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0266E5" w14:textId="77777777" w:rsidR="001209FA" w:rsidRPr="00457F08" w:rsidRDefault="001209FA">
      <w:pPr>
        <w:rPr>
          <w:rFonts w:ascii="宋体" w:hAnsi="宋体" w:cs="仿宋_GB2312"/>
          <w:color w:val="000000" w:themeColor="text1"/>
          <w:sz w:val="36"/>
          <w:szCs w:val="36"/>
        </w:rPr>
      </w:pPr>
      <w:bookmarkStart w:id="0" w:name="_Hlk57883707"/>
    </w:p>
    <w:p w14:paraId="31320482" w14:textId="77777777" w:rsidR="001209FA" w:rsidRPr="00457F08" w:rsidRDefault="001209FA">
      <w:pPr>
        <w:rPr>
          <w:rFonts w:ascii="宋体" w:hAnsi="宋体" w:cs="仿宋_GB2312"/>
          <w:color w:val="000000" w:themeColor="text1"/>
          <w:sz w:val="36"/>
          <w:szCs w:val="36"/>
        </w:rPr>
      </w:pPr>
    </w:p>
    <w:p w14:paraId="66E3B43C" w14:textId="77777777" w:rsidR="001209FA" w:rsidRPr="00457F08" w:rsidRDefault="001209FA">
      <w:pPr>
        <w:rPr>
          <w:rFonts w:ascii="宋体" w:hAnsi="宋体" w:cs="仿宋_GB2312"/>
          <w:color w:val="000000" w:themeColor="text1"/>
          <w:sz w:val="36"/>
          <w:szCs w:val="36"/>
        </w:rPr>
      </w:pPr>
    </w:p>
    <w:p w14:paraId="48865DCE" w14:textId="77777777" w:rsidR="001209FA" w:rsidRPr="00457F08" w:rsidRDefault="001209FA">
      <w:pPr>
        <w:rPr>
          <w:rFonts w:ascii="宋体" w:hAnsi="宋体" w:cs="仿宋_GB2312"/>
          <w:color w:val="000000" w:themeColor="text1"/>
          <w:sz w:val="36"/>
          <w:szCs w:val="36"/>
        </w:rPr>
      </w:pPr>
    </w:p>
    <w:bookmarkEnd w:id="0"/>
    <w:p w14:paraId="65C972E9" w14:textId="77777777" w:rsidR="001209FA" w:rsidRPr="00457F08" w:rsidRDefault="00B53977">
      <w:pPr>
        <w:adjustRightInd w:val="0"/>
        <w:snapToGrid w:val="0"/>
        <w:jc w:val="center"/>
        <w:rPr>
          <w:rFonts w:ascii="宋体" w:hAnsi="宋体"/>
          <w:bCs/>
          <w:color w:val="000000" w:themeColor="text1"/>
          <w:sz w:val="72"/>
          <w:szCs w:val="72"/>
        </w:rPr>
      </w:pPr>
      <w:r w:rsidRPr="00457F08">
        <w:rPr>
          <w:rFonts w:ascii="宋体" w:hAnsi="宋体" w:hint="eastAsia"/>
          <w:bCs/>
          <w:color w:val="000000" w:themeColor="text1"/>
          <w:sz w:val="72"/>
          <w:szCs w:val="72"/>
        </w:rPr>
        <w:t>建设项目环境影响报告表</w:t>
      </w:r>
    </w:p>
    <w:p w14:paraId="7C4A54FE" w14:textId="77777777" w:rsidR="001209FA" w:rsidRPr="00457F08" w:rsidRDefault="00B53977" w:rsidP="00B13A0A">
      <w:pPr>
        <w:adjustRightInd w:val="0"/>
        <w:snapToGrid w:val="0"/>
        <w:spacing w:beforeLines="80" w:before="192" w:line="360" w:lineRule="auto"/>
        <w:jc w:val="center"/>
        <w:rPr>
          <w:rFonts w:ascii="宋体" w:hAnsi="宋体" w:cstheme="minorEastAsia"/>
          <w:bCs/>
          <w:color w:val="000000" w:themeColor="text1"/>
          <w:sz w:val="48"/>
          <w:szCs w:val="48"/>
        </w:rPr>
      </w:pPr>
      <w:r w:rsidRPr="00457F08">
        <w:rPr>
          <w:rFonts w:ascii="宋体" w:hAnsi="宋体" w:cstheme="minorEastAsia" w:hint="eastAsia"/>
          <w:bCs/>
          <w:color w:val="000000" w:themeColor="text1"/>
          <w:sz w:val="48"/>
          <w:szCs w:val="48"/>
        </w:rPr>
        <w:t>（生态影响类）</w:t>
      </w:r>
    </w:p>
    <w:p w14:paraId="4AAB9A3F" w14:textId="77777777" w:rsidR="001209FA" w:rsidRPr="00457F08" w:rsidRDefault="00B53977">
      <w:pPr>
        <w:adjustRightInd w:val="0"/>
        <w:snapToGrid w:val="0"/>
        <w:spacing w:line="360" w:lineRule="auto"/>
        <w:jc w:val="center"/>
        <w:rPr>
          <w:rFonts w:ascii="宋体" w:hAnsi="宋体" w:cstheme="minorEastAsia"/>
          <w:bCs/>
          <w:color w:val="000000" w:themeColor="text1"/>
          <w:kern w:val="44"/>
          <w:sz w:val="48"/>
          <w:szCs w:val="48"/>
        </w:rPr>
      </w:pPr>
      <w:bookmarkStart w:id="1" w:name="_Toc18473"/>
      <w:bookmarkStart w:id="2" w:name="_Hlk57883728"/>
      <w:r w:rsidRPr="00457F08">
        <w:rPr>
          <w:rFonts w:ascii="宋体" w:hAnsi="宋体" w:cstheme="minorEastAsia" w:hint="eastAsia"/>
          <w:bCs/>
          <w:color w:val="000000" w:themeColor="text1"/>
          <w:kern w:val="44"/>
          <w:sz w:val="48"/>
          <w:szCs w:val="48"/>
        </w:rPr>
        <w:t>（</w:t>
      </w:r>
      <w:r w:rsidR="00FD4045" w:rsidRPr="00457F08">
        <w:rPr>
          <w:rFonts w:ascii="宋体" w:hAnsi="宋体" w:cstheme="minorEastAsia" w:hint="eastAsia"/>
          <w:bCs/>
          <w:color w:val="000000" w:themeColor="text1"/>
          <w:kern w:val="44"/>
          <w:sz w:val="48"/>
          <w:szCs w:val="48"/>
        </w:rPr>
        <w:t>送审</w:t>
      </w:r>
      <w:r w:rsidRPr="00457F08">
        <w:rPr>
          <w:rFonts w:ascii="宋体" w:hAnsi="宋体" w:cstheme="minorEastAsia" w:hint="eastAsia"/>
          <w:bCs/>
          <w:color w:val="000000" w:themeColor="text1"/>
          <w:kern w:val="44"/>
          <w:sz w:val="48"/>
          <w:szCs w:val="48"/>
        </w:rPr>
        <w:t>稿）</w:t>
      </w:r>
      <w:bookmarkEnd w:id="1"/>
    </w:p>
    <w:p w14:paraId="34493409" w14:textId="77777777" w:rsidR="001209FA" w:rsidRPr="00457F08" w:rsidRDefault="001209FA">
      <w:pPr>
        <w:ind w:firstLine="1040"/>
        <w:rPr>
          <w:rFonts w:ascii="宋体" w:hAnsi="宋体"/>
          <w:color w:val="000000" w:themeColor="text1"/>
          <w:sz w:val="44"/>
          <w:szCs w:val="44"/>
        </w:rPr>
      </w:pPr>
    </w:p>
    <w:p w14:paraId="775E0C3E" w14:textId="77777777" w:rsidR="001209FA" w:rsidRPr="00457F08" w:rsidRDefault="001209FA">
      <w:pPr>
        <w:ind w:firstLine="1040"/>
        <w:rPr>
          <w:rFonts w:ascii="宋体" w:hAnsi="宋体"/>
          <w:color w:val="000000" w:themeColor="text1"/>
          <w:sz w:val="44"/>
          <w:szCs w:val="44"/>
        </w:rPr>
      </w:pPr>
    </w:p>
    <w:p w14:paraId="6E089198" w14:textId="77777777" w:rsidR="001209FA" w:rsidRPr="00457F08" w:rsidRDefault="001209FA">
      <w:pPr>
        <w:ind w:firstLine="1040"/>
        <w:rPr>
          <w:rFonts w:ascii="宋体" w:hAnsi="宋体"/>
          <w:color w:val="000000" w:themeColor="text1"/>
          <w:sz w:val="44"/>
          <w:szCs w:val="44"/>
        </w:rPr>
      </w:pPr>
    </w:p>
    <w:p w14:paraId="59C663C9" w14:textId="77777777" w:rsidR="001209FA" w:rsidRPr="00457F08" w:rsidRDefault="001209FA">
      <w:pPr>
        <w:ind w:firstLine="1040"/>
        <w:rPr>
          <w:rFonts w:ascii="宋体" w:hAnsi="宋体"/>
          <w:color w:val="000000" w:themeColor="text1"/>
          <w:sz w:val="44"/>
          <w:szCs w:val="44"/>
        </w:rPr>
      </w:pPr>
    </w:p>
    <w:bookmarkEnd w:id="2"/>
    <w:p w14:paraId="4D101C38" w14:textId="77777777" w:rsidR="007272FC" w:rsidRPr="00457F08" w:rsidRDefault="00B53977" w:rsidP="007272FC">
      <w:pPr>
        <w:adjustRightInd w:val="0"/>
        <w:snapToGrid w:val="0"/>
        <w:spacing w:line="288" w:lineRule="auto"/>
        <w:ind w:firstLineChars="200" w:firstLine="723"/>
        <w:rPr>
          <w:rFonts w:ascii="宋体" w:hAnsi="宋体"/>
          <w:b/>
          <w:color w:val="000000" w:themeColor="text1"/>
          <w:sz w:val="36"/>
          <w:szCs w:val="36"/>
          <w:u w:val="single"/>
        </w:rPr>
      </w:pPr>
      <w:r w:rsidRPr="00457F08">
        <w:rPr>
          <w:rFonts w:ascii="宋体" w:hAnsi="宋体" w:hint="eastAsia"/>
          <w:b/>
          <w:color w:val="000000" w:themeColor="text1"/>
          <w:sz w:val="36"/>
          <w:szCs w:val="36"/>
        </w:rPr>
        <w:t>项目名称：</w:t>
      </w:r>
      <w:r w:rsidR="007272FC" w:rsidRPr="00457F08">
        <w:rPr>
          <w:rFonts w:ascii="宋体" w:hAnsi="宋体" w:hint="eastAsia"/>
          <w:b/>
          <w:color w:val="000000" w:themeColor="text1"/>
          <w:sz w:val="36"/>
          <w:szCs w:val="36"/>
          <w:u w:val="single"/>
        </w:rPr>
        <w:t>三亚市东西瑁洲海域国家级海洋牧场示</w:t>
      </w:r>
    </w:p>
    <w:p w14:paraId="2AEF01B1" w14:textId="5CD406A7" w:rsidR="00B53977" w:rsidRPr="00457F08" w:rsidRDefault="007272FC" w:rsidP="007272FC">
      <w:pPr>
        <w:adjustRightInd w:val="0"/>
        <w:snapToGrid w:val="0"/>
        <w:spacing w:line="288" w:lineRule="auto"/>
        <w:ind w:firstLineChars="200" w:firstLine="723"/>
        <w:jc w:val="center"/>
        <w:rPr>
          <w:rFonts w:ascii="宋体" w:hAnsi="宋体"/>
          <w:b/>
          <w:color w:val="000000" w:themeColor="text1"/>
          <w:sz w:val="36"/>
          <w:szCs w:val="36"/>
          <w:u w:val="single"/>
        </w:rPr>
      </w:pPr>
      <w:r w:rsidRPr="00457F08">
        <w:rPr>
          <w:rFonts w:ascii="宋体" w:hAnsi="宋体" w:hint="eastAsia"/>
          <w:b/>
          <w:color w:val="000000" w:themeColor="text1"/>
          <w:sz w:val="36"/>
          <w:szCs w:val="36"/>
          <w:u w:val="single"/>
        </w:rPr>
        <w:t>范区创建项目</w:t>
      </w:r>
    </w:p>
    <w:p w14:paraId="2E20BDD1" w14:textId="7E80695A" w:rsidR="001209FA" w:rsidRPr="00457F08" w:rsidRDefault="00B53977" w:rsidP="00B53977">
      <w:pPr>
        <w:adjustRightInd w:val="0"/>
        <w:snapToGrid w:val="0"/>
        <w:spacing w:line="288" w:lineRule="auto"/>
        <w:ind w:firstLineChars="200" w:firstLine="723"/>
        <w:rPr>
          <w:rFonts w:ascii="宋体" w:hAnsi="宋体"/>
          <w:b/>
          <w:color w:val="000000" w:themeColor="text1"/>
          <w:sz w:val="36"/>
          <w:szCs w:val="36"/>
          <w:u w:val="single"/>
        </w:rPr>
      </w:pPr>
      <w:r w:rsidRPr="00457F08">
        <w:rPr>
          <w:rFonts w:ascii="宋体" w:hAnsi="宋体" w:hint="eastAsia"/>
          <w:b/>
          <w:color w:val="000000" w:themeColor="text1"/>
          <w:sz w:val="36"/>
          <w:szCs w:val="36"/>
        </w:rPr>
        <w:t>建设单位（盖章）</w:t>
      </w:r>
      <w:r w:rsidRPr="00457F08">
        <w:rPr>
          <w:rFonts w:ascii="宋体" w:hAnsi="宋体" w:hint="eastAsia"/>
          <w:b/>
          <w:color w:val="000000" w:themeColor="text1"/>
          <w:sz w:val="36"/>
          <w:szCs w:val="36"/>
          <w:u w:val="single"/>
        </w:rPr>
        <w:t xml:space="preserve">： </w:t>
      </w:r>
      <w:r w:rsidR="007272FC" w:rsidRPr="00457F08">
        <w:rPr>
          <w:rFonts w:ascii="宋体" w:hAnsi="宋体"/>
          <w:b/>
          <w:color w:val="000000" w:themeColor="text1"/>
          <w:sz w:val="36"/>
          <w:szCs w:val="36"/>
          <w:u w:val="single"/>
        </w:rPr>
        <w:t xml:space="preserve"> </w:t>
      </w:r>
      <w:r w:rsidR="007272FC" w:rsidRPr="00457F08">
        <w:rPr>
          <w:rFonts w:ascii="宋体" w:hAnsi="宋体" w:hint="eastAsia"/>
          <w:b/>
          <w:color w:val="000000" w:themeColor="text1"/>
          <w:sz w:val="36"/>
          <w:szCs w:val="36"/>
          <w:u w:val="single"/>
        </w:rPr>
        <w:t xml:space="preserve">三亚市农业农村局 </w:t>
      </w:r>
      <w:r w:rsidR="007272FC" w:rsidRPr="00457F08">
        <w:rPr>
          <w:rFonts w:ascii="宋体" w:hAnsi="宋体"/>
          <w:b/>
          <w:color w:val="000000" w:themeColor="text1"/>
          <w:sz w:val="36"/>
          <w:szCs w:val="36"/>
          <w:u w:val="single"/>
        </w:rPr>
        <w:t xml:space="preserve">        </w:t>
      </w:r>
    </w:p>
    <w:p w14:paraId="391EBE96" w14:textId="72DFF137" w:rsidR="001209FA" w:rsidRPr="00457F08" w:rsidRDefault="00B53977">
      <w:pPr>
        <w:adjustRightInd w:val="0"/>
        <w:snapToGrid w:val="0"/>
        <w:spacing w:line="288" w:lineRule="auto"/>
        <w:ind w:firstLineChars="200" w:firstLine="723"/>
        <w:rPr>
          <w:rFonts w:ascii="宋体" w:hAnsi="宋体"/>
          <w:b/>
          <w:color w:val="000000" w:themeColor="text1"/>
          <w:sz w:val="36"/>
          <w:szCs w:val="36"/>
          <w:u w:val="single"/>
        </w:rPr>
      </w:pPr>
      <w:r w:rsidRPr="00457F08">
        <w:rPr>
          <w:rFonts w:ascii="宋体" w:hAnsi="宋体" w:hint="eastAsia"/>
          <w:b/>
          <w:color w:val="000000" w:themeColor="text1"/>
          <w:sz w:val="36"/>
          <w:szCs w:val="36"/>
        </w:rPr>
        <w:t>编制日期：</w:t>
      </w:r>
      <w:r w:rsidR="007272FC" w:rsidRPr="00457F08">
        <w:rPr>
          <w:rFonts w:ascii="宋体" w:hAnsi="宋体" w:hint="eastAsia"/>
          <w:b/>
          <w:color w:val="000000" w:themeColor="text1"/>
          <w:sz w:val="36"/>
          <w:szCs w:val="36"/>
          <w:u w:val="single"/>
        </w:rPr>
        <w:t xml:space="preserve"> </w:t>
      </w:r>
      <w:r w:rsidR="007272FC" w:rsidRPr="00457F08">
        <w:rPr>
          <w:rFonts w:ascii="宋体" w:hAnsi="宋体"/>
          <w:b/>
          <w:color w:val="000000" w:themeColor="text1"/>
          <w:sz w:val="36"/>
          <w:szCs w:val="36"/>
          <w:u w:val="single"/>
        </w:rPr>
        <w:t xml:space="preserve">   </w:t>
      </w:r>
      <w:r w:rsidR="007272FC" w:rsidRPr="00457F08">
        <w:rPr>
          <w:rFonts w:ascii="宋体" w:hAnsi="宋体" w:hint="eastAsia"/>
          <w:b/>
          <w:color w:val="000000" w:themeColor="text1"/>
          <w:sz w:val="36"/>
          <w:szCs w:val="36"/>
          <w:u w:val="single"/>
        </w:rPr>
        <w:t xml:space="preserve"> </w:t>
      </w:r>
      <w:r w:rsidR="007272FC" w:rsidRPr="00457F08">
        <w:rPr>
          <w:rFonts w:ascii="宋体" w:hAnsi="宋体"/>
          <w:b/>
          <w:color w:val="000000" w:themeColor="text1"/>
          <w:sz w:val="36"/>
          <w:szCs w:val="36"/>
          <w:u w:val="single"/>
        </w:rPr>
        <w:t xml:space="preserve">   </w:t>
      </w:r>
      <w:r w:rsidR="007272FC" w:rsidRPr="00457F08">
        <w:rPr>
          <w:rFonts w:ascii="宋体" w:hAnsi="宋体" w:hint="eastAsia"/>
          <w:b/>
          <w:color w:val="000000" w:themeColor="text1"/>
          <w:sz w:val="36"/>
          <w:szCs w:val="36"/>
          <w:u w:val="single"/>
        </w:rPr>
        <w:t xml:space="preserve"> </w:t>
      </w:r>
      <w:r w:rsidR="007272FC" w:rsidRPr="00457F08">
        <w:rPr>
          <w:rFonts w:ascii="宋体" w:hAnsi="宋体"/>
          <w:b/>
          <w:color w:val="000000" w:themeColor="text1"/>
          <w:sz w:val="36"/>
          <w:szCs w:val="36"/>
          <w:u w:val="single"/>
        </w:rPr>
        <w:t xml:space="preserve">   </w:t>
      </w:r>
      <w:r w:rsidRPr="00457F08">
        <w:rPr>
          <w:rFonts w:ascii="宋体" w:hAnsi="宋体"/>
          <w:b/>
          <w:color w:val="000000" w:themeColor="text1"/>
          <w:sz w:val="36"/>
          <w:szCs w:val="36"/>
          <w:u w:val="single"/>
        </w:rPr>
        <w:t>202</w:t>
      </w:r>
      <w:r w:rsidR="00C91DD1" w:rsidRPr="00457F08">
        <w:rPr>
          <w:rFonts w:ascii="宋体" w:hAnsi="宋体"/>
          <w:b/>
          <w:color w:val="000000" w:themeColor="text1"/>
          <w:sz w:val="36"/>
          <w:szCs w:val="36"/>
          <w:u w:val="single"/>
        </w:rPr>
        <w:t>3</w:t>
      </w:r>
      <w:r w:rsidRPr="00457F08">
        <w:rPr>
          <w:rFonts w:ascii="宋体" w:hAnsi="宋体" w:hint="eastAsia"/>
          <w:b/>
          <w:color w:val="000000" w:themeColor="text1"/>
          <w:sz w:val="36"/>
          <w:szCs w:val="36"/>
          <w:u w:val="single"/>
        </w:rPr>
        <w:t>年</w:t>
      </w:r>
      <w:r w:rsidR="00C91DD1" w:rsidRPr="00457F08">
        <w:rPr>
          <w:rFonts w:ascii="宋体" w:hAnsi="宋体"/>
          <w:b/>
          <w:color w:val="000000" w:themeColor="text1"/>
          <w:sz w:val="36"/>
          <w:szCs w:val="36"/>
          <w:u w:val="single"/>
        </w:rPr>
        <w:t>01</w:t>
      </w:r>
      <w:r w:rsidRPr="00457F08">
        <w:rPr>
          <w:rFonts w:ascii="宋体" w:hAnsi="宋体" w:hint="eastAsia"/>
          <w:b/>
          <w:color w:val="000000" w:themeColor="text1"/>
          <w:sz w:val="36"/>
          <w:szCs w:val="36"/>
          <w:u w:val="single"/>
        </w:rPr>
        <w:t>月</w:t>
      </w:r>
      <w:r w:rsidR="007272FC" w:rsidRPr="00457F08">
        <w:rPr>
          <w:rFonts w:ascii="宋体" w:hAnsi="宋体" w:hint="eastAsia"/>
          <w:b/>
          <w:color w:val="000000" w:themeColor="text1"/>
          <w:sz w:val="36"/>
          <w:szCs w:val="36"/>
          <w:u w:val="single"/>
        </w:rPr>
        <w:t xml:space="preserve">   </w:t>
      </w:r>
      <w:r w:rsidR="007272FC" w:rsidRPr="00457F08">
        <w:rPr>
          <w:rFonts w:ascii="宋体" w:hAnsi="宋体"/>
          <w:b/>
          <w:color w:val="000000" w:themeColor="text1"/>
          <w:sz w:val="36"/>
          <w:szCs w:val="36"/>
          <w:u w:val="single"/>
        </w:rPr>
        <w:t xml:space="preserve">         </w:t>
      </w:r>
    </w:p>
    <w:p w14:paraId="6B825B27" w14:textId="77777777" w:rsidR="001209FA" w:rsidRPr="00457F08" w:rsidRDefault="001209FA">
      <w:pPr>
        <w:adjustRightInd w:val="0"/>
        <w:snapToGrid w:val="0"/>
        <w:spacing w:line="288" w:lineRule="auto"/>
        <w:ind w:firstLine="1040"/>
        <w:rPr>
          <w:rFonts w:ascii="宋体" w:hAnsi="宋体"/>
          <w:color w:val="000000" w:themeColor="text1"/>
          <w:sz w:val="36"/>
          <w:szCs w:val="36"/>
          <w:u w:val="single"/>
        </w:rPr>
      </w:pPr>
    </w:p>
    <w:p w14:paraId="02EFDF22" w14:textId="77777777" w:rsidR="001209FA" w:rsidRPr="00457F08" w:rsidRDefault="001209FA">
      <w:pPr>
        <w:adjustRightInd w:val="0"/>
        <w:snapToGrid w:val="0"/>
        <w:spacing w:line="288" w:lineRule="auto"/>
        <w:ind w:firstLine="1040"/>
        <w:rPr>
          <w:rFonts w:ascii="宋体" w:hAnsi="宋体"/>
          <w:color w:val="000000" w:themeColor="text1"/>
          <w:sz w:val="36"/>
          <w:szCs w:val="36"/>
        </w:rPr>
      </w:pPr>
    </w:p>
    <w:p w14:paraId="474FC77C" w14:textId="77777777" w:rsidR="001209FA" w:rsidRPr="00457F08" w:rsidRDefault="001209FA">
      <w:pPr>
        <w:adjustRightInd w:val="0"/>
        <w:snapToGrid w:val="0"/>
        <w:spacing w:line="288" w:lineRule="auto"/>
        <w:ind w:firstLine="1040"/>
        <w:rPr>
          <w:rFonts w:ascii="宋体" w:hAnsi="宋体"/>
          <w:color w:val="000000" w:themeColor="text1"/>
          <w:sz w:val="36"/>
          <w:szCs w:val="36"/>
        </w:rPr>
      </w:pPr>
    </w:p>
    <w:p w14:paraId="5AA4B95D" w14:textId="77777777" w:rsidR="001209FA" w:rsidRPr="00457F08" w:rsidRDefault="001209FA">
      <w:pPr>
        <w:adjustRightInd w:val="0"/>
        <w:snapToGrid w:val="0"/>
        <w:spacing w:line="288" w:lineRule="auto"/>
        <w:ind w:firstLine="1040"/>
        <w:rPr>
          <w:rFonts w:ascii="宋体" w:hAnsi="宋体"/>
          <w:color w:val="000000" w:themeColor="text1"/>
          <w:sz w:val="36"/>
          <w:szCs w:val="36"/>
        </w:rPr>
      </w:pPr>
    </w:p>
    <w:p w14:paraId="7C68030B" w14:textId="77777777" w:rsidR="001209FA" w:rsidRPr="00457F08" w:rsidRDefault="001209FA">
      <w:pPr>
        <w:adjustRightInd w:val="0"/>
        <w:snapToGrid w:val="0"/>
        <w:spacing w:line="288" w:lineRule="auto"/>
        <w:ind w:firstLine="1040"/>
        <w:rPr>
          <w:rFonts w:ascii="宋体" w:hAnsi="宋体"/>
          <w:color w:val="000000" w:themeColor="text1"/>
          <w:sz w:val="36"/>
          <w:szCs w:val="36"/>
        </w:rPr>
      </w:pPr>
    </w:p>
    <w:p w14:paraId="3D49AA2B" w14:textId="77777777" w:rsidR="001209FA" w:rsidRPr="00457F08" w:rsidRDefault="00B53977">
      <w:pPr>
        <w:adjustRightInd w:val="0"/>
        <w:snapToGrid w:val="0"/>
        <w:spacing w:line="288" w:lineRule="auto"/>
        <w:jc w:val="center"/>
        <w:rPr>
          <w:rFonts w:ascii="宋体" w:hAnsi="宋体"/>
          <w:color w:val="000000" w:themeColor="text1"/>
          <w:sz w:val="36"/>
          <w:szCs w:val="36"/>
        </w:rPr>
      </w:pPr>
      <w:r w:rsidRPr="00457F08">
        <w:rPr>
          <w:rFonts w:ascii="宋体" w:hAnsi="宋体" w:hint="eastAsia"/>
          <w:color w:val="000000" w:themeColor="text1"/>
          <w:sz w:val="36"/>
          <w:szCs w:val="36"/>
        </w:rPr>
        <w:t>中华人民共和国生态环境部制</w:t>
      </w:r>
    </w:p>
    <w:p w14:paraId="4E12001F" w14:textId="77777777" w:rsidR="001209FA" w:rsidRPr="00457F08" w:rsidRDefault="001209FA">
      <w:pPr>
        <w:adjustRightInd w:val="0"/>
        <w:snapToGrid w:val="0"/>
        <w:spacing w:line="288" w:lineRule="auto"/>
        <w:ind w:firstLine="1040"/>
        <w:rPr>
          <w:rFonts w:ascii="仿宋_GB2312" w:eastAsia="仿宋_GB2312"/>
          <w:color w:val="000000" w:themeColor="text1"/>
          <w:sz w:val="36"/>
          <w:szCs w:val="36"/>
        </w:rPr>
        <w:sectPr w:rsidR="001209FA" w:rsidRPr="00457F08">
          <w:headerReference w:type="default" r:id="rId8"/>
          <w:footerReference w:type="even" r:id="rId9"/>
          <w:footerReference w:type="default" r:id="rId10"/>
          <w:headerReference w:type="first" r:id="rId11"/>
          <w:pgSz w:w="11906" w:h="16838"/>
          <w:pgMar w:top="1701" w:right="1531" w:bottom="1701" w:left="1531" w:header="851" w:footer="1077" w:gutter="0"/>
          <w:pgNumType w:start="21"/>
          <w:cols w:space="720"/>
          <w:titlePg/>
          <w:docGrid w:linePitch="312"/>
        </w:sectPr>
      </w:pPr>
    </w:p>
    <w:p w14:paraId="239B9090" w14:textId="77777777" w:rsidR="001209FA" w:rsidRPr="00457F08" w:rsidRDefault="00B53977">
      <w:pPr>
        <w:rPr>
          <w:rFonts w:ascii="仿宋_GB2312" w:eastAsia="仿宋_GB2312"/>
          <w:color w:val="000000" w:themeColor="text1"/>
          <w:sz w:val="36"/>
          <w:szCs w:val="36"/>
        </w:rPr>
      </w:pPr>
      <w:r w:rsidRPr="00457F08">
        <w:rPr>
          <w:rFonts w:hint="eastAsia"/>
          <w:b/>
          <w:bCs/>
          <w:noProof/>
          <w:color w:val="000000" w:themeColor="text1"/>
          <w:sz w:val="28"/>
          <w:szCs w:val="28"/>
        </w:rPr>
        <w:lastRenderedPageBreak/>
        <w:t>编制单位人员情况表</w:t>
      </w:r>
      <w:r w:rsidRPr="00457F08">
        <w:rPr>
          <w:rFonts w:ascii="仿宋_GB2312" w:eastAsia="仿宋_GB2312"/>
          <w:color w:val="000000" w:themeColor="text1"/>
          <w:sz w:val="36"/>
          <w:szCs w:val="36"/>
        </w:rPr>
        <w:br w:type="page"/>
      </w:r>
    </w:p>
    <w:p w14:paraId="22059BFD" w14:textId="77777777" w:rsidR="001209FA" w:rsidRPr="00457F08" w:rsidRDefault="00B53977" w:rsidP="00DB2EC5">
      <w:pPr>
        <w:jc w:val="left"/>
        <w:rPr>
          <w:rFonts w:ascii="仿宋_GB2312" w:eastAsia="仿宋_GB2312"/>
          <w:color w:val="000000" w:themeColor="text1"/>
          <w:sz w:val="36"/>
          <w:szCs w:val="36"/>
        </w:rPr>
      </w:pPr>
      <w:r w:rsidRPr="00457F08">
        <w:rPr>
          <w:rFonts w:hint="eastAsia"/>
          <w:b/>
          <w:bCs/>
          <w:noProof/>
          <w:color w:val="000000" w:themeColor="text1"/>
          <w:sz w:val="28"/>
          <w:szCs w:val="28"/>
        </w:rPr>
        <w:lastRenderedPageBreak/>
        <w:t>环评工程师证书</w:t>
      </w:r>
      <w:r w:rsidRPr="00457F08">
        <w:rPr>
          <w:rFonts w:ascii="仿宋_GB2312" w:eastAsia="仿宋_GB2312"/>
          <w:color w:val="000000" w:themeColor="text1"/>
          <w:sz w:val="36"/>
          <w:szCs w:val="36"/>
        </w:rPr>
        <w:br w:type="page"/>
      </w:r>
      <w:r w:rsidRPr="00457F08">
        <w:rPr>
          <w:rFonts w:hint="eastAsia"/>
          <w:b/>
          <w:noProof/>
          <w:color w:val="000000" w:themeColor="text1"/>
        </w:rPr>
        <w:lastRenderedPageBreak/>
        <w:t>承诺书</w:t>
      </w:r>
      <w:r w:rsidRPr="00457F08">
        <w:rPr>
          <w:rFonts w:ascii="仿宋_GB2312" w:eastAsia="仿宋_GB2312"/>
          <w:color w:val="000000" w:themeColor="text1"/>
          <w:sz w:val="36"/>
          <w:szCs w:val="36"/>
        </w:rPr>
        <w:br w:type="page"/>
      </w:r>
    </w:p>
    <w:p w14:paraId="4C3DEAD0" w14:textId="77777777" w:rsidR="001209FA" w:rsidRPr="00457F08" w:rsidRDefault="00B53977">
      <w:pPr>
        <w:rPr>
          <w:rFonts w:ascii="仿宋_GB2312" w:eastAsia="仿宋_GB2312"/>
          <w:color w:val="000000" w:themeColor="text1"/>
          <w:sz w:val="36"/>
          <w:szCs w:val="36"/>
        </w:rPr>
      </w:pPr>
      <w:r w:rsidRPr="00457F08">
        <w:rPr>
          <w:rFonts w:hint="eastAsia"/>
          <w:b/>
          <w:noProof/>
          <w:color w:val="000000" w:themeColor="text1"/>
        </w:rPr>
        <w:lastRenderedPageBreak/>
        <w:t>承诺书</w:t>
      </w:r>
      <w:r w:rsidRPr="00457F08">
        <w:rPr>
          <w:rFonts w:ascii="仿宋_GB2312" w:eastAsia="仿宋_GB2312"/>
          <w:color w:val="000000" w:themeColor="text1"/>
          <w:sz w:val="36"/>
          <w:szCs w:val="36"/>
        </w:rPr>
        <w:br w:type="page"/>
      </w:r>
    </w:p>
    <w:p w14:paraId="7E660659" w14:textId="77777777" w:rsidR="001209FA" w:rsidRPr="00457F08" w:rsidRDefault="00B53977">
      <w:pPr>
        <w:rPr>
          <w:rFonts w:ascii="仿宋_GB2312" w:eastAsia="仿宋_GB2312"/>
          <w:color w:val="000000" w:themeColor="text1"/>
          <w:sz w:val="36"/>
          <w:szCs w:val="36"/>
        </w:rPr>
      </w:pPr>
      <w:r w:rsidRPr="00457F08">
        <w:rPr>
          <w:rFonts w:hint="eastAsia"/>
          <w:b/>
          <w:noProof/>
          <w:color w:val="000000" w:themeColor="text1"/>
        </w:rPr>
        <w:lastRenderedPageBreak/>
        <w:t>承诺书</w:t>
      </w:r>
      <w:r w:rsidRPr="00457F08">
        <w:rPr>
          <w:rFonts w:ascii="仿宋_GB2312" w:eastAsia="仿宋_GB2312"/>
          <w:color w:val="000000" w:themeColor="text1"/>
          <w:sz w:val="36"/>
          <w:szCs w:val="36"/>
        </w:rPr>
        <w:br w:type="page"/>
      </w:r>
    </w:p>
    <w:p w14:paraId="2B0E8DE7" w14:textId="77777777" w:rsidR="001209FA" w:rsidRPr="00457F08" w:rsidRDefault="00B53977">
      <w:pPr>
        <w:rPr>
          <w:rFonts w:ascii="仿宋_GB2312" w:eastAsia="仿宋_GB2312"/>
          <w:color w:val="000000" w:themeColor="text1"/>
          <w:sz w:val="36"/>
          <w:szCs w:val="36"/>
        </w:rPr>
      </w:pPr>
      <w:r w:rsidRPr="00457F08">
        <w:rPr>
          <w:rFonts w:hint="eastAsia"/>
          <w:b/>
          <w:noProof/>
          <w:color w:val="000000" w:themeColor="text1"/>
        </w:rPr>
        <w:lastRenderedPageBreak/>
        <w:t>编制情况承诺书</w:t>
      </w:r>
      <w:r w:rsidRPr="00457F08">
        <w:rPr>
          <w:rFonts w:ascii="仿宋_GB2312" w:eastAsia="仿宋_GB2312"/>
          <w:color w:val="000000" w:themeColor="text1"/>
          <w:sz w:val="36"/>
          <w:szCs w:val="36"/>
        </w:rPr>
        <w:br w:type="page"/>
      </w:r>
    </w:p>
    <w:p w14:paraId="68669D46" w14:textId="77777777" w:rsidR="001209FA" w:rsidRPr="00457F08" w:rsidRDefault="001209FA">
      <w:pPr>
        <w:ind w:leftChars="-200" w:left="-420"/>
        <w:jc w:val="center"/>
        <w:rPr>
          <w:b/>
          <w:color w:val="000000" w:themeColor="text1"/>
          <w:sz w:val="32"/>
          <w:szCs w:val="32"/>
        </w:rPr>
      </w:pPr>
    </w:p>
    <w:p w14:paraId="43AC75C6" w14:textId="77777777" w:rsidR="00FE013E" w:rsidRPr="00457F08" w:rsidRDefault="00FE013E">
      <w:pPr>
        <w:ind w:leftChars="-200" w:left="-420"/>
        <w:jc w:val="center"/>
        <w:rPr>
          <w:b/>
          <w:color w:val="000000" w:themeColor="text1"/>
          <w:sz w:val="32"/>
          <w:szCs w:val="32"/>
        </w:rPr>
      </w:pPr>
    </w:p>
    <w:p w14:paraId="4A2F039F" w14:textId="77777777" w:rsidR="00FE013E" w:rsidRPr="00457F08" w:rsidRDefault="00FE013E">
      <w:pPr>
        <w:ind w:leftChars="-200" w:left="-420"/>
        <w:jc w:val="center"/>
        <w:rPr>
          <w:b/>
          <w:color w:val="000000" w:themeColor="text1"/>
          <w:sz w:val="32"/>
          <w:szCs w:val="32"/>
        </w:rPr>
      </w:pPr>
    </w:p>
    <w:p w14:paraId="08AACAAC" w14:textId="77777777" w:rsidR="00FE013E" w:rsidRPr="00457F08" w:rsidRDefault="00FE013E">
      <w:pPr>
        <w:ind w:leftChars="-200" w:left="-420"/>
        <w:jc w:val="center"/>
        <w:rPr>
          <w:b/>
          <w:color w:val="000000" w:themeColor="text1"/>
          <w:sz w:val="32"/>
          <w:szCs w:val="32"/>
        </w:rPr>
      </w:pPr>
    </w:p>
    <w:p w14:paraId="1B2DEF25" w14:textId="77777777" w:rsidR="00FE013E" w:rsidRPr="00457F08" w:rsidRDefault="00FE013E">
      <w:pPr>
        <w:ind w:leftChars="-200" w:left="-420"/>
        <w:jc w:val="center"/>
        <w:rPr>
          <w:b/>
          <w:color w:val="000000" w:themeColor="text1"/>
          <w:sz w:val="32"/>
          <w:szCs w:val="32"/>
        </w:rPr>
      </w:pPr>
    </w:p>
    <w:p w14:paraId="4C3C1CEE" w14:textId="77777777" w:rsidR="00FE013E" w:rsidRPr="00457F08" w:rsidRDefault="00FE013E">
      <w:pPr>
        <w:ind w:leftChars="-200" w:left="-420"/>
        <w:jc w:val="center"/>
        <w:rPr>
          <w:b/>
          <w:color w:val="000000" w:themeColor="text1"/>
          <w:sz w:val="32"/>
          <w:szCs w:val="32"/>
        </w:rPr>
      </w:pPr>
    </w:p>
    <w:p w14:paraId="392EC308" w14:textId="77777777" w:rsidR="00FE013E" w:rsidRPr="00457F08" w:rsidRDefault="00FE013E">
      <w:pPr>
        <w:ind w:leftChars="-200" w:left="-420"/>
        <w:jc w:val="center"/>
        <w:rPr>
          <w:b/>
          <w:color w:val="000000" w:themeColor="text1"/>
          <w:sz w:val="32"/>
          <w:szCs w:val="32"/>
        </w:rPr>
      </w:pPr>
    </w:p>
    <w:p w14:paraId="51FCEB50" w14:textId="77777777" w:rsidR="00FE013E" w:rsidRPr="00457F08" w:rsidRDefault="00FE013E">
      <w:pPr>
        <w:ind w:leftChars="-200" w:left="-420"/>
        <w:jc w:val="center"/>
        <w:rPr>
          <w:b/>
          <w:color w:val="000000" w:themeColor="text1"/>
          <w:sz w:val="32"/>
          <w:szCs w:val="32"/>
        </w:rPr>
      </w:pPr>
    </w:p>
    <w:p w14:paraId="6EDC3AFE" w14:textId="77777777" w:rsidR="00FE013E" w:rsidRPr="00457F08" w:rsidRDefault="00FE013E">
      <w:pPr>
        <w:ind w:leftChars="-200" w:left="-420"/>
        <w:jc w:val="center"/>
        <w:rPr>
          <w:b/>
          <w:color w:val="000000" w:themeColor="text1"/>
          <w:sz w:val="32"/>
          <w:szCs w:val="32"/>
        </w:rPr>
      </w:pPr>
    </w:p>
    <w:p w14:paraId="11D027CC" w14:textId="77777777" w:rsidR="00FE013E" w:rsidRPr="00457F08" w:rsidRDefault="00FE013E">
      <w:pPr>
        <w:ind w:leftChars="-200" w:left="-420"/>
        <w:jc w:val="center"/>
        <w:rPr>
          <w:b/>
          <w:color w:val="000000" w:themeColor="text1"/>
          <w:sz w:val="32"/>
          <w:szCs w:val="32"/>
        </w:rPr>
      </w:pPr>
    </w:p>
    <w:p w14:paraId="79938AF5" w14:textId="77777777" w:rsidR="00FE013E" w:rsidRPr="00457F08" w:rsidRDefault="00FE013E">
      <w:pPr>
        <w:ind w:leftChars="-200" w:left="-420"/>
        <w:jc w:val="center"/>
        <w:rPr>
          <w:b/>
          <w:color w:val="000000" w:themeColor="text1"/>
          <w:sz w:val="32"/>
          <w:szCs w:val="32"/>
        </w:rPr>
      </w:pPr>
    </w:p>
    <w:p w14:paraId="2C46CEA5" w14:textId="77777777" w:rsidR="00FE013E" w:rsidRPr="00457F08" w:rsidRDefault="00FE013E">
      <w:pPr>
        <w:ind w:leftChars="-200" w:left="-420"/>
        <w:jc w:val="center"/>
        <w:rPr>
          <w:b/>
          <w:color w:val="000000" w:themeColor="text1"/>
          <w:sz w:val="32"/>
          <w:szCs w:val="32"/>
        </w:rPr>
      </w:pPr>
    </w:p>
    <w:p w14:paraId="33724A50" w14:textId="77777777" w:rsidR="00FE013E" w:rsidRPr="00457F08" w:rsidRDefault="00FE013E">
      <w:pPr>
        <w:ind w:leftChars="-200" w:left="-420"/>
        <w:jc w:val="center"/>
        <w:rPr>
          <w:b/>
          <w:color w:val="000000" w:themeColor="text1"/>
          <w:sz w:val="32"/>
          <w:szCs w:val="32"/>
        </w:rPr>
      </w:pPr>
    </w:p>
    <w:p w14:paraId="4299A5A5" w14:textId="77777777" w:rsidR="00FE013E" w:rsidRPr="00457F08" w:rsidRDefault="00FE013E">
      <w:pPr>
        <w:ind w:leftChars="-200" w:left="-420"/>
        <w:jc w:val="center"/>
        <w:rPr>
          <w:b/>
          <w:color w:val="000000" w:themeColor="text1"/>
          <w:sz w:val="32"/>
          <w:szCs w:val="32"/>
        </w:rPr>
      </w:pPr>
    </w:p>
    <w:p w14:paraId="1B7488D4" w14:textId="5408191D" w:rsidR="001209FA" w:rsidRPr="00457F08" w:rsidRDefault="00B53977">
      <w:pPr>
        <w:adjustRightInd w:val="0"/>
        <w:snapToGrid w:val="0"/>
        <w:spacing w:line="480" w:lineRule="auto"/>
        <w:rPr>
          <w:b/>
          <w:color w:val="000000" w:themeColor="text1"/>
          <w:sz w:val="32"/>
          <w:szCs w:val="32"/>
        </w:rPr>
      </w:pPr>
      <w:r w:rsidRPr="00457F08">
        <w:rPr>
          <w:b/>
          <w:color w:val="000000" w:themeColor="text1"/>
          <w:sz w:val="32"/>
          <w:szCs w:val="32"/>
        </w:rPr>
        <w:t>项目名称：</w:t>
      </w:r>
      <w:r w:rsidR="007272FC" w:rsidRPr="00457F08">
        <w:rPr>
          <w:rFonts w:hint="eastAsia"/>
          <w:b/>
          <w:color w:val="000000" w:themeColor="text1"/>
          <w:sz w:val="32"/>
          <w:szCs w:val="32"/>
        </w:rPr>
        <w:t>三亚市东西瑁洲海域国家级海洋牧场示范区创建项目</w:t>
      </w:r>
    </w:p>
    <w:p w14:paraId="60B1F758" w14:textId="38835E57" w:rsidR="001209FA" w:rsidRPr="00457F08" w:rsidRDefault="00B53977">
      <w:pPr>
        <w:adjustRightInd w:val="0"/>
        <w:snapToGrid w:val="0"/>
        <w:spacing w:line="480" w:lineRule="auto"/>
        <w:jc w:val="left"/>
        <w:rPr>
          <w:b/>
          <w:color w:val="000000" w:themeColor="text1"/>
          <w:sz w:val="32"/>
          <w:szCs w:val="32"/>
        </w:rPr>
      </w:pPr>
      <w:r w:rsidRPr="00457F08">
        <w:rPr>
          <w:rFonts w:hint="eastAsia"/>
          <w:b/>
          <w:color w:val="000000" w:themeColor="text1"/>
          <w:sz w:val="32"/>
          <w:szCs w:val="32"/>
        </w:rPr>
        <w:t>建设单位：</w:t>
      </w:r>
      <w:r w:rsidR="007272FC" w:rsidRPr="00457F08">
        <w:rPr>
          <w:rFonts w:hint="eastAsia"/>
          <w:b/>
          <w:color w:val="000000" w:themeColor="text1"/>
          <w:sz w:val="32"/>
          <w:szCs w:val="32"/>
        </w:rPr>
        <w:t>三亚市农业农村局</w:t>
      </w:r>
    </w:p>
    <w:p w14:paraId="266ACC01" w14:textId="77777777" w:rsidR="001209FA" w:rsidRPr="00457F08" w:rsidRDefault="00B53977">
      <w:pPr>
        <w:adjustRightInd w:val="0"/>
        <w:snapToGrid w:val="0"/>
        <w:spacing w:line="480" w:lineRule="auto"/>
        <w:jc w:val="left"/>
        <w:rPr>
          <w:color w:val="000000" w:themeColor="text1"/>
          <w:sz w:val="32"/>
          <w:szCs w:val="32"/>
        </w:rPr>
      </w:pPr>
      <w:r w:rsidRPr="00457F08">
        <w:rPr>
          <w:b/>
          <w:color w:val="000000" w:themeColor="text1"/>
          <w:sz w:val="32"/>
          <w:szCs w:val="32"/>
        </w:rPr>
        <w:t>文件类型：</w:t>
      </w:r>
      <w:r w:rsidRPr="00457F08">
        <w:rPr>
          <w:rFonts w:hAnsi="宋体"/>
          <w:b/>
          <w:color w:val="000000" w:themeColor="text1"/>
          <w:sz w:val="32"/>
          <w:szCs w:val="32"/>
        </w:rPr>
        <w:t>环境影响报告表</w:t>
      </w:r>
    </w:p>
    <w:p w14:paraId="6A20FE74" w14:textId="77777777" w:rsidR="001209FA" w:rsidRPr="00457F08" w:rsidRDefault="00B53977">
      <w:pPr>
        <w:adjustRightInd w:val="0"/>
        <w:snapToGrid w:val="0"/>
        <w:spacing w:line="480" w:lineRule="auto"/>
        <w:jc w:val="left"/>
        <w:rPr>
          <w:b/>
          <w:color w:val="000000" w:themeColor="text1"/>
          <w:sz w:val="32"/>
          <w:szCs w:val="32"/>
        </w:rPr>
      </w:pPr>
      <w:r w:rsidRPr="00457F08">
        <w:rPr>
          <w:b/>
          <w:color w:val="000000" w:themeColor="text1"/>
          <w:sz w:val="32"/>
          <w:szCs w:val="32"/>
        </w:rPr>
        <w:t>法人代表</w:t>
      </w:r>
      <w:r w:rsidRPr="00457F08">
        <w:rPr>
          <w:b/>
          <w:color w:val="000000" w:themeColor="text1"/>
          <w:sz w:val="32"/>
          <w:szCs w:val="32"/>
        </w:rPr>
        <w:t>/</w:t>
      </w:r>
      <w:r w:rsidRPr="00457F08">
        <w:rPr>
          <w:b/>
          <w:color w:val="000000" w:themeColor="text1"/>
          <w:sz w:val="32"/>
          <w:szCs w:val="32"/>
        </w:rPr>
        <w:t>委托代理人：</w:t>
      </w:r>
      <w:r w:rsidRPr="00457F08">
        <w:rPr>
          <w:rFonts w:hint="eastAsia"/>
          <w:b/>
          <w:color w:val="000000" w:themeColor="text1"/>
          <w:sz w:val="32"/>
          <w:szCs w:val="32"/>
        </w:rPr>
        <w:t>张光星</w:t>
      </w:r>
    </w:p>
    <w:p w14:paraId="0ECE9BE8" w14:textId="77777777" w:rsidR="001209FA" w:rsidRPr="00457F08" w:rsidRDefault="00B53977">
      <w:pPr>
        <w:adjustRightInd w:val="0"/>
        <w:snapToGrid w:val="0"/>
        <w:spacing w:line="480" w:lineRule="auto"/>
        <w:jc w:val="left"/>
        <w:rPr>
          <w:b/>
          <w:color w:val="000000" w:themeColor="text1"/>
          <w:sz w:val="32"/>
          <w:szCs w:val="32"/>
        </w:rPr>
      </w:pPr>
      <w:r w:rsidRPr="00457F08">
        <w:rPr>
          <w:b/>
          <w:color w:val="000000" w:themeColor="text1"/>
          <w:sz w:val="32"/>
          <w:szCs w:val="32"/>
        </w:rPr>
        <w:t>评价单位：</w:t>
      </w:r>
      <w:r w:rsidRPr="00457F08">
        <w:rPr>
          <w:rFonts w:hint="eastAsia"/>
          <w:b/>
          <w:color w:val="000000" w:themeColor="text1"/>
          <w:sz w:val="32"/>
          <w:szCs w:val="32"/>
        </w:rPr>
        <w:t>海南正永生态工程技术有限公司</w:t>
      </w:r>
    </w:p>
    <w:p w14:paraId="273FDF1C" w14:textId="77777777" w:rsidR="001209FA" w:rsidRPr="00457F08" w:rsidRDefault="001209FA">
      <w:pPr>
        <w:rPr>
          <w:rFonts w:ascii="仿宋_GB2312" w:eastAsia="仿宋_GB2312"/>
          <w:color w:val="000000" w:themeColor="text1"/>
          <w:sz w:val="36"/>
          <w:szCs w:val="36"/>
        </w:rPr>
      </w:pPr>
    </w:p>
    <w:p w14:paraId="585F081E" w14:textId="77777777" w:rsidR="001209FA" w:rsidRPr="00457F08" w:rsidRDefault="001209FA">
      <w:pPr>
        <w:rPr>
          <w:rFonts w:ascii="仿宋_GB2312" w:eastAsia="仿宋_GB2312"/>
          <w:color w:val="000000" w:themeColor="text1"/>
          <w:sz w:val="36"/>
          <w:szCs w:val="36"/>
        </w:rPr>
      </w:pPr>
    </w:p>
    <w:p w14:paraId="50C743A9" w14:textId="77777777" w:rsidR="001209FA" w:rsidRPr="00457F08" w:rsidRDefault="001209FA">
      <w:pPr>
        <w:adjustRightInd w:val="0"/>
        <w:snapToGrid w:val="0"/>
        <w:spacing w:line="288" w:lineRule="auto"/>
        <w:ind w:firstLine="1040"/>
        <w:rPr>
          <w:rFonts w:ascii="仿宋_GB2312" w:eastAsia="仿宋_GB2312"/>
          <w:color w:val="000000" w:themeColor="text1"/>
          <w:sz w:val="36"/>
          <w:szCs w:val="36"/>
        </w:rPr>
        <w:sectPr w:rsidR="001209FA" w:rsidRPr="00457F08">
          <w:pgSz w:w="11906" w:h="16838"/>
          <w:pgMar w:top="1701" w:right="1531" w:bottom="1701" w:left="1531" w:header="851" w:footer="1077" w:gutter="0"/>
          <w:pgNumType w:start="21"/>
          <w:cols w:space="720"/>
          <w:titlePg/>
          <w:docGrid w:linePitch="312"/>
        </w:sectPr>
      </w:pPr>
    </w:p>
    <w:p w14:paraId="077B7F4B" w14:textId="77777777" w:rsidR="001209FA" w:rsidRPr="00457F08" w:rsidRDefault="00B53977">
      <w:pPr>
        <w:pStyle w:val="affff7"/>
        <w:spacing w:before="0" w:beforeAutospacing="0" w:after="0" w:afterAutospacing="0" w:line="360" w:lineRule="auto"/>
        <w:jc w:val="center"/>
        <w:rPr>
          <w:color w:val="000000" w:themeColor="text1"/>
          <w:sz w:val="44"/>
          <w:szCs w:val="44"/>
        </w:rPr>
      </w:pPr>
      <w:r w:rsidRPr="00457F08">
        <w:rPr>
          <w:rFonts w:ascii="黑体" w:eastAsia="黑体" w:hAnsi="黑体" w:hint="eastAsia"/>
          <w:snapToGrid w:val="0"/>
          <w:color w:val="000000" w:themeColor="text1"/>
          <w:sz w:val="44"/>
          <w:szCs w:val="44"/>
        </w:rPr>
        <w:lastRenderedPageBreak/>
        <w:t>目 录</w:t>
      </w:r>
    </w:p>
    <w:p w14:paraId="27CF0C02" w14:textId="77777777" w:rsidR="001209FA" w:rsidRPr="00457F08" w:rsidRDefault="00626F14" w:rsidP="007272FC">
      <w:pPr>
        <w:pStyle w:val="TOC1"/>
        <w:tabs>
          <w:tab w:val="clear" w:pos="8296"/>
          <w:tab w:val="right" w:leader="dot" w:pos="8844"/>
        </w:tabs>
        <w:spacing w:line="480" w:lineRule="auto"/>
        <w:rPr>
          <w:color w:val="000000" w:themeColor="text1"/>
          <w:sz w:val="24"/>
          <w:szCs w:val="24"/>
        </w:rPr>
      </w:pPr>
      <w:r w:rsidRPr="00457F08">
        <w:rPr>
          <w:color w:val="000000" w:themeColor="text1"/>
          <w:sz w:val="24"/>
          <w:szCs w:val="24"/>
        </w:rPr>
        <w:fldChar w:fldCharType="begin"/>
      </w:r>
      <w:r w:rsidR="00B53977" w:rsidRPr="00457F08">
        <w:rPr>
          <w:color w:val="000000" w:themeColor="text1"/>
          <w:sz w:val="24"/>
          <w:szCs w:val="24"/>
        </w:rPr>
        <w:instrText xml:space="preserve"> TOC \o "1-3" \h \z \u </w:instrText>
      </w:r>
      <w:r w:rsidRPr="00457F08">
        <w:rPr>
          <w:color w:val="000000" w:themeColor="text1"/>
          <w:sz w:val="24"/>
          <w:szCs w:val="24"/>
        </w:rPr>
        <w:fldChar w:fldCharType="separate"/>
      </w:r>
      <w:hyperlink w:anchor="_Toc29005" w:history="1">
        <w:r w:rsidR="00B53977" w:rsidRPr="00457F08">
          <w:rPr>
            <w:rFonts w:ascii="黑体" w:eastAsia="黑体" w:hAnsi="黑体" w:hint="eastAsia"/>
            <w:snapToGrid w:val="0"/>
            <w:color w:val="000000" w:themeColor="text1"/>
            <w:sz w:val="24"/>
            <w:szCs w:val="24"/>
          </w:rPr>
          <w:t>一、建设项目基本情况</w:t>
        </w:r>
        <w:r w:rsidR="00B53977" w:rsidRPr="00457F08">
          <w:rPr>
            <w:color w:val="000000" w:themeColor="text1"/>
            <w:sz w:val="24"/>
            <w:szCs w:val="24"/>
          </w:rPr>
          <w:tab/>
        </w:r>
        <w:r w:rsidRPr="00457F08">
          <w:rPr>
            <w:color w:val="000000" w:themeColor="text1"/>
            <w:sz w:val="24"/>
            <w:szCs w:val="24"/>
          </w:rPr>
          <w:fldChar w:fldCharType="begin"/>
        </w:r>
        <w:r w:rsidR="00B53977" w:rsidRPr="00457F08">
          <w:rPr>
            <w:color w:val="000000" w:themeColor="text1"/>
            <w:sz w:val="24"/>
            <w:szCs w:val="24"/>
          </w:rPr>
          <w:instrText xml:space="preserve"> PAGEREF _Toc29005 \h </w:instrText>
        </w:r>
        <w:r w:rsidRPr="00457F08">
          <w:rPr>
            <w:color w:val="000000" w:themeColor="text1"/>
            <w:sz w:val="24"/>
            <w:szCs w:val="24"/>
          </w:rPr>
        </w:r>
        <w:r w:rsidRPr="00457F08">
          <w:rPr>
            <w:color w:val="000000" w:themeColor="text1"/>
            <w:sz w:val="24"/>
            <w:szCs w:val="24"/>
          </w:rPr>
          <w:fldChar w:fldCharType="separate"/>
        </w:r>
        <w:r w:rsidR="00B53977" w:rsidRPr="00457F08">
          <w:rPr>
            <w:color w:val="000000" w:themeColor="text1"/>
            <w:sz w:val="24"/>
            <w:szCs w:val="24"/>
          </w:rPr>
          <w:t>1</w:t>
        </w:r>
        <w:r w:rsidRPr="00457F08">
          <w:rPr>
            <w:color w:val="000000" w:themeColor="text1"/>
            <w:sz w:val="24"/>
            <w:szCs w:val="24"/>
          </w:rPr>
          <w:fldChar w:fldCharType="end"/>
        </w:r>
      </w:hyperlink>
    </w:p>
    <w:p w14:paraId="4D0C5F33" w14:textId="77777777" w:rsidR="001209FA" w:rsidRPr="00457F08" w:rsidRDefault="00000000" w:rsidP="007272FC">
      <w:pPr>
        <w:pStyle w:val="TOC1"/>
        <w:tabs>
          <w:tab w:val="clear" w:pos="8296"/>
          <w:tab w:val="right" w:leader="dot" w:pos="8844"/>
        </w:tabs>
        <w:spacing w:line="480" w:lineRule="auto"/>
        <w:rPr>
          <w:color w:val="000000" w:themeColor="text1"/>
          <w:sz w:val="24"/>
          <w:szCs w:val="24"/>
        </w:rPr>
      </w:pPr>
      <w:hyperlink w:anchor="_Toc7170" w:history="1">
        <w:r w:rsidR="00B53977" w:rsidRPr="00457F08">
          <w:rPr>
            <w:rFonts w:ascii="黑体" w:eastAsia="黑体" w:hAnsi="黑体" w:hint="eastAsia"/>
            <w:snapToGrid w:val="0"/>
            <w:color w:val="000000" w:themeColor="text1"/>
            <w:sz w:val="24"/>
            <w:szCs w:val="24"/>
          </w:rPr>
          <w:t>二、建设内容</w:t>
        </w:r>
        <w:r w:rsidR="00B53977" w:rsidRPr="00457F08">
          <w:rPr>
            <w:color w:val="000000" w:themeColor="text1"/>
            <w:sz w:val="24"/>
            <w:szCs w:val="24"/>
          </w:rPr>
          <w:tab/>
        </w:r>
        <w:r w:rsidR="00626F14" w:rsidRPr="00457F08">
          <w:rPr>
            <w:color w:val="000000" w:themeColor="text1"/>
            <w:sz w:val="24"/>
            <w:szCs w:val="24"/>
          </w:rPr>
          <w:fldChar w:fldCharType="begin"/>
        </w:r>
        <w:r w:rsidR="00B53977" w:rsidRPr="00457F08">
          <w:rPr>
            <w:color w:val="000000" w:themeColor="text1"/>
            <w:sz w:val="24"/>
            <w:szCs w:val="24"/>
          </w:rPr>
          <w:instrText xml:space="preserve"> PAGEREF _Toc7170 \h </w:instrText>
        </w:r>
        <w:r w:rsidR="00626F14" w:rsidRPr="00457F08">
          <w:rPr>
            <w:color w:val="000000" w:themeColor="text1"/>
            <w:sz w:val="24"/>
            <w:szCs w:val="24"/>
          </w:rPr>
        </w:r>
        <w:r w:rsidR="00626F14" w:rsidRPr="00457F08">
          <w:rPr>
            <w:color w:val="000000" w:themeColor="text1"/>
            <w:sz w:val="24"/>
            <w:szCs w:val="24"/>
          </w:rPr>
          <w:fldChar w:fldCharType="separate"/>
        </w:r>
        <w:r w:rsidR="00B53977" w:rsidRPr="00457F08">
          <w:rPr>
            <w:color w:val="000000" w:themeColor="text1"/>
            <w:sz w:val="24"/>
            <w:szCs w:val="24"/>
          </w:rPr>
          <w:t>14</w:t>
        </w:r>
        <w:r w:rsidR="00626F14" w:rsidRPr="00457F08">
          <w:rPr>
            <w:color w:val="000000" w:themeColor="text1"/>
            <w:sz w:val="24"/>
            <w:szCs w:val="24"/>
          </w:rPr>
          <w:fldChar w:fldCharType="end"/>
        </w:r>
      </w:hyperlink>
    </w:p>
    <w:p w14:paraId="6EAD0363" w14:textId="77777777" w:rsidR="001209FA" w:rsidRPr="00457F08" w:rsidRDefault="00000000" w:rsidP="007272FC">
      <w:pPr>
        <w:pStyle w:val="TOC1"/>
        <w:tabs>
          <w:tab w:val="clear" w:pos="8296"/>
          <w:tab w:val="right" w:leader="dot" w:pos="8844"/>
        </w:tabs>
        <w:spacing w:line="480" w:lineRule="auto"/>
        <w:rPr>
          <w:color w:val="000000" w:themeColor="text1"/>
          <w:sz w:val="24"/>
          <w:szCs w:val="24"/>
        </w:rPr>
      </w:pPr>
      <w:hyperlink w:anchor="_Toc13592" w:history="1">
        <w:r w:rsidR="00B53977" w:rsidRPr="00457F08">
          <w:rPr>
            <w:rFonts w:ascii="黑体" w:eastAsia="黑体" w:hAnsi="黑体" w:hint="eastAsia"/>
            <w:snapToGrid w:val="0"/>
            <w:color w:val="000000" w:themeColor="text1"/>
            <w:sz w:val="24"/>
            <w:szCs w:val="24"/>
          </w:rPr>
          <w:t>三、生态环境现状、保护目标及评价标准</w:t>
        </w:r>
        <w:r w:rsidR="00B53977" w:rsidRPr="00457F08">
          <w:rPr>
            <w:color w:val="000000" w:themeColor="text1"/>
            <w:sz w:val="24"/>
            <w:szCs w:val="24"/>
          </w:rPr>
          <w:tab/>
        </w:r>
        <w:r w:rsidR="00626F14" w:rsidRPr="00457F08">
          <w:rPr>
            <w:color w:val="000000" w:themeColor="text1"/>
            <w:sz w:val="24"/>
            <w:szCs w:val="24"/>
          </w:rPr>
          <w:fldChar w:fldCharType="begin"/>
        </w:r>
        <w:r w:rsidR="00B53977" w:rsidRPr="00457F08">
          <w:rPr>
            <w:color w:val="000000" w:themeColor="text1"/>
            <w:sz w:val="24"/>
            <w:szCs w:val="24"/>
          </w:rPr>
          <w:instrText xml:space="preserve"> PAGEREF _Toc13592 \h </w:instrText>
        </w:r>
        <w:r w:rsidR="00626F14" w:rsidRPr="00457F08">
          <w:rPr>
            <w:color w:val="000000" w:themeColor="text1"/>
            <w:sz w:val="24"/>
            <w:szCs w:val="24"/>
          </w:rPr>
        </w:r>
        <w:r w:rsidR="00626F14" w:rsidRPr="00457F08">
          <w:rPr>
            <w:color w:val="000000" w:themeColor="text1"/>
            <w:sz w:val="24"/>
            <w:szCs w:val="24"/>
          </w:rPr>
          <w:fldChar w:fldCharType="separate"/>
        </w:r>
        <w:r w:rsidR="00B53977" w:rsidRPr="00457F08">
          <w:rPr>
            <w:color w:val="000000" w:themeColor="text1"/>
            <w:sz w:val="24"/>
            <w:szCs w:val="24"/>
          </w:rPr>
          <w:t>77</w:t>
        </w:r>
        <w:r w:rsidR="00626F14" w:rsidRPr="00457F08">
          <w:rPr>
            <w:color w:val="000000" w:themeColor="text1"/>
            <w:sz w:val="24"/>
            <w:szCs w:val="24"/>
          </w:rPr>
          <w:fldChar w:fldCharType="end"/>
        </w:r>
      </w:hyperlink>
    </w:p>
    <w:p w14:paraId="7E67E153" w14:textId="77777777" w:rsidR="001209FA" w:rsidRPr="00457F08" w:rsidRDefault="00000000" w:rsidP="007272FC">
      <w:pPr>
        <w:pStyle w:val="TOC1"/>
        <w:tabs>
          <w:tab w:val="clear" w:pos="8296"/>
          <w:tab w:val="right" w:leader="dot" w:pos="8844"/>
        </w:tabs>
        <w:spacing w:line="480" w:lineRule="auto"/>
        <w:rPr>
          <w:color w:val="000000" w:themeColor="text1"/>
          <w:sz w:val="24"/>
          <w:szCs w:val="24"/>
        </w:rPr>
      </w:pPr>
      <w:hyperlink w:anchor="_Toc32132" w:history="1">
        <w:r w:rsidR="00B53977" w:rsidRPr="00457F08">
          <w:rPr>
            <w:rFonts w:ascii="黑体" w:eastAsia="黑体" w:hAnsi="黑体" w:hint="eastAsia"/>
            <w:snapToGrid w:val="0"/>
            <w:color w:val="000000" w:themeColor="text1"/>
            <w:sz w:val="24"/>
            <w:szCs w:val="24"/>
          </w:rPr>
          <w:t>四、生态环境影响分析</w:t>
        </w:r>
        <w:r w:rsidR="00B53977" w:rsidRPr="00457F08">
          <w:rPr>
            <w:color w:val="000000" w:themeColor="text1"/>
            <w:sz w:val="24"/>
            <w:szCs w:val="24"/>
          </w:rPr>
          <w:tab/>
        </w:r>
        <w:r w:rsidR="00626F14" w:rsidRPr="00457F08">
          <w:rPr>
            <w:color w:val="000000" w:themeColor="text1"/>
            <w:sz w:val="24"/>
            <w:szCs w:val="24"/>
          </w:rPr>
          <w:fldChar w:fldCharType="begin"/>
        </w:r>
        <w:r w:rsidR="00B53977" w:rsidRPr="00457F08">
          <w:rPr>
            <w:color w:val="000000" w:themeColor="text1"/>
            <w:sz w:val="24"/>
            <w:szCs w:val="24"/>
          </w:rPr>
          <w:instrText xml:space="preserve"> PAGEREF _Toc32132 \h </w:instrText>
        </w:r>
        <w:r w:rsidR="00626F14" w:rsidRPr="00457F08">
          <w:rPr>
            <w:color w:val="000000" w:themeColor="text1"/>
            <w:sz w:val="24"/>
            <w:szCs w:val="24"/>
          </w:rPr>
        </w:r>
        <w:r w:rsidR="00626F14" w:rsidRPr="00457F08">
          <w:rPr>
            <w:color w:val="000000" w:themeColor="text1"/>
            <w:sz w:val="24"/>
            <w:szCs w:val="24"/>
          </w:rPr>
          <w:fldChar w:fldCharType="separate"/>
        </w:r>
        <w:r w:rsidR="00B53977" w:rsidRPr="00457F08">
          <w:rPr>
            <w:color w:val="000000" w:themeColor="text1"/>
            <w:sz w:val="24"/>
            <w:szCs w:val="24"/>
          </w:rPr>
          <w:t>169</w:t>
        </w:r>
        <w:r w:rsidR="00626F14" w:rsidRPr="00457F08">
          <w:rPr>
            <w:color w:val="000000" w:themeColor="text1"/>
            <w:sz w:val="24"/>
            <w:szCs w:val="24"/>
          </w:rPr>
          <w:fldChar w:fldCharType="end"/>
        </w:r>
      </w:hyperlink>
    </w:p>
    <w:p w14:paraId="723C30CC" w14:textId="77777777" w:rsidR="001209FA" w:rsidRPr="00457F08" w:rsidRDefault="00000000" w:rsidP="007272FC">
      <w:pPr>
        <w:pStyle w:val="TOC1"/>
        <w:tabs>
          <w:tab w:val="clear" w:pos="8296"/>
          <w:tab w:val="right" w:leader="dot" w:pos="8844"/>
        </w:tabs>
        <w:spacing w:line="480" w:lineRule="auto"/>
        <w:rPr>
          <w:color w:val="000000" w:themeColor="text1"/>
          <w:sz w:val="24"/>
          <w:szCs w:val="24"/>
        </w:rPr>
      </w:pPr>
      <w:hyperlink w:anchor="_Toc22038" w:history="1">
        <w:r w:rsidR="00B53977" w:rsidRPr="00457F08">
          <w:rPr>
            <w:rFonts w:ascii="黑体" w:eastAsia="黑体" w:hAnsi="黑体" w:hint="eastAsia"/>
            <w:snapToGrid w:val="0"/>
            <w:color w:val="000000" w:themeColor="text1"/>
            <w:sz w:val="24"/>
            <w:szCs w:val="24"/>
          </w:rPr>
          <w:t>五、主要生态环境保护措施</w:t>
        </w:r>
        <w:r w:rsidR="00B53977" w:rsidRPr="00457F08">
          <w:rPr>
            <w:color w:val="000000" w:themeColor="text1"/>
            <w:sz w:val="24"/>
            <w:szCs w:val="24"/>
          </w:rPr>
          <w:tab/>
        </w:r>
        <w:r w:rsidR="00626F14" w:rsidRPr="00457F08">
          <w:rPr>
            <w:color w:val="000000" w:themeColor="text1"/>
            <w:sz w:val="24"/>
            <w:szCs w:val="24"/>
          </w:rPr>
          <w:fldChar w:fldCharType="begin"/>
        </w:r>
        <w:r w:rsidR="00B53977" w:rsidRPr="00457F08">
          <w:rPr>
            <w:color w:val="000000" w:themeColor="text1"/>
            <w:sz w:val="24"/>
            <w:szCs w:val="24"/>
          </w:rPr>
          <w:instrText xml:space="preserve"> PAGEREF _Toc22038 \h </w:instrText>
        </w:r>
        <w:r w:rsidR="00626F14" w:rsidRPr="00457F08">
          <w:rPr>
            <w:color w:val="000000" w:themeColor="text1"/>
            <w:sz w:val="24"/>
            <w:szCs w:val="24"/>
          </w:rPr>
        </w:r>
        <w:r w:rsidR="00626F14" w:rsidRPr="00457F08">
          <w:rPr>
            <w:color w:val="000000" w:themeColor="text1"/>
            <w:sz w:val="24"/>
            <w:szCs w:val="24"/>
          </w:rPr>
          <w:fldChar w:fldCharType="separate"/>
        </w:r>
        <w:r w:rsidR="00B53977" w:rsidRPr="00457F08">
          <w:rPr>
            <w:color w:val="000000" w:themeColor="text1"/>
            <w:sz w:val="24"/>
            <w:szCs w:val="24"/>
          </w:rPr>
          <w:t>229</w:t>
        </w:r>
        <w:r w:rsidR="00626F14" w:rsidRPr="00457F08">
          <w:rPr>
            <w:color w:val="000000" w:themeColor="text1"/>
            <w:sz w:val="24"/>
            <w:szCs w:val="24"/>
          </w:rPr>
          <w:fldChar w:fldCharType="end"/>
        </w:r>
      </w:hyperlink>
    </w:p>
    <w:p w14:paraId="0A2907DC" w14:textId="77777777" w:rsidR="001209FA" w:rsidRPr="00457F08" w:rsidRDefault="00000000" w:rsidP="007272FC">
      <w:pPr>
        <w:pStyle w:val="TOC1"/>
        <w:tabs>
          <w:tab w:val="clear" w:pos="8296"/>
          <w:tab w:val="right" w:leader="dot" w:pos="8844"/>
        </w:tabs>
        <w:spacing w:line="480" w:lineRule="auto"/>
        <w:rPr>
          <w:color w:val="000000" w:themeColor="text1"/>
          <w:sz w:val="24"/>
          <w:szCs w:val="24"/>
        </w:rPr>
      </w:pPr>
      <w:hyperlink w:anchor="_Toc25616" w:history="1">
        <w:r w:rsidR="00B53977" w:rsidRPr="00457F08">
          <w:rPr>
            <w:rFonts w:ascii="黑体" w:eastAsia="黑体" w:hAnsi="黑体" w:hint="eastAsia"/>
            <w:snapToGrid w:val="0"/>
            <w:color w:val="000000" w:themeColor="text1"/>
            <w:sz w:val="24"/>
            <w:szCs w:val="24"/>
          </w:rPr>
          <w:t>六、生态环境保护措施监督检查清单</w:t>
        </w:r>
        <w:r w:rsidR="00B53977" w:rsidRPr="00457F08">
          <w:rPr>
            <w:color w:val="000000" w:themeColor="text1"/>
            <w:sz w:val="24"/>
            <w:szCs w:val="24"/>
          </w:rPr>
          <w:tab/>
        </w:r>
        <w:r w:rsidR="00626F14" w:rsidRPr="00457F08">
          <w:rPr>
            <w:color w:val="000000" w:themeColor="text1"/>
            <w:sz w:val="24"/>
            <w:szCs w:val="24"/>
          </w:rPr>
          <w:fldChar w:fldCharType="begin"/>
        </w:r>
        <w:r w:rsidR="00B53977" w:rsidRPr="00457F08">
          <w:rPr>
            <w:color w:val="000000" w:themeColor="text1"/>
            <w:sz w:val="24"/>
            <w:szCs w:val="24"/>
          </w:rPr>
          <w:instrText xml:space="preserve"> PAGEREF _Toc25616 \h </w:instrText>
        </w:r>
        <w:r w:rsidR="00626F14" w:rsidRPr="00457F08">
          <w:rPr>
            <w:color w:val="000000" w:themeColor="text1"/>
            <w:sz w:val="24"/>
            <w:szCs w:val="24"/>
          </w:rPr>
        </w:r>
        <w:r w:rsidR="00626F14" w:rsidRPr="00457F08">
          <w:rPr>
            <w:color w:val="000000" w:themeColor="text1"/>
            <w:sz w:val="24"/>
            <w:szCs w:val="24"/>
          </w:rPr>
          <w:fldChar w:fldCharType="separate"/>
        </w:r>
        <w:r w:rsidR="00B53977" w:rsidRPr="00457F08">
          <w:rPr>
            <w:color w:val="000000" w:themeColor="text1"/>
            <w:sz w:val="24"/>
            <w:szCs w:val="24"/>
          </w:rPr>
          <w:t>241</w:t>
        </w:r>
        <w:r w:rsidR="00626F14" w:rsidRPr="00457F08">
          <w:rPr>
            <w:color w:val="000000" w:themeColor="text1"/>
            <w:sz w:val="24"/>
            <w:szCs w:val="24"/>
          </w:rPr>
          <w:fldChar w:fldCharType="end"/>
        </w:r>
      </w:hyperlink>
    </w:p>
    <w:p w14:paraId="631F3F3D" w14:textId="77777777" w:rsidR="001209FA" w:rsidRPr="00457F08" w:rsidRDefault="00000000" w:rsidP="007272FC">
      <w:pPr>
        <w:pStyle w:val="TOC1"/>
        <w:tabs>
          <w:tab w:val="clear" w:pos="8296"/>
          <w:tab w:val="right" w:leader="dot" w:pos="8844"/>
        </w:tabs>
        <w:spacing w:line="480" w:lineRule="auto"/>
        <w:rPr>
          <w:color w:val="000000" w:themeColor="text1"/>
          <w:sz w:val="24"/>
          <w:szCs w:val="24"/>
        </w:rPr>
      </w:pPr>
      <w:hyperlink w:anchor="_Toc19285" w:history="1">
        <w:r w:rsidR="00B53977" w:rsidRPr="00457F08">
          <w:rPr>
            <w:rFonts w:ascii="黑体" w:eastAsia="黑体" w:hAnsi="黑体" w:hint="eastAsia"/>
            <w:snapToGrid w:val="0"/>
            <w:color w:val="000000" w:themeColor="text1"/>
            <w:sz w:val="24"/>
            <w:szCs w:val="24"/>
          </w:rPr>
          <w:t>七、结论</w:t>
        </w:r>
        <w:r w:rsidR="00B53977" w:rsidRPr="00457F08">
          <w:rPr>
            <w:color w:val="000000" w:themeColor="text1"/>
            <w:sz w:val="24"/>
            <w:szCs w:val="24"/>
          </w:rPr>
          <w:tab/>
        </w:r>
        <w:r w:rsidR="00626F14" w:rsidRPr="00457F08">
          <w:rPr>
            <w:color w:val="000000" w:themeColor="text1"/>
            <w:sz w:val="24"/>
            <w:szCs w:val="24"/>
          </w:rPr>
          <w:fldChar w:fldCharType="begin"/>
        </w:r>
        <w:r w:rsidR="00B53977" w:rsidRPr="00457F08">
          <w:rPr>
            <w:color w:val="000000" w:themeColor="text1"/>
            <w:sz w:val="24"/>
            <w:szCs w:val="24"/>
          </w:rPr>
          <w:instrText xml:space="preserve"> PAGEREF _Toc19285 \h </w:instrText>
        </w:r>
        <w:r w:rsidR="00626F14" w:rsidRPr="00457F08">
          <w:rPr>
            <w:color w:val="000000" w:themeColor="text1"/>
            <w:sz w:val="24"/>
            <w:szCs w:val="24"/>
          </w:rPr>
        </w:r>
        <w:r w:rsidR="00626F14" w:rsidRPr="00457F08">
          <w:rPr>
            <w:color w:val="000000" w:themeColor="text1"/>
            <w:sz w:val="24"/>
            <w:szCs w:val="24"/>
          </w:rPr>
          <w:fldChar w:fldCharType="separate"/>
        </w:r>
        <w:r w:rsidR="00B53977" w:rsidRPr="00457F08">
          <w:rPr>
            <w:color w:val="000000" w:themeColor="text1"/>
            <w:sz w:val="24"/>
            <w:szCs w:val="24"/>
          </w:rPr>
          <w:t>244</w:t>
        </w:r>
        <w:r w:rsidR="00626F14" w:rsidRPr="00457F08">
          <w:rPr>
            <w:color w:val="000000" w:themeColor="text1"/>
            <w:sz w:val="24"/>
            <w:szCs w:val="24"/>
          </w:rPr>
          <w:fldChar w:fldCharType="end"/>
        </w:r>
      </w:hyperlink>
    </w:p>
    <w:p w14:paraId="40C9E977" w14:textId="77777777" w:rsidR="001209FA" w:rsidRPr="00457F08" w:rsidRDefault="00000000" w:rsidP="007272FC">
      <w:pPr>
        <w:pStyle w:val="TOC1"/>
        <w:tabs>
          <w:tab w:val="clear" w:pos="8296"/>
          <w:tab w:val="right" w:leader="dot" w:pos="8844"/>
        </w:tabs>
        <w:spacing w:line="480" w:lineRule="auto"/>
        <w:rPr>
          <w:color w:val="000000" w:themeColor="text1"/>
          <w:sz w:val="24"/>
          <w:szCs w:val="24"/>
        </w:rPr>
      </w:pPr>
      <w:hyperlink w:anchor="_Toc24154" w:history="1">
        <w:r w:rsidR="00B53977" w:rsidRPr="00457F08">
          <w:rPr>
            <w:rFonts w:ascii="黑体" w:eastAsia="黑体" w:hAnsi="黑体" w:hint="eastAsia"/>
            <w:snapToGrid w:val="0"/>
            <w:color w:val="000000" w:themeColor="text1"/>
            <w:kern w:val="0"/>
            <w:sz w:val="24"/>
            <w:szCs w:val="24"/>
          </w:rPr>
          <w:t>附表</w:t>
        </w:r>
        <w:r w:rsidR="00B53977" w:rsidRPr="00457F08">
          <w:rPr>
            <w:color w:val="000000" w:themeColor="text1"/>
            <w:sz w:val="24"/>
            <w:szCs w:val="24"/>
          </w:rPr>
          <w:tab/>
        </w:r>
        <w:r w:rsidR="00626F14" w:rsidRPr="00457F08">
          <w:rPr>
            <w:color w:val="000000" w:themeColor="text1"/>
            <w:sz w:val="24"/>
            <w:szCs w:val="24"/>
          </w:rPr>
          <w:fldChar w:fldCharType="begin"/>
        </w:r>
        <w:r w:rsidR="00B53977" w:rsidRPr="00457F08">
          <w:rPr>
            <w:color w:val="000000" w:themeColor="text1"/>
            <w:sz w:val="24"/>
            <w:szCs w:val="24"/>
          </w:rPr>
          <w:instrText xml:space="preserve"> PAGEREF _Toc24154 \h </w:instrText>
        </w:r>
        <w:r w:rsidR="00626F14" w:rsidRPr="00457F08">
          <w:rPr>
            <w:color w:val="000000" w:themeColor="text1"/>
            <w:sz w:val="24"/>
            <w:szCs w:val="24"/>
          </w:rPr>
        </w:r>
        <w:r w:rsidR="00626F14" w:rsidRPr="00457F08">
          <w:rPr>
            <w:color w:val="000000" w:themeColor="text1"/>
            <w:sz w:val="24"/>
            <w:szCs w:val="24"/>
          </w:rPr>
          <w:fldChar w:fldCharType="separate"/>
        </w:r>
        <w:r w:rsidR="00B53977" w:rsidRPr="00457F08">
          <w:rPr>
            <w:color w:val="000000" w:themeColor="text1"/>
            <w:sz w:val="24"/>
            <w:szCs w:val="24"/>
          </w:rPr>
          <w:t>245</w:t>
        </w:r>
        <w:r w:rsidR="00626F14" w:rsidRPr="00457F08">
          <w:rPr>
            <w:color w:val="000000" w:themeColor="text1"/>
            <w:sz w:val="24"/>
            <w:szCs w:val="24"/>
          </w:rPr>
          <w:fldChar w:fldCharType="end"/>
        </w:r>
      </w:hyperlink>
    </w:p>
    <w:p w14:paraId="1D0E600F" w14:textId="77777777" w:rsidR="001209FA" w:rsidRPr="00457F08" w:rsidRDefault="00000000" w:rsidP="007272FC">
      <w:pPr>
        <w:pStyle w:val="TOC1"/>
        <w:tabs>
          <w:tab w:val="clear" w:pos="8296"/>
          <w:tab w:val="right" w:leader="dot" w:pos="8844"/>
        </w:tabs>
        <w:spacing w:line="480" w:lineRule="auto"/>
        <w:rPr>
          <w:color w:val="000000" w:themeColor="text1"/>
          <w:sz w:val="24"/>
          <w:szCs w:val="24"/>
        </w:rPr>
      </w:pPr>
      <w:hyperlink w:anchor="_Toc5504" w:history="1">
        <w:r w:rsidR="00B53977" w:rsidRPr="00457F08">
          <w:rPr>
            <w:rFonts w:ascii="黑体" w:eastAsia="黑体" w:hAnsi="黑体" w:hint="eastAsia"/>
            <w:snapToGrid w:val="0"/>
            <w:color w:val="000000" w:themeColor="text1"/>
            <w:sz w:val="24"/>
            <w:szCs w:val="24"/>
          </w:rPr>
          <w:t>附图</w:t>
        </w:r>
        <w:r w:rsidR="00B53977" w:rsidRPr="00457F08">
          <w:rPr>
            <w:color w:val="000000" w:themeColor="text1"/>
            <w:sz w:val="24"/>
            <w:szCs w:val="24"/>
          </w:rPr>
          <w:tab/>
        </w:r>
        <w:r w:rsidR="00626F14" w:rsidRPr="00457F08">
          <w:rPr>
            <w:color w:val="000000" w:themeColor="text1"/>
            <w:sz w:val="24"/>
            <w:szCs w:val="24"/>
          </w:rPr>
          <w:fldChar w:fldCharType="begin"/>
        </w:r>
        <w:r w:rsidR="00B53977" w:rsidRPr="00457F08">
          <w:rPr>
            <w:color w:val="000000" w:themeColor="text1"/>
            <w:sz w:val="24"/>
            <w:szCs w:val="24"/>
          </w:rPr>
          <w:instrText xml:space="preserve"> PAGEREF _Toc5504 \h </w:instrText>
        </w:r>
        <w:r w:rsidR="00626F14" w:rsidRPr="00457F08">
          <w:rPr>
            <w:color w:val="000000" w:themeColor="text1"/>
            <w:sz w:val="24"/>
            <w:szCs w:val="24"/>
          </w:rPr>
        </w:r>
        <w:r w:rsidR="00626F14" w:rsidRPr="00457F08">
          <w:rPr>
            <w:color w:val="000000" w:themeColor="text1"/>
            <w:sz w:val="24"/>
            <w:szCs w:val="24"/>
          </w:rPr>
          <w:fldChar w:fldCharType="separate"/>
        </w:r>
        <w:r w:rsidR="00B53977" w:rsidRPr="00457F08">
          <w:rPr>
            <w:color w:val="000000" w:themeColor="text1"/>
            <w:sz w:val="24"/>
            <w:szCs w:val="24"/>
          </w:rPr>
          <w:t>259</w:t>
        </w:r>
        <w:r w:rsidR="00626F14" w:rsidRPr="00457F08">
          <w:rPr>
            <w:color w:val="000000" w:themeColor="text1"/>
            <w:sz w:val="24"/>
            <w:szCs w:val="24"/>
          </w:rPr>
          <w:fldChar w:fldCharType="end"/>
        </w:r>
      </w:hyperlink>
    </w:p>
    <w:p w14:paraId="4B87F385" w14:textId="77777777" w:rsidR="001209FA" w:rsidRPr="00457F08" w:rsidRDefault="00000000" w:rsidP="007272FC">
      <w:pPr>
        <w:pStyle w:val="TOC1"/>
        <w:tabs>
          <w:tab w:val="clear" w:pos="8296"/>
          <w:tab w:val="right" w:leader="dot" w:pos="8844"/>
        </w:tabs>
        <w:spacing w:line="480" w:lineRule="auto"/>
        <w:rPr>
          <w:color w:val="000000" w:themeColor="text1"/>
          <w:sz w:val="24"/>
          <w:szCs w:val="24"/>
        </w:rPr>
      </w:pPr>
      <w:hyperlink w:anchor="_Toc32601" w:history="1">
        <w:r w:rsidR="00B53977" w:rsidRPr="00457F08">
          <w:rPr>
            <w:rFonts w:ascii="黑体" w:eastAsia="黑体" w:hAnsi="黑体" w:hint="eastAsia"/>
            <w:snapToGrid w:val="0"/>
            <w:color w:val="000000" w:themeColor="text1"/>
            <w:sz w:val="24"/>
            <w:szCs w:val="24"/>
          </w:rPr>
          <w:t>附件</w:t>
        </w:r>
        <w:r w:rsidR="00B53977" w:rsidRPr="00457F08">
          <w:rPr>
            <w:color w:val="000000" w:themeColor="text1"/>
            <w:sz w:val="24"/>
            <w:szCs w:val="24"/>
          </w:rPr>
          <w:tab/>
        </w:r>
        <w:r w:rsidR="00626F14" w:rsidRPr="00457F08">
          <w:rPr>
            <w:color w:val="000000" w:themeColor="text1"/>
            <w:sz w:val="24"/>
            <w:szCs w:val="24"/>
          </w:rPr>
          <w:fldChar w:fldCharType="begin"/>
        </w:r>
        <w:r w:rsidR="00B53977" w:rsidRPr="00457F08">
          <w:rPr>
            <w:color w:val="000000" w:themeColor="text1"/>
            <w:sz w:val="24"/>
            <w:szCs w:val="24"/>
          </w:rPr>
          <w:instrText xml:space="preserve"> PAGEREF _Toc32601 \h </w:instrText>
        </w:r>
        <w:r w:rsidR="00626F14" w:rsidRPr="00457F08">
          <w:rPr>
            <w:color w:val="000000" w:themeColor="text1"/>
            <w:sz w:val="24"/>
            <w:szCs w:val="24"/>
          </w:rPr>
        </w:r>
        <w:r w:rsidR="00626F14" w:rsidRPr="00457F08">
          <w:rPr>
            <w:color w:val="000000" w:themeColor="text1"/>
            <w:sz w:val="24"/>
            <w:szCs w:val="24"/>
          </w:rPr>
          <w:fldChar w:fldCharType="separate"/>
        </w:r>
        <w:r w:rsidR="00B53977" w:rsidRPr="00457F08">
          <w:rPr>
            <w:color w:val="000000" w:themeColor="text1"/>
            <w:sz w:val="24"/>
            <w:szCs w:val="24"/>
          </w:rPr>
          <w:t>263</w:t>
        </w:r>
        <w:r w:rsidR="00626F14" w:rsidRPr="00457F08">
          <w:rPr>
            <w:color w:val="000000" w:themeColor="text1"/>
            <w:sz w:val="24"/>
            <w:szCs w:val="24"/>
          </w:rPr>
          <w:fldChar w:fldCharType="end"/>
        </w:r>
      </w:hyperlink>
    </w:p>
    <w:p w14:paraId="39960783" w14:textId="77777777" w:rsidR="001209FA" w:rsidRPr="00457F08" w:rsidRDefault="00626F14" w:rsidP="007272FC">
      <w:pPr>
        <w:spacing w:line="480" w:lineRule="auto"/>
        <w:rPr>
          <w:rFonts w:ascii="黑体" w:eastAsia="黑体" w:hAnsi="黑体"/>
          <w:snapToGrid w:val="0"/>
          <w:color w:val="000000" w:themeColor="text1"/>
          <w:sz w:val="30"/>
          <w:szCs w:val="30"/>
        </w:rPr>
      </w:pPr>
      <w:r w:rsidRPr="00457F08">
        <w:rPr>
          <w:bCs/>
          <w:color w:val="000000" w:themeColor="text1"/>
          <w:sz w:val="24"/>
          <w:lang w:val="zh-CN"/>
        </w:rPr>
        <w:fldChar w:fldCharType="end"/>
      </w:r>
    </w:p>
    <w:p w14:paraId="4BAB1065" w14:textId="77777777" w:rsidR="001209FA" w:rsidRPr="00457F08" w:rsidRDefault="001209FA">
      <w:pPr>
        <w:pStyle w:val="affff7"/>
        <w:jc w:val="center"/>
        <w:outlineLvl w:val="0"/>
        <w:rPr>
          <w:rFonts w:ascii="黑体" w:eastAsia="黑体" w:hAnsi="黑体"/>
          <w:snapToGrid w:val="0"/>
          <w:color w:val="000000" w:themeColor="text1"/>
          <w:sz w:val="30"/>
          <w:szCs w:val="30"/>
        </w:rPr>
        <w:sectPr w:rsidR="001209FA" w:rsidRPr="00457F08">
          <w:headerReference w:type="default" r:id="rId12"/>
          <w:footerReference w:type="default" r:id="rId13"/>
          <w:pgSz w:w="11906" w:h="16838"/>
          <w:pgMar w:top="1701" w:right="1531" w:bottom="1701" w:left="1531" w:header="851" w:footer="1077" w:gutter="0"/>
          <w:pgNumType w:fmt="upperRoman" w:start="1"/>
          <w:cols w:space="720"/>
          <w:docGrid w:linePitch="312"/>
        </w:sectPr>
      </w:pPr>
    </w:p>
    <w:p w14:paraId="7CA0CA6E" w14:textId="77777777" w:rsidR="001209FA" w:rsidRPr="00457F08" w:rsidRDefault="00B53977" w:rsidP="00F705A4">
      <w:pPr>
        <w:pStyle w:val="affff7"/>
        <w:spacing w:before="0" w:beforeAutospacing="0" w:after="0" w:afterAutospacing="0"/>
        <w:jc w:val="center"/>
        <w:outlineLvl w:val="0"/>
        <w:rPr>
          <w:rFonts w:ascii="黑体" w:eastAsia="黑体" w:hAnsi="黑体"/>
          <w:snapToGrid w:val="0"/>
          <w:color w:val="000000" w:themeColor="text1"/>
          <w:sz w:val="30"/>
          <w:szCs w:val="30"/>
        </w:rPr>
      </w:pPr>
      <w:bookmarkStart w:id="3" w:name="_Toc29005"/>
      <w:r w:rsidRPr="00457F08">
        <w:rPr>
          <w:rFonts w:ascii="黑体" w:eastAsia="黑体" w:hAnsi="黑体" w:hint="eastAsia"/>
          <w:snapToGrid w:val="0"/>
          <w:color w:val="000000" w:themeColor="text1"/>
          <w:sz w:val="30"/>
          <w:szCs w:val="30"/>
        </w:rPr>
        <w:lastRenderedPageBreak/>
        <w:t>一、建设项目基本情况</w:t>
      </w:r>
      <w:bookmarkEnd w:id="3"/>
    </w:p>
    <w:tbl>
      <w:tblPr>
        <w:tblW w:w="9356" w:type="dxa"/>
        <w:tblInd w:w="16"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5"/>
        <w:gridCol w:w="984"/>
        <w:gridCol w:w="2074"/>
        <w:gridCol w:w="2143"/>
        <w:gridCol w:w="3640"/>
      </w:tblGrid>
      <w:tr w:rsidR="00457F08" w:rsidRPr="00457F08" w14:paraId="7CE07451" w14:textId="77777777" w:rsidTr="004532FE">
        <w:trPr>
          <w:trHeight w:val="362"/>
        </w:trPr>
        <w:tc>
          <w:tcPr>
            <w:tcW w:w="1499" w:type="dxa"/>
            <w:gridSpan w:val="2"/>
            <w:tcMar>
              <w:top w:w="16" w:type="dxa"/>
              <w:left w:w="16" w:type="dxa"/>
              <w:right w:w="16" w:type="dxa"/>
            </w:tcMar>
            <w:vAlign w:val="center"/>
          </w:tcPr>
          <w:p w14:paraId="3F82D2B3"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建设项目名称</w:t>
            </w:r>
          </w:p>
        </w:tc>
        <w:tc>
          <w:tcPr>
            <w:tcW w:w="7857" w:type="dxa"/>
            <w:gridSpan w:val="3"/>
            <w:vAlign w:val="center"/>
          </w:tcPr>
          <w:p w14:paraId="18D9F6DE" w14:textId="36BB34FD" w:rsidR="001209FA" w:rsidRPr="00457F08" w:rsidRDefault="007272FC">
            <w:pPr>
              <w:adjustRightInd w:val="0"/>
              <w:snapToGrid w:val="0"/>
              <w:jc w:val="center"/>
              <w:rPr>
                <w:rFonts w:ascii="宋体" w:hAnsi="宋体" w:cs="宋体"/>
                <w:color w:val="000000" w:themeColor="text1"/>
                <w:sz w:val="24"/>
              </w:rPr>
            </w:pPr>
            <w:r w:rsidRPr="00457F08">
              <w:rPr>
                <w:rFonts w:hint="eastAsia"/>
                <w:color w:val="000000" w:themeColor="text1"/>
                <w:sz w:val="24"/>
                <w:szCs w:val="21"/>
              </w:rPr>
              <w:t>三亚市东西瑁洲海域国家级海洋牧场示范区创建项</w:t>
            </w:r>
            <w:r w:rsidR="00B53977" w:rsidRPr="00457F08">
              <w:rPr>
                <w:rFonts w:hint="eastAsia"/>
                <w:color w:val="000000" w:themeColor="text1"/>
                <w:sz w:val="24"/>
                <w:szCs w:val="21"/>
              </w:rPr>
              <w:t>目</w:t>
            </w:r>
          </w:p>
        </w:tc>
      </w:tr>
      <w:tr w:rsidR="00457F08" w:rsidRPr="00457F08" w14:paraId="375D0BD0" w14:textId="77777777" w:rsidTr="004532FE">
        <w:trPr>
          <w:trHeight w:val="355"/>
        </w:trPr>
        <w:tc>
          <w:tcPr>
            <w:tcW w:w="1499" w:type="dxa"/>
            <w:gridSpan w:val="2"/>
            <w:tcMar>
              <w:top w:w="16" w:type="dxa"/>
              <w:left w:w="16" w:type="dxa"/>
              <w:right w:w="16" w:type="dxa"/>
            </w:tcMar>
            <w:vAlign w:val="center"/>
          </w:tcPr>
          <w:p w14:paraId="49DB472E"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项目代码</w:t>
            </w:r>
          </w:p>
        </w:tc>
        <w:tc>
          <w:tcPr>
            <w:tcW w:w="7857" w:type="dxa"/>
            <w:gridSpan w:val="3"/>
            <w:vAlign w:val="center"/>
          </w:tcPr>
          <w:p w14:paraId="7C467E02" w14:textId="77777777" w:rsidR="001209FA" w:rsidRPr="00457F08" w:rsidRDefault="001209FA">
            <w:pPr>
              <w:adjustRightInd w:val="0"/>
              <w:snapToGrid w:val="0"/>
              <w:jc w:val="center"/>
              <w:rPr>
                <w:rFonts w:ascii="宋体" w:hAnsi="宋体" w:cs="宋体"/>
                <w:color w:val="000000" w:themeColor="text1"/>
                <w:sz w:val="24"/>
              </w:rPr>
            </w:pPr>
          </w:p>
        </w:tc>
      </w:tr>
      <w:tr w:rsidR="00457F08" w:rsidRPr="00457F08" w14:paraId="663E6F3A" w14:textId="77777777" w:rsidTr="004532FE">
        <w:trPr>
          <w:trHeight w:val="362"/>
        </w:trPr>
        <w:tc>
          <w:tcPr>
            <w:tcW w:w="1499" w:type="dxa"/>
            <w:gridSpan w:val="2"/>
            <w:tcMar>
              <w:top w:w="16" w:type="dxa"/>
              <w:left w:w="16" w:type="dxa"/>
              <w:right w:w="16" w:type="dxa"/>
            </w:tcMar>
            <w:vAlign w:val="center"/>
          </w:tcPr>
          <w:p w14:paraId="079AF26C"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建设单位联系人</w:t>
            </w:r>
          </w:p>
        </w:tc>
        <w:tc>
          <w:tcPr>
            <w:tcW w:w="2074" w:type="dxa"/>
            <w:vAlign w:val="center"/>
          </w:tcPr>
          <w:p w14:paraId="5E52D420" w14:textId="7CCC6899" w:rsidR="001209FA" w:rsidRPr="00457F08" w:rsidRDefault="007272FC">
            <w:pPr>
              <w:adjustRightInd w:val="0"/>
              <w:snapToGrid w:val="0"/>
              <w:jc w:val="center"/>
              <w:rPr>
                <w:rFonts w:ascii="宋体" w:hAnsi="宋体" w:cs="宋体"/>
                <w:color w:val="000000" w:themeColor="text1"/>
                <w:sz w:val="24"/>
              </w:rPr>
            </w:pPr>
            <w:r w:rsidRPr="00457F08">
              <w:rPr>
                <w:rFonts w:ascii="宋体" w:hAnsi="宋体" w:hint="eastAsia"/>
                <w:color w:val="000000" w:themeColor="text1"/>
                <w:sz w:val="24"/>
              </w:rPr>
              <w:t>#</w:t>
            </w:r>
            <w:r w:rsidRPr="00457F08">
              <w:rPr>
                <w:rFonts w:ascii="宋体" w:hAnsi="宋体"/>
                <w:color w:val="000000" w:themeColor="text1"/>
                <w:sz w:val="24"/>
              </w:rPr>
              <w:t>###</w:t>
            </w:r>
          </w:p>
        </w:tc>
        <w:tc>
          <w:tcPr>
            <w:tcW w:w="2143" w:type="dxa"/>
            <w:vAlign w:val="center"/>
          </w:tcPr>
          <w:p w14:paraId="2AA0C6FD"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联系方式</w:t>
            </w:r>
          </w:p>
        </w:tc>
        <w:tc>
          <w:tcPr>
            <w:tcW w:w="3640" w:type="dxa"/>
            <w:vAlign w:val="center"/>
          </w:tcPr>
          <w:p w14:paraId="74FE98F2" w14:textId="223E24BE" w:rsidR="001209FA" w:rsidRPr="00457F08" w:rsidRDefault="00FD4045">
            <w:pPr>
              <w:adjustRightInd w:val="0"/>
              <w:snapToGrid w:val="0"/>
              <w:jc w:val="center"/>
              <w:rPr>
                <w:rFonts w:ascii="宋体" w:hAnsi="宋体" w:cs="宋体"/>
                <w:color w:val="000000" w:themeColor="text1"/>
                <w:sz w:val="24"/>
              </w:rPr>
            </w:pPr>
            <w:r w:rsidRPr="00457F08">
              <w:rPr>
                <w:rFonts w:ascii="宋体" w:hAnsi="宋体" w:hint="eastAsia"/>
                <w:color w:val="000000" w:themeColor="text1"/>
                <w:sz w:val="24"/>
              </w:rPr>
              <w:t>0898-</w:t>
            </w:r>
            <w:r w:rsidR="007272FC" w:rsidRPr="00457F08">
              <w:rPr>
                <w:rFonts w:ascii="宋体" w:hAnsi="宋体"/>
                <w:color w:val="000000" w:themeColor="text1"/>
                <w:sz w:val="24"/>
              </w:rPr>
              <w:t>########</w:t>
            </w:r>
          </w:p>
        </w:tc>
      </w:tr>
      <w:tr w:rsidR="00457F08" w:rsidRPr="00457F08" w14:paraId="12179F34" w14:textId="77777777" w:rsidTr="004532FE">
        <w:trPr>
          <w:trHeight w:val="362"/>
        </w:trPr>
        <w:tc>
          <w:tcPr>
            <w:tcW w:w="1499" w:type="dxa"/>
            <w:gridSpan w:val="2"/>
            <w:tcMar>
              <w:top w:w="16" w:type="dxa"/>
              <w:left w:w="16" w:type="dxa"/>
              <w:right w:w="16" w:type="dxa"/>
            </w:tcMar>
            <w:vAlign w:val="center"/>
          </w:tcPr>
          <w:p w14:paraId="043DF2E5"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建设地点</w:t>
            </w:r>
          </w:p>
        </w:tc>
        <w:tc>
          <w:tcPr>
            <w:tcW w:w="7857" w:type="dxa"/>
            <w:gridSpan w:val="3"/>
            <w:vAlign w:val="center"/>
          </w:tcPr>
          <w:p w14:paraId="579BE11B" w14:textId="1F7661C1" w:rsidR="001209FA" w:rsidRPr="00457F08" w:rsidRDefault="00FD4045" w:rsidP="00FD4045">
            <w:pPr>
              <w:adjustRightInd w:val="0"/>
              <w:snapToGrid w:val="0"/>
              <w:jc w:val="center"/>
              <w:rPr>
                <w:rFonts w:ascii="宋体" w:hAnsi="宋体" w:cs="宋体"/>
                <w:color w:val="000000" w:themeColor="text1"/>
                <w:sz w:val="24"/>
              </w:rPr>
            </w:pPr>
            <w:r w:rsidRPr="00457F08">
              <w:rPr>
                <w:rFonts w:ascii="宋体" w:hAnsi="宋体" w:hint="eastAsia"/>
                <w:color w:val="000000" w:themeColor="text1"/>
                <w:sz w:val="24"/>
              </w:rPr>
              <w:t>海南省三亚市三亚湾西瑁洲西</w:t>
            </w:r>
            <w:r w:rsidR="007272FC" w:rsidRPr="00457F08">
              <w:rPr>
                <w:rFonts w:ascii="宋体" w:hAnsi="宋体" w:hint="eastAsia"/>
                <w:color w:val="000000" w:themeColor="text1"/>
                <w:sz w:val="24"/>
              </w:rPr>
              <w:t>南</w:t>
            </w:r>
            <w:r w:rsidRPr="00457F08">
              <w:rPr>
                <w:rFonts w:ascii="宋体" w:hAnsi="宋体" w:hint="eastAsia"/>
                <w:color w:val="000000" w:themeColor="text1"/>
                <w:sz w:val="24"/>
              </w:rPr>
              <w:t>侧</w:t>
            </w:r>
            <w:r w:rsidR="00B53977" w:rsidRPr="00457F08">
              <w:rPr>
                <w:rFonts w:ascii="宋体" w:hAnsi="宋体" w:hint="eastAsia"/>
                <w:color w:val="000000" w:themeColor="text1"/>
                <w:sz w:val="24"/>
              </w:rPr>
              <w:t>海域</w:t>
            </w:r>
          </w:p>
        </w:tc>
      </w:tr>
      <w:tr w:rsidR="00457F08" w:rsidRPr="00457F08" w14:paraId="66D0AF83" w14:textId="77777777" w:rsidTr="004532FE">
        <w:trPr>
          <w:trHeight w:val="355"/>
        </w:trPr>
        <w:tc>
          <w:tcPr>
            <w:tcW w:w="1499" w:type="dxa"/>
            <w:gridSpan w:val="2"/>
            <w:tcMar>
              <w:top w:w="16" w:type="dxa"/>
              <w:left w:w="16" w:type="dxa"/>
              <w:right w:w="16" w:type="dxa"/>
            </w:tcMar>
            <w:vAlign w:val="center"/>
          </w:tcPr>
          <w:p w14:paraId="2F4351ED"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地理坐标</w:t>
            </w:r>
          </w:p>
        </w:tc>
        <w:tc>
          <w:tcPr>
            <w:tcW w:w="7857" w:type="dxa"/>
            <w:gridSpan w:val="3"/>
            <w:vAlign w:val="center"/>
          </w:tcPr>
          <w:p w14:paraId="44AAC83D" w14:textId="6B470F54" w:rsidR="001209FA" w:rsidRPr="00457F08" w:rsidRDefault="00B53977" w:rsidP="00FD4045">
            <w:pPr>
              <w:adjustRightInd w:val="0"/>
              <w:snapToGrid w:val="0"/>
              <w:jc w:val="center"/>
              <w:rPr>
                <w:color w:val="000000" w:themeColor="text1"/>
                <w:sz w:val="24"/>
              </w:rPr>
            </w:pPr>
            <w:r w:rsidRPr="00457F08">
              <w:rPr>
                <w:color w:val="000000" w:themeColor="text1"/>
                <w:sz w:val="24"/>
              </w:rPr>
              <w:t>（北纬</w:t>
            </w:r>
            <w:r w:rsidR="00FD4045" w:rsidRPr="00457F08">
              <w:rPr>
                <w:rFonts w:hint="eastAsia"/>
                <w:color w:val="000000" w:themeColor="text1"/>
                <w:sz w:val="24"/>
                <w:u w:val="single"/>
              </w:rPr>
              <w:t>18</w:t>
            </w:r>
            <w:r w:rsidRPr="00457F08">
              <w:rPr>
                <w:color w:val="000000" w:themeColor="text1"/>
                <w:sz w:val="24"/>
              </w:rPr>
              <w:t>度</w:t>
            </w:r>
            <w:r w:rsidR="00FD4045" w:rsidRPr="00457F08">
              <w:rPr>
                <w:rFonts w:hint="eastAsia"/>
                <w:color w:val="000000" w:themeColor="text1"/>
                <w:sz w:val="24"/>
                <w:u w:val="single"/>
              </w:rPr>
              <w:t>1</w:t>
            </w:r>
            <w:r w:rsidR="001A4A66" w:rsidRPr="00457F08">
              <w:rPr>
                <w:color w:val="000000" w:themeColor="text1"/>
                <w:sz w:val="24"/>
                <w:u w:val="single"/>
              </w:rPr>
              <w:t>2</w:t>
            </w:r>
            <w:r w:rsidRPr="00457F08">
              <w:rPr>
                <w:color w:val="000000" w:themeColor="text1"/>
                <w:sz w:val="24"/>
              </w:rPr>
              <w:t>分</w:t>
            </w:r>
            <w:r w:rsidR="001A4A66" w:rsidRPr="00457F08">
              <w:rPr>
                <w:color w:val="000000" w:themeColor="text1"/>
                <w:sz w:val="24"/>
                <w:u w:val="single"/>
              </w:rPr>
              <w:t>4</w:t>
            </w:r>
            <w:r w:rsidR="00FD4045" w:rsidRPr="00457F08">
              <w:rPr>
                <w:rFonts w:hint="eastAsia"/>
                <w:color w:val="000000" w:themeColor="text1"/>
                <w:sz w:val="24"/>
                <w:u w:val="single"/>
              </w:rPr>
              <w:t>7</w:t>
            </w:r>
            <w:r w:rsidRPr="00457F08">
              <w:rPr>
                <w:color w:val="000000" w:themeColor="text1"/>
                <w:sz w:val="24"/>
                <w:u w:val="single"/>
              </w:rPr>
              <w:t>.</w:t>
            </w:r>
            <w:r w:rsidR="001A4A66" w:rsidRPr="00457F08">
              <w:rPr>
                <w:color w:val="000000" w:themeColor="text1"/>
                <w:sz w:val="24"/>
                <w:u w:val="single"/>
              </w:rPr>
              <w:t>065</w:t>
            </w:r>
            <w:r w:rsidRPr="00457F08">
              <w:rPr>
                <w:color w:val="000000" w:themeColor="text1"/>
                <w:sz w:val="24"/>
              </w:rPr>
              <w:t>秒，东经</w:t>
            </w:r>
            <w:r w:rsidRPr="00457F08">
              <w:rPr>
                <w:color w:val="000000" w:themeColor="text1"/>
                <w:sz w:val="24"/>
                <w:u w:val="single"/>
              </w:rPr>
              <w:t>1</w:t>
            </w:r>
            <w:r w:rsidR="00FD4045" w:rsidRPr="00457F08">
              <w:rPr>
                <w:rFonts w:hint="eastAsia"/>
                <w:color w:val="000000" w:themeColor="text1"/>
                <w:sz w:val="24"/>
                <w:u w:val="single"/>
              </w:rPr>
              <w:t>09</w:t>
            </w:r>
            <w:r w:rsidRPr="00457F08">
              <w:rPr>
                <w:color w:val="000000" w:themeColor="text1"/>
                <w:sz w:val="24"/>
              </w:rPr>
              <w:t>度</w:t>
            </w:r>
            <w:r w:rsidR="00FD4045" w:rsidRPr="00457F08">
              <w:rPr>
                <w:rFonts w:hint="eastAsia"/>
                <w:color w:val="000000" w:themeColor="text1"/>
                <w:sz w:val="24"/>
                <w:u w:val="single"/>
              </w:rPr>
              <w:t>19</w:t>
            </w:r>
            <w:r w:rsidRPr="00457F08">
              <w:rPr>
                <w:color w:val="000000" w:themeColor="text1"/>
                <w:sz w:val="24"/>
              </w:rPr>
              <w:t>分</w:t>
            </w:r>
            <w:r w:rsidR="001A4A66" w:rsidRPr="00457F08">
              <w:rPr>
                <w:color w:val="000000" w:themeColor="text1"/>
                <w:sz w:val="24"/>
                <w:u w:val="single"/>
              </w:rPr>
              <w:t>56</w:t>
            </w:r>
            <w:r w:rsidRPr="00457F08">
              <w:rPr>
                <w:color w:val="000000" w:themeColor="text1"/>
                <w:sz w:val="24"/>
                <w:u w:val="single"/>
              </w:rPr>
              <w:t>.</w:t>
            </w:r>
            <w:r w:rsidR="001A4A66" w:rsidRPr="00457F08">
              <w:rPr>
                <w:color w:val="000000" w:themeColor="text1"/>
                <w:sz w:val="24"/>
                <w:u w:val="single"/>
              </w:rPr>
              <w:t>080</w:t>
            </w:r>
            <w:r w:rsidRPr="00457F08">
              <w:rPr>
                <w:color w:val="000000" w:themeColor="text1"/>
                <w:sz w:val="24"/>
              </w:rPr>
              <w:t>秒）</w:t>
            </w:r>
          </w:p>
        </w:tc>
      </w:tr>
      <w:tr w:rsidR="00457F08" w:rsidRPr="00457F08" w14:paraId="0A5E91DD" w14:textId="77777777" w:rsidTr="004532FE">
        <w:trPr>
          <w:trHeight w:val="715"/>
        </w:trPr>
        <w:tc>
          <w:tcPr>
            <w:tcW w:w="1499" w:type="dxa"/>
            <w:gridSpan w:val="2"/>
            <w:tcMar>
              <w:top w:w="16" w:type="dxa"/>
              <w:left w:w="16" w:type="dxa"/>
              <w:right w:w="16" w:type="dxa"/>
            </w:tcMar>
            <w:vAlign w:val="center"/>
          </w:tcPr>
          <w:p w14:paraId="6EEA2F3F"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建设项目</w:t>
            </w:r>
          </w:p>
          <w:p w14:paraId="29236AFD"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行业类别</w:t>
            </w:r>
          </w:p>
        </w:tc>
        <w:tc>
          <w:tcPr>
            <w:tcW w:w="2074" w:type="dxa"/>
            <w:vAlign w:val="center"/>
          </w:tcPr>
          <w:p w14:paraId="4ECC435A" w14:textId="063B7D94" w:rsidR="001209FA" w:rsidRPr="00457F08" w:rsidRDefault="00B53977">
            <w:pPr>
              <w:adjustRightInd w:val="0"/>
              <w:snapToGrid w:val="0"/>
              <w:jc w:val="center"/>
              <w:rPr>
                <w:rFonts w:ascii="宋体" w:hAnsi="宋体" w:cs="宋体"/>
                <w:color w:val="000000" w:themeColor="text1"/>
                <w:sz w:val="24"/>
              </w:rPr>
            </w:pPr>
            <w:r w:rsidRPr="00457F08">
              <w:rPr>
                <w:rFonts w:hAnsi="宋体" w:hint="eastAsia"/>
                <w:color w:val="000000" w:themeColor="text1"/>
                <w:sz w:val="24"/>
              </w:rPr>
              <w:t>渔业</w:t>
            </w:r>
            <w:r w:rsidRPr="00457F08">
              <w:rPr>
                <w:rFonts w:hAnsi="宋体" w:hint="eastAsia"/>
                <w:color w:val="000000" w:themeColor="text1"/>
                <w:sz w:val="24"/>
              </w:rPr>
              <w:t>04-</w:t>
            </w:r>
            <w:r w:rsidRPr="00457F08">
              <w:rPr>
                <w:rFonts w:hAnsi="宋体" w:hint="eastAsia"/>
                <w:color w:val="000000" w:themeColor="text1"/>
                <w:sz w:val="24"/>
              </w:rPr>
              <w:t>海水养殖</w:t>
            </w:r>
            <w:r w:rsidRPr="00457F08">
              <w:rPr>
                <w:rFonts w:hAnsi="宋体" w:hint="eastAsia"/>
                <w:color w:val="000000" w:themeColor="text1"/>
                <w:sz w:val="24"/>
              </w:rPr>
              <w:t>0411</w:t>
            </w:r>
            <w:r w:rsidRPr="00457F08">
              <w:rPr>
                <w:rFonts w:hAnsi="宋体" w:hint="eastAsia"/>
                <w:color w:val="000000" w:themeColor="text1"/>
                <w:sz w:val="24"/>
              </w:rPr>
              <w:t>底播养殖</w:t>
            </w:r>
            <w:r w:rsidR="004D0AF8" w:rsidRPr="00457F08">
              <w:rPr>
                <w:rFonts w:hint="eastAsia"/>
                <w:color w:val="000000" w:themeColor="text1"/>
                <w:sz w:val="24"/>
              </w:rPr>
              <w:t>；五十四</w:t>
            </w:r>
            <w:r w:rsidR="004D0AF8" w:rsidRPr="00457F08">
              <w:rPr>
                <w:rFonts w:hint="eastAsia"/>
                <w:color w:val="000000" w:themeColor="text1"/>
                <w:sz w:val="24"/>
              </w:rPr>
              <w:t>-</w:t>
            </w:r>
            <w:r w:rsidR="004D0AF8" w:rsidRPr="00457F08">
              <w:rPr>
                <w:rFonts w:hint="eastAsia"/>
                <w:color w:val="000000" w:themeColor="text1"/>
                <w:sz w:val="24"/>
              </w:rPr>
              <w:t>海洋工程</w:t>
            </w:r>
            <w:r w:rsidRPr="00457F08">
              <w:rPr>
                <w:rFonts w:hAnsi="宋体" w:hint="eastAsia"/>
                <w:color w:val="000000" w:themeColor="text1"/>
                <w:sz w:val="24"/>
              </w:rPr>
              <w:t>-</w:t>
            </w:r>
            <w:r w:rsidRPr="00457F08">
              <w:rPr>
                <w:rFonts w:hAnsi="宋体" w:hint="eastAsia"/>
                <w:color w:val="000000" w:themeColor="text1"/>
                <w:sz w:val="24"/>
              </w:rPr>
              <w:t>海洋人工鱼礁工程</w:t>
            </w:r>
          </w:p>
        </w:tc>
        <w:tc>
          <w:tcPr>
            <w:tcW w:w="2143" w:type="dxa"/>
            <w:vAlign w:val="center"/>
          </w:tcPr>
          <w:p w14:paraId="0D40AC90"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用海面积（</w:t>
            </w:r>
            <w:r w:rsidRPr="00457F08">
              <w:rPr>
                <w:rFonts w:ascii="宋体" w:hAnsi="宋体" w:cs="宋体"/>
                <w:color w:val="000000" w:themeColor="text1"/>
                <w:sz w:val="24"/>
              </w:rPr>
              <w:t>m</w:t>
            </w:r>
            <w:r w:rsidRPr="00457F08">
              <w:rPr>
                <w:rFonts w:ascii="宋体" w:hAnsi="宋体" w:cs="宋体"/>
                <w:color w:val="000000" w:themeColor="text1"/>
                <w:sz w:val="24"/>
                <w:vertAlign w:val="superscript"/>
              </w:rPr>
              <w:t>2</w:t>
            </w:r>
            <w:r w:rsidRPr="00457F08">
              <w:rPr>
                <w:rFonts w:ascii="宋体" w:hAnsi="宋体" w:cs="宋体" w:hint="eastAsia"/>
                <w:color w:val="000000" w:themeColor="text1"/>
                <w:sz w:val="24"/>
              </w:rPr>
              <w:t>）</w:t>
            </w:r>
            <w:r w:rsidRPr="00457F08">
              <w:rPr>
                <w:rFonts w:ascii="宋体" w:hAnsi="宋体" w:cs="宋体"/>
                <w:color w:val="000000" w:themeColor="text1"/>
                <w:sz w:val="24"/>
              </w:rPr>
              <w:t>/</w:t>
            </w:r>
            <w:r w:rsidRPr="00457F08">
              <w:rPr>
                <w:rFonts w:ascii="宋体" w:hAnsi="宋体" w:cs="宋体" w:hint="eastAsia"/>
                <w:color w:val="000000" w:themeColor="text1"/>
                <w:sz w:val="24"/>
              </w:rPr>
              <w:t>长度（</w:t>
            </w:r>
            <w:r w:rsidRPr="00457F08">
              <w:rPr>
                <w:rFonts w:ascii="宋体" w:hAnsi="宋体" w:cs="宋体"/>
                <w:color w:val="000000" w:themeColor="text1"/>
                <w:sz w:val="24"/>
              </w:rPr>
              <w:t>km</w:t>
            </w:r>
            <w:r w:rsidRPr="00457F08">
              <w:rPr>
                <w:rFonts w:ascii="宋体" w:hAnsi="宋体" w:cs="宋体" w:hint="eastAsia"/>
                <w:color w:val="000000" w:themeColor="text1"/>
                <w:sz w:val="24"/>
              </w:rPr>
              <w:t>）</w:t>
            </w:r>
          </w:p>
        </w:tc>
        <w:tc>
          <w:tcPr>
            <w:tcW w:w="3640" w:type="dxa"/>
            <w:vAlign w:val="center"/>
          </w:tcPr>
          <w:p w14:paraId="0528D420" w14:textId="3143E076" w:rsidR="001209FA" w:rsidRPr="00457F08" w:rsidRDefault="00B53977" w:rsidP="00FD4045">
            <w:pPr>
              <w:adjustRightInd w:val="0"/>
              <w:snapToGrid w:val="0"/>
              <w:jc w:val="center"/>
              <w:rPr>
                <w:rFonts w:ascii="宋体" w:hAnsi="宋体" w:cs="宋体"/>
                <w:color w:val="000000" w:themeColor="text1"/>
                <w:sz w:val="24"/>
              </w:rPr>
            </w:pPr>
            <w:r w:rsidRPr="00457F08">
              <w:rPr>
                <w:rFonts w:hint="eastAsia"/>
                <w:color w:val="000000" w:themeColor="text1"/>
                <w:sz w:val="24"/>
              </w:rPr>
              <w:t>用海总面积为</w:t>
            </w:r>
            <w:r w:rsidR="00FD4045" w:rsidRPr="00457F08">
              <w:rPr>
                <w:rFonts w:hint="eastAsia"/>
                <w:color w:val="000000" w:themeColor="text1"/>
                <w:sz w:val="24"/>
              </w:rPr>
              <w:t>1</w:t>
            </w:r>
            <w:r w:rsidR="004D0AF8" w:rsidRPr="00457F08">
              <w:rPr>
                <w:color w:val="000000" w:themeColor="text1"/>
                <w:sz w:val="24"/>
              </w:rPr>
              <w:t>0</w:t>
            </w:r>
            <w:r w:rsidR="00FD4045" w:rsidRPr="00457F08">
              <w:rPr>
                <w:rFonts w:hint="eastAsia"/>
                <w:color w:val="000000" w:themeColor="text1"/>
                <w:sz w:val="24"/>
              </w:rPr>
              <w:t>0</w:t>
            </w:r>
            <w:r w:rsidRPr="00457F08">
              <w:rPr>
                <w:rFonts w:hint="eastAsia"/>
                <w:color w:val="000000" w:themeColor="text1"/>
                <w:sz w:val="24"/>
              </w:rPr>
              <w:t>顷</w:t>
            </w:r>
            <w:r w:rsidRPr="00457F08">
              <w:rPr>
                <w:rFonts w:hint="eastAsia"/>
                <w:color w:val="000000" w:themeColor="text1"/>
                <w:sz w:val="24"/>
              </w:rPr>
              <w:t>(</w:t>
            </w:r>
            <w:r w:rsidR="00FD4045" w:rsidRPr="00457F08">
              <w:rPr>
                <w:rFonts w:hint="eastAsia"/>
                <w:color w:val="000000" w:themeColor="text1"/>
                <w:sz w:val="24"/>
              </w:rPr>
              <w:t>1</w:t>
            </w:r>
            <w:r w:rsidR="004D0AF8" w:rsidRPr="00457F08">
              <w:rPr>
                <w:color w:val="000000" w:themeColor="text1"/>
                <w:sz w:val="24"/>
              </w:rPr>
              <w:t>5</w:t>
            </w:r>
            <w:r w:rsidR="00FD4045" w:rsidRPr="00457F08">
              <w:rPr>
                <w:rFonts w:hint="eastAsia"/>
                <w:color w:val="000000" w:themeColor="text1"/>
                <w:sz w:val="24"/>
              </w:rPr>
              <w:t>00</w:t>
            </w:r>
            <w:r w:rsidRPr="00457F08">
              <w:rPr>
                <w:rFonts w:hint="eastAsia"/>
                <w:color w:val="000000" w:themeColor="text1"/>
                <w:sz w:val="24"/>
              </w:rPr>
              <w:t>亩</w:t>
            </w:r>
            <w:r w:rsidRPr="00457F08">
              <w:rPr>
                <w:rFonts w:hint="eastAsia"/>
                <w:color w:val="000000" w:themeColor="text1"/>
                <w:sz w:val="24"/>
              </w:rPr>
              <w:t>)</w:t>
            </w:r>
            <w:r w:rsidRPr="00457F08">
              <w:rPr>
                <w:rFonts w:hint="eastAsia"/>
                <w:color w:val="000000" w:themeColor="text1"/>
                <w:sz w:val="24"/>
              </w:rPr>
              <w:t>，其中人工鱼礁面积</w:t>
            </w:r>
            <w:r w:rsidR="004D0AF8" w:rsidRPr="00457F08">
              <w:rPr>
                <w:color w:val="000000" w:themeColor="text1"/>
                <w:sz w:val="24"/>
              </w:rPr>
              <w:t>24</w:t>
            </w:r>
            <w:r w:rsidRPr="00457F08">
              <w:rPr>
                <w:rFonts w:hint="eastAsia"/>
                <w:color w:val="000000" w:themeColor="text1"/>
                <w:sz w:val="24"/>
              </w:rPr>
              <w:t>公顷</w:t>
            </w:r>
            <w:r w:rsidRPr="00457F08">
              <w:rPr>
                <w:rFonts w:hint="eastAsia"/>
                <w:color w:val="000000" w:themeColor="text1"/>
                <w:sz w:val="24"/>
              </w:rPr>
              <w:t>(</w:t>
            </w:r>
            <w:r w:rsidR="004D0AF8" w:rsidRPr="00457F08">
              <w:rPr>
                <w:color w:val="000000" w:themeColor="text1"/>
                <w:sz w:val="24"/>
              </w:rPr>
              <w:t>36</w:t>
            </w:r>
            <w:r w:rsidR="00FD4045" w:rsidRPr="00457F08">
              <w:rPr>
                <w:rFonts w:hint="eastAsia"/>
                <w:color w:val="000000" w:themeColor="text1"/>
                <w:sz w:val="24"/>
              </w:rPr>
              <w:t>0</w:t>
            </w:r>
            <w:r w:rsidRPr="00457F08">
              <w:rPr>
                <w:rFonts w:hint="eastAsia"/>
                <w:color w:val="000000" w:themeColor="text1"/>
                <w:sz w:val="24"/>
              </w:rPr>
              <w:t>亩</w:t>
            </w:r>
            <w:r w:rsidRPr="00457F08">
              <w:rPr>
                <w:rFonts w:hint="eastAsia"/>
                <w:color w:val="000000" w:themeColor="text1"/>
                <w:sz w:val="24"/>
              </w:rPr>
              <w:t>)</w:t>
            </w:r>
            <w:r w:rsidRPr="00457F08">
              <w:rPr>
                <w:rFonts w:hint="eastAsia"/>
                <w:color w:val="000000" w:themeColor="text1"/>
                <w:sz w:val="24"/>
              </w:rPr>
              <w:t>，底播增养殖区</w:t>
            </w:r>
            <w:r w:rsidR="004D0AF8" w:rsidRPr="00457F08">
              <w:rPr>
                <w:color w:val="000000" w:themeColor="text1"/>
                <w:sz w:val="24"/>
              </w:rPr>
              <w:t>76</w:t>
            </w:r>
            <w:r w:rsidRPr="00457F08">
              <w:rPr>
                <w:rFonts w:hint="eastAsia"/>
                <w:color w:val="000000" w:themeColor="text1"/>
                <w:sz w:val="24"/>
              </w:rPr>
              <w:t>公顷（</w:t>
            </w:r>
            <w:r w:rsidR="00FD4045" w:rsidRPr="00457F08">
              <w:rPr>
                <w:rFonts w:hint="eastAsia"/>
                <w:color w:val="000000" w:themeColor="text1"/>
                <w:sz w:val="24"/>
              </w:rPr>
              <w:t>1</w:t>
            </w:r>
            <w:r w:rsidR="004D0AF8" w:rsidRPr="00457F08">
              <w:rPr>
                <w:color w:val="000000" w:themeColor="text1"/>
                <w:sz w:val="24"/>
              </w:rPr>
              <w:t>140</w:t>
            </w:r>
            <w:r w:rsidRPr="00457F08">
              <w:rPr>
                <w:rFonts w:hint="eastAsia"/>
                <w:color w:val="000000" w:themeColor="text1"/>
                <w:sz w:val="24"/>
              </w:rPr>
              <w:t>亩）</w:t>
            </w:r>
            <w:r w:rsidR="004D0AF8" w:rsidRPr="00457F08">
              <w:rPr>
                <w:rFonts w:hint="eastAsia"/>
                <w:color w:val="000000" w:themeColor="text1"/>
                <w:sz w:val="24"/>
              </w:rPr>
              <w:t>；人工鱼礁固体物质（虚方）为</w:t>
            </w:r>
            <w:r w:rsidR="004D0AF8" w:rsidRPr="00457F08">
              <w:rPr>
                <w:rFonts w:hint="eastAsia"/>
                <w:color w:val="000000" w:themeColor="text1"/>
                <w:sz w:val="24"/>
              </w:rPr>
              <w:t>32460</w:t>
            </w:r>
            <w:r w:rsidR="004D0AF8" w:rsidRPr="00457F08">
              <w:rPr>
                <w:rFonts w:hint="eastAsia"/>
                <w:color w:val="000000" w:themeColor="text1"/>
                <w:sz w:val="24"/>
              </w:rPr>
              <w:t>立方米</w:t>
            </w:r>
          </w:p>
        </w:tc>
      </w:tr>
      <w:tr w:rsidR="00457F08" w:rsidRPr="00457F08" w14:paraId="4200A395" w14:textId="77777777" w:rsidTr="004532FE">
        <w:trPr>
          <w:trHeight w:val="104"/>
        </w:trPr>
        <w:tc>
          <w:tcPr>
            <w:tcW w:w="1499" w:type="dxa"/>
            <w:gridSpan w:val="2"/>
            <w:tcMar>
              <w:top w:w="16" w:type="dxa"/>
              <w:left w:w="16" w:type="dxa"/>
              <w:right w:w="16" w:type="dxa"/>
            </w:tcMar>
            <w:vAlign w:val="center"/>
          </w:tcPr>
          <w:p w14:paraId="690E94A3"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建设性质</w:t>
            </w:r>
          </w:p>
        </w:tc>
        <w:tc>
          <w:tcPr>
            <w:tcW w:w="2074" w:type="dxa"/>
            <w:vAlign w:val="center"/>
          </w:tcPr>
          <w:p w14:paraId="6F692ABF" w14:textId="77777777" w:rsidR="001209FA" w:rsidRPr="00457F08" w:rsidRDefault="00B53977">
            <w:pPr>
              <w:adjustRightInd w:val="0"/>
              <w:snapToGrid w:val="0"/>
              <w:jc w:val="left"/>
              <w:rPr>
                <w:rFonts w:ascii="宋体" w:hAnsi="宋体" w:cs="宋体"/>
                <w:color w:val="000000" w:themeColor="text1"/>
                <w:sz w:val="24"/>
              </w:rPr>
            </w:pPr>
            <w:r w:rsidRPr="00457F08">
              <w:rPr>
                <w:rFonts w:ascii="宋体" w:hAnsi="宋体" w:cs="宋体" w:hint="eastAsia"/>
                <w:color w:val="000000" w:themeColor="text1"/>
                <w:sz w:val="24"/>
              </w:rPr>
              <w:t>■新建（迁建）</w:t>
            </w:r>
          </w:p>
          <w:p w14:paraId="3099D30E" w14:textId="77777777" w:rsidR="001209FA" w:rsidRPr="00457F08" w:rsidRDefault="00B53977">
            <w:pPr>
              <w:adjustRightInd w:val="0"/>
              <w:snapToGrid w:val="0"/>
              <w:jc w:val="left"/>
              <w:rPr>
                <w:rFonts w:ascii="宋体" w:hAnsi="宋体" w:cs="宋体"/>
                <w:color w:val="000000" w:themeColor="text1"/>
                <w:sz w:val="24"/>
              </w:rPr>
            </w:pPr>
            <w:r w:rsidRPr="00457F08">
              <w:rPr>
                <w:rFonts w:ascii="宋体" w:hAnsi="宋体" w:cs="宋体" w:hint="eastAsia"/>
                <w:color w:val="000000" w:themeColor="text1"/>
                <w:sz w:val="24"/>
              </w:rPr>
              <w:t>□改建</w:t>
            </w:r>
          </w:p>
          <w:p w14:paraId="184288B2" w14:textId="77777777" w:rsidR="001209FA" w:rsidRPr="00457F08" w:rsidRDefault="00B53977">
            <w:pPr>
              <w:adjustRightInd w:val="0"/>
              <w:snapToGrid w:val="0"/>
              <w:jc w:val="left"/>
              <w:rPr>
                <w:rFonts w:ascii="宋体" w:hAnsi="宋体" w:cs="宋体"/>
                <w:color w:val="000000" w:themeColor="text1"/>
                <w:sz w:val="24"/>
              </w:rPr>
            </w:pPr>
            <w:r w:rsidRPr="00457F08">
              <w:rPr>
                <w:rFonts w:ascii="宋体" w:hAnsi="宋体" w:cs="宋体" w:hint="eastAsia"/>
                <w:color w:val="000000" w:themeColor="text1"/>
                <w:sz w:val="24"/>
              </w:rPr>
              <w:t>□扩建</w:t>
            </w:r>
          </w:p>
          <w:p w14:paraId="4B82C884" w14:textId="77777777" w:rsidR="001209FA" w:rsidRPr="00457F08" w:rsidRDefault="00B53977">
            <w:pPr>
              <w:adjustRightInd w:val="0"/>
              <w:snapToGrid w:val="0"/>
              <w:jc w:val="left"/>
              <w:rPr>
                <w:rFonts w:ascii="宋体" w:hAnsi="宋体" w:cs="宋体"/>
                <w:color w:val="000000" w:themeColor="text1"/>
                <w:sz w:val="24"/>
              </w:rPr>
            </w:pPr>
            <w:r w:rsidRPr="00457F08">
              <w:rPr>
                <w:rFonts w:ascii="宋体" w:hAnsi="宋体" w:cs="宋体" w:hint="eastAsia"/>
                <w:color w:val="000000" w:themeColor="text1"/>
                <w:sz w:val="24"/>
              </w:rPr>
              <w:t>□技术改造</w:t>
            </w:r>
          </w:p>
        </w:tc>
        <w:tc>
          <w:tcPr>
            <w:tcW w:w="2143" w:type="dxa"/>
            <w:vAlign w:val="center"/>
          </w:tcPr>
          <w:p w14:paraId="73533E1A"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建设项目</w:t>
            </w:r>
          </w:p>
          <w:p w14:paraId="5B825697"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申报情形</w:t>
            </w:r>
          </w:p>
        </w:tc>
        <w:tc>
          <w:tcPr>
            <w:tcW w:w="3640" w:type="dxa"/>
            <w:vAlign w:val="center"/>
          </w:tcPr>
          <w:p w14:paraId="3240D578" w14:textId="77777777" w:rsidR="001209FA" w:rsidRPr="00457F08" w:rsidRDefault="00B53977">
            <w:pPr>
              <w:adjustRightInd w:val="0"/>
              <w:snapToGrid w:val="0"/>
              <w:jc w:val="left"/>
              <w:rPr>
                <w:rFonts w:ascii="宋体" w:hAnsi="宋体" w:cs="宋体"/>
                <w:color w:val="000000" w:themeColor="text1"/>
                <w:sz w:val="24"/>
              </w:rPr>
            </w:pPr>
            <w:r w:rsidRPr="00457F08">
              <w:rPr>
                <w:rFonts w:ascii="宋体" w:hAnsi="宋体" w:cs="宋体" w:hint="eastAsia"/>
                <w:color w:val="000000" w:themeColor="text1"/>
                <w:sz w:val="24"/>
              </w:rPr>
              <w:t>■首次申报项目</w:t>
            </w:r>
          </w:p>
          <w:p w14:paraId="7C4A24AC" w14:textId="77777777" w:rsidR="001209FA" w:rsidRPr="00457F08" w:rsidRDefault="00B53977">
            <w:pPr>
              <w:adjustRightInd w:val="0"/>
              <w:snapToGrid w:val="0"/>
              <w:jc w:val="left"/>
              <w:rPr>
                <w:rFonts w:ascii="宋体" w:hAnsi="宋体" w:cs="宋体"/>
                <w:color w:val="000000" w:themeColor="text1"/>
                <w:sz w:val="24"/>
              </w:rPr>
            </w:pPr>
            <w:r w:rsidRPr="00457F08">
              <w:rPr>
                <w:rFonts w:ascii="宋体" w:hAnsi="宋体" w:cs="宋体" w:hint="eastAsia"/>
                <w:color w:val="000000" w:themeColor="text1"/>
                <w:sz w:val="24"/>
              </w:rPr>
              <w:t>□不予批准后再次申报项目</w:t>
            </w:r>
          </w:p>
          <w:p w14:paraId="436DD0A5" w14:textId="77777777" w:rsidR="001209FA" w:rsidRPr="00457F08" w:rsidRDefault="00B53977">
            <w:pPr>
              <w:adjustRightInd w:val="0"/>
              <w:snapToGrid w:val="0"/>
              <w:jc w:val="left"/>
              <w:rPr>
                <w:rFonts w:ascii="宋体" w:hAnsi="宋体" w:cs="宋体"/>
                <w:color w:val="000000" w:themeColor="text1"/>
                <w:sz w:val="24"/>
              </w:rPr>
            </w:pPr>
            <w:r w:rsidRPr="00457F08">
              <w:rPr>
                <w:rFonts w:ascii="宋体" w:hAnsi="宋体" w:cs="宋体" w:hint="eastAsia"/>
                <w:color w:val="000000" w:themeColor="text1"/>
                <w:sz w:val="24"/>
              </w:rPr>
              <w:t>□超五年重新审核项目</w:t>
            </w:r>
          </w:p>
          <w:p w14:paraId="66EA3503" w14:textId="77777777" w:rsidR="001209FA" w:rsidRPr="00457F08" w:rsidRDefault="00B53977">
            <w:pPr>
              <w:adjustRightInd w:val="0"/>
              <w:snapToGrid w:val="0"/>
              <w:rPr>
                <w:rFonts w:ascii="宋体" w:hAnsi="宋体" w:cs="宋体"/>
                <w:color w:val="000000" w:themeColor="text1"/>
                <w:sz w:val="24"/>
              </w:rPr>
            </w:pPr>
            <w:r w:rsidRPr="00457F08">
              <w:rPr>
                <w:rFonts w:ascii="宋体" w:hAnsi="宋体" w:cs="宋体" w:hint="eastAsia"/>
                <w:color w:val="000000" w:themeColor="text1"/>
                <w:sz w:val="24"/>
              </w:rPr>
              <w:t>□重大变动重新报批项目</w:t>
            </w:r>
          </w:p>
        </w:tc>
      </w:tr>
      <w:tr w:rsidR="00457F08" w:rsidRPr="00457F08" w14:paraId="417A7AB5" w14:textId="77777777" w:rsidTr="004532FE">
        <w:trPr>
          <w:trHeight w:val="762"/>
        </w:trPr>
        <w:tc>
          <w:tcPr>
            <w:tcW w:w="1499" w:type="dxa"/>
            <w:gridSpan w:val="2"/>
            <w:tcMar>
              <w:top w:w="16" w:type="dxa"/>
              <w:left w:w="16" w:type="dxa"/>
              <w:right w:w="16" w:type="dxa"/>
            </w:tcMar>
            <w:vAlign w:val="center"/>
          </w:tcPr>
          <w:p w14:paraId="2D906FC2"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项目审批（核准</w:t>
            </w:r>
            <w:r w:rsidRPr="00457F08">
              <w:rPr>
                <w:rFonts w:ascii="宋体" w:hAnsi="宋体" w:cs="宋体"/>
                <w:color w:val="000000" w:themeColor="text1"/>
                <w:sz w:val="24"/>
              </w:rPr>
              <w:t>/</w:t>
            </w:r>
          </w:p>
          <w:p w14:paraId="191C3D25"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备案）部门（选填）</w:t>
            </w:r>
          </w:p>
        </w:tc>
        <w:tc>
          <w:tcPr>
            <w:tcW w:w="2074" w:type="dxa"/>
            <w:vAlign w:val="center"/>
          </w:tcPr>
          <w:p w14:paraId="6B627BD9" w14:textId="77777777" w:rsidR="001209FA" w:rsidRPr="00457F08" w:rsidRDefault="001209FA">
            <w:pPr>
              <w:adjustRightInd w:val="0"/>
              <w:snapToGrid w:val="0"/>
              <w:jc w:val="center"/>
              <w:rPr>
                <w:rFonts w:ascii="宋体" w:hAnsi="宋体" w:cs="宋体"/>
                <w:color w:val="000000" w:themeColor="text1"/>
                <w:sz w:val="24"/>
              </w:rPr>
            </w:pPr>
          </w:p>
        </w:tc>
        <w:tc>
          <w:tcPr>
            <w:tcW w:w="2143" w:type="dxa"/>
            <w:vAlign w:val="center"/>
          </w:tcPr>
          <w:p w14:paraId="3C3611A5"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项目审批（核准</w:t>
            </w:r>
            <w:r w:rsidRPr="00457F08">
              <w:rPr>
                <w:rFonts w:ascii="宋体" w:hAnsi="宋体" w:cs="宋体"/>
                <w:color w:val="000000" w:themeColor="text1"/>
                <w:sz w:val="24"/>
              </w:rPr>
              <w:t>/</w:t>
            </w:r>
          </w:p>
          <w:p w14:paraId="014FAA4E"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备案）文号（选填）</w:t>
            </w:r>
          </w:p>
        </w:tc>
        <w:tc>
          <w:tcPr>
            <w:tcW w:w="3640" w:type="dxa"/>
            <w:vAlign w:val="center"/>
          </w:tcPr>
          <w:p w14:paraId="68453120" w14:textId="77777777" w:rsidR="001209FA" w:rsidRPr="00457F08" w:rsidRDefault="001209FA">
            <w:pPr>
              <w:adjustRightInd w:val="0"/>
              <w:snapToGrid w:val="0"/>
              <w:jc w:val="center"/>
              <w:rPr>
                <w:rFonts w:ascii="宋体" w:hAnsi="宋体" w:cs="宋体"/>
                <w:color w:val="000000" w:themeColor="text1"/>
                <w:sz w:val="24"/>
              </w:rPr>
            </w:pPr>
          </w:p>
        </w:tc>
      </w:tr>
      <w:tr w:rsidR="00457F08" w:rsidRPr="00457F08" w14:paraId="7DBAC855" w14:textId="77777777" w:rsidTr="004532FE">
        <w:trPr>
          <w:trHeight w:val="355"/>
        </w:trPr>
        <w:tc>
          <w:tcPr>
            <w:tcW w:w="1499" w:type="dxa"/>
            <w:gridSpan w:val="2"/>
            <w:tcMar>
              <w:top w:w="16" w:type="dxa"/>
              <w:left w:w="16" w:type="dxa"/>
              <w:right w:w="16" w:type="dxa"/>
            </w:tcMar>
            <w:vAlign w:val="center"/>
          </w:tcPr>
          <w:p w14:paraId="12C24E25"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总投资（万元）</w:t>
            </w:r>
          </w:p>
        </w:tc>
        <w:tc>
          <w:tcPr>
            <w:tcW w:w="2074" w:type="dxa"/>
            <w:vAlign w:val="center"/>
          </w:tcPr>
          <w:p w14:paraId="433C937E" w14:textId="791A4523" w:rsidR="001209FA" w:rsidRPr="00457F08" w:rsidRDefault="003474C6">
            <w:pPr>
              <w:jc w:val="center"/>
              <w:rPr>
                <w:color w:val="000000" w:themeColor="text1"/>
                <w:sz w:val="24"/>
              </w:rPr>
            </w:pPr>
            <w:r w:rsidRPr="00457F08">
              <w:rPr>
                <w:color w:val="000000" w:themeColor="text1"/>
                <w:sz w:val="24"/>
              </w:rPr>
              <w:t>2081.28</w:t>
            </w:r>
          </w:p>
        </w:tc>
        <w:tc>
          <w:tcPr>
            <w:tcW w:w="2143" w:type="dxa"/>
            <w:tcMar>
              <w:top w:w="16" w:type="dxa"/>
              <w:left w:w="16" w:type="dxa"/>
              <w:right w:w="16" w:type="dxa"/>
            </w:tcMar>
            <w:vAlign w:val="center"/>
          </w:tcPr>
          <w:p w14:paraId="05F32F81"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环保投资（万元）</w:t>
            </w:r>
          </w:p>
        </w:tc>
        <w:tc>
          <w:tcPr>
            <w:tcW w:w="3640" w:type="dxa"/>
            <w:vAlign w:val="center"/>
          </w:tcPr>
          <w:p w14:paraId="5D721C76" w14:textId="6F78BF4A" w:rsidR="001209FA" w:rsidRPr="00457F08" w:rsidRDefault="00D76BF9">
            <w:pPr>
              <w:jc w:val="center"/>
              <w:rPr>
                <w:color w:val="000000" w:themeColor="text1"/>
                <w:sz w:val="24"/>
              </w:rPr>
            </w:pPr>
            <w:r w:rsidRPr="00457F08">
              <w:rPr>
                <w:color w:val="000000" w:themeColor="text1"/>
                <w:sz w:val="24"/>
              </w:rPr>
              <w:t>1</w:t>
            </w:r>
            <w:r w:rsidR="006F1947" w:rsidRPr="00457F08">
              <w:rPr>
                <w:color w:val="000000" w:themeColor="text1"/>
                <w:sz w:val="24"/>
              </w:rPr>
              <w:t>85.568</w:t>
            </w:r>
          </w:p>
        </w:tc>
      </w:tr>
      <w:tr w:rsidR="00457F08" w:rsidRPr="00457F08" w14:paraId="4251E252" w14:textId="77777777" w:rsidTr="004532FE">
        <w:trPr>
          <w:trHeight w:val="364"/>
        </w:trPr>
        <w:tc>
          <w:tcPr>
            <w:tcW w:w="1499" w:type="dxa"/>
            <w:gridSpan w:val="2"/>
            <w:tcMar>
              <w:top w:w="16" w:type="dxa"/>
              <w:left w:w="16" w:type="dxa"/>
              <w:right w:w="16" w:type="dxa"/>
            </w:tcMar>
            <w:vAlign w:val="center"/>
          </w:tcPr>
          <w:p w14:paraId="01A4738C"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环保投资占比（</w:t>
            </w:r>
            <w:r w:rsidRPr="00457F08">
              <w:rPr>
                <w:rFonts w:ascii="宋体" w:hAnsi="宋体" w:cs="宋体"/>
                <w:color w:val="000000" w:themeColor="text1"/>
                <w:sz w:val="24"/>
              </w:rPr>
              <w:t>%</w:t>
            </w:r>
            <w:r w:rsidRPr="00457F08">
              <w:rPr>
                <w:rFonts w:ascii="宋体" w:hAnsi="宋体" w:cs="宋体" w:hint="eastAsia"/>
                <w:color w:val="000000" w:themeColor="text1"/>
                <w:sz w:val="24"/>
              </w:rPr>
              <w:t>）</w:t>
            </w:r>
          </w:p>
        </w:tc>
        <w:tc>
          <w:tcPr>
            <w:tcW w:w="2074" w:type="dxa"/>
            <w:vAlign w:val="center"/>
          </w:tcPr>
          <w:p w14:paraId="1CF16F58" w14:textId="0B334E8E" w:rsidR="001209FA" w:rsidRPr="00457F08" w:rsidRDefault="006F1947">
            <w:pPr>
              <w:jc w:val="center"/>
              <w:rPr>
                <w:color w:val="000000" w:themeColor="text1"/>
                <w:sz w:val="24"/>
              </w:rPr>
            </w:pPr>
            <w:r w:rsidRPr="00457F08">
              <w:rPr>
                <w:color w:val="000000" w:themeColor="text1"/>
                <w:sz w:val="24"/>
              </w:rPr>
              <w:t>8.92</w:t>
            </w:r>
          </w:p>
        </w:tc>
        <w:tc>
          <w:tcPr>
            <w:tcW w:w="2143" w:type="dxa"/>
            <w:tcMar>
              <w:top w:w="16" w:type="dxa"/>
              <w:left w:w="16" w:type="dxa"/>
              <w:right w:w="16" w:type="dxa"/>
            </w:tcMar>
            <w:vAlign w:val="center"/>
          </w:tcPr>
          <w:p w14:paraId="75494042"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施工工期</w:t>
            </w:r>
          </w:p>
        </w:tc>
        <w:tc>
          <w:tcPr>
            <w:tcW w:w="3640" w:type="dxa"/>
            <w:vAlign w:val="center"/>
          </w:tcPr>
          <w:p w14:paraId="16331FA6" w14:textId="77777777" w:rsidR="001209FA" w:rsidRPr="00457F08" w:rsidRDefault="00B53977">
            <w:pPr>
              <w:jc w:val="center"/>
              <w:rPr>
                <w:color w:val="000000" w:themeColor="text1"/>
                <w:sz w:val="24"/>
              </w:rPr>
            </w:pPr>
            <w:r w:rsidRPr="00457F08">
              <w:rPr>
                <w:rFonts w:hint="eastAsia"/>
                <w:color w:val="000000" w:themeColor="text1"/>
                <w:sz w:val="24"/>
              </w:rPr>
              <w:t>12</w:t>
            </w:r>
            <w:r w:rsidRPr="00457F08">
              <w:rPr>
                <w:rFonts w:hint="eastAsia"/>
                <w:color w:val="000000" w:themeColor="text1"/>
                <w:sz w:val="24"/>
              </w:rPr>
              <w:t>个月</w:t>
            </w:r>
          </w:p>
        </w:tc>
      </w:tr>
      <w:tr w:rsidR="00457F08" w:rsidRPr="00457F08" w14:paraId="2C50AECE" w14:textId="77777777" w:rsidTr="004532FE">
        <w:trPr>
          <w:trHeight w:val="911"/>
        </w:trPr>
        <w:tc>
          <w:tcPr>
            <w:tcW w:w="1499" w:type="dxa"/>
            <w:gridSpan w:val="2"/>
            <w:tcMar>
              <w:top w:w="16" w:type="dxa"/>
              <w:left w:w="16" w:type="dxa"/>
              <w:right w:w="16" w:type="dxa"/>
            </w:tcMar>
            <w:vAlign w:val="center"/>
          </w:tcPr>
          <w:p w14:paraId="5A643469"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是否开工建设</w:t>
            </w:r>
          </w:p>
        </w:tc>
        <w:tc>
          <w:tcPr>
            <w:tcW w:w="7857" w:type="dxa"/>
            <w:gridSpan w:val="3"/>
            <w:vAlign w:val="center"/>
          </w:tcPr>
          <w:p w14:paraId="513B8B11" w14:textId="77777777" w:rsidR="001209FA" w:rsidRPr="00457F08" w:rsidRDefault="00B53977">
            <w:pPr>
              <w:adjustRightInd w:val="0"/>
              <w:snapToGrid w:val="0"/>
              <w:ind w:firstLine="105"/>
              <w:jc w:val="left"/>
              <w:rPr>
                <w:rFonts w:ascii="宋体" w:hAnsi="宋体" w:cs="宋体"/>
                <w:color w:val="000000" w:themeColor="text1"/>
                <w:sz w:val="24"/>
              </w:rPr>
            </w:pPr>
            <w:r w:rsidRPr="00457F08">
              <w:rPr>
                <w:rFonts w:ascii="宋体" w:hAnsi="宋体" w:cs="宋体" w:hint="eastAsia"/>
                <w:color w:val="000000" w:themeColor="text1"/>
                <w:sz w:val="24"/>
              </w:rPr>
              <w:t>■否</w:t>
            </w:r>
          </w:p>
          <w:p w14:paraId="7452ECBB" w14:textId="77777777" w:rsidR="001209FA" w:rsidRPr="00457F08" w:rsidRDefault="00B53977">
            <w:pPr>
              <w:adjustRightInd w:val="0"/>
              <w:snapToGrid w:val="0"/>
              <w:ind w:firstLine="92"/>
              <w:jc w:val="left"/>
              <w:rPr>
                <w:rFonts w:ascii="宋体" w:hAnsi="宋体" w:cs="宋体"/>
                <w:color w:val="000000" w:themeColor="text1"/>
                <w:sz w:val="24"/>
              </w:rPr>
            </w:pPr>
            <w:r w:rsidRPr="00457F08">
              <w:rPr>
                <w:rFonts w:ascii="宋体" w:hAnsi="宋体" w:cs="宋体" w:hint="eastAsia"/>
                <w:color w:val="000000" w:themeColor="text1"/>
                <w:sz w:val="24"/>
              </w:rPr>
              <w:t>□是：</w:t>
            </w:r>
          </w:p>
        </w:tc>
      </w:tr>
      <w:tr w:rsidR="00457F08" w:rsidRPr="00457F08" w14:paraId="0DA2F3DD" w14:textId="77777777" w:rsidTr="004532FE">
        <w:trPr>
          <w:trHeight w:val="583"/>
        </w:trPr>
        <w:tc>
          <w:tcPr>
            <w:tcW w:w="1499" w:type="dxa"/>
            <w:gridSpan w:val="2"/>
            <w:tcMar>
              <w:top w:w="16" w:type="dxa"/>
              <w:left w:w="16" w:type="dxa"/>
              <w:right w:w="16" w:type="dxa"/>
            </w:tcMar>
            <w:vAlign w:val="center"/>
          </w:tcPr>
          <w:p w14:paraId="2E4EEBD4" w14:textId="77777777" w:rsidR="001209FA" w:rsidRPr="00457F08" w:rsidRDefault="00B53977">
            <w:pPr>
              <w:autoSpaceDE w:val="0"/>
              <w:autoSpaceDN w:val="0"/>
              <w:adjustRightInd w:val="0"/>
              <w:snapToGrid w:val="0"/>
              <w:jc w:val="center"/>
              <w:rPr>
                <w:rFonts w:ascii="宋体" w:hAnsi="宋体" w:cs="宋体"/>
                <w:color w:val="000000" w:themeColor="text1"/>
                <w:kern w:val="0"/>
                <w:sz w:val="24"/>
              </w:rPr>
            </w:pPr>
            <w:r w:rsidRPr="00457F08">
              <w:rPr>
                <w:rFonts w:ascii="宋体" w:hAnsi="宋体" w:cs="宋体" w:hint="eastAsia"/>
                <w:color w:val="000000" w:themeColor="text1"/>
                <w:kern w:val="0"/>
                <w:sz w:val="24"/>
              </w:rPr>
              <w:t>专项评价设置情况</w:t>
            </w:r>
          </w:p>
        </w:tc>
        <w:tc>
          <w:tcPr>
            <w:tcW w:w="7857" w:type="dxa"/>
            <w:gridSpan w:val="3"/>
            <w:tcMar>
              <w:top w:w="16" w:type="dxa"/>
              <w:left w:w="16" w:type="dxa"/>
              <w:right w:w="16" w:type="dxa"/>
            </w:tcMar>
            <w:vAlign w:val="center"/>
          </w:tcPr>
          <w:p w14:paraId="24B9F970" w14:textId="00CD4514" w:rsidR="001209FA" w:rsidRPr="00457F08" w:rsidRDefault="00B53977">
            <w:pPr>
              <w:autoSpaceDE w:val="0"/>
              <w:autoSpaceDN w:val="0"/>
              <w:adjustRightInd w:val="0"/>
              <w:snapToGrid w:val="0"/>
              <w:rPr>
                <w:rFonts w:ascii="宋体" w:hAnsi="宋体" w:cs="宋体"/>
                <w:color w:val="000000" w:themeColor="text1"/>
                <w:kern w:val="0"/>
                <w:sz w:val="24"/>
              </w:rPr>
            </w:pPr>
            <w:r w:rsidRPr="00457F08">
              <w:rPr>
                <w:rFonts w:ascii="宋体" w:hAnsi="宋体" w:cs="宋体" w:hint="eastAsia"/>
                <w:color w:val="000000" w:themeColor="text1"/>
                <w:kern w:val="0"/>
                <w:sz w:val="24"/>
              </w:rPr>
              <w:t>无</w:t>
            </w:r>
          </w:p>
        </w:tc>
      </w:tr>
      <w:tr w:rsidR="00457F08" w:rsidRPr="00457F08" w14:paraId="1B1E08B9" w14:textId="77777777" w:rsidTr="004532FE">
        <w:trPr>
          <w:trHeight w:val="549"/>
        </w:trPr>
        <w:tc>
          <w:tcPr>
            <w:tcW w:w="1499" w:type="dxa"/>
            <w:gridSpan w:val="2"/>
            <w:tcMar>
              <w:top w:w="16" w:type="dxa"/>
              <w:left w:w="16" w:type="dxa"/>
              <w:right w:w="16" w:type="dxa"/>
            </w:tcMar>
            <w:vAlign w:val="center"/>
          </w:tcPr>
          <w:p w14:paraId="3F722546" w14:textId="77777777" w:rsidR="001209FA" w:rsidRPr="00457F08" w:rsidRDefault="00B53977">
            <w:pPr>
              <w:autoSpaceDE w:val="0"/>
              <w:autoSpaceDN w:val="0"/>
              <w:adjustRightInd w:val="0"/>
              <w:snapToGrid w:val="0"/>
              <w:jc w:val="center"/>
              <w:rPr>
                <w:rFonts w:ascii="宋体" w:hAnsi="宋体" w:cs="宋体"/>
                <w:color w:val="000000" w:themeColor="text1"/>
                <w:kern w:val="0"/>
                <w:sz w:val="24"/>
              </w:rPr>
            </w:pPr>
            <w:r w:rsidRPr="00457F08">
              <w:rPr>
                <w:rFonts w:ascii="宋体" w:hAnsi="宋体" w:cs="宋体" w:hint="eastAsia"/>
                <w:color w:val="000000" w:themeColor="text1"/>
                <w:sz w:val="24"/>
              </w:rPr>
              <w:t>规划情况</w:t>
            </w:r>
          </w:p>
        </w:tc>
        <w:tc>
          <w:tcPr>
            <w:tcW w:w="7857" w:type="dxa"/>
            <w:gridSpan w:val="3"/>
            <w:tcMar>
              <w:top w:w="16" w:type="dxa"/>
              <w:left w:w="16" w:type="dxa"/>
              <w:right w:w="16" w:type="dxa"/>
            </w:tcMar>
            <w:vAlign w:val="center"/>
          </w:tcPr>
          <w:p w14:paraId="190CCCEB" w14:textId="77777777" w:rsidR="001209FA" w:rsidRPr="00457F08" w:rsidRDefault="00B53977">
            <w:pPr>
              <w:autoSpaceDE w:val="0"/>
              <w:autoSpaceDN w:val="0"/>
              <w:adjustRightInd w:val="0"/>
              <w:snapToGrid w:val="0"/>
              <w:spacing w:line="460" w:lineRule="exact"/>
              <w:rPr>
                <w:rFonts w:ascii="宋体" w:hAnsi="宋体" w:cs="宋体"/>
                <w:b/>
                <w:color w:val="000000" w:themeColor="text1"/>
                <w:kern w:val="0"/>
                <w:sz w:val="24"/>
              </w:rPr>
            </w:pPr>
            <w:r w:rsidRPr="00457F08">
              <w:rPr>
                <w:rFonts w:ascii="宋体" w:hAnsi="宋体" w:cs="宋体" w:hint="eastAsia"/>
                <w:b/>
                <w:color w:val="000000" w:themeColor="text1"/>
                <w:kern w:val="0"/>
                <w:sz w:val="24"/>
              </w:rPr>
              <w:t>《海南省现代化海洋牧场发展规划(2021-2030年)》，海南省农业农村厅，琼农字[2021]37号。</w:t>
            </w:r>
          </w:p>
        </w:tc>
      </w:tr>
      <w:tr w:rsidR="00457F08" w:rsidRPr="00457F08" w14:paraId="1DEE3D16" w14:textId="77777777" w:rsidTr="004532FE">
        <w:trPr>
          <w:trHeight w:val="813"/>
        </w:trPr>
        <w:tc>
          <w:tcPr>
            <w:tcW w:w="1499" w:type="dxa"/>
            <w:gridSpan w:val="2"/>
            <w:tcMar>
              <w:top w:w="16" w:type="dxa"/>
              <w:left w:w="16" w:type="dxa"/>
              <w:right w:w="16" w:type="dxa"/>
            </w:tcMar>
            <w:vAlign w:val="center"/>
          </w:tcPr>
          <w:p w14:paraId="6A416145" w14:textId="77777777" w:rsidR="001209FA" w:rsidRPr="00457F08" w:rsidRDefault="00B53977">
            <w:pPr>
              <w:autoSpaceDE w:val="0"/>
              <w:autoSpaceDN w:val="0"/>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规划环境影响</w:t>
            </w:r>
          </w:p>
          <w:p w14:paraId="693D7984" w14:textId="77777777" w:rsidR="001209FA" w:rsidRPr="00457F08" w:rsidRDefault="00B53977">
            <w:pPr>
              <w:autoSpaceDE w:val="0"/>
              <w:autoSpaceDN w:val="0"/>
              <w:adjustRightInd w:val="0"/>
              <w:snapToGrid w:val="0"/>
              <w:jc w:val="center"/>
              <w:rPr>
                <w:rFonts w:ascii="宋体" w:hAnsi="宋体" w:cs="宋体"/>
                <w:color w:val="000000" w:themeColor="text1"/>
                <w:kern w:val="0"/>
                <w:sz w:val="24"/>
              </w:rPr>
            </w:pPr>
            <w:r w:rsidRPr="00457F08">
              <w:rPr>
                <w:rFonts w:ascii="宋体" w:hAnsi="宋体" w:cs="宋体" w:hint="eastAsia"/>
                <w:color w:val="000000" w:themeColor="text1"/>
                <w:sz w:val="24"/>
              </w:rPr>
              <w:t>评价情况</w:t>
            </w:r>
          </w:p>
        </w:tc>
        <w:tc>
          <w:tcPr>
            <w:tcW w:w="7857" w:type="dxa"/>
            <w:gridSpan w:val="3"/>
            <w:tcMar>
              <w:top w:w="16" w:type="dxa"/>
              <w:left w:w="16" w:type="dxa"/>
              <w:right w:w="16" w:type="dxa"/>
            </w:tcMar>
            <w:vAlign w:val="center"/>
          </w:tcPr>
          <w:p w14:paraId="766BBAE8" w14:textId="77777777" w:rsidR="001209FA" w:rsidRPr="00457F08" w:rsidRDefault="00B53977">
            <w:pPr>
              <w:adjustRightInd w:val="0"/>
              <w:snapToGrid w:val="0"/>
              <w:jc w:val="left"/>
              <w:rPr>
                <w:rFonts w:ascii="宋体" w:hAnsi="宋体" w:cs="宋体"/>
                <w:color w:val="000000" w:themeColor="text1"/>
                <w:kern w:val="0"/>
                <w:sz w:val="24"/>
              </w:rPr>
            </w:pPr>
            <w:r w:rsidRPr="00457F08">
              <w:rPr>
                <w:rFonts w:ascii="宋体" w:hAnsi="宋体" w:cs="宋体" w:hint="eastAsia"/>
                <w:color w:val="000000" w:themeColor="text1"/>
                <w:kern w:val="0"/>
                <w:sz w:val="24"/>
              </w:rPr>
              <w:t>无</w:t>
            </w:r>
          </w:p>
        </w:tc>
      </w:tr>
      <w:tr w:rsidR="00457F08" w:rsidRPr="00457F08" w14:paraId="4F3C9620" w14:textId="77777777" w:rsidTr="004532FE">
        <w:trPr>
          <w:trHeight w:val="825"/>
        </w:trPr>
        <w:tc>
          <w:tcPr>
            <w:tcW w:w="515" w:type="dxa"/>
            <w:tcMar>
              <w:top w:w="16" w:type="dxa"/>
              <w:left w:w="16" w:type="dxa"/>
              <w:right w:w="16" w:type="dxa"/>
            </w:tcMar>
            <w:vAlign w:val="center"/>
          </w:tcPr>
          <w:p w14:paraId="57AA308F" w14:textId="77777777" w:rsidR="001209FA" w:rsidRPr="00457F08" w:rsidRDefault="00B53977">
            <w:pPr>
              <w:autoSpaceDE w:val="0"/>
              <w:autoSpaceDN w:val="0"/>
              <w:adjustRightInd w:val="0"/>
              <w:snapToGrid w:val="0"/>
              <w:jc w:val="center"/>
              <w:rPr>
                <w:rFonts w:ascii="宋体" w:hAnsi="宋体" w:cs="宋体"/>
                <w:color w:val="000000" w:themeColor="text1"/>
                <w:kern w:val="0"/>
                <w:sz w:val="24"/>
              </w:rPr>
            </w:pPr>
            <w:r w:rsidRPr="00457F08">
              <w:rPr>
                <w:rFonts w:ascii="宋体" w:hAnsi="宋体" w:cs="宋体" w:hint="eastAsia"/>
                <w:color w:val="000000" w:themeColor="text1"/>
                <w:kern w:val="0"/>
                <w:sz w:val="24"/>
              </w:rPr>
              <w:t>规划及</w:t>
            </w:r>
            <w:r w:rsidRPr="00457F08">
              <w:rPr>
                <w:rFonts w:ascii="宋体" w:hAnsi="宋体" w:cs="宋体" w:hint="eastAsia"/>
                <w:color w:val="000000" w:themeColor="text1"/>
                <w:sz w:val="24"/>
              </w:rPr>
              <w:t>规划环境影响评价</w:t>
            </w:r>
            <w:r w:rsidRPr="00457F08">
              <w:rPr>
                <w:rFonts w:ascii="宋体" w:hAnsi="宋体" w:cs="宋体" w:hint="eastAsia"/>
                <w:color w:val="000000" w:themeColor="text1"/>
                <w:kern w:val="0"/>
                <w:sz w:val="24"/>
              </w:rPr>
              <w:t>符</w:t>
            </w:r>
            <w:r w:rsidRPr="00457F08">
              <w:rPr>
                <w:rFonts w:ascii="宋体" w:hAnsi="宋体" w:cs="宋体" w:hint="eastAsia"/>
                <w:color w:val="000000" w:themeColor="text1"/>
                <w:kern w:val="0"/>
                <w:sz w:val="24"/>
              </w:rPr>
              <w:lastRenderedPageBreak/>
              <w:t>合性分析</w:t>
            </w:r>
          </w:p>
        </w:tc>
        <w:tc>
          <w:tcPr>
            <w:tcW w:w="8841" w:type="dxa"/>
            <w:gridSpan w:val="4"/>
            <w:tcMar>
              <w:top w:w="16" w:type="dxa"/>
              <w:left w:w="16" w:type="dxa"/>
              <w:right w:w="16" w:type="dxa"/>
            </w:tcMar>
            <w:vAlign w:val="center"/>
          </w:tcPr>
          <w:p w14:paraId="3715C74D" w14:textId="77777777" w:rsidR="001209FA" w:rsidRPr="00457F08" w:rsidRDefault="00B53977" w:rsidP="00456F80">
            <w:pPr>
              <w:spacing w:beforeLines="50" w:before="120" w:afterLines="50" w:after="120" w:line="288" w:lineRule="auto"/>
              <w:rPr>
                <w:b/>
                <w:color w:val="000000" w:themeColor="text1"/>
                <w:sz w:val="28"/>
                <w:szCs w:val="28"/>
              </w:rPr>
            </w:pPr>
            <w:r w:rsidRPr="00457F08">
              <w:rPr>
                <w:rFonts w:hint="eastAsia"/>
                <w:b/>
                <w:color w:val="000000" w:themeColor="text1"/>
                <w:sz w:val="28"/>
                <w:szCs w:val="28"/>
              </w:rPr>
              <w:lastRenderedPageBreak/>
              <w:t>1.</w:t>
            </w:r>
            <w:r w:rsidRPr="00457F08">
              <w:rPr>
                <w:b/>
                <w:color w:val="000000" w:themeColor="text1"/>
                <w:sz w:val="28"/>
                <w:szCs w:val="28"/>
              </w:rPr>
              <w:t>与</w:t>
            </w:r>
            <w:r w:rsidRPr="00457F08">
              <w:rPr>
                <w:rFonts w:hint="eastAsia"/>
                <w:b/>
                <w:color w:val="000000" w:themeColor="text1"/>
                <w:sz w:val="28"/>
                <w:szCs w:val="28"/>
              </w:rPr>
              <w:t>《海南省现代化海洋牧场发展规划</w:t>
            </w:r>
            <w:r w:rsidRPr="00457F08">
              <w:rPr>
                <w:rFonts w:hint="eastAsia"/>
                <w:b/>
                <w:color w:val="000000" w:themeColor="text1"/>
                <w:sz w:val="28"/>
                <w:szCs w:val="28"/>
              </w:rPr>
              <w:t>(2021-2030</w:t>
            </w:r>
            <w:r w:rsidRPr="00457F08">
              <w:rPr>
                <w:rFonts w:hint="eastAsia"/>
                <w:b/>
                <w:color w:val="000000" w:themeColor="text1"/>
                <w:sz w:val="28"/>
                <w:szCs w:val="28"/>
              </w:rPr>
              <w:t>年</w:t>
            </w:r>
            <w:r w:rsidRPr="00457F08">
              <w:rPr>
                <w:rFonts w:hint="eastAsia"/>
                <w:b/>
                <w:color w:val="000000" w:themeColor="text1"/>
                <w:sz w:val="28"/>
                <w:szCs w:val="28"/>
              </w:rPr>
              <w:t>)</w:t>
            </w:r>
            <w:r w:rsidRPr="00457F08">
              <w:rPr>
                <w:rFonts w:hint="eastAsia"/>
                <w:b/>
                <w:color w:val="000000" w:themeColor="text1"/>
                <w:sz w:val="28"/>
                <w:szCs w:val="28"/>
              </w:rPr>
              <w:t>》</w:t>
            </w:r>
            <w:r w:rsidRPr="00457F08">
              <w:rPr>
                <w:b/>
                <w:color w:val="000000" w:themeColor="text1"/>
                <w:sz w:val="28"/>
                <w:szCs w:val="28"/>
              </w:rPr>
              <w:t>的符合性分析</w:t>
            </w:r>
          </w:p>
          <w:p w14:paraId="598B9748" w14:textId="77777777" w:rsidR="001209FA" w:rsidRPr="00457F08" w:rsidRDefault="00B53977" w:rsidP="00456F80">
            <w:pPr>
              <w:pStyle w:val="5ff3"/>
              <w:spacing w:line="460" w:lineRule="exact"/>
              <w:ind w:firstLine="480"/>
              <w:rPr>
                <w:bCs/>
                <w:color w:val="000000" w:themeColor="text1"/>
                <w:sz w:val="24"/>
                <w:szCs w:val="24"/>
                <w:lang w:val="en-US"/>
              </w:rPr>
            </w:pPr>
            <w:r w:rsidRPr="00457F08">
              <w:rPr>
                <w:rFonts w:hint="eastAsia"/>
                <w:color w:val="000000" w:themeColor="text1"/>
                <w:sz w:val="24"/>
                <w:szCs w:val="24"/>
                <w:lang w:val="en-US"/>
              </w:rPr>
              <w:t>根据《海南省现代化海洋牧场发展规划(20</w:t>
            </w:r>
            <w:r w:rsidRPr="00457F08">
              <w:rPr>
                <w:color w:val="000000" w:themeColor="text1"/>
                <w:sz w:val="24"/>
                <w:szCs w:val="24"/>
                <w:lang w:val="en-US"/>
              </w:rPr>
              <w:t>21</w:t>
            </w:r>
            <w:r w:rsidRPr="00457F08">
              <w:rPr>
                <w:rFonts w:hint="eastAsia"/>
                <w:color w:val="000000" w:themeColor="text1"/>
                <w:sz w:val="24"/>
                <w:szCs w:val="24"/>
                <w:lang w:val="en-US"/>
              </w:rPr>
              <w:t>-20</w:t>
            </w:r>
            <w:r w:rsidRPr="00457F08">
              <w:rPr>
                <w:color w:val="000000" w:themeColor="text1"/>
                <w:sz w:val="24"/>
                <w:szCs w:val="24"/>
                <w:lang w:val="en-US"/>
              </w:rPr>
              <w:t>30年</w:t>
            </w:r>
            <w:r w:rsidRPr="00457F08">
              <w:rPr>
                <w:rFonts w:hint="eastAsia"/>
                <w:color w:val="000000" w:themeColor="text1"/>
                <w:sz w:val="24"/>
                <w:szCs w:val="24"/>
                <w:lang w:val="en-US"/>
              </w:rPr>
              <w:t>)》，</w:t>
            </w:r>
            <w:r w:rsidRPr="00457F08">
              <w:rPr>
                <w:rFonts w:hint="eastAsia"/>
                <w:bCs/>
                <w:color w:val="000000" w:themeColor="text1"/>
                <w:sz w:val="24"/>
                <w:szCs w:val="24"/>
                <w:lang w:val="en-US"/>
              </w:rPr>
              <w:t xml:space="preserve">在海南岛近岸海域及三沙群岛海域，选址布局海洋牧场共 50 个（养护型 21 个、休闲型 29 个）、33353 </w:t>
            </w:r>
            <w:r w:rsidRPr="00457F08">
              <w:rPr>
                <w:rFonts w:hint="eastAsia"/>
                <w:bCs/>
                <w:color w:val="000000" w:themeColor="text1"/>
                <w:sz w:val="24"/>
                <w:szCs w:val="24"/>
                <w:lang w:val="en-US"/>
              </w:rPr>
              <w:lastRenderedPageBreak/>
              <w:t>公顷（养护型 13638 公顷、休闲型 19715 公顷），其中在海南岛近岸海域选址布局休闲型海洋牧场 22 个，分别位于西海岸、东海岸、潮滩鼻、青葛、龙湾、潭门、博鳌、甘蔗岛、神州半岛、加井岛、日月湾、香水湾、南湾猴岛、蜈支洲、</w:t>
            </w:r>
            <w:r w:rsidRPr="00457F08">
              <w:rPr>
                <w:rFonts w:hint="eastAsia"/>
                <w:b/>
                <w:bCs/>
                <w:color w:val="000000" w:themeColor="text1"/>
                <w:sz w:val="24"/>
                <w:szCs w:val="24"/>
                <w:lang w:val="en-US"/>
              </w:rPr>
              <w:t>东西瑁洲</w:t>
            </w:r>
            <w:r w:rsidRPr="00457F08">
              <w:rPr>
                <w:rFonts w:hint="eastAsia"/>
                <w:bCs/>
                <w:color w:val="000000" w:themeColor="text1"/>
                <w:sz w:val="24"/>
                <w:szCs w:val="24"/>
                <w:lang w:val="en-US"/>
              </w:rPr>
              <w:t>、龙栖湾、莺歌海、四更、峨蔓、马袅湾、昌江深水区、三亚湾深水区，海域面积合计 18515 公顷。海南岛近岸海域的休闲型海洋牧场，分为休闲垂钓型海洋牧场和渔业观光型海洋牧场，具有垂钓、潜水、海上观光、赶海采贝、休闲平台等休闲渔业功能。</w:t>
            </w:r>
          </w:p>
          <w:p w14:paraId="5B379BD7" w14:textId="77777777" w:rsidR="001209FA" w:rsidRPr="00457F08" w:rsidRDefault="00B53977" w:rsidP="00456F80">
            <w:pPr>
              <w:pStyle w:val="5ff3"/>
              <w:spacing w:line="460" w:lineRule="exact"/>
              <w:ind w:firstLine="480"/>
              <w:rPr>
                <w:rFonts w:ascii="Times New Roman" w:hAnsi="Times New Roman"/>
                <w:color w:val="000000" w:themeColor="text1"/>
                <w:sz w:val="24"/>
                <w:szCs w:val="24"/>
                <w:lang w:val="en-US"/>
              </w:rPr>
            </w:pPr>
            <w:r w:rsidRPr="00457F08">
              <w:rPr>
                <w:rFonts w:ascii="Times New Roman" w:hAnsi="Times New Roman" w:hint="eastAsia"/>
                <w:color w:val="000000" w:themeColor="text1"/>
                <w:sz w:val="24"/>
                <w:szCs w:val="24"/>
                <w:lang w:val="en-US"/>
              </w:rPr>
              <w:t>根据</w:t>
            </w:r>
            <w:r w:rsidRPr="00457F08">
              <w:rPr>
                <w:rFonts w:hint="eastAsia"/>
                <w:color w:val="000000" w:themeColor="text1"/>
                <w:sz w:val="24"/>
                <w:szCs w:val="24"/>
                <w:lang w:val="en-US"/>
              </w:rPr>
              <w:t>《海南省现代化海洋牧场发展规划(20</w:t>
            </w:r>
            <w:r w:rsidRPr="00457F08">
              <w:rPr>
                <w:color w:val="000000" w:themeColor="text1"/>
                <w:sz w:val="24"/>
                <w:szCs w:val="24"/>
                <w:lang w:val="en-US"/>
              </w:rPr>
              <w:t>21</w:t>
            </w:r>
            <w:r w:rsidRPr="00457F08">
              <w:rPr>
                <w:rFonts w:hint="eastAsia"/>
                <w:color w:val="000000" w:themeColor="text1"/>
                <w:sz w:val="24"/>
                <w:szCs w:val="24"/>
                <w:lang w:val="en-US"/>
              </w:rPr>
              <w:t>-20</w:t>
            </w:r>
            <w:r w:rsidRPr="00457F08">
              <w:rPr>
                <w:color w:val="000000" w:themeColor="text1"/>
                <w:sz w:val="24"/>
                <w:szCs w:val="24"/>
                <w:lang w:val="en-US"/>
              </w:rPr>
              <w:t>30年</w:t>
            </w:r>
            <w:r w:rsidRPr="00457F08">
              <w:rPr>
                <w:rFonts w:hint="eastAsia"/>
                <w:color w:val="000000" w:themeColor="text1"/>
                <w:sz w:val="24"/>
                <w:szCs w:val="24"/>
                <w:lang w:val="en-US"/>
              </w:rPr>
              <w:t>)》</w:t>
            </w:r>
            <w:r w:rsidRPr="00457F08">
              <w:rPr>
                <w:color w:val="000000" w:themeColor="text1"/>
                <w:sz w:val="24"/>
                <w:szCs w:val="24"/>
                <w:lang w:val="en-US"/>
              </w:rPr>
              <w:t>的实施进度安排</w:t>
            </w:r>
            <w:r w:rsidRPr="00457F08">
              <w:rPr>
                <w:rFonts w:hint="eastAsia"/>
                <w:color w:val="000000" w:themeColor="text1"/>
                <w:sz w:val="24"/>
                <w:szCs w:val="24"/>
                <w:lang w:val="en-US"/>
              </w:rPr>
              <w:t>，</w:t>
            </w:r>
            <w:r w:rsidRPr="00457F08">
              <w:rPr>
                <w:rFonts w:ascii="Times New Roman" w:hAnsi="Times New Roman" w:hint="eastAsia"/>
                <w:color w:val="000000" w:themeColor="text1"/>
                <w:sz w:val="24"/>
                <w:szCs w:val="24"/>
                <w:lang w:val="en-US"/>
              </w:rPr>
              <w:t>2023</w:t>
            </w:r>
            <w:r w:rsidRPr="00457F08">
              <w:rPr>
                <w:rFonts w:ascii="Times New Roman" w:hAnsi="Times New Roman" w:hint="eastAsia"/>
                <w:color w:val="000000" w:themeColor="text1"/>
                <w:sz w:val="24"/>
                <w:szCs w:val="24"/>
                <w:lang w:val="en-US"/>
              </w:rPr>
              <w:t>～</w:t>
            </w:r>
            <w:r w:rsidRPr="00457F08">
              <w:rPr>
                <w:rFonts w:ascii="Times New Roman" w:hAnsi="Times New Roman" w:hint="eastAsia"/>
                <w:color w:val="000000" w:themeColor="text1"/>
                <w:sz w:val="24"/>
                <w:szCs w:val="24"/>
                <w:lang w:val="en-US"/>
              </w:rPr>
              <w:t xml:space="preserve">2027 </w:t>
            </w:r>
            <w:r w:rsidRPr="00457F08">
              <w:rPr>
                <w:rFonts w:ascii="Times New Roman" w:hAnsi="Times New Roman" w:hint="eastAsia"/>
                <w:color w:val="000000" w:themeColor="text1"/>
                <w:sz w:val="24"/>
                <w:szCs w:val="24"/>
                <w:lang w:val="en-US"/>
              </w:rPr>
              <w:t>年重点发展阶段，按照海南岛沿海各市县各选择</w:t>
            </w:r>
            <w:r w:rsidRPr="00457F08">
              <w:rPr>
                <w:rFonts w:ascii="Times New Roman" w:hAnsi="Times New Roman" w:hint="eastAsia"/>
                <w:color w:val="000000" w:themeColor="text1"/>
                <w:sz w:val="24"/>
                <w:szCs w:val="24"/>
                <w:lang w:val="en-US"/>
              </w:rPr>
              <w:t xml:space="preserve"> 1</w:t>
            </w:r>
            <w:r w:rsidRPr="00457F08">
              <w:rPr>
                <w:rFonts w:ascii="Times New Roman" w:hAnsi="Times New Roman" w:hint="eastAsia"/>
                <w:color w:val="000000" w:themeColor="text1"/>
                <w:sz w:val="24"/>
                <w:szCs w:val="24"/>
                <w:lang w:val="en-US"/>
              </w:rPr>
              <w:t>个地理区位和资源环境条件相对较好的海洋牧场的原则、西沙群岛中和中沙群岛中选择距离海南岛距离较近的原则、南沙群岛中选择距离被其他国家所占岛礁距离较远受影响较小的原则，选择</w:t>
            </w:r>
            <w:r w:rsidRPr="00457F08">
              <w:rPr>
                <w:rFonts w:ascii="Times New Roman" w:hAnsi="Times New Roman" w:hint="eastAsia"/>
                <w:color w:val="000000" w:themeColor="text1"/>
                <w:sz w:val="24"/>
                <w:szCs w:val="24"/>
                <w:lang w:val="en-US"/>
              </w:rPr>
              <w:t xml:space="preserve"> 22 </w:t>
            </w:r>
            <w:r w:rsidRPr="00457F08">
              <w:rPr>
                <w:rFonts w:ascii="Times New Roman" w:hAnsi="Times New Roman" w:hint="eastAsia"/>
                <w:color w:val="000000" w:themeColor="text1"/>
                <w:sz w:val="24"/>
                <w:szCs w:val="24"/>
                <w:lang w:val="en-US"/>
              </w:rPr>
              <w:t>个海洋牧场开展建设。包括海南岛近岸海域的潮滩鼻、龙湾、潭门、博鳌、甘蔗岛、南湾猴岛、</w:t>
            </w:r>
            <w:r w:rsidRPr="00457F08">
              <w:rPr>
                <w:rFonts w:ascii="Times New Roman" w:hAnsi="Times New Roman" w:hint="eastAsia"/>
                <w:b/>
                <w:color w:val="000000" w:themeColor="text1"/>
                <w:sz w:val="24"/>
                <w:szCs w:val="24"/>
                <w:lang w:val="en-US"/>
              </w:rPr>
              <w:t>东西瑁洲</w:t>
            </w:r>
            <w:r w:rsidRPr="00457F08">
              <w:rPr>
                <w:rFonts w:ascii="Times New Roman" w:hAnsi="Times New Roman" w:hint="eastAsia"/>
                <w:color w:val="000000" w:themeColor="text1"/>
                <w:sz w:val="24"/>
                <w:szCs w:val="24"/>
                <w:lang w:val="en-US"/>
              </w:rPr>
              <w:t>、莺歌海、四更、海尾—海头、大铲礁、马袅湾以及昌江深水区、三亚深水区等个</w:t>
            </w:r>
            <w:r w:rsidRPr="00457F08">
              <w:rPr>
                <w:rFonts w:ascii="Times New Roman" w:hAnsi="Times New Roman" w:hint="eastAsia"/>
                <w:color w:val="000000" w:themeColor="text1"/>
                <w:sz w:val="24"/>
                <w:szCs w:val="24"/>
                <w:lang w:val="en-US"/>
              </w:rPr>
              <w:t xml:space="preserve"> 14 </w:t>
            </w:r>
            <w:r w:rsidRPr="00457F08">
              <w:rPr>
                <w:rFonts w:ascii="Times New Roman" w:hAnsi="Times New Roman" w:hint="eastAsia"/>
                <w:color w:val="000000" w:themeColor="text1"/>
                <w:sz w:val="24"/>
                <w:szCs w:val="24"/>
                <w:lang w:val="en-US"/>
              </w:rPr>
              <w:t>海洋牧场，西沙群岛的西沙洲、永兴岛、东岛和银屿等</w:t>
            </w:r>
            <w:r w:rsidRPr="00457F08">
              <w:rPr>
                <w:rFonts w:ascii="Times New Roman" w:hAnsi="Times New Roman" w:hint="eastAsia"/>
                <w:color w:val="000000" w:themeColor="text1"/>
                <w:sz w:val="24"/>
                <w:szCs w:val="24"/>
                <w:lang w:val="en-US"/>
              </w:rPr>
              <w:t xml:space="preserve"> 4 </w:t>
            </w:r>
            <w:r w:rsidRPr="00457F08">
              <w:rPr>
                <w:rFonts w:ascii="Times New Roman" w:hAnsi="Times New Roman" w:hint="eastAsia"/>
                <w:color w:val="000000" w:themeColor="text1"/>
                <w:sz w:val="24"/>
                <w:szCs w:val="24"/>
                <w:lang w:val="en-US"/>
              </w:rPr>
              <w:t>个海洋牧场，中沙群岛的指掌暗沙</w:t>
            </w:r>
            <w:r w:rsidRPr="00457F08">
              <w:rPr>
                <w:rFonts w:ascii="Times New Roman" w:hAnsi="Times New Roman" w:hint="eastAsia"/>
                <w:color w:val="000000" w:themeColor="text1"/>
                <w:sz w:val="24"/>
                <w:szCs w:val="24"/>
                <w:lang w:val="en-US"/>
              </w:rPr>
              <w:t xml:space="preserve">1 </w:t>
            </w:r>
            <w:r w:rsidRPr="00457F08">
              <w:rPr>
                <w:rFonts w:ascii="Times New Roman" w:hAnsi="Times New Roman" w:hint="eastAsia"/>
                <w:color w:val="000000" w:themeColor="text1"/>
                <w:sz w:val="24"/>
                <w:szCs w:val="24"/>
                <w:lang w:val="en-US"/>
              </w:rPr>
              <w:t>个海洋牧场，南沙群岛的渚碧岛、永暑岛和华阳岛等</w:t>
            </w:r>
            <w:r w:rsidRPr="00457F08">
              <w:rPr>
                <w:rFonts w:ascii="Times New Roman" w:hAnsi="Times New Roman" w:hint="eastAsia"/>
                <w:color w:val="000000" w:themeColor="text1"/>
                <w:sz w:val="24"/>
                <w:szCs w:val="24"/>
                <w:lang w:val="en-US"/>
              </w:rPr>
              <w:t xml:space="preserve"> 3 </w:t>
            </w:r>
            <w:r w:rsidRPr="00457F08">
              <w:rPr>
                <w:rFonts w:ascii="Times New Roman" w:hAnsi="Times New Roman" w:hint="eastAsia"/>
                <w:color w:val="000000" w:themeColor="text1"/>
                <w:sz w:val="24"/>
                <w:szCs w:val="24"/>
                <w:lang w:val="en-US"/>
              </w:rPr>
              <w:t>个海洋牧场。</w:t>
            </w:r>
            <w:r w:rsidRPr="00457F08">
              <w:rPr>
                <w:rFonts w:hint="eastAsia"/>
                <w:color w:val="000000" w:themeColor="text1"/>
                <w:sz w:val="24"/>
                <w:szCs w:val="24"/>
                <w:lang w:val="en-US"/>
              </w:rPr>
              <w:t>《海南省现代化海洋牧场发展规划(20</w:t>
            </w:r>
            <w:r w:rsidRPr="00457F08">
              <w:rPr>
                <w:color w:val="000000" w:themeColor="text1"/>
                <w:sz w:val="24"/>
                <w:szCs w:val="24"/>
                <w:lang w:val="en-US"/>
              </w:rPr>
              <w:t>21</w:t>
            </w:r>
            <w:r w:rsidRPr="00457F08">
              <w:rPr>
                <w:rFonts w:hint="eastAsia"/>
                <w:color w:val="000000" w:themeColor="text1"/>
                <w:sz w:val="24"/>
                <w:szCs w:val="24"/>
                <w:lang w:val="en-US"/>
              </w:rPr>
              <w:t>-20</w:t>
            </w:r>
            <w:r w:rsidRPr="00457F08">
              <w:rPr>
                <w:color w:val="000000" w:themeColor="text1"/>
                <w:sz w:val="24"/>
                <w:szCs w:val="24"/>
                <w:lang w:val="en-US"/>
              </w:rPr>
              <w:t>30年</w:t>
            </w:r>
            <w:r w:rsidRPr="00457F08">
              <w:rPr>
                <w:rFonts w:hint="eastAsia"/>
                <w:color w:val="000000" w:themeColor="text1"/>
                <w:sz w:val="24"/>
                <w:szCs w:val="24"/>
                <w:lang w:val="en-US"/>
              </w:rPr>
              <w:t>)》海洋牧场规划图见图1-1a，本项目叠置图见图1-1b。</w:t>
            </w:r>
          </w:p>
          <w:p w14:paraId="7F627C84" w14:textId="31AAAC0E" w:rsidR="001209FA" w:rsidRPr="00457F08" w:rsidRDefault="00B53977" w:rsidP="00456F80">
            <w:pPr>
              <w:pStyle w:val="5ff3"/>
              <w:spacing w:line="460" w:lineRule="exact"/>
              <w:ind w:firstLine="480"/>
              <w:rPr>
                <w:color w:val="000000" w:themeColor="text1"/>
                <w:sz w:val="24"/>
              </w:rPr>
            </w:pPr>
            <w:r w:rsidRPr="00457F08">
              <w:rPr>
                <w:color w:val="000000" w:themeColor="text1"/>
                <w:sz w:val="24"/>
              </w:rPr>
              <w:t>本项目选址位于</w:t>
            </w:r>
            <w:r w:rsidR="00FD4045" w:rsidRPr="00457F08">
              <w:rPr>
                <w:rFonts w:hint="eastAsia"/>
                <w:color w:val="000000" w:themeColor="text1"/>
                <w:sz w:val="24"/>
              </w:rPr>
              <w:t>三亚湾西瑁洲</w:t>
            </w:r>
            <w:r w:rsidRPr="00457F08">
              <w:rPr>
                <w:rFonts w:hint="eastAsia"/>
                <w:color w:val="000000" w:themeColor="text1"/>
                <w:sz w:val="24"/>
              </w:rPr>
              <w:t>海洋牧场区界限范围内</w:t>
            </w:r>
            <w:r w:rsidRPr="00457F08">
              <w:rPr>
                <w:rFonts w:hint="eastAsia"/>
                <w:bCs/>
                <w:color w:val="000000" w:themeColor="text1"/>
                <w:sz w:val="24"/>
              </w:rPr>
              <w:t>，属于</w:t>
            </w:r>
            <w:r w:rsidRPr="00457F08">
              <w:rPr>
                <w:bCs/>
                <w:color w:val="000000" w:themeColor="text1"/>
                <w:sz w:val="24"/>
              </w:rPr>
              <w:t>海南省</w:t>
            </w:r>
            <w:r w:rsidRPr="00457F08">
              <w:rPr>
                <w:rFonts w:hint="eastAsia"/>
                <w:bCs/>
                <w:color w:val="000000" w:themeColor="text1"/>
                <w:sz w:val="24"/>
              </w:rPr>
              <w:t>海洋</w:t>
            </w:r>
            <w:r w:rsidRPr="00457F08">
              <w:rPr>
                <w:bCs/>
                <w:color w:val="000000" w:themeColor="text1"/>
                <w:sz w:val="24"/>
              </w:rPr>
              <w:t>牧场</w:t>
            </w:r>
            <w:r w:rsidRPr="00457F08">
              <w:rPr>
                <w:rFonts w:hint="eastAsia"/>
                <w:bCs/>
                <w:color w:val="000000" w:themeColor="text1"/>
                <w:sz w:val="24"/>
              </w:rPr>
              <w:t>规划</w:t>
            </w:r>
            <w:r w:rsidRPr="00457F08">
              <w:rPr>
                <w:bCs/>
                <w:color w:val="000000" w:themeColor="text1"/>
                <w:sz w:val="24"/>
              </w:rPr>
              <w:t>布局</w:t>
            </w:r>
            <w:r w:rsidRPr="00457F08">
              <w:rPr>
                <w:rFonts w:hint="eastAsia"/>
                <w:color w:val="000000" w:themeColor="text1"/>
                <w:sz w:val="24"/>
              </w:rPr>
              <w:t>重点发展阶段的</w:t>
            </w:r>
            <w:r w:rsidRPr="00457F08">
              <w:rPr>
                <w:color w:val="000000" w:themeColor="text1"/>
                <w:sz w:val="24"/>
              </w:rPr>
              <w:t>建设</w:t>
            </w:r>
            <w:r w:rsidRPr="00457F08">
              <w:rPr>
                <w:rFonts w:hint="eastAsia"/>
                <w:color w:val="000000" w:themeColor="text1"/>
                <w:sz w:val="24"/>
              </w:rPr>
              <w:t>任务之一，项目用海选址、建设内容均符合《海南省现代化海洋牧场发展规划(20</w:t>
            </w:r>
            <w:r w:rsidRPr="00457F08">
              <w:rPr>
                <w:color w:val="000000" w:themeColor="text1"/>
                <w:sz w:val="24"/>
              </w:rPr>
              <w:t>21</w:t>
            </w:r>
            <w:r w:rsidRPr="00457F08">
              <w:rPr>
                <w:rFonts w:hint="eastAsia"/>
                <w:color w:val="000000" w:themeColor="text1"/>
                <w:sz w:val="24"/>
              </w:rPr>
              <w:t>-20</w:t>
            </w:r>
            <w:r w:rsidRPr="00457F08">
              <w:rPr>
                <w:color w:val="000000" w:themeColor="text1"/>
                <w:sz w:val="24"/>
              </w:rPr>
              <w:t>30年</w:t>
            </w:r>
            <w:r w:rsidRPr="00457F08">
              <w:rPr>
                <w:rFonts w:hint="eastAsia"/>
                <w:color w:val="000000" w:themeColor="text1"/>
                <w:sz w:val="24"/>
              </w:rPr>
              <w:t>)》。</w:t>
            </w:r>
          </w:p>
          <w:p w14:paraId="0F6B8CCC" w14:textId="77777777" w:rsidR="001209FA" w:rsidRPr="00457F08" w:rsidRDefault="001209FA">
            <w:pPr>
              <w:autoSpaceDE w:val="0"/>
              <w:autoSpaceDN w:val="0"/>
              <w:adjustRightInd w:val="0"/>
              <w:snapToGrid w:val="0"/>
              <w:spacing w:line="460" w:lineRule="exact"/>
              <w:rPr>
                <w:color w:val="000000" w:themeColor="text1"/>
                <w:sz w:val="24"/>
              </w:rPr>
            </w:pPr>
          </w:p>
          <w:p w14:paraId="2C053AB0" w14:textId="256D50DE" w:rsidR="001209FA" w:rsidRPr="00457F08" w:rsidRDefault="00DB2EC5">
            <w:pPr>
              <w:autoSpaceDE w:val="0"/>
              <w:autoSpaceDN w:val="0"/>
              <w:adjustRightInd w:val="0"/>
              <w:snapToGrid w:val="0"/>
              <w:spacing w:line="360" w:lineRule="auto"/>
              <w:jc w:val="center"/>
              <w:rPr>
                <w:rFonts w:ascii="宋体" w:hAnsi="宋体" w:cs="宋体"/>
                <w:b/>
                <w:color w:val="000000" w:themeColor="text1"/>
                <w:kern w:val="0"/>
                <w:sz w:val="24"/>
              </w:rPr>
            </w:pPr>
            <w:r w:rsidRPr="00457F08">
              <w:rPr>
                <w:b/>
                <w:noProof/>
                <w:color w:val="000000" w:themeColor="text1"/>
                <w:sz w:val="24"/>
              </w:rPr>
              <w:lastRenderedPageBreak/>
              <mc:AlternateContent>
                <mc:Choice Requires="wps">
                  <w:drawing>
                    <wp:anchor distT="0" distB="0" distL="114300" distR="114300" simplePos="0" relativeHeight="251677696" behindDoc="0" locked="0" layoutInCell="1" allowOverlap="1" wp14:anchorId="3ECAFB42" wp14:editId="234870B4">
                      <wp:simplePos x="0" y="0"/>
                      <wp:positionH relativeFrom="column">
                        <wp:posOffset>1519555</wp:posOffset>
                      </wp:positionH>
                      <wp:positionV relativeFrom="paragraph">
                        <wp:posOffset>2207260</wp:posOffset>
                      </wp:positionV>
                      <wp:extent cx="828675" cy="266700"/>
                      <wp:effectExtent l="0" t="0" r="28575" b="647700"/>
                      <wp:wrapNone/>
                      <wp:docPr id="45" name="对话气泡: 矩形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2841625" y="3314065"/>
                                <a:ext cx="828675" cy="266700"/>
                              </a:xfrm>
                              <a:prstGeom prst="wedgeRectCallout">
                                <a:avLst>
                                  <a:gd name="adj1" fmla="val 16362"/>
                                  <a:gd name="adj2" fmla="val 264760"/>
                                </a:avLst>
                              </a:prstGeom>
                              <a:solidFill>
                                <a:srgbClr val="FFFF00"/>
                              </a:solidFill>
                              <a:ln w="12700">
                                <a:solidFill>
                                  <a:srgbClr val="385D8A"/>
                                </a:solidFill>
                                <a:miter lim="800000"/>
                                <a:headEnd/>
                                <a:tailEnd/>
                              </a:ln>
                            </wps:spPr>
                            <wps:txbx>
                              <w:txbxContent>
                                <w:p w14:paraId="49BFF22A" w14:textId="77777777" w:rsidR="00B13A0A" w:rsidRDefault="00B13A0A" w:rsidP="00FD4045">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CAFB4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35" o:spid="_x0000_s1026" type="#_x0000_t61" style="position:absolute;left:0;text-align:left;margin-left:119.65pt;margin-top:173.8pt;width:65.25pt;height:2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" adj="14334,67988" fillcolor="yellow" strokecolor="#385d8a" strokeweight="1pt">
                      <v:path arrowok="t"/>
                      <v:textbox>
                        <w:txbxContent>
                          <w:p w14:paraId="49BFF22A" w14:textId="77777777" w:rsidR="00B13A0A" w:rsidRDefault="00B13A0A" w:rsidP="00FD4045">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v:textbox>
                    </v:shape>
                  </w:pict>
                </mc:Fallback>
              </mc:AlternateContent>
            </w:r>
            <w:r w:rsidR="00FD4045" w:rsidRPr="00457F08">
              <w:rPr>
                <w:rFonts w:ascii="宋体" w:hAnsi="宋体" w:cs="宋体" w:hint="eastAsia"/>
                <w:b/>
                <w:noProof/>
                <w:color w:val="000000" w:themeColor="text1"/>
                <w:kern w:val="0"/>
                <w:sz w:val="24"/>
              </w:rPr>
              <w:drawing>
                <wp:inline distT="0" distB="0" distL="0" distR="0" wp14:anchorId="0C15F98F" wp14:editId="6B10F54E">
                  <wp:extent cx="5477850" cy="3699164"/>
                  <wp:effectExtent l="0" t="0" r="8890" b="0"/>
                  <wp:docPr id="147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3133" cy="3702731"/>
                          </a:xfrm>
                          <a:prstGeom prst="rect">
                            <a:avLst/>
                          </a:prstGeom>
                          <a:noFill/>
                          <a:ln>
                            <a:noFill/>
                          </a:ln>
                        </pic:spPr>
                      </pic:pic>
                    </a:graphicData>
                  </a:graphic>
                </wp:inline>
              </w:drawing>
            </w:r>
          </w:p>
          <w:p w14:paraId="5FA94C35" w14:textId="77777777" w:rsidR="001209FA" w:rsidRPr="00457F08" w:rsidRDefault="00B53977">
            <w:pPr>
              <w:autoSpaceDE w:val="0"/>
              <w:autoSpaceDN w:val="0"/>
              <w:adjustRightInd w:val="0"/>
              <w:snapToGrid w:val="0"/>
              <w:jc w:val="center"/>
              <w:rPr>
                <w:b/>
                <w:color w:val="000000" w:themeColor="text1"/>
                <w:sz w:val="24"/>
              </w:rPr>
            </w:pPr>
            <w:r w:rsidRPr="00457F08">
              <w:rPr>
                <w:rFonts w:hint="eastAsia"/>
                <w:b/>
                <w:color w:val="000000" w:themeColor="text1"/>
                <w:sz w:val="24"/>
              </w:rPr>
              <w:t>图</w:t>
            </w:r>
            <w:r w:rsidRPr="00457F08">
              <w:rPr>
                <w:rFonts w:hint="eastAsia"/>
                <w:b/>
                <w:color w:val="000000" w:themeColor="text1"/>
                <w:sz w:val="24"/>
              </w:rPr>
              <w:t xml:space="preserve">1-1a  </w:t>
            </w:r>
            <w:r w:rsidRPr="00457F08">
              <w:rPr>
                <w:rFonts w:hint="eastAsia"/>
                <w:b/>
                <w:color w:val="000000" w:themeColor="text1"/>
                <w:sz w:val="24"/>
              </w:rPr>
              <w:t>海洋牧场规划图</w:t>
            </w:r>
          </w:p>
          <w:p w14:paraId="7CDD6A3D" w14:textId="5EFDFCC2" w:rsidR="001209FA" w:rsidRPr="00457F08" w:rsidRDefault="003356CC">
            <w:pPr>
              <w:autoSpaceDE w:val="0"/>
              <w:autoSpaceDN w:val="0"/>
              <w:adjustRightInd w:val="0"/>
              <w:snapToGrid w:val="0"/>
              <w:spacing w:line="360" w:lineRule="auto"/>
              <w:jc w:val="center"/>
              <w:rPr>
                <w:b/>
                <w:color w:val="000000" w:themeColor="text1"/>
                <w:sz w:val="24"/>
              </w:rPr>
            </w:pPr>
            <w:r w:rsidRPr="00457F08">
              <w:rPr>
                <w:noProof/>
                <w:color w:val="000000" w:themeColor="text1"/>
              </w:rPr>
              <w:drawing>
                <wp:inline distT="0" distB="0" distL="0" distR="0" wp14:anchorId="6B8966E9" wp14:editId="7B13418C">
                  <wp:extent cx="5483266" cy="3775364"/>
                  <wp:effectExtent l="0" t="0" r="317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072" t="8018" r="5634" b="4135"/>
                          <a:stretch/>
                        </pic:blipFill>
                        <pic:spPr bwMode="auto">
                          <a:xfrm>
                            <a:off x="0" y="0"/>
                            <a:ext cx="5491897" cy="3781306"/>
                          </a:xfrm>
                          <a:prstGeom prst="rect">
                            <a:avLst/>
                          </a:prstGeom>
                          <a:noFill/>
                          <a:ln>
                            <a:noFill/>
                          </a:ln>
                          <a:extLst>
                            <a:ext uri="{53640926-AAD7-44D8-BBD7-CCE9431645EC}">
                              <a14:shadowObscured xmlns:a14="http://schemas.microsoft.com/office/drawing/2010/main"/>
                            </a:ext>
                          </a:extLst>
                        </pic:spPr>
                      </pic:pic>
                    </a:graphicData>
                  </a:graphic>
                </wp:inline>
              </w:drawing>
            </w:r>
          </w:p>
          <w:p w14:paraId="51304ABA" w14:textId="77777777" w:rsidR="001209FA" w:rsidRPr="00457F08" w:rsidRDefault="00B53977">
            <w:pPr>
              <w:autoSpaceDE w:val="0"/>
              <w:autoSpaceDN w:val="0"/>
              <w:adjustRightInd w:val="0"/>
              <w:snapToGrid w:val="0"/>
              <w:spacing w:line="360" w:lineRule="auto"/>
              <w:jc w:val="center"/>
              <w:rPr>
                <w:b/>
                <w:color w:val="000000" w:themeColor="text1"/>
                <w:sz w:val="24"/>
              </w:rPr>
            </w:pPr>
            <w:r w:rsidRPr="00457F08">
              <w:rPr>
                <w:rFonts w:hint="eastAsia"/>
                <w:b/>
                <w:color w:val="000000" w:themeColor="text1"/>
                <w:sz w:val="24"/>
              </w:rPr>
              <w:t>图</w:t>
            </w:r>
            <w:r w:rsidRPr="00457F08">
              <w:rPr>
                <w:rFonts w:hint="eastAsia"/>
                <w:b/>
                <w:color w:val="000000" w:themeColor="text1"/>
                <w:sz w:val="24"/>
              </w:rPr>
              <w:t xml:space="preserve">1-1b  </w:t>
            </w:r>
            <w:r w:rsidRPr="00457F08">
              <w:rPr>
                <w:rFonts w:hint="eastAsia"/>
                <w:b/>
                <w:color w:val="000000" w:themeColor="text1"/>
                <w:sz w:val="24"/>
              </w:rPr>
              <w:t>本项目与海洋牧场规划叠置图</w:t>
            </w:r>
          </w:p>
          <w:p w14:paraId="038DC702" w14:textId="77777777" w:rsidR="003356CC" w:rsidRPr="00457F08" w:rsidRDefault="003356CC">
            <w:pPr>
              <w:autoSpaceDE w:val="0"/>
              <w:autoSpaceDN w:val="0"/>
              <w:adjustRightInd w:val="0"/>
              <w:snapToGrid w:val="0"/>
              <w:spacing w:line="360" w:lineRule="auto"/>
              <w:jc w:val="center"/>
              <w:rPr>
                <w:b/>
                <w:color w:val="000000" w:themeColor="text1"/>
                <w:sz w:val="24"/>
              </w:rPr>
            </w:pPr>
            <w:r w:rsidRPr="00457F08">
              <w:rPr>
                <w:b/>
                <w:noProof/>
                <w:color w:val="000000" w:themeColor="text1"/>
                <w:sz w:val="24"/>
              </w:rPr>
              <w:lastRenderedPageBreak/>
              <w:drawing>
                <wp:inline distT="0" distB="0" distL="0" distR="0" wp14:anchorId="5FC0F1DA" wp14:editId="20EDE583">
                  <wp:extent cx="5295265" cy="3742690"/>
                  <wp:effectExtent l="0" t="0" r="63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95265" cy="3742690"/>
                          </a:xfrm>
                          <a:prstGeom prst="rect">
                            <a:avLst/>
                          </a:prstGeom>
                          <a:noFill/>
                        </pic:spPr>
                      </pic:pic>
                    </a:graphicData>
                  </a:graphic>
                </wp:inline>
              </w:drawing>
            </w:r>
          </w:p>
          <w:p w14:paraId="55418FF5" w14:textId="1F39B2D1" w:rsidR="003356CC" w:rsidRPr="00457F08" w:rsidRDefault="003356CC">
            <w:pPr>
              <w:autoSpaceDE w:val="0"/>
              <w:autoSpaceDN w:val="0"/>
              <w:adjustRightInd w:val="0"/>
              <w:snapToGrid w:val="0"/>
              <w:spacing w:line="360" w:lineRule="auto"/>
              <w:jc w:val="center"/>
              <w:rPr>
                <w:rFonts w:ascii="宋体" w:hAnsi="宋体" w:cs="宋体"/>
                <w:b/>
                <w:color w:val="000000" w:themeColor="text1"/>
                <w:kern w:val="0"/>
                <w:sz w:val="24"/>
              </w:rPr>
            </w:pPr>
            <w:r w:rsidRPr="00457F08">
              <w:rPr>
                <w:rFonts w:hint="eastAsia"/>
                <w:b/>
                <w:color w:val="000000" w:themeColor="text1"/>
                <w:sz w:val="24"/>
              </w:rPr>
              <w:t>图</w:t>
            </w:r>
            <w:r w:rsidRPr="00457F08">
              <w:rPr>
                <w:rFonts w:hint="eastAsia"/>
                <w:b/>
                <w:color w:val="000000" w:themeColor="text1"/>
                <w:sz w:val="24"/>
              </w:rPr>
              <w:t xml:space="preserve">1-1c  </w:t>
            </w:r>
            <w:r w:rsidRPr="00457F08">
              <w:rPr>
                <w:rFonts w:hint="eastAsia"/>
                <w:b/>
                <w:color w:val="000000" w:themeColor="text1"/>
                <w:sz w:val="24"/>
              </w:rPr>
              <w:t>本项目与相邻海洋牧场规划叠置图</w:t>
            </w:r>
          </w:p>
        </w:tc>
      </w:tr>
      <w:tr w:rsidR="00E46C56" w:rsidRPr="00457F08" w14:paraId="361AA672" w14:textId="77777777" w:rsidTr="004532FE">
        <w:trPr>
          <w:trHeight w:val="825"/>
        </w:trPr>
        <w:tc>
          <w:tcPr>
            <w:tcW w:w="515" w:type="dxa"/>
            <w:tcMar>
              <w:top w:w="16" w:type="dxa"/>
              <w:left w:w="16" w:type="dxa"/>
              <w:right w:w="16" w:type="dxa"/>
            </w:tcMar>
            <w:vAlign w:val="center"/>
          </w:tcPr>
          <w:p w14:paraId="62582795" w14:textId="77777777" w:rsidR="001209FA" w:rsidRPr="00457F08" w:rsidRDefault="00B53977">
            <w:pPr>
              <w:autoSpaceDE w:val="0"/>
              <w:autoSpaceDN w:val="0"/>
              <w:adjustRightInd w:val="0"/>
              <w:snapToGrid w:val="0"/>
              <w:jc w:val="left"/>
              <w:rPr>
                <w:rFonts w:ascii="宋体" w:hAnsi="宋体" w:cs="宋体"/>
                <w:color w:val="000000" w:themeColor="text1"/>
                <w:kern w:val="0"/>
                <w:sz w:val="24"/>
              </w:rPr>
            </w:pPr>
            <w:r w:rsidRPr="00457F08">
              <w:rPr>
                <w:rFonts w:ascii="宋体" w:hAnsi="宋体" w:cs="宋体" w:hint="eastAsia"/>
                <w:color w:val="000000" w:themeColor="text1"/>
                <w:kern w:val="0"/>
                <w:sz w:val="24"/>
              </w:rPr>
              <w:lastRenderedPageBreak/>
              <w:t>其它符合性</w:t>
            </w:r>
          </w:p>
        </w:tc>
        <w:tc>
          <w:tcPr>
            <w:tcW w:w="8841" w:type="dxa"/>
            <w:gridSpan w:val="4"/>
            <w:tcMar>
              <w:top w:w="16" w:type="dxa"/>
              <w:left w:w="16" w:type="dxa"/>
              <w:right w:w="16" w:type="dxa"/>
            </w:tcMar>
            <w:vAlign w:val="center"/>
          </w:tcPr>
          <w:p w14:paraId="6AF376C9" w14:textId="620C75D8" w:rsidR="001209FA" w:rsidRPr="00457F08" w:rsidRDefault="00B53977" w:rsidP="0050355C">
            <w:pPr>
              <w:spacing w:line="460" w:lineRule="exact"/>
              <w:rPr>
                <w:b/>
                <w:color w:val="000000" w:themeColor="text1"/>
                <w:sz w:val="28"/>
                <w:szCs w:val="28"/>
              </w:rPr>
            </w:pPr>
            <w:r w:rsidRPr="00457F08">
              <w:rPr>
                <w:b/>
                <w:color w:val="000000" w:themeColor="text1"/>
                <w:sz w:val="28"/>
                <w:szCs w:val="28"/>
              </w:rPr>
              <w:t>1.</w:t>
            </w:r>
            <w:r w:rsidRPr="00457F08">
              <w:rPr>
                <w:b/>
                <w:color w:val="000000" w:themeColor="text1"/>
                <w:sz w:val="28"/>
                <w:szCs w:val="28"/>
              </w:rPr>
              <w:t>与海洋功能区划的符合性分析</w:t>
            </w:r>
          </w:p>
          <w:p w14:paraId="1921004C" w14:textId="029DA69F" w:rsidR="001209FA" w:rsidRPr="00457F08" w:rsidRDefault="00B53977" w:rsidP="004346BF">
            <w:pPr>
              <w:spacing w:line="460" w:lineRule="exact"/>
              <w:ind w:firstLineChars="200" w:firstLine="480"/>
              <w:jc w:val="left"/>
              <w:rPr>
                <w:color w:val="000000" w:themeColor="text1"/>
                <w:sz w:val="24"/>
              </w:rPr>
            </w:pPr>
            <w:r w:rsidRPr="00457F08">
              <w:rPr>
                <w:color w:val="000000" w:themeColor="text1"/>
                <w:sz w:val="24"/>
              </w:rPr>
              <w:t>根据</w:t>
            </w:r>
            <w:r w:rsidRPr="00457F08">
              <w:rPr>
                <w:rFonts w:hint="eastAsia"/>
                <w:color w:val="000000" w:themeColor="text1"/>
                <w:sz w:val="24"/>
              </w:rPr>
              <w:t>《海南省总体规划（空间类</w:t>
            </w:r>
            <w:r w:rsidRPr="00457F08">
              <w:rPr>
                <w:rFonts w:hint="eastAsia"/>
                <w:color w:val="000000" w:themeColor="text1"/>
                <w:sz w:val="24"/>
              </w:rPr>
              <w:t>2015-2030</w:t>
            </w:r>
            <w:r w:rsidRPr="00457F08">
              <w:rPr>
                <w:rFonts w:hint="eastAsia"/>
                <w:color w:val="000000" w:themeColor="text1"/>
                <w:sz w:val="24"/>
              </w:rPr>
              <w:t>）》</w:t>
            </w:r>
            <w:r w:rsidR="00FD4045" w:rsidRPr="00457F08">
              <w:rPr>
                <w:rFonts w:hint="eastAsia"/>
                <w:color w:val="000000" w:themeColor="text1"/>
                <w:sz w:val="24"/>
              </w:rPr>
              <w:t>海洋功能区划和海岛</w:t>
            </w:r>
            <w:r w:rsidR="00342E91" w:rsidRPr="00457F08">
              <w:rPr>
                <w:rFonts w:hint="eastAsia"/>
                <w:color w:val="000000" w:themeColor="text1"/>
                <w:sz w:val="24"/>
              </w:rPr>
              <w:t>保护</w:t>
            </w:r>
            <w:r w:rsidR="00FD4045" w:rsidRPr="00457F08">
              <w:rPr>
                <w:rFonts w:hint="eastAsia"/>
                <w:color w:val="000000" w:themeColor="text1"/>
                <w:sz w:val="24"/>
              </w:rPr>
              <w:t>专篇</w:t>
            </w:r>
            <w:r w:rsidRPr="00457F08">
              <w:rPr>
                <w:color w:val="000000" w:themeColor="text1"/>
                <w:sz w:val="24"/>
              </w:rPr>
              <w:t>，项目用海所在海域的海洋功能区为</w:t>
            </w:r>
            <w:r w:rsidRPr="00457F08">
              <w:rPr>
                <w:color w:val="000000" w:themeColor="text1"/>
                <w:sz w:val="24"/>
              </w:rPr>
              <w:t>“</w:t>
            </w:r>
            <w:r w:rsidR="00FD4045" w:rsidRPr="00457F08">
              <w:rPr>
                <w:rFonts w:ascii="宋体" w:hAnsi="宋体" w:hint="eastAsia"/>
                <w:color w:val="000000" w:themeColor="text1"/>
                <w:sz w:val="24"/>
              </w:rPr>
              <w:t>三亚湾农渔业区</w:t>
            </w:r>
            <w:r w:rsidRPr="00457F08">
              <w:rPr>
                <w:color w:val="000000" w:themeColor="text1"/>
                <w:sz w:val="24"/>
              </w:rPr>
              <w:t>”</w:t>
            </w:r>
            <w:r w:rsidRPr="00457F08">
              <w:rPr>
                <w:color w:val="000000" w:themeColor="text1"/>
                <w:sz w:val="24"/>
              </w:rPr>
              <w:t>，见附图</w:t>
            </w:r>
            <w:r w:rsidRPr="00457F08">
              <w:rPr>
                <w:rFonts w:hint="eastAsia"/>
                <w:color w:val="000000" w:themeColor="text1"/>
                <w:sz w:val="24"/>
              </w:rPr>
              <w:t>1-2</w:t>
            </w:r>
            <w:r w:rsidRPr="00457F08">
              <w:rPr>
                <w:color w:val="000000" w:themeColor="text1"/>
                <w:sz w:val="24"/>
              </w:rPr>
              <w:t>。功能区管控措施和要求见表</w:t>
            </w:r>
            <w:r w:rsidRPr="00457F08">
              <w:rPr>
                <w:rFonts w:hint="eastAsia"/>
                <w:color w:val="000000" w:themeColor="text1"/>
                <w:sz w:val="24"/>
              </w:rPr>
              <w:t>1-1</w:t>
            </w:r>
            <w:r w:rsidRPr="00457F08">
              <w:rPr>
                <w:color w:val="000000" w:themeColor="text1"/>
                <w:sz w:val="24"/>
              </w:rPr>
              <w:t>。</w:t>
            </w:r>
          </w:p>
          <w:p w14:paraId="22152014" w14:textId="747E7375" w:rsidR="00FD4045" w:rsidRPr="00457F08" w:rsidRDefault="00B53977" w:rsidP="004346BF">
            <w:pPr>
              <w:spacing w:line="460" w:lineRule="exact"/>
              <w:ind w:firstLineChars="200" w:firstLine="480"/>
              <w:rPr>
                <w:rFonts w:ascii="宋体" w:hAnsi="宋体"/>
                <w:color w:val="000000" w:themeColor="text1"/>
                <w:sz w:val="24"/>
              </w:rPr>
            </w:pPr>
            <w:r w:rsidRPr="00457F08">
              <w:rPr>
                <w:color w:val="000000" w:themeColor="text1"/>
                <w:sz w:val="24"/>
              </w:rPr>
              <w:t>根据</w:t>
            </w:r>
            <w:r w:rsidRPr="00457F08">
              <w:rPr>
                <w:rFonts w:hint="eastAsia"/>
                <w:color w:val="000000" w:themeColor="text1"/>
                <w:sz w:val="24"/>
              </w:rPr>
              <w:t>《海南省总体规划（空间类</w:t>
            </w:r>
            <w:r w:rsidRPr="00457F08">
              <w:rPr>
                <w:rFonts w:hint="eastAsia"/>
                <w:color w:val="000000" w:themeColor="text1"/>
                <w:sz w:val="24"/>
              </w:rPr>
              <w:t>2015-2030</w:t>
            </w:r>
            <w:r w:rsidRPr="00457F08">
              <w:rPr>
                <w:rFonts w:hint="eastAsia"/>
                <w:color w:val="000000" w:themeColor="text1"/>
                <w:sz w:val="24"/>
              </w:rPr>
              <w:t>）》</w:t>
            </w:r>
            <w:r w:rsidR="00FD4045" w:rsidRPr="00457F08">
              <w:rPr>
                <w:rFonts w:hint="eastAsia"/>
                <w:color w:val="000000" w:themeColor="text1"/>
                <w:sz w:val="24"/>
              </w:rPr>
              <w:t>海洋功能区划和海岛专篇</w:t>
            </w:r>
            <w:r w:rsidRPr="00457F08">
              <w:rPr>
                <w:color w:val="000000" w:themeColor="text1"/>
                <w:sz w:val="24"/>
              </w:rPr>
              <w:t>对</w:t>
            </w:r>
            <w:r w:rsidR="00FD4045" w:rsidRPr="00457F08">
              <w:rPr>
                <w:rFonts w:ascii="宋体" w:hAnsi="宋体" w:hint="eastAsia"/>
                <w:color w:val="000000" w:themeColor="text1"/>
                <w:sz w:val="24"/>
              </w:rPr>
              <w:t>三亚湾农渔业区的用途管制要求是：“主导用海类型为开放式养殖用海，可兼顾旅游娱乐用海，开展休闲渔业活动；涉海工程建设需征求相关部门意见”。本项目</w:t>
            </w:r>
            <w:r w:rsidR="003356CC" w:rsidRPr="00457F08">
              <w:rPr>
                <w:rFonts w:ascii="宋体" w:hAnsi="宋体" w:hint="eastAsia"/>
                <w:color w:val="000000" w:themeColor="text1"/>
                <w:sz w:val="24"/>
              </w:rPr>
              <w:t>三亚市东西帽洲海域国家级海洋牧场示范区创建项目</w:t>
            </w:r>
            <w:r w:rsidR="00FD4045" w:rsidRPr="00457F08">
              <w:rPr>
                <w:rFonts w:ascii="宋体" w:hAnsi="宋体" w:hint="eastAsia"/>
                <w:color w:val="000000" w:themeColor="text1"/>
                <w:sz w:val="24"/>
              </w:rPr>
              <w:t>属于开放型人工鱼礁，</w:t>
            </w:r>
            <w:r w:rsidR="00AB7E2A" w:rsidRPr="00457F08">
              <w:rPr>
                <w:rFonts w:ascii="宋体" w:hAnsi="宋体" w:hint="eastAsia"/>
                <w:color w:val="000000" w:themeColor="text1"/>
                <w:sz w:val="24"/>
              </w:rPr>
              <w:t>投放公益性人工鱼礁，不设置其他构筑物，</w:t>
            </w:r>
            <w:r w:rsidR="00FD4045" w:rsidRPr="00457F08">
              <w:rPr>
                <w:rFonts w:ascii="宋体" w:hAnsi="宋体" w:hint="eastAsia"/>
                <w:color w:val="000000" w:themeColor="text1"/>
                <w:sz w:val="24"/>
              </w:rPr>
              <w:t>项目用海区分为人工鱼礁建设区</w:t>
            </w:r>
            <w:r w:rsidR="00AB7E2A" w:rsidRPr="00457F08">
              <w:rPr>
                <w:rFonts w:ascii="宋体" w:hAnsi="宋体" w:hint="eastAsia"/>
                <w:color w:val="000000" w:themeColor="text1"/>
                <w:sz w:val="24"/>
              </w:rPr>
              <w:t>和自然增殖</w:t>
            </w:r>
            <w:r w:rsidR="00FD4045" w:rsidRPr="00457F08">
              <w:rPr>
                <w:rFonts w:ascii="宋体" w:hAnsi="宋体" w:hint="eastAsia"/>
                <w:color w:val="000000" w:themeColor="text1"/>
                <w:sz w:val="24"/>
              </w:rPr>
              <w:t>区</w:t>
            </w:r>
            <w:r w:rsidR="00AB7E2A" w:rsidRPr="00457F08">
              <w:rPr>
                <w:rFonts w:ascii="宋体" w:hAnsi="宋体" w:hint="eastAsia"/>
                <w:color w:val="000000" w:themeColor="text1"/>
                <w:sz w:val="24"/>
              </w:rPr>
              <w:t>两</w:t>
            </w:r>
            <w:r w:rsidR="00FD4045" w:rsidRPr="00457F08">
              <w:rPr>
                <w:rFonts w:ascii="宋体" w:hAnsi="宋体" w:hint="eastAsia"/>
                <w:color w:val="000000" w:themeColor="text1"/>
                <w:sz w:val="24"/>
              </w:rPr>
              <w:t>个区域，</w:t>
            </w:r>
            <w:r w:rsidR="00AB7E2A" w:rsidRPr="00457F08">
              <w:rPr>
                <w:rFonts w:ascii="宋体" w:hAnsi="宋体" w:hint="eastAsia"/>
                <w:color w:val="000000" w:themeColor="text1"/>
                <w:sz w:val="24"/>
              </w:rPr>
              <w:t>本项目的建设有利于保障海域的主导用海类型，同时人工鱼礁的建设，为后期开发海域的兼顾功能（旅游娱乐及休闲渔业）打下扎实基础，后期开发相关用海类型可采用立体确权的方法充分利用海域资源，可见，从本项目目前的用海情况看，本项目的实施是符合海域的主导用海功能，符合</w:t>
            </w:r>
            <w:r w:rsidR="00FD4045" w:rsidRPr="00457F08">
              <w:rPr>
                <w:rFonts w:ascii="宋体" w:hAnsi="宋体" w:hint="eastAsia"/>
                <w:color w:val="000000" w:themeColor="text1"/>
                <w:sz w:val="24"/>
              </w:rPr>
              <w:t>三亚湾农渔业区的用途管制要求。</w:t>
            </w:r>
          </w:p>
          <w:p w14:paraId="1F7C6926" w14:textId="7FAE8461" w:rsidR="00FD4045" w:rsidRPr="00457F08" w:rsidRDefault="00FD4045" w:rsidP="004346BF">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三亚湾农渔业区的用海方式控制要求是：“允许适度改变海域自然属性</w:t>
            </w:r>
            <w:r w:rsidRPr="00457F08">
              <w:rPr>
                <w:rFonts w:ascii="宋体" w:hAnsi="宋体"/>
                <w:color w:val="000000" w:themeColor="text1"/>
                <w:sz w:val="24"/>
              </w:rPr>
              <w:t>”</w:t>
            </w:r>
            <w:r w:rsidRPr="00457F08">
              <w:rPr>
                <w:rFonts w:ascii="宋体" w:hAnsi="宋体" w:hint="eastAsia"/>
                <w:color w:val="000000" w:themeColor="text1"/>
                <w:sz w:val="24"/>
              </w:rPr>
              <w:t>。本项</w:t>
            </w:r>
            <w:r w:rsidRPr="00457F08">
              <w:rPr>
                <w:rFonts w:ascii="宋体" w:hAnsi="宋体" w:hint="eastAsia"/>
                <w:color w:val="000000" w:themeColor="text1"/>
                <w:sz w:val="24"/>
              </w:rPr>
              <w:lastRenderedPageBreak/>
              <w:t>目</w:t>
            </w:r>
            <w:r w:rsidR="00AA2D70" w:rsidRPr="00457F08">
              <w:rPr>
                <w:rFonts w:ascii="宋体" w:hAnsi="宋体" w:hint="eastAsia"/>
                <w:color w:val="000000" w:themeColor="text1"/>
                <w:sz w:val="24"/>
              </w:rPr>
              <w:t>为三亚市东西帽洲海域国家级海洋牧场示范区创建项目，</w:t>
            </w:r>
            <w:r w:rsidRPr="00457F08">
              <w:rPr>
                <w:rFonts w:ascii="宋体" w:hAnsi="宋体" w:hint="eastAsia"/>
                <w:color w:val="000000" w:themeColor="text1"/>
                <w:sz w:val="24"/>
              </w:rPr>
              <w:t>用海方式包含透水构筑物</w:t>
            </w:r>
            <w:r w:rsidR="00AA2D70" w:rsidRPr="00457F08">
              <w:rPr>
                <w:rFonts w:ascii="宋体" w:hAnsi="宋体" w:hint="eastAsia"/>
                <w:color w:val="000000" w:themeColor="text1"/>
                <w:sz w:val="24"/>
              </w:rPr>
              <w:t>和</w:t>
            </w:r>
            <w:r w:rsidRPr="00457F08">
              <w:rPr>
                <w:rFonts w:ascii="宋体" w:hAnsi="宋体" w:hint="eastAsia"/>
                <w:color w:val="000000" w:themeColor="text1"/>
                <w:sz w:val="24"/>
              </w:rPr>
              <w:t>开放式养殖，不改变海域自然属性。因此，项目用海符合三亚湾农渔业区的用海方式控制要求。</w:t>
            </w:r>
          </w:p>
          <w:p w14:paraId="02DA8E08" w14:textId="77777777" w:rsidR="00FD4045" w:rsidRPr="00457F08" w:rsidRDefault="00FD4045" w:rsidP="004346BF">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三亚湾农渔业区的海域整治要求是：“合理规划增养殖规模、密度和结构，防止渔业资源过度开发”，重点保护目标要求是：“保护海域自然生态环境。”本项目包含透水构筑物、开放式养殖用海方式，项目投放的人工鱼礁具有改善环境的作用，当鱼礁投入海后，可使原来荒芜的海底变成繁盛的鱼类栖息场、索饵场、产卵场和繁殖场，保护了区域自然生态环境。项目用海能符合三亚湾农渔业区的海域整治要求和重点保护目标的要求。</w:t>
            </w:r>
          </w:p>
          <w:p w14:paraId="1587775D" w14:textId="77777777" w:rsidR="00FD4045" w:rsidRPr="00457F08" w:rsidRDefault="00FD4045" w:rsidP="004346BF">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根据水质、沉积物现状调查表明，调查区域海水未受到污染物的影响，均达到国家第一类海水水质标准，调查海域水质优良；沉积物质量也达到第一类沉积物质量标准，调查海域的沉积物质量较好。项目投放人工鱼礁可能会对水质环境造成一定影响，为了防止鱼礁投放对水环境造成污染，建议采取以下几种方式：</w:t>
            </w:r>
            <w:r w:rsidR="00626F14" w:rsidRPr="00457F08">
              <w:rPr>
                <w:rFonts w:ascii="宋体" w:hAnsi="宋体"/>
                <w:color w:val="000000" w:themeColor="text1"/>
                <w:sz w:val="24"/>
              </w:rPr>
              <w:fldChar w:fldCharType="begin"/>
            </w:r>
            <w:r w:rsidRPr="00457F08">
              <w:rPr>
                <w:rFonts w:ascii="宋体" w:hAnsi="宋体" w:hint="eastAsia"/>
                <w:color w:val="000000" w:themeColor="text1"/>
                <w:sz w:val="24"/>
              </w:rPr>
              <w:instrText>= 1 \* GB3</w:instrText>
            </w:r>
            <w:r w:rsidR="00626F14" w:rsidRPr="00457F08">
              <w:rPr>
                <w:rFonts w:ascii="宋体" w:hAnsi="宋体"/>
                <w:color w:val="000000" w:themeColor="text1"/>
                <w:sz w:val="24"/>
              </w:rPr>
              <w:fldChar w:fldCharType="separate"/>
            </w:r>
            <w:r w:rsidRPr="00457F08">
              <w:rPr>
                <w:rFonts w:ascii="宋体" w:hAnsi="宋体" w:hint="eastAsia"/>
                <w:noProof/>
                <w:color w:val="000000" w:themeColor="text1"/>
                <w:sz w:val="24"/>
              </w:rPr>
              <w:t>①</w:t>
            </w:r>
            <w:r w:rsidR="00626F14" w:rsidRPr="00457F08">
              <w:rPr>
                <w:rFonts w:ascii="宋体" w:hAnsi="宋体"/>
                <w:color w:val="000000" w:themeColor="text1"/>
                <w:sz w:val="24"/>
              </w:rPr>
              <w:fldChar w:fldCharType="end"/>
            </w:r>
            <w:r w:rsidRPr="00457F08">
              <w:rPr>
                <w:rFonts w:ascii="宋体" w:hAnsi="宋体" w:hint="eastAsia"/>
                <w:color w:val="000000" w:themeColor="text1"/>
                <w:sz w:val="24"/>
              </w:rPr>
              <w:t>选择适当的礁体投放方式，投放后不在水底拖放移动，确保最少泥沙释放量，以保护水质不受扰动产生的悬浮泥沙的影响。</w:t>
            </w:r>
            <w:r w:rsidR="00626F14" w:rsidRPr="00457F08">
              <w:rPr>
                <w:rFonts w:ascii="宋体" w:hAnsi="宋体"/>
                <w:color w:val="000000" w:themeColor="text1"/>
                <w:sz w:val="24"/>
              </w:rPr>
              <w:fldChar w:fldCharType="begin"/>
            </w:r>
            <w:r w:rsidRPr="00457F08">
              <w:rPr>
                <w:rFonts w:ascii="宋体" w:hAnsi="宋体" w:hint="eastAsia"/>
                <w:color w:val="000000" w:themeColor="text1"/>
                <w:sz w:val="24"/>
              </w:rPr>
              <w:instrText>= 2 \* GB3</w:instrText>
            </w:r>
            <w:r w:rsidR="00626F14" w:rsidRPr="00457F08">
              <w:rPr>
                <w:rFonts w:ascii="宋体" w:hAnsi="宋体"/>
                <w:color w:val="000000" w:themeColor="text1"/>
                <w:sz w:val="24"/>
              </w:rPr>
              <w:fldChar w:fldCharType="separate"/>
            </w:r>
            <w:r w:rsidRPr="00457F08">
              <w:rPr>
                <w:rFonts w:ascii="宋体" w:hAnsi="宋体" w:hint="eastAsia"/>
                <w:noProof/>
                <w:color w:val="000000" w:themeColor="text1"/>
                <w:sz w:val="24"/>
              </w:rPr>
              <w:t>②</w:t>
            </w:r>
            <w:r w:rsidR="00626F14" w:rsidRPr="00457F08">
              <w:rPr>
                <w:rFonts w:ascii="宋体" w:hAnsi="宋体"/>
                <w:color w:val="000000" w:themeColor="text1"/>
                <w:sz w:val="24"/>
              </w:rPr>
              <w:fldChar w:fldCharType="end"/>
            </w:r>
            <w:r w:rsidRPr="00457F08">
              <w:rPr>
                <w:rFonts w:ascii="宋体" w:hAnsi="宋体" w:hint="eastAsia"/>
                <w:color w:val="000000" w:themeColor="text1"/>
                <w:sz w:val="24"/>
              </w:rPr>
              <w:t>选择适当的鱼礁体投放时间，即选择海水流速较小时投放，进一步减少对水质和海洋资源的不利影响。</w:t>
            </w:r>
            <w:r w:rsidR="00626F14" w:rsidRPr="00457F08">
              <w:rPr>
                <w:rFonts w:ascii="宋体" w:hAnsi="宋体"/>
                <w:color w:val="000000" w:themeColor="text1"/>
                <w:sz w:val="24"/>
              </w:rPr>
              <w:fldChar w:fldCharType="begin"/>
            </w:r>
            <w:r w:rsidRPr="00457F08">
              <w:rPr>
                <w:rFonts w:ascii="宋体" w:hAnsi="宋体" w:hint="eastAsia"/>
                <w:color w:val="000000" w:themeColor="text1"/>
                <w:sz w:val="24"/>
              </w:rPr>
              <w:instrText>= 3 \* GB3</w:instrText>
            </w:r>
            <w:r w:rsidR="00626F14" w:rsidRPr="00457F08">
              <w:rPr>
                <w:rFonts w:ascii="宋体" w:hAnsi="宋体"/>
                <w:color w:val="000000" w:themeColor="text1"/>
                <w:sz w:val="24"/>
              </w:rPr>
              <w:fldChar w:fldCharType="separate"/>
            </w:r>
            <w:r w:rsidRPr="00457F08">
              <w:rPr>
                <w:rFonts w:ascii="宋体" w:hAnsi="宋体" w:hint="eastAsia"/>
                <w:noProof/>
                <w:color w:val="000000" w:themeColor="text1"/>
                <w:sz w:val="24"/>
              </w:rPr>
              <w:t>③</w:t>
            </w:r>
            <w:r w:rsidR="00626F14" w:rsidRPr="00457F08">
              <w:rPr>
                <w:rFonts w:ascii="宋体" w:hAnsi="宋体"/>
                <w:color w:val="000000" w:themeColor="text1"/>
                <w:sz w:val="24"/>
              </w:rPr>
              <w:fldChar w:fldCharType="end"/>
            </w:r>
            <w:r w:rsidRPr="00457F08">
              <w:rPr>
                <w:rFonts w:ascii="宋体" w:hAnsi="宋体" w:hint="eastAsia"/>
                <w:color w:val="000000" w:themeColor="text1"/>
                <w:sz w:val="24"/>
              </w:rPr>
              <w:t>投放鱼礁船只应保持机件工作良好状态，避免溢油等事故发生对海洋水质和海洋资源进行影响。</w:t>
            </w:r>
          </w:p>
          <w:p w14:paraId="08FAF5F2" w14:textId="77777777" w:rsidR="00FD4045" w:rsidRPr="00457F08" w:rsidRDefault="00FD4045" w:rsidP="004346BF">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通过采取上述措施和方法后，项目用海能符合三亚湾农渔业区的环境保护要求。</w:t>
            </w:r>
          </w:p>
          <w:p w14:paraId="1EB9F026" w14:textId="77777777" w:rsidR="001209FA" w:rsidRPr="00457F08" w:rsidRDefault="00FD4045" w:rsidP="004346BF">
            <w:pPr>
              <w:spacing w:line="460" w:lineRule="exact"/>
              <w:ind w:firstLineChars="200" w:firstLine="482"/>
              <w:jc w:val="left"/>
              <w:rPr>
                <w:color w:val="000000" w:themeColor="text1"/>
                <w:sz w:val="24"/>
              </w:rPr>
            </w:pPr>
            <w:r w:rsidRPr="00457F08">
              <w:rPr>
                <w:rFonts w:ascii="宋体" w:hAnsi="宋体" w:hint="eastAsia"/>
                <w:b/>
                <w:color w:val="000000" w:themeColor="text1"/>
                <w:sz w:val="24"/>
              </w:rPr>
              <w:t>综上所述，项目用海符合“三亚湾农渔业区”海域基本功能定位，符合其海域使用管理要求，因此，项目用海符合</w:t>
            </w:r>
            <w:r w:rsidR="00B53977" w:rsidRPr="00457F08">
              <w:rPr>
                <w:rFonts w:hint="eastAsia"/>
                <w:color w:val="000000" w:themeColor="text1"/>
                <w:sz w:val="24"/>
              </w:rPr>
              <w:t>《海南省总体规划（空间类</w:t>
            </w:r>
            <w:r w:rsidR="00B53977" w:rsidRPr="00457F08">
              <w:rPr>
                <w:rFonts w:hint="eastAsia"/>
                <w:color w:val="000000" w:themeColor="text1"/>
                <w:sz w:val="24"/>
              </w:rPr>
              <w:t>2015-2030</w:t>
            </w:r>
            <w:r w:rsidR="00B53977" w:rsidRPr="00457F08">
              <w:rPr>
                <w:rFonts w:hint="eastAsia"/>
                <w:color w:val="000000" w:themeColor="text1"/>
                <w:sz w:val="24"/>
              </w:rPr>
              <w:t>）》</w:t>
            </w:r>
            <w:r w:rsidRPr="00457F08">
              <w:rPr>
                <w:rFonts w:hint="eastAsia"/>
                <w:color w:val="000000" w:themeColor="text1"/>
                <w:sz w:val="24"/>
              </w:rPr>
              <w:t>海洋功能区划和海岛专篇</w:t>
            </w:r>
            <w:r w:rsidR="00B53977" w:rsidRPr="00457F08">
              <w:rPr>
                <w:color w:val="000000" w:themeColor="text1"/>
                <w:sz w:val="24"/>
              </w:rPr>
              <w:t>。</w:t>
            </w:r>
          </w:p>
          <w:p w14:paraId="5E3EB439" w14:textId="77777777" w:rsidR="001209FA" w:rsidRPr="00457F08" w:rsidRDefault="00B53977" w:rsidP="0050355C">
            <w:pPr>
              <w:spacing w:line="460" w:lineRule="exact"/>
              <w:ind w:firstLineChars="200" w:firstLine="482"/>
              <w:jc w:val="center"/>
              <w:rPr>
                <w:b/>
                <w:color w:val="000000" w:themeColor="text1"/>
                <w:sz w:val="24"/>
              </w:rPr>
            </w:pPr>
            <w:r w:rsidRPr="00457F08">
              <w:rPr>
                <w:b/>
                <w:color w:val="000000" w:themeColor="text1"/>
                <w:sz w:val="24"/>
              </w:rPr>
              <w:t>表</w:t>
            </w:r>
            <w:r w:rsidRPr="00457F08">
              <w:rPr>
                <w:rFonts w:hint="eastAsia"/>
                <w:b/>
                <w:color w:val="000000" w:themeColor="text1"/>
                <w:sz w:val="24"/>
              </w:rPr>
              <w:t xml:space="preserve">1-1  </w:t>
            </w:r>
            <w:r w:rsidR="00FD4045" w:rsidRPr="00457F08">
              <w:rPr>
                <w:rFonts w:hint="eastAsia"/>
                <w:b/>
                <w:color w:val="000000" w:themeColor="text1"/>
                <w:sz w:val="24"/>
              </w:rPr>
              <w:t>三亚湾农渔业区</w:t>
            </w:r>
            <w:r w:rsidRPr="00457F08">
              <w:rPr>
                <w:b/>
                <w:color w:val="000000" w:themeColor="text1"/>
                <w:sz w:val="24"/>
              </w:rPr>
              <w:t>功能区管控措施和要求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964"/>
              <w:gridCol w:w="2126"/>
              <w:gridCol w:w="852"/>
              <w:gridCol w:w="1603"/>
              <w:gridCol w:w="949"/>
              <w:gridCol w:w="1559"/>
            </w:tblGrid>
            <w:tr w:rsidR="00457F08" w:rsidRPr="00457F08" w14:paraId="5B888B19" w14:textId="77777777" w:rsidTr="0050355C">
              <w:tc>
                <w:tcPr>
                  <w:tcW w:w="424" w:type="pct"/>
                  <w:vAlign w:val="center"/>
                </w:tcPr>
                <w:p w14:paraId="2694E76B" w14:textId="77777777" w:rsidR="001209FA" w:rsidRPr="00457F08" w:rsidRDefault="00B53977">
                  <w:pPr>
                    <w:jc w:val="center"/>
                    <w:rPr>
                      <w:b/>
                      <w:color w:val="000000" w:themeColor="text1"/>
                      <w:szCs w:val="21"/>
                    </w:rPr>
                  </w:pPr>
                  <w:r w:rsidRPr="00457F08">
                    <w:rPr>
                      <w:b/>
                      <w:color w:val="000000" w:themeColor="text1"/>
                      <w:szCs w:val="21"/>
                    </w:rPr>
                    <w:t>代码</w:t>
                  </w:r>
                </w:p>
              </w:tc>
              <w:tc>
                <w:tcPr>
                  <w:tcW w:w="548" w:type="pct"/>
                  <w:vAlign w:val="center"/>
                </w:tcPr>
                <w:p w14:paraId="397EBF40" w14:textId="77777777" w:rsidR="001209FA" w:rsidRPr="00457F08" w:rsidRDefault="00B53977">
                  <w:pPr>
                    <w:jc w:val="center"/>
                    <w:rPr>
                      <w:b/>
                      <w:color w:val="000000" w:themeColor="text1"/>
                      <w:szCs w:val="21"/>
                    </w:rPr>
                  </w:pPr>
                  <w:r w:rsidRPr="00457F08">
                    <w:rPr>
                      <w:b/>
                      <w:color w:val="000000" w:themeColor="text1"/>
                      <w:szCs w:val="21"/>
                    </w:rPr>
                    <w:t>功能区名称</w:t>
                  </w:r>
                </w:p>
              </w:tc>
              <w:tc>
                <w:tcPr>
                  <w:tcW w:w="1208" w:type="pct"/>
                  <w:vAlign w:val="center"/>
                </w:tcPr>
                <w:p w14:paraId="4E7BC9C0" w14:textId="77777777" w:rsidR="001209FA" w:rsidRPr="00457F08" w:rsidRDefault="00B53977">
                  <w:pPr>
                    <w:jc w:val="center"/>
                    <w:rPr>
                      <w:b/>
                      <w:color w:val="000000" w:themeColor="text1"/>
                      <w:szCs w:val="21"/>
                    </w:rPr>
                  </w:pPr>
                  <w:r w:rsidRPr="00457F08">
                    <w:rPr>
                      <w:b/>
                      <w:color w:val="000000" w:themeColor="text1"/>
                      <w:szCs w:val="21"/>
                    </w:rPr>
                    <w:t>用途管制</w:t>
                  </w:r>
                </w:p>
              </w:tc>
              <w:tc>
                <w:tcPr>
                  <w:tcW w:w="484" w:type="pct"/>
                  <w:vAlign w:val="center"/>
                </w:tcPr>
                <w:p w14:paraId="7DF799DF" w14:textId="77777777" w:rsidR="001209FA" w:rsidRPr="00457F08" w:rsidRDefault="00B53977">
                  <w:pPr>
                    <w:jc w:val="center"/>
                    <w:rPr>
                      <w:b/>
                      <w:color w:val="000000" w:themeColor="text1"/>
                      <w:szCs w:val="21"/>
                    </w:rPr>
                  </w:pPr>
                  <w:r w:rsidRPr="00457F08">
                    <w:rPr>
                      <w:b/>
                      <w:color w:val="000000" w:themeColor="text1"/>
                      <w:szCs w:val="21"/>
                    </w:rPr>
                    <w:t>用海方式</w:t>
                  </w:r>
                </w:p>
              </w:tc>
              <w:tc>
                <w:tcPr>
                  <w:tcW w:w="911" w:type="pct"/>
                  <w:vAlign w:val="center"/>
                </w:tcPr>
                <w:p w14:paraId="1ED6F906" w14:textId="77777777" w:rsidR="001209FA" w:rsidRPr="00457F08" w:rsidRDefault="00B53977">
                  <w:pPr>
                    <w:jc w:val="center"/>
                    <w:rPr>
                      <w:b/>
                      <w:color w:val="000000" w:themeColor="text1"/>
                      <w:szCs w:val="21"/>
                    </w:rPr>
                  </w:pPr>
                  <w:r w:rsidRPr="00457F08">
                    <w:rPr>
                      <w:b/>
                      <w:color w:val="000000" w:themeColor="text1"/>
                      <w:szCs w:val="21"/>
                    </w:rPr>
                    <w:t>海域整治</w:t>
                  </w:r>
                </w:p>
              </w:tc>
              <w:tc>
                <w:tcPr>
                  <w:tcW w:w="539" w:type="pct"/>
                  <w:vAlign w:val="center"/>
                </w:tcPr>
                <w:p w14:paraId="381C1C25" w14:textId="77777777" w:rsidR="001209FA" w:rsidRPr="00457F08" w:rsidRDefault="00B53977">
                  <w:pPr>
                    <w:jc w:val="center"/>
                    <w:rPr>
                      <w:b/>
                      <w:color w:val="000000" w:themeColor="text1"/>
                      <w:szCs w:val="21"/>
                    </w:rPr>
                  </w:pPr>
                  <w:r w:rsidRPr="00457F08">
                    <w:rPr>
                      <w:b/>
                      <w:color w:val="000000" w:themeColor="text1"/>
                      <w:szCs w:val="21"/>
                    </w:rPr>
                    <w:t>重点保护目标</w:t>
                  </w:r>
                </w:p>
              </w:tc>
              <w:tc>
                <w:tcPr>
                  <w:tcW w:w="886" w:type="pct"/>
                  <w:vAlign w:val="center"/>
                </w:tcPr>
                <w:p w14:paraId="29707D6D" w14:textId="77777777" w:rsidR="001209FA" w:rsidRPr="00457F08" w:rsidRDefault="00B53977">
                  <w:pPr>
                    <w:jc w:val="center"/>
                    <w:rPr>
                      <w:b/>
                      <w:color w:val="000000" w:themeColor="text1"/>
                      <w:szCs w:val="21"/>
                    </w:rPr>
                  </w:pPr>
                  <w:r w:rsidRPr="00457F08">
                    <w:rPr>
                      <w:b/>
                      <w:color w:val="000000" w:themeColor="text1"/>
                      <w:szCs w:val="21"/>
                    </w:rPr>
                    <w:t>环境保护要求</w:t>
                  </w:r>
                </w:p>
              </w:tc>
            </w:tr>
            <w:tr w:rsidR="00457F08" w:rsidRPr="00457F08" w14:paraId="4F7C14F1" w14:textId="77777777" w:rsidTr="0050355C">
              <w:tc>
                <w:tcPr>
                  <w:tcW w:w="424" w:type="pct"/>
                  <w:vAlign w:val="center"/>
                </w:tcPr>
                <w:p w14:paraId="204D2962" w14:textId="77777777" w:rsidR="00FD4045" w:rsidRPr="00457F08" w:rsidRDefault="00FD4045" w:rsidP="00FD4045">
                  <w:pPr>
                    <w:widowControl/>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B1-05</w:t>
                  </w:r>
                </w:p>
              </w:tc>
              <w:tc>
                <w:tcPr>
                  <w:tcW w:w="548" w:type="pct"/>
                  <w:vAlign w:val="center"/>
                </w:tcPr>
                <w:p w14:paraId="4B394C46" w14:textId="77777777" w:rsidR="00FD4045" w:rsidRPr="00457F08" w:rsidRDefault="00FD4045" w:rsidP="00FD4045">
                  <w:pPr>
                    <w:widowControl/>
                    <w:jc w:val="left"/>
                    <w:rPr>
                      <w:rFonts w:ascii="宋体" w:hAnsi="宋体" w:cs="宋体"/>
                      <w:color w:val="000000" w:themeColor="text1"/>
                      <w:kern w:val="0"/>
                      <w:szCs w:val="21"/>
                    </w:rPr>
                  </w:pPr>
                  <w:r w:rsidRPr="00457F08">
                    <w:rPr>
                      <w:rFonts w:ascii="宋体" w:hAnsi="宋体" w:cs="宋体" w:hint="eastAsia"/>
                      <w:color w:val="000000" w:themeColor="text1"/>
                      <w:kern w:val="0"/>
                      <w:szCs w:val="21"/>
                    </w:rPr>
                    <w:t>三亚湾农渔业区</w:t>
                  </w:r>
                </w:p>
              </w:tc>
              <w:tc>
                <w:tcPr>
                  <w:tcW w:w="1208" w:type="pct"/>
                  <w:vAlign w:val="center"/>
                </w:tcPr>
                <w:p w14:paraId="702FF1B1" w14:textId="77777777" w:rsidR="00FD4045" w:rsidRPr="00457F08" w:rsidRDefault="00FD4045" w:rsidP="00FD4045">
                  <w:pPr>
                    <w:widowControl/>
                    <w:rPr>
                      <w:rFonts w:ascii="宋体" w:hAnsi="宋体" w:cs="宋体"/>
                      <w:color w:val="000000" w:themeColor="text1"/>
                      <w:kern w:val="0"/>
                      <w:szCs w:val="21"/>
                    </w:rPr>
                  </w:pPr>
                  <w:r w:rsidRPr="00457F08">
                    <w:rPr>
                      <w:rFonts w:ascii="宋体" w:hAnsi="宋体" w:cs="宋体" w:hint="eastAsia"/>
                      <w:color w:val="000000" w:themeColor="text1"/>
                      <w:kern w:val="0"/>
                      <w:szCs w:val="21"/>
                    </w:rPr>
                    <w:t>主导用海类型为开放式养殖用海，可兼顾旅游娱乐用海，开展休闲渔业活动；涉海工程建设需征求相关部门意见。</w:t>
                  </w:r>
                </w:p>
              </w:tc>
              <w:tc>
                <w:tcPr>
                  <w:tcW w:w="484" w:type="pct"/>
                  <w:vAlign w:val="center"/>
                </w:tcPr>
                <w:p w14:paraId="7A581273" w14:textId="77777777" w:rsidR="00FD4045" w:rsidRPr="00457F08" w:rsidRDefault="00FD4045" w:rsidP="00FD4045">
                  <w:pPr>
                    <w:widowControl/>
                    <w:rPr>
                      <w:rFonts w:ascii="宋体" w:hAnsi="宋体" w:cs="宋体"/>
                      <w:color w:val="000000" w:themeColor="text1"/>
                      <w:kern w:val="0"/>
                      <w:szCs w:val="21"/>
                    </w:rPr>
                  </w:pPr>
                  <w:r w:rsidRPr="00457F08">
                    <w:rPr>
                      <w:rFonts w:ascii="宋体" w:hAnsi="宋体" w:cs="宋体" w:hint="eastAsia"/>
                      <w:color w:val="000000" w:themeColor="text1"/>
                      <w:kern w:val="0"/>
                      <w:szCs w:val="21"/>
                    </w:rPr>
                    <w:t>允许适度改变海域自然属性。</w:t>
                  </w:r>
                </w:p>
              </w:tc>
              <w:tc>
                <w:tcPr>
                  <w:tcW w:w="911" w:type="pct"/>
                  <w:vAlign w:val="center"/>
                </w:tcPr>
                <w:p w14:paraId="1FC8CF6C" w14:textId="77777777" w:rsidR="00FD4045" w:rsidRPr="00457F08" w:rsidRDefault="00FD4045" w:rsidP="00FD4045">
                  <w:pPr>
                    <w:widowControl/>
                    <w:rPr>
                      <w:rFonts w:ascii="宋体" w:hAnsi="宋体" w:cs="宋体"/>
                      <w:color w:val="000000" w:themeColor="text1"/>
                      <w:kern w:val="0"/>
                      <w:szCs w:val="21"/>
                    </w:rPr>
                  </w:pPr>
                  <w:r w:rsidRPr="00457F08">
                    <w:rPr>
                      <w:rFonts w:ascii="宋体" w:hAnsi="宋体" w:cs="宋体" w:hint="eastAsia"/>
                      <w:color w:val="000000" w:themeColor="text1"/>
                      <w:kern w:val="0"/>
                      <w:szCs w:val="21"/>
                    </w:rPr>
                    <w:t>合理规划增养殖规模、密度和结构，防止渔业资源过度开发。</w:t>
                  </w:r>
                </w:p>
              </w:tc>
              <w:tc>
                <w:tcPr>
                  <w:tcW w:w="539" w:type="pct"/>
                  <w:vAlign w:val="center"/>
                </w:tcPr>
                <w:p w14:paraId="75CA2FA2" w14:textId="77777777" w:rsidR="00FD4045" w:rsidRPr="00457F08" w:rsidRDefault="00FD4045" w:rsidP="00FD4045">
                  <w:pPr>
                    <w:widowControl/>
                    <w:rPr>
                      <w:rFonts w:ascii="宋体" w:hAnsi="宋体" w:cs="宋体"/>
                      <w:color w:val="000000" w:themeColor="text1"/>
                      <w:kern w:val="0"/>
                      <w:szCs w:val="21"/>
                    </w:rPr>
                  </w:pPr>
                  <w:r w:rsidRPr="00457F08">
                    <w:rPr>
                      <w:rFonts w:ascii="宋体" w:hAnsi="宋体" w:cs="宋体" w:hint="eastAsia"/>
                      <w:color w:val="000000" w:themeColor="text1"/>
                      <w:kern w:val="0"/>
                      <w:szCs w:val="21"/>
                    </w:rPr>
                    <w:t>保护海域自然生态环境。</w:t>
                  </w:r>
                </w:p>
              </w:tc>
              <w:tc>
                <w:tcPr>
                  <w:tcW w:w="886" w:type="pct"/>
                  <w:vAlign w:val="center"/>
                </w:tcPr>
                <w:p w14:paraId="68924C0A" w14:textId="77777777" w:rsidR="00FD4045" w:rsidRPr="00457F08" w:rsidRDefault="00FD4045" w:rsidP="00FD4045">
                  <w:pPr>
                    <w:widowControl/>
                    <w:rPr>
                      <w:rFonts w:ascii="宋体" w:hAnsi="宋体" w:cs="宋体"/>
                      <w:color w:val="000000" w:themeColor="text1"/>
                      <w:kern w:val="0"/>
                      <w:szCs w:val="21"/>
                    </w:rPr>
                  </w:pPr>
                  <w:r w:rsidRPr="00457F08">
                    <w:rPr>
                      <w:rFonts w:ascii="宋体" w:hAnsi="宋体" w:cs="宋体" w:hint="eastAsia"/>
                      <w:color w:val="000000" w:themeColor="text1"/>
                      <w:kern w:val="0"/>
                      <w:szCs w:val="21"/>
                    </w:rPr>
                    <w:t>执行二类海水水质标准，一类海洋沉积物质量标准，一类海洋生物质量标准。</w:t>
                  </w:r>
                </w:p>
              </w:tc>
            </w:tr>
          </w:tbl>
          <w:p w14:paraId="663C3E4F" w14:textId="2B4E0C60" w:rsidR="001209FA" w:rsidRPr="00457F08" w:rsidRDefault="00AA2D70">
            <w:pPr>
              <w:snapToGrid w:val="0"/>
              <w:spacing w:before="60" w:after="60" w:line="460" w:lineRule="atLeast"/>
              <w:jc w:val="center"/>
              <w:rPr>
                <w:rFonts w:ascii="宋体" w:hAnsi="宋体"/>
                <w:color w:val="000000" w:themeColor="text1"/>
                <w:szCs w:val="21"/>
              </w:rPr>
            </w:pPr>
            <w:r w:rsidRPr="00457F08">
              <w:rPr>
                <w:noProof/>
                <w:color w:val="000000" w:themeColor="text1"/>
              </w:rPr>
              <w:lastRenderedPageBreak/>
              <w:drawing>
                <wp:inline distT="0" distB="0" distL="0" distR="0" wp14:anchorId="3EA3F138" wp14:editId="74A1DC70">
                  <wp:extent cx="4876416" cy="3435812"/>
                  <wp:effectExtent l="0" t="0" r="63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181" t="7146" r="5873" b="4301"/>
                          <a:stretch/>
                        </pic:blipFill>
                        <pic:spPr bwMode="auto">
                          <a:xfrm>
                            <a:off x="0" y="0"/>
                            <a:ext cx="4894148" cy="3448306"/>
                          </a:xfrm>
                          <a:prstGeom prst="rect">
                            <a:avLst/>
                          </a:prstGeom>
                          <a:noFill/>
                          <a:ln>
                            <a:noFill/>
                          </a:ln>
                          <a:extLst>
                            <a:ext uri="{53640926-AAD7-44D8-BBD7-CCE9431645EC}">
                              <a14:shadowObscured xmlns:a14="http://schemas.microsoft.com/office/drawing/2010/main"/>
                            </a:ext>
                          </a:extLst>
                        </pic:spPr>
                      </pic:pic>
                    </a:graphicData>
                  </a:graphic>
                </wp:inline>
              </w:drawing>
            </w:r>
          </w:p>
          <w:p w14:paraId="302F57F5" w14:textId="77777777" w:rsidR="001209FA" w:rsidRPr="00457F08" w:rsidRDefault="00B53977" w:rsidP="00AA2D70">
            <w:pPr>
              <w:jc w:val="center"/>
              <w:rPr>
                <w:color w:val="000000" w:themeColor="text1"/>
                <w:sz w:val="24"/>
              </w:rPr>
            </w:pPr>
            <w:r w:rsidRPr="00457F08">
              <w:rPr>
                <w:rFonts w:ascii="宋体" w:hAnsi="宋体" w:cs="宋体" w:hint="eastAsia"/>
                <w:b/>
                <w:color w:val="000000" w:themeColor="text1"/>
                <w:kern w:val="0"/>
                <w:sz w:val="24"/>
              </w:rPr>
              <w:t>图</w:t>
            </w:r>
            <w:r w:rsidRPr="00457F08">
              <w:rPr>
                <w:rFonts w:ascii="宋体" w:hAnsi="宋体" w:cs="TimesNewRomanPS-BoldMT" w:hint="eastAsia"/>
                <w:b/>
                <w:bCs/>
                <w:color w:val="000000" w:themeColor="text1"/>
                <w:kern w:val="0"/>
                <w:sz w:val="24"/>
              </w:rPr>
              <w:t>1</w:t>
            </w:r>
            <w:r w:rsidRPr="00457F08">
              <w:rPr>
                <w:rFonts w:ascii="宋体" w:hAnsi="宋体" w:cs="TimesNewRomanPS-BoldMT"/>
                <w:b/>
                <w:bCs/>
                <w:color w:val="000000" w:themeColor="text1"/>
                <w:kern w:val="0"/>
                <w:sz w:val="24"/>
              </w:rPr>
              <w:t>-</w:t>
            </w:r>
            <w:r w:rsidRPr="00457F08">
              <w:rPr>
                <w:rFonts w:ascii="宋体" w:hAnsi="宋体" w:cs="TimesNewRomanPS-BoldMT" w:hint="eastAsia"/>
                <w:b/>
                <w:bCs/>
                <w:color w:val="000000" w:themeColor="text1"/>
                <w:kern w:val="0"/>
                <w:sz w:val="24"/>
              </w:rPr>
              <w:t>2  项目用海</w:t>
            </w:r>
            <w:r w:rsidRPr="00457F08">
              <w:rPr>
                <w:rFonts w:ascii="宋体" w:hAnsi="宋体" w:cs="宋体" w:hint="eastAsia"/>
                <w:b/>
                <w:color w:val="000000" w:themeColor="text1"/>
                <w:kern w:val="0"/>
                <w:sz w:val="24"/>
              </w:rPr>
              <w:t>与《海南省总体规划（空间类2015-2030）》海洋功能区划专篇叠加示意图</w:t>
            </w:r>
          </w:p>
          <w:p w14:paraId="234E2421" w14:textId="1FF4897D" w:rsidR="001209FA" w:rsidRPr="00457F08" w:rsidRDefault="00B53977" w:rsidP="0050355C">
            <w:pPr>
              <w:spacing w:line="460" w:lineRule="exact"/>
              <w:rPr>
                <w:b/>
                <w:color w:val="000000" w:themeColor="text1"/>
                <w:sz w:val="28"/>
                <w:szCs w:val="28"/>
              </w:rPr>
            </w:pPr>
            <w:r w:rsidRPr="00457F08">
              <w:rPr>
                <w:b/>
                <w:color w:val="000000" w:themeColor="text1"/>
                <w:sz w:val="28"/>
                <w:szCs w:val="28"/>
              </w:rPr>
              <w:t>2.</w:t>
            </w:r>
            <w:r w:rsidRPr="00457F08">
              <w:rPr>
                <w:b/>
                <w:color w:val="000000" w:themeColor="text1"/>
                <w:sz w:val="28"/>
                <w:szCs w:val="28"/>
              </w:rPr>
              <w:t>与</w:t>
            </w:r>
            <w:r w:rsidR="00FD4336" w:rsidRPr="00457F08">
              <w:rPr>
                <w:rFonts w:hint="eastAsia"/>
                <w:b/>
                <w:color w:val="000000" w:themeColor="text1"/>
                <w:sz w:val="28"/>
                <w:szCs w:val="28"/>
              </w:rPr>
              <w:t>海洋</w:t>
            </w:r>
            <w:r w:rsidR="00FD4045" w:rsidRPr="00457F08">
              <w:rPr>
                <w:rFonts w:hint="eastAsia"/>
                <w:b/>
                <w:color w:val="000000" w:themeColor="text1"/>
                <w:sz w:val="28"/>
                <w:szCs w:val="28"/>
              </w:rPr>
              <w:t>生态保护红线</w:t>
            </w:r>
            <w:r w:rsidR="00FD4045" w:rsidRPr="00457F08">
              <w:rPr>
                <w:b/>
                <w:color w:val="000000" w:themeColor="text1"/>
                <w:sz w:val="28"/>
                <w:szCs w:val="28"/>
              </w:rPr>
              <w:t>的符合性分析</w:t>
            </w:r>
          </w:p>
          <w:p w14:paraId="07CCBC77" w14:textId="2701514D" w:rsidR="00FD4045" w:rsidRPr="00457F08" w:rsidRDefault="00FD4045" w:rsidP="0050355C">
            <w:pPr>
              <w:spacing w:line="460" w:lineRule="exact"/>
              <w:ind w:firstLineChars="200" w:firstLine="480"/>
              <w:jc w:val="left"/>
              <w:rPr>
                <w:color w:val="000000" w:themeColor="text1"/>
                <w:sz w:val="24"/>
              </w:rPr>
            </w:pPr>
            <w:r w:rsidRPr="00457F08">
              <w:rPr>
                <w:rFonts w:hint="eastAsia"/>
                <w:color w:val="000000" w:themeColor="text1"/>
                <w:sz w:val="24"/>
              </w:rPr>
              <w:t>根据</w:t>
            </w:r>
            <w:r w:rsidR="00FD4336" w:rsidRPr="00457F08">
              <w:rPr>
                <w:rFonts w:hint="eastAsia"/>
                <w:color w:val="000000" w:themeColor="text1"/>
                <w:sz w:val="24"/>
              </w:rPr>
              <w:t>2016</w:t>
            </w:r>
            <w:r w:rsidR="00FD4336" w:rsidRPr="00457F08">
              <w:rPr>
                <w:rFonts w:hint="eastAsia"/>
                <w:color w:val="000000" w:themeColor="text1"/>
                <w:sz w:val="24"/>
              </w:rPr>
              <w:t>年海南省生态保护红线</w:t>
            </w:r>
            <w:r w:rsidRPr="00457F08">
              <w:rPr>
                <w:rFonts w:hint="eastAsia"/>
                <w:color w:val="000000" w:themeColor="text1"/>
                <w:sz w:val="24"/>
              </w:rPr>
              <w:t>，本项目用海区位于海洋Ⅱ类生态保护红线区内，对于Ⅱ类生态保护红线区，其管控要求是：“禁止工业、矿产资源开发、商品房建设、规模化养殖及其它破坏生态和污染环境的建设项目”。。</w:t>
            </w:r>
          </w:p>
          <w:p w14:paraId="5466D6BA" w14:textId="77777777" w:rsidR="00FD4045" w:rsidRPr="00457F08" w:rsidRDefault="00FD4045" w:rsidP="0050355C">
            <w:pPr>
              <w:spacing w:line="460" w:lineRule="exact"/>
              <w:ind w:firstLineChars="200" w:firstLine="480"/>
              <w:jc w:val="left"/>
              <w:rPr>
                <w:color w:val="000000" w:themeColor="text1"/>
                <w:sz w:val="24"/>
              </w:rPr>
            </w:pPr>
            <w:r w:rsidRPr="00457F08">
              <w:rPr>
                <w:rFonts w:hint="eastAsia"/>
                <w:color w:val="000000" w:themeColor="text1"/>
                <w:sz w:val="24"/>
              </w:rPr>
              <w:t>“</w:t>
            </w:r>
            <w:r w:rsidRPr="00457F08">
              <w:rPr>
                <w:rFonts w:hint="eastAsia"/>
                <w:color w:val="000000" w:themeColor="text1"/>
                <w:sz w:val="24"/>
              </w:rPr>
              <w:t>2018</w:t>
            </w:r>
            <w:r w:rsidRPr="00457F08">
              <w:rPr>
                <w:rFonts w:hint="eastAsia"/>
                <w:color w:val="000000" w:themeColor="text1"/>
                <w:sz w:val="24"/>
              </w:rPr>
              <w:t>年海南省生态保护红线校核优化”成果已通过省政府常务会，并上报国务院待批。根据该校核优化工作成果，三亚湾农渔业区已调出生态保护红线区。</w:t>
            </w:r>
          </w:p>
          <w:p w14:paraId="084891F0" w14:textId="0FDFC6F8" w:rsidR="00FD4045" w:rsidRPr="00457F08" w:rsidRDefault="00FD4045" w:rsidP="0050355C">
            <w:pPr>
              <w:spacing w:line="460" w:lineRule="exact"/>
              <w:ind w:firstLineChars="200" w:firstLine="480"/>
              <w:jc w:val="left"/>
              <w:rPr>
                <w:color w:val="000000" w:themeColor="text1"/>
                <w:sz w:val="24"/>
              </w:rPr>
            </w:pPr>
            <w:r w:rsidRPr="00457F08">
              <w:rPr>
                <w:rFonts w:hint="eastAsia"/>
                <w:color w:val="000000" w:themeColor="text1"/>
                <w:sz w:val="24"/>
              </w:rPr>
              <w:t>“</w:t>
            </w:r>
            <w:r w:rsidRPr="00457F08">
              <w:rPr>
                <w:rFonts w:hint="eastAsia"/>
                <w:color w:val="000000" w:themeColor="text1"/>
                <w:sz w:val="24"/>
              </w:rPr>
              <w:t>2020</w:t>
            </w:r>
            <w:r w:rsidRPr="00457F08">
              <w:rPr>
                <w:rFonts w:hint="eastAsia"/>
                <w:color w:val="000000" w:themeColor="text1"/>
                <w:sz w:val="24"/>
              </w:rPr>
              <w:t>年海南省生态保护红线评估调整”工作</w:t>
            </w:r>
            <w:r w:rsidR="00FD4336" w:rsidRPr="00457F08">
              <w:rPr>
                <w:rFonts w:hint="eastAsia"/>
                <w:color w:val="000000" w:themeColor="text1"/>
                <w:sz w:val="24"/>
              </w:rPr>
              <w:t>已经完成</w:t>
            </w:r>
            <w:r w:rsidRPr="00457F08">
              <w:rPr>
                <w:rFonts w:hint="eastAsia"/>
                <w:color w:val="000000" w:themeColor="text1"/>
                <w:sz w:val="24"/>
              </w:rPr>
              <w:t>，目前</w:t>
            </w:r>
            <w:r w:rsidR="00FD4336" w:rsidRPr="00457F08">
              <w:rPr>
                <w:rFonts w:hint="eastAsia"/>
                <w:color w:val="000000" w:themeColor="text1"/>
                <w:sz w:val="24"/>
              </w:rPr>
              <w:t>最新的“三区三线”技术成果已通过</w:t>
            </w:r>
            <w:r w:rsidRPr="00457F08">
              <w:rPr>
                <w:rFonts w:hint="eastAsia"/>
                <w:color w:val="000000" w:themeColor="text1"/>
                <w:sz w:val="24"/>
              </w:rPr>
              <w:t>国家</w:t>
            </w:r>
            <w:r w:rsidR="00FD4336" w:rsidRPr="00457F08">
              <w:rPr>
                <w:rFonts w:hint="eastAsia"/>
                <w:color w:val="000000" w:themeColor="text1"/>
                <w:sz w:val="24"/>
              </w:rPr>
              <w:t>相关部分</w:t>
            </w:r>
            <w:r w:rsidRPr="00457F08">
              <w:rPr>
                <w:rFonts w:hint="eastAsia"/>
                <w:color w:val="000000" w:themeColor="text1"/>
                <w:sz w:val="24"/>
              </w:rPr>
              <w:t>审查，本项目用海区域的生态保护红线与“</w:t>
            </w:r>
            <w:r w:rsidRPr="00457F08">
              <w:rPr>
                <w:rFonts w:hint="eastAsia"/>
                <w:color w:val="000000" w:themeColor="text1"/>
                <w:sz w:val="24"/>
              </w:rPr>
              <w:t>2018</w:t>
            </w:r>
            <w:r w:rsidRPr="00457F08">
              <w:rPr>
                <w:rFonts w:hint="eastAsia"/>
                <w:color w:val="000000" w:themeColor="text1"/>
                <w:sz w:val="24"/>
              </w:rPr>
              <w:t>年海南省生态保护红线校核优化”保持一致，即三亚湾农渔业区不在红线内。</w:t>
            </w:r>
          </w:p>
          <w:p w14:paraId="16E0D0E4" w14:textId="072EE580" w:rsidR="0014672E" w:rsidRPr="00457F08" w:rsidRDefault="0014672E" w:rsidP="0050355C">
            <w:pPr>
              <w:spacing w:line="460" w:lineRule="exact"/>
              <w:ind w:firstLineChars="200" w:firstLine="480"/>
              <w:jc w:val="left"/>
              <w:rPr>
                <w:color w:val="000000" w:themeColor="text1"/>
                <w:sz w:val="24"/>
              </w:rPr>
            </w:pPr>
            <w:r w:rsidRPr="00457F08">
              <w:rPr>
                <w:rFonts w:hint="eastAsia"/>
                <w:color w:val="000000" w:themeColor="text1"/>
                <w:sz w:val="24"/>
              </w:rPr>
              <w:t>另外，本项目人工鱼礁区与海南省（本岛）海洋生态保护红线</w:t>
            </w:r>
            <w:r w:rsidRPr="00457F08">
              <w:rPr>
                <w:rFonts w:hint="eastAsia"/>
                <w:color w:val="000000" w:themeColor="text1"/>
                <w:sz w:val="24"/>
              </w:rPr>
              <w:t>-</w:t>
            </w:r>
            <w:r w:rsidRPr="00457F08">
              <w:rPr>
                <w:rFonts w:hint="eastAsia"/>
                <w:color w:val="000000" w:themeColor="text1"/>
                <w:sz w:val="24"/>
              </w:rPr>
              <w:t>重要渔业资源产卵场最近距离约</w:t>
            </w:r>
            <w:r w:rsidRPr="00457F08">
              <w:rPr>
                <w:rFonts w:hint="eastAsia"/>
                <w:color w:val="000000" w:themeColor="text1"/>
                <w:sz w:val="24"/>
              </w:rPr>
              <w:t>5</w:t>
            </w:r>
            <w:r w:rsidRPr="00457F08">
              <w:rPr>
                <w:color w:val="000000" w:themeColor="text1"/>
                <w:sz w:val="24"/>
              </w:rPr>
              <w:t>85</w:t>
            </w:r>
            <w:r w:rsidRPr="00457F08">
              <w:rPr>
                <w:rFonts w:hint="eastAsia"/>
                <w:color w:val="000000" w:themeColor="text1"/>
                <w:sz w:val="24"/>
              </w:rPr>
              <w:t>m</w:t>
            </w:r>
            <w:r w:rsidRPr="00457F08">
              <w:rPr>
                <w:rFonts w:hint="eastAsia"/>
                <w:color w:val="000000" w:themeColor="text1"/>
                <w:sz w:val="24"/>
              </w:rPr>
              <w:t>，距离海南三亚珊瑚礁国家级自然保护区（一般控制区）约</w:t>
            </w:r>
            <w:r w:rsidRPr="00457F08">
              <w:rPr>
                <w:rFonts w:hint="eastAsia"/>
                <w:color w:val="000000" w:themeColor="text1"/>
                <w:sz w:val="24"/>
              </w:rPr>
              <w:t>1</w:t>
            </w:r>
            <w:r w:rsidRPr="00457F08">
              <w:rPr>
                <w:color w:val="000000" w:themeColor="text1"/>
                <w:sz w:val="24"/>
              </w:rPr>
              <w:t>260</w:t>
            </w:r>
            <w:r w:rsidRPr="00457F08">
              <w:rPr>
                <w:rFonts w:hint="eastAsia"/>
                <w:color w:val="000000" w:themeColor="text1"/>
                <w:sz w:val="24"/>
              </w:rPr>
              <w:t>m</w:t>
            </w:r>
            <w:r w:rsidRPr="00457F08">
              <w:rPr>
                <w:rFonts w:hint="eastAsia"/>
                <w:color w:val="000000" w:themeColor="text1"/>
                <w:sz w:val="24"/>
              </w:rPr>
              <w:t>，距离天涯海角海岸防护物理防护极重要区约</w:t>
            </w:r>
            <w:r w:rsidRPr="00457F08">
              <w:rPr>
                <w:rFonts w:hint="eastAsia"/>
                <w:color w:val="000000" w:themeColor="text1"/>
                <w:sz w:val="24"/>
              </w:rPr>
              <w:t>6</w:t>
            </w:r>
            <w:r w:rsidRPr="00457F08">
              <w:rPr>
                <w:color w:val="000000" w:themeColor="text1"/>
                <w:sz w:val="24"/>
              </w:rPr>
              <w:t>835</w:t>
            </w:r>
            <w:r w:rsidRPr="00457F08">
              <w:rPr>
                <w:rFonts w:hint="eastAsia"/>
                <w:color w:val="000000" w:themeColor="text1"/>
                <w:sz w:val="24"/>
              </w:rPr>
              <w:t>m</w:t>
            </w:r>
            <w:r w:rsidRPr="00457F08">
              <w:rPr>
                <w:rFonts w:hint="eastAsia"/>
                <w:color w:val="000000" w:themeColor="text1"/>
                <w:sz w:val="24"/>
              </w:rPr>
              <w:t>，本项目投放人工鱼礁，其目的是改善所在海域的生态环境，保护和增殖所在海域的渔业资源，因此，本项目的实施是有利于所在海域的渔业资源改善的，不会影响重要渔业资源产卵场，可能在人工鱼礁投放过程中会产生少量悬浮泥沙，但这种悬浮泥沙的产生量很</w:t>
            </w:r>
            <w:r w:rsidRPr="00457F08">
              <w:rPr>
                <w:rFonts w:hint="eastAsia"/>
                <w:color w:val="000000" w:themeColor="text1"/>
                <w:sz w:val="24"/>
              </w:rPr>
              <w:lastRenderedPageBreak/>
              <w:t>小，也只是存在投放过程中的短暂时段，完成投放后，这种影响将很快消失，即悬浮泥沙也不会对海南三亚珊瑚礁国家级自然保护区（一般控制区）和天涯海角海岸防护物理防护极重要区产生影响。</w:t>
            </w:r>
          </w:p>
          <w:p w14:paraId="63135B08" w14:textId="70C6C724" w:rsidR="00FD4045" w:rsidRPr="00457F08" w:rsidRDefault="0014672E" w:rsidP="0050355C">
            <w:pPr>
              <w:spacing w:line="460" w:lineRule="exact"/>
              <w:ind w:firstLineChars="200" w:firstLine="480"/>
              <w:jc w:val="left"/>
              <w:rPr>
                <w:color w:val="000000" w:themeColor="text1"/>
                <w:sz w:val="24"/>
              </w:rPr>
            </w:pPr>
            <w:r w:rsidRPr="00457F08">
              <w:rPr>
                <w:rFonts w:hint="eastAsia"/>
                <w:color w:val="000000" w:themeColor="text1"/>
                <w:sz w:val="24"/>
              </w:rPr>
              <w:t>可见，</w:t>
            </w:r>
            <w:r w:rsidR="00FD4045" w:rsidRPr="00457F08">
              <w:rPr>
                <w:rFonts w:hint="eastAsia"/>
                <w:color w:val="000000" w:themeColor="text1"/>
                <w:sz w:val="24"/>
              </w:rPr>
              <w:t>从目前正在进行的生态保护红线调整成果来看，将来项目用海区域将不涉及到</w:t>
            </w:r>
            <w:r w:rsidR="00FD4336" w:rsidRPr="00457F08">
              <w:rPr>
                <w:rFonts w:hint="eastAsia"/>
                <w:color w:val="000000" w:themeColor="text1"/>
                <w:sz w:val="24"/>
              </w:rPr>
              <w:t>海洋</w:t>
            </w:r>
            <w:r w:rsidR="00FD4045" w:rsidRPr="00457F08">
              <w:rPr>
                <w:rFonts w:hint="eastAsia"/>
                <w:color w:val="000000" w:themeColor="text1"/>
                <w:sz w:val="24"/>
              </w:rPr>
              <w:t>生态</w:t>
            </w:r>
            <w:r w:rsidR="00FD4336" w:rsidRPr="00457F08">
              <w:rPr>
                <w:rFonts w:hint="eastAsia"/>
                <w:color w:val="000000" w:themeColor="text1"/>
                <w:sz w:val="24"/>
              </w:rPr>
              <w:t>保护</w:t>
            </w:r>
            <w:r w:rsidR="00FD4045" w:rsidRPr="00457F08">
              <w:rPr>
                <w:rFonts w:hint="eastAsia"/>
                <w:color w:val="000000" w:themeColor="text1"/>
                <w:sz w:val="24"/>
              </w:rPr>
              <w:t>红线的问题</w:t>
            </w:r>
            <w:r w:rsidRPr="00457F08">
              <w:rPr>
                <w:rFonts w:hint="eastAsia"/>
                <w:color w:val="000000" w:themeColor="text1"/>
                <w:sz w:val="24"/>
              </w:rPr>
              <w:t>，对附近的海洋生态红线的影响也是非常小的</w:t>
            </w:r>
            <w:r w:rsidR="00FD4045" w:rsidRPr="00457F08">
              <w:rPr>
                <w:rFonts w:hint="eastAsia"/>
                <w:color w:val="000000" w:themeColor="text1"/>
                <w:sz w:val="24"/>
              </w:rPr>
              <w:t>。因此，本项目与海南省生态保护红线是相符合的。项目与生态红线关系图如</w:t>
            </w:r>
            <w:r w:rsidR="00FD4045" w:rsidRPr="00457F08">
              <w:rPr>
                <w:rFonts w:hint="eastAsia"/>
                <w:color w:val="000000" w:themeColor="text1"/>
                <w:sz w:val="24"/>
              </w:rPr>
              <w:t>1-3</w:t>
            </w:r>
            <w:r w:rsidR="00FD4045" w:rsidRPr="00457F08">
              <w:rPr>
                <w:rFonts w:hint="eastAsia"/>
                <w:color w:val="000000" w:themeColor="text1"/>
                <w:sz w:val="24"/>
              </w:rPr>
              <w:t>所示。</w:t>
            </w:r>
          </w:p>
          <w:p w14:paraId="2F92DB32" w14:textId="22C8CE66" w:rsidR="00D72B97" w:rsidRPr="00457F08" w:rsidRDefault="00FD4336" w:rsidP="00D72B97">
            <w:pPr>
              <w:pStyle w:val="affffffffffffffffffffffffffffffffffff9"/>
              <w:snapToGrid w:val="0"/>
              <w:spacing w:line="460" w:lineRule="atLeast"/>
              <w:ind w:firstLineChars="0" w:firstLine="0"/>
              <w:jc w:val="center"/>
              <w:rPr>
                <w:rFonts w:ascii="宋体" w:hAnsi="宋体"/>
                <w:b/>
                <w:color w:val="000000" w:themeColor="text1"/>
              </w:rPr>
            </w:pPr>
            <w:r w:rsidRPr="00457F08">
              <w:rPr>
                <w:rFonts w:eastAsia="宋体" w:hint="eastAsia"/>
                <w:noProof/>
                <w:color w:val="000000" w:themeColor="text1"/>
              </w:rPr>
              <w:drawing>
                <wp:inline distT="0" distB="0" distL="0" distR="0" wp14:anchorId="374E42D0" wp14:editId="01CA5768">
                  <wp:extent cx="5298605" cy="3742888"/>
                  <wp:effectExtent l="0" t="0" r="0" b="0"/>
                  <wp:docPr id="49" name="图片 49" descr="叠加生态保护红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1" descr="叠加生态保护红线"/>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26066" cy="3762286"/>
                          </a:xfrm>
                          <a:prstGeom prst="rect">
                            <a:avLst/>
                          </a:prstGeom>
                          <a:noFill/>
                          <a:ln>
                            <a:noFill/>
                          </a:ln>
                        </pic:spPr>
                      </pic:pic>
                    </a:graphicData>
                  </a:graphic>
                </wp:inline>
              </w:drawing>
            </w:r>
          </w:p>
          <w:p w14:paraId="2FEFE1D6" w14:textId="168F00C0" w:rsidR="00D72B97" w:rsidRPr="00457F08" w:rsidRDefault="00D72B97" w:rsidP="0050355C">
            <w:pPr>
              <w:pStyle w:val="affffffffffffffffffffffffffffffffffff9"/>
              <w:snapToGrid w:val="0"/>
              <w:spacing w:line="460" w:lineRule="atLeast"/>
              <w:ind w:firstLine="482"/>
              <w:jc w:val="center"/>
              <w:rPr>
                <w:rFonts w:ascii="宋体" w:hAnsi="宋体"/>
                <w:b/>
                <w:color w:val="000000" w:themeColor="text1"/>
              </w:rPr>
            </w:pPr>
            <w:r w:rsidRPr="00457F08">
              <w:rPr>
                <w:rFonts w:ascii="宋体" w:hAnsi="宋体" w:hint="eastAsia"/>
                <w:b/>
                <w:color w:val="000000" w:themeColor="text1"/>
              </w:rPr>
              <w:t>图1</w:t>
            </w:r>
            <w:r w:rsidRPr="00457F08">
              <w:rPr>
                <w:rFonts w:ascii="宋体" w:hAnsi="宋体"/>
                <w:b/>
                <w:color w:val="000000" w:themeColor="text1"/>
              </w:rPr>
              <w:t>-</w:t>
            </w:r>
            <w:r w:rsidRPr="00457F08">
              <w:rPr>
                <w:rFonts w:ascii="宋体" w:hAnsi="宋体" w:hint="eastAsia"/>
                <w:b/>
                <w:color w:val="000000" w:themeColor="text1"/>
              </w:rPr>
              <w:t>3</w:t>
            </w:r>
            <w:r w:rsidRPr="00457F08">
              <w:rPr>
                <w:rFonts w:ascii="宋体" w:hAnsi="宋体"/>
                <w:b/>
                <w:color w:val="000000" w:themeColor="text1"/>
              </w:rPr>
              <w:t xml:space="preserve"> </w:t>
            </w:r>
            <w:r w:rsidR="00B13A0A" w:rsidRPr="00457F08">
              <w:rPr>
                <w:rFonts w:ascii="宋体" w:hAnsi="宋体" w:hint="eastAsia"/>
                <w:b/>
                <w:color w:val="000000" w:themeColor="text1"/>
              </w:rPr>
              <w:t xml:space="preserve"> </w:t>
            </w:r>
            <w:r w:rsidRPr="00457F08">
              <w:rPr>
                <w:rFonts w:ascii="宋体" w:hAnsi="宋体" w:hint="eastAsia"/>
                <w:b/>
                <w:color w:val="000000" w:themeColor="text1"/>
              </w:rPr>
              <w:t>项目用海与海洋生态红线区的关系图</w:t>
            </w:r>
          </w:p>
          <w:p w14:paraId="20B78BF6" w14:textId="77777777" w:rsidR="00773446" w:rsidRPr="00457F08" w:rsidRDefault="00773446" w:rsidP="0050355C">
            <w:pPr>
              <w:spacing w:line="460" w:lineRule="exact"/>
              <w:rPr>
                <w:b/>
                <w:color w:val="000000" w:themeColor="text1"/>
                <w:sz w:val="28"/>
                <w:szCs w:val="28"/>
              </w:rPr>
            </w:pPr>
            <w:r w:rsidRPr="00457F08">
              <w:rPr>
                <w:rFonts w:hint="eastAsia"/>
                <w:b/>
                <w:color w:val="000000" w:themeColor="text1"/>
                <w:sz w:val="28"/>
                <w:szCs w:val="28"/>
              </w:rPr>
              <w:t>3</w:t>
            </w:r>
            <w:r w:rsidRPr="00457F08">
              <w:rPr>
                <w:b/>
                <w:color w:val="000000" w:themeColor="text1"/>
                <w:sz w:val="28"/>
                <w:szCs w:val="28"/>
              </w:rPr>
              <w:t>.</w:t>
            </w:r>
            <w:r w:rsidRPr="00457F08">
              <w:rPr>
                <w:b/>
                <w:color w:val="000000" w:themeColor="text1"/>
                <w:sz w:val="28"/>
                <w:szCs w:val="28"/>
              </w:rPr>
              <w:t>与《海南省休闲渔业发展规划（</w:t>
            </w:r>
            <w:r w:rsidRPr="00457F08">
              <w:rPr>
                <w:b/>
                <w:color w:val="000000" w:themeColor="text1"/>
                <w:sz w:val="28"/>
                <w:szCs w:val="28"/>
              </w:rPr>
              <w:t>2019</w:t>
            </w:r>
            <w:r w:rsidRPr="00457F08">
              <w:rPr>
                <w:b/>
                <w:color w:val="000000" w:themeColor="text1"/>
                <w:sz w:val="28"/>
                <w:szCs w:val="28"/>
              </w:rPr>
              <w:t>－</w:t>
            </w:r>
            <w:r w:rsidRPr="00457F08">
              <w:rPr>
                <w:b/>
                <w:color w:val="000000" w:themeColor="text1"/>
                <w:sz w:val="28"/>
                <w:szCs w:val="28"/>
              </w:rPr>
              <w:t>2025</w:t>
            </w:r>
            <w:r w:rsidRPr="00457F08">
              <w:rPr>
                <w:b/>
                <w:color w:val="000000" w:themeColor="text1"/>
                <w:sz w:val="28"/>
                <w:szCs w:val="28"/>
              </w:rPr>
              <w:t>年）》符合性分析</w:t>
            </w:r>
          </w:p>
          <w:p w14:paraId="3C811F34" w14:textId="77777777" w:rsidR="00773446" w:rsidRPr="00457F08" w:rsidRDefault="00773446" w:rsidP="0050355C">
            <w:pPr>
              <w:pStyle w:val="affff7"/>
              <w:snapToGrid w:val="0"/>
              <w:spacing w:before="0" w:beforeAutospacing="0" w:after="0" w:afterAutospacing="0" w:line="460" w:lineRule="atLeast"/>
              <w:ind w:firstLineChars="200" w:firstLine="480"/>
              <w:rPr>
                <w:rFonts w:cs="宋体"/>
                <w:color w:val="000000" w:themeColor="text1"/>
              </w:rPr>
            </w:pPr>
            <w:r w:rsidRPr="00457F08">
              <w:rPr>
                <w:rFonts w:cs="宋体" w:hint="eastAsia"/>
                <w:color w:val="000000" w:themeColor="text1"/>
              </w:rPr>
              <w:t>根据《海南省休闲渔业发展规划（2019－2025年）》，规划构建‚一圈、两极、三区、一点</w:t>
            </w:r>
            <w:r w:rsidRPr="00457F08">
              <w:rPr>
                <w:rFonts w:ascii="微软雅黑" w:eastAsia="微软雅黑" w:hAnsi="微软雅黑" w:cs="微软雅黑" w:hint="eastAsia"/>
                <w:color w:val="000000" w:themeColor="text1"/>
              </w:rPr>
              <w:t>‛</w:t>
            </w:r>
            <w:r w:rsidRPr="00457F08">
              <w:rPr>
                <w:rFonts w:cs="宋体" w:hint="eastAsia"/>
                <w:color w:val="000000" w:themeColor="text1"/>
              </w:rPr>
              <w:t>的热带休闲渔业发展格局，其中：以“海澄文”一体化综合经济圈与“大三亚”旅游经济圈为南北两极，充分发挥两极在全省休闲渔业发展中的引领示范作用。</w:t>
            </w:r>
          </w:p>
          <w:p w14:paraId="4096E8A1" w14:textId="77777777" w:rsidR="00773446" w:rsidRPr="00457F08" w:rsidRDefault="00773446" w:rsidP="0050355C">
            <w:pPr>
              <w:pStyle w:val="affff7"/>
              <w:snapToGrid w:val="0"/>
              <w:spacing w:before="0" w:beforeAutospacing="0" w:after="0" w:afterAutospacing="0" w:line="460" w:lineRule="atLeast"/>
              <w:ind w:firstLineChars="200" w:firstLine="480"/>
              <w:rPr>
                <w:rFonts w:cs="宋体"/>
                <w:color w:val="000000" w:themeColor="text1"/>
              </w:rPr>
            </w:pPr>
            <w:r w:rsidRPr="00457F08">
              <w:rPr>
                <w:rFonts w:cs="宋体" w:hint="eastAsia"/>
                <w:color w:val="000000" w:themeColor="text1"/>
              </w:rPr>
              <w:t>规划三亚市重点打造三亚崖州休闲渔业产业聚集示范区，发展三亚湾、后海区域。加强蜈支洲海洋牧场投入与维护，加快</w:t>
            </w:r>
            <w:r w:rsidRPr="00457F08">
              <w:rPr>
                <w:rFonts w:cs="宋体" w:hint="eastAsia"/>
                <w:b/>
                <w:color w:val="000000" w:themeColor="text1"/>
              </w:rPr>
              <w:t>东西瑁洲</w:t>
            </w:r>
            <w:r w:rsidRPr="00457F08">
              <w:rPr>
                <w:rFonts w:cs="宋体" w:hint="eastAsia"/>
                <w:color w:val="000000" w:themeColor="text1"/>
              </w:rPr>
              <w:t>、东锣西鼓海洋牧场的规划建设，发展海上牧场休闲垂钓、渔事观光体验、水上运动等活动。</w:t>
            </w:r>
          </w:p>
          <w:p w14:paraId="7867410D" w14:textId="66E4AD89" w:rsidR="00773446" w:rsidRPr="00457F08" w:rsidRDefault="00773446" w:rsidP="0050355C">
            <w:pPr>
              <w:pStyle w:val="affff7"/>
              <w:snapToGrid w:val="0"/>
              <w:spacing w:before="0" w:beforeAutospacing="0" w:after="0" w:afterAutospacing="0" w:line="460" w:lineRule="atLeast"/>
              <w:ind w:firstLineChars="200" w:firstLine="480"/>
              <w:rPr>
                <w:rFonts w:cs="宋体"/>
                <w:color w:val="000000" w:themeColor="text1"/>
              </w:rPr>
            </w:pPr>
            <w:r w:rsidRPr="00457F08">
              <w:rPr>
                <w:rFonts w:cs="宋体" w:hint="eastAsia"/>
                <w:color w:val="000000" w:themeColor="text1"/>
              </w:rPr>
              <w:lastRenderedPageBreak/>
              <w:t>本项目选址位于东西瑁洲海洋牧场区界限范围内，属于规划重点项目清单内。因此，本项目的选址、建设内容均符合《海南省休闲渔业发展规划（2019－2025年）》。</w:t>
            </w:r>
          </w:p>
          <w:p w14:paraId="2C378463" w14:textId="13E65641" w:rsidR="00773446" w:rsidRPr="00457F08" w:rsidRDefault="00DB2EC5" w:rsidP="00773446">
            <w:pPr>
              <w:pStyle w:val="affff7"/>
              <w:snapToGrid w:val="0"/>
              <w:spacing w:line="460" w:lineRule="atLeast"/>
              <w:ind w:left="420"/>
              <w:rPr>
                <w:rFonts w:cs="宋体"/>
                <w:color w:val="000000" w:themeColor="text1"/>
              </w:rPr>
            </w:pPr>
            <w:r w:rsidRPr="00457F08">
              <w:rPr>
                <w:noProof/>
                <w:snapToGrid w:val="0"/>
                <w:color w:val="000000" w:themeColor="text1"/>
              </w:rPr>
              <mc:AlternateContent>
                <mc:Choice Requires="wps">
                  <w:drawing>
                    <wp:anchor distT="0" distB="0" distL="114300" distR="114300" simplePos="0" relativeHeight="251679744" behindDoc="0" locked="0" layoutInCell="1" allowOverlap="1" wp14:anchorId="6D8590C5" wp14:editId="2012FFA6">
                      <wp:simplePos x="0" y="0"/>
                      <wp:positionH relativeFrom="column">
                        <wp:posOffset>1772920</wp:posOffset>
                      </wp:positionH>
                      <wp:positionV relativeFrom="paragraph">
                        <wp:posOffset>2775585</wp:posOffset>
                      </wp:positionV>
                      <wp:extent cx="828675" cy="266700"/>
                      <wp:effectExtent l="0" t="0" r="9525" b="419100"/>
                      <wp:wrapNone/>
                      <wp:docPr id="44" name="对话气泡: 矩形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675" cy="266700"/>
                              </a:xfrm>
                              <a:prstGeom prst="wedgeRectCallout">
                                <a:avLst>
                                  <a:gd name="adj1" fmla="val 25250"/>
                                  <a:gd name="adj2" fmla="val 193782"/>
                                </a:avLst>
                              </a:prstGeom>
                              <a:solidFill>
                                <a:srgbClr val="FFFF00"/>
                              </a:solidFill>
                              <a:ln w="12700">
                                <a:solidFill>
                                  <a:srgbClr val="385D8A"/>
                                </a:solidFill>
                                <a:miter lim="800000"/>
                                <a:headEnd/>
                                <a:tailEnd/>
                              </a:ln>
                            </wps:spPr>
                            <wps:txbx>
                              <w:txbxContent>
                                <w:p w14:paraId="71A31D9E" w14:textId="77777777" w:rsidR="00B13A0A" w:rsidRDefault="00B13A0A" w:rsidP="00773446">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590C5" id="对话气泡: 矩形 34" o:spid="_x0000_s1027" type="#_x0000_t61" style="position:absolute;left:0;text-align:left;margin-left:139.6pt;margin-top:218.55pt;width:65.25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" adj="16254,52657" fillcolor="yellow" strokecolor="#385d8a" strokeweight="1pt">
                      <v:path arrowok="t"/>
                      <v:textbox>
                        <w:txbxContent>
                          <w:p w14:paraId="71A31D9E" w14:textId="77777777" w:rsidR="00B13A0A" w:rsidRDefault="00B13A0A" w:rsidP="00773446">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v:textbox>
                    </v:shape>
                  </w:pict>
                </mc:Fallback>
              </mc:AlternateContent>
            </w:r>
            <w:r w:rsidR="00773446" w:rsidRPr="00457F08">
              <w:rPr>
                <w:rFonts w:cs="宋体" w:hint="eastAsia"/>
                <w:noProof/>
                <w:color w:val="000000" w:themeColor="text1"/>
              </w:rPr>
              <w:drawing>
                <wp:inline distT="0" distB="0" distL="0" distR="0" wp14:anchorId="380FC01E" wp14:editId="4F49FDC3">
                  <wp:extent cx="5274310" cy="3716020"/>
                  <wp:effectExtent l="0" t="0" r="2540" b="0"/>
                  <wp:docPr id="147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3716020"/>
                          </a:xfrm>
                          <a:prstGeom prst="rect">
                            <a:avLst/>
                          </a:prstGeom>
                          <a:noFill/>
                          <a:ln>
                            <a:noFill/>
                          </a:ln>
                        </pic:spPr>
                      </pic:pic>
                    </a:graphicData>
                  </a:graphic>
                </wp:inline>
              </w:drawing>
            </w:r>
          </w:p>
          <w:p w14:paraId="68DE9CC2" w14:textId="4AF8D958" w:rsidR="00773446" w:rsidRPr="00457F08" w:rsidRDefault="00773446" w:rsidP="0050355C">
            <w:pPr>
              <w:pStyle w:val="affff7"/>
              <w:snapToGrid w:val="0"/>
              <w:spacing w:before="0" w:beforeAutospacing="0" w:after="0" w:afterAutospacing="0" w:line="460" w:lineRule="atLeast"/>
              <w:jc w:val="center"/>
              <w:rPr>
                <w:rFonts w:cs="宋体"/>
                <w:b/>
                <w:color w:val="000000" w:themeColor="text1"/>
              </w:rPr>
            </w:pPr>
            <w:r w:rsidRPr="00457F08">
              <w:rPr>
                <w:rFonts w:cs="宋体" w:hint="eastAsia"/>
                <w:b/>
                <w:color w:val="000000" w:themeColor="text1"/>
              </w:rPr>
              <w:t>图1</w:t>
            </w:r>
            <w:r w:rsidRPr="00457F08">
              <w:rPr>
                <w:rFonts w:cs="宋体"/>
                <w:b/>
                <w:color w:val="000000" w:themeColor="text1"/>
              </w:rPr>
              <w:t>-</w:t>
            </w:r>
            <w:r w:rsidRPr="00457F08">
              <w:rPr>
                <w:rFonts w:cs="宋体" w:hint="eastAsia"/>
                <w:b/>
                <w:color w:val="000000" w:themeColor="text1"/>
              </w:rPr>
              <w:t>4  海南省休闲渔业发展规划--海洋牧场布局示意图</w:t>
            </w:r>
          </w:p>
          <w:p w14:paraId="3F30B3AA" w14:textId="0FC3F408" w:rsidR="001374C3" w:rsidRPr="00457F08" w:rsidRDefault="0050355C" w:rsidP="0050355C">
            <w:pPr>
              <w:spacing w:line="460" w:lineRule="exact"/>
              <w:rPr>
                <w:b/>
                <w:color w:val="000000" w:themeColor="text1"/>
                <w:sz w:val="28"/>
                <w:szCs w:val="28"/>
              </w:rPr>
            </w:pPr>
            <w:r w:rsidRPr="00457F08">
              <w:rPr>
                <w:b/>
                <w:color w:val="000000" w:themeColor="text1"/>
                <w:sz w:val="28"/>
                <w:szCs w:val="28"/>
              </w:rPr>
              <w:t>4</w:t>
            </w:r>
            <w:r w:rsidR="00B53977" w:rsidRPr="00457F08">
              <w:rPr>
                <w:b/>
                <w:color w:val="000000" w:themeColor="text1"/>
                <w:sz w:val="28"/>
                <w:szCs w:val="28"/>
              </w:rPr>
              <w:t>.</w:t>
            </w:r>
            <w:r w:rsidR="00B53977" w:rsidRPr="00457F08">
              <w:rPr>
                <w:b/>
                <w:color w:val="000000" w:themeColor="text1"/>
                <w:sz w:val="28"/>
                <w:szCs w:val="28"/>
              </w:rPr>
              <w:t>与</w:t>
            </w:r>
            <w:r w:rsidR="001374C3" w:rsidRPr="00457F08">
              <w:rPr>
                <w:b/>
                <w:color w:val="000000" w:themeColor="text1"/>
                <w:sz w:val="28"/>
                <w:szCs w:val="28"/>
              </w:rPr>
              <w:t>《三亚市总体规划</w:t>
            </w:r>
            <w:bookmarkStart w:id="4" w:name="_Toc466218373"/>
            <w:bookmarkStart w:id="5" w:name="_Toc466410777"/>
            <w:bookmarkStart w:id="6" w:name="_Toc466410964"/>
            <w:bookmarkStart w:id="7" w:name="_Toc466638625"/>
            <w:bookmarkStart w:id="8" w:name="_Toc466538165"/>
            <w:r w:rsidR="001374C3" w:rsidRPr="00457F08">
              <w:rPr>
                <w:b/>
                <w:color w:val="000000" w:themeColor="text1"/>
                <w:sz w:val="28"/>
                <w:szCs w:val="28"/>
              </w:rPr>
              <w:t>（空间类</w:t>
            </w:r>
            <w:r w:rsidR="001374C3" w:rsidRPr="00457F08">
              <w:rPr>
                <w:b/>
                <w:color w:val="000000" w:themeColor="text1"/>
                <w:sz w:val="28"/>
                <w:szCs w:val="28"/>
              </w:rPr>
              <w:t>2015-2030</w:t>
            </w:r>
            <w:bookmarkEnd w:id="4"/>
            <w:bookmarkEnd w:id="5"/>
            <w:bookmarkEnd w:id="6"/>
            <w:bookmarkEnd w:id="7"/>
            <w:bookmarkEnd w:id="8"/>
            <w:r w:rsidR="001374C3" w:rsidRPr="00457F08">
              <w:rPr>
                <w:b/>
                <w:color w:val="000000" w:themeColor="text1"/>
                <w:sz w:val="28"/>
                <w:szCs w:val="28"/>
              </w:rPr>
              <w:t>）》符合性分析</w:t>
            </w:r>
          </w:p>
          <w:p w14:paraId="4A695DE5" w14:textId="77777777" w:rsidR="001374C3" w:rsidRPr="00457F08" w:rsidRDefault="001374C3" w:rsidP="0050355C">
            <w:pPr>
              <w:pStyle w:val="affff7"/>
              <w:snapToGrid w:val="0"/>
              <w:spacing w:before="0" w:beforeAutospacing="0" w:after="0" w:afterAutospacing="0" w:line="460" w:lineRule="atLeast"/>
              <w:ind w:firstLineChars="200" w:firstLine="480"/>
              <w:rPr>
                <w:rFonts w:cs="宋体"/>
                <w:color w:val="000000" w:themeColor="text1"/>
              </w:rPr>
            </w:pPr>
            <w:r w:rsidRPr="00457F08">
              <w:rPr>
                <w:rFonts w:cs="宋体" w:hint="eastAsia"/>
                <w:color w:val="000000" w:themeColor="text1"/>
              </w:rPr>
              <w:t>根据《三亚市总体规划（空间类2015-2030）》，三亚的目标定位为：海上丝绸之路的战略支点、双港支撑的国际门户、国际热带海滨旅游精品城市；</w:t>
            </w:r>
            <w:bookmarkStart w:id="9" w:name="_Toc452361278"/>
            <w:bookmarkStart w:id="10" w:name="_Toc466638636"/>
            <w:r w:rsidRPr="00457F08">
              <w:rPr>
                <w:rFonts w:cs="宋体" w:hint="eastAsia"/>
                <w:color w:val="000000" w:themeColor="text1"/>
              </w:rPr>
              <w:t>发展目标</w:t>
            </w:r>
            <w:bookmarkEnd w:id="9"/>
            <w:bookmarkEnd w:id="10"/>
            <w:r w:rsidRPr="00457F08">
              <w:rPr>
                <w:rFonts w:cs="宋体" w:hint="eastAsia"/>
                <w:color w:val="000000" w:themeColor="text1"/>
              </w:rPr>
              <w:t>为：到2030年，在全省率先实现现代化，南海自由港和国际旅游城基本建成。三亚城市远景发展采取“西拓、北进、东精、中优、南联”的空间实施战略，最终形成“一带三城区、一主两副、一环两楔、多点”的空间结构。</w:t>
            </w:r>
          </w:p>
          <w:p w14:paraId="4743EB90" w14:textId="6DE24D7D" w:rsidR="001374C3" w:rsidRPr="00457F08" w:rsidRDefault="001374C3" w:rsidP="0050355C">
            <w:pPr>
              <w:pStyle w:val="affff7"/>
              <w:snapToGrid w:val="0"/>
              <w:spacing w:before="0" w:beforeAutospacing="0" w:after="0" w:afterAutospacing="0" w:line="460" w:lineRule="atLeast"/>
              <w:ind w:firstLineChars="200" w:firstLine="480"/>
              <w:rPr>
                <w:rFonts w:cs="宋体"/>
                <w:color w:val="000000" w:themeColor="text1"/>
              </w:rPr>
            </w:pPr>
            <w:r w:rsidRPr="00457F08">
              <w:rPr>
                <w:rFonts w:cs="宋体" w:hint="eastAsia"/>
                <w:color w:val="000000" w:themeColor="text1"/>
              </w:rPr>
              <w:t>海洋产业空间布局为“三区、六岛”两大板块。三区，即以亚龙湾风景区至野猪岛连线东分界线，天涯海角风景区至西瑁洲岛连线为西分界线，将三亚陆域和海域划分为东部、中部、西部三个海洋经济发展区。其中，西部重点发展海洋旅游、邮轮游艇产业、海洋渔业、海洋运输物流业、深海产业、临空产业、海洋信息、海洋环保业、海洋生物产业和海水资源利用。六岛，即蜈支洲、西瑁洲、椰子洲、东</w:t>
            </w:r>
            <w:r w:rsidRPr="00457F08">
              <w:rPr>
                <w:rFonts w:cs="宋体" w:hint="eastAsia"/>
                <w:color w:val="000000" w:themeColor="text1"/>
              </w:rPr>
              <w:lastRenderedPageBreak/>
              <w:t>锣、西鼓、小青洲，重点发展海洋旅游、海岛休闲度假、海洋运动、休闲渔业、海水综合利用。</w:t>
            </w:r>
          </w:p>
          <w:p w14:paraId="13B0D732" w14:textId="5C8356B6" w:rsidR="001374C3" w:rsidRPr="00457F08" w:rsidRDefault="001374C3" w:rsidP="0050355C">
            <w:pPr>
              <w:pStyle w:val="affff7"/>
              <w:snapToGrid w:val="0"/>
              <w:spacing w:before="0" w:beforeAutospacing="0" w:after="0" w:afterAutospacing="0" w:line="460" w:lineRule="atLeast"/>
              <w:ind w:firstLineChars="200" w:firstLine="480"/>
              <w:rPr>
                <w:rFonts w:cs="宋体"/>
                <w:color w:val="000000" w:themeColor="text1"/>
              </w:rPr>
            </w:pPr>
            <w:r w:rsidRPr="00457F08">
              <w:rPr>
                <w:rFonts w:cs="宋体" w:hint="eastAsia"/>
                <w:color w:val="000000" w:themeColor="text1"/>
              </w:rPr>
              <w:t>本项目选址位于西瑁洲岛的西侧，属于西部海洋经济发展区内，建设海洋牧场，</w:t>
            </w:r>
            <w:r w:rsidR="00ED652A" w:rsidRPr="00457F08">
              <w:rPr>
                <w:rFonts w:cs="宋体" w:hint="eastAsia"/>
                <w:color w:val="000000" w:themeColor="text1"/>
              </w:rPr>
              <w:t>改善海域生态环境及渔业资源，可为后期该区域海洋经济发展提供基础支撑，</w:t>
            </w:r>
            <w:r w:rsidRPr="00457F08">
              <w:rPr>
                <w:rFonts w:cs="宋体" w:hint="eastAsia"/>
                <w:color w:val="000000" w:themeColor="text1"/>
              </w:rPr>
              <w:t>属于规划的重点发展项目清单内。因此，本项目的选址、建设内容均符合《三亚市总体规划（空间类2015-2030）》。</w:t>
            </w:r>
          </w:p>
          <w:p w14:paraId="023C5184" w14:textId="3A04DBC2" w:rsidR="001374C3" w:rsidRPr="00457F08" w:rsidRDefault="00DB2EC5" w:rsidP="00D643F6">
            <w:pPr>
              <w:pStyle w:val="affff7"/>
              <w:snapToGrid w:val="0"/>
              <w:spacing w:line="460" w:lineRule="atLeast"/>
              <w:rPr>
                <w:rFonts w:cs="宋体"/>
                <w:color w:val="000000" w:themeColor="text1"/>
              </w:rPr>
            </w:pPr>
            <w:r w:rsidRPr="00457F08">
              <w:rPr>
                <w:noProof/>
                <w:snapToGrid w:val="0"/>
                <w:color w:val="000000" w:themeColor="text1"/>
              </w:rPr>
              <mc:AlternateContent>
                <mc:Choice Requires="wps">
                  <w:drawing>
                    <wp:anchor distT="0" distB="0" distL="114300" distR="114300" simplePos="0" relativeHeight="251681792" behindDoc="0" locked="0" layoutInCell="1" allowOverlap="1" wp14:anchorId="64990AE3" wp14:editId="06EEE40F">
                      <wp:simplePos x="0" y="0"/>
                      <wp:positionH relativeFrom="column">
                        <wp:posOffset>1570355</wp:posOffset>
                      </wp:positionH>
                      <wp:positionV relativeFrom="paragraph">
                        <wp:posOffset>3023235</wp:posOffset>
                      </wp:positionV>
                      <wp:extent cx="828675" cy="266700"/>
                      <wp:effectExtent l="0" t="228600" r="85725" b="19050"/>
                      <wp:wrapNone/>
                      <wp:docPr id="43" name="对话气泡: 矩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2895600" y="7341177"/>
                                <a:ext cx="828675" cy="266700"/>
                              </a:xfrm>
                              <a:prstGeom prst="wedgeRectCallout">
                                <a:avLst>
                                  <a:gd name="adj1" fmla="val 52639"/>
                                  <a:gd name="adj2" fmla="val -121473"/>
                                </a:avLst>
                              </a:prstGeom>
                              <a:solidFill>
                                <a:srgbClr val="FFFF00"/>
                              </a:solidFill>
                              <a:ln w="12700">
                                <a:solidFill>
                                  <a:srgbClr val="385D8A"/>
                                </a:solidFill>
                                <a:miter lim="800000"/>
                                <a:headEnd/>
                                <a:tailEnd/>
                              </a:ln>
                            </wps:spPr>
                            <wps:txbx>
                              <w:txbxContent>
                                <w:p w14:paraId="2E97669D" w14:textId="77777777" w:rsidR="00B13A0A" w:rsidRDefault="00B13A0A" w:rsidP="001374C3">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90AE3" id="对话气泡: 矩形 33" o:spid="_x0000_s1028" type="#_x0000_t61" style="position:absolute;margin-left:123.65pt;margin-top:238.05pt;width:65.25pt;height:2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" adj="22170,-15438" fillcolor="yellow" strokecolor="#385d8a" strokeweight="1pt">
                      <v:path arrowok="t"/>
                      <v:textbox>
                        <w:txbxContent>
                          <w:p w14:paraId="2E97669D" w14:textId="77777777" w:rsidR="00B13A0A" w:rsidRDefault="00B13A0A" w:rsidP="001374C3">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v:textbox>
                    </v:shape>
                  </w:pict>
                </mc:Fallback>
              </mc:AlternateContent>
            </w:r>
            <w:r w:rsidR="001374C3" w:rsidRPr="00457F08">
              <w:rPr>
                <w:noProof/>
                <w:color w:val="000000" w:themeColor="text1"/>
              </w:rPr>
              <w:drawing>
                <wp:inline distT="0" distB="0" distL="0" distR="0" wp14:anchorId="5E4399A1" wp14:editId="7EE0555C">
                  <wp:extent cx="5546957" cy="3678382"/>
                  <wp:effectExtent l="0" t="0" r="0" b="0"/>
                  <wp:docPr id="1472" name="图片 17" descr="3-1市域城镇体系规划图（空间结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descr="3-1市域城镇体系规划图（空间结构）"/>
                          <pic:cNvPicPr>
                            <a:picLocks noChangeAspect="1" noChangeArrowheads="1"/>
                          </pic:cNvPicPr>
                        </pic:nvPicPr>
                        <pic:blipFill>
                          <a:blip r:embed="rId20">
                            <a:extLst>
                              <a:ext uri="{28A0092B-C50C-407E-A947-70E740481C1C}">
                                <a14:useLocalDpi xmlns:a14="http://schemas.microsoft.com/office/drawing/2010/main" val="0"/>
                              </a:ext>
                            </a:extLst>
                          </a:blip>
                          <a:srcRect t="10020"/>
                          <a:stretch>
                            <a:fillRect/>
                          </a:stretch>
                        </pic:blipFill>
                        <pic:spPr bwMode="auto">
                          <a:xfrm>
                            <a:off x="0" y="0"/>
                            <a:ext cx="5550421" cy="3680679"/>
                          </a:xfrm>
                          <a:prstGeom prst="rect">
                            <a:avLst/>
                          </a:prstGeom>
                          <a:noFill/>
                          <a:ln>
                            <a:noFill/>
                          </a:ln>
                        </pic:spPr>
                      </pic:pic>
                    </a:graphicData>
                  </a:graphic>
                </wp:inline>
              </w:drawing>
            </w:r>
          </w:p>
          <w:p w14:paraId="5F0FD8D8" w14:textId="19FEAF9A" w:rsidR="001374C3" w:rsidRPr="00457F08" w:rsidRDefault="001374C3" w:rsidP="0050355C">
            <w:pPr>
              <w:pStyle w:val="affff7"/>
              <w:snapToGrid w:val="0"/>
              <w:spacing w:before="0" w:beforeAutospacing="0" w:after="0" w:afterAutospacing="0" w:line="460" w:lineRule="atLeast"/>
              <w:jc w:val="center"/>
              <w:rPr>
                <w:rFonts w:cs="宋体"/>
                <w:b/>
                <w:color w:val="000000" w:themeColor="text1"/>
              </w:rPr>
            </w:pPr>
            <w:r w:rsidRPr="00457F08">
              <w:rPr>
                <w:rFonts w:cs="宋体" w:hint="eastAsia"/>
                <w:b/>
                <w:color w:val="000000" w:themeColor="text1"/>
              </w:rPr>
              <w:t>图1</w:t>
            </w:r>
            <w:r w:rsidRPr="00457F08">
              <w:rPr>
                <w:rFonts w:cs="宋体"/>
                <w:b/>
                <w:color w:val="000000" w:themeColor="text1"/>
              </w:rPr>
              <w:t>-</w:t>
            </w:r>
            <w:r w:rsidR="000151C2" w:rsidRPr="00457F08">
              <w:rPr>
                <w:rFonts w:cs="宋体" w:hint="eastAsia"/>
                <w:b/>
                <w:color w:val="000000" w:themeColor="text1"/>
              </w:rPr>
              <w:t>5</w:t>
            </w:r>
            <w:r w:rsidRPr="00457F08">
              <w:rPr>
                <w:rFonts w:cs="宋体" w:hint="eastAsia"/>
                <w:b/>
                <w:color w:val="000000" w:themeColor="text1"/>
              </w:rPr>
              <w:t xml:space="preserve">  三亚市城市总体规划—空间结构示意图</w:t>
            </w:r>
          </w:p>
          <w:p w14:paraId="7DFEB088" w14:textId="7BA904EB" w:rsidR="001374C3" w:rsidRPr="00457F08" w:rsidRDefault="0050355C" w:rsidP="0050355C">
            <w:pPr>
              <w:spacing w:line="460" w:lineRule="exact"/>
              <w:rPr>
                <w:b/>
                <w:color w:val="000000" w:themeColor="text1"/>
                <w:sz w:val="28"/>
                <w:szCs w:val="28"/>
              </w:rPr>
            </w:pPr>
            <w:r w:rsidRPr="00457F08">
              <w:rPr>
                <w:b/>
                <w:color w:val="000000" w:themeColor="text1"/>
                <w:sz w:val="28"/>
                <w:szCs w:val="28"/>
              </w:rPr>
              <w:t>5</w:t>
            </w:r>
            <w:r w:rsidR="001374C3" w:rsidRPr="00457F08">
              <w:rPr>
                <w:rFonts w:hint="eastAsia"/>
                <w:b/>
                <w:color w:val="000000" w:themeColor="text1"/>
                <w:sz w:val="28"/>
                <w:szCs w:val="28"/>
              </w:rPr>
              <w:t>.</w:t>
            </w:r>
            <w:r w:rsidR="001374C3" w:rsidRPr="00457F08">
              <w:rPr>
                <w:b/>
                <w:color w:val="000000" w:themeColor="text1"/>
                <w:sz w:val="28"/>
                <w:szCs w:val="28"/>
              </w:rPr>
              <w:t>与《海南省养殖水域滩涂规划（</w:t>
            </w:r>
            <w:r w:rsidR="001374C3" w:rsidRPr="00457F08">
              <w:rPr>
                <w:b/>
                <w:color w:val="000000" w:themeColor="text1"/>
                <w:sz w:val="28"/>
                <w:szCs w:val="28"/>
              </w:rPr>
              <w:t>20</w:t>
            </w:r>
            <w:r w:rsidR="00ED652A" w:rsidRPr="00457F08">
              <w:rPr>
                <w:b/>
                <w:color w:val="000000" w:themeColor="text1"/>
                <w:sz w:val="28"/>
                <w:szCs w:val="28"/>
              </w:rPr>
              <w:t>21</w:t>
            </w:r>
            <w:r w:rsidR="001374C3" w:rsidRPr="00457F08">
              <w:rPr>
                <w:b/>
                <w:color w:val="000000" w:themeColor="text1"/>
                <w:sz w:val="28"/>
                <w:szCs w:val="28"/>
              </w:rPr>
              <w:t>-2030</w:t>
            </w:r>
            <w:r w:rsidR="001374C3" w:rsidRPr="00457F08">
              <w:rPr>
                <w:b/>
                <w:color w:val="000000" w:themeColor="text1"/>
                <w:sz w:val="28"/>
                <w:szCs w:val="28"/>
              </w:rPr>
              <w:t>年）》的符合性分析</w:t>
            </w:r>
          </w:p>
          <w:p w14:paraId="2EC74EFD" w14:textId="6768D43D" w:rsidR="001374C3" w:rsidRPr="00457F08" w:rsidRDefault="001374C3" w:rsidP="0050355C">
            <w:pPr>
              <w:snapToGrid w:val="0"/>
              <w:spacing w:line="460" w:lineRule="exact"/>
              <w:ind w:firstLineChars="200" w:firstLine="480"/>
              <w:rPr>
                <w:color w:val="000000" w:themeColor="text1"/>
                <w:kern w:val="0"/>
                <w:sz w:val="24"/>
              </w:rPr>
            </w:pPr>
            <w:r w:rsidRPr="00457F08">
              <w:rPr>
                <w:color w:val="000000" w:themeColor="text1"/>
                <w:sz w:val="24"/>
              </w:rPr>
              <w:t>根据《海南省养殖水域滩涂规划（</w:t>
            </w:r>
            <w:r w:rsidRPr="00457F08">
              <w:rPr>
                <w:color w:val="000000" w:themeColor="text1"/>
                <w:sz w:val="24"/>
              </w:rPr>
              <w:t>20</w:t>
            </w:r>
            <w:r w:rsidR="00ED652A" w:rsidRPr="00457F08">
              <w:rPr>
                <w:color w:val="000000" w:themeColor="text1"/>
                <w:sz w:val="24"/>
              </w:rPr>
              <w:t>21</w:t>
            </w:r>
            <w:r w:rsidRPr="00457F08">
              <w:rPr>
                <w:color w:val="000000" w:themeColor="text1"/>
                <w:sz w:val="24"/>
              </w:rPr>
              <w:t>-2030</w:t>
            </w:r>
            <w:r w:rsidRPr="00457F08">
              <w:rPr>
                <w:color w:val="000000" w:themeColor="text1"/>
                <w:sz w:val="24"/>
              </w:rPr>
              <w:t>年）》，养殖水域滩涂指海南岛及近岸海域范围内已经进行水产养殖开发利用和目前尚未开发但适于水产养殖开发利用的所有（全民、集体）水域、滩涂，共划定养殖水域滩涂一级类功能区</w:t>
            </w:r>
            <w:r w:rsidRPr="00457F08">
              <w:rPr>
                <w:color w:val="000000" w:themeColor="text1"/>
                <w:sz w:val="24"/>
              </w:rPr>
              <w:t xml:space="preserve">3 </w:t>
            </w:r>
            <w:r w:rsidRPr="00457F08">
              <w:rPr>
                <w:color w:val="000000" w:themeColor="text1"/>
                <w:sz w:val="24"/>
              </w:rPr>
              <w:t>类，包括禁止养殖区、限制养殖区和养殖区。根据项目所在位置可知，项目用海区域属于养殖区，详见图</w:t>
            </w:r>
            <w:r w:rsidR="000151C2" w:rsidRPr="00457F08">
              <w:rPr>
                <w:rFonts w:hint="eastAsia"/>
                <w:color w:val="000000" w:themeColor="text1"/>
                <w:sz w:val="24"/>
              </w:rPr>
              <w:t>1</w:t>
            </w:r>
            <w:r w:rsidRPr="00457F08">
              <w:rPr>
                <w:color w:val="000000" w:themeColor="text1"/>
                <w:sz w:val="24"/>
              </w:rPr>
              <w:t>-</w:t>
            </w:r>
            <w:r w:rsidR="000151C2" w:rsidRPr="00457F08">
              <w:rPr>
                <w:rFonts w:hint="eastAsia"/>
                <w:color w:val="000000" w:themeColor="text1"/>
                <w:sz w:val="24"/>
              </w:rPr>
              <w:t>6</w:t>
            </w:r>
            <w:r w:rsidRPr="00457F08">
              <w:rPr>
                <w:color w:val="000000" w:themeColor="text1"/>
                <w:sz w:val="24"/>
              </w:rPr>
              <w:t>。</w:t>
            </w:r>
          </w:p>
          <w:p w14:paraId="2F2E03DF" w14:textId="7541F822" w:rsidR="001374C3" w:rsidRPr="00457F08" w:rsidRDefault="001374C3" w:rsidP="0050355C">
            <w:pPr>
              <w:adjustRightInd w:val="0"/>
              <w:snapToGrid w:val="0"/>
              <w:spacing w:line="460" w:lineRule="exact"/>
              <w:ind w:firstLineChars="200" w:firstLine="480"/>
              <w:rPr>
                <w:color w:val="000000" w:themeColor="text1"/>
                <w:sz w:val="24"/>
              </w:rPr>
            </w:pPr>
            <w:r w:rsidRPr="00457F08">
              <w:rPr>
                <w:color w:val="000000" w:themeColor="text1"/>
                <w:sz w:val="24"/>
              </w:rPr>
              <w:t>《海南省养殖水域滩涂规划（</w:t>
            </w:r>
            <w:r w:rsidRPr="00457F08">
              <w:rPr>
                <w:color w:val="000000" w:themeColor="text1"/>
                <w:sz w:val="24"/>
              </w:rPr>
              <w:t>20</w:t>
            </w:r>
            <w:r w:rsidR="00ED652A" w:rsidRPr="00457F08">
              <w:rPr>
                <w:color w:val="000000" w:themeColor="text1"/>
                <w:sz w:val="24"/>
              </w:rPr>
              <w:t>21</w:t>
            </w:r>
            <w:r w:rsidRPr="00457F08">
              <w:rPr>
                <w:color w:val="000000" w:themeColor="text1"/>
                <w:sz w:val="24"/>
              </w:rPr>
              <w:t>-2030</w:t>
            </w:r>
            <w:r w:rsidRPr="00457F08">
              <w:rPr>
                <w:color w:val="000000" w:themeColor="text1"/>
                <w:sz w:val="24"/>
              </w:rPr>
              <w:t>年）》明确提出，按照</w:t>
            </w:r>
            <w:r w:rsidRPr="00457F08">
              <w:rPr>
                <w:color w:val="000000" w:themeColor="text1"/>
                <w:sz w:val="24"/>
              </w:rPr>
              <w:t>“</w:t>
            </w:r>
            <w:r w:rsidRPr="00457F08">
              <w:rPr>
                <w:color w:val="000000" w:themeColor="text1"/>
                <w:sz w:val="24"/>
              </w:rPr>
              <w:t>生态优先、技术驱动、市场主导、经济高效</w:t>
            </w:r>
            <w:r w:rsidRPr="00457F08">
              <w:rPr>
                <w:color w:val="000000" w:themeColor="text1"/>
                <w:sz w:val="24"/>
              </w:rPr>
              <w:t>”</w:t>
            </w:r>
            <w:r w:rsidRPr="00457F08">
              <w:rPr>
                <w:color w:val="000000" w:themeColor="text1"/>
                <w:sz w:val="24"/>
              </w:rPr>
              <w:t>的要求，积极发展和推广循环高效、立体综合养殖、大</w:t>
            </w:r>
            <w:r w:rsidRPr="00457F08">
              <w:rPr>
                <w:color w:val="000000" w:themeColor="text1"/>
                <w:sz w:val="24"/>
              </w:rPr>
              <w:lastRenderedPageBreak/>
              <w:t>水面生态养殖、稻田稻渔菜渔综合种养等节水减排养殖技术，构建适应生态渔业发展的技术支撑体系。建设循环水工厂化养殖产业园区、实施生态养殖池塘改造，大力推广海水鱼虾贝混养、淡水大水面生态养殖，适度发展稻渔菜渔综合种养模式，引导发展深远海网箱养殖和智能渔场建设，积极开发、推广全价人工配合饲料，逐步替代冰鲜幼杂鱼。通过合理布局养殖生产，科学使用投入品，采用先进的生产技术和管理措施，降低生产耗能和排放，建设生态、安全、优质、高效的现代水产养殖业，保护渔业水域环境，提供高品质水产品，促进水产养殖转型升级。</w:t>
            </w:r>
            <w:r w:rsidRPr="00457F08">
              <w:rPr>
                <w:rFonts w:hint="eastAsia"/>
                <w:color w:val="000000" w:themeColor="text1"/>
                <w:sz w:val="24"/>
              </w:rPr>
              <w:t>本项目选址位于规划的海上养殖区内，规划管控要求为：应控制养殖规模，合理布局设施建设；近海海域可适当布置深水网箱、人工鱼礁等开放式养殖用海，但应严格控制规模和数量，避免影响该海域的传统捕捞生产；执行二类海水水质标准，一类海洋沉积物质量标准，一类海洋生物质量标准。</w:t>
            </w:r>
          </w:p>
          <w:p w14:paraId="13575230" w14:textId="368C5EBF" w:rsidR="001374C3" w:rsidRPr="00457F08" w:rsidRDefault="001374C3" w:rsidP="0050355C">
            <w:pPr>
              <w:spacing w:line="460" w:lineRule="exact"/>
              <w:ind w:firstLineChars="200" w:firstLine="480"/>
              <w:rPr>
                <w:color w:val="000000" w:themeColor="text1"/>
                <w:sz w:val="24"/>
              </w:rPr>
            </w:pPr>
            <w:r w:rsidRPr="00457F08">
              <w:rPr>
                <w:rFonts w:hint="eastAsia"/>
                <w:color w:val="000000" w:themeColor="text1"/>
                <w:sz w:val="24"/>
              </w:rPr>
              <w:t>因此，本项目的选址、建设内容均符合</w:t>
            </w:r>
            <w:r w:rsidRPr="00457F08">
              <w:rPr>
                <w:color w:val="000000" w:themeColor="text1"/>
                <w:sz w:val="24"/>
              </w:rPr>
              <w:t>《海南省养殖水域滩涂规划（</w:t>
            </w:r>
            <w:r w:rsidRPr="00457F08">
              <w:rPr>
                <w:color w:val="000000" w:themeColor="text1"/>
                <w:sz w:val="24"/>
              </w:rPr>
              <w:t>20</w:t>
            </w:r>
            <w:r w:rsidR="00ED652A" w:rsidRPr="00457F08">
              <w:rPr>
                <w:color w:val="000000" w:themeColor="text1"/>
                <w:sz w:val="24"/>
              </w:rPr>
              <w:t>21</w:t>
            </w:r>
            <w:r w:rsidRPr="00457F08">
              <w:rPr>
                <w:color w:val="000000" w:themeColor="text1"/>
                <w:sz w:val="24"/>
              </w:rPr>
              <w:t>-2030</w:t>
            </w:r>
            <w:r w:rsidRPr="00457F08">
              <w:rPr>
                <w:color w:val="000000" w:themeColor="text1"/>
                <w:sz w:val="24"/>
              </w:rPr>
              <w:t>年）》。</w:t>
            </w:r>
          </w:p>
          <w:p w14:paraId="17F8BC8E" w14:textId="0392F7F4" w:rsidR="00B97D6C" w:rsidRPr="00457F08" w:rsidRDefault="00D643F6" w:rsidP="00B97D6C">
            <w:pPr>
              <w:spacing w:line="460" w:lineRule="atLeast"/>
              <w:rPr>
                <w:b/>
                <w:color w:val="000000" w:themeColor="text1"/>
                <w:sz w:val="24"/>
              </w:rPr>
            </w:pPr>
            <w:r w:rsidRPr="00457F08">
              <w:rPr>
                <w:noProof/>
                <w:snapToGrid w:val="0"/>
                <w:color w:val="000000" w:themeColor="text1"/>
              </w:rPr>
              <mc:AlternateContent>
                <mc:Choice Requires="wps">
                  <w:drawing>
                    <wp:anchor distT="0" distB="0" distL="114300" distR="114300" simplePos="0" relativeHeight="251705344" behindDoc="0" locked="0" layoutInCell="1" allowOverlap="1" wp14:anchorId="761764A9" wp14:editId="46A6B450">
                      <wp:simplePos x="0" y="0"/>
                      <wp:positionH relativeFrom="column">
                        <wp:posOffset>1301750</wp:posOffset>
                      </wp:positionH>
                      <wp:positionV relativeFrom="paragraph">
                        <wp:posOffset>3383915</wp:posOffset>
                      </wp:positionV>
                      <wp:extent cx="828675" cy="266700"/>
                      <wp:effectExtent l="0" t="209550" r="142875" b="19050"/>
                      <wp:wrapNone/>
                      <wp:docPr id="53" name="对话气泡: 矩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675" cy="266700"/>
                              </a:xfrm>
                              <a:prstGeom prst="wedgeRectCallout">
                                <a:avLst>
                                  <a:gd name="adj1" fmla="val 57655"/>
                                  <a:gd name="adj2" fmla="val -118875"/>
                                </a:avLst>
                              </a:prstGeom>
                              <a:solidFill>
                                <a:srgbClr val="FFFF00"/>
                              </a:solidFill>
                              <a:ln w="12700">
                                <a:solidFill>
                                  <a:srgbClr val="385D8A"/>
                                </a:solidFill>
                                <a:miter lim="800000"/>
                                <a:headEnd/>
                                <a:tailEnd/>
                              </a:ln>
                            </wps:spPr>
                            <wps:txbx>
                              <w:txbxContent>
                                <w:p w14:paraId="2F416056" w14:textId="77777777" w:rsidR="00D643F6" w:rsidRDefault="00D643F6" w:rsidP="00D643F6">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764A9" id="_x0000_s1029" type="#_x0000_t61" style="position:absolute;left:0;text-align:left;margin-left:102.5pt;margin-top:266.45pt;width:65.25pt;height:2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" adj="23253,-14877" fillcolor="yellow" strokecolor="#385d8a" strokeweight="1pt">
                      <v:path arrowok="t"/>
                      <v:textbox>
                        <w:txbxContent>
                          <w:p w14:paraId="2F416056" w14:textId="77777777" w:rsidR="00D643F6" w:rsidRDefault="00D643F6" w:rsidP="00D643F6">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v:textbox>
                    </v:shape>
                  </w:pict>
                </mc:Fallback>
              </mc:AlternateContent>
            </w:r>
            <w:r w:rsidRPr="00457F08">
              <w:rPr>
                <w:b/>
                <w:noProof/>
                <w:color w:val="000000" w:themeColor="text1"/>
                <w:sz w:val="24"/>
              </w:rPr>
              <w:drawing>
                <wp:inline distT="0" distB="0" distL="0" distR="0" wp14:anchorId="5FE244DB" wp14:editId="46E1A5ED">
                  <wp:extent cx="3849840" cy="5399833"/>
                  <wp:effectExtent l="6032" t="0" r="4763" b="4762"/>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338" t="12767" r="11833" b="11072"/>
                          <a:stretch/>
                        </pic:blipFill>
                        <pic:spPr bwMode="auto">
                          <a:xfrm rot="5400000">
                            <a:off x="0" y="0"/>
                            <a:ext cx="3860985" cy="5415466"/>
                          </a:xfrm>
                          <a:prstGeom prst="rect">
                            <a:avLst/>
                          </a:prstGeom>
                          <a:noFill/>
                          <a:ln>
                            <a:noFill/>
                          </a:ln>
                          <a:extLst>
                            <a:ext uri="{53640926-AAD7-44D8-BBD7-CCE9431645EC}">
                              <a14:shadowObscured xmlns:a14="http://schemas.microsoft.com/office/drawing/2010/main"/>
                            </a:ext>
                          </a:extLst>
                        </pic:spPr>
                      </pic:pic>
                    </a:graphicData>
                  </a:graphic>
                </wp:inline>
              </w:drawing>
            </w:r>
          </w:p>
          <w:p w14:paraId="3C664125" w14:textId="33C392B5" w:rsidR="00D72B97" w:rsidRPr="00457F08" w:rsidRDefault="00D72B97" w:rsidP="00B97D6C">
            <w:pPr>
              <w:spacing w:line="460" w:lineRule="atLeast"/>
              <w:ind w:firstLineChars="200" w:firstLine="482"/>
              <w:jc w:val="center"/>
              <w:rPr>
                <w:b/>
                <w:color w:val="000000" w:themeColor="text1"/>
                <w:sz w:val="24"/>
              </w:rPr>
            </w:pPr>
            <w:r w:rsidRPr="00457F08">
              <w:rPr>
                <w:b/>
                <w:color w:val="000000" w:themeColor="text1"/>
                <w:sz w:val="24"/>
              </w:rPr>
              <w:t>图</w:t>
            </w:r>
            <w:r w:rsidRPr="00457F08">
              <w:rPr>
                <w:rFonts w:hint="eastAsia"/>
                <w:b/>
                <w:color w:val="000000" w:themeColor="text1"/>
                <w:sz w:val="24"/>
              </w:rPr>
              <w:t>1</w:t>
            </w:r>
            <w:r w:rsidRPr="00457F08">
              <w:rPr>
                <w:b/>
                <w:color w:val="000000" w:themeColor="text1"/>
                <w:sz w:val="24"/>
              </w:rPr>
              <w:t>-</w:t>
            </w:r>
            <w:r w:rsidRPr="00457F08">
              <w:rPr>
                <w:rFonts w:hint="eastAsia"/>
                <w:b/>
                <w:color w:val="000000" w:themeColor="text1"/>
                <w:sz w:val="24"/>
              </w:rPr>
              <w:t>6</w:t>
            </w:r>
            <w:r w:rsidR="00D643F6" w:rsidRPr="00457F08">
              <w:rPr>
                <w:rFonts w:hint="eastAsia"/>
                <w:b/>
                <w:color w:val="000000" w:themeColor="text1"/>
                <w:sz w:val="24"/>
              </w:rPr>
              <w:t>a</w:t>
            </w:r>
            <w:r w:rsidRPr="00457F08">
              <w:rPr>
                <w:rFonts w:hint="eastAsia"/>
                <w:b/>
                <w:color w:val="000000" w:themeColor="text1"/>
                <w:sz w:val="24"/>
              </w:rPr>
              <w:t xml:space="preserve">  </w:t>
            </w:r>
            <w:r w:rsidR="00B97D6C" w:rsidRPr="00457F08">
              <w:rPr>
                <w:rFonts w:hint="eastAsia"/>
                <w:b/>
                <w:color w:val="000000" w:themeColor="text1"/>
                <w:sz w:val="24"/>
              </w:rPr>
              <w:t>本项目与</w:t>
            </w:r>
            <w:r w:rsidR="00B97D6C" w:rsidRPr="00457F08">
              <w:rPr>
                <w:b/>
                <w:color w:val="000000" w:themeColor="text1"/>
                <w:sz w:val="24"/>
              </w:rPr>
              <w:t>海南省养殖水域滩涂规划</w:t>
            </w:r>
            <w:r w:rsidR="00B97D6C" w:rsidRPr="00457F08">
              <w:rPr>
                <w:rFonts w:hint="eastAsia"/>
                <w:b/>
                <w:color w:val="000000" w:themeColor="text1"/>
                <w:sz w:val="24"/>
              </w:rPr>
              <w:t>位置关系图</w:t>
            </w:r>
            <w:r w:rsidR="00D643F6" w:rsidRPr="00457F08">
              <w:rPr>
                <w:rFonts w:hint="eastAsia"/>
                <w:b/>
                <w:color w:val="000000" w:themeColor="text1"/>
                <w:sz w:val="24"/>
              </w:rPr>
              <w:t>（总图）</w:t>
            </w:r>
          </w:p>
          <w:p w14:paraId="64BF68B4" w14:textId="5DDACF14" w:rsidR="00D643F6" w:rsidRPr="00457F08" w:rsidRDefault="006D358F" w:rsidP="00D643F6">
            <w:pPr>
              <w:spacing w:line="460" w:lineRule="atLeast"/>
              <w:jc w:val="center"/>
              <w:rPr>
                <w:b/>
                <w:color w:val="000000" w:themeColor="text1"/>
                <w:sz w:val="24"/>
              </w:rPr>
            </w:pPr>
            <w:r w:rsidRPr="00457F08">
              <w:rPr>
                <w:noProof/>
                <w:snapToGrid w:val="0"/>
                <w:color w:val="000000" w:themeColor="text1"/>
              </w:rPr>
              <w:lastRenderedPageBreak/>
              <mc:AlternateContent>
                <mc:Choice Requires="wps">
                  <w:drawing>
                    <wp:anchor distT="0" distB="0" distL="114300" distR="114300" simplePos="0" relativeHeight="251715584" behindDoc="0" locked="0" layoutInCell="1" allowOverlap="1" wp14:anchorId="74BDE4AB" wp14:editId="3E1F8051">
                      <wp:simplePos x="0" y="0"/>
                      <wp:positionH relativeFrom="column">
                        <wp:posOffset>1879600</wp:posOffset>
                      </wp:positionH>
                      <wp:positionV relativeFrom="paragraph">
                        <wp:posOffset>2235200</wp:posOffset>
                      </wp:positionV>
                      <wp:extent cx="828675" cy="266700"/>
                      <wp:effectExtent l="0" t="209550" r="142875" b="19050"/>
                      <wp:wrapNone/>
                      <wp:docPr id="1" name="对话气泡: 矩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675" cy="266700"/>
                              </a:xfrm>
                              <a:prstGeom prst="wedgeRectCallout">
                                <a:avLst>
                                  <a:gd name="adj1" fmla="val 57655"/>
                                  <a:gd name="adj2" fmla="val -118875"/>
                                </a:avLst>
                              </a:prstGeom>
                              <a:solidFill>
                                <a:srgbClr val="FFFF00"/>
                              </a:solidFill>
                              <a:ln w="12700">
                                <a:solidFill>
                                  <a:srgbClr val="385D8A"/>
                                </a:solidFill>
                                <a:miter lim="800000"/>
                                <a:headEnd/>
                                <a:tailEnd/>
                              </a:ln>
                            </wps:spPr>
                            <wps:txbx>
                              <w:txbxContent>
                                <w:p w14:paraId="08ACC85E" w14:textId="77777777" w:rsidR="006D358F" w:rsidRDefault="006D358F" w:rsidP="006D358F">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DE4AB" id="_x0000_s1030" type="#_x0000_t61" style="position:absolute;left:0;text-align:left;margin-left:148pt;margin-top:176pt;width:65.25pt;height:2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" adj="23253,-14877" fillcolor="yellow" strokecolor="#385d8a" strokeweight="1pt">
                      <v:path arrowok="t"/>
                      <v:textbox>
                        <w:txbxContent>
                          <w:p w14:paraId="08ACC85E" w14:textId="77777777" w:rsidR="006D358F" w:rsidRDefault="006D358F" w:rsidP="006D358F">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v:textbox>
                    </v:shape>
                  </w:pict>
                </mc:Fallback>
              </mc:AlternateContent>
            </w:r>
            <w:r w:rsidR="00D643F6" w:rsidRPr="00457F08">
              <w:rPr>
                <w:b/>
                <w:noProof/>
                <w:color w:val="000000" w:themeColor="text1"/>
                <w:sz w:val="24"/>
              </w:rPr>
              <w:drawing>
                <wp:inline distT="0" distB="0" distL="0" distR="0" wp14:anchorId="78609607" wp14:editId="75812911">
                  <wp:extent cx="3562341" cy="5316215"/>
                  <wp:effectExtent l="0" t="635"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7759" t="21539" r="-7" b="2259"/>
                          <a:stretch/>
                        </pic:blipFill>
                        <pic:spPr bwMode="auto">
                          <a:xfrm rot="5400000">
                            <a:off x="0" y="0"/>
                            <a:ext cx="3597579" cy="5368802"/>
                          </a:xfrm>
                          <a:prstGeom prst="rect">
                            <a:avLst/>
                          </a:prstGeom>
                          <a:noFill/>
                          <a:ln>
                            <a:noFill/>
                          </a:ln>
                          <a:extLst>
                            <a:ext uri="{53640926-AAD7-44D8-BBD7-CCE9431645EC}">
                              <a14:shadowObscured xmlns:a14="http://schemas.microsoft.com/office/drawing/2010/main"/>
                            </a:ext>
                          </a:extLst>
                        </pic:spPr>
                      </pic:pic>
                    </a:graphicData>
                  </a:graphic>
                </wp:inline>
              </w:drawing>
            </w:r>
          </w:p>
          <w:p w14:paraId="398A3826" w14:textId="1427637A" w:rsidR="00D643F6" w:rsidRPr="00457F08" w:rsidRDefault="00D643F6" w:rsidP="00D643F6">
            <w:pPr>
              <w:spacing w:line="460" w:lineRule="atLeast"/>
              <w:ind w:firstLineChars="200" w:firstLine="482"/>
              <w:jc w:val="center"/>
              <w:rPr>
                <w:b/>
                <w:color w:val="000000" w:themeColor="text1"/>
                <w:sz w:val="24"/>
              </w:rPr>
            </w:pPr>
            <w:r w:rsidRPr="00457F08">
              <w:rPr>
                <w:b/>
                <w:color w:val="000000" w:themeColor="text1"/>
                <w:sz w:val="24"/>
              </w:rPr>
              <w:t>图</w:t>
            </w:r>
            <w:r w:rsidRPr="00457F08">
              <w:rPr>
                <w:rFonts w:hint="eastAsia"/>
                <w:b/>
                <w:color w:val="000000" w:themeColor="text1"/>
                <w:sz w:val="24"/>
              </w:rPr>
              <w:t>1</w:t>
            </w:r>
            <w:r w:rsidRPr="00457F08">
              <w:rPr>
                <w:b/>
                <w:color w:val="000000" w:themeColor="text1"/>
                <w:sz w:val="24"/>
              </w:rPr>
              <w:t>-</w:t>
            </w:r>
            <w:r w:rsidRPr="00457F08">
              <w:rPr>
                <w:rFonts w:hint="eastAsia"/>
                <w:b/>
                <w:color w:val="000000" w:themeColor="text1"/>
                <w:sz w:val="24"/>
              </w:rPr>
              <w:t xml:space="preserve">6b  </w:t>
            </w:r>
            <w:r w:rsidRPr="00457F08">
              <w:rPr>
                <w:rFonts w:hint="eastAsia"/>
                <w:b/>
                <w:color w:val="000000" w:themeColor="text1"/>
                <w:sz w:val="24"/>
              </w:rPr>
              <w:t>本项目与</w:t>
            </w:r>
            <w:r w:rsidRPr="00457F08">
              <w:rPr>
                <w:b/>
                <w:color w:val="000000" w:themeColor="text1"/>
                <w:sz w:val="24"/>
              </w:rPr>
              <w:t>海南省养殖水域滩涂规划</w:t>
            </w:r>
            <w:r w:rsidRPr="00457F08">
              <w:rPr>
                <w:rFonts w:hint="eastAsia"/>
                <w:b/>
                <w:color w:val="000000" w:themeColor="text1"/>
                <w:sz w:val="24"/>
              </w:rPr>
              <w:t>位置关系图（三亚）</w:t>
            </w:r>
          </w:p>
          <w:p w14:paraId="39DDECB4" w14:textId="0E0987F9" w:rsidR="001374C3" w:rsidRPr="00457F08" w:rsidRDefault="0050355C" w:rsidP="0050355C">
            <w:pPr>
              <w:spacing w:line="460" w:lineRule="exact"/>
              <w:rPr>
                <w:b/>
                <w:color w:val="000000" w:themeColor="text1"/>
                <w:sz w:val="28"/>
                <w:szCs w:val="28"/>
              </w:rPr>
            </w:pPr>
            <w:r w:rsidRPr="00457F08">
              <w:rPr>
                <w:b/>
                <w:color w:val="000000" w:themeColor="text1"/>
                <w:sz w:val="28"/>
                <w:szCs w:val="28"/>
              </w:rPr>
              <w:t>6</w:t>
            </w:r>
            <w:r w:rsidR="001374C3" w:rsidRPr="00457F08">
              <w:rPr>
                <w:rFonts w:hint="eastAsia"/>
                <w:b/>
                <w:color w:val="000000" w:themeColor="text1"/>
                <w:sz w:val="28"/>
                <w:szCs w:val="28"/>
              </w:rPr>
              <w:t>.</w:t>
            </w:r>
            <w:r w:rsidR="001374C3" w:rsidRPr="00457F08">
              <w:rPr>
                <w:b/>
                <w:color w:val="000000" w:themeColor="text1"/>
                <w:sz w:val="28"/>
                <w:szCs w:val="28"/>
              </w:rPr>
              <w:t>与《三亚市养殖水域滩涂规划（</w:t>
            </w:r>
            <w:r w:rsidR="001374C3" w:rsidRPr="00457F08">
              <w:rPr>
                <w:b/>
                <w:color w:val="000000" w:themeColor="text1"/>
                <w:sz w:val="28"/>
                <w:szCs w:val="28"/>
              </w:rPr>
              <w:t>2018-2030</w:t>
            </w:r>
            <w:r w:rsidR="001374C3" w:rsidRPr="00457F08">
              <w:rPr>
                <w:b/>
                <w:color w:val="000000" w:themeColor="text1"/>
                <w:sz w:val="28"/>
                <w:szCs w:val="28"/>
              </w:rPr>
              <w:t>年）》符合性分析</w:t>
            </w:r>
          </w:p>
          <w:p w14:paraId="11CE7B14" w14:textId="77777777" w:rsidR="001374C3" w:rsidRPr="00457F08" w:rsidRDefault="001374C3" w:rsidP="0050355C">
            <w:pPr>
              <w:pStyle w:val="affff7"/>
              <w:snapToGrid w:val="0"/>
              <w:spacing w:before="0" w:beforeAutospacing="0" w:after="0" w:afterAutospacing="0" w:line="460" w:lineRule="atLeast"/>
              <w:ind w:firstLineChars="200" w:firstLine="480"/>
              <w:rPr>
                <w:rFonts w:cs="宋体"/>
                <w:color w:val="000000" w:themeColor="text1"/>
              </w:rPr>
            </w:pPr>
            <w:r w:rsidRPr="00457F08">
              <w:rPr>
                <w:rFonts w:cs="宋体" w:hint="eastAsia"/>
                <w:color w:val="000000" w:themeColor="text1"/>
              </w:rPr>
              <w:t>根据《三亚市养殖水域滩涂规划（2018-2030年）》，三亚市共划定养殖水域滩涂一级类功能区3类，包括禁止养殖区、限制养殖区和养殖区。</w:t>
            </w:r>
          </w:p>
          <w:p w14:paraId="39545EE5" w14:textId="77777777" w:rsidR="001374C3" w:rsidRPr="00457F08" w:rsidRDefault="001374C3" w:rsidP="0050355C">
            <w:pPr>
              <w:pStyle w:val="affff7"/>
              <w:snapToGrid w:val="0"/>
              <w:spacing w:before="0" w:beforeAutospacing="0" w:after="0" w:afterAutospacing="0" w:line="460" w:lineRule="atLeast"/>
              <w:ind w:firstLineChars="200" w:firstLine="480"/>
              <w:rPr>
                <w:rFonts w:cs="宋体"/>
                <w:color w:val="000000" w:themeColor="text1"/>
              </w:rPr>
            </w:pPr>
            <w:r w:rsidRPr="00457F08">
              <w:rPr>
                <w:rFonts w:cs="宋体" w:hint="eastAsia"/>
                <w:color w:val="000000" w:themeColor="text1"/>
              </w:rPr>
              <w:t>其中：禁止养殖区划定二级类功能区15类，包括极重要水源保护与水源涵养红线区、河滨带保护及防洪安全红线区、极重要生物多样性保护红线区、极重要水土保持红线区、海岸带自然岸段防护区、海洋保护区、其他禁止养殖区、有毒有害物质超过规定标准的海域、港口航运区、工业与城镇用海区、渔业基础设施区、海洋旅游休闲娱乐区、特别保护海岛周边海域、特殊保护海岛、未批准利用的无居民海岛。限制养殖区划定二级类功能区10类，包括重要水源保护与水源涵养红线区、重要生物多样性保护红线区、重要水土保持红线区、旅游功能保护红线区、珍稀濒危物种集中分布区、重要渔业水域、重要滨海湿地、生态保留区、已批准开展旅游活动的无居民海岛、其他限制养殖区。养殖区划定二级类功能区2类，包括海水养殖区和淡水养殖区，三级类功能区5类，包括海上养殖区、沿海陆地养殖区、池塘（坑塘）养殖区、水库养殖区、其他养殖区。</w:t>
            </w:r>
          </w:p>
          <w:p w14:paraId="74C94C9B" w14:textId="77777777" w:rsidR="001374C3" w:rsidRPr="00457F08" w:rsidRDefault="001374C3" w:rsidP="0050355C">
            <w:pPr>
              <w:pStyle w:val="affff7"/>
              <w:snapToGrid w:val="0"/>
              <w:spacing w:before="0" w:beforeAutospacing="0" w:after="0" w:afterAutospacing="0" w:line="460" w:lineRule="atLeast"/>
              <w:ind w:firstLineChars="200" w:firstLine="480"/>
              <w:rPr>
                <w:rFonts w:cs="宋体"/>
                <w:color w:val="000000" w:themeColor="text1"/>
              </w:rPr>
            </w:pPr>
            <w:r w:rsidRPr="00457F08">
              <w:rPr>
                <w:rFonts w:cs="宋体" w:hint="eastAsia"/>
                <w:color w:val="000000" w:themeColor="text1"/>
              </w:rPr>
              <w:lastRenderedPageBreak/>
              <w:t>本项目选址位于规划的海上养殖区内，规划管控要求为：应控制养殖规模，合理布局设施建设；近海海域可适当布置深水网箱、人工鱼礁等开放式养殖用海，但应严格控制规模和数量，避免影响该海域的传统捕捞生产；执行二类海水水质标准，一类海洋沉积物质量标准，一类海洋生物质量标准。</w:t>
            </w:r>
          </w:p>
          <w:p w14:paraId="698CD935" w14:textId="77777777" w:rsidR="001374C3" w:rsidRPr="00457F08" w:rsidRDefault="001374C3" w:rsidP="0050355C">
            <w:pPr>
              <w:pStyle w:val="affff7"/>
              <w:snapToGrid w:val="0"/>
              <w:spacing w:before="0" w:beforeAutospacing="0" w:after="0" w:afterAutospacing="0" w:line="460" w:lineRule="atLeast"/>
              <w:ind w:firstLineChars="200" w:firstLine="480"/>
              <w:rPr>
                <w:rFonts w:cs="宋体"/>
                <w:color w:val="000000" w:themeColor="text1"/>
              </w:rPr>
            </w:pPr>
            <w:r w:rsidRPr="00457F08">
              <w:rPr>
                <w:rFonts w:cs="宋体" w:hint="eastAsia"/>
                <w:color w:val="000000" w:themeColor="text1"/>
              </w:rPr>
              <w:t>因此，本项目的选址、建设内容均符合《三亚市养殖水域滩涂规划（2018-2030年）》。</w:t>
            </w:r>
          </w:p>
          <w:p w14:paraId="5B75ACAE" w14:textId="152B6AA6" w:rsidR="001374C3" w:rsidRPr="00457F08" w:rsidRDefault="00DB2EC5" w:rsidP="00D643F6">
            <w:pPr>
              <w:pStyle w:val="affff7"/>
              <w:snapToGrid w:val="0"/>
              <w:spacing w:line="460" w:lineRule="atLeast"/>
              <w:jc w:val="center"/>
              <w:rPr>
                <w:rFonts w:cs="宋体"/>
                <w:color w:val="000000" w:themeColor="text1"/>
              </w:rPr>
            </w:pPr>
            <w:r w:rsidRPr="00457F08">
              <w:rPr>
                <w:noProof/>
                <w:snapToGrid w:val="0"/>
                <w:color w:val="000000" w:themeColor="text1"/>
              </w:rPr>
              <mc:AlternateContent>
                <mc:Choice Requires="wps">
                  <w:drawing>
                    <wp:anchor distT="0" distB="0" distL="114300" distR="114300" simplePos="0" relativeHeight="251683840" behindDoc="0" locked="0" layoutInCell="1" allowOverlap="1" wp14:anchorId="7F2BCB18" wp14:editId="51506B26">
                      <wp:simplePos x="0" y="0"/>
                      <wp:positionH relativeFrom="column">
                        <wp:posOffset>2794000</wp:posOffset>
                      </wp:positionH>
                      <wp:positionV relativeFrom="paragraph">
                        <wp:posOffset>2430145</wp:posOffset>
                      </wp:positionV>
                      <wp:extent cx="828675" cy="266700"/>
                      <wp:effectExtent l="10795" t="418465" r="8255" b="10160"/>
                      <wp:wrapNone/>
                      <wp:docPr id="42" name="对话气泡: 矩形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675" cy="266700"/>
                              </a:xfrm>
                              <a:prstGeom prst="wedgeRectCallout">
                                <a:avLst>
                                  <a:gd name="adj1" fmla="val -31532"/>
                                  <a:gd name="adj2" fmla="val -193810"/>
                                </a:avLst>
                              </a:prstGeom>
                              <a:solidFill>
                                <a:srgbClr val="FFFF00"/>
                              </a:solidFill>
                              <a:ln w="12700">
                                <a:solidFill>
                                  <a:srgbClr val="385D8A"/>
                                </a:solidFill>
                                <a:miter lim="800000"/>
                                <a:headEnd/>
                                <a:tailEnd/>
                              </a:ln>
                            </wps:spPr>
                            <wps:txbx>
                              <w:txbxContent>
                                <w:p w14:paraId="4E126FC0" w14:textId="77777777" w:rsidR="00B13A0A" w:rsidRDefault="00B13A0A" w:rsidP="001374C3">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BCB18" id="对话气泡: 矩形 31" o:spid="_x0000_s1031" type="#_x0000_t61" style="position:absolute;left:0;text-align:left;margin-left:220pt;margin-top:191.35pt;width:65.25pt;height: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" adj="3989,-31063" fillcolor="yellow" strokecolor="#385d8a" strokeweight="1pt">
                      <v:path arrowok="t"/>
                      <v:textbox>
                        <w:txbxContent>
                          <w:p w14:paraId="4E126FC0" w14:textId="77777777" w:rsidR="00B13A0A" w:rsidRDefault="00B13A0A" w:rsidP="001374C3">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v:textbox>
                    </v:shape>
                  </w:pict>
                </mc:Fallback>
              </mc:AlternateContent>
            </w:r>
            <w:r w:rsidR="001374C3" w:rsidRPr="00457F08">
              <w:rPr>
                <w:noProof/>
                <w:color w:val="000000" w:themeColor="text1"/>
              </w:rPr>
              <w:drawing>
                <wp:inline distT="0" distB="0" distL="0" distR="0" wp14:anchorId="4E1B5B98" wp14:editId="2858DF3E">
                  <wp:extent cx="5563222" cy="3680460"/>
                  <wp:effectExtent l="0" t="0" r="0" b="0"/>
                  <wp:docPr id="14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23" cstate="print">
                            <a:extLst>
                              <a:ext uri="{28A0092B-C50C-407E-A947-70E740481C1C}">
                                <a14:useLocalDpi xmlns:a14="http://schemas.microsoft.com/office/drawing/2010/main" val="0"/>
                              </a:ext>
                            </a:extLst>
                          </a:blip>
                          <a:srcRect l="3612" t="7272" r="3612" b="6044"/>
                          <a:stretch>
                            <a:fillRect/>
                          </a:stretch>
                        </pic:blipFill>
                        <pic:spPr bwMode="auto">
                          <a:xfrm>
                            <a:off x="0" y="0"/>
                            <a:ext cx="5569722" cy="3684760"/>
                          </a:xfrm>
                          <a:prstGeom prst="rect">
                            <a:avLst/>
                          </a:prstGeom>
                          <a:noFill/>
                          <a:ln>
                            <a:noFill/>
                          </a:ln>
                        </pic:spPr>
                      </pic:pic>
                    </a:graphicData>
                  </a:graphic>
                </wp:inline>
              </w:drawing>
            </w:r>
          </w:p>
          <w:p w14:paraId="4C6E74AA" w14:textId="3F57FE37" w:rsidR="00F46AD3" w:rsidRPr="00457F08" w:rsidRDefault="001374C3" w:rsidP="0050355C">
            <w:pPr>
              <w:spacing w:line="460" w:lineRule="atLeast"/>
              <w:ind w:firstLineChars="200" w:firstLine="482"/>
              <w:jc w:val="center"/>
              <w:rPr>
                <w:b/>
                <w:color w:val="000000" w:themeColor="text1"/>
                <w:sz w:val="24"/>
              </w:rPr>
            </w:pPr>
            <w:r w:rsidRPr="00457F08">
              <w:rPr>
                <w:rFonts w:hint="eastAsia"/>
                <w:b/>
                <w:color w:val="000000" w:themeColor="text1"/>
                <w:sz w:val="24"/>
              </w:rPr>
              <w:t>图</w:t>
            </w:r>
            <w:r w:rsidRPr="00457F08">
              <w:rPr>
                <w:rFonts w:hint="eastAsia"/>
                <w:b/>
                <w:color w:val="000000" w:themeColor="text1"/>
                <w:sz w:val="24"/>
              </w:rPr>
              <w:t>1-</w:t>
            </w:r>
            <w:r w:rsidR="000151C2" w:rsidRPr="00457F08">
              <w:rPr>
                <w:rFonts w:hint="eastAsia"/>
                <w:b/>
                <w:color w:val="000000" w:themeColor="text1"/>
                <w:sz w:val="24"/>
              </w:rPr>
              <w:t>7</w:t>
            </w:r>
            <w:r w:rsidR="00F46AD3" w:rsidRPr="00457F08">
              <w:rPr>
                <w:rFonts w:hint="eastAsia"/>
                <w:b/>
                <w:color w:val="000000" w:themeColor="text1"/>
                <w:sz w:val="24"/>
              </w:rPr>
              <w:t>a</w:t>
            </w:r>
            <w:r w:rsidRPr="00457F08">
              <w:rPr>
                <w:rFonts w:hint="eastAsia"/>
                <w:b/>
                <w:color w:val="000000" w:themeColor="text1"/>
                <w:sz w:val="24"/>
              </w:rPr>
              <w:t xml:space="preserve">  </w:t>
            </w:r>
            <w:r w:rsidRPr="00457F08">
              <w:rPr>
                <w:rFonts w:hint="eastAsia"/>
                <w:b/>
                <w:color w:val="000000" w:themeColor="text1"/>
                <w:sz w:val="24"/>
              </w:rPr>
              <w:t>养殖水域滩涂规划图</w:t>
            </w:r>
            <w:r w:rsidR="00D643F6" w:rsidRPr="00457F08">
              <w:rPr>
                <w:rFonts w:hint="eastAsia"/>
                <w:b/>
                <w:color w:val="000000" w:themeColor="text1"/>
                <w:sz w:val="24"/>
              </w:rPr>
              <w:t>（总图）</w:t>
            </w:r>
          </w:p>
          <w:p w14:paraId="447E7559" w14:textId="5DF04C09" w:rsidR="00F46AD3" w:rsidRPr="00457F08" w:rsidRDefault="00D643F6" w:rsidP="00F46AD3">
            <w:pPr>
              <w:pStyle w:val="affff7"/>
              <w:snapToGrid w:val="0"/>
              <w:spacing w:before="0" w:beforeAutospacing="0" w:after="0" w:afterAutospacing="0" w:line="460" w:lineRule="atLeast"/>
              <w:jc w:val="center"/>
              <w:rPr>
                <w:rFonts w:cs="宋体"/>
                <w:b/>
                <w:color w:val="000000" w:themeColor="text1"/>
              </w:rPr>
            </w:pPr>
            <w:r w:rsidRPr="00457F08">
              <w:rPr>
                <w:noProof/>
                <w:color w:val="000000" w:themeColor="text1"/>
              </w:rPr>
              <w:lastRenderedPageBreak/>
              <w:drawing>
                <wp:inline distT="0" distB="0" distL="0" distR="0" wp14:anchorId="52ECB970" wp14:editId="140A14F9">
                  <wp:extent cx="4940200" cy="34290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933" t="7320" r="5131" b="4474"/>
                          <a:stretch/>
                        </pic:blipFill>
                        <pic:spPr bwMode="auto">
                          <a:xfrm>
                            <a:off x="0" y="0"/>
                            <a:ext cx="4966845" cy="3447494"/>
                          </a:xfrm>
                          <a:prstGeom prst="rect">
                            <a:avLst/>
                          </a:prstGeom>
                          <a:noFill/>
                          <a:ln>
                            <a:noFill/>
                          </a:ln>
                          <a:extLst>
                            <a:ext uri="{53640926-AAD7-44D8-BBD7-CCE9431645EC}">
                              <a14:shadowObscured xmlns:a14="http://schemas.microsoft.com/office/drawing/2010/main"/>
                            </a:ext>
                          </a:extLst>
                        </pic:spPr>
                      </pic:pic>
                    </a:graphicData>
                  </a:graphic>
                </wp:inline>
              </w:drawing>
            </w:r>
          </w:p>
          <w:p w14:paraId="4268BE22" w14:textId="45C56B04" w:rsidR="00F46AD3" w:rsidRPr="00457F08" w:rsidRDefault="00F46AD3" w:rsidP="0050355C">
            <w:pPr>
              <w:spacing w:line="460" w:lineRule="atLeast"/>
              <w:ind w:firstLineChars="200" w:firstLine="482"/>
              <w:jc w:val="center"/>
              <w:rPr>
                <w:b/>
                <w:color w:val="000000" w:themeColor="text1"/>
                <w:sz w:val="24"/>
              </w:rPr>
            </w:pPr>
            <w:r w:rsidRPr="00457F08">
              <w:rPr>
                <w:rFonts w:hint="eastAsia"/>
                <w:b/>
                <w:color w:val="000000" w:themeColor="text1"/>
                <w:sz w:val="24"/>
              </w:rPr>
              <w:t>图</w:t>
            </w:r>
            <w:r w:rsidRPr="00457F08">
              <w:rPr>
                <w:rFonts w:hint="eastAsia"/>
                <w:b/>
                <w:color w:val="000000" w:themeColor="text1"/>
                <w:sz w:val="24"/>
              </w:rPr>
              <w:t xml:space="preserve">1-7b  </w:t>
            </w:r>
            <w:r w:rsidRPr="00457F08">
              <w:rPr>
                <w:rFonts w:hint="eastAsia"/>
                <w:b/>
                <w:color w:val="000000" w:themeColor="text1"/>
                <w:sz w:val="24"/>
              </w:rPr>
              <w:t>养殖水域滩涂规划图</w:t>
            </w:r>
            <w:r w:rsidR="00D643F6" w:rsidRPr="00457F08">
              <w:rPr>
                <w:rFonts w:hint="eastAsia"/>
                <w:b/>
                <w:color w:val="000000" w:themeColor="text1"/>
                <w:sz w:val="24"/>
              </w:rPr>
              <w:t>（分区）</w:t>
            </w:r>
          </w:p>
          <w:p w14:paraId="47530048" w14:textId="692A7E0D" w:rsidR="000151C2" w:rsidRPr="00457F08" w:rsidRDefault="00A13214" w:rsidP="0050355C">
            <w:pPr>
              <w:spacing w:line="460" w:lineRule="exact"/>
              <w:rPr>
                <w:b/>
                <w:color w:val="000000" w:themeColor="text1"/>
                <w:sz w:val="28"/>
                <w:szCs w:val="28"/>
              </w:rPr>
            </w:pPr>
            <w:r w:rsidRPr="00457F08">
              <w:rPr>
                <w:rFonts w:hint="eastAsia"/>
                <w:b/>
                <w:color w:val="000000" w:themeColor="text1"/>
                <w:sz w:val="28"/>
                <w:szCs w:val="28"/>
              </w:rPr>
              <w:t>6</w:t>
            </w:r>
            <w:r w:rsidR="000151C2" w:rsidRPr="00457F08">
              <w:rPr>
                <w:rFonts w:hint="eastAsia"/>
                <w:b/>
                <w:color w:val="000000" w:themeColor="text1"/>
                <w:sz w:val="28"/>
                <w:szCs w:val="28"/>
              </w:rPr>
              <w:t>.</w:t>
            </w:r>
            <w:r w:rsidR="000151C2" w:rsidRPr="00457F08">
              <w:rPr>
                <w:rFonts w:hint="eastAsia"/>
                <w:b/>
                <w:color w:val="000000" w:themeColor="text1"/>
                <w:sz w:val="28"/>
                <w:szCs w:val="28"/>
              </w:rPr>
              <w:t>与《</w:t>
            </w:r>
            <w:r w:rsidR="000E3DBC" w:rsidRPr="00457F08">
              <w:rPr>
                <w:rFonts w:hint="eastAsia"/>
                <w:b/>
                <w:color w:val="000000" w:themeColor="text1"/>
                <w:sz w:val="28"/>
                <w:szCs w:val="28"/>
              </w:rPr>
              <w:t>海南省</w:t>
            </w:r>
            <w:r w:rsidR="000151C2" w:rsidRPr="00457F08">
              <w:rPr>
                <w:rFonts w:hint="eastAsia"/>
                <w:b/>
                <w:color w:val="000000" w:themeColor="text1"/>
                <w:sz w:val="28"/>
                <w:szCs w:val="28"/>
              </w:rPr>
              <w:t>海洋经济发展“十四五”规划（</w:t>
            </w:r>
            <w:r w:rsidR="000151C2" w:rsidRPr="00457F08">
              <w:rPr>
                <w:rFonts w:hint="eastAsia"/>
                <w:b/>
                <w:color w:val="000000" w:themeColor="text1"/>
                <w:sz w:val="28"/>
                <w:szCs w:val="28"/>
              </w:rPr>
              <w:t>2021-2025</w:t>
            </w:r>
            <w:r w:rsidR="000151C2" w:rsidRPr="00457F08">
              <w:rPr>
                <w:rFonts w:hint="eastAsia"/>
                <w:b/>
                <w:color w:val="000000" w:themeColor="text1"/>
                <w:sz w:val="28"/>
                <w:szCs w:val="28"/>
              </w:rPr>
              <w:t>年）》</w:t>
            </w:r>
            <w:r w:rsidR="000151C2" w:rsidRPr="00457F08">
              <w:rPr>
                <w:b/>
                <w:color w:val="000000" w:themeColor="text1"/>
                <w:sz w:val="28"/>
                <w:szCs w:val="28"/>
              </w:rPr>
              <w:t>的符合性分析</w:t>
            </w:r>
          </w:p>
          <w:p w14:paraId="1471A7C6" w14:textId="1C47EC5D" w:rsidR="00D643F6" w:rsidRPr="00457F08" w:rsidRDefault="000E3DBC" w:rsidP="000E34BB">
            <w:pPr>
              <w:pStyle w:val="affff7"/>
              <w:snapToGrid w:val="0"/>
              <w:spacing w:before="0" w:beforeAutospacing="0" w:after="0" w:afterAutospacing="0" w:line="460" w:lineRule="atLeast"/>
              <w:ind w:firstLineChars="200" w:firstLine="480"/>
              <w:rPr>
                <w:rFonts w:cs="宋体"/>
                <w:color w:val="000000" w:themeColor="text1"/>
              </w:rPr>
            </w:pPr>
            <w:r w:rsidRPr="00457F08">
              <w:rPr>
                <w:rFonts w:cs="宋体" w:hint="eastAsia"/>
                <w:color w:val="000000" w:themeColor="text1"/>
              </w:rPr>
              <w:t>根据《</w:t>
            </w:r>
            <w:r w:rsidR="00037337" w:rsidRPr="00457F08">
              <w:rPr>
                <w:rFonts w:cs="宋体" w:hint="eastAsia"/>
                <w:color w:val="000000" w:themeColor="text1"/>
              </w:rPr>
              <w:t>海南省</w:t>
            </w:r>
            <w:r w:rsidRPr="00457F08">
              <w:rPr>
                <w:rFonts w:cs="宋体" w:hint="eastAsia"/>
                <w:color w:val="000000" w:themeColor="text1"/>
              </w:rPr>
              <w:t>海洋经济发展“十四五”规划（2021-2025年）》，用足用好自由贸易港政策，构建结构接力、相互协同、竞争力较强的现代化海洋产业体系。其中优化升级海洋传统产业中明确指出，要建设高标准现代化海洋牧场，以修复海洋渔业资源和生态环境为前提，根据海域特点、相关功能规划及渔民转产转业需要，因地制宜，以人工鱼礁和海草场、海藻床为载体，底播增殖为手段，增殖放流为补充，智能化信息系统为支撑，高标准建设一批兼具生态保护、休闲垂钓、观光旅游、增养殖功能的热带海域特色的养护型、休闲型和增殖型海洋牧场。鼓励社会资本参与深远海生态牧场建设，培育一批海洋生态牧场综合体，创建国家级海洋牧场示范区。</w:t>
            </w:r>
            <w:r w:rsidR="0022448E" w:rsidRPr="00457F08">
              <w:rPr>
                <w:rFonts w:cs="宋体" w:hint="eastAsia"/>
                <w:color w:val="000000" w:themeColor="text1"/>
              </w:rPr>
              <w:t>其中，争创海口东海岸、儋州峨蔓、临高头洋湾、文昌冯家湾、万宁洲仔岛、三亚蜈支洲等6个国家海洋牧场示范区。重点推动琼海潭门、东方四更、昌江棋子湾、文昌铜鼓岭、文昌铺前湾、文昌潮滩鼻、澄迈马袅、海口西海岸等12个现代化海洋牧场建设。</w:t>
            </w:r>
            <w:r w:rsidR="00037337" w:rsidRPr="00457F08">
              <w:rPr>
                <w:rFonts w:cs="宋体" w:hint="eastAsia"/>
                <w:color w:val="000000" w:themeColor="text1"/>
              </w:rPr>
              <w:t>本项目位于三亚东西帽洲规划的海洋牧场范围内，属于1</w:t>
            </w:r>
            <w:r w:rsidR="00037337" w:rsidRPr="00457F08">
              <w:rPr>
                <w:rFonts w:cs="宋体"/>
                <w:color w:val="000000" w:themeColor="text1"/>
              </w:rPr>
              <w:t>2</w:t>
            </w:r>
            <w:r w:rsidR="00037337" w:rsidRPr="00457F08">
              <w:rPr>
                <w:rFonts w:cs="宋体" w:hint="eastAsia"/>
                <w:color w:val="000000" w:themeColor="text1"/>
              </w:rPr>
              <w:t>个重点推动建设的海洋牧场之一，符合《海南省海洋经济发展“十四五”规划（2021-2025年）》。</w:t>
            </w:r>
          </w:p>
          <w:p w14:paraId="1CF8023F" w14:textId="2AB23696" w:rsidR="00D643F6" w:rsidRPr="00457F08" w:rsidRDefault="000E34BB" w:rsidP="000E34BB">
            <w:pPr>
              <w:spacing w:line="460" w:lineRule="exact"/>
              <w:rPr>
                <w:b/>
                <w:color w:val="000000" w:themeColor="text1"/>
                <w:sz w:val="28"/>
                <w:szCs w:val="28"/>
              </w:rPr>
            </w:pPr>
            <w:r w:rsidRPr="00457F08">
              <w:rPr>
                <w:b/>
                <w:color w:val="000000" w:themeColor="text1"/>
                <w:sz w:val="28"/>
                <w:szCs w:val="28"/>
              </w:rPr>
              <w:lastRenderedPageBreak/>
              <w:t>7</w:t>
            </w:r>
            <w:r w:rsidR="00D643F6" w:rsidRPr="00457F08">
              <w:rPr>
                <w:rFonts w:hint="eastAsia"/>
                <w:b/>
                <w:color w:val="000000" w:themeColor="text1"/>
                <w:sz w:val="28"/>
                <w:szCs w:val="28"/>
              </w:rPr>
              <w:t>.</w:t>
            </w:r>
            <w:r w:rsidR="00D643F6" w:rsidRPr="00457F08">
              <w:rPr>
                <w:rFonts w:hint="eastAsia"/>
                <w:b/>
                <w:color w:val="000000" w:themeColor="text1"/>
                <w:sz w:val="28"/>
                <w:szCs w:val="28"/>
              </w:rPr>
              <w:t>与《三亚市海洋经济发展“十四五”规划（</w:t>
            </w:r>
            <w:r w:rsidR="00D643F6" w:rsidRPr="00457F08">
              <w:rPr>
                <w:rFonts w:hint="eastAsia"/>
                <w:b/>
                <w:color w:val="000000" w:themeColor="text1"/>
                <w:sz w:val="28"/>
                <w:szCs w:val="28"/>
              </w:rPr>
              <w:t>2021-2025</w:t>
            </w:r>
            <w:r w:rsidR="00D643F6" w:rsidRPr="00457F08">
              <w:rPr>
                <w:rFonts w:hint="eastAsia"/>
                <w:b/>
                <w:color w:val="000000" w:themeColor="text1"/>
                <w:sz w:val="28"/>
                <w:szCs w:val="28"/>
              </w:rPr>
              <w:t>年）》</w:t>
            </w:r>
            <w:r w:rsidR="00D643F6" w:rsidRPr="00457F08">
              <w:rPr>
                <w:b/>
                <w:color w:val="000000" w:themeColor="text1"/>
                <w:sz w:val="28"/>
                <w:szCs w:val="28"/>
              </w:rPr>
              <w:t>的符合性分析</w:t>
            </w:r>
          </w:p>
          <w:p w14:paraId="563EB381" w14:textId="32F8836A" w:rsidR="000151C2" w:rsidRPr="00457F08" w:rsidRDefault="000151C2" w:rsidP="000E34BB">
            <w:pPr>
              <w:pStyle w:val="affff7"/>
              <w:snapToGrid w:val="0"/>
              <w:spacing w:before="0" w:beforeAutospacing="0" w:after="0" w:afterAutospacing="0" w:line="460" w:lineRule="atLeast"/>
              <w:ind w:firstLineChars="200" w:firstLine="480"/>
              <w:rPr>
                <w:rFonts w:cs="宋体"/>
                <w:color w:val="000000" w:themeColor="text1"/>
              </w:rPr>
            </w:pPr>
            <w:r w:rsidRPr="00457F08">
              <w:rPr>
                <w:rFonts w:cs="宋体" w:hint="eastAsia"/>
                <w:color w:val="000000" w:themeColor="text1"/>
              </w:rPr>
              <w:t>根据《三亚市海洋经济发展“十四五”规划（2021-2025年）》，“十四五”期间，三亚市海洋经济以海洋旅游业为主导、深海科教产业为支撑、现代海洋服务业为引领、加速海洋渔业转型升级、加快海洋新兴产业发展进程，形成产业集聚效应突出、功能清晰、特色鲜明、重点区域发展成效明显的“双核、两翼、多岛、南海联动”现代海洋经济空间格局。规划加快海洋渔业产业结构转型升级，依托三亚市地理环境优势，充分挖掘三亚市海洋牧场和休闲渔业发展潜力，建设集生态修复、耕海牧渔以及信息化技术等功能于一体，具有三亚特色的生态化、标准化、规模化、景观化、品牌化、信息化的现代化海洋牧场。“十四五”时期，重点推进2处人工鱼礁项目工程建设，主要分布崖州湾海洋牧场海域与东西瑁洲岛海洋牧场建设区，促进海洋渔业资源开发与保护，培育海底生态环境，对维持海洋可持续发展具有重大的意义。</w:t>
            </w:r>
          </w:p>
          <w:p w14:paraId="3E79448A" w14:textId="1C26CE71" w:rsidR="000151C2" w:rsidRPr="00457F08" w:rsidRDefault="000151C2" w:rsidP="000E34BB">
            <w:pPr>
              <w:pStyle w:val="affff7"/>
              <w:snapToGrid w:val="0"/>
              <w:spacing w:before="0" w:beforeAutospacing="0" w:after="0" w:afterAutospacing="0" w:line="460" w:lineRule="atLeast"/>
              <w:ind w:firstLineChars="200" w:firstLine="480"/>
              <w:rPr>
                <w:rFonts w:cs="宋体"/>
                <w:color w:val="000000" w:themeColor="text1"/>
              </w:rPr>
            </w:pPr>
            <w:r w:rsidRPr="00457F08">
              <w:rPr>
                <w:rFonts w:cs="宋体" w:hint="eastAsia"/>
                <w:color w:val="000000" w:themeColor="text1"/>
              </w:rPr>
              <w:t>本项目选址位于规划的东西瑁洲岛海洋牧场建设区内，属于“十四五”时期规划重点建设项目。因此，本项目的选址、建设内容均符合《三亚市海洋经济发展“十四五”规划（2021-2025年）》。</w:t>
            </w:r>
          </w:p>
          <w:p w14:paraId="4D473275" w14:textId="77777777" w:rsidR="000151C2" w:rsidRPr="00457F08" w:rsidRDefault="000151C2" w:rsidP="000151C2">
            <w:pPr>
              <w:pStyle w:val="affff7"/>
              <w:snapToGrid w:val="0"/>
              <w:spacing w:line="460" w:lineRule="atLeast"/>
              <w:ind w:left="420"/>
              <w:jc w:val="center"/>
              <w:rPr>
                <w:rFonts w:cs="宋体"/>
                <w:color w:val="000000" w:themeColor="text1"/>
              </w:rPr>
            </w:pPr>
            <w:r w:rsidRPr="00457F08">
              <w:rPr>
                <w:rFonts w:cs="宋体" w:hint="eastAsia"/>
                <w:noProof/>
                <w:color w:val="000000" w:themeColor="text1"/>
              </w:rPr>
              <w:drawing>
                <wp:inline distT="0" distB="0" distL="0" distR="0" wp14:anchorId="3D504373" wp14:editId="0F43D37B">
                  <wp:extent cx="4299150" cy="3131820"/>
                  <wp:effectExtent l="0" t="0" r="6350" b="0"/>
                  <wp:docPr id="1475" name="图片 3" descr="1626662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8" descr="1626662468(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07104" cy="3137615"/>
                          </a:xfrm>
                          <a:prstGeom prst="rect">
                            <a:avLst/>
                          </a:prstGeom>
                          <a:noFill/>
                          <a:ln>
                            <a:noFill/>
                          </a:ln>
                        </pic:spPr>
                      </pic:pic>
                    </a:graphicData>
                  </a:graphic>
                </wp:inline>
              </w:drawing>
            </w:r>
          </w:p>
          <w:p w14:paraId="3F67818E" w14:textId="77777777" w:rsidR="000151C2" w:rsidRPr="00457F08" w:rsidRDefault="000151C2" w:rsidP="000E34BB">
            <w:pPr>
              <w:snapToGrid w:val="0"/>
              <w:ind w:firstLineChars="200" w:firstLine="482"/>
              <w:jc w:val="center"/>
              <w:rPr>
                <w:rFonts w:ascii="宋体" w:hAnsi="宋体" w:cs="宋体"/>
                <w:b/>
                <w:color w:val="000000" w:themeColor="text1"/>
                <w:sz w:val="24"/>
              </w:rPr>
            </w:pPr>
            <w:r w:rsidRPr="00457F08">
              <w:rPr>
                <w:rFonts w:ascii="宋体" w:hAnsi="宋体" w:cs="宋体" w:hint="eastAsia"/>
                <w:b/>
                <w:color w:val="000000" w:themeColor="text1"/>
                <w:sz w:val="24"/>
              </w:rPr>
              <w:t>图1</w:t>
            </w:r>
            <w:r w:rsidRPr="00457F08">
              <w:rPr>
                <w:rFonts w:ascii="宋体" w:hAnsi="宋体" w:cs="宋体"/>
                <w:b/>
                <w:color w:val="000000" w:themeColor="text1"/>
                <w:sz w:val="24"/>
              </w:rPr>
              <w:t>-</w:t>
            </w:r>
            <w:r w:rsidRPr="00457F08">
              <w:rPr>
                <w:rFonts w:ascii="宋体" w:hAnsi="宋体" w:cs="宋体" w:hint="eastAsia"/>
                <w:b/>
                <w:color w:val="000000" w:themeColor="text1"/>
                <w:sz w:val="24"/>
              </w:rPr>
              <w:t>8  海洋渔业规划布局</w:t>
            </w:r>
          </w:p>
          <w:p w14:paraId="00E1F045" w14:textId="10257F31" w:rsidR="001209FA" w:rsidRPr="00457F08" w:rsidRDefault="000E34BB" w:rsidP="000E34BB">
            <w:pPr>
              <w:spacing w:line="460" w:lineRule="exact"/>
              <w:rPr>
                <w:b/>
                <w:color w:val="000000" w:themeColor="text1"/>
                <w:sz w:val="28"/>
                <w:szCs w:val="28"/>
              </w:rPr>
            </w:pPr>
            <w:r w:rsidRPr="00457F08">
              <w:rPr>
                <w:b/>
                <w:color w:val="000000" w:themeColor="text1"/>
                <w:sz w:val="28"/>
                <w:szCs w:val="28"/>
              </w:rPr>
              <w:lastRenderedPageBreak/>
              <w:t>8</w:t>
            </w:r>
            <w:r w:rsidR="001374C3" w:rsidRPr="00457F08">
              <w:rPr>
                <w:rFonts w:hint="eastAsia"/>
                <w:b/>
                <w:color w:val="000000" w:themeColor="text1"/>
                <w:sz w:val="28"/>
                <w:szCs w:val="28"/>
              </w:rPr>
              <w:t>.</w:t>
            </w:r>
            <w:r w:rsidR="001374C3" w:rsidRPr="00457F08">
              <w:rPr>
                <w:rFonts w:hint="eastAsia"/>
                <w:b/>
                <w:color w:val="000000" w:themeColor="text1"/>
                <w:sz w:val="28"/>
                <w:szCs w:val="28"/>
              </w:rPr>
              <w:t>与</w:t>
            </w:r>
            <w:r w:rsidR="00A13214" w:rsidRPr="00457F08">
              <w:rPr>
                <w:rFonts w:hint="eastAsia"/>
                <w:b/>
                <w:color w:val="000000" w:themeColor="text1"/>
                <w:sz w:val="28"/>
                <w:szCs w:val="28"/>
              </w:rPr>
              <w:t>海南省近岸海域环境功能区划</w:t>
            </w:r>
            <w:r w:rsidR="00B53977" w:rsidRPr="00457F08">
              <w:rPr>
                <w:b/>
                <w:color w:val="000000" w:themeColor="text1"/>
                <w:sz w:val="28"/>
                <w:szCs w:val="28"/>
              </w:rPr>
              <w:t>的符合性分析</w:t>
            </w:r>
          </w:p>
          <w:p w14:paraId="76CB25B6" w14:textId="0F8CA736" w:rsidR="001209FA" w:rsidRPr="00457F08" w:rsidRDefault="00B53977" w:rsidP="000E34BB">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本项目离岸距离</w:t>
            </w:r>
            <w:r w:rsidR="00A13214" w:rsidRPr="00457F08">
              <w:rPr>
                <w:rFonts w:ascii="宋体" w:hAnsi="宋体" w:hint="eastAsia"/>
                <w:color w:val="000000" w:themeColor="text1"/>
                <w:sz w:val="24"/>
              </w:rPr>
              <w:t>7.0</w:t>
            </w:r>
            <w:r w:rsidRPr="00457F08">
              <w:rPr>
                <w:rFonts w:ascii="宋体" w:hAnsi="宋体" w:hint="eastAsia"/>
                <w:color w:val="000000" w:themeColor="text1"/>
                <w:sz w:val="24"/>
              </w:rPr>
              <w:t>km，根据《海南省近岸海域环境功能区划》</w:t>
            </w:r>
            <w:r w:rsidR="00037337" w:rsidRPr="00457F08">
              <w:rPr>
                <w:rFonts w:ascii="宋体" w:hAnsi="宋体" w:hint="eastAsia"/>
                <w:color w:val="000000" w:themeColor="text1"/>
                <w:sz w:val="24"/>
              </w:rPr>
              <w:t>（2</w:t>
            </w:r>
            <w:r w:rsidR="00037337" w:rsidRPr="00457F08">
              <w:rPr>
                <w:rFonts w:ascii="宋体" w:hAnsi="宋体"/>
                <w:color w:val="000000" w:themeColor="text1"/>
                <w:sz w:val="24"/>
              </w:rPr>
              <w:t>010</w:t>
            </w:r>
            <w:r w:rsidR="00037337" w:rsidRPr="00457F08">
              <w:rPr>
                <w:rFonts w:ascii="宋体" w:hAnsi="宋体" w:hint="eastAsia"/>
                <w:color w:val="000000" w:themeColor="text1"/>
                <w:sz w:val="24"/>
              </w:rPr>
              <w:t>年修编）</w:t>
            </w:r>
            <w:r w:rsidRPr="00457F08">
              <w:rPr>
                <w:rFonts w:ascii="宋体" w:hAnsi="宋体" w:hint="eastAsia"/>
                <w:color w:val="000000" w:themeColor="text1"/>
                <w:sz w:val="24"/>
              </w:rPr>
              <w:t>，区划的范围为海南岛周边2海里以内海域，本项目用海位置</w:t>
            </w:r>
            <w:r w:rsidR="00A13214" w:rsidRPr="00457F08">
              <w:rPr>
                <w:rFonts w:ascii="宋体" w:hAnsi="宋体" w:hint="eastAsia"/>
                <w:color w:val="000000" w:themeColor="text1"/>
                <w:sz w:val="24"/>
              </w:rPr>
              <w:t>不在区划范围内,距离本项目较近的环境功能区为</w:t>
            </w:r>
            <w:r w:rsidR="00F403D7" w:rsidRPr="00457F08">
              <w:rPr>
                <w:rFonts w:ascii="宋体" w:hAnsi="宋体"/>
                <w:color w:val="000000" w:themeColor="text1"/>
                <w:sz w:val="24"/>
              </w:rPr>
              <w:t>三亚国家级珊瑚礁自然保护区（HN011AⅠ）</w:t>
            </w:r>
            <w:r w:rsidR="00F403D7" w:rsidRPr="00457F08">
              <w:rPr>
                <w:rFonts w:ascii="宋体" w:hAnsi="宋体" w:hint="eastAsia"/>
                <w:color w:val="000000" w:themeColor="text1"/>
                <w:sz w:val="24"/>
              </w:rPr>
              <w:t>和</w:t>
            </w:r>
            <w:r w:rsidR="00F403D7" w:rsidRPr="00457F08">
              <w:rPr>
                <w:rFonts w:ascii="宋体" w:hAnsi="宋体"/>
                <w:color w:val="000000" w:themeColor="text1"/>
                <w:sz w:val="24"/>
              </w:rPr>
              <w:t>三亚倾废区（HN10</w:t>
            </w:r>
            <w:r w:rsidR="00F403D7" w:rsidRPr="00457F08">
              <w:rPr>
                <w:rFonts w:ascii="宋体" w:hAnsi="宋体" w:hint="eastAsia"/>
                <w:color w:val="000000" w:themeColor="text1"/>
                <w:sz w:val="24"/>
              </w:rPr>
              <w:t>3</w:t>
            </w:r>
            <w:r w:rsidR="00F403D7" w:rsidRPr="00457F08">
              <w:rPr>
                <w:rFonts w:ascii="宋体" w:hAnsi="宋体"/>
                <w:color w:val="000000" w:themeColor="text1"/>
                <w:sz w:val="24"/>
              </w:rPr>
              <w:t>DⅣ）</w:t>
            </w:r>
            <w:r w:rsidR="00F403D7" w:rsidRPr="00457F08">
              <w:rPr>
                <w:rFonts w:ascii="宋体" w:hAnsi="宋体" w:hint="eastAsia"/>
                <w:color w:val="000000" w:themeColor="text1"/>
                <w:sz w:val="24"/>
              </w:rPr>
              <w:t>，</w:t>
            </w:r>
            <w:r w:rsidR="00F403D7" w:rsidRPr="00457F08">
              <w:rPr>
                <w:rFonts w:ascii="宋体" w:hAnsi="宋体"/>
                <w:color w:val="000000" w:themeColor="text1"/>
                <w:sz w:val="24"/>
              </w:rPr>
              <w:t>三亚国家级珊瑚礁自然保护区位于三亚东西瑁洲岛，鹿回头、大小东海、亚龙湾一带海域，总面积</w:t>
            </w:r>
            <w:r w:rsidR="00F403D7" w:rsidRPr="00457F08">
              <w:rPr>
                <w:rFonts w:ascii="宋体" w:hAnsi="宋体" w:hint="eastAsia"/>
                <w:color w:val="000000" w:themeColor="text1"/>
                <w:sz w:val="24"/>
              </w:rPr>
              <w:t>85</w:t>
            </w:r>
            <w:r w:rsidR="00F403D7" w:rsidRPr="00457F08">
              <w:rPr>
                <w:rFonts w:ascii="宋体" w:hAnsi="宋体"/>
                <w:color w:val="000000" w:themeColor="text1"/>
                <w:sz w:val="24"/>
              </w:rPr>
              <w:t>平方公里，主导功能为珊瑚礁保护，执行一类海水水质保护目标。三亚倾废区位于三亚，以109°29′00″E，18°12′00″N为中心，以</w:t>
            </w:r>
            <w:smartTag w:uri="urn:schemas-microsoft-com:office:smarttags" w:element="chmetcnv">
              <w:smartTagPr>
                <w:attr w:name="TCSC" w:val="0"/>
                <w:attr w:name="NumberType" w:val="1"/>
                <w:attr w:name="Negative" w:val="False"/>
                <w:attr w:name="HasSpace" w:val="False"/>
                <w:attr w:name="SourceValue" w:val="0.5"/>
                <w:attr w:name="UnitName" w:val="海里"/>
              </w:smartTagPr>
              <w:r w:rsidR="00F403D7" w:rsidRPr="00457F08">
                <w:rPr>
                  <w:rFonts w:ascii="宋体" w:hAnsi="宋体"/>
                  <w:color w:val="000000" w:themeColor="text1"/>
                  <w:sz w:val="24"/>
                </w:rPr>
                <w:t>0.5海里</w:t>
              </w:r>
            </w:smartTag>
            <w:r w:rsidR="00F403D7" w:rsidRPr="00457F08">
              <w:rPr>
                <w:rFonts w:ascii="宋体" w:hAnsi="宋体"/>
                <w:color w:val="000000" w:themeColor="text1"/>
                <w:sz w:val="24"/>
              </w:rPr>
              <w:t>为半径范围内，面积2.7平方公里，主导功能为倾倒疏浚物，倾废区边界水质控制为二类。</w:t>
            </w:r>
            <w:r w:rsidRPr="00457F08">
              <w:rPr>
                <w:rFonts w:ascii="宋体" w:hAnsi="宋体" w:hint="eastAsia"/>
                <w:color w:val="000000" w:themeColor="text1"/>
                <w:sz w:val="24"/>
              </w:rPr>
              <w:t>海南省近岸海域环境功能区划的目的是结合近岸海域开发利用规划，确定近岸海域环境功能区水质保护目标，并建立近岸海域环境功能区管理措施体系和保障措施体系，使近岸海域环境功能区划能适应社会经济发展需求，推进我省近岸海域污染防治和环境保护，促进近岸海域的可持续发展。海南省近岸海域环境功能区划主要着重方向是环境保护，实施污染物总量控制及水质分类管理，使近岸海域环境保护工作走上“管理有依据、控制有目标，从技术防治转向规划防治”的新台阶。本项目作为深水鱼礁养殖项目，不在近岸海域环境功能区划的区划范围内，与之最近的为</w:t>
            </w:r>
            <w:r w:rsidR="00F403D7" w:rsidRPr="00457F08">
              <w:rPr>
                <w:rFonts w:ascii="宋体" w:hAnsi="宋体"/>
                <w:color w:val="000000" w:themeColor="text1"/>
                <w:sz w:val="24"/>
              </w:rPr>
              <w:t>三亚国家级珊瑚礁自然保护区（HN011AⅠ）</w:t>
            </w:r>
            <w:r w:rsidR="00F403D7" w:rsidRPr="00457F08">
              <w:rPr>
                <w:rFonts w:ascii="宋体" w:hAnsi="宋体" w:hint="eastAsia"/>
                <w:color w:val="000000" w:themeColor="text1"/>
                <w:sz w:val="24"/>
              </w:rPr>
              <w:t>和</w:t>
            </w:r>
            <w:r w:rsidR="00F403D7" w:rsidRPr="00457F08">
              <w:rPr>
                <w:rFonts w:ascii="宋体" w:hAnsi="宋体"/>
                <w:color w:val="000000" w:themeColor="text1"/>
                <w:sz w:val="24"/>
              </w:rPr>
              <w:t>三亚倾废区（HN10</w:t>
            </w:r>
            <w:r w:rsidR="00F403D7" w:rsidRPr="00457F08">
              <w:rPr>
                <w:rFonts w:ascii="宋体" w:hAnsi="宋体" w:hint="eastAsia"/>
                <w:color w:val="000000" w:themeColor="text1"/>
                <w:sz w:val="24"/>
              </w:rPr>
              <w:t>3</w:t>
            </w:r>
            <w:r w:rsidR="00F403D7" w:rsidRPr="00457F08">
              <w:rPr>
                <w:rFonts w:ascii="宋体" w:hAnsi="宋体"/>
                <w:color w:val="000000" w:themeColor="text1"/>
                <w:sz w:val="24"/>
              </w:rPr>
              <w:t>DⅣ）</w:t>
            </w:r>
            <w:r w:rsidRPr="00457F08">
              <w:rPr>
                <w:rFonts w:ascii="宋体" w:hAnsi="宋体" w:hint="eastAsia"/>
                <w:color w:val="000000" w:themeColor="text1"/>
                <w:sz w:val="24"/>
              </w:rPr>
              <w:t>，</w:t>
            </w:r>
            <w:r w:rsidR="00F403D7" w:rsidRPr="00457F08">
              <w:rPr>
                <w:rFonts w:ascii="宋体" w:hAnsi="宋体" w:hint="eastAsia"/>
                <w:color w:val="000000" w:themeColor="text1"/>
                <w:sz w:val="24"/>
              </w:rPr>
              <w:t>本项目为开放式用海，</w:t>
            </w:r>
            <w:r w:rsidRPr="00457F08">
              <w:rPr>
                <w:rFonts w:ascii="宋体" w:hAnsi="宋体" w:hint="eastAsia"/>
                <w:color w:val="000000" w:themeColor="text1"/>
                <w:sz w:val="24"/>
              </w:rPr>
              <w:t>本项目施工过程中会产生少量的悬浮泥沙，但这种悬浮泥沙产生量很小，对水质基本不产影响，本项目位于开阔海域，水体交换能力强，不会对海洋环境造成影响，可见本项目的实施与近岸海域环境功能区划的环境保护目标相符合的。</w:t>
            </w:r>
          </w:p>
          <w:p w14:paraId="6A729C1F" w14:textId="77777777" w:rsidR="00F403D7" w:rsidRPr="00457F08" w:rsidRDefault="00B53977" w:rsidP="000E34BB">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因此，项目用海符合《海南省近岸海域环境功能区划》。</w:t>
            </w:r>
          </w:p>
          <w:p w14:paraId="49DC30F2" w14:textId="5CA678D0" w:rsidR="00F403D7" w:rsidRPr="00457F08" w:rsidRDefault="00820667" w:rsidP="00F403D7">
            <w:pPr>
              <w:spacing w:line="360" w:lineRule="auto"/>
              <w:jc w:val="center"/>
              <w:rPr>
                <w:b/>
                <w:color w:val="000000" w:themeColor="text1"/>
                <w:sz w:val="24"/>
              </w:rPr>
            </w:pPr>
            <w:r w:rsidRPr="00457F08">
              <w:rPr>
                <w:noProof/>
                <w:snapToGrid w:val="0"/>
                <w:color w:val="000000" w:themeColor="text1"/>
              </w:rPr>
              <w:lastRenderedPageBreak/>
              <mc:AlternateContent>
                <mc:Choice Requires="wps">
                  <w:drawing>
                    <wp:anchor distT="0" distB="0" distL="114300" distR="114300" simplePos="0" relativeHeight="251707392" behindDoc="0" locked="0" layoutInCell="1" allowOverlap="1" wp14:anchorId="607DD811" wp14:editId="6666424C">
                      <wp:simplePos x="0" y="0"/>
                      <wp:positionH relativeFrom="column">
                        <wp:posOffset>1871980</wp:posOffset>
                      </wp:positionH>
                      <wp:positionV relativeFrom="paragraph">
                        <wp:posOffset>2516505</wp:posOffset>
                      </wp:positionV>
                      <wp:extent cx="828675" cy="266700"/>
                      <wp:effectExtent l="0" t="0" r="28575" b="704850"/>
                      <wp:wrapNone/>
                      <wp:docPr id="1794" name="对话气泡: 矩形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3197340" y="6881610"/>
                                <a:ext cx="828675" cy="266700"/>
                              </a:xfrm>
                              <a:prstGeom prst="wedgeRectCallout">
                                <a:avLst>
                                  <a:gd name="adj1" fmla="val -12305"/>
                                  <a:gd name="adj2" fmla="val 289307"/>
                                </a:avLst>
                              </a:prstGeom>
                              <a:solidFill>
                                <a:srgbClr val="FFFF00"/>
                              </a:solidFill>
                              <a:ln w="12700">
                                <a:solidFill>
                                  <a:srgbClr val="385D8A"/>
                                </a:solidFill>
                                <a:miter lim="800000"/>
                                <a:headEnd/>
                                <a:tailEnd/>
                              </a:ln>
                            </wps:spPr>
                            <wps:txbx>
                              <w:txbxContent>
                                <w:p w14:paraId="39E8D797" w14:textId="77777777" w:rsidR="00820667" w:rsidRDefault="00820667" w:rsidP="00820667">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DD811" id="_x0000_s1032" type="#_x0000_t61" style="position:absolute;left:0;text-align:left;margin-left:147.4pt;margin-top:198.15pt;width:65.25pt;height:2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" adj="8142,73290" fillcolor="yellow" strokecolor="#385d8a" strokeweight="1pt">
                      <v:path arrowok="t"/>
                      <v:textbox>
                        <w:txbxContent>
                          <w:p w14:paraId="39E8D797" w14:textId="77777777" w:rsidR="00820667" w:rsidRDefault="00820667" w:rsidP="00820667">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v:textbox>
                    </v:shape>
                  </w:pict>
                </mc:Fallback>
              </mc:AlternateContent>
            </w:r>
            <w:r w:rsidR="00037337" w:rsidRPr="00457F08">
              <w:rPr>
                <w:noProof/>
                <w:color w:val="000000" w:themeColor="text1"/>
              </w:rPr>
              <w:drawing>
                <wp:inline distT="0" distB="0" distL="0" distR="0" wp14:anchorId="588CBE43" wp14:editId="1EEF7741">
                  <wp:extent cx="5465618" cy="3839909"/>
                  <wp:effectExtent l="0" t="0" r="1905" b="8255"/>
                  <wp:docPr id="1792" name="图片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194" t="2615" r="4152" b="6339"/>
                          <a:stretch/>
                        </pic:blipFill>
                        <pic:spPr bwMode="auto">
                          <a:xfrm>
                            <a:off x="0" y="0"/>
                            <a:ext cx="5474648" cy="3846253"/>
                          </a:xfrm>
                          <a:prstGeom prst="rect">
                            <a:avLst/>
                          </a:prstGeom>
                          <a:noFill/>
                          <a:ln>
                            <a:noFill/>
                          </a:ln>
                          <a:extLst>
                            <a:ext uri="{53640926-AAD7-44D8-BBD7-CCE9431645EC}">
                              <a14:shadowObscured xmlns:a14="http://schemas.microsoft.com/office/drawing/2010/main"/>
                            </a:ext>
                          </a:extLst>
                        </pic:spPr>
                      </pic:pic>
                    </a:graphicData>
                  </a:graphic>
                </wp:inline>
              </w:drawing>
            </w:r>
          </w:p>
          <w:p w14:paraId="1F4E8C08" w14:textId="13AFDC63" w:rsidR="00F403D7" w:rsidRPr="00457F08" w:rsidRDefault="00F403D7" w:rsidP="00F403D7">
            <w:pPr>
              <w:spacing w:line="360" w:lineRule="auto"/>
              <w:jc w:val="center"/>
              <w:rPr>
                <w:b/>
                <w:color w:val="000000" w:themeColor="text1"/>
                <w:sz w:val="24"/>
              </w:rPr>
            </w:pPr>
            <w:r w:rsidRPr="00457F08">
              <w:rPr>
                <w:b/>
                <w:color w:val="000000" w:themeColor="text1"/>
                <w:sz w:val="24"/>
              </w:rPr>
              <w:t>图</w:t>
            </w:r>
            <w:r w:rsidRPr="00457F08">
              <w:rPr>
                <w:rFonts w:hint="eastAsia"/>
                <w:b/>
                <w:color w:val="000000" w:themeColor="text1"/>
                <w:sz w:val="24"/>
              </w:rPr>
              <w:t>1-9</w:t>
            </w:r>
            <w:r w:rsidR="00037337" w:rsidRPr="00457F08">
              <w:rPr>
                <w:rFonts w:hint="eastAsia"/>
                <w:b/>
                <w:color w:val="000000" w:themeColor="text1"/>
                <w:sz w:val="24"/>
              </w:rPr>
              <w:t>a</w:t>
            </w:r>
            <w:r w:rsidRPr="00457F08">
              <w:rPr>
                <w:rFonts w:hint="eastAsia"/>
                <w:b/>
                <w:color w:val="000000" w:themeColor="text1"/>
                <w:sz w:val="24"/>
              </w:rPr>
              <w:t xml:space="preserve">  </w:t>
            </w:r>
            <w:r w:rsidRPr="00457F08">
              <w:rPr>
                <w:rFonts w:hint="eastAsia"/>
                <w:b/>
                <w:color w:val="000000" w:themeColor="text1"/>
                <w:sz w:val="24"/>
              </w:rPr>
              <w:t>海南省近岸海域环境功能区划图</w:t>
            </w:r>
          </w:p>
          <w:p w14:paraId="0443F6D8" w14:textId="57C2531A" w:rsidR="00037337" w:rsidRPr="00457F08" w:rsidRDefault="00820667" w:rsidP="00037337">
            <w:pPr>
              <w:spacing w:line="360" w:lineRule="auto"/>
              <w:jc w:val="center"/>
              <w:rPr>
                <w:b/>
                <w:color w:val="000000" w:themeColor="text1"/>
                <w:sz w:val="24"/>
              </w:rPr>
            </w:pPr>
            <w:r w:rsidRPr="00457F08">
              <w:rPr>
                <w:noProof/>
                <w:snapToGrid w:val="0"/>
                <w:color w:val="000000" w:themeColor="text1"/>
              </w:rPr>
              <mc:AlternateContent>
                <mc:Choice Requires="wps">
                  <w:drawing>
                    <wp:anchor distT="0" distB="0" distL="114300" distR="114300" simplePos="0" relativeHeight="251709440" behindDoc="0" locked="0" layoutInCell="1" allowOverlap="1" wp14:anchorId="023BE336" wp14:editId="0CEEE656">
                      <wp:simplePos x="0" y="0"/>
                      <wp:positionH relativeFrom="column">
                        <wp:posOffset>1512570</wp:posOffset>
                      </wp:positionH>
                      <wp:positionV relativeFrom="paragraph">
                        <wp:posOffset>1385570</wp:posOffset>
                      </wp:positionV>
                      <wp:extent cx="828675" cy="266700"/>
                      <wp:effectExtent l="0" t="0" r="142875" b="704850"/>
                      <wp:wrapNone/>
                      <wp:docPr id="1795" name="对话气泡: 矩形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2834640" y="6713220"/>
                                <a:ext cx="828675" cy="266700"/>
                              </a:xfrm>
                              <a:prstGeom prst="wedgeRectCallout">
                                <a:avLst>
                                  <a:gd name="adj1" fmla="val 60375"/>
                                  <a:gd name="adj2" fmla="val 289452"/>
                                </a:avLst>
                              </a:prstGeom>
                              <a:solidFill>
                                <a:srgbClr val="FFFF00"/>
                              </a:solidFill>
                              <a:ln w="12700">
                                <a:solidFill>
                                  <a:srgbClr val="385D8A"/>
                                </a:solidFill>
                                <a:miter lim="800000"/>
                                <a:headEnd/>
                                <a:tailEnd/>
                              </a:ln>
                            </wps:spPr>
                            <wps:txbx>
                              <w:txbxContent>
                                <w:p w14:paraId="7C0A4130" w14:textId="77777777" w:rsidR="00820667" w:rsidRDefault="00820667" w:rsidP="00820667">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BE336" id="_x0000_s1033" type="#_x0000_t61" style="position:absolute;left:0;text-align:left;margin-left:119.1pt;margin-top:109.1pt;width:65.25pt;height:2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" adj="23841,73322" fillcolor="yellow" strokecolor="#385d8a" strokeweight="1pt">
                      <v:path arrowok="t"/>
                      <v:textbox>
                        <w:txbxContent>
                          <w:p w14:paraId="7C0A4130" w14:textId="77777777" w:rsidR="00820667" w:rsidRDefault="00820667" w:rsidP="00820667">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v:textbox>
                    </v:shape>
                  </w:pict>
                </mc:Fallback>
              </mc:AlternateContent>
            </w:r>
            <w:r w:rsidR="00037337" w:rsidRPr="00457F08">
              <w:rPr>
                <w:noProof/>
                <w:color w:val="000000" w:themeColor="text1"/>
              </w:rPr>
              <w:drawing>
                <wp:inline distT="0" distB="0" distL="0" distR="0" wp14:anchorId="1606C025" wp14:editId="0E0A0F2F">
                  <wp:extent cx="5202382" cy="3861291"/>
                  <wp:effectExtent l="0" t="0" r="0" b="6350"/>
                  <wp:docPr id="1793" name="图片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74" r="2552"/>
                          <a:stretch/>
                        </pic:blipFill>
                        <pic:spPr bwMode="auto">
                          <a:xfrm>
                            <a:off x="0" y="0"/>
                            <a:ext cx="5206649" cy="3864458"/>
                          </a:xfrm>
                          <a:prstGeom prst="rect">
                            <a:avLst/>
                          </a:prstGeom>
                          <a:noFill/>
                          <a:ln>
                            <a:noFill/>
                          </a:ln>
                          <a:extLst>
                            <a:ext uri="{53640926-AAD7-44D8-BBD7-CCE9431645EC}">
                              <a14:shadowObscured xmlns:a14="http://schemas.microsoft.com/office/drawing/2010/main"/>
                            </a:ext>
                          </a:extLst>
                        </pic:spPr>
                      </pic:pic>
                    </a:graphicData>
                  </a:graphic>
                </wp:inline>
              </w:drawing>
            </w:r>
          </w:p>
          <w:p w14:paraId="4BB9E0C3" w14:textId="2F8E494A" w:rsidR="00037337" w:rsidRPr="00457F08" w:rsidRDefault="00037337" w:rsidP="00037337">
            <w:pPr>
              <w:spacing w:line="360" w:lineRule="auto"/>
              <w:jc w:val="center"/>
              <w:rPr>
                <w:b/>
                <w:color w:val="000000" w:themeColor="text1"/>
                <w:sz w:val="24"/>
              </w:rPr>
            </w:pPr>
            <w:r w:rsidRPr="00457F08">
              <w:rPr>
                <w:b/>
                <w:color w:val="000000" w:themeColor="text1"/>
                <w:sz w:val="24"/>
              </w:rPr>
              <w:t>图</w:t>
            </w:r>
            <w:r w:rsidRPr="00457F08">
              <w:rPr>
                <w:rFonts w:hint="eastAsia"/>
                <w:b/>
                <w:color w:val="000000" w:themeColor="text1"/>
                <w:sz w:val="24"/>
              </w:rPr>
              <w:t xml:space="preserve">1-9b  </w:t>
            </w:r>
            <w:r w:rsidRPr="00457F08">
              <w:rPr>
                <w:rFonts w:hint="eastAsia"/>
                <w:b/>
                <w:color w:val="000000" w:themeColor="text1"/>
                <w:sz w:val="24"/>
              </w:rPr>
              <w:t>海南省近岸海域环境功能区划图（三亚部分）</w:t>
            </w:r>
          </w:p>
          <w:p w14:paraId="235ED9C3" w14:textId="6C0D4D9A" w:rsidR="001209FA" w:rsidRPr="00457F08" w:rsidRDefault="000E34BB" w:rsidP="000E34BB">
            <w:pPr>
              <w:spacing w:line="460" w:lineRule="exact"/>
              <w:rPr>
                <w:b/>
                <w:color w:val="000000" w:themeColor="text1"/>
                <w:sz w:val="28"/>
                <w:szCs w:val="28"/>
              </w:rPr>
            </w:pPr>
            <w:r w:rsidRPr="00457F08">
              <w:rPr>
                <w:b/>
                <w:color w:val="000000" w:themeColor="text1"/>
                <w:sz w:val="28"/>
                <w:szCs w:val="28"/>
              </w:rPr>
              <w:lastRenderedPageBreak/>
              <w:t>9</w:t>
            </w:r>
            <w:r w:rsidR="00B53977" w:rsidRPr="00457F08">
              <w:rPr>
                <w:rFonts w:hint="eastAsia"/>
                <w:b/>
                <w:color w:val="000000" w:themeColor="text1"/>
                <w:sz w:val="28"/>
                <w:szCs w:val="28"/>
              </w:rPr>
              <w:t>.</w:t>
            </w:r>
            <w:r w:rsidR="00B53977" w:rsidRPr="00457F08">
              <w:rPr>
                <w:b/>
                <w:color w:val="000000" w:themeColor="text1"/>
                <w:sz w:val="28"/>
                <w:szCs w:val="28"/>
              </w:rPr>
              <w:t>与</w:t>
            </w:r>
            <w:r w:rsidR="00B53977" w:rsidRPr="00457F08">
              <w:rPr>
                <w:rFonts w:hint="eastAsia"/>
                <w:b/>
                <w:color w:val="000000" w:themeColor="text1"/>
                <w:sz w:val="28"/>
                <w:szCs w:val="28"/>
              </w:rPr>
              <w:t>《</w:t>
            </w:r>
            <w:r w:rsidR="008E74A6" w:rsidRPr="00457F08">
              <w:rPr>
                <w:rFonts w:hint="eastAsia"/>
                <w:b/>
                <w:color w:val="000000" w:themeColor="text1"/>
                <w:sz w:val="28"/>
                <w:szCs w:val="28"/>
              </w:rPr>
              <w:t>海南</w:t>
            </w:r>
            <w:r w:rsidR="004532FE" w:rsidRPr="00457F08">
              <w:rPr>
                <w:rFonts w:hint="eastAsia"/>
                <w:b/>
                <w:color w:val="000000" w:themeColor="text1"/>
                <w:sz w:val="28"/>
                <w:szCs w:val="28"/>
              </w:rPr>
              <w:t>省海洋主体功能区规划</w:t>
            </w:r>
            <w:r w:rsidR="00B53977" w:rsidRPr="00457F08">
              <w:rPr>
                <w:b/>
                <w:color w:val="000000" w:themeColor="text1"/>
                <w:sz w:val="28"/>
                <w:szCs w:val="28"/>
              </w:rPr>
              <w:t>》符合性分析</w:t>
            </w:r>
          </w:p>
          <w:p w14:paraId="08D4D2ED" w14:textId="77777777" w:rsidR="001209FA" w:rsidRPr="00457F08" w:rsidRDefault="00B53977" w:rsidP="000E34BB">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根据《海南省省海洋主体功能区规划》，项目所在海域属于</w:t>
            </w:r>
            <w:r w:rsidR="004532FE" w:rsidRPr="00457F08">
              <w:rPr>
                <w:rFonts w:ascii="宋体" w:hAnsi="宋体" w:hint="eastAsia"/>
                <w:color w:val="000000" w:themeColor="text1"/>
                <w:sz w:val="24"/>
              </w:rPr>
              <w:t>重点开发</w:t>
            </w:r>
            <w:r w:rsidRPr="00457F08">
              <w:rPr>
                <w:rFonts w:ascii="宋体" w:hAnsi="宋体" w:hint="eastAsia"/>
                <w:color w:val="000000" w:themeColor="text1"/>
                <w:sz w:val="24"/>
              </w:rPr>
              <w:t>区域。如图1-</w:t>
            </w:r>
            <w:r w:rsidR="004532FE" w:rsidRPr="00457F08">
              <w:rPr>
                <w:rFonts w:ascii="宋体" w:hAnsi="宋体" w:hint="eastAsia"/>
                <w:color w:val="000000" w:themeColor="text1"/>
                <w:sz w:val="24"/>
              </w:rPr>
              <w:t>10</w:t>
            </w:r>
            <w:r w:rsidRPr="00457F08">
              <w:rPr>
                <w:rFonts w:ascii="宋体" w:hAnsi="宋体" w:hint="eastAsia"/>
                <w:color w:val="000000" w:themeColor="text1"/>
                <w:sz w:val="24"/>
              </w:rPr>
              <w:t>，</w:t>
            </w:r>
            <w:r w:rsidR="004532FE" w:rsidRPr="00457F08">
              <w:rPr>
                <w:rFonts w:ascii="宋体" w:hAnsi="宋体" w:hint="eastAsia"/>
                <w:color w:val="000000" w:themeColor="text1"/>
                <w:sz w:val="24"/>
              </w:rPr>
              <w:t>海洋重点开发区域是指在沿海经济社会发展中具有重要地位，发展潜力较大，资源环境承载能力较强，可以进行高强度集中开发的海域</w:t>
            </w:r>
            <w:r w:rsidRPr="00457F08">
              <w:rPr>
                <w:rFonts w:ascii="宋体" w:hAnsi="宋体" w:hint="eastAsia"/>
                <w:color w:val="000000" w:themeColor="text1"/>
                <w:sz w:val="24"/>
              </w:rPr>
              <w:t>，包括用于保护海洋渔业资源和海洋生态功能的海域。</w:t>
            </w:r>
            <w:r w:rsidR="004532FE" w:rsidRPr="00457F08">
              <w:rPr>
                <w:rFonts w:ascii="宋体" w:hAnsi="宋体" w:hint="eastAsia"/>
                <w:color w:val="000000" w:themeColor="text1"/>
                <w:sz w:val="24"/>
              </w:rPr>
              <w:t>三亚市重点开发区域范围为向陆一侧以三亚市海岸线为界，东起三亚与陵水的海域勘界线，西至三亚与乐东海域勘界线，包括铁炉港潟湖海域，向海一侧以海口市近岸海域外部边线为界。面积</w:t>
            </w:r>
            <w:r w:rsidR="004532FE" w:rsidRPr="00457F08">
              <w:rPr>
                <w:color w:val="000000" w:themeColor="text1"/>
                <w:sz w:val="24"/>
              </w:rPr>
              <w:t>3151.73</w:t>
            </w:r>
            <w:r w:rsidR="004532FE" w:rsidRPr="00457F08">
              <w:rPr>
                <w:rFonts w:ascii="宋体" w:hAnsi="宋体" w:hint="eastAsia"/>
                <w:color w:val="000000" w:themeColor="text1"/>
                <w:sz w:val="24"/>
              </w:rPr>
              <w:t>平方千米，</w:t>
            </w:r>
            <w:r w:rsidR="004532FE" w:rsidRPr="00457F08">
              <w:rPr>
                <w:rFonts w:ascii="宋体" w:hAnsi="宋体"/>
                <w:color w:val="000000" w:themeColor="text1"/>
                <w:sz w:val="24"/>
              </w:rPr>
              <w:t>占</w:t>
            </w:r>
            <w:r w:rsidR="004532FE" w:rsidRPr="00457F08">
              <w:rPr>
                <w:rFonts w:ascii="宋体" w:hAnsi="宋体" w:hint="eastAsia"/>
                <w:color w:val="000000" w:themeColor="text1"/>
                <w:sz w:val="24"/>
              </w:rPr>
              <w:t>海南岛</w:t>
            </w:r>
            <w:r w:rsidR="004532FE" w:rsidRPr="00457F08">
              <w:rPr>
                <w:rFonts w:ascii="宋体" w:hAnsi="宋体"/>
                <w:color w:val="000000" w:themeColor="text1"/>
                <w:sz w:val="24"/>
              </w:rPr>
              <w:t>周边海域</w:t>
            </w:r>
            <w:r w:rsidR="004532FE" w:rsidRPr="00457F08">
              <w:rPr>
                <w:rFonts w:ascii="宋体" w:hAnsi="宋体" w:hint="eastAsia"/>
                <w:color w:val="000000" w:themeColor="text1"/>
                <w:sz w:val="24"/>
              </w:rPr>
              <w:t>规划面积的</w:t>
            </w:r>
            <w:r w:rsidR="004532FE" w:rsidRPr="00457F08">
              <w:rPr>
                <w:color w:val="000000" w:themeColor="text1"/>
                <w:sz w:val="24"/>
              </w:rPr>
              <w:t>13.30%</w:t>
            </w:r>
            <w:r w:rsidR="004532FE" w:rsidRPr="00457F08">
              <w:rPr>
                <w:rFonts w:ascii="宋体" w:hAnsi="宋体" w:hint="eastAsia"/>
                <w:color w:val="000000" w:themeColor="text1"/>
                <w:sz w:val="24"/>
              </w:rPr>
              <w:t>。</w:t>
            </w:r>
            <w:r w:rsidR="004532FE" w:rsidRPr="00457F08">
              <w:rPr>
                <w:rFonts w:ascii="宋体" w:hAnsi="宋体" w:hint="eastAsia"/>
                <w:bCs/>
                <w:color w:val="000000" w:themeColor="text1"/>
                <w:sz w:val="24"/>
              </w:rPr>
              <w:t>该区域以滨海旅游业为重点，</w:t>
            </w:r>
            <w:r w:rsidR="004532FE" w:rsidRPr="00457F08">
              <w:rPr>
                <w:rFonts w:ascii="宋体" w:hAnsi="宋体" w:cs="宋体" w:hint="eastAsia"/>
                <w:color w:val="000000" w:themeColor="text1"/>
                <w:sz w:val="24"/>
              </w:rPr>
              <w:t>重点保护三亚沿岸的珊瑚礁、红树林生态系统；三亚南山、天涯海角海岸地貌，海岛地貌及其生态系统；加强国防建设，确保国防安全。</w:t>
            </w:r>
            <w:r w:rsidR="004532FE" w:rsidRPr="00457F08">
              <w:rPr>
                <w:rFonts w:ascii="宋体" w:hAnsi="宋体" w:cs="宋体" w:hint="eastAsia"/>
                <w:b/>
                <w:color w:val="000000" w:themeColor="text1"/>
                <w:sz w:val="24"/>
              </w:rPr>
              <w:t>开发方向主要为</w:t>
            </w:r>
            <w:r w:rsidR="004532FE" w:rsidRPr="00457F08">
              <w:rPr>
                <w:rFonts w:ascii="宋体" w:hAnsi="宋体" w:cs="宋体" w:hint="eastAsia"/>
                <w:color w:val="000000" w:themeColor="text1"/>
                <w:sz w:val="24"/>
              </w:rPr>
              <w:t>发展滨海旅游服务业，完善亚龙湾国家旅游度假区配套度假设施，提高配套服务水平，建设海棠湾“国家海岸”成为世界级的集滨海度假、休闲娱乐、疗养休闲等为一体的滨海度假区。治理大东海、鹿回头湾、三亚湾等中心城区滨海度假区旅游环境，加快三亚西海岸旅游区的开发建设。加快建设邮轮码头，完善配套设施和服务，推进国际邮轮母港发展，建设三亚公共游艇基地，开展邮轮游艇旅游。加快崖州中心渔港建设，发展休闲渔业，优化渔业产业结构</w:t>
            </w:r>
            <w:r w:rsidR="004532FE" w:rsidRPr="00457F08">
              <w:rPr>
                <w:rFonts w:ascii="宋体" w:hAnsi="宋体" w:hint="eastAsia"/>
                <w:color w:val="000000" w:themeColor="text1"/>
                <w:sz w:val="24"/>
              </w:rPr>
              <w:t>。</w:t>
            </w:r>
            <w:r w:rsidRPr="00457F08">
              <w:rPr>
                <w:rFonts w:ascii="宋体" w:hAnsi="宋体" w:hint="eastAsia"/>
                <w:color w:val="000000" w:themeColor="text1"/>
                <w:sz w:val="24"/>
              </w:rPr>
              <w:t>本项目为海洋牧场项目，</w:t>
            </w:r>
            <w:r w:rsidRPr="00457F08">
              <w:rPr>
                <w:rFonts w:ascii="宋体" w:hAnsi="宋体" w:cs="宋体" w:hint="eastAsia"/>
                <w:bCs/>
                <w:color w:val="000000" w:themeColor="text1"/>
                <w:sz w:val="24"/>
              </w:rPr>
              <w:t>通过海洋牧场的建设，能够带领渔民转产转业，改善休闲渔业的旅游基础设施，发展滨海特色旅游业与休闲渔业相关产业的综合开发，符合其功能定位和开发方向的</w:t>
            </w:r>
            <w:r w:rsidRPr="00457F08">
              <w:rPr>
                <w:rFonts w:ascii="宋体" w:hAnsi="宋体"/>
                <w:color w:val="000000" w:themeColor="text1"/>
                <w:sz w:val="24"/>
              </w:rPr>
              <w:t>。</w:t>
            </w:r>
          </w:p>
          <w:p w14:paraId="67AC93B4" w14:textId="77777777" w:rsidR="001209FA" w:rsidRPr="00457F08" w:rsidRDefault="00B53977" w:rsidP="000E34BB">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因此，项目实施符合《海南省海洋主体功能区划》。</w:t>
            </w:r>
          </w:p>
          <w:p w14:paraId="62AB56C7" w14:textId="4B9DBAE8" w:rsidR="004532FE" w:rsidRPr="00457F08" w:rsidRDefault="00E46C56" w:rsidP="00B97D6C">
            <w:pPr>
              <w:spacing w:line="360" w:lineRule="auto"/>
              <w:jc w:val="center"/>
              <w:rPr>
                <w:b/>
                <w:color w:val="000000" w:themeColor="text1"/>
                <w:sz w:val="24"/>
              </w:rPr>
            </w:pPr>
            <w:r w:rsidRPr="00457F08">
              <w:rPr>
                <w:noProof/>
                <w:snapToGrid w:val="0"/>
                <w:color w:val="000000" w:themeColor="text1"/>
              </w:rPr>
              <w:lastRenderedPageBreak/>
              <mc:AlternateContent>
                <mc:Choice Requires="wps">
                  <w:drawing>
                    <wp:anchor distT="0" distB="0" distL="114300" distR="114300" simplePos="0" relativeHeight="251711488" behindDoc="0" locked="0" layoutInCell="1" allowOverlap="1" wp14:anchorId="7815C65A" wp14:editId="2ADF4477">
                      <wp:simplePos x="0" y="0"/>
                      <wp:positionH relativeFrom="column">
                        <wp:posOffset>1487170</wp:posOffset>
                      </wp:positionH>
                      <wp:positionV relativeFrom="paragraph">
                        <wp:posOffset>1917065</wp:posOffset>
                      </wp:positionV>
                      <wp:extent cx="828675" cy="266700"/>
                      <wp:effectExtent l="0" t="0" r="28575" b="914400"/>
                      <wp:wrapNone/>
                      <wp:docPr id="1797" name="对话气泡: 矩形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2812473" y="4481945"/>
                                <a:ext cx="828675" cy="266700"/>
                              </a:xfrm>
                              <a:prstGeom prst="wedgeRectCallout">
                                <a:avLst>
                                  <a:gd name="adj1" fmla="val 36180"/>
                                  <a:gd name="adj2" fmla="val 369828"/>
                                </a:avLst>
                              </a:prstGeom>
                              <a:solidFill>
                                <a:srgbClr val="FFFF00"/>
                              </a:solidFill>
                              <a:ln w="12700">
                                <a:solidFill>
                                  <a:srgbClr val="385D8A"/>
                                </a:solidFill>
                                <a:miter lim="800000"/>
                                <a:headEnd/>
                                <a:tailEnd/>
                              </a:ln>
                            </wps:spPr>
                            <wps:txbx>
                              <w:txbxContent>
                                <w:p w14:paraId="00772D02" w14:textId="77777777" w:rsidR="00E46C56" w:rsidRDefault="00E46C56" w:rsidP="00E46C56">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15C65A" id="_x0000_s1034" type="#_x0000_t61" style="position:absolute;left:0;text-align:left;margin-left:117.1pt;margin-top:150.95pt;width:65.25pt;height:2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" adj="18615,90683" fillcolor="yellow" strokecolor="#385d8a" strokeweight="1pt">
                      <v:path arrowok="t"/>
                      <v:textbox>
                        <w:txbxContent>
                          <w:p w14:paraId="00772D02" w14:textId="77777777" w:rsidR="00E46C56" w:rsidRDefault="00E46C56" w:rsidP="00E46C56">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v:textbox>
                    </v:shape>
                  </w:pict>
                </mc:Fallback>
              </mc:AlternateContent>
            </w:r>
            <w:r w:rsidR="004532FE" w:rsidRPr="00457F08">
              <w:rPr>
                <w:rFonts w:hint="eastAsia"/>
                <w:b/>
                <w:noProof/>
                <w:color w:val="000000" w:themeColor="text1"/>
                <w:sz w:val="24"/>
              </w:rPr>
              <w:drawing>
                <wp:inline distT="0" distB="0" distL="0" distR="0" wp14:anchorId="6E402BF0" wp14:editId="37C5FA80">
                  <wp:extent cx="5368290" cy="3514030"/>
                  <wp:effectExtent l="0" t="0" r="3810" b="0"/>
                  <wp:docPr id="1481" name="图片 191" descr="D:\旧电脑\2016生态红线\xin\xin+xin\审查会后修改稿\海南省海洋主体功能区规划201706\13、海南省海洋主体功能区分区图—海南岛周边海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旧电脑\2016生态红线\xin\xin+xin\审查会后修改稿\海南省海洋主体功能区规划201706\13、海南省海洋主体功能区分区图—海南岛周边海域.jpg"/>
                          <pic:cNvPicPr>
                            <a:picLocks noChangeAspect="1" noChangeArrowheads="1"/>
                          </pic:cNvPicPr>
                        </pic:nvPicPr>
                        <pic:blipFill rotWithShape="1">
                          <a:blip r:embed="rId28" cstate="print"/>
                          <a:srcRect l="2555" t="10306" r="2774" b="1853"/>
                          <a:stretch/>
                        </pic:blipFill>
                        <pic:spPr bwMode="auto">
                          <a:xfrm>
                            <a:off x="0" y="0"/>
                            <a:ext cx="5375382" cy="3518672"/>
                          </a:xfrm>
                          <a:prstGeom prst="rect">
                            <a:avLst/>
                          </a:prstGeom>
                          <a:noFill/>
                          <a:ln>
                            <a:noFill/>
                          </a:ln>
                          <a:extLst>
                            <a:ext uri="{53640926-AAD7-44D8-BBD7-CCE9431645EC}">
                              <a14:shadowObscured xmlns:a14="http://schemas.microsoft.com/office/drawing/2010/main"/>
                            </a:ext>
                          </a:extLst>
                        </pic:spPr>
                      </pic:pic>
                    </a:graphicData>
                  </a:graphic>
                </wp:inline>
              </w:drawing>
            </w:r>
          </w:p>
          <w:p w14:paraId="622CE9D5" w14:textId="016CF272" w:rsidR="004532FE" w:rsidRPr="00457F08" w:rsidRDefault="004532FE" w:rsidP="00B97D6C">
            <w:pPr>
              <w:spacing w:line="360" w:lineRule="auto"/>
              <w:jc w:val="center"/>
              <w:rPr>
                <w:b/>
                <w:color w:val="000000" w:themeColor="text1"/>
                <w:sz w:val="24"/>
              </w:rPr>
            </w:pPr>
            <w:r w:rsidRPr="00457F08">
              <w:rPr>
                <w:b/>
                <w:color w:val="000000" w:themeColor="text1"/>
                <w:sz w:val="24"/>
              </w:rPr>
              <w:t>图</w:t>
            </w:r>
            <w:r w:rsidRPr="00457F08">
              <w:rPr>
                <w:b/>
                <w:color w:val="000000" w:themeColor="text1"/>
                <w:sz w:val="24"/>
              </w:rPr>
              <w:t>1-1</w:t>
            </w:r>
            <w:r w:rsidRPr="00457F08">
              <w:rPr>
                <w:rFonts w:hint="eastAsia"/>
                <w:b/>
                <w:color w:val="000000" w:themeColor="text1"/>
                <w:sz w:val="24"/>
              </w:rPr>
              <w:t>0</w:t>
            </w:r>
            <w:r w:rsidR="00820667" w:rsidRPr="00457F08">
              <w:rPr>
                <w:rFonts w:hint="eastAsia"/>
                <w:b/>
                <w:color w:val="000000" w:themeColor="text1"/>
                <w:sz w:val="24"/>
              </w:rPr>
              <w:t>a</w:t>
            </w:r>
            <w:r w:rsidRPr="00457F08">
              <w:rPr>
                <w:b/>
                <w:color w:val="000000" w:themeColor="text1"/>
                <w:sz w:val="24"/>
              </w:rPr>
              <w:t xml:space="preserve">  </w:t>
            </w:r>
            <w:r w:rsidRPr="00457F08">
              <w:rPr>
                <w:rFonts w:hint="eastAsia"/>
                <w:b/>
                <w:color w:val="000000" w:themeColor="text1"/>
                <w:sz w:val="24"/>
              </w:rPr>
              <w:t>海南省海洋主体功能区分区图</w:t>
            </w:r>
            <w:r w:rsidRPr="00457F08">
              <w:rPr>
                <w:rFonts w:hint="eastAsia"/>
                <w:b/>
                <w:color w:val="000000" w:themeColor="text1"/>
                <w:sz w:val="24"/>
              </w:rPr>
              <w:t>-</w:t>
            </w:r>
            <w:r w:rsidRPr="00457F08">
              <w:rPr>
                <w:rFonts w:hint="eastAsia"/>
                <w:b/>
                <w:color w:val="000000" w:themeColor="text1"/>
                <w:sz w:val="24"/>
              </w:rPr>
              <w:t>海南岛周边海域</w:t>
            </w:r>
          </w:p>
          <w:p w14:paraId="464CC490" w14:textId="071296DF" w:rsidR="00820667" w:rsidRPr="00457F08" w:rsidRDefault="00E46C56" w:rsidP="00E46C56">
            <w:pPr>
              <w:spacing w:line="360" w:lineRule="auto"/>
              <w:jc w:val="center"/>
              <w:rPr>
                <w:b/>
                <w:color w:val="000000" w:themeColor="text1"/>
                <w:sz w:val="24"/>
              </w:rPr>
            </w:pPr>
            <w:r w:rsidRPr="00457F08">
              <w:rPr>
                <w:noProof/>
                <w:snapToGrid w:val="0"/>
                <w:color w:val="000000" w:themeColor="text1"/>
              </w:rPr>
              <mc:AlternateContent>
                <mc:Choice Requires="wps">
                  <w:drawing>
                    <wp:anchor distT="0" distB="0" distL="114300" distR="114300" simplePos="0" relativeHeight="251713536" behindDoc="0" locked="0" layoutInCell="1" allowOverlap="1" wp14:anchorId="5F0DCCB8" wp14:editId="79E9E805">
                      <wp:simplePos x="0" y="0"/>
                      <wp:positionH relativeFrom="column">
                        <wp:posOffset>1641475</wp:posOffset>
                      </wp:positionH>
                      <wp:positionV relativeFrom="paragraph">
                        <wp:posOffset>1052195</wp:posOffset>
                      </wp:positionV>
                      <wp:extent cx="828675" cy="266700"/>
                      <wp:effectExtent l="0" t="0" r="161925" b="762000"/>
                      <wp:wrapNone/>
                      <wp:docPr id="1798" name="对话气泡: 矩形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675" cy="266700"/>
                              </a:xfrm>
                              <a:prstGeom prst="wedgeRectCallout">
                                <a:avLst>
                                  <a:gd name="adj1" fmla="val 62930"/>
                                  <a:gd name="adj2" fmla="val 310087"/>
                                </a:avLst>
                              </a:prstGeom>
                              <a:solidFill>
                                <a:srgbClr val="FFFF00"/>
                              </a:solidFill>
                              <a:ln w="12700">
                                <a:solidFill>
                                  <a:srgbClr val="385D8A"/>
                                </a:solidFill>
                                <a:miter lim="800000"/>
                                <a:headEnd/>
                                <a:tailEnd/>
                              </a:ln>
                            </wps:spPr>
                            <wps:txbx>
                              <w:txbxContent>
                                <w:p w14:paraId="525251FC" w14:textId="77777777" w:rsidR="00E46C56" w:rsidRDefault="00E46C56" w:rsidP="00E46C56">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0DCCB8" id="_x0000_s1035" type="#_x0000_t61" style="position:absolute;left:0;text-align:left;margin-left:129.25pt;margin-top:82.85pt;width:65.25pt;height:2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" adj="24393,77779" fillcolor="yellow" strokecolor="#385d8a" strokeweight="1pt">
                      <v:path arrowok="t"/>
                      <v:textbox>
                        <w:txbxContent>
                          <w:p w14:paraId="525251FC" w14:textId="77777777" w:rsidR="00E46C56" w:rsidRDefault="00E46C56" w:rsidP="00E46C56">
                            <w:pPr>
                              <w:ind w:leftChars="-67" w:rightChars="-87" w:right="-183" w:hangingChars="67" w:hanging="141"/>
                              <w:jc w:val="center"/>
                              <w:rPr>
                                <w:rFonts w:ascii="宋体" w:hAnsi="宋体" w:cs="宋体"/>
                                <w:b/>
                                <w:color w:val="FF0000"/>
                              </w:rPr>
                            </w:pPr>
                            <w:r>
                              <w:rPr>
                                <w:rFonts w:ascii="宋体" w:hAnsi="宋体" w:cs="宋体" w:hint="eastAsia"/>
                                <w:b/>
                                <w:color w:val="FF0000"/>
                                <w:szCs w:val="20"/>
                              </w:rPr>
                              <w:t>本项目位置</w:t>
                            </w:r>
                          </w:p>
                        </w:txbxContent>
                      </v:textbox>
                    </v:shape>
                  </w:pict>
                </mc:Fallback>
              </mc:AlternateContent>
            </w:r>
            <w:r w:rsidRPr="00457F08">
              <w:rPr>
                <w:noProof/>
                <w:color w:val="000000" w:themeColor="text1"/>
              </w:rPr>
              <w:drawing>
                <wp:inline distT="0" distB="0" distL="0" distR="0" wp14:anchorId="67FD2500" wp14:editId="61246148">
                  <wp:extent cx="5264150" cy="3517256"/>
                  <wp:effectExtent l="0" t="0" r="0" b="7620"/>
                  <wp:docPr id="1796" name="图片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837" t="9991" r="3416" b="1317"/>
                          <a:stretch/>
                        </pic:blipFill>
                        <pic:spPr bwMode="auto">
                          <a:xfrm>
                            <a:off x="0" y="0"/>
                            <a:ext cx="5264782" cy="3517678"/>
                          </a:xfrm>
                          <a:prstGeom prst="rect">
                            <a:avLst/>
                          </a:prstGeom>
                          <a:noFill/>
                          <a:ln>
                            <a:noFill/>
                          </a:ln>
                          <a:extLst>
                            <a:ext uri="{53640926-AAD7-44D8-BBD7-CCE9431645EC}">
                              <a14:shadowObscured xmlns:a14="http://schemas.microsoft.com/office/drawing/2010/main"/>
                            </a:ext>
                          </a:extLst>
                        </pic:spPr>
                      </pic:pic>
                    </a:graphicData>
                  </a:graphic>
                </wp:inline>
              </w:drawing>
            </w:r>
          </w:p>
          <w:p w14:paraId="370AF33C" w14:textId="312C2EF7" w:rsidR="00E46C56" w:rsidRPr="00457F08" w:rsidRDefault="00E46C56" w:rsidP="00E46C56">
            <w:pPr>
              <w:spacing w:line="360" w:lineRule="auto"/>
              <w:jc w:val="center"/>
              <w:rPr>
                <w:b/>
                <w:color w:val="000000" w:themeColor="text1"/>
                <w:sz w:val="24"/>
              </w:rPr>
            </w:pPr>
            <w:r w:rsidRPr="00457F08">
              <w:rPr>
                <w:b/>
                <w:color w:val="000000" w:themeColor="text1"/>
                <w:sz w:val="24"/>
              </w:rPr>
              <w:t>图</w:t>
            </w:r>
            <w:r w:rsidRPr="00457F08">
              <w:rPr>
                <w:b/>
                <w:color w:val="000000" w:themeColor="text1"/>
                <w:sz w:val="24"/>
              </w:rPr>
              <w:t>1-1</w:t>
            </w:r>
            <w:r w:rsidRPr="00457F08">
              <w:rPr>
                <w:rFonts w:hint="eastAsia"/>
                <w:b/>
                <w:color w:val="000000" w:themeColor="text1"/>
                <w:sz w:val="24"/>
              </w:rPr>
              <w:t>0b</w:t>
            </w:r>
            <w:r w:rsidRPr="00457F08">
              <w:rPr>
                <w:b/>
                <w:color w:val="000000" w:themeColor="text1"/>
                <w:sz w:val="24"/>
              </w:rPr>
              <w:t xml:space="preserve">  </w:t>
            </w:r>
            <w:r w:rsidRPr="00457F08">
              <w:rPr>
                <w:rFonts w:hint="eastAsia"/>
                <w:b/>
                <w:color w:val="000000" w:themeColor="text1"/>
                <w:sz w:val="24"/>
              </w:rPr>
              <w:t>海南省海洋主体功能区分区图</w:t>
            </w:r>
            <w:r w:rsidRPr="00457F08">
              <w:rPr>
                <w:rFonts w:hint="eastAsia"/>
                <w:b/>
                <w:color w:val="000000" w:themeColor="text1"/>
                <w:sz w:val="24"/>
              </w:rPr>
              <w:t>-</w:t>
            </w:r>
            <w:r w:rsidRPr="00457F08">
              <w:rPr>
                <w:rFonts w:hint="eastAsia"/>
                <w:b/>
                <w:color w:val="000000" w:themeColor="text1"/>
                <w:sz w:val="24"/>
              </w:rPr>
              <w:t>海南岛南部海域</w:t>
            </w:r>
          </w:p>
          <w:p w14:paraId="70136C8A" w14:textId="02CECA16" w:rsidR="008E74A6" w:rsidRPr="00457F08" w:rsidRDefault="000E34BB" w:rsidP="000E34BB">
            <w:pPr>
              <w:spacing w:line="460" w:lineRule="exact"/>
              <w:rPr>
                <w:b/>
                <w:color w:val="000000" w:themeColor="text1"/>
                <w:sz w:val="28"/>
                <w:szCs w:val="28"/>
              </w:rPr>
            </w:pPr>
            <w:r w:rsidRPr="00457F08">
              <w:rPr>
                <w:b/>
                <w:color w:val="000000" w:themeColor="text1"/>
                <w:sz w:val="28"/>
                <w:szCs w:val="28"/>
              </w:rPr>
              <w:t>10</w:t>
            </w:r>
            <w:r w:rsidR="008E74A6" w:rsidRPr="00457F08">
              <w:rPr>
                <w:rFonts w:hint="eastAsia"/>
                <w:b/>
                <w:color w:val="000000" w:themeColor="text1"/>
                <w:sz w:val="28"/>
                <w:szCs w:val="28"/>
              </w:rPr>
              <w:t>.</w:t>
            </w:r>
            <w:r w:rsidR="008E74A6" w:rsidRPr="00457F08">
              <w:rPr>
                <w:b/>
                <w:color w:val="000000" w:themeColor="text1"/>
                <w:sz w:val="28"/>
                <w:szCs w:val="28"/>
              </w:rPr>
              <w:t>与</w:t>
            </w:r>
            <w:r w:rsidR="008E74A6" w:rsidRPr="00457F08">
              <w:rPr>
                <w:rFonts w:hint="eastAsia"/>
                <w:b/>
                <w:color w:val="000000" w:themeColor="text1"/>
                <w:sz w:val="28"/>
                <w:szCs w:val="28"/>
              </w:rPr>
              <w:t>《海南省</w:t>
            </w:r>
            <w:r w:rsidR="008E74A6" w:rsidRPr="00457F08">
              <w:rPr>
                <w:rFonts w:hint="eastAsia"/>
                <w:b/>
                <w:color w:val="000000" w:themeColor="text1"/>
                <w:sz w:val="28"/>
                <w:szCs w:val="28"/>
              </w:rPr>
              <w:t>"</w:t>
            </w:r>
            <w:r w:rsidR="008E74A6" w:rsidRPr="00457F08">
              <w:rPr>
                <w:rFonts w:hint="eastAsia"/>
                <w:b/>
                <w:color w:val="000000" w:themeColor="text1"/>
                <w:sz w:val="28"/>
                <w:szCs w:val="28"/>
              </w:rPr>
              <w:t>十四五</w:t>
            </w:r>
            <w:r w:rsidR="008E74A6" w:rsidRPr="00457F08">
              <w:rPr>
                <w:rFonts w:hint="eastAsia"/>
                <w:b/>
                <w:color w:val="000000" w:themeColor="text1"/>
                <w:sz w:val="28"/>
                <w:szCs w:val="28"/>
              </w:rPr>
              <w:t>"</w:t>
            </w:r>
            <w:r w:rsidR="008E74A6" w:rsidRPr="00457F08">
              <w:rPr>
                <w:rFonts w:hint="eastAsia"/>
                <w:b/>
                <w:color w:val="000000" w:themeColor="text1"/>
                <w:sz w:val="28"/>
                <w:szCs w:val="28"/>
              </w:rPr>
              <w:t>生态环境保护规划</w:t>
            </w:r>
            <w:r w:rsidR="008E74A6" w:rsidRPr="00457F08">
              <w:rPr>
                <w:b/>
                <w:color w:val="000000" w:themeColor="text1"/>
                <w:sz w:val="28"/>
                <w:szCs w:val="28"/>
              </w:rPr>
              <w:t>》符合性分析</w:t>
            </w:r>
          </w:p>
          <w:p w14:paraId="3437D402" w14:textId="6B18DB8B" w:rsidR="008E74A6" w:rsidRPr="00457F08" w:rsidRDefault="008E74A6" w:rsidP="000E34BB">
            <w:pPr>
              <w:snapToGrid w:val="0"/>
              <w:spacing w:line="460" w:lineRule="exact"/>
              <w:ind w:firstLineChars="200" w:firstLine="480"/>
              <w:rPr>
                <w:color w:val="000000" w:themeColor="text1"/>
                <w:sz w:val="24"/>
              </w:rPr>
            </w:pPr>
            <w:r w:rsidRPr="00457F08">
              <w:rPr>
                <w:rFonts w:hint="eastAsia"/>
                <w:color w:val="000000" w:themeColor="text1"/>
                <w:sz w:val="24"/>
              </w:rPr>
              <w:t>2021</w:t>
            </w:r>
            <w:r w:rsidRPr="00457F08">
              <w:rPr>
                <w:rFonts w:hint="eastAsia"/>
                <w:color w:val="000000" w:themeColor="text1"/>
                <w:sz w:val="24"/>
              </w:rPr>
              <w:t>年</w:t>
            </w:r>
            <w:r w:rsidRPr="00457F08">
              <w:rPr>
                <w:rFonts w:hint="eastAsia"/>
                <w:color w:val="000000" w:themeColor="text1"/>
                <w:sz w:val="24"/>
              </w:rPr>
              <w:t>7</w:t>
            </w:r>
            <w:r w:rsidRPr="00457F08">
              <w:rPr>
                <w:rFonts w:hint="eastAsia"/>
                <w:color w:val="000000" w:themeColor="text1"/>
                <w:sz w:val="24"/>
              </w:rPr>
              <w:t>月</w:t>
            </w:r>
            <w:r w:rsidR="00E46C56" w:rsidRPr="00457F08">
              <w:rPr>
                <w:rFonts w:hint="eastAsia"/>
                <w:color w:val="000000" w:themeColor="text1"/>
                <w:sz w:val="24"/>
              </w:rPr>
              <w:t>，</w:t>
            </w:r>
            <w:r w:rsidRPr="00457F08">
              <w:rPr>
                <w:rFonts w:hint="eastAsia"/>
                <w:color w:val="000000" w:themeColor="text1"/>
                <w:sz w:val="24"/>
              </w:rPr>
              <w:t>海南省政府发布了《海南省</w:t>
            </w:r>
            <w:r w:rsidRPr="00457F08">
              <w:rPr>
                <w:rFonts w:hint="eastAsia"/>
                <w:color w:val="000000" w:themeColor="text1"/>
                <w:sz w:val="24"/>
              </w:rPr>
              <w:t>"</w:t>
            </w:r>
            <w:r w:rsidRPr="00457F08">
              <w:rPr>
                <w:rFonts w:hint="eastAsia"/>
                <w:color w:val="000000" w:themeColor="text1"/>
                <w:sz w:val="24"/>
              </w:rPr>
              <w:t>十四五</w:t>
            </w:r>
            <w:r w:rsidRPr="00457F08">
              <w:rPr>
                <w:rFonts w:hint="eastAsia"/>
                <w:color w:val="000000" w:themeColor="text1"/>
                <w:sz w:val="24"/>
              </w:rPr>
              <w:t>"</w:t>
            </w:r>
            <w:r w:rsidRPr="00457F08">
              <w:rPr>
                <w:rFonts w:hint="eastAsia"/>
                <w:color w:val="000000" w:themeColor="text1"/>
                <w:sz w:val="24"/>
              </w:rPr>
              <w:t>生态环境保护规划</w:t>
            </w:r>
            <w:r w:rsidRPr="00457F08">
              <w:rPr>
                <w:color w:val="000000" w:themeColor="text1"/>
                <w:sz w:val="24"/>
              </w:rPr>
              <w:t>》</w:t>
            </w:r>
            <w:r w:rsidRPr="00457F08">
              <w:rPr>
                <w:rFonts w:hint="eastAsia"/>
                <w:color w:val="000000" w:themeColor="text1"/>
                <w:sz w:val="24"/>
              </w:rPr>
              <w:t>（以下简</w:t>
            </w:r>
            <w:r w:rsidRPr="00457F08">
              <w:rPr>
                <w:rFonts w:hint="eastAsia"/>
                <w:color w:val="000000" w:themeColor="text1"/>
                <w:sz w:val="24"/>
              </w:rPr>
              <w:lastRenderedPageBreak/>
              <w:t>称《</w:t>
            </w:r>
            <w:r w:rsidR="005A3FA9" w:rsidRPr="00457F08">
              <w:rPr>
                <w:rFonts w:hint="eastAsia"/>
                <w:color w:val="000000" w:themeColor="text1"/>
                <w:sz w:val="24"/>
              </w:rPr>
              <w:t>规划</w:t>
            </w:r>
            <w:r w:rsidRPr="00457F08">
              <w:rPr>
                <w:rFonts w:hint="eastAsia"/>
                <w:color w:val="000000" w:themeColor="text1"/>
                <w:sz w:val="24"/>
              </w:rPr>
              <w:t>》</w:t>
            </w:r>
            <w:r w:rsidR="005A3FA9" w:rsidRPr="00457F08">
              <w:rPr>
                <w:rFonts w:hint="eastAsia"/>
                <w:color w:val="000000" w:themeColor="text1"/>
                <w:sz w:val="24"/>
              </w:rPr>
              <w:t>）</w:t>
            </w:r>
            <w:r w:rsidR="00E46C56" w:rsidRPr="00457F08">
              <w:rPr>
                <w:rFonts w:hint="eastAsia"/>
                <w:color w:val="000000" w:themeColor="text1"/>
                <w:sz w:val="24"/>
              </w:rPr>
              <w:t>，</w:t>
            </w:r>
            <w:r w:rsidR="005A3FA9" w:rsidRPr="00457F08">
              <w:rPr>
                <w:rFonts w:hint="eastAsia"/>
                <w:color w:val="000000" w:themeColor="text1"/>
                <w:sz w:val="24"/>
              </w:rPr>
              <w:t>《规划》锚定“两个领先”，明确了发展目标，建设“美丽海湾”先行示范区，到</w:t>
            </w:r>
            <w:r w:rsidR="005A3FA9" w:rsidRPr="00457F08">
              <w:rPr>
                <w:rFonts w:hint="eastAsia"/>
                <w:color w:val="000000" w:themeColor="text1"/>
                <w:sz w:val="24"/>
              </w:rPr>
              <w:t>2025</w:t>
            </w:r>
            <w:r w:rsidR="005A3FA9" w:rsidRPr="00457F08">
              <w:rPr>
                <w:rFonts w:hint="eastAsia"/>
                <w:color w:val="000000" w:themeColor="text1"/>
                <w:sz w:val="24"/>
              </w:rPr>
              <w:t>年，</w:t>
            </w:r>
            <w:r w:rsidR="005A3FA9" w:rsidRPr="00457F08">
              <w:rPr>
                <w:rFonts w:hint="eastAsia"/>
                <w:color w:val="000000" w:themeColor="text1"/>
                <w:sz w:val="24"/>
              </w:rPr>
              <w:t>12</w:t>
            </w:r>
            <w:r w:rsidR="005A3FA9" w:rsidRPr="00457F08">
              <w:rPr>
                <w:rFonts w:hint="eastAsia"/>
                <w:color w:val="000000" w:themeColor="text1"/>
                <w:sz w:val="24"/>
              </w:rPr>
              <w:t>个美丽海湾建设走在全国前列，形成美丽海湾建设、评估、宣传长效管理机制，全面带动和促进我省海洋生态环境持续改善提升。本项目所在的三亚湾，属于美丽海湾先行示范区建设的海湾，本项目作为人工鱼礁项目，</w:t>
            </w:r>
            <w:r w:rsidR="00E46C56" w:rsidRPr="00457F08">
              <w:rPr>
                <w:rFonts w:hint="eastAsia"/>
                <w:color w:val="000000" w:themeColor="text1"/>
                <w:sz w:val="24"/>
              </w:rPr>
              <w:t>不仅能够有利于恢复海域渔业资源，还能</w:t>
            </w:r>
            <w:r w:rsidR="005A3FA9" w:rsidRPr="00457F08">
              <w:rPr>
                <w:rFonts w:hint="eastAsia"/>
                <w:color w:val="000000" w:themeColor="text1"/>
                <w:sz w:val="24"/>
              </w:rPr>
              <w:t>兼顾三亚湾旅游娱乐功能，同时对生态环境的恢复起到积极作用，因此，本项目的实施是符合《海南省</w:t>
            </w:r>
            <w:r w:rsidR="005A3FA9" w:rsidRPr="00457F08">
              <w:rPr>
                <w:rFonts w:hint="eastAsia"/>
                <w:color w:val="000000" w:themeColor="text1"/>
                <w:sz w:val="24"/>
              </w:rPr>
              <w:t>"</w:t>
            </w:r>
            <w:r w:rsidR="005A3FA9" w:rsidRPr="00457F08">
              <w:rPr>
                <w:rFonts w:hint="eastAsia"/>
                <w:color w:val="000000" w:themeColor="text1"/>
                <w:sz w:val="24"/>
              </w:rPr>
              <w:t>十四五</w:t>
            </w:r>
            <w:r w:rsidR="005A3FA9" w:rsidRPr="00457F08">
              <w:rPr>
                <w:rFonts w:hint="eastAsia"/>
                <w:color w:val="000000" w:themeColor="text1"/>
                <w:sz w:val="24"/>
              </w:rPr>
              <w:t>"</w:t>
            </w:r>
            <w:r w:rsidR="005A3FA9" w:rsidRPr="00457F08">
              <w:rPr>
                <w:rFonts w:hint="eastAsia"/>
                <w:color w:val="000000" w:themeColor="text1"/>
                <w:sz w:val="24"/>
              </w:rPr>
              <w:t>生态环境保护规划</w:t>
            </w:r>
            <w:r w:rsidR="005A3FA9" w:rsidRPr="00457F08">
              <w:rPr>
                <w:color w:val="000000" w:themeColor="text1"/>
                <w:sz w:val="24"/>
              </w:rPr>
              <w:t>》</w:t>
            </w:r>
            <w:r w:rsidR="005A3FA9" w:rsidRPr="00457F08">
              <w:rPr>
                <w:rFonts w:hint="eastAsia"/>
                <w:color w:val="000000" w:themeColor="text1"/>
                <w:sz w:val="24"/>
              </w:rPr>
              <w:t>的。</w:t>
            </w:r>
          </w:p>
          <w:p w14:paraId="5CCD1D87" w14:textId="55894251" w:rsidR="001209FA" w:rsidRPr="00457F08" w:rsidRDefault="005A3FA9" w:rsidP="0023354D">
            <w:pPr>
              <w:spacing w:line="460" w:lineRule="exact"/>
              <w:rPr>
                <w:b/>
                <w:color w:val="000000" w:themeColor="text1"/>
                <w:sz w:val="28"/>
                <w:szCs w:val="28"/>
              </w:rPr>
            </w:pPr>
            <w:r w:rsidRPr="00457F08">
              <w:rPr>
                <w:rFonts w:hint="eastAsia"/>
                <w:b/>
                <w:color w:val="000000" w:themeColor="text1"/>
                <w:sz w:val="28"/>
                <w:szCs w:val="28"/>
              </w:rPr>
              <w:t>1</w:t>
            </w:r>
            <w:r w:rsidR="0023354D" w:rsidRPr="00457F08">
              <w:rPr>
                <w:b/>
                <w:color w:val="000000" w:themeColor="text1"/>
                <w:sz w:val="28"/>
                <w:szCs w:val="28"/>
              </w:rPr>
              <w:t>1</w:t>
            </w:r>
            <w:r w:rsidRPr="00457F08">
              <w:rPr>
                <w:rFonts w:hint="eastAsia"/>
                <w:b/>
                <w:color w:val="000000" w:themeColor="text1"/>
                <w:sz w:val="28"/>
                <w:szCs w:val="28"/>
              </w:rPr>
              <w:t>.</w:t>
            </w:r>
            <w:r w:rsidR="00B53977" w:rsidRPr="00457F08">
              <w:rPr>
                <w:b/>
                <w:color w:val="000000" w:themeColor="text1"/>
                <w:sz w:val="28"/>
                <w:szCs w:val="28"/>
              </w:rPr>
              <w:t>与</w:t>
            </w:r>
            <w:r w:rsidR="00B53977" w:rsidRPr="00457F08">
              <w:rPr>
                <w:rFonts w:hint="eastAsia"/>
                <w:b/>
                <w:color w:val="000000" w:themeColor="text1"/>
                <w:sz w:val="28"/>
                <w:szCs w:val="28"/>
              </w:rPr>
              <w:t>产业政策符合性</w:t>
            </w:r>
            <w:r w:rsidR="00B53977" w:rsidRPr="00457F08">
              <w:rPr>
                <w:b/>
                <w:color w:val="000000" w:themeColor="text1"/>
                <w:sz w:val="28"/>
                <w:szCs w:val="28"/>
              </w:rPr>
              <w:t>分析</w:t>
            </w:r>
          </w:p>
          <w:p w14:paraId="43F2A4DA" w14:textId="77777777" w:rsidR="001209FA" w:rsidRPr="00457F08" w:rsidRDefault="00B53977">
            <w:pPr>
              <w:snapToGrid w:val="0"/>
              <w:spacing w:line="460" w:lineRule="exact"/>
              <w:ind w:firstLineChars="200" w:firstLine="480"/>
              <w:rPr>
                <w:color w:val="000000" w:themeColor="text1"/>
                <w:sz w:val="24"/>
              </w:rPr>
            </w:pPr>
            <w:r w:rsidRPr="00457F08">
              <w:rPr>
                <w:rFonts w:hint="eastAsia"/>
                <w:color w:val="000000" w:themeColor="text1"/>
                <w:sz w:val="24"/>
              </w:rPr>
              <w:t>根据《产业结构调整指导目录</w:t>
            </w:r>
            <w:r w:rsidRPr="00457F08">
              <w:rPr>
                <w:rFonts w:hint="eastAsia"/>
                <w:color w:val="000000" w:themeColor="text1"/>
                <w:sz w:val="24"/>
              </w:rPr>
              <w:t>(2019</w:t>
            </w:r>
            <w:r w:rsidRPr="00457F08">
              <w:rPr>
                <w:rFonts w:hint="eastAsia"/>
                <w:color w:val="000000" w:themeColor="text1"/>
                <w:sz w:val="24"/>
              </w:rPr>
              <w:t>年本</w:t>
            </w:r>
            <w:r w:rsidRPr="00457F08">
              <w:rPr>
                <w:rFonts w:hint="eastAsia"/>
                <w:color w:val="000000" w:themeColor="text1"/>
                <w:sz w:val="24"/>
              </w:rPr>
              <w:t>)</w:t>
            </w:r>
            <w:r w:rsidRPr="00457F08">
              <w:rPr>
                <w:rFonts w:hint="eastAsia"/>
                <w:color w:val="000000" w:themeColor="text1"/>
                <w:sz w:val="24"/>
              </w:rPr>
              <w:t>》修正版“第一类鼓励类”第一、农林业——</w:t>
            </w:r>
            <w:r w:rsidRPr="00457F08">
              <w:rPr>
                <w:rFonts w:hint="eastAsia"/>
                <w:color w:val="000000" w:themeColor="text1"/>
                <w:sz w:val="24"/>
              </w:rPr>
              <w:t>12</w:t>
            </w:r>
            <w:r w:rsidRPr="00457F08">
              <w:rPr>
                <w:rFonts w:hint="eastAsia"/>
                <w:color w:val="000000" w:themeColor="text1"/>
                <w:sz w:val="24"/>
              </w:rPr>
              <w:t>、远洋渔业、人工鱼礁、渔政渔港工程。本项目符合产业结构调整指导目录</w:t>
            </w:r>
            <w:r w:rsidRPr="00457F08">
              <w:rPr>
                <w:rFonts w:hint="eastAsia"/>
                <w:color w:val="000000" w:themeColor="text1"/>
                <w:sz w:val="24"/>
              </w:rPr>
              <w:t>(2019</w:t>
            </w:r>
            <w:r w:rsidRPr="00457F08">
              <w:rPr>
                <w:rFonts w:hint="eastAsia"/>
                <w:color w:val="000000" w:themeColor="text1"/>
                <w:sz w:val="24"/>
              </w:rPr>
              <w:t>年本</w:t>
            </w:r>
            <w:r w:rsidRPr="00457F08">
              <w:rPr>
                <w:rFonts w:hint="eastAsia"/>
                <w:color w:val="000000" w:themeColor="text1"/>
                <w:sz w:val="24"/>
              </w:rPr>
              <w:t>)</w:t>
            </w:r>
            <w:r w:rsidRPr="00457F08">
              <w:rPr>
                <w:rFonts w:hint="eastAsia"/>
                <w:color w:val="000000" w:themeColor="text1"/>
                <w:sz w:val="24"/>
              </w:rPr>
              <w:t>》的规定。</w:t>
            </w:r>
          </w:p>
          <w:p w14:paraId="4EAB0CBF" w14:textId="7954279E" w:rsidR="001209FA" w:rsidRPr="00457F08" w:rsidRDefault="00B53977" w:rsidP="000E34BB">
            <w:pPr>
              <w:spacing w:line="460" w:lineRule="exact"/>
              <w:rPr>
                <w:b/>
                <w:color w:val="000000" w:themeColor="text1"/>
                <w:sz w:val="28"/>
                <w:szCs w:val="28"/>
              </w:rPr>
            </w:pPr>
            <w:r w:rsidRPr="00457F08">
              <w:rPr>
                <w:rFonts w:hint="eastAsia"/>
                <w:b/>
                <w:color w:val="000000" w:themeColor="text1"/>
                <w:sz w:val="28"/>
                <w:szCs w:val="28"/>
              </w:rPr>
              <w:t>1</w:t>
            </w:r>
            <w:r w:rsidR="0023354D" w:rsidRPr="00457F08">
              <w:rPr>
                <w:b/>
                <w:color w:val="000000" w:themeColor="text1"/>
                <w:sz w:val="28"/>
                <w:szCs w:val="28"/>
              </w:rPr>
              <w:t>2</w:t>
            </w:r>
            <w:r w:rsidRPr="00457F08">
              <w:rPr>
                <w:b/>
                <w:color w:val="000000" w:themeColor="text1"/>
                <w:sz w:val="28"/>
                <w:szCs w:val="28"/>
              </w:rPr>
              <w:t>.“</w:t>
            </w:r>
            <w:r w:rsidRPr="00457F08">
              <w:rPr>
                <w:b/>
                <w:color w:val="000000" w:themeColor="text1"/>
                <w:sz w:val="28"/>
                <w:szCs w:val="28"/>
              </w:rPr>
              <w:t>三线一单</w:t>
            </w:r>
            <w:r w:rsidRPr="00457F08">
              <w:rPr>
                <w:b/>
                <w:color w:val="000000" w:themeColor="text1"/>
                <w:sz w:val="28"/>
                <w:szCs w:val="28"/>
              </w:rPr>
              <w:t>”</w:t>
            </w:r>
            <w:r w:rsidRPr="00457F08">
              <w:rPr>
                <w:b/>
                <w:color w:val="000000" w:themeColor="text1"/>
                <w:sz w:val="28"/>
                <w:szCs w:val="28"/>
              </w:rPr>
              <w:t>符合性分析</w:t>
            </w:r>
          </w:p>
          <w:p w14:paraId="4CB5A9D8" w14:textId="2F1F66CF" w:rsidR="00122533" w:rsidRPr="00457F08" w:rsidRDefault="00122533" w:rsidP="0023354D">
            <w:pPr>
              <w:widowControl/>
              <w:spacing w:line="460" w:lineRule="exact"/>
              <w:ind w:firstLineChars="200" w:firstLine="482"/>
              <w:jc w:val="left"/>
              <w:rPr>
                <w:b/>
                <w:bCs/>
                <w:color w:val="000000" w:themeColor="text1"/>
                <w:kern w:val="0"/>
                <w:sz w:val="24"/>
              </w:rPr>
            </w:pPr>
            <w:r w:rsidRPr="00457F08">
              <w:rPr>
                <w:rFonts w:hint="eastAsia"/>
                <w:b/>
                <w:bCs/>
                <w:color w:val="000000" w:themeColor="text1"/>
                <w:kern w:val="0"/>
                <w:sz w:val="24"/>
              </w:rPr>
              <w:t>（</w:t>
            </w:r>
            <w:r w:rsidRPr="00457F08">
              <w:rPr>
                <w:rFonts w:hint="eastAsia"/>
                <w:b/>
                <w:bCs/>
                <w:color w:val="000000" w:themeColor="text1"/>
                <w:kern w:val="0"/>
                <w:sz w:val="24"/>
              </w:rPr>
              <w:t>1</w:t>
            </w:r>
            <w:r w:rsidRPr="00457F08">
              <w:rPr>
                <w:rFonts w:hint="eastAsia"/>
                <w:b/>
                <w:bCs/>
                <w:color w:val="000000" w:themeColor="text1"/>
                <w:kern w:val="0"/>
                <w:sz w:val="24"/>
              </w:rPr>
              <w:t>）三线一单对照分析</w:t>
            </w:r>
          </w:p>
          <w:p w14:paraId="51D06B61" w14:textId="1192EDB3" w:rsidR="00D87F14" w:rsidRPr="00457F08" w:rsidRDefault="00D87F14" w:rsidP="000E34BB">
            <w:pPr>
              <w:widowControl/>
              <w:spacing w:line="460" w:lineRule="exact"/>
              <w:ind w:firstLineChars="200" w:firstLine="480"/>
              <w:jc w:val="left"/>
              <w:rPr>
                <w:color w:val="000000" w:themeColor="text1"/>
                <w:kern w:val="0"/>
                <w:sz w:val="24"/>
              </w:rPr>
            </w:pPr>
            <w:r w:rsidRPr="00457F08">
              <w:rPr>
                <w:rFonts w:hint="eastAsia"/>
                <w:color w:val="000000" w:themeColor="text1"/>
                <w:kern w:val="0"/>
                <w:sz w:val="24"/>
              </w:rPr>
              <w:t>根据《关于以改善环境质量为核心加强环境影响评价管理的通知》（环评〔</w:t>
            </w:r>
            <w:r w:rsidRPr="00457F08">
              <w:rPr>
                <w:rFonts w:hint="eastAsia"/>
                <w:color w:val="000000" w:themeColor="text1"/>
                <w:kern w:val="0"/>
                <w:sz w:val="24"/>
              </w:rPr>
              <w:t>2016</w:t>
            </w:r>
            <w:r w:rsidRPr="00457F08">
              <w:rPr>
                <w:rFonts w:hint="eastAsia"/>
                <w:color w:val="000000" w:themeColor="text1"/>
                <w:kern w:val="0"/>
                <w:sz w:val="24"/>
              </w:rPr>
              <w:t>〕</w:t>
            </w:r>
            <w:r w:rsidRPr="00457F08">
              <w:rPr>
                <w:rFonts w:hint="eastAsia"/>
                <w:color w:val="000000" w:themeColor="text1"/>
                <w:kern w:val="0"/>
                <w:sz w:val="24"/>
              </w:rPr>
              <w:t xml:space="preserve">150 </w:t>
            </w:r>
            <w:r w:rsidRPr="00457F08">
              <w:rPr>
                <w:rFonts w:hint="eastAsia"/>
                <w:color w:val="000000" w:themeColor="text1"/>
                <w:kern w:val="0"/>
                <w:sz w:val="24"/>
              </w:rPr>
              <w:t>号）、《关于海南“三线一单”生态环境分区管控的实施意见》和《三亚市“三线一单”生态环境分区管控的实施意见》分析本项目与其符合性。项目建设与“三线一单”（即生态保护红线、环境质量底线、资源利用上线和负面清单）进行对照分析，如下表</w:t>
            </w:r>
            <w:r w:rsidRPr="00457F08">
              <w:rPr>
                <w:color w:val="000000" w:themeColor="text1"/>
                <w:kern w:val="0"/>
                <w:sz w:val="24"/>
              </w:rPr>
              <w:t>1</w:t>
            </w:r>
            <w:r w:rsidRPr="00457F08">
              <w:rPr>
                <w:rFonts w:hint="eastAsia"/>
                <w:color w:val="000000" w:themeColor="text1"/>
                <w:kern w:val="0"/>
                <w:sz w:val="24"/>
              </w:rPr>
              <w:t>-</w:t>
            </w:r>
            <w:r w:rsidRPr="00457F08">
              <w:rPr>
                <w:color w:val="000000" w:themeColor="text1"/>
                <w:kern w:val="0"/>
                <w:sz w:val="24"/>
              </w:rPr>
              <w:t>2</w:t>
            </w:r>
            <w:r w:rsidRPr="00457F08">
              <w:rPr>
                <w:rFonts w:hint="eastAsia"/>
                <w:color w:val="000000" w:themeColor="text1"/>
                <w:kern w:val="0"/>
                <w:sz w:val="24"/>
              </w:rPr>
              <w:t>。</w:t>
            </w:r>
          </w:p>
          <w:p w14:paraId="027C4FA6" w14:textId="24422E27" w:rsidR="00D87F14" w:rsidRPr="00457F08" w:rsidRDefault="00D87F14" w:rsidP="00122533">
            <w:pPr>
              <w:ind w:firstLineChars="200" w:firstLine="482"/>
              <w:jc w:val="center"/>
              <w:rPr>
                <w:b/>
                <w:color w:val="000000" w:themeColor="text1"/>
                <w:sz w:val="24"/>
              </w:rPr>
            </w:pPr>
            <w:r w:rsidRPr="00457F08">
              <w:rPr>
                <w:b/>
                <w:color w:val="000000" w:themeColor="text1"/>
                <w:sz w:val="24"/>
              </w:rPr>
              <w:t>表</w:t>
            </w:r>
            <w:r w:rsidRPr="00457F08">
              <w:rPr>
                <w:rFonts w:hint="eastAsia"/>
                <w:b/>
                <w:color w:val="000000" w:themeColor="text1"/>
                <w:sz w:val="24"/>
              </w:rPr>
              <w:t>1-</w:t>
            </w:r>
            <w:r w:rsidRPr="00457F08">
              <w:rPr>
                <w:b/>
                <w:color w:val="000000" w:themeColor="text1"/>
                <w:sz w:val="24"/>
              </w:rPr>
              <w:t>2</w:t>
            </w:r>
            <w:r w:rsidRPr="00457F08">
              <w:rPr>
                <w:rFonts w:hint="eastAsia"/>
                <w:b/>
                <w:color w:val="000000" w:themeColor="text1"/>
                <w:sz w:val="24"/>
              </w:rPr>
              <w:t xml:space="preserve">  </w:t>
            </w:r>
            <w:r w:rsidRPr="00457F08">
              <w:rPr>
                <w:rFonts w:hint="eastAsia"/>
                <w:b/>
                <w:color w:val="000000" w:themeColor="text1"/>
                <w:sz w:val="24"/>
              </w:rPr>
              <w:t>项目“三线一单”对照分析情况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568"/>
              <w:gridCol w:w="567"/>
              <w:gridCol w:w="7096"/>
            </w:tblGrid>
            <w:tr w:rsidR="00457F08" w:rsidRPr="00457F08" w14:paraId="18538050" w14:textId="77777777" w:rsidTr="00122533">
              <w:trPr>
                <w:trHeight w:val="306"/>
                <w:jc w:val="center"/>
              </w:trPr>
              <w:tc>
                <w:tcPr>
                  <w:tcW w:w="323" w:type="pct"/>
                  <w:vAlign w:val="center"/>
                </w:tcPr>
                <w:p w14:paraId="4A2BF0BA" w14:textId="77777777" w:rsidR="008E6D6B" w:rsidRPr="00457F08" w:rsidRDefault="008E6D6B" w:rsidP="00E2425D">
                  <w:pPr>
                    <w:rPr>
                      <w:rFonts w:eastAsiaTheme="minorEastAsia"/>
                      <w:b/>
                      <w:bCs/>
                      <w:color w:val="000000" w:themeColor="text1"/>
                      <w:szCs w:val="21"/>
                    </w:rPr>
                  </w:pPr>
                  <w:r w:rsidRPr="00457F08">
                    <w:rPr>
                      <w:rFonts w:eastAsiaTheme="minorEastAsia"/>
                      <w:b/>
                      <w:bCs/>
                      <w:color w:val="000000" w:themeColor="text1"/>
                      <w:szCs w:val="21"/>
                    </w:rPr>
                    <w:t>序号</w:t>
                  </w:r>
                </w:p>
              </w:tc>
              <w:tc>
                <w:tcPr>
                  <w:tcW w:w="644" w:type="pct"/>
                  <w:gridSpan w:val="2"/>
                  <w:vAlign w:val="center"/>
                </w:tcPr>
                <w:p w14:paraId="12BEFBEB" w14:textId="77777777" w:rsidR="008E6D6B" w:rsidRPr="00457F08" w:rsidRDefault="008E6D6B" w:rsidP="006D358F">
                  <w:pPr>
                    <w:rPr>
                      <w:rFonts w:eastAsiaTheme="minorEastAsia"/>
                      <w:b/>
                      <w:bCs/>
                      <w:color w:val="000000" w:themeColor="text1"/>
                      <w:szCs w:val="21"/>
                    </w:rPr>
                  </w:pPr>
                  <w:r w:rsidRPr="00457F08">
                    <w:rPr>
                      <w:rFonts w:eastAsiaTheme="minorEastAsia"/>
                      <w:b/>
                      <w:bCs/>
                      <w:color w:val="000000" w:themeColor="text1"/>
                      <w:szCs w:val="21"/>
                    </w:rPr>
                    <w:t>三线一单内容</w:t>
                  </w:r>
                </w:p>
              </w:tc>
              <w:tc>
                <w:tcPr>
                  <w:tcW w:w="4032" w:type="pct"/>
                  <w:vAlign w:val="center"/>
                </w:tcPr>
                <w:p w14:paraId="43D332DF" w14:textId="77777777" w:rsidR="008E6D6B" w:rsidRPr="00457F08" w:rsidRDefault="008E6D6B" w:rsidP="00E2425D">
                  <w:pPr>
                    <w:jc w:val="center"/>
                    <w:rPr>
                      <w:rFonts w:eastAsiaTheme="minorEastAsia"/>
                      <w:b/>
                      <w:bCs/>
                      <w:color w:val="000000" w:themeColor="text1"/>
                      <w:szCs w:val="21"/>
                    </w:rPr>
                  </w:pPr>
                  <w:r w:rsidRPr="00457F08">
                    <w:rPr>
                      <w:rFonts w:eastAsiaTheme="minorEastAsia"/>
                      <w:b/>
                      <w:bCs/>
                      <w:color w:val="000000" w:themeColor="text1"/>
                      <w:szCs w:val="21"/>
                    </w:rPr>
                    <w:t>本项目对照分析情况</w:t>
                  </w:r>
                </w:p>
              </w:tc>
            </w:tr>
            <w:tr w:rsidR="00457F08" w:rsidRPr="00457F08" w14:paraId="4EAF89A6" w14:textId="77777777" w:rsidTr="00122533">
              <w:trPr>
                <w:trHeight w:val="576"/>
                <w:jc w:val="center"/>
              </w:trPr>
              <w:tc>
                <w:tcPr>
                  <w:tcW w:w="323" w:type="pct"/>
                  <w:vAlign w:val="center"/>
                </w:tcPr>
                <w:p w14:paraId="566E34BC" w14:textId="77777777" w:rsidR="008E6D6B" w:rsidRPr="00457F08" w:rsidRDefault="008E6D6B" w:rsidP="00E2425D">
                  <w:pPr>
                    <w:jc w:val="center"/>
                    <w:rPr>
                      <w:rFonts w:eastAsiaTheme="minorEastAsia"/>
                      <w:color w:val="000000" w:themeColor="text1"/>
                      <w:szCs w:val="21"/>
                    </w:rPr>
                  </w:pPr>
                  <w:r w:rsidRPr="00457F08">
                    <w:rPr>
                      <w:rFonts w:eastAsiaTheme="minorEastAsia"/>
                      <w:color w:val="000000" w:themeColor="text1"/>
                      <w:szCs w:val="21"/>
                    </w:rPr>
                    <w:t>1</w:t>
                  </w:r>
                </w:p>
              </w:tc>
              <w:tc>
                <w:tcPr>
                  <w:tcW w:w="644" w:type="pct"/>
                  <w:gridSpan w:val="2"/>
                  <w:vAlign w:val="center"/>
                </w:tcPr>
                <w:p w14:paraId="5CE9E890" w14:textId="77777777" w:rsidR="008E6D6B" w:rsidRPr="00457F08" w:rsidRDefault="008E6D6B" w:rsidP="006D358F">
                  <w:pPr>
                    <w:rPr>
                      <w:rFonts w:eastAsiaTheme="minorEastAsia"/>
                      <w:color w:val="000000" w:themeColor="text1"/>
                      <w:szCs w:val="21"/>
                    </w:rPr>
                  </w:pPr>
                  <w:r w:rsidRPr="00457F08">
                    <w:rPr>
                      <w:rFonts w:eastAsiaTheme="minorEastAsia"/>
                      <w:color w:val="000000" w:themeColor="text1"/>
                      <w:szCs w:val="21"/>
                    </w:rPr>
                    <w:t>生态保护红线</w:t>
                  </w:r>
                </w:p>
              </w:tc>
              <w:tc>
                <w:tcPr>
                  <w:tcW w:w="4032" w:type="pct"/>
                  <w:vAlign w:val="center"/>
                </w:tcPr>
                <w:p w14:paraId="148BB51B" w14:textId="1563E1CD" w:rsidR="008E6D6B" w:rsidRPr="00457F08" w:rsidRDefault="008E6D6B" w:rsidP="00E2425D">
                  <w:pPr>
                    <w:rPr>
                      <w:rFonts w:eastAsiaTheme="minorEastAsia"/>
                      <w:color w:val="000000" w:themeColor="text1"/>
                      <w:szCs w:val="21"/>
                    </w:rPr>
                  </w:pPr>
                  <w:r w:rsidRPr="00457F08">
                    <w:rPr>
                      <w:rFonts w:eastAsiaTheme="minorEastAsia"/>
                      <w:b/>
                      <w:color w:val="000000" w:themeColor="text1"/>
                      <w:szCs w:val="21"/>
                    </w:rPr>
                    <w:t>符合。</w:t>
                  </w:r>
                  <w:r w:rsidR="006D358F" w:rsidRPr="00457F08">
                    <w:rPr>
                      <w:rFonts w:eastAsiaTheme="minorEastAsia" w:hint="eastAsia"/>
                      <w:color w:val="000000" w:themeColor="text1"/>
                      <w:szCs w:val="21"/>
                    </w:rPr>
                    <w:t>本项目用海区域</w:t>
                  </w:r>
                  <w:r w:rsidR="00E2425D" w:rsidRPr="00457F08">
                    <w:rPr>
                      <w:rFonts w:eastAsiaTheme="minorEastAsia" w:hint="eastAsia"/>
                      <w:color w:val="000000" w:themeColor="text1"/>
                      <w:szCs w:val="21"/>
                    </w:rPr>
                    <w:t>为</w:t>
                  </w:r>
                  <w:r w:rsidR="006D358F" w:rsidRPr="00457F08">
                    <w:rPr>
                      <w:rFonts w:eastAsiaTheme="minorEastAsia" w:hint="eastAsia"/>
                      <w:color w:val="000000" w:themeColor="text1"/>
                      <w:szCs w:val="21"/>
                    </w:rPr>
                    <w:t>三亚湾农渔业区</w:t>
                  </w:r>
                  <w:r w:rsidR="00E2425D" w:rsidRPr="00457F08">
                    <w:rPr>
                      <w:rFonts w:eastAsiaTheme="minorEastAsia" w:hint="eastAsia"/>
                      <w:color w:val="000000" w:themeColor="text1"/>
                      <w:szCs w:val="21"/>
                    </w:rPr>
                    <w:t>，</w:t>
                  </w:r>
                  <w:r w:rsidR="006D358F" w:rsidRPr="00457F08">
                    <w:rPr>
                      <w:rFonts w:eastAsiaTheme="minorEastAsia" w:hint="eastAsia"/>
                      <w:color w:val="000000" w:themeColor="text1"/>
                      <w:szCs w:val="21"/>
                    </w:rPr>
                    <w:t>不在红线内。本项目人工鱼礁区与海南省（本岛）海洋生态保护红线</w:t>
                  </w:r>
                  <w:r w:rsidR="006D358F" w:rsidRPr="00457F08">
                    <w:rPr>
                      <w:rFonts w:eastAsiaTheme="minorEastAsia" w:hint="eastAsia"/>
                      <w:color w:val="000000" w:themeColor="text1"/>
                      <w:szCs w:val="21"/>
                    </w:rPr>
                    <w:t>-</w:t>
                  </w:r>
                  <w:r w:rsidR="006D358F" w:rsidRPr="00457F08">
                    <w:rPr>
                      <w:rFonts w:eastAsiaTheme="minorEastAsia" w:hint="eastAsia"/>
                      <w:color w:val="000000" w:themeColor="text1"/>
                      <w:szCs w:val="21"/>
                    </w:rPr>
                    <w:t>重要渔业资源产卵场最近距离约</w:t>
                  </w:r>
                  <w:r w:rsidR="000E34BB" w:rsidRPr="00457F08">
                    <w:rPr>
                      <w:rFonts w:eastAsiaTheme="minorEastAsia"/>
                      <w:color w:val="000000" w:themeColor="text1"/>
                      <w:szCs w:val="21"/>
                    </w:rPr>
                    <w:t>320</w:t>
                  </w:r>
                  <w:r w:rsidR="006D358F" w:rsidRPr="00457F08">
                    <w:rPr>
                      <w:rFonts w:eastAsiaTheme="minorEastAsia" w:hint="eastAsia"/>
                      <w:color w:val="000000" w:themeColor="text1"/>
                      <w:szCs w:val="21"/>
                    </w:rPr>
                    <w:t>m</w:t>
                  </w:r>
                  <w:r w:rsidR="006D358F" w:rsidRPr="00457F08">
                    <w:rPr>
                      <w:rFonts w:eastAsiaTheme="minorEastAsia" w:hint="eastAsia"/>
                      <w:color w:val="000000" w:themeColor="text1"/>
                      <w:szCs w:val="21"/>
                    </w:rPr>
                    <w:t>，距离海南三亚珊瑚礁国家级自然保护区（一般控制区）约</w:t>
                  </w:r>
                  <w:r w:rsidR="000E34BB" w:rsidRPr="00457F08">
                    <w:rPr>
                      <w:rFonts w:eastAsiaTheme="minorEastAsia"/>
                      <w:color w:val="000000" w:themeColor="text1"/>
                      <w:szCs w:val="21"/>
                    </w:rPr>
                    <w:t>1.2</w:t>
                  </w:r>
                  <w:r w:rsidR="000E34BB" w:rsidRPr="00457F08">
                    <w:rPr>
                      <w:rFonts w:eastAsiaTheme="minorEastAsia" w:hint="eastAsia"/>
                      <w:color w:val="000000" w:themeColor="text1"/>
                      <w:szCs w:val="21"/>
                    </w:rPr>
                    <w:t>k</w:t>
                  </w:r>
                  <w:r w:rsidR="006D358F" w:rsidRPr="00457F08">
                    <w:rPr>
                      <w:rFonts w:eastAsiaTheme="minorEastAsia" w:hint="eastAsia"/>
                      <w:color w:val="000000" w:themeColor="text1"/>
                      <w:szCs w:val="21"/>
                    </w:rPr>
                    <w:t>m</w:t>
                  </w:r>
                  <w:r w:rsidR="006D358F" w:rsidRPr="00457F08">
                    <w:rPr>
                      <w:rFonts w:eastAsiaTheme="minorEastAsia" w:hint="eastAsia"/>
                      <w:color w:val="000000" w:themeColor="text1"/>
                      <w:szCs w:val="21"/>
                    </w:rPr>
                    <w:t>，距离天涯海角海岸防护物理防护极重要区约</w:t>
                  </w:r>
                  <w:r w:rsidR="000E34BB" w:rsidRPr="00457F08">
                    <w:rPr>
                      <w:rFonts w:eastAsiaTheme="minorEastAsia"/>
                      <w:color w:val="000000" w:themeColor="text1"/>
                      <w:szCs w:val="21"/>
                    </w:rPr>
                    <w:t>6.7</w:t>
                  </w:r>
                  <w:r w:rsidR="000E34BB" w:rsidRPr="00457F08">
                    <w:rPr>
                      <w:rFonts w:eastAsiaTheme="minorEastAsia" w:hint="eastAsia"/>
                      <w:color w:val="000000" w:themeColor="text1"/>
                      <w:szCs w:val="21"/>
                    </w:rPr>
                    <w:t>k</w:t>
                  </w:r>
                  <w:r w:rsidR="006D358F" w:rsidRPr="00457F08">
                    <w:rPr>
                      <w:rFonts w:eastAsiaTheme="minorEastAsia" w:hint="eastAsia"/>
                      <w:color w:val="000000" w:themeColor="text1"/>
                      <w:szCs w:val="21"/>
                    </w:rPr>
                    <w:t>m</w:t>
                  </w:r>
                  <w:r w:rsidR="006D358F" w:rsidRPr="00457F08">
                    <w:rPr>
                      <w:rFonts w:eastAsiaTheme="minorEastAsia" w:hint="eastAsia"/>
                      <w:color w:val="000000" w:themeColor="text1"/>
                      <w:szCs w:val="21"/>
                    </w:rPr>
                    <w:t>，本项目投放人工鱼礁，其目的是改善所在海域的生态环境，保护和增殖所在海域的渔业资源，因此，本项目的实施是有利于所在海域的渔业资源改善的，不会影响重要渔业资源产卵场，可能在人工鱼礁投放过程中会产生少量悬浮泥沙，但这种悬浮泥沙的产生量很</w:t>
                  </w:r>
                  <w:r w:rsidR="00E2425D" w:rsidRPr="00457F08">
                    <w:rPr>
                      <w:rFonts w:eastAsiaTheme="minorEastAsia" w:hint="eastAsia"/>
                      <w:color w:val="000000" w:themeColor="text1"/>
                      <w:szCs w:val="21"/>
                    </w:rPr>
                    <w:t>少，不会对周边的生态保护红线产生影响</w:t>
                  </w:r>
                  <w:r w:rsidRPr="00457F08">
                    <w:rPr>
                      <w:rFonts w:eastAsiaTheme="minorEastAsia"/>
                      <w:color w:val="000000" w:themeColor="text1"/>
                      <w:szCs w:val="21"/>
                    </w:rPr>
                    <w:t>。</w:t>
                  </w:r>
                </w:p>
              </w:tc>
            </w:tr>
            <w:tr w:rsidR="00457F08" w:rsidRPr="00457F08" w14:paraId="2C97FFE5" w14:textId="77777777" w:rsidTr="00122533">
              <w:trPr>
                <w:trHeight w:val="504"/>
                <w:jc w:val="center"/>
              </w:trPr>
              <w:tc>
                <w:tcPr>
                  <w:tcW w:w="323" w:type="pct"/>
                  <w:vMerge w:val="restart"/>
                  <w:vAlign w:val="center"/>
                </w:tcPr>
                <w:p w14:paraId="3F409207" w14:textId="77777777" w:rsidR="006D358F" w:rsidRPr="00457F08" w:rsidRDefault="006D358F" w:rsidP="00E2425D">
                  <w:pPr>
                    <w:jc w:val="center"/>
                    <w:rPr>
                      <w:rFonts w:eastAsiaTheme="minorEastAsia"/>
                      <w:color w:val="000000" w:themeColor="text1"/>
                      <w:szCs w:val="21"/>
                    </w:rPr>
                  </w:pPr>
                  <w:r w:rsidRPr="00457F08">
                    <w:rPr>
                      <w:rFonts w:eastAsiaTheme="minorEastAsia"/>
                      <w:color w:val="000000" w:themeColor="text1"/>
                      <w:szCs w:val="21"/>
                    </w:rPr>
                    <w:t>2</w:t>
                  </w:r>
                </w:p>
              </w:tc>
              <w:tc>
                <w:tcPr>
                  <w:tcW w:w="323" w:type="pct"/>
                  <w:vMerge w:val="restart"/>
                  <w:vAlign w:val="center"/>
                </w:tcPr>
                <w:p w14:paraId="2B2EDF86" w14:textId="77777777" w:rsidR="006D358F" w:rsidRPr="00457F08" w:rsidRDefault="006D358F" w:rsidP="006D358F">
                  <w:pPr>
                    <w:rPr>
                      <w:rFonts w:eastAsiaTheme="minorEastAsia"/>
                      <w:color w:val="000000" w:themeColor="text1"/>
                      <w:szCs w:val="21"/>
                    </w:rPr>
                  </w:pPr>
                  <w:r w:rsidRPr="00457F08">
                    <w:rPr>
                      <w:rFonts w:eastAsiaTheme="minorEastAsia"/>
                      <w:color w:val="000000" w:themeColor="text1"/>
                      <w:szCs w:val="21"/>
                    </w:rPr>
                    <w:t>环境质量底线</w:t>
                  </w:r>
                </w:p>
              </w:tc>
              <w:tc>
                <w:tcPr>
                  <w:tcW w:w="322" w:type="pct"/>
                  <w:vAlign w:val="center"/>
                </w:tcPr>
                <w:p w14:paraId="4041EE5F" w14:textId="35C52FF4" w:rsidR="006D358F" w:rsidRPr="00457F08" w:rsidRDefault="006D358F" w:rsidP="006D358F">
                  <w:pPr>
                    <w:rPr>
                      <w:rFonts w:eastAsiaTheme="minorEastAsia"/>
                      <w:color w:val="000000" w:themeColor="text1"/>
                      <w:szCs w:val="21"/>
                    </w:rPr>
                  </w:pPr>
                  <w:r w:rsidRPr="00457F08">
                    <w:rPr>
                      <w:rFonts w:eastAsiaTheme="minorEastAsia"/>
                      <w:color w:val="000000" w:themeColor="text1"/>
                      <w:szCs w:val="21"/>
                    </w:rPr>
                    <w:t>大气</w:t>
                  </w:r>
                  <w:r w:rsidR="00E2425D" w:rsidRPr="00457F08">
                    <w:rPr>
                      <w:rFonts w:eastAsiaTheme="minorEastAsia" w:hint="eastAsia"/>
                      <w:color w:val="000000" w:themeColor="text1"/>
                      <w:szCs w:val="21"/>
                    </w:rPr>
                    <w:t>环境</w:t>
                  </w:r>
                </w:p>
              </w:tc>
              <w:tc>
                <w:tcPr>
                  <w:tcW w:w="4032" w:type="pct"/>
                  <w:vAlign w:val="center"/>
                </w:tcPr>
                <w:p w14:paraId="3C62926C" w14:textId="335A589E" w:rsidR="006D358F" w:rsidRPr="00457F08" w:rsidRDefault="006D358F" w:rsidP="00E2425D">
                  <w:pPr>
                    <w:rPr>
                      <w:rFonts w:eastAsiaTheme="minorEastAsia"/>
                      <w:color w:val="000000" w:themeColor="text1"/>
                      <w:szCs w:val="21"/>
                    </w:rPr>
                  </w:pPr>
                  <w:r w:rsidRPr="00457F08">
                    <w:rPr>
                      <w:rFonts w:eastAsiaTheme="minorEastAsia"/>
                      <w:b/>
                      <w:color w:val="000000" w:themeColor="text1"/>
                      <w:szCs w:val="21"/>
                    </w:rPr>
                    <w:t>符合。</w:t>
                  </w:r>
                  <w:r w:rsidRPr="00457F08">
                    <w:rPr>
                      <w:rFonts w:eastAsiaTheme="minorEastAsia"/>
                      <w:color w:val="000000" w:themeColor="text1"/>
                      <w:szCs w:val="21"/>
                    </w:rPr>
                    <w:t>项目所在区域为</w:t>
                  </w:r>
                  <w:r w:rsidR="00E2425D" w:rsidRPr="00457F08">
                    <w:rPr>
                      <w:rFonts w:eastAsiaTheme="minorEastAsia" w:hint="eastAsia"/>
                      <w:color w:val="000000" w:themeColor="text1"/>
                      <w:szCs w:val="21"/>
                    </w:rPr>
                    <w:t>海域，</w:t>
                  </w:r>
                  <w:r w:rsidRPr="00457F08">
                    <w:rPr>
                      <w:rFonts w:eastAsiaTheme="minorEastAsia"/>
                      <w:color w:val="000000" w:themeColor="text1"/>
                      <w:szCs w:val="21"/>
                    </w:rPr>
                    <w:t>环境空气质量</w:t>
                  </w:r>
                  <w:r w:rsidR="00E2425D" w:rsidRPr="00457F08">
                    <w:rPr>
                      <w:rFonts w:eastAsiaTheme="minorEastAsia" w:hint="eastAsia"/>
                      <w:color w:val="000000" w:themeColor="text1"/>
                      <w:szCs w:val="21"/>
                    </w:rPr>
                    <w:t>可按照</w:t>
                  </w:r>
                  <w:r w:rsidRPr="00457F08">
                    <w:rPr>
                      <w:rFonts w:eastAsiaTheme="minorEastAsia"/>
                      <w:color w:val="000000" w:themeColor="text1"/>
                      <w:szCs w:val="21"/>
                    </w:rPr>
                    <w:t>二类功能区，</w:t>
                  </w:r>
                  <w:r w:rsidR="00E2425D" w:rsidRPr="00457F08">
                    <w:rPr>
                      <w:rFonts w:eastAsiaTheme="minorEastAsia" w:hint="eastAsia"/>
                      <w:color w:val="000000" w:themeColor="text1"/>
                      <w:szCs w:val="21"/>
                    </w:rPr>
                    <w:t>根据三亚市环境空气质量年报，三亚市环境质量总体较好，本项目的实施不会对大气环境产生影响</w:t>
                  </w:r>
                  <w:r w:rsidRPr="00457F08">
                    <w:rPr>
                      <w:rFonts w:eastAsiaTheme="minorEastAsia"/>
                      <w:color w:val="000000" w:themeColor="text1"/>
                      <w:szCs w:val="21"/>
                    </w:rPr>
                    <w:t>。</w:t>
                  </w:r>
                </w:p>
              </w:tc>
            </w:tr>
            <w:tr w:rsidR="00457F08" w:rsidRPr="00457F08" w14:paraId="0FCF3873" w14:textId="77777777" w:rsidTr="00122533">
              <w:trPr>
                <w:trHeight w:val="504"/>
                <w:jc w:val="center"/>
              </w:trPr>
              <w:tc>
                <w:tcPr>
                  <w:tcW w:w="323" w:type="pct"/>
                  <w:vMerge/>
                  <w:vAlign w:val="center"/>
                </w:tcPr>
                <w:p w14:paraId="1D1049D6" w14:textId="77777777" w:rsidR="006D358F" w:rsidRPr="00457F08" w:rsidRDefault="006D358F" w:rsidP="00E2425D">
                  <w:pPr>
                    <w:ind w:firstLine="422"/>
                    <w:jc w:val="center"/>
                    <w:rPr>
                      <w:rFonts w:eastAsiaTheme="minorEastAsia"/>
                      <w:color w:val="000000" w:themeColor="text1"/>
                      <w:szCs w:val="21"/>
                    </w:rPr>
                  </w:pPr>
                </w:p>
              </w:tc>
              <w:tc>
                <w:tcPr>
                  <w:tcW w:w="323" w:type="pct"/>
                  <w:vMerge/>
                  <w:vAlign w:val="center"/>
                </w:tcPr>
                <w:p w14:paraId="14ED53BD" w14:textId="77777777" w:rsidR="006D358F" w:rsidRPr="00457F08" w:rsidRDefault="006D358F" w:rsidP="006D358F">
                  <w:pPr>
                    <w:rPr>
                      <w:rFonts w:eastAsiaTheme="minorEastAsia"/>
                      <w:color w:val="000000" w:themeColor="text1"/>
                      <w:szCs w:val="21"/>
                    </w:rPr>
                  </w:pPr>
                </w:p>
              </w:tc>
              <w:tc>
                <w:tcPr>
                  <w:tcW w:w="322" w:type="pct"/>
                  <w:vAlign w:val="center"/>
                </w:tcPr>
                <w:p w14:paraId="6FB22797" w14:textId="03096079" w:rsidR="006D358F" w:rsidRPr="00457F08" w:rsidRDefault="006D358F" w:rsidP="006D358F">
                  <w:pPr>
                    <w:rPr>
                      <w:rFonts w:eastAsiaTheme="minorEastAsia"/>
                      <w:color w:val="000000" w:themeColor="text1"/>
                      <w:szCs w:val="21"/>
                    </w:rPr>
                  </w:pPr>
                  <w:r w:rsidRPr="00457F08">
                    <w:rPr>
                      <w:rFonts w:hint="eastAsia"/>
                      <w:color w:val="000000" w:themeColor="text1"/>
                    </w:rPr>
                    <w:t>水环境</w:t>
                  </w:r>
                </w:p>
              </w:tc>
              <w:tc>
                <w:tcPr>
                  <w:tcW w:w="4032" w:type="pct"/>
                  <w:vAlign w:val="center"/>
                </w:tcPr>
                <w:p w14:paraId="20A5B2F6" w14:textId="4CDE666A" w:rsidR="006D358F" w:rsidRPr="00457F08" w:rsidRDefault="00E2425D" w:rsidP="00E2425D">
                  <w:pPr>
                    <w:rPr>
                      <w:rFonts w:eastAsiaTheme="minorEastAsia"/>
                      <w:b/>
                      <w:color w:val="000000" w:themeColor="text1"/>
                      <w:szCs w:val="21"/>
                    </w:rPr>
                  </w:pPr>
                  <w:r w:rsidRPr="00457F08">
                    <w:rPr>
                      <w:rFonts w:eastAsiaTheme="minorEastAsia" w:hint="eastAsia"/>
                      <w:b/>
                      <w:color w:val="000000" w:themeColor="text1"/>
                      <w:szCs w:val="21"/>
                    </w:rPr>
                    <w:t>符合。</w:t>
                  </w:r>
                  <w:r w:rsidRPr="00457F08">
                    <w:rPr>
                      <w:rFonts w:eastAsiaTheme="minorEastAsia" w:hint="eastAsia"/>
                      <w:bCs/>
                      <w:color w:val="000000" w:themeColor="text1"/>
                      <w:szCs w:val="21"/>
                    </w:rPr>
                    <w:t>根据监测结果均表明，调查海域的</w:t>
                  </w:r>
                  <w:r w:rsidRPr="00457F08">
                    <w:rPr>
                      <w:rFonts w:eastAsiaTheme="minorEastAsia" w:hint="eastAsia"/>
                      <w:bCs/>
                      <w:color w:val="000000" w:themeColor="text1"/>
                      <w:szCs w:val="21"/>
                    </w:rPr>
                    <w:t xml:space="preserve">pH </w:t>
                  </w:r>
                  <w:r w:rsidRPr="00457F08">
                    <w:rPr>
                      <w:rFonts w:eastAsiaTheme="minorEastAsia" w:hint="eastAsia"/>
                      <w:bCs/>
                      <w:color w:val="000000" w:themeColor="text1"/>
                      <w:szCs w:val="21"/>
                    </w:rPr>
                    <w:t>值、化学需氧量、活性磷酸盐、溶解氧、无机氮、铜、锌、铅、镉、总铬、汞、砷含量均符合海洋功能区划要求的相应海水水质标准要求。石油类含量个别站点存在超标样</w:t>
                  </w:r>
                  <w:r w:rsidRPr="00457F08">
                    <w:rPr>
                      <w:rFonts w:eastAsiaTheme="minorEastAsia" w:hint="eastAsia"/>
                      <w:bCs/>
                      <w:color w:val="000000" w:themeColor="text1"/>
                      <w:szCs w:val="21"/>
                    </w:rPr>
                    <w:lastRenderedPageBreak/>
                    <w:t>品，经分析，可能是过往船只排污导致的偶然性超标。总体而言，调查海域总体海水水质良好。本项目施工期废水经收集和处理，不外排。运营期不产生任何污染物。</w:t>
                  </w:r>
                </w:p>
              </w:tc>
            </w:tr>
            <w:tr w:rsidR="00457F08" w:rsidRPr="00457F08" w14:paraId="25532AD3" w14:textId="77777777" w:rsidTr="00122533">
              <w:trPr>
                <w:trHeight w:val="504"/>
                <w:jc w:val="center"/>
              </w:trPr>
              <w:tc>
                <w:tcPr>
                  <w:tcW w:w="323" w:type="pct"/>
                  <w:vMerge/>
                  <w:vAlign w:val="center"/>
                </w:tcPr>
                <w:p w14:paraId="7973B1F7" w14:textId="77777777" w:rsidR="006D358F" w:rsidRPr="00457F08" w:rsidRDefault="006D358F" w:rsidP="00E2425D">
                  <w:pPr>
                    <w:ind w:firstLine="422"/>
                    <w:jc w:val="center"/>
                    <w:rPr>
                      <w:rFonts w:eastAsiaTheme="minorEastAsia"/>
                      <w:color w:val="000000" w:themeColor="text1"/>
                      <w:szCs w:val="21"/>
                    </w:rPr>
                  </w:pPr>
                </w:p>
              </w:tc>
              <w:tc>
                <w:tcPr>
                  <w:tcW w:w="323" w:type="pct"/>
                  <w:vMerge/>
                  <w:vAlign w:val="center"/>
                </w:tcPr>
                <w:p w14:paraId="667F4265" w14:textId="77777777" w:rsidR="006D358F" w:rsidRPr="00457F08" w:rsidRDefault="006D358F" w:rsidP="006D358F">
                  <w:pPr>
                    <w:rPr>
                      <w:rFonts w:eastAsiaTheme="minorEastAsia"/>
                      <w:color w:val="000000" w:themeColor="text1"/>
                      <w:szCs w:val="21"/>
                    </w:rPr>
                  </w:pPr>
                </w:p>
              </w:tc>
              <w:tc>
                <w:tcPr>
                  <w:tcW w:w="322" w:type="pct"/>
                  <w:vAlign w:val="center"/>
                </w:tcPr>
                <w:p w14:paraId="3B230BA9" w14:textId="6F7C47CD" w:rsidR="006D358F" w:rsidRPr="00457F08" w:rsidRDefault="006D358F" w:rsidP="006D358F">
                  <w:pPr>
                    <w:rPr>
                      <w:rFonts w:eastAsiaTheme="minorEastAsia"/>
                      <w:color w:val="000000" w:themeColor="text1"/>
                      <w:szCs w:val="21"/>
                    </w:rPr>
                  </w:pPr>
                  <w:r w:rsidRPr="00457F08">
                    <w:rPr>
                      <w:rFonts w:hint="eastAsia"/>
                      <w:color w:val="000000" w:themeColor="text1"/>
                    </w:rPr>
                    <w:t>声环境</w:t>
                  </w:r>
                </w:p>
              </w:tc>
              <w:tc>
                <w:tcPr>
                  <w:tcW w:w="4032" w:type="pct"/>
                  <w:vAlign w:val="center"/>
                </w:tcPr>
                <w:p w14:paraId="4A832C9C" w14:textId="728BF59A" w:rsidR="006D358F" w:rsidRPr="00457F08" w:rsidRDefault="00E2425D" w:rsidP="00122533">
                  <w:pPr>
                    <w:rPr>
                      <w:rFonts w:eastAsiaTheme="minorEastAsia"/>
                      <w:b/>
                      <w:color w:val="000000" w:themeColor="text1"/>
                      <w:szCs w:val="21"/>
                    </w:rPr>
                  </w:pPr>
                  <w:r w:rsidRPr="00457F08">
                    <w:rPr>
                      <w:rFonts w:eastAsiaTheme="minorEastAsia" w:hint="eastAsia"/>
                      <w:b/>
                      <w:color w:val="000000" w:themeColor="text1"/>
                      <w:szCs w:val="21"/>
                    </w:rPr>
                    <w:t>符合。</w:t>
                  </w:r>
                  <w:r w:rsidRPr="00457F08">
                    <w:rPr>
                      <w:rFonts w:eastAsiaTheme="minorEastAsia" w:hint="eastAsia"/>
                      <w:bCs/>
                      <w:color w:val="000000" w:themeColor="text1"/>
                      <w:szCs w:val="21"/>
                    </w:rPr>
                    <w:t>项目所在区域为</w:t>
                  </w:r>
                  <w:r w:rsidRPr="00457F08">
                    <w:rPr>
                      <w:rFonts w:eastAsiaTheme="minorEastAsia" w:hint="eastAsia"/>
                      <w:bCs/>
                      <w:color w:val="000000" w:themeColor="text1"/>
                      <w:szCs w:val="21"/>
                    </w:rPr>
                    <w:t>2</w:t>
                  </w:r>
                  <w:r w:rsidRPr="00457F08">
                    <w:rPr>
                      <w:rFonts w:eastAsiaTheme="minorEastAsia" w:hint="eastAsia"/>
                      <w:bCs/>
                      <w:color w:val="000000" w:themeColor="text1"/>
                      <w:szCs w:val="21"/>
                    </w:rPr>
                    <w:t>类声环境功能区，项目周边无固定居民区，本项目通过采用低噪声机械设备等措施减少噪声的产生。本项目产生噪声对周边声环境质量影响较小，且施工噪声对环境的不利影响是暂时的，随着项目施工结束，施工噪声的影响将不再存在。而人工鱼礁运营期不会对周边声环境产生影响。因此本项目建设符合声环境质量底线要求。</w:t>
                  </w:r>
                </w:p>
              </w:tc>
            </w:tr>
            <w:tr w:rsidR="00457F08" w:rsidRPr="00457F08" w14:paraId="3C1CA27F" w14:textId="77777777" w:rsidTr="00122533">
              <w:trPr>
                <w:trHeight w:val="504"/>
                <w:jc w:val="center"/>
              </w:trPr>
              <w:tc>
                <w:tcPr>
                  <w:tcW w:w="323" w:type="pct"/>
                  <w:vAlign w:val="center"/>
                </w:tcPr>
                <w:p w14:paraId="452C9096" w14:textId="5BC7FC37" w:rsidR="006D358F" w:rsidRPr="00457F08" w:rsidRDefault="006D358F" w:rsidP="00E2425D">
                  <w:pPr>
                    <w:jc w:val="center"/>
                    <w:rPr>
                      <w:rFonts w:eastAsiaTheme="minorEastAsia"/>
                      <w:color w:val="000000" w:themeColor="text1"/>
                      <w:szCs w:val="21"/>
                    </w:rPr>
                  </w:pPr>
                  <w:r w:rsidRPr="00457F08">
                    <w:rPr>
                      <w:rFonts w:eastAsiaTheme="minorEastAsia" w:hint="eastAsia"/>
                      <w:color w:val="000000" w:themeColor="text1"/>
                      <w:szCs w:val="21"/>
                    </w:rPr>
                    <w:t>3</w:t>
                  </w:r>
                </w:p>
              </w:tc>
              <w:tc>
                <w:tcPr>
                  <w:tcW w:w="644" w:type="pct"/>
                  <w:gridSpan w:val="2"/>
                  <w:vAlign w:val="center"/>
                </w:tcPr>
                <w:p w14:paraId="59EE0272" w14:textId="052BB7F2" w:rsidR="006D358F" w:rsidRPr="00457F08" w:rsidRDefault="006D358F" w:rsidP="006D358F">
                  <w:pPr>
                    <w:rPr>
                      <w:color w:val="000000" w:themeColor="text1"/>
                    </w:rPr>
                  </w:pPr>
                  <w:r w:rsidRPr="00457F08">
                    <w:rPr>
                      <w:rFonts w:eastAsiaTheme="minorEastAsia" w:hint="eastAsia"/>
                      <w:color w:val="000000" w:themeColor="text1"/>
                      <w:szCs w:val="21"/>
                    </w:rPr>
                    <w:t>资源利用上线</w:t>
                  </w:r>
                </w:p>
              </w:tc>
              <w:tc>
                <w:tcPr>
                  <w:tcW w:w="4032" w:type="pct"/>
                  <w:vAlign w:val="center"/>
                </w:tcPr>
                <w:p w14:paraId="1AE0C61A" w14:textId="6EDFF0F2" w:rsidR="006D358F" w:rsidRPr="00457F08" w:rsidRDefault="00E2425D" w:rsidP="00E2425D">
                  <w:pPr>
                    <w:rPr>
                      <w:rFonts w:eastAsiaTheme="minorEastAsia"/>
                      <w:b/>
                      <w:color w:val="000000" w:themeColor="text1"/>
                      <w:szCs w:val="21"/>
                    </w:rPr>
                  </w:pPr>
                  <w:r w:rsidRPr="00457F08">
                    <w:rPr>
                      <w:rFonts w:eastAsiaTheme="minorEastAsia" w:hint="eastAsia"/>
                      <w:b/>
                      <w:color w:val="000000" w:themeColor="text1"/>
                      <w:szCs w:val="21"/>
                    </w:rPr>
                    <w:t>符合。</w:t>
                  </w:r>
                  <w:r w:rsidRPr="00457F08">
                    <w:rPr>
                      <w:rFonts w:eastAsiaTheme="minorEastAsia" w:hint="eastAsia"/>
                      <w:bCs/>
                      <w:color w:val="000000" w:themeColor="text1"/>
                      <w:szCs w:val="21"/>
                    </w:rPr>
                    <w:t>项目水、电用量均较小，远低于资源利用上线。且项目为海洋牧场人工鱼礁项目，不占用岸线资源。符合资源利用上线。</w:t>
                  </w:r>
                </w:p>
              </w:tc>
            </w:tr>
            <w:tr w:rsidR="00457F08" w:rsidRPr="00457F08" w14:paraId="422422A9" w14:textId="77777777" w:rsidTr="00122533">
              <w:trPr>
                <w:trHeight w:val="223"/>
                <w:jc w:val="center"/>
              </w:trPr>
              <w:tc>
                <w:tcPr>
                  <w:tcW w:w="323" w:type="pct"/>
                  <w:vAlign w:val="center"/>
                </w:tcPr>
                <w:p w14:paraId="06A596F1" w14:textId="7F529085" w:rsidR="00122533" w:rsidRPr="00457F08" w:rsidRDefault="00122533" w:rsidP="00E2425D">
                  <w:pPr>
                    <w:jc w:val="center"/>
                    <w:rPr>
                      <w:rFonts w:eastAsiaTheme="minorEastAsia"/>
                      <w:color w:val="000000" w:themeColor="text1"/>
                      <w:szCs w:val="21"/>
                    </w:rPr>
                  </w:pPr>
                  <w:r w:rsidRPr="00457F08">
                    <w:rPr>
                      <w:rFonts w:eastAsiaTheme="minorEastAsia" w:hint="eastAsia"/>
                      <w:color w:val="000000" w:themeColor="text1"/>
                      <w:szCs w:val="21"/>
                    </w:rPr>
                    <w:t>4</w:t>
                  </w:r>
                </w:p>
              </w:tc>
              <w:tc>
                <w:tcPr>
                  <w:tcW w:w="644" w:type="pct"/>
                  <w:gridSpan w:val="2"/>
                  <w:vAlign w:val="center"/>
                </w:tcPr>
                <w:p w14:paraId="199C43DD" w14:textId="2E114066" w:rsidR="00122533" w:rsidRPr="00457F08" w:rsidRDefault="00122533" w:rsidP="006D358F">
                  <w:pPr>
                    <w:rPr>
                      <w:rFonts w:eastAsiaTheme="minorEastAsia"/>
                      <w:color w:val="000000" w:themeColor="text1"/>
                      <w:szCs w:val="21"/>
                    </w:rPr>
                  </w:pPr>
                  <w:r w:rsidRPr="00457F08">
                    <w:rPr>
                      <w:rFonts w:eastAsiaTheme="minorEastAsia" w:hint="eastAsia"/>
                      <w:color w:val="000000" w:themeColor="text1"/>
                      <w:szCs w:val="21"/>
                    </w:rPr>
                    <w:t>负面清单</w:t>
                  </w:r>
                </w:p>
              </w:tc>
              <w:tc>
                <w:tcPr>
                  <w:tcW w:w="4032" w:type="pct"/>
                  <w:vAlign w:val="center"/>
                </w:tcPr>
                <w:p w14:paraId="1AE4447D" w14:textId="6BF4F87C" w:rsidR="00122533" w:rsidRPr="00457F08" w:rsidRDefault="00122533" w:rsidP="00122533">
                  <w:pPr>
                    <w:rPr>
                      <w:rFonts w:eastAsiaTheme="minorEastAsia"/>
                      <w:b/>
                      <w:color w:val="000000" w:themeColor="text1"/>
                      <w:szCs w:val="21"/>
                    </w:rPr>
                  </w:pPr>
                  <w:r w:rsidRPr="00457F08">
                    <w:rPr>
                      <w:rFonts w:eastAsiaTheme="minorEastAsia" w:hint="eastAsia"/>
                      <w:b/>
                      <w:color w:val="000000" w:themeColor="text1"/>
                      <w:szCs w:val="21"/>
                    </w:rPr>
                    <w:t>符合。</w:t>
                  </w:r>
                  <w:r w:rsidRPr="00457F08">
                    <w:rPr>
                      <w:rFonts w:eastAsiaTheme="minorEastAsia" w:hint="eastAsia"/>
                      <w:bCs/>
                      <w:color w:val="000000" w:themeColor="text1"/>
                      <w:szCs w:val="21"/>
                    </w:rPr>
                    <w:t>根据《产业结构调整指导目录》（</w:t>
                  </w:r>
                  <w:r w:rsidRPr="00457F08">
                    <w:rPr>
                      <w:rFonts w:eastAsiaTheme="minorEastAsia" w:hint="eastAsia"/>
                      <w:bCs/>
                      <w:color w:val="000000" w:themeColor="text1"/>
                      <w:szCs w:val="21"/>
                    </w:rPr>
                    <w:t xml:space="preserve">2019 </w:t>
                  </w:r>
                  <w:r w:rsidRPr="00457F08">
                    <w:rPr>
                      <w:rFonts w:eastAsiaTheme="minorEastAsia" w:hint="eastAsia"/>
                      <w:bCs/>
                      <w:color w:val="000000" w:themeColor="text1"/>
                      <w:szCs w:val="21"/>
                    </w:rPr>
                    <w:t>年本），本项目属于鼓励类，符合国家产业政策的要求。从空间布局约束来看，项目选址和建设规模符合海南省现代化海洋牧场发展规划</w:t>
                  </w:r>
                  <w:r w:rsidRPr="00457F08">
                    <w:rPr>
                      <w:rFonts w:eastAsiaTheme="minorEastAsia" w:hint="eastAsia"/>
                      <w:bCs/>
                      <w:color w:val="000000" w:themeColor="text1"/>
                      <w:szCs w:val="21"/>
                    </w:rPr>
                    <w:t>(2021-2030</w:t>
                  </w:r>
                  <w:r w:rsidRPr="00457F08">
                    <w:rPr>
                      <w:rFonts w:eastAsiaTheme="minorEastAsia" w:hint="eastAsia"/>
                      <w:bCs/>
                      <w:color w:val="000000" w:themeColor="text1"/>
                      <w:szCs w:val="21"/>
                    </w:rPr>
                    <w:t>年</w:t>
                  </w:r>
                  <w:r w:rsidRPr="00457F08">
                    <w:rPr>
                      <w:rFonts w:eastAsiaTheme="minorEastAsia" w:hint="eastAsia"/>
                      <w:bCs/>
                      <w:color w:val="000000" w:themeColor="text1"/>
                      <w:szCs w:val="21"/>
                    </w:rPr>
                    <w:t>)</w:t>
                  </w:r>
                  <w:r w:rsidRPr="00457F08">
                    <w:rPr>
                      <w:rFonts w:eastAsiaTheme="minorEastAsia" w:hint="eastAsia"/>
                      <w:bCs/>
                      <w:color w:val="000000" w:themeColor="text1"/>
                      <w:szCs w:val="21"/>
                    </w:rPr>
                    <w:t>》《海南省总体规划（</w:t>
                  </w:r>
                  <w:r w:rsidRPr="00457F08">
                    <w:rPr>
                      <w:rFonts w:eastAsiaTheme="minorEastAsia" w:hint="eastAsia"/>
                      <w:bCs/>
                      <w:color w:val="000000" w:themeColor="text1"/>
                      <w:szCs w:val="21"/>
                    </w:rPr>
                    <w:t xml:space="preserve">2015-2030 </w:t>
                  </w:r>
                  <w:r w:rsidRPr="00457F08">
                    <w:rPr>
                      <w:rFonts w:eastAsiaTheme="minorEastAsia" w:hint="eastAsia"/>
                      <w:bCs/>
                      <w:color w:val="000000" w:themeColor="text1"/>
                      <w:szCs w:val="21"/>
                    </w:rPr>
                    <w:t>年）》《海南省养殖水域滩涂规划（</w:t>
                  </w:r>
                  <w:r w:rsidRPr="00457F08">
                    <w:rPr>
                      <w:rFonts w:eastAsiaTheme="minorEastAsia" w:hint="eastAsia"/>
                      <w:bCs/>
                      <w:color w:val="000000" w:themeColor="text1"/>
                      <w:szCs w:val="21"/>
                    </w:rPr>
                    <w:t xml:space="preserve">2018-2030 </w:t>
                  </w:r>
                  <w:r w:rsidRPr="00457F08">
                    <w:rPr>
                      <w:rFonts w:eastAsiaTheme="minorEastAsia" w:hint="eastAsia"/>
                      <w:bCs/>
                      <w:color w:val="000000" w:themeColor="text1"/>
                      <w:szCs w:val="21"/>
                    </w:rPr>
                    <w:t>年）》《三亚市养殖水域滩涂规划（</w:t>
                  </w:r>
                  <w:r w:rsidRPr="00457F08">
                    <w:rPr>
                      <w:rFonts w:eastAsiaTheme="minorEastAsia" w:hint="eastAsia"/>
                      <w:bCs/>
                      <w:color w:val="000000" w:themeColor="text1"/>
                      <w:szCs w:val="21"/>
                    </w:rPr>
                    <w:t xml:space="preserve">2018-2030 </w:t>
                  </w:r>
                  <w:r w:rsidRPr="00457F08">
                    <w:rPr>
                      <w:rFonts w:eastAsiaTheme="minorEastAsia" w:hint="eastAsia"/>
                      <w:bCs/>
                      <w:color w:val="000000" w:themeColor="text1"/>
                      <w:szCs w:val="21"/>
                    </w:rPr>
                    <w:t>年）》。从污染物排放管控来看，大气污染物排放强度低，水污染物收集处理，采取报告中所列的环境污染防治措施后，大气环境和水环境影响可接受。本阶段项目环境风险物质主要是施工船舶携带的燃油，本报告针对施工期溢油事故风险组合进行预测，并提出了风险防范措施和风险应急计划，采取各类风险控制措施后，环境风险可控。本项目水资源、能源符合清洁生产的要求，不会造成较大的水消耗和能源消耗。</w:t>
                  </w:r>
                </w:p>
              </w:tc>
            </w:tr>
          </w:tbl>
          <w:p w14:paraId="3FB3B781" w14:textId="7E79FBF8" w:rsidR="004D5324" w:rsidRPr="00457F08" w:rsidRDefault="004D5324" w:rsidP="004D5324">
            <w:pPr>
              <w:widowControl/>
              <w:spacing w:line="460" w:lineRule="exact"/>
              <w:ind w:firstLineChars="200" w:firstLine="482"/>
              <w:jc w:val="left"/>
              <w:rPr>
                <w:b/>
                <w:bCs/>
                <w:color w:val="000000" w:themeColor="text1"/>
                <w:kern w:val="0"/>
                <w:sz w:val="24"/>
              </w:rPr>
            </w:pPr>
            <w:r w:rsidRPr="00457F08">
              <w:rPr>
                <w:rFonts w:hint="eastAsia"/>
                <w:b/>
                <w:bCs/>
                <w:color w:val="000000" w:themeColor="text1"/>
                <w:kern w:val="0"/>
                <w:sz w:val="24"/>
              </w:rPr>
              <w:t>（</w:t>
            </w:r>
            <w:r w:rsidRPr="00457F08">
              <w:rPr>
                <w:b/>
                <w:bCs/>
                <w:color w:val="000000" w:themeColor="text1"/>
                <w:kern w:val="0"/>
                <w:sz w:val="24"/>
              </w:rPr>
              <w:t>2</w:t>
            </w:r>
            <w:r w:rsidRPr="00457F08">
              <w:rPr>
                <w:rFonts w:hint="eastAsia"/>
                <w:b/>
                <w:bCs/>
                <w:color w:val="000000" w:themeColor="text1"/>
                <w:kern w:val="0"/>
                <w:sz w:val="24"/>
              </w:rPr>
              <w:t>）与《海南省生态环境准入清单（</w:t>
            </w:r>
            <w:r w:rsidRPr="00457F08">
              <w:rPr>
                <w:b/>
                <w:bCs/>
                <w:color w:val="000000" w:themeColor="text1"/>
                <w:kern w:val="0"/>
                <w:sz w:val="24"/>
              </w:rPr>
              <w:t xml:space="preserve">2021 </w:t>
            </w:r>
            <w:r w:rsidRPr="00457F08">
              <w:rPr>
                <w:rFonts w:hint="eastAsia"/>
                <w:b/>
                <w:bCs/>
                <w:color w:val="000000" w:themeColor="text1"/>
                <w:kern w:val="0"/>
                <w:sz w:val="24"/>
              </w:rPr>
              <w:t>年版）》和《关于三亚市“三线一单”生态环境分区管控的实施意见》的符合性分析</w:t>
            </w:r>
          </w:p>
          <w:p w14:paraId="77894389" w14:textId="75245760" w:rsidR="004D5324" w:rsidRPr="00457F08" w:rsidRDefault="004D5324" w:rsidP="004D5324">
            <w:pPr>
              <w:widowControl/>
              <w:spacing w:line="460" w:lineRule="exact"/>
              <w:ind w:firstLineChars="200" w:firstLine="480"/>
              <w:jc w:val="left"/>
              <w:rPr>
                <w:color w:val="000000" w:themeColor="text1"/>
                <w:kern w:val="0"/>
                <w:sz w:val="24"/>
              </w:rPr>
            </w:pPr>
            <w:r w:rsidRPr="00457F08">
              <w:rPr>
                <w:rFonts w:hint="eastAsia"/>
                <w:color w:val="000000" w:themeColor="text1"/>
                <w:kern w:val="0"/>
                <w:sz w:val="24"/>
              </w:rPr>
              <w:t>依据《海南省生态环境准入清单（</w:t>
            </w:r>
            <w:r w:rsidRPr="00457F08">
              <w:rPr>
                <w:rFonts w:hint="eastAsia"/>
                <w:color w:val="000000" w:themeColor="text1"/>
                <w:kern w:val="0"/>
                <w:sz w:val="24"/>
              </w:rPr>
              <w:t xml:space="preserve">2021 </w:t>
            </w:r>
            <w:r w:rsidRPr="00457F08">
              <w:rPr>
                <w:rFonts w:hint="eastAsia"/>
                <w:color w:val="000000" w:themeColor="text1"/>
                <w:kern w:val="0"/>
                <w:sz w:val="24"/>
              </w:rPr>
              <w:t>年版）》，本项目所在地三亚市属于南部片区，本项目与片区总体生态环境管控要求符合性分析详见表</w:t>
            </w:r>
            <w:r w:rsidR="00DC220E" w:rsidRPr="00457F08">
              <w:rPr>
                <w:color w:val="000000" w:themeColor="text1"/>
                <w:kern w:val="0"/>
                <w:sz w:val="24"/>
              </w:rPr>
              <w:t>1</w:t>
            </w:r>
            <w:r w:rsidRPr="00457F08">
              <w:rPr>
                <w:rFonts w:hint="eastAsia"/>
                <w:color w:val="000000" w:themeColor="text1"/>
                <w:kern w:val="0"/>
                <w:sz w:val="24"/>
              </w:rPr>
              <w:t>-</w:t>
            </w:r>
            <w:r w:rsidR="00A413EA" w:rsidRPr="00457F08">
              <w:rPr>
                <w:color w:val="000000" w:themeColor="text1"/>
                <w:kern w:val="0"/>
                <w:sz w:val="24"/>
              </w:rPr>
              <w:t>3</w:t>
            </w:r>
            <w:r w:rsidRPr="00457F08">
              <w:rPr>
                <w:rFonts w:hint="eastAsia"/>
                <w:color w:val="000000" w:themeColor="text1"/>
                <w:kern w:val="0"/>
                <w:sz w:val="24"/>
              </w:rPr>
              <w:t>，经分析可知本项目能够满足其原则要求。</w:t>
            </w:r>
          </w:p>
          <w:p w14:paraId="6D3D6BF0" w14:textId="336149AF" w:rsidR="004D5324" w:rsidRPr="00457F08" w:rsidRDefault="004D5324" w:rsidP="001E336F">
            <w:pPr>
              <w:widowControl/>
              <w:spacing w:line="460" w:lineRule="exact"/>
              <w:ind w:firstLineChars="200" w:firstLine="480"/>
              <w:jc w:val="left"/>
              <w:rPr>
                <w:color w:val="000000" w:themeColor="text1"/>
                <w:kern w:val="0"/>
                <w:sz w:val="24"/>
              </w:rPr>
            </w:pPr>
            <w:r w:rsidRPr="00457F08">
              <w:rPr>
                <w:rFonts w:hint="eastAsia"/>
                <w:color w:val="000000" w:themeColor="text1"/>
                <w:kern w:val="0"/>
                <w:sz w:val="24"/>
              </w:rPr>
              <w:t>根据“海南省三线一单成果发布系统”分析叠图，项目所选</w:t>
            </w:r>
            <w:r w:rsidR="004A4DAF" w:rsidRPr="00457F08">
              <w:rPr>
                <w:rFonts w:hint="eastAsia"/>
                <w:color w:val="000000" w:themeColor="text1"/>
                <w:kern w:val="0"/>
                <w:sz w:val="24"/>
              </w:rPr>
              <w:t>海域</w:t>
            </w:r>
            <w:r w:rsidRPr="00457F08">
              <w:rPr>
                <w:rFonts w:hint="eastAsia"/>
                <w:color w:val="000000" w:themeColor="text1"/>
                <w:kern w:val="0"/>
                <w:sz w:val="24"/>
              </w:rPr>
              <w:t>涉及</w:t>
            </w:r>
            <w:r w:rsidR="004A4DAF" w:rsidRPr="00457F08">
              <w:rPr>
                <w:color w:val="000000" w:themeColor="text1"/>
                <w:kern w:val="0"/>
                <w:sz w:val="24"/>
              </w:rPr>
              <w:t>1</w:t>
            </w:r>
            <w:r w:rsidRPr="00457F08">
              <w:rPr>
                <w:rFonts w:hint="eastAsia"/>
                <w:color w:val="000000" w:themeColor="text1"/>
                <w:kern w:val="0"/>
                <w:sz w:val="24"/>
              </w:rPr>
              <w:t>个近岸海域一般管控单元，</w:t>
            </w:r>
            <w:r w:rsidR="004A4DAF" w:rsidRPr="00457F08">
              <w:rPr>
                <w:rFonts w:hint="eastAsia"/>
                <w:color w:val="000000" w:themeColor="text1"/>
                <w:kern w:val="0"/>
                <w:sz w:val="24"/>
              </w:rPr>
              <w:t>为</w:t>
            </w:r>
            <w:r w:rsidR="001E336F" w:rsidRPr="00457F08">
              <w:rPr>
                <w:rFonts w:hint="eastAsia"/>
                <w:color w:val="000000" w:themeColor="text1"/>
                <w:kern w:val="0"/>
                <w:sz w:val="24"/>
              </w:rPr>
              <w:t>海南省三亚市近岸海域一般管控区</w:t>
            </w:r>
            <w:r w:rsidR="001E336F" w:rsidRPr="00457F08">
              <w:rPr>
                <w:color w:val="000000" w:themeColor="text1"/>
                <w:kern w:val="0"/>
                <w:sz w:val="24"/>
              </w:rPr>
              <w:t>8</w:t>
            </w:r>
            <w:r w:rsidR="001E336F" w:rsidRPr="00457F08">
              <w:rPr>
                <w:rFonts w:hint="eastAsia"/>
                <w:color w:val="000000" w:themeColor="text1"/>
                <w:kern w:val="0"/>
                <w:sz w:val="24"/>
              </w:rPr>
              <w:t>（</w:t>
            </w:r>
            <w:r w:rsidR="001E336F" w:rsidRPr="00457F08">
              <w:rPr>
                <w:color w:val="000000" w:themeColor="text1"/>
                <w:kern w:val="0"/>
                <w:sz w:val="24"/>
              </w:rPr>
              <w:t>HY46020030008</w:t>
            </w:r>
            <w:r w:rsidR="001E336F" w:rsidRPr="00457F08">
              <w:rPr>
                <w:rFonts w:hint="eastAsia"/>
                <w:color w:val="000000" w:themeColor="text1"/>
                <w:kern w:val="0"/>
                <w:sz w:val="24"/>
              </w:rPr>
              <w:t>），</w:t>
            </w:r>
            <w:r w:rsidRPr="00457F08">
              <w:rPr>
                <w:rFonts w:hint="eastAsia"/>
                <w:color w:val="000000" w:themeColor="text1"/>
                <w:kern w:val="0"/>
                <w:sz w:val="24"/>
              </w:rPr>
              <w:t>见附件《“三线一单”综合查询报告书》。项目所在片区生态环境管控要求及本项目与管控要求的符合性见表</w:t>
            </w:r>
            <w:r w:rsidR="00DC220E" w:rsidRPr="00457F08">
              <w:rPr>
                <w:color w:val="000000" w:themeColor="text1"/>
                <w:kern w:val="0"/>
                <w:sz w:val="24"/>
              </w:rPr>
              <w:t>1</w:t>
            </w:r>
            <w:r w:rsidRPr="00457F08">
              <w:rPr>
                <w:rFonts w:hint="eastAsia"/>
                <w:color w:val="000000" w:themeColor="text1"/>
                <w:kern w:val="0"/>
                <w:sz w:val="24"/>
              </w:rPr>
              <w:t>-</w:t>
            </w:r>
            <w:r w:rsidR="00DC220E" w:rsidRPr="00457F08">
              <w:rPr>
                <w:color w:val="000000" w:themeColor="text1"/>
                <w:kern w:val="0"/>
                <w:sz w:val="24"/>
              </w:rPr>
              <w:t>4</w:t>
            </w:r>
            <w:r w:rsidR="00DC220E" w:rsidRPr="00457F08">
              <w:rPr>
                <w:rFonts w:hint="eastAsia"/>
                <w:color w:val="000000" w:themeColor="text1"/>
                <w:kern w:val="0"/>
                <w:sz w:val="24"/>
              </w:rPr>
              <w:t>。</w:t>
            </w:r>
          </w:p>
          <w:p w14:paraId="1FA53A04" w14:textId="5099528E" w:rsidR="004D5324" w:rsidRPr="00457F08" w:rsidRDefault="004D5324" w:rsidP="0023354D">
            <w:pPr>
              <w:spacing w:line="460" w:lineRule="exact"/>
              <w:jc w:val="center"/>
              <w:rPr>
                <w:rFonts w:eastAsiaTheme="minorEastAsia"/>
                <w:b/>
                <w:bCs/>
                <w:color w:val="000000" w:themeColor="text1"/>
                <w:sz w:val="24"/>
              </w:rPr>
            </w:pPr>
            <w:r w:rsidRPr="00457F08">
              <w:rPr>
                <w:rFonts w:eastAsiaTheme="minorEastAsia"/>
                <w:b/>
                <w:bCs/>
                <w:color w:val="000000" w:themeColor="text1"/>
                <w:sz w:val="24"/>
              </w:rPr>
              <w:t>表</w:t>
            </w:r>
            <w:r w:rsidR="00DC220E" w:rsidRPr="00457F08">
              <w:rPr>
                <w:rFonts w:eastAsiaTheme="minorEastAsia"/>
                <w:b/>
                <w:bCs/>
                <w:color w:val="000000" w:themeColor="text1"/>
                <w:sz w:val="24"/>
              </w:rPr>
              <w:t>1</w:t>
            </w:r>
            <w:r w:rsidRPr="00457F08">
              <w:rPr>
                <w:rFonts w:eastAsiaTheme="minorEastAsia"/>
                <w:b/>
                <w:bCs/>
                <w:color w:val="000000" w:themeColor="text1"/>
                <w:sz w:val="24"/>
              </w:rPr>
              <w:t>-</w:t>
            </w:r>
            <w:r w:rsidR="00DC220E" w:rsidRPr="00457F08">
              <w:rPr>
                <w:rFonts w:eastAsiaTheme="minorEastAsia"/>
                <w:b/>
                <w:bCs/>
                <w:color w:val="000000" w:themeColor="text1"/>
                <w:sz w:val="24"/>
              </w:rPr>
              <w:t>3</w:t>
            </w:r>
            <w:r w:rsidRPr="00457F08">
              <w:rPr>
                <w:rFonts w:eastAsiaTheme="minorEastAsia" w:hint="eastAsia"/>
                <w:b/>
                <w:bCs/>
                <w:color w:val="000000" w:themeColor="text1"/>
                <w:sz w:val="24"/>
              </w:rPr>
              <w:t xml:space="preserve">  </w:t>
            </w:r>
            <w:r w:rsidRPr="00457F08">
              <w:rPr>
                <w:rFonts w:eastAsiaTheme="minorEastAsia"/>
                <w:b/>
                <w:bCs/>
                <w:color w:val="000000" w:themeColor="text1"/>
                <w:sz w:val="24"/>
              </w:rPr>
              <w:t>与总体生态环境管控要求符合性分析</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653"/>
              <w:gridCol w:w="4021"/>
              <w:gridCol w:w="3403"/>
              <w:gridCol w:w="702"/>
            </w:tblGrid>
            <w:tr w:rsidR="00457F08" w:rsidRPr="00457F08" w14:paraId="3C996AED" w14:textId="77777777" w:rsidTr="00A413EA">
              <w:trPr>
                <w:trHeight w:val="20"/>
                <w:jc w:val="center"/>
              </w:trPr>
              <w:tc>
                <w:tcPr>
                  <w:tcW w:w="372" w:type="pct"/>
                  <w:tcBorders>
                    <w:tl2br w:val="nil"/>
                    <w:tr2bl w:val="nil"/>
                  </w:tcBorders>
                  <w:vAlign w:val="center"/>
                </w:tcPr>
                <w:p w14:paraId="20AF5CAF" w14:textId="77777777" w:rsidR="004D5324" w:rsidRPr="00457F08" w:rsidRDefault="004D5324" w:rsidP="004D5324">
                  <w:pPr>
                    <w:snapToGrid w:val="0"/>
                    <w:jc w:val="center"/>
                    <w:rPr>
                      <w:rFonts w:eastAsiaTheme="minorEastAsia"/>
                      <w:color w:val="000000" w:themeColor="text1"/>
                      <w:spacing w:val="-1"/>
                      <w:szCs w:val="21"/>
                    </w:rPr>
                  </w:pPr>
                  <w:r w:rsidRPr="00457F08">
                    <w:rPr>
                      <w:rFonts w:eastAsiaTheme="minorEastAsia"/>
                      <w:color w:val="000000" w:themeColor="text1"/>
                      <w:spacing w:val="-1"/>
                      <w:szCs w:val="21"/>
                    </w:rPr>
                    <w:t>序号</w:t>
                  </w:r>
                </w:p>
              </w:tc>
              <w:tc>
                <w:tcPr>
                  <w:tcW w:w="2290" w:type="pct"/>
                  <w:tcBorders>
                    <w:tl2br w:val="nil"/>
                    <w:tr2bl w:val="nil"/>
                  </w:tcBorders>
                  <w:vAlign w:val="center"/>
                </w:tcPr>
                <w:p w14:paraId="02836604" w14:textId="77777777" w:rsidR="004D5324" w:rsidRPr="00457F08" w:rsidRDefault="004D5324" w:rsidP="004D5324">
                  <w:pPr>
                    <w:snapToGrid w:val="0"/>
                    <w:jc w:val="center"/>
                    <w:rPr>
                      <w:rFonts w:eastAsiaTheme="minorEastAsia"/>
                      <w:color w:val="000000" w:themeColor="text1"/>
                      <w:spacing w:val="-1"/>
                      <w:szCs w:val="21"/>
                    </w:rPr>
                  </w:pPr>
                  <w:r w:rsidRPr="00457F08">
                    <w:rPr>
                      <w:rFonts w:eastAsiaTheme="minorEastAsia"/>
                      <w:color w:val="000000" w:themeColor="text1"/>
                      <w:spacing w:val="-1"/>
                      <w:szCs w:val="21"/>
                    </w:rPr>
                    <w:t>总体生态环境管控要求</w:t>
                  </w:r>
                </w:p>
              </w:tc>
              <w:tc>
                <w:tcPr>
                  <w:tcW w:w="1938" w:type="pct"/>
                  <w:tcBorders>
                    <w:tl2br w:val="nil"/>
                    <w:tr2bl w:val="nil"/>
                  </w:tcBorders>
                  <w:vAlign w:val="center"/>
                </w:tcPr>
                <w:p w14:paraId="05ED6306"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pacing w:val="-2"/>
                      <w:szCs w:val="21"/>
                    </w:rPr>
                    <w:t>本项目情况</w:t>
                  </w:r>
                </w:p>
              </w:tc>
              <w:tc>
                <w:tcPr>
                  <w:tcW w:w="401" w:type="pct"/>
                  <w:tcBorders>
                    <w:tl2br w:val="nil"/>
                    <w:tr2bl w:val="nil"/>
                  </w:tcBorders>
                  <w:vAlign w:val="center"/>
                </w:tcPr>
                <w:p w14:paraId="7EFCA02A"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pacing w:val="-2"/>
                      <w:szCs w:val="21"/>
                    </w:rPr>
                    <w:t>符合性</w:t>
                  </w:r>
                </w:p>
              </w:tc>
            </w:tr>
            <w:tr w:rsidR="00457F08" w:rsidRPr="00457F08" w14:paraId="696FDA83" w14:textId="77777777" w:rsidTr="00A413EA">
              <w:trPr>
                <w:trHeight w:val="20"/>
                <w:jc w:val="center"/>
              </w:trPr>
              <w:tc>
                <w:tcPr>
                  <w:tcW w:w="372" w:type="pct"/>
                  <w:tcBorders>
                    <w:tl2br w:val="nil"/>
                    <w:tr2bl w:val="nil"/>
                  </w:tcBorders>
                  <w:vAlign w:val="center"/>
                </w:tcPr>
                <w:p w14:paraId="64A7E495"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zCs w:val="21"/>
                    </w:rPr>
                    <w:t>1</w:t>
                  </w:r>
                </w:p>
              </w:tc>
              <w:tc>
                <w:tcPr>
                  <w:tcW w:w="2290" w:type="pct"/>
                  <w:tcBorders>
                    <w:tl2br w:val="nil"/>
                    <w:tr2bl w:val="nil"/>
                  </w:tcBorders>
                  <w:vAlign w:val="center"/>
                </w:tcPr>
                <w:p w14:paraId="17F903D8" w14:textId="6B46F85C" w:rsidR="004D5324" w:rsidRPr="00457F08" w:rsidRDefault="004D5324" w:rsidP="004D5324">
                  <w:pPr>
                    <w:widowControl/>
                    <w:snapToGrid w:val="0"/>
                    <w:jc w:val="left"/>
                    <w:rPr>
                      <w:rFonts w:eastAsiaTheme="minorEastAsia"/>
                      <w:color w:val="000000" w:themeColor="text1"/>
                      <w:szCs w:val="21"/>
                    </w:rPr>
                  </w:pPr>
                  <w:r w:rsidRPr="00457F08">
                    <w:rPr>
                      <w:rFonts w:eastAsiaTheme="minorEastAsia" w:hint="eastAsia"/>
                      <w:color w:val="000000" w:themeColor="text1"/>
                      <w:kern w:val="0"/>
                      <w:szCs w:val="21"/>
                    </w:rPr>
                    <w:t>加快基础设施建设。在三亚市、陵水县建设跨区域生活垃圾焚烧发电厂。加强农业面源污染防治。城镇新建排水管网实行雨污分流。提高污水收集处理率，推进污水处理厂尾水深度处理净化</w:t>
                  </w:r>
                  <w:r w:rsidRPr="00457F08">
                    <w:rPr>
                      <w:rFonts w:eastAsiaTheme="minorEastAsia"/>
                      <w:color w:val="000000" w:themeColor="text1"/>
                      <w:kern w:val="0"/>
                      <w:szCs w:val="21"/>
                    </w:rPr>
                    <w:t>。</w:t>
                  </w:r>
                </w:p>
              </w:tc>
              <w:tc>
                <w:tcPr>
                  <w:tcW w:w="1938" w:type="pct"/>
                  <w:tcBorders>
                    <w:tl2br w:val="nil"/>
                    <w:tr2bl w:val="nil"/>
                  </w:tcBorders>
                  <w:vAlign w:val="center"/>
                </w:tcPr>
                <w:p w14:paraId="47153588"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pacing w:val="-1"/>
                      <w:szCs w:val="21"/>
                    </w:rPr>
                    <w:t>本项目不涉及相关内容</w:t>
                  </w:r>
                </w:p>
              </w:tc>
              <w:tc>
                <w:tcPr>
                  <w:tcW w:w="401" w:type="pct"/>
                  <w:tcBorders>
                    <w:tl2br w:val="nil"/>
                    <w:tr2bl w:val="nil"/>
                  </w:tcBorders>
                  <w:vAlign w:val="center"/>
                </w:tcPr>
                <w:p w14:paraId="13B387DD"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zCs w:val="21"/>
                    </w:rPr>
                    <w:t>/</w:t>
                  </w:r>
                </w:p>
              </w:tc>
            </w:tr>
            <w:tr w:rsidR="00457F08" w:rsidRPr="00457F08" w14:paraId="370B2AA3" w14:textId="77777777" w:rsidTr="00A413EA">
              <w:trPr>
                <w:trHeight w:val="20"/>
                <w:jc w:val="center"/>
              </w:trPr>
              <w:tc>
                <w:tcPr>
                  <w:tcW w:w="372" w:type="pct"/>
                  <w:tcBorders>
                    <w:tl2br w:val="nil"/>
                    <w:tr2bl w:val="nil"/>
                  </w:tcBorders>
                  <w:vAlign w:val="center"/>
                </w:tcPr>
                <w:p w14:paraId="031EBA65"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zCs w:val="21"/>
                    </w:rPr>
                    <w:t>2</w:t>
                  </w:r>
                </w:p>
              </w:tc>
              <w:tc>
                <w:tcPr>
                  <w:tcW w:w="2290" w:type="pct"/>
                  <w:tcBorders>
                    <w:tl2br w:val="nil"/>
                    <w:tr2bl w:val="nil"/>
                  </w:tcBorders>
                  <w:vAlign w:val="center"/>
                </w:tcPr>
                <w:p w14:paraId="4CE17042" w14:textId="4185D9FA" w:rsidR="004D5324" w:rsidRPr="00457F08" w:rsidRDefault="004D5324" w:rsidP="004D5324">
                  <w:pPr>
                    <w:widowControl/>
                    <w:snapToGrid w:val="0"/>
                    <w:jc w:val="left"/>
                    <w:rPr>
                      <w:rFonts w:eastAsiaTheme="minorEastAsia"/>
                      <w:color w:val="000000" w:themeColor="text1"/>
                      <w:kern w:val="0"/>
                      <w:szCs w:val="21"/>
                    </w:rPr>
                  </w:pPr>
                  <w:r w:rsidRPr="00457F08">
                    <w:rPr>
                      <w:rFonts w:eastAsiaTheme="minorEastAsia" w:hint="eastAsia"/>
                      <w:color w:val="000000" w:themeColor="text1"/>
                      <w:kern w:val="0"/>
                      <w:szCs w:val="21"/>
                    </w:rPr>
                    <w:t>优化交通运输结构，加快推行新能源车替代燃油车，强化施工和道路扬尘管控</w:t>
                  </w:r>
                  <w:r w:rsidRPr="00457F08">
                    <w:rPr>
                      <w:rFonts w:eastAsiaTheme="minorEastAsia"/>
                      <w:color w:val="000000" w:themeColor="text1"/>
                      <w:kern w:val="0"/>
                      <w:szCs w:val="21"/>
                    </w:rPr>
                    <w:t>。</w:t>
                  </w:r>
                </w:p>
              </w:tc>
              <w:tc>
                <w:tcPr>
                  <w:tcW w:w="1938" w:type="pct"/>
                  <w:tcBorders>
                    <w:tl2br w:val="nil"/>
                    <w:tr2bl w:val="nil"/>
                  </w:tcBorders>
                  <w:vAlign w:val="center"/>
                </w:tcPr>
                <w:p w14:paraId="7F9C7D53"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pacing w:val="-1"/>
                      <w:szCs w:val="21"/>
                    </w:rPr>
                    <w:t>本项目不涉及相关内容</w:t>
                  </w:r>
                </w:p>
              </w:tc>
              <w:tc>
                <w:tcPr>
                  <w:tcW w:w="401" w:type="pct"/>
                  <w:tcBorders>
                    <w:tl2br w:val="nil"/>
                    <w:tr2bl w:val="nil"/>
                  </w:tcBorders>
                  <w:vAlign w:val="center"/>
                </w:tcPr>
                <w:p w14:paraId="3180D8D5"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zCs w:val="21"/>
                    </w:rPr>
                    <w:t>/</w:t>
                  </w:r>
                </w:p>
              </w:tc>
            </w:tr>
            <w:tr w:rsidR="00457F08" w:rsidRPr="00457F08" w14:paraId="44B7F10D" w14:textId="77777777" w:rsidTr="00A413EA">
              <w:trPr>
                <w:trHeight w:val="20"/>
                <w:jc w:val="center"/>
              </w:trPr>
              <w:tc>
                <w:tcPr>
                  <w:tcW w:w="372" w:type="pct"/>
                  <w:tcBorders>
                    <w:tl2br w:val="nil"/>
                    <w:tr2bl w:val="nil"/>
                  </w:tcBorders>
                  <w:vAlign w:val="center"/>
                </w:tcPr>
                <w:p w14:paraId="426F7F17"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zCs w:val="21"/>
                    </w:rPr>
                    <w:lastRenderedPageBreak/>
                    <w:t>3</w:t>
                  </w:r>
                </w:p>
              </w:tc>
              <w:tc>
                <w:tcPr>
                  <w:tcW w:w="2290" w:type="pct"/>
                  <w:tcBorders>
                    <w:tl2br w:val="nil"/>
                    <w:tr2bl w:val="nil"/>
                  </w:tcBorders>
                  <w:vAlign w:val="center"/>
                </w:tcPr>
                <w:p w14:paraId="4A6B60F5" w14:textId="533E6E30" w:rsidR="004D5324" w:rsidRPr="00457F08" w:rsidRDefault="004D5324" w:rsidP="004D5324">
                  <w:pPr>
                    <w:widowControl/>
                    <w:snapToGrid w:val="0"/>
                    <w:jc w:val="left"/>
                    <w:rPr>
                      <w:rFonts w:eastAsiaTheme="minorEastAsia"/>
                      <w:color w:val="000000" w:themeColor="text1"/>
                      <w:szCs w:val="21"/>
                    </w:rPr>
                  </w:pPr>
                  <w:r w:rsidRPr="00457F08">
                    <w:rPr>
                      <w:rFonts w:eastAsiaTheme="minorEastAsia" w:hint="eastAsia"/>
                      <w:color w:val="000000" w:themeColor="text1"/>
                      <w:kern w:val="0"/>
                      <w:szCs w:val="21"/>
                    </w:rPr>
                    <w:t>优化水资源配置，改善供水条件，提高供水保障水平，保证高峰期用水需求</w:t>
                  </w:r>
                  <w:r w:rsidRPr="00457F08">
                    <w:rPr>
                      <w:rFonts w:eastAsiaTheme="minorEastAsia"/>
                      <w:color w:val="000000" w:themeColor="text1"/>
                      <w:kern w:val="0"/>
                      <w:szCs w:val="21"/>
                    </w:rPr>
                    <w:t>。</w:t>
                  </w:r>
                </w:p>
              </w:tc>
              <w:tc>
                <w:tcPr>
                  <w:tcW w:w="1938" w:type="pct"/>
                  <w:tcBorders>
                    <w:tl2br w:val="nil"/>
                    <w:tr2bl w:val="nil"/>
                  </w:tcBorders>
                  <w:vAlign w:val="center"/>
                </w:tcPr>
                <w:p w14:paraId="14737B69"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pacing w:val="-1"/>
                      <w:szCs w:val="21"/>
                    </w:rPr>
                    <w:t>本项目不涉及相关内容</w:t>
                  </w:r>
                </w:p>
              </w:tc>
              <w:tc>
                <w:tcPr>
                  <w:tcW w:w="401" w:type="pct"/>
                  <w:tcBorders>
                    <w:tl2br w:val="nil"/>
                    <w:tr2bl w:val="nil"/>
                  </w:tcBorders>
                  <w:vAlign w:val="center"/>
                </w:tcPr>
                <w:p w14:paraId="2D522DE8"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zCs w:val="21"/>
                    </w:rPr>
                    <w:t>/</w:t>
                  </w:r>
                </w:p>
              </w:tc>
            </w:tr>
            <w:tr w:rsidR="00457F08" w:rsidRPr="00457F08" w14:paraId="02DD5570" w14:textId="77777777" w:rsidTr="00A413EA">
              <w:trPr>
                <w:trHeight w:val="20"/>
                <w:jc w:val="center"/>
              </w:trPr>
              <w:tc>
                <w:tcPr>
                  <w:tcW w:w="372" w:type="pct"/>
                  <w:tcBorders>
                    <w:tl2br w:val="nil"/>
                    <w:tr2bl w:val="nil"/>
                  </w:tcBorders>
                  <w:vAlign w:val="center"/>
                </w:tcPr>
                <w:p w14:paraId="5FA75C68"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zCs w:val="21"/>
                    </w:rPr>
                    <w:t>4</w:t>
                  </w:r>
                </w:p>
              </w:tc>
              <w:tc>
                <w:tcPr>
                  <w:tcW w:w="2290" w:type="pct"/>
                  <w:tcBorders>
                    <w:tl2br w:val="nil"/>
                    <w:tr2bl w:val="nil"/>
                  </w:tcBorders>
                  <w:vAlign w:val="center"/>
                </w:tcPr>
                <w:p w14:paraId="3290F612" w14:textId="42FE1B87" w:rsidR="004D5324" w:rsidRPr="00457F08" w:rsidRDefault="004D5324" w:rsidP="004D5324">
                  <w:pPr>
                    <w:widowControl/>
                    <w:snapToGrid w:val="0"/>
                    <w:jc w:val="left"/>
                    <w:rPr>
                      <w:rFonts w:eastAsiaTheme="minorEastAsia"/>
                      <w:color w:val="000000" w:themeColor="text1"/>
                      <w:szCs w:val="21"/>
                    </w:rPr>
                  </w:pPr>
                  <w:r w:rsidRPr="00457F08">
                    <w:rPr>
                      <w:rFonts w:eastAsiaTheme="minorEastAsia" w:hint="eastAsia"/>
                      <w:color w:val="000000" w:themeColor="text1"/>
                      <w:kern w:val="0"/>
                      <w:szCs w:val="21"/>
                    </w:rPr>
                    <w:t>禁止明显破坏生态环境的建设活动</w:t>
                  </w:r>
                  <w:r w:rsidRPr="00457F08">
                    <w:rPr>
                      <w:rFonts w:eastAsiaTheme="minorEastAsia"/>
                      <w:color w:val="000000" w:themeColor="text1"/>
                      <w:kern w:val="0"/>
                      <w:szCs w:val="21"/>
                    </w:rPr>
                    <w:t>。</w:t>
                  </w:r>
                </w:p>
              </w:tc>
              <w:tc>
                <w:tcPr>
                  <w:tcW w:w="1938" w:type="pct"/>
                  <w:tcBorders>
                    <w:tl2br w:val="nil"/>
                    <w:tr2bl w:val="nil"/>
                  </w:tcBorders>
                  <w:vAlign w:val="center"/>
                </w:tcPr>
                <w:p w14:paraId="7E3CE6C7" w14:textId="29E83C1A" w:rsidR="004D5324" w:rsidRPr="00457F08" w:rsidRDefault="00A413EA" w:rsidP="00A413EA">
                  <w:pPr>
                    <w:snapToGrid w:val="0"/>
                    <w:jc w:val="center"/>
                    <w:rPr>
                      <w:rFonts w:eastAsiaTheme="minorEastAsia"/>
                      <w:color w:val="000000" w:themeColor="text1"/>
                      <w:szCs w:val="21"/>
                    </w:rPr>
                  </w:pPr>
                  <w:r w:rsidRPr="00457F08">
                    <w:rPr>
                      <w:rFonts w:eastAsiaTheme="minorEastAsia" w:hint="eastAsia"/>
                      <w:color w:val="000000" w:themeColor="text1"/>
                      <w:spacing w:val="-1"/>
                      <w:szCs w:val="21"/>
                    </w:rPr>
                    <w:t>本项目为海洋牧场示范区项目，为生态修复类项目，项目建设能够恢复生态环境和渔业资源。</w:t>
                  </w:r>
                </w:p>
              </w:tc>
              <w:tc>
                <w:tcPr>
                  <w:tcW w:w="401" w:type="pct"/>
                  <w:tcBorders>
                    <w:tl2br w:val="nil"/>
                    <w:tr2bl w:val="nil"/>
                  </w:tcBorders>
                  <w:vAlign w:val="center"/>
                </w:tcPr>
                <w:p w14:paraId="016E631F"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pacing w:val="-2"/>
                      <w:szCs w:val="21"/>
                    </w:rPr>
                    <w:t>/</w:t>
                  </w:r>
                </w:p>
              </w:tc>
            </w:tr>
            <w:tr w:rsidR="00457F08" w:rsidRPr="00457F08" w14:paraId="40EE6AAF" w14:textId="77777777" w:rsidTr="00A413EA">
              <w:trPr>
                <w:trHeight w:val="20"/>
                <w:jc w:val="center"/>
              </w:trPr>
              <w:tc>
                <w:tcPr>
                  <w:tcW w:w="372" w:type="pct"/>
                  <w:tcBorders>
                    <w:tl2br w:val="nil"/>
                    <w:tr2bl w:val="nil"/>
                  </w:tcBorders>
                  <w:vAlign w:val="center"/>
                </w:tcPr>
                <w:p w14:paraId="00234D82"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zCs w:val="21"/>
                    </w:rPr>
                    <w:t>5</w:t>
                  </w:r>
                </w:p>
              </w:tc>
              <w:tc>
                <w:tcPr>
                  <w:tcW w:w="2290" w:type="pct"/>
                  <w:tcBorders>
                    <w:tl2br w:val="nil"/>
                    <w:tr2bl w:val="nil"/>
                  </w:tcBorders>
                  <w:vAlign w:val="center"/>
                </w:tcPr>
                <w:p w14:paraId="65612C75" w14:textId="521D5A5E" w:rsidR="004D5324" w:rsidRPr="00457F08" w:rsidRDefault="004D5324" w:rsidP="004D5324">
                  <w:pPr>
                    <w:widowControl/>
                    <w:snapToGrid w:val="0"/>
                    <w:jc w:val="left"/>
                    <w:rPr>
                      <w:rFonts w:eastAsiaTheme="minorEastAsia"/>
                      <w:color w:val="000000" w:themeColor="text1"/>
                      <w:szCs w:val="21"/>
                    </w:rPr>
                  </w:pPr>
                  <w:r w:rsidRPr="00457F08">
                    <w:rPr>
                      <w:rFonts w:eastAsiaTheme="minorEastAsia" w:hint="eastAsia"/>
                      <w:color w:val="000000" w:themeColor="text1"/>
                      <w:kern w:val="0"/>
                      <w:szCs w:val="21"/>
                    </w:rPr>
                    <w:t>扎实推进热带雨林国家公园建设</w:t>
                  </w:r>
                  <w:r w:rsidRPr="00457F08">
                    <w:rPr>
                      <w:rFonts w:eastAsiaTheme="minorEastAsia"/>
                      <w:color w:val="000000" w:themeColor="text1"/>
                      <w:kern w:val="0"/>
                      <w:szCs w:val="21"/>
                    </w:rPr>
                    <w:t>。</w:t>
                  </w:r>
                </w:p>
              </w:tc>
              <w:tc>
                <w:tcPr>
                  <w:tcW w:w="1938" w:type="pct"/>
                  <w:tcBorders>
                    <w:tl2br w:val="nil"/>
                    <w:tr2bl w:val="nil"/>
                  </w:tcBorders>
                  <w:vAlign w:val="center"/>
                </w:tcPr>
                <w:p w14:paraId="5BF366DB" w14:textId="48D04528" w:rsidR="004D5324" w:rsidRPr="00457F08" w:rsidRDefault="00A413EA" w:rsidP="004D5324">
                  <w:pPr>
                    <w:snapToGrid w:val="0"/>
                    <w:jc w:val="center"/>
                    <w:rPr>
                      <w:rFonts w:eastAsiaTheme="minorEastAsia"/>
                      <w:color w:val="000000" w:themeColor="text1"/>
                      <w:szCs w:val="21"/>
                    </w:rPr>
                  </w:pPr>
                  <w:r w:rsidRPr="00457F08">
                    <w:rPr>
                      <w:rFonts w:eastAsiaTheme="minorEastAsia"/>
                      <w:color w:val="000000" w:themeColor="text1"/>
                      <w:spacing w:val="-1"/>
                      <w:szCs w:val="21"/>
                    </w:rPr>
                    <w:t>本项目不涉及相关内容</w:t>
                  </w:r>
                </w:p>
              </w:tc>
              <w:tc>
                <w:tcPr>
                  <w:tcW w:w="401" w:type="pct"/>
                  <w:tcBorders>
                    <w:tl2br w:val="nil"/>
                    <w:tr2bl w:val="nil"/>
                  </w:tcBorders>
                  <w:vAlign w:val="center"/>
                </w:tcPr>
                <w:p w14:paraId="23BDBC52"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pacing w:val="-2"/>
                      <w:szCs w:val="21"/>
                    </w:rPr>
                    <w:t>符合</w:t>
                  </w:r>
                </w:p>
              </w:tc>
            </w:tr>
            <w:tr w:rsidR="00457F08" w:rsidRPr="00457F08" w14:paraId="2A24493B" w14:textId="77777777" w:rsidTr="00A413EA">
              <w:trPr>
                <w:trHeight w:val="20"/>
                <w:jc w:val="center"/>
              </w:trPr>
              <w:tc>
                <w:tcPr>
                  <w:tcW w:w="372" w:type="pct"/>
                  <w:tcBorders>
                    <w:tl2br w:val="nil"/>
                    <w:tr2bl w:val="nil"/>
                  </w:tcBorders>
                  <w:vAlign w:val="center"/>
                </w:tcPr>
                <w:p w14:paraId="157F8DB3" w14:textId="77777777" w:rsidR="004D5324" w:rsidRPr="00457F08" w:rsidRDefault="004D5324" w:rsidP="004D5324">
                  <w:pPr>
                    <w:snapToGrid w:val="0"/>
                    <w:jc w:val="center"/>
                    <w:rPr>
                      <w:rFonts w:eastAsiaTheme="minorEastAsia"/>
                      <w:color w:val="000000" w:themeColor="text1"/>
                      <w:szCs w:val="21"/>
                    </w:rPr>
                  </w:pPr>
                  <w:r w:rsidRPr="00457F08">
                    <w:rPr>
                      <w:rFonts w:eastAsiaTheme="minorEastAsia"/>
                      <w:color w:val="000000" w:themeColor="text1"/>
                      <w:szCs w:val="21"/>
                    </w:rPr>
                    <w:t>6</w:t>
                  </w:r>
                </w:p>
              </w:tc>
              <w:tc>
                <w:tcPr>
                  <w:tcW w:w="2290" w:type="pct"/>
                  <w:tcBorders>
                    <w:tl2br w:val="nil"/>
                    <w:tr2bl w:val="nil"/>
                  </w:tcBorders>
                  <w:vAlign w:val="center"/>
                </w:tcPr>
                <w:p w14:paraId="596BC280" w14:textId="48BD7C30" w:rsidR="004D5324" w:rsidRPr="00457F08" w:rsidRDefault="00A413EA" w:rsidP="00A413EA">
                  <w:pPr>
                    <w:widowControl/>
                    <w:snapToGrid w:val="0"/>
                    <w:jc w:val="left"/>
                    <w:rPr>
                      <w:rFonts w:eastAsiaTheme="minorEastAsia"/>
                      <w:color w:val="000000" w:themeColor="text1"/>
                      <w:szCs w:val="21"/>
                    </w:rPr>
                  </w:pPr>
                  <w:r w:rsidRPr="00457F08">
                    <w:rPr>
                      <w:rFonts w:eastAsiaTheme="minorEastAsia" w:hint="eastAsia"/>
                      <w:color w:val="000000" w:themeColor="text1"/>
                      <w:kern w:val="0"/>
                      <w:szCs w:val="21"/>
                    </w:rPr>
                    <w:t>实施严格的围填海总量控制制度和规范审批程序，除国家和省重大基础设施建设、重大民生项目和重点海域生态修复治理项目外，严禁围填海。</w:t>
                  </w:r>
                </w:p>
              </w:tc>
              <w:tc>
                <w:tcPr>
                  <w:tcW w:w="1938" w:type="pct"/>
                  <w:tcBorders>
                    <w:tl2br w:val="nil"/>
                    <w:tr2bl w:val="nil"/>
                  </w:tcBorders>
                  <w:vAlign w:val="center"/>
                </w:tcPr>
                <w:p w14:paraId="1611845D" w14:textId="2E032ADC" w:rsidR="004D5324" w:rsidRPr="00457F08" w:rsidRDefault="00A413EA" w:rsidP="00A413EA">
                  <w:pPr>
                    <w:snapToGrid w:val="0"/>
                    <w:jc w:val="center"/>
                    <w:rPr>
                      <w:rFonts w:eastAsiaTheme="minorEastAsia"/>
                      <w:color w:val="000000" w:themeColor="text1"/>
                      <w:szCs w:val="21"/>
                    </w:rPr>
                  </w:pPr>
                  <w:r w:rsidRPr="00457F08">
                    <w:rPr>
                      <w:rFonts w:eastAsiaTheme="minorEastAsia" w:hint="eastAsia"/>
                      <w:color w:val="000000" w:themeColor="text1"/>
                      <w:spacing w:val="-1"/>
                      <w:szCs w:val="21"/>
                    </w:rPr>
                    <w:t>本项目为海洋牧场示范区项目，主要进行人工鱼礁增殖渔业资源，为透水构筑物，不存在围填海，主要施工内容为人工鱼礁的抛投，对周边环境产生影响较小。</w:t>
                  </w:r>
                </w:p>
              </w:tc>
              <w:tc>
                <w:tcPr>
                  <w:tcW w:w="401" w:type="pct"/>
                  <w:tcBorders>
                    <w:tl2br w:val="nil"/>
                    <w:tr2bl w:val="nil"/>
                  </w:tcBorders>
                  <w:vAlign w:val="center"/>
                </w:tcPr>
                <w:p w14:paraId="390FB1C9" w14:textId="09A83B39" w:rsidR="004D5324" w:rsidRPr="00457F08" w:rsidRDefault="00A413EA" w:rsidP="004D5324">
                  <w:pPr>
                    <w:snapToGrid w:val="0"/>
                    <w:jc w:val="center"/>
                    <w:rPr>
                      <w:rFonts w:eastAsiaTheme="minorEastAsia"/>
                      <w:color w:val="000000" w:themeColor="text1"/>
                      <w:szCs w:val="21"/>
                    </w:rPr>
                  </w:pPr>
                  <w:r w:rsidRPr="00457F08">
                    <w:rPr>
                      <w:rFonts w:eastAsiaTheme="minorEastAsia"/>
                      <w:color w:val="000000" w:themeColor="text1"/>
                      <w:spacing w:val="-2"/>
                      <w:szCs w:val="21"/>
                    </w:rPr>
                    <w:t>符合</w:t>
                  </w:r>
                </w:p>
              </w:tc>
            </w:tr>
            <w:tr w:rsidR="00457F08" w:rsidRPr="00457F08" w14:paraId="2EBAB39B" w14:textId="77777777" w:rsidTr="00A413EA">
              <w:trPr>
                <w:trHeight w:val="20"/>
                <w:jc w:val="center"/>
              </w:trPr>
              <w:tc>
                <w:tcPr>
                  <w:tcW w:w="372" w:type="pct"/>
                  <w:tcBorders>
                    <w:tl2br w:val="nil"/>
                    <w:tr2bl w:val="nil"/>
                  </w:tcBorders>
                  <w:vAlign w:val="center"/>
                </w:tcPr>
                <w:p w14:paraId="6BA05B92" w14:textId="4B890F02" w:rsidR="00A413EA" w:rsidRPr="00457F08" w:rsidRDefault="00A413EA" w:rsidP="004D5324">
                  <w:pPr>
                    <w:snapToGrid w:val="0"/>
                    <w:jc w:val="center"/>
                    <w:rPr>
                      <w:rFonts w:eastAsiaTheme="minorEastAsia"/>
                      <w:color w:val="000000" w:themeColor="text1"/>
                      <w:szCs w:val="21"/>
                    </w:rPr>
                  </w:pPr>
                  <w:r w:rsidRPr="00457F08">
                    <w:rPr>
                      <w:rFonts w:eastAsiaTheme="minorEastAsia" w:hint="eastAsia"/>
                      <w:color w:val="000000" w:themeColor="text1"/>
                      <w:szCs w:val="21"/>
                    </w:rPr>
                    <w:t>7</w:t>
                  </w:r>
                </w:p>
              </w:tc>
              <w:tc>
                <w:tcPr>
                  <w:tcW w:w="2290" w:type="pct"/>
                  <w:tcBorders>
                    <w:tl2br w:val="nil"/>
                    <w:tr2bl w:val="nil"/>
                  </w:tcBorders>
                  <w:vAlign w:val="center"/>
                </w:tcPr>
                <w:p w14:paraId="01E5E0A9" w14:textId="338E9D0C" w:rsidR="00A413EA" w:rsidRPr="00457F08" w:rsidRDefault="00A413EA" w:rsidP="00A413EA">
                  <w:pPr>
                    <w:widowControl/>
                    <w:snapToGrid w:val="0"/>
                    <w:jc w:val="left"/>
                    <w:rPr>
                      <w:rFonts w:eastAsiaTheme="minorEastAsia"/>
                      <w:color w:val="000000" w:themeColor="text1"/>
                      <w:kern w:val="0"/>
                      <w:szCs w:val="21"/>
                    </w:rPr>
                  </w:pPr>
                  <w:r w:rsidRPr="00457F08">
                    <w:rPr>
                      <w:rFonts w:eastAsiaTheme="minorEastAsia" w:hint="eastAsia"/>
                      <w:color w:val="000000" w:themeColor="text1"/>
                      <w:kern w:val="0"/>
                      <w:szCs w:val="21"/>
                    </w:rPr>
                    <w:t>三亚市全面实施生活垃圾分类。其他市县积极开展生活垃圾分类试点，到</w:t>
                  </w:r>
                  <w:r w:rsidRPr="00457F08">
                    <w:rPr>
                      <w:rFonts w:eastAsiaTheme="minorEastAsia" w:hint="eastAsia"/>
                      <w:color w:val="000000" w:themeColor="text1"/>
                      <w:kern w:val="0"/>
                      <w:szCs w:val="21"/>
                    </w:rPr>
                    <w:t xml:space="preserve">2022 </w:t>
                  </w:r>
                  <w:r w:rsidRPr="00457F08">
                    <w:rPr>
                      <w:rFonts w:eastAsiaTheme="minorEastAsia" w:hint="eastAsia"/>
                      <w:color w:val="000000" w:themeColor="text1"/>
                      <w:kern w:val="0"/>
                      <w:szCs w:val="21"/>
                    </w:rPr>
                    <w:t>年所辖范围内全面推行生活垃圾分类。</w:t>
                  </w:r>
                </w:p>
              </w:tc>
              <w:tc>
                <w:tcPr>
                  <w:tcW w:w="1938" w:type="pct"/>
                  <w:tcBorders>
                    <w:tl2br w:val="nil"/>
                    <w:tr2bl w:val="nil"/>
                  </w:tcBorders>
                  <w:vAlign w:val="center"/>
                </w:tcPr>
                <w:p w14:paraId="6AE8672B" w14:textId="0409C7E9" w:rsidR="00A413EA" w:rsidRPr="00457F08" w:rsidRDefault="00A413EA" w:rsidP="004D5324">
                  <w:pPr>
                    <w:snapToGrid w:val="0"/>
                    <w:jc w:val="center"/>
                    <w:rPr>
                      <w:rFonts w:eastAsiaTheme="minorEastAsia"/>
                      <w:color w:val="000000" w:themeColor="text1"/>
                      <w:spacing w:val="-1"/>
                      <w:szCs w:val="21"/>
                    </w:rPr>
                  </w:pPr>
                  <w:r w:rsidRPr="00457F08">
                    <w:rPr>
                      <w:rFonts w:eastAsiaTheme="minorEastAsia"/>
                      <w:color w:val="000000" w:themeColor="text1"/>
                      <w:spacing w:val="-1"/>
                      <w:szCs w:val="21"/>
                    </w:rPr>
                    <w:t>本项目不涉及相关内容</w:t>
                  </w:r>
                </w:p>
              </w:tc>
              <w:tc>
                <w:tcPr>
                  <w:tcW w:w="401" w:type="pct"/>
                  <w:tcBorders>
                    <w:tl2br w:val="nil"/>
                    <w:tr2bl w:val="nil"/>
                  </w:tcBorders>
                  <w:vAlign w:val="center"/>
                </w:tcPr>
                <w:p w14:paraId="70CACA2A" w14:textId="77777777" w:rsidR="00A413EA" w:rsidRPr="00457F08" w:rsidRDefault="00A413EA" w:rsidP="004D5324">
                  <w:pPr>
                    <w:snapToGrid w:val="0"/>
                    <w:jc w:val="center"/>
                    <w:rPr>
                      <w:rFonts w:eastAsiaTheme="minorEastAsia"/>
                      <w:color w:val="000000" w:themeColor="text1"/>
                      <w:szCs w:val="21"/>
                    </w:rPr>
                  </w:pPr>
                </w:p>
              </w:tc>
            </w:tr>
          </w:tbl>
          <w:p w14:paraId="68AC53E0" w14:textId="77777777" w:rsidR="001209FA" w:rsidRPr="00457F08" w:rsidRDefault="001209FA" w:rsidP="004532FE">
            <w:pPr>
              <w:pStyle w:val="4b"/>
              <w:ind w:firstLine="482"/>
              <w:jc w:val="center"/>
              <w:rPr>
                <w:b/>
                <w:color w:val="000000" w:themeColor="text1"/>
              </w:rPr>
            </w:pPr>
          </w:p>
        </w:tc>
      </w:tr>
    </w:tbl>
    <w:p w14:paraId="748C6586" w14:textId="77777777" w:rsidR="00D356C7" w:rsidRPr="00457F08" w:rsidRDefault="00D356C7">
      <w:pPr>
        <w:autoSpaceDE w:val="0"/>
        <w:autoSpaceDN w:val="0"/>
        <w:adjustRightInd w:val="0"/>
        <w:snapToGrid w:val="0"/>
        <w:jc w:val="left"/>
        <w:rPr>
          <w:rFonts w:ascii="宋体" w:hAnsi="宋体" w:cs="宋体"/>
          <w:color w:val="000000" w:themeColor="text1"/>
          <w:kern w:val="0"/>
          <w:sz w:val="24"/>
        </w:rPr>
        <w:sectPr w:rsidR="00D356C7" w:rsidRPr="00457F08" w:rsidSect="00122533">
          <w:pgSz w:w="11906" w:h="16838"/>
          <w:pgMar w:top="1701" w:right="1531" w:bottom="1701" w:left="1531" w:header="851" w:footer="850" w:gutter="0"/>
          <w:pgNumType w:start="1"/>
          <w:cols w:space="720"/>
          <w:docGrid w:linePitch="312"/>
        </w:sectPr>
      </w:pPr>
    </w:p>
    <w:tbl>
      <w:tblP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38"/>
        <w:gridCol w:w="12678"/>
      </w:tblGrid>
      <w:tr w:rsidR="00D356C7" w:rsidRPr="00457F08" w14:paraId="5A9A827A" w14:textId="77777777" w:rsidTr="00D356C7">
        <w:trPr>
          <w:trHeight w:val="825"/>
        </w:trPr>
        <w:tc>
          <w:tcPr>
            <w:tcW w:w="275" w:type="pct"/>
            <w:tcMar>
              <w:top w:w="16" w:type="dxa"/>
              <w:left w:w="16" w:type="dxa"/>
              <w:right w:w="16" w:type="dxa"/>
            </w:tcMar>
            <w:vAlign w:val="center"/>
          </w:tcPr>
          <w:p w14:paraId="6D46D759" w14:textId="77777777" w:rsidR="00D356C7" w:rsidRPr="00457F08" w:rsidRDefault="00D356C7">
            <w:pPr>
              <w:autoSpaceDE w:val="0"/>
              <w:autoSpaceDN w:val="0"/>
              <w:adjustRightInd w:val="0"/>
              <w:snapToGrid w:val="0"/>
              <w:jc w:val="left"/>
              <w:rPr>
                <w:rFonts w:ascii="宋体" w:hAnsi="宋体" w:cs="宋体"/>
                <w:color w:val="000000" w:themeColor="text1"/>
                <w:kern w:val="0"/>
                <w:sz w:val="24"/>
              </w:rPr>
            </w:pPr>
          </w:p>
        </w:tc>
        <w:tc>
          <w:tcPr>
            <w:tcW w:w="4725" w:type="pct"/>
            <w:tcMar>
              <w:top w:w="16" w:type="dxa"/>
              <w:left w:w="16" w:type="dxa"/>
              <w:right w:w="16" w:type="dxa"/>
            </w:tcMar>
            <w:vAlign w:val="center"/>
          </w:tcPr>
          <w:p w14:paraId="27E84C4C" w14:textId="4AFAA0FE" w:rsidR="00CC7CA7" w:rsidRPr="00457F08" w:rsidRDefault="00CC7CA7" w:rsidP="00C752FE">
            <w:pPr>
              <w:spacing w:line="460" w:lineRule="exact"/>
              <w:jc w:val="center"/>
              <w:rPr>
                <w:rFonts w:eastAsiaTheme="minorEastAsia"/>
                <w:b/>
                <w:bCs/>
                <w:color w:val="000000" w:themeColor="text1"/>
                <w:sz w:val="24"/>
              </w:rPr>
            </w:pPr>
            <w:r w:rsidRPr="00457F08">
              <w:rPr>
                <w:rFonts w:eastAsiaTheme="minorEastAsia" w:hint="eastAsia"/>
                <w:b/>
                <w:bCs/>
                <w:color w:val="000000" w:themeColor="text1"/>
                <w:sz w:val="24"/>
              </w:rPr>
              <w:t>表</w:t>
            </w:r>
            <w:r w:rsidR="00DC220E" w:rsidRPr="00457F08">
              <w:rPr>
                <w:rFonts w:eastAsiaTheme="minorEastAsia"/>
                <w:b/>
                <w:bCs/>
                <w:color w:val="000000" w:themeColor="text1"/>
                <w:sz w:val="24"/>
              </w:rPr>
              <w:t>1</w:t>
            </w:r>
            <w:r w:rsidRPr="00457F08">
              <w:rPr>
                <w:rFonts w:eastAsiaTheme="minorEastAsia" w:hint="eastAsia"/>
                <w:b/>
                <w:bCs/>
                <w:color w:val="000000" w:themeColor="text1"/>
                <w:sz w:val="24"/>
              </w:rPr>
              <w:t>-</w:t>
            </w:r>
            <w:r w:rsidR="00DC220E" w:rsidRPr="00457F08">
              <w:rPr>
                <w:rFonts w:eastAsiaTheme="minorEastAsia"/>
                <w:b/>
                <w:bCs/>
                <w:color w:val="000000" w:themeColor="text1"/>
                <w:sz w:val="24"/>
              </w:rPr>
              <w:t>4</w:t>
            </w:r>
            <w:r w:rsidRPr="00457F08">
              <w:rPr>
                <w:rFonts w:eastAsiaTheme="minorEastAsia" w:hint="eastAsia"/>
                <w:b/>
                <w:bCs/>
                <w:color w:val="000000" w:themeColor="text1"/>
                <w:sz w:val="24"/>
              </w:rPr>
              <w:t xml:space="preserve"> </w:t>
            </w:r>
            <w:r w:rsidR="00C752FE" w:rsidRPr="00457F08">
              <w:rPr>
                <w:rFonts w:eastAsiaTheme="minorEastAsia"/>
                <w:b/>
                <w:bCs/>
                <w:color w:val="000000" w:themeColor="text1"/>
                <w:sz w:val="24"/>
              </w:rPr>
              <w:t xml:space="preserve"> </w:t>
            </w:r>
            <w:r w:rsidRPr="00457F08">
              <w:rPr>
                <w:rFonts w:eastAsiaTheme="minorEastAsia" w:hint="eastAsia"/>
                <w:b/>
                <w:bCs/>
                <w:color w:val="000000" w:themeColor="text1"/>
                <w:sz w:val="24"/>
              </w:rPr>
              <w:t>本项目所涉及及管控单元的相关管控要求（近岸海域管控分区）</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75"/>
              <w:gridCol w:w="1103"/>
              <w:gridCol w:w="984"/>
              <w:gridCol w:w="709"/>
              <w:gridCol w:w="2311"/>
              <w:gridCol w:w="5112"/>
              <w:gridCol w:w="722"/>
            </w:tblGrid>
            <w:tr w:rsidR="00457F08" w:rsidRPr="00457F08" w14:paraId="272B1630" w14:textId="77777777" w:rsidTr="004A4DAF">
              <w:trPr>
                <w:trHeight w:val="290"/>
                <w:tblHeader/>
              </w:trPr>
              <w:tc>
                <w:tcPr>
                  <w:tcW w:w="664" w:type="pct"/>
                  <w:tcBorders>
                    <w:tl2br w:val="nil"/>
                    <w:tr2bl w:val="nil"/>
                  </w:tcBorders>
                  <w:vAlign w:val="center"/>
                </w:tcPr>
                <w:p w14:paraId="495D6DC7" w14:textId="77777777" w:rsidR="00CC7CA7" w:rsidRPr="00457F08" w:rsidRDefault="00CC7CA7" w:rsidP="00CC7CA7">
                  <w:pPr>
                    <w:widowControl/>
                    <w:rPr>
                      <w:color w:val="000000" w:themeColor="text1"/>
                      <w:szCs w:val="21"/>
                    </w:rPr>
                  </w:pPr>
                  <w:r w:rsidRPr="00457F08">
                    <w:rPr>
                      <w:color w:val="000000" w:themeColor="text1"/>
                      <w:kern w:val="0"/>
                      <w:szCs w:val="21"/>
                    </w:rPr>
                    <w:t>环境管控单元编码</w:t>
                  </w:r>
                </w:p>
              </w:tc>
              <w:tc>
                <w:tcPr>
                  <w:tcW w:w="437" w:type="pct"/>
                  <w:tcBorders>
                    <w:tl2br w:val="nil"/>
                    <w:tr2bl w:val="nil"/>
                  </w:tcBorders>
                  <w:vAlign w:val="center"/>
                </w:tcPr>
                <w:p w14:paraId="20493C38" w14:textId="77777777" w:rsidR="00CC7CA7" w:rsidRPr="00457F08" w:rsidRDefault="00CC7CA7" w:rsidP="00CC7CA7">
                  <w:pPr>
                    <w:widowControl/>
                    <w:rPr>
                      <w:color w:val="000000" w:themeColor="text1"/>
                      <w:szCs w:val="21"/>
                    </w:rPr>
                  </w:pPr>
                  <w:r w:rsidRPr="00457F08">
                    <w:rPr>
                      <w:rFonts w:hint="eastAsia"/>
                      <w:color w:val="000000" w:themeColor="text1"/>
                      <w:kern w:val="0"/>
                      <w:szCs w:val="21"/>
                    </w:rPr>
                    <w:t>管控单元名称</w:t>
                  </w:r>
                </w:p>
              </w:tc>
              <w:tc>
                <w:tcPr>
                  <w:tcW w:w="390" w:type="pct"/>
                  <w:tcBorders>
                    <w:tl2br w:val="nil"/>
                    <w:tr2bl w:val="nil"/>
                  </w:tcBorders>
                  <w:vAlign w:val="center"/>
                </w:tcPr>
                <w:p w14:paraId="3497EA6A" w14:textId="77777777" w:rsidR="00CC7CA7" w:rsidRPr="00457F08" w:rsidRDefault="00CC7CA7" w:rsidP="00CC7CA7">
                  <w:pPr>
                    <w:widowControl/>
                    <w:rPr>
                      <w:color w:val="000000" w:themeColor="text1"/>
                      <w:szCs w:val="21"/>
                    </w:rPr>
                  </w:pPr>
                  <w:r w:rsidRPr="00457F08">
                    <w:rPr>
                      <w:rFonts w:hint="eastAsia"/>
                      <w:color w:val="000000" w:themeColor="text1"/>
                      <w:kern w:val="0"/>
                      <w:szCs w:val="21"/>
                    </w:rPr>
                    <w:t>管控区</w:t>
                  </w:r>
                  <w:r w:rsidRPr="00457F08">
                    <w:rPr>
                      <w:color w:val="000000" w:themeColor="text1"/>
                      <w:kern w:val="0"/>
                      <w:szCs w:val="21"/>
                    </w:rPr>
                    <w:t>类型</w:t>
                  </w:r>
                </w:p>
              </w:tc>
              <w:tc>
                <w:tcPr>
                  <w:tcW w:w="281" w:type="pct"/>
                  <w:tcBorders>
                    <w:tl2br w:val="nil"/>
                    <w:tr2bl w:val="nil"/>
                  </w:tcBorders>
                  <w:vAlign w:val="center"/>
                </w:tcPr>
                <w:p w14:paraId="4308B595" w14:textId="77777777" w:rsidR="00CC7CA7" w:rsidRPr="00457F08" w:rsidRDefault="00CC7CA7" w:rsidP="00CC7CA7">
                  <w:pPr>
                    <w:widowControl/>
                    <w:rPr>
                      <w:color w:val="000000" w:themeColor="text1"/>
                      <w:szCs w:val="21"/>
                    </w:rPr>
                  </w:pPr>
                  <w:r w:rsidRPr="00457F08">
                    <w:rPr>
                      <w:color w:val="000000" w:themeColor="text1"/>
                      <w:kern w:val="0"/>
                      <w:szCs w:val="21"/>
                    </w:rPr>
                    <w:t>管控维度</w:t>
                  </w:r>
                </w:p>
              </w:tc>
              <w:tc>
                <w:tcPr>
                  <w:tcW w:w="916" w:type="pct"/>
                  <w:tcBorders>
                    <w:tl2br w:val="nil"/>
                    <w:tr2bl w:val="nil"/>
                  </w:tcBorders>
                  <w:vAlign w:val="center"/>
                </w:tcPr>
                <w:p w14:paraId="402ADD23" w14:textId="77777777" w:rsidR="00CC7CA7" w:rsidRPr="00457F08" w:rsidRDefault="00CC7CA7" w:rsidP="00CC7CA7">
                  <w:pPr>
                    <w:widowControl/>
                    <w:rPr>
                      <w:color w:val="000000" w:themeColor="text1"/>
                      <w:szCs w:val="21"/>
                    </w:rPr>
                  </w:pPr>
                  <w:r w:rsidRPr="00457F08">
                    <w:rPr>
                      <w:color w:val="000000" w:themeColor="text1"/>
                      <w:kern w:val="0"/>
                      <w:szCs w:val="21"/>
                    </w:rPr>
                    <w:t>管控要求</w:t>
                  </w:r>
                </w:p>
              </w:tc>
              <w:tc>
                <w:tcPr>
                  <w:tcW w:w="2026" w:type="pct"/>
                  <w:tcBorders>
                    <w:tl2br w:val="nil"/>
                    <w:tr2bl w:val="nil"/>
                  </w:tcBorders>
                  <w:vAlign w:val="center"/>
                </w:tcPr>
                <w:p w14:paraId="4772508C" w14:textId="77777777" w:rsidR="00CC7CA7" w:rsidRPr="00457F08" w:rsidRDefault="00CC7CA7" w:rsidP="00CC7CA7">
                  <w:pPr>
                    <w:widowControl/>
                    <w:rPr>
                      <w:color w:val="000000" w:themeColor="text1"/>
                      <w:szCs w:val="21"/>
                    </w:rPr>
                  </w:pPr>
                  <w:r w:rsidRPr="00457F08">
                    <w:rPr>
                      <w:rFonts w:hint="eastAsia"/>
                      <w:color w:val="000000" w:themeColor="text1"/>
                      <w:kern w:val="0"/>
                      <w:szCs w:val="21"/>
                    </w:rPr>
                    <w:t>本项目情况</w:t>
                  </w:r>
                </w:p>
              </w:tc>
              <w:tc>
                <w:tcPr>
                  <w:tcW w:w="287" w:type="pct"/>
                  <w:tcBorders>
                    <w:tl2br w:val="nil"/>
                    <w:tr2bl w:val="nil"/>
                  </w:tcBorders>
                  <w:vAlign w:val="center"/>
                </w:tcPr>
                <w:p w14:paraId="0788D39E" w14:textId="77777777" w:rsidR="00CC7CA7" w:rsidRPr="00457F08" w:rsidRDefault="00CC7CA7" w:rsidP="00CC7CA7">
                  <w:pPr>
                    <w:widowControl/>
                    <w:rPr>
                      <w:color w:val="000000" w:themeColor="text1"/>
                      <w:szCs w:val="21"/>
                    </w:rPr>
                  </w:pPr>
                  <w:r w:rsidRPr="00457F08">
                    <w:rPr>
                      <w:rFonts w:hint="eastAsia"/>
                      <w:color w:val="000000" w:themeColor="text1"/>
                      <w:kern w:val="0"/>
                      <w:szCs w:val="21"/>
                    </w:rPr>
                    <w:t>符合性</w:t>
                  </w:r>
                </w:p>
              </w:tc>
            </w:tr>
            <w:tr w:rsidR="00457F08" w:rsidRPr="00457F08" w14:paraId="6B6F9EBA" w14:textId="77777777" w:rsidTr="004A4DAF">
              <w:trPr>
                <w:trHeight w:val="1394"/>
              </w:trPr>
              <w:tc>
                <w:tcPr>
                  <w:tcW w:w="664" w:type="pct"/>
                  <w:tcBorders>
                    <w:tl2br w:val="nil"/>
                    <w:tr2bl w:val="nil"/>
                  </w:tcBorders>
                  <w:vAlign w:val="center"/>
                </w:tcPr>
                <w:p w14:paraId="0D5FF08E" w14:textId="77777777" w:rsidR="00CC7CA7" w:rsidRPr="00457F08" w:rsidRDefault="00CC7CA7" w:rsidP="00CC7CA7">
                  <w:pPr>
                    <w:widowControl/>
                    <w:rPr>
                      <w:color w:val="000000" w:themeColor="text1"/>
                      <w:kern w:val="0"/>
                      <w:szCs w:val="21"/>
                    </w:rPr>
                  </w:pPr>
                  <w:r w:rsidRPr="00457F08">
                    <w:rPr>
                      <w:color w:val="000000" w:themeColor="text1"/>
                      <w:kern w:val="0"/>
                      <w:szCs w:val="21"/>
                    </w:rPr>
                    <w:t>HY46020030008</w:t>
                  </w:r>
                </w:p>
              </w:tc>
              <w:tc>
                <w:tcPr>
                  <w:tcW w:w="437" w:type="pct"/>
                  <w:tcBorders>
                    <w:tl2br w:val="nil"/>
                    <w:tr2bl w:val="nil"/>
                  </w:tcBorders>
                  <w:vAlign w:val="center"/>
                </w:tcPr>
                <w:p w14:paraId="349C2CDC" w14:textId="77777777" w:rsidR="00CC7CA7" w:rsidRPr="00457F08" w:rsidRDefault="00CC7CA7" w:rsidP="00CC7CA7">
                  <w:pPr>
                    <w:widowControl/>
                    <w:rPr>
                      <w:color w:val="000000" w:themeColor="text1"/>
                      <w:kern w:val="0"/>
                      <w:szCs w:val="21"/>
                    </w:rPr>
                  </w:pPr>
                  <w:r w:rsidRPr="00457F08">
                    <w:rPr>
                      <w:rFonts w:hint="eastAsia"/>
                      <w:color w:val="000000" w:themeColor="text1"/>
                      <w:kern w:val="0"/>
                      <w:szCs w:val="21"/>
                    </w:rPr>
                    <w:t>海南省三亚市近岸海域一般管控区</w:t>
                  </w:r>
                  <w:r w:rsidRPr="00457F08">
                    <w:rPr>
                      <w:color w:val="000000" w:themeColor="text1"/>
                      <w:kern w:val="0"/>
                      <w:szCs w:val="21"/>
                    </w:rPr>
                    <w:t>8</w:t>
                  </w:r>
                </w:p>
              </w:tc>
              <w:tc>
                <w:tcPr>
                  <w:tcW w:w="390" w:type="pct"/>
                  <w:tcBorders>
                    <w:tl2br w:val="nil"/>
                    <w:tr2bl w:val="nil"/>
                  </w:tcBorders>
                  <w:vAlign w:val="center"/>
                </w:tcPr>
                <w:p w14:paraId="6671D361" w14:textId="77777777" w:rsidR="00CC7CA7" w:rsidRPr="00457F08" w:rsidRDefault="00CC7CA7" w:rsidP="00CC7CA7">
                  <w:pPr>
                    <w:widowControl/>
                    <w:rPr>
                      <w:color w:val="000000" w:themeColor="text1"/>
                      <w:kern w:val="0"/>
                      <w:szCs w:val="21"/>
                    </w:rPr>
                  </w:pPr>
                  <w:r w:rsidRPr="00457F08">
                    <w:rPr>
                      <w:rFonts w:hint="eastAsia"/>
                      <w:color w:val="000000" w:themeColor="text1"/>
                      <w:kern w:val="0"/>
                      <w:szCs w:val="21"/>
                    </w:rPr>
                    <w:t>一般管控</w:t>
                  </w:r>
                </w:p>
              </w:tc>
              <w:tc>
                <w:tcPr>
                  <w:tcW w:w="281" w:type="pct"/>
                  <w:tcBorders>
                    <w:tl2br w:val="nil"/>
                    <w:tr2bl w:val="nil"/>
                  </w:tcBorders>
                  <w:vAlign w:val="center"/>
                </w:tcPr>
                <w:p w14:paraId="37C719D0" w14:textId="77777777" w:rsidR="00CC7CA7" w:rsidRPr="00457F08" w:rsidRDefault="00CC7CA7" w:rsidP="00CC7CA7">
                  <w:pPr>
                    <w:widowControl/>
                    <w:rPr>
                      <w:color w:val="000000" w:themeColor="text1"/>
                      <w:kern w:val="0"/>
                      <w:szCs w:val="21"/>
                    </w:rPr>
                  </w:pPr>
                  <w:r w:rsidRPr="00457F08">
                    <w:rPr>
                      <w:color w:val="000000" w:themeColor="text1"/>
                      <w:kern w:val="0"/>
                      <w:szCs w:val="21"/>
                    </w:rPr>
                    <w:t>空间布局约束</w:t>
                  </w:r>
                </w:p>
              </w:tc>
              <w:tc>
                <w:tcPr>
                  <w:tcW w:w="916" w:type="pct"/>
                  <w:tcBorders>
                    <w:tl2br w:val="nil"/>
                    <w:tr2bl w:val="nil"/>
                  </w:tcBorders>
                  <w:vAlign w:val="center"/>
                </w:tcPr>
                <w:p w14:paraId="723B179D" w14:textId="315627DA" w:rsidR="00CC7CA7" w:rsidRPr="00457F08" w:rsidRDefault="00CC7CA7" w:rsidP="004A4DAF">
                  <w:pPr>
                    <w:widowControl/>
                    <w:jc w:val="left"/>
                    <w:rPr>
                      <w:color w:val="000000" w:themeColor="text1"/>
                      <w:szCs w:val="21"/>
                    </w:rPr>
                  </w:pPr>
                  <w:r w:rsidRPr="00457F08">
                    <w:rPr>
                      <w:rFonts w:hint="eastAsia"/>
                      <w:color w:val="000000" w:themeColor="text1"/>
                      <w:kern w:val="0"/>
                      <w:szCs w:val="21"/>
                    </w:rPr>
                    <w:t>1</w:t>
                  </w:r>
                  <w:r w:rsidRPr="00457F08">
                    <w:rPr>
                      <w:rFonts w:hint="eastAsia"/>
                      <w:color w:val="000000" w:themeColor="text1"/>
                      <w:kern w:val="0"/>
                      <w:szCs w:val="21"/>
                    </w:rPr>
                    <w:t>、允许适度改变海域自然属性。</w:t>
                  </w:r>
                  <w:r w:rsidRPr="00457F08">
                    <w:rPr>
                      <w:rFonts w:hint="eastAsia"/>
                      <w:color w:val="000000" w:themeColor="text1"/>
                      <w:kern w:val="0"/>
                      <w:szCs w:val="21"/>
                    </w:rPr>
                    <w:t>2</w:t>
                  </w:r>
                  <w:r w:rsidRPr="00457F08">
                    <w:rPr>
                      <w:rFonts w:hint="eastAsia"/>
                      <w:color w:val="000000" w:themeColor="text1"/>
                      <w:kern w:val="0"/>
                      <w:szCs w:val="21"/>
                    </w:rPr>
                    <w:t>、合理规划增养殖规模、密度和结构，防止渔业资源过度开发。</w:t>
                  </w:r>
                </w:p>
              </w:tc>
              <w:tc>
                <w:tcPr>
                  <w:tcW w:w="2026" w:type="pct"/>
                  <w:tcBorders>
                    <w:tl2br w:val="nil"/>
                    <w:tr2bl w:val="nil"/>
                  </w:tcBorders>
                  <w:vAlign w:val="center"/>
                </w:tcPr>
                <w:p w14:paraId="5B552076" w14:textId="514399C8" w:rsidR="00CC7CA7" w:rsidRPr="00457F08" w:rsidRDefault="00CC7CA7" w:rsidP="004A4DAF">
                  <w:pPr>
                    <w:widowControl/>
                    <w:ind w:firstLine="420"/>
                    <w:jc w:val="left"/>
                    <w:rPr>
                      <w:color w:val="000000" w:themeColor="text1"/>
                      <w:szCs w:val="21"/>
                    </w:rPr>
                  </w:pPr>
                  <w:r w:rsidRPr="00457F08">
                    <w:rPr>
                      <w:rFonts w:hint="eastAsia"/>
                      <w:color w:val="000000" w:themeColor="text1"/>
                      <w:kern w:val="0"/>
                      <w:szCs w:val="21"/>
                    </w:rPr>
                    <w:t>1.</w:t>
                  </w:r>
                  <w:r w:rsidRPr="00457F08">
                    <w:rPr>
                      <w:rFonts w:hint="eastAsia"/>
                      <w:color w:val="000000" w:themeColor="text1"/>
                      <w:kern w:val="0"/>
                      <w:szCs w:val="21"/>
                    </w:rPr>
                    <w:t>本项目为</w:t>
                  </w:r>
                  <w:r w:rsidR="004A4DAF" w:rsidRPr="00457F08">
                    <w:rPr>
                      <w:rFonts w:hint="eastAsia"/>
                      <w:color w:val="000000" w:themeColor="text1"/>
                      <w:kern w:val="0"/>
                      <w:szCs w:val="21"/>
                    </w:rPr>
                    <w:t>国家级海洋牧场示范区建设项目，用海方式为开放式用海和透水构筑物（人工鱼礁），人工鱼礁用海基本不改变海域的自然属性，符合允许适度改变海域自然属性。</w:t>
                  </w:r>
                  <w:r w:rsidRPr="00457F08">
                    <w:rPr>
                      <w:rFonts w:hint="eastAsia"/>
                      <w:color w:val="000000" w:themeColor="text1"/>
                      <w:kern w:val="0"/>
                      <w:szCs w:val="21"/>
                    </w:rPr>
                    <w:t>2.</w:t>
                  </w:r>
                  <w:r w:rsidR="004A4DAF" w:rsidRPr="00457F08">
                    <w:rPr>
                      <w:rFonts w:hint="eastAsia"/>
                      <w:color w:val="000000" w:themeColor="text1"/>
                      <w:kern w:val="0"/>
                      <w:szCs w:val="21"/>
                    </w:rPr>
                    <w:t>本项目约</w:t>
                  </w:r>
                  <w:r w:rsidR="004A4DAF" w:rsidRPr="00457F08">
                    <w:rPr>
                      <w:rFonts w:hint="eastAsia"/>
                      <w:color w:val="000000" w:themeColor="text1"/>
                      <w:kern w:val="0"/>
                      <w:szCs w:val="21"/>
                    </w:rPr>
                    <w:t>7</w:t>
                  </w:r>
                  <w:r w:rsidR="004A4DAF" w:rsidRPr="00457F08">
                    <w:rPr>
                      <w:color w:val="000000" w:themeColor="text1"/>
                      <w:kern w:val="0"/>
                      <w:szCs w:val="21"/>
                    </w:rPr>
                    <w:t>6</w:t>
                  </w:r>
                  <w:r w:rsidR="004A4DAF" w:rsidRPr="00457F08">
                    <w:rPr>
                      <w:rFonts w:hint="eastAsia"/>
                      <w:color w:val="000000" w:themeColor="text1"/>
                      <w:kern w:val="0"/>
                      <w:szCs w:val="21"/>
                    </w:rPr>
                    <w:t>公顷为自然增养殖区，不会规划新增养殖，本项目的实施意在恢复所在海域的渔业资源，符合相关管控要求</w:t>
                  </w:r>
                  <w:r w:rsidRPr="00457F08">
                    <w:rPr>
                      <w:rFonts w:hint="eastAsia"/>
                      <w:color w:val="000000" w:themeColor="text1"/>
                      <w:kern w:val="0"/>
                      <w:szCs w:val="21"/>
                    </w:rPr>
                    <w:t>。</w:t>
                  </w:r>
                </w:p>
              </w:tc>
              <w:tc>
                <w:tcPr>
                  <w:tcW w:w="287" w:type="pct"/>
                  <w:tcBorders>
                    <w:tl2br w:val="nil"/>
                    <w:tr2bl w:val="nil"/>
                  </w:tcBorders>
                  <w:vAlign w:val="center"/>
                </w:tcPr>
                <w:p w14:paraId="6BCB25A2" w14:textId="77777777" w:rsidR="00CC7CA7" w:rsidRPr="00457F08" w:rsidRDefault="00CC7CA7" w:rsidP="00CC7CA7">
                  <w:pPr>
                    <w:widowControl/>
                    <w:rPr>
                      <w:color w:val="000000" w:themeColor="text1"/>
                      <w:szCs w:val="21"/>
                    </w:rPr>
                  </w:pPr>
                  <w:r w:rsidRPr="00457F08">
                    <w:rPr>
                      <w:rFonts w:hint="eastAsia"/>
                      <w:color w:val="000000" w:themeColor="text1"/>
                      <w:kern w:val="0"/>
                      <w:szCs w:val="21"/>
                    </w:rPr>
                    <w:t>符合</w:t>
                  </w:r>
                </w:p>
              </w:tc>
            </w:tr>
          </w:tbl>
          <w:p w14:paraId="3CEDA4B6" w14:textId="51A5B0C7" w:rsidR="002533C2" w:rsidRPr="00457F08" w:rsidRDefault="004A4DAF" w:rsidP="002533C2">
            <w:pPr>
              <w:spacing w:beforeLines="50" w:before="120" w:afterLines="50" w:after="120" w:line="288" w:lineRule="auto"/>
              <w:jc w:val="center"/>
              <w:rPr>
                <w:b/>
                <w:color w:val="000000" w:themeColor="text1"/>
                <w:sz w:val="28"/>
                <w:szCs w:val="28"/>
              </w:rPr>
            </w:pPr>
            <w:r w:rsidRPr="00457F08">
              <w:rPr>
                <w:noProof/>
                <w:color w:val="000000" w:themeColor="text1"/>
              </w:rPr>
              <w:drawing>
                <wp:inline distT="0" distB="0" distL="0" distR="0" wp14:anchorId="5C7BA20D" wp14:editId="39C6FE0A">
                  <wp:extent cx="6977770" cy="339852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016854" cy="3417556"/>
                          </a:xfrm>
                          <a:prstGeom prst="rect">
                            <a:avLst/>
                          </a:prstGeom>
                        </pic:spPr>
                      </pic:pic>
                    </a:graphicData>
                  </a:graphic>
                </wp:inline>
              </w:drawing>
            </w:r>
          </w:p>
          <w:p w14:paraId="51C05570" w14:textId="7E027298" w:rsidR="00D356C7" w:rsidRPr="00457F08" w:rsidRDefault="002533C2" w:rsidP="00C752FE">
            <w:pPr>
              <w:jc w:val="center"/>
              <w:rPr>
                <w:b/>
                <w:color w:val="000000" w:themeColor="text1"/>
                <w:sz w:val="28"/>
                <w:szCs w:val="28"/>
              </w:rPr>
            </w:pPr>
            <w:r w:rsidRPr="00457F08">
              <w:rPr>
                <w:rFonts w:eastAsiaTheme="minorEastAsia" w:hint="eastAsia"/>
                <w:b/>
                <w:bCs/>
                <w:color w:val="000000" w:themeColor="text1"/>
                <w:sz w:val="24"/>
              </w:rPr>
              <w:t>图</w:t>
            </w:r>
            <w:r w:rsidR="00DC220E" w:rsidRPr="00457F08">
              <w:rPr>
                <w:rFonts w:eastAsiaTheme="minorEastAsia"/>
                <w:b/>
                <w:bCs/>
                <w:color w:val="000000" w:themeColor="text1"/>
                <w:sz w:val="24"/>
              </w:rPr>
              <w:t>1</w:t>
            </w:r>
            <w:r w:rsidRPr="00457F08">
              <w:rPr>
                <w:rFonts w:eastAsiaTheme="minorEastAsia" w:hint="eastAsia"/>
                <w:b/>
                <w:bCs/>
                <w:color w:val="000000" w:themeColor="text1"/>
                <w:sz w:val="24"/>
              </w:rPr>
              <w:t>-</w:t>
            </w:r>
            <w:r w:rsidR="00DC220E" w:rsidRPr="00457F08">
              <w:rPr>
                <w:rFonts w:eastAsiaTheme="minorEastAsia"/>
                <w:b/>
                <w:bCs/>
                <w:color w:val="000000" w:themeColor="text1"/>
                <w:sz w:val="24"/>
              </w:rPr>
              <w:t>11</w:t>
            </w:r>
            <w:r w:rsidR="00CC7CA7" w:rsidRPr="00457F08">
              <w:rPr>
                <w:rFonts w:eastAsiaTheme="minorEastAsia"/>
                <w:b/>
                <w:bCs/>
                <w:color w:val="000000" w:themeColor="text1"/>
                <w:sz w:val="24"/>
              </w:rPr>
              <w:t xml:space="preserve">  </w:t>
            </w:r>
            <w:r w:rsidRPr="00457F08">
              <w:rPr>
                <w:rFonts w:eastAsiaTheme="minorEastAsia" w:hint="eastAsia"/>
                <w:b/>
                <w:bCs/>
                <w:color w:val="000000" w:themeColor="text1"/>
                <w:sz w:val="24"/>
              </w:rPr>
              <w:t>“海南省三线一单成果发布系统”分析叠图</w:t>
            </w:r>
          </w:p>
        </w:tc>
      </w:tr>
    </w:tbl>
    <w:p w14:paraId="24A7F063" w14:textId="77777777" w:rsidR="00D356C7" w:rsidRPr="00457F08" w:rsidRDefault="00D356C7">
      <w:pPr>
        <w:autoSpaceDE w:val="0"/>
        <w:autoSpaceDN w:val="0"/>
        <w:adjustRightInd w:val="0"/>
        <w:snapToGrid w:val="0"/>
        <w:jc w:val="left"/>
        <w:rPr>
          <w:rFonts w:ascii="宋体" w:hAnsi="宋体" w:cs="宋体"/>
          <w:color w:val="000000" w:themeColor="text1"/>
          <w:kern w:val="0"/>
          <w:sz w:val="24"/>
        </w:rPr>
        <w:sectPr w:rsidR="00D356C7" w:rsidRPr="00457F08" w:rsidSect="004A4DAF">
          <w:pgSz w:w="16838" w:h="11906" w:orient="landscape"/>
          <w:pgMar w:top="1531" w:right="1701" w:bottom="1531" w:left="1701" w:header="567" w:footer="567" w:gutter="0"/>
          <w:pgNumType w:start="1"/>
          <w:cols w:space="720"/>
          <w:docGrid w:linePitch="312"/>
        </w:sectPr>
      </w:pPr>
    </w:p>
    <w:tbl>
      <w:tblPr>
        <w:tblW w:w="9330" w:type="dxa"/>
        <w:tblInd w:w="16"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5"/>
        <w:gridCol w:w="8815"/>
      </w:tblGrid>
      <w:tr w:rsidR="00D356C7" w:rsidRPr="00457F08" w14:paraId="5027009B" w14:textId="77777777" w:rsidTr="002F671F">
        <w:trPr>
          <w:trHeight w:val="825"/>
        </w:trPr>
        <w:tc>
          <w:tcPr>
            <w:tcW w:w="515" w:type="dxa"/>
            <w:tcMar>
              <w:top w:w="16" w:type="dxa"/>
              <w:left w:w="16" w:type="dxa"/>
              <w:right w:w="16" w:type="dxa"/>
            </w:tcMar>
            <w:vAlign w:val="center"/>
          </w:tcPr>
          <w:p w14:paraId="297C0F32" w14:textId="77777777" w:rsidR="00D356C7" w:rsidRPr="00457F08" w:rsidRDefault="00D356C7">
            <w:pPr>
              <w:autoSpaceDE w:val="0"/>
              <w:autoSpaceDN w:val="0"/>
              <w:adjustRightInd w:val="0"/>
              <w:snapToGrid w:val="0"/>
              <w:jc w:val="left"/>
              <w:rPr>
                <w:rFonts w:ascii="宋体" w:hAnsi="宋体" w:cs="宋体"/>
                <w:color w:val="000000" w:themeColor="text1"/>
                <w:kern w:val="0"/>
                <w:sz w:val="24"/>
              </w:rPr>
            </w:pPr>
          </w:p>
        </w:tc>
        <w:tc>
          <w:tcPr>
            <w:tcW w:w="8815" w:type="dxa"/>
            <w:tcMar>
              <w:top w:w="16" w:type="dxa"/>
              <w:left w:w="16" w:type="dxa"/>
              <w:right w:w="16" w:type="dxa"/>
            </w:tcMar>
            <w:vAlign w:val="center"/>
          </w:tcPr>
          <w:p w14:paraId="4C0D55AC" w14:textId="5287D8F2" w:rsidR="00D356C7" w:rsidRPr="00457F08" w:rsidRDefault="00D356C7" w:rsidP="00D356C7">
            <w:pPr>
              <w:widowControl/>
              <w:spacing w:line="360" w:lineRule="auto"/>
              <w:ind w:firstLineChars="200" w:firstLine="480"/>
              <w:jc w:val="left"/>
              <w:rPr>
                <w:color w:val="000000" w:themeColor="text1"/>
                <w:kern w:val="0"/>
                <w:sz w:val="24"/>
              </w:rPr>
            </w:pPr>
            <w:r w:rsidRPr="00457F08">
              <w:rPr>
                <w:color w:val="000000" w:themeColor="text1"/>
                <w:kern w:val="0"/>
                <w:sz w:val="24"/>
              </w:rPr>
              <w:t>根据中共三亚市委办公室三亚市人民政府办公室印发《关于三亚市</w:t>
            </w:r>
            <w:r w:rsidRPr="00457F08">
              <w:rPr>
                <w:color w:val="000000" w:themeColor="text1"/>
                <w:kern w:val="0"/>
                <w:sz w:val="24"/>
              </w:rPr>
              <w:t>“</w:t>
            </w:r>
            <w:r w:rsidRPr="00457F08">
              <w:rPr>
                <w:color w:val="000000" w:themeColor="text1"/>
                <w:kern w:val="0"/>
                <w:sz w:val="24"/>
              </w:rPr>
              <w:t>三线一单</w:t>
            </w:r>
            <w:r w:rsidRPr="00457F08">
              <w:rPr>
                <w:color w:val="000000" w:themeColor="text1"/>
                <w:kern w:val="0"/>
                <w:sz w:val="24"/>
              </w:rPr>
              <w:t>”</w:t>
            </w:r>
            <w:r w:rsidRPr="00457F08">
              <w:rPr>
                <w:color w:val="000000" w:themeColor="text1"/>
                <w:kern w:val="0"/>
                <w:sz w:val="24"/>
              </w:rPr>
              <w:t>生态环境分区管控的实施意见》的通知，项目选址与三亚市生态环境分区管控方案符合性详见</w:t>
            </w:r>
            <w:r w:rsidRPr="00457F08">
              <w:rPr>
                <w:rFonts w:asciiTheme="minorEastAsia" w:eastAsiaTheme="minorEastAsia" w:hAnsiTheme="minorEastAsia"/>
                <w:color w:val="000000" w:themeColor="text1"/>
                <w:kern w:val="0"/>
                <w:sz w:val="24"/>
              </w:rPr>
              <w:t>表1-</w:t>
            </w:r>
            <w:r w:rsidR="00DC220E" w:rsidRPr="00457F08">
              <w:rPr>
                <w:rFonts w:asciiTheme="minorEastAsia" w:eastAsiaTheme="minorEastAsia" w:hAnsiTheme="minorEastAsia"/>
                <w:color w:val="000000" w:themeColor="text1"/>
                <w:kern w:val="0"/>
                <w:sz w:val="24"/>
              </w:rPr>
              <w:t>5</w:t>
            </w:r>
            <w:r w:rsidR="005D55F9" w:rsidRPr="00457F08">
              <w:rPr>
                <w:rFonts w:asciiTheme="minorEastAsia" w:eastAsiaTheme="minorEastAsia" w:hAnsiTheme="minorEastAsia" w:hint="eastAsia"/>
                <w:color w:val="000000" w:themeColor="text1"/>
                <w:kern w:val="0"/>
                <w:sz w:val="24"/>
              </w:rPr>
              <w:t>及图</w:t>
            </w:r>
            <w:r w:rsidR="00DC220E" w:rsidRPr="00457F08">
              <w:rPr>
                <w:b/>
                <w:color w:val="000000" w:themeColor="text1"/>
                <w:sz w:val="28"/>
                <w:szCs w:val="28"/>
              </w:rPr>
              <w:t>1</w:t>
            </w:r>
            <w:r w:rsidR="005D55F9" w:rsidRPr="00457F08">
              <w:rPr>
                <w:rFonts w:hint="eastAsia"/>
                <w:b/>
                <w:color w:val="000000" w:themeColor="text1"/>
                <w:sz w:val="28"/>
                <w:szCs w:val="28"/>
              </w:rPr>
              <w:t>-</w:t>
            </w:r>
            <w:r w:rsidR="00DC220E" w:rsidRPr="00457F08">
              <w:rPr>
                <w:b/>
                <w:color w:val="000000" w:themeColor="text1"/>
                <w:sz w:val="28"/>
                <w:szCs w:val="28"/>
              </w:rPr>
              <w:t>12</w:t>
            </w:r>
            <w:r w:rsidRPr="00457F08">
              <w:rPr>
                <w:color w:val="000000" w:themeColor="text1"/>
                <w:kern w:val="0"/>
                <w:sz w:val="24"/>
              </w:rPr>
              <w:t>。</w:t>
            </w:r>
          </w:p>
          <w:p w14:paraId="369C8F69" w14:textId="7BCD69AD" w:rsidR="00D356C7" w:rsidRPr="00457F08" w:rsidRDefault="00D356C7" w:rsidP="000B1D36">
            <w:pPr>
              <w:autoSpaceDE w:val="0"/>
              <w:autoSpaceDN w:val="0"/>
              <w:snapToGrid w:val="0"/>
              <w:jc w:val="center"/>
              <w:rPr>
                <w:color w:val="000000" w:themeColor="text1"/>
              </w:rPr>
            </w:pPr>
            <w:r w:rsidRPr="00457F08">
              <w:rPr>
                <w:b/>
                <w:bCs/>
                <w:color w:val="000000" w:themeColor="text1"/>
                <w:kern w:val="0"/>
                <w:sz w:val="24"/>
              </w:rPr>
              <w:t>表</w:t>
            </w:r>
            <w:r w:rsidRPr="00457F08">
              <w:rPr>
                <w:b/>
                <w:bCs/>
                <w:color w:val="000000" w:themeColor="text1"/>
                <w:kern w:val="0"/>
                <w:sz w:val="24"/>
              </w:rPr>
              <w:t>1-</w:t>
            </w:r>
            <w:r w:rsidR="000B1D36" w:rsidRPr="00457F08">
              <w:rPr>
                <w:b/>
                <w:bCs/>
                <w:color w:val="000000" w:themeColor="text1"/>
                <w:kern w:val="0"/>
                <w:sz w:val="24"/>
              </w:rPr>
              <w:t>5</w:t>
            </w:r>
            <w:r w:rsidRPr="00457F08">
              <w:rPr>
                <w:rFonts w:hint="eastAsia"/>
                <w:b/>
                <w:bCs/>
                <w:color w:val="000000" w:themeColor="text1"/>
                <w:kern w:val="0"/>
                <w:sz w:val="24"/>
              </w:rPr>
              <w:t xml:space="preserve">  </w:t>
            </w:r>
            <w:r w:rsidRPr="00457F08">
              <w:rPr>
                <w:b/>
                <w:bCs/>
                <w:color w:val="000000" w:themeColor="text1"/>
                <w:kern w:val="0"/>
                <w:sz w:val="24"/>
              </w:rPr>
              <w:t>项目与分区管控方案符合性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8"/>
              <w:gridCol w:w="4290"/>
              <w:gridCol w:w="2111"/>
              <w:gridCol w:w="1274"/>
            </w:tblGrid>
            <w:tr w:rsidR="00457F08" w:rsidRPr="00457F08" w14:paraId="75DC7CB5" w14:textId="77777777" w:rsidTr="002F671F">
              <w:trPr>
                <w:trHeight w:val="411"/>
                <w:jc w:val="center"/>
              </w:trPr>
              <w:tc>
                <w:tcPr>
                  <w:tcW w:w="626" w:type="pct"/>
                  <w:vAlign w:val="center"/>
                </w:tcPr>
                <w:p w14:paraId="2F3691FA" w14:textId="77777777" w:rsidR="00D356C7" w:rsidRPr="00457F08" w:rsidRDefault="00D356C7" w:rsidP="00D356C7">
                  <w:pPr>
                    <w:rPr>
                      <w:rFonts w:asciiTheme="minorEastAsia" w:eastAsiaTheme="minorEastAsia" w:hAnsiTheme="minorEastAsia"/>
                      <w:b/>
                      <w:bCs/>
                      <w:color w:val="000000" w:themeColor="text1"/>
                    </w:rPr>
                  </w:pPr>
                  <w:r w:rsidRPr="00457F08">
                    <w:rPr>
                      <w:rFonts w:asciiTheme="minorEastAsia" w:eastAsiaTheme="minorEastAsia" w:hAnsiTheme="minorEastAsia"/>
                      <w:b/>
                      <w:bCs/>
                      <w:color w:val="000000" w:themeColor="text1"/>
                    </w:rPr>
                    <w:t>管控区</w:t>
                  </w:r>
                </w:p>
              </w:tc>
              <w:tc>
                <w:tcPr>
                  <w:tcW w:w="2445" w:type="pct"/>
                  <w:vAlign w:val="center"/>
                </w:tcPr>
                <w:p w14:paraId="5B8AEDB3" w14:textId="77777777" w:rsidR="00D356C7" w:rsidRPr="00457F08" w:rsidRDefault="00D356C7" w:rsidP="00D356C7">
                  <w:pPr>
                    <w:rPr>
                      <w:rFonts w:asciiTheme="minorEastAsia" w:eastAsiaTheme="minorEastAsia" w:hAnsiTheme="minorEastAsia"/>
                      <w:b/>
                      <w:bCs/>
                      <w:color w:val="000000" w:themeColor="text1"/>
                    </w:rPr>
                  </w:pPr>
                  <w:r w:rsidRPr="00457F08">
                    <w:rPr>
                      <w:rFonts w:asciiTheme="minorEastAsia" w:eastAsiaTheme="minorEastAsia" w:hAnsiTheme="minorEastAsia"/>
                      <w:b/>
                      <w:bCs/>
                      <w:color w:val="000000" w:themeColor="text1"/>
                    </w:rPr>
                    <w:t>管控要求</w:t>
                  </w:r>
                </w:p>
              </w:tc>
              <w:tc>
                <w:tcPr>
                  <w:tcW w:w="1203" w:type="pct"/>
                  <w:vAlign w:val="center"/>
                </w:tcPr>
                <w:p w14:paraId="7BCDC99C" w14:textId="77777777" w:rsidR="00D356C7" w:rsidRPr="00457F08" w:rsidRDefault="00D356C7" w:rsidP="00D356C7">
                  <w:pPr>
                    <w:rPr>
                      <w:rFonts w:asciiTheme="minorEastAsia" w:eastAsiaTheme="minorEastAsia" w:hAnsiTheme="minorEastAsia"/>
                      <w:b/>
                      <w:bCs/>
                      <w:color w:val="000000" w:themeColor="text1"/>
                    </w:rPr>
                  </w:pPr>
                  <w:r w:rsidRPr="00457F08">
                    <w:rPr>
                      <w:rFonts w:asciiTheme="minorEastAsia" w:eastAsiaTheme="minorEastAsia" w:hAnsiTheme="minorEastAsia"/>
                      <w:b/>
                      <w:bCs/>
                      <w:color w:val="000000" w:themeColor="text1"/>
                    </w:rPr>
                    <w:t>项目情况</w:t>
                  </w:r>
                </w:p>
              </w:tc>
              <w:tc>
                <w:tcPr>
                  <w:tcW w:w="726" w:type="pct"/>
                  <w:vAlign w:val="center"/>
                </w:tcPr>
                <w:p w14:paraId="20BC60DB" w14:textId="77777777" w:rsidR="00D356C7" w:rsidRPr="00457F08" w:rsidRDefault="00D356C7" w:rsidP="00D356C7">
                  <w:pPr>
                    <w:rPr>
                      <w:rFonts w:asciiTheme="minorEastAsia" w:eastAsiaTheme="minorEastAsia" w:hAnsiTheme="minorEastAsia"/>
                      <w:b/>
                      <w:bCs/>
                      <w:color w:val="000000" w:themeColor="text1"/>
                    </w:rPr>
                  </w:pPr>
                  <w:r w:rsidRPr="00457F08">
                    <w:rPr>
                      <w:rFonts w:asciiTheme="minorEastAsia" w:eastAsiaTheme="minorEastAsia" w:hAnsiTheme="minorEastAsia"/>
                      <w:b/>
                      <w:bCs/>
                      <w:color w:val="000000" w:themeColor="text1"/>
                    </w:rPr>
                    <w:t>符合性分析</w:t>
                  </w:r>
                </w:p>
              </w:tc>
            </w:tr>
            <w:tr w:rsidR="00457F08" w:rsidRPr="00457F08" w14:paraId="0A83385A" w14:textId="77777777" w:rsidTr="002F671F">
              <w:trPr>
                <w:trHeight w:val="411"/>
                <w:jc w:val="center"/>
              </w:trPr>
              <w:tc>
                <w:tcPr>
                  <w:tcW w:w="626" w:type="pct"/>
                  <w:vAlign w:val="center"/>
                </w:tcPr>
                <w:p w14:paraId="4F03C6C6" w14:textId="037B879E" w:rsidR="00595A33" w:rsidRPr="00457F08" w:rsidRDefault="00595A33" w:rsidP="00D356C7">
                  <w:pPr>
                    <w:rPr>
                      <w:rFonts w:asciiTheme="minorEastAsia" w:eastAsiaTheme="minorEastAsia" w:hAnsiTheme="minorEastAsia"/>
                      <w:color w:val="000000" w:themeColor="text1"/>
                    </w:rPr>
                  </w:pPr>
                  <w:r w:rsidRPr="00457F08">
                    <w:rPr>
                      <w:rFonts w:asciiTheme="minorEastAsia" w:eastAsiaTheme="minorEastAsia" w:hAnsiTheme="minorEastAsia" w:hint="eastAsia"/>
                      <w:color w:val="000000" w:themeColor="text1"/>
                    </w:rPr>
                    <w:t>总体生态环境管控要求</w:t>
                  </w:r>
                </w:p>
              </w:tc>
              <w:tc>
                <w:tcPr>
                  <w:tcW w:w="2445" w:type="pct"/>
                  <w:vAlign w:val="center"/>
                </w:tcPr>
                <w:p w14:paraId="5EED8C1E" w14:textId="6E10C4CA" w:rsidR="00595A33" w:rsidRPr="00457F08" w:rsidRDefault="00595A33" w:rsidP="00D356C7">
                  <w:pPr>
                    <w:rPr>
                      <w:rFonts w:asciiTheme="minorEastAsia" w:eastAsiaTheme="minorEastAsia" w:hAnsiTheme="minorEastAsia"/>
                      <w:color w:val="000000" w:themeColor="text1"/>
                    </w:rPr>
                  </w:pPr>
                  <w:r w:rsidRPr="00457F08">
                    <w:rPr>
                      <w:rFonts w:asciiTheme="minorEastAsia" w:eastAsiaTheme="minorEastAsia" w:hAnsiTheme="minorEastAsia" w:hint="eastAsia"/>
                      <w:color w:val="000000" w:themeColor="text1"/>
                    </w:rPr>
                    <w:t>突出区域发展与生态环境保护战略要求，强化生态系统保护和环境污染治理，加强生态空间分区管控。严格北部生物多样性维护和水源涵养功能区、海岸带及近岸海域生物多样性功能区等生态保护；统筹水生态、水环境、水资源系统化管控</w:t>
                  </w:r>
                  <w:r w:rsidR="00CD7A9F" w:rsidRPr="00457F08">
                    <w:rPr>
                      <w:rFonts w:asciiTheme="minorEastAsia" w:eastAsiaTheme="minorEastAsia" w:hAnsiTheme="minorEastAsia" w:hint="eastAsia"/>
                      <w:color w:val="000000" w:themeColor="text1"/>
                    </w:rPr>
                    <w:t>，有序推进宁远河、三亚河和藤桥河等重点流域、城镇内河（湖）和近岸海域水污染整治；加大产业结构、能源结构和交通输运结构调整力度，加强氮氧化物与挥发性有机控制；实施农用地分类管理和污染地块分用途管理，重点加强基本农田、南繁基地土壤环境风险防控；强化岸线开发管控，加强岸线生态修复。</w:t>
                  </w:r>
                </w:p>
              </w:tc>
              <w:tc>
                <w:tcPr>
                  <w:tcW w:w="1203" w:type="pct"/>
                  <w:vAlign w:val="center"/>
                </w:tcPr>
                <w:p w14:paraId="5A255435" w14:textId="16BE659B" w:rsidR="00595A33" w:rsidRPr="00457F08" w:rsidRDefault="005D55F9" w:rsidP="00D356C7">
                  <w:pPr>
                    <w:rPr>
                      <w:rFonts w:asciiTheme="minorEastAsia" w:eastAsiaTheme="minorEastAsia" w:hAnsiTheme="minorEastAsia"/>
                      <w:color w:val="000000" w:themeColor="text1"/>
                    </w:rPr>
                  </w:pPr>
                  <w:r w:rsidRPr="00457F08">
                    <w:rPr>
                      <w:rFonts w:asciiTheme="minorEastAsia" w:eastAsiaTheme="minorEastAsia" w:hAnsiTheme="minorEastAsia" w:hint="eastAsia"/>
                      <w:color w:val="000000" w:themeColor="text1"/>
                    </w:rPr>
                    <w:t>本项目为海洋牧场项目，项目的实施基本不会对近岸海域水质环境带来影响，尽在人工鱼礁抛投产生一定的悬浮泥沙，施工的影响时间短、范围小，海洋牧场项目是对海域生态环境的有效修复措施之一，符合总体生态华景管控要求</w:t>
                  </w:r>
                </w:p>
              </w:tc>
              <w:tc>
                <w:tcPr>
                  <w:tcW w:w="726" w:type="pct"/>
                  <w:vAlign w:val="center"/>
                </w:tcPr>
                <w:p w14:paraId="651C5203" w14:textId="214C9F89" w:rsidR="00595A33" w:rsidRPr="00457F08" w:rsidRDefault="005D55F9" w:rsidP="00D356C7">
                  <w:pPr>
                    <w:rPr>
                      <w:rFonts w:asciiTheme="minorEastAsia" w:eastAsiaTheme="minorEastAsia" w:hAnsiTheme="minorEastAsia"/>
                      <w:color w:val="000000" w:themeColor="text1"/>
                    </w:rPr>
                  </w:pPr>
                  <w:r w:rsidRPr="00457F08">
                    <w:rPr>
                      <w:rFonts w:asciiTheme="minorEastAsia" w:eastAsiaTheme="minorEastAsia" w:hAnsiTheme="minorEastAsia" w:hint="eastAsia"/>
                      <w:color w:val="000000" w:themeColor="text1"/>
                    </w:rPr>
                    <w:t>符合</w:t>
                  </w:r>
                </w:p>
              </w:tc>
            </w:tr>
            <w:tr w:rsidR="00457F08" w:rsidRPr="00457F08" w14:paraId="2E89512E" w14:textId="77777777" w:rsidTr="002F671F">
              <w:trPr>
                <w:trHeight w:val="411"/>
                <w:jc w:val="center"/>
              </w:trPr>
              <w:tc>
                <w:tcPr>
                  <w:tcW w:w="626" w:type="pct"/>
                  <w:vAlign w:val="center"/>
                </w:tcPr>
                <w:p w14:paraId="26A93314" w14:textId="7C320831" w:rsidR="00D356C7" w:rsidRPr="00457F08" w:rsidRDefault="00CD7A9F" w:rsidP="00D356C7">
                  <w:pPr>
                    <w:rPr>
                      <w:rFonts w:asciiTheme="minorEastAsia" w:eastAsiaTheme="minorEastAsia" w:hAnsiTheme="minorEastAsia"/>
                      <w:color w:val="000000" w:themeColor="text1"/>
                    </w:rPr>
                  </w:pPr>
                  <w:r w:rsidRPr="00457F08">
                    <w:rPr>
                      <w:rFonts w:asciiTheme="minorEastAsia" w:eastAsiaTheme="minorEastAsia" w:hAnsiTheme="minorEastAsia" w:hint="eastAsia"/>
                      <w:color w:val="000000" w:themeColor="text1"/>
                    </w:rPr>
                    <w:t>分类生态环境管控要求</w:t>
                  </w:r>
                </w:p>
              </w:tc>
              <w:tc>
                <w:tcPr>
                  <w:tcW w:w="2445" w:type="pct"/>
                  <w:vAlign w:val="center"/>
                </w:tcPr>
                <w:p w14:paraId="44193B8A" w14:textId="4398EF9F" w:rsidR="00D356C7" w:rsidRPr="00457F08" w:rsidRDefault="00CD7A9F" w:rsidP="00CD7A9F">
                  <w:pPr>
                    <w:rPr>
                      <w:rFonts w:asciiTheme="minorEastAsia" w:eastAsiaTheme="minorEastAsia" w:hAnsiTheme="minorEastAsia"/>
                      <w:color w:val="000000" w:themeColor="text1"/>
                    </w:rPr>
                  </w:pPr>
                  <w:r w:rsidRPr="00457F08">
                    <w:rPr>
                      <w:rFonts w:asciiTheme="minorEastAsia" w:eastAsiaTheme="minorEastAsia" w:hAnsiTheme="minorEastAsia" w:hint="eastAsia"/>
                      <w:color w:val="000000" w:themeColor="text1"/>
                    </w:rPr>
                    <w:t>全市共划分优先保护、重点管控、一般管控三类174个环境管控单元，其中陆域环境管控单元117个，海岛环境管控单元15个，近岸海域环境管控单元42个。确定优先保护单元、重点管控单元、一般管控单元的生态环境管控要求。20个。</w:t>
                  </w:r>
                  <w:r w:rsidR="00DC220E" w:rsidRPr="00457F08">
                    <w:rPr>
                      <w:rFonts w:asciiTheme="minorEastAsia" w:eastAsiaTheme="minorEastAsia" w:hAnsiTheme="minorEastAsia" w:hint="eastAsia"/>
                      <w:b/>
                      <w:bCs/>
                      <w:color w:val="000000" w:themeColor="text1"/>
                    </w:rPr>
                    <w:t>本项目</w:t>
                  </w:r>
                  <w:r w:rsidR="00F705A4" w:rsidRPr="00457F08">
                    <w:rPr>
                      <w:rFonts w:asciiTheme="minorEastAsia" w:eastAsiaTheme="minorEastAsia" w:hAnsiTheme="minorEastAsia" w:hint="eastAsia"/>
                      <w:b/>
                      <w:bCs/>
                      <w:color w:val="000000" w:themeColor="text1"/>
                    </w:rPr>
                    <w:t>涉及</w:t>
                  </w:r>
                  <w:r w:rsidR="00DC220E" w:rsidRPr="00457F08">
                    <w:rPr>
                      <w:rFonts w:asciiTheme="minorEastAsia" w:eastAsiaTheme="minorEastAsia" w:hAnsiTheme="minorEastAsia" w:hint="eastAsia"/>
                      <w:b/>
                      <w:bCs/>
                      <w:color w:val="000000" w:themeColor="text1"/>
                    </w:rPr>
                    <w:t>一般管控单元</w:t>
                  </w:r>
                  <w:r w:rsidRPr="00457F08">
                    <w:rPr>
                      <w:rFonts w:asciiTheme="minorEastAsia" w:eastAsiaTheme="minorEastAsia" w:hAnsiTheme="minorEastAsia" w:hint="eastAsia"/>
                      <w:b/>
                      <w:bCs/>
                      <w:color w:val="000000" w:themeColor="text1"/>
                    </w:rPr>
                    <w:t>一般管控单元主要落实生态环境保护基本要求，加强生活污水和农业面源污染治理，推动区域环境质量持续改善。</w:t>
                  </w:r>
                </w:p>
              </w:tc>
              <w:tc>
                <w:tcPr>
                  <w:tcW w:w="1203" w:type="pct"/>
                  <w:vAlign w:val="center"/>
                </w:tcPr>
                <w:p w14:paraId="170DFC98" w14:textId="34B04AB1" w:rsidR="00D356C7" w:rsidRPr="00457F08" w:rsidRDefault="00E83FD7" w:rsidP="00D356C7">
                  <w:pPr>
                    <w:rPr>
                      <w:rFonts w:asciiTheme="minorEastAsia" w:eastAsiaTheme="minorEastAsia" w:hAnsiTheme="minorEastAsia"/>
                      <w:color w:val="000000" w:themeColor="text1"/>
                    </w:rPr>
                  </w:pPr>
                  <w:r w:rsidRPr="00457F08">
                    <w:rPr>
                      <w:rFonts w:asciiTheme="minorEastAsia" w:eastAsiaTheme="minorEastAsia" w:hAnsiTheme="minorEastAsia" w:hint="eastAsia"/>
                      <w:color w:val="000000" w:themeColor="text1"/>
                    </w:rPr>
                    <w:t>本项目涉及到的分类管控单元为一般管控单位，本项目作为海洋牧场项目，符合一般管控单元的管控要求</w:t>
                  </w:r>
                  <w:r w:rsidR="00D356C7" w:rsidRPr="00457F08">
                    <w:rPr>
                      <w:rFonts w:asciiTheme="minorEastAsia" w:eastAsiaTheme="minorEastAsia" w:hAnsiTheme="minorEastAsia"/>
                      <w:color w:val="000000" w:themeColor="text1"/>
                    </w:rPr>
                    <w:t>。</w:t>
                  </w:r>
                </w:p>
              </w:tc>
              <w:tc>
                <w:tcPr>
                  <w:tcW w:w="726" w:type="pct"/>
                  <w:vAlign w:val="center"/>
                </w:tcPr>
                <w:p w14:paraId="0EA0166F" w14:textId="77777777" w:rsidR="00D356C7" w:rsidRPr="00457F08" w:rsidRDefault="00D356C7" w:rsidP="00D356C7">
                  <w:pPr>
                    <w:rPr>
                      <w:rFonts w:asciiTheme="minorEastAsia" w:eastAsiaTheme="minorEastAsia" w:hAnsiTheme="minorEastAsia"/>
                      <w:color w:val="000000" w:themeColor="text1"/>
                    </w:rPr>
                  </w:pPr>
                  <w:r w:rsidRPr="00457F08">
                    <w:rPr>
                      <w:rFonts w:asciiTheme="minorEastAsia" w:eastAsiaTheme="minorEastAsia" w:hAnsiTheme="minorEastAsia"/>
                      <w:color w:val="000000" w:themeColor="text1"/>
                    </w:rPr>
                    <w:t>符合</w:t>
                  </w:r>
                </w:p>
              </w:tc>
            </w:tr>
            <w:tr w:rsidR="00457F08" w:rsidRPr="00457F08" w14:paraId="6863F010" w14:textId="77777777" w:rsidTr="002F671F">
              <w:trPr>
                <w:trHeight w:val="411"/>
                <w:jc w:val="center"/>
              </w:trPr>
              <w:tc>
                <w:tcPr>
                  <w:tcW w:w="626" w:type="pct"/>
                  <w:vAlign w:val="center"/>
                </w:tcPr>
                <w:p w14:paraId="64FC15AB" w14:textId="77777777" w:rsidR="00D356C7" w:rsidRPr="00457F08" w:rsidRDefault="00D356C7" w:rsidP="00D356C7">
                  <w:pPr>
                    <w:rPr>
                      <w:rFonts w:asciiTheme="minorEastAsia" w:eastAsiaTheme="minorEastAsia" w:hAnsiTheme="minorEastAsia"/>
                      <w:color w:val="000000" w:themeColor="text1"/>
                    </w:rPr>
                  </w:pPr>
                  <w:r w:rsidRPr="00457F08">
                    <w:rPr>
                      <w:rFonts w:asciiTheme="minorEastAsia" w:eastAsiaTheme="minorEastAsia" w:hAnsiTheme="minorEastAsia"/>
                      <w:color w:val="000000" w:themeColor="text1"/>
                    </w:rPr>
                    <w:t>分区域生态环境管控要求</w:t>
                  </w:r>
                </w:p>
              </w:tc>
              <w:tc>
                <w:tcPr>
                  <w:tcW w:w="2445" w:type="pct"/>
                  <w:vAlign w:val="center"/>
                </w:tcPr>
                <w:p w14:paraId="35D837A9" w14:textId="6386C13C" w:rsidR="00D356C7" w:rsidRPr="00457F08" w:rsidRDefault="007F058C" w:rsidP="00D356C7">
                  <w:pPr>
                    <w:rPr>
                      <w:rFonts w:asciiTheme="minorEastAsia" w:eastAsiaTheme="minorEastAsia" w:hAnsiTheme="minorEastAsia"/>
                      <w:color w:val="000000" w:themeColor="text1"/>
                    </w:rPr>
                  </w:pPr>
                  <w:r w:rsidRPr="00457F08">
                    <w:rPr>
                      <w:rFonts w:asciiTheme="minorEastAsia" w:eastAsiaTheme="minorEastAsia" w:hAnsiTheme="minorEastAsia" w:hint="eastAsia"/>
                      <w:color w:val="000000" w:themeColor="text1"/>
                    </w:rPr>
                    <w:t>在全市总体生态环境管控要求的基础上，突出区域生态环境特征、发展定位及未来环境压力等，确定各分区的差异化生态环境管控要求。</w:t>
                  </w:r>
                  <w:r w:rsidRPr="00457F08">
                    <w:rPr>
                      <w:rFonts w:asciiTheme="minorEastAsia" w:eastAsiaTheme="minorEastAsia" w:hAnsiTheme="minorEastAsia" w:hint="eastAsia"/>
                      <w:b/>
                      <w:bCs/>
                      <w:color w:val="000000" w:themeColor="text1"/>
                    </w:rPr>
                    <w:t>天涯区：严格保护近岸海域珊瑚礁和红树林生态系统，严格保护砂质岸线资源和沿海基干防护林带，严格控制围填海活动和岸线开发利用强度。</w:t>
                  </w:r>
                </w:p>
              </w:tc>
              <w:tc>
                <w:tcPr>
                  <w:tcW w:w="1203" w:type="pct"/>
                  <w:vAlign w:val="center"/>
                </w:tcPr>
                <w:p w14:paraId="42DC0F82" w14:textId="686BF1DF" w:rsidR="00D356C7" w:rsidRPr="00457F08" w:rsidRDefault="00D356C7" w:rsidP="00D356C7">
                  <w:pPr>
                    <w:rPr>
                      <w:rFonts w:asciiTheme="minorEastAsia" w:eastAsiaTheme="minorEastAsia" w:hAnsiTheme="minorEastAsia"/>
                      <w:color w:val="000000" w:themeColor="text1"/>
                    </w:rPr>
                  </w:pPr>
                  <w:r w:rsidRPr="00457F08">
                    <w:rPr>
                      <w:rFonts w:asciiTheme="minorEastAsia" w:eastAsiaTheme="minorEastAsia" w:hAnsiTheme="minorEastAsia"/>
                      <w:color w:val="000000" w:themeColor="text1"/>
                    </w:rPr>
                    <w:t>本项目为</w:t>
                  </w:r>
                  <w:r w:rsidR="007F058C" w:rsidRPr="00457F08">
                    <w:rPr>
                      <w:rFonts w:asciiTheme="minorEastAsia" w:eastAsiaTheme="minorEastAsia" w:hAnsiTheme="minorEastAsia" w:hint="eastAsia"/>
                      <w:color w:val="000000" w:themeColor="text1"/>
                    </w:rPr>
                    <w:t>人工鱼礁用海，用海方式为</w:t>
                  </w:r>
                  <w:r w:rsidRPr="00457F08">
                    <w:rPr>
                      <w:rFonts w:asciiTheme="minorEastAsia" w:eastAsiaTheme="minorEastAsia" w:hAnsiTheme="minorEastAsia"/>
                      <w:color w:val="000000" w:themeColor="text1"/>
                    </w:rPr>
                    <w:t>透水构筑物用海。</w:t>
                  </w:r>
                  <w:r w:rsidR="007F058C" w:rsidRPr="00457F08">
                    <w:rPr>
                      <w:rFonts w:asciiTheme="minorEastAsia" w:eastAsiaTheme="minorEastAsia" w:hAnsiTheme="minorEastAsia" w:hint="eastAsia"/>
                      <w:color w:val="000000" w:themeColor="text1"/>
                    </w:rPr>
                    <w:t>用海区域没有珊瑚礁和红树生长，不占用岸线资源，不涉及围填海及岸线开发活动。</w:t>
                  </w:r>
                </w:p>
              </w:tc>
              <w:tc>
                <w:tcPr>
                  <w:tcW w:w="726" w:type="pct"/>
                  <w:vAlign w:val="center"/>
                </w:tcPr>
                <w:p w14:paraId="0F4BC226" w14:textId="77777777" w:rsidR="00D356C7" w:rsidRPr="00457F08" w:rsidRDefault="00D356C7" w:rsidP="00D356C7">
                  <w:pPr>
                    <w:rPr>
                      <w:rFonts w:asciiTheme="minorEastAsia" w:eastAsiaTheme="minorEastAsia" w:hAnsiTheme="minorEastAsia"/>
                      <w:color w:val="000000" w:themeColor="text1"/>
                    </w:rPr>
                  </w:pPr>
                  <w:r w:rsidRPr="00457F08">
                    <w:rPr>
                      <w:rFonts w:asciiTheme="minorEastAsia" w:eastAsiaTheme="minorEastAsia" w:hAnsiTheme="minorEastAsia"/>
                      <w:color w:val="000000" w:themeColor="text1"/>
                    </w:rPr>
                    <w:t>符合</w:t>
                  </w:r>
                </w:p>
              </w:tc>
            </w:tr>
            <w:tr w:rsidR="00457F08" w:rsidRPr="00457F08" w14:paraId="3E3515B4" w14:textId="77777777" w:rsidTr="002F671F">
              <w:trPr>
                <w:trHeight w:val="411"/>
                <w:jc w:val="center"/>
              </w:trPr>
              <w:tc>
                <w:tcPr>
                  <w:tcW w:w="626" w:type="pct"/>
                  <w:vAlign w:val="center"/>
                </w:tcPr>
                <w:p w14:paraId="5CFD81DC" w14:textId="77777777" w:rsidR="00D356C7" w:rsidRPr="00457F08" w:rsidRDefault="00D356C7" w:rsidP="00D356C7">
                  <w:pPr>
                    <w:rPr>
                      <w:rFonts w:asciiTheme="minorEastAsia" w:eastAsiaTheme="minorEastAsia" w:hAnsiTheme="minorEastAsia"/>
                      <w:color w:val="000000" w:themeColor="text1"/>
                    </w:rPr>
                  </w:pPr>
                  <w:r w:rsidRPr="00457F08">
                    <w:rPr>
                      <w:rFonts w:asciiTheme="minorEastAsia" w:eastAsiaTheme="minorEastAsia" w:hAnsiTheme="minorEastAsia"/>
                      <w:color w:val="000000" w:themeColor="text1"/>
                    </w:rPr>
                    <w:t>湾区生态环境管控要求</w:t>
                  </w:r>
                </w:p>
              </w:tc>
              <w:tc>
                <w:tcPr>
                  <w:tcW w:w="2445" w:type="pct"/>
                  <w:vAlign w:val="center"/>
                </w:tcPr>
                <w:p w14:paraId="046BABEB" w14:textId="1BADE509" w:rsidR="00D356C7" w:rsidRPr="00457F08" w:rsidRDefault="00DC220E" w:rsidP="00D356C7">
                  <w:pPr>
                    <w:rPr>
                      <w:rFonts w:asciiTheme="minorEastAsia" w:eastAsiaTheme="minorEastAsia" w:hAnsiTheme="minorEastAsia"/>
                      <w:color w:val="000000" w:themeColor="text1"/>
                    </w:rPr>
                  </w:pPr>
                  <w:r w:rsidRPr="00457F08">
                    <w:rPr>
                      <w:rFonts w:asciiTheme="minorEastAsia" w:eastAsiaTheme="minorEastAsia" w:hAnsiTheme="minorEastAsia" w:hint="eastAsia"/>
                      <w:b/>
                      <w:bCs/>
                      <w:color w:val="000000" w:themeColor="text1"/>
                    </w:rPr>
                    <w:t>三亚湾：</w:t>
                  </w:r>
                  <w:r w:rsidRPr="00457F08">
                    <w:rPr>
                      <w:rFonts w:asciiTheme="minorEastAsia" w:eastAsiaTheme="minorEastAsia" w:hAnsiTheme="minorEastAsia" w:hint="eastAsia"/>
                      <w:color w:val="000000" w:themeColor="text1"/>
                    </w:rPr>
                    <w:t>严格控制海岸线开发、海上游乐活动强度和开发建设退岸距离，治理城镇面源污染，大力推进三亚河水质提升，完善陆域环境基础设施，加强近岸海域及港口码头、船舶环境污染控制和风险防控</w:t>
                  </w:r>
                  <w:r w:rsidR="00D356C7" w:rsidRPr="00457F08">
                    <w:rPr>
                      <w:rFonts w:asciiTheme="minorEastAsia" w:eastAsiaTheme="minorEastAsia" w:hAnsiTheme="minorEastAsia"/>
                      <w:color w:val="000000" w:themeColor="text1"/>
                    </w:rPr>
                    <w:t>。</w:t>
                  </w:r>
                </w:p>
              </w:tc>
              <w:tc>
                <w:tcPr>
                  <w:tcW w:w="1203" w:type="pct"/>
                  <w:vAlign w:val="center"/>
                </w:tcPr>
                <w:p w14:paraId="31AF056D" w14:textId="12A73302" w:rsidR="00D356C7" w:rsidRPr="00457F08" w:rsidRDefault="00D356C7" w:rsidP="00D356C7">
                  <w:pPr>
                    <w:rPr>
                      <w:rFonts w:asciiTheme="minorEastAsia" w:eastAsiaTheme="minorEastAsia" w:hAnsiTheme="minorEastAsia"/>
                      <w:color w:val="000000" w:themeColor="text1"/>
                    </w:rPr>
                  </w:pPr>
                  <w:r w:rsidRPr="00457F08">
                    <w:rPr>
                      <w:rFonts w:asciiTheme="minorEastAsia" w:eastAsiaTheme="minorEastAsia" w:hAnsiTheme="minorEastAsia"/>
                      <w:color w:val="000000" w:themeColor="text1"/>
                    </w:rPr>
                    <w:t>本项目为</w:t>
                  </w:r>
                  <w:r w:rsidR="00DC220E" w:rsidRPr="00457F08">
                    <w:rPr>
                      <w:rFonts w:asciiTheme="minorEastAsia" w:eastAsiaTheme="minorEastAsia" w:hAnsiTheme="minorEastAsia"/>
                      <w:color w:val="000000" w:themeColor="text1"/>
                    </w:rPr>
                    <w:t>为</w:t>
                  </w:r>
                  <w:r w:rsidR="00DC220E" w:rsidRPr="00457F08">
                    <w:rPr>
                      <w:rFonts w:asciiTheme="minorEastAsia" w:eastAsiaTheme="minorEastAsia" w:hAnsiTheme="minorEastAsia" w:hint="eastAsia"/>
                      <w:color w:val="000000" w:themeColor="text1"/>
                    </w:rPr>
                    <w:t>人工鱼礁用海，用海方式为</w:t>
                  </w:r>
                  <w:r w:rsidR="00DC220E" w:rsidRPr="00457F08">
                    <w:rPr>
                      <w:rFonts w:asciiTheme="minorEastAsia" w:eastAsiaTheme="minorEastAsia" w:hAnsiTheme="minorEastAsia"/>
                      <w:color w:val="000000" w:themeColor="text1"/>
                    </w:rPr>
                    <w:t>透水构筑物用海。</w:t>
                  </w:r>
                  <w:r w:rsidR="00DC220E" w:rsidRPr="00457F08">
                    <w:rPr>
                      <w:rFonts w:asciiTheme="minorEastAsia" w:eastAsiaTheme="minorEastAsia" w:hAnsiTheme="minorEastAsia" w:hint="eastAsia"/>
                      <w:color w:val="000000" w:themeColor="text1"/>
                    </w:rPr>
                    <w:t>不涉及岸线开发，本项目人工鱼礁抛投过程中，加强船舶管理，防止船舶污染排放，同时做好风险防控，尤其做好施工船舶碰撞及溢油风险防控</w:t>
                  </w:r>
                  <w:r w:rsidRPr="00457F08">
                    <w:rPr>
                      <w:rFonts w:asciiTheme="minorEastAsia" w:eastAsiaTheme="minorEastAsia" w:hAnsiTheme="minorEastAsia"/>
                      <w:color w:val="000000" w:themeColor="text1"/>
                    </w:rPr>
                    <w:t>。</w:t>
                  </w:r>
                </w:p>
              </w:tc>
              <w:tc>
                <w:tcPr>
                  <w:tcW w:w="726" w:type="pct"/>
                  <w:vAlign w:val="center"/>
                </w:tcPr>
                <w:p w14:paraId="22700323" w14:textId="77777777" w:rsidR="00D356C7" w:rsidRPr="00457F08" w:rsidRDefault="00D356C7" w:rsidP="00D356C7">
                  <w:pPr>
                    <w:rPr>
                      <w:rFonts w:asciiTheme="minorEastAsia" w:eastAsiaTheme="minorEastAsia" w:hAnsiTheme="minorEastAsia"/>
                      <w:color w:val="000000" w:themeColor="text1"/>
                    </w:rPr>
                  </w:pPr>
                  <w:r w:rsidRPr="00457F08">
                    <w:rPr>
                      <w:rFonts w:asciiTheme="minorEastAsia" w:eastAsiaTheme="minorEastAsia" w:hAnsiTheme="minorEastAsia"/>
                      <w:color w:val="000000" w:themeColor="text1"/>
                    </w:rPr>
                    <w:t>符合</w:t>
                  </w:r>
                </w:p>
              </w:tc>
            </w:tr>
          </w:tbl>
          <w:p w14:paraId="03F46FDC" w14:textId="6E44E2B3" w:rsidR="00D356C7" w:rsidRPr="00457F08" w:rsidRDefault="00D356C7" w:rsidP="00DC220E">
            <w:pPr>
              <w:spacing w:line="460" w:lineRule="exact"/>
              <w:ind w:firstLine="480"/>
              <w:rPr>
                <w:b/>
                <w:color w:val="000000" w:themeColor="text1"/>
                <w:sz w:val="28"/>
                <w:szCs w:val="28"/>
              </w:rPr>
            </w:pPr>
          </w:p>
          <w:p w14:paraId="27E5D508" w14:textId="354B3616" w:rsidR="00DC220E" w:rsidRPr="00457F08" w:rsidRDefault="002F671F" w:rsidP="002F671F">
            <w:pPr>
              <w:spacing w:line="360" w:lineRule="auto"/>
              <w:rPr>
                <w:b/>
                <w:color w:val="000000" w:themeColor="text1"/>
                <w:sz w:val="28"/>
                <w:szCs w:val="28"/>
              </w:rPr>
            </w:pPr>
            <w:r w:rsidRPr="00457F08">
              <w:rPr>
                <w:b/>
                <w:noProof/>
                <w:color w:val="000000" w:themeColor="text1"/>
                <w:sz w:val="28"/>
                <w:szCs w:val="28"/>
              </w:rPr>
              <w:lastRenderedPageBreak/>
              <w:drawing>
                <wp:inline distT="0" distB="0" distL="0" distR="0" wp14:anchorId="4533D104" wp14:editId="0F572B6D">
                  <wp:extent cx="5000202" cy="3527389"/>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08736" cy="3533409"/>
                          </a:xfrm>
                          <a:prstGeom prst="rect">
                            <a:avLst/>
                          </a:prstGeom>
                          <a:noFill/>
                          <a:ln>
                            <a:noFill/>
                          </a:ln>
                        </pic:spPr>
                      </pic:pic>
                    </a:graphicData>
                  </a:graphic>
                </wp:inline>
              </w:drawing>
            </w:r>
          </w:p>
          <w:p w14:paraId="703FDB63" w14:textId="59B2675E" w:rsidR="00DC220E" w:rsidRPr="00457F08" w:rsidRDefault="002F671F" w:rsidP="000B1D36">
            <w:pPr>
              <w:autoSpaceDE w:val="0"/>
              <w:autoSpaceDN w:val="0"/>
              <w:snapToGrid w:val="0"/>
              <w:jc w:val="center"/>
              <w:rPr>
                <w:b/>
                <w:bCs/>
                <w:color w:val="000000" w:themeColor="text1"/>
                <w:kern w:val="0"/>
                <w:sz w:val="24"/>
              </w:rPr>
            </w:pPr>
            <w:r w:rsidRPr="00457F08">
              <w:rPr>
                <w:rFonts w:hint="eastAsia"/>
                <w:b/>
                <w:bCs/>
                <w:color w:val="000000" w:themeColor="text1"/>
                <w:kern w:val="0"/>
                <w:sz w:val="24"/>
              </w:rPr>
              <w:t>图</w:t>
            </w:r>
            <w:r w:rsidRPr="00457F08">
              <w:rPr>
                <w:b/>
                <w:bCs/>
                <w:color w:val="000000" w:themeColor="text1"/>
                <w:kern w:val="0"/>
                <w:sz w:val="24"/>
              </w:rPr>
              <w:t>1</w:t>
            </w:r>
            <w:r w:rsidRPr="00457F08">
              <w:rPr>
                <w:rFonts w:hint="eastAsia"/>
                <w:b/>
                <w:bCs/>
                <w:color w:val="000000" w:themeColor="text1"/>
                <w:kern w:val="0"/>
                <w:sz w:val="24"/>
              </w:rPr>
              <w:t>-</w:t>
            </w:r>
            <w:r w:rsidRPr="00457F08">
              <w:rPr>
                <w:b/>
                <w:bCs/>
                <w:color w:val="000000" w:themeColor="text1"/>
                <w:kern w:val="0"/>
                <w:sz w:val="24"/>
              </w:rPr>
              <w:t xml:space="preserve">12  </w:t>
            </w:r>
            <w:r w:rsidRPr="00457F08">
              <w:rPr>
                <w:rFonts w:hint="eastAsia"/>
                <w:b/>
                <w:bCs/>
                <w:color w:val="000000" w:themeColor="text1"/>
                <w:kern w:val="0"/>
                <w:sz w:val="24"/>
              </w:rPr>
              <w:t>三亚市海域环境管控单元分布图</w:t>
            </w:r>
          </w:p>
          <w:p w14:paraId="175FC576" w14:textId="372A63B5" w:rsidR="00DC220E" w:rsidRPr="00457F08" w:rsidRDefault="00DC220E" w:rsidP="00DC220E">
            <w:pPr>
              <w:spacing w:line="460" w:lineRule="exact"/>
              <w:ind w:firstLine="480"/>
              <w:rPr>
                <w:b/>
                <w:color w:val="000000" w:themeColor="text1"/>
                <w:sz w:val="28"/>
                <w:szCs w:val="28"/>
              </w:rPr>
            </w:pPr>
          </w:p>
        </w:tc>
      </w:tr>
    </w:tbl>
    <w:p w14:paraId="377036BC" w14:textId="77777777" w:rsidR="001209FA" w:rsidRPr="00457F08" w:rsidRDefault="001209FA">
      <w:pPr>
        <w:spacing w:line="360" w:lineRule="auto"/>
        <w:outlineLvl w:val="0"/>
        <w:rPr>
          <w:rFonts w:eastAsia="黑体"/>
          <w:color w:val="000000" w:themeColor="text1"/>
          <w:sz w:val="30"/>
        </w:rPr>
        <w:sectPr w:rsidR="001209FA" w:rsidRPr="00457F08" w:rsidSect="00122533">
          <w:pgSz w:w="11906" w:h="16838"/>
          <w:pgMar w:top="1701" w:right="1531" w:bottom="1701" w:left="1531" w:header="851" w:footer="850" w:gutter="0"/>
          <w:pgNumType w:start="1"/>
          <w:cols w:space="720"/>
          <w:docGrid w:linePitch="312"/>
        </w:sectPr>
      </w:pPr>
    </w:p>
    <w:p w14:paraId="66F0A389" w14:textId="77777777" w:rsidR="001209FA" w:rsidRPr="00457F08" w:rsidRDefault="00B53977" w:rsidP="00F705A4">
      <w:pPr>
        <w:pStyle w:val="affff7"/>
        <w:spacing w:before="0" w:beforeAutospacing="0" w:after="0" w:afterAutospacing="0"/>
        <w:jc w:val="center"/>
        <w:outlineLvl w:val="0"/>
        <w:rPr>
          <w:rFonts w:ascii="黑体" w:eastAsia="黑体" w:hAnsi="黑体"/>
          <w:snapToGrid w:val="0"/>
          <w:color w:val="000000" w:themeColor="text1"/>
          <w:sz w:val="30"/>
          <w:szCs w:val="30"/>
        </w:rPr>
      </w:pPr>
      <w:bookmarkStart w:id="11" w:name="_Toc7170"/>
      <w:r w:rsidRPr="00457F08">
        <w:rPr>
          <w:rFonts w:ascii="黑体" w:eastAsia="黑体" w:hAnsi="黑体" w:hint="eastAsia"/>
          <w:snapToGrid w:val="0"/>
          <w:color w:val="000000" w:themeColor="text1"/>
          <w:sz w:val="30"/>
          <w:szCs w:val="30"/>
        </w:rPr>
        <w:lastRenderedPageBreak/>
        <w:t>二、建设内容</w:t>
      </w:r>
      <w:bookmarkEnd w:id="11"/>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41"/>
        <w:gridCol w:w="8383"/>
      </w:tblGrid>
      <w:tr w:rsidR="00457F08" w:rsidRPr="00457F08" w14:paraId="625709E4" w14:textId="77777777">
        <w:trPr>
          <w:trHeight w:val="1497"/>
          <w:jc w:val="center"/>
        </w:trPr>
        <w:tc>
          <w:tcPr>
            <w:tcW w:w="295" w:type="pct"/>
            <w:vAlign w:val="center"/>
          </w:tcPr>
          <w:p w14:paraId="38BEA56C" w14:textId="77777777" w:rsidR="001209FA" w:rsidRPr="00457F08" w:rsidRDefault="00B53977">
            <w:pPr>
              <w:adjustRightInd w:val="0"/>
              <w:snapToGrid w:val="0"/>
              <w:jc w:val="center"/>
              <w:rPr>
                <w:rFonts w:ascii="宋体" w:hAnsi="宋体" w:cs="宋体"/>
                <w:color w:val="000000" w:themeColor="text1"/>
                <w:kern w:val="0"/>
                <w:sz w:val="24"/>
              </w:rPr>
            </w:pPr>
            <w:r w:rsidRPr="00457F08">
              <w:rPr>
                <w:rFonts w:ascii="宋体" w:hAnsi="宋体" w:cs="宋体" w:hint="eastAsia"/>
                <w:color w:val="000000" w:themeColor="text1"/>
                <w:kern w:val="0"/>
                <w:sz w:val="24"/>
              </w:rPr>
              <w:t>地理位置</w:t>
            </w:r>
          </w:p>
        </w:tc>
        <w:tc>
          <w:tcPr>
            <w:tcW w:w="4705" w:type="pct"/>
            <w:vAlign w:val="center"/>
          </w:tcPr>
          <w:p w14:paraId="04DCF43C" w14:textId="7B3AFBF0" w:rsidR="001209FA" w:rsidRPr="00457F08" w:rsidRDefault="00B53977">
            <w:pPr>
              <w:spacing w:line="460" w:lineRule="atLeast"/>
              <w:ind w:firstLineChars="200" w:firstLine="480"/>
              <w:rPr>
                <w:color w:val="000000" w:themeColor="text1"/>
                <w:sz w:val="24"/>
              </w:rPr>
            </w:pPr>
            <w:r w:rsidRPr="00457F08">
              <w:rPr>
                <w:color w:val="000000" w:themeColor="text1"/>
                <w:sz w:val="24"/>
              </w:rPr>
              <w:t>项目</w:t>
            </w:r>
            <w:r w:rsidRPr="00457F08">
              <w:rPr>
                <w:snapToGrid w:val="0"/>
                <w:color w:val="000000" w:themeColor="text1"/>
                <w:sz w:val="24"/>
              </w:rPr>
              <w:t>位于</w:t>
            </w:r>
            <w:r w:rsidR="008D01B9" w:rsidRPr="00457F08">
              <w:rPr>
                <w:rFonts w:hint="eastAsia"/>
                <w:snapToGrid w:val="0"/>
                <w:color w:val="000000" w:themeColor="text1"/>
                <w:sz w:val="24"/>
              </w:rPr>
              <w:t>三亚市南部三亚湾与红塘湾之间的海域，位于三亚湾农渔业区内。项目北侧为天涯海角景区，距离约</w:t>
            </w:r>
            <w:r w:rsidR="008D01B9" w:rsidRPr="00457F08">
              <w:rPr>
                <w:rFonts w:hint="eastAsia"/>
                <w:snapToGrid w:val="0"/>
                <w:color w:val="000000" w:themeColor="text1"/>
                <w:sz w:val="24"/>
              </w:rPr>
              <w:t>7km</w:t>
            </w:r>
            <w:r w:rsidR="008D01B9" w:rsidRPr="00457F08">
              <w:rPr>
                <w:rFonts w:hint="eastAsia"/>
                <w:snapToGrid w:val="0"/>
                <w:color w:val="000000" w:themeColor="text1"/>
                <w:sz w:val="24"/>
              </w:rPr>
              <w:t>；东侧为半路石、西瑁洲岛</w:t>
            </w:r>
            <w:r w:rsidR="008D01B9" w:rsidRPr="00457F08">
              <w:rPr>
                <w:rFonts w:hint="eastAsia"/>
                <w:snapToGrid w:val="0"/>
                <w:color w:val="000000" w:themeColor="text1"/>
                <w:sz w:val="24"/>
              </w:rPr>
              <w:t>(</w:t>
            </w:r>
            <w:r w:rsidR="008D01B9" w:rsidRPr="00457F08">
              <w:rPr>
                <w:rFonts w:hint="eastAsia"/>
                <w:snapToGrid w:val="0"/>
                <w:color w:val="000000" w:themeColor="text1"/>
                <w:sz w:val="24"/>
              </w:rPr>
              <w:t>西岛</w:t>
            </w:r>
            <w:r w:rsidR="008D01B9" w:rsidRPr="00457F08">
              <w:rPr>
                <w:rFonts w:hint="eastAsia"/>
                <w:snapToGrid w:val="0"/>
                <w:color w:val="000000" w:themeColor="text1"/>
                <w:sz w:val="24"/>
              </w:rPr>
              <w:t>)</w:t>
            </w:r>
            <w:r w:rsidR="008D01B9" w:rsidRPr="00457F08">
              <w:rPr>
                <w:rFonts w:hint="eastAsia"/>
                <w:snapToGrid w:val="0"/>
                <w:color w:val="000000" w:themeColor="text1"/>
                <w:sz w:val="24"/>
              </w:rPr>
              <w:t>，距离约</w:t>
            </w:r>
            <w:r w:rsidR="008D01B9" w:rsidRPr="00457F08">
              <w:rPr>
                <w:rFonts w:hint="eastAsia"/>
                <w:snapToGrid w:val="0"/>
                <w:color w:val="000000" w:themeColor="text1"/>
                <w:sz w:val="24"/>
              </w:rPr>
              <w:t>2.5km</w:t>
            </w:r>
            <w:r w:rsidR="008D01B9" w:rsidRPr="00457F08">
              <w:rPr>
                <w:rFonts w:hint="eastAsia"/>
                <w:snapToGrid w:val="0"/>
                <w:color w:val="000000" w:themeColor="text1"/>
                <w:sz w:val="24"/>
              </w:rPr>
              <w:t>；南侧和西侧为南海</w:t>
            </w:r>
            <w:r w:rsidR="00D319E5" w:rsidRPr="00457F08">
              <w:rPr>
                <w:rFonts w:hint="eastAsia"/>
                <w:snapToGrid w:val="0"/>
                <w:color w:val="000000" w:themeColor="text1"/>
                <w:sz w:val="24"/>
              </w:rPr>
              <w:t>，</w:t>
            </w:r>
            <w:r w:rsidRPr="00457F08">
              <w:rPr>
                <w:color w:val="000000" w:themeColor="text1"/>
                <w:sz w:val="24"/>
              </w:rPr>
              <w:t>具体地理位置见图</w:t>
            </w:r>
            <w:r w:rsidRPr="00457F08">
              <w:rPr>
                <w:rFonts w:hint="eastAsia"/>
                <w:color w:val="000000" w:themeColor="text1"/>
                <w:sz w:val="24"/>
              </w:rPr>
              <w:t>2.1</w:t>
            </w:r>
            <w:r w:rsidRPr="00457F08">
              <w:rPr>
                <w:color w:val="000000" w:themeColor="text1"/>
                <w:sz w:val="24"/>
              </w:rPr>
              <w:t>-</w:t>
            </w:r>
            <w:r w:rsidRPr="00457F08">
              <w:rPr>
                <w:rFonts w:hint="eastAsia"/>
                <w:color w:val="000000" w:themeColor="text1"/>
                <w:sz w:val="24"/>
              </w:rPr>
              <w:t>1</w:t>
            </w:r>
            <w:r w:rsidRPr="00457F08">
              <w:rPr>
                <w:color w:val="000000" w:themeColor="text1"/>
                <w:sz w:val="24"/>
              </w:rPr>
              <w:t>。</w:t>
            </w:r>
          </w:p>
          <w:p w14:paraId="2B9246AA" w14:textId="7B1B7039" w:rsidR="001209FA" w:rsidRPr="00457F08" w:rsidRDefault="00D319E5">
            <w:pPr>
              <w:pStyle w:val="Default"/>
              <w:snapToGrid w:val="0"/>
              <w:jc w:val="center"/>
              <w:rPr>
                <w:rFonts w:ascii="Times New Roman" w:eastAsia="宋体"/>
                <w:b/>
                <w:color w:val="000000" w:themeColor="text1"/>
                <w:kern w:val="2"/>
              </w:rPr>
            </w:pPr>
            <w:r w:rsidRPr="00457F08">
              <w:rPr>
                <w:b/>
                <w:noProof/>
                <w:color w:val="000000" w:themeColor="text1"/>
              </w:rPr>
              <w:drawing>
                <wp:inline distT="0" distB="0" distL="0" distR="0" wp14:anchorId="43436802" wp14:editId="1EE4EC87">
                  <wp:extent cx="4025005" cy="3175000"/>
                  <wp:effectExtent l="0" t="0" r="0" b="6350"/>
                  <wp:docPr id="148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2"/>
                          <a:srcRect/>
                          <a:stretch>
                            <a:fillRect/>
                          </a:stretch>
                        </pic:blipFill>
                        <pic:spPr bwMode="auto">
                          <a:xfrm>
                            <a:off x="0" y="0"/>
                            <a:ext cx="4036997" cy="3184460"/>
                          </a:xfrm>
                          <a:prstGeom prst="rect">
                            <a:avLst/>
                          </a:prstGeom>
                          <a:noFill/>
                          <a:ln w="9525">
                            <a:noFill/>
                            <a:miter lim="800000"/>
                            <a:headEnd/>
                            <a:tailEnd/>
                          </a:ln>
                        </pic:spPr>
                      </pic:pic>
                    </a:graphicData>
                  </a:graphic>
                </wp:inline>
              </w:drawing>
            </w:r>
          </w:p>
          <w:p w14:paraId="25ADA952" w14:textId="5CE88BAC" w:rsidR="001209FA" w:rsidRPr="00457F08" w:rsidRDefault="00B53977">
            <w:pPr>
              <w:pStyle w:val="Default"/>
              <w:snapToGrid w:val="0"/>
              <w:jc w:val="center"/>
              <w:rPr>
                <w:rFonts w:ascii="Times New Roman" w:eastAsia="宋体"/>
                <w:b/>
                <w:color w:val="000000" w:themeColor="text1"/>
                <w:kern w:val="2"/>
              </w:rPr>
            </w:pPr>
            <w:r w:rsidRPr="00457F08">
              <w:rPr>
                <w:rFonts w:ascii="Times New Roman" w:eastAsia="宋体"/>
                <w:b/>
                <w:color w:val="000000" w:themeColor="text1"/>
                <w:kern w:val="2"/>
              </w:rPr>
              <w:t>图</w:t>
            </w:r>
            <w:r w:rsidRPr="00457F08">
              <w:rPr>
                <w:rFonts w:ascii="Times New Roman" w:eastAsia="宋体" w:hint="eastAsia"/>
                <w:b/>
                <w:color w:val="000000" w:themeColor="text1"/>
                <w:kern w:val="2"/>
              </w:rPr>
              <w:t>2.1</w:t>
            </w:r>
            <w:r w:rsidRPr="00457F08">
              <w:rPr>
                <w:rFonts w:ascii="Times New Roman" w:eastAsia="宋体"/>
                <w:b/>
                <w:color w:val="000000" w:themeColor="text1"/>
                <w:kern w:val="2"/>
              </w:rPr>
              <w:t>-</w:t>
            </w:r>
            <w:r w:rsidRPr="00457F08">
              <w:rPr>
                <w:rFonts w:ascii="Times New Roman" w:eastAsia="宋体" w:hint="eastAsia"/>
                <w:b/>
                <w:color w:val="000000" w:themeColor="text1"/>
                <w:kern w:val="2"/>
              </w:rPr>
              <w:t xml:space="preserve">1a  </w:t>
            </w:r>
            <w:r w:rsidRPr="00457F08">
              <w:rPr>
                <w:rFonts w:ascii="Times New Roman" w:eastAsia="宋体"/>
                <w:b/>
                <w:color w:val="000000" w:themeColor="text1"/>
                <w:kern w:val="2"/>
              </w:rPr>
              <w:t>项目位置图</w:t>
            </w:r>
          </w:p>
          <w:p w14:paraId="12458629" w14:textId="531C3A96" w:rsidR="001209FA" w:rsidRPr="00457F08" w:rsidRDefault="00E418F8">
            <w:pPr>
              <w:pStyle w:val="Default"/>
              <w:snapToGrid w:val="0"/>
              <w:jc w:val="center"/>
              <w:rPr>
                <w:rFonts w:ascii="Times New Roman" w:eastAsia="宋体"/>
                <w:b/>
                <w:color w:val="000000" w:themeColor="text1"/>
                <w:kern w:val="2"/>
              </w:rPr>
            </w:pPr>
            <w:r w:rsidRPr="00457F08">
              <w:rPr>
                <w:noProof/>
                <w:color w:val="000000" w:themeColor="text1"/>
              </w:rPr>
              <mc:AlternateContent>
                <mc:Choice Requires="wps">
                  <w:drawing>
                    <wp:anchor distT="0" distB="0" distL="114300" distR="114300" simplePos="0" relativeHeight="251723776" behindDoc="0" locked="0" layoutInCell="1" allowOverlap="1" wp14:anchorId="64843532" wp14:editId="47744B05">
                      <wp:simplePos x="0" y="0"/>
                      <wp:positionH relativeFrom="column">
                        <wp:posOffset>1722755</wp:posOffset>
                      </wp:positionH>
                      <wp:positionV relativeFrom="paragraph">
                        <wp:posOffset>2405380</wp:posOffset>
                      </wp:positionV>
                      <wp:extent cx="791210" cy="234315"/>
                      <wp:effectExtent l="0" t="285750" r="27940" b="13335"/>
                      <wp:wrapNone/>
                      <wp:docPr id="7" name="对话气泡: 矩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3036277" y="8002465"/>
                                <a:ext cx="791210" cy="234315"/>
                              </a:xfrm>
                              <a:prstGeom prst="wedgeRectCallout">
                                <a:avLst>
                                  <a:gd name="adj1" fmla="val 34556"/>
                                  <a:gd name="adj2" fmla="val -165107"/>
                                </a:avLst>
                              </a:prstGeom>
                              <a:solidFill>
                                <a:srgbClr val="FF99CC">
                                  <a:alpha val="72940"/>
                                </a:srgbClr>
                              </a:solidFill>
                              <a:ln w="9525" cmpd="sng">
                                <a:solidFill>
                                  <a:srgbClr val="000000"/>
                                </a:solidFill>
                                <a:miter lim="800000"/>
                                <a:headEnd/>
                                <a:tailEnd/>
                              </a:ln>
                            </wps:spPr>
                            <wps:txbx>
                              <w:txbxContent>
                                <w:p w14:paraId="3EFD9D5A" w14:textId="77777777" w:rsidR="00E418F8" w:rsidRPr="00E418F8" w:rsidRDefault="00E418F8" w:rsidP="00E418F8">
                                  <w:pPr>
                                    <w:rPr>
                                      <w:b/>
                                      <w:sz w:val="18"/>
                                      <w:szCs w:val="18"/>
                                    </w:rPr>
                                  </w:pPr>
                                  <w:r w:rsidRPr="00E418F8">
                                    <w:rPr>
                                      <w:rFonts w:cs="宋体" w:hint="eastAsia"/>
                                      <w:b/>
                                      <w:sz w:val="18"/>
                                      <w:szCs w:val="18"/>
                                      <w:lang w:bidi="ar"/>
                                    </w:rPr>
                                    <w:t>本项目位置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843532" id="对话气泡: 矩形 7" o:spid="_x0000_s1036" type="#_x0000_t61" style="position:absolute;left:0;text-align:left;margin-left:135.65pt;margin-top:189.4pt;width:62.3pt;height:18.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" adj="18264,-24863" fillcolor="#f9c">
                      <v:fill opacity="47802f"/>
                      <v:textbox>
                        <w:txbxContent>
                          <w:p w14:paraId="3EFD9D5A" w14:textId="77777777" w:rsidR="00E418F8" w:rsidRPr="00E418F8" w:rsidRDefault="00E418F8" w:rsidP="00E418F8">
                            <w:pPr>
                              <w:rPr>
                                <w:b/>
                                <w:sz w:val="18"/>
                                <w:szCs w:val="18"/>
                              </w:rPr>
                            </w:pPr>
                            <w:r w:rsidRPr="00E418F8">
                              <w:rPr>
                                <w:rFonts w:cs="宋体" w:hint="eastAsia"/>
                                <w:b/>
                                <w:sz w:val="18"/>
                                <w:szCs w:val="18"/>
                                <w:lang w:bidi="ar"/>
                              </w:rPr>
                              <w:t>本项目位置</w:t>
                            </w:r>
                          </w:p>
                        </w:txbxContent>
                      </v:textbox>
                    </v:shape>
                  </w:pict>
                </mc:Fallback>
              </mc:AlternateContent>
            </w:r>
            <w:r w:rsidRPr="00457F08">
              <w:rPr>
                <w:noProof/>
                <w:color w:val="000000" w:themeColor="text1"/>
              </w:rPr>
              <mc:AlternateContent>
                <mc:Choice Requires="wps">
                  <w:drawing>
                    <wp:anchor distT="0" distB="0" distL="114300" distR="114300" simplePos="0" relativeHeight="251724800" behindDoc="0" locked="0" layoutInCell="1" allowOverlap="1" wp14:anchorId="3EF9A3F1" wp14:editId="7D005F6F">
                      <wp:simplePos x="0" y="0"/>
                      <wp:positionH relativeFrom="column">
                        <wp:posOffset>2345055</wp:posOffset>
                      </wp:positionH>
                      <wp:positionV relativeFrom="paragraph">
                        <wp:posOffset>2075815</wp:posOffset>
                      </wp:positionV>
                      <wp:extent cx="76200" cy="75565"/>
                      <wp:effectExtent l="19050" t="19050" r="19050" b="19685"/>
                      <wp:wrapNone/>
                      <wp:docPr id="18" name="椭圆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75565"/>
                              </a:xfrm>
                              <a:prstGeom prst="ellipse">
                                <a:avLst/>
                              </a:prstGeom>
                              <a:solidFill>
                                <a:srgbClr val="FF00FF">
                                  <a:alpha val="38039"/>
                                </a:srgbClr>
                              </a:solidFill>
                              <a:ln w="38100" cmpd="sng">
                                <a:solidFill>
                                  <a:srgbClr val="FF0000"/>
                                </a:solidFill>
                                <a:prstDash val="sysDot"/>
                                <a:round/>
                                <a:headEnd/>
                                <a:tailEnd/>
                              </a:ln>
                            </wps:spPr>
                            <wps:txbx>
                              <w:txbxContent>
                                <w:p w14:paraId="65878DF7" w14:textId="77777777" w:rsidR="00E418F8" w:rsidRDefault="00E418F8" w:rsidP="00E418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F9A3F1" id="椭圆 18" o:spid="_x0000_s1037" style="position:absolute;left:0;text-align:left;margin-left:184.65pt;margin-top:163.45pt;width:6pt;height:5.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" fillcolor="fuchsia" strokecolor="red" strokeweight="3pt">
                      <v:fill opacity="24929f"/>
                      <v:stroke dashstyle="1 1"/>
                      <v:path arrowok="t"/>
                      <v:textbox>
                        <w:txbxContent>
                          <w:p w14:paraId="65878DF7" w14:textId="77777777" w:rsidR="00E418F8" w:rsidRDefault="00E418F8" w:rsidP="00E418F8"/>
                        </w:txbxContent>
                      </v:textbox>
                    </v:oval>
                  </w:pict>
                </mc:Fallback>
              </mc:AlternateContent>
            </w:r>
            <w:r w:rsidRPr="00457F08">
              <w:rPr>
                <w:rFonts w:hint="eastAsia"/>
                <w:noProof/>
                <w:color w:val="000000" w:themeColor="text1"/>
                <w:sz w:val="28"/>
                <w:szCs w:val="28"/>
              </w:rPr>
              <w:drawing>
                <wp:inline distT="0" distB="0" distL="0" distR="0" wp14:anchorId="1BAD2468" wp14:editId="67B26AFF">
                  <wp:extent cx="4000015" cy="2842260"/>
                  <wp:effectExtent l="0" t="0" r="63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3"/>
                          <pic:cNvPicPr>
                            <a:picLocks noChangeAspect="1" noChangeArrowheads="1"/>
                          </pic:cNvPicPr>
                        </pic:nvPicPr>
                        <pic:blipFill>
                          <a:blip r:embed="rId33" cstate="print">
                            <a:extLst>
                              <a:ext uri="{28A0092B-C50C-407E-A947-70E740481C1C}">
                                <a14:useLocalDpi xmlns:a14="http://schemas.microsoft.com/office/drawing/2010/main" val="0"/>
                              </a:ext>
                            </a:extLst>
                          </a:blip>
                          <a:srcRect l="1511" t="4639" r="1483" b="2226"/>
                          <a:stretch>
                            <a:fillRect/>
                          </a:stretch>
                        </pic:blipFill>
                        <pic:spPr bwMode="auto">
                          <a:xfrm>
                            <a:off x="0" y="0"/>
                            <a:ext cx="4015229" cy="2853070"/>
                          </a:xfrm>
                          <a:prstGeom prst="rect">
                            <a:avLst/>
                          </a:prstGeom>
                          <a:noFill/>
                          <a:ln>
                            <a:noFill/>
                          </a:ln>
                        </pic:spPr>
                      </pic:pic>
                    </a:graphicData>
                  </a:graphic>
                </wp:inline>
              </w:drawing>
            </w:r>
          </w:p>
          <w:p w14:paraId="10387E6E" w14:textId="77777777" w:rsidR="001209FA" w:rsidRPr="00457F08" w:rsidRDefault="00B53977">
            <w:pPr>
              <w:pStyle w:val="Default"/>
              <w:snapToGrid w:val="0"/>
              <w:jc w:val="center"/>
              <w:rPr>
                <w:rFonts w:ascii="宋体" w:hAnsi="宋体" w:cs="宋体"/>
                <w:color w:val="000000" w:themeColor="text1"/>
                <w:szCs w:val="21"/>
              </w:rPr>
            </w:pPr>
            <w:r w:rsidRPr="00457F08">
              <w:rPr>
                <w:rFonts w:ascii="Times New Roman" w:eastAsia="宋体"/>
                <w:b/>
                <w:color w:val="000000" w:themeColor="text1"/>
                <w:kern w:val="2"/>
              </w:rPr>
              <w:t>图</w:t>
            </w:r>
            <w:r w:rsidRPr="00457F08">
              <w:rPr>
                <w:rFonts w:ascii="Times New Roman" w:eastAsia="宋体" w:hint="eastAsia"/>
                <w:b/>
                <w:color w:val="000000" w:themeColor="text1"/>
                <w:kern w:val="2"/>
              </w:rPr>
              <w:t>2.1</w:t>
            </w:r>
            <w:r w:rsidRPr="00457F08">
              <w:rPr>
                <w:rFonts w:ascii="Times New Roman" w:eastAsia="宋体"/>
                <w:b/>
                <w:color w:val="000000" w:themeColor="text1"/>
                <w:kern w:val="2"/>
              </w:rPr>
              <w:t>-</w:t>
            </w:r>
            <w:r w:rsidRPr="00457F08">
              <w:rPr>
                <w:rFonts w:ascii="Times New Roman" w:eastAsia="宋体" w:hint="eastAsia"/>
                <w:b/>
                <w:color w:val="000000" w:themeColor="text1"/>
                <w:kern w:val="2"/>
              </w:rPr>
              <w:t xml:space="preserve">1b  </w:t>
            </w:r>
            <w:r w:rsidRPr="00457F08">
              <w:rPr>
                <w:rFonts w:ascii="Times New Roman" w:eastAsia="宋体"/>
                <w:b/>
                <w:color w:val="000000" w:themeColor="text1"/>
                <w:kern w:val="2"/>
              </w:rPr>
              <w:t>项目位置图</w:t>
            </w:r>
          </w:p>
        </w:tc>
      </w:tr>
      <w:tr w:rsidR="00457F08" w:rsidRPr="00457F08" w14:paraId="7CA74E3E" w14:textId="77777777">
        <w:trPr>
          <w:trHeight w:val="1266"/>
          <w:jc w:val="center"/>
        </w:trPr>
        <w:tc>
          <w:tcPr>
            <w:tcW w:w="295" w:type="pct"/>
            <w:vAlign w:val="center"/>
          </w:tcPr>
          <w:p w14:paraId="4023580E" w14:textId="77777777" w:rsidR="001209FA" w:rsidRPr="00457F08" w:rsidRDefault="00B53977">
            <w:pPr>
              <w:adjustRightInd w:val="0"/>
              <w:snapToGrid w:val="0"/>
              <w:jc w:val="center"/>
              <w:rPr>
                <w:rFonts w:ascii="宋体" w:hAnsi="宋体" w:cs="宋体"/>
                <w:color w:val="000000" w:themeColor="text1"/>
                <w:kern w:val="0"/>
                <w:sz w:val="24"/>
              </w:rPr>
            </w:pPr>
            <w:r w:rsidRPr="00457F08">
              <w:rPr>
                <w:rFonts w:ascii="宋体" w:hAnsi="宋体" w:cs="宋体" w:hint="eastAsia"/>
                <w:color w:val="000000" w:themeColor="text1"/>
                <w:kern w:val="0"/>
                <w:sz w:val="24"/>
              </w:rPr>
              <w:t>项目组成</w:t>
            </w:r>
            <w:r w:rsidRPr="00457F08">
              <w:rPr>
                <w:rFonts w:ascii="宋体" w:hAnsi="宋体" w:cs="宋体" w:hint="eastAsia"/>
                <w:color w:val="000000" w:themeColor="text1"/>
                <w:kern w:val="0"/>
                <w:sz w:val="24"/>
              </w:rPr>
              <w:lastRenderedPageBreak/>
              <w:t>及规模</w:t>
            </w:r>
          </w:p>
        </w:tc>
        <w:tc>
          <w:tcPr>
            <w:tcW w:w="4705" w:type="pct"/>
          </w:tcPr>
          <w:p w14:paraId="03FA11A5" w14:textId="01814648" w:rsidR="00C0106F" w:rsidRPr="00457F08" w:rsidRDefault="00C0106F" w:rsidP="007458E3">
            <w:pPr>
              <w:spacing w:line="460" w:lineRule="atLeast"/>
              <w:ind w:firstLineChars="200" w:firstLine="482"/>
              <w:jc w:val="left"/>
              <w:rPr>
                <w:b/>
                <w:color w:val="000000" w:themeColor="text1"/>
                <w:sz w:val="24"/>
              </w:rPr>
            </w:pPr>
            <w:r w:rsidRPr="00457F08">
              <w:rPr>
                <w:rFonts w:hint="eastAsia"/>
                <w:b/>
                <w:color w:val="000000" w:themeColor="text1"/>
                <w:sz w:val="24"/>
              </w:rPr>
              <w:lastRenderedPageBreak/>
              <w:t>项目由主体工程、辅助工程、环保工程和依托工程组成，具体项目组成一览表见表</w:t>
            </w:r>
            <w:r w:rsidR="007458E3" w:rsidRPr="00457F08">
              <w:rPr>
                <w:rFonts w:hint="eastAsia"/>
                <w:b/>
                <w:color w:val="000000" w:themeColor="text1"/>
                <w:sz w:val="24"/>
              </w:rPr>
              <w:t>2</w:t>
            </w:r>
            <w:r w:rsidR="007458E3" w:rsidRPr="00457F08">
              <w:rPr>
                <w:b/>
                <w:color w:val="000000" w:themeColor="text1"/>
                <w:sz w:val="24"/>
              </w:rPr>
              <w:t>.2</w:t>
            </w:r>
            <w:r w:rsidRPr="00457F08">
              <w:rPr>
                <w:rFonts w:hint="eastAsia"/>
                <w:b/>
                <w:color w:val="000000" w:themeColor="text1"/>
                <w:sz w:val="24"/>
              </w:rPr>
              <w:t>-</w:t>
            </w:r>
            <w:r w:rsidRPr="00457F08">
              <w:rPr>
                <w:b/>
                <w:color w:val="000000" w:themeColor="text1"/>
                <w:sz w:val="24"/>
              </w:rPr>
              <w:t>1</w:t>
            </w:r>
            <w:r w:rsidRPr="00457F08">
              <w:rPr>
                <w:rFonts w:hint="eastAsia"/>
                <w:b/>
                <w:color w:val="000000" w:themeColor="text1"/>
                <w:sz w:val="24"/>
              </w:rPr>
              <w:t>。</w:t>
            </w:r>
          </w:p>
          <w:p w14:paraId="26F5DDF7" w14:textId="0EF5BA55" w:rsidR="00C34FDD" w:rsidRPr="00457F08" w:rsidRDefault="00C34FDD" w:rsidP="007458E3">
            <w:pPr>
              <w:spacing w:line="460" w:lineRule="exact"/>
              <w:ind w:firstLineChars="200" w:firstLine="482"/>
              <w:jc w:val="left"/>
              <w:rPr>
                <w:b/>
                <w:color w:val="000000" w:themeColor="text1"/>
                <w:sz w:val="24"/>
              </w:rPr>
            </w:pPr>
            <w:r w:rsidRPr="00457F08">
              <w:rPr>
                <w:rFonts w:hint="eastAsia"/>
                <w:b/>
                <w:color w:val="000000" w:themeColor="text1"/>
                <w:sz w:val="24"/>
              </w:rPr>
              <w:t>1</w:t>
            </w:r>
            <w:r w:rsidRPr="00457F08">
              <w:rPr>
                <w:rFonts w:hint="eastAsia"/>
                <w:b/>
                <w:color w:val="000000" w:themeColor="text1"/>
                <w:sz w:val="24"/>
              </w:rPr>
              <w:t>、主体工程</w:t>
            </w:r>
          </w:p>
          <w:p w14:paraId="41510E25" w14:textId="7F5EF8F3" w:rsidR="001209FA" w:rsidRPr="00457F08" w:rsidRDefault="00D319E5" w:rsidP="003877A8">
            <w:pPr>
              <w:pStyle w:val="5ff3"/>
              <w:spacing w:line="460" w:lineRule="exact"/>
              <w:ind w:firstLine="480"/>
              <w:rPr>
                <w:color w:val="000000" w:themeColor="text1"/>
                <w:sz w:val="24"/>
              </w:rPr>
            </w:pPr>
            <w:r w:rsidRPr="00457F08">
              <w:rPr>
                <w:rFonts w:hint="eastAsia"/>
                <w:color w:val="000000" w:themeColor="text1"/>
                <w:sz w:val="24"/>
              </w:rPr>
              <w:lastRenderedPageBreak/>
              <w:t>本项目</w:t>
            </w:r>
            <w:r w:rsidR="00A344BD" w:rsidRPr="00457F08">
              <w:rPr>
                <w:rFonts w:hint="eastAsia"/>
                <w:color w:val="000000" w:themeColor="text1"/>
                <w:sz w:val="24"/>
              </w:rPr>
              <w:t>为三亚市东西瑁洲海域国家级海洋牧场示范区创建项目，</w:t>
            </w:r>
            <w:r w:rsidR="00A344BD" w:rsidRPr="00457F08">
              <w:rPr>
                <w:rFonts w:hint="eastAsia"/>
                <w:color w:val="000000" w:themeColor="text1"/>
                <w:sz w:val="24"/>
                <w:szCs w:val="24"/>
              </w:rPr>
              <w:t>用海范围为1</w:t>
            </w:r>
            <w:r w:rsidR="00A344BD" w:rsidRPr="00457F08">
              <w:rPr>
                <w:rFonts w:hint="eastAsia"/>
                <w:color w:val="000000" w:themeColor="text1"/>
                <w:sz w:val="24"/>
                <w:szCs w:val="24"/>
                <w:lang w:val="en-US"/>
              </w:rPr>
              <w:t>1</w:t>
            </w:r>
            <w:r w:rsidR="00A344BD" w:rsidRPr="00457F08">
              <w:rPr>
                <w:rFonts w:hint="eastAsia"/>
                <w:color w:val="000000" w:themeColor="text1"/>
                <w:sz w:val="24"/>
                <w:szCs w:val="24"/>
              </w:rPr>
              <w:t>00×</w:t>
            </w:r>
            <w:r w:rsidR="00A344BD" w:rsidRPr="00457F08">
              <w:rPr>
                <w:rFonts w:hint="eastAsia"/>
                <w:color w:val="000000" w:themeColor="text1"/>
                <w:sz w:val="24"/>
                <w:szCs w:val="24"/>
                <w:lang w:val="en-US"/>
              </w:rPr>
              <w:t>9</w:t>
            </w:r>
            <w:r w:rsidR="00A344BD" w:rsidRPr="00457F08">
              <w:rPr>
                <w:rFonts w:hint="eastAsia"/>
                <w:color w:val="000000" w:themeColor="text1"/>
                <w:sz w:val="24"/>
                <w:szCs w:val="24"/>
              </w:rPr>
              <w:t>00m的矩形，总用海面积为100公顷（1500亩），用海范围内共设六个鱼礁区，礁区呈“田”字形布置，北侧设三个礁群，礁群之间的间距为100m；南侧同样设三个礁群，礁群之间的间距为100m。六个礁群区的用海面积均为4公顷（60亩），总用海面积为24公顷（360亩），总投放的人工鱼礁数量为702个，总空方量为32460方，自然增殖总用海面积为76公顷（1140亩）。</w:t>
            </w:r>
            <w:r w:rsidRPr="00457F08">
              <w:rPr>
                <w:color w:val="000000" w:themeColor="text1"/>
                <w:sz w:val="24"/>
              </w:rPr>
              <w:t>项目建设周期</w:t>
            </w:r>
            <w:r w:rsidRPr="00457F08">
              <w:rPr>
                <w:rFonts w:hint="eastAsia"/>
                <w:color w:val="000000" w:themeColor="text1"/>
                <w:sz w:val="24"/>
              </w:rPr>
              <w:t>计划需要12</w:t>
            </w:r>
            <w:r w:rsidRPr="00457F08">
              <w:rPr>
                <w:color w:val="000000" w:themeColor="text1"/>
                <w:sz w:val="24"/>
              </w:rPr>
              <w:t>个月</w:t>
            </w:r>
            <w:r w:rsidRPr="00457F08">
              <w:rPr>
                <w:rFonts w:hint="eastAsia"/>
                <w:color w:val="000000" w:themeColor="text1"/>
                <w:sz w:val="24"/>
              </w:rPr>
              <w:t>，项目总投资为</w:t>
            </w:r>
            <w:r w:rsidR="00A344BD" w:rsidRPr="00457F08">
              <w:rPr>
                <w:color w:val="000000" w:themeColor="text1"/>
                <w:sz w:val="24"/>
              </w:rPr>
              <w:t>2081.28</w:t>
            </w:r>
            <w:r w:rsidRPr="00457F08">
              <w:rPr>
                <w:rFonts w:hint="eastAsia"/>
                <w:color w:val="000000" w:themeColor="text1"/>
                <w:sz w:val="24"/>
              </w:rPr>
              <w:t>万元，</w:t>
            </w:r>
            <w:r w:rsidR="00A344BD" w:rsidRPr="00457F08">
              <w:rPr>
                <w:rFonts w:hint="eastAsia"/>
                <w:color w:val="000000" w:themeColor="text1"/>
                <w:sz w:val="24"/>
              </w:rPr>
              <w:t>建设资金中的2000万元拟申请中央资金，81.28万元拟采用地方政府配套资金</w:t>
            </w:r>
            <w:r w:rsidR="00B53977" w:rsidRPr="00457F08">
              <w:rPr>
                <w:rFonts w:hint="eastAsia"/>
                <w:color w:val="000000" w:themeColor="text1"/>
                <w:sz w:val="24"/>
              </w:rPr>
              <w:t>。</w:t>
            </w:r>
          </w:p>
          <w:p w14:paraId="5D986ADF" w14:textId="77777777" w:rsidR="00C34FDD" w:rsidRPr="00457F08" w:rsidRDefault="00C34FDD" w:rsidP="007458E3">
            <w:pPr>
              <w:spacing w:line="460" w:lineRule="exact"/>
              <w:ind w:firstLineChars="200" w:firstLine="482"/>
              <w:jc w:val="left"/>
              <w:rPr>
                <w:b/>
                <w:color w:val="000000" w:themeColor="text1"/>
                <w:sz w:val="24"/>
              </w:rPr>
            </w:pPr>
            <w:r w:rsidRPr="00457F08">
              <w:rPr>
                <w:rFonts w:hint="eastAsia"/>
                <w:b/>
                <w:color w:val="000000" w:themeColor="text1"/>
                <w:sz w:val="24"/>
              </w:rPr>
              <w:t>2</w:t>
            </w:r>
            <w:r w:rsidRPr="00457F08">
              <w:rPr>
                <w:rFonts w:hint="eastAsia"/>
                <w:b/>
                <w:color w:val="000000" w:themeColor="text1"/>
                <w:sz w:val="24"/>
              </w:rPr>
              <w:t>、辅助工程</w:t>
            </w:r>
          </w:p>
          <w:p w14:paraId="3B48C727" w14:textId="77777777" w:rsidR="00C34FDD" w:rsidRPr="00457F08" w:rsidRDefault="00030EE1" w:rsidP="003877A8">
            <w:pPr>
              <w:spacing w:line="460" w:lineRule="exact"/>
              <w:ind w:firstLineChars="200" w:firstLine="480"/>
              <w:rPr>
                <w:color w:val="000000" w:themeColor="text1"/>
                <w:sz w:val="24"/>
              </w:rPr>
            </w:pPr>
            <w:r w:rsidRPr="00457F08">
              <w:rPr>
                <w:rFonts w:hint="eastAsia"/>
                <w:color w:val="000000" w:themeColor="text1"/>
                <w:sz w:val="24"/>
              </w:rPr>
              <w:t>本项目辅助工程主要为施工期鱼礁预制场，鱼礁的存放场地应符合靠近制作点或安装现场地势平坦，有足够存放面积和承载力，综合影响较小。本项目计划租用南山港后方面积约</w:t>
            </w:r>
            <w:r w:rsidRPr="00457F08">
              <w:rPr>
                <w:rFonts w:hint="eastAsia"/>
                <w:color w:val="000000" w:themeColor="text1"/>
                <w:sz w:val="24"/>
              </w:rPr>
              <w:t>25000</w:t>
            </w:r>
            <w:r w:rsidRPr="00457F08">
              <w:rPr>
                <w:rFonts w:hint="eastAsia"/>
                <w:color w:val="000000" w:themeColor="text1"/>
                <w:sz w:val="24"/>
              </w:rPr>
              <w:t>平方的空地作为施工材料堆放、加工及鱼礁存放场地。预制场分为办公区、搅拌站、材料堆放场、鱼礁浇筑区和鱼礁存放区，搅拌站采用</w:t>
            </w:r>
            <w:r w:rsidRPr="00457F08">
              <w:rPr>
                <w:rFonts w:hint="eastAsia"/>
                <w:color w:val="000000" w:themeColor="text1"/>
                <w:sz w:val="24"/>
              </w:rPr>
              <w:t>HZS25</w:t>
            </w:r>
            <w:r w:rsidRPr="00457F08">
              <w:rPr>
                <w:rFonts w:hint="eastAsia"/>
                <w:color w:val="000000" w:themeColor="text1"/>
                <w:sz w:val="24"/>
              </w:rPr>
              <w:t>混凝土搅拌站，水泥采用水泥罐存放，砂石料仓硬化后分隔存放，搅拌水采用自来水。</w:t>
            </w:r>
          </w:p>
          <w:p w14:paraId="720CEA59" w14:textId="77777777" w:rsidR="00C34FDD" w:rsidRPr="00457F08" w:rsidRDefault="00C34FDD" w:rsidP="007458E3">
            <w:pPr>
              <w:spacing w:line="460" w:lineRule="exact"/>
              <w:ind w:firstLineChars="200" w:firstLine="482"/>
              <w:jc w:val="left"/>
              <w:rPr>
                <w:b/>
                <w:color w:val="000000" w:themeColor="text1"/>
                <w:sz w:val="24"/>
              </w:rPr>
            </w:pPr>
            <w:r w:rsidRPr="00457F08">
              <w:rPr>
                <w:rFonts w:hint="eastAsia"/>
                <w:b/>
                <w:color w:val="000000" w:themeColor="text1"/>
                <w:sz w:val="24"/>
              </w:rPr>
              <w:t>3</w:t>
            </w:r>
            <w:r w:rsidRPr="00457F08">
              <w:rPr>
                <w:rFonts w:hint="eastAsia"/>
                <w:b/>
                <w:color w:val="000000" w:themeColor="text1"/>
                <w:sz w:val="24"/>
              </w:rPr>
              <w:t>、环保工程</w:t>
            </w:r>
          </w:p>
          <w:p w14:paraId="74874799" w14:textId="77777777" w:rsidR="00C34FDD" w:rsidRPr="00457F08" w:rsidRDefault="00391DE6" w:rsidP="003877A8">
            <w:pPr>
              <w:spacing w:line="460" w:lineRule="exact"/>
              <w:ind w:firstLineChars="200" w:firstLine="480"/>
              <w:rPr>
                <w:color w:val="000000" w:themeColor="text1"/>
                <w:sz w:val="24"/>
              </w:rPr>
            </w:pPr>
            <w:r w:rsidRPr="00457F08">
              <w:rPr>
                <w:rFonts w:hint="eastAsia"/>
                <w:color w:val="000000" w:themeColor="text1"/>
                <w:sz w:val="24"/>
              </w:rPr>
              <w:t>本项目施工期主要涉及礁体制作及输运投放过程，在临时预制场设置生活污水收集设施，设置临时移动厕所；施工废水采用收集沉淀，综合利用，多余的施工废水经沉淀处理后用于南山港区绿化；预制场设置生活垃圾收集设置，大件固体废物交由环卫部门处置利用。船舶施工人员所有的生活污水、含有废水均统一收集，定期清运，交由资质单位统一处置，船舶设置生活垃圾收集设置，定期交由环卫部门处置，船舶设置费油收集设置，交由资质单位统一处置。</w:t>
            </w:r>
          </w:p>
          <w:p w14:paraId="04D2AEBF" w14:textId="268FD632" w:rsidR="00391DE6" w:rsidRPr="00457F08" w:rsidRDefault="00391DE6" w:rsidP="003877A8">
            <w:pPr>
              <w:spacing w:line="460" w:lineRule="exact"/>
              <w:ind w:firstLineChars="200" w:firstLine="480"/>
              <w:rPr>
                <w:color w:val="000000" w:themeColor="text1"/>
                <w:sz w:val="24"/>
              </w:rPr>
            </w:pPr>
            <w:r w:rsidRPr="00457F08">
              <w:rPr>
                <w:rFonts w:hint="eastAsia"/>
                <w:color w:val="000000" w:themeColor="text1"/>
                <w:sz w:val="24"/>
              </w:rPr>
              <w:t>运营期主要为鱼礁运营看护人员及船舶产生的生活污水及生活垃圾，本项目运营期间依托</w:t>
            </w:r>
            <w:r w:rsidR="00C2029E" w:rsidRPr="00457F08">
              <w:rPr>
                <w:rFonts w:hint="eastAsia"/>
                <w:color w:val="000000" w:themeColor="text1"/>
                <w:sz w:val="24"/>
              </w:rPr>
              <w:t>三亚港</w:t>
            </w:r>
            <w:r w:rsidRPr="00457F08">
              <w:rPr>
                <w:rFonts w:hint="eastAsia"/>
                <w:color w:val="000000" w:themeColor="text1"/>
                <w:sz w:val="24"/>
              </w:rPr>
              <w:t>码头，</w:t>
            </w:r>
            <w:r w:rsidR="00C2029E" w:rsidRPr="00457F08">
              <w:rPr>
                <w:rFonts w:hint="eastAsia"/>
                <w:color w:val="000000" w:themeColor="text1"/>
                <w:sz w:val="24"/>
              </w:rPr>
              <w:t>目前，三亚港码头众多，主要为旅游码头，如</w:t>
            </w:r>
            <w:r w:rsidRPr="00457F08">
              <w:rPr>
                <w:rFonts w:hint="eastAsia"/>
                <w:color w:val="000000" w:themeColor="text1"/>
                <w:sz w:val="24"/>
              </w:rPr>
              <w:t>鸿洲游艇码头</w:t>
            </w:r>
            <w:r w:rsidR="00C2029E" w:rsidRPr="00457F08">
              <w:rPr>
                <w:rFonts w:hint="eastAsia"/>
                <w:color w:val="000000" w:themeColor="text1"/>
                <w:sz w:val="24"/>
              </w:rPr>
              <w:t>，还有很多公务码头</w:t>
            </w:r>
            <w:r w:rsidRPr="00457F08">
              <w:rPr>
                <w:rFonts w:hint="eastAsia"/>
                <w:color w:val="000000" w:themeColor="text1"/>
                <w:sz w:val="24"/>
              </w:rPr>
              <w:t>，</w:t>
            </w:r>
            <w:r w:rsidR="00C2029E" w:rsidRPr="00457F08">
              <w:rPr>
                <w:rFonts w:hint="eastAsia"/>
                <w:color w:val="000000" w:themeColor="text1"/>
                <w:sz w:val="24"/>
              </w:rPr>
              <w:t>三亚港</w:t>
            </w:r>
            <w:r w:rsidR="007458E3" w:rsidRPr="00457F08">
              <w:rPr>
                <w:rFonts w:hint="eastAsia"/>
                <w:color w:val="000000" w:themeColor="text1"/>
                <w:sz w:val="24"/>
              </w:rPr>
              <w:t>各</w:t>
            </w:r>
            <w:r w:rsidR="00C2029E" w:rsidRPr="00457F08">
              <w:rPr>
                <w:rFonts w:hint="eastAsia"/>
                <w:color w:val="000000" w:themeColor="text1"/>
                <w:sz w:val="24"/>
              </w:rPr>
              <w:t>码头配套设施齐全，</w:t>
            </w:r>
            <w:r w:rsidRPr="00457F08">
              <w:rPr>
                <w:rFonts w:hint="eastAsia"/>
                <w:color w:val="000000" w:themeColor="text1"/>
                <w:sz w:val="24"/>
              </w:rPr>
              <w:t>各项环保设施比较完善，</w:t>
            </w:r>
            <w:r w:rsidR="00C2029E" w:rsidRPr="00457F08">
              <w:rPr>
                <w:rFonts w:hint="eastAsia"/>
                <w:color w:val="000000" w:themeColor="text1"/>
                <w:sz w:val="24"/>
              </w:rPr>
              <w:t>看护船舶一般为公务船舶，船舶有较高的环保设施配置，能够有效收集</w:t>
            </w:r>
            <w:r w:rsidRPr="00457F08">
              <w:rPr>
                <w:rFonts w:hint="eastAsia"/>
                <w:color w:val="000000" w:themeColor="text1"/>
                <w:sz w:val="24"/>
              </w:rPr>
              <w:t>生活垃圾及生活污水，每到港均到固定区域对其进行抽吸处置，生活垃圾统一收集处理。</w:t>
            </w:r>
          </w:p>
          <w:p w14:paraId="21869A19" w14:textId="77777777" w:rsidR="00C34FDD" w:rsidRPr="00457F08" w:rsidRDefault="00C34FDD" w:rsidP="007458E3">
            <w:pPr>
              <w:spacing w:line="460" w:lineRule="exact"/>
              <w:ind w:firstLineChars="200" w:firstLine="482"/>
              <w:jc w:val="left"/>
              <w:rPr>
                <w:b/>
                <w:color w:val="000000" w:themeColor="text1"/>
                <w:sz w:val="24"/>
              </w:rPr>
            </w:pPr>
            <w:r w:rsidRPr="00457F08">
              <w:rPr>
                <w:rFonts w:hint="eastAsia"/>
                <w:b/>
                <w:color w:val="000000" w:themeColor="text1"/>
                <w:sz w:val="24"/>
              </w:rPr>
              <w:lastRenderedPageBreak/>
              <w:t>4</w:t>
            </w:r>
            <w:r w:rsidRPr="00457F08">
              <w:rPr>
                <w:rFonts w:hint="eastAsia"/>
                <w:b/>
                <w:color w:val="000000" w:themeColor="text1"/>
                <w:sz w:val="24"/>
              </w:rPr>
              <w:t>、依托工程</w:t>
            </w:r>
          </w:p>
          <w:p w14:paraId="752B3FB7" w14:textId="62322E95" w:rsidR="00C34FDD" w:rsidRPr="00457F08" w:rsidRDefault="00391DE6" w:rsidP="003877A8">
            <w:pPr>
              <w:spacing w:line="460" w:lineRule="exact"/>
              <w:ind w:firstLineChars="200" w:firstLine="480"/>
              <w:rPr>
                <w:color w:val="000000" w:themeColor="text1"/>
                <w:sz w:val="24"/>
              </w:rPr>
            </w:pPr>
            <w:r w:rsidRPr="00457F08">
              <w:rPr>
                <w:rFonts w:hint="eastAsia"/>
                <w:color w:val="000000" w:themeColor="text1"/>
                <w:sz w:val="24"/>
              </w:rPr>
              <w:t>本项目</w:t>
            </w:r>
            <w:r w:rsidR="00C2029E" w:rsidRPr="00457F08">
              <w:rPr>
                <w:rFonts w:hint="eastAsia"/>
                <w:color w:val="000000" w:themeColor="text1"/>
                <w:sz w:val="24"/>
              </w:rPr>
              <w:t>施工期主要的依托工程为南山港码头（人工鱼礁的预制及运输），南山港码头满足出运所需条件，且</w:t>
            </w:r>
            <w:r w:rsidR="00E5153B" w:rsidRPr="00457F08">
              <w:rPr>
                <w:rFonts w:hint="eastAsia"/>
                <w:color w:val="000000" w:themeColor="text1"/>
                <w:sz w:val="24"/>
              </w:rPr>
              <w:t>南山港有充足的区域设置预制场地；运营期主要对人工鱼礁进行看护</w:t>
            </w:r>
            <w:r w:rsidR="007458E3" w:rsidRPr="00457F08">
              <w:rPr>
                <w:rFonts w:hint="eastAsia"/>
                <w:color w:val="000000" w:themeColor="text1"/>
                <w:sz w:val="24"/>
              </w:rPr>
              <w:t>及可视监控设备维护</w:t>
            </w:r>
            <w:r w:rsidR="00E5153B" w:rsidRPr="00457F08">
              <w:rPr>
                <w:rFonts w:hint="eastAsia"/>
                <w:color w:val="000000" w:themeColor="text1"/>
                <w:sz w:val="24"/>
              </w:rPr>
              <w:t>，距离三亚港较近，可充分利用三亚港区位优势和三亚港众多的码头及配套设施，能够有效保障</w:t>
            </w:r>
            <w:r w:rsidRPr="00457F08">
              <w:rPr>
                <w:rFonts w:hint="eastAsia"/>
                <w:color w:val="000000" w:themeColor="text1"/>
                <w:sz w:val="24"/>
              </w:rPr>
              <w:t>本项目的运营。</w:t>
            </w:r>
          </w:p>
          <w:p w14:paraId="6C443E61" w14:textId="789E933A" w:rsidR="00C0106F" w:rsidRPr="00457F08" w:rsidRDefault="00C0106F" w:rsidP="007458E3">
            <w:pPr>
              <w:jc w:val="center"/>
              <w:rPr>
                <w:b/>
                <w:bCs/>
                <w:color w:val="000000" w:themeColor="text1"/>
                <w:sz w:val="24"/>
              </w:rPr>
            </w:pPr>
            <w:r w:rsidRPr="00457F08">
              <w:rPr>
                <w:b/>
                <w:bCs/>
                <w:color w:val="000000" w:themeColor="text1"/>
                <w:sz w:val="24"/>
              </w:rPr>
              <w:t>表</w:t>
            </w:r>
            <w:r w:rsidR="007458E3" w:rsidRPr="00457F08">
              <w:rPr>
                <w:b/>
                <w:bCs/>
                <w:color w:val="000000" w:themeColor="text1"/>
                <w:sz w:val="24"/>
              </w:rPr>
              <w:t>2.2</w:t>
            </w:r>
            <w:r w:rsidRPr="00457F08">
              <w:rPr>
                <w:b/>
                <w:bCs/>
                <w:color w:val="000000" w:themeColor="text1"/>
                <w:sz w:val="24"/>
              </w:rPr>
              <w:t>-</w:t>
            </w:r>
            <w:r w:rsidR="008763B9" w:rsidRPr="00457F08">
              <w:rPr>
                <w:b/>
                <w:bCs/>
                <w:color w:val="000000" w:themeColor="text1"/>
                <w:sz w:val="24"/>
              </w:rPr>
              <w:t xml:space="preserve">1  </w:t>
            </w:r>
            <w:r w:rsidRPr="00457F08">
              <w:rPr>
                <w:b/>
                <w:bCs/>
                <w:color w:val="000000" w:themeColor="text1"/>
                <w:sz w:val="24"/>
              </w:rPr>
              <w:t>项目组成一览表</w:t>
            </w:r>
          </w:p>
          <w:tbl>
            <w:tblPr>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79"/>
              <w:gridCol w:w="1757"/>
              <w:gridCol w:w="5596"/>
            </w:tblGrid>
            <w:tr w:rsidR="00457F08" w:rsidRPr="00457F08" w14:paraId="1FD07506" w14:textId="77777777" w:rsidTr="003877A8">
              <w:trPr>
                <w:trHeight w:val="463"/>
                <w:jc w:val="center"/>
              </w:trPr>
              <w:tc>
                <w:tcPr>
                  <w:tcW w:w="479" w:type="pct"/>
                  <w:tcBorders>
                    <w:tl2br w:val="nil"/>
                    <w:tr2bl w:val="nil"/>
                  </w:tcBorders>
                  <w:vAlign w:val="center"/>
                </w:tcPr>
                <w:p w14:paraId="111A0D59" w14:textId="77777777" w:rsidR="00C0106F" w:rsidRPr="00457F08" w:rsidRDefault="00C0106F" w:rsidP="003877A8">
                  <w:pPr>
                    <w:pStyle w:val="afffffc"/>
                    <w:adjustRightInd/>
                    <w:spacing w:beforeLines="0" w:afterLines="0" w:line="240" w:lineRule="auto"/>
                    <w:rPr>
                      <w:rFonts w:cs="Times New Roman"/>
                      <w:b/>
                      <w:bCs/>
                      <w:color w:val="000000" w:themeColor="text1"/>
                      <w:szCs w:val="21"/>
                    </w:rPr>
                  </w:pPr>
                  <w:r w:rsidRPr="00457F08">
                    <w:rPr>
                      <w:rFonts w:cs="Times New Roman"/>
                      <w:b/>
                      <w:bCs/>
                      <w:color w:val="000000" w:themeColor="text1"/>
                      <w:szCs w:val="21"/>
                    </w:rPr>
                    <w:t>工程组成</w:t>
                  </w:r>
                </w:p>
              </w:tc>
              <w:tc>
                <w:tcPr>
                  <w:tcW w:w="1080" w:type="pct"/>
                  <w:tcBorders>
                    <w:tl2br w:val="nil"/>
                    <w:tr2bl w:val="nil"/>
                  </w:tcBorders>
                  <w:vAlign w:val="center"/>
                </w:tcPr>
                <w:p w14:paraId="2F7EB76C" w14:textId="77777777" w:rsidR="00C0106F" w:rsidRPr="00457F08" w:rsidRDefault="00C0106F" w:rsidP="003877A8">
                  <w:pPr>
                    <w:pStyle w:val="afffffc"/>
                    <w:adjustRightInd/>
                    <w:spacing w:beforeLines="0" w:afterLines="0" w:line="240" w:lineRule="auto"/>
                    <w:rPr>
                      <w:rFonts w:cs="Times New Roman"/>
                      <w:b/>
                      <w:bCs/>
                      <w:color w:val="000000" w:themeColor="text1"/>
                      <w:szCs w:val="21"/>
                    </w:rPr>
                  </w:pPr>
                  <w:r w:rsidRPr="00457F08">
                    <w:rPr>
                      <w:rFonts w:cs="Times New Roman"/>
                      <w:b/>
                      <w:bCs/>
                      <w:color w:val="000000" w:themeColor="text1"/>
                      <w:szCs w:val="21"/>
                    </w:rPr>
                    <w:t>工程名称</w:t>
                  </w:r>
                </w:p>
              </w:tc>
              <w:tc>
                <w:tcPr>
                  <w:tcW w:w="3441" w:type="pct"/>
                  <w:tcBorders>
                    <w:tl2br w:val="nil"/>
                    <w:tr2bl w:val="nil"/>
                  </w:tcBorders>
                  <w:vAlign w:val="center"/>
                </w:tcPr>
                <w:p w14:paraId="2B4F6488" w14:textId="77777777" w:rsidR="00C0106F" w:rsidRPr="00457F08" w:rsidRDefault="00C0106F" w:rsidP="003877A8">
                  <w:pPr>
                    <w:pStyle w:val="afffffc"/>
                    <w:adjustRightInd/>
                    <w:spacing w:beforeLines="0" w:afterLines="0" w:line="240" w:lineRule="auto"/>
                    <w:rPr>
                      <w:rFonts w:cs="Times New Roman"/>
                      <w:b/>
                      <w:bCs/>
                      <w:color w:val="000000" w:themeColor="text1"/>
                      <w:szCs w:val="21"/>
                    </w:rPr>
                  </w:pPr>
                  <w:r w:rsidRPr="00457F08">
                    <w:rPr>
                      <w:rFonts w:cs="Times New Roman"/>
                      <w:b/>
                      <w:bCs/>
                      <w:color w:val="000000" w:themeColor="text1"/>
                      <w:szCs w:val="21"/>
                    </w:rPr>
                    <w:t>主要内容</w:t>
                  </w:r>
                </w:p>
              </w:tc>
            </w:tr>
            <w:tr w:rsidR="00457F08" w:rsidRPr="00457F08" w14:paraId="62B526FB" w14:textId="77777777" w:rsidTr="003877A8">
              <w:trPr>
                <w:trHeight w:val="90"/>
                <w:jc w:val="center"/>
              </w:trPr>
              <w:tc>
                <w:tcPr>
                  <w:tcW w:w="479" w:type="pct"/>
                  <w:tcBorders>
                    <w:tl2br w:val="nil"/>
                    <w:tr2bl w:val="nil"/>
                  </w:tcBorders>
                  <w:vAlign w:val="center"/>
                </w:tcPr>
                <w:p w14:paraId="1B2622D3" w14:textId="77777777" w:rsidR="00C0106F" w:rsidRPr="00457F08" w:rsidRDefault="00C0106F" w:rsidP="003877A8">
                  <w:pPr>
                    <w:pStyle w:val="afffffc"/>
                    <w:adjustRightInd/>
                    <w:spacing w:beforeLines="0" w:afterLines="0" w:line="240" w:lineRule="auto"/>
                    <w:rPr>
                      <w:rFonts w:cs="Times New Roman"/>
                      <w:color w:val="000000" w:themeColor="text1"/>
                      <w:szCs w:val="21"/>
                    </w:rPr>
                  </w:pPr>
                  <w:r w:rsidRPr="00457F08">
                    <w:rPr>
                      <w:rFonts w:cs="Times New Roman"/>
                      <w:color w:val="000000" w:themeColor="text1"/>
                      <w:szCs w:val="21"/>
                    </w:rPr>
                    <w:t>主体工程</w:t>
                  </w:r>
                </w:p>
              </w:tc>
              <w:tc>
                <w:tcPr>
                  <w:tcW w:w="1080" w:type="pct"/>
                  <w:tcBorders>
                    <w:tl2br w:val="nil"/>
                    <w:tr2bl w:val="nil"/>
                  </w:tcBorders>
                  <w:vAlign w:val="center"/>
                </w:tcPr>
                <w:p w14:paraId="2112C29C" w14:textId="52001B2F" w:rsidR="00C0106F" w:rsidRPr="00457F08" w:rsidRDefault="00E5153B" w:rsidP="003877A8">
                  <w:pPr>
                    <w:pStyle w:val="afffffc"/>
                    <w:adjustRightInd/>
                    <w:spacing w:beforeLines="0" w:afterLines="0" w:line="240" w:lineRule="auto"/>
                    <w:rPr>
                      <w:rFonts w:cs="Times New Roman"/>
                      <w:color w:val="000000" w:themeColor="text1"/>
                      <w:szCs w:val="21"/>
                    </w:rPr>
                  </w:pPr>
                  <w:r w:rsidRPr="00457F08">
                    <w:rPr>
                      <w:rFonts w:cs="Times New Roman" w:hint="eastAsia"/>
                      <w:color w:val="000000" w:themeColor="text1"/>
                      <w:szCs w:val="21"/>
                    </w:rPr>
                    <w:t>人工鱼礁</w:t>
                  </w:r>
                </w:p>
              </w:tc>
              <w:tc>
                <w:tcPr>
                  <w:tcW w:w="3441" w:type="pct"/>
                  <w:tcBorders>
                    <w:tl2br w:val="nil"/>
                    <w:tr2bl w:val="nil"/>
                  </w:tcBorders>
                  <w:vAlign w:val="center"/>
                </w:tcPr>
                <w:p w14:paraId="67C098DC" w14:textId="52355252" w:rsidR="00C0106F" w:rsidRPr="00457F08" w:rsidRDefault="00C0106F" w:rsidP="003877A8">
                  <w:pPr>
                    <w:pStyle w:val="afffffc"/>
                    <w:adjustRightInd/>
                    <w:spacing w:beforeLines="0" w:afterLines="0" w:line="240" w:lineRule="auto"/>
                    <w:jc w:val="left"/>
                    <w:rPr>
                      <w:rFonts w:cs="Times New Roman"/>
                      <w:color w:val="000000" w:themeColor="text1"/>
                      <w:szCs w:val="21"/>
                    </w:rPr>
                  </w:pPr>
                  <w:r w:rsidRPr="00457F08">
                    <w:rPr>
                      <w:rFonts w:cs="Times New Roman"/>
                      <w:color w:val="000000" w:themeColor="text1"/>
                      <w:szCs w:val="21"/>
                    </w:rPr>
                    <w:t>本项目申请</w:t>
                  </w:r>
                  <w:r w:rsidR="00E5153B" w:rsidRPr="00457F08">
                    <w:rPr>
                      <w:rFonts w:cs="Times New Roman" w:hint="eastAsia"/>
                      <w:color w:val="000000" w:themeColor="text1"/>
                      <w:szCs w:val="21"/>
                    </w:rPr>
                    <w:t>用海面积为100公顷（1500亩），用海范围内共设六个鱼礁区，礁区呈“田”字形布置，北侧设三个礁群，礁群之间的间距为100m；南侧同样设三个礁群，礁群之间的间距为100m。六个礁群区的用海面积均为4公顷（60亩），总用海面积为24公顷（360亩），总投放的人工鱼礁数量为702个，总空方量为32460方，自然增殖总用海面积为76公顷（1140亩）。</w:t>
                  </w:r>
                </w:p>
              </w:tc>
            </w:tr>
            <w:tr w:rsidR="00457F08" w:rsidRPr="00457F08" w14:paraId="07F6D5CF" w14:textId="77777777" w:rsidTr="003877A8">
              <w:trPr>
                <w:trHeight w:val="565"/>
                <w:jc w:val="center"/>
              </w:trPr>
              <w:tc>
                <w:tcPr>
                  <w:tcW w:w="479" w:type="pct"/>
                  <w:tcBorders>
                    <w:tl2br w:val="nil"/>
                    <w:tr2bl w:val="nil"/>
                  </w:tcBorders>
                  <w:vAlign w:val="center"/>
                </w:tcPr>
                <w:p w14:paraId="5AA55D13" w14:textId="57ED4A1F" w:rsidR="00C0106F" w:rsidRPr="00457F08" w:rsidRDefault="00F3181A" w:rsidP="003877A8">
                  <w:pPr>
                    <w:pStyle w:val="afffffc"/>
                    <w:adjustRightInd/>
                    <w:spacing w:beforeLines="0" w:afterLines="0" w:line="240" w:lineRule="auto"/>
                    <w:rPr>
                      <w:rFonts w:cs="Times New Roman"/>
                      <w:color w:val="000000" w:themeColor="text1"/>
                      <w:szCs w:val="21"/>
                    </w:rPr>
                  </w:pPr>
                  <w:r w:rsidRPr="00457F08">
                    <w:rPr>
                      <w:rFonts w:cs="Times New Roman" w:hint="eastAsia"/>
                      <w:color w:val="000000" w:themeColor="text1"/>
                      <w:szCs w:val="21"/>
                    </w:rPr>
                    <w:t>辅助</w:t>
                  </w:r>
                  <w:r w:rsidR="00C0106F" w:rsidRPr="00457F08">
                    <w:rPr>
                      <w:rFonts w:cs="Times New Roman"/>
                      <w:color w:val="000000" w:themeColor="text1"/>
                      <w:szCs w:val="21"/>
                    </w:rPr>
                    <w:t>工程</w:t>
                  </w:r>
                </w:p>
              </w:tc>
              <w:tc>
                <w:tcPr>
                  <w:tcW w:w="1080" w:type="pct"/>
                  <w:tcBorders>
                    <w:tl2br w:val="nil"/>
                    <w:tr2bl w:val="nil"/>
                  </w:tcBorders>
                  <w:vAlign w:val="center"/>
                </w:tcPr>
                <w:p w14:paraId="14F07F57" w14:textId="31FB3547" w:rsidR="00C0106F" w:rsidRPr="00457F08" w:rsidRDefault="00F3181A" w:rsidP="003877A8">
                  <w:pPr>
                    <w:pStyle w:val="afffffc"/>
                    <w:adjustRightInd/>
                    <w:spacing w:beforeLines="0" w:afterLines="0" w:line="240" w:lineRule="auto"/>
                    <w:rPr>
                      <w:rFonts w:cs="Times New Roman"/>
                      <w:color w:val="000000" w:themeColor="text1"/>
                      <w:szCs w:val="21"/>
                    </w:rPr>
                  </w:pPr>
                  <w:r w:rsidRPr="00457F08">
                    <w:rPr>
                      <w:rFonts w:cs="Times New Roman" w:hint="eastAsia"/>
                      <w:color w:val="000000" w:themeColor="text1"/>
                      <w:szCs w:val="21"/>
                    </w:rPr>
                    <w:t>临时预制场</w:t>
                  </w:r>
                </w:p>
              </w:tc>
              <w:tc>
                <w:tcPr>
                  <w:tcW w:w="3441" w:type="pct"/>
                  <w:tcBorders>
                    <w:tl2br w:val="nil"/>
                    <w:tr2bl w:val="nil"/>
                  </w:tcBorders>
                  <w:vAlign w:val="center"/>
                </w:tcPr>
                <w:p w14:paraId="6951F37C" w14:textId="32F26495" w:rsidR="00C0106F" w:rsidRPr="00457F08" w:rsidRDefault="00F3181A" w:rsidP="003877A8">
                  <w:pPr>
                    <w:pStyle w:val="afffffc"/>
                    <w:adjustRightInd/>
                    <w:spacing w:beforeLines="0" w:afterLines="0" w:line="240" w:lineRule="auto"/>
                    <w:jc w:val="both"/>
                    <w:rPr>
                      <w:rFonts w:cs="Times New Roman"/>
                      <w:color w:val="000000" w:themeColor="text1"/>
                      <w:szCs w:val="21"/>
                    </w:rPr>
                  </w:pPr>
                  <w:r w:rsidRPr="00457F08">
                    <w:rPr>
                      <w:rFonts w:cs="Times New Roman" w:hint="eastAsia"/>
                      <w:color w:val="000000" w:themeColor="text1"/>
                      <w:szCs w:val="21"/>
                    </w:rPr>
                    <w:t>本项目辅助工程主要为施工期鱼礁预制场，计划租用南山港后方面积约25000平方的空地作为施工材料堆放、加工及鱼礁存放场地。</w:t>
                  </w:r>
                </w:p>
              </w:tc>
            </w:tr>
            <w:tr w:rsidR="00457F08" w:rsidRPr="00457F08" w14:paraId="61738536" w14:textId="77777777" w:rsidTr="003877A8">
              <w:trPr>
                <w:trHeight w:val="322"/>
                <w:jc w:val="center"/>
              </w:trPr>
              <w:tc>
                <w:tcPr>
                  <w:tcW w:w="479" w:type="pct"/>
                  <w:tcBorders>
                    <w:tl2br w:val="nil"/>
                    <w:tr2bl w:val="nil"/>
                  </w:tcBorders>
                  <w:vAlign w:val="center"/>
                </w:tcPr>
                <w:p w14:paraId="2375200C" w14:textId="77777777" w:rsidR="00C0106F" w:rsidRPr="00457F08" w:rsidRDefault="00C0106F" w:rsidP="003877A8">
                  <w:pPr>
                    <w:pStyle w:val="afffffc"/>
                    <w:adjustRightInd/>
                    <w:spacing w:beforeLines="0" w:afterLines="0" w:line="240" w:lineRule="auto"/>
                    <w:rPr>
                      <w:rFonts w:cs="Times New Roman"/>
                      <w:color w:val="000000" w:themeColor="text1"/>
                      <w:szCs w:val="21"/>
                    </w:rPr>
                  </w:pPr>
                  <w:r w:rsidRPr="00457F08">
                    <w:rPr>
                      <w:rFonts w:cs="Times New Roman"/>
                      <w:color w:val="000000" w:themeColor="text1"/>
                      <w:szCs w:val="21"/>
                    </w:rPr>
                    <w:t>依托工程</w:t>
                  </w:r>
                </w:p>
              </w:tc>
              <w:tc>
                <w:tcPr>
                  <w:tcW w:w="1080" w:type="pct"/>
                  <w:tcBorders>
                    <w:tl2br w:val="nil"/>
                    <w:tr2bl w:val="nil"/>
                  </w:tcBorders>
                  <w:vAlign w:val="center"/>
                </w:tcPr>
                <w:p w14:paraId="5F5B2886" w14:textId="77777777" w:rsidR="00C0106F" w:rsidRPr="00457F08" w:rsidRDefault="00C0106F" w:rsidP="003877A8">
                  <w:pPr>
                    <w:pStyle w:val="afffffc"/>
                    <w:adjustRightInd/>
                    <w:spacing w:beforeLines="0" w:afterLines="0" w:line="240" w:lineRule="auto"/>
                    <w:rPr>
                      <w:rFonts w:cs="Times New Roman"/>
                      <w:color w:val="000000" w:themeColor="text1"/>
                      <w:szCs w:val="21"/>
                    </w:rPr>
                  </w:pPr>
                  <w:r w:rsidRPr="00457F08">
                    <w:rPr>
                      <w:rFonts w:cs="Times New Roman"/>
                      <w:color w:val="000000" w:themeColor="text1"/>
                      <w:szCs w:val="21"/>
                    </w:rPr>
                    <w:t>依托码头</w:t>
                  </w:r>
                </w:p>
              </w:tc>
              <w:tc>
                <w:tcPr>
                  <w:tcW w:w="3441" w:type="pct"/>
                  <w:tcBorders>
                    <w:tl2br w:val="nil"/>
                    <w:tr2bl w:val="nil"/>
                  </w:tcBorders>
                  <w:vAlign w:val="center"/>
                </w:tcPr>
                <w:p w14:paraId="472E976A" w14:textId="73DF73DD" w:rsidR="00C0106F" w:rsidRPr="00457F08" w:rsidRDefault="00F3181A" w:rsidP="003877A8">
                  <w:pPr>
                    <w:pStyle w:val="afffffc"/>
                    <w:adjustRightInd/>
                    <w:spacing w:beforeLines="0" w:afterLines="0" w:line="240" w:lineRule="auto"/>
                    <w:jc w:val="both"/>
                    <w:rPr>
                      <w:rFonts w:cs="Times New Roman"/>
                      <w:color w:val="000000" w:themeColor="text1"/>
                      <w:szCs w:val="21"/>
                    </w:rPr>
                  </w:pPr>
                  <w:r w:rsidRPr="00457F08">
                    <w:rPr>
                      <w:rFonts w:cs="Times New Roman" w:hint="eastAsia"/>
                      <w:color w:val="000000" w:themeColor="text1"/>
                      <w:szCs w:val="21"/>
                    </w:rPr>
                    <w:t>项目施工期主要的依托工程为南山港码头（人工鱼礁的预制及运输），南山港码头满足出运所需条件，且南山港有充足的区域设置预制场地；运营期主要对人工鱼礁进行看护，距离三亚港较近，可充分利用三亚港区位优势和三亚港众多的码头及配套设施，能够有效保障本项目的运营</w:t>
                  </w:r>
                  <w:r w:rsidR="00C0106F" w:rsidRPr="00457F08">
                    <w:rPr>
                      <w:rFonts w:cs="Times New Roman"/>
                      <w:color w:val="000000" w:themeColor="text1"/>
                      <w:szCs w:val="21"/>
                    </w:rPr>
                    <w:t>。</w:t>
                  </w:r>
                </w:p>
              </w:tc>
            </w:tr>
            <w:tr w:rsidR="00457F08" w:rsidRPr="00457F08" w14:paraId="5D2C160F" w14:textId="77777777" w:rsidTr="003877A8">
              <w:trPr>
                <w:trHeight w:val="438"/>
                <w:jc w:val="center"/>
              </w:trPr>
              <w:tc>
                <w:tcPr>
                  <w:tcW w:w="479" w:type="pct"/>
                  <w:vMerge w:val="restart"/>
                  <w:tcBorders>
                    <w:tl2br w:val="nil"/>
                    <w:tr2bl w:val="nil"/>
                  </w:tcBorders>
                  <w:vAlign w:val="center"/>
                </w:tcPr>
                <w:p w14:paraId="27CA624D" w14:textId="77777777" w:rsidR="001C30F3" w:rsidRPr="00457F08" w:rsidRDefault="001C30F3" w:rsidP="003877A8">
                  <w:pPr>
                    <w:pStyle w:val="afffffc"/>
                    <w:adjustRightInd/>
                    <w:spacing w:beforeLines="0" w:afterLines="0" w:line="240" w:lineRule="auto"/>
                    <w:rPr>
                      <w:rFonts w:cs="Times New Roman"/>
                      <w:color w:val="000000" w:themeColor="text1"/>
                      <w:szCs w:val="21"/>
                    </w:rPr>
                  </w:pPr>
                  <w:r w:rsidRPr="00457F08">
                    <w:rPr>
                      <w:rFonts w:cs="Times New Roman"/>
                      <w:color w:val="000000" w:themeColor="text1"/>
                      <w:szCs w:val="21"/>
                    </w:rPr>
                    <w:t>环保工程</w:t>
                  </w:r>
                </w:p>
              </w:tc>
              <w:tc>
                <w:tcPr>
                  <w:tcW w:w="1080" w:type="pct"/>
                  <w:tcBorders>
                    <w:tl2br w:val="nil"/>
                    <w:tr2bl w:val="nil"/>
                  </w:tcBorders>
                  <w:vAlign w:val="center"/>
                </w:tcPr>
                <w:p w14:paraId="1A29FD37" w14:textId="2E7FB3BC" w:rsidR="001C30F3" w:rsidRPr="00457F08" w:rsidRDefault="001C30F3" w:rsidP="003877A8">
                  <w:pPr>
                    <w:pStyle w:val="afffffc"/>
                    <w:adjustRightInd/>
                    <w:spacing w:beforeLines="0" w:afterLines="0" w:line="240" w:lineRule="auto"/>
                    <w:rPr>
                      <w:rFonts w:cs="Times New Roman"/>
                      <w:color w:val="000000" w:themeColor="text1"/>
                      <w:szCs w:val="21"/>
                    </w:rPr>
                  </w:pPr>
                  <w:r w:rsidRPr="00457F08">
                    <w:rPr>
                      <w:rFonts w:cs="Times New Roman"/>
                      <w:color w:val="000000" w:themeColor="text1"/>
                      <w:szCs w:val="21"/>
                    </w:rPr>
                    <w:t>船舶生活污水收集设施</w:t>
                  </w:r>
                  <w:r w:rsidRPr="00457F08">
                    <w:rPr>
                      <w:rFonts w:cs="Times New Roman" w:hint="eastAsia"/>
                      <w:color w:val="000000" w:themeColor="text1"/>
                      <w:szCs w:val="21"/>
                    </w:rPr>
                    <w:t>、生活垃圾收集设施</w:t>
                  </w:r>
                </w:p>
              </w:tc>
              <w:tc>
                <w:tcPr>
                  <w:tcW w:w="3441" w:type="pct"/>
                  <w:tcBorders>
                    <w:tl2br w:val="nil"/>
                    <w:tr2bl w:val="nil"/>
                  </w:tcBorders>
                  <w:vAlign w:val="center"/>
                </w:tcPr>
                <w:p w14:paraId="57E3E745" w14:textId="71EBAAA8" w:rsidR="001C30F3" w:rsidRPr="00457F08" w:rsidRDefault="001C30F3" w:rsidP="003877A8">
                  <w:pPr>
                    <w:pStyle w:val="afffffc"/>
                    <w:adjustRightInd/>
                    <w:spacing w:beforeLines="0" w:afterLines="0" w:line="240" w:lineRule="auto"/>
                    <w:jc w:val="both"/>
                    <w:rPr>
                      <w:rFonts w:cs="Times New Roman"/>
                      <w:color w:val="000000" w:themeColor="text1"/>
                      <w:szCs w:val="21"/>
                    </w:rPr>
                  </w:pPr>
                  <w:r w:rsidRPr="00457F08">
                    <w:rPr>
                      <w:rFonts w:cs="Times New Roman" w:hint="eastAsia"/>
                      <w:color w:val="000000" w:themeColor="text1"/>
                      <w:szCs w:val="21"/>
                    </w:rPr>
                    <w:t>施工期施工船舶须配备生活污水收集设施和必要的生活垃圾收集设施，施工产生的生活污水及生活垃圾纳入施工单位自身的污水处理处置方案中，由施工单位统一对其妥善处置。</w:t>
                  </w:r>
                </w:p>
              </w:tc>
            </w:tr>
            <w:tr w:rsidR="00457F08" w:rsidRPr="00457F08" w14:paraId="1C92B032" w14:textId="77777777" w:rsidTr="003877A8">
              <w:trPr>
                <w:trHeight w:val="956"/>
                <w:jc w:val="center"/>
              </w:trPr>
              <w:tc>
                <w:tcPr>
                  <w:tcW w:w="479" w:type="pct"/>
                  <w:vMerge/>
                  <w:tcBorders>
                    <w:tl2br w:val="nil"/>
                    <w:tr2bl w:val="nil"/>
                  </w:tcBorders>
                  <w:vAlign w:val="center"/>
                </w:tcPr>
                <w:p w14:paraId="7F572F09" w14:textId="77777777" w:rsidR="001C30F3" w:rsidRPr="00457F08" w:rsidRDefault="001C30F3" w:rsidP="003877A8">
                  <w:pPr>
                    <w:pStyle w:val="afffffc"/>
                    <w:adjustRightInd/>
                    <w:spacing w:beforeLines="0" w:afterLines="0" w:line="240" w:lineRule="auto"/>
                    <w:rPr>
                      <w:rFonts w:cs="Times New Roman"/>
                      <w:color w:val="000000" w:themeColor="text1"/>
                      <w:szCs w:val="21"/>
                    </w:rPr>
                  </w:pPr>
                </w:p>
              </w:tc>
              <w:tc>
                <w:tcPr>
                  <w:tcW w:w="1080" w:type="pct"/>
                  <w:tcBorders>
                    <w:tl2br w:val="nil"/>
                    <w:tr2bl w:val="nil"/>
                  </w:tcBorders>
                  <w:vAlign w:val="center"/>
                </w:tcPr>
                <w:p w14:paraId="4EB47A8F" w14:textId="77777777" w:rsidR="001C30F3" w:rsidRPr="00457F08" w:rsidRDefault="001C30F3" w:rsidP="003877A8">
                  <w:pPr>
                    <w:pStyle w:val="afffffc"/>
                    <w:adjustRightInd/>
                    <w:spacing w:beforeLines="0" w:afterLines="0" w:line="240" w:lineRule="auto"/>
                    <w:rPr>
                      <w:rFonts w:cs="Times New Roman"/>
                      <w:color w:val="000000" w:themeColor="text1"/>
                      <w:szCs w:val="21"/>
                    </w:rPr>
                  </w:pPr>
                  <w:r w:rsidRPr="00457F08">
                    <w:rPr>
                      <w:rFonts w:cs="Times New Roman"/>
                      <w:color w:val="000000" w:themeColor="text1"/>
                      <w:szCs w:val="21"/>
                    </w:rPr>
                    <w:t>船舶油污水收集、处置设施</w:t>
                  </w:r>
                </w:p>
              </w:tc>
              <w:tc>
                <w:tcPr>
                  <w:tcW w:w="3441" w:type="pct"/>
                  <w:tcBorders>
                    <w:tl2br w:val="nil"/>
                    <w:tr2bl w:val="nil"/>
                  </w:tcBorders>
                  <w:vAlign w:val="center"/>
                </w:tcPr>
                <w:p w14:paraId="7CCE9763" w14:textId="6FF271CC" w:rsidR="001C30F3" w:rsidRPr="00457F08" w:rsidRDefault="001C30F3" w:rsidP="003877A8">
                  <w:pPr>
                    <w:pStyle w:val="afffffc"/>
                    <w:adjustRightInd/>
                    <w:spacing w:beforeLines="0" w:afterLines="0" w:line="240" w:lineRule="auto"/>
                    <w:jc w:val="both"/>
                    <w:rPr>
                      <w:rFonts w:cs="Times New Roman"/>
                      <w:color w:val="000000" w:themeColor="text1"/>
                      <w:szCs w:val="21"/>
                    </w:rPr>
                  </w:pPr>
                  <w:r w:rsidRPr="00457F08">
                    <w:rPr>
                      <w:rFonts w:cs="Times New Roman" w:hint="eastAsia"/>
                      <w:color w:val="000000" w:themeColor="text1"/>
                      <w:szCs w:val="21"/>
                    </w:rPr>
                    <w:t>施工船舶均配备油污水收集设置，油污水经收集后由施工单位交由与施工单位签订相关协议的处理单位进行处置，纳入施工单位油污水处置方案中，针对本项目而言，在施工过程中必须要配备相关的收集设施。</w:t>
                  </w:r>
                </w:p>
              </w:tc>
            </w:tr>
            <w:tr w:rsidR="00457F08" w:rsidRPr="00457F08" w14:paraId="67372361" w14:textId="77777777" w:rsidTr="003877A8">
              <w:trPr>
                <w:trHeight w:val="956"/>
                <w:jc w:val="center"/>
              </w:trPr>
              <w:tc>
                <w:tcPr>
                  <w:tcW w:w="479" w:type="pct"/>
                  <w:vMerge/>
                  <w:tcBorders>
                    <w:tl2br w:val="nil"/>
                    <w:tr2bl w:val="nil"/>
                  </w:tcBorders>
                  <w:vAlign w:val="center"/>
                </w:tcPr>
                <w:p w14:paraId="4D2C3520" w14:textId="77777777" w:rsidR="001C30F3" w:rsidRPr="00457F08" w:rsidRDefault="001C30F3" w:rsidP="003877A8">
                  <w:pPr>
                    <w:pStyle w:val="afffffc"/>
                    <w:adjustRightInd/>
                    <w:spacing w:beforeLines="0" w:afterLines="0" w:line="240" w:lineRule="auto"/>
                    <w:rPr>
                      <w:rFonts w:cs="Times New Roman"/>
                      <w:color w:val="000000" w:themeColor="text1"/>
                      <w:szCs w:val="21"/>
                    </w:rPr>
                  </w:pPr>
                </w:p>
              </w:tc>
              <w:tc>
                <w:tcPr>
                  <w:tcW w:w="1080" w:type="pct"/>
                  <w:tcBorders>
                    <w:tl2br w:val="nil"/>
                    <w:tr2bl w:val="nil"/>
                  </w:tcBorders>
                  <w:vAlign w:val="center"/>
                </w:tcPr>
                <w:p w14:paraId="33FEFC58" w14:textId="107DBF9B" w:rsidR="001C30F3" w:rsidRPr="00457F08" w:rsidRDefault="001C30F3" w:rsidP="003877A8">
                  <w:pPr>
                    <w:pStyle w:val="afffffc"/>
                    <w:adjustRightInd/>
                    <w:spacing w:beforeLines="0" w:afterLines="0" w:line="240" w:lineRule="auto"/>
                    <w:rPr>
                      <w:rFonts w:cs="Times New Roman"/>
                      <w:color w:val="000000" w:themeColor="text1"/>
                      <w:szCs w:val="21"/>
                    </w:rPr>
                  </w:pPr>
                  <w:r w:rsidRPr="00457F08">
                    <w:rPr>
                      <w:rFonts w:cs="Times New Roman" w:hint="eastAsia"/>
                      <w:color w:val="000000" w:themeColor="text1"/>
                      <w:szCs w:val="21"/>
                    </w:rPr>
                    <w:t>预制场环保工程</w:t>
                  </w:r>
                </w:p>
              </w:tc>
              <w:tc>
                <w:tcPr>
                  <w:tcW w:w="3441" w:type="pct"/>
                  <w:tcBorders>
                    <w:tl2br w:val="nil"/>
                    <w:tr2bl w:val="nil"/>
                  </w:tcBorders>
                  <w:vAlign w:val="center"/>
                </w:tcPr>
                <w:p w14:paraId="58238F23" w14:textId="3B5CEDDF" w:rsidR="001C30F3" w:rsidRPr="00457F08" w:rsidRDefault="001C30F3" w:rsidP="003877A8">
                  <w:pPr>
                    <w:pStyle w:val="afffffc"/>
                    <w:adjustRightInd/>
                    <w:spacing w:beforeLines="0" w:afterLines="0" w:line="240" w:lineRule="auto"/>
                    <w:jc w:val="both"/>
                    <w:rPr>
                      <w:rFonts w:cs="Times New Roman"/>
                      <w:color w:val="000000" w:themeColor="text1"/>
                      <w:szCs w:val="21"/>
                    </w:rPr>
                  </w:pPr>
                  <w:r w:rsidRPr="00457F08">
                    <w:rPr>
                      <w:rFonts w:cs="Times New Roman" w:hint="eastAsia"/>
                      <w:color w:val="000000" w:themeColor="text1"/>
                      <w:szCs w:val="21"/>
                    </w:rPr>
                    <w:t>在临时预制场设置生活污水收集设施，设置临时移动厕所，定期由专业清污公司进行处置；施工废水采用收集沉淀，综合利用，多余的施工废水经沉淀处理后用于南山港区绿化；预制场设置生活垃圾收集设置，大件固体废物交由环卫部门处置利用；进出预制场应设置过水设施，做</w:t>
                  </w:r>
                  <w:r w:rsidR="003877A8" w:rsidRPr="00457F08">
                    <w:rPr>
                      <w:rFonts w:cs="Times New Roman" w:hint="eastAsia"/>
                      <w:color w:val="000000" w:themeColor="text1"/>
                      <w:szCs w:val="21"/>
                    </w:rPr>
                    <w:t>好物料的环境保护措施，尤其针对预制物料，做好防尘防漏措施，同时在预制场周边设置隔音屏障等设施</w:t>
                  </w:r>
                  <w:r w:rsidRPr="00457F08">
                    <w:rPr>
                      <w:rFonts w:cs="Times New Roman" w:hint="eastAsia"/>
                      <w:color w:val="000000" w:themeColor="text1"/>
                      <w:szCs w:val="21"/>
                    </w:rPr>
                    <w:t>。</w:t>
                  </w:r>
                </w:p>
              </w:tc>
            </w:tr>
          </w:tbl>
          <w:p w14:paraId="43D27A36" w14:textId="7500F6B8" w:rsidR="00C0106F" w:rsidRPr="00457F08" w:rsidRDefault="00C0106F" w:rsidP="00030EE1">
            <w:pPr>
              <w:spacing w:line="460" w:lineRule="atLeast"/>
              <w:ind w:firstLineChars="200" w:firstLine="420"/>
              <w:rPr>
                <w:rFonts w:ascii="宋体" w:hAnsi="宋体" w:cs="宋体"/>
                <w:color w:val="000000" w:themeColor="text1"/>
                <w:szCs w:val="21"/>
              </w:rPr>
            </w:pPr>
          </w:p>
        </w:tc>
      </w:tr>
      <w:tr w:rsidR="00457F08" w:rsidRPr="00457F08" w14:paraId="706785D5" w14:textId="77777777" w:rsidTr="00181CC4">
        <w:trPr>
          <w:trHeight w:val="274"/>
          <w:jc w:val="center"/>
        </w:trPr>
        <w:tc>
          <w:tcPr>
            <w:tcW w:w="295" w:type="pct"/>
            <w:vAlign w:val="center"/>
          </w:tcPr>
          <w:p w14:paraId="39719E8E" w14:textId="77777777" w:rsidR="001209FA" w:rsidRPr="00457F08" w:rsidRDefault="00B53977">
            <w:pPr>
              <w:adjustRightInd w:val="0"/>
              <w:snapToGrid w:val="0"/>
              <w:jc w:val="center"/>
              <w:rPr>
                <w:rFonts w:ascii="宋体" w:hAnsi="宋体" w:cs="宋体"/>
                <w:color w:val="000000" w:themeColor="text1"/>
                <w:kern w:val="0"/>
                <w:sz w:val="24"/>
              </w:rPr>
            </w:pPr>
            <w:r w:rsidRPr="00457F08">
              <w:rPr>
                <w:rFonts w:ascii="宋体" w:hAnsi="宋体" w:cs="宋体" w:hint="eastAsia"/>
                <w:color w:val="000000" w:themeColor="text1"/>
                <w:kern w:val="0"/>
                <w:sz w:val="24"/>
              </w:rPr>
              <w:lastRenderedPageBreak/>
              <w:t>总平面及</w:t>
            </w:r>
            <w:r w:rsidRPr="00457F08">
              <w:rPr>
                <w:rFonts w:ascii="宋体" w:hAnsi="宋体" w:cs="宋体" w:hint="eastAsia"/>
                <w:color w:val="000000" w:themeColor="text1"/>
                <w:kern w:val="0"/>
                <w:sz w:val="24"/>
              </w:rPr>
              <w:lastRenderedPageBreak/>
              <w:t>现场布置</w:t>
            </w:r>
          </w:p>
        </w:tc>
        <w:tc>
          <w:tcPr>
            <w:tcW w:w="4705" w:type="pct"/>
            <w:vAlign w:val="center"/>
          </w:tcPr>
          <w:p w14:paraId="56DC7524" w14:textId="7E507BC6" w:rsidR="001209FA" w:rsidRPr="00457F08" w:rsidRDefault="00B53977" w:rsidP="007458E3">
            <w:pPr>
              <w:spacing w:line="460" w:lineRule="exact"/>
              <w:ind w:firstLineChars="200" w:firstLine="482"/>
              <w:jc w:val="left"/>
              <w:rPr>
                <w:b/>
                <w:color w:val="000000" w:themeColor="text1"/>
                <w:sz w:val="24"/>
              </w:rPr>
            </w:pPr>
            <w:r w:rsidRPr="00457F08">
              <w:rPr>
                <w:b/>
                <w:color w:val="000000" w:themeColor="text1"/>
                <w:sz w:val="24"/>
              </w:rPr>
              <w:lastRenderedPageBreak/>
              <w:t>1</w:t>
            </w:r>
            <w:r w:rsidR="007458E3" w:rsidRPr="00457F08">
              <w:rPr>
                <w:rFonts w:hint="eastAsia"/>
                <w:b/>
                <w:color w:val="000000" w:themeColor="text1"/>
                <w:sz w:val="24"/>
              </w:rPr>
              <w:t>、</w:t>
            </w:r>
            <w:r w:rsidR="0073265B" w:rsidRPr="00457F08">
              <w:rPr>
                <w:rFonts w:hint="eastAsia"/>
                <w:b/>
                <w:color w:val="000000" w:themeColor="text1"/>
                <w:sz w:val="24"/>
              </w:rPr>
              <w:t>礁区规划布局</w:t>
            </w:r>
          </w:p>
          <w:p w14:paraId="3B2DB38A" w14:textId="4C2B23A4" w:rsidR="008763B9" w:rsidRPr="00457F08" w:rsidRDefault="008763B9" w:rsidP="008763B9">
            <w:pPr>
              <w:pStyle w:val="5ff3"/>
              <w:spacing w:afterLines="50" w:after="120" w:line="500" w:lineRule="atLeast"/>
              <w:ind w:firstLine="480"/>
              <w:rPr>
                <w:color w:val="000000" w:themeColor="text1"/>
                <w:sz w:val="24"/>
                <w:szCs w:val="24"/>
              </w:rPr>
            </w:pPr>
            <w:r w:rsidRPr="00457F08">
              <w:rPr>
                <w:rFonts w:hint="eastAsia"/>
                <w:color w:val="000000" w:themeColor="text1"/>
                <w:sz w:val="24"/>
                <w:szCs w:val="24"/>
              </w:rPr>
              <w:t>人工鱼礁渔场是具有渔业生产功能的鱼礁群或鱼礁带水域，主要由鱼礁单</w:t>
            </w:r>
            <w:r w:rsidRPr="00457F08">
              <w:rPr>
                <w:rFonts w:hint="eastAsia"/>
                <w:color w:val="000000" w:themeColor="text1"/>
                <w:sz w:val="24"/>
                <w:szCs w:val="24"/>
              </w:rPr>
              <w:lastRenderedPageBreak/>
              <w:t>体、单位鱼礁、鱼礁群和鱼礁带构成。如下图</w:t>
            </w:r>
            <w:r w:rsidR="007458E3" w:rsidRPr="00457F08">
              <w:rPr>
                <w:color w:val="000000" w:themeColor="text1"/>
                <w:sz w:val="24"/>
                <w:szCs w:val="24"/>
              </w:rPr>
              <w:t>2</w:t>
            </w:r>
            <w:r w:rsidRPr="00457F08">
              <w:rPr>
                <w:rFonts w:hint="eastAsia"/>
                <w:color w:val="000000" w:themeColor="text1"/>
                <w:sz w:val="24"/>
                <w:szCs w:val="24"/>
              </w:rPr>
              <w:t>.</w:t>
            </w:r>
            <w:r w:rsidR="007458E3" w:rsidRPr="00457F08">
              <w:rPr>
                <w:color w:val="000000" w:themeColor="text1"/>
                <w:sz w:val="24"/>
                <w:szCs w:val="24"/>
              </w:rPr>
              <w:t>3</w:t>
            </w:r>
            <w:r w:rsidRPr="00457F08">
              <w:rPr>
                <w:rFonts w:hint="eastAsia"/>
                <w:color w:val="000000" w:themeColor="text1"/>
                <w:sz w:val="24"/>
                <w:szCs w:val="24"/>
              </w:rPr>
              <w:t>-1所示。</w:t>
            </w:r>
          </w:p>
          <w:p w14:paraId="634D7D96" w14:textId="3EC9EABF" w:rsidR="008763B9" w:rsidRPr="00457F08" w:rsidRDefault="008763B9" w:rsidP="008763B9">
            <w:pPr>
              <w:jc w:val="center"/>
              <w:rPr>
                <w:color w:val="000000" w:themeColor="text1"/>
              </w:rPr>
            </w:pPr>
            <w:r w:rsidRPr="00457F08">
              <w:rPr>
                <w:rFonts w:hint="eastAsia"/>
                <w:noProof/>
                <w:color w:val="000000" w:themeColor="text1"/>
              </w:rPr>
              <w:drawing>
                <wp:inline distT="0" distB="0" distL="0" distR="0" wp14:anchorId="72622B8D" wp14:editId="00E3D0B2">
                  <wp:extent cx="5403850" cy="2914650"/>
                  <wp:effectExtent l="0" t="0" r="6350" b="0"/>
                  <wp:docPr id="1800" name="图片 18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0" descr="3"/>
                          <pic:cNvPicPr>
                            <a:picLocks noChangeAspect="1" noChangeArrowheads="1"/>
                          </pic:cNvPicPr>
                        </pic:nvPicPr>
                        <pic:blipFill>
                          <a:blip r:embed="rId34">
                            <a:extLst>
                              <a:ext uri="{28A0092B-C50C-407E-A947-70E740481C1C}">
                                <a14:useLocalDpi xmlns:a14="http://schemas.microsoft.com/office/drawing/2010/main" val="0"/>
                              </a:ext>
                            </a:extLst>
                          </a:blip>
                          <a:srcRect b="4356"/>
                          <a:stretch>
                            <a:fillRect/>
                          </a:stretch>
                        </pic:blipFill>
                        <pic:spPr bwMode="auto">
                          <a:xfrm>
                            <a:off x="0" y="0"/>
                            <a:ext cx="5403850" cy="2914650"/>
                          </a:xfrm>
                          <a:prstGeom prst="rect">
                            <a:avLst/>
                          </a:prstGeom>
                          <a:noFill/>
                          <a:ln>
                            <a:noFill/>
                          </a:ln>
                          <a:effectLst/>
                        </pic:spPr>
                      </pic:pic>
                    </a:graphicData>
                  </a:graphic>
                </wp:inline>
              </w:drawing>
            </w:r>
          </w:p>
          <w:p w14:paraId="2ED7D622" w14:textId="2203F8CC" w:rsidR="008763B9" w:rsidRPr="00457F08" w:rsidRDefault="008763B9" w:rsidP="007458E3">
            <w:pPr>
              <w:jc w:val="center"/>
              <w:rPr>
                <w:b/>
                <w:bCs/>
                <w:color w:val="000000" w:themeColor="text1"/>
              </w:rPr>
            </w:pPr>
            <w:r w:rsidRPr="00457F08">
              <w:rPr>
                <w:rFonts w:hint="eastAsia"/>
                <w:b/>
                <w:bCs/>
                <w:color w:val="000000" w:themeColor="text1"/>
              </w:rPr>
              <w:t>图</w:t>
            </w:r>
            <w:r w:rsidR="007458E3" w:rsidRPr="00457F08">
              <w:rPr>
                <w:b/>
                <w:bCs/>
                <w:color w:val="000000" w:themeColor="text1"/>
              </w:rPr>
              <w:t>2</w:t>
            </w:r>
            <w:r w:rsidRPr="00457F08">
              <w:rPr>
                <w:rFonts w:hint="eastAsia"/>
                <w:b/>
                <w:bCs/>
                <w:color w:val="000000" w:themeColor="text1"/>
              </w:rPr>
              <w:t>.</w:t>
            </w:r>
            <w:r w:rsidR="007458E3" w:rsidRPr="00457F08">
              <w:rPr>
                <w:b/>
                <w:bCs/>
                <w:color w:val="000000" w:themeColor="text1"/>
              </w:rPr>
              <w:t>3</w:t>
            </w:r>
            <w:r w:rsidRPr="00457F08">
              <w:rPr>
                <w:rFonts w:hint="eastAsia"/>
                <w:b/>
                <w:bCs/>
                <w:color w:val="000000" w:themeColor="text1"/>
              </w:rPr>
              <w:t>-1</w:t>
            </w:r>
            <w:r w:rsidR="007458E3" w:rsidRPr="00457F08">
              <w:rPr>
                <w:b/>
                <w:bCs/>
                <w:color w:val="000000" w:themeColor="text1"/>
              </w:rPr>
              <w:t xml:space="preserve"> </w:t>
            </w:r>
            <w:r w:rsidRPr="00457F08">
              <w:rPr>
                <w:rFonts w:hint="eastAsia"/>
                <w:b/>
                <w:bCs/>
                <w:color w:val="000000" w:themeColor="text1"/>
              </w:rPr>
              <w:t xml:space="preserve"> </w:t>
            </w:r>
            <w:r w:rsidRPr="00457F08">
              <w:rPr>
                <w:rFonts w:hint="eastAsia"/>
                <w:b/>
                <w:bCs/>
                <w:color w:val="000000" w:themeColor="text1"/>
              </w:rPr>
              <w:t>人工鱼礁渔场组成图</w:t>
            </w:r>
          </w:p>
          <w:p w14:paraId="293EACBF" w14:textId="77777777" w:rsidR="008763B9" w:rsidRPr="00457F08" w:rsidRDefault="008763B9" w:rsidP="008763B9">
            <w:pPr>
              <w:pStyle w:val="5ff3"/>
              <w:spacing w:line="460" w:lineRule="exact"/>
              <w:ind w:firstLine="480"/>
              <w:rPr>
                <w:color w:val="000000" w:themeColor="text1"/>
                <w:sz w:val="24"/>
                <w:szCs w:val="24"/>
              </w:rPr>
            </w:pPr>
            <w:r w:rsidRPr="00457F08">
              <w:rPr>
                <w:rFonts w:hint="eastAsia"/>
                <w:color w:val="000000" w:themeColor="text1"/>
                <w:sz w:val="24"/>
                <w:szCs w:val="24"/>
              </w:rPr>
              <w:t>单体鱼礁是建造人工鱼礁的单个构件，是组成单位鱼礁的构造物。</w:t>
            </w:r>
          </w:p>
          <w:p w14:paraId="6475DF6B" w14:textId="77777777" w:rsidR="008763B9" w:rsidRPr="00457F08" w:rsidRDefault="008763B9" w:rsidP="008763B9">
            <w:pPr>
              <w:pStyle w:val="5ff3"/>
              <w:spacing w:line="460" w:lineRule="exact"/>
              <w:ind w:firstLine="480"/>
              <w:rPr>
                <w:color w:val="000000" w:themeColor="text1"/>
                <w:sz w:val="24"/>
                <w:szCs w:val="24"/>
              </w:rPr>
            </w:pPr>
            <w:r w:rsidRPr="00457F08">
              <w:rPr>
                <w:rFonts w:hint="eastAsia"/>
                <w:color w:val="000000" w:themeColor="text1"/>
                <w:sz w:val="24"/>
                <w:szCs w:val="24"/>
              </w:rPr>
              <w:t>单位鱼礁是由一个或多个单体鱼礁组成的鱼礁集合，它的形式通常是小型鱼礁单体的集合物，也可以是大型组合鱼礁与小型鱼礁单体的组合体。</w:t>
            </w:r>
          </w:p>
          <w:p w14:paraId="19090961" w14:textId="77777777" w:rsidR="008763B9" w:rsidRPr="00457F08" w:rsidRDefault="008763B9" w:rsidP="008763B9">
            <w:pPr>
              <w:pStyle w:val="5ff3"/>
              <w:spacing w:line="460" w:lineRule="exact"/>
              <w:ind w:firstLine="480"/>
              <w:rPr>
                <w:color w:val="000000" w:themeColor="text1"/>
                <w:sz w:val="24"/>
                <w:szCs w:val="24"/>
              </w:rPr>
            </w:pPr>
            <w:r w:rsidRPr="00457F08">
              <w:rPr>
                <w:rFonts w:hint="eastAsia"/>
                <w:color w:val="000000" w:themeColor="text1"/>
                <w:sz w:val="24"/>
                <w:szCs w:val="24"/>
              </w:rPr>
              <w:t>鱼礁群是单位鱼礁的有序集合，通常由相互关联的若干个单位鱼礁(群体礁)所构成的鱼礁集合体。</w:t>
            </w:r>
          </w:p>
          <w:p w14:paraId="0AB98B3C" w14:textId="77777777" w:rsidR="008763B9" w:rsidRPr="00457F08" w:rsidRDefault="008763B9" w:rsidP="008763B9">
            <w:pPr>
              <w:pStyle w:val="5ff3"/>
              <w:spacing w:line="460" w:lineRule="exact"/>
              <w:ind w:firstLine="480"/>
              <w:rPr>
                <w:color w:val="000000" w:themeColor="text1"/>
                <w:sz w:val="24"/>
                <w:szCs w:val="24"/>
              </w:rPr>
            </w:pPr>
            <w:r w:rsidRPr="00457F08">
              <w:rPr>
                <w:rFonts w:hint="eastAsia"/>
                <w:color w:val="000000" w:themeColor="text1"/>
                <w:sz w:val="24"/>
                <w:szCs w:val="24"/>
              </w:rPr>
              <w:t>鱼礁带是由两个和两个以上鱼礁群构成的带状鱼礁群的有序集合。</w:t>
            </w:r>
          </w:p>
          <w:p w14:paraId="65FF3F27" w14:textId="0A3B8C1A" w:rsidR="008763B9" w:rsidRPr="00457F08" w:rsidRDefault="008763B9" w:rsidP="008763B9">
            <w:pPr>
              <w:spacing w:line="460" w:lineRule="atLeast"/>
              <w:ind w:firstLineChars="200" w:firstLine="482"/>
              <w:rPr>
                <w:b/>
                <w:color w:val="000000" w:themeColor="text1"/>
                <w:sz w:val="24"/>
              </w:rPr>
            </w:pPr>
            <w:r w:rsidRPr="00457F08">
              <w:rPr>
                <w:rFonts w:hint="eastAsia"/>
                <w:b/>
                <w:color w:val="000000" w:themeColor="text1"/>
                <w:sz w:val="24"/>
              </w:rPr>
              <w:t>1.1</w:t>
            </w:r>
            <w:r w:rsidRPr="00457F08">
              <w:rPr>
                <w:rFonts w:hint="eastAsia"/>
                <w:b/>
                <w:color w:val="000000" w:themeColor="text1"/>
                <w:sz w:val="24"/>
              </w:rPr>
              <w:t>鱼礁布局思路</w:t>
            </w:r>
          </w:p>
          <w:p w14:paraId="29AA6E5C" w14:textId="77777777" w:rsidR="008763B9" w:rsidRPr="00457F08" w:rsidRDefault="008763B9" w:rsidP="008763B9">
            <w:pPr>
              <w:pStyle w:val="5ff3"/>
              <w:spacing w:line="460" w:lineRule="exact"/>
              <w:ind w:firstLine="480"/>
              <w:rPr>
                <w:color w:val="000000" w:themeColor="text1"/>
                <w:sz w:val="24"/>
                <w:szCs w:val="24"/>
              </w:rPr>
            </w:pPr>
            <w:r w:rsidRPr="00457F08">
              <w:rPr>
                <w:rFonts w:hint="eastAsia"/>
                <w:color w:val="000000" w:themeColor="text1"/>
                <w:sz w:val="24"/>
                <w:szCs w:val="24"/>
              </w:rPr>
              <w:t>人工鱼礁在礁区的布局对鱼礁效果的影响很大。不同类型鱼礁的布置形式也有所不同，如养殖型鱼礁中的海参礁需要选址在海藻茂密区，鱼礁根据海藻生长位置进行围圈布局；旅游鱼礁需要尽量分散布置，使游客在各个鱼礁周边游玩时互不干扰；增殖型鱼礁需要密集型投放，鱼礁采用组团型布置；渔获型鱼礁采取带状排列，鱼礁带之间需预留较宽的距离，以便于捕捞渔船作业留出空间。</w:t>
            </w:r>
          </w:p>
          <w:p w14:paraId="0A58979E" w14:textId="77777777" w:rsidR="008763B9" w:rsidRPr="00457F08" w:rsidRDefault="008763B9" w:rsidP="008763B9">
            <w:pPr>
              <w:pStyle w:val="5ff3"/>
              <w:spacing w:line="460" w:lineRule="exact"/>
              <w:ind w:firstLine="480"/>
              <w:rPr>
                <w:color w:val="000000" w:themeColor="text1"/>
                <w:sz w:val="24"/>
                <w:szCs w:val="24"/>
              </w:rPr>
            </w:pPr>
            <w:r w:rsidRPr="00457F08">
              <w:rPr>
                <w:rFonts w:hint="eastAsia"/>
                <w:color w:val="000000" w:themeColor="text1"/>
                <w:sz w:val="24"/>
                <w:szCs w:val="24"/>
              </w:rPr>
              <w:t>鱼礁群内宜交叉布置繁育型、饵料型和庇护型三种单位鱼礁，使其在功能和作用上形成互补。鱼礁的布置方向宜与海流方向交叉，以此阻碍潮流运动而产生特殊的涡流流场，从而滞留更多喜欢栖息于涡流中缓和区的鱼类，同时涡流也会造成浮游生物和甲壳类的聚集，为周边鱼类提供饵料。</w:t>
            </w:r>
          </w:p>
          <w:p w14:paraId="7B0BAF46" w14:textId="23716B5C" w:rsidR="008763B9" w:rsidRPr="00457F08" w:rsidRDefault="008763B9" w:rsidP="008763B9">
            <w:pPr>
              <w:spacing w:line="460" w:lineRule="atLeast"/>
              <w:ind w:firstLineChars="200" w:firstLine="482"/>
              <w:rPr>
                <w:b/>
                <w:color w:val="000000" w:themeColor="text1"/>
                <w:sz w:val="24"/>
              </w:rPr>
            </w:pPr>
            <w:r w:rsidRPr="00457F08">
              <w:rPr>
                <w:rFonts w:hint="eastAsia"/>
                <w:b/>
                <w:color w:val="000000" w:themeColor="text1"/>
                <w:sz w:val="24"/>
              </w:rPr>
              <w:lastRenderedPageBreak/>
              <w:t>1.2</w:t>
            </w:r>
            <w:r w:rsidRPr="00457F08">
              <w:rPr>
                <w:rFonts w:hint="eastAsia"/>
                <w:b/>
                <w:color w:val="000000" w:themeColor="text1"/>
                <w:sz w:val="24"/>
              </w:rPr>
              <w:t>礁区平面布置方案</w:t>
            </w:r>
          </w:p>
          <w:p w14:paraId="617E3BEB" w14:textId="77777777" w:rsidR="008763B9" w:rsidRPr="00457F08" w:rsidRDefault="008763B9" w:rsidP="008763B9">
            <w:pPr>
              <w:spacing w:line="460" w:lineRule="atLeast"/>
              <w:ind w:firstLineChars="200" w:firstLine="480"/>
              <w:rPr>
                <w:bCs/>
                <w:color w:val="000000" w:themeColor="text1"/>
                <w:sz w:val="24"/>
              </w:rPr>
            </w:pPr>
            <w:r w:rsidRPr="00457F08">
              <w:rPr>
                <w:rFonts w:hint="eastAsia"/>
                <w:bCs/>
                <w:color w:val="000000" w:themeColor="text1"/>
                <w:sz w:val="24"/>
              </w:rPr>
              <w:t>综合考虑项目选址区域的规划、海洋水文动力、地形地貌、生物条件等因素，结合项目的需求，本报告提出了以下礁区的平面布置方案。</w:t>
            </w:r>
          </w:p>
          <w:p w14:paraId="40CD2CC7" w14:textId="42CD9CC2" w:rsidR="008763B9" w:rsidRPr="00457F08" w:rsidRDefault="008763B9" w:rsidP="008763B9">
            <w:pPr>
              <w:spacing w:line="460" w:lineRule="atLeast"/>
              <w:ind w:firstLineChars="200" w:firstLine="480"/>
              <w:rPr>
                <w:bCs/>
                <w:color w:val="000000" w:themeColor="text1"/>
                <w:sz w:val="24"/>
              </w:rPr>
            </w:pPr>
            <w:r w:rsidRPr="00457F08">
              <w:rPr>
                <w:rFonts w:hint="eastAsia"/>
                <w:bCs/>
                <w:color w:val="000000" w:themeColor="text1"/>
                <w:sz w:val="24"/>
              </w:rPr>
              <w:t>本方案用海范围为</w:t>
            </w:r>
            <w:r w:rsidRPr="00457F08">
              <w:rPr>
                <w:rFonts w:hint="eastAsia"/>
                <w:bCs/>
                <w:color w:val="000000" w:themeColor="text1"/>
                <w:sz w:val="24"/>
              </w:rPr>
              <w:t>1100</w:t>
            </w:r>
            <w:r w:rsidRPr="00457F08">
              <w:rPr>
                <w:rFonts w:hint="eastAsia"/>
                <w:bCs/>
                <w:color w:val="000000" w:themeColor="text1"/>
                <w:sz w:val="24"/>
              </w:rPr>
              <w:t>×</w:t>
            </w:r>
            <w:r w:rsidRPr="00457F08">
              <w:rPr>
                <w:rFonts w:hint="eastAsia"/>
                <w:bCs/>
                <w:color w:val="000000" w:themeColor="text1"/>
                <w:sz w:val="24"/>
              </w:rPr>
              <w:t>900m</w:t>
            </w:r>
            <w:r w:rsidRPr="00457F08">
              <w:rPr>
                <w:rFonts w:hint="eastAsia"/>
                <w:bCs/>
                <w:color w:val="000000" w:themeColor="text1"/>
                <w:sz w:val="24"/>
              </w:rPr>
              <w:t>的矩形，总用海面积为</w:t>
            </w:r>
            <w:r w:rsidRPr="00457F08">
              <w:rPr>
                <w:rFonts w:hint="eastAsia"/>
                <w:bCs/>
                <w:color w:val="000000" w:themeColor="text1"/>
                <w:sz w:val="24"/>
              </w:rPr>
              <w:t>100</w:t>
            </w:r>
            <w:r w:rsidRPr="00457F08">
              <w:rPr>
                <w:rFonts w:hint="eastAsia"/>
                <w:bCs/>
                <w:color w:val="000000" w:themeColor="text1"/>
                <w:sz w:val="24"/>
              </w:rPr>
              <w:t>公顷（</w:t>
            </w:r>
            <w:r w:rsidRPr="00457F08">
              <w:rPr>
                <w:rFonts w:hint="eastAsia"/>
                <w:bCs/>
                <w:color w:val="000000" w:themeColor="text1"/>
                <w:sz w:val="24"/>
              </w:rPr>
              <w:t>1500</w:t>
            </w:r>
            <w:r w:rsidRPr="00457F08">
              <w:rPr>
                <w:rFonts w:hint="eastAsia"/>
                <w:bCs/>
                <w:color w:val="000000" w:themeColor="text1"/>
                <w:sz w:val="24"/>
              </w:rPr>
              <w:t>亩），用海范围内共设六个鱼礁区，礁区呈“田”字形布置，北侧设三个礁群，礁群之间的间距为</w:t>
            </w:r>
            <w:r w:rsidRPr="00457F08">
              <w:rPr>
                <w:rFonts w:hint="eastAsia"/>
                <w:bCs/>
                <w:color w:val="000000" w:themeColor="text1"/>
                <w:sz w:val="24"/>
              </w:rPr>
              <w:t>100m</w:t>
            </w:r>
            <w:r w:rsidRPr="00457F08">
              <w:rPr>
                <w:rFonts w:hint="eastAsia"/>
                <w:bCs/>
                <w:color w:val="000000" w:themeColor="text1"/>
                <w:sz w:val="24"/>
              </w:rPr>
              <w:t>；南侧同样设三个礁群，礁群之间的间距为</w:t>
            </w:r>
            <w:r w:rsidRPr="00457F08">
              <w:rPr>
                <w:rFonts w:hint="eastAsia"/>
                <w:bCs/>
                <w:color w:val="000000" w:themeColor="text1"/>
                <w:sz w:val="24"/>
              </w:rPr>
              <w:t>100m</w:t>
            </w:r>
            <w:r w:rsidRPr="00457F08">
              <w:rPr>
                <w:rFonts w:hint="eastAsia"/>
                <w:bCs/>
                <w:color w:val="000000" w:themeColor="text1"/>
                <w:sz w:val="24"/>
              </w:rPr>
              <w:t>；考虑到本项目用海区域距离倾倒区较近，鱼礁区整体偏北布置，南边鱼礁区距离倾倒区约</w:t>
            </w:r>
            <w:r w:rsidRPr="00457F08">
              <w:rPr>
                <w:rFonts w:hint="eastAsia"/>
                <w:bCs/>
                <w:color w:val="000000" w:themeColor="text1"/>
                <w:sz w:val="24"/>
              </w:rPr>
              <w:t>400m</w:t>
            </w:r>
            <w:r w:rsidRPr="00457F08">
              <w:rPr>
                <w:rFonts w:hint="eastAsia"/>
                <w:bCs/>
                <w:color w:val="000000" w:themeColor="text1"/>
                <w:sz w:val="24"/>
              </w:rPr>
              <w:t>；南、北侧的礁群之间的距离为</w:t>
            </w:r>
            <w:r w:rsidRPr="00457F08">
              <w:rPr>
                <w:rFonts w:hint="eastAsia"/>
                <w:bCs/>
                <w:color w:val="000000" w:themeColor="text1"/>
                <w:sz w:val="24"/>
              </w:rPr>
              <w:t>100m</w:t>
            </w:r>
            <w:r w:rsidRPr="00457F08">
              <w:rPr>
                <w:rFonts w:hint="eastAsia"/>
                <w:bCs/>
                <w:color w:val="000000" w:themeColor="text1"/>
                <w:sz w:val="24"/>
              </w:rPr>
              <w:t>，满足技术规范中“鱼礁群的最大间距不应超过</w:t>
            </w:r>
            <w:r w:rsidRPr="00457F08">
              <w:rPr>
                <w:rFonts w:hint="eastAsia"/>
                <w:bCs/>
                <w:color w:val="000000" w:themeColor="text1"/>
                <w:sz w:val="24"/>
              </w:rPr>
              <w:t>1000m</w:t>
            </w:r>
            <w:r w:rsidRPr="00457F08">
              <w:rPr>
                <w:rFonts w:hint="eastAsia"/>
                <w:bCs/>
                <w:color w:val="000000" w:themeColor="text1"/>
                <w:sz w:val="24"/>
              </w:rPr>
              <w:t>”的要求。六个礁群区的用海面积均为</w:t>
            </w:r>
            <w:r w:rsidRPr="00457F08">
              <w:rPr>
                <w:rFonts w:hint="eastAsia"/>
                <w:bCs/>
                <w:color w:val="000000" w:themeColor="text1"/>
                <w:sz w:val="24"/>
              </w:rPr>
              <w:t>4</w:t>
            </w:r>
            <w:r w:rsidRPr="00457F08">
              <w:rPr>
                <w:rFonts w:hint="eastAsia"/>
                <w:bCs/>
                <w:color w:val="000000" w:themeColor="text1"/>
                <w:sz w:val="24"/>
              </w:rPr>
              <w:t>公顷（</w:t>
            </w:r>
            <w:r w:rsidRPr="00457F08">
              <w:rPr>
                <w:rFonts w:hint="eastAsia"/>
                <w:bCs/>
                <w:color w:val="000000" w:themeColor="text1"/>
                <w:sz w:val="24"/>
              </w:rPr>
              <w:t>60</w:t>
            </w:r>
            <w:r w:rsidRPr="00457F08">
              <w:rPr>
                <w:rFonts w:hint="eastAsia"/>
                <w:bCs/>
                <w:color w:val="000000" w:themeColor="text1"/>
                <w:sz w:val="24"/>
              </w:rPr>
              <w:t>亩），总用海面积为</w:t>
            </w:r>
            <w:r w:rsidRPr="00457F08">
              <w:rPr>
                <w:rFonts w:hint="eastAsia"/>
                <w:bCs/>
                <w:color w:val="000000" w:themeColor="text1"/>
                <w:sz w:val="24"/>
              </w:rPr>
              <w:t>24</w:t>
            </w:r>
            <w:r w:rsidRPr="00457F08">
              <w:rPr>
                <w:rFonts w:hint="eastAsia"/>
                <w:bCs/>
                <w:color w:val="000000" w:themeColor="text1"/>
                <w:sz w:val="24"/>
              </w:rPr>
              <w:t>公顷（</w:t>
            </w:r>
            <w:r w:rsidRPr="00457F08">
              <w:rPr>
                <w:rFonts w:hint="eastAsia"/>
                <w:bCs/>
                <w:color w:val="000000" w:themeColor="text1"/>
                <w:sz w:val="24"/>
              </w:rPr>
              <w:t>360</w:t>
            </w:r>
            <w:r w:rsidRPr="00457F08">
              <w:rPr>
                <w:rFonts w:hint="eastAsia"/>
                <w:bCs/>
                <w:color w:val="000000" w:themeColor="text1"/>
                <w:sz w:val="24"/>
              </w:rPr>
              <w:t>亩），总投放的人工鱼礁数量为</w:t>
            </w:r>
            <w:r w:rsidRPr="00457F08">
              <w:rPr>
                <w:rFonts w:hint="eastAsia"/>
                <w:bCs/>
                <w:color w:val="000000" w:themeColor="text1"/>
                <w:sz w:val="24"/>
              </w:rPr>
              <w:t>702</w:t>
            </w:r>
            <w:r w:rsidRPr="00457F08">
              <w:rPr>
                <w:rFonts w:hint="eastAsia"/>
                <w:bCs/>
                <w:color w:val="000000" w:themeColor="text1"/>
                <w:sz w:val="24"/>
              </w:rPr>
              <w:t>个，总空方量为</w:t>
            </w:r>
            <w:r w:rsidRPr="00457F08">
              <w:rPr>
                <w:rFonts w:hint="eastAsia"/>
                <w:bCs/>
                <w:color w:val="000000" w:themeColor="text1"/>
                <w:sz w:val="24"/>
              </w:rPr>
              <w:t>32460</w:t>
            </w:r>
            <w:r w:rsidRPr="00457F08">
              <w:rPr>
                <w:rFonts w:hint="eastAsia"/>
                <w:bCs/>
                <w:color w:val="000000" w:themeColor="text1"/>
                <w:sz w:val="24"/>
              </w:rPr>
              <w:t>方；除礁区外的海域拟用于自然增殖，以促进项目海域渔业生态资源的恢复，自然增殖总用海面积为</w:t>
            </w:r>
            <w:r w:rsidRPr="00457F08">
              <w:rPr>
                <w:rFonts w:hint="eastAsia"/>
                <w:bCs/>
                <w:color w:val="000000" w:themeColor="text1"/>
                <w:sz w:val="24"/>
              </w:rPr>
              <w:t>76</w:t>
            </w:r>
            <w:r w:rsidRPr="00457F08">
              <w:rPr>
                <w:rFonts w:hint="eastAsia"/>
                <w:bCs/>
                <w:color w:val="000000" w:themeColor="text1"/>
                <w:sz w:val="24"/>
              </w:rPr>
              <w:t>公顷（</w:t>
            </w:r>
            <w:r w:rsidRPr="00457F08">
              <w:rPr>
                <w:rFonts w:hint="eastAsia"/>
                <w:bCs/>
                <w:color w:val="000000" w:themeColor="text1"/>
                <w:sz w:val="24"/>
              </w:rPr>
              <w:t>1140</w:t>
            </w:r>
            <w:r w:rsidRPr="00457F08">
              <w:rPr>
                <w:rFonts w:hint="eastAsia"/>
                <w:bCs/>
                <w:color w:val="000000" w:themeColor="text1"/>
                <w:sz w:val="24"/>
              </w:rPr>
              <w:t>亩）。</w:t>
            </w:r>
          </w:p>
          <w:p w14:paraId="7AEAD1D6" w14:textId="225FFAD8" w:rsidR="008763B9" w:rsidRPr="00457F08" w:rsidRDefault="008763B9" w:rsidP="007458E3">
            <w:pPr>
              <w:spacing w:line="460" w:lineRule="exact"/>
              <w:ind w:firstLineChars="200" w:firstLine="482"/>
              <w:jc w:val="left"/>
              <w:rPr>
                <w:b/>
                <w:color w:val="000000" w:themeColor="text1"/>
                <w:sz w:val="24"/>
              </w:rPr>
            </w:pPr>
            <w:r w:rsidRPr="00457F08">
              <w:rPr>
                <w:b/>
                <w:color w:val="000000" w:themeColor="text1"/>
                <w:sz w:val="24"/>
              </w:rPr>
              <w:t>2</w:t>
            </w:r>
            <w:r w:rsidRPr="00457F08">
              <w:rPr>
                <w:rFonts w:hint="eastAsia"/>
                <w:b/>
                <w:color w:val="000000" w:themeColor="text1"/>
                <w:sz w:val="24"/>
              </w:rPr>
              <w:t>.</w:t>
            </w:r>
            <w:r w:rsidRPr="00457F08">
              <w:rPr>
                <w:rFonts w:hint="eastAsia"/>
                <w:b/>
                <w:color w:val="000000" w:themeColor="text1"/>
                <w:sz w:val="24"/>
              </w:rPr>
              <w:t>人工鱼礁建设方案</w:t>
            </w:r>
          </w:p>
          <w:p w14:paraId="2B1C7478" w14:textId="35A5BFE4" w:rsidR="008763B9" w:rsidRPr="00457F08" w:rsidRDefault="008763B9" w:rsidP="008763B9">
            <w:pPr>
              <w:spacing w:line="460" w:lineRule="atLeast"/>
              <w:ind w:firstLineChars="200" w:firstLine="482"/>
              <w:rPr>
                <w:b/>
                <w:color w:val="000000" w:themeColor="text1"/>
                <w:sz w:val="24"/>
              </w:rPr>
            </w:pPr>
            <w:r w:rsidRPr="00457F08">
              <w:rPr>
                <w:b/>
                <w:color w:val="000000" w:themeColor="text1"/>
                <w:sz w:val="24"/>
              </w:rPr>
              <w:t>2.1</w:t>
            </w:r>
            <w:r w:rsidRPr="00457F08">
              <w:rPr>
                <w:rFonts w:hint="eastAsia"/>
                <w:b/>
                <w:color w:val="000000" w:themeColor="text1"/>
                <w:sz w:val="24"/>
              </w:rPr>
              <w:t>单体鱼礁设计方案</w:t>
            </w:r>
          </w:p>
          <w:p w14:paraId="7DACE4C0" w14:textId="5FB2DCD9" w:rsidR="008763B9" w:rsidRPr="00457F08" w:rsidRDefault="008763B9" w:rsidP="008763B9">
            <w:pPr>
              <w:spacing w:line="460" w:lineRule="atLeast"/>
              <w:ind w:firstLineChars="200" w:firstLine="482"/>
              <w:rPr>
                <w:b/>
                <w:color w:val="000000" w:themeColor="text1"/>
                <w:sz w:val="24"/>
              </w:rPr>
            </w:pPr>
            <w:r w:rsidRPr="00457F08">
              <w:rPr>
                <w:rFonts w:hint="eastAsia"/>
                <w:b/>
                <w:color w:val="000000" w:themeColor="text1"/>
                <w:sz w:val="24"/>
              </w:rPr>
              <w:t>2.1.1</w:t>
            </w:r>
            <w:r w:rsidRPr="00457F08">
              <w:rPr>
                <w:rFonts w:hint="eastAsia"/>
                <w:b/>
                <w:color w:val="000000" w:themeColor="text1"/>
                <w:sz w:val="24"/>
              </w:rPr>
              <w:t>人工鱼礁的作用与聚鱼机制</w:t>
            </w:r>
          </w:p>
          <w:p w14:paraId="6CD09830" w14:textId="77777777" w:rsidR="008763B9" w:rsidRPr="00457F08" w:rsidRDefault="008763B9" w:rsidP="008763B9">
            <w:pPr>
              <w:pStyle w:val="5ff3"/>
              <w:spacing w:line="500" w:lineRule="atLeast"/>
              <w:ind w:firstLine="482"/>
              <w:rPr>
                <w:b/>
                <w:bCs/>
                <w:color w:val="000000" w:themeColor="text1"/>
                <w:sz w:val="24"/>
                <w:szCs w:val="24"/>
              </w:rPr>
            </w:pPr>
            <w:r w:rsidRPr="00457F08">
              <w:rPr>
                <w:rFonts w:hint="eastAsia"/>
                <w:b/>
                <w:bCs/>
                <w:color w:val="000000" w:themeColor="text1"/>
                <w:sz w:val="24"/>
                <w:szCs w:val="24"/>
              </w:rPr>
              <w:t>（一）人工鱼礁的海洋学机制</w:t>
            </w:r>
          </w:p>
          <w:p w14:paraId="196B6A64"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人工鱼礁投入到海中之后，无论是沉式鱼礁、悬浮式鱼礁或浮式鱼礁，都会使其周围的流场发生一定的变化。就沉式鱼礁而言，迎流面一般都会产生上升流，背流面产生涡流。同自然水域的上升流区通常是良好渔场（主要指中上层鱼类渔场）一样，人工鱼礁形成的上升流区，同样也是鱼类喜欢聚居的地方，尽管其范围比较小。由于上升流区域的上、下层水体之间交换比较活跃，表层高氧海水容易潜入到下层，甚至底层；而下层富于营养的海水则容易上升到上层，这样就形成了海洋初级生产力较为繁盛的区域。在背流面的涡流区，浮游饵料生物由于动力学的原因，往往被凝聚成密度较大的小区域，引诱鱼类聚集。此外，幼鱼特别喜欢在鱼礁周围索饵。这样，不同营养层的物种聚到鱼礁周围，形成了一个小型的人工生态系。总的来说，人工鱼礁生态系统的形成，可分为流场效应，饵料效应和避敌效应等三个层面来理解。这就是人工鱼</w:t>
            </w:r>
            <w:r w:rsidRPr="00457F08">
              <w:rPr>
                <w:rFonts w:hint="eastAsia"/>
                <w:color w:val="000000" w:themeColor="text1"/>
                <w:sz w:val="24"/>
                <w:szCs w:val="24"/>
              </w:rPr>
              <w:lastRenderedPageBreak/>
              <w:t>礁的海洋学机制。</w:t>
            </w:r>
          </w:p>
          <w:p w14:paraId="48DD4908" w14:textId="77777777" w:rsidR="008763B9" w:rsidRPr="00457F08" w:rsidRDefault="008763B9" w:rsidP="008763B9">
            <w:pPr>
              <w:pStyle w:val="5ff3"/>
              <w:spacing w:line="500" w:lineRule="exact"/>
              <w:ind w:firstLine="482"/>
              <w:rPr>
                <w:b/>
                <w:bCs/>
                <w:color w:val="000000" w:themeColor="text1"/>
                <w:sz w:val="24"/>
                <w:szCs w:val="24"/>
              </w:rPr>
            </w:pPr>
            <w:r w:rsidRPr="00457F08">
              <w:rPr>
                <w:rFonts w:hint="eastAsia"/>
                <w:b/>
                <w:bCs/>
                <w:color w:val="000000" w:themeColor="text1"/>
                <w:sz w:val="24"/>
                <w:szCs w:val="24"/>
              </w:rPr>
              <w:t>（二）人工鱼礁的聚鱼原理</w:t>
            </w:r>
          </w:p>
          <w:p w14:paraId="6C47956A" w14:textId="10E5B9AA"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（1）鱼礁提供了广大的礁体表面积，适宜许多附着生物生长，培养了许多鱼类赖以为生的饵料生物，鱼类为了摄食方便自然争相聚集；</w:t>
            </w:r>
          </w:p>
          <w:p w14:paraId="113BF7BA" w14:textId="1D1FFFBB"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（2）礁体本身的结构、堆放后的重叠效应，以及它表面生长着茂密如林的附着生物都构成了许多大小的孔隙、洞穴、适宜许多稚鱼的庇护成长，为鱼类栖息提供场所和活动空间；</w:t>
            </w:r>
          </w:p>
          <w:p w14:paraId="449B438E" w14:textId="5B4A101A"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（3）鱼礁表面也可以提供许多粘着性鱼卵、乌贼卵等的附着和孵化环境，浮游性鱼卵孵化之后的稚鱼也可获得庇护成长的环境；</w:t>
            </w:r>
          </w:p>
          <w:p w14:paraId="137B8624" w14:textId="3D51E03D"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（4）中上层的洄游鱼类多半有聚集在海底礁等上层的习性，因此人工鱼礁同样会吸引大群洄游性鱼类在其上层巡游聚集；</w:t>
            </w:r>
          </w:p>
          <w:p w14:paraId="04D5C79B" w14:textId="27BC9AED"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（5）鱼礁改变了海水流态的时候，也改变了海水的声学效应，因此，海水在输送过程中遇到礁体形成涡动进而产生声波时，声波可传到更远的地方，这对鱼礁趋礁行为的发生是十分有利的。</w:t>
            </w:r>
          </w:p>
          <w:p w14:paraId="18574573" w14:textId="1A33AEEE"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6）鱼礁形成的光、味环境对鱼类的诱集起到一定的生物学效应。鱼礁的材质多种多样，有些材质的鱼礁在投放后会溶出水溶性物质，礁体上及其周围的生物所产生的分泌物和有机分子的扩散，也直接影响鱼礁下流方向的气味环境。</w:t>
            </w:r>
          </w:p>
          <w:p w14:paraId="671012D5" w14:textId="35667230" w:rsidR="008763B9" w:rsidRPr="00457F08" w:rsidRDefault="008763B9" w:rsidP="008763B9">
            <w:pPr>
              <w:spacing w:line="460" w:lineRule="atLeast"/>
              <w:ind w:firstLineChars="200" w:firstLine="482"/>
              <w:rPr>
                <w:b/>
                <w:color w:val="000000" w:themeColor="text1"/>
                <w:sz w:val="24"/>
              </w:rPr>
            </w:pPr>
            <w:r w:rsidRPr="00457F08">
              <w:rPr>
                <w:rFonts w:hint="eastAsia"/>
                <w:b/>
                <w:color w:val="000000" w:themeColor="text1"/>
                <w:sz w:val="24"/>
              </w:rPr>
              <w:t>2.1.2</w:t>
            </w:r>
            <w:r w:rsidRPr="00457F08">
              <w:rPr>
                <w:rFonts w:hint="eastAsia"/>
                <w:b/>
                <w:color w:val="000000" w:themeColor="text1"/>
                <w:sz w:val="24"/>
              </w:rPr>
              <w:t>人工鱼礁的类型与设计原则</w:t>
            </w:r>
          </w:p>
          <w:p w14:paraId="6EAF6F36" w14:textId="77777777"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人工鱼礁的类型较多，按礁体的材料，可分为钢筋混凝土鱼礁、石碓鱼礁、钢鱼礁、玻璃钢鱼礁、竹木鱼礁和废弃物鱼礁等。</w:t>
            </w:r>
          </w:p>
          <w:p w14:paraId="5B4A51CB" w14:textId="77777777"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混凝土或钢筋混凝土人工鱼礁目前使用最广，由于组成混凝土的凝胶材料品种多，如有机的、无机的，气硬性的、水硬性的，有活性的，惰性的，纳米级超细微粒的，还有数十毫米尺度的大颗粒凝胶等。这种鱼礁的可塑性强，可制成不同的形状，如立方体形、金字塔形、管状、块状等。混凝土鱼礁不仅耐腐蚀，而且对鱼类的诱集性能也较好。</w:t>
            </w:r>
          </w:p>
          <w:p w14:paraId="4D30B73B" w14:textId="77777777"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lastRenderedPageBreak/>
              <w:t>石堆礁体在香港等地一直都在采用，具有能够提供较大的表面积，适宜许多附着生物的生长。石碓礁体从表面积、阻水面积、所产生的上升流都比同等价格的混凝土礁体要大；石块对海洋生物珊瑚、藻类、附着性生物、底栖鱼类，特别是龙虾、鲍鱼有很大的亲和性，喜欢附着、栖息在石块礁体附近，在沉积淤泥的海底，投放石块后</w:t>
            </w:r>
            <w:r w:rsidRPr="00457F08">
              <w:rPr>
                <w:color w:val="000000" w:themeColor="text1"/>
                <w:sz w:val="24"/>
                <w:szCs w:val="24"/>
              </w:rPr>
              <w:t xml:space="preserve">5 </w:t>
            </w:r>
            <w:r w:rsidRPr="00457F08">
              <w:rPr>
                <w:rFonts w:hint="eastAsia"/>
                <w:color w:val="000000" w:themeColor="text1"/>
                <w:sz w:val="24"/>
                <w:szCs w:val="24"/>
              </w:rPr>
              <w:t>年内即可长出珊瑚，相对而言混凝土礁显得非常空洞。因此，初步判断石块礁体效果不逊于混凝土礁体。</w:t>
            </w:r>
          </w:p>
          <w:p w14:paraId="60F22E25" w14:textId="77777777" w:rsidR="008763B9" w:rsidRPr="00457F08" w:rsidRDefault="008763B9" w:rsidP="008763B9">
            <w:pPr>
              <w:snapToGrid w:val="0"/>
              <w:spacing w:line="500" w:lineRule="exact"/>
              <w:ind w:firstLineChars="200" w:firstLine="480"/>
              <w:rPr>
                <w:rFonts w:hAnsi="宋体" w:cs="Arial"/>
                <w:color w:val="000000" w:themeColor="text1"/>
                <w:sz w:val="24"/>
              </w:rPr>
            </w:pPr>
            <w:r w:rsidRPr="00457F08">
              <w:rPr>
                <w:rFonts w:hAnsi="宋体" w:cs="Arial" w:hint="eastAsia"/>
                <w:color w:val="000000" w:themeColor="text1"/>
                <w:sz w:val="24"/>
              </w:rPr>
              <w:t>钢鱼礁是在工厂制作好部件后，运输至码头，然后再进行现场组装与投放。钢质材料适合于制造投放于深海域的大个体鱼礁，钢鱼礁坚固，能够抵抗风浪，并且不会滑动。钢鱼礁的成本高，需要解决好防锈蚀问题，在钢材价格高涨的背景下，普及推广难。</w:t>
            </w:r>
          </w:p>
          <w:p w14:paraId="45E127DE" w14:textId="77777777"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竹木鱼礁，材料易得，加工容易，运输方便，但其抗风浪性差，加上易被腐蚀等因素，使这种鱼礁使用较少。本项目拟也不采用此类鱼礁。</w:t>
            </w:r>
          </w:p>
          <w:p w14:paraId="69C35519" w14:textId="77777777"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废弃物鱼礁是用废旧轮胎、废旧汽车、废旧船体等堆放形成的人工鱼礁，这种人工鱼礁可以使废品重复利用，成本低。船礁能够产生上升流，在雷诺数比较大的时候能够产生湍流和涡流，水越深，产生的湍流强度就越小，集鱼效果就越低；单体船礁比方体鱼礁和三角形鱼礁更容易产生上升流和背涡流；大礁体更容易产生湍流。利用废旧船舶、汽车和轮胎等制成的鱼礁。这类礁体的制作可以变废为宝，但在投放之前必须进行清洗、去污等处理，否则会对海洋生态环境产生一定的污染。本项目计划吸纳一部分三亚渔民转产转业后废旧钢制渔船。</w:t>
            </w:r>
          </w:p>
          <w:p w14:paraId="05A49E0A" w14:textId="77777777"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混合型鱼礁：由多种材料制成，如由混凝土构件、木材、钢铁、石块、瓦片、贝壳等组成的礁体。多材料混合已逐渐成为鱼礁礁体设计的一个新的方向，可适当发挥不同材料的作用，起到最佳的综合效果。</w:t>
            </w:r>
          </w:p>
          <w:p w14:paraId="174FA613" w14:textId="09144E91"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由于人工鱼礁的材料要求具有耐久性、经济性、稳定性以及生态性，同时不能有任何污染环境的物质渗漏，因此材料综合化是人工鱼礁建设的一大趋势。我国目前造礁途径主要有三种类型：利用废旧渔船建设人工鱼礁、利用天</w:t>
            </w:r>
            <w:r w:rsidRPr="00457F08">
              <w:rPr>
                <w:rFonts w:hint="eastAsia"/>
                <w:color w:val="000000" w:themeColor="text1"/>
                <w:sz w:val="24"/>
                <w:szCs w:val="24"/>
              </w:rPr>
              <w:lastRenderedPageBreak/>
              <w:t>然石料建设人工鱼礁和利用钢筋混凝土（或混凝土）建设人工鱼礁。</w:t>
            </w:r>
          </w:p>
          <w:p w14:paraId="65A2E278" w14:textId="77777777"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综合考虑项目投资及后期维护成本等因素，结合鱼礁类型的实用性，本项目人工鱼礁礁体材料拟采用混凝土鱼礁。</w:t>
            </w:r>
          </w:p>
          <w:p w14:paraId="34D6FEF2" w14:textId="658F2565" w:rsidR="008763B9" w:rsidRPr="00457F08" w:rsidRDefault="008763B9" w:rsidP="008763B9">
            <w:pPr>
              <w:spacing w:line="460" w:lineRule="atLeast"/>
              <w:ind w:firstLineChars="200" w:firstLine="482"/>
              <w:rPr>
                <w:b/>
                <w:color w:val="000000" w:themeColor="text1"/>
                <w:sz w:val="24"/>
              </w:rPr>
            </w:pPr>
            <w:r w:rsidRPr="00457F08">
              <w:rPr>
                <w:rFonts w:hint="eastAsia"/>
                <w:b/>
                <w:color w:val="000000" w:themeColor="text1"/>
                <w:sz w:val="24"/>
              </w:rPr>
              <w:t>2.1.3</w:t>
            </w:r>
            <w:r w:rsidRPr="00457F08">
              <w:rPr>
                <w:rFonts w:hint="eastAsia"/>
                <w:b/>
                <w:color w:val="000000" w:themeColor="text1"/>
                <w:sz w:val="24"/>
              </w:rPr>
              <w:t>人工鱼礁礁体选型</w:t>
            </w:r>
          </w:p>
          <w:p w14:paraId="36FF4C3A" w14:textId="77777777" w:rsidR="008763B9" w:rsidRPr="00457F08" w:rsidRDefault="008763B9" w:rsidP="008763B9">
            <w:pPr>
              <w:pStyle w:val="5ff3"/>
              <w:spacing w:line="500" w:lineRule="exact"/>
              <w:ind w:firstLine="482"/>
              <w:rPr>
                <w:b/>
                <w:bCs/>
                <w:color w:val="000000" w:themeColor="text1"/>
                <w:sz w:val="24"/>
                <w:szCs w:val="24"/>
              </w:rPr>
            </w:pPr>
            <w:r w:rsidRPr="00457F08">
              <w:rPr>
                <w:rFonts w:hint="eastAsia"/>
                <w:b/>
                <w:bCs/>
                <w:color w:val="000000" w:themeColor="text1"/>
                <w:sz w:val="24"/>
                <w:szCs w:val="24"/>
              </w:rPr>
              <w:t>（一）人工鱼礁礁体设计原则</w:t>
            </w:r>
          </w:p>
          <w:p w14:paraId="7B1C1D64" w14:textId="45A601C3"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（1）应保证礁体构件的运输、组装和投放过程切实可行，投放安全。</w:t>
            </w:r>
          </w:p>
          <w:p w14:paraId="00A07ABF" w14:textId="388964CE" w:rsidR="008763B9" w:rsidRPr="00457F08" w:rsidRDefault="004D2134" w:rsidP="004D2134">
            <w:pPr>
              <w:pStyle w:val="5ff3"/>
              <w:spacing w:line="500" w:lineRule="exact"/>
              <w:ind w:firstLine="480"/>
              <w:rPr>
                <w:color w:val="000000" w:themeColor="text1"/>
                <w:sz w:val="24"/>
                <w:szCs w:val="24"/>
              </w:rPr>
            </w:pPr>
            <w:r w:rsidRPr="00457F08">
              <w:rPr>
                <w:rFonts w:hint="eastAsia"/>
                <w:color w:val="000000" w:themeColor="text1"/>
                <w:sz w:val="24"/>
                <w:szCs w:val="24"/>
              </w:rPr>
              <w:t>（2）</w:t>
            </w:r>
            <w:r w:rsidR="008763B9" w:rsidRPr="00457F08">
              <w:rPr>
                <w:rFonts w:hint="eastAsia"/>
                <w:color w:val="000000" w:themeColor="text1"/>
                <w:sz w:val="24"/>
                <w:szCs w:val="24"/>
              </w:rPr>
              <w:t>不同高度的礁体配合投放。较低的礁体适合于底栖鱼类，较高的礁体适合于浮游鱼类。在同一个礁区内可通过布置高低不同的礁体，以适应不同种类海洋生物的需要。</w:t>
            </w:r>
          </w:p>
          <w:p w14:paraId="279196C7" w14:textId="07AB5F03" w:rsidR="008763B9" w:rsidRPr="00457F08" w:rsidRDefault="004D2134" w:rsidP="004D2134">
            <w:pPr>
              <w:pStyle w:val="5ff3"/>
              <w:spacing w:line="500" w:lineRule="exact"/>
              <w:ind w:firstLine="480"/>
              <w:rPr>
                <w:color w:val="000000" w:themeColor="text1"/>
                <w:sz w:val="24"/>
                <w:szCs w:val="24"/>
              </w:rPr>
            </w:pPr>
            <w:r w:rsidRPr="00457F08">
              <w:rPr>
                <w:rFonts w:hint="eastAsia"/>
                <w:color w:val="000000" w:themeColor="text1"/>
                <w:sz w:val="24"/>
                <w:szCs w:val="24"/>
              </w:rPr>
              <w:t>（3）</w:t>
            </w:r>
            <w:r w:rsidR="008763B9" w:rsidRPr="00457F08">
              <w:rPr>
                <w:rFonts w:hint="eastAsia"/>
                <w:color w:val="000000" w:themeColor="text1"/>
                <w:sz w:val="24"/>
                <w:szCs w:val="24"/>
              </w:rPr>
              <w:t>良好的透空性。礁体内空隙的数量、大小和形状将影响礁体周围生物的种类和数量的多寡。应尽量将礁体设计成多空洞、缝隙、隔壁、悬垂物结构，使礁体结构有很好的透空性。</w:t>
            </w:r>
          </w:p>
          <w:p w14:paraId="17521C46" w14:textId="62A7B23D" w:rsidR="008763B9" w:rsidRPr="00457F08" w:rsidRDefault="004D2134" w:rsidP="008763B9">
            <w:pPr>
              <w:pStyle w:val="5ff3"/>
              <w:spacing w:line="500" w:lineRule="exact"/>
              <w:ind w:firstLine="480"/>
              <w:rPr>
                <w:color w:val="000000" w:themeColor="text1"/>
                <w:sz w:val="24"/>
                <w:szCs w:val="24"/>
              </w:rPr>
            </w:pPr>
            <w:r w:rsidRPr="00457F08">
              <w:rPr>
                <w:rFonts w:hint="eastAsia"/>
                <w:color w:val="000000" w:themeColor="text1"/>
                <w:sz w:val="24"/>
                <w:szCs w:val="24"/>
              </w:rPr>
              <w:t>（4）</w:t>
            </w:r>
            <w:r w:rsidR="008763B9" w:rsidRPr="00457F08">
              <w:rPr>
                <w:rFonts w:hint="eastAsia"/>
                <w:color w:val="000000" w:themeColor="text1"/>
                <w:sz w:val="24"/>
                <w:szCs w:val="24"/>
              </w:rPr>
              <w:t>增大礁体的表面积。礁体表面积的大小直接关系到礁体上附着生物的数量，着生在礁体表面的海洋生物是鱼类的重要饵料之一，这对于高度较小的深水鱼礁尤其重要，在礁体的设计中应尽量增大礁体的表面积。</w:t>
            </w:r>
          </w:p>
          <w:p w14:paraId="44136F73" w14:textId="08B62369" w:rsidR="008763B9" w:rsidRPr="00457F08" w:rsidRDefault="004D2134" w:rsidP="008763B9">
            <w:pPr>
              <w:pStyle w:val="5ff3"/>
              <w:spacing w:line="500" w:lineRule="exact"/>
              <w:ind w:firstLine="480"/>
              <w:rPr>
                <w:color w:val="000000" w:themeColor="text1"/>
                <w:sz w:val="24"/>
                <w:szCs w:val="24"/>
              </w:rPr>
            </w:pPr>
            <w:r w:rsidRPr="00457F08">
              <w:rPr>
                <w:rFonts w:hint="eastAsia"/>
                <w:color w:val="000000" w:themeColor="text1"/>
                <w:sz w:val="24"/>
                <w:szCs w:val="24"/>
              </w:rPr>
              <w:t>（5）</w:t>
            </w:r>
            <w:r w:rsidR="008763B9" w:rsidRPr="00457F08">
              <w:rPr>
                <w:rFonts w:hint="eastAsia"/>
                <w:color w:val="000000" w:themeColor="text1"/>
                <w:sz w:val="24"/>
                <w:szCs w:val="24"/>
              </w:rPr>
              <w:t>具有良好的透水性。只有保证礁体内有充分的水体交换，才能使礁体的表面积得到有效利用，确保礁体表面固着生物的养料供给。</w:t>
            </w:r>
          </w:p>
          <w:p w14:paraId="38A771F2" w14:textId="3C398E54" w:rsidR="008763B9" w:rsidRPr="00457F08" w:rsidRDefault="004D2134" w:rsidP="008763B9">
            <w:pPr>
              <w:pStyle w:val="5ff3"/>
              <w:spacing w:line="500" w:lineRule="exact"/>
              <w:ind w:firstLine="480"/>
              <w:rPr>
                <w:color w:val="000000" w:themeColor="text1"/>
                <w:sz w:val="24"/>
                <w:szCs w:val="24"/>
              </w:rPr>
            </w:pPr>
            <w:r w:rsidRPr="00457F08">
              <w:rPr>
                <w:rFonts w:hint="eastAsia"/>
                <w:color w:val="000000" w:themeColor="text1"/>
                <w:sz w:val="24"/>
                <w:szCs w:val="24"/>
              </w:rPr>
              <w:t>（6）</w:t>
            </w:r>
            <w:r w:rsidR="008763B9" w:rsidRPr="00457F08">
              <w:rPr>
                <w:rFonts w:hint="eastAsia"/>
                <w:color w:val="000000" w:themeColor="text1"/>
                <w:sz w:val="24"/>
                <w:szCs w:val="24"/>
              </w:rPr>
              <w:t>具有良好的耐久性。鱼礁结构在海中需要长期保持预定的形状，人工鱼礁单体的设计使用寿命不宜小于30年。</w:t>
            </w:r>
          </w:p>
          <w:p w14:paraId="0ACB26EF" w14:textId="77777777" w:rsidR="008763B9" w:rsidRPr="00457F08" w:rsidRDefault="008763B9" w:rsidP="008763B9">
            <w:pPr>
              <w:pStyle w:val="5ff3"/>
              <w:spacing w:line="500" w:lineRule="exact"/>
              <w:ind w:firstLine="482"/>
              <w:rPr>
                <w:b/>
                <w:bCs/>
                <w:color w:val="000000" w:themeColor="text1"/>
                <w:sz w:val="24"/>
                <w:szCs w:val="24"/>
              </w:rPr>
            </w:pPr>
            <w:r w:rsidRPr="00457F08">
              <w:rPr>
                <w:rFonts w:hint="eastAsia"/>
                <w:b/>
                <w:bCs/>
                <w:color w:val="000000" w:themeColor="text1"/>
                <w:sz w:val="24"/>
                <w:szCs w:val="24"/>
              </w:rPr>
              <w:t>（二）人工鱼礁工程设计与结构优化的准则</w:t>
            </w:r>
          </w:p>
          <w:p w14:paraId="2EA16662" w14:textId="77777777"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针对礁体的物理特性，确定的选比准则并没有引入礁体生态聚集效应的相关研究成果，但在实际应用中应对其加以考虑。根据抗倾覆抗滑移技术、物理环境功能造成技术和礁群（区）配置组合技术的研究结果，得出人工鱼礁工程设计与结构优化的两项准则：安全准则和效益准则。在选比准则的确定过程中，应首先对拟建人工鱼礁区的流速、波浪、海床底质及坡度和天气情况进行本底调查。</w:t>
            </w:r>
          </w:p>
          <w:p w14:paraId="00E182FD" w14:textId="15ED83B6" w:rsidR="008763B9" w:rsidRPr="00457F08" w:rsidRDefault="004D2134" w:rsidP="008763B9">
            <w:pPr>
              <w:pStyle w:val="5ff3"/>
              <w:spacing w:line="500" w:lineRule="exact"/>
              <w:ind w:firstLine="482"/>
              <w:rPr>
                <w:color w:val="000000" w:themeColor="text1"/>
                <w:sz w:val="24"/>
                <w:szCs w:val="24"/>
              </w:rPr>
            </w:pPr>
            <w:r w:rsidRPr="00457F08">
              <w:rPr>
                <w:rFonts w:hint="eastAsia"/>
                <w:b/>
                <w:bCs/>
                <w:color w:val="000000" w:themeColor="text1"/>
                <w:sz w:val="24"/>
                <w:szCs w:val="24"/>
              </w:rPr>
              <w:lastRenderedPageBreak/>
              <w:t>（1）</w:t>
            </w:r>
            <w:r w:rsidR="008763B9" w:rsidRPr="00457F08">
              <w:rPr>
                <w:rFonts w:hint="eastAsia"/>
                <w:b/>
                <w:bCs/>
                <w:color w:val="000000" w:themeColor="text1"/>
                <w:sz w:val="24"/>
                <w:szCs w:val="24"/>
              </w:rPr>
              <w:t>安全准则。</w:t>
            </w:r>
            <w:r w:rsidR="008763B9" w:rsidRPr="00457F08">
              <w:rPr>
                <w:rFonts w:hint="eastAsia"/>
                <w:color w:val="000000" w:themeColor="text1"/>
                <w:sz w:val="24"/>
                <w:szCs w:val="24"/>
              </w:rPr>
              <w:t>参考本底调查中获得的水文、海床等条件，通过模型试验和数值计算，判断礁体和礁群的抗滑移抗倾覆能力，并根据交通运输部颁布实施的港口工可有关规定，选择安全的投放区域和水深。在具体实施中，应根据礁体的设计原型制作模型礁，进行模型试验，通过相似原则进行礁体抗倾覆和抗滑移能力判断，同时，可通过数值计算的手段，对礁体和礁群在一般波浪条件和极端波浪条件下的安全性进行校核。</w:t>
            </w:r>
          </w:p>
          <w:p w14:paraId="666ADF07" w14:textId="5082F4E5" w:rsidR="008763B9" w:rsidRPr="00457F08" w:rsidRDefault="004D2134" w:rsidP="008763B9">
            <w:pPr>
              <w:pStyle w:val="5ff3"/>
              <w:spacing w:line="500" w:lineRule="exact"/>
              <w:ind w:firstLine="482"/>
              <w:rPr>
                <w:color w:val="000000" w:themeColor="text1"/>
              </w:rPr>
            </w:pPr>
            <w:r w:rsidRPr="00457F08">
              <w:rPr>
                <w:rFonts w:hint="eastAsia"/>
                <w:b/>
                <w:bCs/>
                <w:color w:val="000000" w:themeColor="text1"/>
                <w:sz w:val="24"/>
                <w:szCs w:val="24"/>
              </w:rPr>
              <w:t>（2）</w:t>
            </w:r>
            <w:r w:rsidR="008763B9" w:rsidRPr="00457F08">
              <w:rPr>
                <w:rFonts w:hint="eastAsia"/>
                <w:b/>
                <w:bCs/>
                <w:color w:val="000000" w:themeColor="text1"/>
                <w:sz w:val="24"/>
                <w:szCs w:val="24"/>
              </w:rPr>
              <w:t>效应准则。</w:t>
            </w:r>
            <w:r w:rsidR="008763B9" w:rsidRPr="00457F08">
              <w:rPr>
                <w:rFonts w:hint="eastAsia"/>
                <w:color w:val="000000" w:themeColor="text1"/>
                <w:sz w:val="24"/>
                <w:szCs w:val="24"/>
              </w:rPr>
              <w:t>效益准则是指礁体、礁群及礁区的设计、配置和布局模式对物理环境的影响能力，需考虑单个礁体造成的上升流及背涡流范围、礁群间距与流场变动之间的关系以及礁区布局对整体水交换的影响等方面的因素。由于礁体-礁群-礁区的尺度不同，应用效应准则的方法各有不同；对尺度较小的单礁或组合礁，可使用模型试验与数值计算相结合进行研究；但由于礁群和礁区尺度相对较大，一般引入数值模拟的研究手段。</w:t>
            </w:r>
          </w:p>
          <w:p w14:paraId="2CFAF573" w14:textId="0E605B00" w:rsidR="008763B9" w:rsidRPr="00457F08" w:rsidRDefault="008763B9" w:rsidP="008763B9">
            <w:pPr>
              <w:autoSpaceDE w:val="0"/>
              <w:autoSpaceDN w:val="0"/>
              <w:adjustRightInd w:val="0"/>
              <w:jc w:val="center"/>
              <w:rPr>
                <w:rFonts w:ascii="MS Mincho" w:hAnsi="MS Mincho" w:cs="MS Mincho"/>
                <w:color w:val="000000" w:themeColor="text1"/>
                <w:sz w:val="28"/>
                <w:szCs w:val="28"/>
              </w:rPr>
            </w:pPr>
            <w:r w:rsidRPr="00457F08">
              <w:rPr>
                <w:rFonts w:ascii="MS Mincho" w:hAnsi="MS Mincho" w:cs="MS Mincho"/>
                <w:noProof/>
                <w:color w:val="000000" w:themeColor="text1"/>
                <w:sz w:val="28"/>
                <w:szCs w:val="28"/>
              </w:rPr>
              <w:drawing>
                <wp:inline distT="0" distB="0" distL="0" distR="0" wp14:anchorId="10CD6B46" wp14:editId="6360A9D6">
                  <wp:extent cx="5181600" cy="3416300"/>
                  <wp:effectExtent l="0" t="0" r="0" b="0"/>
                  <wp:docPr id="1808" name="图片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81600" cy="3416300"/>
                          </a:xfrm>
                          <a:prstGeom prst="rect">
                            <a:avLst/>
                          </a:prstGeom>
                          <a:noFill/>
                          <a:ln>
                            <a:noFill/>
                          </a:ln>
                        </pic:spPr>
                      </pic:pic>
                    </a:graphicData>
                  </a:graphic>
                </wp:inline>
              </w:drawing>
            </w:r>
          </w:p>
          <w:p w14:paraId="32A6FCEB" w14:textId="1D883880" w:rsidR="008763B9" w:rsidRPr="00457F08" w:rsidRDefault="008763B9" w:rsidP="008763B9">
            <w:pPr>
              <w:pStyle w:val="-7"/>
              <w:spacing w:before="120"/>
              <w:ind w:firstLine="420"/>
              <w:rPr>
                <w:rFonts w:asciiTheme="minorEastAsia" w:eastAsiaTheme="minorEastAsia" w:hAnsiTheme="minorEastAsia"/>
                <w:b/>
                <w:bCs/>
                <w:color w:val="000000" w:themeColor="text1"/>
              </w:rPr>
            </w:pPr>
            <w:r w:rsidRPr="00457F08">
              <w:rPr>
                <w:rFonts w:asciiTheme="minorEastAsia" w:eastAsiaTheme="minorEastAsia" w:hAnsiTheme="minorEastAsia" w:hint="eastAsia"/>
                <w:b/>
                <w:bCs/>
                <w:color w:val="000000" w:themeColor="text1"/>
              </w:rPr>
              <w:t>图</w:t>
            </w:r>
            <w:r w:rsidR="003C5EC8" w:rsidRPr="00457F08">
              <w:rPr>
                <w:rFonts w:asciiTheme="minorEastAsia" w:eastAsiaTheme="minorEastAsia" w:hAnsiTheme="minorEastAsia"/>
                <w:b/>
                <w:bCs/>
                <w:color w:val="000000" w:themeColor="text1"/>
              </w:rPr>
              <w:t>2.3</w:t>
            </w:r>
            <w:r w:rsidRPr="00457F08">
              <w:rPr>
                <w:rFonts w:asciiTheme="minorEastAsia" w:eastAsiaTheme="minorEastAsia" w:hAnsiTheme="minorEastAsia" w:hint="eastAsia"/>
                <w:b/>
                <w:bCs/>
                <w:color w:val="000000" w:themeColor="text1"/>
              </w:rPr>
              <w:t>-</w:t>
            </w:r>
            <w:r w:rsidR="003C5EC8" w:rsidRPr="00457F08">
              <w:rPr>
                <w:rFonts w:asciiTheme="minorEastAsia" w:eastAsiaTheme="minorEastAsia" w:hAnsiTheme="minorEastAsia"/>
                <w:b/>
                <w:bCs/>
                <w:color w:val="000000" w:themeColor="text1"/>
              </w:rPr>
              <w:t>2</w:t>
            </w:r>
            <w:r w:rsidR="004D2134" w:rsidRPr="00457F08">
              <w:rPr>
                <w:rFonts w:asciiTheme="minorEastAsia" w:eastAsiaTheme="minorEastAsia" w:hAnsiTheme="minorEastAsia"/>
                <w:b/>
                <w:bCs/>
                <w:color w:val="000000" w:themeColor="text1"/>
              </w:rPr>
              <w:t xml:space="preserve"> </w:t>
            </w:r>
            <w:r w:rsidRPr="00457F08">
              <w:rPr>
                <w:rFonts w:asciiTheme="minorEastAsia" w:eastAsiaTheme="minorEastAsia" w:hAnsiTheme="minorEastAsia" w:hint="eastAsia"/>
                <w:b/>
                <w:bCs/>
                <w:color w:val="000000" w:themeColor="text1"/>
              </w:rPr>
              <w:t xml:space="preserve"> 人工鱼礁礁体（群）配置组合总体设计思路</w:t>
            </w:r>
          </w:p>
          <w:p w14:paraId="4B41896E" w14:textId="77777777" w:rsidR="008763B9" w:rsidRPr="00457F08" w:rsidRDefault="008763B9" w:rsidP="008763B9">
            <w:pPr>
              <w:pStyle w:val="5ff3"/>
              <w:spacing w:line="500" w:lineRule="exact"/>
              <w:ind w:firstLine="482"/>
              <w:rPr>
                <w:b/>
                <w:bCs/>
                <w:color w:val="000000" w:themeColor="text1"/>
                <w:sz w:val="24"/>
                <w:szCs w:val="24"/>
              </w:rPr>
            </w:pPr>
            <w:r w:rsidRPr="00457F08">
              <w:rPr>
                <w:rFonts w:hint="eastAsia"/>
                <w:b/>
                <w:bCs/>
                <w:color w:val="000000" w:themeColor="text1"/>
                <w:sz w:val="24"/>
                <w:szCs w:val="24"/>
              </w:rPr>
              <w:t>（三）人工鱼礁礁体-单体结构设计</w:t>
            </w:r>
          </w:p>
          <w:p w14:paraId="2C42146F" w14:textId="77777777" w:rsidR="008763B9" w:rsidRPr="00457F08" w:rsidRDefault="008763B9" w:rsidP="008763B9">
            <w:pPr>
              <w:pStyle w:val="5ff3"/>
              <w:spacing w:line="500" w:lineRule="exact"/>
              <w:ind w:firstLine="480"/>
              <w:rPr>
                <w:color w:val="000000" w:themeColor="text1"/>
              </w:rPr>
            </w:pPr>
            <w:r w:rsidRPr="00457F08">
              <w:rPr>
                <w:rFonts w:hint="eastAsia"/>
                <w:color w:val="000000" w:themeColor="text1"/>
                <w:sz w:val="24"/>
                <w:szCs w:val="24"/>
              </w:rPr>
              <w:t>鱼礁单体是用于建造鱼礁场的单个构造物，是构成单位鱼礁的最基本的单</w:t>
            </w:r>
            <w:r w:rsidRPr="00457F08">
              <w:rPr>
                <w:rFonts w:hint="eastAsia"/>
                <w:color w:val="000000" w:themeColor="text1"/>
                <w:sz w:val="24"/>
                <w:szCs w:val="24"/>
              </w:rPr>
              <w:lastRenderedPageBreak/>
              <w:t>元。鱼礁单体形状多种多样，大小和材质也不同，其构造必须具备良好的流场效应、生物效应，能够有效地增殖资源、诱集鱼类的功能。迄今为止，已开发出来的鱼礁单体，其种类达到数百种。鱼礁单体需考虑其水动力性能、生物附着性能、聚集鱼类性能。人工鱼礁单体的设计与材料虽没有统一的标准，但需要综合考虑经济实惠、安全耐用、多空间与表面积、制造与投放方便等因素。</w:t>
            </w:r>
          </w:p>
          <w:p w14:paraId="7E16A722" w14:textId="42C10DB1" w:rsidR="008763B9" w:rsidRPr="00457F08" w:rsidRDefault="008763B9" w:rsidP="008763B9">
            <w:pPr>
              <w:autoSpaceDE w:val="0"/>
              <w:autoSpaceDN w:val="0"/>
              <w:adjustRightInd w:val="0"/>
              <w:jc w:val="center"/>
              <w:rPr>
                <w:rFonts w:ascii="MS Mincho" w:hAnsi="MS Mincho" w:cs="MS Mincho"/>
                <w:color w:val="000000" w:themeColor="text1"/>
                <w:sz w:val="28"/>
                <w:szCs w:val="28"/>
              </w:rPr>
            </w:pPr>
            <w:r w:rsidRPr="00457F08">
              <w:rPr>
                <w:rFonts w:ascii="MS Mincho" w:hAnsi="MS Mincho" w:cs="MS Mincho"/>
                <w:noProof/>
                <w:color w:val="000000" w:themeColor="text1"/>
                <w:sz w:val="28"/>
                <w:szCs w:val="28"/>
              </w:rPr>
              <w:drawing>
                <wp:inline distT="0" distB="0" distL="0" distR="0" wp14:anchorId="339927CF" wp14:editId="569C3C45">
                  <wp:extent cx="5264150" cy="3524250"/>
                  <wp:effectExtent l="0" t="0" r="0" b="0"/>
                  <wp:docPr id="1807" name="图片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4150" cy="3524250"/>
                          </a:xfrm>
                          <a:prstGeom prst="rect">
                            <a:avLst/>
                          </a:prstGeom>
                          <a:noFill/>
                          <a:ln>
                            <a:noFill/>
                          </a:ln>
                          <a:effectLst/>
                        </pic:spPr>
                      </pic:pic>
                    </a:graphicData>
                  </a:graphic>
                </wp:inline>
              </w:drawing>
            </w:r>
          </w:p>
          <w:p w14:paraId="4616C820" w14:textId="2EAF4D51" w:rsidR="008763B9" w:rsidRPr="00457F08" w:rsidRDefault="008763B9" w:rsidP="008763B9">
            <w:pPr>
              <w:pStyle w:val="-7"/>
              <w:spacing w:before="120"/>
              <w:ind w:firstLine="420"/>
              <w:rPr>
                <w:rFonts w:asciiTheme="minorEastAsia" w:eastAsiaTheme="minorEastAsia" w:hAnsiTheme="minorEastAsia"/>
                <w:b/>
                <w:bCs/>
                <w:color w:val="000000" w:themeColor="text1"/>
              </w:rPr>
            </w:pPr>
            <w:r w:rsidRPr="00457F08">
              <w:rPr>
                <w:rFonts w:asciiTheme="minorEastAsia" w:eastAsiaTheme="minorEastAsia" w:hAnsiTheme="minorEastAsia" w:hint="eastAsia"/>
                <w:b/>
                <w:bCs/>
                <w:color w:val="000000" w:themeColor="text1"/>
              </w:rPr>
              <w:t>图</w:t>
            </w:r>
            <w:r w:rsidR="003C5EC8" w:rsidRPr="00457F08">
              <w:rPr>
                <w:rFonts w:asciiTheme="minorEastAsia" w:eastAsiaTheme="minorEastAsia" w:hAnsiTheme="minorEastAsia"/>
                <w:b/>
                <w:bCs/>
                <w:color w:val="000000" w:themeColor="text1"/>
              </w:rPr>
              <w:t>2</w:t>
            </w:r>
            <w:r w:rsidRPr="00457F08">
              <w:rPr>
                <w:rFonts w:asciiTheme="minorEastAsia" w:eastAsiaTheme="minorEastAsia" w:hAnsiTheme="minorEastAsia" w:hint="eastAsia"/>
                <w:b/>
                <w:bCs/>
                <w:color w:val="000000" w:themeColor="text1"/>
              </w:rPr>
              <w:t>.</w:t>
            </w:r>
            <w:r w:rsidR="003C5EC8" w:rsidRPr="00457F08">
              <w:rPr>
                <w:rFonts w:asciiTheme="minorEastAsia" w:eastAsiaTheme="minorEastAsia" w:hAnsiTheme="minorEastAsia"/>
                <w:b/>
                <w:bCs/>
                <w:color w:val="000000" w:themeColor="text1"/>
              </w:rPr>
              <w:t>3</w:t>
            </w:r>
            <w:r w:rsidRPr="00457F08">
              <w:rPr>
                <w:rFonts w:asciiTheme="minorEastAsia" w:eastAsiaTheme="minorEastAsia" w:hAnsiTheme="minorEastAsia" w:hint="eastAsia"/>
                <w:b/>
                <w:bCs/>
                <w:color w:val="000000" w:themeColor="text1"/>
              </w:rPr>
              <w:t>-</w:t>
            </w:r>
            <w:r w:rsidR="003C5EC8" w:rsidRPr="00457F08">
              <w:rPr>
                <w:rFonts w:asciiTheme="minorEastAsia" w:eastAsiaTheme="minorEastAsia" w:hAnsiTheme="minorEastAsia"/>
                <w:b/>
                <w:bCs/>
                <w:color w:val="000000" w:themeColor="text1"/>
              </w:rPr>
              <w:t xml:space="preserve">3 </w:t>
            </w:r>
            <w:r w:rsidRPr="00457F08">
              <w:rPr>
                <w:rFonts w:asciiTheme="minorEastAsia" w:eastAsiaTheme="minorEastAsia" w:hAnsiTheme="minorEastAsia" w:hint="eastAsia"/>
                <w:b/>
                <w:bCs/>
                <w:color w:val="000000" w:themeColor="text1"/>
              </w:rPr>
              <w:t xml:space="preserve"> 人工鱼礁礁体设计与结构优化技术</w:t>
            </w:r>
          </w:p>
          <w:p w14:paraId="7308485E" w14:textId="4D829D7C" w:rsidR="008763B9" w:rsidRPr="00457F08" w:rsidRDefault="004D2134" w:rsidP="003C5EC8">
            <w:pPr>
              <w:pStyle w:val="5ff3"/>
              <w:spacing w:line="460" w:lineRule="exact"/>
              <w:ind w:firstLine="482"/>
              <w:rPr>
                <w:b/>
                <w:bCs/>
                <w:color w:val="000000" w:themeColor="text1"/>
                <w:sz w:val="24"/>
                <w:szCs w:val="24"/>
              </w:rPr>
            </w:pPr>
            <w:r w:rsidRPr="00457F08">
              <w:rPr>
                <w:rFonts w:hint="eastAsia"/>
                <w:b/>
                <w:bCs/>
                <w:color w:val="000000" w:themeColor="text1"/>
                <w:sz w:val="24"/>
                <w:szCs w:val="24"/>
              </w:rPr>
              <w:t>（1）</w:t>
            </w:r>
            <w:r w:rsidR="008763B9" w:rsidRPr="00457F08">
              <w:rPr>
                <w:rFonts w:hint="eastAsia"/>
                <w:b/>
                <w:bCs/>
                <w:color w:val="000000" w:themeColor="text1"/>
                <w:sz w:val="24"/>
                <w:szCs w:val="24"/>
              </w:rPr>
              <w:t>礁体大小</w:t>
            </w:r>
          </w:p>
          <w:p w14:paraId="1FCD28B3"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鱼礁的外形尺寸取决于水深、流速及鱼种。鱼礁的高度因鱼种而异，目前尚无统一的标准，但要根据海况、水深、底质、资源状况、海上交通、礁体功能等情况综合考虑，在20</w:t>
            </w:r>
            <w:r w:rsidRPr="00457F08">
              <w:rPr>
                <w:color w:val="000000" w:themeColor="text1"/>
                <w:sz w:val="24"/>
                <w:szCs w:val="24"/>
              </w:rPr>
              <w:t>～</w:t>
            </w:r>
            <w:r w:rsidRPr="00457F08">
              <w:rPr>
                <w:rFonts w:hint="eastAsia"/>
                <w:color w:val="000000" w:themeColor="text1"/>
                <w:sz w:val="24"/>
                <w:szCs w:val="24"/>
              </w:rPr>
              <w:t>40m水深海域投礁，日本通常采用的礁体高度为水深的1/10</w:t>
            </w:r>
            <w:r w:rsidRPr="00457F08">
              <w:rPr>
                <w:color w:val="000000" w:themeColor="text1"/>
                <w:sz w:val="24"/>
                <w:szCs w:val="24"/>
              </w:rPr>
              <w:t>～</w:t>
            </w:r>
            <w:r w:rsidRPr="00457F08">
              <w:rPr>
                <w:rFonts w:hint="eastAsia"/>
                <w:color w:val="000000" w:themeColor="text1"/>
                <w:sz w:val="24"/>
                <w:szCs w:val="24"/>
              </w:rPr>
              <w:t>1/5。也有人认为，若不考虑海上交通因素，礁体高度可高些，离海面3</w:t>
            </w:r>
            <w:r w:rsidRPr="00457F08">
              <w:rPr>
                <w:color w:val="000000" w:themeColor="text1"/>
                <w:sz w:val="24"/>
                <w:szCs w:val="24"/>
              </w:rPr>
              <w:t>～</w:t>
            </w:r>
            <w:r w:rsidRPr="00457F08">
              <w:rPr>
                <w:rFonts w:hint="eastAsia"/>
                <w:color w:val="000000" w:themeColor="text1"/>
                <w:sz w:val="24"/>
                <w:szCs w:val="24"/>
              </w:rPr>
              <w:t>5m也可以，因为这样有利于诱集不同水深的生物，日本35m以上的大型人工鱼礁就是基于这一因素而设计的。对于表层、中层鱼种，一般可取1/10水深作为鱼礁的高度。鱼礁的宽度可根据雷诺数Re来确定。由流体力学已知Re=Bu/v，B为鱼礁宽度，u为海水流速，v为海水粘滞系数。流体由层流</w:t>
            </w:r>
            <w:r w:rsidRPr="00457F08">
              <w:rPr>
                <w:rFonts w:hint="eastAsia"/>
                <w:color w:val="000000" w:themeColor="text1"/>
                <w:sz w:val="24"/>
                <w:szCs w:val="24"/>
              </w:rPr>
              <w:lastRenderedPageBreak/>
              <w:t>过渡为紊流时的界限可由雷诺数Re加以判定，在一般情况下，Re＞10</w:t>
            </w:r>
            <w:r w:rsidRPr="00457F08">
              <w:rPr>
                <w:rFonts w:hint="eastAsia"/>
                <w:color w:val="000000" w:themeColor="text1"/>
                <w:sz w:val="24"/>
                <w:szCs w:val="24"/>
                <w:vertAlign w:val="superscript"/>
              </w:rPr>
              <w:t>4</w:t>
            </w:r>
            <w:r w:rsidRPr="00457F08">
              <w:rPr>
                <w:rFonts w:hint="eastAsia"/>
                <w:color w:val="000000" w:themeColor="text1"/>
                <w:sz w:val="24"/>
                <w:szCs w:val="24"/>
              </w:rPr>
              <w:t>时，便有层流向紊流过渡现象发生。因此，当海水流速已知时，即可由Bu/v ＞10</w:t>
            </w:r>
            <w:r w:rsidRPr="00457F08">
              <w:rPr>
                <w:rFonts w:hint="eastAsia"/>
                <w:color w:val="000000" w:themeColor="text1"/>
                <w:sz w:val="24"/>
                <w:szCs w:val="24"/>
                <w:vertAlign w:val="superscript"/>
              </w:rPr>
              <w:t>4</w:t>
            </w:r>
            <w:r w:rsidRPr="00457F08">
              <w:rPr>
                <w:rFonts w:hint="eastAsia"/>
                <w:color w:val="000000" w:themeColor="text1"/>
                <w:sz w:val="24"/>
                <w:szCs w:val="24"/>
              </w:rPr>
              <w:t>求出鱼礁的宽度B。</w:t>
            </w:r>
          </w:p>
          <w:p w14:paraId="1C9F19E5"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当礁高与水深之比为1:10，佛劳德数</w:t>
            </w:r>
            <w:r w:rsidRPr="00457F08">
              <w:rPr>
                <w:color w:val="000000" w:themeColor="text1"/>
                <w:position w:val="-10"/>
                <w:sz w:val="24"/>
                <w:szCs w:val="24"/>
              </w:rPr>
              <w:object w:dxaOrig="279" w:dyaOrig="339" w14:anchorId="1598FF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513" o:spid="_x0000_i1025" type="#_x0000_t75" style="width:14pt;height:17.5pt;mso-wrap-style:square;mso-position-horizontal-relative:page;mso-position-vertical-relative:page" o:ole="">
                  <v:imagedata r:id="rId37" o:title=""/>
                </v:shape>
                <o:OLEObject Type="Embed" ProgID="Equation.3" ShapeID="Object 513" DrawAspect="Content" ObjectID="_1735033509" r:id="rId38"/>
              </w:object>
            </w:r>
            <w:r w:rsidRPr="00457F08">
              <w:rPr>
                <w:rFonts w:hint="eastAsia"/>
                <w:color w:val="000000" w:themeColor="text1"/>
                <w:sz w:val="24"/>
                <w:szCs w:val="24"/>
              </w:rPr>
              <w:t>为0.09，则产生最佳的地形波。</w:t>
            </w:r>
          </w:p>
          <w:p w14:paraId="1EB128E1" w14:textId="77777777" w:rsidR="008763B9" w:rsidRPr="00457F08" w:rsidRDefault="008763B9" w:rsidP="008763B9">
            <w:pPr>
              <w:pStyle w:val="5ff3"/>
              <w:spacing w:line="500" w:lineRule="atLeast"/>
              <w:ind w:firstLine="480"/>
              <w:rPr>
                <w:color w:val="000000" w:themeColor="text1"/>
              </w:rPr>
            </w:pPr>
            <w:r w:rsidRPr="00457F08">
              <w:rPr>
                <w:rFonts w:hint="eastAsia"/>
                <w:color w:val="000000" w:themeColor="text1"/>
                <w:sz w:val="24"/>
                <w:szCs w:val="24"/>
              </w:rPr>
              <w:t>佛劳德数</w:t>
            </w:r>
            <w:r w:rsidRPr="00457F08">
              <w:rPr>
                <w:color w:val="000000" w:themeColor="text1"/>
                <w:position w:val="-10"/>
                <w:sz w:val="24"/>
                <w:szCs w:val="24"/>
              </w:rPr>
              <w:object w:dxaOrig="279" w:dyaOrig="339" w14:anchorId="29964527">
                <v:shape id="Object 514" o:spid="_x0000_i1026" type="#_x0000_t75" style="width:14pt;height:17.5pt;mso-wrap-style:square;mso-position-horizontal-relative:page;mso-position-vertical-relative:page" o:ole="">
                  <v:imagedata r:id="rId37" o:title=""/>
                </v:shape>
                <o:OLEObject Type="Embed" ProgID="Equation.3" ShapeID="Object 514" DrawAspect="Content" ObjectID="_1735033510" r:id="rId39"/>
              </w:object>
            </w:r>
            <w:r w:rsidRPr="00457F08">
              <w:rPr>
                <w:rFonts w:hint="eastAsia"/>
                <w:color w:val="000000" w:themeColor="text1"/>
                <w:sz w:val="24"/>
                <w:szCs w:val="24"/>
              </w:rPr>
              <w:t>可用下式表示：</w:t>
            </w:r>
          </w:p>
          <w:p w14:paraId="0D7A0C8B" w14:textId="77777777" w:rsidR="008763B9" w:rsidRPr="00457F08" w:rsidRDefault="008763B9" w:rsidP="008763B9">
            <w:pPr>
              <w:pStyle w:val="5ff3"/>
              <w:jc w:val="center"/>
              <w:rPr>
                <w:color w:val="000000" w:themeColor="text1"/>
              </w:rPr>
            </w:pPr>
            <w:r w:rsidRPr="00457F08">
              <w:rPr>
                <w:color w:val="000000" w:themeColor="text1"/>
                <w:position w:val="-28"/>
              </w:rPr>
              <w:object w:dxaOrig="1139" w:dyaOrig="659" w14:anchorId="04E7BBD1">
                <v:shape id="Object 515" o:spid="_x0000_i1027" type="#_x0000_t75" style="width:57pt;height:33pt;mso-wrap-style:square;mso-position-horizontal-relative:page;mso-position-vertical-relative:page" o:ole="">
                  <v:imagedata r:id="rId40" o:title=""/>
                </v:shape>
                <o:OLEObject Type="Embed" ProgID="Equation.3" ShapeID="Object 515" DrawAspect="Content" ObjectID="_1735033511" r:id="rId41"/>
              </w:object>
            </w:r>
            <w:r w:rsidRPr="00457F08">
              <w:rPr>
                <w:rFonts w:hint="eastAsia"/>
                <w:color w:val="000000" w:themeColor="text1"/>
              </w:rPr>
              <w:t>，</w:t>
            </w:r>
            <w:r w:rsidRPr="00457F08">
              <w:rPr>
                <w:color w:val="000000" w:themeColor="text1"/>
                <w:position w:val="-30"/>
              </w:rPr>
              <w:object w:dxaOrig="1219" w:dyaOrig="699" w14:anchorId="491D01D0">
                <v:shape id="Object 516" o:spid="_x0000_i1028" type="#_x0000_t75" style="width:60.5pt;height:35pt;mso-wrap-style:square;mso-position-horizontal-relative:page;mso-position-vertical-relative:page" o:ole="">
                  <v:imagedata r:id="rId42" o:title=""/>
                </v:shape>
                <o:OLEObject Type="Embed" ProgID="Equation.3" ShapeID="Object 516" DrawAspect="Content" ObjectID="_1735033512" r:id="rId43"/>
              </w:object>
            </w:r>
          </w:p>
          <w:p w14:paraId="1E3FEAF1"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式中：</w:t>
            </w:r>
            <w:r w:rsidRPr="00457F08">
              <w:rPr>
                <w:color w:val="000000" w:themeColor="text1"/>
                <w:position w:val="-6"/>
                <w:sz w:val="24"/>
                <w:szCs w:val="24"/>
              </w:rPr>
              <w:object w:dxaOrig="199" w:dyaOrig="219" w14:anchorId="78DB6DF0">
                <v:shape id="Object 517" o:spid="_x0000_i1029" type="#_x0000_t75" style="width:10pt;height:11.5pt;mso-wrap-style:square;mso-position-horizontal-relative:page;mso-position-vertical-relative:page" o:ole="">
                  <v:imagedata r:id="rId44" o:title=""/>
                </v:shape>
                <o:OLEObject Type="Embed" ProgID="Equation.3" ShapeID="Object 517" DrawAspect="Content" ObjectID="_1735033513" r:id="rId45"/>
              </w:object>
            </w:r>
            <w:r w:rsidRPr="00457F08">
              <w:rPr>
                <w:rFonts w:hint="eastAsia"/>
                <w:color w:val="000000" w:themeColor="text1"/>
                <w:sz w:val="24"/>
                <w:szCs w:val="24"/>
              </w:rPr>
              <w:t>—流速；</w:t>
            </w:r>
          </w:p>
          <w:p w14:paraId="1524ED1B"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ab/>
            </w:r>
            <w:r w:rsidRPr="00457F08">
              <w:rPr>
                <w:rFonts w:hint="eastAsia"/>
                <w:color w:val="000000" w:themeColor="text1"/>
                <w:sz w:val="24"/>
                <w:szCs w:val="24"/>
              </w:rPr>
              <w:tab/>
              <w:t xml:space="preserve">  </w:t>
            </w:r>
            <w:r w:rsidRPr="00457F08">
              <w:rPr>
                <w:color w:val="000000" w:themeColor="text1"/>
                <w:position w:val="-6"/>
                <w:sz w:val="24"/>
                <w:szCs w:val="24"/>
              </w:rPr>
              <w:object w:dxaOrig="219" w:dyaOrig="279" w14:anchorId="1515872D">
                <v:shape id="Object 518" o:spid="_x0000_i1030" type="#_x0000_t75" style="width:11.5pt;height:14pt;mso-wrap-style:square;mso-position-horizontal-relative:page;mso-position-vertical-relative:page" o:ole="">
                  <v:imagedata r:id="rId46" o:title=""/>
                </v:shape>
                <o:OLEObject Type="Embed" ProgID="Equation.3" ShapeID="Object 518" DrawAspect="Content" ObjectID="_1735033514" r:id="rId47"/>
              </w:object>
            </w:r>
            <w:r w:rsidRPr="00457F08">
              <w:rPr>
                <w:rFonts w:hint="eastAsia"/>
                <w:color w:val="000000" w:themeColor="text1"/>
                <w:sz w:val="24"/>
                <w:szCs w:val="24"/>
              </w:rPr>
              <w:t>—重力加速度；</w:t>
            </w:r>
          </w:p>
          <w:p w14:paraId="44A8D836"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ab/>
            </w:r>
            <w:r w:rsidRPr="00457F08">
              <w:rPr>
                <w:rFonts w:hint="eastAsia"/>
                <w:color w:val="000000" w:themeColor="text1"/>
                <w:sz w:val="24"/>
                <w:szCs w:val="24"/>
              </w:rPr>
              <w:tab/>
              <w:t xml:space="preserve">  </w:t>
            </w:r>
            <w:r w:rsidRPr="00457F08">
              <w:rPr>
                <w:color w:val="000000" w:themeColor="text1"/>
                <w:position w:val="-6"/>
                <w:sz w:val="24"/>
                <w:szCs w:val="24"/>
              </w:rPr>
              <w:object w:dxaOrig="199" w:dyaOrig="278" w14:anchorId="75EF8DE7">
                <v:shape id="Object 519" o:spid="_x0000_i1031" type="#_x0000_t75" style="width:10pt;height:14pt;mso-wrap-style:square;mso-position-horizontal-relative:page;mso-position-vertical-relative:page" o:ole="">
                  <v:imagedata r:id="rId48" o:title=""/>
                </v:shape>
                <o:OLEObject Type="Embed" ProgID="Equation.3" ShapeID="Object 519" DrawAspect="Content" ObjectID="_1735033515" r:id="rId49"/>
              </w:object>
            </w:r>
            <w:r w:rsidRPr="00457F08">
              <w:rPr>
                <w:rFonts w:hint="eastAsia"/>
                <w:color w:val="000000" w:themeColor="text1"/>
                <w:sz w:val="24"/>
                <w:szCs w:val="24"/>
              </w:rPr>
              <w:t>—水深；</w:t>
            </w:r>
          </w:p>
          <w:p w14:paraId="1C7B5A53"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ab/>
            </w:r>
            <w:r w:rsidRPr="00457F08">
              <w:rPr>
                <w:rFonts w:hint="eastAsia"/>
                <w:color w:val="000000" w:themeColor="text1"/>
                <w:sz w:val="24"/>
                <w:szCs w:val="24"/>
              </w:rPr>
              <w:tab/>
              <w:t xml:space="preserve">  </w:t>
            </w:r>
            <w:r w:rsidRPr="00457F08">
              <w:rPr>
                <w:color w:val="000000" w:themeColor="text1"/>
                <w:position w:val="-6"/>
                <w:sz w:val="24"/>
                <w:szCs w:val="24"/>
              </w:rPr>
              <w:object w:dxaOrig="199" w:dyaOrig="219" w14:anchorId="0223DED8">
                <v:shape id="Object 520" o:spid="_x0000_i1032" type="#_x0000_t75" style="width:10pt;height:11.5pt;mso-wrap-style:square;mso-position-horizontal-relative:page;mso-position-vertical-relative:page" o:ole="">
                  <v:imagedata r:id="rId50" o:title=""/>
                </v:shape>
                <o:OLEObject Type="Embed" ProgID="Equation.3" ShapeID="Object 520" DrawAspect="Content" ObjectID="_1735033516" r:id="rId51"/>
              </w:object>
            </w:r>
            <w:r w:rsidRPr="00457F08">
              <w:rPr>
                <w:rFonts w:hint="eastAsia"/>
                <w:color w:val="000000" w:themeColor="text1"/>
                <w:sz w:val="24"/>
                <w:szCs w:val="24"/>
              </w:rPr>
              <w:t>—海水密度比；</w:t>
            </w:r>
          </w:p>
          <w:p w14:paraId="4344D94D"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ab/>
            </w:r>
            <w:r w:rsidRPr="00457F08">
              <w:rPr>
                <w:rFonts w:hint="eastAsia"/>
                <w:color w:val="000000" w:themeColor="text1"/>
                <w:sz w:val="24"/>
                <w:szCs w:val="24"/>
              </w:rPr>
              <w:tab/>
              <w:t xml:space="preserve"> </w:t>
            </w:r>
            <w:r w:rsidRPr="00457F08">
              <w:rPr>
                <w:color w:val="000000" w:themeColor="text1"/>
                <w:position w:val="-10"/>
                <w:sz w:val="24"/>
                <w:szCs w:val="24"/>
              </w:rPr>
              <w:object w:dxaOrig="279" w:dyaOrig="339" w14:anchorId="3528A4C4">
                <v:shape id="Object 521" o:spid="_x0000_i1033" type="#_x0000_t75" style="width:14pt;height:17.5pt;mso-wrap-style:square;mso-position-horizontal-relative:page;mso-position-vertical-relative:page" o:ole="">
                  <v:imagedata r:id="rId52" o:title=""/>
                </v:shape>
                <o:OLEObject Type="Embed" ProgID="Equation.3" ShapeID="Object 521" DrawAspect="Content" ObjectID="_1735033517" r:id="rId53"/>
              </w:object>
            </w:r>
            <w:r w:rsidRPr="00457F08">
              <w:rPr>
                <w:rFonts w:hint="eastAsia"/>
                <w:color w:val="000000" w:themeColor="text1"/>
                <w:sz w:val="24"/>
                <w:szCs w:val="24"/>
              </w:rPr>
              <w:t>、</w:t>
            </w:r>
            <w:r w:rsidRPr="00457F08">
              <w:rPr>
                <w:color w:val="000000" w:themeColor="text1"/>
                <w:position w:val="-10"/>
                <w:sz w:val="24"/>
                <w:szCs w:val="24"/>
              </w:rPr>
              <w:object w:dxaOrig="299" w:dyaOrig="339" w14:anchorId="7345B1B1">
                <v:shape id="Object 522" o:spid="_x0000_i1034" type="#_x0000_t75" style="width:15pt;height:17.5pt;mso-wrap-style:square;mso-position-horizontal-relative:page;mso-position-vertical-relative:page" o:ole="">
                  <v:imagedata r:id="rId54" o:title=""/>
                </v:shape>
                <o:OLEObject Type="Embed" ProgID="Equation.3" ShapeID="Object 522" DrawAspect="Content" ObjectID="_1735033518" r:id="rId55"/>
              </w:object>
            </w:r>
            <w:r w:rsidRPr="00457F08">
              <w:rPr>
                <w:rFonts w:hint="eastAsia"/>
                <w:color w:val="000000" w:themeColor="text1"/>
                <w:sz w:val="24"/>
                <w:szCs w:val="24"/>
              </w:rPr>
              <w:t>—上层、底层海水密度。</w:t>
            </w:r>
          </w:p>
          <w:p w14:paraId="43512CD3"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当流速</w:t>
            </w:r>
            <w:r w:rsidRPr="00457F08">
              <w:rPr>
                <w:color w:val="000000" w:themeColor="text1"/>
                <w:position w:val="-6"/>
                <w:sz w:val="24"/>
                <w:szCs w:val="24"/>
              </w:rPr>
              <w:object w:dxaOrig="199" w:dyaOrig="219" w14:anchorId="53BED6E0">
                <v:shape id="Object 523" o:spid="_x0000_i1035" type="#_x0000_t75" style="width:10pt;height:11.5pt;mso-wrap-style:square;mso-position-horizontal-relative:page;mso-position-vertical-relative:page" o:ole="">
                  <v:imagedata r:id="rId44" o:title=""/>
                </v:shape>
                <o:OLEObject Type="Embed" ProgID="Equation.3" ShapeID="Object 523" DrawAspect="Content" ObjectID="_1735033519" r:id="rId56"/>
              </w:object>
            </w:r>
            <w:r w:rsidRPr="00457F08">
              <w:rPr>
                <w:rFonts w:hint="eastAsia"/>
                <w:color w:val="000000" w:themeColor="text1"/>
                <w:sz w:val="24"/>
                <w:szCs w:val="24"/>
              </w:rPr>
              <w:t>增大，</w:t>
            </w:r>
            <w:r w:rsidRPr="00457F08">
              <w:rPr>
                <w:color w:val="000000" w:themeColor="text1"/>
                <w:position w:val="-10"/>
                <w:sz w:val="24"/>
                <w:szCs w:val="24"/>
              </w:rPr>
              <w:object w:dxaOrig="279" w:dyaOrig="339" w14:anchorId="5B4627B7">
                <v:shape id="Object 524" o:spid="_x0000_i1036" type="#_x0000_t75" style="width:14pt;height:17.5pt;mso-wrap-style:square;mso-position-horizontal-relative:page;mso-position-vertical-relative:page" o:ole="">
                  <v:imagedata r:id="rId37" o:title=""/>
                </v:shape>
                <o:OLEObject Type="Embed" ProgID="Equation.3" ShapeID="Object 524" DrawAspect="Content" ObjectID="_1735033520" r:id="rId57"/>
              </w:object>
            </w:r>
            <w:r w:rsidRPr="00457F08">
              <w:rPr>
                <w:rFonts w:hint="eastAsia"/>
                <w:color w:val="000000" w:themeColor="text1"/>
                <w:sz w:val="24"/>
                <w:szCs w:val="24"/>
              </w:rPr>
              <w:t>&gt;0.32时，地形波就流动，在鱼礁背后形成流影。</w:t>
            </w:r>
          </w:p>
          <w:p w14:paraId="1C3169EE" w14:textId="77777777"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本项目根据以上设计要求结合当地的海况等自然条件,确定鱼礁高度为3</w:t>
            </w:r>
            <w:r w:rsidRPr="00457F08">
              <w:rPr>
                <w:color w:val="000000" w:themeColor="text1"/>
                <w:sz w:val="24"/>
                <w:szCs w:val="24"/>
              </w:rPr>
              <w:t>～</w:t>
            </w:r>
            <w:r w:rsidRPr="00457F08">
              <w:rPr>
                <w:rFonts w:hint="eastAsia"/>
                <w:color w:val="000000" w:themeColor="text1"/>
                <w:sz w:val="24"/>
                <w:szCs w:val="24"/>
              </w:rPr>
              <w:t>4m，宽度也为3m</w:t>
            </w:r>
            <w:r w:rsidRPr="00457F08">
              <w:rPr>
                <w:color w:val="000000" w:themeColor="text1"/>
                <w:sz w:val="24"/>
                <w:szCs w:val="24"/>
              </w:rPr>
              <w:t>～</w:t>
            </w:r>
            <w:r w:rsidRPr="00457F08">
              <w:rPr>
                <w:rFonts w:hint="eastAsia"/>
                <w:color w:val="000000" w:themeColor="text1"/>
                <w:sz w:val="24"/>
                <w:szCs w:val="24"/>
              </w:rPr>
              <w:t>4m左右（立方礁）。</w:t>
            </w:r>
          </w:p>
          <w:p w14:paraId="2EB989AE" w14:textId="039FD8E0" w:rsidR="008763B9" w:rsidRPr="00457F08" w:rsidRDefault="004D2134" w:rsidP="008763B9">
            <w:pPr>
              <w:pStyle w:val="5ff3"/>
              <w:spacing w:line="500" w:lineRule="exact"/>
              <w:ind w:firstLine="482"/>
              <w:rPr>
                <w:b/>
                <w:bCs/>
                <w:color w:val="000000" w:themeColor="text1"/>
                <w:sz w:val="24"/>
                <w:szCs w:val="24"/>
              </w:rPr>
            </w:pPr>
            <w:r w:rsidRPr="00457F08">
              <w:rPr>
                <w:rFonts w:hint="eastAsia"/>
                <w:b/>
                <w:bCs/>
                <w:color w:val="000000" w:themeColor="text1"/>
                <w:sz w:val="24"/>
                <w:szCs w:val="24"/>
              </w:rPr>
              <w:t>（2）</w:t>
            </w:r>
            <w:r w:rsidR="008763B9" w:rsidRPr="00457F08">
              <w:rPr>
                <w:rFonts w:hint="eastAsia"/>
                <w:b/>
                <w:bCs/>
                <w:color w:val="000000" w:themeColor="text1"/>
                <w:sz w:val="24"/>
                <w:szCs w:val="24"/>
              </w:rPr>
              <w:t>人工鱼礁礁体技术指标</w:t>
            </w:r>
          </w:p>
          <w:p w14:paraId="1EE3B739" w14:textId="77777777"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鱼礁设计的一些技术指标要求有：</w:t>
            </w:r>
          </w:p>
          <w:p w14:paraId="20F8C579" w14:textId="5D82780E" w:rsidR="008763B9" w:rsidRPr="00457F08" w:rsidRDefault="004D2134" w:rsidP="008763B9">
            <w:pPr>
              <w:pStyle w:val="5ff3"/>
              <w:spacing w:line="500" w:lineRule="exact"/>
              <w:ind w:firstLine="482"/>
              <w:rPr>
                <w:b/>
                <w:bCs/>
                <w:color w:val="000000" w:themeColor="text1"/>
                <w:sz w:val="24"/>
                <w:szCs w:val="24"/>
              </w:rPr>
            </w:pPr>
            <w:r w:rsidRPr="00457F08">
              <w:rPr>
                <w:rFonts w:hint="eastAsia"/>
                <w:b/>
                <w:bCs/>
                <w:color w:val="000000" w:themeColor="text1"/>
                <w:sz w:val="24"/>
                <w:szCs w:val="24"/>
              </w:rPr>
              <w:t>①</w:t>
            </w:r>
            <w:r w:rsidR="008763B9" w:rsidRPr="00457F08">
              <w:rPr>
                <w:rFonts w:hint="eastAsia"/>
                <w:b/>
                <w:bCs/>
                <w:color w:val="000000" w:themeColor="text1"/>
                <w:sz w:val="24"/>
                <w:szCs w:val="24"/>
              </w:rPr>
              <w:t>礁体表面积与礁体体积之比</w:t>
            </w:r>
          </w:p>
          <w:p w14:paraId="02BC7C8A"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即</w:t>
            </w:r>
            <w:r w:rsidRPr="00457F08">
              <w:rPr>
                <w:color w:val="000000" w:themeColor="text1"/>
                <w:sz w:val="24"/>
                <w:szCs w:val="24"/>
              </w:rPr>
              <w:object w:dxaOrig="1700" w:dyaOrig="659" w14:anchorId="2D6E773E">
                <v:shape id="Object 525" o:spid="_x0000_i1037" type="#_x0000_t75" style="width:85pt;height:33pt;mso-wrap-style:square;mso-position-horizontal-relative:page;mso-position-vertical-relative:page" o:ole="">
                  <v:imagedata r:id="rId58" o:title=""/>
                </v:shape>
                <o:OLEObject Type="Embed" ProgID="Equation.3" ShapeID="Object 525" DrawAspect="Content" ObjectID="_1735033521" r:id="rId59"/>
              </w:object>
            </w:r>
            <w:r w:rsidRPr="00457F08">
              <w:rPr>
                <w:rFonts w:hint="eastAsia"/>
                <w:color w:val="000000" w:themeColor="text1"/>
                <w:sz w:val="24"/>
                <w:szCs w:val="24"/>
              </w:rPr>
              <w:t>，在相同礁体体积情况下，增大表面积，则</w:t>
            </w:r>
            <w:r w:rsidRPr="00457F08">
              <w:rPr>
                <w:color w:val="000000" w:themeColor="text1"/>
                <w:sz w:val="24"/>
                <w:szCs w:val="24"/>
              </w:rPr>
              <w:object w:dxaOrig="199" w:dyaOrig="258" w14:anchorId="01E13E40">
                <v:shape id="Object 526" o:spid="_x0000_i1038" type="#_x0000_t75" style="width:10pt;height:13pt;mso-wrap-style:square;mso-position-horizontal-relative:page;mso-position-vertical-relative:page" o:ole="">
                  <v:imagedata r:id="rId60" o:title=""/>
                </v:shape>
                <o:OLEObject Type="Embed" ProgID="Equation.3" ShapeID="Object 526" DrawAspect="Content" ObjectID="_1735033522" r:id="rId61"/>
              </w:object>
            </w:r>
            <w:r w:rsidRPr="00457F08">
              <w:rPr>
                <w:rFonts w:hint="eastAsia"/>
                <w:color w:val="000000" w:themeColor="text1"/>
                <w:sz w:val="24"/>
                <w:szCs w:val="24"/>
              </w:rPr>
              <w:t>值就增大。由于附着生物量增多，所以对增殖类海洋生物鱼礁有利。</w:t>
            </w:r>
          </w:p>
          <w:p w14:paraId="14027BD9" w14:textId="5DFD9C7A" w:rsidR="008763B9" w:rsidRPr="00457F08" w:rsidRDefault="004D2134" w:rsidP="008763B9">
            <w:pPr>
              <w:pStyle w:val="5ff3"/>
              <w:spacing w:line="500" w:lineRule="atLeast"/>
              <w:ind w:firstLine="482"/>
              <w:rPr>
                <w:b/>
                <w:bCs/>
                <w:color w:val="000000" w:themeColor="text1"/>
                <w:sz w:val="24"/>
                <w:szCs w:val="24"/>
              </w:rPr>
            </w:pPr>
            <w:r w:rsidRPr="00457F08">
              <w:rPr>
                <w:rFonts w:hint="eastAsia"/>
                <w:b/>
                <w:bCs/>
                <w:color w:val="000000" w:themeColor="text1"/>
                <w:sz w:val="24"/>
                <w:szCs w:val="24"/>
              </w:rPr>
              <w:t>②</w:t>
            </w:r>
            <w:r w:rsidR="008763B9" w:rsidRPr="00457F08">
              <w:rPr>
                <w:rFonts w:hint="eastAsia"/>
                <w:b/>
                <w:bCs/>
                <w:color w:val="000000" w:themeColor="text1"/>
                <w:sz w:val="24"/>
                <w:szCs w:val="24"/>
              </w:rPr>
              <w:t>礁体空方体积与礁体体积之比</w:t>
            </w:r>
          </w:p>
          <w:p w14:paraId="3E55F2C6"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即</w:t>
            </w:r>
            <w:r w:rsidRPr="00457F08">
              <w:rPr>
                <w:color w:val="000000" w:themeColor="text1"/>
                <w:sz w:val="24"/>
                <w:szCs w:val="24"/>
              </w:rPr>
              <w:object w:dxaOrig="1920" w:dyaOrig="659" w14:anchorId="391DBD9F">
                <v:shape id="Object 527" o:spid="_x0000_i1039" type="#_x0000_t75" style="width:96pt;height:33pt;mso-wrap-style:square;mso-position-horizontal-relative:page;mso-position-vertical-relative:page" o:ole="">
                  <v:imagedata r:id="rId62" o:title=""/>
                </v:shape>
                <o:OLEObject Type="Embed" ProgID="Equation.3" ShapeID="Object 527" DrawAspect="Content" ObjectID="_1735033523" r:id="rId63"/>
              </w:object>
            </w:r>
            <w:r w:rsidRPr="00457F08">
              <w:rPr>
                <w:rFonts w:hint="eastAsia"/>
                <w:color w:val="000000" w:themeColor="text1"/>
                <w:sz w:val="24"/>
                <w:szCs w:val="24"/>
              </w:rPr>
              <w:t>，在相同礁体体积情况下，增大空方体积，则</w:t>
            </w:r>
            <w:r w:rsidRPr="00457F08">
              <w:rPr>
                <w:color w:val="000000" w:themeColor="text1"/>
                <w:sz w:val="24"/>
                <w:szCs w:val="24"/>
              </w:rPr>
              <w:object w:dxaOrig="199" w:dyaOrig="219" w14:anchorId="45004239">
                <v:shape id="Object 528" o:spid="_x0000_i1040" type="#_x0000_t75" style="width:10pt;height:11.5pt;mso-wrap-style:square;mso-position-horizontal-relative:page;mso-position-vertical-relative:page" o:ole="">
                  <v:imagedata r:id="rId64" o:title=""/>
                </v:shape>
                <o:OLEObject Type="Embed" ProgID="Equation.3" ShapeID="Object 528" DrawAspect="Content" ObjectID="_1735033524" r:id="rId65"/>
              </w:object>
            </w:r>
            <w:r w:rsidRPr="00457F08">
              <w:rPr>
                <w:rFonts w:hint="eastAsia"/>
                <w:color w:val="000000" w:themeColor="text1"/>
                <w:sz w:val="24"/>
                <w:szCs w:val="24"/>
              </w:rPr>
              <w:t>就增大，由于有较大流态效应，所以对诱集鱼类型的鱼礁有利，但不一定所有类型的鱼礁有利，如对游钓型鱼礁来说，由于此礁空洞太多，容易造成钩挂钓钩、钩线，进而影响游钓乐趣。</w:t>
            </w:r>
          </w:p>
          <w:p w14:paraId="024F7697" w14:textId="0396CB98" w:rsidR="008763B9" w:rsidRPr="00457F08" w:rsidRDefault="004D2134" w:rsidP="003C5EC8">
            <w:pPr>
              <w:pStyle w:val="5ff3"/>
              <w:spacing w:line="460" w:lineRule="exact"/>
              <w:ind w:firstLine="482"/>
              <w:rPr>
                <w:b/>
                <w:bCs/>
                <w:color w:val="000000" w:themeColor="text1"/>
                <w:sz w:val="24"/>
                <w:szCs w:val="24"/>
              </w:rPr>
            </w:pPr>
            <w:r w:rsidRPr="00457F08">
              <w:rPr>
                <w:rFonts w:hint="eastAsia"/>
                <w:b/>
                <w:bCs/>
                <w:color w:val="000000" w:themeColor="text1"/>
                <w:sz w:val="24"/>
                <w:szCs w:val="24"/>
              </w:rPr>
              <w:t>③</w:t>
            </w:r>
            <w:r w:rsidR="008763B9" w:rsidRPr="00457F08">
              <w:rPr>
                <w:rFonts w:hint="eastAsia"/>
                <w:b/>
                <w:bCs/>
                <w:color w:val="000000" w:themeColor="text1"/>
                <w:sz w:val="24"/>
                <w:szCs w:val="24"/>
              </w:rPr>
              <w:t>礁体覆盖区</w:t>
            </w:r>
          </w:p>
          <w:p w14:paraId="3D853E78" w14:textId="77777777" w:rsidR="008763B9" w:rsidRPr="00457F08" w:rsidRDefault="008763B9" w:rsidP="003C5EC8">
            <w:pPr>
              <w:pStyle w:val="5ff3"/>
              <w:spacing w:line="460" w:lineRule="exact"/>
              <w:ind w:firstLine="480"/>
              <w:rPr>
                <w:color w:val="000000" w:themeColor="text1"/>
                <w:sz w:val="24"/>
                <w:szCs w:val="24"/>
              </w:rPr>
            </w:pPr>
            <w:r w:rsidRPr="00457F08">
              <w:rPr>
                <w:rFonts w:hint="eastAsia"/>
                <w:color w:val="000000" w:themeColor="text1"/>
                <w:sz w:val="24"/>
                <w:szCs w:val="24"/>
              </w:rPr>
              <w:lastRenderedPageBreak/>
              <w:t>指的是一座鱼礁底部所占的水平面积。对于尺寸相似的礁体而言，直径较小的单独配置的礁体，由于表面积有限，所以对恢复或补充无脊椎动物和鱼类资源就少。而对于栖息在礁体底部四周的种类，或是利用礁体作为避难所在礁体周围觅食的种类来说，就会受益于单体鱼礁，而且单位鱼礁也方便渔船进入礁区生产捕鱼。</w:t>
            </w:r>
          </w:p>
          <w:p w14:paraId="3BBA639A" w14:textId="53182E1B" w:rsidR="008763B9" w:rsidRPr="00457F08" w:rsidRDefault="004D2134" w:rsidP="003C5EC8">
            <w:pPr>
              <w:pStyle w:val="5ff3"/>
              <w:spacing w:line="460" w:lineRule="exact"/>
              <w:ind w:firstLine="482"/>
              <w:rPr>
                <w:b/>
                <w:bCs/>
                <w:color w:val="000000" w:themeColor="text1"/>
                <w:sz w:val="24"/>
                <w:szCs w:val="24"/>
              </w:rPr>
            </w:pPr>
            <w:r w:rsidRPr="00457F08">
              <w:rPr>
                <w:rFonts w:hint="eastAsia"/>
                <w:b/>
                <w:bCs/>
                <w:color w:val="000000" w:themeColor="text1"/>
                <w:sz w:val="24"/>
                <w:szCs w:val="24"/>
              </w:rPr>
              <w:t>④</w:t>
            </w:r>
            <w:r w:rsidR="008763B9" w:rsidRPr="00457F08">
              <w:rPr>
                <w:rFonts w:hint="eastAsia"/>
                <w:b/>
                <w:bCs/>
                <w:color w:val="000000" w:themeColor="text1"/>
                <w:sz w:val="24"/>
                <w:szCs w:val="24"/>
              </w:rPr>
              <w:t>礁体结构</w:t>
            </w:r>
          </w:p>
          <w:p w14:paraId="788BEBE6" w14:textId="1C8A9054" w:rsidR="008763B9" w:rsidRPr="00457F08" w:rsidRDefault="008763B9" w:rsidP="003C5EC8">
            <w:pPr>
              <w:pStyle w:val="5ff3"/>
              <w:spacing w:line="460" w:lineRule="exact"/>
              <w:ind w:firstLine="480"/>
              <w:rPr>
                <w:color w:val="000000" w:themeColor="text1"/>
                <w:sz w:val="24"/>
                <w:szCs w:val="24"/>
              </w:rPr>
            </w:pPr>
            <w:r w:rsidRPr="00457F08">
              <w:rPr>
                <w:rFonts w:hint="eastAsia"/>
                <w:color w:val="000000" w:themeColor="text1"/>
                <w:sz w:val="24"/>
                <w:szCs w:val="24"/>
              </w:rPr>
              <w:t>如果人工鱼礁的目的是增殖型的，那么它的构造最优设计是：</w:t>
            </w:r>
            <w:r w:rsidR="004D2134" w:rsidRPr="00457F08">
              <w:rPr>
                <w:rFonts w:hint="eastAsia"/>
                <w:color w:val="000000" w:themeColor="text1"/>
                <w:sz w:val="24"/>
                <w:szCs w:val="24"/>
              </w:rPr>
              <w:t>A</w:t>
            </w:r>
            <w:r w:rsidRPr="00457F08">
              <w:rPr>
                <w:rFonts w:hint="eastAsia"/>
                <w:color w:val="000000" w:themeColor="text1"/>
                <w:sz w:val="24"/>
                <w:szCs w:val="24"/>
              </w:rPr>
              <w:t>礁体基部或较低部位应配置较多材料；</w:t>
            </w:r>
            <w:r w:rsidR="004D2134" w:rsidRPr="00457F08">
              <w:rPr>
                <w:rFonts w:hint="eastAsia"/>
                <w:color w:val="000000" w:themeColor="text1"/>
                <w:sz w:val="24"/>
                <w:szCs w:val="24"/>
              </w:rPr>
              <w:t>B</w:t>
            </w:r>
            <w:r w:rsidRPr="00457F08">
              <w:rPr>
                <w:rFonts w:hint="eastAsia"/>
                <w:color w:val="000000" w:themeColor="text1"/>
                <w:sz w:val="24"/>
                <w:szCs w:val="24"/>
              </w:rPr>
              <w:t>工程设计要有突出结构，以便吸引更多生物栖息；</w:t>
            </w:r>
            <w:r w:rsidR="004D2134" w:rsidRPr="00457F08">
              <w:rPr>
                <w:rFonts w:hint="eastAsia"/>
                <w:color w:val="000000" w:themeColor="text1"/>
                <w:sz w:val="24"/>
                <w:szCs w:val="24"/>
              </w:rPr>
              <w:t>C</w:t>
            </w:r>
            <w:r w:rsidRPr="00457F08">
              <w:rPr>
                <w:rFonts w:hint="eastAsia"/>
                <w:color w:val="000000" w:themeColor="text1"/>
                <w:sz w:val="24"/>
                <w:szCs w:val="24"/>
              </w:rPr>
              <w:t>底层建筑以上要有较高构造。同时，建筑的形状还决定于它在风浪作用下的恢复力，而且礁体结构也会影响渔民和潜水者能否有效利用的重要因素。</w:t>
            </w:r>
          </w:p>
          <w:p w14:paraId="2AE5D868" w14:textId="5D83921A" w:rsidR="008763B9" w:rsidRPr="00457F08" w:rsidRDefault="004D2134" w:rsidP="003C5EC8">
            <w:pPr>
              <w:pStyle w:val="5ff3"/>
              <w:spacing w:line="460" w:lineRule="exact"/>
              <w:ind w:firstLine="482"/>
              <w:rPr>
                <w:b/>
                <w:bCs/>
                <w:color w:val="000000" w:themeColor="text1"/>
                <w:sz w:val="24"/>
                <w:szCs w:val="24"/>
              </w:rPr>
            </w:pPr>
            <w:r w:rsidRPr="00457F08">
              <w:rPr>
                <w:rFonts w:hint="eastAsia"/>
                <w:b/>
                <w:bCs/>
                <w:color w:val="000000" w:themeColor="text1"/>
                <w:sz w:val="24"/>
                <w:szCs w:val="24"/>
              </w:rPr>
              <w:t>⑤</w:t>
            </w:r>
            <w:r w:rsidR="008763B9" w:rsidRPr="00457F08">
              <w:rPr>
                <w:rFonts w:hint="eastAsia"/>
                <w:b/>
                <w:bCs/>
                <w:color w:val="000000" w:themeColor="text1"/>
                <w:sz w:val="24"/>
                <w:szCs w:val="24"/>
              </w:rPr>
              <w:t>颜色与差异</w:t>
            </w:r>
          </w:p>
          <w:p w14:paraId="4EABDF61" w14:textId="77777777" w:rsidR="008763B9" w:rsidRPr="00457F08" w:rsidRDefault="008763B9" w:rsidP="003C5EC8">
            <w:pPr>
              <w:pStyle w:val="5ff3"/>
              <w:spacing w:line="460" w:lineRule="exact"/>
              <w:ind w:firstLine="480"/>
              <w:rPr>
                <w:color w:val="000000" w:themeColor="text1"/>
                <w:sz w:val="24"/>
                <w:szCs w:val="24"/>
              </w:rPr>
            </w:pPr>
            <w:r w:rsidRPr="00457F08">
              <w:rPr>
                <w:rFonts w:hint="eastAsia"/>
                <w:color w:val="000000" w:themeColor="text1"/>
                <w:sz w:val="24"/>
                <w:szCs w:val="24"/>
              </w:rPr>
              <w:t>礁体颜色及其对比度会影响礁体建筑的可见度，许多鱼类受鱼礁的吸引是根据可见的参照物或微生物在水流中移动方向来寻找鱼礁的，但这种颜色差异不是一个长期因素，因为随时间的推移，当地海区的物体会把礁体覆盖而改变颜色。</w:t>
            </w:r>
          </w:p>
          <w:p w14:paraId="32A55EA9" w14:textId="6D44FD28" w:rsidR="008763B9" w:rsidRPr="00457F08" w:rsidRDefault="004D2134" w:rsidP="003C5EC8">
            <w:pPr>
              <w:pStyle w:val="5ff3"/>
              <w:spacing w:line="460" w:lineRule="exact"/>
              <w:ind w:firstLine="482"/>
              <w:rPr>
                <w:b/>
                <w:bCs/>
                <w:color w:val="000000" w:themeColor="text1"/>
                <w:sz w:val="24"/>
                <w:szCs w:val="24"/>
              </w:rPr>
            </w:pPr>
            <w:r w:rsidRPr="00457F08">
              <w:rPr>
                <w:rFonts w:hint="eastAsia"/>
                <w:b/>
                <w:bCs/>
                <w:color w:val="000000" w:themeColor="text1"/>
                <w:sz w:val="24"/>
                <w:szCs w:val="24"/>
              </w:rPr>
              <w:t>⑥</w:t>
            </w:r>
            <w:r w:rsidR="008763B9" w:rsidRPr="00457F08">
              <w:rPr>
                <w:rFonts w:hint="eastAsia"/>
                <w:b/>
                <w:bCs/>
                <w:color w:val="000000" w:themeColor="text1"/>
                <w:sz w:val="24"/>
                <w:szCs w:val="24"/>
              </w:rPr>
              <w:t>朝向</w:t>
            </w:r>
          </w:p>
          <w:p w14:paraId="0D2D4BBF" w14:textId="77777777" w:rsidR="008763B9" w:rsidRPr="00457F08" w:rsidRDefault="008763B9" w:rsidP="003C5EC8">
            <w:pPr>
              <w:pStyle w:val="5ff3"/>
              <w:spacing w:line="460" w:lineRule="exact"/>
              <w:ind w:firstLine="480"/>
              <w:rPr>
                <w:color w:val="000000" w:themeColor="text1"/>
                <w:sz w:val="24"/>
                <w:szCs w:val="24"/>
              </w:rPr>
            </w:pPr>
            <w:r w:rsidRPr="00457F08">
              <w:rPr>
                <w:rFonts w:hint="eastAsia"/>
                <w:color w:val="000000" w:themeColor="text1"/>
                <w:sz w:val="24"/>
                <w:szCs w:val="24"/>
              </w:rPr>
              <w:t>一座人工鱼礁与主要水流的定向关系，会影响到整体效果。一般而言，与海水主流方向成垂直状态时为最好。这种方位的配置可以在礁体背流面为鱼类创造最大空间的庇护所，还有一些种类在流经礁体形成的紊流里觅食和生存。这种礁方位还可减缓水流速度，使佩戴水下呼吸器的潜水者受益。</w:t>
            </w:r>
          </w:p>
          <w:p w14:paraId="1DBF8367" w14:textId="169C9E1A" w:rsidR="008763B9" w:rsidRPr="00457F08" w:rsidRDefault="004D2134" w:rsidP="003C5EC8">
            <w:pPr>
              <w:pStyle w:val="5ff3"/>
              <w:spacing w:line="460" w:lineRule="exact"/>
              <w:ind w:firstLine="482"/>
              <w:rPr>
                <w:b/>
                <w:bCs/>
                <w:color w:val="000000" w:themeColor="text1"/>
                <w:sz w:val="24"/>
                <w:szCs w:val="24"/>
              </w:rPr>
            </w:pPr>
            <w:r w:rsidRPr="00457F08">
              <w:rPr>
                <w:rFonts w:hint="eastAsia"/>
                <w:b/>
                <w:bCs/>
                <w:color w:val="000000" w:themeColor="text1"/>
                <w:sz w:val="24"/>
                <w:szCs w:val="24"/>
              </w:rPr>
              <w:t>⑦</w:t>
            </w:r>
            <w:r w:rsidR="008763B9" w:rsidRPr="00457F08">
              <w:rPr>
                <w:rFonts w:hint="eastAsia"/>
                <w:b/>
                <w:bCs/>
                <w:color w:val="000000" w:themeColor="text1"/>
                <w:sz w:val="24"/>
                <w:szCs w:val="24"/>
              </w:rPr>
              <w:t>适宜性</w:t>
            </w:r>
          </w:p>
          <w:p w14:paraId="5720D5EA" w14:textId="77777777" w:rsidR="008763B9" w:rsidRPr="00457F08" w:rsidRDefault="008763B9" w:rsidP="003C5EC8">
            <w:pPr>
              <w:pStyle w:val="5ff3"/>
              <w:spacing w:line="460" w:lineRule="exact"/>
              <w:ind w:firstLine="480"/>
              <w:rPr>
                <w:color w:val="000000" w:themeColor="text1"/>
                <w:sz w:val="24"/>
                <w:szCs w:val="24"/>
              </w:rPr>
            </w:pPr>
            <w:r w:rsidRPr="00457F08">
              <w:rPr>
                <w:rFonts w:hint="eastAsia"/>
                <w:color w:val="000000" w:themeColor="text1"/>
                <w:sz w:val="24"/>
                <w:szCs w:val="24"/>
              </w:rPr>
              <w:t>如果鱼礁建造的目的是为了提高钓鱼条件，那么选择材料和设计构造时就要注重为钓鱼创造条件，而不是障碍，否则就会造成钓钩、钓线纠缠于障碍物而影响钓鱼效果。</w:t>
            </w:r>
          </w:p>
          <w:p w14:paraId="21BB677F" w14:textId="494863C4" w:rsidR="008763B9" w:rsidRPr="00457F08" w:rsidRDefault="008763B9" w:rsidP="003C5EC8">
            <w:pPr>
              <w:pStyle w:val="5ff3"/>
              <w:spacing w:line="460" w:lineRule="exact"/>
              <w:ind w:firstLine="482"/>
              <w:rPr>
                <w:b/>
                <w:bCs/>
                <w:color w:val="000000" w:themeColor="text1"/>
                <w:sz w:val="24"/>
                <w:szCs w:val="24"/>
              </w:rPr>
            </w:pPr>
            <w:r w:rsidRPr="00457F08">
              <w:rPr>
                <w:rFonts w:hint="eastAsia"/>
                <w:b/>
                <w:bCs/>
                <w:color w:val="000000" w:themeColor="text1"/>
                <w:sz w:val="24"/>
                <w:szCs w:val="24"/>
              </w:rPr>
              <w:t>(3)人工鱼礁礁体优化选型</w:t>
            </w:r>
          </w:p>
          <w:p w14:paraId="2D7E45C9" w14:textId="77777777" w:rsidR="008763B9" w:rsidRPr="00457F08" w:rsidRDefault="008763B9" w:rsidP="003C5EC8">
            <w:pPr>
              <w:pStyle w:val="5ff3"/>
              <w:spacing w:line="460" w:lineRule="exact"/>
              <w:ind w:firstLine="480"/>
              <w:rPr>
                <w:color w:val="000000" w:themeColor="text1"/>
                <w:sz w:val="24"/>
                <w:szCs w:val="24"/>
              </w:rPr>
            </w:pPr>
            <w:r w:rsidRPr="00457F08">
              <w:rPr>
                <w:rFonts w:hint="eastAsia"/>
                <w:color w:val="000000" w:themeColor="text1"/>
                <w:sz w:val="24"/>
                <w:szCs w:val="24"/>
              </w:rPr>
              <w:t>尽管至今为止人们对人工鱼礁的生态诱集技术的研究已取得一些成果，但是人工鱼礁在礁型、礁体结构、建筑材料以及礁体组合和布局等方面应该如何搭配才能达到其最佳效果，目前尚不清楚。目前只是在实验室内通过模拟自然环境条件，利用礁体模型进行了鱼类生态诱集技术的系统性研究和定性定量研</w:t>
            </w:r>
            <w:r w:rsidRPr="00457F08">
              <w:rPr>
                <w:rFonts w:hint="eastAsia"/>
                <w:color w:val="000000" w:themeColor="text1"/>
                <w:sz w:val="24"/>
                <w:szCs w:val="24"/>
              </w:rPr>
              <w:lastRenderedPageBreak/>
              <w:t>究。根据国内对礁体模型试验获得的一些成果作为本次人工鱼礁礁体优化选型的依据。</w:t>
            </w:r>
          </w:p>
          <w:p w14:paraId="6047F0E8" w14:textId="2092E203" w:rsidR="008763B9" w:rsidRPr="00457F08" w:rsidRDefault="008763B9" w:rsidP="003C5EC8">
            <w:pPr>
              <w:pStyle w:val="5ff3"/>
              <w:spacing w:line="460" w:lineRule="exact"/>
              <w:ind w:firstLine="480"/>
              <w:rPr>
                <w:color w:val="000000" w:themeColor="text1"/>
              </w:rPr>
            </w:pPr>
            <w:r w:rsidRPr="00457F08">
              <w:rPr>
                <w:rFonts w:hint="eastAsia"/>
                <w:color w:val="000000" w:themeColor="text1"/>
                <w:sz w:val="24"/>
                <w:szCs w:val="24"/>
              </w:rPr>
              <w:t>结合当地海底地形、地质情况，对礁体进行初步的抗沉、抗滑和抗倾计算，设计了以下较为常用的2种礁体型式：长方体箱型和镂空框架型，各礁体的形状、特点见下表</w:t>
            </w:r>
            <w:r w:rsidR="003C5EC8" w:rsidRPr="00457F08">
              <w:rPr>
                <w:color w:val="000000" w:themeColor="text1"/>
                <w:sz w:val="24"/>
                <w:szCs w:val="24"/>
              </w:rPr>
              <w:t>2.3</w:t>
            </w:r>
            <w:r w:rsidRPr="00457F08">
              <w:rPr>
                <w:rFonts w:hint="eastAsia"/>
                <w:color w:val="000000" w:themeColor="text1"/>
                <w:sz w:val="24"/>
                <w:szCs w:val="24"/>
              </w:rPr>
              <w:t>-1。</w:t>
            </w:r>
          </w:p>
          <w:p w14:paraId="5337F904" w14:textId="399DE6E0" w:rsidR="008763B9" w:rsidRPr="00457F08" w:rsidRDefault="008763B9" w:rsidP="008763B9">
            <w:pPr>
              <w:pStyle w:val="7a"/>
              <w:spacing w:before="120"/>
              <w:rPr>
                <w:color w:val="000000" w:themeColor="text1"/>
                <w:sz w:val="24"/>
              </w:rPr>
            </w:pPr>
            <w:r w:rsidRPr="00457F08">
              <w:rPr>
                <w:rFonts w:hint="eastAsia"/>
                <w:color w:val="000000" w:themeColor="text1"/>
                <w:sz w:val="24"/>
              </w:rPr>
              <w:t>表</w:t>
            </w:r>
            <w:r w:rsidR="003C5EC8" w:rsidRPr="00457F08">
              <w:rPr>
                <w:color w:val="000000" w:themeColor="text1"/>
                <w:sz w:val="24"/>
              </w:rPr>
              <w:t>2.3</w:t>
            </w:r>
            <w:r w:rsidRPr="00457F08">
              <w:rPr>
                <w:rFonts w:hint="eastAsia"/>
                <w:color w:val="000000" w:themeColor="text1"/>
                <w:sz w:val="24"/>
              </w:rPr>
              <w:t xml:space="preserve">-1 </w:t>
            </w:r>
            <w:r w:rsidR="004D2134" w:rsidRPr="00457F08">
              <w:rPr>
                <w:color w:val="000000" w:themeColor="text1"/>
                <w:sz w:val="24"/>
              </w:rPr>
              <w:t xml:space="preserve"> </w:t>
            </w:r>
            <w:r w:rsidRPr="00457F08">
              <w:rPr>
                <w:rFonts w:hint="eastAsia"/>
                <w:color w:val="000000" w:themeColor="text1"/>
                <w:sz w:val="24"/>
              </w:rPr>
              <w:t>推荐礁体型式表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701"/>
              <w:gridCol w:w="727"/>
              <w:gridCol w:w="4527"/>
              <w:gridCol w:w="1131"/>
              <w:gridCol w:w="1051"/>
            </w:tblGrid>
            <w:tr w:rsidR="00457F08" w:rsidRPr="00457F08" w14:paraId="244FAD2F" w14:textId="77777777" w:rsidTr="004D2134">
              <w:trPr>
                <w:trHeight w:val="577"/>
              </w:trPr>
              <w:tc>
                <w:tcPr>
                  <w:tcW w:w="430" w:type="pct"/>
                  <w:vAlign w:val="center"/>
                </w:tcPr>
                <w:p w14:paraId="2558F961" w14:textId="77777777" w:rsidR="008763B9" w:rsidRPr="00457F08" w:rsidRDefault="008763B9" w:rsidP="004D2134">
                  <w:pPr>
                    <w:adjustRightInd w:val="0"/>
                    <w:snapToGrid w:val="0"/>
                    <w:jc w:val="center"/>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序号</w:t>
                  </w:r>
                </w:p>
              </w:tc>
              <w:tc>
                <w:tcPr>
                  <w:tcW w:w="447" w:type="pct"/>
                  <w:vAlign w:val="center"/>
                </w:tcPr>
                <w:p w14:paraId="6163B96E" w14:textId="77777777" w:rsidR="008763B9" w:rsidRPr="00457F08" w:rsidRDefault="008763B9" w:rsidP="004D2134">
                  <w:pPr>
                    <w:adjustRightInd w:val="0"/>
                    <w:snapToGrid w:val="0"/>
                    <w:jc w:val="center"/>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礁体方案</w:t>
                  </w:r>
                </w:p>
              </w:tc>
              <w:tc>
                <w:tcPr>
                  <w:tcW w:w="2782" w:type="pct"/>
                  <w:vAlign w:val="center"/>
                </w:tcPr>
                <w:p w14:paraId="49CD9DD5" w14:textId="77777777" w:rsidR="008763B9" w:rsidRPr="00457F08" w:rsidRDefault="008763B9" w:rsidP="004D2134">
                  <w:pPr>
                    <w:adjustRightInd w:val="0"/>
                    <w:snapToGrid w:val="0"/>
                    <w:jc w:val="center"/>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型式</w:t>
                  </w:r>
                </w:p>
              </w:tc>
              <w:tc>
                <w:tcPr>
                  <w:tcW w:w="695" w:type="pct"/>
                  <w:vAlign w:val="center"/>
                </w:tcPr>
                <w:p w14:paraId="2E590993" w14:textId="77777777" w:rsidR="004D2134" w:rsidRPr="00457F08" w:rsidRDefault="008763B9" w:rsidP="004D2134">
                  <w:pPr>
                    <w:adjustRightInd w:val="0"/>
                    <w:snapToGrid w:val="0"/>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空方体积</w:t>
                  </w:r>
                </w:p>
                <w:p w14:paraId="702CCB4B" w14:textId="6FD736AA" w:rsidR="008763B9" w:rsidRPr="00457F08" w:rsidRDefault="008763B9" w:rsidP="004D2134">
                  <w:pPr>
                    <w:adjustRightInd w:val="0"/>
                    <w:snapToGrid w:val="0"/>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（m³）</w:t>
                  </w:r>
                </w:p>
              </w:tc>
              <w:tc>
                <w:tcPr>
                  <w:tcW w:w="646" w:type="pct"/>
                  <w:vAlign w:val="center"/>
                </w:tcPr>
                <w:p w14:paraId="6535CE7C" w14:textId="77777777" w:rsidR="004D2134" w:rsidRPr="00457F08" w:rsidRDefault="008763B9" w:rsidP="004D2134">
                  <w:pPr>
                    <w:adjustRightInd w:val="0"/>
                    <w:snapToGrid w:val="0"/>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hint="eastAsia"/>
                      <w:iCs/>
                      <w:color w:val="000000" w:themeColor="text1"/>
                      <w:szCs w:val="21"/>
                    </w:rPr>
                    <w:t>重量</w:t>
                  </w:r>
                </w:p>
                <w:p w14:paraId="017FF110" w14:textId="025A81E5" w:rsidR="008763B9" w:rsidRPr="00457F08" w:rsidRDefault="008763B9" w:rsidP="004D2134">
                  <w:pPr>
                    <w:adjustRightInd w:val="0"/>
                    <w:snapToGrid w:val="0"/>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hint="eastAsia"/>
                      <w:iCs/>
                      <w:color w:val="000000" w:themeColor="text1"/>
                      <w:szCs w:val="21"/>
                    </w:rPr>
                    <w:t>（t）</w:t>
                  </w:r>
                </w:p>
              </w:tc>
            </w:tr>
            <w:tr w:rsidR="00457F08" w:rsidRPr="00457F08" w14:paraId="48EB61E1" w14:textId="77777777" w:rsidTr="004D2134">
              <w:tc>
                <w:tcPr>
                  <w:tcW w:w="430" w:type="pct"/>
                  <w:vAlign w:val="center"/>
                </w:tcPr>
                <w:p w14:paraId="1FB3AAA9" w14:textId="77777777" w:rsidR="008763B9" w:rsidRPr="00457F08" w:rsidRDefault="008763B9" w:rsidP="004D2134">
                  <w:pPr>
                    <w:adjustRightInd w:val="0"/>
                    <w:snapToGrid w:val="0"/>
                    <w:jc w:val="center"/>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1</w:t>
                  </w:r>
                </w:p>
              </w:tc>
              <w:tc>
                <w:tcPr>
                  <w:tcW w:w="447" w:type="pct"/>
                  <w:vAlign w:val="center"/>
                </w:tcPr>
                <w:p w14:paraId="4AA6D86B" w14:textId="77777777" w:rsidR="008763B9" w:rsidRPr="00457F08" w:rsidRDefault="008763B9" w:rsidP="004D2134">
                  <w:pPr>
                    <w:adjustRightInd w:val="0"/>
                    <w:snapToGrid w:val="0"/>
                    <w:jc w:val="center"/>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方案一</w:t>
                  </w:r>
                </w:p>
              </w:tc>
              <w:tc>
                <w:tcPr>
                  <w:tcW w:w="2782" w:type="pct"/>
                  <w:vAlign w:val="center"/>
                </w:tcPr>
                <w:p w14:paraId="7DC959D8" w14:textId="77777777" w:rsidR="008763B9" w:rsidRPr="00457F08" w:rsidRDefault="008763B9" w:rsidP="004D2134">
                  <w:pPr>
                    <w:adjustRightInd w:val="0"/>
                    <w:snapToGrid w:val="0"/>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钢筋砼结构（长方体箱型3.4*3.4*4m）</w:t>
                  </w:r>
                </w:p>
              </w:tc>
              <w:tc>
                <w:tcPr>
                  <w:tcW w:w="695" w:type="pct"/>
                  <w:vAlign w:val="center"/>
                </w:tcPr>
                <w:p w14:paraId="3088BB3D" w14:textId="77777777" w:rsidR="008763B9" w:rsidRPr="00457F08" w:rsidRDefault="008763B9" w:rsidP="004D2134">
                  <w:pPr>
                    <w:adjustRightInd w:val="0"/>
                    <w:snapToGrid w:val="0"/>
                    <w:jc w:val="center"/>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46.24</w:t>
                  </w:r>
                </w:p>
              </w:tc>
              <w:tc>
                <w:tcPr>
                  <w:tcW w:w="646" w:type="pct"/>
                  <w:vAlign w:val="center"/>
                </w:tcPr>
                <w:p w14:paraId="0883F219" w14:textId="77777777" w:rsidR="008763B9" w:rsidRPr="00457F08" w:rsidRDefault="008763B9" w:rsidP="004D2134">
                  <w:pPr>
                    <w:adjustRightInd w:val="0"/>
                    <w:snapToGrid w:val="0"/>
                    <w:jc w:val="center"/>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18.25</w:t>
                  </w:r>
                </w:p>
              </w:tc>
            </w:tr>
            <w:tr w:rsidR="00457F08" w:rsidRPr="00457F08" w14:paraId="330F8D41" w14:textId="77777777" w:rsidTr="004D2134">
              <w:tc>
                <w:tcPr>
                  <w:tcW w:w="430" w:type="pct"/>
                  <w:vAlign w:val="center"/>
                </w:tcPr>
                <w:p w14:paraId="0916C271" w14:textId="77777777" w:rsidR="008763B9" w:rsidRPr="00457F08" w:rsidRDefault="008763B9" w:rsidP="004D2134">
                  <w:pPr>
                    <w:adjustRightInd w:val="0"/>
                    <w:snapToGrid w:val="0"/>
                    <w:jc w:val="center"/>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2</w:t>
                  </w:r>
                </w:p>
              </w:tc>
              <w:tc>
                <w:tcPr>
                  <w:tcW w:w="447" w:type="pct"/>
                  <w:vAlign w:val="center"/>
                </w:tcPr>
                <w:p w14:paraId="492E2A63" w14:textId="77777777" w:rsidR="008763B9" w:rsidRPr="00457F08" w:rsidRDefault="008763B9" w:rsidP="004D2134">
                  <w:pPr>
                    <w:adjustRightInd w:val="0"/>
                    <w:snapToGrid w:val="0"/>
                    <w:jc w:val="center"/>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方案二</w:t>
                  </w:r>
                </w:p>
              </w:tc>
              <w:tc>
                <w:tcPr>
                  <w:tcW w:w="2782" w:type="pct"/>
                  <w:vAlign w:val="center"/>
                </w:tcPr>
                <w:p w14:paraId="0B1D00CB" w14:textId="77777777" w:rsidR="008763B9" w:rsidRPr="00457F08" w:rsidRDefault="008763B9" w:rsidP="004D2134">
                  <w:pPr>
                    <w:adjustRightInd w:val="0"/>
                    <w:snapToGrid w:val="0"/>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钢筋砼结构（镂空框架型3.5*3.5*3.5m）</w:t>
                  </w:r>
                </w:p>
              </w:tc>
              <w:tc>
                <w:tcPr>
                  <w:tcW w:w="695" w:type="pct"/>
                  <w:vAlign w:val="center"/>
                </w:tcPr>
                <w:p w14:paraId="72B423A4" w14:textId="77777777" w:rsidR="008763B9" w:rsidRPr="00457F08" w:rsidRDefault="008763B9" w:rsidP="004D2134">
                  <w:pPr>
                    <w:adjustRightInd w:val="0"/>
                    <w:snapToGrid w:val="0"/>
                    <w:jc w:val="center"/>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42.875</w:t>
                  </w:r>
                </w:p>
              </w:tc>
              <w:tc>
                <w:tcPr>
                  <w:tcW w:w="646" w:type="pct"/>
                  <w:vAlign w:val="center"/>
                </w:tcPr>
                <w:p w14:paraId="03C837C1" w14:textId="77777777" w:rsidR="008763B9" w:rsidRPr="00457F08" w:rsidRDefault="008763B9" w:rsidP="004D2134">
                  <w:pPr>
                    <w:adjustRightInd w:val="0"/>
                    <w:snapToGrid w:val="0"/>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hint="eastAsia"/>
                      <w:iCs/>
                      <w:color w:val="000000" w:themeColor="text1"/>
                      <w:szCs w:val="21"/>
                    </w:rPr>
                    <w:t>23.57</w:t>
                  </w:r>
                </w:p>
              </w:tc>
            </w:tr>
          </w:tbl>
          <w:p w14:paraId="76AABB8B" w14:textId="1E14057E" w:rsidR="008763B9" w:rsidRPr="00457F08" w:rsidRDefault="004D2134" w:rsidP="008763B9">
            <w:pPr>
              <w:pStyle w:val="5ff3"/>
              <w:spacing w:line="500" w:lineRule="atLeast"/>
              <w:ind w:firstLine="482"/>
              <w:rPr>
                <w:b/>
                <w:color w:val="000000" w:themeColor="text1"/>
                <w:sz w:val="24"/>
                <w:szCs w:val="24"/>
              </w:rPr>
            </w:pPr>
            <w:r w:rsidRPr="00457F08">
              <w:rPr>
                <w:rFonts w:hint="eastAsia"/>
                <w:b/>
                <w:color w:val="000000" w:themeColor="text1"/>
                <w:sz w:val="24"/>
                <w:szCs w:val="24"/>
              </w:rPr>
              <w:t>①</w:t>
            </w:r>
            <w:r w:rsidR="008763B9" w:rsidRPr="00457F08">
              <w:rPr>
                <w:rFonts w:hint="eastAsia"/>
                <w:b/>
                <w:color w:val="000000" w:themeColor="text1"/>
                <w:sz w:val="24"/>
                <w:szCs w:val="24"/>
              </w:rPr>
              <w:t>长方体箱型鱼礁</w:t>
            </w:r>
          </w:p>
          <w:p w14:paraId="0EE9C7E6" w14:textId="77777777" w:rsidR="008763B9" w:rsidRPr="00457F08" w:rsidRDefault="008763B9" w:rsidP="008763B9">
            <w:pPr>
              <w:pStyle w:val="5ff3"/>
              <w:spacing w:line="500" w:lineRule="atLeast"/>
              <w:ind w:firstLine="480"/>
              <w:rPr>
                <w:color w:val="000000" w:themeColor="text1"/>
              </w:rPr>
            </w:pPr>
            <w:r w:rsidRPr="00457F08">
              <w:rPr>
                <w:rFonts w:hint="eastAsia"/>
                <w:color w:val="000000" w:themeColor="text1"/>
                <w:sz w:val="24"/>
                <w:szCs w:val="24"/>
              </w:rPr>
              <w:t>长方体框架箱型鱼礁属于庇护型鱼礁单体，兼顾繁育型。该型鱼礁具有保护鱼类的功能，鱼礁区的存在可以使得大型渔具不敢靠近，鱼礁区自然而然地形成了禁渔区和鱼类避难所，从而保护了礁区的鱼类和各种生物资源。鱼类在幼体阶段，随时都有被吞食的可能，因此鱼类除了摄食的行动以外还时刻注意着栖息避敌环境。庇护型鱼礁为鱼类营造了安全、良好的居室和庇护所。由于有鱼礁作为庇护所，所以能使得大量幼鱼逃过被凶猛鱼类和其他敌害捕食的厄运，从而提高了幼鱼的存活率，使鱼类资源得以安全、健康繁殖。长方体箱型鱼礁呈现出空方体积较高、稳定性较好、施工较方便、实际使用效果较好等优点。该礁型缺点是耗费混凝土材料较多，制作相对复杂。</w:t>
            </w:r>
          </w:p>
          <w:p w14:paraId="39A67488" w14:textId="419143D7" w:rsidR="008763B9" w:rsidRPr="00457F08" w:rsidRDefault="008763B9" w:rsidP="008763B9">
            <w:pPr>
              <w:snapToGrid w:val="0"/>
              <w:spacing w:line="490" w:lineRule="atLeast"/>
              <w:jc w:val="center"/>
              <w:rPr>
                <w:rFonts w:hAnsi="宋体" w:cs="Arial"/>
                <w:color w:val="000000" w:themeColor="text1"/>
                <w:sz w:val="28"/>
                <w:szCs w:val="28"/>
              </w:rPr>
            </w:pPr>
            <w:r w:rsidRPr="00457F08">
              <w:rPr>
                <w:noProof/>
                <w:color w:val="000000" w:themeColor="text1"/>
              </w:rPr>
              <w:lastRenderedPageBreak/>
              <w:drawing>
                <wp:inline distT="0" distB="0" distL="0" distR="0" wp14:anchorId="35F95DCC" wp14:editId="684F342B">
                  <wp:extent cx="3975100" cy="3962400"/>
                  <wp:effectExtent l="0" t="0" r="6350" b="0"/>
                  <wp:docPr id="1806" name="图片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75100" cy="3962400"/>
                          </a:xfrm>
                          <a:prstGeom prst="rect">
                            <a:avLst/>
                          </a:prstGeom>
                          <a:noFill/>
                          <a:ln>
                            <a:noFill/>
                          </a:ln>
                        </pic:spPr>
                      </pic:pic>
                    </a:graphicData>
                  </a:graphic>
                </wp:inline>
              </w:drawing>
            </w:r>
          </w:p>
          <w:p w14:paraId="41D1652A" w14:textId="5091AC21" w:rsidR="008763B9" w:rsidRPr="00457F08" w:rsidRDefault="008763B9" w:rsidP="008763B9">
            <w:pPr>
              <w:pStyle w:val="-7"/>
              <w:spacing w:before="120"/>
              <w:ind w:firstLine="420"/>
              <w:rPr>
                <w:rFonts w:asciiTheme="minorEastAsia" w:eastAsiaTheme="minorEastAsia" w:hAnsiTheme="minorEastAsia"/>
                <w:b/>
                <w:bCs/>
                <w:color w:val="000000" w:themeColor="text1"/>
              </w:rPr>
            </w:pPr>
            <w:r w:rsidRPr="00457F08">
              <w:rPr>
                <w:rFonts w:asciiTheme="minorEastAsia" w:eastAsiaTheme="minorEastAsia" w:hAnsiTheme="minorEastAsia" w:hint="eastAsia"/>
                <w:b/>
                <w:bCs/>
                <w:color w:val="000000" w:themeColor="text1"/>
              </w:rPr>
              <w:t>图</w:t>
            </w:r>
            <w:r w:rsidR="0036249B" w:rsidRPr="00457F08">
              <w:rPr>
                <w:rFonts w:asciiTheme="minorEastAsia" w:eastAsiaTheme="minorEastAsia" w:hAnsiTheme="minorEastAsia"/>
                <w:b/>
                <w:bCs/>
                <w:color w:val="000000" w:themeColor="text1"/>
              </w:rPr>
              <w:t>2.3</w:t>
            </w:r>
            <w:r w:rsidRPr="00457F08">
              <w:rPr>
                <w:rFonts w:asciiTheme="minorEastAsia" w:eastAsiaTheme="minorEastAsia" w:hAnsiTheme="minorEastAsia" w:hint="eastAsia"/>
                <w:b/>
                <w:bCs/>
                <w:color w:val="000000" w:themeColor="text1"/>
              </w:rPr>
              <w:t>-</w:t>
            </w:r>
            <w:r w:rsidR="0036249B" w:rsidRPr="00457F08">
              <w:rPr>
                <w:rFonts w:asciiTheme="minorEastAsia" w:eastAsiaTheme="minorEastAsia" w:hAnsiTheme="minorEastAsia"/>
                <w:b/>
                <w:bCs/>
                <w:color w:val="000000" w:themeColor="text1"/>
              </w:rPr>
              <w:t>4</w:t>
            </w:r>
            <w:r w:rsidRPr="00457F08">
              <w:rPr>
                <w:rFonts w:asciiTheme="minorEastAsia" w:eastAsiaTheme="minorEastAsia" w:hAnsiTheme="minorEastAsia" w:hint="eastAsia"/>
                <w:b/>
                <w:bCs/>
                <w:color w:val="000000" w:themeColor="text1"/>
              </w:rPr>
              <w:t xml:space="preserve">  长方体箱型鱼礁单体示意图</w:t>
            </w:r>
          </w:p>
          <w:p w14:paraId="1922DB58" w14:textId="4ABC8161" w:rsidR="008763B9" w:rsidRPr="00457F08" w:rsidRDefault="004D2134" w:rsidP="008763B9">
            <w:pPr>
              <w:pStyle w:val="5ff3"/>
              <w:spacing w:line="500" w:lineRule="atLeast"/>
              <w:ind w:firstLine="482"/>
              <w:rPr>
                <w:b/>
                <w:color w:val="000000" w:themeColor="text1"/>
                <w:sz w:val="24"/>
                <w:szCs w:val="24"/>
              </w:rPr>
            </w:pPr>
            <w:r w:rsidRPr="00457F08">
              <w:rPr>
                <w:rFonts w:hint="eastAsia"/>
                <w:b/>
                <w:color w:val="000000" w:themeColor="text1"/>
                <w:sz w:val="24"/>
                <w:szCs w:val="24"/>
              </w:rPr>
              <w:t>②</w:t>
            </w:r>
            <w:r w:rsidR="008763B9" w:rsidRPr="00457F08">
              <w:rPr>
                <w:rFonts w:hint="eastAsia"/>
                <w:b/>
                <w:color w:val="000000" w:themeColor="text1"/>
                <w:sz w:val="24"/>
                <w:szCs w:val="24"/>
              </w:rPr>
              <w:t>镂空框架型鱼礁</w:t>
            </w:r>
          </w:p>
          <w:p w14:paraId="694585B3" w14:textId="77777777" w:rsidR="008763B9" w:rsidRPr="00457F08" w:rsidRDefault="008763B9" w:rsidP="008763B9">
            <w:pPr>
              <w:pStyle w:val="5ff3"/>
              <w:spacing w:line="500" w:lineRule="atLeast"/>
              <w:ind w:firstLine="480"/>
              <w:rPr>
                <w:color w:val="000000" w:themeColor="text1"/>
                <w:szCs w:val="28"/>
              </w:rPr>
            </w:pPr>
            <w:r w:rsidRPr="00457F08">
              <w:rPr>
                <w:rFonts w:hint="eastAsia"/>
                <w:color w:val="000000" w:themeColor="text1"/>
                <w:sz w:val="24"/>
                <w:szCs w:val="24"/>
              </w:rPr>
              <w:t>镂空框架型鱼礁</w:t>
            </w:r>
            <w:r w:rsidRPr="00457F08">
              <w:rPr>
                <w:color w:val="000000" w:themeColor="text1"/>
                <w:sz w:val="24"/>
                <w:szCs w:val="24"/>
              </w:rPr>
              <w:t>由上下两个底面和两个对角构件组成</w:t>
            </w:r>
            <w:r w:rsidRPr="00457F08">
              <w:rPr>
                <w:rFonts w:hint="eastAsia"/>
                <w:color w:val="000000" w:themeColor="text1"/>
                <w:sz w:val="24"/>
                <w:szCs w:val="24"/>
              </w:rPr>
              <w:t>，</w:t>
            </w:r>
            <w:r w:rsidRPr="00457F08">
              <w:rPr>
                <w:color w:val="000000" w:themeColor="text1"/>
                <w:sz w:val="24"/>
                <w:szCs w:val="24"/>
              </w:rPr>
              <w:t>礁体内部结构复杂，能产生相当规模的背涡流，非常有利于各种鱼类的栖息、避敌、索饵作用，能充分产生阴影和改变流向，即同时从遮蔽效应和流场效应两方面起到聚集和增殖鱼类的效果</w:t>
            </w:r>
            <w:r w:rsidRPr="00457F08">
              <w:rPr>
                <w:rFonts w:hint="eastAsia"/>
                <w:color w:val="000000" w:themeColor="text1"/>
                <w:sz w:val="24"/>
                <w:szCs w:val="24"/>
              </w:rPr>
              <w:t>。镂空框架型鱼礁的优点是整个礁体能较好的为，重心较低，鱼礁单体稳定性较强。制作相对简单，表面积最大，可作为恋礁性鱼礁和藻类附着的海洋生物礁体，同时为底栖类、贝类、幼鱼和小型鱼类等提供蔽护空间。缺点是鱼礁单体空方较小，常使用于较浅海域，礁体周围海水流态相对较为单一。</w:t>
            </w:r>
          </w:p>
          <w:p w14:paraId="2B270FDA" w14:textId="5708490F" w:rsidR="008763B9" w:rsidRPr="00457F08" w:rsidRDefault="008763B9" w:rsidP="008763B9">
            <w:pPr>
              <w:pStyle w:val="5ff3"/>
              <w:ind w:firstLineChars="0" w:firstLine="0"/>
              <w:jc w:val="center"/>
              <w:rPr>
                <w:b/>
                <w:color w:val="000000" w:themeColor="text1"/>
              </w:rPr>
            </w:pPr>
            <w:r w:rsidRPr="00457F08">
              <w:rPr>
                <w:b/>
                <w:noProof/>
                <w:color w:val="000000" w:themeColor="text1"/>
              </w:rPr>
              <w:lastRenderedPageBreak/>
              <mc:AlternateContent>
                <mc:Choice Requires="wps">
                  <w:drawing>
                    <wp:anchor distT="0" distB="0" distL="114300" distR="114300" simplePos="0" relativeHeight="251720704" behindDoc="0" locked="0" layoutInCell="1" allowOverlap="1" wp14:anchorId="3E01A410" wp14:editId="70F08AC3">
                      <wp:simplePos x="0" y="0"/>
                      <wp:positionH relativeFrom="column">
                        <wp:posOffset>3569335</wp:posOffset>
                      </wp:positionH>
                      <wp:positionV relativeFrom="paragraph">
                        <wp:posOffset>2887980</wp:posOffset>
                      </wp:positionV>
                      <wp:extent cx="567690" cy="304165"/>
                      <wp:effectExtent l="5715" t="5715" r="7620" b="4445"/>
                      <wp:wrapNone/>
                      <wp:docPr id="1814" name="文本框 1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 cy="304165"/>
                              </a:xfrm>
                              <a:prstGeom prst="rect">
                                <a:avLst/>
                              </a:prstGeom>
                              <a:solidFill>
                                <a:srgbClr val="FFFFFF"/>
                              </a:solidFill>
                              <a:ln w="9525" cmpd="sng">
                                <a:solidFill>
                                  <a:srgbClr val="FFFFFF"/>
                                </a:solidFill>
                                <a:miter lim="800000"/>
                                <a:headEnd/>
                                <a:tailEnd/>
                              </a:ln>
                            </wps:spPr>
                            <wps:txbx>
                              <w:txbxContent>
                                <w:p w14:paraId="40931392" w14:textId="77777777" w:rsidR="008763B9" w:rsidRDefault="008763B9" w:rsidP="008763B9">
                                  <w:pPr>
                                    <w:rPr>
                                      <w:rFonts w:hAnsi="宋体"/>
                                      <w:sz w:val="28"/>
                                      <w:szCs w:val="28"/>
                                    </w:rPr>
                                  </w:pPr>
                                  <w:r>
                                    <w:rPr>
                                      <w:rFonts w:hAnsi="宋体" w:hint="eastAsia"/>
                                      <w:sz w:val="28"/>
                                      <w:szCs w:val="28"/>
                                    </w:rPr>
                                    <w:t>3.5m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E01A410" id="_x0000_t202" coordsize="21600,21600" o:spt="202" path="m,l,21600r21600,l21600,xe">
                      <v:stroke joinstyle="miter"/>
                      <v:path gradientshapeok="t" o:connecttype="rect"/>
                    </v:shapetype>
                    <v:shape id="文本框 1814" o:spid="_x0000_s1038" type="#_x0000_t202" style="position:absolute;left:0;text-align:left;margin-left:281.05pt;margin-top:227.4pt;width:44.7pt;height:23.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" strokecolor="white">
                      <v:textbox>
                        <w:txbxContent>
                          <w:p w14:paraId="40931392" w14:textId="77777777" w:rsidR="008763B9" w:rsidRDefault="008763B9" w:rsidP="008763B9">
                            <w:pPr>
                              <w:rPr>
                                <w:rFonts w:hAnsi="宋体"/>
                                <w:sz w:val="28"/>
                                <w:szCs w:val="28"/>
                              </w:rPr>
                            </w:pPr>
                            <w:r>
                              <w:rPr>
                                <w:rFonts w:hAnsi="宋体" w:hint="eastAsia"/>
                                <w:sz w:val="28"/>
                                <w:szCs w:val="28"/>
                              </w:rPr>
                              <w:t>3.5m</w:t>
                            </w:r>
                          </w:p>
                        </w:txbxContent>
                      </v:textbox>
                    </v:shape>
                  </w:pict>
                </mc:Fallback>
              </mc:AlternateContent>
            </w:r>
            <w:r w:rsidRPr="00457F08">
              <w:rPr>
                <w:b/>
                <w:noProof/>
                <w:color w:val="000000" w:themeColor="text1"/>
              </w:rPr>
              <mc:AlternateContent>
                <mc:Choice Requires="wps">
                  <w:drawing>
                    <wp:anchor distT="0" distB="0" distL="114300" distR="114300" simplePos="0" relativeHeight="251721728" behindDoc="0" locked="0" layoutInCell="1" allowOverlap="1" wp14:anchorId="5FFFCCFB" wp14:editId="5CDB5959">
                      <wp:simplePos x="0" y="0"/>
                      <wp:positionH relativeFrom="column">
                        <wp:posOffset>1484630</wp:posOffset>
                      </wp:positionH>
                      <wp:positionV relativeFrom="paragraph">
                        <wp:posOffset>2990850</wp:posOffset>
                      </wp:positionV>
                      <wp:extent cx="669925" cy="394335"/>
                      <wp:effectExtent l="6985" t="3810" r="8890" b="1905"/>
                      <wp:wrapNone/>
                      <wp:docPr id="1813" name="文本框 1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925" cy="394335"/>
                              </a:xfrm>
                              <a:prstGeom prst="rect">
                                <a:avLst/>
                              </a:prstGeom>
                              <a:solidFill>
                                <a:srgbClr val="FFFFFF"/>
                              </a:solidFill>
                              <a:ln w="9525" cmpd="sng">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4A9682" w14:textId="77777777" w:rsidR="008763B9" w:rsidRDefault="008763B9" w:rsidP="008763B9">
                                  <w:pPr>
                                    <w:rPr>
                                      <w:rFonts w:hAnsi="宋体"/>
                                      <w:sz w:val="28"/>
                                      <w:szCs w:val="28"/>
                                    </w:rPr>
                                  </w:pPr>
                                  <w:r>
                                    <w:rPr>
                                      <w:rFonts w:hAnsi="宋体" w:hint="eastAsia"/>
                                      <w:sz w:val="28"/>
                                      <w:szCs w:val="28"/>
                                    </w:rPr>
                                    <w:t>3.5m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FFCCFB" id="文本框 1813" o:spid="_x0000_s1039" type="#_x0000_t202" style="position:absolute;left:0;text-align:left;margin-left:116.9pt;margin-top:235.5pt;width:52.75pt;height:31.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" strokecolor="white">
                      <v:textbox>
                        <w:txbxContent>
                          <w:p w14:paraId="154A9682" w14:textId="77777777" w:rsidR="008763B9" w:rsidRDefault="008763B9" w:rsidP="008763B9">
                            <w:pPr>
                              <w:rPr>
                                <w:rFonts w:hAnsi="宋体"/>
                                <w:sz w:val="28"/>
                                <w:szCs w:val="28"/>
                              </w:rPr>
                            </w:pPr>
                            <w:r>
                              <w:rPr>
                                <w:rFonts w:hAnsi="宋体" w:hint="eastAsia"/>
                                <w:sz w:val="28"/>
                                <w:szCs w:val="28"/>
                              </w:rPr>
                              <w:t>3.5m</w:t>
                            </w:r>
                          </w:p>
                        </w:txbxContent>
                      </v:textbox>
                    </v:shape>
                  </w:pict>
                </mc:Fallback>
              </mc:AlternateContent>
            </w:r>
            <w:r w:rsidRPr="00457F08">
              <w:rPr>
                <w:b/>
                <w:noProof/>
                <w:color w:val="000000" w:themeColor="text1"/>
              </w:rPr>
              <mc:AlternateContent>
                <mc:Choice Requires="wps">
                  <w:drawing>
                    <wp:anchor distT="0" distB="0" distL="114300" distR="114300" simplePos="0" relativeHeight="251719680" behindDoc="0" locked="0" layoutInCell="1" allowOverlap="1" wp14:anchorId="7367AAD9" wp14:editId="6E7D2B82">
                      <wp:simplePos x="0" y="0"/>
                      <wp:positionH relativeFrom="column">
                        <wp:posOffset>4286250</wp:posOffset>
                      </wp:positionH>
                      <wp:positionV relativeFrom="paragraph">
                        <wp:posOffset>1303655</wp:posOffset>
                      </wp:positionV>
                      <wp:extent cx="702310" cy="331470"/>
                      <wp:effectExtent l="8255" t="1270" r="3810" b="635"/>
                      <wp:wrapNone/>
                      <wp:docPr id="1811" name="文本框 1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331470"/>
                              </a:xfrm>
                              <a:prstGeom prst="rect">
                                <a:avLst/>
                              </a:prstGeom>
                              <a:solidFill>
                                <a:srgbClr val="FFFFFF"/>
                              </a:solidFill>
                              <a:ln w="9525" cmpd="sng">
                                <a:solidFill>
                                  <a:srgbClr val="FFFFFF"/>
                                </a:solidFill>
                                <a:miter lim="800000"/>
                                <a:headEnd/>
                                <a:tailEnd/>
                              </a:ln>
                            </wps:spPr>
                            <wps:txbx>
                              <w:txbxContent>
                                <w:p w14:paraId="6DAFB5EF" w14:textId="77777777" w:rsidR="008763B9" w:rsidRDefault="008763B9" w:rsidP="008763B9">
                                  <w:pPr>
                                    <w:rPr>
                                      <w:rFonts w:hAnsi="宋体"/>
                                      <w:sz w:val="28"/>
                                      <w:szCs w:val="28"/>
                                    </w:rPr>
                                  </w:pPr>
                                  <w:r>
                                    <w:rPr>
                                      <w:rFonts w:hAnsi="宋体" w:hint="eastAsia"/>
                                      <w:sz w:val="28"/>
                                      <w:szCs w:val="28"/>
                                    </w:rPr>
                                    <w:t>3.5m</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367AAD9" id="文本框 1811" o:spid="_x0000_s1040" type="#_x0000_t202" style="position:absolute;left:0;text-align:left;margin-left:337.5pt;margin-top:102.65pt;width:55.3pt;height:26.1pt;z-index:251719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" strokecolor="white">
                      <v:textbox style="mso-fit-shape-to-text:t">
                        <w:txbxContent>
                          <w:p w14:paraId="6DAFB5EF" w14:textId="77777777" w:rsidR="008763B9" w:rsidRDefault="008763B9" w:rsidP="008763B9">
                            <w:pPr>
                              <w:rPr>
                                <w:rFonts w:hAnsi="宋体"/>
                                <w:sz w:val="28"/>
                                <w:szCs w:val="28"/>
                              </w:rPr>
                            </w:pPr>
                            <w:r>
                              <w:rPr>
                                <w:rFonts w:hAnsi="宋体" w:hint="eastAsia"/>
                                <w:sz w:val="28"/>
                                <w:szCs w:val="28"/>
                              </w:rPr>
                              <w:t>3.5m</w:t>
                            </w:r>
                          </w:p>
                        </w:txbxContent>
                      </v:textbox>
                    </v:shape>
                  </w:pict>
                </mc:Fallback>
              </mc:AlternateContent>
            </w:r>
            <w:r w:rsidRPr="00457F08">
              <w:rPr>
                <w:rFonts w:hint="eastAsia"/>
                <w:b/>
                <w:noProof/>
                <w:color w:val="000000" w:themeColor="text1"/>
              </w:rPr>
              <w:drawing>
                <wp:inline distT="0" distB="0" distL="0" distR="0" wp14:anchorId="3A9033D3" wp14:editId="79711CF2">
                  <wp:extent cx="4425950" cy="3448050"/>
                  <wp:effectExtent l="0" t="0" r="0" b="0"/>
                  <wp:docPr id="1805" name="图片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2"/>
                          <pic:cNvPicPr>
                            <a:picLocks noChangeAspect="1" noChangeArrowheads="1"/>
                          </pic:cNvPicPr>
                        </pic:nvPicPr>
                        <pic:blipFill>
                          <a:blip r:embed="rId67">
                            <a:extLst>
                              <a:ext uri="{28A0092B-C50C-407E-A947-70E740481C1C}">
                                <a14:useLocalDpi xmlns:a14="http://schemas.microsoft.com/office/drawing/2010/main" val="0"/>
                              </a:ext>
                            </a:extLst>
                          </a:blip>
                          <a:srcRect t="2856"/>
                          <a:stretch>
                            <a:fillRect/>
                          </a:stretch>
                        </pic:blipFill>
                        <pic:spPr bwMode="auto">
                          <a:xfrm>
                            <a:off x="0" y="0"/>
                            <a:ext cx="4425950" cy="3448050"/>
                          </a:xfrm>
                          <a:prstGeom prst="rect">
                            <a:avLst/>
                          </a:prstGeom>
                          <a:noFill/>
                          <a:ln>
                            <a:noFill/>
                          </a:ln>
                          <a:effectLst/>
                        </pic:spPr>
                      </pic:pic>
                    </a:graphicData>
                  </a:graphic>
                </wp:inline>
              </w:drawing>
            </w:r>
          </w:p>
          <w:p w14:paraId="1497E049" w14:textId="664D053D" w:rsidR="008763B9" w:rsidRPr="00457F08" w:rsidRDefault="008763B9" w:rsidP="008763B9">
            <w:pPr>
              <w:pStyle w:val="-7"/>
              <w:spacing w:before="120"/>
              <w:ind w:firstLine="420"/>
              <w:rPr>
                <w:rFonts w:asciiTheme="minorEastAsia" w:eastAsiaTheme="minorEastAsia" w:hAnsiTheme="minorEastAsia"/>
                <w:b/>
                <w:bCs/>
                <w:color w:val="000000" w:themeColor="text1"/>
              </w:rPr>
            </w:pPr>
            <w:r w:rsidRPr="00457F08">
              <w:rPr>
                <w:rFonts w:asciiTheme="minorEastAsia" w:eastAsiaTheme="minorEastAsia" w:hAnsiTheme="minorEastAsia" w:hint="eastAsia"/>
                <w:b/>
                <w:bCs/>
                <w:color w:val="000000" w:themeColor="text1"/>
              </w:rPr>
              <w:t>图</w:t>
            </w:r>
            <w:r w:rsidR="0036249B" w:rsidRPr="00457F08">
              <w:rPr>
                <w:rFonts w:asciiTheme="minorEastAsia" w:eastAsiaTheme="minorEastAsia" w:hAnsiTheme="minorEastAsia"/>
                <w:b/>
                <w:bCs/>
                <w:color w:val="000000" w:themeColor="text1"/>
              </w:rPr>
              <w:t>2.3</w:t>
            </w:r>
            <w:r w:rsidRPr="00457F08">
              <w:rPr>
                <w:rFonts w:asciiTheme="minorEastAsia" w:eastAsiaTheme="minorEastAsia" w:hAnsiTheme="minorEastAsia" w:hint="eastAsia"/>
                <w:b/>
                <w:bCs/>
                <w:color w:val="000000" w:themeColor="text1"/>
              </w:rPr>
              <w:t>-</w:t>
            </w:r>
            <w:r w:rsidR="0036249B" w:rsidRPr="00457F08">
              <w:rPr>
                <w:rFonts w:asciiTheme="minorEastAsia" w:eastAsiaTheme="minorEastAsia" w:hAnsiTheme="minorEastAsia"/>
                <w:b/>
                <w:bCs/>
                <w:color w:val="000000" w:themeColor="text1"/>
              </w:rPr>
              <w:t>5</w:t>
            </w:r>
            <w:r w:rsidRPr="00457F08">
              <w:rPr>
                <w:rFonts w:asciiTheme="minorEastAsia" w:eastAsiaTheme="minorEastAsia" w:hAnsiTheme="minorEastAsia" w:hint="eastAsia"/>
                <w:b/>
                <w:bCs/>
                <w:color w:val="000000" w:themeColor="text1"/>
              </w:rPr>
              <w:t xml:space="preserve">  镂空框架型鱼礁单体示意图</w:t>
            </w:r>
          </w:p>
          <w:p w14:paraId="21840BF1" w14:textId="1FE9FA43" w:rsidR="008763B9" w:rsidRPr="00457F08" w:rsidRDefault="004D2134" w:rsidP="008763B9">
            <w:pPr>
              <w:pStyle w:val="5ff3"/>
              <w:spacing w:line="500" w:lineRule="atLeast"/>
              <w:ind w:firstLine="482"/>
              <w:rPr>
                <w:b/>
                <w:color w:val="000000" w:themeColor="text1"/>
                <w:sz w:val="24"/>
                <w:szCs w:val="24"/>
              </w:rPr>
            </w:pPr>
            <w:r w:rsidRPr="00457F08">
              <w:rPr>
                <w:rFonts w:hint="eastAsia"/>
                <w:b/>
                <w:color w:val="000000" w:themeColor="text1"/>
                <w:sz w:val="24"/>
                <w:szCs w:val="24"/>
              </w:rPr>
              <w:t>③</w:t>
            </w:r>
            <w:r w:rsidR="008763B9" w:rsidRPr="00457F08">
              <w:rPr>
                <w:rFonts w:hint="eastAsia"/>
                <w:b/>
                <w:color w:val="000000" w:themeColor="text1"/>
                <w:sz w:val="24"/>
                <w:szCs w:val="24"/>
              </w:rPr>
              <w:t>推荐鱼礁方案</w:t>
            </w:r>
          </w:p>
          <w:p w14:paraId="61CAD199" w14:textId="596DC298"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综合考虑本项目选用的鱼礁单体为长方体箱型鱼礁，鱼礁结构尺寸为3.4m（长）×3.4m（宽）×4.0m（高），表面积为96.86m</w:t>
            </w:r>
            <w:r w:rsidRPr="00457F08">
              <w:rPr>
                <w:rFonts w:hint="eastAsia"/>
                <w:color w:val="000000" w:themeColor="text1"/>
                <w:sz w:val="24"/>
                <w:szCs w:val="24"/>
                <w:vertAlign w:val="superscript"/>
              </w:rPr>
              <w:t>2</w:t>
            </w:r>
            <w:r w:rsidRPr="00457F08">
              <w:rPr>
                <w:rFonts w:hint="eastAsia"/>
                <w:color w:val="000000" w:themeColor="text1"/>
                <w:sz w:val="24"/>
                <w:szCs w:val="24"/>
              </w:rPr>
              <w:t>，空方量为 46.24m</w:t>
            </w:r>
            <w:r w:rsidRPr="00457F08">
              <w:rPr>
                <w:rFonts w:hint="eastAsia"/>
                <w:color w:val="000000" w:themeColor="text1"/>
                <w:sz w:val="24"/>
                <w:szCs w:val="24"/>
                <w:vertAlign w:val="superscript"/>
              </w:rPr>
              <w:t>3</w:t>
            </w:r>
            <w:r w:rsidRPr="00457F08">
              <w:rPr>
                <w:rFonts w:hint="eastAsia"/>
                <w:color w:val="000000" w:themeColor="text1"/>
                <w:sz w:val="24"/>
                <w:szCs w:val="24"/>
              </w:rPr>
              <w:t>，混凝土方量为7.45m</w:t>
            </w:r>
            <w:r w:rsidRPr="00457F08">
              <w:rPr>
                <w:rFonts w:hint="eastAsia"/>
                <w:color w:val="000000" w:themeColor="text1"/>
                <w:sz w:val="24"/>
                <w:szCs w:val="24"/>
                <w:vertAlign w:val="superscript"/>
              </w:rPr>
              <w:t>3</w:t>
            </w:r>
            <w:r w:rsidRPr="00457F08">
              <w:rPr>
                <w:rFonts w:hint="eastAsia"/>
                <w:color w:val="000000" w:themeColor="text1"/>
                <w:sz w:val="24"/>
                <w:szCs w:val="24"/>
              </w:rPr>
              <w:t>，重量为18.25t。礁体底梁向外加宽至40cm，加厚至25cm，一方面是增加礁体底面积、减缓礁体泥沙底质环境的沉降速度，另一方面有利于礁体的抗倾抗滑；鱼礁的设计按照《混凝土结构设计规范》GB50010-2010(2015版)的要求实施，应确保结构牢固，同时要有尽可能多的空方结构。钢筋类别采用Ⅱ级以上，水泥标号采用</w:t>
            </w:r>
            <w:r w:rsidRPr="00457F08">
              <w:rPr>
                <w:color w:val="000000" w:themeColor="text1"/>
                <w:sz w:val="24"/>
                <w:szCs w:val="24"/>
              </w:rPr>
              <w:t>425#</w:t>
            </w:r>
            <w:r w:rsidRPr="00457F08">
              <w:rPr>
                <w:rFonts w:hint="eastAsia"/>
                <w:color w:val="000000" w:themeColor="text1"/>
                <w:sz w:val="24"/>
                <w:szCs w:val="24"/>
              </w:rPr>
              <w:t>以上，受力钢筋混凝土保护层厚度要求≥</w:t>
            </w:r>
            <w:r w:rsidRPr="00457F08">
              <w:rPr>
                <w:color w:val="000000" w:themeColor="text1"/>
                <w:sz w:val="24"/>
                <w:szCs w:val="24"/>
              </w:rPr>
              <w:t>45mm</w:t>
            </w:r>
            <w:r w:rsidRPr="00457F08">
              <w:rPr>
                <w:rFonts w:hint="eastAsia"/>
                <w:color w:val="000000" w:themeColor="text1"/>
                <w:sz w:val="24"/>
                <w:szCs w:val="24"/>
              </w:rPr>
              <w:t>，混凝土强度要求达到</w:t>
            </w:r>
            <w:r w:rsidRPr="00457F08">
              <w:rPr>
                <w:color w:val="000000" w:themeColor="text1"/>
                <w:sz w:val="24"/>
                <w:szCs w:val="24"/>
              </w:rPr>
              <w:t>C20</w:t>
            </w:r>
            <w:r w:rsidRPr="00457F08">
              <w:rPr>
                <w:rFonts w:hint="eastAsia"/>
                <w:color w:val="000000" w:themeColor="text1"/>
                <w:sz w:val="24"/>
                <w:szCs w:val="24"/>
              </w:rPr>
              <w:t>以上。</w:t>
            </w:r>
          </w:p>
          <w:p w14:paraId="3CD7CB80" w14:textId="79785CF3" w:rsidR="008763B9" w:rsidRPr="00457F08" w:rsidRDefault="008763B9" w:rsidP="008763B9">
            <w:pPr>
              <w:pStyle w:val="7a"/>
              <w:spacing w:before="120"/>
              <w:rPr>
                <w:color w:val="000000" w:themeColor="text1"/>
                <w:sz w:val="24"/>
              </w:rPr>
            </w:pPr>
            <w:r w:rsidRPr="00457F08">
              <w:rPr>
                <w:rFonts w:hint="eastAsia"/>
                <w:color w:val="000000" w:themeColor="text1"/>
                <w:sz w:val="24"/>
              </w:rPr>
              <w:t>表</w:t>
            </w:r>
            <w:r w:rsidR="0036249B" w:rsidRPr="00457F08">
              <w:rPr>
                <w:color w:val="000000" w:themeColor="text1"/>
                <w:sz w:val="24"/>
              </w:rPr>
              <w:t>2.3</w:t>
            </w:r>
            <w:r w:rsidR="0036249B" w:rsidRPr="00457F08">
              <w:rPr>
                <w:rFonts w:hint="eastAsia"/>
                <w:color w:val="000000" w:themeColor="text1"/>
                <w:sz w:val="24"/>
              </w:rPr>
              <w:t>-</w:t>
            </w:r>
            <w:r w:rsidR="0036249B" w:rsidRPr="00457F08">
              <w:rPr>
                <w:color w:val="000000" w:themeColor="text1"/>
                <w:sz w:val="24"/>
              </w:rPr>
              <w:t>2</w:t>
            </w:r>
            <w:r w:rsidRPr="00457F08">
              <w:rPr>
                <w:rFonts w:hint="eastAsia"/>
                <w:color w:val="000000" w:themeColor="text1"/>
                <w:sz w:val="24"/>
              </w:rPr>
              <w:t xml:space="preserve">  长方体箱型鱼礁技术指标表</w:t>
            </w:r>
          </w:p>
          <w:tbl>
            <w:tblPr>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861"/>
              <w:gridCol w:w="1249"/>
              <w:gridCol w:w="2202"/>
              <w:gridCol w:w="2820"/>
            </w:tblGrid>
            <w:tr w:rsidR="00457F08" w:rsidRPr="00457F08" w14:paraId="41FDCC2C" w14:textId="77777777" w:rsidTr="00407AAC">
              <w:trPr>
                <w:trHeight w:val="360"/>
              </w:trPr>
              <w:tc>
                <w:tcPr>
                  <w:tcW w:w="1144" w:type="pct"/>
                  <w:vAlign w:val="center"/>
                </w:tcPr>
                <w:p w14:paraId="3DA6BD13" w14:textId="77777777" w:rsidR="008763B9" w:rsidRPr="00457F08" w:rsidRDefault="008763B9" w:rsidP="008763B9">
                  <w:pPr>
                    <w:widowControl/>
                    <w:jc w:val="center"/>
                    <w:rPr>
                      <w:rFonts w:hAnsi="宋体" w:cs="宋体"/>
                      <w:b/>
                      <w:bCs/>
                      <w:color w:val="000000" w:themeColor="text1"/>
                      <w:szCs w:val="21"/>
                    </w:rPr>
                  </w:pPr>
                  <w:r w:rsidRPr="00457F08">
                    <w:rPr>
                      <w:rFonts w:hAnsi="宋体" w:cs="宋体" w:hint="eastAsia"/>
                      <w:b/>
                      <w:bCs/>
                      <w:color w:val="000000" w:themeColor="text1"/>
                      <w:szCs w:val="21"/>
                    </w:rPr>
                    <w:t>项目</w:t>
                  </w:r>
                </w:p>
              </w:tc>
              <w:tc>
                <w:tcPr>
                  <w:tcW w:w="768" w:type="pct"/>
                  <w:vAlign w:val="center"/>
                </w:tcPr>
                <w:p w14:paraId="40B057FF" w14:textId="77777777" w:rsidR="008763B9" w:rsidRPr="00457F08" w:rsidRDefault="008763B9" w:rsidP="008763B9">
                  <w:pPr>
                    <w:widowControl/>
                    <w:jc w:val="center"/>
                    <w:rPr>
                      <w:rFonts w:hAnsi="宋体" w:cs="宋体"/>
                      <w:b/>
                      <w:bCs/>
                      <w:color w:val="000000" w:themeColor="text1"/>
                      <w:szCs w:val="21"/>
                    </w:rPr>
                  </w:pPr>
                  <w:r w:rsidRPr="00457F08">
                    <w:rPr>
                      <w:rFonts w:hAnsi="宋体" w:cs="宋体" w:hint="eastAsia"/>
                      <w:b/>
                      <w:bCs/>
                      <w:color w:val="000000" w:themeColor="text1"/>
                      <w:szCs w:val="21"/>
                    </w:rPr>
                    <w:t>单位</w:t>
                  </w:r>
                </w:p>
              </w:tc>
              <w:tc>
                <w:tcPr>
                  <w:tcW w:w="1353" w:type="pct"/>
                </w:tcPr>
                <w:p w14:paraId="482CA029" w14:textId="77777777" w:rsidR="008763B9" w:rsidRPr="00457F08" w:rsidRDefault="008763B9" w:rsidP="008763B9">
                  <w:pPr>
                    <w:widowControl/>
                    <w:jc w:val="center"/>
                    <w:rPr>
                      <w:rFonts w:hAnsi="宋体" w:cs="宋体"/>
                      <w:b/>
                      <w:bCs/>
                      <w:color w:val="000000" w:themeColor="text1"/>
                      <w:szCs w:val="21"/>
                    </w:rPr>
                  </w:pPr>
                  <w:r w:rsidRPr="00457F08">
                    <w:rPr>
                      <w:rFonts w:hAnsi="宋体" w:cs="宋体" w:hint="eastAsia"/>
                      <w:b/>
                      <w:bCs/>
                      <w:color w:val="000000" w:themeColor="text1"/>
                      <w:szCs w:val="21"/>
                    </w:rPr>
                    <w:t>数量</w:t>
                  </w:r>
                </w:p>
              </w:tc>
              <w:tc>
                <w:tcPr>
                  <w:tcW w:w="1733" w:type="pct"/>
                </w:tcPr>
                <w:p w14:paraId="73092C84" w14:textId="77777777" w:rsidR="008763B9" w:rsidRPr="00457F08" w:rsidRDefault="008763B9" w:rsidP="008763B9">
                  <w:pPr>
                    <w:widowControl/>
                    <w:jc w:val="center"/>
                    <w:rPr>
                      <w:rFonts w:hAnsi="宋体" w:cs="宋体"/>
                      <w:b/>
                      <w:bCs/>
                      <w:color w:val="000000" w:themeColor="text1"/>
                      <w:szCs w:val="21"/>
                    </w:rPr>
                  </w:pPr>
                  <w:r w:rsidRPr="00457F08">
                    <w:rPr>
                      <w:rFonts w:hAnsi="宋体" w:cs="宋体" w:hint="eastAsia"/>
                      <w:b/>
                      <w:bCs/>
                      <w:color w:val="000000" w:themeColor="text1"/>
                      <w:szCs w:val="21"/>
                    </w:rPr>
                    <w:t>备注</w:t>
                  </w:r>
                </w:p>
              </w:tc>
            </w:tr>
            <w:tr w:rsidR="00457F08" w:rsidRPr="00457F08" w14:paraId="1C8793C4" w14:textId="77777777" w:rsidTr="00407AAC">
              <w:trPr>
                <w:trHeight w:val="390"/>
              </w:trPr>
              <w:tc>
                <w:tcPr>
                  <w:tcW w:w="1144" w:type="pct"/>
                  <w:vAlign w:val="center"/>
                </w:tcPr>
                <w:p w14:paraId="408E9684" w14:textId="77777777" w:rsidR="008763B9" w:rsidRPr="00457F08" w:rsidRDefault="008763B9" w:rsidP="008763B9">
                  <w:pPr>
                    <w:widowControl/>
                    <w:jc w:val="center"/>
                    <w:rPr>
                      <w:rFonts w:hAnsi="宋体" w:cs="宋体"/>
                      <w:color w:val="000000" w:themeColor="text1"/>
                      <w:szCs w:val="21"/>
                    </w:rPr>
                  </w:pPr>
                  <w:r w:rsidRPr="00457F08">
                    <w:rPr>
                      <w:rFonts w:hAnsi="宋体" w:cs="宋体" w:hint="eastAsia"/>
                      <w:color w:val="000000" w:themeColor="text1"/>
                      <w:szCs w:val="21"/>
                    </w:rPr>
                    <w:t>空方体积</w:t>
                  </w:r>
                </w:p>
              </w:tc>
              <w:tc>
                <w:tcPr>
                  <w:tcW w:w="768" w:type="pct"/>
                  <w:vAlign w:val="center"/>
                </w:tcPr>
                <w:p w14:paraId="39311A53" w14:textId="77777777" w:rsidR="008763B9" w:rsidRPr="00457F08" w:rsidRDefault="008763B9" w:rsidP="008763B9">
                  <w:pPr>
                    <w:widowControl/>
                    <w:jc w:val="center"/>
                    <w:rPr>
                      <w:rFonts w:hAnsi="宋体" w:cs="宋体"/>
                      <w:color w:val="000000" w:themeColor="text1"/>
                      <w:szCs w:val="21"/>
                    </w:rPr>
                  </w:pPr>
                  <w:r w:rsidRPr="00457F08">
                    <w:rPr>
                      <w:rFonts w:hAnsi="宋体" w:cs="宋体" w:hint="eastAsia"/>
                      <w:color w:val="000000" w:themeColor="text1"/>
                      <w:szCs w:val="21"/>
                    </w:rPr>
                    <w:t>m</w:t>
                  </w:r>
                  <w:r w:rsidRPr="00457F08">
                    <w:rPr>
                      <w:rFonts w:hAnsi="宋体" w:cs="宋体" w:hint="eastAsia"/>
                      <w:color w:val="000000" w:themeColor="text1"/>
                      <w:szCs w:val="21"/>
                    </w:rPr>
                    <w:t>³</w:t>
                  </w:r>
                </w:p>
              </w:tc>
              <w:tc>
                <w:tcPr>
                  <w:tcW w:w="1353" w:type="pct"/>
                </w:tcPr>
                <w:p w14:paraId="2BCBA9DC" w14:textId="77777777" w:rsidR="008763B9" w:rsidRPr="00457F08" w:rsidRDefault="008763B9" w:rsidP="008763B9">
                  <w:pPr>
                    <w:widowControl/>
                    <w:jc w:val="center"/>
                    <w:rPr>
                      <w:rFonts w:hAnsi="宋体" w:cs="宋体"/>
                      <w:color w:val="000000" w:themeColor="text1"/>
                      <w:szCs w:val="21"/>
                    </w:rPr>
                  </w:pPr>
                  <w:r w:rsidRPr="00457F08">
                    <w:rPr>
                      <w:rFonts w:hAnsi="宋体" w:cs="宋体" w:hint="eastAsia"/>
                      <w:color w:val="000000" w:themeColor="text1"/>
                      <w:szCs w:val="21"/>
                    </w:rPr>
                    <w:t>46.24</w:t>
                  </w:r>
                </w:p>
              </w:tc>
              <w:tc>
                <w:tcPr>
                  <w:tcW w:w="1733" w:type="pct"/>
                </w:tcPr>
                <w:p w14:paraId="3F40303E" w14:textId="77777777" w:rsidR="008763B9" w:rsidRPr="00457F08" w:rsidRDefault="008763B9" w:rsidP="008763B9">
                  <w:pPr>
                    <w:widowControl/>
                    <w:jc w:val="center"/>
                    <w:rPr>
                      <w:rFonts w:hAnsi="宋体" w:cs="宋体"/>
                      <w:color w:val="000000" w:themeColor="text1"/>
                      <w:szCs w:val="21"/>
                    </w:rPr>
                  </w:pPr>
                </w:p>
              </w:tc>
            </w:tr>
            <w:tr w:rsidR="00457F08" w:rsidRPr="00457F08" w14:paraId="08D883DB" w14:textId="77777777" w:rsidTr="00407AAC">
              <w:trPr>
                <w:trHeight w:val="375"/>
              </w:trPr>
              <w:tc>
                <w:tcPr>
                  <w:tcW w:w="1144" w:type="pct"/>
                  <w:vAlign w:val="center"/>
                </w:tcPr>
                <w:p w14:paraId="183C867F" w14:textId="77777777" w:rsidR="008763B9" w:rsidRPr="00457F08" w:rsidRDefault="008763B9" w:rsidP="008763B9">
                  <w:pPr>
                    <w:widowControl/>
                    <w:jc w:val="center"/>
                    <w:rPr>
                      <w:rFonts w:hAnsi="宋体" w:cs="宋体"/>
                      <w:color w:val="000000" w:themeColor="text1"/>
                      <w:szCs w:val="21"/>
                    </w:rPr>
                  </w:pPr>
                  <w:r w:rsidRPr="00457F08">
                    <w:rPr>
                      <w:rFonts w:hAnsi="宋体" w:cs="宋体" w:hint="eastAsia"/>
                      <w:color w:val="000000" w:themeColor="text1"/>
                      <w:szCs w:val="21"/>
                    </w:rPr>
                    <w:t>材料体积</w:t>
                  </w:r>
                </w:p>
              </w:tc>
              <w:tc>
                <w:tcPr>
                  <w:tcW w:w="768" w:type="pct"/>
                  <w:vAlign w:val="center"/>
                </w:tcPr>
                <w:p w14:paraId="650063C4" w14:textId="77777777" w:rsidR="008763B9" w:rsidRPr="00457F08" w:rsidRDefault="008763B9" w:rsidP="008763B9">
                  <w:pPr>
                    <w:widowControl/>
                    <w:jc w:val="center"/>
                    <w:rPr>
                      <w:rFonts w:hAnsi="宋体" w:cs="宋体"/>
                      <w:color w:val="000000" w:themeColor="text1"/>
                      <w:szCs w:val="21"/>
                    </w:rPr>
                  </w:pPr>
                  <w:r w:rsidRPr="00457F08">
                    <w:rPr>
                      <w:rFonts w:hAnsi="宋体" w:cs="宋体" w:hint="eastAsia"/>
                      <w:color w:val="000000" w:themeColor="text1"/>
                      <w:szCs w:val="21"/>
                    </w:rPr>
                    <w:t>m</w:t>
                  </w:r>
                  <w:r w:rsidRPr="00457F08">
                    <w:rPr>
                      <w:rFonts w:hAnsi="宋体" w:cs="宋体" w:hint="eastAsia"/>
                      <w:color w:val="000000" w:themeColor="text1"/>
                      <w:szCs w:val="21"/>
                    </w:rPr>
                    <w:t>³</w:t>
                  </w:r>
                </w:p>
              </w:tc>
              <w:tc>
                <w:tcPr>
                  <w:tcW w:w="1353" w:type="pct"/>
                </w:tcPr>
                <w:p w14:paraId="5B0047CB" w14:textId="77777777" w:rsidR="008763B9" w:rsidRPr="00457F08" w:rsidRDefault="008763B9" w:rsidP="008763B9">
                  <w:pPr>
                    <w:widowControl/>
                    <w:jc w:val="center"/>
                    <w:rPr>
                      <w:rFonts w:hAnsi="宋体" w:cs="宋体"/>
                      <w:color w:val="000000" w:themeColor="text1"/>
                      <w:szCs w:val="21"/>
                    </w:rPr>
                  </w:pPr>
                  <w:r w:rsidRPr="00457F08">
                    <w:rPr>
                      <w:rFonts w:hAnsi="宋体" w:cs="宋体" w:hint="eastAsia"/>
                      <w:color w:val="000000" w:themeColor="text1"/>
                      <w:szCs w:val="21"/>
                    </w:rPr>
                    <w:t xml:space="preserve">7.45 </w:t>
                  </w:r>
                </w:p>
              </w:tc>
              <w:tc>
                <w:tcPr>
                  <w:tcW w:w="1733" w:type="pct"/>
                </w:tcPr>
                <w:p w14:paraId="34CF1EAC" w14:textId="77777777" w:rsidR="008763B9" w:rsidRPr="00457F08" w:rsidRDefault="008763B9" w:rsidP="008763B9">
                  <w:pPr>
                    <w:widowControl/>
                    <w:jc w:val="center"/>
                    <w:rPr>
                      <w:rFonts w:hAnsi="宋体" w:cs="宋体"/>
                      <w:color w:val="000000" w:themeColor="text1"/>
                      <w:szCs w:val="21"/>
                    </w:rPr>
                  </w:pPr>
                </w:p>
              </w:tc>
            </w:tr>
            <w:tr w:rsidR="00457F08" w:rsidRPr="00457F08" w14:paraId="1AB0A3EF" w14:textId="77777777" w:rsidTr="00407AAC">
              <w:trPr>
                <w:trHeight w:val="420"/>
              </w:trPr>
              <w:tc>
                <w:tcPr>
                  <w:tcW w:w="1144" w:type="pct"/>
                  <w:vAlign w:val="center"/>
                </w:tcPr>
                <w:p w14:paraId="75471417" w14:textId="77777777" w:rsidR="008763B9" w:rsidRPr="00457F08" w:rsidRDefault="008763B9" w:rsidP="008763B9">
                  <w:pPr>
                    <w:widowControl/>
                    <w:jc w:val="center"/>
                    <w:rPr>
                      <w:rFonts w:hAnsi="宋体" w:cs="宋体"/>
                      <w:color w:val="000000" w:themeColor="text1"/>
                      <w:szCs w:val="21"/>
                    </w:rPr>
                  </w:pPr>
                  <w:r w:rsidRPr="00457F08">
                    <w:rPr>
                      <w:rFonts w:hAnsi="宋体" w:cs="宋体" w:hint="eastAsia"/>
                      <w:color w:val="000000" w:themeColor="text1"/>
                      <w:szCs w:val="21"/>
                    </w:rPr>
                    <w:t>空方比ε</w:t>
                  </w:r>
                </w:p>
              </w:tc>
              <w:tc>
                <w:tcPr>
                  <w:tcW w:w="768" w:type="pct"/>
                  <w:vAlign w:val="center"/>
                </w:tcPr>
                <w:p w14:paraId="42DAA4A6" w14:textId="77777777" w:rsidR="008763B9" w:rsidRPr="00457F08" w:rsidRDefault="008763B9" w:rsidP="008763B9">
                  <w:pPr>
                    <w:widowControl/>
                    <w:jc w:val="center"/>
                    <w:rPr>
                      <w:rFonts w:hAnsi="宋体" w:cs="宋体"/>
                      <w:color w:val="000000" w:themeColor="text1"/>
                      <w:szCs w:val="21"/>
                    </w:rPr>
                  </w:pPr>
                  <w:r w:rsidRPr="00457F08">
                    <w:rPr>
                      <w:rFonts w:hAnsi="宋体" w:cs="宋体" w:hint="eastAsia"/>
                      <w:color w:val="000000" w:themeColor="text1"/>
                      <w:szCs w:val="21"/>
                    </w:rPr>
                    <w:t>%</w:t>
                  </w:r>
                </w:p>
              </w:tc>
              <w:tc>
                <w:tcPr>
                  <w:tcW w:w="1353" w:type="pct"/>
                </w:tcPr>
                <w:p w14:paraId="58EB5C87" w14:textId="77777777" w:rsidR="008763B9" w:rsidRPr="00457F08" w:rsidRDefault="008763B9" w:rsidP="008763B9">
                  <w:pPr>
                    <w:widowControl/>
                    <w:jc w:val="center"/>
                    <w:rPr>
                      <w:rFonts w:hAnsi="宋体" w:cs="宋体"/>
                      <w:color w:val="000000" w:themeColor="text1"/>
                      <w:szCs w:val="21"/>
                    </w:rPr>
                  </w:pPr>
                  <w:r w:rsidRPr="00457F08">
                    <w:rPr>
                      <w:rFonts w:hAnsi="宋体" w:cs="宋体" w:hint="eastAsia"/>
                      <w:color w:val="000000" w:themeColor="text1"/>
                      <w:szCs w:val="21"/>
                    </w:rPr>
                    <w:t>81.14</w:t>
                  </w:r>
                </w:p>
              </w:tc>
              <w:tc>
                <w:tcPr>
                  <w:tcW w:w="1733" w:type="pct"/>
                </w:tcPr>
                <w:p w14:paraId="58499A48" w14:textId="77777777" w:rsidR="008763B9" w:rsidRPr="00457F08" w:rsidRDefault="008763B9" w:rsidP="008763B9">
                  <w:pPr>
                    <w:widowControl/>
                    <w:jc w:val="center"/>
                    <w:rPr>
                      <w:rFonts w:hAnsi="宋体" w:cs="宋体"/>
                      <w:color w:val="000000" w:themeColor="text1"/>
                      <w:szCs w:val="21"/>
                    </w:rPr>
                  </w:pPr>
                </w:p>
              </w:tc>
            </w:tr>
            <w:tr w:rsidR="00457F08" w:rsidRPr="00457F08" w14:paraId="0D9CB2AE" w14:textId="77777777" w:rsidTr="00407AAC">
              <w:trPr>
                <w:trHeight w:val="361"/>
              </w:trPr>
              <w:tc>
                <w:tcPr>
                  <w:tcW w:w="1144" w:type="pct"/>
                  <w:vAlign w:val="center"/>
                </w:tcPr>
                <w:p w14:paraId="058DD142" w14:textId="77777777" w:rsidR="008763B9" w:rsidRPr="00457F08" w:rsidRDefault="008763B9" w:rsidP="008763B9">
                  <w:pPr>
                    <w:widowControl/>
                    <w:jc w:val="center"/>
                    <w:rPr>
                      <w:rFonts w:hAnsi="宋体" w:cs="宋体"/>
                      <w:color w:val="000000" w:themeColor="text1"/>
                      <w:szCs w:val="21"/>
                    </w:rPr>
                  </w:pPr>
                  <w:r w:rsidRPr="00457F08">
                    <w:rPr>
                      <w:rFonts w:hAnsi="宋体" w:cs="宋体" w:hint="eastAsia"/>
                      <w:color w:val="000000" w:themeColor="text1"/>
                      <w:szCs w:val="21"/>
                    </w:rPr>
                    <w:t>重量</w:t>
                  </w:r>
                </w:p>
              </w:tc>
              <w:tc>
                <w:tcPr>
                  <w:tcW w:w="768" w:type="pct"/>
                  <w:vAlign w:val="center"/>
                </w:tcPr>
                <w:p w14:paraId="2CA184C1" w14:textId="77777777" w:rsidR="008763B9" w:rsidRPr="00457F08" w:rsidRDefault="008763B9" w:rsidP="008763B9">
                  <w:pPr>
                    <w:widowControl/>
                    <w:jc w:val="center"/>
                    <w:rPr>
                      <w:rFonts w:hAnsi="宋体" w:cs="宋体"/>
                      <w:color w:val="000000" w:themeColor="text1"/>
                      <w:szCs w:val="21"/>
                    </w:rPr>
                  </w:pPr>
                  <w:r w:rsidRPr="00457F08">
                    <w:rPr>
                      <w:rFonts w:hAnsi="宋体" w:cs="宋体" w:hint="eastAsia"/>
                      <w:color w:val="000000" w:themeColor="text1"/>
                      <w:szCs w:val="21"/>
                    </w:rPr>
                    <w:t>t</w:t>
                  </w:r>
                </w:p>
              </w:tc>
              <w:tc>
                <w:tcPr>
                  <w:tcW w:w="1353" w:type="pct"/>
                </w:tcPr>
                <w:p w14:paraId="4B6EA74B" w14:textId="77777777" w:rsidR="008763B9" w:rsidRPr="00457F08" w:rsidRDefault="008763B9" w:rsidP="008763B9">
                  <w:pPr>
                    <w:widowControl/>
                    <w:jc w:val="center"/>
                    <w:rPr>
                      <w:rFonts w:hAnsi="宋体" w:cs="宋体"/>
                      <w:color w:val="000000" w:themeColor="text1"/>
                      <w:szCs w:val="21"/>
                    </w:rPr>
                  </w:pPr>
                  <w:r w:rsidRPr="00457F08">
                    <w:rPr>
                      <w:rFonts w:hAnsi="宋体" w:cs="宋体" w:hint="eastAsia"/>
                      <w:color w:val="000000" w:themeColor="text1"/>
                      <w:szCs w:val="21"/>
                    </w:rPr>
                    <w:t>18.25</w:t>
                  </w:r>
                </w:p>
              </w:tc>
              <w:tc>
                <w:tcPr>
                  <w:tcW w:w="1733" w:type="pct"/>
                </w:tcPr>
                <w:p w14:paraId="6F14D783" w14:textId="77777777" w:rsidR="008763B9" w:rsidRPr="00457F08" w:rsidRDefault="008763B9" w:rsidP="008763B9">
                  <w:pPr>
                    <w:widowControl/>
                    <w:jc w:val="center"/>
                    <w:rPr>
                      <w:rFonts w:hAnsi="宋体" w:cs="宋体"/>
                      <w:color w:val="000000" w:themeColor="text1"/>
                      <w:szCs w:val="21"/>
                    </w:rPr>
                  </w:pPr>
                </w:p>
              </w:tc>
            </w:tr>
          </w:tbl>
          <w:p w14:paraId="4F7F7AE0" w14:textId="6F45CC8C" w:rsidR="008763B9" w:rsidRPr="00457F08" w:rsidRDefault="008763B9" w:rsidP="008763B9">
            <w:pPr>
              <w:pStyle w:val="5ff3"/>
              <w:spacing w:line="500" w:lineRule="exact"/>
              <w:ind w:firstLine="482"/>
              <w:rPr>
                <w:b/>
                <w:bCs/>
                <w:color w:val="000000" w:themeColor="text1"/>
                <w:sz w:val="24"/>
                <w:szCs w:val="24"/>
              </w:rPr>
            </w:pPr>
            <w:r w:rsidRPr="00457F08">
              <w:rPr>
                <w:rFonts w:hint="eastAsia"/>
                <w:b/>
                <w:bCs/>
                <w:color w:val="000000" w:themeColor="text1"/>
                <w:sz w:val="24"/>
                <w:szCs w:val="24"/>
              </w:rPr>
              <w:t>（四）人工鱼礁礁体结构稳定性计算</w:t>
            </w:r>
          </w:p>
          <w:p w14:paraId="6899D005" w14:textId="77777777"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lastRenderedPageBreak/>
              <w:t>人工鱼礁礁体的结构稳定性计算在现行的规范中没有具体明确，本报告主要参考孙满昌主编的《海洋渔业工程学》（中国农业出版社，2015）中有关内容进行计算。</w:t>
            </w:r>
          </w:p>
          <w:p w14:paraId="6FCE3830" w14:textId="77777777"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礁体在水中的稳定性主要涉及滑动安全性和滚动安全性两个方面，因此，礁体的设计应从这两个方面着手：</w:t>
            </w:r>
          </w:p>
          <w:p w14:paraId="554E8A9D" w14:textId="63C507B3" w:rsidR="008763B9" w:rsidRPr="00457F08" w:rsidRDefault="008763B9" w:rsidP="008763B9">
            <w:pPr>
              <w:pStyle w:val="5ff3"/>
              <w:spacing w:line="500" w:lineRule="exact"/>
              <w:ind w:firstLine="482"/>
              <w:rPr>
                <w:b/>
                <w:bCs/>
                <w:color w:val="000000" w:themeColor="text1"/>
                <w:sz w:val="24"/>
                <w:szCs w:val="24"/>
              </w:rPr>
            </w:pPr>
            <w:r w:rsidRPr="00457F08">
              <w:rPr>
                <w:rFonts w:hint="eastAsia"/>
                <w:b/>
                <w:bCs/>
                <w:color w:val="000000" w:themeColor="text1"/>
                <w:sz w:val="24"/>
                <w:szCs w:val="24"/>
              </w:rPr>
              <w:t>（1）滑动安全性</w:t>
            </w:r>
          </w:p>
          <w:p w14:paraId="41288892" w14:textId="77777777" w:rsidR="008763B9" w:rsidRPr="00457F08" w:rsidRDefault="008763B9" w:rsidP="008763B9">
            <w:pPr>
              <w:pStyle w:val="5ff3"/>
              <w:spacing w:line="500" w:lineRule="exact"/>
              <w:ind w:firstLine="480"/>
              <w:rPr>
                <w:color w:val="000000" w:themeColor="text1"/>
                <w:sz w:val="24"/>
                <w:szCs w:val="24"/>
              </w:rPr>
            </w:pPr>
            <w:r w:rsidRPr="00457F08">
              <w:rPr>
                <w:rFonts w:hint="eastAsia"/>
                <w:color w:val="000000" w:themeColor="text1"/>
                <w:sz w:val="24"/>
                <w:szCs w:val="24"/>
              </w:rPr>
              <w:t>礁体不被水流冲击而发生滑动，此时需满足礁体与海底间的静摩擦力大于流体作用力。</w:t>
            </w:r>
            <w:r w:rsidRPr="00457F08">
              <w:rPr>
                <w:rFonts w:hint="eastAsia"/>
                <w:color w:val="000000" w:themeColor="text1"/>
                <w:sz w:val="24"/>
                <w:szCs w:val="24"/>
              </w:rPr>
              <w:cr/>
              <w:t xml:space="preserve">    可得理想滑动安全系数的计算式如下：</w:t>
            </w:r>
          </w:p>
          <w:p w14:paraId="4B0C1338" w14:textId="75EED1D5" w:rsidR="008763B9" w:rsidRPr="00457F08" w:rsidRDefault="008763B9" w:rsidP="008763B9">
            <w:pPr>
              <w:pStyle w:val="5ff3"/>
              <w:jc w:val="center"/>
              <w:rPr>
                <w:color w:val="000000" w:themeColor="text1"/>
                <w:sz w:val="24"/>
                <w:szCs w:val="24"/>
              </w:rPr>
            </w:pPr>
            <w:r w:rsidRPr="00457F08">
              <w:rPr>
                <w:color w:val="000000" w:themeColor="text1"/>
              </w:rPr>
              <w:object w:dxaOrig="2680" w:dyaOrig="679" w14:anchorId="492101E4">
                <v:shape id="Object 553" o:spid="_x0000_i1041" type="#_x0000_t75" style="width:134pt;height:34pt;mso-wrap-style:square;mso-position-horizontal-relative:page;mso-position-vertical-relative:page" o:ole="">
                  <v:imagedata r:id="rId68" o:title=""/>
                </v:shape>
                <o:OLEObject Type="Embed" ProgID="Equation.DSMT4" ShapeID="Object 553" DrawAspect="Content" ObjectID="_1735033525" r:id="rId69"/>
              </w:object>
            </w:r>
            <w:r w:rsidRPr="00457F08">
              <w:rPr>
                <w:rFonts w:hint="eastAsia"/>
                <w:color w:val="000000" w:themeColor="text1"/>
              </w:rPr>
              <w:t xml:space="preserve">   </w:t>
            </w:r>
            <w:r w:rsidRPr="00457F08">
              <w:rPr>
                <w:rFonts w:hint="eastAsia"/>
                <w:color w:val="000000" w:themeColor="text1"/>
                <w:sz w:val="24"/>
                <w:szCs w:val="24"/>
              </w:rPr>
              <w:t>（</w:t>
            </w:r>
            <w:r w:rsidR="0036249B" w:rsidRPr="00457F08">
              <w:rPr>
                <w:color w:val="000000" w:themeColor="text1"/>
                <w:sz w:val="24"/>
                <w:szCs w:val="24"/>
              </w:rPr>
              <w:t>2.3</w:t>
            </w:r>
            <w:r w:rsidRPr="00457F08">
              <w:rPr>
                <w:rFonts w:hint="eastAsia"/>
                <w:color w:val="000000" w:themeColor="text1"/>
                <w:sz w:val="24"/>
                <w:szCs w:val="24"/>
              </w:rPr>
              <w:t>-1）</w:t>
            </w:r>
          </w:p>
          <w:p w14:paraId="294A1E71"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式中：F—礁体与海底间的最大静摩擦力（N）</w:t>
            </w:r>
          </w:p>
          <w:p w14:paraId="1B7E9963" w14:textId="77777777" w:rsidR="008763B9" w:rsidRPr="00457F08" w:rsidRDefault="008763B9" w:rsidP="008763B9">
            <w:pPr>
              <w:pStyle w:val="5ff3"/>
              <w:spacing w:line="500" w:lineRule="atLeast"/>
              <w:ind w:firstLine="480"/>
              <w:rPr>
                <w:color w:val="000000" w:themeColor="text1"/>
                <w:sz w:val="24"/>
                <w:szCs w:val="24"/>
              </w:rPr>
            </w:pPr>
            <w:r w:rsidRPr="00457F08">
              <w:rPr>
                <w:color w:val="000000" w:themeColor="text1"/>
                <w:sz w:val="24"/>
                <w:szCs w:val="24"/>
              </w:rPr>
              <w:object w:dxaOrig="239" w:dyaOrig="219" w14:anchorId="1252524F">
                <v:shape id="Object 532" o:spid="_x0000_i1042" type="#_x0000_t75" style="width:12pt;height:11.5pt;mso-wrap-style:square;mso-position-horizontal-relative:page;mso-position-vertical-relative:page" o:ole="">
                  <v:imagedata r:id="rId70" o:title=""/>
                </v:shape>
                <o:OLEObject Type="Embed" ProgID="Equation.DSMT4" ShapeID="Object 532" DrawAspect="Content" ObjectID="_1735033526" r:id="rId71"/>
              </w:object>
            </w:r>
            <w:r w:rsidRPr="00457F08">
              <w:rPr>
                <w:rFonts w:hint="eastAsia"/>
                <w:color w:val="000000" w:themeColor="text1"/>
                <w:sz w:val="24"/>
                <w:szCs w:val="24"/>
              </w:rPr>
              <w:t>—礁体材料的密度(kg／m</w:t>
            </w:r>
            <w:r w:rsidRPr="00457F08">
              <w:rPr>
                <w:rFonts w:hint="eastAsia"/>
                <w:color w:val="000000" w:themeColor="text1"/>
                <w:sz w:val="24"/>
                <w:szCs w:val="24"/>
                <w:vertAlign w:val="superscript"/>
              </w:rPr>
              <w:t>3</w:t>
            </w:r>
            <w:r w:rsidRPr="00457F08">
              <w:rPr>
                <w:rFonts w:hint="eastAsia"/>
                <w:color w:val="000000" w:themeColor="text1"/>
                <w:sz w:val="24"/>
                <w:szCs w:val="24"/>
              </w:rPr>
              <w:t>)；</w:t>
            </w:r>
          </w:p>
          <w:p w14:paraId="62CF379D"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 xml:space="preserve">       V—礁体的实体体积(m</w:t>
            </w:r>
            <w:r w:rsidRPr="00457F08">
              <w:rPr>
                <w:rFonts w:hint="eastAsia"/>
                <w:color w:val="000000" w:themeColor="text1"/>
                <w:sz w:val="24"/>
                <w:szCs w:val="24"/>
                <w:vertAlign w:val="superscript"/>
              </w:rPr>
              <w:t>3</w:t>
            </w:r>
            <w:r w:rsidRPr="00457F08">
              <w:rPr>
                <w:rFonts w:hint="eastAsia"/>
                <w:color w:val="000000" w:themeColor="text1"/>
                <w:sz w:val="24"/>
                <w:szCs w:val="24"/>
              </w:rPr>
              <w:t>)；</w:t>
            </w:r>
          </w:p>
          <w:p w14:paraId="42957B45"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 xml:space="preserve">      </w:t>
            </w:r>
            <w:r w:rsidRPr="00457F08">
              <w:rPr>
                <w:color w:val="000000" w:themeColor="text1"/>
                <w:sz w:val="24"/>
                <w:szCs w:val="24"/>
              </w:rPr>
              <w:object w:dxaOrig="239" w:dyaOrig="259" w14:anchorId="7B2C694D">
                <v:shape id="Object 533" o:spid="_x0000_i1043" type="#_x0000_t75" style="width:12pt;height:12.5pt;mso-wrap-style:square;mso-position-horizontal-relative:page;mso-position-vertical-relative:page" o:ole="">
                  <v:imagedata r:id="rId72" o:title=""/>
                </v:shape>
                <o:OLEObject Type="Embed" ProgID="Equation.DSMT4" ShapeID="Object 533" DrawAspect="Content" ObjectID="_1735033527" r:id="rId73"/>
              </w:object>
            </w:r>
            <w:r w:rsidRPr="00457F08">
              <w:rPr>
                <w:rFonts w:hint="eastAsia"/>
                <w:color w:val="000000" w:themeColor="text1"/>
                <w:sz w:val="24"/>
                <w:szCs w:val="24"/>
              </w:rPr>
              <w:t>一海水密度(kg／m</w:t>
            </w:r>
            <w:r w:rsidRPr="00457F08">
              <w:rPr>
                <w:rFonts w:hint="eastAsia"/>
                <w:color w:val="000000" w:themeColor="text1"/>
                <w:sz w:val="24"/>
                <w:szCs w:val="24"/>
                <w:vertAlign w:val="superscript"/>
              </w:rPr>
              <w:t>3</w:t>
            </w:r>
            <w:r w:rsidRPr="00457F08">
              <w:rPr>
                <w:rFonts w:hint="eastAsia"/>
                <w:color w:val="000000" w:themeColor="text1"/>
                <w:sz w:val="24"/>
                <w:szCs w:val="24"/>
              </w:rPr>
              <w:t>)；</w:t>
            </w:r>
            <w:r w:rsidRPr="00457F08">
              <w:rPr>
                <w:rFonts w:hint="eastAsia"/>
                <w:color w:val="000000" w:themeColor="text1"/>
                <w:sz w:val="24"/>
                <w:szCs w:val="24"/>
              </w:rPr>
              <w:cr/>
            </w:r>
            <w:r w:rsidRPr="00457F08">
              <w:rPr>
                <w:color w:val="000000" w:themeColor="text1"/>
                <w:sz w:val="24"/>
                <w:szCs w:val="24"/>
              </w:rPr>
              <w:object w:dxaOrig="239" w:dyaOrig="259" w14:anchorId="71D0AF8C">
                <v:shape id="Object 534" o:spid="_x0000_i1044" type="#_x0000_t75" style="width:12pt;height:12.5pt;mso-wrap-style:square;mso-position-horizontal-relative:page;mso-position-vertical-relative:page" o:ole="">
                  <v:imagedata r:id="rId74" o:title=""/>
                </v:shape>
                <o:OLEObject Type="Embed" ProgID="Equation.DSMT4" ShapeID="Object 534" DrawAspect="Content" ObjectID="_1735033528" r:id="rId75"/>
              </w:object>
            </w:r>
            <w:r w:rsidRPr="00457F08">
              <w:rPr>
                <w:rFonts w:hint="eastAsia"/>
                <w:color w:val="000000" w:themeColor="text1"/>
                <w:sz w:val="24"/>
                <w:szCs w:val="24"/>
              </w:rPr>
              <w:t>—礁体与海底间的静摩擦系数，取</w:t>
            </w:r>
            <w:r w:rsidRPr="00457F08">
              <w:rPr>
                <w:rFonts w:ascii="Times New Roman" w:hAnsi="Times New Roman"/>
                <w:color w:val="000000" w:themeColor="text1"/>
                <w:sz w:val="24"/>
                <w:szCs w:val="24"/>
              </w:rPr>
              <w:t>0.5~0.6</w:t>
            </w:r>
          </w:p>
          <w:p w14:paraId="7BA6DBDB"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 xml:space="preserve">      </w:t>
            </w:r>
            <w:r w:rsidRPr="00457F08">
              <w:rPr>
                <w:color w:val="000000" w:themeColor="text1"/>
                <w:sz w:val="24"/>
                <w:szCs w:val="24"/>
              </w:rPr>
              <w:object w:dxaOrig="279" w:dyaOrig="359" w14:anchorId="6DEB825F">
                <v:shape id="Object 535" o:spid="_x0000_i1045" type="#_x0000_t75" style="width:14pt;height:18pt;mso-wrap-style:square;mso-position-horizontal-relative:page;mso-position-vertical-relative:page" o:ole="">
                  <v:imagedata r:id="rId76" o:title=""/>
                </v:shape>
                <o:OLEObject Type="Embed" ProgID="Equation.DSMT4" ShapeID="Object 535" DrawAspect="Content" ObjectID="_1735033529" r:id="rId77"/>
              </w:object>
            </w:r>
            <w:r w:rsidRPr="00457F08">
              <w:rPr>
                <w:rFonts w:hint="eastAsia"/>
                <w:color w:val="000000" w:themeColor="text1"/>
                <w:sz w:val="24"/>
                <w:szCs w:val="24"/>
              </w:rPr>
              <w:t>一礁体所受的流体作用力(N)</w:t>
            </w:r>
          </w:p>
          <w:p w14:paraId="4B4D5FF0"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 xml:space="preserve">    若校验结果</w:t>
            </w:r>
            <w:r w:rsidRPr="00457F08">
              <w:rPr>
                <w:color w:val="000000" w:themeColor="text1"/>
                <w:sz w:val="24"/>
                <w:szCs w:val="24"/>
              </w:rPr>
              <w:object w:dxaOrig="319" w:dyaOrig="359" w14:anchorId="7EF561BB">
                <v:shape id="Object 536" o:spid="_x0000_i1046" type="#_x0000_t75" style="width:16pt;height:18pt;mso-wrap-style:square;mso-position-horizontal-relative:page;mso-position-vertical-relative:page" o:ole="">
                  <v:imagedata r:id="rId78" o:title=""/>
                </v:shape>
                <o:OLEObject Type="Embed" ProgID="Equation.DSMT4" ShapeID="Object 536" DrawAspect="Content" ObjectID="_1735033530" r:id="rId79"/>
              </w:object>
            </w:r>
            <w:r w:rsidRPr="00457F08">
              <w:rPr>
                <w:rFonts w:hint="eastAsia"/>
                <w:color w:val="000000" w:themeColor="text1"/>
                <w:sz w:val="24"/>
                <w:szCs w:val="24"/>
              </w:rPr>
              <w:t>&gt;1．2，则满足稳定条件。</w:t>
            </w:r>
          </w:p>
          <w:p w14:paraId="72664BEE" w14:textId="1B58A6C1" w:rsidR="008763B9" w:rsidRPr="00457F08" w:rsidRDefault="008763B9" w:rsidP="008763B9">
            <w:pPr>
              <w:pStyle w:val="5ff3"/>
              <w:spacing w:line="500" w:lineRule="atLeast"/>
              <w:ind w:firstLine="480"/>
              <w:rPr>
                <w:color w:val="000000" w:themeColor="text1"/>
              </w:rPr>
            </w:pPr>
            <w:r w:rsidRPr="00457F08">
              <w:rPr>
                <w:rFonts w:hint="eastAsia"/>
                <w:color w:val="000000" w:themeColor="text1"/>
                <w:sz w:val="24"/>
                <w:szCs w:val="24"/>
              </w:rPr>
              <w:t>以上计算并未考虑礁体陷入海底泥沙中的情况，若礁体陷入沙中，则礁体底面必受到泥沙的压力作用，此压力值须添加到理想安全系数计算式的分子中去，即</w:t>
            </w:r>
            <w:r w:rsidRPr="00457F08">
              <w:rPr>
                <w:rFonts w:hint="eastAsia"/>
                <w:color w:val="000000" w:themeColor="text1"/>
              </w:rPr>
              <w:cr/>
              <w:t xml:space="preserve">               </w:t>
            </w:r>
            <w:r w:rsidRPr="00457F08">
              <w:rPr>
                <w:color w:val="000000" w:themeColor="text1"/>
              </w:rPr>
              <w:object w:dxaOrig="2799" w:dyaOrig="679" w14:anchorId="26B34071">
                <v:shape id="Object 537" o:spid="_x0000_i1047" type="#_x0000_t75" style="width:139.95pt;height:34pt;mso-wrap-style:square;mso-position-horizontal-relative:page;mso-position-vertical-relative:page" o:ole="">
                  <v:imagedata r:id="rId80" o:title=""/>
                </v:shape>
                <o:OLEObject Type="Embed" ProgID="Equation.DSMT4" ShapeID="Object 537" DrawAspect="Content" ObjectID="_1735033531" r:id="rId81"/>
              </w:object>
            </w:r>
            <w:r w:rsidRPr="00457F08">
              <w:rPr>
                <w:rFonts w:hint="eastAsia"/>
                <w:color w:val="000000" w:themeColor="text1"/>
              </w:rPr>
              <w:t xml:space="preserve">    </w:t>
            </w:r>
            <w:r w:rsidRPr="00457F08">
              <w:rPr>
                <w:rFonts w:hint="eastAsia"/>
                <w:color w:val="000000" w:themeColor="text1"/>
                <w:sz w:val="24"/>
                <w:szCs w:val="24"/>
              </w:rPr>
              <w:t>（</w:t>
            </w:r>
            <w:r w:rsidR="0036249B" w:rsidRPr="00457F08">
              <w:rPr>
                <w:color w:val="000000" w:themeColor="text1"/>
                <w:sz w:val="24"/>
                <w:szCs w:val="24"/>
              </w:rPr>
              <w:t>2.3</w:t>
            </w:r>
            <w:r w:rsidRPr="00457F08">
              <w:rPr>
                <w:rFonts w:hint="eastAsia"/>
                <w:color w:val="000000" w:themeColor="text1"/>
                <w:sz w:val="24"/>
                <w:szCs w:val="24"/>
              </w:rPr>
              <w:t>-2)</w:t>
            </w:r>
            <w:r w:rsidRPr="00457F08">
              <w:rPr>
                <w:rFonts w:hint="eastAsia"/>
                <w:color w:val="000000" w:themeColor="text1"/>
              </w:rPr>
              <w:cr/>
              <w:t xml:space="preserve">  </w:t>
            </w:r>
            <w:r w:rsidRPr="00457F08">
              <w:rPr>
                <w:rFonts w:hint="eastAsia"/>
                <w:color w:val="000000" w:themeColor="text1"/>
                <w:sz w:val="24"/>
                <w:szCs w:val="24"/>
              </w:rPr>
              <w:t>式中：</w:t>
            </w:r>
            <w:r w:rsidRPr="00457F08">
              <w:rPr>
                <w:color w:val="000000" w:themeColor="text1"/>
                <w:sz w:val="24"/>
                <w:szCs w:val="24"/>
              </w:rPr>
              <w:object w:dxaOrig="299" w:dyaOrig="379" w14:anchorId="45BBEC1E">
                <v:shape id="Object 538" o:spid="_x0000_i1048" type="#_x0000_t75" style="width:15pt;height:18.5pt;mso-wrap-style:square;mso-position-horizontal-relative:page;mso-position-vertical-relative:page" o:ole="">
                  <v:imagedata r:id="rId82" o:title=""/>
                </v:shape>
                <o:OLEObject Type="Embed" ProgID="Equation.DSMT4" ShapeID="Object 538" DrawAspect="Content" ObjectID="_1735033532" r:id="rId83"/>
              </w:object>
            </w:r>
            <w:r w:rsidRPr="00457F08">
              <w:rPr>
                <w:rFonts w:hint="eastAsia"/>
                <w:color w:val="000000" w:themeColor="text1"/>
                <w:sz w:val="24"/>
                <w:szCs w:val="24"/>
              </w:rPr>
              <w:t>一泥沙对礁体的压力的相当值(N)，其值为</w:t>
            </w:r>
            <w:r w:rsidRPr="00457F08">
              <w:rPr>
                <w:color w:val="000000" w:themeColor="text1"/>
                <w:sz w:val="24"/>
                <w:szCs w:val="24"/>
              </w:rPr>
              <w:object w:dxaOrig="299" w:dyaOrig="379" w14:anchorId="555E1629">
                <v:shape id="Object 539" o:spid="_x0000_i1049" type="#_x0000_t75" style="width:15pt;height:18.5pt;mso-wrap-style:square;mso-position-horizontal-relative:page;mso-position-vertical-relative:page" o:ole="">
                  <v:imagedata r:id="rId82" o:title=""/>
                </v:shape>
                <o:OLEObject Type="Embed" ProgID="Equation.DSMT4" ShapeID="Object 539" DrawAspect="Content" ObjectID="_1735033533" r:id="rId84"/>
              </w:object>
            </w:r>
            <w:r w:rsidRPr="00457F08">
              <w:rPr>
                <w:rFonts w:hint="eastAsia"/>
                <w:color w:val="000000" w:themeColor="text1"/>
                <w:sz w:val="24"/>
                <w:szCs w:val="24"/>
              </w:rPr>
              <w:t>=</w:t>
            </w:r>
            <w:r w:rsidRPr="00457F08">
              <w:rPr>
                <w:color w:val="000000" w:themeColor="text1"/>
                <w:sz w:val="24"/>
                <w:szCs w:val="24"/>
              </w:rPr>
              <w:object w:dxaOrig="979" w:dyaOrig="379" w14:anchorId="158505E1">
                <v:shape id="Object 540" o:spid="_x0000_i1050" type="#_x0000_t75" style="width:49pt;height:18.5pt;mso-wrap-style:square;mso-position-horizontal-relative:page;mso-position-vertical-relative:page" o:ole="">
                  <v:imagedata r:id="rId85" o:title=""/>
                </v:shape>
                <o:OLEObject Type="Embed" ProgID="Equation.DSMT4" ShapeID="Object 540" DrawAspect="Content" ObjectID="_1735033534" r:id="rId86"/>
              </w:object>
            </w:r>
            <w:r w:rsidRPr="00457F08">
              <w:rPr>
                <w:rFonts w:hint="eastAsia"/>
                <w:color w:val="000000" w:themeColor="text1"/>
                <w:sz w:val="24"/>
                <w:szCs w:val="24"/>
              </w:rPr>
              <w:t>；</w:t>
            </w:r>
          </w:p>
          <w:p w14:paraId="597BF02E" w14:textId="77777777" w:rsidR="008763B9" w:rsidRPr="00457F08" w:rsidRDefault="008763B9" w:rsidP="008763B9">
            <w:pPr>
              <w:pStyle w:val="5ff3"/>
              <w:spacing w:line="500" w:lineRule="atLeast"/>
              <w:rPr>
                <w:color w:val="000000" w:themeColor="text1"/>
                <w:sz w:val="24"/>
                <w:szCs w:val="24"/>
              </w:rPr>
            </w:pPr>
            <w:r w:rsidRPr="00457F08">
              <w:rPr>
                <w:color w:val="000000" w:themeColor="text1"/>
              </w:rPr>
              <w:object w:dxaOrig="359" w:dyaOrig="359" w14:anchorId="2B3F3A31">
                <v:shape id="Object 541" o:spid="_x0000_i1051" type="#_x0000_t75" style="width:18pt;height:18pt;mso-wrap-style:square;mso-position-horizontal-relative:page;mso-position-vertical-relative:page" o:ole="">
                  <v:imagedata r:id="rId87" o:title=""/>
                </v:shape>
                <o:OLEObject Type="Embed" ProgID="Equation.DSMT4" ShapeID="Object 541" DrawAspect="Content" ObjectID="_1735033535" r:id="rId88"/>
              </w:object>
            </w:r>
            <w:r w:rsidRPr="00457F08">
              <w:rPr>
                <w:rFonts w:hint="eastAsia"/>
                <w:color w:val="000000" w:themeColor="text1"/>
                <w:sz w:val="24"/>
                <w:szCs w:val="24"/>
              </w:rPr>
              <w:t>—受动土压系数，其值为</w:t>
            </w:r>
            <w:r w:rsidRPr="00457F08">
              <w:rPr>
                <w:color w:val="000000" w:themeColor="text1"/>
                <w:sz w:val="24"/>
                <w:szCs w:val="24"/>
              </w:rPr>
              <w:object w:dxaOrig="3700" w:dyaOrig="1359" w14:anchorId="33A83F25">
                <v:shape id="Object 542" o:spid="_x0000_i1052" type="#_x0000_t75" style="width:185.55pt;height:68pt;mso-wrap-style:square;mso-position-horizontal-relative:page;mso-position-vertical-relative:page" o:ole="">
                  <v:imagedata r:id="rId89" o:title=""/>
                </v:shape>
                <o:OLEObject Type="Embed" ProgID="Equation.DSMT4" ShapeID="Object 542" DrawAspect="Content" ObjectID="_1735033536" r:id="rId90"/>
              </w:object>
            </w:r>
          </w:p>
          <w:p w14:paraId="02BA0555"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lastRenderedPageBreak/>
              <w:t xml:space="preserve">     </w:t>
            </w:r>
            <w:r w:rsidRPr="00457F08">
              <w:rPr>
                <w:color w:val="000000" w:themeColor="text1"/>
                <w:sz w:val="24"/>
                <w:szCs w:val="24"/>
              </w:rPr>
              <w:object w:dxaOrig="199" w:dyaOrig="258" w14:anchorId="588B4402">
                <v:shape id="Object 543" o:spid="_x0000_i1053" type="#_x0000_t75" style="width:10pt;height:13pt;mso-wrap-style:square;mso-position-horizontal-relative:page;mso-position-vertical-relative:page" o:ole="">
                  <v:imagedata r:id="rId91" o:title=""/>
                </v:shape>
                <o:OLEObject Type="Embed" ProgID="Equation.DSMT4" ShapeID="Object 543" DrawAspect="Content" ObjectID="_1735033537" r:id="rId92"/>
              </w:object>
            </w:r>
            <w:r w:rsidRPr="00457F08">
              <w:rPr>
                <w:rFonts w:hint="eastAsia"/>
                <w:color w:val="000000" w:themeColor="text1"/>
                <w:sz w:val="24"/>
                <w:szCs w:val="24"/>
              </w:rPr>
              <w:t>一泥沙的密度(kg／m</w:t>
            </w:r>
            <w:r w:rsidRPr="00457F08">
              <w:rPr>
                <w:rFonts w:hint="eastAsia"/>
                <w:color w:val="000000" w:themeColor="text1"/>
                <w:sz w:val="24"/>
                <w:szCs w:val="24"/>
                <w:vertAlign w:val="superscript"/>
              </w:rPr>
              <w:t>3</w:t>
            </w:r>
            <w:r w:rsidRPr="00457F08">
              <w:rPr>
                <w:rFonts w:hint="eastAsia"/>
                <w:color w:val="000000" w:themeColor="text1"/>
                <w:sz w:val="24"/>
                <w:szCs w:val="24"/>
              </w:rPr>
              <w:t>)；</w:t>
            </w:r>
          </w:p>
          <w:p w14:paraId="356B4195"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 xml:space="preserve">     h—礁体陷入泥沙中的高度(m)；</w:t>
            </w:r>
          </w:p>
          <w:p w14:paraId="6EBFB158"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 xml:space="preserve">     </w:t>
            </w:r>
            <w:r w:rsidRPr="00457F08">
              <w:rPr>
                <w:color w:val="000000" w:themeColor="text1"/>
                <w:sz w:val="24"/>
                <w:szCs w:val="24"/>
              </w:rPr>
              <w:object w:dxaOrig="199" w:dyaOrig="278" w14:anchorId="71BCEB32">
                <v:shape id="Object 544" o:spid="_x0000_i1054" type="#_x0000_t75" style="width:10pt;height:14pt;mso-wrap-style:square;mso-position-horizontal-relative:page;mso-position-vertical-relative:page" o:ole="">
                  <v:imagedata r:id="rId93" o:title=""/>
                </v:shape>
                <o:OLEObject Type="Embed" ProgID="Equation.DSMT4" ShapeID="Object 544" DrawAspect="Content" ObjectID="_1735033538" r:id="rId94"/>
              </w:object>
            </w:r>
            <w:r w:rsidRPr="00457F08">
              <w:rPr>
                <w:rFonts w:hint="eastAsia"/>
                <w:color w:val="000000" w:themeColor="text1"/>
                <w:sz w:val="24"/>
                <w:szCs w:val="24"/>
              </w:rPr>
              <w:t>—泥沙内部的摩擦角；</w:t>
            </w:r>
          </w:p>
          <w:p w14:paraId="4B0360FF"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 xml:space="preserve">     </w:t>
            </w:r>
            <w:r w:rsidRPr="00457F08">
              <w:rPr>
                <w:color w:val="000000" w:themeColor="text1"/>
                <w:sz w:val="24"/>
                <w:szCs w:val="24"/>
              </w:rPr>
              <w:object w:dxaOrig="219" w:dyaOrig="279" w14:anchorId="7797E1A2">
                <v:shape id="Object 545" o:spid="_x0000_i1055" type="#_x0000_t75" style="width:11.5pt;height:14pt;mso-wrap-style:square;mso-position-horizontal-relative:page;mso-position-vertical-relative:page" o:ole="">
                  <v:imagedata r:id="rId95" o:title=""/>
                </v:shape>
                <o:OLEObject Type="Embed" ProgID="Equation.DSMT4" ShapeID="Object 545" DrawAspect="Content" ObjectID="_1735033539" r:id="rId96"/>
              </w:object>
            </w:r>
            <w:r w:rsidRPr="00457F08">
              <w:rPr>
                <w:rFonts w:hint="eastAsia"/>
                <w:color w:val="000000" w:themeColor="text1"/>
                <w:sz w:val="24"/>
                <w:szCs w:val="24"/>
              </w:rPr>
              <w:t>—受压礁体(板)与泥沙的摩擦角。</w:t>
            </w:r>
          </w:p>
          <w:p w14:paraId="5BAD035B"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 xml:space="preserve">      同理，若校验结果</w:t>
            </w:r>
            <w:r w:rsidRPr="00457F08">
              <w:rPr>
                <w:color w:val="000000" w:themeColor="text1"/>
                <w:sz w:val="24"/>
                <w:szCs w:val="24"/>
              </w:rPr>
              <w:object w:dxaOrig="319" w:dyaOrig="359" w14:anchorId="18B80974">
                <v:shape id="Object 546" o:spid="_x0000_i1056" type="#_x0000_t75" style="width:16pt;height:18pt;mso-wrap-style:square;mso-position-horizontal-relative:page;mso-position-vertical-relative:page" o:ole="">
                  <v:imagedata r:id="rId97" o:title=""/>
                </v:shape>
                <o:OLEObject Type="Embed" ProgID="Equation.DSMT4" ShapeID="Object 546" DrawAspect="Content" ObjectID="_1735033540" r:id="rId98"/>
              </w:object>
            </w:r>
            <w:r w:rsidRPr="00457F08">
              <w:rPr>
                <w:rFonts w:hint="eastAsia"/>
                <w:color w:val="000000" w:themeColor="text1"/>
                <w:sz w:val="24"/>
                <w:szCs w:val="24"/>
              </w:rPr>
              <w:t>&gt;1.2，则满足稳定条件。</w:t>
            </w:r>
          </w:p>
          <w:p w14:paraId="1766A968" w14:textId="77777777" w:rsidR="008763B9" w:rsidRPr="00457F08" w:rsidRDefault="008763B9" w:rsidP="008763B9">
            <w:pPr>
              <w:pStyle w:val="5ff3"/>
              <w:spacing w:line="500" w:lineRule="atLeast"/>
              <w:ind w:firstLine="482"/>
              <w:rPr>
                <w:b/>
                <w:bCs/>
                <w:color w:val="000000" w:themeColor="text1"/>
                <w:sz w:val="24"/>
                <w:szCs w:val="24"/>
              </w:rPr>
            </w:pPr>
            <w:r w:rsidRPr="00457F08">
              <w:rPr>
                <w:rFonts w:hint="eastAsia"/>
                <w:b/>
                <w:bCs/>
                <w:color w:val="000000" w:themeColor="text1"/>
                <w:sz w:val="24"/>
                <w:szCs w:val="24"/>
              </w:rPr>
              <w:t>（2）滚动安全性</w:t>
            </w:r>
          </w:p>
          <w:p w14:paraId="587DAB1C" w14:textId="04754608" w:rsidR="008763B9" w:rsidRPr="00457F08" w:rsidRDefault="008763B9" w:rsidP="008763B9">
            <w:pPr>
              <w:pStyle w:val="5ff3"/>
              <w:spacing w:line="500" w:lineRule="atLeast"/>
              <w:ind w:firstLine="480"/>
              <w:rPr>
                <w:color w:val="000000" w:themeColor="text1"/>
              </w:rPr>
            </w:pPr>
            <w:r w:rsidRPr="00457F08">
              <w:rPr>
                <w:rFonts w:hint="eastAsia"/>
                <w:color w:val="000000" w:themeColor="text1"/>
                <w:sz w:val="24"/>
                <w:szCs w:val="24"/>
              </w:rPr>
              <w:t>要求礁体不被水流冲至翻滚，在理想状态下(假设礁体未陷入泥沙)需满足礁体的阻抗转矩大于流体作用力对礁体产生的动转矩(图</w:t>
            </w:r>
            <w:r w:rsidR="0036249B" w:rsidRPr="00457F08">
              <w:rPr>
                <w:color w:val="000000" w:themeColor="text1"/>
                <w:sz w:val="24"/>
                <w:szCs w:val="24"/>
              </w:rPr>
              <w:t>2.3</w:t>
            </w:r>
            <w:r w:rsidRPr="00457F08">
              <w:rPr>
                <w:rFonts w:hint="eastAsia"/>
                <w:color w:val="000000" w:themeColor="text1"/>
                <w:sz w:val="24"/>
                <w:szCs w:val="24"/>
              </w:rPr>
              <w:t>-</w:t>
            </w:r>
            <w:r w:rsidR="0036249B" w:rsidRPr="00457F08">
              <w:rPr>
                <w:color w:val="000000" w:themeColor="text1"/>
                <w:sz w:val="24"/>
                <w:szCs w:val="24"/>
              </w:rPr>
              <w:t>6</w:t>
            </w:r>
            <w:r w:rsidRPr="00457F08">
              <w:rPr>
                <w:rFonts w:hint="eastAsia"/>
                <w:color w:val="000000" w:themeColor="text1"/>
                <w:sz w:val="24"/>
                <w:szCs w:val="24"/>
              </w:rPr>
              <w:t>)。可得理想滚动安全系数的计算式如下：</w:t>
            </w:r>
            <w:r w:rsidRPr="00457F08">
              <w:rPr>
                <w:rFonts w:hint="eastAsia"/>
                <w:color w:val="000000" w:themeColor="text1"/>
              </w:rPr>
              <w:cr/>
              <w:t xml:space="preserve">                   </w:t>
            </w:r>
            <w:r w:rsidRPr="00457F08">
              <w:rPr>
                <w:color w:val="000000" w:themeColor="text1"/>
              </w:rPr>
              <w:object w:dxaOrig="2200" w:dyaOrig="679" w14:anchorId="674F5585">
                <v:shape id="Object 547" o:spid="_x0000_i1057" type="#_x0000_t75" style="width:110pt;height:34pt;mso-wrap-style:square;mso-position-horizontal-relative:page;mso-position-vertical-relative:page" o:ole="">
                  <v:imagedata r:id="rId99" o:title=""/>
                </v:shape>
                <o:OLEObject Type="Embed" ProgID="Equation.DSMT4" ShapeID="Object 547" DrawAspect="Content" ObjectID="_1735033541" r:id="rId100"/>
              </w:object>
            </w:r>
            <w:r w:rsidRPr="00457F08">
              <w:rPr>
                <w:rFonts w:hint="eastAsia"/>
                <w:color w:val="000000" w:themeColor="text1"/>
              </w:rPr>
              <w:t xml:space="preserve">    </w:t>
            </w:r>
            <w:r w:rsidRPr="00457F08">
              <w:rPr>
                <w:rFonts w:hint="eastAsia"/>
                <w:color w:val="000000" w:themeColor="text1"/>
                <w:sz w:val="24"/>
                <w:szCs w:val="24"/>
              </w:rPr>
              <w:t>(</w:t>
            </w:r>
            <w:r w:rsidR="0036249B" w:rsidRPr="00457F08">
              <w:rPr>
                <w:color w:val="000000" w:themeColor="text1"/>
                <w:sz w:val="24"/>
                <w:szCs w:val="24"/>
              </w:rPr>
              <w:t>2.3</w:t>
            </w:r>
            <w:r w:rsidRPr="00457F08">
              <w:rPr>
                <w:rFonts w:hint="eastAsia"/>
                <w:color w:val="000000" w:themeColor="text1"/>
                <w:sz w:val="24"/>
                <w:szCs w:val="24"/>
              </w:rPr>
              <w:t>-3)</w:t>
            </w:r>
          </w:p>
          <w:p w14:paraId="681A3114" w14:textId="77777777" w:rsidR="008763B9" w:rsidRPr="00457F08" w:rsidRDefault="008763B9" w:rsidP="008763B9">
            <w:pPr>
              <w:pStyle w:val="5ff3"/>
              <w:rPr>
                <w:color w:val="000000" w:themeColor="text1"/>
                <w:sz w:val="24"/>
                <w:szCs w:val="24"/>
              </w:rPr>
            </w:pPr>
            <w:r w:rsidRPr="00457F08">
              <w:rPr>
                <w:rFonts w:hint="eastAsia"/>
                <w:color w:val="000000" w:themeColor="text1"/>
              </w:rPr>
              <w:t xml:space="preserve"> </w:t>
            </w:r>
            <w:r w:rsidRPr="00457F08">
              <w:rPr>
                <w:rFonts w:hint="eastAsia"/>
                <w:color w:val="000000" w:themeColor="text1"/>
                <w:sz w:val="24"/>
                <w:szCs w:val="24"/>
              </w:rPr>
              <w:t>式中：</w:t>
            </w:r>
            <w:r w:rsidRPr="00457F08">
              <w:rPr>
                <w:color w:val="000000" w:themeColor="text1"/>
                <w:sz w:val="24"/>
                <w:szCs w:val="24"/>
              </w:rPr>
              <w:object w:dxaOrig="259" w:dyaOrig="359" w14:anchorId="6990B9DD">
                <v:shape id="Object 548" o:spid="_x0000_i1058" type="#_x0000_t75" style="width:12.5pt;height:18pt;mso-wrap-style:square;mso-position-horizontal-relative:page;mso-position-vertical-relative:page" o:ole="">
                  <v:imagedata r:id="rId101" o:title=""/>
                </v:shape>
                <o:OLEObject Type="Embed" ProgID="Equation.DSMT4" ShapeID="Object 548" DrawAspect="Content" ObjectID="_1735033542" r:id="rId102"/>
              </w:object>
            </w:r>
            <w:r w:rsidRPr="00457F08">
              <w:rPr>
                <w:rFonts w:hint="eastAsia"/>
                <w:color w:val="000000" w:themeColor="text1"/>
                <w:sz w:val="24"/>
                <w:szCs w:val="24"/>
              </w:rPr>
              <w:t>—流体作用力</w:t>
            </w:r>
            <w:r w:rsidRPr="00457F08">
              <w:rPr>
                <w:color w:val="000000" w:themeColor="text1"/>
                <w:sz w:val="24"/>
                <w:szCs w:val="24"/>
              </w:rPr>
              <w:object w:dxaOrig="279" w:dyaOrig="359" w14:anchorId="7037385C">
                <v:shape id="Object 549" o:spid="_x0000_i1059" type="#_x0000_t75" style="width:14pt;height:18pt;mso-wrap-style:square;mso-position-horizontal-relative:page;mso-position-vertical-relative:page" o:ole="">
                  <v:imagedata r:id="rId103" o:title=""/>
                </v:shape>
                <o:OLEObject Type="Embed" ProgID="Equation.DSMT4" ShapeID="Object 549" DrawAspect="Content" ObjectID="_1735033543" r:id="rId104"/>
              </w:object>
            </w:r>
            <w:r w:rsidRPr="00457F08">
              <w:rPr>
                <w:rFonts w:hint="eastAsia"/>
                <w:color w:val="000000" w:themeColor="text1"/>
                <w:sz w:val="24"/>
                <w:szCs w:val="24"/>
              </w:rPr>
              <w:t>的最大作用高度(m)；</w:t>
            </w:r>
          </w:p>
          <w:p w14:paraId="4FD9B949" w14:textId="77777777" w:rsidR="008763B9" w:rsidRPr="00457F08" w:rsidRDefault="008763B9" w:rsidP="008763B9">
            <w:pPr>
              <w:pStyle w:val="5ff3"/>
              <w:ind w:firstLine="480"/>
              <w:rPr>
                <w:color w:val="000000" w:themeColor="text1"/>
                <w:sz w:val="24"/>
                <w:szCs w:val="24"/>
              </w:rPr>
            </w:pPr>
            <w:r w:rsidRPr="00457F08">
              <w:rPr>
                <w:rFonts w:hint="eastAsia"/>
                <w:color w:val="000000" w:themeColor="text1"/>
                <w:sz w:val="24"/>
                <w:szCs w:val="24"/>
              </w:rPr>
              <w:t xml:space="preserve">  </w:t>
            </w:r>
            <w:r w:rsidRPr="00457F08">
              <w:rPr>
                <w:color w:val="000000" w:themeColor="text1"/>
                <w:sz w:val="24"/>
                <w:szCs w:val="24"/>
              </w:rPr>
              <w:object w:dxaOrig="239" w:dyaOrig="359" w14:anchorId="117A22E7">
                <v:shape id="Object 550" o:spid="_x0000_i1060" type="#_x0000_t75" style="width:12pt;height:18pt;mso-wrap-style:square;mso-position-horizontal-relative:page;mso-position-vertical-relative:page" o:ole="">
                  <v:imagedata r:id="rId105" o:title=""/>
                </v:shape>
                <o:OLEObject Type="Embed" ProgID="Equation.DSMT4" ShapeID="Object 550" DrawAspect="Content" ObjectID="_1735033544" r:id="rId106"/>
              </w:object>
            </w:r>
            <w:r w:rsidRPr="00457F08">
              <w:rPr>
                <w:rFonts w:hint="eastAsia"/>
                <w:color w:val="000000" w:themeColor="text1"/>
                <w:sz w:val="24"/>
                <w:szCs w:val="24"/>
              </w:rPr>
              <w:t>一礁体重心至可能回转中心的水平距离(m)。</w:t>
            </w:r>
          </w:p>
          <w:p w14:paraId="6EA60A5F" w14:textId="77777777" w:rsidR="008763B9" w:rsidRPr="00457F08" w:rsidRDefault="008763B9" w:rsidP="008763B9">
            <w:pPr>
              <w:pStyle w:val="5ff3"/>
              <w:ind w:firstLine="480"/>
              <w:rPr>
                <w:color w:val="000000" w:themeColor="text1"/>
                <w:sz w:val="24"/>
                <w:szCs w:val="24"/>
              </w:rPr>
            </w:pPr>
            <w:r w:rsidRPr="00457F08">
              <w:rPr>
                <w:rFonts w:hint="eastAsia"/>
                <w:color w:val="000000" w:themeColor="text1"/>
                <w:sz w:val="24"/>
                <w:szCs w:val="24"/>
              </w:rPr>
              <w:t xml:space="preserve">       若校验结果</w:t>
            </w:r>
            <w:r w:rsidRPr="00457F08">
              <w:rPr>
                <w:color w:val="000000" w:themeColor="text1"/>
                <w:sz w:val="24"/>
                <w:szCs w:val="24"/>
              </w:rPr>
              <w:object w:dxaOrig="319" w:dyaOrig="359" w14:anchorId="1599A69A">
                <v:shape id="Object 551" o:spid="_x0000_i1061" type="#_x0000_t75" style="width:16pt;height:18pt;mso-wrap-style:square;mso-position-horizontal-relative:page;mso-position-vertical-relative:page" o:ole="">
                  <v:imagedata r:id="rId97" o:title=""/>
                </v:shape>
                <o:OLEObject Type="Embed" ProgID="Equation.DSMT4" ShapeID="Object 551" DrawAspect="Content" ObjectID="_1735033545" r:id="rId107"/>
              </w:object>
            </w:r>
            <w:r w:rsidRPr="00457F08">
              <w:rPr>
                <w:rFonts w:hint="eastAsia"/>
                <w:color w:val="000000" w:themeColor="text1"/>
                <w:sz w:val="24"/>
                <w:szCs w:val="24"/>
              </w:rPr>
              <w:t xml:space="preserve">&gt;1.2，则满足稳定条件。 </w:t>
            </w:r>
          </w:p>
          <w:p w14:paraId="72E8CB14" w14:textId="00236979" w:rsidR="008763B9" w:rsidRPr="00457F08" w:rsidRDefault="008763B9" w:rsidP="008763B9">
            <w:pPr>
              <w:pStyle w:val="5ff3"/>
              <w:jc w:val="center"/>
              <w:rPr>
                <w:color w:val="000000" w:themeColor="text1"/>
              </w:rPr>
            </w:pPr>
            <w:r w:rsidRPr="00457F08">
              <w:rPr>
                <w:noProof/>
                <w:color w:val="000000" w:themeColor="text1"/>
              </w:rPr>
              <w:drawing>
                <wp:inline distT="0" distB="0" distL="0" distR="0" wp14:anchorId="42991BA4" wp14:editId="753151FE">
                  <wp:extent cx="3143250" cy="2451100"/>
                  <wp:effectExtent l="0" t="0" r="0" b="6350"/>
                  <wp:docPr id="1804" name="图片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43250" cy="2451100"/>
                          </a:xfrm>
                          <a:prstGeom prst="rect">
                            <a:avLst/>
                          </a:prstGeom>
                          <a:noFill/>
                          <a:ln>
                            <a:noFill/>
                          </a:ln>
                          <a:effectLst/>
                        </pic:spPr>
                      </pic:pic>
                    </a:graphicData>
                  </a:graphic>
                </wp:inline>
              </w:drawing>
            </w:r>
            <w:r w:rsidRPr="00457F08">
              <w:rPr>
                <w:rFonts w:hint="eastAsia"/>
                <w:color w:val="000000" w:themeColor="text1"/>
              </w:rPr>
              <w:t xml:space="preserve">              </w:t>
            </w:r>
          </w:p>
          <w:p w14:paraId="67C3C61C" w14:textId="3CE983F1" w:rsidR="008763B9" w:rsidRPr="00457F08" w:rsidRDefault="008763B9" w:rsidP="001F6842">
            <w:pPr>
              <w:pStyle w:val="-7"/>
              <w:spacing w:beforeLines="0" w:line="240" w:lineRule="auto"/>
              <w:ind w:firstLine="420"/>
              <w:rPr>
                <w:rFonts w:asciiTheme="minorEastAsia" w:eastAsiaTheme="minorEastAsia" w:hAnsiTheme="minorEastAsia"/>
                <w:b/>
                <w:bCs/>
                <w:color w:val="000000" w:themeColor="text1"/>
              </w:rPr>
            </w:pPr>
            <w:r w:rsidRPr="00457F08">
              <w:rPr>
                <w:rFonts w:asciiTheme="minorEastAsia" w:eastAsiaTheme="minorEastAsia" w:hAnsiTheme="minorEastAsia" w:cs="Times New Roman" w:hint="eastAsia"/>
                <w:b/>
                <w:bCs/>
                <w:color w:val="000000" w:themeColor="text1"/>
              </w:rPr>
              <w:t>图</w:t>
            </w:r>
            <w:r w:rsidR="0036249B" w:rsidRPr="00457F08">
              <w:rPr>
                <w:rFonts w:asciiTheme="minorEastAsia" w:eastAsiaTheme="minorEastAsia" w:hAnsiTheme="minorEastAsia" w:cs="Times New Roman"/>
                <w:b/>
                <w:bCs/>
                <w:color w:val="000000" w:themeColor="text1"/>
              </w:rPr>
              <w:t>2.3</w:t>
            </w:r>
            <w:r w:rsidRPr="00457F08">
              <w:rPr>
                <w:rFonts w:asciiTheme="minorEastAsia" w:eastAsiaTheme="minorEastAsia" w:hAnsiTheme="minorEastAsia" w:cs="Times New Roman" w:hint="eastAsia"/>
                <w:b/>
                <w:bCs/>
                <w:color w:val="000000" w:themeColor="text1"/>
              </w:rPr>
              <w:t>-</w:t>
            </w:r>
            <w:r w:rsidR="0036249B" w:rsidRPr="00457F08">
              <w:rPr>
                <w:rFonts w:asciiTheme="minorEastAsia" w:eastAsiaTheme="minorEastAsia" w:hAnsiTheme="minorEastAsia" w:cs="Times New Roman"/>
                <w:b/>
                <w:bCs/>
                <w:color w:val="000000" w:themeColor="text1"/>
              </w:rPr>
              <w:t>6</w:t>
            </w:r>
            <w:r w:rsidRPr="00457F08">
              <w:rPr>
                <w:rFonts w:asciiTheme="minorEastAsia" w:eastAsiaTheme="minorEastAsia" w:hAnsiTheme="minorEastAsia" w:hint="eastAsia"/>
                <w:b/>
                <w:bCs/>
                <w:color w:val="000000" w:themeColor="text1"/>
              </w:rPr>
              <w:t xml:space="preserve">  滚动安全系数计算示意图</w:t>
            </w:r>
          </w:p>
          <w:p w14:paraId="5C940626" w14:textId="58C0C317" w:rsidR="008763B9" w:rsidRPr="00457F08" w:rsidRDefault="008763B9" w:rsidP="001F6842">
            <w:pPr>
              <w:pStyle w:val="7a"/>
              <w:spacing w:beforeLines="0"/>
              <w:rPr>
                <w:rFonts w:asciiTheme="minorEastAsia" w:eastAsiaTheme="minorEastAsia" w:hAnsiTheme="minorEastAsia"/>
                <w:bCs/>
                <w:color w:val="000000" w:themeColor="text1"/>
                <w:sz w:val="24"/>
              </w:rPr>
            </w:pPr>
            <w:r w:rsidRPr="00457F08">
              <w:rPr>
                <w:rFonts w:asciiTheme="minorEastAsia" w:eastAsiaTheme="minorEastAsia" w:hAnsiTheme="minorEastAsia" w:hint="eastAsia"/>
                <w:bCs/>
                <w:color w:val="000000" w:themeColor="text1"/>
                <w:sz w:val="24"/>
              </w:rPr>
              <w:t>表</w:t>
            </w:r>
            <w:r w:rsidR="0036249B" w:rsidRPr="00457F08">
              <w:rPr>
                <w:color w:val="000000" w:themeColor="text1"/>
                <w:sz w:val="24"/>
              </w:rPr>
              <w:t>2.3</w:t>
            </w:r>
            <w:r w:rsidR="0036249B" w:rsidRPr="00457F08">
              <w:rPr>
                <w:rFonts w:hint="eastAsia"/>
                <w:color w:val="000000" w:themeColor="text1"/>
                <w:sz w:val="24"/>
              </w:rPr>
              <w:t>-</w:t>
            </w:r>
            <w:r w:rsidR="0036249B" w:rsidRPr="00457F08">
              <w:rPr>
                <w:color w:val="000000" w:themeColor="text1"/>
                <w:sz w:val="24"/>
              </w:rPr>
              <w:t>4</w:t>
            </w:r>
            <w:r w:rsidRPr="00457F08">
              <w:rPr>
                <w:rFonts w:asciiTheme="minorEastAsia" w:eastAsiaTheme="minorEastAsia" w:hAnsiTheme="minorEastAsia" w:hint="eastAsia"/>
                <w:bCs/>
                <w:color w:val="000000" w:themeColor="text1"/>
                <w:sz w:val="24"/>
              </w:rPr>
              <w:t xml:space="preserve">  人工鱼礁稳定性计算表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6"/>
              <w:gridCol w:w="1624"/>
              <w:gridCol w:w="817"/>
              <w:gridCol w:w="1038"/>
              <w:gridCol w:w="741"/>
              <w:gridCol w:w="1326"/>
              <w:gridCol w:w="1006"/>
              <w:gridCol w:w="1059"/>
            </w:tblGrid>
            <w:tr w:rsidR="00457F08" w:rsidRPr="00457F08" w14:paraId="6917F42E" w14:textId="77777777" w:rsidTr="0036249B">
              <w:trPr>
                <w:jc w:val="center"/>
              </w:trPr>
              <w:tc>
                <w:tcPr>
                  <w:tcW w:w="323" w:type="pct"/>
                  <w:tcBorders>
                    <w:top w:val="single" w:sz="12" w:space="0" w:color="auto"/>
                    <w:left w:val="single" w:sz="12" w:space="0" w:color="auto"/>
                    <w:bottom w:val="single" w:sz="8" w:space="0" w:color="auto"/>
                    <w:right w:val="single" w:sz="8" w:space="0" w:color="auto"/>
                  </w:tcBorders>
                  <w:vAlign w:val="center"/>
                </w:tcPr>
                <w:p w14:paraId="35BCC1D0" w14:textId="77777777" w:rsidR="008763B9" w:rsidRPr="00457F08" w:rsidRDefault="008763B9" w:rsidP="0036249B">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序号</w:t>
                  </w:r>
                </w:p>
              </w:tc>
              <w:tc>
                <w:tcPr>
                  <w:tcW w:w="998" w:type="pct"/>
                  <w:tcBorders>
                    <w:top w:val="single" w:sz="12" w:space="0" w:color="auto"/>
                    <w:left w:val="single" w:sz="8" w:space="0" w:color="auto"/>
                    <w:bottom w:val="single" w:sz="8" w:space="0" w:color="auto"/>
                    <w:right w:val="single" w:sz="8" w:space="0" w:color="auto"/>
                  </w:tcBorders>
                  <w:vAlign w:val="center"/>
                </w:tcPr>
                <w:p w14:paraId="25641285" w14:textId="77777777" w:rsidR="008763B9" w:rsidRPr="00457F08" w:rsidRDefault="008763B9" w:rsidP="0036249B">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礁体类型</w:t>
                  </w:r>
                </w:p>
              </w:tc>
              <w:tc>
                <w:tcPr>
                  <w:tcW w:w="502" w:type="pct"/>
                  <w:tcBorders>
                    <w:top w:val="single" w:sz="12" w:space="0" w:color="auto"/>
                    <w:left w:val="single" w:sz="8" w:space="0" w:color="auto"/>
                    <w:bottom w:val="single" w:sz="8" w:space="0" w:color="auto"/>
                    <w:right w:val="single" w:sz="8" w:space="0" w:color="auto"/>
                  </w:tcBorders>
                  <w:vAlign w:val="center"/>
                </w:tcPr>
                <w:p w14:paraId="0B273683" w14:textId="77777777" w:rsidR="008763B9" w:rsidRPr="00457F08" w:rsidRDefault="008763B9" w:rsidP="0036249B">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A(m</w:t>
                  </w:r>
                  <w:r w:rsidRPr="00457F08">
                    <w:rPr>
                      <w:rFonts w:hAnsi="宋体" w:cs="宋体" w:hint="eastAsia"/>
                      <w:color w:val="000000" w:themeColor="text1"/>
                      <w:szCs w:val="21"/>
                      <w:vertAlign w:val="superscript"/>
                    </w:rPr>
                    <w:t>2</w:t>
                  </w:r>
                  <w:r w:rsidRPr="00457F08">
                    <w:rPr>
                      <w:rFonts w:hAnsi="宋体" w:cs="宋体" w:hint="eastAsia"/>
                      <w:color w:val="000000" w:themeColor="text1"/>
                      <w:szCs w:val="21"/>
                    </w:rPr>
                    <w:t>)</w:t>
                  </w:r>
                </w:p>
              </w:tc>
              <w:tc>
                <w:tcPr>
                  <w:tcW w:w="638" w:type="pct"/>
                  <w:tcBorders>
                    <w:top w:val="single" w:sz="12" w:space="0" w:color="auto"/>
                    <w:left w:val="single" w:sz="8" w:space="0" w:color="auto"/>
                    <w:bottom w:val="single" w:sz="8" w:space="0" w:color="auto"/>
                    <w:right w:val="single" w:sz="8" w:space="0" w:color="auto"/>
                  </w:tcBorders>
                  <w:vAlign w:val="center"/>
                </w:tcPr>
                <w:p w14:paraId="7A62E9EC" w14:textId="77777777" w:rsidR="008763B9" w:rsidRPr="00457F08" w:rsidRDefault="008763B9" w:rsidP="0036249B">
                  <w:pPr>
                    <w:adjustRightInd w:val="0"/>
                    <w:snapToGrid w:val="0"/>
                    <w:jc w:val="center"/>
                    <w:rPr>
                      <w:rFonts w:hAnsi="宋体" w:cs="宋体"/>
                      <w:color w:val="000000" w:themeColor="text1"/>
                      <w:szCs w:val="21"/>
                    </w:rPr>
                  </w:pPr>
                  <w:proofErr w:type="spellStart"/>
                  <w:r w:rsidRPr="00457F08">
                    <w:rPr>
                      <w:rFonts w:hAnsi="宋体" w:cs="宋体" w:hint="eastAsia"/>
                      <w:color w:val="000000" w:themeColor="text1"/>
                      <w:szCs w:val="21"/>
                    </w:rPr>
                    <w:t>V</w:t>
                  </w:r>
                  <w:r w:rsidRPr="00457F08">
                    <w:rPr>
                      <w:rFonts w:hAnsi="宋体" w:cs="宋体" w:hint="eastAsia"/>
                      <w:color w:val="000000" w:themeColor="text1"/>
                      <w:szCs w:val="21"/>
                      <w:vertAlign w:val="subscript"/>
                    </w:rPr>
                    <w:t>m</w:t>
                  </w:r>
                  <w:proofErr w:type="spellEnd"/>
                  <w:r w:rsidRPr="00457F08">
                    <w:rPr>
                      <w:rFonts w:hAnsi="宋体" w:cs="宋体" w:hint="eastAsia"/>
                      <w:color w:val="000000" w:themeColor="text1"/>
                      <w:szCs w:val="21"/>
                    </w:rPr>
                    <w:t>（</w:t>
                  </w:r>
                  <w:r w:rsidRPr="00457F08">
                    <w:rPr>
                      <w:rFonts w:hAnsi="宋体" w:cs="宋体" w:hint="eastAsia"/>
                      <w:color w:val="000000" w:themeColor="text1"/>
                      <w:szCs w:val="21"/>
                    </w:rPr>
                    <w:t>m/s</w:t>
                  </w:r>
                  <w:r w:rsidRPr="00457F08">
                    <w:rPr>
                      <w:rFonts w:hAnsi="宋体" w:cs="宋体"/>
                      <w:color w:val="000000" w:themeColor="text1"/>
                      <w:szCs w:val="21"/>
                    </w:rPr>
                    <w:t>）</w:t>
                  </w:r>
                </w:p>
              </w:tc>
              <w:tc>
                <w:tcPr>
                  <w:tcW w:w="455" w:type="pct"/>
                  <w:tcBorders>
                    <w:top w:val="single" w:sz="12" w:space="0" w:color="auto"/>
                    <w:left w:val="single" w:sz="8" w:space="0" w:color="auto"/>
                    <w:bottom w:val="single" w:sz="8" w:space="0" w:color="auto"/>
                    <w:right w:val="single" w:sz="8" w:space="0" w:color="auto"/>
                  </w:tcBorders>
                  <w:vAlign w:val="center"/>
                </w:tcPr>
                <w:p w14:paraId="3FB4F4A0" w14:textId="77777777" w:rsidR="008763B9" w:rsidRPr="00457F08" w:rsidRDefault="008763B9" w:rsidP="0036249B">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F</w:t>
                  </w:r>
                  <w:r w:rsidRPr="00457F08">
                    <w:rPr>
                      <w:rFonts w:hAnsi="宋体" w:cs="宋体" w:hint="eastAsia"/>
                      <w:color w:val="000000" w:themeColor="text1"/>
                      <w:szCs w:val="21"/>
                      <w:vertAlign w:val="subscript"/>
                    </w:rPr>
                    <w:t>0</w:t>
                  </w:r>
                  <w:r w:rsidRPr="00457F08">
                    <w:rPr>
                      <w:rFonts w:hAnsi="宋体" w:cs="宋体" w:hint="eastAsia"/>
                      <w:color w:val="000000" w:themeColor="text1"/>
                      <w:szCs w:val="21"/>
                    </w:rPr>
                    <w:t>(N)</w:t>
                  </w:r>
                </w:p>
              </w:tc>
              <w:tc>
                <w:tcPr>
                  <w:tcW w:w="815" w:type="pct"/>
                  <w:tcBorders>
                    <w:top w:val="single" w:sz="12" w:space="0" w:color="auto"/>
                    <w:left w:val="single" w:sz="8" w:space="0" w:color="auto"/>
                    <w:bottom w:val="single" w:sz="8" w:space="0" w:color="auto"/>
                    <w:right w:val="single" w:sz="8" w:space="0" w:color="auto"/>
                  </w:tcBorders>
                  <w:vAlign w:val="center"/>
                </w:tcPr>
                <w:tbl>
                  <w:tblPr>
                    <w:tblW w:w="1110" w:type="dxa"/>
                    <w:tblLook w:val="0000" w:firstRow="0" w:lastRow="0" w:firstColumn="0" w:lastColumn="0" w:noHBand="0" w:noVBand="0"/>
                  </w:tblPr>
                  <w:tblGrid>
                    <w:gridCol w:w="1110"/>
                  </w:tblGrid>
                  <w:tr w:rsidR="00457F08" w:rsidRPr="00457F08" w14:paraId="18A60A33" w14:textId="77777777" w:rsidTr="00407AAC">
                    <w:trPr>
                      <w:trHeight w:val="270"/>
                    </w:trPr>
                    <w:tc>
                      <w:tcPr>
                        <w:tcW w:w="1110" w:type="dxa"/>
                        <w:tcBorders>
                          <w:top w:val="nil"/>
                          <w:left w:val="nil"/>
                          <w:bottom w:val="nil"/>
                          <w:right w:val="nil"/>
                        </w:tcBorders>
                        <w:noWrap/>
                        <w:vAlign w:val="center"/>
                      </w:tcPr>
                      <w:p w14:paraId="1C197B90" w14:textId="51804EF1" w:rsidR="008763B9" w:rsidRPr="00457F08" w:rsidRDefault="008763B9" w:rsidP="0036249B">
                        <w:pPr>
                          <w:widowControl/>
                          <w:rPr>
                            <w:rFonts w:hAnsi="宋体" w:cs="宋体"/>
                            <w:color w:val="000000" w:themeColor="text1"/>
                            <w:szCs w:val="21"/>
                          </w:rPr>
                        </w:pPr>
                        <w:r w:rsidRPr="00457F08">
                          <w:rPr>
                            <w:rFonts w:hAnsi="宋体" w:cs="宋体"/>
                            <w:noProof/>
                            <w:color w:val="000000" w:themeColor="text1"/>
                            <w:szCs w:val="21"/>
                          </w:rPr>
                          <w:drawing>
                            <wp:anchor distT="0" distB="0" distL="114300" distR="114300" simplePos="0" relativeHeight="251717632" behindDoc="0" locked="0" layoutInCell="1" allowOverlap="1" wp14:anchorId="6B1235B9" wp14:editId="0BD6FBA3">
                              <wp:simplePos x="0" y="0"/>
                              <wp:positionH relativeFrom="column">
                                <wp:posOffset>253365</wp:posOffset>
                              </wp:positionH>
                              <wp:positionV relativeFrom="paragraph">
                                <wp:posOffset>-1270</wp:posOffset>
                              </wp:positionV>
                              <wp:extent cx="200025" cy="219075"/>
                              <wp:effectExtent l="0" t="0" r="9525" b="9525"/>
                              <wp:wrapNone/>
                              <wp:docPr id="1810" name="图片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0025" cy="219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F08">
                          <w:rPr>
                            <w:rFonts w:hAnsi="宋体" w:cs="宋体" w:hint="eastAsia"/>
                            <w:color w:val="000000" w:themeColor="text1"/>
                            <w:szCs w:val="21"/>
                          </w:rPr>
                          <w:t>滑动</w:t>
                        </w:r>
                      </w:p>
                    </w:tc>
                  </w:tr>
                </w:tbl>
                <w:p w14:paraId="34E1F38F" w14:textId="77777777" w:rsidR="008763B9" w:rsidRPr="00457F08" w:rsidRDefault="008763B9" w:rsidP="0036249B">
                  <w:pPr>
                    <w:adjustRightInd w:val="0"/>
                    <w:snapToGrid w:val="0"/>
                    <w:jc w:val="center"/>
                    <w:rPr>
                      <w:rFonts w:hAnsi="宋体" w:cs="宋体"/>
                      <w:color w:val="000000" w:themeColor="text1"/>
                      <w:szCs w:val="21"/>
                    </w:rPr>
                  </w:pPr>
                </w:p>
              </w:tc>
              <w:tc>
                <w:tcPr>
                  <w:tcW w:w="618" w:type="pct"/>
                  <w:tcBorders>
                    <w:top w:val="single" w:sz="12" w:space="0" w:color="auto"/>
                    <w:left w:val="single" w:sz="8" w:space="0" w:color="auto"/>
                    <w:bottom w:val="single" w:sz="8" w:space="0" w:color="auto"/>
                    <w:right w:val="single" w:sz="12" w:space="0" w:color="auto"/>
                  </w:tcBorders>
                  <w:vAlign w:val="center"/>
                </w:tcPr>
                <w:p w14:paraId="5B499528" w14:textId="77777777" w:rsidR="008763B9" w:rsidRPr="00457F08" w:rsidRDefault="00000000" w:rsidP="0036249B">
                  <w:pPr>
                    <w:adjustRightInd w:val="0"/>
                    <w:snapToGrid w:val="0"/>
                    <w:rPr>
                      <w:rFonts w:hAnsi="宋体" w:cs="宋体"/>
                      <w:color w:val="000000" w:themeColor="text1"/>
                      <w:szCs w:val="21"/>
                    </w:rPr>
                  </w:pPr>
                  <w:r>
                    <w:rPr>
                      <w:rFonts w:hAnsi="宋体" w:cs="宋体"/>
                      <w:color w:val="000000" w:themeColor="text1"/>
                      <w:szCs w:val="21"/>
                    </w:rPr>
                    <w:pict w14:anchorId="34A3F3D1">
                      <v:shape id="Object 800" o:spid="_x0000_s3958" type="#_x0000_t75" style="position:absolute;left:0;text-align:left;margin-left:20.55pt;margin-top:.6pt;width:16pt;height:17pt;z-index:251718656;mso-wrap-style:square;mso-position-horizontal-relative:text;mso-position-vertical-relative:text">
                        <v:imagedata r:id="rId110" o:title=""/>
                      </v:shape>
                    </w:pict>
                  </w:r>
                  <w:r w:rsidR="008763B9" w:rsidRPr="00457F08">
                    <w:rPr>
                      <w:rFonts w:hAnsi="宋体" w:cs="宋体" w:hint="eastAsia"/>
                      <w:color w:val="000000" w:themeColor="text1"/>
                      <w:szCs w:val="21"/>
                    </w:rPr>
                    <w:t>滚动</w:t>
                  </w:r>
                </w:p>
              </w:tc>
              <w:tc>
                <w:tcPr>
                  <w:tcW w:w="651" w:type="pct"/>
                  <w:tcBorders>
                    <w:top w:val="single" w:sz="12" w:space="0" w:color="auto"/>
                    <w:left w:val="single" w:sz="8" w:space="0" w:color="auto"/>
                    <w:bottom w:val="single" w:sz="8" w:space="0" w:color="auto"/>
                    <w:right w:val="single" w:sz="12" w:space="0" w:color="auto"/>
                  </w:tcBorders>
                  <w:vAlign w:val="center"/>
                </w:tcPr>
                <w:p w14:paraId="30EC0210" w14:textId="77777777" w:rsidR="008763B9" w:rsidRPr="00457F08" w:rsidRDefault="008763B9" w:rsidP="0036249B">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校验结果</w:t>
                  </w:r>
                </w:p>
              </w:tc>
            </w:tr>
            <w:tr w:rsidR="00457F08" w:rsidRPr="00457F08" w14:paraId="27CE1484" w14:textId="77777777" w:rsidTr="0036249B">
              <w:trPr>
                <w:jc w:val="center"/>
              </w:trPr>
              <w:tc>
                <w:tcPr>
                  <w:tcW w:w="323" w:type="pct"/>
                  <w:tcBorders>
                    <w:top w:val="single" w:sz="8" w:space="0" w:color="auto"/>
                    <w:left w:val="single" w:sz="12" w:space="0" w:color="auto"/>
                    <w:bottom w:val="single" w:sz="8" w:space="0" w:color="auto"/>
                    <w:right w:val="single" w:sz="8" w:space="0" w:color="auto"/>
                  </w:tcBorders>
                  <w:vAlign w:val="center"/>
                </w:tcPr>
                <w:p w14:paraId="56FF76C8" w14:textId="77777777" w:rsidR="008763B9" w:rsidRPr="00457F08" w:rsidRDefault="008763B9" w:rsidP="0036249B">
                  <w:pPr>
                    <w:adjustRightInd w:val="0"/>
                    <w:snapToGrid w:val="0"/>
                    <w:jc w:val="center"/>
                    <w:rPr>
                      <w:rFonts w:hAnsi="宋体"/>
                      <w:color w:val="000000" w:themeColor="text1"/>
                      <w:szCs w:val="21"/>
                    </w:rPr>
                  </w:pPr>
                  <w:r w:rsidRPr="00457F08">
                    <w:rPr>
                      <w:rFonts w:hAnsi="宋体" w:hint="eastAsia"/>
                      <w:color w:val="000000" w:themeColor="text1"/>
                      <w:szCs w:val="21"/>
                    </w:rPr>
                    <w:t>1</w:t>
                  </w:r>
                </w:p>
              </w:tc>
              <w:tc>
                <w:tcPr>
                  <w:tcW w:w="998" w:type="pct"/>
                  <w:tcBorders>
                    <w:top w:val="single" w:sz="8" w:space="0" w:color="auto"/>
                    <w:left w:val="single" w:sz="8" w:space="0" w:color="auto"/>
                    <w:bottom w:val="single" w:sz="8" w:space="0" w:color="auto"/>
                    <w:right w:val="single" w:sz="8" w:space="0" w:color="auto"/>
                  </w:tcBorders>
                  <w:vAlign w:val="center"/>
                </w:tcPr>
                <w:p w14:paraId="217CA9FB" w14:textId="77777777" w:rsidR="008763B9" w:rsidRPr="00457F08" w:rsidRDefault="008763B9" w:rsidP="0036249B">
                  <w:pPr>
                    <w:adjustRightInd w:val="0"/>
                    <w:snapToGrid w:val="0"/>
                    <w:jc w:val="center"/>
                    <w:rPr>
                      <w:rFonts w:hAnsi="宋体"/>
                      <w:color w:val="000000" w:themeColor="text1"/>
                      <w:szCs w:val="21"/>
                    </w:rPr>
                  </w:pPr>
                  <w:r w:rsidRPr="00457F08">
                    <w:rPr>
                      <w:rFonts w:hAnsi="宋体" w:hint="eastAsia"/>
                      <w:color w:val="000000" w:themeColor="text1"/>
                      <w:szCs w:val="21"/>
                    </w:rPr>
                    <w:t>立方箱型礁体</w:t>
                  </w:r>
                </w:p>
              </w:tc>
              <w:tc>
                <w:tcPr>
                  <w:tcW w:w="502" w:type="pct"/>
                  <w:tcBorders>
                    <w:top w:val="single" w:sz="8" w:space="0" w:color="auto"/>
                    <w:left w:val="single" w:sz="8" w:space="0" w:color="auto"/>
                    <w:bottom w:val="single" w:sz="8" w:space="0" w:color="auto"/>
                    <w:right w:val="single" w:sz="8" w:space="0" w:color="auto"/>
                  </w:tcBorders>
                  <w:vAlign w:val="center"/>
                </w:tcPr>
                <w:p w14:paraId="4691B50F" w14:textId="77777777" w:rsidR="008763B9" w:rsidRPr="00457F08" w:rsidRDefault="008763B9" w:rsidP="0036249B">
                  <w:pPr>
                    <w:adjustRightInd w:val="0"/>
                    <w:snapToGrid w:val="0"/>
                    <w:jc w:val="center"/>
                    <w:rPr>
                      <w:rFonts w:hAnsi="宋体"/>
                      <w:color w:val="000000" w:themeColor="text1"/>
                      <w:szCs w:val="21"/>
                    </w:rPr>
                  </w:pPr>
                  <w:r w:rsidRPr="00457F08">
                    <w:rPr>
                      <w:rFonts w:hAnsi="宋体" w:hint="eastAsia"/>
                      <w:color w:val="000000" w:themeColor="text1"/>
                      <w:szCs w:val="21"/>
                    </w:rPr>
                    <w:t>16.0</w:t>
                  </w:r>
                </w:p>
              </w:tc>
              <w:tc>
                <w:tcPr>
                  <w:tcW w:w="638" w:type="pct"/>
                  <w:tcBorders>
                    <w:top w:val="single" w:sz="8" w:space="0" w:color="auto"/>
                    <w:left w:val="single" w:sz="8" w:space="0" w:color="auto"/>
                    <w:bottom w:val="single" w:sz="8" w:space="0" w:color="auto"/>
                    <w:right w:val="single" w:sz="8" w:space="0" w:color="auto"/>
                  </w:tcBorders>
                  <w:vAlign w:val="center"/>
                </w:tcPr>
                <w:p w14:paraId="5EDBE719" w14:textId="77777777" w:rsidR="008763B9" w:rsidRPr="00457F08" w:rsidRDefault="008763B9" w:rsidP="0036249B">
                  <w:pPr>
                    <w:adjustRightInd w:val="0"/>
                    <w:snapToGrid w:val="0"/>
                    <w:jc w:val="center"/>
                    <w:rPr>
                      <w:rFonts w:hAnsi="宋体"/>
                      <w:color w:val="000000" w:themeColor="text1"/>
                      <w:szCs w:val="21"/>
                    </w:rPr>
                  </w:pPr>
                  <w:r w:rsidRPr="00457F08">
                    <w:rPr>
                      <w:rFonts w:hAnsi="宋体" w:hint="eastAsia"/>
                      <w:color w:val="000000" w:themeColor="text1"/>
                      <w:szCs w:val="21"/>
                    </w:rPr>
                    <w:t>0.85</w:t>
                  </w:r>
                </w:p>
              </w:tc>
              <w:tc>
                <w:tcPr>
                  <w:tcW w:w="455" w:type="pct"/>
                  <w:tcBorders>
                    <w:top w:val="single" w:sz="8" w:space="0" w:color="auto"/>
                    <w:left w:val="single" w:sz="8" w:space="0" w:color="auto"/>
                    <w:bottom w:val="single" w:sz="8" w:space="0" w:color="auto"/>
                    <w:right w:val="single" w:sz="8" w:space="0" w:color="auto"/>
                  </w:tcBorders>
                  <w:vAlign w:val="center"/>
                </w:tcPr>
                <w:p w14:paraId="353DA471" w14:textId="77777777" w:rsidR="008763B9" w:rsidRPr="00457F08" w:rsidRDefault="008763B9" w:rsidP="0036249B">
                  <w:pPr>
                    <w:adjustRightInd w:val="0"/>
                    <w:snapToGrid w:val="0"/>
                    <w:jc w:val="center"/>
                    <w:rPr>
                      <w:rFonts w:hAnsi="宋体"/>
                      <w:color w:val="000000" w:themeColor="text1"/>
                      <w:szCs w:val="21"/>
                    </w:rPr>
                  </w:pPr>
                  <w:r w:rsidRPr="00457F08">
                    <w:rPr>
                      <w:rFonts w:hAnsi="宋体" w:hint="eastAsia"/>
                      <w:color w:val="000000" w:themeColor="text1"/>
                      <w:szCs w:val="21"/>
                    </w:rPr>
                    <w:t>48489</w:t>
                  </w:r>
                </w:p>
              </w:tc>
              <w:tc>
                <w:tcPr>
                  <w:tcW w:w="815" w:type="pct"/>
                  <w:tcBorders>
                    <w:top w:val="single" w:sz="8" w:space="0" w:color="auto"/>
                    <w:left w:val="single" w:sz="8" w:space="0" w:color="auto"/>
                    <w:bottom w:val="single" w:sz="8" w:space="0" w:color="auto"/>
                    <w:right w:val="single" w:sz="8" w:space="0" w:color="auto"/>
                  </w:tcBorders>
                  <w:vAlign w:val="center"/>
                </w:tcPr>
                <w:p w14:paraId="18DA4E48" w14:textId="77777777" w:rsidR="008763B9" w:rsidRPr="00457F08" w:rsidRDefault="008763B9" w:rsidP="0036249B">
                  <w:pPr>
                    <w:adjustRightInd w:val="0"/>
                    <w:snapToGrid w:val="0"/>
                    <w:jc w:val="center"/>
                    <w:rPr>
                      <w:rFonts w:hAnsi="宋体"/>
                      <w:color w:val="000000" w:themeColor="text1"/>
                      <w:szCs w:val="21"/>
                    </w:rPr>
                  </w:pPr>
                  <w:r w:rsidRPr="00457F08">
                    <w:rPr>
                      <w:rFonts w:hAnsi="宋体" w:hint="eastAsia"/>
                      <w:color w:val="000000" w:themeColor="text1"/>
                      <w:szCs w:val="21"/>
                    </w:rPr>
                    <w:t>2.82</w:t>
                  </w:r>
                </w:p>
              </w:tc>
              <w:tc>
                <w:tcPr>
                  <w:tcW w:w="618" w:type="pct"/>
                  <w:tcBorders>
                    <w:top w:val="single" w:sz="8" w:space="0" w:color="auto"/>
                    <w:left w:val="single" w:sz="8" w:space="0" w:color="auto"/>
                    <w:bottom w:val="single" w:sz="8" w:space="0" w:color="auto"/>
                    <w:right w:val="single" w:sz="12" w:space="0" w:color="auto"/>
                  </w:tcBorders>
                  <w:vAlign w:val="center"/>
                </w:tcPr>
                <w:p w14:paraId="09F9E1B9" w14:textId="77777777" w:rsidR="008763B9" w:rsidRPr="00457F08" w:rsidRDefault="008763B9" w:rsidP="0036249B">
                  <w:pPr>
                    <w:adjustRightInd w:val="0"/>
                    <w:snapToGrid w:val="0"/>
                    <w:jc w:val="center"/>
                    <w:rPr>
                      <w:rFonts w:hAnsi="宋体"/>
                      <w:color w:val="000000" w:themeColor="text1"/>
                      <w:szCs w:val="21"/>
                    </w:rPr>
                  </w:pPr>
                  <w:r w:rsidRPr="00457F08">
                    <w:rPr>
                      <w:rFonts w:hAnsi="宋体" w:hint="eastAsia"/>
                      <w:color w:val="000000" w:themeColor="text1"/>
                      <w:szCs w:val="21"/>
                    </w:rPr>
                    <w:t>5.13</w:t>
                  </w:r>
                </w:p>
              </w:tc>
              <w:tc>
                <w:tcPr>
                  <w:tcW w:w="651" w:type="pct"/>
                  <w:tcBorders>
                    <w:top w:val="single" w:sz="8" w:space="0" w:color="auto"/>
                    <w:left w:val="single" w:sz="8" w:space="0" w:color="auto"/>
                    <w:bottom w:val="single" w:sz="8" w:space="0" w:color="auto"/>
                    <w:right w:val="single" w:sz="12" w:space="0" w:color="auto"/>
                  </w:tcBorders>
                  <w:vAlign w:val="center"/>
                </w:tcPr>
                <w:p w14:paraId="52552736" w14:textId="77777777" w:rsidR="008763B9" w:rsidRPr="00457F08" w:rsidRDefault="008763B9" w:rsidP="0036249B">
                  <w:pPr>
                    <w:adjustRightInd w:val="0"/>
                    <w:snapToGrid w:val="0"/>
                    <w:jc w:val="center"/>
                    <w:rPr>
                      <w:rFonts w:hAnsi="宋体"/>
                      <w:color w:val="000000" w:themeColor="text1"/>
                      <w:szCs w:val="21"/>
                    </w:rPr>
                  </w:pPr>
                  <w:r w:rsidRPr="00457F08">
                    <w:rPr>
                      <w:rFonts w:hAnsi="宋体" w:hint="eastAsia"/>
                      <w:color w:val="000000" w:themeColor="text1"/>
                      <w:szCs w:val="21"/>
                    </w:rPr>
                    <w:t>稳定</w:t>
                  </w:r>
                </w:p>
              </w:tc>
            </w:tr>
          </w:tbl>
          <w:p w14:paraId="27F5D3E3" w14:textId="51A1F23A" w:rsidR="008763B9" w:rsidRPr="00457F08" w:rsidRDefault="008763B9" w:rsidP="001F6842">
            <w:pPr>
              <w:spacing w:line="460" w:lineRule="atLeast"/>
              <w:ind w:firstLineChars="200" w:firstLine="482"/>
              <w:rPr>
                <w:b/>
                <w:color w:val="000000" w:themeColor="text1"/>
                <w:sz w:val="24"/>
              </w:rPr>
            </w:pPr>
            <w:r w:rsidRPr="00457F08">
              <w:rPr>
                <w:rFonts w:hint="eastAsia"/>
                <w:b/>
                <w:color w:val="000000" w:themeColor="text1"/>
                <w:sz w:val="24"/>
              </w:rPr>
              <w:t>2.2</w:t>
            </w:r>
            <w:r w:rsidRPr="00457F08">
              <w:rPr>
                <w:rFonts w:hint="eastAsia"/>
                <w:b/>
                <w:color w:val="000000" w:themeColor="text1"/>
                <w:sz w:val="24"/>
              </w:rPr>
              <w:t>单位鱼礁设计方案</w:t>
            </w:r>
          </w:p>
          <w:p w14:paraId="1CCE6D54" w14:textId="49C532EC" w:rsidR="008763B9" w:rsidRPr="00457F08" w:rsidRDefault="008763B9" w:rsidP="008763B9">
            <w:pPr>
              <w:pStyle w:val="5ff3"/>
              <w:spacing w:line="500" w:lineRule="atLeast"/>
              <w:ind w:firstLine="480"/>
              <w:rPr>
                <w:color w:val="000000" w:themeColor="text1"/>
              </w:rPr>
            </w:pPr>
            <w:r w:rsidRPr="00457F08">
              <w:rPr>
                <w:rFonts w:hint="eastAsia"/>
                <w:color w:val="000000" w:themeColor="text1"/>
                <w:sz w:val="24"/>
                <w:szCs w:val="24"/>
              </w:rPr>
              <w:t>鱼礁的有效范围与流速、流向有关，而流速流向又往往是处于经常变化之</w:t>
            </w:r>
            <w:r w:rsidRPr="00457F08">
              <w:rPr>
                <w:rFonts w:hint="eastAsia"/>
                <w:color w:val="000000" w:themeColor="text1"/>
                <w:sz w:val="24"/>
                <w:szCs w:val="24"/>
              </w:rPr>
              <w:lastRenderedPageBreak/>
              <w:t>中，所以要充分了解设礁地点的水流情况，才能最有效地利用水流的作用。流体实验结果表明(见图</w:t>
            </w:r>
            <w:r w:rsidR="0036249B" w:rsidRPr="00457F08">
              <w:rPr>
                <w:color w:val="000000" w:themeColor="text1"/>
                <w:sz w:val="24"/>
                <w:szCs w:val="24"/>
              </w:rPr>
              <w:t>2.3-7</w:t>
            </w:r>
            <w:r w:rsidRPr="00457F08">
              <w:rPr>
                <w:rFonts w:hint="eastAsia"/>
                <w:color w:val="000000" w:themeColor="text1"/>
                <w:sz w:val="24"/>
                <w:szCs w:val="24"/>
              </w:rPr>
              <w:t>)，当水流碰到一个物体时就产生加速区，在物体的后面形成3种不同流区，即非粘性流区(层流区)、粘性流区(紊流区)和涡流区(逆流区)。从流速坐标上可见，流速在流影边界附近开始变慢，而且逐渐趋向于0，当到达0点时，流向就转向逆流方向，流速逐渐增大，但逆流流速小于层流流速。</w:t>
            </w:r>
          </w:p>
          <w:p w14:paraId="3644FC65" w14:textId="7ABF43AC" w:rsidR="008763B9" w:rsidRPr="00457F08" w:rsidRDefault="008763B9" w:rsidP="008763B9">
            <w:pPr>
              <w:ind w:firstLineChars="100" w:firstLine="210"/>
              <w:jc w:val="center"/>
              <w:rPr>
                <w:color w:val="000000" w:themeColor="text1"/>
              </w:rPr>
            </w:pPr>
            <w:r w:rsidRPr="00457F08">
              <w:rPr>
                <w:rFonts w:hint="eastAsia"/>
                <w:noProof/>
                <w:color w:val="000000" w:themeColor="text1"/>
              </w:rPr>
              <w:drawing>
                <wp:inline distT="0" distB="0" distL="0" distR="0" wp14:anchorId="06C6372D" wp14:editId="3E952528">
                  <wp:extent cx="4381500" cy="2254250"/>
                  <wp:effectExtent l="0" t="0" r="0" b="0"/>
                  <wp:docPr id="1803" name="图片 180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5" descr="9"/>
                          <pic:cNvPicPr>
                            <a:picLocks noChangeAspect="1" noChangeArrowheads="1"/>
                          </pic:cNvPicPr>
                        </pic:nvPicPr>
                        <pic:blipFill>
                          <a:blip r:embed="rId111">
                            <a:extLst>
                              <a:ext uri="{28A0092B-C50C-407E-A947-70E740481C1C}">
                                <a14:useLocalDpi xmlns:a14="http://schemas.microsoft.com/office/drawing/2010/main" val="0"/>
                              </a:ext>
                            </a:extLst>
                          </a:blip>
                          <a:srcRect t="13080" b="11215"/>
                          <a:stretch>
                            <a:fillRect/>
                          </a:stretch>
                        </pic:blipFill>
                        <pic:spPr bwMode="auto">
                          <a:xfrm>
                            <a:off x="0" y="0"/>
                            <a:ext cx="4381500" cy="2254250"/>
                          </a:xfrm>
                          <a:prstGeom prst="rect">
                            <a:avLst/>
                          </a:prstGeom>
                          <a:noFill/>
                          <a:ln>
                            <a:noFill/>
                          </a:ln>
                          <a:effectLst/>
                        </pic:spPr>
                      </pic:pic>
                    </a:graphicData>
                  </a:graphic>
                </wp:inline>
              </w:drawing>
            </w:r>
          </w:p>
          <w:p w14:paraId="0F93701B" w14:textId="65BC98BF" w:rsidR="008763B9" w:rsidRPr="00457F08" w:rsidRDefault="008763B9" w:rsidP="008763B9">
            <w:pPr>
              <w:pStyle w:val="-7"/>
              <w:spacing w:before="120"/>
              <w:ind w:firstLine="420"/>
              <w:rPr>
                <w:rFonts w:asciiTheme="minorEastAsia" w:eastAsiaTheme="minorEastAsia" w:hAnsiTheme="minorEastAsia"/>
                <w:b/>
                <w:bCs/>
                <w:color w:val="000000" w:themeColor="text1"/>
              </w:rPr>
            </w:pPr>
            <w:r w:rsidRPr="00457F08">
              <w:rPr>
                <w:rFonts w:asciiTheme="minorEastAsia" w:eastAsiaTheme="minorEastAsia" w:hAnsiTheme="minorEastAsia" w:hint="eastAsia"/>
                <w:b/>
                <w:bCs/>
                <w:color w:val="000000" w:themeColor="text1"/>
              </w:rPr>
              <w:t>图</w:t>
            </w:r>
            <w:r w:rsidR="0036249B" w:rsidRPr="00457F08">
              <w:rPr>
                <w:rFonts w:asciiTheme="minorEastAsia" w:eastAsiaTheme="minorEastAsia" w:hAnsiTheme="minorEastAsia"/>
                <w:b/>
                <w:bCs/>
                <w:color w:val="000000" w:themeColor="text1"/>
              </w:rPr>
              <w:t xml:space="preserve">2.3-7 </w:t>
            </w:r>
            <w:r w:rsidRPr="00457F08">
              <w:rPr>
                <w:rFonts w:asciiTheme="minorEastAsia" w:eastAsiaTheme="minorEastAsia" w:hAnsiTheme="minorEastAsia" w:hint="eastAsia"/>
                <w:b/>
                <w:bCs/>
                <w:color w:val="000000" w:themeColor="text1"/>
              </w:rPr>
              <w:t xml:space="preserve"> 物体后方的流影图</w:t>
            </w:r>
          </w:p>
          <w:p w14:paraId="2640853D"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单体鱼礁在水流中，其横向的影响(即与水流垂直的方向)为礁体高度的1.5倍，其纵向影响(即顺着流的方向)为礁体高度的6倍以上。如果小于此数，可将其附近的鱼礁作为一个整体鱼礁看待。因此在考虑各单位鱼礁的间距时，一般要求其净距离需大于礁体高度的6倍以上。</w:t>
            </w:r>
          </w:p>
          <w:p w14:paraId="14444F4D"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单位鱼礁的布置形式一般以矩阵分布为宜，并尽量选择不同形状、类型和材料的礁体有序的间隔分布，这样有利于发挥各类礁体的优势，对于小型鱼礁，分散布置对底层鱼类较为有利，但若过于分散，则会降低鱼礁效果。</w:t>
            </w:r>
          </w:p>
          <w:p w14:paraId="1BA30428" w14:textId="77777777"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根据《人工鱼礁建设技术规范》（SC/T 9416-2014</w:t>
            </w:r>
            <w:r w:rsidRPr="00457F08">
              <w:rPr>
                <w:color w:val="000000" w:themeColor="text1"/>
                <w:sz w:val="24"/>
                <w:szCs w:val="24"/>
              </w:rPr>
              <w:t>）</w:t>
            </w:r>
            <w:r w:rsidRPr="00457F08">
              <w:rPr>
                <w:rFonts w:hint="eastAsia"/>
                <w:color w:val="000000" w:themeColor="text1"/>
                <w:sz w:val="24"/>
                <w:szCs w:val="24"/>
              </w:rPr>
              <w:t>有关规定，资源保护型人工鱼礁单位鱼礁规模宜大于</w:t>
            </w:r>
            <w:r w:rsidRPr="00457F08">
              <w:rPr>
                <w:color w:val="000000" w:themeColor="text1"/>
                <w:sz w:val="24"/>
                <w:szCs w:val="24"/>
              </w:rPr>
              <w:t>3000</w:t>
            </w:r>
            <w:r w:rsidRPr="00457F08">
              <w:rPr>
                <w:rFonts w:hint="eastAsia"/>
                <w:color w:val="000000" w:themeColor="text1"/>
                <w:sz w:val="24"/>
                <w:szCs w:val="24"/>
              </w:rPr>
              <w:t>空方，休闲生态型人工鱼礁单位鱼礁规模宜大于</w:t>
            </w:r>
            <w:r w:rsidRPr="00457F08">
              <w:rPr>
                <w:color w:val="000000" w:themeColor="text1"/>
                <w:sz w:val="24"/>
                <w:szCs w:val="24"/>
              </w:rPr>
              <w:t>400</w:t>
            </w:r>
            <w:r w:rsidRPr="00457F08">
              <w:rPr>
                <w:rFonts w:hint="eastAsia"/>
                <w:color w:val="000000" w:themeColor="text1"/>
                <w:sz w:val="24"/>
                <w:szCs w:val="24"/>
              </w:rPr>
              <w:t>空方，资源增殖型人工鱼礁单位鱼礁规模宜大于</w:t>
            </w:r>
            <w:r w:rsidRPr="00457F08">
              <w:rPr>
                <w:color w:val="000000" w:themeColor="text1"/>
                <w:sz w:val="24"/>
                <w:szCs w:val="24"/>
              </w:rPr>
              <w:t>300</w:t>
            </w:r>
            <w:r w:rsidRPr="00457F08">
              <w:rPr>
                <w:rFonts w:hint="eastAsia"/>
                <w:color w:val="000000" w:themeColor="text1"/>
                <w:sz w:val="24"/>
                <w:szCs w:val="24"/>
              </w:rPr>
              <w:t>空方。相邻单位鱼礁之间的间距不超过200m。</w:t>
            </w:r>
          </w:p>
          <w:p w14:paraId="57E33B6F" w14:textId="77777777" w:rsidR="008763B9" w:rsidRPr="00457F08" w:rsidRDefault="008763B9" w:rsidP="008763B9">
            <w:pPr>
              <w:pStyle w:val="5ff3"/>
              <w:spacing w:line="500" w:lineRule="atLeast"/>
              <w:ind w:firstLine="480"/>
              <w:rPr>
                <w:color w:val="000000" w:themeColor="text1"/>
              </w:rPr>
            </w:pPr>
            <w:r w:rsidRPr="00457F08">
              <w:rPr>
                <w:rFonts w:hint="eastAsia"/>
                <w:color w:val="000000" w:themeColor="text1"/>
                <w:sz w:val="24"/>
                <w:szCs w:val="24"/>
              </w:rPr>
              <w:t>综合以上因素，考虑本项目采用的单位鱼礁类型为休闲生态型，拟选用的</w:t>
            </w:r>
            <w:r w:rsidRPr="00457F08">
              <w:rPr>
                <w:rFonts w:hint="eastAsia"/>
                <w:color w:val="000000" w:themeColor="text1"/>
                <w:sz w:val="24"/>
                <w:szCs w:val="24"/>
              </w:rPr>
              <w:lastRenderedPageBreak/>
              <w:t>单位鱼礁尺寸为15×15m，由9个单体鱼礁构成，呈3行3列矩阵分布，每个单体鱼礁占据5m×5m的空间区域，单体鱼礁之间净距约2m，视为一个整体，单位鱼礁的空方数为416.16方。</w:t>
            </w:r>
          </w:p>
          <w:p w14:paraId="436C0769" w14:textId="60F6B8B7" w:rsidR="008763B9" w:rsidRPr="00457F08" w:rsidRDefault="008763B9" w:rsidP="008763B9">
            <w:pPr>
              <w:pStyle w:val="5ff3"/>
              <w:ind w:firstLineChars="0" w:firstLine="0"/>
              <w:jc w:val="center"/>
              <w:rPr>
                <w:color w:val="000000" w:themeColor="text1"/>
              </w:rPr>
            </w:pPr>
            <w:r w:rsidRPr="00457F08">
              <w:rPr>
                <w:noProof/>
                <w:color w:val="000000" w:themeColor="text1"/>
              </w:rPr>
              <w:drawing>
                <wp:inline distT="0" distB="0" distL="0" distR="0" wp14:anchorId="7D3F6F98" wp14:editId="376CB8B5">
                  <wp:extent cx="3632200" cy="3632200"/>
                  <wp:effectExtent l="0" t="0" r="6350" b="6350"/>
                  <wp:docPr id="1802" name="图片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32200" cy="3632200"/>
                          </a:xfrm>
                          <a:prstGeom prst="rect">
                            <a:avLst/>
                          </a:prstGeom>
                          <a:noFill/>
                          <a:ln>
                            <a:noFill/>
                          </a:ln>
                          <a:effectLst/>
                        </pic:spPr>
                      </pic:pic>
                    </a:graphicData>
                  </a:graphic>
                </wp:inline>
              </w:drawing>
            </w:r>
          </w:p>
          <w:p w14:paraId="22652B2D" w14:textId="5691E97C" w:rsidR="008763B9" w:rsidRPr="00457F08" w:rsidRDefault="008763B9" w:rsidP="008763B9">
            <w:pPr>
              <w:adjustRightInd w:val="0"/>
              <w:snapToGrid w:val="0"/>
              <w:ind w:rightChars="-42" w:right="-88"/>
              <w:jc w:val="center"/>
              <w:rPr>
                <w:b/>
                <w:bCs/>
                <w:color w:val="000000" w:themeColor="text1"/>
                <w:sz w:val="24"/>
              </w:rPr>
            </w:pPr>
            <w:r w:rsidRPr="00457F08">
              <w:rPr>
                <w:rFonts w:hint="eastAsia"/>
                <w:b/>
                <w:bCs/>
                <w:color w:val="000000" w:themeColor="text1"/>
                <w:sz w:val="24"/>
              </w:rPr>
              <w:t>图</w:t>
            </w:r>
            <w:r w:rsidR="0036249B" w:rsidRPr="00457F08">
              <w:rPr>
                <w:b/>
                <w:bCs/>
                <w:color w:val="000000" w:themeColor="text1"/>
                <w:sz w:val="24"/>
              </w:rPr>
              <w:t>2.3-8</w:t>
            </w:r>
            <w:r w:rsidRPr="00457F08">
              <w:rPr>
                <w:rFonts w:hint="eastAsia"/>
                <w:b/>
                <w:bCs/>
                <w:color w:val="000000" w:themeColor="text1"/>
                <w:sz w:val="24"/>
              </w:rPr>
              <w:t xml:space="preserve">  </w:t>
            </w:r>
            <w:r w:rsidRPr="00457F08">
              <w:rPr>
                <w:rFonts w:hint="eastAsia"/>
                <w:b/>
                <w:bCs/>
                <w:color w:val="000000" w:themeColor="text1"/>
                <w:sz w:val="24"/>
              </w:rPr>
              <w:t>单位鱼礁布置图</w:t>
            </w:r>
          </w:p>
          <w:p w14:paraId="1E3623A2" w14:textId="13C9A860" w:rsidR="008763B9" w:rsidRPr="00457F08" w:rsidRDefault="008763B9" w:rsidP="001F6842">
            <w:pPr>
              <w:spacing w:line="460" w:lineRule="atLeast"/>
              <w:ind w:firstLineChars="200" w:firstLine="482"/>
              <w:rPr>
                <w:b/>
                <w:color w:val="000000" w:themeColor="text1"/>
                <w:sz w:val="24"/>
              </w:rPr>
            </w:pPr>
            <w:r w:rsidRPr="00457F08">
              <w:rPr>
                <w:rFonts w:hint="eastAsia"/>
                <w:b/>
                <w:color w:val="000000" w:themeColor="text1"/>
                <w:sz w:val="24"/>
              </w:rPr>
              <w:t>2.3</w:t>
            </w:r>
            <w:r w:rsidRPr="00457F08">
              <w:rPr>
                <w:rFonts w:hint="eastAsia"/>
                <w:b/>
                <w:color w:val="000000" w:themeColor="text1"/>
                <w:sz w:val="24"/>
              </w:rPr>
              <w:t>人工鱼礁礁区设计方案</w:t>
            </w:r>
          </w:p>
          <w:p w14:paraId="1E01BFDE" w14:textId="36B71948" w:rsidR="008763B9" w:rsidRPr="00457F08" w:rsidRDefault="008763B9" w:rsidP="008763B9">
            <w:pPr>
              <w:pStyle w:val="5ff3"/>
              <w:spacing w:line="500" w:lineRule="atLeast"/>
              <w:ind w:firstLine="480"/>
              <w:rPr>
                <w:color w:val="000000" w:themeColor="text1"/>
                <w:sz w:val="24"/>
                <w:szCs w:val="24"/>
              </w:rPr>
            </w:pPr>
            <w:r w:rsidRPr="00457F08">
              <w:rPr>
                <w:rFonts w:hint="eastAsia"/>
                <w:color w:val="000000" w:themeColor="text1"/>
                <w:sz w:val="24"/>
                <w:szCs w:val="24"/>
              </w:rPr>
              <w:t>根据《人工鱼礁建设技术规范》（DB37/T2090-2012</w:t>
            </w:r>
            <w:r w:rsidRPr="00457F08">
              <w:rPr>
                <w:color w:val="000000" w:themeColor="text1"/>
                <w:sz w:val="24"/>
                <w:szCs w:val="24"/>
              </w:rPr>
              <w:t>）</w:t>
            </w:r>
            <w:r w:rsidRPr="00457F08">
              <w:rPr>
                <w:rFonts w:hint="eastAsia"/>
                <w:color w:val="000000" w:themeColor="text1"/>
                <w:sz w:val="24"/>
                <w:szCs w:val="24"/>
              </w:rPr>
              <w:t>，增殖固着生物和附着生物为主的资源增殖型人工鱼礁，单位鱼礁的边缘间距不应超过200m；诱集游泳类生物为主的休闲生态型人工鱼礁，可适当扩大单位鱼礁边缘间距，但最大不应超过1000m。单位鱼礁按照一定排列方式组合配置，鱼礁投影面积与鱼礁设置范围面积比例以</w:t>
            </w:r>
            <w:r w:rsidRPr="00457F08">
              <w:rPr>
                <w:color w:val="000000" w:themeColor="text1"/>
                <w:sz w:val="24"/>
                <w:szCs w:val="24"/>
              </w:rPr>
              <w:t>5%</w:t>
            </w:r>
            <w:r w:rsidRPr="00457F08">
              <w:rPr>
                <w:rFonts w:hint="eastAsia"/>
                <w:color w:val="000000" w:themeColor="text1"/>
                <w:sz w:val="24"/>
                <w:szCs w:val="24"/>
              </w:rPr>
              <w:t>～</w:t>
            </w:r>
            <w:r w:rsidRPr="00457F08">
              <w:rPr>
                <w:color w:val="000000" w:themeColor="text1"/>
                <w:sz w:val="24"/>
                <w:szCs w:val="24"/>
              </w:rPr>
              <w:t>10%</w:t>
            </w:r>
            <w:r w:rsidRPr="00457F08">
              <w:rPr>
                <w:rFonts w:hint="eastAsia"/>
                <w:color w:val="000000" w:themeColor="text1"/>
                <w:sz w:val="24"/>
                <w:szCs w:val="24"/>
              </w:rPr>
              <w:t>为宜。</w:t>
            </w:r>
          </w:p>
          <w:p w14:paraId="442A5C19" w14:textId="77777777" w:rsidR="008763B9" w:rsidRPr="00457F08" w:rsidRDefault="008763B9" w:rsidP="008763B9">
            <w:pPr>
              <w:pStyle w:val="5ff3"/>
              <w:spacing w:line="500" w:lineRule="atLeast"/>
              <w:ind w:firstLine="480"/>
              <w:rPr>
                <w:color w:val="000000" w:themeColor="text1"/>
                <w:szCs w:val="22"/>
              </w:rPr>
            </w:pPr>
            <w:r w:rsidRPr="00457F08">
              <w:rPr>
                <w:rFonts w:hint="eastAsia"/>
                <w:color w:val="000000" w:themeColor="text1"/>
                <w:sz w:val="24"/>
                <w:szCs w:val="24"/>
              </w:rPr>
              <w:t>本项目的礁区采用200×200m的方形布置，以方便进行礁区管理和标示。礁区内由13个单位鱼礁构成，平面呈5行5列矩阵分布，礁区总空方数为5410.08方。礁区中单位鱼礁的总投影面积为2925㎡，占礁区设置范围面积的比例为7.31%，满足《人工鱼礁建设技术规范》的要求。</w:t>
            </w:r>
          </w:p>
          <w:p w14:paraId="281C0A9E" w14:textId="1F0BBECB" w:rsidR="008763B9" w:rsidRPr="00457F08" w:rsidRDefault="008763B9" w:rsidP="008763B9">
            <w:pPr>
              <w:pStyle w:val="5ff3"/>
              <w:ind w:firstLineChars="0" w:firstLine="0"/>
              <w:jc w:val="center"/>
              <w:rPr>
                <w:color w:val="000000" w:themeColor="text1"/>
                <w:szCs w:val="22"/>
              </w:rPr>
            </w:pPr>
            <w:r w:rsidRPr="00457F08">
              <w:rPr>
                <w:noProof/>
                <w:color w:val="000000" w:themeColor="text1"/>
              </w:rPr>
              <w:lastRenderedPageBreak/>
              <w:drawing>
                <wp:inline distT="0" distB="0" distL="0" distR="0" wp14:anchorId="05A9078B" wp14:editId="0157C420">
                  <wp:extent cx="4902200" cy="4737100"/>
                  <wp:effectExtent l="0" t="0" r="0" b="6350"/>
                  <wp:docPr id="1801" name="图片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902200" cy="4737100"/>
                          </a:xfrm>
                          <a:prstGeom prst="rect">
                            <a:avLst/>
                          </a:prstGeom>
                          <a:noFill/>
                          <a:ln>
                            <a:noFill/>
                          </a:ln>
                        </pic:spPr>
                      </pic:pic>
                    </a:graphicData>
                  </a:graphic>
                </wp:inline>
              </w:drawing>
            </w:r>
          </w:p>
          <w:p w14:paraId="56D01994" w14:textId="1AA17489" w:rsidR="008763B9" w:rsidRPr="00457F08" w:rsidRDefault="008763B9" w:rsidP="001F6842">
            <w:pPr>
              <w:adjustRightInd w:val="0"/>
              <w:snapToGrid w:val="0"/>
              <w:ind w:rightChars="-42" w:right="-88"/>
              <w:jc w:val="center"/>
              <w:rPr>
                <w:b/>
                <w:bCs/>
                <w:color w:val="000000" w:themeColor="text1"/>
                <w:sz w:val="24"/>
              </w:rPr>
            </w:pPr>
            <w:r w:rsidRPr="00457F08">
              <w:rPr>
                <w:rFonts w:hint="eastAsia"/>
                <w:b/>
                <w:bCs/>
                <w:color w:val="000000" w:themeColor="text1"/>
                <w:sz w:val="24"/>
              </w:rPr>
              <w:t>图</w:t>
            </w:r>
            <w:r w:rsidR="0036249B" w:rsidRPr="00457F08">
              <w:rPr>
                <w:b/>
                <w:bCs/>
                <w:color w:val="000000" w:themeColor="text1"/>
                <w:sz w:val="24"/>
              </w:rPr>
              <w:t>2.3-9</w:t>
            </w:r>
            <w:r w:rsidR="0036249B" w:rsidRPr="00457F08">
              <w:rPr>
                <w:rFonts w:hint="eastAsia"/>
                <w:b/>
                <w:bCs/>
                <w:color w:val="000000" w:themeColor="text1"/>
                <w:sz w:val="24"/>
              </w:rPr>
              <w:t xml:space="preserve"> </w:t>
            </w:r>
            <w:r w:rsidRPr="00457F08">
              <w:rPr>
                <w:rFonts w:hint="eastAsia"/>
                <w:b/>
                <w:bCs/>
                <w:color w:val="000000" w:themeColor="text1"/>
                <w:sz w:val="24"/>
              </w:rPr>
              <w:t xml:space="preserve">  </w:t>
            </w:r>
            <w:r w:rsidRPr="00457F08">
              <w:rPr>
                <w:rFonts w:hint="eastAsia"/>
                <w:b/>
                <w:bCs/>
                <w:color w:val="000000" w:themeColor="text1"/>
                <w:sz w:val="24"/>
              </w:rPr>
              <w:t>礁区布置图</w:t>
            </w:r>
          </w:p>
          <w:p w14:paraId="6527244F" w14:textId="6833C556" w:rsidR="001F6842" w:rsidRPr="00457F08" w:rsidRDefault="001F6842" w:rsidP="001F6842">
            <w:pPr>
              <w:spacing w:line="460" w:lineRule="exact"/>
              <w:ind w:firstLineChars="200" w:firstLine="482"/>
              <w:rPr>
                <w:b/>
                <w:color w:val="000000" w:themeColor="text1"/>
                <w:sz w:val="24"/>
              </w:rPr>
            </w:pPr>
            <w:r w:rsidRPr="00457F08">
              <w:rPr>
                <w:b/>
                <w:color w:val="000000" w:themeColor="text1"/>
                <w:sz w:val="24"/>
              </w:rPr>
              <w:t>3</w:t>
            </w:r>
            <w:r w:rsidRPr="00457F08">
              <w:rPr>
                <w:rFonts w:hint="eastAsia"/>
                <w:b/>
                <w:color w:val="000000" w:themeColor="text1"/>
                <w:sz w:val="24"/>
              </w:rPr>
              <w:t>.</w:t>
            </w:r>
            <w:r w:rsidRPr="00457F08">
              <w:rPr>
                <w:rFonts w:hint="eastAsia"/>
                <w:b/>
                <w:color w:val="000000" w:themeColor="text1"/>
                <w:sz w:val="24"/>
              </w:rPr>
              <w:t>海底实时在线可视化监测系统建设方案</w:t>
            </w:r>
          </w:p>
          <w:p w14:paraId="78CC2C99" w14:textId="1F90E764" w:rsidR="008763B9" w:rsidRPr="00457F08" w:rsidRDefault="001F6842">
            <w:pPr>
              <w:pStyle w:val="5ff3"/>
              <w:ind w:firstLine="482"/>
              <w:rPr>
                <w:b/>
                <w:bCs/>
                <w:color w:val="000000" w:themeColor="text1"/>
                <w:sz w:val="24"/>
                <w:szCs w:val="24"/>
              </w:rPr>
            </w:pPr>
            <w:r w:rsidRPr="00457F08">
              <w:rPr>
                <w:rFonts w:hint="eastAsia"/>
                <w:b/>
                <w:bCs/>
                <w:color w:val="000000" w:themeColor="text1"/>
                <w:sz w:val="24"/>
                <w:szCs w:val="24"/>
              </w:rPr>
              <w:t>3</w:t>
            </w:r>
            <w:r w:rsidRPr="00457F08">
              <w:rPr>
                <w:b/>
                <w:bCs/>
                <w:color w:val="000000" w:themeColor="text1"/>
                <w:sz w:val="24"/>
                <w:szCs w:val="24"/>
              </w:rPr>
              <w:t>.1</w:t>
            </w:r>
            <w:r w:rsidRPr="00457F08">
              <w:rPr>
                <w:rFonts w:hint="eastAsia"/>
                <w:b/>
                <w:bCs/>
                <w:color w:val="000000" w:themeColor="text1"/>
                <w:sz w:val="24"/>
                <w:szCs w:val="24"/>
              </w:rPr>
              <w:t>建设目的</w:t>
            </w:r>
          </w:p>
          <w:p w14:paraId="7735DE9E" w14:textId="77777777" w:rsidR="001F6842" w:rsidRPr="00457F08" w:rsidRDefault="001F6842" w:rsidP="001F6842">
            <w:pPr>
              <w:adjustRightInd w:val="0"/>
              <w:snapToGrid w:val="0"/>
              <w:spacing w:line="490" w:lineRule="atLeast"/>
              <w:ind w:rightChars="-42" w:right="-88" w:firstLineChars="200" w:firstLine="480"/>
              <w:jc w:val="left"/>
              <w:rPr>
                <w:rFonts w:hAnsi="宋体" w:cs="宋体"/>
                <w:color w:val="000000" w:themeColor="text1"/>
                <w:sz w:val="28"/>
                <w:szCs w:val="28"/>
                <w:lang w:bidi="ar"/>
              </w:rPr>
            </w:pPr>
            <w:r w:rsidRPr="00457F08">
              <w:rPr>
                <w:rFonts w:hint="eastAsia"/>
                <w:color w:val="000000" w:themeColor="text1"/>
                <w:sz w:val="24"/>
              </w:rPr>
              <w:t>通过在三亚市东西瑁洲海域国家级海洋牧场示范区人工鱼礁区建设海洋牧场生态环境岸基海底有缆在线监测系统</w:t>
            </w:r>
            <w:r w:rsidRPr="00457F08">
              <w:rPr>
                <w:rFonts w:hint="eastAsia"/>
                <w:color w:val="000000" w:themeColor="text1"/>
                <w:sz w:val="24"/>
              </w:rPr>
              <w:t>1</w:t>
            </w:r>
            <w:r w:rsidRPr="00457F08">
              <w:rPr>
                <w:rFonts w:hint="eastAsia"/>
                <w:color w:val="000000" w:themeColor="text1"/>
                <w:sz w:val="24"/>
              </w:rPr>
              <w:t>套，实现海洋牧场海底温度、盐度、深度、溶解氧、叶绿素、</w:t>
            </w:r>
            <w:r w:rsidRPr="00457F08">
              <w:rPr>
                <w:rFonts w:hint="eastAsia"/>
                <w:color w:val="000000" w:themeColor="text1"/>
                <w:sz w:val="24"/>
              </w:rPr>
              <w:t>pH</w:t>
            </w:r>
            <w:r w:rsidRPr="00457F08">
              <w:rPr>
                <w:rFonts w:hint="eastAsia"/>
                <w:color w:val="000000" w:themeColor="text1"/>
                <w:sz w:val="24"/>
              </w:rPr>
              <w:t>值、浊度等参数实时在线监测，以及水下人工鱼礁周围环境和生物生活习性的实况视频监控，同时对观测数据和视频进行网络同步展示发布、备份存储及统计分析，真正意义实现对海洋牧场生态环境的可视、可测、可控。</w:t>
            </w:r>
          </w:p>
          <w:p w14:paraId="4C209846" w14:textId="1B4F87C5" w:rsidR="001F6842" w:rsidRPr="00457F08" w:rsidRDefault="001F6842" w:rsidP="001F6842">
            <w:pPr>
              <w:pStyle w:val="5ff3"/>
              <w:ind w:firstLine="482"/>
              <w:rPr>
                <w:b/>
                <w:bCs/>
                <w:color w:val="000000" w:themeColor="text1"/>
                <w:sz w:val="24"/>
                <w:szCs w:val="24"/>
              </w:rPr>
            </w:pPr>
            <w:r w:rsidRPr="00457F08">
              <w:rPr>
                <w:rFonts w:hint="eastAsia"/>
                <w:b/>
                <w:bCs/>
                <w:color w:val="000000" w:themeColor="text1"/>
                <w:sz w:val="24"/>
                <w:szCs w:val="24"/>
              </w:rPr>
              <w:t>3</w:t>
            </w:r>
            <w:r w:rsidRPr="00457F08">
              <w:rPr>
                <w:b/>
                <w:bCs/>
                <w:color w:val="000000" w:themeColor="text1"/>
                <w:sz w:val="24"/>
                <w:szCs w:val="24"/>
              </w:rPr>
              <w:t>.2</w:t>
            </w:r>
            <w:r w:rsidRPr="00457F08">
              <w:rPr>
                <w:rFonts w:hint="eastAsia"/>
                <w:b/>
                <w:bCs/>
                <w:color w:val="000000" w:themeColor="text1"/>
                <w:sz w:val="24"/>
                <w:szCs w:val="24"/>
              </w:rPr>
              <w:t>基本构成及功能</w:t>
            </w:r>
          </w:p>
          <w:p w14:paraId="04DF8CCB" w14:textId="77777777" w:rsidR="001F6842" w:rsidRPr="00457F08" w:rsidRDefault="001F6842" w:rsidP="001F6842">
            <w:pPr>
              <w:adjustRightInd w:val="0"/>
              <w:snapToGrid w:val="0"/>
              <w:spacing w:line="49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按照系统组成及结构功能划分，海洋牧场岸基海底有缆在线监测系统包括海底观测平台、岸基控制系统、电力信息传输系统和数据展示分析系统。海底</w:t>
            </w:r>
            <w:r w:rsidRPr="00457F08">
              <w:rPr>
                <w:rFonts w:ascii="Calibri" w:hint="eastAsia"/>
                <w:color w:val="000000" w:themeColor="text1"/>
                <w:sz w:val="24"/>
              </w:rPr>
              <w:lastRenderedPageBreak/>
              <w:t>观测平台通过分布式控制技术实现多传感器的管控以及数据采集，并通过电力信息传输系统将观测数据传输至岸基控制系统，实现了观测数据的长距离高带宽传输；在完成质量控制后经由地面网络将数据传输至云服务器数据展示分析系统进行网络展示发布，系统建设总体指标如下：</w:t>
            </w:r>
          </w:p>
          <w:p w14:paraId="0F290AF6" w14:textId="77777777" w:rsidR="001F6842" w:rsidRPr="00457F08" w:rsidRDefault="001F6842" w:rsidP="001F6842">
            <w:pPr>
              <w:adjustRightInd w:val="0"/>
              <w:snapToGrid w:val="0"/>
              <w:spacing w:line="49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w:t>
            </w:r>
            <w:r w:rsidRPr="00457F08">
              <w:rPr>
                <w:rFonts w:ascii="Calibri" w:hint="eastAsia"/>
                <w:color w:val="000000" w:themeColor="text1"/>
                <w:sz w:val="24"/>
              </w:rPr>
              <w:t>1</w:t>
            </w:r>
            <w:r w:rsidRPr="00457F08">
              <w:rPr>
                <w:rFonts w:ascii="Calibri" w:hint="eastAsia"/>
                <w:color w:val="000000" w:themeColor="text1"/>
                <w:sz w:val="24"/>
              </w:rPr>
              <w:t>）最大离岸距离：</w:t>
            </w:r>
            <w:r w:rsidRPr="00457F08">
              <w:rPr>
                <w:rFonts w:ascii="Calibri"/>
                <w:color w:val="000000" w:themeColor="text1"/>
                <w:sz w:val="24"/>
              </w:rPr>
              <w:t>10km</w:t>
            </w:r>
            <w:r w:rsidRPr="00457F08">
              <w:rPr>
                <w:rFonts w:ascii="Calibri" w:hint="eastAsia"/>
                <w:color w:val="000000" w:themeColor="text1"/>
                <w:sz w:val="24"/>
              </w:rPr>
              <w:t>；</w:t>
            </w:r>
          </w:p>
          <w:p w14:paraId="34963039" w14:textId="77777777" w:rsidR="001F6842" w:rsidRPr="00457F08" w:rsidRDefault="001F6842" w:rsidP="001F6842">
            <w:pPr>
              <w:adjustRightInd w:val="0"/>
              <w:snapToGrid w:val="0"/>
              <w:spacing w:line="49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w:t>
            </w:r>
            <w:r w:rsidRPr="00457F08">
              <w:rPr>
                <w:rFonts w:ascii="Calibri" w:hint="eastAsia"/>
                <w:color w:val="000000" w:themeColor="text1"/>
                <w:sz w:val="24"/>
              </w:rPr>
              <w:t>2</w:t>
            </w:r>
            <w:r w:rsidRPr="00457F08">
              <w:rPr>
                <w:rFonts w:ascii="Calibri" w:hint="eastAsia"/>
                <w:color w:val="000000" w:themeColor="text1"/>
                <w:sz w:val="24"/>
              </w:rPr>
              <w:t>）最大布放深度：</w:t>
            </w:r>
            <w:r w:rsidRPr="00457F08">
              <w:rPr>
                <w:rFonts w:ascii="Calibri"/>
                <w:color w:val="000000" w:themeColor="text1"/>
                <w:sz w:val="24"/>
              </w:rPr>
              <w:t>600m</w:t>
            </w:r>
            <w:r w:rsidRPr="00457F08">
              <w:rPr>
                <w:rFonts w:ascii="Calibri" w:hint="eastAsia"/>
                <w:color w:val="000000" w:themeColor="text1"/>
                <w:sz w:val="24"/>
              </w:rPr>
              <w:t>；</w:t>
            </w:r>
          </w:p>
          <w:p w14:paraId="00C4BEAC" w14:textId="77777777" w:rsidR="001F6842" w:rsidRPr="00457F08" w:rsidRDefault="001F6842" w:rsidP="001F6842">
            <w:pPr>
              <w:adjustRightInd w:val="0"/>
              <w:snapToGrid w:val="0"/>
              <w:spacing w:line="49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w:t>
            </w:r>
            <w:r w:rsidRPr="00457F08">
              <w:rPr>
                <w:rFonts w:ascii="Calibri" w:hint="eastAsia"/>
                <w:color w:val="000000" w:themeColor="text1"/>
                <w:sz w:val="24"/>
              </w:rPr>
              <w:t>3</w:t>
            </w:r>
            <w:r w:rsidRPr="00457F08">
              <w:rPr>
                <w:rFonts w:ascii="Calibri" w:hint="eastAsia"/>
                <w:color w:val="000000" w:themeColor="text1"/>
                <w:sz w:val="24"/>
              </w:rPr>
              <w:t>）最大可提供功率：</w:t>
            </w:r>
            <w:r w:rsidRPr="00457F08">
              <w:rPr>
                <w:rFonts w:ascii="Calibri"/>
                <w:color w:val="000000" w:themeColor="text1"/>
                <w:sz w:val="24"/>
              </w:rPr>
              <w:t>300W</w:t>
            </w:r>
            <w:r w:rsidRPr="00457F08">
              <w:rPr>
                <w:rFonts w:ascii="Calibri" w:hint="eastAsia"/>
                <w:color w:val="000000" w:themeColor="text1"/>
                <w:sz w:val="24"/>
              </w:rPr>
              <w:t>；</w:t>
            </w:r>
          </w:p>
          <w:p w14:paraId="16D3764C" w14:textId="77777777" w:rsidR="001F6842" w:rsidRPr="00457F08" w:rsidRDefault="001F6842" w:rsidP="001F6842">
            <w:pPr>
              <w:adjustRightInd w:val="0"/>
              <w:snapToGrid w:val="0"/>
              <w:spacing w:line="49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w:t>
            </w:r>
            <w:r w:rsidRPr="00457F08">
              <w:rPr>
                <w:rFonts w:ascii="Calibri" w:hint="eastAsia"/>
                <w:color w:val="000000" w:themeColor="text1"/>
                <w:sz w:val="24"/>
              </w:rPr>
              <w:t>4</w:t>
            </w:r>
            <w:r w:rsidRPr="00457F08">
              <w:rPr>
                <w:rFonts w:ascii="Calibri" w:hint="eastAsia"/>
                <w:color w:val="000000" w:themeColor="text1"/>
                <w:sz w:val="24"/>
              </w:rPr>
              <w:t>）最大传输速率：</w:t>
            </w:r>
            <w:r w:rsidRPr="00457F08">
              <w:rPr>
                <w:rFonts w:ascii="Calibri"/>
                <w:color w:val="000000" w:themeColor="text1"/>
                <w:sz w:val="24"/>
              </w:rPr>
              <w:t>5.6Mbps</w:t>
            </w:r>
            <w:r w:rsidRPr="00457F08">
              <w:rPr>
                <w:rFonts w:ascii="Calibri" w:hint="eastAsia"/>
                <w:color w:val="000000" w:themeColor="text1"/>
                <w:sz w:val="24"/>
              </w:rPr>
              <w:t>；</w:t>
            </w:r>
          </w:p>
          <w:p w14:paraId="496E02B9" w14:textId="77777777" w:rsidR="001F6842" w:rsidRPr="00457F08" w:rsidRDefault="001F6842" w:rsidP="001F6842">
            <w:pPr>
              <w:adjustRightInd w:val="0"/>
              <w:snapToGrid w:val="0"/>
              <w:spacing w:line="49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w:t>
            </w:r>
            <w:r w:rsidRPr="00457F08">
              <w:rPr>
                <w:rFonts w:ascii="Calibri" w:hint="eastAsia"/>
                <w:color w:val="000000" w:themeColor="text1"/>
                <w:sz w:val="24"/>
              </w:rPr>
              <w:t>5</w:t>
            </w:r>
            <w:r w:rsidRPr="00457F08">
              <w:rPr>
                <w:rFonts w:ascii="Calibri" w:hint="eastAsia"/>
                <w:color w:val="000000" w:themeColor="text1"/>
                <w:sz w:val="24"/>
              </w:rPr>
              <w:t>）最大可集成仪器数量：</w:t>
            </w:r>
            <w:r w:rsidRPr="00457F08">
              <w:rPr>
                <w:rFonts w:ascii="Calibri"/>
                <w:color w:val="000000" w:themeColor="text1"/>
                <w:sz w:val="24"/>
              </w:rPr>
              <w:t>16</w:t>
            </w:r>
            <w:r w:rsidRPr="00457F08">
              <w:rPr>
                <w:rFonts w:ascii="Calibri" w:hint="eastAsia"/>
                <w:color w:val="000000" w:themeColor="text1"/>
                <w:sz w:val="24"/>
              </w:rPr>
              <w:t>个，集成</w:t>
            </w:r>
            <w:r w:rsidRPr="00457F08">
              <w:rPr>
                <w:rFonts w:ascii="Calibri"/>
                <w:color w:val="000000" w:themeColor="text1"/>
                <w:sz w:val="24"/>
              </w:rPr>
              <w:t>4</w:t>
            </w:r>
            <w:r w:rsidRPr="00457F08">
              <w:rPr>
                <w:rFonts w:ascii="Calibri" w:hint="eastAsia"/>
                <w:color w:val="000000" w:themeColor="text1"/>
                <w:sz w:val="24"/>
              </w:rPr>
              <w:t>台仪器，并具备</w:t>
            </w:r>
            <w:r w:rsidRPr="00457F08">
              <w:rPr>
                <w:rFonts w:ascii="Calibri"/>
                <w:color w:val="000000" w:themeColor="text1"/>
                <w:sz w:val="24"/>
              </w:rPr>
              <w:t>2</w:t>
            </w:r>
            <w:r w:rsidRPr="00457F08">
              <w:rPr>
                <w:rFonts w:ascii="Calibri" w:hint="eastAsia"/>
                <w:color w:val="000000" w:themeColor="text1"/>
                <w:sz w:val="24"/>
              </w:rPr>
              <w:t>个备用仪器接口；</w:t>
            </w:r>
          </w:p>
          <w:p w14:paraId="1C6B52A1" w14:textId="77777777" w:rsidR="001F6842" w:rsidRPr="00457F08" w:rsidRDefault="001F6842" w:rsidP="001F6842">
            <w:pPr>
              <w:adjustRightInd w:val="0"/>
              <w:snapToGrid w:val="0"/>
              <w:spacing w:line="49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w:t>
            </w:r>
            <w:r w:rsidRPr="00457F08">
              <w:rPr>
                <w:rFonts w:ascii="Calibri" w:hint="eastAsia"/>
                <w:color w:val="000000" w:themeColor="text1"/>
                <w:sz w:val="24"/>
              </w:rPr>
              <w:t>6</w:t>
            </w:r>
            <w:r w:rsidRPr="00457F08">
              <w:rPr>
                <w:rFonts w:ascii="Calibri" w:hint="eastAsia"/>
                <w:color w:val="000000" w:themeColor="text1"/>
                <w:sz w:val="24"/>
              </w:rPr>
              <w:t>）观测要素及频次：温盐深、溶解氧、叶绿素、</w:t>
            </w:r>
            <w:r w:rsidRPr="00457F08">
              <w:rPr>
                <w:rFonts w:ascii="Calibri"/>
                <w:color w:val="000000" w:themeColor="text1"/>
                <w:sz w:val="24"/>
              </w:rPr>
              <w:t>PH</w:t>
            </w:r>
            <w:r w:rsidRPr="00457F08">
              <w:rPr>
                <w:rFonts w:ascii="Calibri" w:hint="eastAsia"/>
                <w:color w:val="000000" w:themeColor="text1"/>
                <w:sz w:val="24"/>
              </w:rPr>
              <w:t>值、浊度（</w:t>
            </w:r>
            <w:r w:rsidRPr="00457F08">
              <w:rPr>
                <w:rFonts w:ascii="Calibri"/>
                <w:color w:val="000000" w:themeColor="text1"/>
                <w:sz w:val="24"/>
              </w:rPr>
              <w:t>1min</w:t>
            </w:r>
            <w:r w:rsidRPr="00457F08">
              <w:rPr>
                <w:rFonts w:ascii="Calibri" w:hint="eastAsia"/>
                <w:color w:val="000000" w:themeColor="text1"/>
                <w:sz w:val="24"/>
              </w:rPr>
              <w:t>）、水下高清视频（连续）；</w:t>
            </w:r>
          </w:p>
          <w:p w14:paraId="3264D60B" w14:textId="5C4DBD5C" w:rsidR="008763B9" w:rsidRPr="00457F08" w:rsidRDefault="001F6842" w:rsidP="001F6842">
            <w:pPr>
              <w:adjustRightInd w:val="0"/>
              <w:snapToGrid w:val="0"/>
              <w:spacing w:line="490" w:lineRule="atLeast"/>
              <w:ind w:rightChars="-42" w:right="-88" w:firstLineChars="200" w:firstLine="480"/>
              <w:jc w:val="left"/>
              <w:rPr>
                <w:color w:val="000000" w:themeColor="text1"/>
                <w:sz w:val="24"/>
              </w:rPr>
            </w:pPr>
            <w:r w:rsidRPr="00457F08">
              <w:rPr>
                <w:rFonts w:ascii="Calibri" w:hint="eastAsia"/>
                <w:color w:val="000000" w:themeColor="text1"/>
                <w:sz w:val="24"/>
              </w:rPr>
              <w:t>（</w:t>
            </w:r>
            <w:r w:rsidRPr="00457F08">
              <w:rPr>
                <w:rFonts w:ascii="Calibri" w:hint="eastAsia"/>
                <w:color w:val="000000" w:themeColor="text1"/>
                <w:sz w:val="24"/>
              </w:rPr>
              <w:t>7</w:t>
            </w:r>
            <w:r w:rsidRPr="00457F08">
              <w:rPr>
                <w:rFonts w:ascii="Calibri" w:hint="eastAsia"/>
                <w:color w:val="000000" w:themeColor="text1"/>
                <w:sz w:val="24"/>
              </w:rPr>
              <w:t>）系统维护周期：</w:t>
            </w:r>
            <w:r w:rsidRPr="00457F08">
              <w:rPr>
                <w:rFonts w:ascii="Calibri"/>
                <w:color w:val="000000" w:themeColor="text1"/>
                <w:sz w:val="24"/>
              </w:rPr>
              <w:t>6</w:t>
            </w:r>
            <w:r w:rsidRPr="00457F08">
              <w:rPr>
                <w:rFonts w:ascii="Calibri" w:hint="eastAsia"/>
                <w:color w:val="000000" w:themeColor="text1"/>
                <w:sz w:val="24"/>
              </w:rPr>
              <w:t>个月。</w:t>
            </w:r>
          </w:p>
          <w:p w14:paraId="040D510A" w14:textId="6B807099" w:rsidR="001F6842" w:rsidRPr="00457F08" w:rsidRDefault="001F6842" w:rsidP="001F6842">
            <w:pPr>
              <w:tabs>
                <w:tab w:val="left" w:pos="902"/>
              </w:tabs>
              <w:autoSpaceDE w:val="0"/>
              <w:autoSpaceDN w:val="0"/>
              <w:spacing w:before="32"/>
              <w:ind w:right="18"/>
              <w:jc w:val="center"/>
              <w:rPr>
                <w:rFonts w:hAnsi="宋体" w:cs="宋体"/>
                <w:b/>
                <w:color w:val="000000" w:themeColor="text1"/>
                <w:szCs w:val="21"/>
                <w:lang w:bidi="ar"/>
              </w:rPr>
            </w:pPr>
            <w:r w:rsidRPr="00457F08">
              <w:rPr>
                <w:noProof/>
                <w:color w:val="000000" w:themeColor="text1"/>
              </w:rPr>
              <w:drawing>
                <wp:inline distT="0" distB="0" distL="0" distR="0" wp14:anchorId="2BD7776D" wp14:editId="6715C862">
                  <wp:extent cx="5021320" cy="3359150"/>
                  <wp:effectExtent l="0" t="0" r="8255" b="0"/>
                  <wp:docPr id="1815" name="图片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35834" cy="3368860"/>
                          </a:xfrm>
                          <a:prstGeom prst="rect">
                            <a:avLst/>
                          </a:prstGeom>
                          <a:noFill/>
                          <a:ln>
                            <a:noFill/>
                          </a:ln>
                          <a:effectLst/>
                        </pic:spPr>
                      </pic:pic>
                    </a:graphicData>
                  </a:graphic>
                </wp:inline>
              </w:drawing>
            </w:r>
          </w:p>
          <w:p w14:paraId="0DEAA834" w14:textId="266DE4A0" w:rsidR="001F6842" w:rsidRPr="00457F08" w:rsidRDefault="001F6842" w:rsidP="001F6842">
            <w:pPr>
              <w:adjustRightInd w:val="0"/>
              <w:snapToGrid w:val="0"/>
              <w:ind w:rightChars="-42" w:right="-88"/>
              <w:jc w:val="center"/>
              <w:rPr>
                <w:b/>
                <w:bCs/>
                <w:color w:val="000000" w:themeColor="text1"/>
                <w:sz w:val="24"/>
              </w:rPr>
            </w:pPr>
            <w:r w:rsidRPr="00457F08">
              <w:rPr>
                <w:rFonts w:hint="eastAsia"/>
                <w:b/>
                <w:bCs/>
                <w:color w:val="000000" w:themeColor="text1"/>
                <w:sz w:val="24"/>
              </w:rPr>
              <w:t>图</w:t>
            </w:r>
            <w:r w:rsidR="0036249B" w:rsidRPr="00457F08">
              <w:rPr>
                <w:b/>
                <w:bCs/>
                <w:color w:val="000000" w:themeColor="text1"/>
                <w:sz w:val="24"/>
              </w:rPr>
              <w:t>2.3-10</w:t>
            </w:r>
            <w:r w:rsidRPr="00457F08">
              <w:rPr>
                <w:b/>
                <w:bCs/>
                <w:color w:val="000000" w:themeColor="text1"/>
                <w:sz w:val="24"/>
              </w:rPr>
              <w:t xml:space="preserve">  </w:t>
            </w:r>
            <w:r w:rsidRPr="00457F08">
              <w:rPr>
                <w:rFonts w:hint="eastAsia"/>
                <w:b/>
                <w:bCs/>
                <w:color w:val="000000" w:themeColor="text1"/>
                <w:sz w:val="24"/>
              </w:rPr>
              <w:t>系统工作示意图</w:t>
            </w:r>
          </w:p>
          <w:p w14:paraId="20194821" w14:textId="431CC892" w:rsidR="001F6842" w:rsidRPr="00457F08" w:rsidRDefault="001F6842" w:rsidP="001F6842">
            <w:pPr>
              <w:tabs>
                <w:tab w:val="left" w:pos="902"/>
              </w:tabs>
              <w:autoSpaceDE w:val="0"/>
              <w:autoSpaceDN w:val="0"/>
              <w:spacing w:before="32"/>
              <w:ind w:right="18"/>
              <w:jc w:val="center"/>
              <w:rPr>
                <w:rFonts w:hAnsi="宋体" w:cs="宋体"/>
                <w:b/>
                <w:color w:val="000000" w:themeColor="text1"/>
                <w:w w:val="95"/>
                <w:szCs w:val="21"/>
                <w:lang w:bidi="ar"/>
              </w:rPr>
            </w:pPr>
            <w:r w:rsidRPr="00457F08">
              <w:rPr>
                <w:noProof/>
                <w:color w:val="000000" w:themeColor="text1"/>
              </w:rPr>
              <w:lastRenderedPageBreak/>
              <w:drawing>
                <wp:inline distT="0" distB="0" distL="0" distR="0" wp14:anchorId="5F96326C" wp14:editId="7764311B">
                  <wp:extent cx="4870450" cy="3380665"/>
                  <wp:effectExtent l="0" t="0" r="6350" b="0"/>
                  <wp:docPr id="1816" name="图片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91374" cy="3395188"/>
                          </a:xfrm>
                          <a:prstGeom prst="rect">
                            <a:avLst/>
                          </a:prstGeom>
                          <a:noFill/>
                          <a:ln>
                            <a:noFill/>
                          </a:ln>
                          <a:effectLst/>
                        </pic:spPr>
                      </pic:pic>
                    </a:graphicData>
                  </a:graphic>
                </wp:inline>
              </w:drawing>
            </w:r>
          </w:p>
          <w:p w14:paraId="04F0ED3D" w14:textId="77777777" w:rsidR="001F6842" w:rsidRPr="00457F08" w:rsidRDefault="001F6842" w:rsidP="001F6842">
            <w:pPr>
              <w:pStyle w:val="affff7"/>
              <w:widowControl w:val="0"/>
              <w:autoSpaceDE w:val="0"/>
              <w:autoSpaceDN w:val="0"/>
              <w:spacing w:before="7" w:beforeAutospacing="0" w:after="0" w:afterAutospacing="0"/>
              <w:rPr>
                <w:b/>
                <w:color w:val="000000" w:themeColor="text1"/>
                <w:sz w:val="10"/>
                <w:szCs w:val="28"/>
              </w:rPr>
            </w:pPr>
          </w:p>
          <w:p w14:paraId="29C9E912" w14:textId="60ECEE9E" w:rsidR="001F6842" w:rsidRPr="00457F08" w:rsidRDefault="001F6842" w:rsidP="001F6842">
            <w:pPr>
              <w:adjustRightInd w:val="0"/>
              <w:snapToGrid w:val="0"/>
              <w:ind w:rightChars="-42" w:right="-88"/>
              <w:jc w:val="center"/>
              <w:rPr>
                <w:b/>
                <w:bCs/>
                <w:color w:val="000000" w:themeColor="text1"/>
                <w:sz w:val="24"/>
              </w:rPr>
            </w:pPr>
            <w:r w:rsidRPr="00457F08">
              <w:rPr>
                <w:rFonts w:hint="eastAsia"/>
                <w:b/>
                <w:bCs/>
                <w:color w:val="000000" w:themeColor="text1"/>
                <w:sz w:val="24"/>
              </w:rPr>
              <w:t>图</w:t>
            </w:r>
            <w:r w:rsidR="0036249B" w:rsidRPr="00457F08">
              <w:rPr>
                <w:b/>
                <w:bCs/>
                <w:color w:val="000000" w:themeColor="text1"/>
                <w:sz w:val="24"/>
              </w:rPr>
              <w:t>2.3-11</w:t>
            </w:r>
            <w:r w:rsidR="0036249B" w:rsidRPr="00457F08">
              <w:rPr>
                <w:rFonts w:hint="eastAsia"/>
                <w:b/>
                <w:bCs/>
                <w:color w:val="000000" w:themeColor="text1"/>
                <w:sz w:val="24"/>
              </w:rPr>
              <w:t xml:space="preserve"> </w:t>
            </w:r>
            <w:r w:rsidRPr="00457F08">
              <w:rPr>
                <w:b/>
                <w:bCs/>
                <w:color w:val="000000" w:themeColor="text1"/>
                <w:sz w:val="24"/>
              </w:rPr>
              <w:t xml:space="preserve">  </w:t>
            </w:r>
            <w:r w:rsidRPr="00457F08">
              <w:rPr>
                <w:rFonts w:hint="eastAsia"/>
                <w:b/>
                <w:bCs/>
                <w:color w:val="000000" w:themeColor="text1"/>
                <w:sz w:val="24"/>
              </w:rPr>
              <w:t>网络传输示意图</w:t>
            </w:r>
          </w:p>
          <w:p w14:paraId="3D7063A8" w14:textId="43A16932" w:rsidR="001F6842" w:rsidRPr="00457F08" w:rsidRDefault="001F6842" w:rsidP="001F6842">
            <w:pPr>
              <w:pStyle w:val="5ff3"/>
              <w:ind w:firstLine="482"/>
              <w:rPr>
                <w:b/>
                <w:bCs/>
                <w:color w:val="000000" w:themeColor="text1"/>
                <w:sz w:val="24"/>
                <w:szCs w:val="24"/>
              </w:rPr>
            </w:pPr>
            <w:r w:rsidRPr="00457F08">
              <w:rPr>
                <w:rFonts w:hint="eastAsia"/>
                <w:b/>
                <w:bCs/>
                <w:color w:val="000000" w:themeColor="text1"/>
                <w:sz w:val="24"/>
                <w:szCs w:val="24"/>
              </w:rPr>
              <w:t>3</w:t>
            </w:r>
            <w:r w:rsidRPr="00457F08">
              <w:rPr>
                <w:b/>
                <w:bCs/>
                <w:color w:val="000000" w:themeColor="text1"/>
                <w:sz w:val="24"/>
                <w:szCs w:val="24"/>
              </w:rPr>
              <w:t>.3</w:t>
            </w:r>
            <w:r w:rsidRPr="00457F08">
              <w:rPr>
                <w:rFonts w:hint="eastAsia"/>
                <w:b/>
                <w:bCs/>
                <w:color w:val="000000" w:themeColor="text1"/>
                <w:sz w:val="24"/>
                <w:szCs w:val="24"/>
              </w:rPr>
              <w:t>系统设计技术方案</w:t>
            </w:r>
          </w:p>
          <w:p w14:paraId="6E24D668" w14:textId="77777777" w:rsidR="001F6842" w:rsidRPr="00457F08" w:rsidRDefault="001F6842" w:rsidP="001F6842">
            <w:pPr>
              <w:pStyle w:val="affff7"/>
              <w:widowControl w:val="0"/>
              <w:tabs>
                <w:tab w:val="left" w:pos="1345"/>
              </w:tabs>
              <w:autoSpaceDE w:val="0"/>
              <w:autoSpaceDN w:val="0"/>
              <w:spacing w:before="0" w:beforeAutospacing="0" w:after="0" w:afterAutospacing="0" w:line="500" w:lineRule="exact"/>
              <w:ind w:firstLineChars="200" w:firstLine="482"/>
              <w:rPr>
                <w:b/>
                <w:color w:val="000000" w:themeColor="text1"/>
              </w:rPr>
            </w:pPr>
            <w:r w:rsidRPr="00457F08">
              <w:rPr>
                <w:rFonts w:hint="eastAsia"/>
                <w:b/>
                <w:color w:val="000000" w:themeColor="text1"/>
                <w:lang w:bidi="ar"/>
              </w:rPr>
              <w:t>（一）海底观测平台</w:t>
            </w:r>
          </w:p>
          <w:p w14:paraId="16425676" w14:textId="76BE2C13" w:rsidR="001F6842" w:rsidRPr="00457F08" w:rsidRDefault="000A5521" w:rsidP="001F6842">
            <w:pPr>
              <w:pStyle w:val="affff7"/>
              <w:widowControl w:val="0"/>
              <w:autoSpaceDE w:val="0"/>
              <w:autoSpaceDN w:val="0"/>
              <w:spacing w:before="0" w:beforeAutospacing="0" w:after="0" w:afterAutospacing="0" w:line="500" w:lineRule="exact"/>
              <w:ind w:firstLineChars="200" w:firstLine="464"/>
              <w:jc w:val="both"/>
              <w:rPr>
                <w:color w:val="000000" w:themeColor="text1"/>
              </w:rPr>
            </w:pPr>
            <w:r w:rsidRPr="00457F08">
              <w:rPr>
                <w:rFonts w:hint="eastAsia"/>
                <w:color w:val="000000" w:themeColor="text1"/>
                <w:spacing w:val="-8"/>
                <w:lang w:bidi="ar"/>
              </w:rPr>
              <w:t>海底观测系统是系统整体长期连续、稳定可靠运行的关键，负责仪器设备的集成搭载与数据采集控制、海底电缆的接入连接与安装固定，根据系统结构组成，主要包括搭载平台、密封控制舱（内含数据采集控制系统）、水下免维护式全景摄像头、多参数水质仪和剖面式海流计等监视监测设备等组成。由于海底监测系统非强制24小时不间断监控要求，在设备检修或线路中断情况下，海底观测平台数据采集是允许暂时停止的，数据采集和传输在系统恢复后重新开始。</w:t>
            </w:r>
          </w:p>
          <w:p w14:paraId="09FB97F4" w14:textId="77777777" w:rsidR="001F6842" w:rsidRPr="00457F08" w:rsidRDefault="001F6842" w:rsidP="001F6842">
            <w:pPr>
              <w:pStyle w:val="affff7"/>
              <w:widowControl w:val="0"/>
              <w:autoSpaceDE w:val="0"/>
              <w:autoSpaceDN w:val="0"/>
              <w:spacing w:before="0" w:beforeAutospacing="0" w:after="0" w:afterAutospacing="0" w:line="500" w:lineRule="exact"/>
              <w:ind w:firstLineChars="200" w:firstLine="478"/>
              <w:jc w:val="both"/>
              <w:rPr>
                <w:b/>
                <w:bCs/>
                <w:color w:val="000000" w:themeColor="text1"/>
                <w:spacing w:val="-2"/>
                <w:lang w:bidi="ar"/>
              </w:rPr>
            </w:pPr>
            <w:r w:rsidRPr="00457F08">
              <w:rPr>
                <w:rFonts w:hint="eastAsia"/>
                <w:b/>
                <w:bCs/>
                <w:color w:val="000000" w:themeColor="text1"/>
                <w:spacing w:val="-2"/>
                <w:lang w:bidi="ar"/>
              </w:rPr>
              <w:t>（1）海底搭载平台</w:t>
            </w:r>
          </w:p>
          <w:p w14:paraId="14013021" w14:textId="4642C1FB" w:rsidR="001F6842" w:rsidRPr="00457F08" w:rsidRDefault="000A5521" w:rsidP="001F6842">
            <w:pPr>
              <w:pStyle w:val="affff7"/>
              <w:widowControl w:val="0"/>
              <w:autoSpaceDE w:val="0"/>
              <w:autoSpaceDN w:val="0"/>
              <w:spacing w:before="0" w:beforeAutospacing="0" w:after="0" w:afterAutospacing="0" w:line="500" w:lineRule="exact"/>
              <w:ind w:firstLineChars="200" w:firstLine="460"/>
              <w:jc w:val="both"/>
              <w:rPr>
                <w:color w:val="000000" w:themeColor="text1"/>
                <w:spacing w:val="-8"/>
                <w:lang w:bidi="ar"/>
              </w:rPr>
            </w:pPr>
            <w:r w:rsidRPr="00457F08">
              <w:rPr>
                <w:rFonts w:hint="eastAsia"/>
                <w:color w:val="000000" w:themeColor="text1"/>
                <w:spacing w:val="-10"/>
                <w:lang w:bidi="ar"/>
              </w:rPr>
              <w:t>海底搭载平台主要负责观测仪器、密封控制腔的安装</w:t>
            </w:r>
            <w:r w:rsidRPr="00457F08">
              <w:rPr>
                <w:rFonts w:hint="eastAsia"/>
                <w:color w:val="000000" w:themeColor="text1"/>
                <w:spacing w:val="-8"/>
                <w:lang w:bidi="ar"/>
              </w:rPr>
              <w:t>固定，平台尺寸</w:t>
            </w:r>
            <w:r w:rsidRPr="00457F08">
              <w:rPr>
                <w:rFonts w:hint="eastAsia"/>
                <w:color w:val="000000" w:themeColor="text1"/>
                <w:spacing w:val="-6"/>
                <w:lang w:bidi="ar"/>
              </w:rPr>
              <w:t>1.7m×1.7m×0.6m ，水中重量不小于</w:t>
            </w:r>
            <w:r w:rsidRPr="00457F08">
              <w:rPr>
                <w:rFonts w:hint="eastAsia"/>
                <w:color w:val="000000" w:themeColor="text1"/>
                <w:spacing w:val="-5"/>
                <w:lang w:bidi="ar"/>
              </w:rPr>
              <w:t>150Kg</w:t>
            </w:r>
            <w:r w:rsidRPr="00457F08">
              <w:rPr>
                <w:rFonts w:hint="eastAsia"/>
                <w:color w:val="000000" w:themeColor="text1"/>
                <w:spacing w:val="-3"/>
                <w:lang w:bidi="ar"/>
              </w:rPr>
              <w:t>，平台采用316L</w:t>
            </w:r>
            <w:r w:rsidRPr="00457F08">
              <w:rPr>
                <w:rFonts w:hint="eastAsia"/>
                <w:color w:val="000000" w:themeColor="text1"/>
                <w:spacing w:val="-13"/>
                <w:lang w:bidi="ar"/>
              </w:rPr>
              <w:t>材料，不低于两层结构，具备防淤泥、防拖曳、防生物附着、耐</w:t>
            </w:r>
            <w:r w:rsidRPr="00457F08">
              <w:rPr>
                <w:rFonts w:hint="eastAsia"/>
                <w:color w:val="000000" w:themeColor="text1"/>
                <w:spacing w:val="-14"/>
                <w:lang w:bidi="ar"/>
              </w:rPr>
              <w:t>腐蚀设计，各仪器设备具备独立的固定装置，并预留声学等扩展仪器</w:t>
            </w:r>
            <w:r w:rsidRPr="00457F08">
              <w:rPr>
                <w:rFonts w:hint="eastAsia"/>
                <w:color w:val="000000" w:themeColor="text1"/>
                <w:spacing w:val="-8"/>
                <w:lang w:bidi="ar"/>
              </w:rPr>
              <w:t>安装空间，参考如下图</w:t>
            </w:r>
            <w:r w:rsidR="001F6842" w:rsidRPr="00457F08">
              <w:rPr>
                <w:rFonts w:hint="eastAsia"/>
                <w:color w:val="000000" w:themeColor="text1"/>
                <w:spacing w:val="-8"/>
                <w:lang w:bidi="ar"/>
              </w:rPr>
              <w:t>。</w:t>
            </w:r>
          </w:p>
          <w:p w14:paraId="4407A5D2" w14:textId="50A748D6" w:rsidR="008763B9" w:rsidRPr="00457F08" w:rsidRDefault="001F6842" w:rsidP="001F6842">
            <w:pPr>
              <w:pStyle w:val="5ff3"/>
              <w:ind w:firstLine="480"/>
              <w:jc w:val="center"/>
              <w:rPr>
                <w:color w:val="000000" w:themeColor="text1"/>
                <w:sz w:val="24"/>
                <w:szCs w:val="24"/>
                <w:lang w:val="en-US"/>
              </w:rPr>
            </w:pPr>
            <w:r w:rsidRPr="00457F08">
              <w:rPr>
                <w:noProof/>
                <w:color w:val="000000" w:themeColor="text1"/>
                <w:sz w:val="24"/>
                <w:szCs w:val="24"/>
                <w:lang w:val="en-US"/>
              </w:rPr>
              <w:lastRenderedPageBreak/>
              <w:drawing>
                <wp:inline distT="0" distB="0" distL="0" distR="0" wp14:anchorId="6F2271F1" wp14:editId="10D89D9E">
                  <wp:extent cx="3676650" cy="2994690"/>
                  <wp:effectExtent l="0" t="0" r="0" b="0"/>
                  <wp:docPr id="1817" name="图片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89926" cy="3005503"/>
                          </a:xfrm>
                          <a:prstGeom prst="rect">
                            <a:avLst/>
                          </a:prstGeom>
                          <a:noFill/>
                        </pic:spPr>
                      </pic:pic>
                    </a:graphicData>
                  </a:graphic>
                </wp:inline>
              </w:drawing>
            </w:r>
          </w:p>
          <w:p w14:paraId="4AFD7B81" w14:textId="43FC4899" w:rsidR="001F6842" w:rsidRPr="00457F08" w:rsidRDefault="001F6842" w:rsidP="001F6842">
            <w:pPr>
              <w:adjustRightInd w:val="0"/>
              <w:snapToGrid w:val="0"/>
              <w:ind w:rightChars="-42" w:right="-88"/>
              <w:jc w:val="center"/>
              <w:rPr>
                <w:b/>
                <w:bCs/>
                <w:color w:val="000000" w:themeColor="text1"/>
                <w:sz w:val="24"/>
              </w:rPr>
            </w:pPr>
            <w:r w:rsidRPr="00457F08">
              <w:rPr>
                <w:rFonts w:hint="eastAsia"/>
                <w:b/>
                <w:bCs/>
                <w:color w:val="000000" w:themeColor="text1"/>
                <w:sz w:val="24"/>
              </w:rPr>
              <w:t>图</w:t>
            </w:r>
            <w:r w:rsidR="0036249B" w:rsidRPr="00457F08">
              <w:rPr>
                <w:b/>
                <w:bCs/>
                <w:color w:val="000000" w:themeColor="text1"/>
                <w:sz w:val="24"/>
              </w:rPr>
              <w:t>2.3-12</w:t>
            </w:r>
            <w:r w:rsidRPr="00457F08">
              <w:rPr>
                <w:b/>
                <w:bCs/>
                <w:color w:val="000000" w:themeColor="text1"/>
                <w:sz w:val="24"/>
              </w:rPr>
              <w:t xml:space="preserve">  </w:t>
            </w:r>
            <w:r w:rsidRPr="00457F08">
              <w:rPr>
                <w:rFonts w:hint="eastAsia"/>
                <w:b/>
                <w:bCs/>
                <w:color w:val="000000" w:themeColor="text1"/>
                <w:sz w:val="24"/>
              </w:rPr>
              <w:t>海底搭载平台</w:t>
            </w:r>
          </w:p>
          <w:p w14:paraId="34F87B21" w14:textId="77777777" w:rsidR="001F6842" w:rsidRPr="00457F08" w:rsidRDefault="001F6842" w:rsidP="001F6842">
            <w:pPr>
              <w:pStyle w:val="affff7"/>
              <w:widowControl w:val="0"/>
              <w:autoSpaceDE w:val="0"/>
              <w:autoSpaceDN w:val="0"/>
              <w:spacing w:before="0" w:beforeAutospacing="0" w:after="0" w:afterAutospacing="0" w:line="500" w:lineRule="exact"/>
              <w:ind w:firstLineChars="200" w:firstLine="462"/>
              <w:jc w:val="both"/>
              <w:rPr>
                <w:b/>
                <w:bCs/>
                <w:color w:val="000000" w:themeColor="text1"/>
                <w:spacing w:val="-10"/>
                <w:lang w:bidi="ar"/>
              </w:rPr>
            </w:pPr>
            <w:r w:rsidRPr="00457F08">
              <w:rPr>
                <w:rFonts w:hint="eastAsia"/>
                <w:b/>
                <w:bCs/>
                <w:color w:val="000000" w:themeColor="text1"/>
                <w:spacing w:val="-10"/>
                <w:lang w:bidi="ar"/>
              </w:rPr>
              <w:t>（2）密封控制舱</w:t>
            </w:r>
          </w:p>
          <w:p w14:paraId="3B987270" w14:textId="429BD6C0" w:rsidR="001F6842" w:rsidRPr="00457F08" w:rsidRDefault="000A5521" w:rsidP="001F6842">
            <w:pPr>
              <w:pStyle w:val="affff7"/>
              <w:widowControl w:val="0"/>
              <w:autoSpaceDE w:val="0"/>
              <w:autoSpaceDN w:val="0"/>
              <w:spacing w:before="0" w:beforeAutospacing="0" w:after="0" w:afterAutospacing="0" w:line="500" w:lineRule="exact"/>
              <w:ind w:firstLineChars="200" w:firstLine="460"/>
              <w:jc w:val="both"/>
              <w:rPr>
                <w:color w:val="000000" w:themeColor="text1"/>
                <w:spacing w:val="-10"/>
                <w:lang w:bidi="ar"/>
              </w:rPr>
            </w:pPr>
            <w:r w:rsidRPr="00457F08">
              <w:rPr>
                <w:rFonts w:hint="eastAsia"/>
                <w:color w:val="000000" w:themeColor="text1"/>
                <w:spacing w:val="-10"/>
                <w:lang w:bidi="ar"/>
              </w:rPr>
              <w:t>密封控制舱设计耐压</w:t>
            </w:r>
            <w:r w:rsidRPr="00457F08">
              <w:rPr>
                <w:color w:val="000000" w:themeColor="text1"/>
                <w:spacing w:val="-10"/>
                <w:lang w:bidi="ar"/>
              </w:rPr>
              <w:t>6MPa</w:t>
            </w:r>
            <w:r w:rsidRPr="00457F08">
              <w:rPr>
                <w:rFonts w:hint="eastAsia"/>
                <w:color w:val="000000" w:themeColor="text1"/>
                <w:spacing w:val="-10"/>
                <w:lang w:bidi="ar"/>
              </w:rPr>
              <w:t>，内部用于安装数据采集控制系统电路板，采用散热区与普通区前后设计，其中散热区安装高功耗电路板， 通过金属扇面紧贴控制舱筒壁与端盖及海水形成散热回路，普通区则安装低功耗电路板</w:t>
            </w:r>
            <w:r w:rsidR="001F6842" w:rsidRPr="00457F08">
              <w:rPr>
                <w:rFonts w:hint="eastAsia"/>
                <w:color w:val="000000" w:themeColor="text1"/>
                <w:spacing w:val="-10"/>
                <w:lang w:bidi="ar"/>
              </w:rPr>
              <w:t>，如下图所示。</w:t>
            </w:r>
          </w:p>
          <w:p w14:paraId="35579B1F" w14:textId="3118F209" w:rsidR="008763B9" w:rsidRPr="00457F08" w:rsidRDefault="001F6842" w:rsidP="001F6842">
            <w:pPr>
              <w:pStyle w:val="5ff3"/>
              <w:ind w:firstLine="480"/>
              <w:jc w:val="center"/>
              <w:rPr>
                <w:color w:val="000000" w:themeColor="text1"/>
                <w:sz w:val="24"/>
                <w:szCs w:val="24"/>
                <w:lang w:val="en-US"/>
              </w:rPr>
            </w:pPr>
            <w:r w:rsidRPr="00457F08">
              <w:rPr>
                <w:noProof/>
                <w:color w:val="000000" w:themeColor="text1"/>
                <w:sz w:val="24"/>
                <w:szCs w:val="24"/>
                <w:lang w:val="en-US"/>
              </w:rPr>
              <w:drawing>
                <wp:inline distT="0" distB="0" distL="0" distR="0" wp14:anchorId="6BCB6A66" wp14:editId="7D2ACC43">
                  <wp:extent cx="3676650" cy="3085760"/>
                  <wp:effectExtent l="0" t="0" r="0" b="635"/>
                  <wp:docPr id="1818" name="图片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85280" cy="3093003"/>
                          </a:xfrm>
                          <a:prstGeom prst="rect">
                            <a:avLst/>
                          </a:prstGeom>
                          <a:noFill/>
                        </pic:spPr>
                      </pic:pic>
                    </a:graphicData>
                  </a:graphic>
                </wp:inline>
              </w:drawing>
            </w:r>
          </w:p>
          <w:p w14:paraId="537C6495" w14:textId="6571BBB2" w:rsidR="001F6842" w:rsidRPr="00457F08" w:rsidRDefault="001F6842" w:rsidP="001F6842">
            <w:pPr>
              <w:adjustRightInd w:val="0"/>
              <w:snapToGrid w:val="0"/>
              <w:ind w:rightChars="-42" w:right="-88"/>
              <w:jc w:val="center"/>
              <w:rPr>
                <w:b/>
                <w:bCs/>
                <w:color w:val="000000" w:themeColor="text1"/>
                <w:sz w:val="24"/>
              </w:rPr>
            </w:pPr>
            <w:r w:rsidRPr="00457F08">
              <w:rPr>
                <w:rFonts w:hint="eastAsia"/>
                <w:b/>
                <w:bCs/>
                <w:color w:val="000000" w:themeColor="text1"/>
                <w:sz w:val="24"/>
              </w:rPr>
              <w:t>图</w:t>
            </w:r>
            <w:r w:rsidR="0036249B" w:rsidRPr="00457F08">
              <w:rPr>
                <w:b/>
                <w:bCs/>
                <w:color w:val="000000" w:themeColor="text1"/>
                <w:sz w:val="24"/>
              </w:rPr>
              <w:t>2.3-13</w:t>
            </w:r>
            <w:r w:rsidRPr="00457F08">
              <w:rPr>
                <w:b/>
                <w:bCs/>
                <w:color w:val="000000" w:themeColor="text1"/>
                <w:sz w:val="24"/>
              </w:rPr>
              <w:t xml:space="preserve">  </w:t>
            </w:r>
            <w:r w:rsidRPr="00457F08">
              <w:rPr>
                <w:rFonts w:hint="eastAsia"/>
                <w:b/>
                <w:bCs/>
                <w:color w:val="000000" w:themeColor="text1"/>
                <w:sz w:val="24"/>
              </w:rPr>
              <w:t>密封控制舱</w:t>
            </w:r>
          </w:p>
          <w:p w14:paraId="662B8F9A" w14:textId="1EFA8369" w:rsidR="001F6842" w:rsidRPr="00457F08" w:rsidRDefault="000A5521" w:rsidP="001F6842">
            <w:pPr>
              <w:pStyle w:val="affff7"/>
              <w:widowControl w:val="0"/>
              <w:autoSpaceDE w:val="0"/>
              <w:autoSpaceDN w:val="0"/>
              <w:spacing w:before="0" w:beforeAutospacing="0" w:after="0" w:afterAutospacing="0" w:line="500" w:lineRule="exact"/>
              <w:ind w:firstLineChars="200" w:firstLine="464"/>
              <w:jc w:val="both"/>
              <w:rPr>
                <w:color w:val="000000" w:themeColor="text1"/>
              </w:rPr>
            </w:pPr>
            <w:r w:rsidRPr="00457F08">
              <w:rPr>
                <w:rFonts w:hint="eastAsia"/>
                <w:color w:val="000000" w:themeColor="text1"/>
                <w:spacing w:val="-8"/>
                <w:lang w:bidi="ar"/>
              </w:rPr>
              <w:t>在密封舱内部数据采集控制系统设计方面，通过对目前通用的传感器集成控制方式进行分析验证，借鉴</w:t>
            </w:r>
            <w:r w:rsidRPr="00457F08">
              <w:rPr>
                <w:rFonts w:hint="eastAsia"/>
                <w:color w:val="000000" w:themeColor="text1"/>
                <w:lang w:bidi="ar"/>
              </w:rPr>
              <w:t>863</w:t>
            </w:r>
            <w:r w:rsidRPr="00457F08">
              <w:rPr>
                <w:rFonts w:hint="eastAsia"/>
                <w:color w:val="000000" w:themeColor="text1"/>
                <w:spacing w:val="-2"/>
                <w:lang w:bidi="ar"/>
              </w:rPr>
              <w:t>海底观测网及山东省海洋</w:t>
            </w:r>
            <w:r w:rsidRPr="00457F08">
              <w:rPr>
                <w:rFonts w:hint="eastAsia"/>
                <w:color w:val="000000" w:themeColor="text1"/>
                <w:spacing w:val="-8"/>
                <w:lang w:bidi="ar"/>
              </w:rPr>
              <w:t>牧场观测网的关键技</w:t>
            </w:r>
            <w:r w:rsidRPr="00457F08">
              <w:rPr>
                <w:rFonts w:hint="eastAsia"/>
                <w:color w:val="000000" w:themeColor="text1"/>
                <w:spacing w:val="-8"/>
                <w:lang w:bidi="ar"/>
              </w:rPr>
              <w:lastRenderedPageBreak/>
              <w:t>术，创新引进现场</w:t>
            </w:r>
            <w:r w:rsidRPr="00457F08">
              <w:rPr>
                <w:rFonts w:hint="eastAsia"/>
                <w:color w:val="000000" w:themeColor="text1"/>
                <w:lang w:bidi="ar"/>
              </w:rPr>
              <w:t>CAN</w:t>
            </w:r>
            <w:r w:rsidRPr="00457F08">
              <w:rPr>
                <w:rFonts w:hint="eastAsia"/>
                <w:color w:val="000000" w:themeColor="text1"/>
                <w:spacing w:val="-9"/>
                <w:lang w:bidi="ar"/>
              </w:rPr>
              <w:t>总线分布式集成、模块化</w:t>
            </w:r>
            <w:r w:rsidRPr="00457F08">
              <w:rPr>
                <w:rFonts w:hint="eastAsia"/>
                <w:color w:val="000000" w:themeColor="text1"/>
                <w:spacing w:val="-6"/>
                <w:lang w:bidi="ar"/>
              </w:rPr>
              <w:t>控制技术，</w:t>
            </w:r>
            <w:r w:rsidR="001F6842" w:rsidRPr="00457F08">
              <w:rPr>
                <w:rFonts w:hint="eastAsia"/>
                <w:color w:val="000000" w:themeColor="text1"/>
                <w:spacing w:val="-6"/>
                <w:lang w:bidi="ar"/>
              </w:rPr>
              <w:t>具备以下技术特点：</w:t>
            </w:r>
          </w:p>
          <w:p w14:paraId="7F26833F" w14:textId="00A4CD44" w:rsidR="00C63856" w:rsidRPr="00457F08" w:rsidRDefault="00C63856" w:rsidP="00C63856">
            <w:pPr>
              <w:pStyle w:val="affff7"/>
              <w:widowControl w:val="0"/>
              <w:tabs>
                <w:tab w:val="left" w:pos="1140"/>
                <w:tab w:val="left" w:pos="1345"/>
              </w:tabs>
              <w:autoSpaceDE w:val="0"/>
              <w:autoSpaceDN w:val="0"/>
              <w:spacing w:before="0" w:beforeAutospacing="0" w:after="0" w:afterAutospacing="0" w:line="500" w:lineRule="exact"/>
              <w:ind w:left="478"/>
              <w:rPr>
                <w:color w:val="000000" w:themeColor="text1"/>
              </w:rPr>
            </w:pPr>
            <w:r w:rsidRPr="00457F08">
              <w:rPr>
                <w:rFonts w:hint="eastAsia"/>
                <w:color w:val="000000" w:themeColor="text1"/>
                <w:spacing w:val="-1"/>
                <w:lang w:bidi="ar"/>
              </w:rPr>
              <w:t>①稳定可靠：关键控制模块及仪器供电模块进行物理双冗余备</w:t>
            </w:r>
            <w:r w:rsidRPr="00457F08">
              <w:rPr>
                <w:rFonts w:hint="eastAsia"/>
                <w:color w:val="000000" w:themeColor="text1"/>
                <w:lang w:bidi="ar"/>
              </w:rPr>
              <w:t>份；</w:t>
            </w:r>
          </w:p>
          <w:p w14:paraId="0385FD27" w14:textId="14B47DD9" w:rsidR="00C63856" w:rsidRPr="00457F08" w:rsidRDefault="00C63856" w:rsidP="00C63856">
            <w:pPr>
              <w:pStyle w:val="affff7"/>
              <w:widowControl w:val="0"/>
              <w:tabs>
                <w:tab w:val="left" w:pos="1140"/>
                <w:tab w:val="left" w:pos="1345"/>
              </w:tabs>
              <w:autoSpaceDE w:val="0"/>
              <w:autoSpaceDN w:val="0"/>
              <w:spacing w:before="0" w:beforeAutospacing="0" w:after="0" w:afterAutospacing="0" w:line="500" w:lineRule="exact"/>
              <w:ind w:left="480"/>
              <w:rPr>
                <w:color w:val="000000" w:themeColor="text1"/>
              </w:rPr>
            </w:pPr>
            <w:r w:rsidRPr="00457F08">
              <w:rPr>
                <w:rFonts w:hint="eastAsia"/>
                <w:color w:val="000000" w:themeColor="text1"/>
                <w:lang w:bidi="ar"/>
              </w:rPr>
              <w:t>②扩展集成：具备标准化的水密接口，能够灵活扩展接入其他仪器设备；</w:t>
            </w:r>
          </w:p>
          <w:p w14:paraId="464D7EFC" w14:textId="28E2E40C" w:rsidR="00C63856" w:rsidRPr="00457F08" w:rsidRDefault="00C63856" w:rsidP="00C63856">
            <w:pPr>
              <w:pStyle w:val="affff7"/>
              <w:widowControl w:val="0"/>
              <w:tabs>
                <w:tab w:val="left" w:pos="1140"/>
                <w:tab w:val="left" w:pos="1345"/>
              </w:tabs>
              <w:autoSpaceDE w:val="0"/>
              <w:autoSpaceDN w:val="0"/>
              <w:spacing w:before="0" w:beforeAutospacing="0" w:after="0" w:afterAutospacing="0" w:line="500" w:lineRule="exact"/>
              <w:ind w:left="478"/>
              <w:rPr>
                <w:color w:val="000000" w:themeColor="text1"/>
              </w:rPr>
            </w:pPr>
            <w:r w:rsidRPr="00457F08">
              <w:rPr>
                <w:rFonts w:hint="eastAsia"/>
                <w:color w:val="000000" w:themeColor="text1"/>
                <w:spacing w:val="-1"/>
                <w:lang w:bidi="ar"/>
              </w:rPr>
              <w:t>③故障隔离：单台仪器设备的漏水或损坏不影响系统整体稳定</w:t>
            </w:r>
            <w:r w:rsidRPr="00457F08">
              <w:rPr>
                <w:rFonts w:hint="eastAsia"/>
                <w:color w:val="000000" w:themeColor="text1"/>
                <w:lang w:bidi="ar"/>
              </w:rPr>
              <w:t>工作；</w:t>
            </w:r>
          </w:p>
          <w:p w14:paraId="260D5DC5" w14:textId="2F6AAFFA" w:rsidR="00C63856" w:rsidRPr="00457F08" w:rsidRDefault="00C63856" w:rsidP="00C63856">
            <w:pPr>
              <w:pStyle w:val="affff7"/>
              <w:widowControl w:val="0"/>
              <w:tabs>
                <w:tab w:val="left" w:pos="1140"/>
                <w:tab w:val="left" w:pos="1345"/>
              </w:tabs>
              <w:autoSpaceDE w:val="0"/>
              <w:autoSpaceDN w:val="0"/>
              <w:spacing w:before="0" w:beforeAutospacing="0" w:after="0" w:afterAutospacing="0" w:line="500" w:lineRule="exact"/>
              <w:ind w:left="480"/>
              <w:rPr>
                <w:color w:val="000000" w:themeColor="text1"/>
              </w:rPr>
            </w:pPr>
            <w:r w:rsidRPr="00457F08">
              <w:rPr>
                <w:rFonts w:hint="eastAsia"/>
                <w:color w:val="000000" w:themeColor="text1"/>
                <w:lang w:bidi="ar"/>
              </w:rPr>
              <w:t>④状态监控：能够全面实现对搭载仪器设备的在线控制（</w:t>
            </w:r>
            <w:r w:rsidRPr="00457F08">
              <w:rPr>
                <w:rFonts w:hint="eastAsia"/>
                <w:color w:val="000000" w:themeColor="text1"/>
                <w:spacing w:val="-7"/>
                <w:lang w:bidi="ar"/>
              </w:rPr>
              <w:t>含上</w:t>
            </w:r>
            <w:r w:rsidRPr="00457F08">
              <w:rPr>
                <w:rFonts w:hint="eastAsia"/>
                <w:color w:val="000000" w:themeColor="text1"/>
                <w:spacing w:val="-2"/>
                <w:lang w:bidi="ar"/>
              </w:rPr>
              <w:t>断电及命令控制</w:t>
            </w:r>
            <w:r w:rsidRPr="00457F08">
              <w:rPr>
                <w:rFonts w:hint="eastAsia"/>
                <w:color w:val="000000" w:themeColor="text1"/>
                <w:spacing w:val="-3"/>
                <w:lang w:bidi="ar"/>
              </w:rPr>
              <w:t>）</w:t>
            </w:r>
            <w:r w:rsidRPr="00457F08">
              <w:rPr>
                <w:rFonts w:hint="eastAsia"/>
                <w:color w:val="000000" w:themeColor="text1"/>
                <w:spacing w:val="-1"/>
                <w:lang w:bidi="ar"/>
              </w:rPr>
              <w:t>及状态监测</w:t>
            </w:r>
            <w:r w:rsidRPr="00457F08">
              <w:rPr>
                <w:rFonts w:hint="eastAsia"/>
                <w:color w:val="000000" w:themeColor="text1"/>
                <w:lang w:bidi="ar"/>
              </w:rPr>
              <w:t>（</w:t>
            </w:r>
            <w:r w:rsidRPr="00457F08">
              <w:rPr>
                <w:rFonts w:hint="eastAsia"/>
                <w:color w:val="000000" w:themeColor="text1"/>
                <w:spacing w:val="-3"/>
                <w:lang w:bidi="ar"/>
              </w:rPr>
              <w:t>含电压、温度信息</w:t>
            </w:r>
            <w:r w:rsidRPr="00457F08">
              <w:rPr>
                <w:rFonts w:hint="eastAsia"/>
                <w:color w:val="000000" w:themeColor="text1"/>
                <w:spacing w:val="-140"/>
                <w:lang w:bidi="ar"/>
              </w:rPr>
              <w:t>）</w:t>
            </w:r>
            <w:r w:rsidRPr="00457F08">
              <w:rPr>
                <w:rFonts w:hint="eastAsia"/>
                <w:color w:val="000000" w:themeColor="text1"/>
                <w:lang w:bidi="ar"/>
              </w:rPr>
              <w:t>。</w:t>
            </w:r>
          </w:p>
          <w:p w14:paraId="69D30855" w14:textId="77777777" w:rsidR="00C63856" w:rsidRPr="00457F08" w:rsidRDefault="00C63856" w:rsidP="00C63856">
            <w:pPr>
              <w:pStyle w:val="affff7"/>
              <w:widowControl w:val="0"/>
              <w:autoSpaceDE w:val="0"/>
              <w:autoSpaceDN w:val="0"/>
              <w:spacing w:before="0" w:beforeAutospacing="0" w:after="0" w:afterAutospacing="0" w:line="500" w:lineRule="exact"/>
              <w:ind w:firstLineChars="200" w:firstLine="482"/>
              <w:jc w:val="both"/>
              <w:rPr>
                <w:b/>
                <w:color w:val="000000" w:themeColor="text1"/>
              </w:rPr>
            </w:pPr>
            <w:r w:rsidRPr="00457F08">
              <w:rPr>
                <w:rFonts w:hint="eastAsia"/>
                <w:b/>
                <w:color w:val="000000" w:themeColor="text1"/>
              </w:rPr>
              <w:t>a、岸基控制系统</w:t>
            </w:r>
          </w:p>
          <w:p w14:paraId="5FF3A6CE" w14:textId="6A33BC11" w:rsidR="00C63856" w:rsidRPr="00457F08" w:rsidRDefault="000A5521" w:rsidP="00C63856">
            <w:pPr>
              <w:pStyle w:val="affff7"/>
              <w:widowControl w:val="0"/>
              <w:autoSpaceDE w:val="0"/>
              <w:autoSpaceDN w:val="0"/>
              <w:spacing w:before="0" w:beforeAutospacing="0" w:after="0" w:afterAutospacing="0" w:line="500" w:lineRule="exact"/>
              <w:ind w:firstLineChars="200" w:firstLine="486"/>
              <w:jc w:val="both"/>
              <w:rPr>
                <w:color w:val="000000" w:themeColor="text1"/>
                <w:spacing w:val="-1"/>
                <w:lang w:bidi="ar"/>
              </w:rPr>
            </w:pPr>
            <w:r w:rsidRPr="00457F08">
              <w:rPr>
                <w:rFonts w:hint="eastAsia"/>
                <w:color w:val="000000" w:themeColor="text1"/>
                <w:spacing w:val="3"/>
                <w:lang w:bidi="ar"/>
              </w:rPr>
              <w:t>岸基控制系统负责</w:t>
            </w:r>
            <w:r w:rsidRPr="00457F08">
              <w:rPr>
                <w:rFonts w:hint="eastAsia"/>
                <w:color w:val="000000" w:themeColor="text1"/>
                <w:spacing w:val="-9"/>
                <w:lang w:bidi="ar"/>
              </w:rPr>
              <w:t>回收观测数据，在完成时数据质量控制后，经由地面以太网通</w:t>
            </w:r>
            <w:r w:rsidRPr="00457F08">
              <w:rPr>
                <w:rFonts w:hint="eastAsia"/>
                <w:color w:val="000000" w:themeColor="text1"/>
                <w:spacing w:val="-11"/>
                <w:lang w:bidi="ar"/>
              </w:rPr>
              <w:t>信网络传输至监测控制中心数据展示分析系统，同时，负责转发中心</w:t>
            </w:r>
            <w:r w:rsidRPr="00457F08">
              <w:rPr>
                <w:rFonts w:hint="eastAsia"/>
                <w:color w:val="000000" w:themeColor="text1"/>
                <w:spacing w:val="-1"/>
                <w:lang w:bidi="ar"/>
              </w:rPr>
              <w:t>控制指令</w:t>
            </w:r>
            <w:r w:rsidR="00C63856" w:rsidRPr="00457F08">
              <w:rPr>
                <w:rFonts w:hint="eastAsia"/>
                <w:color w:val="000000" w:themeColor="text1"/>
                <w:spacing w:val="-1"/>
                <w:lang w:bidi="ar"/>
              </w:rPr>
              <w:t>。</w:t>
            </w:r>
          </w:p>
          <w:p w14:paraId="21530554" w14:textId="461E9420" w:rsidR="00C63856" w:rsidRPr="00457F08" w:rsidRDefault="00C63856" w:rsidP="00C63856">
            <w:pPr>
              <w:pStyle w:val="affff7"/>
              <w:widowControl w:val="0"/>
              <w:autoSpaceDE w:val="0"/>
              <w:autoSpaceDN w:val="0"/>
              <w:spacing w:before="0" w:beforeAutospacing="0" w:after="0" w:afterAutospacing="0"/>
              <w:jc w:val="center"/>
              <w:rPr>
                <w:color w:val="000000" w:themeColor="text1"/>
                <w:spacing w:val="-1"/>
                <w:lang w:bidi="ar"/>
              </w:rPr>
            </w:pPr>
            <w:r w:rsidRPr="00457F08">
              <w:rPr>
                <w:noProof/>
                <w:color w:val="000000" w:themeColor="text1"/>
              </w:rPr>
              <w:drawing>
                <wp:inline distT="0" distB="0" distL="0" distR="0" wp14:anchorId="2CB0DD13" wp14:editId="69503C1A">
                  <wp:extent cx="2971800" cy="2133600"/>
                  <wp:effectExtent l="0" t="0" r="0" b="0"/>
                  <wp:docPr id="1821" name="图片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71800" cy="2133600"/>
                          </a:xfrm>
                          <a:prstGeom prst="rect">
                            <a:avLst/>
                          </a:prstGeom>
                          <a:noFill/>
                          <a:ln>
                            <a:noFill/>
                          </a:ln>
                          <a:effectLst/>
                        </pic:spPr>
                      </pic:pic>
                    </a:graphicData>
                  </a:graphic>
                </wp:inline>
              </w:drawing>
            </w:r>
          </w:p>
          <w:p w14:paraId="09002EDA" w14:textId="2F3B306A" w:rsidR="00C63856" w:rsidRPr="00457F08" w:rsidRDefault="00C63856" w:rsidP="00C63856">
            <w:pPr>
              <w:adjustRightInd w:val="0"/>
              <w:snapToGrid w:val="0"/>
              <w:ind w:rightChars="-42" w:right="-88"/>
              <w:jc w:val="center"/>
              <w:rPr>
                <w:b/>
                <w:bCs/>
                <w:color w:val="000000" w:themeColor="text1"/>
                <w:sz w:val="24"/>
              </w:rPr>
            </w:pPr>
            <w:r w:rsidRPr="00457F08">
              <w:rPr>
                <w:rFonts w:hint="eastAsia"/>
                <w:b/>
                <w:bCs/>
                <w:color w:val="000000" w:themeColor="text1"/>
                <w:sz w:val="24"/>
              </w:rPr>
              <w:t>图</w:t>
            </w:r>
            <w:r w:rsidR="0036249B" w:rsidRPr="00457F08">
              <w:rPr>
                <w:b/>
                <w:bCs/>
                <w:color w:val="000000" w:themeColor="text1"/>
                <w:sz w:val="24"/>
              </w:rPr>
              <w:t>2.3-13</w:t>
            </w:r>
            <w:r w:rsidRPr="00457F08">
              <w:rPr>
                <w:b/>
                <w:bCs/>
                <w:color w:val="000000" w:themeColor="text1"/>
                <w:sz w:val="24"/>
              </w:rPr>
              <w:t xml:space="preserve">  </w:t>
            </w:r>
            <w:r w:rsidRPr="00457F08">
              <w:rPr>
                <w:rFonts w:hint="eastAsia"/>
                <w:b/>
                <w:bCs/>
                <w:color w:val="000000" w:themeColor="text1"/>
                <w:sz w:val="24"/>
              </w:rPr>
              <w:t>密封控制舱</w:t>
            </w:r>
          </w:p>
          <w:p w14:paraId="671211AC" w14:textId="0F84A10E" w:rsidR="00C63856" w:rsidRPr="00457F08" w:rsidRDefault="000A5521" w:rsidP="00C63856">
            <w:pPr>
              <w:pStyle w:val="affff7"/>
              <w:widowControl w:val="0"/>
              <w:autoSpaceDE w:val="0"/>
              <w:autoSpaceDN w:val="0"/>
              <w:spacing w:before="0" w:beforeAutospacing="0" w:after="0" w:afterAutospacing="0" w:line="500" w:lineRule="exact"/>
              <w:ind w:firstLineChars="200" w:firstLine="486"/>
              <w:jc w:val="both"/>
              <w:rPr>
                <w:color w:val="000000" w:themeColor="text1"/>
                <w:spacing w:val="3"/>
                <w:lang w:bidi="ar"/>
              </w:rPr>
            </w:pPr>
            <w:r w:rsidRPr="00457F08">
              <w:rPr>
                <w:rFonts w:hint="eastAsia"/>
                <w:color w:val="000000" w:themeColor="text1"/>
                <w:spacing w:val="3"/>
                <w:lang w:bidi="ar"/>
              </w:rPr>
              <w:t>岸基控制系统通常就近选择部署在岸基建筑物或独立防水箱内，需要具备</w:t>
            </w:r>
            <w:r w:rsidRPr="00457F08">
              <w:rPr>
                <w:color w:val="000000" w:themeColor="text1"/>
                <w:spacing w:val="3"/>
                <w:lang w:bidi="ar"/>
              </w:rPr>
              <w:t>AC220V</w:t>
            </w:r>
            <w:r w:rsidRPr="00457F08">
              <w:rPr>
                <w:rFonts w:hint="eastAsia"/>
                <w:color w:val="000000" w:themeColor="text1"/>
                <w:spacing w:val="3"/>
                <w:lang w:bidi="ar"/>
              </w:rPr>
              <w:t>市电及以太网接入，同时配备</w:t>
            </w:r>
            <w:r w:rsidRPr="00457F08">
              <w:rPr>
                <w:color w:val="000000" w:themeColor="text1"/>
                <w:spacing w:val="3"/>
                <w:lang w:bidi="ar"/>
              </w:rPr>
              <w:t>60</w:t>
            </w:r>
            <w:r w:rsidRPr="00457F08">
              <w:rPr>
                <w:rFonts w:hint="eastAsia"/>
                <w:color w:val="000000" w:themeColor="text1"/>
                <w:spacing w:val="3"/>
                <w:lang w:bidi="ar"/>
              </w:rPr>
              <w:t>寸大屏进行水文水质监测要素及高清视频在线展示，主要技术指标如下</w:t>
            </w:r>
            <w:r w:rsidR="00C63856" w:rsidRPr="00457F08">
              <w:rPr>
                <w:rFonts w:hint="eastAsia"/>
                <w:color w:val="000000" w:themeColor="text1"/>
                <w:spacing w:val="3"/>
                <w:lang w:bidi="ar"/>
              </w:rPr>
              <w:t>：</w:t>
            </w:r>
          </w:p>
          <w:p w14:paraId="3B3CE154" w14:textId="77777777" w:rsidR="00C63856" w:rsidRPr="00457F08" w:rsidRDefault="00C63856" w:rsidP="00C63856">
            <w:pPr>
              <w:pStyle w:val="affff7"/>
              <w:widowControl w:val="0"/>
              <w:autoSpaceDE w:val="0"/>
              <w:autoSpaceDN w:val="0"/>
              <w:spacing w:before="0" w:beforeAutospacing="0" w:after="0" w:afterAutospacing="0" w:line="500" w:lineRule="exact"/>
              <w:ind w:firstLineChars="200" w:firstLine="486"/>
              <w:jc w:val="both"/>
              <w:rPr>
                <w:color w:val="000000" w:themeColor="text1"/>
                <w:spacing w:val="3"/>
                <w:lang w:bidi="ar"/>
              </w:rPr>
            </w:pPr>
            <w:r w:rsidRPr="00457F08">
              <w:rPr>
                <w:rFonts w:hint="eastAsia"/>
                <w:color w:val="000000" w:themeColor="text1"/>
                <w:spacing w:val="3"/>
                <w:lang w:bidi="ar"/>
              </w:rPr>
              <w:t>岸基输入电压</w:t>
            </w:r>
            <w:r w:rsidRPr="00457F08">
              <w:rPr>
                <w:color w:val="000000" w:themeColor="text1"/>
                <w:spacing w:val="3"/>
                <w:lang w:bidi="ar"/>
              </w:rPr>
              <w:t>AC220V</w:t>
            </w:r>
            <w:r w:rsidRPr="00457F08">
              <w:rPr>
                <w:rFonts w:hint="eastAsia"/>
                <w:color w:val="000000" w:themeColor="text1"/>
                <w:spacing w:val="3"/>
                <w:lang w:bidi="ar"/>
              </w:rPr>
              <w:t>，电压波动</w:t>
            </w:r>
            <w:r w:rsidRPr="00457F08">
              <w:rPr>
                <w:color w:val="000000" w:themeColor="text1"/>
                <w:spacing w:val="3"/>
                <w:lang w:bidi="ar"/>
              </w:rPr>
              <w:t>+7%</w:t>
            </w:r>
            <w:r w:rsidRPr="00457F08">
              <w:rPr>
                <w:rFonts w:hint="eastAsia"/>
                <w:color w:val="000000" w:themeColor="text1"/>
                <w:spacing w:val="3"/>
                <w:lang w:bidi="ar"/>
              </w:rPr>
              <w:t>，</w:t>
            </w:r>
            <w:r w:rsidRPr="00457F08">
              <w:rPr>
                <w:color w:val="000000" w:themeColor="text1"/>
                <w:spacing w:val="3"/>
                <w:lang w:bidi="ar"/>
              </w:rPr>
              <w:t>-5%</w:t>
            </w:r>
            <w:r w:rsidRPr="00457F08">
              <w:rPr>
                <w:rFonts w:hint="eastAsia"/>
                <w:color w:val="000000" w:themeColor="text1"/>
                <w:spacing w:val="3"/>
                <w:lang w:bidi="ar"/>
              </w:rPr>
              <w:t>；</w:t>
            </w:r>
          </w:p>
          <w:p w14:paraId="299D384C" w14:textId="2FEFEB25" w:rsidR="00C63856" w:rsidRPr="00457F08" w:rsidRDefault="00C63856" w:rsidP="00C63856">
            <w:pPr>
              <w:pStyle w:val="affff7"/>
              <w:widowControl w:val="0"/>
              <w:autoSpaceDE w:val="0"/>
              <w:autoSpaceDN w:val="0"/>
              <w:spacing w:before="0" w:beforeAutospacing="0" w:after="0" w:afterAutospacing="0" w:line="500" w:lineRule="exact"/>
              <w:ind w:firstLineChars="200" w:firstLine="486"/>
              <w:jc w:val="both"/>
              <w:rPr>
                <w:color w:val="000000" w:themeColor="text1"/>
              </w:rPr>
            </w:pPr>
            <w:r w:rsidRPr="00457F08">
              <w:rPr>
                <w:rFonts w:hint="eastAsia"/>
                <w:color w:val="000000" w:themeColor="text1"/>
                <w:spacing w:val="3"/>
                <w:lang w:bidi="ar"/>
              </w:rPr>
              <w:t>①</w:t>
            </w:r>
            <w:r w:rsidRPr="00457F08">
              <w:rPr>
                <w:rFonts w:hint="eastAsia"/>
                <w:color w:val="000000" w:themeColor="text1"/>
                <w:spacing w:val="-1"/>
                <w:lang w:bidi="ar"/>
              </w:rPr>
              <w:t>岸基输出电压</w:t>
            </w:r>
            <w:r w:rsidRPr="00457F08">
              <w:rPr>
                <w:rFonts w:ascii="Times New Roman" w:eastAsia="Times New Roman"/>
                <w:color w:val="000000" w:themeColor="text1"/>
                <w:lang w:bidi="ar"/>
              </w:rPr>
              <w:t>DC300V</w:t>
            </w:r>
            <w:r w:rsidRPr="00457F08">
              <w:rPr>
                <w:rFonts w:hint="eastAsia"/>
                <w:color w:val="000000" w:themeColor="text1"/>
                <w:spacing w:val="-2"/>
                <w:lang w:bidi="ar"/>
              </w:rPr>
              <w:t>，最大功率</w:t>
            </w:r>
            <w:r w:rsidRPr="00457F08">
              <w:rPr>
                <w:rFonts w:ascii="Times New Roman" w:eastAsia="Times New Roman"/>
                <w:color w:val="000000" w:themeColor="text1"/>
                <w:lang w:bidi="ar"/>
              </w:rPr>
              <w:t>300W</w:t>
            </w:r>
            <w:r w:rsidRPr="00457F08">
              <w:rPr>
                <w:rFonts w:hint="eastAsia"/>
                <w:color w:val="000000" w:themeColor="text1"/>
                <w:lang w:bidi="ar"/>
              </w:rPr>
              <w:t>；</w:t>
            </w:r>
          </w:p>
          <w:p w14:paraId="0F857ADA" w14:textId="4050219E" w:rsidR="00C63856" w:rsidRPr="00457F08" w:rsidRDefault="00C63856" w:rsidP="00C63856">
            <w:pPr>
              <w:pStyle w:val="affff7"/>
              <w:widowControl w:val="0"/>
              <w:tabs>
                <w:tab w:val="left" w:pos="1624"/>
              </w:tabs>
              <w:autoSpaceDE w:val="0"/>
              <w:autoSpaceDN w:val="0"/>
              <w:spacing w:before="0" w:beforeAutospacing="0" w:after="0" w:afterAutospacing="0" w:line="500" w:lineRule="exact"/>
              <w:ind w:firstLineChars="200" w:firstLine="476"/>
              <w:rPr>
                <w:color w:val="000000" w:themeColor="text1"/>
              </w:rPr>
            </w:pPr>
            <w:r w:rsidRPr="00457F08">
              <w:rPr>
                <w:rFonts w:hint="eastAsia"/>
                <w:color w:val="000000" w:themeColor="text1"/>
                <w:spacing w:val="-2"/>
                <w:lang w:bidi="ar"/>
              </w:rPr>
              <w:t>②数据备份储存不小于</w:t>
            </w:r>
            <w:r w:rsidRPr="00457F08">
              <w:rPr>
                <w:rFonts w:ascii="Times New Roman" w:eastAsia="Times New Roman"/>
                <w:color w:val="000000" w:themeColor="text1"/>
                <w:lang w:bidi="ar"/>
              </w:rPr>
              <w:t>6</w:t>
            </w:r>
            <w:r w:rsidRPr="00457F08">
              <w:rPr>
                <w:rFonts w:hint="eastAsia"/>
                <w:color w:val="000000" w:themeColor="text1"/>
                <w:spacing w:val="-2"/>
                <w:lang w:bidi="ar"/>
              </w:rPr>
              <w:t>个月；</w:t>
            </w:r>
          </w:p>
          <w:p w14:paraId="0EC6BC5D" w14:textId="2BA8B2F1" w:rsidR="00C63856" w:rsidRPr="00457F08" w:rsidRDefault="00C63856" w:rsidP="00C63856">
            <w:pPr>
              <w:pStyle w:val="affff7"/>
              <w:widowControl w:val="0"/>
              <w:tabs>
                <w:tab w:val="left" w:pos="1627"/>
              </w:tabs>
              <w:autoSpaceDE w:val="0"/>
              <w:autoSpaceDN w:val="0"/>
              <w:spacing w:before="0" w:beforeAutospacing="0" w:after="0" w:afterAutospacing="0" w:line="500" w:lineRule="exact"/>
              <w:ind w:firstLineChars="200" w:firstLine="478"/>
              <w:rPr>
                <w:color w:val="000000" w:themeColor="text1"/>
              </w:rPr>
            </w:pPr>
            <w:r w:rsidRPr="00457F08">
              <w:rPr>
                <w:rFonts w:hint="eastAsia"/>
                <w:color w:val="000000" w:themeColor="text1"/>
                <w:spacing w:val="-1"/>
                <w:lang w:bidi="ar"/>
              </w:rPr>
              <w:t>③现场无人值守具备加电自启动进行数据处理、存储、传输</w:t>
            </w:r>
            <w:r w:rsidRPr="00457F08">
              <w:rPr>
                <w:rFonts w:hint="eastAsia"/>
                <w:color w:val="000000" w:themeColor="text1"/>
                <w:lang w:bidi="ar"/>
              </w:rPr>
              <w:t>功能；</w:t>
            </w:r>
          </w:p>
          <w:p w14:paraId="7934F3FA" w14:textId="6147ECAE" w:rsidR="00C63856" w:rsidRPr="00457F08" w:rsidRDefault="00C63856" w:rsidP="00C63856">
            <w:pPr>
              <w:pStyle w:val="affff7"/>
              <w:widowControl w:val="0"/>
              <w:tabs>
                <w:tab w:val="left" w:pos="1624"/>
              </w:tabs>
              <w:autoSpaceDE w:val="0"/>
              <w:autoSpaceDN w:val="0"/>
              <w:spacing w:before="0" w:beforeAutospacing="0" w:after="0" w:afterAutospacing="0" w:line="500" w:lineRule="exact"/>
              <w:ind w:firstLineChars="200" w:firstLine="474"/>
              <w:rPr>
                <w:color w:val="000000" w:themeColor="text1"/>
                <w:sz w:val="28"/>
                <w:szCs w:val="22"/>
              </w:rPr>
            </w:pPr>
            <w:r w:rsidRPr="00457F08">
              <w:rPr>
                <w:rFonts w:hint="eastAsia"/>
                <w:color w:val="000000" w:themeColor="text1"/>
                <w:spacing w:val="-3"/>
                <w:lang w:bidi="ar"/>
              </w:rPr>
              <w:t>④具备防潮、防盐雾、防雷击处理。</w:t>
            </w:r>
          </w:p>
          <w:p w14:paraId="7F80C6DC" w14:textId="77777777" w:rsidR="00C63856" w:rsidRPr="00457F08" w:rsidRDefault="00C63856" w:rsidP="00C63856">
            <w:pPr>
              <w:pStyle w:val="affff7"/>
              <w:widowControl w:val="0"/>
              <w:autoSpaceDE w:val="0"/>
              <w:autoSpaceDN w:val="0"/>
              <w:spacing w:before="0" w:beforeAutospacing="0" w:after="0" w:afterAutospacing="0" w:line="500" w:lineRule="exact"/>
              <w:ind w:firstLineChars="200" w:firstLine="482"/>
              <w:jc w:val="both"/>
              <w:rPr>
                <w:b/>
                <w:color w:val="000000" w:themeColor="text1"/>
              </w:rPr>
            </w:pPr>
            <w:r w:rsidRPr="00457F08">
              <w:rPr>
                <w:rFonts w:hint="eastAsia"/>
                <w:b/>
                <w:color w:val="000000" w:themeColor="text1"/>
              </w:rPr>
              <w:t>b、电力信息传输系统</w:t>
            </w:r>
          </w:p>
          <w:p w14:paraId="3648C9BA" w14:textId="77777777" w:rsidR="000A5521" w:rsidRPr="00457F08" w:rsidRDefault="000A5521" w:rsidP="00C63856">
            <w:pPr>
              <w:pStyle w:val="affff7"/>
              <w:widowControl w:val="0"/>
              <w:autoSpaceDE w:val="0"/>
              <w:autoSpaceDN w:val="0"/>
              <w:spacing w:before="0" w:beforeAutospacing="0" w:after="0" w:afterAutospacing="0" w:line="500" w:lineRule="exact"/>
              <w:ind w:firstLineChars="200" w:firstLine="480"/>
              <w:jc w:val="both"/>
              <w:rPr>
                <w:color w:val="000000" w:themeColor="text1"/>
                <w:spacing w:val="-10"/>
                <w:lang w:bidi="ar"/>
              </w:rPr>
            </w:pPr>
            <w:r w:rsidRPr="00457F08">
              <w:rPr>
                <w:rFonts w:hint="eastAsia"/>
                <w:bCs/>
                <w:color w:val="000000" w:themeColor="text1"/>
              </w:rPr>
              <w:lastRenderedPageBreak/>
              <w:t>海底观测平台电池</w:t>
            </w:r>
            <w:r w:rsidRPr="00457F08">
              <w:rPr>
                <w:rFonts w:hint="eastAsia"/>
                <w:color w:val="000000" w:themeColor="text1"/>
                <w:spacing w:val="-10"/>
                <w:lang w:bidi="ar"/>
              </w:rPr>
              <w:t>系统拟配备4组400Wh锂电池组，用于系统的供电。按摄像系统每天工作1小时、水质数据每隔1小时测量一次计算，电池系统可确保系统连续运行60天</w:t>
            </w:r>
          </w:p>
          <w:p w14:paraId="0A3C4718" w14:textId="1C3EF4FA" w:rsidR="00C63856" w:rsidRPr="00457F08" w:rsidRDefault="00C63856" w:rsidP="00C63856">
            <w:pPr>
              <w:pStyle w:val="affff7"/>
              <w:widowControl w:val="0"/>
              <w:autoSpaceDE w:val="0"/>
              <w:autoSpaceDN w:val="0"/>
              <w:spacing w:before="0" w:beforeAutospacing="0" w:after="0" w:afterAutospacing="0" w:line="500" w:lineRule="exact"/>
              <w:ind w:firstLineChars="200" w:firstLine="482"/>
              <w:jc w:val="both"/>
              <w:rPr>
                <w:b/>
                <w:color w:val="000000" w:themeColor="text1"/>
              </w:rPr>
            </w:pPr>
            <w:r w:rsidRPr="00457F08">
              <w:rPr>
                <w:rFonts w:hint="eastAsia"/>
                <w:b/>
                <w:color w:val="000000" w:themeColor="text1"/>
              </w:rPr>
              <w:t>c、数据展示分析系统</w:t>
            </w:r>
          </w:p>
          <w:p w14:paraId="45802355" w14:textId="37F1FD3D" w:rsidR="00C63856" w:rsidRPr="00457F08" w:rsidRDefault="000A5521" w:rsidP="00C63856">
            <w:pPr>
              <w:pStyle w:val="affff7"/>
              <w:widowControl w:val="0"/>
              <w:autoSpaceDE w:val="0"/>
              <w:autoSpaceDN w:val="0"/>
              <w:spacing w:before="0" w:beforeAutospacing="0" w:after="0" w:afterAutospacing="0" w:line="500" w:lineRule="exact"/>
              <w:ind w:firstLineChars="200" w:firstLine="486"/>
              <w:rPr>
                <w:color w:val="000000" w:themeColor="text1"/>
                <w:spacing w:val="-7"/>
                <w:lang w:bidi="ar"/>
              </w:rPr>
            </w:pPr>
            <w:r w:rsidRPr="00457F08">
              <w:rPr>
                <w:rFonts w:hint="eastAsia"/>
                <w:color w:val="000000" w:themeColor="text1"/>
                <w:spacing w:val="3"/>
                <w:lang w:bidi="ar"/>
              </w:rPr>
              <w:t>云服务器数据展示分析系统通过配套运行一系列人机交互软件</w:t>
            </w:r>
            <w:r w:rsidRPr="00457F08">
              <w:rPr>
                <w:rFonts w:hint="eastAsia"/>
                <w:color w:val="000000" w:themeColor="text1"/>
                <w:spacing w:val="-16"/>
                <w:lang w:bidi="ar"/>
              </w:rPr>
              <w:t>及后台应用软件，负责进行日常维护操作，实现监测数据接收、存储、</w:t>
            </w:r>
            <w:r w:rsidRPr="00457F08">
              <w:rPr>
                <w:rFonts w:hint="eastAsia"/>
                <w:color w:val="000000" w:themeColor="text1"/>
                <w:spacing w:val="-10"/>
                <w:lang w:bidi="ar"/>
              </w:rPr>
              <w:t>预处理以及视频解码、存储、网络直播等功能，主要包括后台监测控</w:t>
            </w:r>
            <w:r w:rsidRPr="00457F08">
              <w:rPr>
                <w:rFonts w:hint="eastAsia"/>
                <w:color w:val="000000" w:themeColor="text1"/>
                <w:spacing w:val="-7"/>
                <w:lang w:bidi="ar"/>
              </w:rPr>
              <w:t>制软件、在线展示网站、视频处理软件等，在线展示网站参考下图</w:t>
            </w:r>
            <w:r w:rsidR="00C63856" w:rsidRPr="00457F08">
              <w:rPr>
                <w:rFonts w:hint="eastAsia"/>
                <w:color w:val="000000" w:themeColor="text1"/>
                <w:spacing w:val="-7"/>
                <w:lang w:bidi="ar"/>
              </w:rPr>
              <w:t>。</w:t>
            </w:r>
          </w:p>
          <w:p w14:paraId="5FD855E2" w14:textId="13DD6A22" w:rsidR="00C63856" w:rsidRPr="00457F08" w:rsidRDefault="00C63856" w:rsidP="00C63856">
            <w:pPr>
              <w:pStyle w:val="affff7"/>
              <w:widowControl w:val="0"/>
              <w:autoSpaceDE w:val="0"/>
              <w:autoSpaceDN w:val="0"/>
              <w:spacing w:before="0" w:beforeAutospacing="0" w:after="0" w:afterAutospacing="0"/>
              <w:jc w:val="center"/>
              <w:rPr>
                <w:color w:val="000000" w:themeColor="text1"/>
                <w:spacing w:val="-7"/>
                <w:lang w:bidi="ar"/>
              </w:rPr>
            </w:pPr>
            <w:r w:rsidRPr="00457F08">
              <w:rPr>
                <w:noProof/>
                <w:color w:val="000000" w:themeColor="text1"/>
              </w:rPr>
              <w:drawing>
                <wp:inline distT="0" distB="0" distL="0" distR="0" wp14:anchorId="4F07F3F3" wp14:editId="1CD4340C">
                  <wp:extent cx="3282950" cy="2362200"/>
                  <wp:effectExtent l="0" t="0" r="0" b="0"/>
                  <wp:docPr id="1819" name="图片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82950" cy="2362200"/>
                          </a:xfrm>
                          <a:prstGeom prst="rect">
                            <a:avLst/>
                          </a:prstGeom>
                          <a:noFill/>
                          <a:ln>
                            <a:noFill/>
                          </a:ln>
                          <a:effectLst/>
                        </pic:spPr>
                      </pic:pic>
                    </a:graphicData>
                  </a:graphic>
                </wp:inline>
              </w:drawing>
            </w:r>
          </w:p>
          <w:p w14:paraId="0963AF6C" w14:textId="73CA7956" w:rsidR="00C63856" w:rsidRPr="00457F08" w:rsidRDefault="00C63856" w:rsidP="00C63856">
            <w:pPr>
              <w:tabs>
                <w:tab w:val="left" w:pos="902"/>
              </w:tabs>
              <w:autoSpaceDE w:val="0"/>
              <w:autoSpaceDN w:val="0"/>
              <w:spacing w:before="32"/>
              <w:ind w:right="18"/>
              <w:jc w:val="center"/>
              <w:rPr>
                <w:rFonts w:hAnsi="宋体" w:cs="宋体"/>
                <w:b/>
                <w:color w:val="000000" w:themeColor="text1"/>
                <w:w w:val="95"/>
                <w:sz w:val="24"/>
                <w:lang w:bidi="ar"/>
              </w:rPr>
            </w:pPr>
            <w:r w:rsidRPr="00457F08">
              <w:rPr>
                <w:rFonts w:hAnsi="宋体" w:cs="宋体" w:hint="eastAsia"/>
                <w:b/>
                <w:color w:val="000000" w:themeColor="text1"/>
                <w:w w:val="95"/>
                <w:sz w:val="24"/>
                <w:lang w:bidi="ar"/>
              </w:rPr>
              <w:t>图</w:t>
            </w:r>
            <w:r w:rsidR="0036249B" w:rsidRPr="00457F08">
              <w:rPr>
                <w:b/>
                <w:bCs/>
                <w:color w:val="000000" w:themeColor="text1"/>
                <w:sz w:val="24"/>
              </w:rPr>
              <w:t xml:space="preserve">2.3-15 </w:t>
            </w:r>
            <w:r w:rsidRPr="00457F08">
              <w:rPr>
                <w:rFonts w:hAnsi="宋体" w:cs="宋体"/>
                <w:b/>
                <w:color w:val="000000" w:themeColor="text1"/>
                <w:w w:val="95"/>
                <w:sz w:val="24"/>
                <w:lang w:bidi="ar"/>
              </w:rPr>
              <w:t xml:space="preserve">  </w:t>
            </w:r>
            <w:r w:rsidRPr="00457F08">
              <w:rPr>
                <w:rFonts w:hAnsi="宋体" w:cs="宋体" w:hint="eastAsia"/>
                <w:b/>
                <w:color w:val="000000" w:themeColor="text1"/>
                <w:w w:val="95"/>
                <w:sz w:val="24"/>
                <w:lang w:bidi="ar"/>
              </w:rPr>
              <w:t>数据展示分析系统</w:t>
            </w:r>
          </w:p>
          <w:p w14:paraId="504D806D" w14:textId="77777777" w:rsidR="00C63856" w:rsidRPr="00457F08" w:rsidRDefault="00C63856" w:rsidP="00C63856">
            <w:pPr>
              <w:pStyle w:val="affff7"/>
              <w:widowControl w:val="0"/>
              <w:autoSpaceDE w:val="0"/>
              <w:autoSpaceDN w:val="0"/>
              <w:spacing w:before="0" w:beforeAutospacing="0" w:after="0" w:afterAutospacing="0" w:line="500" w:lineRule="exact"/>
              <w:ind w:firstLineChars="200" w:firstLine="480"/>
              <w:rPr>
                <w:color w:val="000000" w:themeColor="text1"/>
              </w:rPr>
            </w:pPr>
            <w:r w:rsidRPr="00457F08">
              <w:rPr>
                <w:rFonts w:hint="eastAsia"/>
                <w:color w:val="000000" w:themeColor="text1"/>
                <w:lang w:bidi="ar"/>
              </w:rPr>
              <w:t>在线展示网站主要功能如下：</w:t>
            </w:r>
          </w:p>
          <w:p w14:paraId="4844A64C" w14:textId="7B2A33C0" w:rsidR="00C63856" w:rsidRPr="00457F08" w:rsidRDefault="00C63856" w:rsidP="00C63856">
            <w:pPr>
              <w:pStyle w:val="affff7"/>
              <w:widowControl w:val="0"/>
              <w:tabs>
                <w:tab w:val="left" w:pos="1624"/>
              </w:tabs>
              <w:autoSpaceDE w:val="0"/>
              <w:autoSpaceDN w:val="0"/>
              <w:spacing w:before="0" w:beforeAutospacing="0" w:after="0" w:afterAutospacing="0" w:line="500" w:lineRule="exact"/>
              <w:ind w:leftChars="200" w:left="420"/>
              <w:rPr>
                <w:color w:val="000000" w:themeColor="text1"/>
              </w:rPr>
            </w:pPr>
            <w:r w:rsidRPr="00457F08">
              <w:rPr>
                <w:rFonts w:hint="eastAsia"/>
                <w:color w:val="000000" w:themeColor="text1"/>
                <w:spacing w:val="-13"/>
                <w:lang w:bidi="ar"/>
              </w:rPr>
              <w:t>①备份存储：能够进行不低于</w:t>
            </w:r>
            <w:r w:rsidRPr="00457F08">
              <w:rPr>
                <w:rFonts w:hint="eastAsia"/>
                <w:color w:val="000000" w:themeColor="text1"/>
                <w:lang w:bidi="ar"/>
              </w:rPr>
              <w:t>1</w:t>
            </w:r>
            <w:r w:rsidRPr="00457F08">
              <w:rPr>
                <w:rFonts w:hint="eastAsia"/>
                <w:color w:val="000000" w:themeColor="text1"/>
                <w:spacing w:val="-3"/>
                <w:lang w:bidi="ar"/>
              </w:rPr>
              <w:t>年的观测数据与视频备份存储；</w:t>
            </w:r>
          </w:p>
          <w:p w14:paraId="0CAC7D24" w14:textId="11ECC66D" w:rsidR="00C63856" w:rsidRPr="00457F08" w:rsidRDefault="00C63856" w:rsidP="00C63856">
            <w:pPr>
              <w:pStyle w:val="affff7"/>
              <w:widowControl w:val="0"/>
              <w:tabs>
                <w:tab w:val="left" w:pos="1627"/>
              </w:tabs>
              <w:autoSpaceDE w:val="0"/>
              <w:autoSpaceDN w:val="0"/>
              <w:spacing w:before="0" w:beforeAutospacing="0" w:after="0" w:afterAutospacing="0" w:line="500" w:lineRule="exact"/>
              <w:ind w:leftChars="200" w:left="420"/>
              <w:rPr>
                <w:color w:val="000000" w:themeColor="text1"/>
              </w:rPr>
            </w:pPr>
            <w:r w:rsidRPr="00457F08">
              <w:rPr>
                <w:rFonts w:hint="eastAsia"/>
                <w:color w:val="000000" w:themeColor="text1"/>
                <w:spacing w:val="-1"/>
                <w:lang w:bidi="ar"/>
              </w:rPr>
              <w:t>②远程控制：能够远程实时对水下各仪器设备进行电源管理</w:t>
            </w:r>
            <w:r w:rsidRPr="00457F08">
              <w:rPr>
                <w:rFonts w:hint="eastAsia"/>
                <w:color w:val="000000" w:themeColor="text1"/>
                <w:spacing w:val="-2"/>
                <w:lang w:bidi="ar"/>
              </w:rPr>
              <w:t>与数据采集控制；</w:t>
            </w:r>
          </w:p>
          <w:p w14:paraId="50498526" w14:textId="6229617E" w:rsidR="00C63856" w:rsidRPr="00457F08" w:rsidRDefault="00C63856" w:rsidP="00C63856">
            <w:pPr>
              <w:pStyle w:val="affff7"/>
              <w:widowControl w:val="0"/>
              <w:tabs>
                <w:tab w:val="left" w:pos="1627"/>
              </w:tabs>
              <w:autoSpaceDE w:val="0"/>
              <w:autoSpaceDN w:val="0"/>
              <w:spacing w:before="0" w:beforeAutospacing="0" w:after="0" w:afterAutospacing="0" w:line="500" w:lineRule="exact"/>
              <w:ind w:firstLineChars="176" w:firstLine="421"/>
              <w:rPr>
                <w:color w:val="000000" w:themeColor="text1"/>
                <w:spacing w:val="-3"/>
                <w:lang w:bidi="ar"/>
              </w:rPr>
            </w:pPr>
            <w:r w:rsidRPr="00457F08">
              <w:rPr>
                <w:rFonts w:hint="eastAsia"/>
                <w:color w:val="000000" w:themeColor="text1"/>
                <w:spacing w:val="-1"/>
                <w:lang w:bidi="ar"/>
              </w:rPr>
              <w:t>③数据展示：能够以曲线、表格等形式在线网络展示发布生</w:t>
            </w:r>
            <w:r w:rsidRPr="00457F08">
              <w:rPr>
                <w:rFonts w:hint="eastAsia"/>
                <w:color w:val="000000" w:themeColor="text1"/>
                <w:spacing w:val="-3"/>
                <w:lang w:bidi="ar"/>
              </w:rPr>
              <w:t>态环境数据、气象数据等；</w:t>
            </w:r>
          </w:p>
          <w:p w14:paraId="2F85F00D" w14:textId="29A14F8B" w:rsidR="00C63856" w:rsidRPr="00457F08" w:rsidRDefault="00C63856" w:rsidP="00C63856">
            <w:pPr>
              <w:pStyle w:val="affff7"/>
              <w:widowControl w:val="0"/>
              <w:tabs>
                <w:tab w:val="left" w:pos="1627"/>
              </w:tabs>
              <w:autoSpaceDE w:val="0"/>
              <w:autoSpaceDN w:val="0"/>
              <w:spacing w:before="0" w:beforeAutospacing="0" w:after="0" w:afterAutospacing="0" w:line="500" w:lineRule="exact"/>
              <w:ind w:leftChars="200" w:left="420"/>
              <w:rPr>
                <w:color w:val="000000" w:themeColor="text1"/>
              </w:rPr>
            </w:pPr>
            <w:r w:rsidRPr="00457F08">
              <w:rPr>
                <w:rFonts w:hint="eastAsia"/>
                <w:color w:val="000000" w:themeColor="text1"/>
                <w:spacing w:val="-3"/>
                <w:lang w:bidi="ar"/>
              </w:rPr>
              <w:t>④</w:t>
            </w:r>
            <w:r w:rsidRPr="00457F08">
              <w:rPr>
                <w:rFonts w:hint="eastAsia"/>
                <w:color w:val="000000" w:themeColor="text1"/>
                <w:spacing w:val="-1"/>
                <w:lang w:bidi="ar"/>
              </w:rPr>
              <w:t>状态监控：能够对多参数水质仪、摄像头等仪器设备的电</w:t>
            </w:r>
            <w:r w:rsidRPr="00457F08">
              <w:rPr>
                <w:rFonts w:hint="eastAsia"/>
                <w:color w:val="000000" w:themeColor="text1"/>
                <w:spacing w:val="-3"/>
                <w:lang w:bidi="ar"/>
              </w:rPr>
              <w:t>压温度信息进行展示；</w:t>
            </w:r>
          </w:p>
          <w:p w14:paraId="4056F61E" w14:textId="2E43907E" w:rsidR="00C63856" w:rsidRPr="00457F08" w:rsidRDefault="00C63856" w:rsidP="00C63856">
            <w:pPr>
              <w:pStyle w:val="affff7"/>
              <w:widowControl w:val="0"/>
              <w:tabs>
                <w:tab w:val="left" w:pos="1627"/>
              </w:tabs>
              <w:autoSpaceDE w:val="0"/>
              <w:autoSpaceDN w:val="0"/>
              <w:spacing w:before="0" w:beforeAutospacing="0" w:after="0" w:afterAutospacing="0" w:line="500" w:lineRule="exact"/>
              <w:ind w:firstLineChars="176" w:firstLine="421"/>
              <w:rPr>
                <w:color w:val="000000" w:themeColor="text1"/>
              </w:rPr>
            </w:pPr>
            <w:r w:rsidRPr="00457F08">
              <w:rPr>
                <w:rFonts w:hint="eastAsia"/>
                <w:color w:val="000000" w:themeColor="text1"/>
                <w:spacing w:val="-1"/>
                <w:lang w:bidi="ar"/>
              </w:rPr>
              <w:t>⑤在线分析：能够对观测数据进行天平均、周平均、月平均</w:t>
            </w:r>
            <w:r w:rsidRPr="00457F08">
              <w:rPr>
                <w:rFonts w:hint="eastAsia"/>
                <w:color w:val="000000" w:themeColor="text1"/>
                <w:spacing w:val="-3"/>
                <w:lang w:bidi="ar"/>
              </w:rPr>
              <w:t>等处理，并对水温、溶解氧、叶绿素等进行变化趋势在线预测；</w:t>
            </w:r>
          </w:p>
          <w:p w14:paraId="632CBD1B" w14:textId="4EACC482" w:rsidR="00C63856" w:rsidRPr="00457F08" w:rsidRDefault="00C63856" w:rsidP="00C63856">
            <w:pPr>
              <w:pStyle w:val="affff7"/>
              <w:widowControl w:val="0"/>
              <w:tabs>
                <w:tab w:val="left" w:pos="1624"/>
              </w:tabs>
              <w:autoSpaceDE w:val="0"/>
              <w:autoSpaceDN w:val="0"/>
              <w:spacing w:before="0" w:beforeAutospacing="0" w:after="0" w:afterAutospacing="0" w:line="500" w:lineRule="exact"/>
              <w:ind w:firstLineChars="185" w:firstLine="431"/>
              <w:rPr>
                <w:color w:val="000000" w:themeColor="text1"/>
              </w:rPr>
            </w:pPr>
            <w:r w:rsidRPr="00457F08">
              <w:rPr>
                <w:rFonts w:hint="eastAsia"/>
                <w:color w:val="000000" w:themeColor="text1"/>
                <w:spacing w:val="-7"/>
                <w:lang w:bidi="ar"/>
              </w:rPr>
              <w:lastRenderedPageBreak/>
              <w:t>⑥预警报：能够对水温、溶解氧、叶绿素、</w:t>
            </w:r>
            <w:r w:rsidRPr="00457F08">
              <w:rPr>
                <w:rFonts w:hint="eastAsia"/>
                <w:color w:val="000000" w:themeColor="text1"/>
                <w:lang w:bidi="ar"/>
              </w:rPr>
              <w:t>PH</w:t>
            </w:r>
            <w:r w:rsidRPr="00457F08">
              <w:rPr>
                <w:rFonts w:hint="eastAsia"/>
                <w:color w:val="000000" w:themeColor="text1"/>
                <w:spacing w:val="-1"/>
                <w:lang w:bidi="ar"/>
              </w:rPr>
              <w:t>值等观测异常</w:t>
            </w:r>
            <w:r w:rsidRPr="00457F08">
              <w:rPr>
                <w:rFonts w:hint="eastAsia"/>
                <w:color w:val="000000" w:themeColor="text1"/>
                <w:spacing w:val="-3"/>
                <w:lang w:bidi="ar"/>
              </w:rPr>
              <w:t>变化数据进行预警报并通知；</w:t>
            </w:r>
          </w:p>
          <w:p w14:paraId="465F9757" w14:textId="545DF976" w:rsidR="00C63856" w:rsidRPr="00457F08" w:rsidRDefault="00C63856" w:rsidP="00C63856">
            <w:pPr>
              <w:widowControl/>
              <w:spacing w:line="500" w:lineRule="exact"/>
              <w:ind w:firstLineChars="200" w:firstLine="478"/>
              <w:jc w:val="left"/>
              <w:rPr>
                <w:rFonts w:hAnsi="宋体" w:cs="宋体"/>
                <w:color w:val="000000" w:themeColor="text1"/>
                <w:sz w:val="24"/>
              </w:rPr>
            </w:pPr>
            <w:r w:rsidRPr="00457F08">
              <w:rPr>
                <w:rFonts w:ascii="宋体" w:hAnsi="宋体" w:cs="宋体" w:hint="eastAsia"/>
                <w:color w:val="000000" w:themeColor="text1"/>
                <w:spacing w:val="-1"/>
                <w:sz w:val="24"/>
                <w:lang w:bidi="zh-CN"/>
              </w:rPr>
              <w:t>⑦</w:t>
            </w:r>
            <w:r w:rsidRPr="00457F08">
              <w:rPr>
                <w:rFonts w:hAnsi="宋体" w:cs="宋体" w:hint="eastAsia"/>
                <w:color w:val="000000" w:themeColor="text1"/>
                <w:spacing w:val="-1"/>
                <w:sz w:val="24"/>
                <w:lang w:val="zh-CN" w:bidi="zh-CN"/>
              </w:rPr>
              <w:t>视频点直播：能够在线观测播放海底高清实况视频并进行精彩剪辑视频。</w:t>
            </w:r>
          </w:p>
          <w:p w14:paraId="5C3DB8F9" w14:textId="669371D1" w:rsidR="00C63856" w:rsidRPr="00457F08" w:rsidRDefault="00C63856" w:rsidP="00C63856">
            <w:pPr>
              <w:pStyle w:val="5ff3"/>
              <w:ind w:firstLine="482"/>
              <w:rPr>
                <w:b/>
                <w:bCs/>
                <w:color w:val="000000" w:themeColor="text1"/>
                <w:sz w:val="24"/>
                <w:szCs w:val="24"/>
              </w:rPr>
            </w:pPr>
            <w:r w:rsidRPr="00457F08">
              <w:rPr>
                <w:rFonts w:hint="eastAsia"/>
                <w:b/>
                <w:bCs/>
                <w:color w:val="000000" w:themeColor="text1"/>
                <w:sz w:val="24"/>
                <w:szCs w:val="24"/>
              </w:rPr>
              <w:t>3.4监测系统施工、调试及验收</w:t>
            </w:r>
          </w:p>
          <w:p w14:paraId="46EE1687" w14:textId="77777777" w:rsidR="00C63856" w:rsidRPr="00457F08" w:rsidRDefault="00C63856" w:rsidP="00C63856">
            <w:pPr>
              <w:adjustRightInd w:val="0"/>
              <w:snapToGrid w:val="0"/>
              <w:spacing w:line="500" w:lineRule="atLeast"/>
              <w:ind w:rightChars="-42" w:right="-88" w:firstLineChars="200" w:firstLine="482"/>
              <w:jc w:val="left"/>
              <w:rPr>
                <w:rFonts w:ascii="Calibri"/>
                <w:b/>
                <w:bCs/>
                <w:color w:val="000000" w:themeColor="text1"/>
                <w:sz w:val="24"/>
              </w:rPr>
            </w:pPr>
            <w:r w:rsidRPr="00457F08">
              <w:rPr>
                <w:rFonts w:ascii="Calibri" w:hint="eastAsia"/>
                <w:b/>
                <w:bCs/>
                <w:color w:val="000000" w:themeColor="text1"/>
                <w:sz w:val="24"/>
              </w:rPr>
              <w:t>（一）监测系统施工建设</w:t>
            </w:r>
          </w:p>
          <w:p w14:paraId="36E30C5D" w14:textId="77777777" w:rsidR="00C63856" w:rsidRPr="00457F08" w:rsidRDefault="00C63856" w:rsidP="00C63856">
            <w:pPr>
              <w:adjustRightInd w:val="0"/>
              <w:snapToGrid w:val="0"/>
              <w:spacing w:line="50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在海洋牧场单位配合下，派遣当地有经验的、对周围水下地形环境熟悉的潜水员，前往人工渔礁区进行海底观测平台布设点现场选址勘察；</w:t>
            </w:r>
          </w:p>
          <w:p w14:paraId="3F5E2506" w14:textId="77777777" w:rsidR="00C63856" w:rsidRPr="00457F08" w:rsidRDefault="00C63856" w:rsidP="00C63856">
            <w:pPr>
              <w:adjustRightInd w:val="0"/>
              <w:snapToGrid w:val="0"/>
              <w:spacing w:line="50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组织专业施工队，完成海底观测平台现场组装调试，利用作业船及专门布放工具进行海底电缆及海底观测平台布放，并进行适当电缆防护；</w:t>
            </w:r>
          </w:p>
          <w:p w14:paraId="19BF3DD6" w14:textId="77777777" w:rsidR="00C63856" w:rsidRPr="00457F08" w:rsidRDefault="00C63856" w:rsidP="00C63856">
            <w:pPr>
              <w:adjustRightInd w:val="0"/>
              <w:snapToGrid w:val="0"/>
              <w:spacing w:line="50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接入岸基控制系统及数据展示分析系统，进行全系统全链路联调测试，并投入试运行。</w:t>
            </w:r>
          </w:p>
          <w:p w14:paraId="58B3E85F" w14:textId="77777777" w:rsidR="00C63856" w:rsidRPr="00457F08" w:rsidRDefault="00C63856" w:rsidP="00C63856">
            <w:pPr>
              <w:adjustRightInd w:val="0"/>
              <w:snapToGrid w:val="0"/>
              <w:spacing w:line="500" w:lineRule="atLeast"/>
              <w:ind w:rightChars="-42" w:right="-88" w:firstLineChars="200" w:firstLine="482"/>
              <w:jc w:val="left"/>
              <w:rPr>
                <w:rFonts w:ascii="Calibri"/>
                <w:b/>
                <w:bCs/>
                <w:color w:val="000000" w:themeColor="text1"/>
                <w:sz w:val="24"/>
              </w:rPr>
            </w:pPr>
            <w:r w:rsidRPr="00457F08">
              <w:rPr>
                <w:rFonts w:ascii="Calibri" w:hint="eastAsia"/>
                <w:b/>
                <w:bCs/>
                <w:color w:val="000000" w:themeColor="text1"/>
                <w:sz w:val="24"/>
              </w:rPr>
              <w:t>（二）系统调试、验收及业务化运行</w:t>
            </w:r>
          </w:p>
          <w:p w14:paraId="08E6761B" w14:textId="77777777" w:rsidR="00C63856" w:rsidRPr="00457F08" w:rsidRDefault="00C63856" w:rsidP="00C63856">
            <w:pPr>
              <w:adjustRightInd w:val="0"/>
              <w:snapToGrid w:val="0"/>
              <w:spacing w:line="50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系统经过</w:t>
            </w:r>
            <w:r w:rsidRPr="00457F08">
              <w:rPr>
                <w:rFonts w:ascii="Calibri" w:hint="eastAsia"/>
                <w:color w:val="000000" w:themeColor="text1"/>
                <w:sz w:val="24"/>
              </w:rPr>
              <w:t>1</w:t>
            </w:r>
            <w:r w:rsidRPr="00457F08">
              <w:rPr>
                <w:rFonts w:ascii="Calibri" w:hint="eastAsia"/>
                <w:color w:val="000000" w:themeColor="text1"/>
                <w:sz w:val="24"/>
              </w:rPr>
              <w:t>个月正常试运行期，达到功能规格需求书进行最终验收。由业主组建验收小组，对项目进行验收，验收测试合格后，双方签署初验合格协议，系统进入业务化运行期。</w:t>
            </w:r>
          </w:p>
          <w:p w14:paraId="2FED346A" w14:textId="42933B8E" w:rsidR="00C63856" w:rsidRPr="00457F08" w:rsidRDefault="00C63856" w:rsidP="00C63856">
            <w:pPr>
              <w:spacing w:line="460" w:lineRule="exact"/>
              <w:ind w:firstLineChars="200" w:firstLine="482"/>
              <w:rPr>
                <w:b/>
                <w:color w:val="000000" w:themeColor="text1"/>
                <w:sz w:val="24"/>
              </w:rPr>
            </w:pPr>
            <w:r w:rsidRPr="00457F08">
              <w:rPr>
                <w:b/>
                <w:color w:val="000000" w:themeColor="text1"/>
                <w:sz w:val="24"/>
              </w:rPr>
              <w:t>4</w:t>
            </w:r>
            <w:r w:rsidRPr="00457F08">
              <w:rPr>
                <w:rFonts w:hint="eastAsia"/>
                <w:b/>
                <w:color w:val="000000" w:themeColor="text1"/>
                <w:sz w:val="24"/>
              </w:rPr>
              <w:t>.</w:t>
            </w:r>
            <w:r w:rsidRPr="00457F08">
              <w:rPr>
                <w:rFonts w:hint="eastAsia"/>
                <w:color w:val="000000" w:themeColor="text1"/>
              </w:rPr>
              <w:t xml:space="preserve"> </w:t>
            </w:r>
            <w:r w:rsidRPr="00457F08">
              <w:rPr>
                <w:rFonts w:hint="eastAsia"/>
                <w:b/>
                <w:color w:val="000000" w:themeColor="text1"/>
                <w:sz w:val="24"/>
              </w:rPr>
              <w:t>辅助设施建设方案</w:t>
            </w:r>
          </w:p>
          <w:p w14:paraId="218EE8AF" w14:textId="5FFA257F" w:rsidR="00C63856" w:rsidRPr="00457F08" w:rsidRDefault="00C63856" w:rsidP="00C63856">
            <w:pPr>
              <w:pStyle w:val="5ff3"/>
              <w:ind w:firstLine="482"/>
              <w:rPr>
                <w:b/>
                <w:bCs/>
                <w:color w:val="000000" w:themeColor="text1"/>
                <w:sz w:val="24"/>
                <w:szCs w:val="24"/>
              </w:rPr>
            </w:pPr>
            <w:r w:rsidRPr="00457F08">
              <w:rPr>
                <w:rFonts w:hint="eastAsia"/>
                <w:b/>
                <w:bCs/>
                <w:color w:val="000000" w:themeColor="text1"/>
                <w:sz w:val="24"/>
                <w:szCs w:val="24"/>
              </w:rPr>
              <w:t>4.1海上警示浮标</w:t>
            </w:r>
          </w:p>
          <w:p w14:paraId="028157E5" w14:textId="77777777" w:rsidR="00C63856" w:rsidRPr="00457F08" w:rsidRDefault="00C63856" w:rsidP="00C63856">
            <w:pPr>
              <w:adjustRightInd w:val="0"/>
              <w:snapToGrid w:val="0"/>
              <w:spacing w:line="50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为标示本项目人工鱼礁区的边界位置，方便海洋渔业部门对示范区行使管理职能，同时对过往船只起到警示作用。本项目海上警示浮标采用直径</w:t>
            </w:r>
            <w:r w:rsidRPr="00457F08">
              <w:rPr>
                <w:rFonts w:ascii="Calibri" w:hint="eastAsia"/>
                <w:color w:val="000000" w:themeColor="text1"/>
                <w:sz w:val="24"/>
              </w:rPr>
              <w:t>1.5m</w:t>
            </w:r>
            <w:r w:rsidRPr="00457F08">
              <w:rPr>
                <w:rFonts w:ascii="Calibri" w:hint="eastAsia"/>
                <w:color w:val="000000" w:themeColor="text1"/>
                <w:sz w:val="24"/>
              </w:rPr>
              <w:t>、高</w:t>
            </w:r>
            <w:r w:rsidRPr="00457F08">
              <w:rPr>
                <w:rFonts w:ascii="Calibri" w:hint="eastAsia"/>
                <w:color w:val="000000" w:themeColor="text1"/>
                <w:sz w:val="24"/>
              </w:rPr>
              <w:t>1.0m</w:t>
            </w:r>
            <w:r w:rsidRPr="00457F08">
              <w:rPr>
                <w:rFonts w:ascii="Calibri" w:hint="eastAsia"/>
                <w:color w:val="000000" w:themeColor="text1"/>
                <w:sz w:val="24"/>
              </w:rPr>
              <w:t>的浮鼓，水平高</w:t>
            </w:r>
            <w:r w:rsidRPr="00457F08">
              <w:rPr>
                <w:rFonts w:ascii="Calibri" w:hint="eastAsia"/>
                <w:color w:val="000000" w:themeColor="text1"/>
                <w:sz w:val="24"/>
              </w:rPr>
              <w:t>1.62m</w:t>
            </w:r>
            <w:r w:rsidRPr="00457F08">
              <w:rPr>
                <w:rFonts w:ascii="Calibri" w:hint="eastAsia"/>
                <w:color w:val="000000" w:themeColor="text1"/>
                <w:sz w:val="24"/>
              </w:rPr>
              <w:t>的塔身，塔顶配渔业礁区标牌及太阳能警示灯。浮标标身根据航标规定为黄色。海上警示浮标按设计图纸的要求成套购买并安装。浮标配备相应锚链和锚块，整体装配如见图。</w:t>
            </w:r>
          </w:p>
          <w:p w14:paraId="3715A942" w14:textId="77777777" w:rsidR="00C63856" w:rsidRPr="00457F08" w:rsidRDefault="00C63856" w:rsidP="00C63856">
            <w:pPr>
              <w:adjustRightInd w:val="0"/>
              <w:snapToGrid w:val="0"/>
              <w:spacing w:afterLines="50" w:after="120" w:line="50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本项目计划在人工鱼礁区的</w:t>
            </w:r>
            <w:r w:rsidRPr="00457F08">
              <w:rPr>
                <w:rFonts w:ascii="Calibri" w:hint="eastAsia"/>
                <w:color w:val="000000" w:themeColor="text1"/>
                <w:sz w:val="24"/>
              </w:rPr>
              <w:t>4</w:t>
            </w:r>
            <w:r w:rsidRPr="00457F08">
              <w:rPr>
                <w:rFonts w:ascii="Calibri" w:hint="eastAsia"/>
                <w:color w:val="000000" w:themeColor="text1"/>
                <w:sz w:val="24"/>
              </w:rPr>
              <w:t>个界点，建设海上警示浮标</w:t>
            </w:r>
            <w:r w:rsidRPr="00457F08">
              <w:rPr>
                <w:rFonts w:ascii="Calibri" w:hint="eastAsia"/>
                <w:color w:val="000000" w:themeColor="text1"/>
                <w:sz w:val="24"/>
              </w:rPr>
              <w:t>4</w:t>
            </w:r>
            <w:r w:rsidRPr="00457F08">
              <w:rPr>
                <w:rFonts w:ascii="Calibri" w:hint="eastAsia"/>
                <w:color w:val="000000" w:themeColor="text1"/>
                <w:sz w:val="24"/>
              </w:rPr>
              <w:t>个。</w:t>
            </w:r>
          </w:p>
          <w:p w14:paraId="550B243E" w14:textId="6BE649F2" w:rsidR="00C63856" w:rsidRPr="00457F08" w:rsidRDefault="00C63856" w:rsidP="00C63856">
            <w:pPr>
              <w:adjustRightInd w:val="0"/>
              <w:snapToGrid w:val="0"/>
              <w:spacing w:line="490" w:lineRule="atLeast"/>
              <w:ind w:rightChars="-42" w:right="-88"/>
              <w:jc w:val="center"/>
              <w:rPr>
                <w:rFonts w:hAnsi="宋体" w:cs="宋体"/>
                <w:color w:val="000000" w:themeColor="text1"/>
                <w:sz w:val="28"/>
                <w:szCs w:val="28"/>
                <w:lang w:bidi="ar"/>
              </w:rPr>
            </w:pPr>
            <w:r w:rsidRPr="00457F08">
              <w:rPr>
                <w:noProof/>
                <w:color w:val="000000" w:themeColor="text1"/>
              </w:rPr>
              <w:lastRenderedPageBreak/>
              <w:drawing>
                <wp:inline distT="0" distB="0" distL="0" distR="0" wp14:anchorId="67D53D0C" wp14:editId="01671D93">
                  <wp:extent cx="5067300" cy="2755900"/>
                  <wp:effectExtent l="0" t="0" r="0" b="6350"/>
                  <wp:docPr id="1824" name="图片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67300" cy="2755900"/>
                          </a:xfrm>
                          <a:prstGeom prst="rect">
                            <a:avLst/>
                          </a:prstGeom>
                          <a:noFill/>
                          <a:ln>
                            <a:noFill/>
                          </a:ln>
                          <a:effectLst/>
                        </pic:spPr>
                      </pic:pic>
                    </a:graphicData>
                  </a:graphic>
                </wp:inline>
              </w:drawing>
            </w:r>
          </w:p>
          <w:p w14:paraId="277A3225" w14:textId="0E7B6BA0" w:rsidR="00C63856" w:rsidRPr="00457F08" w:rsidRDefault="00C63856" w:rsidP="00C63856">
            <w:pPr>
              <w:tabs>
                <w:tab w:val="left" w:pos="902"/>
              </w:tabs>
              <w:autoSpaceDE w:val="0"/>
              <w:autoSpaceDN w:val="0"/>
              <w:spacing w:before="32"/>
              <w:ind w:right="18"/>
              <w:jc w:val="center"/>
              <w:rPr>
                <w:rFonts w:asciiTheme="minorEastAsia" w:eastAsiaTheme="minorEastAsia" w:hAnsiTheme="minorEastAsia" w:cs="宋体"/>
                <w:b/>
                <w:color w:val="000000" w:themeColor="text1"/>
                <w:w w:val="95"/>
                <w:sz w:val="24"/>
                <w:lang w:bidi="ar"/>
              </w:rPr>
            </w:pPr>
            <w:r w:rsidRPr="00457F08">
              <w:rPr>
                <w:rFonts w:asciiTheme="minorEastAsia" w:eastAsiaTheme="minorEastAsia" w:hAnsiTheme="minorEastAsia" w:cs="宋体" w:hint="eastAsia"/>
                <w:b/>
                <w:color w:val="000000" w:themeColor="text1"/>
                <w:w w:val="95"/>
                <w:sz w:val="24"/>
                <w:lang w:bidi="ar"/>
              </w:rPr>
              <w:t>图</w:t>
            </w:r>
            <w:r w:rsidR="00950E98" w:rsidRPr="00457F08">
              <w:rPr>
                <w:rFonts w:asciiTheme="minorEastAsia" w:eastAsiaTheme="minorEastAsia" w:hAnsiTheme="minorEastAsia" w:cs="宋体"/>
                <w:b/>
                <w:color w:val="000000" w:themeColor="text1"/>
                <w:w w:val="95"/>
                <w:sz w:val="24"/>
                <w:lang w:bidi="ar"/>
              </w:rPr>
              <w:t xml:space="preserve">2.3-16  </w:t>
            </w:r>
            <w:r w:rsidRPr="00457F08">
              <w:rPr>
                <w:rFonts w:asciiTheme="minorEastAsia" w:eastAsiaTheme="minorEastAsia" w:hAnsiTheme="minorEastAsia" w:cs="宋体" w:hint="eastAsia"/>
                <w:b/>
                <w:color w:val="000000" w:themeColor="text1"/>
                <w:w w:val="95"/>
                <w:sz w:val="24"/>
                <w:lang w:bidi="ar"/>
              </w:rPr>
              <w:t>浮标效果示意图</w:t>
            </w:r>
          </w:p>
          <w:p w14:paraId="15E28432" w14:textId="2C115CC3" w:rsidR="00C63856" w:rsidRPr="00457F08" w:rsidRDefault="00C63856" w:rsidP="00C63856">
            <w:pPr>
              <w:pStyle w:val="5ff3"/>
              <w:ind w:firstLine="482"/>
              <w:rPr>
                <w:b/>
                <w:bCs/>
                <w:color w:val="000000" w:themeColor="text1"/>
                <w:sz w:val="24"/>
                <w:szCs w:val="24"/>
              </w:rPr>
            </w:pPr>
            <w:r w:rsidRPr="00457F08">
              <w:rPr>
                <w:rFonts w:hint="eastAsia"/>
                <w:b/>
                <w:bCs/>
                <w:color w:val="000000" w:themeColor="text1"/>
                <w:sz w:val="24"/>
                <w:szCs w:val="24"/>
              </w:rPr>
              <w:t>4.2陆上标示牌和石碑</w:t>
            </w:r>
          </w:p>
          <w:p w14:paraId="2DF621F8" w14:textId="77777777" w:rsidR="00C63856" w:rsidRPr="00457F08" w:rsidRDefault="00C63856" w:rsidP="00C63856">
            <w:pPr>
              <w:adjustRightInd w:val="0"/>
              <w:snapToGrid w:val="0"/>
              <w:spacing w:line="50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国家级海洋牧场示范区标示牌和石碑，制作竖立于海洋牧场所在海域附近陆地显著位置，宣示示范区位置、人工鱼礁建设情况等情况，</w:t>
            </w:r>
            <w:r w:rsidRPr="00457F08">
              <w:rPr>
                <w:rFonts w:ascii="Calibri" w:hint="eastAsia"/>
                <w:color w:val="000000" w:themeColor="text1"/>
                <w:sz w:val="24"/>
              </w:rPr>
              <w:t xml:space="preserve"> </w:t>
            </w:r>
            <w:r w:rsidRPr="00457F08">
              <w:rPr>
                <w:rFonts w:ascii="Calibri" w:hint="eastAsia"/>
                <w:color w:val="000000" w:themeColor="text1"/>
                <w:sz w:val="24"/>
              </w:rPr>
              <w:t>以加强礁区保护和社会宣传，也利于保障通航的安全。参照《关于公布国家级海洋牧场示范区标示牌和石碑式样的函》（农渔资环便〔</w:t>
            </w:r>
            <w:r w:rsidRPr="00457F08">
              <w:rPr>
                <w:rFonts w:ascii="Calibri" w:hint="eastAsia"/>
                <w:color w:val="000000" w:themeColor="text1"/>
                <w:sz w:val="24"/>
              </w:rPr>
              <w:t>2017</w:t>
            </w:r>
            <w:r w:rsidRPr="00457F08">
              <w:rPr>
                <w:rFonts w:ascii="Calibri" w:hint="eastAsia"/>
                <w:color w:val="000000" w:themeColor="text1"/>
                <w:sz w:val="24"/>
              </w:rPr>
              <w:t>〕</w:t>
            </w:r>
            <w:r w:rsidRPr="00457F08">
              <w:rPr>
                <w:rFonts w:ascii="Calibri" w:hint="eastAsia"/>
                <w:color w:val="000000" w:themeColor="text1"/>
                <w:sz w:val="24"/>
              </w:rPr>
              <w:t>280</w:t>
            </w:r>
            <w:r w:rsidRPr="00457F08">
              <w:rPr>
                <w:rFonts w:ascii="Calibri" w:hint="eastAsia"/>
                <w:color w:val="000000" w:themeColor="text1"/>
                <w:sz w:val="24"/>
              </w:rPr>
              <w:t>号）的国家级海洋牧场示范区标示牌式样、国家级海洋牧场示范区石碑式样，进行海洋牧场标示牌和石碑建设。</w:t>
            </w:r>
          </w:p>
          <w:p w14:paraId="5681FC96" w14:textId="77777777" w:rsidR="00C63856" w:rsidRPr="00457F08" w:rsidRDefault="00C63856" w:rsidP="00C63856">
            <w:pPr>
              <w:adjustRightInd w:val="0"/>
              <w:snapToGrid w:val="0"/>
              <w:spacing w:line="50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标示牌采用白底上下带蓝色海浪的设计模式，长</w:t>
            </w:r>
            <w:r w:rsidRPr="00457F08">
              <w:rPr>
                <w:rFonts w:ascii="Calibri" w:hint="eastAsia"/>
                <w:color w:val="000000" w:themeColor="text1"/>
                <w:sz w:val="24"/>
              </w:rPr>
              <w:t>0.9m</w:t>
            </w:r>
            <w:r w:rsidRPr="00457F08">
              <w:rPr>
                <w:rFonts w:ascii="Calibri" w:hint="eastAsia"/>
                <w:color w:val="000000" w:themeColor="text1"/>
                <w:sz w:val="24"/>
              </w:rPr>
              <w:t>、宽</w:t>
            </w:r>
            <w:r w:rsidRPr="00457F08">
              <w:rPr>
                <w:rFonts w:ascii="Calibri" w:hint="eastAsia"/>
                <w:color w:val="000000" w:themeColor="text1"/>
                <w:sz w:val="24"/>
              </w:rPr>
              <w:t>0.7m</w:t>
            </w:r>
            <w:r w:rsidRPr="00457F08">
              <w:rPr>
                <w:rFonts w:ascii="Calibri" w:hint="eastAsia"/>
                <w:color w:val="000000" w:themeColor="text1"/>
                <w:sz w:val="24"/>
              </w:rPr>
              <w:t>，</w:t>
            </w:r>
            <w:r w:rsidRPr="00457F08">
              <w:rPr>
                <w:rFonts w:ascii="Calibri" w:hint="eastAsia"/>
                <w:color w:val="000000" w:themeColor="text1"/>
                <w:sz w:val="24"/>
              </w:rPr>
              <w:t xml:space="preserve"> </w:t>
            </w:r>
            <w:r w:rsidRPr="00457F08">
              <w:rPr>
                <w:rFonts w:ascii="Calibri" w:hint="eastAsia"/>
                <w:color w:val="000000" w:themeColor="text1"/>
                <w:sz w:val="24"/>
              </w:rPr>
              <w:t>标明海洋牧场人工鱼礁区名称、范围、建设内容、建设时间、建设单位等。</w:t>
            </w:r>
          </w:p>
          <w:p w14:paraId="53C3E9FF" w14:textId="77777777" w:rsidR="00C63856" w:rsidRPr="00457F08" w:rsidRDefault="00C63856" w:rsidP="00C63856">
            <w:pPr>
              <w:adjustRightInd w:val="0"/>
              <w:snapToGrid w:val="0"/>
              <w:spacing w:line="500" w:lineRule="atLeast"/>
              <w:ind w:rightChars="-42" w:right="-88" w:firstLineChars="200" w:firstLine="480"/>
              <w:jc w:val="left"/>
              <w:rPr>
                <w:rFonts w:ascii="Calibri"/>
                <w:color w:val="000000" w:themeColor="text1"/>
                <w:sz w:val="24"/>
              </w:rPr>
            </w:pPr>
            <w:r w:rsidRPr="00457F08">
              <w:rPr>
                <w:rFonts w:ascii="Calibri" w:hint="eastAsia"/>
                <w:color w:val="000000" w:themeColor="text1"/>
                <w:sz w:val="24"/>
              </w:rPr>
              <w:t>石碑拟采用底座加碑体的设计模式，底座高</w:t>
            </w:r>
            <w:r w:rsidRPr="00457F08">
              <w:rPr>
                <w:rFonts w:ascii="Calibri" w:hint="eastAsia"/>
                <w:color w:val="000000" w:themeColor="text1"/>
                <w:sz w:val="24"/>
              </w:rPr>
              <w:t>0.85m</w:t>
            </w:r>
            <w:r w:rsidRPr="00457F08">
              <w:rPr>
                <w:rFonts w:ascii="Calibri" w:hint="eastAsia"/>
                <w:color w:val="000000" w:themeColor="text1"/>
                <w:sz w:val="24"/>
              </w:rPr>
              <w:t>、宽</w:t>
            </w:r>
            <w:r w:rsidRPr="00457F08">
              <w:rPr>
                <w:rFonts w:ascii="Calibri" w:hint="eastAsia"/>
                <w:color w:val="000000" w:themeColor="text1"/>
                <w:sz w:val="24"/>
              </w:rPr>
              <w:t>1.75m</w:t>
            </w:r>
            <w:r w:rsidRPr="00457F08">
              <w:rPr>
                <w:rFonts w:ascii="Calibri" w:hint="eastAsia"/>
                <w:color w:val="000000" w:themeColor="text1"/>
                <w:sz w:val="24"/>
              </w:rPr>
              <w:t>、中间厚</w:t>
            </w:r>
            <w:r w:rsidRPr="00457F08">
              <w:rPr>
                <w:rFonts w:ascii="Calibri" w:hint="eastAsia"/>
                <w:color w:val="000000" w:themeColor="text1"/>
                <w:sz w:val="24"/>
              </w:rPr>
              <w:t>15cm</w:t>
            </w:r>
            <w:r w:rsidRPr="00457F08">
              <w:rPr>
                <w:rFonts w:ascii="Calibri" w:hint="eastAsia"/>
                <w:color w:val="000000" w:themeColor="text1"/>
                <w:sz w:val="24"/>
              </w:rPr>
              <w:t>，上下端厚</w:t>
            </w:r>
            <w:r w:rsidRPr="00457F08">
              <w:rPr>
                <w:rFonts w:ascii="Calibri" w:hint="eastAsia"/>
                <w:color w:val="000000" w:themeColor="text1"/>
                <w:sz w:val="24"/>
              </w:rPr>
              <w:t>35cm</w:t>
            </w:r>
            <w:r w:rsidRPr="00457F08">
              <w:rPr>
                <w:rFonts w:ascii="Calibri" w:hint="eastAsia"/>
                <w:color w:val="000000" w:themeColor="text1"/>
                <w:sz w:val="24"/>
              </w:rPr>
              <w:t>，雕刻海浪图案；碑体高</w:t>
            </w:r>
            <w:r w:rsidRPr="00457F08">
              <w:rPr>
                <w:rFonts w:ascii="Calibri" w:hint="eastAsia"/>
                <w:color w:val="000000" w:themeColor="text1"/>
                <w:sz w:val="24"/>
              </w:rPr>
              <w:t>1m</w:t>
            </w:r>
            <w:r w:rsidRPr="00457F08">
              <w:rPr>
                <w:rFonts w:ascii="Calibri" w:hint="eastAsia"/>
                <w:color w:val="000000" w:themeColor="text1"/>
                <w:sz w:val="24"/>
              </w:rPr>
              <w:t>、宽</w:t>
            </w:r>
            <w:r w:rsidRPr="00457F08">
              <w:rPr>
                <w:rFonts w:ascii="Calibri" w:hint="eastAsia"/>
                <w:color w:val="000000" w:themeColor="text1"/>
                <w:sz w:val="24"/>
              </w:rPr>
              <w:t>1.5m</w:t>
            </w:r>
            <w:r w:rsidRPr="00457F08">
              <w:rPr>
                <w:rFonts w:ascii="Calibri" w:hint="eastAsia"/>
                <w:color w:val="000000" w:themeColor="text1"/>
                <w:sz w:val="24"/>
              </w:rPr>
              <w:t>、厚</w:t>
            </w:r>
            <w:r w:rsidRPr="00457F08">
              <w:rPr>
                <w:rFonts w:ascii="Calibri" w:hint="eastAsia"/>
                <w:color w:val="000000" w:themeColor="text1"/>
                <w:sz w:val="24"/>
              </w:rPr>
              <w:t>15cm</w:t>
            </w:r>
            <w:r w:rsidRPr="00457F08">
              <w:rPr>
                <w:rFonts w:ascii="Calibri" w:hint="eastAsia"/>
                <w:color w:val="000000" w:themeColor="text1"/>
                <w:sz w:val="24"/>
              </w:rPr>
              <w:t>，正面标明海洋牧场人工鱼礁区名称、范围、建设内容、建设时间、建设单位等，反面对海洋牧场相关情况进行简单介绍，包括海洋牧场是什么、有哪些作用、海洋牧场建设情况以及覆盖海域面积、经纬度四至范围、投礁建设、养护对象、增殖品种和管理维护单位等信息。可根据实际情况，在海洋牧场附近陆上选址设置标示牌</w:t>
            </w:r>
            <w:r w:rsidRPr="00457F08">
              <w:rPr>
                <w:rFonts w:ascii="Calibri" w:hint="eastAsia"/>
                <w:color w:val="000000" w:themeColor="text1"/>
                <w:sz w:val="24"/>
              </w:rPr>
              <w:t>1</w:t>
            </w:r>
            <w:r w:rsidRPr="00457F08">
              <w:rPr>
                <w:rFonts w:ascii="Calibri" w:hint="eastAsia"/>
                <w:color w:val="000000" w:themeColor="text1"/>
                <w:sz w:val="24"/>
              </w:rPr>
              <w:t>个和石碑</w:t>
            </w:r>
            <w:r w:rsidRPr="00457F08">
              <w:rPr>
                <w:rFonts w:ascii="Calibri" w:hint="eastAsia"/>
                <w:color w:val="000000" w:themeColor="text1"/>
                <w:sz w:val="24"/>
              </w:rPr>
              <w:t>1</w:t>
            </w:r>
            <w:r w:rsidRPr="00457F08">
              <w:rPr>
                <w:rFonts w:ascii="Calibri" w:hint="eastAsia"/>
                <w:color w:val="000000" w:themeColor="text1"/>
                <w:sz w:val="24"/>
              </w:rPr>
              <w:t>个。</w:t>
            </w:r>
          </w:p>
          <w:p w14:paraId="1DF4BDDF" w14:textId="6E07EFEE" w:rsidR="00C63856" w:rsidRPr="00457F08" w:rsidRDefault="00C63856" w:rsidP="00C63856">
            <w:pPr>
              <w:adjustRightInd w:val="0"/>
              <w:snapToGrid w:val="0"/>
              <w:spacing w:line="500" w:lineRule="atLeast"/>
              <w:ind w:rightChars="-42" w:right="-88"/>
              <w:jc w:val="center"/>
              <w:rPr>
                <w:rFonts w:hAnsi="宋体" w:cs="宋体"/>
                <w:color w:val="000000" w:themeColor="text1"/>
                <w:sz w:val="20"/>
                <w:szCs w:val="22"/>
                <w:lang w:val="zh-CN" w:bidi="zh-CN"/>
              </w:rPr>
            </w:pPr>
            <w:r w:rsidRPr="00457F08">
              <w:rPr>
                <w:noProof/>
                <w:color w:val="000000" w:themeColor="text1"/>
              </w:rPr>
              <w:lastRenderedPageBreak/>
              <w:drawing>
                <wp:inline distT="0" distB="0" distL="0" distR="0" wp14:anchorId="7A93F5C9" wp14:editId="6C64B1DA">
                  <wp:extent cx="4330700" cy="3302000"/>
                  <wp:effectExtent l="0" t="0" r="0" b="0"/>
                  <wp:docPr id="1823" name="图片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30700" cy="3302000"/>
                          </a:xfrm>
                          <a:prstGeom prst="rect">
                            <a:avLst/>
                          </a:prstGeom>
                          <a:noFill/>
                          <a:ln>
                            <a:noFill/>
                          </a:ln>
                          <a:effectLst/>
                        </pic:spPr>
                      </pic:pic>
                    </a:graphicData>
                  </a:graphic>
                </wp:inline>
              </w:drawing>
            </w:r>
          </w:p>
          <w:p w14:paraId="5124CC82" w14:textId="2684C641" w:rsidR="00C63856" w:rsidRPr="00457F08" w:rsidRDefault="00C63856" w:rsidP="00C63856">
            <w:pPr>
              <w:adjustRightInd w:val="0"/>
              <w:snapToGrid w:val="0"/>
              <w:spacing w:line="400" w:lineRule="exact"/>
              <w:ind w:rightChars="-42" w:right="-88"/>
              <w:jc w:val="center"/>
              <w:rPr>
                <w:rFonts w:hAnsi="宋体" w:cs="宋体"/>
                <w:b/>
                <w:color w:val="000000" w:themeColor="text1"/>
                <w:w w:val="95"/>
                <w:sz w:val="24"/>
                <w:lang w:bidi="ar"/>
              </w:rPr>
            </w:pPr>
            <w:r w:rsidRPr="00457F08">
              <w:rPr>
                <w:rFonts w:hAnsi="宋体" w:cs="宋体" w:hint="eastAsia"/>
                <w:b/>
                <w:color w:val="000000" w:themeColor="text1"/>
                <w:w w:val="95"/>
                <w:sz w:val="24"/>
                <w:lang w:bidi="ar"/>
              </w:rPr>
              <w:t>图</w:t>
            </w:r>
            <w:r w:rsidR="00950E98" w:rsidRPr="00457F08">
              <w:rPr>
                <w:rFonts w:asciiTheme="minorEastAsia" w:eastAsiaTheme="minorEastAsia" w:hAnsiTheme="minorEastAsia" w:cs="宋体"/>
                <w:b/>
                <w:color w:val="000000" w:themeColor="text1"/>
                <w:w w:val="95"/>
                <w:sz w:val="24"/>
                <w:lang w:bidi="ar"/>
              </w:rPr>
              <w:t>2.3-17</w:t>
            </w:r>
            <w:r w:rsidRPr="00457F08">
              <w:rPr>
                <w:rFonts w:hAnsi="宋体" w:cs="宋体"/>
                <w:b/>
                <w:color w:val="000000" w:themeColor="text1"/>
                <w:w w:val="95"/>
                <w:sz w:val="24"/>
                <w:lang w:bidi="ar"/>
              </w:rPr>
              <w:t xml:space="preserve">  </w:t>
            </w:r>
            <w:r w:rsidRPr="00457F08">
              <w:rPr>
                <w:rFonts w:hAnsi="宋体" w:cs="宋体" w:hint="eastAsia"/>
                <w:b/>
                <w:color w:val="000000" w:themeColor="text1"/>
                <w:w w:val="95"/>
                <w:sz w:val="24"/>
                <w:lang w:bidi="ar"/>
              </w:rPr>
              <w:t>浮标国家级海洋牧场示范区标示牌式样（农渔资环便〔</w:t>
            </w:r>
            <w:r w:rsidRPr="00457F08">
              <w:rPr>
                <w:rFonts w:hAnsi="宋体" w:cs="宋体" w:hint="eastAsia"/>
                <w:b/>
                <w:color w:val="000000" w:themeColor="text1"/>
                <w:w w:val="95"/>
                <w:sz w:val="24"/>
                <w:lang w:bidi="ar"/>
              </w:rPr>
              <w:t>2017</w:t>
            </w:r>
            <w:r w:rsidRPr="00457F08">
              <w:rPr>
                <w:rFonts w:hAnsi="宋体" w:cs="宋体" w:hint="eastAsia"/>
                <w:b/>
                <w:color w:val="000000" w:themeColor="text1"/>
                <w:w w:val="95"/>
                <w:sz w:val="24"/>
                <w:lang w:bidi="ar"/>
              </w:rPr>
              <w:t>〕</w:t>
            </w:r>
            <w:r w:rsidRPr="00457F08">
              <w:rPr>
                <w:rFonts w:hAnsi="宋体" w:cs="宋体" w:hint="eastAsia"/>
                <w:b/>
                <w:color w:val="000000" w:themeColor="text1"/>
                <w:w w:val="95"/>
                <w:sz w:val="24"/>
                <w:lang w:bidi="ar"/>
              </w:rPr>
              <w:t>280</w:t>
            </w:r>
            <w:r w:rsidRPr="00457F08">
              <w:rPr>
                <w:rFonts w:hAnsi="宋体" w:cs="宋体" w:hint="eastAsia"/>
                <w:b/>
                <w:color w:val="000000" w:themeColor="text1"/>
                <w:w w:val="95"/>
                <w:sz w:val="24"/>
                <w:lang w:bidi="ar"/>
              </w:rPr>
              <w:t>号）</w:t>
            </w:r>
          </w:p>
          <w:p w14:paraId="0BC66F6C" w14:textId="141F1A13" w:rsidR="00C63856" w:rsidRPr="00457F08" w:rsidRDefault="00C63856" w:rsidP="00C63856">
            <w:pPr>
              <w:adjustRightInd w:val="0"/>
              <w:snapToGrid w:val="0"/>
              <w:ind w:rightChars="-42" w:right="-88"/>
              <w:jc w:val="center"/>
              <w:rPr>
                <w:rFonts w:hAnsi="宋体" w:cs="宋体"/>
                <w:b/>
                <w:color w:val="000000" w:themeColor="text1"/>
                <w:w w:val="95"/>
                <w:szCs w:val="21"/>
                <w:lang w:bidi="ar"/>
              </w:rPr>
            </w:pPr>
            <w:r w:rsidRPr="00457F08">
              <w:rPr>
                <w:noProof/>
                <w:color w:val="000000" w:themeColor="text1"/>
              </w:rPr>
              <w:drawing>
                <wp:inline distT="0" distB="0" distL="0" distR="0" wp14:anchorId="19490699" wp14:editId="5A53E0BE">
                  <wp:extent cx="4102171" cy="4419600"/>
                  <wp:effectExtent l="0" t="0" r="0" b="0"/>
                  <wp:docPr id="1822" name="图片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07027" cy="4424832"/>
                          </a:xfrm>
                          <a:prstGeom prst="rect">
                            <a:avLst/>
                          </a:prstGeom>
                          <a:noFill/>
                          <a:ln>
                            <a:noFill/>
                          </a:ln>
                          <a:effectLst/>
                        </pic:spPr>
                      </pic:pic>
                    </a:graphicData>
                  </a:graphic>
                </wp:inline>
              </w:drawing>
            </w:r>
          </w:p>
          <w:p w14:paraId="3D389039" w14:textId="700C683A" w:rsidR="008763B9" w:rsidRPr="00457F08" w:rsidRDefault="00C63856" w:rsidP="00950E98">
            <w:pPr>
              <w:pStyle w:val="5ff3"/>
              <w:ind w:firstLine="459"/>
              <w:jc w:val="center"/>
              <w:rPr>
                <w:color w:val="000000" w:themeColor="text1"/>
                <w:sz w:val="24"/>
                <w:szCs w:val="24"/>
                <w:lang w:val="en-US"/>
              </w:rPr>
            </w:pPr>
            <w:r w:rsidRPr="00457F08">
              <w:rPr>
                <w:rFonts w:cs="宋体" w:hint="eastAsia"/>
                <w:b/>
                <w:color w:val="000000" w:themeColor="text1"/>
                <w:w w:val="95"/>
                <w:sz w:val="24"/>
                <w:szCs w:val="24"/>
                <w:lang w:bidi="ar"/>
              </w:rPr>
              <w:t>图</w:t>
            </w:r>
            <w:r w:rsidR="00950E98" w:rsidRPr="00457F08">
              <w:rPr>
                <w:rFonts w:asciiTheme="minorEastAsia" w:eastAsiaTheme="minorEastAsia" w:hAnsiTheme="minorEastAsia" w:cs="宋体"/>
                <w:b/>
                <w:color w:val="000000" w:themeColor="text1"/>
                <w:w w:val="95"/>
                <w:sz w:val="24"/>
                <w:szCs w:val="24"/>
                <w:lang w:bidi="ar"/>
              </w:rPr>
              <w:t>2.3-18</w:t>
            </w:r>
            <w:r w:rsidR="00181CC4" w:rsidRPr="00457F08">
              <w:rPr>
                <w:rFonts w:cs="宋体"/>
                <w:b/>
                <w:color w:val="000000" w:themeColor="text1"/>
                <w:w w:val="95"/>
                <w:sz w:val="24"/>
                <w:szCs w:val="24"/>
                <w:lang w:bidi="ar"/>
              </w:rPr>
              <w:t xml:space="preserve">  </w:t>
            </w:r>
            <w:r w:rsidRPr="00457F08">
              <w:rPr>
                <w:rFonts w:cs="宋体" w:hint="eastAsia"/>
                <w:b/>
                <w:color w:val="000000" w:themeColor="text1"/>
                <w:w w:val="95"/>
                <w:sz w:val="24"/>
                <w:szCs w:val="24"/>
                <w:lang w:bidi="ar"/>
              </w:rPr>
              <w:t>国家级海洋牧场示范区石碑式样（正面）（农渔资环便〔2017〕</w:t>
            </w:r>
            <w:r w:rsidRPr="00457F08">
              <w:rPr>
                <w:rFonts w:cs="宋体" w:hint="eastAsia"/>
                <w:b/>
                <w:color w:val="000000" w:themeColor="text1"/>
                <w:w w:val="95"/>
                <w:sz w:val="24"/>
                <w:szCs w:val="24"/>
                <w:lang w:bidi="ar"/>
              </w:rPr>
              <w:lastRenderedPageBreak/>
              <w:t>280号</w:t>
            </w:r>
            <w:r w:rsidR="00181CC4" w:rsidRPr="00457F08">
              <w:rPr>
                <w:rFonts w:cs="宋体" w:hint="eastAsia"/>
                <w:b/>
                <w:color w:val="000000" w:themeColor="text1"/>
                <w:w w:val="95"/>
                <w:sz w:val="24"/>
                <w:szCs w:val="24"/>
                <w:lang w:bidi="ar"/>
              </w:rPr>
              <w:t>）</w:t>
            </w:r>
          </w:p>
          <w:p w14:paraId="66CA97F8" w14:textId="75734850" w:rsidR="00C63856" w:rsidRPr="00457F08" w:rsidRDefault="00181CC4" w:rsidP="00181CC4">
            <w:pPr>
              <w:pStyle w:val="5ff3"/>
              <w:ind w:firstLineChars="0" w:firstLine="0"/>
              <w:jc w:val="center"/>
              <w:rPr>
                <w:color w:val="000000" w:themeColor="text1"/>
                <w:sz w:val="24"/>
                <w:szCs w:val="24"/>
                <w:lang w:val="en-US"/>
              </w:rPr>
            </w:pPr>
            <w:r w:rsidRPr="00457F08">
              <w:rPr>
                <w:noProof/>
                <w:color w:val="000000" w:themeColor="text1"/>
                <w:sz w:val="24"/>
                <w:szCs w:val="24"/>
                <w:lang w:val="en-US"/>
              </w:rPr>
              <w:drawing>
                <wp:inline distT="0" distB="0" distL="0" distR="0" wp14:anchorId="34E9D62C" wp14:editId="4756D829">
                  <wp:extent cx="4097866" cy="3081866"/>
                  <wp:effectExtent l="0" t="0" r="0" b="4445"/>
                  <wp:docPr id="1825" name="图片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08749" cy="3090051"/>
                          </a:xfrm>
                          <a:prstGeom prst="rect">
                            <a:avLst/>
                          </a:prstGeom>
                          <a:noFill/>
                        </pic:spPr>
                      </pic:pic>
                    </a:graphicData>
                  </a:graphic>
                </wp:inline>
              </w:drawing>
            </w:r>
          </w:p>
          <w:p w14:paraId="2CA927C5" w14:textId="5EE1CA04" w:rsidR="001209FA" w:rsidRPr="00457F08" w:rsidRDefault="00181CC4" w:rsidP="00950E98">
            <w:pPr>
              <w:pStyle w:val="5ff3"/>
              <w:spacing w:line="240" w:lineRule="auto"/>
              <w:ind w:firstLine="459"/>
              <w:jc w:val="center"/>
              <w:rPr>
                <w:rFonts w:cs="宋体"/>
                <w:color w:val="000000" w:themeColor="text1"/>
                <w:kern w:val="0"/>
                <w:szCs w:val="21"/>
              </w:rPr>
            </w:pPr>
            <w:r w:rsidRPr="00457F08">
              <w:rPr>
                <w:rFonts w:cs="宋体" w:hint="eastAsia"/>
                <w:b/>
                <w:color w:val="000000" w:themeColor="text1"/>
                <w:w w:val="95"/>
                <w:sz w:val="24"/>
                <w:szCs w:val="24"/>
                <w:lang w:bidi="ar"/>
              </w:rPr>
              <w:t>图</w:t>
            </w:r>
            <w:r w:rsidR="00950E98" w:rsidRPr="00457F08">
              <w:rPr>
                <w:rFonts w:asciiTheme="minorEastAsia" w:eastAsiaTheme="minorEastAsia" w:hAnsiTheme="minorEastAsia" w:cs="宋体"/>
                <w:b/>
                <w:color w:val="000000" w:themeColor="text1"/>
                <w:w w:val="95"/>
                <w:sz w:val="24"/>
                <w:szCs w:val="24"/>
                <w:lang w:bidi="ar"/>
              </w:rPr>
              <w:t xml:space="preserve">2.3-19  </w:t>
            </w:r>
            <w:r w:rsidRPr="00457F08">
              <w:rPr>
                <w:rFonts w:cs="宋体" w:hint="eastAsia"/>
                <w:b/>
                <w:color w:val="000000" w:themeColor="text1"/>
                <w:w w:val="95"/>
                <w:sz w:val="24"/>
                <w:szCs w:val="24"/>
                <w:lang w:bidi="ar"/>
              </w:rPr>
              <w:t>国家级海洋牧场示范区石碑式样（背面、侧面）（农渔资环便〔2017〕280</w:t>
            </w:r>
            <w:r w:rsidRPr="00457F08">
              <w:rPr>
                <w:rFonts w:cs="宋体" w:hint="eastAsia"/>
                <w:b/>
                <w:color w:val="000000" w:themeColor="text1"/>
                <w:w w:val="95"/>
                <w:sz w:val="21"/>
                <w:szCs w:val="21"/>
                <w:lang w:bidi="ar"/>
              </w:rPr>
              <w:t>号）</w:t>
            </w:r>
          </w:p>
        </w:tc>
      </w:tr>
      <w:tr w:rsidR="00457F08" w:rsidRPr="00457F08" w14:paraId="3A150C18" w14:textId="77777777">
        <w:trPr>
          <w:trHeight w:val="3119"/>
          <w:jc w:val="center"/>
        </w:trPr>
        <w:tc>
          <w:tcPr>
            <w:tcW w:w="295" w:type="pct"/>
            <w:vAlign w:val="center"/>
          </w:tcPr>
          <w:p w14:paraId="4E863157" w14:textId="77777777" w:rsidR="001209FA" w:rsidRPr="00457F08" w:rsidRDefault="00B53977">
            <w:pPr>
              <w:adjustRightInd w:val="0"/>
              <w:snapToGrid w:val="0"/>
              <w:jc w:val="center"/>
              <w:rPr>
                <w:rFonts w:ascii="宋体" w:hAnsi="宋体" w:cs="宋体"/>
                <w:color w:val="000000" w:themeColor="text1"/>
                <w:kern w:val="0"/>
                <w:sz w:val="24"/>
              </w:rPr>
            </w:pPr>
            <w:r w:rsidRPr="00457F08">
              <w:rPr>
                <w:rFonts w:ascii="宋体" w:hAnsi="宋体" w:cs="宋体" w:hint="eastAsia"/>
                <w:color w:val="000000" w:themeColor="text1"/>
                <w:kern w:val="0"/>
                <w:sz w:val="24"/>
              </w:rPr>
              <w:lastRenderedPageBreak/>
              <w:t>施工方案</w:t>
            </w:r>
          </w:p>
        </w:tc>
        <w:tc>
          <w:tcPr>
            <w:tcW w:w="4705" w:type="pct"/>
            <w:vAlign w:val="center"/>
          </w:tcPr>
          <w:p w14:paraId="0D1FC547" w14:textId="77777777" w:rsidR="001209FA" w:rsidRPr="00457F08" w:rsidRDefault="00B53977">
            <w:pPr>
              <w:spacing w:line="460" w:lineRule="atLeast"/>
              <w:ind w:firstLineChars="200" w:firstLine="482"/>
              <w:rPr>
                <w:b/>
                <w:color w:val="000000" w:themeColor="text1"/>
                <w:sz w:val="24"/>
              </w:rPr>
            </w:pPr>
            <w:r w:rsidRPr="00457F08">
              <w:rPr>
                <w:b/>
                <w:color w:val="000000" w:themeColor="text1"/>
                <w:sz w:val="24"/>
              </w:rPr>
              <w:t>1.</w:t>
            </w:r>
            <w:r w:rsidRPr="00457F08">
              <w:rPr>
                <w:b/>
                <w:color w:val="000000" w:themeColor="text1"/>
                <w:sz w:val="24"/>
              </w:rPr>
              <w:t>施工条件</w:t>
            </w:r>
          </w:p>
          <w:p w14:paraId="16DFF323" w14:textId="77777777" w:rsidR="001209FA" w:rsidRPr="00457F08" w:rsidRDefault="00B53977">
            <w:pPr>
              <w:spacing w:line="460" w:lineRule="atLeast"/>
              <w:ind w:firstLineChars="200" w:firstLine="480"/>
              <w:rPr>
                <w:color w:val="000000" w:themeColor="text1"/>
                <w:sz w:val="24"/>
              </w:rPr>
            </w:pPr>
            <w:r w:rsidRPr="00457F08">
              <w:rPr>
                <w:color w:val="000000" w:themeColor="text1"/>
                <w:sz w:val="24"/>
              </w:rPr>
              <w:t>（</w:t>
            </w:r>
            <w:r w:rsidRPr="00457F08">
              <w:rPr>
                <w:color w:val="000000" w:themeColor="text1"/>
                <w:sz w:val="24"/>
              </w:rPr>
              <w:t>1</w:t>
            </w:r>
            <w:r w:rsidRPr="00457F08">
              <w:rPr>
                <w:color w:val="000000" w:themeColor="text1"/>
                <w:sz w:val="24"/>
              </w:rPr>
              <w:t>）自然条件</w:t>
            </w:r>
          </w:p>
          <w:p w14:paraId="287F3DFD" w14:textId="27FC58D1" w:rsidR="001209FA" w:rsidRPr="00457F08" w:rsidRDefault="00181CC4" w:rsidP="00177055">
            <w:pPr>
              <w:pStyle w:val="5ff3"/>
              <w:ind w:firstLine="480"/>
              <w:rPr>
                <w:color w:val="000000" w:themeColor="text1"/>
                <w:sz w:val="24"/>
                <w:szCs w:val="24"/>
                <w:lang w:val="en-US"/>
              </w:rPr>
            </w:pPr>
            <w:r w:rsidRPr="00457F08">
              <w:rPr>
                <w:rFonts w:hint="eastAsia"/>
                <w:color w:val="000000" w:themeColor="text1"/>
                <w:sz w:val="24"/>
                <w:szCs w:val="24"/>
                <w:lang w:val="en-US"/>
              </w:rPr>
              <w:t>三亚市东西瑁洲海域国家级海洋牧场示范区创建项目</w:t>
            </w:r>
            <w:r w:rsidR="00B53977" w:rsidRPr="00457F08">
              <w:rPr>
                <w:rFonts w:hint="eastAsia"/>
                <w:color w:val="000000" w:themeColor="text1"/>
                <w:sz w:val="24"/>
                <w:szCs w:val="24"/>
                <w:lang w:val="en-US"/>
              </w:rPr>
              <w:t>区海域水深条件良好，</w:t>
            </w:r>
            <w:r w:rsidR="00177055" w:rsidRPr="00457F08">
              <w:rPr>
                <w:rFonts w:hint="eastAsia"/>
                <w:color w:val="000000" w:themeColor="text1"/>
                <w:sz w:val="24"/>
              </w:rPr>
              <w:t>水深变化不大，1985国家高程基准面水深在-</w:t>
            </w:r>
            <w:r w:rsidR="00177055" w:rsidRPr="00457F08">
              <w:rPr>
                <w:color w:val="000000" w:themeColor="text1"/>
                <w:sz w:val="24"/>
              </w:rPr>
              <w:t>2</w:t>
            </w:r>
            <w:r w:rsidR="00A02080" w:rsidRPr="00457F08">
              <w:rPr>
                <w:color w:val="000000" w:themeColor="text1"/>
                <w:sz w:val="24"/>
              </w:rPr>
              <w:t>5</w:t>
            </w:r>
            <w:r w:rsidR="00177055" w:rsidRPr="00457F08">
              <w:rPr>
                <w:rFonts w:hint="eastAsia"/>
                <w:color w:val="000000" w:themeColor="text1"/>
                <w:sz w:val="24"/>
              </w:rPr>
              <w:t>～-</w:t>
            </w:r>
            <w:r w:rsidR="00A02080" w:rsidRPr="00457F08">
              <w:rPr>
                <w:color w:val="000000" w:themeColor="text1"/>
                <w:sz w:val="24"/>
              </w:rPr>
              <w:t>30</w:t>
            </w:r>
            <w:r w:rsidR="00177055" w:rsidRPr="00457F08">
              <w:rPr>
                <w:rFonts w:hint="eastAsia"/>
                <w:color w:val="000000" w:themeColor="text1"/>
                <w:sz w:val="24"/>
              </w:rPr>
              <w:t>m之间。总体看来，调查区域水深由东北向西南逐渐加深，等深线大致呈西北—东南走向，调查区域平均坡降较大，约为2.5‰。人工鱼礁投放的海水深度对人工鱼礁的集鱼效果和渔业资源的增值效果也较大，但不能浅于</w:t>
            </w:r>
            <w:smartTag w:uri="urn:schemas-microsoft-com:office:smarttags" w:element="chmetcnv">
              <w:smartTagPr>
                <w:attr w:name="TCSC" w:val="0"/>
                <w:attr w:name="NumberType" w:val="1"/>
                <w:attr w:name="Negative" w:val="True"/>
                <w:attr w:name="HasSpace" w:val="False"/>
                <w:attr w:name="SourceValue" w:val="15"/>
                <w:attr w:name="UnitName" w:val="m"/>
              </w:smartTagPr>
              <w:r w:rsidR="00177055" w:rsidRPr="00457F08">
                <w:rPr>
                  <w:rFonts w:hint="eastAsia"/>
                  <w:color w:val="000000" w:themeColor="text1"/>
                  <w:sz w:val="24"/>
                </w:rPr>
                <w:t>-</w:t>
              </w:r>
              <w:smartTag w:uri="urn:schemas-microsoft-com:office:smarttags" w:element="chmetcnv">
                <w:smartTagPr>
                  <w:attr w:name="UnitName" w:val="m"/>
                  <w:attr w:name="SourceValue" w:val="15"/>
                  <w:attr w:name="HasSpace" w:val="False"/>
                  <w:attr w:name="Negative" w:val="False"/>
                  <w:attr w:name="NumberType" w:val="1"/>
                  <w:attr w:name="TCSC" w:val="0"/>
                </w:smartTagPr>
                <w:r w:rsidR="00177055" w:rsidRPr="00457F08">
                  <w:rPr>
                    <w:rFonts w:hint="eastAsia"/>
                    <w:color w:val="000000" w:themeColor="text1"/>
                    <w:sz w:val="24"/>
                  </w:rPr>
                  <w:t>15m</w:t>
                </w:r>
              </w:smartTag>
            </w:smartTag>
            <w:r w:rsidR="00177055" w:rsidRPr="00457F08">
              <w:rPr>
                <w:rFonts w:hint="eastAsia"/>
                <w:color w:val="000000" w:themeColor="text1"/>
                <w:sz w:val="24"/>
              </w:rPr>
              <w:t>，选址区域水深能满足要求</w:t>
            </w:r>
            <w:r w:rsidR="00B53977" w:rsidRPr="00457F08">
              <w:rPr>
                <w:rFonts w:hint="eastAsia"/>
                <w:color w:val="000000" w:themeColor="text1"/>
                <w:sz w:val="24"/>
                <w:szCs w:val="24"/>
                <w:lang w:val="en-US"/>
              </w:rPr>
              <w:t>。</w:t>
            </w:r>
          </w:p>
          <w:p w14:paraId="3479D632" w14:textId="77777777" w:rsidR="001209FA" w:rsidRPr="00457F08" w:rsidRDefault="00B53977">
            <w:pPr>
              <w:spacing w:line="460" w:lineRule="atLeast"/>
              <w:ind w:firstLineChars="200" w:firstLine="480"/>
              <w:rPr>
                <w:color w:val="000000" w:themeColor="text1"/>
                <w:sz w:val="24"/>
              </w:rPr>
            </w:pPr>
            <w:r w:rsidRPr="00457F08">
              <w:rPr>
                <w:color w:val="000000" w:themeColor="text1"/>
                <w:sz w:val="24"/>
              </w:rPr>
              <w:t>（</w:t>
            </w:r>
            <w:r w:rsidRPr="00457F08">
              <w:rPr>
                <w:color w:val="000000" w:themeColor="text1"/>
                <w:sz w:val="24"/>
              </w:rPr>
              <w:t>2</w:t>
            </w:r>
            <w:r w:rsidRPr="00457F08">
              <w:rPr>
                <w:color w:val="000000" w:themeColor="text1"/>
                <w:sz w:val="24"/>
              </w:rPr>
              <w:t>）</w:t>
            </w:r>
            <w:r w:rsidRPr="00457F08">
              <w:rPr>
                <w:rFonts w:hint="eastAsia"/>
                <w:color w:val="000000" w:themeColor="text1"/>
                <w:sz w:val="24"/>
              </w:rPr>
              <w:t>交通条件</w:t>
            </w:r>
          </w:p>
          <w:p w14:paraId="411B1A59" w14:textId="77777777" w:rsidR="00177055" w:rsidRPr="00457F08" w:rsidRDefault="00177055" w:rsidP="00177055">
            <w:pPr>
              <w:spacing w:line="460" w:lineRule="atLeast"/>
              <w:ind w:firstLineChars="200" w:firstLine="480"/>
              <w:rPr>
                <w:color w:val="000000" w:themeColor="text1"/>
                <w:sz w:val="24"/>
              </w:rPr>
            </w:pPr>
            <w:r w:rsidRPr="00457F08">
              <w:rPr>
                <w:rFonts w:hint="eastAsia"/>
                <w:color w:val="000000" w:themeColor="text1"/>
                <w:sz w:val="24"/>
              </w:rPr>
              <w:t>本项目水域开阔，水上施工的水域面积较大，各类施工船舶干扰较少，有利开展多个作业面。因此，项目建设依托交通条件十分理想。</w:t>
            </w:r>
          </w:p>
          <w:p w14:paraId="47CEAE89" w14:textId="77777777" w:rsidR="00177055" w:rsidRPr="00457F08" w:rsidRDefault="00177055" w:rsidP="00177055">
            <w:pPr>
              <w:spacing w:line="460" w:lineRule="atLeast"/>
              <w:ind w:firstLineChars="200" w:firstLine="480"/>
              <w:rPr>
                <w:color w:val="000000" w:themeColor="text1"/>
                <w:sz w:val="24"/>
              </w:rPr>
            </w:pPr>
            <w:r w:rsidRPr="00457F08">
              <w:rPr>
                <w:rFonts w:hint="eastAsia"/>
                <w:color w:val="000000" w:themeColor="text1"/>
                <w:sz w:val="24"/>
              </w:rPr>
              <w:t>（</w:t>
            </w:r>
            <w:r w:rsidRPr="00457F08">
              <w:rPr>
                <w:rFonts w:hint="eastAsia"/>
                <w:color w:val="000000" w:themeColor="text1"/>
                <w:sz w:val="24"/>
              </w:rPr>
              <w:t>3</w:t>
            </w:r>
            <w:r w:rsidRPr="00457F08">
              <w:rPr>
                <w:rFonts w:hint="eastAsia"/>
                <w:color w:val="000000" w:themeColor="text1"/>
                <w:sz w:val="24"/>
              </w:rPr>
              <w:t>）外部协作条件</w:t>
            </w:r>
          </w:p>
          <w:p w14:paraId="5F0A8E51" w14:textId="77777777" w:rsidR="00177055" w:rsidRPr="00457F08" w:rsidRDefault="00177055" w:rsidP="00177055">
            <w:pPr>
              <w:spacing w:line="460" w:lineRule="atLeast"/>
              <w:ind w:firstLineChars="200" w:firstLine="480"/>
              <w:rPr>
                <w:color w:val="000000" w:themeColor="text1"/>
                <w:sz w:val="24"/>
              </w:rPr>
            </w:pPr>
            <w:r w:rsidRPr="00457F08">
              <w:rPr>
                <w:rFonts w:hint="eastAsia"/>
                <w:color w:val="000000" w:themeColor="text1"/>
                <w:sz w:val="24"/>
              </w:rPr>
              <w:t>a.</w:t>
            </w:r>
            <w:r w:rsidRPr="00457F08">
              <w:rPr>
                <w:rFonts w:hint="eastAsia"/>
                <w:color w:val="000000" w:themeColor="text1"/>
                <w:sz w:val="24"/>
              </w:rPr>
              <w:t>场地条件</w:t>
            </w:r>
          </w:p>
          <w:p w14:paraId="33029D62" w14:textId="17B821AE" w:rsidR="00177055" w:rsidRPr="00457F08" w:rsidRDefault="00177055" w:rsidP="00177055">
            <w:pPr>
              <w:spacing w:line="460" w:lineRule="atLeast"/>
              <w:ind w:firstLineChars="200" w:firstLine="480"/>
              <w:rPr>
                <w:color w:val="000000" w:themeColor="text1"/>
                <w:sz w:val="24"/>
              </w:rPr>
            </w:pPr>
            <w:r w:rsidRPr="00457F08">
              <w:rPr>
                <w:rFonts w:hint="eastAsia"/>
                <w:color w:val="000000" w:themeColor="text1"/>
                <w:sz w:val="24"/>
              </w:rPr>
              <w:t>本项目的礁体为预制混凝土构件，业主需要征用较大面积的空旷场地，才能完全满足本工程建设临设用地的需求，如混凝土搅拌站、块石砂土、礁体等的制作、堆放场地。预制场拟设在三亚南山港码头后方空地，面积暂定为</w:t>
            </w:r>
            <w:r w:rsidR="00181CC4" w:rsidRPr="00457F08">
              <w:rPr>
                <w:color w:val="000000" w:themeColor="text1"/>
                <w:sz w:val="24"/>
              </w:rPr>
              <w:lastRenderedPageBreak/>
              <w:t>25</w:t>
            </w:r>
            <w:r w:rsidRPr="00457F08">
              <w:rPr>
                <w:rFonts w:hint="eastAsia"/>
                <w:color w:val="000000" w:themeColor="text1"/>
                <w:sz w:val="24"/>
              </w:rPr>
              <w:t>000</w:t>
            </w:r>
            <w:r w:rsidRPr="00457F08">
              <w:rPr>
                <w:rFonts w:hint="eastAsia"/>
                <w:color w:val="000000" w:themeColor="text1"/>
                <w:sz w:val="24"/>
              </w:rPr>
              <w:t>平方米，包括预制本项目全部鱼礁及存放场地、钢筋模板堆放及加工场地。</w:t>
            </w:r>
          </w:p>
          <w:p w14:paraId="065C77EB" w14:textId="77777777" w:rsidR="00177055" w:rsidRPr="00457F08" w:rsidRDefault="00177055" w:rsidP="00177055">
            <w:pPr>
              <w:spacing w:line="460" w:lineRule="atLeast"/>
              <w:ind w:firstLineChars="200" w:firstLine="480"/>
              <w:rPr>
                <w:color w:val="000000" w:themeColor="text1"/>
                <w:sz w:val="24"/>
              </w:rPr>
            </w:pPr>
            <w:r w:rsidRPr="00457F08">
              <w:rPr>
                <w:rFonts w:hint="eastAsia"/>
                <w:color w:val="000000" w:themeColor="text1"/>
                <w:sz w:val="24"/>
              </w:rPr>
              <w:t>b.</w:t>
            </w:r>
            <w:r w:rsidRPr="00457F08">
              <w:rPr>
                <w:rFonts w:hint="eastAsia"/>
                <w:color w:val="000000" w:themeColor="text1"/>
                <w:sz w:val="24"/>
              </w:rPr>
              <w:t>水电、通信条件</w:t>
            </w:r>
          </w:p>
          <w:p w14:paraId="24713882" w14:textId="77777777" w:rsidR="00177055" w:rsidRPr="00457F08" w:rsidRDefault="00177055" w:rsidP="00177055">
            <w:pPr>
              <w:spacing w:line="460" w:lineRule="atLeast"/>
              <w:ind w:firstLineChars="200" w:firstLine="480"/>
              <w:rPr>
                <w:color w:val="000000" w:themeColor="text1"/>
                <w:sz w:val="24"/>
              </w:rPr>
            </w:pPr>
            <w:r w:rsidRPr="00457F08">
              <w:rPr>
                <w:rFonts w:hint="eastAsia"/>
                <w:color w:val="000000" w:themeColor="text1"/>
                <w:sz w:val="24"/>
              </w:rPr>
              <w:t>南山港区的供水、供电、通信系统基础设施完备，项目预制件制作用过程中水、电及通信均可由三亚市政网络直接接入。</w:t>
            </w:r>
          </w:p>
          <w:p w14:paraId="2691874E" w14:textId="77777777" w:rsidR="00177055" w:rsidRPr="00457F08" w:rsidRDefault="00177055" w:rsidP="00177055">
            <w:pPr>
              <w:spacing w:line="460" w:lineRule="atLeast"/>
              <w:ind w:firstLineChars="200" w:firstLine="480"/>
              <w:rPr>
                <w:color w:val="000000" w:themeColor="text1"/>
                <w:sz w:val="24"/>
              </w:rPr>
            </w:pPr>
            <w:r w:rsidRPr="00457F08">
              <w:rPr>
                <w:rFonts w:hint="eastAsia"/>
                <w:color w:val="000000" w:themeColor="text1"/>
                <w:sz w:val="24"/>
              </w:rPr>
              <w:t>可见，本工程的外部协作条件十分良好，足以满足项目建设的需求。</w:t>
            </w:r>
          </w:p>
          <w:p w14:paraId="38007807" w14:textId="77777777" w:rsidR="00177055" w:rsidRPr="00457F08" w:rsidRDefault="00177055" w:rsidP="00177055">
            <w:pPr>
              <w:spacing w:line="460" w:lineRule="atLeast"/>
              <w:ind w:firstLineChars="200" w:firstLine="480"/>
              <w:rPr>
                <w:color w:val="000000" w:themeColor="text1"/>
                <w:sz w:val="24"/>
              </w:rPr>
            </w:pPr>
            <w:r w:rsidRPr="00457F08">
              <w:rPr>
                <w:rFonts w:hint="eastAsia"/>
                <w:color w:val="000000" w:themeColor="text1"/>
                <w:sz w:val="24"/>
              </w:rPr>
              <w:t>（</w:t>
            </w:r>
            <w:r w:rsidRPr="00457F08">
              <w:rPr>
                <w:rFonts w:hint="eastAsia"/>
                <w:color w:val="000000" w:themeColor="text1"/>
                <w:sz w:val="24"/>
              </w:rPr>
              <w:t>4</w:t>
            </w:r>
            <w:r w:rsidRPr="00457F08">
              <w:rPr>
                <w:rFonts w:hint="eastAsia"/>
                <w:color w:val="000000" w:themeColor="text1"/>
                <w:sz w:val="24"/>
              </w:rPr>
              <w:t>）建设材料</w:t>
            </w:r>
          </w:p>
          <w:p w14:paraId="05098355" w14:textId="77777777" w:rsidR="00177055" w:rsidRPr="00457F08" w:rsidRDefault="00177055" w:rsidP="00177055">
            <w:pPr>
              <w:spacing w:line="460" w:lineRule="atLeast"/>
              <w:ind w:firstLineChars="200" w:firstLine="480"/>
              <w:rPr>
                <w:color w:val="000000" w:themeColor="text1"/>
                <w:sz w:val="24"/>
              </w:rPr>
            </w:pPr>
            <w:r w:rsidRPr="00457F08">
              <w:rPr>
                <w:rFonts w:hint="eastAsia"/>
                <w:color w:val="000000" w:themeColor="text1"/>
                <w:sz w:val="24"/>
              </w:rPr>
              <w:t>项目预制件所需的材料如水泥、碎石、砂等，可根据施工进度计划及材料使用计划分批直接通过水运或陆运至预制场。</w:t>
            </w:r>
          </w:p>
          <w:p w14:paraId="58FFFEBD" w14:textId="77777777" w:rsidR="00177055" w:rsidRPr="00457F08" w:rsidRDefault="00177055" w:rsidP="00177055">
            <w:pPr>
              <w:spacing w:line="460" w:lineRule="atLeast"/>
              <w:ind w:firstLineChars="200" w:firstLine="480"/>
              <w:rPr>
                <w:color w:val="000000" w:themeColor="text1"/>
                <w:sz w:val="24"/>
              </w:rPr>
            </w:pPr>
            <w:r w:rsidRPr="00457F08">
              <w:rPr>
                <w:rFonts w:hint="eastAsia"/>
                <w:color w:val="000000" w:themeColor="text1"/>
                <w:sz w:val="24"/>
              </w:rPr>
              <w:t>（</w:t>
            </w:r>
            <w:r w:rsidRPr="00457F08">
              <w:rPr>
                <w:rFonts w:hint="eastAsia"/>
                <w:color w:val="000000" w:themeColor="text1"/>
                <w:sz w:val="24"/>
              </w:rPr>
              <w:t>5</w:t>
            </w:r>
            <w:r w:rsidRPr="00457F08">
              <w:rPr>
                <w:rFonts w:hint="eastAsia"/>
                <w:color w:val="000000" w:themeColor="text1"/>
                <w:sz w:val="24"/>
              </w:rPr>
              <w:t>）施工能力</w:t>
            </w:r>
          </w:p>
          <w:p w14:paraId="6FDC6E9A" w14:textId="77777777" w:rsidR="001209FA" w:rsidRPr="00457F08" w:rsidRDefault="00177055" w:rsidP="00177055">
            <w:pPr>
              <w:spacing w:line="460" w:lineRule="atLeast"/>
              <w:ind w:firstLineChars="200" w:firstLine="480"/>
              <w:rPr>
                <w:color w:val="000000" w:themeColor="text1"/>
                <w:sz w:val="24"/>
              </w:rPr>
            </w:pPr>
            <w:r w:rsidRPr="00457F08">
              <w:rPr>
                <w:rFonts w:hint="eastAsia"/>
                <w:color w:val="000000" w:themeColor="text1"/>
                <w:sz w:val="24"/>
              </w:rPr>
              <w:t>该地区已有大量类似的工程，海南省及周边地区有多家技术力量雄厚、施工设备齐全、水上施工经验丰富的航务工程专业施工队伍，完全可以承担本项目的施工。</w:t>
            </w:r>
          </w:p>
          <w:p w14:paraId="768BF0E5" w14:textId="77777777" w:rsidR="001209FA" w:rsidRPr="00457F08" w:rsidRDefault="00B53977">
            <w:pPr>
              <w:spacing w:line="460" w:lineRule="atLeast"/>
              <w:ind w:firstLineChars="200" w:firstLine="482"/>
              <w:rPr>
                <w:b/>
                <w:color w:val="000000" w:themeColor="text1"/>
                <w:sz w:val="24"/>
              </w:rPr>
            </w:pPr>
            <w:r w:rsidRPr="00457F08">
              <w:rPr>
                <w:b/>
                <w:color w:val="000000" w:themeColor="text1"/>
                <w:sz w:val="24"/>
              </w:rPr>
              <w:t>2.</w:t>
            </w:r>
            <w:r w:rsidRPr="00457F08">
              <w:rPr>
                <w:b/>
                <w:color w:val="000000" w:themeColor="text1"/>
                <w:sz w:val="24"/>
              </w:rPr>
              <w:t>施工</w:t>
            </w:r>
            <w:r w:rsidRPr="00457F08">
              <w:rPr>
                <w:rFonts w:hint="eastAsia"/>
                <w:b/>
                <w:color w:val="000000" w:themeColor="text1"/>
                <w:sz w:val="24"/>
              </w:rPr>
              <w:t>方案</w:t>
            </w:r>
          </w:p>
          <w:p w14:paraId="72F4ED5F" w14:textId="77777777" w:rsidR="001209FA" w:rsidRPr="00457F08" w:rsidRDefault="00B53977">
            <w:pPr>
              <w:pStyle w:val="5ff3"/>
              <w:ind w:firstLine="482"/>
              <w:rPr>
                <w:b/>
                <w:color w:val="000000" w:themeColor="text1"/>
                <w:sz w:val="24"/>
                <w:szCs w:val="24"/>
                <w:lang w:val="en-US"/>
              </w:rPr>
            </w:pPr>
            <w:r w:rsidRPr="00457F08">
              <w:rPr>
                <w:rFonts w:hint="eastAsia"/>
                <w:b/>
                <w:color w:val="000000" w:themeColor="text1"/>
                <w:sz w:val="24"/>
                <w:szCs w:val="24"/>
                <w:lang w:val="en-US"/>
              </w:rPr>
              <w:t>(1)施工方法</w:t>
            </w:r>
          </w:p>
          <w:p w14:paraId="39433DBD" w14:textId="7642938A" w:rsidR="001209FA" w:rsidRPr="00457F08" w:rsidRDefault="00B53977">
            <w:pPr>
              <w:spacing w:before="120" w:after="120"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本工程项目施工，主要是钢筋混凝土预制礁体浇筑、运输和装船海运至指定海域抛投两个大部分。整个流程必须按照设计要求和进度要求同时推进施工。施工流程图见图2.4-1。</w:t>
            </w:r>
          </w:p>
          <w:p w14:paraId="63A4489C" w14:textId="77777777" w:rsidR="001209FA" w:rsidRPr="00457F08" w:rsidRDefault="001209FA">
            <w:pPr>
              <w:pStyle w:val="5ff3"/>
              <w:ind w:firstLine="480"/>
              <w:jc w:val="center"/>
              <w:rPr>
                <w:color w:val="000000" w:themeColor="text1"/>
                <w:sz w:val="24"/>
                <w:szCs w:val="24"/>
                <w:lang w:val="en-US"/>
              </w:rPr>
            </w:pPr>
          </w:p>
          <w:p w14:paraId="3082776B" w14:textId="77777777" w:rsidR="001209FA" w:rsidRPr="00457F08" w:rsidRDefault="00B53977" w:rsidP="00B13A0A">
            <w:pPr>
              <w:spacing w:beforeLines="50" w:before="120" w:afterLines="50" w:after="120" w:line="288" w:lineRule="auto"/>
              <w:jc w:val="center"/>
              <w:rPr>
                <w:rFonts w:ascii="宋体" w:hAnsi="宋体"/>
                <w:b/>
                <w:bCs/>
                <w:color w:val="000000" w:themeColor="text1"/>
                <w:sz w:val="24"/>
              </w:rPr>
            </w:pPr>
            <w:r w:rsidRPr="00457F08">
              <w:rPr>
                <w:rFonts w:ascii="宋体" w:hAnsi="宋体" w:hint="eastAsia"/>
                <w:b/>
                <w:bCs/>
                <w:noProof/>
                <w:color w:val="000000" w:themeColor="text1"/>
                <w:sz w:val="24"/>
              </w:rPr>
              <w:lastRenderedPageBreak/>
              <w:drawing>
                <wp:anchor distT="0" distB="0" distL="114300" distR="114300" simplePos="0" relativeHeight="251665408" behindDoc="0" locked="0" layoutInCell="1" allowOverlap="0" wp14:anchorId="1FEBAEE7" wp14:editId="2FA19A47">
                  <wp:simplePos x="0" y="0"/>
                  <wp:positionH relativeFrom="column">
                    <wp:posOffset>914400</wp:posOffset>
                  </wp:positionH>
                  <wp:positionV relativeFrom="paragraph">
                    <wp:posOffset>75565</wp:posOffset>
                  </wp:positionV>
                  <wp:extent cx="3383280" cy="3451225"/>
                  <wp:effectExtent l="19050" t="0" r="7620" b="0"/>
                  <wp:wrapTopAndBottom/>
                  <wp:docPr id="15"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16"/>
                          <pic:cNvPicPr>
                            <a:picLocks noChangeAspect="1" noChangeArrowheads="1"/>
                          </pic:cNvPicPr>
                        </pic:nvPicPr>
                        <pic:blipFill>
                          <a:blip r:embed="rId124"/>
                          <a:srcRect/>
                          <a:stretch>
                            <a:fillRect/>
                          </a:stretch>
                        </pic:blipFill>
                        <pic:spPr>
                          <a:xfrm>
                            <a:off x="0" y="0"/>
                            <a:ext cx="3383280" cy="3451225"/>
                          </a:xfrm>
                          <a:prstGeom prst="rect">
                            <a:avLst/>
                          </a:prstGeom>
                          <a:noFill/>
                          <a:ln w="9525">
                            <a:noFill/>
                            <a:miter lim="800000"/>
                            <a:headEnd/>
                            <a:tailEnd/>
                          </a:ln>
                        </pic:spPr>
                      </pic:pic>
                    </a:graphicData>
                  </a:graphic>
                </wp:anchor>
              </w:drawing>
            </w:r>
            <w:r w:rsidRPr="00457F08">
              <w:rPr>
                <w:rFonts w:ascii="宋体" w:hAnsi="宋体" w:hint="eastAsia"/>
                <w:b/>
                <w:bCs/>
                <w:color w:val="000000" w:themeColor="text1"/>
                <w:sz w:val="24"/>
              </w:rPr>
              <w:t>图2.4-1  施工流程图</w:t>
            </w:r>
          </w:p>
          <w:p w14:paraId="182C092F" w14:textId="77777777" w:rsidR="00177055" w:rsidRPr="00457F08" w:rsidRDefault="00177055" w:rsidP="00177055">
            <w:pPr>
              <w:pStyle w:val="5ff3"/>
              <w:ind w:firstLine="482"/>
              <w:rPr>
                <w:color w:val="000000" w:themeColor="text1"/>
                <w:sz w:val="24"/>
                <w:szCs w:val="24"/>
                <w:lang w:val="en-US"/>
              </w:rPr>
            </w:pPr>
            <w:r w:rsidRPr="00457F08">
              <w:rPr>
                <w:rFonts w:hint="eastAsia"/>
                <w:b/>
                <w:color w:val="000000" w:themeColor="text1"/>
                <w:sz w:val="24"/>
                <w:szCs w:val="24"/>
                <w:lang w:val="en-US"/>
              </w:rPr>
              <w:t>(2)</w:t>
            </w:r>
            <w:r w:rsidRPr="00457F08">
              <w:rPr>
                <w:rFonts w:hint="eastAsia"/>
                <w:color w:val="000000" w:themeColor="text1"/>
                <w:sz w:val="24"/>
                <w:szCs w:val="24"/>
              </w:rPr>
              <w:t xml:space="preserve"> </w:t>
            </w:r>
            <w:r w:rsidRPr="00457F08">
              <w:rPr>
                <w:rFonts w:hint="eastAsia"/>
                <w:color w:val="000000" w:themeColor="text1"/>
                <w:sz w:val="24"/>
                <w:szCs w:val="24"/>
                <w:lang w:val="en-US"/>
              </w:rPr>
              <w:t>海上运输线路</w:t>
            </w:r>
          </w:p>
          <w:p w14:paraId="6C690439" w14:textId="77777777" w:rsidR="00177055" w:rsidRPr="00457F08" w:rsidRDefault="00177055" w:rsidP="00177055">
            <w:pPr>
              <w:pStyle w:val="5ff3"/>
              <w:ind w:firstLine="480"/>
              <w:rPr>
                <w:color w:val="000000" w:themeColor="text1"/>
                <w:sz w:val="24"/>
                <w:szCs w:val="24"/>
                <w:lang w:val="en-US"/>
              </w:rPr>
            </w:pPr>
            <w:r w:rsidRPr="00457F08">
              <w:rPr>
                <w:rFonts w:hint="eastAsia"/>
                <w:color w:val="000000" w:themeColor="text1"/>
                <w:sz w:val="24"/>
                <w:szCs w:val="24"/>
                <w:lang w:val="en-US"/>
              </w:rPr>
              <w:t>本工程人工鱼礁的预制场地拟租用三亚南山港码头后方空地，鱼礁预制完成并达到强度后，可采用工程船运至拟建项目海域投放，出运码头距离项目海域约30km，运输线路见图2.4-2。</w:t>
            </w:r>
          </w:p>
          <w:p w14:paraId="13D3E8BC" w14:textId="3C425834" w:rsidR="00177055" w:rsidRPr="00457F08" w:rsidRDefault="005076B7" w:rsidP="00177055">
            <w:pPr>
              <w:widowControl/>
              <w:jc w:val="center"/>
              <w:rPr>
                <w:rFonts w:ascii="宋体" w:hAnsi="宋体" w:cs="宋体"/>
                <w:color w:val="000000" w:themeColor="text1"/>
                <w:kern w:val="0"/>
                <w:sz w:val="24"/>
              </w:rPr>
            </w:pPr>
            <w:r w:rsidRPr="00457F08">
              <w:rPr>
                <w:noProof/>
                <w:color w:val="000000" w:themeColor="text1"/>
                <w:sz w:val="24"/>
              </w:rPr>
              <mc:AlternateContent>
                <mc:Choice Requires="wps">
                  <w:drawing>
                    <wp:anchor distT="0" distB="0" distL="114300" distR="114300" simplePos="0" relativeHeight="251693056" behindDoc="0" locked="0" layoutInCell="1" allowOverlap="1" wp14:anchorId="66EC4FF5" wp14:editId="27C354AF">
                      <wp:simplePos x="0" y="0"/>
                      <wp:positionH relativeFrom="column">
                        <wp:posOffset>2862580</wp:posOffset>
                      </wp:positionH>
                      <wp:positionV relativeFrom="paragraph">
                        <wp:posOffset>1558290</wp:posOffset>
                      </wp:positionV>
                      <wp:extent cx="208280" cy="221615"/>
                      <wp:effectExtent l="19050" t="38100" r="39370" b="45085"/>
                      <wp:wrapNone/>
                      <wp:docPr id="33" name="自选图形 8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280" cy="221615"/>
                              </a:xfrm>
                              <a:prstGeom prst="star5">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3C8118" id="自选图形 854" o:spid="_x0000_s1026" style="position:absolute;left:0;text-align:left;margin-left:225.4pt;margin-top:122.7pt;width:16.4pt;height:17.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8280,221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" path="m,84649r79556,1l104140,r24584,84650l208280,84649r-64363,52316l168502,221614,104140,169298,39778,221614,64363,136965,,84649xe" fillcolor="red">
                      <v:stroke joinstyle="miter"/>
                      <v:path o:connecttype="custom" o:connectlocs="0,84649;79556,84650;104140,0;128724,84650;208280,84649;143917,136965;168502,221614;104140,169298;39778,221614;64363,136965;0,84649" o:connectangles="0,0,0,0,0,0,0,0,0,0,0"/>
                    </v:shape>
                  </w:pict>
                </mc:Fallback>
              </mc:AlternateContent>
            </w:r>
            <w:r w:rsidR="00DB2EC5" w:rsidRPr="00457F08">
              <w:rPr>
                <w:noProof/>
                <w:color w:val="000000" w:themeColor="text1"/>
                <w:sz w:val="24"/>
              </w:rPr>
              <mc:AlternateContent>
                <mc:Choice Requires="wps">
                  <w:drawing>
                    <wp:anchor distT="0" distB="0" distL="114300" distR="114300" simplePos="0" relativeHeight="251697152" behindDoc="0" locked="0" layoutInCell="1" allowOverlap="1" wp14:anchorId="65A85EC5" wp14:editId="63AFE61D">
                      <wp:simplePos x="0" y="0"/>
                      <wp:positionH relativeFrom="column">
                        <wp:posOffset>1407160</wp:posOffset>
                      </wp:positionH>
                      <wp:positionV relativeFrom="paragraph">
                        <wp:posOffset>1542415</wp:posOffset>
                      </wp:positionV>
                      <wp:extent cx="1436370" cy="125730"/>
                      <wp:effectExtent l="19685" t="19050" r="39370" b="102870"/>
                      <wp:wrapNone/>
                      <wp:docPr id="41" name="直线 8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6370" cy="125730"/>
                              </a:xfrm>
                              <a:prstGeom prst="line">
                                <a:avLst/>
                              </a:prstGeom>
                              <a:noFill/>
                              <a:ln w="44450" cap="sq">
                                <a:solidFill>
                                  <a:srgbClr val="FFFF00"/>
                                </a:solidFill>
                                <a:prstDash val="sysDot"/>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227AE0A0" id="直线 860" o:spid="_x0000_s1026" style="position:absolute;left:0;text-align:lef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8pt,121.45pt" to="223.9pt,1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" strokecolor="yellow" strokeweight="3.5pt">
                      <v:stroke dashstyle="1 1" endarrow="block" endcap="square"/>
                    </v:line>
                  </w:pict>
                </mc:Fallback>
              </mc:AlternateContent>
            </w:r>
            <w:r w:rsidR="00DB2EC5" w:rsidRPr="00457F08">
              <w:rPr>
                <w:noProof/>
                <w:color w:val="000000" w:themeColor="text1"/>
                <w:sz w:val="24"/>
              </w:rPr>
              <mc:AlternateContent>
                <mc:Choice Requires="wps">
                  <w:drawing>
                    <wp:anchor distT="0" distB="0" distL="114300" distR="114300" simplePos="0" relativeHeight="251700224" behindDoc="0" locked="0" layoutInCell="1" allowOverlap="1" wp14:anchorId="0748A8A0" wp14:editId="11CC09FB">
                      <wp:simplePos x="0" y="0"/>
                      <wp:positionH relativeFrom="column">
                        <wp:posOffset>1249680</wp:posOffset>
                      </wp:positionH>
                      <wp:positionV relativeFrom="paragraph">
                        <wp:posOffset>2031365</wp:posOffset>
                      </wp:positionV>
                      <wp:extent cx="745490" cy="277495"/>
                      <wp:effectExtent l="5080" t="422275" r="1905" b="5080"/>
                      <wp:wrapNone/>
                      <wp:docPr id="40" name="自选图形 8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5490" cy="277495"/>
                              </a:xfrm>
                              <a:prstGeom prst="wedgeRectCallout">
                                <a:avLst>
                                  <a:gd name="adj1" fmla="val 44380"/>
                                  <a:gd name="adj2" fmla="val -193245"/>
                                </a:avLst>
                              </a:prstGeom>
                              <a:solidFill>
                                <a:srgbClr val="FFFFFF"/>
                              </a:solidFill>
                              <a:ln w="9525">
                                <a:solidFill>
                                  <a:srgbClr val="000000"/>
                                </a:solidFill>
                                <a:miter lim="800000"/>
                                <a:headEnd/>
                                <a:tailEnd/>
                              </a:ln>
                            </wps:spPr>
                            <wps:txbx>
                              <w:txbxContent>
                                <w:p w14:paraId="4233D63A" w14:textId="77777777" w:rsidR="00B13A0A" w:rsidRDefault="00B13A0A" w:rsidP="00177055">
                                  <w:pPr>
                                    <w:rPr>
                                      <w:b/>
                                      <w:bCs/>
                                    </w:rPr>
                                  </w:pPr>
                                  <w:r>
                                    <w:rPr>
                                      <w:rFonts w:hint="eastAsia"/>
                                      <w:b/>
                                      <w:bCs/>
                                    </w:rPr>
                                    <w:t>运输线路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8A8A0" id="自选图形 863" o:spid="_x0000_s1041" type="#_x0000_t61" style="position:absolute;left:0;text-align:left;margin-left:98.4pt;margin-top:159.95pt;width:58.7pt;height:21.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" adj="20386,-30941">
                      <v:textbox>
                        <w:txbxContent>
                          <w:p w14:paraId="4233D63A" w14:textId="77777777" w:rsidR="00B13A0A" w:rsidRDefault="00B13A0A" w:rsidP="00177055">
                            <w:pPr>
                              <w:rPr>
                                <w:b/>
                                <w:bCs/>
                              </w:rPr>
                            </w:pPr>
                            <w:r>
                              <w:rPr>
                                <w:rFonts w:hint="eastAsia"/>
                                <w:b/>
                                <w:bCs/>
                              </w:rPr>
                              <w:t>运输线路</w:t>
                            </w:r>
                          </w:p>
                        </w:txbxContent>
                      </v:textbox>
                    </v:shape>
                  </w:pict>
                </mc:Fallback>
              </mc:AlternateContent>
            </w:r>
            <w:r w:rsidR="00DB2EC5" w:rsidRPr="00457F08">
              <w:rPr>
                <w:noProof/>
                <w:color w:val="000000" w:themeColor="text1"/>
                <w:sz w:val="24"/>
              </w:rPr>
              <mc:AlternateContent>
                <mc:Choice Requires="wps">
                  <w:drawing>
                    <wp:anchor distT="0" distB="0" distL="114300" distR="114300" simplePos="0" relativeHeight="251699200" behindDoc="0" locked="0" layoutInCell="1" allowOverlap="1" wp14:anchorId="0979BBAC" wp14:editId="3B995AFB">
                      <wp:simplePos x="0" y="0"/>
                      <wp:positionH relativeFrom="column">
                        <wp:posOffset>1605280</wp:posOffset>
                      </wp:positionH>
                      <wp:positionV relativeFrom="paragraph">
                        <wp:posOffset>173355</wp:posOffset>
                      </wp:positionV>
                      <wp:extent cx="902970" cy="277495"/>
                      <wp:effectExtent l="332105" t="2540" r="3175" b="339090"/>
                      <wp:wrapNone/>
                      <wp:docPr id="39" name="自选图形 8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2970" cy="277495"/>
                              </a:xfrm>
                              <a:prstGeom prst="wedgeRectCallout">
                                <a:avLst>
                                  <a:gd name="adj1" fmla="val -81079"/>
                                  <a:gd name="adj2" fmla="val 162356"/>
                                </a:avLst>
                              </a:prstGeom>
                              <a:solidFill>
                                <a:srgbClr val="FFFFFF"/>
                              </a:solidFill>
                              <a:ln w="9525">
                                <a:solidFill>
                                  <a:srgbClr val="000000"/>
                                </a:solidFill>
                                <a:miter lim="800000"/>
                                <a:headEnd/>
                                <a:tailEnd/>
                              </a:ln>
                            </wps:spPr>
                            <wps:txbx>
                              <w:txbxContent>
                                <w:p w14:paraId="0E5262C5" w14:textId="77777777" w:rsidR="00B13A0A" w:rsidRDefault="00B13A0A" w:rsidP="00177055">
                                  <w:pPr>
                                    <w:rPr>
                                      <w:b/>
                                      <w:bCs/>
                                    </w:rPr>
                                  </w:pPr>
                                  <w:r>
                                    <w:rPr>
                                      <w:rFonts w:hint="eastAsia"/>
                                      <w:b/>
                                      <w:bCs/>
                                    </w:rPr>
                                    <w:t>南山港码头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9BBAC" id="自选图形 862" o:spid="_x0000_s1042" type="#_x0000_t61" style="position:absolute;left:0;text-align:left;margin-left:126.4pt;margin-top:13.65pt;width:71.1pt;height:21.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" adj="-6713,45869">
                      <v:textbox>
                        <w:txbxContent>
                          <w:p w14:paraId="0E5262C5" w14:textId="77777777" w:rsidR="00B13A0A" w:rsidRDefault="00B13A0A" w:rsidP="00177055">
                            <w:pPr>
                              <w:rPr>
                                <w:b/>
                                <w:bCs/>
                              </w:rPr>
                            </w:pPr>
                            <w:r>
                              <w:rPr>
                                <w:rFonts w:hint="eastAsia"/>
                                <w:b/>
                                <w:bCs/>
                              </w:rPr>
                              <w:t>南山港码头</w:t>
                            </w:r>
                          </w:p>
                        </w:txbxContent>
                      </v:textbox>
                    </v:shape>
                  </w:pict>
                </mc:Fallback>
              </mc:AlternateContent>
            </w:r>
            <w:r w:rsidR="00DB2EC5" w:rsidRPr="00457F08">
              <w:rPr>
                <w:noProof/>
                <w:color w:val="000000" w:themeColor="text1"/>
                <w:sz w:val="24"/>
              </w:rPr>
              <mc:AlternateContent>
                <mc:Choice Requires="wps">
                  <w:drawing>
                    <wp:anchor distT="0" distB="0" distL="114300" distR="114300" simplePos="0" relativeHeight="251698176" behindDoc="0" locked="0" layoutInCell="1" allowOverlap="1" wp14:anchorId="1E217C25" wp14:editId="75D3FE91">
                      <wp:simplePos x="0" y="0"/>
                      <wp:positionH relativeFrom="column">
                        <wp:posOffset>2982595</wp:posOffset>
                      </wp:positionH>
                      <wp:positionV relativeFrom="paragraph">
                        <wp:posOffset>2121535</wp:posOffset>
                      </wp:positionV>
                      <wp:extent cx="756285" cy="277495"/>
                      <wp:effectExtent l="4445" t="531495" r="1270" b="635"/>
                      <wp:wrapNone/>
                      <wp:docPr id="38" name="自选图形 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 cy="277495"/>
                              </a:xfrm>
                              <a:prstGeom prst="wedgeRectCallout">
                                <a:avLst>
                                  <a:gd name="adj1" fmla="val -48000"/>
                                  <a:gd name="adj2" fmla="val -229787"/>
                                </a:avLst>
                              </a:prstGeom>
                              <a:solidFill>
                                <a:srgbClr val="FFFFFF"/>
                              </a:solidFill>
                              <a:ln w="9525">
                                <a:solidFill>
                                  <a:srgbClr val="000000"/>
                                </a:solidFill>
                                <a:miter lim="800000"/>
                                <a:headEnd/>
                                <a:tailEnd/>
                              </a:ln>
                            </wps:spPr>
                            <wps:txbx>
                              <w:txbxContent>
                                <w:p w14:paraId="6B297295" w14:textId="77777777" w:rsidR="00B13A0A" w:rsidRDefault="00B13A0A" w:rsidP="00177055">
                                  <w:pPr>
                                    <w:rPr>
                                      <w:b/>
                                      <w:bCs/>
                                    </w:rPr>
                                  </w:pPr>
                                  <w:r>
                                    <w:rPr>
                                      <w:rFonts w:hint="eastAsia"/>
                                      <w:b/>
                                      <w:bCs/>
                                    </w:rPr>
                                    <w:t>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17C25" id="自选图形 861" o:spid="_x0000_s1043" type="#_x0000_t61" style="position:absolute;left:0;text-align:left;margin-left:234.85pt;margin-top:167.05pt;width:59.55pt;height:21.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" adj="432,-38834">
                      <v:textbox>
                        <w:txbxContent>
                          <w:p w14:paraId="6B297295" w14:textId="77777777" w:rsidR="00B13A0A" w:rsidRDefault="00B13A0A" w:rsidP="00177055">
                            <w:pPr>
                              <w:rPr>
                                <w:b/>
                                <w:bCs/>
                              </w:rPr>
                            </w:pPr>
                            <w:r>
                              <w:rPr>
                                <w:rFonts w:hint="eastAsia"/>
                                <w:b/>
                                <w:bCs/>
                              </w:rPr>
                              <w:t>项目位置</w:t>
                            </w:r>
                          </w:p>
                        </w:txbxContent>
                      </v:textbox>
                    </v:shape>
                  </w:pict>
                </mc:Fallback>
              </mc:AlternateContent>
            </w:r>
            <w:r w:rsidR="00DB2EC5" w:rsidRPr="00457F08">
              <w:rPr>
                <w:noProof/>
                <w:color w:val="000000" w:themeColor="text1"/>
                <w:sz w:val="24"/>
              </w:rPr>
              <mc:AlternateContent>
                <mc:Choice Requires="wps">
                  <w:drawing>
                    <wp:anchor distT="0" distB="0" distL="114300" distR="114300" simplePos="0" relativeHeight="251696128" behindDoc="0" locked="0" layoutInCell="1" allowOverlap="1" wp14:anchorId="05A455EF" wp14:editId="6B957F6A">
                      <wp:simplePos x="0" y="0"/>
                      <wp:positionH relativeFrom="column">
                        <wp:posOffset>1226820</wp:posOffset>
                      </wp:positionH>
                      <wp:positionV relativeFrom="paragraph">
                        <wp:posOffset>807720</wp:posOffset>
                      </wp:positionV>
                      <wp:extent cx="177800" cy="730250"/>
                      <wp:effectExtent l="20320" t="17780" r="20955" b="23495"/>
                      <wp:wrapNone/>
                      <wp:docPr id="37" name="直线 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0" cy="730250"/>
                              </a:xfrm>
                              <a:prstGeom prst="line">
                                <a:avLst/>
                              </a:prstGeom>
                              <a:noFill/>
                              <a:ln w="44450" cap="sq">
                                <a:solidFill>
                                  <a:srgbClr val="FFFF00"/>
                                </a:solidFill>
                                <a:prstDash val="sysDot"/>
                                <a:round/>
                                <a:headEnd/>
                                <a:tailEnd/>
                              </a:ln>
                            </wps:spPr>
                            <wps:bodyPr/>
                          </wps:wsp>
                        </a:graphicData>
                      </a:graphic>
                      <wp14:sizeRelH relativeFrom="page">
                        <wp14:pctWidth>0</wp14:pctWidth>
                      </wp14:sizeRelH>
                      <wp14:sizeRelV relativeFrom="page">
                        <wp14:pctHeight>0</wp14:pctHeight>
                      </wp14:sizeRelV>
                    </wp:anchor>
                  </w:drawing>
                </mc:Choice>
                <mc:Fallback>
                  <w:pict>
                    <v:line w14:anchorId="32ED3733" id="直线 857" o:spid="_x0000_s1026" style="position:absolute;left:0;text-align:lef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6pt,63.6pt" to="110.6pt,1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" strokecolor="yellow" strokeweight="3.5pt">
                      <v:stroke dashstyle="1 1" endcap="square"/>
                    </v:line>
                  </w:pict>
                </mc:Fallback>
              </mc:AlternateContent>
            </w:r>
            <w:r w:rsidR="00177055" w:rsidRPr="00457F08">
              <w:rPr>
                <w:rFonts w:ascii="宋体" w:hAnsi="宋体" w:cs="宋体"/>
                <w:noProof/>
                <w:color w:val="000000" w:themeColor="text1"/>
                <w:kern w:val="0"/>
                <w:sz w:val="24"/>
              </w:rPr>
              <w:drawing>
                <wp:inline distT="0" distB="0" distL="0" distR="0" wp14:anchorId="0C817809" wp14:editId="5DE6AC50">
                  <wp:extent cx="4638040" cy="3240405"/>
                  <wp:effectExtent l="19050" t="0" r="0" b="0"/>
                  <wp:docPr id="1483" name="图片 25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9" descr="IMG_256"/>
                          <pic:cNvPicPr>
                            <a:picLocks noChangeAspect="1" noChangeArrowheads="1"/>
                          </pic:cNvPicPr>
                        </pic:nvPicPr>
                        <pic:blipFill>
                          <a:blip r:embed="rId125" cstate="print"/>
                          <a:srcRect/>
                          <a:stretch>
                            <a:fillRect/>
                          </a:stretch>
                        </pic:blipFill>
                        <pic:spPr bwMode="auto">
                          <a:xfrm>
                            <a:off x="0" y="0"/>
                            <a:ext cx="4638040" cy="3240405"/>
                          </a:xfrm>
                          <a:prstGeom prst="rect">
                            <a:avLst/>
                          </a:prstGeom>
                          <a:noFill/>
                          <a:ln w="9525" cmpd="sng">
                            <a:noFill/>
                            <a:miter lim="800000"/>
                            <a:headEnd/>
                            <a:tailEnd/>
                          </a:ln>
                          <a:effectLst/>
                        </pic:spPr>
                      </pic:pic>
                    </a:graphicData>
                  </a:graphic>
                </wp:inline>
              </w:drawing>
            </w:r>
            <w:r w:rsidR="00DB2EC5" w:rsidRPr="00457F08">
              <w:rPr>
                <w:noProof/>
                <w:color w:val="000000" w:themeColor="text1"/>
                <w:sz w:val="24"/>
              </w:rPr>
              <mc:AlternateContent>
                <mc:Choice Requires="wps">
                  <w:drawing>
                    <wp:anchor distT="0" distB="0" distL="114300" distR="114300" simplePos="0" relativeHeight="251695104" behindDoc="0" locked="0" layoutInCell="1" allowOverlap="1" wp14:anchorId="756D57FE" wp14:editId="12217F7A">
                      <wp:simplePos x="0" y="0"/>
                      <wp:positionH relativeFrom="column">
                        <wp:posOffset>1201420</wp:posOffset>
                      </wp:positionH>
                      <wp:positionV relativeFrom="paragraph">
                        <wp:posOffset>811530</wp:posOffset>
                      </wp:positionV>
                      <wp:extent cx="635" cy="6350"/>
                      <wp:effectExtent l="4445" t="2540" r="4445" b="635"/>
                      <wp:wrapNone/>
                      <wp:docPr id="36" name="直线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635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55C889D6" id="直线 856" o:spid="_x0000_s1026" style="position:absolute;left:0;text-align:lef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6pt,63.9pt" to="94.65pt,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"/>
                  </w:pict>
                </mc:Fallback>
              </mc:AlternateContent>
            </w:r>
            <w:r w:rsidR="00DB2EC5" w:rsidRPr="00457F08">
              <w:rPr>
                <w:noProof/>
                <w:color w:val="000000" w:themeColor="text1"/>
                <w:sz w:val="24"/>
              </w:rPr>
              <mc:AlternateContent>
                <mc:Choice Requires="wps">
                  <w:drawing>
                    <wp:anchor distT="0" distB="0" distL="114300" distR="114300" simplePos="0" relativeHeight="251694080" behindDoc="0" locked="0" layoutInCell="1" allowOverlap="1" wp14:anchorId="7ED5B0CB" wp14:editId="01729FA5">
                      <wp:simplePos x="0" y="0"/>
                      <wp:positionH relativeFrom="column">
                        <wp:posOffset>1169670</wp:posOffset>
                      </wp:positionH>
                      <wp:positionV relativeFrom="paragraph">
                        <wp:posOffset>684530</wp:posOffset>
                      </wp:positionV>
                      <wp:extent cx="165100" cy="158750"/>
                      <wp:effectExtent l="1270" t="8890" r="5080" b="3810"/>
                      <wp:wrapNone/>
                      <wp:docPr id="34" name="椭圆 8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5875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C44CF4" id="椭圆 855" o:spid="_x0000_s1026" style="position:absolute;left:0;text-align:left;margin-left:92.1pt;margin-top:53.9pt;width:13pt;height:1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" fillcolor="red"/>
                  </w:pict>
                </mc:Fallback>
              </mc:AlternateContent>
            </w:r>
          </w:p>
          <w:p w14:paraId="439428AC" w14:textId="77777777" w:rsidR="00177055" w:rsidRPr="00457F08" w:rsidRDefault="00177055" w:rsidP="00B13A0A">
            <w:pPr>
              <w:spacing w:beforeLines="50" w:before="120" w:afterLines="50" w:after="120" w:line="288" w:lineRule="auto"/>
              <w:jc w:val="center"/>
              <w:rPr>
                <w:rFonts w:ascii="宋体" w:hAnsi="宋体"/>
                <w:b/>
                <w:bCs/>
                <w:noProof/>
                <w:color w:val="000000" w:themeColor="text1"/>
                <w:sz w:val="24"/>
              </w:rPr>
            </w:pPr>
            <w:r w:rsidRPr="00457F08">
              <w:rPr>
                <w:rFonts w:ascii="宋体" w:hAnsi="宋体" w:hint="eastAsia"/>
                <w:b/>
                <w:bCs/>
                <w:noProof/>
                <w:color w:val="000000" w:themeColor="text1"/>
                <w:sz w:val="24"/>
              </w:rPr>
              <w:lastRenderedPageBreak/>
              <w:t>图2.4-2  海上运输路线图</w:t>
            </w:r>
          </w:p>
          <w:p w14:paraId="25E9270D" w14:textId="77777777" w:rsidR="001209FA" w:rsidRPr="00457F08" w:rsidRDefault="00B53977">
            <w:pPr>
              <w:pStyle w:val="5ff3"/>
              <w:ind w:firstLine="482"/>
              <w:rPr>
                <w:b/>
                <w:color w:val="000000" w:themeColor="text1"/>
                <w:sz w:val="24"/>
                <w:szCs w:val="24"/>
                <w:lang w:val="en-US"/>
              </w:rPr>
            </w:pPr>
            <w:r w:rsidRPr="00457F08">
              <w:rPr>
                <w:rFonts w:hint="eastAsia"/>
                <w:b/>
                <w:color w:val="000000" w:themeColor="text1"/>
                <w:sz w:val="24"/>
                <w:szCs w:val="24"/>
                <w:lang w:val="en-US"/>
              </w:rPr>
              <w:t>(</w:t>
            </w:r>
            <w:r w:rsidR="00177055" w:rsidRPr="00457F08">
              <w:rPr>
                <w:rFonts w:hint="eastAsia"/>
                <w:b/>
                <w:color w:val="000000" w:themeColor="text1"/>
                <w:sz w:val="24"/>
                <w:szCs w:val="24"/>
                <w:lang w:val="en-US"/>
              </w:rPr>
              <w:t>3</w:t>
            </w:r>
            <w:r w:rsidRPr="00457F08">
              <w:rPr>
                <w:rFonts w:hint="eastAsia"/>
                <w:b/>
                <w:color w:val="000000" w:themeColor="text1"/>
                <w:sz w:val="24"/>
                <w:szCs w:val="24"/>
                <w:lang w:val="en-US"/>
              </w:rPr>
              <w:t>)施工顺序</w:t>
            </w:r>
          </w:p>
          <w:p w14:paraId="7C8BEC05" w14:textId="74492C87" w:rsidR="001209FA" w:rsidRPr="00457F08" w:rsidRDefault="00B53977">
            <w:pPr>
              <w:pStyle w:val="5ff3"/>
              <w:ind w:firstLine="468"/>
              <w:rPr>
                <w:color w:val="000000" w:themeColor="text1"/>
                <w:sz w:val="24"/>
                <w:szCs w:val="24"/>
                <w:lang w:val="en-US"/>
              </w:rPr>
            </w:pPr>
            <w:r w:rsidRPr="00457F08">
              <w:rPr>
                <w:rFonts w:hint="eastAsia"/>
                <w:color w:val="000000" w:themeColor="text1"/>
                <w:spacing w:val="-6"/>
                <w:sz w:val="24"/>
                <w:szCs w:val="24"/>
                <w:bdr w:val="single" w:sz="4" w:space="0" w:color="auto"/>
                <w:lang w:val="en-US"/>
              </w:rPr>
              <w:t>机械、人员及临建布置</w:t>
            </w:r>
            <w:r w:rsidRPr="00457F08">
              <w:rPr>
                <w:rFonts w:hint="eastAsia"/>
                <w:color w:val="000000" w:themeColor="text1"/>
                <w:spacing w:val="-6"/>
                <w:sz w:val="24"/>
                <w:szCs w:val="24"/>
                <w:lang w:val="en-US"/>
              </w:rPr>
              <w:t>→</w:t>
            </w:r>
            <w:r w:rsidRPr="00457F08">
              <w:rPr>
                <w:rFonts w:hint="eastAsia"/>
                <w:color w:val="000000" w:themeColor="text1"/>
                <w:spacing w:val="-6"/>
                <w:sz w:val="24"/>
                <w:szCs w:val="24"/>
                <w:bdr w:val="single" w:sz="4" w:space="0" w:color="auto"/>
                <w:lang w:val="en-US"/>
              </w:rPr>
              <w:t>预制场选址</w:t>
            </w:r>
            <w:r w:rsidRPr="00457F08">
              <w:rPr>
                <w:rFonts w:hint="eastAsia"/>
                <w:color w:val="000000" w:themeColor="text1"/>
                <w:spacing w:val="-6"/>
                <w:sz w:val="24"/>
                <w:szCs w:val="24"/>
                <w:lang w:val="en-US"/>
              </w:rPr>
              <w:t>→</w:t>
            </w:r>
            <w:r w:rsidRPr="00457F08">
              <w:rPr>
                <w:rFonts w:hint="eastAsia"/>
                <w:color w:val="000000" w:themeColor="text1"/>
                <w:spacing w:val="-6"/>
                <w:sz w:val="24"/>
                <w:szCs w:val="24"/>
                <w:bdr w:val="single" w:sz="4" w:space="0" w:color="auto"/>
                <w:lang w:val="en-US"/>
              </w:rPr>
              <w:t>礁体制作</w:t>
            </w:r>
            <w:r w:rsidRPr="00457F08">
              <w:rPr>
                <w:rFonts w:hint="eastAsia"/>
                <w:color w:val="000000" w:themeColor="text1"/>
                <w:spacing w:val="-6"/>
                <w:sz w:val="24"/>
                <w:szCs w:val="24"/>
                <w:lang w:val="en-US"/>
              </w:rPr>
              <w:t>→</w:t>
            </w:r>
            <w:r w:rsidRPr="00457F08">
              <w:rPr>
                <w:rFonts w:hint="eastAsia"/>
                <w:color w:val="000000" w:themeColor="text1"/>
                <w:spacing w:val="-6"/>
                <w:sz w:val="24"/>
                <w:szCs w:val="24"/>
                <w:bdr w:val="single" w:sz="4" w:space="0" w:color="auto"/>
                <w:lang w:val="en-US"/>
              </w:rPr>
              <w:t>礁体码头</w:t>
            </w:r>
            <w:r w:rsidR="005076B7" w:rsidRPr="00457F08">
              <w:rPr>
                <w:rFonts w:hint="eastAsia"/>
                <w:color w:val="000000" w:themeColor="text1"/>
                <w:spacing w:val="-6"/>
                <w:sz w:val="24"/>
                <w:szCs w:val="24"/>
                <w:bdr w:val="single" w:sz="4" w:space="0" w:color="auto"/>
                <w:lang w:val="en-US"/>
              </w:rPr>
              <w:t>装运</w:t>
            </w:r>
            <w:r w:rsidRPr="00457F08">
              <w:rPr>
                <w:rFonts w:hint="eastAsia"/>
                <w:color w:val="000000" w:themeColor="text1"/>
                <w:spacing w:val="-6"/>
                <w:sz w:val="24"/>
                <w:szCs w:val="24"/>
                <w:lang w:val="en-US"/>
              </w:rPr>
              <w:t>→</w:t>
            </w:r>
            <w:r w:rsidRPr="00457F08">
              <w:rPr>
                <w:rFonts w:hint="eastAsia"/>
                <w:color w:val="000000" w:themeColor="text1"/>
                <w:spacing w:val="-6"/>
                <w:sz w:val="24"/>
                <w:szCs w:val="24"/>
                <w:bdr w:val="single" w:sz="4" w:space="0" w:color="auto"/>
                <w:lang w:val="en-US"/>
              </w:rPr>
              <w:t>船舶选用及吊装</w:t>
            </w:r>
            <w:r w:rsidRPr="00457F08">
              <w:rPr>
                <w:rFonts w:hint="eastAsia"/>
                <w:color w:val="000000" w:themeColor="text1"/>
                <w:spacing w:val="-6"/>
                <w:sz w:val="24"/>
                <w:szCs w:val="24"/>
                <w:lang w:val="en-US"/>
              </w:rPr>
              <w:t>→</w:t>
            </w:r>
            <w:r w:rsidRPr="00457F08">
              <w:rPr>
                <w:rFonts w:hint="eastAsia"/>
                <w:color w:val="000000" w:themeColor="text1"/>
                <w:spacing w:val="-6"/>
                <w:sz w:val="24"/>
                <w:szCs w:val="24"/>
                <w:bdr w:val="single" w:sz="4" w:space="0" w:color="auto"/>
                <w:lang w:val="en-US"/>
              </w:rPr>
              <w:t>海上运输至指定海域</w:t>
            </w:r>
            <w:r w:rsidRPr="00457F08">
              <w:rPr>
                <w:rFonts w:hint="eastAsia"/>
                <w:color w:val="000000" w:themeColor="text1"/>
                <w:spacing w:val="-6"/>
                <w:sz w:val="24"/>
                <w:szCs w:val="24"/>
                <w:lang w:val="en-US"/>
              </w:rPr>
              <w:t>→</w:t>
            </w:r>
            <w:r w:rsidRPr="00457F08">
              <w:rPr>
                <w:rFonts w:hint="eastAsia"/>
                <w:color w:val="000000" w:themeColor="text1"/>
                <w:spacing w:val="-6"/>
                <w:sz w:val="24"/>
                <w:szCs w:val="24"/>
                <w:bdr w:val="single" w:sz="4" w:space="0" w:color="auto"/>
                <w:lang w:val="en-US"/>
              </w:rPr>
              <w:t>抛投至指定海域</w:t>
            </w:r>
            <w:r w:rsidRPr="00457F08">
              <w:rPr>
                <w:rFonts w:hint="eastAsia"/>
                <w:color w:val="000000" w:themeColor="text1"/>
                <w:spacing w:val="-6"/>
                <w:sz w:val="24"/>
                <w:szCs w:val="24"/>
                <w:lang w:val="en-US"/>
              </w:rPr>
              <w:t>→</w:t>
            </w:r>
            <w:r w:rsidRPr="00457F08">
              <w:rPr>
                <w:rFonts w:hint="eastAsia"/>
                <w:color w:val="000000" w:themeColor="text1"/>
                <w:spacing w:val="-6"/>
                <w:sz w:val="24"/>
                <w:szCs w:val="24"/>
                <w:bdr w:val="single" w:sz="4" w:space="0" w:color="auto"/>
                <w:lang w:val="en-US"/>
              </w:rPr>
              <w:t>警示浮标和标牌安装</w:t>
            </w:r>
            <w:r w:rsidRPr="00457F08">
              <w:rPr>
                <w:rFonts w:hint="eastAsia"/>
                <w:color w:val="000000" w:themeColor="text1"/>
                <w:spacing w:val="-6"/>
                <w:sz w:val="24"/>
                <w:szCs w:val="24"/>
                <w:lang w:val="en-US"/>
              </w:rPr>
              <w:t>→</w:t>
            </w:r>
            <w:r w:rsidRPr="00457F08">
              <w:rPr>
                <w:rFonts w:hint="eastAsia"/>
                <w:color w:val="000000" w:themeColor="text1"/>
                <w:spacing w:val="-6"/>
                <w:sz w:val="24"/>
                <w:szCs w:val="24"/>
                <w:bdr w:val="single" w:sz="4" w:space="0" w:color="auto"/>
                <w:lang w:val="en-US"/>
              </w:rPr>
              <w:t>场地清理</w:t>
            </w:r>
            <w:r w:rsidRPr="00457F08">
              <w:rPr>
                <w:rFonts w:hint="eastAsia"/>
                <w:color w:val="000000" w:themeColor="text1"/>
                <w:spacing w:val="-6"/>
                <w:sz w:val="24"/>
                <w:szCs w:val="24"/>
                <w:lang w:val="en-US"/>
              </w:rPr>
              <w:t>→</w:t>
            </w:r>
            <w:r w:rsidRPr="00457F08">
              <w:rPr>
                <w:rFonts w:hint="eastAsia"/>
                <w:color w:val="000000" w:themeColor="text1"/>
                <w:spacing w:val="-6"/>
                <w:sz w:val="24"/>
                <w:szCs w:val="24"/>
                <w:bdr w:val="single" w:sz="4" w:space="0" w:color="auto"/>
                <w:lang w:val="en-US"/>
              </w:rPr>
              <w:t>竣工验收</w:t>
            </w:r>
          </w:p>
          <w:p w14:paraId="1EEA74E7" w14:textId="77777777" w:rsidR="001209FA" w:rsidRPr="00457F08" w:rsidRDefault="00626F14">
            <w:pPr>
              <w:pStyle w:val="afe"/>
              <w:spacing w:line="480" w:lineRule="exact"/>
              <w:ind w:firstLine="482"/>
              <w:rPr>
                <w:rFonts w:ascii="宋体" w:hAnsi="宋体"/>
                <w:b/>
                <w:color w:val="000000" w:themeColor="text1"/>
                <w:sz w:val="24"/>
                <w:szCs w:val="24"/>
              </w:rPr>
            </w:pPr>
            <w:r w:rsidRPr="00457F08">
              <w:rPr>
                <w:rFonts w:ascii="宋体" w:hAnsi="宋体" w:hint="eastAsia"/>
                <w:b/>
                <w:color w:val="000000" w:themeColor="text1"/>
                <w:sz w:val="24"/>
                <w:szCs w:val="24"/>
              </w:rPr>
              <w:fldChar w:fldCharType="begin"/>
            </w:r>
            <w:r w:rsidR="00B53977" w:rsidRPr="00457F08">
              <w:rPr>
                <w:rFonts w:ascii="宋体" w:hAnsi="宋体" w:hint="eastAsia"/>
                <w:b/>
                <w:color w:val="000000" w:themeColor="text1"/>
                <w:sz w:val="24"/>
                <w:szCs w:val="24"/>
              </w:rPr>
              <w:instrText xml:space="preserve"> = 1 \* GB3 </w:instrText>
            </w:r>
            <w:r w:rsidRPr="00457F08">
              <w:rPr>
                <w:rFonts w:ascii="宋体" w:hAnsi="宋体" w:hint="eastAsia"/>
                <w:b/>
                <w:color w:val="000000" w:themeColor="text1"/>
                <w:sz w:val="24"/>
                <w:szCs w:val="24"/>
              </w:rPr>
              <w:fldChar w:fldCharType="separate"/>
            </w:r>
            <w:r w:rsidR="00B53977" w:rsidRPr="00457F08">
              <w:rPr>
                <w:rFonts w:ascii="宋体" w:hAnsi="宋体" w:hint="eastAsia"/>
                <w:b/>
                <w:color w:val="000000" w:themeColor="text1"/>
                <w:sz w:val="24"/>
                <w:szCs w:val="24"/>
              </w:rPr>
              <w:t>①</w:t>
            </w:r>
            <w:r w:rsidRPr="00457F08">
              <w:rPr>
                <w:rFonts w:ascii="宋体" w:hAnsi="宋体" w:hint="eastAsia"/>
                <w:b/>
                <w:color w:val="000000" w:themeColor="text1"/>
                <w:sz w:val="24"/>
                <w:szCs w:val="24"/>
              </w:rPr>
              <w:fldChar w:fldCharType="end"/>
            </w:r>
            <w:r w:rsidR="00B53977" w:rsidRPr="00457F08">
              <w:rPr>
                <w:rFonts w:ascii="宋体" w:hAnsi="宋体" w:hint="eastAsia"/>
                <w:b/>
                <w:color w:val="000000" w:themeColor="text1"/>
                <w:sz w:val="24"/>
                <w:szCs w:val="24"/>
              </w:rPr>
              <w:t>钢筋砼礁体制作运输</w:t>
            </w:r>
          </w:p>
          <w:p w14:paraId="239389C7" w14:textId="77777777" w:rsidR="001209FA" w:rsidRPr="00457F08" w:rsidRDefault="00B53977">
            <w:pPr>
              <w:pStyle w:val="afe"/>
              <w:spacing w:line="480" w:lineRule="exact"/>
              <w:ind w:firstLine="468"/>
              <w:rPr>
                <w:color w:val="000000" w:themeColor="text1"/>
                <w:spacing w:val="-6"/>
                <w:sz w:val="24"/>
                <w:szCs w:val="24"/>
              </w:rPr>
            </w:pPr>
            <w:r w:rsidRPr="00457F08">
              <w:rPr>
                <w:rFonts w:hint="eastAsia"/>
                <w:color w:val="000000" w:themeColor="text1"/>
                <w:spacing w:val="-6"/>
                <w:sz w:val="24"/>
                <w:szCs w:val="24"/>
                <w:bdr w:val="single" w:sz="4" w:space="0" w:color="auto"/>
              </w:rPr>
              <w:t>预制场地平整</w:t>
            </w:r>
            <w:r w:rsidRPr="00457F08">
              <w:rPr>
                <w:rFonts w:hint="eastAsia"/>
                <w:color w:val="000000" w:themeColor="text1"/>
                <w:spacing w:val="-6"/>
                <w:sz w:val="24"/>
                <w:szCs w:val="24"/>
              </w:rPr>
              <w:t>→</w:t>
            </w:r>
            <w:r w:rsidRPr="00457F08">
              <w:rPr>
                <w:rFonts w:hint="eastAsia"/>
                <w:color w:val="000000" w:themeColor="text1"/>
                <w:spacing w:val="-6"/>
                <w:sz w:val="24"/>
                <w:szCs w:val="24"/>
                <w:bdr w:val="single" w:sz="4" w:space="0" w:color="auto"/>
              </w:rPr>
              <w:t>模板钢筋加工</w:t>
            </w:r>
            <w:r w:rsidRPr="00457F08">
              <w:rPr>
                <w:rFonts w:hint="eastAsia"/>
                <w:color w:val="000000" w:themeColor="text1"/>
                <w:spacing w:val="-6"/>
                <w:sz w:val="24"/>
                <w:szCs w:val="24"/>
              </w:rPr>
              <w:t>→</w:t>
            </w:r>
            <w:r w:rsidRPr="00457F08">
              <w:rPr>
                <w:rFonts w:hint="eastAsia"/>
                <w:color w:val="000000" w:themeColor="text1"/>
                <w:spacing w:val="-6"/>
                <w:sz w:val="24"/>
                <w:szCs w:val="24"/>
                <w:bdr w:val="single" w:sz="4" w:space="0" w:color="auto"/>
              </w:rPr>
              <w:t>礁体预制</w:t>
            </w:r>
            <w:r w:rsidRPr="00457F08">
              <w:rPr>
                <w:rFonts w:hint="eastAsia"/>
                <w:color w:val="000000" w:themeColor="text1"/>
                <w:spacing w:val="-6"/>
                <w:sz w:val="24"/>
                <w:szCs w:val="24"/>
              </w:rPr>
              <w:t>→</w:t>
            </w:r>
            <w:r w:rsidRPr="00457F08">
              <w:rPr>
                <w:rFonts w:hint="eastAsia"/>
                <w:color w:val="000000" w:themeColor="text1"/>
                <w:spacing w:val="-6"/>
                <w:sz w:val="24"/>
                <w:szCs w:val="24"/>
                <w:bdr w:val="single" w:sz="4" w:space="0" w:color="auto"/>
              </w:rPr>
              <w:t>礁体养护</w:t>
            </w:r>
            <w:r w:rsidRPr="00457F08">
              <w:rPr>
                <w:rFonts w:hint="eastAsia"/>
                <w:color w:val="000000" w:themeColor="text1"/>
                <w:spacing w:val="-6"/>
                <w:sz w:val="24"/>
                <w:szCs w:val="24"/>
              </w:rPr>
              <w:t>→</w:t>
            </w:r>
            <w:r w:rsidRPr="00457F08">
              <w:rPr>
                <w:rFonts w:hint="eastAsia"/>
                <w:color w:val="000000" w:themeColor="text1"/>
                <w:spacing w:val="-6"/>
                <w:sz w:val="24"/>
                <w:szCs w:val="24"/>
                <w:bdr w:val="single" w:sz="4" w:space="0" w:color="auto"/>
              </w:rPr>
              <w:t>礁体装船出运</w:t>
            </w:r>
            <w:r w:rsidRPr="00457F08">
              <w:rPr>
                <w:rFonts w:hint="eastAsia"/>
                <w:color w:val="000000" w:themeColor="text1"/>
                <w:spacing w:val="-6"/>
                <w:sz w:val="24"/>
                <w:szCs w:val="24"/>
              </w:rPr>
              <w:t>。</w:t>
            </w:r>
          </w:p>
          <w:p w14:paraId="6E19522F" w14:textId="77777777" w:rsidR="001209FA" w:rsidRPr="00457F08" w:rsidRDefault="00626F14">
            <w:pPr>
              <w:pStyle w:val="afe"/>
              <w:spacing w:line="480" w:lineRule="exact"/>
              <w:ind w:firstLine="482"/>
              <w:rPr>
                <w:rFonts w:ascii="宋体" w:hAnsi="宋体"/>
                <w:b/>
                <w:color w:val="000000" w:themeColor="text1"/>
                <w:sz w:val="24"/>
                <w:szCs w:val="24"/>
              </w:rPr>
            </w:pPr>
            <w:r w:rsidRPr="00457F08">
              <w:rPr>
                <w:rFonts w:ascii="宋体" w:hAnsi="宋体" w:hint="eastAsia"/>
                <w:b/>
                <w:color w:val="000000" w:themeColor="text1"/>
                <w:sz w:val="24"/>
                <w:szCs w:val="24"/>
              </w:rPr>
              <w:fldChar w:fldCharType="begin"/>
            </w:r>
            <w:r w:rsidR="00B53977" w:rsidRPr="00457F08">
              <w:rPr>
                <w:rFonts w:ascii="宋体" w:hAnsi="宋体" w:hint="eastAsia"/>
                <w:b/>
                <w:color w:val="000000" w:themeColor="text1"/>
                <w:sz w:val="24"/>
                <w:szCs w:val="24"/>
              </w:rPr>
              <w:instrText xml:space="preserve"> = 2 \* GB3 </w:instrText>
            </w:r>
            <w:r w:rsidRPr="00457F08">
              <w:rPr>
                <w:rFonts w:ascii="宋体" w:hAnsi="宋体" w:hint="eastAsia"/>
                <w:b/>
                <w:color w:val="000000" w:themeColor="text1"/>
                <w:sz w:val="24"/>
                <w:szCs w:val="24"/>
              </w:rPr>
              <w:fldChar w:fldCharType="separate"/>
            </w:r>
            <w:r w:rsidR="00B53977" w:rsidRPr="00457F08">
              <w:rPr>
                <w:rFonts w:ascii="宋体" w:hAnsi="宋体" w:hint="eastAsia"/>
                <w:b/>
                <w:color w:val="000000" w:themeColor="text1"/>
                <w:sz w:val="24"/>
                <w:szCs w:val="24"/>
              </w:rPr>
              <w:t>②</w:t>
            </w:r>
            <w:r w:rsidRPr="00457F08">
              <w:rPr>
                <w:rFonts w:ascii="宋体" w:hAnsi="宋体" w:hint="eastAsia"/>
                <w:b/>
                <w:color w:val="000000" w:themeColor="text1"/>
                <w:sz w:val="24"/>
                <w:szCs w:val="24"/>
              </w:rPr>
              <w:fldChar w:fldCharType="end"/>
            </w:r>
            <w:r w:rsidR="00B53977" w:rsidRPr="00457F08">
              <w:rPr>
                <w:rFonts w:ascii="宋体" w:hAnsi="宋体" w:hint="eastAsia"/>
                <w:b/>
                <w:color w:val="000000" w:themeColor="text1"/>
                <w:sz w:val="24"/>
                <w:szCs w:val="24"/>
              </w:rPr>
              <w:t>鱼礁投放</w:t>
            </w:r>
          </w:p>
          <w:p w14:paraId="5C72CC6F" w14:textId="77777777" w:rsidR="001209FA" w:rsidRPr="00457F08" w:rsidRDefault="00B53977">
            <w:pPr>
              <w:pStyle w:val="afe"/>
              <w:spacing w:line="480" w:lineRule="exact"/>
              <w:ind w:firstLine="468"/>
              <w:rPr>
                <w:color w:val="000000" w:themeColor="text1"/>
                <w:spacing w:val="-6"/>
                <w:sz w:val="24"/>
                <w:szCs w:val="24"/>
              </w:rPr>
            </w:pPr>
            <w:r w:rsidRPr="00457F08">
              <w:rPr>
                <w:rFonts w:hint="eastAsia"/>
                <w:color w:val="000000" w:themeColor="text1"/>
                <w:spacing w:val="-6"/>
                <w:sz w:val="24"/>
                <w:szCs w:val="24"/>
                <w:bdr w:val="single" w:sz="4" w:space="0" w:color="auto"/>
              </w:rPr>
              <w:t>船舶定位抛锚</w:t>
            </w:r>
            <w:r w:rsidRPr="00457F08">
              <w:rPr>
                <w:rFonts w:hint="eastAsia"/>
                <w:color w:val="000000" w:themeColor="text1"/>
                <w:spacing w:val="-6"/>
                <w:sz w:val="24"/>
                <w:szCs w:val="24"/>
              </w:rPr>
              <w:t>→</w:t>
            </w:r>
            <w:r w:rsidRPr="00457F08">
              <w:rPr>
                <w:rFonts w:hint="eastAsia"/>
                <w:color w:val="000000" w:themeColor="text1"/>
                <w:spacing w:val="-6"/>
                <w:sz w:val="24"/>
                <w:szCs w:val="24"/>
                <w:bdr w:val="single" w:sz="4" w:space="0" w:color="auto"/>
              </w:rPr>
              <w:t>安设解钩装置</w:t>
            </w:r>
            <w:r w:rsidRPr="00457F08">
              <w:rPr>
                <w:rFonts w:hint="eastAsia"/>
                <w:color w:val="000000" w:themeColor="text1"/>
                <w:spacing w:val="-6"/>
                <w:sz w:val="24"/>
                <w:szCs w:val="24"/>
              </w:rPr>
              <w:t>→</w:t>
            </w:r>
            <w:r w:rsidRPr="00457F08">
              <w:rPr>
                <w:rFonts w:hint="eastAsia"/>
                <w:color w:val="000000" w:themeColor="text1"/>
                <w:spacing w:val="-6"/>
                <w:sz w:val="24"/>
                <w:szCs w:val="24"/>
                <w:bdr w:val="single" w:sz="4" w:space="0" w:color="auto"/>
              </w:rPr>
              <w:t>礁体定位</w:t>
            </w:r>
            <w:r w:rsidRPr="00457F08">
              <w:rPr>
                <w:rFonts w:hint="eastAsia"/>
                <w:color w:val="000000" w:themeColor="text1"/>
                <w:spacing w:val="-6"/>
                <w:sz w:val="24"/>
                <w:szCs w:val="24"/>
              </w:rPr>
              <w:t>→</w:t>
            </w:r>
            <w:r w:rsidRPr="00457F08">
              <w:rPr>
                <w:rFonts w:hint="eastAsia"/>
                <w:color w:val="000000" w:themeColor="text1"/>
                <w:spacing w:val="-6"/>
                <w:sz w:val="24"/>
                <w:szCs w:val="24"/>
                <w:bdr w:val="single" w:sz="4" w:space="0" w:color="auto"/>
              </w:rPr>
              <w:t>安放鱼礁</w:t>
            </w:r>
            <w:r w:rsidRPr="00457F08">
              <w:rPr>
                <w:rFonts w:hint="eastAsia"/>
                <w:color w:val="000000" w:themeColor="text1"/>
                <w:spacing w:val="-6"/>
                <w:sz w:val="24"/>
                <w:szCs w:val="24"/>
              </w:rPr>
              <w:t>→</w:t>
            </w:r>
            <w:r w:rsidRPr="00457F08">
              <w:rPr>
                <w:rFonts w:hint="eastAsia"/>
                <w:color w:val="000000" w:themeColor="text1"/>
                <w:spacing w:val="-6"/>
                <w:sz w:val="24"/>
                <w:szCs w:val="24"/>
                <w:bdr w:val="single" w:sz="4" w:space="0" w:color="auto"/>
              </w:rPr>
              <w:t>检查调整</w:t>
            </w:r>
          </w:p>
          <w:p w14:paraId="3B19A5CD"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船舶定位抛锚：船舶到达现场后在施工范围内先进行锚泊，使用GPS 卫星定位仪，小艇配合，再定点投放锚，系上浮标，基本圈定投放范围。在每一投点，按施工图标示的坐标进行精确定位；</w:t>
            </w:r>
          </w:p>
          <w:p w14:paraId="61FA7D64"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安设解钩装置：为加快投放速度，在陆地装驳时，可以安装自动解钩装置，提高投放速度；</w:t>
            </w:r>
          </w:p>
          <w:p w14:paraId="61A94FF3"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礁体定位：按图纸设计要求，逐个定位投放，起锚时先起锚头，避免锚缆扫到已安放好的人工鱼礁；</w:t>
            </w:r>
          </w:p>
          <w:p w14:paraId="376D0953"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安放鱼礁：注意安全措施，慢起轻放，严防人工鱼礁碰撞，六级以上风力停止作业，严格按照拖轮作业技术要求，确保航行安全；</w:t>
            </w:r>
          </w:p>
          <w:p w14:paraId="6D0B8C24"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检查调整：礁体投放后，潜水检查，发现倾斜、倒置、移位等情况要及时调整处理。</w:t>
            </w:r>
          </w:p>
          <w:p w14:paraId="6F0C3CDB" w14:textId="77777777" w:rsidR="001209FA" w:rsidRPr="00457F08" w:rsidRDefault="00B53977">
            <w:pPr>
              <w:pStyle w:val="5ff3"/>
              <w:ind w:firstLine="482"/>
              <w:rPr>
                <w:b/>
                <w:color w:val="000000" w:themeColor="text1"/>
                <w:sz w:val="24"/>
                <w:szCs w:val="24"/>
                <w:lang w:val="en-US"/>
              </w:rPr>
            </w:pPr>
            <w:r w:rsidRPr="00457F08">
              <w:rPr>
                <w:rFonts w:hint="eastAsia"/>
                <w:b/>
                <w:color w:val="000000" w:themeColor="text1"/>
                <w:sz w:val="24"/>
                <w:szCs w:val="24"/>
                <w:lang w:val="en-US"/>
              </w:rPr>
              <w:t>(3)施工方案</w:t>
            </w:r>
          </w:p>
          <w:p w14:paraId="4387A075" w14:textId="77777777" w:rsidR="001209FA" w:rsidRPr="00457F08" w:rsidRDefault="00B53977">
            <w:pPr>
              <w:pStyle w:val="afe"/>
              <w:spacing w:line="480" w:lineRule="exact"/>
              <w:ind w:firstLine="482"/>
              <w:rPr>
                <w:rFonts w:ascii="宋体" w:hAnsi="宋体"/>
                <w:b/>
                <w:color w:val="000000" w:themeColor="text1"/>
                <w:sz w:val="24"/>
                <w:szCs w:val="24"/>
              </w:rPr>
            </w:pPr>
            <w:r w:rsidRPr="00457F08">
              <w:rPr>
                <w:rFonts w:ascii="宋体" w:hAnsi="宋体" w:hint="eastAsia"/>
                <w:b/>
                <w:color w:val="000000" w:themeColor="text1"/>
                <w:sz w:val="24"/>
                <w:szCs w:val="24"/>
              </w:rPr>
              <w:t>①机械、人员及临建布置</w:t>
            </w:r>
          </w:p>
          <w:p w14:paraId="45238EEE"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在施工前，联系所需要的机械、施工人员和临建场所的布置。</w:t>
            </w:r>
          </w:p>
          <w:p w14:paraId="002F25EB" w14:textId="77777777" w:rsidR="001209FA" w:rsidRPr="00457F08" w:rsidRDefault="00B53977">
            <w:pPr>
              <w:pStyle w:val="afe"/>
              <w:spacing w:line="480" w:lineRule="exact"/>
              <w:ind w:firstLine="482"/>
              <w:rPr>
                <w:rFonts w:ascii="宋体" w:hAnsi="宋体"/>
                <w:b/>
                <w:color w:val="000000" w:themeColor="text1"/>
                <w:sz w:val="24"/>
                <w:szCs w:val="24"/>
              </w:rPr>
            </w:pPr>
            <w:r w:rsidRPr="00457F08">
              <w:rPr>
                <w:rFonts w:ascii="宋体" w:hAnsi="宋体" w:hint="eastAsia"/>
                <w:b/>
                <w:color w:val="000000" w:themeColor="text1"/>
                <w:sz w:val="24"/>
                <w:szCs w:val="24"/>
              </w:rPr>
              <w:t>②预制场选址</w:t>
            </w:r>
          </w:p>
          <w:p w14:paraId="2BCE599A" w14:textId="77777777" w:rsidR="00177055" w:rsidRPr="00457F08" w:rsidRDefault="00177055" w:rsidP="00177055">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鱼礁的存放场地应符合靠近制作点或安装现场地势平坦，有足够存放面积和承载力，综合影响较小。本项目计划租用南山港后方面积约25000平方的空地作为施工材料堆放、加工及鱼礁存放场地。</w:t>
            </w:r>
          </w:p>
          <w:p w14:paraId="26502963" w14:textId="77777777" w:rsidR="001209FA" w:rsidRPr="00457F08" w:rsidRDefault="00177055" w:rsidP="00177055">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lastRenderedPageBreak/>
              <w:t>预制场分为办公区、搅拌站、材料堆放场、鱼礁浇筑区和鱼礁存放区，搅拌站采用HZS25混凝土搅拌站，水泥采用水泥罐存放，砂石料仓硬化后分隔存放，搅拌水采用自来水</w:t>
            </w:r>
            <w:r w:rsidR="00B53977" w:rsidRPr="00457F08">
              <w:rPr>
                <w:rFonts w:ascii="宋体" w:hAnsi="宋体" w:hint="eastAsia"/>
                <w:color w:val="000000" w:themeColor="text1"/>
                <w:sz w:val="24"/>
                <w:szCs w:val="24"/>
              </w:rPr>
              <w:t>。</w:t>
            </w:r>
          </w:p>
          <w:p w14:paraId="6C5084EB" w14:textId="77777777" w:rsidR="00177055" w:rsidRPr="00457F08" w:rsidRDefault="00177055" w:rsidP="00177055">
            <w:pPr>
              <w:pStyle w:val="afe"/>
              <w:ind w:firstLineChars="0" w:firstLine="0"/>
              <w:jc w:val="center"/>
              <w:rPr>
                <w:rFonts w:ascii="宋体" w:hAnsi="宋体"/>
                <w:color w:val="000000" w:themeColor="text1"/>
                <w:sz w:val="28"/>
                <w:szCs w:val="22"/>
                <w:lang w:val="en-US"/>
              </w:rPr>
            </w:pPr>
            <w:r w:rsidRPr="00457F08">
              <w:rPr>
                <w:rFonts w:ascii="宋体" w:hAnsi="宋体" w:hint="eastAsia"/>
                <w:noProof/>
                <w:color w:val="000000" w:themeColor="text1"/>
                <w:sz w:val="28"/>
                <w:szCs w:val="22"/>
                <w:lang w:val="en-US"/>
              </w:rPr>
              <w:drawing>
                <wp:inline distT="0" distB="0" distL="0" distR="0" wp14:anchorId="12C45FB8" wp14:editId="1298D709">
                  <wp:extent cx="5036024" cy="3013863"/>
                  <wp:effectExtent l="19050" t="0" r="0" b="0"/>
                  <wp:docPr id="1488"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26"/>
                          <a:srcRect/>
                          <a:stretch>
                            <a:fillRect/>
                          </a:stretch>
                        </pic:blipFill>
                        <pic:spPr bwMode="auto">
                          <a:xfrm>
                            <a:off x="0" y="0"/>
                            <a:ext cx="5036328" cy="3014045"/>
                          </a:xfrm>
                          <a:prstGeom prst="rect">
                            <a:avLst/>
                          </a:prstGeom>
                          <a:noFill/>
                          <a:ln w="9525">
                            <a:noFill/>
                            <a:miter lim="800000"/>
                            <a:headEnd/>
                            <a:tailEnd/>
                          </a:ln>
                        </pic:spPr>
                      </pic:pic>
                    </a:graphicData>
                  </a:graphic>
                </wp:inline>
              </w:drawing>
            </w:r>
          </w:p>
          <w:p w14:paraId="68080FEC" w14:textId="77777777" w:rsidR="00177055" w:rsidRPr="00457F08" w:rsidRDefault="00177055" w:rsidP="00B13A0A">
            <w:pPr>
              <w:spacing w:beforeLines="50" w:before="120" w:afterLines="50" w:after="120" w:line="288" w:lineRule="auto"/>
              <w:jc w:val="center"/>
              <w:rPr>
                <w:rFonts w:ascii="宋体" w:hAnsi="宋体"/>
                <w:b/>
                <w:bCs/>
                <w:noProof/>
                <w:color w:val="000000" w:themeColor="text1"/>
                <w:sz w:val="24"/>
              </w:rPr>
            </w:pPr>
            <w:r w:rsidRPr="00457F08">
              <w:rPr>
                <w:rFonts w:ascii="宋体" w:hAnsi="宋体" w:hint="eastAsia"/>
                <w:b/>
                <w:bCs/>
                <w:noProof/>
                <w:color w:val="000000" w:themeColor="text1"/>
                <w:sz w:val="24"/>
              </w:rPr>
              <w:t>图2.4-3  预制场选址位置图</w:t>
            </w:r>
          </w:p>
          <w:p w14:paraId="1857C7F3" w14:textId="77777777" w:rsidR="00177055" w:rsidRPr="00457F08" w:rsidRDefault="00177055" w:rsidP="00177055">
            <w:pPr>
              <w:pStyle w:val="afe"/>
              <w:ind w:firstLineChars="0" w:firstLine="0"/>
              <w:jc w:val="center"/>
              <w:rPr>
                <w:rFonts w:ascii="宋体" w:hAnsi="宋体"/>
                <w:color w:val="000000" w:themeColor="text1"/>
                <w:sz w:val="28"/>
                <w:szCs w:val="22"/>
                <w:lang w:val="en-US"/>
              </w:rPr>
            </w:pPr>
            <w:r w:rsidRPr="00457F08">
              <w:rPr>
                <w:noProof/>
                <w:color w:val="000000" w:themeColor="text1"/>
                <w:lang w:val="en-US"/>
              </w:rPr>
              <w:drawing>
                <wp:inline distT="0" distB="0" distL="0" distR="0" wp14:anchorId="0C7E28CC" wp14:editId="5EEFDA3F">
                  <wp:extent cx="4959985" cy="3877310"/>
                  <wp:effectExtent l="19050" t="0" r="0" b="0"/>
                  <wp:docPr id="1484"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7"/>
                          <pic:cNvPicPr>
                            <a:picLocks noChangeAspect="1" noChangeArrowheads="1"/>
                          </pic:cNvPicPr>
                        </pic:nvPicPr>
                        <pic:blipFill>
                          <a:blip r:embed="rId127"/>
                          <a:srcRect l="15363" t="2272" r="33241" b="2272"/>
                          <a:stretch>
                            <a:fillRect/>
                          </a:stretch>
                        </pic:blipFill>
                        <pic:spPr bwMode="auto">
                          <a:xfrm>
                            <a:off x="0" y="0"/>
                            <a:ext cx="4959985" cy="3877310"/>
                          </a:xfrm>
                          <a:prstGeom prst="rect">
                            <a:avLst/>
                          </a:prstGeom>
                          <a:noFill/>
                          <a:ln w="9525">
                            <a:noFill/>
                            <a:miter lim="800000"/>
                            <a:headEnd/>
                            <a:tailEnd/>
                          </a:ln>
                          <a:effectLst/>
                        </pic:spPr>
                      </pic:pic>
                    </a:graphicData>
                  </a:graphic>
                </wp:inline>
              </w:drawing>
            </w:r>
          </w:p>
          <w:p w14:paraId="7A9E6860" w14:textId="77777777" w:rsidR="00177055" w:rsidRPr="00457F08" w:rsidRDefault="00177055" w:rsidP="00B13A0A">
            <w:pPr>
              <w:spacing w:beforeLines="50" w:before="120" w:afterLines="50" w:after="120" w:line="288" w:lineRule="auto"/>
              <w:jc w:val="center"/>
              <w:rPr>
                <w:rFonts w:ascii="宋体" w:hAnsi="宋体"/>
                <w:b/>
                <w:bCs/>
                <w:noProof/>
                <w:color w:val="000000" w:themeColor="text1"/>
                <w:sz w:val="24"/>
              </w:rPr>
            </w:pPr>
            <w:r w:rsidRPr="00457F08">
              <w:rPr>
                <w:rFonts w:ascii="宋体" w:hAnsi="宋体" w:hint="eastAsia"/>
                <w:b/>
                <w:bCs/>
                <w:noProof/>
                <w:color w:val="000000" w:themeColor="text1"/>
                <w:sz w:val="24"/>
              </w:rPr>
              <w:lastRenderedPageBreak/>
              <w:t>图2.4-4  预制场平面布置图</w:t>
            </w:r>
          </w:p>
          <w:p w14:paraId="2A17266F" w14:textId="77777777" w:rsidR="001209FA" w:rsidRPr="00457F08" w:rsidRDefault="00B53977">
            <w:pPr>
              <w:pStyle w:val="afe"/>
              <w:spacing w:line="480" w:lineRule="exact"/>
              <w:ind w:firstLine="480"/>
              <w:rPr>
                <w:rFonts w:ascii="宋体" w:hAnsi="宋体"/>
                <w:b/>
                <w:color w:val="000000" w:themeColor="text1"/>
                <w:sz w:val="24"/>
                <w:szCs w:val="24"/>
              </w:rPr>
            </w:pPr>
            <w:r w:rsidRPr="00457F08">
              <w:rPr>
                <w:rFonts w:ascii="华文楷体" w:eastAsia="华文楷体" w:hAnsi="华文楷体" w:hint="eastAsia"/>
                <w:b/>
                <w:color w:val="000000" w:themeColor="text1"/>
                <w:sz w:val="24"/>
                <w:szCs w:val="24"/>
              </w:rPr>
              <w:t>③</w:t>
            </w:r>
            <w:r w:rsidRPr="00457F08">
              <w:rPr>
                <w:rFonts w:ascii="宋体" w:hAnsi="宋体" w:hint="eastAsia"/>
                <w:b/>
                <w:color w:val="000000" w:themeColor="text1"/>
                <w:sz w:val="24"/>
                <w:szCs w:val="24"/>
              </w:rPr>
              <w:t>礁体预制</w:t>
            </w:r>
          </w:p>
          <w:p w14:paraId="552A3808" w14:textId="77777777" w:rsidR="001209FA" w:rsidRPr="00457F08" w:rsidRDefault="00B53977">
            <w:pPr>
              <w:spacing w:line="460" w:lineRule="atLeast"/>
              <w:ind w:firstLineChars="200" w:firstLine="480"/>
              <w:rPr>
                <w:rFonts w:ascii="宋体" w:hAnsi="宋体"/>
                <w:bCs/>
                <w:color w:val="000000" w:themeColor="text1"/>
                <w:sz w:val="24"/>
              </w:rPr>
            </w:pPr>
            <w:r w:rsidRPr="00457F08">
              <w:rPr>
                <w:rFonts w:ascii="宋体" w:hAnsi="宋体" w:hint="eastAsia"/>
                <w:bCs/>
                <w:color w:val="000000" w:themeColor="text1"/>
                <w:sz w:val="24"/>
              </w:rPr>
              <w:t>严格按照设计标准进行人工礁体的成型预制。在施工过程中，制定专门人员对模具的定制、清理、加固，钢筋的弯曲、焊接、绑扎，混凝土的搅拌、捣振、养护等全过程进行质量检查与跟踪，确保预制钢筋混凝土人工礁体达到设计的成型要求和强度要求。</w:t>
            </w:r>
          </w:p>
          <w:p w14:paraId="4FB45E3A" w14:textId="77777777" w:rsidR="001209FA" w:rsidRPr="00457F08" w:rsidRDefault="00B53977">
            <w:pPr>
              <w:spacing w:line="460" w:lineRule="atLeast"/>
              <w:ind w:firstLineChars="200" w:firstLine="480"/>
              <w:rPr>
                <w:rFonts w:ascii="宋体" w:hAnsi="宋体"/>
                <w:bCs/>
                <w:color w:val="000000" w:themeColor="text1"/>
                <w:sz w:val="24"/>
              </w:rPr>
            </w:pPr>
            <w:r w:rsidRPr="00457F08">
              <w:rPr>
                <w:rFonts w:ascii="宋体" w:hAnsi="宋体" w:hint="eastAsia"/>
                <w:bCs/>
                <w:color w:val="000000" w:themeColor="text1"/>
                <w:sz w:val="24"/>
              </w:rPr>
              <w:t>混凝土浇筑用模具按设计要求选择专业模具制作单位进行定制加工。选用的钢筋使用前要检查是否合格产品。在钢筋加工过程中如发现脆断、焊接性能不正常时，应进行化学成分检验并停止使用。钢筋下料前必须进行表面除锈。钢筋在弯曲成型时，必须保证尺寸和形状正确，弯点处不能有裂缝。接头焊接和绑扎均应符合国家有关规范和设计要求。在混凝土浇筑前，要清理垫层、模板内的泥土、垃圾、木屑、积水和钢筋上的油污等杂物，修补嵌填模板缝隙，加固好模板支撑，以防漏浆。要备足足够数量，以满足混凝土连续浇筑的需要。浇筑混凝土应连续进行，如必须间歇，其间歇时间应尽量缩短，并应在前层混凝土凝结之前将次层混凝土浇筑完毕。浇筑混凝土时应经常观察模板、钢筋、预留孔洞等有无移动、变形或堵塞情况，发现问题应立即处理，并应在已浇筑的混凝土凝结前修正完好。</w:t>
            </w:r>
          </w:p>
          <w:p w14:paraId="558FB04F" w14:textId="77777777" w:rsidR="001209FA" w:rsidRPr="00457F08" w:rsidRDefault="00B53977">
            <w:pPr>
              <w:spacing w:line="460" w:lineRule="atLeast"/>
              <w:ind w:firstLineChars="200" w:firstLine="482"/>
              <w:rPr>
                <w:rFonts w:ascii="宋体" w:hAnsi="宋体"/>
                <w:b/>
                <w:bCs/>
                <w:color w:val="000000" w:themeColor="text1"/>
                <w:sz w:val="24"/>
              </w:rPr>
            </w:pPr>
            <w:r w:rsidRPr="00457F08">
              <w:rPr>
                <w:rFonts w:ascii="宋体" w:hAnsi="宋体" w:hint="eastAsia"/>
                <w:b/>
                <w:bCs/>
                <w:color w:val="000000" w:themeColor="text1"/>
                <w:sz w:val="24"/>
              </w:rPr>
              <w:t>a制作方法</w:t>
            </w:r>
          </w:p>
          <w:p w14:paraId="046BAD5B" w14:textId="77777777" w:rsidR="001209FA" w:rsidRPr="00457F08" w:rsidRDefault="00B53977">
            <w:pPr>
              <w:spacing w:line="460" w:lineRule="atLeast"/>
              <w:ind w:firstLineChars="200" w:firstLine="480"/>
              <w:rPr>
                <w:rFonts w:ascii="宋体" w:hAnsi="宋体"/>
                <w:bCs/>
                <w:color w:val="000000" w:themeColor="text1"/>
                <w:sz w:val="24"/>
              </w:rPr>
            </w:pPr>
            <w:r w:rsidRPr="00457F08">
              <w:rPr>
                <w:rFonts w:ascii="宋体" w:hAnsi="宋体" w:hint="eastAsia"/>
                <w:bCs/>
                <w:color w:val="000000" w:themeColor="text1"/>
                <w:sz w:val="24"/>
              </w:rPr>
              <w:t>鱼礁预制场拟布置地沟，地沟内设置水电管线，用于振捣和养护</w:t>
            </w:r>
            <w:r w:rsidR="00177055" w:rsidRPr="00457F08">
              <w:rPr>
                <w:rFonts w:ascii="宋体" w:hAnsi="宋体" w:hint="eastAsia"/>
                <w:bCs/>
                <w:color w:val="000000" w:themeColor="text1"/>
                <w:sz w:val="24"/>
              </w:rPr>
              <w:t>,</w:t>
            </w:r>
            <w:r w:rsidRPr="00457F08">
              <w:rPr>
                <w:rFonts w:ascii="宋体" w:hAnsi="宋体" w:hint="eastAsia"/>
                <w:bCs/>
                <w:color w:val="000000" w:themeColor="text1"/>
                <w:sz w:val="24"/>
              </w:rPr>
              <w:t>满足车辆运输砼和出运块体要求。</w:t>
            </w:r>
          </w:p>
          <w:p w14:paraId="31E629B1" w14:textId="77777777" w:rsidR="001209FA" w:rsidRPr="00457F08" w:rsidRDefault="00B53977">
            <w:pPr>
              <w:spacing w:line="460" w:lineRule="atLeast"/>
              <w:rPr>
                <w:color w:val="000000" w:themeColor="text1"/>
              </w:rPr>
            </w:pPr>
            <w:r w:rsidRPr="00457F08">
              <w:rPr>
                <w:noProof/>
                <w:color w:val="000000" w:themeColor="text1"/>
              </w:rPr>
              <w:lastRenderedPageBreak/>
              <w:drawing>
                <wp:inline distT="0" distB="0" distL="0" distR="0" wp14:anchorId="32948F4F" wp14:editId="084A9D2C">
                  <wp:extent cx="5015230" cy="4107815"/>
                  <wp:effectExtent l="19050" t="0" r="0"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noChangeArrowheads="1"/>
                          </pic:cNvPicPr>
                        </pic:nvPicPr>
                        <pic:blipFill>
                          <a:blip r:embed="rId128"/>
                          <a:srcRect/>
                          <a:stretch>
                            <a:fillRect/>
                          </a:stretch>
                        </pic:blipFill>
                        <pic:spPr>
                          <a:xfrm>
                            <a:off x="0" y="0"/>
                            <a:ext cx="5015230" cy="4107815"/>
                          </a:xfrm>
                          <a:prstGeom prst="rect">
                            <a:avLst/>
                          </a:prstGeom>
                          <a:noFill/>
                          <a:ln w="9525">
                            <a:noFill/>
                            <a:miter lim="800000"/>
                            <a:headEnd/>
                            <a:tailEnd/>
                          </a:ln>
                        </pic:spPr>
                      </pic:pic>
                    </a:graphicData>
                  </a:graphic>
                </wp:inline>
              </w:drawing>
            </w:r>
          </w:p>
          <w:p w14:paraId="65DA3687" w14:textId="77777777" w:rsidR="001209FA" w:rsidRPr="00457F08" w:rsidRDefault="00B53977">
            <w:pPr>
              <w:spacing w:before="120" w:after="120" w:line="460" w:lineRule="atLeast"/>
              <w:ind w:firstLineChars="1250" w:firstLine="3012"/>
              <w:rPr>
                <w:rFonts w:ascii="宋体" w:hAnsi="宋体"/>
                <w:b/>
                <w:bCs/>
                <w:color w:val="000000" w:themeColor="text1"/>
                <w:sz w:val="24"/>
              </w:rPr>
            </w:pPr>
            <w:r w:rsidRPr="00457F08">
              <w:rPr>
                <w:rFonts w:ascii="宋体" w:hAnsi="宋体" w:hint="eastAsia"/>
                <w:b/>
                <w:bCs/>
                <w:color w:val="000000" w:themeColor="text1"/>
                <w:sz w:val="24"/>
              </w:rPr>
              <w:t>图2.4-</w:t>
            </w:r>
            <w:r w:rsidR="00177055" w:rsidRPr="00457F08">
              <w:rPr>
                <w:rFonts w:ascii="宋体" w:hAnsi="宋体" w:hint="eastAsia"/>
                <w:b/>
                <w:bCs/>
                <w:color w:val="000000" w:themeColor="text1"/>
                <w:sz w:val="24"/>
              </w:rPr>
              <w:t>5</w:t>
            </w:r>
            <w:r w:rsidRPr="00457F08">
              <w:rPr>
                <w:rFonts w:ascii="宋体" w:hAnsi="宋体" w:hint="eastAsia"/>
                <w:b/>
                <w:bCs/>
                <w:color w:val="000000" w:themeColor="text1"/>
                <w:sz w:val="24"/>
              </w:rPr>
              <w:t xml:space="preserve">  鱼礁预制流程图</w:t>
            </w:r>
          </w:p>
          <w:p w14:paraId="7F6AC0F7" w14:textId="77777777" w:rsidR="001209FA" w:rsidRPr="00457F08" w:rsidRDefault="00B53977">
            <w:pPr>
              <w:spacing w:line="460" w:lineRule="atLeast"/>
              <w:ind w:firstLineChars="200" w:firstLine="482"/>
              <w:rPr>
                <w:rFonts w:ascii="宋体" w:hAnsi="宋体"/>
                <w:b/>
                <w:bCs/>
                <w:color w:val="000000" w:themeColor="text1"/>
                <w:sz w:val="24"/>
              </w:rPr>
            </w:pPr>
            <w:r w:rsidRPr="00457F08">
              <w:rPr>
                <w:rFonts w:ascii="宋体" w:hAnsi="宋体" w:hint="eastAsia"/>
                <w:b/>
                <w:bCs/>
                <w:color w:val="000000" w:themeColor="text1"/>
                <w:sz w:val="24"/>
              </w:rPr>
              <w:t>b预制流程</w:t>
            </w:r>
          </w:p>
          <w:p w14:paraId="3D79C176" w14:textId="77777777" w:rsidR="001209FA" w:rsidRPr="00457F08" w:rsidRDefault="00B53977">
            <w:pPr>
              <w:spacing w:line="460" w:lineRule="atLeast"/>
              <w:ind w:firstLineChars="200" w:firstLine="482"/>
              <w:rPr>
                <w:rFonts w:ascii="宋体" w:hAnsi="宋体"/>
                <w:bCs/>
                <w:color w:val="000000" w:themeColor="text1"/>
                <w:sz w:val="24"/>
              </w:rPr>
            </w:pPr>
            <w:r w:rsidRPr="00457F08">
              <w:rPr>
                <w:rFonts w:ascii="宋体" w:hAnsi="宋体" w:hint="eastAsia"/>
                <w:b/>
                <w:bCs/>
                <w:color w:val="000000" w:themeColor="text1"/>
                <w:sz w:val="24"/>
              </w:rPr>
              <w:t>模板结构：</w:t>
            </w:r>
            <w:r w:rsidRPr="00457F08">
              <w:rPr>
                <w:rFonts w:ascii="宋体" w:hAnsi="宋体" w:hint="eastAsia"/>
                <w:bCs/>
                <w:color w:val="000000" w:themeColor="text1"/>
                <w:sz w:val="24"/>
              </w:rPr>
              <w:t>鱼礁预制件的成型方式采用立式，模板采用全钢模，沿顶面纵向对称轴将侧模板分成两块，拼模时用螺栓紧固，从上口下灰浇注，片与片之间的拼缝处设橡胶条防止漏浆。鱼礁模板底部作三个支撑轮，便于模板移动。</w:t>
            </w:r>
          </w:p>
          <w:p w14:paraId="02FF9DEB" w14:textId="77777777" w:rsidR="001209FA" w:rsidRPr="00457F08" w:rsidRDefault="00B53977">
            <w:pPr>
              <w:spacing w:line="460" w:lineRule="atLeast"/>
              <w:ind w:firstLineChars="200" w:firstLine="482"/>
              <w:rPr>
                <w:rFonts w:ascii="宋体" w:hAnsi="宋体"/>
                <w:bCs/>
                <w:color w:val="000000" w:themeColor="text1"/>
                <w:sz w:val="24"/>
              </w:rPr>
            </w:pPr>
            <w:r w:rsidRPr="00457F08">
              <w:rPr>
                <w:rFonts w:ascii="宋体" w:hAnsi="宋体" w:hint="eastAsia"/>
                <w:b/>
                <w:bCs/>
                <w:color w:val="000000" w:themeColor="text1"/>
                <w:sz w:val="24"/>
              </w:rPr>
              <w:t>模板加工制作：</w:t>
            </w:r>
            <w:r w:rsidRPr="00457F08">
              <w:rPr>
                <w:rFonts w:ascii="宋体" w:hAnsi="宋体" w:hint="eastAsia"/>
                <w:bCs/>
                <w:color w:val="000000" w:themeColor="text1"/>
                <w:sz w:val="24"/>
              </w:rPr>
              <w:t>模板在专业模板加工厂加工制作，模板及支架的材料应符合相应的国家现行规范标准的规定。加工好的模板须具有足够的强度、刚度和稳定性，加工验收严格按水运工程质量检验标准进行，验收合格的模板需清除浮锈，喷涂防锈漆，并编号。</w:t>
            </w:r>
          </w:p>
          <w:p w14:paraId="2359EFE1" w14:textId="77777777" w:rsidR="001209FA" w:rsidRPr="00457F08" w:rsidRDefault="00B53977">
            <w:pPr>
              <w:spacing w:line="460" w:lineRule="atLeast"/>
              <w:ind w:firstLineChars="200" w:firstLine="482"/>
              <w:rPr>
                <w:rFonts w:ascii="宋体" w:hAnsi="宋体"/>
                <w:bCs/>
                <w:color w:val="000000" w:themeColor="text1"/>
                <w:sz w:val="24"/>
              </w:rPr>
            </w:pPr>
            <w:r w:rsidRPr="00457F08">
              <w:rPr>
                <w:rFonts w:ascii="宋体" w:hAnsi="宋体" w:hint="eastAsia"/>
                <w:b/>
                <w:bCs/>
                <w:color w:val="000000" w:themeColor="text1"/>
                <w:sz w:val="24"/>
              </w:rPr>
              <w:t>模板清理：</w:t>
            </w:r>
            <w:r w:rsidRPr="00457F08">
              <w:rPr>
                <w:rFonts w:ascii="宋体" w:hAnsi="宋体" w:hint="eastAsia"/>
                <w:bCs/>
                <w:color w:val="000000" w:themeColor="text1"/>
                <w:sz w:val="24"/>
              </w:rPr>
              <w:t>在浇注混凝土前，模板表面应彻底清理干净，并检查橡胶条有无脱落，如有脱落及时更换。清理合格后涂刷脱模剂，脱模剂应涂刷均匀，不得污染混凝土。</w:t>
            </w:r>
          </w:p>
          <w:p w14:paraId="4C54445C" w14:textId="77777777" w:rsidR="001209FA" w:rsidRPr="00457F08" w:rsidRDefault="00B53977">
            <w:pPr>
              <w:spacing w:line="460" w:lineRule="atLeast"/>
              <w:ind w:firstLineChars="200" w:firstLine="482"/>
              <w:rPr>
                <w:rFonts w:ascii="宋体" w:hAnsi="宋体"/>
                <w:bCs/>
                <w:color w:val="000000" w:themeColor="text1"/>
                <w:sz w:val="24"/>
              </w:rPr>
            </w:pPr>
            <w:r w:rsidRPr="00457F08">
              <w:rPr>
                <w:rFonts w:ascii="宋体" w:hAnsi="宋体" w:hint="eastAsia"/>
                <w:b/>
                <w:bCs/>
                <w:color w:val="000000" w:themeColor="text1"/>
                <w:sz w:val="24"/>
              </w:rPr>
              <w:t>模板支立：</w:t>
            </w:r>
            <w:r w:rsidRPr="00457F08">
              <w:rPr>
                <w:rFonts w:ascii="宋体" w:hAnsi="宋体" w:hint="eastAsia"/>
                <w:bCs/>
                <w:color w:val="000000" w:themeColor="text1"/>
                <w:sz w:val="24"/>
              </w:rPr>
              <w:t>模板必须按施工图进行放样，正确安装，精准就位，重要部位应多设控制点，以利检查校正，模板应支立牢固、拼装时拼缝平顺、严密、不</w:t>
            </w:r>
            <w:r w:rsidRPr="00457F08">
              <w:rPr>
                <w:rFonts w:ascii="宋体" w:hAnsi="宋体" w:hint="eastAsia"/>
                <w:bCs/>
                <w:color w:val="000000" w:themeColor="text1"/>
                <w:sz w:val="24"/>
              </w:rPr>
              <w:lastRenderedPageBreak/>
              <w:t>得漏浆。模板安装完成后进行自检，自检合格报监理工程师进行验收。</w:t>
            </w:r>
          </w:p>
          <w:p w14:paraId="57CF620D" w14:textId="77777777" w:rsidR="001209FA" w:rsidRPr="00457F08" w:rsidRDefault="00B53977">
            <w:pPr>
              <w:spacing w:line="460" w:lineRule="atLeast"/>
              <w:ind w:firstLineChars="200" w:firstLine="482"/>
              <w:rPr>
                <w:rFonts w:ascii="宋体" w:hAnsi="宋体"/>
                <w:bCs/>
                <w:color w:val="000000" w:themeColor="text1"/>
                <w:sz w:val="24"/>
              </w:rPr>
            </w:pPr>
            <w:r w:rsidRPr="00457F08">
              <w:rPr>
                <w:rFonts w:ascii="宋体" w:hAnsi="宋体" w:hint="eastAsia"/>
                <w:b/>
                <w:bCs/>
                <w:color w:val="000000" w:themeColor="text1"/>
                <w:sz w:val="24"/>
              </w:rPr>
              <w:t>拆模：</w:t>
            </w:r>
            <w:r w:rsidRPr="00457F08">
              <w:rPr>
                <w:rFonts w:ascii="宋体" w:hAnsi="宋体" w:hint="eastAsia"/>
                <w:bCs/>
                <w:color w:val="000000" w:themeColor="text1"/>
                <w:sz w:val="24"/>
              </w:rPr>
              <w:t>构件浇筑完成，根据气温情况合理确定模板的拆除时间，具体根据试件强度确定。拆模用千斤顶缓慢进行，当模板脱离混凝土5cm左右时，施工人员从模板两侧将模板抬出，然后将模板运到下一底胎上。拆下的模板及配件，应将表面的灰浆、污垢清除干净，并及时进行维修整理，增加模板的周转次数，提高浇筑质量。模板安装完成后进行自检，自检合格报监理工程师进行验收，合格后进行下一道工序施工。</w:t>
            </w:r>
          </w:p>
          <w:p w14:paraId="49F16463" w14:textId="77777777" w:rsidR="001209FA" w:rsidRPr="00457F08" w:rsidRDefault="00B53977">
            <w:pPr>
              <w:spacing w:line="460" w:lineRule="atLeast"/>
              <w:ind w:firstLineChars="200" w:firstLine="482"/>
              <w:rPr>
                <w:rFonts w:ascii="宋体" w:hAnsi="宋体"/>
                <w:b/>
                <w:bCs/>
                <w:color w:val="000000" w:themeColor="text1"/>
                <w:sz w:val="24"/>
              </w:rPr>
            </w:pPr>
            <w:r w:rsidRPr="00457F08">
              <w:rPr>
                <w:rFonts w:ascii="宋体" w:hAnsi="宋体" w:hint="eastAsia"/>
                <w:b/>
                <w:bCs/>
                <w:color w:val="000000" w:themeColor="text1"/>
                <w:sz w:val="24"/>
              </w:rPr>
              <w:t>c砼工程</w:t>
            </w:r>
          </w:p>
          <w:p w14:paraId="4CA517BC" w14:textId="77777777" w:rsidR="001209FA" w:rsidRPr="00457F08" w:rsidRDefault="00B53977">
            <w:pPr>
              <w:spacing w:line="460" w:lineRule="atLeast"/>
              <w:ind w:firstLineChars="200" w:firstLine="482"/>
              <w:rPr>
                <w:rFonts w:ascii="宋体" w:hAnsi="宋体"/>
                <w:bCs/>
                <w:color w:val="000000" w:themeColor="text1"/>
                <w:sz w:val="24"/>
              </w:rPr>
            </w:pPr>
            <w:r w:rsidRPr="00457F08">
              <w:rPr>
                <w:rFonts w:ascii="宋体" w:hAnsi="宋体" w:hint="eastAsia"/>
                <w:b/>
                <w:bCs/>
                <w:color w:val="000000" w:themeColor="text1"/>
                <w:sz w:val="24"/>
              </w:rPr>
              <w:t>运输：</w:t>
            </w:r>
            <w:r w:rsidRPr="00457F08">
              <w:rPr>
                <w:rFonts w:ascii="宋体" w:hAnsi="宋体" w:hint="eastAsia"/>
                <w:bCs/>
                <w:color w:val="000000" w:themeColor="text1"/>
                <w:sz w:val="24"/>
              </w:rPr>
              <w:t>混凝土水平运输采用8m³砼罐车进行，混凝土运输过程中应避免发生离析、漏浆、泌水和塌落度损失较大等现象。为满足预制需要，计划配备10辆砼罐车运输砼，砼罐车直接卸料入模浇注。</w:t>
            </w:r>
          </w:p>
          <w:p w14:paraId="748C651B" w14:textId="77777777" w:rsidR="001209FA" w:rsidRPr="00457F08" w:rsidRDefault="00B53977">
            <w:pPr>
              <w:spacing w:line="460" w:lineRule="atLeast"/>
              <w:ind w:firstLineChars="200" w:firstLine="482"/>
              <w:rPr>
                <w:rFonts w:ascii="宋体" w:hAnsi="宋体"/>
                <w:bCs/>
                <w:color w:val="000000" w:themeColor="text1"/>
                <w:sz w:val="24"/>
              </w:rPr>
            </w:pPr>
            <w:r w:rsidRPr="00457F08">
              <w:rPr>
                <w:rFonts w:ascii="宋体" w:hAnsi="宋体" w:hint="eastAsia"/>
                <w:b/>
                <w:bCs/>
                <w:color w:val="000000" w:themeColor="text1"/>
                <w:sz w:val="24"/>
              </w:rPr>
              <w:t>振捣：</w:t>
            </w:r>
            <w:r w:rsidRPr="00457F08">
              <w:rPr>
                <w:rFonts w:ascii="宋体" w:hAnsi="宋体" w:hint="eastAsia"/>
                <w:bCs/>
                <w:color w:val="000000" w:themeColor="text1"/>
                <w:sz w:val="24"/>
              </w:rPr>
              <w:t>采用插入式振捣密实，不碰撞模板，采用快插慢拔、上下抽动的方式，保证上下混凝土结合成整体。振捣程度以混凝土表面呈现水泥浆和不再沉落为度。</w:t>
            </w:r>
          </w:p>
          <w:p w14:paraId="490FA688" w14:textId="77777777" w:rsidR="001209FA" w:rsidRPr="00457F08" w:rsidRDefault="00B53977">
            <w:pPr>
              <w:spacing w:line="460" w:lineRule="atLeast"/>
              <w:ind w:firstLineChars="200" w:firstLine="482"/>
              <w:rPr>
                <w:rFonts w:ascii="宋体" w:hAnsi="宋体"/>
                <w:bCs/>
                <w:color w:val="000000" w:themeColor="text1"/>
                <w:sz w:val="24"/>
              </w:rPr>
            </w:pPr>
            <w:r w:rsidRPr="00457F08">
              <w:rPr>
                <w:rFonts w:ascii="宋体" w:hAnsi="宋体" w:hint="eastAsia"/>
                <w:b/>
                <w:bCs/>
                <w:color w:val="000000" w:themeColor="text1"/>
                <w:sz w:val="24"/>
              </w:rPr>
              <w:t>二次振捣：</w:t>
            </w:r>
            <w:r w:rsidRPr="00457F08">
              <w:rPr>
                <w:rFonts w:ascii="宋体" w:hAnsi="宋体" w:hint="eastAsia"/>
                <w:bCs/>
                <w:color w:val="000000" w:themeColor="text1"/>
                <w:sz w:val="24"/>
              </w:rPr>
              <w:t>混凝土一次浇筑到顶，成型后，在混凝土初凝前，进行二次振捣和二次抹面，以防砼松顶。</w:t>
            </w:r>
          </w:p>
          <w:p w14:paraId="787494A2" w14:textId="77777777" w:rsidR="001209FA" w:rsidRPr="00457F08" w:rsidRDefault="00B53977">
            <w:pPr>
              <w:spacing w:line="460" w:lineRule="atLeast"/>
              <w:ind w:firstLineChars="200" w:firstLine="482"/>
              <w:rPr>
                <w:rFonts w:ascii="宋体" w:hAnsi="宋体"/>
                <w:bCs/>
                <w:color w:val="000000" w:themeColor="text1"/>
                <w:sz w:val="24"/>
              </w:rPr>
            </w:pPr>
            <w:r w:rsidRPr="00457F08">
              <w:rPr>
                <w:rFonts w:ascii="宋体" w:hAnsi="宋体" w:hint="eastAsia"/>
                <w:b/>
                <w:bCs/>
                <w:color w:val="000000" w:themeColor="text1"/>
                <w:sz w:val="24"/>
              </w:rPr>
              <w:t>养护：</w:t>
            </w:r>
            <w:r w:rsidRPr="00457F08">
              <w:rPr>
                <w:rFonts w:ascii="宋体" w:hAnsi="宋体" w:hint="eastAsia"/>
                <w:bCs/>
                <w:color w:val="000000" w:themeColor="text1"/>
                <w:sz w:val="24"/>
              </w:rPr>
              <w:t>鱼礁预制件成品在模板拆除后及时进行土工布包裹洒水养护，并连续保持其表面潮湿养护14天。</w:t>
            </w:r>
          </w:p>
          <w:p w14:paraId="2B76F3E7" w14:textId="77777777" w:rsidR="001209FA" w:rsidRPr="00457F08" w:rsidRDefault="00B53977">
            <w:pPr>
              <w:pStyle w:val="afe"/>
              <w:spacing w:line="480" w:lineRule="exact"/>
              <w:ind w:firstLine="482"/>
              <w:rPr>
                <w:rFonts w:ascii="宋体" w:hAnsi="宋体"/>
                <w:b/>
                <w:color w:val="000000" w:themeColor="text1"/>
                <w:sz w:val="24"/>
                <w:szCs w:val="24"/>
              </w:rPr>
            </w:pPr>
            <w:r w:rsidRPr="00457F08">
              <w:rPr>
                <w:rFonts w:ascii="宋体" w:hAnsi="宋体" w:hint="eastAsia"/>
                <w:b/>
                <w:color w:val="000000" w:themeColor="text1"/>
                <w:sz w:val="24"/>
                <w:szCs w:val="24"/>
              </w:rPr>
              <w:t>预制构件制作注意以下事项：</w:t>
            </w:r>
          </w:p>
          <w:p w14:paraId="0D77B1DF"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鱼礁礁体制作应先确定混凝土配合比，浇筑混凝土前，应检查模板、支架钢筋和预埋件位置的正确性，应将模板内的木屑、水泥和钢筋埋件上的灰浆、油污清除干净。</w:t>
            </w:r>
          </w:p>
          <w:p w14:paraId="43EF8064"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混凝土浇筑完毕后应及时加以覆盖，结硬后保湿养护 10 天以上。加挂钢筋所涉的钢筋焊接均应采用双面搭接满焊，焊接质量应符合钢筋混凝土施工规范中对钢筋焊接的相关要求。</w:t>
            </w:r>
          </w:p>
          <w:p w14:paraId="561D6800"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a.所有钢筋混凝土构件的数量、尺寸、混凝土强度等级应严格按照设计图纸中相关内容执行。</w:t>
            </w:r>
          </w:p>
          <w:p w14:paraId="412BA283"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b.混凝土浇筑前必须严格检查所有钢筋、预埋件等的规格、数量和位置，</w:t>
            </w:r>
            <w:r w:rsidRPr="00457F08">
              <w:rPr>
                <w:rFonts w:ascii="宋体" w:hAnsi="宋体" w:hint="eastAsia"/>
                <w:color w:val="000000" w:themeColor="text1"/>
                <w:sz w:val="24"/>
                <w:szCs w:val="24"/>
              </w:rPr>
              <w:lastRenderedPageBreak/>
              <w:t>确定无误后方可浇筑。构件预制质量必须满足现行《港口工程混凝土施工规范》的相关要求。</w:t>
            </w:r>
          </w:p>
          <w:p w14:paraId="4206659D"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c.预制构件起吊强度</w:t>
            </w:r>
          </w:p>
          <w:p w14:paraId="0A7512B4"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构件吊运时混凝土强度，应满足设计和规范的要求，对于没有明确规定吊运时混凝土强度的，按不低于构件设计强度的75%控制。</w:t>
            </w:r>
          </w:p>
          <w:p w14:paraId="485B2EA0"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d.预制构件起吊</w:t>
            </w:r>
          </w:p>
          <w:p w14:paraId="6D18828B" w14:textId="77777777" w:rsidR="001209FA" w:rsidRPr="00457F08" w:rsidRDefault="00B53977">
            <w:pPr>
              <w:pStyle w:val="afe"/>
              <w:spacing w:line="480" w:lineRule="exact"/>
              <w:ind w:firstLine="482"/>
              <w:rPr>
                <w:rFonts w:ascii="宋体" w:hAnsi="宋体"/>
                <w:b/>
                <w:color w:val="000000" w:themeColor="text1"/>
                <w:sz w:val="24"/>
                <w:szCs w:val="24"/>
              </w:rPr>
            </w:pPr>
            <w:r w:rsidRPr="00457F08">
              <w:rPr>
                <w:rFonts w:ascii="宋体" w:hAnsi="宋体" w:hint="eastAsia"/>
                <w:b/>
                <w:color w:val="000000" w:themeColor="text1"/>
                <w:sz w:val="24"/>
                <w:szCs w:val="24"/>
              </w:rPr>
              <w:t>预制构件起吊应注意以下事项：</w:t>
            </w:r>
          </w:p>
          <w:p w14:paraId="60550734"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a.吊点的强度复核</w:t>
            </w:r>
          </w:p>
          <w:p w14:paraId="390247B5"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施工前，承包人应根据吊装工艺，验算吊钩强度，保证吊运安全可靠。吊装工艺应保证吊运平稳，各吊点受力均匀，吊绳与构件水平面所成的夹角应大于或等于45°。并应根据构件特性及吊装工艺，采取有效措施保证吊装工作顺利完成。</w:t>
            </w:r>
          </w:p>
          <w:p w14:paraId="2785C139"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b.预制板的起吊要求</w:t>
            </w:r>
          </w:p>
          <w:p w14:paraId="515272B6"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考虑到预制板的厚度小、面积大、粘接力占自重比例比较大，因此，设计提出板底应用效果较好的脱模剂，在预制板起吊之前，应采取措施尽量减小预制板与预制场地间的粘接力，以保证板的起吊安全。</w:t>
            </w:r>
          </w:p>
          <w:p w14:paraId="63078323"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c.构件存放</w:t>
            </w:r>
          </w:p>
          <w:p w14:paraId="323EB972"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存放构件的场地应平整稳定，具有足够的承载力。支承构件的垫木，应能均匀支撑构件重力，以防止地基不均匀沉降对构件的不利影响。不同规格的构件，应分别存放。</w:t>
            </w:r>
          </w:p>
          <w:p w14:paraId="2B5D1B30"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构件的堆放层数，承包人可以根据施工组织设计及构件强度验算，提出堆存层数及相关措施，报监理工程师批准。</w:t>
            </w:r>
          </w:p>
          <w:p w14:paraId="2DE8D2EF"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e.预制构件存进贮存场，仍应按规定继续进行养护，以保证混凝土质量。</w:t>
            </w:r>
          </w:p>
          <w:p w14:paraId="57F0F423"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f.用驳船装运预制构件时，应符合下列规定：</w:t>
            </w:r>
          </w:p>
          <w:p w14:paraId="51D2D056"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驳船甲板面上应均匀铺设垫木，并适当布置通楞。垫木顶面应保持在同一平面上，并用木楔调整垫实，预制构件宜均匀对称地搁置于垫木上，保持驳船自身平稳。</w:t>
            </w:r>
          </w:p>
          <w:p w14:paraId="1F8F431E"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lastRenderedPageBreak/>
              <w:t>按支点位置布置垫木时，其位置偏差不得超过±200mm。</w:t>
            </w:r>
          </w:p>
          <w:p w14:paraId="560EA180"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装运多层预制构件时，各层垫木应在同一垂直面上。</w:t>
            </w:r>
          </w:p>
          <w:p w14:paraId="0A568FE8"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在陆上运输预制构件时，各支点位置应符合设计要求，并防止强烈的震动。在斜坡上运送时，滑道应平整以保持构件的平稳。</w:t>
            </w:r>
          </w:p>
          <w:p w14:paraId="35DB7A0B" w14:textId="77777777" w:rsidR="001209FA" w:rsidRPr="00457F08" w:rsidRDefault="00B53977">
            <w:pPr>
              <w:pStyle w:val="afe"/>
              <w:spacing w:line="480" w:lineRule="exact"/>
              <w:ind w:firstLine="482"/>
              <w:rPr>
                <w:rFonts w:ascii="宋体" w:hAnsi="宋体"/>
                <w:b/>
                <w:color w:val="000000" w:themeColor="text1"/>
                <w:sz w:val="24"/>
                <w:szCs w:val="24"/>
              </w:rPr>
            </w:pPr>
            <w:r w:rsidRPr="00457F08">
              <w:rPr>
                <w:rFonts w:ascii="宋体" w:hAnsi="宋体" w:hint="eastAsia"/>
                <w:b/>
                <w:color w:val="000000" w:themeColor="text1"/>
                <w:sz w:val="24"/>
                <w:szCs w:val="24"/>
              </w:rPr>
              <w:t>④礁体陆运至码头</w:t>
            </w:r>
          </w:p>
          <w:p w14:paraId="3FE5CBC4" w14:textId="2079B54A"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根据鱼礁体预制场与专用码头之间的距离、路况、场地等实际情况，配备运输车和起重吊机对礁体进行陆上装载与运输。所有机械均配备专人驾驶操作，确保工程进度和设备和人员的安全运行。码头装卸有专人负责，按设计要求将人工预制礁体理选堆放，并预留出装载机械运行通道，保证装船工序的顺利进行。</w:t>
            </w:r>
            <w:r w:rsidR="005076B7" w:rsidRPr="00457F08">
              <w:rPr>
                <w:rFonts w:ascii="宋体" w:hAnsi="宋体" w:hint="eastAsia"/>
                <w:color w:val="000000" w:themeColor="text1"/>
                <w:sz w:val="24"/>
                <w:szCs w:val="24"/>
              </w:rPr>
              <w:t>本项目出运码头为南山港，预制场为南山港后方空地，陆运距离短，能较好的合理安排运输。</w:t>
            </w:r>
          </w:p>
          <w:p w14:paraId="6DC6FAE3" w14:textId="77777777" w:rsidR="001209FA" w:rsidRPr="00457F08" w:rsidRDefault="00B53977">
            <w:pPr>
              <w:pStyle w:val="afe"/>
              <w:spacing w:line="480" w:lineRule="exact"/>
              <w:ind w:firstLine="482"/>
              <w:rPr>
                <w:rFonts w:ascii="宋体" w:hAnsi="宋体"/>
                <w:b/>
                <w:color w:val="000000" w:themeColor="text1"/>
                <w:sz w:val="24"/>
                <w:szCs w:val="24"/>
              </w:rPr>
            </w:pPr>
            <w:r w:rsidRPr="00457F08">
              <w:rPr>
                <w:rFonts w:ascii="宋体" w:hAnsi="宋体" w:hint="eastAsia"/>
                <w:b/>
                <w:color w:val="000000" w:themeColor="text1"/>
                <w:sz w:val="24"/>
                <w:szCs w:val="24"/>
              </w:rPr>
              <w:t>⑤船舶选用及吊装</w:t>
            </w:r>
          </w:p>
          <w:p w14:paraId="0593CAC2" w14:textId="6F07659D" w:rsidR="001209FA" w:rsidRPr="00457F08" w:rsidRDefault="00B53977" w:rsidP="005076B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工程船选择为海上大型工程船(载重量为3000吨)，使用起重船吊装和投放。</w:t>
            </w:r>
          </w:p>
          <w:p w14:paraId="11D6245C" w14:textId="77777777" w:rsidR="001209FA" w:rsidRPr="00457F08" w:rsidRDefault="00B53977">
            <w:pPr>
              <w:pStyle w:val="afe"/>
              <w:spacing w:line="480" w:lineRule="exact"/>
              <w:ind w:firstLine="482"/>
              <w:rPr>
                <w:rFonts w:ascii="宋体" w:hAnsi="宋体"/>
                <w:b/>
                <w:color w:val="000000" w:themeColor="text1"/>
                <w:sz w:val="24"/>
                <w:szCs w:val="24"/>
              </w:rPr>
            </w:pPr>
            <w:r w:rsidRPr="00457F08">
              <w:rPr>
                <w:rFonts w:ascii="宋体" w:hAnsi="宋体" w:hint="eastAsia"/>
                <w:b/>
                <w:color w:val="000000" w:themeColor="text1"/>
                <w:sz w:val="24"/>
                <w:szCs w:val="24"/>
              </w:rPr>
              <w:t>⑥海上运输与投放</w:t>
            </w:r>
          </w:p>
          <w:p w14:paraId="5F3D9385" w14:textId="31B5687C"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鱼礁的运输与投放，投放船配备载重大于50吨的船用吊车，配备较为精确的GPS定位系统，在鱼礁投放高峰期间，可长期锚泊于鱼礁投放区。另外1艘或多艘为运输船，负责礁体的运输，要求机动灵活，甲板开阔平坦，便于鱼礁的摆放。</w:t>
            </w:r>
          </w:p>
          <w:p w14:paraId="585134B3" w14:textId="6E8BA290"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鱼礁单体采用吊运安装投放。礁体未吊装上船前，所有工作人员必须全部配备救生衣、安全帽等安全工具才能进入施工现场。在装运安过程中，礁体必须达到设计强度才能吊运安装。吊运时必须清理鱼礁上所有杂物。投放时船上所有工作人员穿好安全衣、戴好安全帽。投放时，鱼礁单体所有吊装过程必须采用4点吊，由投放船上的GPS定好全方位，投放时再由施工人员利用手动 GPS 定位仪定位，投放误差不大于2m，礁体下落到水底才能脱钩。</w:t>
            </w:r>
          </w:p>
          <w:p w14:paraId="3E5F99A2"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为了保证鱼礁投放位置的准确度，应尽量选择小潮期的憩流时段以及风浪小的天气，可利用适宜的天气、潮流等，按单位鱼礁特点分批投放。</w:t>
            </w:r>
          </w:p>
          <w:p w14:paraId="7495B730"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lastRenderedPageBreak/>
              <w:t>投放时以GPS定位仪定位为主，同时结合小艇释放临时浮标定位来确定已投放礁区的准确位置。投放后在礁区设置明显的永久性浮标来标示礁区范围。</w:t>
            </w:r>
          </w:p>
          <w:p w14:paraId="2EA19663"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根据单位鱼礁的大小，合理的调整锚位，在保证投礁定位准确的前提下，尽量减少调整锚位的次数，以减少工作量，单位鱼礁尽量一次性投放完毕，如有特殊情况，要做好区域标识工作，保证下次继续投放的准确性。以下投放的具体步骤：</w:t>
            </w:r>
          </w:p>
          <w:p w14:paraId="081327D0"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步骤1：利用投礁船GPS定位仪和辅助渔船手持GPS协助，找到单位鱼礁单位鱼礁位置，用临时浮标标记；</w:t>
            </w:r>
          </w:p>
          <w:p w14:paraId="61EB13DA"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步骤2：将投礁船驶至临时浮标处，以船所在位置为圆心，在圆心处投放鱼礁；</w:t>
            </w:r>
          </w:p>
          <w:p w14:paraId="1265825E"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步骤3：操作完成后，投放浮标标识；</w:t>
            </w:r>
          </w:p>
          <w:p w14:paraId="5B470067" w14:textId="77777777"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步骤4：按照同样的方法，以就近的原则，找到其他单位鱼礁位置进行铺设，依次用临时浮标进行标识；</w:t>
            </w:r>
          </w:p>
          <w:p w14:paraId="4DE7485B" w14:textId="412DD744" w:rsidR="001209FA" w:rsidRPr="00457F08" w:rsidRDefault="00B53977">
            <w:pPr>
              <w:pStyle w:val="afe"/>
              <w:spacing w:line="480" w:lineRule="exact"/>
              <w:ind w:firstLine="480"/>
              <w:rPr>
                <w:rFonts w:ascii="宋体" w:hAnsi="宋体"/>
                <w:color w:val="000000" w:themeColor="text1"/>
                <w:sz w:val="24"/>
                <w:szCs w:val="24"/>
              </w:rPr>
            </w:pPr>
            <w:r w:rsidRPr="00457F08">
              <w:rPr>
                <w:rFonts w:ascii="宋体" w:hAnsi="宋体" w:hint="eastAsia"/>
                <w:color w:val="000000" w:themeColor="text1"/>
                <w:sz w:val="24"/>
                <w:szCs w:val="24"/>
              </w:rPr>
              <w:t>步骤5：所有单位鱼礁铺设完后，收回临时浮标，换以正规浮标。</w:t>
            </w:r>
          </w:p>
          <w:p w14:paraId="3CCFBC33" w14:textId="77777777" w:rsidR="001209FA" w:rsidRPr="00457F08" w:rsidRDefault="00B53977" w:rsidP="00B13A0A">
            <w:pPr>
              <w:widowControl/>
              <w:spacing w:beforeLines="25" w:before="60" w:afterLines="25" w:after="60" w:line="360" w:lineRule="auto"/>
              <w:jc w:val="center"/>
              <w:rPr>
                <w:rFonts w:ascii="宋体" w:hAnsi="宋体"/>
                <w:color w:val="000000" w:themeColor="text1"/>
                <w:sz w:val="24"/>
              </w:rPr>
            </w:pPr>
            <w:r w:rsidRPr="00457F08">
              <w:rPr>
                <w:rFonts w:ascii="宋体" w:hAnsi="宋体"/>
                <w:noProof/>
                <w:color w:val="000000" w:themeColor="text1"/>
                <w:sz w:val="24"/>
              </w:rPr>
              <w:drawing>
                <wp:inline distT="0" distB="0" distL="0" distR="0" wp14:anchorId="317C61CC" wp14:editId="0BC0AD86">
                  <wp:extent cx="2321814" cy="1492385"/>
                  <wp:effectExtent l="19050" t="0" r="2286" b="0"/>
                  <wp:docPr id="79" name="图片 665" descr="照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65" descr="照片 843"/>
                          <pic:cNvPicPr>
                            <a:picLocks noChangeAspect="1" noChangeArrowheads="1"/>
                          </pic:cNvPicPr>
                        </pic:nvPicPr>
                        <pic:blipFill>
                          <a:blip r:embed="rId129"/>
                          <a:srcRect b="13024"/>
                          <a:stretch>
                            <a:fillRect/>
                          </a:stretch>
                        </pic:blipFill>
                        <pic:spPr>
                          <a:xfrm>
                            <a:off x="0" y="0"/>
                            <a:ext cx="2324309" cy="1493989"/>
                          </a:xfrm>
                          <a:prstGeom prst="rect">
                            <a:avLst/>
                          </a:prstGeom>
                          <a:noFill/>
                          <a:ln w="9525">
                            <a:noFill/>
                            <a:miter lim="800000"/>
                            <a:headEnd/>
                            <a:tailEnd/>
                          </a:ln>
                        </pic:spPr>
                      </pic:pic>
                    </a:graphicData>
                  </a:graphic>
                </wp:inline>
              </w:drawing>
            </w:r>
            <w:r w:rsidRPr="00457F08">
              <w:rPr>
                <w:rFonts w:ascii="宋体" w:hAnsi="宋体"/>
                <w:noProof/>
                <w:color w:val="000000" w:themeColor="text1"/>
                <w:sz w:val="24"/>
              </w:rPr>
              <w:drawing>
                <wp:inline distT="0" distB="0" distL="0" distR="0" wp14:anchorId="79CD9C0F" wp14:editId="5FE8D5FF">
                  <wp:extent cx="2292553" cy="1488795"/>
                  <wp:effectExtent l="19050" t="0" r="0" b="0"/>
                  <wp:docPr id="80" name="图片 664" descr="照片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64" descr="照片 845"/>
                          <pic:cNvPicPr>
                            <a:picLocks noChangeAspect="1" noChangeArrowheads="1"/>
                          </pic:cNvPicPr>
                        </pic:nvPicPr>
                        <pic:blipFill>
                          <a:blip r:embed="rId130" cstate="print"/>
                          <a:srcRect/>
                          <a:stretch>
                            <a:fillRect/>
                          </a:stretch>
                        </pic:blipFill>
                        <pic:spPr>
                          <a:xfrm>
                            <a:off x="0" y="0"/>
                            <a:ext cx="2293118" cy="1489162"/>
                          </a:xfrm>
                          <a:prstGeom prst="rect">
                            <a:avLst/>
                          </a:prstGeom>
                          <a:noFill/>
                          <a:ln w="9525">
                            <a:noFill/>
                            <a:miter lim="800000"/>
                            <a:headEnd/>
                            <a:tailEnd/>
                          </a:ln>
                        </pic:spPr>
                      </pic:pic>
                    </a:graphicData>
                  </a:graphic>
                </wp:inline>
              </w:drawing>
            </w:r>
          </w:p>
          <w:p w14:paraId="0873D503" w14:textId="77777777" w:rsidR="001209FA" w:rsidRPr="00457F08" w:rsidRDefault="00B53977">
            <w:pPr>
              <w:pStyle w:val="-7"/>
              <w:spacing w:before="120"/>
              <w:rPr>
                <w:rFonts w:asciiTheme="minorEastAsia" w:eastAsiaTheme="minorEastAsia" w:hAnsiTheme="minorEastAsia" w:cs="宋体"/>
                <w:b/>
                <w:color w:val="000000" w:themeColor="text1"/>
              </w:rPr>
            </w:pPr>
            <w:r w:rsidRPr="00457F08">
              <w:rPr>
                <w:rFonts w:asciiTheme="minorEastAsia" w:eastAsiaTheme="minorEastAsia" w:hAnsiTheme="minorEastAsia" w:hint="eastAsia"/>
                <w:b/>
                <w:color w:val="000000" w:themeColor="text1"/>
              </w:rPr>
              <w:t>图2.4-</w:t>
            </w:r>
            <w:r w:rsidR="0082766B" w:rsidRPr="00457F08">
              <w:rPr>
                <w:rFonts w:asciiTheme="minorEastAsia" w:eastAsiaTheme="minorEastAsia" w:hAnsiTheme="minorEastAsia" w:hint="eastAsia"/>
                <w:b/>
                <w:color w:val="000000" w:themeColor="text1"/>
              </w:rPr>
              <w:t>6</w:t>
            </w:r>
            <w:r w:rsidRPr="00457F08">
              <w:rPr>
                <w:rFonts w:asciiTheme="minorEastAsia" w:eastAsiaTheme="minorEastAsia" w:hAnsiTheme="minorEastAsia" w:hint="eastAsia"/>
                <w:b/>
                <w:color w:val="000000" w:themeColor="text1"/>
              </w:rPr>
              <w:t xml:space="preserve">  投放浮标（示意图）</w:t>
            </w:r>
          </w:p>
          <w:p w14:paraId="153FCDFD" w14:textId="77777777" w:rsidR="001209FA" w:rsidRPr="00457F08" w:rsidRDefault="00B53977" w:rsidP="009E3042">
            <w:pPr>
              <w:spacing w:line="360" w:lineRule="auto"/>
              <w:jc w:val="center"/>
              <w:rPr>
                <w:rFonts w:ascii="宋体" w:hAnsi="宋体"/>
                <w:color w:val="000000" w:themeColor="text1"/>
                <w:sz w:val="24"/>
                <w:lang w:val="zh-CN"/>
              </w:rPr>
            </w:pPr>
            <w:r w:rsidRPr="00457F08">
              <w:rPr>
                <w:rFonts w:ascii="宋体" w:hAnsi="宋体"/>
                <w:noProof/>
                <w:color w:val="000000" w:themeColor="text1"/>
                <w:sz w:val="24"/>
              </w:rPr>
              <w:drawing>
                <wp:inline distT="0" distB="0" distL="0" distR="0" wp14:anchorId="02667CDE" wp14:editId="783F15E3">
                  <wp:extent cx="4581497" cy="2085130"/>
                  <wp:effectExtent l="0" t="0" r="0" b="0"/>
                  <wp:docPr id="82" name="图片 666" descr="DSC0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66" descr="DSC04326"/>
                          <pic:cNvPicPr>
                            <a:picLocks noChangeAspect="1" noChangeArrowheads="1"/>
                          </pic:cNvPicPr>
                        </pic:nvPicPr>
                        <pic:blipFill>
                          <a:blip r:embed="rId131">
                            <a:lum bright="18000" contrast="12000"/>
                          </a:blip>
                          <a:srcRect/>
                          <a:stretch>
                            <a:fillRect/>
                          </a:stretch>
                        </pic:blipFill>
                        <pic:spPr>
                          <a:xfrm>
                            <a:off x="0" y="0"/>
                            <a:ext cx="4598698" cy="2092959"/>
                          </a:xfrm>
                          <a:prstGeom prst="rect">
                            <a:avLst/>
                          </a:prstGeom>
                          <a:noFill/>
                          <a:ln w="9525">
                            <a:noFill/>
                            <a:miter lim="800000"/>
                            <a:headEnd/>
                            <a:tailEnd/>
                          </a:ln>
                        </pic:spPr>
                      </pic:pic>
                    </a:graphicData>
                  </a:graphic>
                </wp:inline>
              </w:drawing>
            </w:r>
          </w:p>
          <w:p w14:paraId="4BCE328F" w14:textId="77777777" w:rsidR="001209FA" w:rsidRPr="00457F08" w:rsidRDefault="00B53977">
            <w:pPr>
              <w:pStyle w:val="-7"/>
              <w:spacing w:before="120"/>
              <w:rPr>
                <w:rFonts w:asciiTheme="minorEastAsia" w:eastAsiaTheme="minorEastAsia" w:hAnsiTheme="minorEastAsia"/>
                <w:b/>
                <w:color w:val="000000" w:themeColor="text1"/>
              </w:rPr>
            </w:pPr>
            <w:r w:rsidRPr="00457F08">
              <w:rPr>
                <w:rFonts w:asciiTheme="minorEastAsia" w:eastAsiaTheme="minorEastAsia" w:hAnsiTheme="minorEastAsia" w:hint="eastAsia"/>
                <w:b/>
                <w:color w:val="000000" w:themeColor="text1"/>
              </w:rPr>
              <w:lastRenderedPageBreak/>
              <w:t>图2.4-</w:t>
            </w:r>
            <w:r w:rsidR="0082766B" w:rsidRPr="00457F08">
              <w:rPr>
                <w:rFonts w:asciiTheme="minorEastAsia" w:eastAsiaTheme="minorEastAsia" w:hAnsiTheme="minorEastAsia" w:hint="eastAsia"/>
                <w:b/>
                <w:color w:val="000000" w:themeColor="text1"/>
              </w:rPr>
              <w:t>7</w:t>
            </w:r>
            <w:r w:rsidRPr="00457F08">
              <w:rPr>
                <w:rFonts w:asciiTheme="minorEastAsia" w:eastAsiaTheme="minorEastAsia" w:hAnsiTheme="minorEastAsia" w:hint="eastAsia"/>
                <w:b/>
                <w:color w:val="000000" w:themeColor="text1"/>
              </w:rPr>
              <w:t xml:space="preserve">  工程船装载礁体（示意图）</w:t>
            </w:r>
          </w:p>
          <w:p w14:paraId="40767503" w14:textId="77777777" w:rsidR="001209FA" w:rsidRPr="00457F08" w:rsidRDefault="0082766B">
            <w:pPr>
              <w:pStyle w:val="-7"/>
              <w:spacing w:before="120"/>
              <w:rPr>
                <w:color w:val="000000" w:themeColor="text1"/>
              </w:rPr>
            </w:pPr>
            <w:r w:rsidRPr="00457F08">
              <w:rPr>
                <w:rFonts w:hint="eastAsia"/>
                <w:noProof/>
                <w:color w:val="000000" w:themeColor="text1"/>
              </w:rPr>
              <w:drawing>
                <wp:inline distT="0" distB="0" distL="0" distR="0" wp14:anchorId="5FDF970B" wp14:editId="1FB278CF">
                  <wp:extent cx="4676775" cy="2476500"/>
                  <wp:effectExtent l="19050" t="0" r="9525" b="0"/>
                  <wp:docPr id="1494" name="图片 382" descr="1626664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2" descr="1626664959(1)"/>
                          <pic:cNvPicPr>
                            <a:picLocks noChangeAspect="1" noChangeArrowheads="1"/>
                          </pic:cNvPicPr>
                        </pic:nvPicPr>
                        <pic:blipFill>
                          <a:blip r:embed="rId132"/>
                          <a:srcRect t="6352" b="13914"/>
                          <a:stretch>
                            <a:fillRect/>
                          </a:stretch>
                        </pic:blipFill>
                        <pic:spPr bwMode="auto">
                          <a:xfrm>
                            <a:off x="0" y="0"/>
                            <a:ext cx="4676775" cy="2476500"/>
                          </a:xfrm>
                          <a:prstGeom prst="rect">
                            <a:avLst/>
                          </a:prstGeom>
                          <a:noFill/>
                          <a:ln w="9525">
                            <a:noFill/>
                            <a:miter lim="800000"/>
                            <a:headEnd/>
                            <a:tailEnd/>
                          </a:ln>
                          <a:effectLst/>
                        </pic:spPr>
                      </pic:pic>
                    </a:graphicData>
                  </a:graphic>
                </wp:inline>
              </w:drawing>
            </w:r>
          </w:p>
          <w:p w14:paraId="1B73BE7F" w14:textId="77777777" w:rsidR="001209FA" w:rsidRPr="00457F08" w:rsidRDefault="00B53977">
            <w:pPr>
              <w:pStyle w:val="-7"/>
              <w:spacing w:before="120"/>
              <w:rPr>
                <w:rFonts w:ascii="宋体" w:hAnsi="宋体"/>
                <w:color w:val="000000" w:themeColor="text1"/>
                <w:lang w:val="zh-CN"/>
              </w:rPr>
            </w:pPr>
            <w:r w:rsidRPr="00457F08">
              <w:rPr>
                <w:rFonts w:asciiTheme="minorEastAsia" w:eastAsiaTheme="minorEastAsia" w:hAnsiTheme="minorEastAsia" w:hint="eastAsia"/>
                <w:b/>
                <w:color w:val="000000" w:themeColor="text1"/>
              </w:rPr>
              <w:t>图2.4-</w:t>
            </w:r>
            <w:r w:rsidR="0082766B" w:rsidRPr="00457F08">
              <w:rPr>
                <w:rFonts w:asciiTheme="minorEastAsia" w:eastAsiaTheme="minorEastAsia" w:hAnsiTheme="minorEastAsia" w:hint="eastAsia"/>
                <w:b/>
                <w:color w:val="000000" w:themeColor="text1"/>
              </w:rPr>
              <w:t>8</w:t>
            </w:r>
            <w:r w:rsidRPr="00457F08">
              <w:rPr>
                <w:rFonts w:asciiTheme="minorEastAsia" w:eastAsiaTheme="minorEastAsia" w:hAnsiTheme="minorEastAsia" w:hint="eastAsia"/>
                <w:b/>
                <w:color w:val="000000" w:themeColor="text1"/>
              </w:rPr>
              <w:t xml:space="preserve">  汽车吊（轮胎吊）在投放礁体（示意图）</w:t>
            </w:r>
          </w:p>
          <w:p w14:paraId="2F335F09" w14:textId="77777777" w:rsidR="001209FA" w:rsidRPr="00457F08" w:rsidRDefault="00B53977">
            <w:pPr>
              <w:spacing w:line="460" w:lineRule="atLeast"/>
              <w:ind w:firstLineChars="200" w:firstLine="482"/>
              <w:rPr>
                <w:b/>
                <w:color w:val="000000" w:themeColor="text1"/>
                <w:sz w:val="24"/>
              </w:rPr>
            </w:pPr>
            <w:r w:rsidRPr="00457F08">
              <w:rPr>
                <w:rFonts w:hint="eastAsia"/>
                <w:b/>
                <w:color w:val="000000" w:themeColor="text1"/>
                <w:sz w:val="24"/>
              </w:rPr>
              <w:t>3</w:t>
            </w:r>
            <w:r w:rsidRPr="00457F08">
              <w:rPr>
                <w:rFonts w:hint="eastAsia"/>
                <w:b/>
                <w:color w:val="000000" w:themeColor="text1"/>
                <w:sz w:val="24"/>
              </w:rPr>
              <w:t>施工机械配备</w:t>
            </w:r>
          </w:p>
          <w:p w14:paraId="60D1979C" w14:textId="77777777" w:rsidR="001209FA" w:rsidRPr="00457F08" w:rsidRDefault="00B53977">
            <w:pPr>
              <w:spacing w:line="460" w:lineRule="exact"/>
              <w:ind w:firstLineChars="150" w:firstLine="360"/>
              <w:rPr>
                <w:color w:val="000000" w:themeColor="text1"/>
                <w:sz w:val="24"/>
              </w:rPr>
            </w:pPr>
            <w:r w:rsidRPr="00457F08">
              <w:rPr>
                <w:color w:val="000000" w:themeColor="text1"/>
                <w:sz w:val="24"/>
              </w:rPr>
              <w:t>本项目主要投入的施工船机设备见表</w:t>
            </w:r>
            <w:r w:rsidRPr="00457F08">
              <w:rPr>
                <w:rFonts w:hint="eastAsia"/>
                <w:color w:val="000000" w:themeColor="text1"/>
                <w:sz w:val="24"/>
              </w:rPr>
              <w:t>2.4-1</w:t>
            </w:r>
            <w:r w:rsidRPr="00457F08">
              <w:rPr>
                <w:color w:val="000000" w:themeColor="text1"/>
                <w:sz w:val="24"/>
              </w:rPr>
              <w:t>。</w:t>
            </w:r>
          </w:p>
          <w:p w14:paraId="63B2367A" w14:textId="77777777" w:rsidR="001209FA" w:rsidRPr="00457F08" w:rsidRDefault="00B53977" w:rsidP="00B13A0A">
            <w:pPr>
              <w:spacing w:beforeLines="50" w:before="120"/>
              <w:jc w:val="center"/>
              <w:rPr>
                <w:b/>
                <w:color w:val="000000" w:themeColor="text1"/>
                <w:sz w:val="24"/>
              </w:rPr>
            </w:pPr>
            <w:r w:rsidRPr="00457F08">
              <w:rPr>
                <w:b/>
                <w:color w:val="000000" w:themeColor="text1"/>
                <w:sz w:val="24"/>
              </w:rPr>
              <w:t>表</w:t>
            </w:r>
            <w:r w:rsidRPr="00457F08">
              <w:rPr>
                <w:rFonts w:hint="eastAsia"/>
                <w:b/>
                <w:color w:val="000000" w:themeColor="text1"/>
                <w:sz w:val="24"/>
              </w:rPr>
              <w:t xml:space="preserve">2.4-1  </w:t>
            </w:r>
            <w:r w:rsidRPr="00457F08">
              <w:rPr>
                <w:b/>
                <w:color w:val="000000" w:themeColor="text1"/>
                <w:sz w:val="24"/>
              </w:rPr>
              <w:t>拟投入的主要施工船机设备</w:t>
            </w:r>
          </w:p>
          <w:tbl>
            <w:tblPr>
              <w:tblW w:w="5000"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1004"/>
              <w:gridCol w:w="2202"/>
              <w:gridCol w:w="804"/>
              <w:gridCol w:w="804"/>
              <w:gridCol w:w="1417"/>
              <w:gridCol w:w="1906"/>
            </w:tblGrid>
            <w:tr w:rsidR="00457F08" w:rsidRPr="00457F08" w14:paraId="29E6FE36" w14:textId="77777777">
              <w:trPr>
                <w:trHeight w:val="510"/>
                <w:jc w:val="center"/>
              </w:trPr>
              <w:tc>
                <w:tcPr>
                  <w:tcW w:w="617" w:type="pct"/>
                  <w:vAlign w:val="center"/>
                </w:tcPr>
                <w:p w14:paraId="46E0DB5C" w14:textId="77777777" w:rsidR="001209FA" w:rsidRPr="00457F08" w:rsidRDefault="00B53977">
                  <w:pPr>
                    <w:widowControl/>
                    <w:tabs>
                      <w:tab w:val="left" w:pos="420"/>
                    </w:tabs>
                    <w:jc w:val="center"/>
                    <w:rPr>
                      <w:color w:val="000000" w:themeColor="text1"/>
                      <w:kern w:val="0"/>
                      <w:szCs w:val="21"/>
                    </w:rPr>
                  </w:pPr>
                  <w:r w:rsidRPr="00457F08">
                    <w:rPr>
                      <w:color w:val="000000" w:themeColor="text1"/>
                      <w:kern w:val="0"/>
                      <w:szCs w:val="21"/>
                    </w:rPr>
                    <w:t>序号</w:t>
                  </w:r>
                </w:p>
              </w:tc>
              <w:tc>
                <w:tcPr>
                  <w:tcW w:w="1353" w:type="pct"/>
                  <w:vAlign w:val="center"/>
                </w:tcPr>
                <w:p w14:paraId="3B4C279F" w14:textId="77777777" w:rsidR="001209FA" w:rsidRPr="00457F08" w:rsidRDefault="00B53977">
                  <w:pPr>
                    <w:widowControl/>
                    <w:tabs>
                      <w:tab w:val="left" w:pos="420"/>
                    </w:tabs>
                    <w:jc w:val="center"/>
                    <w:rPr>
                      <w:color w:val="000000" w:themeColor="text1"/>
                      <w:kern w:val="0"/>
                      <w:szCs w:val="21"/>
                    </w:rPr>
                  </w:pPr>
                  <w:r w:rsidRPr="00457F08">
                    <w:rPr>
                      <w:color w:val="000000" w:themeColor="text1"/>
                      <w:kern w:val="0"/>
                      <w:szCs w:val="21"/>
                    </w:rPr>
                    <w:t>机械设备名称</w:t>
                  </w:r>
                </w:p>
              </w:tc>
              <w:tc>
                <w:tcPr>
                  <w:tcW w:w="494" w:type="pct"/>
                  <w:vAlign w:val="center"/>
                </w:tcPr>
                <w:p w14:paraId="7398D860" w14:textId="77777777" w:rsidR="001209FA" w:rsidRPr="00457F08" w:rsidRDefault="00B53977">
                  <w:pPr>
                    <w:widowControl/>
                    <w:tabs>
                      <w:tab w:val="left" w:pos="420"/>
                    </w:tabs>
                    <w:jc w:val="center"/>
                    <w:rPr>
                      <w:color w:val="000000" w:themeColor="text1"/>
                      <w:kern w:val="0"/>
                      <w:szCs w:val="21"/>
                    </w:rPr>
                  </w:pPr>
                  <w:r w:rsidRPr="00457F08">
                    <w:rPr>
                      <w:color w:val="000000" w:themeColor="text1"/>
                      <w:kern w:val="0"/>
                      <w:szCs w:val="21"/>
                    </w:rPr>
                    <w:t>单位</w:t>
                  </w:r>
                </w:p>
              </w:tc>
              <w:tc>
                <w:tcPr>
                  <w:tcW w:w="494" w:type="pct"/>
                  <w:vAlign w:val="center"/>
                </w:tcPr>
                <w:p w14:paraId="49B1BE01" w14:textId="77777777" w:rsidR="001209FA" w:rsidRPr="00457F08" w:rsidRDefault="00B53977">
                  <w:pPr>
                    <w:widowControl/>
                    <w:tabs>
                      <w:tab w:val="left" w:pos="420"/>
                    </w:tabs>
                    <w:jc w:val="center"/>
                    <w:rPr>
                      <w:color w:val="000000" w:themeColor="text1"/>
                      <w:kern w:val="0"/>
                      <w:szCs w:val="21"/>
                    </w:rPr>
                  </w:pPr>
                  <w:r w:rsidRPr="00457F08">
                    <w:rPr>
                      <w:color w:val="000000" w:themeColor="text1"/>
                      <w:kern w:val="0"/>
                      <w:szCs w:val="21"/>
                    </w:rPr>
                    <w:t>数量</w:t>
                  </w:r>
                </w:p>
              </w:tc>
              <w:tc>
                <w:tcPr>
                  <w:tcW w:w="871" w:type="pct"/>
                  <w:vAlign w:val="center"/>
                </w:tcPr>
                <w:p w14:paraId="42D31231" w14:textId="77777777" w:rsidR="001209FA" w:rsidRPr="00457F08" w:rsidRDefault="00B53977">
                  <w:pPr>
                    <w:widowControl/>
                    <w:tabs>
                      <w:tab w:val="left" w:pos="420"/>
                    </w:tabs>
                    <w:jc w:val="center"/>
                    <w:rPr>
                      <w:color w:val="000000" w:themeColor="text1"/>
                      <w:kern w:val="0"/>
                      <w:szCs w:val="21"/>
                    </w:rPr>
                  </w:pPr>
                  <w:r w:rsidRPr="00457F08">
                    <w:rPr>
                      <w:color w:val="000000" w:themeColor="text1"/>
                      <w:kern w:val="0"/>
                      <w:szCs w:val="21"/>
                    </w:rPr>
                    <w:t>规格型号</w:t>
                  </w:r>
                </w:p>
              </w:tc>
              <w:tc>
                <w:tcPr>
                  <w:tcW w:w="1171" w:type="pct"/>
                  <w:vAlign w:val="center"/>
                </w:tcPr>
                <w:p w14:paraId="366DB5DF" w14:textId="77777777" w:rsidR="001209FA" w:rsidRPr="00457F08" w:rsidRDefault="00B53977">
                  <w:pPr>
                    <w:widowControl/>
                    <w:tabs>
                      <w:tab w:val="left" w:pos="420"/>
                    </w:tabs>
                    <w:jc w:val="center"/>
                    <w:rPr>
                      <w:color w:val="000000" w:themeColor="text1"/>
                      <w:kern w:val="0"/>
                      <w:szCs w:val="21"/>
                    </w:rPr>
                  </w:pPr>
                  <w:r w:rsidRPr="00457F08">
                    <w:rPr>
                      <w:color w:val="000000" w:themeColor="text1"/>
                      <w:kern w:val="0"/>
                      <w:szCs w:val="21"/>
                    </w:rPr>
                    <w:t>用途</w:t>
                  </w:r>
                </w:p>
              </w:tc>
            </w:tr>
            <w:tr w:rsidR="00457F08" w:rsidRPr="00457F08" w14:paraId="0A0BA88B" w14:textId="77777777">
              <w:trPr>
                <w:trHeight w:val="270"/>
                <w:jc w:val="center"/>
              </w:trPr>
              <w:tc>
                <w:tcPr>
                  <w:tcW w:w="617" w:type="pct"/>
                  <w:vAlign w:val="center"/>
                </w:tcPr>
                <w:p w14:paraId="1DB31B10"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color w:val="000000" w:themeColor="text1"/>
                      <w:kern w:val="0"/>
                      <w:szCs w:val="21"/>
                    </w:rPr>
                    <w:t>1</w:t>
                  </w:r>
                </w:p>
              </w:tc>
              <w:tc>
                <w:tcPr>
                  <w:tcW w:w="1353" w:type="pct"/>
                  <w:vAlign w:val="center"/>
                </w:tcPr>
                <w:p w14:paraId="7B21E630"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甲板货船</w:t>
                  </w:r>
                </w:p>
              </w:tc>
              <w:tc>
                <w:tcPr>
                  <w:tcW w:w="494" w:type="pct"/>
                </w:tcPr>
                <w:p w14:paraId="5E88B42D"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艘</w:t>
                  </w:r>
                </w:p>
              </w:tc>
              <w:tc>
                <w:tcPr>
                  <w:tcW w:w="494" w:type="pct"/>
                  <w:vAlign w:val="center"/>
                </w:tcPr>
                <w:p w14:paraId="3D74FC30"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1</w:t>
                  </w:r>
                </w:p>
              </w:tc>
              <w:tc>
                <w:tcPr>
                  <w:tcW w:w="871" w:type="pct"/>
                  <w:vAlign w:val="center"/>
                </w:tcPr>
                <w:p w14:paraId="4BFB8F1C"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3000</w:t>
                  </w:r>
                  <w:r w:rsidRPr="00457F08">
                    <w:rPr>
                      <w:rFonts w:ascii="宋体" w:hAnsi="宋体" w:cs="宋体"/>
                      <w:color w:val="000000" w:themeColor="text1"/>
                      <w:kern w:val="0"/>
                      <w:szCs w:val="21"/>
                    </w:rPr>
                    <w:t>t</w:t>
                  </w:r>
                </w:p>
              </w:tc>
              <w:tc>
                <w:tcPr>
                  <w:tcW w:w="1171" w:type="pct"/>
                  <w:vAlign w:val="center"/>
                </w:tcPr>
                <w:p w14:paraId="0CADFE91"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礁体海上运输</w:t>
                  </w:r>
                </w:p>
              </w:tc>
            </w:tr>
            <w:tr w:rsidR="00457F08" w:rsidRPr="00457F08" w14:paraId="134ECD0C" w14:textId="77777777">
              <w:trPr>
                <w:trHeight w:val="270"/>
                <w:jc w:val="center"/>
              </w:trPr>
              <w:tc>
                <w:tcPr>
                  <w:tcW w:w="617" w:type="pct"/>
                  <w:vAlign w:val="center"/>
                </w:tcPr>
                <w:p w14:paraId="7C4D81E2"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2</w:t>
                  </w:r>
                </w:p>
              </w:tc>
              <w:tc>
                <w:tcPr>
                  <w:tcW w:w="1353" w:type="pct"/>
                  <w:vAlign w:val="center"/>
                </w:tcPr>
                <w:p w14:paraId="447CAD71"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汽车起重机</w:t>
                  </w:r>
                </w:p>
              </w:tc>
              <w:tc>
                <w:tcPr>
                  <w:tcW w:w="494" w:type="pct"/>
                </w:tcPr>
                <w:p w14:paraId="7E16A914"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辆</w:t>
                  </w:r>
                </w:p>
              </w:tc>
              <w:tc>
                <w:tcPr>
                  <w:tcW w:w="494" w:type="pct"/>
                  <w:vAlign w:val="center"/>
                </w:tcPr>
                <w:p w14:paraId="46616D16"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2</w:t>
                  </w:r>
                </w:p>
              </w:tc>
              <w:tc>
                <w:tcPr>
                  <w:tcW w:w="871" w:type="pct"/>
                  <w:vAlign w:val="center"/>
                </w:tcPr>
                <w:p w14:paraId="22A2B28C"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55</w:t>
                  </w:r>
                  <w:r w:rsidRPr="00457F08">
                    <w:rPr>
                      <w:rFonts w:ascii="宋体" w:hAnsi="宋体" w:cs="宋体"/>
                      <w:color w:val="000000" w:themeColor="text1"/>
                      <w:kern w:val="0"/>
                      <w:szCs w:val="21"/>
                    </w:rPr>
                    <w:t>t</w:t>
                  </w:r>
                </w:p>
              </w:tc>
              <w:tc>
                <w:tcPr>
                  <w:tcW w:w="1171" w:type="pct"/>
                  <w:vAlign w:val="center"/>
                </w:tcPr>
                <w:p w14:paraId="56A85842"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礁体吊装</w:t>
                  </w:r>
                </w:p>
              </w:tc>
            </w:tr>
            <w:tr w:rsidR="00457F08" w:rsidRPr="00457F08" w14:paraId="7FFBFCB5" w14:textId="77777777">
              <w:trPr>
                <w:trHeight w:val="270"/>
                <w:jc w:val="center"/>
              </w:trPr>
              <w:tc>
                <w:tcPr>
                  <w:tcW w:w="617" w:type="pct"/>
                  <w:vAlign w:val="center"/>
                </w:tcPr>
                <w:p w14:paraId="511CFC82"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3</w:t>
                  </w:r>
                </w:p>
              </w:tc>
              <w:tc>
                <w:tcPr>
                  <w:tcW w:w="1353" w:type="pct"/>
                  <w:vAlign w:val="center"/>
                </w:tcPr>
                <w:p w14:paraId="600FD513"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龙门吊</w:t>
                  </w:r>
                </w:p>
              </w:tc>
              <w:tc>
                <w:tcPr>
                  <w:tcW w:w="494" w:type="pct"/>
                </w:tcPr>
                <w:p w14:paraId="5A6E2F8A"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台</w:t>
                  </w:r>
                </w:p>
              </w:tc>
              <w:tc>
                <w:tcPr>
                  <w:tcW w:w="494" w:type="pct"/>
                  <w:vAlign w:val="center"/>
                </w:tcPr>
                <w:p w14:paraId="5022A1B7"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1</w:t>
                  </w:r>
                </w:p>
              </w:tc>
              <w:tc>
                <w:tcPr>
                  <w:tcW w:w="871" w:type="pct"/>
                  <w:vAlign w:val="center"/>
                </w:tcPr>
                <w:p w14:paraId="5BA2C87D"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50t</w:t>
                  </w:r>
                </w:p>
              </w:tc>
              <w:tc>
                <w:tcPr>
                  <w:tcW w:w="1171" w:type="pct"/>
                  <w:vAlign w:val="center"/>
                </w:tcPr>
                <w:p w14:paraId="0EF2498A"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礁体吊装</w:t>
                  </w:r>
                </w:p>
              </w:tc>
            </w:tr>
            <w:tr w:rsidR="00457F08" w:rsidRPr="00457F08" w14:paraId="232302A7" w14:textId="77777777">
              <w:trPr>
                <w:trHeight w:val="270"/>
                <w:jc w:val="center"/>
              </w:trPr>
              <w:tc>
                <w:tcPr>
                  <w:tcW w:w="617" w:type="pct"/>
                  <w:vAlign w:val="center"/>
                </w:tcPr>
                <w:p w14:paraId="011ABA32"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4</w:t>
                  </w:r>
                </w:p>
              </w:tc>
              <w:tc>
                <w:tcPr>
                  <w:tcW w:w="1353" w:type="pct"/>
                  <w:vAlign w:val="center"/>
                </w:tcPr>
                <w:p w14:paraId="7965CF2D"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切断机</w:t>
                  </w:r>
                </w:p>
              </w:tc>
              <w:tc>
                <w:tcPr>
                  <w:tcW w:w="494" w:type="pct"/>
                </w:tcPr>
                <w:p w14:paraId="51C9E856"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台</w:t>
                  </w:r>
                </w:p>
              </w:tc>
              <w:tc>
                <w:tcPr>
                  <w:tcW w:w="494" w:type="pct"/>
                  <w:vAlign w:val="center"/>
                </w:tcPr>
                <w:p w14:paraId="49E2FB57"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3</w:t>
                  </w:r>
                </w:p>
              </w:tc>
              <w:tc>
                <w:tcPr>
                  <w:tcW w:w="871" w:type="pct"/>
                  <w:vAlign w:val="center"/>
                </w:tcPr>
                <w:p w14:paraId="23D1191D"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GQ40</w:t>
                  </w:r>
                </w:p>
              </w:tc>
              <w:tc>
                <w:tcPr>
                  <w:tcW w:w="1171" w:type="pct"/>
                  <w:vAlign w:val="center"/>
                </w:tcPr>
                <w:p w14:paraId="27BD4594"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礁体预制</w:t>
                  </w:r>
                </w:p>
              </w:tc>
            </w:tr>
            <w:tr w:rsidR="00457F08" w:rsidRPr="00457F08" w14:paraId="300D65ED" w14:textId="77777777">
              <w:trPr>
                <w:trHeight w:val="270"/>
                <w:jc w:val="center"/>
              </w:trPr>
              <w:tc>
                <w:tcPr>
                  <w:tcW w:w="617" w:type="pct"/>
                  <w:vAlign w:val="center"/>
                </w:tcPr>
                <w:p w14:paraId="112989E0"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5</w:t>
                  </w:r>
                </w:p>
              </w:tc>
              <w:tc>
                <w:tcPr>
                  <w:tcW w:w="1353" w:type="pct"/>
                  <w:vAlign w:val="center"/>
                </w:tcPr>
                <w:p w14:paraId="019B1B9D"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弯曲机</w:t>
                  </w:r>
                </w:p>
              </w:tc>
              <w:tc>
                <w:tcPr>
                  <w:tcW w:w="494" w:type="pct"/>
                </w:tcPr>
                <w:p w14:paraId="367F0338"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台</w:t>
                  </w:r>
                </w:p>
              </w:tc>
              <w:tc>
                <w:tcPr>
                  <w:tcW w:w="494" w:type="pct"/>
                  <w:vAlign w:val="center"/>
                </w:tcPr>
                <w:p w14:paraId="41AB4320"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2</w:t>
                  </w:r>
                </w:p>
              </w:tc>
              <w:tc>
                <w:tcPr>
                  <w:tcW w:w="871" w:type="pct"/>
                  <w:vAlign w:val="center"/>
                </w:tcPr>
                <w:p w14:paraId="623B0860"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GW-40</w:t>
                  </w:r>
                </w:p>
              </w:tc>
              <w:tc>
                <w:tcPr>
                  <w:tcW w:w="1171" w:type="pct"/>
                  <w:vAlign w:val="center"/>
                </w:tcPr>
                <w:p w14:paraId="0DBD3E58"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礁体预制</w:t>
                  </w:r>
                </w:p>
              </w:tc>
            </w:tr>
            <w:tr w:rsidR="00457F08" w:rsidRPr="00457F08" w14:paraId="21B34260" w14:textId="77777777">
              <w:trPr>
                <w:trHeight w:val="270"/>
                <w:jc w:val="center"/>
              </w:trPr>
              <w:tc>
                <w:tcPr>
                  <w:tcW w:w="617" w:type="pct"/>
                  <w:vAlign w:val="center"/>
                </w:tcPr>
                <w:p w14:paraId="0D0BF22B"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6</w:t>
                  </w:r>
                </w:p>
              </w:tc>
              <w:tc>
                <w:tcPr>
                  <w:tcW w:w="1353" w:type="pct"/>
                  <w:vAlign w:val="center"/>
                </w:tcPr>
                <w:p w14:paraId="1E561086"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电焊机</w:t>
                  </w:r>
                </w:p>
              </w:tc>
              <w:tc>
                <w:tcPr>
                  <w:tcW w:w="494" w:type="pct"/>
                </w:tcPr>
                <w:p w14:paraId="66C4A14B"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台</w:t>
                  </w:r>
                </w:p>
              </w:tc>
              <w:tc>
                <w:tcPr>
                  <w:tcW w:w="494" w:type="pct"/>
                  <w:vAlign w:val="center"/>
                </w:tcPr>
                <w:p w14:paraId="206CB86D"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1</w:t>
                  </w:r>
                </w:p>
              </w:tc>
              <w:tc>
                <w:tcPr>
                  <w:tcW w:w="871" w:type="pct"/>
                  <w:vAlign w:val="center"/>
                </w:tcPr>
                <w:p w14:paraId="05EC02F2"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BXG</w:t>
                  </w:r>
                </w:p>
              </w:tc>
              <w:tc>
                <w:tcPr>
                  <w:tcW w:w="1171" w:type="pct"/>
                  <w:vAlign w:val="center"/>
                </w:tcPr>
                <w:p w14:paraId="4A39AD1E"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礁体预制</w:t>
                  </w:r>
                </w:p>
              </w:tc>
            </w:tr>
            <w:tr w:rsidR="00457F08" w:rsidRPr="00457F08" w14:paraId="2BB56136" w14:textId="77777777">
              <w:trPr>
                <w:trHeight w:val="270"/>
                <w:jc w:val="center"/>
              </w:trPr>
              <w:tc>
                <w:tcPr>
                  <w:tcW w:w="617" w:type="pct"/>
                  <w:vAlign w:val="center"/>
                </w:tcPr>
                <w:p w14:paraId="7506149E"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7</w:t>
                  </w:r>
                </w:p>
              </w:tc>
              <w:tc>
                <w:tcPr>
                  <w:tcW w:w="1353" w:type="pct"/>
                  <w:vAlign w:val="center"/>
                </w:tcPr>
                <w:p w14:paraId="0551F700"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砼搅拌站</w:t>
                  </w:r>
                </w:p>
              </w:tc>
              <w:tc>
                <w:tcPr>
                  <w:tcW w:w="494" w:type="pct"/>
                </w:tcPr>
                <w:p w14:paraId="347D6962"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台</w:t>
                  </w:r>
                </w:p>
              </w:tc>
              <w:tc>
                <w:tcPr>
                  <w:tcW w:w="494" w:type="pct"/>
                  <w:vAlign w:val="center"/>
                </w:tcPr>
                <w:p w14:paraId="4A4098C9"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1</w:t>
                  </w:r>
                </w:p>
              </w:tc>
              <w:tc>
                <w:tcPr>
                  <w:tcW w:w="871" w:type="pct"/>
                  <w:vAlign w:val="center"/>
                </w:tcPr>
                <w:p w14:paraId="2B323C19"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HZS25</w:t>
                  </w:r>
                </w:p>
              </w:tc>
              <w:tc>
                <w:tcPr>
                  <w:tcW w:w="1171" w:type="pct"/>
                  <w:vAlign w:val="center"/>
                </w:tcPr>
                <w:p w14:paraId="41386632"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礁体预制</w:t>
                  </w:r>
                </w:p>
              </w:tc>
            </w:tr>
            <w:tr w:rsidR="00457F08" w:rsidRPr="00457F08" w14:paraId="4FE65F26" w14:textId="77777777">
              <w:trPr>
                <w:trHeight w:val="270"/>
                <w:jc w:val="center"/>
              </w:trPr>
              <w:tc>
                <w:tcPr>
                  <w:tcW w:w="617" w:type="pct"/>
                  <w:vAlign w:val="center"/>
                </w:tcPr>
                <w:p w14:paraId="685F0E4F"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8</w:t>
                  </w:r>
                </w:p>
              </w:tc>
              <w:tc>
                <w:tcPr>
                  <w:tcW w:w="1353" w:type="pct"/>
                  <w:vAlign w:val="center"/>
                </w:tcPr>
                <w:p w14:paraId="21B4E7A9"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振动棒</w:t>
                  </w:r>
                </w:p>
              </w:tc>
              <w:tc>
                <w:tcPr>
                  <w:tcW w:w="494" w:type="pct"/>
                </w:tcPr>
                <w:p w14:paraId="3427F4A5"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台</w:t>
                  </w:r>
                </w:p>
              </w:tc>
              <w:tc>
                <w:tcPr>
                  <w:tcW w:w="494" w:type="pct"/>
                  <w:vAlign w:val="center"/>
                </w:tcPr>
                <w:p w14:paraId="7BE124E5"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5</w:t>
                  </w:r>
                </w:p>
              </w:tc>
              <w:tc>
                <w:tcPr>
                  <w:tcW w:w="871" w:type="pct"/>
                  <w:vAlign w:val="center"/>
                </w:tcPr>
                <w:p w14:paraId="075165EC"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HZ-50</w:t>
                  </w:r>
                </w:p>
              </w:tc>
              <w:tc>
                <w:tcPr>
                  <w:tcW w:w="1171" w:type="pct"/>
                  <w:vAlign w:val="center"/>
                </w:tcPr>
                <w:p w14:paraId="58BFC49B" w14:textId="77777777" w:rsidR="0082766B" w:rsidRPr="00457F08" w:rsidRDefault="0082766B" w:rsidP="00A3254E">
                  <w:pPr>
                    <w:widowControl/>
                    <w:tabs>
                      <w:tab w:val="left" w:pos="420"/>
                    </w:tabs>
                    <w:jc w:val="center"/>
                    <w:rPr>
                      <w:rFonts w:ascii="宋体" w:hAnsi="宋体" w:cs="宋体"/>
                      <w:color w:val="000000" w:themeColor="text1"/>
                      <w:kern w:val="0"/>
                      <w:szCs w:val="21"/>
                    </w:rPr>
                  </w:pPr>
                  <w:r w:rsidRPr="00457F08">
                    <w:rPr>
                      <w:rFonts w:ascii="宋体" w:hAnsi="宋体" w:cs="宋体" w:hint="eastAsia"/>
                      <w:color w:val="000000" w:themeColor="text1"/>
                      <w:kern w:val="0"/>
                      <w:szCs w:val="21"/>
                    </w:rPr>
                    <w:t>礁体预制</w:t>
                  </w:r>
                </w:p>
              </w:tc>
            </w:tr>
          </w:tbl>
          <w:p w14:paraId="53DD23C6" w14:textId="77777777" w:rsidR="001209FA" w:rsidRPr="00457F08" w:rsidRDefault="00B53977">
            <w:pPr>
              <w:spacing w:line="460" w:lineRule="atLeast"/>
              <w:ind w:firstLineChars="200" w:firstLine="482"/>
              <w:rPr>
                <w:b/>
                <w:color w:val="000000" w:themeColor="text1"/>
                <w:sz w:val="24"/>
              </w:rPr>
            </w:pPr>
            <w:r w:rsidRPr="00457F08">
              <w:rPr>
                <w:rFonts w:hint="eastAsia"/>
                <w:b/>
                <w:color w:val="000000" w:themeColor="text1"/>
                <w:sz w:val="24"/>
              </w:rPr>
              <w:t>4</w:t>
            </w:r>
            <w:r w:rsidRPr="00457F08">
              <w:rPr>
                <w:b/>
                <w:color w:val="000000" w:themeColor="text1"/>
                <w:sz w:val="24"/>
              </w:rPr>
              <w:t>施工进度计划</w:t>
            </w:r>
          </w:p>
          <w:p w14:paraId="65B23D24" w14:textId="77777777" w:rsidR="001209FA" w:rsidRPr="00457F08" w:rsidRDefault="00B53977">
            <w:pPr>
              <w:spacing w:line="460" w:lineRule="atLeast"/>
              <w:ind w:firstLineChars="200" w:firstLine="480"/>
              <w:rPr>
                <w:color w:val="000000" w:themeColor="text1"/>
                <w:szCs w:val="28"/>
              </w:rPr>
            </w:pPr>
            <w:r w:rsidRPr="00457F08">
              <w:rPr>
                <w:color w:val="000000" w:themeColor="text1"/>
                <w:sz w:val="24"/>
              </w:rPr>
              <w:t>由于本工程项目施工条件好，结构较为简单，根据工程建设的内容及工序安排，总工期预计需要</w:t>
            </w:r>
            <w:r w:rsidRPr="00457F08">
              <w:rPr>
                <w:color w:val="000000" w:themeColor="text1"/>
                <w:sz w:val="24"/>
              </w:rPr>
              <w:t>12</w:t>
            </w:r>
            <w:r w:rsidRPr="00457F08">
              <w:rPr>
                <w:color w:val="000000" w:themeColor="text1"/>
                <w:sz w:val="24"/>
              </w:rPr>
              <w:t>个月。施工进度初步计划见表</w:t>
            </w:r>
            <w:r w:rsidRPr="00457F08">
              <w:rPr>
                <w:rFonts w:hint="eastAsia"/>
                <w:color w:val="000000" w:themeColor="text1"/>
                <w:sz w:val="24"/>
              </w:rPr>
              <w:t>2.4-2</w:t>
            </w:r>
            <w:r w:rsidRPr="00457F08">
              <w:rPr>
                <w:color w:val="000000" w:themeColor="text1"/>
                <w:sz w:val="24"/>
              </w:rPr>
              <w:t>。</w:t>
            </w:r>
          </w:p>
          <w:p w14:paraId="01E08299" w14:textId="77777777" w:rsidR="001209FA" w:rsidRPr="00457F08" w:rsidRDefault="00B53977" w:rsidP="00A02080">
            <w:pPr>
              <w:spacing w:line="460" w:lineRule="exact"/>
              <w:jc w:val="center"/>
              <w:rPr>
                <w:b/>
                <w:color w:val="000000" w:themeColor="text1"/>
                <w:sz w:val="24"/>
              </w:rPr>
            </w:pPr>
            <w:r w:rsidRPr="00457F08">
              <w:rPr>
                <w:b/>
                <w:color w:val="000000" w:themeColor="text1"/>
                <w:sz w:val="24"/>
              </w:rPr>
              <w:t>表</w:t>
            </w:r>
            <w:r w:rsidRPr="00457F08">
              <w:rPr>
                <w:rFonts w:hint="eastAsia"/>
                <w:b/>
                <w:color w:val="000000" w:themeColor="text1"/>
                <w:sz w:val="24"/>
              </w:rPr>
              <w:t xml:space="preserve">2.4-2  </w:t>
            </w:r>
            <w:r w:rsidRPr="00457F08">
              <w:rPr>
                <w:b/>
                <w:color w:val="000000" w:themeColor="text1"/>
                <w:sz w:val="24"/>
              </w:rPr>
              <w:t>施工进度计划表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1"/>
              <w:gridCol w:w="497"/>
              <w:gridCol w:w="497"/>
              <w:gridCol w:w="496"/>
              <w:gridCol w:w="496"/>
              <w:gridCol w:w="498"/>
              <w:gridCol w:w="498"/>
              <w:gridCol w:w="498"/>
              <w:gridCol w:w="498"/>
              <w:gridCol w:w="498"/>
              <w:gridCol w:w="498"/>
              <w:gridCol w:w="498"/>
              <w:gridCol w:w="504"/>
            </w:tblGrid>
            <w:tr w:rsidR="00457F08" w:rsidRPr="00457F08" w14:paraId="294121C7" w14:textId="77777777" w:rsidTr="00407AAC">
              <w:trPr>
                <w:trHeight w:val="851"/>
                <w:jc w:val="center"/>
              </w:trPr>
              <w:tc>
                <w:tcPr>
                  <w:tcW w:w="1327" w:type="pct"/>
                  <w:tcBorders>
                    <w:top w:val="single" w:sz="12" w:space="0" w:color="auto"/>
                    <w:left w:val="single" w:sz="12" w:space="0" w:color="auto"/>
                    <w:bottom w:val="single" w:sz="4" w:space="0" w:color="auto"/>
                  </w:tcBorders>
                  <w:vAlign w:val="center"/>
                </w:tcPr>
                <w:p w14:paraId="4429CE90"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年度</w:t>
                  </w:r>
                </w:p>
              </w:tc>
              <w:tc>
                <w:tcPr>
                  <w:tcW w:w="3672" w:type="pct"/>
                  <w:gridSpan w:val="12"/>
                  <w:tcBorders>
                    <w:top w:val="single" w:sz="12" w:space="0" w:color="auto"/>
                    <w:right w:val="single" w:sz="12" w:space="0" w:color="auto"/>
                  </w:tcBorders>
                  <w:vAlign w:val="center"/>
                </w:tcPr>
                <w:p w14:paraId="12E6546A"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总工期</w:t>
                  </w:r>
                  <w:r w:rsidRPr="00457F08">
                    <w:rPr>
                      <w:rFonts w:hAnsi="宋体" w:hint="eastAsia"/>
                      <w:color w:val="000000" w:themeColor="text1"/>
                      <w:szCs w:val="21"/>
                    </w:rPr>
                    <w:t>1</w:t>
                  </w:r>
                  <w:r w:rsidRPr="00457F08">
                    <w:rPr>
                      <w:rFonts w:hAnsi="宋体" w:hint="eastAsia"/>
                      <w:color w:val="000000" w:themeColor="text1"/>
                      <w:szCs w:val="21"/>
                    </w:rPr>
                    <w:t>年（</w:t>
                  </w:r>
                  <w:r w:rsidRPr="00457F08">
                    <w:rPr>
                      <w:rFonts w:hAnsi="宋体" w:hint="eastAsia"/>
                      <w:color w:val="000000" w:themeColor="text1"/>
                      <w:szCs w:val="21"/>
                    </w:rPr>
                    <w:t>12</w:t>
                  </w:r>
                  <w:r w:rsidRPr="00457F08">
                    <w:rPr>
                      <w:rFonts w:hAnsi="宋体" w:hint="eastAsia"/>
                      <w:color w:val="000000" w:themeColor="text1"/>
                      <w:szCs w:val="21"/>
                    </w:rPr>
                    <w:t>个月</w:t>
                  </w:r>
                  <w:r w:rsidRPr="00457F08">
                    <w:rPr>
                      <w:rFonts w:hAnsi="宋体"/>
                      <w:color w:val="000000" w:themeColor="text1"/>
                      <w:szCs w:val="21"/>
                    </w:rPr>
                    <w:t>）</w:t>
                  </w:r>
                </w:p>
              </w:tc>
            </w:tr>
            <w:tr w:rsidR="00457F08" w:rsidRPr="00457F08" w14:paraId="18DCC30B" w14:textId="77777777" w:rsidTr="00407AAC">
              <w:trPr>
                <w:trHeight w:val="487"/>
                <w:jc w:val="center"/>
              </w:trPr>
              <w:tc>
                <w:tcPr>
                  <w:tcW w:w="1327" w:type="pct"/>
                  <w:tcBorders>
                    <w:left w:val="single" w:sz="12" w:space="0" w:color="auto"/>
                    <w:tl2br w:val="single" w:sz="4" w:space="0" w:color="auto"/>
                  </w:tcBorders>
                  <w:vAlign w:val="center"/>
                </w:tcPr>
                <w:p w14:paraId="42B99CC5" w14:textId="77777777" w:rsidR="009E3042" w:rsidRPr="00457F08" w:rsidRDefault="009E3042" w:rsidP="009E3042">
                  <w:pPr>
                    <w:jc w:val="right"/>
                    <w:rPr>
                      <w:rFonts w:hAnsi="宋体"/>
                      <w:color w:val="000000" w:themeColor="text1"/>
                      <w:szCs w:val="21"/>
                    </w:rPr>
                  </w:pPr>
                  <w:r w:rsidRPr="00457F08">
                    <w:rPr>
                      <w:rFonts w:hAnsi="宋体" w:hint="eastAsia"/>
                      <w:color w:val="000000" w:themeColor="text1"/>
                      <w:szCs w:val="21"/>
                    </w:rPr>
                    <w:t>月份</w:t>
                  </w:r>
                </w:p>
                <w:p w14:paraId="65C0045C" w14:textId="77777777" w:rsidR="009E3042" w:rsidRPr="00457F08" w:rsidRDefault="009E3042" w:rsidP="009E3042">
                  <w:pPr>
                    <w:jc w:val="left"/>
                    <w:rPr>
                      <w:rFonts w:hAnsi="宋体"/>
                      <w:color w:val="000000" w:themeColor="text1"/>
                      <w:szCs w:val="21"/>
                    </w:rPr>
                  </w:pPr>
                  <w:r w:rsidRPr="00457F08">
                    <w:rPr>
                      <w:rFonts w:hAnsi="宋体" w:hint="eastAsia"/>
                      <w:color w:val="000000" w:themeColor="text1"/>
                      <w:szCs w:val="21"/>
                    </w:rPr>
                    <w:t>主要工程项目</w:t>
                  </w:r>
                </w:p>
              </w:tc>
              <w:tc>
                <w:tcPr>
                  <w:tcW w:w="305" w:type="pct"/>
                  <w:tcBorders>
                    <w:bottom w:val="single" w:sz="4" w:space="0" w:color="auto"/>
                  </w:tcBorders>
                  <w:vAlign w:val="center"/>
                </w:tcPr>
                <w:p w14:paraId="1274329D"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1</w:t>
                  </w:r>
                </w:p>
              </w:tc>
              <w:tc>
                <w:tcPr>
                  <w:tcW w:w="305" w:type="pct"/>
                  <w:vAlign w:val="center"/>
                </w:tcPr>
                <w:p w14:paraId="0EC667D0"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2</w:t>
                  </w:r>
                </w:p>
              </w:tc>
              <w:tc>
                <w:tcPr>
                  <w:tcW w:w="305" w:type="pct"/>
                  <w:vAlign w:val="center"/>
                </w:tcPr>
                <w:p w14:paraId="6C894192"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3</w:t>
                  </w:r>
                </w:p>
              </w:tc>
              <w:tc>
                <w:tcPr>
                  <w:tcW w:w="305" w:type="pct"/>
                  <w:vAlign w:val="center"/>
                </w:tcPr>
                <w:p w14:paraId="68A561EB"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4</w:t>
                  </w:r>
                </w:p>
              </w:tc>
              <w:tc>
                <w:tcPr>
                  <w:tcW w:w="306" w:type="pct"/>
                  <w:vAlign w:val="center"/>
                </w:tcPr>
                <w:p w14:paraId="2BAA5328"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5</w:t>
                  </w:r>
                </w:p>
              </w:tc>
              <w:tc>
                <w:tcPr>
                  <w:tcW w:w="306" w:type="pct"/>
                  <w:vAlign w:val="center"/>
                </w:tcPr>
                <w:p w14:paraId="4044F6C1"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6</w:t>
                  </w:r>
                </w:p>
              </w:tc>
              <w:tc>
                <w:tcPr>
                  <w:tcW w:w="306" w:type="pct"/>
                  <w:vAlign w:val="center"/>
                </w:tcPr>
                <w:p w14:paraId="30BB200F"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7</w:t>
                  </w:r>
                </w:p>
              </w:tc>
              <w:tc>
                <w:tcPr>
                  <w:tcW w:w="306" w:type="pct"/>
                  <w:vAlign w:val="center"/>
                </w:tcPr>
                <w:p w14:paraId="15C9A00A"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8</w:t>
                  </w:r>
                </w:p>
              </w:tc>
              <w:tc>
                <w:tcPr>
                  <w:tcW w:w="306" w:type="pct"/>
                  <w:vAlign w:val="center"/>
                </w:tcPr>
                <w:p w14:paraId="730D6922"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9</w:t>
                  </w:r>
                </w:p>
              </w:tc>
              <w:tc>
                <w:tcPr>
                  <w:tcW w:w="306" w:type="pct"/>
                  <w:vAlign w:val="center"/>
                </w:tcPr>
                <w:p w14:paraId="648744D2"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10</w:t>
                  </w:r>
                </w:p>
              </w:tc>
              <w:tc>
                <w:tcPr>
                  <w:tcW w:w="306" w:type="pct"/>
                  <w:vAlign w:val="center"/>
                </w:tcPr>
                <w:p w14:paraId="346815B7"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11</w:t>
                  </w:r>
                </w:p>
              </w:tc>
              <w:tc>
                <w:tcPr>
                  <w:tcW w:w="306" w:type="pct"/>
                  <w:tcBorders>
                    <w:right w:val="single" w:sz="12" w:space="0" w:color="auto"/>
                  </w:tcBorders>
                  <w:vAlign w:val="center"/>
                </w:tcPr>
                <w:p w14:paraId="1815D6C3"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12</w:t>
                  </w:r>
                </w:p>
              </w:tc>
            </w:tr>
            <w:tr w:rsidR="00457F08" w:rsidRPr="00457F08" w14:paraId="21CAE58F" w14:textId="77777777" w:rsidTr="00407AAC">
              <w:trPr>
                <w:trHeight w:val="401"/>
                <w:jc w:val="center"/>
              </w:trPr>
              <w:tc>
                <w:tcPr>
                  <w:tcW w:w="1327" w:type="pct"/>
                  <w:tcBorders>
                    <w:left w:val="single" w:sz="12" w:space="0" w:color="auto"/>
                  </w:tcBorders>
                  <w:shd w:val="clear" w:color="auto" w:fill="auto"/>
                  <w:vAlign w:val="center"/>
                </w:tcPr>
                <w:p w14:paraId="68334C6B"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施工准备及预制场建设</w:t>
                  </w:r>
                </w:p>
              </w:tc>
              <w:tc>
                <w:tcPr>
                  <w:tcW w:w="305" w:type="pct"/>
                  <w:shd w:val="clear" w:color="auto" w:fill="FF0000"/>
                  <w:vAlign w:val="center"/>
                </w:tcPr>
                <w:p w14:paraId="13079365" w14:textId="77777777" w:rsidR="009E3042" w:rsidRPr="00457F08" w:rsidRDefault="009E3042" w:rsidP="009E3042">
                  <w:pPr>
                    <w:jc w:val="center"/>
                    <w:rPr>
                      <w:rFonts w:hAnsi="宋体"/>
                      <w:color w:val="000000" w:themeColor="text1"/>
                      <w:szCs w:val="21"/>
                    </w:rPr>
                  </w:pPr>
                </w:p>
              </w:tc>
              <w:tc>
                <w:tcPr>
                  <w:tcW w:w="305" w:type="pct"/>
                  <w:tcBorders>
                    <w:bottom w:val="single" w:sz="4" w:space="0" w:color="auto"/>
                  </w:tcBorders>
                  <w:vAlign w:val="center"/>
                </w:tcPr>
                <w:p w14:paraId="24AE3A19" w14:textId="77777777" w:rsidR="009E3042" w:rsidRPr="00457F08" w:rsidRDefault="009E3042" w:rsidP="009E3042">
                  <w:pPr>
                    <w:jc w:val="center"/>
                    <w:rPr>
                      <w:rFonts w:hAnsi="宋体"/>
                      <w:color w:val="000000" w:themeColor="text1"/>
                      <w:szCs w:val="21"/>
                    </w:rPr>
                  </w:pPr>
                </w:p>
              </w:tc>
              <w:tc>
                <w:tcPr>
                  <w:tcW w:w="305" w:type="pct"/>
                  <w:tcBorders>
                    <w:bottom w:val="single" w:sz="4" w:space="0" w:color="auto"/>
                  </w:tcBorders>
                  <w:vAlign w:val="center"/>
                </w:tcPr>
                <w:p w14:paraId="4AF79198" w14:textId="77777777" w:rsidR="009E3042" w:rsidRPr="00457F08" w:rsidRDefault="009E3042" w:rsidP="009E3042">
                  <w:pPr>
                    <w:jc w:val="center"/>
                    <w:rPr>
                      <w:rFonts w:hAnsi="宋体"/>
                      <w:color w:val="000000" w:themeColor="text1"/>
                      <w:szCs w:val="21"/>
                    </w:rPr>
                  </w:pPr>
                </w:p>
              </w:tc>
              <w:tc>
                <w:tcPr>
                  <w:tcW w:w="305" w:type="pct"/>
                  <w:tcBorders>
                    <w:bottom w:val="single" w:sz="4" w:space="0" w:color="auto"/>
                  </w:tcBorders>
                  <w:vAlign w:val="center"/>
                </w:tcPr>
                <w:p w14:paraId="16995D1F"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tcBorders>
                  <w:vAlign w:val="center"/>
                </w:tcPr>
                <w:p w14:paraId="14962D21" w14:textId="77777777" w:rsidR="009E3042" w:rsidRPr="00457F08" w:rsidRDefault="009E3042" w:rsidP="009E3042">
                  <w:pPr>
                    <w:jc w:val="center"/>
                    <w:rPr>
                      <w:rFonts w:hAnsi="宋体"/>
                      <w:color w:val="000000" w:themeColor="text1"/>
                      <w:szCs w:val="21"/>
                    </w:rPr>
                  </w:pPr>
                </w:p>
              </w:tc>
              <w:tc>
                <w:tcPr>
                  <w:tcW w:w="306" w:type="pct"/>
                  <w:vAlign w:val="center"/>
                </w:tcPr>
                <w:p w14:paraId="604E0DAC" w14:textId="77777777" w:rsidR="009E3042" w:rsidRPr="00457F08" w:rsidRDefault="009E3042" w:rsidP="009E3042">
                  <w:pPr>
                    <w:jc w:val="center"/>
                    <w:rPr>
                      <w:rFonts w:hAnsi="宋体"/>
                      <w:color w:val="000000" w:themeColor="text1"/>
                      <w:szCs w:val="21"/>
                    </w:rPr>
                  </w:pPr>
                </w:p>
              </w:tc>
              <w:tc>
                <w:tcPr>
                  <w:tcW w:w="306" w:type="pct"/>
                  <w:vAlign w:val="center"/>
                </w:tcPr>
                <w:p w14:paraId="2D6F72A7" w14:textId="77777777" w:rsidR="009E3042" w:rsidRPr="00457F08" w:rsidRDefault="009E3042" w:rsidP="009E3042">
                  <w:pPr>
                    <w:jc w:val="center"/>
                    <w:rPr>
                      <w:rFonts w:hAnsi="宋体"/>
                      <w:color w:val="000000" w:themeColor="text1"/>
                      <w:szCs w:val="21"/>
                    </w:rPr>
                  </w:pPr>
                </w:p>
              </w:tc>
              <w:tc>
                <w:tcPr>
                  <w:tcW w:w="306" w:type="pct"/>
                  <w:vAlign w:val="center"/>
                </w:tcPr>
                <w:p w14:paraId="278E2B1D" w14:textId="77777777" w:rsidR="009E3042" w:rsidRPr="00457F08" w:rsidRDefault="009E3042" w:rsidP="009E3042">
                  <w:pPr>
                    <w:jc w:val="center"/>
                    <w:rPr>
                      <w:rFonts w:hAnsi="宋体"/>
                      <w:color w:val="000000" w:themeColor="text1"/>
                      <w:szCs w:val="21"/>
                    </w:rPr>
                  </w:pPr>
                </w:p>
              </w:tc>
              <w:tc>
                <w:tcPr>
                  <w:tcW w:w="306" w:type="pct"/>
                  <w:vAlign w:val="center"/>
                </w:tcPr>
                <w:p w14:paraId="1418C517" w14:textId="77777777" w:rsidR="009E3042" w:rsidRPr="00457F08" w:rsidRDefault="009E3042" w:rsidP="009E3042">
                  <w:pPr>
                    <w:jc w:val="center"/>
                    <w:rPr>
                      <w:rFonts w:hAnsi="宋体"/>
                      <w:color w:val="000000" w:themeColor="text1"/>
                      <w:szCs w:val="21"/>
                    </w:rPr>
                  </w:pPr>
                </w:p>
              </w:tc>
              <w:tc>
                <w:tcPr>
                  <w:tcW w:w="306" w:type="pct"/>
                  <w:vAlign w:val="center"/>
                </w:tcPr>
                <w:p w14:paraId="154DB6C2" w14:textId="77777777" w:rsidR="009E3042" w:rsidRPr="00457F08" w:rsidRDefault="009E3042" w:rsidP="009E3042">
                  <w:pPr>
                    <w:jc w:val="center"/>
                    <w:rPr>
                      <w:rFonts w:hAnsi="宋体"/>
                      <w:color w:val="000000" w:themeColor="text1"/>
                      <w:szCs w:val="21"/>
                    </w:rPr>
                  </w:pPr>
                </w:p>
              </w:tc>
              <w:tc>
                <w:tcPr>
                  <w:tcW w:w="306" w:type="pct"/>
                  <w:vAlign w:val="center"/>
                </w:tcPr>
                <w:p w14:paraId="6168FB2E" w14:textId="77777777" w:rsidR="009E3042" w:rsidRPr="00457F08" w:rsidRDefault="009E3042" w:rsidP="009E3042">
                  <w:pPr>
                    <w:jc w:val="center"/>
                    <w:rPr>
                      <w:rFonts w:hAnsi="宋体"/>
                      <w:color w:val="000000" w:themeColor="text1"/>
                      <w:szCs w:val="21"/>
                    </w:rPr>
                  </w:pPr>
                </w:p>
              </w:tc>
              <w:tc>
                <w:tcPr>
                  <w:tcW w:w="306" w:type="pct"/>
                  <w:tcBorders>
                    <w:right w:val="single" w:sz="12" w:space="0" w:color="auto"/>
                  </w:tcBorders>
                  <w:vAlign w:val="center"/>
                </w:tcPr>
                <w:p w14:paraId="1378F139" w14:textId="77777777" w:rsidR="009E3042" w:rsidRPr="00457F08" w:rsidRDefault="009E3042" w:rsidP="009E3042">
                  <w:pPr>
                    <w:jc w:val="center"/>
                    <w:rPr>
                      <w:rFonts w:hAnsi="宋体"/>
                      <w:color w:val="000000" w:themeColor="text1"/>
                      <w:szCs w:val="21"/>
                    </w:rPr>
                  </w:pPr>
                </w:p>
              </w:tc>
            </w:tr>
            <w:tr w:rsidR="00457F08" w:rsidRPr="00457F08" w14:paraId="77938086" w14:textId="77777777" w:rsidTr="00407AAC">
              <w:trPr>
                <w:trHeight w:val="408"/>
                <w:jc w:val="center"/>
              </w:trPr>
              <w:tc>
                <w:tcPr>
                  <w:tcW w:w="1327" w:type="pct"/>
                  <w:tcBorders>
                    <w:left w:val="single" w:sz="12" w:space="0" w:color="auto"/>
                  </w:tcBorders>
                  <w:shd w:val="clear" w:color="auto" w:fill="auto"/>
                  <w:vAlign w:val="center"/>
                </w:tcPr>
                <w:p w14:paraId="7FD56E38"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lastRenderedPageBreak/>
                    <w:t>礁体分批预制</w:t>
                  </w:r>
                </w:p>
              </w:tc>
              <w:tc>
                <w:tcPr>
                  <w:tcW w:w="305" w:type="pct"/>
                  <w:shd w:val="clear" w:color="auto" w:fill="auto"/>
                  <w:vAlign w:val="center"/>
                </w:tcPr>
                <w:p w14:paraId="39F2614A" w14:textId="77777777" w:rsidR="009E3042" w:rsidRPr="00457F08" w:rsidRDefault="009E3042" w:rsidP="009E3042">
                  <w:pPr>
                    <w:jc w:val="center"/>
                    <w:rPr>
                      <w:rFonts w:hAnsi="宋体"/>
                      <w:color w:val="000000" w:themeColor="text1"/>
                      <w:szCs w:val="21"/>
                    </w:rPr>
                  </w:pPr>
                </w:p>
              </w:tc>
              <w:tc>
                <w:tcPr>
                  <w:tcW w:w="305" w:type="pct"/>
                  <w:shd w:val="clear" w:color="auto" w:fill="FF0000"/>
                  <w:vAlign w:val="center"/>
                </w:tcPr>
                <w:p w14:paraId="228B32F8" w14:textId="77777777" w:rsidR="009E3042" w:rsidRPr="00457F08" w:rsidRDefault="009E3042" w:rsidP="009E3042">
                  <w:pPr>
                    <w:jc w:val="center"/>
                    <w:rPr>
                      <w:rFonts w:hAnsi="宋体"/>
                      <w:color w:val="000000" w:themeColor="text1"/>
                      <w:szCs w:val="21"/>
                    </w:rPr>
                  </w:pPr>
                </w:p>
              </w:tc>
              <w:tc>
                <w:tcPr>
                  <w:tcW w:w="305" w:type="pct"/>
                  <w:shd w:val="clear" w:color="auto" w:fill="FF0000"/>
                  <w:vAlign w:val="center"/>
                </w:tcPr>
                <w:p w14:paraId="512F1AD3" w14:textId="77777777" w:rsidR="009E3042" w:rsidRPr="00457F08" w:rsidRDefault="009E3042" w:rsidP="009E3042">
                  <w:pPr>
                    <w:jc w:val="center"/>
                    <w:rPr>
                      <w:rFonts w:hAnsi="宋体"/>
                      <w:color w:val="000000" w:themeColor="text1"/>
                      <w:szCs w:val="21"/>
                    </w:rPr>
                  </w:pPr>
                </w:p>
              </w:tc>
              <w:tc>
                <w:tcPr>
                  <w:tcW w:w="305" w:type="pct"/>
                  <w:tcBorders>
                    <w:bottom w:val="single" w:sz="4" w:space="0" w:color="auto"/>
                  </w:tcBorders>
                  <w:shd w:val="clear" w:color="auto" w:fill="FF0000"/>
                  <w:vAlign w:val="center"/>
                </w:tcPr>
                <w:p w14:paraId="1724FC7A"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tcBorders>
                  <w:shd w:val="clear" w:color="auto" w:fill="FF0000"/>
                  <w:vAlign w:val="center"/>
                </w:tcPr>
                <w:p w14:paraId="00F69669"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tcBorders>
                  <w:vAlign w:val="center"/>
                </w:tcPr>
                <w:p w14:paraId="0EF4F591" w14:textId="77777777" w:rsidR="009E3042" w:rsidRPr="00457F08" w:rsidRDefault="009E3042" w:rsidP="009E3042">
                  <w:pPr>
                    <w:jc w:val="center"/>
                    <w:rPr>
                      <w:rFonts w:hAnsi="宋体"/>
                      <w:color w:val="000000" w:themeColor="text1"/>
                      <w:szCs w:val="21"/>
                    </w:rPr>
                  </w:pPr>
                </w:p>
              </w:tc>
              <w:tc>
                <w:tcPr>
                  <w:tcW w:w="306" w:type="pct"/>
                  <w:vAlign w:val="center"/>
                </w:tcPr>
                <w:p w14:paraId="667D70B9" w14:textId="77777777" w:rsidR="009E3042" w:rsidRPr="00457F08" w:rsidRDefault="009E3042" w:rsidP="009E3042">
                  <w:pPr>
                    <w:jc w:val="center"/>
                    <w:rPr>
                      <w:rFonts w:hAnsi="宋体"/>
                      <w:color w:val="000000" w:themeColor="text1"/>
                      <w:szCs w:val="21"/>
                    </w:rPr>
                  </w:pPr>
                </w:p>
              </w:tc>
              <w:tc>
                <w:tcPr>
                  <w:tcW w:w="306" w:type="pct"/>
                  <w:vAlign w:val="center"/>
                </w:tcPr>
                <w:p w14:paraId="755A659F" w14:textId="77777777" w:rsidR="009E3042" w:rsidRPr="00457F08" w:rsidRDefault="009E3042" w:rsidP="009E3042">
                  <w:pPr>
                    <w:jc w:val="center"/>
                    <w:rPr>
                      <w:rFonts w:hAnsi="宋体"/>
                      <w:color w:val="000000" w:themeColor="text1"/>
                      <w:szCs w:val="21"/>
                    </w:rPr>
                  </w:pPr>
                </w:p>
              </w:tc>
              <w:tc>
                <w:tcPr>
                  <w:tcW w:w="306" w:type="pct"/>
                  <w:vAlign w:val="center"/>
                </w:tcPr>
                <w:p w14:paraId="27F98963" w14:textId="77777777" w:rsidR="009E3042" w:rsidRPr="00457F08" w:rsidRDefault="009E3042" w:rsidP="009E3042">
                  <w:pPr>
                    <w:jc w:val="center"/>
                    <w:rPr>
                      <w:rFonts w:hAnsi="宋体"/>
                      <w:color w:val="000000" w:themeColor="text1"/>
                      <w:szCs w:val="21"/>
                    </w:rPr>
                  </w:pPr>
                </w:p>
              </w:tc>
              <w:tc>
                <w:tcPr>
                  <w:tcW w:w="306" w:type="pct"/>
                  <w:vAlign w:val="center"/>
                </w:tcPr>
                <w:p w14:paraId="2B1861EC" w14:textId="77777777" w:rsidR="009E3042" w:rsidRPr="00457F08" w:rsidRDefault="009E3042" w:rsidP="009E3042">
                  <w:pPr>
                    <w:jc w:val="center"/>
                    <w:rPr>
                      <w:rFonts w:hAnsi="宋体"/>
                      <w:color w:val="000000" w:themeColor="text1"/>
                      <w:szCs w:val="21"/>
                    </w:rPr>
                  </w:pPr>
                </w:p>
              </w:tc>
              <w:tc>
                <w:tcPr>
                  <w:tcW w:w="306" w:type="pct"/>
                  <w:vAlign w:val="center"/>
                </w:tcPr>
                <w:p w14:paraId="61717519" w14:textId="77777777" w:rsidR="009E3042" w:rsidRPr="00457F08" w:rsidRDefault="009E3042" w:rsidP="009E3042">
                  <w:pPr>
                    <w:jc w:val="center"/>
                    <w:rPr>
                      <w:rFonts w:hAnsi="宋体"/>
                      <w:color w:val="000000" w:themeColor="text1"/>
                      <w:szCs w:val="21"/>
                    </w:rPr>
                  </w:pPr>
                </w:p>
              </w:tc>
              <w:tc>
                <w:tcPr>
                  <w:tcW w:w="306" w:type="pct"/>
                  <w:tcBorders>
                    <w:right w:val="single" w:sz="12" w:space="0" w:color="auto"/>
                  </w:tcBorders>
                  <w:vAlign w:val="center"/>
                </w:tcPr>
                <w:p w14:paraId="58A61C2B" w14:textId="77777777" w:rsidR="009E3042" w:rsidRPr="00457F08" w:rsidRDefault="009E3042" w:rsidP="009E3042">
                  <w:pPr>
                    <w:jc w:val="center"/>
                    <w:rPr>
                      <w:rFonts w:hAnsi="宋体"/>
                      <w:color w:val="000000" w:themeColor="text1"/>
                      <w:szCs w:val="21"/>
                    </w:rPr>
                  </w:pPr>
                </w:p>
              </w:tc>
            </w:tr>
            <w:tr w:rsidR="00457F08" w:rsidRPr="00457F08" w14:paraId="7DAF1314" w14:textId="77777777" w:rsidTr="00407AAC">
              <w:trPr>
                <w:trHeight w:val="413"/>
                <w:jc w:val="center"/>
              </w:trPr>
              <w:tc>
                <w:tcPr>
                  <w:tcW w:w="1327" w:type="pct"/>
                  <w:tcBorders>
                    <w:left w:val="single" w:sz="12" w:space="0" w:color="auto"/>
                  </w:tcBorders>
                  <w:shd w:val="clear" w:color="auto" w:fill="auto"/>
                  <w:vAlign w:val="center"/>
                </w:tcPr>
                <w:p w14:paraId="70B68BE3"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礁体制作阶段性验收</w:t>
                  </w:r>
                </w:p>
              </w:tc>
              <w:tc>
                <w:tcPr>
                  <w:tcW w:w="305" w:type="pct"/>
                  <w:shd w:val="clear" w:color="auto" w:fill="auto"/>
                  <w:vAlign w:val="center"/>
                </w:tcPr>
                <w:p w14:paraId="2621835F" w14:textId="77777777" w:rsidR="009E3042" w:rsidRPr="00457F08" w:rsidRDefault="009E3042" w:rsidP="009E3042">
                  <w:pPr>
                    <w:jc w:val="center"/>
                    <w:rPr>
                      <w:rFonts w:hAnsi="宋体"/>
                      <w:color w:val="000000" w:themeColor="text1"/>
                      <w:szCs w:val="21"/>
                    </w:rPr>
                  </w:pPr>
                </w:p>
              </w:tc>
              <w:tc>
                <w:tcPr>
                  <w:tcW w:w="305" w:type="pct"/>
                  <w:shd w:val="clear" w:color="auto" w:fill="auto"/>
                  <w:vAlign w:val="center"/>
                </w:tcPr>
                <w:p w14:paraId="6EB98962" w14:textId="77777777" w:rsidR="009E3042" w:rsidRPr="00457F08" w:rsidRDefault="009E3042" w:rsidP="009E3042">
                  <w:pPr>
                    <w:jc w:val="center"/>
                    <w:rPr>
                      <w:rFonts w:hAnsi="宋体"/>
                      <w:color w:val="000000" w:themeColor="text1"/>
                      <w:szCs w:val="21"/>
                    </w:rPr>
                  </w:pPr>
                </w:p>
              </w:tc>
              <w:tc>
                <w:tcPr>
                  <w:tcW w:w="305" w:type="pct"/>
                  <w:shd w:val="clear" w:color="auto" w:fill="auto"/>
                  <w:vAlign w:val="center"/>
                </w:tcPr>
                <w:p w14:paraId="5ED86571" w14:textId="77777777" w:rsidR="009E3042" w:rsidRPr="00457F08" w:rsidRDefault="009E3042" w:rsidP="009E3042">
                  <w:pPr>
                    <w:jc w:val="center"/>
                    <w:rPr>
                      <w:rFonts w:hAnsi="宋体"/>
                      <w:color w:val="000000" w:themeColor="text1"/>
                      <w:szCs w:val="21"/>
                    </w:rPr>
                  </w:pPr>
                </w:p>
              </w:tc>
              <w:tc>
                <w:tcPr>
                  <w:tcW w:w="305" w:type="pct"/>
                  <w:shd w:val="clear" w:color="auto" w:fill="FF0000"/>
                  <w:vAlign w:val="center"/>
                </w:tcPr>
                <w:p w14:paraId="2EB88F2C"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tcBorders>
                  <w:shd w:val="clear" w:color="auto" w:fill="FF0000"/>
                  <w:vAlign w:val="center"/>
                </w:tcPr>
                <w:p w14:paraId="79594CC5"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tcBorders>
                  <w:shd w:val="clear" w:color="auto" w:fill="FF0000"/>
                  <w:vAlign w:val="center"/>
                </w:tcPr>
                <w:p w14:paraId="71E30DD6"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tcBorders>
                  <w:vAlign w:val="center"/>
                </w:tcPr>
                <w:p w14:paraId="2E96B6B7" w14:textId="77777777" w:rsidR="009E3042" w:rsidRPr="00457F08" w:rsidRDefault="009E3042" w:rsidP="009E3042">
                  <w:pPr>
                    <w:jc w:val="center"/>
                    <w:rPr>
                      <w:rFonts w:hAnsi="宋体"/>
                      <w:color w:val="000000" w:themeColor="text1"/>
                      <w:szCs w:val="21"/>
                    </w:rPr>
                  </w:pPr>
                </w:p>
              </w:tc>
              <w:tc>
                <w:tcPr>
                  <w:tcW w:w="306" w:type="pct"/>
                  <w:vAlign w:val="center"/>
                </w:tcPr>
                <w:p w14:paraId="66EC5A94" w14:textId="77777777" w:rsidR="009E3042" w:rsidRPr="00457F08" w:rsidRDefault="009E3042" w:rsidP="009E3042">
                  <w:pPr>
                    <w:jc w:val="center"/>
                    <w:rPr>
                      <w:rFonts w:hAnsi="宋体"/>
                      <w:color w:val="000000" w:themeColor="text1"/>
                      <w:szCs w:val="21"/>
                    </w:rPr>
                  </w:pPr>
                </w:p>
              </w:tc>
              <w:tc>
                <w:tcPr>
                  <w:tcW w:w="306" w:type="pct"/>
                  <w:vAlign w:val="center"/>
                </w:tcPr>
                <w:p w14:paraId="145BC047" w14:textId="77777777" w:rsidR="009E3042" w:rsidRPr="00457F08" w:rsidRDefault="009E3042" w:rsidP="009E3042">
                  <w:pPr>
                    <w:jc w:val="center"/>
                    <w:rPr>
                      <w:rFonts w:hAnsi="宋体"/>
                      <w:color w:val="000000" w:themeColor="text1"/>
                      <w:szCs w:val="21"/>
                    </w:rPr>
                  </w:pPr>
                </w:p>
              </w:tc>
              <w:tc>
                <w:tcPr>
                  <w:tcW w:w="306" w:type="pct"/>
                  <w:vAlign w:val="center"/>
                </w:tcPr>
                <w:p w14:paraId="1EEC1579" w14:textId="77777777" w:rsidR="009E3042" w:rsidRPr="00457F08" w:rsidRDefault="009E3042" w:rsidP="009E3042">
                  <w:pPr>
                    <w:jc w:val="center"/>
                    <w:rPr>
                      <w:rFonts w:hAnsi="宋体"/>
                      <w:color w:val="000000" w:themeColor="text1"/>
                      <w:szCs w:val="21"/>
                    </w:rPr>
                  </w:pPr>
                </w:p>
              </w:tc>
              <w:tc>
                <w:tcPr>
                  <w:tcW w:w="306" w:type="pct"/>
                  <w:vAlign w:val="center"/>
                </w:tcPr>
                <w:p w14:paraId="620086D7" w14:textId="77777777" w:rsidR="009E3042" w:rsidRPr="00457F08" w:rsidRDefault="009E3042" w:rsidP="009E3042">
                  <w:pPr>
                    <w:jc w:val="center"/>
                    <w:rPr>
                      <w:rFonts w:hAnsi="宋体"/>
                      <w:color w:val="000000" w:themeColor="text1"/>
                      <w:szCs w:val="21"/>
                    </w:rPr>
                  </w:pPr>
                </w:p>
              </w:tc>
              <w:tc>
                <w:tcPr>
                  <w:tcW w:w="306" w:type="pct"/>
                  <w:tcBorders>
                    <w:right w:val="single" w:sz="12" w:space="0" w:color="auto"/>
                  </w:tcBorders>
                  <w:vAlign w:val="center"/>
                </w:tcPr>
                <w:p w14:paraId="4941D5AC" w14:textId="77777777" w:rsidR="009E3042" w:rsidRPr="00457F08" w:rsidRDefault="009E3042" w:rsidP="009E3042">
                  <w:pPr>
                    <w:jc w:val="center"/>
                    <w:rPr>
                      <w:rFonts w:hAnsi="宋体"/>
                      <w:color w:val="000000" w:themeColor="text1"/>
                      <w:szCs w:val="21"/>
                    </w:rPr>
                  </w:pPr>
                </w:p>
              </w:tc>
            </w:tr>
            <w:tr w:rsidR="00457F08" w:rsidRPr="00457F08" w14:paraId="25C1EA99" w14:textId="77777777" w:rsidTr="00407AAC">
              <w:trPr>
                <w:trHeight w:val="419"/>
                <w:jc w:val="center"/>
              </w:trPr>
              <w:tc>
                <w:tcPr>
                  <w:tcW w:w="1327" w:type="pct"/>
                  <w:tcBorders>
                    <w:left w:val="single" w:sz="12" w:space="0" w:color="auto"/>
                  </w:tcBorders>
                  <w:shd w:val="clear" w:color="auto" w:fill="auto"/>
                  <w:vAlign w:val="center"/>
                </w:tcPr>
                <w:p w14:paraId="407BE02D"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陆上运输至指定码头</w:t>
                  </w:r>
                </w:p>
              </w:tc>
              <w:tc>
                <w:tcPr>
                  <w:tcW w:w="305" w:type="pct"/>
                  <w:shd w:val="clear" w:color="auto" w:fill="auto"/>
                  <w:vAlign w:val="center"/>
                </w:tcPr>
                <w:p w14:paraId="6B53E634" w14:textId="77777777" w:rsidR="009E3042" w:rsidRPr="00457F08" w:rsidRDefault="009E3042" w:rsidP="009E3042">
                  <w:pPr>
                    <w:jc w:val="center"/>
                    <w:rPr>
                      <w:rFonts w:hAnsi="宋体"/>
                      <w:color w:val="000000" w:themeColor="text1"/>
                      <w:szCs w:val="21"/>
                    </w:rPr>
                  </w:pPr>
                </w:p>
              </w:tc>
              <w:tc>
                <w:tcPr>
                  <w:tcW w:w="305" w:type="pct"/>
                  <w:shd w:val="clear" w:color="auto" w:fill="auto"/>
                  <w:vAlign w:val="center"/>
                </w:tcPr>
                <w:p w14:paraId="0CB33A27" w14:textId="77777777" w:rsidR="009E3042" w:rsidRPr="00457F08" w:rsidRDefault="009E3042" w:rsidP="009E3042">
                  <w:pPr>
                    <w:jc w:val="center"/>
                    <w:rPr>
                      <w:rFonts w:hAnsi="宋体"/>
                      <w:color w:val="000000" w:themeColor="text1"/>
                      <w:szCs w:val="21"/>
                    </w:rPr>
                  </w:pPr>
                </w:p>
              </w:tc>
              <w:tc>
                <w:tcPr>
                  <w:tcW w:w="305" w:type="pct"/>
                  <w:shd w:val="clear" w:color="auto" w:fill="auto"/>
                  <w:vAlign w:val="center"/>
                </w:tcPr>
                <w:p w14:paraId="52CA94F4" w14:textId="77777777" w:rsidR="009E3042" w:rsidRPr="00457F08" w:rsidRDefault="009E3042" w:rsidP="009E3042">
                  <w:pPr>
                    <w:jc w:val="center"/>
                    <w:rPr>
                      <w:rFonts w:hAnsi="宋体"/>
                      <w:color w:val="000000" w:themeColor="text1"/>
                      <w:szCs w:val="21"/>
                    </w:rPr>
                  </w:pPr>
                </w:p>
              </w:tc>
              <w:tc>
                <w:tcPr>
                  <w:tcW w:w="305" w:type="pct"/>
                  <w:shd w:val="clear" w:color="auto" w:fill="auto"/>
                  <w:vAlign w:val="center"/>
                </w:tcPr>
                <w:p w14:paraId="40C1239E" w14:textId="77777777" w:rsidR="009E3042" w:rsidRPr="00457F08" w:rsidRDefault="009E3042" w:rsidP="009E3042">
                  <w:pPr>
                    <w:jc w:val="center"/>
                    <w:rPr>
                      <w:rFonts w:hAnsi="宋体"/>
                      <w:color w:val="000000" w:themeColor="text1"/>
                      <w:szCs w:val="21"/>
                    </w:rPr>
                  </w:pPr>
                </w:p>
              </w:tc>
              <w:tc>
                <w:tcPr>
                  <w:tcW w:w="306" w:type="pct"/>
                  <w:shd w:val="clear" w:color="auto" w:fill="FF0000"/>
                  <w:vAlign w:val="center"/>
                </w:tcPr>
                <w:p w14:paraId="4C80291B" w14:textId="77777777" w:rsidR="009E3042" w:rsidRPr="00457F08" w:rsidRDefault="009E3042" w:rsidP="009E3042">
                  <w:pPr>
                    <w:jc w:val="center"/>
                    <w:rPr>
                      <w:rFonts w:hAnsi="宋体"/>
                      <w:color w:val="000000" w:themeColor="text1"/>
                      <w:szCs w:val="21"/>
                    </w:rPr>
                  </w:pPr>
                </w:p>
              </w:tc>
              <w:tc>
                <w:tcPr>
                  <w:tcW w:w="306" w:type="pct"/>
                  <w:shd w:val="clear" w:color="auto" w:fill="FF0000"/>
                  <w:vAlign w:val="center"/>
                </w:tcPr>
                <w:p w14:paraId="6BB5E04D"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tcBorders>
                  <w:shd w:val="clear" w:color="auto" w:fill="FF0000"/>
                  <w:vAlign w:val="center"/>
                </w:tcPr>
                <w:p w14:paraId="3B6ACE9A"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tcBorders>
                  <w:vAlign w:val="center"/>
                </w:tcPr>
                <w:p w14:paraId="0B84C1B1"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tcBorders>
                  <w:vAlign w:val="center"/>
                </w:tcPr>
                <w:p w14:paraId="7F074B4F" w14:textId="77777777" w:rsidR="009E3042" w:rsidRPr="00457F08" w:rsidRDefault="009E3042" w:rsidP="009E3042">
                  <w:pPr>
                    <w:jc w:val="center"/>
                    <w:rPr>
                      <w:rFonts w:hAnsi="宋体"/>
                      <w:color w:val="000000" w:themeColor="text1"/>
                      <w:szCs w:val="21"/>
                    </w:rPr>
                  </w:pPr>
                </w:p>
              </w:tc>
              <w:tc>
                <w:tcPr>
                  <w:tcW w:w="306" w:type="pct"/>
                  <w:vAlign w:val="center"/>
                </w:tcPr>
                <w:p w14:paraId="55E115C0" w14:textId="77777777" w:rsidR="009E3042" w:rsidRPr="00457F08" w:rsidRDefault="009E3042" w:rsidP="009E3042">
                  <w:pPr>
                    <w:jc w:val="center"/>
                    <w:rPr>
                      <w:rFonts w:hAnsi="宋体"/>
                      <w:color w:val="000000" w:themeColor="text1"/>
                      <w:szCs w:val="21"/>
                    </w:rPr>
                  </w:pPr>
                </w:p>
              </w:tc>
              <w:tc>
                <w:tcPr>
                  <w:tcW w:w="306" w:type="pct"/>
                  <w:vAlign w:val="center"/>
                </w:tcPr>
                <w:p w14:paraId="370C50ED" w14:textId="77777777" w:rsidR="009E3042" w:rsidRPr="00457F08" w:rsidRDefault="009E3042" w:rsidP="009E3042">
                  <w:pPr>
                    <w:jc w:val="center"/>
                    <w:rPr>
                      <w:rFonts w:hAnsi="宋体"/>
                      <w:color w:val="000000" w:themeColor="text1"/>
                      <w:szCs w:val="21"/>
                    </w:rPr>
                  </w:pPr>
                </w:p>
              </w:tc>
              <w:tc>
                <w:tcPr>
                  <w:tcW w:w="306" w:type="pct"/>
                  <w:tcBorders>
                    <w:right w:val="single" w:sz="12" w:space="0" w:color="auto"/>
                  </w:tcBorders>
                  <w:vAlign w:val="center"/>
                </w:tcPr>
                <w:p w14:paraId="6E895655" w14:textId="77777777" w:rsidR="009E3042" w:rsidRPr="00457F08" w:rsidRDefault="009E3042" w:rsidP="009E3042">
                  <w:pPr>
                    <w:jc w:val="center"/>
                    <w:rPr>
                      <w:rFonts w:hAnsi="宋体"/>
                      <w:color w:val="000000" w:themeColor="text1"/>
                      <w:szCs w:val="21"/>
                    </w:rPr>
                  </w:pPr>
                </w:p>
              </w:tc>
            </w:tr>
            <w:tr w:rsidR="00457F08" w:rsidRPr="00457F08" w14:paraId="0391F15B" w14:textId="77777777" w:rsidTr="00407AAC">
              <w:trPr>
                <w:trHeight w:val="412"/>
                <w:jc w:val="center"/>
              </w:trPr>
              <w:tc>
                <w:tcPr>
                  <w:tcW w:w="1327" w:type="pct"/>
                  <w:tcBorders>
                    <w:left w:val="single" w:sz="12" w:space="0" w:color="auto"/>
                  </w:tcBorders>
                  <w:shd w:val="clear" w:color="auto" w:fill="auto"/>
                  <w:vAlign w:val="center"/>
                </w:tcPr>
                <w:p w14:paraId="1B51C2D4"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礁体海上运输及投放</w:t>
                  </w:r>
                </w:p>
              </w:tc>
              <w:tc>
                <w:tcPr>
                  <w:tcW w:w="305" w:type="pct"/>
                  <w:shd w:val="clear" w:color="auto" w:fill="auto"/>
                  <w:vAlign w:val="center"/>
                </w:tcPr>
                <w:p w14:paraId="2AAC114A" w14:textId="77777777" w:rsidR="009E3042" w:rsidRPr="00457F08" w:rsidRDefault="009E3042" w:rsidP="009E3042">
                  <w:pPr>
                    <w:jc w:val="center"/>
                    <w:rPr>
                      <w:rFonts w:hAnsi="宋体"/>
                      <w:color w:val="000000" w:themeColor="text1"/>
                      <w:szCs w:val="21"/>
                    </w:rPr>
                  </w:pPr>
                </w:p>
              </w:tc>
              <w:tc>
                <w:tcPr>
                  <w:tcW w:w="305" w:type="pct"/>
                  <w:shd w:val="clear" w:color="auto" w:fill="auto"/>
                  <w:vAlign w:val="center"/>
                </w:tcPr>
                <w:p w14:paraId="2620084B" w14:textId="77777777" w:rsidR="009E3042" w:rsidRPr="00457F08" w:rsidRDefault="009E3042" w:rsidP="009E3042">
                  <w:pPr>
                    <w:jc w:val="center"/>
                    <w:rPr>
                      <w:rFonts w:hAnsi="宋体"/>
                      <w:color w:val="000000" w:themeColor="text1"/>
                      <w:szCs w:val="21"/>
                    </w:rPr>
                  </w:pPr>
                </w:p>
              </w:tc>
              <w:tc>
                <w:tcPr>
                  <w:tcW w:w="305" w:type="pct"/>
                  <w:shd w:val="clear" w:color="auto" w:fill="auto"/>
                  <w:vAlign w:val="center"/>
                </w:tcPr>
                <w:p w14:paraId="35EAF8DE" w14:textId="77777777" w:rsidR="009E3042" w:rsidRPr="00457F08" w:rsidRDefault="009E3042" w:rsidP="009E3042">
                  <w:pPr>
                    <w:jc w:val="center"/>
                    <w:rPr>
                      <w:rFonts w:hAnsi="宋体"/>
                      <w:color w:val="000000" w:themeColor="text1"/>
                      <w:szCs w:val="21"/>
                    </w:rPr>
                  </w:pPr>
                </w:p>
              </w:tc>
              <w:tc>
                <w:tcPr>
                  <w:tcW w:w="305" w:type="pct"/>
                  <w:shd w:val="clear" w:color="auto" w:fill="auto"/>
                  <w:vAlign w:val="center"/>
                </w:tcPr>
                <w:p w14:paraId="125A2B67" w14:textId="77777777" w:rsidR="009E3042" w:rsidRPr="00457F08" w:rsidRDefault="009E3042" w:rsidP="009E3042">
                  <w:pPr>
                    <w:jc w:val="center"/>
                    <w:rPr>
                      <w:rFonts w:hAnsi="宋体"/>
                      <w:color w:val="000000" w:themeColor="text1"/>
                      <w:szCs w:val="21"/>
                    </w:rPr>
                  </w:pPr>
                </w:p>
              </w:tc>
              <w:tc>
                <w:tcPr>
                  <w:tcW w:w="306" w:type="pct"/>
                  <w:shd w:val="clear" w:color="auto" w:fill="auto"/>
                  <w:vAlign w:val="center"/>
                </w:tcPr>
                <w:p w14:paraId="283FBE39" w14:textId="77777777" w:rsidR="009E3042" w:rsidRPr="00457F08" w:rsidRDefault="009E3042" w:rsidP="009E3042">
                  <w:pPr>
                    <w:jc w:val="center"/>
                    <w:rPr>
                      <w:rFonts w:hAnsi="宋体"/>
                      <w:color w:val="000000" w:themeColor="text1"/>
                      <w:szCs w:val="21"/>
                    </w:rPr>
                  </w:pPr>
                </w:p>
              </w:tc>
              <w:tc>
                <w:tcPr>
                  <w:tcW w:w="306" w:type="pct"/>
                  <w:shd w:val="clear" w:color="auto" w:fill="auto"/>
                  <w:vAlign w:val="center"/>
                </w:tcPr>
                <w:p w14:paraId="30716634" w14:textId="77777777" w:rsidR="009E3042" w:rsidRPr="00457F08" w:rsidRDefault="009E3042" w:rsidP="009E3042">
                  <w:pPr>
                    <w:jc w:val="center"/>
                    <w:rPr>
                      <w:rFonts w:hAnsi="宋体"/>
                      <w:color w:val="000000" w:themeColor="text1"/>
                      <w:szCs w:val="21"/>
                    </w:rPr>
                  </w:pPr>
                </w:p>
              </w:tc>
              <w:tc>
                <w:tcPr>
                  <w:tcW w:w="306" w:type="pct"/>
                  <w:shd w:val="clear" w:color="auto" w:fill="FF0000"/>
                  <w:vAlign w:val="center"/>
                </w:tcPr>
                <w:p w14:paraId="096A9609"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tcBorders>
                  <w:shd w:val="clear" w:color="auto" w:fill="FF0000"/>
                  <w:vAlign w:val="center"/>
                </w:tcPr>
                <w:p w14:paraId="590A9323"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tcBorders>
                  <w:shd w:val="clear" w:color="auto" w:fill="FF0000"/>
                  <w:vAlign w:val="center"/>
                </w:tcPr>
                <w:p w14:paraId="05BB8494"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tcBorders>
                  <w:vAlign w:val="center"/>
                </w:tcPr>
                <w:p w14:paraId="05D9D399"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tcBorders>
                  <w:vAlign w:val="center"/>
                </w:tcPr>
                <w:p w14:paraId="1097400B" w14:textId="77777777" w:rsidR="009E3042" w:rsidRPr="00457F08" w:rsidRDefault="009E3042" w:rsidP="009E3042">
                  <w:pPr>
                    <w:jc w:val="center"/>
                    <w:rPr>
                      <w:rFonts w:hAnsi="宋体"/>
                      <w:color w:val="000000" w:themeColor="text1"/>
                      <w:szCs w:val="21"/>
                    </w:rPr>
                  </w:pPr>
                </w:p>
              </w:tc>
              <w:tc>
                <w:tcPr>
                  <w:tcW w:w="306" w:type="pct"/>
                  <w:tcBorders>
                    <w:right w:val="single" w:sz="12" w:space="0" w:color="auto"/>
                  </w:tcBorders>
                  <w:vAlign w:val="center"/>
                </w:tcPr>
                <w:p w14:paraId="1580A6F6" w14:textId="77777777" w:rsidR="009E3042" w:rsidRPr="00457F08" w:rsidRDefault="009E3042" w:rsidP="009E3042">
                  <w:pPr>
                    <w:jc w:val="center"/>
                    <w:rPr>
                      <w:rFonts w:hAnsi="宋体"/>
                      <w:color w:val="000000" w:themeColor="text1"/>
                      <w:szCs w:val="21"/>
                    </w:rPr>
                  </w:pPr>
                </w:p>
              </w:tc>
            </w:tr>
            <w:tr w:rsidR="00457F08" w:rsidRPr="00457F08" w14:paraId="70DC43B9" w14:textId="77777777" w:rsidTr="00407AAC">
              <w:trPr>
                <w:trHeight w:val="417"/>
                <w:jc w:val="center"/>
              </w:trPr>
              <w:tc>
                <w:tcPr>
                  <w:tcW w:w="1327" w:type="pct"/>
                  <w:tcBorders>
                    <w:left w:val="single" w:sz="12" w:space="0" w:color="auto"/>
                  </w:tcBorders>
                  <w:shd w:val="clear" w:color="auto" w:fill="auto"/>
                  <w:vAlign w:val="center"/>
                </w:tcPr>
                <w:p w14:paraId="10E4D633"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监测系统安装、调试</w:t>
                  </w:r>
                </w:p>
                <w:p w14:paraId="35FA2776"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陆上标志牌施工</w:t>
                  </w:r>
                </w:p>
              </w:tc>
              <w:tc>
                <w:tcPr>
                  <w:tcW w:w="305" w:type="pct"/>
                  <w:shd w:val="clear" w:color="auto" w:fill="auto"/>
                  <w:vAlign w:val="center"/>
                </w:tcPr>
                <w:p w14:paraId="58C8B7E7" w14:textId="77777777" w:rsidR="009E3042" w:rsidRPr="00457F08" w:rsidRDefault="009E3042" w:rsidP="009E3042">
                  <w:pPr>
                    <w:jc w:val="center"/>
                    <w:rPr>
                      <w:rFonts w:hAnsi="宋体"/>
                      <w:color w:val="000000" w:themeColor="text1"/>
                      <w:szCs w:val="21"/>
                    </w:rPr>
                  </w:pPr>
                </w:p>
              </w:tc>
              <w:tc>
                <w:tcPr>
                  <w:tcW w:w="305" w:type="pct"/>
                  <w:shd w:val="clear" w:color="auto" w:fill="auto"/>
                  <w:vAlign w:val="center"/>
                </w:tcPr>
                <w:p w14:paraId="2743F12F" w14:textId="77777777" w:rsidR="009E3042" w:rsidRPr="00457F08" w:rsidRDefault="009E3042" w:rsidP="009E3042">
                  <w:pPr>
                    <w:jc w:val="center"/>
                    <w:rPr>
                      <w:rFonts w:hAnsi="宋体"/>
                      <w:color w:val="000000" w:themeColor="text1"/>
                      <w:szCs w:val="21"/>
                    </w:rPr>
                  </w:pPr>
                </w:p>
              </w:tc>
              <w:tc>
                <w:tcPr>
                  <w:tcW w:w="305" w:type="pct"/>
                  <w:shd w:val="clear" w:color="auto" w:fill="auto"/>
                  <w:vAlign w:val="center"/>
                </w:tcPr>
                <w:p w14:paraId="748870DD" w14:textId="77777777" w:rsidR="009E3042" w:rsidRPr="00457F08" w:rsidRDefault="009E3042" w:rsidP="009E3042">
                  <w:pPr>
                    <w:jc w:val="center"/>
                    <w:rPr>
                      <w:rFonts w:hAnsi="宋体"/>
                      <w:color w:val="000000" w:themeColor="text1"/>
                      <w:szCs w:val="21"/>
                    </w:rPr>
                  </w:pPr>
                </w:p>
              </w:tc>
              <w:tc>
                <w:tcPr>
                  <w:tcW w:w="305" w:type="pct"/>
                  <w:shd w:val="clear" w:color="auto" w:fill="auto"/>
                  <w:vAlign w:val="center"/>
                </w:tcPr>
                <w:p w14:paraId="315EB17E" w14:textId="77777777" w:rsidR="009E3042" w:rsidRPr="00457F08" w:rsidRDefault="009E3042" w:rsidP="009E3042">
                  <w:pPr>
                    <w:jc w:val="center"/>
                    <w:rPr>
                      <w:rFonts w:hAnsi="宋体"/>
                      <w:color w:val="000000" w:themeColor="text1"/>
                      <w:szCs w:val="21"/>
                    </w:rPr>
                  </w:pPr>
                </w:p>
              </w:tc>
              <w:tc>
                <w:tcPr>
                  <w:tcW w:w="306" w:type="pct"/>
                  <w:shd w:val="clear" w:color="auto" w:fill="auto"/>
                  <w:vAlign w:val="center"/>
                </w:tcPr>
                <w:p w14:paraId="18CBF522" w14:textId="77777777" w:rsidR="009E3042" w:rsidRPr="00457F08" w:rsidRDefault="009E3042" w:rsidP="009E3042">
                  <w:pPr>
                    <w:jc w:val="center"/>
                    <w:rPr>
                      <w:rFonts w:hAnsi="宋体"/>
                      <w:color w:val="000000" w:themeColor="text1"/>
                      <w:szCs w:val="21"/>
                    </w:rPr>
                  </w:pPr>
                </w:p>
              </w:tc>
              <w:tc>
                <w:tcPr>
                  <w:tcW w:w="306" w:type="pct"/>
                  <w:shd w:val="clear" w:color="auto" w:fill="auto"/>
                  <w:vAlign w:val="center"/>
                </w:tcPr>
                <w:p w14:paraId="6387E254" w14:textId="77777777" w:rsidR="009E3042" w:rsidRPr="00457F08" w:rsidRDefault="009E3042" w:rsidP="009E3042">
                  <w:pPr>
                    <w:jc w:val="center"/>
                    <w:rPr>
                      <w:rFonts w:hAnsi="宋体"/>
                      <w:color w:val="000000" w:themeColor="text1"/>
                      <w:szCs w:val="21"/>
                    </w:rPr>
                  </w:pPr>
                </w:p>
              </w:tc>
              <w:tc>
                <w:tcPr>
                  <w:tcW w:w="306" w:type="pct"/>
                  <w:shd w:val="clear" w:color="auto" w:fill="auto"/>
                  <w:vAlign w:val="center"/>
                </w:tcPr>
                <w:p w14:paraId="6F02AD92" w14:textId="77777777" w:rsidR="009E3042" w:rsidRPr="00457F08" w:rsidRDefault="009E3042" w:rsidP="009E3042">
                  <w:pPr>
                    <w:jc w:val="center"/>
                    <w:rPr>
                      <w:rFonts w:hAnsi="宋体"/>
                      <w:color w:val="000000" w:themeColor="text1"/>
                      <w:szCs w:val="21"/>
                    </w:rPr>
                  </w:pPr>
                </w:p>
              </w:tc>
              <w:tc>
                <w:tcPr>
                  <w:tcW w:w="306" w:type="pct"/>
                  <w:shd w:val="clear" w:color="auto" w:fill="FF0000"/>
                  <w:vAlign w:val="center"/>
                </w:tcPr>
                <w:p w14:paraId="54C999F2" w14:textId="77777777" w:rsidR="009E3042" w:rsidRPr="00457F08" w:rsidRDefault="009E3042" w:rsidP="009E3042">
                  <w:pPr>
                    <w:jc w:val="center"/>
                    <w:rPr>
                      <w:rFonts w:hAnsi="宋体"/>
                      <w:color w:val="000000" w:themeColor="text1"/>
                      <w:szCs w:val="21"/>
                    </w:rPr>
                  </w:pPr>
                </w:p>
              </w:tc>
              <w:tc>
                <w:tcPr>
                  <w:tcW w:w="306" w:type="pct"/>
                  <w:shd w:val="clear" w:color="auto" w:fill="FF0000"/>
                  <w:vAlign w:val="center"/>
                </w:tcPr>
                <w:p w14:paraId="5523C5EF" w14:textId="77777777" w:rsidR="009E3042" w:rsidRPr="00457F08" w:rsidRDefault="009E3042" w:rsidP="009E3042">
                  <w:pPr>
                    <w:jc w:val="center"/>
                    <w:rPr>
                      <w:rFonts w:hAnsi="宋体"/>
                      <w:color w:val="000000" w:themeColor="text1"/>
                      <w:szCs w:val="21"/>
                    </w:rPr>
                  </w:pPr>
                </w:p>
              </w:tc>
              <w:tc>
                <w:tcPr>
                  <w:tcW w:w="306" w:type="pct"/>
                  <w:shd w:val="clear" w:color="auto" w:fill="FF0000"/>
                  <w:vAlign w:val="center"/>
                </w:tcPr>
                <w:p w14:paraId="586D46AD" w14:textId="77777777" w:rsidR="009E3042" w:rsidRPr="00457F08" w:rsidRDefault="009E3042" w:rsidP="009E3042">
                  <w:pPr>
                    <w:jc w:val="center"/>
                    <w:rPr>
                      <w:rFonts w:hAnsi="宋体"/>
                      <w:color w:val="000000" w:themeColor="text1"/>
                      <w:szCs w:val="21"/>
                    </w:rPr>
                  </w:pPr>
                </w:p>
              </w:tc>
              <w:tc>
                <w:tcPr>
                  <w:tcW w:w="306" w:type="pct"/>
                  <w:shd w:val="clear" w:color="auto" w:fill="FF0000"/>
                  <w:vAlign w:val="center"/>
                </w:tcPr>
                <w:p w14:paraId="733D476A" w14:textId="77777777" w:rsidR="009E3042" w:rsidRPr="00457F08" w:rsidRDefault="009E3042" w:rsidP="009E3042">
                  <w:pPr>
                    <w:jc w:val="center"/>
                    <w:rPr>
                      <w:rFonts w:hAnsi="宋体"/>
                      <w:color w:val="000000" w:themeColor="text1"/>
                      <w:szCs w:val="21"/>
                    </w:rPr>
                  </w:pPr>
                </w:p>
              </w:tc>
              <w:tc>
                <w:tcPr>
                  <w:tcW w:w="306" w:type="pct"/>
                  <w:tcBorders>
                    <w:bottom w:val="single" w:sz="4" w:space="0" w:color="auto"/>
                    <w:right w:val="single" w:sz="12" w:space="0" w:color="auto"/>
                  </w:tcBorders>
                  <w:vAlign w:val="center"/>
                </w:tcPr>
                <w:p w14:paraId="10E9B548" w14:textId="77777777" w:rsidR="009E3042" w:rsidRPr="00457F08" w:rsidRDefault="009E3042" w:rsidP="009E3042">
                  <w:pPr>
                    <w:jc w:val="center"/>
                    <w:rPr>
                      <w:rFonts w:hAnsi="宋体"/>
                      <w:color w:val="000000" w:themeColor="text1"/>
                      <w:szCs w:val="21"/>
                    </w:rPr>
                  </w:pPr>
                </w:p>
              </w:tc>
            </w:tr>
            <w:tr w:rsidR="00457F08" w:rsidRPr="00457F08" w14:paraId="28296949" w14:textId="77777777" w:rsidTr="00407AAC">
              <w:trPr>
                <w:trHeight w:val="423"/>
                <w:jc w:val="center"/>
              </w:trPr>
              <w:tc>
                <w:tcPr>
                  <w:tcW w:w="1327" w:type="pct"/>
                  <w:tcBorders>
                    <w:left w:val="single" w:sz="12" w:space="0" w:color="auto"/>
                    <w:bottom w:val="single" w:sz="12" w:space="0" w:color="auto"/>
                  </w:tcBorders>
                  <w:shd w:val="clear" w:color="auto" w:fill="auto"/>
                  <w:vAlign w:val="center"/>
                </w:tcPr>
                <w:p w14:paraId="4D1F15BB" w14:textId="77777777" w:rsidR="009E3042" w:rsidRPr="00457F08" w:rsidRDefault="009E3042" w:rsidP="009E3042">
                  <w:pPr>
                    <w:jc w:val="center"/>
                    <w:rPr>
                      <w:rFonts w:hAnsi="宋体"/>
                      <w:color w:val="000000" w:themeColor="text1"/>
                      <w:szCs w:val="21"/>
                    </w:rPr>
                  </w:pPr>
                  <w:r w:rsidRPr="00457F08">
                    <w:rPr>
                      <w:rFonts w:hAnsi="宋体" w:hint="eastAsia"/>
                      <w:color w:val="000000" w:themeColor="text1"/>
                      <w:szCs w:val="21"/>
                    </w:rPr>
                    <w:t>项目验收</w:t>
                  </w:r>
                </w:p>
              </w:tc>
              <w:tc>
                <w:tcPr>
                  <w:tcW w:w="305" w:type="pct"/>
                  <w:tcBorders>
                    <w:bottom w:val="single" w:sz="12" w:space="0" w:color="auto"/>
                  </w:tcBorders>
                  <w:shd w:val="clear" w:color="auto" w:fill="auto"/>
                  <w:vAlign w:val="center"/>
                </w:tcPr>
                <w:p w14:paraId="3C9174C9" w14:textId="77777777" w:rsidR="009E3042" w:rsidRPr="00457F08" w:rsidRDefault="009E3042" w:rsidP="009E3042">
                  <w:pPr>
                    <w:jc w:val="center"/>
                    <w:rPr>
                      <w:rFonts w:hAnsi="宋体"/>
                      <w:color w:val="000000" w:themeColor="text1"/>
                      <w:szCs w:val="21"/>
                    </w:rPr>
                  </w:pPr>
                </w:p>
              </w:tc>
              <w:tc>
                <w:tcPr>
                  <w:tcW w:w="305" w:type="pct"/>
                  <w:tcBorders>
                    <w:bottom w:val="single" w:sz="12" w:space="0" w:color="auto"/>
                  </w:tcBorders>
                  <w:shd w:val="clear" w:color="auto" w:fill="auto"/>
                  <w:vAlign w:val="center"/>
                </w:tcPr>
                <w:p w14:paraId="333A124B" w14:textId="77777777" w:rsidR="009E3042" w:rsidRPr="00457F08" w:rsidRDefault="009E3042" w:rsidP="009E3042">
                  <w:pPr>
                    <w:jc w:val="center"/>
                    <w:rPr>
                      <w:rFonts w:hAnsi="宋体"/>
                      <w:color w:val="000000" w:themeColor="text1"/>
                      <w:szCs w:val="21"/>
                    </w:rPr>
                  </w:pPr>
                </w:p>
              </w:tc>
              <w:tc>
                <w:tcPr>
                  <w:tcW w:w="305" w:type="pct"/>
                  <w:tcBorders>
                    <w:bottom w:val="single" w:sz="12" w:space="0" w:color="auto"/>
                  </w:tcBorders>
                  <w:shd w:val="clear" w:color="auto" w:fill="auto"/>
                  <w:vAlign w:val="center"/>
                </w:tcPr>
                <w:p w14:paraId="55DCA7D4" w14:textId="77777777" w:rsidR="009E3042" w:rsidRPr="00457F08" w:rsidRDefault="009E3042" w:rsidP="009E3042">
                  <w:pPr>
                    <w:jc w:val="center"/>
                    <w:rPr>
                      <w:rFonts w:hAnsi="宋体"/>
                      <w:color w:val="000000" w:themeColor="text1"/>
                      <w:szCs w:val="21"/>
                    </w:rPr>
                  </w:pPr>
                </w:p>
              </w:tc>
              <w:tc>
                <w:tcPr>
                  <w:tcW w:w="305" w:type="pct"/>
                  <w:tcBorders>
                    <w:bottom w:val="single" w:sz="12" w:space="0" w:color="auto"/>
                  </w:tcBorders>
                  <w:shd w:val="clear" w:color="auto" w:fill="auto"/>
                  <w:vAlign w:val="center"/>
                </w:tcPr>
                <w:p w14:paraId="0D1F4F07" w14:textId="77777777" w:rsidR="009E3042" w:rsidRPr="00457F08" w:rsidRDefault="009E3042" w:rsidP="009E3042">
                  <w:pPr>
                    <w:jc w:val="center"/>
                    <w:rPr>
                      <w:rFonts w:hAnsi="宋体"/>
                      <w:color w:val="000000" w:themeColor="text1"/>
                      <w:szCs w:val="21"/>
                    </w:rPr>
                  </w:pPr>
                </w:p>
              </w:tc>
              <w:tc>
                <w:tcPr>
                  <w:tcW w:w="306" w:type="pct"/>
                  <w:tcBorders>
                    <w:bottom w:val="single" w:sz="12" w:space="0" w:color="auto"/>
                  </w:tcBorders>
                  <w:shd w:val="clear" w:color="auto" w:fill="auto"/>
                  <w:vAlign w:val="center"/>
                </w:tcPr>
                <w:p w14:paraId="05277F50" w14:textId="77777777" w:rsidR="009E3042" w:rsidRPr="00457F08" w:rsidRDefault="009E3042" w:rsidP="009E3042">
                  <w:pPr>
                    <w:jc w:val="center"/>
                    <w:rPr>
                      <w:rFonts w:hAnsi="宋体"/>
                      <w:color w:val="000000" w:themeColor="text1"/>
                      <w:szCs w:val="21"/>
                    </w:rPr>
                  </w:pPr>
                </w:p>
              </w:tc>
              <w:tc>
                <w:tcPr>
                  <w:tcW w:w="306" w:type="pct"/>
                  <w:tcBorders>
                    <w:bottom w:val="single" w:sz="12" w:space="0" w:color="auto"/>
                  </w:tcBorders>
                  <w:shd w:val="clear" w:color="auto" w:fill="auto"/>
                  <w:vAlign w:val="center"/>
                </w:tcPr>
                <w:p w14:paraId="574BC347" w14:textId="77777777" w:rsidR="009E3042" w:rsidRPr="00457F08" w:rsidRDefault="009E3042" w:rsidP="009E3042">
                  <w:pPr>
                    <w:jc w:val="center"/>
                    <w:rPr>
                      <w:rFonts w:hAnsi="宋体"/>
                      <w:color w:val="000000" w:themeColor="text1"/>
                      <w:szCs w:val="21"/>
                    </w:rPr>
                  </w:pPr>
                </w:p>
              </w:tc>
              <w:tc>
                <w:tcPr>
                  <w:tcW w:w="306" w:type="pct"/>
                  <w:tcBorders>
                    <w:bottom w:val="single" w:sz="12" w:space="0" w:color="auto"/>
                  </w:tcBorders>
                  <w:shd w:val="clear" w:color="auto" w:fill="auto"/>
                  <w:vAlign w:val="center"/>
                </w:tcPr>
                <w:p w14:paraId="108F62DF" w14:textId="77777777" w:rsidR="009E3042" w:rsidRPr="00457F08" w:rsidRDefault="009E3042" w:rsidP="009E3042">
                  <w:pPr>
                    <w:jc w:val="center"/>
                    <w:rPr>
                      <w:rFonts w:hAnsi="宋体"/>
                      <w:color w:val="000000" w:themeColor="text1"/>
                      <w:szCs w:val="21"/>
                    </w:rPr>
                  </w:pPr>
                </w:p>
              </w:tc>
              <w:tc>
                <w:tcPr>
                  <w:tcW w:w="306" w:type="pct"/>
                  <w:tcBorders>
                    <w:bottom w:val="single" w:sz="12" w:space="0" w:color="auto"/>
                  </w:tcBorders>
                  <w:shd w:val="clear" w:color="auto" w:fill="auto"/>
                  <w:vAlign w:val="center"/>
                </w:tcPr>
                <w:p w14:paraId="67D0C3F3" w14:textId="77777777" w:rsidR="009E3042" w:rsidRPr="00457F08" w:rsidRDefault="009E3042" w:rsidP="009E3042">
                  <w:pPr>
                    <w:jc w:val="center"/>
                    <w:rPr>
                      <w:rFonts w:hAnsi="宋体"/>
                      <w:color w:val="000000" w:themeColor="text1"/>
                      <w:szCs w:val="21"/>
                    </w:rPr>
                  </w:pPr>
                </w:p>
              </w:tc>
              <w:tc>
                <w:tcPr>
                  <w:tcW w:w="306" w:type="pct"/>
                  <w:tcBorders>
                    <w:bottom w:val="single" w:sz="12" w:space="0" w:color="auto"/>
                  </w:tcBorders>
                  <w:shd w:val="clear" w:color="auto" w:fill="auto"/>
                  <w:vAlign w:val="center"/>
                </w:tcPr>
                <w:p w14:paraId="4EFA314B" w14:textId="77777777" w:rsidR="009E3042" w:rsidRPr="00457F08" w:rsidRDefault="009E3042" w:rsidP="009E3042">
                  <w:pPr>
                    <w:jc w:val="center"/>
                    <w:rPr>
                      <w:rFonts w:hAnsi="宋体"/>
                      <w:color w:val="000000" w:themeColor="text1"/>
                      <w:szCs w:val="21"/>
                    </w:rPr>
                  </w:pPr>
                </w:p>
              </w:tc>
              <w:tc>
                <w:tcPr>
                  <w:tcW w:w="306" w:type="pct"/>
                  <w:tcBorders>
                    <w:bottom w:val="single" w:sz="12" w:space="0" w:color="auto"/>
                  </w:tcBorders>
                  <w:shd w:val="clear" w:color="auto" w:fill="auto"/>
                  <w:vAlign w:val="center"/>
                </w:tcPr>
                <w:p w14:paraId="6F41F94A" w14:textId="77777777" w:rsidR="009E3042" w:rsidRPr="00457F08" w:rsidRDefault="009E3042" w:rsidP="009E3042">
                  <w:pPr>
                    <w:jc w:val="center"/>
                    <w:rPr>
                      <w:rFonts w:hAnsi="宋体"/>
                      <w:color w:val="000000" w:themeColor="text1"/>
                      <w:szCs w:val="21"/>
                    </w:rPr>
                  </w:pPr>
                </w:p>
              </w:tc>
              <w:tc>
                <w:tcPr>
                  <w:tcW w:w="306" w:type="pct"/>
                  <w:tcBorders>
                    <w:bottom w:val="single" w:sz="12" w:space="0" w:color="auto"/>
                  </w:tcBorders>
                  <w:shd w:val="clear" w:color="auto" w:fill="auto"/>
                  <w:vAlign w:val="center"/>
                </w:tcPr>
                <w:p w14:paraId="51056D10" w14:textId="77777777" w:rsidR="009E3042" w:rsidRPr="00457F08" w:rsidRDefault="009E3042" w:rsidP="009E3042">
                  <w:pPr>
                    <w:jc w:val="center"/>
                    <w:rPr>
                      <w:rFonts w:hAnsi="宋体"/>
                      <w:color w:val="000000" w:themeColor="text1"/>
                      <w:szCs w:val="21"/>
                    </w:rPr>
                  </w:pPr>
                </w:p>
              </w:tc>
              <w:tc>
                <w:tcPr>
                  <w:tcW w:w="306" w:type="pct"/>
                  <w:tcBorders>
                    <w:bottom w:val="single" w:sz="12" w:space="0" w:color="auto"/>
                    <w:right w:val="single" w:sz="12" w:space="0" w:color="auto"/>
                  </w:tcBorders>
                  <w:shd w:val="clear" w:color="auto" w:fill="FF0000"/>
                  <w:vAlign w:val="center"/>
                </w:tcPr>
                <w:p w14:paraId="5835EF47" w14:textId="77777777" w:rsidR="009E3042" w:rsidRPr="00457F08" w:rsidRDefault="009E3042" w:rsidP="009E3042">
                  <w:pPr>
                    <w:jc w:val="center"/>
                    <w:rPr>
                      <w:rFonts w:hAnsi="宋体"/>
                      <w:color w:val="000000" w:themeColor="text1"/>
                      <w:szCs w:val="21"/>
                    </w:rPr>
                  </w:pPr>
                </w:p>
              </w:tc>
            </w:tr>
          </w:tbl>
          <w:p w14:paraId="776D6051" w14:textId="77777777" w:rsidR="001209FA" w:rsidRPr="00457F08" w:rsidRDefault="001209FA" w:rsidP="00B13A0A">
            <w:pPr>
              <w:spacing w:beforeLines="50" w:before="120" w:afterLines="50" w:after="120" w:line="288" w:lineRule="auto"/>
              <w:jc w:val="center"/>
              <w:rPr>
                <w:b/>
                <w:color w:val="000000" w:themeColor="text1"/>
                <w:sz w:val="24"/>
              </w:rPr>
            </w:pPr>
          </w:p>
        </w:tc>
      </w:tr>
      <w:tr w:rsidR="001209FA" w:rsidRPr="00457F08" w14:paraId="2269FC5E" w14:textId="77777777">
        <w:trPr>
          <w:trHeight w:val="3119"/>
          <w:jc w:val="center"/>
        </w:trPr>
        <w:tc>
          <w:tcPr>
            <w:tcW w:w="295" w:type="pct"/>
            <w:vAlign w:val="center"/>
          </w:tcPr>
          <w:p w14:paraId="547DDA8C" w14:textId="77777777" w:rsidR="001209FA" w:rsidRPr="00457F08" w:rsidRDefault="00B53977">
            <w:pPr>
              <w:adjustRightInd w:val="0"/>
              <w:snapToGrid w:val="0"/>
              <w:jc w:val="center"/>
              <w:rPr>
                <w:rFonts w:ascii="宋体" w:hAnsi="宋体" w:cs="宋体"/>
                <w:color w:val="000000" w:themeColor="text1"/>
                <w:kern w:val="0"/>
                <w:sz w:val="24"/>
              </w:rPr>
            </w:pPr>
            <w:r w:rsidRPr="00457F08">
              <w:rPr>
                <w:rFonts w:ascii="宋体" w:hAnsi="宋体" w:cs="宋体" w:hint="eastAsia"/>
                <w:color w:val="000000" w:themeColor="text1"/>
                <w:kern w:val="0"/>
                <w:sz w:val="24"/>
              </w:rPr>
              <w:lastRenderedPageBreak/>
              <w:t>其他</w:t>
            </w:r>
          </w:p>
        </w:tc>
        <w:tc>
          <w:tcPr>
            <w:tcW w:w="4705" w:type="pct"/>
            <w:vAlign w:val="center"/>
          </w:tcPr>
          <w:p w14:paraId="4A5B0F62" w14:textId="0AD99AD8" w:rsidR="001209FA" w:rsidRPr="00457F08" w:rsidRDefault="007A3D55">
            <w:pPr>
              <w:spacing w:line="460" w:lineRule="atLeast"/>
              <w:rPr>
                <w:bCs/>
                <w:color w:val="000000" w:themeColor="text1"/>
                <w:sz w:val="24"/>
              </w:rPr>
            </w:pPr>
            <w:r w:rsidRPr="00457F08">
              <w:rPr>
                <w:rFonts w:hint="eastAsia"/>
                <w:bCs/>
                <w:color w:val="000000" w:themeColor="text1"/>
                <w:sz w:val="24"/>
              </w:rPr>
              <w:t>无</w:t>
            </w:r>
          </w:p>
        </w:tc>
      </w:tr>
    </w:tbl>
    <w:p w14:paraId="57036CDA" w14:textId="77777777" w:rsidR="001209FA" w:rsidRPr="00457F08" w:rsidRDefault="001209FA">
      <w:pPr>
        <w:pStyle w:val="affff7"/>
        <w:jc w:val="center"/>
        <w:outlineLvl w:val="0"/>
        <w:rPr>
          <w:rFonts w:eastAsia="仿宋_GB2312"/>
          <w:b/>
          <w:bCs/>
          <w:color w:val="000000" w:themeColor="text1"/>
        </w:rPr>
        <w:sectPr w:rsidR="001209FA" w:rsidRPr="00457F08">
          <w:pgSz w:w="11906" w:h="16838"/>
          <w:pgMar w:top="1701" w:right="1531" w:bottom="1701" w:left="1531" w:header="851" w:footer="1077" w:gutter="0"/>
          <w:cols w:space="425"/>
          <w:docGrid w:linePitch="312"/>
        </w:sectPr>
      </w:pPr>
    </w:p>
    <w:p w14:paraId="3973C4B5" w14:textId="77777777" w:rsidR="001209FA" w:rsidRPr="00457F08" w:rsidRDefault="00B53977" w:rsidP="00526C64">
      <w:pPr>
        <w:pStyle w:val="affff7"/>
        <w:jc w:val="center"/>
        <w:outlineLvl w:val="0"/>
        <w:rPr>
          <w:rFonts w:ascii="黑体" w:eastAsia="黑体" w:hAnsi="黑体"/>
          <w:snapToGrid w:val="0"/>
          <w:color w:val="000000" w:themeColor="text1"/>
          <w:sz w:val="30"/>
          <w:szCs w:val="30"/>
        </w:rPr>
      </w:pPr>
      <w:bookmarkStart w:id="12" w:name="_Toc13592"/>
      <w:r w:rsidRPr="00457F08">
        <w:rPr>
          <w:rFonts w:ascii="黑体" w:eastAsia="黑体" w:hAnsi="黑体" w:hint="eastAsia"/>
          <w:snapToGrid w:val="0"/>
          <w:color w:val="000000" w:themeColor="text1"/>
          <w:sz w:val="30"/>
          <w:szCs w:val="30"/>
        </w:rPr>
        <w:lastRenderedPageBreak/>
        <w:t>三、生态环境现状、保护目标及评价标准</w:t>
      </w:r>
      <w:bookmarkEnd w:id="12"/>
    </w:p>
    <w:tbl>
      <w:tblP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304"/>
        <w:gridCol w:w="8520"/>
      </w:tblGrid>
      <w:tr w:rsidR="00457F08" w:rsidRPr="00457F08" w14:paraId="2CF104E2" w14:textId="77777777" w:rsidTr="00526C64">
        <w:trPr>
          <w:trHeight w:val="3103"/>
        </w:trPr>
        <w:tc>
          <w:tcPr>
            <w:tcW w:w="300" w:type="pct"/>
          </w:tcPr>
          <w:p w14:paraId="065951BB" w14:textId="77777777" w:rsidR="001209FA" w:rsidRPr="00457F08" w:rsidRDefault="00B53977">
            <w:pPr>
              <w:adjustRightInd w:val="0"/>
              <w:snapToGrid w:val="0"/>
              <w:jc w:val="center"/>
              <w:rPr>
                <w:rFonts w:ascii="宋体" w:hAnsi="宋体" w:cs="宋体"/>
                <w:color w:val="000000" w:themeColor="text1"/>
                <w:kern w:val="0"/>
                <w:sz w:val="24"/>
              </w:rPr>
            </w:pPr>
            <w:r w:rsidRPr="00457F08">
              <w:rPr>
                <w:rFonts w:ascii="宋体" w:hAnsi="宋体" w:cs="宋体" w:hint="eastAsia"/>
                <w:color w:val="000000" w:themeColor="text1"/>
                <w:kern w:val="0"/>
                <w:sz w:val="24"/>
              </w:rPr>
              <w:t>生态环境现状</w:t>
            </w:r>
          </w:p>
          <w:p w14:paraId="28867030" w14:textId="77777777" w:rsidR="001209FA" w:rsidRPr="00457F08" w:rsidRDefault="001209FA">
            <w:pPr>
              <w:adjustRightInd w:val="0"/>
              <w:snapToGrid w:val="0"/>
              <w:jc w:val="center"/>
              <w:rPr>
                <w:rFonts w:ascii="宋体" w:hAnsi="宋体" w:cs="宋体"/>
                <w:color w:val="000000" w:themeColor="text1"/>
                <w:kern w:val="0"/>
                <w:sz w:val="24"/>
              </w:rPr>
            </w:pPr>
          </w:p>
        </w:tc>
        <w:tc>
          <w:tcPr>
            <w:tcW w:w="4764" w:type="pct"/>
          </w:tcPr>
          <w:p w14:paraId="488ABBE0" w14:textId="77777777" w:rsidR="00E86DA1" w:rsidRPr="00457F08" w:rsidRDefault="00E86DA1" w:rsidP="00E86DA1">
            <w:pPr>
              <w:spacing w:line="460" w:lineRule="exact"/>
              <w:rPr>
                <w:b/>
                <w:color w:val="000000" w:themeColor="text1"/>
                <w:sz w:val="28"/>
                <w:szCs w:val="28"/>
              </w:rPr>
            </w:pPr>
            <w:r w:rsidRPr="00457F08">
              <w:rPr>
                <w:rFonts w:hint="eastAsia"/>
                <w:b/>
                <w:color w:val="000000" w:themeColor="text1"/>
                <w:sz w:val="28"/>
                <w:szCs w:val="28"/>
              </w:rPr>
              <w:t>1.</w:t>
            </w:r>
            <w:r w:rsidRPr="00457F08">
              <w:rPr>
                <w:rFonts w:hint="eastAsia"/>
                <w:b/>
                <w:color w:val="000000" w:themeColor="text1"/>
                <w:sz w:val="28"/>
                <w:szCs w:val="28"/>
              </w:rPr>
              <w:t>主体功能区规划和生态功能区划</w:t>
            </w:r>
          </w:p>
          <w:p w14:paraId="0D56636F" w14:textId="77777777" w:rsidR="00E86DA1" w:rsidRPr="00457F08" w:rsidRDefault="00E86DA1" w:rsidP="00E86DA1">
            <w:pPr>
              <w:spacing w:line="460" w:lineRule="exact"/>
              <w:rPr>
                <w:b/>
                <w:color w:val="000000" w:themeColor="text1"/>
                <w:sz w:val="24"/>
              </w:rPr>
            </w:pPr>
            <w:r w:rsidRPr="00457F08">
              <w:rPr>
                <w:rFonts w:hint="eastAsia"/>
                <w:b/>
                <w:color w:val="000000" w:themeColor="text1"/>
                <w:sz w:val="24"/>
              </w:rPr>
              <w:t>1.1</w:t>
            </w:r>
            <w:r w:rsidRPr="00457F08">
              <w:rPr>
                <w:rFonts w:hint="eastAsia"/>
                <w:b/>
                <w:color w:val="000000" w:themeColor="text1"/>
                <w:sz w:val="24"/>
              </w:rPr>
              <w:t>《海南省海洋主体功能区规划》</w:t>
            </w:r>
          </w:p>
          <w:p w14:paraId="463151BF" w14:textId="77777777" w:rsidR="00E86DA1" w:rsidRPr="00457F08" w:rsidRDefault="00E86DA1" w:rsidP="00E86DA1">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根据《海南省省海洋主体功能区规划》，项目所在海域属于限制开发区域，根据前面章节分析，本项目符合所在的限制开发区域的功能定位和开发方向。</w:t>
            </w:r>
          </w:p>
          <w:p w14:paraId="6D19DD9B" w14:textId="77777777" w:rsidR="00E86DA1" w:rsidRPr="00457F08" w:rsidRDefault="00E86DA1" w:rsidP="00E86DA1">
            <w:pPr>
              <w:spacing w:line="460" w:lineRule="exact"/>
              <w:rPr>
                <w:b/>
                <w:color w:val="000000" w:themeColor="text1"/>
                <w:sz w:val="24"/>
              </w:rPr>
            </w:pPr>
            <w:r w:rsidRPr="00457F08">
              <w:rPr>
                <w:rFonts w:hint="eastAsia"/>
                <w:b/>
                <w:color w:val="000000" w:themeColor="text1"/>
                <w:sz w:val="24"/>
              </w:rPr>
              <w:t>1.2</w:t>
            </w:r>
            <w:r w:rsidRPr="00457F08">
              <w:rPr>
                <w:rFonts w:hint="eastAsia"/>
                <w:b/>
                <w:color w:val="000000" w:themeColor="text1"/>
                <w:sz w:val="24"/>
              </w:rPr>
              <w:t>大气环境功能区划</w:t>
            </w:r>
          </w:p>
          <w:p w14:paraId="14577F9E" w14:textId="5C68F113" w:rsidR="00E86DA1" w:rsidRPr="00457F08" w:rsidRDefault="00E86DA1" w:rsidP="00E86DA1">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本项目建设</w:t>
            </w:r>
            <w:r w:rsidR="007A3D55" w:rsidRPr="00457F08">
              <w:rPr>
                <w:rFonts w:ascii="宋体" w:hAnsi="宋体" w:hint="eastAsia"/>
                <w:color w:val="000000" w:themeColor="text1"/>
                <w:sz w:val="24"/>
              </w:rPr>
              <w:t>海域为三亚湾农渔业区，</w:t>
            </w:r>
            <w:r w:rsidR="003729D9" w:rsidRPr="00457F08">
              <w:rPr>
                <w:rFonts w:ascii="宋体" w:hAnsi="宋体" w:hint="eastAsia"/>
                <w:color w:val="000000" w:themeColor="text1"/>
                <w:sz w:val="24"/>
              </w:rPr>
              <w:t>距离人工鱼礁区3</w:t>
            </w:r>
            <w:r w:rsidR="003729D9" w:rsidRPr="00457F08">
              <w:rPr>
                <w:rFonts w:ascii="宋体" w:hAnsi="宋体"/>
                <w:color w:val="000000" w:themeColor="text1"/>
                <w:sz w:val="24"/>
              </w:rPr>
              <w:t>.8</w:t>
            </w:r>
            <w:r w:rsidR="003729D9" w:rsidRPr="00457F08">
              <w:rPr>
                <w:rFonts w:ascii="宋体" w:hAnsi="宋体" w:hint="eastAsia"/>
                <w:color w:val="000000" w:themeColor="text1"/>
                <w:sz w:val="24"/>
              </w:rPr>
              <w:t>km有三亚珊瑚礁国家级自然保护区</w:t>
            </w:r>
            <w:r w:rsidRPr="00457F08">
              <w:rPr>
                <w:rFonts w:ascii="宋体" w:hAnsi="宋体" w:hint="eastAsia"/>
                <w:color w:val="000000" w:themeColor="text1"/>
                <w:sz w:val="24"/>
              </w:rPr>
              <w:t>。</w:t>
            </w:r>
            <w:r w:rsidR="003729D9" w:rsidRPr="00457F08">
              <w:rPr>
                <w:rFonts w:ascii="宋体" w:hAnsi="宋体" w:hint="eastAsia"/>
                <w:color w:val="000000" w:themeColor="text1"/>
                <w:sz w:val="24"/>
              </w:rPr>
              <w:t>保护区执行一类环境空气功能，由于本项目距离相对较近，</w:t>
            </w:r>
            <w:r w:rsidRPr="00457F08">
              <w:rPr>
                <w:rFonts w:ascii="宋体" w:hAnsi="宋体" w:hint="eastAsia"/>
                <w:color w:val="000000" w:themeColor="text1"/>
                <w:sz w:val="24"/>
              </w:rPr>
              <w:t>根据《环境空气质量标准（GB3095-2012）》，项目所在海域</w:t>
            </w:r>
            <w:r w:rsidR="003729D9" w:rsidRPr="00457F08">
              <w:rPr>
                <w:rFonts w:ascii="宋体" w:hAnsi="宋体" w:hint="eastAsia"/>
                <w:color w:val="000000" w:themeColor="text1"/>
                <w:sz w:val="24"/>
              </w:rPr>
              <w:t>参照一</w:t>
            </w:r>
            <w:r w:rsidRPr="00457F08">
              <w:rPr>
                <w:rFonts w:ascii="宋体" w:hAnsi="宋体" w:hint="eastAsia"/>
                <w:color w:val="000000" w:themeColor="text1"/>
                <w:sz w:val="24"/>
              </w:rPr>
              <w:t>类大气环境功能区。</w:t>
            </w:r>
          </w:p>
          <w:p w14:paraId="7BC7910F" w14:textId="77777777" w:rsidR="00E86DA1" w:rsidRPr="00457F08" w:rsidRDefault="00E86DA1" w:rsidP="00E86DA1">
            <w:pPr>
              <w:spacing w:line="460" w:lineRule="exact"/>
              <w:rPr>
                <w:b/>
                <w:color w:val="000000" w:themeColor="text1"/>
                <w:sz w:val="24"/>
              </w:rPr>
            </w:pPr>
            <w:r w:rsidRPr="00457F08">
              <w:rPr>
                <w:rFonts w:hint="eastAsia"/>
                <w:b/>
                <w:color w:val="000000" w:themeColor="text1"/>
                <w:sz w:val="24"/>
              </w:rPr>
              <w:t>1.3</w:t>
            </w:r>
            <w:r w:rsidRPr="00457F08">
              <w:rPr>
                <w:rFonts w:hint="eastAsia"/>
                <w:b/>
                <w:color w:val="000000" w:themeColor="text1"/>
                <w:sz w:val="24"/>
              </w:rPr>
              <w:t>声环境功能区划</w:t>
            </w:r>
          </w:p>
          <w:p w14:paraId="3214E349" w14:textId="7D4F65C2" w:rsidR="00E86DA1" w:rsidRPr="00457F08" w:rsidRDefault="00E86DA1" w:rsidP="00E86DA1">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本项目位于</w:t>
            </w:r>
            <w:r w:rsidR="003729D9" w:rsidRPr="00457F08">
              <w:rPr>
                <w:rFonts w:ascii="宋体" w:hAnsi="宋体" w:hint="eastAsia"/>
                <w:color w:val="000000" w:themeColor="text1"/>
                <w:sz w:val="24"/>
              </w:rPr>
              <w:t>三亚湾农渔业区海域</w:t>
            </w:r>
            <w:r w:rsidRPr="00457F08">
              <w:rPr>
                <w:rFonts w:ascii="宋体" w:hAnsi="宋体" w:hint="eastAsia"/>
                <w:color w:val="000000" w:themeColor="text1"/>
                <w:sz w:val="24"/>
              </w:rPr>
              <w:t>，预制场位于</w:t>
            </w:r>
            <w:r w:rsidR="003729D9" w:rsidRPr="00457F08">
              <w:rPr>
                <w:rFonts w:ascii="宋体" w:hAnsi="宋体" w:hint="eastAsia"/>
                <w:color w:val="000000" w:themeColor="text1"/>
                <w:sz w:val="24"/>
              </w:rPr>
              <w:t>南山港</w:t>
            </w:r>
            <w:r w:rsidRPr="00457F08">
              <w:rPr>
                <w:rFonts w:ascii="宋体" w:hAnsi="宋体" w:hint="eastAsia"/>
                <w:color w:val="000000" w:themeColor="text1"/>
                <w:sz w:val="24"/>
              </w:rPr>
              <w:t>，</w:t>
            </w:r>
            <w:r w:rsidR="003729D9" w:rsidRPr="00457F08">
              <w:rPr>
                <w:rFonts w:ascii="宋体" w:hAnsi="宋体" w:hint="eastAsia"/>
                <w:color w:val="000000" w:themeColor="text1"/>
                <w:sz w:val="24"/>
              </w:rPr>
              <w:t>本项目参照执行《声环境质量标准》中的</w:t>
            </w:r>
            <w:r w:rsidR="003729D9" w:rsidRPr="00457F08">
              <w:rPr>
                <w:rFonts w:ascii="宋体" w:hAnsi="宋体"/>
                <w:color w:val="000000" w:themeColor="text1"/>
                <w:sz w:val="24"/>
              </w:rPr>
              <w:t>2</w:t>
            </w:r>
            <w:r w:rsidR="003729D9" w:rsidRPr="00457F08">
              <w:rPr>
                <w:rFonts w:ascii="宋体" w:hAnsi="宋体" w:hint="eastAsia"/>
                <w:color w:val="000000" w:themeColor="text1"/>
                <w:sz w:val="24"/>
              </w:rPr>
              <w:t>类声环境功能区</w:t>
            </w:r>
            <w:r w:rsidRPr="00457F08">
              <w:rPr>
                <w:rFonts w:ascii="宋体" w:hAnsi="宋体" w:hint="eastAsia"/>
                <w:color w:val="000000" w:themeColor="text1"/>
                <w:sz w:val="24"/>
              </w:rPr>
              <w:t>。</w:t>
            </w:r>
          </w:p>
          <w:p w14:paraId="666044A7" w14:textId="77777777" w:rsidR="00E86DA1" w:rsidRPr="00457F08" w:rsidRDefault="00E86DA1" w:rsidP="00E86DA1">
            <w:pPr>
              <w:spacing w:line="460" w:lineRule="exact"/>
              <w:rPr>
                <w:b/>
                <w:color w:val="000000" w:themeColor="text1"/>
                <w:sz w:val="24"/>
              </w:rPr>
            </w:pPr>
            <w:r w:rsidRPr="00457F08">
              <w:rPr>
                <w:rFonts w:hint="eastAsia"/>
                <w:b/>
                <w:color w:val="000000" w:themeColor="text1"/>
                <w:sz w:val="24"/>
              </w:rPr>
              <w:t>1.4</w:t>
            </w:r>
            <w:r w:rsidRPr="00457F08">
              <w:rPr>
                <w:rFonts w:hint="eastAsia"/>
                <w:b/>
                <w:color w:val="000000" w:themeColor="text1"/>
                <w:sz w:val="24"/>
              </w:rPr>
              <w:t>近岸海域环境功能区划</w:t>
            </w:r>
          </w:p>
          <w:p w14:paraId="1636B268" w14:textId="08DC0399" w:rsidR="00E86DA1" w:rsidRPr="00457F08" w:rsidRDefault="00E86DA1" w:rsidP="00E86DA1">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根据《海南省近岸海域环境功能区划(2010年修编)》，</w:t>
            </w:r>
            <w:r w:rsidR="003729D9" w:rsidRPr="00457F08">
              <w:rPr>
                <w:rFonts w:ascii="宋体" w:hAnsi="宋体" w:hint="eastAsia"/>
                <w:color w:val="000000" w:themeColor="text1"/>
                <w:sz w:val="24"/>
              </w:rPr>
              <w:t>区划的范围为海南岛周边2海里以内海域，本项目用海位置不在区划范围内,距离本项目较近的环境功能区为三亚国家级珊瑚礁自然保护区（HN011AⅠ）和三亚倾废区（HN103DⅣ）</w:t>
            </w:r>
            <w:r w:rsidR="00E0498F" w:rsidRPr="00457F08">
              <w:rPr>
                <w:rFonts w:ascii="宋体" w:hAnsi="宋体" w:hint="eastAsia"/>
                <w:color w:val="000000" w:themeColor="text1"/>
                <w:sz w:val="24"/>
              </w:rPr>
              <w:t>，本项目为生态恢复项目，意在恢复三亚湾渔业资源，符合《海南省近岸海域环境功能区划(2010年修编)》功能定位。</w:t>
            </w:r>
          </w:p>
          <w:p w14:paraId="4B66FD4C" w14:textId="77777777" w:rsidR="00E86DA1" w:rsidRPr="00457F08" w:rsidRDefault="00E86DA1" w:rsidP="00E86DA1">
            <w:pPr>
              <w:spacing w:line="460" w:lineRule="exact"/>
              <w:rPr>
                <w:b/>
                <w:color w:val="000000" w:themeColor="text1"/>
                <w:sz w:val="24"/>
              </w:rPr>
            </w:pPr>
            <w:r w:rsidRPr="00457F08">
              <w:rPr>
                <w:rFonts w:hint="eastAsia"/>
                <w:b/>
                <w:color w:val="000000" w:themeColor="text1"/>
                <w:sz w:val="24"/>
              </w:rPr>
              <w:t>1.5</w:t>
            </w:r>
            <w:r w:rsidRPr="00457F08">
              <w:rPr>
                <w:rFonts w:hint="eastAsia"/>
                <w:b/>
                <w:color w:val="000000" w:themeColor="text1"/>
                <w:sz w:val="24"/>
              </w:rPr>
              <w:t>海洋环境功能区划</w:t>
            </w:r>
          </w:p>
          <w:p w14:paraId="49102B52" w14:textId="620C4236" w:rsidR="00E86DA1" w:rsidRPr="00457F08" w:rsidRDefault="00E86DA1" w:rsidP="00B81781">
            <w:pPr>
              <w:snapToGrid w:val="0"/>
              <w:spacing w:line="460" w:lineRule="exact"/>
              <w:ind w:firstLineChars="200" w:firstLine="480"/>
              <w:rPr>
                <w:rFonts w:ascii="宋体" w:hAnsi="宋体"/>
                <w:color w:val="000000" w:themeColor="text1"/>
                <w:sz w:val="24"/>
              </w:rPr>
            </w:pPr>
            <w:r w:rsidRPr="00457F08">
              <w:rPr>
                <w:color w:val="000000" w:themeColor="text1"/>
                <w:sz w:val="24"/>
              </w:rPr>
              <w:t>根据</w:t>
            </w:r>
            <w:r w:rsidRPr="00457F08">
              <w:rPr>
                <w:rFonts w:hint="eastAsia"/>
                <w:color w:val="000000" w:themeColor="text1"/>
                <w:sz w:val="24"/>
              </w:rPr>
              <w:t>《海南省总体规划（空间类</w:t>
            </w:r>
            <w:r w:rsidRPr="00457F08">
              <w:rPr>
                <w:rFonts w:hint="eastAsia"/>
                <w:color w:val="000000" w:themeColor="text1"/>
                <w:sz w:val="24"/>
              </w:rPr>
              <w:t>2015-2030</w:t>
            </w:r>
            <w:r w:rsidRPr="00457F08">
              <w:rPr>
                <w:rFonts w:hint="eastAsia"/>
                <w:color w:val="000000" w:themeColor="text1"/>
                <w:sz w:val="24"/>
              </w:rPr>
              <w:t>）》海洋功能区划</w:t>
            </w:r>
            <w:r w:rsidR="0072588E" w:rsidRPr="00457F08">
              <w:rPr>
                <w:rFonts w:hint="eastAsia"/>
                <w:color w:val="000000" w:themeColor="text1"/>
                <w:sz w:val="24"/>
              </w:rPr>
              <w:t>和海岛保护</w:t>
            </w:r>
            <w:r w:rsidRPr="00457F08">
              <w:rPr>
                <w:rFonts w:hint="eastAsia"/>
                <w:color w:val="000000" w:themeColor="text1"/>
                <w:sz w:val="24"/>
              </w:rPr>
              <w:t>专篇</w:t>
            </w:r>
            <w:r w:rsidRPr="00457F08">
              <w:rPr>
                <w:color w:val="000000" w:themeColor="text1"/>
                <w:sz w:val="24"/>
              </w:rPr>
              <w:t>，项目用海所在海域的海洋功能区为</w:t>
            </w:r>
            <w:r w:rsidRPr="00457F08">
              <w:rPr>
                <w:color w:val="000000" w:themeColor="text1"/>
                <w:sz w:val="24"/>
              </w:rPr>
              <w:t>“</w:t>
            </w:r>
            <w:r w:rsidR="0072588E" w:rsidRPr="00457F08">
              <w:rPr>
                <w:rFonts w:hint="eastAsia"/>
                <w:color w:val="000000" w:themeColor="text1"/>
                <w:sz w:val="24"/>
              </w:rPr>
              <w:t>三亚湾农渔业区</w:t>
            </w:r>
            <w:r w:rsidRPr="00457F08">
              <w:rPr>
                <w:color w:val="000000" w:themeColor="text1"/>
                <w:sz w:val="24"/>
              </w:rPr>
              <w:t>”</w:t>
            </w:r>
            <w:r w:rsidRPr="00457F08">
              <w:rPr>
                <w:color w:val="000000" w:themeColor="text1"/>
                <w:sz w:val="24"/>
              </w:rPr>
              <w:t>，</w:t>
            </w:r>
            <w:r w:rsidR="00471E2F" w:rsidRPr="00457F08">
              <w:rPr>
                <w:rFonts w:ascii="宋体" w:hAnsi="宋体" w:hint="eastAsia"/>
                <w:color w:val="000000" w:themeColor="text1"/>
                <w:sz w:val="24"/>
              </w:rPr>
              <w:t>主导用海类型为开放式养殖用海，可兼顾旅游娱乐用海，开展休闲渔业活动</w:t>
            </w:r>
            <w:r w:rsidRPr="00457F08">
              <w:rPr>
                <w:rFonts w:ascii="宋体" w:hAnsi="宋体" w:hint="eastAsia"/>
                <w:color w:val="000000" w:themeColor="text1"/>
                <w:sz w:val="24"/>
              </w:rPr>
              <w:t>。</w:t>
            </w:r>
            <w:r w:rsidR="00B81781" w:rsidRPr="00457F08">
              <w:rPr>
                <w:rFonts w:hint="eastAsia"/>
                <w:color w:val="000000" w:themeColor="text1"/>
                <w:sz w:val="24"/>
              </w:rPr>
              <w:t>三亚湾农渔业区环境保护要求为</w:t>
            </w:r>
            <w:r w:rsidRPr="00457F08">
              <w:rPr>
                <w:snapToGrid w:val="0"/>
                <w:color w:val="000000" w:themeColor="text1"/>
                <w:sz w:val="24"/>
              </w:rPr>
              <w:t>执行</w:t>
            </w:r>
            <w:r w:rsidR="00B81781" w:rsidRPr="00457F08">
              <w:rPr>
                <w:rFonts w:hint="eastAsia"/>
                <w:snapToGrid w:val="0"/>
                <w:color w:val="000000" w:themeColor="text1"/>
                <w:sz w:val="24"/>
              </w:rPr>
              <w:t>第二</w:t>
            </w:r>
            <w:r w:rsidRPr="00457F08">
              <w:rPr>
                <w:snapToGrid w:val="0"/>
                <w:color w:val="000000" w:themeColor="text1"/>
                <w:sz w:val="24"/>
              </w:rPr>
              <w:t>类海水水质标准，一类海洋沉积物质量标准，一类海洋生物质量标准。</w:t>
            </w:r>
          </w:p>
          <w:p w14:paraId="0C5AB30C" w14:textId="77777777" w:rsidR="00E86DA1" w:rsidRPr="00457F08" w:rsidRDefault="00E86DA1" w:rsidP="00E86DA1">
            <w:pPr>
              <w:spacing w:line="460" w:lineRule="exact"/>
              <w:rPr>
                <w:b/>
                <w:color w:val="000000" w:themeColor="text1"/>
                <w:sz w:val="24"/>
              </w:rPr>
            </w:pPr>
            <w:r w:rsidRPr="00457F08">
              <w:rPr>
                <w:rFonts w:hint="eastAsia"/>
                <w:b/>
                <w:color w:val="000000" w:themeColor="text1"/>
                <w:sz w:val="24"/>
              </w:rPr>
              <w:t>1.6</w:t>
            </w:r>
            <w:r w:rsidRPr="00457F08">
              <w:rPr>
                <w:rFonts w:hint="eastAsia"/>
                <w:b/>
                <w:color w:val="000000" w:themeColor="text1"/>
                <w:sz w:val="24"/>
              </w:rPr>
              <w:t>生态环境</w:t>
            </w:r>
          </w:p>
          <w:p w14:paraId="0E938710" w14:textId="77777777" w:rsidR="00E86DA1" w:rsidRPr="00457F08" w:rsidRDefault="00E86DA1" w:rsidP="00E86DA1">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根据《海南省生态功能区划》。项目所在的</w:t>
            </w:r>
            <w:r w:rsidR="0072588E" w:rsidRPr="00457F08">
              <w:rPr>
                <w:rFonts w:ascii="宋体" w:hAnsi="宋体" w:hint="eastAsia"/>
                <w:color w:val="000000" w:themeColor="text1"/>
                <w:sz w:val="24"/>
              </w:rPr>
              <w:t>三亚湾附近</w:t>
            </w:r>
            <w:r w:rsidRPr="00457F08">
              <w:rPr>
                <w:rFonts w:ascii="宋体" w:hAnsi="宋体" w:hint="eastAsia"/>
                <w:color w:val="000000" w:themeColor="text1"/>
                <w:sz w:val="24"/>
              </w:rPr>
              <w:t>为I-</w:t>
            </w:r>
            <w:r w:rsidR="0072588E" w:rsidRPr="00457F08">
              <w:rPr>
                <w:rFonts w:ascii="宋体" w:hAnsi="宋体" w:hint="eastAsia"/>
                <w:color w:val="000000" w:themeColor="text1"/>
                <w:sz w:val="24"/>
              </w:rPr>
              <w:t>3</w:t>
            </w:r>
            <w:r w:rsidRPr="00457F08">
              <w:rPr>
                <w:rFonts w:ascii="宋体" w:hAnsi="宋体" w:hint="eastAsia"/>
                <w:color w:val="000000" w:themeColor="text1"/>
                <w:sz w:val="24"/>
              </w:rPr>
              <w:t>-2</w:t>
            </w:r>
            <w:r w:rsidR="0072588E" w:rsidRPr="00457F08">
              <w:rPr>
                <w:rFonts w:ascii="宋体" w:hAnsi="宋体" w:hint="eastAsia"/>
                <w:color w:val="000000" w:themeColor="text1"/>
                <w:sz w:val="24"/>
              </w:rPr>
              <w:t>三亚旅游与城镇发展</w:t>
            </w:r>
            <w:r w:rsidRPr="00457F08">
              <w:rPr>
                <w:rFonts w:ascii="宋体" w:hAnsi="宋体" w:hint="eastAsia"/>
                <w:color w:val="000000" w:themeColor="text1"/>
                <w:sz w:val="24"/>
              </w:rPr>
              <w:t>生态功能区。见图3.1-1。</w:t>
            </w:r>
          </w:p>
          <w:p w14:paraId="4CB13107" w14:textId="49A32912" w:rsidR="00E86DA1" w:rsidRPr="00457F08" w:rsidRDefault="00DB2EC5" w:rsidP="00E86DA1">
            <w:pPr>
              <w:snapToGrid w:val="0"/>
              <w:spacing w:line="360" w:lineRule="auto"/>
              <w:rPr>
                <w:rFonts w:ascii="宋体" w:hAnsi="宋体"/>
                <w:color w:val="000000" w:themeColor="text1"/>
                <w:sz w:val="24"/>
              </w:rPr>
            </w:pPr>
            <w:r w:rsidRPr="00457F08">
              <w:rPr>
                <w:noProof/>
                <w:color w:val="000000" w:themeColor="text1"/>
                <w:sz w:val="24"/>
              </w:rPr>
              <w:lastRenderedPageBreak/>
              <mc:AlternateContent>
                <mc:Choice Requires="wps">
                  <w:drawing>
                    <wp:anchor distT="0" distB="0" distL="114300" distR="114300" simplePos="0" relativeHeight="251703296" behindDoc="0" locked="0" layoutInCell="1" allowOverlap="1" wp14:anchorId="1CD161B0" wp14:editId="597A73A0">
                      <wp:simplePos x="0" y="0"/>
                      <wp:positionH relativeFrom="column">
                        <wp:posOffset>1777365</wp:posOffset>
                      </wp:positionH>
                      <wp:positionV relativeFrom="paragraph">
                        <wp:posOffset>2298065</wp:posOffset>
                      </wp:positionV>
                      <wp:extent cx="819150" cy="276225"/>
                      <wp:effectExtent l="361950" t="0" r="19050" b="600075"/>
                      <wp:wrapNone/>
                      <wp:docPr id="16" name="AutoShape 20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9150" cy="276225"/>
                              </a:xfrm>
                              <a:prstGeom prst="borderCallout2">
                                <a:avLst>
                                  <a:gd name="adj1" fmla="val 41380"/>
                                  <a:gd name="adj2" fmla="val -9301"/>
                                  <a:gd name="adj3" fmla="val 41380"/>
                                  <a:gd name="adj4" fmla="val -34417"/>
                                  <a:gd name="adj5" fmla="val 298159"/>
                                  <a:gd name="adj6" fmla="val -42714"/>
                                </a:avLst>
                              </a:prstGeom>
                              <a:solidFill>
                                <a:srgbClr val="FFFFFF"/>
                              </a:solidFill>
                              <a:ln w="9525">
                                <a:solidFill>
                                  <a:srgbClr val="000000"/>
                                </a:solidFill>
                                <a:miter lim="800000"/>
                                <a:headEnd/>
                                <a:tailEnd/>
                              </a:ln>
                            </wps:spPr>
                            <wps:txbx>
                              <w:txbxContent>
                                <w:p w14:paraId="7D69B3A9" w14:textId="77777777" w:rsidR="00B13A0A" w:rsidRDefault="00B13A0A" w:rsidP="00E86DA1">
                                  <w:r>
                                    <w:rPr>
                                      <w:rFonts w:hint="eastAsia"/>
                                    </w:rPr>
                                    <w:t>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D161B0"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2049" o:spid="_x0000_s1044" type="#_x0000_t48" style="position:absolute;left:0;text-align:left;margin-left:139.95pt;margin-top:180.95pt;width:64.5pt;height:21.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" adj="-9226,64402,-7434,8938,-2009,8938">
                      <v:textbox>
                        <w:txbxContent>
                          <w:p w14:paraId="7D69B3A9" w14:textId="77777777" w:rsidR="00B13A0A" w:rsidRDefault="00B13A0A" w:rsidP="00E86DA1">
                            <w:r>
                              <w:rPr>
                                <w:rFonts w:hint="eastAsia"/>
                              </w:rPr>
                              <w:t>项目位置</w:t>
                            </w:r>
                          </w:p>
                        </w:txbxContent>
                      </v:textbox>
                      <o:callout v:ext="edit" minusy="t"/>
                    </v:shape>
                  </w:pict>
                </mc:Fallback>
              </mc:AlternateContent>
            </w:r>
            <w:r w:rsidRPr="00457F08">
              <w:rPr>
                <w:noProof/>
                <w:color w:val="000000" w:themeColor="text1"/>
                <w:sz w:val="24"/>
              </w:rPr>
              <mc:AlternateContent>
                <mc:Choice Requires="wps">
                  <w:drawing>
                    <wp:anchor distT="0" distB="0" distL="114300" distR="114300" simplePos="0" relativeHeight="251702272" behindDoc="0" locked="0" layoutInCell="1" allowOverlap="1" wp14:anchorId="279D512A" wp14:editId="3D6962AB">
                      <wp:simplePos x="0" y="0"/>
                      <wp:positionH relativeFrom="column">
                        <wp:posOffset>3592195</wp:posOffset>
                      </wp:positionH>
                      <wp:positionV relativeFrom="paragraph">
                        <wp:posOffset>212090</wp:posOffset>
                      </wp:positionV>
                      <wp:extent cx="90805" cy="90805"/>
                      <wp:effectExtent l="25400" t="28575" r="26670" b="23495"/>
                      <wp:wrapNone/>
                      <wp:docPr id="3" name="AutoShape 2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star4">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D44339"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2048" o:spid="_x0000_s1026" type="#_x0000_t187" style="position:absolute;left:0;text-align:left;margin-left:282.85pt;margin-top:16.7pt;width:7.15pt;height:7.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"/>
                  </w:pict>
                </mc:Fallback>
              </mc:AlternateContent>
            </w:r>
            <w:r w:rsidR="00E86DA1" w:rsidRPr="00457F08">
              <w:rPr>
                <w:noProof/>
                <w:color w:val="000000" w:themeColor="text1"/>
                <w:sz w:val="24"/>
              </w:rPr>
              <w:drawing>
                <wp:inline distT="0" distB="0" distL="0" distR="0" wp14:anchorId="593F82E3" wp14:editId="748D1501">
                  <wp:extent cx="5289648" cy="3409950"/>
                  <wp:effectExtent l="19050" t="0" r="6252" b="0"/>
                  <wp:docPr id="17" name="图片 1890" descr="海南省生态功能区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90" descr="海南省生态功能区划"/>
                          <pic:cNvPicPr>
                            <a:picLocks noChangeAspect="1" noChangeArrowheads="1"/>
                          </pic:cNvPicPr>
                        </pic:nvPicPr>
                        <pic:blipFill>
                          <a:blip r:embed="rId133" cstate="print"/>
                          <a:srcRect/>
                          <a:stretch>
                            <a:fillRect/>
                          </a:stretch>
                        </pic:blipFill>
                        <pic:spPr bwMode="auto">
                          <a:xfrm>
                            <a:off x="0" y="0"/>
                            <a:ext cx="5295144" cy="3413493"/>
                          </a:xfrm>
                          <a:prstGeom prst="rect">
                            <a:avLst/>
                          </a:prstGeom>
                          <a:noFill/>
                          <a:ln w="9525" cmpd="sng">
                            <a:noFill/>
                            <a:miter lim="800000"/>
                            <a:headEnd/>
                            <a:tailEnd/>
                          </a:ln>
                          <a:effectLst/>
                        </pic:spPr>
                      </pic:pic>
                    </a:graphicData>
                  </a:graphic>
                </wp:inline>
              </w:drawing>
            </w:r>
          </w:p>
          <w:p w14:paraId="44B2A692" w14:textId="77777777" w:rsidR="00E86DA1" w:rsidRPr="00457F08" w:rsidRDefault="00E86DA1" w:rsidP="00E86DA1">
            <w:pPr>
              <w:ind w:firstLineChars="200" w:firstLine="482"/>
              <w:jc w:val="center"/>
              <w:rPr>
                <w:b/>
                <w:color w:val="000000" w:themeColor="text1"/>
              </w:rPr>
            </w:pPr>
            <w:r w:rsidRPr="00457F08">
              <w:rPr>
                <w:b/>
                <w:color w:val="000000" w:themeColor="text1"/>
                <w:sz w:val="24"/>
              </w:rPr>
              <w:t>图</w:t>
            </w:r>
            <w:r w:rsidRPr="00457F08">
              <w:rPr>
                <w:rFonts w:hint="eastAsia"/>
                <w:b/>
                <w:color w:val="000000" w:themeColor="text1"/>
                <w:sz w:val="24"/>
              </w:rPr>
              <w:t>3.1-1</w:t>
            </w:r>
            <w:r w:rsidRPr="00457F08">
              <w:rPr>
                <w:b/>
                <w:color w:val="000000" w:themeColor="text1"/>
                <w:sz w:val="24"/>
              </w:rPr>
              <w:t xml:space="preserve">  </w:t>
            </w:r>
            <w:r w:rsidRPr="00457F08">
              <w:rPr>
                <w:b/>
                <w:color w:val="000000" w:themeColor="text1"/>
                <w:sz w:val="24"/>
              </w:rPr>
              <w:t>项目在海南省生态功能区划中的位置</w:t>
            </w:r>
          </w:p>
          <w:p w14:paraId="7C35539B" w14:textId="5FE67D4A" w:rsidR="001209FA" w:rsidRPr="00457F08" w:rsidRDefault="00B81781">
            <w:pPr>
              <w:spacing w:line="460" w:lineRule="exact"/>
              <w:rPr>
                <w:b/>
                <w:color w:val="000000" w:themeColor="text1"/>
                <w:sz w:val="28"/>
                <w:szCs w:val="28"/>
              </w:rPr>
            </w:pPr>
            <w:r w:rsidRPr="00457F08">
              <w:rPr>
                <w:b/>
                <w:color w:val="000000" w:themeColor="text1"/>
                <w:sz w:val="28"/>
                <w:szCs w:val="28"/>
              </w:rPr>
              <w:t>2</w:t>
            </w:r>
            <w:r w:rsidR="00B53977" w:rsidRPr="00457F08">
              <w:rPr>
                <w:b/>
                <w:color w:val="000000" w:themeColor="text1"/>
                <w:sz w:val="28"/>
                <w:szCs w:val="28"/>
              </w:rPr>
              <w:t xml:space="preserve">. </w:t>
            </w:r>
            <w:r w:rsidR="00B53977" w:rsidRPr="00457F08">
              <w:rPr>
                <w:b/>
                <w:color w:val="000000" w:themeColor="text1"/>
                <w:sz w:val="28"/>
                <w:szCs w:val="28"/>
              </w:rPr>
              <w:t>自然环境</w:t>
            </w:r>
            <w:r w:rsidR="00B53977" w:rsidRPr="00457F08">
              <w:rPr>
                <w:rFonts w:hint="eastAsia"/>
                <w:b/>
                <w:color w:val="000000" w:themeColor="text1"/>
                <w:sz w:val="28"/>
                <w:szCs w:val="28"/>
              </w:rPr>
              <w:t>简况</w:t>
            </w:r>
          </w:p>
          <w:p w14:paraId="24D54DBB" w14:textId="3BD287D3" w:rsidR="001209FA" w:rsidRPr="00457F08" w:rsidRDefault="00B81781" w:rsidP="00B13A0A">
            <w:pPr>
              <w:spacing w:beforeLines="50" w:before="120" w:afterLines="50" w:after="120"/>
              <w:rPr>
                <w:b/>
                <w:color w:val="000000" w:themeColor="text1"/>
                <w:sz w:val="24"/>
              </w:rPr>
            </w:pPr>
            <w:bookmarkStart w:id="13" w:name="OLE_LINK25"/>
            <w:r w:rsidRPr="00457F08">
              <w:rPr>
                <w:b/>
                <w:color w:val="000000" w:themeColor="text1"/>
                <w:sz w:val="24"/>
              </w:rPr>
              <w:t>2</w:t>
            </w:r>
            <w:r w:rsidR="00B53977" w:rsidRPr="00457F08">
              <w:rPr>
                <w:b/>
                <w:color w:val="000000" w:themeColor="text1"/>
                <w:sz w:val="24"/>
              </w:rPr>
              <w:t xml:space="preserve">.1 </w:t>
            </w:r>
            <w:r w:rsidR="00B53977" w:rsidRPr="00457F08">
              <w:rPr>
                <w:b/>
                <w:color w:val="000000" w:themeColor="text1"/>
                <w:sz w:val="24"/>
              </w:rPr>
              <w:t>气象概况</w:t>
            </w:r>
            <w:bookmarkEnd w:id="13"/>
          </w:p>
          <w:p w14:paraId="2613D27B" w14:textId="1759E811" w:rsidR="00A3254E" w:rsidRPr="00457F08" w:rsidRDefault="00B81781" w:rsidP="00A3254E">
            <w:pPr>
              <w:snapToGrid w:val="0"/>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项目所在区域三亚市的气候属热带海洋性季风气候，日照时间长，平均气温较高，全年温差小，四季不分明。本报告气温、降水、风况、湿度、雷暴等资料均采用三亚市气象站自建站至2018年的观测资料进行统计，项目区域的海洋气象概况如下：</w:t>
            </w:r>
          </w:p>
          <w:p w14:paraId="617E8077" w14:textId="77777777" w:rsidR="00A3254E" w:rsidRPr="00457F08" w:rsidRDefault="00A3254E" w:rsidP="00A3254E">
            <w:pPr>
              <w:snapToGrid w:val="0"/>
              <w:spacing w:line="460" w:lineRule="exact"/>
              <w:ind w:firstLineChars="200" w:firstLine="482"/>
              <w:rPr>
                <w:rFonts w:asciiTheme="minorEastAsia" w:eastAsiaTheme="minorEastAsia" w:hAnsiTheme="minorEastAsia"/>
                <w:b/>
                <w:color w:val="000000" w:themeColor="text1"/>
                <w:sz w:val="24"/>
              </w:rPr>
            </w:pPr>
            <w:r w:rsidRPr="00457F08">
              <w:rPr>
                <w:rFonts w:asciiTheme="minorEastAsia" w:eastAsiaTheme="minorEastAsia" w:hAnsiTheme="minorEastAsia" w:hint="eastAsia"/>
                <w:b/>
                <w:color w:val="000000" w:themeColor="text1"/>
                <w:sz w:val="24"/>
              </w:rPr>
              <w:t xml:space="preserve">(1)气温 </w:t>
            </w:r>
          </w:p>
          <w:p w14:paraId="0A5D0543" w14:textId="330C272A" w:rsidR="00B81781" w:rsidRPr="00457F08" w:rsidRDefault="00B81781" w:rsidP="00B81781">
            <w:pPr>
              <w:widowControl/>
              <w:adjustRightInd w:val="0"/>
              <w:snapToGrid w:val="0"/>
              <w:spacing w:line="460" w:lineRule="atLeast"/>
              <w:ind w:firstLineChars="200" w:firstLine="480"/>
              <w:rPr>
                <w:color w:val="000000" w:themeColor="text1"/>
                <w:kern w:val="0"/>
                <w:sz w:val="24"/>
                <w:szCs w:val="20"/>
              </w:rPr>
            </w:pPr>
            <w:r w:rsidRPr="00457F08">
              <w:rPr>
                <w:rFonts w:hAnsi="宋体"/>
                <w:color w:val="000000" w:themeColor="text1"/>
                <w:kern w:val="0"/>
                <w:sz w:val="24"/>
                <w:szCs w:val="20"/>
              </w:rPr>
              <w:t>本区气温较高，年平均气温为</w:t>
            </w:r>
            <w:r w:rsidRPr="00457F08">
              <w:rPr>
                <w:color w:val="000000" w:themeColor="text1"/>
                <w:kern w:val="0"/>
                <w:sz w:val="24"/>
                <w:szCs w:val="20"/>
              </w:rPr>
              <w:t>25.8</w:t>
            </w:r>
            <w:r w:rsidRPr="00457F08">
              <w:rPr>
                <w:rFonts w:hAnsi="宋体"/>
                <w:color w:val="000000" w:themeColor="text1"/>
                <w:kern w:val="0"/>
                <w:sz w:val="24"/>
                <w:szCs w:val="20"/>
              </w:rPr>
              <w:t>℃，各月平均气温都在</w:t>
            </w:r>
            <w:r w:rsidRPr="00457F08">
              <w:rPr>
                <w:color w:val="000000" w:themeColor="text1"/>
                <w:kern w:val="0"/>
                <w:sz w:val="24"/>
                <w:szCs w:val="20"/>
              </w:rPr>
              <w:t>21</w:t>
            </w:r>
            <w:r w:rsidRPr="00457F08">
              <w:rPr>
                <w:rFonts w:hAnsi="宋体"/>
                <w:color w:val="000000" w:themeColor="text1"/>
                <w:kern w:val="0"/>
                <w:sz w:val="24"/>
                <w:szCs w:val="20"/>
              </w:rPr>
              <w:t>℃以上，</w:t>
            </w:r>
            <w:r w:rsidRPr="00457F08">
              <w:rPr>
                <w:color w:val="000000" w:themeColor="text1"/>
                <w:kern w:val="0"/>
                <w:sz w:val="24"/>
                <w:szCs w:val="20"/>
              </w:rPr>
              <w:t>5</w:t>
            </w:r>
            <w:r w:rsidRPr="00457F08">
              <w:rPr>
                <w:rFonts w:hAnsi="宋体"/>
                <w:color w:val="000000" w:themeColor="text1"/>
                <w:kern w:val="0"/>
                <w:sz w:val="24"/>
                <w:szCs w:val="20"/>
              </w:rPr>
              <w:t>～</w:t>
            </w:r>
            <w:r w:rsidRPr="00457F08">
              <w:rPr>
                <w:color w:val="000000" w:themeColor="text1"/>
                <w:kern w:val="0"/>
                <w:sz w:val="24"/>
                <w:szCs w:val="20"/>
              </w:rPr>
              <w:t>8</w:t>
            </w:r>
            <w:r w:rsidRPr="00457F08">
              <w:rPr>
                <w:rFonts w:hAnsi="宋体"/>
                <w:color w:val="000000" w:themeColor="text1"/>
                <w:kern w:val="0"/>
                <w:sz w:val="24"/>
                <w:szCs w:val="20"/>
              </w:rPr>
              <w:t>月份较高，平均气温均达到</w:t>
            </w:r>
            <w:r w:rsidRPr="00457F08">
              <w:rPr>
                <w:color w:val="000000" w:themeColor="text1"/>
                <w:kern w:val="0"/>
                <w:sz w:val="24"/>
                <w:szCs w:val="20"/>
              </w:rPr>
              <w:t>28</w:t>
            </w:r>
            <w:r w:rsidRPr="00457F08">
              <w:rPr>
                <w:rFonts w:hAnsi="宋体"/>
                <w:color w:val="000000" w:themeColor="text1"/>
                <w:kern w:val="0"/>
                <w:sz w:val="24"/>
                <w:szCs w:val="20"/>
              </w:rPr>
              <w:t>℃以上，</w:t>
            </w:r>
            <w:r w:rsidRPr="00457F08">
              <w:rPr>
                <w:color w:val="000000" w:themeColor="text1"/>
                <w:kern w:val="0"/>
                <w:sz w:val="24"/>
                <w:szCs w:val="20"/>
              </w:rPr>
              <w:t>12</w:t>
            </w:r>
            <w:r w:rsidRPr="00457F08">
              <w:rPr>
                <w:rFonts w:hAnsi="宋体"/>
                <w:color w:val="000000" w:themeColor="text1"/>
                <w:kern w:val="0"/>
                <w:sz w:val="24"/>
                <w:szCs w:val="20"/>
              </w:rPr>
              <w:t>月至翌年</w:t>
            </w:r>
            <w:r w:rsidRPr="00457F08">
              <w:rPr>
                <w:color w:val="000000" w:themeColor="text1"/>
                <w:kern w:val="0"/>
                <w:sz w:val="24"/>
                <w:szCs w:val="20"/>
              </w:rPr>
              <w:t>2</w:t>
            </w:r>
            <w:r w:rsidRPr="00457F08">
              <w:rPr>
                <w:rFonts w:hAnsi="宋体"/>
                <w:color w:val="000000" w:themeColor="text1"/>
                <w:kern w:val="0"/>
                <w:sz w:val="24"/>
                <w:szCs w:val="20"/>
              </w:rPr>
              <w:t>月份较低，均不到</w:t>
            </w:r>
            <w:r w:rsidRPr="00457F08">
              <w:rPr>
                <w:color w:val="000000" w:themeColor="text1"/>
                <w:kern w:val="0"/>
                <w:sz w:val="24"/>
                <w:szCs w:val="20"/>
              </w:rPr>
              <w:t>23.0</w:t>
            </w:r>
            <w:r w:rsidRPr="00457F08">
              <w:rPr>
                <w:rFonts w:hAnsi="宋体"/>
                <w:color w:val="000000" w:themeColor="text1"/>
                <w:kern w:val="0"/>
                <w:sz w:val="24"/>
                <w:szCs w:val="20"/>
              </w:rPr>
              <w:t>℃。本区极端最高气温为</w:t>
            </w:r>
            <w:r w:rsidRPr="00457F08">
              <w:rPr>
                <w:color w:val="000000" w:themeColor="text1"/>
                <w:kern w:val="0"/>
                <w:sz w:val="24"/>
                <w:szCs w:val="20"/>
              </w:rPr>
              <w:t>35.9</w:t>
            </w:r>
            <w:r w:rsidRPr="00457F08">
              <w:rPr>
                <w:rFonts w:hAnsi="宋体"/>
                <w:color w:val="000000" w:themeColor="text1"/>
                <w:kern w:val="0"/>
                <w:sz w:val="24"/>
                <w:szCs w:val="20"/>
              </w:rPr>
              <w:t>℃</w:t>
            </w:r>
            <w:r w:rsidRPr="00457F08">
              <w:rPr>
                <w:color w:val="000000" w:themeColor="text1"/>
                <w:kern w:val="0"/>
                <w:sz w:val="24"/>
                <w:szCs w:val="20"/>
              </w:rPr>
              <w:t>(1991</w:t>
            </w:r>
            <w:r w:rsidRPr="00457F08">
              <w:rPr>
                <w:rFonts w:hAnsi="宋体"/>
                <w:color w:val="000000" w:themeColor="text1"/>
                <w:kern w:val="0"/>
                <w:sz w:val="24"/>
                <w:szCs w:val="20"/>
              </w:rPr>
              <w:t>年</w:t>
            </w:r>
            <w:r w:rsidRPr="00457F08">
              <w:rPr>
                <w:color w:val="000000" w:themeColor="text1"/>
                <w:kern w:val="0"/>
                <w:sz w:val="24"/>
                <w:szCs w:val="20"/>
              </w:rPr>
              <w:t>6</w:t>
            </w:r>
            <w:r w:rsidRPr="00457F08">
              <w:rPr>
                <w:rFonts w:hAnsi="宋体"/>
                <w:color w:val="000000" w:themeColor="text1"/>
                <w:kern w:val="0"/>
                <w:sz w:val="24"/>
                <w:szCs w:val="20"/>
              </w:rPr>
              <w:t>月</w:t>
            </w:r>
            <w:r w:rsidRPr="00457F08">
              <w:rPr>
                <w:color w:val="000000" w:themeColor="text1"/>
                <w:kern w:val="0"/>
                <w:sz w:val="24"/>
                <w:szCs w:val="20"/>
              </w:rPr>
              <w:t>4</w:t>
            </w:r>
            <w:r w:rsidRPr="00457F08">
              <w:rPr>
                <w:rFonts w:hAnsi="宋体"/>
                <w:color w:val="000000" w:themeColor="text1"/>
                <w:kern w:val="0"/>
                <w:sz w:val="24"/>
                <w:szCs w:val="20"/>
              </w:rPr>
              <w:t>日</w:t>
            </w:r>
            <w:r w:rsidRPr="00457F08">
              <w:rPr>
                <w:color w:val="000000" w:themeColor="text1"/>
                <w:kern w:val="0"/>
                <w:sz w:val="24"/>
                <w:szCs w:val="20"/>
              </w:rPr>
              <w:t>)</w:t>
            </w:r>
            <w:r w:rsidRPr="00457F08">
              <w:rPr>
                <w:rFonts w:hAnsi="宋体"/>
                <w:color w:val="000000" w:themeColor="text1"/>
                <w:kern w:val="0"/>
                <w:sz w:val="24"/>
                <w:szCs w:val="20"/>
              </w:rPr>
              <w:t>，极端最低气温为</w:t>
            </w:r>
            <w:r w:rsidRPr="00457F08">
              <w:rPr>
                <w:color w:val="000000" w:themeColor="text1"/>
                <w:kern w:val="0"/>
                <w:sz w:val="24"/>
                <w:szCs w:val="20"/>
              </w:rPr>
              <w:t>5.1</w:t>
            </w:r>
            <w:r w:rsidRPr="00457F08">
              <w:rPr>
                <w:rFonts w:hAnsi="宋体"/>
                <w:color w:val="000000" w:themeColor="text1"/>
                <w:kern w:val="0"/>
                <w:sz w:val="24"/>
                <w:szCs w:val="20"/>
              </w:rPr>
              <w:t>℃</w:t>
            </w:r>
            <w:r w:rsidRPr="00457F08">
              <w:rPr>
                <w:color w:val="000000" w:themeColor="text1"/>
                <w:kern w:val="0"/>
                <w:sz w:val="24"/>
                <w:szCs w:val="20"/>
              </w:rPr>
              <w:t>(1974</w:t>
            </w:r>
            <w:r w:rsidRPr="00457F08">
              <w:rPr>
                <w:rFonts w:hAnsi="宋体"/>
                <w:color w:val="000000" w:themeColor="text1"/>
                <w:kern w:val="0"/>
                <w:sz w:val="24"/>
                <w:szCs w:val="20"/>
              </w:rPr>
              <w:t>年</w:t>
            </w:r>
            <w:r w:rsidRPr="00457F08">
              <w:rPr>
                <w:color w:val="000000" w:themeColor="text1"/>
                <w:kern w:val="0"/>
                <w:sz w:val="24"/>
                <w:szCs w:val="20"/>
              </w:rPr>
              <w:t>1</w:t>
            </w:r>
            <w:r w:rsidRPr="00457F08">
              <w:rPr>
                <w:rFonts w:hAnsi="宋体"/>
                <w:color w:val="000000" w:themeColor="text1"/>
                <w:kern w:val="0"/>
                <w:sz w:val="24"/>
                <w:szCs w:val="20"/>
              </w:rPr>
              <w:t>月</w:t>
            </w:r>
            <w:r w:rsidRPr="00457F08">
              <w:rPr>
                <w:color w:val="000000" w:themeColor="text1"/>
                <w:kern w:val="0"/>
                <w:sz w:val="24"/>
                <w:szCs w:val="20"/>
              </w:rPr>
              <w:t>2</w:t>
            </w:r>
            <w:r w:rsidRPr="00457F08">
              <w:rPr>
                <w:rFonts w:hAnsi="宋体"/>
                <w:color w:val="000000" w:themeColor="text1"/>
                <w:kern w:val="0"/>
                <w:sz w:val="24"/>
                <w:szCs w:val="20"/>
              </w:rPr>
              <w:t>日</w:t>
            </w:r>
            <w:r w:rsidRPr="00457F08">
              <w:rPr>
                <w:color w:val="000000" w:themeColor="text1"/>
                <w:kern w:val="0"/>
                <w:sz w:val="24"/>
                <w:szCs w:val="20"/>
              </w:rPr>
              <w:t>)</w:t>
            </w:r>
            <w:r w:rsidRPr="00457F08">
              <w:rPr>
                <w:rFonts w:hAnsi="宋体"/>
                <w:color w:val="000000" w:themeColor="text1"/>
                <w:kern w:val="0"/>
                <w:sz w:val="24"/>
                <w:szCs w:val="20"/>
              </w:rPr>
              <w:t>。各月平均气温分布见表</w:t>
            </w:r>
            <w:r w:rsidRPr="00457F08">
              <w:rPr>
                <w:color w:val="000000" w:themeColor="text1"/>
                <w:kern w:val="0"/>
                <w:sz w:val="24"/>
                <w:szCs w:val="20"/>
              </w:rPr>
              <w:t>3.1-1</w:t>
            </w:r>
            <w:r w:rsidRPr="00457F08">
              <w:rPr>
                <w:rFonts w:hAnsi="宋体"/>
                <w:color w:val="000000" w:themeColor="text1"/>
                <w:kern w:val="0"/>
                <w:sz w:val="24"/>
                <w:szCs w:val="20"/>
              </w:rPr>
              <w:t>。</w:t>
            </w:r>
          </w:p>
          <w:p w14:paraId="2D9F9D94" w14:textId="025DBA2F" w:rsidR="00B81781" w:rsidRPr="00457F08" w:rsidRDefault="00B81781" w:rsidP="00B81781">
            <w:pPr>
              <w:pStyle w:val="2f2"/>
              <w:adjustRightInd w:val="0"/>
              <w:snapToGrid w:val="0"/>
              <w:spacing w:after="0" w:line="460" w:lineRule="exact"/>
              <w:ind w:leftChars="0" w:left="0" w:firstLineChars="0" w:firstLine="0"/>
              <w:jc w:val="center"/>
              <w:rPr>
                <w:b/>
                <w:color w:val="000000" w:themeColor="text1"/>
                <w:szCs w:val="21"/>
              </w:rPr>
            </w:pPr>
            <w:r w:rsidRPr="00457F08">
              <w:rPr>
                <w:rFonts w:hAnsi="宋体"/>
                <w:b/>
                <w:color w:val="000000" w:themeColor="text1"/>
                <w:szCs w:val="21"/>
              </w:rPr>
              <w:t>表</w:t>
            </w:r>
            <w:r w:rsidRPr="00457F08">
              <w:rPr>
                <w:b/>
                <w:color w:val="000000" w:themeColor="text1"/>
                <w:szCs w:val="21"/>
              </w:rPr>
              <w:t xml:space="preserve">3.1-1  </w:t>
            </w:r>
            <w:r w:rsidRPr="00457F08">
              <w:rPr>
                <w:rFonts w:hAnsi="宋体"/>
                <w:b/>
                <w:color w:val="000000" w:themeColor="text1"/>
                <w:szCs w:val="21"/>
              </w:rPr>
              <w:t>各月平均气温</w:t>
            </w:r>
            <w:r w:rsidRPr="00457F08">
              <w:rPr>
                <w:b/>
                <w:color w:val="000000" w:themeColor="text1"/>
                <w:szCs w:val="21"/>
              </w:rPr>
              <w:t>(</w:t>
            </w:r>
            <w:r w:rsidRPr="00457F08">
              <w:rPr>
                <w:rFonts w:hAnsi="宋体"/>
                <w:b/>
                <w:color w:val="000000" w:themeColor="text1"/>
                <w:szCs w:val="21"/>
              </w:rPr>
              <w:t>单位：℃</w:t>
            </w:r>
            <w:r w:rsidRPr="00457F08">
              <w:rPr>
                <w:b/>
                <w:color w:val="000000" w:themeColor="text1"/>
                <w:szCs w:val="21"/>
              </w:rPr>
              <w:t>)</w:t>
            </w:r>
          </w:p>
          <w:tbl>
            <w:tblPr>
              <w:tblW w:w="842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55"/>
              <w:gridCol w:w="590"/>
              <w:gridCol w:w="590"/>
              <w:gridCol w:w="592"/>
              <w:gridCol w:w="592"/>
              <w:gridCol w:w="592"/>
              <w:gridCol w:w="590"/>
              <w:gridCol w:w="590"/>
              <w:gridCol w:w="590"/>
              <w:gridCol w:w="590"/>
              <w:gridCol w:w="590"/>
              <w:gridCol w:w="590"/>
              <w:gridCol w:w="590"/>
              <w:gridCol w:w="588"/>
            </w:tblGrid>
            <w:tr w:rsidR="00457F08" w:rsidRPr="00457F08" w14:paraId="18B3BFD2" w14:textId="77777777" w:rsidTr="00F05414">
              <w:tc>
                <w:tcPr>
                  <w:tcW w:w="448" w:type="pct"/>
                  <w:vAlign w:val="center"/>
                </w:tcPr>
                <w:p w14:paraId="5F6D001E" w14:textId="77777777" w:rsidR="00B81781" w:rsidRPr="00457F08" w:rsidRDefault="00B81781" w:rsidP="00B81781">
                  <w:pPr>
                    <w:jc w:val="center"/>
                    <w:rPr>
                      <w:color w:val="000000" w:themeColor="text1"/>
                      <w:szCs w:val="21"/>
                    </w:rPr>
                  </w:pPr>
                  <w:r w:rsidRPr="00457F08">
                    <w:rPr>
                      <w:rFonts w:hAnsi="宋体"/>
                      <w:color w:val="000000" w:themeColor="text1"/>
                      <w:szCs w:val="21"/>
                    </w:rPr>
                    <w:t>月份</w:t>
                  </w:r>
                </w:p>
              </w:tc>
              <w:tc>
                <w:tcPr>
                  <w:tcW w:w="350" w:type="pct"/>
                  <w:vAlign w:val="center"/>
                </w:tcPr>
                <w:p w14:paraId="73AA786E" w14:textId="77777777" w:rsidR="00B81781" w:rsidRPr="00457F08" w:rsidRDefault="00B81781" w:rsidP="00B81781">
                  <w:pPr>
                    <w:jc w:val="center"/>
                    <w:rPr>
                      <w:color w:val="000000" w:themeColor="text1"/>
                      <w:szCs w:val="21"/>
                    </w:rPr>
                  </w:pPr>
                  <w:r w:rsidRPr="00457F08">
                    <w:rPr>
                      <w:color w:val="000000" w:themeColor="text1"/>
                      <w:szCs w:val="21"/>
                    </w:rPr>
                    <w:t>l</w:t>
                  </w:r>
                </w:p>
              </w:tc>
              <w:tc>
                <w:tcPr>
                  <w:tcW w:w="350" w:type="pct"/>
                  <w:vAlign w:val="center"/>
                </w:tcPr>
                <w:p w14:paraId="6DDB05A0" w14:textId="77777777" w:rsidR="00B81781" w:rsidRPr="00457F08" w:rsidRDefault="00B81781" w:rsidP="00B81781">
                  <w:pPr>
                    <w:jc w:val="center"/>
                    <w:rPr>
                      <w:color w:val="000000" w:themeColor="text1"/>
                      <w:szCs w:val="21"/>
                    </w:rPr>
                  </w:pPr>
                  <w:r w:rsidRPr="00457F08">
                    <w:rPr>
                      <w:color w:val="000000" w:themeColor="text1"/>
                      <w:szCs w:val="21"/>
                    </w:rPr>
                    <w:t>2</w:t>
                  </w:r>
                </w:p>
              </w:tc>
              <w:tc>
                <w:tcPr>
                  <w:tcW w:w="351" w:type="pct"/>
                  <w:vAlign w:val="center"/>
                </w:tcPr>
                <w:p w14:paraId="0673BA19" w14:textId="77777777" w:rsidR="00B81781" w:rsidRPr="00457F08" w:rsidRDefault="00B81781" w:rsidP="00B81781">
                  <w:pPr>
                    <w:jc w:val="center"/>
                    <w:rPr>
                      <w:color w:val="000000" w:themeColor="text1"/>
                      <w:szCs w:val="21"/>
                    </w:rPr>
                  </w:pPr>
                  <w:r w:rsidRPr="00457F08">
                    <w:rPr>
                      <w:color w:val="000000" w:themeColor="text1"/>
                      <w:szCs w:val="21"/>
                    </w:rPr>
                    <w:t>3</w:t>
                  </w:r>
                </w:p>
              </w:tc>
              <w:tc>
                <w:tcPr>
                  <w:tcW w:w="351" w:type="pct"/>
                  <w:vAlign w:val="center"/>
                </w:tcPr>
                <w:p w14:paraId="20B70502" w14:textId="77777777" w:rsidR="00B81781" w:rsidRPr="00457F08" w:rsidRDefault="00B81781" w:rsidP="00B81781">
                  <w:pPr>
                    <w:jc w:val="center"/>
                    <w:rPr>
                      <w:color w:val="000000" w:themeColor="text1"/>
                      <w:szCs w:val="21"/>
                    </w:rPr>
                  </w:pPr>
                  <w:r w:rsidRPr="00457F08">
                    <w:rPr>
                      <w:color w:val="000000" w:themeColor="text1"/>
                      <w:szCs w:val="21"/>
                    </w:rPr>
                    <w:t>4</w:t>
                  </w:r>
                </w:p>
              </w:tc>
              <w:tc>
                <w:tcPr>
                  <w:tcW w:w="351" w:type="pct"/>
                  <w:vAlign w:val="center"/>
                </w:tcPr>
                <w:p w14:paraId="2847F2D9" w14:textId="77777777" w:rsidR="00B81781" w:rsidRPr="00457F08" w:rsidRDefault="00B81781" w:rsidP="00B81781">
                  <w:pPr>
                    <w:jc w:val="center"/>
                    <w:rPr>
                      <w:color w:val="000000" w:themeColor="text1"/>
                      <w:szCs w:val="21"/>
                    </w:rPr>
                  </w:pPr>
                  <w:r w:rsidRPr="00457F08">
                    <w:rPr>
                      <w:color w:val="000000" w:themeColor="text1"/>
                      <w:szCs w:val="21"/>
                    </w:rPr>
                    <w:t>5</w:t>
                  </w:r>
                </w:p>
              </w:tc>
              <w:tc>
                <w:tcPr>
                  <w:tcW w:w="350" w:type="pct"/>
                  <w:vAlign w:val="center"/>
                </w:tcPr>
                <w:p w14:paraId="6B3C2F7E" w14:textId="77777777" w:rsidR="00B81781" w:rsidRPr="00457F08" w:rsidRDefault="00B81781" w:rsidP="00B81781">
                  <w:pPr>
                    <w:jc w:val="center"/>
                    <w:rPr>
                      <w:color w:val="000000" w:themeColor="text1"/>
                      <w:szCs w:val="21"/>
                    </w:rPr>
                  </w:pPr>
                  <w:r w:rsidRPr="00457F08">
                    <w:rPr>
                      <w:color w:val="000000" w:themeColor="text1"/>
                      <w:szCs w:val="21"/>
                    </w:rPr>
                    <w:t>6</w:t>
                  </w:r>
                </w:p>
              </w:tc>
              <w:tc>
                <w:tcPr>
                  <w:tcW w:w="350" w:type="pct"/>
                  <w:vAlign w:val="center"/>
                </w:tcPr>
                <w:p w14:paraId="7EF6EB9B" w14:textId="77777777" w:rsidR="00B81781" w:rsidRPr="00457F08" w:rsidRDefault="00B81781" w:rsidP="00B81781">
                  <w:pPr>
                    <w:jc w:val="center"/>
                    <w:rPr>
                      <w:color w:val="000000" w:themeColor="text1"/>
                      <w:szCs w:val="21"/>
                    </w:rPr>
                  </w:pPr>
                  <w:r w:rsidRPr="00457F08">
                    <w:rPr>
                      <w:color w:val="000000" w:themeColor="text1"/>
                      <w:szCs w:val="21"/>
                    </w:rPr>
                    <w:t>7</w:t>
                  </w:r>
                </w:p>
              </w:tc>
              <w:tc>
                <w:tcPr>
                  <w:tcW w:w="350" w:type="pct"/>
                  <w:vAlign w:val="center"/>
                </w:tcPr>
                <w:p w14:paraId="61B99CCE" w14:textId="77777777" w:rsidR="00B81781" w:rsidRPr="00457F08" w:rsidRDefault="00B81781" w:rsidP="00B81781">
                  <w:pPr>
                    <w:jc w:val="center"/>
                    <w:rPr>
                      <w:color w:val="000000" w:themeColor="text1"/>
                      <w:szCs w:val="21"/>
                    </w:rPr>
                  </w:pPr>
                  <w:r w:rsidRPr="00457F08">
                    <w:rPr>
                      <w:color w:val="000000" w:themeColor="text1"/>
                      <w:szCs w:val="21"/>
                    </w:rPr>
                    <w:t>8</w:t>
                  </w:r>
                </w:p>
              </w:tc>
              <w:tc>
                <w:tcPr>
                  <w:tcW w:w="350" w:type="pct"/>
                  <w:vAlign w:val="center"/>
                </w:tcPr>
                <w:p w14:paraId="28C182A6" w14:textId="77777777" w:rsidR="00B81781" w:rsidRPr="00457F08" w:rsidRDefault="00B81781" w:rsidP="00B81781">
                  <w:pPr>
                    <w:jc w:val="center"/>
                    <w:rPr>
                      <w:color w:val="000000" w:themeColor="text1"/>
                      <w:szCs w:val="21"/>
                    </w:rPr>
                  </w:pPr>
                  <w:r w:rsidRPr="00457F08">
                    <w:rPr>
                      <w:color w:val="000000" w:themeColor="text1"/>
                      <w:szCs w:val="21"/>
                    </w:rPr>
                    <w:t>9</w:t>
                  </w:r>
                </w:p>
              </w:tc>
              <w:tc>
                <w:tcPr>
                  <w:tcW w:w="350" w:type="pct"/>
                  <w:vAlign w:val="center"/>
                </w:tcPr>
                <w:p w14:paraId="22BDDECB" w14:textId="77777777" w:rsidR="00B81781" w:rsidRPr="00457F08" w:rsidRDefault="00B81781" w:rsidP="00B81781">
                  <w:pPr>
                    <w:jc w:val="center"/>
                    <w:rPr>
                      <w:color w:val="000000" w:themeColor="text1"/>
                      <w:szCs w:val="21"/>
                    </w:rPr>
                  </w:pPr>
                  <w:r w:rsidRPr="00457F08">
                    <w:rPr>
                      <w:color w:val="000000" w:themeColor="text1"/>
                      <w:szCs w:val="21"/>
                    </w:rPr>
                    <w:t>10</w:t>
                  </w:r>
                </w:p>
              </w:tc>
              <w:tc>
                <w:tcPr>
                  <w:tcW w:w="350" w:type="pct"/>
                  <w:vAlign w:val="center"/>
                </w:tcPr>
                <w:p w14:paraId="6918C5F8" w14:textId="77777777" w:rsidR="00B81781" w:rsidRPr="00457F08" w:rsidRDefault="00B81781" w:rsidP="00B81781">
                  <w:pPr>
                    <w:jc w:val="center"/>
                    <w:rPr>
                      <w:color w:val="000000" w:themeColor="text1"/>
                      <w:szCs w:val="21"/>
                    </w:rPr>
                  </w:pPr>
                  <w:r w:rsidRPr="00457F08">
                    <w:rPr>
                      <w:color w:val="000000" w:themeColor="text1"/>
                      <w:szCs w:val="21"/>
                    </w:rPr>
                    <w:t>11</w:t>
                  </w:r>
                </w:p>
              </w:tc>
              <w:tc>
                <w:tcPr>
                  <w:tcW w:w="350" w:type="pct"/>
                  <w:vAlign w:val="center"/>
                </w:tcPr>
                <w:p w14:paraId="766FAC15" w14:textId="77777777" w:rsidR="00B81781" w:rsidRPr="00457F08" w:rsidRDefault="00B81781" w:rsidP="00B81781">
                  <w:pPr>
                    <w:jc w:val="center"/>
                    <w:rPr>
                      <w:color w:val="000000" w:themeColor="text1"/>
                      <w:szCs w:val="21"/>
                    </w:rPr>
                  </w:pPr>
                  <w:r w:rsidRPr="00457F08">
                    <w:rPr>
                      <w:color w:val="000000" w:themeColor="text1"/>
                      <w:szCs w:val="21"/>
                    </w:rPr>
                    <w:t>12</w:t>
                  </w:r>
                </w:p>
              </w:tc>
              <w:tc>
                <w:tcPr>
                  <w:tcW w:w="349" w:type="pct"/>
                  <w:vAlign w:val="center"/>
                </w:tcPr>
                <w:p w14:paraId="35299E89" w14:textId="77777777" w:rsidR="00B81781" w:rsidRPr="00457F08" w:rsidRDefault="00B81781" w:rsidP="00B81781">
                  <w:pPr>
                    <w:jc w:val="center"/>
                    <w:rPr>
                      <w:color w:val="000000" w:themeColor="text1"/>
                      <w:szCs w:val="21"/>
                    </w:rPr>
                  </w:pPr>
                  <w:r w:rsidRPr="00457F08">
                    <w:rPr>
                      <w:rFonts w:hAnsi="宋体"/>
                      <w:color w:val="000000" w:themeColor="text1"/>
                      <w:szCs w:val="21"/>
                    </w:rPr>
                    <w:t>全年</w:t>
                  </w:r>
                </w:p>
              </w:tc>
            </w:tr>
            <w:tr w:rsidR="00457F08" w:rsidRPr="00457F08" w14:paraId="60E84E1A" w14:textId="77777777" w:rsidTr="00F05414">
              <w:tc>
                <w:tcPr>
                  <w:tcW w:w="448" w:type="pct"/>
                  <w:vAlign w:val="center"/>
                </w:tcPr>
                <w:p w14:paraId="42D28ACB" w14:textId="77777777" w:rsidR="00B81781" w:rsidRPr="00457F08" w:rsidRDefault="00B81781" w:rsidP="00B81781">
                  <w:pPr>
                    <w:rPr>
                      <w:color w:val="000000" w:themeColor="text1"/>
                      <w:szCs w:val="21"/>
                    </w:rPr>
                  </w:pPr>
                  <w:r w:rsidRPr="00457F08">
                    <w:rPr>
                      <w:rFonts w:hAnsi="宋体"/>
                      <w:color w:val="000000" w:themeColor="text1"/>
                      <w:szCs w:val="21"/>
                    </w:rPr>
                    <w:t>平均气温</w:t>
                  </w:r>
                </w:p>
              </w:tc>
              <w:tc>
                <w:tcPr>
                  <w:tcW w:w="350" w:type="pct"/>
                  <w:vAlign w:val="center"/>
                </w:tcPr>
                <w:p w14:paraId="22236DBB" w14:textId="77777777" w:rsidR="00B81781" w:rsidRPr="00457F08" w:rsidRDefault="00B81781" w:rsidP="00B81781">
                  <w:pPr>
                    <w:rPr>
                      <w:color w:val="000000" w:themeColor="text1"/>
                      <w:szCs w:val="21"/>
                    </w:rPr>
                  </w:pPr>
                  <w:r w:rsidRPr="00457F08">
                    <w:rPr>
                      <w:color w:val="000000" w:themeColor="text1"/>
                      <w:szCs w:val="21"/>
                    </w:rPr>
                    <w:t>21.6</w:t>
                  </w:r>
                </w:p>
              </w:tc>
              <w:tc>
                <w:tcPr>
                  <w:tcW w:w="350" w:type="pct"/>
                  <w:vAlign w:val="center"/>
                </w:tcPr>
                <w:p w14:paraId="44356C8F" w14:textId="77777777" w:rsidR="00B81781" w:rsidRPr="00457F08" w:rsidRDefault="00B81781" w:rsidP="00B81781">
                  <w:pPr>
                    <w:rPr>
                      <w:color w:val="000000" w:themeColor="text1"/>
                      <w:szCs w:val="21"/>
                    </w:rPr>
                  </w:pPr>
                  <w:r w:rsidRPr="00457F08">
                    <w:rPr>
                      <w:color w:val="000000" w:themeColor="text1"/>
                      <w:szCs w:val="21"/>
                    </w:rPr>
                    <w:t>22.5</w:t>
                  </w:r>
                </w:p>
              </w:tc>
              <w:tc>
                <w:tcPr>
                  <w:tcW w:w="351" w:type="pct"/>
                  <w:vAlign w:val="center"/>
                </w:tcPr>
                <w:p w14:paraId="50928AAE" w14:textId="77777777" w:rsidR="00B81781" w:rsidRPr="00457F08" w:rsidRDefault="00B81781" w:rsidP="00B81781">
                  <w:pPr>
                    <w:rPr>
                      <w:color w:val="000000" w:themeColor="text1"/>
                      <w:szCs w:val="21"/>
                    </w:rPr>
                  </w:pPr>
                  <w:r w:rsidRPr="00457F08">
                    <w:rPr>
                      <w:color w:val="000000" w:themeColor="text1"/>
                      <w:szCs w:val="21"/>
                    </w:rPr>
                    <w:t>24.6</w:t>
                  </w:r>
                </w:p>
              </w:tc>
              <w:tc>
                <w:tcPr>
                  <w:tcW w:w="351" w:type="pct"/>
                  <w:vAlign w:val="center"/>
                </w:tcPr>
                <w:p w14:paraId="20DF2229" w14:textId="77777777" w:rsidR="00B81781" w:rsidRPr="00457F08" w:rsidRDefault="00B81781" w:rsidP="00B81781">
                  <w:pPr>
                    <w:rPr>
                      <w:color w:val="000000" w:themeColor="text1"/>
                      <w:szCs w:val="21"/>
                    </w:rPr>
                  </w:pPr>
                  <w:r w:rsidRPr="00457F08">
                    <w:rPr>
                      <w:color w:val="000000" w:themeColor="text1"/>
                      <w:szCs w:val="21"/>
                    </w:rPr>
                    <w:t>26.9</w:t>
                  </w:r>
                </w:p>
              </w:tc>
              <w:tc>
                <w:tcPr>
                  <w:tcW w:w="351" w:type="pct"/>
                  <w:vAlign w:val="center"/>
                </w:tcPr>
                <w:p w14:paraId="2B2E366B" w14:textId="77777777" w:rsidR="00B81781" w:rsidRPr="00457F08" w:rsidRDefault="00B81781" w:rsidP="00B81781">
                  <w:pPr>
                    <w:rPr>
                      <w:color w:val="000000" w:themeColor="text1"/>
                      <w:szCs w:val="21"/>
                    </w:rPr>
                  </w:pPr>
                  <w:r w:rsidRPr="00457F08">
                    <w:rPr>
                      <w:color w:val="000000" w:themeColor="text1"/>
                      <w:szCs w:val="21"/>
                    </w:rPr>
                    <w:t>28.4</w:t>
                  </w:r>
                </w:p>
              </w:tc>
              <w:tc>
                <w:tcPr>
                  <w:tcW w:w="350" w:type="pct"/>
                  <w:vAlign w:val="center"/>
                </w:tcPr>
                <w:p w14:paraId="26EA7134" w14:textId="77777777" w:rsidR="00B81781" w:rsidRPr="00457F08" w:rsidRDefault="00B81781" w:rsidP="00B81781">
                  <w:pPr>
                    <w:rPr>
                      <w:color w:val="000000" w:themeColor="text1"/>
                      <w:szCs w:val="21"/>
                    </w:rPr>
                  </w:pPr>
                  <w:r w:rsidRPr="00457F08">
                    <w:rPr>
                      <w:color w:val="000000" w:themeColor="text1"/>
                      <w:szCs w:val="21"/>
                    </w:rPr>
                    <w:t>28.8</w:t>
                  </w:r>
                </w:p>
              </w:tc>
              <w:tc>
                <w:tcPr>
                  <w:tcW w:w="350" w:type="pct"/>
                  <w:vAlign w:val="center"/>
                </w:tcPr>
                <w:p w14:paraId="0B059290" w14:textId="77777777" w:rsidR="00B81781" w:rsidRPr="00457F08" w:rsidRDefault="00B81781" w:rsidP="00B81781">
                  <w:pPr>
                    <w:rPr>
                      <w:color w:val="000000" w:themeColor="text1"/>
                      <w:szCs w:val="21"/>
                    </w:rPr>
                  </w:pPr>
                  <w:r w:rsidRPr="00457F08">
                    <w:rPr>
                      <w:color w:val="000000" w:themeColor="text1"/>
                      <w:szCs w:val="21"/>
                    </w:rPr>
                    <w:t>28.5</w:t>
                  </w:r>
                </w:p>
              </w:tc>
              <w:tc>
                <w:tcPr>
                  <w:tcW w:w="350" w:type="pct"/>
                  <w:vAlign w:val="center"/>
                </w:tcPr>
                <w:p w14:paraId="6FD45A67" w14:textId="77777777" w:rsidR="00B81781" w:rsidRPr="00457F08" w:rsidRDefault="00B81781" w:rsidP="00B81781">
                  <w:pPr>
                    <w:rPr>
                      <w:color w:val="000000" w:themeColor="text1"/>
                      <w:szCs w:val="21"/>
                    </w:rPr>
                  </w:pPr>
                  <w:r w:rsidRPr="00457F08">
                    <w:rPr>
                      <w:color w:val="000000" w:themeColor="text1"/>
                      <w:szCs w:val="21"/>
                    </w:rPr>
                    <w:t>28.1</w:t>
                  </w:r>
                </w:p>
              </w:tc>
              <w:tc>
                <w:tcPr>
                  <w:tcW w:w="350" w:type="pct"/>
                  <w:vAlign w:val="center"/>
                </w:tcPr>
                <w:p w14:paraId="409D152F" w14:textId="77777777" w:rsidR="00B81781" w:rsidRPr="00457F08" w:rsidRDefault="00B81781" w:rsidP="00B81781">
                  <w:pPr>
                    <w:rPr>
                      <w:color w:val="000000" w:themeColor="text1"/>
                      <w:szCs w:val="21"/>
                    </w:rPr>
                  </w:pPr>
                  <w:r w:rsidRPr="00457F08">
                    <w:rPr>
                      <w:color w:val="000000" w:themeColor="text1"/>
                      <w:szCs w:val="21"/>
                    </w:rPr>
                    <w:t>27.5</w:t>
                  </w:r>
                </w:p>
              </w:tc>
              <w:tc>
                <w:tcPr>
                  <w:tcW w:w="350" w:type="pct"/>
                  <w:vAlign w:val="center"/>
                </w:tcPr>
                <w:p w14:paraId="654277FA" w14:textId="77777777" w:rsidR="00B81781" w:rsidRPr="00457F08" w:rsidRDefault="00B81781" w:rsidP="00B81781">
                  <w:pPr>
                    <w:rPr>
                      <w:color w:val="000000" w:themeColor="text1"/>
                      <w:szCs w:val="21"/>
                    </w:rPr>
                  </w:pPr>
                  <w:r w:rsidRPr="00457F08">
                    <w:rPr>
                      <w:color w:val="000000" w:themeColor="text1"/>
                      <w:szCs w:val="21"/>
                    </w:rPr>
                    <w:t>26.4</w:t>
                  </w:r>
                </w:p>
              </w:tc>
              <w:tc>
                <w:tcPr>
                  <w:tcW w:w="350" w:type="pct"/>
                  <w:vAlign w:val="center"/>
                </w:tcPr>
                <w:p w14:paraId="42018BBC" w14:textId="77777777" w:rsidR="00B81781" w:rsidRPr="00457F08" w:rsidRDefault="00B81781" w:rsidP="00B81781">
                  <w:pPr>
                    <w:rPr>
                      <w:color w:val="000000" w:themeColor="text1"/>
                      <w:szCs w:val="21"/>
                    </w:rPr>
                  </w:pPr>
                  <w:r w:rsidRPr="00457F08">
                    <w:rPr>
                      <w:color w:val="000000" w:themeColor="text1"/>
                      <w:szCs w:val="21"/>
                    </w:rPr>
                    <w:t>24.3</w:t>
                  </w:r>
                </w:p>
              </w:tc>
              <w:tc>
                <w:tcPr>
                  <w:tcW w:w="350" w:type="pct"/>
                  <w:vAlign w:val="center"/>
                </w:tcPr>
                <w:p w14:paraId="505A83F0" w14:textId="77777777" w:rsidR="00B81781" w:rsidRPr="00457F08" w:rsidRDefault="00B81781" w:rsidP="00B81781">
                  <w:pPr>
                    <w:rPr>
                      <w:color w:val="000000" w:themeColor="text1"/>
                      <w:szCs w:val="21"/>
                    </w:rPr>
                  </w:pPr>
                  <w:r w:rsidRPr="00457F08">
                    <w:rPr>
                      <w:color w:val="000000" w:themeColor="text1"/>
                      <w:szCs w:val="21"/>
                    </w:rPr>
                    <w:t>22.1</w:t>
                  </w:r>
                </w:p>
              </w:tc>
              <w:tc>
                <w:tcPr>
                  <w:tcW w:w="349" w:type="pct"/>
                  <w:vAlign w:val="center"/>
                </w:tcPr>
                <w:p w14:paraId="3B846375" w14:textId="77777777" w:rsidR="00B81781" w:rsidRPr="00457F08" w:rsidRDefault="00B81781" w:rsidP="00B81781">
                  <w:pPr>
                    <w:rPr>
                      <w:color w:val="000000" w:themeColor="text1"/>
                      <w:szCs w:val="21"/>
                    </w:rPr>
                  </w:pPr>
                  <w:r w:rsidRPr="00457F08">
                    <w:rPr>
                      <w:color w:val="000000" w:themeColor="text1"/>
                      <w:szCs w:val="21"/>
                    </w:rPr>
                    <w:t>25.8</w:t>
                  </w:r>
                </w:p>
              </w:tc>
            </w:tr>
          </w:tbl>
          <w:p w14:paraId="4C97D948" w14:textId="60CD49B9" w:rsidR="00A3254E" w:rsidRPr="00457F08" w:rsidRDefault="00A3254E" w:rsidP="00A3254E">
            <w:pPr>
              <w:snapToGrid w:val="0"/>
              <w:spacing w:line="460" w:lineRule="exact"/>
              <w:ind w:firstLineChars="200" w:firstLine="482"/>
              <w:rPr>
                <w:rFonts w:asciiTheme="minorEastAsia" w:eastAsiaTheme="minorEastAsia" w:hAnsiTheme="minorEastAsia"/>
                <w:b/>
                <w:color w:val="000000" w:themeColor="text1"/>
                <w:sz w:val="24"/>
              </w:rPr>
            </w:pPr>
            <w:r w:rsidRPr="00457F08">
              <w:rPr>
                <w:rFonts w:asciiTheme="minorEastAsia" w:eastAsiaTheme="minorEastAsia" w:hAnsiTheme="minorEastAsia" w:hint="eastAsia"/>
                <w:b/>
                <w:color w:val="000000" w:themeColor="text1"/>
                <w:sz w:val="24"/>
              </w:rPr>
              <w:t>(2)</w:t>
            </w:r>
            <w:r w:rsidR="00B81781" w:rsidRPr="00457F08">
              <w:rPr>
                <w:rFonts w:asciiTheme="minorEastAsia" w:eastAsiaTheme="minorEastAsia" w:hAnsiTheme="minorEastAsia" w:hint="eastAsia"/>
                <w:b/>
                <w:color w:val="000000" w:themeColor="text1"/>
                <w:sz w:val="24"/>
              </w:rPr>
              <w:t>相对湿度</w:t>
            </w:r>
          </w:p>
          <w:p w14:paraId="1748BD91" w14:textId="6F9C17F5" w:rsidR="00B81781" w:rsidRPr="00457F08" w:rsidRDefault="00B81781" w:rsidP="00B81781">
            <w:pPr>
              <w:widowControl/>
              <w:adjustRightInd w:val="0"/>
              <w:snapToGrid w:val="0"/>
              <w:spacing w:line="460" w:lineRule="atLeast"/>
              <w:ind w:firstLineChars="200" w:firstLine="480"/>
              <w:rPr>
                <w:color w:val="000000" w:themeColor="text1"/>
                <w:kern w:val="0"/>
                <w:sz w:val="24"/>
                <w:szCs w:val="20"/>
              </w:rPr>
            </w:pPr>
            <w:r w:rsidRPr="00457F08">
              <w:rPr>
                <w:rFonts w:hAnsi="宋体"/>
                <w:color w:val="000000" w:themeColor="text1"/>
                <w:kern w:val="0"/>
                <w:sz w:val="24"/>
                <w:szCs w:val="20"/>
              </w:rPr>
              <w:lastRenderedPageBreak/>
              <w:t>三亚气候湿润，区域年平均相对湿度</w:t>
            </w:r>
            <w:r w:rsidRPr="00457F08">
              <w:rPr>
                <w:color w:val="000000" w:themeColor="text1"/>
                <w:kern w:val="0"/>
                <w:sz w:val="24"/>
                <w:szCs w:val="20"/>
              </w:rPr>
              <w:t>78%</w:t>
            </w:r>
            <w:r w:rsidRPr="00457F08">
              <w:rPr>
                <w:rFonts w:hAnsi="宋体"/>
                <w:color w:val="000000" w:themeColor="text1"/>
                <w:kern w:val="0"/>
                <w:sz w:val="24"/>
                <w:szCs w:val="20"/>
              </w:rPr>
              <w:t>，全年各月相对湿度变化不大，其中</w:t>
            </w:r>
            <w:r w:rsidRPr="00457F08">
              <w:rPr>
                <w:color w:val="000000" w:themeColor="text1"/>
                <w:kern w:val="0"/>
                <w:sz w:val="24"/>
                <w:szCs w:val="20"/>
              </w:rPr>
              <w:t>8</w:t>
            </w:r>
            <w:r w:rsidRPr="00457F08">
              <w:rPr>
                <w:rFonts w:hAnsi="宋体"/>
                <w:color w:val="000000" w:themeColor="text1"/>
                <w:kern w:val="0"/>
                <w:sz w:val="24"/>
                <w:szCs w:val="20"/>
              </w:rPr>
              <w:t>月份湿度最大，为</w:t>
            </w:r>
            <w:r w:rsidRPr="00457F08">
              <w:rPr>
                <w:color w:val="000000" w:themeColor="text1"/>
                <w:kern w:val="0"/>
                <w:sz w:val="24"/>
                <w:szCs w:val="20"/>
              </w:rPr>
              <w:t>84%</w:t>
            </w:r>
            <w:r w:rsidRPr="00457F08">
              <w:rPr>
                <w:rFonts w:hAnsi="宋体"/>
                <w:color w:val="000000" w:themeColor="text1"/>
                <w:kern w:val="0"/>
                <w:sz w:val="24"/>
                <w:szCs w:val="20"/>
              </w:rPr>
              <w:t>，</w:t>
            </w:r>
            <w:r w:rsidRPr="00457F08">
              <w:rPr>
                <w:color w:val="000000" w:themeColor="text1"/>
                <w:kern w:val="0"/>
                <w:sz w:val="24"/>
                <w:szCs w:val="20"/>
              </w:rPr>
              <w:t>12</w:t>
            </w:r>
            <w:r w:rsidRPr="00457F08">
              <w:rPr>
                <w:rFonts w:hAnsi="宋体"/>
                <w:color w:val="000000" w:themeColor="text1"/>
                <w:kern w:val="0"/>
                <w:sz w:val="24"/>
                <w:szCs w:val="20"/>
              </w:rPr>
              <w:t>月份气候相对干燥，但也有</w:t>
            </w:r>
            <w:r w:rsidRPr="00457F08">
              <w:rPr>
                <w:color w:val="000000" w:themeColor="text1"/>
                <w:kern w:val="0"/>
                <w:sz w:val="24"/>
                <w:szCs w:val="20"/>
              </w:rPr>
              <w:t>70%</w:t>
            </w:r>
            <w:r w:rsidRPr="00457F08">
              <w:rPr>
                <w:rFonts w:hAnsi="宋体"/>
                <w:color w:val="000000" w:themeColor="text1"/>
                <w:kern w:val="0"/>
                <w:sz w:val="24"/>
                <w:szCs w:val="20"/>
              </w:rPr>
              <w:t>。逐月平均相对湿度见表</w:t>
            </w:r>
            <w:r w:rsidRPr="00457F08">
              <w:rPr>
                <w:color w:val="000000" w:themeColor="text1"/>
                <w:kern w:val="0"/>
                <w:sz w:val="24"/>
                <w:szCs w:val="20"/>
              </w:rPr>
              <w:t>3.1-2</w:t>
            </w:r>
            <w:r w:rsidRPr="00457F08">
              <w:rPr>
                <w:rFonts w:hAnsi="宋体"/>
                <w:color w:val="000000" w:themeColor="text1"/>
                <w:kern w:val="0"/>
                <w:sz w:val="24"/>
                <w:szCs w:val="20"/>
              </w:rPr>
              <w:t>。</w:t>
            </w:r>
          </w:p>
          <w:p w14:paraId="187856AF" w14:textId="630B61B1" w:rsidR="00A3254E" w:rsidRPr="00457F08" w:rsidRDefault="00B81781" w:rsidP="00B81781">
            <w:pPr>
              <w:snapToGrid w:val="0"/>
              <w:spacing w:line="460" w:lineRule="exact"/>
              <w:jc w:val="center"/>
              <w:rPr>
                <w:b/>
                <w:color w:val="000000" w:themeColor="text1"/>
                <w:szCs w:val="21"/>
              </w:rPr>
            </w:pPr>
            <w:r w:rsidRPr="00457F08">
              <w:rPr>
                <w:rFonts w:hAnsi="宋体"/>
                <w:b/>
                <w:color w:val="000000" w:themeColor="text1"/>
                <w:szCs w:val="21"/>
              </w:rPr>
              <w:t>表</w:t>
            </w:r>
            <w:r w:rsidRPr="00457F08">
              <w:rPr>
                <w:b/>
                <w:color w:val="000000" w:themeColor="text1"/>
                <w:szCs w:val="21"/>
              </w:rPr>
              <w:t xml:space="preserve">3.1-2  </w:t>
            </w:r>
            <w:r w:rsidRPr="00457F08">
              <w:rPr>
                <w:rFonts w:hAnsi="宋体"/>
                <w:b/>
                <w:color w:val="000000" w:themeColor="text1"/>
                <w:szCs w:val="21"/>
              </w:rPr>
              <w:t>各月平均相对湿度</w:t>
            </w:r>
            <w:r w:rsidRPr="00457F08">
              <w:rPr>
                <w:b/>
                <w:color w:val="000000" w:themeColor="text1"/>
                <w:szCs w:val="21"/>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28"/>
              <w:gridCol w:w="514"/>
              <w:gridCol w:w="514"/>
              <w:gridCol w:w="514"/>
              <w:gridCol w:w="514"/>
              <w:gridCol w:w="513"/>
              <w:gridCol w:w="513"/>
              <w:gridCol w:w="513"/>
              <w:gridCol w:w="513"/>
              <w:gridCol w:w="513"/>
              <w:gridCol w:w="513"/>
              <w:gridCol w:w="513"/>
              <w:gridCol w:w="513"/>
              <w:gridCol w:w="786"/>
            </w:tblGrid>
            <w:tr w:rsidR="00457F08" w:rsidRPr="00457F08" w14:paraId="03B8EF97" w14:textId="77777777" w:rsidTr="00F05414">
              <w:trPr>
                <w:trHeight w:val="454"/>
              </w:trPr>
              <w:tc>
                <w:tcPr>
                  <w:tcW w:w="801" w:type="pct"/>
                  <w:vAlign w:val="center"/>
                </w:tcPr>
                <w:p w14:paraId="6258CB89" w14:textId="77777777" w:rsidR="00B81781" w:rsidRPr="00457F08" w:rsidRDefault="00B81781" w:rsidP="00B81781">
                  <w:pPr>
                    <w:adjustRightInd w:val="0"/>
                    <w:snapToGrid w:val="0"/>
                    <w:jc w:val="center"/>
                    <w:rPr>
                      <w:b/>
                      <w:bCs/>
                      <w:color w:val="000000" w:themeColor="text1"/>
                      <w:szCs w:val="21"/>
                    </w:rPr>
                  </w:pPr>
                  <w:r w:rsidRPr="00457F08">
                    <w:rPr>
                      <w:rFonts w:hAnsi="宋体"/>
                      <w:b/>
                      <w:bCs/>
                      <w:color w:val="000000" w:themeColor="text1"/>
                      <w:szCs w:val="21"/>
                    </w:rPr>
                    <w:t>月份</w:t>
                  </w:r>
                </w:p>
              </w:tc>
              <w:tc>
                <w:tcPr>
                  <w:tcW w:w="310" w:type="pct"/>
                  <w:vAlign w:val="center"/>
                </w:tcPr>
                <w:p w14:paraId="03852688" w14:textId="77777777" w:rsidR="00B81781" w:rsidRPr="00457F08" w:rsidRDefault="00B81781" w:rsidP="00B81781">
                  <w:pPr>
                    <w:adjustRightInd w:val="0"/>
                    <w:snapToGrid w:val="0"/>
                    <w:jc w:val="center"/>
                    <w:rPr>
                      <w:b/>
                      <w:bCs/>
                      <w:color w:val="000000" w:themeColor="text1"/>
                      <w:szCs w:val="21"/>
                    </w:rPr>
                  </w:pPr>
                  <w:r w:rsidRPr="00457F08">
                    <w:rPr>
                      <w:b/>
                      <w:bCs/>
                      <w:color w:val="000000" w:themeColor="text1"/>
                      <w:szCs w:val="21"/>
                    </w:rPr>
                    <w:t>1</w:t>
                  </w:r>
                </w:p>
              </w:tc>
              <w:tc>
                <w:tcPr>
                  <w:tcW w:w="310" w:type="pct"/>
                  <w:vAlign w:val="center"/>
                </w:tcPr>
                <w:p w14:paraId="2623E821" w14:textId="77777777" w:rsidR="00B81781" w:rsidRPr="00457F08" w:rsidRDefault="00B81781" w:rsidP="00B81781">
                  <w:pPr>
                    <w:adjustRightInd w:val="0"/>
                    <w:snapToGrid w:val="0"/>
                    <w:jc w:val="center"/>
                    <w:rPr>
                      <w:b/>
                      <w:bCs/>
                      <w:color w:val="000000" w:themeColor="text1"/>
                      <w:szCs w:val="21"/>
                    </w:rPr>
                  </w:pPr>
                  <w:r w:rsidRPr="00457F08">
                    <w:rPr>
                      <w:b/>
                      <w:bCs/>
                      <w:color w:val="000000" w:themeColor="text1"/>
                      <w:szCs w:val="21"/>
                    </w:rPr>
                    <w:t>2</w:t>
                  </w:r>
                </w:p>
              </w:tc>
              <w:tc>
                <w:tcPr>
                  <w:tcW w:w="310" w:type="pct"/>
                  <w:vAlign w:val="center"/>
                </w:tcPr>
                <w:p w14:paraId="4A8D00B8" w14:textId="77777777" w:rsidR="00B81781" w:rsidRPr="00457F08" w:rsidRDefault="00B81781" w:rsidP="00B81781">
                  <w:pPr>
                    <w:adjustRightInd w:val="0"/>
                    <w:snapToGrid w:val="0"/>
                    <w:jc w:val="center"/>
                    <w:rPr>
                      <w:b/>
                      <w:bCs/>
                      <w:color w:val="000000" w:themeColor="text1"/>
                      <w:szCs w:val="21"/>
                    </w:rPr>
                  </w:pPr>
                  <w:r w:rsidRPr="00457F08">
                    <w:rPr>
                      <w:b/>
                      <w:bCs/>
                      <w:color w:val="000000" w:themeColor="text1"/>
                      <w:szCs w:val="21"/>
                    </w:rPr>
                    <w:t>3</w:t>
                  </w:r>
                </w:p>
              </w:tc>
              <w:tc>
                <w:tcPr>
                  <w:tcW w:w="310" w:type="pct"/>
                  <w:vAlign w:val="center"/>
                </w:tcPr>
                <w:p w14:paraId="1E617EAB" w14:textId="77777777" w:rsidR="00B81781" w:rsidRPr="00457F08" w:rsidRDefault="00B81781" w:rsidP="00B81781">
                  <w:pPr>
                    <w:adjustRightInd w:val="0"/>
                    <w:snapToGrid w:val="0"/>
                    <w:jc w:val="center"/>
                    <w:rPr>
                      <w:b/>
                      <w:bCs/>
                      <w:color w:val="000000" w:themeColor="text1"/>
                      <w:szCs w:val="21"/>
                    </w:rPr>
                  </w:pPr>
                  <w:r w:rsidRPr="00457F08">
                    <w:rPr>
                      <w:b/>
                      <w:bCs/>
                      <w:color w:val="000000" w:themeColor="text1"/>
                      <w:szCs w:val="21"/>
                    </w:rPr>
                    <w:t>4</w:t>
                  </w:r>
                </w:p>
              </w:tc>
              <w:tc>
                <w:tcPr>
                  <w:tcW w:w="310" w:type="pct"/>
                  <w:vAlign w:val="center"/>
                </w:tcPr>
                <w:p w14:paraId="1D452836" w14:textId="77777777" w:rsidR="00B81781" w:rsidRPr="00457F08" w:rsidRDefault="00B81781" w:rsidP="00B81781">
                  <w:pPr>
                    <w:adjustRightInd w:val="0"/>
                    <w:snapToGrid w:val="0"/>
                    <w:jc w:val="center"/>
                    <w:rPr>
                      <w:b/>
                      <w:bCs/>
                      <w:color w:val="000000" w:themeColor="text1"/>
                      <w:szCs w:val="21"/>
                    </w:rPr>
                  </w:pPr>
                  <w:r w:rsidRPr="00457F08">
                    <w:rPr>
                      <w:b/>
                      <w:bCs/>
                      <w:color w:val="000000" w:themeColor="text1"/>
                      <w:szCs w:val="21"/>
                    </w:rPr>
                    <w:t>5</w:t>
                  </w:r>
                </w:p>
              </w:tc>
              <w:tc>
                <w:tcPr>
                  <w:tcW w:w="310" w:type="pct"/>
                  <w:vAlign w:val="center"/>
                </w:tcPr>
                <w:p w14:paraId="01245B0A" w14:textId="77777777" w:rsidR="00B81781" w:rsidRPr="00457F08" w:rsidRDefault="00B81781" w:rsidP="00B81781">
                  <w:pPr>
                    <w:adjustRightInd w:val="0"/>
                    <w:snapToGrid w:val="0"/>
                    <w:jc w:val="center"/>
                    <w:rPr>
                      <w:b/>
                      <w:bCs/>
                      <w:color w:val="000000" w:themeColor="text1"/>
                      <w:szCs w:val="21"/>
                    </w:rPr>
                  </w:pPr>
                  <w:r w:rsidRPr="00457F08">
                    <w:rPr>
                      <w:b/>
                      <w:bCs/>
                      <w:color w:val="000000" w:themeColor="text1"/>
                      <w:szCs w:val="21"/>
                    </w:rPr>
                    <w:t>6</w:t>
                  </w:r>
                </w:p>
              </w:tc>
              <w:tc>
                <w:tcPr>
                  <w:tcW w:w="310" w:type="pct"/>
                  <w:vAlign w:val="center"/>
                </w:tcPr>
                <w:p w14:paraId="6AC543AE" w14:textId="77777777" w:rsidR="00B81781" w:rsidRPr="00457F08" w:rsidRDefault="00B81781" w:rsidP="00B81781">
                  <w:pPr>
                    <w:adjustRightInd w:val="0"/>
                    <w:snapToGrid w:val="0"/>
                    <w:jc w:val="center"/>
                    <w:rPr>
                      <w:b/>
                      <w:bCs/>
                      <w:color w:val="000000" w:themeColor="text1"/>
                      <w:szCs w:val="21"/>
                    </w:rPr>
                  </w:pPr>
                  <w:r w:rsidRPr="00457F08">
                    <w:rPr>
                      <w:b/>
                      <w:bCs/>
                      <w:color w:val="000000" w:themeColor="text1"/>
                      <w:szCs w:val="21"/>
                    </w:rPr>
                    <w:t>7</w:t>
                  </w:r>
                </w:p>
              </w:tc>
              <w:tc>
                <w:tcPr>
                  <w:tcW w:w="310" w:type="pct"/>
                  <w:vAlign w:val="center"/>
                </w:tcPr>
                <w:p w14:paraId="2CC25B21" w14:textId="77777777" w:rsidR="00B81781" w:rsidRPr="00457F08" w:rsidRDefault="00B81781" w:rsidP="00B81781">
                  <w:pPr>
                    <w:adjustRightInd w:val="0"/>
                    <w:snapToGrid w:val="0"/>
                    <w:jc w:val="center"/>
                    <w:rPr>
                      <w:b/>
                      <w:bCs/>
                      <w:color w:val="000000" w:themeColor="text1"/>
                      <w:szCs w:val="21"/>
                    </w:rPr>
                  </w:pPr>
                  <w:r w:rsidRPr="00457F08">
                    <w:rPr>
                      <w:b/>
                      <w:bCs/>
                      <w:color w:val="000000" w:themeColor="text1"/>
                      <w:szCs w:val="21"/>
                    </w:rPr>
                    <w:t>8</w:t>
                  </w:r>
                </w:p>
              </w:tc>
              <w:tc>
                <w:tcPr>
                  <w:tcW w:w="310" w:type="pct"/>
                  <w:vAlign w:val="center"/>
                </w:tcPr>
                <w:p w14:paraId="372EDC2D" w14:textId="77777777" w:rsidR="00B81781" w:rsidRPr="00457F08" w:rsidRDefault="00B81781" w:rsidP="00B81781">
                  <w:pPr>
                    <w:adjustRightInd w:val="0"/>
                    <w:snapToGrid w:val="0"/>
                    <w:jc w:val="center"/>
                    <w:rPr>
                      <w:b/>
                      <w:bCs/>
                      <w:color w:val="000000" w:themeColor="text1"/>
                      <w:szCs w:val="21"/>
                    </w:rPr>
                  </w:pPr>
                  <w:r w:rsidRPr="00457F08">
                    <w:rPr>
                      <w:b/>
                      <w:bCs/>
                      <w:color w:val="000000" w:themeColor="text1"/>
                      <w:szCs w:val="21"/>
                    </w:rPr>
                    <w:t>9</w:t>
                  </w:r>
                </w:p>
              </w:tc>
              <w:tc>
                <w:tcPr>
                  <w:tcW w:w="310" w:type="pct"/>
                  <w:vAlign w:val="center"/>
                </w:tcPr>
                <w:p w14:paraId="1BC1865D" w14:textId="77777777" w:rsidR="00B81781" w:rsidRPr="00457F08" w:rsidRDefault="00B81781" w:rsidP="00B81781">
                  <w:pPr>
                    <w:adjustRightInd w:val="0"/>
                    <w:snapToGrid w:val="0"/>
                    <w:jc w:val="center"/>
                    <w:rPr>
                      <w:b/>
                      <w:bCs/>
                      <w:color w:val="000000" w:themeColor="text1"/>
                      <w:szCs w:val="21"/>
                    </w:rPr>
                  </w:pPr>
                  <w:r w:rsidRPr="00457F08">
                    <w:rPr>
                      <w:b/>
                      <w:bCs/>
                      <w:color w:val="000000" w:themeColor="text1"/>
                      <w:szCs w:val="21"/>
                    </w:rPr>
                    <w:t>10</w:t>
                  </w:r>
                </w:p>
              </w:tc>
              <w:tc>
                <w:tcPr>
                  <w:tcW w:w="310" w:type="pct"/>
                  <w:vAlign w:val="center"/>
                </w:tcPr>
                <w:p w14:paraId="6A4C535B" w14:textId="77777777" w:rsidR="00B81781" w:rsidRPr="00457F08" w:rsidRDefault="00B81781" w:rsidP="00B81781">
                  <w:pPr>
                    <w:adjustRightInd w:val="0"/>
                    <w:snapToGrid w:val="0"/>
                    <w:jc w:val="center"/>
                    <w:rPr>
                      <w:b/>
                      <w:bCs/>
                      <w:color w:val="000000" w:themeColor="text1"/>
                      <w:szCs w:val="21"/>
                    </w:rPr>
                  </w:pPr>
                  <w:r w:rsidRPr="00457F08">
                    <w:rPr>
                      <w:b/>
                      <w:bCs/>
                      <w:color w:val="000000" w:themeColor="text1"/>
                      <w:szCs w:val="21"/>
                    </w:rPr>
                    <w:t>11</w:t>
                  </w:r>
                </w:p>
              </w:tc>
              <w:tc>
                <w:tcPr>
                  <w:tcW w:w="310" w:type="pct"/>
                  <w:vAlign w:val="center"/>
                </w:tcPr>
                <w:p w14:paraId="0D26C565" w14:textId="77777777" w:rsidR="00B81781" w:rsidRPr="00457F08" w:rsidRDefault="00B81781" w:rsidP="00B81781">
                  <w:pPr>
                    <w:adjustRightInd w:val="0"/>
                    <w:snapToGrid w:val="0"/>
                    <w:jc w:val="center"/>
                    <w:rPr>
                      <w:b/>
                      <w:bCs/>
                      <w:color w:val="000000" w:themeColor="text1"/>
                      <w:szCs w:val="21"/>
                    </w:rPr>
                  </w:pPr>
                  <w:r w:rsidRPr="00457F08">
                    <w:rPr>
                      <w:b/>
                      <w:bCs/>
                      <w:color w:val="000000" w:themeColor="text1"/>
                      <w:szCs w:val="21"/>
                    </w:rPr>
                    <w:t>12</w:t>
                  </w:r>
                </w:p>
              </w:tc>
              <w:tc>
                <w:tcPr>
                  <w:tcW w:w="475" w:type="pct"/>
                  <w:vAlign w:val="center"/>
                </w:tcPr>
                <w:p w14:paraId="236F666C" w14:textId="77777777" w:rsidR="00B81781" w:rsidRPr="00457F08" w:rsidRDefault="00B81781" w:rsidP="00B81781">
                  <w:pPr>
                    <w:adjustRightInd w:val="0"/>
                    <w:snapToGrid w:val="0"/>
                    <w:jc w:val="center"/>
                    <w:rPr>
                      <w:b/>
                      <w:bCs/>
                      <w:color w:val="000000" w:themeColor="text1"/>
                      <w:szCs w:val="21"/>
                    </w:rPr>
                  </w:pPr>
                  <w:r w:rsidRPr="00457F08">
                    <w:rPr>
                      <w:rFonts w:hAnsi="宋体"/>
                      <w:b/>
                      <w:bCs/>
                      <w:color w:val="000000" w:themeColor="text1"/>
                      <w:szCs w:val="21"/>
                    </w:rPr>
                    <w:t>平均</w:t>
                  </w:r>
                </w:p>
              </w:tc>
            </w:tr>
            <w:tr w:rsidR="00457F08" w:rsidRPr="00457F08" w14:paraId="392198E4" w14:textId="77777777" w:rsidTr="00F05414">
              <w:trPr>
                <w:trHeight w:val="454"/>
              </w:trPr>
              <w:tc>
                <w:tcPr>
                  <w:tcW w:w="801" w:type="pct"/>
                  <w:vAlign w:val="center"/>
                </w:tcPr>
                <w:p w14:paraId="68CC29BA" w14:textId="77777777" w:rsidR="00B81781" w:rsidRPr="00457F08" w:rsidRDefault="00B81781" w:rsidP="00B81781">
                  <w:pPr>
                    <w:adjustRightInd w:val="0"/>
                    <w:snapToGrid w:val="0"/>
                    <w:jc w:val="center"/>
                    <w:rPr>
                      <w:color w:val="000000" w:themeColor="text1"/>
                      <w:szCs w:val="21"/>
                    </w:rPr>
                  </w:pPr>
                  <w:r w:rsidRPr="00457F08">
                    <w:rPr>
                      <w:rFonts w:hAnsi="宋体"/>
                      <w:color w:val="000000" w:themeColor="text1"/>
                      <w:szCs w:val="21"/>
                    </w:rPr>
                    <w:t>相对湿度</w:t>
                  </w:r>
                </w:p>
              </w:tc>
              <w:tc>
                <w:tcPr>
                  <w:tcW w:w="310" w:type="pct"/>
                  <w:vAlign w:val="center"/>
                </w:tcPr>
                <w:p w14:paraId="7B69B569" w14:textId="77777777" w:rsidR="00B81781" w:rsidRPr="00457F08" w:rsidRDefault="00B81781" w:rsidP="00B81781">
                  <w:pPr>
                    <w:adjustRightInd w:val="0"/>
                    <w:snapToGrid w:val="0"/>
                    <w:jc w:val="center"/>
                    <w:rPr>
                      <w:color w:val="000000" w:themeColor="text1"/>
                      <w:szCs w:val="21"/>
                    </w:rPr>
                  </w:pPr>
                  <w:r w:rsidRPr="00457F08">
                    <w:rPr>
                      <w:color w:val="000000" w:themeColor="text1"/>
                      <w:szCs w:val="21"/>
                    </w:rPr>
                    <w:t>74</w:t>
                  </w:r>
                </w:p>
              </w:tc>
              <w:tc>
                <w:tcPr>
                  <w:tcW w:w="310" w:type="pct"/>
                  <w:vAlign w:val="center"/>
                </w:tcPr>
                <w:p w14:paraId="21616C1E" w14:textId="77777777" w:rsidR="00B81781" w:rsidRPr="00457F08" w:rsidRDefault="00B81781" w:rsidP="00B81781">
                  <w:pPr>
                    <w:adjustRightInd w:val="0"/>
                    <w:snapToGrid w:val="0"/>
                    <w:jc w:val="center"/>
                    <w:rPr>
                      <w:color w:val="000000" w:themeColor="text1"/>
                      <w:szCs w:val="21"/>
                    </w:rPr>
                  </w:pPr>
                  <w:r w:rsidRPr="00457F08">
                    <w:rPr>
                      <w:color w:val="000000" w:themeColor="text1"/>
                      <w:szCs w:val="21"/>
                    </w:rPr>
                    <w:t>76</w:t>
                  </w:r>
                </w:p>
              </w:tc>
              <w:tc>
                <w:tcPr>
                  <w:tcW w:w="310" w:type="pct"/>
                  <w:vAlign w:val="center"/>
                </w:tcPr>
                <w:p w14:paraId="317D6ED3" w14:textId="77777777" w:rsidR="00B81781" w:rsidRPr="00457F08" w:rsidRDefault="00B81781" w:rsidP="00B81781">
                  <w:pPr>
                    <w:adjustRightInd w:val="0"/>
                    <w:snapToGrid w:val="0"/>
                    <w:jc w:val="center"/>
                    <w:rPr>
                      <w:color w:val="000000" w:themeColor="text1"/>
                      <w:szCs w:val="21"/>
                    </w:rPr>
                  </w:pPr>
                  <w:r w:rsidRPr="00457F08">
                    <w:rPr>
                      <w:color w:val="000000" w:themeColor="text1"/>
                      <w:szCs w:val="21"/>
                    </w:rPr>
                    <w:t>78</w:t>
                  </w:r>
                </w:p>
              </w:tc>
              <w:tc>
                <w:tcPr>
                  <w:tcW w:w="310" w:type="pct"/>
                  <w:vAlign w:val="center"/>
                </w:tcPr>
                <w:p w14:paraId="341169C6" w14:textId="77777777" w:rsidR="00B81781" w:rsidRPr="00457F08" w:rsidRDefault="00B81781" w:rsidP="00B81781">
                  <w:pPr>
                    <w:adjustRightInd w:val="0"/>
                    <w:snapToGrid w:val="0"/>
                    <w:jc w:val="center"/>
                    <w:rPr>
                      <w:color w:val="000000" w:themeColor="text1"/>
                      <w:szCs w:val="21"/>
                    </w:rPr>
                  </w:pPr>
                  <w:r w:rsidRPr="00457F08">
                    <w:rPr>
                      <w:color w:val="000000" w:themeColor="text1"/>
                      <w:szCs w:val="21"/>
                    </w:rPr>
                    <w:t>79</w:t>
                  </w:r>
                </w:p>
              </w:tc>
              <w:tc>
                <w:tcPr>
                  <w:tcW w:w="310" w:type="pct"/>
                  <w:vAlign w:val="center"/>
                </w:tcPr>
                <w:p w14:paraId="1B139198" w14:textId="77777777" w:rsidR="00B81781" w:rsidRPr="00457F08" w:rsidRDefault="00B81781" w:rsidP="00B81781">
                  <w:pPr>
                    <w:adjustRightInd w:val="0"/>
                    <w:snapToGrid w:val="0"/>
                    <w:jc w:val="center"/>
                    <w:rPr>
                      <w:color w:val="000000" w:themeColor="text1"/>
                      <w:szCs w:val="21"/>
                    </w:rPr>
                  </w:pPr>
                  <w:r w:rsidRPr="00457F08">
                    <w:rPr>
                      <w:color w:val="000000" w:themeColor="text1"/>
                      <w:szCs w:val="21"/>
                    </w:rPr>
                    <w:t>80</w:t>
                  </w:r>
                </w:p>
              </w:tc>
              <w:tc>
                <w:tcPr>
                  <w:tcW w:w="310" w:type="pct"/>
                  <w:vAlign w:val="center"/>
                </w:tcPr>
                <w:p w14:paraId="58C544B1" w14:textId="77777777" w:rsidR="00B81781" w:rsidRPr="00457F08" w:rsidRDefault="00B81781" w:rsidP="00B81781">
                  <w:pPr>
                    <w:adjustRightInd w:val="0"/>
                    <w:snapToGrid w:val="0"/>
                    <w:jc w:val="center"/>
                    <w:rPr>
                      <w:color w:val="000000" w:themeColor="text1"/>
                      <w:szCs w:val="21"/>
                    </w:rPr>
                  </w:pPr>
                  <w:r w:rsidRPr="00457F08">
                    <w:rPr>
                      <w:color w:val="000000" w:themeColor="text1"/>
                      <w:szCs w:val="21"/>
                    </w:rPr>
                    <w:t>82</w:t>
                  </w:r>
                </w:p>
              </w:tc>
              <w:tc>
                <w:tcPr>
                  <w:tcW w:w="310" w:type="pct"/>
                  <w:vAlign w:val="center"/>
                </w:tcPr>
                <w:p w14:paraId="22E9174A" w14:textId="77777777" w:rsidR="00B81781" w:rsidRPr="00457F08" w:rsidRDefault="00B81781" w:rsidP="00B81781">
                  <w:pPr>
                    <w:adjustRightInd w:val="0"/>
                    <w:snapToGrid w:val="0"/>
                    <w:jc w:val="center"/>
                    <w:rPr>
                      <w:color w:val="000000" w:themeColor="text1"/>
                      <w:szCs w:val="21"/>
                    </w:rPr>
                  </w:pPr>
                  <w:r w:rsidRPr="00457F08">
                    <w:rPr>
                      <w:color w:val="000000" w:themeColor="text1"/>
                      <w:szCs w:val="21"/>
                    </w:rPr>
                    <w:t>83</w:t>
                  </w:r>
                </w:p>
              </w:tc>
              <w:tc>
                <w:tcPr>
                  <w:tcW w:w="310" w:type="pct"/>
                  <w:vAlign w:val="center"/>
                </w:tcPr>
                <w:p w14:paraId="632F3551" w14:textId="77777777" w:rsidR="00B81781" w:rsidRPr="00457F08" w:rsidRDefault="00B81781" w:rsidP="00B81781">
                  <w:pPr>
                    <w:adjustRightInd w:val="0"/>
                    <w:snapToGrid w:val="0"/>
                    <w:jc w:val="center"/>
                    <w:rPr>
                      <w:color w:val="000000" w:themeColor="text1"/>
                      <w:szCs w:val="21"/>
                    </w:rPr>
                  </w:pPr>
                  <w:r w:rsidRPr="00457F08">
                    <w:rPr>
                      <w:color w:val="000000" w:themeColor="text1"/>
                      <w:szCs w:val="21"/>
                    </w:rPr>
                    <w:t>84</w:t>
                  </w:r>
                </w:p>
              </w:tc>
              <w:tc>
                <w:tcPr>
                  <w:tcW w:w="310" w:type="pct"/>
                  <w:vAlign w:val="center"/>
                </w:tcPr>
                <w:p w14:paraId="251D508D" w14:textId="77777777" w:rsidR="00B81781" w:rsidRPr="00457F08" w:rsidRDefault="00B81781" w:rsidP="00B81781">
                  <w:pPr>
                    <w:adjustRightInd w:val="0"/>
                    <w:snapToGrid w:val="0"/>
                    <w:jc w:val="center"/>
                    <w:rPr>
                      <w:color w:val="000000" w:themeColor="text1"/>
                      <w:szCs w:val="21"/>
                    </w:rPr>
                  </w:pPr>
                  <w:r w:rsidRPr="00457F08">
                    <w:rPr>
                      <w:color w:val="000000" w:themeColor="text1"/>
                      <w:szCs w:val="21"/>
                    </w:rPr>
                    <w:t>83</w:t>
                  </w:r>
                </w:p>
              </w:tc>
              <w:tc>
                <w:tcPr>
                  <w:tcW w:w="310" w:type="pct"/>
                  <w:vAlign w:val="center"/>
                </w:tcPr>
                <w:p w14:paraId="70A7E8D1" w14:textId="77777777" w:rsidR="00B81781" w:rsidRPr="00457F08" w:rsidRDefault="00B81781" w:rsidP="00B81781">
                  <w:pPr>
                    <w:adjustRightInd w:val="0"/>
                    <w:snapToGrid w:val="0"/>
                    <w:jc w:val="center"/>
                    <w:rPr>
                      <w:color w:val="000000" w:themeColor="text1"/>
                      <w:szCs w:val="21"/>
                    </w:rPr>
                  </w:pPr>
                  <w:r w:rsidRPr="00457F08">
                    <w:rPr>
                      <w:color w:val="000000" w:themeColor="text1"/>
                      <w:szCs w:val="21"/>
                    </w:rPr>
                    <w:t>78</w:t>
                  </w:r>
                </w:p>
              </w:tc>
              <w:tc>
                <w:tcPr>
                  <w:tcW w:w="310" w:type="pct"/>
                  <w:vAlign w:val="center"/>
                </w:tcPr>
                <w:p w14:paraId="749B9195" w14:textId="77777777" w:rsidR="00B81781" w:rsidRPr="00457F08" w:rsidRDefault="00B81781" w:rsidP="00B81781">
                  <w:pPr>
                    <w:adjustRightInd w:val="0"/>
                    <w:snapToGrid w:val="0"/>
                    <w:jc w:val="center"/>
                    <w:rPr>
                      <w:color w:val="000000" w:themeColor="text1"/>
                      <w:szCs w:val="21"/>
                    </w:rPr>
                  </w:pPr>
                  <w:r w:rsidRPr="00457F08">
                    <w:rPr>
                      <w:color w:val="000000" w:themeColor="text1"/>
                      <w:szCs w:val="21"/>
                    </w:rPr>
                    <w:t>72</w:t>
                  </w:r>
                </w:p>
              </w:tc>
              <w:tc>
                <w:tcPr>
                  <w:tcW w:w="310" w:type="pct"/>
                  <w:vAlign w:val="center"/>
                </w:tcPr>
                <w:p w14:paraId="0F2D047B" w14:textId="77777777" w:rsidR="00B81781" w:rsidRPr="00457F08" w:rsidRDefault="00B81781" w:rsidP="00B81781">
                  <w:pPr>
                    <w:adjustRightInd w:val="0"/>
                    <w:snapToGrid w:val="0"/>
                    <w:jc w:val="center"/>
                    <w:rPr>
                      <w:color w:val="000000" w:themeColor="text1"/>
                      <w:szCs w:val="21"/>
                    </w:rPr>
                  </w:pPr>
                  <w:r w:rsidRPr="00457F08">
                    <w:rPr>
                      <w:color w:val="000000" w:themeColor="text1"/>
                      <w:szCs w:val="21"/>
                    </w:rPr>
                    <w:t>70</w:t>
                  </w:r>
                </w:p>
              </w:tc>
              <w:tc>
                <w:tcPr>
                  <w:tcW w:w="475" w:type="pct"/>
                  <w:vAlign w:val="center"/>
                </w:tcPr>
                <w:p w14:paraId="4D11A632" w14:textId="77777777" w:rsidR="00B81781" w:rsidRPr="00457F08" w:rsidRDefault="00B81781" w:rsidP="00B81781">
                  <w:pPr>
                    <w:adjustRightInd w:val="0"/>
                    <w:snapToGrid w:val="0"/>
                    <w:jc w:val="center"/>
                    <w:rPr>
                      <w:color w:val="000000" w:themeColor="text1"/>
                      <w:szCs w:val="21"/>
                    </w:rPr>
                  </w:pPr>
                  <w:r w:rsidRPr="00457F08">
                    <w:rPr>
                      <w:color w:val="000000" w:themeColor="text1"/>
                      <w:szCs w:val="21"/>
                    </w:rPr>
                    <w:t>78</w:t>
                  </w:r>
                </w:p>
              </w:tc>
            </w:tr>
          </w:tbl>
          <w:p w14:paraId="41297120" w14:textId="4F861E6C" w:rsidR="00A3254E" w:rsidRPr="00457F08" w:rsidRDefault="00A3254E" w:rsidP="00A3254E">
            <w:pPr>
              <w:snapToGrid w:val="0"/>
              <w:spacing w:line="460" w:lineRule="exact"/>
              <w:ind w:firstLineChars="200" w:firstLine="482"/>
              <w:rPr>
                <w:rFonts w:asciiTheme="minorEastAsia" w:eastAsiaTheme="minorEastAsia" w:hAnsiTheme="minorEastAsia"/>
                <w:b/>
                <w:color w:val="000000" w:themeColor="text1"/>
                <w:sz w:val="24"/>
              </w:rPr>
            </w:pPr>
            <w:r w:rsidRPr="00457F08">
              <w:rPr>
                <w:rFonts w:asciiTheme="minorEastAsia" w:eastAsiaTheme="minorEastAsia" w:hAnsiTheme="minorEastAsia" w:hint="eastAsia"/>
                <w:b/>
                <w:color w:val="000000" w:themeColor="text1"/>
                <w:sz w:val="24"/>
              </w:rPr>
              <w:t>(3)</w:t>
            </w:r>
            <w:r w:rsidR="00B81781" w:rsidRPr="00457F08">
              <w:rPr>
                <w:rFonts w:asciiTheme="minorEastAsia" w:eastAsiaTheme="minorEastAsia" w:hAnsiTheme="minorEastAsia" w:hint="eastAsia"/>
                <w:b/>
                <w:color w:val="000000" w:themeColor="text1"/>
                <w:sz w:val="24"/>
              </w:rPr>
              <w:t>降雨</w:t>
            </w:r>
          </w:p>
          <w:p w14:paraId="03FE95B4" w14:textId="5C3A4815" w:rsidR="00B81781" w:rsidRPr="00457F08" w:rsidRDefault="00B81781" w:rsidP="00B81781">
            <w:pPr>
              <w:widowControl/>
              <w:adjustRightInd w:val="0"/>
              <w:snapToGrid w:val="0"/>
              <w:spacing w:line="460" w:lineRule="atLeast"/>
              <w:ind w:firstLineChars="200" w:firstLine="480"/>
              <w:rPr>
                <w:rFonts w:hAnsi="宋体"/>
                <w:color w:val="000000" w:themeColor="text1"/>
                <w:kern w:val="0"/>
                <w:sz w:val="24"/>
                <w:szCs w:val="20"/>
              </w:rPr>
            </w:pPr>
            <w:r w:rsidRPr="00457F08">
              <w:rPr>
                <w:rFonts w:hAnsi="宋体"/>
                <w:color w:val="000000" w:themeColor="text1"/>
                <w:kern w:val="0"/>
                <w:sz w:val="24"/>
                <w:szCs w:val="20"/>
              </w:rPr>
              <w:t>三亚地区年降水量丰富，各月均有降水，年平均降水量为</w:t>
            </w:r>
            <w:r w:rsidRPr="00457F08">
              <w:rPr>
                <w:rFonts w:hAnsi="宋体"/>
                <w:color w:val="000000" w:themeColor="text1"/>
                <w:kern w:val="0"/>
                <w:sz w:val="24"/>
                <w:szCs w:val="20"/>
              </w:rPr>
              <w:t>1392mm</w:t>
            </w:r>
            <w:r w:rsidRPr="00457F08">
              <w:rPr>
                <w:rFonts w:hAnsi="宋体"/>
                <w:color w:val="000000" w:themeColor="text1"/>
                <w:kern w:val="0"/>
                <w:sz w:val="24"/>
                <w:szCs w:val="20"/>
              </w:rPr>
              <w:t>，年平均降水日数为</w:t>
            </w:r>
            <w:r w:rsidRPr="00457F08">
              <w:rPr>
                <w:rFonts w:hAnsi="宋体"/>
                <w:color w:val="000000" w:themeColor="text1"/>
                <w:kern w:val="0"/>
                <w:sz w:val="24"/>
                <w:szCs w:val="20"/>
              </w:rPr>
              <w:t>113</w:t>
            </w:r>
            <w:r w:rsidRPr="00457F08">
              <w:rPr>
                <w:rFonts w:hAnsi="宋体"/>
                <w:color w:val="000000" w:themeColor="text1"/>
                <w:kern w:val="0"/>
                <w:sz w:val="24"/>
                <w:szCs w:val="20"/>
              </w:rPr>
              <w:t>天。有旱季和雨季之分，</w:t>
            </w:r>
            <w:r w:rsidRPr="00457F08">
              <w:rPr>
                <w:rFonts w:hAnsi="宋体"/>
                <w:color w:val="000000" w:themeColor="text1"/>
                <w:kern w:val="0"/>
                <w:sz w:val="24"/>
                <w:szCs w:val="20"/>
              </w:rPr>
              <w:t>5</w:t>
            </w:r>
            <w:r w:rsidRPr="00457F08">
              <w:rPr>
                <w:rFonts w:hAnsi="宋体"/>
                <w:color w:val="000000" w:themeColor="text1"/>
                <w:kern w:val="0"/>
                <w:sz w:val="24"/>
                <w:szCs w:val="20"/>
              </w:rPr>
              <w:t>月～</w:t>
            </w:r>
            <w:r w:rsidRPr="00457F08">
              <w:rPr>
                <w:rFonts w:hAnsi="宋体"/>
                <w:color w:val="000000" w:themeColor="text1"/>
                <w:kern w:val="0"/>
                <w:sz w:val="24"/>
                <w:szCs w:val="20"/>
              </w:rPr>
              <w:t>10</w:t>
            </w:r>
            <w:r w:rsidRPr="00457F08">
              <w:rPr>
                <w:rFonts w:hAnsi="宋体"/>
                <w:color w:val="000000" w:themeColor="text1"/>
                <w:kern w:val="0"/>
                <w:sz w:val="24"/>
                <w:szCs w:val="20"/>
              </w:rPr>
              <w:t>月为雨季，其间集中了全年</w:t>
            </w:r>
            <w:r w:rsidRPr="00457F08">
              <w:rPr>
                <w:rFonts w:hAnsi="宋体"/>
                <w:color w:val="000000" w:themeColor="text1"/>
                <w:kern w:val="0"/>
                <w:sz w:val="24"/>
                <w:szCs w:val="20"/>
              </w:rPr>
              <w:t>85%</w:t>
            </w:r>
            <w:r w:rsidRPr="00457F08">
              <w:rPr>
                <w:rFonts w:hAnsi="宋体"/>
                <w:color w:val="000000" w:themeColor="text1"/>
                <w:kern w:val="0"/>
                <w:sz w:val="24"/>
                <w:szCs w:val="20"/>
              </w:rPr>
              <w:t>以上的降水量和</w:t>
            </w:r>
            <w:r w:rsidRPr="00457F08">
              <w:rPr>
                <w:rFonts w:hAnsi="宋体"/>
                <w:color w:val="000000" w:themeColor="text1"/>
                <w:kern w:val="0"/>
                <w:sz w:val="24"/>
                <w:szCs w:val="20"/>
              </w:rPr>
              <w:t>75%</w:t>
            </w:r>
            <w:r w:rsidRPr="00457F08">
              <w:rPr>
                <w:rFonts w:hAnsi="宋体"/>
                <w:color w:val="000000" w:themeColor="text1"/>
                <w:kern w:val="0"/>
                <w:sz w:val="24"/>
                <w:szCs w:val="20"/>
              </w:rPr>
              <w:t>以上的降水日；</w:t>
            </w:r>
            <w:r w:rsidRPr="00457F08">
              <w:rPr>
                <w:rFonts w:hAnsi="宋体"/>
                <w:color w:val="000000" w:themeColor="text1"/>
                <w:kern w:val="0"/>
                <w:sz w:val="24"/>
                <w:szCs w:val="20"/>
              </w:rPr>
              <w:t>11</w:t>
            </w:r>
            <w:r w:rsidRPr="00457F08">
              <w:rPr>
                <w:rFonts w:hAnsi="宋体"/>
                <w:color w:val="000000" w:themeColor="text1"/>
                <w:kern w:val="0"/>
                <w:sz w:val="24"/>
                <w:szCs w:val="20"/>
              </w:rPr>
              <w:t>月至翌年</w:t>
            </w:r>
            <w:r w:rsidRPr="00457F08">
              <w:rPr>
                <w:rFonts w:hAnsi="宋体"/>
                <w:color w:val="000000" w:themeColor="text1"/>
                <w:kern w:val="0"/>
                <w:sz w:val="24"/>
                <w:szCs w:val="20"/>
              </w:rPr>
              <w:t>4</w:t>
            </w:r>
            <w:r w:rsidRPr="00457F08">
              <w:rPr>
                <w:rFonts w:hAnsi="宋体"/>
                <w:color w:val="000000" w:themeColor="text1"/>
                <w:kern w:val="0"/>
                <w:sz w:val="24"/>
                <w:szCs w:val="20"/>
              </w:rPr>
              <w:t>月为旱季，降水量较少。年最大降水量为</w:t>
            </w:r>
            <w:r w:rsidRPr="00457F08">
              <w:rPr>
                <w:rFonts w:hAnsi="宋体"/>
                <w:color w:val="000000" w:themeColor="text1"/>
                <w:kern w:val="0"/>
                <w:sz w:val="24"/>
                <w:szCs w:val="20"/>
              </w:rPr>
              <w:t>1987.7mm(1990</w:t>
            </w:r>
            <w:r w:rsidRPr="00457F08">
              <w:rPr>
                <w:rFonts w:hAnsi="宋体"/>
                <w:color w:val="000000" w:themeColor="text1"/>
                <w:kern w:val="0"/>
                <w:sz w:val="24"/>
                <w:szCs w:val="20"/>
              </w:rPr>
              <w:t>年</w:t>
            </w:r>
            <w:r w:rsidRPr="00457F08">
              <w:rPr>
                <w:rFonts w:hAnsi="宋体"/>
                <w:color w:val="000000" w:themeColor="text1"/>
                <w:kern w:val="0"/>
                <w:sz w:val="24"/>
                <w:szCs w:val="20"/>
              </w:rPr>
              <w:t>)</w:t>
            </w:r>
            <w:r w:rsidRPr="00457F08">
              <w:rPr>
                <w:rFonts w:hAnsi="宋体"/>
                <w:color w:val="000000" w:themeColor="text1"/>
                <w:kern w:val="0"/>
                <w:sz w:val="24"/>
                <w:szCs w:val="20"/>
              </w:rPr>
              <w:t>，年最小降水量为</w:t>
            </w:r>
            <w:r w:rsidRPr="00457F08">
              <w:rPr>
                <w:rFonts w:hAnsi="宋体"/>
                <w:color w:val="000000" w:themeColor="text1"/>
                <w:kern w:val="0"/>
                <w:sz w:val="24"/>
                <w:szCs w:val="20"/>
              </w:rPr>
              <w:t>673.7mm(1977</w:t>
            </w:r>
            <w:r w:rsidRPr="00457F08">
              <w:rPr>
                <w:rFonts w:hAnsi="宋体"/>
                <w:color w:val="000000" w:themeColor="text1"/>
                <w:kern w:val="0"/>
                <w:sz w:val="24"/>
                <w:szCs w:val="20"/>
              </w:rPr>
              <w:t>年</w:t>
            </w:r>
            <w:r w:rsidRPr="00457F08">
              <w:rPr>
                <w:rFonts w:hAnsi="宋体"/>
                <w:color w:val="000000" w:themeColor="text1"/>
                <w:kern w:val="0"/>
                <w:sz w:val="24"/>
                <w:szCs w:val="20"/>
              </w:rPr>
              <w:t>)</w:t>
            </w:r>
            <w:r w:rsidRPr="00457F08">
              <w:rPr>
                <w:rFonts w:hAnsi="宋体"/>
                <w:color w:val="000000" w:themeColor="text1"/>
                <w:kern w:val="0"/>
                <w:sz w:val="24"/>
                <w:szCs w:val="20"/>
              </w:rPr>
              <w:t>，日最大降水量为</w:t>
            </w:r>
            <w:r w:rsidRPr="00457F08">
              <w:rPr>
                <w:rFonts w:hAnsi="宋体"/>
                <w:color w:val="000000" w:themeColor="text1"/>
                <w:kern w:val="0"/>
                <w:sz w:val="24"/>
                <w:szCs w:val="20"/>
              </w:rPr>
              <w:t>327.5mm(1986</w:t>
            </w:r>
            <w:r w:rsidRPr="00457F08">
              <w:rPr>
                <w:rFonts w:hAnsi="宋体"/>
                <w:color w:val="000000" w:themeColor="text1"/>
                <w:kern w:val="0"/>
                <w:sz w:val="24"/>
                <w:szCs w:val="20"/>
              </w:rPr>
              <w:t>年</w:t>
            </w:r>
            <w:r w:rsidRPr="00457F08">
              <w:rPr>
                <w:rFonts w:hAnsi="宋体"/>
                <w:color w:val="000000" w:themeColor="text1"/>
                <w:kern w:val="0"/>
                <w:sz w:val="24"/>
                <w:szCs w:val="20"/>
              </w:rPr>
              <w:t>5</w:t>
            </w:r>
            <w:r w:rsidRPr="00457F08">
              <w:rPr>
                <w:rFonts w:hAnsi="宋体"/>
                <w:color w:val="000000" w:themeColor="text1"/>
                <w:kern w:val="0"/>
                <w:sz w:val="24"/>
                <w:szCs w:val="20"/>
              </w:rPr>
              <w:t>月</w:t>
            </w:r>
            <w:r w:rsidRPr="00457F08">
              <w:rPr>
                <w:rFonts w:hAnsi="宋体"/>
                <w:color w:val="000000" w:themeColor="text1"/>
                <w:kern w:val="0"/>
                <w:sz w:val="24"/>
                <w:szCs w:val="20"/>
              </w:rPr>
              <w:t>20</w:t>
            </w:r>
            <w:r w:rsidRPr="00457F08">
              <w:rPr>
                <w:rFonts w:hAnsi="宋体"/>
                <w:color w:val="000000" w:themeColor="text1"/>
                <w:kern w:val="0"/>
                <w:sz w:val="24"/>
                <w:szCs w:val="20"/>
              </w:rPr>
              <w:t>日</w:t>
            </w:r>
            <w:r w:rsidRPr="00457F08">
              <w:rPr>
                <w:rFonts w:hAnsi="宋体"/>
                <w:color w:val="000000" w:themeColor="text1"/>
                <w:kern w:val="0"/>
                <w:sz w:val="24"/>
                <w:szCs w:val="20"/>
              </w:rPr>
              <w:t>)</w:t>
            </w:r>
            <w:r w:rsidRPr="00457F08">
              <w:rPr>
                <w:rFonts w:hAnsi="宋体"/>
                <w:color w:val="000000" w:themeColor="text1"/>
                <w:kern w:val="0"/>
                <w:sz w:val="24"/>
                <w:szCs w:val="20"/>
              </w:rPr>
              <w:t>，最长连续降水日数为</w:t>
            </w:r>
            <w:r w:rsidRPr="00457F08">
              <w:rPr>
                <w:rFonts w:hAnsi="宋体"/>
                <w:color w:val="000000" w:themeColor="text1"/>
                <w:kern w:val="0"/>
                <w:sz w:val="24"/>
                <w:szCs w:val="20"/>
              </w:rPr>
              <w:t>18</w:t>
            </w:r>
            <w:r w:rsidRPr="00457F08">
              <w:rPr>
                <w:rFonts w:hAnsi="宋体"/>
                <w:color w:val="000000" w:themeColor="text1"/>
                <w:kern w:val="0"/>
                <w:sz w:val="24"/>
                <w:szCs w:val="20"/>
              </w:rPr>
              <w:t>天，降水量</w:t>
            </w:r>
            <w:r w:rsidRPr="00457F08">
              <w:rPr>
                <w:rFonts w:hAnsi="宋体"/>
                <w:color w:val="000000" w:themeColor="text1"/>
                <w:kern w:val="0"/>
                <w:sz w:val="24"/>
                <w:szCs w:val="20"/>
              </w:rPr>
              <w:t>245.8mm(1967</w:t>
            </w:r>
            <w:r w:rsidRPr="00457F08">
              <w:rPr>
                <w:rFonts w:hAnsi="宋体"/>
                <w:color w:val="000000" w:themeColor="text1"/>
                <w:kern w:val="0"/>
                <w:sz w:val="24"/>
                <w:szCs w:val="20"/>
              </w:rPr>
              <w:t>年</w:t>
            </w:r>
            <w:r w:rsidRPr="00457F08">
              <w:rPr>
                <w:rFonts w:hAnsi="宋体"/>
                <w:color w:val="000000" w:themeColor="text1"/>
                <w:kern w:val="0"/>
                <w:sz w:val="24"/>
                <w:szCs w:val="20"/>
              </w:rPr>
              <w:t>9</w:t>
            </w:r>
            <w:r w:rsidRPr="00457F08">
              <w:rPr>
                <w:rFonts w:hAnsi="宋体"/>
                <w:color w:val="000000" w:themeColor="text1"/>
                <w:kern w:val="0"/>
                <w:sz w:val="24"/>
                <w:szCs w:val="20"/>
              </w:rPr>
              <w:t>月</w:t>
            </w:r>
            <w:r w:rsidRPr="00457F08">
              <w:rPr>
                <w:rFonts w:hAnsi="宋体"/>
                <w:color w:val="000000" w:themeColor="text1"/>
                <w:kern w:val="0"/>
                <w:sz w:val="24"/>
                <w:szCs w:val="20"/>
              </w:rPr>
              <w:t>13</w:t>
            </w:r>
            <w:r w:rsidRPr="00457F08">
              <w:rPr>
                <w:rFonts w:hAnsi="宋体"/>
                <w:color w:val="000000" w:themeColor="text1"/>
                <w:kern w:val="0"/>
                <w:sz w:val="24"/>
                <w:szCs w:val="20"/>
              </w:rPr>
              <w:t>日至</w:t>
            </w:r>
            <w:r w:rsidRPr="00457F08">
              <w:rPr>
                <w:rFonts w:hAnsi="宋体"/>
                <w:color w:val="000000" w:themeColor="text1"/>
                <w:kern w:val="0"/>
                <w:sz w:val="24"/>
                <w:szCs w:val="20"/>
              </w:rPr>
              <w:t>30</w:t>
            </w:r>
            <w:r w:rsidRPr="00457F08">
              <w:rPr>
                <w:rFonts w:hAnsi="宋体"/>
                <w:color w:val="000000" w:themeColor="text1"/>
                <w:kern w:val="0"/>
                <w:sz w:val="24"/>
                <w:szCs w:val="20"/>
              </w:rPr>
              <w:t>日</w:t>
            </w:r>
            <w:r w:rsidRPr="00457F08">
              <w:rPr>
                <w:rFonts w:hAnsi="宋体"/>
                <w:color w:val="000000" w:themeColor="text1"/>
                <w:kern w:val="0"/>
                <w:sz w:val="24"/>
                <w:szCs w:val="20"/>
              </w:rPr>
              <w:t>)</w:t>
            </w:r>
            <w:r w:rsidRPr="00457F08">
              <w:rPr>
                <w:rFonts w:hAnsi="宋体"/>
                <w:color w:val="000000" w:themeColor="text1"/>
                <w:kern w:val="0"/>
                <w:sz w:val="24"/>
                <w:szCs w:val="20"/>
              </w:rPr>
              <w:t>。各月降水量、降水日数、平均大雨和暴雨日数分布见表</w:t>
            </w:r>
            <w:r w:rsidRPr="00457F08">
              <w:rPr>
                <w:rFonts w:hAnsi="宋体"/>
                <w:color w:val="000000" w:themeColor="text1"/>
                <w:kern w:val="0"/>
                <w:sz w:val="24"/>
                <w:szCs w:val="20"/>
              </w:rPr>
              <w:t>3.1-3</w:t>
            </w:r>
            <w:r w:rsidRPr="00457F08">
              <w:rPr>
                <w:rFonts w:hAnsi="宋体"/>
                <w:color w:val="000000" w:themeColor="text1"/>
                <w:kern w:val="0"/>
                <w:sz w:val="24"/>
                <w:szCs w:val="20"/>
              </w:rPr>
              <w:t>。</w:t>
            </w:r>
          </w:p>
          <w:p w14:paraId="58C1D1B0" w14:textId="7A98C268" w:rsidR="00B81781" w:rsidRPr="00457F08" w:rsidRDefault="00B81781" w:rsidP="00B81781">
            <w:pPr>
              <w:pStyle w:val="2f2"/>
              <w:adjustRightInd w:val="0"/>
              <w:snapToGrid w:val="0"/>
              <w:spacing w:after="0" w:line="240" w:lineRule="auto"/>
              <w:ind w:leftChars="0" w:left="0" w:firstLineChars="0" w:firstLine="0"/>
              <w:jc w:val="center"/>
              <w:rPr>
                <w:rFonts w:hAnsi="宋体"/>
                <w:b/>
                <w:color w:val="000000" w:themeColor="text1"/>
                <w:szCs w:val="21"/>
              </w:rPr>
            </w:pPr>
            <w:r w:rsidRPr="00457F08">
              <w:rPr>
                <w:rFonts w:hAnsi="宋体"/>
                <w:b/>
                <w:color w:val="000000" w:themeColor="text1"/>
                <w:szCs w:val="21"/>
              </w:rPr>
              <w:t>表</w:t>
            </w:r>
            <w:r w:rsidRPr="00457F08">
              <w:rPr>
                <w:b/>
                <w:color w:val="000000" w:themeColor="text1"/>
                <w:szCs w:val="21"/>
              </w:rPr>
              <w:t xml:space="preserve">3.1-3  </w:t>
            </w:r>
            <w:r w:rsidRPr="00457F08">
              <w:rPr>
                <w:rFonts w:hAnsi="宋体"/>
                <w:b/>
                <w:color w:val="000000" w:themeColor="text1"/>
                <w:szCs w:val="21"/>
              </w:rPr>
              <w:t>各月降水量、降水日数、平均大雨和暴雨日数分布</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84"/>
              <w:gridCol w:w="1407"/>
              <w:gridCol w:w="2001"/>
              <w:gridCol w:w="1991"/>
              <w:gridCol w:w="1991"/>
            </w:tblGrid>
            <w:tr w:rsidR="00457F08" w:rsidRPr="00457F08" w14:paraId="31ECC8B4" w14:textId="77777777" w:rsidTr="00F05414">
              <w:trPr>
                <w:trHeight w:val="780"/>
              </w:trPr>
              <w:tc>
                <w:tcPr>
                  <w:tcW w:w="534" w:type="pct"/>
                  <w:shd w:val="clear" w:color="auto" w:fill="auto"/>
                  <w:tcMar>
                    <w:top w:w="15" w:type="dxa"/>
                    <w:left w:w="15" w:type="dxa"/>
                    <w:right w:w="15" w:type="dxa"/>
                  </w:tcMar>
                  <w:vAlign w:val="center"/>
                </w:tcPr>
                <w:p w14:paraId="0AB015D2" w14:textId="77777777" w:rsidR="00B81781" w:rsidRPr="00457F08" w:rsidRDefault="00B81781" w:rsidP="00B81781">
                  <w:pPr>
                    <w:ind w:firstLine="420"/>
                    <w:jc w:val="center"/>
                    <w:rPr>
                      <w:color w:val="000000" w:themeColor="text1"/>
                      <w:szCs w:val="21"/>
                    </w:rPr>
                  </w:pPr>
                  <w:r w:rsidRPr="00457F08">
                    <w:rPr>
                      <w:rFonts w:hAnsi="宋体"/>
                      <w:color w:val="000000" w:themeColor="text1"/>
                      <w:szCs w:val="21"/>
                    </w:rPr>
                    <w:t>月份</w:t>
                  </w:r>
                </w:p>
              </w:tc>
              <w:tc>
                <w:tcPr>
                  <w:tcW w:w="850" w:type="pct"/>
                  <w:shd w:val="clear" w:color="auto" w:fill="auto"/>
                  <w:tcMar>
                    <w:top w:w="15" w:type="dxa"/>
                    <w:left w:w="15" w:type="dxa"/>
                    <w:right w:w="15" w:type="dxa"/>
                  </w:tcMar>
                  <w:vAlign w:val="center"/>
                </w:tcPr>
                <w:p w14:paraId="2041CF64" w14:textId="77777777" w:rsidR="00B81781" w:rsidRPr="00457F08" w:rsidRDefault="00B81781" w:rsidP="00B81781">
                  <w:pPr>
                    <w:ind w:firstLine="420"/>
                    <w:jc w:val="center"/>
                    <w:rPr>
                      <w:color w:val="000000" w:themeColor="text1"/>
                      <w:szCs w:val="21"/>
                    </w:rPr>
                  </w:pPr>
                  <w:r w:rsidRPr="00457F08">
                    <w:rPr>
                      <w:rFonts w:hAnsi="宋体"/>
                      <w:color w:val="000000" w:themeColor="text1"/>
                      <w:szCs w:val="21"/>
                    </w:rPr>
                    <w:t>降水量</w:t>
                  </w:r>
                  <w:r w:rsidRPr="00457F08">
                    <w:rPr>
                      <w:color w:val="000000" w:themeColor="text1"/>
                      <w:szCs w:val="21"/>
                    </w:rPr>
                    <w:t>(mm)</w:t>
                  </w:r>
                </w:p>
              </w:tc>
              <w:tc>
                <w:tcPr>
                  <w:tcW w:w="1209" w:type="pct"/>
                  <w:shd w:val="clear" w:color="auto" w:fill="auto"/>
                  <w:tcMar>
                    <w:top w:w="15" w:type="dxa"/>
                    <w:left w:w="15" w:type="dxa"/>
                    <w:right w:w="15" w:type="dxa"/>
                  </w:tcMar>
                  <w:vAlign w:val="center"/>
                </w:tcPr>
                <w:p w14:paraId="17BDE85A" w14:textId="77777777" w:rsidR="00B81781" w:rsidRPr="00457F08" w:rsidRDefault="00B81781" w:rsidP="00B81781">
                  <w:pPr>
                    <w:ind w:firstLine="420"/>
                    <w:jc w:val="center"/>
                    <w:rPr>
                      <w:color w:val="000000" w:themeColor="text1"/>
                      <w:szCs w:val="21"/>
                    </w:rPr>
                  </w:pPr>
                  <w:r w:rsidRPr="00457F08">
                    <w:rPr>
                      <w:rFonts w:hAnsi="宋体"/>
                      <w:color w:val="000000" w:themeColor="text1"/>
                      <w:szCs w:val="21"/>
                    </w:rPr>
                    <w:t>降水日数</w:t>
                  </w:r>
                  <w:r w:rsidRPr="00457F08">
                    <w:rPr>
                      <w:color w:val="000000" w:themeColor="text1"/>
                      <w:szCs w:val="21"/>
                    </w:rPr>
                    <w:t>(</w:t>
                  </w:r>
                  <w:r w:rsidRPr="00457F08">
                    <w:rPr>
                      <w:rFonts w:hAnsi="宋体"/>
                      <w:color w:val="000000" w:themeColor="text1"/>
                      <w:szCs w:val="21"/>
                    </w:rPr>
                    <w:t>天</w:t>
                  </w:r>
                  <w:r w:rsidRPr="00457F08">
                    <w:rPr>
                      <w:color w:val="000000" w:themeColor="text1"/>
                      <w:szCs w:val="21"/>
                    </w:rPr>
                    <w:t>)(R≥0.lmm)</w:t>
                  </w:r>
                </w:p>
              </w:tc>
              <w:tc>
                <w:tcPr>
                  <w:tcW w:w="1203" w:type="pct"/>
                  <w:shd w:val="clear" w:color="auto" w:fill="auto"/>
                  <w:tcMar>
                    <w:top w:w="15" w:type="dxa"/>
                    <w:left w:w="15" w:type="dxa"/>
                    <w:right w:w="15" w:type="dxa"/>
                  </w:tcMar>
                  <w:vAlign w:val="center"/>
                </w:tcPr>
                <w:p w14:paraId="6B8780EF" w14:textId="77777777" w:rsidR="00B81781" w:rsidRPr="00457F08" w:rsidRDefault="00B81781" w:rsidP="00B81781">
                  <w:pPr>
                    <w:ind w:firstLine="420"/>
                    <w:jc w:val="center"/>
                    <w:rPr>
                      <w:color w:val="000000" w:themeColor="text1"/>
                      <w:szCs w:val="21"/>
                    </w:rPr>
                  </w:pPr>
                  <w:r w:rsidRPr="00457F08">
                    <w:rPr>
                      <w:rFonts w:hAnsi="宋体"/>
                      <w:color w:val="000000" w:themeColor="text1"/>
                      <w:szCs w:val="21"/>
                    </w:rPr>
                    <w:t>平均大雨</w:t>
                  </w:r>
                  <w:r w:rsidRPr="00457F08">
                    <w:rPr>
                      <w:color w:val="000000" w:themeColor="text1"/>
                      <w:szCs w:val="21"/>
                    </w:rPr>
                    <w:t>(</w:t>
                  </w:r>
                  <w:r w:rsidRPr="00457F08">
                    <w:rPr>
                      <w:rFonts w:hAnsi="宋体"/>
                      <w:color w:val="000000" w:themeColor="text1"/>
                      <w:szCs w:val="21"/>
                    </w:rPr>
                    <w:t>天</w:t>
                  </w:r>
                  <w:r w:rsidRPr="00457F08">
                    <w:rPr>
                      <w:color w:val="000000" w:themeColor="text1"/>
                      <w:szCs w:val="21"/>
                    </w:rPr>
                    <w:t>)(R≥25mm)</w:t>
                  </w:r>
                </w:p>
              </w:tc>
              <w:tc>
                <w:tcPr>
                  <w:tcW w:w="1203" w:type="pct"/>
                  <w:shd w:val="clear" w:color="auto" w:fill="auto"/>
                  <w:tcMar>
                    <w:top w:w="15" w:type="dxa"/>
                    <w:left w:w="15" w:type="dxa"/>
                    <w:right w:w="15" w:type="dxa"/>
                  </w:tcMar>
                  <w:vAlign w:val="center"/>
                </w:tcPr>
                <w:p w14:paraId="486A5286" w14:textId="77777777" w:rsidR="00B81781" w:rsidRPr="00457F08" w:rsidRDefault="00B81781" w:rsidP="00B81781">
                  <w:pPr>
                    <w:ind w:firstLine="420"/>
                    <w:jc w:val="center"/>
                    <w:rPr>
                      <w:color w:val="000000" w:themeColor="text1"/>
                      <w:szCs w:val="21"/>
                    </w:rPr>
                  </w:pPr>
                  <w:r w:rsidRPr="00457F08">
                    <w:rPr>
                      <w:rFonts w:hAnsi="宋体"/>
                      <w:color w:val="000000" w:themeColor="text1"/>
                      <w:szCs w:val="21"/>
                    </w:rPr>
                    <w:t>平均暴雨</w:t>
                  </w:r>
                  <w:r w:rsidRPr="00457F08">
                    <w:rPr>
                      <w:color w:val="000000" w:themeColor="text1"/>
                      <w:szCs w:val="21"/>
                    </w:rPr>
                    <w:t>(</w:t>
                  </w:r>
                  <w:r w:rsidRPr="00457F08">
                    <w:rPr>
                      <w:rFonts w:hAnsi="宋体"/>
                      <w:color w:val="000000" w:themeColor="text1"/>
                      <w:szCs w:val="21"/>
                    </w:rPr>
                    <w:t>天</w:t>
                  </w:r>
                  <w:r w:rsidRPr="00457F08">
                    <w:rPr>
                      <w:color w:val="000000" w:themeColor="text1"/>
                      <w:szCs w:val="21"/>
                    </w:rPr>
                    <w:t>)(R≥50mm)</w:t>
                  </w:r>
                </w:p>
              </w:tc>
            </w:tr>
            <w:tr w:rsidR="00457F08" w:rsidRPr="00457F08" w14:paraId="14783E99" w14:textId="77777777" w:rsidTr="00F05414">
              <w:trPr>
                <w:trHeight w:val="315"/>
              </w:trPr>
              <w:tc>
                <w:tcPr>
                  <w:tcW w:w="534" w:type="pct"/>
                  <w:shd w:val="clear" w:color="auto" w:fill="auto"/>
                  <w:tcMar>
                    <w:top w:w="15" w:type="dxa"/>
                    <w:left w:w="15" w:type="dxa"/>
                    <w:right w:w="15" w:type="dxa"/>
                  </w:tcMar>
                  <w:vAlign w:val="center"/>
                </w:tcPr>
                <w:p w14:paraId="63DC7C0D" w14:textId="77777777" w:rsidR="00B81781" w:rsidRPr="00457F08" w:rsidRDefault="00B81781" w:rsidP="00B81781">
                  <w:pPr>
                    <w:ind w:firstLine="422"/>
                    <w:jc w:val="center"/>
                    <w:rPr>
                      <w:color w:val="000000" w:themeColor="text1"/>
                      <w:szCs w:val="21"/>
                    </w:rPr>
                  </w:pPr>
                  <w:r w:rsidRPr="00457F08">
                    <w:rPr>
                      <w:color w:val="000000" w:themeColor="text1"/>
                      <w:szCs w:val="21"/>
                    </w:rPr>
                    <w:t>l</w:t>
                  </w:r>
                </w:p>
              </w:tc>
              <w:tc>
                <w:tcPr>
                  <w:tcW w:w="850" w:type="pct"/>
                  <w:shd w:val="clear" w:color="auto" w:fill="auto"/>
                  <w:tcMar>
                    <w:top w:w="15" w:type="dxa"/>
                    <w:left w:w="15" w:type="dxa"/>
                    <w:right w:w="15" w:type="dxa"/>
                  </w:tcMar>
                  <w:vAlign w:val="center"/>
                </w:tcPr>
                <w:p w14:paraId="1C8FF6AF" w14:textId="77777777" w:rsidR="00B81781" w:rsidRPr="00457F08" w:rsidRDefault="00B81781" w:rsidP="00B81781">
                  <w:pPr>
                    <w:ind w:firstLine="422"/>
                    <w:jc w:val="center"/>
                    <w:rPr>
                      <w:color w:val="000000" w:themeColor="text1"/>
                      <w:szCs w:val="21"/>
                    </w:rPr>
                  </w:pPr>
                  <w:r w:rsidRPr="00457F08">
                    <w:rPr>
                      <w:color w:val="000000" w:themeColor="text1"/>
                      <w:szCs w:val="21"/>
                    </w:rPr>
                    <w:t>8</w:t>
                  </w:r>
                </w:p>
              </w:tc>
              <w:tc>
                <w:tcPr>
                  <w:tcW w:w="1209" w:type="pct"/>
                  <w:shd w:val="clear" w:color="auto" w:fill="auto"/>
                  <w:tcMar>
                    <w:top w:w="15" w:type="dxa"/>
                    <w:left w:w="15" w:type="dxa"/>
                    <w:right w:w="15" w:type="dxa"/>
                  </w:tcMar>
                  <w:vAlign w:val="center"/>
                </w:tcPr>
                <w:p w14:paraId="59F769FE" w14:textId="77777777" w:rsidR="00B81781" w:rsidRPr="00457F08" w:rsidRDefault="00B81781" w:rsidP="00B81781">
                  <w:pPr>
                    <w:ind w:firstLine="422"/>
                    <w:jc w:val="center"/>
                    <w:rPr>
                      <w:color w:val="000000" w:themeColor="text1"/>
                      <w:szCs w:val="21"/>
                    </w:rPr>
                  </w:pPr>
                  <w:r w:rsidRPr="00457F08">
                    <w:rPr>
                      <w:color w:val="000000" w:themeColor="text1"/>
                      <w:szCs w:val="21"/>
                    </w:rPr>
                    <w:t>3</w:t>
                  </w:r>
                </w:p>
              </w:tc>
              <w:tc>
                <w:tcPr>
                  <w:tcW w:w="1203" w:type="pct"/>
                  <w:shd w:val="clear" w:color="auto" w:fill="auto"/>
                  <w:tcMar>
                    <w:top w:w="15" w:type="dxa"/>
                    <w:left w:w="15" w:type="dxa"/>
                    <w:right w:w="15" w:type="dxa"/>
                  </w:tcMar>
                  <w:vAlign w:val="center"/>
                </w:tcPr>
                <w:p w14:paraId="03AA2DFD" w14:textId="77777777" w:rsidR="00B81781" w:rsidRPr="00457F08" w:rsidRDefault="00B81781" w:rsidP="00B81781">
                  <w:pPr>
                    <w:ind w:firstLine="422"/>
                    <w:jc w:val="center"/>
                    <w:rPr>
                      <w:color w:val="000000" w:themeColor="text1"/>
                      <w:szCs w:val="21"/>
                    </w:rPr>
                  </w:pPr>
                  <w:r w:rsidRPr="00457F08">
                    <w:rPr>
                      <w:color w:val="000000" w:themeColor="text1"/>
                      <w:szCs w:val="21"/>
                    </w:rPr>
                    <w:t>0</w:t>
                  </w:r>
                </w:p>
              </w:tc>
              <w:tc>
                <w:tcPr>
                  <w:tcW w:w="1203" w:type="pct"/>
                  <w:shd w:val="clear" w:color="auto" w:fill="auto"/>
                  <w:tcMar>
                    <w:top w:w="15" w:type="dxa"/>
                    <w:left w:w="15" w:type="dxa"/>
                    <w:right w:w="15" w:type="dxa"/>
                  </w:tcMar>
                  <w:vAlign w:val="center"/>
                </w:tcPr>
                <w:p w14:paraId="32B2E7ED" w14:textId="77777777" w:rsidR="00B81781" w:rsidRPr="00457F08" w:rsidRDefault="00B81781" w:rsidP="00B81781">
                  <w:pPr>
                    <w:ind w:firstLine="422"/>
                    <w:jc w:val="center"/>
                    <w:rPr>
                      <w:color w:val="000000" w:themeColor="text1"/>
                      <w:szCs w:val="21"/>
                    </w:rPr>
                  </w:pPr>
                  <w:r w:rsidRPr="00457F08">
                    <w:rPr>
                      <w:color w:val="000000" w:themeColor="text1"/>
                      <w:szCs w:val="21"/>
                    </w:rPr>
                    <w:t>0</w:t>
                  </w:r>
                </w:p>
              </w:tc>
            </w:tr>
            <w:tr w:rsidR="00457F08" w:rsidRPr="00457F08" w14:paraId="3255925F" w14:textId="77777777" w:rsidTr="00F05414">
              <w:trPr>
                <w:trHeight w:val="315"/>
              </w:trPr>
              <w:tc>
                <w:tcPr>
                  <w:tcW w:w="534" w:type="pct"/>
                  <w:shd w:val="clear" w:color="auto" w:fill="auto"/>
                  <w:tcMar>
                    <w:top w:w="15" w:type="dxa"/>
                    <w:left w:w="15" w:type="dxa"/>
                    <w:right w:w="15" w:type="dxa"/>
                  </w:tcMar>
                  <w:vAlign w:val="center"/>
                </w:tcPr>
                <w:p w14:paraId="640642B4" w14:textId="77777777" w:rsidR="00B81781" w:rsidRPr="00457F08" w:rsidRDefault="00B81781" w:rsidP="00B81781">
                  <w:pPr>
                    <w:ind w:firstLine="422"/>
                    <w:jc w:val="center"/>
                    <w:rPr>
                      <w:color w:val="000000" w:themeColor="text1"/>
                      <w:szCs w:val="21"/>
                    </w:rPr>
                  </w:pPr>
                  <w:r w:rsidRPr="00457F08">
                    <w:rPr>
                      <w:color w:val="000000" w:themeColor="text1"/>
                      <w:szCs w:val="21"/>
                    </w:rPr>
                    <w:t>2</w:t>
                  </w:r>
                </w:p>
              </w:tc>
              <w:tc>
                <w:tcPr>
                  <w:tcW w:w="850" w:type="pct"/>
                  <w:shd w:val="clear" w:color="auto" w:fill="auto"/>
                  <w:tcMar>
                    <w:top w:w="15" w:type="dxa"/>
                    <w:left w:w="15" w:type="dxa"/>
                    <w:right w:w="15" w:type="dxa"/>
                  </w:tcMar>
                  <w:vAlign w:val="center"/>
                </w:tcPr>
                <w:p w14:paraId="5F39EC66" w14:textId="77777777" w:rsidR="00B81781" w:rsidRPr="00457F08" w:rsidRDefault="00B81781" w:rsidP="00B81781">
                  <w:pPr>
                    <w:ind w:firstLine="422"/>
                    <w:jc w:val="center"/>
                    <w:rPr>
                      <w:color w:val="000000" w:themeColor="text1"/>
                      <w:szCs w:val="21"/>
                    </w:rPr>
                  </w:pPr>
                  <w:r w:rsidRPr="00457F08">
                    <w:rPr>
                      <w:color w:val="000000" w:themeColor="text1"/>
                      <w:szCs w:val="21"/>
                    </w:rPr>
                    <w:t>12.8</w:t>
                  </w:r>
                </w:p>
              </w:tc>
              <w:tc>
                <w:tcPr>
                  <w:tcW w:w="1209" w:type="pct"/>
                  <w:shd w:val="clear" w:color="auto" w:fill="auto"/>
                  <w:tcMar>
                    <w:top w:w="15" w:type="dxa"/>
                    <w:left w:w="15" w:type="dxa"/>
                    <w:right w:w="15" w:type="dxa"/>
                  </w:tcMar>
                  <w:vAlign w:val="center"/>
                </w:tcPr>
                <w:p w14:paraId="4C2EEC4E" w14:textId="77777777" w:rsidR="00B81781" w:rsidRPr="00457F08" w:rsidRDefault="00B81781" w:rsidP="00B81781">
                  <w:pPr>
                    <w:ind w:firstLine="422"/>
                    <w:jc w:val="center"/>
                    <w:rPr>
                      <w:color w:val="000000" w:themeColor="text1"/>
                      <w:szCs w:val="21"/>
                    </w:rPr>
                  </w:pPr>
                  <w:r w:rsidRPr="00457F08">
                    <w:rPr>
                      <w:color w:val="000000" w:themeColor="text1"/>
                      <w:szCs w:val="21"/>
                    </w:rPr>
                    <w:t>4</w:t>
                  </w:r>
                </w:p>
              </w:tc>
              <w:tc>
                <w:tcPr>
                  <w:tcW w:w="1203" w:type="pct"/>
                  <w:shd w:val="clear" w:color="auto" w:fill="auto"/>
                  <w:tcMar>
                    <w:top w:w="15" w:type="dxa"/>
                    <w:left w:w="15" w:type="dxa"/>
                    <w:right w:w="15" w:type="dxa"/>
                  </w:tcMar>
                  <w:vAlign w:val="center"/>
                </w:tcPr>
                <w:p w14:paraId="3F2C51B7" w14:textId="77777777" w:rsidR="00B81781" w:rsidRPr="00457F08" w:rsidRDefault="00B81781" w:rsidP="00B81781">
                  <w:pPr>
                    <w:ind w:firstLine="422"/>
                    <w:jc w:val="center"/>
                    <w:rPr>
                      <w:color w:val="000000" w:themeColor="text1"/>
                      <w:szCs w:val="21"/>
                    </w:rPr>
                  </w:pPr>
                  <w:r w:rsidRPr="00457F08">
                    <w:rPr>
                      <w:color w:val="000000" w:themeColor="text1"/>
                      <w:szCs w:val="21"/>
                    </w:rPr>
                    <w:t>0</w:t>
                  </w:r>
                </w:p>
              </w:tc>
              <w:tc>
                <w:tcPr>
                  <w:tcW w:w="1203" w:type="pct"/>
                  <w:shd w:val="clear" w:color="auto" w:fill="auto"/>
                  <w:tcMar>
                    <w:top w:w="15" w:type="dxa"/>
                    <w:left w:w="15" w:type="dxa"/>
                    <w:right w:w="15" w:type="dxa"/>
                  </w:tcMar>
                  <w:vAlign w:val="center"/>
                </w:tcPr>
                <w:p w14:paraId="2247AA1B" w14:textId="77777777" w:rsidR="00B81781" w:rsidRPr="00457F08" w:rsidRDefault="00B81781" w:rsidP="00B81781">
                  <w:pPr>
                    <w:ind w:firstLine="422"/>
                    <w:jc w:val="center"/>
                    <w:rPr>
                      <w:color w:val="000000" w:themeColor="text1"/>
                      <w:szCs w:val="21"/>
                    </w:rPr>
                  </w:pPr>
                  <w:r w:rsidRPr="00457F08">
                    <w:rPr>
                      <w:color w:val="000000" w:themeColor="text1"/>
                      <w:szCs w:val="21"/>
                    </w:rPr>
                    <w:t>0</w:t>
                  </w:r>
                </w:p>
              </w:tc>
            </w:tr>
            <w:tr w:rsidR="00457F08" w:rsidRPr="00457F08" w14:paraId="04A01B98" w14:textId="77777777" w:rsidTr="00F05414">
              <w:trPr>
                <w:trHeight w:val="315"/>
              </w:trPr>
              <w:tc>
                <w:tcPr>
                  <w:tcW w:w="534" w:type="pct"/>
                  <w:shd w:val="clear" w:color="auto" w:fill="auto"/>
                  <w:tcMar>
                    <w:top w:w="15" w:type="dxa"/>
                    <w:left w:w="15" w:type="dxa"/>
                    <w:right w:w="15" w:type="dxa"/>
                  </w:tcMar>
                  <w:vAlign w:val="center"/>
                </w:tcPr>
                <w:p w14:paraId="17DD01B5" w14:textId="77777777" w:rsidR="00B81781" w:rsidRPr="00457F08" w:rsidRDefault="00B81781" w:rsidP="00B81781">
                  <w:pPr>
                    <w:ind w:firstLine="422"/>
                    <w:jc w:val="center"/>
                    <w:rPr>
                      <w:color w:val="000000" w:themeColor="text1"/>
                      <w:szCs w:val="21"/>
                    </w:rPr>
                  </w:pPr>
                  <w:r w:rsidRPr="00457F08">
                    <w:rPr>
                      <w:color w:val="000000" w:themeColor="text1"/>
                      <w:szCs w:val="21"/>
                    </w:rPr>
                    <w:t>3</w:t>
                  </w:r>
                </w:p>
              </w:tc>
              <w:tc>
                <w:tcPr>
                  <w:tcW w:w="850" w:type="pct"/>
                  <w:shd w:val="clear" w:color="auto" w:fill="auto"/>
                  <w:tcMar>
                    <w:top w:w="15" w:type="dxa"/>
                    <w:left w:w="15" w:type="dxa"/>
                    <w:right w:w="15" w:type="dxa"/>
                  </w:tcMar>
                  <w:vAlign w:val="center"/>
                </w:tcPr>
                <w:p w14:paraId="14974344" w14:textId="77777777" w:rsidR="00B81781" w:rsidRPr="00457F08" w:rsidRDefault="00B81781" w:rsidP="00B81781">
                  <w:pPr>
                    <w:ind w:firstLine="422"/>
                    <w:jc w:val="center"/>
                    <w:rPr>
                      <w:color w:val="000000" w:themeColor="text1"/>
                      <w:szCs w:val="21"/>
                    </w:rPr>
                  </w:pPr>
                  <w:r w:rsidRPr="00457F08">
                    <w:rPr>
                      <w:color w:val="000000" w:themeColor="text1"/>
                      <w:szCs w:val="21"/>
                    </w:rPr>
                    <w:t>19.2</w:t>
                  </w:r>
                </w:p>
              </w:tc>
              <w:tc>
                <w:tcPr>
                  <w:tcW w:w="1209" w:type="pct"/>
                  <w:shd w:val="clear" w:color="auto" w:fill="auto"/>
                  <w:tcMar>
                    <w:top w:w="15" w:type="dxa"/>
                    <w:left w:w="15" w:type="dxa"/>
                    <w:right w:w="15" w:type="dxa"/>
                  </w:tcMar>
                  <w:vAlign w:val="center"/>
                </w:tcPr>
                <w:p w14:paraId="09FC3843" w14:textId="77777777" w:rsidR="00B81781" w:rsidRPr="00457F08" w:rsidRDefault="00B81781" w:rsidP="00B81781">
                  <w:pPr>
                    <w:ind w:firstLine="422"/>
                    <w:jc w:val="center"/>
                    <w:rPr>
                      <w:color w:val="000000" w:themeColor="text1"/>
                      <w:szCs w:val="21"/>
                    </w:rPr>
                  </w:pPr>
                  <w:r w:rsidRPr="00457F08">
                    <w:rPr>
                      <w:color w:val="000000" w:themeColor="text1"/>
                      <w:szCs w:val="21"/>
                    </w:rPr>
                    <w:t>4</w:t>
                  </w:r>
                </w:p>
              </w:tc>
              <w:tc>
                <w:tcPr>
                  <w:tcW w:w="1203" w:type="pct"/>
                  <w:shd w:val="clear" w:color="auto" w:fill="auto"/>
                  <w:tcMar>
                    <w:top w:w="15" w:type="dxa"/>
                    <w:left w:w="15" w:type="dxa"/>
                    <w:right w:w="15" w:type="dxa"/>
                  </w:tcMar>
                  <w:vAlign w:val="center"/>
                </w:tcPr>
                <w:p w14:paraId="2C070A6E" w14:textId="77777777" w:rsidR="00B81781" w:rsidRPr="00457F08" w:rsidRDefault="00B81781" w:rsidP="00B81781">
                  <w:pPr>
                    <w:ind w:firstLine="422"/>
                    <w:jc w:val="center"/>
                    <w:rPr>
                      <w:color w:val="000000" w:themeColor="text1"/>
                      <w:szCs w:val="21"/>
                    </w:rPr>
                  </w:pPr>
                  <w:r w:rsidRPr="00457F08">
                    <w:rPr>
                      <w:color w:val="000000" w:themeColor="text1"/>
                      <w:szCs w:val="21"/>
                    </w:rPr>
                    <w:t>0</w:t>
                  </w:r>
                </w:p>
              </w:tc>
              <w:tc>
                <w:tcPr>
                  <w:tcW w:w="1203" w:type="pct"/>
                  <w:shd w:val="clear" w:color="auto" w:fill="auto"/>
                  <w:tcMar>
                    <w:top w:w="15" w:type="dxa"/>
                    <w:left w:w="15" w:type="dxa"/>
                    <w:right w:w="15" w:type="dxa"/>
                  </w:tcMar>
                  <w:vAlign w:val="center"/>
                </w:tcPr>
                <w:p w14:paraId="2527D842" w14:textId="77777777" w:rsidR="00B81781" w:rsidRPr="00457F08" w:rsidRDefault="00B81781" w:rsidP="00B81781">
                  <w:pPr>
                    <w:ind w:firstLine="422"/>
                    <w:jc w:val="center"/>
                    <w:rPr>
                      <w:color w:val="000000" w:themeColor="text1"/>
                      <w:szCs w:val="21"/>
                    </w:rPr>
                  </w:pPr>
                  <w:r w:rsidRPr="00457F08">
                    <w:rPr>
                      <w:color w:val="000000" w:themeColor="text1"/>
                      <w:szCs w:val="21"/>
                    </w:rPr>
                    <w:t>0</w:t>
                  </w:r>
                </w:p>
              </w:tc>
            </w:tr>
            <w:tr w:rsidR="00457F08" w:rsidRPr="00457F08" w14:paraId="06686399" w14:textId="77777777" w:rsidTr="00F05414">
              <w:trPr>
                <w:trHeight w:val="315"/>
              </w:trPr>
              <w:tc>
                <w:tcPr>
                  <w:tcW w:w="534" w:type="pct"/>
                  <w:shd w:val="clear" w:color="auto" w:fill="auto"/>
                  <w:tcMar>
                    <w:top w:w="15" w:type="dxa"/>
                    <w:left w:w="15" w:type="dxa"/>
                    <w:right w:w="15" w:type="dxa"/>
                  </w:tcMar>
                  <w:vAlign w:val="center"/>
                </w:tcPr>
                <w:p w14:paraId="0D4F51DD" w14:textId="77777777" w:rsidR="00B81781" w:rsidRPr="00457F08" w:rsidRDefault="00B81781" w:rsidP="00B81781">
                  <w:pPr>
                    <w:ind w:firstLine="422"/>
                    <w:jc w:val="center"/>
                    <w:rPr>
                      <w:color w:val="000000" w:themeColor="text1"/>
                      <w:szCs w:val="21"/>
                    </w:rPr>
                  </w:pPr>
                  <w:r w:rsidRPr="00457F08">
                    <w:rPr>
                      <w:color w:val="000000" w:themeColor="text1"/>
                      <w:szCs w:val="21"/>
                    </w:rPr>
                    <w:t>4</w:t>
                  </w:r>
                </w:p>
              </w:tc>
              <w:tc>
                <w:tcPr>
                  <w:tcW w:w="850" w:type="pct"/>
                  <w:shd w:val="clear" w:color="auto" w:fill="auto"/>
                  <w:tcMar>
                    <w:top w:w="15" w:type="dxa"/>
                    <w:left w:w="15" w:type="dxa"/>
                    <w:right w:w="15" w:type="dxa"/>
                  </w:tcMar>
                  <w:vAlign w:val="center"/>
                </w:tcPr>
                <w:p w14:paraId="3704553E" w14:textId="77777777" w:rsidR="00B81781" w:rsidRPr="00457F08" w:rsidRDefault="00B81781" w:rsidP="00B81781">
                  <w:pPr>
                    <w:ind w:firstLine="422"/>
                    <w:jc w:val="center"/>
                    <w:rPr>
                      <w:color w:val="000000" w:themeColor="text1"/>
                      <w:szCs w:val="21"/>
                    </w:rPr>
                  </w:pPr>
                  <w:r w:rsidRPr="00457F08">
                    <w:rPr>
                      <w:color w:val="000000" w:themeColor="text1"/>
                      <w:szCs w:val="21"/>
                    </w:rPr>
                    <w:t>43.3</w:t>
                  </w:r>
                </w:p>
              </w:tc>
              <w:tc>
                <w:tcPr>
                  <w:tcW w:w="1209" w:type="pct"/>
                  <w:shd w:val="clear" w:color="auto" w:fill="auto"/>
                  <w:tcMar>
                    <w:top w:w="15" w:type="dxa"/>
                    <w:left w:w="15" w:type="dxa"/>
                    <w:right w:w="15" w:type="dxa"/>
                  </w:tcMar>
                  <w:vAlign w:val="center"/>
                </w:tcPr>
                <w:p w14:paraId="3C46E9B7" w14:textId="77777777" w:rsidR="00B81781" w:rsidRPr="00457F08" w:rsidRDefault="00B81781" w:rsidP="00B81781">
                  <w:pPr>
                    <w:ind w:firstLine="422"/>
                    <w:jc w:val="center"/>
                    <w:rPr>
                      <w:color w:val="000000" w:themeColor="text1"/>
                      <w:szCs w:val="21"/>
                    </w:rPr>
                  </w:pPr>
                  <w:r w:rsidRPr="00457F08">
                    <w:rPr>
                      <w:color w:val="000000" w:themeColor="text1"/>
                      <w:szCs w:val="21"/>
                    </w:rPr>
                    <w:t>6</w:t>
                  </w:r>
                </w:p>
              </w:tc>
              <w:tc>
                <w:tcPr>
                  <w:tcW w:w="1203" w:type="pct"/>
                  <w:shd w:val="clear" w:color="auto" w:fill="auto"/>
                  <w:tcMar>
                    <w:top w:w="15" w:type="dxa"/>
                    <w:left w:w="15" w:type="dxa"/>
                    <w:right w:w="15" w:type="dxa"/>
                  </w:tcMar>
                  <w:vAlign w:val="center"/>
                </w:tcPr>
                <w:p w14:paraId="0780E22F" w14:textId="77777777" w:rsidR="00B81781" w:rsidRPr="00457F08" w:rsidRDefault="00B81781" w:rsidP="00B81781">
                  <w:pPr>
                    <w:ind w:firstLine="422"/>
                    <w:jc w:val="center"/>
                    <w:rPr>
                      <w:color w:val="000000" w:themeColor="text1"/>
                      <w:szCs w:val="21"/>
                    </w:rPr>
                  </w:pPr>
                  <w:r w:rsidRPr="00457F08">
                    <w:rPr>
                      <w:color w:val="000000" w:themeColor="text1"/>
                      <w:szCs w:val="21"/>
                    </w:rPr>
                    <w:t>0</w:t>
                  </w:r>
                </w:p>
              </w:tc>
              <w:tc>
                <w:tcPr>
                  <w:tcW w:w="1203" w:type="pct"/>
                  <w:shd w:val="clear" w:color="auto" w:fill="auto"/>
                  <w:tcMar>
                    <w:top w:w="15" w:type="dxa"/>
                    <w:left w:w="15" w:type="dxa"/>
                    <w:right w:w="15" w:type="dxa"/>
                  </w:tcMar>
                  <w:vAlign w:val="center"/>
                </w:tcPr>
                <w:p w14:paraId="7671CA3C" w14:textId="77777777" w:rsidR="00B81781" w:rsidRPr="00457F08" w:rsidRDefault="00B81781" w:rsidP="00B81781">
                  <w:pPr>
                    <w:ind w:firstLine="422"/>
                    <w:jc w:val="center"/>
                    <w:rPr>
                      <w:color w:val="000000" w:themeColor="text1"/>
                      <w:szCs w:val="21"/>
                    </w:rPr>
                  </w:pPr>
                  <w:r w:rsidRPr="00457F08">
                    <w:rPr>
                      <w:color w:val="000000" w:themeColor="text1"/>
                      <w:szCs w:val="21"/>
                    </w:rPr>
                    <w:t>0</w:t>
                  </w:r>
                </w:p>
              </w:tc>
            </w:tr>
            <w:tr w:rsidR="00457F08" w:rsidRPr="00457F08" w14:paraId="5CE752F8" w14:textId="77777777" w:rsidTr="00F05414">
              <w:trPr>
                <w:trHeight w:val="315"/>
              </w:trPr>
              <w:tc>
                <w:tcPr>
                  <w:tcW w:w="534" w:type="pct"/>
                  <w:shd w:val="clear" w:color="auto" w:fill="auto"/>
                  <w:tcMar>
                    <w:top w:w="15" w:type="dxa"/>
                    <w:left w:w="15" w:type="dxa"/>
                    <w:right w:w="15" w:type="dxa"/>
                  </w:tcMar>
                  <w:vAlign w:val="center"/>
                </w:tcPr>
                <w:p w14:paraId="6DC1AB89" w14:textId="77777777" w:rsidR="00B81781" w:rsidRPr="00457F08" w:rsidRDefault="00B81781" w:rsidP="00B81781">
                  <w:pPr>
                    <w:ind w:firstLine="422"/>
                    <w:jc w:val="center"/>
                    <w:rPr>
                      <w:color w:val="000000" w:themeColor="text1"/>
                      <w:szCs w:val="21"/>
                    </w:rPr>
                  </w:pPr>
                  <w:r w:rsidRPr="00457F08">
                    <w:rPr>
                      <w:color w:val="000000" w:themeColor="text1"/>
                      <w:szCs w:val="21"/>
                    </w:rPr>
                    <w:t>5</w:t>
                  </w:r>
                </w:p>
              </w:tc>
              <w:tc>
                <w:tcPr>
                  <w:tcW w:w="850" w:type="pct"/>
                  <w:shd w:val="clear" w:color="auto" w:fill="auto"/>
                  <w:tcMar>
                    <w:top w:w="15" w:type="dxa"/>
                    <w:left w:w="15" w:type="dxa"/>
                    <w:right w:w="15" w:type="dxa"/>
                  </w:tcMar>
                  <w:vAlign w:val="center"/>
                </w:tcPr>
                <w:p w14:paraId="39DEA77F" w14:textId="77777777" w:rsidR="00B81781" w:rsidRPr="00457F08" w:rsidRDefault="00B81781" w:rsidP="00B81781">
                  <w:pPr>
                    <w:ind w:firstLine="422"/>
                    <w:jc w:val="center"/>
                    <w:rPr>
                      <w:color w:val="000000" w:themeColor="text1"/>
                      <w:szCs w:val="21"/>
                    </w:rPr>
                  </w:pPr>
                  <w:r w:rsidRPr="00457F08">
                    <w:rPr>
                      <w:color w:val="000000" w:themeColor="text1"/>
                      <w:szCs w:val="21"/>
                    </w:rPr>
                    <w:t>142.3</w:t>
                  </w:r>
                </w:p>
              </w:tc>
              <w:tc>
                <w:tcPr>
                  <w:tcW w:w="1209" w:type="pct"/>
                  <w:shd w:val="clear" w:color="auto" w:fill="auto"/>
                  <w:tcMar>
                    <w:top w:w="15" w:type="dxa"/>
                    <w:left w:w="15" w:type="dxa"/>
                    <w:right w:w="15" w:type="dxa"/>
                  </w:tcMar>
                  <w:vAlign w:val="center"/>
                </w:tcPr>
                <w:p w14:paraId="2DCC8F60" w14:textId="77777777" w:rsidR="00B81781" w:rsidRPr="00457F08" w:rsidRDefault="00B81781" w:rsidP="00B81781">
                  <w:pPr>
                    <w:ind w:firstLine="422"/>
                    <w:jc w:val="center"/>
                    <w:rPr>
                      <w:color w:val="000000" w:themeColor="text1"/>
                      <w:szCs w:val="21"/>
                    </w:rPr>
                  </w:pPr>
                  <w:r w:rsidRPr="00457F08">
                    <w:rPr>
                      <w:color w:val="000000" w:themeColor="text1"/>
                      <w:szCs w:val="21"/>
                    </w:rPr>
                    <w:t>10</w:t>
                  </w:r>
                </w:p>
              </w:tc>
              <w:tc>
                <w:tcPr>
                  <w:tcW w:w="1203" w:type="pct"/>
                  <w:shd w:val="clear" w:color="auto" w:fill="auto"/>
                  <w:tcMar>
                    <w:top w:w="15" w:type="dxa"/>
                    <w:left w:w="15" w:type="dxa"/>
                    <w:right w:w="15" w:type="dxa"/>
                  </w:tcMar>
                  <w:vAlign w:val="center"/>
                </w:tcPr>
                <w:p w14:paraId="1BA5205B" w14:textId="77777777" w:rsidR="00B81781" w:rsidRPr="00457F08" w:rsidRDefault="00B81781" w:rsidP="00B81781">
                  <w:pPr>
                    <w:ind w:firstLine="422"/>
                    <w:jc w:val="center"/>
                    <w:rPr>
                      <w:color w:val="000000" w:themeColor="text1"/>
                      <w:szCs w:val="21"/>
                    </w:rPr>
                  </w:pPr>
                  <w:r w:rsidRPr="00457F08">
                    <w:rPr>
                      <w:color w:val="000000" w:themeColor="text1"/>
                      <w:szCs w:val="21"/>
                    </w:rPr>
                    <w:t>2</w:t>
                  </w:r>
                </w:p>
              </w:tc>
              <w:tc>
                <w:tcPr>
                  <w:tcW w:w="1203" w:type="pct"/>
                  <w:shd w:val="clear" w:color="auto" w:fill="auto"/>
                  <w:tcMar>
                    <w:top w:w="15" w:type="dxa"/>
                    <w:left w:w="15" w:type="dxa"/>
                    <w:right w:w="15" w:type="dxa"/>
                  </w:tcMar>
                  <w:vAlign w:val="center"/>
                </w:tcPr>
                <w:p w14:paraId="28D70BAA" w14:textId="77777777" w:rsidR="00B81781" w:rsidRPr="00457F08" w:rsidRDefault="00B81781" w:rsidP="00B81781">
                  <w:pPr>
                    <w:ind w:firstLine="422"/>
                    <w:jc w:val="center"/>
                    <w:rPr>
                      <w:color w:val="000000" w:themeColor="text1"/>
                      <w:szCs w:val="21"/>
                    </w:rPr>
                  </w:pPr>
                  <w:r w:rsidRPr="00457F08">
                    <w:rPr>
                      <w:color w:val="000000" w:themeColor="text1"/>
                      <w:szCs w:val="21"/>
                    </w:rPr>
                    <w:t>1</w:t>
                  </w:r>
                </w:p>
              </w:tc>
            </w:tr>
            <w:tr w:rsidR="00457F08" w:rsidRPr="00457F08" w14:paraId="6E6B29F5" w14:textId="77777777" w:rsidTr="00F05414">
              <w:trPr>
                <w:trHeight w:val="315"/>
              </w:trPr>
              <w:tc>
                <w:tcPr>
                  <w:tcW w:w="534" w:type="pct"/>
                  <w:shd w:val="clear" w:color="auto" w:fill="auto"/>
                  <w:tcMar>
                    <w:top w:w="15" w:type="dxa"/>
                    <w:left w:w="15" w:type="dxa"/>
                    <w:right w:w="15" w:type="dxa"/>
                  </w:tcMar>
                  <w:vAlign w:val="center"/>
                </w:tcPr>
                <w:p w14:paraId="3166E89C" w14:textId="77777777" w:rsidR="00B81781" w:rsidRPr="00457F08" w:rsidRDefault="00B81781" w:rsidP="00B81781">
                  <w:pPr>
                    <w:ind w:firstLine="422"/>
                    <w:jc w:val="center"/>
                    <w:rPr>
                      <w:color w:val="000000" w:themeColor="text1"/>
                      <w:szCs w:val="21"/>
                    </w:rPr>
                  </w:pPr>
                  <w:r w:rsidRPr="00457F08">
                    <w:rPr>
                      <w:color w:val="000000" w:themeColor="text1"/>
                      <w:szCs w:val="21"/>
                    </w:rPr>
                    <w:t>6</w:t>
                  </w:r>
                </w:p>
              </w:tc>
              <w:tc>
                <w:tcPr>
                  <w:tcW w:w="850" w:type="pct"/>
                  <w:shd w:val="clear" w:color="auto" w:fill="auto"/>
                  <w:tcMar>
                    <w:top w:w="15" w:type="dxa"/>
                    <w:left w:w="15" w:type="dxa"/>
                    <w:right w:w="15" w:type="dxa"/>
                  </w:tcMar>
                  <w:vAlign w:val="center"/>
                </w:tcPr>
                <w:p w14:paraId="53F66D75" w14:textId="77777777" w:rsidR="00B81781" w:rsidRPr="00457F08" w:rsidRDefault="00B81781" w:rsidP="00B81781">
                  <w:pPr>
                    <w:ind w:firstLine="422"/>
                    <w:jc w:val="center"/>
                    <w:rPr>
                      <w:color w:val="000000" w:themeColor="text1"/>
                      <w:szCs w:val="21"/>
                    </w:rPr>
                  </w:pPr>
                  <w:r w:rsidRPr="00457F08">
                    <w:rPr>
                      <w:color w:val="000000" w:themeColor="text1"/>
                      <w:szCs w:val="21"/>
                    </w:rPr>
                    <w:t>197.5</w:t>
                  </w:r>
                </w:p>
              </w:tc>
              <w:tc>
                <w:tcPr>
                  <w:tcW w:w="1209" w:type="pct"/>
                  <w:shd w:val="clear" w:color="auto" w:fill="auto"/>
                  <w:tcMar>
                    <w:top w:w="15" w:type="dxa"/>
                    <w:left w:w="15" w:type="dxa"/>
                    <w:right w:w="15" w:type="dxa"/>
                  </w:tcMar>
                  <w:vAlign w:val="center"/>
                </w:tcPr>
                <w:p w14:paraId="2FD1F19B" w14:textId="77777777" w:rsidR="00B81781" w:rsidRPr="00457F08" w:rsidRDefault="00B81781" w:rsidP="00B81781">
                  <w:pPr>
                    <w:ind w:firstLine="422"/>
                    <w:jc w:val="center"/>
                    <w:rPr>
                      <w:color w:val="000000" w:themeColor="text1"/>
                      <w:szCs w:val="21"/>
                    </w:rPr>
                  </w:pPr>
                  <w:r w:rsidRPr="00457F08">
                    <w:rPr>
                      <w:color w:val="000000" w:themeColor="text1"/>
                      <w:szCs w:val="21"/>
                    </w:rPr>
                    <w:t>14</w:t>
                  </w:r>
                </w:p>
              </w:tc>
              <w:tc>
                <w:tcPr>
                  <w:tcW w:w="1203" w:type="pct"/>
                  <w:shd w:val="clear" w:color="auto" w:fill="auto"/>
                  <w:tcMar>
                    <w:top w:w="15" w:type="dxa"/>
                    <w:left w:w="15" w:type="dxa"/>
                    <w:right w:w="15" w:type="dxa"/>
                  </w:tcMar>
                  <w:vAlign w:val="center"/>
                </w:tcPr>
                <w:p w14:paraId="242E8174" w14:textId="77777777" w:rsidR="00B81781" w:rsidRPr="00457F08" w:rsidRDefault="00B81781" w:rsidP="00B81781">
                  <w:pPr>
                    <w:ind w:firstLine="422"/>
                    <w:jc w:val="center"/>
                    <w:rPr>
                      <w:color w:val="000000" w:themeColor="text1"/>
                      <w:szCs w:val="21"/>
                    </w:rPr>
                  </w:pPr>
                  <w:r w:rsidRPr="00457F08">
                    <w:rPr>
                      <w:color w:val="000000" w:themeColor="text1"/>
                      <w:szCs w:val="21"/>
                    </w:rPr>
                    <w:t>2</w:t>
                  </w:r>
                </w:p>
              </w:tc>
              <w:tc>
                <w:tcPr>
                  <w:tcW w:w="1203" w:type="pct"/>
                  <w:shd w:val="clear" w:color="auto" w:fill="auto"/>
                  <w:tcMar>
                    <w:top w:w="15" w:type="dxa"/>
                    <w:left w:w="15" w:type="dxa"/>
                    <w:right w:w="15" w:type="dxa"/>
                  </w:tcMar>
                  <w:vAlign w:val="center"/>
                </w:tcPr>
                <w:p w14:paraId="2729172F" w14:textId="77777777" w:rsidR="00B81781" w:rsidRPr="00457F08" w:rsidRDefault="00B81781" w:rsidP="00B81781">
                  <w:pPr>
                    <w:ind w:firstLine="422"/>
                    <w:jc w:val="center"/>
                    <w:rPr>
                      <w:color w:val="000000" w:themeColor="text1"/>
                      <w:szCs w:val="21"/>
                    </w:rPr>
                  </w:pPr>
                  <w:r w:rsidRPr="00457F08">
                    <w:rPr>
                      <w:color w:val="000000" w:themeColor="text1"/>
                      <w:szCs w:val="21"/>
                    </w:rPr>
                    <w:t>1</w:t>
                  </w:r>
                </w:p>
              </w:tc>
            </w:tr>
            <w:tr w:rsidR="00457F08" w:rsidRPr="00457F08" w14:paraId="6CAD5035" w14:textId="77777777" w:rsidTr="00F05414">
              <w:trPr>
                <w:trHeight w:val="315"/>
              </w:trPr>
              <w:tc>
                <w:tcPr>
                  <w:tcW w:w="534" w:type="pct"/>
                  <w:shd w:val="clear" w:color="auto" w:fill="auto"/>
                  <w:tcMar>
                    <w:top w:w="15" w:type="dxa"/>
                    <w:left w:w="15" w:type="dxa"/>
                    <w:right w:w="15" w:type="dxa"/>
                  </w:tcMar>
                  <w:vAlign w:val="center"/>
                </w:tcPr>
                <w:p w14:paraId="20358B93" w14:textId="77777777" w:rsidR="00B81781" w:rsidRPr="00457F08" w:rsidRDefault="00B81781" w:rsidP="00B81781">
                  <w:pPr>
                    <w:ind w:firstLine="422"/>
                    <w:jc w:val="center"/>
                    <w:rPr>
                      <w:color w:val="000000" w:themeColor="text1"/>
                      <w:szCs w:val="21"/>
                    </w:rPr>
                  </w:pPr>
                  <w:r w:rsidRPr="00457F08">
                    <w:rPr>
                      <w:color w:val="000000" w:themeColor="text1"/>
                      <w:szCs w:val="21"/>
                    </w:rPr>
                    <w:t>7</w:t>
                  </w:r>
                </w:p>
              </w:tc>
              <w:tc>
                <w:tcPr>
                  <w:tcW w:w="850" w:type="pct"/>
                  <w:shd w:val="clear" w:color="auto" w:fill="auto"/>
                  <w:tcMar>
                    <w:top w:w="15" w:type="dxa"/>
                    <w:left w:w="15" w:type="dxa"/>
                    <w:right w:w="15" w:type="dxa"/>
                  </w:tcMar>
                  <w:vAlign w:val="center"/>
                </w:tcPr>
                <w:p w14:paraId="41384BB6" w14:textId="77777777" w:rsidR="00B81781" w:rsidRPr="00457F08" w:rsidRDefault="00B81781" w:rsidP="00B81781">
                  <w:pPr>
                    <w:ind w:firstLine="422"/>
                    <w:jc w:val="center"/>
                    <w:rPr>
                      <w:color w:val="000000" w:themeColor="text1"/>
                      <w:szCs w:val="21"/>
                    </w:rPr>
                  </w:pPr>
                  <w:r w:rsidRPr="00457F08">
                    <w:rPr>
                      <w:color w:val="000000" w:themeColor="text1"/>
                      <w:szCs w:val="21"/>
                    </w:rPr>
                    <w:t>192.6</w:t>
                  </w:r>
                </w:p>
              </w:tc>
              <w:tc>
                <w:tcPr>
                  <w:tcW w:w="1209" w:type="pct"/>
                  <w:shd w:val="clear" w:color="auto" w:fill="auto"/>
                  <w:tcMar>
                    <w:top w:w="15" w:type="dxa"/>
                    <w:left w:w="15" w:type="dxa"/>
                    <w:right w:w="15" w:type="dxa"/>
                  </w:tcMar>
                  <w:vAlign w:val="center"/>
                </w:tcPr>
                <w:p w14:paraId="27BD5FA2" w14:textId="77777777" w:rsidR="00B81781" w:rsidRPr="00457F08" w:rsidRDefault="00B81781" w:rsidP="00B81781">
                  <w:pPr>
                    <w:ind w:firstLine="422"/>
                    <w:jc w:val="center"/>
                    <w:rPr>
                      <w:color w:val="000000" w:themeColor="text1"/>
                      <w:szCs w:val="21"/>
                    </w:rPr>
                  </w:pPr>
                  <w:r w:rsidRPr="00457F08">
                    <w:rPr>
                      <w:color w:val="000000" w:themeColor="text1"/>
                      <w:szCs w:val="21"/>
                    </w:rPr>
                    <w:t>14</w:t>
                  </w:r>
                </w:p>
              </w:tc>
              <w:tc>
                <w:tcPr>
                  <w:tcW w:w="1203" w:type="pct"/>
                  <w:shd w:val="clear" w:color="auto" w:fill="auto"/>
                  <w:tcMar>
                    <w:top w:w="15" w:type="dxa"/>
                    <w:left w:w="15" w:type="dxa"/>
                    <w:right w:w="15" w:type="dxa"/>
                  </w:tcMar>
                  <w:vAlign w:val="center"/>
                </w:tcPr>
                <w:p w14:paraId="270A8D83" w14:textId="77777777" w:rsidR="00B81781" w:rsidRPr="00457F08" w:rsidRDefault="00B81781" w:rsidP="00B81781">
                  <w:pPr>
                    <w:ind w:firstLine="422"/>
                    <w:jc w:val="center"/>
                    <w:rPr>
                      <w:color w:val="000000" w:themeColor="text1"/>
                      <w:szCs w:val="21"/>
                    </w:rPr>
                  </w:pPr>
                  <w:r w:rsidRPr="00457F08">
                    <w:rPr>
                      <w:color w:val="000000" w:themeColor="text1"/>
                      <w:szCs w:val="21"/>
                    </w:rPr>
                    <w:t>2</w:t>
                  </w:r>
                </w:p>
              </w:tc>
              <w:tc>
                <w:tcPr>
                  <w:tcW w:w="1203" w:type="pct"/>
                  <w:shd w:val="clear" w:color="auto" w:fill="auto"/>
                  <w:tcMar>
                    <w:top w:w="15" w:type="dxa"/>
                    <w:left w:w="15" w:type="dxa"/>
                    <w:right w:w="15" w:type="dxa"/>
                  </w:tcMar>
                  <w:vAlign w:val="center"/>
                </w:tcPr>
                <w:p w14:paraId="5AE3B540" w14:textId="77777777" w:rsidR="00B81781" w:rsidRPr="00457F08" w:rsidRDefault="00B81781" w:rsidP="00B81781">
                  <w:pPr>
                    <w:ind w:firstLine="422"/>
                    <w:jc w:val="center"/>
                    <w:rPr>
                      <w:color w:val="000000" w:themeColor="text1"/>
                      <w:szCs w:val="21"/>
                    </w:rPr>
                  </w:pPr>
                  <w:r w:rsidRPr="00457F08">
                    <w:rPr>
                      <w:color w:val="000000" w:themeColor="text1"/>
                      <w:szCs w:val="21"/>
                    </w:rPr>
                    <w:t>1</w:t>
                  </w:r>
                </w:p>
              </w:tc>
            </w:tr>
            <w:tr w:rsidR="00457F08" w:rsidRPr="00457F08" w14:paraId="21F85A96" w14:textId="77777777" w:rsidTr="00F05414">
              <w:trPr>
                <w:trHeight w:val="315"/>
              </w:trPr>
              <w:tc>
                <w:tcPr>
                  <w:tcW w:w="534" w:type="pct"/>
                  <w:shd w:val="clear" w:color="auto" w:fill="auto"/>
                  <w:tcMar>
                    <w:top w:w="15" w:type="dxa"/>
                    <w:left w:w="15" w:type="dxa"/>
                    <w:right w:w="15" w:type="dxa"/>
                  </w:tcMar>
                  <w:vAlign w:val="center"/>
                </w:tcPr>
                <w:p w14:paraId="4FEAFA0A" w14:textId="77777777" w:rsidR="00B81781" w:rsidRPr="00457F08" w:rsidRDefault="00B81781" w:rsidP="00B81781">
                  <w:pPr>
                    <w:ind w:firstLine="422"/>
                    <w:jc w:val="center"/>
                    <w:rPr>
                      <w:color w:val="000000" w:themeColor="text1"/>
                      <w:szCs w:val="21"/>
                    </w:rPr>
                  </w:pPr>
                  <w:r w:rsidRPr="00457F08">
                    <w:rPr>
                      <w:color w:val="000000" w:themeColor="text1"/>
                      <w:szCs w:val="21"/>
                    </w:rPr>
                    <w:t>8</w:t>
                  </w:r>
                </w:p>
              </w:tc>
              <w:tc>
                <w:tcPr>
                  <w:tcW w:w="850" w:type="pct"/>
                  <w:shd w:val="clear" w:color="auto" w:fill="auto"/>
                  <w:tcMar>
                    <w:top w:w="15" w:type="dxa"/>
                    <w:left w:w="15" w:type="dxa"/>
                    <w:right w:w="15" w:type="dxa"/>
                  </w:tcMar>
                  <w:vAlign w:val="center"/>
                </w:tcPr>
                <w:p w14:paraId="048723FC" w14:textId="77777777" w:rsidR="00B81781" w:rsidRPr="00457F08" w:rsidRDefault="00B81781" w:rsidP="00B81781">
                  <w:pPr>
                    <w:ind w:firstLine="422"/>
                    <w:jc w:val="center"/>
                    <w:rPr>
                      <w:color w:val="000000" w:themeColor="text1"/>
                      <w:szCs w:val="21"/>
                    </w:rPr>
                  </w:pPr>
                  <w:r w:rsidRPr="00457F08">
                    <w:rPr>
                      <w:color w:val="000000" w:themeColor="text1"/>
                      <w:szCs w:val="21"/>
                    </w:rPr>
                    <w:t>221.5</w:t>
                  </w:r>
                </w:p>
              </w:tc>
              <w:tc>
                <w:tcPr>
                  <w:tcW w:w="1209" w:type="pct"/>
                  <w:shd w:val="clear" w:color="auto" w:fill="auto"/>
                  <w:tcMar>
                    <w:top w:w="15" w:type="dxa"/>
                    <w:left w:w="15" w:type="dxa"/>
                    <w:right w:w="15" w:type="dxa"/>
                  </w:tcMar>
                  <w:vAlign w:val="center"/>
                </w:tcPr>
                <w:p w14:paraId="4F7C1F90" w14:textId="77777777" w:rsidR="00B81781" w:rsidRPr="00457F08" w:rsidRDefault="00B81781" w:rsidP="00B81781">
                  <w:pPr>
                    <w:ind w:firstLine="422"/>
                    <w:jc w:val="center"/>
                    <w:rPr>
                      <w:color w:val="000000" w:themeColor="text1"/>
                      <w:szCs w:val="21"/>
                    </w:rPr>
                  </w:pPr>
                  <w:r w:rsidRPr="00457F08">
                    <w:rPr>
                      <w:color w:val="000000" w:themeColor="text1"/>
                      <w:szCs w:val="21"/>
                    </w:rPr>
                    <w:t>16</w:t>
                  </w:r>
                </w:p>
              </w:tc>
              <w:tc>
                <w:tcPr>
                  <w:tcW w:w="1203" w:type="pct"/>
                  <w:shd w:val="clear" w:color="auto" w:fill="auto"/>
                  <w:tcMar>
                    <w:top w:w="15" w:type="dxa"/>
                    <w:left w:w="15" w:type="dxa"/>
                    <w:right w:w="15" w:type="dxa"/>
                  </w:tcMar>
                  <w:vAlign w:val="center"/>
                </w:tcPr>
                <w:p w14:paraId="67D3A6CF" w14:textId="77777777" w:rsidR="00B81781" w:rsidRPr="00457F08" w:rsidRDefault="00B81781" w:rsidP="00B81781">
                  <w:pPr>
                    <w:ind w:firstLine="422"/>
                    <w:jc w:val="center"/>
                    <w:rPr>
                      <w:color w:val="000000" w:themeColor="text1"/>
                      <w:szCs w:val="21"/>
                    </w:rPr>
                  </w:pPr>
                  <w:r w:rsidRPr="00457F08">
                    <w:rPr>
                      <w:color w:val="000000" w:themeColor="text1"/>
                      <w:szCs w:val="21"/>
                    </w:rPr>
                    <w:t>2</w:t>
                  </w:r>
                </w:p>
              </w:tc>
              <w:tc>
                <w:tcPr>
                  <w:tcW w:w="1203" w:type="pct"/>
                  <w:shd w:val="clear" w:color="auto" w:fill="auto"/>
                  <w:tcMar>
                    <w:top w:w="15" w:type="dxa"/>
                    <w:left w:w="15" w:type="dxa"/>
                    <w:right w:w="15" w:type="dxa"/>
                  </w:tcMar>
                  <w:vAlign w:val="center"/>
                </w:tcPr>
                <w:p w14:paraId="3DB348B0" w14:textId="77777777" w:rsidR="00B81781" w:rsidRPr="00457F08" w:rsidRDefault="00B81781" w:rsidP="00B81781">
                  <w:pPr>
                    <w:ind w:firstLine="422"/>
                    <w:jc w:val="center"/>
                    <w:rPr>
                      <w:color w:val="000000" w:themeColor="text1"/>
                      <w:szCs w:val="21"/>
                    </w:rPr>
                  </w:pPr>
                  <w:r w:rsidRPr="00457F08">
                    <w:rPr>
                      <w:color w:val="000000" w:themeColor="text1"/>
                      <w:szCs w:val="21"/>
                    </w:rPr>
                    <w:t>1</w:t>
                  </w:r>
                </w:p>
              </w:tc>
            </w:tr>
            <w:tr w:rsidR="00457F08" w:rsidRPr="00457F08" w14:paraId="052135DB" w14:textId="77777777" w:rsidTr="00F05414">
              <w:trPr>
                <w:trHeight w:val="315"/>
              </w:trPr>
              <w:tc>
                <w:tcPr>
                  <w:tcW w:w="534" w:type="pct"/>
                  <w:shd w:val="clear" w:color="auto" w:fill="auto"/>
                  <w:tcMar>
                    <w:top w:w="15" w:type="dxa"/>
                    <w:left w:w="15" w:type="dxa"/>
                    <w:right w:w="15" w:type="dxa"/>
                  </w:tcMar>
                  <w:vAlign w:val="center"/>
                </w:tcPr>
                <w:p w14:paraId="4FB7ED61" w14:textId="77777777" w:rsidR="00B81781" w:rsidRPr="00457F08" w:rsidRDefault="00B81781" w:rsidP="00B81781">
                  <w:pPr>
                    <w:ind w:firstLine="422"/>
                    <w:jc w:val="center"/>
                    <w:rPr>
                      <w:color w:val="000000" w:themeColor="text1"/>
                      <w:szCs w:val="21"/>
                    </w:rPr>
                  </w:pPr>
                  <w:r w:rsidRPr="00457F08">
                    <w:rPr>
                      <w:color w:val="000000" w:themeColor="text1"/>
                      <w:szCs w:val="21"/>
                    </w:rPr>
                    <w:t>9</w:t>
                  </w:r>
                </w:p>
              </w:tc>
              <w:tc>
                <w:tcPr>
                  <w:tcW w:w="850" w:type="pct"/>
                  <w:shd w:val="clear" w:color="auto" w:fill="auto"/>
                  <w:tcMar>
                    <w:top w:w="15" w:type="dxa"/>
                    <w:left w:w="15" w:type="dxa"/>
                    <w:right w:w="15" w:type="dxa"/>
                  </w:tcMar>
                  <w:vAlign w:val="center"/>
                </w:tcPr>
                <w:p w14:paraId="5E1A879D" w14:textId="77777777" w:rsidR="00B81781" w:rsidRPr="00457F08" w:rsidRDefault="00B81781" w:rsidP="00B81781">
                  <w:pPr>
                    <w:ind w:firstLine="422"/>
                    <w:jc w:val="center"/>
                    <w:rPr>
                      <w:color w:val="000000" w:themeColor="text1"/>
                      <w:szCs w:val="21"/>
                    </w:rPr>
                  </w:pPr>
                  <w:r w:rsidRPr="00457F08">
                    <w:rPr>
                      <w:color w:val="000000" w:themeColor="text1"/>
                      <w:szCs w:val="21"/>
                    </w:rPr>
                    <w:t>251.4</w:t>
                  </w:r>
                </w:p>
              </w:tc>
              <w:tc>
                <w:tcPr>
                  <w:tcW w:w="1209" w:type="pct"/>
                  <w:shd w:val="clear" w:color="auto" w:fill="auto"/>
                  <w:tcMar>
                    <w:top w:w="15" w:type="dxa"/>
                    <w:left w:w="15" w:type="dxa"/>
                    <w:right w:w="15" w:type="dxa"/>
                  </w:tcMar>
                  <w:vAlign w:val="center"/>
                </w:tcPr>
                <w:p w14:paraId="3AD18906" w14:textId="77777777" w:rsidR="00B81781" w:rsidRPr="00457F08" w:rsidRDefault="00B81781" w:rsidP="00B81781">
                  <w:pPr>
                    <w:ind w:firstLine="422"/>
                    <w:jc w:val="center"/>
                    <w:rPr>
                      <w:color w:val="000000" w:themeColor="text1"/>
                      <w:szCs w:val="21"/>
                    </w:rPr>
                  </w:pPr>
                  <w:r w:rsidRPr="00457F08">
                    <w:rPr>
                      <w:color w:val="000000" w:themeColor="text1"/>
                      <w:szCs w:val="21"/>
                    </w:rPr>
                    <w:t>17</w:t>
                  </w:r>
                </w:p>
              </w:tc>
              <w:tc>
                <w:tcPr>
                  <w:tcW w:w="1203" w:type="pct"/>
                  <w:shd w:val="clear" w:color="auto" w:fill="auto"/>
                  <w:tcMar>
                    <w:top w:w="15" w:type="dxa"/>
                    <w:left w:w="15" w:type="dxa"/>
                    <w:right w:w="15" w:type="dxa"/>
                  </w:tcMar>
                  <w:vAlign w:val="center"/>
                </w:tcPr>
                <w:p w14:paraId="13826FBE" w14:textId="77777777" w:rsidR="00B81781" w:rsidRPr="00457F08" w:rsidRDefault="00B81781" w:rsidP="00B81781">
                  <w:pPr>
                    <w:ind w:firstLine="422"/>
                    <w:jc w:val="center"/>
                    <w:rPr>
                      <w:color w:val="000000" w:themeColor="text1"/>
                      <w:szCs w:val="21"/>
                    </w:rPr>
                  </w:pPr>
                  <w:r w:rsidRPr="00457F08">
                    <w:rPr>
                      <w:color w:val="000000" w:themeColor="text1"/>
                      <w:szCs w:val="21"/>
                    </w:rPr>
                    <w:t>3</w:t>
                  </w:r>
                </w:p>
              </w:tc>
              <w:tc>
                <w:tcPr>
                  <w:tcW w:w="1203" w:type="pct"/>
                  <w:shd w:val="clear" w:color="auto" w:fill="auto"/>
                  <w:tcMar>
                    <w:top w:w="15" w:type="dxa"/>
                    <w:left w:w="15" w:type="dxa"/>
                    <w:right w:w="15" w:type="dxa"/>
                  </w:tcMar>
                  <w:vAlign w:val="center"/>
                </w:tcPr>
                <w:p w14:paraId="0E058738" w14:textId="77777777" w:rsidR="00B81781" w:rsidRPr="00457F08" w:rsidRDefault="00B81781" w:rsidP="00B81781">
                  <w:pPr>
                    <w:ind w:firstLine="422"/>
                    <w:jc w:val="center"/>
                    <w:rPr>
                      <w:color w:val="000000" w:themeColor="text1"/>
                      <w:szCs w:val="21"/>
                    </w:rPr>
                  </w:pPr>
                  <w:r w:rsidRPr="00457F08">
                    <w:rPr>
                      <w:color w:val="000000" w:themeColor="text1"/>
                      <w:szCs w:val="21"/>
                    </w:rPr>
                    <w:t>1</w:t>
                  </w:r>
                </w:p>
              </w:tc>
            </w:tr>
            <w:tr w:rsidR="00457F08" w:rsidRPr="00457F08" w14:paraId="260AB5FD" w14:textId="77777777" w:rsidTr="00F05414">
              <w:trPr>
                <w:trHeight w:val="315"/>
              </w:trPr>
              <w:tc>
                <w:tcPr>
                  <w:tcW w:w="534" w:type="pct"/>
                  <w:shd w:val="clear" w:color="auto" w:fill="auto"/>
                  <w:tcMar>
                    <w:top w:w="15" w:type="dxa"/>
                    <w:left w:w="15" w:type="dxa"/>
                    <w:right w:w="15" w:type="dxa"/>
                  </w:tcMar>
                  <w:vAlign w:val="center"/>
                </w:tcPr>
                <w:p w14:paraId="661BC31C" w14:textId="77777777" w:rsidR="00B81781" w:rsidRPr="00457F08" w:rsidRDefault="00B81781" w:rsidP="00B81781">
                  <w:pPr>
                    <w:ind w:firstLine="422"/>
                    <w:jc w:val="center"/>
                    <w:rPr>
                      <w:color w:val="000000" w:themeColor="text1"/>
                      <w:szCs w:val="21"/>
                    </w:rPr>
                  </w:pPr>
                  <w:r w:rsidRPr="00457F08">
                    <w:rPr>
                      <w:color w:val="000000" w:themeColor="text1"/>
                      <w:szCs w:val="21"/>
                    </w:rPr>
                    <w:t>10</w:t>
                  </w:r>
                </w:p>
              </w:tc>
              <w:tc>
                <w:tcPr>
                  <w:tcW w:w="850" w:type="pct"/>
                  <w:shd w:val="clear" w:color="auto" w:fill="auto"/>
                  <w:tcMar>
                    <w:top w:w="15" w:type="dxa"/>
                    <w:left w:w="15" w:type="dxa"/>
                    <w:right w:w="15" w:type="dxa"/>
                  </w:tcMar>
                  <w:vAlign w:val="center"/>
                </w:tcPr>
                <w:p w14:paraId="5218FDFC" w14:textId="77777777" w:rsidR="00B81781" w:rsidRPr="00457F08" w:rsidRDefault="00B81781" w:rsidP="00B81781">
                  <w:pPr>
                    <w:ind w:firstLine="422"/>
                    <w:jc w:val="center"/>
                    <w:rPr>
                      <w:color w:val="000000" w:themeColor="text1"/>
                      <w:szCs w:val="21"/>
                    </w:rPr>
                  </w:pPr>
                  <w:r w:rsidRPr="00457F08">
                    <w:rPr>
                      <w:color w:val="000000" w:themeColor="text1"/>
                      <w:szCs w:val="21"/>
                    </w:rPr>
                    <w:t>234.5</w:t>
                  </w:r>
                </w:p>
              </w:tc>
              <w:tc>
                <w:tcPr>
                  <w:tcW w:w="1209" w:type="pct"/>
                  <w:shd w:val="clear" w:color="auto" w:fill="auto"/>
                  <w:tcMar>
                    <w:top w:w="15" w:type="dxa"/>
                    <w:left w:w="15" w:type="dxa"/>
                    <w:right w:w="15" w:type="dxa"/>
                  </w:tcMar>
                  <w:vAlign w:val="center"/>
                </w:tcPr>
                <w:p w14:paraId="23D48D35" w14:textId="77777777" w:rsidR="00B81781" w:rsidRPr="00457F08" w:rsidRDefault="00B81781" w:rsidP="00B81781">
                  <w:pPr>
                    <w:ind w:firstLine="422"/>
                    <w:jc w:val="center"/>
                    <w:rPr>
                      <w:color w:val="000000" w:themeColor="text1"/>
                      <w:szCs w:val="21"/>
                    </w:rPr>
                  </w:pPr>
                  <w:r w:rsidRPr="00457F08">
                    <w:rPr>
                      <w:color w:val="000000" w:themeColor="text1"/>
                      <w:szCs w:val="21"/>
                    </w:rPr>
                    <w:t>14</w:t>
                  </w:r>
                </w:p>
              </w:tc>
              <w:tc>
                <w:tcPr>
                  <w:tcW w:w="1203" w:type="pct"/>
                  <w:shd w:val="clear" w:color="auto" w:fill="auto"/>
                  <w:tcMar>
                    <w:top w:w="15" w:type="dxa"/>
                    <w:left w:w="15" w:type="dxa"/>
                    <w:right w:w="15" w:type="dxa"/>
                  </w:tcMar>
                  <w:vAlign w:val="center"/>
                </w:tcPr>
                <w:p w14:paraId="2C39E9DF" w14:textId="77777777" w:rsidR="00B81781" w:rsidRPr="00457F08" w:rsidRDefault="00B81781" w:rsidP="00B81781">
                  <w:pPr>
                    <w:ind w:firstLine="422"/>
                    <w:jc w:val="center"/>
                    <w:rPr>
                      <w:color w:val="000000" w:themeColor="text1"/>
                      <w:szCs w:val="21"/>
                    </w:rPr>
                  </w:pPr>
                  <w:r w:rsidRPr="00457F08">
                    <w:rPr>
                      <w:color w:val="000000" w:themeColor="text1"/>
                      <w:szCs w:val="21"/>
                    </w:rPr>
                    <w:t>3</w:t>
                  </w:r>
                </w:p>
              </w:tc>
              <w:tc>
                <w:tcPr>
                  <w:tcW w:w="1203" w:type="pct"/>
                  <w:shd w:val="clear" w:color="auto" w:fill="auto"/>
                  <w:tcMar>
                    <w:top w:w="15" w:type="dxa"/>
                    <w:left w:w="15" w:type="dxa"/>
                    <w:right w:w="15" w:type="dxa"/>
                  </w:tcMar>
                  <w:vAlign w:val="center"/>
                </w:tcPr>
                <w:p w14:paraId="44CDCBA8" w14:textId="77777777" w:rsidR="00B81781" w:rsidRPr="00457F08" w:rsidRDefault="00B81781" w:rsidP="00B81781">
                  <w:pPr>
                    <w:ind w:firstLine="422"/>
                    <w:jc w:val="center"/>
                    <w:rPr>
                      <w:color w:val="000000" w:themeColor="text1"/>
                      <w:szCs w:val="21"/>
                    </w:rPr>
                  </w:pPr>
                  <w:r w:rsidRPr="00457F08">
                    <w:rPr>
                      <w:color w:val="000000" w:themeColor="text1"/>
                      <w:szCs w:val="21"/>
                    </w:rPr>
                    <w:t>1</w:t>
                  </w:r>
                </w:p>
              </w:tc>
            </w:tr>
            <w:tr w:rsidR="00457F08" w:rsidRPr="00457F08" w14:paraId="37516A47" w14:textId="77777777" w:rsidTr="00F05414">
              <w:trPr>
                <w:trHeight w:val="315"/>
              </w:trPr>
              <w:tc>
                <w:tcPr>
                  <w:tcW w:w="534" w:type="pct"/>
                  <w:shd w:val="clear" w:color="auto" w:fill="auto"/>
                  <w:tcMar>
                    <w:top w:w="15" w:type="dxa"/>
                    <w:left w:w="15" w:type="dxa"/>
                    <w:right w:w="15" w:type="dxa"/>
                  </w:tcMar>
                  <w:vAlign w:val="center"/>
                </w:tcPr>
                <w:p w14:paraId="03F4691B" w14:textId="77777777" w:rsidR="00B81781" w:rsidRPr="00457F08" w:rsidRDefault="00B81781" w:rsidP="00B81781">
                  <w:pPr>
                    <w:ind w:firstLine="422"/>
                    <w:jc w:val="center"/>
                    <w:rPr>
                      <w:color w:val="000000" w:themeColor="text1"/>
                      <w:szCs w:val="21"/>
                    </w:rPr>
                  </w:pPr>
                  <w:r w:rsidRPr="00457F08">
                    <w:rPr>
                      <w:color w:val="000000" w:themeColor="text1"/>
                      <w:szCs w:val="21"/>
                    </w:rPr>
                    <w:t>11</w:t>
                  </w:r>
                </w:p>
              </w:tc>
              <w:tc>
                <w:tcPr>
                  <w:tcW w:w="850" w:type="pct"/>
                  <w:shd w:val="clear" w:color="auto" w:fill="auto"/>
                  <w:tcMar>
                    <w:top w:w="15" w:type="dxa"/>
                    <w:left w:w="15" w:type="dxa"/>
                    <w:right w:w="15" w:type="dxa"/>
                  </w:tcMar>
                  <w:vAlign w:val="center"/>
                </w:tcPr>
                <w:p w14:paraId="5270DB24" w14:textId="77777777" w:rsidR="00B81781" w:rsidRPr="00457F08" w:rsidRDefault="00B81781" w:rsidP="00B81781">
                  <w:pPr>
                    <w:ind w:firstLine="422"/>
                    <w:jc w:val="center"/>
                    <w:rPr>
                      <w:color w:val="000000" w:themeColor="text1"/>
                      <w:szCs w:val="21"/>
                    </w:rPr>
                  </w:pPr>
                  <w:r w:rsidRPr="00457F08">
                    <w:rPr>
                      <w:color w:val="000000" w:themeColor="text1"/>
                      <w:szCs w:val="21"/>
                    </w:rPr>
                    <w:t>58.2</w:t>
                  </w:r>
                </w:p>
              </w:tc>
              <w:tc>
                <w:tcPr>
                  <w:tcW w:w="1209" w:type="pct"/>
                  <w:shd w:val="clear" w:color="auto" w:fill="auto"/>
                  <w:tcMar>
                    <w:top w:w="15" w:type="dxa"/>
                    <w:left w:w="15" w:type="dxa"/>
                    <w:right w:w="15" w:type="dxa"/>
                  </w:tcMar>
                  <w:vAlign w:val="center"/>
                </w:tcPr>
                <w:p w14:paraId="4E93E5F8" w14:textId="77777777" w:rsidR="00B81781" w:rsidRPr="00457F08" w:rsidRDefault="00B81781" w:rsidP="00B81781">
                  <w:pPr>
                    <w:ind w:firstLine="422"/>
                    <w:jc w:val="center"/>
                    <w:rPr>
                      <w:color w:val="000000" w:themeColor="text1"/>
                      <w:szCs w:val="21"/>
                    </w:rPr>
                  </w:pPr>
                  <w:r w:rsidRPr="00457F08">
                    <w:rPr>
                      <w:color w:val="000000" w:themeColor="text1"/>
                      <w:szCs w:val="21"/>
                    </w:rPr>
                    <w:t>7</w:t>
                  </w:r>
                </w:p>
              </w:tc>
              <w:tc>
                <w:tcPr>
                  <w:tcW w:w="1203" w:type="pct"/>
                  <w:shd w:val="clear" w:color="auto" w:fill="auto"/>
                  <w:tcMar>
                    <w:top w:w="15" w:type="dxa"/>
                    <w:left w:w="15" w:type="dxa"/>
                    <w:right w:w="15" w:type="dxa"/>
                  </w:tcMar>
                  <w:vAlign w:val="center"/>
                </w:tcPr>
                <w:p w14:paraId="1AEA3888" w14:textId="77777777" w:rsidR="00B81781" w:rsidRPr="00457F08" w:rsidRDefault="00B81781" w:rsidP="00B81781">
                  <w:pPr>
                    <w:ind w:firstLine="422"/>
                    <w:jc w:val="center"/>
                    <w:rPr>
                      <w:color w:val="000000" w:themeColor="text1"/>
                      <w:szCs w:val="21"/>
                    </w:rPr>
                  </w:pPr>
                  <w:r w:rsidRPr="00457F08">
                    <w:rPr>
                      <w:color w:val="000000" w:themeColor="text1"/>
                      <w:szCs w:val="21"/>
                    </w:rPr>
                    <w:t>1</w:t>
                  </w:r>
                </w:p>
              </w:tc>
              <w:tc>
                <w:tcPr>
                  <w:tcW w:w="1203" w:type="pct"/>
                  <w:shd w:val="clear" w:color="auto" w:fill="auto"/>
                  <w:tcMar>
                    <w:top w:w="15" w:type="dxa"/>
                    <w:left w:w="15" w:type="dxa"/>
                    <w:right w:w="15" w:type="dxa"/>
                  </w:tcMar>
                  <w:vAlign w:val="center"/>
                </w:tcPr>
                <w:p w14:paraId="2687804A" w14:textId="77777777" w:rsidR="00B81781" w:rsidRPr="00457F08" w:rsidRDefault="00B81781" w:rsidP="00B81781">
                  <w:pPr>
                    <w:ind w:firstLine="422"/>
                    <w:jc w:val="center"/>
                    <w:rPr>
                      <w:color w:val="000000" w:themeColor="text1"/>
                      <w:szCs w:val="21"/>
                    </w:rPr>
                  </w:pPr>
                  <w:r w:rsidRPr="00457F08">
                    <w:rPr>
                      <w:color w:val="000000" w:themeColor="text1"/>
                      <w:szCs w:val="21"/>
                    </w:rPr>
                    <w:t>0</w:t>
                  </w:r>
                </w:p>
              </w:tc>
            </w:tr>
            <w:tr w:rsidR="00457F08" w:rsidRPr="00457F08" w14:paraId="6181CD07" w14:textId="77777777" w:rsidTr="00F05414">
              <w:trPr>
                <w:trHeight w:val="315"/>
              </w:trPr>
              <w:tc>
                <w:tcPr>
                  <w:tcW w:w="534" w:type="pct"/>
                  <w:shd w:val="clear" w:color="auto" w:fill="auto"/>
                  <w:tcMar>
                    <w:top w:w="15" w:type="dxa"/>
                    <w:left w:w="15" w:type="dxa"/>
                    <w:right w:w="15" w:type="dxa"/>
                  </w:tcMar>
                  <w:vAlign w:val="center"/>
                </w:tcPr>
                <w:p w14:paraId="49670600" w14:textId="77777777" w:rsidR="00B81781" w:rsidRPr="00457F08" w:rsidRDefault="00B81781" w:rsidP="00B81781">
                  <w:pPr>
                    <w:ind w:firstLine="422"/>
                    <w:jc w:val="center"/>
                    <w:rPr>
                      <w:color w:val="000000" w:themeColor="text1"/>
                      <w:szCs w:val="21"/>
                    </w:rPr>
                  </w:pPr>
                  <w:r w:rsidRPr="00457F08">
                    <w:rPr>
                      <w:color w:val="000000" w:themeColor="text1"/>
                      <w:szCs w:val="21"/>
                    </w:rPr>
                    <w:t>12</w:t>
                  </w:r>
                </w:p>
              </w:tc>
              <w:tc>
                <w:tcPr>
                  <w:tcW w:w="850" w:type="pct"/>
                  <w:shd w:val="clear" w:color="auto" w:fill="auto"/>
                  <w:tcMar>
                    <w:top w:w="15" w:type="dxa"/>
                    <w:left w:w="15" w:type="dxa"/>
                    <w:right w:w="15" w:type="dxa"/>
                  </w:tcMar>
                  <w:vAlign w:val="center"/>
                </w:tcPr>
                <w:p w14:paraId="105E1089" w14:textId="77777777" w:rsidR="00B81781" w:rsidRPr="00457F08" w:rsidRDefault="00B81781" w:rsidP="00B81781">
                  <w:pPr>
                    <w:ind w:firstLine="422"/>
                    <w:jc w:val="center"/>
                    <w:rPr>
                      <w:color w:val="000000" w:themeColor="text1"/>
                      <w:szCs w:val="21"/>
                    </w:rPr>
                  </w:pPr>
                  <w:r w:rsidRPr="00457F08">
                    <w:rPr>
                      <w:color w:val="000000" w:themeColor="text1"/>
                      <w:szCs w:val="21"/>
                    </w:rPr>
                    <w:t>10.7</w:t>
                  </w:r>
                </w:p>
              </w:tc>
              <w:tc>
                <w:tcPr>
                  <w:tcW w:w="1209" w:type="pct"/>
                  <w:shd w:val="clear" w:color="auto" w:fill="auto"/>
                  <w:tcMar>
                    <w:top w:w="15" w:type="dxa"/>
                    <w:left w:w="15" w:type="dxa"/>
                    <w:right w:w="15" w:type="dxa"/>
                  </w:tcMar>
                  <w:vAlign w:val="center"/>
                </w:tcPr>
                <w:p w14:paraId="03AD05C8" w14:textId="77777777" w:rsidR="00B81781" w:rsidRPr="00457F08" w:rsidRDefault="00B81781" w:rsidP="00B81781">
                  <w:pPr>
                    <w:ind w:firstLine="422"/>
                    <w:jc w:val="center"/>
                    <w:rPr>
                      <w:color w:val="000000" w:themeColor="text1"/>
                      <w:szCs w:val="21"/>
                    </w:rPr>
                  </w:pPr>
                  <w:r w:rsidRPr="00457F08">
                    <w:rPr>
                      <w:color w:val="000000" w:themeColor="text1"/>
                      <w:szCs w:val="21"/>
                    </w:rPr>
                    <w:t>4</w:t>
                  </w:r>
                </w:p>
              </w:tc>
              <w:tc>
                <w:tcPr>
                  <w:tcW w:w="1203" w:type="pct"/>
                  <w:shd w:val="clear" w:color="auto" w:fill="auto"/>
                  <w:tcMar>
                    <w:top w:w="15" w:type="dxa"/>
                    <w:left w:w="15" w:type="dxa"/>
                    <w:right w:w="15" w:type="dxa"/>
                  </w:tcMar>
                  <w:vAlign w:val="center"/>
                </w:tcPr>
                <w:p w14:paraId="1FC36B00" w14:textId="77777777" w:rsidR="00B81781" w:rsidRPr="00457F08" w:rsidRDefault="00B81781" w:rsidP="00B81781">
                  <w:pPr>
                    <w:ind w:firstLine="422"/>
                    <w:jc w:val="center"/>
                    <w:rPr>
                      <w:color w:val="000000" w:themeColor="text1"/>
                      <w:szCs w:val="21"/>
                    </w:rPr>
                  </w:pPr>
                  <w:r w:rsidRPr="00457F08">
                    <w:rPr>
                      <w:color w:val="000000" w:themeColor="text1"/>
                      <w:szCs w:val="21"/>
                    </w:rPr>
                    <w:t>0</w:t>
                  </w:r>
                </w:p>
              </w:tc>
              <w:tc>
                <w:tcPr>
                  <w:tcW w:w="1203" w:type="pct"/>
                  <w:shd w:val="clear" w:color="auto" w:fill="auto"/>
                  <w:tcMar>
                    <w:top w:w="15" w:type="dxa"/>
                    <w:left w:w="15" w:type="dxa"/>
                    <w:right w:w="15" w:type="dxa"/>
                  </w:tcMar>
                  <w:vAlign w:val="center"/>
                </w:tcPr>
                <w:p w14:paraId="26ECB252" w14:textId="77777777" w:rsidR="00B81781" w:rsidRPr="00457F08" w:rsidRDefault="00B81781" w:rsidP="00B81781">
                  <w:pPr>
                    <w:ind w:firstLine="422"/>
                    <w:jc w:val="center"/>
                    <w:rPr>
                      <w:color w:val="000000" w:themeColor="text1"/>
                      <w:szCs w:val="21"/>
                    </w:rPr>
                  </w:pPr>
                  <w:r w:rsidRPr="00457F08">
                    <w:rPr>
                      <w:color w:val="000000" w:themeColor="text1"/>
                      <w:szCs w:val="21"/>
                    </w:rPr>
                    <w:t>0</w:t>
                  </w:r>
                </w:p>
              </w:tc>
            </w:tr>
            <w:tr w:rsidR="00457F08" w:rsidRPr="00457F08" w14:paraId="7091EBBB" w14:textId="77777777" w:rsidTr="00F05414">
              <w:trPr>
                <w:trHeight w:val="300"/>
              </w:trPr>
              <w:tc>
                <w:tcPr>
                  <w:tcW w:w="534" w:type="pct"/>
                  <w:shd w:val="clear" w:color="auto" w:fill="auto"/>
                  <w:tcMar>
                    <w:top w:w="15" w:type="dxa"/>
                    <w:left w:w="15" w:type="dxa"/>
                    <w:right w:w="15" w:type="dxa"/>
                  </w:tcMar>
                  <w:vAlign w:val="center"/>
                </w:tcPr>
                <w:p w14:paraId="4BA36C32" w14:textId="77777777" w:rsidR="00B81781" w:rsidRPr="00457F08" w:rsidRDefault="00B81781" w:rsidP="00B81781">
                  <w:pPr>
                    <w:ind w:firstLine="422"/>
                    <w:jc w:val="center"/>
                    <w:rPr>
                      <w:color w:val="000000" w:themeColor="text1"/>
                      <w:szCs w:val="21"/>
                    </w:rPr>
                  </w:pPr>
                  <w:r w:rsidRPr="00457F08">
                    <w:rPr>
                      <w:rFonts w:hAnsi="宋体"/>
                      <w:color w:val="000000" w:themeColor="text1"/>
                      <w:szCs w:val="21"/>
                    </w:rPr>
                    <w:t>全年</w:t>
                  </w:r>
                </w:p>
              </w:tc>
              <w:tc>
                <w:tcPr>
                  <w:tcW w:w="850" w:type="pct"/>
                  <w:shd w:val="clear" w:color="auto" w:fill="auto"/>
                  <w:tcMar>
                    <w:top w:w="15" w:type="dxa"/>
                    <w:left w:w="15" w:type="dxa"/>
                    <w:right w:w="15" w:type="dxa"/>
                  </w:tcMar>
                  <w:vAlign w:val="center"/>
                </w:tcPr>
                <w:p w14:paraId="577A8E28" w14:textId="77777777" w:rsidR="00B81781" w:rsidRPr="00457F08" w:rsidRDefault="00B81781" w:rsidP="00B81781">
                  <w:pPr>
                    <w:ind w:firstLine="422"/>
                    <w:jc w:val="center"/>
                    <w:rPr>
                      <w:color w:val="000000" w:themeColor="text1"/>
                      <w:szCs w:val="21"/>
                    </w:rPr>
                  </w:pPr>
                  <w:r w:rsidRPr="00457F08">
                    <w:rPr>
                      <w:color w:val="000000" w:themeColor="text1"/>
                      <w:szCs w:val="21"/>
                    </w:rPr>
                    <w:t>1392</w:t>
                  </w:r>
                </w:p>
              </w:tc>
              <w:tc>
                <w:tcPr>
                  <w:tcW w:w="1209" w:type="pct"/>
                  <w:shd w:val="clear" w:color="auto" w:fill="auto"/>
                  <w:tcMar>
                    <w:top w:w="15" w:type="dxa"/>
                    <w:left w:w="15" w:type="dxa"/>
                    <w:right w:w="15" w:type="dxa"/>
                  </w:tcMar>
                  <w:vAlign w:val="center"/>
                </w:tcPr>
                <w:p w14:paraId="13AC8620" w14:textId="77777777" w:rsidR="00B81781" w:rsidRPr="00457F08" w:rsidRDefault="00B81781" w:rsidP="00B81781">
                  <w:pPr>
                    <w:ind w:firstLine="422"/>
                    <w:jc w:val="center"/>
                    <w:rPr>
                      <w:color w:val="000000" w:themeColor="text1"/>
                      <w:szCs w:val="21"/>
                    </w:rPr>
                  </w:pPr>
                  <w:r w:rsidRPr="00457F08">
                    <w:rPr>
                      <w:color w:val="000000" w:themeColor="text1"/>
                      <w:szCs w:val="21"/>
                    </w:rPr>
                    <w:t>113</w:t>
                  </w:r>
                </w:p>
              </w:tc>
              <w:tc>
                <w:tcPr>
                  <w:tcW w:w="1203" w:type="pct"/>
                  <w:shd w:val="clear" w:color="auto" w:fill="auto"/>
                  <w:tcMar>
                    <w:top w:w="15" w:type="dxa"/>
                    <w:left w:w="15" w:type="dxa"/>
                    <w:right w:w="15" w:type="dxa"/>
                  </w:tcMar>
                  <w:vAlign w:val="center"/>
                </w:tcPr>
                <w:p w14:paraId="5CA23B30" w14:textId="77777777" w:rsidR="00B81781" w:rsidRPr="00457F08" w:rsidRDefault="00B81781" w:rsidP="00B81781">
                  <w:pPr>
                    <w:ind w:firstLine="422"/>
                    <w:jc w:val="center"/>
                    <w:rPr>
                      <w:color w:val="000000" w:themeColor="text1"/>
                      <w:szCs w:val="21"/>
                    </w:rPr>
                  </w:pPr>
                  <w:r w:rsidRPr="00457F08">
                    <w:rPr>
                      <w:color w:val="000000" w:themeColor="text1"/>
                      <w:szCs w:val="21"/>
                    </w:rPr>
                    <w:t>15</w:t>
                  </w:r>
                </w:p>
              </w:tc>
              <w:tc>
                <w:tcPr>
                  <w:tcW w:w="1203" w:type="pct"/>
                  <w:shd w:val="clear" w:color="auto" w:fill="auto"/>
                  <w:tcMar>
                    <w:top w:w="15" w:type="dxa"/>
                    <w:left w:w="15" w:type="dxa"/>
                    <w:right w:w="15" w:type="dxa"/>
                  </w:tcMar>
                  <w:vAlign w:val="center"/>
                </w:tcPr>
                <w:p w14:paraId="56C577CE" w14:textId="77777777" w:rsidR="00B81781" w:rsidRPr="00457F08" w:rsidRDefault="00B81781" w:rsidP="00B81781">
                  <w:pPr>
                    <w:ind w:firstLine="422"/>
                    <w:jc w:val="center"/>
                    <w:rPr>
                      <w:color w:val="000000" w:themeColor="text1"/>
                      <w:szCs w:val="21"/>
                    </w:rPr>
                  </w:pPr>
                  <w:r w:rsidRPr="00457F08">
                    <w:rPr>
                      <w:color w:val="000000" w:themeColor="text1"/>
                      <w:szCs w:val="21"/>
                    </w:rPr>
                    <w:t>6</w:t>
                  </w:r>
                </w:p>
              </w:tc>
            </w:tr>
          </w:tbl>
          <w:p w14:paraId="64B4560D" w14:textId="3E200B8C" w:rsidR="00A3254E" w:rsidRPr="00457F08" w:rsidRDefault="00A3254E" w:rsidP="00A3254E">
            <w:pPr>
              <w:snapToGrid w:val="0"/>
              <w:spacing w:line="460" w:lineRule="exact"/>
              <w:ind w:firstLineChars="200" w:firstLine="482"/>
              <w:rPr>
                <w:rFonts w:asciiTheme="minorEastAsia" w:eastAsiaTheme="minorEastAsia" w:hAnsiTheme="minorEastAsia"/>
                <w:b/>
                <w:color w:val="000000" w:themeColor="text1"/>
                <w:sz w:val="24"/>
              </w:rPr>
            </w:pPr>
            <w:r w:rsidRPr="00457F08">
              <w:rPr>
                <w:rFonts w:asciiTheme="minorEastAsia" w:eastAsiaTheme="minorEastAsia" w:hAnsiTheme="minorEastAsia" w:hint="eastAsia"/>
                <w:b/>
                <w:color w:val="000000" w:themeColor="text1"/>
                <w:sz w:val="24"/>
              </w:rPr>
              <w:t>(4)风况</w:t>
            </w:r>
          </w:p>
          <w:p w14:paraId="66D0647C" w14:textId="6FBD9751" w:rsidR="00B81781" w:rsidRPr="00457F08" w:rsidRDefault="00B81781" w:rsidP="00B81781">
            <w:pPr>
              <w:snapToGrid w:val="0"/>
              <w:spacing w:line="460" w:lineRule="exact"/>
              <w:ind w:firstLineChars="200" w:firstLine="468"/>
              <w:rPr>
                <w:rFonts w:asciiTheme="minorEastAsia" w:eastAsiaTheme="minorEastAsia" w:hAnsiTheme="minorEastAsia"/>
                <w:color w:val="000000" w:themeColor="text1"/>
                <w:spacing w:val="-6"/>
                <w:sz w:val="24"/>
              </w:rPr>
            </w:pPr>
            <w:r w:rsidRPr="00457F08">
              <w:rPr>
                <w:rFonts w:asciiTheme="minorEastAsia" w:eastAsiaTheme="minorEastAsia" w:hAnsiTheme="minorEastAsia" w:hint="eastAsia"/>
                <w:color w:val="000000" w:themeColor="text1"/>
                <w:spacing w:val="-6"/>
                <w:sz w:val="24"/>
              </w:rPr>
              <w:t>据三亚气象站统计，三亚大风天气主要来源于冷空气和热带气旋，其中热带</w:t>
            </w:r>
            <w:r w:rsidRPr="00457F08">
              <w:rPr>
                <w:rFonts w:asciiTheme="minorEastAsia" w:eastAsiaTheme="minorEastAsia" w:hAnsiTheme="minorEastAsia" w:hint="eastAsia"/>
                <w:color w:val="000000" w:themeColor="text1"/>
                <w:spacing w:val="-6"/>
                <w:sz w:val="24"/>
              </w:rPr>
              <w:lastRenderedPageBreak/>
              <w:t>气旋引起的大风强度更大，三亚大于或等于20m/s的风速出现在6～10月，都是热带气旋所致，热带气旋引起的最大瞬时风速达45m/s，全年平均风速2.5m/s。三亚以E、NE和ENE风向为最多，一年内几乎有8个月的时间被上述风向控制，其余4个月(5～8月)风向较乱，但以W、WSW风向为主。风玫瑰图见图3.1-</w:t>
            </w:r>
            <w:r w:rsidR="00805DF7" w:rsidRPr="00457F08">
              <w:rPr>
                <w:rFonts w:asciiTheme="minorEastAsia" w:eastAsiaTheme="minorEastAsia" w:hAnsiTheme="minorEastAsia"/>
                <w:color w:val="000000" w:themeColor="text1"/>
                <w:spacing w:val="-6"/>
                <w:sz w:val="24"/>
              </w:rPr>
              <w:t>2</w:t>
            </w:r>
            <w:r w:rsidRPr="00457F08">
              <w:rPr>
                <w:rFonts w:asciiTheme="minorEastAsia" w:eastAsiaTheme="minorEastAsia" w:hAnsiTheme="minorEastAsia" w:hint="eastAsia"/>
                <w:color w:val="000000" w:themeColor="text1"/>
                <w:spacing w:val="-6"/>
                <w:sz w:val="24"/>
              </w:rPr>
              <w:t>，各向平均风速、最大风速及频率见表3.1-4，逐月平均风速见表3.1-5，不同季节风玫瑰图见图3.1-</w:t>
            </w:r>
            <w:r w:rsidR="00805DF7" w:rsidRPr="00457F08">
              <w:rPr>
                <w:rFonts w:asciiTheme="minorEastAsia" w:eastAsiaTheme="minorEastAsia" w:hAnsiTheme="minorEastAsia"/>
                <w:color w:val="000000" w:themeColor="text1"/>
                <w:spacing w:val="-6"/>
                <w:sz w:val="24"/>
              </w:rPr>
              <w:t>3</w:t>
            </w:r>
            <w:r w:rsidRPr="00457F08">
              <w:rPr>
                <w:rFonts w:asciiTheme="minorEastAsia" w:eastAsiaTheme="minorEastAsia" w:hAnsiTheme="minorEastAsia" w:hint="eastAsia"/>
                <w:color w:val="000000" w:themeColor="text1"/>
                <w:spacing w:val="-6"/>
                <w:sz w:val="24"/>
              </w:rPr>
              <w:t>。</w:t>
            </w:r>
          </w:p>
          <w:p w14:paraId="0054A761" w14:textId="0A0ECC6A" w:rsidR="00034999" w:rsidRPr="00457F08" w:rsidRDefault="00034999" w:rsidP="00034999">
            <w:pPr>
              <w:snapToGrid w:val="0"/>
              <w:ind w:firstLineChars="200" w:firstLine="482"/>
              <w:jc w:val="center"/>
              <w:rPr>
                <w:b/>
                <w:color w:val="000000" w:themeColor="text1"/>
                <w:sz w:val="24"/>
              </w:rPr>
            </w:pPr>
            <w:r w:rsidRPr="00457F08">
              <w:rPr>
                <w:rFonts w:hAnsi="宋体"/>
                <w:b/>
                <w:color w:val="000000" w:themeColor="text1"/>
                <w:sz w:val="24"/>
              </w:rPr>
              <w:t>表</w:t>
            </w:r>
            <w:r w:rsidRPr="00457F08">
              <w:rPr>
                <w:b/>
                <w:color w:val="000000" w:themeColor="text1"/>
                <w:sz w:val="24"/>
              </w:rPr>
              <w:t xml:space="preserve">3.1-4  </w:t>
            </w:r>
            <w:r w:rsidRPr="00457F08">
              <w:rPr>
                <w:rFonts w:hAnsi="宋体"/>
                <w:b/>
                <w:color w:val="000000" w:themeColor="text1"/>
                <w:sz w:val="24"/>
              </w:rPr>
              <w:t>各向平均风速、最大风速及频率表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19"/>
              <w:gridCol w:w="2663"/>
              <w:gridCol w:w="2663"/>
              <w:gridCol w:w="1829"/>
            </w:tblGrid>
            <w:tr w:rsidR="00457F08" w:rsidRPr="00457F08" w14:paraId="758E10F4" w14:textId="77777777" w:rsidTr="00F05414">
              <w:trPr>
                <w:trHeight w:val="340"/>
              </w:trPr>
              <w:tc>
                <w:tcPr>
                  <w:tcW w:w="677" w:type="pct"/>
                  <w:vAlign w:val="center"/>
                </w:tcPr>
                <w:p w14:paraId="4AA5E1CB" w14:textId="77777777" w:rsidR="00034999" w:rsidRPr="00457F08" w:rsidRDefault="00034999" w:rsidP="00034999">
                  <w:pPr>
                    <w:adjustRightInd w:val="0"/>
                    <w:snapToGrid w:val="0"/>
                    <w:jc w:val="center"/>
                    <w:rPr>
                      <w:b/>
                      <w:bCs/>
                      <w:color w:val="000000" w:themeColor="text1"/>
                      <w:szCs w:val="21"/>
                    </w:rPr>
                  </w:pPr>
                  <w:r w:rsidRPr="00457F08">
                    <w:rPr>
                      <w:rFonts w:hAnsi="宋体"/>
                      <w:b/>
                      <w:bCs/>
                      <w:color w:val="000000" w:themeColor="text1"/>
                      <w:szCs w:val="21"/>
                    </w:rPr>
                    <w:t>方位</w:t>
                  </w:r>
                </w:p>
              </w:tc>
              <w:tc>
                <w:tcPr>
                  <w:tcW w:w="1609" w:type="pct"/>
                  <w:vAlign w:val="center"/>
                </w:tcPr>
                <w:p w14:paraId="58D4135F" w14:textId="77777777" w:rsidR="00034999" w:rsidRPr="00457F08" w:rsidRDefault="00034999" w:rsidP="00034999">
                  <w:pPr>
                    <w:adjustRightInd w:val="0"/>
                    <w:snapToGrid w:val="0"/>
                    <w:jc w:val="center"/>
                    <w:rPr>
                      <w:b/>
                      <w:bCs/>
                      <w:color w:val="000000" w:themeColor="text1"/>
                      <w:szCs w:val="21"/>
                    </w:rPr>
                  </w:pPr>
                  <w:r w:rsidRPr="00457F08">
                    <w:rPr>
                      <w:rFonts w:hAnsi="宋体"/>
                      <w:b/>
                      <w:bCs/>
                      <w:color w:val="000000" w:themeColor="text1"/>
                      <w:szCs w:val="21"/>
                    </w:rPr>
                    <w:t>最大风速</w:t>
                  </w:r>
                  <w:r w:rsidRPr="00457F08">
                    <w:rPr>
                      <w:b/>
                      <w:bCs/>
                      <w:color w:val="000000" w:themeColor="text1"/>
                      <w:szCs w:val="21"/>
                    </w:rPr>
                    <w:t>(m/s)</w:t>
                  </w:r>
                </w:p>
              </w:tc>
              <w:tc>
                <w:tcPr>
                  <w:tcW w:w="1609" w:type="pct"/>
                  <w:vAlign w:val="center"/>
                </w:tcPr>
                <w:p w14:paraId="5AF7F794" w14:textId="77777777" w:rsidR="00034999" w:rsidRPr="00457F08" w:rsidRDefault="00034999" w:rsidP="00034999">
                  <w:pPr>
                    <w:adjustRightInd w:val="0"/>
                    <w:snapToGrid w:val="0"/>
                    <w:jc w:val="center"/>
                    <w:rPr>
                      <w:b/>
                      <w:bCs/>
                      <w:color w:val="000000" w:themeColor="text1"/>
                      <w:szCs w:val="21"/>
                    </w:rPr>
                  </w:pPr>
                  <w:r w:rsidRPr="00457F08">
                    <w:rPr>
                      <w:rFonts w:hAnsi="宋体"/>
                      <w:b/>
                      <w:bCs/>
                      <w:color w:val="000000" w:themeColor="text1"/>
                      <w:szCs w:val="21"/>
                    </w:rPr>
                    <w:t>平均风速</w:t>
                  </w:r>
                  <w:r w:rsidRPr="00457F08">
                    <w:rPr>
                      <w:b/>
                      <w:bCs/>
                      <w:color w:val="000000" w:themeColor="text1"/>
                      <w:szCs w:val="21"/>
                    </w:rPr>
                    <w:t>(m/s)</w:t>
                  </w:r>
                </w:p>
              </w:tc>
              <w:tc>
                <w:tcPr>
                  <w:tcW w:w="1105" w:type="pct"/>
                  <w:vAlign w:val="center"/>
                </w:tcPr>
                <w:p w14:paraId="75E1E153" w14:textId="77777777" w:rsidR="00034999" w:rsidRPr="00457F08" w:rsidRDefault="00034999" w:rsidP="00034999">
                  <w:pPr>
                    <w:adjustRightInd w:val="0"/>
                    <w:snapToGrid w:val="0"/>
                    <w:jc w:val="center"/>
                    <w:rPr>
                      <w:b/>
                      <w:bCs/>
                      <w:color w:val="000000" w:themeColor="text1"/>
                      <w:szCs w:val="21"/>
                    </w:rPr>
                  </w:pPr>
                  <w:r w:rsidRPr="00457F08">
                    <w:rPr>
                      <w:rFonts w:hAnsi="宋体"/>
                      <w:b/>
                      <w:bCs/>
                      <w:color w:val="000000" w:themeColor="text1"/>
                      <w:szCs w:val="21"/>
                    </w:rPr>
                    <w:t>频率</w:t>
                  </w:r>
                  <w:r w:rsidRPr="00457F08">
                    <w:rPr>
                      <w:b/>
                      <w:bCs/>
                      <w:color w:val="000000" w:themeColor="text1"/>
                      <w:szCs w:val="21"/>
                    </w:rPr>
                    <w:t>(%)</w:t>
                  </w:r>
                </w:p>
              </w:tc>
            </w:tr>
            <w:tr w:rsidR="00457F08" w:rsidRPr="00457F08" w14:paraId="5E11C8BA" w14:textId="77777777" w:rsidTr="00F05414">
              <w:trPr>
                <w:trHeight w:val="340"/>
              </w:trPr>
              <w:tc>
                <w:tcPr>
                  <w:tcW w:w="677" w:type="pct"/>
                  <w:vAlign w:val="center"/>
                </w:tcPr>
                <w:p w14:paraId="662D5EBE"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N</w:t>
                  </w:r>
                </w:p>
              </w:tc>
              <w:tc>
                <w:tcPr>
                  <w:tcW w:w="1609" w:type="pct"/>
                  <w:vAlign w:val="center"/>
                </w:tcPr>
                <w:p w14:paraId="759893D5"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12.0</w:t>
                  </w:r>
                </w:p>
              </w:tc>
              <w:tc>
                <w:tcPr>
                  <w:tcW w:w="1609" w:type="pct"/>
                  <w:vAlign w:val="center"/>
                </w:tcPr>
                <w:p w14:paraId="796C5966"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1.7</w:t>
                  </w:r>
                </w:p>
              </w:tc>
              <w:tc>
                <w:tcPr>
                  <w:tcW w:w="1105" w:type="pct"/>
                  <w:vAlign w:val="center"/>
                </w:tcPr>
                <w:p w14:paraId="4CAE842E"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5.5</w:t>
                  </w:r>
                </w:p>
              </w:tc>
            </w:tr>
            <w:tr w:rsidR="00457F08" w:rsidRPr="00457F08" w14:paraId="403793BD" w14:textId="77777777" w:rsidTr="00F05414">
              <w:trPr>
                <w:trHeight w:val="340"/>
              </w:trPr>
              <w:tc>
                <w:tcPr>
                  <w:tcW w:w="677" w:type="pct"/>
                  <w:vAlign w:val="center"/>
                </w:tcPr>
                <w:p w14:paraId="6B4E769D"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NNE</w:t>
                  </w:r>
                </w:p>
              </w:tc>
              <w:tc>
                <w:tcPr>
                  <w:tcW w:w="1609" w:type="pct"/>
                  <w:vAlign w:val="center"/>
                </w:tcPr>
                <w:p w14:paraId="3C294638"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23.0</w:t>
                  </w:r>
                </w:p>
              </w:tc>
              <w:tc>
                <w:tcPr>
                  <w:tcW w:w="1609" w:type="pct"/>
                  <w:vAlign w:val="center"/>
                </w:tcPr>
                <w:p w14:paraId="16779C73"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2.2</w:t>
                  </w:r>
                </w:p>
              </w:tc>
              <w:tc>
                <w:tcPr>
                  <w:tcW w:w="1105" w:type="pct"/>
                  <w:vAlign w:val="center"/>
                </w:tcPr>
                <w:p w14:paraId="05B9B3E9"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7.6</w:t>
                  </w:r>
                </w:p>
              </w:tc>
            </w:tr>
            <w:tr w:rsidR="00457F08" w:rsidRPr="00457F08" w14:paraId="2B87F469" w14:textId="77777777" w:rsidTr="00F05414">
              <w:trPr>
                <w:trHeight w:val="340"/>
              </w:trPr>
              <w:tc>
                <w:tcPr>
                  <w:tcW w:w="677" w:type="pct"/>
                  <w:vAlign w:val="center"/>
                </w:tcPr>
                <w:p w14:paraId="2F2B85F0"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NE</w:t>
                  </w:r>
                </w:p>
              </w:tc>
              <w:tc>
                <w:tcPr>
                  <w:tcW w:w="1609" w:type="pct"/>
                  <w:vAlign w:val="center"/>
                </w:tcPr>
                <w:p w14:paraId="33BE1E95"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20.0</w:t>
                  </w:r>
                </w:p>
              </w:tc>
              <w:tc>
                <w:tcPr>
                  <w:tcW w:w="1609" w:type="pct"/>
                  <w:vAlign w:val="center"/>
                </w:tcPr>
                <w:p w14:paraId="1FA7FE2B"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3.1</w:t>
                  </w:r>
                </w:p>
              </w:tc>
              <w:tc>
                <w:tcPr>
                  <w:tcW w:w="1105" w:type="pct"/>
                  <w:vAlign w:val="center"/>
                </w:tcPr>
                <w:p w14:paraId="0ACE6867"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13.6</w:t>
                  </w:r>
                </w:p>
              </w:tc>
            </w:tr>
            <w:tr w:rsidR="00457F08" w:rsidRPr="00457F08" w14:paraId="3211C821" w14:textId="77777777" w:rsidTr="00F05414">
              <w:trPr>
                <w:trHeight w:val="340"/>
              </w:trPr>
              <w:tc>
                <w:tcPr>
                  <w:tcW w:w="677" w:type="pct"/>
                  <w:vAlign w:val="center"/>
                </w:tcPr>
                <w:p w14:paraId="19B83471"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ENE</w:t>
                  </w:r>
                </w:p>
              </w:tc>
              <w:tc>
                <w:tcPr>
                  <w:tcW w:w="1609" w:type="pct"/>
                  <w:vAlign w:val="center"/>
                </w:tcPr>
                <w:p w14:paraId="4AC093CA"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18.0</w:t>
                  </w:r>
                </w:p>
              </w:tc>
              <w:tc>
                <w:tcPr>
                  <w:tcW w:w="1609" w:type="pct"/>
                  <w:vAlign w:val="center"/>
                </w:tcPr>
                <w:p w14:paraId="58F283D3"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3.4</w:t>
                  </w:r>
                </w:p>
              </w:tc>
              <w:tc>
                <w:tcPr>
                  <w:tcW w:w="1105" w:type="pct"/>
                  <w:vAlign w:val="center"/>
                </w:tcPr>
                <w:p w14:paraId="6AB80E84"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10.8</w:t>
                  </w:r>
                </w:p>
              </w:tc>
            </w:tr>
            <w:tr w:rsidR="00457F08" w:rsidRPr="00457F08" w14:paraId="47119395" w14:textId="77777777" w:rsidTr="00F05414">
              <w:trPr>
                <w:trHeight w:val="340"/>
              </w:trPr>
              <w:tc>
                <w:tcPr>
                  <w:tcW w:w="677" w:type="pct"/>
                  <w:vAlign w:val="center"/>
                </w:tcPr>
                <w:p w14:paraId="6F375C39"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E</w:t>
                  </w:r>
                </w:p>
              </w:tc>
              <w:tc>
                <w:tcPr>
                  <w:tcW w:w="1609" w:type="pct"/>
                  <w:vAlign w:val="center"/>
                </w:tcPr>
                <w:p w14:paraId="39D9E66D"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23.0</w:t>
                  </w:r>
                </w:p>
              </w:tc>
              <w:tc>
                <w:tcPr>
                  <w:tcW w:w="1609" w:type="pct"/>
                  <w:vAlign w:val="center"/>
                </w:tcPr>
                <w:p w14:paraId="7769B6D7"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3.0</w:t>
                  </w:r>
                </w:p>
              </w:tc>
              <w:tc>
                <w:tcPr>
                  <w:tcW w:w="1105" w:type="pct"/>
                  <w:vAlign w:val="center"/>
                </w:tcPr>
                <w:p w14:paraId="2D984EBE"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13.2</w:t>
                  </w:r>
                </w:p>
              </w:tc>
            </w:tr>
            <w:tr w:rsidR="00457F08" w:rsidRPr="00457F08" w14:paraId="327B5C2D" w14:textId="77777777" w:rsidTr="00F05414">
              <w:trPr>
                <w:trHeight w:val="340"/>
              </w:trPr>
              <w:tc>
                <w:tcPr>
                  <w:tcW w:w="677" w:type="pct"/>
                  <w:vAlign w:val="center"/>
                </w:tcPr>
                <w:p w14:paraId="08579CB0"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ESE</w:t>
                  </w:r>
                </w:p>
              </w:tc>
              <w:tc>
                <w:tcPr>
                  <w:tcW w:w="1609" w:type="pct"/>
                  <w:vAlign w:val="center"/>
                </w:tcPr>
                <w:p w14:paraId="2422D272"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17.0</w:t>
                  </w:r>
                </w:p>
              </w:tc>
              <w:tc>
                <w:tcPr>
                  <w:tcW w:w="1609" w:type="pct"/>
                  <w:vAlign w:val="center"/>
                </w:tcPr>
                <w:p w14:paraId="66F03654"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3.1</w:t>
                  </w:r>
                </w:p>
              </w:tc>
              <w:tc>
                <w:tcPr>
                  <w:tcW w:w="1105" w:type="pct"/>
                  <w:vAlign w:val="center"/>
                </w:tcPr>
                <w:p w14:paraId="28612955"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6.6</w:t>
                  </w:r>
                </w:p>
              </w:tc>
            </w:tr>
            <w:tr w:rsidR="00457F08" w:rsidRPr="00457F08" w14:paraId="076C96E4" w14:textId="77777777" w:rsidTr="00F05414">
              <w:trPr>
                <w:trHeight w:val="340"/>
              </w:trPr>
              <w:tc>
                <w:tcPr>
                  <w:tcW w:w="677" w:type="pct"/>
                  <w:vAlign w:val="center"/>
                </w:tcPr>
                <w:p w14:paraId="418BE9F6"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SE</w:t>
                  </w:r>
                </w:p>
              </w:tc>
              <w:tc>
                <w:tcPr>
                  <w:tcW w:w="1609" w:type="pct"/>
                  <w:vAlign w:val="center"/>
                </w:tcPr>
                <w:p w14:paraId="2F9B6460"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17.0</w:t>
                  </w:r>
                </w:p>
              </w:tc>
              <w:tc>
                <w:tcPr>
                  <w:tcW w:w="1609" w:type="pct"/>
                  <w:vAlign w:val="center"/>
                </w:tcPr>
                <w:p w14:paraId="776680D3"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2.8</w:t>
                  </w:r>
                </w:p>
              </w:tc>
              <w:tc>
                <w:tcPr>
                  <w:tcW w:w="1105" w:type="pct"/>
                  <w:vAlign w:val="center"/>
                </w:tcPr>
                <w:p w14:paraId="32692992"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6.6</w:t>
                  </w:r>
                </w:p>
              </w:tc>
            </w:tr>
            <w:tr w:rsidR="00457F08" w:rsidRPr="00457F08" w14:paraId="4C9A416C" w14:textId="77777777" w:rsidTr="00F05414">
              <w:trPr>
                <w:trHeight w:val="340"/>
              </w:trPr>
              <w:tc>
                <w:tcPr>
                  <w:tcW w:w="677" w:type="pct"/>
                  <w:vAlign w:val="center"/>
                </w:tcPr>
                <w:p w14:paraId="6BE55BED"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SSE</w:t>
                  </w:r>
                </w:p>
              </w:tc>
              <w:tc>
                <w:tcPr>
                  <w:tcW w:w="1609" w:type="pct"/>
                  <w:vAlign w:val="center"/>
                </w:tcPr>
                <w:p w14:paraId="59048EA7"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16.0</w:t>
                  </w:r>
                </w:p>
              </w:tc>
              <w:tc>
                <w:tcPr>
                  <w:tcW w:w="1609" w:type="pct"/>
                  <w:vAlign w:val="center"/>
                </w:tcPr>
                <w:p w14:paraId="1EE18ABD"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3.2</w:t>
                  </w:r>
                </w:p>
              </w:tc>
              <w:tc>
                <w:tcPr>
                  <w:tcW w:w="1105" w:type="pct"/>
                  <w:vAlign w:val="center"/>
                </w:tcPr>
                <w:p w14:paraId="4D9447FB"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5.8</w:t>
                  </w:r>
                </w:p>
              </w:tc>
            </w:tr>
            <w:tr w:rsidR="00457F08" w:rsidRPr="00457F08" w14:paraId="33896562" w14:textId="77777777" w:rsidTr="00F05414">
              <w:trPr>
                <w:trHeight w:val="340"/>
              </w:trPr>
              <w:tc>
                <w:tcPr>
                  <w:tcW w:w="677" w:type="pct"/>
                  <w:vAlign w:val="center"/>
                </w:tcPr>
                <w:p w14:paraId="54CCB2E3"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S</w:t>
                  </w:r>
                </w:p>
              </w:tc>
              <w:tc>
                <w:tcPr>
                  <w:tcW w:w="1609" w:type="pct"/>
                  <w:vAlign w:val="center"/>
                </w:tcPr>
                <w:p w14:paraId="4BF78276"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13.0</w:t>
                  </w:r>
                </w:p>
              </w:tc>
              <w:tc>
                <w:tcPr>
                  <w:tcW w:w="1609" w:type="pct"/>
                  <w:vAlign w:val="center"/>
                </w:tcPr>
                <w:p w14:paraId="7154B418"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3.3</w:t>
                  </w:r>
                </w:p>
              </w:tc>
              <w:tc>
                <w:tcPr>
                  <w:tcW w:w="1105" w:type="pct"/>
                  <w:vAlign w:val="center"/>
                </w:tcPr>
                <w:p w14:paraId="598DE4A5"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4.4</w:t>
                  </w:r>
                </w:p>
              </w:tc>
            </w:tr>
            <w:tr w:rsidR="00457F08" w:rsidRPr="00457F08" w14:paraId="40EF8C28" w14:textId="77777777" w:rsidTr="00F05414">
              <w:trPr>
                <w:trHeight w:val="340"/>
              </w:trPr>
              <w:tc>
                <w:tcPr>
                  <w:tcW w:w="677" w:type="pct"/>
                  <w:vAlign w:val="center"/>
                </w:tcPr>
                <w:p w14:paraId="39033978"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SSW</w:t>
                  </w:r>
                </w:p>
              </w:tc>
              <w:tc>
                <w:tcPr>
                  <w:tcW w:w="1609" w:type="pct"/>
                  <w:vAlign w:val="center"/>
                </w:tcPr>
                <w:p w14:paraId="4BC07467"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19.0</w:t>
                  </w:r>
                </w:p>
              </w:tc>
              <w:tc>
                <w:tcPr>
                  <w:tcW w:w="1609" w:type="pct"/>
                  <w:vAlign w:val="center"/>
                </w:tcPr>
                <w:p w14:paraId="313E7C05"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2.9</w:t>
                  </w:r>
                </w:p>
              </w:tc>
              <w:tc>
                <w:tcPr>
                  <w:tcW w:w="1105" w:type="pct"/>
                  <w:vAlign w:val="center"/>
                </w:tcPr>
                <w:p w14:paraId="4528952C"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0.9</w:t>
                  </w:r>
                </w:p>
              </w:tc>
            </w:tr>
            <w:tr w:rsidR="00457F08" w:rsidRPr="00457F08" w14:paraId="1DD693AC" w14:textId="77777777" w:rsidTr="00F05414">
              <w:trPr>
                <w:trHeight w:val="340"/>
              </w:trPr>
              <w:tc>
                <w:tcPr>
                  <w:tcW w:w="677" w:type="pct"/>
                  <w:vAlign w:val="center"/>
                </w:tcPr>
                <w:p w14:paraId="40E0A5D6"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SW</w:t>
                  </w:r>
                </w:p>
              </w:tc>
              <w:tc>
                <w:tcPr>
                  <w:tcW w:w="1609" w:type="pct"/>
                  <w:vAlign w:val="center"/>
                </w:tcPr>
                <w:p w14:paraId="0546CB47"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20.0</w:t>
                  </w:r>
                </w:p>
              </w:tc>
              <w:tc>
                <w:tcPr>
                  <w:tcW w:w="1609" w:type="pct"/>
                  <w:vAlign w:val="center"/>
                </w:tcPr>
                <w:p w14:paraId="07F10FAE"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3.2</w:t>
                  </w:r>
                </w:p>
              </w:tc>
              <w:tc>
                <w:tcPr>
                  <w:tcW w:w="1105" w:type="pct"/>
                  <w:vAlign w:val="center"/>
                </w:tcPr>
                <w:p w14:paraId="45F3321E"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2.2</w:t>
                  </w:r>
                </w:p>
              </w:tc>
            </w:tr>
            <w:tr w:rsidR="00457F08" w:rsidRPr="00457F08" w14:paraId="48B2DAD5" w14:textId="77777777" w:rsidTr="00F05414">
              <w:trPr>
                <w:trHeight w:val="340"/>
              </w:trPr>
              <w:tc>
                <w:tcPr>
                  <w:tcW w:w="677" w:type="pct"/>
                  <w:vAlign w:val="center"/>
                </w:tcPr>
                <w:p w14:paraId="4BEC011B"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WSW</w:t>
                  </w:r>
                </w:p>
              </w:tc>
              <w:tc>
                <w:tcPr>
                  <w:tcW w:w="1609" w:type="pct"/>
                  <w:vAlign w:val="center"/>
                </w:tcPr>
                <w:p w14:paraId="37F3378F"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18.0</w:t>
                  </w:r>
                </w:p>
              </w:tc>
              <w:tc>
                <w:tcPr>
                  <w:tcW w:w="1609" w:type="pct"/>
                  <w:vAlign w:val="center"/>
                </w:tcPr>
                <w:p w14:paraId="08A73F1F"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3.5</w:t>
                  </w:r>
                </w:p>
              </w:tc>
              <w:tc>
                <w:tcPr>
                  <w:tcW w:w="1105" w:type="pct"/>
                  <w:vAlign w:val="center"/>
                </w:tcPr>
                <w:p w14:paraId="132D3765"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3.4</w:t>
                  </w:r>
                </w:p>
              </w:tc>
            </w:tr>
            <w:tr w:rsidR="00457F08" w:rsidRPr="00457F08" w14:paraId="0E44E4BF" w14:textId="77777777" w:rsidTr="00F05414">
              <w:trPr>
                <w:trHeight w:val="340"/>
              </w:trPr>
              <w:tc>
                <w:tcPr>
                  <w:tcW w:w="677" w:type="pct"/>
                  <w:vAlign w:val="center"/>
                </w:tcPr>
                <w:p w14:paraId="1081FF9D"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W</w:t>
                  </w:r>
                </w:p>
              </w:tc>
              <w:tc>
                <w:tcPr>
                  <w:tcW w:w="1609" w:type="pct"/>
                  <w:vAlign w:val="center"/>
                </w:tcPr>
                <w:p w14:paraId="6637E287"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20.0</w:t>
                  </w:r>
                </w:p>
              </w:tc>
              <w:tc>
                <w:tcPr>
                  <w:tcW w:w="1609" w:type="pct"/>
                  <w:vAlign w:val="center"/>
                </w:tcPr>
                <w:p w14:paraId="08FA539A"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3.4</w:t>
                  </w:r>
                </w:p>
              </w:tc>
              <w:tc>
                <w:tcPr>
                  <w:tcW w:w="1105" w:type="pct"/>
                  <w:vAlign w:val="center"/>
                </w:tcPr>
                <w:p w14:paraId="0665E668"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3.2</w:t>
                  </w:r>
                </w:p>
              </w:tc>
            </w:tr>
            <w:tr w:rsidR="00457F08" w:rsidRPr="00457F08" w14:paraId="19EEC045" w14:textId="77777777" w:rsidTr="00F05414">
              <w:trPr>
                <w:trHeight w:val="340"/>
              </w:trPr>
              <w:tc>
                <w:tcPr>
                  <w:tcW w:w="677" w:type="pct"/>
                  <w:vAlign w:val="center"/>
                </w:tcPr>
                <w:p w14:paraId="04083960"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WNW</w:t>
                  </w:r>
                </w:p>
              </w:tc>
              <w:tc>
                <w:tcPr>
                  <w:tcW w:w="1609" w:type="pct"/>
                  <w:vAlign w:val="center"/>
                </w:tcPr>
                <w:p w14:paraId="4A8DBE03"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12.0</w:t>
                  </w:r>
                </w:p>
              </w:tc>
              <w:tc>
                <w:tcPr>
                  <w:tcW w:w="1609" w:type="pct"/>
                  <w:vAlign w:val="center"/>
                </w:tcPr>
                <w:p w14:paraId="3ABF6463"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3.0</w:t>
                  </w:r>
                </w:p>
              </w:tc>
              <w:tc>
                <w:tcPr>
                  <w:tcW w:w="1105" w:type="pct"/>
                  <w:vAlign w:val="center"/>
                </w:tcPr>
                <w:p w14:paraId="5B7B0800"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1.1</w:t>
                  </w:r>
                </w:p>
              </w:tc>
            </w:tr>
            <w:tr w:rsidR="00457F08" w:rsidRPr="00457F08" w14:paraId="1C7DD02A" w14:textId="77777777" w:rsidTr="00F05414">
              <w:trPr>
                <w:trHeight w:val="340"/>
              </w:trPr>
              <w:tc>
                <w:tcPr>
                  <w:tcW w:w="677" w:type="pct"/>
                  <w:vAlign w:val="center"/>
                </w:tcPr>
                <w:p w14:paraId="7752C97D"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NW</w:t>
                  </w:r>
                </w:p>
              </w:tc>
              <w:tc>
                <w:tcPr>
                  <w:tcW w:w="1609" w:type="pct"/>
                  <w:vAlign w:val="center"/>
                </w:tcPr>
                <w:p w14:paraId="3E08C9FB"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30.0</w:t>
                  </w:r>
                </w:p>
              </w:tc>
              <w:tc>
                <w:tcPr>
                  <w:tcW w:w="1609" w:type="pct"/>
                  <w:vAlign w:val="center"/>
                </w:tcPr>
                <w:p w14:paraId="7239688A"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2.0</w:t>
                  </w:r>
                </w:p>
              </w:tc>
              <w:tc>
                <w:tcPr>
                  <w:tcW w:w="1105" w:type="pct"/>
                  <w:vAlign w:val="center"/>
                </w:tcPr>
                <w:p w14:paraId="1F6C657B"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w:t>
                  </w:r>
                </w:p>
              </w:tc>
            </w:tr>
            <w:tr w:rsidR="00457F08" w:rsidRPr="00457F08" w14:paraId="43CE19B4" w14:textId="77777777" w:rsidTr="00F05414">
              <w:trPr>
                <w:trHeight w:val="340"/>
              </w:trPr>
              <w:tc>
                <w:tcPr>
                  <w:tcW w:w="677" w:type="pct"/>
                  <w:vAlign w:val="center"/>
                </w:tcPr>
                <w:p w14:paraId="21A7A2BE"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NNW</w:t>
                  </w:r>
                </w:p>
              </w:tc>
              <w:tc>
                <w:tcPr>
                  <w:tcW w:w="1609" w:type="pct"/>
                  <w:vAlign w:val="center"/>
                </w:tcPr>
                <w:p w14:paraId="371B1171"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11.0</w:t>
                  </w:r>
                </w:p>
              </w:tc>
              <w:tc>
                <w:tcPr>
                  <w:tcW w:w="1609" w:type="pct"/>
                  <w:vAlign w:val="center"/>
                </w:tcPr>
                <w:p w14:paraId="2478DB4B"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1.5</w:t>
                  </w:r>
                </w:p>
              </w:tc>
              <w:tc>
                <w:tcPr>
                  <w:tcW w:w="1105" w:type="pct"/>
                  <w:vAlign w:val="center"/>
                </w:tcPr>
                <w:p w14:paraId="4B818B69"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1.1</w:t>
                  </w:r>
                </w:p>
              </w:tc>
            </w:tr>
          </w:tbl>
          <w:p w14:paraId="54BCF112" w14:textId="77777777" w:rsidR="00034999" w:rsidRPr="00457F08" w:rsidRDefault="00034999" w:rsidP="00034999">
            <w:pPr>
              <w:snapToGrid w:val="0"/>
              <w:spacing w:line="460" w:lineRule="atLeast"/>
              <w:ind w:firstLineChars="200" w:firstLine="480"/>
              <w:jc w:val="center"/>
              <w:rPr>
                <w:color w:val="000000" w:themeColor="text1"/>
                <w:sz w:val="24"/>
              </w:rPr>
            </w:pPr>
          </w:p>
          <w:p w14:paraId="6F7921D8" w14:textId="3DF5AFC1" w:rsidR="00034999" w:rsidRPr="00457F08" w:rsidRDefault="00034999" w:rsidP="00034999">
            <w:pPr>
              <w:spacing w:line="500" w:lineRule="atLeast"/>
              <w:jc w:val="center"/>
              <w:rPr>
                <w:color w:val="000000" w:themeColor="text1"/>
              </w:rPr>
            </w:pPr>
            <w:r w:rsidRPr="00457F08">
              <w:rPr>
                <w:noProof/>
                <w:color w:val="000000" w:themeColor="text1"/>
              </w:rPr>
              <w:lastRenderedPageBreak/>
              <w:drawing>
                <wp:inline distT="0" distB="0" distL="0" distR="0" wp14:anchorId="79EC66D8" wp14:editId="61984FFD">
                  <wp:extent cx="3962083" cy="2641388"/>
                  <wp:effectExtent l="0" t="0" r="0" b="0"/>
                  <wp:docPr id="1830" name="图片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对象 7"/>
                          <pic:cNvPicPr>
                            <a:picLocks noChangeAspect="1" noChangeArrowheads="1"/>
                          </pic:cNvPicPr>
                        </pic:nvPicPr>
                        <pic:blipFill>
                          <a:blip r:embed="rId134">
                            <a:extLst>
                              <a:ext uri="{28A0092B-C50C-407E-A947-70E740481C1C}">
                                <a14:useLocalDpi xmlns:a14="http://schemas.microsoft.com/office/drawing/2010/main" val="0"/>
                              </a:ext>
                            </a:extLst>
                          </a:blip>
                          <a:srcRect l="-33417" t="-7094" r="-35309" b="-4852"/>
                          <a:stretch>
                            <a:fillRect/>
                          </a:stretch>
                        </pic:blipFill>
                        <pic:spPr bwMode="auto">
                          <a:xfrm>
                            <a:off x="0" y="0"/>
                            <a:ext cx="3969733" cy="2646488"/>
                          </a:xfrm>
                          <a:prstGeom prst="rect">
                            <a:avLst/>
                          </a:prstGeom>
                          <a:noFill/>
                          <a:ln>
                            <a:noFill/>
                          </a:ln>
                        </pic:spPr>
                      </pic:pic>
                    </a:graphicData>
                  </a:graphic>
                </wp:inline>
              </w:drawing>
            </w:r>
          </w:p>
          <w:p w14:paraId="1514414D" w14:textId="51C0DDE4" w:rsidR="00034999" w:rsidRPr="00457F08" w:rsidRDefault="00034999" w:rsidP="00034999">
            <w:pPr>
              <w:snapToGrid w:val="0"/>
              <w:spacing w:after="120" w:line="460" w:lineRule="atLeast"/>
              <w:ind w:firstLineChars="200" w:firstLine="482"/>
              <w:jc w:val="center"/>
              <w:rPr>
                <w:b/>
                <w:color w:val="000000" w:themeColor="text1"/>
                <w:sz w:val="24"/>
              </w:rPr>
            </w:pPr>
            <w:r w:rsidRPr="00457F08">
              <w:rPr>
                <w:rFonts w:hAnsi="宋体"/>
                <w:b/>
                <w:color w:val="000000" w:themeColor="text1"/>
                <w:sz w:val="24"/>
              </w:rPr>
              <w:t>图</w:t>
            </w:r>
            <w:r w:rsidRPr="00457F08">
              <w:rPr>
                <w:b/>
                <w:color w:val="000000" w:themeColor="text1"/>
                <w:sz w:val="24"/>
              </w:rPr>
              <w:t>3.1-</w:t>
            </w:r>
            <w:r w:rsidR="00805DF7" w:rsidRPr="00457F08">
              <w:rPr>
                <w:b/>
                <w:color w:val="000000" w:themeColor="text1"/>
                <w:sz w:val="24"/>
              </w:rPr>
              <w:t>2</w:t>
            </w:r>
            <w:r w:rsidRPr="00457F08">
              <w:rPr>
                <w:b/>
                <w:color w:val="000000" w:themeColor="text1"/>
                <w:sz w:val="24"/>
              </w:rPr>
              <w:t xml:space="preserve">  </w:t>
            </w:r>
            <w:r w:rsidRPr="00457F08">
              <w:rPr>
                <w:rFonts w:hAnsi="宋体"/>
                <w:b/>
                <w:color w:val="000000" w:themeColor="text1"/>
                <w:sz w:val="24"/>
              </w:rPr>
              <w:t>三亚市全年平均风向频率分布图</w:t>
            </w:r>
          </w:p>
          <w:p w14:paraId="4519D4C1" w14:textId="6BF686F7" w:rsidR="00034999" w:rsidRPr="00457F08" w:rsidRDefault="00034999" w:rsidP="00034999">
            <w:pPr>
              <w:snapToGrid w:val="0"/>
              <w:spacing w:before="120" w:after="120" w:line="460" w:lineRule="atLeast"/>
              <w:ind w:firstLineChars="200" w:firstLine="482"/>
              <w:jc w:val="center"/>
              <w:rPr>
                <w:b/>
                <w:color w:val="000000" w:themeColor="text1"/>
                <w:sz w:val="24"/>
              </w:rPr>
            </w:pPr>
            <w:r w:rsidRPr="00457F08">
              <w:rPr>
                <w:rFonts w:hAnsi="宋体"/>
                <w:b/>
                <w:color w:val="000000" w:themeColor="text1"/>
                <w:sz w:val="24"/>
              </w:rPr>
              <w:t>表</w:t>
            </w:r>
            <w:r w:rsidRPr="00457F08">
              <w:rPr>
                <w:b/>
                <w:color w:val="000000" w:themeColor="text1"/>
                <w:sz w:val="24"/>
              </w:rPr>
              <w:t xml:space="preserve">3.1-5  </w:t>
            </w:r>
            <w:r w:rsidRPr="00457F08">
              <w:rPr>
                <w:rFonts w:hAnsi="宋体"/>
                <w:b/>
                <w:color w:val="000000" w:themeColor="text1"/>
                <w:sz w:val="24"/>
              </w:rPr>
              <w:t>逐月平均风速</w:t>
            </w:r>
          </w:p>
          <w:tbl>
            <w:tblPr>
              <w:tblW w:w="928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63"/>
              <w:gridCol w:w="663"/>
              <w:gridCol w:w="663"/>
              <w:gridCol w:w="663"/>
              <w:gridCol w:w="663"/>
              <w:gridCol w:w="663"/>
              <w:gridCol w:w="663"/>
              <w:gridCol w:w="663"/>
              <w:gridCol w:w="663"/>
              <w:gridCol w:w="663"/>
              <w:gridCol w:w="664"/>
              <w:gridCol w:w="664"/>
              <w:gridCol w:w="664"/>
              <w:gridCol w:w="664"/>
            </w:tblGrid>
            <w:tr w:rsidR="00457F08" w:rsidRPr="00457F08" w14:paraId="5A70EEB7" w14:textId="77777777" w:rsidTr="00F05414">
              <w:trPr>
                <w:trHeight w:val="340"/>
              </w:trPr>
              <w:tc>
                <w:tcPr>
                  <w:tcW w:w="663" w:type="dxa"/>
                  <w:vAlign w:val="center"/>
                </w:tcPr>
                <w:p w14:paraId="0B03C948" w14:textId="77777777" w:rsidR="00034999" w:rsidRPr="00457F08" w:rsidRDefault="00034999" w:rsidP="00034999">
                  <w:pPr>
                    <w:adjustRightInd w:val="0"/>
                    <w:snapToGrid w:val="0"/>
                    <w:jc w:val="center"/>
                    <w:rPr>
                      <w:b/>
                      <w:bCs/>
                      <w:color w:val="000000" w:themeColor="text1"/>
                      <w:szCs w:val="21"/>
                    </w:rPr>
                  </w:pPr>
                  <w:r w:rsidRPr="00457F08">
                    <w:rPr>
                      <w:rFonts w:hAnsi="宋体"/>
                      <w:b/>
                      <w:bCs/>
                      <w:color w:val="000000" w:themeColor="text1"/>
                      <w:szCs w:val="21"/>
                    </w:rPr>
                    <w:t>月份</w:t>
                  </w:r>
                </w:p>
              </w:tc>
              <w:tc>
                <w:tcPr>
                  <w:tcW w:w="663" w:type="dxa"/>
                  <w:vAlign w:val="center"/>
                </w:tcPr>
                <w:p w14:paraId="2B4D887A"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1</w:t>
                  </w:r>
                </w:p>
              </w:tc>
              <w:tc>
                <w:tcPr>
                  <w:tcW w:w="663" w:type="dxa"/>
                  <w:vAlign w:val="center"/>
                </w:tcPr>
                <w:p w14:paraId="5879886F"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2</w:t>
                  </w:r>
                </w:p>
              </w:tc>
              <w:tc>
                <w:tcPr>
                  <w:tcW w:w="663" w:type="dxa"/>
                  <w:vAlign w:val="center"/>
                </w:tcPr>
                <w:p w14:paraId="4973FB8A"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3</w:t>
                  </w:r>
                </w:p>
              </w:tc>
              <w:tc>
                <w:tcPr>
                  <w:tcW w:w="663" w:type="dxa"/>
                  <w:vAlign w:val="center"/>
                </w:tcPr>
                <w:p w14:paraId="0185C896"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4</w:t>
                  </w:r>
                </w:p>
              </w:tc>
              <w:tc>
                <w:tcPr>
                  <w:tcW w:w="663" w:type="dxa"/>
                  <w:vAlign w:val="center"/>
                </w:tcPr>
                <w:p w14:paraId="046CC1BE"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5</w:t>
                  </w:r>
                </w:p>
              </w:tc>
              <w:tc>
                <w:tcPr>
                  <w:tcW w:w="663" w:type="dxa"/>
                  <w:vAlign w:val="center"/>
                </w:tcPr>
                <w:p w14:paraId="5B513FAF"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6</w:t>
                  </w:r>
                </w:p>
              </w:tc>
              <w:tc>
                <w:tcPr>
                  <w:tcW w:w="663" w:type="dxa"/>
                  <w:vAlign w:val="center"/>
                </w:tcPr>
                <w:p w14:paraId="5705019C"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7</w:t>
                  </w:r>
                </w:p>
              </w:tc>
              <w:tc>
                <w:tcPr>
                  <w:tcW w:w="663" w:type="dxa"/>
                  <w:vAlign w:val="center"/>
                </w:tcPr>
                <w:p w14:paraId="761BA0E0"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8</w:t>
                  </w:r>
                </w:p>
              </w:tc>
              <w:tc>
                <w:tcPr>
                  <w:tcW w:w="663" w:type="dxa"/>
                  <w:vAlign w:val="center"/>
                </w:tcPr>
                <w:p w14:paraId="1CF79E19"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9</w:t>
                  </w:r>
                </w:p>
              </w:tc>
              <w:tc>
                <w:tcPr>
                  <w:tcW w:w="664" w:type="dxa"/>
                  <w:vAlign w:val="center"/>
                </w:tcPr>
                <w:p w14:paraId="6278EE23"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10</w:t>
                  </w:r>
                </w:p>
              </w:tc>
              <w:tc>
                <w:tcPr>
                  <w:tcW w:w="664" w:type="dxa"/>
                  <w:vAlign w:val="center"/>
                </w:tcPr>
                <w:p w14:paraId="54549260"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11</w:t>
                  </w:r>
                </w:p>
              </w:tc>
              <w:tc>
                <w:tcPr>
                  <w:tcW w:w="664" w:type="dxa"/>
                  <w:vAlign w:val="center"/>
                </w:tcPr>
                <w:p w14:paraId="4B8048A9"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12</w:t>
                  </w:r>
                </w:p>
              </w:tc>
              <w:tc>
                <w:tcPr>
                  <w:tcW w:w="664" w:type="dxa"/>
                  <w:vAlign w:val="center"/>
                </w:tcPr>
                <w:p w14:paraId="137068CB" w14:textId="77777777" w:rsidR="00034999" w:rsidRPr="00457F08" w:rsidRDefault="00034999" w:rsidP="00034999">
                  <w:pPr>
                    <w:adjustRightInd w:val="0"/>
                    <w:snapToGrid w:val="0"/>
                    <w:jc w:val="center"/>
                    <w:rPr>
                      <w:b/>
                      <w:bCs/>
                      <w:color w:val="000000" w:themeColor="text1"/>
                      <w:szCs w:val="21"/>
                    </w:rPr>
                  </w:pPr>
                  <w:r w:rsidRPr="00457F08">
                    <w:rPr>
                      <w:rFonts w:hAnsi="宋体"/>
                      <w:b/>
                      <w:bCs/>
                      <w:color w:val="000000" w:themeColor="text1"/>
                      <w:szCs w:val="21"/>
                    </w:rPr>
                    <w:t>全年</w:t>
                  </w:r>
                </w:p>
              </w:tc>
            </w:tr>
            <w:tr w:rsidR="00457F08" w:rsidRPr="00457F08" w14:paraId="323BB0B5" w14:textId="77777777" w:rsidTr="00F05414">
              <w:trPr>
                <w:trHeight w:val="340"/>
              </w:trPr>
              <w:tc>
                <w:tcPr>
                  <w:tcW w:w="663" w:type="dxa"/>
                  <w:vAlign w:val="center"/>
                </w:tcPr>
                <w:p w14:paraId="3982BA72" w14:textId="77777777" w:rsidR="00034999" w:rsidRPr="00457F08" w:rsidRDefault="00034999" w:rsidP="00034999">
                  <w:pPr>
                    <w:adjustRightInd w:val="0"/>
                    <w:snapToGrid w:val="0"/>
                    <w:jc w:val="center"/>
                    <w:rPr>
                      <w:color w:val="000000" w:themeColor="text1"/>
                      <w:szCs w:val="21"/>
                    </w:rPr>
                  </w:pPr>
                  <w:r w:rsidRPr="00457F08">
                    <w:rPr>
                      <w:rFonts w:hAnsi="宋体"/>
                      <w:color w:val="000000" w:themeColor="text1"/>
                      <w:szCs w:val="21"/>
                    </w:rPr>
                    <w:t>风速</w:t>
                  </w:r>
                </w:p>
              </w:tc>
              <w:tc>
                <w:tcPr>
                  <w:tcW w:w="663" w:type="dxa"/>
                  <w:vAlign w:val="center"/>
                </w:tcPr>
                <w:p w14:paraId="67378AB1"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2.6</w:t>
                  </w:r>
                </w:p>
              </w:tc>
              <w:tc>
                <w:tcPr>
                  <w:tcW w:w="663" w:type="dxa"/>
                  <w:vAlign w:val="center"/>
                </w:tcPr>
                <w:p w14:paraId="58D09BFD"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2.7</w:t>
                  </w:r>
                </w:p>
              </w:tc>
              <w:tc>
                <w:tcPr>
                  <w:tcW w:w="663" w:type="dxa"/>
                  <w:vAlign w:val="center"/>
                </w:tcPr>
                <w:p w14:paraId="55FD2422"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2.6</w:t>
                  </w:r>
                </w:p>
              </w:tc>
              <w:tc>
                <w:tcPr>
                  <w:tcW w:w="663" w:type="dxa"/>
                  <w:vAlign w:val="center"/>
                </w:tcPr>
                <w:p w14:paraId="6B60036A"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2.5</w:t>
                  </w:r>
                </w:p>
              </w:tc>
              <w:tc>
                <w:tcPr>
                  <w:tcW w:w="663" w:type="dxa"/>
                  <w:vAlign w:val="center"/>
                </w:tcPr>
                <w:p w14:paraId="5D6FFC42"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2.3</w:t>
                  </w:r>
                </w:p>
              </w:tc>
              <w:tc>
                <w:tcPr>
                  <w:tcW w:w="663" w:type="dxa"/>
                  <w:vAlign w:val="center"/>
                </w:tcPr>
                <w:p w14:paraId="2C2D4878"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2.2</w:t>
                  </w:r>
                </w:p>
              </w:tc>
              <w:tc>
                <w:tcPr>
                  <w:tcW w:w="663" w:type="dxa"/>
                  <w:vAlign w:val="center"/>
                </w:tcPr>
                <w:p w14:paraId="6041EAED"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2.2</w:t>
                  </w:r>
                </w:p>
              </w:tc>
              <w:tc>
                <w:tcPr>
                  <w:tcW w:w="663" w:type="dxa"/>
                  <w:vAlign w:val="center"/>
                </w:tcPr>
                <w:p w14:paraId="5BDE5CF0"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2.1</w:t>
                  </w:r>
                </w:p>
              </w:tc>
              <w:tc>
                <w:tcPr>
                  <w:tcW w:w="663" w:type="dxa"/>
                  <w:vAlign w:val="center"/>
                </w:tcPr>
                <w:p w14:paraId="7CA05107"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2.3</w:t>
                  </w:r>
                </w:p>
              </w:tc>
              <w:tc>
                <w:tcPr>
                  <w:tcW w:w="664" w:type="dxa"/>
                  <w:vAlign w:val="center"/>
                </w:tcPr>
                <w:p w14:paraId="2D5184B0"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2.9</w:t>
                  </w:r>
                </w:p>
              </w:tc>
              <w:tc>
                <w:tcPr>
                  <w:tcW w:w="664" w:type="dxa"/>
                  <w:vAlign w:val="center"/>
                </w:tcPr>
                <w:p w14:paraId="2B5C1341"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2.9</w:t>
                  </w:r>
                </w:p>
              </w:tc>
              <w:tc>
                <w:tcPr>
                  <w:tcW w:w="664" w:type="dxa"/>
                  <w:vAlign w:val="center"/>
                </w:tcPr>
                <w:p w14:paraId="065B6AC0"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2.8</w:t>
                  </w:r>
                </w:p>
              </w:tc>
              <w:tc>
                <w:tcPr>
                  <w:tcW w:w="664" w:type="dxa"/>
                  <w:vAlign w:val="center"/>
                </w:tcPr>
                <w:p w14:paraId="7C1AFBD2"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2.5</w:t>
                  </w:r>
                </w:p>
              </w:tc>
            </w:tr>
          </w:tbl>
          <w:p w14:paraId="36F6EEB0" w14:textId="6D653E20" w:rsidR="00034999" w:rsidRPr="00457F08" w:rsidRDefault="00034999" w:rsidP="00034999">
            <w:pPr>
              <w:snapToGrid w:val="0"/>
              <w:spacing w:line="240" w:lineRule="atLeast"/>
              <w:jc w:val="center"/>
              <w:rPr>
                <w:color w:val="000000" w:themeColor="text1"/>
              </w:rPr>
            </w:pPr>
            <w:r w:rsidRPr="00457F08">
              <w:rPr>
                <w:noProof/>
                <w:color w:val="000000" w:themeColor="text1"/>
              </w:rPr>
              <w:drawing>
                <wp:inline distT="0" distB="0" distL="0" distR="0" wp14:anchorId="7D3274FC" wp14:editId="1D2346F1">
                  <wp:extent cx="2025650" cy="1701800"/>
                  <wp:effectExtent l="0" t="0" r="0" b="0"/>
                  <wp:docPr id="1829" name="图片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对象 8"/>
                          <pic:cNvPicPr>
                            <a:picLocks noChangeAspect="1" noChangeArrowheads="1"/>
                          </pic:cNvPicPr>
                        </pic:nvPicPr>
                        <pic:blipFill>
                          <a:blip r:embed="rId135">
                            <a:extLst>
                              <a:ext uri="{28A0092B-C50C-407E-A947-70E740481C1C}">
                                <a14:useLocalDpi xmlns:a14="http://schemas.microsoft.com/office/drawing/2010/main" val="0"/>
                              </a:ext>
                            </a:extLst>
                          </a:blip>
                          <a:srcRect l="-8070" t="-8936" r="-10039" b="-7576"/>
                          <a:stretch>
                            <a:fillRect/>
                          </a:stretch>
                        </pic:blipFill>
                        <pic:spPr bwMode="auto">
                          <a:xfrm>
                            <a:off x="0" y="0"/>
                            <a:ext cx="2025650" cy="1701800"/>
                          </a:xfrm>
                          <a:prstGeom prst="rect">
                            <a:avLst/>
                          </a:prstGeom>
                          <a:noFill/>
                          <a:ln>
                            <a:noFill/>
                          </a:ln>
                        </pic:spPr>
                      </pic:pic>
                    </a:graphicData>
                  </a:graphic>
                </wp:inline>
              </w:drawing>
            </w:r>
            <w:r w:rsidRPr="00457F08">
              <w:rPr>
                <w:color w:val="000000" w:themeColor="text1"/>
              </w:rPr>
              <w:t xml:space="preserve">   </w:t>
            </w:r>
            <w:r w:rsidRPr="00457F08">
              <w:rPr>
                <w:noProof/>
                <w:color w:val="000000" w:themeColor="text1"/>
              </w:rPr>
              <w:drawing>
                <wp:inline distT="0" distB="0" distL="0" distR="0" wp14:anchorId="13BEE5F4" wp14:editId="2FD4A9DF">
                  <wp:extent cx="2120900" cy="1816100"/>
                  <wp:effectExtent l="0" t="0" r="0" b="0"/>
                  <wp:docPr id="1828" name="图片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对象 9"/>
                          <pic:cNvPicPr>
                            <a:picLocks noChangeAspect="1" noChangeArrowheads="1"/>
                          </pic:cNvPicPr>
                        </pic:nvPicPr>
                        <pic:blipFill>
                          <a:blip r:embed="rId136">
                            <a:extLst>
                              <a:ext uri="{28A0092B-C50C-407E-A947-70E740481C1C}">
                                <a14:useLocalDpi xmlns:a14="http://schemas.microsoft.com/office/drawing/2010/main" val="0"/>
                              </a:ext>
                            </a:extLst>
                          </a:blip>
                          <a:srcRect l="-8017" t="-8820" r="-9972" b="-7477"/>
                          <a:stretch>
                            <a:fillRect/>
                          </a:stretch>
                        </pic:blipFill>
                        <pic:spPr bwMode="auto">
                          <a:xfrm>
                            <a:off x="0" y="0"/>
                            <a:ext cx="2120900" cy="1816100"/>
                          </a:xfrm>
                          <a:prstGeom prst="rect">
                            <a:avLst/>
                          </a:prstGeom>
                          <a:noFill/>
                          <a:ln>
                            <a:noFill/>
                          </a:ln>
                        </pic:spPr>
                      </pic:pic>
                    </a:graphicData>
                  </a:graphic>
                </wp:inline>
              </w:drawing>
            </w:r>
          </w:p>
          <w:p w14:paraId="3A2FB519" w14:textId="2ED05FDC" w:rsidR="00034999" w:rsidRPr="00457F08" w:rsidRDefault="00034999" w:rsidP="00034999">
            <w:pPr>
              <w:snapToGrid w:val="0"/>
              <w:spacing w:line="240" w:lineRule="atLeast"/>
              <w:jc w:val="center"/>
              <w:rPr>
                <w:b/>
                <w:color w:val="000000" w:themeColor="text1"/>
              </w:rPr>
            </w:pPr>
            <w:r w:rsidRPr="00457F08">
              <w:rPr>
                <w:b/>
                <w:color w:val="000000" w:themeColor="text1"/>
              </w:rPr>
              <w:t>A</w:t>
            </w:r>
            <w:r w:rsidRPr="00457F08">
              <w:rPr>
                <w:rFonts w:hAnsi="宋体"/>
                <w:b/>
                <w:color w:val="000000" w:themeColor="text1"/>
              </w:rPr>
              <w:t>、春季</w:t>
            </w:r>
            <w:r w:rsidRPr="00457F08">
              <w:rPr>
                <w:b/>
                <w:color w:val="000000" w:themeColor="text1"/>
              </w:rPr>
              <w:t xml:space="preserve">                                                  B</w:t>
            </w:r>
            <w:r w:rsidRPr="00457F08">
              <w:rPr>
                <w:rFonts w:hAnsi="宋体"/>
                <w:b/>
                <w:color w:val="000000" w:themeColor="text1"/>
              </w:rPr>
              <w:t>、夏季</w:t>
            </w:r>
          </w:p>
          <w:p w14:paraId="53434DC8" w14:textId="38457CB2" w:rsidR="00034999" w:rsidRPr="00457F08" w:rsidRDefault="00034999" w:rsidP="00034999">
            <w:pPr>
              <w:snapToGrid w:val="0"/>
              <w:spacing w:line="240" w:lineRule="atLeast"/>
              <w:jc w:val="center"/>
              <w:rPr>
                <w:b/>
                <w:color w:val="000000" w:themeColor="text1"/>
              </w:rPr>
            </w:pPr>
            <w:r w:rsidRPr="00457F08">
              <w:rPr>
                <w:b/>
                <w:noProof/>
                <w:color w:val="000000" w:themeColor="text1"/>
              </w:rPr>
              <w:drawing>
                <wp:inline distT="0" distB="0" distL="0" distR="0" wp14:anchorId="1D88859A" wp14:editId="69F006E5">
                  <wp:extent cx="2165350" cy="2012950"/>
                  <wp:effectExtent l="0" t="0" r="0" b="0"/>
                  <wp:docPr id="1827" name="图片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对象 10"/>
                          <pic:cNvPicPr>
                            <a:picLocks noChangeAspect="1" noChangeArrowheads="1"/>
                          </pic:cNvPicPr>
                        </pic:nvPicPr>
                        <pic:blipFill>
                          <a:blip r:embed="rId137">
                            <a:extLst>
                              <a:ext uri="{28A0092B-C50C-407E-A947-70E740481C1C}">
                                <a14:useLocalDpi xmlns:a14="http://schemas.microsoft.com/office/drawing/2010/main" val="0"/>
                              </a:ext>
                            </a:extLst>
                          </a:blip>
                          <a:srcRect l="-11546" t="-18906" r="-16510" b="-19606"/>
                          <a:stretch>
                            <a:fillRect/>
                          </a:stretch>
                        </pic:blipFill>
                        <pic:spPr bwMode="auto">
                          <a:xfrm>
                            <a:off x="0" y="0"/>
                            <a:ext cx="2165350" cy="2012950"/>
                          </a:xfrm>
                          <a:prstGeom prst="rect">
                            <a:avLst/>
                          </a:prstGeom>
                          <a:noFill/>
                          <a:ln>
                            <a:noFill/>
                          </a:ln>
                        </pic:spPr>
                      </pic:pic>
                    </a:graphicData>
                  </a:graphic>
                </wp:inline>
              </w:drawing>
            </w:r>
            <w:r w:rsidRPr="00457F08">
              <w:rPr>
                <w:b/>
                <w:color w:val="000000" w:themeColor="text1"/>
              </w:rPr>
              <w:t xml:space="preserve">   </w:t>
            </w:r>
            <w:r w:rsidRPr="00457F08">
              <w:rPr>
                <w:b/>
                <w:noProof/>
                <w:color w:val="000000" w:themeColor="text1"/>
              </w:rPr>
              <w:drawing>
                <wp:inline distT="0" distB="0" distL="0" distR="0" wp14:anchorId="197A351F" wp14:editId="7C297BAF">
                  <wp:extent cx="2165350" cy="2012950"/>
                  <wp:effectExtent l="0" t="0" r="0" b="0"/>
                  <wp:docPr id="1826" name="图片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对象 11"/>
                          <pic:cNvPicPr>
                            <a:picLocks noChangeAspect="1" noChangeArrowheads="1"/>
                          </pic:cNvPicPr>
                        </pic:nvPicPr>
                        <pic:blipFill>
                          <a:blip r:embed="rId138">
                            <a:extLst>
                              <a:ext uri="{28A0092B-C50C-407E-A947-70E740481C1C}">
                                <a14:useLocalDpi xmlns:a14="http://schemas.microsoft.com/office/drawing/2010/main" val="0"/>
                              </a:ext>
                            </a:extLst>
                          </a:blip>
                          <a:srcRect l="-11546" t="-18906" r="-16510" b="-19606"/>
                          <a:stretch>
                            <a:fillRect/>
                          </a:stretch>
                        </pic:blipFill>
                        <pic:spPr bwMode="auto">
                          <a:xfrm>
                            <a:off x="0" y="0"/>
                            <a:ext cx="2165350" cy="2012950"/>
                          </a:xfrm>
                          <a:prstGeom prst="rect">
                            <a:avLst/>
                          </a:prstGeom>
                          <a:noFill/>
                          <a:ln>
                            <a:noFill/>
                          </a:ln>
                        </pic:spPr>
                      </pic:pic>
                    </a:graphicData>
                  </a:graphic>
                </wp:inline>
              </w:drawing>
            </w:r>
          </w:p>
          <w:p w14:paraId="580BD95B" w14:textId="7CC4D865" w:rsidR="00034999" w:rsidRPr="00457F08" w:rsidRDefault="00034999" w:rsidP="00034999">
            <w:pPr>
              <w:snapToGrid w:val="0"/>
              <w:spacing w:line="240" w:lineRule="atLeast"/>
              <w:jc w:val="center"/>
              <w:rPr>
                <w:b/>
                <w:color w:val="000000" w:themeColor="text1"/>
              </w:rPr>
            </w:pPr>
            <w:r w:rsidRPr="00457F08">
              <w:rPr>
                <w:b/>
                <w:color w:val="000000" w:themeColor="text1"/>
              </w:rPr>
              <w:t>C</w:t>
            </w:r>
            <w:r w:rsidRPr="00457F08">
              <w:rPr>
                <w:rFonts w:hAnsi="宋体"/>
                <w:b/>
                <w:color w:val="000000" w:themeColor="text1"/>
              </w:rPr>
              <w:t>、秋季</w:t>
            </w:r>
            <w:r w:rsidRPr="00457F08">
              <w:rPr>
                <w:b/>
                <w:color w:val="000000" w:themeColor="text1"/>
              </w:rPr>
              <w:t xml:space="preserve">                                                 D</w:t>
            </w:r>
            <w:r w:rsidRPr="00457F08">
              <w:rPr>
                <w:rFonts w:hAnsi="宋体"/>
                <w:b/>
                <w:color w:val="000000" w:themeColor="text1"/>
              </w:rPr>
              <w:t>、冬季</w:t>
            </w:r>
          </w:p>
          <w:p w14:paraId="599E60E2" w14:textId="3B6DDC4D" w:rsidR="00034999" w:rsidRPr="00457F08" w:rsidRDefault="00034999" w:rsidP="00034999">
            <w:pPr>
              <w:snapToGrid w:val="0"/>
              <w:spacing w:before="120" w:after="120" w:line="460" w:lineRule="atLeast"/>
              <w:ind w:firstLineChars="200" w:firstLine="482"/>
              <w:jc w:val="center"/>
              <w:rPr>
                <w:b/>
                <w:color w:val="000000" w:themeColor="text1"/>
                <w:sz w:val="24"/>
              </w:rPr>
            </w:pPr>
            <w:r w:rsidRPr="00457F08">
              <w:rPr>
                <w:rFonts w:hAnsi="宋体"/>
                <w:b/>
                <w:color w:val="000000" w:themeColor="text1"/>
                <w:sz w:val="24"/>
              </w:rPr>
              <w:t>图</w:t>
            </w:r>
            <w:r w:rsidRPr="00457F08">
              <w:rPr>
                <w:b/>
                <w:color w:val="000000" w:themeColor="text1"/>
                <w:sz w:val="24"/>
              </w:rPr>
              <w:t>3.1-</w:t>
            </w:r>
            <w:r w:rsidR="00805DF7" w:rsidRPr="00457F08">
              <w:rPr>
                <w:b/>
                <w:color w:val="000000" w:themeColor="text1"/>
                <w:sz w:val="24"/>
              </w:rPr>
              <w:t>3</w:t>
            </w:r>
            <w:r w:rsidRPr="00457F08">
              <w:rPr>
                <w:b/>
                <w:color w:val="000000" w:themeColor="text1"/>
                <w:sz w:val="24"/>
              </w:rPr>
              <w:t xml:space="preserve">  </w:t>
            </w:r>
            <w:r w:rsidRPr="00457F08">
              <w:rPr>
                <w:rFonts w:hAnsi="宋体"/>
                <w:b/>
                <w:color w:val="000000" w:themeColor="text1"/>
                <w:sz w:val="24"/>
              </w:rPr>
              <w:t>各季节风频率玫瑰图</w:t>
            </w:r>
          </w:p>
          <w:p w14:paraId="6DEE8436" w14:textId="6ADC2F58" w:rsidR="00CF502E" w:rsidRPr="00457F08" w:rsidRDefault="00CF502E" w:rsidP="00CF502E">
            <w:pPr>
              <w:snapToGrid w:val="0"/>
              <w:spacing w:line="460" w:lineRule="exact"/>
              <w:ind w:firstLineChars="200" w:firstLine="482"/>
              <w:rPr>
                <w:rFonts w:asciiTheme="minorEastAsia" w:eastAsiaTheme="minorEastAsia" w:hAnsiTheme="minorEastAsia"/>
                <w:b/>
                <w:color w:val="000000" w:themeColor="text1"/>
                <w:sz w:val="24"/>
              </w:rPr>
            </w:pPr>
            <w:r w:rsidRPr="00457F08">
              <w:rPr>
                <w:rFonts w:asciiTheme="minorEastAsia" w:eastAsiaTheme="minorEastAsia" w:hAnsiTheme="minorEastAsia" w:hint="eastAsia"/>
                <w:b/>
                <w:color w:val="000000" w:themeColor="text1"/>
                <w:sz w:val="24"/>
              </w:rPr>
              <w:lastRenderedPageBreak/>
              <w:t>(5</w:t>
            </w:r>
            <w:r w:rsidRPr="00457F08">
              <w:rPr>
                <w:rFonts w:asciiTheme="minorEastAsia" w:eastAsiaTheme="minorEastAsia" w:hAnsiTheme="minorEastAsia"/>
                <w:b/>
                <w:color w:val="000000" w:themeColor="text1"/>
                <w:sz w:val="24"/>
              </w:rPr>
              <w:t>)</w:t>
            </w:r>
            <w:r w:rsidR="00034999" w:rsidRPr="00457F08">
              <w:rPr>
                <w:rFonts w:hint="eastAsia"/>
                <w:color w:val="000000" w:themeColor="text1"/>
              </w:rPr>
              <w:t xml:space="preserve"> </w:t>
            </w:r>
            <w:r w:rsidR="00034999" w:rsidRPr="00457F08">
              <w:rPr>
                <w:rFonts w:asciiTheme="minorEastAsia" w:eastAsiaTheme="minorEastAsia" w:hAnsiTheme="minorEastAsia" w:hint="eastAsia"/>
                <w:b/>
                <w:color w:val="000000" w:themeColor="text1"/>
                <w:sz w:val="24"/>
              </w:rPr>
              <w:t>雷暴</w:t>
            </w:r>
          </w:p>
          <w:p w14:paraId="7D164617" w14:textId="7B422667" w:rsidR="00034999" w:rsidRPr="00457F08" w:rsidRDefault="00034999" w:rsidP="00034999">
            <w:pPr>
              <w:snapToGrid w:val="0"/>
              <w:spacing w:line="460" w:lineRule="exact"/>
              <w:ind w:firstLineChars="200" w:firstLine="468"/>
              <w:rPr>
                <w:rFonts w:asciiTheme="minorEastAsia" w:eastAsiaTheme="minorEastAsia" w:hAnsiTheme="minorEastAsia"/>
                <w:color w:val="000000" w:themeColor="text1"/>
                <w:spacing w:val="-6"/>
                <w:sz w:val="24"/>
              </w:rPr>
            </w:pPr>
            <w:r w:rsidRPr="00457F08">
              <w:rPr>
                <w:rFonts w:asciiTheme="minorEastAsia" w:eastAsiaTheme="minorEastAsia" w:hAnsiTheme="minorEastAsia"/>
                <w:color w:val="000000" w:themeColor="text1"/>
                <w:spacing w:val="-6"/>
                <w:sz w:val="24"/>
              </w:rPr>
              <w:t>年平均雷暴日数为63天，占全年天数的17.26%。雷暴天数最多的年份可达100天，占总天数的27.4%；最少的年份雷暴日数也有51天，占总天数的13.97%。平均雷暴天数最多的8月和9月份，有13天，最多的年份可达20天，全月2/3的时间受雷暴影响。11月到翌年的2月基本没有雷暴。各月平均雷暴日数见表3.1-6。</w:t>
            </w:r>
          </w:p>
          <w:p w14:paraId="5A8BEC8C" w14:textId="22EE25B0" w:rsidR="00034999" w:rsidRPr="00457F08" w:rsidRDefault="00034999" w:rsidP="00034999">
            <w:pPr>
              <w:pStyle w:val="2f2"/>
              <w:adjustRightInd w:val="0"/>
              <w:snapToGrid w:val="0"/>
              <w:spacing w:after="0" w:line="240" w:lineRule="auto"/>
              <w:ind w:leftChars="0" w:left="0" w:firstLineChars="0" w:firstLine="0"/>
              <w:jc w:val="center"/>
              <w:rPr>
                <w:b/>
                <w:color w:val="000000" w:themeColor="text1"/>
                <w:szCs w:val="21"/>
              </w:rPr>
            </w:pPr>
            <w:r w:rsidRPr="00457F08">
              <w:rPr>
                <w:rFonts w:hAnsi="宋体"/>
                <w:b/>
                <w:color w:val="000000" w:themeColor="text1"/>
                <w:szCs w:val="21"/>
              </w:rPr>
              <w:t>表</w:t>
            </w:r>
            <w:r w:rsidRPr="00457F08">
              <w:rPr>
                <w:b/>
                <w:color w:val="000000" w:themeColor="text1"/>
                <w:szCs w:val="21"/>
              </w:rPr>
              <w:t xml:space="preserve">3.1-6  </w:t>
            </w:r>
            <w:r w:rsidRPr="00457F08">
              <w:rPr>
                <w:rFonts w:hAnsi="宋体"/>
                <w:b/>
                <w:color w:val="000000" w:themeColor="text1"/>
                <w:szCs w:val="21"/>
              </w:rPr>
              <w:t>各月平均雷暴日数</w:t>
            </w:r>
          </w:p>
          <w:tbl>
            <w:tblPr>
              <w:tblW w:w="4946"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66"/>
              <w:gridCol w:w="531"/>
              <w:gridCol w:w="397"/>
              <w:gridCol w:w="396"/>
              <w:gridCol w:w="401"/>
              <w:gridCol w:w="396"/>
              <w:gridCol w:w="396"/>
              <w:gridCol w:w="530"/>
              <w:gridCol w:w="530"/>
              <w:gridCol w:w="530"/>
              <w:gridCol w:w="661"/>
              <w:gridCol w:w="530"/>
              <w:gridCol w:w="599"/>
              <w:gridCol w:w="922"/>
            </w:tblGrid>
            <w:tr w:rsidR="00457F08" w:rsidRPr="00457F08" w14:paraId="28A65723" w14:textId="77777777" w:rsidTr="00F05414">
              <w:trPr>
                <w:trHeight w:val="619"/>
              </w:trPr>
              <w:tc>
                <w:tcPr>
                  <w:tcW w:w="834" w:type="pct"/>
                  <w:vAlign w:val="center"/>
                </w:tcPr>
                <w:p w14:paraId="44FE8B01" w14:textId="77777777" w:rsidR="00034999" w:rsidRPr="00457F08" w:rsidRDefault="00034999" w:rsidP="00034999">
                  <w:pPr>
                    <w:adjustRightInd w:val="0"/>
                    <w:snapToGrid w:val="0"/>
                    <w:jc w:val="center"/>
                    <w:rPr>
                      <w:b/>
                      <w:bCs/>
                      <w:color w:val="000000" w:themeColor="text1"/>
                      <w:szCs w:val="21"/>
                    </w:rPr>
                  </w:pPr>
                  <w:r w:rsidRPr="00457F08">
                    <w:rPr>
                      <w:rFonts w:hAnsi="宋体"/>
                      <w:b/>
                      <w:bCs/>
                      <w:color w:val="000000" w:themeColor="text1"/>
                      <w:szCs w:val="21"/>
                    </w:rPr>
                    <w:t>月份</w:t>
                  </w:r>
                </w:p>
              </w:tc>
              <w:tc>
                <w:tcPr>
                  <w:tcW w:w="324" w:type="pct"/>
                  <w:vAlign w:val="center"/>
                </w:tcPr>
                <w:p w14:paraId="74277E86"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1</w:t>
                  </w:r>
                </w:p>
              </w:tc>
              <w:tc>
                <w:tcPr>
                  <w:tcW w:w="242" w:type="pct"/>
                  <w:vAlign w:val="center"/>
                </w:tcPr>
                <w:p w14:paraId="2A2DE0BA"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2</w:t>
                  </w:r>
                </w:p>
              </w:tc>
              <w:tc>
                <w:tcPr>
                  <w:tcW w:w="242" w:type="pct"/>
                  <w:vAlign w:val="center"/>
                </w:tcPr>
                <w:p w14:paraId="3D1317C3"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3</w:t>
                  </w:r>
                </w:p>
              </w:tc>
              <w:tc>
                <w:tcPr>
                  <w:tcW w:w="245" w:type="pct"/>
                  <w:vAlign w:val="center"/>
                </w:tcPr>
                <w:p w14:paraId="208365AA"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4</w:t>
                  </w:r>
                </w:p>
              </w:tc>
              <w:tc>
                <w:tcPr>
                  <w:tcW w:w="242" w:type="pct"/>
                  <w:vAlign w:val="center"/>
                </w:tcPr>
                <w:p w14:paraId="6BDFEBB8"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5</w:t>
                  </w:r>
                </w:p>
              </w:tc>
              <w:tc>
                <w:tcPr>
                  <w:tcW w:w="242" w:type="pct"/>
                  <w:vAlign w:val="center"/>
                </w:tcPr>
                <w:p w14:paraId="0862DE32"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6</w:t>
                  </w:r>
                </w:p>
              </w:tc>
              <w:tc>
                <w:tcPr>
                  <w:tcW w:w="324" w:type="pct"/>
                  <w:vAlign w:val="center"/>
                </w:tcPr>
                <w:p w14:paraId="53F2CA74"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7</w:t>
                  </w:r>
                </w:p>
              </w:tc>
              <w:tc>
                <w:tcPr>
                  <w:tcW w:w="324" w:type="pct"/>
                  <w:vAlign w:val="center"/>
                </w:tcPr>
                <w:p w14:paraId="244D9703"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8</w:t>
                  </w:r>
                </w:p>
              </w:tc>
              <w:tc>
                <w:tcPr>
                  <w:tcW w:w="324" w:type="pct"/>
                  <w:vAlign w:val="center"/>
                </w:tcPr>
                <w:p w14:paraId="4FA723E2"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9</w:t>
                  </w:r>
                </w:p>
              </w:tc>
              <w:tc>
                <w:tcPr>
                  <w:tcW w:w="404" w:type="pct"/>
                  <w:vAlign w:val="center"/>
                </w:tcPr>
                <w:p w14:paraId="5A186E1D"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10</w:t>
                  </w:r>
                </w:p>
              </w:tc>
              <w:tc>
                <w:tcPr>
                  <w:tcW w:w="324" w:type="pct"/>
                  <w:vAlign w:val="center"/>
                </w:tcPr>
                <w:p w14:paraId="764546A4"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11</w:t>
                  </w:r>
                </w:p>
              </w:tc>
              <w:tc>
                <w:tcPr>
                  <w:tcW w:w="366" w:type="pct"/>
                  <w:vAlign w:val="center"/>
                </w:tcPr>
                <w:p w14:paraId="5AB4084C" w14:textId="77777777" w:rsidR="00034999" w:rsidRPr="00457F08" w:rsidRDefault="00034999" w:rsidP="00034999">
                  <w:pPr>
                    <w:adjustRightInd w:val="0"/>
                    <w:snapToGrid w:val="0"/>
                    <w:jc w:val="center"/>
                    <w:rPr>
                      <w:b/>
                      <w:bCs/>
                      <w:color w:val="000000" w:themeColor="text1"/>
                      <w:szCs w:val="21"/>
                    </w:rPr>
                  </w:pPr>
                  <w:r w:rsidRPr="00457F08">
                    <w:rPr>
                      <w:b/>
                      <w:bCs/>
                      <w:color w:val="000000" w:themeColor="text1"/>
                      <w:szCs w:val="21"/>
                    </w:rPr>
                    <w:t>12</w:t>
                  </w:r>
                </w:p>
              </w:tc>
              <w:tc>
                <w:tcPr>
                  <w:tcW w:w="564" w:type="pct"/>
                  <w:vAlign w:val="center"/>
                </w:tcPr>
                <w:p w14:paraId="47AF3C3A" w14:textId="77777777" w:rsidR="00034999" w:rsidRPr="00457F08" w:rsidRDefault="00034999" w:rsidP="00034999">
                  <w:pPr>
                    <w:adjustRightInd w:val="0"/>
                    <w:snapToGrid w:val="0"/>
                    <w:jc w:val="center"/>
                    <w:rPr>
                      <w:b/>
                      <w:bCs/>
                      <w:color w:val="000000" w:themeColor="text1"/>
                      <w:szCs w:val="21"/>
                    </w:rPr>
                  </w:pPr>
                  <w:r w:rsidRPr="00457F08">
                    <w:rPr>
                      <w:rFonts w:hAnsi="宋体"/>
                      <w:b/>
                      <w:bCs/>
                      <w:color w:val="000000" w:themeColor="text1"/>
                      <w:szCs w:val="21"/>
                    </w:rPr>
                    <w:t>全年</w:t>
                  </w:r>
                </w:p>
              </w:tc>
            </w:tr>
            <w:tr w:rsidR="00457F08" w:rsidRPr="00457F08" w14:paraId="6206114C" w14:textId="77777777" w:rsidTr="00F05414">
              <w:trPr>
                <w:trHeight w:val="619"/>
              </w:trPr>
              <w:tc>
                <w:tcPr>
                  <w:tcW w:w="834" w:type="pct"/>
                  <w:vAlign w:val="center"/>
                </w:tcPr>
                <w:p w14:paraId="106999EE" w14:textId="77777777" w:rsidR="00034999" w:rsidRPr="00457F08" w:rsidRDefault="00034999" w:rsidP="00034999">
                  <w:pPr>
                    <w:adjustRightInd w:val="0"/>
                    <w:snapToGrid w:val="0"/>
                    <w:jc w:val="center"/>
                    <w:rPr>
                      <w:color w:val="000000" w:themeColor="text1"/>
                      <w:szCs w:val="21"/>
                    </w:rPr>
                  </w:pPr>
                  <w:r w:rsidRPr="00457F08">
                    <w:rPr>
                      <w:rFonts w:hAnsi="宋体"/>
                      <w:color w:val="000000" w:themeColor="text1"/>
                      <w:szCs w:val="21"/>
                    </w:rPr>
                    <w:t>日数</w:t>
                  </w:r>
                  <w:r w:rsidRPr="00457F08">
                    <w:rPr>
                      <w:color w:val="000000" w:themeColor="text1"/>
                      <w:szCs w:val="21"/>
                    </w:rPr>
                    <w:t>(</w:t>
                  </w:r>
                  <w:r w:rsidRPr="00457F08">
                    <w:rPr>
                      <w:rFonts w:hAnsi="宋体"/>
                      <w:color w:val="000000" w:themeColor="text1"/>
                      <w:szCs w:val="21"/>
                    </w:rPr>
                    <w:t>天</w:t>
                  </w:r>
                  <w:r w:rsidRPr="00457F08">
                    <w:rPr>
                      <w:color w:val="000000" w:themeColor="text1"/>
                      <w:szCs w:val="21"/>
                    </w:rPr>
                    <w:t>)</w:t>
                  </w:r>
                </w:p>
              </w:tc>
              <w:tc>
                <w:tcPr>
                  <w:tcW w:w="324" w:type="pct"/>
                  <w:vAlign w:val="center"/>
                </w:tcPr>
                <w:p w14:paraId="3E430C7D"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0</w:t>
                  </w:r>
                </w:p>
              </w:tc>
              <w:tc>
                <w:tcPr>
                  <w:tcW w:w="242" w:type="pct"/>
                  <w:vAlign w:val="center"/>
                </w:tcPr>
                <w:p w14:paraId="2D42E6C3"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0</w:t>
                  </w:r>
                </w:p>
              </w:tc>
              <w:tc>
                <w:tcPr>
                  <w:tcW w:w="242" w:type="pct"/>
                  <w:vAlign w:val="center"/>
                </w:tcPr>
                <w:p w14:paraId="7A9B8806"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w:t>
                  </w:r>
                </w:p>
              </w:tc>
              <w:tc>
                <w:tcPr>
                  <w:tcW w:w="245" w:type="pct"/>
                  <w:vAlign w:val="center"/>
                </w:tcPr>
                <w:p w14:paraId="3BBE4F6E"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3</w:t>
                  </w:r>
                </w:p>
              </w:tc>
              <w:tc>
                <w:tcPr>
                  <w:tcW w:w="242" w:type="pct"/>
                  <w:vAlign w:val="center"/>
                </w:tcPr>
                <w:p w14:paraId="0EFA158B"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9</w:t>
                  </w:r>
                </w:p>
              </w:tc>
              <w:tc>
                <w:tcPr>
                  <w:tcW w:w="242" w:type="pct"/>
                  <w:vAlign w:val="center"/>
                </w:tcPr>
                <w:p w14:paraId="2B191C29"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9</w:t>
                  </w:r>
                </w:p>
              </w:tc>
              <w:tc>
                <w:tcPr>
                  <w:tcW w:w="324" w:type="pct"/>
                  <w:vAlign w:val="center"/>
                </w:tcPr>
                <w:p w14:paraId="7D5A203D"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10</w:t>
                  </w:r>
                </w:p>
              </w:tc>
              <w:tc>
                <w:tcPr>
                  <w:tcW w:w="324" w:type="pct"/>
                  <w:vAlign w:val="center"/>
                </w:tcPr>
                <w:p w14:paraId="0593D214"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13</w:t>
                  </w:r>
                </w:p>
              </w:tc>
              <w:tc>
                <w:tcPr>
                  <w:tcW w:w="324" w:type="pct"/>
                  <w:vAlign w:val="center"/>
                </w:tcPr>
                <w:p w14:paraId="12EEFDF1"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13</w:t>
                  </w:r>
                </w:p>
              </w:tc>
              <w:tc>
                <w:tcPr>
                  <w:tcW w:w="404" w:type="pct"/>
                  <w:vAlign w:val="center"/>
                </w:tcPr>
                <w:p w14:paraId="7590D4A0"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5</w:t>
                  </w:r>
                </w:p>
              </w:tc>
              <w:tc>
                <w:tcPr>
                  <w:tcW w:w="324" w:type="pct"/>
                  <w:vAlign w:val="center"/>
                </w:tcPr>
                <w:p w14:paraId="5039E24E"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0</w:t>
                  </w:r>
                </w:p>
              </w:tc>
              <w:tc>
                <w:tcPr>
                  <w:tcW w:w="366" w:type="pct"/>
                  <w:vAlign w:val="center"/>
                </w:tcPr>
                <w:p w14:paraId="57AB9EA1"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0</w:t>
                  </w:r>
                </w:p>
              </w:tc>
              <w:tc>
                <w:tcPr>
                  <w:tcW w:w="564" w:type="pct"/>
                  <w:vAlign w:val="center"/>
                </w:tcPr>
                <w:p w14:paraId="6DF16D96" w14:textId="77777777" w:rsidR="00034999" w:rsidRPr="00457F08" w:rsidRDefault="00034999" w:rsidP="00034999">
                  <w:pPr>
                    <w:adjustRightInd w:val="0"/>
                    <w:snapToGrid w:val="0"/>
                    <w:jc w:val="center"/>
                    <w:rPr>
                      <w:color w:val="000000" w:themeColor="text1"/>
                      <w:szCs w:val="21"/>
                    </w:rPr>
                  </w:pPr>
                  <w:r w:rsidRPr="00457F08">
                    <w:rPr>
                      <w:color w:val="000000" w:themeColor="text1"/>
                      <w:szCs w:val="21"/>
                    </w:rPr>
                    <w:t>63</w:t>
                  </w:r>
                </w:p>
              </w:tc>
            </w:tr>
          </w:tbl>
          <w:p w14:paraId="6D74F113" w14:textId="03000F52" w:rsidR="00CF502E" w:rsidRPr="00457F08" w:rsidRDefault="00CF502E" w:rsidP="00CF502E">
            <w:pPr>
              <w:snapToGrid w:val="0"/>
              <w:spacing w:line="460" w:lineRule="exact"/>
              <w:ind w:firstLineChars="200" w:firstLine="482"/>
              <w:rPr>
                <w:rFonts w:asciiTheme="minorEastAsia" w:eastAsiaTheme="minorEastAsia" w:hAnsiTheme="minorEastAsia"/>
                <w:b/>
                <w:color w:val="000000" w:themeColor="text1"/>
                <w:sz w:val="24"/>
              </w:rPr>
            </w:pPr>
            <w:r w:rsidRPr="00457F08">
              <w:rPr>
                <w:rFonts w:asciiTheme="minorEastAsia" w:eastAsiaTheme="minorEastAsia" w:hAnsiTheme="minorEastAsia" w:hint="eastAsia"/>
                <w:b/>
                <w:color w:val="000000" w:themeColor="text1"/>
                <w:sz w:val="24"/>
              </w:rPr>
              <w:t>(6</w:t>
            </w:r>
            <w:r w:rsidRPr="00457F08">
              <w:rPr>
                <w:rFonts w:asciiTheme="minorEastAsia" w:eastAsiaTheme="minorEastAsia" w:hAnsiTheme="minorEastAsia"/>
                <w:b/>
                <w:color w:val="000000" w:themeColor="text1"/>
                <w:sz w:val="24"/>
              </w:rPr>
              <w:t>)</w:t>
            </w:r>
            <w:r w:rsidR="00034999" w:rsidRPr="00457F08">
              <w:rPr>
                <w:rFonts w:asciiTheme="minorEastAsia" w:eastAsiaTheme="minorEastAsia" w:hAnsiTheme="minorEastAsia" w:hint="eastAsia"/>
                <w:b/>
                <w:color w:val="000000" w:themeColor="text1"/>
                <w:sz w:val="24"/>
              </w:rPr>
              <w:t>热带气旋</w:t>
            </w:r>
          </w:p>
          <w:p w14:paraId="0B259773" w14:textId="23159283" w:rsidR="00A3254E" w:rsidRPr="00457F08" w:rsidRDefault="00A3254E" w:rsidP="00A3254E">
            <w:pPr>
              <w:snapToGrid w:val="0"/>
              <w:spacing w:line="460" w:lineRule="exact"/>
              <w:ind w:firstLineChars="200" w:firstLine="468"/>
              <w:rPr>
                <w:rFonts w:asciiTheme="minorEastAsia" w:eastAsiaTheme="minorEastAsia" w:hAnsiTheme="minorEastAsia"/>
                <w:color w:val="000000" w:themeColor="text1"/>
                <w:spacing w:val="-6"/>
                <w:sz w:val="24"/>
              </w:rPr>
            </w:pPr>
            <w:r w:rsidRPr="00457F08">
              <w:rPr>
                <w:rFonts w:asciiTheme="minorEastAsia" w:eastAsiaTheme="minorEastAsia" w:hAnsiTheme="minorEastAsia"/>
                <w:color w:val="000000" w:themeColor="text1"/>
                <w:spacing w:val="-6"/>
                <w:sz w:val="24"/>
              </w:rPr>
              <w:t>影响本区的极端天气主要为热带气旋，统计1949年～20</w:t>
            </w:r>
            <w:r w:rsidRPr="00457F08">
              <w:rPr>
                <w:rFonts w:asciiTheme="minorEastAsia" w:eastAsiaTheme="minorEastAsia" w:hAnsiTheme="minorEastAsia" w:hint="eastAsia"/>
                <w:color w:val="000000" w:themeColor="text1"/>
                <w:spacing w:val="-6"/>
                <w:sz w:val="24"/>
              </w:rPr>
              <w:t>14</w:t>
            </w:r>
            <w:r w:rsidRPr="00457F08">
              <w:rPr>
                <w:rFonts w:asciiTheme="minorEastAsia" w:eastAsiaTheme="minorEastAsia" w:hAnsiTheme="minorEastAsia"/>
                <w:color w:val="000000" w:themeColor="text1"/>
                <w:spacing w:val="-6"/>
                <w:sz w:val="24"/>
              </w:rPr>
              <w:t>年共</w:t>
            </w:r>
            <w:r w:rsidRPr="00457F08">
              <w:rPr>
                <w:rFonts w:asciiTheme="minorEastAsia" w:eastAsiaTheme="minorEastAsia" w:hAnsiTheme="minorEastAsia" w:hint="eastAsia"/>
                <w:color w:val="000000" w:themeColor="text1"/>
                <w:spacing w:val="-6"/>
                <w:sz w:val="24"/>
              </w:rPr>
              <w:t>66</w:t>
            </w:r>
            <w:r w:rsidRPr="00457F08">
              <w:rPr>
                <w:rFonts w:asciiTheme="minorEastAsia" w:eastAsiaTheme="minorEastAsia" w:hAnsiTheme="minorEastAsia"/>
                <w:color w:val="000000" w:themeColor="text1"/>
                <w:spacing w:val="-6"/>
                <w:sz w:val="24"/>
              </w:rPr>
              <w:t>年间中心进入18.1°N～18.8°N、110°E～108°E的矩形区域内的热带气旋为</w:t>
            </w:r>
            <w:r w:rsidRPr="00457F08">
              <w:rPr>
                <w:rFonts w:asciiTheme="minorEastAsia" w:eastAsiaTheme="minorEastAsia" w:hAnsiTheme="minorEastAsia" w:hint="eastAsia"/>
                <w:color w:val="000000" w:themeColor="text1"/>
                <w:spacing w:val="-6"/>
                <w:sz w:val="24"/>
              </w:rPr>
              <w:t>70</w:t>
            </w:r>
            <w:r w:rsidRPr="00457F08">
              <w:rPr>
                <w:rFonts w:asciiTheme="minorEastAsia" w:eastAsiaTheme="minorEastAsia" w:hAnsiTheme="minorEastAsia"/>
                <w:color w:val="000000" w:themeColor="text1"/>
                <w:spacing w:val="-6"/>
                <w:sz w:val="24"/>
              </w:rPr>
              <w:t>个，平均每年约有1个。登陆三亚的台风1</w:t>
            </w:r>
            <w:r w:rsidRPr="00457F08">
              <w:rPr>
                <w:rFonts w:asciiTheme="minorEastAsia" w:eastAsiaTheme="minorEastAsia" w:hAnsiTheme="minorEastAsia" w:hint="eastAsia"/>
                <w:color w:val="000000" w:themeColor="text1"/>
                <w:spacing w:val="-6"/>
                <w:sz w:val="24"/>
              </w:rPr>
              <w:t>1</w:t>
            </w:r>
            <w:r w:rsidRPr="00457F08">
              <w:rPr>
                <w:rFonts w:asciiTheme="minorEastAsia" w:eastAsiaTheme="minorEastAsia" w:hAnsiTheme="minorEastAsia"/>
                <w:color w:val="000000" w:themeColor="text1"/>
                <w:spacing w:val="-6"/>
                <w:sz w:val="24"/>
              </w:rPr>
              <w:t>个、强热带风暴或热带风暴7个，热带低压3个。按月份统计，热带气旋5月</w:t>
            </w:r>
            <w:r w:rsidRPr="00457F08">
              <w:rPr>
                <w:rFonts w:asciiTheme="minorEastAsia" w:eastAsiaTheme="minorEastAsia" w:hAnsiTheme="minorEastAsia" w:hint="eastAsia"/>
                <w:color w:val="000000" w:themeColor="text1"/>
                <w:spacing w:val="-6"/>
                <w:sz w:val="24"/>
              </w:rPr>
              <w:t>和</w:t>
            </w:r>
            <w:r w:rsidRPr="00457F08">
              <w:rPr>
                <w:rFonts w:asciiTheme="minorEastAsia" w:eastAsiaTheme="minorEastAsia" w:hAnsiTheme="minorEastAsia"/>
                <w:color w:val="000000" w:themeColor="text1"/>
                <w:spacing w:val="-6"/>
                <w:sz w:val="24"/>
              </w:rPr>
              <w:t>10月登陆次数最多，7月和8月为其次，1月～4月和12月没有热带气旋登陆(表</w:t>
            </w:r>
            <w:r w:rsidRPr="00457F08">
              <w:rPr>
                <w:rFonts w:asciiTheme="minorEastAsia" w:eastAsiaTheme="minorEastAsia" w:hAnsiTheme="minorEastAsia" w:hint="eastAsia"/>
                <w:color w:val="000000" w:themeColor="text1"/>
                <w:sz w:val="24"/>
              </w:rPr>
              <w:t>3.1</w:t>
            </w:r>
            <w:r w:rsidRPr="00457F08">
              <w:rPr>
                <w:rFonts w:asciiTheme="minorEastAsia" w:eastAsiaTheme="minorEastAsia" w:hAnsiTheme="minorEastAsia"/>
                <w:color w:val="000000" w:themeColor="text1"/>
                <w:spacing w:val="-6"/>
                <w:sz w:val="24"/>
              </w:rPr>
              <w:t>-</w:t>
            </w:r>
            <w:r w:rsidR="00805DF7" w:rsidRPr="00457F08">
              <w:rPr>
                <w:rFonts w:asciiTheme="minorEastAsia" w:eastAsiaTheme="minorEastAsia" w:hAnsiTheme="minorEastAsia"/>
                <w:color w:val="000000" w:themeColor="text1"/>
                <w:spacing w:val="-6"/>
                <w:sz w:val="24"/>
              </w:rPr>
              <w:t>7</w:t>
            </w:r>
            <w:r w:rsidRPr="00457F08">
              <w:rPr>
                <w:rFonts w:asciiTheme="minorEastAsia" w:eastAsiaTheme="minorEastAsia" w:hAnsiTheme="minorEastAsia"/>
                <w:color w:val="000000" w:themeColor="text1"/>
                <w:spacing w:val="-6"/>
                <w:sz w:val="24"/>
              </w:rPr>
              <w:t>)。</w:t>
            </w:r>
          </w:p>
          <w:p w14:paraId="3C2FBF8A" w14:textId="2B7EA5D2" w:rsidR="00A3254E" w:rsidRPr="00457F08" w:rsidRDefault="00A3254E" w:rsidP="00A3254E">
            <w:pPr>
              <w:snapToGrid w:val="0"/>
              <w:spacing w:line="460" w:lineRule="exact"/>
              <w:jc w:val="center"/>
              <w:rPr>
                <w:rFonts w:asciiTheme="minorEastAsia" w:eastAsiaTheme="minorEastAsia" w:hAnsiTheme="minorEastAsia"/>
                <w:b/>
                <w:bCs/>
                <w:color w:val="000000" w:themeColor="text1"/>
                <w:sz w:val="24"/>
              </w:rPr>
            </w:pPr>
            <w:r w:rsidRPr="00457F08">
              <w:rPr>
                <w:rFonts w:asciiTheme="minorEastAsia" w:eastAsiaTheme="minorEastAsia" w:hAnsiTheme="minorEastAsia"/>
                <w:b/>
                <w:bCs/>
                <w:color w:val="000000" w:themeColor="text1"/>
                <w:sz w:val="24"/>
              </w:rPr>
              <w:t>表</w:t>
            </w:r>
            <w:r w:rsidRPr="00457F08">
              <w:rPr>
                <w:rFonts w:asciiTheme="minorEastAsia" w:eastAsiaTheme="minorEastAsia" w:hAnsiTheme="minorEastAsia" w:hint="eastAsia"/>
                <w:b/>
                <w:bCs/>
                <w:color w:val="000000" w:themeColor="text1"/>
                <w:sz w:val="24"/>
              </w:rPr>
              <w:t>3.1</w:t>
            </w:r>
            <w:r w:rsidRPr="00457F08">
              <w:rPr>
                <w:rFonts w:asciiTheme="minorEastAsia" w:eastAsiaTheme="minorEastAsia" w:hAnsiTheme="minorEastAsia"/>
                <w:b/>
                <w:bCs/>
                <w:color w:val="000000" w:themeColor="text1"/>
                <w:sz w:val="24"/>
              </w:rPr>
              <w:t>-</w:t>
            </w:r>
            <w:r w:rsidR="00805DF7" w:rsidRPr="00457F08">
              <w:rPr>
                <w:rFonts w:asciiTheme="minorEastAsia" w:eastAsiaTheme="minorEastAsia" w:hAnsiTheme="minorEastAsia"/>
                <w:b/>
                <w:bCs/>
                <w:color w:val="000000" w:themeColor="text1"/>
                <w:sz w:val="24"/>
              </w:rPr>
              <w:t>7</w:t>
            </w:r>
            <w:r w:rsidRPr="00457F08">
              <w:rPr>
                <w:rFonts w:asciiTheme="minorEastAsia" w:eastAsiaTheme="minorEastAsia" w:hAnsiTheme="minorEastAsia"/>
                <w:b/>
                <w:bCs/>
                <w:color w:val="000000" w:themeColor="text1"/>
                <w:sz w:val="24"/>
              </w:rPr>
              <w:t xml:space="preserve">  登陆三亚的热带气旋按月统计频数表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70"/>
              <w:gridCol w:w="772"/>
              <w:gridCol w:w="920"/>
              <w:gridCol w:w="918"/>
              <w:gridCol w:w="918"/>
              <w:gridCol w:w="920"/>
              <w:gridCol w:w="918"/>
              <w:gridCol w:w="918"/>
              <w:gridCol w:w="920"/>
            </w:tblGrid>
            <w:tr w:rsidR="00457F08" w:rsidRPr="00457F08" w14:paraId="68C3CE8D" w14:textId="77777777" w:rsidTr="00F05414">
              <w:trPr>
                <w:jc w:val="center"/>
              </w:trPr>
              <w:tc>
                <w:tcPr>
                  <w:tcW w:w="646" w:type="pct"/>
                  <w:vAlign w:val="center"/>
                </w:tcPr>
                <w:p w14:paraId="0ED3E3C8"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月份</w:t>
                  </w:r>
                </w:p>
              </w:tc>
              <w:tc>
                <w:tcPr>
                  <w:tcW w:w="466" w:type="pct"/>
                  <w:vAlign w:val="center"/>
                </w:tcPr>
                <w:p w14:paraId="71D6308B"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5月</w:t>
                  </w:r>
                </w:p>
              </w:tc>
              <w:tc>
                <w:tcPr>
                  <w:tcW w:w="556" w:type="pct"/>
                  <w:vAlign w:val="center"/>
                </w:tcPr>
                <w:p w14:paraId="411129E0"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6月</w:t>
                  </w:r>
                </w:p>
              </w:tc>
              <w:tc>
                <w:tcPr>
                  <w:tcW w:w="555" w:type="pct"/>
                  <w:vAlign w:val="center"/>
                </w:tcPr>
                <w:p w14:paraId="4A804713"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7月</w:t>
                  </w:r>
                </w:p>
              </w:tc>
              <w:tc>
                <w:tcPr>
                  <w:tcW w:w="555" w:type="pct"/>
                  <w:vAlign w:val="center"/>
                </w:tcPr>
                <w:p w14:paraId="36336F6E"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8月</w:t>
                  </w:r>
                </w:p>
              </w:tc>
              <w:tc>
                <w:tcPr>
                  <w:tcW w:w="556" w:type="pct"/>
                  <w:vAlign w:val="center"/>
                </w:tcPr>
                <w:p w14:paraId="6E46AC65"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9月</w:t>
                  </w:r>
                </w:p>
              </w:tc>
              <w:tc>
                <w:tcPr>
                  <w:tcW w:w="555" w:type="pct"/>
                  <w:vAlign w:val="center"/>
                </w:tcPr>
                <w:p w14:paraId="28508BF0"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10月</w:t>
                  </w:r>
                </w:p>
              </w:tc>
              <w:tc>
                <w:tcPr>
                  <w:tcW w:w="555" w:type="pct"/>
                  <w:vAlign w:val="center"/>
                </w:tcPr>
                <w:p w14:paraId="351549BC"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11月</w:t>
                  </w:r>
                </w:p>
              </w:tc>
              <w:tc>
                <w:tcPr>
                  <w:tcW w:w="556" w:type="pct"/>
                  <w:vAlign w:val="center"/>
                </w:tcPr>
                <w:p w14:paraId="0CBA7915" w14:textId="77777777" w:rsidR="00A3254E" w:rsidRPr="00457F08" w:rsidRDefault="00A3254E" w:rsidP="00A3254E">
                  <w:pPr>
                    <w:snapToGrid w:val="0"/>
                    <w:spacing w:line="400" w:lineRule="atLeast"/>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iCs/>
                      <w:color w:val="000000" w:themeColor="text1"/>
                      <w:szCs w:val="21"/>
                    </w:rPr>
                    <w:t>合计</w:t>
                  </w:r>
                </w:p>
              </w:tc>
            </w:tr>
            <w:tr w:rsidR="00457F08" w:rsidRPr="00457F08" w14:paraId="265F6A3A" w14:textId="77777777" w:rsidTr="00F05414">
              <w:trPr>
                <w:jc w:val="center"/>
              </w:trPr>
              <w:tc>
                <w:tcPr>
                  <w:tcW w:w="646" w:type="pct"/>
                  <w:vAlign w:val="center"/>
                </w:tcPr>
                <w:p w14:paraId="3AD7F2B5"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个数/个</w:t>
                  </w:r>
                </w:p>
              </w:tc>
              <w:tc>
                <w:tcPr>
                  <w:tcW w:w="466" w:type="pct"/>
                  <w:vAlign w:val="center"/>
                </w:tcPr>
                <w:p w14:paraId="0986CA6C"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4</w:t>
                  </w:r>
                </w:p>
              </w:tc>
              <w:tc>
                <w:tcPr>
                  <w:tcW w:w="556" w:type="pct"/>
                  <w:vAlign w:val="center"/>
                </w:tcPr>
                <w:p w14:paraId="13103B59"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2</w:t>
                  </w:r>
                </w:p>
              </w:tc>
              <w:tc>
                <w:tcPr>
                  <w:tcW w:w="555" w:type="pct"/>
                  <w:vAlign w:val="center"/>
                </w:tcPr>
                <w:p w14:paraId="70C17BF4"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3</w:t>
                  </w:r>
                </w:p>
              </w:tc>
              <w:tc>
                <w:tcPr>
                  <w:tcW w:w="555" w:type="pct"/>
                  <w:vAlign w:val="center"/>
                </w:tcPr>
                <w:p w14:paraId="49BD2970"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3</w:t>
                  </w:r>
                </w:p>
              </w:tc>
              <w:tc>
                <w:tcPr>
                  <w:tcW w:w="556" w:type="pct"/>
                  <w:vAlign w:val="center"/>
                </w:tcPr>
                <w:p w14:paraId="78EB99CE"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hint="eastAsia"/>
                      <w:color w:val="000000" w:themeColor="text1"/>
                      <w:szCs w:val="21"/>
                    </w:rPr>
                    <w:t>3</w:t>
                  </w:r>
                </w:p>
              </w:tc>
              <w:tc>
                <w:tcPr>
                  <w:tcW w:w="555" w:type="pct"/>
                  <w:vAlign w:val="center"/>
                </w:tcPr>
                <w:p w14:paraId="0178782A"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4</w:t>
                  </w:r>
                </w:p>
              </w:tc>
              <w:tc>
                <w:tcPr>
                  <w:tcW w:w="555" w:type="pct"/>
                  <w:vAlign w:val="center"/>
                </w:tcPr>
                <w:p w14:paraId="05A68E58" w14:textId="77777777" w:rsidR="00A3254E" w:rsidRPr="00457F08" w:rsidRDefault="00A3254E" w:rsidP="00A3254E">
                  <w:pPr>
                    <w:snapToGrid w:val="0"/>
                    <w:spacing w:line="400" w:lineRule="atLeast"/>
                    <w:jc w:val="center"/>
                    <w:rPr>
                      <w:rFonts w:asciiTheme="minorEastAsia" w:eastAsiaTheme="minorEastAsia" w:hAnsiTheme="minorEastAsia"/>
                      <w:color w:val="000000" w:themeColor="text1"/>
                      <w:szCs w:val="21"/>
                    </w:rPr>
                  </w:pPr>
                  <w:r w:rsidRPr="00457F08">
                    <w:rPr>
                      <w:rFonts w:asciiTheme="minorEastAsia" w:eastAsiaTheme="minorEastAsia" w:hAnsiTheme="minorEastAsia"/>
                      <w:color w:val="000000" w:themeColor="text1"/>
                      <w:szCs w:val="21"/>
                    </w:rPr>
                    <w:t>2</w:t>
                  </w:r>
                </w:p>
              </w:tc>
              <w:tc>
                <w:tcPr>
                  <w:tcW w:w="556" w:type="pct"/>
                  <w:vAlign w:val="center"/>
                </w:tcPr>
                <w:p w14:paraId="61AF8A74" w14:textId="77777777" w:rsidR="00A3254E" w:rsidRPr="00457F08" w:rsidRDefault="00A3254E" w:rsidP="00A3254E">
                  <w:pPr>
                    <w:snapToGrid w:val="0"/>
                    <w:spacing w:line="400" w:lineRule="atLeast"/>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hint="eastAsia"/>
                      <w:iCs/>
                      <w:color w:val="000000" w:themeColor="text1"/>
                      <w:szCs w:val="21"/>
                    </w:rPr>
                    <w:t>21</w:t>
                  </w:r>
                </w:p>
              </w:tc>
            </w:tr>
            <w:tr w:rsidR="00457F08" w:rsidRPr="00457F08" w14:paraId="340AEAA0" w14:textId="77777777" w:rsidTr="00F05414">
              <w:trPr>
                <w:jc w:val="center"/>
              </w:trPr>
              <w:tc>
                <w:tcPr>
                  <w:tcW w:w="646" w:type="pct"/>
                  <w:vAlign w:val="center"/>
                </w:tcPr>
                <w:p w14:paraId="357B04BE" w14:textId="77777777" w:rsidR="00A3254E" w:rsidRPr="00457F08" w:rsidRDefault="00A3254E" w:rsidP="00A3254E">
                  <w:pPr>
                    <w:snapToGrid w:val="0"/>
                    <w:spacing w:line="400" w:lineRule="atLeast"/>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iCs/>
                      <w:color w:val="000000" w:themeColor="text1"/>
                      <w:szCs w:val="21"/>
                    </w:rPr>
                    <w:t>比例%</w:t>
                  </w:r>
                </w:p>
              </w:tc>
              <w:tc>
                <w:tcPr>
                  <w:tcW w:w="466" w:type="pct"/>
                  <w:vAlign w:val="center"/>
                </w:tcPr>
                <w:p w14:paraId="4B71C66A" w14:textId="77777777" w:rsidR="00A3254E" w:rsidRPr="00457F08" w:rsidRDefault="00A3254E" w:rsidP="00A3254E">
                  <w:pPr>
                    <w:snapToGrid w:val="0"/>
                    <w:spacing w:line="400" w:lineRule="atLeast"/>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hint="eastAsia"/>
                      <w:iCs/>
                      <w:color w:val="000000" w:themeColor="text1"/>
                      <w:szCs w:val="21"/>
                    </w:rPr>
                    <w:t>19.05</w:t>
                  </w:r>
                </w:p>
              </w:tc>
              <w:tc>
                <w:tcPr>
                  <w:tcW w:w="556" w:type="pct"/>
                  <w:vAlign w:val="center"/>
                </w:tcPr>
                <w:p w14:paraId="66D59EBB" w14:textId="77777777" w:rsidR="00A3254E" w:rsidRPr="00457F08" w:rsidRDefault="00A3254E" w:rsidP="00A3254E">
                  <w:pPr>
                    <w:snapToGrid w:val="0"/>
                    <w:spacing w:line="400" w:lineRule="atLeast"/>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hint="eastAsia"/>
                      <w:iCs/>
                      <w:color w:val="000000" w:themeColor="text1"/>
                      <w:szCs w:val="21"/>
                    </w:rPr>
                    <w:t>9.5</w:t>
                  </w:r>
                </w:p>
              </w:tc>
              <w:tc>
                <w:tcPr>
                  <w:tcW w:w="555" w:type="pct"/>
                  <w:vAlign w:val="center"/>
                </w:tcPr>
                <w:p w14:paraId="2C375E0D" w14:textId="77777777" w:rsidR="00A3254E" w:rsidRPr="00457F08" w:rsidRDefault="00A3254E" w:rsidP="00A3254E">
                  <w:pPr>
                    <w:snapToGrid w:val="0"/>
                    <w:spacing w:line="400" w:lineRule="atLeast"/>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hint="eastAsia"/>
                      <w:iCs/>
                      <w:color w:val="000000" w:themeColor="text1"/>
                      <w:szCs w:val="21"/>
                    </w:rPr>
                    <w:t>14.3</w:t>
                  </w:r>
                </w:p>
              </w:tc>
              <w:tc>
                <w:tcPr>
                  <w:tcW w:w="555" w:type="pct"/>
                  <w:vAlign w:val="center"/>
                </w:tcPr>
                <w:p w14:paraId="631FE4B3" w14:textId="77777777" w:rsidR="00A3254E" w:rsidRPr="00457F08" w:rsidRDefault="00A3254E" w:rsidP="00A3254E">
                  <w:pPr>
                    <w:snapToGrid w:val="0"/>
                    <w:spacing w:line="400" w:lineRule="atLeast"/>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hint="eastAsia"/>
                      <w:iCs/>
                      <w:color w:val="000000" w:themeColor="text1"/>
                      <w:szCs w:val="21"/>
                    </w:rPr>
                    <w:t>14.3</w:t>
                  </w:r>
                </w:p>
              </w:tc>
              <w:tc>
                <w:tcPr>
                  <w:tcW w:w="556" w:type="pct"/>
                  <w:vAlign w:val="center"/>
                </w:tcPr>
                <w:p w14:paraId="599587E9" w14:textId="77777777" w:rsidR="00A3254E" w:rsidRPr="00457F08" w:rsidRDefault="00A3254E" w:rsidP="00A3254E">
                  <w:pPr>
                    <w:snapToGrid w:val="0"/>
                    <w:spacing w:line="400" w:lineRule="atLeast"/>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hint="eastAsia"/>
                      <w:iCs/>
                      <w:color w:val="000000" w:themeColor="text1"/>
                      <w:szCs w:val="21"/>
                    </w:rPr>
                    <w:t>14.3</w:t>
                  </w:r>
                </w:p>
              </w:tc>
              <w:tc>
                <w:tcPr>
                  <w:tcW w:w="555" w:type="pct"/>
                  <w:vAlign w:val="center"/>
                </w:tcPr>
                <w:p w14:paraId="588BCA2A" w14:textId="77777777" w:rsidR="00A3254E" w:rsidRPr="00457F08" w:rsidRDefault="00A3254E" w:rsidP="00A3254E">
                  <w:pPr>
                    <w:snapToGrid w:val="0"/>
                    <w:spacing w:line="400" w:lineRule="atLeast"/>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hint="eastAsia"/>
                      <w:iCs/>
                      <w:color w:val="000000" w:themeColor="text1"/>
                      <w:szCs w:val="21"/>
                    </w:rPr>
                    <w:t>19.05</w:t>
                  </w:r>
                </w:p>
              </w:tc>
              <w:tc>
                <w:tcPr>
                  <w:tcW w:w="555" w:type="pct"/>
                  <w:vAlign w:val="center"/>
                </w:tcPr>
                <w:p w14:paraId="05D782E8" w14:textId="77777777" w:rsidR="00A3254E" w:rsidRPr="00457F08" w:rsidRDefault="00A3254E" w:rsidP="00A3254E">
                  <w:pPr>
                    <w:snapToGrid w:val="0"/>
                    <w:spacing w:line="400" w:lineRule="atLeast"/>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hint="eastAsia"/>
                      <w:iCs/>
                      <w:color w:val="000000" w:themeColor="text1"/>
                      <w:szCs w:val="21"/>
                    </w:rPr>
                    <w:t>9.5</w:t>
                  </w:r>
                </w:p>
              </w:tc>
              <w:tc>
                <w:tcPr>
                  <w:tcW w:w="556" w:type="pct"/>
                  <w:vAlign w:val="center"/>
                </w:tcPr>
                <w:p w14:paraId="37C5A2FF" w14:textId="77777777" w:rsidR="00A3254E" w:rsidRPr="00457F08" w:rsidRDefault="00A3254E" w:rsidP="00A3254E">
                  <w:pPr>
                    <w:snapToGrid w:val="0"/>
                    <w:spacing w:line="400" w:lineRule="atLeast"/>
                    <w:jc w:val="center"/>
                    <w:rPr>
                      <w:rFonts w:asciiTheme="minorEastAsia" w:eastAsiaTheme="minorEastAsia" w:hAnsiTheme="minorEastAsia"/>
                      <w:iCs/>
                      <w:color w:val="000000" w:themeColor="text1"/>
                      <w:szCs w:val="21"/>
                    </w:rPr>
                  </w:pPr>
                  <w:r w:rsidRPr="00457F08">
                    <w:rPr>
                      <w:rFonts w:asciiTheme="minorEastAsia" w:eastAsiaTheme="minorEastAsia" w:hAnsiTheme="minorEastAsia"/>
                      <w:iCs/>
                      <w:color w:val="000000" w:themeColor="text1"/>
                      <w:szCs w:val="21"/>
                    </w:rPr>
                    <w:t>100</w:t>
                  </w:r>
                </w:p>
              </w:tc>
            </w:tr>
          </w:tbl>
          <w:p w14:paraId="21D7DBBC" w14:textId="44891330" w:rsidR="00A3254E" w:rsidRPr="00457F08" w:rsidRDefault="00A3254E" w:rsidP="00CF502E">
            <w:pPr>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近三年来，登陆三亚的热带气旋等极端天气相对较少，以2012年山神台风(编号201223)，2013年海燕台风(编号201330)这两次台风对三亚影响最大，见图3.1-</w:t>
            </w:r>
            <w:r w:rsidR="00805DF7" w:rsidRPr="00457F08">
              <w:rPr>
                <w:rFonts w:asciiTheme="minorEastAsia" w:eastAsiaTheme="minorEastAsia" w:hAnsiTheme="minorEastAsia"/>
                <w:color w:val="000000" w:themeColor="text1"/>
                <w:sz w:val="24"/>
              </w:rPr>
              <w:t>4</w:t>
            </w:r>
            <w:r w:rsidRPr="00457F08">
              <w:rPr>
                <w:rFonts w:asciiTheme="minorEastAsia" w:eastAsiaTheme="minorEastAsia" w:hAnsiTheme="minorEastAsia" w:hint="eastAsia"/>
                <w:color w:val="000000" w:themeColor="text1"/>
                <w:sz w:val="24"/>
              </w:rPr>
              <w:t>和图3.1-</w:t>
            </w:r>
            <w:r w:rsidR="00805DF7" w:rsidRPr="00457F08">
              <w:rPr>
                <w:rFonts w:asciiTheme="minorEastAsia" w:eastAsiaTheme="minorEastAsia" w:hAnsiTheme="minorEastAsia"/>
                <w:color w:val="000000" w:themeColor="text1"/>
                <w:sz w:val="24"/>
              </w:rPr>
              <w:t>5</w:t>
            </w:r>
            <w:r w:rsidRPr="00457F08">
              <w:rPr>
                <w:rFonts w:asciiTheme="minorEastAsia" w:eastAsiaTheme="minorEastAsia" w:hAnsiTheme="minorEastAsia" w:hint="eastAsia"/>
                <w:color w:val="000000" w:themeColor="text1"/>
                <w:sz w:val="24"/>
              </w:rPr>
              <w:t>所示，山神台风中心离项目最近距离约为90km，海燕台风中心离项目最近距离约为60km，影响三亚时均加强为强台风，最大风力达14级。另外，在2016年的台风银河台风（编号201603）对三亚也有一点影响，银河台风中心离本用海区域最近距离约67km。</w:t>
            </w:r>
          </w:p>
          <w:p w14:paraId="71158C71" w14:textId="77777777" w:rsidR="00A3254E" w:rsidRPr="00457F08" w:rsidRDefault="00A3254E" w:rsidP="00A3254E">
            <w:pPr>
              <w:adjustRightInd w:val="0"/>
              <w:snapToGrid w:val="0"/>
              <w:jc w:val="center"/>
              <w:rPr>
                <w:rFonts w:asciiTheme="minorEastAsia" w:eastAsiaTheme="minorEastAsia" w:hAnsiTheme="minorEastAsia"/>
                <w:color w:val="000000" w:themeColor="text1"/>
              </w:rPr>
            </w:pPr>
            <w:r w:rsidRPr="00457F08">
              <w:rPr>
                <w:rFonts w:asciiTheme="minorEastAsia" w:eastAsiaTheme="minorEastAsia" w:hAnsiTheme="minorEastAsia" w:hint="eastAsia"/>
                <w:noProof/>
                <w:color w:val="000000" w:themeColor="text1"/>
              </w:rPr>
              <w:lastRenderedPageBreak/>
              <w:drawing>
                <wp:inline distT="0" distB="0" distL="0" distR="0" wp14:anchorId="461E7FB7" wp14:editId="1B166CB2">
                  <wp:extent cx="5238861" cy="3276600"/>
                  <wp:effectExtent l="0" t="0" r="0" b="0"/>
                  <wp:docPr id="727"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9"/>
                          <a:srcRect/>
                          <a:stretch>
                            <a:fillRect/>
                          </a:stretch>
                        </pic:blipFill>
                        <pic:spPr bwMode="auto">
                          <a:xfrm>
                            <a:off x="0" y="0"/>
                            <a:ext cx="5303066" cy="3316757"/>
                          </a:xfrm>
                          <a:prstGeom prst="rect">
                            <a:avLst/>
                          </a:prstGeom>
                          <a:noFill/>
                          <a:ln w="9525">
                            <a:noFill/>
                            <a:miter lim="800000"/>
                            <a:headEnd/>
                            <a:tailEnd/>
                          </a:ln>
                        </pic:spPr>
                      </pic:pic>
                    </a:graphicData>
                  </a:graphic>
                </wp:inline>
              </w:drawing>
            </w:r>
          </w:p>
          <w:p w14:paraId="62B9C063" w14:textId="02A7AD7A" w:rsidR="00A3254E" w:rsidRPr="00457F08" w:rsidRDefault="00A3254E" w:rsidP="00A3254E">
            <w:pPr>
              <w:adjustRightInd w:val="0"/>
              <w:snapToGrid w:val="0"/>
              <w:jc w:val="center"/>
              <w:rPr>
                <w:rFonts w:asciiTheme="minorEastAsia" w:eastAsiaTheme="minorEastAsia" w:hAnsiTheme="minorEastAsia"/>
                <w:b/>
                <w:bCs/>
                <w:color w:val="000000" w:themeColor="text1"/>
                <w:sz w:val="24"/>
              </w:rPr>
            </w:pPr>
            <w:r w:rsidRPr="00457F08">
              <w:rPr>
                <w:rFonts w:asciiTheme="minorEastAsia" w:eastAsiaTheme="minorEastAsia" w:hAnsiTheme="minorEastAsia" w:hint="eastAsia"/>
                <w:b/>
                <w:bCs/>
                <w:color w:val="000000" w:themeColor="text1"/>
                <w:sz w:val="24"/>
              </w:rPr>
              <w:t>图3.1-</w:t>
            </w:r>
            <w:r w:rsidR="00805DF7" w:rsidRPr="00457F08">
              <w:rPr>
                <w:rFonts w:asciiTheme="minorEastAsia" w:eastAsiaTheme="minorEastAsia" w:hAnsiTheme="minorEastAsia"/>
                <w:b/>
                <w:bCs/>
                <w:color w:val="000000" w:themeColor="text1"/>
                <w:sz w:val="24"/>
              </w:rPr>
              <w:t>4</w:t>
            </w:r>
            <w:r w:rsidRPr="00457F08">
              <w:rPr>
                <w:rFonts w:asciiTheme="minorEastAsia" w:eastAsiaTheme="minorEastAsia" w:hAnsiTheme="minorEastAsia" w:hint="eastAsia"/>
                <w:b/>
                <w:bCs/>
                <w:color w:val="000000" w:themeColor="text1"/>
                <w:sz w:val="24"/>
              </w:rPr>
              <w:t xml:space="preserve">  2012年</w:t>
            </w:r>
            <w:r w:rsidR="00805DF7" w:rsidRPr="00457F08">
              <w:rPr>
                <w:rFonts w:asciiTheme="minorEastAsia" w:eastAsiaTheme="minorEastAsia" w:hAnsiTheme="minorEastAsia" w:hint="eastAsia"/>
                <w:b/>
                <w:bCs/>
                <w:color w:val="000000" w:themeColor="text1"/>
                <w:sz w:val="24"/>
              </w:rPr>
              <w:t xml:space="preserve"> </w:t>
            </w:r>
            <w:r w:rsidRPr="00457F08">
              <w:rPr>
                <w:rFonts w:asciiTheme="minorEastAsia" w:eastAsiaTheme="minorEastAsia" w:hAnsiTheme="minorEastAsia" w:hint="eastAsia"/>
                <w:b/>
                <w:bCs/>
                <w:color w:val="000000" w:themeColor="text1"/>
                <w:sz w:val="24"/>
              </w:rPr>
              <w:t>山神台风</w:t>
            </w:r>
          </w:p>
          <w:p w14:paraId="0B168131" w14:textId="77777777" w:rsidR="00A3254E" w:rsidRPr="00457F08" w:rsidRDefault="00A3254E" w:rsidP="00A3254E">
            <w:pPr>
              <w:adjustRightInd w:val="0"/>
              <w:snapToGrid w:val="0"/>
              <w:jc w:val="center"/>
              <w:rPr>
                <w:rFonts w:asciiTheme="minorEastAsia" w:eastAsiaTheme="minorEastAsia" w:hAnsiTheme="minorEastAsia"/>
                <w:color w:val="000000" w:themeColor="text1"/>
              </w:rPr>
            </w:pPr>
            <w:r w:rsidRPr="00457F08">
              <w:rPr>
                <w:rFonts w:asciiTheme="minorEastAsia" w:eastAsiaTheme="minorEastAsia" w:hAnsiTheme="minorEastAsia" w:hint="eastAsia"/>
                <w:noProof/>
                <w:color w:val="000000" w:themeColor="text1"/>
              </w:rPr>
              <w:drawing>
                <wp:inline distT="0" distB="0" distL="0" distR="0" wp14:anchorId="46549AA4" wp14:editId="36BD6556">
                  <wp:extent cx="4968558" cy="3200982"/>
                  <wp:effectExtent l="0" t="0" r="0" b="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0"/>
                          <a:srcRect/>
                          <a:stretch>
                            <a:fillRect/>
                          </a:stretch>
                        </pic:blipFill>
                        <pic:spPr bwMode="auto">
                          <a:xfrm>
                            <a:off x="0" y="0"/>
                            <a:ext cx="5001809" cy="3222404"/>
                          </a:xfrm>
                          <a:prstGeom prst="rect">
                            <a:avLst/>
                          </a:prstGeom>
                          <a:noFill/>
                          <a:ln w="9525">
                            <a:noFill/>
                            <a:miter lim="800000"/>
                            <a:headEnd/>
                            <a:tailEnd/>
                          </a:ln>
                        </pic:spPr>
                      </pic:pic>
                    </a:graphicData>
                  </a:graphic>
                </wp:inline>
              </w:drawing>
            </w:r>
          </w:p>
          <w:p w14:paraId="7966E580" w14:textId="23014458" w:rsidR="00A3254E" w:rsidRPr="00457F08" w:rsidRDefault="00A3254E" w:rsidP="00CF502E">
            <w:pPr>
              <w:adjustRightInd w:val="0"/>
              <w:snapToGrid w:val="0"/>
              <w:spacing w:line="460" w:lineRule="exact"/>
              <w:jc w:val="center"/>
              <w:rPr>
                <w:rFonts w:asciiTheme="minorEastAsia" w:eastAsiaTheme="minorEastAsia" w:hAnsiTheme="minorEastAsia"/>
                <w:b/>
                <w:bCs/>
                <w:color w:val="000000" w:themeColor="text1"/>
                <w:sz w:val="24"/>
              </w:rPr>
            </w:pPr>
            <w:r w:rsidRPr="00457F08">
              <w:rPr>
                <w:rFonts w:asciiTheme="minorEastAsia" w:eastAsiaTheme="minorEastAsia" w:hAnsiTheme="minorEastAsia" w:hint="eastAsia"/>
                <w:b/>
                <w:bCs/>
                <w:color w:val="000000" w:themeColor="text1"/>
                <w:sz w:val="24"/>
              </w:rPr>
              <w:t>图3.1-</w:t>
            </w:r>
            <w:r w:rsidR="00805DF7" w:rsidRPr="00457F08">
              <w:rPr>
                <w:rFonts w:asciiTheme="minorEastAsia" w:eastAsiaTheme="minorEastAsia" w:hAnsiTheme="minorEastAsia"/>
                <w:b/>
                <w:bCs/>
                <w:color w:val="000000" w:themeColor="text1"/>
                <w:sz w:val="24"/>
              </w:rPr>
              <w:t>5</w:t>
            </w:r>
            <w:r w:rsidRPr="00457F08">
              <w:rPr>
                <w:rFonts w:asciiTheme="minorEastAsia" w:eastAsiaTheme="minorEastAsia" w:hAnsiTheme="minorEastAsia" w:hint="eastAsia"/>
                <w:b/>
                <w:bCs/>
                <w:color w:val="000000" w:themeColor="text1"/>
                <w:sz w:val="24"/>
              </w:rPr>
              <w:t xml:space="preserve">  2013年 海燕台风</w:t>
            </w:r>
          </w:p>
          <w:p w14:paraId="7B7F623F" w14:textId="77777777" w:rsidR="00A3254E" w:rsidRPr="00457F08" w:rsidRDefault="00A3254E" w:rsidP="00CF502E">
            <w:pPr>
              <w:snapToGrid w:val="0"/>
              <w:spacing w:line="360" w:lineRule="auto"/>
              <w:jc w:val="center"/>
              <w:rPr>
                <w:rFonts w:asciiTheme="minorEastAsia" w:eastAsiaTheme="minorEastAsia" w:hAnsiTheme="minorEastAsia"/>
                <w:color w:val="000000" w:themeColor="text1"/>
                <w:sz w:val="24"/>
              </w:rPr>
            </w:pPr>
            <w:r w:rsidRPr="00457F08">
              <w:rPr>
                <w:rFonts w:asciiTheme="minorEastAsia" w:eastAsiaTheme="minorEastAsia" w:hAnsiTheme="minorEastAsia" w:hint="eastAsia"/>
                <w:noProof/>
                <w:color w:val="000000" w:themeColor="text1"/>
                <w:sz w:val="24"/>
              </w:rPr>
              <w:lastRenderedPageBreak/>
              <w:drawing>
                <wp:inline distT="0" distB="0" distL="0" distR="0" wp14:anchorId="1AE57354" wp14:editId="6F86243F">
                  <wp:extent cx="5000715" cy="2757487"/>
                  <wp:effectExtent l="0" t="0" r="0" b="0"/>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1"/>
                          <a:srcRect l="1805" r="3294"/>
                          <a:stretch>
                            <a:fillRect/>
                          </a:stretch>
                        </pic:blipFill>
                        <pic:spPr bwMode="auto">
                          <a:xfrm>
                            <a:off x="0" y="0"/>
                            <a:ext cx="5024433" cy="2770566"/>
                          </a:xfrm>
                          <a:prstGeom prst="rect">
                            <a:avLst/>
                          </a:prstGeom>
                          <a:noFill/>
                          <a:ln w="9525">
                            <a:noFill/>
                            <a:miter lim="800000"/>
                            <a:headEnd/>
                            <a:tailEnd/>
                          </a:ln>
                        </pic:spPr>
                      </pic:pic>
                    </a:graphicData>
                  </a:graphic>
                </wp:inline>
              </w:drawing>
            </w:r>
          </w:p>
          <w:p w14:paraId="60E909BD" w14:textId="03253B3E" w:rsidR="00A3254E" w:rsidRPr="00457F08" w:rsidRDefault="00A3254E" w:rsidP="00CF502E">
            <w:pPr>
              <w:adjustRightInd w:val="0"/>
              <w:snapToGrid w:val="0"/>
              <w:spacing w:line="460" w:lineRule="exact"/>
              <w:jc w:val="center"/>
              <w:rPr>
                <w:rFonts w:asciiTheme="minorEastAsia" w:eastAsiaTheme="minorEastAsia" w:hAnsiTheme="minorEastAsia"/>
                <w:b/>
                <w:bCs/>
                <w:color w:val="000000" w:themeColor="text1"/>
                <w:sz w:val="24"/>
              </w:rPr>
            </w:pPr>
            <w:r w:rsidRPr="00457F08">
              <w:rPr>
                <w:rFonts w:asciiTheme="minorEastAsia" w:eastAsiaTheme="minorEastAsia" w:hAnsiTheme="minorEastAsia" w:hint="eastAsia"/>
                <w:b/>
                <w:bCs/>
                <w:color w:val="000000" w:themeColor="text1"/>
                <w:sz w:val="24"/>
              </w:rPr>
              <w:t>图3.1-</w:t>
            </w:r>
            <w:r w:rsidR="00805DF7" w:rsidRPr="00457F08">
              <w:rPr>
                <w:rFonts w:asciiTheme="minorEastAsia" w:eastAsiaTheme="minorEastAsia" w:hAnsiTheme="minorEastAsia"/>
                <w:b/>
                <w:bCs/>
                <w:color w:val="000000" w:themeColor="text1"/>
                <w:sz w:val="24"/>
              </w:rPr>
              <w:t>6</w:t>
            </w:r>
            <w:r w:rsidRPr="00457F08">
              <w:rPr>
                <w:rFonts w:asciiTheme="minorEastAsia" w:eastAsiaTheme="minorEastAsia" w:hAnsiTheme="minorEastAsia" w:hint="eastAsia"/>
                <w:b/>
                <w:bCs/>
                <w:color w:val="000000" w:themeColor="text1"/>
                <w:sz w:val="24"/>
              </w:rPr>
              <w:t xml:space="preserve">  2016年 银河台风</w:t>
            </w:r>
          </w:p>
          <w:p w14:paraId="6727856E" w14:textId="77777777" w:rsidR="001209FA" w:rsidRPr="00457F08" w:rsidRDefault="00B53977">
            <w:pPr>
              <w:spacing w:line="460" w:lineRule="exact"/>
              <w:ind w:firstLineChars="200" w:firstLine="480"/>
              <w:rPr>
                <w:rFonts w:hAnsi="宋体"/>
                <w:color w:val="000000" w:themeColor="text1"/>
                <w:sz w:val="24"/>
              </w:rPr>
            </w:pPr>
            <w:r w:rsidRPr="00457F08">
              <w:rPr>
                <w:rFonts w:hAnsi="宋体" w:hint="eastAsia"/>
                <w:color w:val="000000" w:themeColor="text1"/>
                <w:sz w:val="24"/>
              </w:rPr>
              <w:t>本报告统计了近年来登录或影响海南的台风情况，</w:t>
            </w:r>
            <w:r w:rsidRPr="00457F08">
              <w:rPr>
                <w:rFonts w:hAnsi="宋体" w:hint="eastAsia"/>
                <w:color w:val="000000" w:themeColor="text1"/>
                <w:sz w:val="24"/>
              </w:rPr>
              <w:t>2018</w:t>
            </w:r>
            <w:r w:rsidRPr="00457F08">
              <w:rPr>
                <w:rFonts w:hAnsi="宋体" w:hint="eastAsia"/>
                <w:color w:val="000000" w:themeColor="text1"/>
                <w:sz w:val="24"/>
              </w:rPr>
              <w:t>年，西北太平洋和南海共生成</w:t>
            </w:r>
            <w:r w:rsidRPr="00457F08">
              <w:rPr>
                <w:rFonts w:hAnsi="宋体" w:hint="eastAsia"/>
                <w:color w:val="000000" w:themeColor="text1"/>
                <w:sz w:val="24"/>
              </w:rPr>
              <w:t>29</w:t>
            </w:r>
            <w:r w:rsidRPr="00457F08">
              <w:rPr>
                <w:rFonts w:hAnsi="宋体" w:hint="eastAsia"/>
                <w:color w:val="000000" w:themeColor="text1"/>
                <w:sz w:val="24"/>
              </w:rPr>
              <w:t>个台风，较常年</w:t>
            </w:r>
            <w:r w:rsidRPr="00457F08">
              <w:rPr>
                <w:rFonts w:hAnsi="宋体" w:hint="eastAsia"/>
                <w:color w:val="000000" w:themeColor="text1"/>
                <w:sz w:val="24"/>
              </w:rPr>
              <w:t>(1981</w:t>
            </w:r>
            <w:r w:rsidRPr="00457F08">
              <w:rPr>
                <w:rFonts w:hAnsi="宋体" w:hint="eastAsia"/>
                <w:color w:val="000000" w:themeColor="text1"/>
                <w:sz w:val="24"/>
              </w:rPr>
              <w:t>年～</w:t>
            </w:r>
            <w:r w:rsidRPr="00457F08">
              <w:rPr>
                <w:rFonts w:hAnsi="宋体" w:hint="eastAsia"/>
                <w:color w:val="000000" w:themeColor="text1"/>
                <w:sz w:val="24"/>
              </w:rPr>
              <w:t>2015</w:t>
            </w:r>
            <w:r w:rsidRPr="00457F08">
              <w:rPr>
                <w:rFonts w:hAnsi="宋体" w:hint="eastAsia"/>
                <w:color w:val="000000" w:themeColor="text1"/>
                <w:sz w:val="24"/>
              </w:rPr>
              <w:t>年</w:t>
            </w:r>
            <w:r w:rsidRPr="00457F08">
              <w:rPr>
                <w:rFonts w:hAnsi="宋体" w:hint="eastAsia"/>
                <w:color w:val="000000" w:themeColor="text1"/>
                <w:sz w:val="24"/>
              </w:rPr>
              <w:t>)</w:t>
            </w:r>
            <w:r w:rsidRPr="00457F08">
              <w:rPr>
                <w:rFonts w:hAnsi="宋体" w:hint="eastAsia"/>
                <w:color w:val="000000" w:themeColor="text1"/>
                <w:sz w:val="24"/>
              </w:rPr>
              <w:t>平均值</w:t>
            </w:r>
            <w:r w:rsidRPr="00457F08">
              <w:rPr>
                <w:rFonts w:hAnsi="宋体" w:hint="eastAsia"/>
                <w:color w:val="000000" w:themeColor="text1"/>
                <w:sz w:val="24"/>
              </w:rPr>
              <w:t>25.5</w:t>
            </w:r>
            <w:r w:rsidRPr="00457F08">
              <w:rPr>
                <w:rFonts w:hAnsi="宋体" w:hint="eastAsia"/>
                <w:color w:val="000000" w:themeColor="text1"/>
                <w:sz w:val="24"/>
              </w:rPr>
              <w:t>个多</w:t>
            </w:r>
            <w:r w:rsidRPr="00457F08">
              <w:rPr>
                <w:rFonts w:hAnsi="宋体" w:hint="eastAsia"/>
                <w:color w:val="000000" w:themeColor="text1"/>
                <w:sz w:val="24"/>
              </w:rPr>
              <w:t>3.5</w:t>
            </w:r>
            <w:r w:rsidRPr="00457F08">
              <w:rPr>
                <w:rFonts w:hAnsi="宋体" w:hint="eastAsia"/>
                <w:color w:val="000000" w:themeColor="text1"/>
                <w:sz w:val="24"/>
              </w:rPr>
              <w:t>个；有</w:t>
            </w:r>
            <w:r w:rsidRPr="00457F08">
              <w:rPr>
                <w:rFonts w:hAnsi="宋体" w:hint="eastAsia"/>
                <w:color w:val="000000" w:themeColor="text1"/>
                <w:sz w:val="24"/>
              </w:rPr>
              <w:t>9</w:t>
            </w:r>
            <w:r w:rsidRPr="00457F08">
              <w:rPr>
                <w:rFonts w:hAnsi="宋体" w:hint="eastAsia"/>
                <w:color w:val="000000" w:themeColor="text1"/>
                <w:sz w:val="24"/>
              </w:rPr>
              <w:t>个台风进入南海或在南海生成，其中强热带风暴级别以上有</w:t>
            </w:r>
            <w:r w:rsidRPr="00457F08">
              <w:rPr>
                <w:rFonts w:hAnsi="宋体" w:hint="eastAsia"/>
                <w:color w:val="000000" w:themeColor="text1"/>
                <w:sz w:val="24"/>
              </w:rPr>
              <w:t>5</w:t>
            </w:r>
            <w:r w:rsidRPr="00457F08">
              <w:rPr>
                <w:rFonts w:hAnsi="宋体" w:hint="eastAsia"/>
                <w:color w:val="000000" w:themeColor="text1"/>
                <w:sz w:val="24"/>
              </w:rPr>
              <w:t>个，有</w:t>
            </w:r>
            <w:r w:rsidRPr="00457F08">
              <w:rPr>
                <w:rFonts w:hAnsi="宋体" w:hint="eastAsia"/>
                <w:color w:val="000000" w:themeColor="text1"/>
                <w:sz w:val="24"/>
              </w:rPr>
              <w:t>2</w:t>
            </w:r>
            <w:r w:rsidRPr="00457F08">
              <w:rPr>
                <w:rFonts w:hAnsi="宋体" w:hint="eastAsia"/>
                <w:color w:val="000000" w:themeColor="text1"/>
                <w:sz w:val="24"/>
              </w:rPr>
              <w:t>个台风登陆海南岛。</w:t>
            </w:r>
          </w:p>
          <w:p w14:paraId="7236AAC5" w14:textId="77777777" w:rsidR="001209FA" w:rsidRPr="00457F08" w:rsidRDefault="00B53977">
            <w:pPr>
              <w:snapToGrid w:val="0"/>
              <w:spacing w:before="60" w:after="60" w:line="460" w:lineRule="atLeast"/>
              <w:jc w:val="center"/>
              <w:rPr>
                <w:rFonts w:ascii="宋体" w:hAnsi="宋体"/>
                <w:color w:val="000000" w:themeColor="text1"/>
              </w:rPr>
            </w:pPr>
            <w:r w:rsidRPr="00457F08">
              <w:rPr>
                <w:rFonts w:ascii="宋体" w:hAnsi="宋体"/>
                <w:noProof/>
                <w:color w:val="000000" w:themeColor="text1"/>
              </w:rPr>
              <w:drawing>
                <wp:inline distT="0" distB="0" distL="0" distR="0" wp14:anchorId="082970B6" wp14:editId="38D5B848">
                  <wp:extent cx="5347970" cy="2209800"/>
                  <wp:effectExtent l="19050" t="0" r="5080" b="0"/>
                  <wp:docPr id="89" name="图片 7" descr="QQ截图2019022616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descr="QQ截图20190226162701"/>
                          <pic:cNvPicPr>
                            <a:picLocks noChangeAspect="1" noChangeArrowheads="1"/>
                          </pic:cNvPicPr>
                        </pic:nvPicPr>
                        <pic:blipFill>
                          <a:blip r:embed="rId142"/>
                          <a:srcRect/>
                          <a:stretch>
                            <a:fillRect/>
                          </a:stretch>
                        </pic:blipFill>
                        <pic:spPr>
                          <a:xfrm>
                            <a:off x="0" y="0"/>
                            <a:ext cx="5347970" cy="2209800"/>
                          </a:xfrm>
                          <a:prstGeom prst="rect">
                            <a:avLst/>
                          </a:prstGeom>
                          <a:noFill/>
                          <a:ln w="9525">
                            <a:noFill/>
                            <a:miter lim="800000"/>
                            <a:headEnd/>
                            <a:tailEnd/>
                          </a:ln>
                        </pic:spPr>
                      </pic:pic>
                    </a:graphicData>
                  </a:graphic>
                </wp:inline>
              </w:drawing>
            </w:r>
          </w:p>
          <w:p w14:paraId="3642314B" w14:textId="307F9F8E" w:rsidR="001209FA" w:rsidRPr="00457F08" w:rsidRDefault="00B53977">
            <w:pPr>
              <w:snapToGrid w:val="0"/>
              <w:spacing w:before="60" w:after="60" w:line="460" w:lineRule="atLeast"/>
              <w:jc w:val="center"/>
              <w:rPr>
                <w:rFonts w:ascii="宋体" w:hAnsi="宋体"/>
                <w:b/>
                <w:bCs/>
                <w:color w:val="000000" w:themeColor="text1"/>
                <w:sz w:val="24"/>
              </w:rPr>
            </w:pPr>
            <w:r w:rsidRPr="00457F08">
              <w:rPr>
                <w:rFonts w:ascii="宋体" w:hAnsi="宋体" w:hint="eastAsia"/>
                <w:b/>
                <w:bCs/>
                <w:color w:val="000000" w:themeColor="text1"/>
                <w:sz w:val="24"/>
              </w:rPr>
              <w:t>图3</w:t>
            </w:r>
            <w:r w:rsidRPr="00457F08">
              <w:rPr>
                <w:rFonts w:ascii="宋体" w:hAnsi="宋体"/>
                <w:b/>
                <w:bCs/>
                <w:color w:val="000000" w:themeColor="text1"/>
                <w:sz w:val="24"/>
              </w:rPr>
              <w:t>.1</w:t>
            </w:r>
            <w:r w:rsidRPr="00457F08">
              <w:rPr>
                <w:rFonts w:ascii="宋体" w:hAnsi="宋体" w:hint="eastAsia"/>
                <w:b/>
                <w:bCs/>
                <w:color w:val="000000" w:themeColor="text1"/>
                <w:sz w:val="24"/>
              </w:rPr>
              <w:t>-</w:t>
            </w:r>
            <w:r w:rsidR="00805DF7" w:rsidRPr="00457F08">
              <w:rPr>
                <w:rFonts w:ascii="宋体" w:hAnsi="宋体"/>
                <w:b/>
                <w:bCs/>
                <w:color w:val="000000" w:themeColor="text1"/>
                <w:sz w:val="24"/>
              </w:rPr>
              <w:t>7</w:t>
            </w:r>
            <w:r w:rsidRPr="00457F08">
              <w:rPr>
                <w:rFonts w:ascii="宋体" w:hAnsi="宋体" w:hint="eastAsia"/>
                <w:b/>
                <w:bCs/>
                <w:color w:val="000000" w:themeColor="text1"/>
                <w:sz w:val="24"/>
              </w:rPr>
              <w:t xml:space="preserve">  2018年进入南海的热带气旋</w:t>
            </w:r>
          </w:p>
          <w:p w14:paraId="2469C91D" w14:textId="77777777" w:rsidR="001209FA" w:rsidRPr="00457F08" w:rsidRDefault="00B53977">
            <w:pPr>
              <w:spacing w:line="460" w:lineRule="exact"/>
              <w:ind w:firstLineChars="200" w:firstLine="480"/>
              <w:rPr>
                <w:rFonts w:hAnsi="宋体"/>
                <w:color w:val="000000" w:themeColor="text1"/>
                <w:sz w:val="24"/>
              </w:rPr>
            </w:pPr>
            <w:r w:rsidRPr="00457F08">
              <w:rPr>
                <w:rFonts w:hAnsi="宋体" w:hint="eastAsia"/>
                <w:color w:val="000000" w:themeColor="text1"/>
                <w:sz w:val="24"/>
              </w:rPr>
              <w:t>2018</w:t>
            </w:r>
            <w:r w:rsidRPr="00457F08">
              <w:rPr>
                <w:rFonts w:hAnsi="宋体" w:hint="eastAsia"/>
                <w:color w:val="000000" w:themeColor="text1"/>
                <w:sz w:val="24"/>
              </w:rPr>
              <w:t>年进入南海的台风个数较</w:t>
            </w:r>
            <w:r w:rsidRPr="00457F08">
              <w:rPr>
                <w:rFonts w:hAnsi="宋体" w:hint="eastAsia"/>
                <w:color w:val="000000" w:themeColor="text1"/>
                <w:sz w:val="24"/>
              </w:rPr>
              <w:t>2017</w:t>
            </w:r>
            <w:r w:rsidRPr="00457F08">
              <w:rPr>
                <w:rFonts w:hAnsi="宋体" w:hint="eastAsia"/>
                <w:color w:val="000000" w:themeColor="text1"/>
                <w:sz w:val="24"/>
              </w:rPr>
              <w:t>年少，强度偏弱，引发的巨浪及以上日数较</w:t>
            </w:r>
            <w:r w:rsidRPr="00457F08">
              <w:rPr>
                <w:rFonts w:hAnsi="宋体" w:hint="eastAsia"/>
                <w:color w:val="000000" w:themeColor="text1"/>
                <w:sz w:val="24"/>
              </w:rPr>
              <w:t>2017</w:t>
            </w:r>
            <w:r w:rsidRPr="00457F08">
              <w:rPr>
                <w:rFonts w:hAnsi="宋体" w:hint="eastAsia"/>
                <w:color w:val="000000" w:themeColor="text1"/>
                <w:sz w:val="24"/>
              </w:rPr>
              <w:t>年明显减少。</w:t>
            </w:r>
          </w:p>
          <w:p w14:paraId="0955203A" w14:textId="37B18635" w:rsidR="001209FA" w:rsidRPr="00457F08" w:rsidRDefault="00B53977">
            <w:pPr>
              <w:spacing w:line="460" w:lineRule="exact"/>
              <w:ind w:firstLineChars="200" w:firstLine="480"/>
              <w:rPr>
                <w:rFonts w:hAnsi="宋体"/>
                <w:color w:val="000000" w:themeColor="text1"/>
                <w:sz w:val="24"/>
              </w:rPr>
            </w:pPr>
            <w:r w:rsidRPr="00457F08">
              <w:rPr>
                <w:rFonts w:hAnsi="宋体" w:hint="eastAsia"/>
                <w:color w:val="000000" w:themeColor="text1"/>
                <w:sz w:val="24"/>
              </w:rPr>
              <w:t>2019</w:t>
            </w:r>
            <w:r w:rsidRPr="00457F08">
              <w:rPr>
                <w:rFonts w:hAnsi="宋体" w:hint="eastAsia"/>
                <w:color w:val="000000" w:themeColor="text1"/>
                <w:sz w:val="24"/>
              </w:rPr>
              <w:t>年至</w:t>
            </w:r>
            <w:r w:rsidRPr="00457F08">
              <w:rPr>
                <w:rFonts w:hAnsi="宋体" w:hint="eastAsia"/>
                <w:color w:val="000000" w:themeColor="text1"/>
                <w:sz w:val="24"/>
              </w:rPr>
              <w:t>2020</w:t>
            </w:r>
            <w:r w:rsidRPr="00457F08">
              <w:rPr>
                <w:rFonts w:hAnsi="宋体" w:hint="eastAsia"/>
                <w:color w:val="000000" w:themeColor="text1"/>
                <w:sz w:val="24"/>
              </w:rPr>
              <w:t>年进入海南台风相对较少，</w:t>
            </w:r>
            <w:r w:rsidRPr="00457F08">
              <w:rPr>
                <w:rFonts w:hAnsi="宋体" w:hint="eastAsia"/>
                <w:color w:val="000000" w:themeColor="text1"/>
                <w:sz w:val="24"/>
              </w:rPr>
              <w:t>2019</w:t>
            </w:r>
            <w:r w:rsidRPr="00457F08">
              <w:rPr>
                <w:rFonts w:hAnsi="宋体" w:hint="eastAsia"/>
                <w:color w:val="000000" w:themeColor="text1"/>
                <w:sz w:val="24"/>
              </w:rPr>
              <w:t>年主要有韦帕、木恩、麦德姆、杨柳、剑鱼等，</w:t>
            </w:r>
            <w:r w:rsidRPr="00457F08">
              <w:rPr>
                <w:rFonts w:hAnsi="宋体" w:hint="eastAsia"/>
                <w:color w:val="000000" w:themeColor="text1"/>
                <w:sz w:val="24"/>
              </w:rPr>
              <w:t>2020</w:t>
            </w:r>
            <w:r w:rsidRPr="00457F08">
              <w:rPr>
                <w:rFonts w:hAnsi="宋体" w:hint="eastAsia"/>
                <w:color w:val="000000" w:themeColor="text1"/>
                <w:sz w:val="24"/>
              </w:rPr>
              <w:t>年主要有鹦鹉、森克拉、海高斯、红霞及莲花，主要的台风路径详见图</w:t>
            </w:r>
            <w:r w:rsidRPr="00457F08">
              <w:rPr>
                <w:rFonts w:hAnsi="宋体" w:hint="eastAsia"/>
                <w:color w:val="000000" w:themeColor="text1"/>
                <w:sz w:val="24"/>
              </w:rPr>
              <w:t>3.1-</w:t>
            </w:r>
            <w:r w:rsidR="00805DF7" w:rsidRPr="00457F08">
              <w:rPr>
                <w:rFonts w:hAnsi="宋体"/>
                <w:color w:val="000000" w:themeColor="text1"/>
                <w:sz w:val="24"/>
              </w:rPr>
              <w:t>8</w:t>
            </w:r>
            <w:r w:rsidRPr="00457F08">
              <w:rPr>
                <w:rFonts w:hAnsi="宋体" w:hint="eastAsia"/>
                <w:color w:val="000000" w:themeColor="text1"/>
                <w:sz w:val="24"/>
              </w:rPr>
              <w:t>至图</w:t>
            </w:r>
            <w:r w:rsidRPr="00457F08">
              <w:rPr>
                <w:rFonts w:hAnsi="宋体" w:hint="eastAsia"/>
                <w:color w:val="000000" w:themeColor="text1"/>
                <w:sz w:val="24"/>
              </w:rPr>
              <w:t>3.1-</w:t>
            </w:r>
            <w:r w:rsidR="00805DF7" w:rsidRPr="00457F08">
              <w:rPr>
                <w:rFonts w:hAnsi="宋体"/>
                <w:color w:val="000000" w:themeColor="text1"/>
                <w:sz w:val="24"/>
              </w:rPr>
              <w:t>9</w:t>
            </w:r>
            <w:r w:rsidRPr="00457F08">
              <w:rPr>
                <w:rFonts w:hAnsi="宋体" w:hint="eastAsia"/>
                <w:color w:val="000000" w:themeColor="text1"/>
                <w:sz w:val="24"/>
              </w:rPr>
              <w:t>。</w:t>
            </w:r>
          </w:p>
          <w:p w14:paraId="21C1F783" w14:textId="77777777" w:rsidR="001209FA" w:rsidRPr="00457F08" w:rsidRDefault="00B53977">
            <w:pPr>
              <w:spacing w:line="360" w:lineRule="auto"/>
              <w:jc w:val="center"/>
              <w:rPr>
                <w:rFonts w:hAnsi="宋体"/>
                <w:color w:val="000000" w:themeColor="text1"/>
                <w:sz w:val="24"/>
              </w:rPr>
            </w:pPr>
            <w:r w:rsidRPr="00457F08">
              <w:rPr>
                <w:rFonts w:hAnsi="宋体"/>
                <w:noProof/>
                <w:color w:val="000000" w:themeColor="text1"/>
                <w:sz w:val="24"/>
              </w:rPr>
              <w:lastRenderedPageBreak/>
              <w:drawing>
                <wp:inline distT="0" distB="0" distL="0" distR="0" wp14:anchorId="7A0B648A" wp14:editId="221CFFCA">
                  <wp:extent cx="4994275" cy="3740785"/>
                  <wp:effectExtent l="19050" t="0" r="0" b="0"/>
                  <wp:docPr id="90"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5"/>
                          <pic:cNvPicPr>
                            <a:picLocks noChangeAspect="1" noChangeArrowheads="1"/>
                          </pic:cNvPicPr>
                        </pic:nvPicPr>
                        <pic:blipFill>
                          <a:blip r:embed="rId143"/>
                          <a:srcRect/>
                          <a:stretch>
                            <a:fillRect/>
                          </a:stretch>
                        </pic:blipFill>
                        <pic:spPr>
                          <a:xfrm>
                            <a:off x="0" y="0"/>
                            <a:ext cx="4994275" cy="3740785"/>
                          </a:xfrm>
                          <a:prstGeom prst="rect">
                            <a:avLst/>
                          </a:prstGeom>
                          <a:noFill/>
                          <a:ln w="9525">
                            <a:noFill/>
                            <a:miter lim="800000"/>
                            <a:headEnd/>
                            <a:tailEnd/>
                          </a:ln>
                        </pic:spPr>
                      </pic:pic>
                    </a:graphicData>
                  </a:graphic>
                </wp:inline>
              </w:drawing>
            </w:r>
          </w:p>
          <w:p w14:paraId="29411709" w14:textId="4D387212" w:rsidR="001209FA" w:rsidRPr="00457F08" w:rsidRDefault="00B53977">
            <w:pPr>
              <w:snapToGrid w:val="0"/>
              <w:spacing w:before="60" w:after="60" w:line="460" w:lineRule="atLeast"/>
              <w:jc w:val="center"/>
              <w:rPr>
                <w:rFonts w:hAnsi="宋体"/>
                <w:b/>
                <w:bCs/>
                <w:color w:val="000000" w:themeColor="text1"/>
                <w:sz w:val="24"/>
              </w:rPr>
            </w:pPr>
            <w:r w:rsidRPr="00457F08">
              <w:rPr>
                <w:rFonts w:hAnsi="宋体" w:hint="eastAsia"/>
                <w:b/>
                <w:bCs/>
                <w:color w:val="000000" w:themeColor="text1"/>
                <w:sz w:val="24"/>
              </w:rPr>
              <w:t>图</w:t>
            </w:r>
            <w:r w:rsidRPr="00457F08">
              <w:rPr>
                <w:rFonts w:hAnsi="宋体" w:hint="eastAsia"/>
                <w:b/>
                <w:bCs/>
                <w:color w:val="000000" w:themeColor="text1"/>
                <w:sz w:val="24"/>
              </w:rPr>
              <w:t>3</w:t>
            </w:r>
            <w:r w:rsidRPr="00457F08">
              <w:rPr>
                <w:rFonts w:hAnsi="宋体"/>
                <w:b/>
                <w:bCs/>
                <w:color w:val="000000" w:themeColor="text1"/>
                <w:sz w:val="24"/>
              </w:rPr>
              <w:t>.1</w:t>
            </w:r>
            <w:r w:rsidRPr="00457F08">
              <w:rPr>
                <w:rFonts w:hAnsi="宋体" w:hint="eastAsia"/>
                <w:b/>
                <w:bCs/>
                <w:color w:val="000000" w:themeColor="text1"/>
                <w:sz w:val="24"/>
              </w:rPr>
              <w:t>-</w:t>
            </w:r>
            <w:r w:rsidR="00805DF7" w:rsidRPr="00457F08">
              <w:rPr>
                <w:rFonts w:hAnsi="宋体"/>
                <w:b/>
                <w:bCs/>
                <w:color w:val="000000" w:themeColor="text1"/>
                <w:sz w:val="24"/>
              </w:rPr>
              <w:t>8</w:t>
            </w:r>
            <w:r w:rsidRPr="00457F08">
              <w:rPr>
                <w:rFonts w:hAnsi="宋体" w:hint="eastAsia"/>
                <w:b/>
                <w:bCs/>
                <w:color w:val="000000" w:themeColor="text1"/>
                <w:sz w:val="24"/>
              </w:rPr>
              <w:t xml:space="preserve">  2019</w:t>
            </w:r>
            <w:r w:rsidRPr="00457F08">
              <w:rPr>
                <w:rFonts w:hAnsi="宋体" w:hint="eastAsia"/>
                <w:b/>
                <w:bCs/>
                <w:color w:val="000000" w:themeColor="text1"/>
                <w:sz w:val="24"/>
              </w:rPr>
              <w:t>年台风韦帕、木恩、麦德姆路径</w:t>
            </w:r>
          </w:p>
          <w:p w14:paraId="411D81D2" w14:textId="77777777" w:rsidR="001209FA" w:rsidRPr="00457F08" w:rsidRDefault="00B53977">
            <w:pPr>
              <w:spacing w:line="360" w:lineRule="auto"/>
              <w:jc w:val="center"/>
              <w:rPr>
                <w:rFonts w:hAnsi="宋体"/>
                <w:color w:val="000000" w:themeColor="text1"/>
                <w:sz w:val="24"/>
              </w:rPr>
            </w:pPr>
            <w:r w:rsidRPr="00457F08">
              <w:rPr>
                <w:rFonts w:hAnsi="宋体"/>
                <w:noProof/>
                <w:color w:val="000000" w:themeColor="text1"/>
                <w:sz w:val="24"/>
              </w:rPr>
              <w:drawing>
                <wp:inline distT="0" distB="0" distL="0" distR="0" wp14:anchorId="4D8DB363" wp14:editId="5027AFFC">
                  <wp:extent cx="5153660" cy="2618740"/>
                  <wp:effectExtent l="19050" t="0" r="8890" b="0"/>
                  <wp:docPr id="9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8"/>
                          <pic:cNvPicPr>
                            <a:picLocks noChangeAspect="1" noChangeArrowheads="1"/>
                          </pic:cNvPicPr>
                        </pic:nvPicPr>
                        <pic:blipFill>
                          <a:blip r:embed="rId144"/>
                          <a:srcRect/>
                          <a:stretch>
                            <a:fillRect/>
                          </a:stretch>
                        </pic:blipFill>
                        <pic:spPr>
                          <a:xfrm>
                            <a:off x="0" y="0"/>
                            <a:ext cx="5153660" cy="2618740"/>
                          </a:xfrm>
                          <a:prstGeom prst="rect">
                            <a:avLst/>
                          </a:prstGeom>
                          <a:noFill/>
                          <a:ln w="9525">
                            <a:noFill/>
                            <a:miter lim="800000"/>
                            <a:headEnd/>
                            <a:tailEnd/>
                          </a:ln>
                        </pic:spPr>
                      </pic:pic>
                    </a:graphicData>
                  </a:graphic>
                </wp:inline>
              </w:drawing>
            </w:r>
          </w:p>
          <w:p w14:paraId="240A2F0E" w14:textId="19949DF5" w:rsidR="001209FA" w:rsidRPr="00457F08" w:rsidRDefault="00B53977">
            <w:pPr>
              <w:ind w:firstLineChars="200" w:firstLine="482"/>
              <w:jc w:val="center"/>
              <w:rPr>
                <w:rFonts w:hAnsi="宋体"/>
                <w:b/>
                <w:bCs/>
                <w:color w:val="000000" w:themeColor="text1"/>
                <w:sz w:val="24"/>
              </w:rPr>
            </w:pPr>
            <w:r w:rsidRPr="00457F08">
              <w:rPr>
                <w:rFonts w:hAnsi="宋体" w:hint="eastAsia"/>
                <w:b/>
                <w:bCs/>
                <w:color w:val="000000" w:themeColor="text1"/>
                <w:sz w:val="24"/>
              </w:rPr>
              <w:t>图</w:t>
            </w:r>
            <w:r w:rsidRPr="00457F08">
              <w:rPr>
                <w:rFonts w:hAnsi="宋体" w:hint="eastAsia"/>
                <w:b/>
                <w:bCs/>
                <w:color w:val="000000" w:themeColor="text1"/>
                <w:sz w:val="24"/>
              </w:rPr>
              <w:t>3</w:t>
            </w:r>
            <w:r w:rsidRPr="00457F08">
              <w:rPr>
                <w:rFonts w:hAnsi="宋体"/>
                <w:b/>
                <w:bCs/>
                <w:color w:val="000000" w:themeColor="text1"/>
                <w:sz w:val="24"/>
              </w:rPr>
              <w:t>.1</w:t>
            </w:r>
            <w:r w:rsidRPr="00457F08">
              <w:rPr>
                <w:rFonts w:hAnsi="宋体" w:hint="eastAsia"/>
                <w:b/>
                <w:bCs/>
                <w:color w:val="000000" w:themeColor="text1"/>
                <w:sz w:val="24"/>
              </w:rPr>
              <w:t>-</w:t>
            </w:r>
            <w:r w:rsidR="00805DF7" w:rsidRPr="00457F08">
              <w:rPr>
                <w:rFonts w:hAnsi="宋体"/>
                <w:b/>
                <w:bCs/>
                <w:color w:val="000000" w:themeColor="text1"/>
                <w:sz w:val="24"/>
              </w:rPr>
              <w:t>9</w:t>
            </w:r>
            <w:r w:rsidRPr="00457F08">
              <w:rPr>
                <w:rFonts w:hAnsi="宋体" w:hint="eastAsia"/>
                <w:b/>
                <w:bCs/>
                <w:color w:val="000000" w:themeColor="text1"/>
                <w:sz w:val="24"/>
              </w:rPr>
              <w:t xml:space="preserve">  2019</w:t>
            </w:r>
            <w:r w:rsidRPr="00457F08">
              <w:rPr>
                <w:rFonts w:hAnsi="宋体" w:hint="eastAsia"/>
                <w:b/>
                <w:bCs/>
                <w:color w:val="000000" w:themeColor="text1"/>
                <w:sz w:val="24"/>
              </w:rPr>
              <w:t>年台风杨柳、剑鱼路径</w:t>
            </w:r>
          </w:p>
          <w:p w14:paraId="35BBF6CA" w14:textId="77777777" w:rsidR="001209FA" w:rsidRPr="00457F08" w:rsidRDefault="00B53977" w:rsidP="00B53977">
            <w:pPr>
              <w:spacing w:line="360" w:lineRule="auto"/>
              <w:ind w:firstLineChars="9" w:firstLine="22"/>
              <w:jc w:val="center"/>
              <w:rPr>
                <w:rFonts w:hAnsi="宋体"/>
                <w:color w:val="000000" w:themeColor="text1"/>
                <w:kern w:val="0"/>
                <w:sz w:val="24"/>
              </w:rPr>
            </w:pPr>
            <w:r w:rsidRPr="00457F08">
              <w:rPr>
                <w:noProof/>
                <w:color w:val="000000" w:themeColor="text1"/>
                <w:sz w:val="24"/>
              </w:rPr>
              <w:lastRenderedPageBreak/>
              <w:drawing>
                <wp:inline distT="0" distB="0" distL="0" distR="0" wp14:anchorId="1D973A47" wp14:editId="4DA38691">
                  <wp:extent cx="5361940" cy="3921125"/>
                  <wp:effectExtent l="19050" t="0" r="0" b="0"/>
                  <wp:docPr id="9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4"/>
                          <pic:cNvPicPr>
                            <a:picLocks noChangeAspect="1" noChangeArrowheads="1"/>
                          </pic:cNvPicPr>
                        </pic:nvPicPr>
                        <pic:blipFill>
                          <a:blip r:embed="rId145"/>
                          <a:srcRect/>
                          <a:stretch>
                            <a:fillRect/>
                          </a:stretch>
                        </pic:blipFill>
                        <pic:spPr>
                          <a:xfrm>
                            <a:off x="0" y="0"/>
                            <a:ext cx="5361940" cy="3921125"/>
                          </a:xfrm>
                          <a:prstGeom prst="rect">
                            <a:avLst/>
                          </a:prstGeom>
                          <a:noFill/>
                          <a:ln w="9525">
                            <a:noFill/>
                            <a:miter lim="800000"/>
                            <a:headEnd/>
                            <a:tailEnd/>
                          </a:ln>
                        </pic:spPr>
                      </pic:pic>
                    </a:graphicData>
                  </a:graphic>
                </wp:inline>
              </w:drawing>
            </w:r>
          </w:p>
          <w:p w14:paraId="06F780E6" w14:textId="7A57F752" w:rsidR="001209FA" w:rsidRPr="00457F08" w:rsidRDefault="00B53977">
            <w:pPr>
              <w:spacing w:line="440" w:lineRule="exact"/>
              <w:jc w:val="center"/>
              <w:rPr>
                <w:rFonts w:hAnsi="宋体"/>
                <w:b/>
                <w:bCs/>
                <w:color w:val="000000" w:themeColor="text1"/>
                <w:sz w:val="24"/>
              </w:rPr>
            </w:pPr>
            <w:r w:rsidRPr="00457F08">
              <w:rPr>
                <w:rFonts w:hAnsi="宋体" w:hint="eastAsia"/>
                <w:b/>
                <w:bCs/>
                <w:color w:val="000000" w:themeColor="text1"/>
                <w:sz w:val="24"/>
              </w:rPr>
              <w:t>图</w:t>
            </w:r>
            <w:r w:rsidRPr="00457F08">
              <w:rPr>
                <w:rFonts w:hAnsi="宋体" w:hint="eastAsia"/>
                <w:b/>
                <w:bCs/>
                <w:color w:val="000000" w:themeColor="text1"/>
                <w:sz w:val="24"/>
              </w:rPr>
              <w:t>3</w:t>
            </w:r>
            <w:r w:rsidRPr="00457F08">
              <w:rPr>
                <w:rFonts w:hAnsi="宋体"/>
                <w:b/>
                <w:bCs/>
                <w:color w:val="000000" w:themeColor="text1"/>
                <w:sz w:val="24"/>
              </w:rPr>
              <w:t>.1</w:t>
            </w:r>
            <w:r w:rsidRPr="00457F08">
              <w:rPr>
                <w:rFonts w:hAnsi="宋体" w:hint="eastAsia"/>
                <w:b/>
                <w:bCs/>
                <w:color w:val="000000" w:themeColor="text1"/>
                <w:sz w:val="24"/>
              </w:rPr>
              <w:t>-</w:t>
            </w:r>
            <w:r w:rsidR="00805DF7" w:rsidRPr="00457F08">
              <w:rPr>
                <w:rFonts w:hAnsi="宋体"/>
                <w:b/>
                <w:bCs/>
                <w:color w:val="000000" w:themeColor="text1"/>
                <w:sz w:val="24"/>
              </w:rPr>
              <w:t xml:space="preserve">10 </w:t>
            </w:r>
            <w:r w:rsidRPr="00457F08">
              <w:rPr>
                <w:rFonts w:hAnsi="宋体" w:hint="eastAsia"/>
                <w:b/>
                <w:bCs/>
                <w:color w:val="000000" w:themeColor="text1"/>
                <w:sz w:val="24"/>
              </w:rPr>
              <w:t xml:space="preserve"> 2019</w:t>
            </w:r>
            <w:r w:rsidRPr="00457F08">
              <w:rPr>
                <w:rFonts w:hAnsi="宋体" w:hint="eastAsia"/>
                <w:b/>
                <w:bCs/>
                <w:color w:val="000000" w:themeColor="text1"/>
                <w:sz w:val="24"/>
              </w:rPr>
              <w:t>年台风红霞及莲花路径</w:t>
            </w:r>
          </w:p>
          <w:p w14:paraId="60189F0A" w14:textId="77777777" w:rsidR="001209FA" w:rsidRPr="00457F08" w:rsidRDefault="00B53977">
            <w:pPr>
              <w:spacing w:line="360" w:lineRule="auto"/>
              <w:jc w:val="center"/>
              <w:rPr>
                <w:color w:val="000000" w:themeColor="text1"/>
                <w:sz w:val="24"/>
              </w:rPr>
            </w:pPr>
            <w:r w:rsidRPr="00457F08">
              <w:rPr>
                <w:noProof/>
                <w:color w:val="000000" w:themeColor="text1"/>
                <w:sz w:val="24"/>
              </w:rPr>
              <w:drawing>
                <wp:inline distT="0" distB="0" distL="0" distR="0" wp14:anchorId="156E3B2D" wp14:editId="40E0E04D">
                  <wp:extent cx="5264785" cy="3435985"/>
                  <wp:effectExtent l="19050" t="0" r="0" b="0"/>
                  <wp:docPr id="9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1"/>
                          <pic:cNvPicPr>
                            <a:picLocks noChangeAspect="1" noChangeArrowheads="1"/>
                          </pic:cNvPicPr>
                        </pic:nvPicPr>
                        <pic:blipFill>
                          <a:blip r:embed="rId146"/>
                          <a:srcRect/>
                          <a:stretch>
                            <a:fillRect/>
                          </a:stretch>
                        </pic:blipFill>
                        <pic:spPr>
                          <a:xfrm>
                            <a:off x="0" y="0"/>
                            <a:ext cx="5264785" cy="3435985"/>
                          </a:xfrm>
                          <a:prstGeom prst="rect">
                            <a:avLst/>
                          </a:prstGeom>
                          <a:noFill/>
                          <a:ln w="9525">
                            <a:noFill/>
                            <a:miter lim="800000"/>
                            <a:headEnd/>
                            <a:tailEnd/>
                          </a:ln>
                        </pic:spPr>
                      </pic:pic>
                    </a:graphicData>
                  </a:graphic>
                </wp:inline>
              </w:drawing>
            </w:r>
          </w:p>
          <w:p w14:paraId="2B9A3846" w14:textId="0CB9448E" w:rsidR="001209FA" w:rsidRPr="00457F08" w:rsidRDefault="00B53977">
            <w:pPr>
              <w:spacing w:line="460" w:lineRule="exact"/>
              <w:jc w:val="center"/>
              <w:rPr>
                <w:b/>
                <w:bCs/>
                <w:color w:val="000000" w:themeColor="text1"/>
                <w:sz w:val="24"/>
              </w:rPr>
            </w:pPr>
            <w:r w:rsidRPr="00457F08">
              <w:rPr>
                <w:rFonts w:hAnsi="宋体" w:hint="eastAsia"/>
                <w:b/>
                <w:bCs/>
                <w:color w:val="000000" w:themeColor="text1"/>
                <w:sz w:val="24"/>
              </w:rPr>
              <w:t>图</w:t>
            </w:r>
            <w:r w:rsidRPr="00457F08">
              <w:rPr>
                <w:rFonts w:hAnsi="宋体" w:hint="eastAsia"/>
                <w:b/>
                <w:bCs/>
                <w:color w:val="000000" w:themeColor="text1"/>
                <w:sz w:val="24"/>
              </w:rPr>
              <w:t>3</w:t>
            </w:r>
            <w:r w:rsidRPr="00457F08">
              <w:rPr>
                <w:rFonts w:hAnsi="宋体"/>
                <w:b/>
                <w:bCs/>
                <w:color w:val="000000" w:themeColor="text1"/>
                <w:sz w:val="24"/>
              </w:rPr>
              <w:t>.1</w:t>
            </w:r>
            <w:r w:rsidRPr="00457F08">
              <w:rPr>
                <w:rFonts w:hAnsi="宋体" w:hint="eastAsia"/>
                <w:b/>
                <w:bCs/>
                <w:color w:val="000000" w:themeColor="text1"/>
                <w:sz w:val="24"/>
              </w:rPr>
              <w:t>-</w:t>
            </w:r>
            <w:r w:rsidR="00805DF7" w:rsidRPr="00457F08">
              <w:rPr>
                <w:rFonts w:hAnsi="宋体"/>
                <w:b/>
                <w:bCs/>
                <w:color w:val="000000" w:themeColor="text1"/>
                <w:sz w:val="24"/>
              </w:rPr>
              <w:t>11</w:t>
            </w:r>
            <w:r w:rsidRPr="00457F08">
              <w:rPr>
                <w:rFonts w:hAnsi="宋体" w:hint="eastAsia"/>
                <w:b/>
                <w:bCs/>
                <w:color w:val="000000" w:themeColor="text1"/>
                <w:sz w:val="24"/>
              </w:rPr>
              <w:t xml:space="preserve">  2020</w:t>
            </w:r>
            <w:r w:rsidRPr="00457F08">
              <w:rPr>
                <w:rFonts w:hAnsi="宋体" w:hint="eastAsia"/>
                <w:b/>
                <w:bCs/>
                <w:color w:val="000000" w:themeColor="text1"/>
                <w:sz w:val="24"/>
              </w:rPr>
              <w:t>年台风鹦鹉、森克拉、海高斯路径</w:t>
            </w:r>
          </w:p>
          <w:p w14:paraId="566D8FA6" w14:textId="67F7925A" w:rsidR="001209FA" w:rsidRPr="00457F08" w:rsidRDefault="00B53977">
            <w:pPr>
              <w:pStyle w:val="4b"/>
              <w:spacing w:line="460" w:lineRule="exact"/>
              <w:ind w:firstLine="480"/>
              <w:rPr>
                <w:color w:val="000000" w:themeColor="text1"/>
              </w:rPr>
            </w:pPr>
            <w:r w:rsidRPr="00457F08">
              <w:rPr>
                <w:rFonts w:hint="eastAsia"/>
                <w:color w:val="000000" w:themeColor="text1"/>
              </w:rPr>
              <w:t>综上，在</w:t>
            </w:r>
            <w:r w:rsidR="00843896" w:rsidRPr="00457F08">
              <w:rPr>
                <w:rFonts w:hint="eastAsia"/>
                <w:color w:val="000000" w:themeColor="text1"/>
              </w:rPr>
              <w:t>三亚</w:t>
            </w:r>
            <w:r w:rsidRPr="00457F08">
              <w:rPr>
                <w:rFonts w:hint="eastAsia"/>
                <w:color w:val="000000" w:themeColor="text1"/>
              </w:rPr>
              <w:t>沿岸登录的台风数量相对较多，项目实施工程中须加强防</w:t>
            </w:r>
            <w:r w:rsidRPr="00457F08">
              <w:rPr>
                <w:rFonts w:hint="eastAsia"/>
                <w:color w:val="000000" w:themeColor="text1"/>
              </w:rPr>
              <w:lastRenderedPageBreak/>
              <w:t>范。</w:t>
            </w:r>
          </w:p>
          <w:p w14:paraId="355F99E3" w14:textId="1D018102" w:rsidR="00094327" w:rsidRPr="00457F08" w:rsidRDefault="00094327" w:rsidP="00805DF7">
            <w:pPr>
              <w:snapToGrid w:val="0"/>
              <w:spacing w:line="460" w:lineRule="atLeast"/>
              <w:ind w:firstLineChars="200" w:firstLine="482"/>
              <w:rPr>
                <w:b/>
                <w:color w:val="000000" w:themeColor="text1"/>
                <w:sz w:val="24"/>
              </w:rPr>
            </w:pPr>
            <w:r w:rsidRPr="00457F08">
              <w:rPr>
                <w:rFonts w:hAnsi="宋体"/>
                <w:b/>
                <w:snapToGrid w:val="0"/>
                <w:color w:val="000000" w:themeColor="text1"/>
                <w:kern w:val="0"/>
                <w:sz w:val="24"/>
              </w:rPr>
              <w:t>【</w:t>
            </w:r>
            <w:r w:rsidR="002A7E76" w:rsidRPr="00457F08">
              <w:rPr>
                <w:rFonts w:ascii="宋体" w:hAnsi="宋体"/>
                <w:b/>
                <w:snapToGrid w:val="0"/>
                <w:color w:val="000000" w:themeColor="text1"/>
                <w:kern w:val="0"/>
                <w:sz w:val="24"/>
              </w:rPr>
              <w:t>该海域海洋气象环境优良，本项目作为</w:t>
            </w:r>
            <w:r w:rsidR="002A7E76" w:rsidRPr="00457F08">
              <w:rPr>
                <w:rFonts w:ascii="宋体" w:hAnsi="宋体" w:hint="eastAsia"/>
                <w:b/>
                <w:snapToGrid w:val="0"/>
                <w:color w:val="000000" w:themeColor="text1"/>
                <w:kern w:val="0"/>
                <w:sz w:val="24"/>
              </w:rPr>
              <w:t>国家级</w:t>
            </w:r>
            <w:r w:rsidR="002A7E76" w:rsidRPr="00457F08">
              <w:rPr>
                <w:rFonts w:ascii="宋体" w:hAnsi="宋体"/>
                <w:b/>
                <w:snapToGrid w:val="0"/>
                <w:color w:val="000000" w:themeColor="text1"/>
                <w:kern w:val="0"/>
                <w:sz w:val="24"/>
              </w:rPr>
              <w:t>海洋牧场</w:t>
            </w:r>
            <w:r w:rsidR="002A7E76" w:rsidRPr="00457F08">
              <w:rPr>
                <w:rFonts w:ascii="宋体" w:hAnsi="宋体" w:hint="eastAsia"/>
                <w:b/>
                <w:snapToGrid w:val="0"/>
                <w:color w:val="000000" w:themeColor="text1"/>
                <w:kern w:val="0"/>
                <w:sz w:val="24"/>
              </w:rPr>
              <w:t>示范区创建</w:t>
            </w:r>
            <w:r w:rsidR="002A7E76" w:rsidRPr="00457F08">
              <w:rPr>
                <w:rFonts w:ascii="宋体" w:hAnsi="宋体"/>
                <w:b/>
                <w:snapToGrid w:val="0"/>
                <w:color w:val="000000" w:themeColor="text1"/>
                <w:kern w:val="0"/>
                <w:sz w:val="24"/>
              </w:rPr>
              <w:t>项目，充分利用三亚湾优良区位优势及</w:t>
            </w:r>
            <w:r w:rsidR="002A7E76" w:rsidRPr="00457F08">
              <w:rPr>
                <w:rFonts w:ascii="宋体" w:hAnsi="宋体" w:hint="eastAsia"/>
                <w:b/>
                <w:snapToGrid w:val="0"/>
                <w:color w:val="000000" w:themeColor="text1"/>
                <w:kern w:val="0"/>
                <w:sz w:val="24"/>
              </w:rPr>
              <w:t>渔业</w:t>
            </w:r>
            <w:r w:rsidR="002A7E76" w:rsidRPr="00457F08">
              <w:rPr>
                <w:rFonts w:ascii="宋体" w:hAnsi="宋体"/>
                <w:b/>
                <w:snapToGrid w:val="0"/>
                <w:color w:val="000000" w:themeColor="text1"/>
                <w:kern w:val="0"/>
                <w:sz w:val="24"/>
              </w:rPr>
              <w:t>资源，合理布局</w:t>
            </w:r>
            <w:r w:rsidR="002A7E76" w:rsidRPr="00457F08">
              <w:rPr>
                <w:rFonts w:ascii="宋体" w:hAnsi="宋体" w:hint="eastAsia"/>
                <w:b/>
                <w:snapToGrid w:val="0"/>
                <w:color w:val="000000" w:themeColor="text1"/>
                <w:kern w:val="0"/>
                <w:sz w:val="24"/>
              </w:rPr>
              <w:t>人工鱼礁</w:t>
            </w:r>
            <w:r w:rsidR="002A7E76" w:rsidRPr="00457F08">
              <w:rPr>
                <w:rFonts w:ascii="宋体" w:hAnsi="宋体"/>
                <w:b/>
                <w:snapToGrid w:val="0"/>
                <w:color w:val="000000" w:themeColor="text1"/>
                <w:kern w:val="0"/>
                <w:sz w:val="24"/>
              </w:rPr>
              <w:t>，发展海洋经济，可见，本项目在该海域的建设是比较适宜的。</w:t>
            </w:r>
            <w:r w:rsidRPr="00457F08">
              <w:rPr>
                <w:rFonts w:hAnsi="宋体"/>
                <w:b/>
                <w:snapToGrid w:val="0"/>
                <w:color w:val="000000" w:themeColor="text1"/>
                <w:kern w:val="0"/>
                <w:sz w:val="24"/>
              </w:rPr>
              <w:t>】</w:t>
            </w:r>
          </w:p>
          <w:p w14:paraId="442CB250" w14:textId="2A25F704" w:rsidR="001209FA" w:rsidRPr="00457F08" w:rsidRDefault="00E466B5" w:rsidP="00B13A0A">
            <w:pPr>
              <w:spacing w:beforeLines="100" w:before="240" w:afterLines="100" w:after="240"/>
              <w:rPr>
                <w:b/>
                <w:color w:val="000000" w:themeColor="text1"/>
                <w:sz w:val="24"/>
              </w:rPr>
            </w:pPr>
            <w:r w:rsidRPr="00457F08">
              <w:rPr>
                <w:b/>
                <w:color w:val="000000" w:themeColor="text1"/>
                <w:sz w:val="24"/>
              </w:rPr>
              <w:t>2</w:t>
            </w:r>
            <w:r w:rsidR="00B53977" w:rsidRPr="00457F08">
              <w:rPr>
                <w:b/>
                <w:color w:val="000000" w:themeColor="text1"/>
                <w:sz w:val="24"/>
              </w:rPr>
              <w:t>.2</w:t>
            </w:r>
            <w:bookmarkStart w:id="14" w:name="OLE_LINK27"/>
            <w:r w:rsidR="00B53977" w:rsidRPr="00457F08">
              <w:rPr>
                <w:b/>
                <w:color w:val="000000" w:themeColor="text1"/>
                <w:sz w:val="24"/>
              </w:rPr>
              <w:t>水文条件</w:t>
            </w:r>
            <w:bookmarkEnd w:id="14"/>
          </w:p>
          <w:p w14:paraId="01C18D32" w14:textId="51517D4E" w:rsidR="00E65033" w:rsidRPr="00457F08" w:rsidRDefault="00E466B5">
            <w:pPr>
              <w:snapToGrid w:val="0"/>
              <w:spacing w:line="460" w:lineRule="atLeast"/>
              <w:ind w:firstLine="482"/>
              <w:rPr>
                <w:b/>
                <w:color w:val="000000" w:themeColor="text1"/>
                <w:sz w:val="24"/>
              </w:rPr>
            </w:pPr>
            <w:r w:rsidRPr="00457F08">
              <w:rPr>
                <w:b/>
                <w:color w:val="000000" w:themeColor="text1"/>
                <w:sz w:val="24"/>
              </w:rPr>
              <w:t>2</w:t>
            </w:r>
            <w:r w:rsidR="00E65033" w:rsidRPr="00457F08">
              <w:rPr>
                <w:rFonts w:hint="eastAsia"/>
                <w:b/>
                <w:color w:val="000000" w:themeColor="text1"/>
                <w:sz w:val="24"/>
              </w:rPr>
              <w:t xml:space="preserve">.2.1 </w:t>
            </w:r>
            <w:r w:rsidR="00E65033" w:rsidRPr="00457F08">
              <w:rPr>
                <w:rFonts w:hint="eastAsia"/>
                <w:b/>
                <w:color w:val="000000" w:themeColor="text1"/>
                <w:sz w:val="24"/>
              </w:rPr>
              <w:t>潮汐特征</w:t>
            </w:r>
          </w:p>
          <w:p w14:paraId="79525A61" w14:textId="77777777" w:rsidR="001209FA" w:rsidRPr="00457F08" w:rsidRDefault="00B53977">
            <w:pPr>
              <w:snapToGrid w:val="0"/>
              <w:spacing w:line="460" w:lineRule="atLeast"/>
              <w:ind w:firstLine="482"/>
              <w:rPr>
                <w:b/>
                <w:color w:val="000000" w:themeColor="text1"/>
                <w:sz w:val="24"/>
              </w:rPr>
            </w:pPr>
            <w:r w:rsidRPr="00457F08">
              <w:rPr>
                <w:b/>
                <w:color w:val="000000" w:themeColor="text1"/>
                <w:sz w:val="24"/>
              </w:rPr>
              <w:t>（</w:t>
            </w:r>
            <w:r w:rsidRPr="00457F08">
              <w:rPr>
                <w:b/>
                <w:color w:val="000000" w:themeColor="text1"/>
                <w:sz w:val="24"/>
              </w:rPr>
              <w:t>1</w:t>
            </w:r>
            <w:r w:rsidRPr="00457F08">
              <w:rPr>
                <w:b/>
                <w:color w:val="000000" w:themeColor="text1"/>
                <w:sz w:val="24"/>
              </w:rPr>
              <w:t>）基面关系</w:t>
            </w:r>
          </w:p>
          <w:p w14:paraId="2F6A0585" w14:textId="6912FCEA" w:rsidR="00E466B5" w:rsidRPr="00457F08" w:rsidRDefault="00E466B5" w:rsidP="00E466B5">
            <w:pPr>
              <w:widowControl/>
              <w:adjustRightInd w:val="0"/>
              <w:snapToGrid w:val="0"/>
              <w:spacing w:line="460" w:lineRule="atLeast"/>
              <w:ind w:firstLineChars="200" w:firstLine="480"/>
              <w:rPr>
                <w:color w:val="000000" w:themeColor="text1"/>
                <w:kern w:val="0"/>
                <w:sz w:val="24"/>
                <w:szCs w:val="20"/>
              </w:rPr>
            </w:pPr>
            <w:r w:rsidRPr="00457F08">
              <w:rPr>
                <w:rFonts w:hAnsi="宋体"/>
                <w:color w:val="000000" w:themeColor="text1"/>
                <w:kern w:val="0"/>
                <w:sz w:val="24"/>
                <w:szCs w:val="20"/>
              </w:rPr>
              <w:t>本区域</w:t>
            </w:r>
            <w:r w:rsidRPr="00457F08">
              <w:rPr>
                <w:color w:val="000000" w:themeColor="text1"/>
                <w:kern w:val="0"/>
                <w:sz w:val="24"/>
                <w:szCs w:val="20"/>
              </w:rPr>
              <w:t>76</w:t>
            </w:r>
            <w:r w:rsidRPr="00457F08">
              <w:rPr>
                <w:rFonts w:hAnsi="宋体"/>
                <w:color w:val="000000" w:themeColor="text1"/>
                <w:kern w:val="0"/>
                <w:sz w:val="24"/>
                <w:szCs w:val="20"/>
              </w:rPr>
              <w:t>榆林基准面、</w:t>
            </w:r>
            <w:r w:rsidRPr="00457F08">
              <w:rPr>
                <w:color w:val="000000" w:themeColor="text1"/>
                <w:kern w:val="0"/>
                <w:sz w:val="24"/>
                <w:szCs w:val="20"/>
              </w:rPr>
              <w:t>1985</w:t>
            </w:r>
            <w:r w:rsidRPr="00457F08">
              <w:rPr>
                <w:rFonts w:hAnsi="宋体"/>
                <w:color w:val="000000" w:themeColor="text1"/>
                <w:kern w:val="0"/>
                <w:sz w:val="24"/>
                <w:szCs w:val="20"/>
              </w:rPr>
              <w:t>国家高程基准、理论最低潮面间的转换关系见图</w:t>
            </w:r>
            <w:r w:rsidRPr="00457F08">
              <w:rPr>
                <w:color w:val="000000" w:themeColor="text1"/>
                <w:kern w:val="0"/>
                <w:sz w:val="24"/>
                <w:szCs w:val="20"/>
              </w:rPr>
              <w:t>3.1-1</w:t>
            </w:r>
            <w:r w:rsidR="00805DF7" w:rsidRPr="00457F08">
              <w:rPr>
                <w:color w:val="000000" w:themeColor="text1"/>
                <w:kern w:val="0"/>
                <w:sz w:val="24"/>
                <w:szCs w:val="20"/>
              </w:rPr>
              <w:t>2</w:t>
            </w:r>
            <w:r w:rsidRPr="00457F08">
              <w:rPr>
                <w:rFonts w:hAnsi="宋体"/>
                <w:color w:val="000000" w:themeColor="text1"/>
                <w:kern w:val="0"/>
                <w:sz w:val="24"/>
                <w:szCs w:val="20"/>
              </w:rPr>
              <w:t>。</w:t>
            </w:r>
          </w:p>
          <w:p w14:paraId="11628AC6" w14:textId="7A2CEA8C" w:rsidR="00E466B5" w:rsidRPr="00457F08" w:rsidRDefault="00E466B5" w:rsidP="00E466B5">
            <w:pPr>
              <w:snapToGrid w:val="0"/>
              <w:spacing w:line="460" w:lineRule="atLeast"/>
              <w:jc w:val="center"/>
              <w:rPr>
                <w:color w:val="000000" w:themeColor="text1"/>
              </w:rPr>
            </w:pPr>
            <w:r w:rsidRPr="00457F08">
              <w:rPr>
                <w:noProof/>
                <w:color w:val="000000" w:themeColor="text1"/>
              </w:rPr>
              <w:drawing>
                <wp:inline distT="0" distB="0" distL="0" distR="0" wp14:anchorId="5334E60B" wp14:editId="11A4CBD8">
                  <wp:extent cx="3543300" cy="2273300"/>
                  <wp:effectExtent l="0" t="0" r="0" b="0"/>
                  <wp:docPr id="1833" name="图片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543300" cy="2273300"/>
                          </a:xfrm>
                          <a:prstGeom prst="rect">
                            <a:avLst/>
                          </a:prstGeom>
                          <a:noFill/>
                          <a:ln>
                            <a:noFill/>
                          </a:ln>
                        </pic:spPr>
                      </pic:pic>
                    </a:graphicData>
                  </a:graphic>
                </wp:inline>
              </w:drawing>
            </w:r>
          </w:p>
          <w:p w14:paraId="6507ED19" w14:textId="5A5C5A7C" w:rsidR="001209FA" w:rsidRPr="00457F08" w:rsidRDefault="00E466B5" w:rsidP="00E466B5">
            <w:pPr>
              <w:snapToGrid w:val="0"/>
              <w:spacing w:before="120" w:after="120" w:line="460" w:lineRule="atLeast"/>
              <w:ind w:firstLineChars="200" w:firstLine="482"/>
              <w:jc w:val="center"/>
              <w:rPr>
                <w:rFonts w:ascii="宋体" w:hAnsi="宋体"/>
                <w:b/>
                <w:color w:val="000000" w:themeColor="text1"/>
                <w:sz w:val="24"/>
              </w:rPr>
            </w:pPr>
            <w:r w:rsidRPr="00457F08">
              <w:rPr>
                <w:rFonts w:hAnsi="宋体"/>
                <w:b/>
                <w:color w:val="000000" w:themeColor="text1"/>
                <w:sz w:val="24"/>
              </w:rPr>
              <w:t>图</w:t>
            </w:r>
            <w:r w:rsidRPr="00457F08">
              <w:rPr>
                <w:b/>
                <w:color w:val="000000" w:themeColor="text1"/>
                <w:sz w:val="24"/>
              </w:rPr>
              <w:t>3.1-1</w:t>
            </w:r>
            <w:r w:rsidR="00805DF7" w:rsidRPr="00457F08">
              <w:rPr>
                <w:b/>
                <w:color w:val="000000" w:themeColor="text1"/>
                <w:sz w:val="24"/>
              </w:rPr>
              <w:t>2</w:t>
            </w:r>
            <w:r w:rsidRPr="00457F08">
              <w:rPr>
                <w:b/>
                <w:color w:val="000000" w:themeColor="text1"/>
                <w:sz w:val="24"/>
              </w:rPr>
              <w:t xml:space="preserve">  </w:t>
            </w:r>
            <w:r w:rsidRPr="00457F08">
              <w:rPr>
                <w:rFonts w:hAnsi="宋体"/>
                <w:b/>
                <w:color w:val="000000" w:themeColor="text1"/>
                <w:sz w:val="24"/>
              </w:rPr>
              <w:t>基准面及转换关系</w:t>
            </w:r>
            <w:r w:rsidR="00B53977" w:rsidRPr="00457F08">
              <w:rPr>
                <w:rFonts w:ascii="宋体" w:hAnsi="宋体" w:cs="宋体" w:hint="eastAsia"/>
                <w:b/>
                <w:color w:val="000000" w:themeColor="text1"/>
                <w:sz w:val="24"/>
              </w:rPr>
              <w:t>图</w:t>
            </w:r>
          </w:p>
          <w:p w14:paraId="7C1FC7F2" w14:textId="77777777" w:rsidR="001209FA" w:rsidRPr="00457F08" w:rsidRDefault="00B53977">
            <w:pPr>
              <w:pStyle w:val="affb"/>
              <w:kinsoku w:val="0"/>
              <w:overflowPunct w:val="0"/>
              <w:spacing w:after="0" w:line="460" w:lineRule="atLeast"/>
              <w:ind w:right="-91" w:firstLineChars="200" w:firstLine="482"/>
              <w:rPr>
                <w:b/>
                <w:color w:val="000000" w:themeColor="text1"/>
                <w:spacing w:val="2"/>
                <w:sz w:val="24"/>
                <w:szCs w:val="18"/>
              </w:rPr>
            </w:pPr>
            <w:bookmarkStart w:id="15" w:name="OLE_LINK49"/>
            <w:r w:rsidRPr="00457F08">
              <w:rPr>
                <w:b/>
                <w:color w:val="000000" w:themeColor="text1"/>
                <w:sz w:val="24"/>
                <w:szCs w:val="18"/>
              </w:rPr>
              <w:t>（</w:t>
            </w:r>
            <w:r w:rsidRPr="00457F08">
              <w:rPr>
                <w:b/>
                <w:color w:val="000000" w:themeColor="text1"/>
                <w:sz w:val="24"/>
                <w:szCs w:val="18"/>
              </w:rPr>
              <w:t>2</w:t>
            </w:r>
            <w:r w:rsidRPr="00457F08">
              <w:rPr>
                <w:b/>
                <w:color w:val="000000" w:themeColor="text1"/>
                <w:sz w:val="24"/>
                <w:szCs w:val="18"/>
              </w:rPr>
              <w:t>）</w:t>
            </w:r>
            <w:r w:rsidRPr="00457F08">
              <w:rPr>
                <w:b/>
                <w:color w:val="000000" w:themeColor="text1"/>
                <w:spacing w:val="2"/>
                <w:sz w:val="24"/>
                <w:szCs w:val="18"/>
              </w:rPr>
              <w:t>潮汐</w:t>
            </w:r>
            <w:bookmarkEnd w:id="15"/>
            <w:r w:rsidRPr="00457F08">
              <w:rPr>
                <w:b/>
                <w:color w:val="000000" w:themeColor="text1"/>
                <w:spacing w:val="2"/>
                <w:sz w:val="24"/>
                <w:szCs w:val="18"/>
              </w:rPr>
              <w:t>性质和潮型</w:t>
            </w:r>
          </w:p>
          <w:p w14:paraId="6A469662" w14:textId="77777777" w:rsidR="00E65033" w:rsidRPr="00457F08" w:rsidRDefault="00E65033" w:rsidP="00E65033">
            <w:pPr>
              <w:snapToGrid w:val="0"/>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本海区潮汐同时受南海和北部湾两潮汐系统的影响。潮波主要表现为前进波性质，潮波从南海传至湾口东南水域，继续向西传播，一部分为潮波向西北偏西方向传向北部湾，一部分向北进入三亚湾和三亚港水域。</w:t>
            </w:r>
          </w:p>
          <w:p w14:paraId="31041707" w14:textId="77777777" w:rsidR="001209FA" w:rsidRPr="00457F08" w:rsidRDefault="00E65033" w:rsidP="00E65033">
            <w:pPr>
              <w:snapToGrid w:val="0"/>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三亚湾的主要日潮与半日潮潮位振幅比为2.88，属不规则全日潮。一年中约有1/2的天数是半日潮，1/2天数是日潮。多年平均潮差0.79m，为弱潮海区</w:t>
            </w:r>
            <w:r w:rsidR="00B53977" w:rsidRPr="00457F08">
              <w:rPr>
                <w:rFonts w:ascii="宋体" w:hAnsi="宋体" w:hint="eastAsia"/>
                <w:color w:val="000000" w:themeColor="text1"/>
                <w:sz w:val="24"/>
              </w:rPr>
              <w:t>。</w:t>
            </w:r>
          </w:p>
          <w:p w14:paraId="04F430D4" w14:textId="77777777" w:rsidR="001209FA" w:rsidRPr="00457F08" w:rsidRDefault="00B53977">
            <w:pPr>
              <w:pStyle w:val="affb"/>
              <w:kinsoku w:val="0"/>
              <w:overflowPunct w:val="0"/>
              <w:spacing w:after="0" w:line="460" w:lineRule="atLeast"/>
              <w:ind w:right="-91" w:firstLineChars="200" w:firstLine="482"/>
              <w:rPr>
                <w:b/>
                <w:color w:val="000000" w:themeColor="text1"/>
                <w:sz w:val="24"/>
                <w:szCs w:val="18"/>
              </w:rPr>
            </w:pPr>
            <w:r w:rsidRPr="00457F08">
              <w:rPr>
                <w:rFonts w:hint="eastAsia"/>
                <w:b/>
                <w:color w:val="000000" w:themeColor="text1"/>
                <w:sz w:val="24"/>
                <w:szCs w:val="18"/>
              </w:rPr>
              <w:t>（</w:t>
            </w:r>
            <w:r w:rsidRPr="00457F08">
              <w:rPr>
                <w:rFonts w:hint="eastAsia"/>
                <w:b/>
                <w:color w:val="000000" w:themeColor="text1"/>
                <w:sz w:val="24"/>
                <w:szCs w:val="18"/>
              </w:rPr>
              <w:t>3</w:t>
            </w:r>
            <w:r w:rsidRPr="00457F08">
              <w:rPr>
                <w:rFonts w:hint="eastAsia"/>
                <w:b/>
                <w:color w:val="000000" w:themeColor="text1"/>
                <w:sz w:val="24"/>
                <w:szCs w:val="18"/>
              </w:rPr>
              <w:t>）潮位特征值</w:t>
            </w:r>
          </w:p>
          <w:p w14:paraId="2701DADB" w14:textId="77777777" w:rsidR="00E65033" w:rsidRPr="00457F08" w:rsidRDefault="00E65033" w:rsidP="00E65033">
            <w:pPr>
              <w:snapToGrid w:val="0"/>
              <w:spacing w:line="500" w:lineRule="atLeast"/>
              <w:ind w:firstLineChars="200" w:firstLine="480"/>
              <w:rPr>
                <w:rFonts w:ascii="宋体" w:hAnsi="宋体"/>
                <w:color w:val="000000" w:themeColor="text1"/>
                <w:sz w:val="24"/>
              </w:rPr>
            </w:pPr>
            <w:r w:rsidRPr="00457F08">
              <w:rPr>
                <w:rFonts w:ascii="宋体" w:hAnsi="宋体" w:hint="eastAsia"/>
                <w:color w:val="000000" w:themeColor="text1"/>
                <w:sz w:val="24"/>
              </w:rPr>
              <w:t>三亚湾海洋观测站有十几年的历史资料，根据国家海洋局三亚海洋环境监</w:t>
            </w:r>
            <w:r w:rsidRPr="00457F08">
              <w:rPr>
                <w:rFonts w:ascii="宋体" w:hAnsi="宋体" w:hint="eastAsia"/>
                <w:color w:val="000000" w:themeColor="text1"/>
                <w:sz w:val="24"/>
              </w:rPr>
              <w:lastRenderedPageBreak/>
              <w:t>测站1997～2011年实测潮汐资料统计，三亚湾的潮位特征值(国家85基面)如下：</w:t>
            </w:r>
          </w:p>
          <w:p w14:paraId="0D35D2FC" w14:textId="77777777" w:rsidR="00E65033" w:rsidRPr="00457F08" w:rsidRDefault="00E65033" w:rsidP="00E65033">
            <w:pPr>
              <w:snapToGrid w:val="0"/>
              <w:spacing w:line="500" w:lineRule="atLeast"/>
              <w:ind w:firstLineChars="200" w:firstLine="480"/>
              <w:rPr>
                <w:rFonts w:ascii="宋体" w:hAnsi="宋体"/>
                <w:color w:val="000000" w:themeColor="text1"/>
                <w:sz w:val="24"/>
              </w:rPr>
            </w:pPr>
            <w:r w:rsidRPr="00457F08">
              <w:rPr>
                <w:rFonts w:ascii="宋体" w:hAnsi="宋体" w:hint="eastAsia"/>
                <w:color w:val="000000" w:themeColor="text1"/>
                <w:sz w:val="24"/>
              </w:rPr>
              <w:t>平均潮位：72cm（国家85高程，以下相同）</w:t>
            </w:r>
          </w:p>
          <w:p w14:paraId="64EBD5B3" w14:textId="77777777" w:rsidR="00E65033" w:rsidRPr="00457F08" w:rsidRDefault="00E65033" w:rsidP="00E65033">
            <w:pPr>
              <w:snapToGrid w:val="0"/>
              <w:spacing w:line="500" w:lineRule="atLeast"/>
              <w:ind w:firstLineChars="200" w:firstLine="480"/>
              <w:rPr>
                <w:rFonts w:ascii="宋体" w:hAnsi="宋体"/>
                <w:color w:val="000000" w:themeColor="text1"/>
                <w:sz w:val="24"/>
              </w:rPr>
            </w:pPr>
            <w:r w:rsidRPr="00457F08">
              <w:rPr>
                <w:rFonts w:ascii="宋体" w:hAnsi="宋体" w:hint="eastAsia"/>
                <w:color w:val="000000" w:themeColor="text1"/>
                <w:sz w:val="24"/>
              </w:rPr>
              <w:t>平均潮差：83 cm</w:t>
            </w:r>
          </w:p>
          <w:p w14:paraId="46723128" w14:textId="77777777" w:rsidR="00E65033" w:rsidRPr="00457F08" w:rsidRDefault="00E65033" w:rsidP="00E65033">
            <w:pPr>
              <w:snapToGrid w:val="0"/>
              <w:spacing w:line="500" w:lineRule="atLeast"/>
              <w:ind w:firstLineChars="200" w:firstLine="480"/>
              <w:rPr>
                <w:rFonts w:ascii="宋体" w:hAnsi="宋体"/>
                <w:color w:val="000000" w:themeColor="text1"/>
                <w:sz w:val="24"/>
              </w:rPr>
            </w:pPr>
            <w:r w:rsidRPr="00457F08">
              <w:rPr>
                <w:rFonts w:ascii="宋体" w:hAnsi="宋体" w:hint="eastAsia"/>
                <w:color w:val="000000" w:themeColor="text1"/>
                <w:sz w:val="24"/>
              </w:rPr>
              <w:t>最大潮差：203 cm（出现日期为2004年12月14日）</w:t>
            </w:r>
          </w:p>
          <w:p w14:paraId="25D4B269" w14:textId="77777777" w:rsidR="00E65033" w:rsidRPr="00457F08" w:rsidRDefault="00E65033" w:rsidP="00E65033">
            <w:pPr>
              <w:snapToGrid w:val="0"/>
              <w:spacing w:line="500" w:lineRule="atLeast"/>
              <w:ind w:firstLineChars="200" w:firstLine="480"/>
              <w:rPr>
                <w:rFonts w:ascii="宋体" w:hAnsi="宋体"/>
                <w:color w:val="000000" w:themeColor="text1"/>
                <w:sz w:val="24"/>
              </w:rPr>
            </w:pPr>
            <w:r w:rsidRPr="00457F08">
              <w:rPr>
                <w:rFonts w:ascii="宋体" w:hAnsi="宋体" w:hint="eastAsia"/>
                <w:color w:val="000000" w:themeColor="text1"/>
                <w:sz w:val="24"/>
              </w:rPr>
              <w:t>最高潮位：216 cm（出现时间为2011年10月4日3时43分）</w:t>
            </w:r>
          </w:p>
          <w:p w14:paraId="6BCD28AE" w14:textId="77777777" w:rsidR="00E65033" w:rsidRPr="00457F08" w:rsidRDefault="00E65033" w:rsidP="00E65033">
            <w:pPr>
              <w:snapToGrid w:val="0"/>
              <w:spacing w:line="500" w:lineRule="atLeast"/>
              <w:ind w:firstLineChars="200" w:firstLine="480"/>
              <w:rPr>
                <w:rFonts w:ascii="宋体" w:hAnsi="宋体"/>
                <w:color w:val="000000" w:themeColor="text1"/>
                <w:sz w:val="24"/>
              </w:rPr>
            </w:pPr>
            <w:r w:rsidRPr="00457F08">
              <w:rPr>
                <w:rFonts w:ascii="宋体" w:hAnsi="宋体" w:hint="eastAsia"/>
                <w:color w:val="000000" w:themeColor="text1"/>
                <w:sz w:val="24"/>
              </w:rPr>
              <w:t>最低潮位：-43 cm（出现时间为2000年7月31日18时30分）</w:t>
            </w:r>
          </w:p>
          <w:p w14:paraId="389E8071" w14:textId="77777777" w:rsidR="00E65033" w:rsidRPr="00457F08" w:rsidRDefault="00E65033" w:rsidP="00E65033">
            <w:pPr>
              <w:snapToGrid w:val="0"/>
              <w:spacing w:line="500" w:lineRule="atLeast"/>
              <w:ind w:firstLineChars="200" w:firstLine="480"/>
              <w:rPr>
                <w:rFonts w:ascii="宋体" w:hAnsi="宋体"/>
                <w:color w:val="000000" w:themeColor="text1"/>
                <w:sz w:val="24"/>
              </w:rPr>
            </w:pPr>
            <w:r w:rsidRPr="00457F08">
              <w:rPr>
                <w:rFonts w:ascii="宋体" w:hAnsi="宋体" w:hint="eastAsia"/>
                <w:color w:val="000000" w:themeColor="text1"/>
                <w:sz w:val="24"/>
              </w:rPr>
              <w:t xml:space="preserve">平均涨潮历时：10.47h </w:t>
            </w:r>
          </w:p>
          <w:p w14:paraId="33B231D0" w14:textId="77777777" w:rsidR="001209FA" w:rsidRPr="00457F08" w:rsidRDefault="00E65033" w:rsidP="00E65033">
            <w:pPr>
              <w:snapToGrid w:val="0"/>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 xml:space="preserve">平均落潮历时：7.63h </w:t>
            </w:r>
            <w:r w:rsidR="00B53977" w:rsidRPr="00457F08">
              <w:rPr>
                <w:rFonts w:ascii="宋体" w:hAnsi="宋体" w:hint="eastAsia"/>
                <w:color w:val="000000" w:themeColor="text1"/>
                <w:sz w:val="24"/>
              </w:rPr>
              <w:t>。</w:t>
            </w:r>
          </w:p>
          <w:p w14:paraId="3604B591" w14:textId="2B05D5E1" w:rsidR="00E65033" w:rsidRPr="00457F08" w:rsidRDefault="00E466B5" w:rsidP="00E65033">
            <w:pPr>
              <w:snapToGrid w:val="0"/>
              <w:spacing w:line="460" w:lineRule="atLeast"/>
              <w:ind w:firstLine="482"/>
              <w:rPr>
                <w:b/>
                <w:color w:val="000000" w:themeColor="text1"/>
                <w:sz w:val="24"/>
              </w:rPr>
            </w:pPr>
            <w:bookmarkStart w:id="16" w:name="OLE_LINK28"/>
            <w:r w:rsidRPr="00457F08">
              <w:rPr>
                <w:b/>
                <w:color w:val="000000" w:themeColor="text1"/>
                <w:sz w:val="24"/>
              </w:rPr>
              <w:t>2</w:t>
            </w:r>
            <w:r w:rsidR="00E65033" w:rsidRPr="00457F08">
              <w:rPr>
                <w:rFonts w:hint="eastAsia"/>
                <w:b/>
                <w:color w:val="000000" w:themeColor="text1"/>
                <w:sz w:val="24"/>
              </w:rPr>
              <w:t xml:space="preserve">.2.2 </w:t>
            </w:r>
            <w:r w:rsidR="002A7E76" w:rsidRPr="00457F08">
              <w:rPr>
                <w:rFonts w:hint="eastAsia"/>
                <w:b/>
                <w:color w:val="000000" w:themeColor="text1"/>
                <w:sz w:val="24"/>
              </w:rPr>
              <w:t>实测潮流</w:t>
            </w:r>
          </w:p>
          <w:bookmarkEnd w:id="16"/>
          <w:p w14:paraId="1B4CEC3C" w14:textId="671A603B" w:rsidR="002A7E76" w:rsidRPr="00457F08" w:rsidRDefault="002A7E76" w:rsidP="002A7E76">
            <w:pPr>
              <w:spacing w:line="360" w:lineRule="auto"/>
              <w:ind w:firstLineChars="200" w:firstLine="482"/>
              <w:rPr>
                <w:rFonts w:ascii="宋体" w:hAnsi="宋体"/>
                <w:b/>
                <w:color w:val="000000" w:themeColor="text1"/>
                <w:sz w:val="24"/>
              </w:rPr>
            </w:pPr>
            <w:r w:rsidRPr="00457F08">
              <w:rPr>
                <w:rFonts w:ascii="宋体" w:hAnsi="宋体" w:hint="eastAsia"/>
                <w:b/>
                <w:color w:val="000000" w:themeColor="text1"/>
                <w:sz w:val="24"/>
              </w:rPr>
              <w:t>（1）潮汐</w:t>
            </w:r>
          </w:p>
          <w:p w14:paraId="6332C12E" w14:textId="5C649FA2" w:rsidR="002A7E76" w:rsidRPr="00457F08" w:rsidRDefault="002A7E76" w:rsidP="002A7E76">
            <w:pPr>
              <w:spacing w:line="360" w:lineRule="auto"/>
              <w:ind w:firstLineChars="200" w:firstLine="480"/>
              <w:rPr>
                <w:rFonts w:ascii="宋体" w:hAnsi="宋体"/>
                <w:color w:val="000000" w:themeColor="text1"/>
                <w:sz w:val="24"/>
              </w:rPr>
            </w:pPr>
            <w:r w:rsidRPr="00457F08">
              <w:rPr>
                <w:rFonts w:hint="eastAsia"/>
                <w:color w:val="000000" w:themeColor="text1"/>
                <w:sz w:val="24"/>
              </w:rPr>
              <w:t>为了解项目附近潮流情况，引用海南安纳检测技术有限公司于</w:t>
            </w:r>
            <w:r w:rsidRPr="00457F08">
              <w:rPr>
                <w:rFonts w:hint="eastAsia"/>
                <w:color w:val="000000" w:themeColor="text1"/>
                <w:sz w:val="24"/>
              </w:rPr>
              <w:t xml:space="preserve"> 2021</w:t>
            </w:r>
            <w:r w:rsidRPr="00457F08">
              <w:rPr>
                <w:rFonts w:hint="eastAsia"/>
                <w:color w:val="000000" w:themeColor="text1"/>
                <w:sz w:val="24"/>
              </w:rPr>
              <w:t>年</w:t>
            </w:r>
            <w:r w:rsidRPr="00457F08">
              <w:rPr>
                <w:rFonts w:hint="eastAsia"/>
                <w:color w:val="000000" w:themeColor="text1"/>
                <w:sz w:val="24"/>
              </w:rPr>
              <w:t>03</w:t>
            </w:r>
            <w:r w:rsidRPr="00457F08">
              <w:rPr>
                <w:rFonts w:hint="eastAsia"/>
                <w:color w:val="000000" w:themeColor="text1"/>
                <w:sz w:val="24"/>
              </w:rPr>
              <w:t>月</w:t>
            </w:r>
            <w:r w:rsidRPr="00457F08">
              <w:rPr>
                <w:rFonts w:hint="eastAsia"/>
                <w:color w:val="000000" w:themeColor="text1"/>
                <w:sz w:val="24"/>
              </w:rPr>
              <w:t>08</w:t>
            </w:r>
            <w:r w:rsidRPr="00457F08">
              <w:rPr>
                <w:rFonts w:hint="eastAsia"/>
                <w:color w:val="000000" w:themeColor="text1"/>
                <w:sz w:val="24"/>
              </w:rPr>
              <w:t>日～</w:t>
            </w:r>
            <w:r w:rsidRPr="00457F08">
              <w:rPr>
                <w:rFonts w:hint="eastAsia"/>
                <w:color w:val="000000" w:themeColor="text1"/>
                <w:sz w:val="24"/>
              </w:rPr>
              <w:t>09</w:t>
            </w:r>
            <w:r w:rsidRPr="00457F08">
              <w:rPr>
                <w:rFonts w:hint="eastAsia"/>
                <w:color w:val="000000" w:themeColor="text1"/>
                <w:sz w:val="24"/>
              </w:rPr>
              <w:t>日大潮期间所开展的潮位、海流调查资料，</w:t>
            </w:r>
            <w:r w:rsidRPr="00457F08">
              <w:rPr>
                <w:rFonts w:ascii="宋体" w:hAnsi="宋体"/>
                <w:color w:val="000000" w:themeColor="text1"/>
                <w:sz w:val="24"/>
              </w:rPr>
              <w:t>，并进行了分析(图3.1-13)。根据实测潮位数据，通过水准测量，将潮高基面统一转化到1985 国家高程基准，得到潮位观测结果。摘取高、低潮位资料统计大潮期间各站潮汐特征值，见表3.1-8，图3.1-14、图3.1-15为各站潮位过程曲线图。分析本海区潮汐特征如下：</w:t>
            </w:r>
          </w:p>
          <w:p w14:paraId="2D29E0A6" w14:textId="5388110B" w:rsidR="002A7E76" w:rsidRPr="00457F08" w:rsidRDefault="002A7E76" w:rsidP="002A7E76">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观测期间潮汐为全日潮潮型，一个观测周日内有一个高潮一个低潮，高、低潮潮高、潮时见表3.1-9。从图3.1-14可看出，经过统计，L1 站涨潮历时为14小时20分，落潮历时为10小时40分，涨潮历时大于落潮历时，高低潮潮差为1.17m；从图3.1-15可看出，L3站涨潮历时为14小时30分，落潮历时为10小时30分，涨潮历时大于落潮历时，高低潮潮差为1.32m。涨潮历时均大于落潮历时，潮汐日不等现象显著。</w:t>
            </w:r>
          </w:p>
          <w:p w14:paraId="7328FA58" w14:textId="5401669F" w:rsidR="002A7E76" w:rsidRPr="00457F08" w:rsidRDefault="002A7E76" w:rsidP="002A7E76">
            <w:pPr>
              <w:spacing w:line="360" w:lineRule="auto"/>
              <w:jc w:val="center"/>
              <w:rPr>
                <w:rFonts w:ascii="宋体" w:hAnsi="宋体"/>
                <w:noProof/>
                <w:color w:val="000000" w:themeColor="text1"/>
                <w:sz w:val="24"/>
              </w:rPr>
            </w:pPr>
            <w:r w:rsidRPr="00457F08">
              <w:rPr>
                <w:rFonts w:ascii="宋体" w:hAnsi="宋体"/>
                <w:noProof/>
                <w:color w:val="000000" w:themeColor="text1"/>
              </w:rPr>
              <w:lastRenderedPageBreak/>
              <w:drawing>
                <wp:inline distT="0" distB="0" distL="0" distR="0" wp14:anchorId="759DC216" wp14:editId="71A7BFCE">
                  <wp:extent cx="5234940" cy="3615447"/>
                  <wp:effectExtent l="0" t="0" r="3810" b="4445"/>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8" cstate="print">
                            <a:extLst>
                              <a:ext uri="{28A0092B-C50C-407E-A947-70E740481C1C}">
                                <a14:useLocalDpi xmlns:a14="http://schemas.microsoft.com/office/drawing/2010/main" val="0"/>
                              </a:ext>
                            </a:extLst>
                          </a:blip>
                          <a:srcRect l="1425" t="1700" b="1917"/>
                          <a:stretch>
                            <a:fillRect/>
                          </a:stretch>
                        </pic:blipFill>
                        <pic:spPr bwMode="auto">
                          <a:xfrm>
                            <a:off x="0" y="0"/>
                            <a:ext cx="5237938" cy="3617517"/>
                          </a:xfrm>
                          <a:prstGeom prst="rect">
                            <a:avLst/>
                          </a:prstGeom>
                          <a:noFill/>
                          <a:ln>
                            <a:noFill/>
                          </a:ln>
                        </pic:spPr>
                      </pic:pic>
                    </a:graphicData>
                  </a:graphic>
                </wp:inline>
              </w:drawing>
            </w:r>
          </w:p>
          <w:p w14:paraId="0618F224" w14:textId="290BFE3F" w:rsidR="002A7E76" w:rsidRPr="00457F08" w:rsidRDefault="002A7E76" w:rsidP="002A7E76">
            <w:pPr>
              <w:ind w:firstLineChars="200" w:firstLine="482"/>
              <w:jc w:val="center"/>
              <w:rPr>
                <w:rFonts w:ascii="宋体" w:hAnsi="宋体"/>
                <w:b/>
                <w:color w:val="000000" w:themeColor="text1"/>
                <w:sz w:val="24"/>
              </w:rPr>
            </w:pPr>
            <w:bookmarkStart w:id="17" w:name="_bookmark62"/>
            <w:bookmarkEnd w:id="17"/>
            <w:r w:rsidRPr="00457F08">
              <w:rPr>
                <w:rFonts w:ascii="宋体" w:hAnsi="宋体"/>
                <w:b/>
                <w:color w:val="000000" w:themeColor="text1"/>
                <w:sz w:val="24"/>
              </w:rPr>
              <w:t>图3.1-13  水文观测站位图</w:t>
            </w:r>
          </w:p>
          <w:p w14:paraId="060DFF69" w14:textId="7A8F3C5F" w:rsidR="002A7E76" w:rsidRPr="00457F08" w:rsidRDefault="002A7E76" w:rsidP="002A7E76">
            <w:pPr>
              <w:ind w:firstLineChars="200" w:firstLine="482"/>
              <w:jc w:val="center"/>
              <w:rPr>
                <w:rFonts w:ascii="宋体" w:hAnsi="宋体"/>
                <w:b/>
                <w:color w:val="000000" w:themeColor="text1"/>
                <w:sz w:val="24"/>
              </w:rPr>
            </w:pPr>
            <w:bookmarkStart w:id="18" w:name="_bookmark63"/>
            <w:bookmarkEnd w:id="18"/>
            <w:r w:rsidRPr="00457F08">
              <w:rPr>
                <w:rFonts w:ascii="宋体" w:hAnsi="宋体"/>
                <w:b/>
                <w:color w:val="000000" w:themeColor="text1"/>
                <w:sz w:val="24"/>
              </w:rPr>
              <w:t>表3.1-8  潮高、潮时统计表</w:t>
            </w:r>
          </w:p>
          <w:tbl>
            <w:tblPr>
              <w:tblW w:w="5000" w:type="pct"/>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4A0" w:firstRow="1" w:lastRow="0" w:firstColumn="1" w:lastColumn="0" w:noHBand="0" w:noVBand="1"/>
            </w:tblPr>
            <w:tblGrid>
              <w:gridCol w:w="628"/>
              <w:gridCol w:w="1699"/>
              <w:gridCol w:w="1274"/>
              <w:gridCol w:w="1911"/>
              <w:gridCol w:w="1488"/>
              <w:gridCol w:w="1274"/>
            </w:tblGrid>
            <w:tr w:rsidR="00457F08" w:rsidRPr="00457F08" w14:paraId="6FA3219F" w14:textId="77777777" w:rsidTr="007A55E0">
              <w:trPr>
                <w:trHeight w:val="284"/>
                <w:jc w:val="center"/>
              </w:trPr>
              <w:tc>
                <w:tcPr>
                  <w:tcW w:w="379" w:type="pct"/>
                  <w:vMerge w:val="restart"/>
                  <w:tcBorders>
                    <w:bottom w:val="single" w:sz="4" w:space="0" w:color="000000"/>
                    <w:right w:val="single" w:sz="4" w:space="0" w:color="000000"/>
                  </w:tcBorders>
                </w:tcPr>
                <w:p w14:paraId="620C18B0" w14:textId="77777777" w:rsidR="002A7E76" w:rsidRPr="00457F08" w:rsidRDefault="002A7E76" w:rsidP="002A7E76">
                  <w:pPr>
                    <w:pStyle w:val="TableParagraph"/>
                    <w:adjustRightInd w:val="0"/>
                    <w:snapToGrid w:val="0"/>
                    <w:jc w:val="left"/>
                    <w:rPr>
                      <w:rFonts w:ascii="宋体" w:hAnsi="宋体"/>
                      <w:color w:val="000000" w:themeColor="text1"/>
                      <w:szCs w:val="21"/>
                    </w:rPr>
                  </w:pPr>
                  <w:r w:rsidRPr="00457F08">
                    <w:rPr>
                      <w:rFonts w:ascii="宋体" w:hAnsi="宋体"/>
                      <w:color w:val="000000" w:themeColor="text1"/>
                      <w:szCs w:val="21"/>
                    </w:rPr>
                    <w:t>站位</w:t>
                  </w:r>
                </w:p>
              </w:tc>
              <w:tc>
                <w:tcPr>
                  <w:tcW w:w="1797" w:type="pct"/>
                  <w:gridSpan w:val="2"/>
                  <w:tcBorders>
                    <w:left w:val="single" w:sz="4" w:space="0" w:color="000000"/>
                    <w:bottom w:val="single" w:sz="4" w:space="0" w:color="000000"/>
                    <w:right w:val="single" w:sz="4" w:space="0" w:color="000000"/>
                  </w:tcBorders>
                </w:tcPr>
                <w:p w14:paraId="051C04F6" w14:textId="77777777" w:rsidR="002A7E76" w:rsidRPr="00457F08" w:rsidRDefault="002A7E76" w:rsidP="002A7E76">
                  <w:pPr>
                    <w:pStyle w:val="TableParagraph"/>
                    <w:adjustRightInd w:val="0"/>
                    <w:snapToGrid w:val="0"/>
                    <w:ind w:left="1122" w:right="1096"/>
                    <w:rPr>
                      <w:rFonts w:ascii="宋体" w:hAnsi="宋体"/>
                      <w:color w:val="000000" w:themeColor="text1"/>
                      <w:szCs w:val="21"/>
                    </w:rPr>
                  </w:pPr>
                  <w:r w:rsidRPr="00457F08">
                    <w:rPr>
                      <w:rFonts w:ascii="宋体" w:hAnsi="宋体"/>
                      <w:color w:val="000000" w:themeColor="text1"/>
                      <w:szCs w:val="21"/>
                    </w:rPr>
                    <w:t>高潮</w:t>
                  </w:r>
                </w:p>
              </w:tc>
              <w:tc>
                <w:tcPr>
                  <w:tcW w:w="2054" w:type="pct"/>
                  <w:gridSpan w:val="2"/>
                  <w:tcBorders>
                    <w:left w:val="single" w:sz="4" w:space="0" w:color="000000"/>
                    <w:bottom w:val="single" w:sz="4" w:space="0" w:color="000000"/>
                    <w:right w:val="single" w:sz="4" w:space="0" w:color="000000"/>
                  </w:tcBorders>
                </w:tcPr>
                <w:p w14:paraId="1EF70FDC" w14:textId="77777777" w:rsidR="002A7E76" w:rsidRPr="00457F08" w:rsidRDefault="002A7E76" w:rsidP="002A7E76">
                  <w:pPr>
                    <w:pStyle w:val="TableParagraph"/>
                    <w:adjustRightInd w:val="0"/>
                    <w:snapToGrid w:val="0"/>
                    <w:ind w:left="127" w:right="102"/>
                    <w:rPr>
                      <w:rFonts w:ascii="宋体" w:hAnsi="宋体"/>
                      <w:color w:val="000000" w:themeColor="text1"/>
                      <w:szCs w:val="21"/>
                    </w:rPr>
                  </w:pPr>
                  <w:r w:rsidRPr="00457F08">
                    <w:rPr>
                      <w:rFonts w:ascii="宋体" w:hAnsi="宋体"/>
                      <w:color w:val="000000" w:themeColor="text1"/>
                      <w:szCs w:val="21"/>
                    </w:rPr>
                    <w:t>低潮</w:t>
                  </w:r>
                </w:p>
              </w:tc>
              <w:tc>
                <w:tcPr>
                  <w:tcW w:w="770" w:type="pct"/>
                  <w:vMerge w:val="restart"/>
                  <w:tcBorders>
                    <w:left w:val="single" w:sz="4" w:space="0" w:color="000000"/>
                    <w:bottom w:val="single" w:sz="4" w:space="0" w:color="000000"/>
                  </w:tcBorders>
                </w:tcPr>
                <w:p w14:paraId="07283122" w14:textId="77777777" w:rsidR="002A7E76" w:rsidRPr="00457F08" w:rsidRDefault="002A7E76" w:rsidP="002A7E76">
                  <w:pPr>
                    <w:pStyle w:val="TableParagraph"/>
                    <w:adjustRightInd w:val="0"/>
                    <w:snapToGrid w:val="0"/>
                    <w:ind w:left="354"/>
                    <w:jc w:val="left"/>
                    <w:rPr>
                      <w:rFonts w:ascii="宋体" w:hAnsi="宋体"/>
                      <w:color w:val="000000" w:themeColor="text1"/>
                      <w:szCs w:val="21"/>
                    </w:rPr>
                  </w:pPr>
                  <w:r w:rsidRPr="00457F08">
                    <w:rPr>
                      <w:rFonts w:ascii="宋体" w:hAnsi="宋体"/>
                      <w:color w:val="000000" w:themeColor="text1"/>
                      <w:szCs w:val="21"/>
                    </w:rPr>
                    <w:t>潮差</w:t>
                  </w:r>
                </w:p>
                <w:p w14:paraId="2BF1A066" w14:textId="77777777" w:rsidR="002A7E76" w:rsidRPr="00457F08" w:rsidRDefault="002A7E76" w:rsidP="002A7E76">
                  <w:pPr>
                    <w:pStyle w:val="TableParagraph"/>
                    <w:adjustRightInd w:val="0"/>
                    <w:snapToGrid w:val="0"/>
                    <w:ind w:left="421"/>
                    <w:jc w:val="left"/>
                    <w:rPr>
                      <w:rFonts w:ascii="宋体" w:hAnsi="宋体"/>
                      <w:color w:val="000000" w:themeColor="text1"/>
                      <w:szCs w:val="21"/>
                    </w:rPr>
                  </w:pPr>
                  <w:r w:rsidRPr="00457F08">
                    <w:rPr>
                      <w:rFonts w:ascii="宋体" w:hAnsi="宋体"/>
                      <w:color w:val="000000" w:themeColor="text1"/>
                      <w:szCs w:val="21"/>
                    </w:rPr>
                    <w:t>(m)</w:t>
                  </w:r>
                </w:p>
              </w:tc>
            </w:tr>
            <w:tr w:rsidR="00457F08" w:rsidRPr="00457F08" w14:paraId="6515F125" w14:textId="77777777" w:rsidTr="007A55E0">
              <w:trPr>
                <w:trHeight w:val="284"/>
                <w:jc w:val="center"/>
              </w:trPr>
              <w:tc>
                <w:tcPr>
                  <w:tcW w:w="379" w:type="pct"/>
                  <w:vMerge/>
                  <w:tcBorders>
                    <w:top w:val="nil"/>
                    <w:bottom w:val="single" w:sz="4" w:space="0" w:color="000000"/>
                    <w:right w:val="single" w:sz="4" w:space="0" w:color="000000"/>
                  </w:tcBorders>
                </w:tcPr>
                <w:p w14:paraId="604DD648" w14:textId="77777777" w:rsidR="002A7E76" w:rsidRPr="00457F08" w:rsidRDefault="002A7E76" w:rsidP="002A7E76">
                  <w:pPr>
                    <w:adjustRightInd w:val="0"/>
                    <w:snapToGrid w:val="0"/>
                    <w:rPr>
                      <w:rFonts w:ascii="宋体" w:hAnsi="宋体"/>
                      <w:color w:val="000000" w:themeColor="text1"/>
                      <w:szCs w:val="21"/>
                    </w:rPr>
                  </w:pPr>
                </w:p>
              </w:tc>
              <w:tc>
                <w:tcPr>
                  <w:tcW w:w="1027" w:type="pct"/>
                  <w:tcBorders>
                    <w:top w:val="single" w:sz="4" w:space="0" w:color="000000"/>
                    <w:left w:val="single" w:sz="4" w:space="0" w:color="000000"/>
                    <w:bottom w:val="single" w:sz="4" w:space="0" w:color="000000"/>
                    <w:right w:val="single" w:sz="4" w:space="0" w:color="000000"/>
                  </w:tcBorders>
                </w:tcPr>
                <w:p w14:paraId="25227C5F" w14:textId="77777777" w:rsidR="002A7E76" w:rsidRPr="00457F08" w:rsidRDefault="002A7E76" w:rsidP="002A7E76">
                  <w:pPr>
                    <w:pStyle w:val="TableParagraph"/>
                    <w:adjustRightInd w:val="0"/>
                    <w:snapToGrid w:val="0"/>
                    <w:ind w:left="213" w:right="185"/>
                    <w:rPr>
                      <w:rFonts w:ascii="宋体" w:hAnsi="宋体"/>
                      <w:color w:val="000000" w:themeColor="text1"/>
                      <w:szCs w:val="21"/>
                    </w:rPr>
                  </w:pPr>
                  <w:r w:rsidRPr="00457F08">
                    <w:rPr>
                      <w:rFonts w:ascii="宋体" w:hAnsi="宋体"/>
                      <w:color w:val="000000" w:themeColor="text1"/>
                      <w:szCs w:val="21"/>
                    </w:rPr>
                    <w:t>潮时</w:t>
                  </w:r>
                </w:p>
              </w:tc>
              <w:tc>
                <w:tcPr>
                  <w:tcW w:w="770" w:type="pct"/>
                  <w:tcBorders>
                    <w:top w:val="single" w:sz="4" w:space="0" w:color="000000"/>
                    <w:left w:val="single" w:sz="4" w:space="0" w:color="000000"/>
                    <w:bottom w:val="single" w:sz="4" w:space="0" w:color="000000"/>
                    <w:right w:val="single" w:sz="4" w:space="0" w:color="000000"/>
                  </w:tcBorders>
                </w:tcPr>
                <w:p w14:paraId="370A17C9" w14:textId="77777777" w:rsidR="002A7E76" w:rsidRPr="00457F08" w:rsidRDefault="002A7E76" w:rsidP="002A7E76">
                  <w:pPr>
                    <w:pStyle w:val="TableParagraph"/>
                    <w:adjustRightInd w:val="0"/>
                    <w:snapToGrid w:val="0"/>
                    <w:ind w:left="137" w:right="106"/>
                    <w:rPr>
                      <w:rFonts w:ascii="宋体" w:hAnsi="宋体"/>
                      <w:color w:val="000000" w:themeColor="text1"/>
                      <w:szCs w:val="21"/>
                    </w:rPr>
                  </w:pPr>
                  <w:r w:rsidRPr="00457F08">
                    <w:rPr>
                      <w:rFonts w:ascii="宋体" w:hAnsi="宋体"/>
                      <w:color w:val="000000" w:themeColor="text1"/>
                      <w:szCs w:val="21"/>
                    </w:rPr>
                    <w:t>潮高 (m)</w:t>
                  </w:r>
                </w:p>
              </w:tc>
              <w:tc>
                <w:tcPr>
                  <w:tcW w:w="1155" w:type="pct"/>
                  <w:tcBorders>
                    <w:top w:val="single" w:sz="4" w:space="0" w:color="000000"/>
                    <w:left w:val="single" w:sz="4" w:space="0" w:color="000000"/>
                    <w:bottom w:val="single" w:sz="4" w:space="0" w:color="000000"/>
                    <w:right w:val="single" w:sz="4" w:space="0" w:color="000000"/>
                  </w:tcBorders>
                </w:tcPr>
                <w:p w14:paraId="193F5A9B" w14:textId="77777777" w:rsidR="002A7E76" w:rsidRPr="00457F08" w:rsidRDefault="002A7E76" w:rsidP="002A7E76">
                  <w:pPr>
                    <w:pStyle w:val="TableParagraph"/>
                    <w:adjustRightInd w:val="0"/>
                    <w:snapToGrid w:val="0"/>
                    <w:ind w:left="213" w:right="185"/>
                    <w:rPr>
                      <w:rFonts w:ascii="宋体" w:hAnsi="宋体"/>
                      <w:color w:val="000000" w:themeColor="text1"/>
                      <w:szCs w:val="21"/>
                    </w:rPr>
                  </w:pPr>
                  <w:r w:rsidRPr="00457F08">
                    <w:rPr>
                      <w:rFonts w:ascii="宋体" w:hAnsi="宋体"/>
                      <w:color w:val="000000" w:themeColor="text1"/>
                      <w:szCs w:val="21"/>
                    </w:rPr>
                    <w:t>潮时</w:t>
                  </w:r>
                </w:p>
              </w:tc>
              <w:tc>
                <w:tcPr>
                  <w:tcW w:w="899" w:type="pct"/>
                  <w:tcBorders>
                    <w:top w:val="single" w:sz="4" w:space="0" w:color="000000"/>
                    <w:left w:val="single" w:sz="4" w:space="0" w:color="000000"/>
                    <w:bottom w:val="single" w:sz="4" w:space="0" w:color="000000"/>
                    <w:right w:val="single" w:sz="4" w:space="0" w:color="000000"/>
                  </w:tcBorders>
                </w:tcPr>
                <w:p w14:paraId="2E83A4F5" w14:textId="77777777" w:rsidR="002A7E76" w:rsidRPr="00457F08" w:rsidRDefault="002A7E76" w:rsidP="002A7E76">
                  <w:pPr>
                    <w:pStyle w:val="TableParagraph"/>
                    <w:adjustRightInd w:val="0"/>
                    <w:snapToGrid w:val="0"/>
                    <w:ind w:left="168" w:right="143"/>
                    <w:rPr>
                      <w:rFonts w:ascii="宋体" w:hAnsi="宋体"/>
                      <w:color w:val="000000" w:themeColor="text1"/>
                      <w:szCs w:val="21"/>
                    </w:rPr>
                  </w:pPr>
                  <w:r w:rsidRPr="00457F08">
                    <w:rPr>
                      <w:rFonts w:ascii="宋体" w:hAnsi="宋体"/>
                      <w:color w:val="000000" w:themeColor="text1"/>
                      <w:szCs w:val="21"/>
                    </w:rPr>
                    <w:t>潮高 (m)</w:t>
                  </w:r>
                </w:p>
              </w:tc>
              <w:tc>
                <w:tcPr>
                  <w:tcW w:w="770" w:type="pct"/>
                  <w:vMerge/>
                  <w:tcBorders>
                    <w:top w:val="nil"/>
                    <w:left w:val="single" w:sz="4" w:space="0" w:color="000000"/>
                    <w:bottom w:val="single" w:sz="4" w:space="0" w:color="000000"/>
                  </w:tcBorders>
                </w:tcPr>
                <w:p w14:paraId="0B5C0AC5" w14:textId="77777777" w:rsidR="002A7E76" w:rsidRPr="00457F08" w:rsidRDefault="002A7E76" w:rsidP="002A7E76">
                  <w:pPr>
                    <w:adjustRightInd w:val="0"/>
                    <w:snapToGrid w:val="0"/>
                    <w:rPr>
                      <w:rFonts w:ascii="宋体" w:hAnsi="宋体"/>
                      <w:color w:val="000000" w:themeColor="text1"/>
                      <w:szCs w:val="21"/>
                    </w:rPr>
                  </w:pPr>
                </w:p>
              </w:tc>
            </w:tr>
            <w:tr w:rsidR="00457F08" w:rsidRPr="00457F08" w14:paraId="2AE3CEA0" w14:textId="77777777" w:rsidTr="007A55E0">
              <w:trPr>
                <w:trHeight w:val="284"/>
                <w:jc w:val="center"/>
              </w:trPr>
              <w:tc>
                <w:tcPr>
                  <w:tcW w:w="379" w:type="pct"/>
                  <w:tcBorders>
                    <w:top w:val="single" w:sz="4" w:space="0" w:color="000000"/>
                    <w:bottom w:val="single" w:sz="4" w:space="0" w:color="000000"/>
                    <w:right w:val="single" w:sz="4" w:space="0" w:color="000000"/>
                  </w:tcBorders>
                </w:tcPr>
                <w:p w14:paraId="15D10085" w14:textId="77777777" w:rsidR="002A7E76" w:rsidRPr="00457F08" w:rsidRDefault="002A7E76" w:rsidP="002A7E76">
                  <w:pPr>
                    <w:pStyle w:val="TableParagraph"/>
                    <w:adjustRightInd w:val="0"/>
                    <w:snapToGrid w:val="0"/>
                    <w:rPr>
                      <w:rFonts w:ascii="宋体" w:hAnsi="宋体"/>
                      <w:color w:val="000000" w:themeColor="text1"/>
                      <w:szCs w:val="21"/>
                    </w:rPr>
                  </w:pPr>
                  <w:r w:rsidRPr="00457F08">
                    <w:rPr>
                      <w:rFonts w:ascii="宋体" w:hAnsi="宋体"/>
                      <w:color w:val="000000" w:themeColor="text1"/>
                      <w:szCs w:val="21"/>
                    </w:rPr>
                    <w:t>L1</w:t>
                  </w:r>
                </w:p>
              </w:tc>
              <w:tc>
                <w:tcPr>
                  <w:tcW w:w="1027" w:type="pct"/>
                  <w:tcBorders>
                    <w:top w:val="single" w:sz="4" w:space="0" w:color="000000"/>
                    <w:left w:val="single" w:sz="4" w:space="0" w:color="000000"/>
                    <w:bottom w:val="single" w:sz="4" w:space="0" w:color="000000"/>
                    <w:right w:val="single" w:sz="4" w:space="0" w:color="000000"/>
                  </w:tcBorders>
                </w:tcPr>
                <w:p w14:paraId="0E0DAD42" w14:textId="77777777" w:rsidR="002A7E76" w:rsidRPr="00457F08" w:rsidRDefault="002A7E76" w:rsidP="002A7E76">
                  <w:pPr>
                    <w:pStyle w:val="TableParagraph"/>
                    <w:adjustRightInd w:val="0"/>
                    <w:snapToGrid w:val="0"/>
                    <w:ind w:left="216" w:right="185"/>
                    <w:rPr>
                      <w:rFonts w:ascii="宋体" w:hAnsi="宋体"/>
                      <w:color w:val="000000" w:themeColor="text1"/>
                      <w:szCs w:val="21"/>
                    </w:rPr>
                  </w:pPr>
                  <w:r w:rsidRPr="00457F08">
                    <w:rPr>
                      <w:rFonts w:ascii="宋体" w:hAnsi="宋体"/>
                      <w:color w:val="000000" w:themeColor="text1"/>
                      <w:szCs w:val="21"/>
                    </w:rPr>
                    <w:t>08 日 17:40</w:t>
                  </w:r>
                </w:p>
              </w:tc>
              <w:tc>
                <w:tcPr>
                  <w:tcW w:w="770" w:type="pct"/>
                  <w:tcBorders>
                    <w:top w:val="single" w:sz="4" w:space="0" w:color="000000"/>
                    <w:left w:val="single" w:sz="4" w:space="0" w:color="000000"/>
                    <w:bottom w:val="single" w:sz="4" w:space="0" w:color="000000"/>
                    <w:right w:val="single" w:sz="4" w:space="0" w:color="000000"/>
                  </w:tcBorders>
                </w:tcPr>
                <w:p w14:paraId="3DBC86A2" w14:textId="77777777" w:rsidR="002A7E76" w:rsidRPr="00457F08" w:rsidRDefault="002A7E76" w:rsidP="002A7E76">
                  <w:pPr>
                    <w:pStyle w:val="TableParagraph"/>
                    <w:adjustRightInd w:val="0"/>
                    <w:snapToGrid w:val="0"/>
                    <w:ind w:left="136" w:right="106"/>
                    <w:rPr>
                      <w:rFonts w:ascii="宋体" w:hAnsi="宋体"/>
                      <w:color w:val="000000" w:themeColor="text1"/>
                      <w:szCs w:val="21"/>
                    </w:rPr>
                  </w:pPr>
                  <w:r w:rsidRPr="00457F08">
                    <w:rPr>
                      <w:rFonts w:ascii="宋体" w:hAnsi="宋体"/>
                      <w:color w:val="000000" w:themeColor="text1"/>
                      <w:szCs w:val="21"/>
                    </w:rPr>
                    <w:t>1.09</w:t>
                  </w:r>
                </w:p>
              </w:tc>
              <w:tc>
                <w:tcPr>
                  <w:tcW w:w="1155" w:type="pct"/>
                  <w:tcBorders>
                    <w:top w:val="single" w:sz="4" w:space="0" w:color="000000"/>
                    <w:left w:val="single" w:sz="4" w:space="0" w:color="000000"/>
                    <w:bottom w:val="single" w:sz="4" w:space="0" w:color="000000"/>
                    <w:right w:val="single" w:sz="4" w:space="0" w:color="000000"/>
                  </w:tcBorders>
                </w:tcPr>
                <w:p w14:paraId="0485BD89" w14:textId="77777777" w:rsidR="002A7E76" w:rsidRPr="00457F08" w:rsidRDefault="002A7E76" w:rsidP="002A7E76">
                  <w:pPr>
                    <w:pStyle w:val="TableParagraph"/>
                    <w:adjustRightInd w:val="0"/>
                    <w:snapToGrid w:val="0"/>
                    <w:ind w:left="215" w:right="185"/>
                    <w:rPr>
                      <w:rFonts w:ascii="宋体" w:hAnsi="宋体"/>
                      <w:color w:val="000000" w:themeColor="text1"/>
                      <w:szCs w:val="21"/>
                    </w:rPr>
                  </w:pPr>
                  <w:r w:rsidRPr="00457F08">
                    <w:rPr>
                      <w:rFonts w:ascii="宋体" w:hAnsi="宋体"/>
                      <w:color w:val="000000" w:themeColor="text1"/>
                      <w:szCs w:val="21"/>
                    </w:rPr>
                    <w:t>09 日 4:20</w:t>
                  </w:r>
                </w:p>
              </w:tc>
              <w:tc>
                <w:tcPr>
                  <w:tcW w:w="899" w:type="pct"/>
                  <w:tcBorders>
                    <w:top w:val="single" w:sz="4" w:space="0" w:color="000000"/>
                    <w:left w:val="single" w:sz="4" w:space="0" w:color="000000"/>
                    <w:bottom w:val="single" w:sz="4" w:space="0" w:color="000000"/>
                    <w:right w:val="single" w:sz="4" w:space="0" w:color="000000"/>
                  </w:tcBorders>
                </w:tcPr>
                <w:p w14:paraId="19C4EB97" w14:textId="77777777" w:rsidR="002A7E76" w:rsidRPr="00457F08" w:rsidRDefault="002A7E76" w:rsidP="002A7E76">
                  <w:pPr>
                    <w:pStyle w:val="TableParagraph"/>
                    <w:adjustRightInd w:val="0"/>
                    <w:snapToGrid w:val="0"/>
                    <w:ind w:left="168" w:right="141"/>
                    <w:rPr>
                      <w:rFonts w:ascii="宋体" w:hAnsi="宋体"/>
                      <w:color w:val="000000" w:themeColor="text1"/>
                      <w:szCs w:val="21"/>
                    </w:rPr>
                  </w:pPr>
                  <w:r w:rsidRPr="00457F08">
                    <w:rPr>
                      <w:rFonts w:ascii="宋体" w:hAnsi="宋体"/>
                      <w:color w:val="000000" w:themeColor="text1"/>
                      <w:szCs w:val="21"/>
                    </w:rPr>
                    <w:t>-0.08</w:t>
                  </w:r>
                </w:p>
              </w:tc>
              <w:tc>
                <w:tcPr>
                  <w:tcW w:w="770" w:type="pct"/>
                  <w:tcBorders>
                    <w:top w:val="single" w:sz="4" w:space="0" w:color="000000"/>
                    <w:left w:val="single" w:sz="4" w:space="0" w:color="000000"/>
                    <w:bottom w:val="single" w:sz="4" w:space="0" w:color="000000"/>
                  </w:tcBorders>
                </w:tcPr>
                <w:p w14:paraId="328EC9E3" w14:textId="77777777" w:rsidR="002A7E76" w:rsidRPr="00457F08" w:rsidRDefault="002A7E76" w:rsidP="002A7E76">
                  <w:pPr>
                    <w:pStyle w:val="TableParagraph"/>
                    <w:adjustRightInd w:val="0"/>
                    <w:snapToGrid w:val="0"/>
                    <w:ind w:left="390" w:right="353"/>
                    <w:rPr>
                      <w:rFonts w:ascii="宋体" w:hAnsi="宋体"/>
                      <w:color w:val="000000" w:themeColor="text1"/>
                      <w:szCs w:val="21"/>
                    </w:rPr>
                  </w:pPr>
                  <w:r w:rsidRPr="00457F08">
                    <w:rPr>
                      <w:rFonts w:ascii="宋体" w:hAnsi="宋体"/>
                      <w:color w:val="000000" w:themeColor="text1"/>
                      <w:szCs w:val="21"/>
                    </w:rPr>
                    <w:t>1.17</w:t>
                  </w:r>
                </w:p>
              </w:tc>
            </w:tr>
            <w:tr w:rsidR="00457F08" w:rsidRPr="00457F08" w14:paraId="65C8B540" w14:textId="77777777" w:rsidTr="007A55E0">
              <w:trPr>
                <w:trHeight w:val="284"/>
                <w:jc w:val="center"/>
              </w:trPr>
              <w:tc>
                <w:tcPr>
                  <w:tcW w:w="379" w:type="pct"/>
                  <w:tcBorders>
                    <w:top w:val="single" w:sz="4" w:space="0" w:color="000000"/>
                    <w:right w:val="single" w:sz="4" w:space="0" w:color="000000"/>
                  </w:tcBorders>
                </w:tcPr>
                <w:p w14:paraId="007A9CB5" w14:textId="77777777" w:rsidR="002A7E76" w:rsidRPr="00457F08" w:rsidRDefault="002A7E76" w:rsidP="002A7E76">
                  <w:pPr>
                    <w:pStyle w:val="TableParagraph"/>
                    <w:adjustRightInd w:val="0"/>
                    <w:snapToGrid w:val="0"/>
                    <w:rPr>
                      <w:rFonts w:ascii="宋体" w:hAnsi="宋体"/>
                      <w:color w:val="000000" w:themeColor="text1"/>
                      <w:szCs w:val="21"/>
                    </w:rPr>
                  </w:pPr>
                  <w:r w:rsidRPr="00457F08">
                    <w:rPr>
                      <w:rFonts w:ascii="宋体" w:hAnsi="宋体"/>
                      <w:color w:val="000000" w:themeColor="text1"/>
                      <w:szCs w:val="21"/>
                    </w:rPr>
                    <w:t>L3</w:t>
                  </w:r>
                </w:p>
              </w:tc>
              <w:tc>
                <w:tcPr>
                  <w:tcW w:w="1027" w:type="pct"/>
                  <w:tcBorders>
                    <w:top w:val="single" w:sz="4" w:space="0" w:color="000000"/>
                    <w:left w:val="single" w:sz="4" w:space="0" w:color="000000"/>
                    <w:right w:val="single" w:sz="4" w:space="0" w:color="000000"/>
                  </w:tcBorders>
                </w:tcPr>
                <w:p w14:paraId="7ADA714A" w14:textId="77777777" w:rsidR="002A7E76" w:rsidRPr="00457F08" w:rsidRDefault="002A7E76" w:rsidP="002A7E76">
                  <w:pPr>
                    <w:pStyle w:val="TableParagraph"/>
                    <w:adjustRightInd w:val="0"/>
                    <w:snapToGrid w:val="0"/>
                    <w:ind w:left="216" w:right="185"/>
                    <w:rPr>
                      <w:rFonts w:ascii="宋体" w:hAnsi="宋体"/>
                      <w:color w:val="000000" w:themeColor="text1"/>
                      <w:szCs w:val="21"/>
                    </w:rPr>
                  </w:pPr>
                  <w:r w:rsidRPr="00457F08">
                    <w:rPr>
                      <w:rFonts w:ascii="宋体" w:hAnsi="宋体"/>
                      <w:color w:val="000000" w:themeColor="text1"/>
                      <w:szCs w:val="21"/>
                    </w:rPr>
                    <w:t>08 日 17:30</w:t>
                  </w:r>
                </w:p>
              </w:tc>
              <w:tc>
                <w:tcPr>
                  <w:tcW w:w="770" w:type="pct"/>
                  <w:tcBorders>
                    <w:top w:val="single" w:sz="4" w:space="0" w:color="000000"/>
                    <w:left w:val="single" w:sz="4" w:space="0" w:color="000000"/>
                    <w:right w:val="single" w:sz="4" w:space="0" w:color="000000"/>
                  </w:tcBorders>
                </w:tcPr>
                <w:p w14:paraId="2939242A" w14:textId="77777777" w:rsidR="002A7E76" w:rsidRPr="00457F08" w:rsidRDefault="002A7E76" w:rsidP="002A7E76">
                  <w:pPr>
                    <w:pStyle w:val="TableParagraph"/>
                    <w:adjustRightInd w:val="0"/>
                    <w:snapToGrid w:val="0"/>
                    <w:ind w:left="136" w:right="106"/>
                    <w:rPr>
                      <w:rFonts w:ascii="宋体" w:hAnsi="宋体"/>
                      <w:color w:val="000000" w:themeColor="text1"/>
                      <w:szCs w:val="21"/>
                    </w:rPr>
                  </w:pPr>
                  <w:r w:rsidRPr="00457F08">
                    <w:rPr>
                      <w:rFonts w:ascii="宋体" w:hAnsi="宋体"/>
                      <w:color w:val="000000" w:themeColor="text1"/>
                      <w:szCs w:val="21"/>
                    </w:rPr>
                    <w:t>1.21</w:t>
                  </w:r>
                </w:p>
              </w:tc>
              <w:tc>
                <w:tcPr>
                  <w:tcW w:w="1155" w:type="pct"/>
                  <w:tcBorders>
                    <w:top w:val="single" w:sz="4" w:space="0" w:color="000000"/>
                    <w:left w:val="single" w:sz="4" w:space="0" w:color="000000"/>
                    <w:right w:val="single" w:sz="4" w:space="0" w:color="000000"/>
                  </w:tcBorders>
                </w:tcPr>
                <w:p w14:paraId="102D1D14" w14:textId="77777777" w:rsidR="002A7E76" w:rsidRPr="00457F08" w:rsidRDefault="002A7E76" w:rsidP="002A7E76">
                  <w:pPr>
                    <w:pStyle w:val="TableParagraph"/>
                    <w:adjustRightInd w:val="0"/>
                    <w:snapToGrid w:val="0"/>
                    <w:ind w:left="215" w:right="185"/>
                    <w:rPr>
                      <w:rFonts w:ascii="宋体" w:hAnsi="宋体"/>
                      <w:color w:val="000000" w:themeColor="text1"/>
                      <w:szCs w:val="21"/>
                    </w:rPr>
                  </w:pPr>
                  <w:r w:rsidRPr="00457F08">
                    <w:rPr>
                      <w:rFonts w:ascii="宋体" w:hAnsi="宋体"/>
                      <w:color w:val="000000" w:themeColor="text1"/>
                      <w:szCs w:val="21"/>
                    </w:rPr>
                    <w:t>09 日 4:20</w:t>
                  </w:r>
                </w:p>
              </w:tc>
              <w:tc>
                <w:tcPr>
                  <w:tcW w:w="899" w:type="pct"/>
                  <w:tcBorders>
                    <w:top w:val="single" w:sz="4" w:space="0" w:color="000000"/>
                    <w:left w:val="single" w:sz="4" w:space="0" w:color="000000"/>
                    <w:right w:val="single" w:sz="4" w:space="0" w:color="000000"/>
                  </w:tcBorders>
                </w:tcPr>
                <w:p w14:paraId="2DC13620" w14:textId="77777777" w:rsidR="002A7E76" w:rsidRPr="00457F08" w:rsidRDefault="002A7E76" w:rsidP="002A7E76">
                  <w:pPr>
                    <w:pStyle w:val="TableParagraph"/>
                    <w:adjustRightInd w:val="0"/>
                    <w:snapToGrid w:val="0"/>
                    <w:ind w:left="168" w:right="141"/>
                    <w:rPr>
                      <w:rFonts w:ascii="宋体" w:hAnsi="宋体"/>
                      <w:color w:val="000000" w:themeColor="text1"/>
                      <w:szCs w:val="21"/>
                    </w:rPr>
                  </w:pPr>
                  <w:r w:rsidRPr="00457F08">
                    <w:rPr>
                      <w:rFonts w:ascii="宋体" w:hAnsi="宋体"/>
                      <w:color w:val="000000" w:themeColor="text1"/>
                      <w:szCs w:val="21"/>
                    </w:rPr>
                    <w:t>-0.11</w:t>
                  </w:r>
                </w:p>
              </w:tc>
              <w:tc>
                <w:tcPr>
                  <w:tcW w:w="770" w:type="pct"/>
                  <w:tcBorders>
                    <w:top w:val="single" w:sz="4" w:space="0" w:color="000000"/>
                    <w:left w:val="single" w:sz="4" w:space="0" w:color="000000"/>
                  </w:tcBorders>
                </w:tcPr>
                <w:p w14:paraId="68462365" w14:textId="77777777" w:rsidR="002A7E76" w:rsidRPr="00457F08" w:rsidRDefault="002A7E76" w:rsidP="002A7E76">
                  <w:pPr>
                    <w:pStyle w:val="TableParagraph"/>
                    <w:adjustRightInd w:val="0"/>
                    <w:snapToGrid w:val="0"/>
                    <w:ind w:left="390" w:right="353"/>
                    <w:rPr>
                      <w:rFonts w:ascii="宋体" w:hAnsi="宋体"/>
                      <w:color w:val="000000" w:themeColor="text1"/>
                      <w:szCs w:val="21"/>
                    </w:rPr>
                  </w:pPr>
                  <w:r w:rsidRPr="00457F08">
                    <w:rPr>
                      <w:rFonts w:ascii="宋体" w:hAnsi="宋体"/>
                      <w:color w:val="000000" w:themeColor="text1"/>
                      <w:szCs w:val="21"/>
                    </w:rPr>
                    <w:t>1.32</w:t>
                  </w:r>
                </w:p>
              </w:tc>
            </w:tr>
          </w:tbl>
          <w:p w14:paraId="6FC06E23" w14:textId="4176302F" w:rsidR="002A7E76" w:rsidRPr="00457F08" w:rsidRDefault="002A7E76" w:rsidP="00533979">
            <w:pPr>
              <w:spacing w:line="360" w:lineRule="auto"/>
              <w:jc w:val="center"/>
              <w:rPr>
                <w:rFonts w:ascii="宋体" w:hAnsi="宋体"/>
                <w:color w:val="000000" w:themeColor="text1"/>
                <w:sz w:val="24"/>
              </w:rPr>
            </w:pPr>
            <w:r w:rsidRPr="00457F08">
              <w:rPr>
                <w:rFonts w:ascii="宋体" w:hAnsi="宋体"/>
                <w:noProof/>
                <w:color w:val="000000" w:themeColor="text1"/>
                <w:sz w:val="24"/>
              </w:rPr>
              <w:drawing>
                <wp:inline distT="0" distB="0" distL="0" distR="0" wp14:anchorId="402BAFF1" wp14:editId="23537FFB">
                  <wp:extent cx="4819650" cy="2443168"/>
                  <wp:effectExtent l="0" t="0" r="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27277" cy="2447035"/>
                          </a:xfrm>
                          <a:prstGeom prst="rect">
                            <a:avLst/>
                          </a:prstGeom>
                          <a:noFill/>
                          <a:ln>
                            <a:noFill/>
                          </a:ln>
                        </pic:spPr>
                      </pic:pic>
                    </a:graphicData>
                  </a:graphic>
                </wp:inline>
              </w:drawing>
            </w:r>
          </w:p>
          <w:p w14:paraId="444E31EC" w14:textId="3E9AC010" w:rsidR="002A7E76" w:rsidRPr="00457F08" w:rsidRDefault="002A7E76" w:rsidP="002A7E76">
            <w:pPr>
              <w:spacing w:line="360" w:lineRule="auto"/>
              <w:ind w:firstLineChars="200" w:firstLine="482"/>
              <w:jc w:val="center"/>
              <w:rPr>
                <w:rFonts w:ascii="宋体" w:hAnsi="宋体"/>
                <w:b/>
                <w:color w:val="000000" w:themeColor="text1"/>
                <w:sz w:val="24"/>
              </w:rPr>
            </w:pPr>
            <w:bookmarkStart w:id="19" w:name="_bookmark64"/>
            <w:bookmarkEnd w:id="19"/>
            <w:r w:rsidRPr="00457F08">
              <w:rPr>
                <w:rFonts w:ascii="宋体" w:hAnsi="宋体"/>
                <w:b/>
                <w:color w:val="000000" w:themeColor="text1"/>
                <w:sz w:val="24"/>
              </w:rPr>
              <w:t>图3.1-14  L1站观测期间潮位过程曲线图</w:t>
            </w:r>
          </w:p>
          <w:p w14:paraId="06DDF24B" w14:textId="5533A7D5" w:rsidR="002A7E76" w:rsidRPr="00457F08" w:rsidRDefault="002A7E76" w:rsidP="00533979">
            <w:pPr>
              <w:spacing w:line="360" w:lineRule="auto"/>
              <w:jc w:val="center"/>
              <w:rPr>
                <w:rFonts w:ascii="宋体" w:hAnsi="宋体"/>
                <w:color w:val="000000" w:themeColor="text1"/>
                <w:sz w:val="24"/>
              </w:rPr>
            </w:pPr>
            <w:r w:rsidRPr="00457F08">
              <w:rPr>
                <w:rFonts w:ascii="宋体" w:hAnsi="宋体"/>
                <w:noProof/>
                <w:color w:val="000000" w:themeColor="text1"/>
                <w:sz w:val="24"/>
              </w:rPr>
              <w:lastRenderedPageBreak/>
              <w:drawing>
                <wp:inline distT="0" distB="0" distL="0" distR="0" wp14:anchorId="67098465" wp14:editId="66B64B84">
                  <wp:extent cx="4857750" cy="2366755"/>
                  <wp:effectExtent l="0" t="0" r="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59201" cy="2367462"/>
                          </a:xfrm>
                          <a:prstGeom prst="rect">
                            <a:avLst/>
                          </a:prstGeom>
                          <a:noFill/>
                          <a:ln>
                            <a:noFill/>
                          </a:ln>
                        </pic:spPr>
                      </pic:pic>
                    </a:graphicData>
                  </a:graphic>
                </wp:inline>
              </w:drawing>
            </w:r>
          </w:p>
          <w:p w14:paraId="0BA4ECA2" w14:textId="51957C55" w:rsidR="002A7E76" w:rsidRPr="00457F08" w:rsidRDefault="002A7E76" w:rsidP="00533979">
            <w:pPr>
              <w:ind w:firstLineChars="200" w:firstLine="482"/>
              <w:jc w:val="center"/>
              <w:rPr>
                <w:rFonts w:ascii="宋体" w:hAnsi="宋体"/>
                <w:b/>
                <w:color w:val="000000" w:themeColor="text1"/>
                <w:sz w:val="24"/>
              </w:rPr>
            </w:pPr>
            <w:bookmarkStart w:id="20" w:name="_bookmark65"/>
            <w:bookmarkEnd w:id="20"/>
            <w:r w:rsidRPr="00457F08">
              <w:rPr>
                <w:rFonts w:ascii="宋体" w:hAnsi="宋体"/>
                <w:b/>
                <w:color w:val="000000" w:themeColor="text1"/>
                <w:sz w:val="24"/>
              </w:rPr>
              <w:t>图3.1-15  L3观测期间潮位过程曲线图</w:t>
            </w:r>
          </w:p>
          <w:p w14:paraId="09285E06" w14:textId="53090736" w:rsidR="002A7E76" w:rsidRPr="00457F08" w:rsidRDefault="002A7E76" w:rsidP="002A7E76">
            <w:pPr>
              <w:spacing w:line="360" w:lineRule="auto"/>
              <w:ind w:firstLineChars="200" w:firstLine="482"/>
              <w:rPr>
                <w:rFonts w:ascii="宋体" w:hAnsi="宋体"/>
                <w:b/>
                <w:color w:val="000000" w:themeColor="text1"/>
                <w:sz w:val="24"/>
              </w:rPr>
            </w:pPr>
            <w:r w:rsidRPr="00457F08">
              <w:rPr>
                <w:rFonts w:ascii="宋体" w:hAnsi="宋体"/>
                <w:b/>
                <w:color w:val="000000" w:themeColor="text1"/>
                <w:sz w:val="24"/>
              </w:rPr>
              <w:t>(2)实测潮流</w:t>
            </w:r>
          </w:p>
          <w:p w14:paraId="6CABAFEB" w14:textId="4FCF7469" w:rsidR="002A7E76" w:rsidRPr="00457F08" w:rsidRDefault="002A7E76" w:rsidP="002A7E76">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根据大潮期在观测海域进行潮流调查提供的结果，将实测资料流速、流向进行整理分析，其中 L1、L2、L5、L6 取 L1 站潮位整点观测资料，L3、L4取L3 站潮位整点观测资料，绘制出大潮期各站流速、流向分布图及大潮期各层潮流玫瑰图(图3.1-16~图3.1-</w:t>
            </w:r>
            <w:r w:rsidR="00533979" w:rsidRPr="00457F08">
              <w:rPr>
                <w:rFonts w:ascii="宋体" w:hAnsi="宋体"/>
                <w:color w:val="000000" w:themeColor="text1"/>
                <w:sz w:val="24"/>
              </w:rPr>
              <w:t>34</w:t>
            </w:r>
            <w:r w:rsidRPr="00457F08">
              <w:rPr>
                <w:rFonts w:ascii="宋体" w:hAnsi="宋体"/>
                <w:color w:val="000000" w:themeColor="text1"/>
                <w:sz w:val="24"/>
              </w:rPr>
              <w:t>)，并对涨落潮期各层流速特征值进行统计，见表3.1.2-2，分析观测期间工程海域潮流特征如下：</w:t>
            </w:r>
          </w:p>
          <w:p w14:paraId="1188BCDD" w14:textId="77777777" w:rsidR="002A7E76" w:rsidRPr="00457F08" w:rsidRDefault="002A7E76" w:rsidP="002A7E76">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①观测海域不同站位潮流流向基本一致，基本为往复流动，L1、L3、L5 站往复流特征较明显，L2、L4、L6 站受地形波浪等影响，潮流流向较发散。</w:t>
            </w:r>
          </w:p>
          <w:p w14:paraId="45C232BE" w14:textId="77777777" w:rsidR="002A7E76" w:rsidRPr="00457F08" w:rsidRDefault="002A7E76" w:rsidP="002A7E76">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②从潮流流速平面分布上看，L2、L4、L6 站潮流流速明显大于位于 L1、L3、L5 站的潮流流速；从流速垂线分布上看，各站表、中、底流速虽然随潮型的不同略有差异，表层略大于中层和底层，但差值不大。</w:t>
            </w:r>
          </w:p>
          <w:p w14:paraId="46216F4D" w14:textId="77777777" w:rsidR="002A7E76" w:rsidRPr="00457F08" w:rsidRDefault="002A7E76" w:rsidP="002A7E76">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③涨潮最大流速为78.7cm/s，流向为WNW 向，出现在L6站0.4H 层。落潮最大流速为74.2cm/s，流向为 ESE 向，出现在L6站0.6H 层，各站表层流速介于6.1cm/s～71.9cm/s之间，0.2H 层流速介于6.9cm/s～78.4cm/s之间，0.4H 层流速介于7.7cm/s～78.7cm/s之间，0.6H 层流速介于4.9cm/s～74.2cm/s之间，0.8H 层流速介于6.8cm/s～71.1cm/s之间，底层流速介于4.8～68.0cm/s之间。</w:t>
            </w:r>
          </w:p>
          <w:p w14:paraId="0BB7B35E" w14:textId="77777777" w:rsidR="002A7E76" w:rsidRPr="00457F08" w:rsidRDefault="002A7E76" w:rsidP="002A7E76">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④从流速最大值来看，L1、L5站涨潮流速各层最大值均大于落潮流速最大值，各站涨、落潮流强度相差不大。涨、落潮潮流流速最大值最大相差</w:t>
            </w:r>
            <w:r w:rsidRPr="00457F08">
              <w:rPr>
                <w:rFonts w:ascii="宋体" w:hAnsi="宋体"/>
                <w:color w:val="000000" w:themeColor="text1"/>
                <w:sz w:val="24"/>
              </w:rPr>
              <w:lastRenderedPageBreak/>
              <w:t>17.6cm/s，出现在 L6 站</w:t>
            </w:r>
            <w:r w:rsidRPr="00457F08">
              <w:rPr>
                <w:rStyle w:val="afffff4"/>
                <w:rFonts w:ascii="宋体" w:hAnsi="宋体"/>
                <w:color w:val="000000" w:themeColor="text1"/>
              </w:rPr>
              <w:t xml:space="preserve"> </w:t>
            </w:r>
            <w:r w:rsidRPr="00457F08">
              <w:rPr>
                <w:rStyle w:val="afffff4"/>
                <w:rFonts w:ascii="宋体" w:hAnsi="宋体"/>
                <w:color w:val="000000" w:themeColor="text1"/>
                <w:sz w:val="24"/>
              </w:rPr>
              <w:t>0.2H</w:t>
            </w:r>
            <w:r w:rsidRPr="00457F08">
              <w:rPr>
                <w:rFonts w:ascii="宋体" w:hAnsi="宋体"/>
                <w:color w:val="000000" w:themeColor="text1"/>
                <w:sz w:val="24"/>
              </w:rPr>
              <w:t>层；从各站潮流平均流速上看，L1、L2、L4、L5 站位涨潮流流速各层平均值均略强于落潮流速平均值。涨、落潮潮流流速平均值最大相差16.5cm/s，出现在L6站表层。</w:t>
            </w:r>
          </w:p>
          <w:p w14:paraId="2168E12F" w14:textId="43925E73" w:rsidR="002A7E76" w:rsidRPr="00457F08" w:rsidRDefault="002A7E76" w:rsidP="002A7E76">
            <w:pPr>
              <w:adjustRightInd w:val="0"/>
              <w:snapToGrid w:val="0"/>
              <w:jc w:val="center"/>
              <w:rPr>
                <w:rFonts w:ascii="宋体" w:hAnsi="宋体"/>
                <w:color w:val="000000" w:themeColor="text1"/>
                <w:sz w:val="24"/>
              </w:rPr>
            </w:pPr>
            <w:r w:rsidRPr="00457F08">
              <w:rPr>
                <w:rFonts w:ascii="宋体" w:hAnsi="宋体"/>
                <w:noProof/>
                <w:color w:val="000000" w:themeColor="text1"/>
                <w:sz w:val="24"/>
              </w:rPr>
              <w:drawing>
                <wp:inline distT="0" distB="0" distL="0" distR="0" wp14:anchorId="7748015C" wp14:editId="50E385D7">
                  <wp:extent cx="5035550" cy="2241550"/>
                  <wp:effectExtent l="0" t="0" r="0" b="635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35550" cy="2241550"/>
                          </a:xfrm>
                          <a:prstGeom prst="rect">
                            <a:avLst/>
                          </a:prstGeom>
                          <a:noFill/>
                          <a:ln>
                            <a:noFill/>
                          </a:ln>
                        </pic:spPr>
                      </pic:pic>
                    </a:graphicData>
                  </a:graphic>
                </wp:inline>
              </w:drawing>
            </w:r>
          </w:p>
          <w:p w14:paraId="4F939F37" w14:textId="291F1349" w:rsidR="002A7E76" w:rsidRPr="00457F08" w:rsidRDefault="002A7E76" w:rsidP="00533979">
            <w:pPr>
              <w:ind w:firstLineChars="200" w:firstLine="482"/>
              <w:jc w:val="center"/>
              <w:rPr>
                <w:rFonts w:ascii="宋体" w:hAnsi="宋体"/>
                <w:b/>
                <w:color w:val="000000" w:themeColor="text1"/>
                <w:sz w:val="24"/>
              </w:rPr>
            </w:pPr>
            <w:bookmarkStart w:id="21" w:name="_bookmark66"/>
            <w:bookmarkEnd w:id="21"/>
            <w:r w:rsidRPr="00457F08">
              <w:rPr>
                <w:rFonts w:ascii="宋体" w:hAnsi="宋体"/>
                <w:b/>
                <w:color w:val="000000" w:themeColor="text1"/>
                <w:sz w:val="24"/>
              </w:rPr>
              <w:t>图3.1-</w:t>
            </w:r>
            <w:r w:rsidR="00533979" w:rsidRPr="00457F08">
              <w:rPr>
                <w:rFonts w:ascii="宋体" w:hAnsi="宋体"/>
                <w:b/>
                <w:color w:val="000000" w:themeColor="text1"/>
                <w:sz w:val="24"/>
              </w:rPr>
              <w:t>16</w:t>
            </w:r>
            <w:r w:rsidRPr="00457F08">
              <w:rPr>
                <w:rFonts w:ascii="宋体" w:hAnsi="宋体"/>
                <w:b/>
                <w:color w:val="000000" w:themeColor="text1"/>
                <w:sz w:val="24"/>
              </w:rPr>
              <w:t xml:space="preserve">  L1站流速过程曲线图</w:t>
            </w:r>
          </w:p>
          <w:p w14:paraId="6D4FE455" w14:textId="6EA2B06E" w:rsidR="002A7E76" w:rsidRPr="00457F08" w:rsidRDefault="002A7E76" w:rsidP="002A7E76">
            <w:pPr>
              <w:adjustRightInd w:val="0"/>
              <w:snapToGrid w:val="0"/>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20692EA5" wp14:editId="6F234A7D">
                  <wp:extent cx="5022850" cy="2222720"/>
                  <wp:effectExtent l="0" t="0" r="6350" b="635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27711" cy="2224871"/>
                          </a:xfrm>
                          <a:prstGeom prst="rect">
                            <a:avLst/>
                          </a:prstGeom>
                          <a:noFill/>
                          <a:ln>
                            <a:noFill/>
                          </a:ln>
                        </pic:spPr>
                      </pic:pic>
                    </a:graphicData>
                  </a:graphic>
                </wp:inline>
              </w:drawing>
            </w:r>
          </w:p>
          <w:p w14:paraId="2CF78B8A" w14:textId="6553AB2A"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17</w:t>
            </w:r>
            <w:r w:rsidRPr="00457F08">
              <w:rPr>
                <w:rFonts w:ascii="宋体" w:hAnsi="宋体"/>
                <w:b/>
                <w:color w:val="000000" w:themeColor="text1"/>
                <w:sz w:val="24"/>
              </w:rPr>
              <w:t xml:space="preserve">  L1站流向过程曲线图</w:t>
            </w:r>
          </w:p>
          <w:p w14:paraId="2FB0EDF2" w14:textId="1F7270EB" w:rsidR="002A7E76" w:rsidRPr="00457F08" w:rsidRDefault="002A7E76" w:rsidP="002A7E76">
            <w:pPr>
              <w:adjustRightInd w:val="0"/>
              <w:snapToGrid w:val="0"/>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7E2F2C1B" wp14:editId="00F1C645">
                  <wp:extent cx="5080000" cy="2496528"/>
                  <wp:effectExtent l="0" t="0" r="635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084418" cy="2498699"/>
                          </a:xfrm>
                          <a:prstGeom prst="rect">
                            <a:avLst/>
                          </a:prstGeom>
                          <a:noFill/>
                          <a:ln>
                            <a:noFill/>
                          </a:ln>
                        </pic:spPr>
                      </pic:pic>
                    </a:graphicData>
                  </a:graphic>
                </wp:inline>
              </w:drawing>
            </w:r>
          </w:p>
          <w:p w14:paraId="31A53B53" w14:textId="73EE5C60"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18</w:t>
            </w:r>
            <w:r w:rsidRPr="00457F08">
              <w:rPr>
                <w:rFonts w:ascii="宋体" w:hAnsi="宋体"/>
                <w:b/>
                <w:color w:val="000000" w:themeColor="text1"/>
                <w:sz w:val="24"/>
              </w:rPr>
              <w:t xml:space="preserve">  L2站流速过程曲线图</w:t>
            </w:r>
          </w:p>
          <w:p w14:paraId="2AE1B3E6" w14:textId="67564129" w:rsidR="002A7E76" w:rsidRPr="00457F08" w:rsidRDefault="002A7E76" w:rsidP="002A7E76">
            <w:pPr>
              <w:adjustRightInd w:val="0"/>
              <w:snapToGrid w:val="0"/>
              <w:jc w:val="center"/>
              <w:rPr>
                <w:rFonts w:ascii="宋体" w:hAnsi="宋体"/>
                <w:bCs/>
                <w:color w:val="000000" w:themeColor="text1"/>
                <w:sz w:val="24"/>
              </w:rPr>
            </w:pPr>
            <w:r w:rsidRPr="00457F08">
              <w:rPr>
                <w:rFonts w:ascii="宋体" w:hAnsi="宋体"/>
                <w:bCs/>
                <w:noProof/>
                <w:color w:val="000000" w:themeColor="text1"/>
                <w:sz w:val="24"/>
              </w:rPr>
              <w:lastRenderedPageBreak/>
              <w:drawing>
                <wp:inline distT="0" distB="0" distL="0" distR="0" wp14:anchorId="72BC028A" wp14:editId="0E763184">
                  <wp:extent cx="5187950" cy="2457450"/>
                  <wp:effectExtent l="0" t="0" r="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87950" cy="2457450"/>
                          </a:xfrm>
                          <a:prstGeom prst="rect">
                            <a:avLst/>
                          </a:prstGeom>
                          <a:noFill/>
                          <a:ln>
                            <a:noFill/>
                          </a:ln>
                        </pic:spPr>
                      </pic:pic>
                    </a:graphicData>
                  </a:graphic>
                </wp:inline>
              </w:drawing>
            </w:r>
          </w:p>
          <w:p w14:paraId="2FBF42BE" w14:textId="48071DE2"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19</w:t>
            </w:r>
            <w:r w:rsidRPr="00457F08">
              <w:rPr>
                <w:rFonts w:ascii="宋体" w:hAnsi="宋体"/>
                <w:b/>
                <w:color w:val="000000" w:themeColor="text1"/>
                <w:sz w:val="24"/>
              </w:rPr>
              <w:t xml:space="preserve">  L2站流向过程曲线图</w:t>
            </w:r>
          </w:p>
          <w:p w14:paraId="577031BD" w14:textId="11DCCBC5" w:rsidR="002A7E76" w:rsidRPr="00457F08" w:rsidRDefault="002A7E76" w:rsidP="002A7E76">
            <w:pPr>
              <w:adjustRightInd w:val="0"/>
              <w:snapToGrid w:val="0"/>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31BA565B" wp14:editId="5C8C6A74">
                  <wp:extent cx="5137150" cy="2654300"/>
                  <wp:effectExtent l="0" t="0" r="635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37150" cy="2654300"/>
                          </a:xfrm>
                          <a:prstGeom prst="rect">
                            <a:avLst/>
                          </a:prstGeom>
                          <a:noFill/>
                          <a:ln>
                            <a:noFill/>
                          </a:ln>
                        </pic:spPr>
                      </pic:pic>
                    </a:graphicData>
                  </a:graphic>
                </wp:inline>
              </w:drawing>
            </w:r>
          </w:p>
          <w:p w14:paraId="0630FAC7" w14:textId="5C3F97F8"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20</w:t>
            </w:r>
            <w:r w:rsidRPr="00457F08">
              <w:rPr>
                <w:rFonts w:ascii="宋体" w:hAnsi="宋体"/>
                <w:b/>
                <w:color w:val="000000" w:themeColor="text1"/>
                <w:sz w:val="24"/>
              </w:rPr>
              <w:t xml:space="preserve">  L3站流速过程曲线图</w:t>
            </w:r>
          </w:p>
          <w:p w14:paraId="201152FA" w14:textId="77777777" w:rsidR="002A7E76" w:rsidRPr="00457F08" w:rsidRDefault="002A7E76" w:rsidP="002A7E76">
            <w:pPr>
              <w:adjustRightInd w:val="0"/>
              <w:snapToGrid w:val="0"/>
              <w:ind w:firstLineChars="200" w:firstLine="480"/>
              <w:jc w:val="center"/>
              <w:rPr>
                <w:rFonts w:ascii="宋体" w:hAnsi="宋体"/>
                <w:bCs/>
                <w:color w:val="000000" w:themeColor="text1"/>
                <w:sz w:val="24"/>
              </w:rPr>
            </w:pPr>
          </w:p>
          <w:p w14:paraId="53A8FA84" w14:textId="410344F5" w:rsidR="002A7E76" w:rsidRPr="00457F08" w:rsidRDefault="002A7E76" w:rsidP="002A7E76">
            <w:pPr>
              <w:adjustRightInd w:val="0"/>
              <w:snapToGrid w:val="0"/>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548F9C07" wp14:editId="621B0107">
                  <wp:extent cx="4978400" cy="2552700"/>
                  <wp:effectExtent l="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978400" cy="2552700"/>
                          </a:xfrm>
                          <a:prstGeom prst="rect">
                            <a:avLst/>
                          </a:prstGeom>
                          <a:noFill/>
                          <a:ln>
                            <a:noFill/>
                          </a:ln>
                        </pic:spPr>
                      </pic:pic>
                    </a:graphicData>
                  </a:graphic>
                </wp:inline>
              </w:drawing>
            </w:r>
          </w:p>
          <w:p w14:paraId="149F6E8D" w14:textId="6E620862"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21</w:t>
            </w:r>
            <w:r w:rsidRPr="00457F08">
              <w:rPr>
                <w:rFonts w:ascii="宋体" w:hAnsi="宋体"/>
                <w:b/>
                <w:color w:val="000000" w:themeColor="text1"/>
                <w:sz w:val="24"/>
              </w:rPr>
              <w:t xml:space="preserve">  L3站流向过程曲线图</w:t>
            </w:r>
          </w:p>
          <w:p w14:paraId="4360CD79" w14:textId="2FD90BBF" w:rsidR="002A7E76" w:rsidRPr="00457F08" w:rsidRDefault="002A7E76" w:rsidP="002A7E76">
            <w:pPr>
              <w:adjustRightInd w:val="0"/>
              <w:snapToGrid w:val="0"/>
              <w:jc w:val="center"/>
              <w:rPr>
                <w:rFonts w:ascii="宋体" w:hAnsi="宋体"/>
                <w:color w:val="000000" w:themeColor="text1"/>
                <w:sz w:val="24"/>
              </w:rPr>
            </w:pPr>
            <w:r w:rsidRPr="00457F08">
              <w:rPr>
                <w:rFonts w:ascii="宋体" w:hAnsi="宋体"/>
                <w:noProof/>
                <w:color w:val="000000" w:themeColor="text1"/>
                <w:sz w:val="24"/>
              </w:rPr>
              <w:lastRenderedPageBreak/>
              <w:drawing>
                <wp:inline distT="0" distB="0" distL="0" distR="0" wp14:anchorId="24619083" wp14:editId="357DA2BD">
                  <wp:extent cx="4857750" cy="2698750"/>
                  <wp:effectExtent l="0" t="0" r="0" b="635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57750" cy="2698750"/>
                          </a:xfrm>
                          <a:prstGeom prst="rect">
                            <a:avLst/>
                          </a:prstGeom>
                          <a:noFill/>
                          <a:ln>
                            <a:noFill/>
                          </a:ln>
                        </pic:spPr>
                      </pic:pic>
                    </a:graphicData>
                  </a:graphic>
                </wp:inline>
              </w:drawing>
            </w:r>
          </w:p>
          <w:p w14:paraId="73B761E9" w14:textId="669A5EB7"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22</w:t>
            </w:r>
            <w:r w:rsidRPr="00457F08">
              <w:rPr>
                <w:rFonts w:ascii="宋体" w:hAnsi="宋体"/>
                <w:b/>
                <w:color w:val="000000" w:themeColor="text1"/>
                <w:sz w:val="24"/>
              </w:rPr>
              <w:t xml:space="preserve">  L4站流速过程曲线图</w:t>
            </w:r>
          </w:p>
          <w:p w14:paraId="5D34285F" w14:textId="7F11E874" w:rsidR="002A7E76" w:rsidRPr="00457F08" w:rsidRDefault="002A7E76" w:rsidP="002A7E76">
            <w:pPr>
              <w:adjustRightInd w:val="0"/>
              <w:snapToGrid w:val="0"/>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4DF1AE82" wp14:editId="5246BEC8">
                  <wp:extent cx="5067300" cy="2603500"/>
                  <wp:effectExtent l="0" t="0" r="0" b="635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067300" cy="2603500"/>
                          </a:xfrm>
                          <a:prstGeom prst="rect">
                            <a:avLst/>
                          </a:prstGeom>
                          <a:noFill/>
                          <a:ln>
                            <a:noFill/>
                          </a:ln>
                        </pic:spPr>
                      </pic:pic>
                    </a:graphicData>
                  </a:graphic>
                </wp:inline>
              </w:drawing>
            </w:r>
          </w:p>
          <w:p w14:paraId="34FDA0C0" w14:textId="48A4B564"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23</w:t>
            </w:r>
            <w:r w:rsidRPr="00457F08">
              <w:rPr>
                <w:rFonts w:ascii="宋体" w:hAnsi="宋体"/>
                <w:b/>
                <w:color w:val="000000" w:themeColor="text1"/>
                <w:sz w:val="24"/>
              </w:rPr>
              <w:t xml:space="preserve">  L4站流向过程曲线图</w:t>
            </w:r>
          </w:p>
          <w:p w14:paraId="010CB03C" w14:textId="5BF88C3F" w:rsidR="002A7E76" w:rsidRPr="00457F08" w:rsidRDefault="002A7E76" w:rsidP="002A7E76">
            <w:pPr>
              <w:adjustRightInd w:val="0"/>
              <w:snapToGrid w:val="0"/>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4BC07E8D" wp14:editId="79A8CE20">
                  <wp:extent cx="5181600" cy="2584450"/>
                  <wp:effectExtent l="0" t="0" r="0" b="635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181600" cy="2584450"/>
                          </a:xfrm>
                          <a:prstGeom prst="rect">
                            <a:avLst/>
                          </a:prstGeom>
                          <a:noFill/>
                          <a:ln>
                            <a:noFill/>
                          </a:ln>
                        </pic:spPr>
                      </pic:pic>
                    </a:graphicData>
                  </a:graphic>
                </wp:inline>
              </w:drawing>
            </w:r>
          </w:p>
          <w:p w14:paraId="5ED1900A" w14:textId="4E2C02F5"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24</w:t>
            </w:r>
            <w:r w:rsidRPr="00457F08">
              <w:rPr>
                <w:rFonts w:ascii="宋体" w:hAnsi="宋体"/>
                <w:b/>
                <w:color w:val="000000" w:themeColor="text1"/>
                <w:sz w:val="24"/>
              </w:rPr>
              <w:t xml:space="preserve">  L5站流速过程曲线图</w:t>
            </w:r>
          </w:p>
          <w:p w14:paraId="288FA9D9" w14:textId="1A140739" w:rsidR="002A7E76" w:rsidRPr="00457F08" w:rsidRDefault="002A7E76" w:rsidP="002A7E76">
            <w:pPr>
              <w:adjustRightInd w:val="0"/>
              <w:snapToGrid w:val="0"/>
              <w:jc w:val="center"/>
              <w:rPr>
                <w:rFonts w:ascii="宋体" w:hAnsi="宋体"/>
                <w:bCs/>
                <w:color w:val="000000" w:themeColor="text1"/>
                <w:sz w:val="24"/>
              </w:rPr>
            </w:pPr>
            <w:r w:rsidRPr="00457F08">
              <w:rPr>
                <w:rFonts w:ascii="宋体" w:hAnsi="宋体"/>
                <w:bCs/>
                <w:noProof/>
                <w:color w:val="000000" w:themeColor="text1"/>
                <w:sz w:val="24"/>
              </w:rPr>
              <w:lastRenderedPageBreak/>
              <w:drawing>
                <wp:inline distT="0" distB="0" distL="0" distR="0" wp14:anchorId="32C3D272" wp14:editId="4A32CDF5">
                  <wp:extent cx="5194300" cy="2527300"/>
                  <wp:effectExtent l="0" t="0" r="6350" b="635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194300" cy="2527300"/>
                          </a:xfrm>
                          <a:prstGeom prst="rect">
                            <a:avLst/>
                          </a:prstGeom>
                          <a:noFill/>
                          <a:ln>
                            <a:noFill/>
                          </a:ln>
                        </pic:spPr>
                      </pic:pic>
                    </a:graphicData>
                  </a:graphic>
                </wp:inline>
              </w:drawing>
            </w:r>
          </w:p>
          <w:p w14:paraId="2A73C373" w14:textId="5FDF2FE5"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25</w:t>
            </w:r>
            <w:r w:rsidRPr="00457F08">
              <w:rPr>
                <w:rFonts w:ascii="宋体" w:hAnsi="宋体"/>
                <w:b/>
                <w:color w:val="000000" w:themeColor="text1"/>
                <w:sz w:val="24"/>
              </w:rPr>
              <w:t xml:space="preserve">  L5站流向过程曲线图</w:t>
            </w:r>
          </w:p>
          <w:p w14:paraId="361DCF8C" w14:textId="1ED0B93D" w:rsidR="002A7E76" w:rsidRPr="00457F08" w:rsidRDefault="002A7E76" w:rsidP="002A7E76">
            <w:pPr>
              <w:adjustRightInd w:val="0"/>
              <w:snapToGrid w:val="0"/>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1D6D367C" wp14:editId="29E3AF81">
                  <wp:extent cx="5105400" cy="2597150"/>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105400" cy="2597150"/>
                          </a:xfrm>
                          <a:prstGeom prst="rect">
                            <a:avLst/>
                          </a:prstGeom>
                          <a:noFill/>
                          <a:ln>
                            <a:noFill/>
                          </a:ln>
                        </pic:spPr>
                      </pic:pic>
                    </a:graphicData>
                  </a:graphic>
                </wp:inline>
              </w:drawing>
            </w:r>
          </w:p>
          <w:p w14:paraId="30AFED40" w14:textId="0799EEA8"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26</w:t>
            </w:r>
            <w:r w:rsidRPr="00457F08">
              <w:rPr>
                <w:rFonts w:ascii="宋体" w:hAnsi="宋体"/>
                <w:b/>
                <w:color w:val="000000" w:themeColor="text1"/>
                <w:sz w:val="24"/>
              </w:rPr>
              <w:t xml:space="preserve">  L6站流速过程曲线图</w:t>
            </w:r>
          </w:p>
          <w:p w14:paraId="682D7D59" w14:textId="26A12CD9" w:rsidR="002A7E76" w:rsidRPr="00457F08" w:rsidRDefault="002A7E76" w:rsidP="002A7E76">
            <w:pPr>
              <w:adjustRightInd w:val="0"/>
              <w:snapToGrid w:val="0"/>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01CFE913" wp14:editId="0A3176A4">
                  <wp:extent cx="5245100" cy="2514600"/>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45100" cy="2514600"/>
                          </a:xfrm>
                          <a:prstGeom prst="rect">
                            <a:avLst/>
                          </a:prstGeom>
                          <a:noFill/>
                          <a:ln>
                            <a:noFill/>
                          </a:ln>
                        </pic:spPr>
                      </pic:pic>
                    </a:graphicData>
                  </a:graphic>
                </wp:inline>
              </w:drawing>
            </w:r>
          </w:p>
          <w:p w14:paraId="342EBC04" w14:textId="639F0C38" w:rsidR="002A7E76" w:rsidRPr="00457F08" w:rsidRDefault="002A7E76" w:rsidP="00533979">
            <w:pPr>
              <w:ind w:firstLineChars="200" w:firstLine="482"/>
              <w:jc w:val="center"/>
              <w:rPr>
                <w:rFonts w:ascii="宋体" w:hAnsi="宋体"/>
                <w:b/>
                <w:color w:val="000000" w:themeColor="text1"/>
                <w:sz w:val="24"/>
              </w:rPr>
            </w:pPr>
            <w:bookmarkStart w:id="22" w:name="_bookmark67"/>
            <w:bookmarkEnd w:id="22"/>
            <w:r w:rsidRPr="00457F08">
              <w:rPr>
                <w:rFonts w:ascii="宋体" w:hAnsi="宋体"/>
                <w:b/>
                <w:color w:val="000000" w:themeColor="text1"/>
                <w:sz w:val="24"/>
              </w:rPr>
              <w:t>图3.1-</w:t>
            </w:r>
            <w:r w:rsidR="00533979" w:rsidRPr="00457F08">
              <w:rPr>
                <w:rFonts w:ascii="宋体" w:hAnsi="宋体"/>
                <w:b/>
                <w:color w:val="000000" w:themeColor="text1"/>
                <w:sz w:val="24"/>
              </w:rPr>
              <w:t>27</w:t>
            </w:r>
            <w:r w:rsidRPr="00457F08">
              <w:rPr>
                <w:rFonts w:ascii="宋体" w:hAnsi="宋体"/>
                <w:b/>
                <w:color w:val="000000" w:themeColor="text1"/>
                <w:sz w:val="24"/>
              </w:rPr>
              <w:t xml:space="preserve">  L6站流向过程曲线图</w:t>
            </w:r>
          </w:p>
          <w:p w14:paraId="7FEFA284" w14:textId="21D9F445" w:rsidR="002A7E76" w:rsidRPr="00457F08" w:rsidRDefault="002A7E76" w:rsidP="002A7E76">
            <w:pPr>
              <w:adjustRightInd w:val="0"/>
              <w:snapToGrid w:val="0"/>
              <w:spacing w:beforeLines="100" w:before="240"/>
              <w:jc w:val="center"/>
              <w:rPr>
                <w:rFonts w:ascii="宋体" w:hAnsi="宋体"/>
                <w:color w:val="000000" w:themeColor="text1"/>
                <w:sz w:val="24"/>
              </w:rPr>
            </w:pPr>
            <w:r w:rsidRPr="00457F08">
              <w:rPr>
                <w:rFonts w:ascii="宋体" w:hAnsi="宋体"/>
                <w:noProof/>
                <w:color w:val="000000" w:themeColor="text1"/>
                <w:sz w:val="24"/>
              </w:rPr>
              <w:lastRenderedPageBreak/>
              <w:drawing>
                <wp:inline distT="0" distB="0" distL="0" distR="0" wp14:anchorId="202D2FF5" wp14:editId="7CD8BD0F">
                  <wp:extent cx="5207000" cy="3632200"/>
                  <wp:effectExtent l="0" t="0" r="0" b="6350"/>
                  <wp:docPr id="473" name="图片 473" descr="bi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jpeg" descr="biao"/>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07000" cy="3632200"/>
                          </a:xfrm>
                          <a:prstGeom prst="rect">
                            <a:avLst/>
                          </a:prstGeom>
                          <a:noFill/>
                          <a:ln>
                            <a:noFill/>
                          </a:ln>
                        </pic:spPr>
                      </pic:pic>
                    </a:graphicData>
                  </a:graphic>
                </wp:inline>
              </w:drawing>
            </w:r>
          </w:p>
          <w:p w14:paraId="273AA395" w14:textId="74CA976E"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28</w:t>
            </w:r>
            <w:r w:rsidRPr="00457F08">
              <w:rPr>
                <w:rFonts w:ascii="宋体" w:hAnsi="宋体"/>
                <w:b/>
                <w:color w:val="000000" w:themeColor="text1"/>
                <w:sz w:val="24"/>
              </w:rPr>
              <w:t xml:space="preserve">  大潮期各站表层潮流玫瑰图</w:t>
            </w:r>
          </w:p>
          <w:p w14:paraId="0FA247E6" w14:textId="5F07C0B7" w:rsidR="002A7E76" w:rsidRPr="00457F08" w:rsidRDefault="002A7E76" w:rsidP="002A7E76">
            <w:pPr>
              <w:adjustRightInd w:val="0"/>
              <w:snapToGrid w:val="0"/>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00958A60" wp14:editId="1C861607">
                  <wp:extent cx="5213350" cy="3625850"/>
                  <wp:effectExtent l="0" t="0" r="6350" b="0"/>
                  <wp:docPr id="472" name="图片 472" descr="0.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jpeg" descr="0.2H"/>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13350" cy="3625850"/>
                          </a:xfrm>
                          <a:prstGeom prst="rect">
                            <a:avLst/>
                          </a:prstGeom>
                          <a:noFill/>
                          <a:ln>
                            <a:noFill/>
                          </a:ln>
                        </pic:spPr>
                      </pic:pic>
                    </a:graphicData>
                  </a:graphic>
                </wp:inline>
              </w:drawing>
            </w:r>
          </w:p>
          <w:p w14:paraId="5FAD01F1" w14:textId="238F7F47"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29</w:t>
            </w:r>
            <w:r w:rsidRPr="00457F08">
              <w:rPr>
                <w:rFonts w:ascii="宋体" w:hAnsi="宋体"/>
                <w:b/>
                <w:color w:val="000000" w:themeColor="text1"/>
                <w:sz w:val="24"/>
              </w:rPr>
              <w:t xml:space="preserve">  大潮期各站 0.2H 层潮流玫瑰图</w:t>
            </w:r>
          </w:p>
          <w:p w14:paraId="0B306E05" w14:textId="77777777" w:rsidR="002A7E76" w:rsidRPr="00457F08" w:rsidRDefault="002A7E76" w:rsidP="002A7E76">
            <w:pPr>
              <w:adjustRightInd w:val="0"/>
              <w:snapToGrid w:val="0"/>
              <w:jc w:val="center"/>
              <w:rPr>
                <w:rFonts w:ascii="宋体" w:hAnsi="宋体"/>
                <w:bCs/>
                <w:color w:val="000000" w:themeColor="text1"/>
                <w:sz w:val="24"/>
              </w:rPr>
            </w:pPr>
          </w:p>
          <w:p w14:paraId="5BF965C5" w14:textId="77777777" w:rsidR="002A7E76" w:rsidRPr="00457F08" w:rsidRDefault="002A7E76" w:rsidP="002A7E76">
            <w:pPr>
              <w:adjustRightInd w:val="0"/>
              <w:snapToGrid w:val="0"/>
              <w:jc w:val="center"/>
              <w:rPr>
                <w:rFonts w:ascii="宋体" w:hAnsi="宋体"/>
                <w:bCs/>
                <w:color w:val="000000" w:themeColor="text1"/>
                <w:sz w:val="24"/>
              </w:rPr>
            </w:pPr>
          </w:p>
          <w:p w14:paraId="09C21A00" w14:textId="77777777" w:rsidR="002A7E76" w:rsidRPr="00457F08" w:rsidRDefault="002A7E76" w:rsidP="002A7E76">
            <w:pPr>
              <w:adjustRightInd w:val="0"/>
              <w:snapToGrid w:val="0"/>
              <w:jc w:val="center"/>
              <w:rPr>
                <w:rFonts w:ascii="宋体" w:hAnsi="宋体"/>
                <w:bCs/>
                <w:color w:val="000000" w:themeColor="text1"/>
                <w:sz w:val="24"/>
              </w:rPr>
            </w:pPr>
          </w:p>
          <w:p w14:paraId="766C26E5" w14:textId="5981586E" w:rsidR="002A7E76" w:rsidRPr="00457F08" w:rsidRDefault="002A7E76" w:rsidP="002A7E76">
            <w:pPr>
              <w:adjustRightInd w:val="0"/>
              <w:snapToGrid w:val="0"/>
              <w:jc w:val="center"/>
              <w:rPr>
                <w:rFonts w:ascii="宋体" w:hAnsi="宋体"/>
                <w:bCs/>
                <w:color w:val="000000" w:themeColor="text1"/>
                <w:sz w:val="24"/>
              </w:rPr>
            </w:pPr>
            <w:r w:rsidRPr="00457F08">
              <w:rPr>
                <w:rFonts w:ascii="宋体" w:hAnsi="宋体"/>
                <w:bCs/>
                <w:noProof/>
                <w:color w:val="000000" w:themeColor="text1"/>
                <w:sz w:val="24"/>
              </w:rPr>
              <w:lastRenderedPageBreak/>
              <w:drawing>
                <wp:inline distT="0" distB="0" distL="0" distR="0" wp14:anchorId="03EA2A1E" wp14:editId="4C0AE85F">
                  <wp:extent cx="5207000" cy="3625850"/>
                  <wp:effectExtent l="0" t="0" r="0" b="0"/>
                  <wp:docPr id="471" name="图片 471" descr="0.4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jpeg" descr="0.4H"/>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07000" cy="3625850"/>
                          </a:xfrm>
                          <a:prstGeom prst="rect">
                            <a:avLst/>
                          </a:prstGeom>
                          <a:noFill/>
                          <a:ln>
                            <a:noFill/>
                          </a:ln>
                        </pic:spPr>
                      </pic:pic>
                    </a:graphicData>
                  </a:graphic>
                </wp:inline>
              </w:drawing>
            </w:r>
          </w:p>
          <w:p w14:paraId="2E1D2889" w14:textId="3F20987C"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30</w:t>
            </w:r>
            <w:r w:rsidRPr="00457F08">
              <w:rPr>
                <w:rFonts w:ascii="宋体" w:hAnsi="宋体"/>
                <w:b/>
                <w:color w:val="000000" w:themeColor="text1"/>
                <w:sz w:val="24"/>
              </w:rPr>
              <w:t xml:space="preserve">  大潮期各站 0.4H 层潮流玫瑰图</w:t>
            </w:r>
          </w:p>
          <w:p w14:paraId="2FA8E7A9" w14:textId="0ACC85BC" w:rsidR="002A7E76" w:rsidRPr="00457F08" w:rsidRDefault="002A7E76" w:rsidP="002A7E76">
            <w:pPr>
              <w:adjustRightInd w:val="0"/>
              <w:snapToGrid w:val="0"/>
              <w:spacing w:beforeLines="50" w:before="120"/>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495E7EF1" wp14:editId="1356FA49">
                  <wp:extent cx="5130800" cy="3562350"/>
                  <wp:effectExtent l="0" t="0" r="0" b="0"/>
                  <wp:docPr id="470" name="图片 470" descr="0.6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jpeg" descr="0.6H"/>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30800" cy="3562350"/>
                          </a:xfrm>
                          <a:prstGeom prst="rect">
                            <a:avLst/>
                          </a:prstGeom>
                          <a:noFill/>
                          <a:ln>
                            <a:noFill/>
                          </a:ln>
                        </pic:spPr>
                      </pic:pic>
                    </a:graphicData>
                  </a:graphic>
                </wp:inline>
              </w:drawing>
            </w:r>
          </w:p>
          <w:p w14:paraId="7DCC1AB4" w14:textId="6C7EA9F0"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31</w:t>
            </w:r>
            <w:r w:rsidRPr="00457F08">
              <w:rPr>
                <w:rFonts w:ascii="宋体" w:hAnsi="宋体"/>
                <w:b/>
                <w:color w:val="000000" w:themeColor="text1"/>
                <w:sz w:val="24"/>
              </w:rPr>
              <w:t xml:space="preserve">  大潮期各站 0.6 层潮流玫瑰图</w:t>
            </w:r>
          </w:p>
          <w:p w14:paraId="1A296334" w14:textId="77777777" w:rsidR="002A7E76" w:rsidRPr="00457F08" w:rsidRDefault="002A7E76" w:rsidP="002A7E76">
            <w:pPr>
              <w:adjustRightInd w:val="0"/>
              <w:snapToGrid w:val="0"/>
              <w:jc w:val="center"/>
              <w:rPr>
                <w:rFonts w:ascii="宋体" w:hAnsi="宋体"/>
                <w:bCs/>
                <w:color w:val="000000" w:themeColor="text1"/>
                <w:sz w:val="24"/>
              </w:rPr>
            </w:pPr>
          </w:p>
          <w:p w14:paraId="40CF8673" w14:textId="77777777" w:rsidR="002A7E76" w:rsidRPr="00457F08" w:rsidRDefault="002A7E76" w:rsidP="002A7E76">
            <w:pPr>
              <w:adjustRightInd w:val="0"/>
              <w:snapToGrid w:val="0"/>
              <w:jc w:val="center"/>
              <w:rPr>
                <w:rFonts w:ascii="宋体" w:hAnsi="宋体"/>
                <w:bCs/>
                <w:color w:val="000000" w:themeColor="text1"/>
                <w:sz w:val="24"/>
              </w:rPr>
            </w:pPr>
          </w:p>
          <w:p w14:paraId="7465CB55" w14:textId="5DD40BA8" w:rsidR="002A7E76" w:rsidRPr="00457F08" w:rsidRDefault="002A7E76" w:rsidP="002A7E76">
            <w:pPr>
              <w:adjustRightInd w:val="0"/>
              <w:snapToGrid w:val="0"/>
              <w:jc w:val="center"/>
              <w:rPr>
                <w:rFonts w:ascii="宋体" w:hAnsi="宋体"/>
                <w:color w:val="000000" w:themeColor="text1"/>
                <w:sz w:val="24"/>
              </w:rPr>
            </w:pPr>
            <w:r w:rsidRPr="00457F08">
              <w:rPr>
                <w:rFonts w:ascii="宋体" w:hAnsi="宋体"/>
                <w:noProof/>
                <w:color w:val="000000" w:themeColor="text1"/>
                <w:sz w:val="24"/>
              </w:rPr>
              <w:lastRenderedPageBreak/>
              <w:drawing>
                <wp:inline distT="0" distB="0" distL="0" distR="0" wp14:anchorId="4938B1CF" wp14:editId="34B9FAB7">
                  <wp:extent cx="5251450" cy="3625850"/>
                  <wp:effectExtent l="0" t="0" r="6350" b="0"/>
                  <wp:docPr id="469" name="图片 469" descr="0.8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jpeg" descr="0.8H"/>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51450" cy="3625850"/>
                          </a:xfrm>
                          <a:prstGeom prst="rect">
                            <a:avLst/>
                          </a:prstGeom>
                          <a:noFill/>
                          <a:ln>
                            <a:noFill/>
                          </a:ln>
                        </pic:spPr>
                      </pic:pic>
                    </a:graphicData>
                  </a:graphic>
                </wp:inline>
              </w:drawing>
            </w:r>
          </w:p>
          <w:p w14:paraId="003668C1" w14:textId="57717529"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32</w:t>
            </w:r>
            <w:r w:rsidRPr="00457F08">
              <w:rPr>
                <w:rFonts w:ascii="宋体" w:hAnsi="宋体"/>
                <w:b/>
                <w:color w:val="000000" w:themeColor="text1"/>
                <w:sz w:val="24"/>
              </w:rPr>
              <w:t xml:space="preserve">  大潮期各站 0.8 层潮流玫瑰图</w:t>
            </w:r>
          </w:p>
          <w:p w14:paraId="425D64BE" w14:textId="62F74B4D" w:rsidR="002A7E76" w:rsidRPr="00457F08" w:rsidRDefault="002A7E76" w:rsidP="002A7E76">
            <w:pPr>
              <w:adjustRightInd w:val="0"/>
              <w:snapToGrid w:val="0"/>
              <w:spacing w:beforeLines="50" w:before="120"/>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1F0A2D04" wp14:editId="0E9771D9">
                  <wp:extent cx="5130800" cy="3625850"/>
                  <wp:effectExtent l="0" t="0" r="0" b="0"/>
                  <wp:docPr id="468" name="图片 468" desc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jpeg" descr="di"/>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30800" cy="3625850"/>
                          </a:xfrm>
                          <a:prstGeom prst="rect">
                            <a:avLst/>
                          </a:prstGeom>
                          <a:noFill/>
                          <a:ln>
                            <a:noFill/>
                          </a:ln>
                        </pic:spPr>
                      </pic:pic>
                    </a:graphicData>
                  </a:graphic>
                </wp:inline>
              </w:drawing>
            </w:r>
          </w:p>
          <w:p w14:paraId="13EEA272" w14:textId="55C89DAA"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33</w:t>
            </w:r>
            <w:r w:rsidRPr="00457F08">
              <w:rPr>
                <w:rFonts w:ascii="宋体" w:hAnsi="宋体"/>
                <w:b/>
                <w:color w:val="000000" w:themeColor="text1"/>
                <w:sz w:val="24"/>
              </w:rPr>
              <w:t xml:space="preserve">  大潮期各站底层潮流玫瑰图</w:t>
            </w:r>
          </w:p>
          <w:p w14:paraId="44DAB3F9" w14:textId="77777777" w:rsidR="002A7E76" w:rsidRPr="00457F08" w:rsidRDefault="002A7E76" w:rsidP="002A7E76">
            <w:pPr>
              <w:adjustRightInd w:val="0"/>
              <w:snapToGrid w:val="0"/>
              <w:jc w:val="center"/>
              <w:rPr>
                <w:rFonts w:ascii="宋体" w:hAnsi="宋体"/>
                <w:bCs/>
                <w:color w:val="000000" w:themeColor="text1"/>
                <w:sz w:val="24"/>
              </w:rPr>
            </w:pPr>
          </w:p>
          <w:p w14:paraId="15373904" w14:textId="77777777" w:rsidR="002A7E76" w:rsidRPr="00457F08" w:rsidRDefault="002A7E76" w:rsidP="002A7E76">
            <w:pPr>
              <w:adjustRightInd w:val="0"/>
              <w:snapToGrid w:val="0"/>
              <w:jc w:val="center"/>
              <w:rPr>
                <w:rFonts w:ascii="宋体" w:hAnsi="宋体"/>
                <w:bCs/>
                <w:color w:val="000000" w:themeColor="text1"/>
                <w:sz w:val="24"/>
              </w:rPr>
            </w:pPr>
          </w:p>
          <w:p w14:paraId="029314F7" w14:textId="7D77456C" w:rsidR="002A7E76" w:rsidRPr="00457F08" w:rsidRDefault="002A7E76" w:rsidP="002A7E76">
            <w:pPr>
              <w:adjustRightInd w:val="0"/>
              <w:snapToGrid w:val="0"/>
              <w:jc w:val="center"/>
              <w:rPr>
                <w:rFonts w:ascii="宋体" w:hAnsi="宋体"/>
                <w:bCs/>
                <w:color w:val="000000" w:themeColor="text1"/>
                <w:sz w:val="24"/>
              </w:rPr>
            </w:pPr>
            <w:r w:rsidRPr="00457F08">
              <w:rPr>
                <w:rFonts w:ascii="宋体" w:hAnsi="宋体"/>
                <w:bCs/>
                <w:noProof/>
                <w:color w:val="000000" w:themeColor="text1"/>
                <w:sz w:val="24"/>
              </w:rPr>
              <w:lastRenderedPageBreak/>
              <w:drawing>
                <wp:inline distT="0" distB="0" distL="0" distR="0" wp14:anchorId="646DAB9F" wp14:editId="01BAFC8C">
                  <wp:extent cx="5092700" cy="3524250"/>
                  <wp:effectExtent l="0" t="0" r="0" b="0"/>
                  <wp:docPr id="467" name="图片 467" descr="ch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jpeg" descr="chui"/>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092700" cy="3524250"/>
                          </a:xfrm>
                          <a:prstGeom prst="rect">
                            <a:avLst/>
                          </a:prstGeom>
                          <a:noFill/>
                          <a:ln>
                            <a:noFill/>
                          </a:ln>
                        </pic:spPr>
                      </pic:pic>
                    </a:graphicData>
                  </a:graphic>
                </wp:inline>
              </w:drawing>
            </w:r>
          </w:p>
          <w:p w14:paraId="5F97F848" w14:textId="467749FD" w:rsidR="002A7E76" w:rsidRPr="00457F08" w:rsidRDefault="002A7E76" w:rsidP="00533979">
            <w:pPr>
              <w:ind w:firstLineChars="200" w:firstLine="482"/>
              <w:jc w:val="center"/>
              <w:rPr>
                <w:rFonts w:ascii="宋体" w:hAnsi="宋体"/>
                <w:b/>
                <w:color w:val="000000" w:themeColor="text1"/>
                <w:sz w:val="24"/>
              </w:rPr>
            </w:pPr>
            <w:bookmarkStart w:id="23" w:name="_bookmark68"/>
            <w:bookmarkEnd w:id="23"/>
            <w:r w:rsidRPr="00457F08">
              <w:rPr>
                <w:rFonts w:ascii="宋体" w:hAnsi="宋体"/>
                <w:b/>
                <w:color w:val="000000" w:themeColor="text1"/>
                <w:sz w:val="24"/>
              </w:rPr>
              <w:t>图3.1-</w:t>
            </w:r>
            <w:r w:rsidR="00533979" w:rsidRPr="00457F08">
              <w:rPr>
                <w:rFonts w:ascii="宋体" w:hAnsi="宋体"/>
                <w:b/>
                <w:color w:val="000000" w:themeColor="text1"/>
                <w:sz w:val="24"/>
              </w:rPr>
              <w:t>34</w:t>
            </w:r>
            <w:r w:rsidRPr="00457F08">
              <w:rPr>
                <w:rFonts w:ascii="宋体" w:hAnsi="宋体"/>
                <w:b/>
                <w:color w:val="000000" w:themeColor="text1"/>
                <w:sz w:val="24"/>
              </w:rPr>
              <w:t xml:space="preserve">  大潮期各站垂线平均潮流玫瑰图</w:t>
            </w:r>
          </w:p>
          <w:p w14:paraId="641CD6F8" w14:textId="554E0C9A" w:rsidR="002A7E76" w:rsidRPr="00457F08" w:rsidRDefault="002A7E76" w:rsidP="00533979">
            <w:pPr>
              <w:ind w:firstLineChars="200" w:firstLine="482"/>
              <w:jc w:val="center"/>
              <w:rPr>
                <w:rFonts w:ascii="宋体" w:hAnsi="宋体"/>
                <w:b/>
                <w:color w:val="000000" w:themeColor="text1"/>
                <w:sz w:val="24"/>
              </w:rPr>
            </w:pPr>
            <w:r w:rsidRPr="00457F08">
              <w:rPr>
                <w:rFonts w:ascii="宋体" w:hAnsi="宋体"/>
                <w:b/>
                <w:color w:val="000000" w:themeColor="text1"/>
                <w:sz w:val="24"/>
              </w:rPr>
              <w:t>表3.1-</w:t>
            </w:r>
            <w:r w:rsidR="00533979" w:rsidRPr="00457F08">
              <w:rPr>
                <w:rFonts w:ascii="宋体" w:hAnsi="宋体"/>
                <w:b/>
                <w:color w:val="000000" w:themeColor="text1"/>
                <w:sz w:val="24"/>
              </w:rPr>
              <w:t>9</w:t>
            </w:r>
            <w:r w:rsidRPr="00457F08">
              <w:rPr>
                <w:rFonts w:ascii="宋体" w:hAnsi="宋体"/>
                <w:b/>
                <w:color w:val="000000" w:themeColor="text1"/>
                <w:sz w:val="24"/>
              </w:rPr>
              <w:t xml:space="preserve">  实测海流涨落潮期各层流速特征值统计表</w:t>
            </w:r>
          </w:p>
          <w:tbl>
            <w:tblPr>
              <w:tblW w:w="8704" w:type="dxa"/>
              <w:tblInd w:w="13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4A0" w:firstRow="1" w:lastRow="0" w:firstColumn="1" w:lastColumn="0" w:noHBand="0" w:noVBand="1"/>
            </w:tblPr>
            <w:tblGrid>
              <w:gridCol w:w="446"/>
              <w:gridCol w:w="446"/>
              <w:gridCol w:w="759"/>
              <w:gridCol w:w="656"/>
              <w:gridCol w:w="519"/>
              <w:gridCol w:w="655"/>
              <w:gridCol w:w="521"/>
              <w:gridCol w:w="655"/>
              <w:gridCol w:w="518"/>
              <w:gridCol w:w="654"/>
              <w:gridCol w:w="530"/>
              <w:gridCol w:w="654"/>
              <w:gridCol w:w="518"/>
              <w:gridCol w:w="656"/>
              <w:gridCol w:w="517"/>
            </w:tblGrid>
            <w:tr w:rsidR="00457F08" w:rsidRPr="00457F08" w14:paraId="3C2E9008" w14:textId="77777777" w:rsidTr="007A55E0">
              <w:trPr>
                <w:trHeight w:val="255"/>
              </w:trPr>
              <w:tc>
                <w:tcPr>
                  <w:tcW w:w="446" w:type="dxa"/>
                  <w:vMerge w:val="restart"/>
                  <w:tcBorders>
                    <w:bottom w:val="single" w:sz="6" w:space="0" w:color="000000"/>
                    <w:right w:val="single" w:sz="6" w:space="0" w:color="000000"/>
                  </w:tcBorders>
                </w:tcPr>
                <w:p w14:paraId="416FDFC1" w14:textId="77777777" w:rsidR="002A7E76" w:rsidRPr="00457F08" w:rsidRDefault="002A7E76" w:rsidP="002A7E76">
                  <w:pPr>
                    <w:pStyle w:val="TableParagraph"/>
                    <w:adjustRightInd w:val="0"/>
                    <w:snapToGrid w:val="0"/>
                    <w:ind w:left="109" w:right="81"/>
                    <w:jc w:val="left"/>
                    <w:rPr>
                      <w:rFonts w:ascii="宋体" w:hAnsi="宋体"/>
                      <w:color w:val="000000" w:themeColor="text1"/>
                      <w:sz w:val="18"/>
                      <w:szCs w:val="18"/>
                    </w:rPr>
                  </w:pPr>
                  <w:r w:rsidRPr="00457F08">
                    <w:rPr>
                      <w:rFonts w:ascii="宋体" w:hAnsi="宋体"/>
                      <w:color w:val="000000" w:themeColor="text1"/>
                      <w:sz w:val="18"/>
                      <w:szCs w:val="18"/>
                    </w:rPr>
                    <w:t>站号</w:t>
                  </w:r>
                </w:p>
              </w:tc>
              <w:tc>
                <w:tcPr>
                  <w:tcW w:w="446" w:type="dxa"/>
                  <w:vMerge w:val="restart"/>
                  <w:tcBorders>
                    <w:left w:val="single" w:sz="6" w:space="0" w:color="000000"/>
                    <w:bottom w:val="single" w:sz="6" w:space="0" w:color="000000"/>
                    <w:right w:val="single" w:sz="6" w:space="0" w:color="000000"/>
                  </w:tcBorders>
                </w:tcPr>
                <w:p w14:paraId="7BE7CC05" w14:textId="77777777" w:rsidR="002A7E76" w:rsidRPr="00457F08" w:rsidRDefault="002A7E76" w:rsidP="002A7E76">
                  <w:pPr>
                    <w:pStyle w:val="TableParagraph"/>
                    <w:adjustRightInd w:val="0"/>
                    <w:snapToGrid w:val="0"/>
                    <w:ind w:left="117" w:right="81"/>
                    <w:rPr>
                      <w:rFonts w:ascii="宋体" w:hAnsi="宋体"/>
                      <w:color w:val="000000" w:themeColor="text1"/>
                      <w:sz w:val="18"/>
                      <w:szCs w:val="18"/>
                    </w:rPr>
                  </w:pPr>
                  <w:r w:rsidRPr="00457F08">
                    <w:rPr>
                      <w:rFonts w:ascii="宋体" w:hAnsi="宋体"/>
                      <w:color w:val="000000" w:themeColor="text1"/>
                      <w:sz w:val="18"/>
                      <w:szCs w:val="18"/>
                    </w:rPr>
                    <w:t>参数值</w:t>
                  </w:r>
                </w:p>
              </w:tc>
              <w:tc>
                <w:tcPr>
                  <w:tcW w:w="759" w:type="dxa"/>
                  <w:vMerge w:val="restart"/>
                  <w:tcBorders>
                    <w:left w:val="single" w:sz="6" w:space="0" w:color="000000"/>
                    <w:bottom w:val="single" w:sz="6" w:space="0" w:color="000000"/>
                    <w:right w:val="single" w:sz="6" w:space="0" w:color="000000"/>
                  </w:tcBorders>
                </w:tcPr>
                <w:p w14:paraId="068AE504" w14:textId="77777777" w:rsidR="002A7E76" w:rsidRPr="00457F08" w:rsidRDefault="002A7E76" w:rsidP="002A7E76">
                  <w:pPr>
                    <w:pStyle w:val="TableParagraph"/>
                    <w:adjustRightInd w:val="0"/>
                    <w:snapToGrid w:val="0"/>
                    <w:ind w:left="155"/>
                    <w:jc w:val="left"/>
                    <w:rPr>
                      <w:rFonts w:ascii="宋体" w:hAnsi="宋体"/>
                      <w:color w:val="000000" w:themeColor="text1"/>
                      <w:sz w:val="18"/>
                      <w:szCs w:val="18"/>
                    </w:rPr>
                  </w:pPr>
                  <w:r w:rsidRPr="00457F08">
                    <w:rPr>
                      <w:rFonts w:ascii="宋体" w:hAnsi="宋体"/>
                      <w:color w:val="000000" w:themeColor="text1"/>
                      <w:sz w:val="18"/>
                      <w:szCs w:val="18"/>
                    </w:rPr>
                    <w:t>潮段</w:t>
                  </w:r>
                </w:p>
              </w:tc>
              <w:tc>
                <w:tcPr>
                  <w:tcW w:w="1175" w:type="dxa"/>
                  <w:gridSpan w:val="2"/>
                  <w:tcBorders>
                    <w:left w:val="single" w:sz="6" w:space="0" w:color="000000"/>
                    <w:bottom w:val="single" w:sz="6" w:space="0" w:color="000000"/>
                    <w:right w:val="single" w:sz="6" w:space="0" w:color="000000"/>
                  </w:tcBorders>
                </w:tcPr>
                <w:p w14:paraId="19806E0C" w14:textId="77777777" w:rsidR="002A7E76" w:rsidRPr="00457F08" w:rsidRDefault="002A7E76" w:rsidP="002A7E76">
                  <w:pPr>
                    <w:pStyle w:val="TableParagraph"/>
                    <w:adjustRightInd w:val="0"/>
                    <w:snapToGrid w:val="0"/>
                    <w:ind w:left="367"/>
                    <w:jc w:val="left"/>
                    <w:rPr>
                      <w:rFonts w:ascii="宋体" w:hAnsi="宋体"/>
                      <w:color w:val="000000" w:themeColor="text1"/>
                      <w:sz w:val="18"/>
                      <w:szCs w:val="18"/>
                    </w:rPr>
                  </w:pPr>
                  <w:r w:rsidRPr="00457F08">
                    <w:rPr>
                      <w:rFonts w:ascii="宋体" w:hAnsi="宋体"/>
                      <w:color w:val="000000" w:themeColor="text1"/>
                      <w:sz w:val="18"/>
                      <w:szCs w:val="18"/>
                    </w:rPr>
                    <w:t>表层</w:t>
                  </w:r>
                </w:p>
              </w:tc>
              <w:tc>
                <w:tcPr>
                  <w:tcW w:w="1176" w:type="dxa"/>
                  <w:gridSpan w:val="2"/>
                  <w:tcBorders>
                    <w:left w:val="single" w:sz="6" w:space="0" w:color="000000"/>
                    <w:bottom w:val="single" w:sz="6" w:space="0" w:color="000000"/>
                    <w:right w:val="single" w:sz="6" w:space="0" w:color="000000"/>
                  </w:tcBorders>
                </w:tcPr>
                <w:p w14:paraId="6F0A808C" w14:textId="77777777" w:rsidR="002A7E76" w:rsidRPr="00457F08" w:rsidRDefault="002A7E76" w:rsidP="002A7E76">
                  <w:pPr>
                    <w:pStyle w:val="TableParagraph"/>
                    <w:adjustRightInd w:val="0"/>
                    <w:snapToGrid w:val="0"/>
                    <w:ind w:left="223"/>
                    <w:jc w:val="left"/>
                    <w:rPr>
                      <w:rFonts w:ascii="宋体" w:hAnsi="宋体"/>
                      <w:color w:val="000000" w:themeColor="text1"/>
                      <w:sz w:val="18"/>
                      <w:szCs w:val="18"/>
                    </w:rPr>
                  </w:pPr>
                  <w:r w:rsidRPr="00457F08">
                    <w:rPr>
                      <w:rFonts w:ascii="宋体" w:hAnsi="宋体"/>
                      <w:color w:val="000000" w:themeColor="text1"/>
                      <w:sz w:val="18"/>
                      <w:szCs w:val="18"/>
                    </w:rPr>
                    <w:t>0.2H 层</w:t>
                  </w:r>
                </w:p>
              </w:tc>
              <w:tc>
                <w:tcPr>
                  <w:tcW w:w="1173" w:type="dxa"/>
                  <w:gridSpan w:val="2"/>
                  <w:tcBorders>
                    <w:left w:val="single" w:sz="6" w:space="0" w:color="000000"/>
                    <w:bottom w:val="single" w:sz="6" w:space="0" w:color="000000"/>
                    <w:right w:val="single" w:sz="6" w:space="0" w:color="000000"/>
                  </w:tcBorders>
                </w:tcPr>
                <w:p w14:paraId="00F271ED" w14:textId="77777777" w:rsidR="002A7E76" w:rsidRPr="00457F08" w:rsidRDefault="002A7E76" w:rsidP="002A7E76">
                  <w:pPr>
                    <w:pStyle w:val="TableParagraph"/>
                    <w:adjustRightInd w:val="0"/>
                    <w:snapToGrid w:val="0"/>
                    <w:ind w:left="222"/>
                    <w:jc w:val="left"/>
                    <w:rPr>
                      <w:rFonts w:ascii="宋体" w:hAnsi="宋体"/>
                      <w:color w:val="000000" w:themeColor="text1"/>
                      <w:sz w:val="18"/>
                      <w:szCs w:val="18"/>
                    </w:rPr>
                  </w:pPr>
                  <w:r w:rsidRPr="00457F08">
                    <w:rPr>
                      <w:rFonts w:ascii="宋体" w:hAnsi="宋体"/>
                      <w:color w:val="000000" w:themeColor="text1"/>
                      <w:sz w:val="18"/>
                      <w:szCs w:val="18"/>
                    </w:rPr>
                    <w:t>0.4H 层</w:t>
                  </w:r>
                </w:p>
              </w:tc>
              <w:tc>
                <w:tcPr>
                  <w:tcW w:w="1184" w:type="dxa"/>
                  <w:gridSpan w:val="2"/>
                  <w:tcBorders>
                    <w:left w:val="single" w:sz="6" w:space="0" w:color="000000"/>
                    <w:bottom w:val="single" w:sz="6" w:space="0" w:color="000000"/>
                    <w:right w:val="single" w:sz="6" w:space="0" w:color="000000"/>
                  </w:tcBorders>
                </w:tcPr>
                <w:p w14:paraId="70093656" w14:textId="77777777" w:rsidR="002A7E76" w:rsidRPr="00457F08" w:rsidRDefault="002A7E76" w:rsidP="002A7E76">
                  <w:pPr>
                    <w:pStyle w:val="TableParagraph"/>
                    <w:adjustRightInd w:val="0"/>
                    <w:snapToGrid w:val="0"/>
                    <w:ind w:left="229"/>
                    <w:jc w:val="left"/>
                    <w:rPr>
                      <w:rFonts w:ascii="宋体" w:hAnsi="宋体"/>
                      <w:color w:val="000000" w:themeColor="text1"/>
                      <w:sz w:val="18"/>
                      <w:szCs w:val="18"/>
                    </w:rPr>
                  </w:pPr>
                  <w:r w:rsidRPr="00457F08">
                    <w:rPr>
                      <w:rFonts w:ascii="宋体" w:hAnsi="宋体"/>
                      <w:color w:val="000000" w:themeColor="text1"/>
                      <w:sz w:val="18"/>
                      <w:szCs w:val="18"/>
                    </w:rPr>
                    <w:t>0.6H 层</w:t>
                  </w:r>
                </w:p>
              </w:tc>
              <w:tc>
                <w:tcPr>
                  <w:tcW w:w="1172" w:type="dxa"/>
                  <w:gridSpan w:val="2"/>
                  <w:tcBorders>
                    <w:left w:val="single" w:sz="6" w:space="0" w:color="000000"/>
                    <w:bottom w:val="single" w:sz="6" w:space="0" w:color="000000"/>
                    <w:right w:val="single" w:sz="6" w:space="0" w:color="000000"/>
                  </w:tcBorders>
                </w:tcPr>
                <w:p w14:paraId="2C7665A6" w14:textId="77777777" w:rsidR="002A7E76" w:rsidRPr="00457F08" w:rsidRDefault="002A7E76" w:rsidP="002A7E76">
                  <w:pPr>
                    <w:pStyle w:val="TableParagraph"/>
                    <w:adjustRightInd w:val="0"/>
                    <w:snapToGrid w:val="0"/>
                    <w:ind w:left="228"/>
                    <w:jc w:val="left"/>
                    <w:rPr>
                      <w:rFonts w:ascii="宋体" w:hAnsi="宋体"/>
                      <w:color w:val="000000" w:themeColor="text1"/>
                      <w:sz w:val="18"/>
                      <w:szCs w:val="18"/>
                    </w:rPr>
                  </w:pPr>
                  <w:r w:rsidRPr="00457F08">
                    <w:rPr>
                      <w:rFonts w:ascii="宋体" w:hAnsi="宋体"/>
                      <w:color w:val="000000" w:themeColor="text1"/>
                      <w:sz w:val="18"/>
                      <w:szCs w:val="18"/>
                    </w:rPr>
                    <w:t>0.8H 层</w:t>
                  </w:r>
                </w:p>
              </w:tc>
              <w:tc>
                <w:tcPr>
                  <w:tcW w:w="1173" w:type="dxa"/>
                  <w:gridSpan w:val="2"/>
                  <w:tcBorders>
                    <w:left w:val="single" w:sz="6" w:space="0" w:color="000000"/>
                    <w:bottom w:val="single" w:sz="6" w:space="0" w:color="000000"/>
                  </w:tcBorders>
                </w:tcPr>
                <w:p w14:paraId="55265F9B" w14:textId="77777777" w:rsidR="002A7E76" w:rsidRPr="00457F08" w:rsidRDefault="002A7E76" w:rsidP="002A7E76">
                  <w:pPr>
                    <w:pStyle w:val="TableParagraph"/>
                    <w:adjustRightInd w:val="0"/>
                    <w:snapToGrid w:val="0"/>
                    <w:ind w:left="380"/>
                    <w:jc w:val="left"/>
                    <w:rPr>
                      <w:rFonts w:ascii="宋体" w:hAnsi="宋体"/>
                      <w:color w:val="000000" w:themeColor="text1"/>
                      <w:sz w:val="18"/>
                      <w:szCs w:val="18"/>
                    </w:rPr>
                  </w:pPr>
                  <w:r w:rsidRPr="00457F08">
                    <w:rPr>
                      <w:rFonts w:ascii="宋体" w:hAnsi="宋体"/>
                      <w:color w:val="000000" w:themeColor="text1"/>
                      <w:sz w:val="18"/>
                      <w:szCs w:val="18"/>
                    </w:rPr>
                    <w:t>底层</w:t>
                  </w:r>
                </w:p>
              </w:tc>
            </w:tr>
            <w:tr w:rsidR="00457F08" w:rsidRPr="00457F08" w14:paraId="0F1FE26A" w14:textId="77777777" w:rsidTr="007A55E0">
              <w:trPr>
                <w:trHeight w:val="255"/>
              </w:trPr>
              <w:tc>
                <w:tcPr>
                  <w:tcW w:w="446" w:type="dxa"/>
                  <w:vMerge/>
                  <w:tcBorders>
                    <w:top w:val="nil"/>
                    <w:bottom w:val="single" w:sz="6" w:space="0" w:color="000000"/>
                    <w:right w:val="single" w:sz="6" w:space="0" w:color="000000"/>
                  </w:tcBorders>
                </w:tcPr>
                <w:p w14:paraId="61584AC3"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bottom w:val="single" w:sz="6" w:space="0" w:color="000000"/>
                    <w:right w:val="single" w:sz="6" w:space="0" w:color="000000"/>
                  </w:tcBorders>
                </w:tcPr>
                <w:p w14:paraId="1338FC1A" w14:textId="77777777" w:rsidR="002A7E76" w:rsidRPr="00457F08" w:rsidRDefault="002A7E76" w:rsidP="002A7E76">
                  <w:pPr>
                    <w:adjustRightInd w:val="0"/>
                    <w:snapToGrid w:val="0"/>
                    <w:rPr>
                      <w:rFonts w:ascii="宋体" w:hAnsi="宋体"/>
                      <w:color w:val="000000" w:themeColor="text1"/>
                      <w:sz w:val="18"/>
                      <w:szCs w:val="18"/>
                    </w:rPr>
                  </w:pPr>
                </w:p>
              </w:tc>
              <w:tc>
                <w:tcPr>
                  <w:tcW w:w="759" w:type="dxa"/>
                  <w:vMerge/>
                  <w:tcBorders>
                    <w:top w:val="nil"/>
                    <w:left w:val="single" w:sz="6" w:space="0" w:color="000000"/>
                    <w:bottom w:val="single" w:sz="6" w:space="0" w:color="000000"/>
                    <w:right w:val="single" w:sz="6" w:space="0" w:color="000000"/>
                  </w:tcBorders>
                </w:tcPr>
                <w:p w14:paraId="0C2C1C15" w14:textId="77777777" w:rsidR="002A7E76" w:rsidRPr="00457F08" w:rsidRDefault="002A7E76" w:rsidP="002A7E76">
                  <w:pPr>
                    <w:adjustRightInd w:val="0"/>
                    <w:snapToGrid w:val="0"/>
                    <w:rPr>
                      <w:rFonts w:ascii="宋体" w:hAnsi="宋体"/>
                      <w:color w:val="000000" w:themeColor="text1"/>
                      <w:sz w:val="18"/>
                      <w:szCs w:val="18"/>
                    </w:rPr>
                  </w:pPr>
                </w:p>
              </w:tc>
              <w:tc>
                <w:tcPr>
                  <w:tcW w:w="656" w:type="dxa"/>
                  <w:tcBorders>
                    <w:top w:val="single" w:sz="6" w:space="0" w:color="000000"/>
                    <w:left w:val="single" w:sz="6" w:space="0" w:color="000000"/>
                    <w:bottom w:val="single" w:sz="6" w:space="0" w:color="000000"/>
                    <w:right w:val="single" w:sz="6" w:space="0" w:color="000000"/>
                  </w:tcBorders>
                </w:tcPr>
                <w:p w14:paraId="133E12AB" w14:textId="77777777" w:rsidR="002A7E76" w:rsidRPr="00457F08" w:rsidRDefault="002A7E76" w:rsidP="002A7E76">
                  <w:pPr>
                    <w:pStyle w:val="TableParagraph"/>
                    <w:adjustRightInd w:val="0"/>
                    <w:snapToGrid w:val="0"/>
                    <w:ind w:left="220" w:right="192"/>
                    <w:jc w:val="left"/>
                    <w:rPr>
                      <w:rFonts w:ascii="宋体" w:hAnsi="宋体"/>
                      <w:color w:val="000000" w:themeColor="text1"/>
                      <w:sz w:val="18"/>
                      <w:szCs w:val="18"/>
                    </w:rPr>
                  </w:pPr>
                  <w:r w:rsidRPr="00457F08">
                    <w:rPr>
                      <w:rFonts w:ascii="宋体" w:hAnsi="宋体"/>
                      <w:color w:val="000000" w:themeColor="text1"/>
                      <w:sz w:val="18"/>
                      <w:szCs w:val="18"/>
                    </w:rPr>
                    <w:t>流速</w:t>
                  </w:r>
                </w:p>
                <w:p w14:paraId="4F5EF712"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cm/s</w:t>
                  </w:r>
                </w:p>
              </w:tc>
              <w:tc>
                <w:tcPr>
                  <w:tcW w:w="519" w:type="dxa"/>
                  <w:tcBorders>
                    <w:top w:val="single" w:sz="6" w:space="0" w:color="000000"/>
                    <w:left w:val="single" w:sz="6" w:space="0" w:color="000000"/>
                    <w:bottom w:val="single" w:sz="6" w:space="0" w:color="000000"/>
                    <w:right w:val="single" w:sz="6" w:space="0" w:color="000000"/>
                  </w:tcBorders>
                </w:tcPr>
                <w:p w14:paraId="09395C49" w14:textId="77777777" w:rsidR="002A7E76" w:rsidRPr="00457F08" w:rsidRDefault="002A7E76" w:rsidP="002A7E76">
                  <w:pPr>
                    <w:pStyle w:val="TableParagraph"/>
                    <w:adjustRightInd w:val="0"/>
                    <w:snapToGrid w:val="0"/>
                    <w:ind w:left="151" w:right="121"/>
                    <w:rPr>
                      <w:rFonts w:ascii="宋体" w:hAnsi="宋体"/>
                      <w:color w:val="000000" w:themeColor="text1"/>
                      <w:sz w:val="18"/>
                      <w:szCs w:val="18"/>
                    </w:rPr>
                  </w:pPr>
                  <w:r w:rsidRPr="00457F08">
                    <w:rPr>
                      <w:rFonts w:ascii="宋体" w:hAnsi="宋体"/>
                      <w:color w:val="000000" w:themeColor="text1"/>
                      <w:sz w:val="18"/>
                      <w:szCs w:val="18"/>
                    </w:rPr>
                    <w:t>流向</w:t>
                  </w:r>
                </w:p>
                <w:p w14:paraId="789621D3" w14:textId="77777777" w:rsidR="002A7E76" w:rsidRPr="00457F08" w:rsidRDefault="002A7E76" w:rsidP="002A7E76">
                  <w:pPr>
                    <w:pStyle w:val="TableParagraph"/>
                    <w:adjustRightInd w:val="0"/>
                    <w:snapToGrid w:val="0"/>
                    <w:ind w:left="27"/>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329C9C88" w14:textId="77777777" w:rsidR="002A7E76" w:rsidRPr="00457F08" w:rsidRDefault="002A7E76" w:rsidP="002A7E76">
                  <w:pPr>
                    <w:pStyle w:val="TableParagraph"/>
                    <w:adjustRightInd w:val="0"/>
                    <w:snapToGrid w:val="0"/>
                    <w:ind w:left="223" w:right="188"/>
                    <w:jc w:val="left"/>
                    <w:rPr>
                      <w:rFonts w:ascii="宋体" w:hAnsi="宋体"/>
                      <w:color w:val="000000" w:themeColor="text1"/>
                      <w:sz w:val="18"/>
                      <w:szCs w:val="18"/>
                    </w:rPr>
                  </w:pPr>
                  <w:r w:rsidRPr="00457F08">
                    <w:rPr>
                      <w:rFonts w:ascii="宋体" w:hAnsi="宋体"/>
                      <w:color w:val="000000" w:themeColor="text1"/>
                      <w:sz w:val="18"/>
                      <w:szCs w:val="18"/>
                    </w:rPr>
                    <w:t>流速</w:t>
                  </w:r>
                </w:p>
                <w:p w14:paraId="3D2DD111"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cm/s</w:t>
                  </w:r>
                </w:p>
              </w:tc>
              <w:tc>
                <w:tcPr>
                  <w:tcW w:w="521" w:type="dxa"/>
                  <w:tcBorders>
                    <w:top w:val="single" w:sz="6" w:space="0" w:color="000000"/>
                    <w:left w:val="single" w:sz="6" w:space="0" w:color="000000"/>
                    <w:bottom w:val="single" w:sz="6" w:space="0" w:color="000000"/>
                    <w:right w:val="single" w:sz="6" w:space="0" w:color="000000"/>
                  </w:tcBorders>
                </w:tcPr>
                <w:p w14:paraId="21BA53D7" w14:textId="77777777" w:rsidR="002A7E76" w:rsidRPr="00457F08" w:rsidRDefault="002A7E76" w:rsidP="002A7E76">
                  <w:pPr>
                    <w:pStyle w:val="TableParagraph"/>
                    <w:adjustRightInd w:val="0"/>
                    <w:snapToGrid w:val="0"/>
                    <w:ind w:left="154" w:right="120"/>
                    <w:rPr>
                      <w:rFonts w:ascii="宋体" w:hAnsi="宋体"/>
                      <w:color w:val="000000" w:themeColor="text1"/>
                      <w:sz w:val="18"/>
                      <w:szCs w:val="18"/>
                    </w:rPr>
                  </w:pPr>
                  <w:r w:rsidRPr="00457F08">
                    <w:rPr>
                      <w:rFonts w:ascii="宋体" w:hAnsi="宋体"/>
                      <w:color w:val="000000" w:themeColor="text1"/>
                      <w:sz w:val="18"/>
                      <w:szCs w:val="18"/>
                    </w:rPr>
                    <w:t>流向</w:t>
                  </w:r>
                </w:p>
                <w:p w14:paraId="042F30B5" w14:textId="77777777" w:rsidR="002A7E76" w:rsidRPr="00457F08" w:rsidRDefault="002A7E76" w:rsidP="002A7E76">
                  <w:pPr>
                    <w:pStyle w:val="TableParagraph"/>
                    <w:adjustRightInd w:val="0"/>
                    <w:snapToGrid w:val="0"/>
                    <w:ind w:left="32"/>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216C3BD0" w14:textId="77777777" w:rsidR="002A7E76" w:rsidRPr="00457F08" w:rsidRDefault="002A7E76" w:rsidP="002A7E76">
                  <w:pPr>
                    <w:pStyle w:val="TableParagraph"/>
                    <w:adjustRightInd w:val="0"/>
                    <w:snapToGrid w:val="0"/>
                    <w:ind w:left="222" w:right="189"/>
                    <w:jc w:val="left"/>
                    <w:rPr>
                      <w:rFonts w:ascii="宋体" w:hAnsi="宋体"/>
                      <w:color w:val="000000" w:themeColor="text1"/>
                      <w:sz w:val="18"/>
                      <w:szCs w:val="18"/>
                    </w:rPr>
                  </w:pPr>
                  <w:r w:rsidRPr="00457F08">
                    <w:rPr>
                      <w:rFonts w:ascii="宋体" w:hAnsi="宋体"/>
                      <w:color w:val="000000" w:themeColor="text1"/>
                      <w:sz w:val="18"/>
                      <w:szCs w:val="18"/>
                    </w:rPr>
                    <w:t>流速</w:t>
                  </w:r>
                </w:p>
                <w:p w14:paraId="503F6CE8" w14:textId="77777777" w:rsidR="002A7E76" w:rsidRPr="00457F08" w:rsidRDefault="002A7E76" w:rsidP="002A7E76">
                  <w:pPr>
                    <w:pStyle w:val="TableParagraph"/>
                    <w:adjustRightInd w:val="0"/>
                    <w:snapToGrid w:val="0"/>
                    <w:ind w:left="117"/>
                    <w:jc w:val="left"/>
                    <w:rPr>
                      <w:rFonts w:ascii="宋体" w:hAnsi="宋体"/>
                      <w:color w:val="000000" w:themeColor="text1"/>
                      <w:sz w:val="18"/>
                      <w:szCs w:val="18"/>
                    </w:rPr>
                  </w:pPr>
                  <w:r w:rsidRPr="00457F08">
                    <w:rPr>
                      <w:rFonts w:ascii="宋体" w:hAnsi="宋体"/>
                      <w:color w:val="000000" w:themeColor="text1"/>
                      <w:sz w:val="18"/>
                      <w:szCs w:val="18"/>
                    </w:rPr>
                    <w:t>cm/s</w:t>
                  </w:r>
                </w:p>
              </w:tc>
              <w:tc>
                <w:tcPr>
                  <w:tcW w:w="518" w:type="dxa"/>
                  <w:tcBorders>
                    <w:top w:val="single" w:sz="6" w:space="0" w:color="000000"/>
                    <w:left w:val="single" w:sz="6" w:space="0" w:color="000000"/>
                    <w:bottom w:val="single" w:sz="6" w:space="0" w:color="000000"/>
                    <w:right w:val="single" w:sz="6" w:space="0" w:color="000000"/>
                  </w:tcBorders>
                </w:tcPr>
                <w:p w14:paraId="2C41F206" w14:textId="77777777" w:rsidR="002A7E76" w:rsidRPr="00457F08" w:rsidRDefault="002A7E76" w:rsidP="002A7E76">
                  <w:pPr>
                    <w:pStyle w:val="TableParagraph"/>
                    <w:adjustRightInd w:val="0"/>
                    <w:snapToGrid w:val="0"/>
                    <w:ind w:left="154" w:right="117"/>
                    <w:rPr>
                      <w:rFonts w:ascii="宋体" w:hAnsi="宋体"/>
                      <w:color w:val="000000" w:themeColor="text1"/>
                      <w:sz w:val="18"/>
                      <w:szCs w:val="18"/>
                    </w:rPr>
                  </w:pPr>
                  <w:r w:rsidRPr="00457F08">
                    <w:rPr>
                      <w:rFonts w:ascii="宋体" w:hAnsi="宋体"/>
                      <w:color w:val="000000" w:themeColor="text1"/>
                      <w:sz w:val="18"/>
                      <w:szCs w:val="18"/>
                    </w:rPr>
                    <w:t>流向</w:t>
                  </w:r>
                </w:p>
                <w:p w14:paraId="78EE9FAD" w14:textId="77777777" w:rsidR="002A7E76" w:rsidRPr="00457F08" w:rsidRDefault="002A7E76" w:rsidP="002A7E76">
                  <w:pPr>
                    <w:pStyle w:val="TableParagraph"/>
                    <w:adjustRightInd w:val="0"/>
                    <w:snapToGrid w:val="0"/>
                    <w:ind w:left="34"/>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7570A555" w14:textId="77777777" w:rsidR="002A7E76" w:rsidRPr="00457F08" w:rsidRDefault="002A7E76" w:rsidP="002A7E76">
                  <w:pPr>
                    <w:pStyle w:val="TableParagraph"/>
                    <w:adjustRightInd w:val="0"/>
                    <w:snapToGrid w:val="0"/>
                    <w:ind w:left="225" w:right="185"/>
                    <w:jc w:val="left"/>
                    <w:rPr>
                      <w:rFonts w:ascii="宋体" w:hAnsi="宋体"/>
                      <w:color w:val="000000" w:themeColor="text1"/>
                      <w:sz w:val="18"/>
                      <w:szCs w:val="18"/>
                    </w:rPr>
                  </w:pPr>
                  <w:r w:rsidRPr="00457F08">
                    <w:rPr>
                      <w:rFonts w:ascii="宋体" w:hAnsi="宋体"/>
                      <w:color w:val="000000" w:themeColor="text1"/>
                      <w:sz w:val="18"/>
                      <w:szCs w:val="18"/>
                    </w:rPr>
                    <w:t>流速</w:t>
                  </w:r>
                </w:p>
                <w:p w14:paraId="7D83A6E2" w14:textId="77777777" w:rsidR="002A7E76" w:rsidRPr="00457F08" w:rsidRDefault="002A7E76" w:rsidP="002A7E76">
                  <w:pPr>
                    <w:pStyle w:val="TableParagraph"/>
                    <w:adjustRightInd w:val="0"/>
                    <w:snapToGrid w:val="0"/>
                    <w:ind w:left="119"/>
                    <w:jc w:val="left"/>
                    <w:rPr>
                      <w:rFonts w:ascii="宋体" w:hAnsi="宋体"/>
                      <w:color w:val="000000" w:themeColor="text1"/>
                      <w:sz w:val="18"/>
                      <w:szCs w:val="18"/>
                    </w:rPr>
                  </w:pPr>
                  <w:r w:rsidRPr="00457F08">
                    <w:rPr>
                      <w:rFonts w:ascii="宋体" w:hAnsi="宋体"/>
                      <w:color w:val="000000" w:themeColor="text1"/>
                      <w:sz w:val="18"/>
                      <w:szCs w:val="18"/>
                    </w:rPr>
                    <w:t>cm/s</w:t>
                  </w:r>
                </w:p>
              </w:tc>
              <w:tc>
                <w:tcPr>
                  <w:tcW w:w="530" w:type="dxa"/>
                  <w:tcBorders>
                    <w:top w:val="single" w:sz="6" w:space="0" w:color="000000"/>
                    <w:left w:val="single" w:sz="6" w:space="0" w:color="000000"/>
                    <w:bottom w:val="single" w:sz="6" w:space="0" w:color="000000"/>
                    <w:right w:val="single" w:sz="6" w:space="0" w:color="000000"/>
                  </w:tcBorders>
                </w:tcPr>
                <w:p w14:paraId="3EA639CB" w14:textId="77777777" w:rsidR="002A7E76" w:rsidRPr="00457F08" w:rsidRDefault="002A7E76" w:rsidP="002A7E76">
                  <w:pPr>
                    <w:pStyle w:val="TableParagraph"/>
                    <w:adjustRightInd w:val="0"/>
                    <w:snapToGrid w:val="0"/>
                    <w:ind w:left="166" w:right="117"/>
                    <w:rPr>
                      <w:rFonts w:ascii="宋体" w:hAnsi="宋体"/>
                      <w:color w:val="000000" w:themeColor="text1"/>
                      <w:sz w:val="18"/>
                      <w:szCs w:val="18"/>
                    </w:rPr>
                  </w:pPr>
                  <w:r w:rsidRPr="00457F08">
                    <w:rPr>
                      <w:rFonts w:ascii="宋体" w:hAnsi="宋体"/>
                      <w:color w:val="000000" w:themeColor="text1"/>
                      <w:sz w:val="18"/>
                      <w:szCs w:val="18"/>
                    </w:rPr>
                    <w:t>流向</w:t>
                  </w:r>
                </w:p>
                <w:p w14:paraId="0A03E6CF" w14:textId="77777777" w:rsidR="002A7E76" w:rsidRPr="00457F08" w:rsidRDefault="002A7E76" w:rsidP="002A7E76">
                  <w:pPr>
                    <w:pStyle w:val="TableParagraph"/>
                    <w:adjustRightInd w:val="0"/>
                    <w:snapToGrid w:val="0"/>
                    <w:ind w:left="4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52BA404E" w14:textId="77777777" w:rsidR="002A7E76" w:rsidRPr="00457F08" w:rsidRDefault="002A7E76" w:rsidP="002A7E76">
                  <w:pPr>
                    <w:pStyle w:val="TableParagraph"/>
                    <w:adjustRightInd w:val="0"/>
                    <w:snapToGrid w:val="0"/>
                    <w:ind w:left="228" w:right="182"/>
                    <w:jc w:val="left"/>
                    <w:rPr>
                      <w:rFonts w:ascii="宋体" w:hAnsi="宋体"/>
                      <w:color w:val="000000" w:themeColor="text1"/>
                      <w:sz w:val="18"/>
                      <w:szCs w:val="18"/>
                    </w:rPr>
                  </w:pPr>
                  <w:r w:rsidRPr="00457F08">
                    <w:rPr>
                      <w:rFonts w:ascii="宋体" w:hAnsi="宋体"/>
                      <w:color w:val="000000" w:themeColor="text1"/>
                      <w:sz w:val="18"/>
                      <w:szCs w:val="18"/>
                    </w:rPr>
                    <w:t>流速</w:t>
                  </w:r>
                </w:p>
                <w:p w14:paraId="4E41D783" w14:textId="77777777" w:rsidR="002A7E76" w:rsidRPr="00457F08" w:rsidRDefault="002A7E76" w:rsidP="002A7E76">
                  <w:pPr>
                    <w:pStyle w:val="TableParagraph"/>
                    <w:adjustRightInd w:val="0"/>
                    <w:snapToGrid w:val="0"/>
                    <w:ind w:left="122"/>
                    <w:jc w:val="left"/>
                    <w:rPr>
                      <w:rFonts w:ascii="宋体" w:hAnsi="宋体"/>
                      <w:color w:val="000000" w:themeColor="text1"/>
                      <w:sz w:val="18"/>
                      <w:szCs w:val="18"/>
                    </w:rPr>
                  </w:pPr>
                  <w:r w:rsidRPr="00457F08">
                    <w:rPr>
                      <w:rFonts w:ascii="宋体" w:hAnsi="宋体"/>
                      <w:color w:val="000000" w:themeColor="text1"/>
                      <w:sz w:val="18"/>
                      <w:szCs w:val="18"/>
                    </w:rPr>
                    <w:t>cm/s</w:t>
                  </w:r>
                </w:p>
              </w:tc>
              <w:tc>
                <w:tcPr>
                  <w:tcW w:w="518" w:type="dxa"/>
                  <w:tcBorders>
                    <w:top w:val="single" w:sz="6" w:space="0" w:color="000000"/>
                    <w:left w:val="single" w:sz="6" w:space="0" w:color="000000"/>
                    <w:bottom w:val="single" w:sz="6" w:space="0" w:color="000000"/>
                    <w:right w:val="single" w:sz="6" w:space="0" w:color="000000"/>
                  </w:tcBorders>
                </w:tcPr>
                <w:p w14:paraId="4EF59B00" w14:textId="77777777" w:rsidR="002A7E76" w:rsidRPr="00457F08" w:rsidRDefault="002A7E76" w:rsidP="002A7E76">
                  <w:pPr>
                    <w:pStyle w:val="TableParagraph"/>
                    <w:adjustRightInd w:val="0"/>
                    <w:snapToGrid w:val="0"/>
                    <w:ind w:left="163" w:right="108"/>
                    <w:rPr>
                      <w:rFonts w:ascii="宋体" w:hAnsi="宋体"/>
                      <w:color w:val="000000" w:themeColor="text1"/>
                      <w:sz w:val="18"/>
                      <w:szCs w:val="18"/>
                    </w:rPr>
                  </w:pPr>
                  <w:r w:rsidRPr="00457F08">
                    <w:rPr>
                      <w:rFonts w:ascii="宋体" w:hAnsi="宋体"/>
                      <w:color w:val="000000" w:themeColor="text1"/>
                      <w:sz w:val="18"/>
                      <w:szCs w:val="18"/>
                    </w:rPr>
                    <w:t>流向</w:t>
                  </w:r>
                </w:p>
                <w:p w14:paraId="3F4823BF" w14:textId="77777777" w:rsidR="002A7E76" w:rsidRPr="00457F08" w:rsidRDefault="002A7E76" w:rsidP="002A7E76">
                  <w:pPr>
                    <w:pStyle w:val="TableParagraph"/>
                    <w:adjustRightInd w:val="0"/>
                    <w:snapToGrid w:val="0"/>
                    <w:ind w:left="5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4D901A92" w14:textId="77777777" w:rsidR="002A7E76" w:rsidRPr="00457F08" w:rsidRDefault="002A7E76" w:rsidP="002A7E76">
                  <w:pPr>
                    <w:pStyle w:val="TableParagraph"/>
                    <w:adjustRightInd w:val="0"/>
                    <w:snapToGrid w:val="0"/>
                    <w:ind w:left="234" w:right="178"/>
                    <w:jc w:val="left"/>
                    <w:rPr>
                      <w:rFonts w:ascii="宋体" w:hAnsi="宋体"/>
                      <w:color w:val="000000" w:themeColor="text1"/>
                      <w:sz w:val="18"/>
                      <w:szCs w:val="18"/>
                    </w:rPr>
                  </w:pPr>
                  <w:r w:rsidRPr="00457F08">
                    <w:rPr>
                      <w:rFonts w:ascii="宋体" w:hAnsi="宋体"/>
                      <w:color w:val="000000" w:themeColor="text1"/>
                      <w:sz w:val="18"/>
                      <w:szCs w:val="18"/>
                    </w:rPr>
                    <w:t>流速</w:t>
                  </w:r>
                </w:p>
                <w:p w14:paraId="2C58381E"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cm/s</w:t>
                  </w:r>
                </w:p>
              </w:tc>
              <w:tc>
                <w:tcPr>
                  <w:tcW w:w="517" w:type="dxa"/>
                  <w:tcBorders>
                    <w:top w:val="single" w:sz="6" w:space="0" w:color="000000"/>
                    <w:left w:val="single" w:sz="6" w:space="0" w:color="000000"/>
                    <w:bottom w:val="single" w:sz="6" w:space="0" w:color="000000"/>
                  </w:tcBorders>
                </w:tcPr>
                <w:p w14:paraId="4F6DB203" w14:textId="77777777" w:rsidR="002A7E76" w:rsidRPr="00457F08" w:rsidRDefault="002A7E76" w:rsidP="002A7E76">
                  <w:pPr>
                    <w:pStyle w:val="TableParagraph"/>
                    <w:adjustRightInd w:val="0"/>
                    <w:snapToGrid w:val="0"/>
                    <w:ind w:left="164" w:right="99"/>
                    <w:rPr>
                      <w:rFonts w:ascii="宋体" w:hAnsi="宋体"/>
                      <w:color w:val="000000" w:themeColor="text1"/>
                      <w:sz w:val="18"/>
                      <w:szCs w:val="18"/>
                    </w:rPr>
                  </w:pPr>
                  <w:r w:rsidRPr="00457F08">
                    <w:rPr>
                      <w:rFonts w:ascii="宋体" w:hAnsi="宋体"/>
                      <w:color w:val="000000" w:themeColor="text1"/>
                      <w:sz w:val="18"/>
                      <w:szCs w:val="18"/>
                    </w:rPr>
                    <w:t>流向</w:t>
                  </w:r>
                </w:p>
                <w:p w14:paraId="3E52F222" w14:textId="77777777" w:rsidR="002A7E76" w:rsidRPr="00457F08" w:rsidRDefault="002A7E76" w:rsidP="002A7E76">
                  <w:pPr>
                    <w:pStyle w:val="TableParagraph"/>
                    <w:adjustRightInd w:val="0"/>
                    <w:snapToGrid w:val="0"/>
                    <w:ind w:left="62"/>
                    <w:rPr>
                      <w:rFonts w:ascii="宋体" w:hAnsi="宋体"/>
                      <w:color w:val="000000" w:themeColor="text1"/>
                      <w:sz w:val="18"/>
                      <w:szCs w:val="18"/>
                    </w:rPr>
                  </w:pPr>
                  <w:r w:rsidRPr="00457F08">
                    <w:rPr>
                      <w:rFonts w:ascii="宋体" w:hAnsi="宋体"/>
                      <w:color w:val="000000" w:themeColor="text1"/>
                      <w:sz w:val="18"/>
                      <w:szCs w:val="18"/>
                    </w:rPr>
                    <w:t>°</w:t>
                  </w:r>
                </w:p>
              </w:tc>
            </w:tr>
            <w:tr w:rsidR="00457F08" w:rsidRPr="00457F08" w14:paraId="341CD954"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553DAABD"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39CBF146"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L1</w:t>
                  </w:r>
                </w:p>
              </w:tc>
              <w:tc>
                <w:tcPr>
                  <w:tcW w:w="446" w:type="dxa"/>
                  <w:vMerge w:val="restart"/>
                  <w:tcBorders>
                    <w:top w:val="single" w:sz="6" w:space="0" w:color="000000"/>
                    <w:left w:val="single" w:sz="6" w:space="0" w:color="000000"/>
                    <w:bottom w:val="single" w:sz="6" w:space="0" w:color="000000"/>
                    <w:right w:val="single" w:sz="6" w:space="0" w:color="000000"/>
                  </w:tcBorders>
                </w:tcPr>
                <w:p w14:paraId="5FF3D163"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27B49D55"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57047B9A"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6206A5D9"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34156D0B"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35051876"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1F883C10" w14:textId="77777777" w:rsidR="002A7E76" w:rsidRPr="00457F08" w:rsidRDefault="002A7E76" w:rsidP="002A7E76">
                  <w:pPr>
                    <w:pStyle w:val="TableParagraph"/>
                    <w:adjustRightInd w:val="0"/>
                    <w:snapToGrid w:val="0"/>
                    <w:ind w:left="131" w:right="96"/>
                    <w:rPr>
                      <w:rFonts w:ascii="宋体" w:hAnsi="宋体"/>
                      <w:color w:val="000000" w:themeColor="text1"/>
                      <w:sz w:val="18"/>
                      <w:szCs w:val="18"/>
                    </w:rPr>
                  </w:pPr>
                  <w:r w:rsidRPr="00457F08">
                    <w:rPr>
                      <w:rFonts w:ascii="宋体" w:hAnsi="宋体"/>
                      <w:color w:val="000000" w:themeColor="text1"/>
                      <w:sz w:val="18"/>
                      <w:szCs w:val="18"/>
                    </w:rPr>
                    <w:t>最小值</w:t>
                  </w:r>
                </w:p>
              </w:tc>
              <w:tc>
                <w:tcPr>
                  <w:tcW w:w="759" w:type="dxa"/>
                  <w:tcBorders>
                    <w:top w:val="single" w:sz="6" w:space="0" w:color="000000"/>
                    <w:left w:val="single" w:sz="6" w:space="0" w:color="000000"/>
                    <w:bottom w:val="single" w:sz="6" w:space="0" w:color="000000"/>
                    <w:right w:val="single" w:sz="6" w:space="0" w:color="000000"/>
                  </w:tcBorders>
                </w:tcPr>
                <w:p w14:paraId="4874F972"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4A9256C4"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9.5</w:t>
                  </w:r>
                </w:p>
              </w:tc>
              <w:tc>
                <w:tcPr>
                  <w:tcW w:w="519" w:type="dxa"/>
                  <w:tcBorders>
                    <w:top w:val="single" w:sz="6" w:space="0" w:color="000000"/>
                    <w:left w:val="single" w:sz="6" w:space="0" w:color="000000"/>
                    <w:bottom w:val="single" w:sz="6" w:space="0" w:color="000000"/>
                    <w:right w:val="single" w:sz="6" w:space="0" w:color="000000"/>
                  </w:tcBorders>
                </w:tcPr>
                <w:p w14:paraId="6B177A90"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189</w:t>
                  </w:r>
                </w:p>
              </w:tc>
              <w:tc>
                <w:tcPr>
                  <w:tcW w:w="655" w:type="dxa"/>
                  <w:tcBorders>
                    <w:top w:val="single" w:sz="6" w:space="0" w:color="000000"/>
                    <w:left w:val="single" w:sz="6" w:space="0" w:color="000000"/>
                    <w:bottom w:val="single" w:sz="6" w:space="0" w:color="000000"/>
                    <w:right w:val="single" w:sz="6" w:space="0" w:color="000000"/>
                  </w:tcBorders>
                </w:tcPr>
                <w:p w14:paraId="7EC5CC96" w14:textId="77777777" w:rsidR="002A7E76" w:rsidRPr="00457F08" w:rsidRDefault="002A7E76" w:rsidP="002A7E76">
                  <w:pPr>
                    <w:pStyle w:val="TableParagraph"/>
                    <w:adjustRightInd w:val="0"/>
                    <w:snapToGrid w:val="0"/>
                    <w:ind w:left="137" w:right="104"/>
                    <w:rPr>
                      <w:rFonts w:ascii="宋体" w:hAnsi="宋体"/>
                      <w:color w:val="000000" w:themeColor="text1"/>
                      <w:sz w:val="18"/>
                      <w:szCs w:val="18"/>
                    </w:rPr>
                  </w:pPr>
                  <w:r w:rsidRPr="00457F08">
                    <w:rPr>
                      <w:rFonts w:ascii="宋体" w:hAnsi="宋体"/>
                      <w:color w:val="000000" w:themeColor="text1"/>
                      <w:sz w:val="18"/>
                      <w:szCs w:val="18"/>
                    </w:rPr>
                    <w:t>--</w:t>
                  </w:r>
                </w:p>
              </w:tc>
              <w:tc>
                <w:tcPr>
                  <w:tcW w:w="521" w:type="dxa"/>
                  <w:tcBorders>
                    <w:top w:val="single" w:sz="6" w:space="0" w:color="000000"/>
                    <w:left w:val="single" w:sz="6" w:space="0" w:color="000000"/>
                    <w:bottom w:val="single" w:sz="6" w:space="0" w:color="000000"/>
                    <w:right w:val="single" w:sz="6" w:space="0" w:color="000000"/>
                  </w:tcBorders>
                </w:tcPr>
                <w:p w14:paraId="05469473"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7FB9C049" w14:textId="77777777" w:rsidR="002A7E76" w:rsidRPr="00457F08" w:rsidRDefault="002A7E76" w:rsidP="002A7E76">
                  <w:pPr>
                    <w:pStyle w:val="TableParagraph"/>
                    <w:adjustRightInd w:val="0"/>
                    <w:snapToGrid w:val="0"/>
                    <w:ind w:left="135" w:right="104"/>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1412BFC9"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2E5440E3"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10.3</w:t>
                  </w:r>
                </w:p>
              </w:tc>
              <w:tc>
                <w:tcPr>
                  <w:tcW w:w="530" w:type="dxa"/>
                  <w:tcBorders>
                    <w:top w:val="single" w:sz="6" w:space="0" w:color="000000"/>
                    <w:left w:val="single" w:sz="6" w:space="0" w:color="000000"/>
                    <w:bottom w:val="single" w:sz="6" w:space="0" w:color="000000"/>
                    <w:right w:val="single" w:sz="6" w:space="0" w:color="000000"/>
                  </w:tcBorders>
                </w:tcPr>
                <w:p w14:paraId="714A0726"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234</w:t>
                  </w:r>
                </w:p>
              </w:tc>
              <w:tc>
                <w:tcPr>
                  <w:tcW w:w="654" w:type="dxa"/>
                  <w:tcBorders>
                    <w:top w:val="single" w:sz="6" w:space="0" w:color="000000"/>
                    <w:left w:val="single" w:sz="6" w:space="0" w:color="000000"/>
                    <w:bottom w:val="single" w:sz="6" w:space="0" w:color="000000"/>
                    <w:right w:val="single" w:sz="6" w:space="0" w:color="000000"/>
                  </w:tcBorders>
                </w:tcPr>
                <w:p w14:paraId="40012FF8" w14:textId="77777777" w:rsidR="002A7E76" w:rsidRPr="00457F08" w:rsidRDefault="002A7E76" w:rsidP="002A7E76">
                  <w:pPr>
                    <w:pStyle w:val="TableParagraph"/>
                    <w:adjustRightInd w:val="0"/>
                    <w:snapToGrid w:val="0"/>
                    <w:ind w:left="142" w:right="99"/>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089A1DFB"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1B7CD458"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9.6</w:t>
                  </w:r>
                </w:p>
              </w:tc>
              <w:tc>
                <w:tcPr>
                  <w:tcW w:w="517" w:type="dxa"/>
                  <w:tcBorders>
                    <w:top w:val="single" w:sz="6" w:space="0" w:color="000000"/>
                    <w:left w:val="single" w:sz="6" w:space="0" w:color="000000"/>
                    <w:bottom w:val="single" w:sz="6" w:space="0" w:color="000000"/>
                  </w:tcBorders>
                </w:tcPr>
                <w:p w14:paraId="1EEAE340"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114</w:t>
                  </w:r>
                </w:p>
              </w:tc>
            </w:tr>
            <w:tr w:rsidR="00457F08" w:rsidRPr="00457F08" w14:paraId="1BCB3984" w14:textId="77777777" w:rsidTr="007A55E0">
              <w:trPr>
                <w:trHeight w:val="255"/>
              </w:trPr>
              <w:tc>
                <w:tcPr>
                  <w:tcW w:w="446" w:type="dxa"/>
                  <w:vMerge/>
                  <w:tcBorders>
                    <w:top w:val="nil"/>
                    <w:bottom w:val="single" w:sz="6" w:space="0" w:color="000000"/>
                    <w:right w:val="single" w:sz="6" w:space="0" w:color="000000"/>
                  </w:tcBorders>
                </w:tcPr>
                <w:p w14:paraId="51CA4581"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bottom w:val="single" w:sz="6" w:space="0" w:color="000000"/>
                    <w:right w:val="single" w:sz="6" w:space="0" w:color="000000"/>
                  </w:tcBorders>
                </w:tcPr>
                <w:p w14:paraId="57D94578"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454B041B"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69E94EC8"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10.8</w:t>
                  </w:r>
                </w:p>
              </w:tc>
              <w:tc>
                <w:tcPr>
                  <w:tcW w:w="519" w:type="dxa"/>
                  <w:tcBorders>
                    <w:top w:val="single" w:sz="6" w:space="0" w:color="000000"/>
                    <w:left w:val="single" w:sz="6" w:space="0" w:color="000000"/>
                    <w:bottom w:val="single" w:sz="6" w:space="0" w:color="000000"/>
                    <w:right w:val="single" w:sz="6" w:space="0" w:color="000000"/>
                  </w:tcBorders>
                </w:tcPr>
                <w:p w14:paraId="368039BB"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187</w:t>
                  </w:r>
                </w:p>
              </w:tc>
              <w:tc>
                <w:tcPr>
                  <w:tcW w:w="655" w:type="dxa"/>
                  <w:tcBorders>
                    <w:top w:val="single" w:sz="6" w:space="0" w:color="000000"/>
                    <w:left w:val="single" w:sz="6" w:space="0" w:color="000000"/>
                    <w:bottom w:val="single" w:sz="6" w:space="0" w:color="000000"/>
                    <w:right w:val="single" w:sz="6" w:space="0" w:color="000000"/>
                  </w:tcBorders>
                </w:tcPr>
                <w:p w14:paraId="70338410" w14:textId="77777777" w:rsidR="002A7E76" w:rsidRPr="00457F08" w:rsidRDefault="002A7E76" w:rsidP="002A7E76">
                  <w:pPr>
                    <w:pStyle w:val="TableParagraph"/>
                    <w:adjustRightInd w:val="0"/>
                    <w:snapToGrid w:val="0"/>
                    <w:ind w:left="137" w:right="104"/>
                    <w:rPr>
                      <w:rFonts w:ascii="宋体" w:hAnsi="宋体"/>
                      <w:color w:val="000000" w:themeColor="text1"/>
                      <w:sz w:val="18"/>
                      <w:szCs w:val="18"/>
                    </w:rPr>
                  </w:pPr>
                  <w:r w:rsidRPr="00457F08">
                    <w:rPr>
                      <w:rFonts w:ascii="宋体" w:hAnsi="宋体"/>
                      <w:color w:val="000000" w:themeColor="text1"/>
                      <w:sz w:val="18"/>
                      <w:szCs w:val="18"/>
                    </w:rPr>
                    <w:t>--</w:t>
                  </w:r>
                </w:p>
              </w:tc>
              <w:tc>
                <w:tcPr>
                  <w:tcW w:w="521" w:type="dxa"/>
                  <w:tcBorders>
                    <w:top w:val="single" w:sz="6" w:space="0" w:color="000000"/>
                    <w:left w:val="single" w:sz="6" w:space="0" w:color="000000"/>
                    <w:bottom w:val="single" w:sz="6" w:space="0" w:color="000000"/>
                    <w:right w:val="single" w:sz="6" w:space="0" w:color="000000"/>
                  </w:tcBorders>
                </w:tcPr>
                <w:p w14:paraId="035E3E72"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518E4CCB" w14:textId="77777777" w:rsidR="002A7E76" w:rsidRPr="00457F08" w:rsidRDefault="002A7E76" w:rsidP="002A7E76">
                  <w:pPr>
                    <w:pStyle w:val="TableParagraph"/>
                    <w:adjustRightInd w:val="0"/>
                    <w:snapToGrid w:val="0"/>
                    <w:ind w:left="135" w:right="104"/>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5B24D61F"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2F373CF4"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7.2</w:t>
                  </w:r>
                </w:p>
              </w:tc>
              <w:tc>
                <w:tcPr>
                  <w:tcW w:w="530" w:type="dxa"/>
                  <w:tcBorders>
                    <w:top w:val="single" w:sz="6" w:space="0" w:color="000000"/>
                    <w:left w:val="single" w:sz="6" w:space="0" w:color="000000"/>
                    <w:bottom w:val="single" w:sz="6" w:space="0" w:color="000000"/>
                    <w:right w:val="single" w:sz="6" w:space="0" w:color="000000"/>
                  </w:tcBorders>
                </w:tcPr>
                <w:p w14:paraId="752A205F"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205</w:t>
                  </w:r>
                </w:p>
              </w:tc>
              <w:tc>
                <w:tcPr>
                  <w:tcW w:w="654" w:type="dxa"/>
                  <w:tcBorders>
                    <w:top w:val="single" w:sz="6" w:space="0" w:color="000000"/>
                    <w:left w:val="single" w:sz="6" w:space="0" w:color="000000"/>
                    <w:bottom w:val="single" w:sz="6" w:space="0" w:color="000000"/>
                    <w:right w:val="single" w:sz="6" w:space="0" w:color="000000"/>
                  </w:tcBorders>
                </w:tcPr>
                <w:p w14:paraId="6C28E481" w14:textId="77777777" w:rsidR="002A7E76" w:rsidRPr="00457F08" w:rsidRDefault="002A7E76" w:rsidP="002A7E76">
                  <w:pPr>
                    <w:pStyle w:val="TableParagraph"/>
                    <w:adjustRightInd w:val="0"/>
                    <w:snapToGrid w:val="0"/>
                    <w:ind w:left="142" w:right="99"/>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77D31CC6"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7903D821"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4.8</w:t>
                  </w:r>
                </w:p>
              </w:tc>
              <w:tc>
                <w:tcPr>
                  <w:tcW w:w="517" w:type="dxa"/>
                  <w:tcBorders>
                    <w:top w:val="single" w:sz="6" w:space="0" w:color="000000"/>
                    <w:left w:val="single" w:sz="6" w:space="0" w:color="000000"/>
                    <w:bottom w:val="single" w:sz="6" w:space="0" w:color="000000"/>
                  </w:tcBorders>
                </w:tcPr>
                <w:p w14:paraId="2387621A"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224</w:t>
                  </w:r>
                </w:p>
              </w:tc>
            </w:tr>
            <w:tr w:rsidR="00457F08" w:rsidRPr="00457F08" w14:paraId="5F45102A"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5E6A4E06"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2F402A8D"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L2</w:t>
                  </w:r>
                </w:p>
              </w:tc>
              <w:tc>
                <w:tcPr>
                  <w:tcW w:w="446" w:type="dxa"/>
                  <w:vMerge/>
                  <w:tcBorders>
                    <w:top w:val="nil"/>
                    <w:left w:val="single" w:sz="6" w:space="0" w:color="000000"/>
                    <w:bottom w:val="single" w:sz="6" w:space="0" w:color="000000"/>
                    <w:right w:val="single" w:sz="6" w:space="0" w:color="000000"/>
                  </w:tcBorders>
                </w:tcPr>
                <w:p w14:paraId="4BAD2C0D"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4D7FDDD7"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3D6E6942"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21.8</w:t>
                  </w:r>
                </w:p>
              </w:tc>
              <w:tc>
                <w:tcPr>
                  <w:tcW w:w="519" w:type="dxa"/>
                  <w:tcBorders>
                    <w:top w:val="single" w:sz="6" w:space="0" w:color="000000"/>
                    <w:left w:val="single" w:sz="6" w:space="0" w:color="000000"/>
                    <w:bottom w:val="single" w:sz="6" w:space="0" w:color="000000"/>
                    <w:right w:val="single" w:sz="6" w:space="0" w:color="000000"/>
                  </w:tcBorders>
                </w:tcPr>
                <w:p w14:paraId="4FC8CEE2"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182</w:t>
                  </w:r>
                </w:p>
              </w:tc>
              <w:tc>
                <w:tcPr>
                  <w:tcW w:w="655" w:type="dxa"/>
                  <w:tcBorders>
                    <w:top w:val="single" w:sz="6" w:space="0" w:color="000000"/>
                    <w:left w:val="single" w:sz="6" w:space="0" w:color="000000"/>
                    <w:bottom w:val="single" w:sz="6" w:space="0" w:color="000000"/>
                    <w:right w:val="single" w:sz="6" w:space="0" w:color="000000"/>
                  </w:tcBorders>
                </w:tcPr>
                <w:p w14:paraId="65B59FFF"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15.4</w:t>
                  </w:r>
                </w:p>
              </w:tc>
              <w:tc>
                <w:tcPr>
                  <w:tcW w:w="521" w:type="dxa"/>
                  <w:tcBorders>
                    <w:top w:val="single" w:sz="6" w:space="0" w:color="000000"/>
                    <w:left w:val="single" w:sz="6" w:space="0" w:color="000000"/>
                    <w:bottom w:val="single" w:sz="6" w:space="0" w:color="000000"/>
                    <w:right w:val="single" w:sz="6" w:space="0" w:color="000000"/>
                  </w:tcBorders>
                </w:tcPr>
                <w:p w14:paraId="03C7E90F"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211</w:t>
                  </w:r>
                </w:p>
              </w:tc>
              <w:tc>
                <w:tcPr>
                  <w:tcW w:w="655" w:type="dxa"/>
                  <w:tcBorders>
                    <w:top w:val="single" w:sz="6" w:space="0" w:color="000000"/>
                    <w:left w:val="single" w:sz="6" w:space="0" w:color="000000"/>
                    <w:bottom w:val="single" w:sz="6" w:space="0" w:color="000000"/>
                    <w:right w:val="single" w:sz="6" w:space="0" w:color="000000"/>
                  </w:tcBorders>
                </w:tcPr>
                <w:p w14:paraId="27449BC0"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16.2</w:t>
                  </w:r>
                </w:p>
              </w:tc>
              <w:tc>
                <w:tcPr>
                  <w:tcW w:w="518" w:type="dxa"/>
                  <w:tcBorders>
                    <w:top w:val="single" w:sz="6" w:space="0" w:color="000000"/>
                    <w:left w:val="single" w:sz="6" w:space="0" w:color="000000"/>
                    <w:bottom w:val="single" w:sz="6" w:space="0" w:color="000000"/>
                    <w:right w:val="single" w:sz="6" w:space="0" w:color="000000"/>
                  </w:tcBorders>
                </w:tcPr>
                <w:p w14:paraId="0E17CA2D"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224</w:t>
                  </w:r>
                </w:p>
              </w:tc>
              <w:tc>
                <w:tcPr>
                  <w:tcW w:w="654" w:type="dxa"/>
                  <w:tcBorders>
                    <w:top w:val="single" w:sz="6" w:space="0" w:color="000000"/>
                    <w:left w:val="single" w:sz="6" w:space="0" w:color="000000"/>
                    <w:bottom w:val="single" w:sz="6" w:space="0" w:color="000000"/>
                    <w:right w:val="single" w:sz="6" w:space="0" w:color="000000"/>
                  </w:tcBorders>
                </w:tcPr>
                <w:p w14:paraId="41B3E761"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14.6</w:t>
                  </w:r>
                </w:p>
              </w:tc>
              <w:tc>
                <w:tcPr>
                  <w:tcW w:w="530" w:type="dxa"/>
                  <w:tcBorders>
                    <w:top w:val="single" w:sz="6" w:space="0" w:color="000000"/>
                    <w:left w:val="single" w:sz="6" w:space="0" w:color="000000"/>
                    <w:bottom w:val="single" w:sz="6" w:space="0" w:color="000000"/>
                    <w:right w:val="single" w:sz="6" w:space="0" w:color="000000"/>
                  </w:tcBorders>
                </w:tcPr>
                <w:p w14:paraId="2DC05592"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216</w:t>
                  </w:r>
                </w:p>
              </w:tc>
              <w:tc>
                <w:tcPr>
                  <w:tcW w:w="654" w:type="dxa"/>
                  <w:tcBorders>
                    <w:top w:val="single" w:sz="6" w:space="0" w:color="000000"/>
                    <w:left w:val="single" w:sz="6" w:space="0" w:color="000000"/>
                    <w:bottom w:val="single" w:sz="6" w:space="0" w:color="000000"/>
                    <w:right w:val="single" w:sz="6" w:space="0" w:color="000000"/>
                  </w:tcBorders>
                </w:tcPr>
                <w:p w14:paraId="469F9A01"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11.4</w:t>
                  </w:r>
                </w:p>
              </w:tc>
              <w:tc>
                <w:tcPr>
                  <w:tcW w:w="518" w:type="dxa"/>
                  <w:tcBorders>
                    <w:top w:val="single" w:sz="6" w:space="0" w:color="000000"/>
                    <w:left w:val="single" w:sz="6" w:space="0" w:color="000000"/>
                    <w:bottom w:val="single" w:sz="6" w:space="0" w:color="000000"/>
                    <w:right w:val="single" w:sz="6" w:space="0" w:color="000000"/>
                  </w:tcBorders>
                </w:tcPr>
                <w:p w14:paraId="73E3FBA4"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184</w:t>
                  </w:r>
                </w:p>
              </w:tc>
              <w:tc>
                <w:tcPr>
                  <w:tcW w:w="656" w:type="dxa"/>
                  <w:tcBorders>
                    <w:top w:val="single" w:sz="6" w:space="0" w:color="000000"/>
                    <w:left w:val="single" w:sz="6" w:space="0" w:color="000000"/>
                    <w:bottom w:val="single" w:sz="6" w:space="0" w:color="000000"/>
                    <w:right w:val="single" w:sz="6" w:space="0" w:color="000000"/>
                  </w:tcBorders>
                </w:tcPr>
                <w:p w14:paraId="0C39B645"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19.5</w:t>
                  </w:r>
                </w:p>
              </w:tc>
              <w:tc>
                <w:tcPr>
                  <w:tcW w:w="517" w:type="dxa"/>
                  <w:tcBorders>
                    <w:top w:val="single" w:sz="6" w:space="0" w:color="000000"/>
                    <w:left w:val="single" w:sz="6" w:space="0" w:color="000000"/>
                    <w:bottom w:val="single" w:sz="6" w:space="0" w:color="000000"/>
                  </w:tcBorders>
                </w:tcPr>
                <w:p w14:paraId="1D1239EE" w14:textId="77777777" w:rsidR="002A7E76" w:rsidRPr="00457F08" w:rsidRDefault="002A7E76" w:rsidP="002A7E76">
                  <w:pPr>
                    <w:pStyle w:val="TableParagraph"/>
                    <w:adjustRightInd w:val="0"/>
                    <w:snapToGrid w:val="0"/>
                    <w:ind w:left="103" w:right="41"/>
                    <w:rPr>
                      <w:rFonts w:ascii="宋体" w:hAnsi="宋体"/>
                      <w:color w:val="000000" w:themeColor="text1"/>
                      <w:sz w:val="18"/>
                      <w:szCs w:val="18"/>
                    </w:rPr>
                  </w:pPr>
                  <w:r w:rsidRPr="00457F08">
                    <w:rPr>
                      <w:rFonts w:ascii="宋体" w:hAnsi="宋体"/>
                      <w:color w:val="000000" w:themeColor="text1"/>
                      <w:sz w:val="18"/>
                      <w:szCs w:val="18"/>
                    </w:rPr>
                    <w:t>62</w:t>
                  </w:r>
                </w:p>
              </w:tc>
            </w:tr>
            <w:tr w:rsidR="00457F08" w:rsidRPr="00457F08" w14:paraId="285465A1" w14:textId="77777777" w:rsidTr="007A55E0">
              <w:trPr>
                <w:trHeight w:val="255"/>
              </w:trPr>
              <w:tc>
                <w:tcPr>
                  <w:tcW w:w="446" w:type="dxa"/>
                  <w:vMerge/>
                  <w:tcBorders>
                    <w:top w:val="nil"/>
                    <w:bottom w:val="single" w:sz="6" w:space="0" w:color="000000"/>
                    <w:right w:val="single" w:sz="6" w:space="0" w:color="000000"/>
                  </w:tcBorders>
                </w:tcPr>
                <w:p w14:paraId="7789F7A4"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bottom w:val="single" w:sz="6" w:space="0" w:color="000000"/>
                    <w:right w:val="single" w:sz="6" w:space="0" w:color="000000"/>
                  </w:tcBorders>
                </w:tcPr>
                <w:p w14:paraId="02EE4D5C"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0B1A82CA"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131833FD"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15.8</w:t>
                  </w:r>
                </w:p>
              </w:tc>
              <w:tc>
                <w:tcPr>
                  <w:tcW w:w="519" w:type="dxa"/>
                  <w:tcBorders>
                    <w:top w:val="single" w:sz="6" w:space="0" w:color="000000"/>
                    <w:left w:val="single" w:sz="6" w:space="0" w:color="000000"/>
                    <w:bottom w:val="single" w:sz="6" w:space="0" w:color="000000"/>
                    <w:right w:val="single" w:sz="6" w:space="0" w:color="000000"/>
                  </w:tcBorders>
                </w:tcPr>
                <w:p w14:paraId="228F28A6"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252</w:t>
                  </w:r>
                </w:p>
              </w:tc>
              <w:tc>
                <w:tcPr>
                  <w:tcW w:w="655" w:type="dxa"/>
                  <w:tcBorders>
                    <w:top w:val="single" w:sz="6" w:space="0" w:color="000000"/>
                    <w:left w:val="single" w:sz="6" w:space="0" w:color="000000"/>
                    <w:bottom w:val="single" w:sz="6" w:space="0" w:color="000000"/>
                    <w:right w:val="single" w:sz="6" w:space="0" w:color="000000"/>
                  </w:tcBorders>
                </w:tcPr>
                <w:p w14:paraId="6917384A"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11.9</w:t>
                  </w:r>
                </w:p>
              </w:tc>
              <w:tc>
                <w:tcPr>
                  <w:tcW w:w="521" w:type="dxa"/>
                  <w:tcBorders>
                    <w:top w:val="single" w:sz="6" w:space="0" w:color="000000"/>
                    <w:left w:val="single" w:sz="6" w:space="0" w:color="000000"/>
                    <w:bottom w:val="single" w:sz="6" w:space="0" w:color="000000"/>
                    <w:right w:val="single" w:sz="6" w:space="0" w:color="000000"/>
                  </w:tcBorders>
                </w:tcPr>
                <w:p w14:paraId="3AD7581F"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293</w:t>
                  </w:r>
                </w:p>
              </w:tc>
              <w:tc>
                <w:tcPr>
                  <w:tcW w:w="655" w:type="dxa"/>
                  <w:tcBorders>
                    <w:top w:val="single" w:sz="6" w:space="0" w:color="000000"/>
                    <w:left w:val="single" w:sz="6" w:space="0" w:color="000000"/>
                    <w:bottom w:val="single" w:sz="6" w:space="0" w:color="000000"/>
                    <w:right w:val="single" w:sz="6" w:space="0" w:color="000000"/>
                  </w:tcBorders>
                </w:tcPr>
                <w:p w14:paraId="725C6856"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12.2</w:t>
                  </w:r>
                </w:p>
              </w:tc>
              <w:tc>
                <w:tcPr>
                  <w:tcW w:w="518" w:type="dxa"/>
                  <w:tcBorders>
                    <w:top w:val="single" w:sz="6" w:space="0" w:color="000000"/>
                    <w:left w:val="single" w:sz="6" w:space="0" w:color="000000"/>
                    <w:bottom w:val="single" w:sz="6" w:space="0" w:color="000000"/>
                    <w:right w:val="single" w:sz="6" w:space="0" w:color="000000"/>
                  </w:tcBorders>
                </w:tcPr>
                <w:p w14:paraId="5E1BAB98"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172</w:t>
                  </w:r>
                </w:p>
              </w:tc>
              <w:tc>
                <w:tcPr>
                  <w:tcW w:w="654" w:type="dxa"/>
                  <w:tcBorders>
                    <w:top w:val="single" w:sz="6" w:space="0" w:color="000000"/>
                    <w:left w:val="single" w:sz="6" w:space="0" w:color="000000"/>
                    <w:bottom w:val="single" w:sz="6" w:space="0" w:color="000000"/>
                    <w:right w:val="single" w:sz="6" w:space="0" w:color="000000"/>
                  </w:tcBorders>
                </w:tcPr>
                <w:p w14:paraId="6692C5E6"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9.5</w:t>
                  </w:r>
                </w:p>
              </w:tc>
              <w:tc>
                <w:tcPr>
                  <w:tcW w:w="530" w:type="dxa"/>
                  <w:tcBorders>
                    <w:top w:val="single" w:sz="6" w:space="0" w:color="000000"/>
                    <w:left w:val="single" w:sz="6" w:space="0" w:color="000000"/>
                    <w:bottom w:val="single" w:sz="6" w:space="0" w:color="000000"/>
                    <w:right w:val="single" w:sz="6" w:space="0" w:color="000000"/>
                  </w:tcBorders>
                </w:tcPr>
                <w:p w14:paraId="27BF0709"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233</w:t>
                  </w:r>
                </w:p>
              </w:tc>
              <w:tc>
                <w:tcPr>
                  <w:tcW w:w="654" w:type="dxa"/>
                  <w:tcBorders>
                    <w:top w:val="single" w:sz="6" w:space="0" w:color="000000"/>
                    <w:left w:val="single" w:sz="6" w:space="0" w:color="000000"/>
                    <w:bottom w:val="single" w:sz="6" w:space="0" w:color="000000"/>
                    <w:right w:val="single" w:sz="6" w:space="0" w:color="000000"/>
                  </w:tcBorders>
                </w:tcPr>
                <w:p w14:paraId="667DAF1F"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9.2</w:t>
                  </w:r>
                </w:p>
              </w:tc>
              <w:tc>
                <w:tcPr>
                  <w:tcW w:w="518" w:type="dxa"/>
                  <w:tcBorders>
                    <w:top w:val="single" w:sz="6" w:space="0" w:color="000000"/>
                    <w:left w:val="single" w:sz="6" w:space="0" w:color="000000"/>
                    <w:bottom w:val="single" w:sz="6" w:space="0" w:color="000000"/>
                    <w:right w:val="single" w:sz="6" w:space="0" w:color="000000"/>
                  </w:tcBorders>
                </w:tcPr>
                <w:p w14:paraId="7EB423B5"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275</w:t>
                  </w:r>
                </w:p>
              </w:tc>
              <w:tc>
                <w:tcPr>
                  <w:tcW w:w="656" w:type="dxa"/>
                  <w:tcBorders>
                    <w:top w:val="single" w:sz="6" w:space="0" w:color="000000"/>
                    <w:left w:val="single" w:sz="6" w:space="0" w:color="000000"/>
                    <w:bottom w:val="single" w:sz="6" w:space="0" w:color="000000"/>
                    <w:right w:val="single" w:sz="6" w:space="0" w:color="000000"/>
                  </w:tcBorders>
                </w:tcPr>
                <w:p w14:paraId="5FCAC2B9"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5.9</w:t>
                  </w:r>
                </w:p>
              </w:tc>
              <w:tc>
                <w:tcPr>
                  <w:tcW w:w="517" w:type="dxa"/>
                  <w:tcBorders>
                    <w:top w:val="single" w:sz="6" w:space="0" w:color="000000"/>
                    <w:left w:val="single" w:sz="6" w:space="0" w:color="000000"/>
                    <w:bottom w:val="single" w:sz="6" w:space="0" w:color="000000"/>
                  </w:tcBorders>
                </w:tcPr>
                <w:p w14:paraId="009D29AC"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187</w:t>
                  </w:r>
                </w:p>
              </w:tc>
            </w:tr>
            <w:tr w:rsidR="00457F08" w:rsidRPr="00457F08" w14:paraId="17ADEF36"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48CBA988"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483395CB"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L3</w:t>
                  </w:r>
                </w:p>
              </w:tc>
              <w:tc>
                <w:tcPr>
                  <w:tcW w:w="446" w:type="dxa"/>
                  <w:vMerge/>
                  <w:tcBorders>
                    <w:top w:val="nil"/>
                    <w:left w:val="single" w:sz="6" w:space="0" w:color="000000"/>
                    <w:bottom w:val="single" w:sz="6" w:space="0" w:color="000000"/>
                    <w:right w:val="single" w:sz="6" w:space="0" w:color="000000"/>
                  </w:tcBorders>
                </w:tcPr>
                <w:p w14:paraId="7E06648F"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564CBDA8"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5914ABAC"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8.8</w:t>
                  </w:r>
                </w:p>
              </w:tc>
              <w:tc>
                <w:tcPr>
                  <w:tcW w:w="519" w:type="dxa"/>
                  <w:tcBorders>
                    <w:top w:val="single" w:sz="6" w:space="0" w:color="000000"/>
                    <w:left w:val="single" w:sz="6" w:space="0" w:color="000000"/>
                    <w:bottom w:val="single" w:sz="6" w:space="0" w:color="000000"/>
                    <w:right w:val="single" w:sz="6" w:space="0" w:color="000000"/>
                  </w:tcBorders>
                </w:tcPr>
                <w:p w14:paraId="090AD6EE"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174</w:t>
                  </w:r>
                </w:p>
              </w:tc>
              <w:tc>
                <w:tcPr>
                  <w:tcW w:w="655" w:type="dxa"/>
                  <w:tcBorders>
                    <w:top w:val="single" w:sz="6" w:space="0" w:color="000000"/>
                    <w:left w:val="single" w:sz="6" w:space="0" w:color="000000"/>
                    <w:bottom w:val="single" w:sz="6" w:space="0" w:color="000000"/>
                    <w:right w:val="single" w:sz="6" w:space="0" w:color="000000"/>
                  </w:tcBorders>
                </w:tcPr>
                <w:p w14:paraId="7FE41C15"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8.9</w:t>
                  </w:r>
                </w:p>
              </w:tc>
              <w:tc>
                <w:tcPr>
                  <w:tcW w:w="521" w:type="dxa"/>
                  <w:tcBorders>
                    <w:top w:val="single" w:sz="6" w:space="0" w:color="000000"/>
                    <w:left w:val="single" w:sz="6" w:space="0" w:color="000000"/>
                    <w:bottom w:val="single" w:sz="6" w:space="0" w:color="000000"/>
                    <w:right w:val="single" w:sz="6" w:space="0" w:color="000000"/>
                  </w:tcBorders>
                </w:tcPr>
                <w:p w14:paraId="6D165799"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162</w:t>
                  </w:r>
                </w:p>
              </w:tc>
              <w:tc>
                <w:tcPr>
                  <w:tcW w:w="655" w:type="dxa"/>
                  <w:tcBorders>
                    <w:top w:val="single" w:sz="6" w:space="0" w:color="000000"/>
                    <w:left w:val="single" w:sz="6" w:space="0" w:color="000000"/>
                    <w:bottom w:val="single" w:sz="6" w:space="0" w:color="000000"/>
                    <w:right w:val="single" w:sz="6" w:space="0" w:color="000000"/>
                  </w:tcBorders>
                </w:tcPr>
                <w:p w14:paraId="0D2B8019"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7.7</w:t>
                  </w:r>
                </w:p>
              </w:tc>
              <w:tc>
                <w:tcPr>
                  <w:tcW w:w="518" w:type="dxa"/>
                  <w:tcBorders>
                    <w:top w:val="single" w:sz="6" w:space="0" w:color="000000"/>
                    <w:left w:val="single" w:sz="6" w:space="0" w:color="000000"/>
                    <w:bottom w:val="single" w:sz="6" w:space="0" w:color="000000"/>
                    <w:right w:val="single" w:sz="6" w:space="0" w:color="000000"/>
                  </w:tcBorders>
                </w:tcPr>
                <w:p w14:paraId="58DDE7C4"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165</w:t>
                  </w:r>
                </w:p>
              </w:tc>
              <w:tc>
                <w:tcPr>
                  <w:tcW w:w="654" w:type="dxa"/>
                  <w:tcBorders>
                    <w:top w:val="single" w:sz="6" w:space="0" w:color="000000"/>
                    <w:left w:val="single" w:sz="6" w:space="0" w:color="000000"/>
                    <w:bottom w:val="single" w:sz="6" w:space="0" w:color="000000"/>
                    <w:right w:val="single" w:sz="6" w:space="0" w:color="000000"/>
                  </w:tcBorders>
                </w:tcPr>
                <w:p w14:paraId="54113C3E"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4.9</w:t>
                  </w:r>
                </w:p>
              </w:tc>
              <w:tc>
                <w:tcPr>
                  <w:tcW w:w="530" w:type="dxa"/>
                  <w:tcBorders>
                    <w:top w:val="single" w:sz="6" w:space="0" w:color="000000"/>
                    <w:left w:val="single" w:sz="6" w:space="0" w:color="000000"/>
                    <w:bottom w:val="single" w:sz="6" w:space="0" w:color="000000"/>
                    <w:right w:val="single" w:sz="6" w:space="0" w:color="000000"/>
                  </w:tcBorders>
                </w:tcPr>
                <w:p w14:paraId="344101E6"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195</w:t>
                  </w:r>
                </w:p>
              </w:tc>
              <w:tc>
                <w:tcPr>
                  <w:tcW w:w="654" w:type="dxa"/>
                  <w:tcBorders>
                    <w:top w:val="single" w:sz="6" w:space="0" w:color="000000"/>
                    <w:left w:val="single" w:sz="6" w:space="0" w:color="000000"/>
                    <w:bottom w:val="single" w:sz="6" w:space="0" w:color="000000"/>
                    <w:right w:val="single" w:sz="6" w:space="0" w:color="000000"/>
                  </w:tcBorders>
                </w:tcPr>
                <w:p w14:paraId="3CF29332"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6.8</w:t>
                  </w:r>
                </w:p>
              </w:tc>
              <w:tc>
                <w:tcPr>
                  <w:tcW w:w="518" w:type="dxa"/>
                  <w:tcBorders>
                    <w:top w:val="single" w:sz="6" w:space="0" w:color="000000"/>
                    <w:left w:val="single" w:sz="6" w:space="0" w:color="000000"/>
                    <w:bottom w:val="single" w:sz="6" w:space="0" w:color="000000"/>
                    <w:right w:val="single" w:sz="6" w:space="0" w:color="000000"/>
                  </w:tcBorders>
                </w:tcPr>
                <w:p w14:paraId="4105B94F"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212</w:t>
                  </w:r>
                </w:p>
              </w:tc>
              <w:tc>
                <w:tcPr>
                  <w:tcW w:w="656" w:type="dxa"/>
                  <w:tcBorders>
                    <w:top w:val="single" w:sz="6" w:space="0" w:color="000000"/>
                    <w:left w:val="single" w:sz="6" w:space="0" w:color="000000"/>
                    <w:bottom w:val="single" w:sz="6" w:space="0" w:color="000000"/>
                    <w:right w:val="single" w:sz="6" w:space="0" w:color="000000"/>
                  </w:tcBorders>
                </w:tcPr>
                <w:p w14:paraId="13A2E4DE"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4.8</w:t>
                  </w:r>
                </w:p>
              </w:tc>
              <w:tc>
                <w:tcPr>
                  <w:tcW w:w="517" w:type="dxa"/>
                  <w:tcBorders>
                    <w:top w:val="single" w:sz="6" w:space="0" w:color="000000"/>
                    <w:left w:val="single" w:sz="6" w:space="0" w:color="000000"/>
                    <w:bottom w:val="single" w:sz="6" w:space="0" w:color="000000"/>
                  </w:tcBorders>
                </w:tcPr>
                <w:p w14:paraId="6B32D1F7"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216</w:t>
                  </w:r>
                </w:p>
              </w:tc>
            </w:tr>
            <w:tr w:rsidR="00457F08" w:rsidRPr="00457F08" w14:paraId="3305A22D" w14:textId="77777777" w:rsidTr="007A55E0">
              <w:trPr>
                <w:trHeight w:val="255"/>
              </w:trPr>
              <w:tc>
                <w:tcPr>
                  <w:tcW w:w="446" w:type="dxa"/>
                  <w:vMerge/>
                  <w:tcBorders>
                    <w:top w:val="nil"/>
                    <w:bottom w:val="single" w:sz="6" w:space="0" w:color="000000"/>
                    <w:right w:val="single" w:sz="6" w:space="0" w:color="000000"/>
                  </w:tcBorders>
                </w:tcPr>
                <w:p w14:paraId="06BEB579"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bottom w:val="single" w:sz="6" w:space="0" w:color="000000"/>
                    <w:right w:val="single" w:sz="6" w:space="0" w:color="000000"/>
                  </w:tcBorders>
                </w:tcPr>
                <w:p w14:paraId="5D44A80A"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2DEF739B"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5632D155"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7.0</w:t>
                  </w:r>
                </w:p>
              </w:tc>
              <w:tc>
                <w:tcPr>
                  <w:tcW w:w="519" w:type="dxa"/>
                  <w:tcBorders>
                    <w:top w:val="single" w:sz="6" w:space="0" w:color="000000"/>
                    <w:left w:val="single" w:sz="6" w:space="0" w:color="000000"/>
                    <w:bottom w:val="single" w:sz="6" w:space="0" w:color="000000"/>
                    <w:right w:val="single" w:sz="6" w:space="0" w:color="000000"/>
                  </w:tcBorders>
                </w:tcPr>
                <w:p w14:paraId="7695836A"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141</w:t>
                  </w:r>
                </w:p>
              </w:tc>
              <w:tc>
                <w:tcPr>
                  <w:tcW w:w="655" w:type="dxa"/>
                  <w:tcBorders>
                    <w:top w:val="single" w:sz="6" w:space="0" w:color="000000"/>
                    <w:left w:val="single" w:sz="6" w:space="0" w:color="000000"/>
                    <w:bottom w:val="single" w:sz="6" w:space="0" w:color="000000"/>
                    <w:right w:val="single" w:sz="6" w:space="0" w:color="000000"/>
                  </w:tcBorders>
                </w:tcPr>
                <w:p w14:paraId="60DF7C08"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10.6</w:t>
                  </w:r>
                </w:p>
              </w:tc>
              <w:tc>
                <w:tcPr>
                  <w:tcW w:w="521" w:type="dxa"/>
                  <w:tcBorders>
                    <w:top w:val="single" w:sz="6" w:space="0" w:color="000000"/>
                    <w:left w:val="single" w:sz="6" w:space="0" w:color="000000"/>
                    <w:bottom w:val="single" w:sz="6" w:space="0" w:color="000000"/>
                    <w:right w:val="single" w:sz="6" w:space="0" w:color="000000"/>
                  </w:tcBorders>
                </w:tcPr>
                <w:p w14:paraId="78A628ED"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152</w:t>
                  </w:r>
                </w:p>
              </w:tc>
              <w:tc>
                <w:tcPr>
                  <w:tcW w:w="655" w:type="dxa"/>
                  <w:tcBorders>
                    <w:top w:val="single" w:sz="6" w:space="0" w:color="000000"/>
                    <w:left w:val="single" w:sz="6" w:space="0" w:color="000000"/>
                    <w:bottom w:val="single" w:sz="6" w:space="0" w:color="000000"/>
                    <w:right w:val="single" w:sz="6" w:space="0" w:color="000000"/>
                  </w:tcBorders>
                </w:tcPr>
                <w:p w14:paraId="197D0D20"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10.1</w:t>
                  </w:r>
                </w:p>
              </w:tc>
              <w:tc>
                <w:tcPr>
                  <w:tcW w:w="518" w:type="dxa"/>
                  <w:tcBorders>
                    <w:top w:val="single" w:sz="6" w:space="0" w:color="000000"/>
                    <w:left w:val="single" w:sz="6" w:space="0" w:color="000000"/>
                    <w:bottom w:val="single" w:sz="6" w:space="0" w:color="000000"/>
                    <w:right w:val="single" w:sz="6" w:space="0" w:color="000000"/>
                  </w:tcBorders>
                </w:tcPr>
                <w:p w14:paraId="6D6D565F"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140</w:t>
                  </w:r>
                </w:p>
              </w:tc>
              <w:tc>
                <w:tcPr>
                  <w:tcW w:w="654" w:type="dxa"/>
                  <w:tcBorders>
                    <w:top w:val="single" w:sz="6" w:space="0" w:color="000000"/>
                    <w:left w:val="single" w:sz="6" w:space="0" w:color="000000"/>
                    <w:bottom w:val="single" w:sz="6" w:space="0" w:color="000000"/>
                    <w:right w:val="single" w:sz="6" w:space="0" w:color="000000"/>
                  </w:tcBorders>
                </w:tcPr>
                <w:p w14:paraId="16975ADF"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10.0</w:t>
                  </w:r>
                </w:p>
              </w:tc>
              <w:tc>
                <w:tcPr>
                  <w:tcW w:w="530" w:type="dxa"/>
                  <w:tcBorders>
                    <w:top w:val="single" w:sz="6" w:space="0" w:color="000000"/>
                    <w:left w:val="single" w:sz="6" w:space="0" w:color="000000"/>
                    <w:bottom w:val="single" w:sz="6" w:space="0" w:color="000000"/>
                    <w:right w:val="single" w:sz="6" w:space="0" w:color="000000"/>
                  </w:tcBorders>
                </w:tcPr>
                <w:p w14:paraId="4785E744" w14:textId="77777777" w:rsidR="002A7E76" w:rsidRPr="00457F08" w:rsidRDefault="002A7E76" w:rsidP="002A7E76">
                  <w:pPr>
                    <w:pStyle w:val="TableParagraph"/>
                    <w:adjustRightInd w:val="0"/>
                    <w:snapToGrid w:val="0"/>
                    <w:ind w:left="181"/>
                    <w:jc w:val="left"/>
                    <w:rPr>
                      <w:rFonts w:ascii="宋体" w:hAnsi="宋体"/>
                      <w:color w:val="000000" w:themeColor="text1"/>
                      <w:sz w:val="18"/>
                      <w:szCs w:val="18"/>
                    </w:rPr>
                  </w:pPr>
                  <w:r w:rsidRPr="00457F08">
                    <w:rPr>
                      <w:rFonts w:ascii="宋体" w:hAnsi="宋体"/>
                      <w:color w:val="000000" w:themeColor="text1"/>
                      <w:sz w:val="18"/>
                      <w:szCs w:val="18"/>
                    </w:rPr>
                    <w:t>89</w:t>
                  </w:r>
                </w:p>
              </w:tc>
              <w:tc>
                <w:tcPr>
                  <w:tcW w:w="654" w:type="dxa"/>
                  <w:tcBorders>
                    <w:top w:val="single" w:sz="6" w:space="0" w:color="000000"/>
                    <w:left w:val="single" w:sz="6" w:space="0" w:color="000000"/>
                    <w:bottom w:val="single" w:sz="6" w:space="0" w:color="000000"/>
                    <w:right w:val="single" w:sz="6" w:space="0" w:color="000000"/>
                  </w:tcBorders>
                </w:tcPr>
                <w:p w14:paraId="7705F5C4"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9.0</w:t>
                  </w:r>
                </w:p>
              </w:tc>
              <w:tc>
                <w:tcPr>
                  <w:tcW w:w="518" w:type="dxa"/>
                  <w:tcBorders>
                    <w:top w:val="single" w:sz="6" w:space="0" w:color="000000"/>
                    <w:left w:val="single" w:sz="6" w:space="0" w:color="000000"/>
                    <w:bottom w:val="single" w:sz="6" w:space="0" w:color="000000"/>
                    <w:right w:val="single" w:sz="6" w:space="0" w:color="000000"/>
                  </w:tcBorders>
                </w:tcPr>
                <w:p w14:paraId="3AB246C8"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127</w:t>
                  </w:r>
                </w:p>
              </w:tc>
              <w:tc>
                <w:tcPr>
                  <w:tcW w:w="656" w:type="dxa"/>
                  <w:tcBorders>
                    <w:top w:val="single" w:sz="6" w:space="0" w:color="000000"/>
                    <w:left w:val="single" w:sz="6" w:space="0" w:color="000000"/>
                    <w:bottom w:val="single" w:sz="6" w:space="0" w:color="000000"/>
                    <w:right w:val="single" w:sz="6" w:space="0" w:color="000000"/>
                  </w:tcBorders>
                </w:tcPr>
                <w:p w14:paraId="645233C1"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9.2</w:t>
                  </w:r>
                </w:p>
              </w:tc>
              <w:tc>
                <w:tcPr>
                  <w:tcW w:w="517" w:type="dxa"/>
                  <w:tcBorders>
                    <w:top w:val="single" w:sz="6" w:space="0" w:color="000000"/>
                    <w:left w:val="single" w:sz="6" w:space="0" w:color="000000"/>
                    <w:bottom w:val="single" w:sz="6" w:space="0" w:color="000000"/>
                  </w:tcBorders>
                </w:tcPr>
                <w:p w14:paraId="40986FCB"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120</w:t>
                  </w:r>
                </w:p>
              </w:tc>
            </w:tr>
            <w:tr w:rsidR="00457F08" w:rsidRPr="00457F08" w14:paraId="12E9C6FD"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7A2B739B"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6FFF0AA6"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L4</w:t>
                  </w:r>
                </w:p>
              </w:tc>
              <w:tc>
                <w:tcPr>
                  <w:tcW w:w="446" w:type="dxa"/>
                  <w:vMerge/>
                  <w:tcBorders>
                    <w:top w:val="nil"/>
                    <w:left w:val="single" w:sz="6" w:space="0" w:color="000000"/>
                    <w:bottom w:val="single" w:sz="6" w:space="0" w:color="000000"/>
                    <w:right w:val="single" w:sz="6" w:space="0" w:color="000000"/>
                  </w:tcBorders>
                </w:tcPr>
                <w:p w14:paraId="26488090"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4678CA56"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22F71DA9"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19.1</w:t>
                  </w:r>
                </w:p>
              </w:tc>
              <w:tc>
                <w:tcPr>
                  <w:tcW w:w="519" w:type="dxa"/>
                  <w:tcBorders>
                    <w:top w:val="single" w:sz="6" w:space="0" w:color="000000"/>
                    <w:left w:val="single" w:sz="6" w:space="0" w:color="000000"/>
                    <w:bottom w:val="single" w:sz="6" w:space="0" w:color="000000"/>
                    <w:right w:val="single" w:sz="6" w:space="0" w:color="000000"/>
                  </w:tcBorders>
                </w:tcPr>
                <w:p w14:paraId="7D399CC1"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203</w:t>
                  </w:r>
                </w:p>
              </w:tc>
              <w:tc>
                <w:tcPr>
                  <w:tcW w:w="655" w:type="dxa"/>
                  <w:tcBorders>
                    <w:top w:val="single" w:sz="6" w:space="0" w:color="000000"/>
                    <w:left w:val="single" w:sz="6" w:space="0" w:color="000000"/>
                    <w:bottom w:val="single" w:sz="6" w:space="0" w:color="000000"/>
                    <w:right w:val="single" w:sz="6" w:space="0" w:color="000000"/>
                  </w:tcBorders>
                </w:tcPr>
                <w:p w14:paraId="263F9971"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24.9</w:t>
                  </w:r>
                </w:p>
              </w:tc>
              <w:tc>
                <w:tcPr>
                  <w:tcW w:w="521" w:type="dxa"/>
                  <w:tcBorders>
                    <w:top w:val="single" w:sz="6" w:space="0" w:color="000000"/>
                    <w:left w:val="single" w:sz="6" w:space="0" w:color="000000"/>
                    <w:bottom w:val="single" w:sz="6" w:space="0" w:color="000000"/>
                    <w:right w:val="single" w:sz="6" w:space="0" w:color="000000"/>
                  </w:tcBorders>
                </w:tcPr>
                <w:p w14:paraId="70EE4B4E"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292</w:t>
                  </w:r>
                </w:p>
              </w:tc>
              <w:tc>
                <w:tcPr>
                  <w:tcW w:w="655" w:type="dxa"/>
                  <w:tcBorders>
                    <w:top w:val="single" w:sz="6" w:space="0" w:color="000000"/>
                    <w:left w:val="single" w:sz="6" w:space="0" w:color="000000"/>
                    <w:bottom w:val="single" w:sz="6" w:space="0" w:color="000000"/>
                    <w:right w:val="single" w:sz="6" w:space="0" w:color="000000"/>
                  </w:tcBorders>
                </w:tcPr>
                <w:p w14:paraId="00CBE594"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19.0</w:t>
                  </w:r>
                </w:p>
              </w:tc>
              <w:tc>
                <w:tcPr>
                  <w:tcW w:w="518" w:type="dxa"/>
                  <w:tcBorders>
                    <w:top w:val="single" w:sz="6" w:space="0" w:color="000000"/>
                    <w:left w:val="single" w:sz="6" w:space="0" w:color="000000"/>
                    <w:bottom w:val="single" w:sz="6" w:space="0" w:color="000000"/>
                    <w:right w:val="single" w:sz="6" w:space="0" w:color="000000"/>
                  </w:tcBorders>
                </w:tcPr>
                <w:p w14:paraId="29330428"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321</w:t>
                  </w:r>
                </w:p>
              </w:tc>
              <w:tc>
                <w:tcPr>
                  <w:tcW w:w="654" w:type="dxa"/>
                  <w:tcBorders>
                    <w:top w:val="single" w:sz="6" w:space="0" w:color="000000"/>
                    <w:left w:val="single" w:sz="6" w:space="0" w:color="000000"/>
                    <w:bottom w:val="single" w:sz="6" w:space="0" w:color="000000"/>
                    <w:right w:val="single" w:sz="6" w:space="0" w:color="000000"/>
                  </w:tcBorders>
                </w:tcPr>
                <w:p w14:paraId="25333E83"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14.4</w:t>
                  </w:r>
                </w:p>
              </w:tc>
              <w:tc>
                <w:tcPr>
                  <w:tcW w:w="530" w:type="dxa"/>
                  <w:tcBorders>
                    <w:top w:val="single" w:sz="6" w:space="0" w:color="000000"/>
                    <w:left w:val="single" w:sz="6" w:space="0" w:color="000000"/>
                    <w:bottom w:val="single" w:sz="6" w:space="0" w:color="000000"/>
                    <w:right w:val="single" w:sz="6" w:space="0" w:color="000000"/>
                  </w:tcBorders>
                </w:tcPr>
                <w:p w14:paraId="39F1ED9C"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188</w:t>
                  </w:r>
                </w:p>
              </w:tc>
              <w:tc>
                <w:tcPr>
                  <w:tcW w:w="654" w:type="dxa"/>
                  <w:tcBorders>
                    <w:top w:val="single" w:sz="6" w:space="0" w:color="000000"/>
                    <w:left w:val="single" w:sz="6" w:space="0" w:color="000000"/>
                    <w:bottom w:val="single" w:sz="6" w:space="0" w:color="000000"/>
                    <w:right w:val="single" w:sz="6" w:space="0" w:color="000000"/>
                  </w:tcBorders>
                </w:tcPr>
                <w:p w14:paraId="11355CD8"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11.7</w:t>
                  </w:r>
                </w:p>
              </w:tc>
              <w:tc>
                <w:tcPr>
                  <w:tcW w:w="518" w:type="dxa"/>
                  <w:tcBorders>
                    <w:top w:val="single" w:sz="6" w:space="0" w:color="000000"/>
                    <w:left w:val="single" w:sz="6" w:space="0" w:color="000000"/>
                    <w:bottom w:val="single" w:sz="6" w:space="0" w:color="000000"/>
                    <w:right w:val="single" w:sz="6" w:space="0" w:color="000000"/>
                  </w:tcBorders>
                </w:tcPr>
                <w:p w14:paraId="47377A1F" w14:textId="77777777" w:rsidR="002A7E76" w:rsidRPr="00457F08" w:rsidRDefault="002A7E76" w:rsidP="002A7E76">
                  <w:pPr>
                    <w:pStyle w:val="TableParagraph"/>
                    <w:adjustRightInd w:val="0"/>
                    <w:snapToGrid w:val="0"/>
                    <w:ind w:left="103" w:right="51"/>
                    <w:rPr>
                      <w:rFonts w:ascii="宋体" w:hAnsi="宋体"/>
                      <w:color w:val="000000" w:themeColor="text1"/>
                      <w:sz w:val="18"/>
                      <w:szCs w:val="18"/>
                    </w:rPr>
                  </w:pPr>
                  <w:r w:rsidRPr="00457F08">
                    <w:rPr>
                      <w:rFonts w:ascii="宋体" w:hAnsi="宋体"/>
                      <w:color w:val="000000" w:themeColor="text1"/>
                      <w:sz w:val="18"/>
                      <w:szCs w:val="18"/>
                    </w:rPr>
                    <w:t>27</w:t>
                  </w:r>
                </w:p>
              </w:tc>
              <w:tc>
                <w:tcPr>
                  <w:tcW w:w="656" w:type="dxa"/>
                  <w:tcBorders>
                    <w:top w:val="single" w:sz="6" w:space="0" w:color="000000"/>
                    <w:left w:val="single" w:sz="6" w:space="0" w:color="000000"/>
                    <w:bottom w:val="single" w:sz="6" w:space="0" w:color="000000"/>
                    <w:right w:val="single" w:sz="6" w:space="0" w:color="000000"/>
                  </w:tcBorders>
                </w:tcPr>
                <w:p w14:paraId="3654E52F"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14.1</w:t>
                  </w:r>
                </w:p>
              </w:tc>
              <w:tc>
                <w:tcPr>
                  <w:tcW w:w="517" w:type="dxa"/>
                  <w:tcBorders>
                    <w:top w:val="single" w:sz="6" w:space="0" w:color="000000"/>
                    <w:left w:val="single" w:sz="6" w:space="0" w:color="000000"/>
                    <w:bottom w:val="single" w:sz="6" w:space="0" w:color="000000"/>
                  </w:tcBorders>
                </w:tcPr>
                <w:p w14:paraId="71E90175" w14:textId="77777777" w:rsidR="002A7E76" w:rsidRPr="00457F08" w:rsidRDefault="002A7E76" w:rsidP="002A7E76">
                  <w:pPr>
                    <w:pStyle w:val="TableParagraph"/>
                    <w:adjustRightInd w:val="0"/>
                    <w:snapToGrid w:val="0"/>
                    <w:ind w:left="103" w:right="41"/>
                    <w:rPr>
                      <w:rFonts w:ascii="宋体" w:hAnsi="宋体"/>
                      <w:color w:val="000000" w:themeColor="text1"/>
                      <w:sz w:val="18"/>
                      <w:szCs w:val="18"/>
                    </w:rPr>
                  </w:pPr>
                  <w:r w:rsidRPr="00457F08">
                    <w:rPr>
                      <w:rFonts w:ascii="宋体" w:hAnsi="宋体"/>
                      <w:color w:val="000000" w:themeColor="text1"/>
                      <w:sz w:val="18"/>
                      <w:szCs w:val="18"/>
                    </w:rPr>
                    <w:t>29</w:t>
                  </w:r>
                </w:p>
              </w:tc>
            </w:tr>
            <w:tr w:rsidR="00457F08" w:rsidRPr="00457F08" w14:paraId="0B54800E" w14:textId="77777777" w:rsidTr="007A55E0">
              <w:trPr>
                <w:trHeight w:val="255"/>
              </w:trPr>
              <w:tc>
                <w:tcPr>
                  <w:tcW w:w="446" w:type="dxa"/>
                  <w:vMerge/>
                  <w:tcBorders>
                    <w:top w:val="nil"/>
                    <w:bottom w:val="single" w:sz="6" w:space="0" w:color="000000"/>
                    <w:right w:val="single" w:sz="6" w:space="0" w:color="000000"/>
                  </w:tcBorders>
                </w:tcPr>
                <w:p w14:paraId="2D839787"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bottom w:val="single" w:sz="6" w:space="0" w:color="000000"/>
                    <w:right w:val="single" w:sz="6" w:space="0" w:color="000000"/>
                  </w:tcBorders>
                </w:tcPr>
                <w:p w14:paraId="2C58D1B0"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667116E4"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1B880D62"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14.2</w:t>
                  </w:r>
                </w:p>
              </w:tc>
              <w:tc>
                <w:tcPr>
                  <w:tcW w:w="519" w:type="dxa"/>
                  <w:tcBorders>
                    <w:top w:val="single" w:sz="6" w:space="0" w:color="000000"/>
                    <w:left w:val="single" w:sz="6" w:space="0" w:color="000000"/>
                    <w:bottom w:val="single" w:sz="6" w:space="0" w:color="000000"/>
                    <w:right w:val="single" w:sz="6" w:space="0" w:color="000000"/>
                  </w:tcBorders>
                </w:tcPr>
                <w:p w14:paraId="4D76394D"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119</w:t>
                  </w:r>
                </w:p>
              </w:tc>
              <w:tc>
                <w:tcPr>
                  <w:tcW w:w="655" w:type="dxa"/>
                  <w:tcBorders>
                    <w:top w:val="single" w:sz="6" w:space="0" w:color="000000"/>
                    <w:left w:val="single" w:sz="6" w:space="0" w:color="000000"/>
                    <w:bottom w:val="single" w:sz="6" w:space="0" w:color="000000"/>
                    <w:right w:val="single" w:sz="6" w:space="0" w:color="000000"/>
                  </w:tcBorders>
                </w:tcPr>
                <w:p w14:paraId="4B810A80"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14.2</w:t>
                  </w:r>
                </w:p>
              </w:tc>
              <w:tc>
                <w:tcPr>
                  <w:tcW w:w="521" w:type="dxa"/>
                  <w:tcBorders>
                    <w:top w:val="single" w:sz="6" w:space="0" w:color="000000"/>
                    <w:left w:val="single" w:sz="6" w:space="0" w:color="000000"/>
                    <w:bottom w:val="single" w:sz="6" w:space="0" w:color="000000"/>
                    <w:right w:val="single" w:sz="6" w:space="0" w:color="000000"/>
                  </w:tcBorders>
                </w:tcPr>
                <w:p w14:paraId="307CADF0" w14:textId="77777777" w:rsidR="002A7E76" w:rsidRPr="00457F08" w:rsidRDefault="002A7E76" w:rsidP="002A7E76">
                  <w:pPr>
                    <w:pStyle w:val="TableParagraph"/>
                    <w:adjustRightInd w:val="0"/>
                    <w:snapToGrid w:val="0"/>
                    <w:ind w:left="169"/>
                    <w:jc w:val="left"/>
                    <w:rPr>
                      <w:rFonts w:ascii="宋体" w:hAnsi="宋体"/>
                      <w:color w:val="000000" w:themeColor="text1"/>
                      <w:sz w:val="18"/>
                      <w:szCs w:val="18"/>
                    </w:rPr>
                  </w:pPr>
                  <w:r w:rsidRPr="00457F08">
                    <w:rPr>
                      <w:rFonts w:ascii="宋体" w:hAnsi="宋体"/>
                      <w:color w:val="000000" w:themeColor="text1"/>
                      <w:sz w:val="18"/>
                      <w:szCs w:val="18"/>
                    </w:rPr>
                    <w:t>63</w:t>
                  </w:r>
                </w:p>
              </w:tc>
              <w:tc>
                <w:tcPr>
                  <w:tcW w:w="655" w:type="dxa"/>
                  <w:tcBorders>
                    <w:top w:val="single" w:sz="6" w:space="0" w:color="000000"/>
                    <w:left w:val="single" w:sz="6" w:space="0" w:color="000000"/>
                    <w:bottom w:val="single" w:sz="6" w:space="0" w:color="000000"/>
                    <w:right w:val="single" w:sz="6" w:space="0" w:color="000000"/>
                  </w:tcBorders>
                </w:tcPr>
                <w:p w14:paraId="3A299712"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14.2</w:t>
                  </w:r>
                </w:p>
              </w:tc>
              <w:tc>
                <w:tcPr>
                  <w:tcW w:w="518" w:type="dxa"/>
                  <w:tcBorders>
                    <w:top w:val="single" w:sz="6" w:space="0" w:color="000000"/>
                    <w:left w:val="single" w:sz="6" w:space="0" w:color="000000"/>
                    <w:bottom w:val="single" w:sz="6" w:space="0" w:color="000000"/>
                    <w:right w:val="single" w:sz="6" w:space="0" w:color="000000"/>
                  </w:tcBorders>
                </w:tcPr>
                <w:p w14:paraId="689560EF"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225</w:t>
                  </w:r>
                </w:p>
              </w:tc>
              <w:tc>
                <w:tcPr>
                  <w:tcW w:w="654" w:type="dxa"/>
                  <w:tcBorders>
                    <w:top w:val="single" w:sz="6" w:space="0" w:color="000000"/>
                    <w:left w:val="single" w:sz="6" w:space="0" w:color="000000"/>
                    <w:bottom w:val="single" w:sz="6" w:space="0" w:color="000000"/>
                    <w:right w:val="single" w:sz="6" w:space="0" w:color="000000"/>
                  </w:tcBorders>
                </w:tcPr>
                <w:p w14:paraId="45B49108"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14.2</w:t>
                  </w:r>
                </w:p>
              </w:tc>
              <w:tc>
                <w:tcPr>
                  <w:tcW w:w="530" w:type="dxa"/>
                  <w:tcBorders>
                    <w:top w:val="single" w:sz="6" w:space="0" w:color="000000"/>
                    <w:left w:val="single" w:sz="6" w:space="0" w:color="000000"/>
                    <w:bottom w:val="single" w:sz="6" w:space="0" w:color="000000"/>
                    <w:right w:val="single" w:sz="6" w:space="0" w:color="000000"/>
                  </w:tcBorders>
                </w:tcPr>
                <w:p w14:paraId="3B2CC270"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163</w:t>
                  </w:r>
                </w:p>
              </w:tc>
              <w:tc>
                <w:tcPr>
                  <w:tcW w:w="654" w:type="dxa"/>
                  <w:tcBorders>
                    <w:top w:val="single" w:sz="6" w:space="0" w:color="000000"/>
                    <w:left w:val="single" w:sz="6" w:space="0" w:color="000000"/>
                    <w:bottom w:val="single" w:sz="6" w:space="0" w:color="000000"/>
                    <w:right w:val="single" w:sz="6" w:space="0" w:color="000000"/>
                  </w:tcBorders>
                </w:tcPr>
                <w:p w14:paraId="3F2C170F"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13.5</w:t>
                  </w:r>
                </w:p>
              </w:tc>
              <w:tc>
                <w:tcPr>
                  <w:tcW w:w="518" w:type="dxa"/>
                  <w:tcBorders>
                    <w:top w:val="single" w:sz="6" w:space="0" w:color="000000"/>
                    <w:left w:val="single" w:sz="6" w:space="0" w:color="000000"/>
                    <w:bottom w:val="single" w:sz="6" w:space="0" w:color="000000"/>
                    <w:right w:val="single" w:sz="6" w:space="0" w:color="000000"/>
                  </w:tcBorders>
                </w:tcPr>
                <w:p w14:paraId="197D6229"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251</w:t>
                  </w:r>
                </w:p>
              </w:tc>
              <w:tc>
                <w:tcPr>
                  <w:tcW w:w="656" w:type="dxa"/>
                  <w:tcBorders>
                    <w:top w:val="single" w:sz="6" w:space="0" w:color="000000"/>
                    <w:left w:val="single" w:sz="6" w:space="0" w:color="000000"/>
                    <w:bottom w:val="single" w:sz="6" w:space="0" w:color="000000"/>
                    <w:right w:val="single" w:sz="6" w:space="0" w:color="000000"/>
                  </w:tcBorders>
                </w:tcPr>
                <w:p w14:paraId="7A2B6BD9"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8.6</w:t>
                  </w:r>
                </w:p>
              </w:tc>
              <w:tc>
                <w:tcPr>
                  <w:tcW w:w="517" w:type="dxa"/>
                  <w:tcBorders>
                    <w:top w:val="single" w:sz="6" w:space="0" w:color="000000"/>
                    <w:left w:val="single" w:sz="6" w:space="0" w:color="000000"/>
                    <w:bottom w:val="single" w:sz="6" w:space="0" w:color="000000"/>
                  </w:tcBorders>
                </w:tcPr>
                <w:p w14:paraId="6ED5636F"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251</w:t>
                  </w:r>
                </w:p>
              </w:tc>
            </w:tr>
            <w:tr w:rsidR="00457F08" w:rsidRPr="00457F08" w14:paraId="0132116D"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43C14DC3"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69D0FFEA"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L5</w:t>
                  </w:r>
                </w:p>
              </w:tc>
              <w:tc>
                <w:tcPr>
                  <w:tcW w:w="446" w:type="dxa"/>
                  <w:vMerge/>
                  <w:tcBorders>
                    <w:top w:val="nil"/>
                    <w:left w:val="single" w:sz="6" w:space="0" w:color="000000"/>
                    <w:bottom w:val="single" w:sz="6" w:space="0" w:color="000000"/>
                    <w:right w:val="single" w:sz="6" w:space="0" w:color="000000"/>
                  </w:tcBorders>
                </w:tcPr>
                <w:p w14:paraId="11F69831"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3C393DA8"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7AFF3629"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11.0</w:t>
                  </w:r>
                </w:p>
              </w:tc>
              <w:tc>
                <w:tcPr>
                  <w:tcW w:w="519" w:type="dxa"/>
                  <w:tcBorders>
                    <w:top w:val="single" w:sz="6" w:space="0" w:color="000000"/>
                    <w:left w:val="single" w:sz="6" w:space="0" w:color="000000"/>
                    <w:bottom w:val="single" w:sz="6" w:space="0" w:color="000000"/>
                    <w:right w:val="single" w:sz="6" w:space="0" w:color="000000"/>
                  </w:tcBorders>
                </w:tcPr>
                <w:p w14:paraId="2BCDC4D2"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162</w:t>
                  </w:r>
                </w:p>
              </w:tc>
              <w:tc>
                <w:tcPr>
                  <w:tcW w:w="655" w:type="dxa"/>
                  <w:tcBorders>
                    <w:top w:val="single" w:sz="6" w:space="0" w:color="000000"/>
                    <w:left w:val="single" w:sz="6" w:space="0" w:color="000000"/>
                    <w:bottom w:val="single" w:sz="6" w:space="0" w:color="000000"/>
                    <w:right w:val="single" w:sz="6" w:space="0" w:color="000000"/>
                  </w:tcBorders>
                </w:tcPr>
                <w:p w14:paraId="100484EF" w14:textId="77777777" w:rsidR="002A7E76" w:rsidRPr="00457F08" w:rsidRDefault="002A7E76" w:rsidP="002A7E76">
                  <w:pPr>
                    <w:pStyle w:val="TableParagraph"/>
                    <w:adjustRightInd w:val="0"/>
                    <w:snapToGrid w:val="0"/>
                    <w:ind w:left="137" w:right="104"/>
                    <w:rPr>
                      <w:rFonts w:ascii="宋体" w:hAnsi="宋体"/>
                      <w:color w:val="000000" w:themeColor="text1"/>
                      <w:sz w:val="18"/>
                      <w:szCs w:val="18"/>
                    </w:rPr>
                  </w:pPr>
                  <w:r w:rsidRPr="00457F08">
                    <w:rPr>
                      <w:rFonts w:ascii="宋体" w:hAnsi="宋体"/>
                      <w:color w:val="000000" w:themeColor="text1"/>
                      <w:sz w:val="18"/>
                      <w:szCs w:val="18"/>
                    </w:rPr>
                    <w:t>--</w:t>
                  </w:r>
                </w:p>
              </w:tc>
              <w:tc>
                <w:tcPr>
                  <w:tcW w:w="521" w:type="dxa"/>
                  <w:tcBorders>
                    <w:top w:val="single" w:sz="6" w:space="0" w:color="000000"/>
                    <w:left w:val="single" w:sz="6" w:space="0" w:color="000000"/>
                    <w:bottom w:val="single" w:sz="6" w:space="0" w:color="000000"/>
                    <w:right w:val="single" w:sz="6" w:space="0" w:color="000000"/>
                  </w:tcBorders>
                </w:tcPr>
                <w:p w14:paraId="186C73BB"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13A09B89" w14:textId="77777777" w:rsidR="002A7E76" w:rsidRPr="00457F08" w:rsidRDefault="002A7E76" w:rsidP="002A7E76">
                  <w:pPr>
                    <w:pStyle w:val="TableParagraph"/>
                    <w:adjustRightInd w:val="0"/>
                    <w:snapToGrid w:val="0"/>
                    <w:ind w:left="135" w:right="104"/>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137B9F01"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088FA0BD"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10.5</w:t>
                  </w:r>
                </w:p>
              </w:tc>
              <w:tc>
                <w:tcPr>
                  <w:tcW w:w="530" w:type="dxa"/>
                  <w:tcBorders>
                    <w:top w:val="single" w:sz="6" w:space="0" w:color="000000"/>
                    <w:left w:val="single" w:sz="6" w:space="0" w:color="000000"/>
                    <w:bottom w:val="single" w:sz="6" w:space="0" w:color="000000"/>
                    <w:right w:val="single" w:sz="6" w:space="0" w:color="000000"/>
                  </w:tcBorders>
                </w:tcPr>
                <w:p w14:paraId="09162F0E"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134</w:t>
                  </w:r>
                </w:p>
              </w:tc>
              <w:tc>
                <w:tcPr>
                  <w:tcW w:w="654" w:type="dxa"/>
                  <w:tcBorders>
                    <w:top w:val="single" w:sz="6" w:space="0" w:color="000000"/>
                    <w:left w:val="single" w:sz="6" w:space="0" w:color="000000"/>
                    <w:bottom w:val="single" w:sz="6" w:space="0" w:color="000000"/>
                    <w:right w:val="single" w:sz="6" w:space="0" w:color="000000"/>
                  </w:tcBorders>
                </w:tcPr>
                <w:p w14:paraId="3317EEFF" w14:textId="77777777" w:rsidR="002A7E76" w:rsidRPr="00457F08" w:rsidRDefault="002A7E76" w:rsidP="002A7E76">
                  <w:pPr>
                    <w:pStyle w:val="TableParagraph"/>
                    <w:adjustRightInd w:val="0"/>
                    <w:snapToGrid w:val="0"/>
                    <w:ind w:left="142" w:right="99"/>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38388E58"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6CB99A69"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10.6</w:t>
                  </w:r>
                </w:p>
              </w:tc>
              <w:tc>
                <w:tcPr>
                  <w:tcW w:w="517" w:type="dxa"/>
                  <w:tcBorders>
                    <w:top w:val="single" w:sz="6" w:space="0" w:color="000000"/>
                    <w:left w:val="single" w:sz="6" w:space="0" w:color="000000"/>
                    <w:bottom w:val="single" w:sz="6" w:space="0" w:color="000000"/>
                  </w:tcBorders>
                </w:tcPr>
                <w:p w14:paraId="2765A32F" w14:textId="77777777" w:rsidR="002A7E76" w:rsidRPr="00457F08" w:rsidRDefault="002A7E76" w:rsidP="002A7E76">
                  <w:pPr>
                    <w:pStyle w:val="TableParagraph"/>
                    <w:adjustRightInd w:val="0"/>
                    <w:snapToGrid w:val="0"/>
                    <w:ind w:left="103" w:right="41"/>
                    <w:rPr>
                      <w:rFonts w:ascii="宋体" w:hAnsi="宋体"/>
                      <w:color w:val="000000" w:themeColor="text1"/>
                      <w:sz w:val="18"/>
                      <w:szCs w:val="18"/>
                    </w:rPr>
                  </w:pPr>
                  <w:r w:rsidRPr="00457F08">
                    <w:rPr>
                      <w:rFonts w:ascii="宋体" w:hAnsi="宋体"/>
                      <w:color w:val="000000" w:themeColor="text1"/>
                      <w:sz w:val="18"/>
                      <w:szCs w:val="18"/>
                    </w:rPr>
                    <w:t>58</w:t>
                  </w:r>
                </w:p>
              </w:tc>
            </w:tr>
            <w:tr w:rsidR="00457F08" w:rsidRPr="00457F08" w14:paraId="5A3996C7" w14:textId="77777777" w:rsidTr="007A55E0">
              <w:trPr>
                <w:trHeight w:val="255"/>
              </w:trPr>
              <w:tc>
                <w:tcPr>
                  <w:tcW w:w="446" w:type="dxa"/>
                  <w:vMerge/>
                  <w:tcBorders>
                    <w:top w:val="nil"/>
                    <w:bottom w:val="single" w:sz="6" w:space="0" w:color="000000"/>
                    <w:right w:val="single" w:sz="6" w:space="0" w:color="000000"/>
                  </w:tcBorders>
                </w:tcPr>
                <w:p w14:paraId="78D343C8"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bottom w:val="single" w:sz="6" w:space="0" w:color="000000"/>
                    <w:right w:val="single" w:sz="6" w:space="0" w:color="000000"/>
                  </w:tcBorders>
                </w:tcPr>
                <w:p w14:paraId="5BDC50E8"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2E18C666"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07800309"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7.1</w:t>
                  </w:r>
                </w:p>
              </w:tc>
              <w:tc>
                <w:tcPr>
                  <w:tcW w:w="519" w:type="dxa"/>
                  <w:tcBorders>
                    <w:top w:val="single" w:sz="6" w:space="0" w:color="000000"/>
                    <w:left w:val="single" w:sz="6" w:space="0" w:color="000000"/>
                    <w:bottom w:val="single" w:sz="6" w:space="0" w:color="000000"/>
                    <w:right w:val="single" w:sz="6" w:space="0" w:color="000000"/>
                  </w:tcBorders>
                </w:tcPr>
                <w:p w14:paraId="55012ACA"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222</w:t>
                  </w:r>
                </w:p>
              </w:tc>
              <w:tc>
                <w:tcPr>
                  <w:tcW w:w="655" w:type="dxa"/>
                  <w:tcBorders>
                    <w:top w:val="single" w:sz="6" w:space="0" w:color="000000"/>
                    <w:left w:val="single" w:sz="6" w:space="0" w:color="000000"/>
                    <w:bottom w:val="single" w:sz="6" w:space="0" w:color="000000"/>
                    <w:right w:val="single" w:sz="6" w:space="0" w:color="000000"/>
                  </w:tcBorders>
                </w:tcPr>
                <w:p w14:paraId="28D35BE7" w14:textId="77777777" w:rsidR="002A7E76" w:rsidRPr="00457F08" w:rsidRDefault="002A7E76" w:rsidP="002A7E76">
                  <w:pPr>
                    <w:pStyle w:val="TableParagraph"/>
                    <w:adjustRightInd w:val="0"/>
                    <w:snapToGrid w:val="0"/>
                    <w:ind w:left="137" w:right="104"/>
                    <w:rPr>
                      <w:rFonts w:ascii="宋体" w:hAnsi="宋体"/>
                      <w:color w:val="000000" w:themeColor="text1"/>
                      <w:sz w:val="18"/>
                      <w:szCs w:val="18"/>
                    </w:rPr>
                  </w:pPr>
                  <w:r w:rsidRPr="00457F08">
                    <w:rPr>
                      <w:rFonts w:ascii="宋体" w:hAnsi="宋体"/>
                      <w:color w:val="000000" w:themeColor="text1"/>
                      <w:sz w:val="18"/>
                      <w:szCs w:val="18"/>
                    </w:rPr>
                    <w:t>--</w:t>
                  </w:r>
                </w:p>
              </w:tc>
              <w:tc>
                <w:tcPr>
                  <w:tcW w:w="521" w:type="dxa"/>
                  <w:tcBorders>
                    <w:top w:val="single" w:sz="6" w:space="0" w:color="000000"/>
                    <w:left w:val="single" w:sz="6" w:space="0" w:color="000000"/>
                    <w:bottom w:val="single" w:sz="6" w:space="0" w:color="000000"/>
                    <w:right w:val="single" w:sz="6" w:space="0" w:color="000000"/>
                  </w:tcBorders>
                </w:tcPr>
                <w:p w14:paraId="4F79828F"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03929965" w14:textId="77777777" w:rsidR="002A7E76" w:rsidRPr="00457F08" w:rsidRDefault="002A7E76" w:rsidP="002A7E76">
                  <w:pPr>
                    <w:pStyle w:val="TableParagraph"/>
                    <w:adjustRightInd w:val="0"/>
                    <w:snapToGrid w:val="0"/>
                    <w:ind w:left="135" w:right="104"/>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2A136B52"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4608E209"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9.3</w:t>
                  </w:r>
                </w:p>
              </w:tc>
              <w:tc>
                <w:tcPr>
                  <w:tcW w:w="530" w:type="dxa"/>
                  <w:tcBorders>
                    <w:top w:val="single" w:sz="6" w:space="0" w:color="000000"/>
                    <w:left w:val="single" w:sz="6" w:space="0" w:color="000000"/>
                    <w:bottom w:val="single" w:sz="6" w:space="0" w:color="000000"/>
                    <w:right w:val="single" w:sz="6" w:space="0" w:color="000000"/>
                  </w:tcBorders>
                </w:tcPr>
                <w:p w14:paraId="5DD4446A"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218</w:t>
                  </w:r>
                </w:p>
              </w:tc>
              <w:tc>
                <w:tcPr>
                  <w:tcW w:w="654" w:type="dxa"/>
                  <w:tcBorders>
                    <w:top w:val="single" w:sz="6" w:space="0" w:color="000000"/>
                    <w:left w:val="single" w:sz="6" w:space="0" w:color="000000"/>
                    <w:bottom w:val="single" w:sz="6" w:space="0" w:color="000000"/>
                    <w:right w:val="single" w:sz="6" w:space="0" w:color="000000"/>
                  </w:tcBorders>
                </w:tcPr>
                <w:p w14:paraId="33518BD9" w14:textId="77777777" w:rsidR="002A7E76" w:rsidRPr="00457F08" w:rsidRDefault="002A7E76" w:rsidP="002A7E76">
                  <w:pPr>
                    <w:pStyle w:val="TableParagraph"/>
                    <w:adjustRightInd w:val="0"/>
                    <w:snapToGrid w:val="0"/>
                    <w:ind w:left="142" w:right="99"/>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5A6EC88A"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671045A0"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9.3</w:t>
                  </w:r>
                </w:p>
              </w:tc>
              <w:tc>
                <w:tcPr>
                  <w:tcW w:w="517" w:type="dxa"/>
                  <w:tcBorders>
                    <w:top w:val="single" w:sz="6" w:space="0" w:color="000000"/>
                    <w:left w:val="single" w:sz="6" w:space="0" w:color="000000"/>
                    <w:bottom w:val="single" w:sz="6" w:space="0" w:color="000000"/>
                  </w:tcBorders>
                </w:tcPr>
                <w:p w14:paraId="764BEFC0"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216</w:t>
                  </w:r>
                </w:p>
              </w:tc>
            </w:tr>
            <w:tr w:rsidR="00457F08" w:rsidRPr="00457F08" w14:paraId="1156B05B"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6E5A3E36"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1711895E"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L6</w:t>
                  </w:r>
                </w:p>
              </w:tc>
              <w:tc>
                <w:tcPr>
                  <w:tcW w:w="446" w:type="dxa"/>
                  <w:vMerge/>
                  <w:tcBorders>
                    <w:top w:val="nil"/>
                    <w:left w:val="single" w:sz="6" w:space="0" w:color="000000"/>
                    <w:bottom w:val="single" w:sz="6" w:space="0" w:color="000000"/>
                    <w:right w:val="single" w:sz="6" w:space="0" w:color="000000"/>
                  </w:tcBorders>
                </w:tcPr>
                <w:p w14:paraId="16CF966B"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34CA5459"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5112AD21"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19.1</w:t>
                  </w:r>
                </w:p>
              </w:tc>
              <w:tc>
                <w:tcPr>
                  <w:tcW w:w="519" w:type="dxa"/>
                  <w:tcBorders>
                    <w:top w:val="single" w:sz="6" w:space="0" w:color="000000"/>
                    <w:left w:val="single" w:sz="6" w:space="0" w:color="000000"/>
                    <w:bottom w:val="single" w:sz="6" w:space="0" w:color="000000"/>
                    <w:right w:val="single" w:sz="6" w:space="0" w:color="000000"/>
                  </w:tcBorders>
                </w:tcPr>
                <w:p w14:paraId="548899D0"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211</w:t>
                  </w:r>
                </w:p>
              </w:tc>
              <w:tc>
                <w:tcPr>
                  <w:tcW w:w="655" w:type="dxa"/>
                  <w:tcBorders>
                    <w:top w:val="single" w:sz="6" w:space="0" w:color="000000"/>
                    <w:left w:val="single" w:sz="6" w:space="0" w:color="000000"/>
                    <w:bottom w:val="single" w:sz="6" w:space="0" w:color="000000"/>
                    <w:right w:val="single" w:sz="6" w:space="0" w:color="000000"/>
                  </w:tcBorders>
                </w:tcPr>
                <w:p w14:paraId="17819DB3"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13.3</w:t>
                  </w:r>
                </w:p>
              </w:tc>
              <w:tc>
                <w:tcPr>
                  <w:tcW w:w="521" w:type="dxa"/>
                  <w:tcBorders>
                    <w:top w:val="single" w:sz="6" w:space="0" w:color="000000"/>
                    <w:left w:val="single" w:sz="6" w:space="0" w:color="000000"/>
                    <w:bottom w:val="single" w:sz="6" w:space="0" w:color="000000"/>
                    <w:right w:val="single" w:sz="6" w:space="0" w:color="000000"/>
                  </w:tcBorders>
                </w:tcPr>
                <w:p w14:paraId="628BAD66"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213</w:t>
                  </w:r>
                </w:p>
              </w:tc>
              <w:tc>
                <w:tcPr>
                  <w:tcW w:w="655" w:type="dxa"/>
                  <w:tcBorders>
                    <w:top w:val="single" w:sz="6" w:space="0" w:color="000000"/>
                    <w:left w:val="single" w:sz="6" w:space="0" w:color="000000"/>
                    <w:bottom w:val="single" w:sz="6" w:space="0" w:color="000000"/>
                    <w:right w:val="single" w:sz="6" w:space="0" w:color="000000"/>
                  </w:tcBorders>
                </w:tcPr>
                <w:p w14:paraId="238805F0"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14.4</w:t>
                  </w:r>
                </w:p>
              </w:tc>
              <w:tc>
                <w:tcPr>
                  <w:tcW w:w="518" w:type="dxa"/>
                  <w:tcBorders>
                    <w:top w:val="single" w:sz="6" w:space="0" w:color="000000"/>
                    <w:left w:val="single" w:sz="6" w:space="0" w:color="000000"/>
                    <w:bottom w:val="single" w:sz="6" w:space="0" w:color="000000"/>
                    <w:right w:val="single" w:sz="6" w:space="0" w:color="000000"/>
                  </w:tcBorders>
                </w:tcPr>
                <w:p w14:paraId="34588089"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142</w:t>
                  </w:r>
                </w:p>
              </w:tc>
              <w:tc>
                <w:tcPr>
                  <w:tcW w:w="654" w:type="dxa"/>
                  <w:tcBorders>
                    <w:top w:val="single" w:sz="6" w:space="0" w:color="000000"/>
                    <w:left w:val="single" w:sz="6" w:space="0" w:color="000000"/>
                    <w:bottom w:val="single" w:sz="6" w:space="0" w:color="000000"/>
                    <w:right w:val="single" w:sz="6" w:space="0" w:color="000000"/>
                  </w:tcBorders>
                </w:tcPr>
                <w:p w14:paraId="4247D206"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12.0</w:t>
                  </w:r>
                </w:p>
              </w:tc>
              <w:tc>
                <w:tcPr>
                  <w:tcW w:w="530" w:type="dxa"/>
                  <w:tcBorders>
                    <w:top w:val="single" w:sz="6" w:space="0" w:color="000000"/>
                    <w:left w:val="single" w:sz="6" w:space="0" w:color="000000"/>
                    <w:bottom w:val="single" w:sz="6" w:space="0" w:color="000000"/>
                    <w:right w:val="single" w:sz="6" w:space="0" w:color="000000"/>
                  </w:tcBorders>
                </w:tcPr>
                <w:p w14:paraId="58510A3E"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224</w:t>
                  </w:r>
                </w:p>
              </w:tc>
              <w:tc>
                <w:tcPr>
                  <w:tcW w:w="654" w:type="dxa"/>
                  <w:tcBorders>
                    <w:top w:val="single" w:sz="6" w:space="0" w:color="000000"/>
                    <w:left w:val="single" w:sz="6" w:space="0" w:color="000000"/>
                    <w:bottom w:val="single" w:sz="6" w:space="0" w:color="000000"/>
                    <w:right w:val="single" w:sz="6" w:space="0" w:color="000000"/>
                  </w:tcBorders>
                </w:tcPr>
                <w:p w14:paraId="3802D31A"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9.2</w:t>
                  </w:r>
                </w:p>
              </w:tc>
              <w:tc>
                <w:tcPr>
                  <w:tcW w:w="518" w:type="dxa"/>
                  <w:tcBorders>
                    <w:top w:val="single" w:sz="6" w:space="0" w:color="000000"/>
                    <w:left w:val="single" w:sz="6" w:space="0" w:color="000000"/>
                    <w:bottom w:val="single" w:sz="6" w:space="0" w:color="000000"/>
                    <w:right w:val="single" w:sz="6" w:space="0" w:color="000000"/>
                  </w:tcBorders>
                </w:tcPr>
                <w:p w14:paraId="5F695978"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274</w:t>
                  </w:r>
                </w:p>
              </w:tc>
              <w:tc>
                <w:tcPr>
                  <w:tcW w:w="656" w:type="dxa"/>
                  <w:tcBorders>
                    <w:top w:val="single" w:sz="6" w:space="0" w:color="000000"/>
                    <w:left w:val="single" w:sz="6" w:space="0" w:color="000000"/>
                    <w:bottom w:val="single" w:sz="6" w:space="0" w:color="000000"/>
                    <w:right w:val="single" w:sz="6" w:space="0" w:color="000000"/>
                  </w:tcBorders>
                </w:tcPr>
                <w:p w14:paraId="679A464E"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4.5</w:t>
                  </w:r>
                </w:p>
              </w:tc>
              <w:tc>
                <w:tcPr>
                  <w:tcW w:w="517" w:type="dxa"/>
                  <w:tcBorders>
                    <w:top w:val="single" w:sz="6" w:space="0" w:color="000000"/>
                    <w:left w:val="single" w:sz="6" w:space="0" w:color="000000"/>
                    <w:bottom w:val="single" w:sz="6" w:space="0" w:color="000000"/>
                  </w:tcBorders>
                </w:tcPr>
                <w:p w14:paraId="248805E4"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178</w:t>
                  </w:r>
                </w:p>
              </w:tc>
            </w:tr>
            <w:tr w:rsidR="00457F08" w:rsidRPr="00457F08" w14:paraId="5E291480" w14:textId="77777777" w:rsidTr="007A55E0">
              <w:trPr>
                <w:trHeight w:val="255"/>
              </w:trPr>
              <w:tc>
                <w:tcPr>
                  <w:tcW w:w="446" w:type="dxa"/>
                  <w:vMerge/>
                  <w:tcBorders>
                    <w:top w:val="nil"/>
                    <w:bottom w:val="single" w:sz="6" w:space="0" w:color="000000"/>
                    <w:right w:val="single" w:sz="6" w:space="0" w:color="000000"/>
                  </w:tcBorders>
                </w:tcPr>
                <w:p w14:paraId="45B85332"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bottom w:val="single" w:sz="6" w:space="0" w:color="000000"/>
                    <w:right w:val="single" w:sz="6" w:space="0" w:color="000000"/>
                  </w:tcBorders>
                </w:tcPr>
                <w:p w14:paraId="4B5C9196"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3949FAF7"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662D968B"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6.1</w:t>
                  </w:r>
                </w:p>
              </w:tc>
              <w:tc>
                <w:tcPr>
                  <w:tcW w:w="519" w:type="dxa"/>
                  <w:tcBorders>
                    <w:top w:val="single" w:sz="6" w:space="0" w:color="000000"/>
                    <w:left w:val="single" w:sz="6" w:space="0" w:color="000000"/>
                    <w:bottom w:val="single" w:sz="6" w:space="0" w:color="000000"/>
                    <w:right w:val="single" w:sz="6" w:space="0" w:color="000000"/>
                  </w:tcBorders>
                </w:tcPr>
                <w:p w14:paraId="7DF530E7"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199</w:t>
                  </w:r>
                </w:p>
              </w:tc>
              <w:tc>
                <w:tcPr>
                  <w:tcW w:w="655" w:type="dxa"/>
                  <w:tcBorders>
                    <w:top w:val="single" w:sz="6" w:space="0" w:color="000000"/>
                    <w:left w:val="single" w:sz="6" w:space="0" w:color="000000"/>
                    <w:bottom w:val="single" w:sz="6" w:space="0" w:color="000000"/>
                    <w:right w:val="single" w:sz="6" w:space="0" w:color="000000"/>
                  </w:tcBorders>
                </w:tcPr>
                <w:p w14:paraId="42620906"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6.9</w:t>
                  </w:r>
                </w:p>
              </w:tc>
              <w:tc>
                <w:tcPr>
                  <w:tcW w:w="521" w:type="dxa"/>
                  <w:tcBorders>
                    <w:top w:val="single" w:sz="6" w:space="0" w:color="000000"/>
                    <w:left w:val="single" w:sz="6" w:space="0" w:color="000000"/>
                    <w:bottom w:val="single" w:sz="6" w:space="0" w:color="000000"/>
                    <w:right w:val="single" w:sz="6" w:space="0" w:color="000000"/>
                  </w:tcBorders>
                </w:tcPr>
                <w:p w14:paraId="460115CD"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206</w:t>
                  </w:r>
                </w:p>
              </w:tc>
              <w:tc>
                <w:tcPr>
                  <w:tcW w:w="655" w:type="dxa"/>
                  <w:tcBorders>
                    <w:top w:val="single" w:sz="6" w:space="0" w:color="000000"/>
                    <w:left w:val="single" w:sz="6" w:space="0" w:color="000000"/>
                    <w:bottom w:val="single" w:sz="6" w:space="0" w:color="000000"/>
                    <w:right w:val="single" w:sz="6" w:space="0" w:color="000000"/>
                  </w:tcBorders>
                </w:tcPr>
                <w:p w14:paraId="32AE4585"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9.3</w:t>
                  </w:r>
                </w:p>
              </w:tc>
              <w:tc>
                <w:tcPr>
                  <w:tcW w:w="518" w:type="dxa"/>
                  <w:tcBorders>
                    <w:top w:val="single" w:sz="6" w:space="0" w:color="000000"/>
                    <w:left w:val="single" w:sz="6" w:space="0" w:color="000000"/>
                    <w:bottom w:val="single" w:sz="6" w:space="0" w:color="000000"/>
                    <w:right w:val="single" w:sz="6" w:space="0" w:color="000000"/>
                  </w:tcBorders>
                </w:tcPr>
                <w:p w14:paraId="62ADD64E"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204</w:t>
                  </w:r>
                </w:p>
              </w:tc>
              <w:tc>
                <w:tcPr>
                  <w:tcW w:w="654" w:type="dxa"/>
                  <w:tcBorders>
                    <w:top w:val="single" w:sz="6" w:space="0" w:color="000000"/>
                    <w:left w:val="single" w:sz="6" w:space="0" w:color="000000"/>
                    <w:bottom w:val="single" w:sz="6" w:space="0" w:color="000000"/>
                    <w:right w:val="single" w:sz="6" w:space="0" w:color="000000"/>
                  </w:tcBorders>
                </w:tcPr>
                <w:p w14:paraId="42036A1E"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11.3</w:t>
                  </w:r>
                </w:p>
              </w:tc>
              <w:tc>
                <w:tcPr>
                  <w:tcW w:w="530" w:type="dxa"/>
                  <w:tcBorders>
                    <w:top w:val="single" w:sz="6" w:space="0" w:color="000000"/>
                    <w:left w:val="single" w:sz="6" w:space="0" w:color="000000"/>
                    <w:bottom w:val="single" w:sz="6" w:space="0" w:color="000000"/>
                    <w:right w:val="single" w:sz="6" w:space="0" w:color="000000"/>
                  </w:tcBorders>
                </w:tcPr>
                <w:p w14:paraId="180ADD70"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283</w:t>
                  </w:r>
                </w:p>
              </w:tc>
              <w:tc>
                <w:tcPr>
                  <w:tcW w:w="654" w:type="dxa"/>
                  <w:tcBorders>
                    <w:top w:val="single" w:sz="6" w:space="0" w:color="000000"/>
                    <w:left w:val="single" w:sz="6" w:space="0" w:color="000000"/>
                    <w:bottom w:val="single" w:sz="6" w:space="0" w:color="000000"/>
                    <w:right w:val="single" w:sz="6" w:space="0" w:color="000000"/>
                  </w:tcBorders>
                </w:tcPr>
                <w:p w14:paraId="73DDD1AC"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11.1</w:t>
                  </w:r>
                </w:p>
              </w:tc>
              <w:tc>
                <w:tcPr>
                  <w:tcW w:w="518" w:type="dxa"/>
                  <w:tcBorders>
                    <w:top w:val="single" w:sz="6" w:space="0" w:color="000000"/>
                    <w:left w:val="single" w:sz="6" w:space="0" w:color="000000"/>
                    <w:bottom w:val="single" w:sz="6" w:space="0" w:color="000000"/>
                    <w:right w:val="single" w:sz="6" w:space="0" w:color="000000"/>
                  </w:tcBorders>
                </w:tcPr>
                <w:p w14:paraId="1FC1B856"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266</w:t>
                  </w:r>
                </w:p>
              </w:tc>
              <w:tc>
                <w:tcPr>
                  <w:tcW w:w="656" w:type="dxa"/>
                  <w:tcBorders>
                    <w:top w:val="single" w:sz="6" w:space="0" w:color="000000"/>
                    <w:left w:val="single" w:sz="6" w:space="0" w:color="000000"/>
                    <w:bottom w:val="single" w:sz="6" w:space="0" w:color="000000"/>
                    <w:right w:val="single" w:sz="6" w:space="0" w:color="000000"/>
                  </w:tcBorders>
                </w:tcPr>
                <w:p w14:paraId="65C970AA"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8.3</w:t>
                  </w:r>
                </w:p>
              </w:tc>
              <w:tc>
                <w:tcPr>
                  <w:tcW w:w="517" w:type="dxa"/>
                  <w:tcBorders>
                    <w:top w:val="single" w:sz="6" w:space="0" w:color="000000"/>
                    <w:left w:val="single" w:sz="6" w:space="0" w:color="000000"/>
                    <w:bottom w:val="single" w:sz="6" w:space="0" w:color="000000"/>
                  </w:tcBorders>
                </w:tcPr>
                <w:p w14:paraId="7BF41726"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300</w:t>
                  </w:r>
                </w:p>
              </w:tc>
            </w:tr>
            <w:tr w:rsidR="00457F08" w:rsidRPr="00457F08" w14:paraId="22B9B75C"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69044A8A"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64AC7A61"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L1</w:t>
                  </w:r>
                </w:p>
              </w:tc>
              <w:tc>
                <w:tcPr>
                  <w:tcW w:w="446" w:type="dxa"/>
                  <w:vMerge w:val="restart"/>
                  <w:tcBorders>
                    <w:top w:val="single" w:sz="6" w:space="0" w:color="000000"/>
                    <w:left w:val="single" w:sz="6" w:space="0" w:color="000000"/>
                    <w:bottom w:val="single" w:sz="6" w:space="0" w:color="000000"/>
                    <w:right w:val="single" w:sz="6" w:space="0" w:color="000000"/>
                  </w:tcBorders>
                </w:tcPr>
                <w:p w14:paraId="47DFCACE"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6F742C6E"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56D971DE"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6EF23FDE"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5E8908E7"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4A277D6E"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6803B3EF" w14:textId="77777777" w:rsidR="002A7E76" w:rsidRPr="00457F08" w:rsidRDefault="002A7E76" w:rsidP="002A7E76">
                  <w:pPr>
                    <w:pStyle w:val="TableParagraph"/>
                    <w:adjustRightInd w:val="0"/>
                    <w:snapToGrid w:val="0"/>
                    <w:ind w:left="131" w:right="96"/>
                    <w:rPr>
                      <w:rFonts w:ascii="宋体" w:hAnsi="宋体"/>
                      <w:color w:val="000000" w:themeColor="text1"/>
                      <w:sz w:val="18"/>
                      <w:szCs w:val="18"/>
                    </w:rPr>
                  </w:pPr>
                  <w:r w:rsidRPr="00457F08">
                    <w:rPr>
                      <w:rFonts w:ascii="宋体" w:hAnsi="宋体"/>
                      <w:color w:val="000000" w:themeColor="text1"/>
                      <w:sz w:val="18"/>
                      <w:szCs w:val="18"/>
                    </w:rPr>
                    <w:t>最大值</w:t>
                  </w:r>
                </w:p>
              </w:tc>
              <w:tc>
                <w:tcPr>
                  <w:tcW w:w="759" w:type="dxa"/>
                  <w:tcBorders>
                    <w:top w:val="single" w:sz="6" w:space="0" w:color="000000"/>
                    <w:left w:val="single" w:sz="6" w:space="0" w:color="000000"/>
                    <w:bottom w:val="single" w:sz="6" w:space="0" w:color="000000"/>
                    <w:right w:val="single" w:sz="6" w:space="0" w:color="000000"/>
                  </w:tcBorders>
                </w:tcPr>
                <w:p w14:paraId="711AC2E5"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2AB3BAB0"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55.9</w:t>
                  </w:r>
                </w:p>
              </w:tc>
              <w:tc>
                <w:tcPr>
                  <w:tcW w:w="519" w:type="dxa"/>
                  <w:tcBorders>
                    <w:top w:val="single" w:sz="6" w:space="0" w:color="000000"/>
                    <w:left w:val="single" w:sz="6" w:space="0" w:color="000000"/>
                    <w:bottom w:val="single" w:sz="6" w:space="0" w:color="000000"/>
                    <w:right w:val="single" w:sz="6" w:space="0" w:color="000000"/>
                  </w:tcBorders>
                </w:tcPr>
                <w:p w14:paraId="4C0DB034"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272</w:t>
                  </w:r>
                </w:p>
              </w:tc>
              <w:tc>
                <w:tcPr>
                  <w:tcW w:w="655" w:type="dxa"/>
                  <w:tcBorders>
                    <w:top w:val="single" w:sz="6" w:space="0" w:color="000000"/>
                    <w:left w:val="single" w:sz="6" w:space="0" w:color="000000"/>
                    <w:bottom w:val="single" w:sz="6" w:space="0" w:color="000000"/>
                    <w:right w:val="single" w:sz="6" w:space="0" w:color="000000"/>
                  </w:tcBorders>
                </w:tcPr>
                <w:p w14:paraId="442D928F" w14:textId="77777777" w:rsidR="002A7E76" w:rsidRPr="00457F08" w:rsidRDefault="002A7E76" w:rsidP="002A7E76">
                  <w:pPr>
                    <w:pStyle w:val="TableParagraph"/>
                    <w:adjustRightInd w:val="0"/>
                    <w:snapToGrid w:val="0"/>
                    <w:ind w:left="137" w:right="104"/>
                    <w:rPr>
                      <w:rFonts w:ascii="宋体" w:hAnsi="宋体"/>
                      <w:color w:val="000000" w:themeColor="text1"/>
                      <w:sz w:val="18"/>
                      <w:szCs w:val="18"/>
                    </w:rPr>
                  </w:pPr>
                  <w:r w:rsidRPr="00457F08">
                    <w:rPr>
                      <w:rFonts w:ascii="宋体" w:hAnsi="宋体"/>
                      <w:color w:val="000000" w:themeColor="text1"/>
                      <w:sz w:val="18"/>
                      <w:szCs w:val="18"/>
                    </w:rPr>
                    <w:t>--</w:t>
                  </w:r>
                </w:p>
              </w:tc>
              <w:tc>
                <w:tcPr>
                  <w:tcW w:w="521" w:type="dxa"/>
                  <w:tcBorders>
                    <w:top w:val="single" w:sz="6" w:space="0" w:color="000000"/>
                    <w:left w:val="single" w:sz="6" w:space="0" w:color="000000"/>
                    <w:bottom w:val="single" w:sz="6" w:space="0" w:color="000000"/>
                    <w:right w:val="single" w:sz="6" w:space="0" w:color="000000"/>
                  </w:tcBorders>
                </w:tcPr>
                <w:p w14:paraId="235C3F5C"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24F763DF" w14:textId="77777777" w:rsidR="002A7E76" w:rsidRPr="00457F08" w:rsidRDefault="002A7E76" w:rsidP="002A7E76">
                  <w:pPr>
                    <w:pStyle w:val="TableParagraph"/>
                    <w:adjustRightInd w:val="0"/>
                    <w:snapToGrid w:val="0"/>
                    <w:ind w:left="135" w:right="104"/>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41BF255F"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5D0992AA"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50.5</w:t>
                  </w:r>
                </w:p>
              </w:tc>
              <w:tc>
                <w:tcPr>
                  <w:tcW w:w="530" w:type="dxa"/>
                  <w:tcBorders>
                    <w:top w:val="single" w:sz="6" w:space="0" w:color="000000"/>
                    <w:left w:val="single" w:sz="6" w:space="0" w:color="000000"/>
                    <w:bottom w:val="single" w:sz="6" w:space="0" w:color="000000"/>
                    <w:right w:val="single" w:sz="6" w:space="0" w:color="000000"/>
                  </w:tcBorders>
                </w:tcPr>
                <w:p w14:paraId="534C65D7"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270</w:t>
                  </w:r>
                </w:p>
              </w:tc>
              <w:tc>
                <w:tcPr>
                  <w:tcW w:w="654" w:type="dxa"/>
                  <w:tcBorders>
                    <w:top w:val="single" w:sz="6" w:space="0" w:color="000000"/>
                    <w:left w:val="single" w:sz="6" w:space="0" w:color="000000"/>
                    <w:bottom w:val="single" w:sz="6" w:space="0" w:color="000000"/>
                    <w:right w:val="single" w:sz="6" w:space="0" w:color="000000"/>
                  </w:tcBorders>
                </w:tcPr>
                <w:p w14:paraId="34EBBA07" w14:textId="77777777" w:rsidR="002A7E76" w:rsidRPr="00457F08" w:rsidRDefault="002A7E76" w:rsidP="002A7E76">
                  <w:pPr>
                    <w:pStyle w:val="TableParagraph"/>
                    <w:adjustRightInd w:val="0"/>
                    <w:snapToGrid w:val="0"/>
                    <w:ind w:left="142" w:right="99"/>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524C7EFA"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5BB00DE4"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44.4</w:t>
                  </w:r>
                </w:p>
              </w:tc>
              <w:tc>
                <w:tcPr>
                  <w:tcW w:w="517" w:type="dxa"/>
                  <w:tcBorders>
                    <w:top w:val="single" w:sz="6" w:space="0" w:color="000000"/>
                    <w:left w:val="single" w:sz="6" w:space="0" w:color="000000"/>
                    <w:bottom w:val="single" w:sz="6" w:space="0" w:color="000000"/>
                  </w:tcBorders>
                </w:tcPr>
                <w:p w14:paraId="0C11D233"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273</w:t>
                  </w:r>
                </w:p>
              </w:tc>
            </w:tr>
            <w:tr w:rsidR="00457F08" w:rsidRPr="00457F08" w14:paraId="38221539" w14:textId="77777777" w:rsidTr="007A55E0">
              <w:trPr>
                <w:trHeight w:val="255"/>
              </w:trPr>
              <w:tc>
                <w:tcPr>
                  <w:tcW w:w="446" w:type="dxa"/>
                  <w:vMerge/>
                  <w:tcBorders>
                    <w:top w:val="nil"/>
                    <w:bottom w:val="single" w:sz="6" w:space="0" w:color="000000"/>
                    <w:right w:val="single" w:sz="6" w:space="0" w:color="000000"/>
                  </w:tcBorders>
                </w:tcPr>
                <w:p w14:paraId="49BC0D2D"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bottom w:val="single" w:sz="6" w:space="0" w:color="000000"/>
                    <w:right w:val="single" w:sz="6" w:space="0" w:color="000000"/>
                  </w:tcBorders>
                </w:tcPr>
                <w:p w14:paraId="4E525F7F"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49267768"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63BFBCAD"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45.6</w:t>
                  </w:r>
                </w:p>
              </w:tc>
              <w:tc>
                <w:tcPr>
                  <w:tcW w:w="519" w:type="dxa"/>
                  <w:tcBorders>
                    <w:top w:val="single" w:sz="6" w:space="0" w:color="000000"/>
                    <w:left w:val="single" w:sz="6" w:space="0" w:color="000000"/>
                    <w:bottom w:val="single" w:sz="6" w:space="0" w:color="000000"/>
                    <w:right w:val="single" w:sz="6" w:space="0" w:color="000000"/>
                  </w:tcBorders>
                </w:tcPr>
                <w:p w14:paraId="4DB62844" w14:textId="77777777" w:rsidR="002A7E76" w:rsidRPr="00457F08" w:rsidRDefault="002A7E76" w:rsidP="002A7E76">
                  <w:pPr>
                    <w:pStyle w:val="TableParagraph"/>
                    <w:adjustRightInd w:val="0"/>
                    <w:snapToGrid w:val="0"/>
                    <w:ind w:left="165"/>
                    <w:jc w:val="left"/>
                    <w:rPr>
                      <w:rFonts w:ascii="宋体" w:hAnsi="宋体"/>
                      <w:color w:val="000000" w:themeColor="text1"/>
                      <w:sz w:val="18"/>
                      <w:szCs w:val="18"/>
                    </w:rPr>
                  </w:pPr>
                  <w:r w:rsidRPr="00457F08">
                    <w:rPr>
                      <w:rFonts w:ascii="宋体" w:hAnsi="宋体"/>
                      <w:color w:val="000000" w:themeColor="text1"/>
                      <w:sz w:val="18"/>
                      <w:szCs w:val="18"/>
                    </w:rPr>
                    <w:t>92</w:t>
                  </w:r>
                </w:p>
              </w:tc>
              <w:tc>
                <w:tcPr>
                  <w:tcW w:w="655" w:type="dxa"/>
                  <w:tcBorders>
                    <w:top w:val="single" w:sz="6" w:space="0" w:color="000000"/>
                    <w:left w:val="single" w:sz="6" w:space="0" w:color="000000"/>
                    <w:bottom w:val="single" w:sz="6" w:space="0" w:color="000000"/>
                    <w:right w:val="single" w:sz="6" w:space="0" w:color="000000"/>
                  </w:tcBorders>
                </w:tcPr>
                <w:p w14:paraId="6033965D" w14:textId="77777777" w:rsidR="002A7E76" w:rsidRPr="00457F08" w:rsidRDefault="002A7E76" w:rsidP="002A7E76">
                  <w:pPr>
                    <w:pStyle w:val="TableParagraph"/>
                    <w:adjustRightInd w:val="0"/>
                    <w:snapToGrid w:val="0"/>
                    <w:ind w:left="137" w:right="104"/>
                    <w:rPr>
                      <w:rFonts w:ascii="宋体" w:hAnsi="宋体"/>
                      <w:color w:val="000000" w:themeColor="text1"/>
                      <w:sz w:val="18"/>
                      <w:szCs w:val="18"/>
                    </w:rPr>
                  </w:pPr>
                  <w:r w:rsidRPr="00457F08">
                    <w:rPr>
                      <w:rFonts w:ascii="宋体" w:hAnsi="宋体"/>
                      <w:color w:val="000000" w:themeColor="text1"/>
                      <w:sz w:val="18"/>
                      <w:szCs w:val="18"/>
                    </w:rPr>
                    <w:t>--</w:t>
                  </w:r>
                </w:p>
              </w:tc>
              <w:tc>
                <w:tcPr>
                  <w:tcW w:w="521" w:type="dxa"/>
                  <w:tcBorders>
                    <w:top w:val="single" w:sz="6" w:space="0" w:color="000000"/>
                    <w:left w:val="single" w:sz="6" w:space="0" w:color="000000"/>
                    <w:bottom w:val="single" w:sz="6" w:space="0" w:color="000000"/>
                    <w:right w:val="single" w:sz="6" w:space="0" w:color="000000"/>
                  </w:tcBorders>
                </w:tcPr>
                <w:p w14:paraId="361C4993"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763F536E" w14:textId="77777777" w:rsidR="002A7E76" w:rsidRPr="00457F08" w:rsidRDefault="002A7E76" w:rsidP="002A7E76">
                  <w:pPr>
                    <w:pStyle w:val="TableParagraph"/>
                    <w:adjustRightInd w:val="0"/>
                    <w:snapToGrid w:val="0"/>
                    <w:ind w:left="135" w:right="104"/>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7670AAA7"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5B4FC712"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38.5</w:t>
                  </w:r>
                </w:p>
              </w:tc>
              <w:tc>
                <w:tcPr>
                  <w:tcW w:w="530" w:type="dxa"/>
                  <w:tcBorders>
                    <w:top w:val="single" w:sz="6" w:space="0" w:color="000000"/>
                    <w:left w:val="single" w:sz="6" w:space="0" w:color="000000"/>
                    <w:bottom w:val="single" w:sz="6" w:space="0" w:color="000000"/>
                    <w:right w:val="single" w:sz="6" w:space="0" w:color="000000"/>
                  </w:tcBorders>
                </w:tcPr>
                <w:p w14:paraId="1E94E7DD" w14:textId="77777777" w:rsidR="002A7E76" w:rsidRPr="00457F08" w:rsidRDefault="002A7E76" w:rsidP="002A7E76">
                  <w:pPr>
                    <w:pStyle w:val="TableParagraph"/>
                    <w:adjustRightInd w:val="0"/>
                    <w:snapToGrid w:val="0"/>
                    <w:ind w:left="181"/>
                    <w:jc w:val="left"/>
                    <w:rPr>
                      <w:rFonts w:ascii="宋体" w:hAnsi="宋体"/>
                      <w:color w:val="000000" w:themeColor="text1"/>
                      <w:sz w:val="18"/>
                      <w:szCs w:val="18"/>
                    </w:rPr>
                  </w:pPr>
                  <w:r w:rsidRPr="00457F08">
                    <w:rPr>
                      <w:rFonts w:ascii="宋体" w:hAnsi="宋体"/>
                      <w:color w:val="000000" w:themeColor="text1"/>
                      <w:sz w:val="18"/>
                      <w:szCs w:val="18"/>
                    </w:rPr>
                    <w:t>93</w:t>
                  </w:r>
                </w:p>
              </w:tc>
              <w:tc>
                <w:tcPr>
                  <w:tcW w:w="654" w:type="dxa"/>
                  <w:tcBorders>
                    <w:top w:val="single" w:sz="6" w:space="0" w:color="000000"/>
                    <w:left w:val="single" w:sz="6" w:space="0" w:color="000000"/>
                    <w:bottom w:val="single" w:sz="6" w:space="0" w:color="000000"/>
                    <w:right w:val="single" w:sz="6" w:space="0" w:color="000000"/>
                  </w:tcBorders>
                </w:tcPr>
                <w:p w14:paraId="518FD975" w14:textId="77777777" w:rsidR="002A7E76" w:rsidRPr="00457F08" w:rsidRDefault="002A7E76" w:rsidP="002A7E76">
                  <w:pPr>
                    <w:pStyle w:val="TableParagraph"/>
                    <w:adjustRightInd w:val="0"/>
                    <w:snapToGrid w:val="0"/>
                    <w:ind w:left="142" w:right="99"/>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169644FC"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1DE1251B"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40.8</w:t>
                  </w:r>
                </w:p>
              </w:tc>
              <w:tc>
                <w:tcPr>
                  <w:tcW w:w="517" w:type="dxa"/>
                  <w:tcBorders>
                    <w:top w:val="single" w:sz="6" w:space="0" w:color="000000"/>
                    <w:left w:val="single" w:sz="6" w:space="0" w:color="000000"/>
                    <w:bottom w:val="single" w:sz="6" w:space="0" w:color="000000"/>
                  </w:tcBorders>
                </w:tcPr>
                <w:p w14:paraId="61594111" w14:textId="77777777" w:rsidR="002A7E76" w:rsidRPr="00457F08" w:rsidRDefault="002A7E76" w:rsidP="002A7E76">
                  <w:pPr>
                    <w:pStyle w:val="TableParagraph"/>
                    <w:adjustRightInd w:val="0"/>
                    <w:snapToGrid w:val="0"/>
                    <w:ind w:left="103" w:right="41"/>
                    <w:rPr>
                      <w:rFonts w:ascii="宋体" w:hAnsi="宋体"/>
                      <w:color w:val="000000" w:themeColor="text1"/>
                      <w:sz w:val="18"/>
                      <w:szCs w:val="18"/>
                    </w:rPr>
                  </w:pPr>
                  <w:r w:rsidRPr="00457F08">
                    <w:rPr>
                      <w:rFonts w:ascii="宋体" w:hAnsi="宋体"/>
                      <w:color w:val="000000" w:themeColor="text1"/>
                      <w:sz w:val="18"/>
                      <w:szCs w:val="18"/>
                    </w:rPr>
                    <w:t>90</w:t>
                  </w:r>
                </w:p>
              </w:tc>
            </w:tr>
            <w:tr w:rsidR="00457F08" w:rsidRPr="00457F08" w14:paraId="3195A645"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0E9502B4"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05956273"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L2</w:t>
                  </w:r>
                </w:p>
              </w:tc>
              <w:tc>
                <w:tcPr>
                  <w:tcW w:w="446" w:type="dxa"/>
                  <w:vMerge/>
                  <w:tcBorders>
                    <w:top w:val="nil"/>
                    <w:left w:val="single" w:sz="6" w:space="0" w:color="000000"/>
                    <w:bottom w:val="single" w:sz="6" w:space="0" w:color="000000"/>
                    <w:right w:val="single" w:sz="6" w:space="0" w:color="000000"/>
                  </w:tcBorders>
                </w:tcPr>
                <w:p w14:paraId="4EEE8BF3"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307BCFA1"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18D931FA"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63.0</w:t>
                  </w:r>
                </w:p>
              </w:tc>
              <w:tc>
                <w:tcPr>
                  <w:tcW w:w="519" w:type="dxa"/>
                  <w:tcBorders>
                    <w:top w:val="single" w:sz="6" w:space="0" w:color="000000"/>
                    <w:left w:val="single" w:sz="6" w:space="0" w:color="000000"/>
                    <w:bottom w:val="single" w:sz="6" w:space="0" w:color="000000"/>
                    <w:right w:val="single" w:sz="6" w:space="0" w:color="000000"/>
                  </w:tcBorders>
                </w:tcPr>
                <w:p w14:paraId="5F5EF92B"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122</w:t>
                  </w:r>
                </w:p>
              </w:tc>
              <w:tc>
                <w:tcPr>
                  <w:tcW w:w="655" w:type="dxa"/>
                  <w:tcBorders>
                    <w:top w:val="single" w:sz="6" w:space="0" w:color="000000"/>
                    <w:left w:val="single" w:sz="6" w:space="0" w:color="000000"/>
                    <w:bottom w:val="single" w:sz="6" w:space="0" w:color="000000"/>
                    <w:right w:val="single" w:sz="6" w:space="0" w:color="000000"/>
                  </w:tcBorders>
                </w:tcPr>
                <w:p w14:paraId="5989CD0C"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62.1</w:t>
                  </w:r>
                </w:p>
              </w:tc>
              <w:tc>
                <w:tcPr>
                  <w:tcW w:w="521" w:type="dxa"/>
                  <w:tcBorders>
                    <w:top w:val="single" w:sz="6" w:space="0" w:color="000000"/>
                    <w:left w:val="single" w:sz="6" w:space="0" w:color="000000"/>
                    <w:bottom w:val="single" w:sz="6" w:space="0" w:color="000000"/>
                    <w:right w:val="single" w:sz="6" w:space="0" w:color="000000"/>
                  </w:tcBorders>
                </w:tcPr>
                <w:p w14:paraId="168C2AD1"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118</w:t>
                  </w:r>
                </w:p>
              </w:tc>
              <w:tc>
                <w:tcPr>
                  <w:tcW w:w="655" w:type="dxa"/>
                  <w:tcBorders>
                    <w:top w:val="single" w:sz="6" w:space="0" w:color="000000"/>
                    <w:left w:val="single" w:sz="6" w:space="0" w:color="000000"/>
                    <w:bottom w:val="single" w:sz="6" w:space="0" w:color="000000"/>
                    <w:right w:val="single" w:sz="6" w:space="0" w:color="000000"/>
                  </w:tcBorders>
                </w:tcPr>
                <w:p w14:paraId="1A534528"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62.4</w:t>
                  </w:r>
                </w:p>
              </w:tc>
              <w:tc>
                <w:tcPr>
                  <w:tcW w:w="518" w:type="dxa"/>
                  <w:tcBorders>
                    <w:top w:val="single" w:sz="6" w:space="0" w:color="000000"/>
                    <w:left w:val="single" w:sz="6" w:space="0" w:color="000000"/>
                    <w:bottom w:val="single" w:sz="6" w:space="0" w:color="000000"/>
                    <w:right w:val="single" w:sz="6" w:space="0" w:color="000000"/>
                  </w:tcBorders>
                </w:tcPr>
                <w:p w14:paraId="0790CFF9"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282</w:t>
                  </w:r>
                </w:p>
              </w:tc>
              <w:tc>
                <w:tcPr>
                  <w:tcW w:w="654" w:type="dxa"/>
                  <w:tcBorders>
                    <w:top w:val="single" w:sz="6" w:space="0" w:color="000000"/>
                    <w:left w:val="single" w:sz="6" w:space="0" w:color="000000"/>
                    <w:bottom w:val="single" w:sz="6" w:space="0" w:color="000000"/>
                    <w:right w:val="single" w:sz="6" w:space="0" w:color="000000"/>
                  </w:tcBorders>
                </w:tcPr>
                <w:p w14:paraId="59873F06"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63.2</w:t>
                  </w:r>
                </w:p>
              </w:tc>
              <w:tc>
                <w:tcPr>
                  <w:tcW w:w="530" w:type="dxa"/>
                  <w:tcBorders>
                    <w:top w:val="single" w:sz="6" w:space="0" w:color="000000"/>
                    <w:left w:val="single" w:sz="6" w:space="0" w:color="000000"/>
                    <w:bottom w:val="single" w:sz="6" w:space="0" w:color="000000"/>
                    <w:right w:val="single" w:sz="6" w:space="0" w:color="000000"/>
                  </w:tcBorders>
                </w:tcPr>
                <w:p w14:paraId="3489B288"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114</w:t>
                  </w:r>
                </w:p>
              </w:tc>
              <w:tc>
                <w:tcPr>
                  <w:tcW w:w="654" w:type="dxa"/>
                  <w:tcBorders>
                    <w:top w:val="single" w:sz="6" w:space="0" w:color="000000"/>
                    <w:left w:val="single" w:sz="6" w:space="0" w:color="000000"/>
                    <w:bottom w:val="single" w:sz="6" w:space="0" w:color="000000"/>
                    <w:right w:val="single" w:sz="6" w:space="0" w:color="000000"/>
                  </w:tcBorders>
                </w:tcPr>
                <w:p w14:paraId="2192CDB8"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62.6</w:t>
                  </w:r>
                </w:p>
              </w:tc>
              <w:tc>
                <w:tcPr>
                  <w:tcW w:w="518" w:type="dxa"/>
                  <w:tcBorders>
                    <w:top w:val="single" w:sz="6" w:space="0" w:color="000000"/>
                    <w:left w:val="single" w:sz="6" w:space="0" w:color="000000"/>
                    <w:bottom w:val="single" w:sz="6" w:space="0" w:color="000000"/>
                    <w:right w:val="single" w:sz="6" w:space="0" w:color="000000"/>
                  </w:tcBorders>
                </w:tcPr>
                <w:p w14:paraId="17EADC2B"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119</w:t>
                  </w:r>
                </w:p>
              </w:tc>
              <w:tc>
                <w:tcPr>
                  <w:tcW w:w="656" w:type="dxa"/>
                  <w:tcBorders>
                    <w:top w:val="single" w:sz="6" w:space="0" w:color="000000"/>
                    <w:left w:val="single" w:sz="6" w:space="0" w:color="000000"/>
                    <w:bottom w:val="single" w:sz="6" w:space="0" w:color="000000"/>
                    <w:right w:val="single" w:sz="6" w:space="0" w:color="000000"/>
                  </w:tcBorders>
                </w:tcPr>
                <w:p w14:paraId="280D2CAC"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65.2</w:t>
                  </w:r>
                </w:p>
              </w:tc>
              <w:tc>
                <w:tcPr>
                  <w:tcW w:w="517" w:type="dxa"/>
                  <w:tcBorders>
                    <w:top w:val="single" w:sz="6" w:space="0" w:color="000000"/>
                    <w:left w:val="single" w:sz="6" w:space="0" w:color="000000"/>
                    <w:bottom w:val="single" w:sz="6" w:space="0" w:color="000000"/>
                  </w:tcBorders>
                </w:tcPr>
                <w:p w14:paraId="1C778E2A"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125</w:t>
                  </w:r>
                </w:p>
              </w:tc>
            </w:tr>
            <w:tr w:rsidR="00457F08" w:rsidRPr="00457F08" w14:paraId="0D2EEBB9" w14:textId="77777777" w:rsidTr="007A55E0">
              <w:trPr>
                <w:trHeight w:val="255"/>
              </w:trPr>
              <w:tc>
                <w:tcPr>
                  <w:tcW w:w="446" w:type="dxa"/>
                  <w:vMerge/>
                  <w:tcBorders>
                    <w:top w:val="nil"/>
                    <w:bottom w:val="single" w:sz="6" w:space="0" w:color="000000"/>
                    <w:right w:val="single" w:sz="6" w:space="0" w:color="000000"/>
                  </w:tcBorders>
                </w:tcPr>
                <w:p w14:paraId="551863B5"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bottom w:val="single" w:sz="6" w:space="0" w:color="000000"/>
                    <w:right w:val="single" w:sz="6" w:space="0" w:color="000000"/>
                  </w:tcBorders>
                </w:tcPr>
                <w:p w14:paraId="23B5EAE7"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150152B9"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6ECF3C86"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59.4</w:t>
                  </w:r>
                </w:p>
              </w:tc>
              <w:tc>
                <w:tcPr>
                  <w:tcW w:w="519" w:type="dxa"/>
                  <w:tcBorders>
                    <w:top w:val="single" w:sz="6" w:space="0" w:color="000000"/>
                    <w:left w:val="single" w:sz="6" w:space="0" w:color="000000"/>
                    <w:bottom w:val="single" w:sz="6" w:space="0" w:color="000000"/>
                    <w:right w:val="single" w:sz="6" w:space="0" w:color="000000"/>
                  </w:tcBorders>
                </w:tcPr>
                <w:p w14:paraId="1F51DF29"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120</w:t>
                  </w:r>
                </w:p>
              </w:tc>
              <w:tc>
                <w:tcPr>
                  <w:tcW w:w="655" w:type="dxa"/>
                  <w:tcBorders>
                    <w:top w:val="single" w:sz="6" w:space="0" w:color="000000"/>
                    <w:left w:val="single" w:sz="6" w:space="0" w:color="000000"/>
                    <w:bottom w:val="single" w:sz="6" w:space="0" w:color="000000"/>
                    <w:right w:val="single" w:sz="6" w:space="0" w:color="000000"/>
                  </w:tcBorders>
                </w:tcPr>
                <w:p w14:paraId="22EAF2C0"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58.7</w:t>
                  </w:r>
                </w:p>
              </w:tc>
              <w:tc>
                <w:tcPr>
                  <w:tcW w:w="521" w:type="dxa"/>
                  <w:tcBorders>
                    <w:top w:val="single" w:sz="6" w:space="0" w:color="000000"/>
                    <w:left w:val="single" w:sz="6" w:space="0" w:color="000000"/>
                    <w:bottom w:val="single" w:sz="6" w:space="0" w:color="000000"/>
                    <w:right w:val="single" w:sz="6" w:space="0" w:color="000000"/>
                  </w:tcBorders>
                </w:tcPr>
                <w:p w14:paraId="2A6F74D6"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116</w:t>
                  </w:r>
                </w:p>
              </w:tc>
              <w:tc>
                <w:tcPr>
                  <w:tcW w:w="655" w:type="dxa"/>
                  <w:tcBorders>
                    <w:top w:val="single" w:sz="6" w:space="0" w:color="000000"/>
                    <w:left w:val="single" w:sz="6" w:space="0" w:color="000000"/>
                    <w:bottom w:val="single" w:sz="6" w:space="0" w:color="000000"/>
                    <w:right w:val="single" w:sz="6" w:space="0" w:color="000000"/>
                  </w:tcBorders>
                </w:tcPr>
                <w:p w14:paraId="10E1FB5B"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62.4</w:t>
                  </w:r>
                </w:p>
              </w:tc>
              <w:tc>
                <w:tcPr>
                  <w:tcW w:w="518" w:type="dxa"/>
                  <w:tcBorders>
                    <w:top w:val="single" w:sz="6" w:space="0" w:color="000000"/>
                    <w:left w:val="single" w:sz="6" w:space="0" w:color="000000"/>
                    <w:bottom w:val="single" w:sz="6" w:space="0" w:color="000000"/>
                    <w:right w:val="single" w:sz="6" w:space="0" w:color="000000"/>
                  </w:tcBorders>
                </w:tcPr>
                <w:p w14:paraId="48747BB8"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115</w:t>
                  </w:r>
                </w:p>
              </w:tc>
              <w:tc>
                <w:tcPr>
                  <w:tcW w:w="654" w:type="dxa"/>
                  <w:tcBorders>
                    <w:top w:val="single" w:sz="6" w:space="0" w:color="000000"/>
                    <w:left w:val="single" w:sz="6" w:space="0" w:color="000000"/>
                    <w:bottom w:val="single" w:sz="6" w:space="0" w:color="000000"/>
                    <w:right w:val="single" w:sz="6" w:space="0" w:color="000000"/>
                  </w:tcBorders>
                </w:tcPr>
                <w:p w14:paraId="37BB1B62"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65.3</w:t>
                  </w:r>
                </w:p>
              </w:tc>
              <w:tc>
                <w:tcPr>
                  <w:tcW w:w="530" w:type="dxa"/>
                  <w:tcBorders>
                    <w:top w:val="single" w:sz="6" w:space="0" w:color="000000"/>
                    <w:left w:val="single" w:sz="6" w:space="0" w:color="000000"/>
                    <w:bottom w:val="single" w:sz="6" w:space="0" w:color="000000"/>
                    <w:right w:val="single" w:sz="6" w:space="0" w:color="000000"/>
                  </w:tcBorders>
                </w:tcPr>
                <w:p w14:paraId="20165AC4"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115</w:t>
                  </w:r>
                </w:p>
              </w:tc>
              <w:tc>
                <w:tcPr>
                  <w:tcW w:w="654" w:type="dxa"/>
                  <w:tcBorders>
                    <w:top w:val="single" w:sz="6" w:space="0" w:color="000000"/>
                    <w:left w:val="single" w:sz="6" w:space="0" w:color="000000"/>
                    <w:bottom w:val="single" w:sz="6" w:space="0" w:color="000000"/>
                    <w:right w:val="single" w:sz="6" w:space="0" w:color="000000"/>
                  </w:tcBorders>
                </w:tcPr>
                <w:p w14:paraId="14A4D4B7"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66.9</w:t>
                  </w:r>
                </w:p>
              </w:tc>
              <w:tc>
                <w:tcPr>
                  <w:tcW w:w="518" w:type="dxa"/>
                  <w:tcBorders>
                    <w:top w:val="single" w:sz="6" w:space="0" w:color="000000"/>
                    <w:left w:val="single" w:sz="6" w:space="0" w:color="000000"/>
                    <w:bottom w:val="single" w:sz="6" w:space="0" w:color="000000"/>
                    <w:right w:val="single" w:sz="6" w:space="0" w:color="000000"/>
                  </w:tcBorders>
                </w:tcPr>
                <w:p w14:paraId="12813D36"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122</w:t>
                  </w:r>
                </w:p>
              </w:tc>
              <w:tc>
                <w:tcPr>
                  <w:tcW w:w="656" w:type="dxa"/>
                  <w:tcBorders>
                    <w:top w:val="single" w:sz="6" w:space="0" w:color="000000"/>
                    <w:left w:val="single" w:sz="6" w:space="0" w:color="000000"/>
                    <w:bottom w:val="single" w:sz="6" w:space="0" w:color="000000"/>
                    <w:right w:val="single" w:sz="6" w:space="0" w:color="000000"/>
                  </w:tcBorders>
                </w:tcPr>
                <w:p w14:paraId="0315F419"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62.2</w:t>
                  </w:r>
                </w:p>
              </w:tc>
              <w:tc>
                <w:tcPr>
                  <w:tcW w:w="517" w:type="dxa"/>
                  <w:tcBorders>
                    <w:top w:val="single" w:sz="6" w:space="0" w:color="000000"/>
                    <w:left w:val="single" w:sz="6" w:space="0" w:color="000000"/>
                    <w:bottom w:val="single" w:sz="6" w:space="0" w:color="000000"/>
                  </w:tcBorders>
                </w:tcPr>
                <w:p w14:paraId="7C420E63"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122</w:t>
                  </w:r>
                </w:p>
              </w:tc>
            </w:tr>
            <w:tr w:rsidR="00457F08" w:rsidRPr="00457F08" w14:paraId="0CB1FABE"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5C15D712"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4CE8B697"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L3</w:t>
                  </w:r>
                </w:p>
              </w:tc>
              <w:tc>
                <w:tcPr>
                  <w:tcW w:w="446" w:type="dxa"/>
                  <w:vMerge/>
                  <w:tcBorders>
                    <w:top w:val="nil"/>
                    <w:left w:val="single" w:sz="6" w:space="0" w:color="000000"/>
                    <w:bottom w:val="single" w:sz="6" w:space="0" w:color="000000"/>
                    <w:right w:val="single" w:sz="6" w:space="0" w:color="000000"/>
                  </w:tcBorders>
                </w:tcPr>
                <w:p w14:paraId="16B18BA9"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34478CD7"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37F2E1A8"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30.0</w:t>
                  </w:r>
                </w:p>
              </w:tc>
              <w:tc>
                <w:tcPr>
                  <w:tcW w:w="519" w:type="dxa"/>
                  <w:tcBorders>
                    <w:top w:val="single" w:sz="6" w:space="0" w:color="000000"/>
                    <w:left w:val="single" w:sz="6" w:space="0" w:color="000000"/>
                    <w:bottom w:val="single" w:sz="6" w:space="0" w:color="000000"/>
                    <w:right w:val="single" w:sz="6" w:space="0" w:color="000000"/>
                  </w:tcBorders>
                </w:tcPr>
                <w:p w14:paraId="7BC7C3CB"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307</w:t>
                  </w:r>
                </w:p>
              </w:tc>
              <w:tc>
                <w:tcPr>
                  <w:tcW w:w="655" w:type="dxa"/>
                  <w:tcBorders>
                    <w:top w:val="single" w:sz="6" w:space="0" w:color="000000"/>
                    <w:left w:val="single" w:sz="6" w:space="0" w:color="000000"/>
                    <w:bottom w:val="single" w:sz="6" w:space="0" w:color="000000"/>
                    <w:right w:val="single" w:sz="6" w:space="0" w:color="000000"/>
                  </w:tcBorders>
                </w:tcPr>
                <w:p w14:paraId="39AF33D0"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26.4</w:t>
                  </w:r>
                </w:p>
              </w:tc>
              <w:tc>
                <w:tcPr>
                  <w:tcW w:w="521" w:type="dxa"/>
                  <w:tcBorders>
                    <w:top w:val="single" w:sz="6" w:space="0" w:color="000000"/>
                    <w:left w:val="single" w:sz="6" w:space="0" w:color="000000"/>
                    <w:bottom w:val="single" w:sz="6" w:space="0" w:color="000000"/>
                    <w:right w:val="single" w:sz="6" w:space="0" w:color="000000"/>
                  </w:tcBorders>
                </w:tcPr>
                <w:p w14:paraId="11639027"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297</w:t>
                  </w:r>
                </w:p>
              </w:tc>
              <w:tc>
                <w:tcPr>
                  <w:tcW w:w="655" w:type="dxa"/>
                  <w:tcBorders>
                    <w:top w:val="single" w:sz="6" w:space="0" w:color="000000"/>
                    <w:left w:val="single" w:sz="6" w:space="0" w:color="000000"/>
                    <w:bottom w:val="single" w:sz="6" w:space="0" w:color="000000"/>
                    <w:right w:val="single" w:sz="6" w:space="0" w:color="000000"/>
                  </w:tcBorders>
                </w:tcPr>
                <w:p w14:paraId="339DD6A0"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23.6</w:t>
                  </w:r>
                </w:p>
              </w:tc>
              <w:tc>
                <w:tcPr>
                  <w:tcW w:w="518" w:type="dxa"/>
                  <w:tcBorders>
                    <w:top w:val="single" w:sz="6" w:space="0" w:color="000000"/>
                    <w:left w:val="single" w:sz="6" w:space="0" w:color="000000"/>
                    <w:bottom w:val="single" w:sz="6" w:space="0" w:color="000000"/>
                    <w:right w:val="single" w:sz="6" w:space="0" w:color="000000"/>
                  </w:tcBorders>
                </w:tcPr>
                <w:p w14:paraId="493F8347"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297</w:t>
                  </w:r>
                </w:p>
              </w:tc>
              <w:tc>
                <w:tcPr>
                  <w:tcW w:w="654" w:type="dxa"/>
                  <w:tcBorders>
                    <w:top w:val="single" w:sz="6" w:space="0" w:color="000000"/>
                    <w:left w:val="single" w:sz="6" w:space="0" w:color="000000"/>
                    <w:bottom w:val="single" w:sz="6" w:space="0" w:color="000000"/>
                    <w:right w:val="single" w:sz="6" w:space="0" w:color="000000"/>
                  </w:tcBorders>
                </w:tcPr>
                <w:p w14:paraId="249C1BC1"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19.1</w:t>
                  </w:r>
                </w:p>
              </w:tc>
              <w:tc>
                <w:tcPr>
                  <w:tcW w:w="530" w:type="dxa"/>
                  <w:tcBorders>
                    <w:top w:val="single" w:sz="6" w:space="0" w:color="000000"/>
                    <w:left w:val="single" w:sz="6" w:space="0" w:color="000000"/>
                    <w:bottom w:val="single" w:sz="6" w:space="0" w:color="000000"/>
                    <w:right w:val="single" w:sz="6" w:space="0" w:color="000000"/>
                  </w:tcBorders>
                </w:tcPr>
                <w:p w14:paraId="13E1703E"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308</w:t>
                  </w:r>
                </w:p>
              </w:tc>
              <w:tc>
                <w:tcPr>
                  <w:tcW w:w="654" w:type="dxa"/>
                  <w:tcBorders>
                    <w:top w:val="single" w:sz="6" w:space="0" w:color="000000"/>
                    <w:left w:val="single" w:sz="6" w:space="0" w:color="000000"/>
                    <w:bottom w:val="single" w:sz="6" w:space="0" w:color="000000"/>
                    <w:right w:val="single" w:sz="6" w:space="0" w:color="000000"/>
                  </w:tcBorders>
                </w:tcPr>
                <w:p w14:paraId="4A9BA5AF"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19.8</w:t>
                  </w:r>
                </w:p>
              </w:tc>
              <w:tc>
                <w:tcPr>
                  <w:tcW w:w="518" w:type="dxa"/>
                  <w:tcBorders>
                    <w:top w:val="single" w:sz="6" w:space="0" w:color="000000"/>
                    <w:left w:val="single" w:sz="6" w:space="0" w:color="000000"/>
                    <w:bottom w:val="single" w:sz="6" w:space="0" w:color="000000"/>
                    <w:right w:val="single" w:sz="6" w:space="0" w:color="000000"/>
                  </w:tcBorders>
                </w:tcPr>
                <w:p w14:paraId="502FF607"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244</w:t>
                  </w:r>
                </w:p>
              </w:tc>
              <w:tc>
                <w:tcPr>
                  <w:tcW w:w="656" w:type="dxa"/>
                  <w:tcBorders>
                    <w:top w:val="single" w:sz="6" w:space="0" w:color="000000"/>
                    <w:left w:val="single" w:sz="6" w:space="0" w:color="000000"/>
                    <w:bottom w:val="single" w:sz="6" w:space="0" w:color="000000"/>
                    <w:right w:val="single" w:sz="6" w:space="0" w:color="000000"/>
                  </w:tcBorders>
                </w:tcPr>
                <w:p w14:paraId="5AFE4102"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17.9</w:t>
                  </w:r>
                </w:p>
              </w:tc>
              <w:tc>
                <w:tcPr>
                  <w:tcW w:w="517" w:type="dxa"/>
                  <w:tcBorders>
                    <w:top w:val="single" w:sz="6" w:space="0" w:color="000000"/>
                    <w:left w:val="single" w:sz="6" w:space="0" w:color="000000"/>
                    <w:bottom w:val="single" w:sz="6" w:space="0" w:color="000000"/>
                  </w:tcBorders>
                </w:tcPr>
                <w:p w14:paraId="6710DB17"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173</w:t>
                  </w:r>
                </w:p>
              </w:tc>
            </w:tr>
            <w:tr w:rsidR="00457F08" w:rsidRPr="00457F08" w14:paraId="5B75E9BE" w14:textId="77777777" w:rsidTr="007A55E0">
              <w:trPr>
                <w:trHeight w:val="255"/>
              </w:trPr>
              <w:tc>
                <w:tcPr>
                  <w:tcW w:w="446" w:type="dxa"/>
                  <w:vMerge/>
                  <w:tcBorders>
                    <w:top w:val="nil"/>
                    <w:bottom w:val="single" w:sz="6" w:space="0" w:color="000000"/>
                    <w:right w:val="single" w:sz="6" w:space="0" w:color="000000"/>
                  </w:tcBorders>
                </w:tcPr>
                <w:p w14:paraId="22ED0864"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bottom w:val="single" w:sz="6" w:space="0" w:color="000000"/>
                    <w:right w:val="single" w:sz="6" w:space="0" w:color="000000"/>
                  </w:tcBorders>
                </w:tcPr>
                <w:p w14:paraId="7A67B519"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779B78F0"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227B8EF1"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22.7</w:t>
                  </w:r>
                </w:p>
              </w:tc>
              <w:tc>
                <w:tcPr>
                  <w:tcW w:w="519" w:type="dxa"/>
                  <w:tcBorders>
                    <w:top w:val="single" w:sz="6" w:space="0" w:color="000000"/>
                    <w:left w:val="single" w:sz="6" w:space="0" w:color="000000"/>
                    <w:bottom w:val="single" w:sz="6" w:space="0" w:color="000000"/>
                    <w:right w:val="single" w:sz="6" w:space="0" w:color="000000"/>
                  </w:tcBorders>
                </w:tcPr>
                <w:p w14:paraId="792781D9"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132</w:t>
                  </w:r>
                </w:p>
              </w:tc>
              <w:tc>
                <w:tcPr>
                  <w:tcW w:w="655" w:type="dxa"/>
                  <w:tcBorders>
                    <w:top w:val="single" w:sz="6" w:space="0" w:color="000000"/>
                    <w:left w:val="single" w:sz="6" w:space="0" w:color="000000"/>
                    <w:bottom w:val="single" w:sz="6" w:space="0" w:color="000000"/>
                    <w:right w:val="single" w:sz="6" w:space="0" w:color="000000"/>
                  </w:tcBorders>
                </w:tcPr>
                <w:p w14:paraId="7BAD5AEA"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24.5</w:t>
                  </w:r>
                </w:p>
              </w:tc>
              <w:tc>
                <w:tcPr>
                  <w:tcW w:w="521" w:type="dxa"/>
                  <w:tcBorders>
                    <w:top w:val="single" w:sz="6" w:space="0" w:color="000000"/>
                    <w:left w:val="single" w:sz="6" w:space="0" w:color="000000"/>
                    <w:bottom w:val="single" w:sz="6" w:space="0" w:color="000000"/>
                    <w:right w:val="single" w:sz="6" w:space="0" w:color="000000"/>
                  </w:tcBorders>
                </w:tcPr>
                <w:p w14:paraId="4485B13A"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133</w:t>
                  </w:r>
                </w:p>
              </w:tc>
              <w:tc>
                <w:tcPr>
                  <w:tcW w:w="655" w:type="dxa"/>
                  <w:tcBorders>
                    <w:top w:val="single" w:sz="6" w:space="0" w:color="000000"/>
                    <w:left w:val="single" w:sz="6" w:space="0" w:color="000000"/>
                    <w:bottom w:val="single" w:sz="6" w:space="0" w:color="000000"/>
                    <w:right w:val="single" w:sz="6" w:space="0" w:color="000000"/>
                  </w:tcBorders>
                </w:tcPr>
                <w:p w14:paraId="57ECDF67"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22.8</w:t>
                  </w:r>
                </w:p>
              </w:tc>
              <w:tc>
                <w:tcPr>
                  <w:tcW w:w="518" w:type="dxa"/>
                  <w:tcBorders>
                    <w:top w:val="single" w:sz="6" w:space="0" w:color="000000"/>
                    <w:left w:val="single" w:sz="6" w:space="0" w:color="000000"/>
                    <w:bottom w:val="single" w:sz="6" w:space="0" w:color="000000"/>
                    <w:right w:val="single" w:sz="6" w:space="0" w:color="000000"/>
                  </w:tcBorders>
                </w:tcPr>
                <w:p w14:paraId="35434A62"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123</w:t>
                  </w:r>
                </w:p>
              </w:tc>
              <w:tc>
                <w:tcPr>
                  <w:tcW w:w="654" w:type="dxa"/>
                  <w:tcBorders>
                    <w:top w:val="single" w:sz="6" w:space="0" w:color="000000"/>
                    <w:left w:val="single" w:sz="6" w:space="0" w:color="000000"/>
                    <w:bottom w:val="single" w:sz="6" w:space="0" w:color="000000"/>
                    <w:right w:val="single" w:sz="6" w:space="0" w:color="000000"/>
                  </w:tcBorders>
                </w:tcPr>
                <w:p w14:paraId="718974E1"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22.4</w:t>
                  </w:r>
                </w:p>
              </w:tc>
              <w:tc>
                <w:tcPr>
                  <w:tcW w:w="530" w:type="dxa"/>
                  <w:tcBorders>
                    <w:top w:val="single" w:sz="6" w:space="0" w:color="000000"/>
                    <w:left w:val="single" w:sz="6" w:space="0" w:color="000000"/>
                    <w:bottom w:val="single" w:sz="6" w:space="0" w:color="000000"/>
                    <w:right w:val="single" w:sz="6" w:space="0" w:color="000000"/>
                  </w:tcBorders>
                </w:tcPr>
                <w:p w14:paraId="4155CF6E"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128</w:t>
                  </w:r>
                </w:p>
              </w:tc>
              <w:tc>
                <w:tcPr>
                  <w:tcW w:w="654" w:type="dxa"/>
                  <w:tcBorders>
                    <w:top w:val="single" w:sz="6" w:space="0" w:color="000000"/>
                    <w:left w:val="single" w:sz="6" w:space="0" w:color="000000"/>
                    <w:bottom w:val="single" w:sz="6" w:space="0" w:color="000000"/>
                    <w:right w:val="single" w:sz="6" w:space="0" w:color="000000"/>
                  </w:tcBorders>
                </w:tcPr>
                <w:p w14:paraId="140373D3"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22.4</w:t>
                  </w:r>
                </w:p>
              </w:tc>
              <w:tc>
                <w:tcPr>
                  <w:tcW w:w="518" w:type="dxa"/>
                  <w:tcBorders>
                    <w:top w:val="single" w:sz="6" w:space="0" w:color="000000"/>
                    <w:left w:val="single" w:sz="6" w:space="0" w:color="000000"/>
                    <w:bottom w:val="single" w:sz="6" w:space="0" w:color="000000"/>
                    <w:right w:val="single" w:sz="6" w:space="0" w:color="000000"/>
                  </w:tcBorders>
                </w:tcPr>
                <w:p w14:paraId="637F165B"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129</w:t>
                  </w:r>
                </w:p>
              </w:tc>
              <w:tc>
                <w:tcPr>
                  <w:tcW w:w="656" w:type="dxa"/>
                  <w:tcBorders>
                    <w:top w:val="single" w:sz="6" w:space="0" w:color="000000"/>
                    <w:left w:val="single" w:sz="6" w:space="0" w:color="000000"/>
                    <w:bottom w:val="single" w:sz="6" w:space="0" w:color="000000"/>
                    <w:right w:val="single" w:sz="6" w:space="0" w:color="000000"/>
                  </w:tcBorders>
                </w:tcPr>
                <w:p w14:paraId="1D897D73"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19.3</w:t>
                  </w:r>
                </w:p>
              </w:tc>
              <w:tc>
                <w:tcPr>
                  <w:tcW w:w="517" w:type="dxa"/>
                  <w:tcBorders>
                    <w:top w:val="single" w:sz="6" w:space="0" w:color="000000"/>
                    <w:left w:val="single" w:sz="6" w:space="0" w:color="000000"/>
                    <w:bottom w:val="single" w:sz="6" w:space="0" w:color="000000"/>
                  </w:tcBorders>
                </w:tcPr>
                <w:p w14:paraId="3E9E56D4"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113</w:t>
                  </w:r>
                </w:p>
              </w:tc>
            </w:tr>
            <w:tr w:rsidR="00457F08" w:rsidRPr="00457F08" w14:paraId="05C07323"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5594F8FC"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4F20C904"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L4</w:t>
                  </w:r>
                </w:p>
              </w:tc>
              <w:tc>
                <w:tcPr>
                  <w:tcW w:w="446" w:type="dxa"/>
                  <w:vMerge/>
                  <w:tcBorders>
                    <w:top w:val="nil"/>
                    <w:left w:val="single" w:sz="6" w:space="0" w:color="000000"/>
                    <w:bottom w:val="single" w:sz="6" w:space="0" w:color="000000"/>
                    <w:right w:val="single" w:sz="6" w:space="0" w:color="000000"/>
                  </w:tcBorders>
                </w:tcPr>
                <w:p w14:paraId="37CC86C1"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3C5A6DF5"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743933A8"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46.6</w:t>
                  </w:r>
                </w:p>
              </w:tc>
              <w:tc>
                <w:tcPr>
                  <w:tcW w:w="519" w:type="dxa"/>
                  <w:tcBorders>
                    <w:top w:val="single" w:sz="6" w:space="0" w:color="000000"/>
                    <w:left w:val="single" w:sz="6" w:space="0" w:color="000000"/>
                    <w:bottom w:val="single" w:sz="6" w:space="0" w:color="000000"/>
                    <w:right w:val="single" w:sz="6" w:space="0" w:color="000000"/>
                  </w:tcBorders>
                </w:tcPr>
                <w:p w14:paraId="517FA433"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109</w:t>
                  </w:r>
                </w:p>
              </w:tc>
              <w:tc>
                <w:tcPr>
                  <w:tcW w:w="655" w:type="dxa"/>
                  <w:tcBorders>
                    <w:top w:val="single" w:sz="6" w:space="0" w:color="000000"/>
                    <w:left w:val="single" w:sz="6" w:space="0" w:color="000000"/>
                    <w:bottom w:val="single" w:sz="6" w:space="0" w:color="000000"/>
                    <w:right w:val="single" w:sz="6" w:space="0" w:color="000000"/>
                  </w:tcBorders>
                </w:tcPr>
                <w:p w14:paraId="28CB0F39"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57.8</w:t>
                  </w:r>
                </w:p>
              </w:tc>
              <w:tc>
                <w:tcPr>
                  <w:tcW w:w="521" w:type="dxa"/>
                  <w:tcBorders>
                    <w:top w:val="single" w:sz="6" w:space="0" w:color="000000"/>
                    <w:left w:val="single" w:sz="6" w:space="0" w:color="000000"/>
                    <w:bottom w:val="single" w:sz="6" w:space="0" w:color="000000"/>
                    <w:right w:val="single" w:sz="6" w:space="0" w:color="000000"/>
                  </w:tcBorders>
                </w:tcPr>
                <w:p w14:paraId="1113B741"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296</w:t>
                  </w:r>
                </w:p>
              </w:tc>
              <w:tc>
                <w:tcPr>
                  <w:tcW w:w="655" w:type="dxa"/>
                  <w:tcBorders>
                    <w:top w:val="single" w:sz="6" w:space="0" w:color="000000"/>
                    <w:left w:val="single" w:sz="6" w:space="0" w:color="000000"/>
                    <w:bottom w:val="single" w:sz="6" w:space="0" w:color="000000"/>
                    <w:right w:val="single" w:sz="6" w:space="0" w:color="000000"/>
                  </w:tcBorders>
                </w:tcPr>
                <w:p w14:paraId="3C69FF45"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61.4</w:t>
                  </w:r>
                </w:p>
              </w:tc>
              <w:tc>
                <w:tcPr>
                  <w:tcW w:w="518" w:type="dxa"/>
                  <w:tcBorders>
                    <w:top w:val="single" w:sz="6" w:space="0" w:color="000000"/>
                    <w:left w:val="single" w:sz="6" w:space="0" w:color="000000"/>
                    <w:bottom w:val="single" w:sz="6" w:space="0" w:color="000000"/>
                    <w:right w:val="single" w:sz="6" w:space="0" w:color="000000"/>
                  </w:tcBorders>
                </w:tcPr>
                <w:p w14:paraId="4972DEEB"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297</w:t>
                  </w:r>
                </w:p>
              </w:tc>
              <w:tc>
                <w:tcPr>
                  <w:tcW w:w="654" w:type="dxa"/>
                  <w:tcBorders>
                    <w:top w:val="single" w:sz="6" w:space="0" w:color="000000"/>
                    <w:left w:val="single" w:sz="6" w:space="0" w:color="000000"/>
                    <w:bottom w:val="single" w:sz="6" w:space="0" w:color="000000"/>
                    <w:right w:val="single" w:sz="6" w:space="0" w:color="000000"/>
                  </w:tcBorders>
                </w:tcPr>
                <w:p w14:paraId="56DEC9F1"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65.0</w:t>
                  </w:r>
                </w:p>
              </w:tc>
              <w:tc>
                <w:tcPr>
                  <w:tcW w:w="530" w:type="dxa"/>
                  <w:tcBorders>
                    <w:top w:val="single" w:sz="6" w:space="0" w:color="000000"/>
                    <w:left w:val="single" w:sz="6" w:space="0" w:color="000000"/>
                    <w:bottom w:val="single" w:sz="6" w:space="0" w:color="000000"/>
                    <w:right w:val="single" w:sz="6" w:space="0" w:color="000000"/>
                  </w:tcBorders>
                </w:tcPr>
                <w:p w14:paraId="3BF603F5"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292</w:t>
                  </w:r>
                </w:p>
              </w:tc>
              <w:tc>
                <w:tcPr>
                  <w:tcW w:w="654" w:type="dxa"/>
                  <w:tcBorders>
                    <w:top w:val="single" w:sz="6" w:space="0" w:color="000000"/>
                    <w:left w:val="single" w:sz="6" w:space="0" w:color="000000"/>
                    <w:bottom w:val="single" w:sz="6" w:space="0" w:color="000000"/>
                    <w:right w:val="single" w:sz="6" w:space="0" w:color="000000"/>
                  </w:tcBorders>
                </w:tcPr>
                <w:p w14:paraId="6802ACF0"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63.1</w:t>
                  </w:r>
                </w:p>
              </w:tc>
              <w:tc>
                <w:tcPr>
                  <w:tcW w:w="518" w:type="dxa"/>
                  <w:tcBorders>
                    <w:top w:val="single" w:sz="6" w:space="0" w:color="000000"/>
                    <w:left w:val="single" w:sz="6" w:space="0" w:color="000000"/>
                    <w:bottom w:val="single" w:sz="6" w:space="0" w:color="000000"/>
                    <w:right w:val="single" w:sz="6" w:space="0" w:color="000000"/>
                  </w:tcBorders>
                </w:tcPr>
                <w:p w14:paraId="49B15259"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297</w:t>
                  </w:r>
                </w:p>
              </w:tc>
              <w:tc>
                <w:tcPr>
                  <w:tcW w:w="656" w:type="dxa"/>
                  <w:tcBorders>
                    <w:top w:val="single" w:sz="6" w:space="0" w:color="000000"/>
                    <w:left w:val="single" w:sz="6" w:space="0" w:color="000000"/>
                    <w:bottom w:val="single" w:sz="6" w:space="0" w:color="000000"/>
                    <w:right w:val="single" w:sz="6" w:space="0" w:color="000000"/>
                  </w:tcBorders>
                </w:tcPr>
                <w:p w14:paraId="32B0EE09"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59.4</w:t>
                  </w:r>
                </w:p>
              </w:tc>
              <w:tc>
                <w:tcPr>
                  <w:tcW w:w="517" w:type="dxa"/>
                  <w:tcBorders>
                    <w:top w:val="single" w:sz="6" w:space="0" w:color="000000"/>
                    <w:left w:val="single" w:sz="6" w:space="0" w:color="000000"/>
                    <w:bottom w:val="single" w:sz="6" w:space="0" w:color="000000"/>
                  </w:tcBorders>
                </w:tcPr>
                <w:p w14:paraId="48A8909B"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294</w:t>
                  </w:r>
                </w:p>
              </w:tc>
            </w:tr>
            <w:tr w:rsidR="00457F08" w:rsidRPr="00457F08" w14:paraId="18E310CA" w14:textId="77777777" w:rsidTr="007A55E0">
              <w:trPr>
                <w:trHeight w:val="255"/>
              </w:trPr>
              <w:tc>
                <w:tcPr>
                  <w:tcW w:w="446" w:type="dxa"/>
                  <w:vMerge/>
                  <w:tcBorders>
                    <w:top w:val="nil"/>
                    <w:bottom w:val="single" w:sz="6" w:space="0" w:color="000000"/>
                    <w:right w:val="single" w:sz="6" w:space="0" w:color="000000"/>
                  </w:tcBorders>
                </w:tcPr>
                <w:p w14:paraId="430DBD9D"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bottom w:val="single" w:sz="6" w:space="0" w:color="000000"/>
                    <w:right w:val="single" w:sz="6" w:space="0" w:color="000000"/>
                  </w:tcBorders>
                </w:tcPr>
                <w:p w14:paraId="012FF6D9"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281D88E6"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10199D86"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40.7</w:t>
                  </w:r>
                </w:p>
              </w:tc>
              <w:tc>
                <w:tcPr>
                  <w:tcW w:w="519" w:type="dxa"/>
                  <w:tcBorders>
                    <w:top w:val="single" w:sz="6" w:space="0" w:color="000000"/>
                    <w:left w:val="single" w:sz="6" w:space="0" w:color="000000"/>
                    <w:bottom w:val="single" w:sz="6" w:space="0" w:color="000000"/>
                    <w:right w:val="single" w:sz="6" w:space="0" w:color="000000"/>
                  </w:tcBorders>
                </w:tcPr>
                <w:p w14:paraId="41BCE4F9"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283</w:t>
                  </w:r>
                </w:p>
              </w:tc>
              <w:tc>
                <w:tcPr>
                  <w:tcW w:w="655" w:type="dxa"/>
                  <w:tcBorders>
                    <w:top w:val="single" w:sz="6" w:space="0" w:color="000000"/>
                    <w:left w:val="single" w:sz="6" w:space="0" w:color="000000"/>
                    <w:bottom w:val="single" w:sz="6" w:space="0" w:color="000000"/>
                    <w:right w:val="single" w:sz="6" w:space="0" w:color="000000"/>
                  </w:tcBorders>
                </w:tcPr>
                <w:p w14:paraId="06A90B00"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58.0</w:t>
                  </w:r>
                </w:p>
              </w:tc>
              <w:tc>
                <w:tcPr>
                  <w:tcW w:w="521" w:type="dxa"/>
                  <w:tcBorders>
                    <w:top w:val="single" w:sz="6" w:space="0" w:color="000000"/>
                    <w:left w:val="single" w:sz="6" w:space="0" w:color="000000"/>
                    <w:bottom w:val="single" w:sz="6" w:space="0" w:color="000000"/>
                    <w:right w:val="single" w:sz="6" w:space="0" w:color="000000"/>
                  </w:tcBorders>
                </w:tcPr>
                <w:p w14:paraId="1E17B566"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278</w:t>
                  </w:r>
                </w:p>
              </w:tc>
              <w:tc>
                <w:tcPr>
                  <w:tcW w:w="655" w:type="dxa"/>
                  <w:tcBorders>
                    <w:top w:val="single" w:sz="6" w:space="0" w:color="000000"/>
                    <w:left w:val="single" w:sz="6" w:space="0" w:color="000000"/>
                    <w:bottom w:val="single" w:sz="6" w:space="0" w:color="000000"/>
                    <w:right w:val="single" w:sz="6" w:space="0" w:color="000000"/>
                  </w:tcBorders>
                </w:tcPr>
                <w:p w14:paraId="0E96DEF4"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54.8</w:t>
                  </w:r>
                </w:p>
              </w:tc>
              <w:tc>
                <w:tcPr>
                  <w:tcW w:w="518" w:type="dxa"/>
                  <w:tcBorders>
                    <w:top w:val="single" w:sz="6" w:space="0" w:color="000000"/>
                    <w:left w:val="single" w:sz="6" w:space="0" w:color="000000"/>
                    <w:bottom w:val="single" w:sz="6" w:space="0" w:color="000000"/>
                    <w:right w:val="single" w:sz="6" w:space="0" w:color="000000"/>
                  </w:tcBorders>
                </w:tcPr>
                <w:p w14:paraId="4CF3E266"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277</w:t>
                  </w:r>
                </w:p>
              </w:tc>
              <w:tc>
                <w:tcPr>
                  <w:tcW w:w="654" w:type="dxa"/>
                  <w:tcBorders>
                    <w:top w:val="single" w:sz="6" w:space="0" w:color="000000"/>
                    <w:left w:val="single" w:sz="6" w:space="0" w:color="000000"/>
                    <w:bottom w:val="single" w:sz="6" w:space="0" w:color="000000"/>
                    <w:right w:val="single" w:sz="6" w:space="0" w:color="000000"/>
                  </w:tcBorders>
                </w:tcPr>
                <w:p w14:paraId="43413FE4"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56.8</w:t>
                  </w:r>
                </w:p>
              </w:tc>
              <w:tc>
                <w:tcPr>
                  <w:tcW w:w="530" w:type="dxa"/>
                  <w:tcBorders>
                    <w:top w:val="single" w:sz="6" w:space="0" w:color="000000"/>
                    <w:left w:val="single" w:sz="6" w:space="0" w:color="000000"/>
                    <w:bottom w:val="single" w:sz="6" w:space="0" w:color="000000"/>
                    <w:right w:val="single" w:sz="6" w:space="0" w:color="000000"/>
                  </w:tcBorders>
                </w:tcPr>
                <w:p w14:paraId="393CE9B1"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268</w:t>
                  </w:r>
                </w:p>
              </w:tc>
              <w:tc>
                <w:tcPr>
                  <w:tcW w:w="654" w:type="dxa"/>
                  <w:tcBorders>
                    <w:top w:val="single" w:sz="6" w:space="0" w:color="000000"/>
                    <w:left w:val="single" w:sz="6" w:space="0" w:color="000000"/>
                    <w:bottom w:val="single" w:sz="6" w:space="0" w:color="000000"/>
                    <w:right w:val="single" w:sz="6" w:space="0" w:color="000000"/>
                  </w:tcBorders>
                </w:tcPr>
                <w:p w14:paraId="70DDF94C"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57.1</w:t>
                  </w:r>
                </w:p>
              </w:tc>
              <w:tc>
                <w:tcPr>
                  <w:tcW w:w="518" w:type="dxa"/>
                  <w:tcBorders>
                    <w:top w:val="single" w:sz="6" w:space="0" w:color="000000"/>
                    <w:left w:val="single" w:sz="6" w:space="0" w:color="000000"/>
                    <w:bottom w:val="single" w:sz="6" w:space="0" w:color="000000"/>
                    <w:right w:val="single" w:sz="6" w:space="0" w:color="000000"/>
                  </w:tcBorders>
                </w:tcPr>
                <w:p w14:paraId="0EB1DC30"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270</w:t>
                  </w:r>
                </w:p>
              </w:tc>
              <w:tc>
                <w:tcPr>
                  <w:tcW w:w="656" w:type="dxa"/>
                  <w:tcBorders>
                    <w:top w:val="single" w:sz="6" w:space="0" w:color="000000"/>
                    <w:left w:val="single" w:sz="6" w:space="0" w:color="000000"/>
                    <w:bottom w:val="single" w:sz="6" w:space="0" w:color="000000"/>
                    <w:right w:val="single" w:sz="6" w:space="0" w:color="000000"/>
                  </w:tcBorders>
                </w:tcPr>
                <w:p w14:paraId="5858CF6A"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57.9</w:t>
                  </w:r>
                </w:p>
              </w:tc>
              <w:tc>
                <w:tcPr>
                  <w:tcW w:w="517" w:type="dxa"/>
                  <w:tcBorders>
                    <w:top w:val="single" w:sz="6" w:space="0" w:color="000000"/>
                    <w:left w:val="single" w:sz="6" w:space="0" w:color="000000"/>
                    <w:bottom w:val="single" w:sz="6" w:space="0" w:color="000000"/>
                  </w:tcBorders>
                </w:tcPr>
                <w:p w14:paraId="6219F544"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290</w:t>
                  </w:r>
                </w:p>
              </w:tc>
            </w:tr>
            <w:tr w:rsidR="00457F08" w:rsidRPr="00457F08" w14:paraId="131A2891"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5A07DC1D"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7A94305B"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L5</w:t>
                  </w:r>
                </w:p>
              </w:tc>
              <w:tc>
                <w:tcPr>
                  <w:tcW w:w="446" w:type="dxa"/>
                  <w:vMerge/>
                  <w:tcBorders>
                    <w:top w:val="nil"/>
                    <w:left w:val="single" w:sz="6" w:space="0" w:color="000000"/>
                    <w:bottom w:val="single" w:sz="6" w:space="0" w:color="000000"/>
                    <w:right w:val="single" w:sz="6" w:space="0" w:color="000000"/>
                  </w:tcBorders>
                </w:tcPr>
                <w:p w14:paraId="220FFB83"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5A308C28"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137DC3E2"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35.1</w:t>
                  </w:r>
                </w:p>
              </w:tc>
              <w:tc>
                <w:tcPr>
                  <w:tcW w:w="519" w:type="dxa"/>
                  <w:tcBorders>
                    <w:top w:val="single" w:sz="6" w:space="0" w:color="000000"/>
                    <w:left w:val="single" w:sz="6" w:space="0" w:color="000000"/>
                    <w:bottom w:val="single" w:sz="6" w:space="0" w:color="000000"/>
                    <w:right w:val="single" w:sz="6" w:space="0" w:color="000000"/>
                  </w:tcBorders>
                </w:tcPr>
                <w:p w14:paraId="5AD07769"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275</w:t>
                  </w:r>
                </w:p>
              </w:tc>
              <w:tc>
                <w:tcPr>
                  <w:tcW w:w="655" w:type="dxa"/>
                  <w:tcBorders>
                    <w:top w:val="single" w:sz="6" w:space="0" w:color="000000"/>
                    <w:left w:val="single" w:sz="6" w:space="0" w:color="000000"/>
                    <w:bottom w:val="single" w:sz="6" w:space="0" w:color="000000"/>
                    <w:right w:val="single" w:sz="6" w:space="0" w:color="000000"/>
                  </w:tcBorders>
                </w:tcPr>
                <w:p w14:paraId="0A81EDD6" w14:textId="77777777" w:rsidR="002A7E76" w:rsidRPr="00457F08" w:rsidRDefault="002A7E76" w:rsidP="002A7E76">
                  <w:pPr>
                    <w:pStyle w:val="TableParagraph"/>
                    <w:adjustRightInd w:val="0"/>
                    <w:snapToGrid w:val="0"/>
                    <w:ind w:left="137" w:right="104"/>
                    <w:rPr>
                      <w:rFonts w:ascii="宋体" w:hAnsi="宋体"/>
                      <w:color w:val="000000" w:themeColor="text1"/>
                      <w:sz w:val="18"/>
                      <w:szCs w:val="18"/>
                    </w:rPr>
                  </w:pPr>
                  <w:r w:rsidRPr="00457F08">
                    <w:rPr>
                      <w:rFonts w:ascii="宋体" w:hAnsi="宋体"/>
                      <w:color w:val="000000" w:themeColor="text1"/>
                      <w:sz w:val="18"/>
                      <w:szCs w:val="18"/>
                    </w:rPr>
                    <w:t>--</w:t>
                  </w:r>
                </w:p>
              </w:tc>
              <w:tc>
                <w:tcPr>
                  <w:tcW w:w="521" w:type="dxa"/>
                  <w:tcBorders>
                    <w:top w:val="single" w:sz="6" w:space="0" w:color="000000"/>
                    <w:left w:val="single" w:sz="6" w:space="0" w:color="000000"/>
                    <w:bottom w:val="single" w:sz="6" w:space="0" w:color="000000"/>
                    <w:right w:val="single" w:sz="6" w:space="0" w:color="000000"/>
                  </w:tcBorders>
                </w:tcPr>
                <w:p w14:paraId="358DD36E"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1CF4EEA4" w14:textId="77777777" w:rsidR="002A7E76" w:rsidRPr="00457F08" w:rsidRDefault="002A7E76" w:rsidP="002A7E76">
                  <w:pPr>
                    <w:pStyle w:val="TableParagraph"/>
                    <w:adjustRightInd w:val="0"/>
                    <w:snapToGrid w:val="0"/>
                    <w:ind w:left="135" w:right="104"/>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7B73CE95"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24C9357F"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36.3</w:t>
                  </w:r>
                </w:p>
              </w:tc>
              <w:tc>
                <w:tcPr>
                  <w:tcW w:w="530" w:type="dxa"/>
                  <w:tcBorders>
                    <w:top w:val="single" w:sz="6" w:space="0" w:color="000000"/>
                    <w:left w:val="single" w:sz="6" w:space="0" w:color="000000"/>
                    <w:bottom w:val="single" w:sz="6" w:space="0" w:color="000000"/>
                    <w:right w:val="single" w:sz="6" w:space="0" w:color="000000"/>
                  </w:tcBorders>
                </w:tcPr>
                <w:p w14:paraId="56161D48"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275</w:t>
                  </w:r>
                </w:p>
              </w:tc>
              <w:tc>
                <w:tcPr>
                  <w:tcW w:w="654" w:type="dxa"/>
                  <w:tcBorders>
                    <w:top w:val="single" w:sz="6" w:space="0" w:color="000000"/>
                    <w:left w:val="single" w:sz="6" w:space="0" w:color="000000"/>
                    <w:bottom w:val="single" w:sz="6" w:space="0" w:color="000000"/>
                    <w:right w:val="single" w:sz="6" w:space="0" w:color="000000"/>
                  </w:tcBorders>
                </w:tcPr>
                <w:p w14:paraId="296E2C53"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tc>
              <w:tc>
                <w:tcPr>
                  <w:tcW w:w="518" w:type="dxa"/>
                  <w:tcBorders>
                    <w:top w:val="single" w:sz="6" w:space="0" w:color="000000"/>
                    <w:left w:val="single" w:sz="6" w:space="0" w:color="000000"/>
                    <w:bottom w:val="single" w:sz="6" w:space="0" w:color="000000"/>
                    <w:right w:val="single" w:sz="6" w:space="0" w:color="000000"/>
                  </w:tcBorders>
                </w:tcPr>
                <w:p w14:paraId="02A7257A"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tc>
              <w:tc>
                <w:tcPr>
                  <w:tcW w:w="656" w:type="dxa"/>
                  <w:tcBorders>
                    <w:top w:val="single" w:sz="6" w:space="0" w:color="000000"/>
                    <w:left w:val="single" w:sz="6" w:space="0" w:color="000000"/>
                    <w:bottom w:val="single" w:sz="6" w:space="0" w:color="000000"/>
                    <w:right w:val="single" w:sz="6" w:space="0" w:color="000000"/>
                  </w:tcBorders>
                </w:tcPr>
                <w:p w14:paraId="61556B12"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38.3</w:t>
                  </w:r>
                </w:p>
              </w:tc>
              <w:tc>
                <w:tcPr>
                  <w:tcW w:w="517" w:type="dxa"/>
                  <w:tcBorders>
                    <w:top w:val="single" w:sz="6" w:space="0" w:color="000000"/>
                    <w:left w:val="single" w:sz="6" w:space="0" w:color="000000"/>
                    <w:bottom w:val="single" w:sz="6" w:space="0" w:color="000000"/>
                  </w:tcBorders>
                </w:tcPr>
                <w:p w14:paraId="24F982C3"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252</w:t>
                  </w:r>
                </w:p>
              </w:tc>
            </w:tr>
            <w:tr w:rsidR="00457F08" w:rsidRPr="00457F08" w14:paraId="3985B0AF" w14:textId="77777777" w:rsidTr="007A55E0">
              <w:trPr>
                <w:trHeight w:val="255"/>
              </w:trPr>
              <w:tc>
                <w:tcPr>
                  <w:tcW w:w="446" w:type="dxa"/>
                  <w:vMerge/>
                  <w:tcBorders>
                    <w:top w:val="nil"/>
                    <w:bottom w:val="single" w:sz="6" w:space="0" w:color="000000"/>
                    <w:right w:val="single" w:sz="6" w:space="0" w:color="000000"/>
                  </w:tcBorders>
                </w:tcPr>
                <w:p w14:paraId="6D92FF37"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bottom w:val="single" w:sz="6" w:space="0" w:color="000000"/>
                    <w:right w:val="single" w:sz="6" w:space="0" w:color="000000"/>
                  </w:tcBorders>
                </w:tcPr>
                <w:p w14:paraId="3B55D831"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6753A957"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0F944AC5"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28.1</w:t>
                  </w:r>
                </w:p>
              </w:tc>
              <w:tc>
                <w:tcPr>
                  <w:tcW w:w="519" w:type="dxa"/>
                  <w:tcBorders>
                    <w:top w:val="single" w:sz="6" w:space="0" w:color="000000"/>
                    <w:left w:val="single" w:sz="6" w:space="0" w:color="000000"/>
                    <w:bottom w:val="single" w:sz="6" w:space="0" w:color="000000"/>
                    <w:right w:val="single" w:sz="6" w:space="0" w:color="000000"/>
                  </w:tcBorders>
                </w:tcPr>
                <w:p w14:paraId="47052B14"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108</w:t>
                  </w:r>
                </w:p>
              </w:tc>
              <w:tc>
                <w:tcPr>
                  <w:tcW w:w="655" w:type="dxa"/>
                  <w:tcBorders>
                    <w:top w:val="single" w:sz="6" w:space="0" w:color="000000"/>
                    <w:left w:val="single" w:sz="6" w:space="0" w:color="000000"/>
                    <w:bottom w:val="single" w:sz="6" w:space="0" w:color="000000"/>
                    <w:right w:val="single" w:sz="6" w:space="0" w:color="000000"/>
                  </w:tcBorders>
                </w:tcPr>
                <w:p w14:paraId="2C526AFE" w14:textId="77777777" w:rsidR="002A7E76" w:rsidRPr="00457F08" w:rsidRDefault="002A7E76" w:rsidP="002A7E76">
                  <w:pPr>
                    <w:pStyle w:val="TableParagraph"/>
                    <w:adjustRightInd w:val="0"/>
                    <w:snapToGrid w:val="0"/>
                    <w:ind w:left="137" w:right="104"/>
                    <w:rPr>
                      <w:rFonts w:ascii="宋体" w:hAnsi="宋体"/>
                      <w:color w:val="000000" w:themeColor="text1"/>
                      <w:sz w:val="18"/>
                      <w:szCs w:val="18"/>
                    </w:rPr>
                  </w:pPr>
                  <w:r w:rsidRPr="00457F08">
                    <w:rPr>
                      <w:rFonts w:ascii="宋体" w:hAnsi="宋体"/>
                      <w:color w:val="000000" w:themeColor="text1"/>
                      <w:sz w:val="18"/>
                      <w:szCs w:val="18"/>
                    </w:rPr>
                    <w:t>--</w:t>
                  </w:r>
                </w:p>
              </w:tc>
              <w:tc>
                <w:tcPr>
                  <w:tcW w:w="521" w:type="dxa"/>
                  <w:tcBorders>
                    <w:top w:val="single" w:sz="6" w:space="0" w:color="000000"/>
                    <w:left w:val="single" w:sz="6" w:space="0" w:color="000000"/>
                    <w:bottom w:val="single" w:sz="6" w:space="0" w:color="000000"/>
                    <w:right w:val="single" w:sz="6" w:space="0" w:color="000000"/>
                  </w:tcBorders>
                </w:tcPr>
                <w:p w14:paraId="70DF6C1C"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46436635" w14:textId="77777777" w:rsidR="002A7E76" w:rsidRPr="00457F08" w:rsidRDefault="002A7E76" w:rsidP="002A7E76">
                  <w:pPr>
                    <w:pStyle w:val="TableParagraph"/>
                    <w:adjustRightInd w:val="0"/>
                    <w:snapToGrid w:val="0"/>
                    <w:ind w:left="135" w:right="104"/>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22B4D8CC"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0EEDBFE9"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27.9</w:t>
                  </w:r>
                </w:p>
              </w:tc>
              <w:tc>
                <w:tcPr>
                  <w:tcW w:w="530" w:type="dxa"/>
                  <w:tcBorders>
                    <w:top w:val="single" w:sz="6" w:space="0" w:color="000000"/>
                    <w:left w:val="single" w:sz="6" w:space="0" w:color="000000"/>
                    <w:bottom w:val="single" w:sz="6" w:space="0" w:color="000000"/>
                    <w:right w:val="single" w:sz="6" w:space="0" w:color="000000"/>
                  </w:tcBorders>
                </w:tcPr>
                <w:p w14:paraId="51E81127" w14:textId="77777777" w:rsidR="002A7E76" w:rsidRPr="00457F08" w:rsidRDefault="002A7E76" w:rsidP="002A7E76">
                  <w:pPr>
                    <w:pStyle w:val="TableParagraph"/>
                    <w:adjustRightInd w:val="0"/>
                    <w:snapToGrid w:val="0"/>
                    <w:ind w:left="181"/>
                    <w:jc w:val="left"/>
                    <w:rPr>
                      <w:rFonts w:ascii="宋体" w:hAnsi="宋体"/>
                      <w:color w:val="000000" w:themeColor="text1"/>
                      <w:sz w:val="18"/>
                      <w:szCs w:val="18"/>
                    </w:rPr>
                  </w:pPr>
                  <w:r w:rsidRPr="00457F08">
                    <w:rPr>
                      <w:rFonts w:ascii="宋体" w:hAnsi="宋体"/>
                      <w:color w:val="000000" w:themeColor="text1"/>
                      <w:sz w:val="18"/>
                      <w:szCs w:val="18"/>
                    </w:rPr>
                    <w:t>93</w:t>
                  </w:r>
                </w:p>
              </w:tc>
              <w:tc>
                <w:tcPr>
                  <w:tcW w:w="654" w:type="dxa"/>
                  <w:tcBorders>
                    <w:top w:val="single" w:sz="6" w:space="0" w:color="000000"/>
                    <w:left w:val="single" w:sz="6" w:space="0" w:color="000000"/>
                    <w:bottom w:val="single" w:sz="6" w:space="0" w:color="000000"/>
                    <w:right w:val="single" w:sz="6" w:space="0" w:color="000000"/>
                  </w:tcBorders>
                </w:tcPr>
                <w:p w14:paraId="4EE6F842"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tc>
              <w:tc>
                <w:tcPr>
                  <w:tcW w:w="518" w:type="dxa"/>
                  <w:tcBorders>
                    <w:top w:val="single" w:sz="6" w:space="0" w:color="000000"/>
                    <w:left w:val="single" w:sz="6" w:space="0" w:color="000000"/>
                    <w:bottom w:val="single" w:sz="6" w:space="0" w:color="000000"/>
                    <w:right w:val="single" w:sz="6" w:space="0" w:color="000000"/>
                  </w:tcBorders>
                </w:tcPr>
                <w:p w14:paraId="0DCED5D2"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tc>
              <w:tc>
                <w:tcPr>
                  <w:tcW w:w="656" w:type="dxa"/>
                  <w:tcBorders>
                    <w:top w:val="single" w:sz="6" w:space="0" w:color="000000"/>
                    <w:left w:val="single" w:sz="6" w:space="0" w:color="000000"/>
                    <w:bottom w:val="single" w:sz="6" w:space="0" w:color="000000"/>
                    <w:right w:val="single" w:sz="6" w:space="0" w:color="000000"/>
                  </w:tcBorders>
                </w:tcPr>
                <w:p w14:paraId="52ED8499"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35.1</w:t>
                  </w:r>
                </w:p>
              </w:tc>
              <w:tc>
                <w:tcPr>
                  <w:tcW w:w="517" w:type="dxa"/>
                  <w:tcBorders>
                    <w:top w:val="single" w:sz="6" w:space="0" w:color="000000"/>
                    <w:left w:val="single" w:sz="6" w:space="0" w:color="000000"/>
                    <w:bottom w:val="single" w:sz="6" w:space="0" w:color="000000"/>
                  </w:tcBorders>
                </w:tcPr>
                <w:p w14:paraId="7D04BAF8" w14:textId="77777777" w:rsidR="002A7E76" w:rsidRPr="00457F08" w:rsidRDefault="002A7E76" w:rsidP="002A7E76">
                  <w:pPr>
                    <w:pStyle w:val="TableParagraph"/>
                    <w:adjustRightInd w:val="0"/>
                    <w:snapToGrid w:val="0"/>
                    <w:ind w:left="103" w:right="41"/>
                    <w:rPr>
                      <w:rFonts w:ascii="宋体" w:hAnsi="宋体"/>
                      <w:color w:val="000000" w:themeColor="text1"/>
                      <w:sz w:val="18"/>
                      <w:szCs w:val="18"/>
                    </w:rPr>
                  </w:pPr>
                  <w:r w:rsidRPr="00457F08">
                    <w:rPr>
                      <w:rFonts w:ascii="宋体" w:hAnsi="宋体"/>
                      <w:color w:val="000000" w:themeColor="text1"/>
                      <w:sz w:val="18"/>
                      <w:szCs w:val="18"/>
                    </w:rPr>
                    <w:t>83</w:t>
                  </w:r>
                </w:p>
              </w:tc>
            </w:tr>
            <w:tr w:rsidR="00457F08" w:rsidRPr="00457F08" w14:paraId="5E0BAA0D"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58D7F553"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6FEB637E"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L6</w:t>
                  </w:r>
                </w:p>
              </w:tc>
              <w:tc>
                <w:tcPr>
                  <w:tcW w:w="446" w:type="dxa"/>
                  <w:vMerge/>
                  <w:tcBorders>
                    <w:top w:val="nil"/>
                    <w:left w:val="single" w:sz="6" w:space="0" w:color="000000"/>
                    <w:bottom w:val="single" w:sz="6" w:space="0" w:color="000000"/>
                    <w:right w:val="single" w:sz="6" w:space="0" w:color="000000"/>
                  </w:tcBorders>
                </w:tcPr>
                <w:p w14:paraId="3454B9A8"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316336A0"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463374BC"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71.9</w:t>
                  </w:r>
                </w:p>
              </w:tc>
              <w:tc>
                <w:tcPr>
                  <w:tcW w:w="519" w:type="dxa"/>
                  <w:tcBorders>
                    <w:top w:val="single" w:sz="6" w:space="0" w:color="000000"/>
                    <w:left w:val="single" w:sz="6" w:space="0" w:color="000000"/>
                    <w:bottom w:val="single" w:sz="6" w:space="0" w:color="000000"/>
                    <w:right w:val="single" w:sz="6" w:space="0" w:color="000000"/>
                  </w:tcBorders>
                </w:tcPr>
                <w:p w14:paraId="3F123D9E"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290</w:t>
                  </w:r>
                </w:p>
              </w:tc>
              <w:tc>
                <w:tcPr>
                  <w:tcW w:w="655" w:type="dxa"/>
                  <w:tcBorders>
                    <w:top w:val="single" w:sz="6" w:space="0" w:color="000000"/>
                    <w:left w:val="single" w:sz="6" w:space="0" w:color="000000"/>
                    <w:bottom w:val="single" w:sz="6" w:space="0" w:color="000000"/>
                    <w:right w:val="single" w:sz="6" w:space="0" w:color="000000"/>
                  </w:tcBorders>
                </w:tcPr>
                <w:p w14:paraId="39D2B0C3"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78.4</w:t>
                  </w:r>
                </w:p>
              </w:tc>
              <w:tc>
                <w:tcPr>
                  <w:tcW w:w="521" w:type="dxa"/>
                  <w:tcBorders>
                    <w:top w:val="single" w:sz="6" w:space="0" w:color="000000"/>
                    <w:left w:val="single" w:sz="6" w:space="0" w:color="000000"/>
                    <w:bottom w:val="single" w:sz="6" w:space="0" w:color="000000"/>
                    <w:right w:val="single" w:sz="6" w:space="0" w:color="000000"/>
                  </w:tcBorders>
                </w:tcPr>
                <w:p w14:paraId="62D404ED"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287</w:t>
                  </w:r>
                </w:p>
              </w:tc>
              <w:tc>
                <w:tcPr>
                  <w:tcW w:w="655" w:type="dxa"/>
                  <w:tcBorders>
                    <w:top w:val="single" w:sz="6" w:space="0" w:color="000000"/>
                    <w:left w:val="single" w:sz="6" w:space="0" w:color="000000"/>
                    <w:bottom w:val="single" w:sz="6" w:space="0" w:color="000000"/>
                    <w:right w:val="single" w:sz="6" w:space="0" w:color="000000"/>
                  </w:tcBorders>
                </w:tcPr>
                <w:p w14:paraId="7ACDDB00"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78.7</w:t>
                  </w:r>
                </w:p>
              </w:tc>
              <w:tc>
                <w:tcPr>
                  <w:tcW w:w="518" w:type="dxa"/>
                  <w:tcBorders>
                    <w:top w:val="single" w:sz="6" w:space="0" w:color="000000"/>
                    <w:left w:val="single" w:sz="6" w:space="0" w:color="000000"/>
                    <w:bottom w:val="single" w:sz="6" w:space="0" w:color="000000"/>
                    <w:right w:val="single" w:sz="6" w:space="0" w:color="000000"/>
                  </w:tcBorders>
                </w:tcPr>
                <w:p w14:paraId="46578636"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286</w:t>
                  </w:r>
                </w:p>
              </w:tc>
              <w:tc>
                <w:tcPr>
                  <w:tcW w:w="654" w:type="dxa"/>
                  <w:tcBorders>
                    <w:top w:val="single" w:sz="6" w:space="0" w:color="000000"/>
                    <w:left w:val="single" w:sz="6" w:space="0" w:color="000000"/>
                    <w:bottom w:val="single" w:sz="6" w:space="0" w:color="000000"/>
                    <w:right w:val="single" w:sz="6" w:space="0" w:color="000000"/>
                  </w:tcBorders>
                </w:tcPr>
                <w:p w14:paraId="26C49F29"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72.8</w:t>
                  </w:r>
                </w:p>
              </w:tc>
              <w:tc>
                <w:tcPr>
                  <w:tcW w:w="530" w:type="dxa"/>
                  <w:tcBorders>
                    <w:top w:val="single" w:sz="6" w:space="0" w:color="000000"/>
                    <w:left w:val="single" w:sz="6" w:space="0" w:color="000000"/>
                    <w:bottom w:val="single" w:sz="6" w:space="0" w:color="000000"/>
                    <w:right w:val="single" w:sz="6" w:space="0" w:color="000000"/>
                  </w:tcBorders>
                </w:tcPr>
                <w:p w14:paraId="601A9DB1"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289</w:t>
                  </w:r>
                </w:p>
              </w:tc>
              <w:tc>
                <w:tcPr>
                  <w:tcW w:w="654" w:type="dxa"/>
                  <w:tcBorders>
                    <w:top w:val="single" w:sz="6" w:space="0" w:color="000000"/>
                    <w:left w:val="single" w:sz="6" w:space="0" w:color="000000"/>
                    <w:bottom w:val="single" w:sz="6" w:space="0" w:color="000000"/>
                    <w:right w:val="single" w:sz="6" w:space="0" w:color="000000"/>
                  </w:tcBorders>
                </w:tcPr>
                <w:p w14:paraId="7820792C"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65.8</w:t>
                  </w:r>
                </w:p>
              </w:tc>
              <w:tc>
                <w:tcPr>
                  <w:tcW w:w="518" w:type="dxa"/>
                  <w:tcBorders>
                    <w:top w:val="single" w:sz="6" w:space="0" w:color="000000"/>
                    <w:left w:val="single" w:sz="6" w:space="0" w:color="000000"/>
                    <w:bottom w:val="single" w:sz="6" w:space="0" w:color="000000"/>
                    <w:right w:val="single" w:sz="6" w:space="0" w:color="000000"/>
                  </w:tcBorders>
                </w:tcPr>
                <w:p w14:paraId="10D58014"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282</w:t>
                  </w:r>
                </w:p>
              </w:tc>
              <w:tc>
                <w:tcPr>
                  <w:tcW w:w="656" w:type="dxa"/>
                  <w:tcBorders>
                    <w:top w:val="single" w:sz="6" w:space="0" w:color="000000"/>
                    <w:left w:val="single" w:sz="6" w:space="0" w:color="000000"/>
                    <w:bottom w:val="single" w:sz="6" w:space="0" w:color="000000"/>
                    <w:right w:val="single" w:sz="6" w:space="0" w:color="000000"/>
                  </w:tcBorders>
                </w:tcPr>
                <w:p w14:paraId="699F32BD"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68.0</w:t>
                  </w:r>
                </w:p>
              </w:tc>
              <w:tc>
                <w:tcPr>
                  <w:tcW w:w="517" w:type="dxa"/>
                  <w:tcBorders>
                    <w:top w:val="single" w:sz="6" w:space="0" w:color="000000"/>
                    <w:left w:val="single" w:sz="6" w:space="0" w:color="000000"/>
                    <w:bottom w:val="single" w:sz="6" w:space="0" w:color="000000"/>
                  </w:tcBorders>
                </w:tcPr>
                <w:p w14:paraId="1B6A74B3" w14:textId="77777777" w:rsidR="002A7E76" w:rsidRPr="00457F08" w:rsidRDefault="002A7E76" w:rsidP="002A7E76">
                  <w:pPr>
                    <w:pStyle w:val="TableParagraph"/>
                    <w:adjustRightInd w:val="0"/>
                    <w:snapToGrid w:val="0"/>
                    <w:ind w:left="103" w:right="41"/>
                    <w:rPr>
                      <w:rFonts w:ascii="宋体" w:hAnsi="宋体"/>
                      <w:color w:val="000000" w:themeColor="text1"/>
                      <w:sz w:val="18"/>
                      <w:szCs w:val="18"/>
                    </w:rPr>
                  </w:pPr>
                  <w:r w:rsidRPr="00457F08">
                    <w:rPr>
                      <w:rFonts w:ascii="宋体" w:hAnsi="宋体"/>
                      <w:color w:val="000000" w:themeColor="text1"/>
                      <w:sz w:val="18"/>
                      <w:szCs w:val="18"/>
                    </w:rPr>
                    <w:t>91</w:t>
                  </w:r>
                </w:p>
              </w:tc>
            </w:tr>
            <w:tr w:rsidR="00457F08" w:rsidRPr="00457F08" w14:paraId="444E7D56" w14:textId="77777777" w:rsidTr="007A55E0">
              <w:trPr>
                <w:trHeight w:val="255"/>
              </w:trPr>
              <w:tc>
                <w:tcPr>
                  <w:tcW w:w="446" w:type="dxa"/>
                  <w:vMerge/>
                  <w:tcBorders>
                    <w:top w:val="nil"/>
                    <w:bottom w:val="single" w:sz="6" w:space="0" w:color="000000"/>
                    <w:right w:val="single" w:sz="6" w:space="0" w:color="000000"/>
                  </w:tcBorders>
                </w:tcPr>
                <w:p w14:paraId="0087A951"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bottom w:val="single" w:sz="6" w:space="0" w:color="000000"/>
                    <w:right w:val="single" w:sz="6" w:space="0" w:color="000000"/>
                  </w:tcBorders>
                </w:tcPr>
                <w:p w14:paraId="6F772DD0"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4A2576E7"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1A4F6858"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60.5</w:t>
                  </w:r>
                </w:p>
              </w:tc>
              <w:tc>
                <w:tcPr>
                  <w:tcW w:w="519" w:type="dxa"/>
                  <w:tcBorders>
                    <w:top w:val="single" w:sz="6" w:space="0" w:color="000000"/>
                    <w:left w:val="single" w:sz="6" w:space="0" w:color="000000"/>
                    <w:bottom w:val="single" w:sz="6" w:space="0" w:color="000000"/>
                    <w:right w:val="single" w:sz="6" w:space="0" w:color="000000"/>
                  </w:tcBorders>
                </w:tcPr>
                <w:p w14:paraId="7362A513" w14:textId="77777777" w:rsidR="002A7E76" w:rsidRPr="00457F08" w:rsidRDefault="002A7E76" w:rsidP="002A7E76">
                  <w:pPr>
                    <w:pStyle w:val="TableParagraph"/>
                    <w:adjustRightInd w:val="0"/>
                    <w:snapToGrid w:val="0"/>
                    <w:ind w:left="115"/>
                    <w:jc w:val="left"/>
                    <w:rPr>
                      <w:rFonts w:ascii="宋体" w:hAnsi="宋体"/>
                      <w:color w:val="000000" w:themeColor="text1"/>
                      <w:sz w:val="18"/>
                      <w:szCs w:val="18"/>
                    </w:rPr>
                  </w:pPr>
                  <w:r w:rsidRPr="00457F08">
                    <w:rPr>
                      <w:rFonts w:ascii="宋体" w:hAnsi="宋体"/>
                      <w:color w:val="000000" w:themeColor="text1"/>
                      <w:sz w:val="18"/>
                      <w:szCs w:val="18"/>
                    </w:rPr>
                    <w:t>103</w:t>
                  </w:r>
                </w:p>
              </w:tc>
              <w:tc>
                <w:tcPr>
                  <w:tcW w:w="655" w:type="dxa"/>
                  <w:tcBorders>
                    <w:top w:val="single" w:sz="6" w:space="0" w:color="000000"/>
                    <w:left w:val="single" w:sz="6" w:space="0" w:color="000000"/>
                    <w:bottom w:val="single" w:sz="6" w:space="0" w:color="000000"/>
                    <w:right w:val="single" w:sz="6" w:space="0" w:color="000000"/>
                  </w:tcBorders>
                </w:tcPr>
                <w:p w14:paraId="2A63B115"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60.7</w:t>
                  </w:r>
                </w:p>
              </w:tc>
              <w:tc>
                <w:tcPr>
                  <w:tcW w:w="521" w:type="dxa"/>
                  <w:tcBorders>
                    <w:top w:val="single" w:sz="6" w:space="0" w:color="000000"/>
                    <w:left w:val="single" w:sz="6" w:space="0" w:color="000000"/>
                    <w:bottom w:val="single" w:sz="6" w:space="0" w:color="000000"/>
                    <w:right w:val="single" w:sz="6" w:space="0" w:color="000000"/>
                  </w:tcBorders>
                </w:tcPr>
                <w:p w14:paraId="4D8D2AC0" w14:textId="77777777" w:rsidR="002A7E76" w:rsidRPr="00457F08" w:rsidRDefault="002A7E76" w:rsidP="002A7E76">
                  <w:pPr>
                    <w:pStyle w:val="TableParagraph"/>
                    <w:adjustRightInd w:val="0"/>
                    <w:snapToGrid w:val="0"/>
                    <w:ind w:left="118"/>
                    <w:jc w:val="left"/>
                    <w:rPr>
                      <w:rFonts w:ascii="宋体" w:hAnsi="宋体"/>
                      <w:color w:val="000000" w:themeColor="text1"/>
                      <w:sz w:val="18"/>
                      <w:szCs w:val="18"/>
                    </w:rPr>
                  </w:pPr>
                  <w:r w:rsidRPr="00457F08">
                    <w:rPr>
                      <w:rFonts w:ascii="宋体" w:hAnsi="宋体"/>
                      <w:color w:val="000000" w:themeColor="text1"/>
                      <w:sz w:val="18"/>
                      <w:szCs w:val="18"/>
                    </w:rPr>
                    <w:t>119</w:t>
                  </w:r>
                </w:p>
              </w:tc>
              <w:tc>
                <w:tcPr>
                  <w:tcW w:w="655" w:type="dxa"/>
                  <w:tcBorders>
                    <w:top w:val="single" w:sz="6" w:space="0" w:color="000000"/>
                    <w:left w:val="single" w:sz="6" w:space="0" w:color="000000"/>
                    <w:bottom w:val="single" w:sz="6" w:space="0" w:color="000000"/>
                    <w:right w:val="single" w:sz="6" w:space="0" w:color="000000"/>
                  </w:tcBorders>
                </w:tcPr>
                <w:p w14:paraId="3BADE376"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67.8</w:t>
                  </w:r>
                </w:p>
              </w:tc>
              <w:tc>
                <w:tcPr>
                  <w:tcW w:w="518" w:type="dxa"/>
                  <w:tcBorders>
                    <w:top w:val="single" w:sz="6" w:space="0" w:color="000000"/>
                    <w:left w:val="single" w:sz="6" w:space="0" w:color="000000"/>
                    <w:bottom w:val="single" w:sz="6" w:space="0" w:color="000000"/>
                    <w:right w:val="single" w:sz="6" w:space="0" w:color="000000"/>
                  </w:tcBorders>
                </w:tcPr>
                <w:p w14:paraId="18FC0C4C" w14:textId="77777777" w:rsidR="002A7E76" w:rsidRPr="00457F08" w:rsidRDefault="002A7E76" w:rsidP="002A7E76">
                  <w:pPr>
                    <w:pStyle w:val="TableParagraph"/>
                    <w:adjustRightInd w:val="0"/>
                    <w:snapToGrid w:val="0"/>
                    <w:ind w:left="89" w:right="51"/>
                    <w:rPr>
                      <w:rFonts w:ascii="宋体" w:hAnsi="宋体"/>
                      <w:color w:val="000000" w:themeColor="text1"/>
                      <w:sz w:val="18"/>
                      <w:szCs w:val="18"/>
                    </w:rPr>
                  </w:pPr>
                  <w:r w:rsidRPr="00457F08">
                    <w:rPr>
                      <w:rFonts w:ascii="宋体" w:hAnsi="宋体"/>
                      <w:color w:val="000000" w:themeColor="text1"/>
                      <w:sz w:val="18"/>
                      <w:szCs w:val="18"/>
                    </w:rPr>
                    <w:t>116</w:t>
                  </w:r>
                </w:p>
              </w:tc>
              <w:tc>
                <w:tcPr>
                  <w:tcW w:w="654" w:type="dxa"/>
                  <w:tcBorders>
                    <w:top w:val="single" w:sz="6" w:space="0" w:color="000000"/>
                    <w:left w:val="single" w:sz="6" w:space="0" w:color="000000"/>
                    <w:bottom w:val="single" w:sz="6" w:space="0" w:color="000000"/>
                    <w:right w:val="single" w:sz="6" w:space="0" w:color="000000"/>
                  </w:tcBorders>
                </w:tcPr>
                <w:p w14:paraId="18707EB4"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74.2</w:t>
                  </w:r>
                </w:p>
              </w:tc>
              <w:tc>
                <w:tcPr>
                  <w:tcW w:w="530" w:type="dxa"/>
                  <w:tcBorders>
                    <w:top w:val="single" w:sz="6" w:space="0" w:color="000000"/>
                    <w:left w:val="single" w:sz="6" w:space="0" w:color="000000"/>
                    <w:bottom w:val="single" w:sz="6" w:space="0" w:color="000000"/>
                    <w:right w:val="single" w:sz="6" w:space="0" w:color="000000"/>
                  </w:tcBorders>
                </w:tcPr>
                <w:p w14:paraId="2EB9709F" w14:textId="77777777" w:rsidR="002A7E76" w:rsidRPr="00457F08" w:rsidRDefault="002A7E76" w:rsidP="002A7E76">
                  <w:pPr>
                    <w:pStyle w:val="TableParagraph"/>
                    <w:adjustRightInd w:val="0"/>
                    <w:snapToGrid w:val="0"/>
                    <w:ind w:left="128"/>
                    <w:jc w:val="left"/>
                    <w:rPr>
                      <w:rFonts w:ascii="宋体" w:hAnsi="宋体"/>
                      <w:color w:val="000000" w:themeColor="text1"/>
                      <w:sz w:val="18"/>
                      <w:szCs w:val="18"/>
                    </w:rPr>
                  </w:pPr>
                  <w:r w:rsidRPr="00457F08">
                    <w:rPr>
                      <w:rFonts w:ascii="宋体" w:hAnsi="宋体"/>
                      <w:color w:val="000000" w:themeColor="text1"/>
                      <w:sz w:val="18"/>
                      <w:szCs w:val="18"/>
                    </w:rPr>
                    <w:t>101</w:t>
                  </w:r>
                </w:p>
              </w:tc>
              <w:tc>
                <w:tcPr>
                  <w:tcW w:w="654" w:type="dxa"/>
                  <w:tcBorders>
                    <w:top w:val="single" w:sz="6" w:space="0" w:color="000000"/>
                    <w:left w:val="single" w:sz="6" w:space="0" w:color="000000"/>
                    <w:bottom w:val="single" w:sz="6" w:space="0" w:color="000000"/>
                    <w:right w:val="single" w:sz="6" w:space="0" w:color="000000"/>
                  </w:tcBorders>
                </w:tcPr>
                <w:p w14:paraId="1B224434"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71.1</w:t>
                  </w:r>
                </w:p>
              </w:tc>
              <w:tc>
                <w:tcPr>
                  <w:tcW w:w="518" w:type="dxa"/>
                  <w:tcBorders>
                    <w:top w:val="single" w:sz="6" w:space="0" w:color="000000"/>
                    <w:left w:val="single" w:sz="6" w:space="0" w:color="000000"/>
                    <w:bottom w:val="single" w:sz="6" w:space="0" w:color="000000"/>
                    <w:right w:val="single" w:sz="6" w:space="0" w:color="000000"/>
                  </w:tcBorders>
                </w:tcPr>
                <w:p w14:paraId="0C9F3A76" w14:textId="77777777" w:rsidR="002A7E76" w:rsidRPr="00457F08" w:rsidRDefault="002A7E76" w:rsidP="002A7E76">
                  <w:pPr>
                    <w:pStyle w:val="TableParagraph"/>
                    <w:adjustRightInd w:val="0"/>
                    <w:snapToGrid w:val="0"/>
                    <w:ind w:left="98" w:right="42"/>
                    <w:rPr>
                      <w:rFonts w:ascii="宋体" w:hAnsi="宋体"/>
                      <w:color w:val="000000" w:themeColor="text1"/>
                      <w:sz w:val="18"/>
                      <w:szCs w:val="18"/>
                    </w:rPr>
                  </w:pPr>
                  <w:r w:rsidRPr="00457F08">
                    <w:rPr>
                      <w:rFonts w:ascii="宋体" w:hAnsi="宋体"/>
                      <w:color w:val="000000" w:themeColor="text1"/>
                      <w:sz w:val="18"/>
                      <w:szCs w:val="18"/>
                    </w:rPr>
                    <w:t>126</w:t>
                  </w:r>
                </w:p>
              </w:tc>
              <w:tc>
                <w:tcPr>
                  <w:tcW w:w="656" w:type="dxa"/>
                  <w:tcBorders>
                    <w:top w:val="single" w:sz="6" w:space="0" w:color="000000"/>
                    <w:left w:val="single" w:sz="6" w:space="0" w:color="000000"/>
                    <w:bottom w:val="single" w:sz="6" w:space="0" w:color="000000"/>
                    <w:right w:val="single" w:sz="6" w:space="0" w:color="000000"/>
                  </w:tcBorders>
                </w:tcPr>
                <w:p w14:paraId="539283DA"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63.2</w:t>
                  </w:r>
                </w:p>
              </w:tc>
              <w:tc>
                <w:tcPr>
                  <w:tcW w:w="517" w:type="dxa"/>
                  <w:tcBorders>
                    <w:top w:val="single" w:sz="6" w:space="0" w:color="000000"/>
                    <w:left w:val="single" w:sz="6" w:space="0" w:color="000000"/>
                    <w:bottom w:val="single" w:sz="6" w:space="0" w:color="000000"/>
                  </w:tcBorders>
                </w:tcPr>
                <w:p w14:paraId="36D92ADF" w14:textId="77777777" w:rsidR="002A7E76" w:rsidRPr="00457F08" w:rsidRDefault="002A7E76" w:rsidP="002A7E76">
                  <w:pPr>
                    <w:pStyle w:val="TableParagraph"/>
                    <w:adjustRightInd w:val="0"/>
                    <w:snapToGrid w:val="0"/>
                    <w:ind w:left="108" w:right="41"/>
                    <w:rPr>
                      <w:rFonts w:ascii="宋体" w:hAnsi="宋体"/>
                      <w:color w:val="000000" w:themeColor="text1"/>
                      <w:sz w:val="18"/>
                      <w:szCs w:val="18"/>
                    </w:rPr>
                  </w:pPr>
                  <w:r w:rsidRPr="00457F08">
                    <w:rPr>
                      <w:rFonts w:ascii="宋体" w:hAnsi="宋体"/>
                      <w:color w:val="000000" w:themeColor="text1"/>
                      <w:sz w:val="18"/>
                      <w:szCs w:val="18"/>
                    </w:rPr>
                    <w:t>118</w:t>
                  </w:r>
                </w:p>
              </w:tc>
            </w:tr>
            <w:tr w:rsidR="00457F08" w:rsidRPr="00457F08" w14:paraId="4F52DA34"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122B1B4B"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1AC2D7ED"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L1</w:t>
                  </w:r>
                </w:p>
              </w:tc>
              <w:tc>
                <w:tcPr>
                  <w:tcW w:w="446" w:type="dxa"/>
                  <w:vMerge w:val="restart"/>
                  <w:tcBorders>
                    <w:top w:val="single" w:sz="6" w:space="0" w:color="000000"/>
                    <w:left w:val="single" w:sz="6" w:space="0" w:color="000000"/>
                    <w:right w:val="single" w:sz="6" w:space="0" w:color="000000"/>
                  </w:tcBorders>
                </w:tcPr>
                <w:p w14:paraId="3FE2641B"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6B2744CF"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5C87B3B5"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5D05FFFE"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4A3A99ED"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452FED18" w14:textId="77777777" w:rsidR="002A7E76" w:rsidRPr="00457F08" w:rsidRDefault="002A7E76" w:rsidP="002A7E76">
                  <w:pPr>
                    <w:pStyle w:val="TableParagraph"/>
                    <w:adjustRightInd w:val="0"/>
                    <w:snapToGrid w:val="0"/>
                    <w:jc w:val="left"/>
                    <w:rPr>
                      <w:rFonts w:ascii="宋体" w:hAnsi="宋体"/>
                      <w:color w:val="000000" w:themeColor="text1"/>
                      <w:sz w:val="18"/>
                      <w:szCs w:val="18"/>
                    </w:rPr>
                  </w:pPr>
                </w:p>
                <w:p w14:paraId="5AA77CF2" w14:textId="77777777" w:rsidR="002A7E76" w:rsidRPr="00457F08" w:rsidRDefault="002A7E76" w:rsidP="002A7E76">
                  <w:pPr>
                    <w:pStyle w:val="TableParagraph"/>
                    <w:adjustRightInd w:val="0"/>
                    <w:snapToGrid w:val="0"/>
                    <w:ind w:left="131" w:right="96"/>
                    <w:rPr>
                      <w:rFonts w:ascii="宋体" w:hAnsi="宋体"/>
                      <w:color w:val="000000" w:themeColor="text1"/>
                      <w:sz w:val="18"/>
                      <w:szCs w:val="18"/>
                    </w:rPr>
                  </w:pPr>
                  <w:r w:rsidRPr="00457F08">
                    <w:rPr>
                      <w:rFonts w:ascii="宋体" w:hAnsi="宋体"/>
                      <w:color w:val="000000" w:themeColor="text1"/>
                      <w:sz w:val="18"/>
                      <w:szCs w:val="18"/>
                    </w:rPr>
                    <w:t>平均值</w:t>
                  </w:r>
                </w:p>
              </w:tc>
              <w:tc>
                <w:tcPr>
                  <w:tcW w:w="759" w:type="dxa"/>
                  <w:tcBorders>
                    <w:top w:val="single" w:sz="6" w:space="0" w:color="000000"/>
                    <w:left w:val="single" w:sz="6" w:space="0" w:color="000000"/>
                    <w:bottom w:val="single" w:sz="6" w:space="0" w:color="000000"/>
                    <w:right w:val="single" w:sz="6" w:space="0" w:color="000000"/>
                  </w:tcBorders>
                </w:tcPr>
                <w:p w14:paraId="667137D6"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20780A79"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36.3</w:t>
                  </w:r>
                </w:p>
              </w:tc>
              <w:tc>
                <w:tcPr>
                  <w:tcW w:w="519" w:type="dxa"/>
                  <w:tcBorders>
                    <w:top w:val="single" w:sz="6" w:space="0" w:color="000000"/>
                    <w:left w:val="single" w:sz="6" w:space="0" w:color="000000"/>
                    <w:bottom w:val="single" w:sz="6" w:space="0" w:color="000000"/>
                    <w:right w:val="single" w:sz="6" w:space="0" w:color="000000"/>
                  </w:tcBorders>
                </w:tcPr>
                <w:p w14:paraId="383695DB" w14:textId="77777777" w:rsidR="002A7E76" w:rsidRPr="00457F08" w:rsidRDefault="002A7E76" w:rsidP="002A7E76">
                  <w:pPr>
                    <w:pStyle w:val="TableParagraph"/>
                    <w:adjustRightInd w:val="0"/>
                    <w:snapToGrid w:val="0"/>
                    <w:ind w:left="201"/>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211FBA7E" w14:textId="77777777" w:rsidR="002A7E76" w:rsidRPr="00457F08" w:rsidRDefault="002A7E76" w:rsidP="002A7E76">
                  <w:pPr>
                    <w:pStyle w:val="TableParagraph"/>
                    <w:adjustRightInd w:val="0"/>
                    <w:snapToGrid w:val="0"/>
                    <w:ind w:left="137" w:right="104"/>
                    <w:rPr>
                      <w:rFonts w:ascii="宋体" w:hAnsi="宋体"/>
                      <w:color w:val="000000" w:themeColor="text1"/>
                      <w:sz w:val="18"/>
                      <w:szCs w:val="18"/>
                    </w:rPr>
                  </w:pPr>
                  <w:r w:rsidRPr="00457F08">
                    <w:rPr>
                      <w:rFonts w:ascii="宋体" w:hAnsi="宋体"/>
                      <w:color w:val="000000" w:themeColor="text1"/>
                      <w:sz w:val="18"/>
                      <w:szCs w:val="18"/>
                    </w:rPr>
                    <w:t>--</w:t>
                  </w:r>
                </w:p>
              </w:tc>
              <w:tc>
                <w:tcPr>
                  <w:tcW w:w="521" w:type="dxa"/>
                  <w:tcBorders>
                    <w:top w:val="single" w:sz="6" w:space="0" w:color="000000"/>
                    <w:left w:val="single" w:sz="6" w:space="0" w:color="000000"/>
                    <w:bottom w:val="single" w:sz="6" w:space="0" w:color="000000"/>
                    <w:right w:val="single" w:sz="6" w:space="0" w:color="000000"/>
                  </w:tcBorders>
                </w:tcPr>
                <w:p w14:paraId="594235A2"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5C107B17" w14:textId="77777777" w:rsidR="002A7E76" w:rsidRPr="00457F08" w:rsidRDefault="002A7E76" w:rsidP="002A7E76">
                  <w:pPr>
                    <w:pStyle w:val="TableParagraph"/>
                    <w:adjustRightInd w:val="0"/>
                    <w:snapToGrid w:val="0"/>
                    <w:ind w:left="135" w:right="104"/>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7F4F0921"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161E26C9"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34.8</w:t>
                  </w:r>
                </w:p>
              </w:tc>
              <w:tc>
                <w:tcPr>
                  <w:tcW w:w="530" w:type="dxa"/>
                  <w:tcBorders>
                    <w:top w:val="single" w:sz="6" w:space="0" w:color="000000"/>
                    <w:left w:val="single" w:sz="6" w:space="0" w:color="000000"/>
                    <w:bottom w:val="single" w:sz="6" w:space="0" w:color="000000"/>
                    <w:right w:val="single" w:sz="6" w:space="0" w:color="000000"/>
                  </w:tcBorders>
                </w:tcPr>
                <w:p w14:paraId="1DC2A0CC" w14:textId="77777777" w:rsidR="002A7E76" w:rsidRPr="00457F08" w:rsidRDefault="002A7E76" w:rsidP="002A7E76">
                  <w:pPr>
                    <w:pStyle w:val="TableParagraph"/>
                    <w:adjustRightInd w:val="0"/>
                    <w:snapToGrid w:val="0"/>
                    <w:ind w:left="217"/>
                    <w:jc w:val="left"/>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4E9F794A" w14:textId="77777777" w:rsidR="002A7E76" w:rsidRPr="00457F08" w:rsidRDefault="002A7E76" w:rsidP="002A7E76">
                  <w:pPr>
                    <w:pStyle w:val="TableParagraph"/>
                    <w:adjustRightInd w:val="0"/>
                    <w:snapToGrid w:val="0"/>
                    <w:ind w:left="142" w:right="99"/>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56FCFB26"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423BD6E4"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30.8</w:t>
                  </w:r>
                </w:p>
              </w:tc>
              <w:tc>
                <w:tcPr>
                  <w:tcW w:w="517" w:type="dxa"/>
                  <w:tcBorders>
                    <w:top w:val="single" w:sz="6" w:space="0" w:color="000000"/>
                    <w:left w:val="single" w:sz="6" w:space="0" w:color="000000"/>
                    <w:bottom w:val="single" w:sz="6" w:space="0" w:color="000000"/>
                  </w:tcBorders>
                </w:tcPr>
                <w:p w14:paraId="0CAFCCDC" w14:textId="77777777" w:rsidR="002A7E76" w:rsidRPr="00457F08" w:rsidRDefault="002A7E76" w:rsidP="002A7E76">
                  <w:pPr>
                    <w:pStyle w:val="TableParagraph"/>
                    <w:adjustRightInd w:val="0"/>
                    <w:snapToGrid w:val="0"/>
                    <w:ind w:left="161" w:right="99"/>
                    <w:rPr>
                      <w:rFonts w:ascii="宋体" w:hAnsi="宋体"/>
                      <w:color w:val="000000" w:themeColor="text1"/>
                      <w:sz w:val="18"/>
                      <w:szCs w:val="18"/>
                    </w:rPr>
                  </w:pPr>
                  <w:r w:rsidRPr="00457F08">
                    <w:rPr>
                      <w:rFonts w:ascii="宋体" w:hAnsi="宋体"/>
                      <w:color w:val="000000" w:themeColor="text1"/>
                      <w:sz w:val="18"/>
                      <w:szCs w:val="18"/>
                    </w:rPr>
                    <w:t>--</w:t>
                  </w:r>
                </w:p>
              </w:tc>
            </w:tr>
            <w:tr w:rsidR="00457F08" w:rsidRPr="00457F08" w14:paraId="0B9A943B" w14:textId="77777777" w:rsidTr="007A55E0">
              <w:trPr>
                <w:trHeight w:val="255"/>
              </w:trPr>
              <w:tc>
                <w:tcPr>
                  <w:tcW w:w="446" w:type="dxa"/>
                  <w:vMerge/>
                  <w:tcBorders>
                    <w:top w:val="nil"/>
                    <w:bottom w:val="single" w:sz="6" w:space="0" w:color="000000"/>
                    <w:right w:val="single" w:sz="6" w:space="0" w:color="000000"/>
                  </w:tcBorders>
                </w:tcPr>
                <w:p w14:paraId="3889E544"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right w:val="single" w:sz="6" w:space="0" w:color="000000"/>
                  </w:tcBorders>
                </w:tcPr>
                <w:p w14:paraId="1D2D3C85"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6B77737C"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60964C96"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30.4</w:t>
                  </w:r>
                </w:p>
              </w:tc>
              <w:tc>
                <w:tcPr>
                  <w:tcW w:w="519" w:type="dxa"/>
                  <w:tcBorders>
                    <w:top w:val="single" w:sz="6" w:space="0" w:color="000000"/>
                    <w:left w:val="single" w:sz="6" w:space="0" w:color="000000"/>
                    <w:bottom w:val="single" w:sz="6" w:space="0" w:color="000000"/>
                    <w:right w:val="single" w:sz="6" w:space="0" w:color="000000"/>
                  </w:tcBorders>
                </w:tcPr>
                <w:p w14:paraId="0105101B" w14:textId="77777777" w:rsidR="002A7E76" w:rsidRPr="00457F08" w:rsidRDefault="002A7E76" w:rsidP="002A7E76">
                  <w:pPr>
                    <w:pStyle w:val="TableParagraph"/>
                    <w:adjustRightInd w:val="0"/>
                    <w:snapToGrid w:val="0"/>
                    <w:ind w:left="201"/>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3A4787B8" w14:textId="77777777" w:rsidR="002A7E76" w:rsidRPr="00457F08" w:rsidRDefault="002A7E76" w:rsidP="002A7E76">
                  <w:pPr>
                    <w:pStyle w:val="TableParagraph"/>
                    <w:adjustRightInd w:val="0"/>
                    <w:snapToGrid w:val="0"/>
                    <w:ind w:left="137" w:right="104"/>
                    <w:rPr>
                      <w:rFonts w:ascii="宋体" w:hAnsi="宋体"/>
                      <w:color w:val="000000" w:themeColor="text1"/>
                      <w:sz w:val="18"/>
                      <w:szCs w:val="18"/>
                    </w:rPr>
                  </w:pPr>
                  <w:r w:rsidRPr="00457F08">
                    <w:rPr>
                      <w:rFonts w:ascii="宋体" w:hAnsi="宋体"/>
                      <w:color w:val="000000" w:themeColor="text1"/>
                      <w:sz w:val="18"/>
                      <w:szCs w:val="18"/>
                    </w:rPr>
                    <w:t>--</w:t>
                  </w:r>
                </w:p>
              </w:tc>
              <w:tc>
                <w:tcPr>
                  <w:tcW w:w="521" w:type="dxa"/>
                  <w:tcBorders>
                    <w:top w:val="single" w:sz="6" w:space="0" w:color="000000"/>
                    <w:left w:val="single" w:sz="6" w:space="0" w:color="000000"/>
                    <w:bottom w:val="single" w:sz="6" w:space="0" w:color="000000"/>
                    <w:right w:val="single" w:sz="6" w:space="0" w:color="000000"/>
                  </w:tcBorders>
                </w:tcPr>
                <w:p w14:paraId="652E6241"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3F7C36B3" w14:textId="77777777" w:rsidR="002A7E76" w:rsidRPr="00457F08" w:rsidRDefault="002A7E76" w:rsidP="002A7E76">
                  <w:pPr>
                    <w:pStyle w:val="TableParagraph"/>
                    <w:adjustRightInd w:val="0"/>
                    <w:snapToGrid w:val="0"/>
                    <w:ind w:left="135" w:right="104"/>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1B4B37C3"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2FA6F94D"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28.5</w:t>
                  </w:r>
                </w:p>
              </w:tc>
              <w:tc>
                <w:tcPr>
                  <w:tcW w:w="530" w:type="dxa"/>
                  <w:tcBorders>
                    <w:top w:val="single" w:sz="6" w:space="0" w:color="000000"/>
                    <w:left w:val="single" w:sz="6" w:space="0" w:color="000000"/>
                    <w:bottom w:val="single" w:sz="6" w:space="0" w:color="000000"/>
                    <w:right w:val="single" w:sz="6" w:space="0" w:color="000000"/>
                  </w:tcBorders>
                </w:tcPr>
                <w:p w14:paraId="33B6C10F" w14:textId="77777777" w:rsidR="002A7E76" w:rsidRPr="00457F08" w:rsidRDefault="002A7E76" w:rsidP="002A7E76">
                  <w:pPr>
                    <w:pStyle w:val="TableParagraph"/>
                    <w:adjustRightInd w:val="0"/>
                    <w:snapToGrid w:val="0"/>
                    <w:ind w:left="217"/>
                    <w:jc w:val="left"/>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05193E3C" w14:textId="77777777" w:rsidR="002A7E76" w:rsidRPr="00457F08" w:rsidRDefault="002A7E76" w:rsidP="002A7E76">
                  <w:pPr>
                    <w:pStyle w:val="TableParagraph"/>
                    <w:adjustRightInd w:val="0"/>
                    <w:snapToGrid w:val="0"/>
                    <w:ind w:left="142" w:right="99"/>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347538D9"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1012A764"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25.5</w:t>
                  </w:r>
                </w:p>
              </w:tc>
              <w:tc>
                <w:tcPr>
                  <w:tcW w:w="517" w:type="dxa"/>
                  <w:tcBorders>
                    <w:top w:val="single" w:sz="6" w:space="0" w:color="000000"/>
                    <w:left w:val="single" w:sz="6" w:space="0" w:color="000000"/>
                    <w:bottom w:val="single" w:sz="6" w:space="0" w:color="000000"/>
                  </w:tcBorders>
                </w:tcPr>
                <w:p w14:paraId="36AC508A" w14:textId="77777777" w:rsidR="002A7E76" w:rsidRPr="00457F08" w:rsidRDefault="002A7E76" w:rsidP="002A7E76">
                  <w:pPr>
                    <w:pStyle w:val="TableParagraph"/>
                    <w:adjustRightInd w:val="0"/>
                    <w:snapToGrid w:val="0"/>
                    <w:ind w:left="161" w:right="99"/>
                    <w:rPr>
                      <w:rFonts w:ascii="宋体" w:hAnsi="宋体"/>
                      <w:color w:val="000000" w:themeColor="text1"/>
                      <w:sz w:val="18"/>
                      <w:szCs w:val="18"/>
                    </w:rPr>
                  </w:pPr>
                  <w:r w:rsidRPr="00457F08">
                    <w:rPr>
                      <w:rFonts w:ascii="宋体" w:hAnsi="宋体"/>
                      <w:color w:val="000000" w:themeColor="text1"/>
                      <w:sz w:val="18"/>
                      <w:szCs w:val="18"/>
                    </w:rPr>
                    <w:t>--</w:t>
                  </w:r>
                </w:p>
              </w:tc>
            </w:tr>
            <w:tr w:rsidR="00457F08" w:rsidRPr="00457F08" w14:paraId="00AD7B78"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44354398"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L2</w:t>
                  </w:r>
                </w:p>
              </w:tc>
              <w:tc>
                <w:tcPr>
                  <w:tcW w:w="446" w:type="dxa"/>
                  <w:vMerge/>
                  <w:tcBorders>
                    <w:top w:val="nil"/>
                    <w:left w:val="single" w:sz="6" w:space="0" w:color="000000"/>
                    <w:right w:val="single" w:sz="6" w:space="0" w:color="000000"/>
                  </w:tcBorders>
                </w:tcPr>
                <w:p w14:paraId="4A6F05D8"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20401154"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54E57F88"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39.9</w:t>
                  </w:r>
                </w:p>
              </w:tc>
              <w:tc>
                <w:tcPr>
                  <w:tcW w:w="519" w:type="dxa"/>
                  <w:tcBorders>
                    <w:top w:val="single" w:sz="6" w:space="0" w:color="000000"/>
                    <w:left w:val="single" w:sz="6" w:space="0" w:color="000000"/>
                    <w:bottom w:val="single" w:sz="6" w:space="0" w:color="000000"/>
                    <w:right w:val="single" w:sz="6" w:space="0" w:color="000000"/>
                  </w:tcBorders>
                </w:tcPr>
                <w:p w14:paraId="035A7135" w14:textId="77777777" w:rsidR="002A7E76" w:rsidRPr="00457F08" w:rsidRDefault="002A7E76" w:rsidP="002A7E76">
                  <w:pPr>
                    <w:pStyle w:val="TableParagraph"/>
                    <w:adjustRightInd w:val="0"/>
                    <w:snapToGrid w:val="0"/>
                    <w:ind w:left="201"/>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3FB5A7D7"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44.2</w:t>
                  </w:r>
                </w:p>
              </w:tc>
              <w:tc>
                <w:tcPr>
                  <w:tcW w:w="521" w:type="dxa"/>
                  <w:tcBorders>
                    <w:top w:val="single" w:sz="6" w:space="0" w:color="000000"/>
                    <w:left w:val="single" w:sz="6" w:space="0" w:color="000000"/>
                    <w:bottom w:val="single" w:sz="6" w:space="0" w:color="000000"/>
                    <w:right w:val="single" w:sz="6" w:space="0" w:color="000000"/>
                  </w:tcBorders>
                </w:tcPr>
                <w:p w14:paraId="36F4B5AD"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64EA8E21"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44.6</w:t>
                  </w:r>
                </w:p>
              </w:tc>
              <w:tc>
                <w:tcPr>
                  <w:tcW w:w="518" w:type="dxa"/>
                  <w:tcBorders>
                    <w:top w:val="single" w:sz="6" w:space="0" w:color="000000"/>
                    <w:left w:val="single" w:sz="6" w:space="0" w:color="000000"/>
                    <w:bottom w:val="single" w:sz="6" w:space="0" w:color="000000"/>
                    <w:right w:val="single" w:sz="6" w:space="0" w:color="000000"/>
                  </w:tcBorders>
                </w:tcPr>
                <w:p w14:paraId="155B717E"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701D98A8"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42.9</w:t>
                  </w:r>
                </w:p>
              </w:tc>
              <w:tc>
                <w:tcPr>
                  <w:tcW w:w="530" w:type="dxa"/>
                  <w:tcBorders>
                    <w:top w:val="single" w:sz="6" w:space="0" w:color="000000"/>
                    <w:left w:val="single" w:sz="6" w:space="0" w:color="000000"/>
                    <w:bottom w:val="single" w:sz="6" w:space="0" w:color="000000"/>
                    <w:right w:val="single" w:sz="6" w:space="0" w:color="000000"/>
                  </w:tcBorders>
                </w:tcPr>
                <w:p w14:paraId="3A76537A" w14:textId="77777777" w:rsidR="002A7E76" w:rsidRPr="00457F08" w:rsidRDefault="002A7E76" w:rsidP="002A7E76">
                  <w:pPr>
                    <w:pStyle w:val="TableParagraph"/>
                    <w:adjustRightInd w:val="0"/>
                    <w:snapToGrid w:val="0"/>
                    <w:ind w:left="217"/>
                    <w:jc w:val="left"/>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686D3F44"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39.9</w:t>
                  </w:r>
                </w:p>
              </w:tc>
              <w:tc>
                <w:tcPr>
                  <w:tcW w:w="518" w:type="dxa"/>
                  <w:tcBorders>
                    <w:top w:val="single" w:sz="6" w:space="0" w:color="000000"/>
                    <w:left w:val="single" w:sz="6" w:space="0" w:color="000000"/>
                    <w:bottom w:val="single" w:sz="6" w:space="0" w:color="000000"/>
                    <w:right w:val="single" w:sz="6" w:space="0" w:color="000000"/>
                  </w:tcBorders>
                </w:tcPr>
                <w:p w14:paraId="42210CA3"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08EEA980"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39.5</w:t>
                  </w:r>
                </w:p>
              </w:tc>
              <w:tc>
                <w:tcPr>
                  <w:tcW w:w="517" w:type="dxa"/>
                  <w:tcBorders>
                    <w:top w:val="single" w:sz="6" w:space="0" w:color="000000"/>
                    <w:left w:val="single" w:sz="6" w:space="0" w:color="000000"/>
                    <w:bottom w:val="single" w:sz="6" w:space="0" w:color="000000"/>
                  </w:tcBorders>
                </w:tcPr>
                <w:p w14:paraId="46E956A3" w14:textId="77777777" w:rsidR="002A7E76" w:rsidRPr="00457F08" w:rsidRDefault="002A7E76" w:rsidP="002A7E76">
                  <w:pPr>
                    <w:pStyle w:val="TableParagraph"/>
                    <w:adjustRightInd w:val="0"/>
                    <w:snapToGrid w:val="0"/>
                    <w:ind w:left="161" w:right="99"/>
                    <w:rPr>
                      <w:rFonts w:ascii="宋体" w:hAnsi="宋体"/>
                      <w:color w:val="000000" w:themeColor="text1"/>
                      <w:sz w:val="18"/>
                      <w:szCs w:val="18"/>
                    </w:rPr>
                  </w:pPr>
                  <w:r w:rsidRPr="00457F08">
                    <w:rPr>
                      <w:rFonts w:ascii="宋体" w:hAnsi="宋体"/>
                      <w:color w:val="000000" w:themeColor="text1"/>
                      <w:sz w:val="18"/>
                      <w:szCs w:val="18"/>
                    </w:rPr>
                    <w:t>--</w:t>
                  </w:r>
                </w:p>
              </w:tc>
            </w:tr>
            <w:tr w:rsidR="00457F08" w:rsidRPr="00457F08" w14:paraId="48B91C79" w14:textId="77777777" w:rsidTr="007A55E0">
              <w:trPr>
                <w:trHeight w:val="255"/>
              </w:trPr>
              <w:tc>
                <w:tcPr>
                  <w:tcW w:w="446" w:type="dxa"/>
                  <w:vMerge/>
                  <w:tcBorders>
                    <w:top w:val="nil"/>
                    <w:bottom w:val="single" w:sz="6" w:space="0" w:color="000000"/>
                    <w:right w:val="single" w:sz="6" w:space="0" w:color="000000"/>
                  </w:tcBorders>
                </w:tcPr>
                <w:p w14:paraId="1A664C50"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right w:val="single" w:sz="6" w:space="0" w:color="000000"/>
                  </w:tcBorders>
                </w:tcPr>
                <w:p w14:paraId="618A68DC"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15E5B66D"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28941E02"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37.1</w:t>
                  </w:r>
                </w:p>
              </w:tc>
              <w:tc>
                <w:tcPr>
                  <w:tcW w:w="519" w:type="dxa"/>
                  <w:tcBorders>
                    <w:top w:val="single" w:sz="6" w:space="0" w:color="000000"/>
                    <w:left w:val="single" w:sz="6" w:space="0" w:color="000000"/>
                    <w:bottom w:val="single" w:sz="6" w:space="0" w:color="000000"/>
                    <w:right w:val="single" w:sz="6" w:space="0" w:color="000000"/>
                  </w:tcBorders>
                </w:tcPr>
                <w:p w14:paraId="55500539" w14:textId="77777777" w:rsidR="002A7E76" w:rsidRPr="00457F08" w:rsidRDefault="002A7E76" w:rsidP="002A7E76">
                  <w:pPr>
                    <w:pStyle w:val="TableParagraph"/>
                    <w:adjustRightInd w:val="0"/>
                    <w:snapToGrid w:val="0"/>
                    <w:ind w:left="201"/>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79E53505"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38.3</w:t>
                  </w:r>
                </w:p>
              </w:tc>
              <w:tc>
                <w:tcPr>
                  <w:tcW w:w="521" w:type="dxa"/>
                  <w:tcBorders>
                    <w:top w:val="single" w:sz="6" w:space="0" w:color="000000"/>
                    <w:left w:val="single" w:sz="6" w:space="0" w:color="000000"/>
                    <w:bottom w:val="single" w:sz="6" w:space="0" w:color="000000"/>
                    <w:right w:val="single" w:sz="6" w:space="0" w:color="000000"/>
                  </w:tcBorders>
                </w:tcPr>
                <w:p w14:paraId="692FEE6F"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6EDB0EA2"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39.1</w:t>
                  </w:r>
                </w:p>
              </w:tc>
              <w:tc>
                <w:tcPr>
                  <w:tcW w:w="518" w:type="dxa"/>
                  <w:tcBorders>
                    <w:top w:val="single" w:sz="6" w:space="0" w:color="000000"/>
                    <w:left w:val="single" w:sz="6" w:space="0" w:color="000000"/>
                    <w:bottom w:val="single" w:sz="6" w:space="0" w:color="000000"/>
                    <w:right w:val="single" w:sz="6" w:space="0" w:color="000000"/>
                  </w:tcBorders>
                </w:tcPr>
                <w:p w14:paraId="64CD55C9"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3460E074"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41.5</w:t>
                  </w:r>
                </w:p>
              </w:tc>
              <w:tc>
                <w:tcPr>
                  <w:tcW w:w="530" w:type="dxa"/>
                  <w:tcBorders>
                    <w:top w:val="single" w:sz="6" w:space="0" w:color="000000"/>
                    <w:left w:val="single" w:sz="6" w:space="0" w:color="000000"/>
                    <w:bottom w:val="single" w:sz="6" w:space="0" w:color="000000"/>
                    <w:right w:val="single" w:sz="6" w:space="0" w:color="000000"/>
                  </w:tcBorders>
                </w:tcPr>
                <w:p w14:paraId="038F9338" w14:textId="77777777" w:rsidR="002A7E76" w:rsidRPr="00457F08" w:rsidRDefault="002A7E76" w:rsidP="002A7E76">
                  <w:pPr>
                    <w:pStyle w:val="TableParagraph"/>
                    <w:adjustRightInd w:val="0"/>
                    <w:snapToGrid w:val="0"/>
                    <w:ind w:left="217"/>
                    <w:jc w:val="left"/>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360F6CFD"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39.8</w:t>
                  </w:r>
                </w:p>
              </w:tc>
              <w:tc>
                <w:tcPr>
                  <w:tcW w:w="518" w:type="dxa"/>
                  <w:tcBorders>
                    <w:top w:val="single" w:sz="6" w:space="0" w:color="000000"/>
                    <w:left w:val="single" w:sz="6" w:space="0" w:color="000000"/>
                    <w:bottom w:val="single" w:sz="6" w:space="0" w:color="000000"/>
                    <w:right w:val="single" w:sz="6" w:space="0" w:color="000000"/>
                  </w:tcBorders>
                </w:tcPr>
                <w:p w14:paraId="08D4EEBF"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6BD7B7C7"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34.6</w:t>
                  </w:r>
                </w:p>
              </w:tc>
              <w:tc>
                <w:tcPr>
                  <w:tcW w:w="517" w:type="dxa"/>
                  <w:tcBorders>
                    <w:top w:val="single" w:sz="6" w:space="0" w:color="000000"/>
                    <w:left w:val="single" w:sz="6" w:space="0" w:color="000000"/>
                    <w:bottom w:val="single" w:sz="6" w:space="0" w:color="000000"/>
                  </w:tcBorders>
                </w:tcPr>
                <w:p w14:paraId="4DB23571" w14:textId="77777777" w:rsidR="002A7E76" w:rsidRPr="00457F08" w:rsidRDefault="002A7E76" w:rsidP="002A7E76">
                  <w:pPr>
                    <w:pStyle w:val="TableParagraph"/>
                    <w:adjustRightInd w:val="0"/>
                    <w:snapToGrid w:val="0"/>
                    <w:ind w:left="161" w:right="99"/>
                    <w:rPr>
                      <w:rFonts w:ascii="宋体" w:hAnsi="宋体"/>
                      <w:color w:val="000000" w:themeColor="text1"/>
                      <w:sz w:val="18"/>
                      <w:szCs w:val="18"/>
                    </w:rPr>
                  </w:pPr>
                  <w:r w:rsidRPr="00457F08">
                    <w:rPr>
                      <w:rFonts w:ascii="宋体" w:hAnsi="宋体"/>
                      <w:color w:val="000000" w:themeColor="text1"/>
                      <w:sz w:val="18"/>
                      <w:szCs w:val="18"/>
                    </w:rPr>
                    <w:t>--</w:t>
                  </w:r>
                </w:p>
              </w:tc>
            </w:tr>
            <w:tr w:rsidR="00457F08" w:rsidRPr="00457F08" w14:paraId="14376C5D"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0086216E"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L3</w:t>
                  </w:r>
                </w:p>
              </w:tc>
              <w:tc>
                <w:tcPr>
                  <w:tcW w:w="446" w:type="dxa"/>
                  <w:vMerge/>
                  <w:tcBorders>
                    <w:top w:val="nil"/>
                    <w:left w:val="single" w:sz="6" w:space="0" w:color="000000"/>
                    <w:right w:val="single" w:sz="6" w:space="0" w:color="000000"/>
                  </w:tcBorders>
                </w:tcPr>
                <w:p w14:paraId="34BD39C6"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5A5E3F57"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6CB0CCD9"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20.4</w:t>
                  </w:r>
                </w:p>
              </w:tc>
              <w:tc>
                <w:tcPr>
                  <w:tcW w:w="519" w:type="dxa"/>
                  <w:tcBorders>
                    <w:top w:val="single" w:sz="6" w:space="0" w:color="000000"/>
                    <w:left w:val="single" w:sz="6" w:space="0" w:color="000000"/>
                    <w:bottom w:val="single" w:sz="6" w:space="0" w:color="000000"/>
                    <w:right w:val="single" w:sz="6" w:space="0" w:color="000000"/>
                  </w:tcBorders>
                </w:tcPr>
                <w:p w14:paraId="55AF9A11" w14:textId="77777777" w:rsidR="002A7E76" w:rsidRPr="00457F08" w:rsidRDefault="002A7E76" w:rsidP="002A7E76">
                  <w:pPr>
                    <w:pStyle w:val="TableParagraph"/>
                    <w:adjustRightInd w:val="0"/>
                    <w:snapToGrid w:val="0"/>
                    <w:ind w:left="201"/>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4CB6541E"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16.8</w:t>
                  </w:r>
                </w:p>
              </w:tc>
              <w:tc>
                <w:tcPr>
                  <w:tcW w:w="521" w:type="dxa"/>
                  <w:tcBorders>
                    <w:top w:val="single" w:sz="6" w:space="0" w:color="000000"/>
                    <w:left w:val="single" w:sz="6" w:space="0" w:color="000000"/>
                    <w:bottom w:val="single" w:sz="6" w:space="0" w:color="000000"/>
                    <w:right w:val="single" w:sz="6" w:space="0" w:color="000000"/>
                  </w:tcBorders>
                </w:tcPr>
                <w:p w14:paraId="09C5E9DB"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08A919B4"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14.9</w:t>
                  </w:r>
                </w:p>
              </w:tc>
              <w:tc>
                <w:tcPr>
                  <w:tcW w:w="518" w:type="dxa"/>
                  <w:tcBorders>
                    <w:top w:val="single" w:sz="6" w:space="0" w:color="000000"/>
                    <w:left w:val="single" w:sz="6" w:space="0" w:color="000000"/>
                    <w:bottom w:val="single" w:sz="6" w:space="0" w:color="000000"/>
                    <w:right w:val="single" w:sz="6" w:space="0" w:color="000000"/>
                  </w:tcBorders>
                </w:tcPr>
                <w:p w14:paraId="5A4BC922"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287006C7"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13.2</w:t>
                  </w:r>
                </w:p>
              </w:tc>
              <w:tc>
                <w:tcPr>
                  <w:tcW w:w="530" w:type="dxa"/>
                  <w:tcBorders>
                    <w:top w:val="single" w:sz="6" w:space="0" w:color="000000"/>
                    <w:left w:val="single" w:sz="6" w:space="0" w:color="000000"/>
                    <w:bottom w:val="single" w:sz="6" w:space="0" w:color="000000"/>
                    <w:right w:val="single" w:sz="6" w:space="0" w:color="000000"/>
                  </w:tcBorders>
                </w:tcPr>
                <w:p w14:paraId="6CC0C992" w14:textId="77777777" w:rsidR="002A7E76" w:rsidRPr="00457F08" w:rsidRDefault="002A7E76" w:rsidP="002A7E76">
                  <w:pPr>
                    <w:pStyle w:val="TableParagraph"/>
                    <w:adjustRightInd w:val="0"/>
                    <w:snapToGrid w:val="0"/>
                    <w:ind w:left="217"/>
                    <w:jc w:val="left"/>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3B01D89B"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12.5</w:t>
                  </w:r>
                </w:p>
              </w:tc>
              <w:tc>
                <w:tcPr>
                  <w:tcW w:w="518" w:type="dxa"/>
                  <w:tcBorders>
                    <w:top w:val="single" w:sz="6" w:space="0" w:color="000000"/>
                    <w:left w:val="single" w:sz="6" w:space="0" w:color="000000"/>
                    <w:bottom w:val="single" w:sz="6" w:space="0" w:color="000000"/>
                    <w:right w:val="single" w:sz="6" w:space="0" w:color="000000"/>
                  </w:tcBorders>
                </w:tcPr>
                <w:p w14:paraId="50DF81CF"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2983B153"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10.6</w:t>
                  </w:r>
                </w:p>
              </w:tc>
              <w:tc>
                <w:tcPr>
                  <w:tcW w:w="517" w:type="dxa"/>
                  <w:tcBorders>
                    <w:top w:val="single" w:sz="6" w:space="0" w:color="000000"/>
                    <w:left w:val="single" w:sz="6" w:space="0" w:color="000000"/>
                    <w:bottom w:val="single" w:sz="6" w:space="0" w:color="000000"/>
                  </w:tcBorders>
                </w:tcPr>
                <w:p w14:paraId="3C368FCC" w14:textId="77777777" w:rsidR="002A7E76" w:rsidRPr="00457F08" w:rsidRDefault="002A7E76" w:rsidP="002A7E76">
                  <w:pPr>
                    <w:pStyle w:val="TableParagraph"/>
                    <w:adjustRightInd w:val="0"/>
                    <w:snapToGrid w:val="0"/>
                    <w:ind w:left="161" w:right="99"/>
                    <w:rPr>
                      <w:rFonts w:ascii="宋体" w:hAnsi="宋体"/>
                      <w:color w:val="000000" w:themeColor="text1"/>
                      <w:sz w:val="18"/>
                      <w:szCs w:val="18"/>
                    </w:rPr>
                  </w:pPr>
                  <w:r w:rsidRPr="00457F08">
                    <w:rPr>
                      <w:rFonts w:ascii="宋体" w:hAnsi="宋体"/>
                      <w:color w:val="000000" w:themeColor="text1"/>
                      <w:sz w:val="18"/>
                      <w:szCs w:val="18"/>
                    </w:rPr>
                    <w:t>--</w:t>
                  </w:r>
                </w:p>
              </w:tc>
            </w:tr>
            <w:tr w:rsidR="00457F08" w:rsidRPr="00457F08" w14:paraId="5E8EFD77" w14:textId="77777777" w:rsidTr="007A55E0">
              <w:trPr>
                <w:trHeight w:val="255"/>
              </w:trPr>
              <w:tc>
                <w:tcPr>
                  <w:tcW w:w="446" w:type="dxa"/>
                  <w:vMerge/>
                  <w:tcBorders>
                    <w:top w:val="nil"/>
                    <w:bottom w:val="single" w:sz="6" w:space="0" w:color="000000"/>
                    <w:right w:val="single" w:sz="6" w:space="0" w:color="000000"/>
                  </w:tcBorders>
                </w:tcPr>
                <w:p w14:paraId="2D44EACD"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right w:val="single" w:sz="6" w:space="0" w:color="000000"/>
                  </w:tcBorders>
                </w:tcPr>
                <w:p w14:paraId="47F08B18"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721502A4"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2B132F23"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16.4</w:t>
                  </w:r>
                </w:p>
              </w:tc>
              <w:tc>
                <w:tcPr>
                  <w:tcW w:w="519" w:type="dxa"/>
                  <w:tcBorders>
                    <w:top w:val="single" w:sz="6" w:space="0" w:color="000000"/>
                    <w:left w:val="single" w:sz="6" w:space="0" w:color="000000"/>
                    <w:bottom w:val="single" w:sz="6" w:space="0" w:color="000000"/>
                    <w:right w:val="single" w:sz="6" w:space="0" w:color="000000"/>
                  </w:tcBorders>
                </w:tcPr>
                <w:p w14:paraId="1A041860" w14:textId="77777777" w:rsidR="002A7E76" w:rsidRPr="00457F08" w:rsidRDefault="002A7E76" w:rsidP="002A7E76">
                  <w:pPr>
                    <w:pStyle w:val="TableParagraph"/>
                    <w:adjustRightInd w:val="0"/>
                    <w:snapToGrid w:val="0"/>
                    <w:ind w:left="201"/>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2A27D95E"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17.0</w:t>
                  </w:r>
                </w:p>
              </w:tc>
              <w:tc>
                <w:tcPr>
                  <w:tcW w:w="521" w:type="dxa"/>
                  <w:tcBorders>
                    <w:top w:val="single" w:sz="6" w:space="0" w:color="000000"/>
                    <w:left w:val="single" w:sz="6" w:space="0" w:color="000000"/>
                    <w:bottom w:val="single" w:sz="6" w:space="0" w:color="000000"/>
                    <w:right w:val="single" w:sz="6" w:space="0" w:color="000000"/>
                  </w:tcBorders>
                </w:tcPr>
                <w:p w14:paraId="55CAB15B"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5C02D177"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17.5</w:t>
                  </w:r>
                </w:p>
              </w:tc>
              <w:tc>
                <w:tcPr>
                  <w:tcW w:w="518" w:type="dxa"/>
                  <w:tcBorders>
                    <w:top w:val="single" w:sz="6" w:space="0" w:color="000000"/>
                    <w:left w:val="single" w:sz="6" w:space="0" w:color="000000"/>
                    <w:bottom w:val="single" w:sz="6" w:space="0" w:color="000000"/>
                    <w:right w:val="single" w:sz="6" w:space="0" w:color="000000"/>
                  </w:tcBorders>
                </w:tcPr>
                <w:p w14:paraId="732AA129"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4575A76B"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17.4</w:t>
                  </w:r>
                </w:p>
              </w:tc>
              <w:tc>
                <w:tcPr>
                  <w:tcW w:w="530" w:type="dxa"/>
                  <w:tcBorders>
                    <w:top w:val="single" w:sz="6" w:space="0" w:color="000000"/>
                    <w:left w:val="single" w:sz="6" w:space="0" w:color="000000"/>
                    <w:bottom w:val="single" w:sz="6" w:space="0" w:color="000000"/>
                    <w:right w:val="single" w:sz="6" w:space="0" w:color="000000"/>
                  </w:tcBorders>
                </w:tcPr>
                <w:p w14:paraId="4DA481B9" w14:textId="77777777" w:rsidR="002A7E76" w:rsidRPr="00457F08" w:rsidRDefault="002A7E76" w:rsidP="002A7E76">
                  <w:pPr>
                    <w:pStyle w:val="TableParagraph"/>
                    <w:adjustRightInd w:val="0"/>
                    <w:snapToGrid w:val="0"/>
                    <w:ind w:left="217"/>
                    <w:jc w:val="left"/>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3B11657B"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16.2</w:t>
                  </w:r>
                </w:p>
              </w:tc>
              <w:tc>
                <w:tcPr>
                  <w:tcW w:w="518" w:type="dxa"/>
                  <w:tcBorders>
                    <w:top w:val="single" w:sz="6" w:space="0" w:color="000000"/>
                    <w:left w:val="single" w:sz="6" w:space="0" w:color="000000"/>
                    <w:bottom w:val="single" w:sz="6" w:space="0" w:color="000000"/>
                    <w:right w:val="single" w:sz="6" w:space="0" w:color="000000"/>
                  </w:tcBorders>
                </w:tcPr>
                <w:p w14:paraId="256F0045"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2E6A0FB7"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15.6</w:t>
                  </w:r>
                </w:p>
              </w:tc>
              <w:tc>
                <w:tcPr>
                  <w:tcW w:w="517" w:type="dxa"/>
                  <w:tcBorders>
                    <w:top w:val="single" w:sz="6" w:space="0" w:color="000000"/>
                    <w:left w:val="single" w:sz="6" w:space="0" w:color="000000"/>
                    <w:bottom w:val="single" w:sz="6" w:space="0" w:color="000000"/>
                  </w:tcBorders>
                </w:tcPr>
                <w:p w14:paraId="35E99F3F" w14:textId="77777777" w:rsidR="002A7E76" w:rsidRPr="00457F08" w:rsidRDefault="002A7E76" w:rsidP="002A7E76">
                  <w:pPr>
                    <w:pStyle w:val="TableParagraph"/>
                    <w:adjustRightInd w:val="0"/>
                    <w:snapToGrid w:val="0"/>
                    <w:ind w:left="161" w:right="99"/>
                    <w:rPr>
                      <w:rFonts w:ascii="宋体" w:hAnsi="宋体"/>
                      <w:color w:val="000000" w:themeColor="text1"/>
                      <w:sz w:val="18"/>
                      <w:szCs w:val="18"/>
                    </w:rPr>
                  </w:pPr>
                  <w:r w:rsidRPr="00457F08">
                    <w:rPr>
                      <w:rFonts w:ascii="宋体" w:hAnsi="宋体"/>
                      <w:color w:val="000000" w:themeColor="text1"/>
                      <w:sz w:val="18"/>
                      <w:szCs w:val="18"/>
                    </w:rPr>
                    <w:t>--</w:t>
                  </w:r>
                </w:p>
              </w:tc>
            </w:tr>
            <w:tr w:rsidR="00457F08" w:rsidRPr="00457F08" w14:paraId="7D657342"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2E9EA64F"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L4</w:t>
                  </w:r>
                </w:p>
              </w:tc>
              <w:tc>
                <w:tcPr>
                  <w:tcW w:w="446" w:type="dxa"/>
                  <w:vMerge/>
                  <w:tcBorders>
                    <w:top w:val="nil"/>
                    <w:left w:val="single" w:sz="6" w:space="0" w:color="000000"/>
                    <w:right w:val="single" w:sz="6" w:space="0" w:color="000000"/>
                  </w:tcBorders>
                </w:tcPr>
                <w:p w14:paraId="175EE3A4"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2E4FD43C"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478DCA7A"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33.0</w:t>
                  </w:r>
                </w:p>
              </w:tc>
              <w:tc>
                <w:tcPr>
                  <w:tcW w:w="519" w:type="dxa"/>
                  <w:tcBorders>
                    <w:top w:val="single" w:sz="6" w:space="0" w:color="000000"/>
                    <w:left w:val="single" w:sz="6" w:space="0" w:color="000000"/>
                    <w:bottom w:val="single" w:sz="6" w:space="0" w:color="000000"/>
                    <w:right w:val="single" w:sz="6" w:space="0" w:color="000000"/>
                  </w:tcBorders>
                </w:tcPr>
                <w:p w14:paraId="259D8B81" w14:textId="77777777" w:rsidR="002A7E76" w:rsidRPr="00457F08" w:rsidRDefault="002A7E76" w:rsidP="002A7E76">
                  <w:pPr>
                    <w:pStyle w:val="TableParagraph"/>
                    <w:adjustRightInd w:val="0"/>
                    <w:snapToGrid w:val="0"/>
                    <w:ind w:left="201"/>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27FD9DE5"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41.7</w:t>
                  </w:r>
                </w:p>
              </w:tc>
              <w:tc>
                <w:tcPr>
                  <w:tcW w:w="521" w:type="dxa"/>
                  <w:tcBorders>
                    <w:top w:val="single" w:sz="6" w:space="0" w:color="000000"/>
                    <w:left w:val="single" w:sz="6" w:space="0" w:color="000000"/>
                    <w:bottom w:val="single" w:sz="6" w:space="0" w:color="000000"/>
                    <w:right w:val="single" w:sz="6" w:space="0" w:color="000000"/>
                  </w:tcBorders>
                </w:tcPr>
                <w:p w14:paraId="479F1F5A"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3E828C46"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41.0</w:t>
                  </w:r>
                </w:p>
              </w:tc>
              <w:tc>
                <w:tcPr>
                  <w:tcW w:w="518" w:type="dxa"/>
                  <w:tcBorders>
                    <w:top w:val="single" w:sz="6" w:space="0" w:color="000000"/>
                    <w:left w:val="single" w:sz="6" w:space="0" w:color="000000"/>
                    <w:bottom w:val="single" w:sz="6" w:space="0" w:color="000000"/>
                    <w:right w:val="single" w:sz="6" w:space="0" w:color="000000"/>
                  </w:tcBorders>
                </w:tcPr>
                <w:p w14:paraId="314C2555"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514107CB"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42.9</w:t>
                  </w:r>
                </w:p>
              </w:tc>
              <w:tc>
                <w:tcPr>
                  <w:tcW w:w="530" w:type="dxa"/>
                  <w:tcBorders>
                    <w:top w:val="single" w:sz="6" w:space="0" w:color="000000"/>
                    <w:left w:val="single" w:sz="6" w:space="0" w:color="000000"/>
                    <w:bottom w:val="single" w:sz="6" w:space="0" w:color="000000"/>
                    <w:right w:val="single" w:sz="6" w:space="0" w:color="000000"/>
                  </w:tcBorders>
                </w:tcPr>
                <w:p w14:paraId="46D4CF63" w14:textId="77777777" w:rsidR="002A7E76" w:rsidRPr="00457F08" w:rsidRDefault="002A7E76" w:rsidP="002A7E76">
                  <w:pPr>
                    <w:pStyle w:val="TableParagraph"/>
                    <w:adjustRightInd w:val="0"/>
                    <w:snapToGrid w:val="0"/>
                    <w:ind w:left="217"/>
                    <w:jc w:val="left"/>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6D24DE3B"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41.5</w:t>
                  </w:r>
                </w:p>
              </w:tc>
              <w:tc>
                <w:tcPr>
                  <w:tcW w:w="518" w:type="dxa"/>
                  <w:tcBorders>
                    <w:top w:val="single" w:sz="6" w:space="0" w:color="000000"/>
                    <w:left w:val="single" w:sz="6" w:space="0" w:color="000000"/>
                    <w:bottom w:val="single" w:sz="6" w:space="0" w:color="000000"/>
                    <w:right w:val="single" w:sz="6" w:space="0" w:color="000000"/>
                  </w:tcBorders>
                </w:tcPr>
                <w:p w14:paraId="3A6E7266"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3A277B5C"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37.2</w:t>
                  </w:r>
                </w:p>
              </w:tc>
              <w:tc>
                <w:tcPr>
                  <w:tcW w:w="517" w:type="dxa"/>
                  <w:tcBorders>
                    <w:top w:val="single" w:sz="6" w:space="0" w:color="000000"/>
                    <w:left w:val="single" w:sz="6" w:space="0" w:color="000000"/>
                    <w:bottom w:val="single" w:sz="6" w:space="0" w:color="000000"/>
                  </w:tcBorders>
                </w:tcPr>
                <w:p w14:paraId="17B45D21" w14:textId="77777777" w:rsidR="002A7E76" w:rsidRPr="00457F08" w:rsidRDefault="002A7E76" w:rsidP="002A7E76">
                  <w:pPr>
                    <w:pStyle w:val="TableParagraph"/>
                    <w:adjustRightInd w:val="0"/>
                    <w:snapToGrid w:val="0"/>
                    <w:ind w:left="161" w:right="99"/>
                    <w:rPr>
                      <w:rFonts w:ascii="宋体" w:hAnsi="宋体"/>
                      <w:color w:val="000000" w:themeColor="text1"/>
                      <w:sz w:val="18"/>
                      <w:szCs w:val="18"/>
                    </w:rPr>
                  </w:pPr>
                  <w:r w:rsidRPr="00457F08">
                    <w:rPr>
                      <w:rFonts w:ascii="宋体" w:hAnsi="宋体"/>
                      <w:color w:val="000000" w:themeColor="text1"/>
                      <w:sz w:val="18"/>
                      <w:szCs w:val="18"/>
                    </w:rPr>
                    <w:t>--</w:t>
                  </w:r>
                </w:p>
              </w:tc>
            </w:tr>
            <w:tr w:rsidR="00457F08" w:rsidRPr="00457F08" w14:paraId="3C988195" w14:textId="77777777" w:rsidTr="007A55E0">
              <w:trPr>
                <w:trHeight w:val="255"/>
              </w:trPr>
              <w:tc>
                <w:tcPr>
                  <w:tcW w:w="446" w:type="dxa"/>
                  <w:vMerge/>
                  <w:tcBorders>
                    <w:top w:val="nil"/>
                    <w:bottom w:val="single" w:sz="6" w:space="0" w:color="000000"/>
                    <w:right w:val="single" w:sz="6" w:space="0" w:color="000000"/>
                  </w:tcBorders>
                </w:tcPr>
                <w:p w14:paraId="380394A0"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right w:val="single" w:sz="6" w:space="0" w:color="000000"/>
                  </w:tcBorders>
                </w:tcPr>
                <w:p w14:paraId="7C699C75"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7AA428A4"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06B80A67"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27.5</w:t>
                  </w:r>
                </w:p>
              </w:tc>
              <w:tc>
                <w:tcPr>
                  <w:tcW w:w="519" w:type="dxa"/>
                  <w:tcBorders>
                    <w:top w:val="single" w:sz="6" w:space="0" w:color="000000"/>
                    <w:left w:val="single" w:sz="6" w:space="0" w:color="000000"/>
                    <w:bottom w:val="single" w:sz="6" w:space="0" w:color="000000"/>
                    <w:right w:val="single" w:sz="6" w:space="0" w:color="000000"/>
                  </w:tcBorders>
                </w:tcPr>
                <w:p w14:paraId="5D73B768" w14:textId="77777777" w:rsidR="002A7E76" w:rsidRPr="00457F08" w:rsidRDefault="002A7E76" w:rsidP="002A7E76">
                  <w:pPr>
                    <w:pStyle w:val="TableParagraph"/>
                    <w:adjustRightInd w:val="0"/>
                    <w:snapToGrid w:val="0"/>
                    <w:ind w:left="201"/>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3B4FEE24"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34.3</w:t>
                  </w:r>
                </w:p>
              </w:tc>
              <w:tc>
                <w:tcPr>
                  <w:tcW w:w="521" w:type="dxa"/>
                  <w:tcBorders>
                    <w:top w:val="single" w:sz="6" w:space="0" w:color="000000"/>
                    <w:left w:val="single" w:sz="6" w:space="0" w:color="000000"/>
                    <w:bottom w:val="single" w:sz="6" w:space="0" w:color="000000"/>
                    <w:right w:val="single" w:sz="6" w:space="0" w:color="000000"/>
                  </w:tcBorders>
                </w:tcPr>
                <w:p w14:paraId="046FC15C"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4E599793"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34.7</w:t>
                  </w:r>
                </w:p>
              </w:tc>
              <w:tc>
                <w:tcPr>
                  <w:tcW w:w="518" w:type="dxa"/>
                  <w:tcBorders>
                    <w:top w:val="single" w:sz="6" w:space="0" w:color="000000"/>
                    <w:left w:val="single" w:sz="6" w:space="0" w:color="000000"/>
                    <w:bottom w:val="single" w:sz="6" w:space="0" w:color="000000"/>
                    <w:right w:val="single" w:sz="6" w:space="0" w:color="000000"/>
                  </w:tcBorders>
                </w:tcPr>
                <w:p w14:paraId="5E18C23C"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76E05DD9"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36.9</w:t>
                  </w:r>
                </w:p>
              </w:tc>
              <w:tc>
                <w:tcPr>
                  <w:tcW w:w="530" w:type="dxa"/>
                  <w:tcBorders>
                    <w:top w:val="single" w:sz="6" w:space="0" w:color="000000"/>
                    <w:left w:val="single" w:sz="6" w:space="0" w:color="000000"/>
                    <w:bottom w:val="single" w:sz="6" w:space="0" w:color="000000"/>
                    <w:right w:val="single" w:sz="6" w:space="0" w:color="000000"/>
                  </w:tcBorders>
                </w:tcPr>
                <w:p w14:paraId="187D36CF" w14:textId="77777777" w:rsidR="002A7E76" w:rsidRPr="00457F08" w:rsidRDefault="002A7E76" w:rsidP="002A7E76">
                  <w:pPr>
                    <w:pStyle w:val="TableParagraph"/>
                    <w:adjustRightInd w:val="0"/>
                    <w:snapToGrid w:val="0"/>
                    <w:ind w:left="217"/>
                    <w:jc w:val="left"/>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16AC691C"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39.1</w:t>
                  </w:r>
                </w:p>
              </w:tc>
              <w:tc>
                <w:tcPr>
                  <w:tcW w:w="518" w:type="dxa"/>
                  <w:tcBorders>
                    <w:top w:val="single" w:sz="6" w:space="0" w:color="000000"/>
                    <w:left w:val="single" w:sz="6" w:space="0" w:color="000000"/>
                    <w:bottom w:val="single" w:sz="6" w:space="0" w:color="000000"/>
                    <w:right w:val="single" w:sz="6" w:space="0" w:color="000000"/>
                  </w:tcBorders>
                </w:tcPr>
                <w:p w14:paraId="6F491CB4"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62DF14CF"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36.1</w:t>
                  </w:r>
                </w:p>
              </w:tc>
              <w:tc>
                <w:tcPr>
                  <w:tcW w:w="517" w:type="dxa"/>
                  <w:tcBorders>
                    <w:top w:val="single" w:sz="6" w:space="0" w:color="000000"/>
                    <w:left w:val="single" w:sz="6" w:space="0" w:color="000000"/>
                    <w:bottom w:val="single" w:sz="6" w:space="0" w:color="000000"/>
                  </w:tcBorders>
                </w:tcPr>
                <w:p w14:paraId="232E26F0" w14:textId="77777777" w:rsidR="002A7E76" w:rsidRPr="00457F08" w:rsidRDefault="002A7E76" w:rsidP="002A7E76">
                  <w:pPr>
                    <w:pStyle w:val="TableParagraph"/>
                    <w:adjustRightInd w:val="0"/>
                    <w:snapToGrid w:val="0"/>
                    <w:ind w:left="161" w:right="99"/>
                    <w:rPr>
                      <w:rFonts w:ascii="宋体" w:hAnsi="宋体"/>
                      <w:color w:val="000000" w:themeColor="text1"/>
                      <w:sz w:val="18"/>
                      <w:szCs w:val="18"/>
                    </w:rPr>
                  </w:pPr>
                  <w:r w:rsidRPr="00457F08">
                    <w:rPr>
                      <w:rFonts w:ascii="宋体" w:hAnsi="宋体"/>
                      <w:color w:val="000000" w:themeColor="text1"/>
                      <w:sz w:val="18"/>
                      <w:szCs w:val="18"/>
                    </w:rPr>
                    <w:t>--</w:t>
                  </w:r>
                </w:p>
              </w:tc>
            </w:tr>
            <w:tr w:rsidR="00457F08" w:rsidRPr="00457F08" w14:paraId="296BF723" w14:textId="77777777" w:rsidTr="007A55E0">
              <w:trPr>
                <w:trHeight w:val="255"/>
              </w:trPr>
              <w:tc>
                <w:tcPr>
                  <w:tcW w:w="446" w:type="dxa"/>
                  <w:vMerge w:val="restart"/>
                  <w:tcBorders>
                    <w:top w:val="single" w:sz="6" w:space="0" w:color="000000"/>
                    <w:bottom w:val="single" w:sz="6" w:space="0" w:color="000000"/>
                    <w:right w:val="single" w:sz="6" w:space="0" w:color="000000"/>
                  </w:tcBorders>
                </w:tcPr>
                <w:p w14:paraId="41AFF40A"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L5</w:t>
                  </w:r>
                </w:p>
              </w:tc>
              <w:tc>
                <w:tcPr>
                  <w:tcW w:w="446" w:type="dxa"/>
                  <w:vMerge/>
                  <w:tcBorders>
                    <w:top w:val="nil"/>
                    <w:left w:val="single" w:sz="6" w:space="0" w:color="000000"/>
                    <w:right w:val="single" w:sz="6" w:space="0" w:color="000000"/>
                  </w:tcBorders>
                </w:tcPr>
                <w:p w14:paraId="16320558"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1803AF0D"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605F5465"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23.2</w:t>
                  </w:r>
                </w:p>
              </w:tc>
              <w:tc>
                <w:tcPr>
                  <w:tcW w:w="519" w:type="dxa"/>
                  <w:tcBorders>
                    <w:top w:val="single" w:sz="6" w:space="0" w:color="000000"/>
                    <w:left w:val="single" w:sz="6" w:space="0" w:color="000000"/>
                    <w:bottom w:val="single" w:sz="6" w:space="0" w:color="000000"/>
                    <w:right w:val="single" w:sz="6" w:space="0" w:color="000000"/>
                  </w:tcBorders>
                </w:tcPr>
                <w:p w14:paraId="44359C41" w14:textId="77777777" w:rsidR="002A7E76" w:rsidRPr="00457F08" w:rsidRDefault="002A7E76" w:rsidP="002A7E76">
                  <w:pPr>
                    <w:pStyle w:val="TableParagraph"/>
                    <w:adjustRightInd w:val="0"/>
                    <w:snapToGrid w:val="0"/>
                    <w:ind w:left="201"/>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57B8433A" w14:textId="77777777" w:rsidR="002A7E76" w:rsidRPr="00457F08" w:rsidRDefault="002A7E76" w:rsidP="002A7E76">
                  <w:pPr>
                    <w:pStyle w:val="TableParagraph"/>
                    <w:adjustRightInd w:val="0"/>
                    <w:snapToGrid w:val="0"/>
                    <w:ind w:left="137" w:right="104"/>
                    <w:rPr>
                      <w:rFonts w:ascii="宋体" w:hAnsi="宋体"/>
                      <w:color w:val="000000" w:themeColor="text1"/>
                      <w:sz w:val="18"/>
                      <w:szCs w:val="18"/>
                    </w:rPr>
                  </w:pPr>
                  <w:r w:rsidRPr="00457F08">
                    <w:rPr>
                      <w:rFonts w:ascii="宋体" w:hAnsi="宋体"/>
                      <w:color w:val="000000" w:themeColor="text1"/>
                      <w:sz w:val="18"/>
                      <w:szCs w:val="18"/>
                    </w:rPr>
                    <w:t>--</w:t>
                  </w:r>
                </w:p>
              </w:tc>
              <w:tc>
                <w:tcPr>
                  <w:tcW w:w="521" w:type="dxa"/>
                  <w:tcBorders>
                    <w:top w:val="single" w:sz="6" w:space="0" w:color="000000"/>
                    <w:left w:val="single" w:sz="6" w:space="0" w:color="000000"/>
                    <w:bottom w:val="single" w:sz="6" w:space="0" w:color="000000"/>
                    <w:right w:val="single" w:sz="6" w:space="0" w:color="000000"/>
                  </w:tcBorders>
                </w:tcPr>
                <w:p w14:paraId="52F7EB33"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0C06E949" w14:textId="77777777" w:rsidR="002A7E76" w:rsidRPr="00457F08" w:rsidRDefault="002A7E76" w:rsidP="002A7E76">
                  <w:pPr>
                    <w:pStyle w:val="TableParagraph"/>
                    <w:adjustRightInd w:val="0"/>
                    <w:snapToGrid w:val="0"/>
                    <w:ind w:left="135" w:right="104"/>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00303C43"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5584864B"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24.3</w:t>
                  </w:r>
                </w:p>
              </w:tc>
              <w:tc>
                <w:tcPr>
                  <w:tcW w:w="530" w:type="dxa"/>
                  <w:tcBorders>
                    <w:top w:val="single" w:sz="6" w:space="0" w:color="000000"/>
                    <w:left w:val="single" w:sz="6" w:space="0" w:color="000000"/>
                    <w:bottom w:val="single" w:sz="6" w:space="0" w:color="000000"/>
                    <w:right w:val="single" w:sz="6" w:space="0" w:color="000000"/>
                  </w:tcBorders>
                </w:tcPr>
                <w:p w14:paraId="5820CEAD" w14:textId="77777777" w:rsidR="002A7E76" w:rsidRPr="00457F08" w:rsidRDefault="002A7E76" w:rsidP="002A7E76">
                  <w:pPr>
                    <w:pStyle w:val="TableParagraph"/>
                    <w:adjustRightInd w:val="0"/>
                    <w:snapToGrid w:val="0"/>
                    <w:ind w:left="217"/>
                    <w:jc w:val="left"/>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7DA5AC7E" w14:textId="77777777" w:rsidR="002A7E76" w:rsidRPr="00457F08" w:rsidRDefault="002A7E76" w:rsidP="002A7E76">
                  <w:pPr>
                    <w:pStyle w:val="TableParagraph"/>
                    <w:adjustRightInd w:val="0"/>
                    <w:snapToGrid w:val="0"/>
                    <w:ind w:left="142" w:right="99"/>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57D76252"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7CE3CA10"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25.6</w:t>
                  </w:r>
                </w:p>
              </w:tc>
              <w:tc>
                <w:tcPr>
                  <w:tcW w:w="517" w:type="dxa"/>
                  <w:tcBorders>
                    <w:top w:val="single" w:sz="6" w:space="0" w:color="000000"/>
                    <w:left w:val="single" w:sz="6" w:space="0" w:color="000000"/>
                    <w:bottom w:val="single" w:sz="6" w:space="0" w:color="000000"/>
                  </w:tcBorders>
                </w:tcPr>
                <w:p w14:paraId="49CBC5B1" w14:textId="77777777" w:rsidR="002A7E76" w:rsidRPr="00457F08" w:rsidRDefault="002A7E76" w:rsidP="002A7E76">
                  <w:pPr>
                    <w:pStyle w:val="TableParagraph"/>
                    <w:adjustRightInd w:val="0"/>
                    <w:snapToGrid w:val="0"/>
                    <w:ind w:left="161" w:right="99"/>
                    <w:rPr>
                      <w:rFonts w:ascii="宋体" w:hAnsi="宋体"/>
                      <w:color w:val="000000" w:themeColor="text1"/>
                      <w:sz w:val="18"/>
                      <w:szCs w:val="18"/>
                    </w:rPr>
                  </w:pPr>
                  <w:r w:rsidRPr="00457F08">
                    <w:rPr>
                      <w:rFonts w:ascii="宋体" w:hAnsi="宋体"/>
                      <w:color w:val="000000" w:themeColor="text1"/>
                      <w:sz w:val="18"/>
                      <w:szCs w:val="18"/>
                    </w:rPr>
                    <w:t>--</w:t>
                  </w:r>
                </w:p>
              </w:tc>
            </w:tr>
            <w:tr w:rsidR="00457F08" w:rsidRPr="00457F08" w14:paraId="3B768FCC" w14:textId="77777777" w:rsidTr="007A55E0">
              <w:trPr>
                <w:trHeight w:val="255"/>
              </w:trPr>
              <w:tc>
                <w:tcPr>
                  <w:tcW w:w="446" w:type="dxa"/>
                  <w:vMerge/>
                  <w:tcBorders>
                    <w:top w:val="nil"/>
                    <w:bottom w:val="single" w:sz="6" w:space="0" w:color="000000"/>
                    <w:right w:val="single" w:sz="6" w:space="0" w:color="000000"/>
                  </w:tcBorders>
                </w:tcPr>
                <w:p w14:paraId="2DF4B968"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right w:val="single" w:sz="6" w:space="0" w:color="000000"/>
                  </w:tcBorders>
                </w:tcPr>
                <w:p w14:paraId="20798D65"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72322186"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bottom w:val="single" w:sz="6" w:space="0" w:color="000000"/>
                    <w:right w:val="single" w:sz="6" w:space="0" w:color="000000"/>
                  </w:tcBorders>
                </w:tcPr>
                <w:p w14:paraId="083CF69D"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18.3</w:t>
                  </w:r>
                </w:p>
              </w:tc>
              <w:tc>
                <w:tcPr>
                  <w:tcW w:w="519" w:type="dxa"/>
                  <w:tcBorders>
                    <w:top w:val="single" w:sz="6" w:space="0" w:color="000000"/>
                    <w:left w:val="single" w:sz="6" w:space="0" w:color="000000"/>
                    <w:bottom w:val="single" w:sz="6" w:space="0" w:color="000000"/>
                    <w:right w:val="single" w:sz="6" w:space="0" w:color="000000"/>
                  </w:tcBorders>
                </w:tcPr>
                <w:p w14:paraId="25CD8BED" w14:textId="77777777" w:rsidR="002A7E76" w:rsidRPr="00457F08" w:rsidRDefault="002A7E76" w:rsidP="002A7E76">
                  <w:pPr>
                    <w:pStyle w:val="TableParagraph"/>
                    <w:adjustRightInd w:val="0"/>
                    <w:snapToGrid w:val="0"/>
                    <w:ind w:left="201"/>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597DC0FD" w14:textId="77777777" w:rsidR="002A7E76" w:rsidRPr="00457F08" w:rsidRDefault="002A7E76" w:rsidP="002A7E76">
                  <w:pPr>
                    <w:pStyle w:val="TableParagraph"/>
                    <w:adjustRightInd w:val="0"/>
                    <w:snapToGrid w:val="0"/>
                    <w:ind w:left="137" w:right="104"/>
                    <w:rPr>
                      <w:rFonts w:ascii="宋体" w:hAnsi="宋体"/>
                      <w:color w:val="000000" w:themeColor="text1"/>
                      <w:sz w:val="18"/>
                      <w:szCs w:val="18"/>
                    </w:rPr>
                  </w:pPr>
                  <w:r w:rsidRPr="00457F08">
                    <w:rPr>
                      <w:rFonts w:ascii="宋体" w:hAnsi="宋体"/>
                      <w:color w:val="000000" w:themeColor="text1"/>
                      <w:sz w:val="18"/>
                      <w:szCs w:val="18"/>
                    </w:rPr>
                    <w:t>--</w:t>
                  </w:r>
                </w:p>
              </w:tc>
              <w:tc>
                <w:tcPr>
                  <w:tcW w:w="521" w:type="dxa"/>
                  <w:tcBorders>
                    <w:top w:val="single" w:sz="6" w:space="0" w:color="000000"/>
                    <w:left w:val="single" w:sz="6" w:space="0" w:color="000000"/>
                    <w:bottom w:val="single" w:sz="6" w:space="0" w:color="000000"/>
                    <w:right w:val="single" w:sz="6" w:space="0" w:color="000000"/>
                  </w:tcBorders>
                </w:tcPr>
                <w:p w14:paraId="48618519"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603BEC18" w14:textId="77777777" w:rsidR="002A7E76" w:rsidRPr="00457F08" w:rsidRDefault="002A7E76" w:rsidP="002A7E76">
                  <w:pPr>
                    <w:pStyle w:val="TableParagraph"/>
                    <w:adjustRightInd w:val="0"/>
                    <w:snapToGrid w:val="0"/>
                    <w:ind w:left="135" w:right="104"/>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75DD30A7"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41A07200"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19.1</w:t>
                  </w:r>
                </w:p>
              </w:tc>
              <w:tc>
                <w:tcPr>
                  <w:tcW w:w="530" w:type="dxa"/>
                  <w:tcBorders>
                    <w:top w:val="single" w:sz="6" w:space="0" w:color="000000"/>
                    <w:left w:val="single" w:sz="6" w:space="0" w:color="000000"/>
                    <w:bottom w:val="single" w:sz="6" w:space="0" w:color="000000"/>
                    <w:right w:val="single" w:sz="6" w:space="0" w:color="000000"/>
                  </w:tcBorders>
                </w:tcPr>
                <w:p w14:paraId="4342433D" w14:textId="77777777" w:rsidR="002A7E76" w:rsidRPr="00457F08" w:rsidRDefault="002A7E76" w:rsidP="002A7E76">
                  <w:pPr>
                    <w:pStyle w:val="TableParagraph"/>
                    <w:adjustRightInd w:val="0"/>
                    <w:snapToGrid w:val="0"/>
                    <w:ind w:left="217"/>
                    <w:jc w:val="left"/>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601A61CF" w14:textId="77777777" w:rsidR="002A7E76" w:rsidRPr="00457F08" w:rsidRDefault="002A7E76" w:rsidP="002A7E76">
                  <w:pPr>
                    <w:pStyle w:val="TableParagraph"/>
                    <w:adjustRightInd w:val="0"/>
                    <w:snapToGrid w:val="0"/>
                    <w:ind w:left="142" w:right="99"/>
                    <w:rPr>
                      <w:rFonts w:ascii="宋体" w:hAnsi="宋体"/>
                      <w:color w:val="000000" w:themeColor="text1"/>
                      <w:sz w:val="18"/>
                      <w:szCs w:val="18"/>
                    </w:rPr>
                  </w:pPr>
                  <w:r w:rsidRPr="00457F08">
                    <w:rPr>
                      <w:rFonts w:ascii="宋体" w:hAnsi="宋体"/>
                      <w:color w:val="000000" w:themeColor="text1"/>
                      <w:sz w:val="18"/>
                      <w:szCs w:val="18"/>
                    </w:rPr>
                    <w:t>--</w:t>
                  </w:r>
                </w:p>
              </w:tc>
              <w:tc>
                <w:tcPr>
                  <w:tcW w:w="518" w:type="dxa"/>
                  <w:tcBorders>
                    <w:top w:val="single" w:sz="6" w:space="0" w:color="000000"/>
                    <w:left w:val="single" w:sz="6" w:space="0" w:color="000000"/>
                    <w:bottom w:val="single" w:sz="6" w:space="0" w:color="000000"/>
                    <w:right w:val="single" w:sz="6" w:space="0" w:color="000000"/>
                  </w:tcBorders>
                </w:tcPr>
                <w:p w14:paraId="6F273C8E"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4F4B052D"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22.6</w:t>
                  </w:r>
                </w:p>
              </w:tc>
              <w:tc>
                <w:tcPr>
                  <w:tcW w:w="517" w:type="dxa"/>
                  <w:tcBorders>
                    <w:top w:val="single" w:sz="6" w:space="0" w:color="000000"/>
                    <w:left w:val="single" w:sz="6" w:space="0" w:color="000000"/>
                    <w:bottom w:val="single" w:sz="6" w:space="0" w:color="000000"/>
                  </w:tcBorders>
                </w:tcPr>
                <w:p w14:paraId="0C127747" w14:textId="77777777" w:rsidR="002A7E76" w:rsidRPr="00457F08" w:rsidRDefault="002A7E76" w:rsidP="002A7E76">
                  <w:pPr>
                    <w:pStyle w:val="TableParagraph"/>
                    <w:adjustRightInd w:val="0"/>
                    <w:snapToGrid w:val="0"/>
                    <w:ind w:left="161" w:right="99"/>
                    <w:rPr>
                      <w:rFonts w:ascii="宋体" w:hAnsi="宋体"/>
                      <w:color w:val="000000" w:themeColor="text1"/>
                      <w:sz w:val="18"/>
                      <w:szCs w:val="18"/>
                    </w:rPr>
                  </w:pPr>
                  <w:r w:rsidRPr="00457F08">
                    <w:rPr>
                      <w:rFonts w:ascii="宋体" w:hAnsi="宋体"/>
                      <w:color w:val="000000" w:themeColor="text1"/>
                      <w:sz w:val="18"/>
                      <w:szCs w:val="18"/>
                    </w:rPr>
                    <w:t>--</w:t>
                  </w:r>
                </w:p>
              </w:tc>
            </w:tr>
            <w:tr w:rsidR="00457F08" w:rsidRPr="00457F08" w14:paraId="5CA3FE18" w14:textId="77777777" w:rsidTr="007A55E0">
              <w:trPr>
                <w:trHeight w:val="255"/>
              </w:trPr>
              <w:tc>
                <w:tcPr>
                  <w:tcW w:w="446" w:type="dxa"/>
                  <w:vMerge w:val="restart"/>
                  <w:tcBorders>
                    <w:top w:val="single" w:sz="6" w:space="0" w:color="000000"/>
                    <w:right w:val="single" w:sz="6" w:space="0" w:color="000000"/>
                  </w:tcBorders>
                </w:tcPr>
                <w:p w14:paraId="4E775701" w14:textId="77777777" w:rsidR="002A7E76" w:rsidRPr="00457F08" w:rsidRDefault="002A7E76" w:rsidP="002A7E76">
                  <w:pPr>
                    <w:pStyle w:val="TableParagraph"/>
                    <w:adjustRightInd w:val="0"/>
                    <w:snapToGrid w:val="0"/>
                    <w:ind w:left="112"/>
                    <w:jc w:val="left"/>
                    <w:rPr>
                      <w:rFonts w:ascii="宋体" w:hAnsi="宋体"/>
                      <w:color w:val="000000" w:themeColor="text1"/>
                      <w:sz w:val="18"/>
                      <w:szCs w:val="18"/>
                    </w:rPr>
                  </w:pPr>
                  <w:r w:rsidRPr="00457F08">
                    <w:rPr>
                      <w:rFonts w:ascii="宋体" w:hAnsi="宋体"/>
                      <w:color w:val="000000" w:themeColor="text1"/>
                      <w:sz w:val="18"/>
                      <w:szCs w:val="18"/>
                    </w:rPr>
                    <w:t>L6</w:t>
                  </w:r>
                </w:p>
              </w:tc>
              <w:tc>
                <w:tcPr>
                  <w:tcW w:w="446" w:type="dxa"/>
                  <w:vMerge/>
                  <w:tcBorders>
                    <w:top w:val="nil"/>
                    <w:left w:val="single" w:sz="6" w:space="0" w:color="000000"/>
                    <w:right w:val="single" w:sz="6" w:space="0" w:color="000000"/>
                  </w:tcBorders>
                </w:tcPr>
                <w:p w14:paraId="5351AFA8"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bottom w:val="single" w:sz="6" w:space="0" w:color="000000"/>
                    <w:right w:val="single" w:sz="6" w:space="0" w:color="000000"/>
                  </w:tcBorders>
                </w:tcPr>
                <w:p w14:paraId="7FCCA841"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涨潮</w:t>
                  </w:r>
                </w:p>
              </w:tc>
              <w:tc>
                <w:tcPr>
                  <w:tcW w:w="656" w:type="dxa"/>
                  <w:tcBorders>
                    <w:top w:val="single" w:sz="6" w:space="0" w:color="000000"/>
                    <w:left w:val="single" w:sz="6" w:space="0" w:color="000000"/>
                    <w:bottom w:val="single" w:sz="6" w:space="0" w:color="000000"/>
                    <w:right w:val="single" w:sz="6" w:space="0" w:color="000000"/>
                  </w:tcBorders>
                </w:tcPr>
                <w:p w14:paraId="695FB8DA"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49.7</w:t>
                  </w:r>
                </w:p>
              </w:tc>
              <w:tc>
                <w:tcPr>
                  <w:tcW w:w="519" w:type="dxa"/>
                  <w:tcBorders>
                    <w:top w:val="single" w:sz="6" w:space="0" w:color="000000"/>
                    <w:left w:val="single" w:sz="6" w:space="0" w:color="000000"/>
                    <w:bottom w:val="single" w:sz="6" w:space="0" w:color="000000"/>
                    <w:right w:val="single" w:sz="6" w:space="0" w:color="000000"/>
                  </w:tcBorders>
                </w:tcPr>
                <w:p w14:paraId="18436B20" w14:textId="77777777" w:rsidR="002A7E76" w:rsidRPr="00457F08" w:rsidRDefault="002A7E76" w:rsidP="002A7E76">
                  <w:pPr>
                    <w:pStyle w:val="TableParagraph"/>
                    <w:adjustRightInd w:val="0"/>
                    <w:snapToGrid w:val="0"/>
                    <w:ind w:left="201"/>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6D715BA0"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51.9</w:t>
                  </w:r>
                </w:p>
              </w:tc>
              <w:tc>
                <w:tcPr>
                  <w:tcW w:w="521" w:type="dxa"/>
                  <w:tcBorders>
                    <w:top w:val="single" w:sz="6" w:space="0" w:color="000000"/>
                    <w:left w:val="single" w:sz="6" w:space="0" w:color="000000"/>
                    <w:bottom w:val="single" w:sz="6" w:space="0" w:color="000000"/>
                    <w:right w:val="single" w:sz="6" w:space="0" w:color="000000"/>
                  </w:tcBorders>
                </w:tcPr>
                <w:p w14:paraId="30D50163"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bottom w:val="single" w:sz="6" w:space="0" w:color="000000"/>
                    <w:right w:val="single" w:sz="6" w:space="0" w:color="000000"/>
                  </w:tcBorders>
                </w:tcPr>
                <w:p w14:paraId="76A2FAF8"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50.6</w:t>
                  </w:r>
                </w:p>
              </w:tc>
              <w:tc>
                <w:tcPr>
                  <w:tcW w:w="518" w:type="dxa"/>
                  <w:tcBorders>
                    <w:top w:val="single" w:sz="6" w:space="0" w:color="000000"/>
                    <w:left w:val="single" w:sz="6" w:space="0" w:color="000000"/>
                    <w:bottom w:val="single" w:sz="6" w:space="0" w:color="000000"/>
                    <w:right w:val="single" w:sz="6" w:space="0" w:color="000000"/>
                  </w:tcBorders>
                </w:tcPr>
                <w:p w14:paraId="6582EB49"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6A893EA3"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47.6</w:t>
                  </w:r>
                </w:p>
              </w:tc>
              <w:tc>
                <w:tcPr>
                  <w:tcW w:w="530" w:type="dxa"/>
                  <w:tcBorders>
                    <w:top w:val="single" w:sz="6" w:space="0" w:color="000000"/>
                    <w:left w:val="single" w:sz="6" w:space="0" w:color="000000"/>
                    <w:bottom w:val="single" w:sz="6" w:space="0" w:color="000000"/>
                    <w:right w:val="single" w:sz="6" w:space="0" w:color="000000"/>
                  </w:tcBorders>
                </w:tcPr>
                <w:p w14:paraId="2E34DB5E" w14:textId="77777777" w:rsidR="002A7E76" w:rsidRPr="00457F08" w:rsidRDefault="002A7E76" w:rsidP="002A7E76">
                  <w:pPr>
                    <w:pStyle w:val="TableParagraph"/>
                    <w:adjustRightInd w:val="0"/>
                    <w:snapToGrid w:val="0"/>
                    <w:ind w:left="217"/>
                    <w:jc w:val="left"/>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bottom w:val="single" w:sz="6" w:space="0" w:color="000000"/>
                    <w:right w:val="single" w:sz="6" w:space="0" w:color="000000"/>
                  </w:tcBorders>
                </w:tcPr>
                <w:p w14:paraId="3CD06B0F"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43.1</w:t>
                  </w:r>
                </w:p>
              </w:tc>
              <w:tc>
                <w:tcPr>
                  <w:tcW w:w="518" w:type="dxa"/>
                  <w:tcBorders>
                    <w:top w:val="single" w:sz="6" w:space="0" w:color="000000"/>
                    <w:left w:val="single" w:sz="6" w:space="0" w:color="000000"/>
                    <w:bottom w:val="single" w:sz="6" w:space="0" w:color="000000"/>
                    <w:right w:val="single" w:sz="6" w:space="0" w:color="000000"/>
                  </w:tcBorders>
                </w:tcPr>
                <w:p w14:paraId="22A7E3FC"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bottom w:val="single" w:sz="6" w:space="0" w:color="000000"/>
                    <w:right w:val="single" w:sz="6" w:space="0" w:color="000000"/>
                  </w:tcBorders>
                </w:tcPr>
                <w:p w14:paraId="1DE2039B"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38.1</w:t>
                  </w:r>
                </w:p>
              </w:tc>
              <w:tc>
                <w:tcPr>
                  <w:tcW w:w="517" w:type="dxa"/>
                  <w:tcBorders>
                    <w:top w:val="single" w:sz="6" w:space="0" w:color="000000"/>
                    <w:left w:val="single" w:sz="6" w:space="0" w:color="000000"/>
                    <w:bottom w:val="single" w:sz="6" w:space="0" w:color="000000"/>
                  </w:tcBorders>
                </w:tcPr>
                <w:p w14:paraId="02B1089C" w14:textId="77777777" w:rsidR="002A7E76" w:rsidRPr="00457F08" w:rsidRDefault="002A7E76" w:rsidP="002A7E76">
                  <w:pPr>
                    <w:pStyle w:val="TableParagraph"/>
                    <w:adjustRightInd w:val="0"/>
                    <w:snapToGrid w:val="0"/>
                    <w:ind w:left="161" w:right="99"/>
                    <w:rPr>
                      <w:rFonts w:ascii="宋体" w:hAnsi="宋体"/>
                      <w:color w:val="000000" w:themeColor="text1"/>
                      <w:sz w:val="18"/>
                      <w:szCs w:val="18"/>
                    </w:rPr>
                  </w:pPr>
                  <w:r w:rsidRPr="00457F08">
                    <w:rPr>
                      <w:rFonts w:ascii="宋体" w:hAnsi="宋体"/>
                      <w:color w:val="000000" w:themeColor="text1"/>
                      <w:sz w:val="18"/>
                      <w:szCs w:val="18"/>
                    </w:rPr>
                    <w:t>--</w:t>
                  </w:r>
                </w:p>
              </w:tc>
            </w:tr>
            <w:tr w:rsidR="00457F08" w:rsidRPr="00457F08" w14:paraId="7AD42ADF" w14:textId="77777777" w:rsidTr="007A55E0">
              <w:trPr>
                <w:trHeight w:val="255"/>
              </w:trPr>
              <w:tc>
                <w:tcPr>
                  <w:tcW w:w="446" w:type="dxa"/>
                  <w:vMerge/>
                  <w:tcBorders>
                    <w:top w:val="nil"/>
                    <w:right w:val="single" w:sz="6" w:space="0" w:color="000000"/>
                  </w:tcBorders>
                </w:tcPr>
                <w:p w14:paraId="1A57CC1E" w14:textId="77777777" w:rsidR="002A7E76" w:rsidRPr="00457F08" w:rsidRDefault="002A7E76" w:rsidP="002A7E76">
                  <w:pPr>
                    <w:adjustRightInd w:val="0"/>
                    <w:snapToGrid w:val="0"/>
                    <w:rPr>
                      <w:rFonts w:ascii="宋体" w:hAnsi="宋体"/>
                      <w:color w:val="000000" w:themeColor="text1"/>
                      <w:sz w:val="18"/>
                      <w:szCs w:val="18"/>
                    </w:rPr>
                  </w:pPr>
                </w:p>
              </w:tc>
              <w:tc>
                <w:tcPr>
                  <w:tcW w:w="446" w:type="dxa"/>
                  <w:vMerge/>
                  <w:tcBorders>
                    <w:top w:val="nil"/>
                    <w:left w:val="single" w:sz="6" w:space="0" w:color="000000"/>
                    <w:right w:val="single" w:sz="6" w:space="0" w:color="000000"/>
                  </w:tcBorders>
                </w:tcPr>
                <w:p w14:paraId="353E6CDF" w14:textId="77777777" w:rsidR="002A7E76" w:rsidRPr="00457F08" w:rsidRDefault="002A7E76" w:rsidP="002A7E76">
                  <w:pPr>
                    <w:adjustRightInd w:val="0"/>
                    <w:snapToGrid w:val="0"/>
                    <w:rPr>
                      <w:rFonts w:ascii="宋体" w:hAnsi="宋体"/>
                      <w:color w:val="000000" w:themeColor="text1"/>
                      <w:sz w:val="18"/>
                      <w:szCs w:val="18"/>
                    </w:rPr>
                  </w:pPr>
                </w:p>
              </w:tc>
              <w:tc>
                <w:tcPr>
                  <w:tcW w:w="759" w:type="dxa"/>
                  <w:tcBorders>
                    <w:top w:val="single" w:sz="6" w:space="0" w:color="000000"/>
                    <w:left w:val="single" w:sz="6" w:space="0" w:color="000000"/>
                    <w:right w:val="single" w:sz="6" w:space="0" w:color="000000"/>
                  </w:tcBorders>
                </w:tcPr>
                <w:p w14:paraId="36E375E9" w14:textId="77777777" w:rsidR="002A7E76" w:rsidRPr="00457F08" w:rsidRDefault="002A7E76" w:rsidP="002A7E76">
                  <w:pPr>
                    <w:pStyle w:val="TableParagraph"/>
                    <w:adjustRightInd w:val="0"/>
                    <w:snapToGrid w:val="0"/>
                    <w:ind w:left="165" w:right="134"/>
                    <w:rPr>
                      <w:rFonts w:ascii="宋体" w:hAnsi="宋体"/>
                      <w:color w:val="000000" w:themeColor="text1"/>
                      <w:sz w:val="18"/>
                      <w:szCs w:val="18"/>
                    </w:rPr>
                  </w:pPr>
                  <w:r w:rsidRPr="00457F08">
                    <w:rPr>
                      <w:rFonts w:ascii="宋体" w:hAnsi="宋体"/>
                      <w:color w:val="000000" w:themeColor="text1"/>
                      <w:sz w:val="18"/>
                      <w:szCs w:val="18"/>
                    </w:rPr>
                    <w:t>落潮</w:t>
                  </w:r>
                </w:p>
              </w:tc>
              <w:tc>
                <w:tcPr>
                  <w:tcW w:w="656" w:type="dxa"/>
                  <w:tcBorders>
                    <w:top w:val="single" w:sz="6" w:space="0" w:color="000000"/>
                    <w:left w:val="single" w:sz="6" w:space="0" w:color="000000"/>
                    <w:right w:val="single" w:sz="6" w:space="0" w:color="000000"/>
                  </w:tcBorders>
                </w:tcPr>
                <w:p w14:paraId="4F2F4FC0" w14:textId="77777777" w:rsidR="002A7E76" w:rsidRPr="00457F08" w:rsidRDefault="002A7E76" w:rsidP="002A7E76">
                  <w:pPr>
                    <w:pStyle w:val="TableParagraph"/>
                    <w:adjustRightInd w:val="0"/>
                    <w:snapToGrid w:val="0"/>
                    <w:ind w:left="126" w:right="95"/>
                    <w:rPr>
                      <w:rFonts w:ascii="宋体" w:hAnsi="宋体"/>
                      <w:color w:val="000000" w:themeColor="text1"/>
                      <w:sz w:val="18"/>
                      <w:szCs w:val="18"/>
                    </w:rPr>
                  </w:pPr>
                  <w:r w:rsidRPr="00457F08">
                    <w:rPr>
                      <w:rFonts w:ascii="宋体" w:hAnsi="宋体"/>
                      <w:color w:val="000000" w:themeColor="text1"/>
                      <w:sz w:val="18"/>
                      <w:szCs w:val="18"/>
                    </w:rPr>
                    <w:t>33.2</w:t>
                  </w:r>
                </w:p>
              </w:tc>
              <w:tc>
                <w:tcPr>
                  <w:tcW w:w="519" w:type="dxa"/>
                  <w:tcBorders>
                    <w:top w:val="single" w:sz="6" w:space="0" w:color="000000"/>
                    <w:left w:val="single" w:sz="6" w:space="0" w:color="000000"/>
                    <w:right w:val="single" w:sz="6" w:space="0" w:color="000000"/>
                  </w:tcBorders>
                </w:tcPr>
                <w:p w14:paraId="65134600" w14:textId="77777777" w:rsidR="002A7E76" w:rsidRPr="00457F08" w:rsidRDefault="002A7E76" w:rsidP="002A7E76">
                  <w:pPr>
                    <w:pStyle w:val="TableParagraph"/>
                    <w:adjustRightInd w:val="0"/>
                    <w:snapToGrid w:val="0"/>
                    <w:ind w:left="201"/>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right w:val="single" w:sz="6" w:space="0" w:color="000000"/>
                  </w:tcBorders>
                </w:tcPr>
                <w:p w14:paraId="2F715241" w14:textId="77777777" w:rsidR="002A7E76" w:rsidRPr="00457F08" w:rsidRDefault="002A7E76" w:rsidP="002A7E76">
                  <w:pPr>
                    <w:pStyle w:val="TableParagraph"/>
                    <w:adjustRightInd w:val="0"/>
                    <w:snapToGrid w:val="0"/>
                    <w:ind w:left="141" w:right="103"/>
                    <w:rPr>
                      <w:rFonts w:ascii="宋体" w:hAnsi="宋体"/>
                      <w:color w:val="000000" w:themeColor="text1"/>
                      <w:sz w:val="18"/>
                      <w:szCs w:val="18"/>
                    </w:rPr>
                  </w:pPr>
                  <w:r w:rsidRPr="00457F08">
                    <w:rPr>
                      <w:rFonts w:ascii="宋体" w:hAnsi="宋体"/>
                      <w:color w:val="000000" w:themeColor="text1"/>
                      <w:sz w:val="18"/>
                      <w:szCs w:val="18"/>
                    </w:rPr>
                    <w:t>39.3</w:t>
                  </w:r>
                </w:p>
              </w:tc>
              <w:tc>
                <w:tcPr>
                  <w:tcW w:w="521" w:type="dxa"/>
                  <w:tcBorders>
                    <w:top w:val="single" w:sz="6" w:space="0" w:color="000000"/>
                    <w:left w:val="single" w:sz="6" w:space="0" w:color="000000"/>
                    <w:right w:val="single" w:sz="6" w:space="0" w:color="000000"/>
                  </w:tcBorders>
                </w:tcPr>
                <w:p w14:paraId="296D62CD" w14:textId="77777777" w:rsidR="002A7E76" w:rsidRPr="00457F08" w:rsidRDefault="002A7E76" w:rsidP="002A7E76">
                  <w:pPr>
                    <w:pStyle w:val="TableParagraph"/>
                    <w:adjustRightInd w:val="0"/>
                    <w:snapToGrid w:val="0"/>
                    <w:ind w:left="205"/>
                    <w:jc w:val="left"/>
                    <w:rPr>
                      <w:rFonts w:ascii="宋体" w:hAnsi="宋体"/>
                      <w:color w:val="000000" w:themeColor="text1"/>
                      <w:sz w:val="18"/>
                      <w:szCs w:val="18"/>
                    </w:rPr>
                  </w:pPr>
                  <w:r w:rsidRPr="00457F08">
                    <w:rPr>
                      <w:rFonts w:ascii="宋体" w:hAnsi="宋体"/>
                      <w:color w:val="000000" w:themeColor="text1"/>
                      <w:sz w:val="18"/>
                      <w:szCs w:val="18"/>
                    </w:rPr>
                    <w:t>--</w:t>
                  </w:r>
                </w:p>
              </w:tc>
              <w:tc>
                <w:tcPr>
                  <w:tcW w:w="655" w:type="dxa"/>
                  <w:tcBorders>
                    <w:top w:val="single" w:sz="6" w:space="0" w:color="000000"/>
                    <w:left w:val="single" w:sz="6" w:space="0" w:color="000000"/>
                    <w:right w:val="single" w:sz="6" w:space="0" w:color="000000"/>
                  </w:tcBorders>
                </w:tcPr>
                <w:p w14:paraId="64742E7C" w14:textId="77777777" w:rsidR="002A7E76" w:rsidRPr="00457F08" w:rsidRDefault="002A7E76" w:rsidP="002A7E76">
                  <w:pPr>
                    <w:pStyle w:val="TableParagraph"/>
                    <w:adjustRightInd w:val="0"/>
                    <w:snapToGrid w:val="0"/>
                    <w:ind w:left="140" w:right="104"/>
                    <w:rPr>
                      <w:rFonts w:ascii="宋体" w:hAnsi="宋体"/>
                      <w:color w:val="000000" w:themeColor="text1"/>
                      <w:sz w:val="18"/>
                      <w:szCs w:val="18"/>
                    </w:rPr>
                  </w:pPr>
                  <w:r w:rsidRPr="00457F08">
                    <w:rPr>
                      <w:rFonts w:ascii="宋体" w:hAnsi="宋体"/>
                      <w:color w:val="000000" w:themeColor="text1"/>
                      <w:sz w:val="18"/>
                      <w:szCs w:val="18"/>
                    </w:rPr>
                    <w:t>41.3</w:t>
                  </w:r>
                </w:p>
              </w:tc>
              <w:tc>
                <w:tcPr>
                  <w:tcW w:w="518" w:type="dxa"/>
                  <w:tcBorders>
                    <w:top w:val="single" w:sz="6" w:space="0" w:color="000000"/>
                    <w:left w:val="single" w:sz="6" w:space="0" w:color="000000"/>
                    <w:right w:val="single" w:sz="6" w:space="0" w:color="000000"/>
                  </w:tcBorders>
                </w:tcPr>
                <w:p w14:paraId="582826FC" w14:textId="77777777" w:rsidR="002A7E76" w:rsidRPr="00457F08" w:rsidRDefault="002A7E76" w:rsidP="002A7E76">
                  <w:pPr>
                    <w:pStyle w:val="TableParagraph"/>
                    <w:adjustRightInd w:val="0"/>
                    <w:snapToGrid w:val="0"/>
                    <w:ind w:left="151" w:right="117"/>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right w:val="single" w:sz="6" w:space="0" w:color="000000"/>
                  </w:tcBorders>
                </w:tcPr>
                <w:p w14:paraId="176C6685" w14:textId="77777777" w:rsidR="002A7E76" w:rsidRPr="00457F08" w:rsidRDefault="002A7E76" w:rsidP="002A7E76">
                  <w:pPr>
                    <w:pStyle w:val="TableParagraph"/>
                    <w:adjustRightInd w:val="0"/>
                    <w:snapToGrid w:val="0"/>
                    <w:ind w:left="140" w:right="99"/>
                    <w:rPr>
                      <w:rFonts w:ascii="宋体" w:hAnsi="宋体"/>
                      <w:color w:val="000000" w:themeColor="text1"/>
                      <w:sz w:val="18"/>
                      <w:szCs w:val="18"/>
                    </w:rPr>
                  </w:pPr>
                  <w:r w:rsidRPr="00457F08">
                    <w:rPr>
                      <w:rFonts w:ascii="宋体" w:hAnsi="宋体"/>
                      <w:color w:val="000000" w:themeColor="text1"/>
                      <w:sz w:val="18"/>
                      <w:szCs w:val="18"/>
                    </w:rPr>
                    <w:t>41.7</w:t>
                  </w:r>
                </w:p>
              </w:tc>
              <w:tc>
                <w:tcPr>
                  <w:tcW w:w="530" w:type="dxa"/>
                  <w:tcBorders>
                    <w:top w:val="single" w:sz="6" w:space="0" w:color="000000"/>
                    <w:left w:val="single" w:sz="6" w:space="0" w:color="000000"/>
                    <w:right w:val="single" w:sz="6" w:space="0" w:color="000000"/>
                  </w:tcBorders>
                </w:tcPr>
                <w:p w14:paraId="34A5AF0B" w14:textId="77777777" w:rsidR="002A7E76" w:rsidRPr="00457F08" w:rsidRDefault="002A7E76" w:rsidP="002A7E76">
                  <w:pPr>
                    <w:pStyle w:val="TableParagraph"/>
                    <w:adjustRightInd w:val="0"/>
                    <w:snapToGrid w:val="0"/>
                    <w:ind w:left="217"/>
                    <w:jc w:val="left"/>
                    <w:rPr>
                      <w:rFonts w:ascii="宋体" w:hAnsi="宋体"/>
                      <w:color w:val="000000" w:themeColor="text1"/>
                      <w:sz w:val="18"/>
                      <w:szCs w:val="18"/>
                    </w:rPr>
                  </w:pPr>
                  <w:r w:rsidRPr="00457F08">
                    <w:rPr>
                      <w:rFonts w:ascii="宋体" w:hAnsi="宋体"/>
                      <w:color w:val="000000" w:themeColor="text1"/>
                      <w:sz w:val="18"/>
                      <w:szCs w:val="18"/>
                    </w:rPr>
                    <w:t>--</w:t>
                  </w:r>
                </w:p>
              </w:tc>
              <w:tc>
                <w:tcPr>
                  <w:tcW w:w="654" w:type="dxa"/>
                  <w:tcBorders>
                    <w:top w:val="single" w:sz="6" w:space="0" w:color="000000"/>
                    <w:left w:val="single" w:sz="6" w:space="0" w:color="000000"/>
                    <w:right w:val="single" w:sz="6" w:space="0" w:color="000000"/>
                  </w:tcBorders>
                </w:tcPr>
                <w:p w14:paraId="533911B6" w14:textId="77777777" w:rsidR="002A7E76" w:rsidRPr="00457F08" w:rsidRDefault="002A7E76" w:rsidP="002A7E76">
                  <w:pPr>
                    <w:pStyle w:val="TableParagraph"/>
                    <w:adjustRightInd w:val="0"/>
                    <w:snapToGrid w:val="0"/>
                    <w:ind w:left="143" w:right="96"/>
                    <w:rPr>
                      <w:rFonts w:ascii="宋体" w:hAnsi="宋体"/>
                      <w:color w:val="000000" w:themeColor="text1"/>
                      <w:sz w:val="18"/>
                      <w:szCs w:val="18"/>
                    </w:rPr>
                  </w:pPr>
                  <w:r w:rsidRPr="00457F08">
                    <w:rPr>
                      <w:rFonts w:ascii="宋体" w:hAnsi="宋体"/>
                      <w:color w:val="000000" w:themeColor="text1"/>
                      <w:sz w:val="18"/>
                      <w:szCs w:val="18"/>
                    </w:rPr>
                    <w:t>39.9</w:t>
                  </w:r>
                </w:p>
              </w:tc>
              <w:tc>
                <w:tcPr>
                  <w:tcW w:w="518" w:type="dxa"/>
                  <w:tcBorders>
                    <w:top w:val="single" w:sz="6" w:space="0" w:color="000000"/>
                    <w:left w:val="single" w:sz="6" w:space="0" w:color="000000"/>
                    <w:right w:val="single" w:sz="6" w:space="0" w:color="000000"/>
                  </w:tcBorders>
                </w:tcPr>
                <w:p w14:paraId="4F694F5A" w14:textId="77777777" w:rsidR="002A7E76" w:rsidRPr="00457F08" w:rsidRDefault="002A7E76" w:rsidP="002A7E76">
                  <w:pPr>
                    <w:pStyle w:val="TableParagraph"/>
                    <w:adjustRightInd w:val="0"/>
                    <w:snapToGrid w:val="0"/>
                    <w:ind w:left="154" w:right="102"/>
                    <w:rPr>
                      <w:rFonts w:ascii="宋体" w:hAnsi="宋体"/>
                      <w:color w:val="000000" w:themeColor="text1"/>
                      <w:sz w:val="18"/>
                      <w:szCs w:val="18"/>
                    </w:rPr>
                  </w:pPr>
                  <w:r w:rsidRPr="00457F08">
                    <w:rPr>
                      <w:rFonts w:ascii="宋体" w:hAnsi="宋体"/>
                      <w:color w:val="000000" w:themeColor="text1"/>
                      <w:sz w:val="18"/>
                      <w:szCs w:val="18"/>
                    </w:rPr>
                    <w:t>--</w:t>
                  </w:r>
                </w:p>
              </w:tc>
              <w:tc>
                <w:tcPr>
                  <w:tcW w:w="656" w:type="dxa"/>
                  <w:tcBorders>
                    <w:top w:val="single" w:sz="6" w:space="0" w:color="000000"/>
                    <w:left w:val="single" w:sz="6" w:space="0" w:color="000000"/>
                    <w:right w:val="single" w:sz="6" w:space="0" w:color="000000"/>
                  </w:tcBorders>
                </w:tcPr>
                <w:p w14:paraId="1616208A" w14:textId="77777777" w:rsidR="002A7E76" w:rsidRPr="00457F08" w:rsidRDefault="002A7E76" w:rsidP="002A7E76">
                  <w:pPr>
                    <w:pStyle w:val="TableParagraph"/>
                    <w:adjustRightInd w:val="0"/>
                    <w:snapToGrid w:val="0"/>
                    <w:ind w:left="139" w:right="82"/>
                    <w:rPr>
                      <w:rFonts w:ascii="宋体" w:hAnsi="宋体"/>
                      <w:color w:val="000000" w:themeColor="text1"/>
                      <w:sz w:val="18"/>
                      <w:szCs w:val="18"/>
                    </w:rPr>
                  </w:pPr>
                  <w:r w:rsidRPr="00457F08">
                    <w:rPr>
                      <w:rFonts w:ascii="宋体" w:hAnsi="宋体"/>
                      <w:color w:val="000000" w:themeColor="text1"/>
                      <w:sz w:val="18"/>
                      <w:szCs w:val="18"/>
                    </w:rPr>
                    <w:t>38.5</w:t>
                  </w:r>
                </w:p>
              </w:tc>
              <w:tc>
                <w:tcPr>
                  <w:tcW w:w="517" w:type="dxa"/>
                  <w:tcBorders>
                    <w:top w:val="single" w:sz="6" w:space="0" w:color="000000"/>
                    <w:left w:val="single" w:sz="6" w:space="0" w:color="000000"/>
                  </w:tcBorders>
                </w:tcPr>
                <w:p w14:paraId="69EB16BC" w14:textId="77777777" w:rsidR="002A7E76" w:rsidRPr="00457F08" w:rsidRDefault="002A7E76" w:rsidP="002A7E76">
                  <w:pPr>
                    <w:pStyle w:val="TableParagraph"/>
                    <w:adjustRightInd w:val="0"/>
                    <w:snapToGrid w:val="0"/>
                    <w:ind w:left="161" w:right="99"/>
                    <w:rPr>
                      <w:rFonts w:ascii="宋体" w:hAnsi="宋体"/>
                      <w:color w:val="000000" w:themeColor="text1"/>
                      <w:sz w:val="18"/>
                      <w:szCs w:val="18"/>
                    </w:rPr>
                  </w:pPr>
                  <w:r w:rsidRPr="00457F08">
                    <w:rPr>
                      <w:rFonts w:ascii="宋体" w:hAnsi="宋体"/>
                      <w:color w:val="000000" w:themeColor="text1"/>
                      <w:sz w:val="18"/>
                      <w:szCs w:val="18"/>
                    </w:rPr>
                    <w:t>--</w:t>
                  </w:r>
                </w:p>
              </w:tc>
            </w:tr>
          </w:tbl>
          <w:p w14:paraId="387DA187" w14:textId="570CC680" w:rsidR="002A7E76" w:rsidRPr="00457F08" w:rsidRDefault="002A7E76" w:rsidP="002A7E76">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w:t>
            </w:r>
            <w:r w:rsidR="00533979" w:rsidRPr="00457F08">
              <w:rPr>
                <w:rFonts w:ascii="宋体" w:hAnsi="宋体"/>
                <w:b/>
                <w:color w:val="000000" w:themeColor="text1"/>
                <w:sz w:val="24"/>
              </w:rPr>
              <w:t>3</w:t>
            </w:r>
            <w:r w:rsidRPr="00457F08">
              <w:rPr>
                <w:rFonts w:ascii="宋体" w:hAnsi="宋体"/>
                <w:b/>
                <w:color w:val="000000" w:themeColor="text1"/>
                <w:sz w:val="24"/>
              </w:rPr>
              <w:t>)余流</w:t>
            </w:r>
          </w:p>
          <w:p w14:paraId="46AA7CE7" w14:textId="72FA4D9B" w:rsidR="002A7E76" w:rsidRPr="00457F08" w:rsidRDefault="002A7E76" w:rsidP="002A7E76">
            <w:pPr>
              <w:spacing w:line="440" w:lineRule="exact"/>
              <w:ind w:firstLineChars="200" w:firstLine="480"/>
              <w:rPr>
                <w:rFonts w:ascii="宋体" w:hAnsi="宋体"/>
                <w:color w:val="000000" w:themeColor="text1"/>
                <w:sz w:val="24"/>
              </w:rPr>
            </w:pPr>
            <w:r w:rsidRPr="00457F08">
              <w:rPr>
                <w:rFonts w:ascii="宋体" w:hAnsi="宋体"/>
                <w:color w:val="000000" w:themeColor="text1"/>
                <w:sz w:val="24"/>
              </w:rPr>
              <w:t>余流主要是由热盐效应、风和地形等因素引起的流动，它是从实测海流资料中剔除了周期性潮流的剩余部分。表3.1-</w:t>
            </w:r>
            <w:r w:rsidR="00533979" w:rsidRPr="00457F08">
              <w:rPr>
                <w:rFonts w:ascii="宋体" w:hAnsi="宋体"/>
                <w:color w:val="000000" w:themeColor="text1"/>
                <w:sz w:val="24"/>
              </w:rPr>
              <w:t>10</w:t>
            </w:r>
            <w:r w:rsidRPr="00457F08">
              <w:rPr>
                <w:rFonts w:ascii="宋体" w:hAnsi="宋体"/>
                <w:color w:val="000000" w:themeColor="text1"/>
                <w:sz w:val="24"/>
              </w:rPr>
              <w:t>为观测期间各站余流分析成果表，</w:t>
            </w:r>
            <w:r>
              <w:fldChar w:fldCharType="begin"/>
            </w:r>
            <w:r>
              <w:instrText>HYPERLINK \l "_bookmark71"</w:instrText>
            </w:r>
            <w:r>
              <w:fldChar w:fldCharType="separate"/>
            </w:r>
            <w:r w:rsidRPr="00457F08">
              <w:rPr>
                <w:rFonts w:ascii="宋体" w:hAnsi="宋体"/>
                <w:color w:val="000000" w:themeColor="text1"/>
                <w:sz w:val="24"/>
              </w:rPr>
              <w:t>图</w:t>
            </w:r>
            <w:r>
              <w:rPr>
                <w:rFonts w:ascii="宋体" w:hAnsi="宋体"/>
                <w:color w:val="000000" w:themeColor="text1"/>
                <w:sz w:val="24"/>
              </w:rPr>
              <w:fldChar w:fldCharType="end"/>
            </w:r>
            <w:r w:rsidRPr="00457F08">
              <w:rPr>
                <w:rFonts w:ascii="宋体" w:hAnsi="宋体"/>
                <w:color w:val="000000" w:themeColor="text1"/>
                <w:sz w:val="24"/>
              </w:rPr>
              <w:t>3.1-</w:t>
            </w:r>
            <w:r w:rsidR="00533979" w:rsidRPr="00457F08">
              <w:rPr>
                <w:rFonts w:ascii="宋体" w:hAnsi="宋体"/>
                <w:color w:val="000000" w:themeColor="text1"/>
                <w:sz w:val="24"/>
              </w:rPr>
              <w:t>35</w:t>
            </w:r>
            <w:r w:rsidRPr="00457F08">
              <w:rPr>
                <w:rFonts w:ascii="宋体" w:hAnsi="宋体"/>
                <w:color w:val="000000" w:themeColor="text1"/>
                <w:sz w:val="24"/>
              </w:rPr>
              <w:t>给出了观测期间各站的余流玫瑰图。现根据调查资料，分析本次观测该海区的余流特征如下：</w:t>
            </w:r>
          </w:p>
          <w:p w14:paraId="158680FD" w14:textId="77777777" w:rsidR="002A7E76" w:rsidRPr="00457F08" w:rsidRDefault="002A7E76" w:rsidP="002A7E76">
            <w:pPr>
              <w:spacing w:line="440" w:lineRule="exact"/>
              <w:ind w:firstLineChars="200" w:firstLine="480"/>
              <w:rPr>
                <w:rFonts w:ascii="宋体" w:hAnsi="宋体"/>
                <w:color w:val="000000" w:themeColor="text1"/>
                <w:sz w:val="24"/>
              </w:rPr>
            </w:pPr>
            <w:r w:rsidRPr="00457F08">
              <w:rPr>
                <w:rFonts w:ascii="宋体" w:hAnsi="宋体"/>
                <w:color w:val="000000" w:themeColor="text1"/>
                <w:sz w:val="24"/>
              </w:rPr>
              <w:t>各站余流差异较大，季节因素和潮型对其影响较多。从垂线平均来看，L1、L5余流流向为 WSW向，L2余流流向为 SSW 向，L3余流流向为 ESE 向，L4、L6余流流向为WNW向，余流流速最大为9.8cm/s，出现在L1站；最小为0.6cm/s，出现在L3 站。各站表层余流流速在 1.8～11.1cm/s之间，0.2H 层流速介于1.5～10.2cm/s之间，0.4H 层流速介于1.0～8.0cm/s之间，0.6H 层流速介于2.9～11.5cm/s之间，0.8H 层流速介于 2.3～8.3cm/s之间，底层流速介于0.7～8.2cm/s之间。</w:t>
            </w:r>
          </w:p>
          <w:p w14:paraId="640F1FEE" w14:textId="34618A8E" w:rsidR="002A7E76" w:rsidRPr="00457F08" w:rsidRDefault="002A7E76" w:rsidP="00533979">
            <w:pPr>
              <w:snapToGrid w:val="0"/>
              <w:ind w:firstLineChars="200" w:firstLine="482"/>
              <w:jc w:val="center"/>
              <w:rPr>
                <w:rFonts w:ascii="宋体" w:hAnsi="宋体"/>
                <w:b/>
                <w:color w:val="000000" w:themeColor="text1"/>
                <w:sz w:val="24"/>
              </w:rPr>
            </w:pPr>
            <w:bookmarkStart w:id="24" w:name="_bookmark70"/>
            <w:bookmarkEnd w:id="24"/>
            <w:r w:rsidRPr="00457F08">
              <w:rPr>
                <w:rFonts w:ascii="宋体" w:hAnsi="宋体"/>
                <w:b/>
                <w:color w:val="000000" w:themeColor="text1"/>
                <w:sz w:val="24"/>
              </w:rPr>
              <w:t>表3.1-</w:t>
            </w:r>
            <w:r w:rsidR="00533979" w:rsidRPr="00457F08">
              <w:rPr>
                <w:rFonts w:ascii="宋体" w:hAnsi="宋体"/>
                <w:b/>
                <w:color w:val="000000" w:themeColor="text1"/>
                <w:sz w:val="24"/>
              </w:rPr>
              <w:t>10</w:t>
            </w:r>
            <w:r w:rsidRPr="00457F08">
              <w:rPr>
                <w:rFonts w:ascii="宋体" w:hAnsi="宋体"/>
                <w:b/>
                <w:color w:val="000000" w:themeColor="text1"/>
                <w:sz w:val="24"/>
              </w:rPr>
              <w:t xml:space="preserve">  各站余流流速、流向统计表</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4A0" w:firstRow="1" w:lastRow="0" w:firstColumn="1" w:lastColumn="0" w:noHBand="0" w:noVBand="1"/>
            </w:tblPr>
            <w:tblGrid>
              <w:gridCol w:w="438"/>
              <w:gridCol w:w="596"/>
              <w:gridCol w:w="530"/>
              <w:gridCol w:w="594"/>
              <w:gridCol w:w="553"/>
              <w:gridCol w:w="596"/>
              <w:gridCol w:w="525"/>
              <w:gridCol w:w="592"/>
              <w:gridCol w:w="515"/>
              <w:gridCol w:w="594"/>
              <w:gridCol w:w="516"/>
              <w:gridCol w:w="592"/>
              <w:gridCol w:w="523"/>
              <w:gridCol w:w="594"/>
              <w:gridCol w:w="516"/>
            </w:tblGrid>
            <w:tr w:rsidR="00457F08" w:rsidRPr="00457F08" w14:paraId="2C5523A7" w14:textId="77777777" w:rsidTr="007A55E0">
              <w:trPr>
                <w:trHeight w:val="260"/>
              </w:trPr>
              <w:tc>
                <w:tcPr>
                  <w:tcW w:w="265" w:type="pct"/>
                  <w:vMerge w:val="restart"/>
                  <w:tcBorders>
                    <w:bottom w:val="single" w:sz="6" w:space="0" w:color="000000"/>
                    <w:right w:val="single" w:sz="6" w:space="0" w:color="000000"/>
                  </w:tcBorders>
                </w:tcPr>
                <w:p w14:paraId="3348EC3E" w14:textId="77777777" w:rsidR="002A7E76" w:rsidRPr="00457F08" w:rsidRDefault="002A7E76" w:rsidP="00533979">
                  <w:pPr>
                    <w:pStyle w:val="TableParagraph"/>
                    <w:jc w:val="left"/>
                    <w:rPr>
                      <w:rFonts w:ascii="宋体" w:hAnsi="宋体"/>
                      <w:color w:val="000000" w:themeColor="text1"/>
                      <w:sz w:val="18"/>
                      <w:szCs w:val="18"/>
                    </w:rPr>
                  </w:pPr>
                </w:p>
                <w:p w14:paraId="0F9BC6E4"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站号</w:t>
                  </w:r>
                </w:p>
              </w:tc>
              <w:tc>
                <w:tcPr>
                  <w:tcW w:w="680" w:type="pct"/>
                  <w:gridSpan w:val="2"/>
                  <w:tcBorders>
                    <w:left w:val="single" w:sz="6" w:space="0" w:color="000000"/>
                    <w:bottom w:val="single" w:sz="6" w:space="0" w:color="000000"/>
                    <w:right w:val="single" w:sz="6" w:space="0" w:color="000000"/>
                  </w:tcBorders>
                </w:tcPr>
                <w:p w14:paraId="6629CD6D"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表层</w:t>
                  </w:r>
                </w:p>
              </w:tc>
              <w:tc>
                <w:tcPr>
                  <w:tcW w:w="692" w:type="pct"/>
                  <w:gridSpan w:val="2"/>
                  <w:tcBorders>
                    <w:left w:val="single" w:sz="6" w:space="0" w:color="000000"/>
                    <w:bottom w:val="single" w:sz="6" w:space="0" w:color="000000"/>
                    <w:right w:val="single" w:sz="6" w:space="0" w:color="000000"/>
                  </w:tcBorders>
                </w:tcPr>
                <w:p w14:paraId="6CBABC11"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0.2H 层</w:t>
                  </w:r>
                </w:p>
              </w:tc>
              <w:tc>
                <w:tcPr>
                  <w:tcW w:w="677" w:type="pct"/>
                  <w:gridSpan w:val="2"/>
                  <w:tcBorders>
                    <w:left w:val="single" w:sz="6" w:space="0" w:color="000000"/>
                    <w:bottom w:val="single" w:sz="6" w:space="0" w:color="000000"/>
                    <w:right w:val="single" w:sz="6" w:space="0" w:color="000000"/>
                  </w:tcBorders>
                </w:tcPr>
                <w:p w14:paraId="52CDC07A"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0.4H 层</w:t>
                  </w:r>
                </w:p>
              </w:tc>
              <w:tc>
                <w:tcPr>
                  <w:tcW w:w="669" w:type="pct"/>
                  <w:gridSpan w:val="2"/>
                  <w:tcBorders>
                    <w:left w:val="single" w:sz="6" w:space="0" w:color="000000"/>
                    <w:bottom w:val="single" w:sz="6" w:space="0" w:color="000000"/>
                    <w:right w:val="single" w:sz="6" w:space="0" w:color="000000"/>
                  </w:tcBorders>
                </w:tcPr>
                <w:p w14:paraId="3A5DDC2A"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0.6H 层</w:t>
                  </w:r>
                </w:p>
              </w:tc>
              <w:tc>
                <w:tcPr>
                  <w:tcW w:w="671" w:type="pct"/>
                  <w:gridSpan w:val="2"/>
                  <w:tcBorders>
                    <w:left w:val="single" w:sz="6" w:space="0" w:color="000000"/>
                    <w:bottom w:val="single" w:sz="6" w:space="0" w:color="000000"/>
                    <w:right w:val="single" w:sz="6" w:space="0" w:color="000000"/>
                  </w:tcBorders>
                </w:tcPr>
                <w:p w14:paraId="3DD41AEA"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0.8H 层</w:t>
                  </w:r>
                </w:p>
              </w:tc>
              <w:tc>
                <w:tcPr>
                  <w:tcW w:w="674" w:type="pct"/>
                  <w:gridSpan w:val="2"/>
                  <w:tcBorders>
                    <w:left w:val="single" w:sz="6" w:space="0" w:color="000000"/>
                    <w:bottom w:val="single" w:sz="6" w:space="0" w:color="000000"/>
                    <w:right w:val="single" w:sz="6" w:space="0" w:color="000000"/>
                  </w:tcBorders>
                </w:tcPr>
                <w:p w14:paraId="0D194CD1"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底层</w:t>
                  </w:r>
                </w:p>
              </w:tc>
              <w:tc>
                <w:tcPr>
                  <w:tcW w:w="671" w:type="pct"/>
                  <w:gridSpan w:val="2"/>
                  <w:tcBorders>
                    <w:left w:val="single" w:sz="6" w:space="0" w:color="000000"/>
                    <w:bottom w:val="single" w:sz="6" w:space="0" w:color="000000"/>
                  </w:tcBorders>
                </w:tcPr>
                <w:p w14:paraId="1EA49E2F"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垂线平均</w:t>
                  </w:r>
                </w:p>
              </w:tc>
            </w:tr>
            <w:tr w:rsidR="00457F08" w:rsidRPr="00457F08" w14:paraId="17D9828D" w14:textId="77777777" w:rsidTr="00533979">
              <w:trPr>
                <w:trHeight w:val="446"/>
              </w:trPr>
              <w:tc>
                <w:tcPr>
                  <w:tcW w:w="265" w:type="pct"/>
                  <w:vMerge/>
                  <w:tcBorders>
                    <w:top w:val="nil"/>
                    <w:bottom w:val="single" w:sz="6" w:space="0" w:color="000000"/>
                    <w:right w:val="single" w:sz="6" w:space="0" w:color="000000"/>
                  </w:tcBorders>
                </w:tcPr>
                <w:p w14:paraId="59458872" w14:textId="77777777" w:rsidR="002A7E76" w:rsidRPr="00457F08" w:rsidRDefault="002A7E76" w:rsidP="00533979">
                  <w:pPr>
                    <w:rPr>
                      <w:rFonts w:ascii="宋体" w:hAnsi="宋体"/>
                      <w:color w:val="000000" w:themeColor="text1"/>
                      <w:sz w:val="18"/>
                      <w:szCs w:val="18"/>
                    </w:rPr>
                  </w:pPr>
                </w:p>
              </w:tc>
              <w:tc>
                <w:tcPr>
                  <w:tcW w:w="360" w:type="pct"/>
                  <w:tcBorders>
                    <w:top w:val="single" w:sz="6" w:space="0" w:color="000000"/>
                    <w:left w:val="single" w:sz="6" w:space="0" w:color="000000"/>
                    <w:bottom w:val="single" w:sz="6" w:space="0" w:color="000000"/>
                    <w:right w:val="single" w:sz="6" w:space="0" w:color="000000"/>
                  </w:tcBorders>
                </w:tcPr>
                <w:p w14:paraId="5B9061E4"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流速</w:t>
                  </w:r>
                </w:p>
                <w:p w14:paraId="4D0857EC"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cm/s</w:t>
                  </w:r>
                </w:p>
              </w:tc>
              <w:tc>
                <w:tcPr>
                  <w:tcW w:w="320" w:type="pct"/>
                  <w:tcBorders>
                    <w:top w:val="single" w:sz="6" w:space="0" w:color="000000"/>
                    <w:left w:val="single" w:sz="6" w:space="0" w:color="000000"/>
                    <w:bottom w:val="single" w:sz="6" w:space="0" w:color="000000"/>
                    <w:right w:val="single" w:sz="6" w:space="0" w:color="000000"/>
                  </w:tcBorders>
                </w:tcPr>
                <w:p w14:paraId="5421C862"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sz w:val="18"/>
                      <w:szCs w:val="18"/>
                    </w:rPr>
                    <w:t>流向</w:t>
                  </w:r>
                </w:p>
                <w:p w14:paraId="2F1134AA"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w w:val="99"/>
                      <w:sz w:val="18"/>
                      <w:szCs w:val="18"/>
                    </w:rPr>
                    <w:t>°</w:t>
                  </w:r>
                </w:p>
              </w:tc>
              <w:tc>
                <w:tcPr>
                  <w:tcW w:w="359" w:type="pct"/>
                  <w:tcBorders>
                    <w:top w:val="single" w:sz="6" w:space="0" w:color="000000"/>
                    <w:left w:val="single" w:sz="6" w:space="0" w:color="000000"/>
                    <w:bottom w:val="single" w:sz="6" w:space="0" w:color="000000"/>
                    <w:right w:val="single" w:sz="6" w:space="0" w:color="000000"/>
                  </w:tcBorders>
                </w:tcPr>
                <w:p w14:paraId="421E2829"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流速</w:t>
                  </w:r>
                </w:p>
                <w:p w14:paraId="19F794E6"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cm/s</w:t>
                  </w:r>
                </w:p>
              </w:tc>
              <w:tc>
                <w:tcPr>
                  <w:tcW w:w="334" w:type="pct"/>
                  <w:tcBorders>
                    <w:top w:val="single" w:sz="6" w:space="0" w:color="000000"/>
                    <w:left w:val="single" w:sz="6" w:space="0" w:color="000000"/>
                    <w:bottom w:val="single" w:sz="6" w:space="0" w:color="000000"/>
                    <w:right w:val="single" w:sz="6" w:space="0" w:color="000000"/>
                  </w:tcBorders>
                </w:tcPr>
                <w:p w14:paraId="4A17F387"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sz w:val="18"/>
                      <w:szCs w:val="18"/>
                    </w:rPr>
                    <w:t>流向</w:t>
                  </w:r>
                </w:p>
                <w:p w14:paraId="13E64FD2"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w w:val="99"/>
                      <w:sz w:val="18"/>
                      <w:szCs w:val="18"/>
                    </w:rPr>
                    <w:t>°</w:t>
                  </w:r>
                </w:p>
              </w:tc>
              <w:tc>
                <w:tcPr>
                  <w:tcW w:w="360" w:type="pct"/>
                  <w:tcBorders>
                    <w:top w:val="single" w:sz="6" w:space="0" w:color="000000"/>
                    <w:left w:val="single" w:sz="6" w:space="0" w:color="000000"/>
                    <w:bottom w:val="single" w:sz="6" w:space="0" w:color="000000"/>
                    <w:right w:val="single" w:sz="6" w:space="0" w:color="000000"/>
                  </w:tcBorders>
                </w:tcPr>
                <w:p w14:paraId="0590F399"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流速</w:t>
                  </w:r>
                </w:p>
                <w:p w14:paraId="24DDF2ED"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cm/s</w:t>
                  </w:r>
                </w:p>
              </w:tc>
              <w:tc>
                <w:tcPr>
                  <w:tcW w:w="317" w:type="pct"/>
                  <w:tcBorders>
                    <w:top w:val="single" w:sz="6" w:space="0" w:color="000000"/>
                    <w:left w:val="single" w:sz="6" w:space="0" w:color="000000"/>
                    <w:bottom w:val="single" w:sz="6" w:space="0" w:color="000000"/>
                    <w:right w:val="single" w:sz="6" w:space="0" w:color="000000"/>
                  </w:tcBorders>
                </w:tcPr>
                <w:p w14:paraId="71BD265E"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sz w:val="18"/>
                      <w:szCs w:val="18"/>
                    </w:rPr>
                    <w:t>流向</w:t>
                  </w:r>
                </w:p>
                <w:p w14:paraId="0075CDCD"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w w:val="99"/>
                      <w:sz w:val="18"/>
                      <w:szCs w:val="18"/>
                    </w:rPr>
                    <w:t>°</w:t>
                  </w:r>
                </w:p>
              </w:tc>
              <w:tc>
                <w:tcPr>
                  <w:tcW w:w="358" w:type="pct"/>
                  <w:tcBorders>
                    <w:top w:val="single" w:sz="6" w:space="0" w:color="000000"/>
                    <w:left w:val="single" w:sz="6" w:space="0" w:color="000000"/>
                    <w:bottom w:val="single" w:sz="6" w:space="0" w:color="000000"/>
                    <w:right w:val="single" w:sz="6" w:space="0" w:color="000000"/>
                  </w:tcBorders>
                </w:tcPr>
                <w:p w14:paraId="4264E972"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流速</w:t>
                  </w:r>
                </w:p>
                <w:p w14:paraId="345C8831"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cm/s</w:t>
                  </w:r>
                </w:p>
              </w:tc>
              <w:tc>
                <w:tcPr>
                  <w:tcW w:w="311" w:type="pct"/>
                  <w:tcBorders>
                    <w:top w:val="single" w:sz="6" w:space="0" w:color="000000"/>
                    <w:left w:val="single" w:sz="6" w:space="0" w:color="000000"/>
                    <w:bottom w:val="single" w:sz="6" w:space="0" w:color="000000"/>
                    <w:right w:val="single" w:sz="6" w:space="0" w:color="000000"/>
                  </w:tcBorders>
                </w:tcPr>
                <w:p w14:paraId="5CE19392"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sz w:val="18"/>
                      <w:szCs w:val="18"/>
                    </w:rPr>
                    <w:t>流向</w:t>
                  </w:r>
                </w:p>
                <w:p w14:paraId="54E724B9"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w w:val="99"/>
                      <w:sz w:val="18"/>
                      <w:szCs w:val="18"/>
                    </w:rPr>
                    <w:t>°</w:t>
                  </w:r>
                </w:p>
              </w:tc>
              <w:tc>
                <w:tcPr>
                  <w:tcW w:w="359" w:type="pct"/>
                  <w:tcBorders>
                    <w:top w:val="single" w:sz="6" w:space="0" w:color="000000"/>
                    <w:left w:val="single" w:sz="6" w:space="0" w:color="000000"/>
                    <w:bottom w:val="single" w:sz="6" w:space="0" w:color="000000"/>
                    <w:right w:val="single" w:sz="6" w:space="0" w:color="000000"/>
                  </w:tcBorders>
                </w:tcPr>
                <w:p w14:paraId="4278C17F"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流速</w:t>
                  </w:r>
                </w:p>
                <w:p w14:paraId="2DA3FB61"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cm/s</w:t>
                  </w:r>
                </w:p>
              </w:tc>
              <w:tc>
                <w:tcPr>
                  <w:tcW w:w="311" w:type="pct"/>
                  <w:tcBorders>
                    <w:top w:val="single" w:sz="6" w:space="0" w:color="000000"/>
                    <w:left w:val="single" w:sz="6" w:space="0" w:color="000000"/>
                    <w:bottom w:val="single" w:sz="6" w:space="0" w:color="000000"/>
                    <w:right w:val="single" w:sz="6" w:space="0" w:color="000000"/>
                  </w:tcBorders>
                </w:tcPr>
                <w:p w14:paraId="06EF94B4"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sz w:val="18"/>
                      <w:szCs w:val="18"/>
                    </w:rPr>
                    <w:t>流向</w:t>
                  </w:r>
                </w:p>
                <w:p w14:paraId="3028766A"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w w:val="99"/>
                      <w:sz w:val="18"/>
                      <w:szCs w:val="18"/>
                    </w:rPr>
                    <w:t>°</w:t>
                  </w:r>
                </w:p>
              </w:tc>
              <w:tc>
                <w:tcPr>
                  <w:tcW w:w="358" w:type="pct"/>
                  <w:tcBorders>
                    <w:top w:val="single" w:sz="6" w:space="0" w:color="000000"/>
                    <w:left w:val="single" w:sz="6" w:space="0" w:color="000000"/>
                    <w:bottom w:val="single" w:sz="6" w:space="0" w:color="000000"/>
                    <w:right w:val="single" w:sz="6" w:space="0" w:color="000000"/>
                  </w:tcBorders>
                </w:tcPr>
                <w:p w14:paraId="1B537CC1"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流速</w:t>
                  </w:r>
                </w:p>
                <w:p w14:paraId="6CE5AD16"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cm/s</w:t>
                  </w:r>
                </w:p>
              </w:tc>
              <w:tc>
                <w:tcPr>
                  <w:tcW w:w="316" w:type="pct"/>
                  <w:tcBorders>
                    <w:top w:val="single" w:sz="6" w:space="0" w:color="000000"/>
                    <w:left w:val="single" w:sz="6" w:space="0" w:color="000000"/>
                    <w:bottom w:val="single" w:sz="6" w:space="0" w:color="000000"/>
                    <w:right w:val="single" w:sz="6" w:space="0" w:color="000000"/>
                  </w:tcBorders>
                </w:tcPr>
                <w:p w14:paraId="422E0EF1"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sz w:val="18"/>
                      <w:szCs w:val="18"/>
                    </w:rPr>
                    <w:t>流向</w:t>
                  </w:r>
                </w:p>
                <w:p w14:paraId="7C000764"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w w:val="99"/>
                      <w:sz w:val="18"/>
                      <w:szCs w:val="18"/>
                    </w:rPr>
                    <w:t>°</w:t>
                  </w:r>
                </w:p>
              </w:tc>
              <w:tc>
                <w:tcPr>
                  <w:tcW w:w="359" w:type="pct"/>
                  <w:tcBorders>
                    <w:top w:val="single" w:sz="6" w:space="0" w:color="000000"/>
                    <w:left w:val="single" w:sz="6" w:space="0" w:color="000000"/>
                    <w:bottom w:val="single" w:sz="6" w:space="0" w:color="000000"/>
                    <w:right w:val="single" w:sz="6" w:space="0" w:color="000000"/>
                  </w:tcBorders>
                </w:tcPr>
                <w:p w14:paraId="28289159"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流速</w:t>
                  </w:r>
                </w:p>
                <w:p w14:paraId="375CCD4A" w14:textId="77777777" w:rsidR="002A7E76" w:rsidRPr="00457F08" w:rsidRDefault="002A7E76" w:rsidP="00533979">
                  <w:pPr>
                    <w:pStyle w:val="TableParagraph"/>
                    <w:jc w:val="left"/>
                    <w:rPr>
                      <w:rFonts w:ascii="宋体" w:hAnsi="宋体"/>
                      <w:color w:val="000000" w:themeColor="text1"/>
                      <w:sz w:val="18"/>
                      <w:szCs w:val="18"/>
                    </w:rPr>
                  </w:pPr>
                  <w:r w:rsidRPr="00457F08">
                    <w:rPr>
                      <w:rFonts w:ascii="宋体" w:hAnsi="宋体"/>
                      <w:color w:val="000000" w:themeColor="text1"/>
                      <w:sz w:val="18"/>
                      <w:szCs w:val="18"/>
                    </w:rPr>
                    <w:t>cm/s</w:t>
                  </w:r>
                </w:p>
              </w:tc>
              <w:tc>
                <w:tcPr>
                  <w:tcW w:w="311" w:type="pct"/>
                  <w:tcBorders>
                    <w:top w:val="single" w:sz="6" w:space="0" w:color="000000"/>
                    <w:left w:val="single" w:sz="6" w:space="0" w:color="000000"/>
                    <w:bottom w:val="single" w:sz="6" w:space="0" w:color="000000"/>
                  </w:tcBorders>
                </w:tcPr>
                <w:p w14:paraId="7E3C4E12"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sz w:val="18"/>
                      <w:szCs w:val="18"/>
                    </w:rPr>
                    <w:t>流向</w:t>
                  </w:r>
                </w:p>
                <w:p w14:paraId="6A8BFF99" w14:textId="77777777" w:rsidR="002A7E76" w:rsidRPr="00457F08" w:rsidRDefault="002A7E76" w:rsidP="00533979">
                  <w:pPr>
                    <w:pStyle w:val="TableParagraph"/>
                    <w:rPr>
                      <w:rFonts w:ascii="宋体" w:hAnsi="宋体"/>
                      <w:color w:val="000000" w:themeColor="text1"/>
                      <w:sz w:val="18"/>
                      <w:szCs w:val="18"/>
                    </w:rPr>
                  </w:pPr>
                  <w:r w:rsidRPr="00457F08">
                    <w:rPr>
                      <w:rFonts w:ascii="宋体" w:hAnsi="宋体"/>
                      <w:color w:val="000000" w:themeColor="text1"/>
                      <w:w w:val="99"/>
                      <w:sz w:val="18"/>
                      <w:szCs w:val="18"/>
                    </w:rPr>
                    <w:t>°</w:t>
                  </w:r>
                </w:p>
              </w:tc>
            </w:tr>
            <w:tr w:rsidR="00457F08" w:rsidRPr="00457F08" w14:paraId="3E928638" w14:textId="77777777" w:rsidTr="00533979">
              <w:trPr>
                <w:trHeight w:val="117"/>
              </w:trPr>
              <w:tc>
                <w:tcPr>
                  <w:tcW w:w="265" w:type="pct"/>
                  <w:tcBorders>
                    <w:top w:val="single" w:sz="6" w:space="0" w:color="000000"/>
                    <w:bottom w:val="single" w:sz="6" w:space="0" w:color="000000"/>
                    <w:right w:val="single" w:sz="6" w:space="0" w:color="000000"/>
                  </w:tcBorders>
                </w:tcPr>
                <w:p w14:paraId="0E721944"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L1</w:t>
                  </w:r>
                </w:p>
              </w:tc>
              <w:tc>
                <w:tcPr>
                  <w:tcW w:w="360" w:type="pct"/>
                  <w:tcBorders>
                    <w:top w:val="single" w:sz="6" w:space="0" w:color="000000"/>
                    <w:left w:val="single" w:sz="6" w:space="0" w:color="000000"/>
                    <w:bottom w:val="single" w:sz="6" w:space="0" w:color="000000"/>
                    <w:right w:val="single" w:sz="6" w:space="0" w:color="000000"/>
                  </w:tcBorders>
                </w:tcPr>
                <w:p w14:paraId="4A400877"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10.8</w:t>
                  </w:r>
                </w:p>
              </w:tc>
              <w:tc>
                <w:tcPr>
                  <w:tcW w:w="320" w:type="pct"/>
                  <w:tcBorders>
                    <w:top w:val="single" w:sz="6" w:space="0" w:color="000000"/>
                    <w:left w:val="single" w:sz="6" w:space="0" w:color="000000"/>
                    <w:bottom w:val="single" w:sz="6" w:space="0" w:color="000000"/>
                    <w:right w:val="single" w:sz="6" w:space="0" w:color="000000"/>
                  </w:tcBorders>
                </w:tcPr>
                <w:p w14:paraId="15919101"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260</w:t>
                  </w:r>
                </w:p>
              </w:tc>
              <w:tc>
                <w:tcPr>
                  <w:tcW w:w="359" w:type="pct"/>
                  <w:tcBorders>
                    <w:top w:val="single" w:sz="6" w:space="0" w:color="000000"/>
                    <w:left w:val="single" w:sz="6" w:space="0" w:color="000000"/>
                    <w:bottom w:val="single" w:sz="6" w:space="0" w:color="000000"/>
                    <w:right w:val="single" w:sz="6" w:space="0" w:color="000000"/>
                  </w:tcBorders>
                </w:tcPr>
                <w:p w14:paraId="0C7489B1"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w:t>
                  </w:r>
                </w:p>
              </w:tc>
              <w:tc>
                <w:tcPr>
                  <w:tcW w:w="334" w:type="pct"/>
                  <w:tcBorders>
                    <w:top w:val="single" w:sz="6" w:space="0" w:color="000000"/>
                    <w:left w:val="single" w:sz="6" w:space="0" w:color="000000"/>
                    <w:bottom w:val="single" w:sz="6" w:space="0" w:color="000000"/>
                    <w:right w:val="single" w:sz="6" w:space="0" w:color="000000"/>
                  </w:tcBorders>
                </w:tcPr>
                <w:p w14:paraId="6DD2F2DC"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w:t>
                  </w:r>
                </w:p>
              </w:tc>
              <w:tc>
                <w:tcPr>
                  <w:tcW w:w="360" w:type="pct"/>
                  <w:tcBorders>
                    <w:top w:val="single" w:sz="6" w:space="0" w:color="000000"/>
                    <w:left w:val="single" w:sz="6" w:space="0" w:color="000000"/>
                    <w:bottom w:val="single" w:sz="6" w:space="0" w:color="000000"/>
                    <w:right w:val="single" w:sz="6" w:space="0" w:color="000000"/>
                  </w:tcBorders>
                </w:tcPr>
                <w:p w14:paraId="50BBDE87"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w:t>
                  </w:r>
                </w:p>
              </w:tc>
              <w:tc>
                <w:tcPr>
                  <w:tcW w:w="317" w:type="pct"/>
                  <w:tcBorders>
                    <w:top w:val="single" w:sz="6" w:space="0" w:color="000000"/>
                    <w:left w:val="single" w:sz="6" w:space="0" w:color="000000"/>
                    <w:bottom w:val="single" w:sz="6" w:space="0" w:color="000000"/>
                    <w:right w:val="single" w:sz="6" w:space="0" w:color="000000"/>
                  </w:tcBorders>
                </w:tcPr>
                <w:p w14:paraId="5254BD94"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w:t>
                  </w:r>
                </w:p>
              </w:tc>
              <w:tc>
                <w:tcPr>
                  <w:tcW w:w="358" w:type="pct"/>
                  <w:tcBorders>
                    <w:top w:val="single" w:sz="6" w:space="0" w:color="000000"/>
                    <w:left w:val="single" w:sz="6" w:space="0" w:color="000000"/>
                    <w:bottom w:val="single" w:sz="6" w:space="0" w:color="000000"/>
                    <w:right w:val="single" w:sz="6" w:space="0" w:color="000000"/>
                  </w:tcBorders>
                </w:tcPr>
                <w:p w14:paraId="17F9BD1F"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10.5</w:t>
                  </w:r>
                </w:p>
              </w:tc>
              <w:tc>
                <w:tcPr>
                  <w:tcW w:w="311" w:type="pct"/>
                  <w:tcBorders>
                    <w:top w:val="single" w:sz="6" w:space="0" w:color="000000"/>
                    <w:left w:val="single" w:sz="6" w:space="0" w:color="000000"/>
                    <w:bottom w:val="single" w:sz="6" w:space="0" w:color="000000"/>
                    <w:right w:val="single" w:sz="6" w:space="0" w:color="000000"/>
                  </w:tcBorders>
                </w:tcPr>
                <w:p w14:paraId="62D90662"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263</w:t>
                  </w:r>
                </w:p>
              </w:tc>
              <w:tc>
                <w:tcPr>
                  <w:tcW w:w="359" w:type="pct"/>
                  <w:tcBorders>
                    <w:top w:val="single" w:sz="6" w:space="0" w:color="000000"/>
                    <w:left w:val="single" w:sz="6" w:space="0" w:color="000000"/>
                    <w:bottom w:val="single" w:sz="6" w:space="0" w:color="000000"/>
                    <w:right w:val="single" w:sz="6" w:space="0" w:color="000000"/>
                  </w:tcBorders>
                </w:tcPr>
                <w:p w14:paraId="3AD6B950"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w:t>
                  </w:r>
                </w:p>
              </w:tc>
              <w:tc>
                <w:tcPr>
                  <w:tcW w:w="311" w:type="pct"/>
                  <w:tcBorders>
                    <w:top w:val="single" w:sz="6" w:space="0" w:color="000000"/>
                    <w:left w:val="single" w:sz="6" w:space="0" w:color="000000"/>
                    <w:bottom w:val="single" w:sz="6" w:space="0" w:color="000000"/>
                    <w:right w:val="single" w:sz="6" w:space="0" w:color="000000"/>
                  </w:tcBorders>
                </w:tcPr>
                <w:p w14:paraId="5A90187D"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w:t>
                  </w:r>
                </w:p>
              </w:tc>
              <w:tc>
                <w:tcPr>
                  <w:tcW w:w="358" w:type="pct"/>
                  <w:tcBorders>
                    <w:top w:val="single" w:sz="6" w:space="0" w:color="000000"/>
                    <w:left w:val="single" w:sz="6" w:space="0" w:color="000000"/>
                    <w:bottom w:val="single" w:sz="6" w:space="0" w:color="000000"/>
                    <w:right w:val="single" w:sz="6" w:space="0" w:color="000000"/>
                  </w:tcBorders>
                </w:tcPr>
                <w:p w14:paraId="650858DC"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8.2</w:t>
                  </w:r>
                </w:p>
              </w:tc>
              <w:tc>
                <w:tcPr>
                  <w:tcW w:w="316" w:type="pct"/>
                  <w:tcBorders>
                    <w:top w:val="single" w:sz="6" w:space="0" w:color="000000"/>
                    <w:left w:val="single" w:sz="6" w:space="0" w:color="000000"/>
                    <w:bottom w:val="single" w:sz="6" w:space="0" w:color="000000"/>
                    <w:right w:val="single" w:sz="6" w:space="0" w:color="000000"/>
                  </w:tcBorders>
                </w:tcPr>
                <w:p w14:paraId="0C45EDE1"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275</w:t>
                  </w:r>
                </w:p>
              </w:tc>
              <w:tc>
                <w:tcPr>
                  <w:tcW w:w="359" w:type="pct"/>
                  <w:tcBorders>
                    <w:top w:val="single" w:sz="6" w:space="0" w:color="000000"/>
                    <w:left w:val="single" w:sz="6" w:space="0" w:color="000000"/>
                    <w:bottom w:val="single" w:sz="6" w:space="0" w:color="000000"/>
                    <w:right w:val="single" w:sz="6" w:space="0" w:color="000000"/>
                  </w:tcBorders>
                </w:tcPr>
                <w:p w14:paraId="71C3912D"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9.8</w:t>
                  </w:r>
                </w:p>
              </w:tc>
              <w:tc>
                <w:tcPr>
                  <w:tcW w:w="311" w:type="pct"/>
                  <w:tcBorders>
                    <w:top w:val="single" w:sz="6" w:space="0" w:color="000000"/>
                    <w:left w:val="single" w:sz="6" w:space="0" w:color="000000"/>
                    <w:bottom w:val="single" w:sz="6" w:space="0" w:color="000000"/>
                  </w:tcBorders>
                </w:tcPr>
                <w:p w14:paraId="76A54D47"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265</w:t>
                  </w:r>
                </w:p>
              </w:tc>
            </w:tr>
            <w:tr w:rsidR="00457F08" w:rsidRPr="00457F08" w14:paraId="2C08E5B6" w14:textId="77777777" w:rsidTr="007A55E0">
              <w:trPr>
                <w:trHeight w:val="229"/>
              </w:trPr>
              <w:tc>
                <w:tcPr>
                  <w:tcW w:w="265" w:type="pct"/>
                  <w:tcBorders>
                    <w:top w:val="single" w:sz="6" w:space="0" w:color="000000"/>
                    <w:bottom w:val="single" w:sz="6" w:space="0" w:color="000000"/>
                    <w:right w:val="single" w:sz="6" w:space="0" w:color="000000"/>
                  </w:tcBorders>
                </w:tcPr>
                <w:p w14:paraId="1633DBB4"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L2</w:t>
                  </w:r>
                </w:p>
              </w:tc>
              <w:tc>
                <w:tcPr>
                  <w:tcW w:w="360" w:type="pct"/>
                  <w:tcBorders>
                    <w:top w:val="single" w:sz="6" w:space="0" w:color="000000"/>
                    <w:left w:val="single" w:sz="6" w:space="0" w:color="000000"/>
                    <w:bottom w:val="single" w:sz="6" w:space="0" w:color="000000"/>
                    <w:right w:val="single" w:sz="6" w:space="0" w:color="000000"/>
                  </w:tcBorders>
                </w:tcPr>
                <w:p w14:paraId="5E803532"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1.8</w:t>
                  </w:r>
                </w:p>
              </w:tc>
              <w:tc>
                <w:tcPr>
                  <w:tcW w:w="320" w:type="pct"/>
                  <w:tcBorders>
                    <w:top w:val="single" w:sz="6" w:space="0" w:color="000000"/>
                    <w:left w:val="single" w:sz="6" w:space="0" w:color="000000"/>
                    <w:bottom w:val="single" w:sz="6" w:space="0" w:color="000000"/>
                    <w:right w:val="single" w:sz="6" w:space="0" w:color="000000"/>
                  </w:tcBorders>
                </w:tcPr>
                <w:p w14:paraId="7785B0D4"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80</w:t>
                  </w:r>
                </w:p>
              </w:tc>
              <w:tc>
                <w:tcPr>
                  <w:tcW w:w="359" w:type="pct"/>
                  <w:tcBorders>
                    <w:top w:val="single" w:sz="6" w:space="0" w:color="000000"/>
                    <w:left w:val="single" w:sz="6" w:space="0" w:color="000000"/>
                    <w:bottom w:val="single" w:sz="6" w:space="0" w:color="000000"/>
                    <w:right w:val="single" w:sz="6" w:space="0" w:color="000000"/>
                  </w:tcBorders>
                </w:tcPr>
                <w:p w14:paraId="5EDDA3E8"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2.0</w:t>
                  </w:r>
                </w:p>
              </w:tc>
              <w:tc>
                <w:tcPr>
                  <w:tcW w:w="334" w:type="pct"/>
                  <w:tcBorders>
                    <w:top w:val="single" w:sz="6" w:space="0" w:color="000000"/>
                    <w:left w:val="single" w:sz="6" w:space="0" w:color="000000"/>
                    <w:bottom w:val="single" w:sz="6" w:space="0" w:color="000000"/>
                    <w:right w:val="single" w:sz="6" w:space="0" w:color="000000"/>
                  </w:tcBorders>
                </w:tcPr>
                <w:p w14:paraId="77E5F4E3"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296</w:t>
                  </w:r>
                </w:p>
              </w:tc>
              <w:tc>
                <w:tcPr>
                  <w:tcW w:w="360" w:type="pct"/>
                  <w:tcBorders>
                    <w:top w:val="single" w:sz="6" w:space="0" w:color="000000"/>
                    <w:left w:val="single" w:sz="6" w:space="0" w:color="000000"/>
                    <w:bottom w:val="single" w:sz="6" w:space="0" w:color="000000"/>
                    <w:right w:val="single" w:sz="6" w:space="0" w:color="000000"/>
                  </w:tcBorders>
                </w:tcPr>
                <w:p w14:paraId="4BF0A119"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4.6</w:t>
                  </w:r>
                </w:p>
              </w:tc>
              <w:tc>
                <w:tcPr>
                  <w:tcW w:w="317" w:type="pct"/>
                  <w:tcBorders>
                    <w:top w:val="single" w:sz="6" w:space="0" w:color="000000"/>
                    <w:left w:val="single" w:sz="6" w:space="0" w:color="000000"/>
                    <w:bottom w:val="single" w:sz="6" w:space="0" w:color="000000"/>
                    <w:right w:val="single" w:sz="6" w:space="0" w:color="000000"/>
                  </w:tcBorders>
                </w:tcPr>
                <w:p w14:paraId="69612701"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200</w:t>
                  </w:r>
                </w:p>
              </w:tc>
              <w:tc>
                <w:tcPr>
                  <w:tcW w:w="358" w:type="pct"/>
                  <w:tcBorders>
                    <w:top w:val="single" w:sz="6" w:space="0" w:color="000000"/>
                    <w:left w:val="single" w:sz="6" w:space="0" w:color="000000"/>
                    <w:bottom w:val="single" w:sz="6" w:space="0" w:color="000000"/>
                    <w:right w:val="single" w:sz="6" w:space="0" w:color="000000"/>
                  </w:tcBorders>
                </w:tcPr>
                <w:p w14:paraId="4F2232EB"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6.6</w:t>
                  </w:r>
                </w:p>
              </w:tc>
              <w:tc>
                <w:tcPr>
                  <w:tcW w:w="311" w:type="pct"/>
                  <w:tcBorders>
                    <w:top w:val="single" w:sz="6" w:space="0" w:color="000000"/>
                    <w:left w:val="single" w:sz="6" w:space="0" w:color="000000"/>
                    <w:bottom w:val="single" w:sz="6" w:space="0" w:color="000000"/>
                    <w:right w:val="single" w:sz="6" w:space="0" w:color="000000"/>
                  </w:tcBorders>
                </w:tcPr>
                <w:p w14:paraId="6E084E3D"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192</w:t>
                  </w:r>
                </w:p>
              </w:tc>
              <w:tc>
                <w:tcPr>
                  <w:tcW w:w="359" w:type="pct"/>
                  <w:tcBorders>
                    <w:top w:val="single" w:sz="6" w:space="0" w:color="000000"/>
                    <w:left w:val="single" w:sz="6" w:space="0" w:color="000000"/>
                    <w:bottom w:val="single" w:sz="6" w:space="0" w:color="000000"/>
                    <w:right w:val="single" w:sz="6" w:space="0" w:color="000000"/>
                  </w:tcBorders>
                </w:tcPr>
                <w:p w14:paraId="4FAE7771"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5.1</w:t>
                  </w:r>
                </w:p>
              </w:tc>
              <w:tc>
                <w:tcPr>
                  <w:tcW w:w="311" w:type="pct"/>
                  <w:tcBorders>
                    <w:top w:val="single" w:sz="6" w:space="0" w:color="000000"/>
                    <w:left w:val="single" w:sz="6" w:space="0" w:color="000000"/>
                    <w:bottom w:val="single" w:sz="6" w:space="0" w:color="000000"/>
                    <w:right w:val="single" w:sz="6" w:space="0" w:color="000000"/>
                  </w:tcBorders>
                </w:tcPr>
                <w:p w14:paraId="7328F87F"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177</w:t>
                  </w:r>
                </w:p>
              </w:tc>
              <w:tc>
                <w:tcPr>
                  <w:tcW w:w="358" w:type="pct"/>
                  <w:tcBorders>
                    <w:top w:val="single" w:sz="6" w:space="0" w:color="000000"/>
                    <w:left w:val="single" w:sz="6" w:space="0" w:color="000000"/>
                    <w:bottom w:val="single" w:sz="6" w:space="0" w:color="000000"/>
                    <w:right w:val="single" w:sz="6" w:space="0" w:color="000000"/>
                  </w:tcBorders>
                </w:tcPr>
                <w:p w14:paraId="05D22729"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3.9</w:t>
                  </w:r>
                </w:p>
              </w:tc>
              <w:tc>
                <w:tcPr>
                  <w:tcW w:w="316" w:type="pct"/>
                  <w:tcBorders>
                    <w:top w:val="single" w:sz="6" w:space="0" w:color="000000"/>
                    <w:left w:val="single" w:sz="6" w:space="0" w:color="000000"/>
                    <w:bottom w:val="single" w:sz="6" w:space="0" w:color="000000"/>
                    <w:right w:val="single" w:sz="6" w:space="0" w:color="000000"/>
                  </w:tcBorders>
                </w:tcPr>
                <w:p w14:paraId="6A350FA8"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182</w:t>
                  </w:r>
                </w:p>
              </w:tc>
              <w:tc>
                <w:tcPr>
                  <w:tcW w:w="359" w:type="pct"/>
                  <w:tcBorders>
                    <w:top w:val="single" w:sz="6" w:space="0" w:color="000000"/>
                    <w:left w:val="single" w:sz="6" w:space="0" w:color="000000"/>
                    <w:bottom w:val="single" w:sz="6" w:space="0" w:color="000000"/>
                    <w:right w:val="single" w:sz="6" w:space="0" w:color="000000"/>
                  </w:tcBorders>
                </w:tcPr>
                <w:p w14:paraId="10A68FFA"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3.1</w:t>
                  </w:r>
                </w:p>
              </w:tc>
              <w:tc>
                <w:tcPr>
                  <w:tcW w:w="311" w:type="pct"/>
                  <w:tcBorders>
                    <w:top w:val="single" w:sz="6" w:space="0" w:color="000000"/>
                    <w:left w:val="single" w:sz="6" w:space="0" w:color="000000"/>
                    <w:bottom w:val="single" w:sz="6" w:space="0" w:color="000000"/>
                  </w:tcBorders>
                </w:tcPr>
                <w:p w14:paraId="60EE2B88"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189</w:t>
                  </w:r>
                </w:p>
              </w:tc>
            </w:tr>
            <w:tr w:rsidR="00457F08" w:rsidRPr="00457F08" w14:paraId="7ACA7C54" w14:textId="77777777" w:rsidTr="007A55E0">
              <w:trPr>
                <w:trHeight w:val="229"/>
              </w:trPr>
              <w:tc>
                <w:tcPr>
                  <w:tcW w:w="265" w:type="pct"/>
                  <w:tcBorders>
                    <w:top w:val="single" w:sz="6" w:space="0" w:color="000000"/>
                    <w:bottom w:val="single" w:sz="6" w:space="0" w:color="000000"/>
                    <w:right w:val="single" w:sz="6" w:space="0" w:color="000000"/>
                  </w:tcBorders>
                </w:tcPr>
                <w:p w14:paraId="6C6140C5"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L3</w:t>
                  </w:r>
                </w:p>
              </w:tc>
              <w:tc>
                <w:tcPr>
                  <w:tcW w:w="360" w:type="pct"/>
                  <w:tcBorders>
                    <w:top w:val="single" w:sz="6" w:space="0" w:color="000000"/>
                    <w:left w:val="single" w:sz="6" w:space="0" w:color="000000"/>
                    <w:bottom w:val="single" w:sz="6" w:space="0" w:color="000000"/>
                    <w:right w:val="single" w:sz="6" w:space="0" w:color="000000"/>
                  </w:tcBorders>
                </w:tcPr>
                <w:p w14:paraId="69FEB49C"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3.8</w:t>
                  </w:r>
                </w:p>
              </w:tc>
              <w:tc>
                <w:tcPr>
                  <w:tcW w:w="320" w:type="pct"/>
                  <w:tcBorders>
                    <w:top w:val="single" w:sz="6" w:space="0" w:color="000000"/>
                    <w:left w:val="single" w:sz="6" w:space="0" w:color="000000"/>
                    <w:bottom w:val="single" w:sz="6" w:space="0" w:color="000000"/>
                    <w:right w:val="single" w:sz="6" w:space="0" w:color="000000"/>
                  </w:tcBorders>
                </w:tcPr>
                <w:p w14:paraId="6B63A600"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281</w:t>
                  </w:r>
                </w:p>
              </w:tc>
              <w:tc>
                <w:tcPr>
                  <w:tcW w:w="359" w:type="pct"/>
                  <w:tcBorders>
                    <w:top w:val="single" w:sz="6" w:space="0" w:color="000000"/>
                    <w:left w:val="single" w:sz="6" w:space="0" w:color="000000"/>
                    <w:bottom w:val="single" w:sz="6" w:space="0" w:color="000000"/>
                    <w:right w:val="single" w:sz="6" w:space="0" w:color="000000"/>
                  </w:tcBorders>
                </w:tcPr>
                <w:p w14:paraId="68E44C54"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1.5</w:t>
                  </w:r>
                </w:p>
              </w:tc>
              <w:tc>
                <w:tcPr>
                  <w:tcW w:w="334" w:type="pct"/>
                  <w:tcBorders>
                    <w:top w:val="single" w:sz="6" w:space="0" w:color="000000"/>
                    <w:left w:val="single" w:sz="6" w:space="0" w:color="000000"/>
                    <w:bottom w:val="single" w:sz="6" w:space="0" w:color="000000"/>
                    <w:right w:val="single" w:sz="6" w:space="0" w:color="000000"/>
                  </w:tcBorders>
                </w:tcPr>
                <w:p w14:paraId="195115F3"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251</w:t>
                  </w:r>
                </w:p>
              </w:tc>
              <w:tc>
                <w:tcPr>
                  <w:tcW w:w="360" w:type="pct"/>
                  <w:tcBorders>
                    <w:top w:val="single" w:sz="6" w:space="0" w:color="000000"/>
                    <w:left w:val="single" w:sz="6" w:space="0" w:color="000000"/>
                    <w:bottom w:val="single" w:sz="6" w:space="0" w:color="000000"/>
                    <w:right w:val="single" w:sz="6" w:space="0" w:color="000000"/>
                  </w:tcBorders>
                </w:tcPr>
                <w:p w14:paraId="56C3C02D"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1.0</w:t>
                  </w:r>
                </w:p>
              </w:tc>
              <w:tc>
                <w:tcPr>
                  <w:tcW w:w="317" w:type="pct"/>
                  <w:tcBorders>
                    <w:top w:val="single" w:sz="6" w:space="0" w:color="000000"/>
                    <w:left w:val="single" w:sz="6" w:space="0" w:color="000000"/>
                    <w:bottom w:val="single" w:sz="6" w:space="0" w:color="000000"/>
                    <w:right w:val="single" w:sz="6" w:space="0" w:color="000000"/>
                  </w:tcBorders>
                </w:tcPr>
                <w:p w14:paraId="2EB06154"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152</w:t>
                  </w:r>
                </w:p>
              </w:tc>
              <w:tc>
                <w:tcPr>
                  <w:tcW w:w="358" w:type="pct"/>
                  <w:tcBorders>
                    <w:top w:val="single" w:sz="6" w:space="0" w:color="000000"/>
                    <w:left w:val="single" w:sz="6" w:space="0" w:color="000000"/>
                    <w:bottom w:val="single" w:sz="6" w:space="0" w:color="000000"/>
                    <w:right w:val="single" w:sz="6" w:space="0" w:color="000000"/>
                  </w:tcBorders>
                </w:tcPr>
                <w:p w14:paraId="3F92AB55"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2.9</w:t>
                  </w:r>
                </w:p>
              </w:tc>
              <w:tc>
                <w:tcPr>
                  <w:tcW w:w="311" w:type="pct"/>
                  <w:tcBorders>
                    <w:top w:val="single" w:sz="6" w:space="0" w:color="000000"/>
                    <w:left w:val="single" w:sz="6" w:space="0" w:color="000000"/>
                    <w:bottom w:val="single" w:sz="6" w:space="0" w:color="000000"/>
                    <w:right w:val="single" w:sz="6" w:space="0" w:color="000000"/>
                  </w:tcBorders>
                </w:tcPr>
                <w:p w14:paraId="78C3B138"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95</w:t>
                  </w:r>
                </w:p>
              </w:tc>
              <w:tc>
                <w:tcPr>
                  <w:tcW w:w="359" w:type="pct"/>
                  <w:tcBorders>
                    <w:top w:val="single" w:sz="6" w:space="0" w:color="000000"/>
                    <w:left w:val="single" w:sz="6" w:space="0" w:color="000000"/>
                    <w:bottom w:val="single" w:sz="6" w:space="0" w:color="000000"/>
                    <w:right w:val="single" w:sz="6" w:space="0" w:color="000000"/>
                  </w:tcBorders>
                </w:tcPr>
                <w:p w14:paraId="0672AD47"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2.3</w:t>
                  </w:r>
                </w:p>
              </w:tc>
              <w:tc>
                <w:tcPr>
                  <w:tcW w:w="311" w:type="pct"/>
                  <w:tcBorders>
                    <w:top w:val="single" w:sz="6" w:space="0" w:color="000000"/>
                    <w:left w:val="single" w:sz="6" w:space="0" w:color="000000"/>
                    <w:bottom w:val="single" w:sz="6" w:space="0" w:color="000000"/>
                    <w:right w:val="single" w:sz="6" w:space="0" w:color="000000"/>
                  </w:tcBorders>
                </w:tcPr>
                <w:p w14:paraId="786E410D"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94</w:t>
                  </w:r>
                </w:p>
              </w:tc>
              <w:tc>
                <w:tcPr>
                  <w:tcW w:w="358" w:type="pct"/>
                  <w:tcBorders>
                    <w:top w:val="single" w:sz="6" w:space="0" w:color="000000"/>
                    <w:left w:val="single" w:sz="6" w:space="0" w:color="000000"/>
                    <w:bottom w:val="single" w:sz="6" w:space="0" w:color="000000"/>
                    <w:right w:val="single" w:sz="6" w:space="0" w:color="000000"/>
                  </w:tcBorders>
                </w:tcPr>
                <w:p w14:paraId="38C27BC5"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3.0</w:t>
                  </w:r>
                </w:p>
              </w:tc>
              <w:tc>
                <w:tcPr>
                  <w:tcW w:w="316" w:type="pct"/>
                  <w:tcBorders>
                    <w:top w:val="single" w:sz="6" w:space="0" w:color="000000"/>
                    <w:left w:val="single" w:sz="6" w:space="0" w:color="000000"/>
                    <w:bottom w:val="single" w:sz="6" w:space="0" w:color="000000"/>
                    <w:right w:val="single" w:sz="6" w:space="0" w:color="000000"/>
                  </w:tcBorders>
                </w:tcPr>
                <w:p w14:paraId="18130BB6"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106</w:t>
                  </w:r>
                </w:p>
              </w:tc>
              <w:tc>
                <w:tcPr>
                  <w:tcW w:w="359" w:type="pct"/>
                  <w:tcBorders>
                    <w:top w:val="single" w:sz="6" w:space="0" w:color="000000"/>
                    <w:left w:val="single" w:sz="6" w:space="0" w:color="000000"/>
                    <w:bottom w:val="single" w:sz="6" w:space="0" w:color="000000"/>
                    <w:right w:val="single" w:sz="6" w:space="0" w:color="000000"/>
                  </w:tcBorders>
                </w:tcPr>
                <w:p w14:paraId="2DB5021C"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0.6</w:t>
                  </w:r>
                </w:p>
              </w:tc>
              <w:tc>
                <w:tcPr>
                  <w:tcW w:w="311" w:type="pct"/>
                  <w:tcBorders>
                    <w:top w:val="single" w:sz="6" w:space="0" w:color="000000"/>
                    <w:left w:val="single" w:sz="6" w:space="0" w:color="000000"/>
                    <w:bottom w:val="single" w:sz="6" w:space="0" w:color="000000"/>
                  </w:tcBorders>
                </w:tcPr>
                <w:p w14:paraId="141EC078"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119</w:t>
                  </w:r>
                </w:p>
              </w:tc>
            </w:tr>
            <w:tr w:rsidR="00457F08" w:rsidRPr="00457F08" w14:paraId="294ADE85" w14:textId="77777777" w:rsidTr="007A55E0">
              <w:trPr>
                <w:trHeight w:val="230"/>
              </w:trPr>
              <w:tc>
                <w:tcPr>
                  <w:tcW w:w="265" w:type="pct"/>
                  <w:tcBorders>
                    <w:top w:val="single" w:sz="6" w:space="0" w:color="000000"/>
                    <w:bottom w:val="single" w:sz="6" w:space="0" w:color="000000"/>
                    <w:right w:val="single" w:sz="6" w:space="0" w:color="000000"/>
                  </w:tcBorders>
                </w:tcPr>
                <w:p w14:paraId="4510A052"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L4</w:t>
                  </w:r>
                </w:p>
              </w:tc>
              <w:tc>
                <w:tcPr>
                  <w:tcW w:w="360" w:type="pct"/>
                  <w:tcBorders>
                    <w:top w:val="single" w:sz="6" w:space="0" w:color="000000"/>
                    <w:left w:val="single" w:sz="6" w:space="0" w:color="000000"/>
                    <w:bottom w:val="single" w:sz="6" w:space="0" w:color="000000"/>
                    <w:right w:val="single" w:sz="6" w:space="0" w:color="000000"/>
                  </w:tcBorders>
                </w:tcPr>
                <w:p w14:paraId="29E342BB"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7.1</w:t>
                  </w:r>
                </w:p>
              </w:tc>
              <w:tc>
                <w:tcPr>
                  <w:tcW w:w="320" w:type="pct"/>
                  <w:tcBorders>
                    <w:top w:val="single" w:sz="6" w:space="0" w:color="000000"/>
                    <w:left w:val="single" w:sz="6" w:space="0" w:color="000000"/>
                    <w:bottom w:val="single" w:sz="6" w:space="0" w:color="000000"/>
                    <w:right w:val="single" w:sz="6" w:space="0" w:color="000000"/>
                  </w:tcBorders>
                </w:tcPr>
                <w:p w14:paraId="0E83CAB7"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304</w:t>
                  </w:r>
                </w:p>
              </w:tc>
              <w:tc>
                <w:tcPr>
                  <w:tcW w:w="359" w:type="pct"/>
                  <w:tcBorders>
                    <w:top w:val="single" w:sz="6" w:space="0" w:color="000000"/>
                    <w:left w:val="single" w:sz="6" w:space="0" w:color="000000"/>
                    <w:bottom w:val="single" w:sz="6" w:space="0" w:color="000000"/>
                    <w:right w:val="single" w:sz="6" w:space="0" w:color="000000"/>
                  </w:tcBorders>
                </w:tcPr>
                <w:p w14:paraId="71048C98"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12.3</w:t>
                  </w:r>
                </w:p>
              </w:tc>
              <w:tc>
                <w:tcPr>
                  <w:tcW w:w="334" w:type="pct"/>
                  <w:tcBorders>
                    <w:top w:val="single" w:sz="6" w:space="0" w:color="000000"/>
                    <w:left w:val="single" w:sz="6" w:space="0" w:color="000000"/>
                    <w:bottom w:val="single" w:sz="6" w:space="0" w:color="000000"/>
                    <w:right w:val="single" w:sz="6" w:space="0" w:color="000000"/>
                  </w:tcBorders>
                </w:tcPr>
                <w:p w14:paraId="5692934F"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312</w:t>
                  </w:r>
                </w:p>
              </w:tc>
              <w:tc>
                <w:tcPr>
                  <w:tcW w:w="360" w:type="pct"/>
                  <w:tcBorders>
                    <w:top w:val="single" w:sz="6" w:space="0" w:color="000000"/>
                    <w:left w:val="single" w:sz="6" w:space="0" w:color="000000"/>
                    <w:bottom w:val="single" w:sz="6" w:space="0" w:color="000000"/>
                    <w:right w:val="single" w:sz="6" w:space="0" w:color="000000"/>
                  </w:tcBorders>
                </w:tcPr>
                <w:p w14:paraId="502A33B6"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11.4</w:t>
                  </w:r>
                </w:p>
              </w:tc>
              <w:tc>
                <w:tcPr>
                  <w:tcW w:w="317" w:type="pct"/>
                  <w:tcBorders>
                    <w:top w:val="single" w:sz="6" w:space="0" w:color="000000"/>
                    <w:left w:val="single" w:sz="6" w:space="0" w:color="000000"/>
                    <w:bottom w:val="single" w:sz="6" w:space="0" w:color="000000"/>
                    <w:right w:val="single" w:sz="6" w:space="0" w:color="000000"/>
                  </w:tcBorders>
                </w:tcPr>
                <w:p w14:paraId="7E0EAA2D"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292</w:t>
                  </w:r>
                </w:p>
              </w:tc>
              <w:tc>
                <w:tcPr>
                  <w:tcW w:w="358" w:type="pct"/>
                  <w:tcBorders>
                    <w:top w:val="single" w:sz="6" w:space="0" w:color="000000"/>
                    <w:left w:val="single" w:sz="6" w:space="0" w:color="000000"/>
                    <w:bottom w:val="single" w:sz="6" w:space="0" w:color="000000"/>
                    <w:right w:val="single" w:sz="6" w:space="0" w:color="000000"/>
                  </w:tcBorders>
                </w:tcPr>
                <w:p w14:paraId="13A3711E"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11.5</w:t>
                  </w:r>
                </w:p>
              </w:tc>
              <w:tc>
                <w:tcPr>
                  <w:tcW w:w="311" w:type="pct"/>
                  <w:tcBorders>
                    <w:top w:val="single" w:sz="6" w:space="0" w:color="000000"/>
                    <w:left w:val="single" w:sz="6" w:space="0" w:color="000000"/>
                    <w:bottom w:val="single" w:sz="6" w:space="0" w:color="000000"/>
                    <w:right w:val="single" w:sz="6" w:space="0" w:color="000000"/>
                  </w:tcBorders>
                </w:tcPr>
                <w:p w14:paraId="00374D9D"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268</w:t>
                  </w:r>
                </w:p>
              </w:tc>
              <w:tc>
                <w:tcPr>
                  <w:tcW w:w="359" w:type="pct"/>
                  <w:tcBorders>
                    <w:top w:val="single" w:sz="6" w:space="0" w:color="000000"/>
                    <w:left w:val="single" w:sz="6" w:space="0" w:color="000000"/>
                    <w:bottom w:val="single" w:sz="6" w:space="0" w:color="000000"/>
                    <w:right w:val="single" w:sz="6" w:space="0" w:color="000000"/>
                  </w:tcBorders>
                </w:tcPr>
                <w:p w14:paraId="64A93EF9"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8.3</w:t>
                  </w:r>
                </w:p>
              </w:tc>
              <w:tc>
                <w:tcPr>
                  <w:tcW w:w="311" w:type="pct"/>
                  <w:tcBorders>
                    <w:top w:val="single" w:sz="6" w:space="0" w:color="000000"/>
                    <w:left w:val="single" w:sz="6" w:space="0" w:color="000000"/>
                    <w:bottom w:val="single" w:sz="6" w:space="0" w:color="000000"/>
                    <w:right w:val="single" w:sz="6" w:space="0" w:color="000000"/>
                  </w:tcBorders>
                </w:tcPr>
                <w:p w14:paraId="4BE1C67A"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272</w:t>
                  </w:r>
                </w:p>
              </w:tc>
              <w:tc>
                <w:tcPr>
                  <w:tcW w:w="358" w:type="pct"/>
                  <w:tcBorders>
                    <w:top w:val="single" w:sz="6" w:space="0" w:color="000000"/>
                    <w:left w:val="single" w:sz="6" w:space="0" w:color="000000"/>
                    <w:bottom w:val="single" w:sz="6" w:space="0" w:color="000000"/>
                    <w:right w:val="single" w:sz="6" w:space="0" w:color="000000"/>
                  </w:tcBorders>
                </w:tcPr>
                <w:p w14:paraId="2F880D63"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8.0</w:t>
                  </w:r>
                </w:p>
              </w:tc>
              <w:tc>
                <w:tcPr>
                  <w:tcW w:w="316" w:type="pct"/>
                  <w:tcBorders>
                    <w:top w:val="single" w:sz="6" w:space="0" w:color="000000"/>
                    <w:left w:val="single" w:sz="6" w:space="0" w:color="000000"/>
                    <w:bottom w:val="single" w:sz="6" w:space="0" w:color="000000"/>
                    <w:right w:val="single" w:sz="6" w:space="0" w:color="000000"/>
                  </w:tcBorders>
                </w:tcPr>
                <w:p w14:paraId="11766B5B"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300</w:t>
                  </w:r>
                </w:p>
              </w:tc>
              <w:tc>
                <w:tcPr>
                  <w:tcW w:w="359" w:type="pct"/>
                  <w:tcBorders>
                    <w:top w:val="single" w:sz="6" w:space="0" w:color="000000"/>
                    <w:left w:val="single" w:sz="6" w:space="0" w:color="000000"/>
                    <w:bottom w:val="single" w:sz="6" w:space="0" w:color="000000"/>
                    <w:right w:val="single" w:sz="6" w:space="0" w:color="000000"/>
                  </w:tcBorders>
                </w:tcPr>
                <w:p w14:paraId="0701341D"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9.4</w:t>
                  </w:r>
                </w:p>
              </w:tc>
              <w:tc>
                <w:tcPr>
                  <w:tcW w:w="311" w:type="pct"/>
                  <w:tcBorders>
                    <w:top w:val="single" w:sz="6" w:space="0" w:color="000000"/>
                    <w:left w:val="single" w:sz="6" w:space="0" w:color="000000"/>
                    <w:bottom w:val="single" w:sz="6" w:space="0" w:color="000000"/>
                  </w:tcBorders>
                </w:tcPr>
                <w:p w14:paraId="5438FCE6"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291</w:t>
                  </w:r>
                </w:p>
              </w:tc>
            </w:tr>
            <w:tr w:rsidR="00457F08" w:rsidRPr="00457F08" w14:paraId="67392A10" w14:textId="77777777" w:rsidTr="007A55E0">
              <w:trPr>
                <w:trHeight w:val="229"/>
              </w:trPr>
              <w:tc>
                <w:tcPr>
                  <w:tcW w:w="265" w:type="pct"/>
                  <w:tcBorders>
                    <w:top w:val="single" w:sz="6" w:space="0" w:color="000000"/>
                    <w:bottom w:val="single" w:sz="6" w:space="0" w:color="000000"/>
                    <w:right w:val="single" w:sz="6" w:space="0" w:color="000000"/>
                  </w:tcBorders>
                </w:tcPr>
                <w:p w14:paraId="38475B6D"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L5</w:t>
                  </w:r>
                </w:p>
              </w:tc>
              <w:tc>
                <w:tcPr>
                  <w:tcW w:w="360" w:type="pct"/>
                  <w:tcBorders>
                    <w:top w:val="single" w:sz="6" w:space="0" w:color="000000"/>
                    <w:left w:val="single" w:sz="6" w:space="0" w:color="000000"/>
                    <w:bottom w:val="single" w:sz="6" w:space="0" w:color="000000"/>
                    <w:right w:val="single" w:sz="6" w:space="0" w:color="000000"/>
                  </w:tcBorders>
                </w:tcPr>
                <w:p w14:paraId="248B2689"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7.2</w:t>
                  </w:r>
                </w:p>
              </w:tc>
              <w:tc>
                <w:tcPr>
                  <w:tcW w:w="320" w:type="pct"/>
                  <w:tcBorders>
                    <w:top w:val="single" w:sz="6" w:space="0" w:color="000000"/>
                    <w:left w:val="single" w:sz="6" w:space="0" w:color="000000"/>
                    <w:bottom w:val="single" w:sz="6" w:space="0" w:color="000000"/>
                    <w:right w:val="single" w:sz="6" w:space="0" w:color="000000"/>
                  </w:tcBorders>
                </w:tcPr>
                <w:p w14:paraId="0952299E"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253</w:t>
                  </w:r>
                </w:p>
              </w:tc>
              <w:tc>
                <w:tcPr>
                  <w:tcW w:w="359" w:type="pct"/>
                  <w:tcBorders>
                    <w:top w:val="single" w:sz="6" w:space="0" w:color="000000"/>
                    <w:left w:val="single" w:sz="6" w:space="0" w:color="000000"/>
                    <w:bottom w:val="single" w:sz="6" w:space="0" w:color="000000"/>
                    <w:right w:val="single" w:sz="6" w:space="0" w:color="000000"/>
                  </w:tcBorders>
                </w:tcPr>
                <w:p w14:paraId="30134FB1"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w:t>
                  </w:r>
                </w:p>
              </w:tc>
              <w:tc>
                <w:tcPr>
                  <w:tcW w:w="334" w:type="pct"/>
                  <w:tcBorders>
                    <w:top w:val="single" w:sz="6" w:space="0" w:color="000000"/>
                    <w:left w:val="single" w:sz="6" w:space="0" w:color="000000"/>
                    <w:bottom w:val="single" w:sz="6" w:space="0" w:color="000000"/>
                    <w:right w:val="single" w:sz="6" w:space="0" w:color="000000"/>
                  </w:tcBorders>
                </w:tcPr>
                <w:p w14:paraId="6FE5031A"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w:t>
                  </w:r>
                </w:p>
              </w:tc>
              <w:tc>
                <w:tcPr>
                  <w:tcW w:w="360" w:type="pct"/>
                  <w:tcBorders>
                    <w:top w:val="single" w:sz="6" w:space="0" w:color="000000"/>
                    <w:left w:val="single" w:sz="6" w:space="0" w:color="000000"/>
                    <w:bottom w:val="single" w:sz="6" w:space="0" w:color="000000"/>
                    <w:right w:val="single" w:sz="6" w:space="0" w:color="000000"/>
                  </w:tcBorders>
                </w:tcPr>
                <w:p w14:paraId="3FB4F96D"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w:t>
                  </w:r>
                </w:p>
              </w:tc>
              <w:tc>
                <w:tcPr>
                  <w:tcW w:w="317" w:type="pct"/>
                  <w:tcBorders>
                    <w:top w:val="single" w:sz="6" w:space="0" w:color="000000"/>
                    <w:left w:val="single" w:sz="6" w:space="0" w:color="000000"/>
                    <w:bottom w:val="single" w:sz="6" w:space="0" w:color="000000"/>
                    <w:right w:val="single" w:sz="6" w:space="0" w:color="000000"/>
                  </w:tcBorders>
                </w:tcPr>
                <w:p w14:paraId="1CD1A38A"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w:t>
                  </w:r>
                </w:p>
              </w:tc>
              <w:tc>
                <w:tcPr>
                  <w:tcW w:w="358" w:type="pct"/>
                  <w:tcBorders>
                    <w:top w:val="single" w:sz="6" w:space="0" w:color="000000"/>
                    <w:left w:val="single" w:sz="6" w:space="0" w:color="000000"/>
                    <w:bottom w:val="single" w:sz="6" w:space="0" w:color="000000"/>
                    <w:right w:val="single" w:sz="6" w:space="0" w:color="000000"/>
                  </w:tcBorders>
                </w:tcPr>
                <w:p w14:paraId="317BAFEA"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7.5</w:t>
                  </w:r>
                </w:p>
              </w:tc>
              <w:tc>
                <w:tcPr>
                  <w:tcW w:w="311" w:type="pct"/>
                  <w:tcBorders>
                    <w:top w:val="single" w:sz="6" w:space="0" w:color="000000"/>
                    <w:left w:val="single" w:sz="6" w:space="0" w:color="000000"/>
                    <w:bottom w:val="single" w:sz="6" w:space="0" w:color="000000"/>
                    <w:right w:val="single" w:sz="6" w:space="0" w:color="000000"/>
                  </w:tcBorders>
                </w:tcPr>
                <w:p w14:paraId="7118621F"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254</w:t>
                  </w:r>
                </w:p>
              </w:tc>
              <w:tc>
                <w:tcPr>
                  <w:tcW w:w="359" w:type="pct"/>
                  <w:tcBorders>
                    <w:top w:val="single" w:sz="6" w:space="0" w:color="000000"/>
                    <w:left w:val="single" w:sz="6" w:space="0" w:color="000000"/>
                    <w:bottom w:val="single" w:sz="6" w:space="0" w:color="000000"/>
                    <w:right w:val="single" w:sz="6" w:space="0" w:color="000000"/>
                  </w:tcBorders>
                </w:tcPr>
                <w:p w14:paraId="4F792F5B"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w:t>
                  </w:r>
                </w:p>
              </w:tc>
              <w:tc>
                <w:tcPr>
                  <w:tcW w:w="311" w:type="pct"/>
                  <w:tcBorders>
                    <w:top w:val="single" w:sz="6" w:space="0" w:color="000000"/>
                    <w:left w:val="single" w:sz="6" w:space="0" w:color="000000"/>
                    <w:bottom w:val="single" w:sz="6" w:space="0" w:color="000000"/>
                    <w:right w:val="single" w:sz="6" w:space="0" w:color="000000"/>
                  </w:tcBorders>
                </w:tcPr>
                <w:p w14:paraId="771A85B4"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w:t>
                  </w:r>
                </w:p>
              </w:tc>
              <w:tc>
                <w:tcPr>
                  <w:tcW w:w="358" w:type="pct"/>
                  <w:tcBorders>
                    <w:top w:val="single" w:sz="6" w:space="0" w:color="000000"/>
                    <w:left w:val="single" w:sz="6" w:space="0" w:color="000000"/>
                    <w:bottom w:val="single" w:sz="6" w:space="0" w:color="000000"/>
                    <w:right w:val="single" w:sz="6" w:space="0" w:color="000000"/>
                  </w:tcBorders>
                </w:tcPr>
                <w:p w14:paraId="4F884DD0"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6.4</w:t>
                  </w:r>
                </w:p>
              </w:tc>
              <w:tc>
                <w:tcPr>
                  <w:tcW w:w="316" w:type="pct"/>
                  <w:tcBorders>
                    <w:top w:val="single" w:sz="6" w:space="0" w:color="000000"/>
                    <w:left w:val="single" w:sz="6" w:space="0" w:color="000000"/>
                    <w:bottom w:val="single" w:sz="6" w:space="0" w:color="000000"/>
                    <w:right w:val="single" w:sz="6" w:space="0" w:color="000000"/>
                  </w:tcBorders>
                </w:tcPr>
                <w:p w14:paraId="3B1E157B"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254</w:t>
                  </w:r>
                </w:p>
              </w:tc>
              <w:tc>
                <w:tcPr>
                  <w:tcW w:w="359" w:type="pct"/>
                  <w:tcBorders>
                    <w:top w:val="single" w:sz="6" w:space="0" w:color="000000"/>
                    <w:left w:val="single" w:sz="6" w:space="0" w:color="000000"/>
                    <w:bottom w:val="single" w:sz="6" w:space="0" w:color="000000"/>
                    <w:right w:val="single" w:sz="6" w:space="0" w:color="000000"/>
                  </w:tcBorders>
                </w:tcPr>
                <w:p w14:paraId="0C2ADF43"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7.0</w:t>
                  </w:r>
                </w:p>
              </w:tc>
              <w:tc>
                <w:tcPr>
                  <w:tcW w:w="311" w:type="pct"/>
                  <w:tcBorders>
                    <w:top w:val="single" w:sz="6" w:space="0" w:color="000000"/>
                    <w:left w:val="single" w:sz="6" w:space="0" w:color="000000"/>
                    <w:bottom w:val="single" w:sz="6" w:space="0" w:color="000000"/>
                  </w:tcBorders>
                </w:tcPr>
                <w:p w14:paraId="63C3BD11"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254</w:t>
                  </w:r>
                </w:p>
              </w:tc>
            </w:tr>
            <w:tr w:rsidR="00457F08" w:rsidRPr="00457F08" w14:paraId="6FC6E90C" w14:textId="77777777" w:rsidTr="007A55E0">
              <w:trPr>
                <w:trHeight w:val="229"/>
              </w:trPr>
              <w:tc>
                <w:tcPr>
                  <w:tcW w:w="265" w:type="pct"/>
                  <w:tcBorders>
                    <w:top w:val="single" w:sz="6" w:space="0" w:color="000000"/>
                    <w:right w:val="single" w:sz="6" w:space="0" w:color="000000"/>
                  </w:tcBorders>
                </w:tcPr>
                <w:p w14:paraId="170F8F71"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L6</w:t>
                  </w:r>
                </w:p>
              </w:tc>
              <w:tc>
                <w:tcPr>
                  <w:tcW w:w="360" w:type="pct"/>
                  <w:tcBorders>
                    <w:top w:val="single" w:sz="6" w:space="0" w:color="000000"/>
                    <w:left w:val="single" w:sz="6" w:space="0" w:color="000000"/>
                    <w:right w:val="single" w:sz="6" w:space="0" w:color="000000"/>
                  </w:tcBorders>
                </w:tcPr>
                <w:p w14:paraId="4AFE9D8B"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11.1</w:t>
                  </w:r>
                </w:p>
              </w:tc>
              <w:tc>
                <w:tcPr>
                  <w:tcW w:w="320" w:type="pct"/>
                  <w:tcBorders>
                    <w:top w:val="single" w:sz="6" w:space="0" w:color="000000"/>
                    <w:left w:val="single" w:sz="6" w:space="0" w:color="000000"/>
                    <w:right w:val="single" w:sz="6" w:space="0" w:color="000000"/>
                  </w:tcBorders>
                </w:tcPr>
                <w:p w14:paraId="24EEBFE1"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304</w:t>
                  </w:r>
                </w:p>
              </w:tc>
              <w:tc>
                <w:tcPr>
                  <w:tcW w:w="359" w:type="pct"/>
                  <w:tcBorders>
                    <w:top w:val="single" w:sz="6" w:space="0" w:color="000000"/>
                    <w:left w:val="single" w:sz="6" w:space="0" w:color="000000"/>
                    <w:right w:val="single" w:sz="6" w:space="0" w:color="000000"/>
                  </w:tcBorders>
                </w:tcPr>
                <w:p w14:paraId="7643E12B"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10.2</w:t>
                  </w:r>
                </w:p>
              </w:tc>
              <w:tc>
                <w:tcPr>
                  <w:tcW w:w="334" w:type="pct"/>
                  <w:tcBorders>
                    <w:top w:val="single" w:sz="6" w:space="0" w:color="000000"/>
                    <w:left w:val="single" w:sz="6" w:space="0" w:color="000000"/>
                    <w:right w:val="single" w:sz="6" w:space="0" w:color="000000"/>
                  </w:tcBorders>
                </w:tcPr>
                <w:p w14:paraId="252224EF"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299</w:t>
                  </w:r>
                </w:p>
              </w:tc>
              <w:tc>
                <w:tcPr>
                  <w:tcW w:w="360" w:type="pct"/>
                  <w:tcBorders>
                    <w:top w:val="single" w:sz="6" w:space="0" w:color="000000"/>
                    <w:left w:val="single" w:sz="6" w:space="0" w:color="000000"/>
                    <w:right w:val="single" w:sz="6" w:space="0" w:color="000000"/>
                  </w:tcBorders>
                </w:tcPr>
                <w:p w14:paraId="29EFB779"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8.0</w:t>
                  </w:r>
                </w:p>
              </w:tc>
              <w:tc>
                <w:tcPr>
                  <w:tcW w:w="317" w:type="pct"/>
                  <w:tcBorders>
                    <w:top w:val="single" w:sz="6" w:space="0" w:color="000000"/>
                    <w:left w:val="single" w:sz="6" w:space="0" w:color="000000"/>
                    <w:right w:val="single" w:sz="6" w:space="0" w:color="000000"/>
                  </w:tcBorders>
                </w:tcPr>
                <w:p w14:paraId="6C5E5DD8"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298</w:t>
                  </w:r>
                </w:p>
              </w:tc>
              <w:tc>
                <w:tcPr>
                  <w:tcW w:w="358" w:type="pct"/>
                  <w:tcBorders>
                    <w:top w:val="single" w:sz="6" w:space="0" w:color="000000"/>
                    <w:left w:val="single" w:sz="6" w:space="0" w:color="000000"/>
                    <w:right w:val="single" w:sz="6" w:space="0" w:color="000000"/>
                  </w:tcBorders>
                </w:tcPr>
                <w:p w14:paraId="7B430CD8"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5.7</w:t>
                  </w:r>
                </w:p>
              </w:tc>
              <w:tc>
                <w:tcPr>
                  <w:tcW w:w="311" w:type="pct"/>
                  <w:tcBorders>
                    <w:top w:val="single" w:sz="6" w:space="0" w:color="000000"/>
                    <w:left w:val="single" w:sz="6" w:space="0" w:color="000000"/>
                    <w:right w:val="single" w:sz="6" w:space="0" w:color="000000"/>
                  </w:tcBorders>
                </w:tcPr>
                <w:p w14:paraId="5650B187"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265</w:t>
                  </w:r>
                </w:p>
              </w:tc>
              <w:tc>
                <w:tcPr>
                  <w:tcW w:w="359" w:type="pct"/>
                  <w:tcBorders>
                    <w:top w:val="single" w:sz="6" w:space="0" w:color="000000"/>
                    <w:left w:val="single" w:sz="6" w:space="0" w:color="000000"/>
                    <w:right w:val="single" w:sz="6" w:space="0" w:color="000000"/>
                  </w:tcBorders>
                </w:tcPr>
                <w:p w14:paraId="70B77A02" w14:textId="77777777" w:rsidR="002A7E76" w:rsidRPr="00457F08" w:rsidRDefault="002A7E76" w:rsidP="00533979">
                  <w:pPr>
                    <w:pStyle w:val="TableParagraph"/>
                    <w:snapToGrid w:val="0"/>
                    <w:jc w:val="left"/>
                    <w:rPr>
                      <w:rFonts w:ascii="宋体" w:hAnsi="宋体"/>
                      <w:color w:val="000000" w:themeColor="text1"/>
                      <w:sz w:val="18"/>
                      <w:szCs w:val="18"/>
                    </w:rPr>
                  </w:pPr>
                  <w:r w:rsidRPr="00457F08">
                    <w:rPr>
                      <w:rFonts w:ascii="宋体" w:hAnsi="宋体"/>
                      <w:color w:val="000000" w:themeColor="text1"/>
                      <w:sz w:val="18"/>
                      <w:szCs w:val="18"/>
                    </w:rPr>
                    <w:t>4.6</w:t>
                  </w:r>
                </w:p>
              </w:tc>
              <w:tc>
                <w:tcPr>
                  <w:tcW w:w="311" w:type="pct"/>
                  <w:tcBorders>
                    <w:top w:val="single" w:sz="6" w:space="0" w:color="000000"/>
                    <w:left w:val="single" w:sz="6" w:space="0" w:color="000000"/>
                    <w:right w:val="single" w:sz="6" w:space="0" w:color="000000"/>
                  </w:tcBorders>
                </w:tcPr>
                <w:p w14:paraId="49D08321"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269</w:t>
                  </w:r>
                </w:p>
              </w:tc>
              <w:tc>
                <w:tcPr>
                  <w:tcW w:w="358" w:type="pct"/>
                  <w:tcBorders>
                    <w:top w:val="single" w:sz="6" w:space="0" w:color="000000"/>
                    <w:left w:val="single" w:sz="6" w:space="0" w:color="000000"/>
                    <w:right w:val="single" w:sz="6" w:space="0" w:color="000000"/>
                  </w:tcBorders>
                </w:tcPr>
                <w:p w14:paraId="5F43721C"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0.7</w:t>
                  </w:r>
                </w:p>
              </w:tc>
              <w:tc>
                <w:tcPr>
                  <w:tcW w:w="316" w:type="pct"/>
                  <w:tcBorders>
                    <w:top w:val="single" w:sz="6" w:space="0" w:color="000000"/>
                    <w:left w:val="single" w:sz="6" w:space="0" w:color="000000"/>
                    <w:right w:val="single" w:sz="6" w:space="0" w:color="000000"/>
                  </w:tcBorders>
                </w:tcPr>
                <w:p w14:paraId="397D964E"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299</w:t>
                  </w:r>
                </w:p>
              </w:tc>
              <w:tc>
                <w:tcPr>
                  <w:tcW w:w="359" w:type="pct"/>
                  <w:tcBorders>
                    <w:top w:val="single" w:sz="6" w:space="0" w:color="000000"/>
                    <w:left w:val="single" w:sz="6" w:space="0" w:color="000000"/>
                    <w:right w:val="single" w:sz="6" w:space="0" w:color="000000"/>
                  </w:tcBorders>
                </w:tcPr>
                <w:p w14:paraId="21FC0B06"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6.5</w:t>
                  </w:r>
                </w:p>
              </w:tc>
              <w:tc>
                <w:tcPr>
                  <w:tcW w:w="311" w:type="pct"/>
                  <w:tcBorders>
                    <w:top w:val="single" w:sz="6" w:space="0" w:color="000000"/>
                    <w:left w:val="single" w:sz="6" w:space="0" w:color="000000"/>
                  </w:tcBorders>
                </w:tcPr>
                <w:p w14:paraId="5D3FB31B" w14:textId="77777777" w:rsidR="002A7E76" w:rsidRPr="00457F08" w:rsidRDefault="002A7E76" w:rsidP="00533979">
                  <w:pPr>
                    <w:pStyle w:val="TableParagraph"/>
                    <w:snapToGrid w:val="0"/>
                    <w:rPr>
                      <w:rFonts w:ascii="宋体" w:hAnsi="宋体"/>
                      <w:color w:val="000000" w:themeColor="text1"/>
                      <w:sz w:val="18"/>
                      <w:szCs w:val="18"/>
                    </w:rPr>
                  </w:pPr>
                  <w:r w:rsidRPr="00457F08">
                    <w:rPr>
                      <w:rFonts w:ascii="宋体" w:hAnsi="宋体"/>
                      <w:color w:val="000000" w:themeColor="text1"/>
                      <w:sz w:val="18"/>
                      <w:szCs w:val="18"/>
                    </w:rPr>
                    <w:t>292</w:t>
                  </w:r>
                </w:p>
              </w:tc>
            </w:tr>
          </w:tbl>
          <w:p w14:paraId="3CE7742F" w14:textId="265946A7" w:rsidR="002A7E76" w:rsidRPr="00457F08" w:rsidRDefault="002A7E76" w:rsidP="00533979">
            <w:pPr>
              <w:adjustRightInd w:val="0"/>
              <w:snapToGrid w:val="0"/>
              <w:jc w:val="center"/>
              <w:rPr>
                <w:rFonts w:ascii="宋体" w:hAnsi="宋体"/>
                <w:color w:val="000000" w:themeColor="text1"/>
                <w:sz w:val="24"/>
              </w:rPr>
            </w:pPr>
            <w:r w:rsidRPr="00457F08">
              <w:rPr>
                <w:rFonts w:ascii="宋体" w:hAnsi="宋体"/>
                <w:noProof/>
                <w:color w:val="000000" w:themeColor="text1"/>
                <w:sz w:val="24"/>
              </w:rPr>
              <w:lastRenderedPageBreak/>
              <w:drawing>
                <wp:inline distT="0" distB="0" distL="0" distR="0" wp14:anchorId="5E5DE34D" wp14:editId="5543734F">
                  <wp:extent cx="4958534" cy="3251200"/>
                  <wp:effectExtent l="0" t="0" r="0" b="6350"/>
                  <wp:docPr id="466" name="图片 466" descr="y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jpeg" descr="yu"/>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60866" cy="3252729"/>
                          </a:xfrm>
                          <a:prstGeom prst="rect">
                            <a:avLst/>
                          </a:prstGeom>
                          <a:noFill/>
                          <a:ln>
                            <a:noFill/>
                          </a:ln>
                        </pic:spPr>
                      </pic:pic>
                    </a:graphicData>
                  </a:graphic>
                </wp:inline>
              </w:drawing>
            </w:r>
          </w:p>
          <w:p w14:paraId="16610E9C" w14:textId="423D9669" w:rsidR="002A7E76" w:rsidRPr="00457F08" w:rsidRDefault="002A7E76" w:rsidP="002A7E76">
            <w:pPr>
              <w:adjustRightInd w:val="0"/>
              <w:snapToGrid w:val="0"/>
              <w:ind w:firstLineChars="200" w:firstLine="482"/>
              <w:jc w:val="center"/>
              <w:rPr>
                <w:rFonts w:ascii="宋体" w:hAnsi="宋体"/>
                <w:b/>
                <w:color w:val="000000" w:themeColor="text1"/>
                <w:sz w:val="24"/>
              </w:rPr>
            </w:pPr>
            <w:bookmarkStart w:id="25" w:name="_bookmark71"/>
            <w:bookmarkEnd w:id="25"/>
            <w:r w:rsidRPr="00457F08">
              <w:rPr>
                <w:rFonts w:ascii="宋体" w:hAnsi="宋体"/>
                <w:b/>
                <w:color w:val="000000" w:themeColor="text1"/>
                <w:sz w:val="24"/>
              </w:rPr>
              <w:t>图3.1-</w:t>
            </w:r>
            <w:r w:rsidR="00533979" w:rsidRPr="00457F08">
              <w:rPr>
                <w:rFonts w:ascii="宋体" w:hAnsi="宋体"/>
                <w:b/>
                <w:color w:val="000000" w:themeColor="text1"/>
                <w:sz w:val="24"/>
              </w:rPr>
              <w:t>35</w:t>
            </w:r>
            <w:r w:rsidRPr="00457F08">
              <w:rPr>
                <w:rFonts w:ascii="宋体" w:hAnsi="宋体"/>
                <w:b/>
                <w:color w:val="000000" w:themeColor="text1"/>
                <w:sz w:val="24"/>
              </w:rPr>
              <w:t xml:space="preserve">  大潮期各站余流玫瑰图</w:t>
            </w:r>
          </w:p>
          <w:p w14:paraId="247A40DA" w14:textId="77777777" w:rsidR="002A7E76" w:rsidRPr="00457F08" w:rsidRDefault="002A7E76" w:rsidP="002A7E76">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(3)悬沙</w:t>
            </w:r>
          </w:p>
          <w:p w14:paraId="0116BE4C" w14:textId="3D29EF1D" w:rsidR="002A7E76" w:rsidRPr="00457F08" w:rsidRDefault="002A7E76" w:rsidP="002A7E76">
            <w:pPr>
              <w:spacing w:line="460" w:lineRule="exact"/>
              <w:ind w:firstLineChars="200" w:firstLine="480"/>
              <w:rPr>
                <w:rFonts w:ascii="宋体" w:hAnsi="宋体"/>
                <w:color w:val="000000" w:themeColor="text1"/>
                <w:sz w:val="24"/>
              </w:rPr>
            </w:pPr>
            <w:r w:rsidRPr="00457F08">
              <w:rPr>
                <w:rFonts w:ascii="宋体" w:hAnsi="宋体"/>
                <w:color w:val="000000" w:themeColor="text1"/>
                <w:sz w:val="24"/>
              </w:rPr>
              <w:t>根据大潮期在观测海域进行悬沙调查提供的结果，各站各层含沙量特征值见表3.1-</w:t>
            </w:r>
            <w:r w:rsidR="00533979" w:rsidRPr="00457F08">
              <w:rPr>
                <w:rFonts w:ascii="宋体" w:hAnsi="宋体"/>
                <w:color w:val="000000" w:themeColor="text1"/>
                <w:sz w:val="24"/>
              </w:rPr>
              <w:t>11</w:t>
            </w:r>
            <w:r w:rsidRPr="00457F08">
              <w:rPr>
                <w:rFonts w:ascii="宋体" w:hAnsi="宋体"/>
                <w:color w:val="000000" w:themeColor="text1"/>
                <w:sz w:val="24"/>
              </w:rPr>
              <w:t>，各站涨落潮含沙量分布见表3.1-</w:t>
            </w:r>
            <w:r w:rsidR="00533979" w:rsidRPr="00457F08">
              <w:rPr>
                <w:rFonts w:ascii="宋体" w:hAnsi="宋体"/>
                <w:color w:val="000000" w:themeColor="text1"/>
                <w:sz w:val="24"/>
              </w:rPr>
              <w:t>12</w:t>
            </w:r>
            <w:r w:rsidRPr="00457F08">
              <w:rPr>
                <w:rFonts w:ascii="宋体" w:hAnsi="宋体"/>
                <w:color w:val="000000" w:themeColor="text1"/>
                <w:sz w:val="24"/>
              </w:rPr>
              <w:t>，各站含沙量分布见图3.1-</w:t>
            </w:r>
            <w:r w:rsidR="00533979" w:rsidRPr="00457F08">
              <w:rPr>
                <w:rFonts w:ascii="宋体" w:hAnsi="宋体"/>
                <w:color w:val="000000" w:themeColor="text1"/>
                <w:sz w:val="24"/>
              </w:rPr>
              <w:t>36</w:t>
            </w:r>
            <w:r w:rsidRPr="00457F08">
              <w:rPr>
                <w:rFonts w:ascii="宋体" w:hAnsi="宋体"/>
                <w:color w:val="000000" w:themeColor="text1"/>
                <w:sz w:val="24"/>
              </w:rPr>
              <w:t>~图3.1-</w:t>
            </w:r>
            <w:r w:rsidR="00533979" w:rsidRPr="00457F08">
              <w:rPr>
                <w:rFonts w:ascii="宋体" w:hAnsi="宋体"/>
                <w:color w:val="000000" w:themeColor="text1"/>
                <w:sz w:val="24"/>
              </w:rPr>
              <w:t>41</w:t>
            </w:r>
            <w:r w:rsidRPr="00457F08">
              <w:rPr>
                <w:rFonts w:ascii="宋体" w:hAnsi="宋体"/>
                <w:color w:val="000000" w:themeColor="text1"/>
                <w:sz w:val="24"/>
              </w:rPr>
              <w:t>，各站平均含沙量分布见图3.1-</w:t>
            </w:r>
            <w:r w:rsidR="00533979" w:rsidRPr="00457F08">
              <w:rPr>
                <w:rFonts w:ascii="宋体" w:hAnsi="宋体"/>
                <w:color w:val="000000" w:themeColor="text1"/>
                <w:sz w:val="24"/>
              </w:rPr>
              <w:t>42</w:t>
            </w:r>
            <w:r w:rsidRPr="00457F08">
              <w:rPr>
                <w:rFonts w:ascii="宋体" w:hAnsi="宋体"/>
                <w:color w:val="000000" w:themeColor="text1"/>
                <w:sz w:val="24"/>
              </w:rPr>
              <w:t>。分析工程区含沙量有如下特征：</w:t>
            </w:r>
          </w:p>
          <w:p w14:paraId="608F0794" w14:textId="77777777" w:rsidR="002A7E76" w:rsidRPr="00457F08" w:rsidRDefault="002A7E76" w:rsidP="002A7E76">
            <w:pPr>
              <w:spacing w:line="460" w:lineRule="exact"/>
              <w:ind w:firstLineChars="200" w:firstLine="480"/>
              <w:rPr>
                <w:rFonts w:ascii="宋体" w:hAnsi="宋体"/>
                <w:color w:val="000000" w:themeColor="text1"/>
                <w:sz w:val="24"/>
              </w:rPr>
            </w:pPr>
            <w:r w:rsidRPr="00457F08">
              <w:rPr>
                <w:rFonts w:ascii="宋体" w:hAnsi="宋体"/>
                <w:color w:val="000000" w:themeColor="text1"/>
                <w:sz w:val="24"/>
              </w:rPr>
              <w:t>(1)观测期间工程区含沙量平均值介于16.3～38.5mg/L 之间，L3、L4、L5涨、落潮期含沙量平均值略大于 L1、L2、L6 涨、落潮期含沙量平均值；</w:t>
            </w:r>
          </w:p>
          <w:p w14:paraId="6A22ABC8" w14:textId="77777777" w:rsidR="002A7E76" w:rsidRPr="00457F08" w:rsidRDefault="002A7E76" w:rsidP="002A7E76">
            <w:pPr>
              <w:spacing w:line="460" w:lineRule="exact"/>
              <w:ind w:firstLineChars="200" w:firstLine="480"/>
              <w:rPr>
                <w:rFonts w:ascii="宋体" w:hAnsi="宋体"/>
                <w:color w:val="000000" w:themeColor="text1"/>
                <w:sz w:val="24"/>
              </w:rPr>
            </w:pPr>
            <w:r w:rsidRPr="00457F08">
              <w:rPr>
                <w:rFonts w:ascii="宋体" w:hAnsi="宋体"/>
                <w:color w:val="000000" w:themeColor="text1"/>
                <w:sz w:val="24"/>
              </w:rPr>
              <w:t>(2)观测站含沙量浓度最大出现在L3站底层，为56.9mg/L，最小值出现在L6站表层，为6.9mg/L；</w:t>
            </w:r>
          </w:p>
          <w:p w14:paraId="4F24F5FE" w14:textId="77777777" w:rsidR="002A7E76" w:rsidRPr="00457F08" w:rsidRDefault="002A7E76" w:rsidP="002A7E76">
            <w:pPr>
              <w:spacing w:line="460" w:lineRule="exact"/>
              <w:ind w:firstLineChars="200" w:firstLine="480"/>
              <w:rPr>
                <w:rFonts w:ascii="宋体" w:hAnsi="宋体"/>
                <w:color w:val="000000" w:themeColor="text1"/>
              </w:rPr>
            </w:pPr>
            <w:r w:rsidRPr="00457F08">
              <w:rPr>
                <w:rFonts w:ascii="宋体" w:hAnsi="宋体"/>
                <w:color w:val="000000" w:themeColor="text1"/>
                <w:sz w:val="24"/>
              </w:rPr>
              <w:t>(3)垂线上，各站含沙量平均值相差不大；平面上，L3、L4、L5站含沙量平均值略大于L1、L2、L6站含沙量平均值。</w:t>
            </w:r>
          </w:p>
          <w:p w14:paraId="57FDDF0C" w14:textId="2B209739" w:rsidR="002A7E76" w:rsidRPr="00457F08" w:rsidRDefault="002A7E76" w:rsidP="002A7E76">
            <w:pPr>
              <w:snapToGrid w:val="0"/>
              <w:spacing w:before="60" w:after="60" w:line="460" w:lineRule="atLeast"/>
              <w:ind w:firstLineChars="200" w:firstLine="482"/>
              <w:jc w:val="center"/>
              <w:rPr>
                <w:rFonts w:ascii="宋体" w:hAnsi="宋体"/>
                <w:b/>
                <w:color w:val="000000" w:themeColor="text1"/>
                <w:sz w:val="24"/>
              </w:rPr>
            </w:pPr>
            <w:bookmarkStart w:id="26" w:name="_bookmark83"/>
            <w:bookmarkEnd w:id="26"/>
            <w:r w:rsidRPr="00457F08">
              <w:rPr>
                <w:rFonts w:ascii="宋体" w:hAnsi="宋体"/>
                <w:b/>
                <w:color w:val="000000" w:themeColor="text1"/>
                <w:sz w:val="24"/>
              </w:rPr>
              <w:t>表3.1-</w:t>
            </w:r>
            <w:r w:rsidR="00533979" w:rsidRPr="00457F08">
              <w:rPr>
                <w:rFonts w:ascii="宋体" w:hAnsi="宋体"/>
                <w:b/>
                <w:color w:val="000000" w:themeColor="text1"/>
                <w:sz w:val="24"/>
              </w:rPr>
              <w:t xml:space="preserve">11 </w:t>
            </w:r>
            <w:r w:rsidRPr="00457F08">
              <w:rPr>
                <w:rFonts w:ascii="宋体" w:hAnsi="宋体"/>
                <w:b/>
                <w:color w:val="000000" w:themeColor="text1"/>
                <w:sz w:val="24"/>
              </w:rPr>
              <w:t xml:space="preserve"> 各站各层含沙量特征值表(单位：mg/L)</w:t>
            </w:r>
          </w:p>
          <w:tbl>
            <w:tblPr>
              <w:tblW w:w="5000" w:type="pct"/>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CellMar>
                <w:left w:w="0" w:type="dxa"/>
                <w:right w:w="0" w:type="dxa"/>
              </w:tblCellMar>
              <w:tblLook w:val="04A0" w:firstRow="1" w:lastRow="0" w:firstColumn="1" w:lastColumn="0" w:noHBand="0" w:noVBand="1"/>
            </w:tblPr>
            <w:tblGrid>
              <w:gridCol w:w="1832"/>
              <w:gridCol w:w="1612"/>
              <w:gridCol w:w="804"/>
              <w:gridCol w:w="804"/>
              <w:gridCol w:w="804"/>
              <w:gridCol w:w="804"/>
              <w:gridCol w:w="806"/>
              <w:gridCol w:w="808"/>
            </w:tblGrid>
            <w:tr w:rsidR="00457F08" w:rsidRPr="00457F08" w14:paraId="2A4823B0" w14:textId="77777777" w:rsidTr="007A55E0">
              <w:trPr>
                <w:trHeight w:val="255"/>
              </w:trPr>
              <w:tc>
                <w:tcPr>
                  <w:tcW w:w="1107" w:type="pct"/>
                </w:tcPr>
                <w:p w14:paraId="4162BE07" w14:textId="77777777" w:rsidR="002A7E76" w:rsidRPr="00457F08" w:rsidRDefault="002A7E76" w:rsidP="002A7E76">
                  <w:pPr>
                    <w:pStyle w:val="TableParagraph"/>
                    <w:adjustRightInd w:val="0"/>
                    <w:snapToGrid w:val="0"/>
                    <w:ind w:left="653" w:right="638"/>
                    <w:rPr>
                      <w:rFonts w:ascii="宋体" w:hAnsi="宋体"/>
                      <w:color w:val="000000" w:themeColor="text1"/>
                      <w:szCs w:val="21"/>
                    </w:rPr>
                  </w:pPr>
                  <w:r w:rsidRPr="00457F08">
                    <w:rPr>
                      <w:rFonts w:ascii="宋体" w:hAnsi="宋体"/>
                      <w:color w:val="000000" w:themeColor="text1"/>
                      <w:szCs w:val="21"/>
                    </w:rPr>
                    <w:t>站号</w:t>
                  </w:r>
                </w:p>
              </w:tc>
              <w:tc>
                <w:tcPr>
                  <w:tcW w:w="974" w:type="pct"/>
                </w:tcPr>
                <w:p w14:paraId="0420F740"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特征值</w:t>
                  </w:r>
                </w:p>
              </w:tc>
              <w:tc>
                <w:tcPr>
                  <w:tcW w:w="486" w:type="pct"/>
                </w:tcPr>
                <w:p w14:paraId="7FBA0A85" w14:textId="77777777" w:rsidR="002A7E76" w:rsidRPr="00457F08" w:rsidRDefault="002A7E76" w:rsidP="002A7E76">
                  <w:pPr>
                    <w:pStyle w:val="TableParagraph"/>
                    <w:adjustRightInd w:val="0"/>
                    <w:snapToGrid w:val="0"/>
                    <w:ind w:right="141"/>
                    <w:jc w:val="right"/>
                    <w:rPr>
                      <w:rFonts w:ascii="宋体" w:hAnsi="宋体"/>
                      <w:color w:val="000000" w:themeColor="text1"/>
                      <w:szCs w:val="21"/>
                    </w:rPr>
                  </w:pPr>
                  <w:r w:rsidRPr="00457F08">
                    <w:rPr>
                      <w:rFonts w:ascii="宋体" w:hAnsi="宋体"/>
                      <w:color w:val="000000" w:themeColor="text1"/>
                      <w:szCs w:val="21"/>
                    </w:rPr>
                    <w:t>表层</w:t>
                  </w:r>
                </w:p>
              </w:tc>
              <w:tc>
                <w:tcPr>
                  <w:tcW w:w="486" w:type="pct"/>
                </w:tcPr>
                <w:p w14:paraId="1F3279F8" w14:textId="77777777" w:rsidR="002A7E76" w:rsidRPr="00457F08" w:rsidRDefault="002A7E76" w:rsidP="002A7E76">
                  <w:pPr>
                    <w:pStyle w:val="TableParagraph"/>
                    <w:adjustRightInd w:val="0"/>
                    <w:snapToGrid w:val="0"/>
                    <w:ind w:right="143"/>
                    <w:jc w:val="right"/>
                    <w:rPr>
                      <w:rFonts w:ascii="宋体" w:hAnsi="宋体"/>
                      <w:color w:val="000000" w:themeColor="text1"/>
                      <w:szCs w:val="21"/>
                    </w:rPr>
                  </w:pPr>
                  <w:r w:rsidRPr="00457F08">
                    <w:rPr>
                      <w:rFonts w:ascii="宋体" w:hAnsi="宋体"/>
                      <w:color w:val="000000" w:themeColor="text1"/>
                      <w:w w:val="95"/>
                      <w:szCs w:val="21"/>
                    </w:rPr>
                    <w:t>0.2H</w:t>
                  </w:r>
                </w:p>
              </w:tc>
              <w:tc>
                <w:tcPr>
                  <w:tcW w:w="486" w:type="pct"/>
                </w:tcPr>
                <w:p w14:paraId="6E7DD710" w14:textId="77777777" w:rsidR="002A7E76" w:rsidRPr="00457F08" w:rsidRDefault="002A7E76" w:rsidP="002A7E76">
                  <w:pPr>
                    <w:pStyle w:val="TableParagraph"/>
                    <w:adjustRightInd w:val="0"/>
                    <w:snapToGrid w:val="0"/>
                    <w:ind w:right="144"/>
                    <w:jc w:val="right"/>
                    <w:rPr>
                      <w:rFonts w:ascii="宋体" w:hAnsi="宋体"/>
                      <w:color w:val="000000" w:themeColor="text1"/>
                      <w:szCs w:val="21"/>
                    </w:rPr>
                  </w:pPr>
                  <w:r w:rsidRPr="00457F08">
                    <w:rPr>
                      <w:rFonts w:ascii="宋体" w:hAnsi="宋体"/>
                      <w:color w:val="000000" w:themeColor="text1"/>
                      <w:w w:val="95"/>
                      <w:szCs w:val="21"/>
                    </w:rPr>
                    <w:t>0.4H</w:t>
                  </w:r>
                </w:p>
              </w:tc>
              <w:tc>
                <w:tcPr>
                  <w:tcW w:w="486" w:type="pct"/>
                </w:tcPr>
                <w:p w14:paraId="6CB074F3" w14:textId="77777777" w:rsidR="002A7E76" w:rsidRPr="00457F08" w:rsidRDefault="002A7E76" w:rsidP="002A7E76">
                  <w:pPr>
                    <w:pStyle w:val="TableParagraph"/>
                    <w:adjustRightInd w:val="0"/>
                    <w:snapToGrid w:val="0"/>
                    <w:ind w:left="168"/>
                    <w:jc w:val="left"/>
                    <w:rPr>
                      <w:rFonts w:ascii="宋体" w:hAnsi="宋体"/>
                      <w:color w:val="000000" w:themeColor="text1"/>
                      <w:szCs w:val="21"/>
                    </w:rPr>
                  </w:pPr>
                  <w:r w:rsidRPr="00457F08">
                    <w:rPr>
                      <w:rFonts w:ascii="宋体" w:hAnsi="宋体"/>
                      <w:color w:val="000000" w:themeColor="text1"/>
                      <w:szCs w:val="21"/>
                    </w:rPr>
                    <w:t>0.6H</w:t>
                  </w:r>
                </w:p>
              </w:tc>
              <w:tc>
                <w:tcPr>
                  <w:tcW w:w="487" w:type="pct"/>
                </w:tcPr>
                <w:p w14:paraId="48837D19" w14:textId="77777777" w:rsidR="002A7E76" w:rsidRPr="00457F08" w:rsidRDefault="002A7E76" w:rsidP="002A7E76">
                  <w:pPr>
                    <w:pStyle w:val="TableParagraph"/>
                    <w:adjustRightInd w:val="0"/>
                    <w:snapToGrid w:val="0"/>
                    <w:ind w:left="147" w:right="129"/>
                    <w:rPr>
                      <w:rFonts w:ascii="宋体" w:hAnsi="宋体"/>
                      <w:color w:val="000000" w:themeColor="text1"/>
                      <w:szCs w:val="21"/>
                    </w:rPr>
                  </w:pPr>
                  <w:r w:rsidRPr="00457F08">
                    <w:rPr>
                      <w:rFonts w:ascii="宋体" w:hAnsi="宋体"/>
                      <w:color w:val="000000" w:themeColor="text1"/>
                      <w:szCs w:val="21"/>
                    </w:rPr>
                    <w:t>0.8H</w:t>
                  </w:r>
                </w:p>
              </w:tc>
              <w:tc>
                <w:tcPr>
                  <w:tcW w:w="488" w:type="pct"/>
                </w:tcPr>
                <w:p w14:paraId="7762F46E"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底层</w:t>
                  </w:r>
                </w:p>
              </w:tc>
            </w:tr>
            <w:tr w:rsidR="00457F08" w:rsidRPr="00457F08" w14:paraId="4B1D9F53" w14:textId="77777777" w:rsidTr="007A55E0">
              <w:trPr>
                <w:trHeight w:val="255"/>
              </w:trPr>
              <w:tc>
                <w:tcPr>
                  <w:tcW w:w="1107" w:type="pct"/>
                  <w:vMerge w:val="restart"/>
                  <w:vAlign w:val="center"/>
                </w:tcPr>
                <w:p w14:paraId="2C8DD701" w14:textId="77777777" w:rsidR="002A7E76" w:rsidRPr="00457F08" w:rsidRDefault="002A7E76" w:rsidP="002A7E76">
                  <w:pPr>
                    <w:pStyle w:val="TableParagraph"/>
                    <w:adjustRightInd w:val="0"/>
                    <w:snapToGrid w:val="0"/>
                    <w:ind w:left="653" w:right="635"/>
                    <w:rPr>
                      <w:rFonts w:ascii="宋体" w:hAnsi="宋体"/>
                      <w:color w:val="000000" w:themeColor="text1"/>
                      <w:szCs w:val="21"/>
                    </w:rPr>
                  </w:pPr>
                  <w:r w:rsidRPr="00457F08">
                    <w:rPr>
                      <w:rFonts w:ascii="宋体" w:hAnsi="宋体"/>
                      <w:color w:val="000000" w:themeColor="text1"/>
                      <w:szCs w:val="21"/>
                    </w:rPr>
                    <w:t>L1</w:t>
                  </w:r>
                </w:p>
              </w:tc>
              <w:tc>
                <w:tcPr>
                  <w:tcW w:w="974" w:type="pct"/>
                </w:tcPr>
                <w:p w14:paraId="587E0074"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最小值</w:t>
                  </w:r>
                </w:p>
              </w:tc>
              <w:tc>
                <w:tcPr>
                  <w:tcW w:w="486" w:type="pct"/>
                </w:tcPr>
                <w:p w14:paraId="74E439BB"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13.9</w:t>
                  </w:r>
                </w:p>
              </w:tc>
              <w:tc>
                <w:tcPr>
                  <w:tcW w:w="486" w:type="pct"/>
                </w:tcPr>
                <w:p w14:paraId="7287A1BC"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6" w:type="pct"/>
                </w:tcPr>
                <w:p w14:paraId="58548B3A"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6" w:type="pct"/>
                </w:tcPr>
                <w:p w14:paraId="3E6E197F" w14:textId="77777777" w:rsidR="002A7E76" w:rsidRPr="00457F08" w:rsidRDefault="002A7E76" w:rsidP="002A7E76">
                  <w:pPr>
                    <w:pStyle w:val="TableParagraph"/>
                    <w:adjustRightInd w:val="0"/>
                    <w:snapToGrid w:val="0"/>
                    <w:ind w:left="221"/>
                    <w:jc w:val="left"/>
                    <w:rPr>
                      <w:rFonts w:ascii="宋体" w:hAnsi="宋体"/>
                      <w:color w:val="000000" w:themeColor="text1"/>
                      <w:szCs w:val="21"/>
                    </w:rPr>
                  </w:pPr>
                  <w:r w:rsidRPr="00457F08">
                    <w:rPr>
                      <w:rFonts w:ascii="宋体" w:hAnsi="宋体"/>
                      <w:color w:val="000000" w:themeColor="text1"/>
                      <w:szCs w:val="21"/>
                    </w:rPr>
                    <w:t>12.2</w:t>
                  </w:r>
                </w:p>
              </w:tc>
              <w:tc>
                <w:tcPr>
                  <w:tcW w:w="487" w:type="pct"/>
                </w:tcPr>
                <w:p w14:paraId="20D4E66B"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8" w:type="pct"/>
                </w:tcPr>
                <w:p w14:paraId="22986313"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11.9</w:t>
                  </w:r>
                </w:p>
              </w:tc>
            </w:tr>
            <w:tr w:rsidR="00457F08" w:rsidRPr="00457F08" w14:paraId="4441D426" w14:textId="77777777" w:rsidTr="007A55E0">
              <w:trPr>
                <w:trHeight w:val="255"/>
              </w:trPr>
              <w:tc>
                <w:tcPr>
                  <w:tcW w:w="1107" w:type="pct"/>
                  <w:vMerge/>
                  <w:vAlign w:val="center"/>
                </w:tcPr>
                <w:p w14:paraId="4A7621AC" w14:textId="77777777" w:rsidR="002A7E76" w:rsidRPr="00457F08" w:rsidRDefault="002A7E76" w:rsidP="002A7E76">
                  <w:pPr>
                    <w:adjustRightInd w:val="0"/>
                    <w:snapToGrid w:val="0"/>
                    <w:jc w:val="center"/>
                    <w:rPr>
                      <w:rFonts w:ascii="宋体" w:hAnsi="宋体"/>
                      <w:color w:val="000000" w:themeColor="text1"/>
                      <w:szCs w:val="21"/>
                    </w:rPr>
                  </w:pPr>
                </w:p>
              </w:tc>
              <w:tc>
                <w:tcPr>
                  <w:tcW w:w="974" w:type="pct"/>
                </w:tcPr>
                <w:p w14:paraId="30F69A41"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最大值</w:t>
                  </w:r>
                </w:p>
              </w:tc>
              <w:tc>
                <w:tcPr>
                  <w:tcW w:w="486" w:type="pct"/>
                </w:tcPr>
                <w:p w14:paraId="7F88701F"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23.4</w:t>
                  </w:r>
                </w:p>
              </w:tc>
              <w:tc>
                <w:tcPr>
                  <w:tcW w:w="486" w:type="pct"/>
                </w:tcPr>
                <w:p w14:paraId="30426487"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6" w:type="pct"/>
                </w:tcPr>
                <w:p w14:paraId="7E174DE8"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6" w:type="pct"/>
                </w:tcPr>
                <w:p w14:paraId="5F14A654" w14:textId="77777777" w:rsidR="002A7E76" w:rsidRPr="00457F08" w:rsidRDefault="002A7E76" w:rsidP="002A7E76">
                  <w:pPr>
                    <w:pStyle w:val="TableParagraph"/>
                    <w:adjustRightInd w:val="0"/>
                    <w:snapToGrid w:val="0"/>
                    <w:ind w:left="221"/>
                    <w:jc w:val="left"/>
                    <w:rPr>
                      <w:rFonts w:ascii="宋体" w:hAnsi="宋体"/>
                      <w:color w:val="000000" w:themeColor="text1"/>
                      <w:szCs w:val="21"/>
                    </w:rPr>
                  </w:pPr>
                  <w:r w:rsidRPr="00457F08">
                    <w:rPr>
                      <w:rFonts w:ascii="宋体" w:hAnsi="宋体"/>
                      <w:color w:val="000000" w:themeColor="text1"/>
                      <w:szCs w:val="21"/>
                    </w:rPr>
                    <w:t>22.5</w:t>
                  </w:r>
                </w:p>
              </w:tc>
              <w:tc>
                <w:tcPr>
                  <w:tcW w:w="487" w:type="pct"/>
                </w:tcPr>
                <w:p w14:paraId="363DD7D5"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8" w:type="pct"/>
                </w:tcPr>
                <w:p w14:paraId="7D8DCEC2"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22.0</w:t>
                  </w:r>
                </w:p>
              </w:tc>
            </w:tr>
            <w:tr w:rsidR="00457F08" w:rsidRPr="00457F08" w14:paraId="28CEDBC9" w14:textId="77777777" w:rsidTr="007A55E0">
              <w:trPr>
                <w:trHeight w:val="255"/>
              </w:trPr>
              <w:tc>
                <w:tcPr>
                  <w:tcW w:w="1107" w:type="pct"/>
                  <w:vMerge/>
                  <w:vAlign w:val="center"/>
                </w:tcPr>
                <w:p w14:paraId="2C749065" w14:textId="77777777" w:rsidR="002A7E76" w:rsidRPr="00457F08" w:rsidRDefault="002A7E76" w:rsidP="002A7E76">
                  <w:pPr>
                    <w:adjustRightInd w:val="0"/>
                    <w:snapToGrid w:val="0"/>
                    <w:jc w:val="center"/>
                    <w:rPr>
                      <w:rFonts w:ascii="宋体" w:hAnsi="宋体"/>
                      <w:color w:val="000000" w:themeColor="text1"/>
                      <w:szCs w:val="21"/>
                    </w:rPr>
                  </w:pPr>
                </w:p>
              </w:tc>
              <w:tc>
                <w:tcPr>
                  <w:tcW w:w="974" w:type="pct"/>
                </w:tcPr>
                <w:p w14:paraId="0ED43D53"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平均值</w:t>
                  </w:r>
                </w:p>
              </w:tc>
              <w:tc>
                <w:tcPr>
                  <w:tcW w:w="486" w:type="pct"/>
                </w:tcPr>
                <w:p w14:paraId="7F414954"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17.7</w:t>
                  </w:r>
                </w:p>
              </w:tc>
              <w:tc>
                <w:tcPr>
                  <w:tcW w:w="486" w:type="pct"/>
                </w:tcPr>
                <w:p w14:paraId="06A713DB"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6" w:type="pct"/>
                </w:tcPr>
                <w:p w14:paraId="52B1613E"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6" w:type="pct"/>
                </w:tcPr>
                <w:p w14:paraId="79EC7990" w14:textId="77777777" w:rsidR="002A7E76" w:rsidRPr="00457F08" w:rsidRDefault="002A7E76" w:rsidP="002A7E76">
                  <w:pPr>
                    <w:pStyle w:val="TableParagraph"/>
                    <w:adjustRightInd w:val="0"/>
                    <w:snapToGrid w:val="0"/>
                    <w:ind w:left="221"/>
                    <w:jc w:val="left"/>
                    <w:rPr>
                      <w:rFonts w:ascii="宋体" w:hAnsi="宋体"/>
                      <w:color w:val="000000" w:themeColor="text1"/>
                      <w:szCs w:val="21"/>
                    </w:rPr>
                  </w:pPr>
                  <w:r w:rsidRPr="00457F08">
                    <w:rPr>
                      <w:rFonts w:ascii="宋体" w:hAnsi="宋体"/>
                      <w:color w:val="000000" w:themeColor="text1"/>
                      <w:szCs w:val="21"/>
                    </w:rPr>
                    <w:t>17.4</w:t>
                  </w:r>
                </w:p>
              </w:tc>
              <w:tc>
                <w:tcPr>
                  <w:tcW w:w="487" w:type="pct"/>
                </w:tcPr>
                <w:p w14:paraId="000074B0"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8" w:type="pct"/>
                </w:tcPr>
                <w:p w14:paraId="2C8942A7"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17.7</w:t>
                  </w:r>
                </w:p>
              </w:tc>
            </w:tr>
            <w:tr w:rsidR="00457F08" w:rsidRPr="00457F08" w14:paraId="50BBF7AF" w14:textId="77777777" w:rsidTr="007A55E0">
              <w:trPr>
                <w:trHeight w:val="255"/>
              </w:trPr>
              <w:tc>
                <w:tcPr>
                  <w:tcW w:w="1107" w:type="pct"/>
                  <w:vMerge w:val="restart"/>
                  <w:vAlign w:val="center"/>
                </w:tcPr>
                <w:p w14:paraId="22D26A7D" w14:textId="77777777" w:rsidR="002A7E76" w:rsidRPr="00457F08" w:rsidRDefault="002A7E76" w:rsidP="002A7E76">
                  <w:pPr>
                    <w:pStyle w:val="TableParagraph"/>
                    <w:adjustRightInd w:val="0"/>
                    <w:snapToGrid w:val="0"/>
                    <w:ind w:left="653" w:right="635"/>
                    <w:rPr>
                      <w:rFonts w:ascii="宋体" w:hAnsi="宋体"/>
                      <w:color w:val="000000" w:themeColor="text1"/>
                      <w:szCs w:val="21"/>
                    </w:rPr>
                  </w:pPr>
                  <w:r w:rsidRPr="00457F08">
                    <w:rPr>
                      <w:rFonts w:ascii="宋体" w:hAnsi="宋体"/>
                      <w:color w:val="000000" w:themeColor="text1"/>
                      <w:szCs w:val="21"/>
                    </w:rPr>
                    <w:t>L2</w:t>
                  </w:r>
                </w:p>
              </w:tc>
              <w:tc>
                <w:tcPr>
                  <w:tcW w:w="974" w:type="pct"/>
                </w:tcPr>
                <w:p w14:paraId="7D4C0749"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最小值</w:t>
                  </w:r>
                </w:p>
              </w:tc>
              <w:tc>
                <w:tcPr>
                  <w:tcW w:w="486" w:type="pct"/>
                </w:tcPr>
                <w:p w14:paraId="68C07F77"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12.8</w:t>
                  </w:r>
                </w:p>
              </w:tc>
              <w:tc>
                <w:tcPr>
                  <w:tcW w:w="486" w:type="pct"/>
                </w:tcPr>
                <w:p w14:paraId="3BE6F37D"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11.5</w:t>
                  </w:r>
                </w:p>
              </w:tc>
              <w:tc>
                <w:tcPr>
                  <w:tcW w:w="486" w:type="pct"/>
                </w:tcPr>
                <w:p w14:paraId="2617D489" w14:textId="77777777" w:rsidR="002A7E76" w:rsidRPr="00457F08" w:rsidRDefault="002A7E76" w:rsidP="002A7E76">
                  <w:pPr>
                    <w:pStyle w:val="TableParagraph"/>
                    <w:adjustRightInd w:val="0"/>
                    <w:snapToGrid w:val="0"/>
                    <w:ind w:right="195"/>
                    <w:jc w:val="right"/>
                    <w:rPr>
                      <w:rFonts w:ascii="宋体" w:hAnsi="宋体"/>
                      <w:color w:val="000000" w:themeColor="text1"/>
                      <w:szCs w:val="21"/>
                    </w:rPr>
                  </w:pPr>
                  <w:r w:rsidRPr="00457F08">
                    <w:rPr>
                      <w:rFonts w:ascii="宋体" w:hAnsi="宋体"/>
                      <w:color w:val="000000" w:themeColor="text1"/>
                      <w:szCs w:val="21"/>
                    </w:rPr>
                    <w:t>11.1</w:t>
                  </w:r>
                </w:p>
              </w:tc>
              <w:tc>
                <w:tcPr>
                  <w:tcW w:w="486" w:type="pct"/>
                </w:tcPr>
                <w:p w14:paraId="7B41423D" w14:textId="77777777" w:rsidR="002A7E76" w:rsidRPr="00457F08" w:rsidRDefault="002A7E76" w:rsidP="002A7E76">
                  <w:pPr>
                    <w:pStyle w:val="TableParagraph"/>
                    <w:adjustRightInd w:val="0"/>
                    <w:snapToGrid w:val="0"/>
                    <w:ind w:left="221"/>
                    <w:jc w:val="left"/>
                    <w:rPr>
                      <w:rFonts w:ascii="宋体" w:hAnsi="宋体"/>
                      <w:color w:val="000000" w:themeColor="text1"/>
                      <w:szCs w:val="21"/>
                    </w:rPr>
                  </w:pPr>
                  <w:r w:rsidRPr="00457F08">
                    <w:rPr>
                      <w:rFonts w:ascii="宋体" w:hAnsi="宋体"/>
                      <w:color w:val="000000" w:themeColor="text1"/>
                      <w:szCs w:val="21"/>
                    </w:rPr>
                    <w:t>10.8</w:t>
                  </w:r>
                </w:p>
              </w:tc>
              <w:tc>
                <w:tcPr>
                  <w:tcW w:w="487" w:type="pct"/>
                </w:tcPr>
                <w:p w14:paraId="11972064" w14:textId="77777777" w:rsidR="002A7E76" w:rsidRPr="00457F08" w:rsidRDefault="002A7E76" w:rsidP="002A7E76">
                  <w:pPr>
                    <w:pStyle w:val="TableParagraph"/>
                    <w:adjustRightInd w:val="0"/>
                    <w:snapToGrid w:val="0"/>
                    <w:ind w:left="147" w:right="128"/>
                    <w:rPr>
                      <w:rFonts w:ascii="宋体" w:hAnsi="宋体"/>
                      <w:color w:val="000000" w:themeColor="text1"/>
                      <w:szCs w:val="21"/>
                    </w:rPr>
                  </w:pPr>
                  <w:r w:rsidRPr="00457F08">
                    <w:rPr>
                      <w:rFonts w:ascii="宋体" w:hAnsi="宋体"/>
                      <w:color w:val="000000" w:themeColor="text1"/>
                      <w:szCs w:val="21"/>
                    </w:rPr>
                    <w:t>13.4</w:t>
                  </w:r>
                </w:p>
              </w:tc>
              <w:tc>
                <w:tcPr>
                  <w:tcW w:w="488" w:type="pct"/>
                </w:tcPr>
                <w:p w14:paraId="6DC2441D"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11.5</w:t>
                  </w:r>
                </w:p>
              </w:tc>
            </w:tr>
            <w:tr w:rsidR="00457F08" w:rsidRPr="00457F08" w14:paraId="2162F2C0" w14:textId="77777777" w:rsidTr="007A55E0">
              <w:trPr>
                <w:trHeight w:val="255"/>
              </w:trPr>
              <w:tc>
                <w:tcPr>
                  <w:tcW w:w="1107" w:type="pct"/>
                  <w:vMerge/>
                  <w:vAlign w:val="center"/>
                </w:tcPr>
                <w:p w14:paraId="5619C4D2" w14:textId="77777777" w:rsidR="002A7E76" w:rsidRPr="00457F08" w:rsidRDefault="002A7E76" w:rsidP="002A7E76">
                  <w:pPr>
                    <w:adjustRightInd w:val="0"/>
                    <w:snapToGrid w:val="0"/>
                    <w:jc w:val="center"/>
                    <w:rPr>
                      <w:rFonts w:ascii="宋体" w:hAnsi="宋体"/>
                      <w:color w:val="000000" w:themeColor="text1"/>
                      <w:szCs w:val="21"/>
                    </w:rPr>
                  </w:pPr>
                </w:p>
              </w:tc>
              <w:tc>
                <w:tcPr>
                  <w:tcW w:w="974" w:type="pct"/>
                </w:tcPr>
                <w:p w14:paraId="35A09ABC"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最大值</w:t>
                  </w:r>
                </w:p>
              </w:tc>
              <w:tc>
                <w:tcPr>
                  <w:tcW w:w="486" w:type="pct"/>
                </w:tcPr>
                <w:p w14:paraId="6D5CEE18"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23.3</w:t>
                  </w:r>
                </w:p>
              </w:tc>
              <w:tc>
                <w:tcPr>
                  <w:tcW w:w="486" w:type="pct"/>
                </w:tcPr>
                <w:p w14:paraId="2126F9B8"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26.3</w:t>
                  </w:r>
                </w:p>
              </w:tc>
              <w:tc>
                <w:tcPr>
                  <w:tcW w:w="486" w:type="pct"/>
                </w:tcPr>
                <w:p w14:paraId="6F46CA01" w14:textId="77777777" w:rsidR="002A7E76" w:rsidRPr="00457F08" w:rsidRDefault="002A7E76" w:rsidP="002A7E76">
                  <w:pPr>
                    <w:pStyle w:val="TableParagraph"/>
                    <w:adjustRightInd w:val="0"/>
                    <w:snapToGrid w:val="0"/>
                    <w:ind w:right="195"/>
                    <w:jc w:val="right"/>
                    <w:rPr>
                      <w:rFonts w:ascii="宋体" w:hAnsi="宋体"/>
                      <w:color w:val="000000" w:themeColor="text1"/>
                      <w:szCs w:val="21"/>
                    </w:rPr>
                  </w:pPr>
                  <w:r w:rsidRPr="00457F08">
                    <w:rPr>
                      <w:rFonts w:ascii="宋体" w:hAnsi="宋体"/>
                      <w:color w:val="000000" w:themeColor="text1"/>
                      <w:szCs w:val="21"/>
                    </w:rPr>
                    <w:t>24.3</w:t>
                  </w:r>
                </w:p>
              </w:tc>
              <w:tc>
                <w:tcPr>
                  <w:tcW w:w="486" w:type="pct"/>
                </w:tcPr>
                <w:p w14:paraId="09C0711E" w14:textId="77777777" w:rsidR="002A7E76" w:rsidRPr="00457F08" w:rsidRDefault="002A7E76" w:rsidP="002A7E76">
                  <w:pPr>
                    <w:pStyle w:val="TableParagraph"/>
                    <w:adjustRightInd w:val="0"/>
                    <w:snapToGrid w:val="0"/>
                    <w:ind w:left="221"/>
                    <w:jc w:val="left"/>
                    <w:rPr>
                      <w:rFonts w:ascii="宋体" w:hAnsi="宋体"/>
                      <w:color w:val="000000" w:themeColor="text1"/>
                      <w:szCs w:val="21"/>
                    </w:rPr>
                  </w:pPr>
                  <w:r w:rsidRPr="00457F08">
                    <w:rPr>
                      <w:rFonts w:ascii="宋体" w:hAnsi="宋体"/>
                      <w:color w:val="000000" w:themeColor="text1"/>
                      <w:szCs w:val="21"/>
                    </w:rPr>
                    <w:t>23.5</w:t>
                  </w:r>
                </w:p>
              </w:tc>
              <w:tc>
                <w:tcPr>
                  <w:tcW w:w="487" w:type="pct"/>
                </w:tcPr>
                <w:p w14:paraId="36C03CFA" w14:textId="77777777" w:rsidR="002A7E76" w:rsidRPr="00457F08" w:rsidRDefault="002A7E76" w:rsidP="002A7E76">
                  <w:pPr>
                    <w:pStyle w:val="TableParagraph"/>
                    <w:adjustRightInd w:val="0"/>
                    <w:snapToGrid w:val="0"/>
                    <w:ind w:left="147" w:right="128"/>
                    <w:rPr>
                      <w:rFonts w:ascii="宋体" w:hAnsi="宋体"/>
                      <w:color w:val="000000" w:themeColor="text1"/>
                      <w:szCs w:val="21"/>
                    </w:rPr>
                  </w:pPr>
                  <w:r w:rsidRPr="00457F08">
                    <w:rPr>
                      <w:rFonts w:ascii="宋体" w:hAnsi="宋体"/>
                      <w:color w:val="000000" w:themeColor="text1"/>
                      <w:szCs w:val="21"/>
                    </w:rPr>
                    <w:t>25.6</w:t>
                  </w:r>
                </w:p>
              </w:tc>
              <w:tc>
                <w:tcPr>
                  <w:tcW w:w="488" w:type="pct"/>
                </w:tcPr>
                <w:p w14:paraId="07F01BB0"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24.7</w:t>
                  </w:r>
                </w:p>
              </w:tc>
            </w:tr>
            <w:tr w:rsidR="00457F08" w:rsidRPr="00457F08" w14:paraId="228AF523" w14:textId="77777777" w:rsidTr="007A55E0">
              <w:trPr>
                <w:trHeight w:val="255"/>
              </w:trPr>
              <w:tc>
                <w:tcPr>
                  <w:tcW w:w="1107" w:type="pct"/>
                  <w:vMerge/>
                  <w:vAlign w:val="center"/>
                </w:tcPr>
                <w:p w14:paraId="6C0771FC" w14:textId="77777777" w:rsidR="002A7E76" w:rsidRPr="00457F08" w:rsidRDefault="002A7E76" w:rsidP="002A7E76">
                  <w:pPr>
                    <w:adjustRightInd w:val="0"/>
                    <w:snapToGrid w:val="0"/>
                    <w:jc w:val="center"/>
                    <w:rPr>
                      <w:rFonts w:ascii="宋体" w:hAnsi="宋体"/>
                      <w:color w:val="000000" w:themeColor="text1"/>
                      <w:szCs w:val="21"/>
                    </w:rPr>
                  </w:pPr>
                </w:p>
              </w:tc>
              <w:tc>
                <w:tcPr>
                  <w:tcW w:w="974" w:type="pct"/>
                </w:tcPr>
                <w:p w14:paraId="74ACC043"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平均值</w:t>
                  </w:r>
                </w:p>
              </w:tc>
              <w:tc>
                <w:tcPr>
                  <w:tcW w:w="486" w:type="pct"/>
                </w:tcPr>
                <w:p w14:paraId="2258C3F3"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17.8</w:t>
                  </w:r>
                </w:p>
              </w:tc>
              <w:tc>
                <w:tcPr>
                  <w:tcW w:w="486" w:type="pct"/>
                </w:tcPr>
                <w:p w14:paraId="426213A0"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17.8</w:t>
                  </w:r>
                </w:p>
              </w:tc>
              <w:tc>
                <w:tcPr>
                  <w:tcW w:w="486" w:type="pct"/>
                </w:tcPr>
                <w:p w14:paraId="4797AC81" w14:textId="77777777" w:rsidR="002A7E76" w:rsidRPr="00457F08" w:rsidRDefault="002A7E76" w:rsidP="002A7E76">
                  <w:pPr>
                    <w:pStyle w:val="TableParagraph"/>
                    <w:adjustRightInd w:val="0"/>
                    <w:snapToGrid w:val="0"/>
                    <w:ind w:right="195"/>
                    <w:jc w:val="right"/>
                    <w:rPr>
                      <w:rFonts w:ascii="宋体" w:hAnsi="宋体"/>
                      <w:color w:val="000000" w:themeColor="text1"/>
                      <w:szCs w:val="21"/>
                    </w:rPr>
                  </w:pPr>
                  <w:r w:rsidRPr="00457F08">
                    <w:rPr>
                      <w:rFonts w:ascii="宋体" w:hAnsi="宋体"/>
                      <w:color w:val="000000" w:themeColor="text1"/>
                      <w:szCs w:val="21"/>
                    </w:rPr>
                    <w:t>16.8</w:t>
                  </w:r>
                </w:p>
              </w:tc>
              <w:tc>
                <w:tcPr>
                  <w:tcW w:w="486" w:type="pct"/>
                </w:tcPr>
                <w:p w14:paraId="20C1A05D" w14:textId="77777777" w:rsidR="002A7E76" w:rsidRPr="00457F08" w:rsidRDefault="002A7E76" w:rsidP="002A7E76">
                  <w:pPr>
                    <w:pStyle w:val="TableParagraph"/>
                    <w:adjustRightInd w:val="0"/>
                    <w:snapToGrid w:val="0"/>
                    <w:ind w:left="221"/>
                    <w:jc w:val="left"/>
                    <w:rPr>
                      <w:rFonts w:ascii="宋体" w:hAnsi="宋体"/>
                      <w:color w:val="000000" w:themeColor="text1"/>
                      <w:szCs w:val="21"/>
                    </w:rPr>
                  </w:pPr>
                  <w:r w:rsidRPr="00457F08">
                    <w:rPr>
                      <w:rFonts w:ascii="宋体" w:hAnsi="宋体"/>
                      <w:color w:val="000000" w:themeColor="text1"/>
                      <w:szCs w:val="21"/>
                    </w:rPr>
                    <w:t>17.2</w:t>
                  </w:r>
                </w:p>
              </w:tc>
              <w:tc>
                <w:tcPr>
                  <w:tcW w:w="487" w:type="pct"/>
                </w:tcPr>
                <w:p w14:paraId="3F31DEE9" w14:textId="77777777" w:rsidR="002A7E76" w:rsidRPr="00457F08" w:rsidRDefault="002A7E76" w:rsidP="002A7E76">
                  <w:pPr>
                    <w:pStyle w:val="TableParagraph"/>
                    <w:adjustRightInd w:val="0"/>
                    <w:snapToGrid w:val="0"/>
                    <w:ind w:left="147" w:right="128"/>
                    <w:rPr>
                      <w:rFonts w:ascii="宋体" w:hAnsi="宋体"/>
                      <w:color w:val="000000" w:themeColor="text1"/>
                      <w:szCs w:val="21"/>
                    </w:rPr>
                  </w:pPr>
                  <w:r w:rsidRPr="00457F08">
                    <w:rPr>
                      <w:rFonts w:ascii="宋体" w:hAnsi="宋体"/>
                      <w:color w:val="000000" w:themeColor="text1"/>
                      <w:szCs w:val="21"/>
                    </w:rPr>
                    <w:t>17.5</w:t>
                  </w:r>
                </w:p>
              </w:tc>
              <w:tc>
                <w:tcPr>
                  <w:tcW w:w="488" w:type="pct"/>
                </w:tcPr>
                <w:p w14:paraId="7741634A"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17.6</w:t>
                  </w:r>
                </w:p>
              </w:tc>
            </w:tr>
            <w:tr w:rsidR="00457F08" w:rsidRPr="00457F08" w14:paraId="1630EAA3" w14:textId="77777777" w:rsidTr="007A55E0">
              <w:trPr>
                <w:trHeight w:val="255"/>
              </w:trPr>
              <w:tc>
                <w:tcPr>
                  <w:tcW w:w="1107" w:type="pct"/>
                  <w:vMerge w:val="restart"/>
                  <w:vAlign w:val="center"/>
                </w:tcPr>
                <w:p w14:paraId="47EAFEE1" w14:textId="77777777" w:rsidR="002A7E76" w:rsidRPr="00457F08" w:rsidRDefault="002A7E76" w:rsidP="002A7E76">
                  <w:pPr>
                    <w:pStyle w:val="TableParagraph"/>
                    <w:adjustRightInd w:val="0"/>
                    <w:snapToGrid w:val="0"/>
                    <w:ind w:left="653" w:right="635"/>
                    <w:rPr>
                      <w:rFonts w:ascii="宋体" w:hAnsi="宋体"/>
                      <w:color w:val="000000" w:themeColor="text1"/>
                      <w:szCs w:val="21"/>
                    </w:rPr>
                  </w:pPr>
                  <w:r w:rsidRPr="00457F08">
                    <w:rPr>
                      <w:rFonts w:ascii="宋体" w:hAnsi="宋体"/>
                      <w:color w:val="000000" w:themeColor="text1"/>
                      <w:szCs w:val="21"/>
                    </w:rPr>
                    <w:t>L3</w:t>
                  </w:r>
                </w:p>
              </w:tc>
              <w:tc>
                <w:tcPr>
                  <w:tcW w:w="974" w:type="pct"/>
                </w:tcPr>
                <w:p w14:paraId="1D40DC4D"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最小值</w:t>
                  </w:r>
                </w:p>
              </w:tc>
              <w:tc>
                <w:tcPr>
                  <w:tcW w:w="486" w:type="pct"/>
                </w:tcPr>
                <w:p w14:paraId="5C50324A"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23.0</w:t>
                  </w:r>
                </w:p>
              </w:tc>
              <w:tc>
                <w:tcPr>
                  <w:tcW w:w="486" w:type="pct"/>
                </w:tcPr>
                <w:p w14:paraId="0BA62331"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19.9</w:t>
                  </w:r>
                </w:p>
              </w:tc>
              <w:tc>
                <w:tcPr>
                  <w:tcW w:w="486" w:type="pct"/>
                </w:tcPr>
                <w:p w14:paraId="7FA0CE43" w14:textId="77777777" w:rsidR="002A7E76" w:rsidRPr="00457F08" w:rsidRDefault="002A7E76" w:rsidP="002A7E76">
                  <w:pPr>
                    <w:pStyle w:val="TableParagraph"/>
                    <w:adjustRightInd w:val="0"/>
                    <w:snapToGrid w:val="0"/>
                    <w:ind w:right="195"/>
                    <w:jc w:val="right"/>
                    <w:rPr>
                      <w:rFonts w:ascii="宋体" w:hAnsi="宋体"/>
                      <w:color w:val="000000" w:themeColor="text1"/>
                      <w:szCs w:val="21"/>
                    </w:rPr>
                  </w:pPr>
                  <w:r w:rsidRPr="00457F08">
                    <w:rPr>
                      <w:rFonts w:ascii="宋体" w:hAnsi="宋体"/>
                      <w:color w:val="000000" w:themeColor="text1"/>
                      <w:szCs w:val="21"/>
                    </w:rPr>
                    <w:t>25.1</w:t>
                  </w:r>
                </w:p>
              </w:tc>
              <w:tc>
                <w:tcPr>
                  <w:tcW w:w="486" w:type="pct"/>
                </w:tcPr>
                <w:p w14:paraId="5715DAC6" w14:textId="77777777" w:rsidR="002A7E76" w:rsidRPr="00457F08" w:rsidRDefault="002A7E76" w:rsidP="002A7E76">
                  <w:pPr>
                    <w:pStyle w:val="TableParagraph"/>
                    <w:adjustRightInd w:val="0"/>
                    <w:snapToGrid w:val="0"/>
                    <w:ind w:left="221"/>
                    <w:jc w:val="left"/>
                    <w:rPr>
                      <w:rFonts w:ascii="宋体" w:hAnsi="宋体"/>
                      <w:color w:val="000000" w:themeColor="text1"/>
                      <w:szCs w:val="21"/>
                    </w:rPr>
                  </w:pPr>
                  <w:r w:rsidRPr="00457F08">
                    <w:rPr>
                      <w:rFonts w:ascii="宋体" w:hAnsi="宋体"/>
                      <w:color w:val="000000" w:themeColor="text1"/>
                      <w:szCs w:val="21"/>
                    </w:rPr>
                    <w:t>25.5</w:t>
                  </w:r>
                </w:p>
              </w:tc>
              <w:tc>
                <w:tcPr>
                  <w:tcW w:w="487" w:type="pct"/>
                </w:tcPr>
                <w:p w14:paraId="7C76B046" w14:textId="77777777" w:rsidR="002A7E76" w:rsidRPr="00457F08" w:rsidRDefault="002A7E76" w:rsidP="002A7E76">
                  <w:pPr>
                    <w:pStyle w:val="TableParagraph"/>
                    <w:adjustRightInd w:val="0"/>
                    <w:snapToGrid w:val="0"/>
                    <w:ind w:left="147" w:right="128"/>
                    <w:rPr>
                      <w:rFonts w:ascii="宋体" w:hAnsi="宋体"/>
                      <w:color w:val="000000" w:themeColor="text1"/>
                      <w:szCs w:val="21"/>
                    </w:rPr>
                  </w:pPr>
                  <w:r w:rsidRPr="00457F08">
                    <w:rPr>
                      <w:rFonts w:ascii="宋体" w:hAnsi="宋体"/>
                      <w:color w:val="000000" w:themeColor="text1"/>
                      <w:szCs w:val="21"/>
                    </w:rPr>
                    <w:t>23.9</w:t>
                  </w:r>
                </w:p>
              </w:tc>
              <w:tc>
                <w:tcPr>
                  <w:tcW w:w="488" w:type="pct"/>
                </w:tcPr>
                <w:p w14:paraId="70555F2B"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23.6</w:t>
                  </w:r>
                </w:p>
              </w:tc>
            </w:tr>
            <w:tr w:rsidR="00457F08" w:rsidRPr="00457F08" w14:paraId="3575ED28" w14:textId="77777777" w:rsidTr="007A55E0">
              <w:trPr>
                <w:trHeight w:val="255"/>
              </w:trPr>
              <w:tc>
                <w:tcPr>
                  <w:tcW w:w="1107" w:type="pct"/>
                  <w:vMerge/>
                  <w:vAlign w:val="center"/>
                </w:tcPr>
                <w:p w14:paraId="6DA625FC" w14:textId="77777777" w:rsidR="002A7E76" w:rsidRPr="00457F08" w:rsidRDefault="002A7E76" w:rsidP="002A7E76">
                  <w:pPr>
                    <w:adjustRightInd w:val="0"/>
                    <w:snapToGrid w:val="0"/>
                    <w:jc w:val="center"/>
                    <w:rPr>
                      <w:rFonts w:ascii="宋体" w:hAnsi="宋体"/>
                      <w:color w:val="000000" w:themeColor="text1"/>
                      <w:szCs w:val="21"/>
                    </w:rPr>
                  </w:pPr>
                </w:p>
              </w:tc>
              <w:tc>
                <w:tcPr>
                  <w:tcW w:w="974" w:type="pct"/>
                </w:tcPr>
                <w:p w14:paraId="1A0C2C49"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最大值</w:t>
                  </w:r>
                </w:p>
              </w:tc>
              <w:tc>
                <w:tcPr>
                  <w:tcW w:w="486" w:type="pct"/>
                </w:tcPr>
                <w:p w14:paraId="600BAA2F"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51.0</w:t>
                  </w:r>
                </w:p>
              </w:tc>
              <w:tc>
                <w:tcPr>
                  <w:tcW w:w="486" w:type="pct"/>
                </w:tcPr>
                <w:p w14:paraId="3A8CB9B9"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53.6</w:t>
                  </w:r>
                </w:p>
              </w:tc>
              <w:tc>
                <w:tcPr>
                  <w:tcW w:w="486" w:type="pct"/>
                </w:tcPr>
                <w:p w14:paraId="43BDB038" w14:textId="77777777" w:rsidR="002A7E76" w:rsidRPr="00457F08" w:rsidRDefault="002A7E76" w:rsidP="002A7E76">
                  <w:pPr>
                    <w:pStyle w:val="TableParagraph"/>
                    <w:adjustRightInd w:val="0"/>
                    <w:snapToGrid w:val="0"/>
                    <w:ind w:right="195"/>
                    <w:jc w:val="right"/>
                    <w:rPr>
                      <w:rFonts w:ascii="宋体" w:hAnsi="宋体"/>
                      <w:color w:val="000000" w:themeColor="text1"/>
                      <w:szCs w:val="21"/>
                    </w:rPr>
                  </w:pPr>
                  <w:r w:rsidRPr="00457F08">
                    <w:rPr>
                      <w:rFonts w:ascii="宋体" w:hAnsi="宋体"/>
                      <w:color w:val="000000" w:themeColor="text1"/>
                      <w:szCs w:val="21"/>
                    </w:rPr>
                    <w:t>55.5</w:t>
                  </w:r>
                </w:p>
              </w:tc>
              <w:tc>
                <w:tcPr>
                  <w:tcW w:w="486" w:type="pct"/>
                </w:tcPr>
                <w:p w14:paraId="5F1E2F28" w14:textId="77777777" w:rsidR="002A7E76" w:rsidRPr="00457F08" w:rsidRDefault="002A7E76" w:rsidP="002A7E76">
                  <w:pPr>
                    <w:pStyle w:val="TableParagraph"/>
                    <w:adjustRightInd w:val="0"/>
                    <w:snapToGrid w:val="0"/>
                    <w:ind w:left="221"/>
                    <w:jc w:val="left"/>
                    <w:rPr>
                      <w:rFonts w:ascii="宋体" w:hAnsi="宋体"/>
                      <w:color w:val="000000" w:themeColor="text1"/>
                      <w:szCs w:val="21"/>
                    </w:rPr>
                  </w:pPr>
                  <w:r w:rsidRPr="00457F08">
                    <w:rPr>
                      <w:rFonts w:ascii="宋体" w:hAnsi="宋体"/>
                      <w:color w:val="000000" w:themeColor="text1"/>
                      <w:szCs w:val="21"/>
                    </w:rPr>
                    <w:t>50.6</w:t>
                  </w:r>
                </w:p>
              </w:tc>
              <w:tc>
                <w:tcPr>
                  <w:tcW w:w="487" w:type="pct"/>
                </w:tcPr>
                <w:p w14:paraId="2403F111" w14:textId="77777777" w:rsidR="002A7E76" w:rsidRPr="00457F08" w:rsidRDefault="002A7E76" w:rsidP="002A7E76">
                  <w:pPr>
                    <w:pStyle w:val="TableParagraph"/>
                    <w:adjustRightInd w:val="0"/>
                    <w:snapToGrid w:val="0"/>
                    <w:ind w:left="147" w:right="128"/>
                    <w:rPr>
                      <w:rFonts w:ascii="宋体" w:hAnsi="宋体"/>
                      <w:color w:val="000000" w:themeColor="text1"/>
                      <w:szCs w:val="21"/>
                    </w:rPr>
                  </w:pPr>
                  <w:r w:rsidRPr="00457F08">
                    <w:rPr>
                      <w:rFonts w:ascii="宋体" w:hAnsi="宋体"/>
                      <w:color w:val="000000" w:themeColor="text1"/>
                      <w:szCs w:val="21"/>
                    </w:rPr>
                    <w:t>47.0</w:t>
                  </w:r>
                </w:p>
              </w:tc>
              <w:tc>
                <w:tcPr>
                  <w:tcW w:w="488" w:type="pct"/>
                </w:tcPr>
                <w:p w14:paraId="4643E35B"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56.9</w:t>
                  </w:r>
                </w:p>
              </w:tc>
            </w:tr>
            <w:tr w:rsidR="00457F08" w:rsidRPr="00457F08" w14:paraId="53A8D8EF" w14:textId="77777777" w:rsidTr="007A55E0">
              <w:trPr>
                <w:trHeight w:val="255"/>
              </w:trPr>
              <w:tc>
                <w:tcPr>
                  <w:tcW w:w="1107" w:type="pct"/>
                  <w:vMerge/>
                  <w:vAlign w:val="center"/>
                </w:tcPr>
                <w:p w14:paraId="0817DBDF" w14:textId="77777777" w:rsidR="002A7E76" w:rsidRPr="00457F08" w:rsidRDefault="002A7E76" w:rsidP="002A7E76">
                  <w:pPr>
                    <w:adjustRightInd w:val="0"/>
                    <w:snapToGrid w:val="0"/>
                    <w:jc w:val="center"/>
                    <w:rPr>
                      <w:rFonts w:ascii="宋体" w:hAnsi="宋体"/>
                      <w:color w:val="000000" w:themeColor="text1"/>
                      <w:szCs w:val="21"/>
                    </w:rPr>
                  </w:pPr>
                </w:p>
              </w:tc>
              <w:tc>
                <w:tcPr>
                  <w:tcW w:w="974" w:type="pct"/>
                </w:tcPr>
                <w:p w14:paraId="165AA04E"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平均值</w:t>
                  </w:r>
                </w:p>
              </w:tc>
              <w:tc>
                <w:tcPr>
                  <w:tcW w:w="486" w:type="pct"/>
                </w:tcPr>
                <w:p w14:paraId="2DC47CD8"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38.5</w:t>
                  </w:r>
                </w:p>
              </w:tc>
              <w:tc>
                <w:tcPr>
                  <w:tcW w:w="486" w:type="pct"/>
                </w:tcPr>
                <w:p w14:paraId="65F64042"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37.7</w:t>
                  </w:r>
                </w:p>
              </w:tc>
              <w:tc>
                <w:tcPr>
                  <w:tcW w:w="486" w:type="pct"/>
                </w:tcPr>
                <w:p w14:paraId="330C235B" w14:textId="77777777" w:rsidR="002A7E76" w:rsidRPr="00457F08" w:rsidRDefault="002A7E76" w:rsidP="002A7E76">
                  <w:pPr>
                    <w:pStyle w:val="TableParagraph"/>
                    <w:adjustRightInd w:val="0"/>
                    <w:snapToGrid w:val="0"/>
                    <w:ind w:right="195"/>
                    <w:jc w:val="right"/>
                    <w:rPr>
                      <w:rFonts w:ascii="宋体" w:hAnsi="宋体"/>
                      <w:color w:val="000000" w:themeColor="text1"/>
                      <w:szCs w:val="21"/>
                    </w:rPr>
                  </w:pPr>
                  <w:r w:rsidRPr="00457F08">
                    <w:rPr>
                      <w:rFonts w:ascii="宋体" w:hAnsi="宋体"/>
                      <w:color w:val="000000" w:themeColor="text1"/>
                      <w:szCs w:val="21"/>
                    </w:rPr>
                    <w:t>36.2</w:t>
                  </w:r>
                </w:p>
              </w:tc>
              <w:tc>
                <w:tcPr>
                  <w:tcW w:w="486" w:type="pct"/>
                </w:tcPr>
                <w:p w14:paraId="73B52BCD" w14:textId="77777777" w:rsidR="002A7E76" w:rsidRPr="00457F08" w:rsidRDefault="002A7E76" w:rsidP="002A7E76">
                  <w:pPr>
                    <w:pStyle w:val="TableParagraph"/>
                    <w:adjustRightInd w:val="0"/>
                    <w:snapToGrid w:val="0"/>
                    <w:ind w:left="221"/>
                    <w:jc w:val="left"/>
                    <w:rPr>
                      <w:rFonts w:ascii="宋体" w:hAnsi="宋体"/>
                      <w:color w:val="000000" w:themeColor="text1"/>
                      <w:szCs w:val="21"/>
                    </w:rPr>
                  </w:pPr>
                  <w:r w:rsidRPr="00457F08">
                    <w:rPr>
                      <w:rFonts w:ascii="宋体" w:hAnsi="宋体"/>
                      <w:color w:val="000000" w:themeColor="text1"/>
                      <w:szCs w:val="21"/>
                    </w:rPr>
                    <w:t>38.1</w:t>
                  </w:r>
                </w:p>
              </w:tc>
              <w:tc>
                <w:tcPr>
                  <w:tcW w:w="487" w:type="pct"/>
                </w:tcPr>
                <w:p w14:paraId="085E5E33" w14:textId="77777777" w:rsidR="002A7E76" w:rsidRPr="00457F08" w:rsidRDefault="002A7E76" w:rsidP="002A7E76">
                  <w:pPr>
                    <w:pStyle w:val="TableParagraph"/>
                    <w:adjustRightInd w:val="0"/>
                    <w:snapToGrid w:val="0"/>
                    <w:ind w:left="147" w:right="128"/>
                    <w:rPr>
                      <w:rFonts w:ascii="宋体" w:hAnsi="宋体"/>
                      <w:color w:val="000000" w:themeColor="text1"/>
                      <w:szCs w:val="21"/>
                    </w:rPr>
                  </w:pPr>
                  <w:r w:rsidRPr="00457F08">
                    <w:rPr>
                      <w:rFonts w:ascii="宋体" w:hAnsi="宋体"/>
                      <w:color w:val="000000" w:themeColor="text1"/>
                      <w:szCs w:val="21"/>
                    </w:rPr>
                    <w:t>35.9</w:t>
                  </w:r>
                </w:p>
              </w:tc>
              <w:tc>
                <w:tcPr>
                  <w:tcW w:w="488" w:type="pct"/>
                </w:tcPr>
                <w:p w14:paraId="27506E6B"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36.9</w:t>
                  </w:r>
                </w:p>
              </w:tc>
            </w:tr>
            <w:tr w:rsidR="00457F08" w:rsidRPr="00457F08" w14:paraId="156DEB2D" w14:textId="77777777" w:rsidTr="007A55E0">
              <w:trPr>
                <w:trHeight w:val="255"/>
              </w:trPr>
              <w:tc>
                <w:tcPr>
                  <w:tcW w:w="1107" w:type="pct"/>
                  <w:vMerge w:val="restart"/>
                  <w:vAlign w:val="center"/>
                </w:tcPr>
                <w:p w14:paraId="0F972F68" w14:textId="77777777" w:rsidR="002A7E76" w:rsidRPr="00457F08" w:rsidRDefault="002A7E76" w:rsidP="002A7E76">
                  <w:pPr>
                    <w:pStyle w:val="TableParagraph"/>
                    <w:adjustRightInd w:val="0"/>
                    <w:snapToGrid w:val="0"/>
                    <w:ind w:left="653" w:right="635"/>
                    <w:rPr>
                      <w:rFonts w:ascii="宋体" w:hAnsi="宋体"/>
                      <w:color w:val="000000" w:themeColor="text1"/>
                      <w:szCs w:val="21"/>
                    </w:rPr>
                  </w:pPr>
                  <w:r w:rsidRPr="00457F08">
                    <w:rPr>
                      <w:rFonts w:ascii="宋体" w:hAnsi="宋体"/>
                      <w:color w:val="000000" w:themeColor="text1"/>
                      <w:szCs w:val="21"/>
                    </w:rPr>
                    <w:t>L4</w:t>
                  </w:r>
                </w:p>
              </w:tc>
              <w:tc>
                <w:tcPr>
                  <w:tcW w:w="974" w:type="pct"/>
                </w:tcPr>
                <w:p w14:paraId="36024F72"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最小值</w:t>
                  </w:r>
                </w:p>
              </w:tc>
              <w:tc>
                <w:tcPr>
                  <w:tcW w:w="486" w:type="pct"/>
                </w:tcPr>
                <w:p w14:paraId="11AE97C4"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23.0</w:t>
                  </w:r>
                </w:p>
              </w:tc>
              <w:tc>
                <w:tcPr>
                  <w:tcW w:w="486" w:type="pct"/>
                </w:tcPr>
                <w:p w14:paraId="7200FB63"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20.5</w:t>
                  </w:r>
                </w:p>
              </w:tc>
              <w:tc>
                <w:tcPr>
                  <w:tcW w:w="486" w:type="pct"/>
                </w:tcPr>
                <w:p w14:paraId="2AB90638" w14:textId="77777777" w:rsidR="002A7E76" w:rsidRPr="00457F08" w:rsidRDefault="002A7E76" w:rsidP="002A7E76">
                  <w:pPr>
                    <w:pStyle w:val="TableParagraph"/>
                    <w:adjustRightInd w:val="0"/>
                    <w:snapToGrid w:val="0"/>
                    <w:ind w:right="195"/>
                    <w:jc w:val="right"/>
                    <w:rPr>
                      <w:rFonts w:ascii="宋体" w:hAnsi="宋体"/>
                      <w:color w:val="000000" w:themeColor="text1"/>
                      <w:szCs w:val="21"/>
                    </w:rPr>
                  </w:pPr>
                  <w:r w:rsidRPr="00457F08">
                    <w:rPr>
                      <w:rFonts w:ascii="宋体" w:hAnsi="宋体"/>
                      <w:color w:val="000000" w:themeColor="text1"/>
                      <w:szCs w:val="21"/>
                    </w:rPr>
                    <w:t>23.5</w:t>
                  </w:r>
                </w:p>
              </w:tc>
              <w:tc>
                <w:tcPr>
                  <w:tcW w:w="486" w:type="pct"/>
                </w:tcPr>
                <w:p w14:paraId="1730528F" w14:textId="77777777" w:rsidR="002A7E76" w:rsidRPr="00457F08" w:rsidRDefault="002A7E76" w:rsidP="002A7E76">
                  <w:pPr>
                    <w:pStyle w:val="TableParagraph"/>
                    <w:adjustRightInd w:val="0"/>
                    <w:snapToGrid w:val="0"/>
                    <w:ind w:right="196"/>
                    <w:jc w:val="right"/>
                    <w:rPr>
                      <w:rFonts w:ascii="宋体" w:hAnsi="宋体"/>
                      <w:color w:val="000000" w:themeColor="text1"/>
                      <w:szCs w:val="21"/>
                    </w:rPr>
                  </w:pPr>
                  <w:r w:rsidRPr="00457F08">
                    <w:rPr>
                      <w:rFonts w:ascii="宋体" w:hAnsi="宋体"/>
                      <w:color w:val="000000" w:themeColor="text1"/>
                      <w:szCs w:val="21"/>
                    </w:rPr>
                    <w:t>20.9</w:t>
                  </w:r>
                </w:p>
              </w:tc>
              <w:tc>
                <w:tcPr>
                  <w:tcW w:w="487" w:type="pct"/>
                </w:tcPr>
                <w:p w14:paraId="33DC04FA" w14:textId="77777777" w:rsidR="002A7E76" w:rsidRPr="00457F08" w:rsidRDefault="002A7E76" w:rsidP="002A7E76">
                  <w:pPr>
                    <w:pStyle w:val="TableParagraph"/>
                    <w:adjustRightInd w:val="0"/>
                    <w:snapToGrid w:val="0"/>
                    <w:ind w:left="147" w:right="128"/>
                    <w:rPr>
                      <w:rFonts w:ascii="宋体" w:hAnsi="宋体"/>
                      <w:color w:val="000000" w:themeColor="text1"/>
                      <w:szCs w:val="21"/>
                    </w:rPr>
                  </w:pPr>
                  <w:r w:rsidRPr="00457F08">
                    <w:rPr>
                      <w:rFonts w:ascii="宋体" w:hAnsi="宋体"/>
                      <w:color w:val="000000" w:themeColor="text1"/>
                      <w:szCs w:val="21"/>
                    </w:rPr>
                    <w:t>22.8</w:t>
                  </w:r>
                </w:p>
              </w:tc>
              <w:tc>
                <w:tcPr>
                  <w:tcW w:w="488" w:type="pct"/>
                </w:tcPr>
                <w:p w14:paraId="1AB7BA2C"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21.0</w:t>
                  </w:r>
                </w:p>
              </w:tc>
            </w:tr>
            <w:tr w:rsidR="00457F08" w:rsidRPr="00457F08" w14:paraId="16D623B8" w14:textId="77777777" w:rsidTr="007A55E0">
              <w:trPr>
                <w:trHeight w:val="255"/>
              </w:trPr>
              <w:tc>
                <w:tcPr>
                  <w:tcW w:w="1107" w:type="pct"/>
                  <w:vMerge/>
                  <w:vAlign w:val="center"/>
                </w:tcPr>
                <w:p w14:paraId="34E3D1E0" w14:textId="77777777" w:rsidR="002A7E76" w:rsidRPr="00457F08" w:rsidRDefault="002A7E76" w:rsidP="002A7E76">
                  <w:pPr>
                    <w:adjustRightInd w:val="0"/>
                    <w:snapToGrid w:val="0"/>
                    <w:jc w:val="center"/>
                    <w:rPr>
                      <w:rFonts w:ascii="宋体" w:hAnsi="宋体"/>
                      <w:color w:val="000000" w:themeColor="text1"/>
                      <w:szCs w:val="21"/>
                    </w:rPr>
                  </w:pPr>
                </w:p>
              </w:tc>
              <w:tc>
                <w:tcPr>
                  <w:tcW w:w="974" w:type="pct"/>
                </w:tcPr>
                <w:p w14:paraId="22F73E84"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最大值</w:t>
                  </w:r>
                </w:p>
              </w:tc>
              <w:tc>
                <w:tcPr>
                  <w:tcW w:w="486" w:type="pct"/>
                </w:tcPr>
                <w:p w14:paraId="02261404"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47.8</w:t>
                  </w:r>
                </w:p>
              </w:tc>
              <w:tc>
                <w:tcPr>
                  <w:tcW w:w="486" w:type="pct"/>
                </w:tcPr>
                <w:p w14:paraId="09DA8A90"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44.0</w:t>
                  </w:r>
                </w:p>
              </w:tc>
              <w:tc>
                <w:tcPr>
                  <w:tcW w:w="486" w:type="pct"/>
                </w:tcPr>
                <w:p w14:paraId="20027721" w14:textId="77777777" w:rsidR="002A7E76" w:rsidRPr="00457F08" w:rsidRDefault="002A7E76" w:rsidP="002A7E76">
                  <w:pPr>
                    <w:pStyle w:val="TableParagraph"/>
                    <w:adjustRightInd w:val="0"/>
                    <w:snapToGrid w:val="0"/>
                    <w:ind w:right="195"/>
                    <w:jc w:val="right"/>
                    <w:rPr>
                      <w:rFonts w:ascii="宋体" w:hAnsi="宋体"/>
                      <w:color w:val="000000" w:themeColor="text1"/>
                      <w:szCs w:val="21"/>
                    </w:rPr>
                  </w:pPr>
                  <w:r w:rsidRPr="00457F08">
                    <w:rPr>
                      <w:rFonts w:ascii="宋体" w:hAnsi="宋体"/>
                      <w:color w:val="000000" w:themeColor="text1"/>
                      <w:szCs w:val="21"/>
                    </w:rPr>
                    <w:t>47.1</w:t>
                  </w:r>
                </w:p>
              </w:tc>
              <w:tc>
                <w:tcPr>
                  <w:tcW w:w="486" w:type="pct"/>
                </w:tcPr>
                <w:p w14:paraId="19A0FC08" w14:textId="77777777" w:rsidR="002A7E76" w:rsidRPr="00457F08" w:rsidRDefault="002A7E76" w:rsidP="002A7E76">
                  <w:pPr>
                    <w:pStyle w:val="TableParagraph"/>
                    <w:adjustRightInd w:val="0"/>
                    <w:snapToGrid w:val="0"/>
                    <w:ind w:right="196"/>
                    <w:jc w:val="right"/>
                    <w:rPr>
                      <w:rFonts w:ascii="宋体" w:hAnsi="宋体"/>
                      <w:color w:val="000000" w:themeColor="text1"/>
                      <w:szCs w:val="21"/>
                    </w:rPr>
                  </w:pPr>
                  <w:r w:rsidRPr="00457F08">
                    <w:rPr>
                      <w:rFonts w:ascii="宋体" w:hAnsi="宋体"/>
                      <w:color w:val="000000" w:themeColor="text1"/>
                      <w:szCs w:val="21"/>
                    </w:rPr>
                    <w:t>49.2</w:t>
                  </w:r>
                </w:p>
              </w:tc>
              <w:tc>
                <w:tcPr>
                  <w:tcW w:w="487" w:type="pct"/>
                </w:tcPr>
                <w:p w14:paraId="4FF17B56" w14:textId="77777777" w:rsidR="002A7E76" w:rsidRPr="00457F08" w:rsidRDefault="002A7E76" w:rsidP="002A7E76">
                  <w:pPr>
                    <w:pStyle w:val="TableParagraph"/>
                    <w:adjustRightInd w:val="0"/>
                    <w:snapToGrid w:val="0"/>
                    <w:ind w:left="147" w:right="128"/>
                    <w:rPr>
                      <w:rFonts w:ascii="宋体" w:hAnsi="宋体"/>
                      <w:color w:val="000000" w:themeColor="text1"/>
                      <w:szCs w:val="21"/>
                    </w:rPr>
                  </w:pPr>
                  <w:r w:rsidRPr="00457F08">
                    <w:rPr>
                      <w:rFonts w:ascii="宋体" w:hAnsi="宋体"/>
                      <w:color w:val="000000" w:themeColor="text1"/>
                      <w:szCs w:val="21"/>
                    </w:rPr>
                    <w:t>46.4</w:t>
                  </w:r>
                </w:p>
              </w:tc>
              <w:tc>
                <w:tcPr>
                  <w:tcW w:w="488" w:type="pct"/>
                </w:tcPr>
                <w:p w14:paraId="7E156BD1"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45.1</w:t>
                  </w:r>
                </w:p>
              </w:tc>
            </w:tr>
            <w:tr w:rsidR="00457F08" w:rsidRPr="00457F08" w14:paraId="19E7C479" w14:textId="77777777" w:rsidTr="007A55E0">
              <w:trPr>
                <w:trHeight w:val="255"/>
              </w:trPr>
              <w:tc>
                <w:tcPr>
                  <w:tcW w:w="1107" w:type="pct"/>
                  <w:vMerge/>
                  <w:vAlign w:val="center"/>
                </w:tcPr>
                <w:p w14:paraId="302507D0" w14:textId="77777777" w:rsidR="002A7E76" w:rsidRPr="00457F08" w:rsidRDefault="002A7E76" w:rsidP="002A7E76">
                  <w:pPr>
                    <w:adjustRightInd w:val="0"/>
                    <w:snapToGrid w:val="0"/>
                    <w:jc w:val="center"/>
                    <w:rPr>
                      <w:rFonts w:ascii="宋体" w:hAnsi="宋体"/>
                      <w:color w:val="000000" w:themeColor="text1"/>
                      <w:szCs w:val="21"/>
                    </w:rPr>
                  </w:pPr>
                </w:p>
              </w:tc>
              <w:tc>
                <w:tcPr>
                  <w:tcW w:w="974" w:type="pct"/>
                </w:tcPr>
                <w:p w14:paraId="17A9725C"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平均值</w:t>
                  </w:r>
                </w:p>
              </w:tc>
              <w:tc>
                <w:tcPr>
                  <w:tcW w:w="486" w:type="pct"/>
                </w:tcPr>
                <w:p w14:paraId="5A94E4F3"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36.2</w:t>
                  </w:r>
                </w:p>
              </w:tc>
              <w:tc>
                <w:tcPr>
                  <w:tcW w:w="486" w:type="pct"/>
                </w:tcPr>
                <w:p w14:paraId="1D201A97"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34.7</w:t>
                  </w:r>
                </w:p>
              </w:tc>
              <w:tc>
                <w:tcPr>
                  <w:tcW w:w="486" w:type="pct"/>
                </w:tcPr>
                <w:p w14:paraId="73A8E44D" w14:textId="77777777" w:rsidR="002A7E76" w:rsidRPr="00457F08" w:rsidRDefault="002A7E76" w:rsidP="002A7E76">
                  <w:pPr>
                    <w:pStyle w:val="TableParagraph"/>
                    <w:adjustRightInd w:val="0"/>
                    <w:snapToGrid w:val="0"/>
                    <w:ind w:right="195"/>
                    <w:jc w:val="right"/>
                    <w:rPr>
                      <w:rFonts w:ascii="宋体" w:hAnsi="宋体"/>
                      <w:color w:val="000000" w:themeColor="text1"/>
                      <w:szCs w:val="21"/>
                    </w:rPr>
                  </w:pPr>
                  <w:r w:rsidRPr="00457F08">
                    <w:rPr>
                      <w:rFonts w:ascii="宋体" w:hAnsi="宋体"/>
                      <w:color w:val="000000" w:themeColor="text1"/>
                      <w:szCs w:val="21"/>
                    </w:rPr>
                    <w:t>36.9</w:t>
                  </w:r>
                </w:p>
              </w:tc>
              <w:tc>
                <w:tcPr>
                  <w:tcW w:w="486" w:type="pct"/>
                </w:tcPr>
                <w:p w14:paraId="314B48D2" w14:textId="77777777" w:rsidR="002A7E76" w:rsidRPr="00457F08" w:rsidRDefault="002A7E76" w:rsidP="002A7E76">
                  <w:pPr>
                    <w:pStyle w:val="TableParagraph"/>
                    <w:adjustRightInd w:val="0"/>
                    <w:snapToGrid w:val="0"/>
                    <w:ind w:right="196"/>
                    <w:jc w:val="right"/>
                    <w:rPr>
                      <w:rFonts w:ascii="宋体" w:hAnsi="宋体"/>
                      <w:color w:val="000000" w:themeColor="text1"/>
                      <w:szCs w:val="21"/>
                    </w:rPr>
                  </w:pPr>
                  <w:r w:rsidRPr="00457F08">
                    <w:rPr>
                      <w:rFonts w:ascii="宋体" w:hAnsi="宋体"/>
                      <w:color w:val="000000" w:themeColor="text1"/>
                      <w:szCs w:val="21"/>
                    </w:rPr>
                    <w:t>36.6</w:t>
                  </w:r>
                </w:p>
              </w:tc>
              <w:tc>
                <w:tcPr>
                  <w:tcW w:w="487" w:type="pct"/>
                </w:tcPr>
                <w:p w14:paraId="30357B07" w14:textId="77777777" w:rsidR="002A7E76" w:rsidRPr="00457F08" w:rsidRDefault="002A7E76" w:rsidP="002A7E76">
                  <w:pPr>
                    <w:pStyle w:val="TableParagraph"/>
                    <w:adjustRightInd w:val="0"/>
                    <w:snapToGrid w:val="0"/>
                    <w:ind w:left="147" w:right="128"/>
                    <w:rPr>
                      <w:rFonts w:ascii="宋体" w:hAnsi="宋体"/>
                      <w:color w:val="000000" w:themeColor="text1"/>
                      <w:szCs w:val="21"/>
                    </w:rPr>
                  </w:pPr>
                  <w:r w:rsidRPr="00457F08">
                    <w:rPr>
                      <w:rFonts w:ascii="宋体" w:hAnsi="宋体"/>
                      <w:color w:val="000000" w:themeColor="text1"/>
                      <w:szCs w:val="21"/>
                    </w:rPr>
                    <w:t>36.2</w:t>
                  </w:r>
                </w:p>
              </w:tc>
              <w:tc>
                <w:tcPr>
                  <w:tcW w:w="488" w:type="pct"/>
                </w:tcPr>
                <w:p w14:paraId="0EBD941D"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35.9</w:t>
                  </w:r>
                </w:p>
              </w:tc>
            </w:tr>
            <w:tr w:rsidR="00457F08" w:rsidRPr="00457F08" w14:paraId="7E104CF3" w14:textId="77777777" w:rsidTr="007A55E0">
              <w:trPr>
                <w:trHeight w:val="255"/>
              </w:trPr>
              <w:tc>
                <w:tcPr>
                  <w:tcW w:w="1107" w:type="pct"/>
                  <w:vMerge w:val="restart"/>
                  <w:vAlign w:val="center"/>
                </w:tcPr>
                <w:p w14:paraId="6B6928AD" w14:textId="77777777" w:rsidR="002A7E76" w:rsidRPr="00457F08" w:rsidRDefault="002A7E76" w:rsidP="002A7E76">
                  <w:pPr>
                    <w:pStyle w:val="TableParagraph"/>
                    <w:adjustRightInd w:val="0"/>
                    <w:snapToGrid w:val="0"/>
                    <w:ind w:left="653" w:right="635"/>
                    <w:rPr>
                      <w:rFonts w:ascii="宋体" w:hAnsi="宋体"/>
                      <w:color w:val="000000" w:themeColor="text1"/>
                      <w:szCs w:val="21"/>
                    </w:rPr>
                  </w:pPr>
                  <w:r w:rsidRPr="00457F08">
                    <w:rPr>
                      <w:rFonts w:ascii="宋体" w:hAnsi="宋体"/>
                      <w:color w:val="000000" w:themeColor="text1"/>
                      <w:szCs w:val="21"/>
                    </w:rPr>
                    <w:t>L5</w:t>
                  </w:r>
                </w:p>
              </w:tc>
              <w:tc>
                <w:tcPr>
                  <w:tcW w:w="974" w:type="pct"/>
                </w:tcPr>
                <w:p w14:paraId="3C4A6311"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最小值</w:t>
                  </w:r>
                </w:p>
              </w:tc>
              <w:tc>
                <w:tcPr>
                  <w:tcW w:w="486" w:type="pct"/>
                </w:tcPr>
                <w:p w14:paraId="0CC76483"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13.3</w:t>
                  </w:r>
                </w:p>
              </w:tc>
              <w:tc>
                <w:tcPr>
                  <w:tcW w:w="486" w:type="pct"/>
                </w:tcPr>
                <w:p w14:paraId="5867A731"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6" w:type="pct"/>
                </w:tcPr>
                <w:p w14:paraId="1B85E615"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6" w:type="pct"/>
                </w:tcPr>
                <w:p w14:paraId="7AD880F4" w14:textId="77777777" w:rsidR="002A7E76" w:rsidRPr="00457F08" w:rsidRDefault="002A7E76" w:rsidP="002A7E76">
                  <w:pPr>
                    <w:pStyle w:val="TableParagraph"/>
                    <w:adjustRightInd w:val="0"/>
                    <w:snapToGrid w:val="0"/>
                    <w:ind w:right="196"/>
                    <w:jc w:val="right"/>
                    <w:rPr>
                      <w:rFonts w:ascii="宋体" w:hAnsi="宋体"/>
                      <w:color w:val="000000" w:themeColor="text1"/>
                      <w:szCs w:val="21"/>
                    </w:rPr>
                  </w:pPr>
                  <w:r w:rsidRPr="00457F08">
                    <w:rPr>
                      <w:rFonts w:ascii="宋体" w:hAnsi="宋体"/>
                      <w:color w:val="000000" w:themeColor="text1"/>
                      <w:szCs w:val="21"/>
                    </w:rPr>
                    <w:t>14.1</w:t>
                  </w:r>
                </w:p>
              </w:tc>
              <w:tc>
                <w:tcPr>
                  <w:tcW w:w="487" w:type="pct"/>
                </w:tcPr>
                <w:p w14:paraId="5ED7FBDD"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8" w:type="pct"/>
                </w:tcPr>
                <w:p w14:paraId="1EE6246E"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12.7</w:t>
                  </w:r>
                </w:p>
              </w:tc>
            </w:tr>
            <w:tr w:rsidR="00457F08" w:rsidRPr="00457F08" w14:paraId="6CF1073C" w14:textId="77777777" w:rsidTr="007A55E0">
              <w:trPr>
                <w:trHeight w:val="255"/>
              </w:trPr>
              <w:tc>
                <w:tcPr>
                  <w:tcW w:w="1107" w:type="pct"/>
                  <w:vMerge/>
                  <w:vAlign w:val="center"/>
                </w:tcPr>
                <w:p w14:paraId="526500EF" w14:textId="77777777" w:rsidR="002A7E76" w:rsidRPr="00457F08" w:rsidRDefault="002A7E76" w:rsidP="002A7E76">
                  <w:pPr>
                    <w:adjustRightInd w:val="0"/>
                    <w:snapToGrid w:val="0"/>
                    <w:jc w:val="center"/>
                    <w:rPr>
                      <w:rFonts w:ascii="宋体" w:hAnsi="宋体"/>
                      <w:color w:val="000000" w:themeColor="text1"/>
                      <w:szCs w:val="21"/>
                    </w:rPr>
                  </w:pPr>
                </w:p>
              </w:tc>
              <w:tc>
                <w:tcPr>
                  <w:tcW w:w="974" w:type="pct"/>
                </w:tcPr>
                <w:p w14:paraId="07E1B801"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最大值</w:t>
                  </w:r>
                </w:p>
              </w:tc>
              <w:tc>
                <w:tcPr>
                  <w:tcW w:w="486" w:type="pct"/>
                </w:tcPr>
                <w:p w14:paraId="795CB668"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41.6</w:t>
                  </w:r>
                </w:p>
              </w:tc>
              <w:tc>
                <w:tcPr>
                  <w:tcW w:w="486" w:type="pct"/>
                </w:tcPr>
                <w:p w14:paraId="74CEAEE3"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6" w:type="pct"/>
                </w:tcPr>
                <w:p w14:paraId="38182517"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6" w:type="pct"/>
                </w:tcPr>
                <w:p w14:paraId="1153A91E" w14:textId="77777777" w:rsidR="002A7E76" w:rsidRPr="00457F08" w:rsidRDefault="002A7E76" w:rsidP="002A7E76">
                  <w:pPr>
                    <w:pStyle w:val="TableParagraph"/>
                    <w:adjustRightInd w:val="0"/>
                    <w:snapToGrid w:val="0"/>
                    <w:ind w:right="196"/>
                    <w:jc w:val="right"/>
                    <w:rPr>
                      <w:rFonts w:ascii="宋体" w:hAnsi="宋体"/>
                      <w:color w:val="000000" w:themeColor="text1"/>
                      <w:szCs w:val="21"/>
                    </w:rPr>
                  </w:pPr>
                  <w:r w:rsidRPr="00457F08">
                    <w:rPr>
                      <w:rFonts w:ascii="宋体" w:hAnsi="宋体"/>
                      <w:color w:val="000000" w:themeColor="text1"/>
                      <w:szCs w:val="21"/>
                    </w:rPr>
                    <w:t>39.8</w:t>
                  </w:r>
                </w:p>
              </w:tc>
              <w:tc>
                <w:tcPr>
                  <w:tcW w:w="487" w:type="pct"/>
                </w:tcPr>
                <w:p w14:paraId="518B9B7F"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8" w:type="pct"/>
                </w:tcPr>
                <w:p w14:paraId="73D9286E"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39.7</w:t>
                  </w:r>
                </w:p>
              </w:tc>
            </w:tr>
            <w:tr w:rsidR="00457F08" w:rsidRPr="00457F08" w14:paraId="25EC79C1" w14:textId="77777777" w:rsidTr="007A55E0">
              <w:trPr>
                <w:trHeight w:val="255"/>
              </w:trPr>
              <w:tc>
                <w:tcPr>
                  <w:tcW w:w="1107" w:type="pct"/>
                  <w:vMerge/>
                  <w:vAlign w:val="center"/>
                </w:tcPr>
                <w:p w14:paraId="75AF6BA0" w14:textId="77777777" w:rsidR="002A7E76" w:rsidRPr="00457F08" w:rsidRDefault="002A7E76" w:rsidP="002A7E76">
                  <w:pPr>
                    <w:adjustRightInd w:val="0"/>
                    <w:snapToGrid w:val="0"/>
                    <w:jc w:val="center"/>
                    <w:rPr>
                      <w:rFonts w:ascii="宋体" w:hAnsi="宋体"/>
                      <w:color w:val="000000" w:themeColor="text1"/>
                      <w:szCs w:val="21"/>
                    </w:rPr>
                  </w:pPr>
                </w:p>
              </w:tc>
              <w:tc>
                <w:tcPr>
                  <w:tcW w:w="974" w:type="pct"/>
                </w:tcPr>
                <w:p w14:paraId="65C0C971"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平均值</w:t>
                  </w:r>
                </w:p>
              </w:tc>
              <w:tc>
                <w:tcPr>
                  <w:tcW w:w="486" w:type="pct"/>
                </w:tcPr>
                <w:p w14:paraId="2FFCD8AE"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24.6</w:t>
                  </w:r>
                </w:p>
              </w:tc>
              <w:tc>
                <w:tcPr>
                  <w:tcW w:w="486" w:type="pct"/>
                </w:tcPr>
                <w:p w14:paraId="121162E1"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6" w:type="pct"/>
                </w:tcPr>
                <w:p w14:paraId="400B1925"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6" w:type="pct"/>
                </w:tcPr>
                <w:p w14:paraId="04D07E41" w14:textId="77777777" w:rsidR="002A7E76" w:rsidRPr="00457F08" w:rsidRDefault="002A7E76" w:rsidP="002A7E76">
                  <w:pPr>
                    <w:pStyle w:val="TableParagraph"/>
                    <w:adjustRightInd w:val="0"/>
                    <w:snapToGrid w:val="0"/>
                    <w:ind w:right="196"/>
                    <w:jc w:val="right"/>
                    <w:rPr>
                      <w:rFonts w:ascii="宋体" w:hAnsi="宋体"/>
                      <w:color w:val="000000" w:themeColor="text1"/>
                      <w:szCs w:val="21"/>
                    </w:rPr>
                  </w:pPr>
                  <w:r w:rsidRPr="00457F08">
                    <w:rPr>
                      <w:rFonts w:ascii="宋体" w:hAnsi="宋体"/>
                      <w:color w:val="000000" w:themeColor="text1"/>
                      <w:szCs w:val="21"/>
                    </w:rPr>
                    <w:t>24.2</w:t>
                  </w:r>
                </w:p>
              </w:tc>
              <w:tc>
                <w:tcPr>
                  <w:tcW w:w="487" w:type="pct"/>
                </w:tcPr>
                <w:p w14:paraId="4D8846F9" w14:textId="77777777" w:rsidR="002A7E76" w:rsidRPr="00457F08" w:rsidRDefault="002A7E76" w:rsidP="002A7E76">
                  <w:pPr>
                    <w:pStyle w:val="TableParagraph"/>
                    <w:adjustRightInd w:val="0"/>
                    <w:snapToGrid w:val="0"/>
                    <w:ind w:left="145" w:right="129"/>
                    <w:rPr>
                      <w:rFonts w:ascii="宋体" w:hAnsi="宋体"/>
                      <w:color w:val="000000" w:themeColor="text1"/>
                      <w:szCs w:val="21"/>
                    </w:rPr>
                  </w:pPr>
                  <w:r w:rsidRPr="00457F08">
                    <w:rPr>
                      <w:rFonts w:ascii="宋体" w:hAnsi="宋体"/>
                      <w:color w:val="000000" w:themeColor="text1"/>
                      <w:szCs w:val="21"/>
                    </w:rPr>
                    <w:t>--</w:t>
                  </w:r>
                </w:p>
              </w:tc>
              <w:tc>
                <w:tcPr>
                  <w:tcW w:w="488" w:type="pct"/>
                </w:tcPr>
                <w:p w14:paraId="0017A39D"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24.2</w:t>
                  </w:r>
                </w:p>
              </w:tc>
            </w:tr>
            <w:tr w:rsidR="00457F08" w:rsidRPr="00457F08" w14:paraId="0486F5F8" w14:textId="77777777" w:rsidTr="007A55E0">
              <w:trPr>
                <w:trHeight w:val="255"/>
              </w:trPr>
              <w:tc>
                <w:tcPr>
                  <w:tcW w:w="1107" w:type="pct"/>
                  <w:vMerge w:val="restart"/>
                  <w:vAlign w:val="center"/>
                </w:tcPr>
                <w:p w14:paraId="7C07B209" w14:textId="77777777" w:rsidR="002A7E76" w:rsidRPr="00457F08" w:rsidRDefault="002A7E76" w:rsidP="002A7E76">
                  <w:pPr>
                    <w:pStyle w:val="TableParagraph"/>
                    <w:adjustRightInd w:val="0"/>
                    <w:snapToGrid w:val="0"/>
                    <w:ind w:left="653" w:right="635"/>
                    <w:rPr>
                      <w:rFonts w:ascii="宋体" w:hAnsi="宋体"/>
                      <w:color w:val="000000" w:themeColor="text1"/>
                      <w:szCs w:val="21"/>
                    </w:rPr>
                  </w:pPr>
                  <w:r w:rsidRPr="00457F08">
                    <w:rPr>
                      <w:rFonts w:ascii="宋体" w:hAnsi="宋体"/>
                      <w:color w:val="000000" w:themeColor="text1"/>
                      <w:szCs w:val="21"/>
                    </w:rPr>
                    <w:t>L6</w:t>
                  </w:r>
                </w:p>
              </w:tc>
              <w:tc>
                <w:tcPr>
                  <w:tcW w:w="974" w:type="pct"/>
                </w:tcPr>
                <w:p w14:paraId="4E45F157"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最小值</w:t>
                  </w:r>
                </w:p>
              </w:tc>
              <w:tc>
                <w:tcPr>
                  <w:tcW w:w="486" w:type="pct"/>
                </w:tcPr>
                <w:p w14:paraId="6C486A00" w14:textId="77777777" w:rsidR="002A7E76" w:rsidRPr="00457F08" w:rsidRDefault="002A7E76" w:rsidP="002A7E76">
                  <w:pPr>
                    <w:pStyle w:val="TableParagraph"/>
                    <w:adjustRightInd w:val="0"/>
                    <w:snapToGrid w:val="0"/>
                    <w:ind w:left="277"/>
                    <w:jc w:val="left"/>
                    <w:rPr>
                      <w:rFonts w:ascii="宋体" w:hAnsi="宋体"/>
                      <w:color w:val="000000" w:themeColor="text1"/>
                      <w:szCs w:val="21"/>
                    </w:rPr>
                  </w:pPr>
                  <w:r w:rsidRPr="00457F08">
                    <w:rPr>
                      <w:rFonts w:ascii="宋体" w:hAnsi="宋体"/>
                      <w:color w:val="000000" w:themeColor="text1"/>
                      <w:szCs w:val="21"/>
                    </w:rPr>
                    <w:t>6.9</w:t>
                  </w:r>
                </w:p>
              </w:tc>
              <w:tc>
                <w:tcPr>
                  <w:tcW w:w="486" w:type="pct"/>
                </w:tcPr>
                <w:p w14:paraId="31176236" w14:textId="77777777" w:rsidR="002A7E76" w:rsidRPr="00457F08" w:rsidRDefault="002A7E76" w:rsidP="002A7E76">
                  <w:pPr>
                    <w:pStyle w:val="TableParagraph"/>
                    <w:adjustRightInd w:val="0"/>
                    <w:snapToGrid w:val="0"/>
                    <w:ind w:right="247"/>
                    <w:jc w:val="right"/>
                    <w:rPr>
                      <w:rFonts w:ascii="宋体" w:hAnsi="宋体"/>
                      <w:color w:val="000000" w:themeColor="text1"/>
                      <w:szCs w:val="21"/>
                    </w:rPr>
                  </w:pPr>
                  <w:r w:rsidRPr="00457F08">
                    <w:rPr>
                      <w:rFonts w:ascii="宋体" w:hAnsi="宋体"/>
                      <w:color w:val="000000" w:themeColor="text1"/>
                      <w:szCs w:val="21"/>
                    </w:rPr>
                    <w:t>8.2</w:t>
                  </w:r>
                </w:p>
              </w:tc>
              <w:tc>
                <w:tcPr>
                  <w:tcW w:w="486" w:type="pct"/>
                </w:tcPr>
                <w:p w14:paraId="691F6DC8" w14:textId="77777777" w:rsidR="002A7E76" w:rsidRPr="00457F08" w:rsidRDefault="002A7E76" w:rsidP="002A7E76">
                  <w:pPr>
                    <w:pStyle w:val="TableParagraph"/>
                    <w:adjustRightInd w:val="0"/>
                    <w:snapToGrid w:val="0"/>
                    <w:ind w:right="248"/>
                    <w:jc w:val="right"/>
                    <w:rPr>
                      <w:rFonts w:ascii="宋体" w:hAnsi="宋体"/>
                      <w:color w:val="000000" w:themeColor="text1"/>
                      <w:szCs w:val="21"/>
                    </w:rPr>
                  </w:pPr>
                  <w:r w:rsidRPr="00457F08">
                    <w:rPr>
                      <w:rFonts w:ascii="宋体" w:hAnsi="宋体"/>
                      <w:color w:val="000000" w:themeColor="text1"/>
                      <w:szCs w:val="21"/>
                    </w:rPr>
                    <w:t>8.5</w:t>
                  </w:r>
                </w:p>
              </w:tc>
              <w:tc>
                <w:tcPr>
                  <w:tcW w:w="486" w:type="pct"/>
                </w:tcPr>
                <w:p w14:paraId="75C38C63" w14:textId="77777777" w:rsidR="002A7E76" w:rsidRPr="00457F08" w:rsidRDefault="002A7E76" w:rsidP="002A7E76">
                  <w:pPr>
                    <w:pStyle w:val="TableParagraph"/>
                    <w:adjustRightInd w:val="0"/>
                    <w:snapToGrid w:val="0"/>
                    <w:ind w:right="249"/>
                    <w:jc w:val="right"/>
                    <w:rPr>
                      <w:rFonts w:ascii="宋体" w:hAnsi="宋体"/>
                      <w:color w:val="000000" w:themeColor="text1"/>
                      <w:szCs w:val="21"/>
                    </w:rPr>
                  </w:pPr>
                  <w:r w:rsidRPr="00457F08">
                    <w:rPr>
                      <w:rFonts w:ascii="宋体" w:hAnsi="宋体"/>
                      <w:color w:val="000000" w:themeColor="text1"/>
                      <w:szCs w:val="21"/>
                    </w:rPr>
                    <w:t>8.9</w:t>
                  </w:r>
                </w:p>
              </w:tc>
              <w:tc>
                <w:tcPr>
                  <w:tcW w:w="487" w:type="pct"/>
                </w:tcPr>
                <w:p w14:paraId="69EDA008" w14:textId="77777777" w:rsidR="002A7E76" w:rsidRPr="00457F08" w:rsidRDefault="002A7E76" w:rsidP="002A7E76">
                  <w:pPr>
                    <w:pStyle w:val="TableParagraph"/>
                    <w:adjustRightInd w:val="0"/>
                    <w:snapToGrid w:val="0"/>
                    <w:ind w:left="147" w:right="126"/>
                    <w:rPr>
                      <w:rFonts w:ascii="宋体" w:hAnsi="宋体"/>
                      <w:color w:val="000000" w:themeColor="text1"/>
                      <w:szCs w:val="21"/>
                    </w:rPr>
                  </w:pPr>
                  <w:r w:rsidRPr="00457F08">
                    <w:rPr>
                      <w:rFonts w:ascii="宋体" w:hAnsi="宋体"/>
                      <w:color w:val="000000" w:themeColor="text1"/>
                      <w:szCs w:val="21"/>
                    </w:rPr>
                    <w:t>7.3</w:t>
                  </w:r>
                </w:p>
              </w:tc>
              <w:tc>
                <w:tcPr>
                  <w:tcW w:w="488" w:type="pct"/>
                </w:tcPr>
                <w:p w14:paraId="5C214CAA"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8.7</w:t>
                  </w:r>
                </w:p>
              </w:tc>
            </w:tr>
            <w:tr w:rsidR="00457F08" w:rsidRPr="00457F08" w14:paraId="79920ECA" w14:textId="77777777" w:rsidTr="007A55E0">
              <w:trPr>
                <w:trHeight w:val="255"/>
              </w:trPr>
              <w:tc>
                <w:tcPr>
                  <w:tcW w:w="1107" w:type="pct"/>
                  <w:vMerge/>
                </w:tcPr>
                <w:p w14:paraId="4896E743" w14:textId="77777777" w:rsidR="002A7E76" w:rsidRPr="00457F08" w:rsidRDefault="002A7E76" w:rsidP="002A7E76">
                  <w:pPr>
                    <w:adjustRightInd w:val="0"/>
                    <w:snapToGrid w:val="0"/>
                    <w:rPr>
                      <w:rFonts w:ascii="宋体" w:hAnsi="宋体"/>
                      <w:color w:val="000000" w:themeColor="text1"/>
                      <w:szCs w:val="21"/>
                    </w:rPr>
                  </w:pPr>
                </w:p>
              </w:tc>
              <w:tc>
                <w:tcPr>
                  <w:tcW w:w="974" w:type="pct"/>
                </w:tcPr>
                <w:p w14:paraId="6032C9B5"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最大值</w:t>
                  </w:r>
                </w:p>
              </w:tc>
              <w:tc>
                <w:tcPr>
                  <w:tcW w:w="486" w:type="pct"/>
                </w:tcPr>
                <w:p w14:paraId="177112D4"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30.6</w:t>
                  </w:r>
                </w:p>
              </w:tc>
              <w:tc>
                <w:tcPr>
                  <w:tcW w:w="486" w:type="pct"/>
                </w:tcPr>
                <w:p w14:paraId="67EBFBF8"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29.9</w:t>
                  </w:r>
                </w:p>
              </w:tc>
              <w:tc>
                <w:tcPr>
                  <w:tcW w:w="486" w:type="pct"/>
                </w:tcPr>
                <w:p w14:paraId="632E58B2" w14:textId="77777777" w:rsidR="002A7E76" w:rsidRPr="00457F08" w:rsidRDefault="002A7E76" w:rsidP="002A7E76">
                  <w:pPr>
                    <w:pStyle w:val="TableParagraph"/>
                    <w:adjustRightInd w:val="0"/>
                    <w:snapToGrid w:val="0"/>
                    <w:ind w:right="195"/>
                    <w:jc w:val="right"/>
                    <w:rPr>
                      <w:rFonts w:ascii="宋体" w:hAnsi="宋体"/>
                      <w:color w:val="000000" w:themeColor="text1"/>
                      <w:szCs w:val="21"/>
                    </w:rPr>
                  </w:pPr>
                  <w:r w:rsidRPr="00457F08">
                    <w:rPr>
                      <w:rFonts w:ascii="宋体" w:hAnsi="宋体"/>
                      <w:color w:val="000000" w:themeColor="text1"/>
                      <w:szCs w:val="21"/>
                    </w:rPr>
                    <w:t>32.1</w:t>
                  </w:r>
                </w:p>
              </w:tc>
              <w:tc>
                <w:tcPr>
                  <w:tcW w:w="486" w:type="pct"/>
                </w:tcPr>
                <w:p w14:paraId="040D8B52" w14:textId="77777777" w:rsidR="002A7E76" w:rsidRPr="00457F08" w:rsidRDefault="002A7E76" w:rsidP="002A7E76">
                  <w:pPr>
                    <w:pStyle w:val="TableParagraph"/>
                    <w:adjustRightInd w:val="0"/>
                    <w:snapToGrid w:val="0"/>
                    <w:ind w:right="196"/>
                    <w:jc w:val="right"/>
                    <w:rPr>
                      <w:rFonts w:ascii="宋体" w:hAnsi="宋体"/>
                      <w:color w:val="000000" w:themeColor="text1"/>
                      <w:szCs w:val="21"/>
                    </w:rPr>
                  </w:pPr>
                  <w:r w:rsidRPr="00457F08">
                    <w:rPr>
                      <w:rFonts w:ascii="宋体" w:hAnsi="宋体"/>
                      <w:color w:val="000000" w:themeColor="text1"/>
                      <w:szCs w:val="21"/>
                    </w:rPr>
                    <w:t>25.6</w:t>
                  </w:r>
                </w:p>
              </w:tc>
              <w:tc>
                <w:tcPr>
                  <w:tcW w:w="487" w:type="pct"/>
                </w:tcPr>
                <w:p w14:paraId="16A6766C" w14:textId="77777777" w:rsidR="002A7E76" w:rsidRPr="00457F08" w:rsidRDefault="002A7E76" w:rsidP="002A7E76">
                  <w:pPr>
                    <w:pStyle w:val="TableParagraph"/>
                    <w:adjustRightInd w:val="0"/>
                    <w:snapToGrid w:val="0"/>
                    <w:ind w:left="147" w:right="128"/>
                    <w:rPr>
                      <w:rFonts w:ascii="宋体" w:hAnsi="宋体"/>
                      <w:color w:val="000000" w:themeColor="text1"/>
                      <w:szCs w:val="21"/>
                    </w:rPr>
                  </w:pPr>
                  <w:r w:rsidRPr="00457F08">
                    <w:rPr>
                      <w:rFonts w:ascii="宋体" w:hAnsi="宋体"/>
                      <w:color w:val="000000" w:themeColor="text1"/>
                      <w:szCs w:val="21"/>
                    </w:rPr>
                    <w:t>28.8</w:t>
                  </w:r>
                </w:p>
              </w:tc>
              <w:tc>
                <w:tcPr>
                  <w:tcW w:w="488" w:type="pct"/>
                </w:tcPr>
                <w:p w14:paraId="0B19D877"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25.1</w:t>
                  </w:r>
                </w:p>
              </w:tc>
            </w:tr>
            <w:tr w:rsidR="00457F08" w:rsidRPr="00457F08" w14:paraId="7DF96894" w14:textId="77777777" w:rsidTr="007A55E0">
              <w:trPr>
                <w:trHeight w:val="255"/>
              </w:trPr>
              <w:tc>
                <w:tcPr>
                  <w:tcW w:w="1107" w:type="pct"/>
                  <w:vMerge/>
                </w:tcPr>
                <w:p w14:paraId="734E591C" w14:textId="77777777" w:rsidR="002A7E76" w:rsidRPr="00457F08" w:rsidRDefault="002A7E76" w:rsidP="002A7E76">
                  <w:pPr>
                    <w:adjustRightInd w:val="0"/>
                    <w:snapToGrid w:val="0"/>
                    <w:rPr>
                      <w:rFonts w:ascii="宋体" w:hAnsi="宋体"/>
                      <w:color w:val="000000" w:themeColor="text1"/>
                      <w:szCs w:val="21"/>
                    </w:rPr>
                  </w:pPr>
                </w:p>
              </w:tc>
              <w:tc>
                <w:tcPr>
                  <w:tcW w:w="974" w:type="pct"/>
                </w:tcPr>
                <w:p w14:paraId="1FBD7F95" w14:textId="77777777" w:rsidR="002A7E76" w:rsidRPr="00457F08" w:rsidRDefault="002A7E76" w:rsidP="002A7E76">
                  <w:pPr>
                    <w:pStyle w:val="TableParagraph"/>
                    <w:adjustRightInd w:val="0"/>
                    <w:snapToGrid w:val="0"/>
                    <w:ind w:left="453"/>
                    <w:jc w:val="left"/>
                    <w:rPr>
                      <w:rFonts w:ascii="宋体" w:hAnsi="宋体"/>
                      <w:color w:val="000000" w:themeColor="text1"/>
                      <w:szCs w:val="21"/>
                    </w:rPr>
                  </w:pPr>
                  <w:r w:rsidRPr="00457F08">
                    <w:rPr>
                      <w:rFonts w:ascii="宋体" w:hAnsi="宋体"/>
                      <w:color w:val="000000" w:themeColor="text1"/>
                      <w:szCs w:val="21"/>
                    </w:rPr>
                    <w:t>平均值</w:t>
                  </w:r>
                </w:p>
              </w:tc>
              <w:tc>
                <w:tcPr>
                  <w:tcW w:w="486" w:type="pct"/>
                </w:tcPr>
                <w:p w14:paraId="43D44D12"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18.8</w:t>
                  </w:r>
                </w:p>
              </w:tc>
              <w:tc>
                <w:tcPr>
                  <w:tcW w:w="486" w:type="pct"/>
                </w:tcPr>
                <w:p w14:paraId="429D927E" w14:textId="77777777" w:rsidR="002A7E76" w:rsidRPr="00457F08" w:rsidRDefault="002A7E76" w:rsidP="002A7E76">
                  <w:pPr>
                    <w:pStyle w:val="TableParagraph"/>
                    <w:adjustRightInd w:val="0"/>
                    <w:snapToGrid w:val="0"/>
                    <w:ind w:right="194"/>
                    <w:jc w:val="right"/>
                    <w:rPr>
                      <w:rFonts w:ascii="宋体" w:hAnsi="宋体"/>
                      <w:color w:val="000000" w:themeColor="text1"/>
                      <w:szCs w:val="21"/>
                    </w:rPr>
                  </w:pPr>
                  <w:r w:rsidRPr="00457F08">
                    <w:rPr>
                      <w:rFonts w:ascii="宋体" w:hAnsi="宋体"/>
                      <w:color w:val="000000" w:themeColor="text1"/>
                      <w:szCs w:val="21"/>
                    </w:rPr>
                    <w:t>17.2</w:t>
                  </w:r>
                </w:p>
              </w:tc>
              <w:tc>
                <w:tcPr>
                  <w:tcW w:w="486" w:type="pct"/>
                </w:tcPr>
                <w:p w14:paraId="3209B547" w14:textId="77777777" w:rsidR="002A7E76" w:rsidRPr="00457F08" w:rsidRDefault="002A7E76" w:rsidP="002A7E76">
                  <w:pPr>
                    <w:pStyle w:val="TableParagraph"/>
                    <w:adjustRightInd w:val="0"/>
                    <w:snapToGrid w:val="0"/>
                    <w:ind w:right="195"/>
                    <w:jc w:val="right"/>
                    <w:rPr>
                      <w:rFonts w:ascii="宋体" w:hAnsi="宋体"/>
                      <w:color w:val="000000" w:themeColor="text1"/>
                      <w:szCs w:val="21"/>
                    </w:rPr>
                  </w:pPr>
                  <w:r w:rsidRPr="00457F08">
                    <w:rPr>
                      <w:rFonts w:ascii="宋体" w:hAnsi="宋体"/>
                      <w:color w:val="000000" w:themeColor="text1"/>
                      <w:szCs w:val="21"/>
                    </w:rPr>
                    <w:t>18.6</w:t>
                  </w:r>
                </w:p>
              </w:tc>
              <w:tc>
                <w:tcPr>
                  <w:tcW w:w="486" w:type="pct"/>
                </w:tcPr>
                <w:p w14:paraId="397C45E7" w14:textId="77777777" w:rsidR="002A7E76" w:rsidRPr="00457F08" w:rsidRDefault="002A7E76" w:rsidP="002A7E76">
                  <w:pPr>
                    <w:pStyle w:val="TableParagraph"/>
                    <w:adjustRightInd w:val="0"/>
                    <w:snapToGrid w:val="0"/>
                    <w:ind w:right="196"/>
                    <w:jc w:val="right"/>
                    <w:rPr>
                      <w:rFonts w:ascii="宋体" w:hAnsi="宋体"/>
                      <w:color w:val="000000" w:themeColor="text1"/>
                      <w:szCs w:val="21"/>
                    </w:rPr>
                  </w:pPr>
                  <w:r w:rsidRPr="00457F08">
                    <w:rPr>
                      <w:rFonts w:ascii="宋体" w:hAnsi="宋体"/>
                      <w:color w:val="000000" w:themeColor="text1"/>
                      <w:szCs w:val="21"/>
                    </w:rPr>
                    <w:t>16.3</w:t>
                  </w:r>
                </w:p>
              </w:tc>
              <w:tc>
                <w:tcPr>
                  <w:tcW w:w="487" w:type="pct"/>
                </w:tcPr>
                <w:p w14:paraId="6F9271FA" w14:textId="77777777" w:rsidR="002A7E76" w:rsidRPr="00457F08" w:rsidRDefault="002A7E76" w:rsidP="002A7E76">
                  <w:pPr>
                    <w:pStyle w:val="TableParagraph"/>
                    <w:adjustRightInd w:val="0"/>
                    <w:snapToGrid w:val="0"/>
                    <w:ind w:left="147" w:right="128"/>
                    <w:rPr>
                      <w:rFonts w:ascii="宋体" w:hAnsi="宋体"/>
                      <w:color w:val="000000" w:themeColor="text1"/>
                      <w:szCs w:val="21"/>
                    </w:rPr>
                  </w:pPr>
                  <w:r w:rsidRPr="00457F08">
                    <w:rPr>
                      <w:rFonts w:ascii="宋体" w:hAnsi="宋体"/>
                      <w:color w:val="000000" w:themeColor="text1"/>
                      <w:szCs w:val="21"/>
                    </w:rPr>
                    <w:t>18.1</w:t>
                  </w:r>
                </w:p>
              </w:tc>
              <w:tc>
                <w:tcPr>
                  <w:tcW w:w="488" w:type="pct"/>
                </w:tcPr>
                <w:p w14:paraId="602B7376" w14:textId="77777777" w:rsidR="002A7E76" w:rsidRPr="00457F08" w:rsidRDefault="002A7E76" w:rsidP="002A7E76">
                  <w:pPr>
                    <w:pStyle w:val="TableParagraph"/>
                    <w:adjustRightInd w:val="0"/>
                    <w:snapToGrid w:val="0"/>
                    <w:ind w:left="143" w:right="121"/>
                    <w:rPr>
                      <w:rFonts w:ascii="宋体" w:hAnsi="宋体"/>
                      <w:color w:val="000000" w:themeColor="text1"/>
                      <w:szCs w:val="21"/>
                    </w:rPr>
                  </w:pPr>
                  <w:r w:rsidRPr="00457F08">
                    <w:rPr>
                      <w:rFonts w:ascii="宋体" w:hAnsi="宋体"/>
                      <w:color w:val="000000" w:themeColor="text1"/>
                      <w:szCs w:val="21"/>
                    </w:rPr>
                    <w:t>16.5</w:t>
                  </w:r>
                </w:p>
              </w:tc>
            </w:tr>
          </w:tbl>
          <w:p w14:paraId="642DF97D" w14:textId="30A7621C" w:rsidR="002A7E76" w:rsidRPr="00457F08" w:rsidRDefault="002A7E76" w:rsidP="002A7E76">
            <w:pPr>
              <w:snapToGrid w:val="0"/>
              <w:spacing w:before="60" w:after="60" w:line="460" w:lineRule="atLeast"/>
              <w:ind w:firstLineChars="200" w:firstLine="482"/>
              <w:jc w:val="center"/>
              <w:rPr>
                <w:rFonts w:ascii="宋体" w:hAnsi="宋体"/>
                <w:b/>
                <w:color w:val="000000" w:themeColor="text1"/>
                <w:sz w:val="24"/>
              </w:rPr>
            </w:pPr>
            <w:bookmarkStart w:id="27" w:name="_bookmark84"/>
            <w:bookmarkEnd w:id="27"/>
            <w:r w:rsidRPr="00457F08">
              <w:rPr>
                <w:rFonts w:ascii="宋体" w:hAnsi="宋体"/>
                <w:b/>
                <w:color w:val="000000" w:themeColor="text1"/>
                <w:sz w:val="24"/>
              </w:rPr>
              <w:t>表3.1-</w:t>
            </w:r>
            <w:r w:rsidR="00533979" w:rsidRPr="00457F08">
              <w:rPr>
                <w:rFonts w:ascii="宋体" w:hAnsi="宋体"/>
                <w:b/>
                <w:color w:val="000000" w:themeColor="text1"/>
                <w:sz w:val="24"/>
              </w:rPr>
              <w:t>12</w:t>
            </w:r>
            <w:r w:rsidRPr="00457F08">
              <w:rPr>
                <w:rFonts w:ascii="宋体" w:hAnsi="宋体"/>
                <w:b/>
                <w:color w:val="000000" w:themeColor="text1"/>
                <w:sz w:val="24"/>
              </w:rPr>
              <w:t xml:space="preserve">  涨落潮期含沙量最大值(单位：mg/L)</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4A0" w:firstRow="1" w:lastRow="0" w:firstColumn="1" w:lastColumn="0" w:noHBand="0" w:noVBand="1"/>
            </w:tblPr>
            <w:tblGrid>
              <w:gridCol w:w="1307"/>
              <w:gridCol w:w="1441"/>
              <w:gridCol w:w="1665"/>
              <w:gridCol w:w="2289"/>
              <w:gridCol w:w="1572"/>
            </w:tblGrid>
            <w:tr w:rsidR="00457F08" w:rsidRPr="00457F08" w14:paraId="5F9D5A89" w14:textId="77777777" w:rsidTr="007A55E0">
              <w:trPr>
                <w:trHeight w:val="255"/>
              </w:trPr>
              <w:tc>
                <w:tcPr>
                  <w:tcW w:w="790" w:type="pct"/>
                  <w:tcBorders>
                    <w:bottom w:val="single" w:sz="4" w:space="0" w:color="000000"/>
                    <w:right w:val="single" w:sz="4" w:space="0" w:color="000000"/>
                  </w:tcBorders>
                  <w:vAlign w:val="center"/>
                </w:tcPr>
                <w:p w14:paraId="52C916D6" w14:textId="77777777" w:rsidR="002A7E76" w:rsidRPr="00457F08" w:rsidRDefault="002A7E76" w:rsidP="002A7E76">
                  <w:pPr>
                    <w:pStyle w:val="TableParagraph"/>
                    <w:adjustRightInd w:val="0"/>
                    <w:snapToGrid w:val="0"/>
                    <w:ind w:left="412"/>
                    <w:rPr>
                      <w:rFonts w:ascii="宋体" w:hAnsi="宋体"/>
                      <w:color w:val="000000" w:themeColor="text1"/>
                      <w:szCs w:val="21"/>
                    </w:rPr>
                  </w:pPr>
                  <w:r w:rsidRPr="00457F08">
                    <w:rPr>
                      <w:rFonts w:ascii="宋体" w:hAnsi="宋体"/>
                      <w:color w:val="000000" w:themeColor="text1"/>
                      <w:szCs w:val="21"/>
                    </w:rPr>
                    <w:t>站号</w:t>
                  </w:r>
                </w:p>
              </w:tc>
              <w:tc>
                <w:tcPr>
                  <w:tcW w:w="871" w:type="pct"/>
                  <w:tcBorders>
                    <w:left w:val="single" w:sz="4" w:space="0" w:color="000000"/>
                    <w:bottom w:val="single" w:sz="4" w:space="0" w:color="000000"/>
                    <w:right w:val="single" w:sz="4" w:space="0" w:color="000000"/>
                  </w:tcBorders>
                  <w:vAlign w:val="center"/>
                </w:tcPr>
                <w:p w14:paraId="077DF533" w14:textId="77777777" w:rsidR="002A7E76" w:rsidRPr="00457F08" w:rsidRDefault="002A7E76" w:rsidP="002A7E76">
                  <w:pPr>
                    <w:pStyle w:val="TableParagraph"/>
                    <w:adjustRightInd w:val="0"/>
                    <w:snapToGrid w:val="0"/>
                    <w:ind w:right="314"/>
                    <w:rPr>
                      <w:rFonts w:ascii="宋体" w:hAnsi="宋体"/>
                      <w:color w:val="000000" w:themeColor="text1"/>
                      <w:szCs w:val="21"/>
                    </w:rPr>
                  </w:pPr>
                  <w:r w:rsidRPr="00457F08">
                    <w:rPr>
                      <w:rFonts w:ascii="宋体" w:hAnsi="宋体"/>
                      <w:color w:val="000000" w:themeColor="text1"/>
                      <w:szCs w:val="21"/>
                    </w:rPr>
                    <w:t>涨、落潮期</w:t>
                  </w:r>
                </w:p>
              </w:tc>
              <w:tc>
                <w:tcPr>
                  <w:tcW w:w="1006" w:type="pct"/>
                  <w:tcBorders>
                    <w:left w:val="single" w:sz="4" w:space="0" w:color="000000"/>
                    <w:bottom w:val="single" w:sz="4" w:space="0" w:color="000000"/>
                    <w:right w:val="single" w:sz="4" w:space="0" w:color="000000"/>
                  </w:tcBorders>
                  <w:vAlign w:val="center"/>
                </w:tcPr>
                <w:p w14:paraId="063456C2" w14:textId="77777777" w:rsidR="002A7E76" w:rsidRPr="00457F08" w:rsidRDefault="002A7E76" w:rsidP="002A7E76">
                  <w:pPr>
                    <w:pStyle w:val="TableParagraph"/>
                    <w:adjustRightInd w:val="0"/>
                    <w:snapToGrid w:val="0"/>
                    <w:ind w:left="243" w:right="215"/>
                    <w:rPr>
                      <w:rFonts w:ascii="宋体" w:hAnsi="宋体"/>
                      <w:color w:val="000000" w:themeColor="text1"/>
                      <w:szCs w:val="21"/>
                    </w:rPr>
                  </w:pPr>
                  <w:r w:rsidRPr="00457F08">
                    <w:rPr>
                      <w:rFonts w:ascii="宋体" w:hAnsi="宋体"/>
                      <w:color w:val="000000" w:themeColor="text1"/>
                      <w:szCs w:val="21"/>
                    </w:rPr>
                    <w:t>最大含沙量</w:t>
                  </w:r>
                </w:p>
              </w:tc>
              <w:tc>
                <w:tcPr>
                  <w:tcW w:w="1383" w:type="pct"/>
                  <w:tcBorders>
                    <w:left w:val="single" w:sz="4" w:space="0" w:color="000000"/>
                    <w:bottom w:val="single" w:sz="4" w:space="0" w:color="000000"/>
                    <w:right w:val="single" w:sz="4" w:space="0" w:color="000000"/>
                  </w:tcBorders>
                  <w:vAlign w:val="center"/>
                </w:tcPr>
                <w:p w14:paraId="20F110EB" w14:textId="77777777" w:rsidR="002A7E76" w:rsidRPr="00457F08" w:rsidRDefault="002A7E76" w:rsidP="002A7E76">
                  <w:pPr>
                    <w:pStyle w:val="TableParagraph"/>
                    <w:adjustRightInd w:val="0"/>
                    <w:snapToGrid w:val="0"/>
                    <w:ind w:left="204" w:right="180"/>
                    <w:rPr>
                      <w:rFonts w:ascii="宋体" w:hAnsi="宋体"/>
                      <w:color w:val="000000" w:themeColor="text1"/>
                      <w:szCs w:val="21"/>
                    </w:rPr>
                  </w:pPr>
                  <w:r w:rsidRPr="00457F08">
                    <w:rPr>
                      <w:rFonts w:ascii="宋体" w:hAnsi="宋体"/>
                      <w:color w:val="000000" w:themeColor="text1"/>
                      <w:szCs w:val="21"/>
                    </w:rPr>
                    <w:t>出现位置</w:t>
                  </w:r>
                </w:p>
              </w:tc>
              <w:tc>
                <w:tcPr>
                  <w:tcW w:w="950" w:type="pct"/>
                  <w:tcBorders>
                    <w:left w:val="single" w:sz="4" w:space="0" w:color="000000"/>
                    <w:bottom w:val="single" w:sz="4" w:space="0" w:color="000000"/>
                  </w:tcBorders>
                  <w:vAlign w:val="center"/>
                </w:tcPr>
                <w:p w14:paraId="5B22C2F0" w14:textId="77777777" w:rsidR="002A7E76" w:rsidRPr="00457F08" w:rsidRDefault="002A7E76" w:rsidP="002A7E76">
                  <w:pPr>
                    <w:pStyle w:val="TableParagraph"/>
                    <w:adjustRightInd w:val="0"/>
                    <w:snapToGrid w:val="0"/>
                    <w:ind w:left="229" w:right="193"/>
                    <w:rPr>
                      <w:rFonts w:ascii="宋体" w:hAnsi="宋体"/>
                      <w:color w:val="000000" w:themeColor="text1"/>
                      <w:szCs w:val="21"/>
                    </w:rPr>
                  </w:pPr>
                  <w:r w:rsidRPr="00457F08">
                    <w:rPr>
                      <w:rFonts w:ascii="宋体" w:hAnsi="宋体"/>
                      <w:color w:val="000000" w:themeColor="text1"/>
                      <w:szCs w:val="21"/>
                    </w:rPr>
                    <w:t>平均含沙量</w:t>
                  </w:r>
                </w:p>
              </w:tc>
            </w:tr>
            <w:tr w:rsidR="00457F08" w:rsidRPr="00457F08" w14:paraId="63952BA4" w14:textId="77777777" w:rsidTr="007A55E0">
              <w:trPr>
                <w:trHeight w:val="255"/>
              </w:trPr>
              <w:tc>
                <w:tcPr>
                  <w:tcW w:w="790" w:type="pct"/>
                  <w:vMerge w:val="restart"/>
                  <w:tcBorders>
                    <w:top w:val="single" w:sz="4" w:space="0" w:color="000000"/>
                    <w:bottom w:val="single" w:sz="4" w:space="0" w:color="000000"/>
                    <w:right w:val="single" w:sz="4" w:space="0" w:color="000000"/>
                  </w:tcBorders>
                  <w:vAlign w:val="center"/>
                </w:tcPr>
                <w:p w14:paraId="32A72272" w14:textId="77777777" w:rsidR="002A7E76" w:rsidRPr="00457F08" w:rsidRDefault="002A7E76" w:rsidP="002A7E76">
                  <w:pPr>
                    <w:pStyle w:val="TableParagraph"/>
                    <w:adjustRightInd w:val="0"/>
                    <w:snapToGrid w:val="0"/>
                    <w:ind w:left="499" w:right="481"/>
                    <w:rPr>
                      <w:rFonts w:ascii="宋体" w:hAnsi="宋体"/>
                      <w:color w:val="000000" w:themeColor="text1"/>
                      <w:szCs w:val="21"/>
                    </w:rPr>
                  </w:pPr>
                  <w:r w:rsidRPr="00457F08">
                    <w:rPr>
                      <w:rFonts w:ascii="宋体" w:hAnsi="宋体"/>
                      <w:color w:val="000000" w:themeColor="text1"/>
                      <w:szCs w:val="21"/>
                    </w:rPr>
                    <w:t>L1</w:t>
                  </w:r>
                </w:p>
              </w:tc>
              <w:tc>
                <w:tcPr>
                  <w:tcW w:w="871" w:type="pct"/>
                  <w:tcBorders>
                    <w:top w:val="single" w:sz="4" w:space="0" w:color="000000"/>
                    <w:left w:val="single" w:sz="4" w:space="0" w:color="000000"/>
                    <w:bottom w:val="single" w:sz="4" w:space="0" w:color="000000"/>
                    <w:right w:val="single" w:sz="4" w:space="0" w:color="000000"/>
                  </w:tcBorders>
                </w:tcPr>
                <w:p w14:paraId="50E13FBD" w14:textId="77777777" w:rsidR="002A7E76" w:rsidRPr="00457F08" w:rsidRDefault="002A7E76" w:rsidP="002A7E76">
                  <w:pPr>
                    <w:pStyle w:val="TableParagraph"/>
                    <w:adjustRightInd w:val="0"/>
                    <w:snapToGrid w:val="0"/>
                    <w:ind w:left="339" w:right="313"/>
                    <w:rPr>
                      <w:rFonts w:ascii="宋体" w:hAnsi="宋体"/>
                      <w:color w:val="000000" w:themeColor="text1"/>
                      <w:szCs w:val="21"/>
                    </w:rPr>
                  </w:pPr>
                  <w:r w:rsidRPr="00457F08">
                    <w:rPr>
                      <w:rFonts w:ascii="宋体" w:hAnsi="宋体"/>
                      <w:color w:val="000000" w:themeColor="text1"/>
                      <w:szCs w:val="21"/>
                    </w:rPr>
                    <w:t>涨潮</w:t>
                  </w:r>
                </w:p>
              </w:tc>
              <w:tc>
                <w:tcPr>
                  <w:tcW w:w="1006" w:type="pct"/>
                  <w:tcBorders>
                    <w:top w:val="single" w:sz="4" w:space="0" w:color="000000"/>
                    <w:left w:val="single" w:sz="4" w:space="0" w:color="000000"/>
                    <w:bottom w:val="single" w:sz="4" w:space="0" w:color="000000"/>
                    <w:right w:val="single" w:sz="4" w:space="0" w:color="000000"/>
                  </w:tcBorders>
                </w:tcPr>
                <w:p w14:paraId="6C5704B5" w14:textId="77777777" w:rsidR="002A7E76" w:rsidRPr="00457F08" w:rsidRDefault="002A7E76" w:rsidP="002A7E76">
                  <w:pPr>
                    <w:pStyle w:val="TableParagraph"/>
                    <w:adjustRightInd w:val="0"/>
                    <w:snapToGrid w:val="0"/>
                    <w:ind w:left="240" w:right="215"/>
                    <w:rPr>
                      <w:rFonts w:ascii="宋体" w:hAnsi="宋体"/>
                      <w:color w:val="000000" w:themeColor="text1"/>
                      <w:szCs w:val="21"/>
                    </w:rPr>
                  </w:pPr>
                  <w:r w:rsidRPr="00457F08">
                    <w:rPr>
                      <w:rFonts w:ascii="宋体" w:hAnsi="宋体"/>
                      <w:color w:val="000000" w:themeColor="text1"/>
                      <w:szCs w:val="21"/>
                    </w:rPr>
                    <w:t>23.4</w:t>
                  </w:r>
                </w:p>
              </w:tc>
              <w:tc>
                <w:tcPr>
                  <w:tcW w:w="1383" w:type="pct"/>
                  <w:tcBorders>
                    <w:top w:val="single" w:sz="4" w:space="0" w:color="000000"/>
                    <w:left w:val="single" w:sz="4" w:space="0" w:color="000000"/>
                    <w:bottom w:val="single" w:sz="4" w:space="0" w:color="000000"/>
                    <w:right w:val="single" w:sz="4" w:space="0" w:color="000000"/>
                  </w:tcBorders>
                </w:tcPr>
                <w:p w14:paraId="615C85CB" w14:textId="77777777" w:rsidR="002A7E76" w:rsidRPr="00457F08" w:rsidRDefault="002A7E76" w:rsidP="002A7E76">
                  <w:pPr>
                    <w:pStyle w:val="TableParagraph"/>
                    <w:adjustRightInd w:val="0"/>
                    <w:snapToGrid w:val="0"/>
                    <w:ind w:left="204" w:right="180"/>
                    <w:rPr>
                      <w:rFonts w:ascii="宋体" w:hAnsi="宋体"/>
                      <w:color w:val="000000" w:themeColor="text1"/>
                      <w:szCs w:val="21"/>
                    </w:rPr>
                  </w:pPr>
                  <w:r w:rsidRPr="00457F08">
                    <w:rPr>
                      <w:rFonts w:ascii="宋体" w:hAnsi="宋体"/>
                      <w:color w:val="000000" w:themeColor="text1"/>
                      <w:szCs w:val="21"/>
                    </w:rPr>
                    <w:t>表层</w:t>
                  </w:r>
                </w:p>
              </w:tc>
              <w:tc>
                <w:tcPr>
                  <w:tcW w:w="950" w:type="pct"/>
                  <w:tcBorders>
                    <w:top w:val="single" w:sz="4" w:space="0" w:color="000000"/>
                    <w:left w:val="single" w:sz="4" w:space="0" w:color="000000"/>
                    <w:bottom w:val="single" w:sz="4" w:space="0" w:color="000000"/>
                  </w:tcBorders>
                </w:tcPr>
                <w:p w14:paraId="3585A845" w14:textId="77777777" w:rsidR="002A7E76" w:rsidRPr="00457F08" w:rsidRDefault="002A7E76" w:rsidP="002A7E76">
                  <w:pPr>
                    <w:pStyle w:val="TableParagraph"/>
                    <w:adjustRightInd w:val="0"/>
                    <w:snapToGrid w:val="0"/>
                    <w:ind w:left="229" w:right="189"/>
                    <w:rPr>
                      <w:rFonts w:ascii="宋体" w:hAnsi="宋体"/>
                      <w:color w:val="000000" w:themeColor="text1"/>
                      <w:szCs w:val="21"/>
                    </w:rPr>
                  </w:pPr>
                  <w:r w:rsidRPr="00457F08">
                    <w:rPr>
                      <w:rFonts w:ascii="宋体" w:hAnsi="宋体"/>
                      <w:color w:val="000000" w:themeColor="text1"/>
                      <w:szCs w:val="21"/>
                    </w:rPr>
                    <w:t>17.5</w:t>
                  </w:r>
                </w:p>
              </w:tc>
            </w:tr>
            <w:tr w:rsidR="00457F08" w:rsidRPr="00457F08" w14:paraId="6917A574" w14:textId="77777777" w:rsidTr="007A55E0">
              <w:trPr>
                <w:trHeight w:val="255"/>
              </w:trPr>
              <w:tc>
                <w:tcPr>
                  <w:tcW w:w="790" w:type="pct"/>
                  <w:vMerge/>
                  <w:tcBorders>
                    <w:top w:val="nil"/>
                    <w:bottom w:val="single" w:sz="4" w:space="0" w:color="000000"/>
                    <w:right w:val="single" w:sz="4" w:space="0" w:color="000000"/>
                  </w:tcBorders>
                  <w:vAlign w:val="center"/>
                </w:tcPr>
                <w:p w14:paraId="6CB824D7" w14:textId="77777777" w:rsidR="002A7E76" w:rsidRPr="00457F08" w:rsidRDefault="002A7E76" w:rsidP="002A7E76">
                  <w:pPr>
                    <w:adjustRightInd w:val="0"/>
                    <w:snapToGrid w:val="0"/>
                    <w:jc w:val="center"/>
                    <w:rPr>
                      <w:rFonts w:ascii="宋体" w:hAnsi="宋体"/>
                      <w:color w:val="000000" w:themeColor="text1"/>
                      <w:szCs w:val="21"/>
                    </w:rPr>
                  </w:pPr>
                </w:p>
              </w:tc>
              <w:tc>
                <w:tcPr>
                  <w:tcW w:w="871" w:type="pct"/>
                  <w:tcBorders>
                    <w:top w:val="single" w:sz="4" w:space="0" w:color="000000"/>
                    <w:left w:val="single" w:sz="4" w:space="0" w:color="000000"/>
                    <w:bottom w:val="single" w:sz="4" w:space="0" w:color="000000"/>
                    <w:right w:val="single" w:sz="4" w:space="0" w:color="000000"/>
                  </w:tcBorders>
                </w:tcPr>
                <w:p w14:paraId="6F6A4C61" w14:textId="77777777" w:rsidR="002A7E76" w:rsidRPr="00457F08" w:rsidRDefault="002A7E76" w:rsidP="002A7E76">
                  <w:pPr>
                    <w:pStyle w:val="TableParagraph"/>
                    <w:adjustRightInd w:val="0"/>
                    <w:snapToGrid w:val="0"/>
                    <w:ind w:left="339" w:right="313"/>
                    <w:rPr>
                      <w:rFonts w:ascii="宋体" w:hAnsi="宋体"/>
                      <w:color w:val="000000" w:themeColor="text1"/>
                      <w:szCs w:val="21"/>
                    </w:rPr>
                  </w:pPr>
                  <w:r w:rsidRPr="00457F08">
                    <w:rPr>
                      <w:rFonts w:ascii="宋体" w:hAnsi="宋体"/>
                      <w:color w:val="000000" w:themeColor="text1"/>
                      <w:szCs w:val="21"/>
                    </w:rPr>
                    <w:t>落潮</w:t>
                  </w:r>
                </w:p>
              </w:tc>
              <w:tc>
                <w:tcPr>
                  <w:tcW w:w="1006" w:type="pct"/>
                  <w:tcBorders>
                    <w:top w:val="single" w:sz="4" w:space="0" w:color="000000"/>
                    <w:left w:val="single" w:sz="4" w:space="0" w:color="000000"/>
                    <w:bottom w:val="single" w:sz="4" w:space="0" w:color="000000"/>
                    <w:right w:val="single" w:sz="4" w:space="0" w:color="000000"/>
                  </w:tcBorders>
                </w:tcPr>
                <w:p w14:paraId="5C01243E" w14:textId="77777777" w:rsidR="002A7E76" w:rsidRPr="00457F08" w:rsidRDefault="002A7E76" w:rsidP="002A7E76">
                  <w:pPr>
                    <w:pStyle w:val="TableParagraph"/>
                    <w:adjustRightInd w:val="0"/>
                    <w:snapToGrid w:val="0"/>
                    <w:ind w:left="240" w:right="215"/>
                    <w:rPr>
                      <w:rFonts w:ascii="宋体" w:hAnsi="宋体"/>
                      <w:color w:val="000000" w:themeColor="text1"/>
                      <w:szCs w:val="21"/>
                    </w:rPr>
                  </w:pPr>
                  <w:r w:rsidRPr="00457F08">
                    <w:rPr>
                      <w:rFonts w:ascii="宋体" w:hAnsi="宋体"/>
                      <w:color w:val="000000" w:themeColor="text1"/>
                      <w:szCs w:val="21"/>
                    </w:rPr>
                    <w:t>22.5</w:t>
                  </w:r>
                </w:p>
              </w:tc>
              <w:tc>
                <w:tcPr>
                  <w:tcW w:w="1383" w:type="pct"/>
                  <w:tcBorders>
                    <w:top w:val="single" w:sz="4" w:space="0" w:color="000000"/>
                    <w:left w:val="single" w:sz="4" w:space="0" w:color="000000"/>
                    <w:bottom w:val="single" w:sz="4" w:space="0" w:color="000000"/>
                    <w:right w:val="single" w:sz="4" w:space="0" w:color="000000"/>
                  </w:tcBorders>
                </w:tcPr>
                <w:p w14:paraId="32D833DE" w14:textId="77777777" w:rsidR="002A7E76" w:rsidRPr="00457F08" w:rsidRDefault="002A7E76" w:rsidP="002A7E76">
                  <w:pPr>
                    <w:pStyle w:val="TableParagraph"/>
                    <w:adjustRightInd w:val="0"/>
                    <w:snapToGrid w:val="0"/>
                    <w:ind w:left="204" w:right="180"/>
                    <w:rPr>
                      <w:rFonts w:ascii="宋体" w:hAnsi="宋体"/>
                      <w:color w:val="000000" w:themeColor="text1"/>
                      <w:szCs w:val="21"/>
                    </w:rPr>
                  </w:pPr>
                  <w:r w:rsidRPr="00457F08">
                    <w:rPr>
                      <w:rFonts w:ascii="宋体" w:hAnsi="宋体"/>
                      <w:color w:val="000000" w:themeColor="text1"/>
                      <w:szCs w:val="21"/>
                    </w:rPr>
                    <w:t>0.6H 层</w:t>
                  </w:r>
                </w:p>
              </w:tc>
              <w:tc>
                <w:tcPr>
                  <w:tcW w:w="950" w:type="pct"/>
                  <w:tcBorders>
                    <w:top w:val="single" w:sz="4" w:space="0" w:color="000000"/>
                    <w:left w:val="single" w:sz="4" w:space="0" w:color="000000"/>
                    <w:bottom w:val="single" w:sz="4" w:space="0" w:color="000000"/>
                  </w:tcBorders>
                </w:tcPr>
                <w:p w14:paraId="2B4AA138" w14:textId="77777777" w:rsidR="002A7E76" w:rsidRPr="00457F08" w:rsidRDefault="002A7E76" w:rsidP="002A7E76">
                  <w:pPr>
                    <w:pStyle w:val="TableParagraph"/>
                    <w:adjustRightInd w:val="0"/>
                    <w:snapToGrid w:val="0"/>
                    <w:ind w:left="229" w:right="189"/>
                    <w:rPr>
                      <w:rFonts w:ascii="宋体" w:hAnsi="宋体"/>
                      <w:color w:val="000000" w:themeColor="text1"/>
                      <w:szCs w:val="21"/>
                    </w:rPr>
                  </w:pPr>
                  <w:r w:rsidRPr="00457F08">
                    <w:rPr>
                      <w:rFonts w:ascii="宋体" w:hAnsi="宋体"/>
                      <w:color w:val="000000" w:themeColor="text1"/>
                      <w:szCs w:val="21"/>
                    </w:rPr>
                    <w:t>17.7</w:t>
                  </w:r>
                </w:p>
              </w:tc>
            </w:tr>
            <w:tr w:rsidR="00457F08" w:rsidRPr="00457F08" w14:paraId="7D23D30A" w14:textId="77777777" w:rsidTr="007A55E0">
              <w:trPr>
                <w:trHeight w:val="255"/>
              </w:trPr>
              <w:tc>
                <w:tcPr>
                  <w:tcW w:w="790" w:type="pct"/>
                  <w:vMerge w:val="restart"/>
                  <w:tcBorders>
                    <w:top w:val="single" w:sz="4" w:space="0" w:color="000000"/>
                    <w:bottom w:val="single" w:sz="4" w:space="0" w:color="000000"/>
                    <w:right w:val="single" w:sz="4" w:space="0" w:color="000000"/>
                  </w:tcBorders>
                  <w:vAlign w:val="center"/>
                </w:tcPr>
                <w:p w14:paraId="4B333140" w14:textId="77777777" w:rsidR="002A7E76" w:rsidRPr="00457F08" w:rsidRDefault="002A7E76" w:rsidP="002A7E76">
                  <w:pPr>
                    <w:pStyle w:val="TableParagraph"/>
                    <w:adjustRightInd w:val="0"/>
                    <w:snapToGrid w:val="0"/>
                    <w:ind w:left="499" w:right="481"/>
                    <w:rPr>
                      <w:rFonts w:ascii="宋体" w:hAnsi="宋体"/>
                      <w:color w:val="000000" w:themeColor="text1"/>
                      <w:szCs w:val="21"/>
                    </w:rPr>
                  </w:pPr>
                  <w:r w:rsidRPr="00457F08">
                    <w:rPr>
                      <w:rFonts w:ascii="宋体" w:hAnsi="宋体"/>
                      <w:color w:val="000000" w:themeColor="text1"/>
                      <w:szCs w:val="21"/>
                    </w:rPr>
                    <w:t>L2</w:t>
                  </w:r>
                </w:p>
              </w:tc>
              <w:tc>
                <w:tcPr>
                  <w:tcW w:w="871" w:type="pct"/>
                  <w:tcBorders>
                    <w:top w:val="single" w:sz="4" w:space="0" w:color="000000"/>
                    <w:left w:val="single" w:sz="4" w:space="0" w:color="000000"/>
                    <w:bottom w:val="single" w:sz="4" w:space="0" w:color="000000"/>
                    <w:right w:val="single" w:sz="4" w:space="0" w:color="000000"/>
                  </w:tcBorders>
                </w:tcPr>
                <w:p w14:paraId="05F5437D" w14:textId="77777777" w:rsidR="002A7E76" w:rsidRPr="00457F08" w:rsidRDefault="002A7E76" w:rsidP="002A7E76">
                  <w:pPr>
                    <w:pStyle w:val="TableParagraph"/>
                    <w:adjustRightInd w:val="0"/>
                    <w:snapToGrid w:val="0"/>
                    <w:ind w:left="339" w:right="313"/>
                    <w:rPr>
                      <w:rFonts w:ascii="宋体" w:hAnsi="宋体"/>
                      <w:color w:val="000000" w:themeColor="text1"/>
                      <w:szCs w:val="21"/>
                    </w:rPr>
                  </w:pPr>
                  <w:r w:rsidRPr="00457F08">
                    <w:rPr>
                      <w:rFonts w:ascii="宋体" w:hAnsi="宋体"/>
                      <w:color w:val="000000" w:themeColor="text1"/>
                      <w:szCs w:val="21"/>
                    </w:rPr>
                    <w:t>涨潮</w:t>
                  </w:r>
                </w:p>
              </w:tc>
              <w:tc>
                <w:tcPr>
                  <w:tcW w:w="1006" w:type="pct"/>
                  <w:tcBorders>
                    <w:top w:val="single" w:sz="4" w:space="0" w:color="000000"/>
                    <w:left w:val="single" w:sz="4" w:space="0" w:color="000000"/>
                    <w:bottom w:val="single" w:sz="4" w:space="0" w:color="000000"/>
                    <w:right w:val="single" w:sz="4" w:space="0" w:color="000000"/>
                  </w:tcBorders>
                </w:tcPr>
                <w:p w14:paraId="2D2AC0B8" w14:textId="77777777" w:rsidR="002A7E76" w:rsidRPr="00457F08" w:rsidRDefault="002A7E76" w:rsidP="002A7E76">
                  <w:pPr>
                    <w:pStyle w:val="TableParagraph"/>
                    <w:adjustRightInd w:val="0"/>
                    <w:snapToGrid w:val="0"/>
                    <w:ind w:left="240" w:right="215"/>
                    <w:rPr>
                      <w:rFonts w:ascii="宋体" w:hAnsi="宋体"/>
                      <w:color w:val="000000" w:themeColor="text1"/>
                      <w:szCs w:val="21"/>
                    </w:rPr>
                  </w:pPr>
                  <w:r w:rsidRPr="00457F08">
                    <w:rPr>
                      <w:rFonts w:ascii="宋体" w:hAnsi="宋体"/>
                      <w:color w:val="000000" w:themeColor="text1"/>
                      <w:szCs w:val="21"/>
                    </w:rPr>
                    <w:t>26.3</w:t>
                  </w:r>
                </w:p>
              </w:tc>
              <w:tc>
                <w:tcPr>
                  <w:tcW w:w="1383" w:type="pct"/>
                  <w:tcBorders>
                    <w:top w:val="single" w:sz="4" w:space="0" w:color="000000"/>
                    <w:left w:val="single" w:sz="4" w:space="0" w:color="000000"/>
                    <w:bottom w:val="single" w:sz="4" w:space="0" w:color="000000"/>
                    <w:right w:val="single" w:sz="4" w:space="0" w:color="000000"/>
                  </w:tcBorders>
                </w:tcPr>
                <w:p w14:paraId="5C30100F" w14:textId="77777777" w:rsidR="002A7E76" w:rsidRPr="00457F08" w:rsidRDefault="002A7E76" w:rsidP="002A7E76">
                  <w:pPr>
                    <w:pStyle w:val="TableParagraph"/>
                    <w:adjustRightInd w:val="0"/>
                    <w:snapToGrid w:val="0"/>
                    <w:ind w:left="204" w:right="180"/>
                    <w:rPr>
                      <w:rFonts w:ascii="宋体" w:hAnsi="宋体"/>
                      <w:color w:val="000000" w:themeColor="text1"/>
                      <w:szCs w:val="21"/>
                    </w:rPr>
                  </w:pPr>
                  <w:r w:rsidRPr="00457F08">
                    <w:rPr>
                      <w:rFonts w:ascii="宋体" w:hAnsi="宋体"/>
                      <w:color w:val="000000" w:themeColor="text1"/>
                      <w:szCs w:val="21"/>
                    </w:rPr>
                    <w:t>0.2H 层</w:t>
                  </w:r>
                </w:p>
              </w:tc>
              <w:tc>
                <w:tcPr>
                  <w:tcW w:w="950" w:type="pct"/>
                  <w:tcBorders>
                    <w:top w:val="single" w:sz="4" w:space="0" w:color="000000"/>
                    <w:left w:val="single" w:sz="4" w:space="0" w:color="000000"/>
                    <w:bottom w:val="single" w:sz="4" w:space="0" w:color="000000"/>
                  </w:tcBorders>
                </w:tcPr>
                <w:p w14:paraId="3AE4F8A6" w14:textId="77777777" w:rsidR="002A7E76" w:rsidRPr="00457F08" w:rsidRDefault="002A7E76" w:rsidP="002A7E76">
                  <w:pPr>
                    <w:pStyle w:val="TableParagraph"/>
                    <w:adjustRightInd w:val="0"/>
                    <w:snapToGrid w:val="0"/>
                    <w:ind w:left="229" w:right="189"/>
                    <w:rPr>
                      <w:rFonts w:ascii="宋体" w:hAnsi="宋体"/>
                      <w:color w:val="000000" w:themeColor="text1"/>
                      <w:szCs w:val="21"/>
                    </w:rPr>
                  </w:pPr>
                  <w:r w:rsidRPr="00457F08">
                    <w:rPr>
                      <w:rFonts w:ascii="宋体" w:hAnsi="宋体"/>
                      <w:color w:val="000000" w:themeColor="text1"/>
                      <w:szCs w:val="21"/>
                    </w:rPr>
                    <w:t>17.5</w:t>
                  </w:r>
                </w:p>
              </w:tc>
            </w:tr>
            <w:tr w:rsidR="00457F08" w:rsidRPr="00457F08" w14:paraId="7A844E72" w14:textId="77777777" w:rsidTr="007A55E0">
              <w:trPr>
                <w:trHeight w:val="255"/>
              </w:trPr>
              <w:tc>
                <w:tcPr>
                  <w:tcW w:w="790" w:type="pct"/>
                  <w:vMerge/>
                  <w:tcBorders>
                    <w:top w:val="nil"/>
                    <w:bottom w:val="single" w:sz="4" w:space="0" w:color="000000"/>
                    <w:right w:val="single" w:sz="4" w:space="0" w:color="000000"/>
                  </w:tcBorders>
                  <w:vAlign w:val="center"/>
                </w:tcPr>
                <w:p w14:paraId="6264258F" w14:textId="77777777" w:rsidR="002A7E76" w:rsidRPr="00457F08" w:rsidRDefault="002A7E76" w:rsidP="002A7E76">
                  <w:pPr>
                    <w:adjustRightInd w:val="0"/>
                    <w:snapToGrid w:val="0"/>
                    <w:jc w:val="center"/>
                    <w:rPr>
                      <w:rFonts w:ascii="宋体" w:hAnsi="宋体"/>
                      <w:color w:val="000000" w:themeColor="text1"/>
                      <w:szCs w:val="21"/>
                    </w:rPr>
                  </w:pPr>
                </w:p>
              </w:tc>
              <w:tc>
                <w:tcPr>
                  <w:tcW w:w="871" w:type="pct"/>
                  <w:tcBorders>
                    <w:top w:val="single" w:sz="4" w:space="0" w:color="000000"/>
                    <w:left w:val="single" w:sz="4" w:space="0" w:color="000000"/>
                    <w:bottom w:val="single" w:sz="4" w:space="0" w:color="000000"/>
                    <w:right w:val="single" w:sz="4" w:space="0" w:color="000000"/>
                  </w:tcBorders>
                </w:tcPr>
                <w:p w14:paraId="3701D3C3" w14:textId="77777777" w:rsidR="002A7E76" w:rsidRPr="00457F08" w:rsidRDefault="002A7E76" w:rsidP="002A7E76">
                  <w:pPr>
                    <w:pStyle w:val="TableParagraph"/>
                    <w:adjustRightInd w:val="0"/>
                    <w:snapToGrid w:val="0"/>
                    <w:ind w:left="339" w:right="313"/>
                    <w:rPr>
                      <w:rFonts w:ascii="宋体" w:hAnsi="宋体"/>
                      <w:color w:val="000000" w:themeColor="text1"/>
                      <w:szCs w:val="21"/>
                    </w:rPr>
                  </w:pPr>
                  <w:r w:rsidRPr="00457F08">
                    <w:rPr>
                      <w:rFonts w:ascii="宋体" w:hAnsi="宋体"/>
                      <w:color w:val="000000" w:themeColor="text1"/>
                      <w:szCs w:val="21"/>
                    </w:rPr>
                    <w:t>落潮</w:t>
                  </w:r>
                </w:p>
              </w:tc>
              <w:tc>
                <w:tcPr>
                  <w:tcW w:w="1006" w:type="pct"/>
                  <w:tcBorders>
                    <w:top w:val="single" w:sz="4" w:space="0" w:color="000000"/>
                    <w:left w:val="single" w:sz="4" w:space="0" w:color="000000"/>
                    <w:bottom w:val="single" w:sz="4" w:space="0" w:color="000000"/>
                    <w:right w:val="single" w:sz="4" w:space="0" w:color="000000"/>
                  </w:tcBorders>
                </w:tcPr>
                <w:p w14:paraId="5C25C07F" w14:textId="77777777" w:rsidR="002A7E76" w:rsidRPr="00457F08" w:rsidRDefault="002A7E76" w:rsidP="002A7E76">
                  <w:pPr>
                    <w:pStyle w:val="TableParagraph"/>
                    <w:adjustRightInd w:val="0"/>
                    <w:snapToGrid w:val="0"/>
                    <w:ind w:left="240" w:right="215"/>
                    <w:rPr>
                      <w:rFonts w:ascii="宋体" w:hAnsi="宋体"/>
                      <w:color w:val="000000" w:themeColor="text1"/>
                      <w:szCs w:val="21"/>
                    </w:rPr>
                  </w:pPr>
                  <w:r w:rsidRPr="00457F08">
                    <w:rPr>
                      <w:rFonts w:ascii="宋体" w:hAnsi="宋体"/>
                      <w:color w:val="000000" w:themeColor="text1"/>
                      <w:szCs w:val="21"/>
                    </w:rPr>
                    <w:t>23.4</w:t>
                  </w:r>
                </w:p>
              </w:tc>
              <w:tc>
                <w:tcPr>
                  <w:tcW w:w="1383" w:type="pct"/>
                  <w:tcBorders>
                    <w:top w:val="single" w:sz="4" w:space="0" w:color="000000"/>
                    <w:left w:val="single" w:sz="4" w:space="0" w:color="000000"/>
                    <w:bottom w:val="single" w:sz="4" w:space="0" w:color="000000"/>
                    <w:right w:val="single" w:sz="4" w:space="0" w:color="000000"/>
                  </w:tcBorders>
                </w:tcPr>
                <w:p w14:paraId="2F56AE1E" w14:textId="77777777" w:rsidR="002A7E76" w:rsidRPr="00457F08" w:rsidRDefault="002A7E76" w:rsidP="002A7E76">
                  <w:pPr>
                    <w:pStyle w:val="TableParagraph"/>
                    <w:adjustRightInd w:val="0"/>
                    <w:snapToGrid w:val="0"/>
                    <w:ind w:left="204" w:right="180"/>
                    <w:rPr>
                      <w:rFonts w:ascii="宋体" w:hAnsi="宋体"/>
                      <w:color w:val="000000" w:themeColor="text1"/>
                      <w:szCs w:val="21"/>
                    </w:rPr>
                  </w:pPr>
                  <w:r w:rsidRPr="00457F08">
                    <w:rPr>
                      <w:rFonts w:ascii="宋体" w:hAnsi="宋体"/>
                      <w:color w:val="000000" w:themeColor="text1"/>
                      <w:szCs w:val="21"/>
                    </w:rPr>
                    <w:t>0.6H 层</w:t>
                  </w:r>
                </w:p>
              </w:tc>
              <w:tc>
                <w:tcPr>
                  <w:tcW w:w="950" w:type="pct"/>
                  <w:tcBorders>
                    <w:top w:val="single" w:sz="4" w:space="0" w:color="000000"/>
                    <w:left w:val="single" w:sz="4" w:space="0" w:color="000000"/>
                    <w:bottom w:val="single" w:sz="4" w:space="0" w:color="000000"/>
                  </w:tcBorders>
                </w:tcPr>
                <w:p w14:paraId="2B62708B" w14:textId="77777777" w:rsidR="002A7E76" w:rsidRPr="00457F08" w:rsidRDefault="002A7E76" w:rsidP="002A7E76">
                  <w:pPr>
                    <w:pStyle w:val="TableParagraph"/>
                    <w:adjustRightInd w:val="0"/>
                    <w:snapToGrid w:val="0"/>
                    <w:ind w:left="229" w:right="189"/>
                    <w:rPr>
                      <w:rFonts w:ascii="宋体" w:hAnsi="宋体"/>
                      <w:color w:val="000000" w:themeColor="text1"/>
                      <w:szCs w:val="21"/>
                    </w:rPr>
                  </w:pPr>
                  <w:r w:rsidRPr="00457F08">
                    <w:rPr>
                      <w:rFonts w:ascii="宋体" w:hAnsi="宋体"/>
                      <w:color w:val="000000" w:themeColor="text1"/>
                      <w:szCs w:val="21"/>
                    </w:rPr>
                    <w:t>17.3</w:t>
                  </w:r>
                </w:p>
              </w:tc>
            </w:tr>
            <w:tr w:rsidR="00457F08" w:rsidRPr="00457F08" w14:paraId="36B3806B" w14:textId="77777777" w:rsidTr="007A55E0">
              <w:trPr>
                <w:trHeight w:val="255"/>
              </w:trPr>
              <w:tc>
                <w:tcPr>
                  <w:tcW w:w="790" w:type="pct"/>
                  <w:vMerge w:val="restart"/>
                  <w:tcBorders>
                    <w:top w:val="single" w:sz="4" w:space="0" w:color="000000"/>
                    <w:bottom w:val="single" w:sz="4" w:space="0" w:color="000000"/>
                    <w:right w:val="single" w:sz="4" w:space="0" w:color="000000"/>
                  </w:tcBorders>
                  <w:vAlign w:val="center"/>
                </w:tcPr>
                <w:p w14:paraId="40C27655" w14:textId="77777777" w:rsidR="002A7E76" w:rsidRPr="00457F08" w:rsidRDefault="002A7E76" w:rsidP="002A7E76">
                  <w:pPr>
                    <w:pStyle w:val="TableParagraph"/>
                    <w:adjustRightInd w:val="0"/>
                    <w:snapToGrid w:val="0"/>
                    <w:ind w:left="499" w:right="481"/>
                    <w:rPr>
                      <w:rFonts w:ascii="宋体" w:hAnsi="宋体"/>
                      <w:color w:val="000000" w:themeColor="text1"/>
                      <w:szCs w:val="21"/>
                    </w:rPr>
                  </w:pPr>
                  <w:r w:rsidRPr="00457F08">
                    <w:rPr>
                      <w:rFonts w:ascii="宋体" w:hAnsi="宋体"/>
                      <w:color w:val="000000" w:themeColor="text1"/>
                      <w:szCs w:val="21"/>
                    </w:rPr>
                    <w:t>L3</w:t>
                  </w:r>
                </w:p>
              </w:tc>
              <w:tc>
                <w:tcPr>
                  <w:tcW w:w="871" w:type="pct"/>
                  <w:tcBorders>
                    <w:top w:val="single" w:sz="4" w:space="0" w:color="000000"/>
                    <w:left w:val="single" w:sz="4" w:space="0" w:color="000000"/>
                    <w:bottom w:val="single" w:sz="4" w:space="0" w:color="000000"/>
                    <w:right w:val="single" w:sz="4" w:space="0" w:color="000000"/>
                  </w:tcBorders>
                </w:tcPr>
                <w:p w14:paraId="7F426BB9" w14:textId="77777777" w:rsidR="002A7E76" w:rsidRPr="00457F08" w:rsidRDefault="002A7E76" w:rsidP="002A7E76">
                  <w:pPr>
                    <w:pStyle w:val="TableParagraph"/>
                    <w:adjustRightInd w:val="0"/>
                    <w:snapToGrid w:val="0"/>
                    <w:ind w:left="339" w:right="313"/>
                    <w:rPr>
                      <w:rFonts w:ascii="宋体" w:hAnsi="宋体"/>
                      <w:color w:val="000000" w:themeColor="text1"/>
                      <w:szCs w:val="21"/>
                    </w:rPr>
                  </w:pPr>
                  <w:r w:rsidRPr="00457F08">
                    <w:rPr>
                      <w:rFonts w:ascii="宋体" w:hAnsi="宋体"/>
                      <w:color w:val="000000" w:themeColor="text1"/>
                      <w:szCs w:val="21"/>
                    </w:rPr>
                    <w:t>涨潮</w:t>
                  </w:r>
                </w:p>
              </w:tc>
              <w:tc>
                <w:tcPr>
                  <w:tcW w:w="1006" w:type="pct"/>
                  <w:tcBorders>
                    <w:top w:val="single" w:sz="4" w:space="0" w:color="000000"/>
                    <w:left w:val="single" w:sz="4" w:space="0" w:color="000000"/>
                    <w:bottom w:val="single" w:sz="4" w:space="0" w:color="000000"/>
                    <w:right w:val="single" w:sz="4" w:space="0" w:color="000000"/>
                  </w:tcBorders>
                </w:tcPr>
                <w:p w14:paraId="322B9809" w14:textId="77777777" w:rsidR="002A7E76" w:rsidRPr="00457F08" w:rsidRDefault="002A7E76" w:rsidP="002A7E76">
                  <w:pPr>
                    <w:pStyle w:val="TableParagraph"/>
                    <w:adjustRightInd w:val="0"/>
                    <w:snapToGrid w:val="0"/>
                    <w:ind w:left="240" w:right="215"/>
                    <w:rPr>
                      <w:rFonts w:ascii="宋体" w:hAnsi="宋体"/>
                      <w:color w:val="000000" w:themeColor="text1"/>
                      <w:szCs w:val="21"/>
                    </w:rPr>
                  </w:pPr>
                  <w:r w:rsidRPr="00457F08">
                    <w:rPr>
                      <w:rFonts w:ascii="宋体" w:hAnsi="宋体"/>
                      <w:color w:val="000000" w:themeColor="text1"/>
                      <w:szCs w:val="21"/>
                    </w:rPr>
                    <w:t>55.5</w:t>
                  </w:r>
                </w:p>
              </w:tc>
              <w:tc>
                <w:tcPr>
                  <w:tcW w:w="1383" w:type="pct"/>
                  <w:tcBorders>
                    <w:top w:val="single" w:sz="4" w:space="0" w:color="000000"/>
                    <w:left w:val="single" w:sz="4" w:space="0" w:color="000000"/>
                    <w:bottom w:val="single" w:sz="4" w:space="0" w:color="000000"/>
                    <w:right w:val="single" w:sz="4" w:space="0" w:color="000000"/>
                  </w:tcBorders>
                </w:tcPr>
                <w:p w14:paraId="4D74669D" w14:textId="77777777" w:rsidR="002A7E76" w:rsidRPr="00457F08" w:rsidRDefault="002A7E76" w:rsidP="002A7E76">
                  <w:pPr>
                    <w:pStyle w:val="TableParagraph"/>
                    <w:adjustRightInd w:val="0"/>
                    <w:snapToGrid w:val="0"/>
                    <w:ind w:left="204" w:right="180"/>
                    <w:rPr>
                      <w:rFonts w:ascii="宋体" w:hAnsi="宋体"/>
                      <w:color w:val="000000" w:themeColor="text1"/>
                      <w:szCs w:val="21"/>
                    </w:rPr>
                  </w:pPr>
                  <w:r w:rsidRPr="00457F08">
                    <w:rPr>
                      <w:rFonts w:ascii="宋体" w:hAnsi="宋体"/>
                      <w:color w:val="000000" w:themeColor="text1"/>
                      <w:szCs w:val="21"/>
                    </w:rPr>
                    <w:t>0.4H 层</w:t>
                  </w:r>
                </w:p>
              </w:tc>
              <w:tc>
                <w:tcPr>
                  <w:tcW w:w="950" w:type="pct"/>
                  <w:tcBorders>
                    <w:top w:val="single" w:sz="4" w:space="0" w:color="000000"/>
                    <w:left w:val="single" w:sz="4" w:space="0" w:color="000000"/>
                    <w:bottom w:val="single" w:sz="4" w:space="0" w:color="000000"/>
                  </w:tcBorders>
                </w:tcPr>
                <w:p w14:paraId="05916A9B" w14:textId="77777777" w:rsidR="002A7E76" w:rsidRPr="00457F08" w:rsidRDefault="002A7E76" w:rsidP="002A7E76">
                  <w:pPr>
                    <w:pStyle w:val="TableParagraph"/>
                    <w:adjustRightInd w:val="0"/>
                    <w:snapToGrid w:val="0"/>
                    <w:ind w:left="229" w:right="189"/>
                    <w:rPr>
                      <w:rFonts w:ascii="宋体" w:hAnsi="宋体"/>
                      <w:color w:val="000000" w:themeColor="text1"/>
                      <w:szCs w:val="21"/>
                    </w:rPr>
                  </w:pPr>
                  <w:r w:rsidRPr="00457F08">
                    <w:rPr>
                      <w:rFonts w:ascii="宋体" w:hAnsi="宋体"/>
                      <w:color w:val="000000" w:themeColor="text1"/>
                      <w:szCs w:val="21"/>
                    </w:rPr>
                    <w:t>37.1</w:t>
                  </w:r>
                </w:p>
              </w:tc>
            </w:tr>
            <w:tr w:rsidR="00457F08" w:rsidRPr="00457F08" w14:paraId="4997FC3E" w14:textId="77777777" w:rsidTr="007A55E0">
              <w:trPr>
                <w:trHeight w:val="255"/>
              </w:trPr>
              <w:tc>
                <w:tcPr>
                  <w:tcW w:w="790" w:type="pct"/>
                  <w:vMerge/>
                  <w:tcBorders>
                    <w:top w:val="nil"/>
                    <w:bottom w:val="single" w:sz="4" w:space="0" w:color="000000"/>
                    <w:right w:val="single" w:sz="4" w:space="0" w:color="000000"/>
                  </w:tcBorders>
                  <w:vAlign w:val="center"/>
                </w:tcPr>
                <w:p w14:paraId="1F5266FC" w14:textId="77777777" w:rsidR="002A7E76" w:rsidRPr="00457F08" w:rsidRDefault="002A7E76" w:rsidP="002A7E76">
                  <w:pPr>
                    <w:adjustRightInd w:val="0"/>
                    <w:snapToGrid w:val="0"/>
                    <w:jc w:val="center"/>
                    <w:rPr>
                      <w:rFonts w:ascii="宋体" w:hAnsi="宋体"/>
                      <w:color w:val="000000" w:themeColor="text1"/>
                      <w:szCs w:val="21"/>
                    </w:rPr>
                  </w:pPr>
                </w:p>
              </w:tc>
              <w:tc>
                <w:tcPr>
                  <w:tcW w:w="871" w:type="pct"/>
                  <w:tcBorders>
                    <w:top w:val="single" w:sz="4" w:space="0" w:color="000000"/>
                    <w:left w:val="single" w:sz="4" w:space="0" w:color="000000"/>
                    <w:bottom w:val="single" w:sz="4" w:space="0" w:color="000000"/>
                    <w:right w:val="single" w:sz="4" w:space="0" w:color="000000"/>
                  </w:tcBorders>
                </w:tcPr>
                <w:p w14:paraId="37458A6B" w14:textId="77777777" w:rsidR="002A7E76" w:rsidRPr="00457F08" w:rsidRDefault="002A7E76" w:rsidP="002A7E76">
                  <w:pPr>
                    <w:pStyle w:val="TableParagraph"/>
                    <w:adjustRightInd w:val="0"/>
                    <w:snapToGrid w:val="0"/>
                    <w:ind w:left="339" w:right="313"/>
                    <w:rPr>
                      <w:rFonts w:ascii="宋体" w:hAnsi="宋体"/>
                      <w:color w:val="000000" w:themeColor="text1"/>
                      <w:szCs w:val="21"/>
                    </w:rPr>
                  </w:pPr>
                  <w:r w:rsidRPr="00457F08">
                    <w:rPr>
                      <w:rFonts w:ascii="宋体" w:hAnsi="宋体"/>
                      <w:color w:val="000000" w:themeColor="text1"/>
                      <w:szCs w:val="21"/>
                    </w:rPr>
                    <w:t>落潮</w:t>
                  </w:r>
                </w:p>
              </w:tc>
              <w:tc>
                <w:tcPr>
                  <w:tcW w:w="1006" w:type="pct"/>
                  <w:tcBorders>
                    <w:top w:val="single" w:sz="4" w:space="0" w:color="000000"/>
                    <w:left w:val="single" w:sz="4" w:space="0" w:color="000000"/>
                    <w:bottom w:val="single" w:sz="4" w:space="0" w:color="000000"/>
                    <w:right w:val="single" w:sz="4" w:space="0" w:color="000000"/>
                  </w:tcBorders>
                </w:tcPr>
                <w:p w14:paraId="01DBFF8B" w14:textId="77777777" w:rsidR="002A7E76" w:rsidRPr="00457F08" w:rsidRDefault="002A7E76" w:rsidP="002A7E76">
                  <w:pPr>
                    <w:pStyle w:val="TableParagraph"/>
                    <w:adjustRightInd w:val="0"/>
                    <w:snapToGrid w:val="0"/>
                    <w:ind w:left="240" w:right="215"/>
                    <w:rPr>
                      <w:rFonts w:ascii="宋体" w:hAnsi="宋体"/>
                      <w:color w:val="000000" w:themeColor="text1"/>
                      <w:szCs w:val="21"/>
                    </w:rPr>
                  </w:pPr>
                  <w:r w:rsidRPr="00457F08">
                    <w:rPr>
                      <w:rFonts w:ascii="宋体" w:hAnsi="宋体"/>
                      <w:color w:val="000000" w:themeColor="text1"/>
                      <w:szCs w:val="21"/>
                    </w:rPr>
                    <w:t>56.9</w:t>
                  </w:r>
                </w:p>
              </w:tc>
              <w:tc>
                <w:tcPr>
                  <w:tcW w:w="1383" w:type="pct"/>
                  <w:tcBorders>
                    <w:top w:val="single" w:sz="4" w:space="0" w:color="000000"/>
                    <w:left w:val="single" w:sz="4" w:space="0" w:color="000000"/>
                    <w:bottom w:val="single" w:sz="4" w:space="0" w:color="000000"/>
                    <w:right w:val="single" w:sz="4" w:space="0" w:color="000000"/>
                  </w:tcBorders>
                </w:tcPr>
                <w:p w14:paraId="6FE734B6" w14:textId="77777777" w:rsidR="002A7E76" w:rsidRPr="00457F08" w:rsidRDefault="002A7E76" w:rsidP="002A7E76">
                  <w:pPr>
                    <w:pStyle w:val="TableParagraph"/>
                    <w:adjustRightInd w:val="0"/>
                    <w:snapToGrid w:val="0"/>
                    <w:ind w:left="204" w:right="180"/>
                    <w:rPr>
                      <w:rFonts w:ascii="宋体" w:hAnsi="宋体"/>
                      <w:color w:val="000000" w:themeColor="text1"/>
                      <w:szCs w:val="21"/>
                    </w:rPr>
                  </w:pPr>
                  <w:r w:rsidRPr="00457F08">
                    <w:rPr>
                      <w:rFonts w:ascii="宋体" w:hAnsi="宋体"/>
                      <w:color w:val="000000" w:themeColor="text1"/>
                      <w:szCs w:val="21"/>
                    </w:rPr>
                    <w:t>底层</w:t>
                  </w:r>
                </w:p>
              </w:tc>
              <w:tc>
                <w:tcPr>
                  <w:tcW w:w="950" w:type="pct"/>
                  <w:tcBorders>
                    <w:top w:val="single" w:sz="4" w:space="0" w:color="000000"/>
                    <w:left w:val="single" w:sz="4" w:space="0" w:color="000000"/>
                    <w:bottom w:val="single" w:sz="4" w:space="0" w:color="000000"/>
                  </w:tcBorders>
                </w:tcPr>
                <w:p w14:paraId="13DE1352" w14:textId="77777777" w:rsidR="002A7E76" w:rsidRPr="00457F08" w:rsidRDefault="002A7E76" w:rsidP="002A7E76">
                  <w:pPr>
                    <w:pStyle w:val="TableParagraph"/>
                    <w:adjustRightInd w:val="0"/>
                    <w:snapToGrid w:val="0"/>
                    <w:ind w:left="229" w:right="189"/>
                    <w:rPr>
                      <w:rFonts w:ascii="宋体" w:hAnsi="宋体"/>
                      <w:color w:val="000000" w:themeColor="text1"/>
                      <w:szCs w:val="21"/>
                    </w:rPr>
                  </w:pPr>
                  <w:r w:rsidRPr="00457F08">
                    <w:rPr>
                      <w:rFonts w:ascii="宋体" w:hAnsi="宋体"/>
                      <w:color w:val="000000" w:themeColor="text1"/>
                      <w:szCs w:val="21"/>
                    </w:rPr>
                    <w:t>37.3</w:t>
                  </w:r>
                </w:p>
              </w:tc>
            </w:tr>
            <w:tr w:rsidR="00457F08" w:rsidRPr="00457F08" w14:paraId="6663C44F" w14:textId="77777777" w:rsidTr="007A55E0">
              <w:trPr>
                <w:trHeight w:val="255"/>
              </w:trPr>
              <w:tc>
                <w:tcPr>
                  <w:tcW w:w="790" w:type="pct"/>
                  <w:vMerge w:val="restart"/>
                  <w:tcBorders>
                    <w:top w:val="single" w:sz="4" w:space="0" w:color="000000"/>
                    <w:bottom w:val="single" w:sz="4" w:space="0" w:color="000000"/>
                    <w:right w:val="single" w:sz="4" w:space="0" w:color="000000"/>
                  </w:tcBorders>
                  <w:vAlign w:val="center"/>
                </w:tcPr>
                <w:p w14:paraId="66B4ACFD" w14:textId="77777777" w:rsidR="002A7E76" w:rsidRPr="00457F08" w:rsidRDefault="002A7E76" w:rsidP="002A7E76">
                  <w:pPr>
                    <w:pStyle w:val="TableParagraph"/>
                    <w:adjustRightInd w:val="0"/>
                    <w:snapToGrid w:val="0"/>
                    <w:ind w:left="499" w:right="481"/>
                    <w:rPr>
                      <w:rFonts w:ascii="宋体" w:hAnsi="宋体"/>
                      <w:color w:val="000000" w:themeColor="text1"/>
                      <w:szCs w:val="21"/>
                    </w:rPr>
                  </w:pPr>
                  <w:r w:rsidRPr="00457F08">
                    <w:rPr>
                      <w:rFonts w:ascii="宋体" w:hAnsi="宋体"/>
                      <w:color w:val="000000" w:themeColor="text1"/>
                      <w:szCs w:val="21"/>
                    </w:rPr>
                    <w:t>L4</w:t>
                  </w:r>
                </w:p>
              </w:tc>
              <w:tc>
                <w:tcPr>
                  <w:tcW w:w="871" w:type="pct"/>
                  <w:tcBorders>
                    <w:top w:val="single" w:sz="4" w:space="0" w:color="000000"/>
                    <w:left w:val="single" w:sz="4" w:space="0" w:color="000000"/>
                    <w:bottom w:val="single" w:sz="4" w:space="0" w:color="000000"/>
                    <w:right w:val="single" w:sz="4" w:space="0" w:color="000000"/>
                  </w:tcBorders>
                </w:tcPr>
                <w:p w14:paraId="3C5D5747" w14:textId="77777777" w:rsidR="002A7E76" w:rsidRPr="00457F08" w:rsidRDefault="002A7E76" w:rsidP="002A7E76">
                  <w:pPr>
                    <w:pStyle w:val="TableParagraph"/>
                    <w:adjustRightInd w:val="0"/>
                    <w:snapToGrid w:val="0"/>
                    <w:ind w:left="339" w:right="313"/>
                    <w:rPr>
                      <w:rFonts w:ascii="宋体" w:hAnsi="宋体"/>
                      <w:color w:val="000000" w:themeColor="text1"/>
                      <w:szCs w:val="21"/>
                    </w:rPr>
                  </w:pPr>
                  <w:r w:rsidRPr="00457F08">
                    <w:rPr>
                      <w:rFonts w:ascii="宋体" w:hAnsi="宋体"/>
                      <w:color w:val="000000" w:themeColor="text1"/>
                      <w:szCs w:val="21"/>
                    </w:rPr>
                    <w:t>涨潮</w:t>
                  </w:r>
                </w:p>
              </w:tc>
              <w:tc>
                <w:tcPr>
                  <w:tcW w:w="1006" w:type="pct"/>
                  <w:tcBorders>
                    <w:top w:val="single" w:sz="4" w:space="0" w:color="000000"/>
                    <w:left w:val="single" w:sz="4" w:space="0" w:color="000000"/>
                    <w:bottom w:val="single" w:sz="4" w:space="0" w:color="000000"/>
                    <w:right w:val="single" w:sz="4" w:space="0" w:color="000000"/>
                  </w:tcBorders>
                </w:tcPr>
                <w:p w14:paraId="63EA11D0" w14:textId="77777777" w:rsidR="002A7E76" w:rsidRPr="00457F08" w:rsidRDefault="002A7E76" w:rsidP="002A7E76">
                  <w:pPr>
                    <w:pStyle w:val="TableParagraph"/>
                    <w:adjustRightInd w:val="0"/>
                    <w:snapToGrid w:val="0"/>
                    <w:ind w:left="240" w:right="215"/>
                    <w:rPr>
                      <w:rFonts w:ascii="宋体" w:hAnsi="宋体"/>
                      <w:color w:val="000000" w:themeColor="text1"/>
                      <w:szCs w:val="21"/>
                    </w:rPr>
                  </w:pPr>
                  <w:r w:rsidRPr="00457F08">
                    <w:rPr>
                      <w:rFonts w:ascii="宋体" w:hAnsi="宋体"/>
                      <w:color w:val="000000" w:themeColor="text1"/>
                      <w:szCs w:val="21"/>
                    </w:rPr>
                    <w:t>49.2</w:t>
                  </w:r>
                </w:p>
              </w:tc>
              <w:tc>
                <w:tcPr>
                  <w:tcW w:w="1383" w:type="pct"/>
                  <w:tcBorders>
                    <w:top w:val="single" w:sz="4" w:space="0" w:color="000000"/>
                    <w:left w:val="single" w:sz="4" w:space="0" w:color="000000"/>
                    <w:bottom w:val="single" w:sz="4" w:space="0" w:color="000000"/>
                    <w:right w:val="single" w:sz="4" w:space="0" w:color="000000"/>
                  </w:tcBorders>
                </w:tcPr>
                <w:p w14:paraId="25BA3C4B" w14:textId="77777777" w:rsidR="002A7E76" w:rsidRPr="00457F08" w:rsidRDefault="002A7E76" w:rsidP="002A7E76">
                  <w:pPr>
                    <w:pStyle w:val="TableParagraph"/>
                    <w:adjustRightInd w:val="0"/>
                    <w:snapToGrid w:val="0"/>
                    <w:ind w:left="204" w:right="180"/>
                    <w:rPr>
                      <w:rFonts w:ascii="宋体" w:hAnsi="宋体"/>
                      <w:color w:val="000000" w:themeColor="text1"/>
                      <w:szCs w:val="21"/>
                    </w:rPr>
                  </w:pPr>
                  <w:r w:rsidRPr="00457F08">
                    <w:rPr>
                      <w:rFonts w:ascii="宋体" w:hAnsi="宋体"/>
                      <w:color w:val="000000" w:themeColor="text1"/>
                      <w:szCs w:val="21"/>
                    </w:rPr>
                    <w:t>0.6H 层</w:t>
                  </w:r>
                </w:p>
              </w:tc>
              <w:tc>
                <w:tcPr>
                  <w:tcW w:w="950" w:type="pct"/>
                  <w:tcBorders>
                    <w:top w:val="single" w:sz="4" w:space="0" w:color="000000"/>
                    <w:left w:val="single" w:sz="4" w:space="0" w:color="000000"/>
                    <w:bottom w:val="single" w:sz="4" w:space="0" w:color="000000"/>
                  </w:tcBorders>
                </w:tcPr>
                <w:p w14:paraId="74A7DA04" w14:textId="77777777" w:rsidR="002A7E76" w:rsidRPr="00457F08" w:rsidRDefault="002A7E76" w:rsidP="002A7E76">
                  <w:pPr>
                    <w:pStyle w:val="TableParagraph"/>
                    <w:adjustRightInd w:val="0"/>
                    <w:snapToGrid w:val="0"/>
                    <w:ind w:left="229" w:right="189"/>
                    <w:rPr>
                      <w:rFonts w:ascii="宋体" w:hAnsi="宋体"/>
                      <w:color w:val="000000" w:themeColor="text1"/>
                      <w:szCs w:val="21"/>
                    </w:rPr>
                  </w:pPr>
                  <w:r w:rsidRPr="00457F08">
                    <w:rPr>
                      <w:rFonts w:ascii="宋体" w:hAnsi="宋体"/>
                      <w:color w:val="000000" w:themeColor="text1"/>
                      <w:szCs w:val="21"/>
                    </w:rPr>
                    <w:t>38.9</w:t>
                  </w:r>
                </w:p>
              </w:tc>
            </w:tr>
            <w:tr w:rsidR="00457F08" w:rsidRPr="00457F08" w14:paraId="080D8951" w14:textId="77777777" w:rsidTr="007A55E0">
              <w:trPr>
                <w:trHeight w:val="255"/>
              </w:trPr>
              <w:tc>
                <w:tcPr>
                  <w:tcW w:w="790" w:type="pct"/>
                  <w:vMerge/>
                  <w:tcBorders>
                    <w:top w:val="nil"/>
                    <w:bottom w:val="single" w:sz="4" w:space="0" w:color="000000"/>
                    <w:right w:val="single" w:sz="4" w:space="0" w:color="000000"/>
                  </w:tcBorders>
                  <w:vAlign w:val="center"/>
                </w:tcPr>
                <w:p w14:paraId="1C6F0A74" w14:textId="77777777" w:rsidR="002A7E76" w:rsidRPr="00457F08" w:rsidRDefault="002A7E76" w:rsidP="002A7E76">
                  <w:pPr>
                    <w:adjustRightInd w:val="0"/>
                    <w:snapToGrid w:val="0"/>
                    <w:jc w:val="center"/>
                    <w:rPr>
                      <w:rFonts w:ascii="宋体" w:hAnsi="宋体"/>
                      <w:color w:val="000000" w:themeColor="text1"/>
                      <w:szCs w:val="21"/>
                    </w:rPr>
                  </w:pPr>
                </w:p>
              </w:tc>
              <w:tc>
                <w:tcPr>
                  <w:tcW w:w="871" w:type="pct"/>
                  <w:tcBorders>
                    <w:top w:val="single" w:sz="4" w:space="0" w:color="000000"/>
                    <w:left w:val="single" w:sz="4" w:space="0" w:color="000000"/>
                    <w:bottom w:val="single" w:sz="4" w:space="0" w:color="000000"/>
                    <w:right w:val="single" w:sz="4" w:space="0" w:color="000000"/>
                  </w:tcBorders>
                </w:tcPr>
                <w:p w14:paraId="6AF0D25D" w14:textId="77777777" w:rsidR="002A7E76" w:rsidRPr="00457F08" w:rsidRDefault="002A7E76" w:rsidP="002A7E76">
                  <w:pPr>
                    <w:pStyle w:val="TableParagraph"/>
                    <w:adjustRightInd w:val="0"/>
                    <w:snapToGrid w:val="0"/>
                    <w:ind w:left="339" w:right="313"/>
                    <w:rPr>
                      <w:rFonts w:ascii="宋体" w:hAnsi="宋体"/>
                      <w:color w:val="000000" w:themeColor="text1"/>
                      <w:szCs w:val="21"/>
                    </w:rPr>
                  </w:pPr>
                  <w:r w:rsidRPr="00457F08">
                    <w:rPr>
                      <w:rFonts w:ascii="宋体" w:hAnsi="宋体"/>
                      <w:color w:val="000000" w:themeColor="text1"/>
                      <w:szCs w:val="21"/>
                    </w:rPr>
                    <w:t>落潮</w:t>
                  </w:r>
                </w:p>
              </w:tc>
              <w:tc>
                <w:tcPr>
                  <w:tcW w:w="1006" w:type="pct"/>
                  <w:tcBorders>
                    <w:top w:val="single" w:sz="4" w:space="0" w:color="000000"/>
                    <w:left w:val="single" w:sz="4" w:space="0" w:color="000000"/>
                    <w:bottom w:val="single" w:sz="4" w:space="0" w:color="000000"/>
                    <w:right w:val="single" w:sz="4" w:space="0" w:color="000000"/>
                  </w:tcBorders>
                </w:tcPr>
                <w:p w14:paraId="33C32BE7" w14:textId="77777777" w:rsidR="002A7E76" w:rsidRPr="00457F08" w:rsidRDefault="002A7E76" w:rsidP="002A7E76">
                  <w:pPr>
                    <w:pStyle w:val="TableParagraph"/>
                    <w:adjustRightInd w:val="0"/>
                    <w:snapToGrid w:val="0"/>
                    <w:ind w:left="240" w:right="215"/>
                    <w:rPr>
                      <w:rFonts w:ascii="宋体" w:hAnsi="宋体"/>
                      <w:color w:val="000000" w:themeColor="text1"/>
                      <w:szCs w:val="21"/>
                    </w:rPr>
                  </w:pPr>
                  <w:r w:rsidRPr="00457F08">
                    <w:rPr>
                      <w:rFonts w:ascii="宋体" w:hAnsi="宋体"/>
                      <w:color w:val="000000" w:themeColor="text1"/>
                      <w:szCs w:val="21"/>
                    </w:rPr>
                    <w:t>47.4</w:t>
                  </w:r>
                </w:p>
              </w:tc>
              <w:tc>
                <w:tcPr>
                  <w:tcW w:w="1383" w:type="pct"/>
                  <w:tcBorders>
                    <w:top w:val="single" w:sz="4" w:space="0" w:color="000000"/>
                    <w:left w:val="single" w:sz="4" w:space="0" w:color="000000"/>
                    <w:bottom w:val="single" w:sz="4" w:space="0" w:color="000000"/>
                    <w:right w:val="single" w:sz="4" w:space="0" w:color="000000"/>
                  </w:tcBorders>
                </w:tcPr>
                <w:p w14:paraId="617808F8" w14:textId="77777777" w:rsidR="002A7E76" w:rsidRPr="00457F08" w:rsidRDefault="002A7E76" w:rsidP="002A7E76">
                  <w:pPr>
                    <w:pStyle w:val="TableParagraph"/>
                    <w:adjustRightInd w:val="0"/>
                    <w:snapToGrid w:val="0"/>
                    <w:ind w:left="204" w:right="180"/>
                    <w:rPr>
                      <w:rFonts w:ascii="宋体" w:hAnsi="宋体"/>
                      <w:color w:val="000000" w:themeColor="text1"/>
                      <w:szCs w:val="21"/>
                    </w:rPr>
                  </w:pPr>
                  <w:r w:rsidRPr="00457F08">
                    <w:rPr>
                      <w:rFonts w:ascii="宋体" w:hAnsi="宋体"/>
                      <w:color w:val="000000" w:themeColor="text1"/>
                      <w:szCs w:val="21"/>
                    </w:rPr>
                    <w:t>0.6H 层</w:t>
                  </w:r>
                </w:p>
              </w:tc>
              <w:tc>
                <w:tcPr>
                  <w:tcW w:w="950" w:type="pct"/>
                  <w:tcBorders>
                    <w:top w:val="single" w:sz="4" w:space="0" w:color="000000"/>
                    <w:left w:val="single" w:sz="4" w:space="0" w:color="000000"/>
                    <w:bottom w:val="single" w:sz="4" w:space="0" w:color="000000"/>
                  </w:tcBorders>
                </w:tcPr>
                <w:p w14:paraId="54FCF9F2" w14:textId="77777777" w:rsidR="002A7E76" w:rsidRPr="00457F08" w:rsidRDefault="002A7E76" w:rsidP="002A7E76">
                  <w:pPr>
                    <w:pStyle w:val="TableParagraph"/>
                    <w:adjustRightInd w:val="0"/>
                    <w:snapToGrid w:val="0"/>
                    <w:ind w:left="229" w:right="189"/>
                    <w:rPr>
                      <w:rFonts w:ascii="宋体" w:hAnsi="宋体"/>
                      <w:color w:val="000000" w:themeColor="text1"/>
                      <w:szCs w:val="21"/>
                    </w:rPr>
                  </w:pPr>
                  <w:r w:rsidRPr="00457F08">
                    <w:rPr>
                      <w:rFonts w:ascii="宋体" w:hAnsi="宋体"/>
                      <w:color w:val="000000" w:themeColor="text1"/>
                      <w:szCs w:val="21"/>
                    </w:rPr>
                    <w:t>32.3</w:t>
                  </w:r>
                </w:p>
              </w:tc>
            </w:tr>
            <w:tr w:rsidR="00457F08" w:rsidRPr="00457F08" w14:paraId="72747980" w14:textId="77777777" w:rsidTr="007A55E0">
              <w:trPr>
                <w:trHeight w:val="255"/>
              </w:trPr>
              <w:tc>
                <w:tcPr>
                  <w:tcW w:w="790" w:type="pct"/>
                  <w:vMerge w:val="restart"/>
                  <w:tcBorders>
                    <w:top w:val="single" w:sz="4" w:space="0" w:color="000000"/>
                    <w:bottom w:val="single" w:sz="4" w:space="0" w:color="000000"/>
                    <w:right w:val="single" w:sz="4" w:space="0" w:color="000000"/>
                  </w:tcBorders>
                  <w:vAlign w:val="center"/>
                </w:tcPr>
                <w:p w14:paraId="0A599815" w14:textId="77777777" w:rsidR="002A7E76" w:rsidRPr="00457F08" w:rsidRDefault="002A7E76" w:rsidP="002A7E76">
                  <w:pPr>
                    <w:pStyle w:val="TableParagraph"/>
                    <w:adjustRightInd w:val="0"/>
                    <w:snapToGrid w:val="0"/>
                    <w:ind w:left="499" w:right="481"/>
                    <w:rPr>
                      <w:rFonts w:ascii="宋体" w:hAnsi="宋体"/>
                      <w:color w:val="000000" w:themeColor="text1"/>
                      <w:szCs w:val="21"/>
                    </w:rPr>
                  </w:pPr>
                  <w:r w:rsidRPr="00457F08">
                    <w:rPr>
                      <w:rFonts w:ascii="宋体" w:hAnsi="宋体"/>
                      <w:color w:val="000000" w:themeColor="text1"/>
                      <w:szCs w:val="21"/>
                    </w:rPr>
                    <w:t>L5</w:t>
                  </w:r>
                </w:p>
              </w:tc>
              <w:tc>
                <w:tcPr>
                  <w:tcW w:w="871" w:type="pct"/>
                  <w:tcBorders>
                    <w:top w:val="single" w:sz="4" w:space="0" w:color="000000"/>
                    <w:left w:val="single" w:sz="4" w:space="0" w:color="000000"/>
                    <w:bottom w:val="single" w:sz="4" w:space="0" w:color="000000"/>
                    <w:right w:val="single" w:sz="4" w:space="0" w:color="000000"/>
                  </w:tcBorders>
                </w:tcPr>
                <w:p w14:paraId="2A2C2530" w14:textId="77777777" w:rsidR="002A7E76" w:rsidRPr="00457F08" w:rsidRDefault="002A7E76" w:rsidP="002A7E76">
                  <w:pPr>
                    <w:pStyle w:val="TableParagraph"/>
                    <w:adjustRightInd w:val="0"/>
                    <w:snapToGrid w:val="0"/>
                    <w:ind w:left="339" w:right="313"/>
                    <w:rPr>
                      <w:rFonts w:ascii="宋体" w:hAnsi="宋体"/>
                      <w:color w:val="000000" w:themeColor="text1"/>
                      <w:szCs w:val="21"/>
                    </w:rPr>
                  </w:pPr>
                  <w:r w:rsidRPr="00457F08">
                    <w:rPr>
                      <w:rFonts w:ascii="宋体" w:hAnsi="宋体"/>
                      <w:color w:val="000000" w:themeColor="text1"/>
                      <w:szCs w:val="21"/>
                    </w:rPr>
                    <w:t>涨潮</w:t>
                  </w:r>
                </w:p>
              </w:tc>
              <w:tc>
                <w:tcPr>
                  <w:tcW w:w="1006" w:type="pct"/>
                  <w:tcBorders>
                    <w:top w:val="single" w:sz="4" w:space="0" w:color="000000"/>
                    <w:left w:val="single" w:sz="4" w:space="0" w:color="000000"/>
                    <w:bottom w:val="single" w:sz="4" w:space="0" w:color="000000"/>
                    <w:right w:val="single" w:sz="4" w:space="0" w:color="000000"/>
                  </w:tcBorders>
                </w:tcPr>
                <w:p w14:paraId="7A9B67D1" w14:textId="77777777" w:rsidR="002A7E76" w:rsidRPr="00457F08" w:rsidRDefault="002A7E76" w:rsidP="002A7E76">
                  <w:pPr>
                    <w:pStyle w:val="TableParagraph"/>
                    <w:adjustRightInd w:val="0"/>
                    <w:snapToGrid w:val="0"/>
                    <w:ind w:left="240" w:right="215"/>
                    <w:rPr>
                      <w:rFonts w:ascii="宋体" w:hAnsi="宋体"/>
                      <w:color w:val="000000" w:themeColor="text1"/>
                      <w:szCs w:val="21"/>
                    </w:rPr>
                  </w:pPr>
                  <w:r w:rsidRPr="00457F08">
                    <w:rPr>
                      <w:rFonts w:ascii="宋体" w:hAnsi="宋体"/>
                      <w:color w:val="000000" w:themeColor="text1"/>
                      <w:szCs w:val="21"/>
                    </w:rPr>
                    <w:t>41.6</w:t>
                  </w:r>
                </w:p>
              </w:tc>
              <w:tc>
                <w:tcPr>
                  <w:tcW w:w="1383" w:type="pct"/>
                  <w:tcBorders>
                    <w:top w:val="single" w:sz="4" w:space="0" w:color="000000"/>
                    <w:left w:val="single" w:sz="4" w:space="0" w:color="000000"/>
                    <w:bottom w:val="single" w:sz="4" w:space="0" w:color="000000"/>
                    <w:right w:val="single" w:sz="4" w:space="0" w:color="000000"/>
                  </w:tcBorders>
                </w:tcPr>
                <w:p w14:paraId="36EAC4C6" w14:textId="77777777" w:rsidR="002A7E76" w:rsidRPr="00457F08" w:rsidRDefault="002A7E76" w:rsidP="002A7E76">
                  <w:pPr>
                    <w:pStyle w:val="TableParagraph"/>
                    <w:adjustRightInd w:val="0"/>
                    <w:snapToGrid w:val="0"/>
                    <w:ind w:left="204" w:right="180"/>
                    <w:rPr>
                      <w:rFonts w:ascii="宋体" w:hAnsi="宋体"/>
                      <w:color w:val="000000" w:themeColor="text1"/>
                      <w:szCs w:val="21"/>
                    </w:rPr>
                  </w:pPr>
                  <w:r w:rsidRPr="00457F08">
                    <w:rPr>
                      <w:rFonts w:ascii="宋体" w:hAnsi="宋体"/>
                      <w:color w:val="000000" w:themeColor="text1"/>
                      <w:szCs w:val="21"/>
                    </w:rPr>
                    <w:t>表层</w:t>
                  </w:r>
                </w:p>
              </w:tc>
              <w:tc>
                <w:tcPr>
                  <w:tcW w:w="950" w:type="pct"/>
                  <w:tcBorders>
                    <w:top w:val="single" w:sz="4" w:space="0" w:color="000000"/>
                    <w:left w:val="single" w:sz="4" w:space="0" w:color="000000"/>
                    <w:bottom w:val="single" w:sz="4" w:space="0" w:color="000000"/>
                  </w:tcBorders>
                </w:tcPr>
                <w:p w14:paraId="678B9F8B" w14:textId="77777777" w:rsidR="002A7E76" w:rsidRPr="00457F08" w:rsidRDefault="002A7E76" w:rsidP="002A7E76">
                  <w:pPr>
                    <w:pStyle w:val="TableParagraph"/>
                    <w:adjustRightInd w:val="0"/>
                    <w:snapToGrid w:val="0"/>
                    <w:ind w:left="229" w:right="189"/>
                    <w:rPr>
                      <w:rFonts w:ascii="宋体" w:hAnsi="宋体"/>
                      <w:color w:val="000000" w:themeColor="text1"/>
                      <w:szCs w:val="21"/>
                    </w:rPr>
                  </w:pPr>
                  <w:r w:rsidRPr="00457F08">
                    <w:rPr>
                      <w:rFonts w:ascii="宋体" w:hAnsi="宋体"/>
                      <w:color w:val="000000" w:themeColor="text1"/>
                      <w:szCs w:val="21"/>
                    </w:rPr>
                    <w:t>41.6</w:t>
                  </w:r>
                </w:p>
              </w:tc>
            </w:tr>
            <w:tr w:rsidR="00457F08" w:rsidRPr="00457F08" w14:paraId="50B8F20D" w14:textId="77777777" w:rsidTr="007A55E0">
              <w:trPr>
                <w:trHeight w:val="255"/>
              </w:trPr>
              <w:tc>
                <w:tcPr>
                  <w:tcW w:w="790" w:type="pct"/>
                  <w:vMerge/>
                  <w:tcBorders>
                    <w:top w:val="nil"/>
                    <w:bottom w:val="single" w:sz="4" w:space="0" w:color="000000"/>
                    <w:right w:val="single" w:sz="4" w:space="0" w:color="000000"/>
                  </w:tcBorders>
                  <w:vAlign w:val="center"/>
                </w:tcPr>
                <w:p w14:paraId="796613D0" w14:textId="77777777" w:rsidR="002A7E76" w:rsidRPr="00457F08" w:rsidRDefault="002A7E76" w:rsidP="002A7E76">
                  <w:pPr>
                    <w:adjustRightInd w:val="0"/>
                    <w:snapToGrid w:val="0"/>
                    <w:jc w:val="center"/>
                    <w:rPr>
                      <w:rFonts w:ascii="宋体" w:hAnsi="宋体"/>
                      <w:color w:val="000000" w:themeColor="text1"/>
                      <w:szCs w:val="21"/>
                    </w:rPr>
                  </w:pPr>
                </w:p>
              </w:tc>
              <w:tc>
                <w:tcPr>
                  <w:tcW w:w="871" w:type="pct"/>
                  <w:tcBorders>
                    <w:top w:val="single" w:sz="4" w:space="0" w:color="000000"/>
                    <w:left w:val="single" w:sz="4" w:space="0" w:color="000000"/>
                    <w:bottom w:val="single" w:sz="4" w:space="0" w:color="000000"/>
                    <w:right w:val="single" w:sz="4" w:space="0" w:color="000000"/>
                  </w:tcBorders>
                </w:tcPr>
                <w:p w14:paraId="5C131D8E" w14:textId="77777777" w:rsidR="002A7E76" w:rsidRPr="00457F08" w:rsidRDefault="002A7E76" w:rsidP="002A7E76">
                  <w:pPr>
                    <w:pStyle w:val="TableParagraph"/>
                    <w:adjustRightInd w:val="0"/>
                    <w:snapToGrid w:val="0"/>
                    <w:ind w:left="339" w:right="313"/>
                    <w:rPr>
                      <w:rFonts w:ascii="宋体" w:hAnsi="宋体"/>
                      <w:color w:val="000000" w:themeColor="text1"/>
                      <w:szCs w:val="21"/>
                    </w:rPr>
                  </w:pPr>
                  <w:r w:rsidRPr="00457F08">
                    <w:rPr>
                      <w:rFonts w:ascii="宋体" w:hAnsi="宋体"/>
                      <w:color w:val="000000" w:themeColor="text1"/>
                      <w:szCs w:val="21"/>
                    </w:rPr>
                    <w:t>落潮</w:t>
                  </w:r>
                </w:p>
              </w:tc>
              <w:tc>
                <w:tcPr>
                  <w:tcW w:w="1006" w:type="pct"/>
                  <w:tcBorders>
                    <w:top w:val="single" w:sz="4" w:space="0" w:color="000000"/>
                    <w:left w:val="single" w:sz="4" w:space="0" w:color="000000"/>
                    <w:bottom w:val="single" w:sz="4" w:space="0" w:color="000000"/>
                    <w:right w:val="single" w:sz="4" w:space="0" w:color="000000"/>
                  </w:tcBorders>
                </w:tcPr>
                <w:p w14:paraId="6461A853" w14:textId="77777777" w:rsidR="002A7E76" w:rsidRPr="00457F08" w:rsidRDefault="002A7E76" w:rsidP="002A7E76">
                  <w:pPr>
                    <w:pStyle w:val="TableParagraph"/>
                    <w:adjustRightInd w:val="0"/>
                    <w:snapToGrid w:val="0"/>
                    <w:ind w:left="240" w:right="215"/>
                    <w:rPr>
                      <w:rFonts w:ascii="宋体" w:hAnsi="宋体"/>
                      <w:color w:val="000000" w:themeColor="text1"/>
                      <w:szCs w:val="21"/>
                    </w:rPr>
                  </w:pPr>
                  <w:r w:rsidRPr="00457F08">
                    <w:rPr>
                      <w:rFonts w:ascii="宋体" w:hAnsi="宋体"/>
                      <w:color w:val="000000" w:themeColor="text1"/>
                      <w:szCs w:val="21"/>
                    </w:rPr>
                    <w:t>39.7</w:t>
                  </w:r>
                </w:p>
              </w:tc>
              <w:tc>
                <w:tcPr>
                  <w:tcW w:w="1383" w:type="pct"/>
                  <w:tcBorders>
                    <w:top w:val="single" w:sz="4" w:space="0" w:color="000000"/>
                    <w:left w:val="single" w:sz="4" w:space="0" w:color="000000"/>
                    <w:bottom w:val="single" w:sz="4" w:space="0" w:color="000000"/>
                    <w:right w:val="single" w:sz="4" w:space="0" w:color="000000"/>
                  </w:tcBorders>
                </w:tcPr>
                <w:p w14:paraId="11836CE5" w14:textId="77777777" w:rsidR="002A7E76" w:rsidRPr="00457F08" w:rsidRDefault="002A7E76" w:rsidP="002A7E76">
                  <w:pPr>
                    <w:pStyle w:val="TableParagraph"/>
                    <w:adjustRightInd w:val="0"/>
                    <w:snapToGrid w:val="0"/>
                    <w:ind w:left="204" w:right="180"/>
                    <w:rPr>
                      <w:rFonts w:ascii="宋体" w:hAnsi="宋体"/>
                      <w:color w:val="000000" w:themeColor="text1"/>
                      <w:szCs w:val="21"/>
                    </w:rPr>
                  </w:pPr>
                  <w:r w:rsidRPr="00457F08">
                    <w:rPr>
                      <w:rFonts w:ascii="宋体" w:hAnsi="宋体"/>
                      <w:color w:val="000000" w:themeColor="text1"/>
                      <w:szCs w:val="21"/>
                    </w:rPr>
                    <w:t>底层</w:t>
                  </w:r>
                </w:p>
              </w:tc>
              <w:tc>
                <w:tcPr>
                  <w:tcW w:w="950" w:type="pct"/>
                  <w:tcBorders>
                    <w:top w:val="single" w:sz="4" w:space="0" w:color="000000"/>
                    <w:left w:val="single" w:sz="4" w:space="0" w:color="000000"/>
                    <w:bottom w:val="single" w:sz="4" w:space="0" w:color="000000"/>
                  </w:tcBorders>
                </w:tcPr>
                <w:p w14:paraId="79F54084" w14:textId="77777777" w:rsidR="002A7E76" w:rsidRPr="00457F08" w:rsidRDefault="002A7E76" w:rsidP="002A7E76">
                  <w:pPr>
                    <w:pStyle w:val="TableParagraph"/>
                    <w:adjustRightInd w:val="0"/>
                    <w:snapToGrid w:val="0"/>
                    <w:ind w:left="229" w:right="189"/>
                    <w:rPr>
                      <w:rFonts w:ascii="宋体" w:hAnsi="宋体"/>
                      <w:color w:val="000000" w:themeColor="text1"/>
                      <w:szCs w:val="21"/>
                    </w:rPr>
                  </w:pPr>
                  <w:r w:rsidRPr="00457F08">
                    <w:rPr>
                      <w:rFonts w:ascii="宋体" w:hAnsi="宋体"/>
                      <w:color w:val="000000" w:themeColor="text1"/>
                      <w:szCs w:val="21"/>
                    </w:rPr>
                    <w:t>25.3</w:t>
                  </w:r>
                </w:p>
              </w:tc>
            </w:tr>
            <w:tr w:rsidR="00457F08" w:rsidRPr="00457F08" w14:paraId="2C63E697" w14:textId="77777777" w:rsidTr="007A55E0">
              <w:trPr>
                <w:trHeight w:val="255"/>
              </w:trPr>
              <w:tc>
                <w:tcPr>
                  <w:tcW w:w="790" w:type="pct"/>
                  <w:vMerge w:val="restart"/>
                  <w:tcBorders>
                    <w:top w:val="single" w:sz="4" w:space="0" w:color="000000"/>
                    <w:right w:val="single" w:sz="4" w:space="0" w:color="000000"/>
                  </w:tcBorders>
                  <w:vAlign w:val="center"/>
                </w:tcPr>
                <w:p w14:paraId="622ABE5A" w14:textId="77777777" w:rsidR="002A7E76" w:rsidRPr="00457F08" w:rsidRDefault="002A7E76" w:rsidP="002A7E76">
                  <w:pPr>
                    <w:pStyle w:val="TableParagraph"/>
                    <w:adjustRightInd w:val="0"/>
                    <w:snapToGrid w:val="0"/>
                    <w:ind w:left="499" w:right="481"/>
                    <w:rPr>
                      <w:rFonts w:ascii="宋体" w:hAnsi="宋体"/>
                      <w:color w:val="000000" w:themeColor="text1"/>
                      <w:szCs w:val="21"/>
                    </w:rPr>
                  </w:pPr>
                  <w:r w:rsidRPr="00457F08">
                    <w:rPr>
                      <w:rFonts w:ascii="宋体" w:hAnsi="宋体"/>
                      <w:color w:val="000000" w:themeColor="text1"/>
                      <w:szCs w:val="21"/>
                    </w:rPr>
                    <w:t>L6</w:t>
                  </w:r>
                </w:p>
              </w:tc>
              <w:tc>
                <w:tcPr>
                  <w:tcW w:w="871" w:type="pct"/>
                  <w:tcBorders>
                    <w:top w:val="single" w:sz="4" w:space="0" w:color="000000"/>
                    <w:left w:val="single" w:sz="4" w:space="0" w:color="000000"/>
                    <w:bottom w:val="single" w:sz="4" w:space="0" w:color="000000"/>
                    <w:right w:val="single" w:sz="4" w:space="0" w:color="000000"/>
                  </w:tcBorders>
                </w:tcPr>
                <w:p w14:paraId="1CD57689" w14:textId="77777777" w:rsidR="002A7E76" w:rsidRPr="00457F08" w:rsidRDefault="002A7E76" w:rsidP="002A7E76">
                  <w:pPr>
                    <w:pStyle w:val="TableParagraph"/>
                    <w:adjustRightInd w:val="0"/>
                    <w:snapToGrid w:val="0"/>
                    <w:ind w:left="339" w:right="313"/>
                    <w:rPr>
                      <w:rFonts w:ascii="宋体" w:hAnsi="宋体"/>
                      <w:color w:val="000000" w:themeColor="text1"/>
                      <w:szCs w:val="21"/>
                    </w:rPr>
                  </w:pPr>
                  <w:r w:rsidRPr="00457F08">
                    <w:rPr>
                      <w:rFonts w:ascii="宋体" w:hAnsi="宋体"/>
                      <w:color w:val="000000" w:themeColor="text1"/>
                      <w:szCs w:val="21"/>
                    </w:rPr>
                    <w:t>涨潮</w:t>
                  </w:r>
                </w:p>
              </w:tc>
              <w:tc>
                <w:tcPr>
                  <w:tcW w:w="1006" w:type="pct"/>
                  <w:tcBorders>
                    <w:top w:val="single" w:sz="4" w:space="0" w:color="000000"/>
                    <w:left w:val="single" w:sz="4" w:space="0" w:color="000000"/>
                    <w:bottom w:val="single" w:sz="4" w:space="0" w:color="000000"/>
                    <w:right w:val="single" w:sz="4" w:space="0" w:color="000000"/>
                  </w:tcBorders>
                </w:tcPr>
                <w:p w14:paraId="44313891" w14:textId="77777777" w:rsidR="002A7E76" w:rsidRPr="00457F08" w:rsidRDefault="002A7E76" w:rsidP="002A7E76">
                  <w:pPr>
                    <w:pStyle w:val="TableParagraph"/>
                    <w:adjustRightInd w:val="0"/>
                    <w:snapToGrid w:val="0"/>
                    <w:ind w:left="240" w:right="215"/>
                    <w:rPr>
                      <w:rFonts w:ascii="宋体" w:hAnsi="宋体"/>
                      <w:color w:val="000000" w:themeColor="text1"/>
                      <w:szCs w:val="21"/>
                    </w:rPr>
                  </w:pPr>
                  <w:r w:rsidRPr="00457F08">
                    <w:rPr>
                      <w:rFonts w:ascii="宋体" w:hAnsi="宋体"/>
                      <w:color w:val="000000" w:themeColor="text1"/>
                      <w:szCs w:val="21"/>
                    </w:rPr>
                    <w:t>30.6</w:t>
                  </w:r>
                </w:p>
              </w:tc>
              <w:tc>
                <w:tcPr>
                  <w:tcW w:w="1383" w:type="pct"/>
                  <w:tcBorders>
                    <w:top w:val="single" w:sz="4" w:space="0" w:color="000000"/>
                    <w:left w:val="single" w:sz="4" w:space="0" w:color="000000"/>
                    <w:bottom w:val="single" w:sz="4" w:space="0" w:color="000000"/>
                    <w:right w:val="single" w:sz="4" w:space="0" w:color="000000"/>
                  </w:tcBorders>
                </w:tcPr>
                <w:p w14:paraId="2F53E180" w14:textId="77777777" w:rsidR="002A7E76" w:rsidRPr="00457F08" w:rsidRDefault="002A7E76" w:rsidP="002A7E76">
                  <w:pPr>
                    <w:pStyle w:val="TableParagraph"/>
                    <w:adjustRightInd w:val="0"/>
                    <w:snapToGrid w:val="0"/>
                    <w:ind w:left="24"/>
                    <w:rPr>
                      <w:rFonts w:ascii="宋体" w:hAnsi="宋体"/>
                      <w:color w:val="000000" w:themeColor="text1"/>
                      <w:szCs w:val="21"/>
                    </w:rPr>
                  </w:pPr>
                  <w:r w:rsidRPr="00457F08">
                    <w:rPr>
                      <w:rFonts w:ascii="宋体" w:hAnsi="宋体"/>
                      <w:color w:val="000000" w:themeColor="text1"/>
                      <w:szCs w:val="21"/>
                    </w:rPr>
                    <w:t>表层、0.4H层</w:t>
                  </w:r>
                </w:p>
              </w:tc>
              <w:tc>
                <w:tcPr>
                  <w:tcW w:w="950" w:type="pct"/>
                  <w:tcBorders>
                    <w:top w:val="single" w:sz="4" w:space="0" w:color="000000"/>
                    <w:left w:val="single" w:sz="4" w:space="0" w:color="000000"/>
                    <w:bottom w:val="single" w:sz="4" w:space="0" w:color="000000"/>
                  </w:tcBorders>
                </w:tcPr>
                <w:p w14:paraId="3FFEC8A3" w14:textId="77777777" w:rsidR="002A7E76" w:rsidRPr="00457F08" w:rsidRDefault="002A7E76" w:rsidP="002A7E76">
                  <w:pPr>
                    <w:pStyle w:val="TableParagraph"/>
                    <w:adjustRightInd w:val="0"/>
                    <w:snapToGrid w:val="0"/>
                    <w:ind w:left="229" w:right="189"/>
                    <w:rPr>
                      <w:rFonts w:ascii="宋体" w:hAnsi="宋体"/>
                      <w:color w:val="000000" w:themeColor="text1"/>
                      <w:szCs w:val="21"/>
                    </w:rPr>
                  </w:pPr>
                  <w:r w:rsidRPr="00457F08">
                    <w:rPr>
                      <w:rFonts w:ascii="宋体" w:hAnsi="宋体"/>
                      <w:color w:val="000000" w:themeColor="text1"/>
                      <w:szCs w:val="21"/>
                    </w:rPr>
                    <w:t>18.0</w:t>
                  </w:r>
                </w:p>
              </w:tc>
            </w:tr>
            <w:tr w:rsidR="00457F08" w:rsidRPr="00457F08" w14:paraId="2834700E" w14:textId="77777777" w:rsidTr="007A55E0">
              <w:trPr>
                <w:trHeight w:val="255"/>
              </w:trPr>
              <w:tc>
                <w:tcPr>
                  <w:tcW w:w="790" w:type="pct"/>
                  <w:vMerge/>
                  <w:tcBorders>
                    <w:top w:val="nil"/>
                    <w:right w:val="single" w:sz="4" w:space="0" w:color="000000"/>
                  </w:tcBorders>
                </w:tcPr>
                <w:p w14:paraId="0F91EC60" w14:textId="77777777" w:rsidR="002A7E76" w:rsidRPr="00457F08" w:rsidRDefault="002A7E76" w:rsidP="002A7E76">
                  <w:pPr>
                    <w:adjustRightInd w:val="0"/>
                    <w:snapToGrid w:val="0"/>
                    <w:rPr>
                      <w:rFonts w:ascii="宋体" w:hAnsi="宋体"/>
                      <w:color w:val="000000" w:themeColor="text1"/>
                      <w:szCs w:val="21"/>
                    </w:rPr>
                  </w:pPr>
                </w:p>
              </w:tc>
              <w:tc>
                <w:tcPr>
                  <w:tcW w:w="871" w:type="pct"/>
                  <w:tcBorders>
                    <w:top w:val="single" w:sz="4" w:space="0" w:color="000000"/>
                    <w:left w:val="single" w:sz="4" w:space="0" w:color="000000"/>
                    <w:right w:val="single" w:sz="4" w:space="0" w:color="000000"/>
                  </w:tcBorders>
                </w:tcPr>
                <w:p w14:paraId="6C25D738" w14:textId="77777777" w:rsidR="002A7E76" w:rsidRPr="00457F08" w:rsidRDefault="002A7E76" w:rsidP="002A7E76">
                  <w:pPr>
                    <w:pStyle w:val="TableParagraph"/>
                    <w:adjustRightInd w:val="0"/>
                    <w:snapToGrid w:val="0"/>
                    <w:ind w:left="339" w:right="313"/>
                    <w:rPr>
                      <w:rFonts w:ascii="宋体" w:hAnsi="宋体"/>
                      <w:color w:val="000000" w:themeColor="text1"/>
                      <w:szCs w:val="21"/>
                    </w:rPr>
                  </w:pPr>
                  <w:r w:rsidRPr="00457F08">
                    <w:rPr>
                      <w:rFonts w:ascii="宋体" w:hAnsi="宋体"/>
                      <w:color w:val="000000" w:themeColor="text1"/>
                      <w:szCs w:val="21"/>
                    </w:rPr>
                    <w:t>落潮</w:t>
                  </w:r>
                </w:p>
              </w:tc>
              <w:tc>
                <w:tcPr>
                  <w:tcW w:w="1006" w:type="pct"/>
                  <w:tcBorders>
                    <w:top w:val="single" w:sz="4" w:space="0" w:color="000000"/>
                    <w:left w:val="single" w:sz="4" w:space="0" w:color="000000"/>
                    <w:right w:val="single" w:sz="4" w:space="0" w:color="000000"/>
                  </w:tcBorders>
                </w:tcPr>
                <w:p w14:paraId="02BE6FF7" w14:textId="77777777" w:rsidR="002A7E76" w:rsidRPr="00457F08" w:rsidRDefault="002A7E76" w:rsidP="002A7E76">
                  <w:pPr>
                    <w:pStyle w:val="TableParagraph"/>
                    <w:adjustRightInd w:val="0"/>
                    <w:snapToGrid w:val="0"/>
                    <w:ind w:left="240" w:right="215"/>
                    <w:rPr>
                      <w:rFonts w:ascii="宋体" w:hAnsi="宋体"/>
                      <w:color w:val="000000" w:themeColor="text1"/>
                      <w:szCs w:val="21"/>
                    </w:rPr>
                  </w:pPr>
                  <w:r w:rsidRPr="00457F08">
                    <w:rPr>
                      <w:rFonts w:ascii="宋体" w:hAnsi="宋体"/>
                      <w:color w:val="000000" w:themeColor="text1"/>
                      <w:szCs w:val="21"/>
                    </w:rPr>
                    <w:t>32.1</w:t>
                  </w:r>
                </w:p>
              </w:tc>
              <w:tc>
                <w:tcPr>
                  <w:tcW w:w="1383" w:type="pct"/>
                  <w:tcBorders>
                    <w:top w:val="single" w:sz="4" w:space="0" w:color="000000"/>
                    <w:left w:val="single" w:sz="4" w:space="0" w:color="000000"/>
                    <w:right w:val="single" w:sz="4" w:space="0" w:color="000000"/>
                  </w:tcBorders>
                </w:tcPr>
                <w:p w14:paraId="5EDA0A81" w14:textId="77777777" w:rsidR="002A7E76" w:rsidRPr="00457F08" w:rsidRDefault="002A7E76" w:rsidP="002A7E76">
                  <w:pPr>
                    <w:pStyle w:val="TableParagraph"/>
                    <w:adjustRightInd w:val="0"/>
                    <w:snapToGrid w:val="0"/>
                    <w:ind w:left="204" w:right="180"/>
                    <w:rPr>
                      <w:rFonts w:ascii="宋体" w:hAnsi="宋体"/>
                      <w:color w:val="000000" w:themeColor="text1"/>
                      <w:szCs w:val="21"/>
                    </w:rPr>
                  </w:pPr>
                  <w:r w:rsidRPr="00457F08">
                    <w:rPr>
                      <w:rFonts w:ascii="宋体" w:hAnsi="宋体"/>
                      <w:color w:val="000000" w:themeColor="text1"/>
                      <w:szCs w:val="21"/>
                    </w:rPr>
                    <w:t>0.4H 层</w:t>
                  </w:r>
                </w:p>
              </w:tc>
              <w:tc>
                <w:tcPr>
                  <w:tcW w:w="950" w:type="pct"/>
                  <w:tcBorders>
                    <w:top w:val="single" w:sz="4" w:space="0" w:color="000000"/>
                    <w:left w:val="single" w:sz="4" w:space="0" w:color="000000"/>
                  </w:tcBorders>
                </w:tcPr>
                <w:p w14:paraId="6DD1E469" w14:textId="77777777" w:rsidR="002A7E76" w:rsidRPr="00457F08" w:rsidRDefault="002A7E76" w:rsidP="002A7E76">
                  <w:pPr>
                    <w:pStyle w:val="TableParagraph"/>
                    <w:adjustRightInd w:val="0"/>
                    <w:snapToGrid w:val="0"/>
                    <w:ind w:left="229" w:right="189"/>
                    <w:rPr>
                      <w:rFonts w:ascii="宋体" w:hAnsi="宋体"/>
                      <w:color w:val="000000" w:themeColor="text1"/>
                      <w:szCs w:val="21"/>
                    </w:rPr>
                  </w:pPr>
                  <w:r w:rsidRPr="00457F08">
                    <w:rPr>
                      <w:rFonts w:ascii="宋体" w:hAnsi="宋体"/>
                      <w:color w:val="000000" w:themeColor="text1"/>
                      <w:szCs w:val="21"/>
                    </w:rPr>
                    <w:t>17.0</w:t>
                  </w:r>
                </w:p>
              </w:tc>
            </w:tr>
          </w:tbl>
          <w:p w14:paraId="7EBB8FBD" w14:textId="72D4B592" w:rsidR="002A7E76" w:rsidRPr="00457F08" w:rsidRDefault="002A7E76" w:rsidP="00533979">
            <w:pPr>
              <w:adjustRightInd w:val="0"/>
              <w:snapToGrid w:val="0"/>
              <w:spacing w:line="360" w:lineRule="auto"/>
              <w:jc w:val="center"/>
              <w:rPr>
                <w:rFonts w:ascii="宋体" w:hAnsi="宋体"/>
                <w:color w:val="000000" w:themeColor="text1"/>
                <w:sz w:val="24"/>
              </w:rPr>
            </w:pPr>
            <w:r w:rsidRPr="00457F08">
              <w:rPr>
                <w:rFonts w:ascii="宋体" w:hAnsi="宋体"/>
                <w:noProof/>
                <w:color w:val="000000" w:themeColor="text1"/>
                <w:sz w:val="24"/>
              </w:rPr>
              <w:drawing>
                <wp:inline distT="0" distB="0" distL="0" distR="0" wp14:anchorId="52E5FA6E" wp14:editId="373E79D5">
                  <wp:extent cx="5187950" cy="3016250"/>
                  <wp:effectExtent l="0" t="0" r="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6.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87950" cy="3016250"/>
                          </a:xfrm>
                          <a:prstGeom prst="rect">
                            <a:avLst/>
                          </a:prstGeom>
                          <a:noFill/>
                          <a:ln>
                            <a:noFill/>
                          </a:ln>
                        </pic:spPr>
                      </pic:pic>
                    </a:graphicData>
                  </a:graphic>
                </wp:inline>
              </w:drawing>
            </w:r>
          </w:p>
          <w:p w14:paraId="7C8650E0" w14:textId="7BC154B0" w:rsidR="002A7E76" w:rsidRPr="00457F08" w:rsidRDefault="002A7E76" w:rsidP="002A7E76">
            <w:pPr>
              <w:snapToGrid w:val="0"/>
              <w:spacing w:before="60" w:after="60" w:line="460" w:lineRule="atLeast"/>
              <w:ind w:firstLineChars="200" w:firstLine="482"/>
              <w:jc w:val="center"/>
              <w:rPr>
                <w:rFonts w:ascii="宋体" w:hAnsi="宋体"/>
                <w:b/>
                <w:color w:val="000000" w:themeColor="text1"/>
                <w:sz w:val="24"/>
              </w:rPr>
            </w:pPr>
            <w:bookmarkStart w:id="28" w:name="_bookmark85"/>
            <w:bookmarkEnd w:id="28"/>
            <w:r w:rsidRPr="00457F08">
              <w:rPr>
                <w:rFonts w:ascii="宋体" w:hAnsi="宋体"/>
                <w:b/>
                <w:color w:val="000000" w:themeColor="text1"/>
                <w:sz w:val="24"/>
              </w:rPr>
              <w:t>图3.1-</w:t>
            </w:r>
            <w:r w:rsidR="00533979" w:rsidRPr="00457F08">
              <w:rPr>
                <w:rFonts w:ascii="宋体" w:hAnsi="宋体"/>
                <w:b/>
                <w:color w:val="000000" w:themeColor="text1"/>
                <w:sz w:val="24"/>
              </w:rPr>
              <w:t>36</w:t>
            </w:r>
            <w:r w:rsidRPr="00457F08">
              <w:rPr>
                <w:rFonts w:ascii="宋体" w:hAnsi="宋体"/>
                <w:b/>
                <w:color w:val="000000" w:themeColor="text1"/>
                <w:sz w:val="24"/>
              </w:rPr>
              <w:t xml:space="preserve">  L1站大潮期含沙量分布图</w:t>
            </w:r>
          </w:p>
          <w:p w14:paraId="47D98E19" w14:textId="3F9C4F83" w:rsidR="002A7E76" w:rsidRPr="00457F08" w:rsidRDefault="002A7E76" w:rsidP="00533979">
            <w:pPr>
              <w:snapToGrid w:val="0"/>
              <w:spacing w:line="460" w:lineRule="atLeast"/>
              <w:jc w:val="center"/>
              <w:rPr>
                <w:rFonts w:ascii="宋体" w:hAnsi="宋体"/>
                <w:bCs/>
                <w:color w:val="000000" w:themeColor="text1"/>
                <w:sz w:val="24"/>
              </w:rPr>
            </w:pPr>
            <w:r w:rsidRPr="00457F08">
              <w:rPr>
                <w:rFonts w:ascii="宋体" w:hAnsi="宋体"/>
                <w:bCs/>
                <w:noProof/>
                <w:color w:val="000000" w:themeColor="text1"/>
                <w:sz w:val="24"/>
              </w:rPr>
              <w:lastRenderedPageBreak/>
              <w:drawing>
                <wp:inline distT="0" distB="0" distL="0" distR="0" wp14:anchorId="5BC538A8" wp14:editId="7AA8FA6E">
                  <wp:extent cx="5181600" cy="2940050"/>
                  <wp:effectExtent l="0" t="0" r="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jpe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81600" cy="2940050"/>
                          </a:xfrm>
                          <a:prstGeom prst="rect">
                            <a:avLst/>
                          </a:prstGeom>
                          <a:noFill/>
                          <a:ln>
                            <a:noFill/>
                          </a:ln>
                        </pic:spPr>
                      </pic:pic>
                    </a:graphicData>
                  </a:graphic>
                </wp:inline>
              </w:drawing>
            </w:r>
          </w:p>
          <w:p w14:paraId="002D1E24" w14:textId="5190479B" w:rsidR="002A7E76" w:rsidRPr="00457F08" w:rsidRDefault="002A7E76" w:rsidP="002A7E76">
            <w:pPr>
              <w:snapToGrid w:val="0"/>
              <w:spacing w:before="60" w:after="60" w:line="460" w:lineRule="atLeast"/>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37</w:t>
            </w:r>
            <w:r w:rsidRPr="00457F08">
              <w:rPr>
                <w:rFonts w:ascii="宋体" w:hAnsi="宋体"/>
                <w:b/>
                <w:color w:val="000000" w:themeColor="text1"/>
                <w:sz w:val="24"/>
              </w:rPr>
              <w:t xml:space="preserve">  L2站大潮期含沙量分布图</w:t>
            </w:r>
          </w:p>
          <w:p w14:paraId="5DEA0260" w14:textId="59788968" w:rsidR="002A7E76" w:rsidRPr="00457F08" w:rsidRDefault="002A7E76" w:rsidP="00533979">
            <w:pPr>
              <w:snapToGrid w:val="0"/>
              <w:spacing w:line="460" w:lineRule="atLeast"/>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381B780C" wp14:editId="102E40CC">
                  <wp:extent cx="5245100" cy="3016250"/>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jpe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45100" cy="3016250"/>
                          </a:xfrm>
                          <a:prstGeom prst="rect">
                            <a:avLst/>
                          </a:prstGeom>
                          <a:noFill/>
                          <a:ln>
                            <a:noFill/>
                          </a:ln>
                        </pic:spPr>
                      </pic:pic>
                    </a:graphicData>
                  </a:graphic>
                </wp:inline>
              </w:drawing>
            </w:r>
          </w:p>
          <w:p w14:paraId="7569F8A9" w14:textId="24A8EB5D" w:rsidR="002A7E76" w:rsidRPr="00457F08" w:rsidRDefault="002A7E76" w:rsidP="002A7E76">
            <w:pPr>
              <w:snapToGrid w:val="0"/>
              <w:spacing w:before="60" w:after="60" w:line="460" w:lineRule="atLeast"/>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38</w:t>
            </w:r>
            <w:r w:rsidRPr="00457F08">
              <w:rPr>
                <w:rFonts w:ascii="宋体" w:hAnsi="宋体"/>
                <w:b/>
                <w:color w:val="000000" w:themeColor="text1"/>
                <w:sz w:val="24"/>
              </w:rPr>
              <w:t xml:space="preserve">  L3站大潮期含沙量分布图</w:t>
            </w:r>
          </w:p>
          <w:p w14:paraId="7D75672C" w14:textId="53107604" w:rsidR="002A7E76" w:rsidRPr="00457F08" w:rsidRDefault="002A7E76" w:rsidP="00533979">
            <w:pPr>
              <w:adjustRightInd w:val="0"/>
              <w:snapToGrid w:val="0"/>
              <w:spacing w:line="360" w:lineRule="auto"/>
              <w:jc w:val="center"/>
              <w:rPr>
                <w:rFonts w:ascii="宋体" w:hAnsi="宋体"/>
                <w:color w:val="000000" w:themeColor="text1"/>
                <w:sz w:val="24"/>
              </w:rPr>
            </w:pPr>
            <w:r w:rsidRPr="00457F08">
              <w:rPr>
                <w:rFonts w:ascii="宋体" w:hAnsi="宋体"/>
                <w:noProof/>
                <w:color w:val="000000" w:themeColor="text1"/>
                <w:sz w:val="24"/>
              </w:rPr>
              <w:lastRenderedPageBreak/>
              <w:drawing>
                <wp:inline distT="0" distB="0" distL="0" distR="0" wp14:anchorId="10D9373C" wp14:editId="48FAA81F">
                  <wp:extent cx="5181600" cy="2978150"/>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9.jpe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81600" cy="2978150"/>
                          </a:xfrm>
                          <a:prstGeom prst="rect">
                            <a:avLst/>
                          </a:prstGeom>
                          <a:noFill/>
                          <a:ln>
                            <a:noFill/>
                          </a:ln>
                        </pic:spPr>
                      </pic:pic>
                    </a:graphicData>
                  </a:graphic>
                </wp:inline>
              </w:drawing>
            </w:r>
          </w:p>
          <w:p w14:paraId="1C0405E3" w14:textId="4E21A4AE" w:rsidR="002A7E76" w:rsidRPr="00457F08" w:rsidRDefault="002A7E76" w:rsidP="002A7E76">
            <w:pPr>
              <w:snapToGrid w:val="0"/>
              <w:spacing w:before="60" w:after="60" w:line="460" w:lineRule="atLeast"/>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39</w:t>
            </w:r>
            <w:r w:rsidRPr="00457F08">
              <w:rPr>
                <w:rFonts w:ascii="宋体" w:hAnsi="宋体"/>
                <w:b/>
                <w:color w:val="000000" w:themeColor="text1"/>
                <w:sz w:val="24"/>
              </w:rPr>
              <w:t xml:space="preserve">  L4站大潮期含沙量分布图</w:t>
            </w:r>
          </w:p>
          <w:p w14:paraId="61629587" w14:textId="28D0825B" w:rsidR="002A7E76" w:rsidRPr="00457F08" w:rsidRDefault="002A7E76" w:rsidP="00533979">
            <w:pPr>
              <w:snapToGrid w:val="0"/>
              <w:spacing w:line="460" w:lineRule="atLeast"/>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7828A839" wp14:editId="3822C446">
                  <wp:extent cx="5245100" cy="3041650"/>
                  <wp:effectExtent l="0" t="0" r="0" b="635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45100" cy="3041650"/>
                          </a:xfrm>
                          <a:prstGeom prst="rect">
                            <a:avLst/>
                          </a:prstGeom>
                          <a:noFill/>
                          <a:ln>
                            <a:noFill/>
                          </a:ln>
                        </pic:spPr>
                      </pic:pic>
                    </a:graphicData>
                  </a:graphic>
                </wp:inline>
              </w:drawing>
            </w:r>
          </w:p>
          <w:p w14:paraId="1E0F4180" w14:textId="5B9846A2" w:rsidR="002A7E76" w:rsidRPr="00457F08" w:rsidRDefault="002A7E76" w:rsidP="002A7E76">
            <w:pPr>
              <w:snapToGrid w:val="0"/>
              <w:spacing w:before="60" w:after="60" w:line="460" w:lineRule="atLeast"/>
              <w:ind w:firstLineChars="200" w:firstLine="482"/>
              <w:jc w:val="center"/>
              <w:rPr>
                <w:rFonts w:ascii="宋体" w:hAnsi="宋体"/>
                <w:b/>
                <w:color w:val="000000" w:themeColor="text1"/>
                <w:sz w:val="24"/>
              </w:rPr>
            </w:pPr>
            <w:r w:rsidRPr="00457F08">
              <w:rPr>
                <w:rFonts w:ascii="宋体" w:hAnsi="宋体"/>
                <w:b/>
                <w:color w:val="000000" w:themeColor="text1"/>
                <w:sz w:val="24"/>
              </w:rPr>
              <w:t>图3.1-</w:t>
            </w:r>
            <w:r w:rsidR="00533979" w:rsidRPr="00457F08">
              <w:rPr>
                <w:rFonts w:ascii="宋体" w:hAnsi="宋体"/>
                <w:b/>
                <w:color w:val="000000" w:themeColor="text1"/>
                <w:sz w:val="24"/>
              </w:rPr>
              <w:t>40</w:t>
            </w:r>
            <w:r w:rsidRPr="00457F08">
              <w:rPr>
                <w:rFonts w:ascii="宋体" w:hAnsi="宋体"/>
                <w:b/>
                <w:color w:val="000000" w:themeColor="text1"/>
                <w:sz w:val="24"/>
              </w:rPr>
              <w:t xml:space="preserve">  L5站大潮期含沙量分布图</w:t>
            </w:r>
          </w:p>
          <w:p w14:paraId="4A507CBA" w14:textId="4E92719A" w:rsidR="002A7E76" w:rsidRPr="00457F08" w:rsidRDefault="002A7E76" w:rsidP="00533979">
            <w:pPr>
              <w:snapToGrid w:val="0"/>
              <w:spacing w:line="460" w:lineRule="atLeast"/>
              <w:jc w:val="center"/>
              <w:rPr>
                <w:rFonts w:ascii="宋体" w:hAnsi="宋体"/>
                <w:bCs/>
                <w:color w:val="000000" w:themeColor="text1"/>
                <w:sz w:val="24"/>
              </w:rPr>
            </w:pPr>
            <w:r w:rsidRPr="00457F08">
              <w:rPr>
                <w:rFonts w:ascii="宋体" w:hAnsi="宋体"/>
                <w:bCs/>
                <w:noProof/>
                <w:color w:val="000000" w:themeColor="text1"/>
                <w:sz w:val="24"/>
              </w:rPr>
              <w:lastRenderedPageBreak/>
              <w:drawing>
                <wp:inline distT="0" distB="0" distL="0" distR="0" wp14:anchorId="4ACA9216" wp14:editId="537F1D43">
                  <wp:extent cx="5181600" cy="2978150"/>
                  <wp:effectExtent l="0" t="0" r="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1.jpe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81600" cy="2978150"/>
                          </a:xfrm>
                          <a:prstGeom prst="rect">
                            <a:avLst/>
                          </a:prstGeom>
                          <a:noFill/>
                          <a:ln>
                            <a:noFill/>
                          </a:ln>
                        </pic:spPr>
                      </pic:pic>
                    </a:graphicData>
                  </a:graphic>
                </wp:inline>
              </w:drawing>
            </w:r>
          </w:p>
          <w:p w14:paraId="0CCDD260" w14:textId="6A78E803" w:rsidR="002A7E76" w:rsidRPr="00457F08" w:rsidRDefault="002A7E76" w:rsidP="002A7E76">
            <w:pPr>
              <w:snapToGrid w:val="0"/>
              <w:spacing w:before="60" w:after="60" w:line="460" w:lineRule="atLeast"/>
              <w:ind w:firstLineChars="200" w:firstLine="482"/>
              <w:jc w:val="center"/>
              <w:rPr>
                <w:rFonts w:ascii="宋体" w:hAnsi="宋体"/>
                <w:b/>
                <w:color w:val="000000" w:themeColor="text1"/>
                <w:sz w:val="24"/>
              </w:rPr>
            </w:pPr>
            <w:bookmarkStart w:id="29" w:name="_bookmark86"/>
            <w:bookmarkEnd w:id="29"/>
            <w:r w:rsidRPr="00457F08">
              <w:rPr>
                <w:rFonts w:ascii="宋体" w:hAnsi="宋体"/>
                <w:b/>
                <w:color w:val="000000" w:themeColor="text1"/>
                <w:sz w:val="24"/>
              </w:rPr>
              <w:t>图3.1-</w:t>
            </w:r>
            <w:r w:rsidR="00533979" w:rsidRPr="00457F08">
              <w:rPr>
                <w:rFonts w:ascii="宋体" w:hAnsi="宋体"/>
                <w:b/>
                <w:color w:val="000000" w:themeColor="text1"/>
                <w:sz w:val="24"/>
              </w:rPr>
              <w:t>41</w:t>
            </w:r>
            <w:r w:rsidRPr="00457F08">
              <w:rPr>
                <w:rFonts w:ascii="宋体" w:hAnsi="宋体"/>
                <w:b/>
                <w:color w:val="000000" w:themeColor="text1"/>
                <w:sz w:val="24"/>
              </w:rPr>
              <w:t xml:space="preserve">  L6站大潮期含沙量分布图</w:t>
            </w:r>
          </w:p>
          <w:p w14:paraId="4F0C6871" w14:textId="3CB8AE41" w:rsidR="002A7E76" w:rsidRPr="00457F08" w:rsidRDefault="002A7E76" w:rsidP="00533979">
            <w:pPr>
              <w:snapToGrid w:val="0"/>
              <w:spacing w:line="460" w:lineRule="atLeast"/>
              <w:jc w:val="center"/>
              <w:rPr>
                <w:rFonts w:ascii="宋体" w:hAnsi="宋体"/>
                <w:bCs/>
                <w:color w:val="000000" w:themeColor="text1"/>
                <w:sz w:val="24"/>
              </w:rPr>
            </w:pPr>
            <w:r w:rsidRPr="00457F08">
              <w:rPr>
                <w:rFonts w:ascii="宋体" w:hAnsi="宋体"/>
                <w:bCs/>
                <w:noProof/>
                <w:color w:val="000000" w:themeColor="text1"/>
                <w:sz w:val="24"/>
              </w:rPr>
              <w:drawing>
                <wp:inline distT="0" distB="0" distL="0" distR="0" wp14:anchorId="585327BD" wp14:editId="5879337A">
                  <wp:extent cx="5194300" cy="2387600"/>
                  <wp:effectExtent l="0" t="0" r="635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2.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94300" cy="2387600"/>
                          </a:xfrm>
                          <a:prstGeom prst="rect">
                            <a:avLst/>
                          </a:prstGeom>
                          <a:noFill/>
                          <a:ln>
                            <a:noFill/>
                          </a:ln>
                        </pic:spPr>
                      </pic:pic>
                    </a:graphicData>
                  </a:graphic>
                </wp:inline>
              </w:drawing>
            </w:r>
          </w:p>
          <w:p w14:paraId="2A0FA067" w14:textId="62EBD4A8" w:rsidR="002A7E76" w:rsidRPr="00457F08" w:rsidRDefault="002A7E76" w:rsidP="002A7E76">
            <w:pPr>
              <w:snapToGrid w:val="0"/>
              <w:spacing w:before="60" w:after="60" w:line="460" w:lineRule="atLeast"/>
              <w:ind w:firstLineChars="200" w:firstLine="482"/>
              <w:jc w:val="center"/>
              <w:rPr>
                <w:rFonts w:ascii="宋体" w:hAnsi="宋体"/>
                <w:b/>
                <w:color w:val="000000" w:themeColor="text1"/>
                <w:sz w:val="24"/>
              </w:rPr>
            </w:pPr>
            <w:bookmarkStart w:id="30" w:name="_bookmark87"/>
            <w:bookmarkEnd w:id="30"/>
            <w:r w:rsidRPr="00457F08">
              <w:rPr>
                <w:rFonts w:ascii="宋体" w:hAnsi="宋体"/>
                <w:b/>
                <w:color w:val="000000" w:themeColor="text1"/>
                <w:sz w:val="24"/>
              </w:rPr>
              <w:t>图3.</w:t>
            </w:r>
            <w:r w:rsidR="00533979" w:rsidRPr="00457F08">
              <w:rPr>
                <w:rFonts w:ascii="宋体" w:hAnsi="宋体"/>
                <w:b/>
                <w:color w:val="000000" w:themeColor="text1"/>
                <w:sz w:val="24"/>
              </w:rPr>
              <w:t>1</w:t>
            </w:r>
            <w:r w:rsidRPr="00457F08">
              <w:rPr>
                <w:rFonts w:ascii="宋体" w:hAnsi="宋体"/>
                <w:b/>
                <w:color w:val="000000" w:themeColor="text1"/>
                <w:sz w:val="24"/>
              </w:rPr>
              <w:t>-</w:t>
            </w:r>
            <w:r w:rsidR="00533979" w:rsidRPr="00457F08">
              <w:rPr>
                <w:rFonts w:ascii="宋体" w:hAnsi="宋体"/>
                <w:b/>
                <w:color w:val="000000" w:themeColor="text1"/>
                <w:sz w:val="24"/>
              </w:rPr>
              <w:t>42</w:t>
            </w:r>
            <w:r w:rsidRPr="00457F08">
              <w:rPr>
                <w:rFonts w:ascii="宋体" w:hAnsi="宋体"/>
                <w:b/>
                <w:color w:val="000000" w:themeColor="text1"/>
                <w:sz w:val="24"/>
              </w:rPr>
              <w:t xml:space="preserve">  各站平均含沙量分布图</w:t>
            </w:r>
          </w:p>
          <w:p w14:paraId="31D649BF" w14:textId="77777777" w:rsidR="001209FA" w:rsidRPr="00457F08" w:rsidRDefault="00B53977">
            <w:pPr>
              <w:snapToGrid w:val="0"/>
              <w:spacing w:line="460" w:lineRule="atLeast"/>
              <w:ind w:firstLineChars="200" w:firstLine="482"/>
              <w:rPr>
                <w:rFonts w:ascii="宋体" w:hAnsi="宋体"/>
                <w:b/>
                <w:color w:val="000000" w:themeColor="text1"/>
                <w:sz w:val="24"/>
              </w:rPr>
            </w:pPr>
            <w:r w:rsidRPr="00457F08">
              <w:rPr>
                <w:rFonts w:ascii="宋体" w:hAnsi="宋体" w:hint="eastAsia"/>
                <w:b/>
                <w:color w:val="000000" w:themeColor="text1"/>
                <w:sz w:val="24"/>
              </w:rPr>
              <w:t>（7）波浪</w:t>
            </w:r>
          </w:p>
          <w:p w14:paraId="5EF244B6" w14:textId="77777777" w:rsidR="001910AB" w:rsidRPr="00457F08" w:rsidRDefault="001910AB" w:rsidP="00E15567">
            <w:pPr>
              <w:pStyle w:val="2fd"/>
              <w:ind w:firstLineChars="200" w:firstLine="480"/>
              <w:rPr>
                <w:rFonts w:hint="default"/>
                <w:color w:val="000000" w:themeColor="text1"/>
              </w:rPr>
            </w:pPr>
            <w:r w:rsidRPr="00457F08">
              <w:rPr>
                <w:color w:val="000000" w:themeColor="text1"/>
              </w:rPr>
              <w:t>三亚湾东部有鹿回头半岛屏障，湾口朝向西南，掩护条件较好，</w:t>
            </w:r>
            <w:r w:rsidRPr="00457F08">
              <w:rPr>
                <w:color w:val="000000" w:themeColor="text1"/>
              </w:rPr>
              <w:t>S</w:t>
            </w:r>
            <w:r w:rsidRPr="00457F08">
              <w:rPr>
                <w:color w:val="000000" w:themeColor="text1"/>
              </w:rPr>
              <w:t>至</w:t>
            </w:r>
            <w:r w:rsidRPr="00457F08">
              <w:rPr>
                <w:color w:val="000000" w:themeColor="text1"/>
              </w:rPr>
              <w:t>W</w:t>
            </w:r>
            <w:r w:rsidRPr="00457F08">
              <w:rPr>
                <w:color w:val="000000" w:themeColor="text1"/>
              </w:rPr>
              <w:t>向波浪对湾内影响较大。由于该海域的优势风为</w:t>
            </w:r>
            <w:r w:rsidRPr="00457F08">
              <w:rPr>
                <w:color w:val="000000" w:themeColor="text1"/>
              </w:rPr>
              <w:t>NE</w:t>
            </w:r>
            <w:r w:rsidRPr="00457F08">
              <w:rPr>
                <w:color w:val="000000" w:themeColor="text1"/>
              </w:rPr>
              <w:t>向和</w:t>
            </w:r>
            <w:r w:rsidRPr="00457F08">
              <w:rPr>
                <w:color w:val="000000" w:themeColor="text1"/>
              </w:rPr>
              <w:t>SE</w:t>
            </w:r>
            <w:r w:rsidRPr="00457F08">
              <w:rPr>
                <w:color w:val="000000" w:themeColor="text1"/>
              </w:rPr>
              <w:t>向，</w:t>
            </w:r>
            <w:r w:rsidRPr="00457F08">
              <w:rPr>
                <w:color w:val="000000" w:themeColor="text1"/>
              </w:rPr>
              <w:t>NE</w:t>
            </w:r>
            <w:r w:rsidRPr="00457F08">
              <w:rPr>
                <w:color w:val="000000" w:themeColor="text1"/>
              </w:rPr>
              <w:t>向风对于三亚湾来说属于离岸风，</w:t>
            </w:r>
            <w:r w:rsidRPr="00457F08">
              <w:rPr>
                <w:color w:val="000000" w:themeColor="text1"/>
              </w:rPr>
              <w:t>SE</w:t>
            </w:r>
            <w:r w:rsidRPr="00457F08">
              <w:rPr>
                <w:color w:val="000000" w:themeColor="text1"/>
              </w:rPr>
              <w:t>向浪又受到鹿回头半岛的掩护，仅对开敞的海湾西部作用明显，湾内波高不大。只有海区强浪向</w:t>
            </w:r>
            <w:r w:rsidRPr="00457F08">
              <w:rPr>
                <w:color w:val="000000" w:themeColor="text1"/>
              </w:rPr>
              <w:t>(SW~WSW)</w:t>
            </w:r>
            <w:r w:rsidRPr="00457F08">
              <w:rPr>
                <w:color w:val="000000" w:themeColor="text1"/>
              </w:rPr>
              <w:t>波浪作用时湾内波高较大。</w:t>
            </w:r>
          </w:p>
          <w:p w14:paraId="0F42EA23" w14:textId="23A59263" w:rsidR="001910AB" w:rsidRPr="00457F08" w:rsidRDefault="001910AB" w:rsidP="00E15567">
            <w:pPr>
              <w:pStyle w:val="2fd"/>
              <w:ind w:firstLineChars="200" w:firstLine="480"/>
              <w:rPr>
                <w:rFonts w:hint="default"/>
                <w:color w:val="000000" w:themeColor="text1"/>
              </w:rPr>
            </w:pPr>
            <w:r w:rsidRPr="00457F08">
              <w:rPr>
                <w:color w:val="000000" w:themeColor="text1"/>
              </w:rPr>
              <w:t>工程附近的波浪测点包括东岛浮标站</w:t>
            </w:r>
            <w:r w:rsidRPr="00457F08">
              <w:rPr>
                <w:color w:val="000000" w:themeColor="text1"/>
              </w:rPr>
              <w:t xml:space="preserve"> (</w:t>
            </w:r>
            <w:r w:rsidRPr="00457F08">
              <w:rPr>
                <w:color w:val="000000" w:themeColor="text1"/>
              </w:rPr>
              <w:t>引用三亚市生态环境局布设的波浪浮标</w:t>
            </w:r>
            <w:r w:rsidRPr="00457F08">
              <w:rPr>
                <w:color w:val="000000" w:themeColor="text1"/>
              </w:rPr>
              <w:t>)</w:t>
            </w:r>
            <w:r w:rsidRPr="00457F08">
              <w:rPr>
                <w:color w:val="000000" w:themeColor="text1"/>
              </w:rPr>
              <w:t>。测站的地理位置见图</w:t>
            </w:r>
            <w:r w:rsidRPr="00457F08">
              <w:rPr>
                <w:color w:val="000000" w:themeColor="text1"/>
              </w:rPr>
              <w:t>3.1-</w:t>
            </w:r>
            <w:r w:rsidR="00533979" w:rsidRPr="00457F08">
              <w:rPr>
                <w:rFonts w:hint="default"/>
                <w:color w:val="000000" w:themeColor="text1"/>
              </w:rPr>
              <w:t>43</w:t>
            </w:r>
            <w:r w:rsidRPr="00457F08">
              <w:rPr>
                <w:color w:val="000000" w:themeColor="text1"/>
              </w:rPr>
              <w:t>。</w:t>
            </w:r>
          </w:p>
          <w:p w14:paraId="151D0966" w14:textId="63B6F97B" w:rsidR="001910AB" w:rsidRPr="00457F08" w:rsidRDefault="00D51974" w:rsidP="001910AB">
            <w:pPr>
              <w:pStyle w:val="316"/>
              <w:ind w:firstLine="0"/>
              <w:jc w:val="center"/>
              <w:rPr>
                <w:color w:val="000000" w:themeColor="text1"/>
              </w:rPr>
            </w:pPr>
            <w:r w:rsidRPr="00457F08">
              <w:rPr>
                <w:noProof/>
                <w:color w:val="000000" w:themeColor="text1"/>
              </w:rPr>
              <w:lastRenderedPageBreak/>
              <w:drawing>
                <wp:inline distT="0" distB="0" distL="0" distR="0" wp14:anchorId="3B35AC05" wp14:editId="379A86D3">
                  <wp:extent cx="5104130" cy="3606996"/>
                  <wp:effectExtent l="0" t="0" r="1270" b="0"/>
                  <wp:docPr id="1836" name="图片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112208" cy="3612704"/>
                          </a:xfrm>
                          <a:prstGeom prst="rect">
                            <a:avLst/>
                          </a:prstGeom>
                          <a:noFill/>
                          <a:ln>
                            <a:noFill/>
                          </a:ln>
                        </pic:spPr>
                      </pic:pic>
                    </a:graphicData>
                  </a:graphic>
                </wp:inline>
              </w:drawing>
            </w:r>
          </w:p>
          <w:p w14:paraId="15FE48E0" w14:textId="634944EA" w:rsidR="001910AB" w:rsidRPr="00457F08" w:rsidRDefault="001910AB" w:rsidP="001910AB">
            <w:pPr>
              <w:pStyle w:val="2f2"/>
              <w:adjustRightInd w:val="0"/>
              <w:snapToGrid w:val="0"/>
              <w:spacing w:after="0"/>
              <w:ind w:leftChars="0" w:left="0" w:firstLineChars="0" w:firstLine="0"/>
              <w:jc w:val="center"/>
              <w:rPr>
                <w:b/>
                <w:color w:val="000000" w:themeColor="text1"/>
                <w:szCs w:val="18"/>
              </w:rPr>
            </w:pPr>
            <w:r w:rsidRPr="00457F08">
              <w:rPr>
                <w:rFonts w:hAnsi="宋体"/>
                <w:b/>
                <w:color w:val="000000" w:themeColor="text1"/>
                <w:szCs w:val="18"/>
              </w:rPr>
              <w:t>图</w:t>
            </w:r>
            <w:r w:rsidRPr="00457F08">
              <w:rPr>
                <w:b/>
                <w:color w:val="000000" w:themeColor="text1"/>
                <w:szCs w:val="18"/>
              </w:rPr>
              <w:t>3.1-</w:t>
            </w:r>
            <w:r w:rsidR="00533979" w:rsidRPr="00457F08">
              <w:rPr>
                <w:b/>
                <w:color w:val="000000" w:themeColor="text1"/>
                <w:szCs w:val="18"/>
              </w:rPr>
              <w:t>43</w:t>
            </w:r>
            <w:r w:rsidRPr="00457F08">
              <w:rPr>
                <w:b/>
                <w:color w:val="000000" w:themeColor="text1"/>
                <w:szCs w:val="18"/>
              </w:rPr>
              <w:t xml:space="preserve">  </w:t>
            </w:r>
            <w:r w:rsidRPr="00457F08">
              <w:rPr>
                <w:rFonts w:hAnsi="宋体"/>
                <w:b/>
                <w:color w:val="000000" w:themeColor="text1"/>
                <w:szCs w:val="18"/>
              </w:rPr>
              <w:t>波浪观测站位置示意图</w:t>
            </w:r>
          </w:p>
          <w:p w14:paraId="573E8367" w14:textId="77777777" w:rsidR="001910AB" w:rsidRPr="00457F08" w:rsidRDefault="001910AB" w:rsidP="001910AB">
            <w:pPr>
              <w:pStyle w:val="2fd"/>
              <w:ind w:firstLineChars="200" w:firstLine="480"/>
              <w:rPr>
                <w:rFonts w:hint="default"/>
                <w:color w:val="000000" w:themeColor="text1"/>
              </w:rPr>
            </w:pPr>
            <w:r w:rsidRPr="00457F08">
              <w:rPr>
                <w:color w:val="000000" w:themeColor="text1"/>
              </w:rPr>
              <w:t>东岛测点观测自</w:t>
            </w:r>
            <w:r w:rsidRPr="00457F08">
              <w:rPr>
                <w:color w:val="000000" w:themeColor="text1"/>
              </w:rPr>
              <w:t>2016</w:t>
            </w:r>
            <w:r w:rsidRPr="00457F08">
              <w:rPr>
                <w:color w:val="000000" w:themeColor="text1"/>
              </w:rPr>
              <w:t>年</w:t>
            </w:r>
            <w:r w:rsidRPr="00457F08">
              <w:rPr>
                <w:color w:val="000000" w:themeColor="text1"/>
              </w:rPr>
              <w:t>1</w:t>
            </w:r>
            <w:r w:rsidRPr="00457F08">
              <w:rPr>
                <w:color w:val="000000" w:themeColor="text1"/>
              </w:rPr>
              <w:t>月</w:t>
            </w:r>
            <w:r w:rsidRPr="00457F08">
              <w:rPr>
                <w:color w:val="000000" w:themeColor="text1"/>
              </w:rPr>
              <w:t>~2018</w:t>
            </w:r>
            <w:r w:rsidRPr="00457F08">
              <w:rPr>
                <w:color w:val="000000" w:themeColor="text1"/>
              </w:rPr>
              <w:t>年</w:t>
            </w:r>
            <w:r w:rsidRPr="00457F08">
              <w:rPr>
                <w:color w:val="000000" w:themeColor="text1"/>
              </w:rPr>
              <w:t>9</w:t>
            </w:r>
            <w:r w:rsidRPr="00457F08">
              <w:rPr>
                <w:color w:val="000000" w:themeColor="text1"/>
              </w:rPr>
              <w:t>月，每日</w:t>
            </w:r>
            <w:r w:rsidRPr="00457F08">
              <w:rPr>
                <w:color w:val="000000" w:themeColor="text1"/>
              </w:rPr>
              <w:t>24</w:t>
            </w:r>
            <w:r w:rsidRPr="00457F08">
              <w:rPr>
                <w:color w:val="000000" w:themeColor="text1"/>
              </w:rPr>
              <w:t>小时连续观测，考虑到测波资料中部分数据有异常，本报告选取</w:t>
            </w:r>
            <w:r w:rsidRPr="00457F08">
              <w:rPr>
                <w:color w:val="000000" w:themeColor="text1"/>
              </w:rPr>
              <w:t>2017</w:t>
            </w:r>
            <w:r w:rsidRPr="00457F08">
              <w:rPr>
                <w:color w:val="000000" w:themeColor="text1"/>
              </w:rPr>
              <w:t>年</w:t>
            </w:r>
            <w:r w:rsidRPr="00457F08">
              <w:rPr>
                <w:color w:val="000000" w:themeColor="text1"/>
              </w:rPr>
              <w:t>6</w:t>
            </w:r>
            <w:r w:rsidRPr="00457F08">
              <w:rPr>
                <w:color w:val="000000" w:themeColor="text1"/>
              </w:rPr>
              <w:t>月</w:t>
            </w:r>
            <w:r w:rsidRPr="00457F08">
              <w:rPr>
                <w:color w:val="000000" w:themeColor="text1"/>
              </w:rPr>
              <w:t>~2018</w:t>
            </w:r>
            <w:r w:rsidRPr="00457F08">
              <w:rPr>
                <w:color w:val="000000" w:themeColor="text1"/>
              </w:rPr>
              <w:t>年</w:t>
            </w:r>
            <w:r w:rsidRPr="00457F08">
              <w:rPr>
                <w:color w:val="000000" w:themeColor="text1"/>
              </w:rPr>
              <w:t>6</w:t>
            </w:r>
            <w:r w:rsidRPr="00457F08">
              <w:rPr>
                <w:color w:val="000000" w:themeColor="text1"/>
              </w:rPr>
              <w:t>月完整一周年的资料进行分析。</w:t>
            </w:r>
          </w:p>
          <w:p w14:paraId="1443F1F1" w14:textId="57500479" w:rsidR="001910AB" w:rsidRPr="00457F08" w:rsidRDefault="001910AB" w:rsidP="001910AB">
            <w:pPr>
              <w:pStyle w:val="2fd"/>
              <w:ind w:firstLineChars="200" w:firstLine="480"/>
              <w:rPr>
                <w:rFonts w:hint="default"/>
                <w:color w:val="000000" w:themeColor="text1"/>
              </w:rPr>
            </w:pPr>
            <w:r w:rsidRPr="00457F08">
              <w:rPr>
                <w:color w:val="000000" w:themeColor="text1"/>
              </w:rPr>
              <w:t>表</w:t>
            </w:r>
            <w:r w:rsidR="00E15567" w:rsidRPr="00457F08">
              <w:rPr>
                <w:color w:val="000000" w:themeColor="text1"/>
              </w:rPr>
              <w:t>3.1-1</w:t>
            </w:r>
            <w:r w:rsidR="00533979" w:rsidRPr="00457F08">
              <w:rPr>
                <w:rFonts w:hint="default"/>
                <w:color w:val="000000" w:themeColor="text1"/>
              </w:rPr>
              <w:t>3</w:t>
            </w:r>
            <w:r w:rsidRPr="00457F08">
              <w:rPr>
                <w:color w:val="000000" w:themeColor="text1"/>
              </w:rPr>
              <w:t>分别列出了该站一周年各方向、不同级别有效波高按频率的统计结果；表</w:t>
            </w:r>
            <w:r w:rsidR="00E15567" w:rsidRPr="00457F08">
              <w:rPr>
                <w:color w:val="000000" w:themeColor="text1"/>
              </w:rPr>
              <w:t>3.1-1</w:t>
            </w:r>
            <w:r w:rsidR="00533979" w:rsidRPr="00457F08">
              <w:rPr>
                <w:rFonts w:hint="default"/>
                <w:color w:val="000000" w:themeColor="text1"/>
              </w:rPr>
              <w:t>4</w:t>
            </w:r>
            <w:r w:rsidRPr="00457F08">
              <w:rPr>
                <w:color w:val="000000" w:themeColor="text1"/>
              </w:rPr>
              <w:t>分别列出了该站一周年各方向、不同级别有效波周期按频率的统计结果；表</w:t>
            </w:r>
            <w:r w:rsidR="00E15567" w:rsidRPr="00457F08">
              <w:rPr>
                <w:color w:val="000000" w:themeColor="text1"/>
              </w:rPr>
              <w:t>3.1-1</w:t>
            </w:r>
            <w:r w:rsidR="00533979" w:rsidRPr="00457F08">
              <w:rPr>
                <w:rFonts w:hint="default"/>
                <w:color w:val="000000" w:themeColor="text1"/>
              </w:rPr>
              <w:t>5</w:t>
            </w:r>
            <w:r w:rsidRPr="00457F08">
              <w:rPr>
                <w:color w:val="000000" w:themeColor="text1"/>
              </w:rPr>
              <w:t>分别列出了该站一周年波高和波高联合分布的统计结果。</w:t>
            </w:r>
          </w:p>
          <w:p w14:paraId="0DA57722" w14:textId="77777777" w:rsidR="001910AB" w:rsidRPr="00457F08" w:rsidRDefault="001910AB" w:rsidP="001910AB">
            <w:pPr>
              <w:pStyle w:val="2fd"/>
              <w:ind w:firstLineChars="200" w:firstLine="480"/>
              <w:rPr>
                <w:rFonts w:hint="default"/>
                <w:color w:val="000000" w:themeColor="text1"/>
              </w:rPr>
            </w:pPr>
            <w:r w:rsidRPr="00457F08">
              <w:rPr>
                <w:color w:val="000000" w:themeColor="text1"/>
              </w:rPr>
              <w:t>从该站一整年的波浪统计结果，可以看出：</w:t>
            </w:r>
          </w:p>
          <w:p w14:paraId="1FD7F8E5" w14:textId="77777777" w:rsidR="001910AB" w:rsidRPr="00457F08" w:rsidRDefault="001910AB" w:rsidP="001910AB">
            <w:pPr>
              <w:pStyle w:val="2fd"/>
              <w:ind w:firstLineChars="200" w:firstLine="480"/>
              <w:rPr>
                <w:rFonts w:hint="default"/>
                <w:color w:val="000000" w:themeColor="text1"/>
              </w:rPr>
            </w:pPr>
            <w:r w:rsidRPr="00457F08">
              <w:rPr>
                <w:color w:val="000000" w:themeColor="text1"/>
              </w:rPr>
              <w:t>1)</w:t>
            </w:r>
            <w:r w:rsidRPr="00457F08">
              <w:rPr>
                <w:color w:val="000000" w:themeColor="text1"/>
              </w:rPr>
              <w:t>该站波浪主要出现在</w:t>
            </w:r>
            <w:r w:rsidRPr="00457F08">
              <w:rPr>
                <w:color w:val="000000" w:themeColor="text1"/>
              </w:rPr>
              <w:t>SE~SSW</w:t>
            </w:r>
            <w:r w:rsidRPr="00457F08">
              <w:rPr>
                <w:color w:val="000000" w:themeColor="text1"/>
              </w:rPr>
              <w:t>方向，出现频率最多的波浪方向是</w:t>
            </w:r>
            <w:r w:rsidRPr="00457F08">
              <w:rPr>
                <w:color w:val="000000" w:themeColor="text1"/>
              </w:rPr>
              <w:t>SSE</w:t>
            </w:r>
            <w:r w:rsidRPr="00457F08">
              <w:rPr>
                <w:color w:val="000000" w:themeColor="text1"/>
              </w:rPr>
              <w:t>方向，这个方向出现的频率达</w:t>
            </w:r>
            <w:r w:rsidRPr="00457F08">
              <w:rPr>
                <w:color w:val="000000" w:themeColor="text1"/>
              </w:rPr>
              <w:t>48.1%</w:t>
            </w:r>
            <w:r w:rsidRPr="00457F08">
              <w:rPr>
                <w:color w:val="000000" w:themeColor="text1"/>
              </w:rPr>
              <w:t>，其次是</w:t>
            </w:r>
            <w:r w:rsidRPr="00457F08">
              <w:rPr>
                <w:color w:val="000000" w:themeColor="text1"/>
              </w:rPr>
              <w:t>S</w:t>
            </w:r>
            <w:r w:rsidRPr="00457F08">
              <w:rPr>
                <w:color w:val="000000" w:themeColor="text1"/>
              </w:rPr>
              <w:t>和</w:t>
            </w:r>
            <w:r w:rsidRPr="00457F08">
              <w:rPr>
                <w:color w:val="000000" w:themeColor="text1"/>
              </w:rPr>
              <w:t>SE</w:t>
            </w:r>
            <w:r w:rsidRPr="00457F08">
              <w:rPr>
                <w:color w:val="000000" w:themeColor="text1"/>
              </w:rPr>
              <w:t>方向，频率分别是</w:t>
            </w:r>
            <w:r w:rsidRPr="00457F08">
              <w:rPr>
                <w:color w:val="000000" w:themeColor="text1"/>
              </w:rPr>
              <w:t>24.8%</w:t>
            </w:r>
            <w:r w:rsidRPr="00457F08">
              <w:rPr>
                <w:color w:val="000000" w:themeColor="text1"/>
              </w:rPr>
              <w:t>和</w:t>
            </w:r>
            <w:r w:rsidRPr="00457F08">
              <w:rPr>
                <w:color w:val="000000" w:themeColor="text1"/>
              </w:rPr>
              <w:t>17.6%</w:t>
            </w:r>
            <w:r w:rsidRPr="00457F08">
              <w:rPr>
                <w:color w:val="000000" w:themeColor="text1"/>
              </w:rPr>
              <w:t>，</w:t>
            </w:r>
            <w:r w:rsidRPr="00457F08">
              <w:rPr>
                <w:color w:val="000000" w:themeColor="text1"/>
              </w:rPr>
              <w:t>SSW</w:t>
            </w:r>
            <w:r w:rsidRPr="00457F08">
              <w:rPr>
                <w:color w:val="000000" w:themeColor="text1"/>
              </w:rPr>
              <w:t>方向波浪出现频率不多，仅为</w:t>
            </w:r>
            <w:r w:rsidRPr="00457F08">
              <w:rPr>
                <w:color w:val="000000" w:themeColor="text1"/>
              </w:rPr>
              <w:t>4.5%</w:t>
            </w:r>
            <w:r w:rsidRPr="00457F08">
              <w:rPr>
                <w:color w:val="000000" w:themeColor="text1"/>
              </w:rPr>
              <w:t>。</w:t>
            </w:r>
          </w:p>
          <w:p w14:paraId="3B741CBE" w14:textId="77777777" w:rsidR="001910AB" w:rsidRPr="00457F08" w:rsidRDefault="001910AB" w:rsidP="001910AB">
            <w:pPr>
              <w:pStyle w:val="2fd"/>
              <w:ind w:firstLineChars="200" w:firstLine="480"/>
              <w:rPr>
                <w:rFonts w:hint="default"/>
                <w:color w:val="000000" w:themeColor="text1"/>
              </w:rPr>
            </w:pPr>
            <w:r w:rsidRPr="00457F08">
              <w:rPr>
                <w:color w:val="000000" w:themeColor="text1"/>
              </w:rPr>
              <w:t>2)</w:t>
            </w:r>
            <w:r w:rsidRPr="00457F08">
              <w:rPr>
                <w:color w:val="000000" w:themeColor="text1"/>
              </w:rPr>
              <w:t>从波浪大小来看，观测期间波浪大部分时间小于</w:t>
            </w:r>
            <w:r w:rsidRPr="00457F08">
              <w:rPr>
                <w:color w:val="000000" w:themeColor="text1"/>
              </w:rPr>
              <w:t>1.0m</w:t>
            </w:r>
            <w:r w:rsidRPr="00457F08">
              <w:rPr>
                <w:color w:val="000000" w:themeColor="text1"/>
              </w:rPr>
              <w:t>，有效波高大于</w:t>
            </w:r>
            <w:r w:rsidRPr="00457F08">
              <w:rPr>
                <w:color w:val="000000" w:themeColor="text1"/>
              </w:rPr>
              <w:t>1.0m</w:t>
            </w:r>
            <w:r w:rsidRPr="00457F08">
              <w:rPr>
                <w:color w:val="000000" w:themeColor="text1"/>
              </w:rPr>
              <w:t>的波浪出现频率仅为</w:t>
            </w:r>
            <w:r w:rsidRPr="00457F08">
              <w:rPr>
                <w:color w:val="000000" w:themeColor="text1"/>
              </w:rPr>
              <w:t>5%</w:t>
            </w:r>
            <w:r w:rsidRPr="00457F08">
              <w:rPr>
                <w:color w:val="000000" w:themeColor="text1"/>
              </w:rPr>
              <w:t>左右。</w:t>
            </w:r>
          </w:p>
          <w:p w14:paraId="707F7DA9" w14:textId="77777777" w:rsidR="001910AB" w:rsidRPr="00457F08" w:rsidRDefault="001910AB" w:rsidP="001910AB">
            <w:pPr>
              <w:pStyle w:val="2fd"/>
              <w:ind w:firstLineChars="200" w:firstLine="480"/>
              <w:rPr>
                <w:rFonts w:hint="default"/>
                <w:color w:val="000000" w:themeColor="text1"/>
              </w:rPr>
            </w:pPr>
            <w:r w:rsidRPr="00457F08">
              <w:rPr>
                <w:color w:val="000000" w:themeColor="text1"/>
              </w:rPr>
              <w:t>3)</w:t>
            </w:r>
            <w:r w:rsidRPr="00457F08">
              <w:rPr>
                <w:color w:val="000000" w:themeColor="text1"/>
              </w:rPr>
              <w:t>从出现大浪的来波方向来看，</w:t>
            </w:r>
            <w:r w:rsidRPr="00457F08">
              <w:rPr>
                <w:color w:val="000000" w:themeColor="text1"/>
              </w:rPr>
              <w:t>S~SSE</w:t>
            </w:r>
            <w:r w:rsidRPr="00457F08">
              <w:rPr>
                <w:color w:val="000000" w:themeColor="text1"/>
              </w:rPr>
              <w:t>方向出现有效波高</w:t>
            </w:r>
            <w:r w:rsidRPr="00457F08">
              <w:rPr>
                <w:color w:val="000000" w:themeColor="text1"/>
              </w:rPr>
              <w:t>Hs</w:t>
            </w:r>
            <w:r w:rsidRPr="00457F08">
              <w:rPr>
                <w:color w:val="000000" w:themeColor="text1"/>
              </w:rPr>
              <w:t>大于</w:t>
            </w:r>
            <w:r w:rsidRPr="00457F08">
              <w:rPr>
                <w:color w:val="000000" w:themeColor="text1"/>
              </w:rPr>
              <w:t>3.0m</w:t>
            </w:r>
            <w:r w:rsidRPr="00457F08">
              <w:rPr>
                <w:color w:val="000000" w:themeColor="text1"/>
              </w:rPr>
              <w:t>以上的波浪，最大值为</w:t>
            </w:r>
            <w:r w:rsidRPr="00457F08">
              <w:rPr>
                <w:color w:val="000000" w:themeColor="text1"/>
              </w:rPr>
              <w:t>3.05m</w:t>
            </w:r>
            <w:r w:rsidRPr="00457F08">
              <w:rPr>
                <w:color w:val="000000" w:themeColor="text1"/>
              </w:rPr>
              <w:t>。</w:t>
            </w:r>
          </w:p>
          <w:p w14:paraId="6604B806" w14:textId="77777777" w:rsidR="001910AB" w:rsidRPr="00457F08" w:rsidRDefault="001910AB" w:rsidP="001910AB">
            <w:pPr>
              <w:pStyle w:val="2fd"/>
              <w:ind w:firstLineChars="200" w:firstLine="480"/>
              <w:rPr>
                <w:rFonts w:hint="default"/>
                <w:color w:val="000000" w:themeColor="text1"/>
              </w:rPr>
            </w:pPr>
            <w:r w:rsidRPr="00457F08">
              <w:rPr>
                <w:color w:val="000000" w:themeColor="text1"/>
              </w:rPr>
              <w:t>4)</w:t>
            </w:r>
            <w:r w:rsidRPr="00457F08">
              <w:rPr>
                <w:color w:val="000000" w:themeColor="text1"/>
              </w:rPr>
              <w:t>统计结果来看，</w:t>
            </w:r>
            <w:r w:rsidRPr="00457F08">
              <w:rPr>
                <w:color w:val="000000" w:themeColor="text1"/>
              </w:rPr>
              <w:t>SE~SSW</w:t>
            </w:r>
            <w:r w:rsidRPr="00457F08">
              <w:rPr>
                <w:color w:val="000000" w:themeColor="text1"/>
              </w:rPr>
              <w:t>方向的有效波高年平均值为</w:t>
            </w:r>
            <w:r w:rsidRPr="00457F08">
              <w:rPr>
                <w:color w:val="000000" w:themeColor="text1"/>
              </w:rPr>
              <w:t>0.52m</w:t>
            </w:r>
            <w:r w:rsidRPr="00457F08">
              <w:rPr>
                <w:color w:val="000000" w:themeColor="text1"/>
              </w:rPr>
              <w:t>。</w:t>
            </w:r>
          </w:p>
          <w:p w14:paraId="5E14B34B" w14:textId="77777777" w:rsidR="001910AB" w:rsidRPr="00457F08" w:rsidRDefault="001910AB" w:rsidP="001910AB">
            <w:pPr>
              <w:pStyle w:val="2fd"/>
              <w:ind w:firstLineChars="200" w:firstLine="480"/>
              <w:rPr>
                <w:rFonts w:hint="default"/>
                <w:color w:val="000000" w:themeColor="text1"/>
              </w:rPr>
            </w:pPr>
            <w:r w:rsidRPr="00457F08">
              <w:rPr>
                <w:color w:val="000000" w:themeColor="text1"/>
              </w:rPr>
              <w:lastRenderedPageBreak/>
              <w:t>5)</w:t>
            </w:r>
            <w:r w:rsidRPr="00457F08">
              <w:rPr>
                <w:color w:val="000000" w:themeColor="text1"/>
              </w:rPr>
              <w:t>从波浪均周期来看，观测期间波浪平大部分介于</w:t>
            </w:r>
            <w:r w:rsidRPr="00457F08">
              <w:rPr>
                <w:color w:val="000000" w:themeColor="text1"/>
              </w:rPr>
              <w:t>2~6s</w:t>
            </w:r>
            <w:r w:rsidRPr="00457F08">
              <w:rPr>
                <w:color w:val="000000" w:themeColor="text1"/>
              </w:rPr>
              <w:t>之间，大于</w:t>
            </w:r>
            <w:r w:rsidRPr="00457F08">
              <w:rPr>
                <w:color w:val="000000" w:themeColor="text1"/>
              </w:rPr>
              <w:t>6s</w:t>
            </w:r>
            <w:r w:rsidRPr="00457F08">
              <w:rPr>
                <w:color w:val="000000" w:themeColor="text1"/>
              </w:rPr>
              <w:t>的概率仅为</w:t>
            </w:r>
            <w:r w:rsidRPr="00457F08">
              <w:rPr>
                <w:color w:val="000000" w:themeColor="text1"/>
              </w:rPr>
              <w:t>1.3%</w:t>
            </w:r>
            <w:r w:rsidRPr="00457F08">
              <w:rPr>
                <w:color w:val="000000" w:themeColor="text1"/>
              </w:rPr>
              <w:t>左右。</w:t>
            </w:r>
          </w:p>
          <w:p w14:paraId="5B2F1A6A" w14:textId="77777777" w:rsidR="001910AB" w:rsidRPr="00457F08" w:rsidRDefault="001910AB" w:rsidP="001910AB">
            <w:pPr>
              <w:pStyle w:val="2fd"/>
              <w:ind w:firstLineChars="200" w:firstLine="480"/>
              <w:rPr>
                <w:rFonts w:hint="default"/>
                <w:color w:val="000000" w:themeColor="text1"/>
              </w:rPr>
            </w:pPr>
            <w:r w:rsidRPr="00457F08">
              <w:rPr>
                <w:color w:val="000000" w:themeColor="text1"/>
              </w:rPr>
              <w:t>6)</w:t>
            </w:r>
            <w:r w:rsidRPr="00457F08">
              <w:rPr>
                <w:color w:val="000000" w:themeColor="text1"/>
              </w:rPr>
              <w:t>从波高与波周期联合分布来看，波高越大波周期也大；有效波高为</w:t>
            </w:r>
            <w:r w:rsidRPr="00457F08">
              <w:rPr>
                <w:color w:val="000000" w:themeColor="text1"/>
              </w:rPr>
              <w:t>0.2~1.0m</w:t>
            </w:r>
            <w:r w:rsidRPr="00457F08">
              <w:rPr>
                <w:color w:val="000000" w:themeColor="text1"/>
              </w:rPr>
              <w:t>、平均波周期在</w:t>
            </w:r>
            <w:r w:rsidRPr="00457F08">
              <w:rPr>
                <w:color w:val="000000" w:themeColor="text1"/>
              </w:rPr>
              <w:t>4~6s</w:t>
            </w:r>
            <w:r w:rsidRPr="00457F08">
              <w:rPr>
                <w:color w:val="000000" w:themeColor="text1"/>
              </w:rPr>
              <w:t>区间内的波浪频率为</w:t>
            </w:r>
            <w:r w:rsidRPr="00457F08">
              <w:rPr>
                <w:color w:val="000000" w:themeColor="text1"/>
              </w:rPr>
              <w:t>92%</w:t>
            </w:r>
            <w:r w:rsidRPr="00457F08">
              <w:rPr>
                <w:color w:val="000000" w:themeColor="text1"/>
              </w:rPr>
              <w:t>。</w:t>
            </w:r>
          </w:p>
          <w:p w14:paraId="39152A00" w14:textId="7A6D3822" w:rsidR="001910AB" w:rsidRPr="00457F08" w:rsidRDefault="001910AB" w:rsidP="001910AB">
            <w:pPr>
              <w:jc w:val="center"/>
              <w:rPr>
                <w:color w:val="000000" w:themeColor="text1"/>
              </w:rPr>
            </w:pPr>
            <w:r w:rsidRPr="00457F08">
              <w:rPr>
                <w:noProof/>
                <w:color w:val="000000" w:themeColor="text1"/>
              </w:rPr>
              <w:drawing>
                <wp:inline distT="0" distB="0" distL="0" distR="0" wp14:anchorId="642AF47D" wp14:editId="06793EC6">
                  <wp:extent cx="3238318" cy="3175000"/>
                  <wp:effectExtent l="19050" t="19050" r="19685" b="25400"/>
                  <wp:docPr id="1834" name="图片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254635" cy="3190998"/>
                          </a:xfrm>
                          <a:prstGeom prst="rect">
                            <a:avLst/>
                          </a:prstGeom>
                          <a:noFill/>
                          <a:ln w="9525" cmpd="sng">
                            <a:solidFill>
                              <a:srgbClr val="000000"/>
                            </a:solidFill>
                            <a:miter lim="800000"/>
                            <a:headEnd/>
                            <a:tailEnd/>
                          </a:ln>
                          <a:effectLst/>
                        </pic:spPr>
                      </pic:pic>
                    </a:graphicData>
                  </a:graphic>
                </wp:inline>
              </w:drawing>
            </w:r>
          </w:p>
          <w:p w14:paraId="7BF92580" w14:textId="79B67583" w:rsidR="001910AB" w:rsidRPr="00457F08" w:rsidRDefault="001910AB" w:rsidP="001910AB">
            <w:pPr>
              <w:pStyle w:val="2f2"/>
              <w:spacing w:after="0"/>
              <w:ind w:leftChars="0" w:left="0" w:firstLineChars="0" w:firstLine="0"/>
              <w:jc w:val="center"/>
              <w:rPr>
                <w:b/>
                <w:color w:val="000000" w:themeColor="text1"/>
                <w:szCs w:val="18"/>
              </w:rPr>
            </w:pPr>
            <w:r w:rsidRPr="00457F08">
              <w:rPr>
                <w:b/>
                <w:color w:val="000000" w:themeColor="text1"/>
                <w:szCs w:val="18"/>
              </w:rPr>
              <w:t>图</w:t>
            </w:r>
            <w:r w:rsidR="00E15567" w:rsidRPr="00457F08">
              <w:rPr>
                <w:b/>
                <w:color w:val="000000" w:themeColor="text1"/>
                <w:szCs w:val="18"/>
              </w:rPr>
              <w:t>3.1-</w:t>
            </w:r>
            <w:r w:rsidR="00533979" w:rsidRPr="00457F08">
              <w:rPr>
                <w:b/>
                <w:color w:val="000000" w:themeColor="text1"/>
                <w:szCs w:val="18"/>
              </w:rPr>
              <w:t>44</w:t>
            </w:r>
            <w:r w:rsidRPr="00457F08">
              <w:rPr>
                <w:b/>
                <w:color w:val="000000" w:themeColor="text1"/>
                <w:szCs w:val="18"/>
              </w:rPr>
              <w:t xml:space="preserve">  </w:t>
            </w:r>
            <w:r w:rsidRPr="00457F08">
              <w:rPr>
                <w:b/>
                <w:color w:val="000000" w:themeColor="text1"/>
                <w:szCs w:val="18"/>
              </w:rPr>
              <w:t>东岛浮标测点波浪玫瑰图</w:t>
            </w:r>
          </w:p>
          <w:p w14:paraId="7120B54E" w14:textId="5D6EF8D7" w:rsidR="001910AB" w:rsidRPr="00457F08" w:rsidRDefault="001910AB" w:rsidP="001910AB">
            <w:pPr>
              <w:pStyle w:val="2f2"/>
              <w:spacing w:after="0" w:line="240" w:lineRule="auto"/>
              <w:ind w:leftChars="0" w:left="0" w:firstLineChars="0" w:firstLine="0"/>
              <w:jc w:val="center"/>
              <w:rPr>
                <w:rFonts w:eastAsiaTheme="minorEastAsia"/>
                <w:b/>
                <w:color w:val="000000" w:themeColor="text1"/>
                <w:szCs w:val="21"/>
              </w:rPr>
            </w:pPr>
            <w:r w:rsidRPr="00457F08">
              <w:rPr>
                <w:rFonts w:eastAsiaTheme="minorEastAsia"/>
                <w:b/>
                <w:color w:val="000000" w:themeColor="text1"/>
                <w:szCs w:val="21"/>
              </w:rPr>
              <w:t>表</w:t>
            </w:r>
            <w:r w:rsidR="00E15567" w:rsidRPr="00457F08">
              <w:rPr>
                <w:rFonts w:eastAsiaTheme="minorEastAsia"/>
                <w:b/>
                <w:color w:val="000000" w:themeColor="text1"/>
                <w:szCs w:val="21"/>
              </w:rPr>
              <w:t>3.1-1</w:t>
            </w:r>
            <w:r w:rsidR="00533979" w:rsidRPr="00457F08">
              <w:rPr>
                <w:rFonts w:eastAsiaTheme="minorEastAsia"/>
                <w:b/>
                <w:color w:val="000000" w:themeColor="text1"/>
                <w:szCs w:val="21"/>
              </w:rPr>
              <w:t>3</w:t>
            </w:r>
            <w:r w:rsidRPr="00457F08">
              <w:rPr>
                <w:rFonts w:eastAsiaTheme="minorEastAsia"/>
                <w:b/>
                <w:color w:val="000000" w:themeColor="text1"/>
                <w:szCs w:val="21"/>
              </w:rPr>
              <w:t xml:space="preserve">  </w:t>
            </w:r>
            <w:r w:rsidRPr="00457F08">
              <w:rPr>
                <w:rFonts w:eastAsiaTheme="minorEastAsia"/>
                <w:b/>
                <w:color w:val="000000" w:themeColor="text1"/>
                <w:szCs w:val="21"/>
              </w:rPr>
              <w:t>东岛波浪浮标有效波高</w:t>
            </w:r>
            <w:r w:rsidRPr="00457F08">
              <w:rPr>
                <w:rFonts w:eastAsiaTheme="minorEastAsia"/>
                <w:b/>
                <w:color w:val="000000" w:themeColor="text1"/>
                <w:szCs w:val="21"/>
              </w:rPr>
              <w:t>-</w:t>
            </w:r>
            <w:r w:rsidRPr="00457F08">
              <w:rPr>
                <w:rFonts w:eastAsiaTheme="minorEastAsia"/>
                <w:b/>
                <w:color w:val="000000" w:themeColor="text1"/>
                <w:szCs w:val="21"/>
              </w:rPr>
              <w:t>波向分级频率统计表</w:t>
            </w:r>
            <w:r w:rsidRPr="00457F08">
              <w:rPr>
                <w:rFonts w:eastAsiaTheme="minorEastAsia"/>
                <w:b/>
                <w:color w:val="000000" w:themeColor="text1"/>
                <w:szCs w:val="21"/>
              </w:rPr>
              <w:t>(</w:t>
            </w:r>
            <w:r w:rsidRPr="00457F08">
              <w:rPr>
                <w:rFonts w:eastAsiaTheme="minorEastAsia"/>
                <w:b/>
                <w:color w:val="000000" w:themeColor="text1"/>
                <w:szCs w:val="21"/>
              </w:rPr>
              <w:t>频率：</w:t>
            </w:r>
            <w:r w:rsidRPr="00457F08">
              <w:rPr>
                <w:rFonts w:eastAsiaTheme="minorEastAsia"/>
                <w:b/>
                <w:color w:val="000000" w:themeColor="text1"/>
                <w:szCs w:val="21"/>
              </w:rPr>
              <w:t>%</w:t>
            </w:r>
            <w:r w:rsidRPr="00457F08">
              <w:rPr>
                <w:rFonts w:eastAsiaTheme="minorEastAsia"/>
                <w:b/>
                <w:color w:val="000000" w:themeColor="text1"/>
                <w:szCs w:val="21"/>
              </w:rPr>
              <w:t>；有效波高：</w:t>
            </w:r>
            <w:r w:rsidRPr="00457F08">
              <w:rPr>
                <w:rFonts w:eastAsiaTheme="minorEastAsia"/>
                <w:b/>
                <w:color w:val="000000" w:themeColor="text1"/>
                <w:szCs w:val="21"/>
              </w:rPr>
              <w:t>m</w:t>
            </w:r>
            <w:r w:rsidRPr="00457F08">
              <w:rPr>
                <w:rFonts w:eastAsiaTheme="minorEastAsia"/>
                <w:b/>
                <w:color w:val="000000" w:themeColor="text1"/>
                <w:szCs w:val="21"/>
              </w:rPr>
              <w:t>；</w:t>
            </w:r>
            <w:r w:rsidRPr="00457F08">
              <w:rPr>
                <w:rFonts w:eastAsiaTheme="minorEastAsia"/>
                <w:b/>
                <w:color w:val="000000" w:themeColor="text1"/>
                <w:szCs w:val="21"/>
              </w:rPr>
              <w:t>2017.6~2018.6)</w:t>
            </w:r>
          </w:p>
          <w:tbl>
            <w:tblPr>
              <w:tblW w:w="826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78"/>
              <w:gridCol w:w="522"/>
              <w:gridCol w:w="623"/>
              <w:gridCol w:w="623"/>
              <w:gridCol w:w="623"/>
              <w:gridCol w:w="522"/>
              <w:gridCol w:w="522"/>
              <w:gridCol w:w="623"/>
              <w:gridCol w:w="623"/>
              <w:gridCol w:w="623"/>
              <w:gridCol w:w="522"/>
              <w:gridCol w:w="383"/>
              <w:gridCol w:w="506"/>
              <w:gridCol w:w="520"/>
              <w:gridCol w:w="461"/>
            </w:tblGrid>
            <w:tr w:rsidR="00457F08" w:rsidRPr="00457F08" w14:paraId="52818341" w14:textId="77777777" w:rsidTr="00FD16FC">
              <w:trPr>
                <w:trHeight w:val="454"/>
                <w:jc w:val="center"/>
              </w:trPr>
              <w:tc>
                <w:tcPr>
                  <w:tcW w:w="578" w:type="dxa"/>
                  <w:vAlign w:val="center"/>
                </w:tcPr>
                <w:p w14:paraId="2FC68EA3" w14:textId="77777777" w:rsidR="001910AB" w:rsidRPr="00457F08" w:rsidRDefault="001910AB" w:rsidP="001910AB">
                  <w:pPr>
                    <w:jc w:val="center"/>
                    <w:rPr>
                      <w:color w:val="000000" w:themeColor="text1"/>
                      <w:sz w:val="18"/>
                      <w:szCs w:val="18"/>
                    </w:rPr>
                  </w:pPr>
                  <w:r w:rsidRPr="00457F08">
                    <w:rPr>
                      <w:color w:val="000000" w:themeColor="text1"/>
                      <w:sz w:val="18"/>
                      <w:szCs w:val="18"/>
                    </w:rPr>
                    <w:t>Dir/Hs</w:t>
                  </w:r>
                </w:p>
              </w:tc>
              <w:tc>
                <w:tcPr>
                  <w:tcW w:w="521" w:type="dxa"/>
                  <w:vAlign w:val="center"/>
                </w:tcPr>
                <w:p w14:paraId="6F5AD8B5" w14:textId="77777777" w:rsidR="001910AB" w:rsidRPr="00457F08" w:rsidRDefault="001910AB" w:rsidP="001910AB">
                  <w:pPr>
                    <w:jc w:val="center"/>
                    <w:rPr>
                      <w:color w:val="000000" w:themeColor="text1"/>
                      <w:sz w:val="18"/>
                      <w:szCs w:val="18"/>
                    </w:rPr>
                  </w:pPr>
                  <w:r w:rsidRPr="00457F08">
                    <w:rPr>
                      <w:color w:val="000000" w:themeColor="text1"/>
                      <w:sz w:val="18"/>
                      <w:szCs w:val="18"/>
                    </w:rPr>
                    <w:t>0~0.2</w:t>
                  </w:r>
                </w:p>
              </w:tc>
              <w:tc>
                <w:tcPr>
                  <w:tcW w:w="622" w:type="dxa"/>
                  <w:vAlign w:val="center"/>
                </w:tcPr>
                <w:p w14:paraId="0B387B43" w14:textId="77777777" w:rsidR="001910AB" w:rsidRPr="00457F08" w:rsidRDefault="001910AB" w:rsidP="001910AB">
                  <w:pPr>
                    <w:jc w:val="center"/>
                    <w:rPr>
                      <w:color w:val="000000" w:themeColor="text1"/>
                      <w:sz w:val="18"/>
                      <w:szCs w:val="18"/>
                    </w:rPr>
                  </w:pPr>
                  <w:r w:rsidRPr="00457F08">
                    <w:rPr>
                      <w:color w:val="000000" w:themeColor="text1"/>
                      <w:sz w:val="18"/>
                      <w:szCs w:val="18"/>
                    </w:rPr>
                    <w:t>0.2~0.4</w:t>
                  </w:r>
                </w:p>
              </w:tc>
              <w:tc>
                <w:tcPr>
                  <w:tcW w:w="622" w:type="dxa"/>
                  <w:vAlign w:val="center"/>
                </w:tcPr>
                <w:p w14:paraId="10DD7536" w14:textId="77777777" w:rsidR="001910AB" w:rsidRPr="00457F08" w:rsidRDefault="001910AB" w:rsidP="001910AB">
                  <w:pPr>
                    <w:jc w:val="center"/>
                    <w:rPr>
                      <w:color w:val="000000" w:themeColor="text1"/>
                      <w:sz w:val="18"/>
                      <w:szCs w:val="18"/>
                    </w:rPr>
                  </w:pPr>
                  <w:r w:rsidRPr="00457F08">
                    <w:rPr>
                      <w:color w:val="000000" w:themeColor="text1"/>
                      <w:sz w:val="18"/>
                      <w:szCs w:val="18"/>
                    </w:rPr>
                    <w:t>0.4~0.6</w:t>
                  </w:r>
                </w:p>
              </w:tc>
              <w:tc>
                <w:tcPr>
                  <w:tcW w:w="622" w:type="dxa"/>
                  <w:vAlign w:val="center"/>
                </w:tcPr>
                <w:p w14:paraId="1AE6511E" w14:textId="77777777" w:rsidR="001910AB" w:rsidRPr="00457F08" w:rsidRDefault="001910AB" w:rsidP="001910AB">
                  <w:pPr>
                    <w:jc w:val="center"/>
                    <w:rPr>
                      <w:color w:val="000000" w:themeColor="text1"/>
                      <w:sz w:val="18"/>
                      <w:szCs w:val="18"/>
                    </w:rPr>
                  </w:pPr>
                  <w:r w:rsidRPr="00457F08">
                    <w:rPr>
                      <w:color w:val="000000" w:themeColor="text1"/>
                      <w:sz w:val="18"/>
                      <w:szCs w:val="18"/>
                    </w:rPr>
                    <w:t>0.6~0.8</w:t>
                  </w:r>
                </w:p>
              </w:tc>
              <w:tc>
                <w:tcPr>
                  <w:tcW w:w="522" w:type="dxa"/>
                  <w:vAlign w:val="center"/>
                </w:tcPr>
                <w:p w14:paraId="10C29DBB" w14:textId="77777777" w:rsidR="001910AB" w:rsidRPr="00457F08" w:rsidRDefault="001910AB" w:rsidP="001910AB">
                  <w:pPr>
                    <w:jc w:val="center"/>
                    <w:rPr>
                      <w:color w:val="000000" w:themeColor="text1"/>
                      <w:sz w:val="18"/>
                      <w:szCs w:val="18"/>
                    </w:rPr>
                  </w:pPr>
                  <w:r w:rsidRPr="00457F08">
                    <w:rPr>
                      <w:color w:val="000000" w:themeColor="text1"/>
                      <w:sz w:val="18"/>
                      <w:szCs w:val="18"/>
                    </w:rPr>
                    <w:t>0.8~1</w:t>
                  </w:r>
                </w:p>
              </w:tc>
              <w:tc>
                <w:tcPr>
                  <w:tcW w:w="522" w:type="dxa"/>
                  <w:vAlign w:val="center"/>
                </w:tcPr>
                <w:p w14:paraId="1529BA65" w14:textId="77777777" w:rsidR="001910AB" w:rsidRPr="00457F08" w:rsidRDefault="001910AB" w:rsidP="001910AB">
                  <w:pPr>
                    <w:jc w:val="center"/>
                    <w:rPr>
                      <w:color w:val="000000" w:themeColor="text1"/>
                      <w:sz w:val="18"/>
                      <w:szCs w:val="18"/>
                    </w:rPr>
                  </w:pPr>
                  <w:r w:rsidRPr="00457F08">
                    <w:rPr>
                      <w:color w:val="000000" w:themeColor="text1"/>
                      <w:sz w:val="18"/>
                      <w:szCs w:val="18"/>
                    </w:rPr>
                    <w:t>1~1.2</w:t>
                  </w:r>
                </w:p>
              </w:tc>
              <w:tc>
                <w:tcPr>
                  <w:tcW w:w="622" w:type="dxa"/>
                  <w:vAlign w:val="center"/>
                </w:tcPr>
                <w:p w14:paraId="7CE075A7" w14:textId="77777777" w:rsidR="001910AB" w:rsidRPr="00457F08" w:rsidRDefault="001910AB" w:rsidP="001910AB">
                  <w:pPr>
                    <w:jc w:val="center"/>
                    <w:rPr>
                      <w:color w:val="000000" w:themeColor="text1"/>
                      <w:sz w:val="18"/>
                      <w:szCs w:val="18"/>
                    </w:rPr>
                  </w:pPr>
                  <w:r w:rsidRPr="00457F08">
                    <w:rPr>
                      <w:color w:val="000000" w:themeColor="text1"/>
                      <w:sz w:val="18"/>
                      <w:szCs w:val="18"/>
                    </w:rPr>
                    <w:t>1.2~1.4</w:t>
                  </w:r>
                </w:p>
              </w:tc>
              <w:tc>
                <w:tcPr>
                  <w:tcW w:w="622" w:type="dxa"/>
                  <w:vAlign w:val="center"/>
                </w:tcPr>
                <w:p w14:paraId="4A0E7404" w14:textId="77777777" w:rsidR="001910AB" w:rsidRPr="00457F08" w:rsidRDefault="001910AB" w:rsidP="001910AB">
                  <w:pPr>
                    <w:jc w:val="center"/>
                    <w:rPr>
                      <w:color w:val="000000" w:themeColor="text1"/>
                      <w:sz w:val="18"/>
                      <w:szCs w:val="18"/>
                    </w:rPr>
                  </w:pPr>
                  <w:r w:rsidRPr="00457F08">
                    <w:rPr>
                      <w:color w:val="000000" w:themeColor="text1"/>
                      <w:sz w:val="18"/>
                      <w:szCs w:val="18"/>
                    </w:rPr>
                    <w:t>1.4~1.6</w:t>
                  </w:r>
                </w:p>
              </w:tc>
              <w:tc>
                <w:tcPr>
                  <w:tcW w:w="622" w:type="dxa"/>
                  <w:vAlign w:val="center"/>
                </w:tcPr>
                <w:p w14:paraId="27858A1B" w14:textId="77777777" w:rsidR="001910AB" w:rsidRPr="00457F08" w:rsidRDefault="001910AB" w:rsidP="001910AB">
                  <w:pPr>
                    <w:jc w:val="center"/>
                    <w:rPr>
                      <w:color w:val="000000" w:themeColor="text1"/>
                      <w:sz w:val="18"/>
                      <w:szCs w:val="18"/>
                    </w:rPr>
                  </w:pPr>
                  <w:r w:rsidRPr="00457F08">
                    <w:rPr>
                      <w:color w:val="000000" w:themeColor="text1"/>
                      <w:sz w:val="18"/>
                      <w:szCs w:val="18"/>
                    </w:rPr>
                    <w:t>1.6~1.8</w:t>
                  </w:r>
                </w:p>
              </w:tc>
              <w:tc>
                <w:tcPr>
                  <w:tcW w:w="522" w:type="dxa"/>
                  <w:vAlign w:val="center"/>
                </w:tcPr>
                <w:p w14:paraId="491000AE" w14:textId="77777777" w:rsidR="001910AB" w:rsidRPr="00457F08" w:rsidRDefault="001910AB" w:rsidP="001910AB">
                  <w:pPr>
                    <w:jc w:val="center"/>
                    <w:rPr>
                      <w:color w:val="000000" w:themeColor="text1"/>
                      <w:sz w:val="18"/>
                      <w:szCs w:val="18"/>
                    </w:rPr>
                  </w:pPr>
                  <w:r w:rsidRPr="00457F08">
                    <w:rPr>
                      <w:color w:val="000000" w:themeColor="text1"/>
                      <w:sz w:val="18"/>
                      <w:szCs w:val="18"/>
                    </w:rPr>
                    <w:t>1.8~2</w:t>
                  </w:r>
                </w:p>
              </w:tc>
              <w:tc>
                <w:tcPr>
                  <w:tcW w:w="383" w:type="dxa"/>
                  <w:vAlign w:val="center"/>
                </w:tcPr>
                <w:p w14:paraId="05F6E902" w14:textId="77777777" w:rsidR="001910AB" w:rsidRPr="00457F08" w:rsidRDefault="001910AB" w:rsidP="001910AB">
                  <w:pPr>
                    <w:jc w:val="center"/>
                    <w:rPr>
                      <w:color w:val="000000" w:themeColor="text1"/>
                      <w:sz w:val="18"/>
                      <w:szCs w:val="18"/>
                    </w:rPr>
                  </w:pPr>
                  <w:r w:rsidRPr="00457F08">
                    <w:rPr>
                      <w:color w:val="000000" w:themeColor="text1"/>
                      <w:sz w:val="18"/>
                      <w:szCs w:val="18"/>
                    </w:rPr>
                    <w:t>&gt;2</w:t>
                  </w:r>
                </w:p>
              </w:tc>
              <w:tc>
                <w:tcPr>
                  <w:tcW w:w="506" w:type="dxa"/>
                  <w:vAlign w:val="center"/>
                </w:tcPr>
                <w:p w14:paraId="6C55A460" w14:textId="77777777" w:rsidR="001910AB" w:rsidRPr="00457F08" w:rsidRDefault="001910AB" w:rsidP="001910AB">
                  <w:pPr>
                    <w:jc w:val="center"/>
                    <w:rPr>
                      <w:color w:val="000000" w:themeColor="text1"/>
                      <w:sz w:val="18"/>
                      <w:szCs w:val="18"/>
                    </w:rPr>
                  </w:pPr>
                  <w:r w:rsidRPr="00457F08">
                    <w:rPr>
                      <w:color w:val="000000" w:themeColor="text1"/>
                      <w:sz w:val="18"/>
                      <w:szCs w:val="18"/>
                    </w:rPr>
                    <w:t>SUM</w:t>
                  </w:r>
                </w:p>
              </w:tc>
              <w:tc>
                <w:tcPr>
                  <w:tcW w:w="738" w:type="dxa"/>
                  <w:vAlign w:val="center"/>
                </w:tcPr>
                <w:p w14:paraId="2C8FEEFD" w14:textId="77777777" w:rsidR="001910AB" w:rsidRPr="00457F08" w:rsidRDefault="001910AB" w:rsidP="001910AB">
                  <w:pPr>
                    <w:jc w:val="center"/>
                    <w:rPr>
                      <w:color w:val="000000" w:themeColor="text1"/>
                      <w:sz w:val="18"/>
                      <w:szCs w:val="18"/>
                    </w:rPr>
                  </w:pPr>
                  <w:r w:rsidRPr="00457F08">
                    <w:rPr>
                      <w:color w:val="000000" w:themeColor="text1"/>
                      <w:sz w:val="18"/>
                      <w:szCs w:val="18"/>
                    </w:rPr>
                    <w:t>Mean</w:t>
                  </w:r>
                </w:p>
              </w:tc>
              <w:tc>
                <w:tcPr>
                  <w:tcW w:w="242" w:type="dxa"/>
                  <w:vAlign w:val="center"/>
                </w:tcPr>
                <w:p w14:paraId="28D019FB" w14:textId="77777777" w:rsidR="001910AB" w:rsidRPr="00457F08" w:rsidRDefault="001910AB" w:rsidP="001910AB">
                  <w:pPr>
                    <w:jc w:val="center"/>
                    <w:rPr>
                      <w:color w:val="000000" w:themeColor="text1"/>
                      <w:sz w:val="18"/>
                      <w:szCs w:val="18"/>
                    </w:rPr>
                  </w:pPr>
                  <w:r w:rsidRPr="00457F08">
                    <w:rPr>
                      <w:color w:val="000000" w:themeColor="text1"/>
                      <w:sz w:val="18"/>
                      <w:szCs w:val="18"/>
                    </w:rPr>
                    <w:t>Max</w:t>
                  </w:r>
                </w:p>
              </w:tc>
            </w:tr>
            <w:tr w:rsidR="00457F08" w:rsidRPr="00457F08" w14:paraId="4FBDD0AB" w14:textId="77777777" w:rsidTr="00FD16FC">
              <w:trPr>
                <w:trHeight w:val="454"/>
                <w:jc w:val="center"/>
              </w:trPr>
              <w:tc>
                <w:tcPr>
                  <w:tcW w:w="578" w:type="dxa"/>
                  <w:vAlign w:val="center"/>
                </w:tcPr>
                <w:p w14:paraId="4D9542FB" w14:textId="77777777" w:rsidR="001910AB" w:rsidRPr="00457F08" w:rsidRDefault="001910AB" w:rsidP="001910AB">
                  <w:pPr>
                    <w:jc w:val="center"/>
                    <w:rPr>
                      <w:color w:val="000000" w:themeColor="text1"/>
                      <w:sz w:val="18"/>
                      <w:szCs w:val="18"/>
                    </w:rPr>
                  </w:pPr>
                  <w:r w:rsidRPr="00457F08">
                    <w:rPr>
                      <w:color w:val="000000" w:themeColor="text1"/>
                      <w:sz w:val="18"/>
                      <w:szCs w:val="18"/>
                    </w:rPr>
                    <w:t>N</w:t>
                  </w:r>
                </w:p>
              </w:tc>
              <w:tc>
                <w:tcPr>
                  <w:tcW w:w="521" w:type="dxa"/>
                  <w:vAlign w:val="center"/>
                </w:tcPr>
                <w:p w14:paraId="72378660"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572AFFFE"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27AB9B80"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7D794A5F"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31272CA7"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46E8CC2C"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6BED9517"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147D7CC8"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2D28CE03"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11741C43"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383" w:type="dxa"/>
                  <w:vAlign w:val="center"/>
                </w:tcPr>
                <w:p w14:paraId="2E6D01A5"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06" w:type="dxa"/>
                  <w:vAlign w:val="center"/>
                </w:tcPr>
                <w:p w14:paraId="26E4DF79"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738" w:type="dxa"/>
                  <w:vAlign w:val="center"/>
                </w:tcPr>
                <w:p w14:paraId="355DF834" w14:textId="77777777" w:rsidR="001910AB" w:rsidRPr="00457F08" w:rsidRDefault="001910AB" w:rsidP="001910AB">
                  <w:pPr>
                    <w:jc w:val="center"/>
                    <w:rPr>
                      <w:color w:val="000000" w:themeColor="text1"/>
                      <w:sz w:val="18"/>
                      <w:szCs w:val="18"/>
                    </w:rPr>
                  </w:pPr>
                  <w:r w:rsidRPr="00457F08">
                    <w:rPr>
                      <w:color w:val="000000" w:themeColor="text1"/>
                      <w:sz w:val="18"/>
                      <w:szCs w:val="18"/>
                    </w:rPr>
                    <w:t>0.21</w:t>
                  </w:r>
                </w:p>
              </w:tc>
              <w:tc>
                <w:tcPr>
                  <w:tcW w:w="242" w:type="dxa"/>
                  <w:vAlign w:val="center"/>
                </w:tcPr>
                <w:p w14:paraId="7107B529" w14:textId="77777777" w:rsidR="001910AB" w:rsidRPr="00457F08" w:rsidRDefault="001910AB" w:rsidP="001910AB">
                  <w:pPr>
                    <w:jc w:val="center"/>
                    <w:rPr>
                      <w:color w:val="000000" w:themeColor="text1"/>
                      <w:sz w:val="18"/>
                      <w:szCs w:val="18"/>
                    </w:rPr>
                  </w:pPr>
                  <w:r w:rsidRPr="00457F08">
                    <w:rPr>
                      <w:color w:val="000000" w:themeColor="text1"/>
                      <w:sz w:val="18"/>
                      <w:szCs w:val="18"/>
                    </w:rPr>
                    <w:t>0.21</w:t>
                  </w:r>
                </w:p>
              </w:tc>
            </w:tr>
            <w:tr w:rsidR="00457F08" w:rsidRPr="00457F08" w14:paraId="3635FAFC" w14:textId="77777777" w:rsidTr="00FD16FC">
              <w:trPr>
                <w:trHeight w:val="454"/>
                <w:jc w:val="center"/>
              </w:trPr>
              <w:tc>
                <w:tcPr>
                  <w:tcW w:w="578" w:type="dxa"/>
                  <w:vAlign w:val="center"/>
                </w:tcPr>
                <w:p w14:paraId="3FFB03D1" w14:textId="77777777" w:rsidR="001910AB" w:rsidRPr="00457F08" w:rsidRDefault="001910AB" w:rsidP="001910AB">
                  <w:pPr>
                    <w:jc w:val="center"/>
                    <w:rPr>
                      <w:color w:val="000000" w:themeColor="text1"/>
                      <w:sz w:val="18"/>
                      <w:szCs w:val="18"/>
                    </w:rPr>
                  </w:pPr>
                  <w:r w:rsidRPr="00457F08">
                    <w:rPr>
                      <w:color w:val="000000" w:themeColor="text1"/>
                      <w:sz w:val="18"/>
                      <w:szCs w:val="18"/>
                    </w:rPr>
                    <w:t>NNE</w:t>
                  </w:r>
                </w:p>
              </w:tc>
              <w:tc>
                <w:tcPr>
                  <w:tcW w:w="521" w:type="dxa"/>
                  <w:vAlign w:val="center"/>
                </w:tcPr>
                <w:p w14:paraId="1BCE3EA5"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524611FD"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652CECC7"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07846E48"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7E87676A"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2B97549B"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679584F7"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6E1ADC95"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178D2CB4"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1DF8B083"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383" w:type="dxa"/>
                  <w:vAlign w:val="center"/>
                </w:tcPr>
                <w:p w14:paraId="68985120"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06" w:type="dxa"/>
                  <w:vAlign w:val="center"/>
                </w:tcPr>
                <w:p w14:paraId="366D3A07"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738" w:type="dxa"/>
                  <w:vAlign w:val="center"/>
                </w:tcPr>
                <w:p w14:paraId="1757EC9F" w14:textId="77777777" w:rsidR="001910AB" w:rsidRPr="00457F08" w:rsidRDefault="001910AB" w:rsidP="001910AB">
                  <w:pPr>
                    <w:jc w:val="center"/>
                    <w:rPr>
                      <w:color w:val="000000" w:themeColor="text1"/>
                      <w:sz w:val="18"/>
                      <w:szCs w:val="18"/>
                    </w:rPr>
                  </w:pPr>
                  <w:r w:rsidRPr="00457F08">
                    <w:rPr>
                      <w:color w:val="000000" w:themeColor="text1"/>
                      <w:sz w:val="18"/>
                      <w:szCs w:val="18"/>
                    </w:rPr>
                    <w:t>0.29</w:t>
                  </w:r>
                </w:p>
              </w:tc>
              <w:tc>
                <w:tcPr>
                  <w:tcW w:w="242" w:type="dxa"/>
                  <w:vAlign w:val="center"/>
                </w:tcPr>
                <w:p w14:paraId="231D4D94" w14:textId="77777777" w:rsidR="001910AB" w:rsidRPr="00457F08" w:rsidRDefault="001910AB" w:rsidP="001910AB">
                  <w:pPr>
                    <w:jc w:val="center"/>
                    <w:rPr>
                      <w:color w:val="000000" w:themeColor="text1"/>
                      <w:sz w:val="18"/>
                      <w:szCs w:val="18"/>
                    </w:rPr>
                  </w:pPr>
                  <w:r w:rsidRPr="00457F08">
                    <w:rPr>
                      <w:color w:val="000000" w:themeColor="text1"/>
                      <w:sz w:val="18"/>
                      <w:szCs w:val="18"/>
                    </w:rPr>
                    <w:t>0.38</w:t>
                  </w:r>
                </w:p>
              </w:tc>
            </w:tr>
            <w:tr w:rsidR="00457F08" w:rsidRPr="00457F08" w14:paraId="786ABE89" w14:textId="77777777" w:rsidTr="00FD16FC">
              <w:trPr>
                <w:trHeight w:val="454"/>
                <w:jc w:val="center"/>
              </w:trPr>
              <w:tc>
                <w:tcPr>
                  <w:tcW w:w="578" w:type="dxa"/>
                  <w:vAlign w:val="center"/>
                </w:tcPr>
                <w:p w14:paraId="4FEA75AE" w14:textId="77777777" w:rsidR="001910AB" w:rsidRPr="00457F08" w:rsidRDefault="001910AB" w:rsidP="001910AB">
                  <w:pPr>
                    <w:jc w:val="center"/>
                    <w:rPr>
                      <w:color w:val="000000" w:themeColor="text1"/>
                      <w:sz w:val="18"/>
                      <w:szCs w:val="18"/>
                    </w:rPr>
                  </w:pPr>
                  <w:r w:rsidRPr="00457F08">
                    <w:rPr>
                      <w:color w:val="000000" w:themeColor="text1"/>
                      <w:sz w:val="18"/>
                      <w:szCs w:val="18"/>
                    </w:rPr>
                    <w:t>NE</w:t>
                  </w:r>
                </w:p>
              </w:tc>
              <w:tc>
                <w:tcPr>
                  <w:tcW w:w="521" w:type="dxa"/>
                  <w:vAlign w:val="center"/>
                </w:tcPr>
                <w:p w14:paraId="70B16FC5"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6219D76B"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146A11A5"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622" w:type="dxa"/>
                  <w:vAlign w:val="center"/>
                </w:tcPr>
                <w:p w14:paraId="44339E63"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522" w:type="dxa"/>
                  <w:vAlign w:val="center"/>
                </w:tcPr>
                <w:p w14:paraId="0B5025B1"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1CC2B618"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74D0726F"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7BC3039B"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036E581C"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3B36D4F5"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383" w:type="dxa"/>
                  <w:vAlign w:val="center"/>
                </w:tcPr>
                <w:p w14:paraId="419489FB"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06" w:type="dxa"/>
                  <w:vAlign w:val="center"/>
                </w:tcPr>
                <w:p w14:paraId="7A7E26E4"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738" w:type="dxa"/>
                  <w:vAlign w:val="center"/>
                </w:tcPr>
                <w:p w14:paraId="54A6E852" w14:textId="77777777" w:rsidR="001910AB" w:rsidRPr="00457F08" w:rsidRDefault="001910AB" w:rsidP="001910AB">
                  <w:pPr>
                    <w:jc w:val="center"/>
                    <w:rPr>
                      <w:color w:val="000000" w:themeColor="text1"/>
                      <w:sz w:val="18"/>
                      <w:szCs w:val="18"/>
                    </w:rPr>
                  </w:pPr>
                  <w:r w:rsidRPr="00457F08">
                    <w:rPr>
                      <w:color w:val="000000" w:themeColor="text1"/>
                      <w:sz w:val="18"/>
                      <w:szCs w:val="18"/>
                    </w:rPr>
                    <w:t>0.50</w:t>
                  </w:r>
                </w:p>
              </w:tc>
              <w:tc>
                <w:tcPr>
                  <w:tcW w:w="242" w:type="dxa"/>
                  <w:vAlign w:val="center"/>
                </w:tcPr>
                <w:p w14:paraId="222B766B" w14:textId="77777777" w:rsidR="001910AB" w:rsidRPr="00457F08" w:rsidRDefault="001910AB" w:rsidP="001910AB">
                  <w:pPr>
                    <w:jc w:val="center"/>
                    <w:rPr>
                      <w:color w:val="000000" w:themeColor="text1"/>
                      <w:sz w:val="18"/>
                      <w:szCs w:val="18"/>
                    </w:rPr>
                  </w:pPr>
                  <w:r w:rsidRPr="00457F08">
                    <w:rPr>
                      <w:color w:val="000000" w:themeColor="text1"/>
                      <w:sz w:val="18"/>
                      <w:szCs w:val="18"/>
                    </w:rPr>
                    <w:t>0.63</w:t>
                  </w:r>
                </w:p>
              </w:tc>
            </w:tr>
            <w:tr w:rsidR="00457F08" w:rsidRPr="00457F08" w14:paraId="0D4AE44F" w14:textId="77777777" w:rsidTr="00FD16FC">
              <w:trPr>
                <w:trHeight w:val="454"/>
                <w:jc w:val="center"/>
              </w:trPr>
              <w:tc>
                <w:tcPr>
                  <w:tcW w:w="578" w:type="dxa"/>
                  <w:vAlign w:val="center"/>
                </w:tcPr>
                <w:p w14:paraId="321C7B8A" w14:textId="77777777" w:rsidR="001910AB" w:rsidRPr="00457F08" w:rsidRDefault="001910AB" w:rsidP="001910AB">
                  <w:pPr>
                    <w:jc w:val="center"/>
                    <w:rPr>
                      <w:color w:val="000000" w:themeColor="text1"/>
                      <w:sz w:val="18"/>
                      <w:szCs w:val="18"/>
                    </w:rPr>
                  </w:pPr>
                  <w:r w:rsidRPr="00457F08">
                    <w:rPr>
                      <w:color w:val="000000" w:themeColor="text1"/>
                      <w:sz w:val="18"/>
                      <w:szCs w:val="18"/>
                    </w:rPr>
                    <w:t>ENE</w:t>
                  </w:r>
                </w:p>
              </w:tc>
              <w:tc>
                <w:tcPr>
                  <w:tcW w:w="521" w:type="dxa"/>
                  <w:vAlign w:val="center"/>
                </w:tcPr>
                <w:p w14:paraId="09BC3B06"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1530F926"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12D2E17A"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622" w:type="dxa"/>
                  <w:vAlign w:val="center"/>
                </w:tcPr>
                <w:p w14:paraId="3F20C16A"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522" w:type="dxa"/>
                  <w:vAlign w:val="center"/>
                </w:tcPr>
                <w:p w14:paraId="66A8CCE8"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74C9D278"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7D9C3EE6"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6E2600C0"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42F7C80D"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36C26FC4"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383" w:type="dxa"/>
                  <w:vAlign w:val="center"/>
                </w:tcPr>
                <w:p w14:paraId="5C469243"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06" w:type="dxa"/>
                  <w:vAlign w:val="center"/>
                </w:tcPr>
                <w:p w14:paraId="1A65E8F0" w14:textId="77777777" w:rsidR="001910AB" w:rsidRPr="00457F08" w:rsidRDefault="001910AB" w:rsidP="001910AB">
                  <w:pPr>
                    <w:jc w:val="center"/>
                    <w:rPr>
                      <w:color w:val="000000" w:themeColor="text1"/>
                      <w:sz w:val="18"/>
                      <w:szCs w:val="18"/>
                    </w:rPr>
                  </w:pPr>
                  <w:r w:rsidRPr="00457F08">
                    <w:rPr>
                      <w:color w:val="000000" w:themeColor="text1"/>
                      <w:sz w:val="18"/>
                      <w:szCs w:val="18"/>
                    </w:rPr>
                    <w:t>0.2</w:t>
                  </w:r>
                </w:p>
              </w:tc>
              <w:tc>
                <w:tcPr>
                  <w:tcW w:w="738" w:type="dxa"/>
                  <w:vAlign w:val="center"/>
                </w:tcPr>
                <w:p w14:paraId="52A5F56F" w14:textId="77777777" w:rsidR="001910AB" w:rsidRPr="00457F08" w:rsidRDefault="001910AB" w:rsidP="001910AB">
                  <w:pPr>
                    <w:jc w:val="center"/>
                    <w:rPr>
                      <w:color w:val="000000" w:themeColor="text1"/>
                      <w:sz w:val="18"/>
                      <w:szCs w:val="18"/>
                    </w:rPr>
                  </w:pPr>
                  <w:r w:rsidRPr="00457F08">
                    <w:rPr>
                      <w:color w:val="000000" w:themeColor="text1"/>
                      <w:sz w:val="18"/>
                      <w:szCs w:val="18"/>
                    </w:rPr>
                    <w:t>0.56</w:t>
                  </w:r>
                </w:p>
              </w:tc>
              <w:tc>
                <w:tcPr>
                  <w:tcW w:w="242" w:type="dxa"/>
                  <w:vAlign w:val="center"/>
                </w:tcPr>
                <w:p w14:paraId="43C590A5" w14:textId="77777777" w:rsidR="001910AB" w:rsidRPr="00457F08" w:rsidRDefault="001910AB" w:rsidP="001910AB">
                  <w:pPr>
                    <w:jc w:val="center"/>
                    <w:rPr>
                      <w:color w:val="000000" w:themeColor="text1"/>
                      <w:sz w:val="18"/>
                      <w:szCs w:val="18"/>
                    </w:rPr>
                  </w:pPr>
                  <w:r w:rsidRPr="00457F08">
                    <w:rPr>
                      <w:color w:val="000000" w:themeColor="text1"/>
                      <w:sz w:val="18"/>
                      <w:szCs w:val="18"/>
                    </w:rPr>
                    <w:t>0.78</w:t>
                  </w:r>
                </w:p>
              </w:tc>
            </w:tr>
            <w:tr w:rsidR="00457F08" w:rsidRPr="00457F08" w14:paraId="529D7B35" w14:textId="77777777" w:rsidTr="00FD16FC">
              <w:trPr>
                <w:trHeight w:val="454"/>
                <w:jc w:val="center"/>
              </w:trPr>
              <w:tc>
                <w:tcPr>
                  <w:tcW w:w="578" w:type="dxa"/>
                  <w:vAlign w:val="center"/>
                </w:tcPr>
                <w:p w14:paraId="0D25606D" w14:textId="77777777" w:rsidR="001910AB" w:rsidRPr="00457F08" w:rsidRDefault="001910AB" w:rsidP="001910AB">
                  <w:pPr>
                    <w:jc w:val="center"/>
                    <w:rPr>
                      <w:color w:val="000000" w:themeColor="text1"/>
                      <w:sz w:val="18"/>
                      <w:szCs w:val="18"/>
                    </w:rPr>
                  </w:pPr>
                  <w:r w:rsidRPr="00457F08">
                    <w:rPr>
                      <w:color w:val="000000" w:themeColor="text1"/>
                      <w:sz w:val="18"/>
                      <w:szCs w:val="18"/>
                    </w:rPr>
                    <w:t>E</w:t>
                  </w:r>
                </w:p>
              </w:tc>
              <w:tc>
                <w:tcPr>
                  <w:tcW w:w="521" w:type="dxa"/>
                  <w:vAlign w:val="center"/>
                </w:tcPr>
                <w:p w14:paraId="6DF0F223"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4F861FED"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622" w:type="dxa"/>
                  <w:vAlign w:val="center"/>
                </w:tcPr>
                <w:p w14:paraId="6783A0A3" w14:textId="77777777" w:rsidR="001910AB" w:rsidRPr="00457F08" w:rsidRDefault="001910AB" w:rsidP="001910AB">
                  <w:pPr>
                    <w:jc w:val="center"/>
                    <w:rPr>
                      <w:color w:val="000000" w:themeColor="text1"/>
                      <w:sz w:val="18"/>
                      <w:szCs w:val="18"/>
                    </w:rPr>
                  </w:pPr>
                  <w:r w:rsidRPr="00457F08">
                    <w:rPr>
                      <w:color w:val="000000" w:themeColor="text1"/>
                      <w:sz w:val="18"/>
                      <w:szCs w:val="18"/>
                    </w:rPr>
                    <w:t>0.2</w:t>
                  </w:r>
                </w:p>
              </w:tc>
              <w:tc>
                <w:tcPr>
                  <w:tcW w:w="622" w:type="dxa"/>
                  <w:vAlign w:val="center"/>
                </w:tcPr>
                <w:p w14:paraId="3FB66961"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522" w:type="dxa"/>
                  <w:vAlign w:val="center"/>
                </w:tcPr>
                <w:p w14:paraId="53F571BF"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522" w:type="dxa"/>
                  <w:vAlign w:val="center"/>
                </w:tcPr>
                <w:p w14:paraId="0A199F7B"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1407E52A"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0DEF2792"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2ACDBF11"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3227BD67"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383" w:type="dxa"/>
                  <w:vAlign w:val="center"/>
                </w:tcPr>
                <w:p w14:paraId="3999E42C"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06" w:type="dxa"/>
                  <w:vAlign w:val="center"/>
                </w:tcPr>
                <w:p w14:paraId="5FD337F6" w14:textId="77777777" w:rsidR="001910AB" w:rsidRPr="00457F08" w:rsidRDefault="001910AB" w:rsidP="001910AB">
                  <w:pPr>
                    <w:jc w:val="center"/>
                    <w:rPr>
                      <w:color w:val="000000" w:themeColor="text1"/>
                      <w:sz w:val="18"/>
                      <w:szCs w:val="18"/>
                    </w:rPr>
                  </w:pPr>
                  <w:r w:rsidRPr="00457F08">
                    <w:rPr>
                      <w:color w:val="000000" w:themeColor="text1"/>
                      <w:sz w:val="18"/>
                      <w:szCs w:val="18"/>
                    </w:rPr>
                    <w:t>0.3</w:t>
                  </w:r>
                </w:p>
              </w:tc>
              <w:tc>
                <w:tcPr>
                  <w:tcW w:w="738" w:type="dxa"/>
                  <w:vAlign w:val="center"/>
                </w:tcPr>
                <w:p w14:paraId="4516B940" w14:textId="77777777" w:rsidR="001910AB" w:rsidRPr="00457F08" w:rsidRDefault="001910AB" w:rsidP="001910AB">
                  <w:pPr>
                    <w:jc w:val="center"/>
                    <w:rPr>
                      <w:color w:val="000000" w:themeColor="text1"/>
                      <w:sz w:val="18"/>
                      <w:szCs w:val="18"/>
                    </w:rPr>
                  </w:pPr>
                  <w:r w:rsidRPr="00457F08">
                    <w:rPr>
                      <w:color w:val="000000" w:themeColor="text1"/>
                      <w:sz w:val="18"/>
                      <w:szCs w:val="18"/>
                    </w:rPr>
                    <w:t>0.52</w:t>
                  </w:r>
                </w:p>
              </w:tc>
              <w:tc>
                <w:tcPr>
                  <w:tcW w:w="242" w:type="dxa"/>
                  <w:vAlign w:val="center"/>
                </w:tcPr>
                <w:p w14:paraId="13CDA0C6" w14:textId="77777777" w:rsidR="001910AB" w:rsidRPr="00457F08" w:rsidRDefault="001910AB" w:rsidP="001910AB">
                  <w:pPr>
                    <w:jc w:val="center"/>
                    <w:rPr>
                      <w:color w:val="000000" w:themeColor="text1"/>
                      <w:sz w:val="18"/>
                      <w:szCs w:val="18"/>
                    </w:rPr>
                  </w:pPr>
                  <w:r w:rsidRPr="00457F08">
                    <w:rPr>
                      <w:color w:val="000000" w:themeColor="text1"/>
                      <w:sz w:val="18"/>
                      <w:szCs w:val="18"/>
                    </w:rPr>
                    <w:t>0.81</w:t>
                  </w:r>
                </w:p>
              </w:tc>
            </w:tr>
            <w:tr w:rsidR="00457F08" w:rsidRPr="00457F08" w14:paraId="39AF6D6A" w14:textId="77777777" w:rsidTr="00FD16FC">
              <w:trPr>
                <w:trHeight w:val="454"/>
                <w:jc w:val="center"/>
              </w:trPr>
              <w:tc>
                <w:tcPr>
                  <w:tcW w:w="578" w:type="dxa"/>
                  <w:vAlign w:val="center"/>
                </w:tcPr>
                <w:p w14:paraId="7E8C91B1" w14:textId="77777777" w:rsidR="001910AB" w:rsidRPr="00457F08" w:rsidRDefault="001910AB" w:rsidP="001910AB">
                  <w:pPr>
                    <w:jc w:val="center"/>
                    <w:rPr>
                      <w:color w:val="000000" w:themeColor="text1"/>
                      <w:sz w:val="18"/>
                      <w:szCs w:val="18"/>
                    </w:rPr>
                  </w:pPr>
                  <w:r w:rsidRPr="00457F08">
                    <w:rPr>
                      <w:color w:val="000000" w:themeColor="text1"/>
                      <w:sz w:val="18"/>
                      <w:szCs w:val="18"/>
                    </w:rPr>
                    <w:t>ESE</w:t>
                  </w:r>
                </w:p>
              </w:tc>
              <w:tc>
                <w:tcPr>
                  <w:tcW w:w="521" w:type="dxa"/>
                  <w:vAlign w:val="center"/>
                </w:tcPr>
                <w:p w14:paraId="71BE33A6"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28D06D5A" w14:textId="77777777" w:rsidR="001910AB" w:rsidRPr="00457F08" w:rsidRDefault="001910AB" w:rsidP="001910AB">
                  <w:pPr>
                    <w:jc w:val="center"/>
                    <w:rPr>
                      <w:color w:val="000000" w:themeColor="text1"/>
                      <w:sz w:val="18"/>
                      <w:szCs w:val="18"/>
                    </w:rPr>
                  </w:pPr>
                  <w:r w:rsidRPr="00457F08">
                    <w:rPr>
                      <w:color w:val="000000" w:themeColor="text1"/>
                      <w:sz w:val="18"/>
                      <w:szCs w:val="18"/>
                    </w:rPr>
                    <w:t>1.1</w:t>
                  </w:r>
                </w:p>
              </w:tc>
              <w:tc>
                <w:tcPr>
                  <w:tcW w:w="622" w:type="dxa"/>
                  <w:vAlign w:val="center"/>
                </w:tcPr>
                <w:p w14:paraId="5EFFEDE2" w14:textId="77777777" w:rsidR="001910AB" w:rsidRPr="00457F08" w:rsidRDefault="001910AB" w:rsidP="001910AB">
                  <w:pPr>
                    <w:jc w:val="center"/>
                    <w:rPr>
                      <w:color w:val="000000" w:themeColor="text1"/>
                      <w:sz w:val="18"/>
                      <w:szCs w:val="18"/>
                    </w:rPr>
                  </w:pPr>
                  <w:r w:rsidRPr="00457F08">
                    <w:rPr>
                      <w:color w:val="000000" w:themeColor="text1"/>
                      <w:sz w:val="18"/>
                      <w:szCs w:val="18"/>
                    </w:rPr>
                    <w:t>1.1</w:t>
                  </w:r>
                </w:p>
              </w:tc>
              <w:tc>
                <w:tcPr>
                  <w:tcW w:w="622" w:type="dxa"/>
                  <w:vAlign w:val="center"/>
                </w:tcPr>
                <w:p w14:paraId="1B55EF4A" w14:textId="77777777" w:rsidR="001910AB" w:rsidRPr="00457F08" w:rsidRDefault="001910AB" w:rsidP="001910AB">
                  <w:pPr>
                    <w:jc w:val="center"/>
                    <w:rPr>
                      <w:color w:val="000000" w:themeColor="text1"/>
                      <w:sz w:val="18"/>
                      <w:szCs w:val="18"/>
                    </w:rPr>
                  </w:pPr>
                  <w:r w:rsidRPr="00457F08">
                    <w:rPr>
                      <w:color w:val="000000" w:themeColor="text1"/>
                      <w:sz w:val="18"/>
                      <w:szCs w:val="18"/>
                    </w:rPr>
                    <w:t>0.3</w:t>
                  </w:r>
                </w:p>
              </w:tc>
              <w:tc>
                <w:tcPr>
                  <w:tcW w:w="522" w:type="dxa"/>
                  <w:vAlign w:val="center"/>
                </w:tcPr>
                <w:p w14:paraId="4AC9AAD8"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522" w:type="dxa"/>
                  <w:vAlign w:val="center"/>
                </w:tcPr>
                <w:p w14:paraId="35AC0CD1"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24747A6E"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238992E6"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6FD53939"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62013E56"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383" w:type="dxa"/>
                  <w:vAlign w:val="center"/>
                </w:tcPr>
                <w:p w14:paraId="64C1422E"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06" w:type="dxa"/>
                  <w:vAlign w:val="center"/>
                </w:tcPr>
                <w:p w14:paraId="6514CFDA" w14:textId="77777777" w:rsidR="001910AB" w:rsidRPr="00457F08" w:rsidRDefault="001910AB" w:rsidP="001910AB">
                  <w:pPr>
                    <w:jc w:val="center"/>
                    <w:rPr>
                      <w:color w:val="000000" w:themeColor="text1"/>
                      <w:sz w:val="18"/>
                      <w:szCs w:val="18"/>
                    </w:rPr>
                  </w:pPr>
                  <w:r w:rsidRPr="00457F08">
                    <w:rPr>
                      <w:color w:val="000000" w:themeColor="text1"/>
                      <w:sz w:val="18"/>
                      <w:szCs w:val="18"/>
                    </w:rPr>
                    <w:t>2.7</w:t>
                  </w:r>
                </w:p>
              </w:tc>
              <w:tc>
                <w:tcPr>
                  <w:tcW w:w="738" w:type="dxa"/>
                  <w:vAlign w:val="center"/>
                </w:tcPr>
                <w:p w14:paraId="6A76C2AC" w14:textId="77777777" w:rsidR="001910AB" w:rsidRPr="00457F08" w:rsidRDefault="001910AB" w:rsidP="001910AB">
                  <w:pPr>
                    <w:jc w:val="center"/>
                    <w:rPr>
                      <w:color w:val="000000" w:themeColor="text1"/>
                      <w:sz w:val="18"/>
                      <w:szCs w:val="18"/>
                    </w:rPr>
                  </w:pPr>
                  <w:r w:rsidRPr="00457F08">
                    <w:rPr>
                      <w:color w:val="000000" w:themeColor="text1"/>
                      <w:sz w:val="18"/>
                      <w:szCs w:val="18"/>
                    </w:rPr>
                    <w:t>0.47</w:t>
                  </w:r>
                </w:p>
              </w:tc>
              <w:tc>
                <w:tcPr>
                  <w:tcW w:w="242" w:type="dxa"/>
                  <w:vAlign w:val="center"/>
                </w:tcPr>
                <w:p w14:paraId="69173093" w14:textId="77777777" w:rsidR="001910AB" w:rsidRPr="00457F08" w:rsidRDefault="001910AB" w:rsidP="001910AB">
                  <w:pPr>
                    <w:jc w:val="center"/>
                    <w:rPr>
                      <w:color w:val="000000" w:themeColor="text1"/>
                      <w:sz w:val="18"/>
                      <w:szCs w:val="18"/>
                    </w:rPr>
                  </w:pPr>
                  <w:r w:rsidRPr="00457F08">
                    <w:rPr>
                      <w:color w:val="000000" w:themeColor="text1"/>
                      <w:sz w:val="18"/>
                      <w:szCs w:val="18"/>
                    </w:rPr>
                    <w:t>1.89</w:t>
                  </w:r>
                </w:p>
              </w:tc>
            </w:tr>
            <w:tr w:rsidR="00457F08" w:rsidRPr="00457F08" w14:paraId="014598E5" w14:textId="77777777" w:rsidTr="00FD16FC">
              <w:trPr>
                <w:trHeight w:val="454"/>
                <w:jc w:val="center"/>
              </w:trPr>
              <w:tc>
                <w:tcPr>
                  <w:tcW w:w="578" w:type="dxa"/>
                  <w:vAlign w:val="center"/>
                </w:tcPr>
                <w:p w14:paraId="1A055892" w14:textId="77777777" w:rsidR="001910AB" w:rsidRPr="00457F08" w:rsidRDefault="001910AB" w:rsidP="001910AB">
                  <w:pPr>
                    <w:jc w:val="center"/>
                    <w:rPr>
                      <w:color w:val="000000" w:themeColor="text1"/>
                      <w:sz w:val="18"/>
                      <w:szCs w:val="18"/>
                    </w:rPr>
                  </w:pPr>
                  <w:r w:rsidRPr="00457F08">
                    <w:rPr>
                      <w:color w:val="000000" w:themeColor="text1"/>
                      <w:sz w:val="18"/>
                      <w:szCs w:val="18"/>
                    </w:rPr>
                    <w:t>SE</w:t>
                  </w:r>
                </w:p>
              </w:tc>
              <w:tc>
                <w:tcPr>
                  <w:tcW w:w="521" w:type="dxa"/>
                  <w:vAlign w:val="center"/>
                </w:tcPr>
                <w:p w14:paraId="5A23A371"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622" w:type="dxa"/>
                  <w:vAlign w:val="center"/>
                </w:tcPr>
                <w:p w14:paraId="24420E0E" w14:textId="77777777" w:rsidR="001910AB" w:rsidRPr="00457F08" w:rsidRDefault="001910AB" w:rsidP="001910AB">
                  <w:pPr>
                    <w:jc w:val="center"/>
                    <w:rPr>
                      <w:color w:val="000000" w:themeColor="text1"/>
                      <w:sz w:val="18"/>
                      <w:szCs w:val="18"/>
                    </w:rPr>
                  </w:pPr>
                  <w:r w:rsidRPr="00457F08">
                    <w:rPr>
                      <w:color w:val="000000" w:themeColor="text1"/>
                      <w:sz w:val="18"/>
                      <w:szCs w:val="18"/>
                    </w:rPr>
                    <w:t>6.0</w:t>
                  </w:r>
                </w:p>
              </w:tc>
              <w:tc>
                <w:tcPr>
                  <w:tcW w:w="622" w:type="dxa"/>
                  <w:vAlign w:val="center"/>
                </w:tcPr>
                <w:p w14:paraId="1521E70F" w14:textId="77777777" w:rsidR="001910AB" w:rsidRPr="00457F08" w:rsidRDefault="001910AB" w:rsidP="001910AB">
                  <w:pPr>
                    <w:jc w:val="center"/>
                    <w:rPr>
                      <w:color w:val="000000" w:themeColor="text1"/>
                      <w:sz w:val="18"/>
                      <w:szCs w:val="18"/>
                    </w:rPr>
                  </w:pPr>
                  <w:r w:rsidRPr="00457F08">
                    <w:rPr>
                      <w:color w:val="000000" w:themeColor="text1"/>
                      <w:sz w:val="18"/>
                      <w:szCs w:val="18"/>
                    </w:rPr>
                    <w:t>8.0</w:t>
                  </w:r>
                </w:p>
              </w:tc>
              <w:tc>
                <w:tcPr>
                  <w:tcW w:w="622" w:type="dxa"/>
                  <w:vAlign w:val="center"/>
                </w:tcPr>
                <w:p w14:paraId="50A9F839" w14:textId="77777777" w:rsidR="001910AB" w:rsidRPr="00457F08" w:rsidRDefault="001910AB" w:rsidP="001910AB">
                  <w:pPr>
                    <w:jc w:val="center"/>
                    <w:rPr>
                      <w:color w:val="000000" w:themeColor="text1"/>
                      <w:sz w:val="18"/>
                      <w:szCs w:val="18"/>
                    </w:rPr>
                  </w:pPr>
                  <w:r w:rsidRPr="00457F08">
                    <w:rPr>
                      <w:color w:val="000000" w:themeColor="text1"/>
                      <w:sz w:val="18"/>
                      <w:szCs w:val="18"/>
                    </w:rPr>
                    <w:t>2.7</w:t>
                  </w:r>
                </w:p>
              </w:tc>
              <w:tc>
                <w:tcPr>
                  <w:tcW w:w="522" w:type="dxa"/>
                  <w:vAlign w:val="center"/>
                </w:tcPr>
                <w:p w14:paraId="23A49161" w14:textId="77777777" w:rsidR="001910AB" w:rsidRPr="00457F08" w:rsidRDefault="001910AB" w:rsidP="001910AB">
                  <w:pPr>
                    <w:jc w:val="center"/>
                    <w:rPr>
                      <w:color w:val="000000" w:themeColor="text1"/>
                      <w:sz w:val="18"/>
                      <w:szCs w:val="18"/>
                    </w:rPr>
                  </w:pPr>
                  <w:r w:rsidRPr="00457F08">
                    <w:rPr>
                      <w:color w:val="000000" w:themeColor="text1"/>
                      <w:sz w:val="18"/>
                      <w:szCs w:val="18"/>
                    </w:rPr>
                    <w:t>0.6</w:t>
                  </w:r>
                </w:p>
              </w:tc>
              <w:tc>
                <w:tcPr>
                  <w:tcW w:w="522" w:type="dxa"/>
                  <w:vAlign w:val="center"/>
                </w:tcPr>
                <w:p w14:paraId="7B69F493"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622" w:type="dxa"/>
                  <w:vAlign w:val="center"/>
                </w:tcPr>
                <w:p w14:paraId="2AD8B067"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622" w:type="dxa"/>
                  <w:vAlign w:val="center"/>
                </w:tcPr>
                <w:p w14:paraId="55F422C7"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622" w:type="dxa"/>
                  <w:vAlign w:val="center"/>
                </w:tcPr>
                <w:p w14:paraId="11E71173"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522" w:type="dxa"/>
                  <w:vAlign w:val="center"/>
                </w:tcPr>
                <w:p w14:paraId="6895247E"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383" w:type="dxa"/>
                  <w:vAlign w:val="center"/>
                </w:tcPr>
                <w:p w14:paraId="3CA5ED0F"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506" w:type="dxa"/>
                  <w:vAlign w:val="center"/>
                </w:tcPr>
                <w:p w14:paraId="448438E2" w14:textId="77777777" w:rsidR="001910AB" w:rsidRPr="00457F08" w:rsidRDefault="001910AB" w:rsidP="001910AB">
                  <w:pPr>
                    <w:jc w:val="center"/>
                    <w:rPr>
                      <w:color w:val="000000" w:themeColor="text1"/>
                      <w:sz w:val="18"/>
                      <w:szCs w:val="18"/>
                    </w:rPr>
                  </w:pPr>
                  <w:r w:rsidRPr="00457F08">
                    <w:rPr>
                      <w:color w:val="000000" w:themeColor="text1"/>
                      <w:sz w:val="18"/>
                      <w:szCs w:val="18"/>
                    </w:rPr>
                    <w:t>17.6</w:t>
                  </w:r>
                </w:p>
              </w:tc>
              <w:tc>
                <w:tcPr>
                  <w:tcW w:w="738" w:type="dxa"/>
                  <w:vAlign w:val="center"/>
                </w:tcPr>
                <w:p w14:paraId="1F87072D" w14:textId="77777777" w:rsidR="001910AB" w:rsidRPr="00457F08" w:rsidRDefault="001910AB" w:rsidP="001910AB">
                  <w:pPr>
                    <w:jc w:val="center"/>
                    <w:rPr>
                      <w:color w:val="000000" w:themeColor="text1"/>
                      <w:sz w:val="18"/>
                      <w:szCs w:val="18"/>
                    </w:rPr>
                  </w:pPr>
                  <w:r w:rsidRPr="00457F08">
                    <w:rPr>
                      <w:color w:val="000000" w:themeColor="text1"/>
                      <w:sz w:val="18"/>
                      <w:szCs w:val="18"/>
                    </w:rPr>
                    <w:t>0.50</w:t>
                  </w:r>
                </w:p>
              </w:tc>
              <w:tc>
                <w:tcPr>
                  <w:tcW w:w="242" w:type="dxa"/>
                  <w:vAlign w:val="center"/>
                </w:tcPr>
                <w:p w14:paraId="1A2B115B" w14:textId="77777777" w:rsidR="001910AB" w:rsidRPr="00457F08" w:rsidRDefault="001910AB" w:rsidP="001910AB">
                  <w:pPr>
                    <w:jc w:val="center"/>
                    <w:rPr>
                      <w:color w:val="000000" w:themeColor="text1"/>
                      <w:sz w:val="18"/>
                      <w:szCs w:val="18"/>
                    </w:rPr>
                  </w:pPr>
                  <w:r w:rsidRPr="00457F08">
                    <w:rPr>
                      <w:color w:val="000000" w:themeColor="text1"/>
                      <w:sz w:val="18"/>
                      <w:szCs w:val="18"/>
                    </w:rPr>
                    <w:t>2.01</w:t>
                  </w:r>
                </w:p>
              </w:tc>
            </w:tr>
            <w:tr w:rsidR="00457F08" w:rsidRPr="00457F08" w14:paraId="38B02A6C" w14:textId="77777777" w:rsidTr="00FD16FC">
              <w:trPr>
                <w:trHeight w:val="454"/>
                <w:jc w:val="center"/>
              </w:trPr>
              <w:tc>
                <w:tcPr>
                  <w:tcW w:w="578" w:type="dxa"/>
                  <w:vAlign w:val="center"/>
                </w:tcPr>
                <w:p w14:paraId="66072B95" w14:textId="77777777" w:rsidR="001910AB" w:rsidRPr="00457F08" w:rsidRDefault="001910AB" w:rsidP="001910AB">
                  <w:pPr>
                    <w:jc w:val="center"/>
                    <w:rPr>
                      <w:color w:val="000000" w:themeColor="text1"/>
                      <w:sz w:val="18"/>
                      <w:szCs w:val="18"/>
                    </w:rPr>
                  </w:pPr>
                  <w:r w:rsidRPr="00457F08">
                    <w:rPr>
                      <w:color w:val="000000" w:themeColor="text1"/>
                      <w:sz w:val="18"/>
                      <w:szCs w:val="18"/>
                    </w:rPr>
                    <w:t>SSE</w:t>
                  </w:r>
                </w:p>
              </w:tc>
              <w:tc>
                <w:tcPr>
                  <w:tcW w:w="521" w:type="dxa"/>
                  <w:vAlign w:val="center"/>
                </w:tcPr>
                <w:p w14:paraId="3C1FDB48" w14:textId="77777777" w:rsidR="001910AB" w:rsidRPr="00457F08" w:rsidRDefault="001910AB" w:rsidP="001910AB">
                  <w:pPr>
                    <w:jc w:val="center"/>
                    <w:rPr>
                      <w:color w:val="000000" w:themeColor="text1"/>
                      <w:sz w:val="18"/>
                      <w:szCs w:val="18"/>
                    </w:rPr>
                  </w:pPr>
                  <w:r w:rsidRPr="00457F08">
                    <w:rPr>
                      <w:color w:val="000000" w:themeColor="text1"/>
                      <w:sz w:val="18"/>
                      <w:szCs w:val="18"/>
                    </w:rPr>
                    <w:t>1.3</w:t>
                  </w:r>
                </w:p>
              </w:tc>
              <w:tc>
                <w:tcPr>
                  <w:tcW w:w="622" w:type="dxa"/>
                  <w:vAlign w:val="center"/>
                </w:tcPr>
                <w:p w14:paraId="2D2C2A88" w14:textId="77777777" w:rsidR="001910AB" w:rsidRPr="00457F08" w:rsidRDefault="001910AB" w:rsidP="001910AB">
                  <w:pPr>
                    <w:jc w:val="center"/>
                    <w:rPr>
                      <w:color w:val="000000" w:themeColor="text1"/>
                      <w:sz w:val="18"/>
                      <w:szCs w:val="18"/>
                    </w:rPr>
                  </w:pPr>
                  <w:r w:rsidRPr="00457F08">
                    <w:rPr>
                      <w:color w:val="000000" w:themeColor="text1"/>
                      <w:sz w:val="18"/>
                      <w:szCs w:val="18"/>
                    </w:rPr>
                    <w:t>21.3</w:t>
                  </w:r>
                </w:p>
              </w:tc>
              <w:tc>
                <w:tcPr>
                  <w:tcW w:w="622" w:type="dxa"/>
                  <w:vAlign w:val="center"/>
                </w:tcPr>
                <w:p w14:paraId="126860ED" w14:textId="77777777" w:rsidR="001910AB" w:rsidRPr="00457F08" w:rsidRDefault="001910AB" w:rsidP="001910AB">
                  <w:pPr>
                    <w:jc w:val="center"/>
                    <w:rPr>
                      <w:color w:val="000000" w:themeColor="text1"/>
                      <w:sz w:val="18"/>
                      <w:szCs w:val="18"/>
                    </w:rPr>
                  </w:pPr>
                  <w:r w:rsidRPr="00457F08">
                    <w:rPr>
                      <w:color w:val="000000" w:themeColor="text1"/>
                      <w:sz w:val="18"/>
                      <w:szCs w:val="18"/>
                    </w:rPr>
                    <w:t>14.9</w:t>
                  </w:r>
                </w:p>
              </w:tc>
              <w:tc>
                <w:tcPr>
                  <w:tcW w:w="622" w:type="dxa"/>
                  <w:vAlign w:val="center"/>
                </w:tcPr>
                <w:p w14:paraId="495B1C72" w14:textId="77777777" w:rsidR="001910AB" w:rsidRPr="00457F08" w:rsidRDefault="001910AB" w:rsidP="001910AB">
                  <w:pPr>
                    <w:jc w:val="center"/>
                    <w:rPr>
                      <w:color w:val="000000" w:themeColor="text1"/>
                      <w:sz w:val="18"/>
                      <w:szCs w:val="18"/>
                    </w:rPr>
                  </w:pPr>
                  <w:r w:rsidRPr="00457F08">
                    <w:rPr>
                      <w:color w:val="000000" w:themeColor="text1"/>
                      <w:sz w:val="18"/>
                      <w:szCs w:val="18"/>
                    </w:rPr>
                    <w:t>6.3</w:t>
                  </w:r>
                </w:p>
              </w:tc>
              <w:tc>
                <w:tcPr>
                  <w:tcW w:w="522" w:type="dxa"/>
                  <w:vAlign w:val="center"/>
                </w:tcPr>
                <w:p w14:paraId="475F0BAB" w14:textId="77777777" w:rsidR="001910AB" w:rsidRPr="00457F08" w:rsidRDefault="001910AB" w:rsidP="001910AB">
                  <w:pPr>
                    <w:jc w:val="center"/>
                    <w:rPr>
                      <w:color w:val="000000" w:themeColor="text1"/>
                      <w:sz w:val="18"/>
                      <w:szCs w:val="18"/>
                    </w:rPr>
                  </w:pPr>
                  <w:r w:rsidRPr="00457F08">
                    <w:rPr>
                      <w:color w:val="000000" w:themeColor="text1"/>
                      <w:sz w:val="18"/>
                      <w:szCs w:val="18"/>
                    </w:rPr>
                    <w:t>2.9</w:t>
                  </w:r>
                </w:p>
              </w:tc>
              <w:tc>
                <w:tcPr>
                  <w:tcW w:w="522" w:type="dxa"/>
                  <w:vAlign w:val="center"/>
                </w:tcPr>
                <w:p w14:paraId="244F7930" w14:textId="77777777" w:rsidR="001910AB" w:rsidRPr="00457F08" w:rsidRDefault="001910AB" w:rsidP="001910AB">
                  <w:pPr>
                    <w:jc w:val="center"/>
                    <w:rPr>
                      <w:color w:val="000000" w:themeColor="text1"/>
                      <w:sz w:val="18"/>
                      <w:szCs w:val="18"/>
                    </w:rPr>
                  </w:pPr>
                  <w:r w:rsidRPr="00457F08">
                    <w:rPr>
                      <w:color w:val="000000" w:themeColor="text1"/>
                      <w:sz w:val="18"/>
                      <w:szCs w:val="18"/>
                    </w:rPr>
                    <w:t>0.9</w:t>
                  </w:r>
                </w:p>
              </w:tc>
              <w:tc>
                <w:tcPr>
                  <w:tcW w:w="622" w:type="dxa"/>
                  <w:vAlign w:val="center"/>
                </w:tcPr>
                <w:p w14:paraId="17E8E6A7" w14:textId="77777777" w:rsidR="001910AB" w:rsidRPr="00457F08" w:rsidRDefault="001910AB" w:rsidP="001910AB">
                  <w:pPr>
                    <w:jc w:val="center"/>
                    <w:rPr>
                      <w:color w:val="000000" w:themeColor="text1"/>
                      <w:sz w:val="18"/>
                      <w:szCs w:val="18"/>
                    </w:rPr>
                  </w:pPr>
                  <w:r w:rsidRPr="00457F08">
                    <w:rPr>
                      <w:color w:val="000000" w:themeColor="text1"/>
                      <w:sz w:val="18"/>
                      <w:szCs w:val="18"/>
                    </w:rPr>
                    <w:t>0.3</w:t>
                  </w:r>
                </w:p>
              </w:tc>
              <w:tc>
                <w:tcPr>
                  <w:tcW w:w="622" w:type="dxa"/>
                  <w:vAlign w:val="center"/>
                </w:tcPr>
                <w:p w14:paraId="5CE561B1"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66E1B903"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522" w:type="dxa"/>
                  <w:vAlign w:val="center"/>
                </w:tcPr>
                <w:p w14:paraId="7C838FA3"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383" w:type="dxa"/>
                  <w:vAlign w:val="center"/>
                </w:tcPr>
                <w:p w14:paraId="5E2A6177"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506" w:type="dxa"/>
                  <w:vAlign w:val="center"/>
                </w:tcPr>
                <w:p w14:paraId="1AE9F8CF" w14:textId="77777777" w:rsidR="001910AB" w:rsidRPr="00457F08" w:rsidRDefault="001910AB" w:rsidP="001910AB">
                  <w:pPr>
                    <w:jc w:val="center"/>
                    <w:rPr>
                      <w:color w:val="000000" w:themeColor="text1"/>
                      <w:sz w:val="18"/>
                      <w:szCs w:val="18"/>
                    </w:rPr>
                  </w:pPr>
                  <w:r w:rsidRPr="00457F08">
                    <w:rPr>
                      <w:color w:val="000000" w:themeColor="text1"/>
                      <w:sz w:val="18"/>
                      <w:szCs w:val="18"/>
                    </w:rPr>
                    <w:t>48.1</w:t>
                  </w:r>
                </w:p>
              </w:tc>
              <w:tc>
                <w:tcPr>
                  <w:tcW w:w="738" w:type="dxa"/>
                  <w:vAlign w:val="center"/>
                </w:tcPr>
                <w:p w14:paraId="1CFAEA3A" w14:textId="77777777" w:rsidR="001910AB" w:rsidRPr="00457F08" w:rsidRDefault="001910AB" w:rsidP="001910AB">
                  <w:pPr>
                    <w:jc w:val="center"/>
                    <w:rPr>
                      <w:color w:val="000000" w:themeColor="text1"/>
                      <w:sz w:val="18"/>
                      <w:szCs w:val="18"/>
                    </w:rPr>
                  </w:pPr>
                  <w:r w:rsidRPr="00457F08">
                    <w:rPr>
                      <w:color w:val="000000" w:themeColor="text1"/>
                      <w:sz w:val="18"/>
                      <w:szCs w:val="18"/>
                    </w:rPr>
                    <w:t>0.48</w:t>
                  </w:r>
                </w:p>
              </w:tc>
              <w:tc>
                <w:tcPr>
                  <w:tcW w:w="242" w:type="dxa"/>
                  <w:vAlign w:val="center"/>
                </w:tcPr>
                <w:p w14:paraId="60F8826B" w14:textId="77777777" w:rsidR="001910AB" w:rsidRPr="00457F08" w:rsidRDefault="001910AB" w:rsidP="001910AB">
                  <w:pPr>
                    <w:jc w:val="center"/>
                    <w:rPr>
                      <w:color w:val="000000" w:themeColor="text1"/>
                      <w:sz w:val="18"/>
                      <w:szCs w:val="18"/>
                    </w:rPr>
                  </w:pPr>
                  <w:r w:rsidRPr="00457F08">
                    <w:rPr>
                      <w:color w:val="000000" w:themeColor="text1"/>
                      <w:sz w:val="18"/>
                      <w:szCs w:val="18"/>
                    </w:rPr>
                    <w:t>3.05</w:t>
                  </w:r>
                </w:p>
              </w:tc>
            </w:tr>
            <w:tr w:rsidR="00457F08" w:rsidRPr="00457F08" w14:paraId="4F8F7AA3" w14:textId="77777777" w:rsidTr="00FD16FC">
              <w:trPr>
                <w:trHeight w:val="454"/>
                <w:jc w:val="center"/>
              </w:trPr>
              <w:tc>
                <w:tcPr>
                  <w:tcW w:w="578" w:type="dxa"/>
                  <w:vAlign w:val="center"/>
                </w:tcPr>
                <w:p w14:paraId="59584C1F" w14:textId="77777777" w:rsidR="001910AB" w:rsidRPr="00457F08" w:rsidRDefault="001910AB" w:rsidP="001910AB">
                  <w:pPr>
                    <w:jc w:val="center"/>
                    <w:rPr>
                      <w:color w:val="000000" w:themeColor="text1"/>
                      <w:sz w:val="18"/>
                      <w:szCs w:val="18"/>
                    </w:rPr>
                  </w:pPr>
                  <w:r w:rsidRPr="00457F08">
                    <w:rPr>
                      <w:color w:val="000000" w:themeColor="text1"/>
                      <w:sz w:val="18"/>
                      <w:szCs w:val="18"/>
                    </w:rPr>
                    <w:t>S</w:t>
                  </w:r>
                </w:p>
              </w:tc>
              <w:tc>
                <w:tcPr>
                  <w:tcW w:w="521" w:type="dxa"/>
                  <w:vAlign w:val="center"/>
                </w:tcPr>
                <w:p w14:paraId="2B6D27C4" w14:textId="77777777" w:rsidR="001910AB" w:rsidRPr="00457F08" w:rsidRDefault="001910AB" w:rsidP="001910AB">
                  <w:pPr>
                    <w:jc w:val="center"/>
                    <w:rPr>
                      <w:color w:val="000000" w:themeColor="text1"/>
                      <w:sz w:val="18"/>
                      <w:szCs w:val="18"/>
                    </w:rPr>
                  </w:pPr>
                  <w:r w:rsidRPr="00457F08">
                    <w:rPr>
                      <w:color w:val="000000" w:themeColor="text1"/>
                      <w:sz w:val="18"/>
                      <w:szCs w:val="18"/>
                    </w:rPr>
                    <w:t>0.7</w:t>
                  </w:r>
                </w:p>
              </w:tc>
              <w:tc>
                <w:tcPr>
                  <w:tcW w:w="622" w:type="dxa"/>
                  <w:vAlign w:val="center"/>
                </w:tcPr>
                <w:p w14:paraId="159B5044" w14:textId="77777777" w:rsidR="001910AB" w:rsidRPr="00457F08" w:rsidRDefault="001910AB" w:rsidP="001910AB">
                  <w:pPr>
                    <w:jc w:val="center"/>
                    <w:rPr>
                      <w:color w:val="000000" w:themeColor="text1"/>
                      <w:sz w:val="18"/>
                      <w:szCs w:val="18"/>
                    </w:rPr>
                  </w:pPr>
                  <w:r w:rsidRPr="00457F08">
                    <w:rPr>
                      <w:color w:val="000000" w:themeColor="text1"/>
                      <w:sz w:val="18"/>
                      <w:szCs w:val="18"/>
                    </w:rPr>
                    <w:t>6.7</w:t>
                  </w:r>
                </w:p>
              </w:tc>
              <w:tc>
                <w:tcPr>
                  <w:tcW w:w="622" w:type="dxa"/>
                  <w:vAlign w:val="center"/>
                </w:tcPr>
                <w:p w14:paraId="0262EDD0" w14:textId="77777777" w:rsidR="001910AB" w:rsidRPr="00457F08" w:rsidRDefault="001910AB" w:rsidP="001910AB">
                  <w:pPr>
                    <w:jc w:val="center"/>
                    <w:rPr>
                      <w:color w:val="000000" w:themeColor="text1"/>
                      <w:sz w:val="18"/>
                      <w:szCs w:val="18"/>
                    </w:rPr>
                  </w:pPr>
                  <w:r w:rsidRPr="00457F08">
                    <w:rPr>
                      <w:color w:val="000000" w:themeColor="text1"/>
                      <w:sz w:val="18"/>
                      <w:szCs w:val="18"/>
                    </w:rPr>
                    <w:t>4.8</w:t>
                  </w:r>
                </w:p>
              </w:tc>
              <w:tc>
                <w:tcPr>
                  <w:tcW w:w="622" w:type="dxa"/>
                  <w:vAlign w:val="center"/>
                </w:tcPr>
                <w:p w14:paraId="284A0561" w14:textId="77777777" w:rsidR="001910AB" w:rsidRPr="00457F08" w:rsidRDefault="001910AB" w:rsidP="001910AB">
                  <w:pPr>
                    <w:jc w:val="center"/>
                    <w:rPr>
                      <w:color w:val="000000" w:themeColor="text1"/>
                      <w:sz w:val="18"/>
                      <w:szCs w:val="18"/>
                    </w:rPr>
                  </w:pPr>
                  <w:r w:rsidRPr="00457F08">
                    <w:rPr>
                      <w:color w:val="000000" w:themeColor="text1"/>
                      <w:sz w:val="18"/>
                      <w:szCs w:val="18"/>
                    </w:rPr>
                    <w:t>6.1</w:t>
                  </w:r>
                </w:p>
              </w:tc>
              <w:tc>
                <w:tcPr>
                  <w:tcW w:w="522" w:type="dxa"/>
                  <w:vAlign w:val="center"/>
                </w:tcPr>
                <w:p w14:paraId="3ABD124A" w14:textId="77777777" w:rsidR="001910AB" w:rsidRPr="00457F08" w:rsidRDefault="001910AB" w:rsidP="001910AB">
                  <w:pPr>
                    <w:jc w:val="center"/>
                    <w:rPr>
                      <w:color w:val="000000" w:themeColor="text1"/>
                      <w:sz w:val="18"/>
                      <w:szCs w:val="18"/>
                    </w:rPr>
                  </w:pPr>
                  <w:r w:rsidRPr="00457F08">
                    <w:rPr>
                      <w:color w:val="000000" w:themeColor="text1"/>
                      <w:sz w:val="18"/>
                      <w:szCs w:val="18"/>
                    </w:rPr>
                    <w:t>4.2</w:t>
                  </w:r>
                </w:p>
              </w:tc>
              <w:tc>
                <w:tcPr>
                  <w:tcW w:w="522" w:type="dxa"/>
                  <w:vAlign w:val="center"/>
                </w:tcPr>
                <w:p w14:paraId="02736645" w14:textId="77777777" w:rsidR="001910AB" w:rsidRPr="00457F08" w:rsidRDefault="001910AB" w:rsidP="001910AB">
                  <w:pPr>
                    <w:jc w:val="center"/>
                    <w:rPr>
                      <w:color w:val="000000" w:themeColor="text1"/>
                      <w:sz w:val="18"/>
                      <w:szCs w:val="18"/>
                    </w:rPr>
                  </w:pPr>
                  <w:r w:rsidRPr="00457F08">
                    <w:rPr>
                      <w:color w:val="000000" w:themeColor="text1"/>
                      <w:sz w:val="18"/>
                      <w:szCs w:val="18"/>
                    </w:rPr>
                    <w:t>1.8</w:t>
                  </w:r>
                </w:p>
              </w:tc>
              <w:tc>
                <w:tcPr>
                  <w:tcW w:w="622" w:type="dxa"/>
                  <w:vAlign w:val="center"/>
                </w:tcPr>
                <w:p w14:paraId="20272030" w14:textId="77777777" w:rsidR="001910AB" w:rsidRPr="00457F08" w:rsidRDefault="001910AB" w:rsidP="001910AB">
                  <w:pPr>
                    <w:jc w:val="center"/>
                    <w:rPr>
                      <w:color w:val="000000" w:themeColor="text1"/>
                      <w:sz w:val="18"/>
                      <w:szCs w:val="18"/>
                    </w:rPr>
                  </w:pPr>
                  <w:r w:rsidRPr="00457F08">
                    <w:rPr>
                      <w:color w:val="000000" w:themeColor="text1"/>
                      <w:sz w:val="18"/>
                      <w:szCs w:val="18"/>
                    </w:rPr>
                    <w:t>0.3</w:t>
                  </w:r>
                </w:p>
              </w:tc>
              <w:tc>
                <w:tcPr>
                  <w:tcW w:w="622" w:type="dxa"/>
                  <w:vAlign w:val="center"/>
                </w:tcPr>
                <w:p w14:paraId="180A90FB"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622" w:type="dxa"/>
                  <w:vAlign w:val="center"/>
                </w:tcPr>
                <w:p w14:paraId="6868B8DC"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522" w:type="dxa"/>
                  <w:vAlign w:val="center"/>
                </w:tcPr>
                <w:p w14:paraId="1488BB4C"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383" w:type="dxa"/>
                  <w:vAlign w:val="center"/>
                </w:tcPr>
                <w:p w14:paraId="5C86113F"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506" w:type="dxa"/>
                  <w:vAlign w:val="center"/>
                </w:tcPr>
                <w:p w14:paraId="1E509866" w14:textId="77777777" w:rsidR="001910AB" w:rsidRPr="00457F08" w:rsidRDefault="001910AB" w:rsidP="001910AB">
                  <w:pPr>
                    <w:jc w:val="center"/>
                    <w:rPr>
                      <w:color w:val="000000" w:themeColor="text1"/>
                      <w:sz w:val="18"/>
                      <w:szCs w:val="18"/>
                    </w:rPr>
                  </w:pPr>
                  <w:r w:rsidRPr="00457F08">
                    <w:rPr>
                      <w:color w:val="000000" w:themeColor="text1"/>
                      <w:sz w:val="18"/>
                      <w:szCs w:val="18"/>
                    </w:rPr>
                    <w:t>24.8</w:t>
                  </w:r>
                </w:p>
              </w:tc>
              <w:tc>
                <w:tcPr>
                  <w:tcW w:w="738" w:type="dxa"/>
                  <w:vAlign w:val="center"/>
                </w:tcPr>
                <w:p w14:paraId="14F333DC" w14:textId="77777777" w:rsidR="001910AB" w:rsidRPr="00457F08" w:rsidRDefault="001910AB" w:rsidP="001910AB">
                  <w:pPr>
                    <w:jc w:val="center"/>
                    <w:rPr>
                      <w:color w:val="000000" w:themeColor="text1"/>
                      <w:sz w:val="18"/>
                      <w:szCs w:val="18"/>
                    </w:rPr>
                  </w:pPr>
                  <w:r w:rsidRPr="00457F08">
                    <w:rPr>
                      <w:color w:val="000000" w:themeColor="text1"/>
                      <w:sz w:val="18"/>
                      <w:szCs w:val="18"/>
                    </w:rPr>
                    <w:t>0.62</w:t>
                  </w:r>
                </w:p>
              </w:tc>
              <w:tc>
                <w:tcPr>
                  <w:tcW w:w="242" w:type="dxa"/>
                  <w:vAlign w:val="center"/>
                </w:tcPr>
                <w:p w14:paraId="5119383E" w14:textId="77777777" w:rsidR="001910AB" w:rsidRPr="00457F08" w:rsidRDefault="001910AB" w:rsidP="001910AB">
                  <w:pPr>
                    <w:jc w:val="center"/>
                    <w:rPr>
                      <w:color w:val="000000" w:themeColor="text1"/>
                      <w:sz w:val="18"/>
                      <w:szCs w:val="18"/>
                    </w:rPr>
                  </w:pPr>
                  <w:r w:rsidRPr="00457F08">
                    <w:rPr>
                      <w:color w:val="000000" w:themeColor="text1"/>
                      <w:sz w:val="18"/>
                      <w:szCs w:val="18"/>
                    </w:rPr>
                    <w:t>3.01</w:t>
                  </w:r>
                </w:p>
              </w:tc>
            </w:tr>
            <w:tr w:rsidR="00457F08" w:rsidRPr="00457F08" w14:paraId="3543B480" w14:textId="77777777" w:rsidTr="00FD16FC">
              <w:trPr>
                <w:trHeight w:val="454"/>
                <w:jc w:val="center"/>
              </w:trPr>
              <w:tc>
                <w:tcPr>
                  <w:tcW w:w="578" w:type="dxa"/>
                  <w:vAlign w:val="center"/>
                </w:tcPr>
                <w:p w14:paraId="4E60B06E" w14:textId="77777777" w:rsidR="001910AB" w:rsidRPr="00457F08" w:rsidRDefault="001910AB" w:rsidP="001910AB">
                  <w:pPr>
                    <w:jc w:val="center"/>
                    <w:rPr>
                      <w:color w:val="000000" w:themeColor="text1"/>
                      <w:sz w:val="18"/>
                      <w:szCs w:val="18"/>
                    </w:rPr>
                  </w:pPr>
                  <w:r w:rsidRPr="00457F08">
                    <w:rPr>
                      <w:color w:val="000000" w:themeColor="text1"/>
                      <w:sz w:val="18"/>
                      <w:szCs w:val="18"/>
                    </w:rPr>
                    <w:t>SSW</w:t>
                  </w:r>
                </w:p>
              </w:tc>
              <w:tc>
                <w:tcPr>
                  <w:tcW w:w="521" w:type="dxa"/>
                  <w:vAlign w:val="center"/>
                </w:tcPr>
                <w:p w14:paraId="6E5D5768" w14:textId="77777777" w:rsidR="001910AB" w:rsidRPr="00457F08" w:rsidRDefault="001910AB" w:rsidP="001910AB">
                  <w:pPr>
                    <w:jc w:val="center"/>
                    <w:rPr>
                      <w:color w:val="000000" w:themeColor="text1"/>
                      <w:sz w:val="18"/>
                      <w:szCs w:val="18"/>
                    </w:rPr>
                  </w:pPr>
                  <w:r w:rsidRPr="00457F08">
                    <w:rPr>
                      <w:color w:val="000000" w:themeColor="text1"/>
                      <w:sz w:val="18"/>
                      <w:szCs w:val="18"/>
                    </w:rPr>
                    <w:t>0.4</w:t>
                  </w:r>
                </w:p>
              </w:tc>
              <w:tc>
                <w:tcPr>
                  <w:tcW w:w="622" w:type="dxa"/>
                  <w:vAlign w:val="center"/>
                </w:tcPr>
                <w:p w14:paraId="0DEF1CC2" w14:textId="77777777" w:rsidR="001910AB" w:rsidRPr="00457F08" w:rsidRDefault="001910AB" w:rsidP="001910AB">
                  <w:pPr>
                    <w:jc w:val="center"/>
                    <w:rPr>
                      <w:color w:val="000000" w:themeColor="text1"/>
                      <w:sz w:val="18"/>
                      <w:szCs w:val="18"/>
                    </w:rPr>
                  </w:pPr>
                  <w:r w:rsidRPr="00457F08">
                    <w:rPr>
                      <w:color w:val="000000" w:themeColor="text1"/>
                      <w:sz w:val="18"/>
                      <w:szCs w:val="18"/>
                    </w:rPr>
                    <w:t>1.4</w:t>
                  </w:r>
                </w:p>
              </w:tc>
              <w:tc>
                <w:tcPr>
                  <w:tcW w:w="622" w:type="dxa"/>
                  <w:vAlign w:val="center"/>
                </w:tcPr>
                <w:p w14:paraId="292EE837" w14:textId="77777777" w:rsidR="001910AB" w:rsidRPr="00457F08" w:rsidRDefault="001910AB" w:rsidP="001910AB">
                  <w:pPr>
                    <w:jc w:val="center"/>
                    <w:rPr>
                      <w:color w:val="000000" w:themeColor="text1"/>
                      <w:sz w:val="18"/>
                      <w:szCs w:val="18"/>
                    </w:rPr>
                  </w:pPr>
                  <w:r w:rsidRPr="00457F08">
                    <w:rPr>
                      <w:color w:val="000000" w:themeColor="text1"/>
                      <w:sz w:val="18"/>
                      <w:szCs w:val="18"/>
                    </w:rPr>
                    <w:t>0.9</w:t>
                  </w:r>
                </w:p>
              </w:tc>
              <w:tc>
                <w:tcPr>
                  <w:tcW w:w="622" w:type="dxa"/>
                  <w:vAlign w:val="center"/>
                </w:tcPr>
                <w:p w14:paraId="078F4021" w14:textId="77777777" w:rsidR="001910AB" w:rsidRPr="00457F08" w:rsidRDefault="001910AB" w:rsidP="001910AB">
                  <w:pPr>
                    <w:jc w:val="center"/>
                    <w:rPr>
                      <w:color w:val="000000" w:themeColor="text1"/>
                      <w:sz w:val="18"/>
                      <w:szCs w:val="18"/>
                    </w:rPr>
                  </w:pPr>
                  <w:r w:rsidRPr="00457F08">
                    <w:rPr>
                      <w:color w:val="000000" w:themeColor="text1"/>
                      <w:sz w:val="18"/>
                      <w:szCs w:val="18"/>
                    </w:rPr>
                    <w:t>0.9</w:t>
                  </w:r>
                </w:p>
              </w:tc>
              <w:tc>
                <w:tcPr>
                  <w:tcW w:w="522" w:type="dxa"/>
                  <w:vAlign w:val="center"/>
                </w:tcPr>
                <w:p w14:paraId="1D9BE3AB" w14:textId="77777777" w:rsidR="001910AB" w:rsidRPr="00457F08" w:rsidRDefault="001910AB" w:rsidP="001910AB">
                  <w:pPr>
                    <w:jc w:val="center"/>
                    <w:rPr>
                      <w:color w:val="000000" w:themeColor="text1"/>
                      <w:sz w:val="18"/>
                      <w:szCs w:val="18"/>
                    </w:rPr>
                  </w:pPr>
                  <w:r w:rsidRPr="00457F08">
                    <w:rPr>
                      <w:color w:val="000000" w:themeColor="text1"/>
                      <w:sz w:val="18"/>
                      <w:szCs w:val="18"/>
                    </w:rPr>
                    <w:t>0.6</w:t>
                  </w:r>
                </w:p>
              </w:tc>
              <w:tc>
                <w:tcPr>
                  <w:tcW w:w="522" w:type="dxa"/>
                  <w:vAlign w:val="center"/>
                </w:tcPr>
                <w:p w14:paraId="0079DB03" w14:textId="77777777" w:rsidR="001910AB" w:rsidRPr="00457F08" w:rsidRDefault="001910AB" w:rsidP="001910AB">
                  <w:pPr>
                    <w:jc w:val="center"/>
                    <w:rPr>
                      <w:color w:val="000000" w:themeColor="text1"/>
                      <w:sz w:val="18"/>
                      <w:szCs w:val="18"/>
                    </w:rPr>
                  </w:pPr>
                  <w:r w:rsidRPr="00457F08">
                    <w:rPr>
                      <w:color w:val="000000" w:themeColor="text1"/>
                      <w:sz w:val="18"/>
                      <w:szCs w:val="18"/>
                    </w:rPr>
                    <w:t>0.2</w:t>
                  </w:r>
                </w:p>
              </w:tc>
              <w:tc>
                <w:tcPr>
                  <w:tcW w:w="622" w:type="dxa"/>
                  <w:vAlign w:val="center"/>
                </w:tcPr>
                <w:p w14:paraId="5DD3A4EE"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622" w:type="dxa"/>
                  <w:vAlign w:val="center"/>
                </w:tcPr>
                <w:p w14:paraId="1B6B2A10"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79396075"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29364EA2"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383" w:type="dxa"/>
                  <w:vAlign w:val="center"/>
                </w:tcPr>
                <w:p w14:paraId="23736682"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506" w:type="dxa"/>
                  <w:vAlign w:val="center"/>
                </w:tcPr>
                <w:p w14:paraId="1D3051E9" w14:textId="77777777" w:rsidR="001910AB" w:rsidRPr="00457F08" w:rsidRDefault="001910AB" w:rsidP="001910AB">
                  <w:pPr>
                    <w:jc w:val="center"/>
                    <w:rPr>
                      <w:color w:val="000000" w:themeColor="text1"/>
                      <w:sz w:val="18"/>
                      <w:szCs w:val="18"/>
                    </w:rPr>
                  </w:pPr>
                  <w:r w:rsidRPr="00457F08">
                    <w:rPr>
                      <w:color w:val="000000" w:themeColor="text1"/>
                      <w:sz w:val="18"/>
                      <w:szCs w:val="18"/>
                    </w:rPr>
                    <w:t>4.5</w:t>
                  </w:r>
                </w:p>
              </w:tc>
              <w:tc>
                <w:tcPr>
                  <w:tcW w:w="738" w:type="dxa"/>
                  <w:vAlign w:val="center"/>
                </w:tcPr>
                <w:p w14:paraId="61C31276" w14:textId="77777777" w:rsidR="001910AB" w:rsidRPr="00457F08" w:rsidRDefault="001910AB" w:rsidP="001910AB">
                  <w:pPr>
                    <w:jc w:val="center"/>
                    <w:rPr>
                      <w:color w:val="000000" w:themeColor="text1"/>
                      <w:sz w:val="18"/>
                      <w:szCs w:val="18"/>
                    </w:rPr>
                  </w:pPr>
                  <w:r w:rsidRPr="00457F08">
                    <w:rPr>
                      <w:color w:val="000000" w:themeColor="text1"/>
                      <w:sz w:val="18"/>
                      <w:szCs w:val="18"/>
                    </w:rPr>
                    <w:t>0.58</w:t>
                  </w:r>
                </w:p>
              </w:tc>
              <w:tc>
                <w:tcPr>
                  <w:tcW w:w="242" w:type="dxa"/>
                  <w:vAlign w:val="center"/>
                </w:tcPr>
                <w:p w14:paraId="13A82943" w14:textId="77777777" w:rsidR="001910AB" w:rsidRPr="00457F08" w:rsidRDefault="001910AB" w:rsidP="001910AB">
                  <w:pPr>
                    <w:jc w:val="center"/>
                    <w:rPr>
                      <w:color w:val="000000" w:themeColor="text1"/>
                      <w:sz w:val="18"/>
                      <w:szCs w:val="18"/>
                    </w:rPr>
                  </w:pPr>
                  <w:r w:rsidRPr="00457F08">
                    <w:rPr>
                      <w:color w:val="000000" w:themeColor="text1"/>
                      <w:sz w:val="18"/>
                      <w:szCs w:val="18"/>
                    </w:rPr>
                    <w:t>2.58</w:t>
                  </w:r>
                </w:p>
              </w:tc>
            </w:tr>
            <w:tr w:rsidR="00457F08" w:rsidRPr="00457F08" w14:paraId="6D3301FF" w14:textId="77777777" w:rsidTr="00FD16FC">
              <w:trPr>
                <w:trHeight w:val="454"/>
                <w:jc w:val="center"/>
              </w:trPr>
              <w:tc>
                <w:tcPr>
                  <w:tcW w:w="578" w:type="dxa"/>
                  <w:vAlign w:val="center"/>
                </w:tcPr>
                <w:p w14:paraId="01705F15" w14:textId="77777777" w:rsidR="001910AB" w:rsidRPr="00457F08" w:rsidRDefault="001910AB" w:rsidP="001910AB">
                  <w:pPr>
                    <w:jc w:val="center"/>
                    <w:rPr>
                      <w:color w:val="000000" w:themeColor="text1"/>
                      <w:sz w:val="18"/>
                      <w:szCs w:val="18"/>
                    </w:rPr>
                  </w:pPr>
                  <w:r w:rsidRPr="00457F08">
                    <w:rPr>
                      <w:color w:val="000000" w:themeColor="text1"/>
                      <w:sz w:val="18"/>
                      <w:szCs w:val="18"/>
                    </w:rPr>
                    <w:lastRenderedPageBreak/>
                    <w:t>SW</w:t>
                  </w:r>
                </w:p>
              </w:tc>
              <w:tc>
                <w:tcPr>
                  <w:tcW w:w="521" w:type="dxa"/>
                  <w:vAlign w:val="center"/>
                </w:tcPr>
                <w:p w14:paraId="4EFC4E2B"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622" w:type="dxa"/>
                  <w:vAlign w:val="center"/>
                </w:tcPr>
                <w:p w14:paraId="404FA189" w14:textId="77777777" w:rsidR="001910AB" w:rsidRPr="00457F08" w:rsidRDefault="001910AB" w:rsidP="001910AB">
                  <w:pPr>
                    <w:jc w:val="center"/>
                    <w:rPr>
                      <w:color w:val="000000" w:themeColor="text1"/>
                      <w:sz w:val="18"/>
                      <w:szCs w:val="18"/>
                    </w:rPr>
                  </w:pPr>
                  <w:r w:rsidRPr="00457F08">
                    <w:rPr>
                      <w:color w:val="000000" w:themeColor="text1"/>
                      <w:sz w:val="18"/>
                      <w:szCs w:val="18"/>
                    </w:rPr>
                    <w:t>0.4</w:t>
                  </w:r>
                </w:p>
              </w:tc>
              <w:tc>
                <w:tcPr>
                  <w:tcW w:w="622" w:type="dxa"/>
                  <w:vAlign w:val="center"/>
                </w:tcPr>
                <w:p w14:paraId="49F4E8E0" w14:textId="77777777" w:rsidR="001910AB" w:rsidRPr="00457F08" w:rsidRDefault="001910AB" w:rsidP="001910AB">
                  <w:pPr>
                    <w:jc w:val="center"/>
                    <w:rPr>
                      <w:color w:val="000000" w:themeColor="text1"/>
                      <w:sz w:val="18"/>
                      <w:szCs w:val="18"/>
                    </w:rPr>
                  </w:pPr>
                  <w:r w:rsidRPr="00457F08">
                    <w:rPr>
                      <w:color w:val="000000" w:themeColor="text1"/>
                      <w:sz w:val="18"/>
                      <w:szCs w:val="18"/>
                    </w:rPr>
                    <w:t>0.3</w:t>
                  </w:r>
                </w:p>
              </w:tc>
              <w:tc>
                <w:tcPr>
                  <w:tcW w:w="622" w:type="dxa"/>
                  <w:vAlign w:val="center"/>
                </w:tcPr>
                <w:p w14:paraId="5396A6A0" w14:textId="77777777" w:rsidR="001910AB" w:rsidRPr="00457F08" w:rsidRDefault="001910AB" w:rsidP="001910AB">
                  <w:pPr>
                    <w:jc w:val="center"/>
                    <w:rPr>
                      <w:color w:val="000000" w:themeColor="text1"/>
                      <w:sz w:val="18"/>
                      <w:szCs w:val="18"/>
                    </w:rPr>
                  </w:pPr>
                  <w:r w:rsidRPr="00457F08">
                    <w:rPr>
                      <w:color w:val="000000" w:themeColor="text1"/>
                      <w:sz w:val="18"/>
                      <w:szCs w:val="18"/>
                    </w:rPr>
                    <w:t>0.2</w:t>
                  </w:r>
                </w:p>
              </w:tc>
              <w:tc>
                <w:tcPr>
                  <w:tcW w:w="522" w:type="dxa"/>
                  <w:vAlign w:val="center"/>
                </w:tcPr>
                <w:p w14:paraId="55832C61"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522" w:type="dxa"/>
                  <w:vAlign w:val="center"/>
                </w:tcPr>
                <w:p w14:paraId="244A606E"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5462119C"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514A699C"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2EC25AA4"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711C1EAA"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383" w:type="dxa"/>
                  <w:vAlign w:val="center"/>
                </w:tcPr>
                <w:p w14:paraId="5ED15ED6"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06" w:type="dxa"/>
                  <w:vAlign w:val="center"/>
                </w:tcPr>
                <w:p w14:paraId="213013FB" w14:textId="77777777" w:rsidR="001910AB" w:rsidRPr="00457F08" w:rsidRDefault="001910AB" w:rsidP="001910AB">
                  <w:pPr>
                    <w:jc w:val="center"/>
                    <w:rPr>
                      <w:color w:val="000000" w:themeColor="text1"/>
                      <w:sz w:val="18"/>
                      <w:szCs w:val="18"/>
                    </w:rPr>
                  </w:pPr>
                  <w:r w:rsidRPr="00457F08">
                    <w:rPr>
                      <w:color w:val="000000" w:themeColor="text1"/>
                      <w:sz w:val="18"/>
                      <w:szCs w:val="18"/>
                    </w:rPr>
                    <w:t>1.0</w:t>
                  </w:r>
                </w:p>
              </w:tc>
              <w:tc>
                <w:tcPr>
                  <w:tcW w:w="738" w:type="dxa"/>
                  <w:vAlign w:val="center"/>
                </w:tcPr>
                <w:p w14:paraId="4C7B4EA9" w14:textId="77777777" w:rsidR="001910AB" w:rsidRPr="00457F08" w:rsidRDefault="001910AB" w:rsidP="001910AB">
                  <w:pPr>
                    <w:jc w:val="center"/>
                    <w:rPr>
                      <w:color w:val="000000" w:themeColor="text1"/>
                      <w:sz w:val="18"/>
                      <w:szCs w:val="18"/>
                    </w:rPr>
                  </w:pPr>
                  <w:r w:rsidRPr="00457F08">
                    <w:rPr>
                      <w:color w:val="000000" w:themeColor="text1"/>
                      <w:sz w:val="18"/>
                      <w:szCs w:val="18"/>
                    </w:rPr>
                    <w:t>0.44</w:t>
                  </w:r>
                </w:p>
              </w:tc>
              <w:tc>
                <w:tcPr>
                  <w:tcW w:w="242" w:type="dxa"/>
                  <w:vAlign w:val="center"/>
                </w:tcPr>
                <w:p w14:paraId="3185985D" w14:textId="77777777" w:rsidR="001910AB" w:rsidRPr="00457F08" w:rsidRDefault="001910AB" w:rsidP="001910AB">
                  <w:pPr>
                    <w:jc w:val="center"/>
                    <w:rPr>
                      <w:color w:val="000000" w:themeColor="text1"/>
                      <w:sz w:val="18"/>
                      <w:szCs w:val="18"/>
                    </w:rPr>
                  </w:pPr>
                  <w:r w:rsidRPr="00457F08">
                    <w:rPr>
                      <w:color w:val="000000" w:themeColor="text1"/>
                      <w:sz w:val="18"/>
                      <w:szCs w:val="18"/>
                    </w:rPr>
                    <w:t>1.23</w:t>
                  </w:r>
                </w:p>
              </w:tc>
            </w:tr>
            <w:tr w:rsidR="00457F08" w:rsidRPr="00457F08" w14:paraId="438AAC7B" w14:textId="77777777" w:rsidTr="00FD16FC">
              <w:trPr>
                <w:trHeight w:val="454"/>
                <w:jc w:val="center"/>
              </w:trPr>
              <w:tc>
                <w:tcPr>
                  <w:tcW w:w="578" w:type="dxa"/>
                  <w:vAlign w:val="center"/>
                </w:tcPr>
                <w:p w14:paraId="58E08826" w14:textId="77777777" w:rsidR="001910AB" w:rsidRPr="00457F08" w:rsidRDefault="001910AB" w:rsidP="001910AB">
                  <w:pPr>
                    <w:jc w:val="center"/>
                    <w:rPr>
                      <w:color w:val="000000" w:themeColor="text1"/>
                      <w:sz w:val="18"/>
                      <w:szCs w:val="18"/>
                    </w:rPr>
                  </w:pPr>
                  <w:r w:rsidRPr="00457F08">
                    <w:rPr>
                      <w:color w:val="000000" w:themeColor="text1"/>
                      <w:sz w:val="18"/>
                      <w:szCs w:val="18"/>
                    </w:rPr>
                    <w:t>WSW</w:t>
                  </w:r>
                </w:p>
              </w:tc>
              <w:tc>
                <w:tcPr>
                  <w:tcW w:w="521" w:type="dxa"/>
                  <w:vAlign w:val="center"/>
                </w:tcPr>
                <w:p w14:paraId="38D40507"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38D1B49C" w14:textId="77777777" w:rsidR="001910AB" w:rsidRPr="00457F08" w:rsidRDefault="001910AB" w:rsidP="001910AB">
                  <w:pPr>
                    <w:jc w:val="center"/>
                    <w:rPr>
                      <w:color w:val="000000" w:themeColor="text1"/>
                      <w:sz w:val="18"/>
                      <w:szCs w:val="18"/>
                    </w:rPr>
                  </w:pPr>
                  <w:r w:rsidRPr="00457F08">
                    <w:rPr>
                      <w:color w:val="000000" w:themeColor="text1"/>
                      <w:sz w:val="18"/>
                      <w:szCs w:val="18"/>
                    </w:rPr>
                    <w:t>0.2</w:t>
                  </w:r>
                </w:p>
              </w:tc>
              <w:tc>
                <w:tcPr>
                  <w:tcW w:w="622" w:type="dxa"/>
                  <w:vAlign w:val="center"/>
                </w:tcPr>
                <w:p w14:paraId="600AA10F"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622" w:type="dxa"/>
                  <w:vAlign w:val="center"/>
                </w:tcPr>
                <w:p w14:paraId="12D194DE"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0D48C904"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3C54530E"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0A030732"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3137CB1A"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4477784A"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364E928A"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383" w:type="dxa"/>
                  <w:vAlign w:val="center"/>
                </w:tcPr>
                <w:p w14:paraId="7F5881EF"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06" w:type="dxa"/>
                  <w:vAlign w:val="center"/>
                </w:tcPr>
                <w:p w14:paraId="017DAACF" w14:textId="77777777" w:rsidR="001910AB" w:rsidRPr="00457F08" w:rsidRDefault="001910AB" w:rsidP="001910AB">
                  <w:pPr>
                    <w:jc w:val="center"/>
                    <w:rPr>
                      <w:color w:val="000000" w:themeColor="text1"/>
                      <w:sz w:val="18"/>
                      <w:szCs w:val="18"/>
                    </w:rPr>
                  </w:pPr>
                  <w:r w:rsidRPr="00457F08">
                    <w:rPr>
                      <w:color w:val="000000" w:themeColor="text1"/>
                      <w:sz w:val="18"/>
                      <w:szCs w:val="18"/>
                    </w:rPr>
                    <w:t>0.3</w:t>
                  </w:r>
                </w:p>
              </w:tc>
              <w:tc>
                <w:tcPr>
                  <w:tcW w:w="738" w:type="dxa"/>
                  <w:vAlign w:val="center"/>
                </w:tcPr>
                <w:p w14:paraId="4D0E79C6" w14:textId="77777777" w:rsidR="001910AB" w:rsidRPr="00457F08" w:rsidRDefault="001910AB" w:rsidP="001910AB">
                  <w:pPr>
                    <w:jc w:val="center"/>
                    <w:rPr>
                      <w:color w:val="000000" w:themeColor="text1"/>
                      <w:sz w:val="18"/>
                      <w:szCs w:val="18"/>
                    </w:rPr>
                  </w:pPr>
                  <w:r w:rsidRPr="00457F08">
                    <w:rPr>
                      <w:color w:val="000000" w:themeColor="text1"/>
                      <w:sz w:val="18"/>
                      <w:szCs w:val="18"/>
                    </w:rPr>
                    <w:t>0.38</w:t>
                  </w:r>
                </w:p>
              </w:tc>
              <w:tc>
                <w:tcPr>
                  <w:tcW w:w="242" w:type="dxa"/>
                  <w:vAlign w:val="center"/>
                </w:tcPr>
                <w:p w14:paraId="3F629213" w14:textId="77777777" w:rsidR="001910AB" w:rsidRPr="00457F08" w:rsidRDefault="001910AB" w:rsidP="001910AB">
                  <w:pPr>
                    <w:jc w:val="center"/>
                    <w:rPr>
                      <w:color w:val="000000" w:themeColor="text1"/>
                      <w:sz w:val="18"/>
                      <w:szCs w:val="18"/>
                    </w:rPr>
                  </w:pPr>
                  <w:r w:rsidRPr="00457F08">
                    <w:rPr>
                      <w:color w:val="000000" w:themeColor="text1"/>
                      <w:sz w:val="18"/>
                      <w:szCs w:val="18"/>
                    </w:rPr>
                    <w:t>0.56</w:t>
                  </w:r>
                </w:p>
              </w:tc>
            </w:tr>
            <w:tr w:rsidR="00457F08" w:rsidRPr="00457F08" w14:paraId="46816D69" w14:textId="77777777" w:rsidTr="00FD16FC">
              <w:trPr>
                <w:trHeight w:val="454"/>
                <w:jc w:val="center"/>
              </w:trPr>
              <w:tc>
                <w:tcPr>
                  <w:tcW w:w="578" w:type="dxa"/>
                  <w:vAlign w:val="center"/>
                </w:tcPr>
                <w:p w14:paraId="3A07D2C2" w14:textId="77777777" w:rsidR="001910AB" w:rsidRPr="00457F08" w:rsidRDefault="001910AB" w:rsidP="001910AB">
                  <w:pPr>
                    <w:jc w:val="center"/>
                    <w:rPr>
                      <w:color w:val="000000" w:themeColor="text1"/>
                      <w:sz w:val="18"/>
                      <w:szCs w:val="18"/>
                    </w:rPr>
                  </w:pPr>
                  <w:r w:rsidRPr="00457F08">
                    <w:rPr>
                      <w:color w:val="000000" w:themeColor="text1"/>
                      <w:sz w:val="18"/>
                      <w:szCs w:val="18"/>
                    </w:rPr>
                    <w:t>W</w:t>
                  </w:r>
                </w:p>
              </w:tc>
              <w:tc>
                <w:tcPr>
                  <w:tcW w:w="521" w:type="dxa"/>
                  <w:vAlign w:val="center"/>
                </w:tcPr>
                <w:p w14:paraId="592D41C7"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38415F50"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3EF248BE"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6FDD8234"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1FD8F549"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6146B6AD"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70DAFDC9"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1C46FA4A"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69FC9C82"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1B0D06D6"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383" w:type="dxa"/>
                  <w:vAlign w:val="center"/>
                </w:tcPr>
                <w:p w14:paraId="5DCC10E3"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06" w:type="dxa"/>
                  <w:vAlign w:val="center"/>
                </w:tcPr>
                <w:p w14:paraId="78B0C9CD"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738" w:type="dxa"/>
                  <w:vAlign w:val="center"/>
                </w:tcPr>
                <w:p w14:paraId="313AA88C" w14:textId="77777777" w:rsidR="001910AB" w:rsidRPr="00457F08" w:rsidRDefault="001910AB" w:rsidP="001910AB">
                  <w:pPr>
                    <w:jc w:val="center"/>
                    <w:rPr>
                      <w:color w:val="000000" w:themeColor="text1"/>
                      <w:sz w:val="18"/>
                      <w:szCs w:val="18"/>
                    </w:rPr>
                  </w:pPr>
                  <w:r w:rsidRPr="00457F08">
                    <w:rPr>
                      <w:color w:val="000000" w:themeColor="text1"/>
                      <w:sz w:val="18"/>
                      <w:szCs w:val="18"/>
                    </w:rPr>
                    <w:t>0.44</w:t>
                  </w:r>
                </w:p>
              </w:tc>
              <w:tc>
                <w:tcPr>
                  <w:tcW w:w="242" w:type="dxa"/>
                  <w:vAlign w:val="center"/>
                </w:tcPr>
                <w:p w14:paraId="3260CC11" w14:textId="77777777" w:rsidR="001910AB" w:rsidRPr="00457F08" w:rsidRDefault="001910AB" w:rsidP="001910AB">
                  <w:pPr>
                    <w:jc w:val="center"/>
                    <w:rPr>
                      <w:color w:val="000000" w:themeColor="text1"/>
                      <w:sz w:val="18"/>
                      <w:szCs w:val="18"/>
                    </w:rPr>
                  </w:pPr>
                  <w:r w:rsidRPr="00457F08">
                    <w:rPr>
                      <w:color w:val="000000" w:themeColor="text1"/>
                      <w:sz w:val="18"/>
                      <w:szCs w:val="18"/>
                    </w:rPr>
                    <w:t>0.58</w:t>
                  </w:r>
                </w:p>
              </w:tc>
            </w:tr>
            <w:tr w:rsidR="00457F08" w:rsidRPr="00457F08" w14:paraId="7FE38980" w14:textId="77777777" w:rsidTr="00FD16FC">
              <w:trPr>
                <w:trHeight w:val="454"/>
                <w:jc w:val="center"/>
              </w:trPr>
              <w:tc>
                <w:tcPr>
                  <w:tcW w:w="578" w:type="dxa"/>
                  <w:vAlign w:val="center"/>
                </w:tcPr>
                <w:p w14:paraId="6E4F28B0" w14:textId="77777777" w:rsidR="001910AB" w:rsidRPr="00457F08" w:rsidRDefault="001910AB" w:rsidP="001910AB">
                  <w:pPr>
                    <w:jc w:val="center"/>
                    <w:rPr>
                      <w:color w:val="000000" w:themeColor="text1"/>
                      <w:sz w:val="18"/>
                      <w:szCs w:val="18"/>
                    </w:rPr>
                  </w:pPr>
                  <w:r w:rsidRPr="00457F08">
                    <w:rPr>
                      <w:color w:val="000000" w:themeColor="text1"/>
                      <w:sz w:val="18"/>
                      <w:szCs w:val="18"/>
                    </w:rPr>
                    <w:t>WNW</w:t>
                  </w:r>
                </w:p>
              </w:tc>
              <w:tc>
                <w:tcPr>
                  <w:tcW w:w="521" w:type="dxa"/>
                  <w:vAlign w:val="center"/>
                </w:tcPr>
                <w:p w14:paraId="6DD8D614"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3299BE12"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4F1D754E"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622" w:type="dxa"/>
                  <w:vAlign w:val="center"/>
                </w:tcPr>
                <w:p w14:paraId="382A1717"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522" w:type="dxa"/>
                  <w:vAlign w:val="center"/>
                </w:tcPr>
                <w:p w14:paraId="41C49A75"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2E6650D3"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26376BB9"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372C4D1B"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3996E7CA"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6D470832"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383" w:type="dxa"/>
                  <w:vAlign w:val="center"/>
                </w:tcPr>
                <w:p w14:paraId="591261DF"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06" w:type="dxa"/>
                  <w:vAlign w:val="center"/>
                </w:tcPr>
                <w:p w14:paraId="31417DA8"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738" w:type="dxa"/>
                  <w:vAlign w:val="center"/>
                </w:tcPr>
                <w:p w14:paraId="387E611C" w14:textId="77777777" w:rsidR="001910AB" w:rsidRPr="00457F08" w:rsidRDefault="001910AB" w:rsidP="001910AB">
                  <w:pPr>
                    <w:jc w:val="center"/>
                    <w:rPr>
                      <w:color w:val="000000" w:themeColor="text1"/>
                      <w:sz w:val="18"/>
                      <w:szCs w:val="18"/>
                    </w:rPr>
                  </w:pPr>
                  <w:r w:rsidRPr="00457F08">
                    <w:rPr>
                      <w:color w:val="000000" w:themeColor="text1"/>
                      <w:sz w:val="18"/>
                      <w:szCs w:val="18"/>
                    </w:rPr>
                    <w:t>0.57</w:t>
                  </w:r>
                </w:p>
              </w:tc>
              <w:tc>
                <w:tcPr>
                  <w:tcW w:w="242" w:type="dxa"/>
                  <w:vAlign w:val="center"/>
                </w:tcPr>
                <w:p w14:paraId="63604929" w14:textId="77777777" w:rsidR="001910AB" w:rsidRPr="00457F08" w:rsidRDefault="001910AB" w:rsidP="001910AB">
                  <w:pPr>
                    <w:jc w:val="center"/>
                    <w:rPr>
                      <w:color w:val="000000" w:themeColor="text1"/>
                      <w:sz w:val="18"/>
                      <w:szCs w:val="18"/>
                    </w:rPr>
                  </w:pPr>
                  <w:r w:rsidRPr="00457F08">
                    <w:rPr>
                      <w:color w:val="000000" w:themeColor="text1"/>
                      <w:sz w:val="18"/>
                      <w:szCs w:val="18"/>
                    </w:rPr>
                    <w:t>0.63</w:t>
                  </w:r>
                </w:p>
              </w:tc>
            </w:tr>
            <w:tr w:rsidR="00457F08" w:rsidRPr="00457F08" w14:paraId="1A096C00" w14:textId="77777777" w:rsidTr="00FD16FC">
              <w:trPr>
                <w:trHeight w:val="454"/>
                <w:jc w:val="center"/>
              </w:trPr>
              <w:tc>
                <w:tcPr>
                  <w:tcW w:w="578" w:type="dxa"/>
                  <w:vAlign w:val="center"/>
                </w:tcPr>
                <w:p w14:paraId="571EEB02" w14:textId="77777777" w:rsidR="001910AB" w:rsidRPr="00457F08" w:rsidRDefault="001910AB" w:rsidP="001910AB">
                  <w:pPr>
                    <w:jc w:val="center"/>
                    <w:rPr>
                      <w:color w:val="000000" w:themeColor="text1"/>
                      <w:sz w:val="18"/>
                      <w:szCs w:val="18"/>
                    </w:rPr>
                  </w:pPr>
                  <w:r w:rsidRPr="00457F08">
                    <w:rPr>
                      <w:color w:val="000000" w:themeColor="text1"/>
                      <w:sz w:val="18"/>
                      <w:szCs w:val="18"/>
                    </w:rPr>
                    <w:t>NW</w:t>
                  </w:r>
                </w:p>
              </w:tc>
              <w:tc>
                <w:tcPr>
                  <w:tcW w:w="521" w:type="dxa"/>
                  <w:vAlign w:val="center"/>
                </w:tcPr>
                <w:p w14:paraId="582AA123"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7674ADC1"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622" w:type="dxa"/>
                  <w:vAlign w:val="center"/>
                </w:tcPr>
                <w:p w14:paraId="753AB07C"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67916A20"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50A128D0"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51A78F93"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243BD657"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269A9C93"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14758C7F"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7C9B967C"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383" w:type="dxa"/>
                  <w:vAlign w:val="center"/>
                </w:tcPr>
                <w:p w14:paraId="77E915A5"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06" w:type="dxa"/>
                  <w:vAlign w:val="center"/>
                </w:tcPr>
                <w:p w14:paraId="43F04BDC" w14:textId="77777777" w:rsidR="001910AB" w:rsidRPr="00457F08" w:rsidRDefault="001910AB" w:rsidP="001910AB">
                  <w:pPr>
                    <w:jc w:val="center"/>
                    <w:rPr>
                      <w:color w:val="000000" w:themeColor="text1"/>
                      <w:sz w:val="18"/>
                      <w:szCs w:val="18"/>
                    </w:rPr>
                  </w:pPr>
                  <w:r w:rsidRPr="00457F08">
                    <w:rPr>
                      <w:color w:val="000000" w:themeColor="text1"/>
                      <w:sz w:val="18"/>
                      <w:szCs w:val="18"/>
                    </w:rPr>
                    <w:t>0.0</w:t>
                  </w:r>
                </w:p>
              </w:tc>
              <w:tc>
                <w:tcPr>
                  <w:tcW w:w="738" w:type="dxa"/>
                  <w:vAlign w:val="center"/>
                </w:tcPr>
                <w:p w14:paraId="749B0691" w14:textId="77777777" w:rsidR="001910AB" w:rsidRPr="00457F08" w:rsidRDefault="001910AB" w:rsidP="001910AB">
                  <w:pPr>
                    <w:jc w:val="center"/>
                    <w:rPr>
                      <w:color w:val="000000" w:themeColor="text1"/>
                      <w:sz w:val="18"/>
                      <w:szCs w:val="18"/>
                    </w:rPr>
                  </w:pPr>
                  <w:r w:rsidRPr="00457F08">
                    <w:rPr>
                      <w:color w:val="000000" w:themeColor="text1"/>
                      <w:sz w:val="18"/>
                      <w:szCs w:val="18"/>
                    </w:rPr>
                    <w:t>0.23</w:t>
                  </w:r>
                </w:p>
              </w:tc>
              <w:tc>
                <w:tcPr>
                  <w:tcW w:w="242" w:type="dxa"/>
                  <w:vAlign w:val="center"/>
                </w:tcPr>
                <w:p w14:paraId="7A57EC19" w14:textId="77777777" w:rsidR="001910AB" w:rsidRPr="00457F08" w:rsidRDefault="001910AB" w:rsidP="001910AB">
                  <w:pPr>
                    <w:jc w:val="center"/>
                    <w:rPr>
                      <w:color w:val="000000" w:themeColor="text1"/>
                      <w:sz w:val="18"/>
                      <w:szCs w:val="18"/>
                    </w:rPr>
                  </w:pPr>
                  <w:r w:rsidRPr="00457F08">
                    <w:rPr>
                      <w:color w:val="000000" w:themeColor="text1"/>
                      <w:sz w:val="18"/>
                      <w:szCs w:val="18"/>
                    </w:rPr>
                    <w:t>0.28</w:t>
                  </w:r>
                </w:p>
              </w:tc>
            </w:tr>
            <w:tr w:rsidR="00457F08" w:rsidRPr="00457F08" w14:paraId="2A6DAB76" w14:textId="77777777" w:rsidTr="00FD16FC">
              <w:trPr>
                <w:trHeight w:val="454"/>
                <w:jc w:val="center"/>
              </w:trPr>
              <w:tc>
                <w:tcPr>
                  <w:tcW w:w="578" w:type="dxa"/>
                  <w:vAlign w:val="center"/>
                </w:tcPr>
                <w:p w14:paraId="76810BA5" w14:textId="77777777" w:rsidR="001910AB" w:rsidRPr="00457F08" w:rsidRDefault="001910AB" w:rsidP="001910AB">
                  <w:pPr>
                    <w:jc w:val="center"/>
                    <w:rPr>
                      <w:color w:val="000000" w:themeColor="text1"/>
                      <w:sz w:val="18"/>
                      <w:szCs w:val="18"/>
                    </w:rPr>
                  </w:pPr>
                  <w:r w:rsidRPr="00457F08">
                    <w:rPr>
                      <w:color w:val="000000" w:themeColor="text1"/>
                      <w:sz w:val="18"/>
                      <w:szCs w:val="18"/>
                    </w:rPr>
                    <w:t>NNW</w:t>
                  </w:r>
                </w:p>
              </w:tc>
              <w:tc>
                <w:tcPr>
                  <w:tcW w:w="521" w:type="dxa"/>
                  <w:vAlign w:val="center"/>
                </w:tcPr>
                <w:p w14:paraId="4FA8BC5D"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174F2CB4"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5372C4F7"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74FB0DD2"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5E4E262D"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771B73F8"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733CF950"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05355499"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622" w:type="dxa"/>
                  <w:vAlign w:val="center"/>
                </w:tcPr>
                <w:p w14:paraId="69FB1FA9"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22" w:type="dxa"/>
                  <w:vAlign w:val="center"/>
                </w:tcPr>
                <w:p w14:paraId="61FA8B6E"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383" w:type="dxa"/>
                  <w:vAlign w:val="center"/>
                </w:tcPr>
                <w:p w14:paraId="63C3F086"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506" w:type="dxa"/>
                  <w:vAlign w:val="center"/>
                </w:tcPr>
                <w:p w14:paraId="6EEF1E4B"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738" w:type="dxa"/>
                  <w:vAlign w:val="center"/>
                </w:tcPr>
                <w:p w14:paraId="666A0660"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c>
                <w:tcPr>
                  <w:tcW w:w="242" w:type="dxa"/>
                  <w:vAlign w:val="center"/>
                </w:tcPr>
                <w:p w14:paraId="0C8376B5" w14:textId="77777777" w:rsidR="001910AB" w:rsidRPr="00457F08" w:rsidRDefault="001910AB" w:rsidP="001910AB">
                  <w:pPr>
                    <w:jc w:val="center"/>
                    <w:rPr>
                      <w:color w:val="000000" w:themeColor="text1"/>
                      <w:sz w:val="18"/>
                      <w:szCs w:val="18"/>
                    </w:rPr>
                  </w:pPr>
                  <w:r w:rsidRPr="00457F08">
                    <w:rPr>
                      <w:color w:val="000000" w:themeColor="text1"/>
                      <w:sz w:val="18"/>
                      <w:szCs w:val="18"/>
                    </w:rPr>
                    <w:t>-</w:t>
                  </w:r>
                </w:p>
              </w:tc>
            </w:tr>
            <w:tr w:rsidR="00457F08" w:rsidRPr="00457F08" w14:paraId="6E2621A9" w14:textId="77777777" w:rsidTr="00FD16FC">
              <w:trPr>
                <w:trHeight w:val="454"/>
                <w:jc w:val="center"/>
              </w:trPr>
              <w:tc>
                <w:tcPr>
                  <w:tcW w:w="578" w:type="dxa"/>
                  <w:vAlign w:val="center"/>
                </w:tcPr>
                <w:p w14:paraId="4C57A010" w14:textId="77777777" w:rsidR="001910AB" w:rsidRPr="00457F08" w:rsidRDefault="001910AB" w:rsidP="001910AB">
                  <w:pPr>
                    <w:jc w:val="center"/>
                    <w:rPr>
                      <w:color w:val="000000" w:themeColor="text1"/>
                      <w:sz w:val="18"/>
                      <w:szCs w:val="18"/>
                    </w:rPr>
                  </w:pPr>
                  <w:r w:rsidRPr="00457F08">
                    <w:rPr>
                      <w:color w:val="000000" w:themeColor="text1"/>
                      <w:sz w:val="18"/>
                      <w:szCs w:val="18"/>
                    </w:rPr>
                    <w:t>SUM</w:t>
                  </w:r>
                </w:p>
              </w:tc>
              <w:tc>
                <w:tcPr>
                  <w:tcW w:w="521" w:type="dxa"/>
                  <w:vAlign w:val="center"/>
                </w:tcPr>
                <w:p w14:paraId="58A4699E" w14:textId="77777777" w:rsidR="001910AB" w:rsidRPr="00457F08" w:rsidRDefault="001910AB" w:rsidP="001910AB">
                  <w:pPr>
                    <w:jc w:val="center"/>
                    <w:rPr>
                      <w:color w:val="000000" w:themeColor="text1"/>
                      <w:sz w:val="18"/>
                      <w:szCs w:val="18"/>
                    </w:rPr>
                  </w:pPr>
                  <w:r w:rsidRPr="00457F08">
                    <w:rPr>
                      <w:color w:val="000000" w:themeColor="text1"/>
                      <w:sz w:val="18"/>
                      <w:szCs w:val="18"/>
                    </w:rPr>
                    <w:t>2.6</w:t>
                  </w:r>
                </w:p>
              </w:tc>
              <w:tc>
                <w:tcPr>
                  <w:tcW w:w="622" w:type="dxa"/>
                  <w:vAlign w:val="center"/>
                </w:tcPr>
                <w:p w14:paraId="3674AA24" w14:textId="77777777" w:rsidR="001910AB" w:rsidRPr="00457F08" w:rsidRDefault="001910AB" w:rsidP="001910AB">
                  <w:pPr>
                    <w:jc w:val="center"/>
                    <w:rPr>
                      <w:color w:val="000000" w:themeColor="text1"/>
                      <w:sz w:val="18"/>
                      <w:szCs w:val="18"/>
                    </w:rPr>
                  </w:pPr>
                  <w:r w:rsidRPr="00457F08">
                    <w:rPr>
                      <w:color w:val="000000" w:themeColor="text1"/>
                      <w:sz w:val="18"/>
                      <w:szCs w:val="18"/>
                    </w:rPr>
                    <w:t>37.4</w:t>
                  </w:r>
                </w:p>
              </w:tc>
              <w:tc>
                <w:tcPr>
                  <w:tcW w:w="622" w:type="dxa"/>
                  <w:vAlign w:val="center"/>
                </w:tcPr>
                <w:p w14:paraId="34AFF574" w14:textId="77777777" w:rsidR="001910AB" w:rsidRPr="00457F08" w:rsidRDefault="001910AB" w:rsidP="001910AB">
                  <w:pPr>
                    <w:jc w:val="center"/>
                    <w:rPr>
                      <w:color w:val="000000" w:themeColor="text1"/>
                      <w:sz w:val="18"/>
                      <w:szCs w:val="18"/>
                    </w:rPr>
                  </w:pPr>
                  <w:r w:rsidRPr="00457F08">
                    <w:rPr>
                      <w:color w:val="000000" w:themeColor="text1"/>
                      <w:sz w:val="18"/>
                      <w:szCs w:val="18"/>
                    </w:rPr>
                    <w:t>30.5</w:t>
                  </w:r>
                </w:p>
              </w:tc>
              <w:tc>
                <w:tcPr>
                  <w:tcW w:w="622" w:type="dxa"/>
                  <w:vAlign w:val="center"/>
                </w:tcPr>
                <w:p w14:paraId="5D683CD4" w14:textId="77777777" w:rsidR="001910AB" w:rsidRPr="00457F08" w:rsidRDefault="001910AB" w:rsidP="001910AB">
                  <w:pPr>
                    <w:jc w:val="center"/>
                    <w:rPr>
                      <w:color w:val="000000" w:themeColor="text1"/>
                      <w:sz w:val="18"/>
                      <w:szCs w:val="18"/>
                    </w:rPr>
                  </w:pPr>
                  <w:r w:rsidRPr="00457F08">
                    <w:rPr>
                      <w:color w:val="000000" w:themeColor="text1"/>
                      <w:sz w:val="18"/>
                      <w:szCs w:val="18"/>
                    </w:rPr>
                    <w:t>16.7</w:t>
                  </w:r>
                </w:p>
              </w:tc>
              <w:tc>
                <w:tcPr>
                  <w:tcW w:w="522" w:type="dxa"/>
                  <w:vAlign w:val="center"/>
                </w:tcPr>
                <w:p w14:paraId="02F27B1E" w14:textId="77777777" w:rsidR="001910AB" w:rsidRPr="00457F08" w:rsidRDefault="001910AB" w:rsidP="001910AB">
                  <w:pPr>
                    <w:jc w:val="center"/>
                    <w:rPr>
                      <w:color w:val="000000" w:themeColor="text1"/>
                      <w:sz w:val="18"/>
                      <w:szCs w:val="18"/>
                    </w:rPr>
                  </w:pPr>
                  <w:r w:rsidRPr="00457F08">
                    <w:rPr>
                      <w:color w:val="000000" w:themeColor="text1"/>
                      <w:sz w:val="18"/>
                      <w:szCs w:val="18"/>
                    </w:rPr>
                    <w:t>8.3</w:t>
                  </w:r>
                </w:p>
              </w:tc>
              <w:tc>
                <w:tcPr>
                  <w:tcW w:w="522" w:type="dxa"/>
                  <w:vAlign w:val="center"/>
                </w:tcPr>
                <w:p w14:paraId="2B69E92B" w14:textId="77777777" w:rsidR="001910AB" w:rsidRPr="00457F08" w:rsidRDefault="001910AB" w:rsidP="001910AB">
                  <w:pPr>
                    <w:jc w:val="center"/>
                    <w:rPr>
                      <w:color w:val="000000" w:themeColor="text1"/>
                      <w:sz w:val="18"/>
                      <w:szCs w:val="18"/>
                    </w:rPr>
                  </w:pPr>
                  <w:r w:rsidRPr="00457F08">
                    <w:rPr>
                      <w:color w:val="000000" w:themeColor="text1"/>
                      <w:sz w:val="18"/>
                      <w:szCs w:val="18"/>
                    </w:rPr>
                    <w:t>3.1</w:t>
                  </w:r>
                </w:p>
              </w:tc>
              <w:tc>
                <w:tcPr>
                  <w:tcW w:w="622" w:type="dxa"/>
                  <w:vAlign w:val="center"/>
                </w:tcPr>
                <w:p w14:paraId="1922E41A" w14:textId="77777777" w:rsidR="001910AB" w:rsidRPr="00457F08" w:rsidRDefault="001910AB" w:rsidP="001910AB">
                  <w:pPr>
                    <w:jc w:val="center"/>
                    <w:rPr>
                      <w:color w:val="000000" w:themeColor="text1"/>
                      <w:sz w:val="18"/>
                      <w:szCs w:val="18"/>
                    </w:rPr>
                  </w:pPr>
                  <w:r w:rsidRPr="00457F08">
                    <w:rPr>
                      <w:color w:val="000000" w:themeColor="text1"/>
                      <w:sz w:val="18"/>
                      <w:szCs w:val="18"/>
                    </w:rPr>
                    <w:t>0.8</w:t>
                  </w:r>
                </w:p>
              </w:tc>
              <w:tc>
                <w:tcPr>
                  <w:tcW w:w="622" w:type="dxa"/>
                  <w:vAlign w:val="center"/>
                </w:tcPr>
                <w:p w14:paraId="6A957CE1" w14:textId="77777777" w:rsidR="001910AB" w:rsidRPr="00457F08" w:rsidRDefault="001910AB" w:rsidP="001910AB">
                  <w:pPr>
                    <w:jc w:val="center"/>
                    <w:rPr>
                      <w:color w:val="000000" w:themeColor="text1"/>
                      <w:sz w:val="18"/>
                      <w:szCs w:val="18"/>
                    </w:rPr>
                  </w:pPr>
                  <w:r w:rsidRPr="00457F08">
                    <w:rPr>
                      <w:color w:val="000000" w:themeColor="text1"/>
                      <w:sz w:val="18"/>
                      <w:szCs w:val="18"/>
                    </w:rPr>
                    <w:t>0.2</w:t>
                  </w:r>
                </w:p>
              </w:tc>
              <w:tc>
                <w:tcPr>
                  <w:tcW w:w="622" w:type="dxa"/>
                  <w:vAlign w:val="center"/>
                </w:tcPr>
                <w:p w14:paraId="03E4AFDD"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522" w:type="dxa"/>
                  <w:vAlign w:val="center"/>
                </w:tcPr>
                <w:p w14:paraId="773B68E1" w14:textId="77777777" w:rsidR="001910AB" w:rsidRPr="00457F08" w:rsidRDefault="001910AB" w:rsidP="001910AB">
                  <w:pPr>
                    <w:jc w:val="center"/>
                    <w:rPr>
                      <w:color w:val="000000" w:themeColor="text1"/>
                      <w:sz w:val="18"/>
                      <w:szCs w:val="18"/>
                    </w:rPr>
                  </w:pPr>
                  <w:r w:rsidRPr="00457F08">
                    <w:rPr>
                      <w:color w:val="000000" w:themeColor="text1"/>
                      <w:sz w:val="18"/>
                      <w:szCs w:val="18"/>
                    </w:rPr>
                    <w:t>0.1</w:t>
                  </w:r>
                </w:p>
              </w:tc>
              <w:tc>
                <w:tcPr>
                  <w:tcW w:w="383" w:type="dxa"/>
                  <w:vAlign w:val="center"/>
                </w:tcPr>
                <w:p w14:paraId="3D337766" w14:textId="77777777" w:rsidR="001910AB" w:rsidRPr="00457F08" w:rsidRDefault="001910AB" w:rsidP="001910AB">
                  <w:pPr>
                    <w:jc w:val="center"/>
                    <w:rPr>
                      <w:color w:val="000000" w:themeColor="text1"/>
                      <w:sz w:val="18"/>
                      <w:szCs w:val="18"/>
                    </w:rPr>
                  </w:pPr>
                  <w:r w:rsidRPr="00457F08">
                    <w:rPr>
                      <w:color w:val="000000" w:themeColor="text1"/>
                      <w:sz w:val="18"/>
                      <w:szCs w:val="18"/>
                    </w:rPr>
                    <w:t>0.2</w:t>
                  </w:r>
                </w:p>
              </w:tc>
              <w:tc>
                <w:tcPr>
                  <w:tcW w:w="506" w:type="dxa"/>
                  <w:vAlign w:val="center"/>
                </w:tcPr>
                <w:p w14:paraId="7A78610A" w14:textId="77777777" w:rsidR="001910AB" w:rsidRPr="00457F08" w:rsidRDefault="001910AB" w:rsidP="001910AB">
                  <w:pPr>
                    <w:jc w:val="center"/>
                    <w:rPr>
                      <w:color w:val="000000" w:themeColor="text1"/>
                      <w:sz w:val="18"/>
                      <w:szCs w:val="18"/>
                    </w:rPr>
                  </w:pPr>
                  <w:r w:rsidRPr="00457F08">
                    <w:rPr>
                      <w:color w:val="000000" w:themeColor="text1"/>
                      <w:sz w:val="18"/>
                      <w:szCs w:val="18"/>
                    </w:rPr>
                    <w:t>100</w:t>
                  </w:r>
                </w:p>
              </w:tc>
              <w:tc>
                <w:tcPr>
                  <w:tcW w:w="738" w:type="dxa"/>
                  <w:vAlign w:val="center"/>
                </w:tcPr>
                <w:p w14:paraId="772FA66E" w14:textId="77777777" w:rsidR="001910AB" w:rsidRPr="00457F08" w:rsidRDefault="001910AB" w:rsidP="001910AB">
                  <w:pPr>
                    <w:jc w:val="center"/>
                    <w:rPr>
                      <w:color w:val="000000" w:themeColor="text1"/>
                      <w:sz w:val="18"/>
                      <w:szCs w:val="18"/>
                    </w:rPr>
                  </w:pPr>
                  <w:r w:rsidRPr="00457F08">
                    <w:rPr>
                      <w:color w:val="000000" w:themeColor="text1"/>
                      <w:sz w:val="18"/>
                      <w:szCs w:val="18"/>
                    </w:rPr>
                    <w:t>0.52</w:t>
                  </w:r>
                </w:p>
              </w:tc>
              <w:tc>
                <w:tcPr>
                  <w:tcW w:w="242" w:type="dxa"/>
                  <w:vAlign w:val="center"/>
                </w:tcPr>
                <w:p w14:paraId="7A10B614" w14:textId="77777777" w:rsidR="001910AB" w:rsidRPr="00457F08" w:rsidRDefault="001910AB" w:rsidP="001910AB">
                  <w:pPr>
                    <w:jc w:val="center"/>
                    <w:rPr>
                      <w:color w:val="000000" w:themeColor="text1"/>
                      <w:sz w:val="18"/>
                      <w:szCs w:val="18"/>
                    </w:rPr>
                  </w:pPr>
                  <w:r w:rsidRPr="00457F08">
                    <w:rPr>
                      <w:color w:val="000000" w:themeColor="text1"/>
                      <w:sz w:val="18"/>
                      <w:szCs w:val="18"/>
                    </w:rPr>
                    <w:t>3.05</w:t>
                  </w:r>
                </w:p>
              </w:tc>
            </w:tr>
          </w:tbl>
          <w:p w14:paraId="4EC58B2F" w14:textId="7D490F55" w:rsidR="00D51974" w:rsidRPr="00457F08" w:rsidRDefault="00D51974" w:rsidP="00E15567">
            <w:pPr>
              <w:pStyle w:val="2f2"/>
              <w:spacing w:after="0" w:line="240" w:lineRule="auto"/>
              <w:ind w:leftChars="0" w:left="0" w:firstLineChars="0" w:firstLine="0"/>
              <w:jc w:val="center"/>
              <w:rPr>
                <w:b/>
                <w:color w:val="000000" w:themeColor="text1"/>
                <w:szCs w:val="21"/>
              </w:rPr>
            </w:pPr>
            <w:r w:rsidRPr="00457F08">
              <w:rPr>
                <w:b/>
                <w:color w:val="000000" w:themeColor="text1"/>
                <w:szCs w:val="21"/>
              </w:rPr>
              <w:t>表</w:t>
            </w:r>
            <w:r w:rsidR="00E15567" w:rsidRPr="00457F08">
              <w:rPr>
                <w:b/>
                <w:color w:val="000000" w:themeColor="text1"/>
              </w:rPr>
              <w:t>3.1-1</w:t>
            </w:r>
            <w:r w:rsidR="00533979" w:rsidRPr="00457F08">
              <w:rPr>
                <w:b/>
                <w:color w:val="000000" w:themeColor="text1"/>
              </w:rPr>
              <w:t>4</w:t>
            </w:r>
            <w:r w:rsidRPr="00457F08">
              <w:rPr>
                <w:b/>
                <w:color w:val="000000" w:themeColor="text1"/>
                <w:szCs w:val="21"/>
              </w:rPr>
              <w:t xml:space="preserve">  </w:t>
            </w:r>
            <w:r w:rsidRPr="00457F08">
              <w:rPr>
                <w:b/>
                <w:color w:val="000000" w:themeColor="text1"/>
                <w:szCs w:val="21"/>
              </w:rPr>
              <w:t>东岛波浪浮标平均周期</w:t>
            </w:r>
            <w:r w:rsidRPr="00457F08">
              <w:rPr>
                <w:b/>
                <w:color w:val="000000" w:themeColor="text1"/>
                <w:szCs w:val="21"/>
              </w:rPr>
              <w:t>-</w:t>
            </w:r>
            <w:r w:rsidRPr="00457F08">
              <w:rPr>
                <w:b/>
                <w:color w:val="000000" w:themeColor="text1"/>
                <w:szCs w:val="21"/>
              </w:rPr>
              <w:t>波向分级频率统计表</w:t>
            </w:r>
            <w:r w:rsidRPr="00457F08">
              <w:rPr>
                <w:b/>
                <w:color w:val="000000" w:themeColor="text1"/>
                <w:szCs w:val="21"/>
              </w:rPr>
              <w:t>(</w:t>
            </w:r>
            <w:r w:rsidRPr="00457F08">
              <w:rPr>
                <w:b/>
                <w:color w:val="000000" w:themeColor="text1"/>
                <w:szCs w:val="21"/>
              </w:rPr>
              <w:t>频率：</w:t>
            </w:r>
            <w:r w:rsidRPr="00457F08">
              <w:rPr>
                <w:b/>
                <w:color w:val="000000" w:themeColor="text1"/>
                <w:szCs w:val="21"/>
              </w:rPr>
              <w:t>%</w:t>
            </w:r>
            <w:r w:rsidRPr="00457F08">
              <w:rPr>
                <w:b/>
                <w:color w:val="000000" w:themeColor="text1"/>
                <w:szCs w:val="21"/>
              </w:rPr>
              <w:t>；平均周期：</w:t>
            </w:r>
            <w:r w:rsidRPr="00457F08">
              <w:rPr>
                <w:b/>
                <w:color w:val="000000" w:themeColor="text1"/>
                <w:szCs w:val="21"/>
              </w:rPr>
              <w:t>S</w:t>
            </w:r>
            <w:r w:rsidRPr="00457F08">
              <w:rPr>
                <w:b/>
                <w:color w:val="000000" w:themeColor="text1"/>
                <w:szCs w:val="21"/>
              </w:rPr>
              <w:t>；</w:t>
            </w:r>
            <w:r w:rsidRPr="00457F08">
              <w:rPr>
                <w:b/>
                <w:color w:val="000000" w:themeColor="text1"/>
                <w:szCs w:val="21"/>
              </w:rPr>
              <w:t>2017.6~2018.6)</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06"/>
              <w:gridCol w:w="804"/>
              <w:gridCol w:w="807"/>
              <w:gridCol w:w="807"/>
              <w:gridCol w:w="806"/>
              <w:gridCol w:w="809"/>
              <w:gridCol w:w="807"/>
              <w:gridCol w:w="810"/>
              <w:gridCol w:w="811"/>
              <w:gridCol w:w="807"/>
            </w:tblGrid>
            <w:tr w:rsidR="00457F08" w:rsidRPr="00457F08" w14:paraId="6114451D" w14:textId="77777777" w:rsidTr="008D3656">
              <w:trPr>
                <w:trHeight w:val="226"/>
              </w:trPr>
              <w:tc>
                <w:tcPr>
                  <w:tcW w:w="573" w:type="pct"/>
                  <w:vAlign w:val="center"/>
                </w:tcPr>
                <w:p w14:paraId="3BEFE98E" w14:textId="77777777" w:rsidR="00D51974" w:rsidRPr="00457F08" w:rsidRDefault="00D51974" w:rsidP="00D51974">
                  <w:pPr>
                    <w:jc w:val="center"/>
                    <w:rPr>
                      <w:color w:val="000000" w:themeColor="text1"/>
                      <w:sz w:val="18"/>
                      <w:szCs w:val="18"/>
                    </w:rPr>
                  </w:pPr>
                  <w:r w:rsidRPr="00457F08">
                    <w:rPr>
                      <w:color w:val="000000" w:themeColor="text1"/>
                      <w:sz w:val="18"/>
                      <w:szCs w:val="18"/>
                    </w:rPr>
                    <w:t>Dir/</w:t>
                  </w:r>
                  <w:proofErr w:type="spellStart"/>
                  <w:r w:rsidRPr="00457F08">
                    <w:rPr>
                      <w:color w:val="000000" w:themeColor="text1"/>
                      <w:sz w:val="18"/>
                      <w:szCs w:val="18"/>
                    </w:rPr>
                    <w:t>Tmean</w:t>
                  </w:r>
                  <w:proofErr w:type="spellEnd"/>
                </w:p>
              </w:tc>
              <w:tc>
                <w:tcPr>
                  <w:tcW w:w="490" w:type="pct"/>
                  <w:vAlign w:val="center"/>
                </w:tcPr>
                <w:p w14:paraId="7DDFB437" w14:textId="77777777" w:rsidR="00D51974" w:rsidRPr="00457F08" w:rsidRDefault="00D51974" w:rsidP="00D51974">
                  <w:pPr>
                    <w:jc w:val="center"/>
                    <w:rPr>
                      <w:color w:val="000000" w:themeColor="text1"/>
                      <w:sz w:val="18"/>
                      <w:szCs w:val="18"/>
                    </w:rPr>
                  </w:pPr>
                  <w:r w:rsidRPr="00457F08">
                    <w:rPr>
                      <w:color w:val="000000" w:themeColor="text1"/>
                      <w:sz w:val="18"/>
                      <w:szCs w:val="18"/>
                    </w:rPr>
                    <w:t>0~2</w:t>
                  </w:r>
                </w:p>
              </w:tc>
              <w:tc>
                <w:tcPr>
                  <w:tcW w:w="492" w:type="pct"/>
                  <w:vAlign w:val="center"/>
                </w:tcPr>
                <w:p w14:paraId="0A1194B3" w14:textId="77777777" w:rsidR="00D51974" w:rsidRPr="00457F08" w:rsidRDefault="00D51974" w:rsidP="00D51974">
                  <w:pPr>
                    <w:jc w:val="center"/>
                    <w:rPr>
                      <w:color w:val="000000" w:themeColor="text1"/>
                      <w:sz w:val="18"/>
                      <w:szCs w:val="18"/>
                    </w:rPr>
                  </w:pPr>
                  <w:r w:rsidRPr="00457F08">
                    <w:rPr>
                      <w:color w:val="000000" w:themeColor="text1"/>
                      <w:sz w:val="18"/>
                      <w:szCs w:val="18"/>
                    </w:rPr>
                    <w:t>2~4</w:t>
                  </w:r>
                </w:p>
              </w:tc>
              <w:tc>
                <w:tcPr>
                  <w:tcW w:w="492" w:type="pct"/>
                  <w:vAlign w:val="center"/>
                </w:tcPr>
                <w:p w14:paraId="5F824E19" w14:textId="77777777" w:rsidR="00D51974" w:rsidRPr="00457F08" w:rsidRDefault="00D51974" w:rsidP="00D51974">
                  <w:pPr>
                    <w:jc w:val="center"/>
                    <w:rPr>
                      <w:color w:val="000000" w:themeColor="text1"/>
                      <w:sz w:val="18"/>
                      <w:szCs w:val="18"/>
                    </w:rPr>
                  </w:pPr>
                  <w:r w:rsidRPr="00457F08">
                    <w:rPr>
                      <w:color w:val="000000" w:themeColor="text1"/>
                      <w:sz w:val="18"/>
                      <w:szCs w:val="18"/>
                    </w:rPr>
                    <w:t>4~6</w:t>
                  </w:r>
                </w:p>
              </w:tc>
              <w:tc>
                <w:tcPr>
                  <w:tcW w:w="491" w:type="pct"/>
                  <w:vAlign w:val="center"/>
                </w:tcPr>
                <w:p w14:paraId="24FB0254" w14:textId="77777777" w:rsidR="00D51974" w:rsidRPr="00457F08" w:rsidRDefault="00D51974" w:rsidP="00D51974">
                  <w:pPr>
                    <w:jc w:val="center"/>
                    <w:rPr>
                      <w:color w:val="000000" w:themeColor="text1"/>
                      <w:sz w:val="18"/>
                      <w:szCs w:val="18"/>
                    </w:rPr>
                  </w:pPr>
                  <w:r w:rsidRPr="00457F08">
                    <w:rPr>
                      <w:color w:val="000000" w:themeColor="text1"/>
                      <w:sz w:val="18"/>
                      <w:szCs w:val="18"/>
                    </w:rPr>
                    <w:t>6~8</w:t>
                  </w:r>
                </w:p>
              </w:tc>
              <w:tc>
                <w:tcPr>
                  <w:tcW w:w="493" w:type="pct"/>
                  <w:vAlign w:val="center"/>
                </w:tcPr>
                <w:p w14:paraId="4C9523E9" w14:textId="77777777" w:rsidR="00D51974" w:rsidRPr="00457F08" w:rsidRDefault="00D51974" w:rsidP="00D51974">
                  <w:pPr>
                    <w:jc w:val="center"/>
                    <w:rPr>
                      <w:color w:val="000000" w:themeColor="text1"/>
                      <w:sz w:val="18"/>
                      <w:szCs w:val="18"/>
                    </w:rPr>
                  </w:pPr>
                  <w:r w:rsidRPr="00457F08">
                    <w:rPr>
                      <w:color w:val="000000" w:themeColor="text1"/>
                      <w:sz w:val="18"/>
                      <w:szCs w:val="18"/>
                    </w:rPr>
                    <w:t>8~10</w:t>
                  </w:r>
                </w:p>
              </w:tc>
              <w:tc>
                <w:tcPr>
                  <w:tcW w:w="491" w:type="pct"/>
                  <w:vAlign w:val="center"/>
                </w:tcPr>
                <w:p w14:paraId="108F81DB" w14:textId="77777777" w:rsidR="00D51974" w:rsidRPr="00457F08" w:rsidRDefault="00D51974" w:rsidP="00D51974">
                  <w:pPr>
                    <w:jc w:val="center"/>
                    <w:rPr>
                      <w:color w:val="000000" w:themeColor="text1"/>
                      <w:sz w:val="18"/>
                      <w:szCs w:val="18"/>
                    </w:rPr>
                  </w:pPr>
                  <w:r w:rsidRPr="00457F08">
                    <w:rPr>
                      <w:color w:val="000000" w:themeColor="text1"/>
                      <w:sz w:val="18"/>
                      <w:szCs w:val="18"/>
                    </w:rPr>
                    <w:t>10~</w:t>
                  </w:r>
                </w:p>
              </w:tc>
              <w:tc>
                <w:tcPr>
                  <w:tcW w:w="493" w:type="pct"/>
                  <w:vAlign w:val="center"/>
                </w:tcPr>
                <w:p w14:paraId="6C756AB9" w14:textId="77777777" w:rsidR="00D51974" w:rsidRPr="00457F08" w:rsidRDefault="00D51974" w:rsidP="00D51974">
                  <w:pPr>
                    <w:jc w:val="center"/>
                    <w:rPr>
                      <w:color w:val="000000" w:themeColor="text1"/>
                      <w:sz w:val="18"/>
                      <w:szCs w:val="18"/>
                    </w:rPr>
                  </w:pPr>
                  <w:r w:rsidRPr="00457F08">
                    <w:rPr>
                      <w:color w:val="000000" w:themeColor="text1"/>
                      <w:sz w:val="18"/>
                      <w:szCs w:val="18"/>
                    </w:rPr>
                    <w:t>SUM</w:t>
                  </w:r>
                </w:p>
              </w:tc>
              <w:tc>
                <w:tcPr>
                  <w:tcW w:w="494" w:type="pct"/>
                  <w:vAlign w:val="center"/>
                </w:tcPr>
                <w:p w14:paraId="6F8C35F0" w14:textId="77777777" w:rsidR="00D51974" w:rsidRPr="00457F08" w:rsidRDefault="00D51974" w:rsidP="00D51974">
                  <w:pPr>
                    <w:jc w:val="center"/>
                    <w:rPr>
                      <w:color w:val="000000" w:themeColor="text1"/>
                      <w:sz w:val="18"/>
                      <w:szCs w:val="18"/>
                    </w:rPr>
                  </w:pPr>
                  <w:r w:rsidRPr="00457F08">
                    <w:rPr>
                      <w:color w:val="000000" w:themeColor="text1"/>
                      <w:sz w:val="18"/>
                      <w:szCs w:val="18"/>
                    </w:rPr>
                    <w:t>Mean</w:t>
                  </w:r>
                </w:p>
              </w:tc>
              <w:tc>
                <w:tcPr>
                  <w:tcW w:w="492" w:type="pct"/>
                  <w:vAlign w:val="center"/>
                </w:tcPr>
                <w:p w14:paraId="70FE2668" w14:textId="77777777" w:rsidR="00D51974" w:rsidRPr="00457F08" w:rsidRDefault="00D51974" w:rsidP="00D51974">
                  <w:pPr>
                    <w:jc w:val="center"/>
                    <w:rPr>
                      <w:color w:val="000000" w:themeColor="text1"/>
                      <w:sz w:val="18"/>
                      <w:szCs w:val="18"/>
                    </w:rPr>
                  </w:pPr>
                  <w:r w:rsidRPr="00457F08">
                    <w:rPr>
                      <w:color w:val="000000" w:themeColor="text1"/>
                      <w:sz w:val="18"/>
                      <w:szCs w:val="18"/>
                    </w:rPr>
                    <w:t>Max</w:t>
                  </w:r>
                </w:p>
              </w:tc>
            </w:tr>
            <w:tr w:rsidR="00457F08" w:rsidRPr="00457F08" w14:paraId="6ED9B3D5" w14:textId="77777777" w:rsidTr="008D3656">
              <w:trPr>
                <w:trHeight w:val="264"/>
              </w:trPr>
              <w:tc>
                <w:tcPr>
                  <w:tcW w:w="573" w:type="pct"/>
                  <w:vAlign w:val="center"/>
                </w:tcPr>
                <w:p w14:paraId="61AC4193" w14:textId="77777777" w:rsidR="00D51974" w:rsidRPr="00457F08" w:rsidRDefault="00D51974" w:rsidP="00D51974">
                  <w:pPr>
                    <w:jc w:val="center"/>
                    <w:rPr>
                      <w:color w:val="000000" w:themeColor="text1"/>
                      <w:sz w:val="18"/>
                      <w:szCs w:val="18"/>
                    </w:rPr>
                  </w:pPr>
                  <w:r w:rsidRPr="00457F08">
                    <w:rPr>
                      <w:color w:val="000000" w:themeColor="text1"/>
                      <w:sz w:val="18"/>
                      <w:szCs w:val="18"/>
                    </w:rPr>
                    <w:t>N</w:t>
                  </w:r>
                </w:p>
              </w:tc>
              <w:tc>
                <w:tcPr>
                  <w:tcW w:w="490" w:type="pct"/>
                  <w:vAlign w:val="center"/>
                </w:tcPr>
                <w:p w14:paraId="285C8EA7"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01D965E1" w14:textId="77777777" w:rsidR="00D51974" w:rsidRPr="00457F08" w:rsidRDefault="00D51974" w:rsidP="00D51974">
                  <w:pPr>
                    <w:jc w:val="center"/>
                    <w:rPr>
                      <w:color w:val="000000" w:themeColor="text1"/>
                      <w:sz w:val="18"/>
                      <w:szCs w:val="18"/>
                    </w:rPr>
                  </w:pPr>
                  <w:r w:rsidRPr="00457F08">
                    <w:rPr>
                      <w:color w:val="000000" w:themeColor="text1"/>
                      <w:sz w:val="18"/>
                      <w:szCs w:val="18"/>
                    </w:rPr>
                    <w:t>0.0</w:t>
                  </w:r>
                </w:p>
              </w:tc>
              <w:tc>
                <w:tcPr>
                  <w:tcW w:w="492" w:type="pct"/>
                  <w:vAlign w:val="center"/>
                </w:tcPr>
                <w:p w14:paraId="0C26079D"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29FEBF39"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2CFAA61F"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26C3B53D"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3D0CA94F" w14:textId="77777777" w:rsidR="00D51974" w:rsidRPr="00457F08" w:rsidRDefault="00D51974" w:rsidP="00D51974">
                  <w:pPr>
                    <w:jc w:val="center"/>
                    <w:rPr>
                      <w:color w:val="000000" w:themeColor="text1"/>
                      <w:sz w:val="18"/>
                      <w:szCs w:val="18"/>
                    </w:rPr>
                  </w:pPr>
                  <w:r w:rsidRPr="00457F08">
                    <w:rPr>
                      <w:color w:val="000000" w:themeColor="text1"/>
                      <w:sz w:val="18"/>
                      <w:szCs w:val="18"/>
                    </w:rPr>
                    <w:t>0.0</w:t>
                  </w:r>
                </w:p>
              </w:tc>
              <w:tc>
                <w:tcPr>
                  <w:tcW w:w="494" w:type="pct"/>
                  <w:vAlign w:val="center"/>
                </w:tcPr>
                <w:p w14:paraId="29C80A1D" w14:textId="77777777" w:rsidR="00D51974" w:rsidRPr="00457F08" w:rsidRDefault="00D51974" w:rsidP="00D51974">
                  <w:pPr>
                    <w:jc w:val="center"/>
                    <w:rPr>
                      <w:color w:val="000000" w:themeColor="text1"/>
                      <w:sz w:val="18"/>
                      <w:szCs w:val="18"/>
                    </w:rPr>
                  </w:pPr>
                  <w:r w:rsidRPr="00457F08">
                    <w:rPr>
                      <w:color w:val="000000" w:themeColor="text1"/>
                      <w:sz w:val="18"/>
                      <w:szCs w:val="18"/>
                    </w:rPr>
                    <w:t>3.0</w:t>
                  </w:r>
                </w:p>
              </w:tc>
              <w:tc>
                <w:tcPr>
                  <w:tcW w:w="492" w:type="pct"/>
                  <w:vAlign w:val="center"/>
                </w:tcPr>
                <w:p w14:paraId="7A38C490" w14:textId="77777777" w:rsidR="00D51974" w:rsidRPr="00457F08" w:rsidRDefault="00D51974" w:rsidP="00D51974">
                  <w:pPr>
                    <w:jc w:val="center"/>
                    <w:rPr>
                      <w:color w:val="000000" w:themeColor="text1"/>
                      <w:sz w:val="18"/>
                      <w:szCs w:val="18"/>
                    </w:rPr>
                  </w:pPr>
                  <w:r w:rsidRPr="00457F08">
                    <w:rPr>
                      <w:color w:val="000000" w:themeColor="text1"/>
                      <w:sz w:val="18"/>
                      <w:szCs w:val="18"/>
                    </w:rPr>
                    <w:t>3.0</w:t>
                  </w:r>
                </w:p>
              </w:tc>
            </w:tr>
            <w:tr w:rsidR="00457F08" w:rsidRPr="00457F08" w14:paraId="5378EE58" w14:textId="77777777" w:rsidTr="008D3656">
              <w:trPr>
                <w:trHeight w:val="139"/>
              </w:trPr>
              <w:tc>
                <w:tcPr>
                  <w:tcW w:w="573" w:type="pct"/>
                  <w:vAlign w:val="center"/>
                </w:tcPr>
                <w:p w14:paraId="30D4E565" w14:textId="77777777" w:rsidR="00D51974" w:rsidRPr="00457F08" w:rsidRDefault="00D51974" w:rsidP="00D51974">
                  <w:pPr>
                    <w:jc w:val="center"/>
                    <w:rPr>
                      <w:color w:val="000000" w:themeColor="text1"/>
                      <w:sz w:val="18"/>
                      <w:szCs w:val="18"/>
                    </w:rPr>
                  </w:pPr>
                  <w:r w:rsidRPr="00457F08">
                    <w:rPr>
                      <w:color w:val="000000" w:themeColor="text1"/>
                      <w:sz w:val="18"/>
                      <w:szCs w:val="18"/>
                    </w:rPr>
                    <w:t>NNE</w:t>
                  </w:r>
                </w:p>
              </w:tc>
              <w:tc>
                <w:tcPr>
                  <w:tcW w:w="490" w:type="pct"/>
                  <w:vAlign w:val="center"/>
                </w:tcPr>
                <w:p w14:paraId="727126A2"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79E417F9" w14:textId="77777777" w:rsidR="00D51974" w:rsidRPr="00457F08" w:rsidRDefault="00D51974" w:rsidP="00D51974">
                  <w:pPr>
                    <w:jc w:val="center"/>
                    <w:rPr>
                      <w:color w:val="000000" w:themeColor="text1"/>
                      <w:sz w:val="18"/>
                      <w:szCs w:val="18"/>
                    </w:rPr>
                  </w:pPr>
                  <w:r w:rsidRPr="00457F08">
                    <w:rPr>
                      <w:color w:val="000000" w:themeColor="text1"/>
                      <w:sz w:val="18"/>
                      <w:szCs w:val="18"/>
                    </w:rPr>
                    <w:t>0.0</w:t>
                  </w:r>
                </w:p>
              </w:tc>
              <w:tc>
                <w:tcPr>
                  <w:tcW w:w="492" w:type="pct"/>
                  <w:vAlign w:val="center"/>
                </w:tcPr>
                <w:p w14:paraId="3E78A6DD"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35A64C6B"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47CE806F"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5821FAD0"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2A9FEB42" w14:textId="77777777" w:rsidR="00D51974" w:rsidRPr="00457F08" w:rsidRDefault="00D51974" w:rsidP="00D51974">
                  <w:pPr>
                    <w:jc w:val="center"/>
                    <w:rPr>
                      <w:color w:val="000000" w:themeColor="text1"/>
                      <w:sz w:val="18"/>
                      <w:szCs w:val="18"/>
                    </w:rPr>
                  </w:pPr>
                  <w:r w:rsidRPr="00457F08">
                    <w:rPr>
                      <w:color w:val="000000" w:themeColor="text1"/>
                      <w:sz w:val="18"/>
                      <w:szCs w:val="18"/>
                    </w:rPr>
                    <w:t>0.0</w:t>
                  </w:r>
                </w:p>
              </w:tc>
              <w:tc>
                <w:tcPr>
                  <w:tcW w:w="494" w:type="pct"/>
                  <w:vAlign w:val="center"/>
                </w:tcPr>
                <w:p w14:paraId="541119D1" w14:textId="77777777" w:rsidR="00D51974" w:rsidRPr="00457F08" w:rsidRDefault="00D51974" w:rsidP="00D51974">
                  <w:pPr>
                    <w:jc w:val="center"/>
                    <w:rPr>
                      <w:color w:val="000000" w:themeColor="text1"/>
                      <w:sz w:val="18"/>
                      <w:szCs w:val="18"/>
                    </w:rPr>
                  </w:pPr>
                  <w:r w:rsidRPr="00457F08">
                    <w:rPr>
                      <w:color w:val="000000" w:themeColor="text1"/>
                      <w:sz w:val="18"/>
                      <w:szCs w:val="18"/>
                    </w:rPr>
                    <w:t>2.4</w:t>
                  </w:r>
                </w:p>
              </w:tc>
              <w:tc>
                <w:tcPr>
                  <w:tcW w:w="492" w:type="pct"/>
                  <w:vAlign w:val="center"/>
                </w:tcPr>
                <w:p w14:paraId="2F1854C6" w14:textId="77777777" w:rsidR="00D51974" w:rsidRPr="00457F08" w:rsidRDefault="00D51974" w:rsidP="00D51974">
                  <w:pPr>
                    <w:jc w:val="center"/>
                    <w:rPr>
                      <w:color w:val="000000" w:themeColor="text1"/>
                      <w:sz w:val="18"/>
                      <w:szCs w:val="18"/>
                    </w:rPr>
                  </w:pPr>
                  <w:r w:rsidRPr="00457F08">
                    <w:rPr>
                      <w:color w:val="000000" w:themeColor="text1"/>
                      <w:sz w:val="18"/>
                      <w:szCs w:val="18"/>
                    </w:rPr>
                    <w:t>2.5</w:t>
                  </w:r>
                </w:p>
              </w:tc>
            </w:tr>
            <w:tr w:rsidR="00457F08" w:rsidRPr="00457F08" w14:paraId="7F4AC9B3" w14:textId="77777777" w:rsidTr="008D3656">
              <w:trPr>
                <w:trHeight w:val="200"/>
              </w:trPr>
              <w:tc>
                <w:tcPr>
                  <w:tcW w:w="573" w:type="pct"/>
                  <w:vAlign w:val="center"/>
                </w:tcPr>
                <w:p w14:paraId="615C8B92" w14:textId="77777777" w:rsidR="00D51974" w:rsidRPr="00457F08" w:rsidRDefault="00D51974" w:rsidP="00D51974">
                  <w:pPr>
                    <w:jc w:val="center"/>
                    <w:rPr>
                      <w:color w:val="000000" w:themeColor="text1"/>
                      <w:sz w:val="18"/>
                      <w:szCs w:val="18"/>
                    </w:rPr>
                  </w:pPr>
                  <w:r w:rsidRPr="00457F08">
                    <w:rPr>
                      <w:color w:val="000000" w:themeColor="text1"/>
                      <w:sz w:val="18"/>
                      <w:szCs w:val="18"/>
                    </w:rPr>
                    <w:t>NE</w:t>
                  </w:r>
                </w:p>
              </w:tc>
              <w:tc>
                <w:tcPr>
                  <w:tcW w:w="490" w:type="pct"/>
                  <w:vAlign w:val="center"/>
                </w:tcPr>
                <w:p w14:paraId="36634591"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1970AA3D" w14:textId="77777777" w:rsidR="00D51974" w:rsidRPr="00457F08" w:rsidRDefault="00D51974" w:rsidP="00D51974">
                  <w:pPr>
                    <w:jc w:val="center"/>
                    <w:rPr>
                      <w:color w:val="000000" w:themeColor="text1"/>
                      <w:sz w:val="18"/>
                      <w:szCs w:val="18"/>
                    </w:rPr>
                  </w:pPr>
                  <w:r w:rsidRPr="00457F08">
                    <w:rPr>
                      <w:color w:val="000000" w:themeColor="text1"/>
                      <w:sz w:val="18"/>
                      <w:szCs w:val="18"/>
                    </w:rPr>
                    <w:t>0.1</w:t>
                  </w:r>
                </w:p>
              </w:tc>
              <w:tc>
                <w:tcPr>
                  <w:tcW w:w="492" w:type="pct"/>
                  <w:vAlign w:val="center"/>
                </w:tcPr>
                <w:p w14:paraId="123FA27B"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2E4904A1"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424353F4"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2BF88BB6"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7914974F" w14:textId="77777777" w:rsidR="00D51974" w:rsidRPr="00457F08" w:rsidRDefault="00D51974" w:rsidP="00D51974">
                  <w:pPr>
                    <w:jc w:val="center"/>
                    <w:rPr>
                      <w:color w:val="000000" w:themeColor="text1"/>
                      <w:sz w:val="18"/>
                      <w:szCs w:val="18"/>
                    </w:rPr>
                  </w:pPr>
                  <w:r w:rsidRPr="00457F08">
                    <w:rPr>
                      <w:color w:val="000000" w:themeColor="text1"/>
                      <w:sz w:val="18"/>
                      <w:szCs w:val="18"/>
                    </w:rPr>
                    <w:t>0.1</w:t>
                  </w:r>
                </w:p>
              </w:tc>
              <w:tc>
                <w:tcPr>
                  <w:tcW w:w="494" w:type="pct"/>
                  <w:vAlign w:val="center"/>
                </w:tcPr>
                <w:p w14:paraId="25FDBBDE" w14:textId="77777777" w:rsidR="00D51974" w:rsidRPr="00457F08" w:rsidRDefault="00D51974" w:rsidP="00D51974">
                  <w:pPr>
                    <w:jc w:val="center"/>
                    <w:rPr>
                      <w:color w:val="000000" w:themeColor="text1"/>
                      <w:sz w:val="18"/>
                      <w:szCs w:val="18"/>
                    </w:rPr>
                  </w:pPr>
                  <w:r w:rsidRPr="00457F08">
                    <w:rPr>
                      <w:color w:val="000000" w:themeColor="text1"/>
                      <w:sz w:val="18"/>
                      <w:szCs w:val="18"/>
                    </w:rPr>
                    <w:t>2.8</w:t>
                  </w:r>
                </w:p>
              </w:tc>
              <w:tc>
                <w:tcPr>
                  <w:tcW w:w="492" w:type="pct"/>
                  <w:vAlign w:val="center"/>
                </w:tcPr>
                <w:p w14:paraId="121D0B65" w14:textId="77777777" w:rsidR="00D51974" w:rsidRPr="00457F08" w:rsidRDefault="00D51974" w:rsidP="00D51974">
                  <w:pPr>
                    <w:jc w:val="center"/>
                    <w:rPr>
                      <w:color w:val="000000" w:themeColor="text1"/>
                      <w:sz w:val="18"/>
                      <w:szCs w:val="18"/>
                    </w:rPr>
                  </w:pPr>
                  <w:r w:rsidRPr="00457F08">
                    <w:rPr>
                      <w:color w:val="000000" w:themeColor="text1"/>
                      <w:sz w:val="18"/>
                      <w:szCs w:val="18"/>
                    </w:rPr>
                    <w:t>2.8</w:t>
                  </w:r>
                </w:p>
              </w:tc>
            </w:tr>
            <w:tr w:rsidR="00457F08" w:rsidRPr="00457F08" w14:paraId="4CA2559C" w14:textId="77777777" w:rsidTr="008D3656">
              <w:trPr>
                <w:trHeight w:val="131"/>
              </w:trPr>
              <w:tc>
                <w:tcPr>
                  <w:tcW w:w="573" w:type="pct"/>
                  <w:vAlign w:val="center"/>
                </w:tcPr>
                <w:p w14:paraId="7328D814" w14:textId="77777777" w:rsidR="00D51974" w:rsidRPr="00457F08" w:rsidRDefault="00D51974" w:rsidP="00D51974">
                  <w:pPr>
                    <w:jc w:val="center"/>
                    <w:rPr>
                      <w:color w:val="000000" w:themeColor="text1"/>
                      <w:sz w:val="18"/>
                      <w:szCs w:val="18"/>
                    </w:rPr>
                  </w:pPr>
                  <w:r w:rsidRPr="00457F08">
                    <w:rPr>
                      <w:color w:val="000000" w:themeColor="text1"/>
                      <w:sz w:val="18"/>
                      <w:szCs w:val="18"/>
                    </w:rPr>
                    <w:t>ENE</w:t>
                  </w:r>
                </w:p>
              </w:tc>
              <w:tc>
                <w:tcPr>
                  <w:tcW w:w="490" w:type="pct"/>
                  <w:vAlign w:val="center"/>
                </w:tcPr>
                <w:p w14:paraId="00F66171"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0704EE5E" w14:textId="77777777" w:rsidR="00D51974" w:rsidRPr="00457F08" w:rsidRDefault="00D51974" w:rsidP="00D51974">
                  <w:pPr>
                    <w:jc w:val="center"/>
                    <w:rPr>
                      <w:color w:val="000000" w:themeColor="text1"/>
                      <w:sz w:val="18"/>
                      <w:szCs w:val="18"/>
                    </w:rPr>
                  </w:pPr>
                  <w:r w:rsidRPr="00457F08">
                    <w:rPr>
                      <w:color w:val="000000" w:themeColor="text1"/>
                      <w:sz w:val="18"/>
                      <w:szCs w:val="18"/>
                    </w:rPr>
                    <w:t>0.2</w:t>
                  </w:r>
                </w:p>
              </w:tc>
              <w:tc>
                <w:tcPr>
                  <w:tcW w:w="492" w:type="pct"/>
                  <w:vAlign w:val="center"/>
                </w:tcPr>
                <w:p w14:paraId="6339361C"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24DDAABA"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66EB5592"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6D3E9E20"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16451489" w14:textId="77777777" w:rsidR="00D51974" w:rsidRPr="00457F08" w:rsidRDefault="00D51974" w:rsidP="00D51974">
                  <w:pPr>
                    <w:jc w:val="center"/>
                    <w:rPr>
                      <w:color w:val="000000" w:themeColor="text1"/>
                      <w:sz w:val="18"/>
                      <w:szCs w:val="18"/>
                    </w:rPr>
                  </w:pPr>
                  <w:r w:rsidRPr="00457F08">
                    <w:rPr>
                      <w:color w:val="000000" w:themeColor="text1"/>
                      <w:sz w:val="18"/>
                      <w:szCs w:val="18"/>
                    </w:rPr>
                    <w:t>0.2</w:t>
                  </w:r>
                </w:p>
              </w:tc>
              <w:tc>
                <w:tcPr>
                  <w:tcW w:w="494" w:type="pct"/>
                  <w:vAlign w:val="center"/>
                </w:tcPr>
                <w:p w14:paraId="73317640" w14:textId="77777777" w:rsidR="00D51974" w:rsidRPr="00457F08" w:rsidRDefault="00D51974" w:rsidP="00D51974">
                  <w:pPr>
                    <w:jc w:val="center"/>
                    <w:rPr>
                      <w:color w:val="000000" w:themeColor="text1"/>
                      <w:sz w:val="18"/>
                      <w:szCs w:val="18"/>
                    </w:rPr>
                  </w:pPr>
                  <w:r w:rsidRPr="00457F08">
                    <w:rPr>
                      <w:color w:val="000000" w:themeColor="text1"/>
                      <w:sz w:val="18"/>
                      <w:szCs w:val="18"/>
                    </w:rPr>
                    <w:t>2.9</w:t>
                  </w:r>
                </w:p>
              </w:tc>
              <w:tc>
                <w:tcPr>
                  <w:tcW w:w="492" w:type="pct"/>
                  <w:vAlign w:val="center"/>
                </w:tcPr>
                <w:p w14:paraId="4B927514" w14:textId="77777777" w:rsidR="00D51974" w:rsidRPr="00457F08" w:rsidRDefault="00D51974" w:rsidP="00D51974">
                  <w:pPr>
                    <w:jc w:val="center"/>
                    <w:rPr>
                      <w:color w:val="000000" w:themeColor="text1"/>
                      <w:sz w:val="18"/>
                      <w:szCs w:val="18"/>
                    </w:rPr>
                  </w:pPr>
                  <w:r w:rsidRPr="00457F08">
                    <w:rPr>
                      <w:color w:val="000000" w:themeColor="text1"/>
                      <w:sz w:val="18"/>
                      <w:szCs w:val="18"/>
                    </w:rPr>
                    <w:t>3.1</w:t>
                  </w:r>
                </w:p>
              </w:tc>
            </w:tr>
            <w:tr w:rsidR="00457F08" w:rsidRPr="00457F08" w14:paraId="19ECF261" w14:textId="77777777" w:rsidTr="008D3656">
              <w:trPr>
                <w:trHeight w:val="192"/>
              </w:trPr>
              <w:tc>
                <w:tcPr>
                  <w:tcW w:w="573" w:type="pct"/>
                  <w:vAlign w:val="center"/>
                </w:tcPr>
                <w:p w14:paraId="0ABB173E" w14:textId="77777777" w:rsidR="00D51974" w:rsidRPr="00457F08" w:rsidRDefault="00D51974" w:rsidP="00D51974">
                  <w:pPr>
                    <w:jc w:val="center"/>
                    <w:rPr>
                      <w:color w:val="000000" w:themeColor="text1"/>
                      <w:sz w:val="18"/>
                      <w:szCs w:val="18"/>
                    </w:rPr>
                  </w:pPr>
                  <w:r w:rsidRPr="00457F08">
                    <w:rPr>
                      <w:color w:val="000000" w:themeColor="text1"/>
                      <w:sz w:val="18"/>
                      <w:szCs w:val="18"/>
                    </w:rPr>
                    <w:t>E</w:t>
                  </w:r>
                </w:p>
              </w:tc>
              <w:tc>
                <w:tcPr>
                  <w:tcW w:w="490" w:type="pct"/>
                  <w:vAlign w:val="center"/>
                </w:tcPr>
                <w:p w14:paraId="467769A2"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6E1C49F6" w14:textId="77777777" w:rsidR="00D51974" w:rsidRPr="00457F08" w:rsidRDefault="00D51974" w:rsidP="00D51974">
                  <w:pPr>
                    <w:jc w:val="center"/>
                    <w:rPr>
                      <w:color w:val="000000" w:themeColor="text1"/>
                      <w:sz w:val="18"/>
                      <w:szCs w:val="18"/>
                    </w:rPr>
                  </w:pPr>
                  <w:r w:rsidRPr="00457F08">
                    <w:rPr>
                      <w:color w:val="000000" w:themeColor="text1"/>
                      <w:sz w:val="18"/>
                      <w:szCs w:val="18"/>
                    </w:rPr>
                    <w:t>0.3</w:t>
                  </w:r>
                </w:p>
              </w:tc>
              <w:tc>
                <w:tcPr>
                  <w:tcW w:w="492" w:type="pct"/>
                  <w:vAlign w:val="center"/>
                </w:tcPr>
                <w:p w14:paraId="4E4E419A"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2B3785B1"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0C109B7D"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7429C91F"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0215ABBE" w14:textId="77777777" w:rsidR="00D51974" w:rsidRPr="00457F08" w:rsidRDefault="00D51974" w:rsidP="00D51974">
                  <w:pPr>
                    <w:jc w:val="center"/>
                    <w:rPr>
                      <w:color w:val="000000" w:themeColor="text1"/>
                      <w:sz w:val="18"/>
                      <w:szCs w:val="18"/>
                    </w:rPr>
                  </w:pPr>
                  <w:r w:rsidRPr="00457F08">
                    <w:rPr>
                      <w:color w:val="000000" w:themeColor="text1"/>
                      <w:sz w:val="18"/>
                      <w:szCs w:val="18"/>
                    </w:rPr>
                    <w:t>0.3</w:t>
                  </w:r>
                </w:p>
              </w:tc>
              <w:tc>
                <w:tcPr>
                  <w:tcW w:w="494" w:type="pct"/>
                  <w:vAlign w:val="center"/>
                </w:tcPr>
                <w:p w14:paraId="146A46B5" w14:textId="77777777" w:rsidR="00D51974" w:rsidRPr="00457F08" w:rsidRDefault="00D51974" w:rsidP="00D51974">
                  <w:pPr>
                    <w:jc w:val="center"/>
                    <w:rPr>
                      <w:color w:val="000000" w:themeColor="text1"/>
                      <w:sz w:val="18"/>
                      <w:szCs w:val="18"/>
                    </w:rPr>
                  </w:pPr>
                  <w:r w:rsidRPr="00457F08">
                    <w:rPr>
                      <w:color w:val="000000" w:themeColor="text1"/>
                      <w:sz w:val="18"/>
                      <w:szCs w:val="18"/>
                    </w:rPr>
                    <w:t>3.0</w:t>
                  </w:r>
                </w:p>
              </w:tc>
              <w:tc>
                <w:tcPr>
                  <w:tcW w:w="492" w:type="pct"/>
                  <w:vAlign w:val="center"/>
                </w:tcPr>
                <w:p w14:paraId="4C274773" w14:textId="77777777" w:rsidR="00D51974" w:rsidRPr="00457F08" w:rsidRDefault="00D51974" w:rsidP="00D51974">
                  <w:pPr>
                    <w:jc w:val="center"/>
                    <w:rPr>
                      <w:color w:val="000000" w:themeColor="text1"/>
                      <w:sz w:val="18"/>
                      <w:szCs w:val="18"/>
                    </w:rPr>
                  </w:pPr>
                  <w:r w:rsidRPr="00457F08">
                    <w:rPr>
                      <w:color w:val="000000" w:themeColor="text1"/>
                      <w:sz w:val="18"/>
                      <w:szCs w:val="18"/>
                    </w:rPr>
                    <w:t>3.6</w:t>
                  </w:r>
                </w:p>
              </w:tc>
            </w:tr>
            <w:tr w:rsidR="00457F08" w:rsidRPr="00457F08" w14:paraId="68BAEF5C" w14:textId="77777777" w:rsidTr="008D3656">
              <w:trPr>
                <w:trHeight w:val="124"/>
              </w:trPr>
              <w:tc>
                <w:tcPr>
                  <w:tcW w:w="573" w:type="pct"/>
                  <w:vAlign w:val="center"/>
                </w:tcPr>
                <w:p w14:paraId="321B206C" w14:textId="77777777" w:rsidR="00D51974" w:rsidRPr="00457F08" w:rsidRDefault="00D51974" w:rsidP="00D51974">
                  <w:pPr>
                    <w:jc w:val="center"/>
                    <w:rPr>
                      <w:color w:val="000000" w:themeColor="text1"/>
                      <w:sz w:val="18"/>
                      <w:szCs w:val="18"/>
                    </w:rPr>
                  </w:pPr>
                  <w:r w:rsidRPr="00457F08">
                    <w:rPr>
                      <w:color w:val="000000" w:themeColor="text1"/>
                      <w:sz w:val="18"/>
                      <w:szCs w:val="18"/>
                    </w:rPr>
                    <w:t>ESE</w:t>
                  </w:r>
                </w:p>
              </w:tc>
              <w:tc>
                <w:tcPr>
                  <w:tcW w:w="490" w:type="pct"/>
                  <w:vAlign w:val="center"/>
                </w:tcPr>
                <w:p w14:paraId="55B79704"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7F294EBD" w14:textId="77777777" w:rsidR="00D51974" w:rsidRPr="00457F08" w:rsidRDefault="00D51974" w:rsidP="00D51974">
                  <w:pPr>
                    <w:jc w:val="center"/>
                    <w:rPr>
                      <w:color w:val="000000" w:themeColor="text1"/>
                      <w:sz w:val="18"/>
                      <w:szCs w:val="18"/>
                    </w:rPr>
                  </w:pPr>
                  <w:r w:rsidRPr="00457F08">
                    <w:rPr>
                      <w:color w:val="000000" w:themeColor="text1"/>
                      <w:sz w:val="18"/>
                      <w:szCs w:val="18"/>
                    </w:rPr>
                    <w:t>2.7</w:t>
                  </w:r>
                </w:p>
              </w:tc>
              <w:tc>
                <w:tcPr>
                  <w:tcW w:w="492" w:type="pct"/>
                  <w:vAlign w:val="center"/>
                </w:tcPr>
                <w:p w14:paraId="6EBEA424"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22ABE01B"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36C13C5B"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2E355304"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4EBE7FC4" w14:textId="77777777" w:rsidR="00D51974" w:rsidRPr="00457F08" w:rsidRDefault="00D51974" w:rsidP="00D51974">
                  <w:pPr>
                    <w:jc w:val="center"/>
                    <w:rPr>
                      <w:color w:val="000000" w:themeColor="text1"/>
                      <w:sz w:val="18"/>
                      <w:szCs w:val="18"/>
                    </w:rPr>
                  </w:pPr>
                  <w:r w:rsidRPr="00457F08">
                    <w:rPr>
                      <w:color w:val="000000" w:themeColor="text1"/>
                      <w:sz w:val="18"/>
                      <w:szCs w:val="18"/>
                    </w:rPr>
                    <w:t>2.7</w:t>
                  </w:r>
                </w:p>
              </w:tc>
              <w:tc>
                <w:tcPr>
                  <w:tcW w:w="494" w:type="pct"/>
                  <w:vAlign w:val="center"/>
                </w:tcPr>
                <w:p w14:paraId="7D386EB2" w14:textId="77777777" w:rsidR="00D51974" w:rsidRPr="00457F08" w:rsidRDefault="00D51974" w:rsidP="00D51974">
                  <w:pPr>
                    <w:jc w:val="center"/>
                    <w:rPr>
                      <w:color w:val="000000" w:themeColor="text1"/>
                      <w:sz w:val="18"/>
                      <w:szCs w:val="18"/>
                    </w:rPr>
                  </w:pPr>
                  <w:r w:rsidRPr="00457F08">
                    <w:rPr>
                      <w:color w:val="000000" w:themeColor="text1"/>
                      <w:sz w:val="18"/>
                      <w:szCs w:val="18"/>
                    </w:rPr>
                    <w:t>3.1</w:t>
                  </w:r>
                </w:p>
              </w:tc>
              <w:tc>
                <w:tcPr>
                  <w:tcW w:w="492" w:type="pct"/>
                  <w:vAlign w:val="center"/>
                </w:tcPr>
                <w:p w14:paraId="78FBA376" w14:textId="77777777" w:rsidR="00D51974" w:rsidRPr="00457F08" w:rsidRDefault="00D51974" w:rsidP="00D51974">
                  <w:pPr>
                    <w:jc w:val="center"/>
                    <w:rPr>
                      <w:color w:val="000000" w:themeColor="text1"/>
                      <w:sz w:val="18"/>
                      <w:szCs w:val="18"/>
                    </w:rPr>
                  </w:pPr>
                  <w:r w:rsidRPr="00457F08">
                    <w:rPr>
                      <w:color w:val="000000" w:themeColor="text1"/>
                      <w:sz w:val="18"/>
                      <w:szCs w:val="18"/>
                    </w:rPr>
                    <w:t>4.0</w:t>
                  </w:r>
                </w:p>
              </w:tc>
            </w:tr>
            <w:tr w:rsidR="00457F08" w:rsidRPr="00457F08" w14:paraId="6BE253B3" w14:textId="77777777" w:rsidTr="008D3656">
              <w:trPr>
                <w:trHeight w:val="197"/>
              </w:trPr>
              <w:tc>
                <w:tcPr>
                  <w:tcW w:w="573" w:type="pct"/>
                  <w:vAlign w:val="center"/>
                </w:tcPr>
                <w:p w14:paraId="667D823F" w14:textId="77777777" w:rsidR="00D51974" w:rsidRPr="00457F08" w:rsidRDefault="00D51974" w:rsidP="00D51974">
                  <w:pPr>
                    <w:jc w:val="center"/>
                    <w:rPr>
                      <w:color w:val="000000" w:themeColor="text1"/>
                      <w:sz w:val="18"/>
                      <w:szCs w:val="18"/>
                    </w:rPr>
                  </w:pPr>
                  <w:r w:rsidRPr="00457F08">
                    <w:rPr>
                      <w:color w:val="000000" w:themeColor="text1"/>
                      <w:sz w:val="18"/>
                      <w:szCs w:val="18"/>
                    </w:rPr>
                    <w:t>SE</w:t>
                  </w:r>
                </w:p>
              </w:tc>
              <w:tc>
                <w:tcPr>
                  <w:tcW w:w="490" w:type="pct"/>
                  <w:vAlign w:val="center"/>
                </w:tcPr>
                <w:p w14:paraId="77FAA551"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65A50CFC" w14:textId="77777777" w:rsidR="00D51974" w:rsidRPr="00457F08" w:rsidRDefault="00D51974" w:rsidP="00D51974">
                  <w:pPr>
                    <w:jc w:val="center"/>
                    <w:rPr>
                      <w:color w:val="000000" w:themeColor="text1"/>
                      <w:sz w:val="18"/>
                      <w:szCs w:val="18"/>
                    </w:rPr>
                  </w:pPr>
                  <w:r w:rsidRPr="00457F08">
                    <w:rPr>
                      <w:color w:val="000000" w:themeColor="text1"/>
                      <w:sz w:val="18"/>
                      <w:szCs w:val="18"/>
                    </w:rPr>
                    <w:t>14.0</w:t>
                  </w:r>
                </w:p>
              </w:tc>
              <w:tc>
                <w:tcPr>
                  <w:tcW w:w="492" w:type="pct"/>
                  <w:vAlign w:val="center"/>
                </w:tcPr>
                <w:p w14:paraId="07F0036E" w14:textId="77777777" w:rsidR="00D51974" w:rsidRPr="00457F08" w:rsidRDefault="00D51974" w:rsidP="00D51974">
                  <w:pPr>
                    <w:jc w:val="center"/>
                    <w:rPr>
                      <w:color w:val="000000" w:themeColor="text1"/>
                      <w:sz w:val="18"/>
                      <w:szCs w:val="18"/>
                    </w:rPr>
                  </w:pPr>
                  <w:r w:rsidRPr="00457F08">
                    <w:rPr>
                      <w:color w:val="000000" w:themeColor="text1"/>
                      <w:sz w:val="18"/>
                      <w:szCs w:val="18"/>
                    </w:rPr>
                    <w:t>3.4</w:t>
                  </w:r>
                </w:p>
              </w:tc>
              <w:tc>
                <w:tcPr>
                  <w:tcW w:w="491" w:type="pct"/>
                  <w:vAlign w:val="center"/>
                </w:tcPr>
                <w:p w14:paraId="1DC04B4F" w14:textId="77777777" w:rsidR="00D51974" w:rsidRPr="00457F08" w:rsidRDefault="00D51974" w:rsidP="00D51974">
                  <w:pPr>
                    <w:jc w:val="center"/>
                    <w:rPr>
                      <w:color w:val="000000" w:themeColor="text1"/>
                      <w:sz w:val="18"/>
                      <w:szCs w:val="18"/>
                    </w:rPr>
                  </w:pPr>
                  <w:r w:rsidRPr="00457F08">
                    <w:rPr>
                      <w:color w:val="000000" w:themeColor="text1"/>
                      <w:sz w:val="18"/>
                      <w:szCs w:val="18"/>
                    </w:rPr>
                    <w:t>0.2</w:t>
                  </w:r>
                </w:p>
              </w:tc>
              <w:tc>
                <w:tcPr>
                  <w:tcW w:w="493" w:type="pct"/>
                  <w:vAlign w:val="center"/>
                </w:tcPr>
                <w:p w14:paraId="7515DFF3"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633D6DB4"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46A6791E" w14:textId="77777777" w:rsidR="00D51974" w:rsidRPr="00457F08" w:rsidRDefault="00D51974" w:rsidP="00D51974">
                  <w:pPr>
                    <w:jc w:val="center"/>
                    <w:rPr>
                      <w:color w:val="000000" w:themeColor="text1"/>
                      <w:sz w:val="18"/>
                      <w:szCs w:val="18"/>
                    </w:rPr>
                  </w:pPr>
                  <w:r w:rsidRPr="00457F08">
                    <w:rPr>
                      <w:color w:val="000000" w:themeColor="text1"/>
                      <w:sz w:val="18"/>
                      <w:szCs w:val="18"/>
                    </w:rPr>
                    <w:t>17.6</w:t>
                  </w:r>
                </w:p>
              </w:tc>
              <w:tc>
                <w:tcPr>
                  <w:tcW w:w="494" w:type="pct"/>
                  <w:vAlign w:val="center"/>
                </w:tcPr>
                <w:p w14:paraId="7B814EDC" w14:textId="77777777" w:rsidR="00D51974" w:rsidRPr="00457F08" w:rsidRDefault="00D51974" w:rsidP="00D51974">
                  <w:pPr>
                    <w:jc w:val="center"/>
                    <w:rPr>
                      <w:color w:val="000000" w:themeColor="text1"/>
                      <w:sz w:val="18"/>
                      <w:szCs w:val="18"/>
                    </w:rPr>
                  </w:pPr>
                  <w:r w:rsidRPr="00457F08">
                    <w:rPr>
                      <w:color w:val="000000" w:themeColor="text1"/>
                      <w:sz w:val="18"/>
                      <w:szCs w:val="18"/>
                    </w:rPr>
                    <w:t>3.7</w:t>
                  </w:r>
                </w:p>
              </w:tc>
              <w:tc>
                <w:tcPr>
                  <w:tcW w:w="492" w:type="pct"/>
                  <w:vAlign w:val="center"/>
                </w:tcPr>
                <w:p w14:paraId="2ABB3B65" w14:textId="77777777" w:rsidR="00D51974" w:rsidRPr="00457F08" w:rsidRDefault="00D51974" w:rsidP="00D51974">
                  <w:pPr>
                    <w:jc w:val="center"/>
                    <w:rPr>
                      <w:color w:val="000000" w:themeColor="text1"/>
                      <w:sz w:val="18"/>
                      <w:szCs w:val="18"/>
                    </w:rPr>
                  </w:pPr>
                  <w:r w:rsidRPr="00457F08">
                    <w:rPr>
                      <w:color w:val="000000" w:themeColor="text1"/>
                      <w:sz w:val="18"/>
                      <w:szCs w:val="18"/>
                    </w:rPr>
                    <w:t>8.0</w:t>
                  </w:r>
                </w:p>
              </w:tc>
            </w:tr>
            <w:tr w:rsidR="00457F08" w:rsidRPr="00457F08" w14:paraId="57CC731D" w14:textId="77777777" w:rsidTr="008D3656">
              <w:trPr>
                <w:trHeight w:val="258"/>
              </w:trPr>
              <w:tc>
                <w:tcPr>
                  <w:tcW w:w="573" w:type="pct"/>
                  <w:vAlign w:val="center"/>
                </w:tcPr>
                <w:p w14:paraId="64B1FB34" w14:textId="77777777" w:rsidR="00D51974" w:rsidRPr="00457F08" w:rsidRDefault="00D51974" w:rsidP="00D51974">
                  <w:pPr>
                    <w:jc w:val="center"/>
                    <w:rPr>
                      <w:color w:val="000000" w:themeColor="text1"/>
                      <w:sz w:val="18"/>
                      <w:szCs w:val="18"/>
                    </w:rPr>
                  </w:pPr>
                  <w:r w:rsidRPr="00457F08">
                    <w:rPr>
                      <w:color w:val="000000" w:themeColor="text1"/>
                      <w:sz w:val="18"/>
                      <w:szCs w:val="18"/>
                    </w:rPr>
                    <w:t>SSE</w:t>
                  </w:r>
                </w:p>
              </w:tc>
              <w:tc>
                <w:tcPr>
                  <w:tcW w:w="490" w:type="pct"/>
                  <w:vAlign w:val="center"/>
                </w:tcPr>
                <w:p w14:paraId="1AFED96D"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3DE7F4C7" w14:textId="77777777" w:rsidR="00D51974" w:rsidRPr="00457F08" w:rsidRDefault="00D51974" w:rsidP="00D51974">
                  <w:pPr>
                    <w:jc w:val="center"/>
                    <w:rPr>
                      <w:color w:val="000000" w:themeColor="text1"/>
                      <w:sz w:val="18"/>
                      <w:szCs w:val="18"/>
                    </w:rPr>
                  </w:pPr>
                  <w:r w:rsidRPr="00457F08">
                    <w:rPr>
                      <w:color w:val="000000" w:themeColor="text1"/>
                      <w:sz w:val="18"/>
                      <w:szCs w:val="18"/>
                    </w:rPr>
                    <w:t>26.6</w:t>
                  </w:r>
                </w:p>
              </w:tc>
              <w:tc>
                <w:tcPr>
                  <w:tcW w:w="492" w:type="pct"/>
                  <w:vAlign w:val="center"/>
                </w:tcPr>
                <w:p w14:paraId="06A64964" w14:textId="77777777" w:rsidR="00D51974" w:rsidRPr="00457F08" w:rsidRDefault="00D51974" w:rsidP="00D51974">
                  <w:pPr>
                    <w:jc w:val="center"/>
                    <w:rPr>
                      <w:color w:val="000000" w:themeColor="text1"/>
                      <w:sz w:val="18"/>
                      <w:szCs w:val="18"/>
                    </w:rPr>
                  </w:pPr>
                  <w:r w:rsidRPr="00457F08">
                    <w:rPr>
                      <w:color w:val="000000" w:themeColor="text1"/>
                      <w:sz w:val="18"/>
                      <w:szCs w:val="18"/>
                    </w:rPr>
                    <w:t>20.8</w:t>
                  </w:r>
                </w:p>
              </w:tc>
              <w:tc>
                <w:tcPr>
                  <w:tcW w:w="491" w:type="pct"/>
                  <w:vAlign w:val="center"/>
                </w:tcPr>
                <w:p w14:paraId="345A45AA" w14:textId="77777777" w:rsidR="00D51974" w:rsidRPr="00457F08" w:rsidRDefault="00D51974" w:rsidP="00D51974">
                  <w:pPr>
                    <w:jc w:val="center"/>
                    <w:rPr>
                      <w:color w:val="000000" w:themeColor="text1"/>
                      <w:sz w:val="18"/>
                      <w:szCs w:val="18"/>
                    </w:rPr>
                  </w:pPr>
                  <w:r w:rsidRPr="00457F08">
                    <w:rPr>
                      <w:color w:val="000000" w:themeColor="text1"/>
                      <w:sz w:val="18"/>
                      <w:szCs w:val="18"/>
                    </w:rPr>
                    <w:t>0.8</w:t>
                  </w:r>
                </w:p>
              </w:tc>
              <w:tc>
                <w:tcPr>
                  <w:tcW w:w="493" w:type="pct"/>
                  <w:vAlign w:val="center"/>
                </w:tcPr>
                <w:p w14:paraId="062F576A"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61392A03"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690DB13E" w14:textId="77777777" w:rsidR="00D51974" w:rsidRPr="00457F08" w:rsidRDefault="00D51974" w:rsidP="00D51974">
                  <w:pPr>
                    <w:jc w:val="center"/>
                    <w:rPr>
                      <w:color w:val="000000" w:themeColor="text1"/>
                      <w:sz w:val="18"/>
                      <w:szCs w:val="18"/>
                    </w:rPr>
                  </w:pPr>
                  <w:r w:rsidRPr="00457F08">
                    <w:rPr>
                      <w:color w:val="000000" w:themeColor="text1"/>
                      <w:sz w:val="18"/>
                      <w:szCs w:val="18"/>
                    </w:rPr>
                    <w:t>48.1</w:t>
                  </w:r>
                </w:p>
              </w:tc>
              <w:tc>
                <w:tcPr>
                  <w:tcW w:w="494" w:type="pct"/>
                  <w:vAlign w:val="center"/>
                </w:tcPr>
                <w:p w14:paraId="4D5596E7" w14:textId="77777777" w:rsidR="00D51974" w:rsidRPr="00457F08" w:rsidRDefault="00D51974" w:rsidP="00D51974">
                  <w:pPr>
                    <w:jc w:val="center"/>
                    <w:rPr>
                      <w:color w:val="000000" w:themeColor="text1"/>
                      <w:sz w:val="18"/>
                      <w:szCs w:val="18"/>
                    </w:rPr>
                  </w:pPr>
                  <w:r w:rsidRPr="00457F08">
                    <w:rPr>
                      <w:color w:val="000000" w:themeColor="text1"/>
                      <w:sz w:val="18"/>
                      <w:szCs w:val="18"/>
                    </w:rPr>
                    <w:t>4.1</w:t>
                  </w:r>
                </w:p>
              </w:tc>
              <w:tc>
                <w:tcPr>
                  <w:tcW w:w="492" w:type="pct"/>
                  <w:vAlign w:val="center"/>
                </w:tcPr>
                <w:p w14:paraId="678AEDAA" w14:textId="77777777" w:rsidR="00D51974" w:rsidRPr="00457F08" w:rsidRDefault="00D51974" w:rsidP="00D51974">
                  <w:pPr>
                    <w:jc w:val="center"/>
                    <w:rPr>
                      <w:color w:val="000000" w:themeColor="text1"/>
                      <w:sz w:val="18"/>
                      <w:szCs w:val="18"/>
                    </w:rPr>
                  </w:pPr>
                  <w:r w:rsidRPr="00457F08">
                    <w:rPr>
                      <w:color w:val="000000" w:themeColor="text1"/>
                      <w:sz w:val="18"/>
                      <w:szCs w:val="18"/>
                    </w:rPr>
                    <w:t>7.8</w:t>
                  </w:r>
                </w:p>
              </w:tc>
            </w:tr>
            <w:tr w:rsidR="00457F08" w:rsidRPr="00457F08" w14:paraId="49B21964" w14:textId="77777777" w:rsidTr="008D3656">
              <w:trPr>
                <w:trHeight w:val="133"/>
              </w:trPr>
              <w:tc>
                <w:tcPr>
                  <w:tcW w:w="573" w:type="pct"/>
                  <w:vAlign w:val="center"/>
                </w:tcPr>
                <w:p w14:paraId="59691000" w14:textId="77777777" w:rsidR="00D51974" w:rsidRPr="00457F08" w:rsidRDefault="00D51974" w:rsidP="00D51974">
                  <w:pPr>
                    <w:jc w:val="center"/>
                    <w:rPr>
                      <w:color w:val="000000" w:themeColor="text1"/>
                      <w:sz w:val="18"/>
                      <w:szCs w:val="18"/>
                    </w:rPr>
                  </w:pPr>
                  <w:r w:rsidRPr="00457F08">
                    <w:rPr>
                      <w:color w:val="000000" w:themeColor="text1"/>
                      <w:sz w:val="18"/>
                      <w:szCs w:val="18"/>
                    </w:rPr>
                    <w:t>S</w:t>
                  </w:r>
                </w:p>
              </w:tc>
              <w:tc>
                <w:tcPr>
                  <w:tcW w:w="490" w:type="pct"/>
                  <w:vAlign w:val="center"/>
                </w:tcPr>
                <w:p w14:paraId="2E97C27E"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0F0D243B" w14:textId="77777777" w:rsidR="00D51974" w:rsidRPr="00457F08" w:rsidRDefault="00D51974" w:rsidP="00D51974">
                  <w:pPr>
                    <w:jc w:val="center"/>
                    <w:rPr>
                      <w:color w:val="000000" w:themeColor="text1"/>
                      <w:sz w:val="18"/>
                      <w:szCs w:val="18"/>
                    </w:rPr>
                  </w:pPr>
                  <w:r w:rsidRPr="00457F08">
                    <w:rPr>
                      <w:color w:val="000000" w:themeColor="text1"/>
                      <w:sz w:val="18"/>
                      <w:szCs w:val="18"/>
                    </w:rPr>
                    <w:t>10.9</w:t>
                  </w:r>
                </w:p>
              </w:tc>
              <w:tc>
                <w:tcPr>
                  <w:tcW w:w="492" w:type="pct"/>
                  <w:vAlign w:val="center"/>
                </w:tcPr>
                <w:p w14:paraId="0633B7B7" w14:textId="77777777" w:rsidR="00D51974" w:rsidRPr="00457F08" w:rsidRDefault="00D51974" w:rsidP="00D51974">
                  <w:pPr>
                    <w:jc w:val="center"/>
                    <w:rPr>
                      <w:color w:val="000000" w:themeColor="text1"/>
                      <w:sz w:val="18"/>
                      <w:szCs w:val="18"/>
                    </w:rPr>
                  </w:pPr>
                  <w:r w:rsidRPr="00457F08">
                    <w:rPr>
                      <w:color w:val="000000" w:themeColor="text1"/>
                      <w:sz w:val="18"/>
                      <w:szCs w:val="18"/>
                    </w:rPr>
                    <w:t>13.6</w:t>
                  </w:r>
                </w:p>
              </w:tc>
              <w:tc>
                <w:tcPr>
                  <w:tcW w:w="491" w:type="pct"/>
                  <w:vAlign w:val="center"/>
                </w:tcPr>
                <w:p w14:paraId="091B9783" w14:textId="77777777" w:rsidR="00D51974" w:rsidRPr="00457F08" w:rsidRDefault="00D51974" w:rsidP="00D51974">
                  <w:pPr>
                    <w:jc w:val="center"/>
                    <w:rPr>
                      <w:color w:val="000000" w:themeColor="text1"/>
                      <w:sz w:val="18"/>
                      <w:szCs w:val="18"/>
                    </w:rPr>
                  </w:pPr>
                  <w:r w:rsidRPr="00457F08">
                    <w:rPr>
                      <w:color w:val="000000" w:themeColor="text1"/>
                      <w:sz w:val="18"/>
                      <w:szCs w:val="18"/>
                    </w:rPr>
                    <w:t>0.3</w:t>
                  </w:r>
                </w:p>
              </w:tc>
              <w:tc>
                <w:tcPr>
                  <w:tcW w:w="493" w:type="pct"/>
                  <w:vAlign w:val="center"/>
                </w:tcPr>
                <w:p w14:paraId="029040A1"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730C1144"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30FF4110" w14:textId="77777777" w:rsidR="00D51974" w:rsidRPr="00457F08" w:rsidRDefault="00D51974" w:rsidP="00D51974">
                  <w:pPr>
                    <w:jc w:val="center"/>
                    <w:rPr>
                      <w:color w:val="000000" w:themeColor="text1"/>
                      <w:sz w:val="18"/>
                      <w:szCs w:val="18"/>
                    </w:rPr>
                  </w:pPr>
                  <w:r w:rsidRPr="00457F08">
                    <w:rPr>
                      <w:color w:val="000000" w:themeColor="text1"/>
                      <w:sz w:val="18"/>
                      <w:szCs w:val="18"/>
                    </w:rPr>
                    <w:t>24.8</w:t>
                  </w:r>
                </w:p>
              </w:tc>
              <w:tc>
                <w:tcPr>
                  <w:tcW w:w="494" w:type="pct"/>
                  <w:vAlign w:val="center"/>
                </w:tcPr>
                <w:p w14:paraId="4B6FC7D2" w14:textId="77777777" w:rsidR="00D51974" w:rsidRPr="00457F08" w:rsidRDefault="00D51974" w:rsidP="00D51974">
                  <w:pPr>
                    <w:jc w:val="center"/>
                    <w:rPr>
                      <w:color w:val="000000" w:themeColor="text1"/>
                      <w:sz w:val="18"/>
                      <w:szCs w:val="18"/>
                    </w:rPr>
                  </w:pPr>
                  <w:r w:rsidRPr="00457F08">
                    <w:rPr>
                      <w:color w:val="000000" w:themeColor="text1"/>
                      <w:sz w:val="18"/>
                      <w:szCs w:val="18"/>
                    </w:rPr>
                    <w:t>4.2</w:t>
                  </w:r>
                </w:p>
              </w:tc>
              <w:tc>
                <w:tcPr>
                  <w:tcW w:w="492" w:type="pct"/>
                  <w:vAlign w:val="center"/>
                </w:tcPr>
                <w:p w14:paraId="1A51A84C" w14:textId="77777777" w:rsidR="00D51974" w:rsidRPr="00457F08" w:rsidRDefault="00D51974" w:rsidP="00D51974">
                  <w:pPr>
                    <w:jc w:val="center"/>
                    <w:rPr>
                      <w:color w:val="000000" w:themeColor="text1"/>
                      <w:sz w:val="18"/>
                      <w:szCs w:val="18"/>
                    </w:rPr>
                  </w:pPr>
                  <w:r w:rsidRPr="00457F08">
                    <w:rPr>
                      <w:color w:val="000000" w:themeColor="text1"/>
                      <w:sz w:val="18"/>
                      <w:szCs w:val="18"/>
                    </w:rPr>
                    <w:t>6.9</w:t>
                  </w:r>
                </w:p>
              </w:tc>
            </w:tr>
            <w:tr w:rsidR="00457F08" w:rsidRPr="00457F08" w14:paraId="1CE7F53C" w14:textId="77777777" w:rsidTr="008D3656">
              <w:trPr>
                <w:trHeight w:val="194"/>
              </w:trPr>
              <w:tc>
                <w:tcPr>
                  <w:tcW w:w="573" w:type="pct"/>
                  <w:vAlign w:val="center"/>
                </w:tcPr>
                <w:p w14:paraId="5084EA7E" w14:textId="77777777" w:rsidR="00D51974" w:rsidRPr="00457F08" w:rsidRDefault="00D51974" w:rsidP="00D51974">
                  <w:pPr>
                    <w:jc w:val="center"/>
                    <w:rPr>
                      <w:color w:val="000000" w:themeColor="text1"/>
                      <w:sz w:val="18"/>
                      <w:szCs w:val="18"/>
                    </w:rPr>
                  </w:pPr>
                  <w:r w:rsidRPr="00457F08">
                    <w:rPr>
                      <w:color w:val="000000" w:themeColor="text1"/>
                      <w:sz w:val="18"/>
                      <w:szCs w:val="18"/>
                    </w:rPr>
                    <w:t>SSW</w:t>
                  </w:r>
                </w:p>
              </w:tc>
              <w:tc>
                <w:tcPr>
                  <w:tcW w:w="490" w:type="pct"/>
                  <w:vAlign w:val="center"/>
                </w:tcPr>
                <w:p w14:paraId="1624C376"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1B6B379F" w14:textId="77777777" w:rsidR="00D51974" w:rsidRPr="00457F08" w:rsidRDefault="00D51974" w:rsidP="00D51974">
                  <w:pPr>
                    <w:jc w:val="center"/>
                    <w:rPr>
                      <w:color w:val="000000" w:themeColor="text1"/>
                      <w:sz w:val="18"/>
                      <w:szCs w:val="18"/>
                    </w:rPr>
                  </w:pPr>
                  <w:r w:rsidRPr="00457F08">
                    <w:rPr>
                      <w:color w:val="000000" w:themeColor="text1"/>
                      <w:sz w:val="18"/>
                      <w:szCs w:val="18"/>
                    </w:rPr>
                    <w:t>2.0</w:t>
                  </w:r>
                </w:p>
              </w:tc>
              <w:tc>
                <w:tcPr>
                  <w:tcW w:w="492" w:type="pct"/>
                  <w:vAlign w:val="center"/>
                </w:tcPr>
                <w:p w14:paraId="7B41999D" w14:textId="77777777" w:rsidR="00D51974" w:rsidRPr="00457F08" w:rsidRDefault="00D51974" w:rsidP="00D51974">
                  <w:pPr>
                    <w:jc w:val="center"/>
                    <w:rPr>
                      <w:color w:val="000000" w:themeColor="text1"/>
                      <w:sz w:val="18"/>
                      <w:szCs w:val="18"/>
                    </w:rPr>
                  </w:pPr>
                  <w:r w:rsidRPr="00457F08">
                    <w:rPr>
                      <w:color w:val="000000" w:themeColor="text1"/>
                      <w:sz w:val="18"/>
                      <w:szCs w:val="18"/>
                    </w:rPr>
                    <w:t>2.5</w:t>
                  </w:r>
                </w:p>
              </w:tc>
              <w:tc>
                <w:tcPr>
                  <w:tcW w:w="491" w:type="pct"/>
                  <w:vAlign w:val="center"/>
                </w:tcPr>
                <w:p w14:paraId="1EAF077C" w14:textId="77777777" w:rsidR="00D51974" w:rsidRPr="00457F08" w:rsidRDefault="00D51974" w:rsidP="00D51974">
                  <w:pPr>
                    <w:jc w:val="center"/>
                    <w:rPr>
                      <w:color w:val="000000" w:themeColor="text1"/>
                      <w:sz w:val="18"/>
                      <w:szCs w:val="18"/>
                    </w:rPr>
                  </w:pPr>
                  <w:r w:rsidRPr="00457F08">
                    <w:rPr>
                      <w:color w:val="000000" w:themeColor="text1"/>
                      <w:sz w:val="18"/>
                      <w:szCs w:val="18"/>
                    </w:rPr>
                    <w:t>0.0</w:t>
                  </w:r>
                </w:p>
              </w:tc>
              <w:tc>
                <w:tcPr>
                  <w:tcW w:w="493" w:type="pct"/>
                  <w:vAlign w:val="center"/>
                </w:tcPr>
                <w:p w14:paraId="3BBEE5CE"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2582EDCC"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2AE97C68" w14:textId="77777777" w:rsidR="00D51974" w:rsidRPr="00457F08" w:rsidRDefault="00D51974" w:rsidP="00D51974">
                  <w:pPr>
                    <w:jc w:val="center"/>
                    <w:rPr>
                      <w:color w:val="000000" w:themeColor="text1"/>
                      <w:sz w:val="18"/>
                      <w:szCs w:val="18"/>
                    </w:rPr>
                  </w:pPr>
                  <w:r w:rsidRPr="00457F08">
                    <w:rPr>
                      <w:color w:val="000000" w:themeColor="text1"/>
                      <w:sz w:val="18"/>
                      <w:szCs w:val="18"/>
                    </w:rPr>
                    <w:t>4.5</w:t>
                  </w:r>
                </w:p>
              </w:tc>
              <w:tc>
                <w:tcPr>
                  <w:tcW w:w="494" w:type="pct"/>
                  <w:vAlign w:val="center"/>
                </w:tcPr>
                <w:p w14:paraId="5A567EB1" w14:textId="77777777" w:rsidR="00D51974" w:rsidRPr="00457F08" w:rsidRDefault="00D51974" w:rsidP="00D51974">
                  <w:pPr>
                    <w:jc w:val="center"/>
                    <w:rPr>
                      <w:color w:val="000000" w:themeColor="text1"/>
                      <w:sz w:val="18"/>
                      <w:szCs w:val="18"/>
                    </w:rPr>
                  </w:pPr>
                  <w:r w:rsidRPr="00457F08">
                    <w:rPr>
                      <w:color w:val="000000" w:themeColor="text1"/>
                      <w:sz w:val="18"/>
                      <w:szCs w:val="18"/>
                    </w:rPr>
                    <w:t>4.1</w:t>
                  </w:r>
                </w:p>
              </w:tc>
              <w:tc>
                <w:tcPr>
                  <w:tcW w:w="492" w:type="pct"/>
                  <w:vAlign w:val="center"/>
                </w:tcPr>
                <w:p w14:paraId="43472F22" w14:textId="77777777" w:rsidR="00D51974" w:rsidRPr="00457F08" w:rsidRDefault="00D51974" w:rsidP="00D51974">
                  <w:pPr>
                    <w:jc w:val="center"/>
                    <w:rPr>
                      <w:color w:val="000000" w:themeColor="text1"/>
                      <w:sz w:val="18"/>
                      <w:szCs w:val="18"/>
                    </w:rPr>
                  </w:pPr>
                  <w:r w:rsidRPr="00457F08">
                    <w:rPr>
                      <w:color w:val="000000" w:themeColor="text1"/>
                      <w:sz w:val="18"/>
                      <w:szCs w:val="18"/>
                    </w:rPr>
                    <w:t>6.2</w:t>
                  </w:r>
                </w:p>
              </w:tc>
            </w:tr>
            <w:tr w:rsidR="00457F08" w:rsidRPr="00457F08" w14:paraId="38F4BE2A" w14:textId="77777777" w:rsidTr="008D3656">
              <w:trPr>
                <w:trHeight w:val="126"/>
              </w:trPr>
              <w:tc>
                <w:tcPr>
                  <w:tcW w:w="573" w:type="pct"/>
                  <w:vAlign w:val="center"/>
                </w:tcPr>
                <w:p w14:paraId="09B7B606" w14:textId="77777777" w:rsidR="00D51974" w:rsidRPr="00457F08" w:rsidRDefault="00D51974" w:rsidP="00D51974">
                  <w:pPr>
                    <w:jc w:val="center"/>
                    <w:rPr>
                      <w:color w:val="000000" w:themeColor="text1"/>
                      <w:sz w:val="18"/>
                      <w:szCs w:val="18"/>
                    </w:rPr>
                  </w:pPr>
                  <w:r w:rsidRPr="00457F08">
                    <w:rPr>
                      <w:color w:val="000000" w:themeColor="text1"/>
                      <w:sz w:val="18"/>
                      <w:szCs w:val="18"/>
                    </w:rPr>
                    <w:t>SW</w:t>
                  </w:r>
                </w:p>
              </w:tc>
              <w:tc>
                <w:tcPr>
                  <w:tcW w:w="490" w:type="pct"/>
                  <w:vAlign w:val="center"/>
                </w:tcPr>
                <w:p w14:paraId="67CEB2A2"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7FA7E25D" w14:textId="77777777" w:rsidR="00D51974" w:rsidRPr="00457F08" w:rsidRDefault="00D51974" w:rsidP="00D51974">
                  <w:pPr>
                    <w:jc w:val="center"/>
                    <w:rPr>
                      <w:color w:val="000000" w:themeColor="text1"/>
                      <w:sz w:val="18"/>
                      <w:szCs w:val="18"/>
                    </w:rPr>
                  </w:pPr>
                  <w:r w:rsidRPr="00457F08">
                    <w:rPr>
                      <w:color w:val="000000" w:themeColor="text1"/>
                      <w:sz w:val="18"/>
                      <w:szCs w:val="18"/>
                    </w:rPr>
                    <w:t>0.8</w:t>
                  </w:r>
                </w:p>
              </w:tc>
              <w:tc>
                <w:tcPr>
                  <w:tcW w:w="492" w:type="pct"/>
                  <w:vAlign w:val="center"/>
                </w:tcPr>
                <w:p w14:paraId="66A4111B" w14:textId="77777777" w:rsidR="00D51974" w:rsidRPr="00457F08" w:rsidRDefault="00D51974" w:rsidP="00D51974">
                  <w:pPr>
                    <w:jc w:val="center"/>
                    <w:rPr>
                      <w:color w:val="000000" w:themeColor="text1"/>
                      <w:sz w:val="18"/>
                      <w:szCs w:val="18"/>
                    </w:rPr>
                  </w:pPr>
                  <w:r w:rsidRPr="00457F08">
                    <w:rPr>
                      <w:color w:val="000000" w:themeColor="text1"/>
                      <w:sz w:val="18"/>
                      <w:szCs w:val="18"/>
                    </w:rPr>
                    <w:t>0.2</w:t>
                  </w:r>
                </w:p>
              </w:tc>
              <w:tc>
                <w:tcPr>
                  <w:tcW w:w="491" w:type="pct"/>
                  <w:vAlign w:val="center"/>
                </w:tcPr>
                <w:p w14:paraId="3F311472"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58EA38DF"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2C94AC96"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5EADCDB5" w14:textId="77777777" w:rsidR="00D51974" w:rsidRPr="00457F08" w:rsidRDefault="00D51974" w:rsidP="00D51974">
                  <w:pPr>
                    <w:jc w:val="center"/>
                    <w:rPr>
                      <w:color w:val="000000" w:themeColor="text1"/>
                      <w:sz w:val="18"/>
                      <w:szCs w:val="18"/>
                    </w:rPr>
                  </w:pPr>
                  <w:r w:rsidRPr="00457F08">
                    <w:rPr>
                      <w:color w:val="000000" w:themeColor="text1"/>
                      <w:sz w:val="18"/>
                      <w:szCs w:val="18"/>
                    </w:rPr>
                    <w:t>1.0</w:t>
                  </w:r>
                </w:p>
              </w:tc>
              <w:tc>
                <w:tcPr>
                  <w:tcW w:w="494" w:type="pct"/>
                  <w:vAlign w:val="center"/>
                </w:tcPr>
                <w:p w14:paraId="4CB98314" w14:textId="77777777" w:rsidR="00D51974" w:rsidRPr="00457F08" w:rsidRDefault="00D51974" w:rsidP="00D51974">
                  <w:pPr>
                    <w:jc w:val="center"/>
                    <w:rPr>
                      <w:color w:val="000000" w:themeColor="text1"/>
                      <w:sz w:val="18"/>
                      <w:szCs w:val="18"/>
                    </w:rPr>
                  </w:pPr>
                  <w:r w:rsidRPr="00457F08">
                    <w:rPr>
                      <w:color w:val="000000" w:themeColor="text1"/>
                      <w:sz w:val="18"/>
                      <w:szCs w:val="18"/>
                    </w:rPr>
                    <w:t>3.4</w:t>
                  </w:r>
                </w:p>
              </w:tc>
              <w:tc>
                <w:tcPr>
                  <w:tcW w:w="492" w:type="pct"/>
                  <w:vAlign w:val="center"/>
                </w:tcPr>
                <w:p w14:paraId="03E66671" w14:textId="77777777" w:rsidR="00D51974" w:rsidRPr="00457F08" w:rsidRDefault="00D51974" w:rsidP="00D51974">
                  <w:pPr>
                    <w:jc w:val="center"/>
                    <w:rPr>
                      <w:color w:val="000000" w:themeColor="text1"/>
                      <w:sz w:val="18"/>
                      <w:szCs w:val="18"/>
                    </w:rPr>
                  </w:pPr>
                  <w:r w:rsidRPr="00457F08">
                    <w:rPr>
                      <w:color w:val="000000" w:themeColor="text1"/>
                      <w:sz w:val="18"/>
                      <w:szCs w:val="18"/>
                    </w:rPr>
                    <w:t>4.5</w:t>
                  </w:r>
                </w:p>
              </w:tc>
            </w:tr>
            <w:tr w:rsidR="00457F08" w:rsidRPr="00457F08" w14:paraId="3C6C9574" w14:textId="77777777" w:rsidTr="008D3656">
              <w:trPr>
                <w:trHeight w:val="185"/>
              </w:trPr>
              <w:tc>
                <w:tcPr>
                  <w:tcW w:w="573" w:type="pct"/>
                  <w:vAlign w:val="center"/>
                </w:tcPr>
                <w:p w14:paraId="2030252E" w14:textId="77777777" w:rsidR="00D51974" w:rsidRPr="00457F08" w:rsidRDefault="00D51974" w:rsidP="00D51974">
                  <w:pPr>
                    <w:jc w:val="center"/>
                    <w:rPr>
                      <w:color w:val="000000" w:themeColor="text1"/>
                      <w:sz w:val="18"/>
                      <w:szCs w:val="18"/>
                    </w:rPr>
                  </w:pPr>
                  <w:r w:rsidRPr="00457F08">
                    <w:rPr>
                      <w:color w:val="000000" w:themeColor="text1"/>
                      <w:sz w:val="18"/>
                      <w:szCs w:val="18"/>
                    </w:rPr>
                    <w:t>WSW</w:t>
                  </w:r>
                </w:p>
              </w:tc>
              <w:tc>
                <w:tcPr>
                  <w:tcW w:w="490" w:type="pct"/>
                  <w:vAlign w:val="center"/>
                </w:tcPr>
                <w:p w14:paraId="720F19F8"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48642B24" w14:textId="77777777" w:rsidR="00D51974" w:rsidRPr="00457F08" w:rsidRDefault="00D51974" w:rsidP="00D51974">
                  <w:pPr>
                    <w:jc w:val="center"/>
                    <w:rPr>
                      <w:color w:val="000000" w:themeColor="text1"/>
                      <w:sz w:val="18"/>
                      <w:szCs w:val="18"/>
                    </w:rPr>
                  </w:pPr>
                  <w:r w:rsidRPr="00457F08">
                    <w:rPr>
                      <w:color w:val="000000" w:themeColor="text1"/>
                      <w:sz w:val="18"/>
                      <w:szCs w:val="18"/>
                    </w:rPr>
                    <w:t>0.3</w:t>
                  </w:r>
                </w:p>
              </w:tc>
              <w:tc>
                <w:tcPr>
                  <w:tcW w:w="492" w:type="pct"/>
                  <w:vAlign w:val="center"/>
                </w:tcPr>
                <w:p w14:paraId="45D7DB38" w14:textId="77777777" w:rsidR="00D51974" w:rsidRPr="00457F08" w:rsidRDefault="00D51974" w:rsidP="00D51974">
                  <w:pPr>
                    <w:jc w:val="center"/>
                    <w:rPr>
                      <w:color w:val="000000" w:themeColor="text1"/>
                      <w:sz w:val="18"/>
                      <w:szCs w:val="18"/>
                    </w:rPr>
                  </w:pPr>
                  <w:r w:rsidRPr="00457F08">
                    <w:rPr>
                      <w:color w:val="000000" w:themeColor="text1"/>
                      <w:sz w:val="18"/>
                      <w:szCs w:val="18"/>
                    </w:rPr>
                    <w:t>0.0</w:t>
                  </w:r>
                </w:p>
              </w:tc>
              <w:tc>
                <w:tcPr>
                  <w:tcW w:w="491" w:type="pct"/>
                  <w:vAlign w:val="center"/>
                </w:tcPr>
                <w:p w14:paraId="0501D6B4"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32966553"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4EB9E1E4"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4C1BBF45" w14:textId="77777777" w:rsidR="00D51974" w:rsidRPr="00457F08" w:rsidRDefault="00D51974" w:rsidP="00D51974">
                  <w:pPr>
                    <w:jc w:val="center"/>
                    <w:rPr>
                      <w:color w:val="000000" w:themeColor="text1"/>
                      <w:sz w:val="18"/>
                      <w:szCs w:val="18"/>
                    </w:rPr>
                  </w:pPr>
                  <w:r w:rsidRPr="00457F08">
                    <w:rPr>
                      <w:color w:val="000000" w:themeColor="text1"/>
                      <w:sz w:val="18"/>
                      <w:szCs w:val="18"/>
                    </w:rPr>
                    <w:t>0.3</w:t>
                  </w:r>
                </w:p>
              </w:tc>
              <w:tc>
                <w:tcPr>
                  <w:tcW w:w="494" w:type="pct"/>
                  <w:vAlign w:val="center"/>
                </w:tcPr>
                <w:p w14:paraId="5F8592EE" w14:textId="77777777" w:rsidR="00D51974" w:rsidRPr="00457F08" w:rsidRDefault="00D51974" w:rsidP="00D51974">
                  <w:pPr>
                    <w:jc w:val="center"/>
                    <w:rPr>
                      <w:color w:val="000000" w:themeColor="text1"/>
                      <w:sz w:val="18"/>
                      <w:szCs w:val="18"/>
                    </w:rPr>
                  </w:pPr>
                  <w:r w:rsidRPr="00457F08">
                    <w:rPr>
                      <w:color w:val="000000" w:themeColor="text1"/>
                      <w:sz w:val="18"/>
                      <w:szCs w:val="18"/>
                    </w:rPr>
                    <w:t>3.2</w:t>
                  </w:r>
                </w:p>
              </w:tc>
              <w:tc>
                <w:tcPr>
                  <w:tcW w:w="492" w:type="pct"/>
                  <w:vAlign w:val="center"/>
                </w:tcPr>
                <w:p w14:paraId="22629EA3" w14:textId="77777777" w:rsidR="00D51974" w:rsidRPr="00457F08" w:rsidRDefault="00D51974" w:rsidP="00D51974">
                  <w:pPr>
                    <w:jc w:val="center"/>
                    <w:rPr>
                      <w:color w:val="000000" w:themeColor="text1"/>
                      <w:sz w:val="18"/>
                      <w:szCs w:val="18"/>
                    </w:rPr>
                  </w:pPr>
                  <w:r w:rsidRPr="00457F08">
                    <w:rPr>
                      <w:color w:val="000000" w:themeColor="text1"/>
                      <w:sz w:val="18"/>
                      <w:szCs w:val="18"/>
                    </w:rPr>
                    <w:t>4.1</w:t>
                  </w:r>
                </w:p>
              </w:tc>
            </w:tr>
            <w:tr w:rsidR="00457F08" w:rsidRPr="00457F08" w14:paraId="7355D48F" w14:textId="77777777" w:rsidTr="008D3656">
              <w:trPr>
                <w:trHeight w:val="246"/>
              </w:trPr>
              <w:tc>
                <w:tcPr>
                  <w:tcW w:w="573" w:type="pct"/>
                  <w:vAlign w:val="center"/>
                </w:tcPr>
                <w:p w14:paraId="2CAE4C7F" w14:textId="77777777" w:rsidR="00D51974" w:rsidRPr="00457F08" w:rsidRDefault="00D51974" w:rsidP="00D51974">
                  <w:pPr>
                    <w:jc w:val="center"/>
                    <w:rPr>
                      <w:color w:val="000000" w:themeColor="text1"/>
                      <w:sz w:val="18"/>
                      <w:szCs w:val="18"/>
                    </w:rPr>
                  </w:pPr>
                  <w:r w:rsidRPr="00457F08">
                    <w:rPr>
                      <w:color w:val="000000" w:themeColor="text1"/>
                      <w:sz w:val="18"/>
                      <w:szCs w:val="18"/>
                    </w:rPr>
                    <w:t>W</w:t>
                  </w:r>
                </w:p>
              </w:tc>
              <w:tc>
                <w:tcPr>
                  <w:tcW w:w="490" w:type="pct"/>
                  <w:vAlign w:val="center"/>
                </w:tcPr>
                <w:p w14:paraId="35B9774F"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2722DD01" w14:textId="77777777" w:rsidR="00D51974" w:rsidRPr="00457F08" w:rsidRDefault="00D51974" w:rsidP="00D51974">
                  <w:pPr>
                    <w:jc w:val="center"/>
                    <w:rPr>
                      <w:color w:val="000000" w:themeColor="text1"/>
                      <w:sz w:val="18"/>
                      <w:szCs w:val="18"/>
                    </w:rPr>
                  </w:pPr>
                  <w:r w:rsidRPr="00457F08">
                    <w:rPr>
                      <w:color w:val="000000" w:themeColor="text1"/>
                      <w:sz w:val="18"/>
                      <w:szCs w:val="18"/>
                    </w:rPr>
                    <w:t>0.1</w:t>
                  </w:r>
                </w:p>
              </w:tc>
              <w:tc>
                <w:tcPr>
                  <w:tcW w:w="492" w:type="pct"/>
                  <w:vAlign w:val="center"/>
                </w:tcPr>
                <w:p w14:paraId="7F8537E4"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34BE1F70"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7CC8DE08"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40FACAA6"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703D11F3" w14:textId="77777777" w:rsidR="00D51974" w:rsidRPr="00457F08" w:rsidRDefault="00D51974" w:rsidP="00D51974">
                  <w:pPr>
                    <w:jc w:val="center"/>
                    <w:rPr>
                      <w:color w:val="000000" w:themeColor="text1"/>
                      <w:sz w:val="18"/>
                      <w:szCs w:val="18"/>
                    </w:rPr>
                  </w:pPr>
                  <w:r w:rsidRPr="00457F08">
                    <w:rPr>
                      <w:color w:val="000000" w:themeColor="text1"/>
                      <w:sz w:val="18"/>
                      <w:szCs w:val="18"/>
                    </w:rPr>
                    <w:t>0.1</w:t>
                  </w:r>
                </w:p>
              </w:tc>
              <w:tc>
                <w:tcPr>
                  <w:tcW w:w="494" w:type="pct"/>
                  <w:vAlign w:val="center"/>
                </w:tcPr>
                <w:p w14:paraId="71E69AB3" w14:textId="77777777" w:rsidR="00D51974" w:rsidRPr="00457F08" w:rsidRDefault="00D51974" w:rsidP="00D51974">
                  <w:pPr>
                    <w:jc w:val="center"/>
                    <w:rPr>
                      <w:color w:val="000000" w:themeColor="text1"/>
                      <w:sz w:val="18"/>
                      <w:szCs w:val="18"/>
                    </w:rPr>
                  </w:pPr>
                  <w:r w:rsidRPr="00457F08">
                    <w:rPr>
                      <w:color w:val="000000" w:themeColor="text1"/>
                      <w:sz w:val="18"/>
                      <w:szCs w:val="18"/>
                    </w:rPr>
                    <w:t>3.5</w:t>
                  </w:r>
                </w:p>
              </w:tc>
              <w:tc>
                <w:tcPr>
                  <w:tcW w:w="492" w:type="pct"/>
                  <w:vAlign w:val="center"/>
                </w:tcPr>
                <w:p w14:paraId="36C9B5F2" w14:textId="77777777" w:rsidR="00D51974" w:rsidRPr="00457F08" w:rsidRDefault="00D51974" w:rsidP="00D51974">
                  <w:pPr>
                    <w:jc w:val="center"/>
                    <w:rPr>
                      <w:color w:val="000000" w:themeColor="text1"/>
                      <w:sz w:val="18"/>
                      <w:szCs w:val="18"/>
                    </w:rPr>
                  </w:pPr>
                  <w:r w:rsidRPr="00457F08">
                    <w:rPr>
                      <w:color w:val="000000" w:themeColor="text1"/>
                      <w:sz w:val="18"/>
                      <w:szCs w:val="18"/>
                    </w:rPr>
                    <w:t>3.9</w:t>
                  </w:r>
                </w:p>
              </w:tc>
            </w:tr>
            <w:tr w:rsidR="00457F08" w:rsidRPr="00457F08" w14:paraId="66B4AE0C" w14:textId="77777777" w:rsidTr="008D3656">
              <w:trPr>
                <w:trHeight w:val="251"/>
              </w:trPr>
              <w:tc>
                <w:tcPr>
                  <w:tcW w:w="573" w:type="pct"/>
                  <w:vAlign w:val="center"/>
                </w:tcPr>
                <w:p w14:paraId="3EC87560" w14:textId="77777777" w:rsidR="00D51974" w:rsidRPr="00457F08" w:rsidRDefault="00D51974" w:rsidP="00D51974">
                  <w:pPr>
                    <w:jc w:val="center"/>
                    <w:rPr>
                      <w:color w:val="000000" w:themeColor="text1"/>
                      <w:sz w:val="18"/>
                      <w:szCs w:val="18"/>
                    </w:rPr>
                  </w:pPr>
                  <w:r w:rsidRPr="00457F08">
                    <w:rPr>
                      <w:color w:val="000000" w:themeColor="text1"/>
                      <w:sz w:val="18"/>
                      <w:szCs w:val="18"/>
                    </w:rPr>
                    <w:t>WNW</w:t>
                  </w:r>
                </w:p>
              </w:tc>
              <w:tc>
                <w:tcPr>
                  <w:tcW w:w="490" w:type="pct"/>
                  <w:vAlign w:val="center"/>
                </w:tcPr>
                <w:p w14:paraId="2B4BAE6E"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116F818A" w14:textId="77777777" w:rsidR="00D51974" w:rsidRPr="00457F08" w:rsidRDefault="00D51974" w:rsidP="00D51974">
                  <w:pPr>
                    <w:jc w:val="center"/>
                    <w:rPr>
                      <w:color w:val="000000" w:themeColor="text1"/>
                      <w:sz w:val="18"/>
                      <w:szCs w:val="18"/>
                    </w:rPr>
                  </w:pPr>
                  <w:r w:rsidRPr="00457F08">
                    <w:rPr>
                      <w:color w:val="000000" w:themeColor="text1"/>
                      <w:sz w:val="18"/>
                      <w:szCs w:val="18"/>
                    </w:rPr>
                    <w:t>0.1</w:t>
                  </w:r>
                </w:p>
              </w:tc>
              <w:tc>
                <w:tcPr>
                  <w:tcW w:w="492" w:type="pct"/>
                  <w:vAlign w:val="center"/>
                </w:tcPr>
                <w:p w14:paraId="7DC93ADC"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2BE3FED0"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64B332D3"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49B1AA82"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3FE71F9C" w14:textId="77777777" w:rsidR="00D51974" w:rsidRPr="00457F08" w:rsidRDefault="00D51974" w:rsidP="00D51974">
                  <w:pPr>
                    <w:jc w:val="center"/>
                    <w:rPr>
                      <w:color w:val="000000" w:themeColor="text1"/>
                      <w:sz w:val="18"/>
                      <w:szCs w:val="18"/>
                    </w:rPr>
                  </w:pPr>
                  <w:r w:rsidRPr="00457F08">
                    <w:rPr>
                      <w:color w:val="000000" w:themeColor="text1"/>
                      <w:sz w:val="18"/>
                      <w:szCs w:val="18"/>
                    </w:rPr>
                    <w:t>0.1</w:t>
                  </w:r>
                </w:p>
              </w:tc>
              <w:tc>
                <w:tcPr>
                  <w:tcW w:w="494" w:type="pct"/>
                  <w:vAlign w:val="center"/>
                </w:tcPr>
                <w:p w14:paraId="20B46A1B" w14:textId="77777777" w:rsidR="00D51974" w:rsidRPr="00457F08" w:rsidRDefault="00D51974" w:rsidP="00D51974">
                  <w:pPr>
                    <w:jc w:val="center"/>
                    <w:rPr>
                      <w:color w:val="000000" w:themeColor="text1"/>
                      <w:sz w:val="18"/>
                      <w:szCs w:val="18"/>
                    </w:rPr>
                  </w:pPr>
                  <w:r w:rsidRPr="00457F08">
                    <w:rPr>
                      <w:color w:val="000000" w:themeColor="text1"/>
                      <w:sz w:val="18"/>
                      <w:szCs w:val="18"/>
                    </w:rPr>
                    <w:t>3.1</w:t>
                  </w:r>
                </w:p>
              </w:tc>
              <w:tc>
                <w:tcPr>
                  <w:tcW w:w="492" w:type="pct"/>
                  <w:vAlign w:val="center"/>
                </w:tcPr>
                <w:p w14:paraId="44575DC2" w14:textId="77777777" w:rsidR="00D51974" w:rsidRPr="00457F08" w:rsidRDefault="00D51974" w:rsidP="00D51974">
                  <w:pPr>
                    <w:jc w:val="center"/>
                    <w:rPr>
                      <w:color w:val="000000" w:themeColor="text1"/>
                      <w:sz w:val="18"/>
                      <w:szCs w:val="18"/>
                    </w:rPr>
                  </w:pPr>
                  <w:r w:rsidRPr="00457F08">
                    <w:rPr>
                      <w:color w:val="000000" w:themeColor="text1"/>
                      <w:sz w:val="18"/>
                      <w:szCs w:val="18"/>
                    </w:rPr>
                    <w:t>3.2</w:t>
                  </w:r>
                </w:p>
              </w:tc>
            </w:tr>
            <w:tr w:rsidR="00457F08" w:rsidRPr="00457F08" w14:paraId="3BC8D47C" w14:textId="77777777" w:rsidTr="008D3656">
              <w:trPr>
                <w:trHeight w:val="109"/>
              </w:trPr>
              <w:tc>
                <w:tcPr>
                  <w:tcW w:w="573" w:type="pct"/>
                  <w:vAlign w:val="center"/>
                </w:tcPr>
                <w:p w14:paraId="3C85E2A5" w14:textId="77777777" w:rsidR="00D51974" w:rsidRPr="00457F08" w:rsidRDefault="00D51974" w:rsidP="00D51974">
                  <w:pPr>
                    <w:jc w:val="center"/>
                    <w:rPr>
                      <w:color w:val="000000" w:themeColor="text1"/>
                      <w:sz w:val="18"/>
                      <w:szCs w:val="18"/>
                    </w:rPr>
                  </w:pPr>
                  <w:r w:rsidRPr="00457F08">
                    <w:rPr>
                      <w:color w:val="000000" w:themeColor="text1"/>
                      <w:sz w:val="18"/>
                      <w:szCs w:val="18"/>
                    </w:rPr>
                    <w:t>NW</w:t>
                  </w:r>
                </w:p>
              </w:tc>
              <w:tc>
                <w:tcPr>
                  <w:tcW w:w="490" w:type="pct"/>
                  <w:vAlign w:val="center"/>
                </w:tcPr>
                <w:p w14:paraId="77549713"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0334AA85" w14:textId="77777777" w:rsidR="00D51974" w:rsidRPr="00457F08" w:rsidRDefault="00D51974" w:rsidP="00D51974">
                  <w:pPr>
                    <w:jc w:val="center"/>
                    <w:rPr>
                      <w:color w:val="000000" w:themeColor="text1"/>
                      <w:sz w:val="18"/>
                      <w:szCs w:val="18"/>
                    </w:rPr>
                  </w:pPr>
                  <w:r w:rsidRPr="00457F08">
                    <w:rPr>
                      <w:color w:val="000000" w:themeColor="text1"/>
                      <w:sz w:val="18"/>
                      <w:szCs w:val="18"/>
                    </w:rPr>
                    <w:t>0.0</w:t>
                  </w:r>
                </w:p>
              </w:tc>
              <w:tc>
                <w:tcPr>
                  <w:tcW w:w="492" w:type="pct"/>
                  <w:vAlign w:val="center"/>
                </w:tcPr>
                <w:p w14:paraId="167E521D"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0720D2F2"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11493F12"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42054F02"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60B4E5C7" w14:textId="77777777" w:rsidR="00D51974" w:rsidRPr="00457F08" w:rsidRDefault="00D51974" w:rsidP="00D51974">
                  <w:pPr>
                    <w:jc w:val="center"/>
                    <w:rPr>
                      <w:color w:val="000000" w:themeColor="text1"/>
                      <w:sz w:val="18"/>
                      <w:szCs w:val="18"/>
                    </w:rPr>
                  </w:pPr>
                  <w:r w:rsidRPr="00457F08">
                    <w:rPr>
                      <w:color w:val="000000" w:themeColor="text1"/>
                      <w:sz w:val="18"/>
                      <w:szCs w:val="18"/>
                    </w:rPr>
                    <w:t>0.0</w:t>
                  </w:r>
                </w:p>
              </w:tc>
              <w:tc>
                <w:tcPr>
                  <w:tcW w:w="494" w:type="pct"/>
                  <w:vAlign w:val="center"/>
                </w:tcPr>
                <w:p w14:paraId="16DFEC45" w14:textId="77777777" w:rsidR="00D51974" w:rsidRPr="00457F08" w:rsidRDefault="00D51974" w:rsidP="00D51974">
                  <w:pPr>
                    <w:jc w:val="center"/>
                    <w:rPr>
                      <w:color w:val="000000" w:themeColor="text1"/>
                      <w:sz w:val="18"/>
                      <w:szCs w:val="18"/>
                    </w:rPr>
                  </w:pPr>
                  <w:r w:rsidRPr="00457F08">
                    <w:rPr>
                      <w:color w:val="000000" w:themeColor="text1"/>
                      <w:sz w:val="18"/>
                      <w:szCs w:val="18"/>
                    </w:rPr>
                    <w:t>3.1</w:t>
                  </w:r>
                </w:p>
              </w:tc>
              <w:tc>
                <w:tcPr>
                  <w:tcW w:w="492" w:type="pct"/>
                  <w:vAlign w:val="center"/>
                </w:tcPr>
                <w:p w14:paraId="2777D8E7" w14:textId="77777777" w:rsidR="00D51974" w:rsidRPr="00457F08" w:rsidRDefault="00D51974" w:rsidP="00D51974">
                  <w:pPr>
                    <w:jc w:val="center"/>
                    <w:rPr>
                      <w:color w:val="000000" w:themeColor="text1"/>
                      <w:sz w:val="18"/>
                      <w:szCs w:val="18"/>
                    </w:rPr>
                  </w:pPr>
                  <w:r w:rsidRPr="00457F08">
                    <w:rPr>
                      <w:color w:val="000000" w:themeColor="text1"/>
                      <w:sz w:val="18"/>
                      <w:szCs w:val="18"/>
                    </w:rPr>
                    <w:t>3.7</w:t>
                  </w:r>
                </w:p>
              </w:tc>
            </w:tr>
            <w:tr w:rsidR="00457F08" w:rsidRPr="00457F08" w14:paraId="2ADED7AF" w14:textId="77777777" w:rsidTr="008D3656">
              <w:trPr>
                <w:trHeight w:val="155"/>
              </w:trPr>
              <w:tc>
                <w:tcPr>
                  <w:tcW w:w="573" w:type="pct"/>
                  <w:vAlign w:val="center"/>
                </w:tcPr>
                <w:p w14:paraId="228C663A" w14:textId="77777777" w:rsidR="00D51974" w:rsidRPr="00457F08" w:rsidRDefault="00D51974" w:rsidP="00D51974">
                  <w:pPr>
                    <w:jc w:val="center"/>
                    <w:rPr>
                      <w:color w:val="000000" w:themeColor="text1"/>
                      <w:sz w:val="18"/>
                      <w:szCs w:val="18"/>
                    </w:rPr>
                  </w:pPr>
                  <w:r w:rsidRPr="00457F08">
                    <w:rPr>
                      <w:color w:val="000000" w:themeColor="text1"/>
                      <w:sz w:val="18"/>
                      <w:szCs w:val="18"/>
                    </w:rPr>
                    <w:t>NNW</w:t>
                  </w:r>
                </w:p>
              </w:tc>
              <w:tc>
                <w:tcPr>
                  <w:tcW w:w="490" w:type="pct"/>
                  <w:vAlign w:val="center"/>
                </w:tcPr>
                <w:p w14:paraId="7F3A75FD"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00CD7096"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6464DFC4"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0CE941AB"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6B88E56E"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7DD6A285"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2E25C85F"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4" w:type="pct"/>
                  <w:vAlign w:val="center"/>
                </w:tcPr>
                <w:p w14:paraId="7A84A852"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4E3A3A63"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r>
            <w:tr w:rsidR="00457F08" w:rsidRPr="00457F08" w14:paraId="0FEDC083" w14:textId="77777777" w:rsidTr="008D3656">
              <w:trPr>
                <w:trHeight w:val="228"/>
              </w:trPr>
              <w:tc>
                <w:tcPr>
                  <w:tcW w:w="573" w:type="pct"/>
                  <w:vAlign w:val="center"/>
                </w:tcPr>
                <w:p w14:paraId="420527BF" w14:textId="77777777" w:rsidR="00D51974" w:rsidRPr="00457F08" w:rsidRDefault="00D51974" w:rsidP="00D51974">
                  <w:pPr>
                    <w:jc w:val="center"/>
                    <w:rPr>
                      <w:color w:val="000000" w:themeColor="text1"/>
                      <w:sz w:val="18"/>
                      <w:szCs w:val="18"/>
                    </w:rPr>
                  </w:pPr>
                  <w:r w:rsidRPr="00457F08">
                    <w:rPr>
                      <w:color w:val="000000" w:themeColor="text1"/>
                      <w:sz w:val="18"/>
                      <w:szCs w:val="18"/>
                    </w:rPr>
                    <w:t>SUM</w:t>
                  </w:r>
                </w:p>
              </w:tc>
              <w:tc>
                <w:tcPr>
                  <w:tcW w:w="490" w:type="pct"/>
                  <w:vAlign w:val="center"/>
                </w:tcPr>
                <w:p w14:paraId="5AD295B0"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2" w:type="pct"/>
                  <w:vAlign w:val="center"/>
                </w:tcPr>
                <w:p w14:paraId="5BC56FD4" w14:textId="77777777" w:rsidR="00D51974" w:rsidRPr="00457F08" w:rsidRDefault="00D51974" w:rsidP="00D51974">
                  <w:pPr>
                    <w:jc w:val="center"/>
                    <w:rPr>
                      <w:color w:val="000000" w:themeColor="text1"/>
                      <w:sz w:val="18"/>
                      <w:szCs w:val="18"/>
                    </w:rPr>
                  </w:pPr>
                  <w:r w:rsidRPr="00457F08">
                    <w:rPr>
                      <w:color w:val="000000" w:themeColor="text1"/>
                      <w:sz w:val="18"/>
                      <w:szCs w:val="18"/>
                    </w:rPr>
                    <w:t>58.2</w:t>
                  </w:r>
                </w:p>
              </w:tc>
              <w:tc>
                <w:tcPr>
                  <w:tcW w:w="492" w:type="pct"/>
                  <w:vAlign w:val="center"/>
                </w:tcPr>
                <w:p w14:paraId="406011A0" w14:textId="77777777" w:rsidR="00D51974" w:rsidRPr="00457F08" w:rsidRDefault="00D51974" w:rsidP="00D51974">
                  <w:pPr>
                    <w:jc w:val="center"/>
                    <w:rPr>
                      <w:color w:val="000000" w:themeColor="text1"/>
                      <w:sz w:val="18"/>
                      <w:szCs w:val="18"/>
                    </w:rPr>
                  </w:pPr>
                  <w:r w:rsidRPr="00457F08">
                    <w:rPr>
                      <w:color w:val="000000" w:themeColor="text1"/>
                      <w:sz w:val="18"/>
                      <w:szCs w:val="18"/>
                    </w:rPr>
                    <w:t>40.4</w:t>
                  </w:r>
                </w:p>
              </w:tc>
              <w:tc>
                <w:tcPr>
                  <w:tcW w:w="491" w:type="pct"/>
                  <w:vAlign w:val="center"/>
                </w:tcPr>
                <w:p w14:paraId="4090F966" w14:textId="77777777" w:rsidR="00D51974" w:rsidRPr="00457F08" w:rsidRDefault="00D51974" w:rsidP="00D51974">
                  <w:pPr>
                    <w:jc w:val="center"/>
                    <w:rPr>
                      <w:color w:val="000000" w:themeColor="text1"/>
                      <w:sz w:val="18"/>
                      <w:szCs w:val="18"/>
                    </w:rPr>
                  </w:pPr>
                  <w:r w:rsidRPr="00457F08">
                    <w:rPr>
                      <w:color w:val="000000" w:themeColor="text1"/>
                      <w:sz w:val="18"/>
                      <w:szCs w:val="18"/>
                    </w:rPr>
                    <w:t>1.3</w:t>
                  </w:r>
                </w:p>
              </w:tc>
              <w:tc>
                <w:tcPr>
                  <w:tcW w:w="493" w:type="pct"/>
                  <w:vAlign w:val="center"/>
                </w:tcPr>
                <w:p w14:paraId="14BC8278"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1" w:type="pct"/>
                  <w:vAlign w:val="center"/>
                </w:tcPr>
                <w:p w14:paraId="1EE5E2DA" w14:textId="77777777" w:rsidR="00D51974" w:rsidRPr="00457F08" w:rsidRDefault="00D51974" w:rsidP="00D51974">
                  <w:pPr>
                    <w:jc w:val="center"/>
                    <w:rPr>
                      <w:color w:val="000000" w:themeColor="text1"/>
                      <w:sz w:val="18"/>
                      <w:szCs w:val="18"/>
                    </w:rPr>
                  </w:pPr>
                  <w:r w:rsidRPr="00457F08">
                    <w:rPr>
                      <w:color w:val="000000" w:themeColor="text1"/>
                      <w:sz w:val="18"/>
                      <w:szCs w:val="18"/>
                    </w:rPr>
                    <w:t>-</w:t>
                  </w:r>
                </w:p>
              </w:tc>
              <w:tc>
                <w:tcPr>
                  <w:tcW w:w="493" w:type="pct"/>
                  <w:vAlign w:val="center"/>
                </w:tcPr>
                <w:p w14:paraId="743C93F1" w14:textId="77777777" w:rsidR="00D51974" w:rsidRPr="00457F08" w:rsidRDefault="00D51974" w:rsidP="00D51974">
                  <w:pPr>
                    <w:jc w:val="center"/>
                    <w:rPr>
                      <w:color w:val="000000" w:themeColor="text1"/>
                      <w:sz w:val="18"/>
                      <w:szCs w:val="18"/>
                    </w:rPr>
                  </w:pPr>
                  <w:r w:rsidRPr="00457F08">
                    <w:rPr>
                      <w:color w:val="000000" w:themeColor="text1"/>
                      <w:sz w:val="18"/>
                      <w:szCs w:val="18"/>
                    </w:rPr>
                    <w:t>100</w:t>
                  </w:r>
                </w:p>
              </w:tc>
              <w:tc>
                <w:tcPr>
                  <w:tcW w:w="494" w:type="pct"/>
                  <w:vAlign w:val="center"/>
                </w:tcPr>
                <w:p w14:paraId="53048115" w14:textId="77777777" w:rsidR="00D51974" w:rsidRPr="00457F08" w:rsidRDefault="00D51974" w:rsidP="00D51974">
                  <w:pPr>
                    <w:jc w:val="center"/>
                    <w:rPr>
                      <w:color w:val="000000" w:themeColor="text1"/>
                      <w:sz w:val="18"/>
                      <w:szCs w:val="18"/>
                    </w:rPr>
                  </w:pPr>
                  <w:r w:rsidRPr="00457F08">
                    <w:rPr>
                      <w:color w:val="000000" w:themeColor="text1"/>
                      <w:sz w:val="18"/>
                      <w:szCs w:val="18"/>
                    </w:rPr>
                    <w:t>4.0</w:t>
                  </w:r>
                </w:p>
              </w:tc>
              <w:tc>
                <w:tcPr>
                  <w:tcW w:w="492" w:type="pct"/>
                  <w:vAlign w:val="center"/>
                </w:tcPr>
                <w:p w14:paraId="6ED8D845" w14:textId="77777777" w:rsidR="00D51974" w:rsidRPr="00457F08" w:rsidRDefault="00D51974" w:rsidP="00D51974">
                  <w:pPr>
                    <w:jc w:val="center"/>
                    <w:rPr>
                      <w:color w:val="000000" w:themeColor="text1"/>
                      <w:sz w:val="18"/>
                      <w:szCs w:val="18"/>
                    </w:rPr>
                  </w:pPr>
                  <w:r w:rsidRPr="00457F08">
                    <w:rPr>
                      <w:color w:val="000000" w:themeColor="text1"/>
                      <w:sz w:val="18"/>
                      <w:szCs w:val="18"/>
                    </w:rPr>
                    <w:t>8.0</w:t>
                  </w:r>
                </w:p>
              </w:tc>
            </w:tr>
          </w:tbl>
          <w:p w14:paraId="2142EFBB" w14:textId="42D95EF8" w:rsidR="00D51974" w:rsidRPr="00457F08" w:rsidRDefault="00D51974" w:rsidP="00D51974">
            <w:pPr>
              <w:jc w:val="center"/>
              <w:rPr>
                <w:rFonts w:eastAsiaTheme="minorEastAsia"/>
                <w:b/>
                <w:color w:val="000000" w:themeColor="text1"/>
                <w:sz w:val="24"/>
              </w:rPr>
            </w:pPr>
            <w:r w:rsidRPr="00457F08">
              <w:rPr>
                <w:rFonts w:eastAsiaTheme="minorEastAsia"/>
                <w:b/>
                <w:color w:val="000000" w:themeColor="text1"/>
                <w:sz w:val="24"/>
              </w:rPr>
              <w:t>表</w:t>
            </w:r>
            <w:r w:rsidR="00E15567" w:rsidRPr="00457F08">
              <w:rPr>
                <w:rFonts w:eastAsiaTheme="minorEastAsia"/>
                <w:b/>
                <w:color w:val="000000" w:themeColor="text1"/>
                <w:sz w:val="24"/>
              </w:rPr>
              <w:t>3.1-1</w:t>
            </w:r>
            <w:r w:rsidR="00533979" w:rsidRPr="00457F08">
              <w:rPr>
                <w:rFonts w:eastAsiaTheme="minorEastAsia"/>
                <w:b/>
                <w:color w:val="000000" w:themeColor="text1"/>
                <w:sz w:val="24"/>
              </w:rPr>
              <w:t>5</w:t>
            </w:r>
            <w:r w:rsidR="00E15567" w:rsidRPr="00457F08">
              <w:rPr>
                <w:rFonts w:eastAsiaTheme="minorEastAsia"/>
                <w:b/>
                <w:color w:val="000000" w:themeColor="text1"/>
                <w:sz w:val="24"/>
              </w:rPr>
              <w:t xml:space="preserve"> </w:t>
            </w:r>
            <w:r w:rsidRPr="00457F08">
              <w:rPr>
                <w:rFonts w:eastAsiaTheme="minorEastAsia"/>
                <w:b/>
                <w:color w:val="000000" w:themeColor="text1"/>
                <w:sz w:val="24"/>
              </w:rPr>
              <w:t xml:space="preserve"> </w:t>
            </w:r>
            <w:r w:rsidRPr="00457F08">
              <w:rPr>
                <w:rFonts w:eastAsiaTheme="minorEastAsia"/>
                <w:b/>
                <w:color w:val="000000" w:themeColor="text1"/>
                <w:sz w:val="24"/>
              </w:rPr>
              <w:t>东岛波浪浮标有效波高</w:t>
            </w:r>
            <w:r w:rsidRPr="00457F08">
              <w:rPr>
                <w:rFonts w:eastAsiaTheme="minorEastAsia"/>
                <w:b/>
                <w:color w:val="000000" w:themeColor="text1"/>
                <w:sz w:val="24"/>
              </w:rPr>
              <w:t>-</w:t>
            </w:r>
            <w:r w:rsidRPr="00457F08">
              <w:rPr>
                <w:rFonts w:eastAsiaTheme="minorEastAsia"/>
                <w:b/>
                <w:color w:val="000000" w:themeColor="text1"/>
                <w:sz w:val="24"/>
              </w:rPr>
              <w:t>平均周期频率统计表</w:t>
            </w:r>
            <w:r w:rsidRPr="00457F08">
              <w:rPr>
                <w:rFonts w:eastAsiaTheme="minorEastAsia"/>
                <w:b/>
                <w:color w:val="000000" w:themeColor="text1"/>
                <w:sz w:val="24"/>
              </w:rPr>
              <w:t>(</w:t>
            </w:r>
            <w:r w:rsidRPr="00457F08">
              <w:rPr>
                <w:rFonts w:eastAsiaTheme="minorEastAsia"/>
                <w:b/>
                <w:color w:val="000000" w:themeColor="text1"/>
                <w:sz w:val="24"/>
              </w:rPr>
              <w:t>频率：</w:t>
            </w:r>
            <w:r w:rsidRPr="00457F08">
              <w:rPr>
                <w:rFonts w:eastAsiaTheme="minorEastAsia"/>
                <w:b/>
                <w:color w:val="000000" w:themeColor="text1"/>
                <w:sz w:val="24"/>
              </w:rPr>
              <w:t>%</w:t>
            </w:r>
            <w:r w:rsidRPr="00457F08">
              <w:rPr>
                <w:rFonts w:eastAsiaTheme="minorEastAsia"/>
                <w:b/>
                <w:color w:val="000000" w:themeColor="text1"/>
                <w:sz w:val="24"/>
              </w:rPr>
              <w:t>；有效波高：</w:t>
            </w:r>
            <w:r w:rsidRPr="00457F08">
              <w:rPr>
                <w:rFonts w:eastAsiaTheme="minorEastAsia"/>
                <w:b/>
                <w:color w:val="000000" w:themeColor="text1"/>
                <w:sz w:val="24"/>
              </w:rPr>
              <w:t>m</w:t>
            </w:r>
            <w:r w:rsidRPr="00457F08">
              <w:rPr>
                <w:rFonts w:eastAsiaTheme="minorEastAsia"/>
                <w:b/>
                <w:color w:val="000000" w:themeColor="text1"/>
                <w:sz w:val="24"/>
              </w:rPr>
              <w:t>；平均周期：</w:t>
            </w:r>
            <w:r w:rsidRPr="00457F08">
              <w:rPr>
                <w:rFonts w:eastAsiaTheme="minorEastAsia"/>
                <w:b/>
                <w:color w:val="000000" w:themeColor="text1"/>
                <w:sz w:val="24"/>
              </w:rPr>
              <w:t>s</w:t>
            </w:r>
            <w:r w:rsidRPr="00457F08">
              <w:rPr>
                <w:rFonts w:eastAsiaTheme="minorEastAsia"/>
                <w:b/>
                <w:color w:val="000000" w:themeColor="text1"/>
                <w:sz w:val="24"/>
              </w:rPr>
              <w:t>；</w:t>
            </w:r>
            <w:r w:rsidRPr="00457F08">
              <w:rPr>
                <w:rFonts w:eastAsiaTheme="minorEastAsia"/>
                <w:b/>
                <w:color w:val="000000" w:themeColor="text1"/>
                <w:sz w:val="24"/>
              </w:rPr>
              <w:t>2017.6~2018.6)</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35"/>
              <w:gridCol w:w="1035"/>
              <w:gridCol w:w="1034"/>
              <w:gridCol w:w="1034"/>
              <w:gridCol w:w="1034"/>
              <w:gridCol w:w="1034"/>
              <w:gridCol w:w="1034"/>
              <w:gridCol w:w="1034"/>
            </w:tblGrid>
            <w:tr w:rsidR="00457F08" w:rsidRPr="00457F08" w14:paraId="61ED7BB0" w14:textId="77777777" w:rsidTr="008D3656">
              <w:trPr>
                <w:trHeight w:val="270"/>
              </w:trPr>
              <w:tc>
                <w:tcPr>
                  <w:tcW w:w="625" w:type="pct"/>
                  <w:vAlign w:val="center"/>
                </w:tcPr>
                <w:p w14:paraId="42AEA7B7"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Hs/</w:t>
                  </w:r>
                  <w:proofErr w:type="spellStart"/>
                  <w:r w:rsidRPr="00457F08">
                    <w:rPr>
                      <w:rFonts w:eastAsiaTheme="minorEastAsia"/>
                      <w:color w:val="000000" w:themeColor="text1"/>
                      <w:sz w:val="18"/>
                      <w:szCs w:val="18"/>
                    </w:rPr>
                    <w:t>Tmean</w:t>
                  </w:r>
                  <w:proofErr w:type="spellEnd"/>
                </w:p>
              </w:tc>
              <w:tc>
                <w:tcPr>
                  <w:tcW w:w="625" w:type="pct"/>
                  <w:vAlign w:val="center"/>
                </w:tcPr>
                <w:p w14:paraId="4164F73D"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0~2</w:t>
                  </w:r>
                </w:p>
              </w:tc>
              <w:tc>
                <w:tcPr>
                  <w:tcW w:w="625" w:type="pct"/>
                  <w:vAlign w:val="center"/>
                </w:tcPr>
                <w:p w14:paraId="596DC9B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2~4</w:t>
                  </w:r>
                </w:p>
              </w:tc>
              <w:tc>
                <w:tcPr>
                  <w:tcW w:w="625" w:type="pct"/>
                  <w:vAlign w:val="center"/>
                </w:tcPr>
                <w:p w14:paraId="63E009D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4~6</w:t>
                  </w:r>
                </w:p>
              </w:tc>
              <w:tc>
                <w:tcPr>
                  <w:tcW w:w="625" w:type="pct"/>
                  <w:vAlign w:val="center"/>
                </w:tcPr>
                <w:p w14:paraId="24E60B7E"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6~8</w:t>
                  </w:r>
                </w:p>
              </w:tc>
              <w:tc>
                <w:tcPr>
                  <w:tcW w:w="625" w:type="pct"/>
                  <w:vAlign w:val="center"/>
                </w:tcPr>
                <w:p w14:paraId="2853B5D2"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8~10</w:t>
                  </w:r>
                </w:p>
              </w:tc>
              <w:tc>
                <w:tcPr>
                  <w:tcW w:w="625" w:type="pct"/>
                  <w:vAlign w:val="center"/>
                </w:tcPr>
                <w:p w14:paraId="2E72F2FC"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10~</w:t>
                  </w:r>
                </w:p>
              </w:tc>
              <w:tc>
                <w:tcPr>
                  <w:tcW w:w="625" w:type="pct"/>
                  <w:vAlign w:val="center"/>
                </w:tcPr>
                <w:p w14:paraId="0AE0822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SUM</w:t>
                  </w:r>
                </w:p>
              </w:tc>
            </w:tr>
            <w:tr w:rsidR="00457F08" w:rsidRPr="00457F08" w14:paraId="6666A40F" w14:textId="77777777" w:rsidTr="008D3656">
              <w:trPr>
                <w:trHeight w:val="124"/>
              </w:trPr>
              <w:tc>
                <w:tcPr>
                  <w:tcW w:w="625" w:type="pct"/>
                  <w:vAlign w:val="center"/>
                </w:tcPr>
                <w:p w14:paraId="6EAEFC41"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0~0.2</w:t>
                  </w:r>
                </w:p>
              </w:tc>
              <w:tc>
                <w:tcPr>
                  <w:tcW w:w="625" w:type="pct"/>
                  <w:vAlign w:val="center"/>
                </w:tcPr>
                <w:p w14:paraId="4A104A57"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6E00C7D7"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2.2</w:t>
                  </w:r>
                </w:p>
              </w:tc>
              <w:tc>
                <w:tcPr>
                  <w:tcW w:w="625" w:type="pct"/>
                  <w:vAlign w:val="center"/>
                </w:tcPr>
                <w:p w14:paraId="2EFF73F3"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0.4</w:t>
                  </w:r>
                </w:p>
              </w:tc>
              <w:tc>
                <w:tcPr>
                  <w:tcW w:w="625" w:type="pct"/>
                  <w:vAlign w:val="center"/>
                </w:tcPr>
                <w:p w14:paraId="190FFA09"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14F7ED0F"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064E1E5C"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7DEF74F4"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2.6</w:t>
                  </w:r>
                </w:p>
              </w:tc>
            </w:tr>
            <w:tr w:rsidR="00457F08" w:rsidRPr="00457F08" w14:paraId="60F6DD73" w14:textId="77777777" w:rsidTr="008D3656">
              <w:trPr>
                <w:trHeight w:val="198"/>
              </w:trPr>
              <w:tc>
                <w:tcPr>
                  <w:tcW w:w="625" w:type="pct"/>
                  <w:vAlign w:val="center"/>
                </w:tcPr>
                <w:p w14:paraId="0AB0B130"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0.2~0.4</w:t>
                  </w:r>
                </w:p>
              </w:tc>
              <w:tc>
                <w:tcPr>
                  <w:tcW w:w="625" w:type="pct"/>
                  <w:vAlign w:val="center"/>
                </w:tcPr>
                <w:p w14:paraId="378A3AD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4CFFC04A"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28.7</w:t>
                  </w:r>
                </w:p>
              </w:tc>
              <w:tc>
                <w:tcPr>
                  <w:tcW w:w="625" w:type="pct"/>
                  <w:vAlign w:val="center"/>
                </w:tcPr>
                <w:p w14:paraId="0A80B898"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8.6</w:t>
                  </w:r>
                </w:p>
              </w:tc>
              <w:tc>
                <w:tcPr>
                  <w:tcW w:w="625" w:type="pct"/>
                  <w:vAlign w:val="center"/>
                </w:tcPr>
                <w:p w14:paraId="07364D4E"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0.1</w:t>
                  </w:r>
                </w:p>
              </w:tc>
              <w:tc>
                <w:tcPr>
                  <w:tcW w:w="625" w:type="pct"/>
                  <w:vAlign w:val="center"/>
                </w:tcPr>
                <w:p w14:paraId="494051A6"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43891C81"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7E175A79"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37.4</w:t>
                  </w:r>
                </w:p>
              </w:tc>
            </w:tr>
            <w:tr w:rsidR="00457F08" w:rsidRPr="00457F08" w14:paraId="5F1CCCC0" w14:textId="77777777" w:rsidTr="008D3656">
              <w:trPr>
                <w:trHeight w:val="130"/>
              </w:trPr>
              <w:tc>
                <w:tcPr>
                  <w:tcW w:w="625" w:type="pct"/>
                  <w:vAlign w:val="center"/>
                </w:tcPr>
                <w:p w14:paraId="799A6A9A"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0.4~0.6</w:t>
                  </w:r>
                </w:p>
              </w:tc>
              <w:tc>
                <w:tcPr>
                  <w:tcW w:w="625" w:type="pct"/>
                  <w:vAlign w:val="center"/>
                </w:tcPr>
                <w:p w14:paraId="33F89061"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61C7AB9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19.7</w:t>
                  </w:r>
                </w:p>
              </w:tc>
              <w:tc>
                <w:tcPr>
                  <w:tcW w:w="625" w:type="pct"/>
                  <w:vAlign w:val="center"/>
                </w:tcPr>
                <w:p w14:paraId="440E64DF"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10.5</w:t>
                  </w:r>
                </w:p>
              </w:tc>
              <w:tc>
                <w:tcPr>
                  <w:tcW w:w="625" w:type="pct"/>
                  <w:vAlign w:val="center"/>
                </w:tcPr>
                <w:p w14:paraId="77408E82"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0.3</w:t>
                  </w:r>
                </w:p>
              </w:tc>
              <w:tc>
                <w:tcPr>
                  <w:tcW w:w="625" w:type="pct"/>
                  <w:vAlign w:val="center"/>
                </w:tcPr>
                <w:p w14:paraId="02A806B8"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03166D21"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0E654BE2"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30.5</w:t>
                  </w:r>
                </w:p>
              </w:tc>
            </w:tr>
            <w:tr w:rsidR="00457F08" w:rsidRPr="00457F08" w14:paraId="4F333734" w14:textId="77777777" w:rsidTr="008D3656">
              <w:trPr>
                <w:trHeight w:val="50"/>
              </w:trPr>
              <w:tc>
                <w:tcPr>
                  <w:tcW w:w="625" w:type="pct"/>
                  <w:vAlign w:val="center"/>
                </w:tcPr>
                <w:p w14:paraId="6EE7C80B"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0.6~0.8</w:t>
                  </w:r>
                </w:p>
              </w:tc>
              <w:tc>
                <w:tcPr>
                  <w:tcW w:w="625" w:type="pct"/>
                  <w:vAlign w:val="center"/>
                </w:tcPr>
                <w:p w14:paraId="4CF24402"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0527DDDE"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5.9</w:t>
                  </w:r>
                </w:p>
              </w:tc>
              <w:tc>
                <w:tcPr>
                  <w:tcW w:w="625" w:type="pct"/>
                  <w:vAlign w:val="center"/>
                </w:tcPr>
                <w:p w14:paraId="657738A8"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10.2</w:t>
                  </w:r>
                </w:p>
              </w:tc>
              <w:tc>
                <w:tcPr>
                  <w:tcW w:w="625" w:type="pct"/>
                  <w:vAlign w:val="center"/>
                </w:tcPr>
                <w:p w14:paraId="29C568EA"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0.6</w:t>
                  </w:r>
                </w:p>
              </w:tc>
              <w:tc>
                <w:tcPr>
                  <w:tcW w:w="625" w:type="pct"/>
                  <w:vAlign w:val="center"/>
                </w:tcPr>
                <w:p w14:paraId="1556915B"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35131A50"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38E54921"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16.7</w:t>
                  </w:r>
                </w:p>
              </w:tc>
            </w:tr>
            <w:tr w:rsidR="00457F08" w:rsidRPr="00457F08" w14:paraId="350491F6" w14:textId="77777777" w:rsidTr="008D3656">
              <w:trPr>
                <w:trHeight w:val="108"/>
              </w:trPr>
              <w:tc>
                <w:tcPr>
                  <w:tcW w:w="625" w:type="pct"/>
                  <w:vAlign w:val="center"/>
                </w:tcPr>
                <w:p w14:paraId="7AD992EA"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0.8~1</w:t>
                  </w:r>
                </w:p>
              </w:tc>
              <w:tc>
                <w:tcPr>
                  <w:tcW w:w="625" w:type="pct"/>
                  <w:vAlign w:val="center"/>
                </w:tcPr>
                <w:p w14:paraId="07E610B9"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201C4A79"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1.3</w:t>
                  </w:r>
                </w:p>
              </w:tc>
              <w:tc>
                <w:tcPr>
                  <w:tcW w:w="625" w:type="pct"/>
                  <w:vAlign w:val="center"/>
                </w:tcPr>
                <w:p w14:paraId="7861BF72"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6.8</w:t>
                  </w:r>
                </w:p>
              </w:tc>
              <w:tc>
                <w:tcPr>
                  <w:tcW w:w="625" w:type="pct"/>
                  <w:vAlign w:val="center"/>
                </w:tcPr>
                <w:p w14:paraId="58FA8128"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0.2</w:t>
                  </w:r>
                </w:p>
              </w:tc>
              <w:tc>
                <w:tcPr>
                  <w:tcW w:w="625" w:type="pct"/>
                  <w:vAlign w:val="center"/>
                </w:tcPr>
                <w:p w14:paraId="1D39C868"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4CC9EE56"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79C927B0"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8.3</w:t>
                  </w:r>
                </w:p>
              </w:tc>
            </w:tr>
            <w:tr w:rsidR="00457F08" w:rsidRPr="00457F08" w14:paraId="10A77051" w14:textId="77777777" w:rsidTr="008D3656">
              <w:trPr>
                <w:trHeight w:val="50"/>
              </w:trPr>
              <w:tc>
                <w:tcPr>
                  <w:tcW w:w="625" w:type="pct"/>
                  <w:vAlign w:val="center"/>
                </w:tcPr>
                <w:p w14:paraId="0B604A22"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1~1.2</w:t>
                  </w:r>
                </w:p>
              </w:tc>
              <w:tc>
                <w:tcPr>
                  <w:tcW w:w="625" w:type="pct"/>
                  <w:vAlign w:val="center"/>
                </w:tcPr>
                <w:p w14:paraId="0808C3EF"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53516989"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0.3</w:t>
                  </w:r>
                </w:p>
              </w:tc>
              <w:tc>
                <w:tcPr>
                  <w:tcW w:w="625" w:type="pct"/>
                  <w:vAlign w:val="center"/>
                </w:tcPr>
                <w:p w14:paraId="754A9212"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2.7</w:t>
                  </w:r>
                </w:p>
              </w:tc>
              <w:tc>
                <w:tcPr>
                  <w:tcW w:w="625" w:type="pct"/>
                  <w:vAlign w:val="center"/>
                </w:tcPr>
                <w:p w14:paraId="48D2AC8F"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0.1</w:t>
                  </w:r>
                </w:p>
              </w:tc>
              <w:tc>
                <w:tcPr>
                  <w:tcW w:w="625" w:type="pct"/>
                  <w:vAlign w:val="center"/>
                </w:tcPr>
                <w:p w14:paraId="5532B2B4"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14FE8B8B"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043C1968"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3.1</w:t>
                  </w:r>
                </w:p>
              </w:tc>
            </w:tr>
            <w:tr w:rsidR="00457F08" w:rsidRPr="00457F08" w14:paraId="34B245C1" w14:textId="77777777" w:rsidTr="008D3656">
              <w:trPr>
                <w:trHeight w:val="100"/>
              </w:trPr>
              <w:tc>
                <w:tcPr>
                  <w:tcW w:w="625" w:type="pct"/>
                  <w:vAlign w:val="center"/>
                </w:tcPr>
                <w:p w14:paraId="028C9C7C"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1.2~1.4</w:t>
                  </w:r>
                </w:p>
              </w:tc>
              <w:tc>
                <w:tcPr>
                  <w:tcW w:w="625" w:type="pct"/>
                  <w:vAlign w:val="center"/>
                </w:tcPr>
                <w:p w14:paraId="675BF858"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4E5323C2"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0.1</w:t>
                  </w:r>
                </w:p>
              </w:tc>
              <w:tc>
                <w:tcPr>
                  <w:tcW w:w="625" w:type="pct"/>
                  <w:vAlign w:val="center"/>
                </w:tcPr>
                <w:p w14:paraId="668FA782"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0.7</w:t>
                  </w:r>
                </w:p>
              </w:tc>
              <w:tc>
                <w:tcPr>
                  <w:tcW w:w="625" w:type="pct"/>
                  <w:vAlign w:val="center"/>
                </w:tcPr>
                <w:p w14:paraId="301A24DB"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c>
                <w:tcPr>
                  <w:tcW w:w="625" w:type="pct"/>
                  <w:vAlign w:val="center"/>
                </w:tcPr>
                <w:p w14:paraId="7604BE58"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2F073F8A"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441D577E"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0.8</w:t>
                  </w:r>
                </w:p>
              </w:tc>
            </w:tr>
            <w:tr w:rsidR="00457F08" w:rsidRPr="00457F08" w14:paraId="6F3C7092" w14:textId="77777777" w:rsidTr="008D3656">
              <w:trPr>
                <w:trHeight w:val="174"/>
              </w:trPr>
              <w:tc>
                <w:tcPr>
                  <w:tcW w:w="625" w:type="pct"/>
                  <w:vAlign w:val="center"/>
                </w:tcPr>
                <w:p w14:paraId="362AD3CE"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1.4~1.6</w:t>
                  </w:r>
                </w:p>
              </w:tc>
              <w:tc>
                <w:tcPr>
                  <w:tcW w:w="625" w:type="pct"/>
                  <w:vAlign w:val="center"/>
                </w:tcPr>
                <w:p w14:paraId="240C65BF"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0AA8170C"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c>
                <w:tcPr>
                  <w:tcW w:w="625" w:type="pct"/>
                  <w:vAlign w:val="center"/>
                </w:tcPr>
                <w:p w14:paraId="6D88E5D9"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0.2</w:t>
                  </w:r>
                </w:p>
              </w:tc>
              <w:tc>
                <w:tcPr>
                  <w:tcW w:w="625" w:type="pct"/>
                  <w:vAlign w:val="center"/>
                </w:tcPr>
                <w:p w14:paraId="37E6A267"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25F12AE7"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30079F7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2F7D268B"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0.2</w:t>
                  </w:r>
                </w:p>
              </w:tc>
            </w:tr>
            <w:tr w:rsidR="00457F08" w:rsidRPr="00457F08" w14:paraId="6F04211B" w14:textId="77777777" w:rsidTr="008D3656">
              <w:trPr>
                <w:trHeight w:val="92"/>
              </w:trPr>
              <w:tc>
                <w:tcPr>
                  <w:tcW w:w="625" w:type="pct"/>
                  <w:vAlign w:val="center"/>
                </w:tcPr>
                <w:p w14:paraId="7CB77537"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1.6~1.8</w:t>
                  </w:r>
                </w:p>
              </w:tc>
              <w:tc>
                <w:tcPr>
                  <w:tcW w:w="625" w:type="pct"/>
                  <w:vAlign w:val="center"/>
                </w:tcPr>
                <w:p w14:paraId="2518B9A4"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40968964"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6A219FBC"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0.1</w:t>
                  </w:r>
                </w:p>
              </w:tc>
              <w:tc>
                <w:tcPr>
                  <w:tcW w:w="625" w:type="pct"/>
                  <w:vAlign w:val="center"/>
                </w:tcPr>
                <w:p w14:paraId="26F9EA68"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5CA25BF7"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5BAEF7CF"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62659B4F"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0.1</w:t>
                  </w:r>
                </w:p>
              </w:tc>
            </w:tr>
            <w:tr w:rsidR="00457F08" w:rsidRPr="00457F08" w14:paraId="7FEC6175" w14:textId="77777777" w:rsidTr="008D3656">
              <w:trPr>
                <w:trHeight w:val="50"/>
              </w:trPr>
              <w:tc>
                <w:tcPr>
                  <w:tcW w:w="625" w:type="pct"/>
                  <w:vAlign w:val="center"/>
                </w:tcPr>
                <w:p w14:paraId="0C76E8DF"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1.8~2</w:t>
                  </w:r>
                </w:p>
              </w:tc>
              <w:tc>
                <w:tcPr>
                  <w:tcW w:w="625" w:type="pct"/>
                  <w:vAlign w:val="center"/>
                </w:tcPr>
                <w:p w14:paraId="48D06164"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7D3523DF"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c>
                <w:tcPr>
                  <w:tcW w:w="625" w:type="pct"/>
                  <w:vAlign w:val="center"/>
                </w:tcPr>
                <w:p w14:paraId="7AAE2D73"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0.1</w:t>
                  </w:r>
                </w:p>
              </w:tc>
              <w:tc>
                <w:tcPr>
                  <w:tcW w:w="625" w:type="pct"/>
                  <w:vAlign w:val="center"/>
                </w:tcPr>
                <w:p w14:paraId="0712965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c>
                <w:tcPr>
                  <w:tcW w:w="625" w:type="pct"/>
                  <w:vAlign w:val="center"/>
                </w:tcPr>
                <w:p w14:paraId="6F1DF09A"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6AA426D9"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36734A0B"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0.1</w:t>
                  </w:r>
                </w:p>
              </w:tc>
            </w:tr>
            <w:tr w:rsidR="00457F08" w:rsidRPr="00457F08" w14:paraId="5117D8B7" w14:textId="77777777" w:rsidTr="008D3656">
              <w:trPr>
                <w:trHeight w:val="84"/>
              </w:trPr>
              <w:tc>
                <w:tcPr>
                  <w:tcW w:w="625" w:type="pct"/>
                  <w:vAlign w:val="center"/>
                </w:tcPr>
                <w:p w14:paraId="2A63C110"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2~2.2</w:t>
                  </w:r>
                </w:p>
              </w:tc>
              <w:tc>
                <w:tcPr>
                  <w:tcW w:w="625" w:type="pct"/>
                  <w:vAlign w:val="center"/>
                </w:tcPr>
                <w:p w14:paraId="4FF24A8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1D21A3A4"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c>
                <w:tcPr>
                  <w:tcW w:w="625" w:type="pct"/>
                  <w:vAlign w:val="center"/>
                </w:tcPr>
                <w:p w14:paraId="2E8F7D7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0.1</w:t>
                  </w:r>
                </w:p>
              </w:tc>
              <w:tc>
                <w:tcPr>
                  <w:tcW w:w="625" w:type="pct"/>
                  <w:vAlign w:val="center"/>
                </w:tcPr>
                <w:p w14:paraId="51CCB1CB"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34CD8CBE"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4C9D2040"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42EB1F2D"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0.1</w:t>
                  </w:r>
                </w:p>
              </w:tc>
            </w:tr>
            <w:tr w:rsidR="00457F08" w:rsidRPr="00457F08" w14:paraId="50A37F93" w14:textId="77777777" w:rsidTr="008D3656">
              <w:trPr>
                <w:trHeight w:val="143"/>
              </w:trPr>
              <w:tc>
                <w:tcPr>
                  <w:tcW w:w="625" w:type="pct"/>
                  <w:vAlign w:val="center"/>
                </w:tcPr>
                <w:p w14:paraId="1AE1B661"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2.2~2.4</w:t>
                  </w:r>
                </w:p>
              </w:tc>
              <w:tc>
                <w:tcPr>
                  <w:tcW w:w="625" w:type="pct"/>
                  <w:vAlign w:val="center"/>
                </w:tcPr>
                <w:p w14:paraId="601E6F2B"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0A9BACDA"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1142CDB6"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0.1</w:t>
                  </w:r>
                </w:p>
              </w:tc>
              <w:tc>
                <w:tcPr>
                  <w:tcW w:w="625" w:type="pct"/>
                  <w:vAlign w:val="center"/>
                </w:tcPr>
                <w:p w14:paraId="4ADA8087"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c>
                <w:tcPr>
                  <w:tcW w:w="625" w:type="pct"/>
                  <w:vAlign w:val="center"/>
                </w:tcPr>
                <w:p w14:paraId="3B81AAD6"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7883ADE1"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6EB27E48"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0.1</w:t>
                  </w:r>
                </w:p>
              </w:tc>
            </w:tr>
            <w:tr w:rsidR="00457F08" w:rsidRPr="00457F08" w14:paraId="2116AFD0" w14:textId="77777777" w:rsidTr="008D3656">
              <w:trPr>
                <w:trHeight w:val="76"/>
              </w:trPr>
              <w:tc>
                <w:tcPr>
                  <w:tcW w:w="625" w:type="pct"/>
                  <w:vAlign w:val="center"/>
                </w:tcPr>
                <w:p w14:paraId="2B620824"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2.4~2.6</w:t>
                  </w:r>
                </w:p>
              </w:tc>
              <w:tc>
                <w:tcPr>
                  <w:tcW w:w="625" w:type="pct"/>
                  <w:vAlign w:val="center"/>
                </w:tcPr>
                <w:p w14:paraId="6ADF0978"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097B29DF"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55020B6E"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4A7D5660"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c>
                <w:tcPr>
                  <w:tcW w:w="625" w:type="pct"/>
                  <w:vAlign w:val="center"/>
                </w:tcPr>
                <w:p w14:paraId="45676B6E"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2B912A89"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7B199FDC"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r>
            <w:tr w:rsidR="00457F08" w:rsidRPr="00457F08" w14:paraId="273697D3" w14:textId="77777777" w:rsidTr="008D3656">
              <w:trPr>
                <w:trHeight w:val="50"/>
              </w:trPr>
              <w:tc>
                <w:tcPr>
                  <w:tcW w:w="625" w:type="pct"/>
                  <w:vAlign w:val="center"/>
                </w:tcPr>
                <w:p w14:paraId="7E637FD2"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2.6~2.8</w:t>
                  </w:r>
                </w:p>
              </w:tc>
              <w:tc>
                <w:tcPr>
                  <w:tcW w:w="625" w:type="pct"/>
                  <w:vAlign w:val="center"/>
                </w:tcPr>
                <w:p w14:paraId="4A2BA382"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072C94C3"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5453AAD8"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c>
                <w:tcPr>
                  <w:tcW w:w="625" w:type="pct"/>
                  <w:vAlign w:val="center"/>
                </w:tcPr>
                <w:p w14:paraId="28CE0E8A"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c>
                <w:tcPr>
                  <w:tcW w:w="625" w:type="pct"/>
                  <w:vAlign w:val="center"/>
                </w:tcPr>
                <w:p w14:paraId="0410977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0B8F1662"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0B5A6DE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r>
            <w:tr w:rsidR="00457F08" w:rsidRPr="00457F08" w14:paraId="691C4C3E" w14:textId="77777777" w:rsidTr="008D3656">
              <w:trPr>
                <w:trHeight w:val="68"/>
              </w:trPr>
              <w:tc>
                <w:tcPr>
                  <w:tcW w:w="625" w:type="pct"/>
                  <w:vAlign w:val="center"/>
                </w:tcPr>
                <w:p w14:paraId="746B44E1"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2.8~3</w:t>
                  </w:r>
                </w:p>
              </w:tc>
              <w:tc>
                <w:tcPr>
                  <w:tcW w:w="625" w:type="pct"/>
                  <w:vAlign w:val="center"/>
                </w:tcPr>
                <w:p w14:paraId="523E53AA"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3C1C7833"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2B3C156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3B0D8781"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1114221A"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4C6D08CD"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0DF773A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r>
            <w:tr w:rsidR="00457F08" w:rsidRPr="00457F08" w14:paraId="29F93442" w14:textId="77777777" w:rsidTr="008D3656">
              <w:trPr>
                <w:trHeight w:val="50"/>
              </w:trPr>
              <w:tc>
                <w:tcPr>
                  <w:tcW w:w="625" w:type="pct"/>
                  <w:vAlign w:val="center"/>
                </w:tcPr>
                <w:p w14:paraId="7DA5D56A"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&gt;3</w:t>
                  </w:r>
                </w:p>
              </w:tc>
              <w:tc>
                <w:tcPr>
                  <w:tcW w:w="625" w:type="pct"/>
                  <w:vAlign w:val="center"/>
                </w:tcPr>
                <w:p w14:paraId="5DF93D1D"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3DAA7A3F"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50208E44"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c>
                <w:tcPr>
                  <w:tcW w:w="625" w:type="pct"/>
                  <w:vAlign w:val="center"/>
                </w:tcPr>
                <w:p w14:paraId="0BFE9635"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c>
                <w:tcPr>
                  <w:tcW w:w="625" w:type="pct"/>
                  <w:vAlign w:val="center"/>
                </w:tcPr>
                <w:p w14:paraId="40D51804"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4A072419"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0F00BA56"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0.0</w:t>
                  </w:r>
                </w:p>
              </w:tc>
            </w:tr>
            <w:tr w:rsidR="00457F08" w:rsidRPr="00457F08" w14:paraId="77B64F19" w14:textId="77777777" w:rsidTr="008D3656">
              <w:trPr>
                <w:trHeight w:val="201"/>
              </w:trPr>
              <w:tc>
                <w:tcPr>
                  <w:tcW w:w="625" w:type="pct"/>
                  <w:vAlign w:val="center"/>
                </w:tcPr>
                <w:p w14:paraId="58569899"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SUM</w:t>
                  </w:r>
                </w:p>
              </w:tc>
              <w:tc>
                <w:tcPr>
                  <w:tcW w:w="625" w:type="pct"/>
                  <w:vAlign w:val="center"/>
                </w:tcPr>
                <w:p w14:paraId="0D291082"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7B6B066B"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58.2</w:t>
                  </w:r>
                </w:p>
              </w:tc>
              <w:tc>
                <w:tcPr>
                  <w:tcW w:w="625" w:type="pct"/>
                  <w:vAlign w:val="center"/>
                </w:tcPr>
                <w:p w14:paraId="53E223BE"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40.4</w:t>
                  </w:r>
                </w:p>
              </w:tc>
              <w:tc>
                <w:tcPr>
                  <w:tcW w:w="625" w:type="pct"/>
                  <w:vAlign w:val="center"/>
                </w:tcPr>
                <w:p w14:paraId="25820704"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1.3</w:t>
                  </w:r>
                </w:p>
              </w:tc>
              <w:tc>
                <w:tcPr>
                  <w:tcW w:w="625" w:type="pct"/>
                  <w:vAlign w:val="center"/>
                </w:tcPr>
                <w:p w14:paraId="0853F9E0"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18A5BC8D"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w:t>
                  </w:r>
                </w:p>
              </w:tc>
              <w:tc>
                <w:tcPr>
                  <w:tcW w:w="625" w:type="pct"/>
                  <w:vAlign w:val="center"/>
                </w:tcPr>
                <w:p w14:paraId="293F2D37" w14:textId="77777777" w:rsidR="00D51974" w:rsidRPr="00457F08" w:rsidRDefault="00D51974" w:rsidP="00D51974">
                  <w:pPr>
                    <w:jc w:val="center"/>
                    <w:rPr>
                      <w:rFonts w:eastAsiaTheme="minorEastAsia"/>
                      <w:color w:val="000000" w:themeColor="text1"/>
                      <w:sz w:val="18"/>
                      <w:szCs w:val="18"/>
                    </w:rPr>
                  </w:pPr>
                  <w:r w:rsidRPr="00457F08">
                    <w:rPr>
                      <w:rFonts w:eastAsiaTheme="minorEastAsia"/>
                      <w:color w:val="000000" w:themeColor="text1"/>
                      <w:sz w:val="18"/>
                      <w:szCs w:val="18"/>
                    </w:rPr>
                    <w:t>100</w:t>
                  </w:r>
                </w:p>
              </w:tc>
            </w:tr>
          </w:tbl>
          <w:p w14:paraId="73DAF66B" w14:textId="770088D6" w:rsidR="001209FA" w:rsidRPr="00457F08" w:rsidRDefault="00D51974" w:rsidP="00B13A0A">
            <w:pPr>
              <w:spacing w:beforeLines="100" w:before="240" w:afterLines="100" w:after="240"/>
              <w:rPr>
                <w:b/>
                <w:color w:val="000000" w:themeColor="text1"/>
                <w:sz w:val="24"/>
              </w:rPr>
            </w:pPr>
            <w:r w:rsidRPr="00457F08">
              <w:rPr>
                <w:b/>
                <w:color w:val="000000" w:themeColor="text1"/>
                <w:sz w:val="24"/>
              </w:rPr>
              <w:lastRenderedPageBreak/>
              <w:t>2</w:t>
            </w:r>
            <w:r w:rsidR="00B53977" w:rsidRPr="00457F08">
              <w:rPr>
                <w:b/>
                <w:color w:val="000000" w:themeColor="text1"/>
                <w:sz w:val="24"/>
              </w:rPr>
              <w:t>.</w:t>
            </w:r>
            <w:r w:rsidR="00B53977" w:rsidRPr="00457F08">
              <w:rPr>
                <w:rFonts w:hint="eastAsia"/>
                <w:b/>
                <w:color w:val="000000" w:themeColor="text1"/>
                <w:sz w:val="24"/>
              </w:rPr>
              <w:t>3</w:t>
            </w:r>
            <w:r w:rsidR="00B53977" w:rsidRPr="00457F08">
              <w:rPr>
                <w:rFonts w:hint="eastAsia"/>
                <w:b/>
                <w:color w:val="000000" w:themeColor="text1"/>
                <w:sz w:val="24"/>
              </w:rPr>
              <w:t>地形地貌</w:t>
            </w:r>
          </w:p>
          <w:p w14:paraId="322C6966" w14:textId="77777777" w:rsidR="002C015E" w:rsidRPr="00457F08" w:rsidRDefault="002C015E" w:rsidP="002C015E">
            <w:pPr>
              <w:adjustRightInd w:val="0"/>
              <w:snapToGrid w:val="0"/>
              <w:spacing w:line="360" w:lineRule="auto"/>
              <w:ind w:firstLineChars="200" w:firstLine="482"/>
              <w:rPr>
                <w:rFonts w:ascii="宋体" w:hAnsi="宋体"/>
                <w:b/>
                <w:color w:val="000000" w:themeColor="text1"/>
                <w:sz w:val="24"/>
              </w:rPr>
            </w:pPr>
            <w:r w:rsidRPr="00457F08">
              <w:rPr>
                <w:rFonts w:ascii="宋体" w:hAnsi="宋体" w:hint="eastAsia"/>
                <w:b/>
                <w:color w:val="000000" w:themeColor="text1"/>
                <w:sz w:val="24"/>
              </w:rPr>
              <w:t>(</w:t>
            </w:r>
            <w:r w:rsidRPr="00457F08">
              <w:rPr>
                <w:rFonts w:ascii="宋体" w:hAnsi="宋体"/>
                <w:b/>
                <w:color w:val="000000" w:themeColor="text1"/>
                <w:sz w:val="24"/>
              </w:rPr>
              <w:t>1)</w:t>
            </w:r>
            <w:r w:rsidRPr="00457F08">
              <w:rPr>
                <w:rFonts w:ascii="宋体" w:hAnsi="宋体" w:hint="eastAsia"/>
                <w:b/>
                <w:color w:val="000000" w:themeColor="text1"/>
                <w:sz w:val="24"/>
              </w:rPr>
              <w:t>区域地质概况</w:t>
            </w:r>
          </w:p>
          <w:p w14:paraId="6CD431B6" w14:textId="77777777" w:rsidR="002C015E" w:rsidRPr="00457F08" w:rsidRDefault="002C015E" w:rsidP="002C015E">
            <w:pPr>
              <w:adjustRightInd w:val="0"/>
              <w:snapToGrid w:val="0"/>
              <w:spacing w:line="360" w:lineRule="auto"/>
              <w:ind w:firstLineChars="200" w:firstLine="480"/>
              <w:rPr>
                <w:rFonts w:ascii="宋体" w:hAnsi="宋体"/>
                <w:color w:val="000000" w:themeColor="text1"/>
                <w:sz w:val="24"/>
              </w:rPr>
            </w:pPr>
            <w:r w:rsidRPr="00457F08">
              <w:rPr>
                <w:rFonts w:ascii="宋体" w:hAnsi="宋体" w:hint="eastAsia"/>
                <w:color w:val="000000" w:themeColor="text1"/>
                <w:sz w:val="24"/>
              </w:rPr>
              <w:t>三亚地区在区域地质上属于琼南拱断隆起构造区，位于九所</w:t>
            </w:r>
            <w:r w:rsidRPr="00457F08">
              <w:rPr>
                <w:rFonts w:ascii="宋体" w:hAnsi="宋体"/>
                <w:color w:val="000000" w:themeColor="text1"/>
                <w:sz w:val="24"/>
              </w:rPr>
              <w:t>—</w:t>
            </w:r>
            <w:r w:rsidRPr="00457F08">
              <w:rPr>
                <w:rFonts w:ascii="宋体" w:hAnsi="宋体" w:hint="eastAsia"/>
                <w:color w:val="000000" w:themeColor="text1"/>
                <w:sz w:val="24"/>
              </w:rPr>
              <w:t>陵水断裂带南侧。地质构造以华夏纬向构造体系为格架，由华夏、新华夏等构造系复合形成了本区的特征。新构造运动以不对称的穹状隆起为特点，以间歇性上升为主，局部产生断陷，形成各级夷平面台地等。琼南地区历史上发生过多次地震，但多为弱震和微震，陆上地震最高震级不超过4.5级，最大地震烈度不超过6度。</w:t>
            </w:r>
          </w:p>
          <w:p w14:paraId="23841425" w14:textId="77777777" w:rsidR="002C015E" w:rsidRPr="00457F08" w:rsidRDefault="002C015E" w:rsidP="002C015E">
            <w:pPr>
              <w:adjustRightInd w:val="0"/>
              <w:snapToGrid w:val="0"/>
              <w:spacing w:line="360" w:lineRule="auto"/>
              <w:ind w:firstLineChars="200" w:firstLine="482"/>
              <w:rPr>
                <w:rFonts w:ascii="宋体" w:hAnsi="宋体"/>
                <w:b/>
                <w:color w:val="000000" w:themeColor="text1"/>
                <w:sz w:val="24"/>
              </w:rPr>
            </w:pPr>
            <w:r w:rsidRPr="00457F08">
              <w:rPr>
                <w:rFonts w:ascii="宋体" w:hAnsi="宋体" w:hint="eastAsia"/>
                <w:b/>
                <w:color w:val="000000" w:themeColor="text1"/>
                <w:sz w:val="24"/>
              </w:rPr>
              <w:t>(</w:t>
            </w:r>
            <w:r w:rsidRPr="00457F08">
              <w:rPr>
                <w:rFonts w:ascii="宋体" w:hAnsi="宋体"/>
                <w:b/>
                <w:color w:val="000000" w:themeColor="text1"/>
                <w:sz w:val="24"/>
              </w:rPr>
              <w:t>2</w:t>
            </w:r>
            <w:r w:rsidRPr="00457F08">
              <w:rPr>
                <w:rFonts w:ascii="宋体" w:hAnsi="宋体" w:hint="eastAsia"/>
                <w:b/>
                <w:color w:val="000000" w:themeColor="text1"/>
                <w:sz w:val="24"/>
              </w:rPr>
              <w:t>)区域地貌概况</w:t>
            </w:r>
          </w:p>
          <w:p w14:paraId="1D05A131" w14:textId="70C3CD9C" w:rsidR="002C015E" w:rsidRPr="00457F08" w:rsidRDefault="00D51974" w:rsidP="00FD16FC">
            <w:pPr>
              <w:adjustRightInd w:val="0"/>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项目用海</w:t>
            </w:r>
            <w:r w:rsidR="002C015E" w:rsidRPr="00457F08">
              <w:rPr>
                <w:rFonts w:ascii="宋体" w:hAnsi="宋体" w:hint="eastAsia"/>
                <w:color w:val="000000" w:themeColor="text1"/>
                <w:sz w:val="24"/>
              </w:rPr>
              <w:t>范围</w:t>
            </w:r>
            <w:r w:rsidRPr="00457F08">
              <w:rPr>
                <w:rFonts w:ascii="宋体" w:hAnsi="宋体" w:hint="eastAsia"/>
                <w:color w:val="000000" w:themeColor="text1"/>
                <w:sz w:val="24"/>
              </w:rPr>
              <w:t>及附近海域及</w:t>
            </w:r>
            <w:r w:rsidR="002C015E" w:rsidRPr="00457F08">
              <w:rPr>
                <w:rFonts w:ascii="宋体" w:hAnsi="宋体" w:hint="eastAsia"/>
                <w:color w:val="000000" w:themeColor="text1"/>
                <w:sz w:val="24"/>
              </w:rPr>
              <w:t>陆域包括三亚湾西部区域(图3</w:t>
            </w:r>
            <w:r w:rsidR="002C015E" w:rsidRPr="00457F08">
              <w:rPr>
                <w:rFonts w:ascii="宋体" w:hAnsi="宋体"/>
                <w:color w:val="000000" w:themeColor="text1"/>
                <w:sz w:val="24"/>
              </w:rPr>
              <w:t>.</w:t>
            </w:r>
            <w:r w:rsidR="002C015E" w:rsidRPr="00457F08">
              <w:rPr>
                <w:rFonts w:ascii="宋体" w:hAnsi="宋体" w:hint="eastAsia"/>
                <w:color w:val="000000" w:themeColor="text1"/>
                <w:sz w:val="24"/>
              </w:rPr>
              <w:t>1-2</w:t>
            </w:r>
            <w:r w:rsidR="00E15567" w:rsidRPr="00457F08">
              <w:rPr>
                <w:rFonts w:ascii="宋体" w:hAnsi="宋体"/>
                <w:color w:val="000000" w:themeColor="text1"/>
                <w:sz w:val="24"/>
              </w:rPr>
              <w:t>7</w:t>
            </w:r>
            <w:r w:rsidR="002C015E" w:rsidRPr="00457F08">
              <w:rPr>
                <w:rFonts w:ascii="宋体" w:hAnsi="宋体" w:hint="eastAsia"/>
                <w:color w:val="000000" w:themeColor="text1"/>
                <w:sz w:val="24"/>
              </w:rPr>
              <w:t>)和红塘湾。</w:t>
            </w:r>
          </w:p>
          <w:p w14:paraId="66787230" w14:textId="2351C7DB" w:rsidR="00FD16FC" w:rsidRPr="00457F08" w:rsidRDefault="00FD16FC" w:rsidP="00FD16FC">
            <w:pPr>
              <w:adjustRightInd w:val="0"/>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三亚湾东起鹿回头半岛南端，西至肖旗港附近的角岭角，为典型的弧形海岸(图3</w:t>
            </w:r>
            <w:r w:rsidRPr="00457F08">
              <w:rPr>
                <w:rFonts w:ascii="宋体" w:hAnsi="宋体"/>
                <w:color w:val="000000" w:themeColor="text1"/>
                <w:sz w:val="24"/>
              </w:rPr>
              <w:t>.1</w:t>
            </w:r>
            <w:r w:rsidRPr="00457F08">
              <w:rPr>
                <w:rFonts w:ascii="宋体" w:hAnsi="宋体" w:hint="eastAsia"/>
                <w:color w:val="000000" w:themeColor="text1"/>
                <w:sz w:val="24"/>
              </w:rPr>
              <w:t>-</w:t>
            </w:r>
            <w:r w:rsidR="004C28BF" w:rsidRPr="00457F08">
              <w:rPr>
                <w:rFonts w:ascii="宋体" w:hAnsi="宋体"/>
                <w:color w:val="000000" w:themeColor="text1"/>
                <w:sz w:val="24"/>
              </w:rPr>
              <w:t>45</w:t>
            </w:r>
            <w:r w:rsidRPr="00457F08">
              <w:rPr>
                <w:rFonts w:ascii="宋体" w:hAnsi="宋体" w:hint="eastAsia"/>
                <w:color w:val="000000" w:themeColor="text1"/>
                <w:sz w:val="24"/>
              </w:rPr>
              <w:t>)。海湾东、西端分别有三亚河和肖旗河注入；南侧有鹿回头岭、南边岭、金鸡岭、小青洲岛等天然屏障，东南方为</w:t>
            </w:r>
            <w:r w:rsidRPr="00457F08">
              <w:rPr>
                <w:rFonts w:ascii="宋体" w:hAnsi="宋体"/>
                <w:color w:val="000000" w:themeColor="text1"/>
                <w:sz w:val="24"/>
              </w:rPr>
              <w:t>一条呈NE</w:t>
            </w:r>
            <w:r w:rsidRPr="00457F08">
              <w:rPr>
                <w:rFonts w:ascii="宋体" w:hAnsi="宋体" w:hint="eastAsia"/>
                <w:color w:val="000000" w:themeColor="text1"/>
                <w:sz w:val="24"/>
              </w:rPr>
              <w:t>～</w:t>
            </w:r>
            <w:r w:rsidRPr="00457F08">
              <w:rPr>
                <w:rFonts w:ascii="宋体" w:hAnsi="宋体"/>
                <w:color w:val="000000" w:themeColor="text1"/>
                <w:sz w:val="24"/>
              </w:rPr>
              <w:t>SW向延伸的白排珊瑚岸礁(现为凤凰人工岛)，</w:t>
            </w:r>
            <w:r w:rsidRPr="00457F08">
              <w:rPr>
                <w:rFonts w:ascii="宋体" w:hAnsi="宋体" w:hint="eastAsia"/>
                <w:color w:val="000000" w:themeColor="text1"/>
                <w:sz w:val="24"/>
              </w:rPr>
              <w:t>西南侧有东、西瑁洲岛掩护，掩护条件优良，海湾</w:t>
            </w:r>
            <w:r w:rsidRPr="00457F08">
              <w:rPr>
                <w:rFonts w:ascii="宋体" w:hAnsi="宋体"/>
                <w:color w:val="000000" w:themeColor="text1"/>
                <w:sz w:val="24"/>
              </w:rPr>
              <w:t>水域较为平静</w:t>
            </w:r>
            <w:r w:rsidRPr="00457F08">
              <w:rPr>
                <w:rFonts w:ascii="宋体" w:hAnsi="宋体" w:hint="eastAsia"/>
                <w:color w:val="000000" w:themeColor="text1"/>
                <w:sz w:val="24"/>
              </w:rPr>
              <w:t>，泊稳条件好。三亚湾后方为沙堤(沙坝)；三亚河口内为潟湖，潟湖潮汐通道口门处为三亚港。三亚湾西端肖旗河河口为肖旗港。</w:t>
            </w:r>
          </w:p>
          <w:p w14:paraId="35C19978" w14:textId="22180A70" w:rsidR="00FD16FC" w:rsidRPr="00457F08" w:rsidRDefault="00FD16FC" w:rsidP="00FD16FC">
            <w:pPr>
              <w:adjustRightInd w:val="0"/>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红塘湾介于南山岭前沿的南山角与马岭前沿的天涯海角之间。</w:t>
            </w:r>
            <w:r w:rsidR="00595B38" w:rsidRPr="00457F08">
              <w:rPr>
                <w:rFonts w:ascii="宋体" w:hAnsi="宋体" w:hint="eastAsia"/>
                <w:color w:val="000000" w:themeColor="text1"/>
                <w:sz w:val="24"/>
              </w:rPr>
              <w:t>本项目</w:t>
            </w:r>
            <w:r w:rsidRPr="00457F08">
              <w:rPr>
                <w:rFonts w:ascii="宋体" w:hAnsi="宋体" w:hint="eastAsia"/>
                <w:color w:val="000000" w:themeColor="text1"/>
                <w:sz w:val="24"/>
              </w:rPr>
              <w:t>西北侧有海拔</w:t>
            </w:r>
            <w:smartTag w:uri="urn:schemas-microsoft-com:office:smarttags" w:element="chmetcnv">
              <w:smartTagPr>
                <w:attr w:name="UnitName" w:val="m"/>
                <w:attr w:name="SourceValue" w:val="288"/>
                <w:attr w:name="HasSpace" w:val="False"/>
                <w:attr w:name="Negative" w:val="False"/>
                <w:attr w:name="NumberType" w:val="1"/>
                <w:attr w:name="TCSC" w:val="0"/>
              </w:smartTagPr>
              <w:r w:rsidRPr="00457F08">
                <w:rPr>
                  <w:rFonts w:ascii="宋体" w:hAnsi="宋体"/>
                  <w:color w:val="000000" w:themeColor="text1"/>
                  <w:sz w:val="24"/>
                </w:rPr>
                <w:t>288m</w:t>
              </w:r>
            </w:smartTag>
            <w:r w:rsidRPr="00457F08">
              <w:rPr>
                <w:rFonts w:ascii="宋体" w:hAnsi="宋体" w:hint="eastAsia"/>
                <w:color w:val="000000" w:themeColor="text1"/>
                <w:sz w:val="24"/>
              </w:rPr>
              <w:t>左右的塔岭向海延伸，局部为基岩临海。自塔岭前沿岬角至天涯海角的红塘湾湾口宽约</w:t>
            </w:r>
            <w:smartTag w:uri="urn:schemas-microsoft-com:office:smarttags" w:element="chmetcnv">
              <w:smartTagPr>
                <w:attr w:name="UnitName" w:val="km"/>
                <w:attr w:name="SourceValue" w:val="10"/>
                <w:attr w:name="HasSpace" w:val="False"/>
                <w:attr w:name="Negative" w:val="False"/>
                <w:attr w:name="NumberType" w:val="1"/>
                <w:attr w:name="TCSC" w:val="0"/>
              </w:smartTagPr>
              <w:r w:rsidRPr="00457F08">
                <w:rPr>
                  <w:rFonts w:ascii="宋体" w:hAnsi="宋体"/>
                  <w:color w:val="000000" w:themeColor="text1"/>
                  <w:sz w:val="24"/>
                </w:rPr>
                <w:t>10km</w:t>
              </w:r>
            </w:smartTag>
            <w:r w:rsidRPr="00457F08">
              <w:rPr>
                <w:rFonts w:ascii="宋体" w:hAnsi="宋体" w:hint="eastAsia"/>
                <w:color w:val="000000" w:themeColor="text1"/>
                <w:sz w:val="24"/>
              </w:rPr>
              <w:t>，海湾纵深仅约</w:t>
            </w:r>
            <w:smartTag w:uri="urn:schemas-microsoft-com:office:smarttags" w:element="chmetcnv">
              <w:smartTagPr>
                <w:attr w:name="UnitName" w:val="km"/>
                <w:attr w:name="SourceValue" w:val="1"/>
                <w:attr w:name="HasSpace" w:val="False"/>
                <w:attr w:name="Negative" w:val="False"/>
                <w:attr w:name="NumberType" w:val="1"/>
                <w:attr w:name="TCSC" w:val="0"/>
              </w:smartTagPr>
              <w:r w:rsidRPr="00457F08">
                <w:rPr>
                  <w:rFonts w:ascii="宋体" w:hAnsi="宋体"/>
                  <w:color w:val="000000" w:themeColor="text1"/>
                  <w:sz w:val="24"/>
                </w:rPr>
                <w:t>1km</w:t>
              </w:r>
            </w:smartTag>
            <w:r w:rsidRPr="00457F08">
              <w:rPr>
                <w:rFonts w:ascii="宋体" w:hAnsi="宋体" w:hint="eastAsia"/>
                <w:color w:val="000000" w:themeColor="text1"/>
                <w:sz w:val="24"/>
              </w:rPr>
              <w:t>，岸线较为平直，湾型不明显，基本为开敞的平直砂质海岸。</w:t>
            </w:r>
          </w:p>
          <w:p w14:paraId="22B3CAD1" w14:textId="77777777" w:rsidR="00FD16FC" w:rsidRPr="00457F08" w:rsidRDefault="00FD16FC" w:rsidP="002C015E">
            <w:pPr>
              <w:adjustRightInd w:val="0"/>
              <w:snapToGrid w:val="0"/>
              <w:spacing w:line="360" w:lineRule="auto"/>
              <w:ind w:firstLineChars="200" w:firstLine="480"/>
              <w:rPr>
                <w:rFonts w:ascii="宋体" w:hAnsi="宋体"/>
                <w:color w:val="000000" w:themeColor="text1"/>
                <w:sz w:val="24"/>
              </w:rPr>
            </w:pPr>
          </w:p>
          <w:p w14:paraId="7C058ECB" w14:textId="77777777" w:rsidR="002C015E" w:rsidRPr="00457F08" w:rsidRDefault="002C015E" w:rsidP="002C015E">
            <w:pPr>
              <w:adjustRightInd w:val="0"/>
              <w:snapToGrid w:val="0"/>
              <w:spacing w:line="360" w:lineRule="auto"/>
              <w:jc w:val="center"/>
              <w:rPr>
                <w:rFonts w:ascii="宋体" w:hAnsi="宋体"/>
                <w:color w:val="000000" w:themeColor="text1"/>
                <w:sz w:val="24"/>
              </w:rPr>
            </w:pPr>
            <w:r w:rsidRPr="00457F08">
              <w:rPr>
                <w:rFonts w:ascii="宋体" w:hAnsi="宋体"/>
                <w:noProof/>
                <w:color w:val="000000" w:themeColor="text1"/>
                <w:sz w:val="24"/>
              </w:rPr>
              <w:lastRenderedPageBreak/>
              <w:drawing>
                <wp:inline distT="0" distB="0" distL="0" distR="0" wp14:anchorId="7CF05DA7" wp14:editId="678FC5FD">
                  <wp:extent cx="4064000" cy="3855487"/>
                  <wp:effectExtent l="0" t="0" r="0" b="0"/>
                  <wp:docPr id="6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094422" cy="3884348"/>
                          </a:xfrm>
                          <a:prstGeom prst="rect">
                            <a:avLst/>
                          </a:prstGeom>
                          <a:noFill/>
                          <a:ln>
                            <a:noFill/>
                          </a:ln>
                        </pic:spPr>
                      </pic:pic>
                    </a:graphicData>
                  </a:graphic>
                </wp:inline>
              </w:drawing>
            </w:r>
          </w:p>
          <w:p w14:paraId="7C43F236" w14:textId="1015FBC5" w:rsidR="002C015E" w:rsidRPr="00457F08" w:rsidRDefault="002C015E" w:rsidP="002C015E">
            <w:pPr>
              <w:adjustRightInd w:val="0"/>
              <w:snapToGrid w:val="0"/>
              <w:spacing w:line="360" w:lineRule="auto"/>
              <w:jc w:val="center"/>
              <w:rPr>
                <w:rFonts w:ascii="宋体" w:hAnsi="宋体"/>
                <w:b/>
                <w:bCs/>
                <w:color w:val="000000" w:themeColor="text1"/>
                <w:sz w:val="24"/>
              </w:rPr>
            </w:pPr>
            <w:r w:rsidRPr="00457F08">
              <w:rPr>
                <w:rFonts w:ascii="宋体" w:hAnsi="宋体" w:hint="eastAsia"/>
                <w:b/>
                <w:bCs/>
                <w:color w:val="000000" w:themeColor="text1"/>
                <w:sz w:val="24"/>
              </w:rPr>
              <w:t>图</w:t>
            </w:r>
            <w:r w:rsidRPr="00457F08">
              <w:rPr>
                <w:rFonts w:ascii="宋体" w:hAnsi="宋体"/>
                <w:b/>
                <w:bCs/>
                <w:color w:val="000000" w:themeColor="text1"/>
                <w:sz w:val="24"/>
              </w:rPr>
              <w:t>3.</w:t>
            </w:r>
            <w:r w:rsidRPr="00457F08">
              <w:rPr>
                <w:rFonts w:ascii="宋体" w:hAnsi="宋体" w:hint="eastAsia"/>
                <w:b/>
                <w:bCs/>
                <w:color w:val="000000" w:themeColor="text1"/>
                <w:sz w:val="24"/>
              </w:rPr>
              <w:t>1-</w:t>
            </w:r>
            <w:r w:rsidR="004C28BF" w:rsidRPr="00457F08">
              <w:rPr>
                <w:rFonts w:ascii="宋体" w:hAnsi="宋体"/>
                <w:b/>
                <w:bCs/>
                <w:color w:val="000000" w:themeColor="text1"/>
                <w:sz w:val="24"/>
              </w:rPr>
              <w:t>45</w:t>
            </w:r>
            <w:r w:rsidR="00E15567" w:rsidRPr="00457F08">
              <w:rPr>
                <w:rFonts w:ascii="宋体" w:hAnsi="宋体"/>
                <w:b/>
                <w:bCs/>
                <w:color w:val="000000" w:themeColor="text1"/>
                <w:sz w:val="24"/>
              </w:rPr>
              <w:t xml:space="preserve"> </w:t>
            </w:r>
            <w:r w:rsidRPr="00457F08">
              <w:rPr>
                <w:rFonts w:ascii="宋体" w:hAnsi="宋体" w:hint="eastAsia"/>
                <w:b/>
                <w:bCs/>
                <w:color w:val="000000" w:themeColor="text1"/>
                <w:sz w:val="24"/>
              </w:rPr>
              <w:t xml:space="preserve"> 三亚湾地貌概况</w:t>
            </w:r>
          </w:p>
          <w:p w14:paraId="1DFF9C87" w14:textId="77777777" w:rsidR="002C015E" w:rsidRPr="00457F08" w:rsidRDefault="002C015E" w:rsidP="0032288D">
            <w:pPr>
              <w:adjustRightInd w:val="0"/>
              <w:snapToGrid w:val="0"/>
              <w:spacing w:line="460" w:lineRule="exact"/>
              <w:ind w:firstLineChars="200" w:firstLine="482"/>
              <w:rPr>
                <w:rFonts w:ascii="宋体" w:hAnsi="宋体"/>
                <w:b/>
                <w:color w:val="000000" w:themeColor="text1"/>
                <w:sz w:val="24"/>
              </w:rPr>
            </w:pPr>
            <w:r w:rsidRPr="00457F08">
              <w:rPr>
                <w:rFonts w:ascii="宋体" w:hAnsi="宋体" w:hint="eastAsia"/>
                <w:b/>
                <w:color w:val="000000" w:themeColor="text1"/>
                <w:sz w:val="24"/>
              </w:rPr>
              <w:t>(</w:t>
            </w:r>
            <w:r w:rsidRPr="00457F08">
              <w:rPr>
                <w:rFonts w:ascii="宋体" w:hAnsi="宋体"/>
                <w:b/>
                <w:color w:val="000000" w:themeColor="text1"/>
                <w:sz w:val="24"/>
              </w:rPr>
              <w:t>3</w:t>
            </w:r>
            <w:r w:rsidRPr="00457F08">
              <w:rPr>
                <w:rFonts w:ascii="宋体" w:hAnsi="宋体" w:hint="eastAsia"/>
                <w:b/>
                <w:color w:val="000000" w:themeColor="text1"/>
                <w:sz w:val="24"/>
              </w:rPr>
              <w:t>)沿岸地形地貌</w:t>
            </w:r>
          </w:p>
          <w:p w14:paraId="7224B9B0" w14:textId="77777777" w:rsidR="002C015E" w:rsidRPr="00457F08" w:rsidRDefault="002C015E" w:rsidP="0032288D">
            <w:pPr>
              <w:adjustRightInd w:val="0"/>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现代三亚湾海岸由一系列复式沙坝组成，这些沙坝已改变了三亚湾原始港湾的曲折基岩岸线和陡峭的水下岸坡，并由三亚大沙坝构成平坦的砂质海岸。沙坝的西段自肖旗河口至海坡村为海坡沙坝，沙坝高程超过10m，宽度200</w:t>
            </w:r>
            <w:r w:rsidRPr="00457F08">
              <w:rPr>
                <w:rFonts w:ascii="宋体" w:hAnsi="宋体"/>
                <w:color w:val="000000" w:themeColor="text1"/>
                <w:sz w:val="24"/>
              </w:rPr>
              <w:t>～</w:t>
            </w:r>
            <w:r w:rsidRPr="00457F08">
              <w:rPr>
                <w:rFonts w:ascii="宋体" w:hAnsi="宋体" w:hint="eastAsia"/>
                <w:color w:val="000000" w:themeColor="text1"/>
                <w:sz w:val="24"/>
              </w:rPr>
              <w:t>350m，边坡较陡，多为黄色中砂或粗砂。该沙坝主体是一残留古沙坝，其中东段侵蚀陡坎发育，低潮水边线附近已有基岩出露，反映该岸段近年来一直处于缓慢侵蚀过程；三亚沙坝东段(海坡村至三亚河口)沙坝整体较低但宽度较大，高程5m左右，宽度可达600</w:t>
            </w:r>
            <w:r w:rsidRPr="00457F08">
              <w:rPr>
                <w:rFonts w:ascii="宋体" w:hAnsi="宋体"/>
                <w:color w:val="000000" w:themeColor="text1"/>
                <w:sz w:val="24"/>
              </w:rPr>
              <w:t>～</w:t>
            </w:r>
            <w:r w:rsidRPr="00457F08">
              <w:rPr>
                <w:rFonts w:ascii="宋体" w:hAnsi="宋体" w:hint="eastAsia"/>
                <w:color w:val="000000" w:themeColor="text1"/>
                <w:sz w:val="24"/>
              </w:rPr>
              <w:t>1000m。该沙坝沉积物松散，以细砂为主，富含贝壳碎屑和珊瑚砂，为新近形成的沙坝，下部有机质含量较高。</w:t>
            </w:r>
          </w:p>
          <w:p w14:paraId="05F47C31" w14:textId="47036573" w:rsidR="002C015E" w:rsidRPr="00457F08" w:rsidRDefault="002C015E" w:rsidP="0032288D">
            <w:pPr>
              <w:adjustRightInd w:val="0"/>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红塘湾</w:t>
            </w:r>
            <w:r w:rsidRPr="00457F08">
              <w:rPr>
                <w:rFonts w:ascii="宋体" w:hAnsi="宋体"/>
                <w:color w:val="000000" w:themeColor="text1"/>
                <w:sz w:val="24"/>
              </w:rPr>
              <w:t>塔岭至天涯海角陆侧为高程达3～7m的高大沙坝，沙坝前沿为狭长的沙滩，沙滩坡度较陡，沙滩组成物质以中值粒径0.5～2</w:t>
            </w:r>
            <w:smartTag w:uri="urn:schemas-microsoft-com:office:smarttags" w:element="chmetcnv">
              <w:smartTagPr>
                <w:attr w:name="UnitName" w:val="mm"/>
                <w:attr w:name="SourceValue" w:val="0"/>
                <w:attr w:name="HasSpace" w:val="False"/>
                <w:attr w:name="Negative" w:val="False"/>
                <w:attr w:name="NumberType" w:val="1"/>
                <w:attr w:name="TCSC" w:val="0"/>
              </w:smartTagPr>
              <w:r w:rsidRPr="00457F08">
                <w:rPr>
                  <w:rFonts w:ascii="宋体" w:hAnsi="宋体"/>
                  <w:color w:val="000000" w:themeColor="text1"/>
                  <w:sz w:val="24"/>
                </w:rPr>
                <w:t>.0mm</w:t>
              </w:r>
            </w:smartTag>
            <w:r w:rsidRPr="00457F08">
              <w:rPr>
                <w:rFonts w:ascii="宋体" w:hAnsi="宋体"/>
                <w:color w:val="000000" w:themeColor="text1"/>
                <w:sz w:val="24"/>
              </w:rPr>
              <w:t>的粗砂为主，局部有砾石和贝</w:t>
            </w:r>
            <w:r w:rsidRPr="00457F08">
              <w:rPr>
                <w:rFonts w:ascii="宋体" w:hAnsi="宋体" w:hint="eastAsia"/>
                <w:color w:val="000000" w:themeColor="text1"/>
                <w:sz w:val="24"/>
              </w:rPr>
              <w:t>壳</w:t>
            </w:r>
            <w:r w:rsidRPr="00457F08">
              <w:rPr>
                <w:rFonts w:ascii="宋体" w:hAnsi="宋体"/>
                <w:color w:val="000000" w:themeColor="text1"/>
                <w:sz w:val="24"/>
              </w:rPr>
              <w:t>碎屑分布。沙滩前沿多有海滩岩出露，仅低潮时可见局部分布。</w:t>
            </w:r>
          </w:p>
          <w:p w14:paraId="0CC1522D" w14:textId="533E9ADE" w:rsidR="008D3656" w:rsidRPr="00457F08" w:rsidRDefault="008D3656" w:rsidP="008D3656">
            <w:pPr>
              <w:snapToGrid w:val="0"/>
              <w:spacing w:line="460" w:lineRule="atLeast"/>
              <w:ind w:firstLine="420"/>
              <w:rPr>
                <w:rFonts w:hAnsi="宋体" w:cs="宋体"/>
                <w:color w:val="000000" w:themeColor="text1"/>
                <w:sz w:val="24"/>
                <w:lang w:bidi="ar"/>
              </w:rPr>
            </w:pPr>
            <w:r w:rsidRPr="00457F08">
              <w:rPr>
                <w:rFonts w:hAnsi="宋体" w:cs="宋体" w:hint="eastAsia"/>
                <w:color w:val="000000" w:themeColor="text1"/>
                <w:sz w:val="24"/>
                <w:lang w:bidi="ar"/>
              </w:rPr>
              <w:t>本工程位于三亚市西岛西南侧海域，距离西岛垂直距离约</w:t>
            </w:r>
            <w:r w:rsidRPr="00457F08">
              <w:rPr>
                <w:rFonts w:hAnsi="宋体" w:cs="宋体" w:hint="eastAsia"/>
                <w:color w:val="000000" w:themeColor="text1"/>
                <w:sz w:val="24"/>
                <w:lang w:bidi="ar"/>
              </w:rPr>
              <w:t>3km</w:t>
            </w:r>
            <w:r w:rsidRPr="00457F08">
              <w:rPr>
                <w:rFonts w:hAnsi="宋体" w:cs="宋体" w:hint="eastAsia"/>
                <w:color w:val="000000" w:themeColor="text1"/>
                <w:sz w:val="24"/>
                <w:lang w:bidi="ar"/>
              </w:rPr>
              <w:t>，距海岸线</w:t>
            </w:r>
            <w:r w:rsidRPr="00457F08">
              <w:rPr>
                <w:rFonts w:hAnsi="宋体" w:cs="宋体" w:hint="eastAsia"/>
                <w:color w:val="000000" w:themeColor="text1"/>
                <w:sz w:val="24"/>
                <w:lang w:bidi="ar"/>
              </w:rPr>
              <w:lastRenderedPageBreak/>
              <w:t>垂直距离约</w:t>
            </w:r>
            <w:r w:rsidRPr="00457F08">
              <w:rPr>
                <w:rFonts w:hAnsi="宋体" w:cs="宋体" w:hint="eastAsia"/>
                <w:color w:val="000000" w:themeColor="text1"/>
                <w:sz w:val="24"/>
                <w:lang w:bidi="ar"/>
              </w:rPr>
              <w:t>8.00km</w:t>
            </w:r>
            <w:r w:rsidRPr="00457F08">
              <w:rPr>
                <w:rFonts w:hAnsi="宋体" w:cs="宋体" w:hint="eastAsia"/>
                <w:color w:val="000000" w:themeColor="text1"/>
                <w:sz w:val="24"/>
                <w:lang w:bidi="ar"/>
              </w:rPr>
              <w:t>。项目区海底标高</w:t>
            </w:r>
            <w:r w:rsidRPr="00457F08">
              <w:rPr>
                <w:rFonts w:hAnsi="宋体" w:cs="宋体" w:hint="eastAsia"/>
                <w:color w:val="000000" w:themeColor="text1"/>
                <w:sz w:val="24"/>
                <w:lang w:bidi="ar"/>
              </w:rPr>
              <w:t>-27.82</w:t>
            </w:r>
            <w:r w:rsidRPr="00457F08">
              <w:rPr>
                <w:rFonts w:hAnsi="宋体" w:cs="宋体" w:hint="eastAsia"/>
                <w:color w:val="000000" w:themeColor="text1"/>
                <w:sz w:val="24"/>
                <w:lang w:bidi="ar"/>
              </w:rPr>
              <w:t>～</w:t>
            </w:r>
            <w:r w:rsidRPr="00457F08">
              <w:rPr>
                <w:rFonts w:hAnsi="宋体" w:cs="宋体" w:hint="eastAsia"/>
                <w:color w:val="000000" w:themeColor="text1"/>
                <w:sz w:val="24"/>
                <w:lang w:bidi="ar"/>
              </w:rPr>
              <w:t>-29.73m</w:t>
            </w:r>
            <w:r w:rsidRPr="00457F08">
              <w:rPr>
                <w:rFonts w:hAnsi="宋体" w:cs="宋体" w:hint="eastAsia"/>
                <w:color w:val="000000" w:themeColor="text1"/>
                <w:sz w:val="24"/>
                <w:lang w:bidi="ar"/>
              </w:rPr>
              <w:t>，地势平缓，地貌类型为大陆架。</w:t>
            </w:r>
          </w:p>
          <w:p w14:paraId="4F2D0610" w14:textId="6C620105" w:rsidR="004C28BF" w:rsidRPr="00457F08" w:rsidRDefault="004C28BF" w:rsidP="004C28BF">
            <w:pPr>
              <w:adjustRightInd w:val="0"/>
              <w:snapToGrid w:val="0"/>
              <w:spacing w:line="460" w:lineRule="exact"/>
              <w:ind w:firstLineChars="200" w:firstLine="482"/>
              <w:rPr>
                <w:rFonts w:ascii="宋体" w:hAnsi="宋体"/>
                <w:b/>
                <w:color w:val="000000" w:themeColor="text1"/>
                <w:sz w:val="24"/>
              </w:rPr>
            </w:pPr>
            <w:r w:rsidRPr="00457F08">
              <w:rPr>
                <w:rFonts w:ascii="宋体" w:hAnsi="宋体" w:hint="eastAsia"/>
                <w:b/>
                <w:color w:val="000000" w:themeColor="text1"/>
                <w:sz w:val="24"/>
              </w:rPr>
              <w:t>(</w:t>
            </w:r>
            <w:r w:rsidRPr="00457F08">
              <w:rPr>
                <w:rFonts w:ascii="宋体" w:hAnsi="宋体"/>
                <w:b/>
                <w:color w:val="000000" w:themeColor="text1"/>
                <w:sz w:val="24"/>
              </w:rPr>
              <w:t>4</w:t>
            </w:r>
            <w:r w:rsidRPr="00457F08">
              <w:rPr>
                <w:rFonts w:ascii="宋体" w:hAnsi="宋体" w:hint="eastAsia"/>
                <w:b/>
                <w:color w:val="000000" w:themeColor="text1"/>
                <w:sz w:val="24"/>
              </w:rPr>
              <w:t>)区域水下地形</w:t>
            </w:r>
          </w:p>
          <w:p w14:paraId="4BFAA7D4" w14:textId="50135CA4" w:rsidR="004C28BF" w:rsidRPr="00457F08" w:rsidRDefault="004C28BF" w:rsidP="004C28BF">
            <w:pPr>
              <w:widowControl/>
              <w:adjustRightInd w:val="0"/>
              <w:snapToGrid w:val="0"/>
              <w:spacing w:line="460" w:lineRule="atLeast"/>
              <w:ind w:firstLineChars="200" w:firstLine="480"/>
              <w:rPr>
                <w:rFonts w:ascii="宋体" w:hAnsi="宋体"/>
                <w:color w:val="000000" w:themeColor="text1"/>
                <w:sz w:val="24"/>
                <w:szCs w:val="28"/>
              </w:rPr>
            </w:pPr>
            <w:r w:rsidRPr="00457F08">
              <w:rPr>
                <w:rFonts w:ascii="宋体" w:hAnsi="宋体"/>
                <w:color w:val="000000" w:themeColor="text1"/>
                <w:sz w:val="24"/>
                <w:szCs w:val="28"/>
              </w:rPr>
              <w:t>水下地形资料采用海事局2020年出版的“三亚港及附近海图”(编号03201)，其水下地形测量年份为2018年(图3.1-46)。</w:t>
            </w:r>
            <w:r w:rsidR="00595B38" w:rsidRPr="00457F08">
              <w:rPr>
                <w:rFonts w:ascii="宋体" w:hAnsi="宋体" w:hint="eastAsia"/>
                <w:color w:val="000000" w:themeColor="text1"/>
                <w:sz w:val="24"/>
                <w:szCs w:val="28"/>
              </w:rPr>
              <w:t>项目用海附近海域</w:t>
            </w:r>
            <w:r w:rsidRPr="00457F08">
              <w:rPr>
                <w:rFonts w:ascii="宋体" w:hAnsi="宋体"/>
                <w:color w:val="000000" w:themeColor="text1"/>
                <w:sz w:val="24"/>
                <w:szCs w:val="28"/>
              </w:rPr>
              <w:t>，5m、2m等深线基本与岸线平行。10m等深线围合的海域，红塘湾中部和东部海域水下岸坡较缓；肖旗港口门外形成一向东南延伸的舌状水下岸坡，其与西瑁洲岛之间受潮流冲刷作用，形成深约14m的“北水道”。</w:t>
            </w:r>
            <w:r w:rsidR="00595B38" w:rsidRPr="00457F08">
              <w:rPr>
                <w:rFonts w:ascii="宋体" w:hAnsi="宋体" w:hint="eastAsia"/>
                <w:color w:val="000000" w:themeColor="text1"/>
                <w:sz w:val="24"/>
                <w:szCs w:val="28"/>
              </w:rPr>
              <w:t>项目区域</w:t>
            </w:r>
            <w:r w:rsidRPr="00457F08">
              <w:rPr>
                <w:rFonts w:ascii="宋体" w:hAnsi="宋体"/>
                <w:color w:val="000000" w:themeColor="text1"/>
                <w:sz w:val="24"/>
                <w:szCs w:val="28"/>
              </w:rPr>
              <w:t>10m以深西部海域，水下岸坡坡度总体较缓，仅在西瑁洲岛和双扉石、东瑁洲岛之间的水域受潮流冲刷影响，20m、30m等深线密度较大，形成</w:t>
            </w:r>
            <w:r w:rsidRPr="00457F08">
              <w:rPr>
                <w:rFonts w:ascii="宋体" w:hAnsi="宋体" w:hint="eastAsia"/>
                <w:color w:val="000000" w:themeColor="text1"/>
                <w:sz w:val="24"/>
                <w:szCs w:val="28"/>
              </w:rPr>
              <w:t>“</w:t>
            </w:r>
            <w:r w:rsidRPr="00457F08">
              <w:rPr>
                <w:rFonts w:ascii="宋体" w:hAnsi="宋体"/>
                <w:color w:val="000000" w:themeColor="text1"/>
                <w:sz w:val="24"/>
                <w:szCs w:val="28"/>
              </w:rPr>
              <w:t>中水道</w:t>
            </w:r>
            <w:r w:rsidRPr="00457F08">
              <w:rPr>
                <w:rFonts w:ascii="宋体" w:hAnsi="宋体" w:hint="eastAsia"/>
                <w:color w:val="000000" w:themeColor="text1"/>
                <w:sz w:val="24"/>
                <w:szCs w:val="28"/>
              </w:rPr>
              <w:t>”</w:t>
            </w:r>
            <w:r w:rsidRPr="00457F08">
              <w:rPr>
                <w:rFonts w:ascii="宋体" w:hAnsi="宋体"/>
                <w:color w:val="000000" w:themeColor="text1"/>
                <w:sz w:val="24"/>
                <w:szCs w:val="28"/>
              </w:rPr>
              <w:t>和</w:t>
            </w:r>
            <w:r w:rsidRPr="00457F08">
              <w:rPr>
                <w:rFonts w:ascii="宋体" w:hAnsi="宋体" w:hint="eastAsia"/>
                <w:color w:val="000000" w:themeColor="text1"/>
                <w:sz w:val="24"/>
                <w:szCs w:val="28"/>
              </w:rPr>
              <w:t>“</w:t>
            </w:r>
            <w:r w:rsidRPr="00457F08">
              <w:rPr>
                <w:rFonts w:ascii="宋体" w:hAnsi="宋体"/>
                <w:color w:val="000000" w:themeColor="text1"/>
                <w:sz w:val="24"/>
                <w:szCs w:val="28"/>
              </w:rPr>
              <w:t>东水道</w:t>
            </w:r>
            <w:r w:rsidRPr="00457F08">
              <w:rPr>
                <w:rFonts w:ascii="宋体" w:hAnsi="宋体" w:hint="eastAsia"/>
                <w:color w:val="000000" w:themeColor="text1"/>
                <w:sz w:val="24"/>
                <w:szCs w:val="28"/>
              </w:rPr>
              <w:t>”</w:t>
            </w:r>
            <w:r w:rsidRPr="00457F08">
              <w:rPr>
                <w:rFonts w:ascii="宋体" w:hAnsi="宋体"/>
                <w:color w:val="000000" w:themeColor="text1"/>
                <w:sz w:val="24"/>
                <w:szCs w:val="28"/>
              </w:rPr>
              <w:t>。本项目用海区水深介于20m～30m等深线(理论最低潮面)之间。</w:t>
            </w:r>
          </w:p>
          <w:p w14:paraId="758CD442" w14:textId="77777777" w:rsidR="004C28BF" w:rsidRPr="00457F08" w:rsidRDefault="004C28BF" w:rsidP="004C28BF">
            <w:pPr>
              <w:widowControl/>
              <w:adjustRightInd w:val="0"/>
              <w:snapToGrid w:val="0"/>
              <w:spacing w:line="460" w:lineRule="atLeast"/>
              <w:ind w:firstLineChars="200" w:firstLine="480"/>
              <w:rPr>
                <w:rFonts w:ascii="宋体" w:hAnsi="宋体"/>
                <w:color w:val="000000" w:themeColor="text1"/>
                <w:sz w:val="24"/>
                <w:szCs w:val="28"/>
              </w:rPr>
            </w:pPr>
            <w:r w:rsidRPr="00457F08">
              <w:rPr>
                <w:rFonts w:ascii="宋体" w:hAnsi="宋体"/>
                <w:color w:val="000000" w:themeColor="text1"/>
                <w:sz w:val="24"/>
                <w:szCs w:val="20"/>
              </w:rPr>
              <w:t>项目用海区水下地形</w:t>
            </w:r>
            <w:r w:rsidRPr="00457F08">
              <w:rPr>
                <w:rFonts w:ascii="宋体" w:hAnsi="宋体" w:hint="eastAsia"/>
                <w:color w:val="000000" w:themeColor="text1"/>
                <w:sz w:val="24"/>
                <w:szCs w:val="20"/>
              </w:rPr>
              <w:t>采用</w:t>
            </w:r>
            <w:r w:rsidRPr="00457F08">
              <w:rPr>
                <w:rFonts w:ascii="宋体" w:hAnsi="宋体"/>
                <w:color w:val="000000" w:themeColor="text1"/>
                <w:sz w:val="24"/>
                <w:szCs w:val="28"/>
              </w:rPr>
              <w:t>海口万水测绘科技有限公司于2022年7月15日~18日在本项目用海区</w:t>
            </w:r>
            <w:r w:rsidRPr="00457F08">
              <w:rPr>
                <w:rFonts w:ascii="宋体" w:hAnsi="宋体" w:hint="eastAsia"/>
                <w:color w:val="000000" w:themeColor="text1"/>
                <w:sz w:val="24"/>
                <w:szCs w:val="28"/>
              </w:rPr>
              <w:t>周边</w:t>
            </w:r>
            <w:r w:rsidRPr="00457F08">
              <w:rPr>
                <w:rFonts w:ascii="宋体" w:hAnsi="宋体"/>
                <w:color w:val="000000" w:themeColor="text1"/>
                <w:sz w:val="24"/>
                <w:szCs w:val="28"/>
              </w:rPr>
              <w:t>区域进行勘察测量，通过单波束水深测量了解该区域水下地形情况；通过浅地层剖面探测和侧扫声呐探测，调查该区域海底浅层沉积层的分布及海底面障碍物分布情况等。</w:t>
            </w:r>
          </w:p>
          <w:p w14:paraId="23C81DD4" w14:textId="0F4E35B0" w:rsidR="004C28BF" w:rsidRPr="00457F08" w:rsidRDefault="004C28BF" w:rsidP="004C28BF">
            <w:pPr>
              <w:snapToGrid w:val="0"/>
              <w:spacing w:line="460" w:lineRule="atLeast"/>
              <w:ind w:firstLine="420"/>
              <w:rPr>
                <w:rFonts w:ascii="宋体" w:hAnsi="宋体"/>
                <w:color w:val="000000" w:themeColor="text1"/>
                <w:sz w:val="24"/>
                <w:szCs w:val="28"/>
              </w:rPr>
            </w:pPr>
            <w:r w:rsidRPr="00457F08">
              <w:rPr>
                <w:rFonts w:ascii="宋体" w:hAnsi="宋体"/>
                <w:color w:val="000000" w:themeColor="text1"/>
                <w:sz w:val="24"/>
                <w:szCs w:val="28"/>
              </w:rPr>
              <w:t>根据调查结果：项目用海区域内水深变化范围约为</w:t>
            </w:r>
            <w:r w:rsidRPr="00457F08">
              <w:rPr>
                <w:rFonts w:ascii="宋体" w:hAnsi="宋体" w:hint="eastAsia"/>
                <w:color w:val="000000" w:themeColor="text1"/>
                <w:sz w:val="24"/>
                <w:szCs w:val="28"/>
              </w:rPr>
              <w:t>-</w:t>
            </w:r>
            <w:r w:rsidRPr="00457F08">
              <w:rPr>
                <w:rFonts w:ascii="宋体" w:hAnsi="宋体"/>
                <w:color w:val="000000" w:themeColor="text1"/>
                <w:sz w:val="24"/>
                <w:szCs w:val="28"/>
              </w:rPr>
              <w:t>23m~</w:t>
            </w:r>
            <w:r w:rsidRPr="00457F08">
              <w:rPr>
                <w:rFonts w:ascii="宋体" w:hAnsi="宋体" w:hint="eastAsia"/>
                <w:color w:val="000000" w:themeColor="text1"/>
                <w:sz w:val="24"/>
                <w:szCs w:val="28"/>
              </w:rPr>
              <w:t>-</w:t>
            </w:r>
            <w:r w:rsidRPr="00457F08">
              <w:rPr>
                <w:rFonts w:ascii="宋体" w:hAnsi="宋体"/>
                <w:color w:val="000000" w:themeColor="text1"/>
                <w:sz w:val="24"/>
                <w:szCs w:val="28"/>
              </w:rPr>
              <w:t>28m(1985国家高程基准)，水深向南逐渐增加，平均水深约</w:t>
            </w:r>
            <w:r w:rsidRPr="00457F08">
              <w:rPr>
                <w:rFonts w:ascii="宋体" w:hAnsi="宋体" w:hint="eastAsia"/>
                <w:color w:val="000000" w:themeColor="text1"/>
                <w:sz w:val="24"/>
                <w:szCs w:val="28"/>
              </w:rPr>
              <w:t>-</w:t>
            </w:r>
            <w:r w:rsidRPr="00457F08">
              <w:rPr>
                <w:rFonts w:ascii="宋体" w:hAnsi="宋体"/>
                <w:color w:val="000000" w:themeColor="text1"/>
                <w:sz w:val="24"/>
                <w:szCs w:val="28"/>
              </w:rPr>
              <w:t>26.0m，地形变化相对较平缓，起伏小，无明显的地形突变地带，海底面地层走向大致为东西方向，地势呈北高南低，海底地形示意图如图3.1.3-2所示</w:t>
            </w:r>
          </w:p>
          <w:p w14:paraId="466E638C" w14:textId="371BD9B6" w:rsidR="004C28BF" w:rsidRPr="00457F08" w:rsidRDefault="004C28BF" w:rsidP="004C28BF">
            <w:pPr>
              <w:snapToGrid w:val="0"/>
              <w:spacing w:line="460" w:lineRule="atLeast"/>
              <w:ind w:firstLine="420"/>
              <w:jc w:val="center"/>
              <w:rPr>
                <w:rFonts w:ascii="宋体" w:hAnsi="宋体"/>
                <w:color w:val="000000" w:themeColor="text1"/>
                <w:sz w:val="24"/>
                <w:szCs w:val="28"/>
              </w:rPr>
            </w:pPr>
            <w:r w:rsidRPr="00457F08">
              <w:rPr>
                <w:rFonts w:ascii="宋体" w:hAnsi="宋体"/>
                <w:noProof/>
                <w:color w:val="000000" w:themeColor="text1"/>
              </w:rPr>
              <w:drawing>
                <wp:inline distT="0" distB="0" distL="0" distR="0" wp14:anchorId="71A675F9" wp14:editId="7EE0CACF">
                  <wp:extent cx="2235200" cy="2549079"/>
                  <wp:effectExtent l="0" t="0" r="0" b="381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51457" cy="2567619"/>
                          </a:xfrm>
                          <a:prstGeom prst="rect">
                            <a:avLst/>
                          </a:prstGeom>
                          <a:noFill/>
                          <a:ln>
                            <a:noFill/>
                          </a:ln>
                        </pic:spPr>
                      </pic:pic>
                    </a:graphicData>
                  </a:graphic>
                </wp:inline>
              </w:drawing>
            </w:r>
            <w:r w:rsidRPr="00457F08">
              <w:rPr>
                <w:rFonts w:ascii="宋体" w:hAnsi="宋体"/>
                <w:noProof/>
                <w:color w:val="000000" w:themeColor="text1"/>
                <w:sz w:val="24"/>
                <w:szCs w:val="20"/>
              </w:rPr>
              <w:t xml:space="preserve"> </w:t>
            </w:r>
            <w:r w:rsidRPr="00457F08">
              <w:rPr>
                <w:rFonts w:ascii="宋体" w:hAnsi="宋体"/>
                <w:noProof/>
                <w:color w:val="000000" w:themeColor="text1"/>
                <w:sz w:val="24"/>
                <w:szCs w:val="20"/>
              </w:rPr>
              <w:drawing>
                <wp:inline distT="0" distB="0" distL="0" distR="0" wp14:anchorId="40FCAA15" wp14:editId="6930529E">
                  <wp:extent cx="2449136" cy="2494915"/>
                  <wp:effectExtent l="19050" t="19050" r="27940" b="19685"/>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182" cstate="print">
                            <a:extLst>
                              <a:ext uri="{28A0092B-C50C-407E-A947-70E740481C1C}">
                                <a14:useLocalDpi xmlns:a14="http://schemas.microsoft.com/office/drawing/2010/main" val="0"/>
                              </a:ext>
                            </a:extLst>
                          </a:blip>
                          <a:srcRect r="2953"/>
                          <a:stretch>
                            <a:fillRect/>
                          </a:stretch>
                        </pic:blipFill>
                        <pic:spPr bwMode="auto">
                          <a:xfrm>
                            <a:off x="0" y="0"/>
                            <a:ext cx="2464690" cy="2510759"/>
                          </a:xfrm>
                          <a:prstGeom prst="rect">
                            <a:avLst/>
                          </a:prstGeom>
                          <a:noFill/>
                          <a:ln w="9525" cmpd="sng" algn="ctr">
                            <a:solidFill>
                              <a:srgbClr val="000000"/>
                            </a:solidFill>
                            <a:miter lim="800000"/>
                            <a:headEnd/>
                            <a:tailEnd/>
                          </a:ln>
                          <a:effectLst/>
                        </pic:spPr>
                      </pic:pic>
                    </a:graphicData>
                  </a:graphic>
                </wp:inline>
              </w:drawing>
            </w:r>
          </w:p>
          <w:p w14:paraId="1747C529" w14:textId="0C9ECAD2" w:rsidR="004C28BF" w:rsidRPr="00457F08" w:rsidRDefault="004C28BF" w:rsidP="004C28BF">
            <w:pPr>
              <w:snapToGrid w:val="0"/>
              <w:spacing w:line="460" w:lineRule="atLeast"/>
              <w:ind w:firstLine="420"/>
              <w:jc w:val="center"/>
              <w:rPr>
                <w:rFonts w:hAnsi="宋体" w:cs="宋体"/>
                <w:b/>
                <w:bCs/>
                <w:color w:val="000000" w:themeColor="text1"/>
                <w:sz w:val="24"/>
              </w:rPr>
            </w:pPr>
            <w:r w:rsidRPr="00457F08">
              <w:rPr>
                <w:rFonts w:ascii="宋体" w:hAnsi="宋体"/>
                <w:b/>
                <w:bCs/>
                <w:color w:val="000000" w:themeColor="text1"/>
                <w:sz w:val="24"/>
              </w:rPr>
              <w:t xml:space="preserve">图3.1-46  </w:t>
            </w:r>
            <w:r w:rsidRPr="00457F08">
              <w:rPr>
                <w:rFonts w:ascii="宋体" w:hAnsi="宋体" w:hint="eastAsia"/>
                <w:b/>
                <w:bCs/>
                <w:color w:val="000000" w:themeColor="text1"/>
                <w:sz w:val="24"/>
              </w:rPr>
              <w:t>项目及附近海域</w:t>
            </w:r>
            <w:r w:rsidRPr="00457F08">
              <w:rPr>
                <w:rFonts w:ascii="宋体" w:hAnsi="宋体"/>
                <w:b/>
                <w:bCs/>
                <w:color w:val="000000" w:themeColor="text1"/>
                <w:sz w:val="24"/>
              </w:rPr>
              <w:t>内水下地形</w:t>
            </w:r>
            <w:r w:rsidRPr="00457F08">
              <w:rPr>
                <w:rFonts w:ascii="宋体" w:hAnsi="宋体" w:hint="eastAsia"/>
                <w:b/>
                <w:bCs/>
                <w:color w:val="000000" w:themeColor="text1"/>
                <w:sz w:val="24"/>
              </w:rPr>
              <w:t xml:space="preserve"> </w:t>
            </w:r>
            <w:r w:rsidRPr="00457F08">
              <w:rPr>
                <w:rFonts w:ascii="宋体" w:hAnsi="宋体"/>
                <w:b/>
                <w:bCs/>
                <w:color w:val="000000" w:themeColor="text1"/>
                <w:sz w:val="24"/>
              </w:rPr>
              <w:t xml:space="preserve"> 图3.1-47  项目用海区等深线图</w:t>
            </w:r>
          </w:p>
          <w:p w14:paraId="58493B84" w14:textId="2F0B7F98" w:rsidR="004C28BF" w:rsidRPr="00457F08" w:rsidRDefault="004C28BF" w:rsidP="004C28BF">
            <w:pPr>
              <w:adjustRightInd w:val="0"/>
              <w:snapToGrid w:val="0"/>
              <w:spacing w:line="460" w:lineRule="exact"/>
              <w:ind w:firstLineChars="200" w:firstLine="482"/>
              <w:rPr>
                <w:rFonts w:ascii="宋体" w:hAnsi="宋体"/>
                <w:b/>
                <w:color w:val="000000" w:themeColor="text1"/>
                <w:sz w:val="24"/>
              </w:rPr>
            </w:pPr>
            <w:r w:rsidRPr="00457F08">
              <w:rPr>
                <w:rFonts w:ascii="宋体" w:hAnsi="宋体" w:hint="eastAsia"/>
                <w:b/>
                <w:color w:val="000000" w:themeColor="text1"/>
                <w:sz w:val="24"/>
              </w:rPr>
              <w:lastRenderedPageBreak/>
              <w:t>(</w:t>
            </w:r>
            <w:r w:rsidRPr="00457F08">
              <w:rPr>
                <w:rFonts w:ascii="宋体" w:hAnsi="宋体"/>
                <w:b/>
                <w:color w:val="000000" w:themeColor="text1"/>
                <w:sz w:val="24"/>
              </w:rPr>
              <w:t>5</w:t>
            </w:r>
            <w:r w:rsidRPr="00457F08">
              <w:rPr>
                <w:rFonts w:ascii="宋体" w:hAnsi="宋体" w:hint="eastAsia"/>
                <w:b/>
                <w:color w:val="000000" w:themeColor="text1"/>
                <w:sz w:val="24"/>
              </w:rPr>
              <w:t>)地形冲淤变化特征</w:t>
            </w:r>
          </w:p>
          <w:p w14:paraId="47AAE5A4" w14:textId="4E3D3839" w:rsidR="004C28BF" w:rsidRPr="00457F08" w:rsidRDefault="004C28BF" w:rsidP="004C28BF">
            <w:pPr>
              <w:widowControl/>
              <w:adjustRightInd w:val="0"/>
              <w:snapToGrid w:val="0"/>
              <w:spacing w:line="460" w:lineRule="atLeast"/>
              <w:ind w:firstLineChars="200" w:firstLine="480"/>
              <w:rPr>
                <w:rFonts w:ascii="宋体" w:hAnsi="宋体"/>
                <w:color w:val="000000" w:themeColor="text1"/>
                <w:sz w:val="24"/>
                <w:szCs w:val="20"/>
              </w:rPr>
            </w:pPr>
            <w:r w:rsidRPr="00457F08">
              <w:rPr>
                <w:rFonts w:ascii="宋体" w:hAnsi="宋体"/>
                <w:color w:val="000000" w:themeColor="text1"/>
                <w:sz w:val="24"/>
                <w:szCs w:val="20"/>
              </w:rPr>
              <w:t>本节采用历史海图对比的方法(包括2003年、2014年、2018年海图)，统一到理论最低潮面，进行</w:t>
            </w:r>
            <w:r w:rsidRPr="00457F08">
              <w:rPr>
                <w:rFonts w:ascii="宋体" w:hAnsi="宋体" w:hint="eastAsia"/>
                <w:color w:val="000000" w:themeColor="text1"/>
                <w:sz w:val="24"/>
                <w:szCs w:val="20"/>
              </w:rPr>
              <w:t>用海范围及附近海域</w:t>
            </w:r>
            <w:r w:rsidRPr="00457F08">
              <w:rPr>
                <w:rFonts w:ascii="宋体" w:hAnsi="宋体"/>
                <w:color w:val="000000" w:themeColor="text1"/>
                <w:sz w:val="24"/>
                <w:szCs w:val="20"/>
              </w:rPr>
              <w:t>内水下岸坡近20年的冲淤变化的分析(图3.1-48)。可见，项目用海区附近海域，20m等深线总体上呈现西部略有侵蚀，东部略有淤积；</w:t>
            </w:r>
            <w:r w:rsidRPr="00457F08">
              <w:rPr>
                <w:rFonts w:ascii="宋体" w:hAnsi="宋体" w:hint="eastAsia"/>
                <w:color w:val="000000" w:themeColor="text1"/>
                <w:sz w:val="24"/>
                <w:szCs w:val="20"/>
              </w:rPr>
              <w:t>项目用海区南侧的</w:t>
            </w:r>
            <w:r w:rsidRPr="00457F08">
              <w:rPr>
                <w:rFonts w:ascii="宋体" w:hAnsi="宋体"/>
                <w:color w:val="000000" w:themeColor="text1"/>
                <w:sz w:val="24"/>
                <w:szCs w:val="20"/>
              </w:rPr>
              <w:t>30m等深线总体上呈现出淤积的趋势</w:t>
            </w:r>
            <w:r w:rsidRPr="00457F08">
              <w:rPr>
                <w:rFonts w:ascii="宋体" w:hAnsi="宋体" w:hint="eastAsia"/>
                <w:color w:val="000000" w:themeColor="text1"/>
                <w:sz w:val="24"/>
                <w:szCs w:val="20"/>
              </w:rPr>
              <w:t>，究其原因，一来应与本区具流塑~软塑的淤泥混砂表层沉积物有关—淤泥层具有一定的流动性，二来应与倾倒区(抛泥区)的存在有关—人为抛泥行为导致本区呈淤积态势</w:t>
            </w:r>
            <w:r w:rsidRPr="00457F08">
              <w:rPr>
                <w:rFonts w:ascii="宋体" w:hAnsi="宋体"/>
                <w:color w:val="000000" w:themeColor="text1"/>
                <w:sz w:val="24"/>
                <w:szCs w:val="20"/>
              </w:rPr>
              <w:t>。</w:t>
            </w:r>
          </w:p>
          <w:p w14:paraId="0238B08E" w14:textId="1F0F94FE" w:rsidR="004C28BF" w:rsidRPr="00457F08" w:rsidRDefault="004C28BF" w:rsidP="004C28BF">
            <w:pPr>
              <w:widowControl/>
              <w:spacing w:line="460" w:lineRule="atLeast"/>
              <w:jc w:val="center"/>
              <w:rPr>
                <w:rFonts w:ascii="宋体" w:hAnsi="宋体"/>
                <w:color w:val="000000" w:themeColor="text1"/>
                <w:sz w:val="24"/>
                <w:szCs w:val="20"/>
              </w:rPr>
            </w:pPr>
            <w:r w:rsidRPr="00457F08">
              <w:rPr>
                <w:rFonts w:ascii="宋体" w:hAnsi="宋体"/>
                <w:noProof/>
                <w:color w:val="000000" w:themeColor="text1"/>
              </w:rPr>
              <w:drawing>
                <wp:inline distT="0" distB="0" distL="0" distR="0" wp14:anchorId="301F9BDB" wp14:editId="143B02F0">
                  <wp:extent cx="4072731" cy="4654550"/>
                  <wp:effectExtent l="0" t="0" r="4445"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077404" cy="4659890"/>
                          </a:xfrm>
                          <a:prstGeom prst="rect">
                            <a:avLst/>
                          </a:prstGeom>
                          <a:noFill/>
                          <a:ln>
                            <a:noFill/>
                          </a:ln>
                        </pic:spPr>
                      </pic:pic>
                    </a:graphicData>
                  </a:graphic>
                </wp:inline>
              </w:drawing>
            </w:r>
          </w:p>
          <w:p w14:paraId="53D9E13F" w14:textId="4B099585" w:rsidR="004C28BF" w:rsidRPr="00457F08" w:rsidRDefault="004C28BF" w:rsidP="004C28BF">
            <w:pPr>
              <w:widowControl/>
              <w:adjustRightInd w:val="0"/>
              <w:snapToGrid w:val="0"/>
              <w:spacing w:line="460" w:lineRule="atLeast"/>
              <w:jc w:val="center"/>
              <w:rPr>
                <w:rFonts w:ascii="宋体" w:hAnsi="宋体"/>
                <w:b/>
                <w:bCs/>
                <w:color w:val="000000" w:themeColor="text1"/>
                <w:sz w:val="24"/>
              </w:rPr>
            </w:pPr>
            <w:r w:rsidRPr="00457F08">
              <w:rPr>
                <w:rFonts w:ascii="宋体" w:hAnsi="宋体"/>
                <w:b/>
                <w:bCs/>
                <w:color w:val="000000" w:themeColor="text1"/>
                <w:sz w:val="24"/>
              </w:rPr>
              <w:t>图3.1-48  项目附近海域2003</w:t>
            </w:r>
            <w:r w:rsidRPr="00457F08">
              <w:rPr>
                <w:rFonts w:ascii="宋体" w:hAnsi="宋体" w:hint="eastAsia"/>
                <w:b/>
                <w:bCs/>
                <w:color w:val="000000" w:themeColor="text1"/>
                <w:sz w:val="24"/>
              </w:rPr>
              <w:t>～</w:t>
            </w:r>
            <w:r w:rsidRPr="00457F08">
              <w:rPr>
                <w:rFonts w:ascii="宋体" w:hAnsi="宋体"/>
                <w:b/>
                <w:bCs/>
                <w:color w:val="000000" w:themeColor="text1"/>
                <w:sz w:val="24"/>
              </w:rPr>
              <w:t>2018年等深线比对图</w:t>
            </w:r>
          </w:p>
          <w:p w14:paraId="7CF4F9EA" w14:textId="5A134C56" w:rsidR="00071113" w:rsidRPr="00457F08" w:rsidRDefault="00071113" w:rsidP="00071113">
            <w:pPr>
              <w:adjustRightInd w:val="0"/>
              <w:snapToGrid w:val="0"/>
              <w:spacing w:line="460" w:lineRule="exact"/>
              <w:ind w:firstLineChars="200" w:firstLine="482"/>
              <w:rPr>
                <w:rFonts w:ascii="宋体" w:hAnsi="宋体"/>
                <w:b/>
                <w:color w:val="000000" w:themeColor="text1"/>
                <w:sz w:val="24"/>
              </w:rPr>
            </w:pPr>
            <w:r w:rsidRPr="00457F08">
              <w:rPr>
                <w:rFonts w:ascii="宋体" w:hAnsi="宋体" w:hint="eastAsia"/>
                <w:b/>
                <w:color w:val="000000" w:themeColor="text1"/>
                <w:sz w:val="24"/>
              </w:rPr>
              <w:t>(</w:t>
            </w:r>
            <w:r w:rsidRPr="00457F08">
              <w:rPr>
                <w:rFonts w:ascii="宋体" w:hAnsi="宋体"/>
                <w:b/>
                <w:color w:val="000000" w:themeColor="text1"/>
                <w:sz w:val="24"/>
              </w:rPr>
              <w:t>6</w:t>
            </w:r>
            <w:r w:rsidRPr="00457F08">
              <w:rPr>
                <w:rFonts w:ascii="宋体" w:hAnsi="宋体" w:hint="eastAsia"/>
                <w:b/>
                <w:color w:val="000000" w:themeColor="text1"/>
                <w:sz w:val="24"/>
              </w:rPr>
              <w:t>)表层沉积物特征</w:t>
            </w:r>
          </w:p>
          <w:p w14:paraId="4BCCB534" w14:textId="2536D7DC" w:rsidR="00071113" w:rsidRPr="00457F08" w:rsidRDefault="00071113" w:rsidP="00071113">
            <w:pPr>
              <w:widowControl/>
              <w:adjustRightInd w:val="0"/>
              <w:snapToGrid w:val="0"/>
              <w:spacing w:line="460" w:lineRule="atLeast"/>
              <w:ind w:firstLineChars="200" w:firstLine="480"/>
              <w:rPr>
                <w:rFonts w:ascii="宋体" w:hAnsi="宋体"/>
                <w:color w:val="000000" w:themeColor="text1"/>
                <w:sz w:val="24"/>
                <w:szCs w:val="28"/>
              </w:rPr>
            </w:pPr>
            <w:r w:rsidRPr="00457F08">
              <w:rPr>
                <w:rFonts w:ascii="宋体" w:hAnsi="宋体"/>
                <w:color w:val="000000" w:themeColor="text1"/>
                <w:sz w:val="24"/>
                <w:szCs w:val="28"/>
              </w:rPr>
              <w:t>本节根据收集到的表层沉积物调查资料</w:t>
            </w:r>
            <w:r w:rsidRPr="00457F08">
              <w:rPr>
                <w:rFonts w:ascii="宋体" w:hAnsi="宋体" w:hint="eastAsia"/>
                <w:color w:val="000000" w:themeColor="text1"/>
                <w:sz w:val="24"/>
                <w:szCs w:val="28"/>
              </w:rPr>
              <w:t>分析项目附近海域</w:t>
            </w:r>
            <w:r w:rsidRPr="00457F08">
              <w:rPr>
                <w:rFonts w:ascii="宋体" w:hAnsi="宋体"/>
                <w:color w:val="000000" w:themeColor="text1"/>
                <w:sz w:val="24"/>
                <w:szCs w:val="28"/>
              </w:rPr>
              <w:t>的表层沉积物特征。</w:t>
            </w:r>
          </w:p>
          <w:p w14:paraId="07506535" w14:textId="1A9EA023" w:rsidR="00071113" w:rsidRPr="00457F08" w:rsidRDefault="00071113" w:rsidP="00071113">
            <w:pPr>
              <w:widowControl/>
              <w:adjustRightInd w:val="0"/>
              <w:snapToGrid w:val="0"/>
              <w:spacing w:line="460" w:lineRule="atLeast"/>
              <w:ind w:firstLineChars="200" w:firstLine="480"/>
              <w:rPr>
                <w:rFonts w:ascii="宋体" w:hAnsi="宋体"/>
                <w:color w:val="000000" w:themeColor="text1"/>
                <w:sz w:val="24"/>
                <w:szCs w:val="28"/>
              </w:rPr>
            </w:pPr>
            <w:r w:rsidRPr="00457F08">
              <w:rPr>
                <w:rFonts w:ascii="宋体" w:hAnsi="宋体"/>
                <w:color w:val="000000" w:themeColor="text1"/>
                <w:sz w:val="24"/>
                <w:szCs w:val="28"/>
              </w:rPr>
              <w:lastRenderedPageBreak/>
              <w:t>沉积物调查站位分布图和结果见图3.1-49和</w:t>
            </w:r>
            <w:r w:rsidR="00BB6D55" w:rsidRPr="00457F08">
              <w:rPr>
                <w:rFonts w:ascii="宋体" w:hAnsi="宋体" w:hint="eastAsia"/>
                <w:color w:val="000000" w:themeColor="text1"/>
                <w:sz w:val="24"/>
                <w:szCs w:val="28"/>
              </w:rPr>
              <w:t>附表Ⅷ</w:t>
            </w:r>
            <w:r w:rsidRPr="00457F08">
              <w:rPr>
                <w:rFonts w:ascii="宋体" w:hAnsi="宋体"/>
                <w:color w:val="000000" w:themeColor="text1"/>
                <w:sz w:val="24"/>
                <w:szCs w:val="28"/>
              </w:rPr>
              <w:t>。其中SY-05至SY-11站位为海南省海洋与渔业科学院2011年11月在项目附近进行布设的站位，P12、P13和P20站位为三平环保咨询(北京)有限公司2019年4月在项目附近进行布设的站位。</w:t>
            </w:r>
          </w:p>
          <w:p w14:paraId="32476983" w14:textId="410E069A" w:rsidR="00071113" w:rsidRPr="00457F08" w:rsidRDefault="00071113" w:rsidP="00071113">
            <w:pPr>
              <w:widowControl/>
              <w:adjustRightInd w:val="0"/>
              <w:snapToGrid w:val="0"/>
              <w:spacing w:line="460" w:lineRule="atLeast"/>
              <w:ind w:firstLineChars="200" w:firstLine="480"/>
              <w:rPr>
                <w:rFonts w:ascii="宋体" w:hAnsi="宋体"/>
                <w:color w:val="000000" w:themeColor="text1"/>
                <w:sz w:val="24"/>
                <w:szCs w:val="28"/>
              </w:rPr>
            </w:pPr>
            <w:r w:rsidRPr="00457F08">
              <w:rPr>
                <w:rFonts w:ascii="宋体" w:hAnsi="宋体"/>
                <w:color w:val="000000" w:themeColor="text1"/>
                <w:sz w:val="24"/>
                <w:szCs w:val="28"/>
              </w:rPr>
              <w:t>可见，</w:t>
            </w:r>
            <w:r w:rsidR="00BB6D55" w:rsidRPr="00457F08">
              <w:rPr>
                <w:rFonts w:ascii="宋体" w:hAnsi="宋体" w:hint="eastAsia"/>
                <w:color w:val="000000" w:themeColor="text1"/>
                <w:sz w:val="24"/>
                <w:szCs w:val="28"/>
              </w:rPr>
              <w:t>项目附近海域（</w:t>
            </w:r>
            <w:r w:rsidRPr="00457F08">
              <w:rPr>
                <w:rFonts w:ascii="宋体" w:hAnsi="宋体"/>
                <w:color w:val="000000" w:themeColor="text1"/>
                <w:sz w:val="24"/>
                <w:szCs w:val="28"/>
              </w:rPr>
              <w:t>三亚湾西部海域5m等深线范围内</w:t>
            </w:r>
            <w:r w:rsidR="00BB6D55" w:rsidRPr="00457F08">
              <w:rPr>
                <w:rFonts w:ascii="宋体" w:hAnsi="宋体" w:hint="eastAsia"/>
                <w:color w:val="000000" w:themeColor="text1"/>
                <w:sz w:val="24"/>
                <w:szCs w:val="28"/>
              </w:rPr>
              <w:t>）</w:t>
            </w:r>
            <w:r w:rsidRPr="00457F08">
              <w:rPr>
                <w:rFonts w:ascii="宋体" w:hAnsi="宋体"/>
                <w:color w:val="000000" w:themeColor="text1"/>
                <w:sz w:val="24"/>
                <w:szCs w:val="28"/>
              </w:rPr>
              <w:t>，表层沉积物以砂质为主；肖旗港口门和西岛之间海域，表层沉积物以粉砂为主；其余10m等深线以深海域，由于波浪潮流的动力较弱，海底表层沉积物以粉砂为主(图3.1-4</w:t>
            </w:r>
            <w:r w:rsidR="00BB6D55" w:rsidRPr="00457F08">
              <w:rPr>
                <w:rFonts w:ascii="宋体" w:hAnsi="宋体"/>
                <w:color w:val="000000" w:themeColor="text1"/>
                <w:sz w:val="24"/>
                <w:szCs w:val="28"/>
              </w:rPr>
              <w:t>9</w:t>
            </w:r>
            <w:r w:rsidRPr="00457F08">
              <w:rPr>
                <w:rFonts w:ascii="宋体" w:hAnsi="宋体"/>
                <w:color w:val="000000" w:themeColor="text1"/>
                <w:sz w:val="24"/>
                <w:szCs w:val="28"/>
              </w:rPr>
              <w:t>)。</w:t>
            </w:r>
          </w:p>
          <w:p w14:paraId="78A79676" w14:textId="1875D833" w:rsidR="00071113" w:rsidRPr="00457F08" w:rsidRDefault="00071113" w:rsidP="00071113">
            <w:pPr>
              <w:widowControl/>
              <w:adjustRightInd w:val="0"/>
              <w:snapToGrid w:val="0"/>
              <w:spacing w:line="460" w:lineRule="atLeast"/>
              <w:jc w:val="center"/>
              <w:rPr>
                <w:rFonts w:ascii="宋体" w:hAnsi="宋体"/>
                <w:color w:val="000000" w:themeColor="text1"/>
                <w:sz w:val="24"/>
                <w:szCs w:val="28"/>
              </w:rPr>
            </w:pPr>
            <w:r w:rsidRPr="00457F08">
              <w:rPr>
                <w:rFonts w:ascii="宋体" w:hAnsi="宋体"/>
                <w:noProof/>
                <w:color w:val="000000" w:themeColor="text1"/>
              </w:rPr>
              <w:drawing>
                <wp:inline distT="0" distB="0" distL="0" distR="0" wp14:anchorId="3E6F3839" wp14:editId="49218266">
                  <wp:extent cx="5086350" cy="4273268"/>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089643" cy="4276034"/>
                          </a:xfrm>
                          <a:prstGeom prst="rect">
                            <a:avLst/>
                          </a:prstGeom>
                          <a:noFill/>
                          <a:ln>
                            <a:noFill/>
                          </a:ln>
                        </pic:spPr>
                      </pic:pic>
                    </a:graphicData>
                  </a:graphic>
                </wp:inline>
              </w:drawing>
            </w:r>
          </w:p>
          <w:p w14:paraId="50441ED5" w14:textId="3315A748" w:rsidR="00071113" w:rsidRPr="00457F08" w:rsidRDefault="00071113" w:rsidP="00071113">
            <w:pPr>
              <w:widowControl/>
              <w:adjustRightInd w:val="0"/>
              <w:snapToGrid w:val="0"/>
              <w:spacing w:line="460" w:lineRule="atLeast"/>
              <w:jc w:val="center"/>
              <w:rPr>
                <w:rFonts w:ascii="宋体" w:hAnsi="宋体"/>
                <w:b/>
                <w:bCs/>
                <w:color w:val="000000" w:themeColor="text1"/>
                <w:sz w:val="24"/>
              </w:rPr>
            </w:pPr>
            <w:r w:rsidRPr="00457F08">
              <w:rPr>
                <w:rFonts w:ascii="宋体" w:hAnsi="宋体"/>
                <w:b/>
                <w:bCs/>
                <w:color w:val="000000" w:themeColor="text1"/>
                <w:sz w:val="24"/>
              </w:rPr>
              <w:t>图3.1-</w:t>
            </w:r>
            <w:r w:rsidR="00BB6D55" w:rsidRPr="00457F08">
              <w:rPr>
                <w:rFonts w:ascii="宋体" w:hAnsi="宋体"/>
                <w:b/>
                <w:bCs/>
                <w:color w:val="000000" w:themeColor="text1"/>
                <w:sz w:val="24"/>
              </w:rPr>
              <w:t xml:space="preserve">49 </w:t>
            </w:r>
            <w:r w:rsidRPr="00457F08">
              <w:rPr>
                <w:rFonts w:ascii="宋体" w:hAnsi="宋体"/>
                <w:b/>
                <w:bCs/>
                <w:color w:val="000000" w:themeColor="text1"/>
                <w:sz w:val="24"/>
              </w:rPr>
              <w:t xml:space="preserve"> </w:t>
            </w:r>
            <w:r w:rsidR="00BB6D55" w:rsidRPr="00457F08">
              <w:rPr>
                <w:rFonts w:ascii="宋体" w:hAnsi="宋体" w:hint="eastAsia"/>
                <w:b/>
                <w:bCs/>
                <w:color w:val="000000" w:themeColor="text1"/>
                <w:sz w:val="24"/>
              </w:rPr>
              <w:t>项目附近海域</w:t>
            </w:r>
            <w:r w:rsidRPr="00457F08">
              <w:rPr>
                <w:rFonts w:ascii="宋体" w:hAnsi="宋体"/>
                <w:b/>
                <w:bCs/>
                <w:color w:val="000000" w:themeColor="text1"/>
                <w:sz w:val="24"/>
              </w:rPr>
              <w:t>水下地形剖面和沉积物采样点分布图</w:t>
            </w:r>
          </w:p>
          <w:p w14:paraId="0F4D22F8" w14:textId="39C649F0" w:rsidR="002C015E" w:rsidRPr="00457F08" w:rsidRDefault="002C015E" w:rsidP="0032288D">
            <w:pPr>
              <w:adjustRightInd w:val="0"/>
              <w:snapToGrid w:val="0"/>
              <w:spacing w:line="460" w:lineRule="exact"/>
              <w:ind w:firstLineChars="200" w:firstLine="482"/>
              <w:rPr>
                <w:rFonts w:ascii="宋体" w:hAnsi="宋体"/>
                <w:b/>
                <w:color w:val="000000" w:themeColor="text1"/>
                <w:sz w:val="24"/>
              </w:rPr>
            </w:pPr>
            <w:r w:rsidRPr="00457F08">
              <w:rPr>
                <w:rFonts w:ascii="宋体" w:hAnsi="宋体" w:hint="eastAsia"/>
                <w:b/>
                <w:color w:val="000000" w:themeColor="text1"/>
                <w:sz w:val="24"/>
              </w:rPr>
              <w:t>(</w:t>
            </w:r>
            <w:r w:rsidR="00BB6D55" w:rsidRPr="00457F08">
              <w:rPr>
                <w:rFonts w:ascii="宋体" w:hAnsi="宋体"/>
                <w:b/>
                <w:color w:val="000000" w:themeColor="text1"/>
                <w:sz w:val="24"/>
              </w:rPr>
              <w:t>7</w:t>
            </w:r>
            <w:r w:rsidRPr="00457F08">
              <w:rPr>
                <w:rFonts w:ascii="宋体" w:hAnsi="宋体" w:hint="eastAsia"/>
                <w:b/>
                <w:color w:val="000000" w:themeColor="text1"/>
                <w:sz w:val="24"/>
              </w:rPr>
              <w:t>)</w:t>
            </w:r>
            <w:r w:rsidRPr="00457F08">
              <w:rPr>
                <w:rFonts w:hint="eastAsia"/>
                <w:color w:val="000000" w:themeColor="text1"/>
              </w:rPr>
              <w:t xml:space="preserve"> </w:t>
            </w:r>
            <w:r w:rsidR="008D3656" w:rsidRPr="00457F08">
              <w:rPr>
                <w:rFonts w:ascii="宋体" w:hAnsi="宋体" w:hint="eastAsia"/>
                <w:b/>
                <w:color w:val="000000" w:themeColor="text1"/>
                <w:sz w:val="24"/>
              </w:rPr>
              <w:t>工程地质</w:t>
            </w:r>
          </w:p>
          <w:p w14:paraId="6795F0FC" w14:textId="5A3C3E4D" w:rsidR="008D3656" w:rsidRPr="00457F08" w:rsidRDefault="008D3656" w:rsidP="0032288D">
            <w:pPr>
              <w:pStyle w:val="affff7"/>
              <w:widowControl w:val="0"/>
              <w:snapToGrid w:val="0"/>
              <w:spacing w:before="0" w:beforeAutospacing="0" w:after="0" w:afterAutospacing="0" w:line="460" w:lineRule="exact"/>
              <w:ind w:firstLineChars="200" w:firstLine="480"/>
              <w:jc w:val="both"/>
              <w:rPr>
                <w:rFonts w:cs="宋体"/>
                <w:color w:val="000000" w:themeColor="text1"/>
                <w:kern w:val="2"/>
                <w:szCs w:val="24"/>
                <w:lang w:bidi="ar"/>
              </w:rPr>
            </w:pPr>
            <w:r w:rsidRPr="00457F08">
              <w:rPr>
                <w:rFonts w:cs="宋体" w:hint="eastAsia"/>
                <w:color w:val="000000" w:themeColor="text1"/>
                <w:kern w:val="2"/>
                <w:szCs w:val="24"/>
                <w:lang w:bidi="ar"/>
              </w:rPr>
              <w:t>本项目紧邻三亚湾海洋生态修复工程项目南侧水域，工程地质资料引用三亚市水利水电勘测设计院有限公司2022年6月编制的《三亚湾海洋生态修复工程项目(原凤凰岛二岛及附近海域)岩土工程勘察报告(施工图阶段)(中间成果)》。</w:t>
            </w:r>
          </w:p>
          <w:p w14:paraId="3F9DD5AE" w14:textId="5E040CB4" w:rsidR="008D3656" w:rsidRPr="00457F08" w:rsidRDefault="008D3656" w:rsidP="008D3656">
            <w:pPr>
              <w:adjustRightInd w:val="0"/>
              <w:snapToGrid w:val="0"/>
              <w:spacing w:line="460" w:lineRule="exact"/>
              <w:ind w:firstLineChars="200" w:firstLine="482"/>
              <w:rPr>
                <w:rFonts w:ascii="宋体" w:hAnsi="宋体"/>
                <w:b/>
                <w:color w:val="000000" w:themeColor="text1"/>
                <w:sz w:val="24"/>
              </w:rPr>
            </w:pPr>
            <w:r w:rsidRPr="00457F08">
              <w:rPr>
                <w:rFonts w:ascii="宋体" w:hAnsi="宋体" w:hint="eastAsia"/>
                <w:b/>
                <w:color w:val="000000" w:themeColor="text1"/>
                <w:sz w:val="24"/>
              </w:rPr>
              <w:lastRenderedPageBreak/>
              <w:t>①地层岩性及岩土特征</w:t>
            </w:r>
          </w:p>
          <w:p w14:paraId="251B58D7" w14:textId="77777777" w:rsidR="008D3656" w:rsidRPr="00457F08" w:rsidRDefault="008D3656" w:rsidP="008D3656">
            <w:pPr>
              <w:snapToGrid w:val="0"/>
              <w:spacing w:line="460" w:lineRule="atLeast"/>
              <w:ind w:firstLine="420"/>
              <w:rPr>
                <w:rFonts w:hAnsi="宋体" w:cs="宋体"/>
                <w:color w:val="000000" w:themeColor="text1"/>
                <w:sz w:val="24"/>
              </w:rPr>
            </w:pPr>
            <w:r w:rsidRPr="00457F08">
              <w:rPr>
                <w:color w:val="000000" w:themeColor="text1"/>
                <w:sz w:val="24"/>
              </w:rPr>
              <w:t>根据本次勘察的野外钻探、原位测试及室内土工试验资料结果，本场地在勘探深度范围内所分布的地层自上而下分</w:t>
            </w:r>
            <w:r w:rsidRPr="00457F08">
              <w:rPr>
                <w:rFonts w:hint="eastAsia"/>
                <w:color w:val="000000" w:themeColor="text1"/>
                <w:sz w:val="24"/>
              </w:rPr>
              <w:t>2</w:t>
            </w:r>
            <w:r w:rsidRPr="00457F08">
              <w:rPr>
                <w:color w:val="000000" w:themeColor="text1"/>
                <w:sz w:val="24"/>
              </w:rPr>
              <w:t>个层组。</w:t>
            </w:r>
            <w:r w:rsidRPr="00457F08">
              <w:rPr>
                <w:rFonts w:hint="eastAsia"/>
                <w:color w:val="000000" w:themeColor="text1"/>
                <w:sz w:val="24"/>
              </w:rPr>
              <w:t>自上而下依次</w:t>
            </w:r>
            <w:r w:rsidRPr="00457F08">
              <w:rPr>
                <w:color w:val="000000" w:themeColor="text1"/>
                <w:sz w:val="24"/>
              </w:rPr>
              <w:t>为</w:t>
            </w:r>
            <w:r w:rsidRPr="00457F08">
              <w:rPr>
                <w:rFonts w:hint="eastAsia"/>
                <w:color w:val="000000" w:themeColor="text1"/>
                <w:sz w:val="24"/>
              </w:rPr>
              <w:t>：</w:t>
            </w:r>
            <w:r w:rsidRPr="00457F08">
              <w:rPr>
                <w:rFonts w:ascii="宋体" w:hAnsi="宋体" w:cs="宋体" w:hint="eastAsia"/>
                <w:color w:val="000000" w:themeColor="text1"/>
                <w:sz w:val="24"/>
              </w:rPr>
              <w:t>①淤泥混砂</w:t>
            </w:r>
            <w:r w:rsidRPr="00457F08">
              <w:rPr>
                <w:rFonts w:hint="eastAsia"/>
                <w:color w:val="000000" w:themeColor="text1"/>
                <w:sz w:val="24"/>
              </w:rPr>
              <w:t>（</w:t>
            </w:r>
            <w:r w:rsidRPr="00457F08">
              <w:rPr>
                <w:i/>
                <w:color w:val="000000" w:themeColor="text1"/>
                <w:sz w:val="24"/>
              </w:rPr>
              <w:t>Q</w:t>
            </w:r>
            <w:r w:rsidRPr="00457F08">
              <w:rPr>
                <w:i/>
                <w:color w:val="000000" w:themeColor="text1"/>
                <w:sz w:val="24"/>
                <w:vertAlign w:val="subscript"/>
              </w:rPr>
              <w:t>4</w:t>
            </w:r>
            <w:r w:rsidRPr="00457F08">
              <w:rPr>
                <w:i/>
                <w:color w:val="000000" w:themeColor="text1"/>
                <w:sz w:val="24"/>
                <w:vertAlign w:val="superscript"/>
              </w:rPr>
              <w:t>m</w:t>
            </w:r>
            <w:r w:rsidRPr="00457F08">
              <w:rPr>
                <w:rFonts w:hint="eastAsia"/>
                <w:color w:val="000000" w:themeColor="text1"/>
                <w:sz w:val="24"/>
              </w:rPr>
              <w:t>）；②粉质粘土（</w:t>
            </w:r>
            <w:r w:rsidRPr="00457F08">
              <w:rPr>
                <w:i/>
                <w:color w:val="000000" w:themeColor="text1"/>
                <w:sz w:val="24"/>
              </w:rPr>
              <w:t>Q</w:t>
            </w:r>
            <w:r w:rsidRPr="00457F08">
              <w:rPr>
                <w:i/>
                <w:color w:val="000000" w:themeColor="text1"/>
                <w:sz w:val="24"/>
                <w:vertAlign w:val="subscript"/>
              </w:rPr>
              <w:t>4</w:t>
            </w:r>
            <w:r w:rsidRPr="00457F08">
              <w:rPr>
                <w:i/>
                <w:color w:val="000000" w:themeColor="text1"/>
                <w:sz w:val="24"/>
                <w:vertAlign w:val="superscript"/>
              </w:rPr>
              <w:t>m</w:t>
            </w:r>
            <w:r w:rsidRPr="00457F08">
              <w:rPr>
                <w:rFonts w:hint="eastAsia"/>
                <w:color w:val="000000" w:themeColor="text1"/>
                <w:sz w:val="24"/>
              </w:rPr>
              <w:t>）。</w:t>
            </w:r>
            <w:r w:rsidRPr="00457F08">
              <w:rPr>
                <w:color w:val="000000" w:themeColor="text1"/>
                <w:sz w:val="24"/>
              </w:rPr>
              <w:t>各地层的埋藏分布具体情况详见</w:t>
            </w:r>
            <w:r w:rsidRPr="00457F08">
              <w:rPr>
                <w:rFonts w:hint="eastAsia"/>
                <w:color w:val="000000" w:themeColor="text1"/>
                <w:sz w:val="24"/>
              </w:rPr>
              <w:t>《</w:t>
            </w:r>
            <w:r w:rsidRPr="00457F08">
              <w:rPr>
                <w:color w:val="000000" w:themeColor="text1"/>
                <w:sz w:val="24"/>
              </w:rPr>
              <w:t>工程地质剖面图</w:t>
            </w:r>
            <w:r w:rsidRPr="00457F08">
              <w:rPr>
                <w:rFonts w:hint="eastAsia"/>
                <w:color w:val="000000" w:themeColor="text1"/>
                <w:sz w:val="24"/>
              </w:rPr>
              <w:t>》</w:t>
            </w:r>
            <w:r w:rsidRPr="00457F08">
              <w:rPr>
                <w:color w:val="000000" w:themeColor="text1"/>
                <w:sz w:val="24"/>
              </w:rPr>
              <w:t>和</w:t>
            </w:r>
            <w:r w:rsidRPr="00457F08">
              <w:rPr>
                <w:rFonts w:hint="eastAsia"/>
                <w:color w:val="000000" w:themeColor="text1"/>
                <w:sz w:val="24"/>
              </w:rPr>
              <w:t>《</w:t>
            </w:r>
            <w:r w:rsidRPr="00457F08">
              <w:rPr>
                <w:color w:val="000000" w:themeColor="text1"/>
                <w:sz w:val="24"/>
              </w:rPr>
              <w:t>钻孔柱状图</w:t>
            </w:r>
            <w:r w:rsidRPr="00457F08">
              <w:rPr>
                <w:rFonts w:hint="eastAsia"/>
                <w:color w:val="000000" w:themeColor="text1"/>
                <w:sz w:val="24"/>
              </w:rPr>
              <w:t>》</w:t>
            </w:r>
            <w:r w:rsidRPr="00457F08">
              <w:rPr>
                <w:color w:val="000000" w:themeColor="text1"/>
                <w:sz w:val="24"/>
              </w:rPr>
              <w:t>，本次勘察所揭露的各地层分布及主要特征如下表。</w:t>
            </w:r>
          </w:p>
          <w:p w14:paraId="252C07C6" w14:textId="7DDA4BD7" w:rsidR="008D3656" w:rsidRPr="00457F08" w:rsidRDefault="008D3656" w:rsidP="008D3656">
            <w:pPr>
              <w:adjustRightInd w:val="0"/>
              <w:snapToGrid w:val="0"/>
              <w:spacing w:line="460" w:lineRule="exact"/>
              <w:jc w:val="center"/>
              <w:rPr>
                <w:rFonts w:eastAsiaTheme="minorEastAsia"/>
                <w:b/>
                <w:color w:val="000000" w:themeColor="text1"/>
                <w:sz w:val="24"/>
              </w:rPr>
            </w:pPr>
            <w:r w:rsidRPr="00457F08">
              <w:rPr>
                <w:rFonts w:eastAsiaTheme="minorEastAsia"/>
                <w:b/>
                <w:color w:val="000000" w:themeColor="text1"/>
                <w:sz w:val="24"/>
              </w:rPr>
              <w:t>表</w:t>
            </w:r>
            <w:r w:rsidR="00FD16FC" w:rsidRPr="00457F08">
              <w:rPr>
                <w:rFonts w:eastAsiaTheme="minorEastAsia"/>
                <w:b/>
                <w:color w:val="000000" w:themeColor="text1"/>
                <w:sz w:val="24"/>
              </w:rPr>
              <w:t>3.1-1</w:t>
            </w:r>
            <w:r w:rsidR="00BB6D55" w:rsidRPr="00457F08">
              <w:rPr>
                <w:rFonts w:eastAsiaTheme="minorEastAsia"/>
                <w:b/>
                <w:color w:val="000000" w:themeColor="text1"/>
                <w:sz w:val="24"/>
              </w:rPr>
              <w:t>6</w:t>
            </w:r>
            <w:r w:rsidRPr="00457F08">
              <w:rPr>
                <w:rFonts w:eastAsiaTheme="minorEastAsia"/>
                <w:b/>
                <w:color w:val="000000" w:themeColor="text1"/>
                <w:sz w:val="24"/>
              </w:rPr>
              <w:t xml:space="preserve"> </w:t>
            </w:r>
            <w:r w:rsidR="00FD16FC" w:rsidRPr="00457F08">
              <w:rPr>
                <w:rFonts w:eastAsiaTheme="minorEastAsia"/>
                <w:b/>
                <w:color w:val="000000" w:themeColor="text1"/>
                <w:sz w:val="24"/>
              </w:rPr>
              <w:t xml:space="preserve"> </w:t>
            </w:r>
            <w:r w:rsidRPr="00457F08">
              <w:rPr>
                <w:rFonts w:eastAsiaTheme="minorEastAsia"/>
                <w:b/>
                <w:color w:val="000000" w:themeColor="text1"/>
                <w:sz w:val="24"/>
              </w:rPr>
              <w:t>各地层的分布及主要特征一览表</w:t>
            </w:r>
          </w:p>
          <w:tbl>
            <w:tblPr>
              <w:tblW w:w="499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518"/>
              <w:gridCol w:w="388"/>
              <w:gridCol w:w="570"/>
              <w:gridCol w:w="546"/>
              <w:gridCol w:w="653"/>
              <w:gridCol w:w="833"/>
              <w:gridCol w:w="640"/>
              <w:gridCol w:w="760"/>
              <w:gridCol w:w="787"/>
              <w:gridCol w:w="2571"/>
            </w:tblGrid>
            <w:tr w:rsidR="00457F08" w:rsidRPr="00457F08" w14:paraId="37A2832B" w14:textId="77777777" w:rsidTr="00EA5D92">
              <w:trPr>
                <w:trHeight w:val="567"/>
                <w:jc w:val="center"/>
              </w:trPr>
              <w:tc>
                <w:tcPr>
                  <w:tcW w:w="313" w:type="pct"/>
                  <w:vMerge w:val="restart"/>
                  <w:vAlign w:val="center"/>
                </w:tcPr>
                <w:p w14:paraId="2532FE57"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地层</w:t>
                  </w:r>
                </w:p>
                <w:p w14:paraId="3054070E"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编号</w:t>
                  </w:r>
                </w:p>
              </w:tc>
              <w:tc>
                <w:tcPr>
                  <w:tcW w:w="234" w:type="pct"/>
                  <w:vMerge w:val="restart"/>
                  <w:vAlign w:val="center"/>
                </w:tcPr>
                <w:p w14:paraId="229F6773"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地层</w:t>
                  </w:r>
                </w:p>
                <w:p w14:paraId="58506591"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名称</w:t>
                  </w:r>
                </w:p>
              </w:tc>
              <w:tc>
                <w:tcPr>
                  <w:tcW w:w="345" w:type="pct"/>
                  <w:vMerge w:val="restart"/>
                  <w:vAlign w:val="center"/>
                </w:tcPr>
                <w:p w14:paraId="1F554DC2"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地层</w:t>
                  </w:r>
                </w:p>
                <w:p w14:paraId="2694DC67"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年代</w:t>
                  </w:r>
                </w:p>
                <w:p w14:paraId="37D8157D"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及</w:t>
                  </w:r>
                </w:p>
                <w:p w14:paraId="77BD2D7B"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成因</w:t>
                  </w:r>
                </w:p>
              </w:tc>
              <w:tc>
                <w:tcPr>
                  <w:tcW w:w="330" w:type="pct"/>
                  <w:vMerge w:val="restart"/>
                  <w:vAlign w:val="center"/>
                </w:tcPr>
                <w:p w14:paraId="2F86B60E"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分布</w:t>
                  </w:r>
                </w:p>
                <w:p w14:paraId="5E02FFFD"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范围</w:t>
                  </w:r>
                </w:p>
              </w:tc>
              <w:tc>
                <w:tcPr>
                  <w:tcW w:w="394" w:type="pct"/>
                  <w:vMerge w:val="restart"/>
                  <w:vAlign w:val="center"/>
                </w:tcPr>
                <w:p w14:paraId="34238300"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层面</w:t>
                  </w:r>
                </w:p>
                <w:p w14:paraId="516554AA"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埋深</w:t>
                  </w:r>
                </w:p>
                <w:p w14:paraId="376DEA68"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w:t>
                  </w:r>
                  <w:r w:rsidRPr="00457F08">
                    <w:rPr>
                      <w:rFonts w:hAnsi="宋体" w:cs="宋体" w:hint="eastAsia"/>
                      <w:b/>
                      <w:bCs/>
                      <w:color w:val="000000" w:themeColor="text1"/>
                      <w:szCs w:val="21"/>
                    </w:rPr>
                    <w:t>m</w:t>
                  </w:r>
                  <w:r w:rsidRPr="00457F08">
                    <w:rPr>
                      <w:rFonts w:hAnsi="宋体" w:cs="宋体" w:hint="eastAsia"/>
                      <w:b/>
                      <w:bCs/>
                      <w:color w:val="000000" w:themeColor="text1"/>
                      <w:szCs w:val="21"/>
                    </w:rPr>
                    <w:t>）</w:t>
                  </w:r>
                </w:p>
              </w:tc>
              <w:tc>
                <w:tcPr>
                  <w:tcW w:w="891" w:type="pct"/>
                  <w:gridSpan w:val="2"/>
                  <w:vAlign w:val="center"/>
                </w:tcPr>
                <w:p w14:paraId="0EC659CC"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层厚</w:t>
                  </w:r>
                  <w:r w:rsidRPr="00457F08">
                    <w:rPr>
                      <w:rFonts w:hAnsi="宋体" w:cs="宋体" w:hint="eastAsia"/>
                      <w:b/>
                      <w:bCs/>
                      <w:color w:val="000000" w:themeColor="text1"/>
                      <w:szCs w:val="21"/>
                    </w:rPr>
                    <w:br/>
                  </w:r>
                  <w:r w:rsidRPr="00457F08">
                    <w:rPr>
                      <w:rFonts w:hAnsi="宋体" w:cs="宋体" w:hint="eastAsia"/>
                      <w:b/>
                      <w:bCs/>
                      <w:color w:val="000000" w:themeColor="text1"/>
                      <w:szCs w:val="21"/>
                    </w:rPr>
                    <w:t>（</w:t>
                  </w:r>
                  <w:r w:rsidRPr="00457F08">
                    <w:rPr>
                      <w:rFonts w:hAnsi="宋体" w:cs="宋体" w:hint="eastAsia"/>
                      <w:b/>
                      <w:bCs/>
                      <w:color w:val="000000" w:themeColor="text1"/>
                      <w:szCs w:val="21"/>
                    </w:rPr>
                    <w:t>m</w:t>
                  </w:r>
                  <w:r w:rsidRPr="00457F08">
                    <w:rPr>
                      <w:rFonts w:hAnsi="宋体" w:cs="宋体" w:hint="eastAsia"/>
                      <w:b/>
                      <w:bCs/>
                      <w:color w:val="000000" w:themeColor="text1"/>
                      <w:szCs w:val="21"/>
                    </w:rPr>
                    <w:t>）</w:t>
                  </w:r>
                </w:p>
              </w:tc>
              <w:tc>
                <w:tcPr>
                  <w:tcW w:w="460" w:type="pct"/>
                  <w:vAlign w:val="center"/>
                </w:tcPr>
                <w:p w14:paraId="6A6F9B8F"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层顶</w:t>
                  </w:r>
                  <w:r w:rsidRPr="00457F08">
                    <w:rPr>
                      <w:rFonts w:hAnsi="宋体" w:cs="宋体" w:hint="eastAsia"/>
                      <w:b/>
                      <w:bCs/>
                      <w:color w:val="000000" w:themeColor="text1"/>
                      <w:szCs w:val="21"/>
                    </w:rPr>
                    <w:br/>
                  </w:r>
                  <w:r w:rsidRPr="00457F08">
                    <w:rPr>
                      <w:rFonts w:hAnsi="宋体" w:cs="宋体" w:hint="eastAsia"/>
                      <w:b/>
                      <w:bCs/>
                      <w:color w:val="000000" w:themeColor="text1"/>
                      <w:szCs w:val="21"/>
                    </w:rPr>
                    <w:t>高程</w:t>
                  </w:r>
                  <w:r w:rsidRPr="00457F08">
                    <w:rPr>
                      <w:rFonts w:hAnsi="宋体" w:cs="宋体" w:hint="eastAsia"/>
                      <w:b/>
                      <w:bCs/>
                      <w:color w:val="000000" w:themeColor="text1"/>
                      <w:szCs w:val="21"/>
                    </w:rPr>
                    <w:br/>
                  </w:r>
                  <w:r w:rsidRPr="00457F08">
                    <w:rPr>
                      <w:rFonts w:hAnsi="宋体" w:cs="宋体" w:hint="eastAsia"/>
                      <w:b/>
                      <w:bCs/>
                      <w:color w:val="000000" w:themeColor="text1"/>
                      <w:szCs w:val="21"/>
                    </w:rPr>
                    <w:t>（</w:t>
                  </w:r>
                  <w:r w:rsidRPr="00457F08">
                    <w:rPr>
                      <w:rFonts w:hAnsi="宋体" w:cs="宋体" w:hint="eastAsia"/>
                      <w:b/>
                      <w:bCs/>
                      <w:color w:val="000000" w:themeColor="text1"/>
                      <w:szCs w:val="21"/>
                    </w:rPr>
                    <w:t>m</w:t>
                  </w:r>
                  <w:r w:rsidRPr="00457F08">
                    <w:rPr>
                      <w:rFonts w:hAnsi="宋体" w:cs="宋体" w:hint="eastAsia"/>
                      <w:b/>
                      <w:bCs/>
                      <w:color w:val="000000" w:themeColor="text1"/>
                      <w:szCs w:val="21"/>
                    </w:rPr>
                    <w:t>）</w:t>
                  </w:r>
                </w:p>
              </w:tc>
              <w:tc>
                <w:tcPr>
                  <w:tcW w:w="476" w:type="pct"/>
                  <w:vAlign w:val="center"/>
                </w:tcPr>
                <w:p w14:paraId="56AF9C7B"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层底</w:t>
                  </w:r>
                  <w:r w:rsidRPr="00457F08">
                    <w:rPr>
                      <w:rFonts w:hAnsi="宋体" w:cs="宋体" w:hint="eastAsia"/>
                      <w:b/>
                      <w:bCs/>
                      <w:color w:val="000000" w:themeColor="text1"/>
                      <w:szCs w:val="21"/>
                    </w:rPr>
                    <w:br/>
                  </w:r>
                  <w:r w:rsidRPr="00457F08">
                    <w:rPr>
                      <w:rFonts w:hAnsi="宋体" w:cs="宋体" w:hint="eastAsia"/>
                      <w:b/>
                      <w:bCs/>
                      <w:color w:val="000000" w:themeColor="text1"/>
                      <w:szCs w:val="21"/>
                    </w:rPr>
                    <w:t>高程</w:t>
                  </w:r>
                  <w:r w:rsidRPr="00457F08">
                    <w:rPr>
                      <w:rFonts w:hAnsi="宋体" w:cs="宋体" w:hint="eastAsia"/>
                      <w:b/>
                      <w:bCs/>
                      <w:color w:val="000000" w:themeColor="text1"/>
                      <w:szCs w:val="21"/>
                    </w:rPr>
                    <w:br/>
                  </w:r>
                  <w:r w:rsidRPr="00457F08">
                    <w:rPr>
                      <w:rFonts w:hAnsi="宋体" w:cs="宋体" w:hint="eastAsia"/>
                      <w:b/>
                      <w:bCs/>
                      <w:color w:val="000000" w:themeColor="text1"/>
                      <w:szCs w:val="21"/>
                    </w:rPr>
                    <w:t>（</w:t>
                  </w:r>
                  <w:r w:rsidRPr="00457F08">
                    <w:rPr>
                      <w:rFonts w:hAnsi="宋体" w:cs="宋体" w:hint="eastAsia"/>
                      <w:b/>
                      <w:bCs/>
                      <w:color w:val="000000" w:themeColor="text1"/>
                      <w:szCs w:val="21"/>
                    </w:rPr>
                    <w:t>m</w:t>
                  </w:r>
                  <w:r w:rsidRPr="00457F08">
                    <w:rPr>
                      <w:rFonts w:hAnsi="宋体" w:cs="宋体" w:hint="eastAsia"/>
                      <w:b/>
                      <w:bCs/>
                      <w:color w:val="000000" w:themeColor="text1"/>
                      <w:szCs w:val="21"/>
                    </w:rPr>
                    <w:t>）</w:t>
                  </w:r>
                </w:p>
              </w:tc>
              <w:tc>
                <w:tcPr>
                  <w:tcW w:w="1554" w:type="pct"/>
                  <w:vMerge w:val="restart"/>
                  <w:vAlign w:val="center"/>
                </w:tcPr>
                <w:p w14:paraId="2A130B3A" w14:textId="77777777" w:rsidR="008D3656" w:rsidRPr="00457F08" w:rsidRDefault="008D3656" w:rsidP="008D3656">
                  <w:pPr>
                    <w:adjustRightInd w:val="0"/>
                    <w:snapToGrid w:val="0"/>
                    <w:jc w:val="center"/>
                    <w:rPr>
                      <w:rFonts w:hAnsi="宋体" w:cs="宋体"/>
                      <w:b/>
                      <w:bCs/>
                      <w:color w:val="000000" w:themeColor="text1"/>
                      <w:szCs w:val="21"/>
                    </w:rPr>
                  </w:pPr>
                  <w:r w:rsidRPr="00457F08">
                    <w:rPr>
                      <w:rFonts w:hAnsi="宋体" w:cs="宋体" w:hint="eastAsia"/>
                      <w:b/>
                      <w:bCs/>
                      <w:color w:val="000000" w:themeColor="text1"/>
                      <w:szCs w:val="21"/>
                    </w:rPr>
                    <w:t>地层描述及特征</w:t>
                  </w:r>
                </w:p>
              </w:tc>
            </w:tr>
            <w:tr w:rsidR="00457F08" w:rsidRPr="00457F08" w14:paraId="7A9FFFFE" w14:textId="77777777" w:rsidTr="00EA5D92">
              <w:trPr>
                <w:trHeight w:val="567"/>
                <w:jc w:val="center"/>
              </w:trPr>
              <w:tc>
                <w:tcPr>
                  <w:tcW w:w="313" w:type="pct"/>
                  <w:vMerge/>
                  <w:vAlign w:val="center"/>
                </w:tcPr>
                <w:p w14:paraId="708ECCF4" w14:textId="77777777" w:rsidR="008D3656" w:rsidRPr="00457F08" w:rsidRDefault="008D3656" w:rsidP="008D3656">
                  <w:pPr>
                    <w:adjustRightInd w:val="0"/>
                    <w:snapToGrid w:val="0"/>
                    <w:jc w:val="center"/>
                    <w:rPr>
                      <w:rFonts w:hAnsi="宋体" w:cs="宋体"/>
                      <w:color w:val="000000" w:themeColor="text1"/>
                      <w:szCs w:val="21"/>
                    </w:rPr>
                  </w:pPr>
                </w:p>
              </w:tc>
              <w:tc>
                <w:tcPr>
                  <w:tcW w:w="234" w:type="pct"/>
                  <w:vMerge/>
                  <w:vAlign w:val="center"/>
                </w:tcPr>
                <w:p w14:paraId="31599FA8" w14:textId="77777777" w:rsidR="008D3656" w:rsidRPr="00457F08" w:rsidRDefault="008D3656" w:rsidP="008D3656">
                  <w:pPr>
                    <w:adjustRightInd w:val="0"/>
                    <w:snapToGrid w:val="0"/>
                    <w:jc w:val="center"/>
                    <w:rPr>
                      <w:rFonts w:hAnsi="宋体" w:cs="宋体"/>
                      <w:color w:val="000000" w:themeColor="text1"/>
                      <w:szCs w:val="21"/>
                    </w:rPr>
                  </w:pPr>
                </w:p>
              </w:tc>
              <w:tc>
                <w:tcPr>
                  <w:tcW w:w="345" w:type="pct"/>
                  <w:vMerge/>
                  <w:vAlign w:val="center"/>
                </w:tcPr>
                <w:p w14:paraId="564EC2FA" w14:textId="77777777" w:rsidR="008D3656" w:rsidRPr="00457F08" w:rsidRDefault="008D3656" w:rsidP="008D3656">
                  <w:pPr>
                    <w:adjustRightInd w:val="0"/>
                    <w:snapToGrid w:val="0"/>
                    <w:jc w:val="center"/>
                    <w:rPr>
                      <w:rFonts w:hAnsi="宋体" w:cs="宋体"/>
                      <w:color w:val="000000" w:themeColor="text1"/>
                      <w:szCs w:val="21"/>
                    </w:rPr>
                  </w:pPr>
                </w:p>
              </w:tc>
              <w:tc>
                <w:tcPr>
                  <w:tcW w:w="330" w:type="pct"/>
                  <w:vMerge/>
                  <w:vAlign w:val="center"/>
                </w:tcPr>
                <w:p w14:paraId="269ACD95" w14:textId="77777777" w:rsidR="008D3656" w:rsidRPr="00457F08" w:rsidRDefault="008D3656" w:rsidP="008D3656">
                  <w:pPr>
                    <w:adjustRightInd w:val="0"/>
                    <w:snapToGrid w:val="0"/>
                    <w:jc w:val="center"/>
                    <w:rPr>
                      <w:rFonts w:hAnsi="宋体" w:cs="宋体"/>
                      <w:color w:val="000000" w:themeColor="text1"/>
                      <w:szCs w:val="21"/>
                    </w:rPr>
                  </w:pPr>
                </w:p>
              </w:tc>
              <w:tc>
                <w:tcPr>
                  <w:tcW w:w="394" w:type="pct"/>
                  <w:vMerge/>
                  <w:vAlign w:val="center"/>
                </w:tcPr>
                <w:p w14:paraId="1BCDA206" w14:textId="77777777" w:rsidR="008D3656" w:rsidRPr="00457F08" w:rsidRDefault="008D3656" w:rsidP="008D3656">
                  <w:pPr>
                    <w:adjustRightInd w:val="0"/>
                    <w:snapToGrid w:val="0"/>
                    <w:jc w:val="center"/>
                    <w:rPr>
                      <w:rFonts w:hAnsi="宋体" w:cs="宋体"/>
                      <w:color w:val="000000" w:themeColor="text1"/>
                      <w:szCs w:val="21"/>
                    </w:rPr>
                  </w:pPr>
                </w:p>
              </w:tc>
              <w:tc>
                <w:tcPr>
                  <w:tcW w:w="504" w:type="pct"/>
                  <w:vAlign w:val="center"/>
                </w:tcPr>
                <w:p w14:paraId="3ACD924D" w14:textId="77777777" w:rsidR="008D3656" w:rsidRPr="00457F08" w:rsidRDefault="008D3656" w:rsidP="008D3656">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范围值</w:t>
                  </w:r>
                </w:p>
              </w:tc>
              <w:tc>
                <w:tcPr>
                  <w:tcW w:w="387" w:type="pct"/>
                  <w:vAlign w:val="center"/>
                </w:tcPr>
                <w:p w14:paraId="7B7270CE" w14:textId="77777777" w:rsidR="008D3656" w:rsidRPr="00457F08" w:rsidRDefault="008D3656" w:rsidP="008D3656">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平均值</w:t>
                  </w:r>
                </w:p>
              </w:tc>
              <w:tc>
                <w:tcPr>
                  <w:tcW w:w="460" w:type="pct"/>
                  <w:vAlign w:val="center"/>
                </w:tcPr>
                <w:p w14:paraId="705E910F" w14:textId="77777777" w:rsidR="008D3656" w:rsidRPr="00457F08" w:rsidRDefault="008D3656" w:rsidP="008D3656">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范围值</w:t>
                  </w:r>
                </w:p>
              </w:tc>
              <w:tc>
                <w:tcPr>
                  <w:tcW w:w="476" w:type="pct"/>
                  <w:vAlign w:val="center"/>
                </w:tcPr>
                <w:p w14:paraId="76EFE0F6" w14:textId="77777777" w:rsidR="008D3656" w:rsidRPr="00457F08" w:rsidRDefault="008D3656" w:rsidP="008D3656">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范围值</w:t>
                  </w:r>
                </w:p>
              </w:tc>
              <w:tc>
                <w:tcPr>
                  <w:tcW w:w="1554" w:type="pct"/>
                  <w:vMerge/>
                  <w:vAlign w:val="center"/>
                </w:tcPr>
                <w:p w14:paraId="6B962896" w14:textId="77777777" w:rsidR="008D3656" w:rsidRPr="00457F08" w:rsidRDefault="008D3656" w:rsidP="008D3656">
                  <w:pPr>
                    <w:adjustRightInd w:val="0"/>
                    <w:snapToGrid w:val="0"/>
                    <w:jc w:val="center"/>
                    <w:rPr>
                      <w:rFonts w:hAnsi="宋体" w:cs="宋体"/>
                      <w:color w:val="000000" w:themeColor="text1"/>
                      <w:szCs w:val="21"/>
                    </w:rPr>
                  </w:pPr>
                </w:p>
              </w:tc>
            </w:tr>
            <w:tr w:rsidR="00457F08" w:rsidRPr="00457F08" w14:paraId="18EF89FD" w14:textId="77777777" w:rsidTr="00EA5D92">
              <w:trPr>
                <w:trHeight w:val="774"/>
                <w:jc w:val="center"/>
              </w:trPr>
              <w:tc>
                <w:tcPr>
                  <w:tcW w:w="313" w:type="pct"/>
                  <w:vAlign w:val="center"/>
                </w:tcPr>
                <w:p w14:paraId="672CBD11" w14:textId="77777777" w:rsidR="008D3656" w:rsidRPr="00457F08" w:rsidRDefault="008D3656" w:rsidP="008D3656">
                  <w:pPr>
                    <w:adjustRightInd w:val="0"/>
                    <w:snapToGrid w:val="0"/>
                    <w:jc w:val="center"/>
                    <w:rPr>
                      <w:rFonts w:hAnsi="宋体" w:cs="宋体"/>
                      <w:color w:val="000000" w:themeColor="text1"/>
                      <w:szCs w:val="21"/>
                    </w:rPr>
                  </w:pPr>
                  <w:r w:rsidRPr="00457F08">
                    <w:rPr>
                      <w:rFonts w:ascii="宋体" w:hAnsi="宋体" w:cs="宋体" w:hint="eastAsia"/>
                      <w:color w:val="000000" w:themeColor="text1"/>
                      <w:szCs w:val="21"/>
                    </w:rPr>
                    <w:t>①</w:t>
                  </w:r>
                </w:p>
              </w:tc>
              <w:tc>
                <w:tcPr>
                  <w:tcW w:w="234" w:type="pct"/>
                  <w:vAlign w:val="center"/>
                </w:tcPr>
                <w:p w14:paraId="3A5E1084" w14:textId="77777777" w:rsidR="008D3656" w:rsidRPr="00457F08" w:rsidRDefault="008D3656" w:rsidP="008D3656">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淤泥混砂</w:t>
                  </w:r>
                </w:p>
              </w:tc>
              <w:tc>
                <w:tcPr>
                  <w:tcW w:w="345" w:type="pct"/>
                  <w:vMerge w:val="restart"/>
                  <w:vAlign w:val="center"/>
                </w:tcPr>
                <w:p w14:paraId="45AC5B8A" w14:textId="77777777" w:rsidR="008D3656" w:rsidRPr="00457F08" w:rsidRDefault="008D3656" w:rsidP="008D3656">
                  <w:pPr>
                    <w:adjustRightInd w:val="0"/>
                    <w:snapToGrid w:val="0"/>
                    <w:jc w:val="center"/>
                    <w:rPr>
                      <w:i/>
                      <w:iCs/>
                      <w:color w:val="000000" w:themeColor="text1"/>
                      <w:szCs w:val="21"/>
                    </w:rPr>
                  </w:pPr>
                  <w:r w:rsidRPr="00457F08">
                    <w:rPr>
                      <w:rFonts w:hint="eastAsia"/>
                      <w:i/>
                      <w:iCs/>
                      <w:color w:val="000000" w:themeColor="text1"/>
                      <w:szCs w:val="21"/>
                    </w:rPr>
                    <w:t>Q</w:t>
                  </w:r>
                  <w:r w:rsidRPr="00457F08">
                    <w:rPr>
                      <w:rFonts w:hint="eastAsia"/>
                      <w:color w:val="000000" w:themeColor="text1"/>
                      <w:szCs w:val="21"/>
                      <w:vertAlign w:val="subscript"/>
                    </w:rPr>
                    <w:t>4</w:t>
                  </w:r>
                  <w:r w:rsidRPr="00457F08">
                    <w:rPr>
                      <w:rFonts w:hint="eastAsia"/>
                      <w:i/>
                      <w:iCs/>
                      <w:color w:val="000000" w:themeColor="text1"/>
                      <w:szCs w:val="21"/>
                      <w:vertAlign w:val="superscript"/>
                    </w:rPr>
                    <w:t>m</w:t>
                  </w:r>
                </w:p>
              </w:tc>
              <w:tc>
                <w:tcPr>
                  <w:tcW w:w="330" w:type="pct"/>
                  <w:vAlign w:val="center"/>
                </w:tcPr>
                <w:p w14:paraId="004090D5" w14:textId="77777777" w:rsidR="008D3656" w:rsidRPr="00457F08" w:rsidRDefault="008D3656" w:rsidP="008D3656">
                  <w:pPr>
                    <w:adjustRightInd w:val="0"/>
                    <w:snapToGrid w:val="0"/>
                    <w:jc w:val="center"/>
                    <w:rPr>
                      <w:color w:val="000000" w:themeColor="text1"/>
                      <w:szCs w:val="21"/>
                    </w:rPr>
                  </w:pPr>
                  <w:r w:rsidRPr="00457F08">
                    <w:rPr>
                      <w:rFonts w:hint="eastAsia"/>
                      <w:color w:val="000000" w:themeColor="text1"/>
                      <w:szCs w:val="21"/>
                    </w:rPr>
                    <w:t>全场分布</w:t>
                  </w:r>
                </w:p>
              </w:tc>
              <w:tc>
                <w:tcPr>
                  <w:tcW w:w="394" w:type="pct"/>
                  <w:vAlign w:val="center"/>
                </w:tcPr>
                <w:p w14:paraId="4800EABC" w14:textId="77777777" w:rsidR="008D3656" w:rsidRPr="00457F08" w:rsidRDefault="008D3656" w:rsidP="008D3656">
                  <w:pPr>
                    <w:adjustRightInd w:val="0"/>
                    <w:snapToGrid w:val="0"/>
                    <w:jc w:val="center"/>
                    <w:rPr>
                      <w:rFonts w:hAnsi="宋体" w:cs="宋体"/>
                      <w:color w:val="000000" w:themeColor="text1"/>
                      <w:szCs w:val="21"/>
                    </w:rPr>
                  </w:pPr>
                  <w:r w:rsidRPr="00457F08">
                    <w:rPr>
                      <w:rFonts w:hint="eastAsia"/>
                      <w:color w:val="000000" w:themeColor="text1"/>
                      <w:szCs w:val="21"/>
                    </w:rPr>
                    <w:t>0.00</w:t>
                  </w:r>
                </w:p>
              </w:tc>
              <w:tc>
                <w:tcPr>
                  <w:tcW w:w="504" w:type="pct"/>
                  <w:vAlign w:val="center"/>
                </w:tcPr>
                <w:p w14:paraId="663A0058" w14:textId="77777777" w:rsidR="008D3656" w:rsidRPr="00457F08" w:rsidRDefault="008D3656" w:rsidP="008D3656">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1.0</w:t>
                  </w:r>
                  <w:r w:rsidRPr="00457F08">
                    <w:rPr>
                      <w:rFonts w:hAnsi="宋体" w:cs="宋体" w:hint="eastAsia"/>
                      <w:color w:val="000000" w:themeColor="text1"/>
                      <w:szCs w:val="21"/>
                    </w:rPr>
                    <w:t>～</w:t>
                  </w:r>
                  <w:r w:rsidRPr="00457F08">
                    <w:rPr>
                      <w:rFonts w:hAnsi="宋体" w:cs="宋体" w:hint="eastAsia"/>
                      <w:color w:val="000000" w:themeColor="text1"/>
                      <w:szCs w:val="21"/>
                    </w:rPr>
                    <w:t>4.40</w:t>
                  </w:r>
                </w:p>
              </w:tc>
              <w:tc>
                <w:tcPr>
                  <w:tcW w:w="387" w:type="pct"/>
                  <w:vAlign w:val="center"/>
                </w:tcPr>
                <w:p w14:paraId="5A2C1439" w14:textId="77777777" w:rsidR="008D3656" w:rsidRPr="00457F08" w:rsidRDefault="008D3656" w:rsidP="008D3656">
                  <w:pPr>
                    <w:adjustRightInd w:val="0"/>
                    <w:snapToGrid w:val="0"/>
                    <w:jc w:val="center"/>
                    <w:textAlignment w:val="center"/>
                    <w:rPr>
                      <w:rFonts w:hAnsi="宋体" w:cs="宋体"/>
                      <w:bCs/>
                      <w:color w:val="000000" w:themeColor="text1"/>
                      <w:szCs w:val="21"/>
                    </w:rPr>
                  </w:pPr>
                  <w:r w:rsidRPr="00457F08">
                    <w:rPr>
                      <w:rFonts w:hAnsi="宋体" w:cs="宋体" w:hint="eastAsia"/>
                      <w:bCs/>
                      <w:color w:val="000000" w:themeColor="text1"/>
                      <w:szCs w:val="21"/>
                    </w:rPr>
                    <w:t>1.92</w:t>
                  </w:r>
                </w:p>
              </w:tc>
              <w:tc>
                <w:tcPr>
                  <w:tcW w:w="460" w:type="pct"/>
                  <w:vAlign w:val="center"/>
                </w:tcPr>
                <w:p w14:paraId="6810A9E5" w14:textId="77777777" w:rsidR="008D3656" w:rsidRPr="00457F08" w:rsidRDefault="008D3656" w:rsidP="008D3656">
                  <w:pPr>
                    <w:adjustRightInd w:val="0"/>
                    <w:snapToGrid w:val="0"/>
                    <w:jc w:val="center"/>
                    <w:rPr>
                      <w:rFonts w:hAnsi="宋体" w:cs="宋体"/>
                      <w:bCs/>
                      <w:color w:val="000000" w:themeColor="text1"/>
                      <w:szCs w:val="21"/>
                    </w:rPr>
                  </w:pPr>
                  <w:r w:rsidRPr="00457F08">
                    <w:rPr>
                      <w:rFonts w:hAnsi="宋体" w:cs="宋体" w:hint="eastAsia"/>
                      <w:color w:val="000000" w:themeColor="text1"/>
                      <w:szCs w:val="21"/>
                    </w:rPr>
                    <w:t>-29.73</w:t>
                  </w:r>
                  <w:r w:rsidRPr="00457F08">
                    <w:rPr>
                      <w:rFonts w:hAnsi="宋体" w:cs="宋体" w:hint="eastAsia"/>
                      <w:color w:val="000000" w:themeColor="text1"/>
                      <w:szCs w:val="21"/>
                    </w:rPr>
                    <w:t>～</w:t>
                  </w:r>
                  <w:r w:rsidRPr="00457F08">
                    <w:rPr>
                      <w:rFonts w:hAnsi="宋体" w:cs="宋体" w:hint="eastAsia"/>
                      <w:color w:val="000000" w:themeColor="text1"/>
                      <w:szCs w:val="21"/>
                    </w:rPr>
                    <w:t>-24.50</w:t>
                  </w:r>
                </w:p>
              </w:tc>
              <w:tc>
                <w:tcPr>
                  <w:tcW w:w="476" w:type="pct"/>
                  <w:vAlign w:val="center"/>
                </w:tcPr>
                <w:p w14:paraId="62529234" w14:textId="77777777" w:rsidR="008D3656" w:rsidRPr="00457F08" w:rsidRDefault="008D3656" w:rsidP="008D3656">
                  <w:pPr>
                    <w:adjustRightInd w:val="0"/>
                    <w:snapToGrid w:val="0"/>
                    <w:jc w:val="center"/>
                    <w:rPr>
                      <w:color w:val="000000" w:themeColor="text1"/>
                      <w:szCs w:val="21"/>
                    </w:rPr>
                  </w:pPr>
                  <w:r w:rsidRPr="00457F08">
                    <w:rPr>
                      <w:rFonts w:hAnsi="宋体" w:cs="宋体" w:hint="eastAsia"/>
                      <w:color w:val="000000" w:themeColor="text1"/>
                      <w:szCs w:val="21"/>
                    </w:rPr>
                    <w:t>-31.76</w:t>
                  </w:r>
                  <w:r w:rsidRPr="00457F08">
                    <w:rPr>
                      <w:rFonts w:hAnsi="宋体" w:cs="宋体" w:hint="eastAsia"/>
                      <w:color w:val="000000" w:themeColor="text1"/>
                      <w:szCs w:val="21"/>
                    </w:rPr>
                    <w:t>～</w:t>
                  </w:r>
                  <w:r w:rsidRPr="00457F08">
                    <w:rPr>
                      <w:rFonts w:hAnsi="宋体" w:cs="宋体" w:hint="eastAsia"/>
                      <w:color w:val="000000" w:themeColor="text1"/>
                      <w:szCs w:val="21"/>
                    </w:rPr>
                    <w:t>-25.58</w:t>
                  </w:r>
                </w:p>
              </w:tc>
              <w:tc>
                <w:tcPr>
                  <w:tcW w:w="1554" w:type="pct"/>
                  <w:vAlign w:val="center"/>
                </w:tcPr>
                <w:p w14:paraId="14BFB0D5" w14:textId="77777777" w:rsidR="008D3656" w:rsidRPr="00457F08" w:rsidRDefault="008D3656" w:rsidP="008D3656">
                  <w:pPr>
                    <w:adjustRightInd w:val="0"/>
                    <w:snapToGrid w:val="0"/>
                    <w:rPr>
                      <w:rFonts w:hAnsi="宋体" w:cs="宋体"/>
                      <w:b/>
                      <w:color w:val="000000" w:themeColor="text1"/>
                      <w:szCs w:val="21"/>
                    </w:rPr>
                  </w:pPr>
                  <w:r w:rsidRPr="00457F08">
                    <w:rPr>
                      <w:rFonts w:hAnsi="宋体" w:cs="宋体" w:hint="eastAsia"/>
                      <w:color w:val="000000" w:themeColor="text1"/>
                      <w:szCs w:val="21"/>
                    </w:rPr>
                    <w:t>灰黑，流塑</w:t>
                  </w:r>
                  <w:r w:rsidRPr="00457F08">
                    <w:rPr>
                      <w:rFonts w:hAnsi="宋体" w:cs="宋体" w:hint="eastAsia"/>
                      <w:color w:val="000000" w:themeColor="text1"/>
                      <w:szCs w:val="21"/>
                    </w:rPr>
                    <w:t>~</w:t>
                  </w:r>
                  <w:r w:rsidRPr="00457F08">
                    <w:rPr>
                      <w:rFonts w:hAnsi="宋体" w:cs="宋体" w:hint="eastAsia"/>
                      <w:color w:val="000000" w:themeColor="text1"/>
                      <w:szCs w:val="21"/>
                    </w:rPr>
                    <w:t>软塑，局部混有少量砂粒及贝壳碎屑。</w:t>
                  </w:r>
                </w:p>
              </w:tc>
            </w:tr>
            <w:tr w:rsidR="00457F08" w:rsidRPr="00457F08" w14:paraId="25E26FA0" w14:textId="77777777" w:rsidTr="00EA5D92">
              <w:trPr>
                <w:trHeight w:val="774"/>
                <w:jc w:val="center"/>
              </w:trPr>
              <w:tc>
                <w:tcPr>
                  <w:tcW w:w="313" w:type="pct"/>
                  <w:vAlign w:val="center"/>
                </w:tcPr>
                <w:p w14:paraId="388D61A3" w14:textId="77777777" w:rsidR="008D3656" w:rsidRPr="00457F08" w:rsidRDefault="008D3656" w:rsidP="008D3656">
                  <w:pPr>
                    <w:adjustRightInd w:val="0"/>
                    <w:snapToGrid w:val="0"/>
                    <w:jc w:val="center"/>
                    <w:rPr>
                      <w:rFonts w:hAnsi="宋体" w:cs="宋体"/>
                      <w:color w:val="000000" w:themeColor="text1"/>
                      <w:szCs w:val="21"/>
                    </w:rPr>
                  </w:pPr>
                  <w:r w:rsidRPr="00457F08">
                    <w:rPr>
                      <w:rFonts w:ascii="宋体" w:hAnsi="宋体" w:cs="宋体" w:hint="eastAsia"/>
                      <w:color w:val="000000" w:themeColor="text1"/>
                      <w:szCs w:val="21"/>
                    </w:rPr>
                    <w:t>②</w:t>
                  </w:r>
                </w:p>
              </w:tc>
              <w:tc>
                <w:tcPr>
                  <w:tcW w:w="234" w:type="pct"/>
                  <w:vAlign w:val="center"/>
                </w:tcPr>
                <w:p w14:paraId="22E782EF" w14:textId="77777777" w:rsidR="008D3656" w:rsidRPr="00457F08" w:rsidRDefault="008D3656" w:rsidP="008D3656">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粉质粘土</w:t>
                  </w:r>
                </w:p>
              </w:tc>
              <w:tc>
                <w:tcPr>
                  <w:tcW w:w="345" w:type="pct"/>
                  <w:vMerge/>
                  <w:vAlign w:val="center"/>
                </w:tcPr>
                <w:p w14:paraId="2696C0B3" w14:textId="77777777" w:rsidR="008D3656" w:rsidRPr="00457F08" w:rsidRDefault="008D3656" w:rsidP="008D3656">
                  <w:pPr>
                    <w:adjustRightInd w:val="0"/>
                    <w:snapToGrid w:val="0"/>
                    <w:jc w:val="center"/>
                    <w:rPr>
                      <w:rFonts w:hAnsi="宋体" w:cs="宋体"/>
                      <w:i/>
                      <w:iCs/>
                      <w:color w:val="000000" w:themeColor="text1"/>
                      <w:szCs w:val="21"/>
                    </w:rPr>
                  </w:pPr>
                </w:p>
              </w:tc>
              <w:tc>
                <w:tcPr>
                  <w:tcW w:w="330" w:type="pct"/>
                  <w:vAlign w:val="center"/>
                </w:tcPr>
                <w:p w14:paraId="006B5D83" w14:textId="77777777" w:rsidR="008D3656" w:rsidRPr="00457F08" w:rsidRDefault="008D3656" w:rsidP="008D3656">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全场地</w:t>
                  </w:r>
                </w:p>
              </w:tc>
              <w:tc>
                <w:tcPr>
                  <w:tcW w:w="394" w:type="pct"/>
                  <w:vAlign w:val="center"/>
                </w:tcPr>
                <w:p w14:paraId="31EF0CD5" w14:textId="77777777" w:rsidR="008D3656" w:rsidRPr="00457F08" w:rsidRDefault="008D3656" w:rsidP="008D3656">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最大</w:t>
                  </w:r>
                  <w:r w:rsidRPr="00457F08">
                    <w:rPr>
                      <w:rFonts w:hAnsi="宋体" w:cs="宋体" w:hint="eastAsia"/>
                      <w:color w:val="000000" w:themeColor="text1"/>
                      <w:szCs w:val="21"/>
                    </w:rPr>
                    <w:t>4.40</w:t>
                  </w:r>
                </w:p>
              </w:tc>
              <w:tc>
                <w:tcPr>
                  <w:tcW w:w="504" w:type="pct"/>
                  <w:vAlign w:val="center"/>
                </w:tcPr>
                <w:p w14:paraId="3ACC2198" w14:textId="77777777" w:rsidR="008D3656" w:rsidRPr="00457F08" w:rsidRDefault="008D3656" w:rsidP="008D3656">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w:t>
                  </w:r>
                </w:p>
              </w:tc>
              <w:tc>
                <w:tcPr>
                  <w:tcW w:w="387" w:type="pct"/>
                  <w:vAlign w:val="center"/>
                </w:tcPr>
                <w:p w14:paraId="44319DDF" w14:textId="77777777" w:rsidR="008D3656" w:rsidRPr="00457F08" w:rsidRDefault="008D3656" w:rsidP="008D3656">
                  <w:pPr>
                    <w:adjustRightInd w:val="0"/>
                    <w:snapToGrid w:val="0"/>
                    <w:jc w:val="center"/>
                    <w:textAlignment w:val="center"/>
                    <w:rPr>
                      <w:rFonts w:hAnsi="宋体" w:cs="宋体"/>
                      <w:bCs/>
                      <w:color w:val="000000" w:themeColor="text1"/>
                      <w:szCs w:val="21"/>
                    </w:rPr>
                  </w:pPr>
                  <w:r w:rsidRPr="00457F08">
                    <w:rPr>
                      <w:rFonts w:hAnsi="宋体" w:cs="宋体" w:hint="eastAsia"/>
                      <w:color w:val="000000" w:themeColor="text1"/>
                      <w:szCs w:val="21"/>
                    </w:rPr>
                    <w:t>/</w:t>
                  </w:r>
                </w:p>
              </w:tc>
              <w:tc>
                <w:tcPr>
                  <w:tcW w:w="460" w:type="pct"/>
                  <w:vAlign w:val="center"/>
                </w:tcPr>
                <w:p w14:paraId="3E82477B" w14:textId="77777777" w:rsidR="008D3656" w:rsidRPr="00457F08" w:rsidRDefault="008D3656" w:rsidP="008D3656">
                  <w:pPr>
                    <w:adjustRightInd w:val="0"/>
                    <w:snapToGrid w:val="0"/>
                    <w:jc w:val="center"/>
                    <w:rPr>
                      <w:rFonts w:hAnsi="宋体" w:cs="宋体"/>
                      <w:bCs/>
                      <w:color w:val="000000" w:themeColor="text1"/>
                      <w:szCs w:val="21"/>
                    </w:rPr>
                  </w:pPr>
                  <w:r w:rsidRPr="00457F08">
                    <w:rPr>
                      <w:rFonts w:hint="eastAsia"/>
                      <w:color w:val="000000" w:themeColor="text1"/>
                      <w:szCs w:val="21"/>
                    </w:rPr>
                    <w:t>-31.76</w:t>
                  </w:r>
                  <w:r w:rsidRPr="00457F08">
                    <w:rPr>
                      <w:rFonts w:hint="eastAsia"/>
                      <w:color w:val="000000" w:themeColor="text1"/>
                      <w:szCs w:val="21"/>
                    </w:rPr>
                    <w:t>～</w:t>
                  </w:r>
                  <w:r w:rsidRPr="00457F08">
                    <w:rPr>
                      <w:rFonts w:hint="eastAsia"/>
                      <w:color w:val="000000" w:themeColor="text1"/>
                      <w:szCs w:val="21"/>
                    </w:rPr>
                    <w:t>-25.58</w:t>
                  </w:r>
                </w:p>
              </w:tc>
              <w:tc>
                <w:tcPr>
                  <w:tcW w:w="476" w:type="pct"/>
                  <w:vAlign w:val="center"/>
                </w:tcPr>
                <w:p w14:paraId="26FD20DD" w14:textId="77777777" w:rsidR="008D3656" w:rsidRPr="00457F08" w:rsidRDefault="008D3656" w:rsidP="008D3656">
                  <w:pPr>
                    <w:adjustRightInd w:val="0"/>
                    <w:snapToGrid w:val="0"/>
                    <w:jc w:val="center"/>
                    <w:rPr>
                      <w:rFonts w:hAnsi="宋体" w:cs="宋体"/>
                      <w:color w:val="000000" w:themeColor="text1"/>
                      <w:szCs w:val="21"/>
                    </w:rPr>
                  </w:pPr>
                  <w:r w:rsidRPr="00457F08">
                    <w:rPr>
                      <w:rFonts w:hAnsi="宋体" w:cs="宋体" w:hint="eastAsia"/>
                      <w:color w:val="000000" w:themeColor="text1"/>
                      <w:szCs w:val="21"/>
                    </w:rPr>
                    <w:t>/</w:t>
                  </w:r>
                </w:p>
              </w:tc>
              <w:tc>
                <w:tcPr>
                  <w:tcW w:w="1554" w:type="pct"/>
                  <w:vAlign w:val="center"/>
                </w:tcPr>
                <w:p w14:paraId="57E27655" w14:textId="77777777" w:rsidR="008D3656" w:rsidRPr="00457F08" w:rsidRDefault="008D3656" w:rsidP="008D3656">
                  <w:pPr>
                    <w:adjustRightInd w:val="0"/>
                    <w:snapToGrid w:val="0"/>
                    <w:rPr>
                      <w:color w:val="000000" w:themeColor="text1"/>
                      <w:szCs w:val="21"/>
                    </w:rPr>
                  </w:pPr>
                  <w:r w:rsidRPr="00457F08">
                    <w:rPr>
                      <w:rFonts w:hint="eastAsia"/>
                      <w:color w:val="000000" w:themeColor="text1"/>
                      <w:szCs w:val="21"/>
                    </w:rPr>
                    <w:t>棕黄色，灰色</w:t>
                  </w:r>
                  <w:r w:rsidRPr="00457F08">
                    <w:rPr>
                      <w:rFonts w:hint="eastAsia"/>
                      <w:color w:val="000000" w:themeColor="text1"/>
                      <w:szCs w:val="21"/>
                    </w:rPr>
                    <w:t>,</w:t>
                  </w:r>
                  <w:r w:rsidRPr="00457F08">
                    <w:rPr>
                      <w:rFonts w:hint="eastAsia"/>
                      <w:color w:val="000000" w:themeColor="text1"/>
                      <w:szCs w:val="21"/>
                    </w:rPr>
                    <w:t>可塑</w:t>
                  </w:r>
                  <w:r w:rsidRPr="00457F08">
                    <w:rPr>
                      <w:rFonts w:hint="eastAsia"/>
                      <w:color w:val="000000" w:themeColor="text1"/>
                      <w:szCs w:val="21"/>
                    </w:rPr>
                    <w:t>,</w:t>
                  </w:r>
                  <w:r w:rsidRPr="00457F08">
                    <w:rPr>
                      <w:rFonts w:hint="eastAsia"/>
                      <w:color w:val="000000" w:themeColor="text1"/>
                      <w:szCs w:val="21"/>
                    </w:rPr>
                    <w:t>切面光滑，局部夹少量砂粒，干强度中等，韧性中等。</w:t>
                  </w:r>
                </w:p>
              </w:tc>
            </w:tr>
          </w:tbl>
          <w:p w14:paraId="7AE1114E" w14:textId="69C61F76" w:rsidR="008D3656" w:rsidRPr="00457F08" w:rsidRDefault="00FD16FC" w:rsidP="00FD16FC">
            <w:pPr>
              <w:adjustRightInd w:val="0"/>
              <w:snapToGrid w:val="0"/>
              <w:spacing w:line="460" w:lineRule="exact"/>
              <w:ind w:firstLineChars="200" w:firstLine="482"/>
              <w:rPr>
                <w:rFonts w:ascii="宋体" w:hAnsi="宋体"/>
                <w:b/>
                <w:color w:val="000000" w:themeColor="text1"/>
                <w:sz w:val="24"/>
              </w:rPr>
            </w:pPr>
            <w:r w:rsidRPr="00457F08">
              <w:rPr>
                <w:rFonts w:ascii="宋体" w:hAnsi="宋体" w:hint="eastAsia"/>
                <w:b/>
                <w:color w:val="000000" w:themeColor="text1"/>
                <w:sz w:val="24"/>
              </w:rPr>
              <w:t>②</w:t>
            </w:r>
            <w:r w:rsidR="008D3656" w:rsidRPr="00457F08">
              <w:rPr>
                <w:rFonts w:ascii="宋体" w:hAnsi="宋体" w:hint="eastAsia"/>
                <w:b/>
                <w:color w:val="000000" w:themeColor="text1"/>
                <w:sz w:val="24"/>
              </w:rPr>
              <w:t>特殊性岩土</w:t>
            </w:r>
          </w:p>
          <w:p w14:paraId="2761E8C8" w14:textId="4AD0DC67" w:rsidR="008D3656" w:rsidRPr="00457F08" w:rsidRDefault="008D3656" w:rsidP="00FD16FC">
            <w:pPr>
              <w:snapToGrid w:val="0"/>
              <w:spacing w:line="460" w:lineRule="atLeast"/>
              <w:ind w:firstLineChars="200" w:firstLine="480"/>
              <w:rPr>
                <w:rFonts w:hAnsi="宋体" w:cs="宋体"/>
                <w:color w:val="000000" w:themeColor="text1"/>
                <w:sz w:val="24"/>
              </w:rPr>
            </w:pPr>
            <w:r w:rsidRPr="00457F08">
              <w:rPr>
                <w:color w:val="000000" w:themeColor="text1"/>
                <w:sz w:val="24"/>
              </w:rPr>
              <w:t>根据钻探资料，本工程区特殊性岩土主要为</w:t>
            </w:r>
            <w:r w:rsidRPr="00457F08">
              <w:rPr>
                <w:rFonts w:ascii="宋体" w:hAnsi="宋体" w:cs="宋体" w:hint="eastAsia"/>
                <w:color w:val="000000" w:themeColor="text1"/>
                <w:sz w:val="24"/>
              </w:rPr>
              <w:t>①</w:t>
            </w:r>
            <w:r w:rsidRPr="00457F08">
              <w:rPr>
                <w:rFonts w:hint="eastAsia"/>
                <w:color w:val="000000" w:themeColor="text1"/>
                <w:sz w:val="24"/>
              </w:rPr>
              <w:t>淤泥混砂（</w:t>
            </w:r>
            <w:proofErr w:type="spellStart"/>
            <w:r w:rsidRPr="00457F08">
              <w:rPr>
                <w:i/>
                <w:color w:val="000000" w:themeColor="text1"/>
                <w:sz w:val="24"/>
              </w:rPr>
              <w:t>Q</w:t>
            </w:r>
            <w:r w:rsidRPr="00457F08">
              <w:rPr>
                <w:i/>
                <w:color w:val="000000" w:themeColor="text1"/>
                <w:sz w:val="24"/>
                <w:vertAlign w:val="superscript"/>
              </w:rPr>
              <w:t>m</w:t>
            </w:r>
            <w:proofErr w:type="spellEnd"/>
            <w:r w:rsidRPr="00457F08">
              <w:rPr>
                <w:rFonts w:hint="eastAsia"/>
                <w:color w:val="000000" w:themeColor="text1"/>
                <w:sz w:val="24"/>
              </w:rPr>
              <w:t>）</w:t>
            </w:r>
            <w:r w:rsidRPr="00457F08">
              <w:rPr>
                <w:color w:val="000000" w:themeColor="text1"/>
                <w:sz w:val="24"/>
              </w:rPr>
              <w:t>。</w:t>
            </w:r>
            <w:r w:rsidRPr="00457F08">
              <w:rPr>
                <w:rFonts w:ascii="宋体" w:hAnsi="宋体" w:cs="宋体" w:hint="eastAsia"/>
                <w:color w:val="000000" w:themeColor="text1"/>
                <w:sz w:val="24"/>
              </w:rPr>
              <w:t>①</w:t>
            </w:r>
            <w:r w:rsidRPr="00457F08">
              <w:rPr>
                <w:rFonts w:hint="eastAsia"/>
                <w:color w:val="000000" w:themeColor="text1"/>
                <w:sz w:val="24"/>
              </w:rPr>
              <w:t>淤泥混砂在全场均有分布，主要分布于场地的表层，厚度</w:t>
            </w:r>
            <w:r w:rsidRPr="00457F08">
              <w:rPr>
                <w:rFonts w:hint="eastAsia"/>
                <w:color w:val="000000" w:themeColor="text1"/>
                <w:sz w:val="24"/>
              </w:rPr>
              <w:t>1.00</w:t>
            </w:r>
            <w:r w:rsidRPr="00457F08">
              <w:rPr>
                <w:rFonts w:hint="eastAsia"/>
                <w:color w:val="000000" w:themeColor="text1"/>
                <w:sz w:val="24"/>
              </w:rPr>
              <w:t>～</w:t>
            </w:r>
            <w:r w:rsidRPr="00457F08">
              <w:rPr>
                <w:rFonts w:hint="eastAsia"/>
                <w:color w:val="000000" w:themeColor="text1"/>
                <w:sz w:val="24"/>
              </w:rPr>
              <w:t>4.40m</w:t>
            </w:r>
            <w:r w:rsidRPr="00457F08">
              <w:rPr>
                <w:rFonts w:hint="eastAsia"/>
                <w:color w:val="000000" w:themeColor="text1"/>
                <w:sz w:val="24"/>
              </w:rPr>
              <w:t>，平均厚度</w:t>
            </w:r>
            <w:r w:rsidRPr="00457F08">
              <w:rPr>
                <w:rFonts w:hint="eastAsia"/>
                <w:color w:val="000000" w:themeColor="text1"/>
                <w:sz w:val="24"/>
              </w:rPr>
              <w:t>1.92m</w:t>
            </w:r>
            <w:r w:rsidRPr="00457F08">
              <w:rPr>
                <w:rFonts w:hint="eastAsia"/>
                <w:color w:val="000000" w:themeColor="text1"/>
                <w:sz w:val="24"/>
              </w:rPr>
              <w:t>，其下为可塑状粉质粘土层。</w:t>
            </w:r>
            <w:r w:rsidRPr="00457F08">
              <w:rPr>
                <w:rFonts w:ascii="宋体" w:hAnsi="宋体" w:cs="宋体" w:hint="eastAsia"/>
                <w:color w:val="000000" w:themeColor="text1"/>
                <w:sz w:val="24"/>
              </w:rPr>
              <w:t>该地层为海相沉积</w:t>
            </w:r>
            <w:r w:rsidRPr="00457F08">
              <w:rPr>
                <w:rFonts w:hint="eastAsia"/>
                <w:color w:val="000000" w:themeColor="text1"/>
                <w:sz w:val="24"/>
              </w:rPr>
              <w:t>而成，呈流塑</w:t>
            </w:r>
            <w:r w:rsidRPr="00457F08">
              <w:rPr>
                <w:rFonts w:hint="eastAsia"/>
                <w:color w:val="000000" w:themeColor="text1"/>
                <w:sz w:val="24"/>
              </w:rPr>
              <w:t>~</w:t>
            </w:r>
            <w:r w:rsidRPr="00457F08">
              <w:rPr>
                <w:rFonts w:hint="eastAsia"/>
                <w:color w:val="000000" w:themeColor="text1"/>
                <w:sz w:val="24"/>
              </w:rPr>
              <w:t>软塑状，局部夹少量砂粒及贝壳碎屑，土质不均匀，欠固结，承载力低，压缩性高。</w:t>
            </w:r>
          </w:p>
          <w:p w14:paraId="722BF57A" w14:textId="097D443E" w:rsidR="008D3656" w:rsidRPr="00457F08" w:rsidRDefault="00FD16FC" w:rsidP="00FD16FC">
            <w:pPr>
              <w:adjustRightInd w:val="0"/>
              <w:snapToGrid w:val="0"/>
              <w:spacing w:line="460" w:lineRule="exact"/>
              <w:ind w:firstLineChars="200" w:firstLine="482"/>
              <w:rPr>
                <w:rFonts w:ascii="宋体" w:hAnsi="宋体"/>
                <w:b/>
                <w:color w:val="000000" w:themeColor="text1"/>
                <w:sz w:val="24"/>
              </w:rPr>
            </w:pPr>
            <w:r w:rsidRPr="00457F08">
              <w:rPr>
                <w:rFonts w:ascii="宋体" w:hAnsi="宋体" w:hint="eastAsia"/>
                <w:b/>
                <w:color w:val="000000" w:themeColor="text1"/>
                <w:sz w:val="24"/>
              </w:rPr>
              <w:t>③</w:t>
            </w:r>
            <w:r w:rsidR="008D3656" w:rsidRPr="00457F08">
              <w:rPr>
                <w:rFonts w:ascii="宋体" w:hAnsi="宋体" w:hint="eastAsia"/>
                <w:b/>
                <w:color w:val="000000" w:themeColor="text1"/>
                <w:sz w:val="24"/>
              </w:rPr>
              <w:t>岩土层评价</w:t>
            </w:r>
          </w:p>
          <w:p w14:paraId="1B754BB3" w14:textId="77777777" w:rsidR="008D3656" w:rsidRPr="00457F08" w:rsidRDefault="008D3656" w:rsidP="008D3656">
            <w:pPr>
              <w:adjustRightInd w:val="0"/>
              <w:snapToGrid w:val="0"/>
              <w:spacing w:line="460" w:lineRule="exact"/>
              <w:ind w:firstLineChars="200" w:firstLine="480"/>
              <w:rPr>
                <w:color w:val="000000" w:themeColor="text1"/>
                <w:sz w:val="24"/>
              </w:rPr>
            </w:pPr>
            <w:r w:rsidRPr="00457F08">
              <w:rPr>
                <w:color w:val="000000" w:themeColor="text1"/>
                <w:sz w:val="24"/>
              </w:rPr>
              <w:t>根据勘察成果，并结合拟建场地具体情况和拟建物工程特点等综合分析，对拟建工程场地地基土的工程特性评价如下：</w:t>
            </w:r>
          </w:p>
          <w:p w14:paraId="7DE5C799" w14:textId="05100344" w:rsidR="008D3656" w:rsidRPr="00457F08" w:rsidRDefault="00FD16FC" w:rsidP="008D3656">
            <w:pPr>
              <w:adjustRightInd w:val="0"/>
              <w:snapToGrid w:val="0"/>
              <w:spacing w:line="460" w:lineRule="exact"/>
              <w:ind w:firstLineChars="200" w:firstLine="480"/>
              <w:rPr>
                <w:color w:val="000000" w:themeColor="text1"/>
                <w:sz w:val="24"/>
              </w:rPr>
            </w:pPr>
            <w:r w:rsidRPr="00457F08">
              <w:rPr>
                <w:rFonts w:hint="eastAsia"/>
                <w:color w:val="000000" w:themeColor="text1"/>
                <w:sz w:val="24"/>
              </w:rPr>
              <w:t>1</w:t>
            </w:r>
            <w:r w:rsidRPr="00457F08">
              <w:rPr>
                <w:rFonts w:hint="eastAsia"/>
                <w:color w:val="000000" w:themeColor="text1"/>
                <w:sz w:val="24"/>
              </w:rPr>
              <w:t>）</w:t>
            </w:r>
            <w:r w:rsidR="008D3656" w:rsidRPr="00457F08">
              <w:rPr>
                <w:rFonts w:hint="eastAsia"/>
                <w:color w:val="000000" w:themeColor="text1"/>
                <w:sz w:val="24"/>
              </w:rPr>
              <w:t>淤泥混砂（</w:t>
            </w:r>
            <w:r w:rsidR="008D3656" w:rsidRPr="00457F08">
              <w:rPr>
                <w:color w:val="000000" w:themeColor="text1"/>
                <w:sz w:val="24"/>
              </w:rPr>
              <w:t>Q</w:t>
            </w:r>
            <w:r w:rsidR="008D3656" w:rsidRPr="00457F08">
              <w:rPr>
                <w:color w:val="000000" w:themeColor="text1"/>
                <w:sz w:val="24"/>
                <w:vertAlign w:val="subscript"/>
              </w:rPr>
              <w:t>4</w:t>
            </w:r>
            <w:r w:rsidR="008D3656" w:rsidRPr="00457F08">
              <w:rPr>
                <w:i/>
                <w:iCs/>
                <w:color w:val="000000" w:themeColor="text1"/>
                <w:sz w:val="24"/>
                <w:vertAlign w:val="superscript"/>
              </w:rPr>
              <w:t>m</w:t>
            </w:r>
            <w:r w:rsidR="008D3656" w:rsidRPr="00457F08">
              <w:rPr>
                <w:rFonts w:hint="eastAsia"/>
                <w:color w:val="000000" w:themeColor="text1"/>
                <w:sz w:val="24"/>
              </w:rPr>
              <w:t>）：海相沉积，流塑</w:t>
            </w:r>
            <w:r w:rsidR="008D3656" w:rsidRPr="00457F08">
              <w:rPr>
                <w:rFonts w:hint="eastAsia"/>
                <w:color w:val="000000" w:themeColor="text1"/>
                <w:sz w:val="24"/>
              </w:rPr>
              <w:t>~</w:t>
            </w:r>
            <w:r w:rsidR="008D3656" w:rsidRPr="00457F08">
              <w:rPr>
                <w:rFonts w:hint="eastAsia"/>
                <w:color w:val="000000" w:themeColor="text1"/>
                <w:sz w:val="24"/>
              </w:rPr>
              <w:t>软塑状，局部夹少量砂粒及贝壳碎屑，且砂粒分布不均匀，土质不均匀，</w:t>
            </w:r>
            <w:proofErr w:type="spellStart"/>
            <w:r w:rsidR="008D3656" w:rsidRPr="00457F08">
              <w:rPr>
                <w:i/>
                <w:color w:val="000000" w:themeColor="text1"/>
                <w:sz w:val="24"/>
              </w:rPr>
              <w:t>f</w:t>
            </w:r>
            <w:r w:rsidR="008D3656" w:rsidRPr="00457F08">
              <w:rPr>
                <w:color w:val="000000" w:themeColor="text1"/>
                <w:sz w:val="24"/>
                <w:vertAlign w:val="subscript"/>
              </w:rPr>
              <w:t>ak</w:t>
            </w:r>
            <w:proofErr w:type="spellEnd"/>
            <w:r w:rsidR="008D3656" w:rsidRPr="00457F08">
              <w:rPr>
                <w:rFonts w:hint="eastAsia"/>
                <w:color w:val="000000" w:themeColor="text1"/>
                <w:sz w:val="24"/>
              </w:rPr>
              <w:t>=40</w:t>
            </w:r>
            <w:r w:rsidR="008D3656" w:rsidRPr="00457F08">
              <w:rPr>
                <w:color w:val="000000" w:themeColor="text1"/>
                <w:sz w:val="24"/>
              </w:rPr>
              <w:t>kPa</w:t>
            </w:r>
            <w:r w:rsidR="008D3656" w:rsidRPr="00457F08">
              <w:rPr>
                <w:rFonts w:hint="eastAsia"/>
                <w:color w:val="000000" w:themeColor="text1"/>
                <w:sz w:val="24"/>
              </w:rPr>
              <w:t>，</w:t>
            </w:r>
            <w:r w:rsidR="008D3656" w:rsidRPr="00457F08">
              <w:rPr>
                <w:rFonts w:hint="eastAsia"/>
                <w:i/>
                <w:color w:val="000000" w:themeColor="text1"/>
                <w:sz w:val="24"/>
              </w:rPr>
              <w:t>E</w:t>
            </w:r>
            <w:r w:rsidR="008D3656" w:rsidRPr="00457F08">
              <w:rPr>
                <w:rFonts w:hint="eastAsia"/>
                <w:i/>
                <w:color w:val="000000" w:themeColor="text1"/>
                <w:sz w:val="24"/>
                <w:vertAlign w:val="subscript"/>
              </w:rPr>
              <w:t>s</w:t>
            </w:r>
            <w:r w:rsidR="008D3656" w:rsidRPr="00457F08">
              <w:rPr>
                <w:color w:val="000000" w:themeColor="text1"/>
                <w:sz w:val="24"/>
                <w:vertAlign w:val="subscript"/>
              </w:rPr>
              <w:t>1</w:t>
            </w:r>
            <w:r w:rsidR="008D3656" w:rsidRPr="00457F08">
              <w:rPr>
                <w:rFonts w:hint="eastAsia"/>
                <w:color w:val="000000" w:themeColor="text1"/>
                <w:sz w:val="24"/>
                <w:vertAlign w:val="subscript"/>
              </w:rPr>
              <w:t>-</w:t>
            </w:r>
            <w:r w:rsidR="008D3656" w:rsidRPr="00457F08">
              <w:rPr>
                <w:color w:val="000000" w:themeColor="text1"/>
                <w:sz w:val="24"/>
                <w:vertAlign w:val="subscript"/>
              </w:rPr>
              <w:t>2</w:t>
            </w:r>
            <w:r w:rsidR="008D3656" w:rsidRPr="00457F08">
              <w:rPr>
                <w:rFonts w:hint="eastAsia"/>
                <w:color w:val="000000" w:themeColor="text1"/>
                <w:sz w:val="24"/>
              </w:rPr>
              <w:t>=1.86MPa</w:t>
            </w:r>
            <w:r w:rsidR="008D3656" w:rsidRPr="00457F08">
              <w:rPr>
                <w:rFonts w:hint="eastAsia"/>
                <w:color w:val="000000" w:themeColor="text1"/>
                <w:sz w:val="24"/>
              </w:rPr>
              <w:t>，承载力低，压缩性高，该层工程性能极差，不可作为构筑物基础持力层。</w:t>
            </w:r>
          </w:p>
          <w:p w14:paraId="732733E9" w14:textId="65C8EAE4" w:rsidR="008D3656" w:rsidRPr="00457F08" w:rsidRDefault="00FD16FC" w:rsidP="008D3656">
            <w:pPr>
              <w:adjustRightInd w:val="0"/>
              <w:snapToGrid w:val="0"/>
              <w:spacing w:line="460" w:lineRule="exact"/>
              <w:ind w:firstLineChars="200" w:firstLine="480"/>
              <w:rPr>
                <w:color w:val="000000" w:themeColor="text1"/>
                <w:sz w:val="28"/>
                <w:szCs w:val="28"/>
              </w:rPr>
            </w:pPr>
            <w:r w:rsidRPr="00457F08">
              <w:rPr>
                <w:rFonts w:hint="eastAsia"/>
                <w:color w:val="000000" w:themeColor="text1"/>
                <w:sz w:val="24"/>
              </w:rPr>
              <w:t>2</w:t>
            </w:r>
            <w:r w:rsidRPr="00457F08">
              <w:rPr>
                <w:rFonts w:hint="eastAsia"/>
                <w:color w:val="000000" w:themeColor="text1"/>
                <w:sz w:val="24"/>
              </w:rPr>
              <w:t>）</w:t>
            </w:r>
            <w:r w:rsidR="008D3656" w:rsidRPr="00457F08">
              <w:rPr>
                <w:rFonts w:hint="eastAsia"/>
                <w:color w:val="000000" w:themeColor="text1"/>
                <w:sz w:val="24"/>
              </w:rPr>
              <w:t>粉质粘土（</w:t>
            </w:r>
            <w:r w:rsidR="008D3656" w:rsidRPr="00457F08">
              <w:rPr>
                <w:color w:val="000000" w:themeColor="text1"/>
                <w:sz w:val="24"/>
              </w:rPr>
              <w:t>Q</w:t>
            </w:r>
            <w:r w:rsidR="008D3656" w:rsidRPr="00457F08">
              <w:rPr>
                <w:color w:val="000000" w:themeColor="text1"/>
                <w:sz w:val="24"/>
                <w:vertAlign w:val="subscript"/>
              </w:rPr>
              <w:t>4</w:t>
            </w:r>
            <w:r w:rsidR="008D3656" w:rsidRPr="00457F08">
              <w:rPr>
                <w:i/>
                <w:iCs/>
                <w:color w:val="000000" w:themeColor="text1"/>
                <w:sz w:val="24"/>
                <w:vertAlign w:val="superscript"/>
              </w:rPr>
              <w:t>m</w:t>
            </w:r>
            <w:r w:rsidR="008D3656" w:rsidRPr="00457F08">
              <w:rPr>
                <w:rFonts w:hint="eastAsia"/>
                <w:color w:val="000000" w:themeColor="text1"/>
                <w:sz w:val="24"/>
              </w:rPr>
              <w:t>）：可塑状，局部夹少量砂粒，干强度中等，韧性中等，中等压缩性，</w:t>
            </w:r>
            <w:proofErr w:type="spellStart"/>
            <w:r w:rsidR="008D3656" w:rsidRPr="00457F08">
              <w:rPr>
                <w:i/>
                <w:color w:val="000000" w:themeColor="text1"/>
                <w:sz w:val="24"/>
              </w:rPr>
              <w:t>f</w:t>
            </w:r>
            <w:r w:rsidR="008D3656" w:rsidRPr="00457F08">
              <w:rPr>
                <w:color w:val="000000" w:themeColor="text1"/>
                <w:sz w:val="24"/>
                <w:vertAlign w:val="subscript"/>
              </w:rPr>
              <w:t>ak</w:t>
            </w:r>
            <w:proofErr w:type="spellEnd"/>
            <w:r w:rsidR="008D3656" w:rsidRPr="00457F08">
              <w:rPr>
                <w:rFonts w:hint="eastAsia"/>
                <w:color w:val="000000" w:themeColor="text1"/>
                <w:sz w:val="24"/>
              </w:rPr>
              <w:t>=180</w:t>
            </w:r>
            <w:r w:rsidR="008D3656" w:rsidRPr="00457F08">
              <w:rPr>
                <w:color w:val="000000" w:themeColor="text1"/>
                <w:sz w:val="24"/>
              </w:rPr>
              <w:t>kPa</w:t>
            </w:r>
            <w:r w:rsidR="008D3656" w:rsidRPr="00457F08">
              <w:rPr>
                <w:rFonts w:hint="eastAsia"/>
                <w:color w:val="000000" w:themeColor="text1"/>
                <w:sz w:val="24"/>
              </w:rPr>
              <w:t>，</w:t>
            </w:r>
            <w:r w:rsidR="008D3656" w:rsidRPr="00457F08">
              <w:rPr>
                <w:rFonts w:hint="eastAsia"/>
                <w:i/>
                <w:color w:val="000000" w:themeColor="text1"/>
                <w:sz w:val="24"/>
              </w:rPr>
              <w:t>E</w:t>
            </w:r>
            <w:r w:rsidR="008D3656" w:rsidRPr="00457F08">
              <w:rPr>
                <w:rFonts w:hint="eastAsia"/>
                <w:i/>
                <w:color w:val="000000" w:themeColor="text1"/>
                <w:sz w:val="24"/>
                <w:vertAlign w:val="subscript"/>
              </w:rPr>
              <w:t>s</w:t>
            </w:r>
            <w:r w:rsidR="008D3656" w:rsidRPr="00457F08">
              <w:rPr>
                <w:color w:val="000000" w:themeColor="text1"/>
                <w:sz w:val="24"/>
                <w:vertAlign w:val="subscript"/>
              </w:rPr>
              <w:t>1</w:t>
            </w:r>
            <w:r w:rsidR="008D3656" w:rsidRPr="00457F08">
              <w:rPr>
                <w:rFonts w:hint="eastAsia"/>
                <w:color w:val="000000" w:themeColor="text1"/>
                <w:sz w:val="24"/>
                <w:vertAlign w:val="subscript"/>
              </w:rPr>
              <w:t>-</w:t>
            </w:r>
            <w:r w:rsidR="008D3656" w:rsidRPr="00457F08">
              <w:rPr>
                <w:color w:val="000000" w:themeColor="text1"/>
                <w:sz w:val="24"/>
                <w:vertAlign w:val="subscript"/>
              </w:rPr>
              <w:t>2</w:t>
            </w:r>
            <w:r w:rsidR="008D3656" w:rsidRPr="00457F08">
              <w:rPr>
                <w:rFonts w:hint="eastAsia"/>
                <w:color w:val="000000" w:themeColor="text1"/>
                <w:sz w:val="24"/>
              </w:rPr>
              <w:t>=6.0MPa</w:t>
            </w:r>
            <w:r w:rsidR="008D3656" w:rsidRPr="00457F08">
              <w:rPr>
                <w:rFonts w:hint="eastAsia"/>
                <w:color w:val="000000" w:themeColor="text1"/>
                <w:sz w:val="24"/>
              </w:rPr>
              <w:t>，该层工程性能较好，且在空间分布上稳定，可作为构筑物基础持力层，该层局部段埋深较深，当采用桩基础时，可</w:t>
            </w:r>
            <w:r w:rsidR="008D3656" w:rsidRPr="00457F08">
              <w:rPr>
                <w:rFonts w:hint="eastAsia"/>
                <w:color w:val="000000" w:themeColor="text1"/>
                <w:sz w:val="24"/>
              </w:rPr>
              <w:lastRenderedPageBreak/>
              <w:t>作为桩端持力层。</w:t>
            </w:r>
          </w:p>
          <w:p w14:paraId="41FF713F" w14:textId="4E769BB6" w:rsidR="008D3656" w:rsidRPr="00457F08" w:rsidRDefault="00FD16FC" w:rsidP="00FD16FC">
            <w:pPr>
              <w:adjustRightInd w:val="0"/>
              <w:snapToGrid w:val="0"/>
              <w:spacing w:line="460" w:lineRule="exact"/>
              <w:ind w:firstLineChars="200" w:firstLine="482"/>
              <w:rPr>
                <w:rFonts w:ascii="宋体" w:hAnsi="宋体"/>
                <w:b/>
                <w:color w:val="000000" w:themeColor="text1"/>
                <w:sz w:val="24"/>
              </w:rPr>
            </w:pPr>
            <w:r w:rsidRPr="00457F08">
              <w:rPr>
                <w:rFonts w:ascii="宋体" w:hAnsi="宋体" w:hint="eastAsia"/>
                <w:b/>
                <w:color w:val="000000" w:themeColor="text1"/>
                <w:sz w:val="24"/>
              </w:rPr>
              <w:t>④</w:t>
            </w:r>
            <w:r w:rsidR="008D3656" w:rsidRPr="00457F08">
              <w:rPr>
                <w:rFonts w:ascii="宋体" w:hAnsi="宋体" w:hint="eastAsia"/>
                <w:b/>
                <w:color w:val="000000" w:themeColor="text1"/>
                <w:sz w:val="24"/>
              </w:rPr>
              <w:t>勘察报告结论</w:t>
            </w:r>
          </w:p>
          <w:p w14:paraId="7FA8649C" w14:textId="77777777" w:rsidR="008D3656" w:rsidRPr="00457F08" w:rsidRDefault="008D3656" w:rsidP="008D3656">
            <w:pPr>
              <w:adjustRightInd w:val="0"/>
              <w:snapToGrid w:val="0"/>
              <w:spacing w:line="460" w:lineRule="exact"/>
              <w:ind w:firstLineChars="200" w:firstLine="480"/>
              <w:rPr>
                <w:rFonts w:hAnsi="宋体" w:cs="宋体"/>
                <w:color w:val="000000" w:themeColor="text1"/>
                <w:sz w:val="24"/>
              </w:rPr>
            </w:pPr>
            <w:r w:rsidRPr="00457F08">
              <w:rPr>
                <w:rFonts w:hAnsi="宋体" w:cs="宋体" w:hint="eastAsia"/>
                <w:color w:val="000000" w:themeColor="text1"/>
                <w:sz w:val="24"/>
              </w:rPr>
              <w:t>1</w:t>
            </w:r>
            <w:r w:rsidRPr="00457F08">
              <w:rPr>
                <w:rFonts w:hAnsi="宋体" w:cs="宋体" w:hint="eastAsia"/>
                <w:color w:val="000000" w:themeColor="text1"/>
                <w:sz w:val="24"/>
              </w:rPr>
              <w:t>）项目区域地质构造稳定，场地稳定性评价为稳定场地，场地地基基本稳定，抗震地段类型为不利地段，适宜性为适宜性差。</w:t>
            </w:r>
          </w:p>
          <w:p w14:paraId="7A28B5FF" w14:textId="77777777" w:rsidR="008D3656" w:rsidRPr="00457F08" w:rsidRDefault="008D3656" w:rsidP="008D3656">
            <w:pPr>
              <w:adjustRightInd w:val="0"/>
              <w:snapToGrid w:val="0"/>
              <w:spacing w:line="460" w:lineRule="exact"/>
              <w:ind w:firstLineChars="200" w:firstLine="480"/>
              <w:rPr>
                <w:rFonts w:hAnsi="宋体" w:cs="宋体"/>
                <w:color w:val="000000" w:themeColor="text1"/>
                <w:sz w:val="24"/>
              </w:rPr>
            </w:pPr>
            <w:r w:rsidRPr="00457F08">
              <w:rPr>
                <w:rFonts w:hAnsi="宋体" w:cs="宋体" w:hint="eastAsia"/>
                <w:color w:val="000000" w:themeColor="text1"/>
                <w:sz w:val="24"/>
              </w:rPr>
              <w:t>2</w:t>
            </w:r>
            <w:r w:rsidRPr="00457F08">
              <w:rPr>
                <w:rFonts w:hAnsi="宋体" w:cs="宋体" w:hint="eastAsia"/>
                <w:color w:val="000000" w:themeColor="text1"/>
                <w:sz w:val="24"/>
              </w:rPr>
              <w:t>）场地岩土层主要为①淤泥混砂、②粉质粘土层，①淤泥混砂呈流塑</w:t>
            </w:r>
            <w:r w:rsidRPr="00457F08">
              <w:rPr>
                <w:rFonts w:hAnsi="宋体" w:cs="宋体" w:hint="eastAsia"/>
                <w:color w:val="000000" w:themeColor="text1"/>
                <w:sz w:val="24"/>
              </w:rPr>
              <w:t>~</w:t>
            </w:r>
            <w:r w:rsidRPr="00457F08">
              <w:rPr>
                <w:rFonts w:hAnsi="宋体" w:cs="宋体" w:hint="eastAsia"/>
                <w:color w:val="000000" w:themeColor="text1"/>
                <w:sz w:val="24"/>
              </w:rPr>
              <w:t>软塑状，为软土层，</w:t>
            </w:r>
            <w:proofErr w:type="spellStart"/>
            <w:r w:rsidRPr="00457F08">
              <w:rPr>
                <w:rFonts w:hAnsi="宋体" w:cs="宋体" w:hint="eastAsia"/>
                <w:i/>
                <w:color w:val="000000" w:themeColor="text1"/>
                <w:sz w:val="24"/>
              </w:rPr>
              <w:t>f</w:t>
            </w:r>
            <w:r w:rsidRPr="00457F08">
              <w:rPr>
                <w:rFonts w:hAnsi="宋体" w:cs="宋体" w:hint="eastAsia"/>
                <w:color w:val="000000" w:themeColor="text1"/>
                <w:sz w:val="24"/>
                <w:vertAlign w:val="subscript"/>
              </w:rPr>
              <w:t>ak</w:t>
            </w:r>
            <w:proofErr w:type="spellEnd"/>
            <w:r w:rsidRPr="00457F08">
              <w:rPr>
                <w:rFonts w:hAnsi="宋体" w:cs="宋体" w:hint="eastAsia"/>
                <w:color w:val="000000" w:themeColor="text1"/>
                <w:sz w:val="24"/>
              </w:rPr>
              <w:t>=40kPa</w:t>
            </w:r>
            <w:r w:rsidRPr="00457F08">
              <w:rPr>
                <w:rFonts w:hAnsi="宋体" w:cs="宋体" w:hint="eastAsia"/>
                <w:color w:val="000000" w:themeColor="text1"/>
                <w:sz w:val="24"/>
              </w:rPr>
              <w:t>，</w:t>
            </w:r>
            <w:r w:rsidRPr="00457F08">
              <w:rPr>
                <w:rFonts w:hAnsi="宋体" w:cs="宋体" w:hint="eastAsia"/>
                <w:i/>
                <w:color w:val="000000" w:themeColor="text1"/>
                <w:sz w:val="24"/>
              </w:rPr>
              <w:t>E</w:t>
            </w:r>
            <w:r w:rsidRPr="00457F08">
              <w:rPr>
                <w:rFonts w:hAnsi="宋体" w:cs="宋体" w:hint="eastAsia"/>
                <w:i/>
                <w:color w:val="000000" w:themeColor="text1"/>
                <w:sz w:val="24"/>
                <w:vertAlign w:val="subscript"/>
              </w:rPr>
              <w:t>s</w:t>
            </w:r>
            <w:r w:rsidRPr="00457F08">
              <w:rPr>
                <w:rFonts w:hAnsi="宋体" w:cs="宋体" w:hint="eastAsia"/>
                <w:color w:val="000000" w:themeColor="text1"/>
                <w:sz w:val="24"/>
                <w:vertAlign w:val="subscript"/>
              </w:rPr>
              <w:t>1-2</w:t>
            </w:r>
            <w:r w:rsidRPr="00457F08">
              <w:rPr>
                <w:rFonts w:hAnsi="宋体" w:cs="宋体" w:hint="eastAsia"/>
                <w:color w:val="000000" w:themeColor="text1"/>
                <w:sz w:val="24"/>
              </w:rPr>
              <w:t>=1.86MPa</w:t>
            </w:r>
            <w:r w:rsidRPr="00457F08">
              <w:rPr>
                <w:rFonts w:hAnsi="宋体" w:cs="宋体" w:hint="eastAsia"/>
                <w:color w:val="000000" w:themeColor="text1"/>
                <w:sz w:val="24"/>
              </w:rPr>
              <w:t>，承载力低，压缩性高，工程性能极差；②粉质粘土呈可塑状，</w:t>
            </w:r>
            <w:proofErr w:type="spellStart"/>
            <w:r w:rsidRPr="00457F08">
              <w:rPr>
                <w:rFonts w:hAnsi="宋体" w:cs="宋体" w:hint="eastAsia"/>
                <w:i/>
                <w:color w:val="000000" w:themeColor="text1"/>
                <w:sz w:val="24"/>
              </w:rPr>
              <w:t>f</w:t>
            </w:r>
            <w:r w:rsidRPr="00457F08">
              <w:rPr>
                <w:rFonts w:hAnsi="宋体" w:cs="宋体" w:hint="eastAsia"/>
                <w:color w:val="000000" w:themeColor="text1"/>
                <w:sz w:val="24"/>
                <w:vertAlign w:val="subscript"/>
              </w:rPr>
              <w:t>ak</w:t>
            </w:r>
            <w:proofErr w:type="spellEnd"/>
            <w:r w:rsidRPr="00457F08">
              <w:rPr>
                <w:rFonts w:hAnsi="宋体" w:cs="宋体" w:hint="eastAsia"/>
                <w:color w:val="000000" w:themeColor="text1"/>
                <w:sz w:val="24"/>
              </w:rPr>
              <w:t>=180kPa</w:t>
            </w:r>
            <w:r w:rsidRPr="00457F08">
              <w:rPr>
                <w:rFonts w:hAnsi="宋体" w:cs="宋体" w:hint="eastAsia"/>
                <w:color w:val="000000" w:themeColor="text1"/>
                <w:sz w:val="24"/>
              </w:rPr>
              <w:t>，</w:t>
            </w:r>
            <w:r w:rsidRPr="00457F08">
              <w:rPr>
                <w:rFonts w:hAnsi="宋体" w:cs="宋体" w:hint="eastAsia"/>
                <w:i/>
                <w:color w:val="000000" w:themeColor="text1"/>
                <w:sz w:val="24"/>
              </w:rPr>
              <w:t>E</w:t>
            </w:r>
            <w:r w:rsidRPr="00457F08">
              <w:rPr>
                <w:rFonts w:hAnsi="宋体" w:cs="宋体" w:hint="eastAsia"/>
                <w:i/>
                <w:color w:val="000000" w:themeColor="text1"/>
                <w:sz w:val="24"/>
                <w:vertAlign w:val="subscript"/>
              </w:rPr>
              <w:t>s</w:t>
            </w:r>
            <w:r w:rsidRPr="00457F08">
              <w:rPr>
                <w:rFonts w:hAnsi="宋体" w:cs="宋体" w:hint="eastAsia"/>
                <w:color w:val="000000" w:themeColor="text1"/>
                <w:sz w:val="24"/>
                <w:vertAlign w:val="subscript"/>
              </w:rPr>
              <w:t>1-2</w:t>
            </w:r>
            <w:r w:rsidRPr="00457F08">
              <w:rPr>
                <w:rFonts w:hAnsi="宋体" w:cs="宋体" w:hint="eastAsia"/>
                <w:color w:val="000000" w:themeColor="text1"/>
                <w:sz w:val="24"/>
              </w:rPr>
              <w:t>=6.0MPa</w:t>
            </w:r>
            <w:r w:rsidRPr="00457F08">
              <w:rPr>
                <w:rFonts w:hAnsi="宋体" w:cs="宋体" w:hint="eastAsia"/>
                <w:color w:val="000000" w:themeColor="text1"/>
                <w:sz w:val="24"/>
              </w:rPr>
              <w:t>，承载力高，中等压缩性，工程性能好。</w:t>
            </w:r>
          </w:p>
          <w:p w14:paraId="06DAE543" w14:textId="77777777" w:rsidR="008D3656" w:rsidRPr="00457F08" w:rsidRDefault="008D3656" w:rsidP="008D3656">
            <w:pPr>
              <w:adjustRightInd w:val="0"/>
              <w:snapToGrid w:val="0"/>
              <w:spacing w:line="460" w:lineRule="exact"/>
              <w:ind w:firstLineChars="200" w:firstLine="480"/>
              <w:rPr>
                <w:rFonts w:hAnsi="宋体" w:cs="宋体"/>
                <w:color w:val="000000" w:themeColor="text1"/>
                <w:sz w:val="24"/>
              </w:rPr>
            </w:pPr>
            <w:r w:rsidRPr="00457F08">
              <w:rPr>
                <w:rFonts w:hAnsi="宋体" w:cs="宋体" w:hint="eastAsia"/>
                <w:color w:val="000000" w:themeColor="text1"/>
                <w:sz w:val="24"/>
              </w:rPr>
              <w:t>3</w:t>
            </w:r>
            <w:r w:rsidRPr="00457F08">
              <w:rPr>
                <w:rFonts w:hAnsi="宋体" w:cs="宋体" w:hint="eastAsia"/>
                <w:color w:val="000000" w:themeColor="text1"/>
                <w:sz w:val="24"/>
              </w:rPr>
              <w:t>）场地地基为均匀地基。</w:t>
            </w:r>
          </w:p>
          <w:p w14:paraId="1699E4EE" w14:textId="77777777" w:rsidR="008D3656" w:rsidRPr="00457F08" w:rsidRDefault="008D3656" w:rsidP="008D3656">
            <w:pPr>
              <w:adjustRightInd w:val="0"/>
              <w:snapToGrid w:val="0"/>
              <w:spacing w:line="460" w:lineRule="exact"/>
              <w:ind w:firstLineChars="200" w:firstLine="480"/>
              <w:rPr>
                <w:rFonts w:hAnsi="宋体" w:cs="宋体"/>
                <w:color w:val="000000" w:themeColor="text1"/>
                <w:sz w:val="24"/>
              </w:rPr>
            </w:pPr>
            <w:r w:rsidRPr="00457F08">
              <w:rPr>
                <w:rFonts w:hAnsi="宋体" w:cs="宋体" w:hint="eastAsia"/>
                <w:color w:val="000000" w:themeColor="text1"/>
                <w:sz w:val="24"/>
              </w:rPr>
              <w:t>4</w:t>
            </w:r>
            <w:r w:rsidRPr="00457F08">
              <w:rPr>
                <w:rFonts w:hAnsi="宋体" w:cs="宋体" w:hint="eastAsia"/>
                <w:color w:val="000000" w:themeColor="text1"/>
                <w:sz w:val="24"/>
              </w:rPr>
              <w:t>）项目区环境水对混凝土结构具弱腐蚀性，对钢筋混凝土结构中钢筋具强腐蚀性，应做好相应的防腐蚀措施。</w:t>
            </w:r>
          </w:p>
          <w:p w14:paraId="28F02AAC" w14:textId="77777777" w:rsidR="008D3656" w:rsidRPr="00457F08" w:rsidRDefault="008D3656" w:rsidP="008D3656">
            <w:pPr>
              <w:adjustRightInd w:val="0"/>
              <w:snapToGrid w:val="0"/>
              <w:spacing w:line="460" w:lineRule="exact"/>
              <w:ind w:firstLineChars="200" w:firstLine="480"/>
              <w:rPr>
                <w:rFonts w:hAnsi="宋体" w:cs="宋体"/>
                <w:color w:val="000000" w:themeColor="text1"/>
                <w:sz w:val="24"/>
              </w:rPr>
            </w:pPr>
            <w:r w:rsidRPr="00457F08">
              <w:rPr>
                <w:rFonts w:hAnsi="宋体" w:cs="宋体" w:hint="eastAsia"/>
                <w:color w:val="000000" w:themeColor="text1"/>
                <w:sz w:val="24"/>
              </w:rPr>
              <w:t>5</w:t>
            </w:r>
            <w:r w:rsidRPr="00457F08">
              <w:rPr>
                <w:rFonts w:hAnsi="宋体" w:cs="宋体" w:hint="eastAsia"/>
                <w:color w:val="000000" w:themeColor="text1"/>
                <w:sz w:val="24"/>
              </w:rPr>
              <w:t>）项目区勘探深度内特殊土为①淤泥混砂，该层具低承载性及高压缩性，工程性能极差，未经处理不可作为构筑物基础持力层。</w:t>
            </w:r>
          </w:p>
          <w:p w14:paraId="20A1C268" w14:textId="77777777" w:rsidR="008D3656" w:rsidRPr="00457F08" w:rsidRDefault="008D3656" w:rsidP="008D3656">
            <w:pPr>
              <w:adjustRightInd w:val="0"/>
              <w:snapToGrid w:val="0"/>
              <w:spacing w:line="460" w:lineRule="exact"/>
              <w:ind w:firstLineChars="200" w:firstLine="480"/>
              <w:rPr>
                <w:rFonts w:hAnsi="宋体" w:cs="宋体"/>
                <w:color w:val="000000" w:themeColor="text1"/>
                <w:sz w:val="24"/>
              </w:rPr>
            </w:pPr>
            <w:r w:rsidRPr="00457F08">
              <w:rPr>
                <w:rFonts w:hAnsi="宋体" w:cs="宋体" w:hint="eastAsia"/>
                <w:color w:val="000000" w:themeColor="text1"/>
                <w:sz w:val="24"/>
              </w:rPr>
              <w:t>6</w:t>
            </w:r>
            <w:r w:rsidRPr="00457F08">
              <w:rPr>
                <w:rFonts w:hAnsi="宋体" w:cs="宋体" w:hint="eastAsia"/>
                <w:color w:val="000000" w:themeColor="text1"/>
                <w:sz w:val="24"/>
              </w:rPr>
              <w:t>）未发现有活动性断裂带构造痕迹，四周堤防无堤岸坍塌现象，周边亦未发现有崩塌、滑坡、泥石流以及地面沉陷等不良地质现象。</w:t>
            </w:r>
          </w:p>
          <w:p w14:paraId="78ABD2EA" w14:textId="77777777" w:rsidR="008D3656" w:rsidRPr="00457F08" w:rsidRDefault="008D3656" w:rsidP="008D3656">
            <w:pPr>
              <w:adjustRightInd w:val="0"/>
              <w:snapToGrid w:val="0"/>
              <w:spacing w:line="460" w:lineRule="exact"/>
              <w:ind w:firstLineChars="200" w:firstLine="480"/>
              <w:rPr>
                <w:rFonts w:hAnsi="宋体" w:cs="宋体"/>
                <w:color w:val="000000" w:themeColor="text1"/>
                <w:sz w:val="24"/>
              </w:rPr>
            </w:pPr>
            <w:r w:rsidRPr="00457F08">
              <w:rPr>
                <w:rFonts w:hAnsi="宋体" w:cs="宋体" w:hint="eastAsia"/>
                <w:color w:val="000000" w:themeColor="text1"/>
                <w:sz w:val="24"/>
              </w:rPr>
              <w:t>7</w:t>
            </w:r>
            <w:r w:rsidRPr="00457F08">
              <w:rPr>
                <w:rFonts w:hAnsi="宋体" w:cs="宋体" w:hint="eastAsia"/>
                <w:color w:val="000000" w:themeColor="text1"/>
                <w:sz w:val="24"/>
              </w:rPr>
              <w:t>）拟建项目</w:t>
            </w:r>
            <w:bookmarkStart w:id="31" w:name="_Hlk80000330"/>
            <w:r w:rsidRPr="00457F08">
              <w:rPr>
                <w:rFonts w:hAnsi="宋体" w:cs="宋体" w:hint="eastAsia"/>
                <w:color w:val="000000" w:themeColor="text1"/>
                <w:sz w:val="24"/>
              </w:rPr>
              <w:t>场地抗震设防烈度为</w:t>
            </w:r>
            <w:r w:rsidRPr="00457F08">
              <w:rPr>
                <w:rFonts w:hAnsi="宋体" w:cs="宋体" w:hint="eastAsia"/>
                <w:color w:val="000000" w:themeColor="text1"/>
                <w:sz w:val="24"/>
              </w:rPr>
              <w:t>6</w:t>
            </w:r>
            <w:r w:rsidRPr="00457F08">
              <w:rPr>
                <w:rFonts w:hAnsi="宋体" w:cs="宋体" w:hint="eastAsia"/>
                <w:color w:val="000000" w:themeColor="text1"/>
                <w:sz w:val="24"/>
              </w:rPr>
              <w:t>度</w:t>
            </w:r>
            <w:bookmarkEnd w:id="31"/>
            <w:r w:rsidRPr="00457F08">
              <w:rPr>
                <w:rFonts w:hAnsi="宋体" w:cs="宋体" w:hint="eastAsia"/>
                <w:color w:val="000000" w:themeColor="text1"/>
                <w:sz w:val="24"/>
              </w:rPr>
              <w:t>，所属的设计地震分组为第一组，设计基本地震加速度值为</w:t>
            </w:r>
            <w:r w:rsidRPr="00457F08">
              <w:rPr>
                <w:rFonts w:hAnsi="宋体" w:cs="宋体" w:hint="eastAsia"/>
                <w:color w:val="000000" w:themeColor="text1"/>
                <w:sz w:val="24"/>
              </w:rPr>
              <w:t>0.05g</w:t>
            </w:r>
            <w:r w:rsidRPr="00457F08">
              <w:rPr>
                <w:rFonts w:hAnsi="宋体" w:cs="宋体" w:hint="eastAsia"/>
                <w:color w:val="000000" w:themeColor="text1"/>
                <w:sz w:val="24"/>
              </w:rPr>
              <w:t>，反应谱特征周期为</w:t>
            </w:r>
            <w:r w:rsidRPr="00457F08">
              <w:rPr>
                <w:rFonts w:hAnsi="宋体" w:cs="宋体" w:hint="eastAsia"/>
                <w:color w:val="000000" w:themeColor="text1"/>
                <w:sz w:val="24"/>
              </w:rPr>
              <w:t>0.35s</w:t>
            </w:r>
            <w:r w:rsidRPr="00457F08">
              <w:rPr>
                <w:rFonts w:hAnsi="宋体" w:cs="宋体" w:hint="eastAsia"/>
                <w:color w:val="000000" w:themeColor="text1"/>
                <w:sz w:val="24"/>
              </w:rPr>
              <w:t>。场地土类型划分为中软土场地，属建筑抗震不利地段，场地类别划分为Ⅱ类。</w:t>
            </w:r>
          </w:p>
          <w:p w14:paraId="72C7519E" w14:textId="63EBCEA8" w:rsidR="008D3656" w:rsidRPr="00457F08" w:rsidRDefault="00E63132" w:rsidP="008D3656">
            <w:pPr>
              <w:adjustRightInd w:val="0"/>
              <w:snapToGrid w:val="0"/>
              <w:spacing w:line="460" w:lineRule="exact"/>
              <w:ind w:firstLineChars="200" w:firstLine="480"/>
              <w:rPr>
                <w:rFonts w:hAnsi="宋体" w:cs="宋体"/>
                <w:color w:val="000000" w:themeColor="text1"/>
                <w:sz w:val="24"/>
              </w:rPr>
            </w:pPr>
            <w:r w:rsidRPr="00457F08">
              <w:rPr>
                <w:rFonts w:hAnsi="宋体" w:cs="宋体"/>
                <w:noProof/>
                <w:color w:val="000000" w:themeColor="text1"/>
                <w:sz w:val="24"/>
              </w:rPr>
              <w:lastRenderedPageBreak/>
              <w:drawing>
                <wp:anchor distT="0" distB="0" distL="114300" distR="114300" simplePos="0" relativeHeight="251725824" behindDoc="0" locked="0" layoutInCell="1" allowOverlap="1" wp14:anchorId="657C78B1" wp14:editId="255863A6">
                  <wp:simplePos x="0" y="0"/>
                  <wp:positionH relativeFrom="column">
                    <wp:posOffset>62865</wp:posOffset>
                  </wp:positionH>
                  <wp:positionV relativeFrom="paragraph">
                    <wp:posOffset>2056130</wp:posOffset>
                  </wp:positionV>
                  <wp:extent cx="5137150" cy="3642360"/>
                  <wp:effectExtent l="0" t="0" r="6350" b="0"/>
                  <wp:wrapTopAndBottom/>
                  <wp:docPr id="1839" name="图片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37150" cy="3642360"/>
                          </a:xfrm>
                          <a:prstGeom prst="rect">
                            <a:avLst/>
                          </a:prstGeom>
                          <a:noFill/>
                        </pic:spPr>
                      </pic:pic>
                    </a:graphicData>
                  </a:graphic>
                  <wp14:sizeRelH relativeFrom="page">
                    <wp14:pctWidth>0</wp14:pctWidth>
                  </wp14:sizeRelH>
                  <wp14:sizeRelV relativeFrom="page">
                    <wp14:pctHeight>0</wp14:pctHeight>
                  </wp14:sizeRelV>
                </wp:anchor>
              </w:drawing>
            </w:r>
            <w:r w:rsidR="008D3656" w:rsidRPr="00457F08">
              <w:rPr>
                <w:rFonts w:hAnsi="宋体" w:cs="宋体" w:hint="eastAsia"/>
                <w:color w:val="000000" w:themeColor="text1"/>
                <w:sz w:val="24"/>
              </w:rPr>
              <w:t>8</w:t>
            </w:r>
            <w:r w:rsidR="008D3656" w:rsidRPr="00457F08">
              <w:rPr>
                <w:rFonts w:hAnsi="宋体" w:cs="宋体" w:hint="eastAsia"/>
                <w:color w:val="000000" w:themeColor="text1"/>
                <w:sz w:val="24"/>
              </w:rPr>
              <w:t>）本工程建设内容为人工鱼礁，人工鱼礁为预制钢筋混凝土框架结构，设计基底压力</w:t>
            </w:r>
            <w:r w:rsidR="008D3656" w:rsidRPr="00457F08">
              <w:rPr>
                <w:rFonts w:hAnsi="宋体" w:cs="宋体" w:hint="eastAsia"/>
                <w:color w:val="000000" w:themeColor="text1"/>
                <w:sz w:val="24"/>
              </w:rPr>
              <w:t>40kPa</w:t>
            </w:r>
            <w:r w:rsidR="008D3656" w:rsidRPr="00457F08">
              <w:rPr>
                <w:rFonts w:hAnsi="宋体" w:cs="宋体" w:hint="eastAsia"/>
                <w:color w:val="000000" w:themeColor="text1"/>
                <w:sz w:val="24"/>
              </w:rPr>
              <w:t>，对地基要求较低，①淤泥混砂层呈流塑</w:t>
            </w:r>
            <w:r w:rsidR="008D3656" w:rsidRPr="00457F08">
              <w:rPr>
                <w:rFonts w:hAnsi="宋体" w:cs="宋体" w:hint="eastAsia"/>
                <w:color w:val="000000" w:themeColor="text1"/>
                <w:sz w:val="24"/>
              </w:rPr>
              <w:t>~</w:t>
            </w:r>
            <w:r w:rsidR="008D3656" w:rsidRPr="00457F08">
              <w:rPr>
                <w:rFonts w:hAnsi="宋体" w:cs="宋体" w:hint="eastAsia"/>
                <w:color w:val="000000" w:themeColor="text1"/>
                <w:sz w:val="24"/>
              </w:rPr>
              <w:t>软塑状，层厚</w:t>
            </w:r>
            <w:r w:rsidR="008D3656" w:rsidRPr="00457F08">
              <w:rPr>
                <w:rFonts w:hAnsi="宋体" w:cs="宋体" w:hint="eastAsia"/>
                <w:color w:val="000000" w:themeColor="text1"/>
                <w:sz w:val="24"/>
              </w:rPr>
              <w:t>1.0</w:t>
            </w:r>
            <w:r w:rsidR="008D3656" w:rsidRPr="00457F08">
              <w:rPr>
                <w:rFonts w:hAnsi="宋体" w:cs="宋体" w:hint="eastAsia"/>
                <w:color w:val="000000" w:themeColor="text1"/>
                <w:sz w:val="24"/>
              </w:rPr>
              <w:t>～</w:t>
            </w:r>
            <w:r w:rsidR="008D3656" w:rsidRPr="00457F08">
              <w:rPr>
                <w:rFonts w:hAnsi="宋体" w:cs="宋体" w:hint="eastAsia"/>
                <w:color w:val="000000" w:themeColor="text1"/>
                <w:sz w:val="24"/>
              </w:rPr>
              <w:t>4.4m</w:t>
            </w:r>
            <w:r w:rsidR="008D3656" w:rsidRPr="00457F08">
              <w:rPr>
                <w:rFonts w:hAnsi="宋体" w:cs="宋体" w:hint="eastAsia"/>
                <w:color w:val="000000" w:themeColor="text1"/>
                <w:sz w:val="24"/>
              </w:rPr>
              <w:t>，</w:t>
            </w:r>
            <w:proofErr w:type="spellStart"/>
            <w:r w:rsidR="008D3656" w:rsidRPr="00457F08">
              <w:rPr>
                <w:rFonts w:hAnsi="宋体" w:cs="宋体" w:hint="eastAsia"/>
                <w:i/>
                <w:color w:val="000000" w:themeColor="text1"/>
                <w:sz w:val="24"/>
              </w:rPr>
              <w:t>f</w:t>
            </w:r>
            <w:r w:rsidR="008D3656" w:rsidRPr="00457F08">
              <w:rPr>
                <w:rFonts w:hAnsi="宋体" w:cs="宋体" w:hint="eastAsia"/>
                <w:color w:val="000000" w:themeColor="text1"/>
                <w:sz w:val="24"/>
                <w:vertAlign w:val="subscript"/>
              </w:rPr>
              <w:t>ak</w:t>
            </w:r>
            <w:proofErr w:type="spellEnd"/>
            <w:r w:rsidR="008D3656" w:rsidRPr="00457F08">
              <w:rPr>
                <w:rFonts w:hAnsi="宋体" w:cs="宋体" w:hint="eastAsia"/>
                <w:color w:val="000000" w:themeColor="text1"/>
                <w:sz w:val="24"/>
              </w:rPr>
              <w:t>=40kPa</w:t>
            </w:r>
            <w:r w:rsidR="008D3656" w:rsidRPr="00457F08">
              <w:rPr>
                <w:rFonts w:hAnsi="宋体" w:cs="宋体" w:hint="eastAsia"/>
                <w:color w:val="000000" w:themeColor="text1"/>
                <w:sz w:val="24"/>
              </w:rPr>
              <w:t>，</w:t>
            </w:r>
            <w:r w:rsidR="008D3656" w:rsidRPr="00457F08">
              <w:rPr>
                <w:rFonts w:hAnsi="宋体" w:cs="宋体" w:hint="eastAsia"/>
                <w:i/>
                <w:color w:val="000000" w:themeColor="text1"/>
                <w:sz w:val="24"/>
              </w:rPr>
              <w:t>E</w:t>
            </w:r>
            <w:r w:rsidR="008D3656" w:rsidRPr="00457F08">
              <w:rPr>
                <w:rFonts w:hAnsi="宋体" w:cs="宋体" w:hint="eastAsia"/>
                <w:i/>
                <w:color w:val="000000" w:themeColor="text1"/>
                <w:sz w:val="24"/>
                <w:vertAlign w:val="subscript"/>
              </w:rPr>
              <w:t>s</w:t>
            </w:r>
            <w:r w:rsidR="008D3656" w:rsidRPr="00457F08">
              <w:rPr>
                <w:rFonts w:hAnsi="宋体" w:cs="宋体" w:hint="eastAsia"/>
                <w:color w:val="000000" w:themeColor="text1"/>
                <w:sz w:val="24"/>
                <w:vertAlign w:val="subscript"/>
              </w:rPr>
              <w:t>1-2</w:t>
            </w:r>
            <w:r w:rsidR="008D3656" w:rsidRPr="00457F08">
              <w:rPr>
                <w:rFonts w:hAnsi="宋体" w:cs="宋体" w:hint="eastAsia"/>
                <w:color w:val="000000" w:themeColor="text1"/>
                <w:sz w:val="24"/>
              </w:rPr>
              <w:t>=1.86MPa</w:t>
            </w:r>
            <w:r w:rsidR="008D3656" w:rsidRPr="00457F08">
              <w:rPr>
                <w:rFonts w:hAnsi="宋体" w:cs="宋体" w:hint="eastAsia"/>
                <w:color w:val="000000" w:themeColor="text1"/>
                <w:sz w:val="24"/>
              </w:rPr>
              <w:t>，承载力低，压缩性高，未经处理不可作为基础持力层，②粉质粘土层呈可塑状，勘察深度范围未揭穿，</w:t>
            </w:r>
            <w:proofErr w:type="spellStart"/>
            <w:r w:rsidR="008D3656" w:rsidRPr="00457F08">
              <w:rPr>
                <w:rFonts w:hAnsi="宋体" w:cs="宋体" w:hint="eastAsia"/>
                <w:i/>
                <w:color w:val="000000" w:themeColor="text1"/>
                <w:sz w:val="24"/>
              </w:rPr>
              <w:t>f</w:t>
            </w:r>
            <w:r w:rsidR="008D3656" w:rsidRPr="00457F08">
              <w:rPr>
                <w:rFonts w:hAnsi="宋体" w:cs="宋体" w:hint="eastAsia"/>
                <w:color w:val="000000" w:themeColor="text1"/>
                <w:sz w:val="24"/>
                <w:vertAlign w:val="subscript"/>
              </w:rPr>
              <w:t>ak</w:t>
            </w:r>
            <w:proofErr w:type="spellEnd"/>
            <w:r w:rsidR="008D3656" w:rsidRPr="00457F08">
              <w:rPr>
                <w:rFonts w:hAnsi="宋体" w:cs="宋体" w:hint="eastAsia"/>
                <w:color w:val="000000" w:themeColor="text1"/>
                <w:sz w:val="24"/>
              </w:rPr>
              <w:t>=180kPa</w:t>
            </w:r>
            <w:r w:rsidR="008D3656" w:rsidRPr="00457F08">
              <w:rPr>
                <w:rFonts w:hAnsi="宋体" w:cs="宋体" w:hint="eastAsia"/>
                <w:color w:val="000000" w:themeColor="text1"/>
                <w:sz w:val="24"/>
              </w:rPr>
              <w:t>，</w:t>
            </w:r>
            <w:r w:rsidR="008D3656" w:rsidRPr="00457F08">
              <w:rPr>
                <w:rFonts w:hAnsi="宋体" w:cs="宋体" w:hint="eastAsia"/>
                <w:i/>
                <w:color w:val="000000" w:themeColor="text1"/>
                <w:sz w:val="24"/>
              </w:rPr>
              <w:t>E</w:t>
            </w:r>
            <w:r w:rsidR="008D3656" w:rsidRPr="00457F08">
              <w:rPr>
                <w:rFonts w:hAnsi="宋体" w:cs="宋体" w:hint="eastAsia"/>
                <w:i/>
                <w:color w:val="000000" w:themeColor="text1"/>
                <w:sz w:val="24"/>
                <w:vertAlign w:val="subscript"/>
              </w:rPr>
              <w:t>s</w:t>
            </w:r>
            <w:r w:rsidR="008D3656" w:rsidRPr="00457F08">
              <w:rPr>
                <w:rFonts w:hAnsi="宋体" w:cs="宋体" w:hint="eastAsia"/>
                <w:color w:val="000000" w:themeColor="text1"/>
                <w:sz w:val="24"/>
                <w:vertAlign w:val="subscript"/>
              </w:rPr>
              <w:t>1-2</w:t>
            </w:r>
            <w:r w:rsidR="008D3656" w:rsidRPr="00457F08">
              <w:rPr>
                <w:rFonts w:hAnsi="宋体" w:cs="宋体" w:hint="eastAsia"/>
                <w:color w:val="000000" w:themeColor="text1"/>
                <w:sz w:val="24"/>
              </w:rPr>
              <w:t>=6.0MPa</w:t>
            </w:r>
            <w:r w:rsidR="008D3656" w:rsidRPr="00457F08">
              <w:rPr>
                <w:rFonts w:hAnsi="宋体" w:cs="宋体" w:hint="eastAsia"/>
                <w:color w:val="000000" w:themeColor="text1"/>
                <w:sz w:val="24"/>
              </w:rPr>
              <w:t>，为中等压缩性，可作为人工鱼礁基础持力层。对于①淤泥混砂层较薄地段，可将①淤泥混砂挖除，以②粉质粘土为基础持力层，可采用天然地基，基础形式可采用条形基础。</w:t>
            </w:r>
          </w:p>
          <w:p w14:paraId="45F19F0A" w14:textId="52788279" w:rsidR="00DB60A3" w:rsidRPr="00457F08" w:rsidRDefault="00E63132" w:rsidP="00E63132">
            <w:pPr>
              <w:adjustRightInd w:val="0"/>
              <w:snapToGrid w:val="0"/>
              <w:spacing w:line="460" w:lineRule="exact"/>
              <w:jc w:val="center"/>
              <w:rPr>
                <w:rFonts w:eastAsiaTheme="minorEastAsia"/>
                <w:b/>
                <w:color w:val="000000" w:themeColor="text1"/>
                <w:sz w:val="24"/>
              </w:rPr>
            </w:pPr>
            <w:r w:rsidRPr="00457F08">
              <w:rPr>
                <w:rFonts w:eastAsiaTheme="minorEastAsia" w:hint="eastAsia"/>
                <w:b/>
                <w:color w:val="000000" w:themeColor="text1"/>
                <w:sz w:val="24"/>
              </w:rPr>
              <w:t>图</w:t>
            </w:r>
            <w:r w:rsidRPr="00457F08">
              <w:rPr>
                <w:rFonts w:eastAsiaTheme="minorEastAsia"/>
                <w:b/>
                <w:color w:val="000000" w:themeColor="text1"/>
                <w:sz w:val="24"/>
              </w:rPr>
              <w:t>3.1</w:t>
            </w:r>
            <w:r w:rsidRPr="00457F08">
              <w:rPr>
                <w:rFonts w:eastAsiaTheme="minorEastAsia" w:hint="eastAsia"/>
                <w:b/>
                <w:color w:val="000000" w:themeColor="text1"/>
                <w:sz w:val="24"/>
              </w:rPr>
              <w:t>-</w:t>
            </w:r>
            <w:r w:rsidR="00BB6D55" w:rsidRPr="00457F08">
              <w:rPr>
                <w:rFonts w:eastAsiaTheme="minorEastAsia"/>
                <w:b/>
                <w:color w:val="000000" w:themeColor="text1"/>
                <w:sz w:val="24"/>
              </w:rPr>
              <w:t>50</w:t>
            </w:r>
            <w:r w:rsidRPr="00457F08">
              <w:rPr>
                <w:rFonts w:eastAsiaTheme="minorEastAsia" w:hint="eastAsia"/>
                <w:b/>
                <w:color w:val="000000" w:themeColor="text1"/>
                <w:sz w:val="24"/>
              </w:rPr>
              <w:t xml:space="preserve">  </w:t>
            </w:r>
            <w:r w:rsidRPr="00457F08">
              <w:rPr>
                <w:rFonts w:eastAsiaTheme="minorEastAsia" w:hint="eastAsia"/>
                <w:b/>
                <w:color w:val="000000" w:themeColor="text1"/>
                <w:sz w:val="24"/>
              </w:rPr>
              <w:t>工程地质平面</w:t>
            </w:r>
          </w:p>
          <w:p w14:paraId="7715290F" w14:textId="30F8E066" w:rsidR="00E63132" w:rsidRPr="00457F08" w:rsidRDefault="00E63132" w:rsidP="00E63132">
            <w:pPr>
              <w:snapToGrid w:val="0"/>
              <w:spacing w:line="460" w:lineRule="atLeast"/>
              <w:jc w:val="center"/>
              <w:rPr>
                <w:rFonts w:hAnsi="宋体" w:cs="宋体"/>
                <w:color w:val="000000" w:themeColor="text1"/>
                <w:szCs w:val="21"/>
                <w:lang w:bidi="ar"/>
              </w:rPr>
            </w:pPr>
            <w:bookmarkStart w:id="32" w:name="_Toc4959"/>
            <w:r w:rsidRPr="00457F08">
              <w:rPr>
                <w:rFonts w:hAnsi="宋体" w:cs="宋体" w:hint="eastAsia"/>
                <w:noProof/>
                <w:color w:val="000000" w:themeColor="text1"/>
                <w:szCs w:val="21"/>
                <w:lang w:bidi="ar"/>
              </w:rPr>
              <w:lastRenderedPageBreak/>
              <w:drawing>
                <wp:inline distT="0" distB="0" distL="0" distR="0" wp14:anchorId="76DDA9DC" wp14:editId="6FC34347">
                  <wp:extent cx="5130800" cy="8242300"/>
                  <wp:effectExtent l="0" t="0" r="0" b="6350"/>
                  <wp:docPr id="1843" name="图片 1843" descr="ZK1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 descr="ZK12_00"/>
                          <pic:cNvPicPr>
                            <a:picLocks noChangeAspect="1" noChangeArrowheads="1"/>
                          </pic:cNvPicPr>
                        </pic:nvPicPr>
                        <pic:blipFill>
                          <a:blip r:embed="rId186" cstate="print">
                            <a:extLst>
                              <a:ext uri="{28A0092B-C50C-407E-A947-70E740481C1C}">
                                <a14:useLocalDpi xmlns:a14="http://schemas.microsoft.com/office/drawing/2010/main" val="0"/>
                              </a:ext>
                            </a:extLst>
                          </a:blip>
                          <a:srcRect l="32304" t="6000" r="28636" b="5190"/>
                          <a:stretch>
                            <a:fillRect/>
                          </a:stretch>
                        </pic:blipFill>
                        <pic:spPr bwMode="auto">
                          <a:xfrm>
                            <a:off x="0" y="0"/>
                            <a:ext cx="5130800" cy="8242300"/>
                          </a:xfrm>
                          <a:prstGeom prst="rect">
                            <a:avLst/>
                          </a:prstGeom>
                          <a:noFill/>
                          <a:ln>
                            <a:noFill/>
                          </a:ln>
                        </pic:spPr>
                      </pic:pic>
                    </a:graphicData>
                  </a:graphic>
                </wp:inline>
              </w:drawing>
            </w:r>
          </w:p>
          <w:p w14:paraId="01D51A8A" w14:textId="0F05A4E4" w:rsidR="00E63132" w:rsidRPr="00457F08" w:rsidRDefault="00E63132" w:rsidP="00E63132">
            <w:pPr>
              <w:snapToGrid w:val="0"/>
              <w:jc w:val="center"/>
              <w:rPr>
                <w:rFonts w:hAnsi="宋体" w:cs="宋体"/>
                <w:color w:val="000000" w:themeColor="text1"/>
                <w:szCs w:val="21"/>
                <w:lang w:bidi="ar"/>
              </w:rPr>
            </w:pPr>
            <w:r w:rsidRPr="00457F08">
              <w:rPr>
                <w:rFonts w:eastAsiaTheme="minorEastAsia" w:hint="eastAsia"/>
                <w:b/>
                <w:color w:val="000000" w:themeColor="text1"/>
                <w:sz w:val="24"/>
              </w:rPr>
              <w:t>图</w:t>
            </w:r>
            <w:r w:rsidRPr="00457F08">
              <w:rPr>
                <w:rFonts w:eastAsiaTheme="minorEastAsia"/>
                <w:b/>
                <w:color w:val="000000" w:themeColor="text1"/>
                <w:sz w:val="24"/>
              </w:rPr>
              <w:t>3.1</w:t>
            </w:r>
            <w:r w:rsidRPr="00457F08">
              <w:rPr>
                <w:rFonts w:eastAsiaTheme="minorEastAsia" w:hint="eastAsia"/>
                <w:b/>
                <w:color w:val="000000" w:themeColor="text1"/>
                <w:sz w:val="24"/>
              </w:rPr>
              <w:t>-</w:t>
            </w:r>
            <w:r w:rsidR="00BB6D55" w:rsidRPr="00457F08">
              <w:rPr>
                <w:rFonts w:eastAsiaTheme="minorEastAsia"/>
                <w:b/>
                <w:color w:val="000000" w:themeColor="text1"/>
                <w:sz w:val="24"/>
              </w:rPr>
              <w:t>51</w:t>
            </w:r>
            <w:r w:rsidRPr="00457F08">
              <w:rPr>
                <w:rFonts w:eastAsiaTheme="minorEastAsia" w:hint="eastAsia"/>
                <w:b/>
                <w:color w:val="000000" w:themeColor="text1"/>
                <w:sz w:val="24"/>
              </w:rPr>
              <w:t xml:space="preserve">  ZK12</w:t>
            </w:r>
            <w:r w:rsidRPr="00457F08">
              <w:rPr>
                <w:rFonts w:eastAsiaTheme="minorEastAsia" w:hint="eastAsia"/>
                <w:b/>
                <w:color w:val="000000" w:themeColor="text1"/>
                <w:sz w:val="24"/>
              </w:rPr>
              <w:t>钻孔柱状图</w:t>
            </w:r>
          </w:p>
          <w:p w14:paraId="6767DDCC" w14:textId="3508DB90" w:rsidR="00E63132" w:rsidRPr="00457F08" w:rsidRDefault="00E63132" w:rsidP="00E63132">
            <w:pPr>
              <w:snapToGrid w:val="0"/>
              <w:jc w:val="center"/>
              <w:rPr>
                <w:rFonts w:hAnsi="宋体" w:cs="宋体"/>
                <w:color w:val="000000" w:themeColor="text1"/>
                <w:szCs w:val="21"/>
                <w:lang w:bidi="ar"/>
              </w:rPr>
            </w:pPr>
            <w:r w:rsidRPr="00457F08">
              <w:rPr>
                <w:rFonts w:hAnsi="宋体" w:cs="宋体" w:hint="eastAsia"/>
                <w:noProof/>
                <w:color w:val="000000" w:themeColor="text1"/>
                <w:szCs w:val="21"/>
                <w:lang w:bidi="ar"/>
              </w:rPr>
              <w:lastRenderedPageBreak/>
              <w:drawing>
                <wp:inline distT="0" distB="0" distL="0" distR="0" wp14:anchorId="30CA4E5D" wp14:editId="4A5B8BA3">
                  <wp:extent cx="5283200" cy="8248650"/>
                  <wp:effectExtent l="0" t="0" r="0" b="0"/>
                  <wp:docPr id="1842" name="图片 1842" descr="ZK1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 descr="ZK14_00"/>
                          <pic:cNvPicPr>
                            <a:picLocks noChangeAspect="1" noChangeArrowheads="1"/>
                          </pic:cNvPicPr>
                        </pic:nvPicPr>
                        <pic:blipFill>
                          <a:blip r:embed="rId187" cstate="print">
                            <a:extLst>
                              <a:ext uri="{28A0092B-C50C-407E-A947-70E740481C1C}">
                                <a14:useLocalDpi xmlns:a14="http://schemas.microsoft.com/office/drawing/2010/main" val="0"/>
                              </a:ext>
                            </a:extLst>
                          </a:blip>
                          <a:srcRect l="31758" t="7945" r="28549" b="4378"/>
                          <a:stretch>
                            <a:fillRect/>
                          </a:stretch>
                        </pic:blipFill>
                        <pic:spPr bwMode="auto">
                          <a:xfrm>
                            <a:off x="0" y="0"/>
                            <a:ext cx="5283200" cy="8248650"/>
                          </a:xfrm>
                          <a:prstGeom prst="rect">
                            <a:avLst/>
                          </a:prstGeom>
                          <a:noFill/>
                          <a:ln>
                            <a:noFill/>
                          </a:ln>
                        </pic:spPr>
                      </pic:pic>
                    </a:graphicData>
                  </a:graphic>
                </wp:inline>
              </w:drawing>
            </w:r>
          </w:p>
          <w:p w14:paraId="16B4C7C3" w14:textId="519EC74C" w:rsidR="00E63132" w:rsidRPr="00457F08" w:rsidRDefault="00E63132" w:rsidP="00E63132">
            <w:pPr>
              <w:snapToGrid w:val="0"/>
              <w:jc w:val="center"/>
              <w:rPr>
                <w:rFonts w:hAnsi="宋体" w:cs="宋体"/>
                <w:color w:val="000000" w:themeColor="text1"/>
                <w:szCs w:val="21"/>
                <w:lang w:bidi="ar"/>
              </w:rPr>
            </w:pPr>
            <w:r w:rsidRPr="00457F08">
              <w:rPr>
                <w:rFonts w:eastAsiaTheme="minorEastAsia" w:hint="eastAsia"/>
                <w:b/>
                <w:color w:val="000000" w:themeColor="text1"/>
                <w:sz w:val="24"/>
              </w:rPr>
              <w:t>图</w:t>
            </w:r>
            <w:r w:rsidRPr="00457F08">
              <w:rPr>
                <w:rFonts w:eastAsiaTheme="minorEastAsia"/>
                <w:b/>
                <w:color w:val="000000" w:themeColor="text1"/>
                <w:sz w:val="24"/>
              </w:rPr>
              <w:t>3.1</w:t>
            </w:r>
            <w:r w:rsidRPr="00457F08">
              <w:rPr>
                <w:rFonts w:eastAsiaTheme="minorEastAsia" w:hint="eastAsia"/>
                <w:b/>
                <w:color w:val="000000" w:themeColor="text1"/>
                <w:sz w:val="24"/>
              </w:rPr>
              <w:t>-</w:t>
            </w:r>
            <w:r w:rsidR="00BB6D55" w:rsidRPr="00457F08">
              <w:rPr>
                <w:rFonts w:eastAsiaTheme="minorEastAsia"/>
                <w:b/>
                <w:color w:val="000000" w:themeColor="text1"/>
                <w:sz w:val="24"/>
              </w:rPr>
              <w:t>52</w:t>
            </w:r>
            <w:r w:rsidRPr="00457F08">
              <w:rPr>
                <w:rFonts w:eastAsiaTheme="minorEastAsia" w:hint="eastAsia"/>
                <w:b/>
                <w:color w:val="000000" w:themeColor="text1"/>
                <w:sz w:val="24"/>
              </w:rPr>
              <w:t xml:space="preserve">  ZK14</w:t>
            </w:r>
            <w:r w:rsidRPr="00457F08">
              <w:rPr>
                <w:rFonts w:eastAsiaTheme="minorEastAsia" w:hint="eastAsia"/>
                <w:b/>
                <w:color w:val="000000" w:themeColor="text1"/>
                <w:sz w:val="24"/>
              </w:rPr>
              <w:t>钻孔柱状图</w:t>
            </w:r>
          </w:p>
          <w:p w14:paraId="3060367E" w14:textId="47CC0BDA" w:rsidR="00E63132" w:rsidRPr="00457F08" w:rsidRDefault="00E63132" w:rsidP="00E63132">
            <w:pPr>
              <w:snapToGrid w:val="0"/>
              <w:jc w:val="center"/>
              <w:rPr>
                <w:rFonts w:hAnsi="宋体" w:cs="宋体"/>
                <w:color w:val="000000" w:themeColor="text1"/>
                <w:szCs w:val="21"/>
                <w:lang w:bidi="ar"/>
              </w:rPr>
            </w:pPr>
            <w:r w:rsidRPr="00457F08">
              <w:rPr>
                <w:rFonts w:hAnsi="宋体" w:cs="宋体" w:hint="eastAsia"/>
                <w:noProof/>
                <w:color w:val="000000" w:themeColor="text1"/>
                <w:szCs w:val="21"/>
                <w:lang w:bidi="ar"/>
              </w:rPr>
              <w:lastRenderedPageBreak/>
              <w:drawing>
                <wp:inline distT="0" distB="0" distL="0" distR="0" wp14:anchorId="5C2D1FEC" wp14:editId="02C4826C">
                  <wp:extent cx="5213350" cy="8197850"/>
                  <wp:effectExtent l="0" t="0" r="6350" b="0"/>
                  <wp:docPr id="1841" name="图片 1841" descr="ZK17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 descr="ZK17_00"/>
                          <pic:cNvPicPr>
                            <a:picLocks noChangeAspect="1" noChangeArrowheads="1"/>
                          </pic:cNvPicPr>
                        </pic:nvPicPr>
                        <pic:blipFill>
                          <a:blip r:embed="rId188" cstate="print">
                            <a:extLst>
                              <a:ext uri="{28A0092B-C50C-407E-A947-70E740481C1C}">
                                <a14:useLocalDpi xmlns:a14="http://schemas.microsoft.com/office/drawing/2010/main" val="0"/>
                              </a:ext>
                            </a:extLst>
                          </a:blip>
                          <a:srcRect l="32332" t="8432" r="29466" b="6648"/>
                          <a:stretch>
                            <a:fillRect/>
                          </a:stretch>
                        </pic:blipFill>
                        <pic:spPr bwMode="auto">
                          <a:xfrm>
                            <a:off x="0" y="0"/>
                            <a:ext cx="5213350" cy="8197850"/>
                          </a:xfrm>
                          <a:prstGeom prst="rect">
                            <a:avLst/>
                          </a:prstGeom>
                          <a:noFill/>
                          <a:ln>
                            <a:noFill/>
                          </a:ln>
                        </pic:spPr>
                      </pic:pic>
                    </a:graphicData>
                  </a:graphic>
                </wp:inline>
              </w:drawing>
            </w:r>
          </w:p>
          <w:p w14:paraId="76175184" w14:textId="4D7F62FA" w:rsidR="00E63132" w:rsidRPr="00457F08" w:rsidRDefault="00E63132" w:rsidP="00E63132">
            <w:pPr>
              <w:snapToGrid w:val="0"/>
              <w:jc w:val="center"/>
              <w:rPr>
                <w:rFonts w:hAnsi="宋体" w:cs="宋体"/>
                <w:color w:val="000000" w:themeColor="text1"/>
                <w:szCs w:val="21"/>
                <w:lang w:bidi="ar"/>
              </w:rPr>
            </w:pPr>
            <w:r w:rsidRPr="00457F08">
              <w:rPr>
                <w:rFonts w:eastAsiaTheme="minorEastAsia" w:hint="eastAsia"/>
                <w:b/>
                <w:color w:val="000000" w:themeColor="text1"/>
                <w:sz w:val="24"/>
              </w:rPr>
              <w:t>图</w:t>
            </w:r>
            <w:r w:rsidRPr="00457F08">
              <w:rPr>
                <w:rFonts w:eastAsiaTheme="minorEastAsia"/>
                <w:b/>
                <w:color w:val="000000" w:themeColor="text1"/>
                <w:sz w:val="24"/>
              </w:rPr>
              <w:t>3.1</w:t>
            </w:r>
            <w:r w:rsidRPr="00457F08">
              <w:rPr>
                <w:rFonts w:eastAsiaTheme="minorEastAsia" w:hint="eastAsia"/>
                <w:b/>
                <w:color w:val="000000" w:themeColor="text1"/>
                <w:sz w:val="24"/>
              </w:rPr>
              <w:t>-</w:t>
            </w:r>
            <w:r w:rsidR="00BB6D55" w:rsidRPr="00457F08">
              <w:rPr>
                <w:rFonts w:eastAsiaTheme="minorEastAsia"/>
                <w:b/>
                <w:color w:val="000000" w:themeColor="text1"/>
                <w:sz w:val="24"/>
              </w:rPr>
              <w:t>53</w:t>
            </w:r>
            <w:r w:rsidRPr="00457F08">
              <w:rPr>
                <w:rFonts w:eastAsiaTheme="minorEastAsia" w:hint="eastAsia"/>
                <w:b/>
                <w:color w:val="000000" w:themeColor="text1"/>
                <w:sz w:val="24"/>
              </w:rPr>
              <w:t xml:space="preserve">  ZK17</w:t>
            </w:r>
            <w:r w:rsidRPr="00457F08">
              <w:rPr>
                <w:rFonts w:eastAsiaTheme="minorEastAsia" w:hint="eastAsia"/>
                <w:b/>
                <w:color w:val="000000" w:themeColor="text1"/>
                <w:sz w:val="24"/>
              </w:rPr>
              <w:t>钻孔柱状图</w:t>
            </w:r>
          </w:p>
          <w:p w14:paraId="779F3BAC" w14:textId="74BAB83C" w:rsidR="00E63132" w:rsidRPr="00457F08" w:rsidRDefault="00E63132" w:rsidP="00E63132">
            <w:pPr>
              <w:snapToGrid w:val="0"/>
              <w:jc w:val="center"/>
              <w:rPr>
                <w:rFonts w:hAnsi="宋体" w:cs="宋体"/>
                <w:color w:val="000000" w:themeColor="text1"/>
                <w:szCs w:val="21"/>
                <w:lang w:bidi="ar"/>
              </w:rPr>
            </w:pPr>
            <w:r w:rsidRPr="00457F08">
              <w:rPr>
                <w:rFonts w:hAnsi="宋体" w:cs="宋体" w:hint="eastAsia"/>
                <w:noProof/>
                <w:color w:val="000000" w:themeColor="text1"/>
                <w:szCs w:val="21"/>
                <w:lang w:bidi="ar"/>
              </w:rPr>
              <w:lastRenderedPageBreak/>
              <w:drawing>
                <wp:inline distT="0" distB="0" distL="0" distR="0" wp14:anchorId="4A2E8E47" wp14:editId="33A719AE">
                  <wp:extent cx="5203878" cy="8204200"/>
                  <wp:effectExtent l="0" t="0" r="0" b="6350"/>
                  <wp:docPr id="1840" name="图片 1840" descr="ZK1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 descr="ZK18_00"/>
                          <pic:cNvPicPr>
                            <a:picLocks noChangeAspect="1" noChangeArrowheads="1"/>
                          </pic:cNvPicPr>
                        </pic:nvPicPr>
                        <pic:blipFill>
                          <a:blip r:embed="rId189" cstate="print">
                            <a:extLst>
                              <a:ext uri="{28A0092B-C50C-407E-A947-70E740481C1C}">
                                <a14:useLocalDpi xmlns:a14="http://schemas.microsoft.com/office/drawing/2010/main" val="0"/>
                              </a:ext>
                            </a:extLst>
                          </a:blip>
                          <a:srcRect l="35313" t="10216" r="26599" b="4865"/>
                          <a:stretch>
                            <a:fillRect/>
                          </a:stretch>
                        </pic:blipFill>
                        <pic:spPr bwMode="auto">
                          <a:xfrm>
                            <a:off x="0" y="0"/>
                            <a:ext cx="5207593" cy="8210057"/>
                          </a:xfrm>
                          <a:prstGeom prst="rect">
                            <a:avLst/>
                          </a:prstGeom>
                          <a:noFill/>
                          <a:ln>
                            <a:noFill/>
                          </a:ln>
                        </pic:spPr>
                      </pic:pic>
                    </a:graphicData>
                  </a:graphic>
                </wp:inline>
              </w:drawing>
            </w:r>
          </w:p>
          <w:p w14:paraId="32C1261A" w14:textId="22B53B97" w:rsidR="00E63132" w:rsidRPr="00457F08" w:rsidRDefault="00E63132" w:rsidP="00E63132">
            <w:pPr>
              <w:snapToGrid w:val="0"/>
              <w:jc w:val="center"/>
              <w:rPr>
                <w:rFonts w:hAnsi="宋体" w:cs="宋体"/>
                <w:color w:val="000000" w:themeColor="text1"/>
                <w:sz w:val="24"/>
              </w:rPr>
            </w:pPr>
            <w:r w:rsidRPr="00457F08">
              <w:rPr>
                <w:rFonts w:eastAsiaTheme="minorEastAsia" w:hint="eastAsia"/>
                <w:b/>
                <w:color w:val="000000" w:themeColor="text1"/>
                <w:sz w:val="24"/>
              </w:rPr>
              <w:t>图</w:t>
            </w:r>
            <w:r w:rsidRPr="00457F08">
              <w:rPr>
                <w:rFonts w:eastAsiaTheme="minorEastAsia"/>
                <w:b/>
                <w:color w:val="000000" w:themeColor="text1"/>
                <w:sz w:val="24"/>
              </w:rPr>
              <w:t>3.1</w:t>
            </w:r>
            <w:r w:rsidRPr="00457F08">
              <w:rPr>
                <w:rFonts w:eastAsiaTheme="minorEastAsia" w:hint="eastAsia"/>
                <w:b/>
                <w:color w:val="000000" w:themeColor="text1"/>
                <w:sz w:val="24"/>
              </w:rPr>
              <w:t>-</w:t>
            </w:r>
            <w:r w:rsidR="00BB6D55" w:rsidRPr="00457F08">
              <w:rPr>
                <w:rFonts w:eastAsiaTheme="minorEastAsia"/>
                <w:b/>
                <w:color w:val="000000" w:themeColor="text1"/>
                <w:sz w:val="24"/>
              </w:rPr>
              <w:t>54</w:t>
            </w:r>
            <w:r w:rsidRPr="00457F08">
              <w:rPr>
                <w:rFonts w:eastAsiaTheme="minorEastAsia" w:hint="eastAsia"/>
                <w:b/>
                <w:color w:val="000000" w:themeColor="text1"/>
                <w:sz w:val="24"/>
              </w:rPr>
              <w:t xml:space="preserve">  ZK18</w:t>
            </w:r>
            <w:r w:rsidRPr="00457F08">
              <w:rPr>
                <w:rFonts w:eastAsiaTheme="minorEastAsia" w:hint="eastAsia"/>
                <w:b/>
                <w:color w:val="000000" w:themeColor="text1"/>
                <w:sz w:val="24"/>
              </w:rPr>
              <w:t>钻孔柱状图</w:t>
            </w:r>
            <w:bookmarkEnd w:id="32"/>
          </w:p>
          <w:p w14:paraId="3A3B787B" w14:textId="6C4915C3" w:rsidR="001209FA" w:rsidRPr="00457F08" w:rsidRDefault="00D935FC" w:rsidP="0032288D">
            <w:pPr>
              <w:spacing w:line="460" w:lineRule="exact"/>
              <w:rPr>
                <w:b/>
                <w:color w:val="000000" w:themeColor="text1"/>
                <w:sz w:val="28"/>
                <w:szCs w:val="28"/>
              </w:rPr>
            </w:pPr>
            <w:r w:rsidRPr="00457F08">
              <w:rPr>
                <w:b/>
                <w:color w:val="000000" w:themeColor="text1"/>
                <w:sz w:val="28"/>
                <w:szCs w:val="28"/>
              </w:rPr>
              <w:lastRenderedPageBreak/>
              <w:t>3</w:t>
            </w:r>
            <w:r w:rsidR="00B53977" w:rsidRPr="00457F08">
              <w:rPr>
                <w:b/>
                <w:color w:val="000000" w:themeColor="text1"/>
                <w:sz w:val="28"/>
                <w:szCs w:val="28"/>
              </w:rPr>
              <w:t xml:space="preserve">. </w:t>
            </w:r>
            <w:r w:rsidR="00B53977" w:rsidRPr="00457F08">
              <w:rPr>
                <w:rFonts w:hint="eastAsia"/>
                <w:b/>
                <w:color w:val="000000" w:themeColor="text1"/>
                <w:sz w:val="28"/>
                <w:szCs w:val="28"/>
              </w:rPr>
              <w:t>海洋环境质量现状</w:t>
            </w:r>
          </w:p>
          <w:p w14:paraId="1689E253" w14:textId="631105EA" w:rsidR="001209FA" w:rsidRPr="00457F08" w:rsidRDefault="00D935FC" w:rsidP="0032288D">
            <w:pPr>
              <w:spacing w:line="460" w:lineRule="exact"/>
              <w:rPr>
                <w:b/>
                <w:color w:val="000000" w:themeColor="text1"/>
                <w:sz w:val="24"/>
              </w:rPr>
            </w:pPr>
            <w:r w:rsidRPr="00457F08">
              <w:rPr>
                <w:b/>
                <w:color w:val="000000" w:themeColor="text1"/>
                <w:sz w:val="24"/>
              </w:rPr>
              <w:t>3</w:t>
            </w:r>
            <w:r w:rsidR="00B53977" w:rsidRPr="00457F08">
              <w:rPr>
                <w:b/>
                <w:color w:val="000000" w:themeColor="text1"/>
                <w:sz w:val="24"/>
              </w:rPr>
              <w:t xml:space="preserve">.1 </w:t>
            </w:r>
            <w:r w:rsidR="00B53977" w:rsidRPr="00457F08">
              <w:rPr>
                <w:rFonts w:hint="eastAsia"/>
                <w:b/>
                <w:color w:val="000000" w:themeColor="text1"/>
                <w:sz w:val="24"/>
              </w:rPr>
              <w:t>海水环境现状调查与评价</w:t>
            </w:r>
          </w:p>
          <w:p w14:paraId="42BC433F" w14:textId="3DA72696" w:rsidR="001209FA" w:rsidRPr="00457F08" w:rsidRDefault="00BB6D55">
            <w:pPr>
              <w:pStyle w:val="2fd"/>
              <w:ind w:firstLineChars="200" w:firstLine="480"/>
              <w:rPr>
                <w:rFonts w:hint="default"/>
                <w:color w:val="000000" w:themeColor="text1"/>
              </w:rPr>
            </w:pPr>
            <w:r w:rsidRPr="00457F08">
              <w:rPr>
                <w:color w:val="000000" w:themeColor="text1"/>
              </w:rPr>
              <w:t>海水水质现状资料收集到</w:t>
            </w:r>
            <w:r w:rsidRPr="00457F08">
              <w:rPr>
                <w:rFonts w:ascii="宋体" w:hAnsi="宋体"/>
                <w:color w:val="000000" w:themeColor="text1"/>
                <w:spacing w:val="6"/>
              </w:rPr>
              <w:t>海南安纳检测技术有限公司于2021年03月在项目附近海域进行的水质、沉积物、生态调查资料，其中水质、沉积物、海洋生态调查时间为2021年03月11-12日，潮间带生物采样时间为2021年03月10-11日。在项目区附近海域设置水质监测站位23个，海洋沉积物监测站位12个，海洋生态环境调查站位12，渔业资源调查站位12个，海洋生物质量监测站位12个，潮间带生物调查3条断面，具体调查站位详见表3.1-1</w:t>
            </w:r>
            <w:r w:rsidR="00EE0D24" w:rsidRPr="00457F08">
              <w:rPr>
                <w:rFonts w:ascii="宋体" w:hAnsi="宋体" w:hint="default"/>
                <w:color w:val="000000" w:themeColor="text1"/>
                <w:spacing w:val="6"/>
              </w:rPr>
              <w:t>7</w:t>
            </w:r>
            <w:r w:rsidRPr="00457F08">
              <w:rPr>
                <w:rFonts w:ascii="宋体" w:hAnsi="宋体"/>
                <w:color w:val="000000" w:themeColor="text1"/>
                <w:spacing w:val="6"/>
              </w:rPr>
              <w:t>和图3.1-</w:t>
            </w:r>
            <w:r w:rsidR="00EE0D24" w:rsidRPr="00457F08">
              <w:rPr>
                <w:rFonts w:ascii="宋体" w:hAnsi="宋体" w:hint="default"/>
                <w:color w:val="000000" w:themeColor="text1"/>
                <w:spacing w:val="6"/>
              </w:rPr>
              <w:t>55</w:t>
            </w:r>
            <w:r w:rsidRPr="00457F08">
              <w:rPr>
                <w:color w:val="000000" w:themeColor="text1"/>
              </w:rPr>
              <w:t>。</w:t>
            </w:r>
          </w:p>
          <w:p w14:paraId="525C391A" w14:textId="5C3EB822" w:rsidR="00BB6D55" w:rsidRPr="00457F08" w:rsidRDefault="00BB6D55" w:rsidP="00EE0D24">
            <w:pPr>
              <w:snapToGrid w:val="0"/>
              <w:jc w:val="center"/>
              <w:rPr>
                <w:rFonts w:ascii="宋体" w:hAnsi="宋体"/>
                <w:b/>
                <w:bCs/>
                <w:color w:val="000000" w:themeColor="text1"/>
                <w:sz w:val="24"/>
              </w:rPr>
            </w:pPr>
            <w:r w:rsidRPr="00457F08">
              <w:rPr>
                <w:rFonts w:ascii="宋体" w:hAnsi="宋体"/>
                <w:b/>
                <w:bCs/>
                <w:color w:val="000000" w:themeColor="text1"/>
                <w:sz w:val="24"/>
              </w:rPr>
              <w:t>表</w:t>
            </w:r>
            <w:r w:rsidRPr="00457F08">
              <w:rPr>
                <w:rFonts w:ascii="宋体" w:hAnsi="宋体"/>
                <w:b/>
                <w:bCs/>
                <w:color w:val="000000" w:themeColor="text1"/>
                <w:spacing w:val="6"/>
                <w:sz w:val="24"/>
              </w:rPr>
              <w:t>3.1</w:t>
            </w:r>
            <w:r w:rsidRPr="00457F08">
              <w:rPr>
                <w:rFonts w:ascii="宋体" w:hAnsi="宋体"/>
                <w:b/>
                <w:bCs/>
                <w:color w:val="000000" w:themeColor="text1"/>
                <w:sz w:val="24"/>
              </w:rPr>
              <w:t>-</w:t>
            </w:r>
            <w:r w:rsidR="00EE0D24" w:rsidRPr="00457F08">
              <w:rPr>
                <w:rFonts w:ascii="宋体" w:hAnsi="宋体"/>
                <w:b/>
                <w:bCs/>
                <w:color w:val="000000" w:themeColor="text1"/>
                <w:sz w:val="24"/>
              </w:rPr>
              <w:t xml:space="preserve">17 </w:t>
            </w:r>
            <w:r w:rsidRPr="00457F08">
              <w:rPr>
                <w:rFonts w:ascii="宋体" w:hAnsi="宋体"/>
                <w:b/>
                <w:bCs/>
                <w:color w:val="000000" w:themeColor="text1"/>
                <w:sz w:val="24"/>
              </w:rPr>
              <w:t xml:space="preserve"> 2021年3月项目附近海域环境状况调查站位</w:t>
            </w:r>
          </w:p>
          <w:tbl>
            <w:tblPr>
              <w:tblW w:w="5000" w:type="pct"/>
              <w:jc w:val="center"/>
              <w:tblBorders>
                <w:top w:val="single" w:sz="2" w:space="0" w:color="auto"/>
                <w:left w:val="single" w:sz="2" w:space="0" w:color="auto"/>
                <w:bottom w:val="single" w:sz="2"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836"/>
              <w:gridCol w:w="1928"/>
              <w:gridCol w:w="1487"/>
              <w:gridCol w:w="1887"/>
              <w:gridCol w:w="672"/>
            </w:tblGrid>
            <w:tr w:rsidR="00457F08" w:rsidRPr="00457F08" w14:paraId="040300D1" w14:textId="77777777" w:rsidTr="00BB6D55">
              <w:trPr>
                <w:trHeight w:val="358"/>
                <w:tblHeader/>
                <w:jc w:val="center"/>
              </w:trPr>
              <w:tc>
                <w:tcPr>
                  <w:tcW w:w="316" w:type="pct"/>
                  <w:tcBorders>
                    <w:tl2br w:val="nil"/>
                    <w:tr2bl w:val="nil"/>
                  </w:tcBorders>
                  <w:vAlign w:val="center"/>
                </w:tcPr>
                <w:p w14:paraId="37077ACE" w14:textId="77777777" w:rsidR="00BB6D55" w:rsidRPr="00457F08" w:rsidRDefault="00BB6D55" w:rsidP="00BB6D55">
                  <w:pPr>
                    <w:adjustRightInd w:val="0"/>
                    <w:snapToGrid w:val="0"/>
                    <w:spacing w:line="240" w:lineRule="atLeast"/>
                    <w:jc w:val="center"/>
                    <w:rPr>
                      <w:rFonts w:ascii="宋体" w:hAnsi="宋体"/>
                      <w:b/>
                      <w:color w:val="000000" w:themeColor="text1"/>
                      <w:sz w:val="18"/>
                      <w:szCs w:val="18"/>
                    </w:rPr>
                  </w:pPr>
                  <w:r w:rsidRPr="00457F08">
                    <w:rPr>
                      <w:rFonts w:ascii="宋体" w:hAnsi="宋体"/>
                      <w:b/>
                      <w:color w:val="000000" w:themeColor="text1"/>
                      <w:sz w:val="18"/>
                      <w:szCs w:val="18"/>
                    </w:rPr>
                    <w:t>站号</w:t>
                  </w:r>
                </w:p>
              </w:tc>
              <w:tc>
                <w:tcPr>
                  <w:tcW w:w="962" w:type="pct"/>
                  <w:tcBorders>
                    <w:tl2br w:val="nil"/>
                    <w:tr2bl w:val="nil"/>
                  </w:tcBorders>
                  <w:vAlign w:val="center"/>
                </w:tcPr>
                <w:p w14:paraId="34FEFAF1" w14:textId="77777777" w:rsidR="00BB6D55" w:rsidRPr="00457F08" w:rsidRDefault="00BB6D55" w:rsidP="00BB6D55">
                  <w:pPr>
                    <w:adjustRightInd w:val="0"/>
                    <w:snapToGrid w:val="0"/>
                    <w:spacing w:line="240" w:lineRule="atLeast"/>
                    <w:jc w:val="center"/>
                    <w:rPr>
                      <w:rFonts w:ascii="宋体" w:hAnsi="宋体"/>
                      <w:b/>
                      <w:color w:val="000000" w:themeColor="text1"/>
                      <w:sz w:val="18"/>
                      <w:szCs w:val="18"/>
                    </w:rPr>
                  </w:pPr>
                  <w:r w:rsidRPr="00457F08">
                    <w:rPr>
                      <w:rFonts w:ascii="宋体" w:hAnsi="宋体"/>
                      <w:b/>
                      <w:color w:val="000000" w:themeColor="text1"/>
                      <w:sz w:val="18"/>
                      <w:szCs w:val="18"/>
                    </w:rPr>
                    <w:t>北纬</w:t>
                  </w:r>
                </w:p>
              </w:tc>
              <w:tc>
                <w:tcPr>
                  <w:tcW w:w="1197" w:type="pct"/>
                  <w:tcBorders>
                    <w:tl2br w:val="nil"/>
                    <w:tr2bl w:val="nil"/>
                  </w:tcBorders>
                  <w:vAlign w:val="center"/>
                </w:tcPr>
                <w:p w14:paraId="34EDBBAE" w14:textId="77777777" w:rsidR="00BB6D55" w:rsidRPr="00457F08" w:rsidRDefault="00BB6D55" w:rsidP="00BB6D55">
                  <w:pPr>
                    <w:adjustRightInd w:val="0"/>
                    <w:snapToGrid w:val="0"/>
                    <w:spacing w:line="240" w:lineRule="atLeast"/>
                    <w:jc w:val="center"/>
                    <w:rPr>
                      <w:rFonts w:ascii="宋体" w:hAnsi="宋体"/>
                      <w:b/>
                      <w:color w:val="000000" w:themeColor="text1"/>
                      <w:sz w:val="18"/>
                      <w:szCs w:val="18"/>
                    </w:rPr>
                  </w:pPr>
                  <w:r w:rsidRPr="00457F08">
                    <w:rPr>
                      <w:rFonts w:ascii="宋体" w:hAnsi="宋体"/>
                      <w:b/>
                      <w:color w:val="000000" w:themeColor="text1"/>
                      <w:sz w:val="18"/>
                      <w:szCs w:val="18"/>
                    </w:rPr>
                    <w:t>东经</w:t>
                  </w:r>
                </w:p>
              </w:tc>
              <w:tc>
                <w:tcPr>
                  <w:tcW w:w="925" w:type="pct"/>
                  <w:tcBorders>
                    <w:tl2br w:val="nil"/>
                    <w:tr2bl w:val="nil"/>
                  </w:tcBorders>
                  <w:vAlign w:val="center"/>
                </w:tcPr>
                <w:p w14:paraId="1F45CAAB" w14:textId="77777777" w:rsidR="00BB6D55" w:rsidRPr="00457F08" w:rsidRDefault="00BB6D55" w:rsidP="00BB6D55">
                  <w:pPr>
                    <w:adjustRightInd w:val="0"/>
                    <w:snapToGrid w:val="0"/>
                    <w:spacing w:line="240" w:lineRule="atLeast"/>
                    <w:jc w:val="center"/>
                    <w:rPr>
                      <w:rFonts w:ascii="宋体" w:hAnsi="宋体"/>
                      <w:b/>
                      <w:color w:val="000000" w:themeColor="text1"/>
                      <w:sz w:val="18"/>
                      <w:szCs w:val="18"/>
                    </w:rPr>
                  </w:pPr>
                  <w:r w:rsidRPr="00457F08">
                    <w:rPr>
                      <w:rFonts w:ascii="宋体" w:hAnsi="宋体"/>
                      <w:b/>
                      <w:color w:val="000000" w:themeColor="text1"/>
                      <w:sz w:val="18"/>
                      <w:szCs w:val="18"/>
                    </w:rPr>
                    <w:t>调查内容</w:t>
                  </w:r>
                </w:p>
              </w:tc>
              <w:tc>
                <w:tcPr>
                  <w:tcW w:w="1166" w:type="pct"/>
                  <w:tcBorders>
                    <w:tl2br w:val="nil"/>
                    <w:tr2bl w:val="nil"/>
                  </w:tcBorders>
                  <w:vAlign w:val="center"/>
                </w:tcPr>
                <w:p w14:paraId="537CCE66" w14:textId="77777777" w:rsidR="00BB6D55" w:rsidRPr="00457F08" w:rsidRDefault="00BB6D55" w:rsidP="00BB6D55">
                  <w:pPr>
                    <w:adjustRightInd w:val="0"/>
                    <w:snapToGrid w:val="0"/>
                    <w:spacing w:line="240" w:lineRule="atLeast"/>
                    <w:jc w:val="center"/>
                    <w:rPr>
                      <w:rFonts w:ascii="宋体" w:hAnsi="宋体"/>
                      <w:b/>
                      <w:color w:val="000000" w:themeColor="text1"/>
                      <w:sz w:val="18"/>
                      <w:szCs w:val="18"/>
                    </w:rPr>
                  </w:pPr>
                  <w:r w:rsidRPr="00457F08">
                    <w:rPr>
                      <w:rFonts w:ascii="宋体" w:hAnsi="宋体"/>
                      <w:b/>
                      <w:color w:val="000000" w:themeColor="text1"/>
                      <w:sz w:val="18"/>
                      <w:szCs w:val="18"/>
                    </w:rPr>
                    <w:t>所处海洋功能区划</w:t>
                  </w:r>
                </w:p>
              </w:tc>
              <w:tc>
                <w:tcPr>
                  <w:tcW w:w="433" w:type="pct"/>
                  <w:tcBorders>
                    <w:tl2br w:val="nil"/>
                    <w:tr2bl w:val="nil"/>
                  </w:tcBorders>
                  <w:vAlign w:val="center"/>
                </w:tcPr>
                <w:p w14:paraId="7606F572" w14:textId="77777777" w:rsidR="00BB6D55" w:rsidRPr="00457F08" w:rsidRDefault="00BB6D55" w:rsidP="00BB6D55">
                  <w:pPr>
                    <w:adjustRightInd w:val="0"/>
                    <w:snapToGrid w:val="0"/>
                    <w:spacing w:line="240" w:lineRule="atLeast"/>
                    <w:jc w:val="center"/>
                    <w:rPr>
                      <w:rFonts w:ascii="宋体" w:hAnsi="宋体"/>
                      <w:b/>
                      <w:color w:val="000000" w:themeColor="text1"/>
                      <w:sz w:val="18"/>
                      <w:szCs w:val="18"/>
                    </w:rPr>
                  </w:pPr>
                  <w:r w:rsidRPr="00457F08">
                    <w:rPr>
                      <w:rFonts w:ascii="宋体" w:hAnsi="宋体"/>
                      <w:b/>
                      <w:color w:val="000000" w:themeColor="text1"/>
                      <w:sz w:val="18"/>
                      <w:szCs w:val="18"/>
                    </w:rPr>
                    <w:t>水质执行标准</w:t>
                  </w:r>
                </w:p>
              </w:tc>
            </w:tr>
            <w:tr w:rsidR="00457F08" w:rsidRPr="00457F08" w14:paraId="4F485CE8" w14:textId="77777777" w:rsidTr="00BB6D55">
              <w:trPr>
                <w:trHeight w:val="285"/>
                <w:jc w:val="center"/>
              </w:trPr>
              <w:tc>
                <w:tcPr>
                  <w:tcW w:w="316" w:type="pct"/>
                  <w:tcBorders>
                    <w:tl2br w:val="nil"/>
                    <w:tr2bl w:val="nil"/>
                  </w:tcBorders>
                  <w:vAlign w:val="center"/>
                </w:tcPr>
                <w:p w14:paraId="024302B5"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X1</w:t>
                  </w:r>
                </w:p>
              </w:tc>
              <w:tc>
                <w:tcPr>
                  <w:tcW w:w="962" w:type="pct"/>
                  <w:tcBorders>
                    <w:tl2br w:val="nil"/>
                    <w:tr2bl w:val="nil"/>
                  </w:tcBorders>
                  <w:vAlign w:val="center"/>
                </w:tcPr>
                <w:p w14:paraId="5FCB96BE"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18°17′58.216″</w:t>
                  </w:r>
                </w:p>
              </w:tc>
              <w:tc>
                <w:tcPr>
                  <w:tcW w:w="1197" w:type="pct"/>
                  <w:tcBorders>
                    <w:tl2br w:val="nil"/>
                    <w:tr2bl w:val="nil"/>
                  </w:tcBorders>
                  <w:vAlign w:val="center"/>
                </w:tcPr>
                <w:p w14:paraId="2062F1B0"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109°16′50.353″</w:t>
                  </w:r>
                </w:p>
              </w:tc>
              <w:tc>
                <w:tcPr>
                  <w:tcW w:w="925" w:type="pct"/>
                  <w:tcBorders>
                    <w:tl2br w:val="nil"/>
                    <w:tr2bl w:val="nil"/>
                  </w:tcBorders>
                  <w:vAlign w:val="center"/>
                </w:tcPr>
                <w:p w14:paraId="0EDE9E52"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水质、生态、沉积物、渔业资源</w:t>
                  </w:r>
                </w:p>
              </w:tc>
              <w:tc>
                <w:tcPr>
                  <w:tcW w:w="1166" w:type="pct"/>
                  <w:tcBorders>
                    <w:tl2br w:val="nil"/>
                    <w:tr2bl w:val="nil"/>
                  </w:tcBorders>
                  <w:vAlign w:val="center"/>
                </w:tcPr>
                <w:p w14:paraId="0D6C57CE"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天涯海角旅游</w:t>
                  </w:r>
                </w:p>
                <w:p w14:paraId="10712D2A"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休闲娱乐区</w:t>
                  </w:r>
                </w:p>
              </w:tc>
              <w:tc>
                <w:tcPr>
                  <w:tcW w:w="433" w:type="pct"/>
                  <w:tcBorders>
                    <w:tl2br w:val="nil"/>
                    <w:tr2bl w:val="nil"/>
                  </w:tcBorders>
                  <w:vAlign w:val="center"/>
                </w:tcPr>
                <w:p w14:paraId="60DE67FE"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二类</w:t>
                  </w:r>
                </w:p>
              </w:tc>
            </w:tr>
            <w:tr w:rsidR="00457F08" w:rsidRPr="00457F08" w14:paraId="5F015BCA" w14:textId="77777777" w:rsidTr="00BB6D55">
              <w:trPr>
                <w:trHeight w:val="285"/>
                <w:jc w:val="center"/>
              </w:trPr>
              <w:tc>
                <w:tcPr>
                  <w:tcW w:w="316" w:type="pct"/>
                  <w:tcBorders>
                    <w:tl2br w:val="nil"/>
                    <w:tr2bl w:val="nil"/>
                  </w:tcBorders>
                  <w:vAlign w:val="center"/>
                </w:tcPr>
                <w:p w14:paraId="2620FDC2"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X2</w:t>
                  </w:r>
                </w:p>
              </w:tc>
              <w:tc>
                <w:tcPr>
                  <w:tcW w:w="962" w:type="pct"/>
                  <w:tcBorders>
                    <w:tl2br w:val="nil"/>
                    <w:tr2bl w:val="nil"/>
                  </w:tcBorders>
                  <w:vAlign w:val="center"/>
                </w:tcPr>
                <w:p w14:paraId="5AB3CE45"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18°15′43.651″</w:t>
                  </w:r>
                </w:p>
              </w:tc>
              <w:tc>
                <w:tcPr>
                  <w:tcW w:w="1197" w:type="pct"/>
                  <w:tcBorders>
                    <w:tl2br w:val="nil"/>
                    <w:tr2bl w:val="nil"/>
                  </w:tcBorders>
                  <w:vAlign w:val="center"/>
                </w:tcPr>
                <w:p w14:paraId="3EFD224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109°16′50.585″</w:t>
                  </w:r>
                </w:p>
              </w:tc>
              <w:tc>
                <w:tcPr>
                  <w:tcW w:w="925" w:type="pct"/>
                  <w:tcBorders>
                    <w:tl2br w:val="nil"/>
                    <w:tr2bl w:val="nil"/>
                  </w:tcBorders>
                  <w:vAlign w:val="center"/>
                </w:tcPr>
                <w:p w14:paraId="1017F4C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水质、生态、沉积物、渔业资源</w:t>
                  </w:r>
                </w:p>
              </w:tc>
              <w:tc>
                <w:tcPr>
                  <w:tcW w:w="1166" w:type="pct"/>
                  <w:tcBorders>
                    <w:tl2br w:val="nil"/>
                    <w:tr2bl w:val="nil"/>
                  </w:tcBorders>
                  <w:vAlign w:val="center"/>
                </w:tcPr>
                <w:p w14:paraId="02153B20"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红塘湾工业与城镇用海区</w:t>
                  </w:r>
                </w:p>
              </w:tc>
              <w:tc>
                <w:tcPr>
                  <w:tcW w:w="433" w:type="pct"/>
                  <w:tcBorders>
                    <w:tl2br w:val="nil"/>
                    <w:tr2bl w:val="nil"/>
                  </w:tcBorders>
                  <w:vAlign w:val="center"/>
                </w:tcPr>
                <w:p w14:paraId="0389F825"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三类</w:t>
                  </w:r>
                </w:p>
              </w:tc>
            </w:tr>
            <w:tr w:rsidR="00457F08" w:rsidRPr="00457F08" w14:paraId="73F9A3E2" w14:textId="77777777" w:rsidTr="00BB6D55">
              <w:trPr>
                <w:trHeight w:val="285"/>
                <w:jc w:val="center"/>
              </w:trPr>
              <w:tc>
                <w:tcPr>
                  <w:tcW w:w="316" w:type="pct"/>
                  <w:tcBorders>
                    <w:tl2br w:val="nil"/>
                    <w:tr2bl w:val="nil"/>
                  </w:tcBorders>
                  <w:vAlign w:val="center"/>
                </w:tcPr>
                <w:p w14:paraId="522B35A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X3</w:t>
                  </w:r>
                </w:p>
              </w:tc>
              <w:tc>
                <w:tcPr>
                  <w:tcW w:w="962" w:type="pct"/>
                  <w:tcBorders>
                    <w:tl2br w:val="nil"/>
                    <w:tr2bl w:val="nil"/>
                  </w:tcBorders>
                  <w:vAlign w:val="center"/>
                </w:tcPr>
                <w:p w14:paraId="5EB54990"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18°13′12.246″</w:t>
                  </w:r>
                </w:p>
              </w:tc>
              <w:tc>
                <w:tcPr>
                  <w:tcW w:w="1197" w:type="pct"/>
                  <w:tcBorders>
                    <w:tl2br w:val="nil"/>
                    <w:tr2bl w:val="nil"/>
                  </w:tcBorders>
                  <w:vAlign w:val="center"/>
                </w:tcPr>
                <w:p w14:paraId="6BD3FE9D"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109°16′51.821″</w:t>
                  </w:r>
                </w:p>
              </w:tc>
              <w:tc>
                <w:tcPr>
                  <w:tcW w:w="925" w:type="pct"/>
                  <w:tcBorders>
                    <w:tl2br w:val="nil"/>
                    <w:tr2bl w:val="nil"/>
                  </w:tcBorders>
                  <w:vAlign w:val="center"/>
                </w:tcPr>
                <w:p w14:paraId="3EDBBD0E"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w:t>
                  </w:r>
                </w:p>
              </w:tc>
              <w:tc>
                <w:tcPr>
                  <w:tcW w:w="1166" w:type="pct"/>
                  <w:tcBorders>
                    <w:tl2br w:val="nil"/>
                    <w:tr2bl w:val="nil"/>
                  </w:tcBorders>
                  <w:vAlign w:val="center"/>
                </w:tcPr>
                <w:p w14:paraId="0EF08AD8"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红塘湾工业与城镇用海区</w:t>
                  </w:r>
                </w:p>
              </w:tc>
              <w:tc>
                <w:tcPr>
                  <w:tcW w:w="433" w:type="pct"/>
                  <w:tcBorders>
                    <w:tl2br w:val="nil"/>
                    <w:tr2bl w:val="nil"/>
                  </w:tcBorders>
                  <w:vAlign w:val="center"/>
                </w:tcPr>
                <w:p w14:paraId="3D0B4242"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三类</w:t>
                  </w:r>
                </w:p>
              </w:tc>
            </w:tr>
            <w:tr w:rsidR="00457F08" w:rsidRPr="00457F08" w14:paraId="505C1301" w14:textId="77777777" w:rsidTr="00BB6D55">
              <w:trPr>
                <w:trHeight w:val="285"/>
                <w:jc w:val="center"/>
              </w:trPr>
              <w:tc>
                <w:tcPr>
                  <w:tcW w:w="316" w:type="pct"/>
                  <w:tcBorders>
                    <w:tl2br w:val="nil"/>
                    <w:tr2bl w:val="nil"/>
                  </w:tcBorders>
                  <w:vAlign w:val="center"/>
                </w:tcPr>
                <w:p w14:paraId="4B1100FF"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X4</w:t>
                  </w:r>
                </w:p>
              </w:tc>
              <w:tc>
                <w:tcPr>
                  <w:tcW w:w="962" w:type="pct"/>
                  <w:tcBorders>
                    <w:tl2br w:val="nil"/>
                    <w:tr2bl w:val="nil"/>
                  </w:tcBorders>
                  <w:vAlign w:val="center"/>
                </w:tcPr>
                <w:p w14:paraId="6660260E"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18°10′6.233″</w:t>
                  </w:r>
                </w:p>
              </w:tc>
              <w:tc>
                <w:tcPr>
                  <w:tcW w:w="1197" w:type="pct"/>
                  <w:tcBorders>
                    <w:tl2br w:val="nil"/>
                    <w:tr2bl w:val="nil"/>
                  </w:tcBorders>
                  <w:vAlign w:val="center"/>
                </w:tcPr>
                <w:p w14:paraId="11A0C4C0"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109°16′53.675″</w:t>
                  </w:r>
                </w:p>
              </w:tc>
              <w:tc>
                <w:tcPr>
                  <w:tcW w:w="925" w:type="pct"/>
                  <w:tcBorders>
                    <w:tl2br w:val="nil"/>
                    <w:tr2bl w:val="nil"/>
                  </w:tcBorders>
                  <w:vAlign w:val="center"/>
                </w:tcPr>
                <w:p w14:paraId="5FA8AF2C"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水质、生态、沉积物、渔业资源</w:t>
                  </w:r>
                </w:p>
              </w:tc>
              <w:tc>
                <w:tcPr>
                  <w:tcW w:w="1166" w:type="pct"/>
                  <w:tcBorders>
                    <w:tl2br w:val="nil"/>
                    <w:tr2bl w:val="nil"/>
                  </w:tcBorders>
                  <w:vAlign w:val="center"/>
                </w:tcPr>
                <w:p w14:paraId="6555186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海南岛西南部保留区</w:t>
                  </w:r>
                </w:p>
              </w:tc>
              <w:tc>
                <w:tcPr>
                  <w:tcW w:w="433" w:type="pct"/>
                  <w:tcBorders>
                    <w:tl2br w:val="nil"/>
                    <w:tr2bl w:val="nil"/>
                  </w:tcBorders>
                  <w:vAlign w:val="center"/>
                </w:tcPr>
                <w:p w14:paraId="0C952293"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一类</w:t>
                  </w:r>
                </w:p>
              </w:tc>
            </w:tr>
            <w:tr w:rsidR="00457F08" w:rsidRPr="00457F08" w14:paraId="49B84D0F" w14:textId="77777777" w:rsidTr="00BB6D55">
              <w:trPr>
                <w:trHeight w:val="285"/>
                <w:jc w:val="center"/>
              </w:trPr>
              <w:tc>
                <w:tcPr>
                  <w:tcW w:w="316" w:type="pct"/>
                  <w:tcBorders>
                    <w:tl2br w:val="nil"/>
                    <w:tr2bl w:val="nil"/>
                  </w:tcBorders>
                  <w:vAlign w:val="center"/>
                </w:tcPr>
                <w:p w14:paraId="7751F0A4"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X5</w:t>
                  </w:r>
                </w:p>
              </w:tc>
              <w:tc>
                <w:tcPr>
                  <w:tcW w:w="962" w:type="pct"/>
                  <w:tcBorders>
                    <w:tl2br w:val="nil"/>
                    <w:tr2bl w:val="nil"/>
                  </w:tcBorders>
                  <w:vAlign w:val="center"/>
                </w:tcPr>
                <w:p w14:paraId="1D89B745"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18°17′56.826″</w:t>
                  </w:r>
                </w:p>
              </w:tc>
              <w:tc>
                <w:tcPr>
                  <w:tcW w:w="1197" w:type="pct"/>
                  <w:tcBorders>
                    <w:tl2br w:val="nil"/>
                    <w:tr2bl w:val="nil"/>
                  </w:tcBorders>
                  <w:vAlign w:val="center"/>
                </w:tcPr>
                <w:p w14:paraId="474896ED"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109°19′41.147″</w:t>
                  </w:r>
                </w:p>
              </w:tc>
              <w:tc>
                <w:tcPr>
                  <w:tcW w:w="925" w:type="pct"/>
                  <w:tcBorders>
                    <w:tl2br w:val="nil"/>
                    <w:tr2bl w:val="nil"/>
                  </w:tcBorders>
                  <w:vAlign w:val="center"/>
                </w:tcPr>
                <w:p w14:paraId="46D2D92A"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水质、生态、沉积物、渔业资源</w:t>
                  </w:r>
                </w:p>
              </w:tc>
              <w:tc>
                <w:tcPr>
                  <w:tcW w:w="1166" w:type="pct"/>
                  <w:tcBorders>
                    <w:tl2br w:val="nil"/>
                    <w:tr2bl w:val="nil"/>
                  </w:tcBorders>
                  <w:vAlign w:val="center"/>
                </w:tcPr>
                <w:p w14:paraId="21E1FCA6"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天涯海角旅游</w:t>
                  </w:r>
                </w:p>
                <w:p w14:paraId="75A61E5B"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休闲娱乐区</w:t>
                  </w:r>
                </w:p>
              </w:tc>
              <w:tc>
                <w:tcPr>
                  <w:tcW w:w="433" w:type="pct"/>
                  <w:tcBorders>
                    <w:tl2br w:val="nil"/>
                    <w:tr2bl w:val="nil"/>
                  </w:tcBorders>
                  <w:vAlign w:val="center"/>
                </w:tcPr>
                <w:p w14:paraId="00E76FCA"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二类</w:t>
                  </w:r>
                </w:p>
              </w:tc>
            </w:tr>
            <w:tr w:rsidR="00457F08" w:rsidRPr="00457F08" w14:paraId="659015E8" w14:textId="77777777" w:rsidTr="00BB6D55">
              <w:trPr>
                <w:trHeight w:val="285"/>
                <w:jc w:val="center"/>
              </w:trPr>
              <w:tc>
                <w:tcPr>
                  <w:tcW w:w="316" w:type="pct"/>
                  <w:tcBorders>
                    <w:tl2br w:val="nil"/>
                    <w:tr2bl w:val="nil"/>
                  </w:tcBorders>
                  <w:vAlign w:val="center"/>
                </w:tcPr>
                <w:p w14:paraId="3E710687"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X6</w:t>
                  </w:r>
                </w:p>
              </w:tc>
              <w:tc>
                <w:tcPr>
                  <w:tcW w:w="962" w:type="pct"/>
                  <w:tcBorders>
                    <w:tl2br w:val="nil"/>
                    <w:tr2bl w:val="nil"/>
                  </w:tcBorders>
                  <w:vAlign w:val="center"/>
                </w:tcPr>
                <w:p w14:paraId="11143253"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18°15′37.935″</w:t>
                  </w:r>
                </w:p>
              </w:tc>
              <w:tc>
                <w:tcPr>
                  <w:tcW w:w="1197" w:type="pct"/>
                  <w:tcBorders>
                    <w:tl2br w:val="nil"/>
                    <w:tr2bl w:val="nil"/>
                  </w:tcBorders>
                  <w:vAlign w:val="center"/>
                </w:tcPr>
                <w:p w14:paraId="4EDB665B"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109°19′43.697″</w:t>
                  </w:r>
                </w:p>
              </w:tc>
              <w:tc>
                <w:tcPr>
                  <w:tcW w:w="925" w:type="pct"/>
                  <w:tcBorders>
                    <w:tl2br w:val="nil"/>
                    <w:tr2bl w:val="nil"/>
                  </w:tcBorders>
                  <w:vAlign w:val="center"/>
                </w:tcPr>
                <w:p w14:paraId="51F2807B"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水质、生态、沉积物、渔业资源</w:t>
                  </w:r>
                </w:p>
              </w:tc>
              <w:tc>
                <w:tcPr>
                  <w:tcW w:w="1166" w:type="pct"/>
                  <w:tcBorders>
                    <w:tl2br w:val="nil"/>
                    <w:tr2bl w:val="nil"/>
                  </w:tcBorders>
                  <w:vAlign w:val="center"/>
                </w:tcPr>
                <w:p w14:paraId="5F37DD34"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三亚湾农渔业区</w:t>
                  </w:r>
                </w:p>
              </w:tc>
              <w:tc>
                <w:tcPr>
                  <w:tcW w:w="433" w:type="pct"/>
                  <w:tcBorders>
                    <w:tl2br w:val="nil"/>
                    <w:tr2bl w:val="nil"/>
                  </w:tcBorders>
                  <w:vAlign w:val="center"/>
                </w:tcPr>
                <w:p w14:paraId="7D2DEAA7"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二类</w:t>
                  </w:r>
                </w:p>
              </w:tc>
            </w:tr>
            <w:tr w:rsidR="00457F08" w:rsidRPr="00457F08" w14:paraId="47BCE158" w14:textId="77777777" w:rsidTr="00BB6D55">
              <w:trPr>
                <w:trHeight w:val="285"/>
                <w:jc w:val="center"/>
              </w:trPr>
              <w:tc>
                <w:tcPr>
                  <w:tcW w:w="316" w:type="pct"/>
                  <w:tcBorders>
                    <w:tl2br w:val="nil"/>
                    <w:tr2bl w:val="nil"/>
                  </w:tcBorders>
                  <w:vAlign w:val="center"/>
                </w:tcPr>
                <w:p w14:paraId="63A54E4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X7</w:t>
                  </w:r>
                </w:p>
              </w:tc>
              <w:tc>
                <w:tcPr>
                  <w:tcW w:w="962" w:type="pct"/>
                  <w:tcBorders>
                    <w:tl2br w:val="nil"/>
                    <w:tr2bl w:val="nil"/>
                  </w:tcBorders>
                  <w:vAlign w:val="center"/>
                </w:tcPr>
                <w:p w14:paraId="57B7FFCF"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18°13′8.383″</w:t>
                  </w:r>
                </w:p>
              </w:tc>
              <w:tc>
                <w:tcPr>
                  <w:tcW w:w="1197" w:type="pct"/>
                  <w:tcBorders>
                    <w:tl2br w:val="nil"/>
                    <w:tr2bl w:val="nil"/>
                  </w:tcBorders>
                  <w:vAlign w:val="center"/>
                </w:tcPr>
                <w:p w14:paraId="48DD8D2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109°19′47.404″</w:t>
                  </w:r>
                </w:p>
              </w:tc>
              <w:tc>
                <w:tcPr>
                  <w:tcW w:w="925" w:type="pct"/>
                  <w:tcBorders>
                    <w:tl2br w:val="nil"/>
                    <w:tr2bl w:val="nil"/>
                  </w:tcBorders>
                  <w:vAlign w:val="center"/>
                </w:tcPr>
                <w:p w14:paraId="767BF82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w:t>
                  </w:r>
                </w:p>
              </w:tc>
              <w:tc>
                <w:tcPr>
                  <w:tcW w:w="1166" w:type="pct"/>
                  <w:tcBorders>
                    <w:tl2br w:val="nil"/>
                    <w:tr2bl w:val="nil"/>
                  </w:tcBorders>
                  <w:vAlign w:val="center"/>
                </w:tcPr>
                <w:p w14:paraId="0CEC408C"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三亚湾农渔业区</w:t>
                  </w:r>
                </w:p>
              </w:tc>
              <w:tc>
                <w:tcPr>
                  <w:tcW w:w="433" w:type="pct"/>
                  <w:tcBorders>
                    <w:tl2br w:val="nil"/>
                    <w:tr2bl w:val="nil"/>
                  </w:tcBorders>
                  <w:vAlign w:val="center"/>
                </w:tcPr>
                <w:p w14:paraId="5E74F3E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二类</w:t>
                  </w:r>
                </w:p>
              </w:tc>
            </w:tr>
            <w:tr w:rsidR="00457F08" w:rsidRPr="00457F08" w14:paraId="52B9F5C0" w14:textId="77777777" w:rsidTr="00BB6D55">
              <w:trPr>
                <w:trHeight w:val="285"/>
                <w:jc w:val="center"/>
              </w:trPr>
              <w:tc>
                <w:tcPr>
                  <w:tcW w:w="316" w:type="pct"/>
                  <w:tcBorders>
                    <w:tl2br w:val="nil"/>
                    <w:tr2bl w:val="nil"/>
                  </w:tcBorders>
                  <w:vAlign w:val="center"/>
                </w:tcPr>
                <w:p w14:paraId="341DC84F"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X8</w:t>
                  </w:r>
                </w:p>
              </w:tc>
              <w:tc>
                <w:tcPr>
                  <w:tcW w:w="962" w:type="pct"/>
                  <w:tcBorders>
                    <w:tl2br w:val="nil"/>
                    <w:tr2bl w:val="nil"/>
                  </w:tcBorders>
                  <w:vAlign w:val="center"/>
                </w:tcPr>
                <w:p w14:paraId="759A4248"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18°10′4.225″</w:t>
                  </w:r>
                </w:p>
              </w:tc>
              <w:tc>
                <w:tcPr>
                  <w:tcW w:w="1197" w:type="pct"/>
                  <w:tcBorders>
                    <w:tl2br w:val="nil"/>
                    <w:tr2bl w:val="nil"/>
                  </w:tcBorders>
                  <w:vAlign w:val="center"/>
                </w:tcPr>
                <w:p w14:paraId="39EDBE37"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109°19′49.876″</w:t>
                  </w:r>
                </w:p>
              </w:tc>
              <w:tc>
                <w:tcPr>
                  <w:tcW w:w="925" w:type="pct"/>
                  <w:tcBorders>
                    <w:tl2br w:val="nil"/>
                    <w:tr2bl w:val="nil"/>
                  </w:tcBorders>
                  <w:vAlign w:val="center"/>
                </w:tcPr>
                <w:p w14:paraId="70A719C5"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水质、生态、沉积物、渔业资源</w:t>
                  </w:r>
                </w:p>
              </w:tc>
              <w:tc>
                <w:tcPr>
                  <w:tcW w:w="1166" w:type="pct"/>
                  <w:tcBorders>
                    <w:tl2br w:val="nil"/>
                    <w:tr2bl w:val="nil"/>
                  </w:tcBorders>
                  <w:vAlign w:val="center"/>
                </w:tcPr>
                <w:p w14:paraId="559499F2"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海南岛西南部保留区</w:t>
                  </w:r>
                </w:p>
              </w:tc>
              <w:tc>
                <w:tcPr>
                  <w:tcW w:w="433" w:type="pct"/>
                  <w:tcBorders>
                    <w:tl2br w:val="nil"/>
                    <w:tr2bl w:val="nil"/>
                  </w:tcBorders>
                  <w:vAlign w:val="center"/>
                </w:tcPr>
                <w:p w14:paraId="40E2AAA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一类</w:t>
                  </w:r>
                </w:p>
              </w:tc>
            </w:tr>
            <w:tr w:rsidR="00457F08" w:rsidRPr="00457F08" w14:paraId="405815A3" w14:textId="77777777" w:rsidTr="00BB6D55">
              <w:trPr>
                <w:trHeight w:val="285"/>
                <w:jc w:val="center"/>
              </w:trPr>
              <w:tc>
                <w:tcPr>
                  <w:tcW w:w="316" w:type="pct"/>
                  <w:tcBorders>
                    <w:tl2br w:val="nil"/>
                    <w:tr2bl w:val="nil"/>
                  </w:tcBorders>
                  <w:vAlign w:val="center"/>
                </w:tcPr>
                <w:p w14:paraId="4315B738"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X9</w:t>
                  </w:r>
                </w:p>
              </w:tc>
              <w:tc>
                <w:tcPr>
                  <w:tcW w:w="962" w:type="pct"/>
                  <w:tcBorders>
                    <w:tl2br w:val="nil"/>
                    <w:tr2bl w:val="nil"/>
                  </w:tcBorders>
                  <w:vAlign w:val="center"/>
                </w:tcPr>
                <w:p w14:paraId="3322AB7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18°17′11.095″</w:t>
                  </w:r>
                </w:p>
              </w:tc>
              <w:tc>
                <w:tcPr>
                  <w:tcW w:w="1197" w:type="pct"/>
                  <w:tcBorders>
                    <w:tl2br w:val="nil"/>
                    <w:tr2bl w:val="nil"/>
                  </w:tcBorders>
                  <w:vAlign w:val="center"/>
                </w:tcPr>
                <w:p w14:paraId="5419096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109°22′35.882″</w:t>
                  </w:r>
                </w:p>
              </w:tc>
              <w:tc>
                <w:tcPr>
                  <w:tcW w:w="925" w:type="pct"/>
                  <w:tcBorders>
                    <w:tl2br w:val="nil"/>
                    <w:tr2bl w:val="nil"/>
                  </w:tcBorders>
                  <w:vAlign w:val="center"/>
                </w:tcPr>
                <w:p w14:paraId="5F8AF3C9"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水质、生态、沉积物、渔业资源</w:t>
                  </w:r>
                </w:p>
              </w:tc>
              <w:tc>
                <w:tcPr>
                  <w:tcW w:w="1166" w:type="pct"/>
                  <w:tcBorders>
                    <w:tl2br w:val="nil"/>
                    <w:tr2bl w:val="nil"/>
                  </w:tcBorders>
                  <w:vAlign w:val="center"/>
                </w:tcPr>
                <w:p w14:paraId="70B73C69"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三亚湾旅游休闲娱乐区</w:t>
                  </w:r>
                </w:p>
              </w:tc>
              <w:tc>
                <w:tcPr>
                  <w:tcW w:w="433" w:type="pct"/>
                  <w:tcBorders>
                    <w:tl2br w:val="nil"/>
                    <w:tr2bl w:val="nil"/>
                  </w:tcBorders>
                  <w:vAlign w:val="center"/>
                </w:tcPr>
                <w:p w14:paraId="4095728B"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二类</w:t>
                  </w:r>
                </w:p>
              </w:tc>
            </w:tr>
            <w:tr w:rsidR="00457F08" w:rsidRPr="00457F08" w14:paraId="337E24F9" w14:textId="77777777" w:rsidTr="00BB6D55">
              <w:trPr>
                <w:trHeight w:val="285"/>
                <w:jc w:val="center"/>
              </w:trPr>
              <w:tc>
                <w:tcPr>
                  <w:tcW w:w="316" w:type="pct"/>
                  <w:tcBorders>
                    <w:tl2br w:val="nil"/>
                    <w:tr2bl w:val="nil"/>
                  </w:tcBorders>
                  <w:vAlign w:val="center"/>
                </w:tcPr>
                <w:p w14:paraId="0E42F193"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X10</w:t>
                  </w:r>
                </w:p>
              </w:tc>
              <w:tc>
                <w:tcPr>
                  <w:tcW w:w="962" w:type="pct"/>
                  <w:tcBorders>
                    <w:tl2br w:val="nil"/>
                    <w:tr2bl w:val="nil"/>
                  </w:tcBorders>
                  <w:vAlign w:val="center"/>
                </w:tcPr>
                <w:p w14:paraId="393A4256"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18°17′10.863″</w:t>
                  </w:r>
                </w:p>
              </w:tc>
              <w:tc>
                <w:tcPr>
                  <w:tcW w:w="1197" w:type="pct"/>
                  <w:tcBorders>
                    <w:tl2br w:val="nil"/>
                    <w:tr2bl w:val="nil"/>
                  </w:tcBorders>
                  <w:vAlign w:val="center"/>
                </w:tcPr>
                <w:p w14:paraId="0B0F9DFC"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109°22′52.490″</w:t>
                  </w:r>
                </w:p>
              </w:tc>
              <w:tc>
                <w:tcPr>
                  <w:tcW w:w="925" w:type="pct"/>
                  <w:tcBorders>
                    <w:tl2br w:val="nil"/>
                    <w:tr2bl w:val="nil"/>
                  </w:tcBorders>
                  <w:vAlign w:val="center"/>
                </w:tcPr>
                <w:p w14:paraId="712C7D9F"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w:t>
                  </w:r>
                </w:p>
              </w:tc>
              <w:tc>
                <w:tcPr>
                  <w:tcW w:w="1166" w:type="pct"/>
                  <w:tcBorders>
                    <w:tl2br w:val="nil"/>
                    <w:tr2bl w:val="nil"/>
                  </w:tcBorders>
                  <w:vAlign w:val="center"/>
                </w:tcPr>
                <w:p w14:paraId="52DC3BFD"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三亚湾旅游休闲娱乐区</w:t>
                  </w:r>
                </w:p>
              </w:tc>
              <w:tc>
                <w:tcPr>
                  <w:tcW w:w="433" w:type="pct"/>
                  <w:tcBorders>
                    <w:tl2br w:val="nil"/>
                    <w:tr2bl w:val="nil"/>
                  </w:tcBorders>
                  <w:vAlign w:val="center"/>
                </w:tcPr>
                <w:p w14:paraId="65F6433B"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二类</w:t>
                  </w:r>
                </w:p>
              </w:tc>
            </w:tr>
            <w:tr w:rsidR="00457F08" w:rsidRPr="00457F08" w14:paraId="1D482AB3" w14:textId="77777777" w:rsidTr="00BB6D55">
              <w:trPr>
                <w:trHeight w:val="285"/>
                <w:jc w:val="center"/>
              </w:trPr>
              <w:tc>
                <w:tcPr>
                  <w:tcW w:w="316" w:type="pct"/>
                  <w:tcBorders>
                    <w:tl2br w:val="nil"/>
                    <w:tr2bl w:val="nil"/>
                  </w:tcBorders>
                  <w:vAlign w:val="center"/>
                </w:tcPr>
                <w:p w14:paraId="095D2593"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X11</w:t>
                  </w:r>
                </w:p>
              </w:tc>
              <w:tc>
                <w:tcPr>
                  <w:tcW w:w="962" w:type="pct"/>
                  <w:tcBorders>
                    <w:tl2br w:val="nil"/>
                    <w:tr2bl w:val="nil"/>
                  </w:tcBorders>
                  <w:vAlign w:val="center"/>
                </w:tcPr>
                <w:p w14:paraId="557725F5"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18°14′34.746″</w:t>
                  </w:r>
                </w:p>
              </w:tc>
              <w:tc>
                <w:tcPr>
                  <w:tcW w:w="1197" w:type="pct"/>
                  <w:tcBorders>
                    <w:tl2br w:val="nil"/>
                    <w:tr2bl w:val="nil"/>
                  </w:tcBorders>
                  <w:vAlign w:val="center"/>
                </w:tcPr>
                <w:p w14:paraId="56F812A0"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109°22′37.426″</w:t>
                  </w:r>
                </w:p>
              </w:tc>
              <w:tc>
                <w:tcPr>
                  <w:tcW w:w="925" w:type="pct"/>
                  <w:tcBorders>
                    <w:tl2br w:val="nil"/>
                    <w:tr2bl w:val="nil"/>
                  </w:tcBorders>
                  <w:vAlign w:val="center"/>
                </w:tcPr>
                <w:p w14:paraId="05EF702D"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w:t>
                  </w:r>
                </w:p>
              </w:tc>
              <w:tc>
                <w:tcPr>
                  <w:tcW w:w="1166" w:type="pct"/>
                  <w:tcBorders>
                    <w:tl2br w:val="nil"/>
                    <w:tr2bl w:val="nil"/>
                  </w:tcBorders>
                  <w:vAlign w:val="center"/>
                </w:tcPr>
                <w:p w14:paraId="4DAF1EFA"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三亚珊瑚礁海洋保护区(鹿回头片区和东西瑁洲片区)</w:t>
                  </w:r>
                </w:p>
              </w:tc>
              <w:tc>
                <w:tcPr>
                  <w:tcW w:w="433" w:type="pct"/>
                  <w:tcBorders>
                    <w:tl2br w:val="nil"/>
                    <w:tr2bl w:val="nil"/>
                  </w:tcBorders>
                  <w:vAlign w:val="center"/>
                </w:tcPr>
                <w:p w14:paraId="5244323D"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一类</w:t>
                  </w:r>
                </w:p>
              </w:tc>
            </w:tr>
            <w:tr w:rsidR="00457F08" w:rsidRPr="00457F08" w14:paraId="1D54EE36" w14:textId="77777777" w:rsidTr="00BB6D55">
              <w:trPr>
                <w:trHeight w:val="285"/>
                <w:jc w:val="center"/>
              </w:trPr>
              <w:tc>
                <w:tcPr>
                  <w:tcW w:w="316" w:type="pct"/>
                  <w:tcBorders>
                    <w:tl2br w:val="nil"/>
                    <w:tr2bl w:val="nil"/>
                  </w:tcBorders>
                  <w:vAlign w:val="center"/>
                </w:tcPr>
                <w:p w14:paraId="749AD503"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X12</w:t>
                  </w:r>
                </w:p>
              </w:tc>
              <w:tc>
                <w:tcPr>
                  <w:tcW w:w="962" w:type="pct"/>
                  <w:tcBorders>
                    <w:tl2br w:val="nil"/>
                    <w:tr2bl w:val="nil"/>
                  </w:tcBorders>
                  <w:vAlign w:val="center"/>
                </w:tcPr>
                <w:p w14:paraId="72EAD8EF"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18°11′51.290″</w:t>
                  </w:r>
                </w:p>
              </w:tc>
              <w:tc>
                <w:tcPr>
                  <w:tcW w:w="1197" w:type="pct"/>
                  <w:tcBorders>
                    <w:tl2br w:val="nil"/>
                    <w:tr2bl w:val="nil"/>
                  </w:tcBorders>
                  <w:vAlign w:val="center"/>
                </w:tcPr>
                <w:p w14:paraId="36914AFA"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109°22′37.890″</w:t>
                  </w:r>
                </w:p>
              </w:tc>
              <w:tc>
                <w:tcPr>
                  <w:tcW w:w="925" w:type="pct"/>
                  <w:tcBorders>
                    <w:tl2br w:val="nil"/>
                    <w:tr2bl w:val="nil"/>
                  </w:tcBorders>
                  <w:vAlign w:val="center"/>
                </w:tcPr>
                <w:p w14:paraId="7EF61FEC"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w:t>
                  </w:r>
                </w:p>
              </w:tc>
              <w:tc>
                <w:tcPr>
                  <w:tcW w:w="1166" w:type="pct"/>
                  <w:tcBorders>
                    <w:tl2br w:val="nil"/>
                    <w:tr2bl w:val="nil"/>
                  </w:tcBorders>
                  <w:vAlign w:val="center"/>
                </w:tcPr>
                <w:p w14:paraId="4333AF66"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双扉石特殊利用区</w:t>
                  </w:r>
                </w:p>
              </w:tc>
              <w:tc>
                <w:tcPr>
                  <w:tcW w:w="433" w:type="pct"/>
                  <w:tcBorders>
                    <w:tl2br w:val="nil"/>
                    <w:tr2bl w:val="nil"/>
                  </w:tcBorders>
                  <w:vAlign w:val="center"/>
                </w:tcPr>
                <w:p w14:paraId="30DCAFE7"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一类</w:t>
                  </w:r>
                </w:p>
              </w:tc>
            </w:tr>
            <w:tr w:rsidR="00457F08" w:rsidRPr="00457F08" w14:paraId="3CE7919E" w14:textId="77777777" w:rsidTr="00BB6D55">
              <w:trPr>
                <w:trHeight w:val="285"/>
                <w:jc w:val="center"/>
              </w:trPr>
              <w:tc>
                <w:tcPr>
                  <w:tcW w:w="316" w:type="pct"/>
                  <w:tcBorders>
                    <w:tl2br w:val="nil"/>
                    <w:tr2bl w:val="nil"/>
                  </w:tcBorders>
                  <w:vAlign w:val="center"/>
                </w:tcPr>
                <w:p w14:paraId="5E43576C"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X13</w:t>
                  </w:r>
                </w:p>
              </w:tc>
              <w:tc>
                <w:tcPr>
                  <w:tcW w:w="962" w:type="pct"/>
                  <w:tcBorders>
                    <w:tl2br w:val="nil"/>
                    <w:tr2bl w:val="nil"/>
                  </w:tcBorders>
                  <w:vAlign w:val="center"/>
                </w:tcPr>
                <w:p w14:paraId="587DA0DA"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18°8′59.878″</w:t>
                  </w:r>
                </w:p>
              </w:tc>
              <w:tc>
                <w:tcPr>
                  <w:tcW w:w="1197" w:type="pct"/>
                  <w:tcBorders>
                    <w:tl2br w:val="nil"/>
                    <w:tr2bl w:val="nil"/>
                  </w:tcBorders>
                  <w:vAlign w:val="center"/>
                </w:tcPr>
                <w:p w14:paraId="6690A422"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109°22′39.667″</w:t>
                  </w:r>
                </w:p>
              </w:tc>
              <w:tc>
                <w:tcPr>
                  <w:tcW w:w="925" w:type="pct"/>
                  <w:tcBorders>
                    <w:tl2br w:val="nil"/>
                    <w:tr2bl w:val="nil"/>
                  </w:tcBorders>
                  <w:vAlign w:val="center"/>
                </w:tcPr>
                <w:p w14:paraId="55F59D7E"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水质、生态、沉积物、渔业资源</w:t>
                  </w:r>
                </w:p>
              </w:tc>
              <w:tc>
                <w:tcPr>
                  <w:tcW w:w="1166" w:type="pct"/>
                  <w:tcBorders>
                    <w:tl2br w:val="nil"/>
                    <w:tr2bl w:val="nil"/>
                  </w:tcBorders>
                  <w:vAlign w:val="center"/>
                </w:tcPr>
                <w:p w14:paraId="4AA7CF40"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海南岛西南部保留区</w:t>
                  </w:r>
                </w:p>
              </w:tc>
              <w:tc>
                <w:tcPr>
                  <w:tcW w:w="433" w:type="pct"/>
                  <w:tcBorders>
                    <w:tl2br w:val="nil"/>
                    <w:tr2bl w:val="nil"/>
                  </w:tcBorders>
                  <w:vAlign w:val="center"/>
                </w:tcPr>
                <w:p w14:paraId="22C6BA58"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一类</w:t>
                  </w:r>
                </w:p>
              </w:tc>
            </w:tr>
            <w:tr w:rsidR="00457F08" w:rsidRPr="00457F08" w14:paraId="0030F8D9" w14:textId="77777777" w:rsidTr="00BB6D55">
              <w:trPr>
                <w:trHeight w:val="285"/>
                <w:jc w:val="center"/>
              </w:trPr>
              <w:tc>
                <w:tcPr>
                  <w:tcW w:w="316" w:type="pct"/>
                  <w:tcBorders>
                    <w:tl2br w:val="nil"/>
                    <w:tr2bl w:val="nil"/>
                  </w:tcBorders>
                  <w:vAlign w:val="center"/>
                </w:tcPr>
                <w:p w14:paraId="1ACA3776"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X14</w:t>
                  </w:r>
                </w:p>
              </w:tc>
              <w:tc>
                <w:tcPr>
                  <w:tcW w:w="962" w:type="pct"/>
                  <w:tcBorders>
                    <w:tl2br w:val="nil"/>
                    <w:tr2bl w:val="nil"/>
                  </w:tcBorders>
                  <w:vAlign w:val="center"/>
                </w:tcPr>
                <w:p w14:paraId="5ABE7445"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18°13′28.699″</w:t>
                  </w:r>
                </w:p>
              </w:tc>
              <w:tc>
                <w:tcPr>
                  <w:tcW w:w="1197" w:type="pct"/>
                  <w:tcBorders>
                    <w:tl2br w:val="nil"/>
                    <w:tr2bl w:val="nil"/>
                  </w:tcBorders>
                  <w:vAlign w:val="center"/>
                </w:tcPr>
                <w:p w14:paraId="577F631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109°23′43.087″</w:t>
                  </w:r>
                </w:p>
              </w:tc>
              <w:tc>
                <w:tcPr>
                  <w:tcW w:w="925" w:type="pct"/>
                  <w:tcBorders>
                    <w:tl2br w:val="nil"/>
                    <w:tr2bl w:val="nil"/>
                  </w:tcBorders>
                  <w:vAlign w:val="center"/>
                </w:tcPr>
                <w:p w14:paraId="4D086183"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w:t>
                  </w:r>
                </w:p>
              </w:tc>
              <w:tc>
                <w:tcPr>
                  <w:tcW w:w="1166" w:type="pct"/>
                  <w:tcBorders>
                    <w:tl2br w:val="nil"/>
                    <w:tr2bl w:val="nil"/>
                  </w:tcBorders>
                  <w:vAlign w:val="center"/>
                </w:tcPr>
                <w:p w14:paraId="5591AC5D"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三亚珊瑚礁海洋保护区(鹿回头片区和东西瑁洲片区)</w:t>
                  </w:r>
                </w:p>
              </w:tc>
              <w:tc>
                <w:tcPr>
                  <w:tcW w:w="433" w:type="pct"/>
                  <w:tcBorders>
                    <w:tl2br w:val="nil"/>
                    <w:tr2bl w:val="nil"/>
                  </w:tcBorders>
                  <w:vAlign w:val="center"/>
                </w:tcPr>
                <w:p w14:paraId="508E5A74"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一类</w:t>
                  </w:r>
                </w:p>
              </w:tc>
            </w:tr>
            <w:tr w:rsidR="00457F08" w:rsidRPr="00457F08" w14:paraId="2466AF15" w14:textId="77777777" w:rsidTr="00BB6D55">
              <w:trPr>
                <w:trHeight w:val="285"/>
                <w:jc w:val="center"/>
              </w:trPr>
              <w:tc>
                <w:tcPr>
                  <w:tcW w:w="316" w:type="pct"/>
                  <w:tcBorders>
                    <w:tl2br w:val="nil"/>
                    <w:tr2bl w:val="nil"/>
                  </w:tcBorders>
                  <w:vAlign w:val="center"/>
                </w:tcPr>
                <w:p w14:paraId="71C7551A"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X15</w:t>
                  </w:r>
                </w:p>
              </w:tc>
              <w:tc>
                <w:tcPr>
                  <w:tcW w:w="962" w:type="pct"/>
                  <w:tcBorders>
                    <w:tl2br w:val="nil"/>
                    <w:tr2bl w:val="nil"/>
                  </w:tcBorders>
                  <w:vAlign w:val="center"/>
                </w:tcPr>
                <w:p w14:paraId="0718B01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18°16′59.508″</w:t>
                  </w:r>
                </w:p>
              </w:tc>
              <w:tc>
                <w:tcPr>
                  <w:tcW w:w="1197" w:type="pct"/>
                  <w:tcBorders>
                    <w:tl2br w:val="nil"/>
                    <w:tr2bl w:val="nil"/>
                  </w:tcBorders>
                  <w:vAlign w:val="center"/>
                </w:tcPr>
                <w:p w14:paraId="5928754A"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109°25′23.586″</w:t>
                  </w:r>
                </w:p>
              </w:tc>
              <w:tc>
                <w:tcPr>
                  <w:tcW w:w="925" w:type="pct"/>
                  <w:tcBorders>
                    <w:tl2br w:val="nil"/>
                    <w:tr2bl w:val="nil"/>
                  </w:tcBorders>
                  <w:vAlign w:val="center"/>
                </w:tcPr>
                <w:p w14:paraId="0028794B"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水质、生态、沉积物、渔业资源</w:t>
                  </w:r>
                </w:p>
              </w:tc>
              <w:tc>
                <w:tcPr>
                  <w:tcW w:w="1166" w:type="pct"/>
                  <w:tcBorders>
                    <w:tl2br w:val="nil"/>
                    <w:tr2bl w:val="nil"/>
                  </w:tcBorders>
                  <w:vAlign w:val="center"/>
                </w:tcPr>
                <w:p w14:paraId="2BC1EAD2"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三亚湾旅游休闲娱乐区</w:t>
                  </w:r>
                </w:p>
              </w:tc>
              <w:tc>
                <w:tcPr>
                  <w:tcW w:w="433" w:type="pct"/>
                  <w:tcBorders>
                    <w:tl2br w:val="nil"/>
                    <w:tr2bl w:val="nil"/>
                  </w:tcBorders>
                  <w:vAlign w:val="center"/>
                </w:tcPr>
                <w:p w14:paraId="495A3316"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二类</w:t>
                  </w:r>
                </w:p>
              </w:tc>
            </w:tr>
            <w:tr w:rsidR="00457F08" w:rsidRPr="00457F08" w14:paraId="59085992" w14:textId="77777777" w:rsidTr="00BB6D55">
              <w:trPr>
                <w:trHeight w:val="285"/>
                <w:jc w:val="center"/>
              </w:trPr>
              <w:tc>
                <w:tcPr>
                  <w:tcW w:w="316" w:type="pct"/>
                  <w:tcBorders>
                    <w:tl2br w:val="nil"/>
                    <w:tr2bl w:val="nil"/>
                  </w:tcBorders>
                  <w:vAlign w:val="center"/>
                </w:tcPr>
                <w:p w14:paraId="1257752D"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X16</w:t>
                  </w:r>
                </w:p>
              </w:tc>
              <w:tc>
                <w:tcPr>
                  <w:tcW w:w="962" w:type="pct"/>
                  <w:tcBorders>
                    <w:tl2br w:val="nil"/>
                    <w:tr2bl w:val="nil"/>
                  </w:tcBorders>
                  <w:vAlign w:val="center"/>
                </w:tcPr>
                <w:p w14:paraId="4036E9D5"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18°14′32.429″</w:t>
                  </w:r>
                </w:p>
              </w:tc>
              <w:tc>
                <w:tcPr>
                  <w:tcW w:w="1197" w:type="pct"/>
                  <w:tcBorders>
                    <w:tl2br w:val="nil"/>
                    <w:tr2bl w:val="nil"/>
                  </w:tcBorders>
                  <w:vAlign w:val="center"/>
                </w:tcPr>
                <w:p w14:paraId="15B569D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109°25′25.131″</w:t>
                  </w:r>
                </w:p>
              </w:tc>
              <w:tc>
                <w:tcPr>
                  <w:tcW w:w="925" w:type="pct"/>
                  <w:tcBorders>
                    <w:tl2br w:val="nil"/>
                    <w:tr2bl w:val="nil"/>
                  </w:tcBorders>
                  <w:vAlign w:val="center"/>
                </w:tcPr>
                <w:p w14:paraId="6BAA58A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w:t>
                  </w:r>
                </w:p>
              </w:tc>
              <w:tc>
                <w:tcPr>
                  <w:tcW w:w="1166" w:type="pct"/>
                  <w:tcBorders>
                    <w:tl2br w:val="nil"/>
                    <w:tr2bl w:val="nil"/>
                  </w:tcBorders>
                  <w:vAlign w:val="center"/>
                </w:tcPr>
                <w:p w14:paraId="01183965"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三亚湾旅游休闲娱乐区</w:t>
                  </w:r>
                </w:p>
              </w:tc>
              <w:tc>
                <w:tcPr>
                  <w:tcW w:w="433" w:type="pct"/>
                  <w:tcBorders>
                    <w:tl2br w:val="nil"/>
                    <w:tr2bl w:val="nil"/>
                  </w:tcBorders>
                  <w:vAlign w:val="center"/>
                </w:tcPr>
                <w:p w14:paraId="195E7DAF"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二类</w:t>
                  </w:r>
                </w:p>
              </w:tc>
            </w:tr>
            <w:tr w:rsidR="00457F08" w:rsidRPr="00457F08" w14:paraId="0EB25806" w14:textId="77777777" w:rsidTr="00BB6D55">
              <w:trPr>
                <w:trHeight w:val="285"/>
                <w:jc w:val="center"/>
              </w:trPr>
              <w:tc>
                <w:tcPr>
                  <w:tcW w:w="316" w:type="pct"/>
                  <w:tcBorders>
                    <w:tl2br w:val="nil"/>
                    <w:tr2bl w:val="nil"/>
                  </w:tcBorders>
                  <w:vAlign w:val="center"/>
                </w:tcPr>
                <w:p w14:paraId="306127D2"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lastRenderedPageBreak/>
                    <w:t>X17</w:t>
                  </w:r>
                </w:p>
              </w:tc>
              <w:tc>
                <w:tcPr>
                  <w:tcW w:w="962" w:type="pct"/>
                  <w:tcBorders>
                    <w:tl2br w:val="nil"/>
                    <w:tr2bl w:val="nil"/>
                  </w:tcBorders>
                  <w:vAlign w:val="center"/>
                </w:tcPr>
                <w:p w14:paraId="1A41632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18°11′41.24835″</w:t>
                  </w:r>
                </w:p>
              </w:tc>
              <w:tc>
                <w:tcPr>
                  <w:tcW w:w="1197" w:type="pct"/>
                  <w:tcBorders>
                    <w:tl2br w:val="nil"/>
                    <w:tr2bl w:val="nil"/>
                  </w:tcBorders>
                  <w:vAlign w:val="center"/>
                </w:tcPr>
                <w:p w14:paraId="5984B98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109°25′25.595″</w:t>
                  </w:r>
                </w:p>
              </w:tc>
              <w:tc>
                <w:tcPr>
                  <w:tcW w:w="925" w:type="pct"/>
                  <w:tcBorders>
                    <w:tl2br w:val="nil"/>
                    <w:tr2bl w:val="nil"/>
                  </w:tcBorders>
                  <w:vAlign w:val="center"/>
                </w:tcPr>
                <w:p w14:paraId="53CEA0B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w:t>
                  </w:r>
                </w:p>
              </w:tc>
              <w:tc>
                <w:tcPr>
                  <w:tcW w:w="1166" w:type="pct"/>
                  <w:tcBorders>
                    <w:tl2br w:val="nil"/>
                    <w:tr2bl w:val="nil"/>
                  </w:tcBorders>
                  <w:vAlign w:val="center"/>
                </w:tcPr>
                <w:p w14:paraId="38F8BEE3"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海南岛西南部保留区</w:t>
                  </w:r>
                </w:p>
              </w:tc>
              <w:tc>
                <w:tcPr>
                  <w:tcW w:w="433" w:type="pct"/>
                  <w:tcBorders>
                    <w:tl2br w:val="nil"/>
                    <w:tr2bl w:val="nil"/>
                  </w:tcBorders>
                  <w:vAlign w:val="center"/>
                </w:tcPr>
                <w:p w14:paraId="39BFD09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一类</w:t>
                  </w:r>
                </w:p>
              </w:tc>
            </w:tr>
            <w:tr w:rsidR="00457F08" w:rsidRPr="00457F08" w14:paraId="78A9EC2A" w14:textId="77777777" w:rsidTr="00BB6D55">
              <w:trPr>
                <w:trHeight w:val="285"/>
                <w:jc w:val="center"/>
              </w:trPr>
              <w:tc>
                <w:tcPr>
                  <w:tcW w:w="316" w:type="pct"/>
                  <w:tcBorders>
                    <w:tl2br w:val="nil"/>
                    <w:tr2bl w:val="nil"/>
                  </w:tcBorders>
                  <w:vAlign w:val="center"/>
                </w:tcPr>
                <w:p w14:paraId="6AE79ADF"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X18</w:t>
                  </w:r>
                </w:p>
              </w:tc>
              <w:tc>
                <w:tcPr>
                  <w:tcW w:w="962" w:type="pct"/>
                  <w:tcBorders>
                    <w:tl2br w:val="nil"/>
                    <w:tr2bl w:val="nil"/>
                  </w:tcBorders>
                  <w:vAlign w:val="center"/>
                </w:tcPr>
                <w:p w14:paraId="522D3BCC"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18°8′51.14908″</w:t>
                  </w:r>
                </w:p>
              </w:tc>
              <w:tc>
                <w:tcPr>
                  <w:tcW w:w="1197" w:type="pct"/>
                  <w:tcBorders>
                    <w:tl2br w:val="nil"/>
                    <w:tr2bl w:val="nil"/>
                  </w:tcBorders>
                  <w:vAlign w:val="center"/>
                </w:tcPr>
                <w:p w14:paraId="2C5BD268"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109°25′31.929″</w:t>
                  </w:r>
                </w:p>
              </w:tc>
              <w:tc>
                <w:tcPr>
                  <w:tcW w:w="925" w:type="pct"/>
                  <w:tcBorders>
                    <w:tl2br w:val="nil"/>
                    <w:tr2bl w:val="nil"/>
                  </w:tcBorders>
                  <w:vAlign w:val="center"/>
                </w:tcPr>
                <w:p w14:paraId="59A3BCB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水质、生态、沉积物、渔业资源</w:t>
                  </w:r>
                </w:p>
              </w:tc>
              <w:tc>
                <w:tcPr>
                  <w:tcW w:w="1166" w:type="pct"/>
                  <w:tcBorders>
                    <w:tl2br w:val="nil"/>
                    <w:tr2bl w:val="nil"/>
                  </w:tcBorders>
                  <w:vAlign w:val="center"/>
                </w:tcPr>
                <w:p w14:paraId="798AB52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海南岛西南部保留区</w:t>
                  </w:r>
                </w:p>
              </w:tc>
              <w:tc>
                <w:tcPr>
                  <w:tcW w:w="433" w:type="pct"/>
                  <w:tcBorders>
                    <w:tl2br w:val="nil"/>
                    <w:tr2bl w:val="nil"/>
                  </w:tcBorders>
                  <w:vAlign w:val="center"/>
                </w:tcPr>
                <w:p w14:paraId="5953A33B"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一类</w:t>
                  </w:r>
                </w:p>
              </w:tc>
            </w:tr>
            <w:tr w:rsidR="00457F08" w:rsidRPr="00457F08" w14:paraId="57897AF6" w14:textId="77777777" w:rsidTr="00BB6D55">
              <w:trPr>
                <w:trHeight w:val="285"/>
                <w:jc w:val="center"/>
              </w:trPr>
              <w:tc>
                <w:tcPr>
                  <w:tcW w:w="316" w:type="pct"/>
                  <w:tcBorders>
                    <w:tl2br w:val="nil"/>
                    <w:tr2bl w:val="nil"/>
                  </w:tcBorders>
                  <w:vAlign w:val="center"/>
                </w:tcPr>
                <w:p w14:paraId="29D6106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X19</w:t>
                  </w:r>
                </w:p>
              </w:tc>
              <w:tc>
                <w:tcPr>
                  <w:tcW w:w="962" w:type="pct"/>
                  <w:tcBorders>
                    <w:tl2br w:val="nil"/>
                    <w:tr2bl w:val="nil"/>
                  </w:tcBorders>
                  <w:vAlign w:val="center"/>
                </w:tcPr>
                <w:p w14:paraId="143F1C4D"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18°15′55.244″</w:t>
                  </w:r>
                </w:p>
              </w:tc>
              <w:tc>
                <w:tcPr>
                  <w:tcW w:w="1197" w:type="pct"/>
                  <w:tcBorders>
                    <w:tl2br w:val="nil"/>
                    <w:tr2bl w:val="nil"/>
                  </w:tcBorders>
                  <w:vAlign w:val="center"/>
                </w:tcPr>
                <w:p w14:paraId="542D7F40"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109°28′11.909″</w:t>
                  </w:r>
                </w:p>
              </w:tc>
              <w:tc>
                <w:tcPr>
                  <w:tcW w:w="925" w:type="pct"/>
                  <w:tcBorders>
                    <w:tl2br w:val="nil"/>
                    <w:tr2bl w:val="nil"/>
                  </w:tcBorders>
                  <w:vAlign w:val="center"/>
                </w:tcPr>
                <w:p w14:paraId="7077ACD0"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w:t>
                  </w:r>
                </w:p>
              </w:tc>
              <w:tc>
                <w:tcPr>
                  <w:tcW w:w="1166" w:type="pct"/>
                  <w:tcBorders>
                    <w:tl2br w:val="nil"/>
                    <w:tr2bl w:val="nil"/>
                  </w:tcBorders>
                  <w:vAlign w:val="center"/>
                </w:tcPr>
                <w:p w14:paraId="3A2D9D5A"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三亚湾旅游休闲娱乐区</w:t>
                  </w:r>
                </w:p>
              </w:tc>
              <w:tc>
                <w:tcPr>
                  <w:tcW w:w="433" w:type="pct"/>
                  <w:tcBorders>
                    <w:tl2br w:val="nil"/>
                    <w:tr2bl w:val="nil"/>
                  </w:tcBorders>
                  <w:vAlign w:val="center"/>
                </w:tcPr>
                <w:p w14:paraId="02FA4DDB" w14:textId="77777777" w:rsidR="00BB6D55" w:rsidRPr="00457F08" w:rsidRDefault="00BB6D55" w:rsidP="00BB6D55">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二类</w:t>
                  </w:r>
                </w:p>
              </w:tc>
            </w:tr>
            <w:tr w:rsidR="00457F08" w:rsidRPr="00457F08" w14:paraId="38BBD593" w14:textId="77777777" w:rsidTr="00BB6D55">
              <w:trPr>
                <w:trHeight w:val="285"/>
                <w:jc w:val="center"/>
              </w:trPr>
              <w:tc>
                <w:tcPr>
                  <w:tcW w:w="316" w:type="pct"/>
                  <w:tcBorders>
                    <w:tl2br w:val="nil"/>
                    <w:tr2bl w:val="nil"/>
                  </w:tcBorders>
                  <w:vAlign w:val="center"/>
                </w:tcPr>
                <w:p w14:paraId="503F163F"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X20</w:t>
                  </w:r>
                </w:p>
              </w:tc>
              <w:tc>
                <w:tcPr>
                  <w:tcW w:w="962" w:type="pct"/>
                  <w:tcBorders>
                    <w:tl2br w:val="nil"/>
                    <w:tr2bl w:val="nil"/>
                  </w:tcBorders>
                  <w:vAlign w:val="center"/>
                </w:tcPr>
                <w:p w14:paraId="1F45486E"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18°13′21.367″</w:t>
                  </w:r>
                </w:p>
              </w:tc>
              <w:tc>
                <w:tcPr>
                  <w:tcW w:w="1197" w:type="pct"/>
                  <w:tcBorders>
                    <w:tl2br w:val="nil"/>
                    <w:tr2bl w:val="nil"/>
                  </w:tcBorders>
                  <w:vAlign w:val="center"/>
                </w:tcPr>
                <w:p w14:paraId="3FF859C3"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109°28′13.145″</w:t>
                  </w:r>
                </w:p>
              </w:tc>
              <w:tc>
                <w:tcPr>
                  <w:tcW w:w="925" w:type="pct"/>
                  <w:tcBorders>
                    <w:tl2br w:val="nil"/>
                    <w:tr2bl w:val="nil"/>
                  </w:tcBorders>
                  <w:vAlign w:val="center"/>
                </w:tcPr>
                <w:p w14:paraId="3598515A"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水质、生态、沉积物、渔业资源</w:t>
                  </w:r>
                </w:p>
              </w:tc>
              <w:tc>
                <w:tcPr>
                  <w:tcW w:w="1166" w:type="pct"/>
                  <w:tcBorders>
                    <w:tl2br w:val="nil"/>
                    <w:tr2bl w:val="nil"/>
                  </w:tcBorders>
                  <w:vAlign w:val="center"/>
                </w:tcPr>
                <w:p w14:paraId="2F75B66C"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三亚港港口航运区</w:t>
                  </w:r>
                </w:p>
              </w:tc>
              <w:tc>
                <w:tcPr>
                  <w:tcW w:w="433" w:type="pct"/>
                  <w:tcBorders>
                    <w:tl2br w:val="nil"/>
                    <w:tr2bl w:val="nil"/>
                  </w:tcBorders>
                  <w:vAlign w:val="center"/>
                </w:tcPr>
                <w:p w14:paraId="51E42713"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三类</w:t>
                  </w:r>
                </w:p>
              </w:tc>
            </w:tr>
            <w:tr w:rsidR="00457F08" w:rsidRPr="00457F08" w14:paraId="2EA7334E" w14:textId="77777777" w:rsidTr="00BB6D55">
              <w:trPr>
                <w:trHeight w:val="285"/>
                <w:jc w:val="center"/>
              </w:trPr>
              <w:tc>
                <w:tcPr>
                  <w:tcW w:w="316" w:type="pct"/>
                  <w:tcBorders>
                    <w:tl2br w:val="nil"/>
                    <w:tr2bl w:val="nil"/>
                  </w:tcBorders>
                  <w:vAlign w:val="center"/>
                </w:tcPr>
                <w:p w14:paraId="18FD41CB"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X21</w:t>
                  </w:r>
                </w:p>
              </w:tc>
              <w:tc>
                <w:tcPr>
                  <w:tcW w:w="962" w:type="pct"/>
                  <w:tcBorders>
                    <w:tl2br w:val="nil"/>
                    <w:tr2bl w:val="nil"/>
                  </w:tcBorders>
                  <w:vAlign w:val="center"/>
                </w:tcPr>
                <w:p w14:paraId="46D1D6F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18°10′24.624″</w:t>
                  </w:r>
                </w:p>
              </w:tc>
              <w:tc>
                <w:tcPr>
                  <w:tcW w:w="1197" w:type="pct"/>
                  <w:tcBorders>
                    <w:tl2br w:val="nil"/>
                    <w:tr2bl w:val="nil"/>
                  </w:tcBorders>
                  <w:vAlign w:val="center"/>
                </w:tcPr>
                <w:p w14:paraId="7B30DA35"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109°28′14.690″</w:t>
                  </w:r>
                </w:p>
              </w:tc>
              <w:tc>
                <w:tcPr>
                  <w:tcW w:w="925" w:type="pct"/>
                  <w:tcBorders>
                    <w:tl2br w:val="nil"/>
                    <w:tr2bl w:val="nil"/>
                  </w:tcBorders>
                  <w:vAlign w:val="center"/>
                </w:tcPr>
                <w:p w14:paraId="1C30159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w:t>
                  </w:r>
                </w:p>
              </w:tc>
              <w:tc>
                <w:tcPr>
                  <w:tcW w:w="1166" w:type="pct"/>
                  <w:tcBorders>
                    <w:tl2br w:val="nil"/>
                    <w:tr2bl w:val="nil"/>
                  </w:tcBorders>
                  <w:vAlign w:val="center"/>
                </w:tcPr>
                <w:p w14:paraId="7BB9493F"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海南岛西南部保留区</w:t>
                  </w:r>
                </w:p>
              </w:tc>
              <w:tc>
                <w:tcPr>
                  <w:tcW w:w="433" w:type="pct"/>
                  <w:tcBorders>
                    <w:tl2br w:val="nil"/>
                    <w:tr2bl w:val="nil"/>
                  </w:tcBorders>
                  <w:vAlign w:val="center"/>
                </w:tcPr>
                <w:p w14:paraId="0E3BFEB6"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一类</w:t>
                  </w:r>
                </w:p>
              </w:tc>
            </w:tr>
            <w:tr w:rsidR="00457F08" w:rsidRPr="00457F08" w14:paraId="583D857C" w14:textId="77777777" w:rsidTr="00BB6D55">
              <w:trPr>
                <w:trHeight w:val="285"/>
                <w:jc w:val="center"/>
              </w:trPr>
              <w:tc>
                <w:tcPr>
                  <w:tcW w:w="316" w:type="pct"/>
                  <w:tcBorders>
                    <w:tl2br w:val="nil"/>
                    <w:tr2bl w:val="nil"/>
                  </w:tcBorders>
                  <w:vAlign w:val="center"/>
                </w:tcPr>
                <w:p w14:paraId="5F68111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X22</w:t>
                  </w:r>
                </w:p>
              </w:tc>
              <w:tc>
                <w:tcPr>
                  <w:tcW w:w="962" w:type="pct"/>
                  <w:tcBorders>
                    <w:tl2br w:val="nil"/>
                    <w:tr2bl w:val="nil"/>
                  </w:tcBorders>
                  <w:vAlign w:val="center"/>
                </w:tcPr>
                <w:p w14:paraId="3664DD26"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18°7′40.859″</w:t>
                  </w:r>
                </w:p>
              </w:tc>
              <w:tc>
                <w:tcPr>
                  <w:tcW w:w="1197" w:type="pct"/>
                  <w:tcBorders>
                    <w:tl2br w:val="nil"/>
                    <w:tr2bl w:val="nil"/>
                  </w:tcBorders>
                  <w:vAlign w:val="center"/>
                </w:tcPr>
                <w:p w14:paraId="5684D850"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109°28′16.544″</w:t>
                  </w:r>
                </w:p>
              </w:tc>
              <w:tc>
                <w:tcPr>
                  <w:tcW w:w="925" w:type="pct"/>
                  <w:tcBorders>
                    <w:tl2br w:val="nil"/>
                    <w:tr2bl w:val="nil"/>
                  </w:tcBorders>
                  <w:vAlign w:val="center"/>
                </w:tcPr>
                <w:p w14:paraId="416B6947"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水质、生态、沉积物、渔业资源</w:t>
                  </w:r>
                </w:p>
              </w:tc>
              <w:tc>
                <w:tcPr>
                  <w:tcW w:w="1166" w:type="pct"/>
                  <w:tcBorders>
                    <w:tl2br w:val="nil"/>
                    <w:tr2bl w:val="nil"/>
                  </w:tcBorders>
                  <w:vAlign w:val="center"/>
                </w:tcPr>
                <w:p w14:paraId="50B2981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海南岛近海农渔业区</w:t>
                  </w:r>
                </w:p>
              </w:tc>
              <w:tc>
                <w:tcPr>
                  <w:tcW w:w="433" w:type="pct"/>
                  <w:tcBorders>
                    <w:tl2br w:val="nil"/>
                    <w:tr2bl w:val="nil"/>
                  </w:tcBorders>
                  <w:vAlign w:val="center"/>
                </w:tcPr>
                <w:p w14:paraId="6E80A4C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一类</w:t>
                  </w:r>
                </w:p>
              </w:tc>
            </w:tr>
            <w:tr w:rsidR="00457F08" w:rsidRPr="00457F08" w14:paraId="6E512E9D" w14:textId="77777777" w:rsidTr="00BB6D55">
              <w:trPr>
                <w:trHeight w:val="285"/>
                <w:jc w:val="center"/>
              </w:trPr>
              <w:tc>
                <w:tcPr>
                  <w:tcW w:w="316" w:type="pct"/>
                  <w:tcBorders>
                    <w:tl2br w:val="nil"/>
                    <w:tr2bl w:val="nil"/>
                  </w:tcBorders>
                  <w:vAlign w:val="center"/>
                </w:tcPr>
                <w:p w14:paraId="4B36CC2C"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X23</w:t>
                  </w:r>
                </w:p>
              </w:tc>
              <w:tc>
                <w:tcPr>
                  <w:tcW w:w="962" w:type="pct"/>
                  <w:tcBorders>
                    <w:tl2br w:val="nil"/>
                    <w:tr2bl w:val="nil"/>
                  </w:tcBorders>
                  <w:vAlign w:val="center"/>
                </w:tcPr>
                <w:p w14:paraId="1043A3EE"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18°14′6.087″</w:t>
                  </w:r>
                </w:p>
              </w:tc>
              <w:tc>
                <w:tcPr>
                  <w:tcW w:w="1197" w:type="pct"/>
                  <w:tcBorders>
                    <w:tl2br w:val="nil"/>
                    <w:tr2bl w:val="nil"/>
                  </w:tcBorders>
                  <w:vAlign w:val="center"/>
                </w:tcPr>
                <w:p w14:paraId="0DF4A32D"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109°29′46.537″</w:t>
                  </w:r>
                </w:p>
              </w:tc>
              <w:tc>
                <w:tcPr>
                  <w:tcW w:w="925" w:type="pct"/>
                  <w:tcBorders>
                    <w:tl2br w:val="nil"/>
                    <w:tr2bl w:val="nil"/>
                  </w:tcBorders>
                  <w:vAlign w:val="center"/>
                </w:tcPr>
                <w:p w14:paraId="7D24B44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水质</w:t>
                  </w:r>
                </w:p>
              </w:tc>
              <w:tc>
                <w:tcPr>
                  <w:tcW w:w="1166" w:type="pct"/>
                  <w:tcBorders>
                    <w:tl2br w:val="nil"/>
                    <w:tr2bl w:val="nil"/>
                  </w:tcBorders>
                  <w:vAlign w:val="center"/>
                </w:tcPr>
                <w:p w14:paraId="0425448B"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三亚港港口航运区</w:t>
                  </w:r>
                </w:p>
              </w:tc>
              <w:tc>
                <w:tcPr>
                  <w:tcW w:w="433" w:type="pct"/>
                  <w:tcBorders>
                    <w:tl2br w:val="nil"/>
                    <w:tr2bl w:val="nil"/>
                  </w:tcBorders>
                  <w:vAlign w:val="center"/>
                </w:tcPr>
                <w:p w14:paraId="24C32AE4"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三类</w:t>
                  </w:r>
                </w:p>
              </w:tc>
            </w:tr>
            <w:tr w:rsidR="00457F08" w:rsidRPr="00457F08" w14:paraId="5DA82D06" w14:textId="77777777" w:rsidTr="00BB6D55">
              <w:trPr>
                <w:trHeight w:val="285"/>
                <w:jc w:val="center"/>
              </w:trPr>
              <w:tc>
                <w:tcPr>
                  <w:tcW w:w="316" w:type="pct"/>
                  <w:tcBorders>
                    <w:tl2br w:val="nil"/>
                    <w:tr2bl w:val="nil"/>
                  </w:tcBorders>
                  <w:vAlign w:val="center"/>
                </w:tcPr>
                <w:p w14:paraId="3B76294F"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C01</w:t>
                  </w:r>
                </w:p>
              </w:tc>
              <w:tc>
                <w:tcPr>
                  <w:tcW w:w="962" w:type="pct"/>
                  <w:tcBorders>
                    <w:tl2br w:val="nil"/>
                    <w:tr2bl w:val="nil"/>
                  </w:tcBorders>
                  <w:vAlign w:val="center"/>
                </w:tcPr>
                <w:p w14:paraId="3F1B814F"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18°17′21.174″</w:t>
                  </w:r>
                </w:p>
              </w:tc>
              <w:tc>
                <w:tcPr>
                  <w:tcW w:w="1197" w:type="pct"/>
                  <w:tcBorders>
                    <w:tl2br w:val="nil"/>
                    <w:tr2bl w:val="nil"/>
                  </w:tcBorders>
                  <w:vAlign w:val="center"/>
                </w:tcPr>
                <w:p w14:paraId="1D3C83BA"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109°22′35.794″</w:t>
                  </w:r>
                </w:p>
              </w:tc>
              <w:tc>
                <w:tcPr>
                  <w:tcW w:w="925" w:type="pct"/>
                  <w:tcBorders>
                    <w:tl2br w:val="nil"/>
                    <w:tr2bl w:val="nil"/>
                  </w:tcBorders>
                  <w:vAlign w:val="center"/>
                </w:tcPr>
                <w:p w14:paraId="359629BF"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潮间带生物</w:t>
                  </w:r>
                </w:p>
              </w:tc>
              <w:tc>
                <w:tcPr>
                  <w:tcW w:w="1166" w:type="pct"/>
                  <w:tcBorders>
                    <w:tl2br w:val="nil"/>
                    <w:tr2bl w:val="nil"/>
                  </w:tcBorders>
                  <w:vAlign w:val="center"/>
                </w:tcPr>
                <w:p w14:paraId="5CCC608C"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p>
              </w:tc>
              <w:tc>
                <w:tcPr>
                  <w:tcW w:w="433" w:type="pct"/>
                  <w:tcBorders>
                    <w:tl2br w:val="nil"/>
                    <w:tr2bl w:val="nil"/>
                  </w:tcBorders>
                  <w:vAlign w:val="center"/>
                </w:tcPr>
                <w:p w14:paraId="27A0C4BC"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p>
              </w:tc>
            </w:tr>
            <w:tr w:rsidR="00457F08" w:rsidRPr="00457F08" w14:paraId="4F7689BC" w14:textId="77777777" w:rsidTr="00BB6D55">
              <w:trPr>
                <w:trHeight w:val="285"/>
                <w:jc w:val="center"/>
              </w:trPr>
              <w:tc>
                <w:tcPr>
                  <w:tcW w:w="316" w:type="pct"/>
                  <w:tcBorders>
                    <w:tl2br w:val="nil"/>
                    <w:tr2bl w:val="nil"/>
                  </w:tcBorders>
                  <w:vAlign w:val="center"/>
                </w:tcPr>
                <w:p w14:paraId="17D41906"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C02</w:t>
                  </w:r>
                </w:p>
              </w:tc>
              <w:tc>
                <w:tcPr>
                  <w:tcW w:w="962" w:type="pct"/>
                  <w:tcBorders>
                    <w:tl2br w:val="nil"/>
                    <w:tr2bl w:val="nil"/>
                  </w:tcBorders>
                  <w:vAlign w:val="center"/>
                </w:tcPr>
                <w:p w14:paraId="3ED0A67D"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18°14′59.413″</w:t>
                  </w:r>
                </w:p>
              </w:tc>
              <w:tc>
                <w:tcPr>
                  <w:tcW w:w="1197" w:type="pct"/>
                  <w:tcBorders>
                    <w:tl2br w:val="nil"/>
                    <w:tr2bl w:val="nil"/>
                  </w:tcBorders>
                  <w:vAlign w:val="center"/>
                </w:tcPr>
                <w:p w14:paraId="658FE2CC"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109°29′47.348″</w:t>
                  </w:r>
                </w:p>
              </w:tc>
              <w:tc>
                <w:tcPr>
                  <w:tcW w:w="925" w:type="pct"/>
                  <w:tcBorders>
                    <w:tl2br w:val="nil"/>
                    <w:tr2bl w:val="nil"/>
                  </w:tcBorders>
                  <w:vAlign w:val="center"/>
                </w:tcPr>
                <w:p w14:paraId="5BFCA0B2"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潮间带生物</w:t>
                  </w:r>
                </w:p>
              </w:tc>
              <w:tc>
                <w:tcPr>
                  <w:tcW w:w="1166" w:type="pct"/>
                  <w:tcBorders>
                    <w:tl2br w:val="nil"/>
                    <w:tr2bl w:val="nil"/>
                  </w:tcBorders>
                  <w:vAlign w:val="center"/>
                </w:tcPr>
                <w:p w14:paraId="05ADBEC9"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p>
              </w:tc>
              <w:tc>
                <w:tcPr>
                  <w:tcW w:w="433" w:type="pct"/>
                  <w:tcBorders>
                    <w:tl2br w:val="nil"/>
                    <w:tr2bl w:val="nil"/>
                  </w:tcBorders>
                  <w:vAlign w:val="center"/>
                </w:tcPr>
                <w:p w14:paraId="757CCAA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p>
              </w:tc>
            </w:tr>
            <w:tr w:rsidR="00457F08" w:rsidRPr="00457F08" w14:paraId="2D53C3DA" w14:textId="77777777" w:rsidTr="00BB6D55">
              <w:trPr>
                <w:trHeight w:val="285"/>
                <w:jc w:val="center"/>
              </w:trPr>
              <w:tc>
                <w:tcPr>
                  <w:tcW w:w="316" w:type="pct"/>
                  <w:tcBorders>
                    <w:tl2br w:val="nil"/>
                    <w:tr2bl w:val="nil"/>
                  </w:tcBorders>
                  <w:vAlign w:val="center"/>
                </w:tcPr>
                <w:p w14:paraId="118EC5E5"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C03</w:t>
                  </w:r>
                </w:p>
              </w:tc>
              <w:tc>
                <w:tcPr>
                  <w:tcW w:w="962" w:type="pct"/>
                  <w:tcBorders>
                    <w:tl2br w:val="nil"/>
                    <w:tr2bl w:val="nil"/>
                  </w:tcBorders>
                  <w:vAlign w:val="center"/>
                </w:tcPr>
                <w:p w14:paraId="2D4A987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18°16′59.936″</w:t>
                  </w:r>
                </w:p>
              </w:tc>
              <w:tc>
                <w:tcPr>
                  <w:tcW w:w="1197" w:type="pct"/>
                  <w:tcBorders>
                    <w:tl2br w:val="nil"/>
                    <w:tr2bl w:val="nil"/>
                  </w:tcBorders>
                  <w:vAlign w:val="center"/>
                </w:tcPr>
                <w:p w14:paraId="21C6EE03"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109°27′17.584″</w:t>
                  </w:r>
                </w:p>
              </w:tc>
              <w:tc>
                <w:tcPr>
                  <w:tcW w:w="925" w:type="pct"/>
                  <w:tcBorders>
                    <w:tl2br w:val="nil"/>
                    <w:tr2bl w:val="nil"/>
                  </w:tcBorders>
                  <w:vAlign w:val="center"/>
                </w:tcPr>
                <w:p w14:paraId="67A59D17"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潮间带生物</w:t>
                  </w:r>
                </w:p>
              </w:tc>
              <w:tc>
                <w:tcPr>
                  <w:tcW w:w="1166" w:type="pct"/>
                  <w:tcBorders>
                    <w:tl2br w:val="nil"/>
                    <w:tr2bl w:val="nil"/>
                  </w:tcBorders>
                  <w:vAlign w:val="center"/>
                </w:tcPr>
                <w:p w14:paraId="57885771"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p>
              </w:tc>
              <w:tc>
                <w:tcPr>
                  <w:tcW w:w="433" w:type="pct"/>
                  <w:tcBorders>
                    <w:tl2br w:val="nil"/>
                    <w:tr2bl w:val="nil"/>
                  </w:tcBorders>
                  <w:vAlign w:val="center"/>
                </w:tcPr>
                <w:p w14:paraId="248F6CF5" w14:textId="77777777" w:rsidR="00BB6D55" w:rsidRPr="00457F08" w:rsidRDefault="00BB6D55" w:rsidP="00BB6D55">
                  <w:pPr>
                    <w:adjustRightInd w:val="0"/>
                    <w:snapToGrid w:val="0"/>
                    <w:spacing w:line="240" w:lineRule="atLeast"/>
                    <w:jc w:val="center"/>
                    <w:rPr>
                      <w:rFonts w:ascii="宋体" w:hAnsi="宋体"/>
                      <w:color w:val="000000" w:themeColor="text1"/>
                      <w:sz w:val="18"/>
                      <w:szCs w:val="18"/>
                    </w:rPr>
                  </w:pPr>
                </w:p>
              </w:tc>
            </w:tr>
            <w:tr w:rsidR="00457F08" w:rsidRPr="00457F08" w14:paraId="1B1B637E" w14:textId="77777777" w:rsidTr="00BB6D55">
              <w:trPr>
                <w:trHeight w:val="285"/>
                <w:jc w:val="center"/>
              </w:trPr>
              <w:tc>
                <w:tcPr>
                  <w:tcW w:w="5000" w:type="pct"/>
                  <w:gridSpan w:val="6"/>
                  <w:tcBorders>
                    <w:tl2br w:val="nil"/>
                    <w:tr2bl w:val="nil"/>
                  </w:tcBorders>
                  <w:vAlign w:val="center"/>
                </w:tcPr>
                <w:p w14:paraId="018D5BAA" w14:textId="77777777" w:rsidR="00BB6D55" w:rsidRPr="00457F08" w:rsidRDefault="00BB6D55" w:rsidP="00BB6D55">
                  <w:pPr>
                    <w:adjustRightInd w:val="0"/>
                    <w:snapToGrid w:val="0"/>
                    <w:spacing w:line="240" w:lineRule="atLeast"/>
                    <w:jc w:val="left"/>
                    <w:rPr>
                      <w:rFonts w:ascii="宋体" w:hAnsi="宋体"/>
                      <w:b/>
                      <w:color w:val="000000" w:themeColor="text1"/>
                      <w:sz w:val="18"/>
                      <w:szCs w:val="18"/>
                    </w:rPr>
                  </w:pPr>
                  <w:r w:rsidRPr="00457F08">
                    <w:rPr>
                      <w:rFonts w:ascii="宋体" w:hAnsi="宋体"/>
                      <w:b/>
                      <w:color w:val="000000" w:themeColor="text1"/>
                      <w:sz w:val="18"/>
                      <w:szCs w:val="18"/>
                    </w:rPr>
                    <w:t>注： 1、水质监测站包括水文气象项目；</w:t>
                  </w:r>
                </w:p>
                <w:p w14:paraId="27023797" w14:textId="77777777" w:rsidR="00BB6D55" w:rsidRPr="00457F08" w:rsidRDefault="00BB6D55" w:rsidP="00BB6D55">
                  <w:pPr>
                    <w:adjustRightInd w:val="0"/>
                    <w:snapToGrid w:val="0"/>
                    <w:spacing w:line="240" w:lineRule="atLeast"/>
                    <w:jc w:val="left"/>
                    <w:rPr>
                      <w:rFonts w:ascii="宋体" w:hAnsi="宋体"/>
                      <w:color w:val="000000" w:themeColor="text1"/>
                      <w:sz w:val="18"/>
                      <w:szCs w:val="18"/>
                    </w:rPr>
                  </w:pPr>
                  <w:r w:rsidRPr="00457F08">
                    <w:rPr>
                      <w:rFonts w:ascii="宋体" w:hAnsi="宋体"/>
                      <w:b/>
                      <w:color w:val="000000" w:themeColor="text1"/>
                      <w:sz w:val="18"/>
                      <w:szCs w:val="18"/>
                    </w:rPr>
                    <w:t xml:space="preserve">     2、生态监测站包括：叶绿素a、浮游生物、大型底栖生物。</w:t>
                  </w:r>
                </w:p>
              </w:tc>
            </w:tr>
          </w:tbl>
          <w:p w14:paraId="04C48A44" w14:textId="623B2796" w:rsidR="00BB6D55" w:rsidRPr="00457F08" w:rsidRDefault="00BB6D55" w:rsidP="00BB6D55">
            <w:pPr>
              <w:pStyle w:val="Default"/>
              <w:rPr>
                <w:rFonts w:hAnsi="宋体"/>
                <w:color w:val="000000" w:themeColor="text1"/>
              </w:rPr>
            </w:pPr>
            <w:r w:rsidRPr="00457F08">
              <w:rPr>
                <w:rFonts w:hAnsi="宋体"/>
                <w:noProof/>
                <w:color w:val="000000" w:themeColor="text1"/>
              </w:rPr>
              <w:drawing>
                <wp:inline distT="0" distB="0" distL="0" distR="0" wp14:anchorId="53327917" wp14:editId="3159EF39">
                  <wp:extent cx="5276850" cy="3556000"/>
                  <wp:effectExtent l="0" t="0" r="0" b="635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76850" cy="3556000"/>
                          </a:xfrm>
                          <a:prstGeom prst="rect">
                            <a:avLst/>
                          </a:prstGeom>
                          <a:noFill/>
                          <a:ln>
                            <a:noFill/>
                          </a:ln>
                        </pic:spPr>
                      </pic:pic>
                    </a:graphicData>
                  </a:graphic>
                </wp:inline>
              </w:drawing>
            </w:r>
          </w:p>
          <w:p w14:paraId="02F9185A" w14:textId="400B24A1" w:rsidR="00BB6D55" w:rsidRPr="00457F08" w:rsidRDefault="00BB6D55" w:rsidP="00BB6D55">
            <w:pPr>
              <w:snapToGrid w:val="0"/>
              <w:spacing w:before="60" w:after="60" w:line="460" w:lineRule="atLeast"/>
              <w:jc w:val="center"/>
              <w:rPr>
                <w:rFonts w:ascii="宋体" w:hAnsi="宋体"/>
                <w:b/>
                <w:bCs/>
                <w:color w:val="000000" w:themeColor="text1"/>
                <w:sz w:val="24"/>
              </w:rPr>
            </w:pPr>
            <w:r w:rsidRPr="00457F08">
              <w:rPr>
                <w:rFonts w:ascii="宋体" w:hAnsi="宋体"/>
                <w:b/>
                <w:bCs/>
                <w:color w:val="000000" w:themeColor="text1"/>
                <w:sz w:val="24"/>
              </w:rPr>
              <w:t>图3.1-</w:t>
            </w:r>
            <w:r w:rsidR="00EE0D24" w:rsidRPr="00457F08">
              <w:rPr>
                <w:rFonts w:ascii="宋体" w:hAnsi="宋体"/>
                <w:b/>
                <w:bCs/>
                <w:color w:val="000000" w:themeColor="text1"/>
                <w:sz w:val="24"/>
              </w:rPr>
              <w:t>55</w:t>
            </w:r>
            <w:r w:rsidRPr="00457F08">
              <w:rPr>
                <w:rFonts w:ascii="宋体" w:hAnsi="宋体"/>
                <w:b/>
                <w:bCs/>
                <w:color w:val="000000" w:themeColor="text1"/>
                <w:sz w:val="24"/>
              </w:rPr>
              <w:t xml:space="preserve">  2021年项目附近海域海洋环境状况调查站位</w:t>
            </w:r>
          </w:p>
          <w:p w14:paraId="33410606" w14:textId="5E87631C" w:rsidR="001209FA" w:rsidRPr="00457F08" w:rsidRDefault="00B53977">
            <w:pPr>
              <w:pStyle w:val="4b"/>
              <w:ind w:firstLine="480"/>
              <w:rPr>
                <w:color w:val="000000" w:themeColor="text1"/>
              </w:rPr>
            </w:pPr>
            <w:r w:rsidRPr="00457F08">
              <w:rPr>
                <w:rFonts w:hint="eastAsia"/>
                <w:color w:val="000000" w:themeColor="text1"/>
              </w:rPr>
              <w:t>（</w:t>
            </w:r>
            <w:r w:rsidRPr="00457F08">
              <w:rPr>
                <w:rFonts w:hint="eastAsia"/>
                <w:color w:val="000000" w:themeColor="text1"/>
              </w:rPr>
              <w:t>1</w:t>
            </w:r>
            <w:r w:rsidRPr="00457F08">
              <w:rPr>
                <w:rFonts w:hint="eastAsia"/>
                <w:color w:val="000000" w:themeColor="text1"/>
              </w:rPr>
              <w:t>）</w:t>
            </w:r>
            <w:r w:rsidR="00EE0D24" w:rsidRPr="00457F08">
              <w:rPr>
                <w:rFonts w:hint="eastAsia"/>
                <w:color w:val="000000" w:themeColor="text1"/>
              </w:rPr>
              <w:t>调查项目</w:t>
            </w:r>
          </w:p>
          <w:p w14:paraId="1922EE2C" w14:textId="75971D20" w:rsidR="00EE0D24" w:rsidRPr="00457F08" w:rsidRDefault="00EE0D24" w:rsidP="00EE0D24">
            <w:pPr>
              <w:tabs>
                <w:tab w:val="left" w:pos="283"/>
              </w:tabs>
              <w:spacing w:line="460" w:lineRule="exact"/>
              <w:ind w:firstLineChars="200" w:firstLine="492"/>
              <w:rPr>
                <w:rFonts w:ascii="宋体" w:hAnsi="宋体"/>
                <w:color w:val="000000" w:themeColor="text1"/>
                <w:spacing w:val="6"/>
                <w:sz w:val="24"/>
              </w:rPr>
            </w:pPr>
            <w:r w:rsidRPr="00457F08">
              <w:rPr>
                <w:rFonts w:ascii="宋体" w:hAnsi="宋体"/>
                <w:color w:val="000000" w:themeColor="text1"/>
                <w:spacing w:val="6"/>
                <w:sz w:val="24"/>
              </w:rPr>
              <w:t>2021年3月水质调查项目包括水深、透明度、水温、盐度、溶解氧(DO)、pH值、化学需氧量(COD)、无机氮(氨、亚硝酸盐、硝酸盐)、活性磷酸盐、石油类、悬浮物(SS)、砷(As)、总汞(Hg)、铜(Cu)、铅(Pb)、锌(Zn)、镉(Cd))等要素，共19项。</w:t>
            </w:r>
          </w:p>
          <w:p w14:paraId="2FB5D882" w14:textId="1301879C" w:rsidR="00EE0D24" w:rsidRPr="00457F08" w:rsidRDefault="00EE0D24" w:rsidP="00EE0D24">
            <w:pPr>
              <w:pStyle w:val="4b"/>
              <w:ind w:firstLine="480"/>
              <w:rPr>
                <w:color w:val="000000" w:themeColor="text1"/>
              </w:rPr>
            </w:pPr>
            <w:r w:rsidRPr="00457F08">
              <w:rPr>
                <w:rFonts w:hint="eastAsia"/>
                <w:color w:val="000000" w:themeColor="text1"/>
              </w:rPr>
              <w:t>（</w:t>
            </w:r>
            <w:r w:rsidRPr="00457F08">
              <w:rPr>
                <w:color w:val="000000" w:themeColor="text1"/>
              </w:rPr>
              <w:t>2</w:t>
            </w:r>
            <w:r w:rsidRPr="00457F08">
              <w:rPr>
                <w:rFonts w:hint="eastAsia"/>
                <w:color w:val="000000" w:themeColor="text1"/>
              </w:rPr>
              <w:t>）分析方法</w:t>
            </w:r>
          </w:p>
          <w:p w14:paraId="76A7F92B" w14:textId="1479688D" w:rsidR="00EE0D24" w:rsidRPr="00457F08" w:rsidRDefault="00EE0D24" w:rsidP="00EE0D24">
            <w:pPr>
              <w:tabs>
                <w:tab w:val="left" w:pos="283"/>
              </w:tabs>
              <w:spacing w:line="460" w:lineRule="exact"/>
              <w:ind w:firstLineChars="200" w:firstLine="492"/>
              <w:rPr>
                <w:rFonts w:ascii="宋体" w:hAnsi="宋体"/>
                <w:color w:val="000000" w:themeColor="text1"/>
                <w:spacing w:val="6"/>
                <w:sz w:val="24"/>
              </w:rPr>
            </w:pPr>
            <w:r w:rsidRPr="00457F08">
              <w:rPr>
                <w:rFonts w:ascii="宋体" w:hAnsi="宋体"/>
                <w:color w:val="000000" w:themeColor="text1"/>
                <w:spacing w:val="6"/>
                <w:sz w:val="24"/>
              </w:rPr>
              <w:lastRenderedPageBreak/>
              <w:t>各调查项目的采样、分析方法按《海洋监测规范》(GB17378-2007)和《海洋调查规范》(GB12763-2007)的规定进行，详见表3.1-18。</w:t>
            </w:r>
          </w:p>
          <w:p w14:paraId="250EE913" w14:textId="6D03ED6C" w:rsidR="00EE0D24" w:rsidRPr="00457F08" w:rsidRDefault="00EE0D24" w:rsidP="00EE0D24">
            <w:pPr>
              <w:snapToGrid w:val="0"/>
              <w:jc w:val="center"/>
              <w:rPr>
                <w:rFonts w:ascii="宋体" w:hAnsi="宋体"/>
                <w:b/>
                <w:bCs/>
                <w:color w:val="000000" w:themeColor="text1"/>
                <w:sz w:val="24"/>
              </w:rPr>
            </w:pPr>
            <w:r w:rsidRPr="00457F08">
              <w:rPr>
                <w:rFonts w:ascii="宋体" w:hAnsi="宋体"/>
                <w:b/>
                <w:bCs/>
                <w:color w:val="000000" w:themeColor="text1"/>
                <w:sz w:val="24"/>
              </w:rPr>
              <w:t>表3.1-18  海水水质分析方法</w:t>
            </w:r>
          </w:p>
          <w:tbl>
            <w:tblPr>
              <w:tblW w:w="0" w:type="auto"/>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2082"/>
              <w:gridCol w:w="3426"/>
              <w:gridCol w:w="2766"/>
            </w:tblGrid>
            <w:tr w:rsidR="00457F08" w:rsidRPr="00457F08" w14:paraId="3663333C" w14:textId="77777777" w:rsidTr="007A55E0">
              <w:trPr>
                <w:trHeight w:val="340"/>
                <w:tblHeader/>
                <w:jc w:val="center"/>
              </w:trPr>
              <w:tc>
                <w:tcPr>
                  <w:tcW w:w="2084" w:type="dxa"/>
                  <w:tcBorders>
                    <w:top w:val="single" w:sz="12" w:space="0" w:color="auto"/>
                  </w:tcBorders>
                  <w:vAlign w:val="center"/>
                </w:tcPr>
                <w:p w14:paraId="48103A85" w14:textId="77777777" w:rsidR="00EE0D24" w:rsidRPr="00457F08" w:rsidRDefault="00EE0D24" w:rsidP="00EE0D24">
                  <w:pPr>
                    <w:adjustRightInd w:val="0"/>
                    <w:snapToGrid w:val="0"/>
                    <w:jc w:val="center"/>
                    <w:rPr>
                      <w:rFonts w:ascii="宋体" w:hAnsi="宋体"/>
                      <w:b/>
                      <w:bCs/>
                      <w:color w:val="000000" w:themeColor="text1"/>
                      <w:szCs w:val="21"/>
                    </w:rPr>
                  </w:pPr>
                  <w:r w:rsidRPr="00457F08">
                    <w:rPr>
                      <w:rFonts w:ascii="宋体" w:hAnsi="宋体"/>
                      <w:b/>
                      <w:bCs/>
                      <w:color w:val="000000" w:themeColor="text1"/>
                      <w:szCs w:val="21"/>
                    </w:rPr>
                    <w:t>检测项目</w:t>
                  </w:r>
                </w:p>
              </w:tc>
              <w:tc>
                <w:tcPr>
                  <w:tcW w:w="3430" w:type="dxa"/>
                  <w:tcBorders>
                    <w:top w:val="single" w:sz="12" w:space="0" w:color="auto"/>
                  </w:tcBorders>
                  <w:vAlign w:val="center"/>
                </w:tcPr>
                <w:p w14:paraId="31A1D822" w14:textId="77777777" w:rsidR="00EE0D24" w:rsidRPr="00457F08" w:rsidRDefault="00EE0D24" w:rsidP="00EE0D24">
                  <w:pPr>
                    <w:adjustRightInd w:val="0"/>
                    <w:snapToGrid w:val="0"/>
                    <w:jc w:val="center"/>
                    <w:rPr>
                      <w:rFonts w:ascii="宋体" w:hAnsi="宋体"/>
                      <w:b/>
                      <w:bCs/>
                      <w:color w:val="000000" w:themeColor="text1"/>
                      <w:szCs w:val="21"/>
                    </w:rPr>
                  </w:pPr>
                  <w:r w:rsidRPr="00457F08">
                    <w:rPr>
                      <w:rFonts w:ascii="宋体" w:hAnsi="宋体"/>
                      <w:b/>
                      <w:bCs/>
                      <w:color w:val="000000" w:themeColor="text1"/>
                      <w:szCs w:val="21"/>
                    </w:rPr>
                    <w:t>分析方法</w:t>
                  </w:r>
                </w:p>
              </w:tc>
              <w:tc>
                <w:tcPr>
                  <w:tcW w:w="2768" w:type="dxa"/>
                  <w:tcBorders>
                    <w:top w:val="single" w:sz="12" w:space="0" w:color="auto"/>
                  </w:tcBorders>
                  <w:vAlign w:val="center"/>
                </w:tcPr>
                <w:p w14:paraId="28ED65B2" w14:textId="77777777" w:rsidR="00EE0D24" w:rsidRPr="00457F08" w:rsidRDefault="00EE0D24" w:rsidP="00EE0D24">
                  <w:pPr>
                    <w:adjustRightInd w:val="0"/>
                    <w:snapToGrid w:val="0"/>
                    <w:jc w:val="center"/>
                    <w:rPr>
                      <w:rFonts w:ascii="宋体" w:hAnsi="宋体"/>
                      <w:b/>
                      <w:bCs/>
                      <w:color w:val="000000" w:themeColor="text1"/>
                      <w:szCs w:val="21"/>
                    </w:rPr>
                  </w:pPr>
                  <w:r w:rsidRPr="00457F08">
                    <w:rPr>
                      <w:rFonts w:ascii="宋体" w:hAnsi="宋体"/>
                      <w:b/>
                      <w:bCs/>
                      <w:color w:val="000000" w:themeColor="text1"/>
                      <w:szCs w:val="21"/>
                    </w:rPr>
                    <w:t>方法最低检出限</w:t>
                  </w:r>
                </w:p>
              </w:tc>
            </w:tr>
            <w:tr w:rsidR="00457F08" w:rsidRPr="00457F08" w14:paraId="417991FB" w14:textId="77777777" w:rsidTr="007A55E0">
              <w:trPr>
                <w:trHeight w:val="340"/>
                <w:jc w:val="center"/>
              </w:trPr>
              <w:tc>
                <w:tcPr>
                  <w:tcW w:w="2084" w:type="dxa"/>
                  <w:vAlign w:val="center"/>
                </w:tcPr>
                <w:p w14:paraId="16B148E9"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pH值</w:t>
                  </w:r>
                </w:p>
              </w:tc>
              <w:tc>
                <w:tcPr>
                  <w:tcW w:w="3430" w:type="dxa"/>
                  <w:vAlign w:val="center"/>
                </w:tcPr>
                <w:p w14:paraId="2A46CA65"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pH计法</w:t>
                  </w:r>
                </w:p>
              </w:tc>
              <w:tc>
                <w:tcPr>
                  <w:tcW w:w="2768" w:type="dxa"/>
                  <w:vAlign w:val="center"/>
                </w:tcPr>
                <w:p w14:paraId="78CF3D8F"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w:t>
                  </w:r>
                </w:p>
              </w:tc>
            </w:tr>
            <w:tr w:rsidR="00457F08" w:rsidRPr="00457F08" w14:paraId="5E0DBA39" w14:textId="77777777" w:rsidTr="007A55E0">
              <w:trPr>
                <w:trHeight w:val="340"/>
                <w:jc w:val="center"/>
              </w:trPr>
              <w:tc>
                <w:tcPr>
                  <w:tcW w:w="2084" w:type="dxa"/>
                  <w:vAlign w:val="center"/>
                </w:tcPr>
                <w:p w14:paraId="6FE22DE9"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水温</w:t>
                  </w:r>
                </w:p>
              </w:tc>
              <w:tc>
                <w:tcPr>
                  <w:tcW w:w="3430" w:type="dxa"/>
                  <w:vAlign w:val="center"/>
                </w:tcPr>
                <w:p w14:paraId="53083AC8"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表层温度表法</w:t>
                  </w:r>
                </w:p>
              </w:tc>
              <w:tc>
                <w:tcPr>
                  <w:tcW w:w="2768" w:type="dxa"/>
                  <w:vAlign w:val="center"/>
                </w:tcPr>
                <w:p w14:paraId="7DC3DD4C"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w:t>
                  </w:r>
                </w:p>
              </w:tc>
            </w:tr>
            <w:tr w:rsidR="00457F08" w:rsidRPr="00457F08" w14:paraId="15154BF8" w14:textId="77777777" w:rsidTr="007A55E0">
              <w:trPr>
                <w:trHeight w:val="340"/>
                <w:jc w:val="center"/>
              </w:trPr>
              <w:tc>
                <w:tcPr>
                  <w:tcW w:w="2084" w:type="dxa"/>
                  <w:vAlign w:val="center"/>
                </w:tcPr>
                <w:p w14:paraId="4FAE023C"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悬浮物</w:t>
                  </w:r>
                </w:p>
              </w:tc>
              <w:tc>
                <w:tcPr>
                  <w:tcW w:w="3430" w:type="dxa"/>
                  <w:vAlign w:val="center"/>
                </w:tcPr>
                <w:p w14:paraId="6198965B"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重量法</w:t>
                  </w:r>
                </w:p>
              </w:tc>
              <w:tc>
                <w:tcPr>
                  <w:tcW w:w="2768" w:type="dxa"/>
                  <w:vAlign w:val="center"/>
                </w:tcPr>
                <w:p w14:paraId="35CD03BD"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w:t>
                  </w:r>
                </w:p>
              </w:tc>
            </w:tr>
            <w:tr w:rsidR="00457F08" w:rsidRPr="00457F08" w14:paraId="01DDBAA4" w14:textId="77777777" w:rsidTr="007A55E0">
              <w:trPr>
                <w:trHeight w:val="340"/>
                <w:jc w:val="center"/>
              </w:trPr>
              <w:tc>
                <w:tcPr>
                  <w:tcW w:w="2084" w:type="dxa"/>
                  <w:vAlign w:val="center"/>
                </w:tcPr>
                <w:p w14:paraId="6D10288E"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透明度</w:t>
                  </w:r>
                </w:p>
              </w:tc>
              <w:tc>
                <w:tcPr>
                  <w:tcW w:w="3430" w:type="dxa"/>
                  <w:vAlign w:val="center"/>
                </w:tcPr>
                <w:p w14:paraId="1FF0CA05"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透明度盘法</w:t>
                  </w:r>
                </w:p>
              </w:tc>
              <w:tc>
                <w:tcPr>
                  <w:tcW w:w="2768" w:type="dxa"/>
                  <w:vAlign w:val="center"/>
                </w:tcPr>
                <w:p w14:paraId="7382F429"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w:t>
                  </w:r>
                </w:p>
              </w:tc>
            </w:tr>
            <w:tr w:rsidR="00457F08" w:rsidRPr="00457F08" w14:paraId="74B74597" w14:textId="77777777" w:rsidTr="007A55E0">
              <w:trPr>
                <w:trHeight w:val="340"/>
                <w:jc w:val="center"/>
              </w:trPr>
              <w:tc>
                <w:tcPr>
                  <w:tcW w:w="2084" w:type="dxa"/>
                  <w:vAlign w:val="center"/>
                </w:tcPr>
                <w:p w14:paraId="324DCEDD"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盐度</w:t>
                  </w:r>
                </w:p>
              </w:tc>
              <w:tc>
                <w:tcPr>
                  <w:tcW w:w="3430" w:type="dxa"/>
                  <w:vAlign w:val="center"/>
                </w:tcPr>
                <w:p w14:paraId="6E05D159"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盐度计法</w:t>
                  </w:r>
                </w:p>
              </w:tc>
              <w:tc>
                <w:tcPr>
                  <w:tcW w:w="2768" w:type="dxa"/>
                  <w:vAlign w:val="center"/>
                </w:tcPr>
                <w:p w14:paraId="703D24BC"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w:t>
                  </w:r>
                </w:p>
              </w:tc>
            </w:tr>
            <w:tr w:rsidR="00457F08" w:rsidRPr="00457F08" w14:paraId="292F6662" w14:textId="77777777" w:rsidTr="007A55E0">
              <w:trPr>
                <w:trHeight w:val="340"/>
                <w:jc w:val="center"/>
              </w:trPr>
              <w:tc>
                <w:tcPr>
                  <w:tcW w:w="2084" w:type="dxa"/>
                  <w:vAlign w:val="center"/>
                </w:tcPr>
                <w:p w14:paraId="35F5B774"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DO</w:t>
                  </w:r>
                </w:p>
              </w:tc>
              <w:tc>
                <w:tcPr>
                  <w:tcW w:w="3430" w:type="dxa"/>
                  <w:vAlign w:val="center"/>
                </w:tcPr>
                <w:p w14:paraId="2E8BB1E3"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碘量法</w:t>
                  </w:r>
                </w:p>
              </w:tc>
              <w:tc>
                <w:tcPr>
                  <w:tcW w:w="2768" w:type="dxa"/>
                  <w:vAlign w:val="center"/>
                </w:tcPr>
                <w:p w14:paraId="403415A6"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w:t>
                  </w:r>
                </w:p>
              </w:tc>
            </w:tr>
            <w:tr w:rsidR="00457F08" w:rsidRPr="00457F08" w14:paraId="1F07CC68" w14:textId="77777777" w:rsidTr="007A55E0">
              <w:trPr>
                <w:trHeight w:val="340"/>
                <w:jc w:val="center"/>
              </w:trPr>
              <w:tc>
                <w:tcPr>
                  <w:tcW w:w="2084" w:type="dxa"/>
                  <w:vAlign w:val="center"/>
                </w:tcPr>
                <w:p w14:paraId="1A7798B8"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化学需氧量</w:t>
                  </w:r>
                </w:p>
              </w:tc>
              <w:tc>
                <w:tcPr>
                  <w:tcW w:w="3430" w:type="dxa"/>
                  <w:vAlign w:val="center"/>
                </w:tcPr>
                <w:p w14:paraId="792A7985"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碱性高锰酸钾法</w:t>
                  </w:r>
                </w:p>
              </w:tc>
              <w:tc>
                <w:tcPr>
                  <w:tcW w:w="2768" w:type="dxa"/>
                  <w:vAlign w:val="center"/>
                </w:tcPr>
                <w:p w14:paraId="6D84E9BC"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w:t>
                  </w:r>
                </w:p>
              </w:tc>
            </w:tr>
            <w:tr w:rsidR="00457F08" w:rsidRPr="00457F08" w14:paraId="4B93F362" w14:textId="77777777" w:rsidTr="007A55E0">
              <w:trPr>
                <w:trHeight w:val="340"/>
                <w:jc w:val="center"/>
              </w:trPr>
              <w:tc>
                <w:tcPr>
                  <w:tcW w:w="2084" w:type="dxa"/>
                  <w:vAlign w:val="center"/>
                </w:tcPr>
                <w:p w14:paraId="0939760B"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硝酸盐</w:t>
                  </w:r>
                </w:p>
              </w:tc>
              <w:tc>
                <w:tcPr>
                  <w:tcW w:w="3430" w:type="dxa"/>
                  <w:vAlign w:val="center"/>
                </w:tcPr>
                <w:p w14:paraId="7C7249AD"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镉柱还原法</w:t>
                  </w:r>
                </w:p>
              </w:tc>
              <w:tc>
                <w:tcPr>
                  <w:tcW w:w="2768" w:type="dxa"/>
                  <w:vAlign w:val="center"/>
                </w:tcPr>
                <w:p w14:paraId="47816F34"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w:t>
                  </w:r>
                </w:p>
              </w:tc>
            </w:tr>
            <w:tr w:rsidR="00457F08" w:rsidRPr="00457F08" w14:paraId="393CFFF7" w14:textId="77777777" w:rsidTr="007A55E0">
              <w:trPr>
                <w:trHeight w:val="340"/>
                <w:jc w:val="center"/>
              </w:trPr>
              <w:tc>
                <w:tcPr>
                  <w:tcW w:w="2084" w:type="dxa"/>
                  <w:vAlign w:val="center"/>
                </w:tcPr>
                <w:p w14:paraId="05ECDA1C"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亚硝酸盐氮</w:t>
                  </w:r>
                </w:p>
              </w:tc>
              <w:tc>
                <w:tcPr>
                  <w:tcW w:w="3430" w:type="dxa"/>
                  <w:vAlign w:val="center"/>
                </w:tcPr>
                <w:p w14:paraId="6A78200A"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萘乙二胺分光光度法</w:t>
                  </w:r>
                </w:p>
              </w:tc>
              <w:tc>
                <w:tcPr>
                  <w:tcW w:w="2768" w:type="dxa"/>
                  <w:vAlign w:val="center"/>
                </w:tcPr>
                <w:p w14:paraId="1D71FE7F"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w:t>
                  </w:r>
                </w:p>
              </w:tc>
            </w:tr>
            <w:tr w:rsidR="00457F08" w:rsidRPr="00457F08" w14:paraId="0F1928A1" w14:textId="77777777" w:rsidTr="007A55E0">
              <w:trPr>
                <w:trHeight w:val="340"/>
                <w:jc w:val="center"/>
              </w:trPr>
              <w:tc>
                <w:tcPr>
                  <w:tcW w:w="2084" w:type="dxa"/>
                  <w:vAlign w:val="center"/>
                </w:tcPr>
                <w:p w14:paraId="7434788D"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氨氮</w:t>
                  </w:r>
                </w:p>
              </w:tc>
              <w:tc>
                <w:tcPr>
                  <w:tcW w:w="3430" w:type="dxa"/>
                  <w:vAlign w:val="center"/>
                </w:tcPr>
                <w:p w14:paraId="1C01A08D"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靛酚蓝分光光度法</w:t>
                  </w:r>
                </w:p>
              </w:tc>
              <w:tc>
                <w:tcPr>
                  <w:tcW w:w="2768" w:type="dxa"/>
                  <w:vAlign w:val="center"/>
                </w:tcPr>
                <w:p w14:paraId="05790749"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w:t>
                  </w:r>
                </w:p>
              </w:tc>
            </w:tr>
            <w:tr w:rsidR="00457F08" w:rsidRPr="00457F08" w14:paraId="29C4C385" w14:textId="77777777" w:rsidTr="007A55E0">
              <w:trPr>
                <w:trHeight w:val="340"/>
                <w:jc w:val="center"/>
              </w:trPr>
              <w:tc>
                <w:tcPr>
                  <w:tcW w:w="2084" w:type="dxa"/>
                  <w:vAlign w:val="center"/>
                </w:tcPr>
                <w:p w14:paraId="5338694D"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活性磷酸盐</w:t>
                  </w:r>
                </w:p>
              </w:tc>
              <w:tc>
                <w:tcPr>
                  <w:tcW w:w="3430" w:type="dxa"/>
                  <w:vAlign w:val="center"/>
                </w:tcPr>
                <w:p w14:paraId="362C8D62"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磷钼蓝分光光度法</w:t>
                  </w:r>
                </w:p>
              </w:tc>
              <w:tc>
                <w:tcPr>
                  <w:tcW w:w="2768" w:type="dxa"/>
                  <w:vAlign w:val="center"/>
                </w:tcPr>
                <w:p w14:paraId="6638BD58"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w:t>
                  </w:r>
                </w:p>
              </w:tc>
            </w:tr>
            <w:tr w:rsidR="00457F08" w:rsidRPr="00457F08" w14:paraId="4D572DFB" w14:textId="77777777" w:rsidTr="007A55E0">
              <w:trPr>
                <w:trHeight w:val="340"/>
                <w:jc w:val="center"/>
              </w:trPr>
              <w:tc>
                <w:tcPr>
                  <w:tcW w:w="2084" w:type="dxa"/>
                  <w:vAlign w:val="center"/>
                </w:tcPr>
                <w:p w14:paraId="7C8D8407"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石油类</w:t>
                  </w:r>
                </w:p>
              </w:tc>
              <w:tc>
                <w:tcPr>
                  <w:tcW w:w="3430" w:type="dxa"/>
                  <w:vAlign w:val="center"/>
                </w:tcPr>
                <w:p w14:paraId="5C0F0205"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紫外分光光度法</w:t>
                  </w:r>
                </w:p>
              </w:tc>
              <w:tc>
                <w:tcPr>
                  <w:tcW w:w="2768" w:type="dxa"/>
                  <w:vAlign w:val="center"/>
                </w:tcPr>
                <w:p w14:paraId="46CD4EDC"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3.5μg/L</w:t>
                  </w:r>
                </w:p>
              </w:tc>
            </w:tr>
            <w:tr w:rsidR="00457F08" w:rsidRPr="00457F08" w14:paraId="1D810D87" w14:textId="77777777" w:rsidTr="007A55E0">
              <w:trPr>
                <w:trHeight w:val="340"/>
                <w:jc w:val="center"/>
              </w:trPr>
              <w:tc>
                <w:tcPr>
                  <w:tcW w:w="2084" w:type="dxa"/>
                  <w:vAlign w:val="center"/>
                </w:tcPr>
                <w:p w14:paraId="248BCAC8"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硫化物</w:t>
                  </w:r>
                </w:p>
              </w:tc>
              <w:tc>
                <w:tcPr>
                  <w:tcW w:w="3430" w:type="dxa"/>
                  <w:vAlign w:val="center"/>
                </w:tcPr>
                <w:p w14:paraId="21EF10E8"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亚甲基蓝分光光度法</w:t>
                  </w:r>
                </w:p>
              </w:tc>
              <w:tc>
                <w:tcPr>
                  <w:tcW w:w="2768" w:type="dxa"/>
                  <w:vAlign w:val="center"/>
                </w:tcPr>
                <w:p w14:paraId="6B685B3C"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0.2μg/L</w:t>
                  </w:r>
                </w:p>
              </w:tc>
            </w:tr>
            <w:tr w:rsidR="00457F08" w:rsidRPr="00457F08" w14:paraId="77EF2F80" w14:textId="77777777" w:rsidTr="007A55E0">
              <w:trPr>
                <w:trHeight w:val="340"/>
                <w:jc w:val="center"/>
              </w:trPr>
              <w:tc>
                <w:tcPr>
                  <w:tcW w:w="2084" w:type="dxa"/>
                  <w:vAlign w:val="center"/>
                </w:tcPr>
                <w:p w14:paraId="7AF0A9EA"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铜</w:t>
                  </w:r>
                </w:p>
              </w:tc>
              <w:tc>
                <w:tcPr>
                  <w:tcW w:w="3430" w:type="dxa"/>
                  <w:vAlign w:val="center"/>
                </w:tcPr>
                <w:p w14:paraId="7DB366D9"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无火焰原子吸收分光光度法</w:t>
                  </w:r>
                </w:p>
              </w:tc>
              <w:tc>
                <w:tcPr>
                  <w:tcW w:w="2768" w:type="dxa"/>
                  <w:vAlign w:val="center"/>
                </w:tcPr>
                <w:p w14:paraId="667D81F3"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0.2μg/L</w:t>
                  </w:r>
                </w:p>
              </w:tc>
            </w:tr>
            <w:tr w:rsidR="00457F08" w:rsidRPr="00457F08" w14:paraId="18CFC4D2" w14:textId="77777777" w:rsidTr="007A55E0">
              <w:trPr>
                <w:trHeight w:val="340"/>
                <w:jc w:val="center"/>
              </w:trPr>
              <w:tc>
                <w:tcPr>
                  <w:tcW w:w="2084" w:type="dxa"/>
                  <w:vAlign w:val="center"/>
                </w:tcPr>
                <w:p w14:paraId="2DFE34BE"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铅</w:t>
                  </w:r>
                </w:p>
              </w:tc>
              <w:tc>
                <w:tcPr>
                  <w:tcW w:w="3430" w:type="dxa"/>
                  <w:vAlign w:val="center"/>
                </w:tcPr>
                <w:p w14:paraId="0C3A1E97"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无火焰原子吸收分光光度法</w:t>
                  </w:r>
                </w:p>
              </w:tc>
              <w:tc>
                <w:tcPr>
                  <w:tcW w:w="2768" w:type="dxa"/>
                  <w:vAlign w:val="center"/>
                </w:tcPr>
                <w:p w14:paraId="2CB437DC"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0.03μg/L</w:t>
                  </w:r>
                </w:p>
              </w:tc>
            </w:tr>
            <w:tr w:rsidR="00457F08" w:rsidRPr="00457F08" w14:paraId="00A6A1A9" w14:textId="77777777" w:rsidTr="007A55E0">
              <w:trPr>
                <w:trHeight w:val="340"/>
                <w:jc w:val="center"/>
              </w:trPr>
              <w:tc>
                <w:tcPr>
                  <w:tcW w:w="2084" w:type="dxa"/>
                  <w:vAlign w:val="center"/>
                </w:tcPr>
                <w:p w14:paraId="75BE7438"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镉</w:t>
                  </w:r>
                </w:p>
              </w:tc>
              <w:tc>
                <w:tcPr>
                  <w:tcW w:w="3430" w:type="dxa"/>
                  <w:vAlign w:val="center"/>
                </w:tcPr>
                <w:p w14:paraId="267D7092"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无火焰原子吸收分光光度法</w:t>
                  </w:r>
                </w:p>
              </w:tc>
              <w:tc>
                <w:tcPr>
                  <w:tcW w:w="2768" w:type="dxa"/>
                  <w:vAlign w:val="center"/>
                </w:tcPr>
                <w:p w14:paraId="35545DFE"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0.01μg/L</w:t>
                  </w:r>
                </w:p>
              </w:tc>
            </w:tr>
            <w:tr w:rsidR="00457F08" w:rsidRPr="00457F08" w14:paraId="5DF26B95" w14:textId="77777777" w:rsidTr="007A55E0">
              <w:trPr>
                <w:trHeight w:val="340"/>
                <w:jc w:val="center"/>
              </w:trPr>
              <w:tc>
                <w:tcPr>
                  <w:tcW w:w="2084" w:type="dxa"/>
                  <w:vAlign w:val="center"/>
                </w:tcPr>
                <w:p w14:paraId="13946F58"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锌</w:t>
                  </w:r>
                </w:p>
              </w:tc>
              <w:tc>
                <w:tcPr>
                  <w:tcW w:w="3430" w:type="dxa"/>
                  <w:vAlign w:val="center"/>
                </w:tcPr>
                <w:p w14:paraId="4080371F"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无火焰原子吸收分光光度法</w:t>
                  </w:r>
                </w:p>
              </w:tc>
              <w:tc>
                <w:tcPr>
                  <w:tcW w:w="2768" w:type="dxa"/>
                  <w:vAlign w:val="center"/>
                </w:tcPr>
                <w:p w14:paraId="11CF6F6D"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3.1μg/L</w:t>
                  </w:r>
                </w:p>
              </w:tc>
            </w:tr>
            <w:tr w:rsidR="00457F08" w:rsidRPr="00457F08" w14:paraId="062B4498" w14:textId="77777777" w:rsidTr="007A55E0">
              <w:trPr>
                <w:trHeight w:val="340"/>
                <w:jc w:val="center"/>
              </w:trPr>
              <w:tc>
                <w:tcPr>
                  <w:tcW w:w="2084" w:type="dxa"/>
                  <w:vAlign w:val="center"/>
                </w:tcPr>
                <w:p w14:paraId="38161BCE"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汞</w:t>
                  </w:r>
                </w:p>
              </w:tc>
              <w:tc>
                <w:tcPr>
                  <w:tcW w:w="3430" w:type="dxa"/>
                  <w:vAlign w:val="center"/>
                </w:tcPr>
                <w:p w14:paraId="43357E29"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原子荧光法</w:t>
                  </w:r>
                </w:p>
              </w:tc>
              <w:tc>
                <w:tcPr>
                  <w:tcW w:w="2768" w:type="dxa"/>
                  <w:vAlign w:val="center"/>
                </w:tcPr>
                <w:p w14:paraId="7635B9F1"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0.007μg/L</w:t>
                  </w:r>
                </w:p>
              </w:tc>
            </w:tr>
            <w:tr w:rsidR="00457F08" w:rsidRPr="00457F08" w14:paraId="0A7824EF" w14:textId="77777777" w:rsidTr="007A55E0">
              <w:trPr>
                <w:trHeight w:val="340"/>
                <w:jc w:val="center"/>
              </w:trPr>
              <w:tc>
                <w:tcPr>
                  <w:tcW w:w="2084" w:type="dxa"/>
                  <w:tcBorders>
                    <w:bottom w:val="single" w:sz="12" w:space="0" w:color="auto"/>
                  </w:tcBorders>
                  <w:vAlign w:val="center"/>
                </w:tcPr>
                <w:p w14:paraId="44F34061"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砷</w:t>
                  </w:r>
                </w:p>
              </w:tc>
              <w:tc>
                <w:tcPr>
                  <w:tcW w:w="3430" w:type="dxa"/>
                  <w:tcBorders>
                    <w:bottom w:val="single" w:sz="12" w:space="0" w:color="auto"/>
                  </w:tcBorders>
                  <w:vAlign w:val="center"/>
                </w:tcPr>
                <w:p w14:paraId="42F995D1"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原子荧光法</w:t>
                  </w:r>
                </w:p>
              </w:tc>
              <w:tc>
                <w:tcPr>
                  <w:tcW w:w="2768" w:type="dxa"/>
                  <w:tcBorders>
                    <w:bottom w:val="single" w:sz="12" w:space="0" w:color="auto"/>
                  </w:tcBorders>
                  <w:vAlign w:val="center"/>
                </w:tcPr>
                <w:p w14:paraId="7BF53ED3" w14:textId="77777777" w:rsidR="00EE0D24" w:rsidRPr="00457F08" w:rsidRDefault="00EE0D24" w:rsidP="00EE0D24">
                  <w:pPr>
                    <w:adjustRightInd w:val="0"/>
                    <w:snapToGrid w:val="0"/>
                    <w:jc w:val="center"/>
                    <w:rPr>
                      <w:rFonts w:ascii="宋体" w:hAnsi="宋体"/>
                      <w:bCs/>
                      <w:color w:val="000000" w:themeColor="text1"/>
                      <w:szCs w:val="21"/>
                    </w:rPr>
                  </w:pPr>
                  <w:r w:rsidRPr="00457F08">
                    <w:rPr>
                      <w:rFonts w:ascii="宋体" w:hAnsi="宋体"/>
                      <w:bCs/>
                      <w:color w:val="000000" w:themeColor="text1"/>
                      <w:szCs w:val="21"/>
                    </w:rPr>
                    <w:t>0.5μg/L</w:t>
                  </w:r>
                </w:p>
              </w:tc>
            </w:tr>
          </w:tbl>
          <w:p w14:paraId="7D22D95F" w14:textId="1CD70C5F" w:rsidR="00EE0D24" w:rsidRPr="00457F08" w:rsidRDefault="00EE0D24" w:rsidP="00EE0D24">
            <w:pPr>
              <w:pStyle w:val="4b"/>
              <w:ind w:firstLine="480"/>
              <w:rPr>
                <w:color w:val="000000" w:themeColor="text1"/>
              </w:rPr>
            </w:pPr>
            <w:r w:rsidRPr="00457F08">
              <w:rPr>
                <w:rFonts w:hint="eastAsia"/>
                <w:color w:val="000000" w:themeColor="text1"/>
              </w:rPr>
              <w:t>（</w:t>
            </w:r>
            <w:r w:rsidRPr="00457F08">
              <w:rPr>
                <w:color w:val="000000" w:themeColor="text1"/>
              </w:rPr>
              <w:t>3</w:t>
            </w:r>
            <w:r w:rsidRPr="00457F08">
              <w:rPr>
                <w:rFonts w:hint="eastAsia"/>
                <w:color w:val="000000" w:themeColor="text1"/>
              </w:rPr>
              <w:t>）评价标准</w:t>
            </w:r>
          </w:p>
          <w:p w14:paraId="6A96842E" w14:textId="2A3E65D4" w:rsidR="00EE0D24" w:rsidRPr="00457F08" w:rsidRDefault="00EE0D24" w:rsidP="00EE0D24">
            <w:pPr>
              <w:tabs>
                <w:tab w:val="left" w:pos="283"/>
              </w:tabs>
              <w:spacing w:line="460" w:lineRule="exact"/>
              <w:ind w:firstLineChars="200" w:firstLine="492"/>
              <w:rPr>
                <w:rFonts w:ascii="宋体" w:hAnsi="宋体"/>
                <w:color w:val="000000" w:themeColor="text1"/>
                <w:spacing w:val="6"/>
                <w:sz w:val="24"/>
              </w:rPr>
            </w:pPr>
            <w:r w:rsidRPr="00457F08">
              <w:rPr>
                <w:rFonts w:ascii="宋体" w:hAnsi="宋体"/>
                <w:color w:val="000000" w:themeColor="text1"/>
                <w:spacing w:val="6"/>
                <w:sz w:val="24"/>
              </w:rPr>
              <w:t>依据《海南省总体规划(空间类2015-2030)》海洋功能区划和海岛保护专篇，本次调查的站位所属海洋功能区详见表3.1-19。根据《海南省总体规划(空间类2015-2030)》海洋功能区划和海岛保护专篇的海洋环境保护目标管理要求可知，本项目的</w:t>
            </w:r>
            <w:r w:rsidRPr="00457F08">
              <w:rPr>
                <w:rFonts w:ascii="宋体" w:hAnsi="宋体"/>
                <w:bCs/>
                <w:color w:val="000000" w:themeColor="text1"/>
                <w:sz w:val="24"/>
              </w:rPr>
              <w:t>X1、</w:t>
            </w:r>
            <w:r w:rsidRPr="00457F08">
              <w:rPr>
                <w:rFonts w:ascii="宋体" w:hAnsi="宋体"/>
                <w:color w:val="000000" w:themeColor="text1"/>
                <w:sz w:val="24"/>
              </w:rPr>
              <w:t>X4、</w:t>
            </w:r>
            <w:r w:rsidRPr="00457F08">
              <w:rPr>
                <w:rFonts w:ascii="宋体" w:hAnsi="宋体"/>
                <w:bCs/>
                <w:color w:val="000000" w:themeColor="text1"/>
                <w:sz w:val="24"/>
              </w:rPr>
              <w:t>X5、</w:t>
            </w:r>
            <w:r w:rsidRPr="00457F08">
              <w:rPr>
                <w:rFonts w:ascii="宋体" w:hAnsi="宋体"/>
                <w:color w:val="000000" w:themeColor="text1"/>
                <w:sz w:val="24"/>
              </w:rPr>
              <w:t>X8、X11、X12、X13、X14、X17、X18、X21和X22</w:t>
            </w:r>
            <w:r w:rsidRPr="00457F08">
              <w:rPr>
                <w:rFonts w:ascii="宋体" w:hAnsi="宋体"/>
                <w:color w:val="000000" w:themeColor="text1"/>
                <w:spacing w:val="6"/>
                <w:sz w:val="24"/>
              </w:rPr>
              <w:t>号站执行一类海水水质标准；</w:t>
            </w:r>
            <w:r w:rsidRPr="00457F08">
              <w:rPr>
                <w:rFonts w:ascii="宋体" w:hAnsi="宋体"/>
                <w:color w:val="000000" w:themeColor="text1"/>
                <w:sz w:val="24"/>
              </w:rPr>
              <w:t>X6、X7、X9、X10、X15、X16、X19</w:t>
            </w:r>
            <w:r w:rsidRPr="00457F08">
              <w:rPr>
                <w:rFonts w:ascii="宋体" w:hAnsi="宋体"/>
                <w:color w:val="000000" w:themeColor="text1"/>
                <w:spacing w:val="6"/>
                <w:sz w:val="24"/>
              </w:rPr>
              <w:t>号站执行二类海水水质标准；</w:t>
            </w:r>
            <w:r w:rsidRPr="00457F08">
              <w:rPr>
                <w:rFonts w:ascii="宋体" w:hAnsi="宋体"/>
                <w:bCs/>
                <w:color w:val="000000" w:themeColor="text1"/>
                <w:sz w:val="24"/>
              </w:rPr>
              <w:t>X2、</w:t>
            </w:r>
            <w:r w:rsidRPr="00457F08">
              <w:rPr>
                <w:rFonts w:ascii="宋体" w:hAnsi="宋体"/>
                <w:color w:val="000000" w:themeColor="text1"/>
                <w:sz w:val="24"/>
              </w:rPr>
              <w:t>X3、X20和X23</w:t>
            </w:r>
            <w:r w:rsidRPr="00457F08">
              <w:rPr>
                <w:rFonts w:ascii="宋体" w:hAnsi="宋体"/>
                <w:color w:val="000000" w:themeColor="text1"/>
                <w:spacing w:val="6"/>
                <w:sz w:val="24"/>
              </w:rPr>
              <w:t>号站执行三类海水水质标准。</w:t>
            </w:r>
          </w:p>
          <w:p w14:paraId="2B59C25D" w14:textId="77777777" w:rsidR="00EE0D24" w:rsidRPr="00457F08" w:rsidRDefault="00EE0D24" w:rsidP="00EE0D24">
            <w:pPr>
              <w:tabs>
                <w:tab w:val="left" w:pos="283"/>
              </w:tabs>
              <w:spacing w:line="460" w:lineRule="exact"/>
              <w:ind w:firstLineChars="225" w:firstLine="554"/>
              <w:rPr>
                <w:rFonts w:ascii="宋体" w:hAnsi="宋体"/>
                <w:color w:val="000000" w:themeColor="text1"/>
                <w:spacing w:val="6"/>
                <w:sz w:val="24"/>
              </w:rPr>
            </w:pPr>
            <w:r w:rsidRPr="00457F08">
              <w:rPr>
                <w:rFonts w:ascii="宋体" w:hAnsi="宋体"/>
                <w:color w:val="000000" w:themeColor="text1"/>
                <w:spacing w:val="6"/>
                <w:sz w:val="24"/>
              </w:rPr>
              <w:t>根据《海洋工程环境影响评价技术导则》(GB/T 19485-2014)要求，所有调查站位水质评价均从海水水质一类标准开始，当某类环境要求超评价标准时，继续评价至符合(或劣于)最大类别的标准。</w:t>
            </w:r>
          </w:p>
          <w:p w14:paraId="2D82219C" w14:textId="1D3BA658" w:rsidR="00EE0D24" w:rsidRPr="00457F08" w:rsidRDefault="00EE0D24" w:rsidP="00EE0D24">
            <w:pPr>
              <w:snapToGrid w:val="0"/>
              <w:spacing w:before="60" w:after="60" w:line="460" w:lineRule="atLeast"/>
              <w:jc w:val="center"/>
              <w:rPr>
                <w:rFonts w:ascii="宋体" w:hAnsi="宋体"/>
                <w:b/>
                <w:bCs/>
                <w:color w:val="000000" w:themeColor="text1"/>
                <w:sz w:val="24"/>
              </w:rPr>
            </w:pPr>
            <w:r w:rsidRPr="00457F08">
              <w:rPr>
                <w:rFonts w:ascii="宋体" w:hAnsi="宋体"/>
                <w:b/>
                <w:bCs/>
                <w:color w:val="000000" w:themeColor="text1"/>
                <w:sz w:val="24"/>
              </w:rPr>
              <w:lastRenderedPageBreak/>
              <w:t>表3.1-19  调查海域海洋功能区划海洋环境保护要求</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5"/>
              <w:gridCol w:w="1311"/>
              <w:gridCol w:w="2154"/>
              <w:gridCol w:w="813"/>
              <w:gridCol w:w="3291"/>
            </w:tblGrid>
            <w:tr w:rsidR="00457F08" w:rsidRPr="00457F08" w14:paraId="531D2CF3" w14:textId="77777777" w:rsidTr="007A55E0">
              <w:tc>
                <w:tcPr>
                  <w:tcW w:w="718" w:type="dxa"/>
                  <w:vAlign w:val="center"/>
                </w:tcPr>
                <w:p w14:paraId="74501D82" w14:textId="77777777" w:rsidR="00EE0D24" w:rsidRPr="00457F08" w:rsidRDefault="00EE0D24" w:rsidP="00EE0D24">
                  <w:pPr>
                    <w:jc w:val="center"/>
                    <w:rPr>
                      <w:rFonts w:ascii="宋体" w:hAnsi="宋体"/>
                      <w:b/>
                      <w:bCs/>
                      <w:color w:val="000000" w:themeColor="text1"/>
                      <w:szCs w:val="21"/>
                    </w:rPr>
                  </w:pPr>
                  <w:r w:rsidRPr="00457F08">
                    <w:rPr>
                      <w:rFonts w:ascii="宋体" w:hAnsi="宋体"/>
                      <w:b/>
                      <w:bCs/>
                      <w:color w:val="000000" w:themeColor="text1"/>
                      <w:szCs w:val="21"/>
                    </w:rPr>
                    <w:t>序号</w:t>
                  </w:r>
                </w:p>
              </w:tc>
              <w:tc>
                <w:tcPr>
                  <w:tcW w:w="1337" w:type="dxa"/>
                  <w:vAlign w:val="center"/>
                </w:tcPr>
                <w:p w14:paraId="4088FB23" w14:textId="77777777" w:rsidR="00EE0D24" w:rsidRPr="00457F08" w:rsidRDefault="00EE0D24" w:rsidP="00EE0D24">
                  <w:pPr>
                    <w:jc w:val="center"/>
                    <w:rPr>
                      <w:rFonts w:ascii="宋体" w:hAnsi="宋体"/>
                      <w:b/>
                      <w:bCs/>
                      <w:color w:val="000000" w:themeColor="text1"/>
                      <w:szCs w:val="21"/>
                    </w:rPr>
                  </w:pPr>
                  <w:r w:rsidRPr="00457F08">
                    <w:rPr>
                      <w:rFonts w:ascii="宋体" w:hAnsi="宋体"/>
                      <w:b/>
                      <w:bCs/>
                      <w:color w:val="000000" w:themeColor="text1"/>
                      <w:szCs w:val="21"/>
                    </w:rPr>
                    <w:t>站号</w:t>
                  </w:r>
                </w:p>
              </w:tc>
              <w:tc>
                <w:tcPr>
                  <w:tcW w:w="2228" w:type="dxa"/>
                  <w:vAlign w:val="center"/>
                </w:tcPr>
                <w:p w14:paraId="621751BE" w14:textId="77777777" w:rsidR="00EE0D24" w:rsidRPr="00457F08" w:rsidRDefault="00EE0D24" w:rsidP="00EE0D24">
                  <w:pPr>
                    <w:jc w:val="center"/>
                    <w:rPr>
                      <w:rFonts w:ascii="宋体" w:hAnsi="宋体"/>
                      <w:b/>
                      <w:bCs/>
                      <w:color w:val="000000" w:themeColor="text1"/>
                      <w:szCs w:val="21"/>
                    </w:rPr>
                  </w:pPr>
                  <w:r w:rsidRPr="00457F08">
                    <w:rPr>
                      <w:rFonts w:ascii="宋体" w:hAnsi="宋体"/>
                      <w:b/>
                      <w:bCs/>
                      <w:color w:val="000000" w:themeColor="text1"/>
                      <w:szCs w:val="21"/>
                    </w:rPr>
                    <w:t>所属功能区名称</w:t>
                  </w:r>
                </w:p>
              </w:tc>
              <w:tc>
                <w:tcPr>
                  <w:tcW w:w="826" w:type="dxa"/>
                  <w:vAlign w:val="center"/>
                </w:tcPr>
                <w:p w14:paraId="33A7D2AC" w14:textId="77777777" w:rsidR="00EE0D24" w:rsidRPr="00457F08" w:rsidRDefault="00EE0D24" w:rsidP="00EE0D24">
                  <w:pPr>
                    <w:jc w:val="center"/>
                    <w:rPr>
                      <w:rFonts w:ascii="宋体" w:hAnsi="宋体"/>
                      <w:b/>
                      <w:bCs/>
                      <w:color w:val="000000" w:themeColor="text1"/>
                      <w:szCs w:val="21"/>
                    </w:rPr>
                  </w:pPr>
                  <w:r w:rsidRPr="00457F08">
                    <w:rPr>
                      <w:rFonts w:ascii="宋体" w:hAnsi="宋体"/>
                      <w:b/>
                      <w:bCs/>
                      <w:color w:val="000000" w:themeColor="text1"/>
                      <w:szCs w:val="21"/>
                    </w:rPr>
                    <w:t>代码</w:t>
                  </w:r>
                </w:p>
              </w:tc>
              <w:tc>
                <w:tcPr>
                  <w:tcW w:w="3413" w:type="dxa"/>
                  <w:vAlign w:val="center"/>
                </w:tcPr>
                <w:p w14:paraId="4849D27F" w14:textId="77777777" w:rsidR="00EE0D24" w:rsidRPr="00457F08" w:rsidRDefault="00EE0D24" w:rsidP="00EE0D24">
                  <w:pPr>
                    <w:jc w:val="center"/>
                    <w:rPr>
                      <w:rFonts w:ascii="宋体" w:hAnsi="宋体"/>
                      <w:b/>
                      <w:bCs/>
                      <w:color w:val="000000" w:themeColor="text1"/>
                      <w:szCs w:val="21"/>
                    </w:rPr>
                  </w:pPr>
                  <w:r w:rsidRPr="00457F08">
                    <w:rPr>
                      <w:rFonts w:ascii="宋体" w:hAnsi="宋体"/>
                      <w:b/>
                      <w:bCs/>
                      <w:color w:val="000000" w:themeColor="text1"/>
                      <w:szCs w:val="21"/>
                    </w:rPr>
                    <w:t>环境保护要求</w:t>
                  </w:r>
                </w:p>
              </w:tc>
            </w:tr>
            <w:tr w:rsidR="00457F08" w:rsidRPr="00457F08" w14:paraId="3C9D9F8F" w14:textId="77777777" w:rsidTr="007A55E0">
              <w:tc>
                <w:tcPr>
                  <w:tcW w:w="718" w:type="dxa"/>
                  <w:vAlign w:val="center"/>
                </w:tcPr>
                <w:p w14:paraId="215245D0"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1</w:t>
                  </w:r>
                </w:p>
              </w:tc>
              <w:tc>
                <w:tcPr>
                  <w:tcW w:w="1337" w:type="dxa"/>
                  <w:vAlign w:val="center"/>
                </w:tcPr>
                <w:p w14:paraId="6C4D06BD" w14:textId="77777777" w:rsidR="00EE0D24" w:rsidRPr="00457F08" w:rsidRDefault="00EE0D24" w:rsidP="00EE0D24">
                  <w:pPr>
                    <w:jc w:val="center"/>
                    <w:rPr>
                      <w:rFonts w:ascii="宋体" w:hAnsi="宋体"/>
                      <w:bCs/>
                      <w:color w:val="000000" w:themeColor="text1"/>
                      <w:szCs w:val="21"/>
                    </w:rPr>
                  </w:pPr>
                  <w:r w:rsidRPr="00457F08">
                    <w:rPr>
                      <w:rFonts w:ascii="宋体" w:hAnsi="宋体"/>
                      <w:bCs/>
                      <w:color w:val="000000" w:themeColor="text1"/>
                      <w:szCs w:val="21"/>
                    </w:rPr>
                    <w:t>X1、X5</w:t>
                  </w:r>
                </w:p>
              </w:tc>
              <w:tc>
                <w:tcPr>
                  <w:tcW w:w="2228" w:type="dxa"/>
                  <w:vAlign w:val="center"/>
                </w:tcPr>
                <w:p w14:paraId="62087A1E" w14:textId="77777777" w:rsidR="00EE0D24" w:rsidRPr="00457F08" w:rsidRDefault="00EE0D24" w:rsidP="00EE0D24">
                  <w:pPr>
                    <w:adjustRightInd w:val="0"/>
                    <w:snapToGrid w:val="0"/>
                    <w:spacing w:line="240" w:lineRule="atLeast"/>
                    <w:jc w:val="center"/>
                    <w:rPr>
                      <w:rFonts w:ascii="宋体" w:hAnsi="宋体"/>
                      <w:bCs/>
                      <w:color w:val="000000" w:themeColor="text1"/>
                      <w:szCs w:val="21"/>
                    </w:rPr>
                  </w:pPr>
                  <w:r w:rsidRPr="00457F08">
                    <w:rPr>
                      <w:rFonts w:ascii="宋体" w:hAnsi="宋体"/>
                      <w:color w:val="000000" w:themeColor="text1"/>
                      <w:szCs w:val="21"/>
                    </w:rPr>
                    <w:t>天涯海角旅游休闲娱乐区</w:t>
                  </w:r>
                </w:p>
              </w:tc>
              <w:tc>
                <w:tcPr>
                  <w:tcW w:w="826" w:type="dxa"/>
                  <w:vAlign w:val="center"/>
                </w:tcPr>
                <w:p w14:paraId="7A41BBAB" w14:textId="77777777" w:rsidR="00EE0D24" w:rsidRPr="00457F08" w:rsidRDefault="00EE0D24" w:rsidP="00EE0D24">
                  <w:pPr>
                    <w:jc w:val="center"/>
                    <w:rPr>
                      <w:rFonts w:ascii="宋体" w:hAnsi="宋体"/>
                      <w:bCs/>
                      <w:color w:val="000000" w:themeColor="text1"/>
                      <w:szCs w:val="21"/>
                    </w:rPr>
                  </w:pPr>
                  <w:r w:rsidRPr="00457F08">
                    <w:rPr>
                      <w:rFonts w:ascii="宋体" w:hAnsi="宋体"/>
                      <w:bCs/>
                      <w:color w:val="000000" w:themeColor="text1"/>
                      <w:szCs w:val="21"/>
                    </w:rPr>
                    <w:t>A5-32</w:t>
                  </w:r>
                </w:p>
              </w:tc>
              <w:tc>
                <w:tcPr>
                  <w:tcW w:w="3413" w:type="dxa"/>
                  <w:vAlign w:val="center"/>
                </w:tcPr>
                <w:p w14:paraId="46C9891B" w14:textId="77777777" w:rsidR="00EE0D24" w:rsidRPr="00457F08" w:rsidRDefault="00EE0D24" w:rsidP="00EE0D24">
                  <w:pPr>
                    <w:jc w:val="center"/>
                    <w:rPr>
                      <w:rFonts w:ascii="宋体" w:hAnsi="宋体"/>
                      <w:b/>
                      <w:bCs/>
                      <w:color w:val="000000" w:themeColor="text1"/>
                      <w:szCs w:val="21"/>
                    </w:rPr>
                  </w:pPr>
                  <w:r w:rsidRPr="00457F08">
                    <w:rPr>
                      <w:rFonts w:ascii="宋体" w:hAnsi="宋体"/>
                      <w:color w:val="000000" w:themeColor="text1"/>
                      <w:kern w:val="0"/>
                      <w:szCs w:val="21"/>
                    </w:rPr>
                    <w:t>执行二类海水水质标准，一类海洋沉积物质量标准，一类海洋生物质量标准。</w:t>
                  </w:r>
                </w:p>
              </w:tc>
            </w:tr>
            <w:tr w:rsidR="00457F08" w:rsidRPr="00457F08" w14:paraId="7A1E7BBE" w14:textId="77777777" w:rsidTr="007A55E0">
              <w:tc>
                <w:tcPr>
                  <w:tcW w:w="718" w:type="dxa"/>
                  <w:vAlign w:val="center"/>
                </w:tcPr>
                <w:p w14:paraId="05FF071F"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2</w:t>
                  </w:r>
                </w:p>
              </w:tc>
              <w:tc>
                <w:tcPr>
                  <w:tcW w:w="1337" w:type="dxa"/>
                  <w:vAlign w:val="center"/>
                </w:tcPr>
                <w:p w14:paraId="23C0DF65" w14:textId="77777777" w:rsidR="00EE0D24" w:rsidRPr="00457F08" w:rsidRDefault="00EE0D24" w:rsidP="00EE0D24">
                  <w:pPr>
                    <w:jc w:val="center"/>
                    <w:rPr>
                      <w:rFonts w:ascii="宋体" w:hAnsi="宋体"/>
                      <w:bCs/>
                      <w:color w:val="000000" w:themeColor="text1"/>
                      <w:szCs w:val="21"/>
                    </w:rPr>
                  </w:pPr>
                  <w:r w:rsidRPr="00457F08">
                    <w:rPr>
                      <w:rFonts w:ascii="宋体" w:hAnsi="宋体"/>
                      <w:bCs/>
                      <w:color w:val="000000" w:themeColor="text1"/>
                      <w:szCs w:val="21"/>
                    </w:rPr>
                    <w:t>X2、</w:t>
                  </w:r>
                  <w:r w:rsidRPr="00457F08">
                    <w:rPr>
                      <w:rFonts w:ascii="宋体" w:hAnsi="宋体"/>
                      <w:color w:val="000000" w:themeColor="text1"/>
                      <w:szCs w:val="21"/>
                    </w:rPr>
                    <w:t>X3</w:t>
                  </w:r>
                </w:p>
              </w:tc>
              <w:tc>
                <w:tcPr>
                  <w:tcW w:w="2228" w:type="dxa"/>
                  <w:vAlign w:val="center"/>
                </w:tcPr>
                <w:p w14:paraId="3946E2D5" w14:textId="77777777" w:rsidR="00EE0D24" w:rsidRPr="00457F08" w:rsidRDefault="00EE0D24" w:rsidP="00EE0D24">
                  <w:pPr>
                    <w:adjustRightInd w:val="0"/>
                    <w:snapToGrid w:val="0"/>
                    <w:spacing w:line="240" w:lineRule="atLeast"/>
                    <w:jc w:val="center"/>
                    <w:rPr>
                      <w:rFonts w:ascii="宋体" w:hAnsi="宋体"/>
                      <w:color w:val="000000" w:themeColor="text1"/>
                      <w:szCs w:val="21"/>
                    </w:rPr>
                  </w:pPr>
                  <w:r w:rsidRPr="00457F08">
                    <w:rPr>
                      <w:rFonts w:ascii="宋体" w:hAnsi="宋体"/>
                      <w:color w:val="000000" w:themeColor="text1"/>
                      <w:szCs w:val="21"/>
                    </w:rPr>
                    <w:t>红塘湾工业与城镇用海区</w:t>
                  </w:r>
                </w:p>
              </w:tc>
              <w:tc>
                <w:tcPr>
                  <w:tcW w:w="826" w:type="dxa"/>
                  <w:vAlign w:val="center"/>
                </w:tcPr>
                <w:p w14:paraId="6F78E79B" w14:textId="77777777" w:rsidR="00EE0D24" w:rsidRPr="00457F08" w:rsidRDefault="00EE0D24" w:rsidP="00EE0D24">
                  <w:pPr>
                    <w:jc w:val="center"/>
                    <w:rPr>
                      <w:rFonts w:ascii="宋体" w:hAnsi="宋体"/>
                      <w:bCs/>
                      <w:color w:val="000000" w:themeColor="text1"/>
                      <w:szCs w:val="21"/>
                    </w:rPr>
                  </w:pPr>
                  <w:r w:rsidRPr="00457F08">
                    <w:rPr>
                      <w:rFonts w:ascii="宋体" w:hAnsi="宋体"/>
                      <w:bCs/>
                      <w:color w:val="000000" w:themeColor="text1"/>
                      <w:szCs w:val="21"/>
                    </w:rPr>
                    <w:t>B3-01</w:t>
                  </w:r>
                </w:p>
              </w:tc>
              <w:tc>
                <w:tcPr>
                  <w:tcW w:w="3413" w:type="dxa"/>
                  <w:vAlign w:val="center"/>
                </w:tcPr>
                <w:p w14:paraId="0C5A2A89" w14:textId="77777777" w:rsidR="00EE0D24" w:rsidRPr="00457F08" w:rsidRDefault="00EE0D24" w:rsidP="00EE0D24">
                  <w:pPr>
                    <w:jc w:val="center"/>
                    <w:rPr>
                      <w:rFonts w:ascii="宋体" w:hAnsi="宋体"/>
                      <w:b/>
                      <w:bCs/>
                      <w:color w:val="000000" w:themeColor="text1"/>
                      <w:szCs w:val="21"/>
                    </w:rPr>
                  </w:pPr>
                  <w:r w:rsidRPr="00457F08">
                    <w:rPr>
                      <w:rFonts w:ascii="宋体" w:hAnsi="宋体"/>
                      <w:color w:val="000000" w:themeColor="text1"/>
                      <w:kern w:val="0"/>
                      <w:szCs w:val="21"/>
                    </w:rPr>
                    <w:t>执行三类海水水质标准，二类海洋沉积物质量标准，二类海洋生物质量标准。</w:t>
                  </w:r>
                </w:p>
              </w:tc>
            </w:tr>
            <w:tr w:rsidR="00457F08" w:rsidRPr="00457F08" w14:paraId="17402EFE" w14:textId="77777777" w:rsidTr="007A55E0">
              <w:tc>
                <w:tcPr>
                  <w:tcW w:w="718" w:type="dxa"/>
                  <w:vAlign w:val="center"/>
                </w:tcPr>
                <w:p w14:paraId="7E7E2E24"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3</w:t>
                  </w:r>
                </w:p>
              </w:tc>
              <w:tc>
                <w:tcPr>
                  <w:tcW w:w="1337" w:type="dxa"/>
                  <w:vAlign w:val="center"/>
                </w:tcPr>
                <w:p w14:paraId="49BD20AD"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X4、X8、X13、X17、X18、X21</w:t>
                  </w:r>
                </w:p>
              </w:tc>
              <w:tc>
                <w:tcPr>
                  <w:tcW w:w="2228" w:type="dxa"/>
                  <w:vAlign w:val="center"/>
                </w:tcPr>
                <w:p w14:paraId="779B6197" w14:textId="77777777" w:rsidR="00EE0D24" w:rsidRPr="00457F08" w:rsidRDefault="00EE0D24" w:rsidP="00EE0D24">
                  <w:pPr>
                    <w:widowControl/>
                    <w:jc w:val="center"/>
                    <w:rPr>
                      <w:rFonts w:ascii="宋体" w:hAnsi="宋体"/>
                      <w:color w:val="000000" w:themeColor="text1"/>
                      <w:szCs w:val="21"/>
                    </w:rPr>
                  </w:pPr>
                  <w:r w:rsidRPr="00457F08">
                    <w:rPr>
                      <w:rFonts w:ascii="宋体" w:hAnsi="宋体"/>
                      <w:color w:val="000000" w:themeColor="text1"/>
                      <w:kern w:val="0"/>
                      <w:szCs w:val="21"/>
                    </w:rPr>
                    <w:t>海南岛西南部保留区</w:t>
                  </w:r>
                </w:p>
              </w:tc>
              <w:tc>
                <w:tcPr>
                  <w:tcW w:w="826" w:type="dxa"/>
                  <w:vAlign w:val="center"/>
                </w:tcPr>
                <w:p w14:paraId="1EFBC868"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B8-04</w:t>
                  </w:r>
                </w:p>
              </w:tc>
              <w:tc>
                <w:tcPr>
                  <w:tcW w:w="3413" w:type="dxa"/>
                  <w:vAlign w:val="center"/>
                </w:tcPr>
                <w:p w14:paraId="3C43FCA6"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海水水质标准、海洋沉积物质标准、海洋生物质量标准应维持现状、经论证改变功能类型后，根据开发类型确定其水质标准。</w:t>
                  </w:r>
                </w:p>
              </w:tc>
            </w:tr>
            <w:tr w:rsidR="00457F08" w:rsidRPr="00457F08" w14:paraId="758B6C05" w14:textId="77777777" w:rsidTr="007A55E0">
              <w:tc>
                <w:tcPr>
                  <w:tcW w:w="718" w:type="dxa"/>
                  <w:vAlign w:val="center"/>
                </w:tcPr>
                <w:p w14:paraId="14579314"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4</w:t>
                  </w:r>
                </w:p>
              </w:tc>
              <w:tc>
                <w:tcPr>
                  <w:tcW w:w="1337" w:type="dxa"/>
                  <w:vAlign w:val="center"/>
                </w:tcPr>
                <w:p w14:paraId="7EB220B5"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X12</w:t>
                  </w:r>
                </w:p>
              </w:tc>
              <w:tc>
                <w:tcPr>
                  <w:tcW w:w="2228" w:type="dxa"/>
                  <w:vAlign w:val="center"/>
                </w:tcPr>
                <w:p w14:paraId="129DB3AC" w14:textId="77777777" w:rsidR="00EE0D24" w:rsidRPr="00457F08" w:rsidRDefault="00EE0D24" w:rsidP="00EE0D24">
                  <w:pPr>
                    <w:widowControl/>
                    <w:jc w:val="center"/>
                    <w:rPr>
                      <w:rFonts w:ascii="宋体" w:hAnsi="宋体"/>
                      <w:color w:val="000000" w:themeColor="text1"/>
                      <w:kern w:val="0"/>
                      <w:szCs w:val="21"/>
                    </w:rPr>
                  </w:pPr>
                  <w:r w:rsidRPr="00457F08">
                    <w:rPr>
                      <w:rFonts w:ascii="宋体" w:hAnsi="宋体"/>
                      <w:color w:val="000000" w:themeColor="text1"/>
                      <w:kern w:val="0"/>
                      <w:szCs w:val="21"/>
                    </w:rPr>
                    <w:t>双扉石特殊利用区</w:t>
                  </w:r>
                </w:p>
              </w:tc>
              <w:tc>
                <w:tcPr>
                  <w:tcW w:w="826" w:type="dxa"/>
                  <w:vAlign w:val="center"/>
                </w:tcPr>
                <w:p w14:paraId="470280F6"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B7-02</w:t>
                  </w:r>
                </w:p>
              </w:tc>
              <w:tc>
                <w:tcPr>
                  <w:tcW w:w="3413" w:type="dxa"/>
                  <w:vAlign w:val="center"/>
                </w:tcPr>
                <w:p w14:paraId="461A2F0A"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根据特殊用途执行相应的水质标准、沉积物质量标准、海洋生物质量标准。</w:t>
                  </w:r>
                </w:p>
              </w:tc>
            </w:tr>
            <w:tr w:rsidR="00457F08" w:rsidRPr="00457F08" w14:paraId="3B08B868" w14:textId="77777777" w:rsidTr="007A55E0">
              <w:tc>
                <w:tcPr>
                  <w:tcW w:w="718" w:type="dxa"/>
                  <w:vAlign w:val="center"/>
                </w:tcPr>
                <w:p w14:paraId="00BBF069"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5</w:t>
                  </w:r>
                </w:p>
              </w:tc>
              <w:tc>
                <w:tcPr>
                  <w:tcW w:w="1337" w:type="dxa"/>
                  <w:vAlign w:val="center"/>
                </w:tcPr>
                <w:p w14:paraId="45029189"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X9、X10、X15、X16、X19</w:t>
                  </w:r>
                </w:p>
              </w:tc>
              <w:tc>
                <w:tcPr>
                  <w:tcW w:w="2228" w:type="dxa"/>
                  <w:vAlign w:val="center"/>
                </w:tcPr>
                <w:p w14:paraId="0E9600C0" w14:textId="77777777" w:rsidR="00EE0D24" w:rsidRPr="00457F08" w:rsidRDefault="00EE0D24" w:rsidP="00EE0D24">
                  <w:pPr>
                    <w:widowControl/>
                    <w:jc w:val="center"/>
                    <w:rPr>
                      <w:rFonts w:ascii="宋体" w:hAnsi="宋体"/>
                      <w:color w:val="000000" w:themeColor="text1"/>
                      <w:szCs w:val="21"/>
                    </w:rPr>
                  </w:pPr>
                  <w:r w:rsidRPr="00457F08">
                    <w:rPr>
                      <w:rFonts w:ascii="宋体" w:hAnsi="宋体"/>
                      <w:color w:val="000000" w:themeColor="text1"/>
                      <w:kern w:val="0"/>
                      <w:szCs w:val="21"/>
                    </w:rPr>
                    <w:t>三亚湾旅游休闲娱乐区</w:t>
                  </w:r>
                </w:p>
              </w:tc>
              <w:tc>
                <w:tcPr>
                  <w:tcW w:w="826" w:type="dxa"/>
                  <w:vAlign w:val="center"/>
                </w:tcPr>
                <w:p w14:paraId="2BA78BBC"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A5-31</w:t>
                  </w:r>
                </w:p>
              </w:tc>
              <w:tc>
                <w:tcPr>
                  <w:tcW w:w="3413" w:type="dxa"/>
                  <w:vAlign w:val="center"/>
                </w:tcPr>
                <w:p w14:paraId="55A877CC"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执行二类海水水质标准，一类海洋沉积物质量标准，一类海洋生物质量标准。</w:t>
                  </w:r>
                </w:p>
              </w:tc>
            </w:tr>
            <w:tr w:rsidR="00457F08" w:rsidRPr="00457F08" w14:paraId="5D72AA0A" w14:textId="77777777" w:rsidTr="007A55E0">
              <w:tc>
                <w:tcPr>
                  <w:tcW w:w="718" w:type="dxa"/>
                  <w:vAlign w:val="center"/>
                </w:tcPr>
                <w:p w14:paraId="58974BD1"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6</w:t>
                  </w:r>
                </w:p>
              </w:tc>
              <w:tc>
                <w:tcPr>
                  <w:tcW w:w="1337" w:type="dxa"/>
                  <w:vAlign w:val="center"/>
                </w:tcPr>
                <w:p w14:paraId="3F446931"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X6、X7</w:t>
                  </w:r>
                </w:p>
              </w:tc>
              <w:tc>
                <w:tcPr>
                  <w:tcW w:w="2228" w:type="dxa"/>
                  <w:vAlign w:val="center"/>
                </w:tcPr>
                <w:p w14:paraId="3E845597" w14:textId="77777777" w:rsidR="00EE0D24" w:rsidRPr="00457F08" w:rsidRDefault="00EE0D24" w:rsidP="00EE0D24">
                  <w:pPr>
                    <w:widowControl/>
                    <w:jc w:val="center"/>
                    <w:rPr>
                      <w:rFonts w:ascii="宋体" w:hAnsi="宋体"/>
                      <w:color w:val="000000" w:themeColor="text1"/>
                      <w:kern w:val="0"/>
                      <w:szCs w:val="21"/>
                    </w:rPr>
                  </w:pPr>
                  <w:r w:rsidRPr="00457F08">
                    <w:rPr>
                      <w:rFonts w:ascii="宋体" w:hAnsi="宋体"/>
                      <w:color w:val="000000" w:themeColor="text1"/>
                      <w:kern w:val="0"/>
                      <w:szCs w:val="21"/>
                    </w:rPr>
                    <w:t>三亚湾农渔业区</w:t>
                  </w:r>
                </w:p>
              </w:tc>
              <w:tc>
                <w:tcPr>
                  <w:tcW w:w="826" w:type="dxa"/>
                  <w:vAlign w:val="center"/>
                </w:tcPr>
                <w:p w14:paraId="75D4650F"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B1-05</w:t>
                  </w:r>
                </w:p>
              </w:tc>
              <w:tc>
                <w:tcPr>
                  <w:tcW w:w="3413" w:type="dxa"/>
                  <w:vAlign w:val="center"/>
                </w:tcPr>
                <w:p w14:paraId="7035DD2B"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执行二类海水水质标准，一类海洋沉积物质量标准，一类海洋生物质量标准。</w:t>
                  </w:r>
                </w:p>
              </w:tc>
            </w:tr>
            <w:tr w:rsidR="00457F08" w:rsidRPr="00457F08" w14:paraId="3BF6410D" w14:textId="77777777" w:rsidTr="007A55E0">
              <w:trPr>
                <w:trHeight w:val="817"/>
              </w:trPr>
              <w:tc>
                <w:tcPr>
                  <w:tcW w:w="718" w:type="dxa"/>
                  <w:vAlign w:val="center"/>
                </w:tcPr>
                <w:p w14:paraId="12F21F5F"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7</w:t>
                  </w:r>
                </w:p>
              </w:tc>
              <w:tc>
                <w:tcPr>
                  <w:tcW w:w="1337" w:type="dxa"/>
                  <w:vAlign w:val="center"/>
                </w:tcPr>
                <w:p w14:paraId="6DAA3BE7"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X11、X14</w:t>
                  </w:r>
                </w:p>
              </w:tc>
              <w:tc>
                <w:tcPr>
                  <w:tcW w:w="2228" w:type="dxa"/>
                  <w:vAlign w:val="center"/>
                </w:tcPr>
                <w:p w14:paraId="36C8F631" w14:textId="77777777" w:rsidR="00EE0D24" w:rsidRPr="00457F08" w:rsidRDefault="00EE0D24" w:rsidP="00EE0D24">
                  <w:pPr>
                    <w:widowControl/>
                    <w:jc w:val="center"/>
                    <w:rPr>
                      <w:rFonts w:ascii="宋体" w:hAnsi="宋体"/>
                      <w:color w:val="000000" w:themeColor="text1"/>
                      <w:szCs w:val="21"/>
                    </w:rPr>
                  </w:pPr>
                  <w:r w:rsidRPr="00457F08">
                    <w:rPr>
                      <w:rFonts w:ascii="宋体" w:hAnsi="宋体"/>
                      <w:color w:val="000000" w:themeColor="text1"/>
                      <w:kern w:val="0"/>
                      <w:szCs w:val="21"/>
                    </w:rPr>
                    <w:t>三亚珊瑚礁海洋保护区(东西瑁洲片区)</w:t>
                  </w:r>
                </w:p>
              </w:tc>
              <w:tc>
                <w:tcPr>
                  <w:tcW w:w="826" w:type="dxa"/>
                  <w:vAlign w:val="center"/>
                </w:tcPr>
                <w:p w14:paraId="56999795"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A6-11</w:t>
                  </w:r>
                </w:p>
              </w:tc>
              <w:tc>
                <w:tcPr>
                  <w:tcW w:w="3413" w:type="dxa"/>
                  <w:vAlign w:val="center"/>
                </w:tcPr>
                <w:p w14:paraId="5D590A8A"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执行一类海水水质标准，一类海洋沉积物质量标准，一类海洋生物质量标准。</w:t>
                  </w:r>
                </w:p>
              </w:tc>
            </w:tr>
            <w:tr w:rsidR="00457F08" w:rsidRPr="00457F08" w14:paraId="5D512D7C" w14:textId="77777777" w:rsidTr="007A55E0">
              <w:tc>
                <w:tcPr>
                  <w:tcW w:w="718" w:type="dxa"/>
                  <w:vAlign w:val="center"/>
                </w:tcPr>
                <w:p w14:paraId="712A5F4B"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8</w:t>
                  </w:r>
                </w:p>
              </w:tc>
              <w:tc>
                <w:tcPr>
                  <w:tcW w:w="1337" w:type="dxa"/>
                  <w:vAlign w:val="center"/>
                </w:tcPr>
                <w:p w14:paraId="0196BCB5"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X20、X23</w:t>
                  </w:r>
                </w:p>
              </w:tc>
              <w:tc>
                <w:tcPr>
                  <w:tcW w:w="2228" w:type="dxa"/>
                  <w:vAlign w:val="center"/>
                </w:tcPr>
                <w:p w14:paraId="0ED213FE" w14:textId="77777777" w:rsidR="00EE0D24" w:rsidRPr="00457F08" w:rsidRDefault="00EE0D24" w:rsidP="00EE0D24">
                  <w:pPr>
                    <w:widowControl/>
                    <w:jc w:val="center"/>
                    <w:rPr>
                      <w:rFonts w:ascii="宋体" w:hAnsi="宋体"/>
                      <w:color w:val="000000" w:themeColor="text1"/>
                      <w:szCs w:val="21"/>
                    </w:rPr>
                  </w:pPr>
                  <w:r w:rsidRPr="00457F08">
                    <w:rPr>
                      <w:rFonts w:ascii="宋体" w:hAnsi="宋体"/>
                      <w:color w:val="000000" w:themeColor="text1"/>
                      <w:kern w:val="0"/>
                      <w:szCs w:val="21"/>
                    </w:rPr>
                    <w:t>三亚港港口航运区</w:t>
                  </w:r>
                </w:p>
              </w:tc>
              <w:tc>
                <w:tcPr>
                  <w:tcW w:w="826" w:type="dxa"/>
                  <w:vAlign w:val="center"/>
                </w:tcPr>
                <w:p w14:paraId="2C55BF82"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A2-09</w:t>
                  </w:r>
                </w:p>
              </w:tc>
              <w:tc>
                <w:tcPr>
                  <w:tcW w:w="3413" w:type="dxa"/>
                  <w:vAlign w:val="center"/>
                </w:tcPr>
                <w:p w14:paraId="70A0A119"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执行不劣于三类海水水质标准，二类海洋沉积物质量标准，二类海洋生物质量标准。</w:t>
                  </w:r>
                </w:p>
              </w:tc>
            </w:tr>
            <w:tr w:rsidR="00457F08" w:rsidRPr="00457F08" w14:paraId="775B1E52" w14:textId="77777777" w:rsidTr="007A55E0">
              <w:tc>
                <w:tcPr>
                  <w:tcW w:w="718" w:type="dxa"/>
                  <w:vAlign w:val="center"/>
                </w:tcPr>
                <w:p w14:paraId="0E4AD7C6"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9</w:t>
                  </w:r>
                </w:p>
              </w:tc>
              <w:tc>
                <w:tcPr>
                  <w:tcW w:w="1337" w:type="dxa"/>
                  <w:vAlign w:val="center"/>
                </w:tcPr>
                <w:p w14:paraId="684485B8"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X22</w:t>
                  </w:r>
                </w:p>
              </w:tc>
              <w:tc>
                <w:tcPr>
                  <w:tcW w:w="2228" w:type="dxa"/>
                  <w:vAlign w:val="center"/>
                </w:tcPr>
                <w:p w14:paraId="27CAC5ED" w14:textId="77777777" w:rsidR="00EE0D24" w:rsidRPr="00457F08" w:rsidRDefault="00EE0D24" w:rsidP="00EE0D24">
                  <w:pPr>
                    <w:widowControl/>
                    <w:jc w:val="center"/>
                    <w:rPr>
                      <w:rFonts w:ascii="宋体" w:hAnsi="宋体"/>
                      <w:color w:val="000000" w:themeColor="text1"/>
                      <w:kern w:val="0"/>
                      <w:szCs w:val="21"/>
                    </w:rPr>
                  </w:pPr>
                  <w:r w:rsidRPr="00457F08">
                    <w:rPr>
                      <w:rFonts w:ascii="宋体" w:hAnsi="宋体"/>
                      <w:color w:val="000000" w:themeColor="text1"/>
                      <w:kern w:val="0"/>
                      <w:szCs w:val="21"/>
                    </w:rPr>
                    <w:t>海南岛近海农渔业区</w:t>
                  </w:r>
                </w:p>
              </w:tc>
              <w:tc>
                <w:tcPr>
                  <w:tcW w:w="826" w:type="dxa"/>
                  <w:vAlign w:val="center"/>
                </w:tcPr>
                <w:p w14:paraId="2917E606"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szCs w:val="21"/>
                    </w:rPr>
                    <w:t>B1-07</w:t>
                  </w:r>
                </w:p>
              </w:tc>
              <w:tc>
                <w:tcPr>
                  <w:tcW w:w="3413" w:type="dxa"/>
                  <w:vAlign w:val="center"/>
                </w:tcPr>
                <w:p w14:paraId="14E02E41" w14:textId="77777777" w:rsidR="00EE0D24" w:rsidRPr="00457F08" w:rsidRDefault="00EE0D24" w:rsidP="00EE0D24">
                  <w:pPr>
                    <w:jc w:val="center"/>
                    <w:rPr>
                      <w:rFonts w:ascii="宋体" w:hAnsi="宋体"/>
                      <w:color w:val="000000" w:themeColor="text1"/>
                      <w:szCs w:val="21"/>
                    </w:rPr>
                  </w:pPr>
                  <w:r w:rsidRPr="00457F08">
                    <w:rPr>
                      <w:rFonts w:ascii="宋体" w:hAnsi="宋体"/>
                      <w:color w:val="000000" w:themeColor="text1"/>
                      <w:kern w:val="0"/>
                      <w:szCs w:val="21"/>
                    </w:rPr>
                    <w:t>执行一类海水水质标准，一类海洋沉积物质量标准，一类海洋生物质量标准。</w:t>
                  </w:r>
                </w:p>
              </w:tc>
            </w:tr>
          </w:tbl>
          <w:p w14:paraId="23A8E7EE" w14:textId="5C1E0AE5" w:rsidR="00EE0D24" w:rsidRPr="00457F08" w:rsidRDefault="00EE0D24" w:rsidP="00EE0D24">
            <w:pPr>
              <w:pStyle w:val="4b"/>
              <w:ind w:firstLine="480"/>
              <w:rPr>
                <w:color w:val="000000" w:themeColor="text1"/>
              </w:rPr>
            </w:pPr>
            <w:r w:rsidRPr="00457F08">
              <w:rPr>
                <w:rFonts w:hint="eastAsia"/>
                <w:color w:val="000000" w:themeColor="text1"/>
              </w:rPr>
              <w:t>（</w:t>
            </w:r>
            <w:r w:rsidRPr="00457F08">
              <w:rPr>
                <w:color w:val="000000" w:themeColor="text1"/>
              </w:rPr>
              <w:t>4</w:t>
            </w:r>
            <w:r w:rsidRPr="00457F08">
              <w:rPr>
                <w:rFonts w:hint="eastAsia"/>
                <w:color w:val="000000" w:themeColor="text1"/>
              </w:rPr>
              <w:t>）评价方法</w:t>
            </w:r>
          </w:p>
          <w:p w14:paraId="455D8E59" w14:textId="77777777" w:rsidR="00EE0D24" w:rsidRPr="00457F08" w:rsidRDefault="00EE0D24" w:rsidP="00EE0D24">
            <w:pPr>
              <w:tabs>
                <w:tab w:val="left" w:pos="283"/>
              </w:tabs>
              <w:spacing w:line="460" w:lineRule="exact"/>
              <w:ind w:firstLineChars="225" w:firstLine="554"/>
              <w:rPr>
                <w:rFonts w:ascii="宋体" w:hAnsi="宋体"/>
                <w:color w:val="000000" w:themeColor="text1"/>
                <w:spacing w:val="6"/>
                <w:sz w:val="24"/>
              </w:rPr>
            </w:pPr>
            <w:r w:rsidRPr="00457F08">
              <w:rPr>
                <w:rFonts w:ascii="宋体" w:hAnsi="宋体"/>
                <w:color w:val="000000" w:themeColor="text1"/>
                <w:spacing w:val="6"/>
                <w:sz w:val="24"/>
              </w:rPr>
              <w:t>采用《环境影响评价技术导则  地表水环境》(HJ2.3-2018)所推荐的单项水质参数法进行评价。</w:t>
            </w:r>
          </w:p>
          <w:p w14:paraId="312ACBB8" w14:textId="665AD677" w:rsidR="00EE0D24" w:rsidRPr="00457F08" w:rsidRDefault="00EE0D24" w:rsidP="00EE0D24">
            <w:pPr>
              <w:tabs>
                <w:tab w:val="left" w:pos="283"/>
              </w:tabs>
              <w:spacing w:line="460" w:lineRule="exact"/>
              <w:ind w:firstLineChars="225" w:firstLine="554"/>
              <w:rPr>
                <w:rFonts w:ascii="宋体" w:hAnsi="宋体"/>
                <w:color w:val="000000" w:themeColor="text1"/>
                <w:spacing w:val="6"/>
                <w:sz w:val="24"/>
              </w:rPr>
            </w:pPr>
            <w:r w:rsidRPr="00457F08">
              <w:rPr>
                <w:rFonts w:ascii="宋体" w:hAnsi="宋体" w:hint="eastAsia"/>
                <w:color w:val="000000" w:themeColor="text1"/>
                <w:spacing w:val="6"/>
                <w:sz w:val="24"/>
              </w:rPr>
              <w:t>①</w:t>
            </w:r>
            <w:r w:rsidRPr="00457F08">
              <w:rPr>
                <w:rFonts w:ascii="宋体" w:hAnsi="宋体"/>
                <w:color w:val="000000" w:themeColor="text1"/>
                <w:spacing w:val="6"/>
                <w:sz w:val="24"/>
              </w:rPr>
              <w:t>一般性水质因子(随着浓度增加而水质变差的水质因子)的指数计算公式：</w:t>
            </w:r>
          </w:p>
          <w:p w14:paraId="51D60E16" w14:textId="77777777" w:rsidR="00EE0D24" w:rsidRPr="00457F08" w:rsidRDefault="00EE0D24" w:rsidP="00EE0D24">
            <w:pPr>
              <w:spacing w:line="360" w:lineRule="auto"/>
              <w:jc w:val="center"/>
              <w:rPr>
                <w:rFonts w:ascii="宋体" w:hAnsi="宋体"/>
                <w:b/>
                <w:color w:val="000000" w:themeColor="text1"/>
                <w:sz w:val="24"/>
                <w:vertAlign w:val="subscript"/>
              </w:rPr>
            </w:pPr>
            <w:proofErr w:type="spellStart"/>
            <w:r w:rsidRPr="00457F08">
              <w:rPr>
                <w:rFonts w:ascii="宋体" w:hAnsi="宋体"/>
                <w:b/>
                <w:i/>
                <w:color w:val="000000" w:themeColor="text1"/>
                <w:sz w:val="24"/>
              </w:rPr>
              <w:t>S</w:t>
            </w:r>
            <w:r w:rsidRPr="00457F08">
              <w:rPr>
                <w:rFonts w:ascii="宋体" w:hAnsi="宋体"/>
                <w:b/>
                <w:i/>
                <w:color w:val="000000" w:themeColor="text1"/>
                <w:sz w:val="24"/>
                <w:vertAlign w:val="subscript"/>
              </w:rPr>
              <w:t>ij</w:t>
            </w:r>
            <w:proofErr w:type="spellEnd"/>
            <w:r w:rsidRPr="00457F08">
              <w:rPr>
                <w:rFonts w:ascii="宋体" w:hAnsi="宋体"/>
                <w:b/>
                <w:color w:val="000000" w:themeColor="text1"/>
                <w:sz w:val="24"/>
              </w:rPr>
              <w:t>=</w:t>
            </w:r>
            <w:proofErr w:type="spellStart"/>
            <w:r w:rsidRPr="00457F08">
              <w:rPr>
                <w:rFonts w:ascii="宋体" w:hAnsi="宋体"/>
                <w:b/>
                <w:i/>
                <w:color w:val="000000" w:themeColor="text1"/>
                <w:sz w:val="24"/>
              </w:rPr>
              <w:t>C</w:t>
            </w:r>
            <w:r w:rsidRPr="00457F08">
              <w:rPr>
                <w:rFonts w:ascii="宋体" w:hAnsi="宋体"/>
                <w:b/>
                <w:i/>
                <w:color w:val="000000" w:themeColor="text1"/>
                <w:sz w:val="24"/>
                <w:vertAlign w:val="subscript"/>
              </w:rPr>
              <w:t>ij</w:t>
            </w:r>
            <w:proofErr w:type="spellEnd"/>
            <w:r w:rsidRPr="00457F08">
              <w:rPr>
                <w:rFonts w:ascii="宋体" w:hAnsi="宋体"/>
                <w:b/>
                <w:color w:val="000000" w:themeColor="text1"/>
                <w:sz w:val="24"/>
              </w:rPr>
              <w:t>/</w:t>
            </w:r>
            <w:proofErr w:type="spellStart"/>
            <w:r w:rsidRPr="00457F08">
              <w:rPr>
                <w:rFonts w:ascii="宋体" w:hAnsi="宋体"/>
                <w:b/>
                <w:i/>
                <w:color w:val="000000" w:themeColor="text1"/>
                <w:sz w:val="24"/>
              </w:rPr>
              <w:t>C</w:t>
            </w:r>
            <w:r w:rsidRPr="00457F08">
              <w:rPr>
                <w:rFonts w:ascii="宋体" w:hAnsi="宋体"/>
                <w:b/>
                <w:i/>
                <w:color w:val="000000" w:themeColor="text1"/>
                <w:sz w:val="24"/>
                <w:vertAlign w:val="subscript"/>
              </w:rPr>
              <w:t>si</w:t>
            </w:r>
            <w:proofErr w:type="spellEnd"/>
          </w:p>
          <w:p w14:paraId="1BE73D55" w14:textId="77777777" w:rsidR="00EE0D24" w:rsidRPr="00457F08" w:rsidRDefault="00EE0D24" w:rsidP="00EE0D24">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式中：</w:t>
            </w:r>
            <w:proofErr w:type="spellStart"/>
            <w:r w:rsidRPr="00457F08">
              <w:rPr>
                <w:rFonts w:ascii="宋体" w:hAnsi="宋体"/>
                <w:i/>
                <w:color w:val="000000" w:themeColor="text1"/>
                <w:sz w:val="24"/>
              </w:rPr>
              <w:t>S</w:t>
            </w:r>
            <w:r w:rsidRPr="00457F08">
              <w:rPr>
                <w:rFonts w:ascii="宋体" w:hAnsi="宋体"/>
                <w:i/>
                <w:color w:val="000000" w:themeColor="text1"/>
                <w:sz w:val="24"/>
                <w:vertAlign w:val="subscript"/>
              </w:rPr>
              <w:t>ij</w:t>
            </w:r>
            <w:proofErr w:type="spellEnd"/>
            <w:r w:rsidRPr="00457F08">
              <w:rPr>
                <w:rFonts w:ascii="宋体" w:hAnsi="宋体"/>
                <w:color w:val="000000" w:themeColor="text1"/>
                <w:sz w:val="24"/>
              </w:rPr>
              <w:t>——评价因子</w:t>
            </w:r>
            <w:proofErr w:type="spellStart"/>
            <w:r w:rsidRPr="00457F08">
              <w:rPr>
                <w:rFonts w:ascii="宋体" w:hAnsi="宋体"/>
                <w:i/>
                <w:color w:val="000000" w:themeColor="text1"/>
                <w:sz w:val="24"/>
              </w:rPr>
              <w:t>i</w:t>
            </w:r>
            <w:proofErr w:type="spellEnd"/>
            <w:r w:rsidRPr="00457F08">
              <w:rPr>
                <w:rFonts w:ascii="宋体" w:hAnsi="宋体"/>
                <w:color w:val="000000" w:themeColor="text1"/>
                <w:sz w:val="24"/>
              </w:rPr>
              <w:t>的水质指数，大于1表明该水质因子超标；</w:t>
            </w:r>
          </w:p>
          <w:p w14:paraId="1128A978" w14:textId="77777777" w:rsidR="00EE0D24" w:rsidRPr="00457F08" w:rsidRDefault="00EE0D24" w:rsidP="00EE0D24">
            <w:pPr>
              <w:spacing w:line="360" w:lineRule="auto"/>
              <w:rPr>
                <w:rFonts w:ascii="宋体" w:hAnsi="宋体"/>
                <w:color w:val="000000" w:themeColor="text1"/>
                <w:sz w:val="24"/>
              </w:rPr>
            </w:pPr>
            <w:r w:rsidRPr="00457F08">
              <w:rPr>
                <w:rFonts w:ascii="宋体" w:hAnsi="宋体"/>
                <w:i/>
                <w:color w:val="000000" w:themeColor="text1"/>
                <w:sz w:val="24"/>
              </w:rPr>
              <w:t xml:space="preserve">    </w:t>
            </w:r>
            <w:proofErr w:type="spellStart"/>
            <w:r w:rsidRPr="00457F08">
              <w:rPr>
                <w:rFonts w:ascii="宋体" w:hAnsi="宋体"/>
                <w:i/>
                <w:color w:val="000000" w:themeColor="text1"/>
                <w:sz w:val="24"/>
              </w:rPr>
              <w:t>C</w:t>
            </w:r>
            <w:r w:rsidRPr="00457F08">
              <w:rPr>
                <w:rFonts w:ascii="宋体" w:hAnsi="宋体"/>
                <w:i/>
                <w:color w:val="000000" w:themeColor="text1"/>
                <w:sz w:val="24"/>
                <w:vertAlign w:val="subscript"/>
              </w:rPr>
              <w:t>ij</w:t>
            </w:r>
            <w:proofErr w:type="spellEnd"/>
            <w:r w:rsidRPr="00457F08">
              <w:rPr>
                <w:rFonts w:ascii="宋体" w:hAnsi="宋体"/>
                <w:color w:val="000000" w:themeColor="text1"/>
                <w:sz w:val="24"/>
              </w:rPr>
              <w:t>——评价因子</w:t>
            </w:r>
            <w:proofErr w:type="spellStart"/>
            <w:r w:rsidRPr="00457F08">
              <w:rPr>
                <w:rFonts w:ascii="宋体" w:hAnsi="宋体"/>
                <w:i/>
                <w:color w:val="000000" w:themeColor="text1"/>
                <w:sz w:val="24"/>
              </w:rPr>
              <w:t>i</w:t>
            </w:r>
            <w:proofErr w:type="spellEnd"/>
            <w:r w:rsidRPr="00457F08">
              <w:rPr>
                <w:rFonts w:ascii="宋体" w:hAnsi="宋体"/>
                <w:color w:val="000000" w:themeColor="text1"/>
                <w:sz w:val="24"/>
              </w:rPr>
              <w:t>在</w:t>
            </w:r>
            <w:r w:rsidRPr="00457F08">
              <w:rPr>
                <w:rFonts w:ascii="宋体" w:hAnsi="宋体"/>
                <w:i/>
                <w:color w:val="000000" w:themeColor="text1"/>
                <w:sz w:val="24"/>
              </w:rPr>
              <w:t>j</w:t>
            </w:r>
            <w:r w:rsidRPr="00457F08">
              <w:rPr>
                <w:rFonts w:ascii="宋体" w:hAnsi="宋体"/>
                <w:color w:val="000000" w:themeColor="text1"/>
                <w:sz w:val="24"/>
              </w:rPr>
              <w:t>点的实测统计代表值，mg/L；</w:t>
            </w:r>
          </w:p>
          <w:p w14:paraId="5FFA0DEC" w14:textId="77777777" w:rsidR="00EE0D24" w:rsidRPr="00457F08" w:rsidRDefault="00EE0D24" w:rsidP="00EE0D24">
            <w:pPr>
              <w:spacing w:line="360" w:lineRule="auto"/>
              <w:ind w:firstLineChars="200" w:firstLine="480"/>
              <w:rPr>
                <w:rFonts w:ascii="宋体" w:hAnsi="宋体"/>
                <w:color w:val="000000" w:themeColor="text1"/>
                <w:sz w:val="24"/>
              </w:rPr>
            </w:pPr>
            <w:proofErr w:type="spellStart"/>
            <w:r w:rsidRPr="00457F08">
              <w:rPr>
                <w:rFonts w:ascii="宋体" w:hAnsi="宋体"/>
                <w:i/>
                <w:color w:val="000000" w:themeColor="text1"/>
                <w:sz w:val="24"/>
              </w:rPr>
              <w:t>C</w:t>
            </w:r>
            <w:r w:rsidRPr="00457F08">
              <w:rPr>
                <w:rFonts w:ascii="宋体" w:hAnsi="宋体"/>
                <w:i/>
                <w:color w:val="000000" w:themeColor="text1"/>
                <w:sz w:val="24"/>
                <w:vertAlign w:val="subscript"/>
              </w:rPr>
              <w:t>si</w:t>
            </w:r>
            <w:proofErr w:type="spellEnd"/>
            <w:r w:rsidRPr="00457F08">
              <w:rPr>
                <w:rFonts w:ascii="宋体" w:hAnsi="宋体"/>
                <w:color w:val="000000" w:themeColor="text1"/>
                <w:sz w:val="24"/>
              </w:rPr>
              <w:t>——评价因子</w:t>
            </w:r>
            <w:proofErr w:type="spellStart"/>
            <w:r w:rsidRPr="00457F08">
              <w:rPr>
                <w:rFonts w:ascii="宋体" w:hAnsi="宋体"/>
                <w:i/>
                <w:color w:val="000000" w:themeColor="text1"/>
                <w:sz w:val="24"/>
              </w:rPr>
              <w:t>i</w:t>
            </w:r>
            <w:proofErr w:type="spellEnd"/>
            <w:r w:rsidRPr="00457F08">
              <w:rPr>
                <w:rFonts w:ascii="宋体" w:hAnsi="宋体"/>
                <w:color w:val="000000" w:themeColor="text1"/>
                <w:sz w:val="24"/>
              </w:rPr>
              <w:t>的水质评价标准限值，mg/L。</w:t>
            </w:r>
          </w:p>
          <w:p w14:paraId="16F512D2" w14:textId="1DFFF4DD" w:rsidR="00EE0D24" w:rsidRPr="00457F08" w:rsidRDefault="00EE0D24" w:rsidP="00EE0D24">
            <w:pPr>
              <w:tabs>
                <w:tab w:val="left" w:pos="720"/>
              </w:tabs>
              <w:snapToGrid w:val="0"/>
              <w:spacing w:line="360" w:lineRule="auto"/>
              <w:ind w:firstLineChars="200" w:firstLine="480"/>
              <w:rPr>
                <w:rFonts w:ascii="宋体" w:hAnsi="宋体"/>
                <w:bCs/>
                <w:color w:val="000000" w:themeColor="text1"/>
                <w:sz w:val="24"/>
              </w:rPr>
            </w:pPr>
            <w:r w:rsidRPr="00457F08">
              <w:rPr>
                <w:rFonts w:ascii="宋体" w:hAnsi="宋体" w:hint="eastAsia"/>
                <w:bCs/>
                <w:color w:val="000000" w:themeColor="text1"/>
                <w:sz w:val="24"/>
              </w:rPr>
              <w:t>②</w:t>
            </w:r>
            <w:r w:rsidRPr="00457F08">
              <w:rPr>
                <w:rFonts w:ascii="宋体" w:hAnsi="宋体"/>
                <w:bCs/>
                <w:color w:val="000000" w:themeColor="text1"/>
                <w:sz w:val="24"/>
              </w:rPr>
              <w:t>溶解氧(DO)的指数计算公式：</w:t>
            </w:r>
          </w:p>
          <w:p w14:paraId="52DFADF9" w14:textId="56CC7EC5" w:rsidR="00EE0D24" w:rsidRPr="00457F08" w:rsidRDefault="00EE0D24" w:rsidP="00EE0D24">
            <w:pPr>
              <w:widowControl/>
              <w:spacing w:line="360" w:lineRule="auto"/>
              <w:jc w:val="center"/>
              <w:rPr>
                <w:rFonts w:ascii="宋体" w:hAnsi="宋体"/>
                <w:color w:val="000000" w:themeColor="text1"/>
                <w:sz w:val="24"/>
              </w:rPr>
            </w:pPr>
            <w:r w:rsidRPr="00457F08">
              <w:rPr>
                <w:rFonts w:ascii="宋体" w:hAnsi="宋体"/>
                <w:noProof/>
                <w:color w:val="000000" w:themeColor="text1"/>
                <w:sz w:val="24"/>
              </w:rPr>
              <w:lastRenderedPageBreak/>
              <w:drawing>
                <wp:inline distT="0" distB="0" distL="0" distR="0" wp14:anchorId="0B74C8F6" wp14:editId="00DDC49D">
                  <wp:extent cx="2559050" cy="806450"/>
                  <wp:effectExtent l="0" t="0" r="0" b="0"/>
                  <wp:docPr id="492" name="图片 492" descr="{F`88`93P(A044[QID9H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 descr="{F`88`93P(A044[QID9HD]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559050" cy="806450"/>
                          </a:xfrm>
                          <a:prstGeom prst="rect">
                            <a:avLst/>
                          </a:prstGeom>
                          <a:noFill/>
                          <a:ln>
                            <a:noFill/>
                          </a:ln>
                        </pic:spPr>
                      </pic:pic>
                    </a:graphicData>
                  </a:graphic>
                </wp:inline>
              </w:drawing>
            </w:r>
          </w:p>
          <w:p w14:paraId="6A21FF53" w14:textId="77777777" w:rsidR="00EE0D24" w:rsidRPr="00457F08" w:rsidRDefault="00EE0D24" w:rsidP="00EE0D24">
            <w:pPr>
              <w:spacing w:line="360" w:lineRule="auto"/>
              <w:ind w:firstLine="570"/>
              <w:rPr>
                <w:rFonts w:ascii="宋体" w:hAnsi="宋体"/>
                <w:snapToGrid w:val="0"/>
                <w:color w:val="000000" w:themeColor="text1"/>
                <w:sz w:val="24"/>
              </w:rPr>
            </w:pPr>
            <w:r w:rsidRPr="00457F08">
              <w:rPr>
                <w:rFonts w:ascii="宋体" w:hAnsi="宋体"/>
                <w:snapToGrid w:val="0"/>
                <w:color w:val="000000" w:themeColor="text1"/>
                <w:sz w:val="24"/>
              </w:rPr>
              <w:t>式中：</w:t>
            </w:r>
            <w:r w:rsidRPr="00457F08">
              <w:rPr>
                <w:rFonts w:ascii="宋体" w:hAnsi="宋体"/>
                <w:i/>
                <w:snapToGrid w:val="0"/>
                <w:color w:val="000000" w:themeColor="text1"/>
                <w:sz w:val="24"/>
              </w:rPr>
              <w:t>S</w:t>
            </w:r>
            <w:r w:rsidRPr="00457F08">
              <w:rPr>
                <w:rFonts w:ascii="宋体" w:hAnsi="宋体"/>
                <w:i/>
                <w:snapToGrid w:val="0"/>
                <w:color w:val="000000" w:themeColor="text1"/>
                <w:sz w:val="24"/>
                <w:vertAlign w:val="subscript"/>
              </w:rPr>
              <w:t>DO，j</w:t>
            </w:r>
            <w:r w:rsidRPr="00457F08">
              <w:rPr>
                <w:rFonts w:ascii="宋体" w:hAnsi="宋体"/>
                <w:snapToGrid w:val="0"/>
                <w:color w:val="000000" w:themeColor="text1"/>
                <w:sz w:val="24"/>
              </w:rPr>
              <w:t>——溶解氧的标准指数，大于1表明该水质因子超标；</w:t>
            </w:r>
          </w:p>
          <w:p w14:paraId="354CF323" w14:textId="77777777" w:rsidR="00EE0D24" w:rsidRPr="00457F08" w:rsidRDefault="00EE0D24" w:rsidP="00EE0D24">
            <w:pPr>
              <w:spacing w:line="360" w:lineRule="auto"/>
              <w:ind w:firstLineChars="502" w:firstLine="1205"/>
              <w:rPr>
                <w:rFonts w:ascii="宋体" w:hAnsi="宋体"/>
                <w:snapToGrid w:val="0"/>
                <w:color w:val="000000" w:themeColor="text1"/>
                <w:sz w:val="24"/>
              </w:rPr>
            </w:pPr>
            <w:proofErr w:type="spellStart"/>
            <w:r w:rsidRPr="00457F08">
              <w:rPr>
                <w:rFonts w:ascii="宋体" w:hAnsi="宋体"/>
                <w:i/>
                <w:snapToGrid w:val="0"/>
                <w:color w:val="000000" w:themeColor="text1"/>
                <w:sz w:val="24"/>
              </w:rPr>
              <w:t>DO</w:t>
            </w:r>
            <w:r w:rsidRPr="00457F08">
              <w:rPr>
                <w:rFonts w:ascii="宋体" w:hAnsi="宋体"/>
                <w:i/>
                <w:snapToGrid w:val="0"/>
                <w:color w:val="000000" w:themeColor="text1"/>
                <w:sz w:val="24"/>
                <w:vertAlign w:val="subscript"/>
              </w:rPr>
              <w:t>j</w:t>
            </w:r>
            <w:proofErr w:type="spellEnd"/>
            <w:r w:rsidRPr="00457F08">
              <w:rPr>
                <w:rFonts w:ascii="宋体" w:hAnsi="宋体"/>
                <w:snapToGrid w:val="0"/>
                <w:color w:val="000000" w:themeColor="text1"/>
                <w:sz w:val="24"/>
              </w:rPr>
              <w:t>——溶解氧在</w:t>
            </w:r>
            <w:r w:rsidRPr="00457F08">
              <w:rPr>
                <w:rFonts w:ascii="宋体" w:hAnsi="宋体"/>
                <w:i/>
                <w:snapToGrid w:val="0"/>
                <w:color w:val="000000" w:themeColor="text1"/>
                <w:sz w:val="24"/>
              </w:rPr>
              <w:t>j</w:t>
            </w:r>
            <w:r w:rsidRPr="00457F08">
              <w:rPr>
                <w:rFonts w:ascii="宋体" w:hAnsi="宋体"/>
                <w:snapToGrid w:val="0"/>
                <w:color w:val="000000" w:themeColor="text1"/>
                <w:sz w:val="24"/>
              </w:rPr>
              <w:t>点的实测统计代表值</w:t>
            </w:r>
            <w:r w:rsidRPr="00457F08">
              <w:rPr>
                <w:rFonts w:ascii="宋体" w:hAnsi="宋体"/>
                <w:color w:val="000000" w:themeColor="text1"/>
                <w:sz w:val="24"/>
              </w:rPr>
              <w:t>，mg/L</w:t>
            </w:r>
            <w:r w:rsidRPr="00457F08">
              <w:rPr>
                <w:rFonts w:ascii="宋体" w:hAnsi="宋体"/>
                <w:snapToGrid w:val="0"/>
                <w:color w:val="000000" w:themeColor="text1"/>
                <w:sz w:val="24"/>
              </w:rPr>
              <w:t>；</w:t>
            </w:r>
          </w:p>
          <w:p w14:paraId="64185357" w14:textId="77777777" w:rsidR="00EE0D24" w:rsidRPr="00457F08" w:rsidRDefault="00EE0D24" w:rsidP="00EE0D24">
            <w:pPr>
              <w:spacing w:line="360" w:lineRule="auto"/>
              <w:ind w:firstLineChars="502" w:firstLine="1205"/>
              <w:rPr>
                <w:rFonts w:ascii="宋体" w:hAnsi="宋体"/>
                <w:snapToGrid w:val="0"/>
                <w:color w:val="000000" w:themeColor="text1"/>
                <w:sz w:val="24"/>
              </w:rPr>
            </w:pPr>
            <w:r w:rsidRPr="00457F08">
              <w:rPr>
                <w:rFonts w:ascii="宋体" w:hAnsi="宋体"/>
                <w:i/>
                <w:snapToGrid w:val="0"/>
                <w:color w:val="000000" w:themeColor="text1"/>
                <w:sz w:val="24"/>
              </w:rPr>
              <w:t>DO</w:t>
            </w:r>
            <w:r w:rsidRPr="00457F08">
              <w:rPr>
                <w:rFonts w:ascii="宋体" w:hAnsi="宋体"/>
                <w:i/>
                <w:snapToGrid w:val="0"/>
                <w:color w:val="000000" w:themeColor="text1"/>
                <w:sz w:val="24"/>
                <w:vertAlign w:val="subscript"/>
              </w:rPr>
              <w:t>s</w:t>
            </w:r>
            <w:r w:rsidRPr="00457F08">
              <w:rPr>
                <w:rFonts w:ascii="宋体" w:hAnsi="宋体"/>
                <w:snapToGrid w:val="0"/>
                <w:color w:val="000000" w:themeColor="text1"/>
                <w:sz w:val="24"/>
              </w:rPr>
              <w:t>——溶解氧的水质评价标准限值</w:t>
            </w:r>
            <w:r w:rsidRPr="00457F08">
              <w:rPr>
                <w:rFonts w:ascii="宋体" w:hAnsi="宋体"/>
                <w:color w:val="000000" w:themeColor="text1"/>
                <w:sz w:val="24"/>
              </w:rPr>
              <w:t>，mg/L</w:t>
            </w:r>
            <w:r w:rsidRPr="00457F08">
              <w:rPr>
                <w:rFonts w:ascii="宋体" w:hAnsi="宋体"/>
                <w:snapToGrid w:val="0"/>
                <w:color w:val="000000" w:themeColor="text1"/>
                <w:sz w:val="24"/>
              </w:rPr>
              <w:t>；</w:t>
            </w:r>
          </w:p>
          <w:p w14:paraId="14421157" w14:textId="77777777" w:rsidR="00EE0D24" w:rsidRPr="00457F08" w:rsidRDefault="00EE0D24" w:rsidP="00EE0D24">
            <w:pPr>
              <w:spacing w:line="360" w:lineRule="auto"/>
              <w:ind w:firstLineChars="502" w:firstLine="1205"/>
              <w:rPr>
                <w:rFonts w:ascii="宋体" w:hAnsi="宋体"/>
                <w:bCs/>
                <w:color w:val="000000" w:themeColor="text1"/>
                <w:sz w:val="24"/>
              </w:rPr>
            </w:pPr>
            <w:proofErr w:type="spellStart"/>
            <w:r w:rsidRPr="00457F08">
              <w:rPr>
                <w:rFonts w:ascii="宋体" w:hAnsi="宋体"/>
                <w:i/>
                <w:snapToGrid w:val="0"/>
                <w:color w:val="000000" w:themeColor="text1"/>
                <w:sz w:val="24"/>
              </w:rPr>
              <w:t>DO</w:t>
            </w:r>
            <w:r w:rsidRPr="00457F08">
              <w:rPr>
                <w:rFonts w:ascii="宋体" w:hAnsi="宋体"/>
                <w:i/>
                <w:snapToGrid w:val="0"/>
                <w:color w:val="000000" w:themeColor="text1"/>
                <w:sz w:val="24"/>
                <w:vertAlign w:val="subscript"/>
              </w:rPr>
              <w:t>f</w:t>
            </w:r>
            <w:proofErr w:type="spellEnd"/>
            <w:r w:rsidRPr="00457F08">
              <w:rPr>
                <w:rFonts w:ascii="宋体" w:hAnsi="宋体"/>
                <w:snapToGrid w:val="0"/>
                <w:color w:val="000000" w:themeColor="text1"/>
                <w:sz w:val="24"/>
              </w:rPr>
              <w:t>——饱和溶解氧浓度</w:t>
            </w:r>
            <w:r w:rsidRPr="00457F08">
              <w:rPr>
                <w:rFonts w:ascii="宋体" w:hAnsi="宋体"/>
                <w:color w:val="000000" w:themeColor="text1"/>
                <w:sz w:val="24"/>
              </w:rPr>
              <w:t>，mg/L</w:t>
            </w:r>
            <w:r w:rsidRPr="00457F08">
              <w:rPr>
                <w:rFonts w:ascii="宋体" w:hAnsi="宋体"/>
                <w:snapToGrid w:val="0"/>
                <w:color w:val="000000" w:themeColor="text1"/>
                <w:sz w:val="24"/>
              </w:rPr>
              <w:t>，对于盐度比较高的入海河口、近岸海域，</w:t>
            </w:r>
            <w:proofErr w:type="spellStart"/>
            <w:r w:rsidRPr="00457F08">
              <w:rPr>
                <w:rFonts w:ascii="宋体" w:hAnsi="宋体"/>
                <w:i/>
                <w:snapToGrid w:val="0"/>
                <w:color w:val="000000" w:themeColor="text1"/>
                <w:sz w:val="24"/>
              </w:rPr>
              <w:t>DO</w:t>
            </w:r>
            <w:r w:rsidRPr="00457F08">
              <w:rPr>
                <w:rFonts w:ascii="宋体" w:hAnsi="宋体"/>
                <w:i/>
                <w:snapToGrid w:val="0"/>
                <w:color w:val="000000" w:themeColor="text1"/>
                <w:sz w:val="24"/>
                <w:vertAlign w:val="subscript"/>
              </w:rPr>
              <w:t>f</w:t>
            </w:r>
            <w:proofErr w:type="spellEnd"/>
            <w:r w:rsidRPr="00457F08">
              <w:rPr>
                <w:rFonts w:ascii="宋体" w:hAnsi="宋体"/>
                <w:snapToGrid w:val="0"/>
                <w:color w:val="000000" w:themeColor="text1"/>
                <w:sz w:val="24"/>
              </w:rPr>
              <w:t>=</w:t>
            </w:r>
            <w:r w:rsidRPr="00457F08">
              <w:rPr>
                <w:rFonts w:ascii="宋体" w:hAnsi="宋体"/>
                <w:bCs/>
                <w:color w:val="000000" w:themeColor="text1"/>
                <w:sz w:val="24"/>
              </w:rPr>
              <w:t>(491-2.65</w:t>
            </w:r>
            <w:r w:rsidRPr="00457F08">
              <w:rPr>
                <w:rFonts w:ascii="宋体" w:hAnsi="宋体"/>
                <w:bCs/>
                <w:i/>
                <w:color w:val="000000" w:themeColor="text1"/>
                <w:sz w:val="24"/>
              </w:rPr>
              <w:t>S</w:t>
            </w:r>
            <w:r w:rsidRPr="00457F08">
              <w:rPr>
                <w:rFonts w:ascii="宋体" w:hAnsi="宋体"/>
                <w:bCs/>
                <w:color w:val="000000" w:themeColor="text1"/>
                <w:sz w:val="24"/>
              </w:rPr>
              <w:t>)/(33.5+</w:t>
            </w:r>
            <w:r w:rsidRPr="00457F08">
              <w:rPr>
                <w:rFonts w:ascii="宋体" w:hAnsi="宋体"/>
                <w:bCs/>
                <w:i/>
                <w:color w:val="000000" w:themeColor="text1"/>
                <w:sz w:val="24"/>
              </w:rPr>
              <w:t>T</w:t>
            </w:r>
            <w:r w:rsidRPr="00457F08">
              <w:rPr>
                <w:rFonts w:ascii="宋体" w:hAnsi="宋体"/>
                <w:bCs/>
                <w:color w:val="000000" w:themeColor="text1"/>
                <w:sz w:val="24"/>
              </w:rPr>
              <w:t>)；</w:t>
            </w:r>
          </w:p>
          <w:p w14:paraId="459FFD30" w14:textId="77777777" w:rsidR="00EE0D24" w:rsidRPr="00457F08" w:rsidRDefault="00EE0D24" w:rsidP="00EE0D24">
            <w:pPr>
              <w:spacing w:line="360" w:lineRule="auto"/>
              <w:ind w:firstLineChars="502" w:firstLine="1205"/>
              <w:rPr>
                <w:rFonts w:ascii="宋体" w:hAnsi="宋体"/>
                <w:bCs/>
                <w:color w:val="000000" w:themeColor="text1"/>
                <w:sz w:val="24"/>
              </w:rPr>
            </w:pPr>
            <w:r w:rsidRPr="00457F08">
              <w:rPr>
                <w:rFonts w:ascii="宋体" w:hAnsi="宋体"/>
                <w:bCs/>
                <w:i/>
                <w:color w:val="000000" w:themeColor="text1"/>
                <w:sz w:val="24"/>
              </w:rPr>
              <w:t>S</w:t>
            </w:r>
            <w:r w:rsidRPr="00457F08">
              <w:rPr>
                <w:rFonts w:ascii="宋体" w:hAnsi="宋体"/>
                <w:bCs/>
                <w:color w:val="000000" w:themeColor="text1"/>
                <w:sz w:val="24"/>
              </w:rPr>
              <w:t>——实用盐度符号，量纲一；</w:t>
            </w:r>
          </w:p>
          <w:p w14:paraId="25C0F853" w14:textId="77777777" w:rsidR="00EE0D24" w:rsidRPr="00457F08" w:rsidRDefault="00EE0D24" w:rsidP="00EE0D24">
            <w:pPr>
              <w:spacing w:line="360" w:lineRule="auto"/>
              <w:ind w:firstLineChars="502" w:firstLine="1205"/>
              <w:rPr>
                <w:rFonts w:ascii="宋体" w:hAnsi="宋体"/>
                <w:snapToGrid w:val="0"/>
                <w:color w:val="000000" w:themeColor="text1"/>
                <w:sz w:val="24"/>
              </w:rPr>
            </w:pPr>
            <w:r w:rsidRPr="00457F08">
              <w:rPr>
                <w:rFonts w:ascii="宋体" w:hAnsi="宋体"/>
                <w:bCs/>
                <w:i/>
                <w:color w:val="000000" w:themeColor="text1"/>
                <w:sz w:val="24"/>
              </w:rPr>
              <w:t>T</w:t>
            </w:r>
            <w:r w:rsidRPr="00457F08">
              <w:rPr>
                <w:rFonts w:ascii="宋体" w:hAnsi="宋体"/>
                <w:bCs/>
                <w:color w:val="000000" w:themeColor="text1"/>
                <w:sz w:val="24"/>
              </w:rPr>
              <w:t>——水温，℃。</w:t>
            </w:r>
          </w:p>
          <w:p w14:paraId="7703527A" w14:textId="5BA72C37" w:rsidR="00EE0D24" w:rsidRPr="00457F08" w:rsidRDefault="00EE0D24" w:rsidP="00EE0D24">
            <w:pPr>
              <w:snapToGrid w:val="0"/>
              <w:spacing w:line="360" w:lineRule="auto"/>
              <w:ind w:firstLineChars="200" w:firstLine="480"/>
              <w:rPr>
                <w:rFonts w:ascii="宋体" w:hAnsi="宋体"/>
                <w:color w:val="000000" w:themeColor="text1"/>
                <w:sz w:val="24"/>
              </w:rPr>
            </w:pPr>
            <w:r w:rsidRPr="00457F08">
              <w:rPr>
                <w:rFonts w:ascii="宋体" w:hAnsi="宋体" w:hint="eastAsia"/>
                <w:bCs/>
                <w:color w:val="000000" w:themeColor="text1"/>
                <w:sz w:val="24"/>
              </w:rPr>
              <w:t>③</w:t>
            </w:r>
            <w:r w:rsidRPr="00457F08">
              <w:rPr>
                <w:rFonts w:ascii="宋体" w:hAnsi="宋体"/>
                <w:color w:val="000000" w:themeColor="text1"/>
                <w:sz w:val="24"/>
              </w:rPr>
              <w:t>pH值标准指数的计算可用下式：</w:t>
            </w:r>
          </w:p>
          <w:p w14:paraId="558019B7" w14:textId="2524E559" w:rsidR="00EE0D24" w:rsidRPr="00457F08" w:rsidRDefault="00EE0D24" w:rsidP="00EE0D24">
            <w:pPr>
              <w:widowControl/>
              <w:spacing w:line="360" w:lineRule="auto"/>
              <w:jc w:val="center"/>
              <w:rPr>
                <w:rFonts w:ascii="宋体" w:hAnsi="宋体"/>
                <w:color w:val="000000" w:themeColor="text1"/>
                <w:sz w:val="24"/>
              </w:rPr>
            </w:pPr>
            <w:r w:rsidRPr="00457F08">
              <w:rPr>
                <w:rFonts w:ascii="宋体" w:hAnsi="宋体"/>
                <w:noProof/>
                <w:color w:val="000000" w:themeColor="text1"/>
                <w:sz w:val="24"/>
              </w:rPr>
              <w:drawing>
                <wp:inline distT="0" distB="0" distL="0" distR="0" wp14:anchorId="1A4E3540" wp14:editId="17F8215F">
                  <wp:extent cx="2508250" cy="908050"/>
                  <wp:effectExtent l="0" t="0" r="6350" b="6350"/>
                  <wp:docPr id="491" name="图片 491" descr="U~IO[O5N{@~73TPLS5W{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 descr="U~IO[O5N{@~73TPLS5W{_9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08250" cy="908050"/>
                          </a:xfrm>
                          <a:prstGeom prst="rect">
                            <a:avLst/>
                          </a:prstGeom>
                          <a:noFill/>
                          <a:ln>
                            <a:noFill/>
                          </a:ln>
                        </pic:spPr>
                      </pic:pic>
                    </a:graphicData>
                  </a:graphic>
                </wp:inline>
              </w:drawing>
            </w:r>
          </w:p>
          <w:p w14:paraId="2E676403" w14:textId="77777777" w:rsidR="00EE0D24" w:rsidRPr="00457F08" w:rsidRDefault="00EE0D24" w:rsidP="00EE0D24">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式中：</w:t>
            </w:r>
            <w:proofErr w:type="spellStart"/>
            <w:r w:rsidRPr="00457F08">
              <w:rPr>
                <w:rFonts w:ascii="宋体" w:hAnsi="宋体"/>
                <w:i/>
                <w:color w:val="000000" w:themeColor="text1"/>
                <w:sz w:val="24"/>
              </w:rPr>
              <w:t>SpH</w:t>
            </w:r>
            <w:r w:rsidRPr="00457F08">
              <w:rPr>
                <w:rFonts w:ascii="宋体" w:hAnsi="宋体"/>
                <w:i/>
                <w:color w:val="000000" w:themeColor="text1"/>
                <w:sz w:val="24"/>
                <w:vertAlign w:val="subscript"/>
              </w:rPr>
              <w:t>j</w:t>
            </w:r>
            <w:proofErr w:type="spellEnd"/>
            <w:r w:rsidRPr="00457F08">
              <w:rPr>
                <w:rFonts w:ascii="宋体" w:hAnsi="宋体"/>
                <w:color w:val="000000" w:themeColor="text1"/>
                <w:sz w:val="24"/>
              </w:rPr>
              <w:t>——pH值的指数，大于1表明该水质因子超标；</w:t>
            </w:r>
          </w:p>
          <w:p w14:paraId="4F749B75" w14:textId="77777777" w:rsidR="00EE0D24" w:rsidRPr="00457F08" w:rsidRDefault="00EE0D24" w:rsidP="00EE0D24">
            <w:pPr>
              <w:spacing w:line="360" w:lineRule="auto"/>
              <w:rPr>
                <w:rFonts w:ascii="宋体" w:hAnsi="宋体"/>
                <w:color w:val="000000" w:themeColor="text1"/>
                <w:sz w:val="24"/>
              </w:rPr>
            </w:pPr>
            <w:r w:rsidRPr="00457F08">
              <w:rPr>
                <w:rFonts w:ascii="宋体" w:hAnsi="宋体"/>
                <w:i/>
                <w:color w:val="000000" w:themeColor="text1"/>
                <w:sz w:val="24"/>
              </w:rPr>
              <w:t xml:space="preserve">      </w:t>
            </w:r>
            <w:proofErr w:type="spellStart"/>
            <w:r w:rsidRPr="00457F08">
              <w:rPr>
                <w:rFonts w:ascii="宋体" w:hAnsi="宋体"/>
                <w:i/>
                <w:color w:val="000000" w:themeColor="text1"/>
                <w:sz w:val="24"/>
              </w:rPr>
              <w:t>pH</w:t>
            </w:r>
            <w:r w:rsidRPr="00457F08">
              <w:rPr>
                <w:rFonts w:ascii="宋体" w:hAnsi="宋体"/>
                <w:i/>
                <w:color w:val="000000" w:themeColor="text1"/>
                <w:sz w:val="24"/>
                <w:vertAlign w:val="subscript"/>
              </w:rPr>
              <w:t>j</w:t>
            </w:r>
            <w:proofErr w:type="spellEnd"/>
            <w:r w:rsidRPr="00457F08">
              <w:rPr>
                <w:rFonts w:ascii="宋体" w:hAnsi="宋体"/>
                <w:color w:val="000000" w:themeColor="text1"/>
                <w:sz w:val="24"/>
              </w:rPr>
              <w:t>：pH值实测统计代表值；</w:t>
            </w:r>
          </w:p>
          <w:p w14:paraId="477CC593" w14:textId="77777777" w:rsidR="00EE0D24" w:rsidRPr="00457F08" w:rsidRDefault="00EE0D24" w:rsidP="00EE0D24">
            <w:pPr>
              <w:spacing w:line="360" w:lineRule="auto"/>
              <w:ind w:firstLineChars="300" w:firstLine="720"/>
              <w:rPr>
                <w:rFonts w:ascii="宋体" w:hAnsi="宋体"/>
                <w:color w:val="000000" w:themeColor="text1"/>
                <w:sz w:val="24"/>
              </w:rPr>
            </w:pPr>
            <w:proofErr w:type="spellStart"/>
            <w:r w:rsidRPr="00457F08">
              <w:rPr>
                <w:rFonts w:ascii="宋体" w:hAnsi="宋体"/>
                <w:i/>
                <w:color w:val="000000" w:themeColor="text1"/>
                <w:sz w:val="24"/>
              </w:rPr>
              <w:t>pH</w:t>
            </w:r>
            <w:r w:rsidRPr="00457F08">
              <w:rPr>
                <w:rFonts w:ascii="宋体" w:hAnsi="宋体"/>
                <w:i/>
                <w:color w:val="000000" w:themeColor="text1"/>
                <w:sz w:val="24"/>
                <w:vertAlign w:val="subscript"/>
              </w:rPr>
              <w:t>sd</w:t>
            </w:r>
            <w:proofErr w:type="spellEnd"/>
            <w:r w:rsidRPr="00457F08">
              <w:rPr>
                <w:rFonts w:ascii="宋体" w:hAnsi="宋体"/>
                <w:color w:val="000000" w:themeColor="text1"/>
                <w:sz w:val="24"/>
              </w:rPr>
              <w:t>：评价标准中pH值的下限值；</w:t>
            </w:r>
          </w:p>
          <w:p w14:paraId="18B46BBA" w14:textId="77777777" w:rsidR="00EE0D24" w:rsidRPr="00457F08" w:rsidRDefault="00EE0D24" w:rsidP="00EE0D24">
            <w:pPr>
              <w:spacing w:line="360" w:lineRule="auto"/>
              <w:ind w:firstLineChars="300" w:firstLine="720"/>
              <w:rPr>
                <w:rFonts w:ascii="宋体" w:hAnsi="宋体"/>
                <w:color w:val="000000" w:themeColor="text1"/>
                <w:sz w:val="24"/>
              </w:rPr>
            </w:pPr>
            <w:proofErr w:type="spellStart"/>
            <w:r w:rsidRPr="00457F08">
              <w:rPr>
                <w:rFonts w:ascii="宋体" w:hAnsi="宋体"/>
                <w:i/>
                <w:color w:val="000000" w:themeColor="text1"/>
                <w:sz w:val="24"/>
              </w:rPr>
              <w:t>pH</w:t>
            </w:r>
            <w:r w:rsidRPr="00457F08">
              <w:rPr>
                <w:rFonts w:ascii="宋体" w:hAnsi="宋体"/>
                <w:i/>
                <w:color w:val="000000" w:themeColor="text1"/>
                <w:sz w:val="24"/>
                <w:vertAlign w:val="subscript"/>
              </w:rPr>
              <w:t>su</w:t>
            </w:r>
            <w:proofErr w:type="spellEnd"/>
            <w:r w:rsidRPr="00457F08">
              <w:rPr>
                <w:rFonts w:ascii="宋体" w:hAnsi="宋体"/>
                <w:color w:val="000000" w:themeColor="text1"/>
                <w:sz w:val="24"/>
              </w:rPr>
              <w:t>：评价标准中pH值的上限值。</w:t>
            </w:r>
          </w:p>
          <w:p w14:paraId="48F1B17A" w14:textId="7DB9B42C" w:rsidR="00EE0D24" w:rsidRPr="00457F08" w:rsidRDefault="00EE0D24" w:rsidP="00EE0D24">
            <w:pPr>
              <w:pStyle w:val="4b"/>
              <w:ind w:firstLine="480"/>
              <w:rPr>
                <w:color w:val="000000" w:themeColor="text1"/>
              </w:rPr>
            </w:pPr>
            <w:r w:rsidRPr="00457F08">
              <w:rPr>
                <w:rFonts w:hint="eastAsia"/>
                <w:color w:val="000000" w:themeColor="text1"/>
              </w:rPr>
              <w:t>（</w:t>
            </w:r>
            <w:r w:rsidRPr="00457F08">
              <w:rPr>
                <w:color w:val="000000" w:themeColor="text1"/>
              </w:rPr>
              <w:t>5</w:t>
            </w:r>
            <w:r w:rsidRPr="00457F08">
              <w:rPr>
                <w:rFonts w:hint="eastAsia"/>
                <w:color w:val="000000" w:themeColor="text1"/>
              </w:rPr>
              <w:t>）监测结果和评价结果</w:t>
            </w:r>
          </w:p>
          <w:p w14:paraId="3CBC1A5A" w14:textId="65B9223E" w:rsidR="00EE0D24" w:rsidRPr="00457F08" w:rsidRDefault="00EE0D24" w:rsidP="00EE0D24">
            <w:pPr>
              <w:pStyle w:val="4b"/>
              <w:ind w:firstLine="492"/>
              <w:rPr>
                <w:rFonts w:ascii="宋体" w:hAnsi="宋体"/>
                <w:color w:val="000000" w:themeColor="text1"/>
                <w:spacing w:val="6"/>
              </w:rPr>
            </w:pPr>
            <w:r w:rsidRPr="00457F08">
              <w:rPr>
                <w:rFonts w:ascii="宋体" w:hAnsi="宋体"/>
                <w:color w:val="000000" w:themeColor="text1"/>
                <w:spacing w:val="6"/>
              </w:rPr>
              <w:t>2021年3月项目附近海域海水质量监测结果</w:t>
            </w:r>
            <w:r w:rsidRPr="00457F08">
              <w:rPr>
                <w:rFonts w:ascii="宋体" w:hAnsi="宋体" w:hint="eastAsia"/>
                <w:color w:val="000000" w:themeColor="text1"/>
                <w:spacing w:val="6"/>
              </w:rPr>
              <w:t>附表</w:t>
            </w:r>
            <w:r w:rsidRPr="00457F08">
              <w:rPr>
                <w:rFonts w:asciiTheme="minorEastAsia" w:hAnsiTheme="minorEastAsia" w:hint="eastAsia"/>
                <w:color w:val="000000" w:themeColor="text1"/>
                <w:spacing w:val="6"/>
              </w:rPr>
              <w:t>Ⅱ</w:t>
            </w:r>
            <w:r w:rsidRPr="00457F08">
              <w:rPr>
                <w:rFonts w:ascii="宋体" w:hAnsi="宋体"/>
                <w:color w:val="000000" w:themeColor="text1"/>
                <w:spacing w:val="6"/>
              </w:rPr>
              <w:t>，水质各评价因子标准指数见</w:t>
            </w:r>
            <w:r w:rsidRPr="00457F08">
              <w:rPr>
                <w:rFonts w:ascii="宋体" w:hAnsi="宋体" w:hint="eastAsia"/>
                <w:color w:val="000000" w:themeColor="text1"/>
                <w:spacing w:val="6"/>
              </w:rPr>
              <w:t>附表</w:t>
            </w:r>
            <w:r w:rsidRPr="00457F08">
              <w:rPr>
                <w:rFonts w:asciiTheme="minorEastAsia" w:hAnsiTheme="minorEastAsia" w:hint="eastAsia"/>
                <w:color w:val="000000" w:themeColor="text1"/>
                <w:spacing w:val="6"/>
              </w:rPr>
              <w:t>Ⅲ</w:t>
            </w:r>
            <w:r w:rsidRPr="00457F08">
              <w:rPr>
                <w:rFonts w:ascii="宋体" w:hAnsi="宋体"/>
                <w:color w:val="000000" w:themeColor="text1"/>
                <w:spacing w:val="6"/>
              </w:rPr>
              <w:t>。监测结果表明，23个海水水质调查站位各监测要素(pH、溶解氧、化学需氧量、活性磷酸盐、无机氮、SS、石油类、铜、铅、锌、镉、砷和汞均符合第一类海水水质标准，调查海域水质质量良好</w:t>
            </w:r>
            <w:r w:rsidRPr="00457F08">
              <w:rPr>
                <w:rFonts w:ascii="宋体" w:hAnsi="宋体" w:hint="eastAsia"/>
                <w:color w:val="000000" w:themeColor="text1"/>
                <w:spacing w:val="6"/>
              </w:rPr>
              <w:t>。</w:t>
            </w:r>
          </w:p>
          <w:p w14:paraId="28C22721" w14:textId="77777777" w:rsidR="00EE0D24" w:rsidRPr="00457F08" w:rsidRDefault="00EE0D24" w:rsidP="00EE0D24">
            <w:pPr>
              <w:spacing w:line="460" w:lineRule="exact"/>
              <w:ind w:firstLineChars="200" w:firstLine="422"/>
              <w:rPr>
                <w:rFonts w:ascii="宋体" w:hAnsi="宋体"/>
                <w:color w:val="000000" w:themeColor="text1"/>
              </w:rPr>
            </w:pPr>
            <w:r w:rsidRPr="00457F08">
              <w:rPr>
                <w:rFonts w:ascii="宋体" w:hAnsi="宋体"/>
                <w:b/>
                <w:color w:val="000000" w:themeColor="text1"/>
                <w:szCs w:val="21"/>
              </w:rPr>
              <w:t>【本项目为海洋牧场项目，鱼礁投放施工会产生一定的悬浮泥沙，对项目周边海域的水质会产生一定影响，根据数值模拟可知，施工产生的悬浮泥沙相对较小，基本仅在用海范围内扩散，根据2021年春季的调查结果，项目区域海域海水水质质量较好，由于项目区东侧的西瑁洲</w:t>
            </w:r>
            <w:r w:rsidRPr="00457F08">
              <w:rPr>
                <w:rFonts w:ascii="宋体" w:hAnsi="宋体" w:hint="eastAsia"/>
                <w:b/>
                <w:color w:val="000000" w:themeColor="text1"/>
                <w:szCs w:val="21"/>
              </w:rPr>
              <w:t>岛</w:t>
            </w:r>
            <w:r w:rsidRPr="00457F08">
              <w:rPr>
                <w:rFonts w:ascii="宋体" w:hAnsi="宋体"/>
                <w:b/>
                <w:color w:val="000000" w:themeColor="text1"/>
                <w:szCs w:val="21"/>
              </w:rPr>
              <w:t>附近海域有珊瑚礁资源，珊瑚生长对水质质量要求很高，悬浮泥沙会影响珊瑚礁的生长繁殖，因此，建设单位在施工必须做好水污染措施，保证项目建设过程中不</w:t>
            </w:r>
            <w:r w:rsidRPr="00457F08">
              <w:rPr>
                <w:rFonts w:ascii="宋体" w:hAnsi="宋体"/>
                <w:b/>
                <w:color w:val="000000" w:themeColor="text1"/>
                <w:szCs w:val="21"/>
              </w:rPr>
              <w:lastRenderedPageBreak/>
              <w:t>会使区域海域的水质恶化，建议加强施工期水质的监测频率，如果发现区域海水水质异常变化，应及时有效的采取措施，改善区域水质质量。】</w:t>
            </w:r>
          </w:p>
          <w:p w14:paraId="0EACD0EE" w14:textId="2750EF59" w:rsidR="001209FA" w:rsidRPr="00457F08" w:rsidRDefault="006731BF" w:rsidP="00B13A0A">
            <w:pPr>
              <w:spacing w:beforeLines="50" w:before="120" w:afterLines="50" w:after="120"/>
              <w:rPr>
                <w:b/>
                <w:color w:val="000000" w:themeColor="text1"/>
                <w:sz w:val="24"/>
              </w:rPr>
            </w:pPr>
            <w:r w:rsidRPr="00457F08">
              <w:rPr>
                <w:b/>
                <w:color w:val="000000" w:themeColor="text1"/>
                <w:sz w:val="24"/>
              </w:rPr>
              <w:t>3</w:t>
            </w:r>
            <w:r w:rsidR="00B53977" w:rsidRPr="00457F08">
              <w:rPr>
                <w:b/>
                <w:color w:val="000000" w:themeColor="text1"/>
                <w:sz w:val="24"/>
              </w:rPr>
              <w:t xml:space="preserve">.2 </w:t>
            </w:r>
            <w:r w:rsidR="00B53977" w:rsidRPr="00457F08">
              <w:rPr>
                <w:b/>
                <w:color w:val="000000" w:themeColor="text1"/>
                <w:sz w:val="24"/>
              </w:rPr>
              <w:t>海洋沉积物环境现状调查与评价</w:t>
            </w:r>
          </w:p>
          <w:p w14:paraId="6A256D71" w14:textId="11F652AD" w:rsidR="00FD403E" w:rsidRPr="00457F08" w:rsidRDefault="00FD403E" w:rsidP="00FD403E">
            <w:pPr>
              <w:tabs>
                <w:tab w:val="left" w:pos="283"/>
              </w:tabs>
              <w:spacing w:line="360" w:lineRule="auto"/>
              <w:ind w:firstLineChars="225" w:firstLine="554"/>
              <w:rPr>
                <w:rFonts w:ascii="宋体" w:hAnsi="宋体"/>
                <w:color w:val="000000" w:themeColor="text1"/>
                <w:spacing w:val="6"/>
                <w:sz w:val="24"/>
              </w:rPr>
            </w:pPr>
            <w:r w:rsidRPr="00457F08">
              <w:rPr>
                <w:rFonts w:ascii="宋体" w:hAnsi="宋体"/>
                <w:color w:val="000000" w:themeColor="text1"/>
                <w:spacing w:val="6"/>
                <w:sz w:val="24"/>
              </w:rPr>
              <w:t>引用海南安纳检测技术有限公司于2021年03月11-12日在项目附近海域进行的12个站位的沉积物调查资料，具体调查站位详见</w:t>
            </w:r>
            <w:r w:rsidRPr="00457F08">
              <w:rPr>
                <w:rFonts w:ascii="宋体" w:hAnsi="宋体" w:hint="eastAsia"/>
                <w:color w:val="000000" w:themeColor="text1"/>
                <w:spacing w:val="6"/>
                <w:sz w:val="24"/>
              </w:rPr>
              <w:t>表3.1-17和图3.1-55。</w:t>
            </w:r>
          </w:p>
          <w:p w14:paraId="16D7F13D" w14:textId="0983FB4B" w:rsidR="001209FA" w:rsidRPr="00457F08" w:rsidRDefault="00B53977">
            <w:pPr>
              <w:pStyle w:val="4b"/>
              <w:ind w:firstLine="480"/>
              <w:rPr>
                <w:color w:val="000000" w:themeColor="text1"/>
              </w:rPr>
            </w:pPr>
            <w:r w:rsidRPr="00457F08">
              <w:rPr>
                <w:rFonts w:hint="eastAsia"/>
                <w:color w:val="000000" w:themeColor="text1"/>
              </w:rPr>
              <w:t>（</w:t>
            </w:r>
            <w:r w:rsidRPr="00457F08">
              <w:rPr>
                <w:rFonts w:hint="eastAsia"/>
                <w:color w:val="000000" w:themeColor="text1"/>
              </w:rPr>
              <w:t>1</w:t>
            </w:r>
            <w:r w:rsidRPr="00457F08">
              <w:rPr>
                <w:rFonts w:hint="eastAsia"/>
                <w:color w:val="000000" w:themeColor="text1"/>
              </w:rPr>
              <w:t>）</w:t>
            </w:r>
            <w:r w:rsidR="00FD403E" w:rsidRPr="00457F08">
              <w:rPr>
                <w:rFonts w:hint="eastAsia"/>
                <w:color w:val="000000" w:themeColor="text1"/>
              </w:rPr>
              <w:t>调查项目</w:t>
            </w:r>
          </w:p>
          <w:p w14:paraId="3A361253" w14:textId="77777777" w:rsidR="00FD403E" w:rsidRPr="00457F08" w:rsidRDefault="00FD403E" w:rsidP="00FD403E">
            <w:pPr>
              <w:tabs>
                <w:tab w:val="left" w:pos="283"/>
              </w:tabs>
              <w:spacing w:line="460" w:lineRule="exact"/>
              <w:ind w:firstLineChars="225" w:firstLine="554"/>
              <w:rPr>
                <w:rFonts w:ascii="宋体" w:hAnsi="宋体"/>
                <w:color w:val="000000" w:themeColor="text1"/>
                <w:spacing w:val="6"/>
                <w:sz w:val="24"/>
              </w:rPr>
            </w:pPr>
            <w:r w:rsidRPr="00457F08">
              <w:rPr>
                <w:rFonts w:ascii="宋体" w:hAnsi="宋体"/>
                <w:color w:val="000000" w:themeColor="text1"/>
                <w:spacing w:val="6"/>
                <w:sz w:val="24"/>
              </w:rPr>
              <w:t>2021年3月沉积物调查项目包括有机碳、硫化物、油类、Cu、Pb、Zn、Cd、Hg、As，共9项。</w:t>
            </w:r>
          </w:p>
          <w:p w14:paraId="5A32C180" w14:textId="111B65D8" w:rsidR="001209FA" w:rsidRPr="00457F08" w:rsidRDefault="00B53977">
            <w:pPr>
              <w:pStyle w:val="4b"/>
              <w:ind w:firstLine="480"/>
              <w:rPr>
                <w:color w:val="000000" w:themeColor="text1"/>
              </w:rPr>
            </w:pPr>
            <w:r w:rsidRPr="00457F08">
              <w:rPr>
                <w:rFonts w:hint="eastAsia"/>
                <w:color w:val="000000" w:themeColor="text1"/>
              </w:rPr>
              <w:t>（</w:t>
            </w:r>
            <w:r w:rsidRPr="00457F08">
              <w:rPr>
                <w:rFonts w:hint="eastAsia"/>
                <w:color w:val="000000" w:themeColor="text1"/>
              </w:rPr>
              <w:t>2</w:t>
            </w:r>
            <w:r w:rsidRPr="00457F08">
              <w:rPr>
                <w:rFonts w:hint="eastAsia"/>
                <w:color w:val="000000" w:themeColor="text1"/>
              </w:rPr>
              <w:t>）</w:t>
            </w:r>
            <w:r w:rsidR="00FD403E" w:rsidRPr="00457F08">
              <w:rPr>
                <w:rFonts w:hint="eastAsia"/>
                <w:color w:val="000000" w:themeColor="text1"/>
              </w:rPr>
              <w:t>分析方法</w:t>
            </w:r>
          </w:p>
          <w:p w14:paraId="54F5C2CE" w14:textId="159CE638" w:rsidR="00FD403E" w:rsidRPr="00457F08" w:rsidRDefault="00FD403E" w:rsidP="00FD403E">
            <w:pPr>
              <w:tabs>
                <w:tab w:val="left" w:pos="283"/>
              </w:tabs>
              <w:spacing w:line="460" w:lineRule="exact"/>
              <w:ind w:firstLineChars="225" w:firstLine="554"/>
              <w:rPr>
                <w:rFonts w:ascii="宋体" w:hAnsi="宋体"/>
                <w:color w:val="000000" w:themeColor="text1"/>
                <w:spacing w:val="6"/>
                <w:sz w:val="24"/>
              </w:rPr>
            </w:pPr>
            <w:r w:rsidRPr="00457F08">
              <w:rPr>
                <w:rFonts w:ascii="宋体" w:hAnsi="宋体"/>
                <w:color w:val="000000" w:themeColor="text1"/>
                <w:spacing w:val="6"/>
                <w:sz w:val="24"/>
              </w:rPr>
              <w:t>各调查项目的采样、分析方法按《海洋监测规范》(GB17378-2007)和《海洋调查规范》(GB12763-2007)的规定进行。采用抓斗式采泥器采集表层沉积物样品，样品经自然风干、研磨和过筛(80目)后，按照表3.1-20的方法进行分析。</w:t>
            </w:r>
          </w:p>
          <w:p w14:paraId="454085A9" w14:textId="018A2B87" w:rsidR="00FD403E" w:rsidRPr="00457F08" w:rsidRDefault="00FD403E" w:rsidP="00FD403E">
            <w:pPr>
              <w:snapToGrid w:val="0"/>
              <w:spacing w:before="60" w:after="60" w:line="460" w:lineRule="atLeast"/>
              <w:jc w:val="center"/>
              <w:rPr>
                <w:rFonts w:ascii="宋体" w:hAnsi="宋体"/>
                <w:b/>
                <w:bCs/>
                <w:color w:val="000000" w:themeColor="text1"/>
                <w:sz w:val="24"/>
              </w:rPr>
            </w:pPr>
            <w:r w:rsidRPr="00457F08">
              <w:rPr>
                <w:rFonts w:ascii="宋体" w:hAnsi="宋体"/>
                <w:b/>
                <w:bCs/>
                <w:color w:val="000000" w:themeColor="text1"/>
                <w:sz w:val="24"/>
              </w:rPr>
              <w:t>表3.1-20  海洋沉积物分析方法</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36" w:type="dxa"/>
                <w:left w:w="107" w:type="dxa"/>
                <w:right w:w="73" w:type="dxa"/>
              </w:tblCellMar>
              <w:tblLook w:val="04A0" w:firstRow="1" w:lastRow="0" w:firstColumn="1" w:lastColumn="0" w:noHBand="0" w:noVBand="1"/>
            </w:tblPr>
            <w:tblGrid>
              <w:gridCol w:w="1757"/>
              <w:gridCol w:w="4423"/>
              <w:gridCol w:w="2094"/>
            </w:tblGrid>
            <w:tr w:rsidR="00457F08" w:rsidRPr="00457F08" w14:paraId="467FC844" w14:textId="77777777" w:rsidTr="007A55E0">
              <w:trPr>
                <w:trHeight w:val="306"/>
              </w:trPr>
              <w:tc>
                <w:tcPr>
                  <w:tcW w:w="1762" w:type="dxa"/>
                </w:tcPr>
                <w:p w14:paraId="5754862D" w14:textId="77777777" w:rsidR="00FD403E" w:rsidRPr="00457F08" w:rsidRDefault="00FD403E" w:rsidP="00FD403E">
                  <w:pPr>
                    <w:spacing w:line="256" w:lineRule="auto"/>
                    <w:ind w:right="36"/>
                    <w:jc w:val="center"/>
                    <w:rPr>
                      <w:rFonts w:ascii="宋体" w:hAnsi="宋体"/>
                      <w:b/>
                      <w:color w:val="000000" w:themeColor="text1"/>
                      <w:sz w:val="18"/>
                      <w:szCs w:val="18"/>
                    </w:rPr>
                  </w:pPr>
                  <w:r w:rsidRPr="00457F08">
                    <w:rPr>
                      <w:rFonts w:ascii="宋体" w:hAnsi="宋体"/>
                      <w:b/>
                      <w:color w:val="000000" w:themeColor="text1"/>
                      <w:sz w:val="18"/>
                      <w:szCs w:val="18"/>
                    </w:rPr>
                    <w:t>监测项目</w:t>
                  </w:r>
                </w:p>
              </w:tc>
              <w:tc>
                <w:tcPr>
                  <w:tcW w:w="4437" w:type="dxa"/>
                </w:tcPr>
                <w:p w14:paraId="60AC47C2" w14:textId="77777777" w:rsidR="00FD403E" w:rsidRPr="00457F08" w:rsidRDefault="00FD403E" w:rsidP="00FD403E">
                  <w:pPr>
                    <w:spacing w:line="256" w:lineRule="auto"/>
                    <w:ind w:right="37"/>
                    <w:jc w:val="center"/>
                    <w:rPr>
                      <w:rFonts w:ascii="宋体" w:hAnsi="宋体"/>
                      <w:b/>
                      <w:color w:val="000000" w:themeColor="text1"/>
                      <w:sz w:val="18"/>
                      <w:szCs w:val="18"/>
                    </w:rPr>
                  </w:pPr>
                  <w:r w:rsidRPr="00457F08">
                    <w:rPr>
                      <w:rFonts w:ascii="宋体" w:hAnsi="宋体"/>
                      <w:b/>
                      <w:color w:val="000000" w:themeColor="text1"/>
                      <w:sz w:val="18"/>
                      <w:szCs w:val="18"/>
                    </w:rPr>
                    <w:t>分析方法</w:t>
                  </w:r>
                </w:p>
              </w:tc>
              <w:tc>
                <w:tcPr>
                  <w:tcW w:w="2097" w:type="dxa"/>
                </w:tcPr>
                <w:p w14:paraId="4C49CE65" w14:textId="77777777" w:rsidR="00FD403E" w:rsidRPr="00457F08" w:rsidRDefault="00FD403E" w:rsidP="00FD403E">
                  <w:pPr>
                    <w:spacing w:line="256" w:lineRule="auto"/>
                    <w:ind w:right="36"/>
                    <w:jc w:val="center"/>
                    <w:rPr>
                      <w:rFonts w:ascii="宋体" w:hAnsi="宋体"/>
                      <w:b/>
                      <w:color w:val="000000" w:themeColor="text1"/>
                      <w:sz w:val="18"/>
                      <w:szCs w:val="18"/>
                    </w:rPr>
                  </w:pPr>
                  <w:r w:rsidRPr="00457F08">
                    <w:rPr>
                      <w:rFonts w:ascii="宋体" w:hAnsi="宋体"/>
                      <w:b/>
                      <w:color w:val="000000" w:themeColor="text1"/>
                      <w:sz w:val="18"/>
                      <w:szCs w:val="18"/>
                    </w:rPr>
                    <w:t>检出限</w:t>
                  </w:r>
                </w:p>
              </w:tc>
            </w:tr>
            <w:tr w:rsidR="00457F08" w:rsidRPr="00457F08" w14:paraId="6550A62D" w14:textId="77777777" w:rsidTr="007A55E0">
              <w:trPr>
                <w:trHeight w:val="298"/>
              </w:trPr>
              <w:tc>
                <w:tcPr>
                  <w:tcW w:w="1762" w:type="dxa"/>
                </w:tcPr>
                <w:p w14:paraId="2F32AECC" w14:textId="77777777" w:rsidR="00FD403E" w:rsidRPr="00457F08" w:rsidRDefault="00FD403E" w:rsidP="00FD403E">
                  <w:pPr>
                    <w:spacing w:line="256" w:lineRule="auto"/>
                    <w:ind w:right="34"/>
                    <w:jc w:val="center"/>
                    <w:rPr>
                      <w:rFonts w:ascii="宋体" w:hAnsi="宋体"/>
                      <w:color w:val="000000" w:themeColor="text1"/>
                      <w:sz w:val="18"/>
                      <w:szCs w:val="18"/>
                    </w:rPr>
                  </w:pPr>
                  <w:r w:rsidRPr="00457F08">
                    <w:rPr>
                      <w:rFonts w:ascii="宋体" w:hAnsi="宋体"/>
                      <w:color w:val="000000" w:themeColor="text1"/>
                      <w:sz w:val="18"/>
                      <w:szCs w:val="18"/>
                    </w:rPr>
                    <w:t>有机碳</w:t>
                  </w:r>
                </w:p>
              </w:tc>
              <w:tc>
                <w:tcPr>
                  <w:tcW w:w="4437" w:type="dxa"/>
                </w:tcPr>
                <w:p w14:paraId="466896A2" w14:textId="77777777" w:rsidR="00FD403E" w:rsidRPr="00457F08" w:rsidRDefault="00FD403E" w:rsidP="00FD403E">
                  <w:pPr>
                    <w:spacing w:line="256" w:lineRule="auto"/>
                    <w:ind w:right="35"/>
                    <w:jc w:val="center"/>
                    <w:rPr>
                      <w:rFonts w:ascii="宋体" w:hAnsi="宋体"/>
                      <w:color w:val="000000" w:themeColor="text1"/>
                      <w:sz w:val="18"/>
                      <w:szCs w:val="18"/>
                    </w:rPr>
                  </w:pPr>
                  <w:r w:rsidRPr="00457F08">
                    <w:rPr>
                      <w:rFonts w:ascii="宋体" w:hAnsi="宋体"/>
                      <w:color w:val="000000" w:themeColor="text1"/>
                      <w:sz w:val="18"/>
                      <w:szCs w:val="18"/>
                    </w:rPr>
                    <w:t>重铬酸钾氧化-还原法</w:t>
                  </w:r>
                </w:p>
              </w:tc>
              <w:tc>
                <w:tcPr>
                  <w:tcW w:w="2097" w:type="dxa"/>
                </w:tcPr>
                <w:p w14:paraId="3567AC7A" w14:textId="77777777" w:rsidR="00FD403E" w:rsidRPr="00457F08" w:rsidRDefault="00FD403E" w:rsidP="00FD403E">
                  <w:pPr>
                    <w:spacing w:line="256" w:lineRule="auto"/>
                    <w:ind w:right="36"/>
                    <w:jc w:val="center"/>
                    <w:rPr>
                      <w:rFonts w:ascii="宋体" w:hAnsi="宋体"/>
                      <w:color w:val="000000" w:themeColor="text1"/>
                      <w:sz w:val="18"/>
                      <w:szCs w:val="18"/>
                    </w:rPr>
                  </w:pPr>
                  <w:r w:rsidRPr="00457F08">
                    <w:rPr>
                      <w:rFonts w:ascii="宋体" w:hAnsi="宋体"/>
                      <w:color w:val="000000" w:themeColor="text1"/>
                      <w:sz w:val="18"/>
                      <w:szCs w:val="18"/>
                    </w:rPr>
                    <w:t>--</w:t>
                  </w:r>
                </w:p>
              </w:tc>
            </w:tr>
            <w:tr w:rsidR="00457F08" w:rsidRPr="00457F08" w14:paraId="3DA1F1A7" w14:textId="77777777" w:rsidTr="007A55E0">
              <w:trPr>
                <w:trHeight w:val="298"/>
              </w:trPr>
              <w:tc>
                <w:tcPr>
                  <w:tcW w:w="1762" w:type="dxa"/>
                </w:tcPr>
                <w:p w14:paraId="6203EEBA" w14:textId="77777777" w:rsidR="00FD403E" w:rsidRPr="00457F08" w:rsidRDefault="00FD403E" w:rsidP="00FD403E">
                  <w:pPr>
                    <w:spacing w:line="256" w:lineRule="auto"/>
                    <w:ind w:right="34"/>
                    <w:jc w:val="center"/>
                    <w:rPr>
                      <w:rFonts w:ascii="宋体" w:hAnsi="宋体"/>
                      <w:color w:val="000000" w:themeColor="text1"/>
                      <w:sz w:val="18"/>
                      <w:szCs w:val="18"/>
                    </w:rPr>
                  </w:pPr>
                  <w:r w:rsidRPr="00457F08">
                    <w:rPr>
                      <w:rFonts w:ascii="宋体" w:hAnsi="宋体"/>
                      <w:color w:val="000000" w:themeColor="text1"/>
                      <w:sz w:val="18"/>
                      <w:szCs w:val="18"/>
                    </w:rPr>
                    <w:t>硫化物</w:t>
                  </w:r>
                </w:p>
              </w:tc>
              <w:tc>
                <w:tcPr>
                  <w:tcW w:w="4437" w:type="dxa"/>
                </w:tcPr>
                <w:p w14:paraId="4BEA425E" w14:textId="77777777" w:rsidR="00FD403E" w:rsidRPr="00457F08" w:rsidRDefault="00FD403E" w:rsidP="00FD403E">
                  <w:pPr>
                    <w:spacing w:line="256" w:lineRule="auto"/>
                    <w:ind w:right="37"/>
                    <w:jc w:val="center"/>
                    <w:rPr>
                      <w:rFonts w:ascii="宋体" w:hAnsi="宋体"/>
                      <w:color w:val="000000" w:themeColor="text1"/>
                      <w:sz w:val="18"/>
                      <w:szCs w:val="18"/>
                    </w:rPr>
                  </w:pPr>
                  <w:r w:rsidRPr="00457F08">
                    <w:rPr>
                      <w:rFonts w:ascii="宋体" w:hAnsi="宋体"/>
                      <w:color w:val="000000" w:themeColor="text1"/>
                      <w:sz w:val="18"/>
                      <w:szCs w:val="18"/>
                    </w:rPr>
                    <w:t>亚甲基蓝分光光度法</w:t>
                  </w:r>
                </w:p>
              </w:tc>
              <w:tc>
                <w:tcPr>
                  <w:tcW w:w="2097" w:type="dxa"/>
                </w:tcPr>
                <w:p w14:paraId="7500E018" w14:textId="77777777" w:rsidR="00FD403E" w:rsidRPr="00457F08" w:rsidRDefault="00FD403E" w:rsidP="00FD403E">
                  <w:pPr>
                    <w:spacing w:line="256" w:lineRule="auto"/>
                    <w:ind w:right="35"/>
                    <w:jc w:val="center"/>
                    <w:rPr>
                      <w:rFonts w:ascii="宋体" w:hAnsi="宋体"/>
                      <w:color w:val="000000" w:themeColor="text1"/>
                      <w:sz w:val="18"/>
                      <w:szCs w:val="18"/>
                    </w:rPr>
                  </w:pPr>
                  <w:r w:rsidRPr="00457F08">
                    <w:rPr>
                      <w:rFonts w:ascii="宋体" w:hAnsi="宋体"/>
                      <w:color w:val="000000" w:themeColor="text1"/>
                      <w:sz w:val="18"/>
                      <w:szCs w:val="18"/>
                    </w:rPr>
                    <w:t>0.3mg/kg</w:t>
                  </w:r>
                </w:p>
              </w:tc>
            </w:tr>
            <w:tr w:rsidR="00457F08" w:rsidRPr="00457F08" w14:paraId="53DE80FB" w14:textId="77777777" w:rsidTr="007A55E0">
              <w:trPr>
                <w:trHeight w:val="298"/>
              </w:trPr>
              <w:tc>
                <w:tcPr>
                  <w:tcW w:w="1762" w:type="dxa"/>
                </w:tcPr>
                <w:p w14:paraId="08C0741B" w14:textId="77777777" w:rsidR="00FD403E" w:rsidRPr="00457F08" w:rsidRDefault="00FD403E" w:rsidP="00FD403E">
                  <w:pPr>
                    <w:spacing w:line="256" w:lineRule="auto"/>
                    <w:ind w:right="39"/>
                    <w:jc w:val="center"/>
                    <w:rPr>
                      <w:rFonts w:ascii="宋体" w:hAnsi="宋体"/>
                      <w:color w:val="000000" w:themeColor="text1"/>
                      <w:sz w:val="18"/>
                      <w:szCs w:val="18"/>
                    </w:rPr>
                  </w:pPr>
                  <w:r w:rsidRPr="00457F08">
                    <w:rPr>
                      <w:rFonts w:ascii="宋体" w:hAnsi="宋体"/>
                      <w:color w:val="000000" w:themeColor="text1"/>
                      <w:sz w:val="18"/>
                      <w:szCs w:val="18"/>
                    </w:rPr>
                    <w:t>油类</w:t>
                  </w:r>
                </w:p>
              </w:tc>
              <w:tc>
                <w:tcPr>
                  <w:tcW w:w="4437" w:type="dxa"/>
                </w:tcPr>
                <w:p w14:paraId="5A32DA84" w14:textId="77777777" w:rsidR="00FD403E" w:rsidRPr="00457F08" w:rsidRDefault="00FD403E" w:rsidP="00FD403E">
                  <w:pPr>
                    <w:spacing w:line="256" w:lineRule="auto"/>
                    <w:ind w:right="35"/>
                    <w:jc w:val="center"/>
                    <w:rPr>
                      <w:rFonts w:ascii="宋体" w:hAnsi="宋体"/>
                      <w:color w:val="000000" w:themeColor="text1"/>
                      <w:sz w:val="18"/>
                      <w:szCs w:val="18"/>
                    </w:rPr>
                  </w:pPr>
                  <w:r w:rsidRPr="00457F08">
                    <w:rPr>
                      <w:rFonts w:ascii="宋体" w:hAnsi="宋体"/>
                      <w:color w:val="000000" w:themeColor="text1"/>
                      <w:sz w:val="18"/>
                      <w:szCs w:val="18"/>
                    </w:rPr>
                    <w:t>紫外分光光度法</w:t>
                  </w:r>
                </w:p>
              </w:tc>
              <w:tc>
                <w:tcPr>
                  <w:tcW w:w="2097" w:type="dxa"/>
                </w:tcPr>
                <w:p w14:paraId="6BF5E852" w14:textId="77777777" w:rsidR="00FD403E" w:rsidRPr="00457F08" w:rsidRDefault="00FD403E" w:rsidP="00FD403E">
                  <w:pPr>
                    <w:spacing w:line="256" w:lineRule="auto"/>
                    <w:ind w:right="35"/>
                    <w:jc w:val="center"/>
                    <w:rPr>
                      <w:rFonts w:ascii="宋体" w:hAnsi="宋体"/>
                      <w:color w:val="000000" w:themeColor="text1"/>
                      <w:sz w:val="18"/>
                      <w:szCs w:val="18"/>
                    </w:rPr>
                  </w:pPr>
                  <w:r w:rsidRPr="00457F08">
                    <w:rPr>
                      <w:rFonts w:ascii="宋体" w:hAnsi="宋体"/>
                      <w:color w:val="000000" w:themeColor="text1"/>
                      <w:sz w:val="18"/>
                      <w:szCs w:val="18"/>
                    </w:rPr>
                    <w:t>3.0mg/kg</w:t>
                  </w:r>
                </w:p>
              </w:tc>
            </w:tr>
            <w:tr w:rsidR="00457F08" w:rsidRPr="00457F08" w14:paraId="53E7B84D" w14:textId="77777777" w:rsidTr="007A55E0">
              <w:trPr>
                <w:trHeight w:val="298"/>
              </w:trPr>
              <w:tc>
                <w:tcPr>
                  <w:tcW w:w="1762" w:type="dxa"/>
                </w:tcPr>
                <w:p w14:paraId="1A070C4E" w14:textId="77777777" w:rsidR="00FD403E" w:rsidRPr="00457F08" w:rsidRDefault="00FD403E" w:rsidP="00FD403E">
                  <w:pPr>
                    <w:spacing w:line="256" w:lineRule="auto"/>
                    <w:ind w:right="39"/>
                    <w:jc w:val="center"/>
                    <w:rPr>
                      <w:rFonts w:ascii="宋体" w:hAnsi="宋体"/>
                      <w:color w:val="000000" w:themeColor="text1"/>
                      <w:sz w:val="18"/>
                      <w:szCs w:val="18"/>
                    </w:rPr>
                  </w:pPr>
                  <w:r w:rsidRPr="00457F08">
                    <w:rPr>
                      <w:rFonts w:ascii="宋体" w:hAnsi="宋体"/>
                      <w:color w:val="000000" w:themeColor="text1"/>
                      <w:sz w:val="18"/>
                      <w:szCs w:val="18"/>
                    </w:rPr>
                    <w:t>总汞</w:t>
                  </w:r>
                </w:p>
              </w:tc>
              <w:tc>
                <w:tcPr>
                  <w:tcW w:w="4437" w:type="dxa"/>
                </w:tcPr>
                <w:p w14:paraId="1B6FCE20" w14:textId="77777777" w:rsidR="00FD403E" w:rsidRPr="00457F08" w:rsidRDefault="00FD403E" w:rsidP="00FD403E">
                  <w:pPr>
                    <w:spacing w:line="256" w:lineRule="auto"/>
                    <w:ind w:right="37"/>
                    <w:jc w:val="center"/>
                    <w:rPr>
                      <w:rFonts w:ascii="宋体" w:hAnsi="宋体"/>
                      <w:color w:val="000000" w:themeColor="text1"/>
                      <w:sz w:val="18"/>
                      <w:szCs w:val="18"/>
                    </w:rPr>
                  </w:pPr>
                  <w:r w:rsidRPr="00457F08">
                    <w:rPr>
                      <w:rFonts w:ascii="宋体" w:hAnsi="宋体"/>
                      <w:color w:val="000000" w:themeColor="text1"/>
                      <w:sz w:val="18"/>
                      <w:szCs w:val="18"/>
                    </w:rPr>
                    <w:t>原子荧光法</w:t>
                  </w:r>
                </w:p>
              </w:tc>
              <w:tc>
                <w:tcPr>
                  <w:tcW w:w="2097" w:type="dxa"/>
                </w:tcPr>
                <w:p w14:paraId="2B436789" w14:textId="77777777" w:rsidR="00FD403E" w:rsidRPr="00457F08" w:rsidRDefault="00FD403E" w:rsidP="00FD403E">
                  <w:pPr>
                    <w:spacing w:line="256" w:lineRule="auto"/>
                    <w:ind w:right="38"/>
                    <w:jc w:val="center"/>
                    <w:rPr>
                      <w:rFonts w:ascii="宋体" w:hAnsi="宋体"/>
                      <w:color w:val="000000" w:themeColor="text1"/>
                      <w:sz w:val="18"/>
                      <w:szCs w:val="18"/>
                    </w:rPr>
                  </w:pPr>
                  <w:r w:rsidRPr="00457F08">
                    <w:rPr>
                      <w:rFonts w:ascii="宋体" w:hAnsi="宋体"/>
                      <w:color w:val="000000" w:themeColor="text1"/>
                      <w:sz w:val="18"/>
                      <w:szCs w:val="18"/>
                    </w:rPr>
                    <w:t>0.002mg/kg</w:t>
                  </w:r>
                </w:p>
              </w:tc>
            </w:tr>
            <w:tr w:rsidR="00457F08" w:rsidRPr="00457F08" w14:paraId="6126E0CD" w14:textId="77777777" w:rsidTr="007A55E0">
              <w:trPr>
                <w:trHeight w:val="298"/>
              </w:trPr>
              <w:tc>
                <w:tcPr>
                  <w:tcW w:w="1762" w:type="dxa"/>
                </w:tcPr>
                <w:p w14:paraId="7B965163" w14:textId="77777777" w:rsidR="00FD403E" w:rsidRPr="00457F08" w:rsidRDefault="00FD403E" w:rsidP="00FD403E">
                  <w:pPr>
                    <w:spacing w:line="256" w:lineRule="auto"/>
                    <w:ind w:right="36"/>
                    <w:jc w:val="center"/>
                    <w:rPr>
                      <w:rFonts w:ascii="宋体" w:hAnsi="宋体"/>
                      <w:color w:val="000000" w:themeColor="text1"/>
                      <w:sz w:val="18"/>
                      <w:szCs w:val="18"/>
                    </w:rPr>
                  </w:pPr>
                  <w:r w:rsidRPr="00457F08">
                    <w:rPr>
                      <w:rFonts w:ascii="宋体" w:hAnsi="宋体"/>
                      <w:color w:val="000000" w:themeColor="text1"/>
                      <w:sz w:val="18"/>
                      <w:szCs w:val="18"/>
                    </w:rPr>
                    <w:t>砷</w:t>
                  </w:r>
                </w:p>
              </w:tc>
              <w:tc>
                <w:tcPr>
                  <w:tcW w:w="4437" w:type="dxa"/>
                </w:tcPr>
                <w:p w14:paraId="50BD46FD" w14:textId="77777777" w:rsidR="00FD403E" w:rsidRPr="00457F08" w:rsidRDefault="00FD403E" w:rsidP="00FD403E">
                  <w:pPr>
                    <w:spacing w:line="256" w:lineRule="auto"/>
                    <w:ind w:right="37"/>
                    <w:jc w:val="center"/>
                    <w:rPr>
                      <w:rFonts w:ascii="宋体" w:hAnsi="宋体"/>
                      <w:color w:val="000000" w:themeColor="text1"/>
                      <w:sz w:val="18"/>
                      <w:szCs w:val="18"/>
                    </w:rPr>
                  </w:pPr>
                  <w:r w:rsidRPr="00457F08">
                    <w:rPr>
                      <w:rFonts w:ascii="宋体" w:hAnsi="宋体"/>
                      <w:color w:val="000000" w:themeColor="text1"/>
                      <w:sz w:val="18"/>
                      <w:szCs w:val="18"/>
                    </w:rPr>
                    <w:t>原子荧光法</w:t>
                  </w:r>
                </w:p>
              </w:tc>
              <w:tc>
                <w:tcPr>
                  <w:tcW w:w="2097" w:type="dxa"/>
                </w:tcPr>
                <w:p w14:paraId="085933DA" w14:textId="77777777" w:rsidR="00FD403E" w:rsidRPr="00457F08" w:rsidRDefault="00FD403E" w:rsidP="00FD403E">
                  <w:pPr>
                    <w:spacing w:line="256" w:lineRule="auto"/>
                    <w:ind w:right="38"/>
                    <w:jc w:val="center"/>
                    <w:rPr>
                      <w:rFonts w:ascii="宋体" w:hAnsi="宋体"/>
                      <w:color w:val="000000" w:themeColor="text1"/>
                      <w:sz w:val="18"/>
                      <w:szCs w:val="18"/>
                    </w:rPr>
                  </w:pPr>
                  <w:r w:rsidRPr="00457F08">
                    <w:rPr>
                      <w:rFonts w:ascii="宋体" w:hAnsi="宋体"/>
                      <w:color w:val="000000" w:themeColor="text1"/>
                      <w:sz w:val="18"/>
                      <w:szCs w:val="18"/>
                    </w:rPr>
                    <w:t>0.06mg/kg</w:t>
                  </w:r>
                </w:p>
              </w:tc>
            </w:tr>
            <w:tr w:rsidR="00457F08" w:rsidRPr="00457F08" w14:paraId="14275523" w14:textId="77777777" w:rsidTr="007A55E0">
              <w:trPr>
                <w:trHeight w:val="298"/>
              </w:trPr>
              <w:tc>
                <w:tcPr>
                  <w:tcW w:w="1762" w:type="dxa"/>
                </w:tcPr>
                <w:p w14:paraId="2B8AF190" w14:textId="77777777" w:rsidR="00FD403E" w:rsidRPr="00457F08" w:rsidRDefault="00FD403E" w:rsidP="00FD403E">
                  <w:pPr>
                    <w:spacing w:line="256" w:lineRule="auto"/>
                    <w:ind w:right="36"/>
                    <w:jc w:val="center"/>
                    <w:rPr>
                      <w:rFonts w:ascii="宋体" w:hAnsi="宋体"/>
                      <w:color w:val="000000" w:themeColor="text1"/>
                      <w:sz w:val="18"/>
                      <w:szCs w:val="18"/>
                    </w:rPr>
                  </w:pPr>
                  <w:r w:rsidRPr="00457F08">
                    <w:rPr>
                      <w:rFonts w:ascii="宋体" w:hAnsi="宋体"/>
                      <w:color w:val="000000" w:themeColor="text1"/>
                      <w:sz w:val="18"/>
                      <w:szCs w:val="18"/>
                    </w:rPr>
                    <w:t>铜</w:t>
                  </w:r>
                </w:p>
              </w:tc>
              <w:tc>
                <w:tcPr>
                  <w:tcW w:w="4437" w:type="dxa"/>
                </w:tcPr>
                <w:p w14:paraId="0C61FA08" w14:textId="77777777" w:rsidR="00FD403E" w:rsidRPr="00457F08" w:rsidRDefault="00FD403E" w:rsidP="00FD403E">
                  <w:pPr>
                    <w:spacing w:line="256" w:lineRule="auto"/>
                    <w:ind w:left="25"/>
                    <w:jc w:val="center"/>
                    <w:rPr>
                      <w:rFonts w:ascii="宋体" w:hAnsi="宋体"/>
                      <w:color w:val="000000" w:themeColor="text1"/>
                      <w:sz w:val="18"/>
                      <w:szCs w:val="18"/>
                    </w:rPr>
                  </w:pPr>
                  <w:r w:rsidRPr="00457F08">
                    <w:rPr>
                      <w:rFonts w:ascii="宋体" w:hAnsi="宋体"/>
                      <w:color w:val="000000" w:themeColor="text1"/>
                      <w:sz w:val="18"/>
                      <w:szCs w:val="18"/>
                    </w:rPr>
                    <w:t>无火焰原子吸收分光光度法</w:t>
                  </w:r>
                </w:p>
              </w:tc>
              <w:tc>
                <w:tcPr>
                  <w:tcW w:w="2097" w:type="dxa"/>
                </w:tcPr>
                <w:p w14:paraId="25C1BAC8" w14:textId="77777777" w:rsidR="00FD403E" w:rsidRPr="00457F08" w:rsidRDefault="00FD403E" w:rsidP="00FD403E">
                  <w:pPr>
                    <w:spacing w:line="256" w:lineRule="auto"/>
                    <w:ind w:right="35"/>
                    <w:jc w:val="center"/>
                    <w:rPr>
                      <w:rFonts w:ascii="宋体" w:hAnsi="宋体"/>
                      <w:color w:val="000000" w:themeColor="text1"/>
                      <w:sz w:val="18"/>
                      <w:szCs w:val="18"/>
                    </w:rPr>
                  </w:pPr>
                  <w:r w:rsidRPr="00457F08">
                    <w:rPr>
                      <w:rFonts w:ascii="宋体" w:hAnsi="宋体"/>
                      <w:color w:val="000000" w:themeColor="text1"/>
                      <w:sz w:val="18"/>
                      <w:szCs w:val="18"/>
                    </w:rPr>
                    <w:t>0.5mg/kg</w:t>
                  </w:r>
                </w:p>
              </w:tc>
            </w:tr>
            <w:tr w:rsidR="00457F08" w:rsidRPr="00457F08" w14:paraId="567FFCBC" w14:textId="77777777" w:rsidTr="007A55E0">
              <w:trPr>
                <w:trHeight w:val="298"/>
              </w:trPr>
              <w:tc>
                <w:tcPr>
                  <w:tcW w:w="1762" w:type="dxa"/>
                </w:tcPr>
                <w:p w14:paraId="43F9E852" w14:textId="77777777" w:rsidR="00FD403E" w:rsidRPr="00457F08" w:rsidRDefault="00FD403E" w:rsidP="00FD403E">
                  <w:pPr>
                    <w:spacing w:line="256" w:lineRule="auto"/>
                    <w:ind w:right="36"/>
                    <w:jc w:val="center"/>
                    <w:rPr>
                      <w:rFonts w:ascii="宋体" w:hAnsi="宋体"/>
                      <w:color w:val="000000" w:themeColor="text1"/>
                      <w:sz w:val="18"/>
                      <w:szCs w:val="18"/>
                    </w:rPr>
                  </w:pPr>
                  <w:r w:rsidRPr="00457F08">
                    <w:rPr>
                      <w:rFonts w:ascii="宋体" w:hAnsi="宋体"/>
                      <w:color w:val="000000" w:themeColor="text1"/>
                      <w:sz w:val="18"/>
                      <w:szCs w:val="18"/>
                    </w:rPr>
                    <w:t>铅</w:t>
                  </w:r>
                </w:p>
              </w:tc>
              <w:tc>
                <w:tcPr>
                  <w:tcW w:w="4437" w:type="dxa"/>
                </w:tcPr>
                <w:p w14:paraId="65526C00" w14:textId="77777777" w:rsidR="00FD403E" w:rsidRPr="00457F08" w:rsidRDefault="00FD403E" w:rsidP="00FD403E">
                  <w:pPr>
                    <w:spacing w:line="256" w:lineRule="auto"/>
                    <w:ind w:left="25"/>
                    <w:jc w:val="center"/>
                    <w:rPr>
                      <w:rFonts w:ascii="宋体" w:hAnsi="宋体"/>
                      <w:color w:val="000000" w:themeColor="text1"/>
                      <w:sz w:val="18"/>
                      <w:szCs w:val="18"/>
                    </w:rPr>
                  </w:pPr>
                  <w:r w:rsidRPr="00457F08">
                    <w:rPr>
                      <w:rFonts w:ascii="宋体" w:hAnsi="宋体"/>
                      <w:color w:val="000000" w:themeColor="text1"/>
                      <w:sz w:val="18"/>
                      <w:szCs w:val="18"/>
                    </w:rPr>
                    <w:t>无火焰原子吸收分光光度法</w:t>
                  </w:r>
                </w:p>
              </w:tc>
              <w:tc>
                <w:tcPr>
                  <w:tcW w:w="2097" w:type="dxa"/>
                </w:tcPr>
                <w:p w14:paraId="26063084" w14:textId="77777777" w:rsidR="00FD403E" w:rsidRPr="00457F08" w:rsidRDefault="00FD403E" w:rsidP="00FD403E">
                  <w:pPr>
                    <w:spacing w:line="256" w:lineRule="auto"/>
                    <w:ind w:right="35"/>
                    <w:jc w:val="center"/>
                    <w:rPr>
                      <w:rFonts w:ascii="宋体" w:hAnsi="宋体"/>
                      <w:color w:val="000000" w:themeColor="text1"/>
                      <w:sz w:val="18"/>
                      <w:szCs w:val="18"/>
                    </w:rPr>
                  </w:pPr>
                  <w:r w:rsidRPr="00457F08">
                    <w:rPr>
                      <w:rFonts w:ascii="宋体" w:hAnsi="宋体"/>
                      <w:color w:val="000000" w:themeColor="text1"/>
                      <w:sz w:val="18"/>
                      <w:szCs w:val="18"/>
                    </w:rPr>
                    <w:t>1.0mg/kg</w:t>
                  </w:r>
                </w:p>
              </w:tc>
            </w:tr>
            <w:tr w:rsidR="00457F08" w:rsidRPr="00457F08" w14:paraId="265F1BD1" w14:textId="77777777" w:rsidTr="007A55E0">
              <w:trPr>
                <w:trHeight w:val="298"/>
              </w:trPr>
              <w:tc>
                <w:tcPr>
                  <w:tcW w:w="1762" w:type="dxa"/>
                </w:tcPr>
                <w:p w14:paraId="070FAEC3" w14:textId="77777777" w:rsidR="00FD403E" w:rsidRPr="00457F08" w:rsidRDefault="00FD403E" w:rsidP="00FD403E">
                  <w:pPr>
                    <w:spacing w:line="256" w:lineRule="auto"/>
                    <w:ind w:right="36"/>
                    <w:jc w:val="center"/>
                    <w:rPr>
                      <w:rFonts w:ascii="宋体" w:hAnsi="宋体"/>
                      <w:color w:val="000000" w:themeColor="text1"/>
                      <w:sz w:val="18"/>
                      <w:szCs w:val="18"/>
                    </w:rPr>
                  </w:pPr>
                  <w:r w:rsidRPr="00457F08">
                    <w:rPr>
                      <w:rFonts w:ascii="宋体" w:hAnsi="宋体"/>
                      <w:color w:val="000000" w:themeColor="text1"/>
                      <w:sz w:val="18"/>
                      <w:szCs w:val="18"/>
                    </w:rPr>
                    <w:t>镉</w:t>
                  </w:r>
                </w:p>
              </w:tc>
              <w:tc>
                <w:tcPr>
                  <w:tcW w:w="4437" w:type="dxa"/>
                </w:tcPr>
                <w:p w14:paraId="7FB028FB" w14:textId="77777777" w:rsidR="00FD403E" w:rsidRPr="00457F08" w:rsidRDefault="00FD403E" w:rsidP="00FD403E">
                  <w:pPr>
                    <w:spacing w:line="256" w:lineRule="auto"/>
                    <w:ind w:left="25"/>
                    <w:jc w:val="center"/>
                    <w:rPr>
                      <w:rFonts w:ascii="宋体" w:hAnsi="宋体"/>
                      <w:color w:val="000000" w:themeColor="text1"/>
                      <w:sz w:val="18"/>
                      <w:szCs w:val="18"/>
                    </w:rPr>
                  </w:pPr>
                  <w:r w:rsidRPr="00457F08">
                    <w:rPr>
                      <w:rFonts w:ascii="宋体" w:hAnsi="宋体"/>
                      <w:color w:val="000000" w:themeColor="text1"/>
                      <w:sz w:val="18"/>
                      <w:szCs w:val="18"/>
                    </w:rPr>
                    <w:t>无火焰原子吸收分光光度法</w:t>
                  </w:r>
                </w:p>
              </w:tc>
              <w:tc>
                <w:tcPr>
                  <w:tcW w:w="2097" w:type="dxa"/>
                </w:tcPr>
                <w:p w14:paraId="24212397" w14:textId="77777777" w:rsidR="00FD403E" w:rsidRPr="00457F08" w:rsidRDefault="00FD403E" w:rsidP="00FD403E">
                  <w:pPr>
                    <w:spacing w:line="256" w:lineRule="auto"/>
                    <w:ind w:right="38"/>
                    <w:jc w:val="center"/>
                    <w:rPr>
                      <w:rFonts w:ascii="宋体" w:hAnsi="宋体"/>
                      <w:color w:val="000000" w:themeColor="text1"/>
                      <w:sz w:val="18"/>
                      <w:szCs w:val="18"/>
                    </w:rPr>
                  </w:pPr>
                  <w:r w:rsidRPr="00457F08">
                    <w:rPr>
                      <w:rFonts w:ascii="宋体" w:hAnsi="宋体"/>
                      <w:color w:val="000000" w:themeColor="text1"/>
                      <w:sz w:val="18"/>
                      <w:szCs w:val="18"/>
                    </w:rPr>
                    <w:t>0.05mg/kg</w:t>
                  </w:r>
                </w:p>
              </w:tc>
            </w:tr>
            <w:tr w:rsidR="00457F08" w:rsidRPr="00457F08" w14:paraId="70D4D745" w14:textId="77777777" w:rsidTr="007A55E0">
              <w:trPr>
                <w:trHeight w:val="305"/>
              </w:trPr>
              <w:tc>
                <w:tcPr>
                  <w:tcW w:w="1762" w:type="dxa"/>
                </w:tcPr>
                <w:p w14:paraId="29BAF11A" w14:textId="77777777" w:rsidR="00FD403E" w:rsidRPr="00457F08" w:rsidRDefault="00FD403E" w:rsidP="00FD403E">
                  <w:pPr>
                    <w:spacing w:line="256" w:lineRule="auto"/>
                    <w:ind w:right="36"/>
                    <w:jc w:val="center"/>
                    <w:rPr>
                      <w:rFonts w:ascii="宋体" w:hAnsi="宋体"/>
                      <w:color w:val="000000" w:themeColor="text1"/>
                      <w:sz w:val="18"/>
                      <w:szCs w:val="18"/>
                    </w:rPr>
                  </w:pPr>
                  <w:r w:rsidRPr="00457F08">
                    <w:rPr>
                      <w:rFonts w:ascii="宋体" w:hAnsi="宋体"/>
                      <w:color w:val="000000" w:themeColor="text1"/>
                      <w:sz w:val="18"/>
                      <w:szCs w:val="18"/>
                    </w:rPr>
                    <w:t>锌</w:t>
                  </w:r>
                </w:p>
              </w:tc>
              <w:tc>
                <w:tcPr>
                  <w:tcW w:w="4437" w:type="dxa"/>
                </w:tcPr>
                <w:p w14:paraId="03C03390" w14:textId="77777777" w:rsidR="00FD403E" w:rsidRPr="00457F08" w:rsidRDefault="00FD403E" w:rsidP="00FD403E">
                  <w:pPr>
                    <w:spacing w:line="256" w:lineRule="auto"/>
                    <w:ind w:left="25"/>
                    <w:jc w:val="center"/>
                    <w:rPr>
                      <w:rFonts w:ascii="宋体" w:hAnsi="宋体"/>
                      <w:color w:val="000000" w:themeColor="text1"/>
                      <w:sz w:val="18"/>
                      <w:szCs w:val="18"/>
                    </w:rPr>
                  </w:pPr>
                  <w:r w:rsidRPr="00457F08">
                    <w:rPr>
                      <w:rFonts w:ascii="宋体" w:hAnsi="宋体"/>
                      <w:color w:val="000000" w:themeColor="text1"/>
                      <w:sz w:val="18"/>
                      <w:szCs w:val="18"/>
                    </w:rPr>
                    <w:t>无火焰原子吸收分光光度法</w:t>
                  </w:r>
                </w:p>
              </w:tc>
              <w:tc>
                <w:tcPr>
                  <w:tcW w:w="2097" w:type="dxa"/>
                </w:tcPr>
                <w:p w14:paraId="7F86C8DE" w14:textId="77777777" w:rsidR="00FD403E" w:rsidRPr="00457F08" w:rsidRDefault="00FD403E" w:rsidP="00FD403E">
                  <w:pPr>
                    <w:spacing w:line="256" w:lineRule="auto"/>
                    <w:ind w:right="35"/>
                    <w:jc w:val="center"/>
                    <w:rPr>
                      <w:rFonts w:ascii="宋体" w:hAnsi="宋体"/>
                      <w:color w:val="000000" w:themeColor="text1"/>
                      <w:sz w:val="18"/>
                      <w:szCs w:val="18"/>
                    </w:rPr>
                  </w:pPr>
                  <w:r w:rsidRPr="00457F08">
                    <w:rPr>
                      <w:rFonts w:ascii="宋体" w:hAnsi="宋体"/>
                      <w:color w:val="000000" w:themeColor="text1"/>
                      <w:sz w:val="18"/>
                      <w:szCs w:val="18"/>
                    </w:rPr>
                    <w:t>6.0mg/kg</w:t>
                  </w:r>
                </w:p>
              </w:tc>
            </w:tr>
          </w:tbl>
          <w:p w14:paraId="2358B381" w14:textId="57AD18E3" w:rsidR="00FD403E" w:rsidRPr="00457F08" w:rsidRDefault="00FD403E" w:rsidP="00FD403E">
            <w:pPr>
              <w:pStyle w:val="4b"/>
              <w:ind w:firstLine="480"/>
              <w:rPr>
                <w:color w:val="000000" w:themeColor="text1"/>
              </w:rPr>
            </w:pPr>
            <w:r w:rsidRPr="00457F08">
              <w:rPr>
                <w:rFonts w:hint="eastAsia"/>
                <w:color w:val="000000" w:themeColor="text1"/>
              </w:rPr>
              <w:t>（</w:t>
            </w:r>
            <w:r w:rsidRPr="00457F08">
              <w:rPr>
                <w:color w:val="000000" w:themeColor="text1"/>
              </w:rPr>
              <w:t>3</w:t>
            </w:r>
            <w:r w:rsidRPr="00457F08">
              <w:rPr>
                <w:rFonts w:hint="eastAsia"/>
                <w:color w:val="000000" w:themeColor="text1"/>
              </w:rPr>
              <w:t>）评价标准</w:t>
            </w:r>
          </w:p>
          <w:p w14:paraId="3E446C4E" w14:textId="77777777" w:rsidR="00FD403E" w:rsidRPr="00457F08" w:rsidRDefault="00FD403E" w:rsidP="00FD403E">
            <w:pPr>
              <w:tabs>
                <w:tab w:val="left" w:pos="283"/>
              </w:tabs>
              <w:spacing w:line="480" w:lineRule="exact"/>
              <w:ind w:firstLineChars="225" w:firstLine="554"/>
              <w:rPr>
                <w:rFonts w:ascii="宋体" w:hAnsi="宋体"/>
                <w:color w:val="000000" w:themeColor="text1"/>
                <w:spacing w:val="6"/>
                <w:sz w:val="24"/>
              </w:rPr>
            </w:pPr>
            <w:r w:rsidRPr="00457F08">
              <w:rPr>
                <w:rFonts w:ascii="宋体" w:hAnsi="宋体"/>
                <w:color w:val="000000" w:themeColor="text1"/>
                <w:spacing w:val="6"/>
                <w:sz w:val="24"/>
              </w:rPr>
              <w:t>根据《海南省总体规划(空间类2015-2030)》海洋功能区划和海岛保护专篇的环境保护要求和《海洋沉积物质量》(GB18668-2002)分类标准，除位于三亚港港口航运区和红塘湾工业与城镇用海区的</w:t>
            </w:r>
            <w:r w:rsidRPr="00457F08">
              <w:rPr>
                <w:rFonts w:ascii="宋体" w:hAnsi="宋体"/>
                <w:bCs/>
                <w:color w:val="000000" w:themeColor="text1"/>
                <w:sz w:val="24"/>
              </w:rPr>
              <w:t>X2、</w:t>
            </w:r>
            <w:r w:rsidRPr="00457F08">
              <w:rPr>
                <w:rFonts w:ascii="宋体" w:hAnsi="宋体"/>
                <w:color w:val="000000" w:themeColor="text1"/>
                <w:sz w:val="24"/>
              </w:rPr>
              <w:t>X3、X20和X23</w:t>
            </w:r>
            <w:r w:rsidRPr="00457F08">
              <w:rPr>
                <w:rFonts w:ascii="宋体" w:hAnsi="宋体"/>
                <w:color w:val="000000" w:themeColor="text1"/>
                <w:spacing w:val="6"/>
                <w:sz w:val="24"/>
              </w:rPr>
              <w:t>号站执行第二类沉积物标准，其他站位均执行第一类沉积物标准。</w:t>
            </w:r>
          </w:p>
          <w:p w14:paraId="61FBC9D8" w14:textId="77777777" w:rsidR="00FD403E" w:rsidRPr="00457F08" w:rsidRDefault="00FD403E" w:rsidP="00FD403E">
            <w:pPr>
              <w:tabs>
                <w:tab w:val="left" w:pos="283"/>
              </w:tabs>
              <w:spacing w:line="480" w:lineRule="exact"/>
              <w:ind w:firstLineChars="225" w:firstLine="554"/>
              <w:rPr>
                <w:rFonts w:ascii="宋体" w:hAnsi="宋体"/>
                <w:color w:val="000000" w:themeColor="text1"/>
                <w:spacing w:val="6"/>
                <w:sz w:val="24"/>
              </w:rPr>
            </w:pPr>
            <w:r w:rsidRPr="00457F08">
              <w:rPr>
                <w:rFonts w:ascii="宋体" w:hAnsi="宋体"/>
                <w:color w:val="000000" w:themeColor="text1"/>
                <w:spacing w:val="6"/>
                <w:sz w:val="24"/>
              </w:rPr>
              <w:lastRenderedPageBreak/>
              <w:t>所有调查站位现状评价均按一类沉积物标准执行，超标站位再根据其相应所在功能区的要求执行标准进行评价。</w:t>
            </w:r>
          </w:p>
          <w:p w14:paraId="0F0D159D" w14:textId="60E18912" w:rsidR="00FD403E" w:rsidRPr="00457F08" w:rsidRDefault="00FD403E" w:rsidP="00FD403E">
            <w:pPr>
              <w:pStyle w:val="4b"/>
              <w:ind w:firstLine="480"/>
              <w:rPr>
                <w:color w:val="000000" w:themeColor="text1"/>
              </w:rPr>
            </w:pPr>
            <w:r w:rsidRPr="00457F08">
              <w:rPr>
                <w:rFonts w:hint="eastAsia"/>
                <w:color w:val="000000" w:themeColor="text1"/>
              </w:rPr>
              <w:t>（</w:t>
            </w:r>
            <w:r w:rsidRPr="00457F08">
              <w:rPr>
                <w:color w:val="000000" w:themeColor="text1"/>
              </w:rPr>
              <w:t>4</w:t>
            </w:r>
            <w:r w:rsidRPr="00457F08">
              <w:rPr>
                <w:rFonts w:hint="eastAsia"/>
                <w:color w:val="000000" w:themeColor="text1"/>
              </w:rPr>
              <w:t>）评价方法</w:t>
            </w:r>
          </w:p>
          <w:p w14:paraId="3A87810D" w14:textId="77777777" w:rsidR="00FD403E" w:rsidRPr="00457F08" w:rsidRDefault="00FD403E" w:rsidP="00FD403E">
            <w:pPr>
              <w:tabs>
                <w:tab w:val="left" w:pos="283"/>
              </w:tabs>
              <w:spacing w:line="480" w:lineRule="exact"/>
              <w:ind w:firstLineChars="225" w:firstLine="554"/>
              <w:rPr>
                <w:rFonts w:ascii="宋体" w:hAnsi="宋体"/>
                <w:color w:val="000000" w:themeColor="text1"/>
                <w:spacing w:val="6"/>
                <w:sz w:val="24"/>
              </w:rPr>
            </w:pPr>
            <w:r w:rsidRPr="00457F08">
              <w:rPr>
                <w:rFonts w:ascii="宋体" w:hAnsi="宋体"/>
                <w:color w:val="000000" w:themeColor="text1"/>
                <w:spacing w:val="6"/>
                <w:sz w:val="24"/>
              </w:rPr>
              <w:t>采用单因子标准指数法进行评价，公式如下：</w:t>
            </w:r>
          </w:p>
          <w:p w14:paraId="7B6EAD4E" w14:textId="77777777" w:rsidR="00FD403E" w:rsidRPr="00457F08" w:rsidRDefault="00FD403E" w:rsidP="00FD403E">
            <w:pPr>
              <w:snapToGrid w:val="0"/>
              <w:spacing w:line="460" w:lineRule="atLeast"/>
              <w:ind w:firstLineChars="200" w:firstLine="480"/>
              <w:jc w:val="center"/>
              <w:rPr>
                <w:rFonts w:ascii="宋体" w:hAnsi="宋体"/>
                <w:i/>
                <w:color w:val="000000" w:themeColor="text1"/>
                <w:sz w:val="24"/>
              </w:rPr>
            </w:pPr>
            <w:proofErr w:type="spellStart"/>
            <w:r w:rsidRPr="00457F08">
              <w:rPr>
                <w:rFonts w:ascii="宋体" w:hAnsi="宋体"/>
                <w:i/>
                <w:color w:val="000000" w:themeColor="text1"/>
                <w:sz w:val="24"/>
              </w:rPr>
              <w:t>I</w:t>
            </w:r>
            <w:r w:rsidRPr="00457F08">
              <w:rPr>
                <w:rFonts w:ascii="宋体" w:hAnsi="宋体"/>
                <w:i/>
                <w:color w:val="000000" w:themeColor="text1"/>
                <w:sz w:val="24"/>
                <w:vertAlign w:val="subscript"/>
              </w:rPr>
              <w:t>i</w:t>
            </w:r>
            <w:proofErr w:type="spellEnd"/>
            <w:r w:rsidRPr="00457F08">
              <w:rPr>
                <w:rFonts w:ascii="宋体" w:hAnsi="宋体"/>
                <w:i/>
                <w:color w:val="000000" w:themeColor="text1"/>
                <w:sz w:val="24"/>
              </w:rPr>
              <w:t>=C</w:t>
            </w:r>
            <w:r w:rsidRPr="00457F08">
              <w:rPr>
                <w:rFonts w:ascii="宋体" w:hAnsi="宋体"/>
                <w:i/>
                <w:color w:val="000000" w:themeColor="text1"/>
                <w:sz w:val="24"/>
                <w:vertAlign w:val="subscript"/>
              </w:rPr>
              <w:t>i</w:t>
            </w:r>
            <w:r w:rsidRPr="00457F08">
              <w:rPr>
                <w:rFonts w:ascii="宋体" w:hAnsi="宋体"/>
                <w:i/>
                <w:color w:val="000000" w:themeColor="text1"/>
                <w:sz w:val="24"/>
              </w:rPr>
              <w:t>/S</w:t>
            </w:r>
            <w:r w:rsidRPr="00457F08">
              <w:rPr>
                <w:rFonts w:ascii="宋体" w:hAnsi="宋体"/>
                <w:i/>
                <w:color w:val="000000" w:themeColor="text1"/>
                <w:sz w:val="24"/>
                <w:vertAlign w:val="subscript"/>
              </w:rPr>
              <w:t>i</w:t>
            </w:r>
          </w:p>
          <w:p w14:paraId="5FFB8484" w14:textId="77777777" w:rsidR="00FD403E" w:rsidRPr="00457F08" w:rsidRDefault="00FD403E" w:rsidP="00FD403E">
            <w:pPr>
              <w:snapToGrid w:val="0"/>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t>式中：</w:t>
            </w:r>
            <w:proofErr w:type="spellStart"/>
            <w:r w:rsidRPr="00457F08">
              <w:rPr>
                <w:rFonts w:ascii="宋体" w:hAnsi="宋体"/>
                <w:i/>
                <w:color w:val="000000" w:themeColor="text1"/>
                <w:sz w:val="24"/>
              </w:rPr>
              <w:t>I</w:t>
            </w:r>
            <w:r w:rsidRPr="00457F08">
              <w:rPr>
                <w:rFonts w:ascii="宋体" w:hAnsi="宋体"/>
                <w:i/>
                <w:color w:val="000000" w:themeColor="text1"/>
                <w:sz w:val="24"/>
                <w:vertAlign w:val="subscript"/>
              </w:rPr>
              <w:t>i</w:t>
            </w:r>
            <w:proofErr w:type="spellEnd"/>
            <w:r w:rsidRPr="00457F08">
              <w:rPr>
                <w:rFonts w:ascii="宋体" w:hAnsi="宋体"/>
                <w:color w:val="000000" w:themeColor="text1"/>
                <w:sz w:val="24"/>
              </w:rPr>
              <w:t>—</w:t>
            </w:r>
            <w:proofErr w:type="spellStart"/>
            <w:r w:rsidRPr="00457F08">
              <w:rPr>
                <w:rFonts w:ascii="宋体" w:hAnsi="宋体"/>
                <w:i/>
                <w:color w:val="000000" w:themeColor="text1"/>
                <w:sz w:val="24"/>
              </w:rPr>
              <w:t>i</w:t>
            </w:r>
            <w:proofErr w:type="spellEnd"/>
            <w:r w:rsidRPr="00457F08">
              <w:rPr>
                <w:rFonts w:ascii="宋体" w:hAnsi="宋体"/>
                <w:color w:val="000000" w:themeColor="text1"/>
                <w:sz w:val="24"/>
              </w:rPr>
              <w:t>项评价因子的标准指数；</w:t>
            </w:r>
          </w:p>
          <w:p w14:paraId="4F17AD78" w14:textId="77777777" w:rsidR="00FD403E" w:rsidRPr="00457F08" w:rsidRDefault="00FD403E" w:rsidP="00FD403E">
            <w:pPr>
              <w:snapToGrid w:val="0"/>
              <w:spacing w:line="460" w:lineRule="atLeast"/>
              <w:ind w:firstLineChars="500" w:firstLine="1200"/>
              <w:rPr>
                <w:rFonts w:ascii="宋体" w:hAnsi="宋体"/>
                <w:color w:val="000000" w:themeColor="text1"/>
                <w:sz w:val="24"/>
              </w:rPr>
            </w:pPr>
            <w:r w:rsidRPr="00457F08">
              <w:rPr>
                <w:rFonts w:ascii="宋体" w:hAnsi="宋体"/>
                <w:i/>
                <w:color w:val="000000" w:themeColor="text1"/>
                <w:sz w:val="24"/>
              </w:rPr>
              <w:t>C</w:t>
            </w:r>
            <w:r w:rsidRPr="00457F08">
              <w:rPr>
                <w:rFonts w:ascii="宋体" w:hAnsi="宋体"/>
                <w:i/>
                <w:color w:val="000000" w:themeColor="text1"/>
                <w:sz w:val="24"/>
                <w:vertAlign w:val="subscript"/>
              </w:rPr>
              <w:t>i</w:t>
            </w:r>
            <w:r w:rsidRPr="00457F08">
              <w:rPr>
                <w:rFonts w:ascii="宋体" w:hAnsi="宋体"/>
                <w:color w:val="000000" w:themeColor="text1"/>
                <w:sz w:val="24"/>
              </w:rPr>
              <w:t>—</w:t>
            </w:r>
            <w:proofErr w:type="spellStart"/>
            <w:r w:rsidRPr="00457F08">
              <w:rPr>
                <w:rFonts w:ascii="宋体" w:hAnsi="宋体"/>
                <w:i/>
                <w:color w:val="000000" w:themeColor="text1"/>
                <w:sz w:val="24"/>
              </w:rPr>
              <w:t>i</w:t>
            </w:r>
            <w:proofErr w:type="spellEnd"/>
            <w:r w:rsidRPr="00457F08">
              <w:rPr>
                <w:rFonts w:ascii="宋体" w:hAnsi="宋体"/>
                <w:color w:val="000000" w:themeColor="text1"/>
                <w:sz w:val="24"/>
              </w:rPr>
              <w:t>项评价因子的实测值；</w:t>
            </w:r>
          </w:p>
          <w:p w14:paraId="5A66B58D" w14:textId="77777777" w:rsidR="00FD403E" w:rsidRPr="00457F08" w:rsidRDefault="00FD403E" w:rsidP="00FD403E">
            <w:pPr>
              <w:snapToGrid w:val="0"/>
              <w:spacing w:line="460" w:lineRule="atLeast"/>
              <w:ind w:firstLineChars="500" w:firstLine="1200"/>
              <w:rPr>
                <w:rFonts w:ascii="宋体" w:hAnsi="宋体"/>
                <w:color w:val="000000" w:themeColor="text1"/>
                <w:sz w:val="24"/>
              </w:rPr>
            </w:pPr>
            <w:r w:rsidRPr="00457F08">
              <w:rPr>
                <w:rFonts w:ascii="宋体" w:hAnsi="宋体"/>
                <w:i/>
                <w:color w:val="000000" w:themeColor="text1"/>
                <w:sz w:val="24"/>
              </w:rPr>
              <w:t>S</w:t>
            </w:r>
            <w:r w:rsidRPr="00457F08">
              <w:rPr>
                <w:rFonts w:ascii="宋体" w:hAnsi="宋体"/>
                <w:i/>
                <w:color w:val="000000" w:themeColor="text1"/>
                <w:sz w:val="24"/>
                <w:vertAlign w:val="subscript"/>
              </w:rPr>
              <w:t>i</w:t>
            </w:r>
            <w:r w:rsidRPr="00457F08">
              <w:rPr>
                <w:rFonts w:ascii="宋体" w:hAnsi="宋体"/>
                <w:color w:val="000000" w:themeColor="text1"/>
                <w:sz w:val="24"/>
              </w:rPr>
              <w:t>—</w:t>
            </w:r>
            <w:proofErr w:type="spellStart"/>
            <w:r w:rsidRPr="00457F08">
              <w:rPr>
                <w:rFonts w:ascii="宋体" w:hAnsi="宋体"/>
                <w:i/>
                <w:color w:val="000000" w:themeColor="text1"/>
                <w:sz w:val="24"/>
              </w:rPr>
              <w:t>i</w:t>
            </w:r>
            <w:proofErr w:type="spellEnd"/>
            <w:r w:rsidRPr="00457F08">
              <w:rPr>
                <w:rFonts w:ascii="宋体" w:hAnsi="宋体"/>
                <w:color w:val="000000" w:themeColor="text1"/>
                <w:sz w:val="24"/>
              </w:rPr>
              <w:t>项评价因子的评价标准值。</w:t>
            </w:r>
          </w:p>
          <w:p w14:paraId="314FBDB6" w14:textId="77777777" w:rsidR="00FD403E" w:rsidRPr="00457F08" w:rsidRDefault="00FD403E" w:rsidP="00FD403E">
            <w:pPr>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t>评价因子的标准指数＞1，则表明该项沉积物质量已超过了规定的标准。</w:t>
            </w:r>
          </w:p>
          <w:p w14:paraId="352CDE3B" w14:textId="260746F5" w:rsidR="00FD403E" w:rsidRPr="00457F08" w:rsidRDefault="00FD403E" w:rsidP="00FD403E">
            <w:pPr>
              <w:pStyle w:val="4b"/>
              <w:ind w:firstLine="480"/>
              <w:rPr>
                <w:color w:val="000000" w:themeColor="text1"/>
              </w:rPr>
            </w:pPr>
            <w:r w:rsidRPr="00457F08">
              <w:rPr>
                <w:rFonts w:hint="eastAsia"/>
                <w:color w:val="000000" w:themeColor="text1"/>
              </w:rPr>
              <w:t>（</w:t>
            </w:r>
            <w:r w:rsidRPr="00457F08">
              <w:rPr>
                <w:color w:val="000000" w:themeColor="text1"/>
              </w:rPr>
              <w:t>5</w:t>
            </w:r>
            <w:r w:rsidRPr="00457F08">
              <w:rPr>
                <w:rFonts w:hint="eastAsia"/>
                <w:color w:val="000000" w:themeColor="text1"/>
              </w:rPr>
              <w:t>）监测结果与评价结果</w:t>
            </w:r>
          </w:p>
          <w:p w14:paraId="746A3B8D" w14:textId="03E4C416" w:rsidR="00FD403E" w:rsidRPr="00457F08" w:rsidRDefault="00FD403E" w:rsidP="00FD403E">
            <w:pPr>
              <w:tabs>
                <w:tab w:val="left" w:pos="283"/>
              </w:tabs>
              <w:spacing w:line="480" w:lineRule="exact"/>
              <w:ind w:firstLineChars="225" w:firstLine="554"/>
              <w:rPr>
                <w:rFonts w:ascii="宋体" w:hAnsi="宋体"/>
                <w:color w:val="000000" w:themeColor="text1"/>
                <w:spacing w:val="6"/>
                <w:sz w:val="24"/>
              </w:rPr>
            </w:pPr>
            <w:r w:rsidRPr="00457F08">
              <w:rPr>
                <w:rFonts w:ascii="宋体" w:hAnsi="宋体"/>
                <w:color w:val="000000" w:themeColor="text1"/>
                <w:spacing w:val="6"/>
                <w:sz w:val="24"/>
              </w:rPr>
              <w:t>2021年3月项目附近海域表层沉积物监测结果见表3.1-21，评价结果见表3.1-22。</w:t>
            </w:r>
          </w:p>
          <w:p w14:paraId="2A7B8929" w14:textId="77777777" w:rsidR="00FD403E" w:rsidRPr="00457F08" w:rsidRDefault="00FD403E" w:rsidP="00FD403E">
            <w:pPr>
              <w:tabs>
                <w:tab w:val="left" w:pos="283"/>
              </w:tabs>
              <w:spacing w:line="480" w:lineRule="exact"/>
              <w:ind w:firstLineChars="225" w:firstLine="554"/>
              <w:rPr>
                <w:rFonts w:ascii="宋体" w:hAnsi="宋体"/>
                <w:color w:val="000000" w:themeColor="text1"/>
                <w:spacing w:val="6"/>
                <w:sz w:val="24"/>
              </w:rPr>
            </w:pPr>
            <w:r w:rsidRPr="00457F08">
              <w:rPr>
                <w:rFonts w:ascii="宋体" w:hAnsi="宋体"/>
                <w:color w:val="000000" w:themeColor="text1"/>
                <w:spacing w:val="6"/>
                <w:sz w:val="24"/>
              </w:rPr>
              <w:t>2021年3月项目附近海域沉积物调查结果表明，各站位表层沉积物各监测要素(硫化物、有机碳、石油类、砷、汞、锌、铜、镉、铅和铬)均符合第一类海洋沉积物质量标准，调查海域沉积物质量优良。</w:t>
            </w:r>
          </w:p>
          <w:p w14:paraId="6049AF5A" w14:textId="52092DA4" w:rsidR="00FD403E" w:rsidRPr="00457F08" w:rsidRDefault="00FD403E" w:rsidP="00FD403E">
            <w:pPr>
              <w:snapToGrid w:val="0"/>
              <w:jc w:val="center"/>
              <w:rPr>
                <w:rFonts w:ascii="宋体" w:hAnsi="宋体"/>
                <w:b/>
                <w:bCs/>
                <w:color w:val="000000" w:themeColor="text1"/>
                <w:sz w:val="24"/>
              </w:rPr>
            </w:pPr>
            <w:r w:rsidRPr="00457F08">
              <w:rPr>
                <w:rFonts w:ascii="宋体" w:hAnsi="宋体"/>
                <w:b/>
                <w:bCs/>
                <w:color w:val="000000" w:themeColor="text1"/>
                <w:sz w:val="24"/>
              </w:rPr>
              <w:t>表3.1-21  2021年3月项目附近海域沉积物监测结果</w:t>
            </w:r>
          </w:p>
          <w:p w14:paraId="05D8F826" w14:textId="77777777" w:rsidR="00FD403E" w:rsidRPr="00457F08" w:rsidRDefault="00FD403E" w:rsidP="00FD403E">
            <w:pPr>
              <w:ind w:firstLineChars="200" w:firstLine="361"/>
              <w:jc w:val="right"/>
              <w:rPr>
                <w:rFonts w:ascii="宋体" w:hAnsi="宋体"/>
                <w:b/>
                <w:bCs/>
                <w:color w:val="000000" w:themeColor="text1"/>
                <w:sz w:val="18"/>
                <w:szCs w:val="18"/>
              </w:rPr>
            </w:pPr>
            <w:r w:rsidRPr="00457F08">
              <w:rPr>
                <w:rFonts w:ascii="宋体" w:hAnsi="宋体"/>
                <w:b/>
                <w:bCs/>
                <w:color w:val="000000" w:themeColor="text1"/>
                <w:sz w:val="18"/>
                <w:szCs w:val="18"/>
              </w:rPr>
              <w:t>(有机碳：</w:t>
            </w:r>
            <w:r w:rsidRPr="00457F08">
              <w:rPr>
                <w:rFonts w:ascii="宋体" w:hAnsi="宋体"/>
                <w:color w:val="000000" w:themeColor="text1"/>
                <w:sz w:val="18"/>
                <w:szCs w:val="18"/>
              </w:rPr>
              <w:t>10</w:t>
            </w:r>
            <w:r w:rsidRPr="00457F08">
              <w:rPr>
                <w:rFonts w:ascii="宋体" w:hAnsi="宋体"/>
                <w:color w:val="000000" w:themeColor="text1"/>
                <w:sz w:val="18"/>
                <w:szCs w:val="18"/>
                <w:vertAlign w:val="superscript"/>
              </w:rPr>
              <w:t>-2</w:t>
            </w:r>
            <w:r w:rsidRPr="00457F08">
              <w:rPr>
                <w:rFonts w:ascii="宋体" w:hAnsi="宋体"/>
                <w:b/>
                <w:bCs/>
                <w:color w:val="000000" w:themeColor="text1"/>
                <w:sz w:val="18"/>
                <w:szCs w:val="18"/>
              </w:rPr>
              <w:t>；其他：</w:t>
            </w:r>
            <w:r w:rsidRPr="00457F08">
              <w:rPr>
                <w:rFonts w:ascii="宋体" w:hAnsi="宋体"/>
                <w:color w:val="000000" w:themeColor="text1"/>
                <w:sz w:val="18"/>
                <w:szCs w:val="18"/>
              </w:rPr>
              <w:t>×10</w:t>
            </w:r>
            <w:r w:rsidRPr="00457F08">
              <w:rPr>
                <w:rFonts w:ascii="宋体" w:hAnsi="宋体"/>
                <w:color w:val="000000" w:themeColor="text1"/>
                <w:sz w:val="18"/>
                <w:szCs w:val="18"/>
                <w:vertAlign w:val="superscript"/>
              </w:rPr>
              <w:t>-6</w:t>
            </w:r>
            <w:r w:rsidRPr="00457F08">
              <w:rPr>
                <w:rFonts w:ascii="宋体" w:hAnsi="宋体"/>
                <w:b/>
                <w:bCs/>
                <w:color w:val="000000" w:themeColor="text1"/>
                <w:sz w:val="18"/>
                <w:szCs w:val="18"/>
              </w:rPr>
              <w:t>)</w:t>
            </w:r>
          </w:p>
          <w:tbl>
            <w:tblPr>
              <w:tblW w:w="5137"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120" w:type="dxa"/>
                <w:right w:w="93" w:type="dxa"/>
              </w:tblCellMar>
              <w:tblLook w:val="04A0" w:firstRow="1" w:lastRow="0" w:firstColumn="1" w:lastColumn="0" w:noHBand="0" w:noVBand="1"/>
            </w:tblPr>
            <w:tblGrid>
              <w:gridCol w:w="1032"/>
              <w:gridCol w:w="864"/>
              <w:gridCol w:w="899"/>
              <w:gridCol w:w="822"/>
              <w:gridCol w:w="766"/>
              <w:gridCol w:w="817"/>
              <w:gridCol w:w="817"/>
              <w:gridCol w:w="817"/>
              <w:gridCol w:w="853"/>
              <w:gridCol w:w="814"/>
            </w:tblGrid>
            <w:tr w:rsidR="00457F08" w:rsidRPr="00457F08" w14:paraId="61AE4CAE" w14:textId="77777777" w:rsidTr="007A55E0">
              <w:trPr>
                <w:trHeight w:val="337"/>
                <w:jc w:val="center"/>
              </w:trPr>
              <w:tc>
                <w:tcPr>
                  <w:tcW w:w="610" w:type="pct"/>
                  <w:tcMar>
                    <w:top w:w="15" w:type="dxa"/>
                    <w:left w:w="120" w:type="dxa"/>
                    <w:bottom w:w="0" w:type="dxa"/>
                    <w:right w:w="93" w:type="dxa"/>
                  </w:tcMar>
                  <w:vAlign w:val="center"/>
                </w:tcPr>
                <w:p w14:paraId="6FB48538" w14:textId="77777777" w:rsidR="00FD403E" w:rsidRPr="00457F08" w:rsidRDefault="00FD403E" w:rsidP="00FD403E">
                  <w:pPr>
                    <w:ind w:left="118"/>
                    <w:jc w:val="center"/>
                    <w:rPr>
                      <w:rFonts w:ascii="宋体" w:hAnsi="宋体"/>
                      <w:color w:val="000000" w:themeColor="text1"/>
                      <w:szCs w:val="21"/>
                    </w:rPr>
                  </w:pPr>
                  <w:r w:rsidRPr="00457F08">
                    <w:rPr>
                      <w:rFonts w:ascii="宋体" w:hAnsi="宋体"/>
                      <w:color w:val="000000" w:themeColor="text1"/>
                      <w:szCs w:val="21"/>
                    </w:rPr>
                    <w:t>站号</w:t>
                  </w:r>
                </w:p>
              </w:tc>
              <w:tc>
                <w:tcPr>
                  <w:tcW w:w="511" w:type="pct"/>
                  <w:tcMar>
                    <w:top w:w="15" w:type="dxa"/>
                    <w:left w:w="120" w:type="dxa"/>
                    <w:bottom w:w="0" w:type="dxa"/>
                    <w:right w:w="93" w:type="dxa"/>
                  </w:tcMar>
                </w:tcPr>
                <w:p w14:paraId="7B67B71E" w14:textId="77777777" w:rsidR="00FD403E" w:rsidRPr="00457F08" w:rsidRDefault="00FD403E" w:rsidP="00FD403E">
                  <w:pPr>
                    <w:ind w:left="1"/>
                    <w:jc w:val="center"/>
                    <w:rPr>
                      <w:rFonts w:ascii="宋体" w:hAnsi="宋体"/>
                      <w:color w:val="000000" w:themeColor="text1"/>
                      <w:szCs w:val="21"/>
                    </w:rPr>
                  </w:pPr>
                  <w:r w:rsidRPr="00457F08">
                    <w:rPr>
                      <w:rFonts w:ascii="宋体" w:hAnsi="宋体"/>
                      <w:color w:val="000000" w:themeColor="text1"/>
                      <w:szCs w:val="21"/>
                    </w:rPr>
                    <w:t>硫化物</w:t>
                  </w:r>
                </w:p>
              </w:tc>
              <w:tc>
                <w:tcPr>
                  <w:tcW w:w="531" w:type="pct"/>
                  <w:tcMar>
                    <w:top w:w="15" w:type="dxa"/>
                    <w:left w:w="120" w:type="dxa"/>
                    <w:bottom w:w="0" w:type="dxa"/>
                    <w:right w:w="93" w:type="dxa"/>
                  </w:tcMar>
                </w:tcPr>
                <w:p w14:paraId="54E8EAD0" w14:textId="77777777" w:rsidR="00FD403E" w:rsidRPr="00457F08" w:rsidRDefault="00FD403E" w:rsidP="00FD403E">
                  <w:pPr>
                    <w:ind w:left="2"/>
                    <w:jc w:val="center"/>
                    <w:rPr>
                      <w:rFonts w:ascii="宋体" w:hAnsi="宋体"/>
                      <w:color w:val="000000" w:themeColor="text1"/>
                      <w:szCs w:val="21"/>
                    </w:rPr>
                  </w:pPr>
                  <w:r w:rsidRPr="00457F08">
                    <w:rPr>
                      <w:rFonts w:ascii="宋体" w:hAnsi="宋体"/>
                      <w:color w:val="000000" w:themeColor="text1"/>
                      <w:szCs w:val="21"/>
                    </w:rPr>
                    <w:t>石油类</w:t>
                  </w:r>
                </w:p>
              </w:tc>
              <w:tc>
                <w:tcPr>
                  <w:tcW w:w="486" w:type="pct"/>
                  <w:tcMar>
                    <w:top w:w="15" w:type="dxa"/>
                    <w:left w:w="120" w:type="dxa"/>
                    <w:bottom w:w="0" w:type="dxa"/>
                    <w:right w:w="93" w:type="dxa"/>
                  </w:tcMar>
                </w:tcPr>
                <w:p w14:paraId="06852394" w14:textId="77777777" w:rsidR="00FD403E" w:rsidRPr="00457F08" w:rsidRDefault="00FD403E" w:rsidP="00FD403E">
                  <w:pPr>
                    <w:jc w:val="center"/>
                    <w:rPr>
                      <w:rFonts w:ascii="宋体" w:hAnsi="宋体"/>
                      <w:color w:val="000000" w:themeColor="text1"/>
                      <w:szCs w:val="21"/>
                    </w:rPr>
                  </w:pPr>
                  <w:r w:rsidRPr="00457F08">
                    <w:rPr>
                      <w:rFonts w:ascii="宋体" w:hAnsi="宋体"/>
                      <w:color w:val="000000" w:themeColor="text1"/>
                      <w:szCs w:val="21"/>
                    </w:rPr>
                    <w:t>有机碳</w:t>
                  </w:r>
                </w:p>
              </w:tc>
              <w:tc>
                <w:tcPr>
                  <w:tcW w:w="428" w:type="pct"/>
                  <w:tcMar>
                    <w:top w:w="15" w:type="dxa"/>
                    <w:left w:w="120" w:type="dxa"/>
                    <w:bottom w:w="0" w:type="dxa"/>
                    <w:right w:w="93" w:type="dxa"/>
                  </w:tcMar>
                </w:tcPr>
                <w:p w14:paraId="3CB29B77" w14:textId="77777777" w:rsidR="00FD403E" w:rsidRPr="00457F08" w:rsidRDefault="00FD403E" w:rsidP="00FD403E">
                  <w:pPr>
                    <w:ind w:left="212"/>
                    <w:jc w:val="center"/>
                    <w:rPr>
                      <w:rFonts w:ascii="宋体" w:hAnsi="宋体"/>
                      <w:color w:val="000000" w:themeColor="text1"/>
                      <w:szCs w:val="21"/>
                    </w:rPr>
                  </w:pPr>
                  <w:r w:rsidRPr="00457F08">
                    <w:rPr>
                      <w:rFonts w:ascii="宋体" w:hAnsi="宋体"/>
                      <w:color w:val="000000" w:themeColor="text1"/>
                      <w:szCs w:val="21"/>
                    </w:rPr>
                    <w:t>砷</w:t>
                  </w:r>
                </w:p>
              </w:tc>
              <w:tc>
                <w:tcPr>
                  <w:tcW w:w="483" w:type="pct"/>
                  <w:tcMar>
                    <w:top w:w="15" w:type="dxa"/>
                    <w:left w:w="120" w:type="dxa"/>
                    <w:bottom w:w="0" w:type="dxa"/>
                    <w:right w:w="93" w:type="dxa"/>
                  </w:tcMar>
                </w:tcPr>
                <w:p w14:paraId="2B02EEA3" w14:textId="77777777" w:rsidR="00FD403E" w:rsidRPr="00457F08" w:rsidRDefault="00FD403E" w:rsidP="00FD403E">
                  <w:pPr>
                    <w:ind w:left="106"/>
                    <w:jc w:val="center"/>
                    <w:rPr>
                      <w:rFonts w:ascii="宋体" w:hAnsi="宋体"/>
                      <w:color w:val="000000" w:themeColor="text1"/>
                      <w:szCs w:val="21"/>
                    </w:rPr>
                  </w:pPr>
                  <w:r w:rsidRPr="00457F08">
                    <w:rPr>
                      <w:rFonts w:ascii="宋体" w:hAnsi="宋体"/>
                      <w:color w:val="000000" w:themeColor="text1"/>
                      <w:szCs w:val="21"/>
                    </w:rPr>
                    <w:t>总汞</w:t>
                  </w:r>
                </w:p>
              </w:tc>
              <w:tc>
                <w:tcPr>
                  <w:tcW w:w="483" w:type="pct"/>
                  <w:tcMar>
                    <w:top w:w="15" w:type="dxa"/>
                    <w:left w:w="120" w:type="dxa"/>
                    <w:bottom w:w="0" w:type="dxa"/>
                    <w:right w:w="93" w:type="dxa"/>
                  </w:tcMar>
                </w:tcPr>
                <w:p w14:paraId="2A89A4DB" w14:textId="77777777" w:rsidR="00FD403E" w:rsidRPr="00457F08" w:rsidRDefault="00FD403E" w:rsidP="00FD403E">
                  <w:pPr>
                    <w:ind w:left="210"/>
                    <w:jc w:val="center"/>
                    <w:rPr>
                      <w:rFonts w:ascii="宋体" w:hAnsi="宋体"/>
                      <w:color w:val="000000" w:themeColor="text1"/>
                      <w:szCs w:val="21"/>
                    </w:rPr>
                  </w:pPr>
                  <w:r w:rsidRPr="00457F08">
                    <w:rPr>
                      <w:rFonts w:ascii="宋体" w:hAnsi="宋体"/>
                      <w:color w:val="000000" w:themeColor="text1"/>
                      <w:szCs w:val="21"/>
                    </w:rPr>
                    <w:t>锌</w:t>
                  </w:r>
                </w:p>
              </w:tc>
              <w:tc>
                <w:tcPr>
                  <w:tcW w:w="483" w:type="pct"/>
                  <w:tcMar>
                    <w:top w:w="15" w:type="dxa"/>
                    <w:left w:w="120" w:type="dxa"/>
                    <w:bottom w:w="0" w:type="dxa"/>
                    <w:right w:w="93" w:type="dxa"/>
                  </w:tcMar>
                </w:tcPr>
                <w:p w14:paraId="7D861D87" w14:textId="77777777" w:rsidR="00FD403E" w:rsidRPr="00457F08" w:rsidRDefault="00FD403E" w:rsidP="00FD403E">
                  <w:pPr>
                    <w:ind w:left="210"/>
                    <w:jc w:val="center"/>
                    <w:rPr>
                      <w:rFonts w:ascii="宋体" w:hAnsi="宋体"/>
                      <w:color w:val="000000" w:themeColor="text1"/>
                      <w:szCs w:val="21"/>
                    </w:rPr>
                  </w:pPr>
                  <w:r w:rsidRPr="00457F08">
                    <w:rPr>
                      <w:rFonts w:ascii="宋体" w:hAnsi="宋体"/>
                      <w:color w:val="000000" w:themeColor="text1"/>
                      <w:szCs w:val="21"/>
                    </w:rPr>
                    <w:t>铅</w:t>
                  </w:r>
                </w:p>
              </w:tc>
              <w:tc>
                <w:tcPr>
                  <w:tcW w:w="504" w:type="pct"/>
                  <w:tcMar>
                    <w:top w:w="15" w:type="dxa"/>
                    <w:left w:w="120" w:type="dxa"/>
                    <w:bottom w:w="0" w:type="dxa"/>
                    <w:right w:w="93" w:type="dxa"/>
                  </w:tcMar>
                </w:tcPr>
                <w:p w14:paraId="1D27B82F" w14:textId="77777777" w:rsidR="00FD403E" w:rsidRPr="00457F08" w:rsidRDefault="00FD403E" w:rsidP="00FD403E">
                  <w:pPr>
                    <w:ind w:left="211"/>
                    <w:jc w:val="center"/>
                    <w:rPr>
                      <w:rFonts w:ascii="宋体" w:hAnsi="宋体"/>
                      <w:color w:val="000000" w:themeColor="text1"/>
                      <w:szCs w:val="21"/>
                    </w:rPr>
                  </w:pPr>
                  <w:r w:rsidRPr="00457F08">
                    <w:rPr>
                      <w:rFonts w:ascii="宋体" w:hAnsi="宋体"/>
                      <w:color w:val="000000" w:themeColor="text1"/>
                      <w:szCs w:val="21"/>
                    </w:rPr>
                    <w:t>铜</w:t>
                  </w:r>
                </w:p>
              </w:tc>
              <w:tc>
                <w:tcPr>
                  <w:tcW w:w="481" w:type="pct"/>
                  <w:tcMar>
                    <w:top w:w="15" w:type="dxa"/>
                    <w:left w:w="120" w:type="dxa"/>
                    <w:bottom w:w="0" w:type="dxa"/>
                    <w:right w:w="93" w:type="dxa"/>
                  </w:tcMar>
                </w:tcPr>
                <w:p w14:paraId="17D1AB88" w14:textId="77777777" w:rsidR="00FD403E" w:rsidRPr="00457F08" w:rsidRDefault="00FD403E" w:rsidP="00FD403E">
                  <w:pPr>
                    <w:ind w:left="211"/>
                    <w:jc w:val="center"/>
                    <w:rPr>
                      <w:rFonts w:ascii="宋体" w:hAnsi="宋体"/>
                      <w:color w:val="000000" w:themeColor="text1"/>
                      <w:szCs w:val="21"/>
                    </w:rPr>
                  </w:pPr>
                  <w:r w:rsidRPr="00457F08">
                    <w:rPr>
                      <w:rFonts w:ascii="宋体" w:hAnsi="宋体"/>
                      <w:color w:val="000000" w:themeColor="text1"/>
                      <w:szCs w:val="21"/>
                    </w:rPr>
                    <w:t>镉</w:t>
                  </w:r>
                </w:p>
              </w:tc>
            </w:tr>
            <w:tr w:rsidR="00457F08" w:rsidRPr="00457F08" w14:paraId="609A5C47" w14:textId="77777777" w:rsidTr="007A55E0">
              <w:trPr>
                <w:trHeight w:val="337"/>
                <w:jc w:val="center"/>
              </w:trPr>
              <w:tc>
                <w:tcPr>
                  <w:tcW w:w="610" w:type="pct"/>
                  <w:tcMar>
                    <w:top w:w="15" w:type="dxa"/>
                    <w:left w:w="120" w:type="dxa"/>
                    <w:bottom w:w="0" w:type="dxa"/>
                    <w:right w:w="93" w:type="dxa"/>
                  </w:tcMar>
                </w:tcPr>
                <w:p w14:paraId="76C0ABF7"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X01</w:t>
                  </w:r>
                </w:p>
              </w:tc>
              <w:tc>
                <w:tcPr>
                  <w:tcW w:w="511" w:type="pct"/>
                  <w:tcMar>
                    <w:top w:w="15" w:type="dxa"/>
                    <w:left w:w="120" w:type="dxa"/>
                    <w:bottom w:w="0" w:type="dxa"/>
                    <w:right w:w="93" w:type="dxa"/>
                  </w:tcMar>
                </w:tcPr>
                <w:p w14:paraId="58920D21" w14:textId="77777777" w:rsidR="00FD403E" w:rsidRPr="00457F08" w:rsidRDefault="00FD403E" w:rsidP="00FD403E">
                  <w:pPr>
                    <w:ind w:right="29"/>
                    <w:jc w:val="center"/>
                    <w:rPr>
                      <w:rFonts w:ascii="宋体" w:hAnsi="宋体"/>
                      <w:color w:val="000000" w:themeColor="text1"/>
                      <w:szCs w:val="21"/>
                    </w:rPr>
                  </w:pPr>
                  <w:r w:rsidRPr="00457F08">
                    <w:rPr>
                      <w:rFonts w:ascii="宋体" w:hAnsi="宋体"/>
                      <w:color w:val="000000" w:themeColor="text1"/>
                      <w:szCs w:val="21"/>
                    </w:rPr>
                    <w:t>3.1</w:t>
                  </w:r>
                </w:p>
              </w:tc>
              <w:tc>
                <w:tcPr>
                  <w:tcW w:w="531" w:type="pct"/>
                  <w:tcMar>
                    <w:top w:w="15" w:type="dxa"/>
                    <w:left w:w="120" w:type="dxa"/>
                    <w:bottom w:w="0" w:type="dxa"/>
                    <w:right w:w="93" w:type="dxa"/>
                  </w:tcMar>
                </w:tcPr>
                <w:p w14:paraId="760E8220"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77.8</w:t>
                  </w:r>
                </w:p>
              </w:tc>
              <w:tc>
                <w:tcPr>
                  <w:tcW w:w="486" w:type="pct"/>
                  <w:tcMar>
                    <w:top w:w="15" w:type="dxa"/>
                    <w:left w:w="120" w:type="dxa"/>
                    <w:bottom w:w="0" w:type="dxa"/>
                    <w:right w:w="93" w:type="dxa"/>
                  </w:tcMar>
                </w:tcPr>
                <w:p w14:paraId="25A30F58"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0.91</w:t>
                  </w:r>
                </w:p>
              </w:tc>
              <w:tc>
                <w:tcPr>
                  <w:tcW w:w="428" w:type="pct"/>
                  <w:tcMar>
                    <w:top w:w="15" w:type="dxa"/>
                    <w:left w:w="120" w:type="dxa"/>
                    <w:bottom w:w="0" w:type="dxa"/>
                    <w:right w:w="93" w:type="dxa"/>
                  </w:tcMar>
                </w:tcPr>
                <w:p w14:paraId="7B907769"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7.88</w:t>
                  </w:r>
                </w:p>
              </w:tc>
              <w:tc>
                <w:tcPr>
                  <w:tcW w:w="483" w:type="pct"/>
                  <w:tcMar>
                    <w:top w:w="15" w:type="dxa"/>
                    <w:left w:w="120" w:type="dxa"/>
                    <w:bottom w:w="0" w:type="dxa"/>
                    <w:right w:w="93" w:type="dxa"/>
                  </w:tcMar>
                </w:tcPr>
                <w:p w14:paraId="7041EC2E"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0.037</w:t>
                  </w:r>
                </w:p>
              </w:tc>
              <w:tc>
                <w:tcPr>
                  <w:tcW w:w="483" w:type="pct"/>
                  <w:tcMar>
                    <w:top w:w="15" w:type="dxa"/>
                    <w:left w:w="120" w:type="dxa"/>
                    <w:bottom w:w="0" w:type="dxa"/>
                    <w:right w:w="93" w:type="dxa"/>
                  </w:tcMar>
                </w:tcPr>
                <w:p w14:paraId="2C0E966D"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76.8</w:t>
                  </w:r>
                </w:p>
              </w:tc>
              <w:tc>
                <w:tcPr>
                  <w:tcW w:w="483" w:type="pct"/>
                  <w:tcMar>
                    <w:top w:w="15" w:type="dxa"/>
                    <w:left w:w="120" w:type="dxa"/>
                    <w:bottom w:w="0" w:type="dxa"/>
                    <w:right w:w="93" w:type="dxa"/>
                  </w:tcMar>
                </w:tcPr>
                <w:p w14:paraId="46AD94DC" w14:textId="77777777" w:rsidR="00FD403E" w:rsidRPr="00457F08" w:rsidRDefault="00FD403E" w:rsidP="00FD403E">
                  <w:pPr>
                    <w:ind w:right="29"/>
                    <w:jc w:val="center"/>
                    <w:rPr>
                      <w:rFonts w:ascii="宋体" w:hAnsi="宋体"/>
                      <w:color w:val="000000" w:themeColor="text1"/>
                      <w:szCs w:val="21"/>
                    </w:rPr>
                  </w:pPr>
                  <w:r w:rsidRPr="00457F08">
                    <w:rPr>
                      <w:rFonts w:ascii="宋体" w:hAnsi="宋体"/>
                      <w:color w:val="000000" w:themeColor="text1"/>
                      <w:szCs w:val="21"/>
                    </w:rPr>
                    <w:t>9.6</w:t>
                  </w:r>
                </w:p>
              </w:tc>
              <w:tc>
                <w:tcPr>
                  <w:tcW w:w="504" w:type="pct"/>
                  <w:tcMar>
                    <w:top w:w="15" w:type="dxa"/>
                    <w:left w:w="120" w:type="dxa"/>
                    <w:bottom w:w="0" w:type="dxa"/>
                    <w:right w:w="93" w:type="dxa"/>
                  </w:tcMar>
                </w:tcPr>
                <w:p w14:paraId="0C349DC8"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6.9</w:t>
                  </w:r>
                </w:p>
              </w:tc>
              <w:tc>
                <w:tcPr>
                  <w:tcW w:w="481" w:type="pct"/>
                  <w:tcMar>
                    <w:top w:w="15" w:type="dxa"/>
                    <w:left w:w="120" w:type="dxa"/>
                    <w:bottom w:w="0" w:type="dxa"/>
                    <w:right w:w="93" w:type="dxa"/>
                  </w:tcMar>
                </w:tcPr>
                <w:p w14:paraId="5995BDAC"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0.05</w:t>
                  </w:r>
                </w:p>
              </w:tc>
            </w:tr>
            <w:tr w:rsidR="00457F08" w:rsidRPr="00457F08" w14:paraId="1954E27D" w14:textId="77777777" w:rsidTr="007A55E0">
              <w:trPr>
                <w:trHeight w:val="337"/>
                <w:jc w:val="center"/>
              </w:trPr>
              <w:tc>
                <w:tcPr>
                  <w:tcW w:w="610" w:type="pct"/>
                  <w:tcMar>
                    <w:top w:w="15" w:type="dxa"/>
                    <w:left w:w="120" w:type="dxa"/>
                    <w:bottom w:w="0" w:type="dxa"/>
                    <w:right w:w="93" w:type="dxa"/>
                  </w:tcMar>
                </w:tcPr>
                <w:p w14:paraId="1CD3061B"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X02</w:t>
                  </w:r>
                </w:p>
              </w:tc>
              <w:tc>
                <w:tcPr>
                  <w:tcW w:w="511" w:type="pct"/>
                  <w:tcMar>
                    <w:top w:w="15" w:type="dxa"/>
                    <w:left w:w="120" w:type="dxa"/>
                    <w:bottom w:w="0" w:type="dxa"/>
                    <w:right w:w="93" w:type="dxa"/>
                  </w:tcMar>
                </w:tcPr>
                <w:p w14:paraId="669E0C61" w14:textId="77777777" w:rsidR="00FD403E" w:rsidRPr="00457F08" w:rsidRDefault="00FD403E" w:rsidP="00FD403E">
                  <w:pPr>
                    <w:ind w:right="29"/>
                    <w:jc w:val="center"/>
                    <w:rPr>
                      <w:rFonts w:ascii="宋体" w:hAnsi="宋体"/>
                      <w:color w:val="000000" w:themeColor="text1"/>
                      <w:szCs w:val="21"/>
                    </w:rPr>
                  </w:pPr>
                  <w:r w:rsidRPr="00457F08">
                    <w:rPr>
                      <w:rFonts w:ascii="宋体" w:hAnsi="宋体"/>
                      <w:color w:val="000000" w:themeColor="text1"/>
                      <w:szCs w:val="21"/>
                    </w:rPr>
                    <w:t>3.6</w:t>
                  </w:r>
                </w:p>
              </w:tc>
              <w:tc>
                <w:tcPr>
                  <w:tcW w:w="531" w:type="pct"/>
                  <w:tcMar>
                    <w:top w:w="15" w:type="dxa"/>
                    <w:left w:w="120" w:type="dxa"/>
                    <w:bottom w:w="0" w:type="dxa"/>
                    <w:right w:w="93" w:type="dxa"/>
                  </w:tcMar>
                </w:tcPr>
                <w:p w14:paraId="584DC585"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6.4</w:t>
                  </w:r>
                </w:p>
              </w:tc>
              <w:tc>
                <w:tcPr>
                  <w:tcW w:w="486" w:type="pct"/>
                  <w:tcMar>
                    <w:top w:w="15" w:type="dxa"/>
                    <w:left w:w="120" w:type="dxa"/>
                    <w:bottom w:w="0" w:type="dxa"/>
                    <w:right w:w="93" w:type="dxa"/>
                  </w:tcMar>
                </w:tcPr>
                <w:p w14:paraId="3A9F68D1"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0.56</w:t>
                  </w:r>
                </w:p>
              </w:tc>
              <w:tc>
                <w:tcPr>
                  <w:tcW w:w="428" w:type="pct"/>
                  <w:tcMar>
                    <w:top w:w="15" w:type="dxa"/>
                    <w:left w:w="120" w:type="dxa"/>
                    <w:bottom w:w="0" w:type="dxa"/>
                    <w:right w:w="93" w:type="dxa"/>
                  </w:tcMar>
                </w:tcPr>
                <w:p w14:paraId="1084EA2D"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11.20</w:t>
                  </w:r>
                </w:p>
              </w:tc>
              <w:tc>
                <w:tcPr>
                  <w:tcW w:w="483" w:type="pct"/>
                  <w:tcMar>
                    <w:top w:w="15" w:type="dxa"/>
                    <w:left w:w="120" w:type="dxa"/>
                    <w:bottom w:w="0" w:type="dxa"/>
                    <w:right w:w="93" w:type="dxa"/>
                  </w:tcMar>
                </w:tcPr>
                <w:p w14:paraId="5618886D"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0.016</w:t>
                  </w:r>
                </w:p>
              </w:tc>
              <w:tc>
                <w:tcPr>
                  <w:tcW w:w="483" w:type="pct"/>
                  <w:tcMar>
                    <w:top w:w="15" w:type="dxa"/>
                    <w:left w:w="120" w:type="dxa"/>
                    <w:bottom w:w="0" w:type="dxa"/>
                    <w:right w:w="93" w:type="dxa"/>
                  </w:tcMar>
                </w:tcPr>
                <w:p w14:paraId="0636B3C3"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77.8</w:t>
                  </w:r>
                </w:p>
              </w:tc>
              <w:tc>
                <w:tcPr>
                  <w:tcW w:w="483" w:type="pct"/>
                  <w:tcMar>
                    <w:top w:w="15" w:type="dxa"/>
                    <w:left w:w="120" w:type="dxa"/>
                    <w:bottom w:w="0" w:type="dxa"/>
                    <w:right w:w="93" w:type="dxa"/>
                  </w:tcMar>
                </w:tcPr>
                <w:p w14:paraId="7B9B0479" w14:textId="77777777" w:rsidR="00FD403E" w:rsidRPr="00457F08" w:rsidRDefault="00FD403E" w:rsidP="00FD403E">
                  <w:pPr>
                    <w:ind w:right="24"/>
                    <w:jc w:val="center"/>
                    <w:rPr>
                      <w:rFonts w:ascii="宋体" w:hAnsi="宋体"/>
                      <w:color w:val="000000" w:themeColor="text1"/>
                      <w:szCs w:val="21"/>
                    </w:rPr>
                  </w:pPr>
                  <w:r w:rsidRPr="00457F08">
                    <w:rPr>
                      <w:rFonts w:ascii="宋体" w:hAnsi="宋体"/>
                      <w:color w:val="000000" w:themeColor="text1"/>
                      <w:szCs w:val="21"/>
                    </w:rPr>
                    <w:t>13.8</w:t>
                  </w:r>
                </w:p>
              </w:tc>
              <w:tc>
                <w:tcPr>
                  <w:tcW w:w="504" w:type="pct"/>
                  <w:tcMar>
                    <w:top w:w="15" w:type="dxa"/>
                    <w:left w:w="120" w:type="dxa"/>
                    <w:bottom w:w="0" w:type="dxa"/>
                    <w:right w:w="93" w:type="dxa"/>
                  </w:tcMar>
                </w:tcPr>
                <w:p w14:paraId="05077E7C"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8.4</w:t>
                  </w:r>
                </w:p>
              </w:tc>
              <w:tc>
                <w:tcPr>
                  <w:tcW w:w="481" w:type="pct"/>
                  <w:tcMar>
                    <w:top w:w="15" w:type="dxa"/>
                    <w:left w:w="120" w:type="dxa"/>
                    <w:bottom w:w="0" w:type="dxa"/>
                    <w:right w:w="93" w:type="dxa"/>
                  </w:tcMar>
                </w:tcPr>
                <w:p w14:paraId="0B8C1D83"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0.16</w:t>
                  </w:r>
                </w:p>
              </w:tc>
            </w:tr>
            <w:tr w:rsidR="00457F08" w:rsidRPr="00457F08" w14:paraId="3C3B9C87" w14:textId="77777777" w:rsidTr="007A55E0">
              <w:trPr>
                <w:trHeight w:val="337"/>
                <w:jc w:val="center"/>
              </w:trPr>
              <w:tc>
                <w:tcPr>
                  <w:tcW w:w="610" w:type="pct"/>
                  <w:tcMar>
                    <w:top w:w="15" w:type="dxa"/>
                    <w:left w:w="120" w:type="dxa"/>
                    <w:bottom w:w="0" w:type="dxa"/>
                    <w:right w:w="93" w:type="dxa"/>
                  </w:tcMar>
                </w:tcPr>
                <w:p w14:paraId="68819C37"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X04</w:t>
                  </w:r>
                </w:p>
              </w:tc>
              <w:tc>
                <w:tcPr>
                  <w:tcW w:w="511" w:type="pct"/>
                  <w:tcMar>
                    <w:top w:w="15" w:type="dxa"/>
                    <w:left w:w="120" w:type="dxa"/>
                    <w:bottom w:w="0" w:type="dxa"/>
                    <w:right w:w="93" w:type="dxa"/>
                  </w:tcMar>
                </w:tcPr>
                <w:p w14:paraId="4F52DCC5" w14:textId="77777777" w:rsidR="00FD403E" w:rsidRPr="00457F08" w:rsidRDefault="00FD403E" w:rsidP="00FD403E">
                  <w:pPr>
                    <w:ind w:right="29"/>
                    <w:jc w:val="center"/>
                    <w:rPr>
                      <w:rFonts w:ascii="宋体" w:hAnsi="宋体"/>
                      <w:color w:val="000000" w:themeColor="text1"/>
                      <w:szCs w:val="21"/>
                    </w:rPr>
                  </w:pPr>
                  <w:r w:rsidRPr="00457F08">
                    <w:rPr>
                      <w:rFonts w:ascii="宋体" w:hAnsi="宋体"/>
                      <w:color w:val="000000" w:themeColor="text1"/>
                      <w:szCs w:val="21"/>
                    </w:rPr>
                    <w:t>2.7</w:t>
                  </w:r>
                </w:p>
              </w:tc>
              <w:tc>
                <w:tcPr>
                  <w:tcW w:w="531" w:type="pct"/>
                  <w:tcMar>
                    <w:top w:w="15" w:type="dxa"/>
                    <w:left w:w="120" w:type="dxa"/>
                    <w:bottom w:w="0" w:type="dxa"/>
                    <w:right w:w="93" w:type="dxa"/>
                  </w:tcMar>
                </w:tcPr>
                <w:p w14:paraId="38EC55E5"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11.7</w:t>
                  </w:r>
                </w:p>
              </w:tc>
              <w:tc>
                <w:tcPr>
                  <w:tcW w:w="486" w:type="pct"/>
                  <w:tcMar>
                    <w:top w:w="15" w:type="dxa"/>
                    <w:left w:w="120" w:type="dxa"/>
                    <w:bottom w:w="0" w:type="dxa"/>
                    <w:right w:w="93" w:type="dxa"/>
                  </w:tcMar>
                </w:tcPr>
                <w:p w14:paraId="5DA81459"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0.72</w:t>
                  </w:r>
                </w:p>
              </w:tc>
              <w:tc>
                <w:tcPr>
                  <w:tcW w:w="428" w:type="pct"/>
                  <w:tcMar>
                    <w:top w:w="15" w:type="dxa"/>
                    <w:left w:w="120" w:type="dxa"/>
                    <w:bottom w:w="0" w:type="dxa"/>
                    <w:right w:w="93" w:type="dxa"/>
                  </w:tcMar>
                </w:tcPr>
                <w:p w14:paraId="1421723A"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9.16</w:t>
                  </w:r>
                </w:p>
              </w:tc>
              <w:tc>
                <w:tcPr>
                  <w:tcW w:w="483" w:type="pct"/>
                  <w:tcMar>
                    <w:top w:w="15" w:type="dxa"/>
                    <w:left w:w="120" w:type="dxa"/>
                    <w:bottom w:w="0" w:type="dxa"/>
                    <w:right w:w="93" w:type="dxa"/>
                  </w:tcMar>
                </w:tcPr>
                <w:p w14:paraId="6227D104"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0.014</w:t>
                  </w:r>
                </w:p>
              </w:tc>
              <w:tc>
                <w:tcPr>
                  <w:tcW w:w="483" w:type="pct"/>
                  <w:tcMar>
                    <w:top w:w="15" w:type="dxa"/>
                    <w:left w:w="120" w:type="dxa"/>
                    <w:bottom w:w="0" w:type="dxa"/>
                    <w:right w:w="93" w:type="dxa"/>
                  </w:tcMar>
                </w:tcPr>
                <w:p w14:paraId="2C8A7E44"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91.7</w:t>
                  </w:r>
                </w:p>
              </w:tc>
              <w:tc>
                <w:tcPr>
                  <w:tcW w:w="483" w:type="pct"/>
                  <w:tcMar>
                    <w:top w:w="15" w:type="dxa"/>
                    <w:left w:w="120" w:type="dxa"/>
                    <w:bottom w:w="0" w:type="dxa"/>
                    <w:right w:w="93" w:type="dxa"/>
                  </w:tcMar>
                </w:tcPr>
                <w:p w14:paraId="581ABB30" w14:textId="77777777" w:rsidR="00FD403E" w:rsidRPr="00457F08" w:rsidRDefault="00FD403E" w:rsidP="00FD403E">
                  <w:pPr>
                    <w:ind w:right="24"/>
                    <w:jc w:val="center"/>
                    <w:rPr>
                      <w:rFonts w:ascii="宋体" w:hAnsi="宋体"/>
                      <w:color w:val="000000" w:themeColor="text1"/>
                      <w:szCs w:val="21"/>
                    </w:rPr>
                  </w:pPr>
                  <w:r w:rsidRPr="00457F08">
                    <w:rPr>
                      <w:rFonts w:ascii="宋体" w:hAnsi="宋体"/>
                      <w:color w:val="000000" w:themeColor="text1"/>
                      <w:szCs w:val="21"/>
                    </w:rPr>
                    <w:t>18.9</w:t>
                  </w:r>
                </w:p>
              </w:tc>
              <w:tc>
                <w:tcPr>
                  <w:tcW w:w="504" w:type="pct"/>
                  <w:tcMar>
                    <w:top w:w="15" w:type="dxa"/>
                    <w:left w:w="120" w:type="dxa"/>
                    <w:bottom w:w="0" w:type="dxa"/>
                    <w:right w:w="93" w:type="dxa"/>
                  </w:tcMar>
                </w:tcPr>
                <w:p w14:paraId="148BFB07"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11.7</w:t>
                  </w:r>
                </w:p>
              </w:tc>
              <w:tc>
                <w:tcPr>
                  <w:tcW w:w="481" w:type="pct"/>
                  <w:tcMar>
                    <w:top w:w="15" w:type="dxa"/>
                    <w:left w:w="120" w:type="dxa"/>
                    <w:bottom w:w="0" w:type="dxa"/>
                    <w:right w:w="93" w:type="dxa"/>
                  </w:tcMar>
                </w:tcPr>
                <w:p w14:paraId="592A062C"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0.18</w:t>
                  </w:r>
                </w:p>
              </w:tc>
            </w:tr>
            <w:tr w:rsidR="00457F08" w:rsidRPr="00457F08" w14:paraId="11DFD5C8" w14:textId="77777777" w:rsidTr="007A55E0">
              <w:trPr>
                <w:trHeight w:val="337"/>
                <w:jc w:val="center"/>
              </w:trPr>
              <w:tc>
                <w:tcPr>
                  <w:tcW w:w="610" w:type="pct"/>
                  <w:tcMar>
                    <w:top w:w="15" w:type="dxa"/>
                    <w:left w:w="120" w:type="dxa"/>
                    <w:bottom w:w="0" w:type="dxa"/>
                    <w:right w:w="93" w:type="dxa"/>
                  </w:tcMar>
                </w:tcPr>
                <w:p w14:paraId="55F0B903"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X05</w:t>
                  </w:r>
                </w:p>
              </w:tc>
              <w:tc>
                <w:tcPr>
                  <w:tcW w:w="511" w:type="pct"/>
                  <w:tcMar>
                    <w:top w:w="15" w:type="dxa"/>
                    <w:left w:w="120" w:type="dxa"/>
                    <w:bottom w:w="0" w:type="dxa"/>
                    <w:right w:w="93" w:type="dxa"/>
                  </w:tcMar>
                </w:tcPr>
                <w:p w14:paraId="0EF69D5B" w14:textId="77777777" w:rsidR="00FD403E" w:rsidRPr="00457F08" w:rsidRDefault="00FD403E" w:rsidP="00FD403E">
                  <w:pPr>
                    <w:ind w:right="29"/>
                    <w:jc w:val="center"/>
                    <w:rPr>
                      <w:rFonts w:ascii="宋体" w:hAnsi="宋体"/>
                      <w:color w:val="000000" w:themeColor="text1"/>
                      <w:szCs w:val="21"/>
                    </w:rPr>
                  </w:pPr>
                  <w:r w:rsidRPr="00457F08">
                    <w:rPr>
                      <w:rFonts w:ascii="宋体" w:hAnsi="宋体"/>
                      <w:color w:val="000000" w:themeColor="text1"/>
                      <w:szCs w:val="21"/>
                    </w:rPr>
                    <w:t>3.3</w:t>
                  </w:r>
                </w:p>
              </w:tc>
              <w:tc>
                <w:tcPr>
                  <w:tcW w:w="531" w:type="pct"/>
                  <w:tcMar>
                    <w:top w:w="15" w:type="dxa"/>
                    <w:left w:w="120" w:type="dxa"/>
                    <w:bottom w:w="0" w:type="dxa"/>
                    <w:right w:w="93" w:type="dxa"/>
                  </w:tcMar>
                </w:tcPr>
                <w:p w14:paraId="25FF69CD"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30.0</w:t>
                  </w:r>
                </w:p>
              </w:tc>
              <w:tc>
                <w:tcPr>
                  <w:tcW w:w="486" w:type="pct"/>
                  <w:tcMar>
                    <w:top w:w="15" w:type="dxa"/>
                    <w:left w:w="120" w:type="dxa"/>
                    <w:bottom w:w="0" w:type="dxa"/>
                    <w:right w:w="93" w:type="dxa"/>
                  </w:tcMar>
                </w:tcPr>
                <w:p w14:paraId="528AAAB9"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0.70</w:t>
                  </w:r>
                </w:p>
              </w:tc>
              <w:tc>
                <w:tcPr>
                  <w:tcW w:w="428" w:type="pct"/>
                  <w:tcMar>
                    <w:top w:w="15" w:type="dxa"/>
                    <w:left w:w="120" w:type="dxa"/>
                    <w:bottom w:w="0" w:type="dxa"/>
                    <w:right w:w="93" w:type="dxa"/>
                  </w:tcMar>
                </w:tcPr>
                <w:p w14:paraId="2CC45F76"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9.51</w:t>
                  </w:r>
                </w:p>
              </w:tc>
              <w:tc>
                <w:tcPr>
                  <w:tcW w:w="483" w:type="pct"/>
                  <w:tcMar>
                    <w:top w:w="15" w:type="dxa"/>
                    <w:left w:w="120" w:type="dxa"/>
                    <w:bottom w:w="0" w:type="dxa"/>
                    <w:right w:w="93" w:type="dxa"/>
                  </w:tcMar>
                </w:tcPr>
                <w:p w14:paraId="048F0D0F"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0.025</w:t>
                  </w:r>
                </w:p>
              </w:tc>
              <w:tc>
                <w:tcPr>
                  <w:tcW w:w="483" w:type="pct"/>
                  <w:tcMar>
                    <w:top w:w="15" w:type="dxa"/>
                    <w:left w:w="120" w:type="dxa"/>
                    <w:bottom w:w="0" w:type="dxa"/>
                    <w:right w:w="93" w:type="dxa"/>
                  </w:tcMar>
                </w:tcPr>
                <w:p w14:paraId="7EF4AE18"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71.8</w:t>
                  </w:r>
                </w:p>
              </w:tc>
              <w:tc>
                <w:tcPr>
                  <w:tcW w:w="483" w:type="pct"/>
                  <w:tcMar>
                    <w:top w:w="15" w:type="dxa"/>
                    <w:left w:w="120" w:type="dxa"/>
                    <w:bottom w:w="0" w:type="dxa"/>
                    <w:right w:w="93" w:type="dxa"/>
                  </w:tcMar>
                </w:tcPr>
                <w:p w14:paraId="0BC7D106" w14:textId="77777777" w:rsidR="00FD403E" w:rsidRPr="00457F08" w:rsidRDefault="00FD403E" w:rsidP="00FD403E">
                  <w:pPr>
                    <w:ind w:right="24"/>
                    <w:jc w:val="center"/>
                    <w:rPr>
                      <w:rFonts w:ascii="宋体" w:hAnsi="宋体"/>
                      <w:color w:val="000000" w:themeColor="text1"/>
                      <w:szCs w:val="21"/>
                    </w:rPr>
                  </w:pPr>
                  <w:r w:rsidRPr="00457F08">
                    <w:rPr>
                      <w:rFonts w:ascii="宋体" w:hAnsi="宋体"/>
                      <w:color w:val="000000" w:themeColor="text1"/>
                      <w:szCs w:val="21"/>
                    </w:rPr>
                    <w:t>24.4</w:t>
                  </w:r>
                </w:p>
              </w:tc>
              <w:tc>
                <w:tcPr>
                  <w:tcW w:w="504" w:type="pct"/>
                  <w:tcMar>
                    <w:top w:w="15" w:type="dxa"/>
                    <w:left w:w="120" w:type="dxa"/>
                    <w:bottom w:w="0" w:type="dxa"/>
                    <w:right w:w="93" w:type="dxa"/>
                  </w:tcMar>
                </w:tcPr>
                <w:p w14:paraId="0BAA81DD"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10.3</w:t>
                  </w:r>
                </w:p>
              </w:tc>
              <w:tc>
                <w:tcPr>
                  <w:tcW w:w="481" w:type="pct"/>
                  <w:tcMar>
                    <w:top w:w="15" w:type="dxa"/>
                    <w:left w:w="120" w:type="dxa"/>
                    <w:bottom w:w="0" w:type="dxa"/>
                    <w:right w:w="93" w:type="dxa"/>
                  </w:tcMar>
                </w:tcPr>
                <w:p w14:paraId="2744B4FB"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0.17</w:t>
                  </w:r>
                </w:p>
              </w:tc>
            </w:tr>
            <w:tr w:rsidR="00457F08" w:rsidRPr="00457F08" w14:paraId="4177D412" w14:textId="77777777" w:rsidTr="007A55E0">
              <w:trPr>
                <w:trHeight w:val="337"/>
                <w:jc w:val="center"/>
              </w:trPr>
              <w:tc>
                <w:tcPr>
                  <w:tcW w:w="610" w:type="pct"/>
                  <w:tcMar>
                    <w:top w:w="15" w:type="dxa"/>
                    <w:left w:w="120" w:type="dxa"/>
                    <w:bottom w:w="0" w:type="dxa"/>
                    <w:right w:w="93" w:type="dxa"/>
                  </w:tcMar>
                </w:tcPr>
                <w:p w14:paraId="53190FE7"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X06</w:t>
                  </w:r>
                </w:p>
              </w:tc>
              <w:tc>
                <w:tcPr>
                  <w:tcW w:w="511" w:type="pct"/>
                  <w:tcMar>
                    <w:top w:w="15" w:type="dxa"/>
                    <w:left w:w="120" w:type="dxa"/>
                    <w:bottom w:w="0" w:type="dxa"/>
                    <w:right w:w="93" w:type="dxa"/>
                  </w:tcMar>
                </w:tcPr>
                <w:p w14:paraId="0383FE3E" w14:textId="77777777" w:rsidR="00FD403E" w:rsidRPr="00457F08" w:rsidRDefault="00FD403E" w:rsidP="00FD403E">
                  <w:pPr>
                    <w:ind w:right="29"/>
                    <w:jc w:val="center"/>
                    <w:rPr>
                      <w:rFonts w:ascii="宋体" w:hAnsi="宋体"/>
                      <w:color w:val="000000" w:themeColor="text1"/>
                      <w:szCs w:val="21"/>
                    </w:rPr>
                  </w:pPr>
                  <w:r w:rsidRPr="00457F08">
                    <w:rPr>
                      <w:rFonts w:ascii="宋体" w:hAnsi="宋体"/>
                      <w:color w:val="000000" w:themeColor="text1"/>
                      <w:szCs w:val="21"/>
                    </w:rPr>
                    <w:t>4.3</w:t>
                  </w:r>
                </w:p>
              </w:tc>
              <w:tc>
                <w:tcPr>
                  <w:tcW w:w="531" w:type="pct"/>
                  <w:tcMar>
                    <w:top w:w="15" w:type="dxa"/>
                    <w:left w:w="120" w:type="dxa"/>
                    <w:bottom w:w="0" w:type="dxa"/>
                    <w:right w:w="93" w:type="dxa"/>
                  </w:tcMar>
                </w:tcPr>
                <w:p w14:paraId="79BD4485"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33.5</w:t>
                  </w:r>
                </w:p>
              </w:tc>
              <w:tc>
                <w:tcPr>
                  <w:tcW w:w="486" w:type="pct"/>
                  <w:tcMar>
                    <w:top w:w="15" w:type="dxa"/>
                    <w:left w:w="120" w:type="dxa"/>
                    <w:bottom w:w="0" w:type="dxa"/>
                    <w:right w:w="93" w:type="dxa"/>
                  </w:tcMar>
                </w:tcPr>
                <w:p w14:paraId="6CFAA4C4"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0.44</w:t>
                  </w:r>
                </w:p>
              </w:tc>
              <w:tc>
                <w:tcPr>
                  <w:tcW w:w="428" w:type="pct"/>
                  <w:tcMar>
                    <w:top w:w="15" w:type="dxa"/>
                    <w:left w:w="120" w:type="dxa"/>
                    <w:bottom w:w="0" w:type="dxa"/>
                    <w:right w:w="93" w:type="dxa"/>
                  </w:tcMar>
                </w:tcPr>
                <w:p w14:paraId="668FD62E"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7.63</w:t>
                  </w:r>
                </w:p>
              </w:tc>
              <w:tc>
                <w:tcPr>
                  <w:tcW w:w="483" w:type="pct"/>
                  <w:tcMar>
                    <w:top w:w="15" w:type="dxa"/>
                    <w:left w:w="120" w:type="dxa"/>
                    <w:bottom w:w="0" w:type="dxa"/>
                    <w:right w:w="93" w:type="dxa"/>
                  </w:tcMar>
                </w:tcPr>
                <w:p w14:paraId="3718A0F7"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0.012</w:t>
                  </w:r>
                </w:p>
              </w:tc>
              <w:tc>
                <w:tcPr>
                  <w:tcW w:w="483" w:type="pct"/>
                  <w:tcMar>
                    <w:top w:w="15" w:type="dxa"/>
                    <w:left w:w="120" w:type="dxa"/>
                    <w:bottom w:w="0" w:type="dxa"/>
                    <w:right w:w="93" w:type="dxa"/>
                  </w:tcMar>
                </w:tcPr>
                <w:p w14:paraId="46E4000B"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47.6</w:t>
                  </w:r>
                </w:p>
              </w:tc>
              <w:tc>
                <w:tcPr>
                  <w:tcW w:w="483" w:type="pct"/>
                  <w:tcMar>
                    <w:top w:w="15" w:type="dxa"/>
                    <w:left w:w="120" w:type="dxa"/>
                    <w:bottom w:w="0" w:type="dxa"/>
                    <w:right w:w="93" w:type="dxa"/>
                  </w:tcMar>
                </w:tcPr>
                <w:p w14:paraId="33E27772" w14:textId="77777777" w:rsidR="00FD403E" w:rsidRPr="00457F08" w:rsidRDefault="00FD403E" w:rsidP="00FD403E">
                  <w:pPr>
                    <w:ind w:right="24"/>
                    <w:jc w:val="center"/>
                    <w:rPr>
                      <w:rFonts w:ascii="宋体" w:hAnsi="宋体"/>
                      <w:color w:val="000000" w:themeColor="text1"/>
                      <w:szCs w:val="21"/>
                    </w:rPr>
                  </w:pPr>
                  <w:r w:rsidRPr="00457F08">
                    <w:rPr>
                      <w:rFonts w:ascii="宋体" w:hAnsi="宋体"/>
                      <w:color w:val="000000" w:themeColor="text1"/>
                      <w:szCs w:val="21"/>
                    </w:rPr>
                    <w:t>20.4</w:t>
                  </w:r>
                </w:p>
              </w:tc>
              <w:tc>
                <w:tcPr>
                  <w:tcW w:w="504" w:type="pct"/>
                  <w:tcMar>
                    <w:top w:w="15" w:type="dxa"/>
                    <w:left w:w="120" w:type="dxa"/>
                    <w:bottom w:w="0" w:type="dxa"/>
                    <w:right w:w="93" w:type="dxa"/>
                  </w:tcMar>
                </w:tcPr>
                <w:p w14:paraId="120D14E7"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6.5</w:t>
                  </w:r>
                </w:p>
              </w:tc>
              <w:tc>
                <w:tcPr>
                  <w:tcW w:w="481" w:type="pct"/>
                  <w:tcMar>
                    <w:top w:w="15" w:type="dxa"/>
                    <w:left w:w="120" w:type="dxa"/>
                    <w:bottom w:w="0" w:type="dxa"/>
                    <w:right w:w="93" w:type="dxa"/>
                  </w:tcMar>
                </w:tcPr>
                <w:p w14:paraId="1AE79625"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0.10</w:t>
                  </w:r>
                </w:p>
              </w:tc>
            </w:tr>
            <w:tr w:rsidR="00457F08" w:rsidRPr="00457F08" w14:paraId="71D64959" w14:textId="77777777" w:rsidTr="007A55E0">
              <w:trPr>
                <w:trHeight w:val="337"/>
                <w:jc w:val="center"/>
              </w:trPr>
              <w:tc>
                <w:tcPr>
                  <w:tcW w:w="610" w:type="pct"/>
                  <w:tcMar>
                    <w:top w:w="15" w:type="dxa"/>
                    <w:left w:w="120" w:type="dxa"/>
                    <w:bottom w:w="0" w:type="dxa"/>
                    <w:right w:w="93" w:type="dxa"/>
                  </w:tcMar>
                </w:tcPr>
                <w:p w14:paraId="2D0F8D15"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X08</w:t>
                  </w:r>
                </w:p>
              </w:tc>
              <w:tc>
                <w:tcPr>
                  <w:tcW w:w="511" w:type="pct"/>
                  <w:tcMar>
                    <w:top w:w="15" w:type="dxa"/>
                    <w:left w:w="120" w:type="dxa"/>
                    <w:bottom w:w="0" w:type="dxa"/>
                    <w:right w:w="93" w:type="dxa"/>
                  </w:tcMar>
                </w:tcPr>
                <w:p w14:paraId="48A4309A" w14:textId="77777777" w:rsidR="00FD403E" w:rsidRPr="00457F08" w:rsidRDefault="00FD403E" w:rsidP="00FD403E">
                  <w:pPr>
                    <w:ind w:right="29"/>
                    <w:jc w:val="center"/>
                    <w:rPr>
                      <w:rFonts w:ascii="宋体" w:hAnsi="宋体"/>
                      <w:color w:val="000000" w:themeColor="text1"/>
                      <w:szCs w:val="21"/>
                    </w:rPr>
                  </w:pPr>
                  <w:r w:rsidRPr="00457F08">
                    <w:rPr>
                      <w:rFonts w:ascii="宋体" w:hAnsi="宋体"/>
                      <w:color w:val="000000" w:themeColor="text1"/>
                      <w:szCs w:val="21"/>
                    </w:rPr>
                    <w:t>3.6</w:t>
                  </w:r>
                </w:p>
              </w:tc>
              <w:tc>
                <w:tcPr>
                  <w:tcW w:w="531" w:type="pct"/>
                  <w:tcMar>
                    <w:top w:w="15" w:type="dxa"/>
                    <w:left w:w="120" w:type="dxa"/>
                    <w:bottom w:w="0" w:type="dxa"/>
                    <w:right w:w="93" w:type="dxa"/>
                  </w:tcMar>
                </w:tcPr>
                <w:p w14:paraId="5DE952D8"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15.9</w:t>
                  </w:r>
                </w:p>
              </w:tc>
              <w:tc>
                <w:tcPr>
                  <w:tcW w:w="486" w:type="pct"/>
                  <w:tcMar>
                    <w:top w:w="15" w:type="dxa"/>
                    <w:left w:w="120" w:type="dxa"/>
                    <w:bottom w:w="0" w:type="dxa"/>
                    <w:right w:w="93" w:type="dxa"/>
                  </w:tcMar>
                </w:tcPr>
                <w:p w14:paraId="5B1C0C92"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0.87</w:t>
                  </w:r>
                </w:p>
              </w:tc>
              <w:tc>
                <w:tcPr>
                  <w:tcW w:w="428" w:type="pct"/>
                  <w:tcMar>
                    <w:top w:w="15" w:type="dxa"/>
                    <w:left w:w="120" w:type="dxa"/>
                    <w:bottom w:w="0" w:type="dxa"/>
                    <w:right w:w="93" w:type="dxa"/>
                  </w:tcMar>
                </w:tcPr>
                <w:p w14:paraId="5E1B30A7"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7.85</w:t>
                  </w:r>
                </w:p>
              </w:tc>
              <w:tc>
                <w:tcPr>
                  <w:tcW w:w="483" w:type="pct"/>
                  <w:tcMar>
                    <w:top w:w="15" w:type="dxa"/>
                    <w:left w:w="120" w:type="dxa"/>
                    <w:bottom w:w="0" w:type="dxa"/>
                    <w:right w:w="93" w:type="dxa"/>
                  </w:tcMar>
                </w:tcPr>
                <w:p w14:paraId="54265AEC"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0.018</w:t>
                  </w:r>
                </w:p>
              </w:tc>
              <w:tc>
                <w:tcPr>
                  <w:tcW w:w="483" w:type="pct"/>
                  <w:tcMar>
                    <w:top w:w="15" w:type="dxa"/>
                    <w:left w:w="120" w:type="dxa"/>
                    <w:bottom w:w="0" w:type="dxa"/>
                    <w:right w:w="93" w:type="dxa"/>
                  </w:tcMar>
                </w:tcPr>
                <w:p w14:paraId="5E7AEAEC"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85.0</w:t>
                  </w:r>
                </w:p>
              </w:tc>
              <w:tc>
                <w:tcPr>
                  <w:tcW w:w="483" w:type="pct"/>
                  <w:tcMar>
                    <w:top w:w="15" w:type="dxa"/>
                    <w:left w:w="120" w:type="dxa"/>
                    <w:bottom w:w="0" w:type="dxa"/>
                    <w:right w:w="93" w:type="dxa"/>
                  </w:tcMar>
                </w:tcPr>
                <w:p w14:paraId="2C933BBF" w14:textId="77777777" w:rsidR="00FD403E" w:rsidRPr="00457F08" w:rsidRDefault="00FD403E" w:rsidP="00FD403E">
                  <w:pPr>
                    <w:ind w:right="24"/>
                    <w:jc w:val="center"/>
                    <w:rPr>
                      <w:rFonts w:ascii="宋体" w:hAnsi="宋体"/>
                      <w:color w:val="000000" w:themeColor="text1"/>
                      <w:szCs w:val="21"/>
                    </w:rPr>
                  </w:pPr>
                  <w:r w:rsidRPr="00457F08">
                    <w:rPr>
                      <w:rFonts w:ascii="宋体" w:hAnsi="宋体"/>
                      <w:color w:val="000000" w:themeColor="text1"/>
                      <w:szCs w:val="21"/>
                    </w:rPr>
                    <w:t>30.7</w:t>
                  </w:r>
                </w:p>
              </w:tc>
              <w:tc>
                <w:tcPr>
                  <w:tcW w:w="504" w:type="pct"/>
                  <w:tcMar>
                    <w:top w:w="15" w:type="dxa"/>
                    <w:left w:w="120" w:type="dxa"/>
                    <w:bottom w:w="0" w:type="dxa"/>
                    <w:right w:w="93" w:type="dxa"/>
                  </w:tcMar>
                </w:tcPr>
                <w:p w14:paraId="2767EA53"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18.6</w:t>
                  </w:r>
                </w:p>
              </w:tc>
              <w:tc>
                <w:tcPr>
                  <w:tcW w:w="481" w:type="pct"/>
                  <w:tcMar>
                    <w:top w:w="15" w:type="dxa"/>
                    <w:left w:w="120" w:type="dxa"/>
                    <w:bottom w:w="0" w:type="dxa"/>
                    <w:right w:w="93" w:type="dxa"/>
                  </w:tcMar>
                </w:tcPr>
                <w:p w14:paraId="5895471F"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0.23</w:t>
                  </w:r>
                </w:p>
              </w:tc>
            </w:tr>
            <w:tr w:rsidR="00457F08" w:rsidRPr="00457F08" w14:paraId="37BE29F0" w14:textId="77777777" w:rsidTr="007A55E0">
              <w:trPr>
                <w:trHeight w:val="337"/>
                <w:jc w:val="center"/>
              </w:trPr>
              <w:tc>
                <w:tcPr>
                  <w:tcW w:w="610" w:type="pct"/>
                  <w:tcMar>
                    <w:top w:w="15" w:type="dxa"/>
                    <w:left w:w="120" w:type="dxa"/>
                    <w:bottom w:w="0" w:type="dxa"/>
                    <w:right w:w="93" w:type="dxa"/>
                  </w:tcMar>
                </w:tcPr>
                <w:p w14:paraId="44C8DA69"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X09</w:t>
                  </w:r>
                </w:p>
              </w:tc>
              <w:tc>
                <w:tcPr>
                  <w:tcW w:w="511" w:type="pct"/>
                  <w:tcMar>
                    <w:top w:w="15" w:type="dxa"/>
                    <w:left w:w="120" w:type="dxa"/>
                    <w:bottom w:w="0" w:type="dxa"/>
                    <w:right w:w="93" w:type="dxa"/>
                  </w:tcMar>
                </w:tcPr>
                <w:p w14:paraId="686FCA61" w14:textId="77777777" w:rsidR="00FD403E" w:rsidRPr="00457F08" w:rsidRDefault="00FD403E" w:rsidP="00FD403E">
                  <w:pPr>
                    <w:ind w:right="29"/>
                    <w:jc w:val="center"/>
                    <w:rPr>
                      <w:rFonts w:ascii="宋体" w:hAnsi="宋体"/>
                      <w:color w:val="000000" w:themeColor="text1"/>
                      <w:szCs w:val="21"/>
                    </w:rPr>
                  </w:pPr>
                  <w:r w:rsidRPr="00457F08">
                    <w:rPr>
                      <w:rFonts w:ascii="宋体" w:hAnsi="宋体"/>
                      <w:color w:val="000000" w:themeColor="text1"/>
                      <w:szCs w:val="21"/>
                    </w:rPr>
                    <w:t>0.9</w:t>
                  </w:r>
                </w:p>
              </w:tc>
              <w:tc>
                <w:tcPr>
                  <w:tcW w:w="531" w:type="pct"/>
                  <w:tcMar>
                    <w:top w:w="15" w:type="dxa"/>
                    <w:left w:w="120" w:type="dxa"/>
                    <w:bottom w:w="0" w:type="dxa"/>
                    <w:right w:w="93" w:type="dxa"/>
                  </w:tcMar>
                </w:tcPr>
                <w:p w14:paraId="23B3DC15"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4.4</w:t>
                  </w:r>
                </w:p>
              </w:tc>
              <w:tc>
                <w:tcPr>
                  <w:tcW w:w="486" w:type="pct"/>
                  <w:tcMar>
                    <w:top w:w="15" w:type="dxa"/>
                    <w:left w:w="120" w:type="dxa"/>
                    <w:bottom w:w="0" w:type="dxa"/>
                    <w:right w:w="93" w:type="dxa"/>
                  </w:tcMar>
                </w:tcPr>
                <w:p w14:paraId="460EDA3C"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0.26</w:t>
                  </w:r>
                </w:p>
              </w:tc>
              <w:tc>
                <w:tcPr>
                  <w:tcW w:w="428" w:type="pct"/>
                  <w:tcMar>
                    <w:top w:w="15" w:type="dxa"/>
                    <w:left w:w="120" w:type="dxa"/>
                    <w:bottom w:w="0" w:type="dxa"/>
                    <w:right w:w="93" w:type="dxa"/>
                  </w:tcMar>
                </w:tcPr>
                <w:p w14:paraId="42D70A03"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8.44</w:t>
                  </w:r>
                </w:p>
              </w:tc>
              <w:tc>
                <w:tcPr>
                  <w:tcW w:w="483" w:type="pct"/>
                  <w:tcMar>
                    <w:top w:w="15" w:type="dxa"/>
                    <w:left w:w="120" w:type="dxa"/>
                    <w:bottom w:w="0" w:type="dxa"/>
                    <w:right w:w="93" w:type="dxa"/>
                  </w:tcMar>
                </w:tcPr>
                <w:p w14:paraId="4EA7E33D"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0.003</w:t>
                  </w:r>
                </w:p>
              </w:tc>
              <w:tc>
                <w:tcPr>
                  <w:tcW w:w="483" w:type="pct"/>
                  <w:tcMar>
                    <w:top w:w="15" w:type="dxa"/>
                    <w:left w:w="120" w:type="dxa"/>
                    <w:bottom w:w="0" w:type="dxa"/>
                    <w:right w:w="93" w:type="dxa"/>
                  </w:tcMar>
                </w:tcPr>
                <w:p w14:paraId="19C5864F"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43.6</w:t>
                  </w:r>
                </w:p>
              </w:tc>
              <w:tc>
                <w:tcPr>
                  <w:tcW w:w="483" w:type="pct"/>
                  <w:tcMar>
                    <w:top w:w="15" w:type="dxa"/>
                    <w:left w:w="120" w:type="dxa"/>
                    <w:bottom w:w="0" w:type="dxa"/>
                    <w:right w:w="93" w:type="dxa"/>
                  </w:tcMar>
                </w:tcPr>
                <w:p w14:paraId="49BE54CC" w14:textId="77777777" w:rsidR="00FD403E" w:rsidRPr="00457F08" w:rsidRDefault="00FD403E" w:rsidP="00FD403E">
                  <w:pPr>
                    <w:ind w:right="24"/>
                    <w:jc w:val="center"/>
                    <w:rPr>
                      <w:rFonts w:ascii="宋体" w:hAnsi="宋体"/>
                      <w:color w:val="000000" w:themeColor="text1"/>
                      <w:szCs w:val="21"/>
                    </w:rPr>
                  </w:pPr>
                  <w:r w:rsidRPr="00457F08">
                    <w:rPr>
                      <w:rFonts w:ascii="宋体" w:hAnsi="宋体"/>
                      <w:color w:val="000000" w:themeColor="text1"/>
                      <w:szCs w:val="21"/>
                    </w:rPr>
                    <w:t>14.9</w:t>
                  </w:r>
                </w:p>
              </w:tc>
              <w:tc>
                <w:tcPr>
                  <w:tcW w:w="504" w:type="pct"/>
                  <w:tcMar>
                    <w:top w:w="15" w:type="dxa"/>
                    <w:left w:w="120" w:type="dxa"/>
                    <w:bottom w:w="0" w:type="dxa"/>
                    <w:right w:w="93" w:type="dxa"/>
                  </w:tcMar>
                </w:tcPr>
                <w:p w14:paraId="25C7F69E"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3.2</w:t>
                  </w:r>
                </w:p>
              </w:tc>
              <w:tc>
                <w:tcPr>
                  <w:tcW w:w="481" w:type="pct"/>
                  <w:tcMar>
                    <w:top w:w="15" w:type="dxa"/>
                    <w:left w:w="120" w:type="dxa"/>
                    <w:bottom w:w="0" w:type="dxa"/>
                    <w:right w:w="93" w:type="dxa"/>
                  </w:tcMar>
                </w:tcPr>
                <w:p w14:paraId="034CE371"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0.10</w:t>
                  </w:r>
                </w:p>
              </w:tc>
            </w:tr>
            <w:tr w:rsidR="00457F08" w:rsidRPr="00457F08" w14:paraId="5A5FF924" w14:textId="77777777" w:rsidTr="007A55E0">
              <w:trPr>
                <w:trHeight w:val="337"/>
                <w:jc w:val="center"/>
              </w:trPr>
              <w:tc>
                <w:tcPr>
                  <w:tcW w:w="610" w:type="pct"/>
                  <w:tcMar>
                    <w:top w:w="15" w:type="dxa"/>
                    <w:left w:w="120" w:type="dxa"/>
                    <w:bottom w:w="0" w:type="dxa"/>
                    <w:right w:w="93" w:type="dxa"/>
                  </w:tcMar>
                </w:tcPr>
                <w:p w14:paraId="155BA566"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X13</w:t>
                  </w:r>
                </w:p>
              </w:tc>
              <w:tc>
                <w:tcPr>
                  <w:tcW w:w="511" w:type="pct"/>
                  <w:tcMar>
                    <w:top w:w="15" w:type="dxa"/>
                    <w:left w:w="120" w:type="dxa"/>
                    <w:bottom w:w="0" w:type="dxa"/>
                    <w:right w:w="93" w:type="dxa"/>
                  </w:tcMar>
                </w:tcPr>
                <w:p w14:paraId="77E4EFED" w14:textId="77777777" w:rsidR="00FD403E" w:rsidRPr="00457F08" w:rsidRDefault="00FD403E" w:rsidP="00FD403E">
                  <w:pPr>
                    <w:ind w:right="29"/>
                    <w:jc w:val="center"/>
                    <w:rPr>
                      <w:rFonts w:ascii="宋体" w:hAnsi="宋体"/>
                      <w:color w:val="000000" w:themeColor="text1"/>
                      <w:szCs w:val="21"/>
                    </w:rPr>
                  </w:pPr>
                  <w:r w:rsidRPr="00457F08">
                    <w:rPr>
                      <w:rFonts w:ascii="宋体" w:hAnsi="宋体"/>
                      <w:color w:val="000000" w:themeColor="text1"/>
                      <w:szCs w:val="21"/>
                    </w:rPr>
                    <w:t>2.4</w:t>
                  </w:r>
                </w:p>
              </w:tc>
              <w:tc>
                <w:tcPr>
                  <w:tcW w:w="531" w:type="pct"/>
                  <w:tcMar>
                    <w:top w:w="15" w:type="dxa"/>
                    <w:left w:w="120" w:type="dxa"/>
                    <w:bottom w:w="0" w:type="dxa"/>
                    <w:right w:w="93" w:type="dxa"/>
                  </w:tcMar>
                </w:tcPr>
                <w:p w14:paraId="24D547F1"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6.8</w:t>
                  </w:r>
                </w:p>
              </w:tc>
              <w:tc>
                <w:tcPr>
                  <w:tcW w:w="486" w:type="pct"/>
                  <w:tcMar>
                    <w:top w:w="15" w:type="dxa"/>
                    <w:left w:w="120" w:type="dxa"/>
                    <w:bottom w:w="0" w:type="dxa"/>
                    <w:right w:w="93" w:type="dxa"/>
                  </w:tcMar>
                </w:tcPr>
                <w:p w14:paraId="2535B14F"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0.58</w:t>
                  </w:r>
                </w:p>
              </w:tc>
              <w:tc>
                <w:tcPr>
                  <w:tcW w:w="428" w:type="pct"/>
                  <w:tcMar>
                    <w:top w:w="15" w:type="dxa"/>
                    <w:left w:w="120" w:type="dxa"/>
                    <w:bottom w:w="0" w:type="dxa"/>
                    <w:right w:w="93" w:type="dxa"/>
                  </w:tcMar>
                </w:tcPr>
                <w:p w14:paraId="17DFE57D"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6.31</w:t>
                  </w:r>
                </w:p>
              </w:tc>
              <w:tc>
                <w:tcPr>
                  <w:tcW w:w="483" w:type="pct"/>
                  <w:tcMar>
                    <w:top w:w="15" w:type="dxa"/>
                    <w:left w:w="120" w:type="dxa"/>
                    <w:bottom w:w="0" w:type="dxa"/>
                    <w:right w:w="93" w:type="dxa"/>
                  </w:tcMar>
                </w:tcPr>
                <w:p w14:paraId="0373B253"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0.008</w:t>
                  </w:r>
                </w:p>
              </w:tc>
              <w:tc>
                <w:tcPr>
                  <w:tcW w:w="483" w:type="pct"/>
                  <w:tcMar>
                    <w:top w:w="15" w:type="dxa"/>
                    <w:left w:w="120" w:type="dxa"/>
                    <w:bottom w:w="0" w:type="dxa"/>
                    <w:right w:w="93" w:type="dxa"/>
                  </w:tcMar>
                </w:tcPr>
                <w:p w14:paraId="088CB954"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104.0</w:t>
                  </w:r>
                </w:p>
              </w:tc>
              <w:tc>
                <w:tcPr>
                  <w:tcW w:w="483" w:type="pct"/>
                  <w:tcMar>
                    <w:top w:w="15" w:type="dxa"/>
                    <w:left w:w="120" w:type="dxa"/>
                    <w:bottom w:w="0" w:type="dxa"/>
                    <w:right w:w="93" w:type="dxa"/>
                  </w:tcMar>
                </w:tcPr>
                <w:p w14:paraId="19AE6E36" w14:textId="77777777" w:rsidR="00FD403E" w:rsidRPr="00457F08" w:rsidRDefault="00FD403E" w:rsidP="00FD403E">
                  <w:pPr>
                    <w:ind w:right="24"/>
                    <w:jc w:val="center"/>
                    <w:rPr>
                      <w:rFonts w:ascii="宋体" w:hAnsi="宋体"/>
                      <w:color w:val="000000" w:themeColor="text1"/>
                      <w:szCs w:val="21"/>
                    </w:rPr>
                  </w:pPr>
                  <w:r w:rsidRPr="00457F08">
                    <w:rPr>
                      <w:rFonts w:ascii="宋体" w:hAnsi="宋体"/>
                      <w:color w:val="000000" w:themeColor="text1"/>
                      <w:szCs w:val="21"/>
                    </w:rPr>
                    <w:t>24.4</w:t>
                  </w:r>
                </w:p>
              </w:tc>
              <w:tc>
                <w:tcPr>
                  <w:tcW w:w="504" w:type="pct"/>
                  <w:tcMar>
                    <w:top w:w="15" w:type="dxa"/>
                    <w:left w:w="120" w:type="dxa"/>
                    <w:bottom w:w="0" w:type="dxa"/>
                    <w:right w:w="93" w:type="dxa"/>
                  </w:tcMar>
                </w:tcPr>
                <w:p w14:paraId="53C6C4EA"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11.2</w:t>
                  </w:r>
                </w:p>
              </w:tc>
              <w:tc>
                <w:tcPr>
                  <w:tcW w:w="481" w:type="pct"/>
                  <w:tcMar>
                    <w:top w:w="15" w:type="dxa"/>
                    <w:left w:w="120" w:type="dxa"/>
                    <w:bottom w:w="0" w:type="dxa"/>
                    <w:right w:w="93" w:type="dxa"/>
                  </w:tcMar>
                </w:tcPr>
                <w:p w14:paraId="0B7D20CC"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0.24</w:t>
                  </w:r>
                </w:p>
              </w:tc>
            </w:tr>
            <w:tr w:rsidR="00457F08" w:rsidRPr="00457F08" w14:paraId="433BCBB5" w14:textId="77777777" w:rsidTr="007A55E0">
              <w:trPr>
                <w:trHeight w:val="337"/>
                <w:jc w:val="center"/>
              </w:trPr>
              <w:tc>
                <w:tcPr>
                  <w:tcW w:w="610" w:type="pct"/>
                  <w:tcMar>
                    <w:top w:w="15" w:type="dxa"/>
                    <w:left w:w="120" w:type="dxa"/>
                    <w:bottom w:w="0" w:type="dxa"/>
                    <w:right w:w="93" w:type="dxa"/>
                  </w:tcMar>
                </w:tcPr>
                <w:p w14:paraId="2EE5BB69"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X15</w:t>
                  </w:r>
                </w:p>
              </w:tc>
              <w:tc>
                <w:tcPr>
                  <w:tcW w:w="511" w:type="pct"/>
                  <w:tcMar>
                    <w:top w:w="15" w:type="dxa"/>
                    <w:left w:w="120" w:type="dxa"/>
                    <w:bottom w:w="0" w:type="dxa"/>
                    <w:right w:w="93" w:type="dxa"/>
                  </w:tcMar>
                </w:tcPr>
                <w:p w14:paraId="3E53831C" w14:textId="77777777" w:rsidR="00FD403E" w:rsidRPr="00457F08" w:rsidRDefault="00FD403E" w:rsidP="00FD403E">
                  <w:pPr>
                    <w:ind w:right="29"/>
                    <w:jc w:val="center"/>
                    <w:rPr>
                      <w:rFonts w:ascii="宋体" w:hAnsi="宋体"/>
                      <w:color w:val="000000" w:themeColor="text1"/>
                      <w:szCs w:val="21"/>
                    </w:rPr>
                  </w:pPr>
                  <w:r w:rsidRPr="00457F08">
                    <w:rPr>
                      <w:rFonts w:ascii="宋体" w:hAnsi="宋体"/>
                      <w:color w:val="000000" w:themeColor="text1"/>
                      <w:szCs w:val="21"/>
                    </w:rPr>
                    <w:t>2.9</w:t>
                  </w:r>
                </w:p>
              </w:tc>
              <w:tc>
                <w:tcPr>
                  <w:tcW w:w="531" w:type="pct"/>
                  <w:tcMar>
                    <w:top w:w="15" w:type="dxa"/>
                    <w:left w:w="120" w:type="dxa"/>
                    <w:bottom w:w="0" w:type="dxa"/>
                    <w:right w:w="93" w:type="dxa"/>
                  </w:tcMar>
                </w:tcPr>
                <w:p w14:paraId="24D9AC74"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41.3</w:t>
                  </w:r>
                </w:p>
              </w:tc>
              <w:tc>
                <w:tcPr>
                  <w:tcW w:w="486" w:type="pct"/>
                  <w:tcMar>
                    <w:top w:w="15" w:type="dxa"/>
                    <w:left w:w="120" w:type="dxa"/>
                    <w:bottom w:w="0" w:type="dxa"/>
                    <w:right w:w="93" w:type="dxa"/>
                  </w:tcMar>
                </w:tcPr>
                <w:p w14:paraId="4DB9AB77"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0.46</w:t>
                  </w:r>
                </w:p>
              </w:tc>
              <w:tc>
                <w:tcPr>
                  <w:tcW w:w="428" w:type="pct"/>
                  <w:tcMar>
                    <w:top w:w="15" w:type="dxa"/>
                    <w:left w:w="120" w:type="dxa"/>
                    <w:bottom w:w="0" w:type="dxa"/>
                    <w:right w:w="93" w:type="dxa"/>
                  </w:tcMar>
                </w:tcPr>
                <w:p w14:paraId="66F3DF73"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9.76</w:t>
                  </w:r>
                </w:p>
              </w:tc>
              <w:tc>
                <w:tcPr>
                  <w:tcW w:w="483" w:type="pct"/>
                  <w:tcMar>
                    <w:top w:w="15" w:type="dxa"/>
                    <w:left w:w="120" w:type="dxa"/>
                    <w:bottom w:w="0" w:type="dxa"/>
                    <w:right w:w="93" w:type="dxa"/>
                  </w:tcMar>
                </w:tcPr>
                <w:p w14:paraId="34D03C35"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0.025</w:t>
                  </w:r>
                </w:p>
              </w:tc>
              <w:tc>
                <w:tcPr>
                  <w:tcW w:w="483" w:type="pct"/>
                  <w:tcMar>
                    <w:top w:w="15" w:type="dxa"/>
                    <w:left w:w="120" w:type="dxa"/>
                    <w:bottom w:w="0" w:type="dxa"/>
                    <w:right w:w="93" w:type="dxa"/>
                  </w:tcMar>
                </w:tcPr>
                <w:p w14:paraId="33A299A4"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50.9</w:t>
                  </w:r>
                </w:p>
              </w:tc>
              <w:tc>
                <w:tcPr>
                  <w:tcW w:w="483" w:type="pct"/>
                  <w:tcMar>
                    <w:top w:w="15" w:type="dxa"/>
                    <w:left w:w="120" w:type="dxa"/>
                    <w:bottom w:w="0" w:type="dxa"/>
                    <w:right w:w="93" w:type="dxa"/>
                  </w:tcMar>
                </w:tcPr>
                <w:p w14:paraId="7FED00FD" w14:textId="77777777" w:rsidR="00FD403E" w:rsidRPr="00457F08" w:rsidRDefault="00FD403E" w:rsidP="00FD403E">
                  <w:pPr>
                    <w:ind w:right="24"/>
                    <w:jc w:val="center"/>
                    <w:rPr>
                      <w:rFonts w:ascii="宋体" w:hAnsi="宋体"/>
                      <w:color w:val="000000" w:themeColor="text1"/>
                      <w:szCs w:val="21"/>
                    </w:rPr>
                  </w:pPr>
                  <w:r w:rsidRPr="00457F08">
                    <w:rPr>
                      <w:rFonts w:ascii="宋体" w:hAnsi="宋体"/>
                      <w:color w:val="000000" w:themeColor="text1"/>
                      <w:szCs w:val="21"/>
                    </w:rPr>
                    <w:t>23.1</w:t>
                  </w:r>
                </w:p>
              </w:tc>
              <w:tc>
                <w:tcPr>
                  <w:tcW w:w="504" w:type="pct"/>
                  <w:tcMar>
                    <w:top w:w="15" w:type="dxa"/>
                    <w:left w:w="120" w:type="dxa"/>
                    <w:bottom w:w="0" w:type="dxa"/>
                    <w:right w:w="93" w:type="dxa"/>
                  </w:tcMar>
                </w:tcPr>
                <w:p w14:paraId="424BF700"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6.4</w:t>
                  </w:r>
                </w:p>
              </w:tc>
              <w:tc>
                <w:tcPr>
                  <w:tcW w:w="481" w:type="pct"/>
                  <w:tcMar>
                    <w:top w:w="15" w:type="dxa"/>
                    <w:left w:w="120" w:type="dxa"/>
                    <w:bottom w:w="0" w:type="dxa"/>
                    <w:right w:w="93" w:type="dxa"/>
                  </w:tcMar>
                </w:tcPr>
                <w:p w14:paraId="774F9609"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0.19</w:t>
                  </w:r>
                </w:p>
              </w:tc>
            </w:tr>
            <w:tr w:rsidR="00457F08" w:rsidRPr="00457F08" w14:paraId="1FF03265" w14:textId="77777777" w:rsidTr="007A55E0">
              <w:trPr>
                <w:trHeight w:val="337"/>
                <w:jc w:val="center"/>
              </w:trPr>
              <w:tc>
                <w:tcPr>
                  <w:tcW w:w="610" w:type="pct"/>
                  <w:tcMar>
                    <w:top w:w="15" w:type="dxa"/>
                    <w:left w:w="120" w:type="dxa"/>
                    <w:bottom w:w="0" w:type="dxa"/>
                    <w:right w:w="93" w:type="dxa"/>
                  </w:tcMar>
                </w:tcPr>
                <w:p w14:paraId="6802C315"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X18</w:t>
                  </w:r>
                </w:p>
              </w:tc>
              <w:tc>
                <w:tcPr>
                  <w:tcW w:w="511" w:type="pct"/>
                  <w:tcMar>
                    <w:top w:w="15" w:type="dxa"/>
                    <w:left w:w="120" w:type="dxa"/>
                    <w:bottom w:w="0" w:type="dxa"/>
                    <w:right w:w="93" w:type="dxa"/>
                  </w:tcMar>
                </w:tcPr>
                <w:p w14:paraId="4D02DEC9" w14:textId="77777777" w:rsidR="00FD403E" w:rsidRPr="00457F08" w:rsidRDefault="00FD403E" w:rsidP="00FD403E">
                  <w:pPr>
                    <w:ind w:right="29"/>
                    <w:jc w:val="center"/>
                    <w:rPr>
                      <w:rFonts w:ascii="宋体" w:hAnsi="宋体"/>
                      <w:color w:val="000000" w:themeColor="text1"/>
                      <w:szCs w:val="21"/>
                    </w:rPr>
                  </w:pPr>
                  <w:r w:rsidRPr="00457F08">
                    <w:rPr>
                      <w:rFonts w:ascii="宋体" w:hAnsi="宋体"/>
                      <w:color w:val="000000" w:themeColor="text1"/>
                      <w:szCs w:val="21"/>
                    </w:rPr>
                    <w:t>1.9</w:t>
                  </w:r>
                </w:p>
              </w:tc>
              <w:tc>
                <w:tcPr>
                  <w:tcW w:w="531" w:type="pct"/>
                  <w:tcMar>
                    <w:top w:w="15" w:type="dxa"/>
                    <w:left w:w="120" w:type="dxa"/>
                    <w:bottom w:w="0" w:type="dxa"/>
                    <w:right w:w="93" w:type="dxa"/>
                  </w:tcMar>
                </w:tcPr>
                <w:p w14:paraId="02299CEA"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13.4</w:t>
                  </w:r>
                </w:p>
              </w:tc>
              <w:tc>
                <w:tcPr>
                  <w:tcW w:w="486" w:type="pct"/>
                  <w:tcMar>
                    <w:top w:w="15" w:type="dxa"/>
                    <w:left w:w="120" w:type="dxa"/>
                    <w:bottom w:w="0" w:type="dxa"/>
                    <w:right w:w="93" w:type="dxa"/>
                  </w:tcMar>
                </w:tcPr>
                <w:p w14:paraId="117572F6"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0.84</w:t>
                  </w:r>
                </w:p>
              </w:tc>
              <w:tc>
                <w:tcPr>
                  <w:tcW w:w="428" w:type="pct"/>
                  <w:tcMar>
                    <w:top w:w="15" w:type="dxa"/>
                    <w:left w:w="120" w:type="dxa"/>
                    <w:bottom w:w="0" w:type="dxa"/>
                    <w:right w:w="93" w:type="dxa"/>
                  </w:tcMar>
                </w:tcPr>
                <w:p w14:paraId="61C7F274"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9.75</w:t>
                  </w:r>
                </w:p>
              </w:tc>
              <w:tc>
                <w:tcPr>
                  <w:tcW w:w="483" w:type="pct"/>
                  <w:tcMar>
                    <w:top w:w="15" w:type="dxa"/>
                    <w:left w:w="120" w:type="dxa"/>
                    <w:bottom w:w="0" w:type="dxa"/>
                    <w:right w:w="93" w:type="dxa"/>
                  </w:tcMar>
                </w:tcPr>
                <w:p w14:paraId="4EAD27A1"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0.020</w:t>
                  </w:r>
                </w:p>
              </w:tc>
              <w:tc>
                <w:tcPr>
                  <w:tcW w:w="483" w:type="pct"/>
                  <w:tcMar>
                    <w:top w:w="15" w:type="dxa"/>
                    <w:left w:w="120" w:type="dxa"/>
                    <w:bottom w:w="0" w:type="dxa"/>
                    <w:right w:w="93" w:type="dxa"/>
                  </w:tcMar>
                </w:tcPr>
                <w:p w14:paraId="63D61D02"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92.5</w:t>
                  </w:r>
                </w:p>
              </w:tc>
              <w:tc>
                <w:tcPr>
                  <w:tcW w:w="483" w:type="pct"/>
                  <w:tcMar>
                    <w:top w:w="15" w:type="dxa"/>
                    <w:left w:w="120" w:type="dxa"/>
                    <w:bottom w:w="0" w:type="dxa"/>
                    <w:right w:w="93" w:type="dxa"/>
                  </w:tcMar>
                </w:tcPr>
                <w:p w14:paraId="2823C78B" w14:textId="77777777" w:rsidR="00FD403E" w:rsidRPr="00457F08" w:rsidRDefault="00FD403E" w:rsidP="00FD403E">
                  <w:pPr>
                    <w:ind w:right="24"/>
                    <w:jc w:val="center"/>
                    <w:rPr>
                      <w:rFonts w:ascii="宋体" w:hAnsi="宋体"/>
                      <w:color w:val="000000" w:themeColor="text1"/>
                      <w:szCs w:val="21"/>
                    </w:rPr>
                  </w:pPr>
                  <w:r w:rsidRPr="00457F08">
                    <w:rPr>
                      <w:rFonts w:ascii="宋体" w:hAnsi="宋体"/>
                      <w:color w:val="000000" w:themeColor="text1"/>
                      <w:szCs w:val="21"/>
                    </w:rPr>
                    <w:t>23.4</w:t>
                  </w:r>
                </w:p>
              </w:tc>
              <w:tc>
                <w:tcPr>
                  <w:tcW w:w="504" w:type="pct"/>
                  <w:tcMar>
                    <w:top w:w="15" w:type="dxa"/>
                    <w:left w:w="120" w:type="dxa"/>
                    <w:bottom w:w="0" w:type="dxa"/>
                    <w:right w:w="93" w:type="dxa"/>
                  </w:tcMar>
                </w:tcPr>
                <w:p w14:paraId="7FAAF5F6"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10.6</w:t>
                  </w:r>
                </w:p>
              </w:tc>
              <w:tc>
                <w:tcPr>
                  <w:tcW w:w="481" w:type="pct"/>
                  <w:tcMar>
                    <w:top w:w="15" w:type="dxa"/>
                    <w:left w:w="120" w:type="dxa"/>
                    <w:bottom w:w="0" w:type="dxa"/>
                    <w:right w:w="93" w:type="dxa"/>
                  </w:tcMar>
                </w:tcPr>
                <w:p w14:paraId="5CAACFBB"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0.16</w:t>
                  </w:r>
                </w:p>
              </w:tc>
            </w:tr>
            <w:tr w:rsidR="00457F08" w:rsidRPr="00457F08" w14:paraId="744F67DA" w14:textId="77777777" w:rsidTr="007A55E0">
              <w:trPr>
                <w:trHeight w:val="337"/>
                <w:jc w:val="center"/>
              </w:trPr>
              <w:tc>
                <w:tcPr>
                  <w:tcW w:w="610" w:type="pct"/>
                  <w:tcMar>
                    <w:top w:w="15" w:type="dxa"/>
                    <w:left w:w="120" w:type="dxa"/>
                    <w:bottom w:w="0" w:type="dxa"/>
                    <w:right w:w="93" w:type="dxa"/>
                  </w:tcMar>
                </w:tcPr>
                <w:p w14:paraId="5CCA1106"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X20</w:t>
                  </w:r>
                </w:p>
              </w:tc>
              <w:tc>
                <w:tcPr>
                  <w:tcW w:w="511" w:type="pct"/>
                  <w:tcMar>
                    <w:top w:w="15" w:type="dxa"/>
                    <w:left w:w="120" w:type="dxa"/>
                    <w:bottom w:w="0" w:type="dxa"/>
                    <w:right w:w="93" w:type="dxa"/>
                  </w:tcMar>
                </w:tcPr>
                <w:p w14:paraId="4EFC0632"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10.6</w:t>
                  </w:r>
                </w:p>
              </w:tc>
              <w:tc>
                <w:tcPr>
                  <w:tcW w:w="531" w:type="pct"/>
                  <w:tcMar>
                    <w:top w:w="15" w:type="dxa"/>
                    <w:left w:w="120" w:type="dxa"/>
                    <w:bottom w:w="0" w:type="dxa"/>
                    <w:right w:w="93" w:type="dxa"/>
                  </w:tcMar>
                </w:tcPr>
                <w:p w14:paraId="35867F09"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78.2</w:t>
                  </w:r>
                </w:p>
              </w:tc>
              <w:tc>
                <w:tcPr>
                  <w:tcW w:w="486" w:type="pct"/>
                  <w:tcMar>
                    <w:top w:w="15" w:type="dxa"/>
                    <w:left w:w="120" w:type="dxa"/>
                    <w:bottom w:w="0" w:type="dxa"/>
                    <w:right w:w="93" w:type="dxa"/>
                  </w:tcMar>
                </w:tcPr>
                <w:p w14:paraId="03C45211"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0.81</w:t>
                  </w:r>
                </w:p>
              </w:tc>
              <w:tc>
                <w:tcPr>
                  <w:tcW w:w="428" w:type="pct"/>
                  <w:tcMar>
                    <w:top w:w="15" w:type="dxa"/>
                    <w:left w:w="120" w:type="dxa"/>
                    <w:bottom w:w="0" w:type="dxa"/>
                    <w:right w:w="93" w:type="dxa"/>
                  </w:tcMar>
                </w:tcPr>
                <w:p w14:paraId="1D8D08D4"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9.66</w:t>
                  </w:r>
                </w:p>
              </w:tc>
              <w:tc>
                <w:tcPr>
                  <w:tcW w:w="483" w:type="pct"/>
                  <w:tcMar>
                    <w:top w:w="15" w:type="dxa"/>
                    <w:left w:w="120" w:type="dxa"/>
                    <w:bottom w:w="0" w:type="dxa"/>
                    <w:right w:w="93" w:type="dxa"/>
                  </w:tcMar>
                </w:tcPr>
                <w:p w14:paraId="46987EC3"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0.010</w:t>
                  </w:r>
                </w:p>
              </w:tc>
              <w:tc>
                <w:tcPr>
                  <w:tcW w:w="483" w:type="pct"/>
                  <w:tcMar>
                    <w:top w:w="15" w:type="dxa"/>
                    <w:left w:w="120" w:type="dxa"/>
                    <w:bottom w:w="0" w:type="dxa"/>
                    <w:right w:w="93" w:type="dxa"/>
                  </w:tcMar>
                </w:tcPr>
                <w:p w14:paraId="6343DF32"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62.4</w:t>
                  </w:r>
                </w:p>
              </w:tc>
              <w:tc>
                <w:tcPr>
                  <w:tcW w:w="483" w:type="pct"/>
                  <w:tcMar>
                    <w:top w:w="15" w:type="dxa"/>
                    <w:left w:w="120" w:type="dxa"/>
                    <w:bottom w:w="0" w:type="dxa"/>
                    <w:right w:w="93" w:type="dxa"/>
                  </w:tcMar>
                </w:tcPr>
                <w:p w14:paraId="3DD671A2" w14:textId="77777777" w:rsidR="00FD403E" w:rsidRPr="00457F08" w:rsidRDefault="00FD403E" w:rsidP="00FD403E">
                  <w:pPr>
                    <w:ind w:right="24"/>
                    <w:jc w:val="center"/>
                    <w:rPr>
                      <w:rFonts w:ascii="宋体" w:hAnsi="宋体"/>
                      <w:color w:val="000000" w:themeColor="text1"/>
                      <w:szCs w:val="21"/>
                    </w:rPr>
                  </w:pPr>
                  <w:r w:rsidRPr="00457F08">
                    <w:rPr>
                      <w:rFonts w:ascii="宋体" w:hAnsi="宋体"/>
                      <w:color w:val="000000" w:themeColor="text1"/>
                      <w:szCs w:val="21"/>
                    </w:rPr>
                    <w:t>24.4</w:t>
                  </w:r>
                </w:p>
              </w:tc>
              <w:tc>
                <w:tcPr>
                  <w:tcW w:w="504" w:type="pct"/>
                  <w:tcMar>
                    <w:top w:w="15" w:type="dxa"/>
                    <w:left w:w="120" w:type="dxa"/>
                    <w:bottom w:w="0" w:type="dxa"/>
                    <w:right w:w="93" w:type="dxa"/>
                  </w:tcMar>
                </w:tcPr>
                <w:p w14:paraId="66D21FFA"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14.6</w:t>
                  </w:r>
                </w:p>
              </w:tc>
              <w:tc>
                <w:tcPr>
                  <w:tcW w:w="481" w:type="pct"/>
                  <w:tcMar>
                    <w:top w:w="15" w:type="dxa"/>
                    <w:left w:w="120" w:type="dxa"/>
                    <w:bottom w:w="0" w:type="dxa"/>
                    <w:right w:w="93" w:type="dxa"/>
                  </w:tcMar>
                </w:tcPr>
                <w:p w14:paraId="2621A8A4"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0.14</w:t>
                  </w:r>
                </w:p>
              </w:tc>
            </w:tr>
            <w:tr w:rsidR="00457F08" w:rsidRPr="00457F08" w14:paraId="6D3784C1" w14:textId="77777777" w:rsidTr="007A55E0">
              <w:trPr>
                <w:trHeight w:val="337"/>
                <w:jc w:val="center"/>
              </w:trPr>
              <w:tc>
                <w:tcPr>
                  <w:tcW w:w="610" w:type="pct"/>
                  <w:tcMar>
                    <w:top w:w="15" w:type="dxa"/>
                    <w:left w:w="120" w:type="dxa"/>
                    <w:bottom w:w="0" w:type="dxa"/>
                    <w:right w:w="93" w:type="dxa"/>
                  </w:tcMar>
                </w:tcPr>
                <w:p w14:paraId="255012F4"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X22</w:t>
                  </w:r>
                </w:p>
              </w:tc>
              <w:tc>
                <w:tcPr>
                  <w:tcW w:w="511" w:type="pct"/>
                  <w:tcMar>
                    <w:top w:w="15" w:type="dxa"/>
                    <w:left w:w="120" w:type="dxa"/>
                    <w:bottom w:w="0" w:type="dxa"/>
                    <w:right w:w="93" w:type="dxa"/>
                  </w:tcMar>
                </w:tcPr>
                <w:p w14:paraId="0BF3DEC1" w14:textId="77777777" w:rsidR="00FD403E" w:rsidRPr="00457F08" w:rsidRDefault="00FD403E" w:rsidP="00FD403E">
                  <w:pPr>
                    <w:ind w:right="29"/>
                    <w:jc w:val="center"/>
                    <w:rPr>
                      <w:rFonts w:ascii="宋体" w:hAnsi="宋体"/>
                      <w:color w:val="000000" w:themeColor="text1"/>
                      <w:szCs w:val="21"/>
                    </w:rPr>
                  </w:pPr>
                  <w:r w:rsidRPr="00457F08">
                    <w:rPr>
                      <w:rFonts w:ascii="宋体" w:hAnsi="宋体"/>
                      <w:color w:val="000000" w:themeColor="text1"/>
                      <w:szCs w:val="21"/>
                    </w:rPr>
                    <w:t>3.2</w:t>
                  </w:r>
                </w:p>
              </w:tc>
              <w:tc>
                <w:tcPr>
                  <w:tcW w:w="531" w:type="pct"/>
                  <w:tcMar>
                    <w:top w:w="15" w:type="dxa"/>
                    <w:left w:w="120" w:type="dxa"/>
                    <w:bottom w:w="0" w:type="dxa"/>
                    <w:right w:w="93" w:type="dxa"/>
                  </w:tcMar>
                </w:tcPr>
                <w:p w14:paraId="25B549DD"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7.1</w:t>
                  </w:r>
                </w:p>
              </w:tc>
              <w:tc>
                <w:tcPr>
                  <w:tcW w:w="486" w:type="pct"/>
                  <w:tcMar>
                    <w:top w:w="15" w:type="dxa"/>
                    <w:left w:w="120" w:type="dxa"/>
                    <w:bottom w:w="0" w:type="dxa"/>
                    <w:right w:w="93" w:type="dxa"/>
                  </w:tcMar>
                </w:tcPr>
                <w:p w14:paraId="36DF5C28"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0.84</w:t>
                  </w:r>
                </w:p>
              </w:tc>
              <w:tc>
                <w:tcPr>
                  <w:tcW w:w="428" w:type="pct"/>
                  <w:tcMar>
                    <w:top w:w="15" w:type="dxa"/>
                    <w:left w:w="120" w:type="dxa"/>
                    <w:bottom w:w="0" w:type="dxa"/>
                    <w:right w:w="93" w:type="dxa"/>
                  </w:tcMar>
                </w:tcPr>
                <w:p w14:paraId="31DF3F34" w14:textId="77777777" w:rsidR="00FD403E" w:rsidRPr="00457F08" w:rsidRDefault="00FD403E" w:rsidP="00FD403E">
                  <w:pPr>
                    <w:ind w:right="27"/>
                    <w:jc w:val="center"/>
                    <w:rPr>
                      <w:rFonts w:ascii="宋体" w:hAnsi="宋体"/>
                      <w:color w:val="000000" w:themeColor="text1"/>
                      <w:szCs w:val="21"/>
                    </w:rPr>
                  </w:pPr>
                  <w:r w:rsidRPr="00457F08">
                    <w:rPr>
                      <w:rFonts w:ascii="宋体" w:hAnsi="宋体"/>
                      <w:color w:val="000000" w:themeColor="text1"/>
                      <w:szCs w:val="21"/>
                    </w:rPr>
                    <w:t>10.80</w:t>
                  </w:r>
                </w:p>
              </w:tc>
              <w:tc>
                <w:tcPr>
                  <w:tcW w:w="483" w:type="pct"/>
                  <w:tcMar>
                    <w:top w:w="15" w:type="dxa"/>
                    <w:left w:w="120" w:type="dxa"/>
                    <w:bottom w:w="0" w:type="dxa"/>
                    <w:right w:w="93" w:type="dxa"/>
                  </w:tcMar>
                </w:tcPr>
                <w:p w14:paraId="5C886B1B" w14:textId="77777777" w:rsidR="00FD403E" w:rsidRPr="00457F08" w:rsidRDefault="00FD403E" w:rsidP="00FD403E">
                  <w:pPr>
                    <w:ind w:right="24"/>
                    <w:jc w:val="center"/>
                    <w:rPr>
                      <w:rFonts w:ascii="宋体" w:hAnsi="宋体"/>
                      <w:color w:val="000000" w:themeColor="text1"/>
                      <w:szCs w:val="21"/>
                    </w:rPr>
                  </w:pPr>
                  <w:r w:rsidRPr="00457F08">
                    <w:rPr>
                      <w:rFonts w:ascii="宋体" w:hAnsi="宋体"/>
                      <w:color w:val="000000" w:themeColor="text1"/>
                      <w:szCs w:val="21"/>
                    </w:rPr>
                    <w:t>0.011</w:t>
                  </w:r>
                </w:p>
              </w:tc>
              <w:tc>
                <w:tcPr>
                  <w:tcW w:w="483" w:type="pct"/>
                  <w:tcMar>
                    <w:top w:w="15" w:type="dxa"/>
                    <w:left w:w="120" w:type="dxa"/>
                    <w:bottom w:w="0" w:type="dxa"/>
                    <w:right w:w="93" w:type="dxa"/>
                  </w:tcMar>
                </w:tcPr>
                <w:p w14:paraId="7881D401" w14:textId="77777777" w:rsidR="00FD403E" w:rsidRPr="00457F08" w:rsidRDefault="00FD403E" w:rsidP="00FD403E">
                  <w:pPr>
                    <w:ind w:right="25"/>
                    <w:jc w:val="center"/>
                    <w:rPr>
                      <w:rFonts w:ascii="宋体" w:hAnsi="宋体"/>
                      <w:color w:val="000000" w:themeColor="text1"/>
                      <w:szCs w:val="21"/>
                    </w:rPr>
                  </w:pPr>
                  <w:r w:rsidRPr="00457F08">
                    <w:rPr>
                      <w:rFonts w:ascii="宋体" w:hAnsi="宋体"/>
                      <w:color w:val="000000" w:themeColor="text1"/>
                      <w:szCs w:val="21"/>
                    </w:rPr>
                    <w:t>87.6</w:t>
                  </w:r>
                </w:p>
              </w:tc>
              <w:tc>
                <w:tcPr>
                  <w:tcW w:w="483" w:type="pct"/>
                  <w:tcMar>
                    <w:top w:w="15" w:type="dxa"/>
                    <w:left w:w="120" w:type="dxa"/>
                    <w:bottom w:w="0" w:type="dxa"/>
                    <w:right w:w="93" w:type="dxa"/>
                  </w:tcMar>
                </w:tcPr>
                <w:p w14:paraId="27AF2B77" w14:textId="77777777" w:rsidR="00FD403E" w:rsidRPr="00457F08" w:rsidRDefault="00FD403E" w:rsidP="00FD403E">
                  <w:pPr>
                    <w:ind w:right="24"/>
                    <w:jc w:val="center"/>
                    <w:rPr>
                      <w:rFonts w:ascii="宋体" w:hAnsi="宋体"/>
                      <w:color w:val="000000" w:themeColor="text1"/>
                      <w:szCs w:val="21"/>
                    </w:rPr>
                  </w:pPr>
                  <w:r w:rsidRPr="00457F08">
                    <w:rPr>
                      <w:rFonts w:ascii="宋体" w:hAnsi="宋体"/>
                      <w:color w:val="000000" w:themeColor="text1"/>
                      <w:szCs w:val="21"/>
                    </w:rPr>
                    <w:t>22.2</w:t>
                  </w:r>
                </w:p>
              </w:tc>
              <w:tc>
                <w:tcPr>
                  <w:tcW w:w="504" w:type="pct"/>
                  <w:tcMar>
                    <w:top w:w="15" w:type="dxa"/>
                    <w:left w:w="120" w:type="dxa"/>
                    <w:bottom w:w="0" w:type="dxa"/>
                    <w:right w:w="93" w:type="dxa"/>
                  </w:tcMar>
                </w:tcPr>
                <w:p w14:paraId="06234CE0"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13.0</w:t>
                  </w:r>
                </w:p>
              </w:tc>
              <w:tc>
                <w:tcPr>
                  <w:tcW w:w="481" w:type="pct"/>
                  <w:tcMar>
                    <w:top w:w="15" w:type="dxa"/>
                    <w:left w:w="120" w:type="dxa"/>
                    <w:bottom w:w="0" w:type="dxa"/>
                    <w:right w:w="93" w:type="dxa"/>
                  </w:tcMar>
                </w:tcPr>
                <w:p w14:paraId="1348DC48" w14:textId="77777777" w:rsidR="00FD403E" w:rsidRPr="00457F08" w:rsidRDefault="00FD403E" w:rsidP="00FD403E">
                  <w:pPr>
                    <w:ind w:right="28"/>
                    <w:jc w:val="center"/>
                    <w:rPr>
                      <w:rFonts w:ascii="宋体" w:hAnsi="宋体"/>
                      <w:color w:val="000000" w:themeColor="text1"/>
                      <w:szCs w:val="21"/>
                    </w:rPr>
                  </w:pPr>
                  <w:r w:rsidRPr="00457F08">
                    <w:rPr>
                      <w:rFonts w:ascii="宋体" w:hAnsi="宋体"/>
                      <w:color w:val="000000" w:themeColor="text1"/>
                      <w:szCs w:val="21"/>
                    </w:rPr>
                    <w:t>0.17</w:t>
                  </w:r>
                </w:p>
              </w:tc>
            </w:tr>
            <w:tr w:rsidR="00457F08" w:rsidRPr="00457F08" w14:paraId="454E51FC" w14:textId="77777777" w:rsidTr="007A55E0">
              <w:trPr>
                <w:trHeight w:val="337"/>
                <w:jc w:val="center"/>
              </w:trPr>
              <w:tc>
                <w:tcPr>
                  <w:tcW w:w="610" w:type="pct"/>
                  <w:tcMar>
                    <w:top w:w="15" w:type="dxa"/>
                    <w:left w:w="120" w:type="dxa"/>
                    <w:bottom w:w="0" w:type="dxa"/>
                    <w:right w:w="93" w:type="dxa"/>
                  </w:tcMar>
                </w:tcPr>
                <w:p w14:paraId="05ECCEB6"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最小值</w:t>
                  </w:r>
                </w:p>
              </w:tc>
              <w:tc>
                <w:tcPr>
                  <w:tcW w:w="511" w:type="pct"/>
                  <w:tcMar>
                    <w:top w:w="15" w:type="dxa"/>
                    <w:left w:w="120" w:type="dxa"/>
                    <w:bottom w:w="0" w:type="dxa"/>
                    <w:right w:w="93" w:type="dxa"/>
                  </w:tcMar>
                </w:tcPr>
                <w:p w14:paraId="68C2D37D"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0.9</w:t>
                  </w:r>
                </w:p>
              </w:tc>
              <w:tc>
                <w:tcPr>
                  <w:tcW w:w="531" w:type="pct"/>
                  <w:tcMar>
                    <w:top w:w="15" w:type="dxa"/>
                    <w:left w:w="120" w:type="dxa"/>
                    <w:bottom w:w="0" w:type="dxa"/>
                    <w:right w:w="93" w:type="dxa"/>
                  </w:tcMar>
                </w:tcPr>
                <w:p w14:paraId="1538452B"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4.4</w:t>
                  </w:r>
                </w:p>
              </w:tc>
              <w:tc>
                <w:tcPr>
                  <w:tcW w:w="486" w:type="pct"/>
                  <w:tcMar>
                    <w:top w:w="15" w:type="dxa"/>
                    <w:left w:w="120" w:type="dxa"/>
                    <w:bottom w:w="0" w:type="dxa"/>
                    <w:right w:w="93" w:type="dxa"/>
                  </w:tcMar>
                </w:tcPr>
                <w:p w14:paraId="2AC24589"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0.26</w:t>
                  </w:r>
                </w:p>
              </w:tc>
              <w:tc>
                <w:tcPr>
                  <w:tcW w:w="428" w:type="pct"/>
                  <w:tcMar>
                    <w:top w:w="15" w:type="dxa"/>
                    <w:left w:w="120" w:type="dxa"/>
                    <w:bottom w:w="0" w:type="dxa"/>
                    <w:right w:w="93" w:type="dxa"/>
                  </w:tcMar>
                </w:tcPr>
                <w:p w14:paraId="79F2541C"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6.31</w:t>
                  </w:r>
                </w:p>
              </w:tc>
              <w:tc>
                <w:tcPr>
                  <w:tcW w:w="483" w:type="pct"/>
                  <w:tcMar>
                    <w:top w:w="15" w:type="dxa"/>
                    <w:left w:w="120" w:type="dxa"/>
                    <w:bottom w:w="0" w:type="dxa"/>
                    <w:right w:w="93" w:type="dxa"/>
                  </w:tcMar>
                </w:tcPr>
                <w:p w14:paraId="6091B0FA"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0.003</w:t>
                  </w:r>
                </w:p>
              </w:tc>
              <w:tc>
                <w:tcPr>
                  <w:tcW w:w="483" w:type="pct"/>
                  <w:tcMar>
                    <w:top w:w="15" w:type="dxa"/>
                    <w:left w:w="120" w:type="dxa"/>
                    <w:bottom w:w="0" w:type="dxa"/>
                    <w:right w:w="93" w:type="dxa"/>
                  </w:tcMar>
                </w:tcPr>
                <w:p w14:paraId="503F5BEF"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43.6</w:t>
                  </w:r>
                </w:p>
              </w:tc>
              <w:tc>
                <w:tcPr>
                  <w:tcW w:w="483" w:type="pct"/>
                  <w:tcMar>
                    <w:top w:w="15" w:type="dxa"/>
                    <w:left w:w="120" w:type="dxa"/>
                    <w:bottom w:w="0" w:type="dxa"/>
                    <w:right w:w="93" w:type="dxa"/>
                  </w:tcMar>
                </w:tcPr>
                <w:p w14:paraId="29B6B5FE"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9.6</w:t>
                  </w:r>
                </w:p>
              </w:tc>
              <w:tc>
                <w:tcPr>
                  <w:tcW w:w="504" w:type="pct"/>
                  <w:tcMar>
                    <w:top w:w="15" w:type="dxa"/>
                    <w:left w:w="120" w:type="dxa"/>
                    <w:bottom w:w="0" w:type="dxa"/>
                    <w:right w:w="93" w:type="dxa"/>
                  </w:tcMar>
                </w:tcPr>
                <w:p w14:paraId="6170A6C4"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3.2</w:t>
                  </w:r>
                </w:p>
              </w:tc>
              <w:tc>
                <w:tcPr>
                  <w:tcW w:w="481" w:type="pct"/>
                  <w:tcMar>
                    <w:top w:w="15" w:type="dxa"/>
                    <w:left w:w="120" w:type="dxa"/>
                    <w:bottom w:w="0" w:type="dxa"/>
                    <w:right w:w="93" w:type="dxa"/>
                  </w:tcMar>
                </w:tcPr>
                <w:p w14:paraId="39BA90B5"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0.05</w:t>
                  </w:r>
                </w:p>
              </w:tc>
            </w:tr>
            <w:tr w:rsidR="00457F08" w:rsidRPr="00457F08" w14:paraId="4B47D1DA" w14:textId="77777777" w:rsidTr="007A55E0">
              <w:trPr>
                <w:trHeight w:val="337"/>
                <w:jc w:val="center"/>
              </w:trPr>
              <w:tc>
                <w:tcPr>
                  <w:tcW w:w="610" w:type="pct"/>
                  <w:tcMar>
                    <w:top w:w="15" w:type="dxa"/>
                    <w:left w:w="120" w:type="dxa"/>
                    <w:bottom w:w="0" w:type="dxa"/>
                    <w:right w:w="93" w:type="dxa"/>
                  </w:tcMar>
                </w:tcPr>
                <w:p w14:paraId="68AC0F67"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最大值</w:t>
                  </w:r>
                </w:p>
              </w:tc>
              <w:tc>
                <w:tcPr>
                  <w:tcW w:w="511" w:type="pct"/>
                  <w:tcMar>
                    <w:top w:w="15" w:type="dxa"/>
                    <w:left w:w="120" w:type="dxa"/>
                    <w:bottom w:w="0" w:type="dxa"/>
                    <w:right w:w="93" w:type="dxa"/>
                  </w:tcMar>
                </w:tcPr>
                <w:p w14:paraId="2BD7E0F9"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10.6</w:t>
                  </w:r>
                </w:p>
              </w:tc>
              <w:tc>
                <w:tcPr>
                  <w:tcW w:w="531" w:type="pct"/>
                  <w:tcMar>
                    <w:top w:w="15" w:type="dxa"/>
                    <w:left w:w="120" w:type="dxa"/>
                    <w:bottom w:w="0" w:type="dxa"/>
                    <w:right w:w="93" w:type="dxa"/>
                  </w:tcMar>
                </w:tcPr>
                <w:p w14:paraId="13DE8248"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78.2</w:t>
                  </w:r>
                </w:p>
              </w:tc>
              <w:tc>
                <w:tcPr>
                  <w:tcW w:w="486" w:type="pct"/>
                  <w:tcMar>
                    <w:top w:w="15" w:type="dxa"/>
                    <w:left w:w="120" w:type="dxa"/>
                    <w:bottom w:w="0" w:type="dxa"/>
                    <w:right w:w="93" w:type="dxa"/>
                  </w:tcMar>
                </w:tcPr>
                <w:p w14:paraId="5A38C51E"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0.91</w:t>
                  </w:r>
                </w:p>
              </w:tc>
              <w:tc>
                <w:tcPr>
                  <w:tcW w:w="428" w:type="pct"/>
                  <w:tcMar>
                    <w:top w:w="15" w:type="dxa"/>
                    <w:left w:w="120" w:type="dxa"/>
                    <w:bottom w:w="0" w:type="dxa"/>
                    <w:right w:w="93" w:type="dxa"/>
                  </w:tcMar>
                </w:tcPr>
                <w:p w14:paraId="4EEEFC3F"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11.20</w:t>
                  </w:r>
                </w:p>
              </w:tc>
              <w:tc>
                <w:tcPr>
                  <w:tcW w:w="483" w:type="pct"/>
                  <w:tcMar>
                    <w:top w:w="15" w:type="dxa"/>
                    <w:left w:w="120" w:type="dxa"/>
                    <w:bottom w:w="0" w:type="dxa"/>
                    <w:right w:w="93" w:type="dxa"/>
                  </w:tcMar>
                </w:tcPr>
                <w:p w14:paraId="414FC964"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0.037</w:t>
                  </w:r>
                </w:p>
              </w:tc>
              <w:tc>
                <w:tcPr>
                  <w:tcW w:w="483" w:type="pct"/>
                  <w:tcMar>
                    <w:top w:w="15" w:type="dxa"/>
                    <w:left w:w="120" w:type="dxa"/>
                    <w:bottom w:w="0" w:type="dxa"/>
                    <w:right w:w="93" w:type="dxa"/>
                  </w:tcMar>
                </w:tcPr>
                <w:p w14:paraId="2CEDC643"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104.0</w:t>
                  </w:r>
                </w:p>
              </w:tc>
              <w:tc>
                <w:tcPr>
                  <w:tcW w:w="483" w:type="pct"/>
                  <w:tcMar>
                    <w:top w:w="15" w:type="dxa"/>
                    <w:left w:w="120" w:type="dxa"/>
                    <w:bottom w:w="0" w:type="dxa"/>
                    <w:right w:w="93" w:type="dxa"/>
                  </w:tcMar>
                </w:tcPr>
                <w:p w14:paraId="38DBD660"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30.7</w:t>
                  </w:r>
                </w:p>
              </w:tc>
              <w:tc>
                <w:tcPr>
                  <w:tcW w:w="504" w:type="pct"/>
                  <w:tcMar>
                    <w:top w:w="15" w:type="dxa"/>
                    <w:left w:w="120" w:type="dxa"/>
                    <w:bottom w:w="0" w:type="dxa"/>
                    <w:right w:w="93" w:type="dxa"/>
                  </w:tcMar>
                </w:tcPr>
                <w:p w14:paraId="64BBF923"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18.6</w:t>
                  </w:r>
                </w:p>
              </w:tc>
              <w:tc>
                <w:tcPr>
                  <w:tcW w:w="481" w:type="pct"/>
                  <w:tcMar>
                    <w:top w:w="15" w:type="dxa"/>
                    <w:left w:w="120" w:type="dxa"/>
                    <w:bottom w:w="0" w:type="dxa"/>
                    <w:right w:w="93" w:type="dxa"/>
                  </w:tcMar>
                </w:tcPr>
                <w:p w14:paraId="1A51B2DF"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0.24</w:t>
                  </w:r>
                </w:p>
              </w:tc>
            </w:tr>
            <w:tr w:rsidR="00457F08" w:rsidRPr="00457F08" w14:paraId="454E3913" w14:textId="77777777" w:rsidTr="007A55E0">
              <w:trPr>
                <w:trHeight w:val="337"/>
                <w:jc w:val="center"/>
              </w:trPr>
              <w:tc>
                <w:tcPr>
                  <w:tcW w:w="610" w:type="pct"/>
                  <w:tcMar>
                    <w:top w:w="15" w:type="dxa"/>
                    <w:left w:w="120" w:type="dxa"/>
                    <w:bottom w:w="0" w:type="dxa"/>
                    <w:right w:w="93" w:type="dxa"/>
                  </w:tcMar>
                </w:tcPr>
                <w:p w14:paraId="1D4A84EB"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lastRenderedPageBreak/>
                    <w:t>平均值</w:t>
                  </w:r>
                </w:p>
              </w:tc>
              <w:tc>
                <w:tcPr>
                  <w:tcW w:w="511" w:type="pct"/>
                  <w:tcMar>
                    <w:top w:w="15" w:type="dxa"/>
                    <w:left w:w="120" w:type="dxa"/>
                    <w:bottom w:w="0" w:type="dxa"/>
                    <w:right w:w="93" w:type="dxa"/>
                  </w:tcMar>
                </w:tcPr>
                <w:p w14:paraId="4ED9F45A"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3.5</w:t>
                  </w:r>
                </w:p>
              </w:tc>
              <w:tc>
                <w:tcPr>
                  <w:tcW w:w="531" w:type="pct"/>
                  <w:tcMar>
                    <w:top w:w="15" w:type="dxa"/>
                    <w:left w:w="120" w:type="dxa"/>
                    <w:bottom w:w="0" w:type="dxa"/>
                    <w:right w:w="93" w:type="dxa"/>
                  </w:tcMar>
                </w:tcPr>
                <w:p w14:paraId="1A7FF764"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27.2</w:t>
                  </w:r>
                </w:p>
              </w:tc>
              <w:tc>
                <w:tcPr>
                  <w:tcW w:w="486" w:type="pct"/>
                  <w:tcMar>
                    <w:top w:w="15" w:type="dxa"/>
                    <w:left w:w="120" w:type="dxa"/>
                    <w:bottom w:w="0" w:type="dxa"/>
                    <w:right w:w="93" w:type="dxa"/>
                  </w:tcMar>
                </w:tcPr>
                <w:p w14:paraId="3A4270E0"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0.67</w:t>
                  </w:r>
                </w:p>
              </w:tc>
              <w:tc>
                <w:tcPr>
                  <w:tcW w:w="428" w:type="pct"/>
                  <w:tcMar>
                    <w:top w:w="15" w:type="dxa"/>
                    <w:left w:w="120" w:type="dxa"/>
                    <w:bottom w:w="0" w:type="dxa"/>
                    <w:right w:w="93" w:type="dxa"/>
                  </w:tcMar>
                </w:tcPr>
                <w:p w14:paraId="21F10809"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9.00</w:t>
                  </w:r>
                </w:p>
              </w:tc>
              <w:tc>
                <w:tcPr>
                  <w:tcW w:w="483" w:type="pct"/>
                  <w:tcMar>
                    <w:top w:w="15" w:type="dxa"/>
                    <w:left w:w="120" w:type="dxa"/>
                    <w:bottom w:w="0" w:type="dxa"/>
                    <w:right w:w="93" w:type="dxa"/>
                  </w:tcMar>
                </w:tcPr>
                <w:p w14:paraId="36CDFFC3"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0.017</w:t>
                  </w:r>
                </w:p>
              </w:tc>
              <w:tc>
                <w:tcPr>
                  <w:tcW w:w="483" w:type="pct"/>
                  <w:tcMar>
                    <w:top w:w="15" w:type="dxa"/>
                    <w:left w:w="120" w:type="dxa"/>
                    <w:bottom w:w="0" w:type="dxa"/>
                    <w:right w:w="93" w:type="dxa"/>
                  </w:tcMar>
                </w:tcPr>
                <w:p w14:paraId="17D9A20D"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74.3</w:t>
                  </w:r>
                </w:p>
              </w:tc>
              <w:tc>
                <w:tcPr>
                  <w:tcW w:w="483" w:type="pct"/>
                  <w:tcMar>
                    <w:top w:w="15" w:type="dxa"/>
                    <w:left w:w="120" w:type="dxa"/>
                    <w:bottom w:w="0" w:type="dxa"/>
                    <w:right w:w="93" w:type="dxa"/>
                  </w:tcMar>
                </w:tcPr>
                <w:p w14:paraId="132A87C5"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20.9</w:t>
                  </w:r>
                </w:p>
              </w:tc>
              <w:tc>
                <w:tcPr>
                  <w:tcW w:w="504" w:type="pct"/>
                  <w:tcMar>
                    <w:top w:w="15" w:type="dxa"/>
                    <w:left w:w="120" w:type="dxa"/>
                    <w:bottom w:w="0" w:type="dxa"/>
                    <w:right w:w="93" w:type="dxa"/>
                  </w:tcMar>
                </w:tcPr>
                <w:p w14:paraId="61A74923"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10.1</w:t>
                  </w:r>
                </w:p>
              </w:tc>
              <w:tc>
                <w:tcPr>
                  <w:tcW w:w="481" w:type="pct"/>
                  <w:tcMar>
                    <w:top w:w="15" w:type="dxa"/>
                    <w:left w:w="120" w:type="dxa"/>
                    <w:bottom w:w="0" w:type="dxa"/>
                    <w:right w:w="93" w:type="dxa"/>
                  </w:tcMar>
                </w:tcPr>
                <w:p w14:paraId="69ADA2DF"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0.16</w:t>
                  </w:r>
                </w:p>
              </w:tc>
            </w:tr>
            <w:tr w:rsidR="00457F08" w:rsidRPr="00457F08" w14:paraId="5B8E638F" w14:textId="77777777" w:rsidTr="007A55E0">
              <w:trPr>
                <w:trHeight w:val="337"/>
                <w:jc w:val="center"/>
              </w:trPr>
              <w:tc>
                <w:tcPr>
                  <w:tcW w:w="610" w:type="pct"/>
                  <w:tcMar>
                    <w:top w:w="15" w:type="dxa"/>
                    <w:left w:w="120" w:type="dxa"/>
                    <w:bottom w:w="0" w:type="dxa"/>
                    <w:right w:w="93" w:type="dxa"/>
                  </w:tcMar>
                </w:tcPr>
                <w:p w14:paraId="64F0759A"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检出率(%)</w:t>
                  </w:r>
                </w:p>
              </w:tc>
              <w:tc>
                <w:tcPr>
                  <w:tcW w:w="511" w:type="pct"/>
                  <w:tcMar>
                    <w:top w:w="15" w:type="dxa"/>
                    <w:left w:w="120" w:type="dxa"/>
                    <w:bottom w:w="0" w:type="dxa"/>
                    <w:right w:w="93" w:type="dxa"/>
                  </w:tcMar>
                  <w:vAlign w:val="center"/>
                </w:tcPr>
                <w:p w14:paraId="77DC7DC4"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100</w:t>
                  </w:r>
                </w:p>
              </w:tc>
              <w:tc>
                <w:tcPr>
                  <w:tcW w:w="531" w:type="pct"/>
                  <w:tcMar>
                    <w:top w:w="15" w:type="dxa"/>
                    <w:left w:w="120" w:type="dxa"/>
                    <w:bottom w:w="0" w:type="dxa"/>
                    <w:right w:w="93" w:type="dxa"/>
                  </w:tcMar>
                  <w:vAlign w:val="center"/>
                </w:tcPr>
                <w:p w14:paraId="60D1CCD3"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100</w:t>
                  </w:r>
                </w:p>
              </w:tc>
              <w:tc>
                <w:tcPr>
                  <w:tcW w:w="486" w:type="pct"/>
                  <w:tcMar>
                    <w:top w:w="15" w:type="dxa"/>
                    <w:left w:w="120" w:type="dxa"/>
                    <w:bottom w:w="0" w:type="dxa"/>
                    <w:right w:w="93" w:type="dxa"/>
                  </w:tcMar>
                  <w:vAlign w:val="center"/>
                </w:tcPr>
                <w:p w14:paraId="6BABA7F8"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100</w:t>
                  </w:r>
                </w:p>
              </w:tc>
              <w:tc>
                <w:tcPr>
                  <w:tcW w:w="428" w:type="pct"/>
                  <w:tcMar>
                    <w:top w:w="15" w:type="dxa"/>
                    <w:left w:w="120" w:type="dxa"/>
                    <w:bottom w:w="0" w:type="dxa"/>
                    <w:right w:w="93" w:type="dxa"/>
                  </w:tcMar>
                  <w:vAlign w:val="center"/>
                </w:tcPr>
                <w:p w14:paraId="3357D5D2"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100</w:t>
                  </w:r>
                </w:p>
              </w:tc>
              <w:tc>
                <w:tcPr>
                  <w:tcW w:w="483" w:type="pct"/>
                  <w:tcMar>
                    <w:top w:w="15" w:type="dxa"/>
                    <w:left w:w="120" w:type="dxa"/>
                    <w:bottom w:w="0" w:type="dxa"/>
                    <w:right w:w="93" w:type="dxa"/>
                  </w:tcMar>
                  <w:vAlign w:val="center"/>
                </w:tcPr>
                <w:p w14:paraId="4BB2B587"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100</w:t>
                  </w:r>
                </w:p>
              </w:tc>
              <w:tc>
                <w:tcPr>
                  <w:tcW w:w="483" w:type="pct"/>
                  <w:tcMar>
                    <w:top w:w="15" w:type="dxa"/>
                    <w:left w:w="120" w:type="dxa"/>
                    <w:bottom w:w="0" w:type="dxa"/>
                    <w:right w:w="93" w:type="dxa"/>
                  </w:tcMar>
                  <w:vAlign w:val="center"/>
                </w:tcPr>
                <w:p w14:paraId="21EAC686"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100</w:t>
                  </w:r>
                </w:p>
              </w:tc>
              <w:tc>
                <w:tcPr>
                  <w:tcW w:w="483" w:type="pct"/>
                  <w:tcMar>
                    <w:top w:w="15" w:type="dxa"/>
                    <w:left w:w="120" w:type="dxa"/>
                    <w:bottom w:w="0" w:type="dxa"/>
                    <w:right w:w="93" w:type="dxa"/>
                  </w:tcMar>
                  <w:vAlign w:val="center"/>
                </w:tcPr>
                <w:p w14:paraId="46CECB49"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100</w:t>
                  </w:r>
                </w:p>
              </w:tc>
              <w:tc>
                <w:tcPr>
                  <w:tcW w:w="504" w:type="pct"/>
                  <w:tcMar>
                    <w:top w:w="15" w:type="dxa"/>
                    <w:left w:w="120" w:type="dxa"/>
                    <w:bottom w:w="0" w:type="dxa"/>
                    <w:right w:w="93" w:type="dxa"/>
                  </w:tcMar>
                  <w:vAlign w:val="center"/>
                </w:tcPr>
                <w:p w14:paraId="065989BD"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100</w:t>
                  </w:r>
                </w:p>
              </w:tc>
              <w:tc>
                <w:tcPr>
                  <w:tcW w:w="481" w:type="pct"/>
                  <w:tcMar>
                    <w:top w:w="15" w:type="dxa"/>
                    <w:left w:w="120" w:type="dxa"/>
                    <w:bottom w:w="0" w:type="dxa"/>
                    <w:right w:w="93" w:type="dxa"/>
                  </w:tcMar>
                  <w:vAlign w:val="center"/>
                </w:tcPr>
                <w:p w14:paraId="3405BF73" w14:textId="77777777" w:rsidR="00FD403E" w:rsidRPr="00457F08" w:rsidRDefault="00FD403E" w:rsidP="00FD403E">
                  <w:pPr>
                    <w:ind w:right="26"/>
                    <w:jc w:val="center"/>
                    <w:rPr>
                      <w:rFonts w:ascii="宋体" w:hAnsi="宋体"/>
                      <w:color w:val="000000" w:themeColor="text1"/>
                      <w:szCs w:val="21"/>
                    </w:rPr>
                  </w:pPr>
                  <w:r w:rsidRPr="00457F08">
                    <w:rPr>
                      <w:rFonts w:ascii="宋体" w:hAnsi="宋体"/>
                      <w:color w:val="000000" w:themeColor="text1"/>
                      <w:szCs w:val="21"/>
                    </w:rPr>
                    <w:t>100</w:t>
                  </w:r>
                </w:p>
              </w:tc>
            </w:tr>
          </w:tbl>
          <w:p w14:paraId="008E5B6A" w14:textId="392BF74C" w:rsidR="00FD403E" w:rsidRPr="00457F08" w:rsidRDefault="00FD403E" w:rsidP="00FD403E">
            <w:pPr>
              <w:snapToGrid w:val="0"/>
              <w:spacing w:before="60" w:after="60" w:line="460" w:lineRule="atLeast"/>
              <w:jc w:val="center"/>
              <w:rPr>
                <w:rFonts w:ascii="宋体" w:hAnsi="宋体"/>
                <w:b/>
                <w:bCs/>
                <w:color w:val="000000" w:themeColor="text1"/>
                <w:sz w:val="24"/>
              </w:rPr>
            </w:pPr>
            <w:r w:rsidRPr="00457F08">
              <w:rPr>
                <w:rFonts w:ascii="宋体" w:hAnsi="宋体"/>
                <w:b/>
                <w:bCs/>
                <w:color w:val="000000" w:themeColor="text1"/>
                <w:sz w:val="24"/>
              </w:rPr>
              <w:t>表3.1-22  海洋沉积物评价指数表(第一类)</w:t>
            </w:r>
          </w:p>
          <w:tbl>
            <w:tblPr>
              <w:tblW w:w="0" w:type="auto"/>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top w:w="13" w:type="dxa"/>
                <w:left w:w="116" w:type="dxa"/>
                <w:right w:w="116" w:type="dxa"/>
              </w:tblCellMar>
              <w:tblLook w:val="04A0" w:firstRow="1" w:lastRow="0" w:firstColumn="1" w:lastColumn="0" w:noHBand="0" w:noVBand="1"/>
            </w:tblPr>
            <w:tblGrid>
              <w:gridCol w:w="1084"/>
              <w:gridCol w:w="936"/>
              <w:gridCol w:w="990"/>
              <w:gridCol w:w="954"/>
              <w:gridCol w:w="663"/>
              <w:gridCol w:w="824"/>
              <w:gridCol w:w="693"/>
              <w:gridCol w:w="722"/>
              <w:gridCol w:w="693"/>
              <w:gridCol w:w="715"/>
            </w:tblGrid>
            <w:tr w:rsidR="00457F08" w:rsidRPr="00457F08" w14:paraId="36183E68" w14:textId="77777777" w:rsidTr="007A55E0">
              <w:trPr>
                <w:trHeight w:val="292"/>
              </w:trPr>
              <w:tc>
                <w:tcPr>
                  <w:tcW w:w="1118" w:type="dxa"/>
                </w:tcPr>
                <w:p w14:paraId="7055ABA6" w14:textId="77777777" w:rsidR="00FD403E" w:rsidRPr="00457F08" w:rsidRDefault="00FD403E" w:rsidP="00FD403E">
                  <w:pPr>
                    <w:spacing w:line="256" w:lineRule="auto"/>
                    <w:ind w:left="213"/>
                    <w:rPr>
                      <w:rFonts w:ascii="宋体" w:hAnsi="宋体"/>
                      <w:b/>
                      <w:color w:val="000000" w:themeColor="text1"/>
                      <w:sz w:val="18"/>
                      <w:szCs w:val="18"/>
                    </w:rPr>
                  </w:pPr>
                  <w:r w:rsidRPr="00457F08">
                    <w:rPr>
                      <w:rFonts w:ascii="宋体" w:hAnsi="宋体"/>
                      <w:b/>
                      <w:color w:val="000000" w:themeColor="text1"/>
                      <w:sz w:val="18"/>
                      <w:szCs w:val="18"/>
                    </w:rPr>
                    <w:t>站号</w:t>
                  </w:r>
                </w:p>
              </w:tc>
              <w:tc>
                <w:tcPr>
                  <w:tcW w:w="961" w:type="dxa"/>
                </w:tcPr>
                <w:p w14:paraId="21A6FDB6" w14:textId="77777777" w:rsidR="00FD403E" w:rsidRPr="00457F08" w:rsidRDefault="00FD403E" w:rsidP="00FD403E">
                  <w:pPr>
                    <w:spacing w:line="256" w:lineRule="auto"/>
                    <w:rPr>
                      <w:rFonts w:ascii="宋体" w:hAnsi="宋体"/>
                      <w:b/>
                      <w:color w:val="000000" w:themeColor="text1"/>
                      <w:sz w:val="18"/>
                      <w:szCs w:val="18"/>
                    </w:rPr>
                  </w:pPr>
                  <w:r w:rsidRPr="00457F08">
                    <w:rPr>
                      <w:rFonts w:ascii="宋体" w:hAnsi="宋体"/>
                      <w:b/>
                      <w:color w:val="000000" w:themeColor="text1"/>
                      <w:sz w:val="18"/>
                      <w:szCs w:val="18"/>
                    </w:rPr>
                    <w:t>硫化物</w:t>
                  </w:r>
                </w:p>
              </w:tc>
              <w:tc>
                <w:tcPr>
                  <w:tcW w:w="1019" w:type="dxa"/>
                </w:tcPr>
                <w:p w14:paraId="1E5FFE9E" w14:textId="77777777" w:rsidR="00FD403E" w:rsidRPr="00457F08" w:rsidRDefault="00FD403E" w:rsidP="00FD403E">
                  <w:pPr>
                    <w:spacing w:line="256" w:lineRule="auto"/>
                    <w:ind w:left="53"/>
                    <w:rPr>
                      <w:rFonts w:ascii="宋体" w:hAnsi="宋体"/>
                      <w:b/>
                      <w:color w:val="000000" w:themeColor="text1"/>
                      <w:sz w:val="18"/>
                      <w:szCs w:val="18"/>
                    </w:rPr>
                  </w:pPr>
                  <w:r w:rsidRPr="00457F08">
                    <w:rPr>
                      <w:rFonts w:ascii="宋体" w:hAnsi="宋体"/>
                      <w:b/>
                      <w:color w:val="000000" w:themeColor="text1"/>
                      <w:sz w:val="18"/>
                      <w:szCs w:val="18"/>
                    </w:rPr>
                    <w:t>石油类</w:t>
                  </w:r>
                </w:p>
              </w:tc>
              <w:tc>
                <w:tcPr>
                  <w:tcW w:w="981" w:type="dxa"/>
                </w:tcPr>
                <w:p w14:paraId="63B7C285" w14:textId="77777777" w:rsidR="00FD403E" w:rsidRPr="00457F08" w:rsidRDefault="00FD403E" w:rsidP="00FD403E">
                  <w:pPr>
                    <w:spacing w:line="256" w:lineRule="auto"/>
                    <w:ind w:left="19"/>
                    <w:rPr>
                      <w:rFonts w:ascii="宋体" w:hAnsi="宋体"/>
                      <w:b/>
                      <w:color w:val="000000" w:themeColor="text1"/>
                      <w:sz w:val="18"/>
                      <w:szCs w:val="18"/>
                    </w:rPr>
                  </w:pPr>
                  <w:r w:rsidRPr="00457F08">
                    <w:rPr>
                      <w:rFonts w:ascii="宋体" w:hAnsi="宋体"/>
                      <w:b/>
                      <w:color w:val="000000" w:themeColor="text1"/>
                      <w:sz w:val="18"/>
                      <w:szCs w:val="18"/>
                    </w:rPr>
                    <w:t>有机碳</w:t>
                  </w:r>
                </w:p>
              </w:tc>
              <w:tc>
                <w:tcPr>
                  <w:tcW w:w="668" w:type="dxa"/>
                </w:tcPr>
                <w:p w14:paraId="1BAE6154" w14:textId="77777777" w:rsidR="00FD403E" w:rsidRPr="00457F08" w:rsidRDefault="00FD403E" w:rsidP="00FD403E">
                  <w:pPr>
                    <w:spacing w:line="256" w:lineRule="auto"/>
                    <w:ind w:left="159"/>
                    <w:rPr>
                      <w:rFonts w:ascii="宋体" w:hAnsi="宋体"/>
                      <w:b/>
                      <w:color w:val="000000" w:themeColor="text1"/>
                      <w:sz w:val="18"/>
                      <w:szCs w:val="18"/>
                    </w:rPr>
                  </w:pPr>
                  <w:r w:rsidRPr="00457F08">
                    <w:rPr>
                      <w:rFonts w:ascii="宋体" w:hAnsi="宋体"/>
                      <w:b/>
                      <w:color w:val="000000" w:themeColor="text1"/>
                      <w:sz w:val="18"/>
                      <w:szCs w:val="18"/>
                    </w:rPr>
                    <w:t>砷</w:t>
                  </w:r>
                </w:p>
              </w:tc>
              <w:tc>
                <w:tcPr>
                  <w:tcW w:w="841" w:type="dxa"/>
                </w:tcPr>
                <w:p w14:paraId="0BD89468" w14:textId="77777777" w:rsidR="00FD403E" w:rsidRPr="00457F08" w:rsidRDefault="00FD403E" w:rsidP="00FD403E">
                  <w:pPr>
                    <w:spacing w:line="256" w:lineRule="auto"/>
                    <w:ind w:left="103"/>
                    <w:rPr>
                      <w:rFonts w:ascii="宋体" w:hAnsi="宋体"/>
                      <w:b/>
                      <w:color w:val="000000" w:themeColor="text1"/>
                      <w:sz w:val="18"/>
                      <w:szCs w:val="18"/>
                    </w:rPr>
                  </w:pPr>
                  <w:r w:rsidRPr="00457F08">
                    <w:rPr>
                      <w:rFonts w:ascii="宋体" w:hAnsi="宋体"/>
                      <w:b/>
                      <w:color w:val="000000" w:themeColor="text1"/>
                      <w:sz w:val="18"/>
                      <w:szCs w:val="18"/>
                    </w:rPr>
                    <w:t>总汞</w:t>
                  </w:r>
                </w:p>
              </w:tc>
              <w:tc>
                <w:tcPr>
                  <w:tcW w:w="700" w:type="dxa"/>
                </w:tcPr>
                <w:p w14:paraId="0EC218CD" w14:textId="77777777" w:rsidR="00FD403E" w:rsidRPr="00457F08" w:rsidRDefault="00FD403E" w:rsidP="00FD403E">
                  <w:pPr>
                    <w:spacing w:line="256" w:lineRule="auto"/>
                    <w:ind w:left="186"/>
                    <w:rPr>
                      <w:rFonts w:ascii="宋体" w:hAnsi="宋体"/>
                      <w:b/>
                      <w:color w:val="000000" w:themeColor="text1"/>
                      <w:sz w:val="18"/>
                      <w:szCs w:val="18"/>
                    </w:rPr>
                  </w:pPr>
                  <w:r w:rsidRPr="00457F08">
                    <w:rPr>
                      <w:rFonts w:ascii="宋体" w:hAnsi="宋体"/>
                      <w:b/>
                      <w:color w:val="000000" w:themeColor="text1"/>
                      <w:sz w:val="18"/>
                      <w:szCs w:val="18"/>
                    </w:rPr>
                    <w:t>锌</w:t>
                  </w:r>
                </w:p>
              </w:tc>
              <w:tc>
                <w:tcPr>
                  <w:tcW w:w="729" w:type="dxa"/>
                </w:tcPr>
                <w:p w14:paraId="473E1ABB" w14:textId="77777777" w:rsidR="00FD403E" w:rsidRPr="00457F08" w:rsidRDefault="00FD403E" w:rsidP="00FD403E">
                  <w:pPr>
                    <w:spacing w:line="256" w:lineRule="auto"/>
                    <w:ind w:left="213"/>
                    <w:rPr>
                      <w:rFonts w:ascii="宋体" w:hAnsi="宋体"/>
                      <w:b/>
                      <w:color w:val="000000" w:themeColor="text1"/>
                      <w:sz w:val="18"/>
                      <w:szCs w:val="18"/>
                    </w:rPr>
                  </w:pPr>
                  <w:r w:rsidRPr="00457F08">
                    <w:rPr>
                      <w:rFonts w:ascii="宋体" w:hAnsi="宋体"/>
                      <w:b/>
                      <w:color w:val="000000" w:themeColor="text1"/>
                      <w:sz w:val="18"/>
                      <w:szCs w:val="18"/>
                    </w:rPr>
                    <w:t>铅</w:t>
                  </w:r>
                </w:p>
              </w:tc>
              <w:tc>
                <w:tcPr>
                  <w:tcW w:w="700" w:type="dxa"/>
                </w:tcPr>
                <w:p w14:paraId="349462DB" w14:textId="77777777" w:rsidR="00FD403E" w:rsidRPr="00457F08" w:rsidRDefault="00FD403E" w:rsidP="00FD403E">
                  <w:pPr>
                    <w:spacing w:line="256" w:lineRule="auto"/>
                    <w:ind w:left="186"/>
                    <w:rPr>
                      <w:rFonts w:ascii="宋体" w:hAnsi="宋体"/>
                      <w:b/>
                      <w:color w:val="000000" w:themeColor="text1"/>
                      <w:sz w:val="18"/>
                      <w:szCs w:val="18"/>
                    </w:rPr>
                  </w:pPr>
                  <w:r w:rsidRPr="00457F08">
                    <w:rPr>
                      <w:rFonts w:ascii="宋体" w:hAnsi="宋体"/>
                      <w:b/>
                      <w:color w:val="000000" w:themeColor="text1"/>
                      <w:sz w:val="18"/>
                      <w:szCs w:val="18"/>
                    </w:rPr>
                    <w:t>铜</w:t>
                  </w:r>
                </w:p>
              </w:tc>
              <w:tc>
                <w:tcPr>
                  <w:tcW w:w="722" w:type="dxa"/>
                </w:tcPr>
                <w:p w14:paraId="3BA14D1E" w14:textId="77777777" w:rsidR="00FD403E" w:rsidRPr="00457F08" w:rsidRDefault="00FD403E" w:rsidP="00FD403E">
                  <w:pPr>
                    <w:spacing w:line="256" w:lineRule="auto"/>
                    <w:ind w:left="208"/>
                    <w:rPr>
                      <w:rFonts w:ascii="宋体" w:hAnsi="宋体"/>
                      <w:b/>
                      <w:color w:val="000000" w:themeColor="text1"/>
                      <w:sz w:val="18"/>
                      <w:szCs w:val="18"/>
                    </w:rPr>
                  </w:pPr>
                  <w:r w:rsidRPr="00457F08">
                    <w:rPr>
                      <w:rFonts w:ascii="宋体" w:hAnsi="宋体"/>
                      <w:b/>
                      <w:color w:val="000000" w:themeColor="text1"/>
                      <w:sz w:val="18"/>
                      <w:szCs w:val="18"/>
                    </w:rPr>
                    <w:t>镉</w:t>
                  </w:r>
                </w:p>
              </w:tc>
            </w:tr>
            <w:tr w:rsidR="00457F08" w:rsidRPr="00457F08" w14:paraId="261166D0" w14:textId="77777777" w:rsidTr="007A55E0">
              <w:trPr>
                <w:trHeight w:val="252"/>
              </w:trPr>
              <w:tc>
                <w:tcPr>
                  <w:tcW w:w="1118" w:type="dxa"/>
                </w:tcPr>
                <w:p w14:paraId="5B1EF2B2" w14:textId="77777777" w:rsidR="00FD403E" w:rsidRPr="00457F08" w:rsidRDefault="00FD403E" w:rsidP="00FD403E">
                  <w:pPr>
                    <w:spacing w:line="256" w:lineRule="auto"/>
                    <w:jc w:val="center"/>
                    <w:rPr>
                      <w:rFonts w:ascii="宋体" w:hAnsi="宋体"/>
                      <w:color w:val="000000" w:themeColor="text1"/>
                      <w:sz w:val="18"/>
                      <w:szCs w:val="18"/>
                    </w:rPr>
                  </w:pPr>
                  <w:r w:rsidRPr="00457F08">
                    <w:rPr>
                      <w:rFonts w:ascii="宋体" w:hAnsi="宋体"/>
                      <w:color w:val="000000" w:themeColor="text1"/>
                      <w:sz w:val="18"/>
                      <w:szCs w:val="18"/>
                    </w:rPr>
                    <w:t>X01</w:t>
                  </w:r>
                </w:p>
              </w:tc>
              <w:tc>
                <w:tcPr>
                  <w:tcW w:w="961" w:type="dxa"/>
                </w:tcPr>
                <w:p w14:paraId="4D518B7A"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1019" w:type="dxa"/>
                </w:tcPr>
                <w:p w14:paraId="4C60A7FA"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981" w:type="dxa"/>
                </w:tcPr>
                <w:p w14:paraId="331907CD"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0.46</w:t>
                  </w:r>
                </w:p>
              </w:tc>
              <w:tc>
                <w:tcPr>
                  <w:tcW w:w="668" w:type="dxa"/>
                </w:tcPr>
                <w:p w14:paraId="624CFF1D"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0.39</w:t>
                  </w:r>
                </w:p>
              </w:tc>
              <w:tc>
                <w:tcPr>
                  <w:tcW w:w="841" w:type="dxa"/>
                </w:tcPr>
                <w:p w14:paraId="3EE3EBDA"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0.19</w:t>
                  </w:r>
                </w:p>
              </w:tc>
              <w:tc>
                <w:tcPr>
                  <w:tcW w:w="700" w:type="dxa"/>
                </w:tcPr>
                <w:p w14:paraId="48DBEEC0"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0.51</w:t>
                  </w:r>
                </w:p>
              </w:tc>
              <w:tc>
                <w:tcPr>
                  <w:tcW w:w="729" w:type="dxa"/>
                </w:tcPr>
                <w:p w14:paraId="38630C73"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700" w:type="dxa"/>
                </w:tcPr>
                <w:p w14:paraId="4AE1634E"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722" w:type="dxa"/>
                </w:tcPr>
                <w:p w14:paraId="43AB84C6"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0.10</w:t>
                  </w:r>
                </w:p>
              </w:tc>
            </w:tr>
            <w:tr w:rsidR="00457F08" w:rsidRPr="00457F08" w14:paraId="16701E8F" w14:textId="77777777" w:rsidTr="007A55E0">
              <w:trPr>
                <w:trHeight w:val="251"/>
              </w:trPr>
              <w:tc>
                <w:tcPr>
                  <w:tcW w:w="1118" w:type="dxa"/>
                </w:tcPr>
                <w:p w14:paraId="04A20CF6" w14:textId="77777777" w:rsidR="00FD403E" w:rsidRPr="00457F08" w:rsidRDefault="00FD403E" w:rsidP="00FD403E">
                  <w:pPr>
                    <w:spacing w:line="256" w:lineRule="auto"/>
                    <w:jc w:val="center"/>
                    <w:rPr>
                      <w:rFonts w:ascii="宋体" w:hAnsi="宋体"/>
                      <w:color w:val="000000" w:themeColor="text1"/>
                      <w:sz w:val="18"/>
                      <w:szCs w:val="18"/>
                    </w:rPr>
                  </w:pPr>
                  <w:r w:rsidRPr="00457F08">
                    <w:rPr>
                      <w:rFonts w:ascii="宋体" w:hAnsi="宋体"/>
                      <w:color w:val="000000" w:themeColor="text1"/>
                      <w:sz w:val="18"/>
                      <w:szCs w:val="18"/>
                    </w:rPr>
                    <w:t>X02</w:t>
                  </w:r>
                </w:p>
              </w:tc>
              <w:tc>
                <w:tcPr>
                  <w:tcW w:w="961" w:type="dxa"/>
                </w:tcPr>
                <w:p w14:paraId="57D7F336"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1019" w:type="dxa"/>
                </w:tcPr>
                <w:p w14:paraId="129A4127"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981" w:type="dxa"/>
                </w:tcPr>
                <w:p w14:paraId="42C2232D"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0.28</w:t>
                  </w:r>
                </w:p>
              </w:tc>
              <w:tc>
                <w:tcPr>
                  <w:tcW w:w="668" w:type="dxa"/>
                </w:tcPr>
                <w:p w14:paraId="2CCC3D0E"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0.56</w:t>
                  </w:r>
                </w:p>
              </w:tc>
              <w:tc>
                <w:tcPr>
                  <w:tcW w:w="841" w:type="dxa"/>
                </w:tcPr>
                <w:p w14:paraId="324F1568"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0.08</w:t>
                  </w:r>
                </w:p>
              </w:tc>
              <w:tc>
                <w:tcPr>
                  <w:tcW w:w="700" w:type="dxa"/>
                </w:tcPr>
                <w:p w14:paraId="1EF51006"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0.52</w:t>
                  </w:r>
                </w:p>
              </w:tc>
              <w:tc>
                <w:tcPr>
                  <w:tcW w:w="729" w:type="dxa"/>
                </w:tcPr>
                <w:p w14:paraId="3A747678"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0.23</w:t>
                  </w:r>
                </w:p>
              </w:tc>
              <w:tc>
                <w:tcPr>
                  <w:tcW w:w="700" w:type="dxa"/>
                </w:tcPr>
                <w:p w14:paraId="20F1AD97"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0.24</w:t>
                  </w:r>
                </w:p>
              </w:tc>
              <w:tc>
                <w:tcPr>
                  <w:tcW w:w="722" w:type="dxa"/>
                </w:tcPr>
                <w:p w14:paraId="729D4515"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0.32</w:t>
                  </w:r>
                </w:p>
              </w:tc>
            </w:tr>
            <w:tr w:rsidR="00457F08" w:rsidRPr="00457F08" w14:paraId="739EF040" w14:textId="77777777" w:rsidTr="007A55E0">
              <w:trPr>
                <w:trHeight w:val="251"/>
              </w:trPr>
              <w:tc>
                <w:tcPr>
                  <w:tcW w:w="1118" w:type="dxa"/>
                </w:tcPr>
                <w:p w14:paraId="66510506" w14:textId="77777777" w:rsidR="00FD403E" w:rsidRPr="00457F08" w:rsidRDefault="00FD403E" w:rsidP="00FD403E">
                  <w:pPr>
                    <w:spacing w:line="256" w:lineRule="auto"/>
                    <w:jc w:val="center"/>
                    <w:rPr>
                      <w:rFonts w:ascii="宋体" w:hAnsi="宋体"/>
                      <w:color w:val="000000" w:themeColor="text1"/>
                      <w:sz w:val="18"/>
                      <w:szCs w:val="18"/>
                    </w:rPr>
                  </w:pPr>
                  <w:r w:rsidRPr="00457F08">
                    <w:rPr>
                      <w:rFonts w:ascii="宋体" w:hAnsi="宋体"/>
                      <w:color w:val="000000" w:themeColor="text1"/>
                      <w:sz w:val="18"/>
                      <w:szCs w:val="18"/>
                    </w:rPr>
                    <w:t>X04</w:t>
                  </w:r>
                </w:p>
              </w:tc>
              <w:tc>
                <w:tcPr>
                  <w:tcW w:w="961" w:type="dxa"/>
                </w:tcPr>
                <w:p w14:paraId="4D3AB668"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1019" w:type="dxa"/>
                </w:tcPr>
                <w:p w14:paraId="60749DF4"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0.02</w:t>
                  </w:r>
                </w:p>
              </w:tc>
              <w:tc>
                <w:tcPr>
                  <w:tcW w:w="981" w:type="dxa"/>
                </w:tcPr>
                <w:p w14:paraId="74DC823D"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668" w:type="dxa"/>
                </w:tcPr>
                <w:p w14:paraId="4A7D4DE1"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0.46</w:t>
                  </w:r>
                </w:p>
              </w:tc>
              <w:tc>
                <w:tcPr>
                  <w:tcW w:w="841" w:type="dxa"/>
                </w:tcPr>
                <w:p w14:paraId="442183FC"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700" w:type="dxa"/>
                </w:tcPr>
                <w:p w14:paraId="54D12CD1"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0.61</w:t>
                  </w:r>
                </w:p>
              </w:tc>
              <w:tc>
                <w:tcPr>
                  <w:tcW w:w="729" w:type="dxa"/>
                </w:tcPr>
                <w:p w14:paraId="77B138B2"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0.32</w:t>
                  </w:r>
                </w:p>
              </w:tc>
              <w:tc>
                <w:tcPr>
                  <w:tcW w:w="700" w:type="dxa"/>
                </w:tcPr>
                <w:p w14:paraId="64D8FEA5"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0.33</w:t>
                  </w:r>
                </w:p>
              </w:tc>
              <w:tc>
                <w:tcPr>
                  <w:tcW w:w="722" w:type="dxa"/>
                </w:tcPr>
                <w:p w14:paraId="73ADF50D"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0.36</w:t>
                  </w:r>
                </w:p>
              </w:tc>
            </w:tr>
            <w:tr w:rsidR="00457F08" w:rsidRPr="00457F08" w14:paraId="5D12E364" w14:textId="77777777" w:rsidTr="007A55E0">
              <w:trPr>
                <w:trHeight w:val="252"/>
              </w:trPr>
              <w:tc>
                <w:tcPr>
                  <w:tcW w:w="1118" w:type="dxa"/>
                </w:tcPr>
                <w:p w14:paraId="3373C342" w14:textId="77777777" w:rsidR="00FD403E" w:rsidRPr="00457F08" w:rsidRDefault="00FD403E" w:rsidP="00FD403E">
                  <w:pPr>
                    <w:spacing w:line="256" w:lineRule="auto"/>
                    <w:jc w:val="center"/>
                    <w:rPr>
                      <w:rFonts w:ascii="宋体" w:hAnsi="宋体"/>
                      <w:color w:val="000000" w:themeColor="text1"/>
                      <w:sz w:val="18"/>
                      <w:szCs w:val="18"/>
                    </w:rPr>
                  </w:pPr>
                  <w:r w:rsidRPr="00457F08">
                    <w:rPr>
                      <w:rFonts w:ascii="宋体" w:hAnsi="宋体"/>
                      <w:color w:val="000000" w:themeColor="text1"/>
                      <w:sz w:val="18"/>
                      <w:szCs w:val="18"/>
                    </w:rPr>
                    <w:t>X05</w:t>
                  </w:r>
                </w:p>
              </w:tc>
              <w:tc>
                <w:tcPr>
                  <w:tcW w:w="961" w:type="dxa"/>
                </w:tcPr>
                <w:p w14:paraId="7B168620"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1019" w:type="dxa"/>
                </w:tcPr>
                <w:p w14:paraId="2A2480F2"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981" w:type="dxa"/>
                </w:tcPr>
                <w:p w14:paraId="55739F8D"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0.35</w:t>
                  </w:r>
                </w:p>
              </w:tc>
              <w:tc>
                <w:tcPr>
                  <w:tcW w:w="668" w:type="dxa"/>
                </w:tcPr>
                <w:p w14:paraId="4FBCC3AE"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0.48</w:t>
                  </w:r>
                </w:p>
              </w:tc>
              <w:tc>
                <w:tcPr>
                  <w:tcW w:w="841" w:type="dxa"/>
                </w:tcPr>
                <w:p w14:paraId="17ABD3CA"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700" w:type="dxa"/>
                </w:tcPr>
                <w:p w14:paraId="35E89D3D"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0.48</w:t>
                  </w:r>
                </w:p>
              </w:tc>
              <w:tc>
                <w:tcPr>
                  <w:tcW w:w="729" w:type="dxa"/>
                </w:tcPr>
                <w:p w14:paraId="37E4F11F"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0.41</w:t>
                  </w:r>
                </w:p>
              </w:tc>
              <w:tc>
                <w:tcPr>
                  <w:tcW w:w="700" w:type="dxa"/>
                </w:tcPr>
                <w:p w14:paraId="6503026F"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0.29</w:t>
                  </w:r>
                </w:p>
              </w:tc>
              <w:tc>
                <w:tcPr>
                  <w:tcW w:w="722" w:type="dxa"/>
                </w:tcPr>
                <w:p w14:paraId="3F8143CD"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0.34</w:t>
                  </w:r>
                </w:p>
              </w:tc>
            </w:tr>
            <w:tr w:rsidR="00457F08" w:rsidRPr="00457F08" w14:paraId="325E2B34" w14:textId="77777777" w:rsidTr="007A55E0">
              <w:trPr>
                <w:trHeight w:val="251"/>
              </w:trPr>
              <w:tc>
                <w:tcPr>
                  <w:tcW w:w="1118" w:type="dxa"/>
                </w:tcPr>
                <w:p w14:paraId="38AA5DF4" w14:textId="77777777" w:rsidR="00FD403E" w:rsidRPr="00457F08" w:rsidRDefault="00FD403E" w:rsidP="00FD403E">
                  <w:pPr>
                    <w:spacing w:line="256" w:lineRule="auto"/>
                    <w:jc w:val="center"/>
                    <w:rPr>
                      <w:rFonts w:ascii="宋体" w:hAnsi="宋体"/>
                      <w:color w:val="000000" w:themeColor="text1"/>
                      <w:sz w:val="18"/>
                      <w:szCs w:val="18"/>
                    </w:rPr>
                  </w:pPr>
                  <w:r w:rsidRPr="00457F08">
                    <w:rPr>
                      <w:rFonts w:ascii="宋体" w:hAnsi="宋体"/>
                      <w:color w:val="000000" w:themeColor="text1"/>
                      <w:sz w:val="18"/>
                      <w:szCs w:val="18"/>
                    </w:rPr>
                    <w:t>X06</w:t>
                  </w:r>
                </w:p>
              </w:tc>
              <w:tc>
                <w:tcPr>
                  <w:tcW w:w="961" w:type="dxa"/>
                </w:tcPr>
                <w:p w14:paraId="7AE31F52"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1019" w:type="dxa"/>
                </w:tcPr>
                <w:p w14:paraId="76358A24"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981" w:type="dxa"/>
                </w:tcPr>
                <w:p w14:paraId="7F0182EE"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0.22</w:t>
                  </w:r>
                </w:p>
              </w:tc>
              <w:tc>
                <w:tcPr>
                  <w:tcW w:w="668" w:type="dxa"/>
                </w:tcPr>
                <w:p w14:paraId="7808EE67"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0.38</w:t>
                  </w:r>
                </w:p>
              </w:tc>
              <w:tc>
                <w:tcPr>
                  <w:tcW w:w="841" w:type="dxa"/>
                </w:tcPr>
                <w:p w14:paraId="09AECEB2"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700" w:type="dxa"/>
                </w:tcPr>
                <w:p w14:paraId="123C3E16"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0.32</w:t>
                  </w:r>
                </w:p>
              </w:tc>
              <w:tc>
                <w:tcPr>
                  <w:tcW w:w="729" w:type="dxa"/>
                </w:tcPr>
                <w:p w14:paraId="2C26870B"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0.34</w:t>
                  </w:r>
                </w:p>
              </w:tc>
              <w:tc>
                <w:tcPr>
                  <w:tcW w:w="700" w:type="dxa"/>
                </w:tcPr>
                <w:p w14:paraId="5D177B8C"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0.19</w:t>
                  </w:r>
                </w:p>
              </w:tc>
              <w:tc>
                <w:tcPr>
                  <w:tcW w:w="722" w:type="dxa"/>
                </w:tcPr>
                <w:p w14:paraId="68EB9FCB"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0.20</w:t>
                  </w:r>
                </w:p>
              </w:tc>
            </w:tr>
            <w:tr w:rsidR="00457F08" w:rsidRPr="00457F08" w14:paraId="3554139C" w14:textId="77777777" w:rsidTr="007A55E0">
              <w:trPr>
                <w:trHeight w:val="252"/>
              </w:trPr>
              <w:tc>
                <w:tcPr>
                  <w:tcW w:w="1118" w:type="dxa"/>
                </w:tcPr>
                <w:p w14:paraId="61AC386A" w14:textId="77777777" w:rsidR="00FD403E" w:rsidRPr="00457F08" w:rsidRDefault="00FD403E" w:rsidP="00FD403E">
                  <w:pPr>
                    <w:spacing w:line="256" w:lineRule="auto"/>
                    <w:jc w:val="center"/>
                    <w:rPr>
                      <w:rFonts w:ascii="宋体" w:hAnsi="宋体"/>
                      <w:color w:val="000000" w:themeColor="text1"/>
                      <w:sz w:val="18"/>
                      <w:szCs w:val="18"/>
                    </w:rPr>
                  </w:pPr>
                  <w:r w:rsidRPr="00457F08">
                    <w:rPr>
                      <w:rFonts w:ascii="宋体" w:hAnsi="宋体"/>
                      <w:color w:val="000000" w:themeColor="text1"/>
                      <w:sz w:val="18"/>
                      <w:szCs w:val="18"/>
                    </w:rPr>
                    <w:t>X08</w:t>
                  </w:r>
                </w:p>
              </w:tc>
              <w:tc>
                <w:tcPr>
                  <w:tcW w:w="961" w:type="dxa"/>
                </w:tcPr>
                <w:p w14:paraId="26FD2223"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1019" w:type="dxa"/>
                </w:tcPr>
                <w:p w14:paraId="58135435"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0.03</w:t>
                  </w:r>
                </w:p>
              </w:tc>
              <w:tc>
                <w:tcPr>
                  <w:tcW w:w="981" w:type="dxa"/>
                </w:tcPr>
                <w:p w14:paraId="789257A2"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0.44</w:t>
                  </w:r>
                </w:p>
              </w:tc>
              <w:tc>
                <w:tcPr>
                  <w:tcW w:w="668" w:type="dxa"/>
                </w:tcPr>
                <w:p w14:paraId="2138CEA6"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0.39</w:t>
                  </w:r>
                </w:p>
              </w:tc>
              <w:tc>
                <w:tcPr>
                  <w:tcW w:w="841" w:type="dxa"/>
                </w:tcPr>
                <w:p w14:paraId="1B5C8641"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0.09</w:t>
                  </w:r>
                </w:p>
              </w:tc>
              <w:tc>
                <w:tcPr>
                  <w:tcW w:w="700" w:type="dxa"/>
                </w:tcPr>
                <w:p w14:paraId="47973E2F"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0.57</w:t>
                  </w:r>
                </w:p>
              </w:tc>
              <w:tc>
                <w:tcPr>
                  <w:tcW w:w="729" w:type="dxa"/>
                </w:tcPr>
                <w:p w14:paraId="1039715C"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0.51</w:t>
                  </w:r>
                </w:p>
              </w:tc>
              <w:tc>
                <w:tcPr>
                  <w:tcW w:w="700" w:type="dxa"/>
                </w:tcPr>
                <w:p w14:paraId="06BE9990"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0.53</w:t>
                  </w:r>
                </w:p>
              </w:tc>
              <w:tc>
                <w:tcPr>
                  <w:tcW w:w="722" w:type="dxa"/>
                </w:tcPr>
                <w:p w14:paraId="5915D332"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0.46</w:t>
                  </w:r>
                </w:p>
              </w:tc>
            </w:tr>
            <w:tr w:rsidR="00457F08" w:rsidRPr="00457F08" w14:paraId="60A6E28E" w14:textId="77777777" w:rsidTr="007A55E0">
              <w:trPr>
                <w:trHeight w:val="251"/>
              </w:trPr>
              <w:tc>
                <w:tcPr>
                  <w:tcW w:w="1118" w:type="dxa"/>
                </w:tcPr>
                <w:p w14:paraId="75811778" w14:textId="77777777" w:rsidR="00FD403E" w:rsidRPr="00457F08" w:rsidRDefault="00FD403E" w:rsidP="00FD403E">
                  <w:pPr>
                    <w:spacing w:line="256" w:lineRule="auto"/>
                    <w:jc w:val="center"/>
                    <w:rPr>
                      <w:rFonts w:ascii="宋体" w:hAnsi="宋体"/>
                      <w:color w:val="000000" w:themeColor="text1"/>
                      <w:sz w:val="18"/>
                      <w:szCs w:val="18"/>
                    </w:rPr>
                  </w:pPr>
                  <w:r w:rsidRPr="00457F08">
                    <w:rPr>
                      <w:rFonts w:ascii="宋体" w:hAnsi="宋体"/>
                      <w:color w:val="000000" w:themeColor="text1"/>
                      <w:sz w:val="18"/>
                      <w:szCs w:val="18"/>
                    </w:rPr>
                    <w:t>X09</w:t>
                  </w:r>
                </w:p>
              </w:tc>
              <w:tc>
                <w:tcPr>
                  <w:tcW w:w="961" w:type="dxa"/>
                </w:tcPr>
                <w:p w14:paraId="746E4197"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0.00</w:t>
                  </w:r>
                </w:p>
              </w:tc>
              <w:tc>
                <w:tcPr>
                  <w:tcW w:w="1019" w:type="dxa"/>
                </w:tcPr>
                <w:p w14:paraId="44D72661"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981" w:type="dxa"/>
                </w:tcPr>
                <w:p w14:paraId="0CE84011"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668" w:type="dxa"/>
                </w:tcPr>
                <w:p w14:paraId="44EE8413"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0.42</w:t>
                  </w:r>
                </w:p>
              </w:tc>
              <w:tc>
                <w:tcPr>
                  <w:tcW w:w="841" w:type="dxa"/>
                </w:tcPr>
                <w:p w14:paraId="0D4D93B7"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0.02</w:t>
                  </w:r>
                </w:p>
              </w:tc>
              <w:tc>
                <w:tcPr>
                  <w:tcW w:w="700" w:type="dxa"/>
                </w:tcPr>
                <w:p w14:paraId="7428798B"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0.29</w:t>
                  </w:r>
                </w:p>
              </w:tc>
              <w:tc>
                <w:tcPr>
                  <w:tcW w:w="729" w:type="dxa"/>
                </w:tcPr>
                <w:p w14:paraId="4FCBADD3"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0.25</w:t>
                  </w:r>
                </w:p>
              </w:tc>
              <w:tc>
                <w:tcPr>
                  <w:tcW w:w="700" w:type="dxa"/>
                </w:tcPr>
                <w:p w14:paraId="53D859E2"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0.09</w:t>
                  </w:r>
                </w:p>
              </w:tc>
              <w:tc>
                <w:tcPr>
                  <w:tcW w:w="722" w:type="dxa"/>
                </w:tcPr>
                <w:p w14:paraId="2DFD11F6"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0.20</w:t>
                  </w:r>
                </w:p>
              </w:tc>
            </w:tr>
            <w:tr w:rsidR="00457F08" w:rsidRPr="00457F08" w14:paraId="460870CB" w14:textId="77777777" w:rsidTr="007A55E0">
              <w:trPr>
                <w:trHeight w:val="252"/>
              </w:trPr>
              <w:tc>
                <w:tcPr>
                  <w:tcW w:w="1118" w:type="dxa"/>
                </w:tcPr>
                <w:p w14:paraId="7D4E59C4" w14:textId="77777777" w:rsidR="00FD403E" w:rsidRPr="00457F08" w:rsidRDefault="00FD403E" w:rsidP="00FD403E">
                  <w:pPr>
                    <w:spacing w:line="256" w:lineRule="auto"/>
                    <w:jc w:val="center"/>
                    <w:rPr>
                      <w:rFonts w:ascii="宋体" w:hAnsi="宋体"/>
                      <w:color w:val="000000" w:themeColor="text1"/>
                      <w:sz w:val="18"/>
                      <w:szCs w:val="18"/>
                    </w:rPr>
                  </w:pPr>
                  <w:r w:rsidRPr="00457F08">
                    <w:rPr>
                      <w:rFonts w:ascii="宋体" w:hAnsi="宋体"/>
                      <w:color w:val="000000" w:themeColor="text1"/>
                      <w:sz w:val="18"/>
                      <w:szCs w:val="18"/>
                    </w:rPr>
                    <w:t>X13</w:t>
                  </w:r>
                </w:p>
              </w:tc>
              <w:tc>
                <w:tcPr>
                  <w:tcW w:w="961" w:type="dxa"/>
                </w:tcPr>
                <w:p w14:paraId="41D6C1E5"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1019" w:type="dxa"/>
                </w:tcPr>
                <w:p w14:paraId="66D9343F"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981" w:type="dxa"/>
                </w:tcPr>
                <w:p w14:paraId="35B64EB9"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0.29</w:t>
                  </w:r>
                </w:p>
              </w:tc>
              <w:tc>
                <w:tcPr>
                  <w:tcW w:w="668" w:type="dxa"/>
                </w:tcPr>
                <w:p w14:paraId="2DF6D005"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0.32</w:t>
                  </w:r>
                </w:p>
              </w:tc>
              <w:tc>
                <w:tcPr>
                  <w:tcW w:w="841" w:type="dxa"/>
                </w:tcPr>
                <w:p w14:paraId="70972E39"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0.04</w:t>
                  </w:r>
                </w:p>
              </w:tc>
              <w:tc>
                <w:tcPr>
                  <w:tcW w:w="700" w:type="dxa"/>
                </w:tcPr>
                <w:p w14:paraId="72D53BD0"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0.69</w:t>
                  </w:r>
                </w:p>
              </w:tc>
              <w:tc>
                <w:tcPr>
                  <w:tcW w:w="729" w:type="dxa"/>
                </w:tcPr>
                <w:p w14:paraId="7964852F"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0.41</w:t>
                  </w:r>
                </w:p>
              </w:tc>
              <w:tc>
                <w:tcPr>
                  <w:tcW w:w="700" w:type="dxa"/>
                </w:tcPr>
                <w:p w14:paraId="20564833"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0.32</w:t>
                  </w:r>
                </w:p>
              </w:tc>
              <w:tc>
                <w:tcPr>
                  <w:tcW w:w="722" w:type="dxa"/>
                </w:tcPr>
                <w:p w14:paraId="291C8433"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0.48</w:t>
                  </w:r>
                </w:p>
              </w:tc>
            </w:tr>
            <w:tr w:rsidR="00457F08" w:rsidRPr="00457F08" w14:paraId="5B9FCC2E" w14:textId="77777777" w:rsidTr="007A55E0">
              <w:trPr>
                <w:trHeight w:val="251"/>
              </w:trPr>
              <w:tc>
                <w:tcPr>
                  <w:tcW w:w="1118" w:type="dxa"/>
                </w:tcPr>
                <w:p w14:paraId="4CDBF489" w14:textId="77777777" w:rsidR="00FD403E" w:rsidRPr="00457F08" w:rsidRDefault="00FD403E" w:rsidP="00FD403E">
                  <w:pPr>
                    <w:spacing w:line="256" w:lineRule="auto"/>
                    <w:jc w:val="center"/>
                    <w:rPr>
                      <w:rFonts w:ascii="宋体" w:hAnsi="宋体"/>
                      <w:color w:val="000000" w:themeColor="text1"/>
                      <w:sz w:val="18"/>
                      <w:szCs w:val="18"/>
                    </w:rPr>
                  </w:pPr>
                  <w:r w:rsidRPr="00457F08">
                    <w:rPr>
                      <w:rFonts w:ascii="宋体" w:hAnsi="宋体"/>
                      <w:color w:val="000000" w:themeColor="text1"/>
                      <w:sz w:val="18"/>
                      <w:szCs w:val="18"/>
                    </w:rPr>
                    <w:t>X15</w:t>
                  </w:r>
                </w:p>
              </w:tc>
              <w:tc>
                <w:tcPr>
                  <w:tcW w:w="961" w:type="dxa"/>
                </w:tcPr>
                <w:p w14:paraId="2D410EFA"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1019" w:type="dxa"/>
                </w:tcPr>
                <w:p w14:paraId="33E8532E"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0.08</w:t>
                  </w:r>
                </w:p>
              </w:tc>
              <w:tc>
                <w:tcPr>
                  <w:tcW w:w="981" w:type="dxa"/>
                </w:tcPr>
                <w:p w14:paraId="72CBD4B0"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0.23</w:t>
                  </w:r>
                </w:p>
              </w:tc>
              <w:tc>
                <w:tcPr>
                  <w:tcW w:w="668" w:type="dxa"/>
                </w:tcPr>
                <w:p w14:paraId="10AB60FF"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0.49</w:t>
                  </w:r>
                </w:p>
              </w:tc>
              <w:tc>
                <w:tcPr>
                  <w:tcW w:w="841" w:type="dxa"/>
                </w:tcPr>
                <w:p w14:paraId="19B4D042"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700" w:type="dxa"/>
                </w:tcPr>
                <w:p w14:paraId="48A6419A"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0.34</w:t>
                  </w:r>
                </w:p>
              </w:tc>
              <w:tc>
                <w:tcPr>
                  <w:tcW w:w="729" w:type="dxa"/>
                </w:tcPr>
                <w:p w14:paraId="2D2F91AE"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0.39</w:t>
                  </w:r>
                </w:p>
              </w:tc>
              <w:tc>
                <w:tcPr>
                  <w:tcW w:w="700" w:type="dxa"/>
                </w:tcPr>
                <w:p w14:paraId="14F486CC"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0.18</w:t>
                  </w:r>
                </w:p>
              </w:tc>
              <w:tc>
                <w:tcPr>
                  <w:tcW w:w="722" w:type="dxa"/>
                </w:tcPr>
                <w:p w14:paraId="03E3F7A3"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0.38</w:t>
                  </w:r>
                </w:p>
              </w:tc>
            </w:tr>
            <w:tr w:rsidR="00457F08" w:rsidRPr="00457F08" w14:paraId="1821D32F" w14:textId="77777777" w:rsidTr="007A55E0">
              <w:trPr>
                <w:trHeight w:val="252"/>
              </w:trPr>
              <w:tc>
                <w:tcPr>
                  <w:tcW w:w="1118" w:type="dxa"/>
                </w:tcPr>
                <w:p w14:paraId="1C68E1BF" w14:textId="77777777" w:rsidR="00FD403E" w:rsidRPr="00457F08" w:rsidRDefault="00FD403E" w:rsidP="00FD403E">
                  <w:pPr>
                    <w:spacing w:line="256" w:lineRule="auto"/>
                    <w:jc w:val="center"/>
                    <w:rPr>
                      <w:rFonts w:ascii="宋体" w:hAnsi="宋体"/>
                      <w:color w:val="000000" w:themeColor="text1"/>
                      <w:sz w:val="18"/>
                      <w:szCs w:val="18"/>
                    </w:rPr>
                  </w:pPr>
                  <w:r w:rsidRPr="00457F08">
                    <w:rPr>
                      <w:rFonts w:ascii="宋体" w:hAnsi="宋体"/>
                      <w:color w:val="000000" w:themeColor="text1"/>
                      <w:sz w:val="18"/>
                      <w:szCs w:val="18"/>
                    </w:rPr>
                    <w:t>X18</w:t>
                  </w:r>
                </w:p>
              </w:tc>
              <w:tc>
                <w:tcPr>
                  <w:tcW w:w="961" w:type="dxa"/>
                </w:tcPr>
                <w:p w14:paraId="7EA9187A"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1019" w:type="dxa"/>
                </w:tcPr>
                <w:p w14:paraId="381CF416"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0.03</w:t>
                  </w:r>
                </w:p>
              </w:tc>
              <w:tc>
                <w:tcPr>
                  <w:tcW w:w="981" w:type="dxa"/>
                </w:tcPr>
                <w:p w14:paraId="49CCBBE5"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0.42</w:t>
                  </w:r>
                </w:p>
              </w:tc>
              <w:tc>
                <w:tcPr>
                  <w:tcW w:w="668" w:type="dxa"/>
                </w:tcPr>
                <w:p w14:paraId="4E511A1B"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0.49</w:t>
                  </w:r>
                </w:p>
              </w:tc>
              <w:tc>
                <w:tcPr>
                  <w:tcW w:w="841" w:type="dxa"/>
                </w:tcPr>
                <w:p w14:paraId="18635674"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0.10</w:t>
                  </w:r>
                </w:p>
              </w:tc>
              <w:tc>
                <w:tcPr>
                  <w:tcW w:w="700" w:type="dxa"/>
                </w:tcPr>
                <w:p w14:paraId="35F84F0C"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0.62</w:t>
                  </w:r>
                </w:p>
              </w:tc>
              <w:tc>
                <w:tcPr>
                  <w:tcW w:w="729" w:type="dxa"/>
                </w:tcPr>
                <w:p w14:paraId="11FD4DF6"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0.39</w:t>
                  </w:r>
                </w:p>
              </w:tc>
              <w:tc>
                <w:tcPr>
                  <w:tcW w:w="700" w:type="dxa"/>
                </w:tcPr>
                <w:p w14:paraId="3DA49E99"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0.30</w:t>
                  </w:r>
                </w:p>
              </w:tc>
              <w:tc>
                <w:tcPr>
                  <w:tcW w:w="722" w:type="dxa"/>
                </w:tcPr>
                <w:p w14:paraId="6F653151"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0.32</w:t>
                  </w:r>
                </w:p>
              </w:tc>
            </w:tr>
            <w:tr w:rsidR="00457F08" w:rsidRPr="00457F08" w14:paraId="23AAC8B0" w14:textId="77777777" w:rsidTr="007A55E0">
              <w:trPr>
                <w:trHeight w:val="251"/>
              </w:trPr>
              <w:tc>
                <w:tcPr>
                  <w:tcW w:w="1118" w:type="dxa"/>
                </w:tcPr>
                <w:p w14:paraId="64AF7522" w14:textId="77777777" w:rsidR="00FD403E" w:rsidRPr="00457F08" w:rsidRDefault="00FD403E" w:rsidP="00FD403E">
                  <w:pPr>
                    <w:spacing w:line="256" w:lineRule="auto"/>
                    <w:jc w:val="center"/>
                    <w:rPr>
                      <w:rFonts w:ascii="宋体" w:hAnsi="宋体"/>
                      <w:color w:val="000000" w:themeColor="text1"/>
                      <w:sz w:val="18"/>
                      <w:szCs w:val="18"/>
                    </w:rPr>
                  </w:pPr>
                  <w:r w:rsidRPr="00457F08">
                    <w:rPr>
                      <w:rFonts w:ascii="宋体" w:hAnsi="宋体"/>
                      <w:color w:val="000000" w:themeColor="text1"/>
                      <w:sz w:val="18"/>
                      <w:szCs w:val="18"/>
                    </w:rPr>
                    <w:t>X20</w:t>
                  </w:r>
                </w:p>
              </w:tc>
              <w:tc>
                <w:tcPr>
                  <w:tcW w:w="961" w:type="dxa"/>
                </w:tcPr>
                <w:p w14:paraId="3A2D88FF"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0.04</w:t>
                  </w:r>
                </w:p>
              </w:tc>
              <w:tc>
                <w:tcPr>
                  <w:tcW w:w="1019" w:type="dxa"/>
                </w:tcPr>
                <w:p w14:paraId="7FED6AD6"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981" w:type="dxa"/>
                </w:tcPr>
                <w:p w14:paraId="52288987"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0.41</w:t>
                  </w:r>
                </w:p>
              </w:tc>
              <w:tc>
                <w:tcPr>
                  <w:tcW w:w="668" w:type="dxa"/>
                </w:tcPr>
                <w:p w14:paraId="7830EE8F"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0.48</w:t>
                  </w:r>
                </w:p>
              </w:tc>
              <w:tc>
                <w:tcPr>
                  <w:tcW w:w="841" w:type="dxa"/>
                </w:tcPr>
                <w:p w14:paraId="083CE115"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700" w:type="dxa"/>
                </w:tcPr>
                <w:p w14:paraId="2293A34B"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0.42</w:t>
                  </w:r>
                </w:p>
              </w:tc>
              <w:tc>
                <w:tcPr>
                  <w:tcW w:w="729" w:type="dxa"/>
                </w:tcPr>
                <w:p w14:paraId="14EC44B9"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0.41</w:t>
                  </w:r>
                </w:p>
              </w:tc>
              <w:tc>
                <w:tcPr>
                  <w:tcW w:w="700" w:type="dxa"/>
                </w:tcPr>
                <w:p w14:paraId="471523D4"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0.42</w:t>
                  </w:r>
                </w:p>
              </w:tc>
              <w:tc>
                <w:tcPr>
                  <w:tcW w:w="722" w:type="dxa"/>
                </w:tcPr>
                <w:p w14:paraId="110C65D1"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0.28</w:t>
                  </w:r>
                </w:p>
              </w:tc>
            </w:tr>
            <w:tr w:rsidR="00457F08" w:rsidRPr="00457F08" w14:paraId="4687EE96" w14:textId="77777777" w:rsidTr="007A55E0">
              <w:trPr>
                <w:trHeight w:val="260"/>
              </w:trPr>
              <w:tc>
                <w:tcPr>
                  <w:tcW w:w="1118" w:type="dxa"/>
                </w:tcPr>
                <w:p w14:paraId="69E1BF88" w14:textId="77777777" w:rsidR="00FD403E" w:rsidRPr="00457F08" w:rsidRDefault="00FD403E" w:rsidP="00FD403E">
                  <w:pPr>
                    <w:spacing w:line="256" w:lineRule="auto"/>
                    <w:jc w:val="center"/>
                    <w:rPr>
                      <w:rFonts w:ascii="宋体" w:hAnsi="宋体"/>
                      <w:color w:val="000000" w:themeColor="text1"/>
                      <w:sz w:val="18"/>
                      <w:szCs w:val="18"/>
                    </w:rPr>
                  </w:pPr>
                  <w:r w:rsidRPr="00457F08">
                    <w:rPr>
                      <w:rFonts w:ascii="宋体" w:hAnsi="宋体"/>
                      <w:color w:val="000000" w:themeColor="text1"/>
                      <w:sz w:val="18"/>
                      <w:szCs w:val="18"/>
                    </w:rPr>
                    <w:t>X22</w:t>
                  </w:r>
                </w:p>
              </w:tc>
              <w:tc>
                <w:tcPr>
                  <w:tcW w:w="961" w:type="dxa"/>
                </w:tcPr>
                <w:p w14:paraId="147DBC12"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1019" w:type="dxa"/>
                </w:tcPr>
                <w:p w14:paraId="36A4B516"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981" w:type="dxa"/>
                </w:tcPr>
                <w:p w14:paraId="67C3EFD2"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0.42</w:t>
                  </w:r>
                </w:p>
              </w:tc>
              <w:tc>
                <w:tcPr>
                  <w:tcW w:w="668" w:type="dxa"/>
                </w:tcPr>
                <w:p w14:paraId="62D43B88"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0.54</w:t>
                  </w:r>
                </w:p>
              </w:tc>
              <w:tc>
                <w:tcPr>
                  <w:tcW w:w="841" w:type="dxa"/>
                </w:tcPr>
                <w:p w14:paraId="02FCADFF"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700" w:type="dxa"/>
                </w:tcPr>
                <w:p w14:paraId="32ABBE18"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0.58</w:t>
                  </w:r>
                </w:p>
              </w:tc>
              <w:tc>
                <w:tcPr>
                  <w:tcW w:w="729" w:type="dxa"/>
                </w:tcPr>
                <w:p w14:paraId="01A869E1"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0.37</w:t>
                  </w:r>
                </w:p>
              </w:tc>
              <w:tc>
                <w:tcPr>
                  <w:tcW w:w="700" w:type="dxa"/>
                </w:tcPr>
                <w:p w14:paraId="34F287F9"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0.37</w:t>
                  </w:r>
                </w:p>
              </w:tc>
              <w:tc>
                <w:tcPr>
                  <w:tcW w:w="722" w:type="dxa"/>
                </w:tcPr>
                <w:p w14:paraId="57572DE1"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0.34</w:t>
                  </w:r>
                </w:p>
              </w:tc>
            </w:tr>
            <w:tr w:rsidR="00457F08" w:rsidRPr="00457F08" w14:paraId="0E1E44EC" w14:textId="77777777" w:rsidTr="007A55E0">
              <w:trPr>
                <w:trHeight w:val="260"/>
              </w:trPr>
              <w:tc>
                <w:tcPr>
                  <w:tcW w:w="1118" w:type="dxa"/>
                </w:tcPr>
                <w:p w14:paraId="67D8CA8E" w14:textId="77777777" w:rsidR="00FD403E" w:rsidRPr="00457F08" w:rsidRDefault="00FD403E" w:rsidP="00FD403E">
                  <w:pPr>
                    <w:spacing w:line="256" w:lineRule="auto"/>
                    <w:ind w:left="86"/>
                    <w:rPr>
                      <w:rFonts w:ascii="宋体" w:hAnsi="宋体"/>
                      <w:color w:val="000000" w:themeColor="text1"/>
                      <w:sz w:val="18"/>
                      <w:szCs w:val="18"/>
                    </w:rPr>
                  </w:pPr>
                  <w:r w:rsidRPr="00457F08">
                    <w:rPr>
                      <w:rFonts w:ascii="宋体" w:hAnsi="宋体"/>
                      <w:color w:val="000000" w:themeColor="text1"/>
                      <w:sz w:val="18"/>
                      <w:szCs w:val="18"/>
                    </w:rPr>
                    <w:t>最大值</w:t>
                  </w:r>
                </w:p>
              </w:tc>
              <w:tc>
                <w:tcPr>
                  <w:tcW w:w="961" w:type="dxa"/>
                </w:tcPr>
                <w:p w14:paraId="02DF902B"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0.04</w:t>
                  </w:r>
                </w:p>
              </w:tc>
              <w:tc>
                <w:tcPr>
                  <w:tcW w:w="1019" w:type="dxa"/>
                </w:tcPr>
                <w:p w14:paraId="55AA6848"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981" w:type="dxa"/>
                </w:tcPr>
                <w:p w14:paraId="056F87E0"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0.46</w:t>
                  </w:r>
                </w:p>
              </w:tc>
              <w:tc>
                <w:tcPr>
                  <w:tcW w:w="668" w:type="dxa"/>
                </w:tcPr>
                <w:p w14:paraId="22BC4E34" w14:textId="77777777" w:rsidR="00FD403E" w:rsidRPr="00457F08" w:rsidRDefault="00FD403E" w:rsidP="00FD403E">
                  <w:pPr>
                    <w:spacing w:line="256" w:lineRule="auto"/>
                    <w:ind w:left="2"/>
                    <w:jc w:val="center"/>
                    <w:rPr>
                      <w:rFonts w:ascii="宋体" w:hAnsi="宋体"/>
                      <w:color w:val="000000" w:themeColor="text1"/>
                      <w:sz w:val="18"/>
                      <w:szCs w:val="18"/>
                    </w:rPr>
                  </w:pPr>
                  <w:r w:rsidRPr="00457F08">
                    <w:rPr>
                      <w:rFonts w:ascii="宋体" w:hAnsi="宋体"/>
                      <w:color w:val="000000" w:themeColor="text1"/>
                      <w:sz w:val="18"/>
                      <w:szCs w:val="18"/>
                    </w:rPr>
                    <w:t>0.56</w:t>
                  </w:r>
                </w:p>
              </w:tc>
              <w:tc>
                <w:tcPr>
                  <w:tcW w:w="841" w:type="dxa"/>
                </w:tcPr>
                <w:p w14:paraId="2D10F2B7"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0.19</w:t>
                  </w:r>
                </w:p>
              </w:tc>
              <w:tc>
                <w:tcPr>
                  <w:tcW w:w="700" w:type="dxa"/>
                </w:tcPr>
                <w:p w14:paraId="7E3C1771"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0.69</w:t>
                  </w:r>
                </w:p>
              </w:tc>
              <w:tc>
                <w:tcPr>
                  <w:tcW w:w="729" w:type="dxa"/>
                </w:tcPr>
                <w:p w14:paraId="625C3665"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0.51</w:t>
                  </w:r>
                </w:p>
              </w:tc>
              <w:tc>
                <w:tcPr>
                  <w:tcW w:w="700" w:type="dxa"/>
                </w:tcPr>
                <w:p w14:paraId="069FB3B6"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0.53</w:t>
                  </w:r>
                </w:p>
              </w:tc>
              <w:tc>
                <w:tcPr>
                  <w:tcW w:w="722" w:type="dxa"/>
                </w:tcPr>
                <w:p w14:paraId="37BDF9A0"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0.48</w:t>
                  </w:r>
                </w:p>
              </w:tc>
            </w:tr>
            <w:tr w:rsidR="00457F08" w:rsidRPr="00457F08" w14:paraId="7A55FD10" w14:textId="77777777" w:rsidTr="007A55E0">
              <w:trPr>
                <w:trHeight w:val="260"/>
              </w:trPr>
              <w:tc>
                <w:tcPr>
                  <w:tcW w:w="1118" w:type="dxa"/>
                </w:tcPr>
                <w:p w14:paraId="3A46C463" w14:textId="77777777" w:rsidR="00FD403E" w:rsidRPr="00457F08" w:rsidRDefault="00FD403E" w:rsidP="00FD403E">
                  <w:pPr>
                    <w:spacing w:line="256" w:lineRule="auto"/>
                    <w:ind w:left="86"/>
                    <w:rPr>
                      <w:rFonts w:ascii="宋体" w:hAnsi="宋体"/>
                      <w:color w:val="000000" w:themeColor="text1"/>
                      <w:sz w:val="18"/>
                      <w:szCs w:val="18"/>
                    </w:rPr>
                  </w:pPr>
                  <w:r w:rsidRPr="00457F08">
                    <w:rPr>
                      <w:rFonts w:ascii="宋体" w:hAnsi="宋体"/>
                      <w:color w:val="000000" w:themeColor="text1"/>
                      <w:sz w:val="18"/>
                      <w:szCs w:val="18"/>
                    </w:rPr>
                    <w:t>最小值</w:t>
                  </w:r>
                </w:p>
              </w:tc>
              <w:tc>
                <w:tcPr>
                  <w:tcW w:w="961" w:type="dxa"/>
                </w:tcPr>
                <w:p w14:paraId="47E8DBB6"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0.00</w:t>
                  </w:r>
                </w:p>
              </w:tc>
              <w:tc>
                <w:tcPr>
                  <w:tcW w:w="1019" w:type="dxa"/>
                </w:tcPr>
                <w:p w14:paraId="4B41B579"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981" w:type="dxa"/>
                </w:tcPr>
                <w:p w14:paraId="32DBD36D"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668" w:type="dxa"/>
                </w:tcPr>
                <w:p w14:paraId="364AC8BA" w14:textId="77777777" w:rsidR="00FD403E" w:rsidRPr="00457F08" w:rsidRDefault="00FD403E" w:rsidP="00FD403E">
                  <w:pPr>
                    <w:spacing w:line="256" w:lineRule="auto"/>
                    <w:ind w:left="2"/>
                    <w:jc w:val="center"/>
                    <w:rPr>
                      <w:rFonts w:ascii="宋体" w:hAnsi="宋体"/>
                      <w:color w:val="000000" w:themeColor="text1"/>
                      <w:sz w:val="18"/>
                      <w:szCs w:val="18"/>
                    </w:rPr>
                  </w:pPr>
                  <w:r w:rsidRPr="00457F08">
                    <w:rPr>
                      <w:rFonts w:ascii="宋体" w:hAnsi="宋体"/>
                      <w:color w:val="000000" w:themeColor="text1"/>
                      <w:sz w:val="18"/>
                      <w:szCs w:val="18"/>
                    </w:rPr>
                    <w:t>0.32</w:t>
                  </w:r>
                </w:p>
              </w:tc>
              <w:tc>
                <w:tcPr>
                  <w:tcW w:w="841" w:type="dxa"/>
                </w:tcPr>
                <w:p w14:paraId="6E035006"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0.02</w:t>
                  </w:r>
                </w:p>
              </w:tc>
              <w:tc>
                <w:tcPr>
                  <w:tcW w:w="700" w:type="dxa"/>
                </w:tcPr>
                <w:p w14:paraId="1021E8D3" w14:textId="77777777" w:rsidR="00FD403E" w:rsidRPr="00457F08" w:rsidRDefault="00FD403E" w:rsidP="00FD403E">
                  <w:pPr>
                    <w:spacing w:line="256" w:lineRule="auto"/>
                    <w:ind w:left="4"/>
                    <w:jc w:val="center"/>
                    <w:rPr>
                      <w:rFonts w:ascii="宋体" w:hAnsi="宋体"/>
                      <w:color w:val="000000" w:themeColor="text1"/>
                      <w:sz w:val="18"/>
                      <w:szCs w:val="18"/>
                    </w:rPr>
                  </w:pPr>
                  <w:r w:rsidRPr="00457F08">
                    <w:rPr>
                      <w:rFonts w:ascii="宋体" w:hAnsi="宋体"/>
                      <w:color w:val="000000" w:themeColor="text1"/>
                      <w:sz w:val="18"/>
                      <w:szCs w:val="18"/>
                    </w:rPr>
                    <w:t>0.29</w:t>
                  </w:r>
                </w:p>
              </w:tc>
              <w:tc>
                <w:tcPr>
                  <w:tcW w:w="729" w:type="dxa"/>
                </w:tcPr>
                <w:p w14:paraId="7FED96D4" w14:textId="77777777" w:rsidR="00FD403E" w:rsidRPr="00457F08" w:rsidRDefault="00FD403E" w:rsidP="00FD403E">
                  <w:pPr>
                    <w:spacing w:line="256" w:lineRule="auto"/>
                    <w:ind w:left="1"/>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700" w:type="dxa"/>
                </w:tcPr>
                <w:p w14:paraId="58C03B59"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0.09</w:t>
                  </w:r>
                </w:p>
              </w:tc>
              <w:tc>
                <w:tcPr>
                  <w:tcW w:w="722" w:type="dxa"/>
                </w:tcPr>
                <w:p w14:paraId="61B1BABE" w14:textId="77777777" w:rsidR="00FD403E" w:rsidRPr="00457F08" w:rsidRDefault="00FD403E" w:rsidP="00FD403E">
                  <w:pPr>
                    <w:spacing w:line="256" w:lineRule="auto"/>
                    <w:ind w:left="3"/>
                    <w:jc w:val="center"/>
                    <w:rPr>
                      <w:rFonts w:ascii="宋体" w:hAnsi="宋体"/>
                      <w:color w:val="000000" w:themeColor="text1"/>
                      <w:sz w:val="18"/>
                      <w:szCs w:val="18"/>
                    </w:rPr>
                  </w:pPr>
                  <w:r w:rsidRPr="00457F08">
                    <w:rPr>
                      <w:rFonts w:ascii="宋体" w:hAnsi="宋体"/>
                      <w:color w:val="000000" w:themeColor="text1"/>
                      <w:sz w:val="18"/>
                      <w:szCs w:val="18"/>
                    </w:rPr>
                    <w:t>0.10</w:t>
                  </w:r>
                </w:p>
              </w:tc>
            </w:tr>
            <w:tr w:rsidR="00457F08" w:rsidRPr="00457F08" w14:paraId="2516E772" w14:textId="77777777" w:rsidTr="007A55E0">
              <w:trPr>
                <w:trHeight w:val="260"/>
              </w:trPr>
              <w:tc>
                <w:tcPr>
                  <w:tcW w:w="1118" w:type="dxa"/>
                </w:tcPr>
                <w:p w14:paraId="4FDA3A2F" w14:textId="77777777" w:rsidR="00FD403E" w:rsidRPr="00457F08" w:rsidRDefault="00FD403E" w:rsidP="00FD403E">
                  <w:pPr>
                    <w:spacing w:line="256" w:lineRule="auto"/>
                    <w:rPr>
                      <w:rFonts w:ascii="宋体" w:hAnsi="宋体"/>
                      <w:color w:val="000000" w:themeColor="text1"/>
                      <w:sz w:val="18"/>
                      <w:szCs w:val="18"/>
                    </w:rPr>
                  </w:pPr>
                  <w:r w:rsidRPr="00457F08">
                    <w:rPr>
                      <w:rFonts w:ascii="宋体" w:hAnsi="宋体"/>
                      <w:color w:val="000000" w:themeColor="text1"/>
                      <w:sz w:val="18"/>
                      <w:szCs w:val="18"/>
                    </w:rPr>
                    <w:t>超标率(%)</w:t>
                  </w:r>
                </w:p>
              </w:tc>
              <w:tc>
                <w:tcPr>
                  <w:tcW w:w="961" w:type="dxa"/>
                </w:tcPr>
                <w:p w14:paraId="01F70228"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1019" w:type="dxa"/>
                </w:tcPr>
                <w:p w14:paraId="7C1A6D47"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981" w:type="dxa"/>
                </w:tcPr>
                <w:p w14:paraId="1CDF3834"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668" w:type="dxa"/>
                </w:tcPr>
                <w:p w14:paraId="3A7BF397" w14:textId="77777777" w:rsidR="00FD403E" w:rsidRPr="00457F08" w:rsidRDefault="00FD403E" w:rsidP="00FD403E">
                  <w:pPr>
                    <w:spacing w:line="256" w:lineRule="auto"/>
                    <w:ind w:left="2"/>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841" w:type="dxa"/>
                </w:tcPr>
                <w:p w14:paraId="403CB362"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700" w:type="dxa"/>
                </w:tcPr>
                <w:p w14:paraId="73BA9409"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729" w:type="dxa"/>
                </w:tcPr>
                <w:p w14:paraId="57CE0A84" w14:textId="77777777" w:rsidR="00FD403E" w:rsidRPr="00457F08" w:rsidRDefault="00FD403E" w:rsidP="00FD403E">
                  <w:pPr>
                    <w:spacing w:line="256" w:lineRule="auto"/>
                    <w:ind w:right="1"/>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700" w:type="dxa"/>
                </w:tcPr>
                <w:p w14:paraId="16763D80" w14:textId="77777777" w:rsidR="00FD403E" w:rsidRPr="00457F08" w:rsidRDefault="00FD403E" w:rsidP="00FD403E">
                  <w:pPr>
                    <w:spacing w:line="256" w:lineRule="auto"/>
                    <w:ind w:right="2"/>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722" w:type="dxa"/>
                </w:tcPr>
                <w:p w14:paraId="51221F48" w14:textId="77777777" w:rsidR="00FD403E" w:rsidRPr="00457F08" w:rsidRDefault="00FD403E" w:rsidP="00FD403E">
                  <w:pPr>
                    <w:spacing w:line="256" w:lineRule="auto"/>
                    <w:ind w:right="2"/>
                    <w:jc w:val="center"/>
                    <w:rPr>
                      <w:rFonts w:ascii="宋体" w:hAnsi="宋体"/>
                      <w:color w:val="000000" w:themeColor="text1"/>
                      <w:sz w:val="18"/>
                      <w:szCs w:val="18"/>
                    </w:rPr>
                  </w:pPr>
                  <w:r w:rsidRPr="00457F08">
                    <w:rPr>
                      <w:rFonts w:ascii="宋体" w:hAnsi="宋体"/>
                      <w:color w:val="000000" w:themeColor="text1"/>
                      <w:sz w:val="18"/>
                      <w:szCs w:val="18"/>
                    </w:rPr>
                    <w:t>0</w:t>
                  </w:r>
                </w:p>
              </w:tc>
            </w:tr>
          </w:tbl>
          <w:p w14:paraId="7AB9D588" w14:textId="77777777" w:rsidR="00FD403E" w:rsidRPr="00457F08" w:rsidRDefault="00FD403E" w:rsidP="00FD403E">
            <w:pPr>
              <w:jc w:val="left"/>
              <w:rPr>
                <w:rFonts w:ascii="宋体" w:hAnsi="宋体"/>
                <w:b/>
                <w:color w:val="000000" w:themeColor="text1"/>
                <w:sz w:val="18"/>
                <w:szCs w:val="18"/>
              </w:rPr>
            </w:pPr>
            <w:r w:rsidRPr="00457F08">
              <w:rPr>
                <w:rFonts w:ascii="宋体" w:hAnsi="宋体"/>
                <w:b/>
                <w:color w:val="000000" w:themeColor="text1"/>
                <w:sz w:val="18"/>
                <w:szCs w:val="18"/>
              </w:rPr>
              <w:t>注：样品检出率大于大于等于1/2时，未检出按检出限的1/2量值参与统计；样品检出率小于1/2时，未检出按检出限的1/4量值参与统计</w:t>
            </w:r>
          </w:p>
          <w:p w14:paraId="4641A96F" w14:textId="46F0FF86" w:rsidR="00FD403E" w:rsidRPr="00457F08" w:rsidRDefault="00FD403E" w:rsidP="00FD403E">
            <w:pPr>
              <w:spacing w:line="520" w:lineRule="exact"/>
              <w:rPr>
                <w:rFonts w:ascii="宋体" w:hAnsi="宋体"/>
                <w:b/>
                <w:color w:val="000000" w:themeColor="text1"/>
                <w:sz w:val="24"/>
              </w:rPr>
            </w:pPr>
            <w:r w:rsidRPr="00457F08">
              <w:rPr>
                <w:rFonts w:ascii="宋体" w:hAnsi="宋体"/>
                <w:b/>
                <w:color w:val="000000" w:themeColor="text1"/>
                <w:sz w:val="24"/>
              </w:rPr>
              <w:t>【本项目为海洋牧场项目，鱼礁投放施工会产生的一定的悬浮泥沙，对本项目区域的沉积物环境有一定影响，但这种影响很小，不会改变本项目区域的沉积物质量，因此，在加强防污染措施的同时，对区域海洋沉积物环境进行监测，保证本项目的建设不改变海域沉积物环境质量。】</w:t>
            </w:r>
          </w:p>
          <w:p w14:paraId="55F0AC9D" w14:textId="6CBA9734" w:rsidR="00FD403E" w:rsidRPr="00457F08" w:rsidRDefault="00FD403E" w:rsidP="00FD403E">
            <w:pPr>
              <w:spacing w:beforeLines="50" w:before="120" w:afterLines="50" w:after="120"/>
              <w:rPr>
                <w:b/>
                <w:color w:val="000000" w:themeColor="text1"/>
                <w:sz w:val="24"/>
              </w:rPr>
            </w:pPr>
            <w:r w:rsidRPr="00457F08">
              <w:rPr>
                <w:b/>
                <w:color w:val="000000" w:themeColor="text1"/>
                <w:sz w:val="24"/>
              </w:rPr>
              <w:t>3.</w:t>
            </w:r>
            <w:r w:rsidR="001A408A" w:rsidRPr="00457F08">
              <w:rPr>
                <w:b/>
                <w:color w:val="000000" w:themeColor="text1"/>
                <w:sz w:val="24"/>
              </w:rPr>
              <w:t>3</w:t>
            </w:r>
            <w:r w:rsidRPr="00457F08">
              <w:rPr>
                <w:rFonts w:hint="eastAsia"/>
                <w:b/>
                <w:color w:val="000000" w:themeColor="text1"/>
                <w:sz w:val="24"/>
              </w:rPr>
              <w:t>海洋生物质量现状调查与评价</w:t>
            </w:r>
          </w:p>
          <w:p w14:paraId="798AD205"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引用海南安纳检测技术有限公司于2021年03月11-12日在项目附近海域进行的12个站位生态调查资料。</w:t>
            </w:r>
          </w:p>
          <w:p w14:paraId="05AC4AA6" w14:textId="50823B0D" w:rsidR="00FD403E" w:rsidRPr="00457F08" w:rsidRDefault="00FD403E" w:rsidP="00FD403E">
            <w:pPr>
              <w:spacing w:beforeLines="50" w:before="120" w:afterLines="50" w:after="120"/>
              <w:rPr>
                <w:b/>
                <w:color w:val="000000" w:themeColor="text1"/>
                <w:sz w:val="24"/>
              </w:rPr>
            </w:pPr>
            <w:r w:rsidRPr="00457F08">
              <w:rPr>
                <w:b/>
                <w:color w:val="000000" w:themeColor="text1"/>
                <w:sz w:val="24"/>
              </w:rPr>
              <w:t>3.</w:t>
            </w:r>
            <w:r w:rsidR="001A408A" w:rsidRPr="00457F08">
              <w:rPr>
                <w:b/>
                <w:color w:val="000000" w:themeColor="text1"/>
                <w:sz w:val="24"/>
              </w:rPr>
              <w:t>3</w:t>
            </w:r>
            <w:r w:rsidRPr="00457F08">
              <w:rPr>
                <w:b/>
                <w:color w:val="000000" w:themeColor="text1"/>
                <w:sz w:val="24"/>
              </w:rPr>
              <w:t>.1</w:t>
            </w:r>
            <w:r w:rsidRPr="00457F08">
              <w:rPr>
                <w:b/>
                <w:color w:val="000000" w:themeColor="text1"/>
                <w:sz w:val="24"/>
              </w:rPr>
              <w:t>调查方法</w:t>
            </w:r>
          </w:p>
          <w:p w14:paraId="52047CD6"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分别选取鱼类、软体类、贝类的常见种各1～2种，包括双壳类、甲壳类、鱼类、大型藻类等，分袋、冰冻保存，取可食部分进行分析。</w:t>
            </w:r>
          </w:p>
          <w:p w14:paraId="11360D8A" w14:textId="77777777" w:rsidR="00FD403E" w:rsidRPr="00457F08" w:rsidRDefault="00FD403E" w:rsidP="00FD403E">
            <w:pPr>
              <w:tabs>
                <w:tab w:val="left" w:pos="283"/>
              </w:tabs>
              <w:spacing w:line="360" w:lineRule="auto"/>
              <w:ind w:firstLineChars="200" w:firstLine="482"/>
              <w:rPr>
                <w:rFonts w:ascii="宋体" w:hAnsi="宋体"/>
                <w:b/>
                <w:color w:val="000000" w:themeColor="text1"/>
                <w:sz w:val="24"/>
              </w:rPr>
            </w:pPr>
            <w:r w:rsidRPr="00457F08">
              <w:rPr>
                <w:rFonts w:ascii="宋体" w:hAnsi="宋体"/>
                <w:b/>
                <w:color w:val="000000" w:themeColor="text1"/>
                <w:sz w:val="24"/>
              </w:rPr>
              <w:t>(1)样品采集</w:t>
            </w:r>
          </w:p>
          <w:p w14:paraId="61B21AE8"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样品选取渔业资源调查的优势种和潮间带调查的优势种。</w:t>
            </w:r>
          </w:p>
          <w:p w14:paraId="08BF23D5" w14:textId="77777777" w:rsidR="00FD403E" w:rsidRPr="00457F08" w:rsidRDefault="00FD403E" w:rsidP="00FD403E">
            <w:pPr>
              <w:tabs>
                <w:tab w:val="left" w:pos="283"/>
              </w:tabs>
              <w:spacing w:line="360" w:lineRule="auto"/>
              <w:ind w:firstLineChars="200" w:firstLine="482"/>
              <w:rPr>
                <w:rFonts w:ascii="宋体" w:hAnsi="宋体"/>
                <w:b/>
                <w:color w:val="000000" w:themeColor="text1"/>
                <w:sz w:val="24"/>
              </w:rPr>
            </w:pPr>
            <w:r w:rsidRPr="00457F08">
              <w:rPr>
                <w:rFonts w:ascii="宋体" w:hAnsi="宋体"/>
                <w:b/>
                <w:color w:val="000000" w:themeColor="text1"/>
                <w:sz w:val="24"/>
              </w:rPr>
              <w:t>(2)样品制备</w:t>
            </w:r>
          </w:p>
          <w:p w14:paraId="27CE44EC"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lastRenderedPageBreak/>
              <w:t>①贝类样品的制备</w:t>
            </w:r>
          </w:p>
          <w:p w14:paraId="2F36E176"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用塑料刀或塑料刷除去贝壳外部所有的附作物，用蒸馏水或清洁海水漂洗每一个样品个体，让其自然流干，拉出足丝。用天平称个体全重，并记下重量。用另一把塑料刀插入足丝神出口，切断闭合肌，打开贝壳。用蒸馏水或清洁海水洗贝壳内的软组织，用塑料刀和镊子取出软组织，让水流尽。</w:t>
            </w:r>
          </w:p>
          <w:p w14:paraId="67742988"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单个样品：按上述步骤将至少10个个体的软组织放入已称重的塑料容器内，再称重，记下鲜重。盖紧，贴上标签。用尺子测量并记录贝壳长度。</w:t>
            </w:r>
          </w:p>
          <w:p w14:paraId="6E6A330D"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多个样品：按上述步骤将至少10个个体的软组织放入已知重量的塑料容器中，称重，记下鲜重。于匀浆器中匀化样品，将匀浆样放回原塑料容器，再称重，并记录总重量，计算匀浆样重。贴上样品标签。</w:t>
            </w:r>
          </w:p>
          <w:p w14:paraId="7B356218"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各生物个体大小应相近，并在取出生物组织前分别测量其个体长度和总重量。</w:t>
            </w:r>
          </w:p>
          <w:p w14:paraId="4A0133F8"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②单个样品用尺子量虾体长，将虾放在聚乙烯称样膜上，称重，记下长度和鲜重。用塑料刀将腹部和头胸部及尾部分开，小心将其内脏从腹部取出。腿全部切除。将腹部翻下，用塑料刀沿腹部外甲边缘切开，用塑料镊子取出肌肉。检查性腺，记录所鉴别的性别。用镊子将肌肉移入塑料容器中，称重并记录鲜重。盖紧容器，标上号码。将几个容器一起放入同一塑料袋中，并附样品登记清单，结紧袋口，低温冰箱中保存。</w:t>
            </w:r>
          </w:p>
          <w:p w14:paraId="2B3397AC"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多个样品按上述方法制备样品，仔细地记录各个个体长度、鲜重、腹部肌肉重和性别。每个样品须包括6个以上性别相同、大小相近的个体肌肉。将样品放入匀浆器中匀化腹部肌肉，转入已知重量的塑料容器中盖紧，标上号码，称重，记下鲜重和其他数据。将几个容器放在同一塑料袋中，并附上样品登记清单，结紧袋口，在低温冰箱中保存。</w:t>
            </w:r>
          </w:p>
          <w:p w14:paraId="754E6E82"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③中小型鱼样制备</w:t>
            </w:r>
          </w:p>
          <w:p w14:paraId="5CF266F0"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单个个体样品先测量鱼的叉长，并于聚乙烯称样膜上称重。鉴定性腺性别，记下叉长和体重。用蒸馏水或清洁海水洗涤鱼样，将它放在工作台上，用塑料刀切除胸鳍并切开背鳍附近自头至尾部的鱼皮。在鳃附近和尾部，横过鱼体各切一刀；在腹部，鳃和尾部两侧各切一刀。四刀只切在鱼体一侧，且不得</w:t>
            </w:r>
            <w:r w:rsidRPr="00457F08">
              <w:rPr>
                <w:rFonts w:ascii="宋体" w:hAnsi="宋体"/>
                <w:color w:val="000000" w:themeColor="text1"/>
                <w:sz w:val="24"/>
              </w:rPr>
              <w:lastRenderedPageBreak/>
              <w:t>切太深，以免切开内脏，玷污肉片。用镊子将鱼皮与肉片分离，谨防外表皮玷污肉片。用另一把塑料刀将肌肉与脊椎分离，并用镊子取下肌肉。将组织盛于塑料容器中，称重并记录重量。若一侧的肌肉量不能满足分析用量，取另一侧肌肉补充。盖紧容器，贴上标签或记号，做好记录，于低温冰箱中保存。</w:t>
            </w:r>
          </w:p>
          <w:p w14:paraId="5A63ECD0"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多个体样品要仔细记下各个体长、鲜重。肌肉重。个体数不应少于6个，且性别应相同，大小相近。用匀浆器匀化鱼组织，将匀浆样转入已知重量的塑料容器中，盖紧，贴上标签并称重，记下匀浆样重和其他数据。置于低温冰箱中存放。</w:t>
            </w:r>
          </w:p>
          <w:p w14:paraId="4680C96B"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④大型鱼样制备</w:t>
            </w:r>
          </w:p>
          <w:p w14:paraId="55BBF040"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若必要，将现场采集的样品放在-2℃-4℃冰箱中过夜，使部分解冻以便于切片。用蒸馏水或清洁海水洗涤鱼样。将鱼样置于清洁的工作台上，剔除残存的皮和骨，用塑料刀切去表层，再用另一把塑料刀重复操作一次。留下不受污染的肌肉组织。将肌肉组织放入塑料容器中，盖紧，贴上标签，称重，将数据记入记录表，样品存于低温冰箱中。</w:t>
            </w:r>
          </w:p>
          <w:p w14:paraId="25FCB40C" w14:textId="046E5FE8" w:rsidR="00FD403E" w:rsidRPr="00457F08" w:rsidRDefault="00FD403E" w:rsidP="00FD403E">
            <w:pPr>
              <w:keepNext/>
              <w:keepLines/>
              <w:snapToGrid w:val="0"/>
              <w:spacing w:line="460" w:lineRule="atLeast"/>
              <w:outlineLvl w:val="3"/>
              <w:rPr>
                <w:rFonts w:ascii="宋体" w:hAnsi="宋体"/>
                <w:b/>
                <w:bCs/>
                <w:color w:val="000000" w:themeColor="text1"/>
                <w:kern w:val="0"/>
                <w:sz w:val="24"/>
              </w:rPr>
            </w:pPr>
            <w:r w:rsidRPr="00457F08">
              <w:rPr>
                <w:rFonts w:ascii="宋体" w:hAnsi="宋体"/>
                <w:b/>
                <w:bCs/>
                <w:color w:val="000000" w:themeColor="text1"/>
                <w:kern w:val="0"/>
                <w:sz w:val="24"/>
              </w:rPr>
              <w:t>3.</w:t>
            </w:r>
            <w:r w:rsidR="001A408A" w:rsidRPr="00457F08">
              <w:rPr>
                <w:rFonts w:ascii="宋体" w:hAnsi="宋体"/>
                <w:b/>
                <w:bCs/>
                <w:color w:val="000000" w:themeColor="text1"/>
                <w:kern w:val="0"/>
                <w:sz w:val="24"/>
              </w:rPr>
              <w:t>3</w:t>
            </w:r>
            <w:r w:rsidRPr="00457F08">
              <w:rPr>
                <w:rFonts w:ascii="宋体" w:hAnsi="宋体"/>
                <w:b/>
                <w:bCs/>
                <w:color w:val="000000" w:themeColor="text1"/>
                <w:kern w:val="0"/>
                <w:sz w:val="24"/>
              </w:rPr>
              <w:t>.2评价方法</w:t>
            </w:r>
          </w:p>
          <w:p w14:paraId="6A94004E" w14:textId="77777777"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海洋生物质量评价因子有石油烃、铜、铅、锌、镉、总汞、砷。</w:t>
            </w:r>
          </w:p>
          <w:p w14:paraId="4ADCA945" w14:textId="715EA195" w:rsidR="00FD403E" w:rsidRPr="00457F08" w:rsidRDefault="00FD403E" w:rsidP="00FD403E">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海洋生物质量(双壳贝类)评价标准采用《海洋生物质量》(GB18421-2001)规定的标准值；其它甲壳类、鱼类和软体类目前国家尚未颁布统一的评价标准，生物体内污染物质(Hg、Zn、Pb、Cd、Cu)含量评价标准采用《全国海岸和海涂资源综合调查简明规程》中规定的生物质量标准，石油烃</w:t>
            </w:r>
            <w:r w:rsidR="001A408A" w:rsidRPr="00457F08">
              <w:rPr>
                <w:rFonts w:ascii="宋体" w:hAnsi="宋体" w:hint="eastAsia"/>
                <w:color w:val="000000" w:themeColor="text1"/>
                <w:sz w:val="24"/>
              </w:rPr>
              <w:t>和</w:t>
            </w:r>
            <w:r w:rsidR="001A408A" w:rsidRPr="00457F08">
              <w:rPr>
                <w:rFonts w:ascii="宋体" w:hAnsi="宋体"/>
                <w:color w:val="000000" w:themeColor="text1"/>
                <w:sz w:val="24"/>
              </w:rPr>
              <w:t>As</w:t>
            </w:r>
            <w:r w:rsidRPr="00457F08">
              <w:rPr>
                <w:rFonts w:ascii="宋体" w:hAnsi="宋体"/>
                <w:color w:val="000000" w:themeColor="text1"/>
                <w:sz w:val="24"/>
              </w:rPr>
              <w:t>采用《第二次全国海洋污染基线调查技术规程》(第二分册)中规定的生物质量标准。各评价因子的评价标准值见表3.1-</w:t>
            </w:r>
            <w:r w:rsidR="001A408A" w:rsidRPr="00457F08">
              <w:rPr>
                <w:rFonts w:ascii="宋体" w:hAnsi="宋体"/>
                <w:color w:val="000000" w:themeColor="text1"/>
                <w:sz w:val="24"/>
              </w:rPr>
              <w:t>23</w:t>
            </w:r>
            <w:r w:rsidRPr="00457F08">
              <w:rPr>
                <w:rFonts w:ascii="宋体" w:hAnsi="宋体"/>
                <w:color w:val="000000" w:themeColor="text1"/>
                <w:sz w:val="24"/>
              </w:rPr>
              <w:t>。</w:t>
            </w:r>
          </w:p>
          <w:p w14:paraId="0E569C5A" w14:textId="6097937A" w:rsidR="00FD403E" w:rsidRPr="00457F08" w:rsidRDefault="00FD403E" w:rsidP="001A408A">
            <w:pPr>
              <w:snapToGrid w:val="0"/>
              <w:ind w:left="448" w:right="578" w:hanging="11"/>
              <w:jc w:val="center"/>
              <w:rPr>
                <w:rFonts w:ascii="宋体" w:hAnsi="宋体"/>
                <w:b/>
                <w:color w:val="000000" w:themeColor="text1"/>
                <w:sz w:val="24"/>
              </w:rPr>
            </w:pPr>
            <w:r w:rsidRPr="00457F08">
              <w:rPr>
                <w:rFonts w:ascii="宋体" w:hAnsi="宋体"/>
                <w:b/>
                <w:color w:val="000000" w:themeColor="text1"/>
                <w:sz w:val="24"/>
              </w:rPr>
              <w:t>表3.1-</w:t>
            </w:r>
            <w:r w:rsidR="001A408A" w:rsidRPr="00457F08">
              <w:rPr>
                <w:rFonts w:ascii="宋体" w:hAnsi="宋体"/>
                <w:b/>
                <w:color w:val="000000" w:themeColor="text1"/>
                <w:sz w:val="24"/>
              </w:rPr>
              <w:t>23</w:t>
            </w:r>
            <w:r w:rsidRPr="00457F08">
              <w:rPr>
                <w:rFonts w:ascii="宋体" w:hAnsi="宋体"/>
                <w:b/>
                <w:color w:val="000000" w:themeColor="text1"/>
                <w:sz w:val="24"/>
              </w:rPr>
              <w:t xml:space="preserve">  生物体内污染物评价标准 (单位：×10</w:t>
            </w:r>
            <w:r w:rsidRPr="00457F08">
              <w:rPr>
                <w:rFonts w:ascii="宋体" w:hAnsi="宋体"/>
                <w:b/>
                <w:color w:val="000000" w:themeColor="text1"/>
                <w:sz w:val="24"/>
                <w:vertAlign w:val="superscript"/>
              </w:rPr>
              <w:t>-6</w:t>
            </w:r>
            <w:r w:rsidRPr="00457F08">
              <w:rPr>
                <w:rFonts w:ascii="宋体" w:hAnsi="宋体"/>
                <w:b/>
                <w:color w:val="000000" w:themeColor="text1"/>
                <w:sz w:val="24"/>
              </w:rPr>
              <w:t>)</w:t>
            </w:r>
          </w:p>
          <w:tbl>
            <w:tblPr>
              <w:tblW w:w="0" w:type="auto"/>
              <w:tblCellMar>
                <w:top w:w="29" w:type="dxa"/>
                <w:left w:w="83" w:type="dxa"/>
                <w:right w:w="74" w:type="dxa"/>
              </w:tblCellMar>
              <w:tblLook w:val="04A0" w:firstRow="1" w:lastRow="0" w:firstColumn="1" w:lastColumn="0" w:noHBand="0" w:noVBand="1"/>
            </w:tblPr>
            <w:tblGrid>
              <w:gridCol w:w="1317"/>
              <w:gridCol w:w="986"/>
              <w:gridCol w:w="1088"/>
              <w:gridCol w:w="961"/>
              <w:gridCol w:w="970"/>
              <w:gridCol w:w="1088"/>
              <w:gridCol w:w="967"/>
              <w:gridCol w:w="921"/>
            </w:tblGrid>
            <w:tr w:rsidR="00457F08" w:rsidRPr="00457F08" w14:paraId="3B027DA8" w14:textId="77777777" w:rsidTr="007A55E0">
              <w:trPr>
                <w:trHeight w:val="340"/>
              </w:trPr>
              <w:tc>
                <w:tcPr>
                  <w:tcW w:w="1353" w:type="dxa"/>
                  <w:tcBorders>
                    <w:top w:val="single" w:sz="2" w:space="0" w:color="000000"/>
                    <w:left w:val="single" w:sz="2" w:space="0" w:color="000000"/>
                    <w:bottom w:val="single" w:sz="2" w:space="0" w:color="000000"/>
                    <w:right w:val="single" w:sz="6" w:space="0" w:color="000000"/>
                  </w:tcBorders>
                  <w:vAlign w:val="center"/>
                </w:tcPr>
                <w:p w14:paraId="2BB8EBD5"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生物类别</w:t>
                  </w:r>
                </w:p>
              </w:tc>
              <w:tc>
                <w:tcPr>
                  <w:tcW w:w="1003" w:type="dxa"/>
                  <w:tcBorders>
                    <w:top w:val="single" w:sz="2" w:space="0" w:color="000000"/>
                    <w:left w:val="single" w:sz="6" w:space="0" w:color="000000"/>
                    <w:bottom w:val="single" w:sz="2" w:space="0" w:color="000000"/>
                    <w:right w:val="single" w:sz="6" w:space="0" w:color="000000"/>
                  </w:tcBorders>
                  <w:vAlign w:val="center"/>
                </w:tcPr>
                <w:p w14:paraId="703C1AA0"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汞(Hg)</w:t>
                  </w:r>
                </w:p>
              </w:tc>
              <w:tc>
                <w:tcPr>
                  <w:tcW w:w="1109" w:type="dxa"/>
                  <w:tcBorders>
                    <w:top w:val="single" w:sz="2" w:space="0" w:color="000000"/>
                    <w:left w:val="single" w:sz="6" w:space="0" w:color="000000"/>
                    <w:bottom w:val="single" w:sz="2" w:space="0" w:color="000000"/>
                    <w:right w:val="single" w:sz="6" w:space="0" w:color="000000"/>
                  </w:tcBorders>
                  <w:vAlign w:val="center"/>
                </w:tcPr>
                <w:p w14:paraId="4CD65A92"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铜(Cu)</w:t>
                  </w:r>
                </w:p>
              </w:tc>
              <w:tc>
                <w:tcPr>
                  <w:tcW w:w="977" w:type="dxa"/>
                  <w:tcBorders>
                    <w:top w:val="single" w:sz="2" w:space="0" w:color="000000"/>
                    <w:left w:val="single" w:sz="6" w:space="0" w:color="000000"/>
                    <w:bottom w:val="single" w:sz="2" w:space="0" w:color="000000"/>
                    <w:right w:val="single" w:sz="6" w:space="0" w:color="000000"/>
                  </w:tcBorders>
                  <w:vAlign w:val="center"/>
                </w:tcPr>
                <w:p w14:paraId="565D62FD"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铅(Pb)</w:t>
                  </w:r>
                </w:p>
              </w:tc>
              <w:tc>
                <w:tcPr>
                  <w:tcW w:w="986" w:type="dxa"/>
                  <w:tcBorders>
                    <w:top w:val="single" w:sz="2" w:space="0" w:color="000000"/>
                    <w:left w:val="single" w:sz="6" w:space="0" w:color="000000"/>
                    <w:bottom w:val="single" w:sz="2" w:space="0" w:color="000000"/>
                    <w:right w:val="single" w:sz="6" w:space="0" w:color="000000"/>
                  </w:tcBorders>
                  <w:vAlign w:val="center"/>
                </w:tcPr>
                <w:p w14:paraId="57AB567B"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镉(Cd)</w:t>
                  </w:r>
                </w:p>
              </w:tc>
              <w:tc>
                <w:tcPr>
                  <w:tcW w:w="1109" w:type="dxa"/>
                  <w:tcBorders>
                    <w:top w:val="single" w:sz="2" w:space="0" w:color="000000"/>
                    <w:left w:val="single" w:sz="6" w:space="0" w:color="000000"/>
                    <w:bottom w:val="single" w:sz="2" w:space="0" w:color="000000"/>
                    <w:right w:val="single" w:sz="6" w:space="0" w:color="000000"/>
                  </w:tcBorders>
                  <w:vAlign w:val="center"/>
                </w:tcPr>
                <w:p w14:paraId="63218CF7"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锌(Zn)</w:t>
                  </w:r>
                </w:p>
              </w:tc>
              <w:tc>
                <w:tcPr>
                  <w:tcW w:w="983" w:type="dxa"/>
                  <w:tcBorders>
                    <w:top w:val="single" w:sz="2" w:space="0" w:color="000000"/>
                    <w:left w:val="single" w:sz="6" w:space="0" w:color="000000"/>
                    <w:bottom w:val="single" w:sz="2" w:space="0" w:color="000000"/>
                    <w:right w:val="single" w:sz="6" w:space="0" w:color="000000"/>
                  </w:tcBorders>
                  <w:vAlign w:val="center"/>
                </w:tcPr>
                <w:p w14:paraId="1929C93B"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砷(As)</w:t>
                  </w:r>
                </w:p>
              </w:tc>
              <w:tc>
                <w:tcPr>
                  <w:tcW w:w="944" w:type="dxa"/>
                  <w:tcBorders>
                    <w:top w:val="single" w:sz="2" w:space="0" w:color="000000"/>
                    <w:left w:val="single" w:sz="6" w:space="0" w:color="000000"/>
                    <w:bottom w:val="single" w:sz="2" w:space="0" w:color="000000"/>
                    <w:right w:val="single" w:sz="2" w:space="0" w:color="000000"/>
                  </w:tcBorders>
                  <w:vAlign w:val="center"/>
                </w:tcPr>
                <w:p w14:paraId="7319ACAE"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石油烃</w:t>
                  </w:r>
                </w:p>
              </w:tc>
            </w:tr>
            <w:tr w:rsidR="00457F08" w:rsidRPr="00457F08" w14:paraId="54D0CA5B" w14:textId="77777777" w:rsidTr="007A55E0">
              <w:trPr>
                <w:trHeight w:val="340"/>
              </w:trPr>
              <w:tc>
                <w:tcPr>
                  <w:tcW w:w="1353" w:type="dxa"/>
                  <w:tcBorders>
                    <w:top w:val="single" w:sz="2" w:space="0" w:color="000000"/>
                    <w:left w:val="single" w:sz="2" w:space="0" w:color="000000"/>
                    <w:bottom w:val="single" w:sz="2" w:space="0" w:color="000000"/>
                    <w:right w:val="single" w:sz="6" w:space="0" w:color="000000"/>
                  </w:tcBorders>
                  <w:vAlign w:val="center"/>
                </w:tcPr>
                <w:p w14:paraId="699B65FA"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贝类(一类)</w:t>
                  </w:r>
                </w:p>
              </w:tc>
              <w:tc>
                <w:tcPr>
                  <w:tcW w:w="1003" w:type="dxa"/>
                  <w:tcBorders>
                    <w:top w:val="single" w:sz="2" w:space="0" w:color="000000"/>
                    <w:left w:val="single" w:sz="6" w:space="0" w:color="000000"/>
                    <w:bottom w:val="single" w:sz="2" w:space="0" w:color="000000"/>
                    <w:right w:val="single" w:sz="6" w:space="0" w:color="000000"/>
                  </w:tcBorders>
                  <w:vAlign w:val="center"/>
                </w:tcPr>
                <w:p w14:paraId="09A420C2"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0.05</w:t>
                  </w:r>
                </w:p>
              </w:tc>
              <w:tc>
                <w:tcPr>
                  <w:tcW w:w="1109" w:type="dxa"/>
                  <w:tcBorders>
                    <w:top w:val="single" w:sz="2" w:space="0" w:color="000000"/>
                    <w:left w:val="single" w:sz="6" w:space="0" w:color="000000"/>
                    <w:bottom w:val="single" w:sz="2" w:space="0" w:color="000000"/>
                    <w:right w:val="single" w:sz="6" w:space="0" w:color="000000"/>
                  </w:tcBorders>
                  <w:vAlign w:val="center"/>
                </w:tcPr>
                <w:p w14:paraId="78896C65"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10</w:t>
                  </w:r>
                </w:p>
              </w:tc>
              <w:tc>
                <w:tcPr>
                  <w:tcW w:w="977" w:type="dxa"/>
                  <w:tcBorders>
                    <w:top w:val="single" w:sz="2" w:space="0" w:color="000000"/>
                    <w:left w:val="single" w:sz="6" w:space="0" w:color="000000"/>
                    <w:bottom w:val="single" w:sz="2" w:space="0" w:color="000000"/>
                    <w:right w:val="single" w:sz="6" w:space="0" w:color="000000"/>
                  </w:tcBorders>
                  <w:vAlign w:val="center"/>
                </w:tcPr>
                <w:p w14:paraId="4B104831"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0.1</w:t>
                  </w:r>
                </w:p>
              </w:tc>
              <w:tc>
                <w:tcPr>
                  <w:tcW w:w="986" w:type="dxa"/>
                  <w:tcBorders>
                    <w:top w:val="single" w:sz="2" w:space="0" w:color="000000"/>
                    <w:left w:val="single" w:sz="6" w:space="0" w:color="000000"/>
                    <w:bottom w:val="single" w:sz="2" w:space="0" w:color="000000"/>
                    <w:right w:val="single" w:sz="6" w:space="0" w:color="000000"/>
                  </w:tcBorders>
                  <w:vAlign w:val="center"/>
                </w:tcPr>
                <w:p w14:paraId="4AAE500C"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0.2</w:t>
                  </w:r>
                </w:p>
              </w:tc>
              <w:tc>
                <w:tcPr>
                  <w:tcW w:w="1109" w:type="dxa"/>
                  <w:tcBorders>
                    <w:top w:val="single" w:sz="2" w:space="0" w:color="000000"/>
                    <w:left w:val="single" w:sz="6" w:space="0" w:color="000000"/>
                    <w:bottom w:val="single" w:sz="2" w:space="0" w:color="000000"/>
                    <w:right w:val="single" w:sz="6" w:space="0" w:color="000000"/>
                  </w:tcBorders>
                  <w:vAlign w:val="center"/>
                </w:tcPr>
                <w:p w14:paraId="1C41CACE"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20</w:t>
                  </w:r>
                </w:p>
              </w:tc>
              <w:tc>
                <w:tcPr>
                  <w:tcW w:w="983" w:type="dxa"/>
                  <w:tcBorders>
                    <w:top w:val="single" w:sz="2" w:space="0" w:color="000000"/>
                    <w:left w:val="single" w:sz="6" w:space="0" w:color="000000"/>
                    <w:bottom w:val="single" w:sz="2" w:space="0" w:color="000000"/>
                    <w:right w:val="single" w:sz="6" w:space="0" w:color="000000"/>
                  </w:tcBorders>
                  <w:vAlign w:val="center"/>
                </w:tcPr>
                <w:p w14:paraId="230E10A3"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1.0</w:t>
                  </w:r>
                </w:p>
              </w:tc>
              <w:tc>
                <w:tcPr>
                  <w:tcW w:w="944" w:type="dxa"/>
                  <w:tcBorders>
                    <w:top w:val="single" w:sz="2" w:space="0" w:color="000000"/>
                    <w:left w:val="single" w:sz="6" w:space="0" w:color="000000"/>
                    <w:bottom w:val="single" w:sz="2" w:space="0" w:color="000000"/>
                    <w:right w:val="single" w:sz="2" w:space="0" w:color="000000"/>
                  </w:tcBorders>
                  <w:vAlign w:val="center"/>
                </w:tcPr>
                <w:p w14:paraId="6DA101D9"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15</w:t>
                  </w:r>
                </w:p>
              </w:tc>
            </w:tr>
            <w:tr w:rsidR="00457F08" w:rsidRPr="00457F08" w14:paraId="31818AA4" w14:textId="77777777" w:rsidTr="007A55E0">
              <w:trPr>
                <w:trHeight w:val="340"/>
              </w:trPr>
              <w:tc>
                <w:tcPr>
                  <w:tcW w:w="1353" w:type="dxa"/>
                  <w:tcBorders>
                    <w:top w:val="single" w:sz="2" w:space="0" w:color="000000"/>
                    <w:left w:val="single" w:sz="2" w:space="0" w:color="000000"/>
                    <w:bottom w:val="single" w:sz="2" w:space="0" w:color="000000"/>
                    <w:right w:val="single" w:sz="6" w:space="0" w:color="000000"/>
                  </w:tcBorders>
                  <w:vAlign w:val="center"/>
                </w:tcPr>
                <w:p w14:paraId="68EFEDE2"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贝类(二类)</w:t>
                  </w:r>
                </w:p>
              </w:tc>
              <w:tc>
                <w:tcPr>
                  <w:tcW w:w="1003" w:type="dxa"/>
                  <w:tcBorders>
                    <w:top w:val="single" w:sz="2" w:space="0" w:color="000000"/>
                    <w:left w:val="single" w:sz="6" w:space="0" w:color="000000"/>
                    <w:bottom w:val="single" w:sz="2" w:space="0" w:color="000000"/>
                    <w:right w:val="single" w:sz="6" w:space="0" w:color="000000"/>
                  </w:tcBorders>
                  <w:vAlign w:val="center"/>
                </w:tcPr>
                <w:p w14:paraId="5785D55C"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0.10</w:t>
                  </w:r>
                </w:p>
              </w:tc>
              <w:tc>
                <w:tcPr>
                  <w:tcW w:w="1109" w:type="dxa"/>
                  <w:tcBorders>
                    <w:top w:val="single" w:sz="2" w:space="0" w:color="000000"/>
                    <w:left w:val="single" w:sz="6" w:space="0" w:color="000000"/>
                    <w:bottom w:val="single" w:sz="2" w:space="0" w:color="000000"/>
                    <w:right w:val="single" w:sz="6" w:space="0" w:color="000000"/>
                  </w:tcBorders>
                  <w:vAlign w:val="center"/>
                </w:tcPr>
                <w:p w14:paraId="44571798"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25</w:t>
                  </w:r>
                </w:p>
              </w:tc>
              <w:tc>
                <w:tcPr>
                  <w:tcW w:w="977" w:type="dxa"/>
                  <w:tcBorders>
                    <w:top w:val="single" w:sz="2" w:space="0" w:color="000000"/>
                    <w:left w:val="single" w:sz="6" w:space="0" w:color="000000"/>
                    <w:bottom w:val="single" w:sz="2" w:space="0" w:color="000000"/>
                    <w:right w:val="single" w:sz="6" w:space="0" w:color="000000"/>
                  </w:tcBorders>
                  <w:vAlign w:val="center"/>
                </w:tcPr>
                <w:p w14:paraId="5C30EEA5"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2.0</w:t>
                  </w:r>
                </w:p>
              </w:tc>
              <w:tc>
                <w:tcPr>
                  <w:tcW w:w="986" w:type="dxa"/>
                  <w:tcBorders>
                    <w:top w:val="single" w:sz="2" w:space="0" w:color="000000"/>
                    <w:left w:val="single" w:sz="6" w:space="0" w:color="000000"/>
                    <w:bottom w:val="single" w:sz="2" w:space="0" w:color="000000"/>
                    <w:right w:val="single" w:sz="6" w:space="0" w:color="000000"/>
                  </w:tcBorders>
                  <w:vAlign w:val="center"/>
                </w:tcPr>
                <w:p w14:paraId="5C401445"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2.0</w:t>
                  </w:r>
                </w:p>
              </w:tc>
              <w:tc>
                <w:tcPr>
                  <w:tcW w:w="1109" w:type="dxa"/>
                  <w:tcBorders>
                    <w:top w:val="single" w:sz="2" w:space="0" w:color="000000"/>
                    <w:left w:val="single" w:sz="6" w:space="0" w:color="000000"/>
                    <w:bottom w:val="single" w:sz="2" w:space="0" w:color="000000"/>
                    <w:right w:val="single" w:sz="6" w:space="0" w:color="000000"/>
                  </w:tcBorders>
                  <w:vAlign w:val="center"/>
                </w:tcPr>
                <w:p w14:paraId="21567D3A"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50</w:t>
                  </w:r>
                </w:p>
              </w:tc>
              <w:tc>
                <w:tcPr>
                  <w:tcW w:w="983" w:type="dxa"/>
                  <w:tcBorders>
                    <w:top w:val="single" w:sz="2" w:space="0" w:color="000000"/>
                    <w:left w:val="single" w:sz="6" w:space="0" w:color="000000"/>
                    <w:bottom w:val="single" w:sz="2" w:space="0" w:color="000000"/>
                    <w:right w:val="single" w:sz="6" w:space="0" w:color="000000"/>
                  </w:tcBorders>
                  <w:vAlign w:val="center"/>
                </w:tcPr>
                <w:p w14:paraId="0E0ECB9A"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5.0</w:t>
                  </w:r>
                </w:p>
              </w:tc>
              <w:tc>
                <w:tcPr>
                  <w:tcW w:w="944" w:type="dxa"/>
                  <w:tcBorders>
                    <w:top w:val="single" w:sz="2" w:space="0" w:color="000000"/>
                    <w:left w:val="single" w:sz="6" w:space="0" w:color="000000"/>
                    <w:bottom w:val="single" w:sz="2" w:space="0" w:color="000000"/>
                    <w:right w:val="single" w:sz="2" w:space="0" w:color="000000"/>
                  </w:tcBorders>
                  <w:vAlign w:val="center"/>
                </w:tcPr>
                <w:p w14:paraId="68A588E4"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50</w:t>
                  </w:r>
                </w:p>
              </w:tc>
            </w:tr>
            <w:tr w:rsidR="00457F08" w:rsidRPr="00457F08" w14:paraId="075B1DDD" w14:textId="77777777" w:rsidTr="007A55E0">
              <w:trPr>
                <w:trHeight w:val="340"/>
              </w:trPr>
              <w:tc>
                <w:tcPr>
                  <w:tcW w:w="1353" w:type="dxa"/>
                  <w:tcBorders>
                    <w:top w:val="single" w:sz="2" w:space="0" w:color="000000"/>
                    <w:left w:val="single" w:sz="2" w:space="0" w:color="000000"/>
                    <w:bottom w:val="single" w:sz="2" w:space="0" w:color="000000"/>
                    <w:right w:val="single" w:sz="6" w:space="0" w:color="000000"/>
                  </w:tcBorders>
                  <w:vAlign w:val="center"/>
                </w:tcPr>
                <w:p w14:paraId="51B07A10"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贝类(三类)</w:t>
                  </w:r>
                </w:p>
              </w:tc>
              <w:tc>
                <w:tcPr>
                  <w:tcW w:w="1003" w:type="dxa"/>
                  <w:tcBorders>
                    <w:top w:val="single" w:sz="2" w:space="0" w:color="000000"/>
                    <w:left w:val="single" w:sz="6" w:space="0" w:color="000000"/>
                    <w:bottom w:val="single" w:sz="2" w:space="0" w:color="000000"/>
                    <w:right w:val="single" w:sz="6" w:space="0" w:color="000000"/>
                  </w:tcBorders>
                  <w:vAlign w:val="center"/>
                </w:tcPr>
                <w:p w14:paraId="7A479266"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0.3</w:t>
                  </w:r>
                </w:p>
              </w:tc>
              <w:tc>
                <w:tcPr>
                  <w:tcW w:w="1109" w:type="dxa"/>
                  <w:tcBorders>
                    <w:top w:val="single" w:sz="2" w:space="0" w:color="000000"/>
                    <w:left w:val="single" w:sz="6" w:space="0" w:color="000000"/>
                    <w:bottom w:val="single" w:sz="2" w:space="0" w:color="000000"/>
                    <w:right w:val="single" w:sz="6" w:space="0" w:color="000000"/>
                  </w:tcBorders>
                  <w:vAlign w:val="center"/>
                </w:tcPr>
                <w:p w14:paraId="26C8440C"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50</w:t>
                  </w:r>
                </w:p>
                <w:p w14:paraId="6BE756E6" w14:textId="77777777" w:rsidR="00FD403E" w:rsidRPr="00457F08" w:rsidRDefault="00FD403E" w:rsidP="00FD403E">
                  <w:pPr>
                    <w:rPr>
                      <w:rFonts w:ascii="宋体" w:hAnsi="宋体"/>
                      <w:b/>
                      <w:color w:val="000000" w:themeColor="text1"/>
                      <w:szCs w:val="21"/>
                    </w:rPr>
                  </w:pPr>
                  <w:r w:rsidRPr="00457F08">
                    <w:rPr>
                      <w:rFonts w:ascii="宋体" w:hAnsi="宋体"/>
                      <w:b/>
                      <w:color w:val="000000" w:themeColor="text1"/>
                      <w:sz w:val="18"/>
                      <w:szCs w:val="18"/>
                    </w:rPr>
                    <w:t>(牡蛎100)</w:t>
                  </w:r>
                </w:p>
              </w:tc>
              <w:tc>
                <w:tcPr>
                  <w:tcW w:w="977" w:type="dxa"/>
                  <w:tcBorders>
                    <w:top w:val="single" w:sz="2" w:space="0" w:color="000000"/>
                    <w:left w:val="single" w:sz="6" w:space="0" w:color="000000"/>
                    <w:bottom w:val="single" w:sz="2" w:space="0" w:color="000000"/>
                    <w:right w:val="single" w:sz="6" w:space="0" w:color="000000"/>
                  </w:tcBorders>
                  <w:vAlign w:val="center"/>
                </w:tcPr>
                <w:p w14:paraId="24FDADE4"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6.0</w:t>
                  </w:r>
                </w:p>
              </w:tc>
              <w:tc>
                <w:tcPr>
                  <w:tcW w:w="986" w:type="dxa"/>
                  <w:tcBorders>
                    <w:top w:val="single" w:sz="2" w:space="0" w:color="000000"/>
                    <w:left w:val="single" w:sz="6" w:space="0" w:color="000000"/>
                    <w:bottom w:val="single" w:sz="2" w:space="0" w:color="000000"/>
                    <w:right w:val="single" w:sz="6" w:space="0" w:color="000000"/>
                  </w:tcBorders>
                  <w:vAlign w:val="center"/>
                </w:tcPr>
                <w:p w14:paraId="3304D2E1"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5.0</w:t>
                  </w:r>
                </w:p>
              </w:tc>
              <w:tc>
                <w:tcPr>
                  <w:tcW w:w="1109" w:type="dxa"/>
                  <w:tcBorders>
                    <w:top w:val="single" w:sz="2" w:space="0" w:color="000000"/>
                    <w:left w:val="single" w:sz="6" w:space="0" w:color="000000"/>
                    <w:bottom w:val="single" w:sz="2" w:space="0" w:color="000000"/>
                    <w:right w:val="single" w:sz="6" w:space="0" w:color="000000"/>
                  </w:tcBorders>
                  <w:vAlign w:val="center"/>
                </w:tcPr>
                <w:p w14:paraId="5B1ACD6A"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100</w:t>
                  </w:r>
                </w:p>
                <w:p w14:paraId="2E4746E2" w14:textId="77777777" w:rsidR="00FD403E" w:rsidRPr="00457F08" w:rsidRDefault="00FD403E" w:rsidP="00FD403E">
                  <w:pPr>
                    <w:rPr>
                      <w:rFonts w:ascii="宋体" w:hAnsi="宋体"/>
                      <w:b/>
                      <w:color w:val="000000" w:themeColor="text1"/>
                      <w:szCs w:val="21"/>
                    </w:rPr>
                  </w:pPr>
                  <w:r w:rsidRPr="00457F08">
                    <w:rPr>
                      <w:rFonts w:ascii="宋体" w:hAnsi="宋体"/>
                      <w:b/>
                      <w:color w:val="000000" w:themeColor="text1"/>
                      <w:sz w:val="18"/>
                      <w:szCs w:val="18"/>
                    </w:rPr>
                    <w:t>(牡蛎500)</w:t>
                  </w:r>
                </w:p>
              </w:tc>
              <w:tc>
                <w:tcPr>
                  <w:tcW w:w="983" w:type="dxa"/>
                  <w:tcBorders>
                    <w:top w:val="single" w:sz="2" w:space="0" w:color="000000"/>
                    <w:left w:val="single" w:sz="6" w:space="0" w:color="000000"/>
                    <w:bottom w:val="single" w:sz="2" w:space="0" w:color="000000"/>
                    <w:right w:val="single" w:sz="6" w:space="0" w:color="000000"/>
                  </w:tcBorders>
                  <w:vAlign w:val="center"/>
                </w:tcPr>
                <w:p w14:paraId="7F770ABD"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8.0</w:t>
                  </w:r>
                </w:p>
              </w:tc>
              <w:tc>
                <w:tcPr>
                  <w:tcW w:w="944" w:type="dxa"/>
                  <w:tcBorders>
                    <w:top w:val="single" w:sz="2" w:space="0" w:color="000000"/>
                    <w:left w:val="single" w:sz="6" w:space="0" w:color="000000"/>
                    <w:bottom w:val="single" w:sz="2" w:space="0" w:color="000000"/>
                    <w:right w:val="single" w:sz="2" w:space="0" w:color="000000"/>
                  </w:tcBorders>
                  <w:vAlign w:val="center"/>
                </w:tcPr>
                <w:p w14:paraId="14E3EF2C"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80</w:t>
                  </w:r>
                </w:p>
              </w:tc>
            </w:tr>
            <w:tr w:rsidR="00457F08" w:rsidRPr="00457F08" w14:paraId="1CAF2A41" w14:textId="77777777" w:rsidTr="007A55E0">
              <w:trPr>
                <w:trHeight w:val="340"/>
              </w:trPr>
              <w:tc>
                <w:tcPr>
                  <w:tcW w:w="1353" w:type="dxa"/>
                  <w:tcBorders>
                    <w:top w:val="single" w:sz="2" w:space="0" w:color="000000"/>
                    <w:left w:val="single" w:sz="2" w:space="0" w:color="000000"/>
                    <w:bottom w:val="single" w:sz="2" w:space="0" w:color="000000"/>
                    <w:right w:val="single" w:sz="6" w:space="0" w:color="000000"/>
                  </w:tcBorders>
                  <w:vAlign w:val="center"/>
                </w:tcPr>
                <w:p w14:paraId="4D956793"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甲壳类</w:t>
                  </w:r>
                </w:p>
              </w:tc>
              <w:tc>
                <w:tcPr>
                  <w:tcW w:w="1003" w:type="dxa"/>
                  <w:tcBorders>
                    <w:top w:val="single" w:sz="2" w:space="0" w:color="000000"/>
                    <w:left w:val="single" w:sz="6" w:space="0" w:color="000000"/>
                    <w:bottom w:val="single" w:sz="2" w:space="0" w:color="000000"/>
                    <w:right w:val="single" w:sz="6" w:space="0" w:color="000000"/>
                  </w:tcBorders>
                  <w:vAlign w:val="center"/>
                </w:tcPr>
                <w:p w14:paraId="77B34665"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0.2</w:t>
                  </w:r>
                </w:p>
              </w:tc>
              <w:tc>
                <w:tcPr>
                  <w:tcW w:w="1109" w:type="dxa"/>
                  <w:tcBorders>
                    <w:top w:val="single" w:sz="2" w:space="0" w:color="000000"/>
                    <w:left w:val="single" w:sz="6" w:space="0" w:color="000000"/>
                    <w:bottom w:val="single" w:sz="2" w:space="0" w:color="000000"/>
                    <w:right w:val="single" w:sz="6" w:space="0" w:color="000000"/>
                  </w:tcBorders>
                  <w:vAlign w:val="center"/>
                </w:tcPr>
                <w:p w14:paraId="33A08249"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100</w:t>
                  </w:r>
                </w:p>
              </w:tc>
              <w:tc>
                <w:tcPr>
                  <w:tcW w:w="977" w:type="dxa"/>
                  <w:tcBorders>
                    <w:top w:val="single" w:sz="2" w:space="0" w:color="000000"/>
                    <w:left w:val="single" w:sz="6" w:space="0" w:color="000000"/>
                    <w:bottom w:val="single" w:sz="2" w:space="0" w:color="000000"/>
                    <w:right w:val="single" w:sz="6" w:space="0" w:color="000000"/>
                  </w:tcBorders>
                  <w:vAlign w:val="center"/>
                </w:tcPr>
                <w:p w14:paraId="2FB2EC15"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2.0</w:t>
                  </w:r>
                </w:p>
              </w:tc>
              <w:tc>
                <w:tcPr>
                  <w:tcW w:w="986" w:type="dxa"/>
                  <w:tcBorders>
                    <w:top w:val="single" w:sz="2" w:space="0" w:color="000000"/>
                    <w:left w:val="single" w:sz="6" w:space="0" w:color="000000"/>
                    <w:bottom w:val="single" w:sz="2" w:space="0" w:color="000000"/>
                    <w:right w:val="single" w:sz="6" w:space="0" w:color="000000"/>
                  </w:tcBorders>
                  <w:vAlign w:val="center"/>
                </w:tcPr>
                <w:p w14:paraId="7E17B8FE"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2.0</w:t>
                  </w:r>
                </w:p>
              </w:tc>
              <w:tc>
                <w:tcPr>
                  <w:tcW w:w="1109" w:type="dxa"/>
                  <w:tcBorders>
                    <w:top w:val="single" w:sz="2" w:space="0" w:color="000000"/>
                    <w:left w:val="single" w:sz="6" w:space="0" w:color="000000"/>
                    <w:bottom w:val="single" w:sz="2" w:space="0" w:color="000000"/>
                    <w:right w:val="single" w:sz="6" w:space="0" w:color="000000"/>
                  </w:tcBorders>
                  <w:vAlign w:val="center"/>
                </w:tcPr>
                <w:p w14:paraId="6F20E088"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150</w:t>
                  </w:r>
                </w:p>
              </w:tc>
              <w:tc>
                <w:tcPr>
                  <w:tcW w:w="983" w:type="dxa"/>
                  <w:tcBorders>
                    <w:top w:val="single" w:sz="2" w:space="0" w:color="000000"/>
                    <w:left w:val="single" w:sz="6" w:space="0" w:color="000000"/>
                    <w:bottom w:val="single" w:sz="2" w:space="0" w:color="000000"/>
                    <w:right w:val="single" w:sz="6" w:space="0" w:color="000000"/>
                  </w:tcBorders>
                  <w:vAlign w:val="center"/>
                </w:tcPr>
                <w:p w14:paraId="5B52AFC6"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8.0</w:t>
                  </w:r>
                </w:p>
              </w:tc>
              <w:tc>
                <w:tcPr>
                  <w:tcW w:w="944" w:type="dxa"/>
                  <w:tcBorders>
                    <w:top w:val="single" w:sz="2" w:space="0" w:color="000000"/>
                    <w:left w:val="single" w:sz="6" w:space="0" w:color="000000"/>
                    <w:bottom w:val="single" w:sz="2" w:space="0" w:color="000000"/>
                    <w:right w:val="single" w:sz="2" w:space="0" w:color="000000"/>
                  </w:tcBorders>
                  <w:vAlign w:val="center"/>
                </w:tcPr>
                <w:p w14:paraId="0E2E2E34"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20</w:t>
                  </w:r>
                </w:p>
              </w:tc>
            </w:tr>
            <w:tr w:rsidR="00457F08" w:rsidRPr="00457F08" w14:paraId="0ACFE51F" w14:textId="77777777" w:rsidTr="007A55E0">
              <w:trPr>
                <w:trHeight w:val="340"/>
              </w:trPr>
              <w:tc>
                <w:tcPr>
                  <w:tcW w:w="1353" w:type="dxa"/>
                  <w:tcBorders>
                    <w:top w:val="single" w:sz="2" w:space="0" w:color="000000"/>
                    <w:left w:val="single" w:sz="2" w:space="0" w:color="000000"/>
                    <w:bottom w:val="single" w:sz="2" w:space="0" w:color="000000"/>
                    <w:right w:val="single" w:sz="6" w:space="0" w:color="000000"/>
                  </w:tcBorders>
                  <w:vAlign w:val="center"/>
                </w:tcPr>
                <w:p w14:paraId="06F4BD48"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鱼类</w:t>
                  </w:r>
                </w:p>
              </w:tc>
              <w:tc>
                <w:tcPr>
                  <w:tcW w:w="1003" w:type="dxa"/>
                  <w:tcBorders>
                    <w:top w:val="single" w:sz="2" w:space="0" w:color="000000"/>
                    <w:left w:val="single" w:sz="6" w:space="0" w:color="000000"/>
                    <w:bottom w:val="single" w:sz="2" w:space="0" w:color="000000"/>
                    <w:right w:val="single" w:sz="6" w:space="0" w:color="000000"/>
                  </w:tcBorders>
                  <w:vAlign w:val="center"/>
                </w:tcPr>
                <w:p w14:paraId="760E3970"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0.3</w:t>
                  </w:r>
                </w:p>
              </w:tc>
              <w:tc>
                <w:tcPr>
                  <w:tcW w:w="1109" w:type="dxa"/>
                  <w:tcBorders>
                    <w:top w:val="single" w:sz="2" w:space="0" w:color="000000"/>
                    <w:left w:val="single" w:sz="6" w:space="0" w:color="000000"/>
                    <w:bottom w:val="single" w:sz="2" w:space="0" w:color="000000"/>
                    <w:right w:val="single" w:sz="6" w:space="0" w:color="000000"/>
                  </w:tcBorders>
                  <w:vAlign w:val="center"/>
                </w:tcPr>
                <w:p w14:paraId="1ABE6611"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20</w:t>
                  </w:r>
                </w:p>
              </w:tc>
              <w:tc>
                <w:tcPr>
                  <w:tcW w:w="977" w:type="dxa"/>
                  <w:tcBorders>
                    <w:top w:val="single" w:sz="2" w:space="0" w:color="000000"/>
                    <w:left w:val="single" w:sz="6" w:space="0" w:color="000000"/>
                    <w:bottom w:val="single" w:sz="2" w:space="0" w:color="000000"/>
                    <w:right w:val="single" w:sz="6" w:space="0" w:color="000000"/>
                  </w:tcBorders>
                  <w:vAlign w:val="center"/>
                </w:tcPr>
                <w:p w14:paraId="155E4EB4"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2.0</w:t>
                  </w:r>
                </w:p>
              </w:tc>
              <w:tc>
                <w:tcPr>
                  <w:tcW w:w="986" w:type="dxa"/>
                  <w:tcBorders>
                    <w:top w:val="single" w:sz="2" w:space="0" w:color="000000"/>
                    <w:left w:val="single" w:sz="6" w:space="0" w:color="000000"/>
                    <w:bottom w:val="single" w:sz="2" w:space="0" w:color="000000"/>
                    <w:right w:val="single" w:sz="6" w:space="0" w:color="000000"/>
                  </w:tcBorders>
                  <w:vAlign w:val="center"/>
                </w:tcPr>
                <w:p w14:paraId="5DFE0F87"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0.6</w:t>
                  </w:r>
                </w:p>
              </w:tc>
              <w:tc>
                <w:tcPr>
                  <w:tcW w:w="1109" w:type="dxa"/>
                  <w:tcBorders>
                    <w:top w:val="single" w:sz="2" w:space="0" w:color="000000"/>
                    <w:left w:val="single" w:sz="6" w:space="0" w:color="000000"/>
                    <w:bottom w:val="single" w:sz="2" w:space="0" w:color="000000"/>
                    <w:right w:val="single" w:sz="6" w:space="0" w:color="000000"/>
                  </w:tcBorders>
                  <w:vAlign w:val="center"/>
                </w:tcPr>
                <w:p w14:paraId="76A69A76"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40</w:t>
                  </w:r>
                </w:p>
              </w:tc>
              <w:tc>
                <w:tcPr>
                  <w:tcW w:w="983" w:type="dxa"/>
                  <w:tcBorders>
                    <w:top w:val="single" w:sz="2" w:space="0" w:color="000000"/>
                    <w:left w:val="single" w:sz="6" w:space="0" w:color="000000"/>
                    <w:bottom w:val="single" w:sz="2" w:space="0" w:color="000000"/>
                    <w:right w:val="single" w:sz="6" w:space="0" w:color="000000"/>
                  </w:tcBorders>
                  <w:vAlign w:val="center"/>
                </w:tcPr>
                <w:p w14:paraId="70809AB3"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5.0</w:t>
                  </w:r>
                </w:p>
              </w:tc>
              <w:tc>
                <w:tcPr>
                  <w:tcW w:w="944" w:type="dxa"/>
                  <w:tcBorders>
                    <w:top w:val="single" w:sz="2" w:space="0" w:color="000000"/>
                    <w:left w:val="single" w:sz="6" w:space="0" w:color="000000"/>
                    <w:bottom w:val="single" w:sz="2" w:space="0" w:color="000000"/>
                    <w:right w:val="single" w:sz="2" w:space="0" w:color="000000"/>
                  </w:tcBorders>
                  <w:vAlign w:val="center"/>
                </w:tcPr>
                <w:p w14:paraId="10BBAC5B"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20</w:t>
                  </w:r>
                </w:p>
              </w:tc>
            </w:tr>
            <w:tr w:rsidR="00457F08" w:rsidRPr="00457F08" w14:paraId="11C32FE1" w14:textId="77777777" w:rsidTr="007A55E0">
              <w:trPr>
                <w:trHeight w:val="340"/>
              </w:trPr>
              <w:tc>
                <w:tcPr>
                  <w:tcW w:w="1353" w:type="dxa"/>
                  <w:tcBorders>
                    <w:top w:val="single" w:sz="2" w:space="0" w:color="000000"/>
                    <w:left w:val="single" w:sz="2" w:space="0" w:color="000000"/>
                    <w:bottom w:val="single" w:sz="2" w:space="0" w:color="000000"/>
                    <w:right w:val="single" w:sz="6" w:space="0" w:color="000000"/>
                  </w:tcBorders>
                  <w:vAlign w:val="center"/>
                </w:tcPr>
                <w:p w14:paraId="6495835E"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软体类</w:t>
                  </w:r>
                </w:p>
              </w:tc>
              <w:tc>
                <w:tcPr>
                  <w:tcW w:w="1003" w:type="dxa"/>
                  <w:tcBorders>
                    <w:top w:val="single" w:sz="2" w:space="0" w:color="000000"/>
                    <w:left w:val="single" w:sz="6" w:space="0" w:color="000000"/>
                    <w:bottom w:val="single" w:sz="2" w:space="0" w:color="000000"/>
                    <w:right w:val="single" w:sz="6" w:space="0" w:color="000000"/>
                  </w:tcBorders>
                  <w:vAlign w:val="center"/>
                </w:tcPr>
                <w:p w14:paraId="56DD9453"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0.3</w:t>
                  </w:r>
                </w:p>
              </w:tc>
              <w:tc>
                <w:tcPr>
                  <w:tcW w:w="1109" w:type="dxa"/>
                  <w:tcBorders>
                    <w:top w:val="single" w:sz="2" w:space="0" w:color="000000"/>
                    <w:left w:val="single" w:sz="6" w:space="0" w:color="000000"/>
                    <w:bottom w:val="single" w:sz="2" w:space="0" w:color="000000"/>
                    <w:right w:val="single" w:sz="6" w:space="0" w:color="000000"/>
                  </w:tcBorders>
                  <w:vAlign w:val="center"/>
                </w:tcPr>
                <w:p w14:paraId="0D901291"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100</w:t>
                  </w:r>
                </w:p>
              </w:tc>
              <w:tc>
                <w:tcPr>
                  <w:tcW w:w="977" w:type="dxa"/>
                  <w:tcBorders>
                    <w:top w:val="single" w:sz="2" w:space="0" w:color="000000"/>
                    <w:left w:val="single" w:sz="6" w:space="0" w:color="000000"/>
                    <w:bottom w:val="single" w:sz="2" w:space="0" w:color="000000"/>
                    <w:right w:val="single" w:sz="6" w:space="0" w:color="000000"/>
                  </w:tcBorders>
                  <w:vAlign w:val="center"/>
                </w:tcPr>
                <w:p w14:paraId="6B24F30E"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10</w:t>
                  </w:r>
                </w:p>
              </w:tc>
              <w:tc>
                <w:tcPr>
                  <w:tcW w:w="986" w:type="dxa"/>
                  <w:tcBorders>
                    <w:top w:val="single" w:sz="2" w:space="0" w:color="000000"/>
                    <w:left w:val="single" w:sz="6" w:space="0" w:color="000000"/>
                    <w:bottom w:val="single" w:sz="2" w:space="0" w:color="000000"/>
                    <w:right w:val="single" w:sz="6" w:space="0" w:color="000000"/>
                  </w:tcBorders>
                  <w:vAlign w:val="center"/>
                </w:tcPr>
                <w:p w14:paraId="038D4AA3"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3.7</w:t>
                  </w:r>
                </w:p>
              </w:tc>
              <w:tc>
                <w:tcPr>
                  <w:tcW w:w="1109" w:type="dxa"/>
                  <w:tcBorders>
                    <w:top w:val="single" w:sz="2" w:space="0" w:color="000000"/>
                    <w:left w:val="single" w:sz="6" w:space="0" w:color="000000"/>
                    <w:bottom w:val="single" w:sz="2" w:space="0" w:color="000000"/>
                    <w:right w:val="single" w:sz="6" w:space="0" w:color="000000"/>
                  </w:tcBorders>
                  <w:vAlign w:val="center"/>
                </w:tcPr>
                <w:p w14:paraId="5E750E14"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250</w:t>
                  </w:r>
                </w:p>
              </w:tc>
              <w:tc>
                <w:tcPr>
                  <w:tcW w:w="983" w:type="dxa"/>
                  <w:tcBorders>
                    <w:top w:val="single" w:sz="2" w:space="0" w:color="000000"/>
                    <w:left w:val="single" w:sz="6" w:space="0" w:color="000000"/>
                    <w:bottom w:val="single" w:sz="2" w:space="0" w:color="000000"/>
                    <w:right w:val="single" w:sz="6" w:space="0" w:color="000000"/>
                  </w:tcBorders>
                  <w:vAlign w:val="center"/>
                </w:tcPr>
                <w:p w14:paraId="4BA9FE51"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10</w:t>
                  </w:r>
                </w:p>
              </w:tc>
              <w:tc>
                <w:tcPr>
                  <w:tcW w:w="944" w:type="dxa"/>
                  <w:tcBorders>
                    <w:top w:val="single" w:sz="2" w:space="0" w:color="000000"/>
                    <w:left w:val="single" w:sz="6" w:space="0" w:color="000000"/>
                    <w:bottom w:val="single" w:sz="2" w:space="0" w:color="000000"/>
                    <w:right w:val="single" w:sz="2" w:space="0" w:color="000000"/>
                  </w:tcBorders>
                  <w:vAlign w:val="center"/>
                </w:tcPr>
                <w:p w14:paraId="538E363A" w14:textId="77777777" w:rsidR="00FD403E" w:rsidRPr="00457F08" w:rsidRDefault="00FD403E" w:rsidP="00FD403E">
                  <w:pPr>
                    <w:jc w:val="center"/>
                    <w:rPr>
                      <w:rFonts w:ascii="宋体" w:hAnsi="宋体"/>
                      <w:bCs/>
                      <w:color w:val="000000" w:themeColor="text1"/>
                      <w:szCs w:val="21"/>
                    </w:rPr>
                  </w:pPr>
                  <w:r w:rsidRPr="00457F08">
                    <w:rPr>
                      <w:rFonts w:ascii="宋体" w:hAnsi="宋体"/>
                      <w:bCs/>
                      <w:color w:val="000000" w:themeColor="text1"/>
                      <w:szCs w:val="21"/>
                    </w:rPr>
                    <w:t>20</w:t>
                  </w:r>
                </w:p>
              </w:tc>
            </w:tr>
          </w:tbl>
          <w:p w14:paraId="0810984B" w14:textId="619DF676" w:rsidR="00FD403E" w:rsidRPr="00457F08" w:rsidRDefault="00FD403E" w:rsidP="00FD403E">
            <w:pPr>
              <w:keepNext/>
              <w:keepLines/>
              <w:snapToGrid w:val="0"/>
              <w:spacing w:line="460" w:lineRule="atLeast"/>
              <w:outlineLvl w:val="3"/>
              <w:rPr>
                <w:rFonts w:ascii="宋体" w:hAnsi="宋体"/>
                <w:b/>
                <w:bCs/>
                <w:color w:val="000000" w:themeColor="text1"/>
                <w:kern w:val="0"/>
                <w:sz w:val="24"/>
              </w:rPr>
            </w:pPr>
            <w:r w:rsidRPr="00457F08">
              <w:rPr>
                <w:rFonts w:ascii="宋体" w:hAnsi="宋体"/>
                <w:b/>
                <w:bCs/>
                <w:color w:val="000000" w:themeColor="text1"/>
                <w:kern w:val="0"/>
                <w:sz w:val="24"/>
              </w:rPr>
              <w:lastRenderedPageBreak/>
              <w:t>3.</w:t>
            </w:r>
            <w:r w:rsidR="001A408A" w:rsidRPr="00457F08">
              <w:rPr>
                <w:rFonts w:ascii="宋体" w:hAnsi="宋体"/>
                <w:b/>
                <w:bCs/>
                <w:color w:val="000000" w:themeColor="text1"/>
                <w:kern w:val="0"/>
                <w:sz w:val="24"/>
              </w:rPr>
              <w:t>3</w:t>
            </w:r>
            <w:r w:rsidRPr="00457F08">
              <w:rPr>
                <w:rFonts w:ascii="宋体" w:hAnsi="宋体"/>
                <w:b/>
                <w:bCs/>
                <w:color w:val="000000" w:themeColor="text1"/>
                <w:kern w:val="0"/>
                <w:sz w:val="24"/>
              </w:rPr>
              <w:t>.3调查结果</w:t>
            </w:r>
          </w:p>
          <w:p w14:paraId="7FAF28A5" w14:textId="77777777" w:rsidR="00FD403E" w:rsidRPr="00457F08" w:rsidRDefault="00FD403E" w:rsidP="00FD403E">
            <w:pPr>
              <w:spacing w:line="360" w:lineRule="auto"/>
              <w:ind w:firstLine="480"/>
              <w:rPr>
                <w:rFonts w:ascii="宋体" w:hAnsi="宋体"/>
                <w:color w:val="000000" w:themeColor="text1"/>
                <w:sz w:val="24"/>
              </w:rPr>
            </w:pPr>
            <w:r w:rsidRPr="00457F08">
              <w:rPr>
                <w:rFonts w:ascii="宋体" w:hAnsi="宋体"/>
                <w:color w:val="000000" w:themeColor="text1"/>
                <w:sz w:val="24"/>
              </w:rPr>
              <w:t>由于目前调查海域大型底栖生物的生物量较小，通过阿氏拖网调查获取的大型底栖生物的生物量已不能满足生物质量样品分析的要求，因此本次生物质量样品的主要来自于游泳动物。通过渔业资源围网调查方式，在设定的大型底栖生物站位上获取的具有代表性的鱼类、甲壳类和软体类的本地经济种类、本地常见和优势种类。</w:t>
            </w:r>
          </w:p>
          <w:p w14:paraId="7DB73301" w14:textId="77777777" w:rsidR="00FD403E" w:rsidRPr="00457F08" w:rsidRDefault="00FD403E" w:rsidP="00FD403E">
            <w:pPr>
              <w:spacing w:line="360" w:lineRule="auto"/>
              <w:ind w:firstLine="480"/>
              <w:rPr>
                <w:rFonts w:ascii="宋体" w:hAnsi="宋体"/>
                <w:color w:val="000000" w:themeColor="text1"/>
                <w:sz w:val="24"/>
              </w:rPr>
            </w:pPr>
            <w:r w:rsidRPr="00457F08">
              <w:rPr>
                <w:rFonts w:ascii="宋体" w:hAnsi="宋体"/>
                <w:color w:val="000000" w:themeColor="text1"/>
                <w:sz w:val="24"/>
              </w:rPr>
              <w:t>在项目区附近海域布设了12个生物质量监测站位，调查项目附近海域的游泳动物(黑边布氏鲾、游鳍叶鯵、中国枪乌贼、长圆银鲈、虎斑乌贼、皮氏叫姑鱼、远洋梭子蟹、克氏棘赤刀鱼、须赤虾、无齿鰶、珍鲹、多齿蛇鲻)。</w:t>
            </w:r>
          </w:p>
          <w:p w14:paraId="782CB14F" w14:textId="444C047B" w:rsidR="00FD403E" w:rsidRPr="00457F08" w:rsidRDefault="00FD403E" w:rsidP="00FD403E">
            <w:pPr>
              <w:spacing w:line="360" w:lineRule="auto"/>
              <w:ind w:firstLine="480"/>
              <w:rPr>
                <w:rFonts w:ascii="宋体" w:hAnsi="宋体"/>
                <w:color w:val="000000" w:themeColor="text1"/>
                <w:sz w:val="24"/>
              </w:rPr>
            </w:pPr>
            <w:r w:rsidRPr="00457F08">
              <w:rPr>
                <w:rFonts w:ascii="宋体" w:hAnsi="宋体"/>
                <w:color w:val="000000" w:themeColor="text1"/>
                <w:sz w:val="24"/>
              </w:rPr>
              <w:t>根据监测结果，采集到的12个站位中有鱼类8种、甲壳类2种、软体类2种，石油烃含量在2.6～8.4(×10</w:t>
            </w:r>
            <w:r w:rsidRPr="00457F08">
              <w:rPr>
                <w:rFonts w:ascii="宋体" w:hAnsi="宋体"/>
                <w:color w:val="000000" w:themeColor="text1"/>
                <w:sz w:val="24"/>
                <w:vertAlign w:val="superscript"/>
              </w:rPr>
              <w:t>-6</w:t>
            </w:r>
            <w:r w:rsidRPr="00457F08">
              <w:rPr>
                <w:rFonts w:ascii="宋体" w:hAnsi="宋体"/>
                <w:color w:val="000000" w:themeColor="text1"/>
                <w:sz w:val="24"/>
              </w:rPr>
              <w:t>)之间，平均为4.6(×10</w:t>
            </w:r>
            <w:r w:rsidRPr="00457F08">
              <w:rPr>
                <w:rFonts w:ascii="宋体" w:hAnsi="宋体"/>
                <w:color w:val="000000" w:themeColor="text1"/>
                <w:sz w:val="24"/>
                <w:vertAlign w:val="superscript"/>
              </w:rPr>
              <w:t>-6</w:t>
            </w:r>
            <w:r w:rsidRPr="00457F08">
              <w:rPr>
                <w:rFonts w:ascii="宋体" w:hAnsi="宋体"/>
                <w:color w:val="000000" w:themeColor="text1"/>
                <w:sz w:val="24"/>
              </w:rPr>
              <w:t>)；铜含量在0.2～10.3(×10</w:t>
            </w:r>
            <w:r w:rsidRPr="00457F08">
              <w:rPr>
                <w:rFonts w:ascii="宋体" w:hAnsi="宋体"/>
                <w:color w:val="000000" w:themeColor="text1"/>
                <w:sz w:val="24"/>
                <w:vertAlign w:val="superscript"/>
              </w:rPr>
              <w:t>-6</w:t>
            </w:r>
            <w:r w:rsidRPr="00457F08">
              <w:rPr>
                <w:rFonts w:ascii="宋体" w:hAnsi="宋体"/>
                <w:color w:val="000000" w:themeColor="text1"/>
                <w:sz w:val="24"/>
              </w:rPr>
              <w:t>)之间，平均为2.3(×10</w:t>
            </w:r>
            <w:r w:rsidRPr="00457F08">
              <w:rPr>
                <w:rFonts w:ascii="宋体" w:hAnsi="宋体"/>
                <w:color w:val="000000" w:themeColor="text1"/>
                <w:sz w:val="24"/>
                <w:vertAlign w:val="superscript"/>
              </w:rPr>
              <w:t>-6</w:t>
            </w:r>
            <w:r w:rsidRPr="00457F08">
              <w:rPr>
                <w:rFonts w:ascii="宋体" w:hAnsi="宋体"/>
                <w:color w:val="000000" w:themeColor="text1"/>
                <w:sz w:val="24"/>
              </w:rPr>
              <w:t>)；铅含量在0.03～0.34(×10</w:t>
            </w:r>
            <w:r w:rsidRPr="00457F08">
              <w:rPr>
                <w:rFonts w:ascii="宋体" w:hAnsi="宋体"/>
                <w:color w:val="000000" w:themeColor="text1"/>
                <w:sz w:val="24"/>
                <w:vertAlign w:val="superscript"/>
              </w:rPr>
              <w:t>-6</w:t>
            </w:r>
            <w:r w:rsidRPr="00457F08">
              <w:rPr>
                <w:rFonts w:ascii="宋体" w:hAnsi="宋体"/>
                <w:color w:val="000000" w:themeColor="text1"/>
                <w:sz w:val="24"/>
              </w:rPr>
              <w:t>)之间，平均为0.10(×10</w:t>
            </w:r>
            <w:r w:rsidRPr="00457F08">
              <w:rPr>
                <w:rFonts w:ascii="宋体" w:hAnsi="宋体"/>
                <w:color w:val="000000" w:themeColor="text1"/>
                <w:sz w:val="24"/>
                <w:vertAlign w:val="superscript"/>
              </w:rPr>
              <w:t>-6</w:t>
            </w:r>
            <w:r w:rsidRPr="00457F08">
              <w:rPr>
                <w:rFonts w:ascii="宋体" w:hAnsi="宋体"/>
                <w:color w:val="000000" w:themeColor="text1"/>
                <w:sz w:val="24"/>
              </w:rPr>
              <w:t>)；砷含量在0.3～4.2(×10</w:t>
            </w:r>
            <w:r w:rsidRPr="00457F08">
              <w:rPr>
                <w:rFonts w:ascii="宋体" w:hAnsi="宋体"/>
                <w:color w:val="000000" w:themeColor="text1"/>
                <w:sz w:val="24"/>
                <w:vertAlign w:val="superscript"/>
              </w:rPr>
              <w:t>-6</w:t>
            </w:r>
            <w:r w:rsidRPr="00457F08">
              <w:rPr>
                <w:rFonts w:ascii="宋体" w:hAnsi="宋体"/>
                <w:color w:val="000000" w:themeColor="text1"/>
                <w:sz w:val="24"/>
              </w:rPr>
              <w:t>)之间，平均为2.0(×10</w:t>
            </w:r>
            <w:r w:rsidRPr="00457F08">
              <w:rPr>
                <w:rFonts w:ascii="宋体" w:hAnsi="宋体"/>
                <w:color w:val="000000" w:themeColor="text1"/>
                <w:sz w:val="24"/>
                <w:vertAlign w:val="superscript"/>
              </w:rPr>
              <w:t>-6</w:t>
            </w:r>
            <w:r w:rsidRPr="00457F08">
              <w:rPr>
                <w:rFonts w:ascii="宋体" w:hAnsi="宋体"/>
                <w:color w:val="000000" w:themeColor="text1"/>
                <w:sz w:val="24"/>
              </w:rPr>
              <w:t>)；总汞含量在0.008～0.137(×10</w:t>
            </w:r>
            <w:r w:rsidRPr="00457F08">
              <w:rPr>
                <w:rFonts w:ascii="宋体" w:hAnsi="宋体"/>
                <w:color w:val="000000" w:themeColor="text1"/>
                <w:sz w:val="24"/>
                <w:vertAlign w:val="superscript"/>
              </w:rPr>
              <w:t>-6</w:t>
            </w:r>
            <w:r w:rsidRPr="00457F08">
              <w:rPr>
                <w:rFonts w:ascii="宋体" w:hAnsi="宋体"/>
                <w:color w:val="000000" w:themeColor="text1"/>
                <w:sz w:val="24"/>
              </w:rPr>
              <w:t>)之间，平均为0.061(×10</w:t>
            </w:r>
            <w:r w:rsidRPr="00457F08">
              <w:rPr>
                <w:rFonts w:ascii="宋体" w:hAnsi="宋体"/>
                <w:color w:val="000000" w:themeColor="text1"/>
                <w:sz w:val="24"/>
                <w:vertAlign w:val="superscript"/>
              </w:rPr>
              <w:t>-6</w:t>
            </w:r>
            <w:r w:rsidRPr="00457F08">
              <w:rPr>
                <w:rFonts w:ascii="宋体" w:hAnsi="宋体"/>
                <w:color w:val="000000" w:themeColor="text1"/>
                <w:sz w:val="24"/>
              </w:rPr>
              <w:t>)；锌含量在2.7～23.4(×10</w:t>
            </w:r>
            <w:r w:rsidRPr="00457F08">
              <w:rPr>
                <w:rFonts w:ascii="宋体" w:hAnsi="宋体"/>
                <w:color w:val="000000" w:themeColor="text1"/>
                <w:sz w:val="24"/>
                <w:vertAlign w:val="superscript"/>
              </w:rPr>
              <w:t>-6</w:t>
            </w:r>
            <w:r w:rsidRPr="00457F08">
              <w:rPr>
                <w:rFonts w:ascii="宋体" w:hAnsi="宋体"/>
                <w:color w:val="000000" w:themeColor="text1"/>
                <w:sz w:val="24"/>
              </w:rPr>
              <w:t>)之间，平均为9.6(×10</w:t>
            </w:r>
            <w:r w:rsidRPr="00457F08">
              <w:rPr>
                <w:rFonts w:ascii="宋体" w:hAnsi="宋体"/>
                <w:color w:val="000000" w:themeColor="text1"/>
                <w:sz w:val="24"/>
                <w:vertAlign w:val="superscript"/>
              </w:rPr>
              <w:t>-6</w:t>
            </w:r>
            <w:r w:rsidRPr="00457F08">
              <w:rPr>
                <w:rFonts w:ascii="宋体" w:hAnsi="宋体"/>
                <w:color w:val="000000" w:themeColor="text1"/>
                <w:sz w:val="24"/>
              </w:rPr>
              <w:t>)；镉含量在0.013～0.139(×10</w:t>
            </w:r>
            <w:r w:rsidRPr="00457F08">
              <w:rPr>
                <w:rFonts w:ascii="宋体" w:hAnsi="宋体"/>
                <w:color w:val="000000" w:themeColor="text1"/>
                <w:sz w:val="24"/>
                <w:vertAlign w:val="superscript"/>
              </w:rPr>
              <w:t>-6</w:t>
            </w:r>
            <w:r w:rsidRPr="00457F08">
              <w:rPr>
                <w:rFonts w:ascii="宋体" w:hAnsi="宋体"/>
                <w:color w:val="000000" w:themeColor="text1"/>
                <w:sz w:val="24"/>
              </w:rPr>
              <w:t>)之间，平均为0.041(×10</w:t>
            </w:r>
            <w:r w:rsidRPr="00457F08">
              <w:rPr>
                <w:rFonts w:ascii="宋体" w:hAnsi="宋体"/>
                <w:color w:val="000000" w:themeColor="text1"/>
                <w:sz w:val="24"/>
                <w:vertAlign w:val="superscript"/>
              </w:rPr>
              <w:t>-6</w:t>
            </w:r>
            <w:r w:rsidRPr="00457F08">
              <w:rPr>
                <w:rFonts w:ascii="宋体" w:hAnsi="宋体"/>
                <w:color w:val="000000" w:themeColor="text1"/>
                <w:sz w:val="24"/>
              </w:rPr>
              <w:t>)，详见表3.1-</w:t>
            </w:r>
            <w:r w:rsidR="001A408A" w:rsidRPr="00457F08">
              <w:rPr>
                <w:rFonts w:ascii="宋体" w:hAnsi="宋体"/>
                <w:color w:val="000000" w:themeColor="text1"/>
                <w:sz w:val="24"/>
              </w:rPr>
              <w:t>24</w:t>
            </w:r>
            <w:r w:rsidRPr="00457F08">
              <w:rPr>
                <w:rFonts w:ascii="宋体" w:hAnsi="宋体"/>
                <w:color w:val="000000" w:themeColor="text1"/>
                <w:sz w:val="24"/>
              </w:rPr>
              <w:t>。</w:t>
            </w:r>
          </w:p>
          <w:p w14:paraId="659B1EF4" w14:textId="527E2D1F" w:rsidR="00FD403E" w:rsidRPr="00457F08" w:rsidRDefault="00FD403E" w:rsidP="00FD403E">
            <w:pPr>
              <w:spacing w:line="360" w:lineRule="auto"/>
              <w:ind w:firstLine="480"/>
              <w:rPr>
                <w:rFonts w:ascii="宋体" w:hAnsi="宋体"/>
                <w:color w:val="000000" w:themeColor="text1"/>
                <w:sz w:val="24"/>
              </w:rPr>
            </w:pPr>
            <w:r w:rsidRPr="00457F08">
              <w:rPr>
                <w:rFonts w:ascii="宋体" w:hAnsi="宋体"/>
                <w:color w:val="000000" w:themeColor="text1"/>
                <w:sz w:val="24"/>
              </w:rPr>
              <w:t>调查结果表明：调查海域中的各生物体样品中的石油烃、重金属(总汞、铅、镉、铜、砷和锌)均达到《第二次全国海洋污染基线调查技术规程》(第二分册)和《全国海岸和海涂资源综合调查简明规程》中规定的生物质量标准(详见表3.1-</w:t>
            </w:r>
            <w:r w:rsidR="001A408A" w:rsidRPr="00457F08">
              <w:rPr>
                <w:rFonts w:ascii="宋体" w:hAnsi="宋体"/>
                <w:color w:val="000000" w:themeColor="text1"/>
                <w:sz w:val="24"/>
              </w:rPr>
              <w:t>25</w:t>
            </w:r>
            <w:r w:rsidRPr="00457F08">
              <w:rPr>
                <w:rFonts w:ascii="宋体" w:hAnsi="宋体"/>
                <w:color w:val="000000" w:themeColor="text1"/>
                <w:sz w:val="24"/>
              </w:rPr>
              <w:t>)。</w:t>
            </w:r>
          </w:p>
          <w:p w14:paraId="0AFF6F34" w14:textId="50411233" w:rsidR="00FD403E" w:rsidRPr="00457F08" w:rsidRDefault="00FD403E" w:rsidP="001A408A">
            <w:pPr>
              <w:snapToGrid w:val="0"/>
              <w:ind w:left="11" w:hanging="11"/>
              <w:jc w:val="center"/>
              <w:rPr>
                <w:rFonts w:ascii="宋体" w:hAnsi="宋体"/>
                <w:b/>
                <w:color w:val="000000" w:themeColor="text1"/>
                <w:sz w:val="24"/>
              </w:rPr>
            </w:pPr>
            <w:r w:rsidRPr="00457F08">
              <w:rPr>
                <w:rFonts w:ascii="宋体" w:hAnsi="宋体"/>
                <w:b/>
                <w:color w:val="000000" w:themeColor="text1"/>
                <w:sz w:val="24"/>
              </w:rPr>
              <w:t>表3.1-2</w:t>
            </w:r>
            <w:r w:rsidR="001A408A" w:rsidRPr="00457F08">
              <w:rPr>
                <w:rFonts w:ascii="宋体" w:hAnsi="宋体"/>
                <w:b/>
                <w:color w:val="000000" w:themeColor="text1"/>
                <w:sz w:val="24"/>
              </w:rPr>
              <w:t>4</w:t>
            </w:r>
            <w:r w:rsidRPr="00457F08">
              <w:rPr>
                <w:rFonts w:ascii="宋体" w:hAnsi="宋体"/>
                <w:b/>
                <w:color w:val="000000" w:themeColor="text1"/>
                <w:sz w:val="24"/>
              </w:rPr>
              <w:t xml:space="preserve">  生物体样品中总石油烃、重金属元素含量</w:t>
            </w:r>
          </w:p>
          <w:tbl>
            <w:tblPr>
              <w:tblW w:w="0" w:type="auto"/>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top w:w="52" w:type="dxa"/>
                <w:left w:w="50" w:type="dxa"/>
                <w:right w:w="162" w:type="dxa"/>
              </w:tblCellMar>
              <w:tblLook w:val="04A0" w:firstRow="1" w:lastRow="0" w:firstColumn="1" w:lastColumn="0" w:noHBand="0" w:noVBand="1"/>
            </w:tblPr>
            <w:tblGrid>
              <w:gridCol w:w="786"/>
              <w:gridCol w:w="1408"/>
              <w:gridCol w:w="1043"/>
              <w:gridCol w:w="686"/>
              <w:gridCol w:w="867"/>
              <w:gridCol w:w="865"/>
              <w:gridCol w:w="876"/>
              <w:gridCol w:w="878"/>
              <w:gridCol w:w="857"/>
            </w:tblGrid>
            <w:tr w:rsidR="00457F08" w:rsidRPr="00457F08" w14:paraId="6D34F284" w14:textId="77777777" w:rsidTr="001A408A">
              <w:trPr>
                <w:trHeight w:val="335"/>
              </w:trPr>
              <w:tc>
                <w:tcPr>
                  <w:tcW w:w="786" w:type="dxa"/>
                  <w:vMerge w:val="restart"/>
                  <w:vAlign w:val="center"/>
                </w:tcPr>
                <w:p w14:paraId="0459DB56" w14:textId="77777777" w:rsidR="00FD403E" w:rsidRPr="00457F08" w:rsidRDefault="00FD403E" w:rsidP="00FD403E">
                  <w:pPr>
                    <w:spacing w:line="240" w:lineRule="atLeast"/>
                    <w:ind w:left="176"/>
                    <w:rPr>
                      <w:rFonts w:ascii="宋体" w:hAnsi="宋体"/>
                      <w:b/>
                      <w:color w:val="000000" w:themeColor="text1"/>
                      <w:sz w:val="18"/>
                      <w:szCs w:val="18"/>
                    </w:rPr>
                  </w:pPr>
                  <w:r w:rsidRPr="00457F08">
                    <w:rPr>
                      <w:rFonts w:ascii="宋体" w:hAnsi="宋体"/>
                      <w:b/>
                      <w:color w:val="000000" w:themeColor="text1"/>
                      <w:sz w:val="18"/>
                      <w:szCs w:val="18"/>
                    </w:rPr>
                    <w:t>站位</w:t>
                  </w:r>
                </w:p>
              </w:tc>
              <w:tc>
                <w:tcPr>
                  <w:tcW w:w="1408" w:type="dxa"/>
                  <w:vMerge w:val="restart"/>
                  <w:vAlign w:val="center"/>
                </w:tcPr>
                <w:p w14:paraId="064023A0" w14:textId="77777777" w:rsidR="00FD403E" w:rsidRPr="00457F08" w:rsidRDefault="00FD403E" w:rsidP="00FD403E">
                  <w:pPr>
                    <w:spacing w:line="240" w:lineRule="atLeast"/>
                    <w:ind w:left="331"/>
                    <w:rPr>
                      <w:rFonts w:ascii="宋体" w:hAnsi="宋体"/>
                      <w:b/>
                      <w:color w:val="000000" w:themeColor="text1"/>
                      <w:sz w:val="18"/>
                      <w:szCs w:val="18"/>
                    </w:rPr>
                  </w:pPr>
                  <w:r w:rsidRPr="00457F08">
                    <w:rPr>
                      <w:rFonts w:ascii="宋体" w:hAnsi="宋体"/>
                      <w:b/>
                      <w:color w:val="000000" w:themeColor="text1"/>
                      <w:sz w:val="18"/>
                      <w:szCs w:val="18"/>
                    </w:rPr>
                    <w:t>样品类型</w:t>
                  </w:r>
                </w:p>
              </w:tc>
              <w:tc>
                <w:tcPr>
                  <w:tcW w:w="5215" w:type="dxa"/>
                  <w:gridSpan w:val="6"/>
                </w:tcPr>
                <w:p w14:paraId="65A35922" w14:textId="77777777" w:rsidR="00FD403E" w:rsidRPr="00457F08" w:rsidRDefault="00FD403E" w:rsidP="00FD403E">
                  <w:pPr>
                    <w:spacing w:line="240" w:lineRule="atLeast"/>
                    <w:ind w:left="1065"/>
                    <w:jc w:val="center"/>
                    <w:rPr>
                      <w:rFonts w:ascii="宋体" w:hAnsi="宋体"/>
                      <w:b/>
                      <w:color w:val="000000" w:themeColor="text1"/>
                      <w:sz w:val="18"/>
                      <w:szCs w:val="18"/>
                    </w:rPr>
                  </w:pPr>
                  <w:r w:rsidRPr="00457F08">
                    <w:rPr>
                      <w:rFonts w:ascii="宋体" w:hAnsi="宋体"/>
                      <w:b/>
                      <w:color w:val="000000" w:themeColor="text1"/>
                      <w:sz w:val="18"/>
                      <w:szCs w:val="18"/>
                    </w:rPr>
                    <w:t>测试结果(单位：×10</w:t>
                  </w:r>
                  <w:r w:rsidRPr="00457F08">
                    <w:rPr>
                      <w:rFonts w:ascii="宋体" w:hAnsi="宋体"/>
                      <w:b/>
                      <w:color w:val="000000" w:themeColor="text1"/>
                      <w:sz w:val="18"/>
                      <w:szCs w:val="18"/>
                      <w:vertAlign w:val="superscript"/>
                    </w:rPr>
                    <w:t>-6</w:t>
                  </w:r>
                  <w:r w:rsidRPr="00457F08">
                    <w:rPr>
                      <w:rFonts w:ascii="宋体" w:hAnsi="宋体"/>
                      <w:b/>
                      <w:color w:val="000000" w:themeColor="text1"/>
                      <w:sz w:val="18"/>
                      <w:szCs w:val="18"/>
                    </w:rPr>
                    <w:t>)</w:t>
                  </w:r>
                </w:p>
              </w:tc>
              <w:tc>
                <w:tcPr>
                  <w:tcW w:w="857" w:type="dxa"/>
                </w:tcPr>
                <w:p w14:paraId="469F6D67" w14:textId="77777777" w:rsidR="00FD403E" w:rsidRPr="00457F08" w:rsidRDefault="00FD403E" w:rsidP="00FD403E">
                  <w:pPr>
                    <w:spacing w:line="240" w:lineRule="atLeast"/>
                    <w:rPr>
                      <w:rFonts w:ascii="宋体" w:hAnsi="宋体"/>
                      <w:b/>
                      <w:color w:val="000000" w:themeColor="text1"/>
                      <w:sz w:val="18"/>
                      <w:szCs w:val="18"/>
                    </w:rPr>
                  </w:pPr>
                </w:p>
              </w:tc>
            </w:tr>
            <w:tr w:rsidR="00457F08" w:rsidRPr="00457F08" w14:paraId="322C160A" w14:textId="77777777" w:rsidTr="001A408A">
              <w:trPr>
                <w:trHeight w:val="327"/>
              </w:trPr>
              <w:tc>
                <w:tcPr>
                  <w:tcW w:w="786" w:type="dxa"/>
                  <w:vMerge/>
                </w:tcPr>
                <w:p w14:paraId="23489396" w14:textId="77777777" w:rsidR="00FD403E" w:rsidRPr="00457F08" w:rsidRDefault="00FD403E" w:rsidP="00FD403E">
                  <w:pPr>
                    <w:spacing w:line="240" w:lineRule="atLeast"/>
                    <w:rPr>
                      <w:rFonts w:ascii="宋体" w:hAnsi="宋体"/>
                      <w:b/>
                      <w:color w:val="000000" w:themeColor="text1"/>
                      <w:sz w:val="18"/>
                      <w:szCs w:val="18"/>
                    </w:rPr>
                  </w:pPr>
                </w:p>
              </w:tc>
              <w:tc>
                <w:tcPr>
                  <w:tcW w:w="1408" w:type="dxa"/>
                  <w:vMerge/>
                </w:tcPr>
                <w:p w14:paraId="3252AF0B" w14:textId="77777777" w:rsidR="00FD403E" w:rsidRPr="00457F08" w:rsidRDefault="00FD403E" w:rsidP="00FD403E">
                  <w:pPr>
                    <w:spacing w:line="240" w:lineRule="atLeast"/>
                    <w:rPr>
                      <w:rFonts w:ascii="宋体" w:hAnsi="宋体"/>
                      <w:b/>
                      <w:color w:val="000000" w:themeColor="text1"/>
                      <w:sz w:val="18"/>
                      <w:szCs w:val="18"/>
                    </w:rPr>
                  </w:pPr>
                </w:p>
              </w:tc>
              <w:tc>
                <w:tcPr>
                  <w:tcW w:w="1043" w:type="dxa"/>
                </w:tcPr>
                <w:p w14:paraId="291212C3" w14:textId="77777777" w:rsidR="00FD403E" w:rsidRPr="00457F08" w:rsidRDefault="00FD403E" w:rsidP="00FD403E">
                  <w:pPr>
                    <w:spacing w:line="240" w:lineRule="atLeast"/>
                    <w:ind w:left="113"/>
                    <w:rPr>
                      <w:rFonts w:ascii="宋体" w:hAnsi="宋体"/>
                      <w:b/>
                      <w:color w:val="000000" w:themeColor="text1"/>
                      <w:sz w:val="18"/>
                      <w:szCs w:val="18"/>
                    </w:rPr>
                  </w:pPr>
                  <w:r w:rsidRPr="00457F08">
                    <w:rPr>
                      <w:rFonts w:ascii="宋体" w:hAnsi="宋体"/>
                      <w:b/>
                      <w:color w:val="000000" w:themeColor="text1"/>
                      <w:sz w:val="18"/>
                      <w:szCs w:val="18"/>
                    </w:rPr>
                    <w:t>石油烃</w:t>
                  </w:r>
                </w:p>
              </w:tc>
              <w:tc>
                <w:tcPr>
                  <w:tcW w:w="686" w:type="dxa"/>
                </w:tcPr>
                <w:p w14:paraId="35668D8B" w14:textId="77777777" w:rsidR="00FD403E" w:rsidRPr="00457F08" w:rsidRDefault="00FD403E" w:rsidP="00FD403E">
                  <w:pPr>
                    <w:spacing w:line="240" w:lineRule="atLeast"/>
                    <w:ind w:left="109"/>
                    <w:jc w:val="center"/>
                    <w:rPr>
                      <w:rFonts w:ascii="宋体" w:hAnsi="宋体"/>
                      <w:b/>
                      <w:color w:val="000000" w:themeColor="text1"/>
                      <w:sz w:val="18"/>
                      <w:szCs w:val="18"/>
                    </w:rPr>
                  </w:pPr>
                  <w:r w:rsidRPr="00457F08">
                    <w:rPr>
                      <w:rFonts w:ascii="宋体" w:hAnsi="宋体"/>
                      <w:b/>
                      <w:color w:val="000000" w:themeColor="text1"/>
                      <w:sz w:val="18"/>
                      <w:szCs w:val="18"/>
                    </w:rPr>
                    <w:t>Cu</w:t>
                  </w:r>
                </w:p>
              </w:tc>
              <w:tc>
                <w:tcPr>
                  <w:tcW w:w="867" w:type="dxa"/>
                </w:tcPr>
                <w:p w14:paraId="3A50EB02" w14:textId="77777777" w:rsidR="00FD403E" w:rsidRPr="00457F08" w:rsidRDefault="00FD403E" w:rsidP="00FD403E">
                  <w:pPr>
                    <w:spacing w:line="240" w:lineRule="atLeast"/>
                    <w:ind w:left="111"/>
                    <w:jc w:val="center"/>
                    <w:rPr>
                      <w:rFonts w:ascii="宋体" w:hAnsi="宋体"/>
                      <w:b/>
                      <w:color w:val="000000" w:themeColor="text1"/>
                      <w:sz w:val="18"/>
                      <w:szCs w:val="18"/>
                    </w:rPr>
                  </w:pPr>
                  <w:r w:rsidRPr="00457F08">
                    <w:rPr>
                      <w:rFonts w:ascii="宋体" w:hAnsi="宋体"/>
                      <w:b/>
                      <w:color w:val="000000" w:themeColor="text1"/>
                      <w:sz w:val="18"/>
                      <w:szCs w:val="18"/>
                    </w:rPr>
                    <w:t>Pb</w:t>
                  </w:r>
                </w:p>
              </w:tc>
              <w:tc>
                <w:tcPr>
                  <w:tcW w:w="865" w:type="dxa"/>
                </w:tcPr>
                <w:p w14:paraId="4D547994" w14:textId="77777777" w:rsidR="00FD403E" w:rsidRPr="00457F08" w:rsidRDefault="00FD403E" w:rsidP="00FD403E">
                  <w:pPr>
                    <w:spacing w:line="240" w:lineRule="atLeast"/>
                    <w:ind w:left="110"/>
                    <w:jc w:val="center"/>
                    <w:rPr>
                      <w:rFonts w:ascii="宋体" w:hAnsi="宋体"/>
                      <w:b/>
                      <w:color w:val="000000" w:themeColor="text1"/>
                      <w:sz w:val="18"/>
                      <w:szCs w:val="18"/>
                    </w:rPr>
                  </w:pPr>
                  <w:r w:rsidRPr="00457F08">
                    <w:rPr>
                      <w:rFonts w:ascii="宋体" w:hAnsi="宋体"/>
                      <w:b/>
                      <w:color w:val="000000" w:themeColor="text1"/>
                      <w:sz w:val="18"/>
                      <w:szCs w:val="18"/>
                    </w:rPr>
                    <w:t>Zn</w:t>
                  </w:r>
                </w:p>
              </w:tc>
              <w:tc>
                <w:tcPr>
                  <w:tcW w:w="876" w:type="dxa"/>
                </w:tcPr>
                <w:p w14:paraId="3CC8F20A" w14:textId="77777777" w:rsidR="00FD403E" w:rsidRPr="00457F08" w:rsidRDefault="00FD403E" w:rsidP="00FD403E">
                  <w:pPr>
                    <w:spacing w:line="240" w:lineRule="atLeast"/>
                    <w:ind w:left="109"/>
                    <w:jc w:val="center"/>
                    <w:rPr>
                      <w:rFonts w:ascii="宋体" w:hAnsi="宋体"/>
                      <w:b/>
                      <w:color w:val="000000" w:themeColor="text1"/>
                      <w:sz w:val="18"/>
                      <w:szCs w:val="18"/>
                    </w:rPr>
                  </w:pPr>
                  <w:r w:rsidRPr="00457F08">
                    <w:rPr>
                      <w:rFonts w:ascii="宋体" w:hAnsi="宋体"/>
                      <w:b/>
                      <w:color w:val="000000" w:themeColor="text1"/>
                      <w:sz w:val="18"/>
                      <w:szCs w:val="18"/>
                    </w:rPr>
                    <w:t>Cd</w:t>
                  </w:r>
                </w:p>
              </w:tc>
              <w:tc>
                <w:tcPr>
                  <w:tcW w:w="878" w:type="dxa"/>
                </w:tcPr>
                <w:p w14:paraId="03FA4A38" w14:textId="77777777" w:rsidR="00FD403E" w:rsidRPr="00457F08" w:rsidRDefault="00FD403E" w:rsidP="00FD403E">
                  <w:pPr>
                    <w:spacing w:line="240" w:lineRule="atLeast"/>
                    <w:ind w:left="112"/>
                    <w:jc w:val="center"/>
                    <w:rPr>
                      <w:rFonts w:ascii="宋体" w:hAnsi="宋体"/>
                      <w:b/>
                      <w:color w:val="000000" w:themeColor="text1"/>
                      <w:sz w:val="18"/>
                      <w:szCs w:val="18"/>
                    </w:rPr>
                  </w:pPr>
                  <w:r w:rsidRPr="00457F08">
                    <w:rPr>
                      <w:rFonts w:ascii="宋体" w:hAnsi="宋体"/>
                      <w:b/>
                      <w:color w:val="000000" w:themeColor="text1"/>
                      <w:sz w:val="18"/>
                      <w:szCs w:val="18"/>
                    </w:rPr>
                    <w:t>Hg</w:t>
                  </w:r>
                </w:p>
              </w:tc>
              <w:tc>
                <w:tcPr>
                  <w:tcW w:w="857" w:type="dxa"/>
                </w:tcPr>
                <w:p w14:paraId="33FDFEFE" w14:textId="77777777" w:rsidR="00FD403E" w:rsidRPr="00457F08" w:rsidRDefault="00FD403E" w:rsidP="00FD403E">
                  <w:pPr>
                    <w:spacing w:line="240" w:lineRule="atLeast"/>
                    <w:ind w:left="110"/>
                    <w:jc w:val="center"/>
                    <w:rPr>
                      <w:rFonts w:ascii="宋体" w:hAnsi="宋体"/>
                      <w:b/>
                      <w:color w:val="000000" w:themeColor="text1"/>
                      <w:sz w:val="18"/>
                      <w:szCs w:val="18"/>
                    </w:rPr>
                  </w:pPr>
                  <w:r w:rsidRPr="00457F08">
                    <w:rPr>
                      <w:rFonts w:ascii="宋体" w:hAnsi="宋体"/>
                      <w:b/>
                      <w:color w:val="000000" w:themeColor="text1"/>
                      <w:sz w:val="18"/>
                      <w:szCs w:val="18"/>
                    </w:rPr>
                    <w:t>As</w:t>
                  </w:r>
                </w:p>
              </w:tc>
            </w:tr>
            <w:tr w:rsidR="00457F08" w:rsidRPr="00457F08" w14:paraId="64D98F98" w14:textId="77777777" w:rsidTr="001A408A">
              <w:trPr>
                <w:trHeight w:val="327"/>
              </w:trPr>
              <w:tc>
                <w:tcPr>
                  <w:tcW w:w="786" w:type="dxa"/>
                </w:tcPr>
                <w:p w14:paraId="60564736" w14:textId="77777777" w:rsidR="00FD403E" w:rsidRPr="00457F08" w:rsidRDefault="00FD403E" w:rsidP="00FD403E">
                  <w:pPr>
                    <w:spacing w:line="240" w:lineRule="atLeast"/>
                    <w:ind w:left="111"/>
                    <w:jc w:val="center"/>
                    <w:rPr>
                      <w:rFonts w:ascii="宋体" w:hAnsi="宋体"/>
                      <w:color w:val="000000" w:themeColor="text1"/>
                      <w:sz w:val="18"/>
                      <w:szCs w:val="18"/>
                    </w:rPr>
                  </w:pPr>
                  <w:r w:rsidRPr="00457F08">
                    <w:rPr>
                      <w:rFonts w:ascii="宋体" w:hAnsi="宋体"/>
                      <w:color w:val="000000" w:themeColor="text1"/>
                      <w:sz w:val="18"/>
                      <w:szCs w:val="18"/>
                    </w:rPr>
                    <w:t>X01</w:t>
                  </w:r>
                </w:p>
              </w:tc>
              <w:tc>
                <w:tcPr>
                  <w:tcW w:w="1408" w:type="dxa"/>
                </w:tcPr>
                <w:p w14:paraId="68F6CAB1" w14:textId="77777777" w:rsidR="00FD403E" w:rsidRPr="00457F08" w:rsidRDefault="00FD403E" w:rsidP="00FD403E">
                  <w:pPr>
                    <w:spacing w:line="240" w:lineRule="atLeast"/>
                    <w:ind w:left="226"/>
                    <w:rPr>
                      <w:rFonts w:ascii="宋体" w:hAnsi="宋体"/>
                      <w:color w:val="000000" w:themeColor="text1"/>
                      <w:sz w:val="18"/>
                      <w:szCs w:val="18"/>
                    </w:rPr>
                  </w:pPr>
                  <w:r w:rsidRPr="00457F08">
                    <w:rPr>
                      <w:rFonts w:ascii="宋体" w:hAnsi="宋体"/>
                      <w:color w:val="000000" w:themeColor="text1"/>
                      <w:sz w:val="18"/>
                      <w:szCs w:val="18"/>
                    </w:rPr>
                    <w:t>黑边布氏鲾</w:t>
                  </w:r>
                </w:p>
              </w:tc>
              <w:tc>
                <w:tcPr>
                  <w:tcW w:w="1043" w:type="dxa"/>
                </w:tcPr>
                <w:p w14:paraId="5ECACD9A"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3.2</w:t>
                  </w:r>
                </w:p>
              </w:tc>
              <w:tc>
                <w:tcPr>
                  <w:tcW w:w="686" w:type="dxa"/>
                </w:tcPr>
                <w:p w14:paraId="253E7CF7"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0.3</w:t>
                  </w:r>
                </w:p>
              </w:tc>
              <w:tc>
                <w:tcPr>
                  <w:tcW w:w="867" w:type="dxa"/>
                </w:tcPr>
                <w:p w14:paraId="694CD869"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865" w:type="dxa"/>
                </w:tcPr>
                <w:p w14:paraId="44171554"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4.7</w:t>
                  </w:r>
                </w:p>
              </w:tc>
              <w:tc>
                <w:tcPr>
                  <w:tcW w:w="876" w:type="dxa"/>
                </w:tcPr>
                <w:p w14:paraId="449A018B"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0.014</w:t>
                  </w:r>
                </w:p>
              </w:tc>
              <w:tc>
                <w:tcPr>
                  <w:tcW w:w="878" w:type="dxa"/>
                </w:tcPr>
                <w:p w14:paraId="633A1D04"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0.137</w:t>
                  </w:r>
                </w:p>
              </w:tc>
              <w:tc>
                <w:tcPr>
                  <w:tcW w:w="857" w:type="dxa"/>
                </w:tcPr>
                <w:p w14:paraId="47781565"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1.1</w:t>
                  </w:r>
                </w:p>
              </w:tc>
            </w:tr>
            <w:tr w:rsidR="00457F08" w:rsidRPr="00457F08" w14:paraId="0FDE547B" w14:textId="77777777" w:rsidTr="001A408A">
              <w:trPr>
                <w:trHeight w:val="327"/>
              </w:trPr>
              <w:tc>
                <w:tcPr>
                  <w:tcW w:w="786" w:type="dxa"/>
                </w:tcPr>
                <w:p w14:paraId="09669423" w14:textId="77777777" w:rsidR="00FD403E" w:rsidRPr="00457F08" w:rsidRDefault="00FD403E" w:rsidP="00FD403E">
                  <w:pPr>
                    <w:spacing w:line="240" w:lineRule="atLeast"/>
                    <w:ind w:left="111"/>
                    <w:jc w:val="center"/>
                    <w:rPr>
                      <w:rFonts w:ascii="宋体" w:hAnsi="宋体"/>
                      <w:color w:val="000000" w:themeColor="text1"/>
                      <w:sz w:val="18"/>
                      <w:szCs w:val="18"/>
                    </w:rPr>
                  </w:pPr>
                  <w:r w:rsidRPr="00457F08">
                    <w:rPr>
                      <w:rFonts w:ascii="宋体" w:hAnsi="宋体"/>
                      <w:color w:val="000000" w:themeColor="text1"/>
                      <w:sz w:val="18"/>
                      <w:szCs w:val="18"/>
                    </w:rPr>
                    <w:t>X02</w:t>
                  </w:r>
                </w:p>
              </w:tc>
              <w:tc>
                <w:tcPr>
                  <w:tcW w:w="1408" w:type="dxa"/>
                </w:tcPr>
                <w:p w14:paraId="3F4DB4FE" w14:textId="77777777" w:rsidR="00FD403E" w:rsidRPr="00457F08" w:rsidRDefault="00FD403E" w:rsidP="00FD403E">
                  <w:pPr>
                    <w:spacing w:line="240" w:lineRule="atLeast"/>
                    <w:ind w:left="331"/>
                    <w:rPr>
                      <w:rFonts w:ascii="宋体" w:hAnsi="宋体"/>
                      <w:color w:val="000000" w:themeColor="text1"/>
                      <w:sz w:val="18"/>
                      <w:szCs w:val="18"/>
                    </w:rPr>
                  </w:pPr>
                  <w:r w:rsidRPr="00457F08">
                    <w:rPr>
                      <w:rFonts w:ascii="宋体" w:hAnsi="宋体"/>
                      <w:color w:val="000000" w:themeColor="text1"/>
                      <w:sz w:val="18"/>
                      <w:szCs w:val="18"/>
                    </w:rPr>
                    <w:t>游鳍叶鯵</w:t>
                  </w:r>
                </w:p>
              </w:tc>
              <w:tc>
                <w:tcPr>
                  <w:tcW w:w="1043" w:type="dxa"/>
                </w:tcPr>
                <w:p w14:paraId="2325498B"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2.8</w:t>
                  </w:r>
                </w:p>
              </w:tc>
              <w:tc>
                <w:tcPr>
                  <w:tcW w:w="686" w:type="dxa"/>
                </w:tcPr>
                <w:p w14:paraId="68832818"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1.5</w:t>
                  </w:r>
                </w:p>
              </w:tc>
              <w:tc>
                <w:tcPr>
                  <w:tcW w:w="867" w:type="dxa"/>
                </w:tcPr>
                <w:p w14:paraId="0AA60F51"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0.04</w:t>
                  </w:r>
                </w:p>
              </w:tc>
              <w:tc>
                <w:tcPr>
                  <w:tcW w:w="865" w:type="dxa"/>
                </w:tcPr>
                <w:p w14:paraId="1FA64DCD"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8.0</w:t>
                  </w:r>
                </w:p>
              </w:tc>
              <w:tc>
                <w:tcPr>
                  <w:tcW w:w="876" w:type="dxa"/>
                </w:tcPr>
                <w:p w14:paraId="4A036DDD"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0.024</w:t>
                  </w:r>
                </w:p>
              </w:tc>
              <w:tc>
                <w:tcPr>
                  <w:tcW w:w="878" w:type="dxa"/>
                </w:tcPr>
                <w:p w14:paraId="009AA090"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0.058</w:t>
                  </w:r>
                </w:p>
              </w:tc>
              <w:tc>
                <w:tcPr>
                  <w:tcW w:w="857" w:type="dxa"/>
                </w:tcPr>
                <w:p w14:paraId="470E6FA8"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0.8</w:t>
                  </w:r>
                </w:p>
              </w:tc>
            </w:tr>
            <w:tr w:rsidR="00457F08" w:rsidRPr="00457F08" w14:paraId="09BF6A7E" w14:textId="77777777" w:rsidTr="001A408A">
              <w:trPr>
                <w:trHeight w:val="327"/>
              </w:trPr>
              <w:tc>
                <w:tcPr>
                  <w:tcW w:w="786" w:type="dxa"/>
                </w:tcPr>
                <w:p w14:paraId="5F5BA675" w14:textId="77777777" w:rsidR="00FD403E" w:rsidRPr="00457F08" w:rsidRDefault="00FD403E" w:rsidP="00FD403E">
                  <w:pPr>
                    <w:spacing w:line="240" w:lineRule="atLeast"/>
                    <w:ind w:left="111"/>
                    <w:jc w:val="center"/>
                    <w:rPr>
                      <w:rFonts w:ascii="宋体" w:hAnsi="宋体"/>
                      <w:color w:val="000000" w:themeColor="text1"/>
                      <w:sz w:val="18"/>
                      <w:szCs w:val="18"/>
                    </w:rPr>
                  </w:pPr>
                  <w:r w:rsidRPr="00457F08">
                    <w:rPr>
                      <w:rFonts w:ascii="宋体" w:hAnsi="宋体"/>
                      <w:color w:val="000000" w:themeColor="text1"/>
                      <w:sz w:val="18"/>
                      <w:szCs w:val="18"/>
                    </w:rPr>
                    <w:t>X04</w:t>
                  </w:r>
                </w:p>
              </w:tc>
              <w:tc>
                <w:tcPr>
                  <w:tcW w:w="1408" w:type="dxa"/>
                </w:tcPr>
                <w:p w14:paraId="5A0DC40C" w14:textId="77777777" w:rsidR="00FD403E" w:rsidRPr="00457F08" w:rsidRDefault="00FD403E" w:rsidP="00FD403E">
                  <w:pPr>
                    <w:spacing w:line="240" w:lineRule="atLeast"/>
                    <w:ind w:left="226"/>
                    <w:rPr>
                      <w:rFonts w:ascii="宋体" w:hAnsi="宋体"/>
                      <w:color w:val="000000" w:themeColor="text1"/>
                      <w:sz w:val="18"/>
                      <w:szCs w:val="18"/>
                    </w:rPr>
                  </w:pPr>
                  <w:r w:rsidRPr="00457F08">
                    <w:rPr>
                      <w:rFonts w:ascii="宋体" w:hAnsi="宋体"/>
                      <w:color w:val="000000" w:themeColor="text1"/>
                      <w:sz w:val="18"/>
                      <w:szCs w:val="18"/>
                    </w:rPr>
                    <w:t>中国枪乌贼</w:t>
                  </w:r>
                </w:p>
              </w:tc>
              <w:tc>
                <w:tcPr>
                  <w:tcW w:w="1043" w:type="dxa"/>
                </w:tcPr>
                <w:p w14:paraId="5D26EFA0"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6.3</w:t>
                  </w:r>
                </w:p>
              </w:tc>
              <w:tc>
                <w:tcPr>
                  <w:tcW w:w="686" w:type="dxa"/>
                </w:tcPr>
                <w:p w14:paraId="39C3C336"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2.3</w:t>
                  </w:r>
                </w:p>
              </w:tc>
              <w:tc>
                <w:tcPr>
                  <w:tcW w:w="867" w:type="dxa"/>
                </w:tcPr>
                <w:p w14:paraId="2624D2A6"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0.04</w:t>
                  </w:r>
                </w:p>
              </w:tc>
              <w:tc>
                <w:tcPr>
                  <w:tcW w:w="865" w:type="dxa"/>
                </w:tcPr>
                <w:p w14:paraId="6DB1F096"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11.2</w:t>
                  </w:r>
                </w:p>
              </w:tc>
              <w:tc>
                <w:tcPr>
                  <w:tcW w:w="876" w:type="dxa"/>
                </w:tcPr>
                <w:p w14:paraId="5E6792DE"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0.099</w:t>
                  </w:r>
                </w:p>
              </w:tc>
              <w:tc>
                <w:tcPr>
                  <w:tcW w:w="878" w:type="dxa"/>
                </w:tcPr>
                <w:p w14:paraId="467A2989"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0.024</w:t>
                  </w:r>
                </w:p>
              </w:tc>
              <w:tc>
                <w:tcPr>
                  <w:tcW w:w="857" w:type="dxa"/>
                </w:tcPr>
                <w:p w14:paraId="57985345"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3.8</w:t>
                  </w:r>
                </w:p>
              </w:tc>
            </w:tr>
            <w:tr w:rsidR="00457F08" w:rsidRPr="00457F08" w14:paraId="000DCA85" w14:textId="77777777" w:rsidTr="001A408A">
              <w:trPr>
                <w:trHeight w:val="327"/>
              </w:trPr>
              <w:tc>
                <w:tcPr>
                  <w:tcW w:w="786" w:type="dxa"/>
                </w:tcPr>
                <w:p w14:paraId="0F6510E2" w14:textId="77777777" w:rsidR="00FD403E" w:rsidRPr="00457F08" w:rsidRDefault="00FD403E" w:rsidP="00FD403E">
                  <w:pPr>
                    <w:spacing w:line="240" w:lineRule="atLeast"/>
                    <w:ind w:left="111"/>
                    <w:jc w:val="center"/>
                    <w:rPr>
                      <w:rFonts w:ascii="宋体" w:hAnsi="宋体"/>
                      <w:color w:val="000000" w:themeColor="text1"/>
                      <w:sz w:val="18"/>
                      <w:szCs w:val="18"/>
                    </w:rPr>
                  </w:pPr>
                  <w:r w:rsidRPr="00457F08">
                    <w:rPr>
                      <w:rFonts w:ascii="宋体" w:hAnsi="宋体"/>
                      <w:color w:val="000000" w:themeColor="text1"/>
                      <w:sz w:val="18"/>
                      <w:szCs w:val="18"/>
                    </w:rPr>
                    <w:t>X05</w:t>
                  </w:r>
                </w:p>
              </w:tc>
              <w:tc>
                <w:tcPr>
                  <w:tcW w:w="1408" w:type="dxa"/>
                </w:tcPr>
                <w:p w14:paraId="33456EEA" w14:textId="77777777" w:rsidR="00FD403E" w:rsidRPr="00457F08" w:rsidRDefault="00FD403E" w:rsidP="00FD403E">
                  <w:pPr>
                    <w:spacing w:line="240" w:lineRule="atLeast"/>
                    <w:ind w:left="331"/>
                    <w:rPr>
                      <w:rFonts w:ascii="宋体" w:hAnsi="宋体"/>
                      <w:color w:val="000000" w:themeColor="text1"/>
                      <w:sz w:val="18"/>
                      <w:szCs w:val="18"/>
                    </w:rPr>
                  </w:pPr>
                  <w:r w:rsidRPr="00457F08">
                    <w:rPr>
                      <w:rFonts w:ascii="宋体" w:hAnsi="宋体"/>
                      <w:color w:val="000000" w:themeColor="text1"/>
                      <w:sz w:val="18"/>
                      <w:szCs w:val="18"/>
                    </w:rPr>
                    <w:t>长圆银鲈</w:t>
                  </w:r>
                </w:p>
              </w:tc>
              <w:tc>
                <w:tcPr>
                  <w:tcW w:w="1043" w:type="dxa"/>
                </w:tcPr>
                <w:p w14:paraId="09BCE56C"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3.2</w:t>
                  </w:r>
                </w:p>
              </w:tc>
              <w:tc>
                <w:tcPr>
                  <w:tcW w:w="686" w:type="dxa"/>
                </w:tcPr>
                <w:p w14:paraId="2EBA0E9E"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0.6</w:t>
                  </w:r>
                </w:p>
              </w:tc>
              <w:tc>
                <w:tcPr>
                  <w:tcW w:w="867" w:type="dxa"/>
                </w:tcPr>
                <w:p w14:paraId="32CF8796"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865" w:type="dxa"/>
                </w:tcPr>
                <w:p w14:paraId="5E914435"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3.1</w:t>
                  </w:r>
                </w:p>
              </w:tc>
              <w:tc>
                <w:tcPr>
                  <w:tcW w:w="876" w:type="dxa"/>
                </w:tcPr>
                <w:p w14:paraId="05F2805F"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0.025</w:t>
                  </w:r>
                </w:p>
              </w:tc>
              <w:tc>
                <w:tcPr>
                  <w:tcW w:w="878" w:type="dxa"/>
                </w:tcPr>
                <w:p w14:paraId="43336B31"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0.128</w:t>
                  </w:r>
                </w:p>
              </w:tc>
              <w:tc>
                <w:tcPr>
                  <w:tcW w:w="857" w:type="dxa"/>
                </w:tcPr>
                <w:p w14:paraId="26A416DC"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0.8</w:t>
                  </w:r>
                </w:p>
              </w:tc>
            </w:tr>
            <w:tr w:rsidR="00457F08" w:rsidRPr="00457F08" w14:paraId="64663464" w14:textId="77777777" w:rsidTr="001A408A">
              <w:trPr>
                <w:trHeight w:val="327"/>
              </w:trPr>
              <w:tc>
                <w:tcPr>
                  <w:tcW w:w="786" w:type="dxa"/>
                </w:tcPr>
                <w:p w14:paraId="2C1F0691" w14:textId="77777777" w:rsidR="00FD403E" w:rsidRPr="00457F08" w:rsidRDefault="00FD403E" w:rsidP="00FD403E">
                  <w:pPr>
                    <w:spacing w:line="240" w:lineRule="atLeast"/>
                    <w:ind w:left="111"/>
                    <w:jc w:val="center"/>
                    <w:rPr>
                      <w:rFonts w:ascii="宋体" w:hAnsi="宋体"/>
                      <w:color w:val="000000" w:themeColor="text1"/>
                      <w:sz w:val="18"/>
                      <w:szCs w:val="18"/>
                    </w:rPr>
                  </w:pPr>
                  <w:r w:rsidRPr="00457F08">
                    <w:rPr>
                      <w:rFonts w:ascii="宋体" w:hAnsi="宋体"/>
                      <w:color w:val="000000" w:themeColor="text1"/>
                      <w:sz w:val="18"/>
                      <w:szCs w:val="18"/>
                    </w:rPr>
                    <w:t>X06</w:t>
                  </w:r>
                </w:p>
              </w:tc>
              <w:tc>
                <w:tcPr>
                  <w:tcW w:w="1408" w:type="dxa"/>
                </w:tcPr>
                <w:p w14:paraId="3D4BAFA2" w14:textId="77777777" w:rsidR="00FD403E" w:rsidRPr="00457F08" w:rsidRDefault="00FD403E" w:rsidP="00FD403E">
                  <w:pPr>
                    <w:spacing w:line="240" w:lineRule="atLeast"/>
                    <w:ind w:left="331"/>
                    <w:rPr>
                      <w:rFonts w:ascii="宋体" w:hAnsi="宋体"/>
                      <w:color w:val="000000" w:themeColor="text1"/>
                      <w:sz w:val="18"/>
                      <w:szCs w:val="18"/>
                    </w:rPr>
                  </w:pPr>
                  <w:r w:rsidRPr="00457F08">
                    <w:rPr>
                      <w:rFonts w:ascii="宋体" w:hAnsi="宋体"/>
                      <w:color w:val="000000" w:themeColor="text1"/>
                      <w:sz w:val="18"/>
                      <w:szCs w:val="18"/>
                    </w:rPr>
                    <w:t>虎斑乌贼</w:t>
                  </w:r>
                </w:p>
              </w:tc>
              <w:tc>
                <w:tcPr>
                  <w:tcW w:w="1043" w:type="dxa"/>
                </w:tcPr>
                <w:p w14:paraId="1B9DC1DB"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8.4</w:t>
                  </w:r>
                </w:p>
              </w:tc>
              <w:tc>
                <w:tcPr>
                  <w:tcW w:w="686" w:type="dxa"/>
                </w:tcPr>
                <w:p w14:paraId="0E22A689"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6.7</w:t>
                  </w:r>
                </w:p>
              </w:tc>
              <w:tc>
                <w:tcPr>
                  <w:tcW w:w="867" w:type="dxa"/>
                </w:tcPr>
                <w:p w14:paraId="625B7D2E"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0.34</w:t>
                  </w:r>
                </w:p>
              </w:tc>
              <w:tc>
                <w:tcPr>
                  <w:tcW w:w="865" w:type="dxa"/>
                </w:tcPr>
                <w:p w14:paraId="6ADE3C61"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22.4</w:t>
                  </w:r>
                </w:p>
              </w:tc>
              <w:tc>
                <w:tcPr>
                  <w:tcW w:w="876" w:type="dxa"/>
                </w:tcPr>
                <w:p w14:paraId="6ABF39F1"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0.139</w:t>
                  </w:r>
                </w:p>
              </w:tc>
              <w:tc>
                <w:tcPr>
                  <w:tcW w:w="878" w:type="dxa"/>
                </w:tcPr>
                <w:p w14:paraId="451EB12F"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0.070</w:t>
                  </w:r>
                </w:p>
              </w:tc>
              <w:tc>
                <w:tcPr>
                  <w:tcW w:w="857" w:type="dxa"/>
                </w:tcPr>
                <w:p w14:paraId="458041B9"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0.3</w:t>
                  </w:r>
                </w:p>
              </w:tc>
            </w:tr>
            <w:tr w:rsidR="00457F08" w:rsidRPr="00457F08" w14:paraId="0A36DE65" w14:textId="77777777" w:rsidTr="001A408A">
              <w:trPr>
                <w:trHeight w:val="327"/>
              </w:trPr>
              <w:tc>
                <w:tcPr>
                  <w:tcW w:w="786" w:type="dxa"/>
                </w:tcPr>
                <w:p w14:paraId="3FF4C688" w14:textId="77777777" w:rsidR="00FD403E" w:rsidRPr="00457F08" w:rsidRDefault="00FD403E" w:rsidP="00FD403E">
                  <w:pPr>
                    <w:spacing w:line="240" w:lineRule="atLeast"/>
                    <w:ind w:left="111"/>
                    <w:jc w:val="center"/>
                    <w:rPr>
                      <w:rFonts w:ascii="宋体" w:hAnsi="宋体"/>
                      <w:color w:val="000000" w:themeColor="text1"/>
                      <w:sz w:val="18"/>
                      <w:szCs w:val="18"/>
                    </w:rPr>
                  </w:pPr>
                  <w:r w:rsidRPr="00457F08">
                    <w:rPr>
                      <w:rFonts w:ascii="宋体" w:hAnsi="宋体"/>
                      <w:color w:val="000000" w:themeColor="text1"/>
                      <w:sz w:val="18"/>
                      <w:szCs w:val="18"/>
                    </w:rPr>
                    <w:t>X08</w:t>
                  </w:r>
                </w:p>
              </w:tc>
              <w:tc>
                <w:tcPr>
                  <w:tcW w:w="1408" w:type="dxa"/>
                </w:tcPr>
                <w:p w14:paraId="2C711FF5" w14:textId="77777777" w:rsidR="00FD403E" w:rsidRPr="00457F08" w:rsidRDefault="00FD403E" w:rsidP="00FD403E">
                  <w:pPr>
                    <w:spacing w:line="240" w:lineRule="atLeast"/>
                    <w:ind w:left="226"/>
                    <w:rPr>
                      <w:rFonts w:ascii="宋体" w:hAnsi="宋体"/>
                      <w:color w:val="000000" w:themeColor="text1"/>
                      <w:sz w:val="18"/>
                      <w:szCs w:val="18"/>
                    </w:rPr>
                  </w:pPr>
                  <w:r w:rsidRPr="00457F08">
                    <w:rPr>
                      <w:rFonts w:ascii="宋体" w:hAnsi="宋体"/>
                      <w:color w:val="000000" w:themeColor="text1"/>
                      <w:sz w:val="18"/>
                      <w:szCs w:val="18"/>
                    </w:rPr>
                    <w:t>皮氏叫姑鱼</w:t>
                  </w:r>
                </w:p>
              </w:tc>
              <w:tc>
                <w:tcPr>
                  <w:tcW w:w="1043" w:type="dxa"/>
                </w:tcPr>
                <w:p w14:paraId="0AE3B799"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4.5</w:t>
                  </w:r>
                </w:p>
              </w:tc>
              <w:tc>
                <w:tcPr>
                  <w:tcW w:w="686" w:type="dxa"/>
                </w:tcPr>
                <w:p w14:paraId="5D0727E5"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0.2</w:t>
                  </w:r>
                </w:p>
              </w:tc>
              <w:tc>
                <w:tcPr>
                  <w:tcW w:w="867" w:type="dxa"/>
                </w:tcPr>
                <w:p w14:paraId="769268AF"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0.03</w:t>
                  </w:r>
                </w:p>
              </w:tc>
              <w:tc>
                <w:tcPr>
                  <w:tcW w:w="865" w:type="dxa"/>
                </w:tcPr>
                <w:p w14:paraId="69C70260"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2.7</w:t>
                  </w:r>
                </w:p>
              </w:tc>
              <w:tc>
                <w:tcPr>
                  <w:tcW w:w="876" w:type="dxa"/>
                </w:tcPr>
                <w:p w14:paraId="12B30002"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0.019</w:t>
                  </w:r>
                </w:p>
              </w:tc>
              <w:tc>
                <w:tcPr>
                  <w:tcW w:w="878" w:type="dxa"/>
                </w:tcPr>
                <w:p w14:paraId="78140C1D"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0.087</w:t>
                  </w:r>
                </w:p>
              </w:tc>
              <w:tc>
                <w:tcPr>
                  <w:tcW w:w="857" w:type="dxa"/>
                </w:tcPr>
                <w:p w14:paraId="3421A800"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0.9</w:t>
                  </w:r>
                </w:p>
              </w:tc>
            </w:tr>
            <w:tr w:rsidR="00457F08" w:rsidRPr="00457F08" w14:paraId="2E02AFAA" w14:textId="77777777" w:rsidTr="001A408A">
              <w:trPr>
                <w:trHeight w:val="327"/>
              </w:trPr>
              <w:tc>
                <w:tcPr>
                  <w:tcW w:w="786" w:type="dxa"/>
                </w:tcPr>
                <w:p w14:paraId="75FE8CB9" w14:textId="77777777" w:rsidR="00FD403E" w:rsidRPr="00457F08" w:rsidRDefault="00FD403E" w:rsidP="00FD403E">
                  <w:pPr>
                    <w:spacing w:line="240" w:lineRule="atLeast"/>
                    <w:ind w:left="111"/>
                    <w:jc w:val="center"/>
                    <w:rPr>
                      <w:rFonts w:ascii="宋体" w:hAnsi="宋体"/>
                      <w:color w:val="000000" w:themeColor="text1"/>
                      <w:sz w:val="18"/>
                      <w:szCs w:val="18"/>
                    </w:rPr>
                  </w:pPr>
                  <w:r w:rsidRPr="00457F08">
                    <w:rPr>
                      <w:rFonts w:ascii="宋体" w:hAnsi="宋体"/>
                      <w:color w:val="000000" w:themeColor="text1"/>
                      <w:sz w:val="18"/>
                      <w:szCs w:val="18"/>
                    </w:rPr>
                    <w:t>X09</w:t>
                  </w:r>
                </w:p>
              </w:tc>
              <w:tc>
                <w:tcPr>
                  <w:tcW w:w="1408" w:type="dxa"/>
                </w:tcPr>
                <w:p w14:paraId="416992B6" w14:textId="77777777" w:rsidR="00FD403E" w:rsidRPr="00457F08" w:rsidRDefault="00FD403E" w:rsidP="00FD403E">
                  <w:pPr>
                    <w:spacing w:line="240" w:lineRule="atLeast"/>
                    <w:ind w:left="226"/>
                    <w:rPr>
                      <w:rFonts w:ascii="宋体" w:hAnsi="宋体"/>
                      <w:color w:val="000000" w:themeColor="text1"/>
                      <w:sz w:val="18"/>
                      <w:szCs w:val="18"/>
                    </w:rPr>
                  </w:pPr>
                  <w:r w:rsidRPr="00457F08">
                    <w:rPr>
                      <w:rFonts w:ascii="宋体" w:hAnsi="宋体"/>
                      <w:color w:val="000000" w:themeColor="text1"/>
                      <w:sz w:val="18"/>
                      <w:szCs w:val="18"/>
                    </w:rPr>
                    <w:t>远洋梭子蟹</w:t>
                  </w:r>
                </w:p>
              </w:tc>
              <w:tc>
                <w:tcPr>
                  <w:tcW w:w="1043" w:type="dxa"/>
                </w:tcPr>
                <w:p w14:paraId="0A2E338D"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6.0</w:t>
                  </w:r>
                </w:p>
              </w:tc>
              <w:tc>
                <w:tcPr>
                  <w:tcW w:w="686" w:type="dxa"/>
                </w:tcPr>
                <w:p w14:paraId="297C5D20"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10.3</w:t>
                  </w:r>
                </w:p>
              </w:tc>
              <w:tc>
                <w:tcPr>
                  <w:tcW w:w="867" w:type="dxa"/>
                </w:tcPr>
                <w:p w14:paraId="230D513E"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0.03</w:t>
                  </w:r>
                </w:p>
              </w:tc>
              <w:tc>
                <w:tcPr>
                  <w:tcW w:w="865" w:type="dxa"/>
                </w:tcPr>
                <w:p w14:paraId="50F28F57"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23.4</w:t>
                  </w:r>
                </w:p>
              </w:tc>
              <w:tc>
                <w:tcPr>
                  <w:tcW w:w="876" w:type="dxa"/>
                </w:tcPr>
                <w:p w14:paraId="0471D1F4"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0.017</w:t>
                  </w:r>
                </w:p>
              </w:tc>
              <w:tc>
                <w:tcPr>
                  <w:tcW w:w="878" w:type="dxa"/>
                </w:tcPr>
                <w:p w14:paraId="1D902CD9"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0.087</w:t>
                  </w:r>
                </w:p>
              </w:tc>
              <w:tc>
                <w:tcPr>
                  <w:tcW w:w="857" w:type="dxa"/>
                </w:tcPr>
                <w:p w14:paraId="3F1544F1"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4.2</w:t>
                  </w:r>
                </w:p>
              </w:tc>
            </w:tr>
            <w:tr w:rsidR="00457F08" w:rsidRPr="00457F08" w14:paraId="25EDC5C1" w14:textId="77777777" w:rsidTr="001A408A">
              <w:trPr>
                <w:trHeight w:val="327"/>
              </w:trPr>
              <w:tc>
                <w:tcPr>
                  <w:tcW w:w="786" w:type="dxa"/>
                </w:tcPr>
                <w:p w14:paraId="3819C5A1" w14:textId="77777777" w:rsidR="00FD403E" w:rsidRPr="00457F08" w:rsidRDefault="00FD403E" w:rsidP="00FD403E">
                  <w:pPr>
                    <w:spacing w:line="240" w:lineRule="atLeast"/>
                    <w:ind w:left="111"/>
                    <w:jc w:val="center"/>
                    <w:rPr>
                      <w:rFonts w:ascii="宋体" w:hAnsi="宋体"/>
                      <w:color w:val="000000" w:themeColor="text1"/>
                      <w:sz w:val="18"/>
                      <w:szCs w:val="18"/>
                    </w:rPr>
                  </w:pPr>
                  <w:r w:rsidRPr="00457F08">
                    <w:rPr>
                      <w:rFonts w:ascii="宋体" w:hAnsi="宋体"/>
                      <w:color w:val="000000" w:themeColor="text1"/>
                      <w:sz w:val="18"/>
                      <w:szCs w:val="18"/>
                    </w:rPr>
                    <w:lastRenderedPageBreak/>
                    <w:t>X13</w:t>
                  </w:r>
                </w:p>
              </w:tc>
              <w:tc>
                <w:tcPr>
                  <w:tcW w:w="1408" w:type="dxa"/>
                </w:tcPr>
                <w:p w14:paraId="4FBF8628" w14:textId="77777777" w:rsidR="00FD403E" w:rsidRPr="00457F08" w:rsidRDefault="00FD403E" w:rsidP="00FD403E">
                  <w:pPr>
                    <w:spacing w:line="240" w:lineRule="atLeast"/>
                    <w:ind w:left="120"/>
                    <w:rPr>
                      <w:rFonts w:ascii="宋体" w:hAnsi="宋体"/>
                      <w:color w:val="000000" w:themeColor="text1"/>
                      <w:sz w:val="18"/>
                      <w:szCs w:val="18"/>
                    </w:rPr>
                  </w:pPr>
                  <w:r w:rsidRPr="00457F08">
                    <w:rPr>
                      <w:rFonts w:ascii="宋体" w:hAnsi="宋体"/>
                      <w:color w:val="000000" w:themeColor="text1"/>
                      <w:sz w:val="18"/>
                      <w:szCs w:val="18"/>
                    </w:rPr>
                    <w:t>克氏棘赤刀鱼</w:t>
                  </w:r>
                </w:p>
              </w:tc>
              <w:tc>
                <w:tcPr>
                  <w:tcW w:w="1043" w:type="dxa"/>
                </w:tcPr>
                <w:p w14:paraId="018A901D"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2.6</w:t>
                  </w:r>
                </w:p>
              </w:tc>
              <w:tc>
                <w:tcPr>
                  <w:tcW w:w="686" w:type="dxa"/>
                </w:tcPr>
                <w:p w14:paraId="3BC76B5F"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0.4</w:t>
                  </w:r>
                </w:p>
              </w:tc>
              <w:tc>
                <w:tcPr>
                  <w:tcW w:w="867" w:type="dxa"/>
                </w:tcPr>
                <w:p w14:paraId="6C6EF640"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0.18</w:t>
                  </w:r>
                </w:p>
              </w:tc>
              <w:tc>
                <w:tcPr>
                  <w:tcW w:w="865" w:type="dxa"/>
                </w:tcPr>
                <w:p w14:paraId="77E9D947"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3.8</w:t>
                  </w:r>
                </w:p>
              </w:tc>
              <w:tc>
                <w:tcPr>
                  <w:tcW w:w="876" w:type="dxa"/>
                </w:tcPr>
                <w:p w14:paraId="61416583"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0.022</w:t>
                  </w:r>
                </w:p>
              </w:tc>
              <w:tc>
                <w:tcPr>
                  <w:tcW w:w="878" w:type="dxa"/>
                </w:tcPr>
                <w:p w14:paraId="24E04203"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0.008</w:t>
                  </w:r>
                </w:p>
              </w:tc>
              <w:tc>
                <w:tcPr>
                  <w:tcW w:w="857" w:type="dxa"/>
                </w:tcPr>
                <w:p w14:paraId="4A512463"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1.4</w:t>
                  </w:r>
                </w:p>
              </w:tc>
            </w:tr>
            <w:tr w:rsidR="00457F08" w:rsidRPr="00457F08" w14:paraId="11B5AEF3" w14:textId="77777777" w:rsidTr="001A408A">
              <w:trPr>
                <w:trHeight w:val="327"/>
              </w:trPr>
              <w:tc>
                <w:tcPr>
                  <w:tcW w:w="786" w:type="dxa"/>
                </w:tcPr>
                <w:p w14:paraId="2DC84426" w14:textId="77777777" w:rsidR="00FD403E" w:rsidRPr="00457F08" w:rsidRDefault="00FD403E" w:rsidP="00FD403E">
                  <w:pPr>
                    <w:spacing w:line="240" w:lineRule="atLeast"/>
                    <w:ind w:left="111"/>
                    <w:jc w:val="center"/>
                    <w:rPr>
                      <w:rFonts w:ascii="宋体" w:hAnsi="宋体"/>
                      <w:color w:val="000000" w:themeColor="text1"/>
                      <w:sz w:val="18"/>
                      <w:szCs w:val="18"/>
                    </w:rPr>
                  </w:pPr>
                  <w:r w:rsidRPr="00457F08">
                    <w:rPr>
                      <w:rFonts w:ascii="宋体" w:hAnsi="宋体"/>
                      <w:color w:val="000000" w:themeColor="text1"/>
                      <w:sz w:val="18"/>
                      <w:szCs w:val="18"/>
                    </w:rPr>
                    <w:t>X15</w:t>
                  </w:r>
                </w:p>
              </w:tc>
              <w:tc>
                <w:tcPr>
                  <w:tcW w:w="1408" w:type="dxa"/>
                </w:tcPr>
                <w:p w14:paraId="76EB20C5"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须赤虾</w:t>
                  </w:r>
                </w:p>
              </w:tc>
              <w:tc>
                <w:tcPr>
                  <w:tcW w:w="1043" w:type="dxa"/>
                </w:tcPr>
                <w:p w14:paraId="355523E6"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7.5</w:t>
                  </w:r>
                </w:p>
              </w:tc>
              <w:tc>
                <w:tcPr>
                  <w:tcW w:w="686" w:type="dxa"/>
                </w:tcPr>
                <w:p w14:paraId="1E4EEBA0"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3.2</w:t>
                  </w:r>
                </w:p>
              </w:tc>
              <w:tc>
                <w:tcPr>
                  <w:tcW w:w="867" w:type="dxa"/>
                </w:tcPr>
                <w:p w14:paraId="54B20E06"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0.04</w:t>
                  </w:r>
                </w:p>
              </w:tc>
              <w:tc>
                <w:tcPr>
                  <w:tcW w:w="865" w:type="dxa"/>
                </w:tcPr>
                <w:p w14:paraId="4DD0DF29"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17.8</w:t>
                  </w:r>
                </w:p>
              </w:tc>
              <w:tc>
                <w:tcPr>
                  <w:tcW w:w="876" w:type="dxa"/>
                </w:tcPr>
                <w:p w14:paraId="610DFFB5"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0.068</w:t>
                  </w:r>
                </w:p>
              </w:tc>
              <w:tc>
                <w:tcPr>
                  <w:tcW w:w="878" w:type="dxa"/>
                </w:tcPr>
                <w:p w14:paraId="7117BE75"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0.036</w:t>
                  </w:r>
                </w:p>
              </w:tc>
              <w:tc>
                <w:tcPr>
                  <w:tcW w:w="857" w:type="dxa"/>
                </w:tcPr>
                <w:p w14:paraId="36F28A70"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3.8</w:t>
                  </w:r>
                </w:p>
              </w:tc>
            </w:tr>
            <w:tr w:rsidR="00457F08" w:rsidRPr="00457F08" w14:paraId="5B0358DB" w14:textId="77777777" w:rsidTr="001A408A">
              <w:trPr>
                <w:trHeight w:val="327"/>
              </w:trPr>
              <w:tc>
                <w:tcPr>
                  <w:tcW w:w="786" w:type="dxa"/>
                </w:tcPr>
                <w:p w14:paraId="020565F7" w14:textId="77777777" w:rsidR="00FD403E" w:rsidRPr="00457F08" w:rsidRDefault="00FD403E" w:rsidP="00FD403E">
                  <w:pPr>
                    <w:spacing w:line="240" w:lineRule="atLeast"/>
                    <w:ind w:left="111"/>
                    <w:jc w:val="center"/>
                    <w:rPr>
                      <w:rFonts w:ascii="宋体" w:hAnsi="宋体"/>
                      <w:color w:val="000000" w:themeColor="text1"/>
                      <w:sz w:val="18"/>
                      <w:szCs w:val="18"/>
                    </w:rPr>
                  </w:pPr>
                  <w:r w:rsidRPr="00457F08">
                    <w:rPr>
                      <w:rFonts w:ascii="宋体" w:hAnsi="宋体"/>
                      <w:color w:val="000000" w:themeColor="text1"/>
                      <w:sz w:val="18"/>
                      <w:szCs w:val="18"/>
                    </w:rPr>
                    <w:t>X18</w:t>
                  </w:r>
                </w:p>
              </w:tc>
              <w:tc>
                <w:tcPr>
                  <w:tcW w:w="1408" w:type="dxa"/>
                </w:tcPr>
                <w:p w14:paraId="2425655C"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无齿鰶</w:t>
                  </w:r>
                </w:p>
              </w:tc>
              <w:tc>
                <w:tcPr>
                  <w:tcW w:w="1043" w:type="dxa"/>
                </w:tcPr>
                <w:p w14:paraId="49AE4FD8"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4.2</w:t>
                  </w:r>
                </w:p>
              </w:tc>
              <w:tc>
                <w:tcPr>
                  <w:tcW w:w="686" w:type="dxa"/>
                </w:tcPr>
                <w:p w14:paraId="3F39DEA5"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867" w:type="dxa"/>
                </w:tcPr>
                <w:p w14:paraId="2A1F3D3B"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865" w:type="dxa"/>
                </w:tcPr>
                <w:p w14:paraId="0B7CB962"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6.6</w:t>
                  </w:r>
                </w:p>
              </w:tc>
              <w:tc>
                <w:tcPr>
                  <w:tcW w:w="876" w:type="dxa"/>
                </w:tcPr>
                <w:p w14:paraId="4AE099E0"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0.021</w:t>
                  </w:r>
                </w:p>
              </w:tc>
              <w:tc>
                <w:tcPr>
                  <w:tcW w:w="878" w:type="dxa"/>
                </w:tcPr>
                <w:p w14:paraId="257C05D6"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0.034</w:t>
                  </w:r>
                </w:p>
              </w:tc>
              <w:tc>
                <w:tcPr>
                  <w:tcW w:w="857" w:type="dxa"/>
                </w:tcPr>
                <w:p w14:paraId="21F8A5F4"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3.3</w:t>
                  </w:r>
                </w:p>
              </w:tc>
            </w:tr>
            <w:tr w:rsidR="00457F08" w:rsidRPr="00457F08" w14:paraId="4495A242" w14:textId="77777777" w:rsidTr="001A408A">
              <w:trPr>
                <w:trHeight w:val="327"/>
              </w:trPr>
              <w:tc>
                <w:tcPr>
                  <w:tcW w:w="786" w:type="dxa"/>
                </w:tcPr>
                <w:p w14:paraId="2A74B3E2" w14:textId="77777777" w:rsidR="00FD403E" w:rsidRPr="00457F08" w:rsidRDefault="00FD403E" w:rsidP="00FD403E">
                  <w:pPr>
                    <w:spacing w:line="240" w:lineRule="atLeast"/>
                    <w:ind w:left="111"/>
                    <w:jc w:val="center"/>
                    <w:rPr>
                      <w:rFonts w:ascii="宋体" w:hAnsi="宋体"/>
                      <w:color w:val="000000" w:themeColor="text1"/>
                      <w:sz w:val="18"/>
                      <w:szCs w:val="18"/>
                    </w:rPr>
                  </w:pPr>
                  <w:r w:rsidRPr="00457F08">
                    <w:rPr>
                      <w:rFonts w:ascii="宋体" w:hAnsi="宋体"/>
                      <w:color w:val="000000" w:themeColor="text1"/>
                      <w:sz w:val="18"/>
                      <w:szCs w:val="18"/>
                    </w:rPr>
                    <w:t>X20</w:t>
                  </w:r>
                </w:p>
              </w:tc>
              <w:tc>
                <w:tcPr>
                  <w:tcW w:w="1408" w:type="dxa"/>
                </w:tcPr>
                <w:p w14:paraId="5A25B546" w14:textId="77777777" w:rsidR="00FD403E" w:rsidRPr="00457F08" w:rsidRDefault="00FD403E" w:rsidP="00FD403E">
                  <w:pPr>
                    <w:spacing w:line="240" w:lineRule="atLeast"/>
                    <w:ind w:left="107"/>
                    <w:jc w:val="center"/>
                    <w:rPr>
                      <w:rFonts w:ascii="宋体" w:hAnsi="宋体"/>
                      <w:color w:val="000000" w:themeColor="text1"/>
                      <w:sz w:val="18"/>
                      <w:szCs w:val="18"/>
                    </w:rPr>
                  </w:pPr>
                  <w:r w:rsidRPr="00457F08">
                    <w:rPr>
                      <w:rFonts w:ascii="宋体" w:hAnsi="宋体"/>
                      <w:color w:val="000000" w:themeColor="text1"/>
                      <w:sz w:val="18"/>
                      <w:szCs w:val="18"/>
                    </w:rPr>
                    <w:t>珍鲹</w:t>
                  </w:r>
                </w:p>
              </w:tc>
              <w:tc>
                <w:tcPr>
                  <w:tcW w:w="1043" w:type="dxa"/>
                </w:tcPr>
                <w:p w14:paraId="73A825E7"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3.2</w:t>
                  </w:r>
                </w:p>
              </w:tc>
              <w:tc>
                <w:tcPr>
                  <w:tcW w:w="686" w:type="dxa"/>
                </w:tcPr>
                <w:p w14:paraId="14C30934"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0.3</w:t>
                  </w:r>
                </w:p>
              </w:tc>
              <w:tc>
                <w:tcPr>
                  <w:tcW w:w="867" w:type="dxa"/>
                </w:tcPr>
                <w:p w14:paraId="1944D427"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865" w:type="dxa"/>
                </w:tcPr>
                <w:p w14:paraId="008BA1DB"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5.1</w:t>
                  </w:r>
                </w:p>
              </w:tc>
              <w:tc>
                <w:tcPr>
                  <w:tcW w:w="876" w:type="dxa"/>
                </w:tcPr>
                <w:p w14:paraId="07CCFF31"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878" w:type="dxa"/>
                </w:tcPr>
                <w:p w14:paraId="5E66A9DB"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0.036</w:t>
                  </w:r>
                </w:p>
              </w:tc>
              <w:tc>
                <w:tcPr>
                  <w:tcW w:w="857" w:type="dxa"/>
                </w:tcPr>
                <w:p w14:paraId="238F1E99"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3.0</w:t>
                  </w:r>
                </w:p>
              </w:tc>
            </w:tr>
            <w:tr w:rsidR="00457F08" w:rsidRPr="00457F08" w14:paraId="66E34BE8" w14:textId="77777777" w:rsidTr="001A408A">
              <w:trPr>
                <w:trHeight w:val="327"/>
              </w:trPr>
              <w:tc>
                <w:tcPr>
                  <w:tcW w:w="786" w:type="dxa"/>
                </w:tcPr>
                <w:p w14:paraId="3B7E8D2D" w14:textId="77777777" w:rsidR="00FD403E" w:rsidRPr="00457F08" w:rsidRDefault="00FD403E" w:rsidP="00FD403E">
                  <w:pPr>
                    <w:spacing w:line="240" w:lineRule="atLeast"/>
                    <w:ind w:left="111"/>
                    <w:jc w:val="center"/>
                    <w:rPr>
                      <w:rFonts w:ascii="宋体" w:hAnsi="宋体"/>
                      <w:color w:val="000000" w:themeColor="text1"/>
                      <w:sz w:val="18"/>
                      <w:szCs w:val="18"/>
                    </w:rPr>
                  </w:pPr>
                  <w:r w:rsidRPr="00457F08">
                    <w:rPr>
                      <w:rFonts w:ascii="宋体" w:hAnsi="宋体"/>
                      <w:color w:val="000000" w:themeColor="text1"/>
                      <w:sz w:val="18"/>
                      <w:szCs w:val="18"/>
                    </w:rPr>
                    <w:t>X22</w:t>
                  </w:r>
                </w:p>
              </w:tc>
              <w:tc>
                <w:tcPr>
                  <w:tcW w:w="1408" w:type="dxa"/>
                </w:tcPr>
                <w:p w14:paraId="00FAD0F7" w14:textId="77777777" w:rsidR="00FD403E" w:rsidRPr="00457F08" w:rsidRDefault="00FD403E" w:rsidP="00FD403E">
                  <w:pPr>
                    <w:spacing w:line="240" w:lineRule="atLeast"/>
                    <w:ind w:left="331"/>
                    <w:rPr>
                      <w:rFonts w:ascii="宋体" w:hAnsi="宋体"/>
                      <w:color w:val="000000" w:themeColor="text1"/>
                      <w:sz w:val="18"/>
                      <w:szCs w:val="18"/>
                    </w:rPr>
                  </w:pPr>
                  <w:r w:rsidRPr="00457F08">
                    <w:rPr>
                      <w:rFonts w:ascii="宋体" w:hAnsi="宋体"/>
                      <w:color w:val="000000" w:themeColor="text1"/>
                      <w:sz w:val="18"/>
                      <w:szCs w:val="18"/>
                    </w:rPr>
                    <w:t>多齿蛇鲻</w:t>
                  </w:r>
                </w:p>
              </w:tc>
              <w:tc>
                <w:tcPr>
                  <w:tcW w:w="1043" w:type="dxa"/>
                </w:tcPr>
                <w:p w14:paraId="312F5080"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3.4</w:t>
                  </w:r>
                </w:p>
              </w:tc>
              <w:tc>
                <w:tcPr>
                  <w:tcW w:w="686" w:type="dxa"/>
                </w:tcPr>
                <w:p w14:paraId="7F2FFDE3"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0.2</w:t>
                  </w:r>
                </w:p>
              </w:tc>
              <w:tc>
                <w:tcPr>
                  <w:tcW w:w="867" w:type="dxa"/>
                </w:tcPr>
                <w:p w14:paraId="6F2BEC6E"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865" w:type="dxa"/>
                </w:tcPr>
                <w:p w14:paraId="031A1D0B"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5.8</w:t>
                  </w:r>
                </w:p>
              </w:tc>
              <w:tc>
                <w:tcPr>
                  <w:tcW w:w="876" w:type="dxa"/>
                </w:tcPr>
                <w:p w14:paraId="1BD8E3D3"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0.028</w:t>
                  </w:r>
                </w:p>
              </w:tc>
              <w:tc>
                <w:tcPr>
                  <w:tcW w:w="878" w:type="dxa"/>
                </w:tcPr>
                <w:p w14:paraId="6AA8CB4D"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0.028</w:t>
                  </w:r>
                </w:p>
              </w:tc>
              <w:tc>
                <w:tcPr>
                  <w:tcW w:w="857" w:type="dxa"/>
                </w:tcPr>
                <w:p w14:paraId="688C3BE9"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0.8</w:t>
                  </w:r>
                </w:p>
              </w:tc>
            </w:tr>
            <w:tr w:rsidR="00457F08" w:rsidRPr="00457F08" w14:paraId="5AB574B2" w14:textId="77777777" w:rsidTr="001A408A">
              <w:trPr>
                <w:trHeight w:val="326"/>
              </w:trPr>
              <w:tc>
                <w:tcPr>
                  <w:tcW w:w="786" w:type="dxa"/>
                </w:tcPr>
                <w:p w14:paraId="38E4038F" w14:textId="77777777" w:rsidR="00FD403E" w:rsidRPr="00457F08" w:rsidRDefault="00FD403E" w:rsidP="00FD403E">
                  <w:pPr>
                    <w:spacing w:line="240" w:lineRule="atLeast"/>
                    <w:rPr>
                      <w:rFonts w:ascii="宋体" w:hAnsi="宋体"/>
                      <w:color w:val="000000" w:themeColor="text1"/>
                      <w:sz w:val="18"/>
                      <w:szCs w:val="18"/>
                    </w:rPr>
                  </w:pPr>
                </w:p>
              </w:tc>
              <w:tc>
                <w:tcPr>
                  <w:tcW w:w="1408" w:type="dxa"/>
                </w:tcPr>
                <w:p w14:paraId="1E695D97" w14:textId="77777777" w:rsidR="00FD403E" w:rsidRPr="00457F08" w:rsidRDefault="00FD403E" w:rsidP="00FD403E">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最小值</w:t>
                  </w:r>
                </w:p>
              </w:tc>
              <w:tc>
                <w:tcPr>
                  <w:tcW w:w="1043" w:type="dxa"/>
                </w:tcPr>
                <w:p w14:paraId="4B383F20"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2.6</w:t>
                  </w:r>
                </w:p>
              </w:tc>
              <w:tc>
                <w:tcPr>
                  <w:tcW w:w="686" w:type="dxa"/>
                </w:tcPr>
                <w:p w14:paraId="47DA7D3A"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0.2</w:t>
                  </w:r>
                </w:p>
              </w:tc>
              <w:tc>
                <w:tcPr>
                  <w:tcW w:w="867" w:type="dxa"/>
                </w:tcPr>
                <w:p w14:paraId="2402E24E"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0.03</w:t>
                  </w:r>
                </w:p>
              </w:tc>
              <w:tc>
                <w:tcPr>
                  <w:tcW w:w="865" w:type="dxa"/>
                </w:tcPr>
                <w:p w14:paraId="1DB081B6"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2.7</w:t>
                  </w:r>
                </w:p>
              </w:tc>
              <w:tc>
                <w:tcPr>
                  <w:tcW w:w="876" w:type="dxa"/>
                </w:tcPr>
                <w:p w14:paraId="176CDF83"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878" w:type="dxa"/>
                </w:tcPr>
                <w:p w14:paraId="46C76780"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0.008</w:t>
                  </w:r>
                </w:p>
              </w:tc>
              <w:tc>
                <w:tcPr>
                  <w:tcW w:w="857" w:type="dxa"/>
                </w:tcPr>
                <w:p w14:paraId="6ADA7B34"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0.3</w:t>
                  </w:r>
                </w:p>
              </w:tc>
            </w:tr>
            <w:tr w:rsidR="00457F08" w:rsidRPr="00457F08" w14:paraId="2DC144A3" w14:textId="77777777" w:rsidTr="001A408A">
              <w:trPr>
                <w:trHeight w:val="327"/>
              </w:trPr>
              <w:tc>
                <w:tcPr>
                  <w:tcW w:w="786" w:type="dxa"/>
                </w:tcPr>
                <w:p w14:paraId="7E4AC5C6" w14:textId="77777777" w:rsidR="00FD403E" w:rsidRPr="00457F08" w:rsidRDefault="00FD403E" w:rsidP="00FD403E">
                  <w:pPr>
                    <w:spacing w:line="240" w:lineRule="atLeast"/>
                    <w:rPr>
                      <w:rFonts w:ascii="宋体" w:hAnsi="宋体"/>
                      <w:color w:val="000000" w:themeColor="text1"/>
                      <w:sz w:val="18"/>
                      <w:szCs w:val="18"/>
                    </w:rPr>
                  </w:pPr>
                </w:p>
              </w:tc>
              <w:tc>
                <w:tcPr>
                  <w:tcW w:w="1408" w:type="dxa"/>
                </w:tcPr>
                <w:p w14:paraId="15923977" w14:textId="77777777" w:rsidR="00FD403E" w:rsidRPr="00457F08" w:rsidRDefault="00FD403E" w:rsidP="00FD403E">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最大值</w:t>
                  </w:r>
                </w:p>
              </w:tc>
              <w:tc>
                <w:tcPr>
                  <w:tcW w:w="1043" w:type="dxa"/>
                </w:tcPr>
                <w:p w14:paraId="25B33983"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8.4</w:t>
                  </w:r>
                </w:p>
              </w:tc>
              <w:tc>
                <w:tcPr>
                  <w:tcW w:w="686" w:type="dxa"/>
                </w:tcPr>
                <w:p w14:paraId="67B221AA"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10.3</w:t>
                  </w:r>
                </w:p>
              </w:tc>
              <w:tc>
                <w:tcPr>
                  <w:tcW w:w="867" w:type="dxa"/>
                </w:tcPr>
                <w:p w14:paraId="37C2771C"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0.34</w:t>
                  </w:r>
                </w:p>
              </w:tc>
              <w:tc>
                <w:tcPr>
                  <w:tcW w:w="865" w:type="dxa"/>
                </w:tcPr>
                <w:p w14:paraId="3A604CC8"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23.4</w:t>
                  </w:r>
                </w:p>
              </w:tc>
              <w:tc>
                <w:tcPr>
                  <w:tcW w:w="876" w:type="dxa"/>
                </w:tcPr>
                <w:p w14:paraId="1B6E65CE"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0.139</w:t>
                  </w:r>
                </w:p>
              </w:tc>
              <w:tc>
                <w:tcPr>
                  <w:tcW w:w="878" w:type="dxa"/>
                </w:tcPr>
                <w:p w14:paraId="75445ECF"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0.137</w:t>
                  </w:r>
                </w:p>
              </w:tc>
              <w:tc>
                <w:tcPr>
                  <w:tcW w:w="857" w:type="dxa"/>
                </w:tcPr>
                <w:p w14:paraId="5AF61645"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4.2</w:t>
                  </w:r>
                </w:p>
              </w:tc>
            </w:tr>
            <w:tr w:rsidR="00457F08" w:rsidRPr="00457F08" w14:paraId="62B6D6AE" w14:textId="77777777" w:rsidTr="001A408A">
              <w:trPr>
                <w:trHeight w:val="335"/>
              </w:trPr>
              <w:tc>
                <w:tcPr>
                  <w:tcW w:w="786" w:type="dxa"/>
                </w:tcPr>
                <w:p w14:paraId="6A72E672" w14:textId="77777777" w:rsidR="00FD403E" w:rsidRPr="00457F08" w:rsidRDefault="00FD403E" w:rsidP="00FD403E">
                  <w:pPr>
                    <w:spacing w:line="240" w:lineRule="atLeast"/>
                    <w:rPr>
                      <w:rFonts w:ascii="宋体" w:hAnsi="宋体"/>
                      <w:color w:val="000000" w:themeColor="text1"/>
                      <w:sz w:val="18"/>
                      <w:szCs w:val="18"/>
                    </w:rPr>
                  </w:pPr>
                </w:p>
              </w:tc>
              <w:tc>
                <w:tcPr>
                  <w:tcW w:w="1408" w:type="dxa"/>
                </w:tcPr>
                <w:p w14:paraId="54FF9D52" w14:textId="77777777" w:rsidR="00FD403E" w:rsidRPr="00457F08" w:rsidRDefault="00FD403E" w:rsidP="00FD403E">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平均值</w:t>
                  </w:r>
                </w:p>
              </w:tc>
              <w:tc>
                <w:tcPr>
                  <w:tcW w:w="1043" w:type="dxa"/>
                </w:tcPr>
                <w:p w14:paraId="6D4340EE"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4.6</w:t>
                  </w:r>
                </w:p>
              </w:tc>
              <w:tc>
                <w:tcPr>
                  <w:tcW w:w="686" w:type="dxa"/>
                </w:tcPr>
                <w:p w14:paraId="481EEB1D" w14:textId="77777777" w:rsidR="00FD403E" w:rsidRPr="00457F08" w:rsidRDefault="00FD403E" w:rsidP="00FD403E">
                  <w:pPr>
                    <w:spacing w:line="240" w:lineRule="atLeast"/>
                    <w:ind w:left="114"/>
                    <w:jc w:val="center"/>
                    <w:rPr>
                      <w:rFonts w:ascii="宋体" w:hAnsi="宋体"/>
                      <w:color w:val="000000" w:themeColor="text1"/>
                      <w:sz w:val="18"/>
                      <w:szCs w:val="18"/>
                    </w:rPr>
                  </w:pPr>
                  <w:r w:rsidRPr="00457F08">
                    <w:rPr>
                      <w:rFonts w:ascii="宋体" w:hAnsi="宋体"/>
                      <w:color w:val="000000" w:themeColor="text1"/>
                      <w:sz w:val="18"/>
                      <w:szCs w:val="18"/>
                    </w:rPr>
                    <w:t>2.3</w:t>
                  </w:r>
                </w:p>
              </w:tc>
              <w:tc>
                <w:tcPr>
                  <w:tcW w:w="867" w:type="dxa"/>
                </w:tcPr>
                <w:p w14:paraId="652E8CBA" w14:textId="77777777" w:rsidR="00FD403E" w:rsidRPr="00457F08" w:rsidRDefault="00FD403E" w:rsidP="00FD403E">
                  <w:pPr>
                    <w:spacing w:line="240" w:lineRule="atLeast"/>
                    <w:ind w:left="116"/>
                    <w:jc w:val="center"/>
                    <w:rPr>
                      <w:rFonts w:ascii="宋体" w:hAnsi="宋体"/>
                      <w:color w:val="000000" w:themeColor="text1"/>
                      <w:sz w:val="18"/>
                      <w:szCs w:val="18"/>
                    </w:rPr>
                  </w:pPr>
                  <w:r w:rsidRPr="00457F08">
                    <w:rPr>
                      <w:rFonts w:ascii="宋体" w:hAnsi="宋体"/>
                      <w:color w:val="000000" w:themeColor="text1"/>
                      <w:sz w:val="18"/>
                      <w:szCs w:val="18"/>
                    </w:rPr>
                    <w:t>0.10</w:t>
                  </w:r>
                </w:p>
              </w:tc>
              <w:tc>
                <w:tcPr>
                  <w:tcW w:w="865" w:type="dxa"/>
                </w:tcPr>
                <w:p w14:paraId="45D9A991"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9.6</w:t>
                  </w:r>
                </w:p>
              </w:tc>
              <w:tc>
                <w:tcPr>
                  <w:tcW w:w="876" w:type="dxa"/>
                </w:tcPr>
                <w:p w14:paraId="4A4AEC07" w14:textId="77777777" w:rsidR="00FD403E" w:rsidRPr="00457F08" w:rsidRDefault="00FD403E" w:rsidP="00FD403E">
                  <w:pPr>
                    <w:spacing w:line="240" w:lineRule="atLeast"/>
                    <w:ind w:left="113"/>
                    <w:jc w:val="center"/>
                    <w:rPr>
                      <w:rFonts w:ascii="宋体" w:hAnsi="宋体"/>
                      <w:color w:val="000000" w:themeColor="text1"/>
                      <w:sz w:val="18"/>
                      <w:szCs w:val="18"/>
                    </w:rPr>
                  </w:pPr>
                  <w:r w:rsidRPr="00457F08">
                    <w:rPr>
                      <w:rFonts w:ascii="宋体" w:hAnsi="宋体"/>
                      <w:color w:val="000000" w:themeColor="text1"/>
                      <w:sz w:val="18"/>
                      <w:szCs w:val="18"/>
                    </w:rPr>
                    <w:t>0.041</w:t>
                  </w:r>
                </w:p>
              </w:tc>
              <w:tc>
                <w:tcPr>
                  <w:tcW w:w="878" w:type="dxa"/>
                </w:tcPr>
                <w:p w14:paraId="374DA5E8" w14:textId="77777777" w:rsidR="00FD403E" w:rsidRPr="00457F08" w:rsidRDefault="00FD403E" w:rsidP="00FD403E">
                  <w:pPr>
                    <w:spacing w:line="240" w:lineRule="atLeast"/>
                    <w:ind w:left="115"/>
                    <w:jc w:val="center"/>
                    <w:rPr>
                      <w:rFonts w:ascii="宋体" w:hAnsi="宋体"/>
                      <w:color w:val="000000" w:themeColor="text1"/>
                      <w:sz w:val="18"/>
                      <w:szCs w:val="18"/>
                    </w:rPr>
                  </w:pPr>
                  <w:r w:rsidRPr="00457F08">
                    <w:rPr>
                      <w:rFonts w:ascii="宋体" w:hAnsi="宋体"/>
                      <w:color w:val="000000" w:themeColor="text1"/>
                      <w:sz w:val="18"/>
                      <w:szCs w:val="18"/>
                    </w:rPr>
                    <w:t>0.061</w:t>
                  </w:r>
                </w:p>
              </w:tc>
              <w:tc>
                <w:tcPr>
                  <w:tcW w:w="857" w:type="dxa"/>
                </w:tcPr>
                <w:p w14:paraId="38E27532" w14:textId="77777777" w:rsidR="00FD403E" w:rsidRPr="00457F08" w:rsidRDefault="00FD403E" w:rsidP="00FD403E">
                  <w:pPr>
                    <w:spacing w:line="240" w:lineRule="atLeast"/>
                    <w:ind w:left="112"/>
                    <w:jc w:val="center"/>
                    <w:rPr>
                      <w:rFonts w:ascii="宋体" w:hAnsi="宋体"/>
                      <w:color w:val="000000" w:themeColor="text1"/>
                      <w:sz w:val="18"/>
                      <w:szCs w:val="18"/>
                    </w:rPr>
                  </w:pPr>
                  <w:r w:rsidRPr="00457F08">
                    <w:rPr>
                      <w:rFonts w:ascii="宋体" w:hAnsi="宋体"/>
                      <w:color w:val="000000" w:themeColor="text1"/>
                      <w:sz w:val="18"/>
                      <w:szCs w:val="18"/>
                    </w:rPr>
                    <w:t>2.0</w:t>
                  </w:r>
                </w:p>
              </w:tc>
            </w:tr>
          </w:tbl>
          <w:p w14:paraId="1B56B10C" w14:textId="77777777" w:rsidR="00FD403E" w:rsidRPr="00457F08" w:rsidRDefault="00FD403E" w:rsidP="00FD403E">
            <w:pPr>
              <w:jc w:val="left"/>
              <w:rPr>
                <w:rFonts w:ascii="宋体" w:hAnsi="宋体"/>
                <w:b/>
                <w:color w:val="000000" w:themeColor="text1"/>
                <w:sz w:val="18"/>
                <w:szCs w:val="18"/>
              </w:rPr>
            </w:pPr>
            <w:r w:rsidRPr="00457F08">
              <w:rPr>
                <w:rFonts w:ascii="宋体" w:hAnsi="宋体"/>
                <w:b/>
                <w:color w:val="000000" w:themeColor="text1"/>
                <w:sz w:val="18"/>
                <w:szCs w:val="18"/>
              </w:rPr>
              <w:t>注：样品检出率大于等于1/2时，未检出按检出限的1/2量值参与统计；样品检出率小于1/2时，未检出按检出限的1/4量值参与统计</w:t>
            </w:r>
          </w:p>
          <w:p w14:paraId="67D2D90C" w14:textId="6062D786" w:rsidR="00FD403E" w:rsidRPr="00457F08" w:rsidRDefault="00FD403E" w:rsidP="00FD403E">
            <w:pPr>
              <w:snapToGrid w:val="0"/>
              <w:spacing w:before="60" w:after="60" w:line="460" w:lineRule="atLeast"/>
              <w:ind w:left="448" w:right="578" w:hanging="11"/>
              <w:jc w:val="center"/>
              <w:rPr>
                <w:rFonts w:ascii="宋体" w:hAnsi="宋体"/>
                <w:b/>
                <w:color w:val="000000" w:themeColor="text1"/>
                <w:sz w:val="24"/>
              </w:rPr>
            </w:pPr>
            <w:r w:rsidRPr="00457F08">
              <w:rPr>
                <w:rFonts w:ascii="宋体" w:hAnsi="宋体"/>
                <w:b/>
                <w:color w:val="000000" w:themeColor="text1"/>
                <w:sz w:val="24"/>
              </w:rPr>
              <w:t>表3.</w:t>
            </w:r>
            <w:r w:rsidR="001A408A" w:rsidRPr="00457F08">
              <w:rPr>
                <w:rFonts w:ascii="宋体" w:hAnsi="宋体"/>
                <w:b/>
                <w:color w:val="000000" w:themeColor="text1"/>
                <w:sz w:val="24"/>
              </w:rPr>
              <w:t>1</w:t>
            </w:r>
            <w:r w:rsidRPr="00457F08">
              <w:rPr>
                <w:rFonts w:ascii="宋体" w:hAnsi="宋体"/>
                <w:b/>
                <w:color w:val="000000" w:themeColor="text1"/>
                <w:sz w:val="24"/>
              </w:rPr>
              <w:t>-</w:t>
            </w:r>
            <w:r w:rsidR="001A408A" w:rsidRPr="00457F08">
              <w:rPr>
                <w:rFonts w:ascii="宋体" w:hAnsi="宋体"/>
                <w:b/>
                <w:color w:val="000000" w:themeColor="text1"/>
                <w:sz w:val="24"/>
              </w:rPr>
              <w:t>25</w:t>
            </w:r>
            <w:r w:rsidRPr="00457F08">
              <w:rPr>
                <w:rFonts w:ascii="宋体" w:hAnsi="宋体"/>
                <w:b/>
                <w:color w:val="000000" w:themeColor="text1"/>
                <w:sz w:val="24"/>
              </w:rPr>
              <w:t xml:space="preserve">  生物体样品中总石油烃、重金属含量标准指数</w:t>
            </w:r>
          </w:p>
          <w:tbl>
            <w:tblPr>
              <w:tblW w:w="0" w:type="auto"/>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top w:w="50" w:type="dxa"/>
                <w:left w:w="120" w:type="dxa"/>
                <w:right w:w="115" w:type="dxa"/>
              </w:tblCellMar>
              <w:tblLook w:val="04A0" w:firstRow="1" w:lastRow="0" w:firstColumn="1" w:lastColumn="0" w:noHBand="0" w:noVBand="1"/>
            </w:tblPr>
            <w:tblGrid>
              <w:gridCol w:w="918"/>
              <w:gridCol w:w="1546"/>
              <w:gridCol w:w="969"/>
              <w:gridCol w:w="807"/>
              <w:gridCol w:w="807"/>
              <w:gridCol w:w="806"/>
              <w:gridCol w:w="807"/>
              <w:gridCol w:w="807"/>
              <w:gridCol w:w="807"/>
            </w:tblGrid>
            <w:tr w:rsidR="00457F08" w:rsidRPr="00457F08" w14:paraId="267056AC" w14:textId="77777777" w:rsidTr="007A55E0">
              <w:trPr>
                <w:trHeight w:val="335"/>
              </w:trPr>
              <w:tc>
                <w:tcPr>
                  <w:tcW w:w="956" w:type="dxa"/>
                  <w:vAlign w:val="center"/>
                </w:tcPr>
                <w:p w14:paraId="1EDD8A56" w14:textId="77777777" w:rsidR="00FD403E" w:rsidRPr="00457F08" w:rsidRDefault="00FD403E" w:rsidP="00FD403E">
                  <w:pPr>
                    <w:spacing w:line="240" w:lineRule="exact"/>
                    <w:rPr>
                      <w:rFonts w:ascii="宋体" w:hAnsi="宋体"/>
                      <w:color w:val="000000" w:themeColor="text1"/>
                    </w:rPr>
                  </w:pPr>
                  <w:r w:rsidRPr="00457F08">
                    <w:rPr>
                      <w:rFonts w:ascii="宋体" w:hAnsi="宋体"/>
                      <w:color w:val="000000" w:themeColor="text1"/>
                    </w:rPr>
                    <w:t>站位</w:t>
                  </w:r>
                </w:p>
              </w:tc>
              <w:tc>
                <w:tcPr>
                  <w:tcW w:w="1655" w:type="dxa"/>
                  <w:vAlign w:val="center"/>
                </w:tcPr>
                <w:p w14:paraId="3410CB14"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类型</w:t>
                  </w:r>
                </w:p>
              </w:tc>
              <w:tc>
                <w:tcPr>
                  <w:tcW w:w="1000" w:type="dxa"/>
                  <w:vAlign w:val="center"/>
                </w:tcPr>
                <w:p w14:paraId="034B7CD6"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石油烃</w:t>
                  </w:r>
                </w:p>
              </w:tc>
              <w:tc>
                <w:tcPr>
                  <w:tcW w:w="822" w:type="dxa"/>
                  <w:vAlign w:val="center"/>
                </w:tcPr>
                <w:p w14:paraId="0200C48F"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Cu</w:t>
                  </w:r>
                </w:p>
              </w:tc>
              <w:tc>
                <w:tcPr>
                  <w:tcW w:w="822" w:type="dxa"/>
                  <w:vAlign w:val="center"/>
                </w:tcPr>
                <w:p w14:paraId="728158DF"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Pb</w:t>
                  </w:r>
                </w:p>
              </w:tc>
              <w:tc>
                <w:tcPr>
                  <w:tcW w:w="821" w:type="dxa"/>
                  <w:vAlign w:val="center"/>
                </w:tcPr>
                <w:p w14:paraId="673B5951"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Zn</w:t>
                  </w:r>
                </w:p>
              </w:tc>
              <w:tc>
                <w:tcPr>
                  <w:tcW w:w="822" w:type="dxa"/>
                  <w:vAlign w:val="center"/>
                </w:tcPr>
                <w:p w14:paraId="6ADE69CA"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Cd</w:t>
                  </w:r>
                </w:p>
              </w:tc>
              <w:tc>
                <w:tcPr>
                  <w:tcW w:w="822" w:type="dxa"/>
                  <w:vAlign w:val="center"/>
                </w:tcPr>
                <w:p w14:paraId="718D63C4"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Hg</w:t>
                  </w:r>
                </w:p>
              </w:tc>
              <w:tc>
                <w:tcPr>
                  <w:tcW w:w="822" w:type="dxa"/>
                  <w:vAlign w:val="center"/>
                </w:tcPr>
                <w:p w14:paraId="583939EE"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As</w:t>
                  </w:r>
                </w:p>
              </w:tc>
            </w:tr>
            <w:tr w:rsidR="00457F08" w:rsidRPr="00457F08" w14:paraId="3E672CD4" w14:textId="77777777" w:rsidTr="007A55E0">
              <w:trPr>
                <w:trHeight w:val="327"/>
              </w:trPr>
              <w:tc>
                <w:tcPr>
                  <w:tcW w:w="956" w:type="dxa"/>
                  <w:vAlign w:val="center"/>
                </w:tcPr>
                <w:p w14:paraId="3EB9DDF3"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X01</w:t>
                  </w:r>
                </w:p>
              </w:tc>
              <w:tc>
                <w:tcPr>
                  <w:tcW w:w="1655" w:type="dxa"/>
                  <w:vAlign w:val="center"/>
                </w:tcPr>
                <w:p w14:paraId="7B848878"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黑边布氏鲾</w:t>
                  </w:r>
                </w:p>
              </w:tc>
              <w:tc>
                <w:tcPr>
                  <w:tcW w:w="1000" w:type="dxa"/>
                  <w:vAlign w:val="center"/>
                </w:tcPr>
                <w:p w14:paraId="26745197"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0.16</w:t>
                  </w:r>
                </w:p>
              </w:tc>
              <w:tc>
                <w:tcPr>
                  <w:tcW w:w="822" w:type="dxa"/>
                  <w:vAlign w:val="center"/>
                </w:tcPr>
                <w:p w14:paraId="576ADA35"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0.02</w:t>
                  </w:r>
                </w:p>
              </w:tc>
              <w:tc>
                <w:tcPr>
                  <w:tcW w:w="822" w:type="dxa"/>
                  <w:vAlign w:val="center"/>
                </w:tcPr>
                <w:p w14:paraId="3942009E"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0.07</w:t>
                  </w:r>
                </w:p>
              </w:tc>
              <w:tc>
                <w:tcPr>
                  <w:tcW w:w="821" w:type="dxa"/>
                  <w:vAlign w:val="center"/>
                </w:tcPr>
                <w:p w14:paraId="341E6D50"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0.12</w:t>
                  </w:r>
                </w:p>
              </w:tc>
              <w:tc>
                <w:tcPr>
                  <w:tcW w:w="822" w:type="dxa"/>
                  <w:vAlign w:val="center"/>
                </w:tcPr>
                <w:p w14:paraId="0E546D95"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0.02</w:t>
                  </w:r>
                </w:p>
              </w:tc>
              <w:tc>
                <w:tcPr>
                  <w:tcW w:w="822" w:type="dxa"/>
                  <w:vAlign w:val="center"/>
                </w:tcPr>
                <w:p w14:paraId="57FCA699"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0.46</w:t>
                  </w:r>
                </w:p>
              </w:tc>
              <w:tc>
                <w:tcPr>
                  <w:tcW w:w="822" w:type="dxa"/>
                  <w:vAlign w:val="center"/>
                </w:tcPr>
                <w:p w14:paraId="129021A3"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0.22</w:t>
                  </w:r>
                </w:p>
              </w:tc>
            </w:tr>
            <w:tr w:rsidR="00457F08" w:rsidRPr="00457F08" w14:paraId="3BC0D0F3" w14:textId="77777777" w:rsidTr="007A55E0">
              <w:trPr>
                <w:trHeight w:val="327"/>
              </w:trPr>
              <w:tc>
                <w:tcPr>
                  <w:tcW w:w="956" w:type="dxa"/>
                  <w:vAlign w:val="center"/>
                </w:tcPr>
                <w:p w14:paraId="172F86DA"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X02</w:t>
                  </w:r>
                </w:p>
              </w:tc>
              <w:tc>
                <w:tcPr>
                  <w:tcW w:w="1655" w:type="dxa"/>
                  <w:vAlign w:val="center"/>
                </w:tcPr>
                <w:p w14:paraId="155517C3"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游鳍叶鯵</w:t>
                  </w:r>
                </w:p>
              </w:tc>
              <w:tc>
                <w:tcPr>
                  <w:tcW w:w="1000" w:type="dxa"/>
                  <w:vAlign w:val="center"/>
                </w:tcPr>
                <w:p w14:paraId="7C7D6103"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0.14</w:t>
                  </w:r>
                </w:p>
              </w:tc>
              <w:tc>
                <w:tcPr>
                  <w:tcW w:w="822" w:type="dxa"/>
                  <w:vAlign w:val="center"/>
                </w:tcPr>
                <w:p w14:paraId="70FFB3BC"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0.08</w:t>
                  </w:r>
                </w:p>
              </w:tc>
              <w:tc>
                <w:tcPr>
                  <w:tcW w:w="822" w:type="dxa"/>
                  <w:vAlign w:val="center"/>
                </w:tcPr>
                <w:p w14:paraId="1C9F390C"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0.02</w:t>
                  </w:r>
                </w:p>
              </w:tc>
              <w:tc>
                <w:tcPr>
                  <w:tcW w:w="821" w:type="dxa"/>
                  <w:vAlign w:val="center"/>
                </w:tcPr>
                <w:p w14:paraId="235C3DAE"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0.20</w:t>
                  </w:r>
                </w:p>
              </w:tc>
              <w:tc>
                <w:tcPr>
                  <w:tcW w:w="822" w:type="dxa"/>
                  <w:vAlign w:val="center"/>
                </w:tcPr>
                <w:p w14:paraId="24B6F828"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0.04</w:t>
                  </w:r>
                </w:p>
              </w:tc>
              <w:tc>
                <w:tcPr>
                  <w:tcW w:w="822" w:type="dxa"/>
                  <w:vAlign w:val="center"/>
                </w:tcPr>
                <w:p w14:paraId="1A5AD600"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0.19</w:t>
                  </w:r>
                </w:p>
              </w:tc>
              <w:tc>
                <w:tcPr>
                  <w:tcW w:w="822" w:type="dxa"/>
                  <w:vAlign w:val="center"/>
                </w:tcPr>
                <w:p w14:paraId="29D06BB5"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0.16</w:t>
                  </w:r>
                </w:p>
              </w:tc>
            </w:tr>
            <w:tr w:rsidR="00457F08" w:rsidRPr="00457F08" w14:paraId="729BFCA8" w14:textId="77777777" w:rsidTr="007A55E0">
              <w:trPr>
                <w:trHeight w:val="327"/>
              </w:trPr>
              <w:tc>
                <w:tcPr>
                  <w:tcW w:w="956" w:type="dxa"/>
                  <w:vAlign w:val="center"/>
                </w:tcPr>
                <w:p w14:paraId="6F1CDE14"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X04</w:t>
                  </w:r>
                </w:p>
              </w:tc>
              <w:tc>
                <w:tcPr>
                  <w:tcW w:w="1655" w:type="dxa"/>
                  <w:vAlign w:val="center"/>
                </w:tcPr>
                <w:p w14:paraId="4180A35F"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中国枪乌贼</w:t>
                  </w:r>
                </w:p>
              </w:tc>
              <w:tc>
                <w:tcPr>
                  <w:tcW w:w="1000" w:type="dxa"/>
                  <w:vAlign w:val="center"/>
                </w:tcPr>
                <w:p w14:paraId="7F0841F5"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0.32</w:t>
                  </w:r>
                </w:p>
              </w:tc>
              <w:tc>
                <w:tcPr>
                  <w:tcW w:w="822" w:type="dxa"/>
                  <w:vAlign w:val="center"/>
                </w:tcPr>
                <w:p w14:paraId="7AD75B05"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0.02</w:t>
                  </w:r>
                </w:p>
              </w:tc>
              <w:tc>
                <w:tcPr>
                  <w:tcW w:w="822" w:type="dxa"/>
                  <w:vAlign w:val="center"/>
                </w:tcPr>
                <w:p w14:paraId="32CBDB4F"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0.00</w:t>
                  </w:r>
                </w:p>
              </w:tc>
              <w:tc>
                <w:tcPr>
                  <w:tcW w:w="821" w:type="dxa"/>
                  <w:vAlign w:val="center"/>
                </w:tcPr>
                <w:p w14:paraId="51A92F5A"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0.04</w:t>
                  </w:r>
                </w:p>
              </w:tc>
              <w:tc>
                <w:tcPr>
                  <w:tcW w:w="822" w:type="dxa"/>
                  <w:vAlign w:val="center"/>
                </w:tcPr>
                <w:p w14:paraId="628A7EBD"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0.02</w:t>
                  </w:r>
                </w:p>
              </w:tc>
              <w:tc>
                <w:tcPr>
                  <w:tcW w:w="822" w:type="dxa"/>
                  <w:vAlign w:val="center"/>
                </w:tcPr>
                <w:p w14:paraId="762CF9D7"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0.08</w:t>
                  </w:r>
                </w:p>
              </w:tc>
              <w:tc>
                <w:tcPr>
                  <w:tcW w:w="822" w:type="dxa"/>
                  <w:vAlign w:val="center"/>
                </w:tcPr>
                <w:p w14:paraId="36799D80"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0.38</w:t>
                  </w:r>
                </w:p>
              </w:tc>
            </w:tr>
            <w:tr w:rsidR="00457F08" w:rsidRPr="00457F08" w14:paraId="706E22B2" w14:textId="77777777" w:rsidTr="007A55E0">
              <w:trPr>
                <w:trHeight w:val="327"/>
              </w:trPr>
              <w:tc>
                <w:tcPr>
                  <w:tcW w:w="956" w:type="dxa"/>
                  <w:vAlign w:val="center"/>
                </w:tcPr>
                <w:p w14:paraId="6538ABF8"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X05</w:t>
                  </w:r>
                </w:p>
              </w:tc>
              <w:tc>
                <w:tcPr>
                  <w:tcW w:w="1655" w:type="dxa"/>
                  <w:vAlign w:val="center"/>
                </w:tcPr>
                <w:p w14:paraId="4A2A3B82"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长圆银鲈</w:t>
                  </w:r>
                </w:p>
              </w:tc>
              <w:tc>
                <w:tcPr>
                  <w:tcW w:w="1000" w:type="dxa"/>
                  <w:vAlign w:val="center"/>
                </w:tcPr>
                <w:p w14:paraId="5139D214"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0.16</w:t>
                  </w:r>
                </w:p>
              </w:tc>
              <w:tc>
                <w:tcPr>
                  <w:tcW w:w="822" w:type="dxa"/>
                  <w:vAlign w:val="center"/>
                </w:tcPr>
                <w:p w14:paraId="323D19AA"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0.03</w:t>
                  </w:r>
                </w:p>
              </w:tc>
              <w:tc>
                <w:tcPr>
                  <w:tcW w:w="822" w:type="dxa"/>
                  <w:vAlign w:val="center"/>
                </w:tcPr>
                <w:p w14:paraId="6D0E64C6"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0.08</w:t>
                  </w:r>
                </w:p>
              </w:tc>
              <w:tc>
                <w:tcPr>
                  <w:tcW w:w="821" w:type="dxa"/>
                  <w:vAlign w:val="center"/>
                </w:tcPr>
                <w:p w14:paraId="5C3CEDD9"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0.08</w:t>
                  </w:r>
                </w:p>
              </w:tc>
              <w:tc>
                <w:tcPr>
                  <w:tcW w:w="822" w:type="dxa"/>
                  <w:vAlign w:val="center"/>
                </w:tcPr>
                <w:p w14:paraId="287D89A8"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0.04</w:t>
                  </w:r>
                </w:p>
              </w:tc>
              <w:tc>
                <w:tcPr>
                  <w:tcW w:w="822" w:type="dxa"/>
                  <w:vAlign w:val="center"/>
                </w:tcPr>
                <w:p w14:paraId="7316B41D"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0.43</w:t>
                  </w:r>
                </w:p>
              </w:tc>
              <w:tc>
                <w:tcPr>
                  <w:tcW w:w="822" w:type="dxa"/>
                  <w:vAlign w:val="center"/>
                </w:tcPr>
                <w:p w14:paraId="4908C4AE"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0.16</w:t>
                  </w:r>
                </w:p>
              </w:tc>
            </w:tr>
            <w:tr w:rsidR="00457F08" w:rsidRPr="00457F08" w14:paraId="4C4FD64E" w14:textId="77777777" w:rsidTr="007A55E0">
              <w:trPr>
                <w:trHeight w:val="332"/>
              </w:trPr>
              <w:tc>
                <w:tcPr>
                  <w:tcW w:w="956" w:type="dxa"/>
                  <w:vAlign w:val="center"/>
                </w:tcPr>
                <w:p w14:paraId="4C35FE8D"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X06</w:t>
                  </w:r>
                </w:p>
              </w:tc>
              <w:tc>
                <w:tcPr>
                  <w:tcW w:w="1655" w:type="dxa"/>
                  <w:vAlign w:val="center"/>
                </w:tcPr>
                <w:p w14:paraId="4E7332AD"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虎斑乌贼</w:t>
                  </w:r>
                </w:p>
              </w:tc>
              <w:tc>
                <w:tcPr>
                  <w:tcW w:w="1000" w:type="dxa"/>
                  <w:vAlign w:val="center"/>
                </w:tcPr>
                <w:p w14:paraId="346BED51"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0.42</w:t>
                  </w:r>
                </w:p>
              </w:tc>
              <w:tc>
                <w:tcPr>
                  <w:tcW w:w="822" w:type="dxa"/>
                  <w:vAlign w:val="center"/>
                </w:tcPr>
                <w:p w14:paraId="2B7C076E"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0.07</w:t>
                  </w:r>
                </w:p>
              </w:tc>
              <w:tc>
                <w:tcPr>
                  <w:tcW w:w="822" w:type="dxa"/>
                  <w:vAlign w:val="center"/>
                </w:tcPr>
                <w:p w14:paraId="5035D9FB"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0.03</w:t>
                  </w:r>
                </w:p>
              </w:tc>
              <w:tc>
                <w:tcPr>
                  <w:tcW w:w="821" w:type="dxa"/>
                  <w:vAlign w:val="center"/>
                </w:tcPr>
                <w:p w14:paraId="3CF855EA"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0.09</w:t>
                  </w:r>
                </w:p>
              </w:tc>
              <w:tc>
                <w:tcPr>
                  <w:tcW w:w="822" w:type="dxa"/>
                  <w:vAlign w:val="center"/>
                </w:tcPr>
                <w:p w14:paraId="1E04C2C8"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0.03</w:t>
                  </w:r>
                </w:p>
              </w:tc>
              <w:tc>
                <w:tcPr>
                  <w:tcW w:w="822" w:type="dxa"/>
                  <w:vAlign w:val="center"/>
                </w:tcPr>
                <w:p w14:paraId="37B14527"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0.23</w:t>
                  </w:r>
                </w:p>
              </w:tc>
              <w:tc>
                <w:tcPr>
                  <w:tcW w:w="822" w:type="dxa"/>
                  <w:vAlign w:val="center"/>
                </w:tcPr>
                <w:p w14:paraId="26B6C27C"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0.03</w:t>
                  </w:r>
                </w:p>
              </w:tc>
            </w:tr>
            <w:tr w:rsidR="00457F08" w:rsidRPr="00457F08" w14:paraId="26110E5D" w14:textId="77777777" w:rsidTr="007A55E0">
              <w:trPr>
                <w:trHeight w:val="335"/>
              </w:trPr>
              <w:tc>
                <w:tcPr>
                  <w:tcW w:w="956" w:type="dxa"/>
                  <w:vAlign w:val="center"/>
                </w:tcPr>
                <w:p w14:paraId="2DDD3E36"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X08</w:t>
                  </w:r>
                </w:p>
              </w:tc>
              <w:tc>
                <w:tcPr>
                  <w:tcW w:w="1655" w:type="dxa"/>
                  <w:vAlign w:val="center"/>
                </w:tcPr>
                <w:p w14:paraId="1BA86939"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皮氏叫姑鱼</w:t>
                  </w:r>
                </w:p>
              </w:tc>
              <w:tc>
                <w:tcPr>
                  <w:tcW w:w="1000" w:type="dxa"/>
                  <w:vAlign w:val="center"/>
                </w:tcPr>
                <w:p w14:paraId="26D96DC0"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0.23</w:t>
                  </w:r>
                </w:p>
              </w:tc>
              <w:tc>
                <w:tcPr>
                  <w:tcW w:w="822" w:type="dxa"/>
                  <w:vAlign w:val="center"/>
                </w:tcPr>
                <w:p w14:paraId="7E542182"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0.01</w:t>
                  </w:r>
                </w:p>
              </w:tc>
              <w:tc>
                <w:tcPr>
                  <w:tcW w:w="822" w:type="dxa"/>
                  <w:vAlign w:val="center"/>
                </w:tcPr>
                <w:p w14:paraId="7C96725B"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0.02</w:t>
                  </w:r>
                </w:p>
              </w:tc>
              <w:tc>
                <w:tcPr>
                  <w:tcW w:w="821" w:type="dxa"/>
                  <w:vAlign w:val="center"/>
                </w:tcPr>
                <w:p w14:paraId="32AE1042"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0.07</w:t>
                  </w:r>
                </w:p>
              </w:tc>
              <w:tc>
                <w:tcPr>
                  <w:tcW w:w="822" w:type="dxa"/>
                  <w:vAlign w:val="center"/>
                </w:tcPr>
                <w:p w14:paraId="5AB28FEA"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0.03</w:t>
                  </w:r>
                </w:p>
              </w:tc>
              <w:tc>
                <w:tcPr>
                  <w:tcW w:w="822" w:type="dxa"/>
                  <w:vAlign w:val="center"/>
                </w:tcPr>
                <w:p w14:paraId="0F47D8FB"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0.29</w:t>
                  </w:r>
                </w:p>
              </w:tc>
              <w:tc>
                <w:tcPr>
                  <w:tcW w:w="822" w:type="dxa"/>
                  <w:vAlign w:val="center"/>
                </w:tcPr>
                <w:p w14:paraId="525BC7E9"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0.18</w:t>
                  </w:r>
                </w:p>
              </w:tc>
            </w:tr>
            <w:tr w:rsidR="00457F08" w:rsidRPr="00457F08" w14:paraId="51B632B0" w14:textId="77777777" w:rsidTr="007A55E0">
              <w:trPr>
                <w:trHeight w:val="327"/>
              </w:trPr>
              <w:tc>
                <w:tcPr>
                  <w:tcW w:w="956" w:type="dxa"/>
                  <w:vAlign w:val="center"/>
                </w:tcPr>
                <w:p w14:paraId="7760BBA8"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X09</w:t>
                  </w:r>
                </w:p>
              </w:tc>
              <w:tc>
                <w:tcPr>
                  <w:tcW w:w="1655" w:type="dxa"/>
                  <w:vAlign w:val="center"/>
                </w:tcPr>
                <w:p w14:paraId="550C0CDF"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远洋梭子蟹</w:t>
                  </w:r>
                </w:p>
              </w:tc>
              <w:tc>
                <w:tcPr>
                  <w:tcW w:w="1000" w:type="dxa"/>
                  <w:vAlign w:val="center"/>
                </w:tcPr>
                <w:p w14:paraId="4A56B621"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0.30</w:t>
                  </w:r>
                </w:p>
              </w:tc>
              <w:tc>
                <w:tcPr>
                  <w:tcW w:w="822" w:type="dxa"/>
                  <w:vAlign w:val="center"/>
                </w:tcPr>
                <w:p w14:paraId="7B95F823"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0.10</w:t>
                  </w:r>
                </w:p>
              </w:tc>
              <w:tc>
                <w:tcPr>
                  <w:tcW w:w="822" w:type="dxa"/>
                  <w:vAlign w:val="center"/>
                </w:tcPr>
                <w:p w14:paraId="435D42FD"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0.02</w:t>
                  </w:r>
                </w:p>
              </w:tc>
              <w:tc>
                <w:tcPr>
                  <w:tcW w:w="821" w:type="dxa"/>
                  <w:vAlign w:val="center"/>
                </w:tcPr>
                <w:p w14:paraId="6BDFA984"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0.16</w:t>
                  </w:r>
                </w:p>
              </w:tc>
              <w:tc>
                <w:tcPr>
                  <w:tcW w:w="822" w:type="dxa"/>
                  <w:vAlign w:val="center"/>
                </w:tcPr>
                <w:p w14:paraId="7E772356"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0.01</w:t>
                  </w:r>
                </w:p>
              </w:tc>
              <w:tc>
                <w:tcPr>
                  <w:tcW w:w="822" w:type="dxa"/>
                  <w:vAlign w:val="center"/>
                </w:tcPr>
                <w:p w14:paraId="3B939A25"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0.44</w:t>
                  </w:r>
                </w:p>
              </w:tc>
              <w:tc>
                <w:tcPr>
                  <w:tcW w:w="822" w:type="dxa"/>
                  <w:vAlign w:val="center"/>
                </w:tcPr>
                <w:p w14:paraId="288D59AE"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0.53</w:t>
                  </w:r>
                </w:p>
              </w:tc>
            </w:tr>
            <w:tr w:rsidR="00457F08" w:rsidRPr="00457F08" w14:paraId="7FB072E8" w14:textId="77777777" w:rsidTr="007A55E0">
              <w:trPr>
                <w:trHeight w:val="327"/>
              </w:trPr>
              <w:tc>
                <w:tcPr>
                  <w:tcW w:w="956" w:type="dxa"/>
                  <w:vAlign w:val="center"/>
                </w:tcPr>
                <w:p w14:paraId="55C378E8"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X13</w:t>
                  </w:r>
                </w:p>
              </w:tc>
              <w:tc>
                <w:tcPr>
                  <w:tcW w:w="1655" w:type="dxa"/>
                  <w:vAlign w:val="center"/>
                </w:tcPr>
                <w:p w14:paraId="4702367F" w14:textId="77777777" w:rsidR="00FD403E" w:rsidRPr="00457F08" w:rsidRDefault="00FD403E" w:rsidP="00FD403E">
                  <w:pPr>
                    <w:spacing w:line="240" w:lineRule="exact"/>
                    <w:rPr>
                      <w:rFonts w:ascii="宋体" w:hAnsi="宋体"/>
                      <w:color w:val="000000" w:themeColor="text1"/>
                    </w:rPr>
                  </w:pPr>
                  <w:r w:rsidRPr="00457F08">
                    <w:rPr>
                      <w:rFonts w:ascii="宋体" w:hAnsi="宋体"/>
                      <w:color w:val="000000" w:themeColor="text1"/>
                    </w:rPr>
                    <w:t>克氏棘赤刀鱼</w:t>
                  </w:r>
                </w:p>
              </w:tc>
              <w:tc>
                <w:tcPr>
                  <w:tcW w:w="1000" w:type="dxa"/>
                  <w:vAlign w:val="center"/>
                </w:tcPr>
                <w:p w14:paraId="3AF1744A"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0.13</w:t>
                  </w:r>
                </w:p>
              </w:tc>
              <w:tc>
                <w:tcPr>
                  <w:tcW w:w="822" w:type="dxa"/>
                  <w:vAlign w:val="center"/>
                </w:tcPr>
                <w:p w14:paraId="5C06FFAA"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0.02</w:t>
                  </w:r>
                </w:p>
              </w:tc>
              <w:tc>
                <w:tcPr>
                  <w:tcW w:w="822" w:type="dxa"/>
                  <w:vAlign w:val="center"/>
                </w:tcPr>
                <w:p w14:paraId="138B1339"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0.09</w:t>
                  </w:r>
                </w:p>
              </w:tc>
              <w:tc>
                <w:tcPr>
                  <w:tcW w:w="821" w:type="dxa"/>
                  <w:vAlign w:val="center"/>
                </w:tcPr>
                <w:p w14:paraId="596D2BDA"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0.10</w:t>
                  </w:r>
                </w:p>
              </w:tc>
              <w:tc>
                <w:tcPr>
                  <w:tcW w:w="822" w:type="dxa"/>
                  <w:vAlign w:val="center"/>
                </w:tcPr>
                <w:p w14:paraId="4C38223C"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0.04</w:t>
                  </w:r>
                </w:p>
              </w:tc>
              <w:tc>
                <w:tcPr>
                  <w:tcW w:w="822" w:type="dxa"/>
                  <w:vAlign w:val="center"/>
                </w:tcPr>
                <w:p w14:paraId="2086420C"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0.03</w:t>
                  </w:r>
                </w:p>
              </w:tc>
              <w:tc>
                <w:tcPr>
                  <w:tcW w:w="822" w:type="dxa"/>
                  <w:vAlign w:val="center"/>
                </w:tcPr>
                <w:p w14:paraId="59A08F90"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0.28</w:t>
                  </w:r>
                </w:p>
              </w:tc>
            </w:tr>
            <w:tr w:rsidR="00457F08" w:rsidRPr="00457F08" w14:paraId="77CE48DD" w14:textId="77777777" w:rsidTr="007A55E0">
              <w:trPr>
                <w:trHeight w:val="327"/>
              </w:trPr>
              <w:tc>
                <w:tcPr>
                  <w:tcW w:w="956" w:type="dxa"/>
                  <w:vAlign w:val="center"/>
                </w:tcPr>
                <w:p w14:paraId="2F352831"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X15</w:t>
                  </w:r>
                </w:p>
              </w:tc>
              <w:tc>
                <w:tcPr>
                  <w:tcW w:w="1655" w:type="dxa"/>
                  <w:vAlign w:val="center"/>
                </w:tcPr>
                <w:p w14:paraId="2553A7A9"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须赤虾</w:t>
                  </w:r>
                </w:p>
              </w:tc>
              <w:tc>
                <w:tcPr>
                  <w:tcW w:w="1000" w:type="dxa"/>
                  <w:vAlign w:val="center"/>
                </w:tcPr>
                <w:p w14:paraId="1553B94B"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0.38</w:t>
                  </w:r>
                </w:p>
              </w:tc>
              <w:tc>
                <w:tcPr>
                  <w:tcW w:w="822" w:type="dxa"/>
                  <w:vAlign w:val="center"/>
                </w:tcPr>
                <w:p w14:paraId="47F81CE1"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0.03</w:t>
                  </w:r>
                </w:p>
              </w:tc>
              <w:tc>
                <w:tcPr>
                  <w:tcW w:w="822" w:type="dxa"/>
                  <w:vAlign w:val="center"/>
                </w:tcPr>
                <w:p w14:paraId="1478CB24"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0.02</w:t>
                  </w:r>
                </w:p>
              </w:tc>
              <w:tc>
                <w:tcPr>
                  <w:tcW w:w="821" w:type="dxa"/>
                  <w:vAlign w:val="center"/>
                </w:tcPr>
                <w:p w14:paraId="7915F107"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0.12</w:t>
                  </w:r>
                </w:p>
              </w:tc>
              <w:tc>
                <w:tcPr>
                  <w:tcW w:w="822" w:type="dxa"/>
                  <w:vAlign w:val="center"/>
                </w:tcPr>
                <w:p w14:paraId="59CC8849"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0.03</w:t>
                  </w:r>
                </w:p>
              </w:tc>
              <w:tc>
                <w:tcPr>
                  <w:tcW w:w="822" w:type="dxa"/>
                  <w:vAlign w:val="center"/>
                </w:tcPr>
                <w:p w14:paraId="16954458"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0.18</w:t>
                  </w:r>
                </w:p>
              </w:tc>
              <w:tc>
                <w:tcPr>
                  <w:tcW w:w="822" w:type="dxa"/>
                  <w:vAlign w:val="center"/>
                </w:tcPr>
                <w:p w14:paraId="776BA60D"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0.48</w:t>
                  </w:r>
                </w:p>
              </w:tc>
            </w:tr>
            <w:tr w:rsidR="00457F08" w:rsidRPr="00457F08" w14:paraId="3710701E" w14:textId="77777777" w:rsidTr="007A55E0">
              <w:trPr>
                <w:trHeight w:val="327"/>
              </w:trPr>
              <w:tc>
                <w:tcPr>
                  <w:tcW w:w="956" w:type="dxa"/>
                  <w:vAlign w:val="center"/>
                </w:tcPr>
                <w:p w14:paraId="3FCE4823"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X18</w:t>
                  </w:r>
                </w:p>
              </w:tc>
              <w:tc>
                <w:tcPr>
                  <w:tcW w:w="1655" w:type="dxa"/>
                  <w:vAlign w:val="center"/>
                </w:tcPr>
                <w:p w14:paraId="67B2384F"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无齿鰶</w:t>
                  </w:r>
                </w:p>
              </w:tc>
              <w:tc>
                <w:tcPr>
                  <w:tcW w:w="1000" w:type="dxa"/>
                  <w:vAlign w:val="center"/>
                </w:tcPr>
                <w:p w14:paraId="3B27277C"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0.21</w:t>
                  </w:r>
                </w:p>
              </w:tc>
              <w:tc>
                <w:tcPr>
                  <w:tcW w:w="822" w:type="dxa"/>
                  <w:vAlign w:val="center"/>
                </w:tcPr>
                <w:p w14:paraId="68229264"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0.06</w:t>
                  </w:r>
                </w:p>
              </w:tc>
              <w:tc>
                <w:tcPr>
                  <w:tcW w:w="822" w:type="dxa"/>
                  <w:vAlign w:val="center"/>
                </w:tcPr>
                <w:p w14:paraId="1156F813"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0.03</w:t>
                  </w:r>
                </w:p>
              </w:tc>
              <w:tc>
                <w:tcPr>
                  <w:tcW w:w="821" w:type="dxa"/>
                  <w:vAlign w:val="center"/>
                </w:tcPr>
                <w:p w14:paraId="50779A0A"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0.17</w:t>
                  </w:r>
                </w:p>
              </w:tc>
              <w:tc>
                <w:tcPr>
                  <w:tcW w:w="822" w:type="dxa"/>
                  <w:vAlign w:val="center"/>
                </w:tcPr>
                <w:p w14:paraId="175D40C3"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0.04</w:t>
                  </w:r>
                </w:p>
              </w:tc>
              <w:tc>
                <w:tcPr>
                  <w:tcW w:w="822" w:type="dxa"/>
                  <w:vAlign w:val="center"/>
                </w:tcPr>
                <w:p w14:paraId="6F8A251F"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0.11</w:t>
                  </w:r>
                </w:p>
              </w:tc>
              <w:tc>
                <w:tcPr>
                  <w:tcW w:w="822" w:type="dxa"/>
                  <w:vAlign w:val="center"/>
                </w:tcPr>
                <w:p w14:paraId="21BEFD84"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0.66</w:t>
                  </w:r>
                </w:p>
              </w:tc>
            </w:tr>
            <w:tr w:rsidR="00457F08" w:rsidRPr="00457F08" w14:paraId="284E02DC" w14:textId="77777777" w:rsidTr="007A55E0">
              <w:trPr>
                <w:trHeight w:val="327"/>
              </w:trPr>
              <w:tc>
                <w:tcPr>
                  <w:tcW w:w="956" w:type="dxa"/>
                  <w:vAlign w:val="center"/>
                </w:tcPr>
                <w:p w14:paraId="0CAA0D76"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X20</w:t>
                  </w:r>
                </w:p>
              </w:tc>
              <w:tc>
                <w:tcPr>
                  <w:tcW w:w="1655" w:type="dxa"/>
                  <w:vAlign w:val="center"/>
                </w:tcPr>
                <w:p w14:paraId="72D3242F"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珍鲹</w:t>
                  </w:r>
                </w:p>
              </w:tc>
              <w:tc>
                <w:tcPr>
                  <w:tcW w:w="1000" w:type="dxa"/>
                  <w:vAlign w:val="center"/>
                </w:tcPr>
                <w:p w14:paraId="29200162"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0.16</w:t>
                  </w:r>
                </w:p>
              </w:tc>
              <w:tc>
                <w:tcPr>
                  <w:tcW w:w="822" w:type="dxa"/>
                  <w:vAlign w:val="center"/>
                </w:tcPr>
                <w:p w14:paraId="4BE1CC11"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0.02</w:t>
                  </w:r>
                </w:p>
              </w:tc>
              <w:tc>
                <w:tcPr>
                  <w:tcW w:w="822" w:type="dxa"/>
                  <w:vAlign w:val="center"/>
                </w:tcPr>
                <w:p w14:paraId="305E7C3F"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0.03</w:t>
                  </w:r>
                </w:p>
              </w:tc>
              <w:tc>
                <w:tcPr>
                  <w:tcW w:w="821" w:type="dxa"/>
                  <w:vAlign w:val="center"/>
                </w:tcPr>
                <w:p w14:paraId="33D14F16"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0.13</w:t>
                  </w:r>
                </w:p>
              </w:tc>
              <w:tc>
                <w:tcPr>
                  <w:tcW w:w="822" w:type="dxa"/>
                  <w:vAlign w:val="center"/>
                </w:tcPr>
                <w:p w14:paraId="7FD3BC6E"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0.02</w:t>
                  </w:r>
                </w:p>
              </w:tc>
              <w:tc>
                <w:tcPr>
                  <w:tcW w:w="822" w:type="dxa"/>
                  <w:vAlign w:val="center"/>
                </w:tcPr>
                <w:p w14:paraId="78F0C610"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0.12</w:t>
                  </w:r>
                </w:p>
              </w:tc>
              <w:tc>
                <w:tcPr>
                  <w:tcW w:w="822" w:type="dxa"/>
                  <w:vAlign w:val="center"/>
                </w:tcPr>
                <w:p w14:paraId="47EB48A0"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0.60</w:t>
                  </w:r>
                </w:p>
              </w:tc>
            </w:tr>
            <w:tr w:rsidR="00457F08" w:rsidRPr="00457F08" w14:paraId="6D80E914" w14:textId="77777777" w:rsidTr="007A55E0">
              <w:trPr>
                <w:trHeight w:val="334"/>
              </w:trPr>
              <w:tc>
                <w:tcPr>
                  <w:tcW w:w="956" w:type="dxa"/>
                  <w:vAlign w:val="center"/>
                </w:tcPr>
                <w:p w14:paraId="53D07881"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X22</w:t>
                  </w:r>
                </w:p>
              </w:tc>
              <w:tc>
                <w:tcPr>
                  <w:tcW w:w="1655" w:type="dxa"/>
                  <w:vAlign w:val="center"/>
                </w:tcPr>
                <w:p w14:paraId="7FABCABF"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多齿蛇鲻</w:t>
                  </w:r>
                </w:p>
              </w:tc>
              <w:tc>
                <w:tcPr>
                  <w:tcW w:w="1000" w:type="dxa"/>
                  <w:vAlign w:val="center"/>
                </w:tcPr>
                <w:p w14:paraId="7C8DF213"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0.17</w:t>
                  </w:r>
                </w:p>
              </w:tc>
              <w:tc>
                <w:tcPr>
                  <w:tcW w:w="822" w:type="dxa"/>
                  <w:vAlign w:val="center"/>
                </w:tcPr>
                <w:p w14:paraId="6C8CCA4C"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0.01</w:t>
                  </w:r>
                </w:p>
              </w:tc>
              <w:tc>
                <w:tcPr>
                  <w:tcW w:w="822" w:type="dxa"/>
                  <w:vAlign w:val="center"/>
                </w:tcPr>
                <w:p w14:paraId="7039A823"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0.03</w:t>
                  </w:r>
                </w:p>
              </w:tc>
              <w:tc>
                <w:tcPr>
                  <w:tcW w:w="821" w:type="dxa"/>
                  <w:vAlign w:val="center"/>
                </w:tcPr>
                <w:p w14:paraId="6EF44185"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0.15</w:t>
                  </w:r>
                </w:p>
              </w:tc>
              <w:tc>
                <w:tcPr>
                  <w:tcW w:w="822" w:type="dxa"/>
                  <w:vAlign w:val="center"/>
                </w:tcPr>
                <w:p w14:paraId="2B82806E"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0.05</w:t>
                  </w:r>
                </w:p>
              </w:tc>
              <w:tc>
                <w:tcPr>
                  <w:tcW w:w="822" w:type="dxa"/>
                  <w:vAlign w:val="center"/>
                </w:tcPr>
                <w:p w14:paraId="4885D234"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0.09</w:t>
                  </w:r>
                </w:p>
              </w:tc>
              <w:tc>
                <w:tcPr>
                  <w:tcW w:w="822" w:type="dxa"/>
                  <w:vAlign w:val="center"/>
                </w:tcPr>
                <w:p w14:paraId="50DDF15A" w14:textId="77777777" w:rsidR="00FD403E" w:rsidRPr="00457F08" w:rsidRDefault="00FD403E" w:rsidP="00FD403E">
                  <w:pPr>
                    <w:spacing w:line="240" w:lineRule="exact"/>
                    <w:jc w:val="center"/>
                    <w:rPr>
                      <w:rFonts w:ascii="宋体" w:hAnsi="宋体"/>
                      <w:color w:val="000000" w:themeColor="text1"/>
                    </w:rPr>
                  </w:pPr>
                  <w:r w:rsidRPr="00457F08">
                    <w:rPr>
                      <w:rFonts w:ascii="宋体" w:hAnsi="宋体"/>
                      <w:color w:val="000000" w:themeColor="text1"/>
                    </w:rPr>
                    <w:t>0.16</w:t>
                  </w:r>
                </w:p>
              </w:tc>
            </w:tr>
          </w:tbl>
          <w:p w14:paraId="057A86E0" w14:textId="77777777" w:rsidR="00FD403E" w:rsidRPr="00457F08" w:rsidRDefault="00FD403E" w:rsidP="00FD403E">
            <w:pPr>
              <w:jc w:val="left"/>
              <w:rPr>
                <w:rFonts w:ascii="宋体" w:hAnsi="宋体"/>
                <w:b/>
                <w:color w:val="000000" w:themeColor="text1"/>
                <w:sz w:val="18"/>
                <w:szCs w:val="18"/>
              </w:rPr>
            </w:pPr>
            <w:r w:rsidRPr="00457F08">
              <w:rPr>
                <w:rFonts w:ascii="宋体" w:hAnsi="宋体"/>
                <w:b/>
                <w:color w:val="000000" w:themeColor="text1"/>
                <w:sz w:val="18"/>
                <w:szCs w:val="18"/>
              </w:rPr>
              <w:t>注：样品检出率大于等于1/2时，未检出按检出限的1/2量值参与统计；样品检出率小于1/2时，未检出按检出限的1/4量值参与统计。</w:t>
            </w:r>
          </w:p>
          <w:p w14:paraId="4894F459" w14:textId="77777777" w:rsidR="00FD403E" w:rsidRPr="00457F08" w:rsidRDefault="00FD403E" w:rsidP="00FD403E">
            <w:pPr>
              <w:spacing w:line="460" w:lineRule="exact"/>
              <w:ind w:firstLineChars="200" w:firstLine="422"/>
              <w:rPr>
                <w:rFonts w:ascii="宋体" w:hAnsi="宋体"/>
                <w:b/>
                <w:color w:val="000000" w:themeColor="text1"/>
                <w:szCs w:val="21"/>
              </w:rPr>
            </w:pPr>
            <w:r w:rsidRPr="00457F08">
              <w:rPr>
                <w:rFonts w:ascii="宋体" w:hAnsi="宋体"/>
                <w:b/>
                <w:color w:val="000000" w:themeColor="text1"/>
                <w:szCs w:val="21"/>
              </w:rPr>
              <w:t>【根据2021年春季航次的海洋生物质量监测结果看，所有的监测生物各指标均未超标，本项目施工建设和运营不会直接产生污染物排向海域，不会加剧区域海洋生物质量的下降，因此，在加强防污染措施的同时，定期对区域海洋生物质量进行监测，保证本项目的建设不改变海域海洋生物质量。】</w:t>
            </w:r>
          </w:p>
          <w:p w14:paraId="2626BEB9" w14:textId="4EED7311" w:rsidR="001209FA" w:rsidRPr="00457F08" w:rsidRDefault="006731BF" w:rsidP="00B13A0A">
            <w:pPr>
              <w:spacing w:beforeLines="50" w:before="120" w:afterLines="50" w:after="120"/>
              <w:rPr>
                <w:b/>
                <w:color w:val="000000" w:themeColor="text1"/>
                <w:sz w:val="24"/>
              </w:rPr>
            </w:pPr>
            <w:r w:rsidRPr="00457F08">
              <w:rPr>
                <w:b/>
                <w:color w:val="000000" w:themeColor="text1"/>
                <w:sz w:val="24"/>
              </w:rPr>
              <w:t>3</w:t>
            </w:r>
            <w:r w:rsidR="00B53977" w:rsidRPr="00457F08">
              <w:rPr>
                <w:b/>
                <w:color w:val="000000" w:themeColor="text1"/>
                <w:sz w:val="24"/>
              </w:rPr>
              <w:t>.</w:t>
            </w:r>
            <w:r w:rsidR="001A408A" w:rsidRPr="00457F08">
              <w:rPr>
                <w:b/>
                <w:color w:val="000000" w:themeColor="text1"/>
                <w:sz w:val="24"/>
              </w:rPr>
              <w:t>4</w:t>
            </w:r>
            <w:r w:rsidR="00B53977" w:rsidRPr="00457F08">
              <w:rPr>
                <w:b/>
                <w:color w:val="000000" w:themeColor="text1"/>
                <w:sz w:val="24"/>
              </w:rPr>
              <w:t xml:space="preserve"> </w:t>
            </w:r>
            <w:r w:rsidR="00B53977" w:rsidRPr="00457F08">
              <w:rPr>
                <w:b/>
                <w:color w:val="000000" w:themeColor="text1"/>
                <w:sz w:val="24"/>
              </w:rPr>
              <w:t>海洋</w:t>
            </w:r>
            <w:r w:rsidR="00B53977" w:rsidRPr="00457F08">
              <w:rPr>
                <w:rFonts w:hint="eastAsia"/>
                <w:b/>
                <w:color w:val="000000" w:themeColor="text1"/>
                <w:sz w:val="24"/>
              </w:rPr>
              <w:t>生态</w:t>
            </w:r>
            <w:r w:rsidR="00B53977" w:rsidRPr="00457F08">
              <w:rPr>
                <w:b/>
                <w:color w:val="000000" w:themeColor="text1"/>
                <w:sz w:val="24"/>
              </w:rPr>
              <w:t>环境现状</w:t>
            </w:r>
          </w:p>
          <w:p w14:paraId="745C1B7A" w14:textId="1D22BB14" w:rsidR="001A408A" w:rsidRPr="00457F08" w:rsidRDefault="001A408A" w:rsidP="001A408A">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引用海南安纳检测技术有限公司于2021年03月11-12日在项目附近海域进行的12个站位生态调查资料，2021年03月10-11日进行的3条断面潮间带</w:t>
            </w:r>
            <w:r w:rsidRPr="00457F08">
              <w:rPr>
                <w:rFonts w:ascii="宋体" w:hAnsi="宋体"/>
                <w:color w:val="000000" w:themeColor="text1"/>
                <w:sz w:val="24"/>
              </w:rPr>
              <w:lastRenderedPageBreak/>
              <w:t>生物调查资料。</w:t>
            </w:r>
            <w:r w:rsidRPr="00457F08">
              <w:rPr>
                <w:rFonts w:ascii="宋体" w:hAnsi="宋体"/>
                <w:color w:val="000000" w:themeColor="text1"/>
                <w:spacing w:val="6"/>
                <w:sz w:val="24"/>
              </w:rPr>
              <w:t>具体调查站位详见</w:t>
            </w:r>
            <w:r w:rsidRPr="00457F08">
              <w:rPr>
                <w:rFonts w:ascii="宋体" w:hAnsi="宋体" w:hint="eastAsia"/>
                <w:color w:val="000000" w:themeColor="text1"/>
                <w:spacing w:val="6"/>
                <w:sz w:val="24"/>
              </w:rPr>
              <w:t>表3.1-17和图3.1-55</w:t>
            </w:r>
            <w:r w:rsidRPr="00457F08">
              <w:rPr>
                <w:rFonts w:ascii="宋体" w:hAnsi="宋体"/>
                <w:color w:val="000000" w:themeColor="text1"/>
                <w:sz w:val="24"/>
              </w:rPr>
              <w:t>。珊瑚礁现状资料引用</w:t>
            </w:r>
            <w:r w:rsidRPr="00457F08">
              <w:rPr>
                <w:rFonts w:ascii="宋体" w:hAnsi="宋体" w:hint="eastAsia"/>
                <w:color w:val="000000" w:themeColor="text1"/>
                <w:sz w:val="24"/>
              </w:rPr>
              <w:t>海南省海洋与渔业科学院</w:t>
            </w:r>
            <w:r w:rsidRPr="00457F08">
              <w:rPr>
                <w:rFonts w:ascii="宋体" w:hAnsi="宋体"/>
                <w:color w:val="000000" w:themeColor="text1"/>
                <w:sz w:val="24"/>
              </w:rPr>
              <w:t>2019年12月对西瑁洲珊瑚礁的调查结果。</w:t>
            </w:r>
          </w:p>
          <w:p w14:paraId="2B31FD59" w14:textId="352E5ECF" w:rsidR="001A408A" w:rsidRPr="00457F08" w:rsidRDefault="001A408A" w:rsidP="001A408A">
            <w:pPr>
              <w:keepNext/>
              <w:keepLines/>
              <w:snapToGrid w:val="0"/>
              <w:spacing w:line="360" w:lineRule="auto"/>
              <w:outlineLvl w:val="3"/>
              <w:rPr>
                <w:rFonts w:ascii="宋体" w:hAnsi="宋体"/>
                <w:b/>
                <w:bCs/>
                <w:color w:val="000000" w:themeColor="text1"/>
                <w:kern w:val="0"/>
                <w:sz w:val="24"/>
              </w:rPr>
            </w:pPr>
            <w:r w:rsidRPr="00457F08">
              <w:rPr>
                <w:rFonts w:ascii="宋体" w:hAnsi="宋体"/>
                <w:b/>
                <w:bCs/>
                <w:color w:val="000000" w:themeColor="text1"/>
                <w:kern w:val="0"/>
                <w:sz w:val="24"/>
              </w:rPr>
              <w:t>3.4.1调查方法</w:t>
            </w:r>
          </w:p>
          <w:p w14:paraId="37D10F95" w14:textId="77777777" w:rsidR="001A408A" w:rsidRPr="00457F08" w:rsidRDefault="001A408A" w:rsidP="001A408A">
            <w:pPr>
              <w:tabs>
                <w:tab w:val="left" w:pos="283"/>
              </w:tabs>
              <w:spacing w:line="360" w:lineRule="auto"/>
              <w:ind w:firstLineChars="200" w:firstLine="482"/>
              <w:rPr>
                <w:rFonts w:ascii="宋体" w:hAnsi="宋体"/>
                <w:b/>
                <w:bCs/>
                <w:color w:val="000000" w:themeColor="text1"/>
                <w:sz w:val="24"/>
              </w:rPr>
            </w:pPr>
            <w:r w:rsidRPr="00457F08">
              <w:rPr>
                <w:rFonts w:ascii="宋体" w:hAnsi="宋体"/>
                <w:b/>
                <w:bCs/>
                <w:color w:val="000000" w:themeColor="text1"/>
                <w:sz w:val="24"/>
              </w:rPr>
              <w:t>(1)浮游植物</w:t>
            </w:r>
          </w:p>
          <w:p w14:paraId="6A4F8F35" w14:textId="77777777" w:rsidR="001A408A" w:rsidRPr="00457F08" w:rsidRDefault="001A408A" w:rsidP="001A408A">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采样方法是按《海洋调查规范》GB12763.6-2007中的有关浮游生物调查的规定进行。利用浅水Ⅲ型浮游生物网采样，拖网方式为底—表垂直拖。采用5%中性福尔马林溶液固定带回实验室，进行种类鉴定及按个体计数法进行计数、统计和分析。</w:t>
            </w:r>
          </w:p>
          <w:p w14:paraId="0935DA6B" w14:textId="77777777" w:rsidR="001A408A" w:rsidRPr="00457F08" w:rsidRDefault="001A408A" w:rsidP="001A408A">
            <w:pPr>
              <w:tabs>
                <w:tab w:val="left" w:pos="283"/>
              </w:tabs>
              <w:spacing w:line="360" w:lineRule="auto"/>
              <w:ind w:firstLineChars="200" w:firstLine="482"/>
              <w:rPr>
                <w:rFonts w:ascii="宋体" w:hAnsi="宋体"/>
                <w:b/>
                <w:bCs/>
                <w:color w:val="000000" w:themeColor="text1"/>
                <w:sz w:val="24"/>
              </w:rPr>
            </w:pPr>
            <w:r w:rsidRPr="00457F08">
              <w:rPr>
                <w:rFonts w:ascii="宋体" w:hAnsi="宋体"/>
                <w:b/>
                <w:bCs/>
                <w:color w:val="000000" w:themeColor="text1"/>
                <w:sz w:val="24"/>
              </w:rPr>
              <w:t>(2)浮游动物</w:t>
            </w:r>
          </w:p>
          <w:p w14:paraId="7208FF81" w14:textId="77777777" w:rsidR="001A408A" w:rsidRPr="00457F08" w:rsidRDefault="001A408A" w:rsidP="001A408A">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采样方法是按《海洋调查规范》GB12763.6-2007中的有关浮游生物调查的规定进行，利用浅水Ⅰ型浮游生物网采样，拖网方式为底—表垂直拖。采用5%中性福尔马林溶液固定带回实验室，进行称重、种类鉴定、计数、统计和分析。</w:t>
            </w:r>
          </w:p>
          <w:p w14:paraId="5E3EE063" w14:textId="77777777" w:rsidR="001A408A" w:rsidRPr="00457F08" w:rsidRDefault="001A408A" w:rsidP="001A408A">
            <w:pPr>
              <w:spacing w:line="360" w:lineRule="auto"/>
              <w:ind w:firstLineChars="200" w:firstLine="482"/>
              <w:rPr>
                <w:rFonts w:ascii="宋体" w:hAnsi="宋体"/>
                <w:b/>
                <w:bCs/>
                <w:color w:val="000000" w:themeColor="text1"/>
                <w:sz w:val="24"/>
              </w:rPr>
            </w:pPr>
            <w:r w:rsidRPr="00457F08">
              <w:rPr>
                <w:rFonts w:ascii="宋体" w:hAnsi="宋体"/>
                <w:b/>
                <w:bCs/>
                <w:color w:val="000000" w:themeColor="text1"/>
                <w:sz w:val="24"/>
              </w:rPr>
              <w:t>(3)鱼卵与仔稚鱼</w:t>
            </w:r>
          </w:p>
          <w:p w14:paraId="2D331ECA" w14:textId="77777777" w:rsidR="001A408A" w:rsidRPr="00457F08" w:rsidRDefault="001A408A" w:rsidP="001A408A">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采样方法是按《海洋调查规范》GB/T12763.6-2007中的有关鱼类浮游生物调查的规定进行，利用浅水Ⅰ型浮游生物网采样，定性样品采用平行拖网采集，定量样品采用底—表垂直拖网采集。采用5%中性福尔马林溶液固定带回实验室，进行称重、种类鉴定、计数、统计和分析。</w:t>
            </w:r>
          </w:p>
          <w:p w14:paraId="1D3109A5" w14:textId="77777777" w:rsidR="001A408A" w:rsidRPr="00457F08" w:rsidRDefault="001A408A" w:rsidP="001A408A">
            <w:pPr>
              <w:spacing w:line="360" w:lineRule="auto"/>
              <w:ind w:firstLineChars="200" w:firstLine="482"/>
              <w:rPr>
                <w:rFonts w:ascii="宋体" w:hAnsi="宋体"/>
                <w:b/>
                <w:bCs/>
                <w:color w:val="000000" w:themeColor="text1"/>
                <w:sz w:val="24"/>
              </w:rPr>
            </w:pPr>
            <w:r w:rsidRPr="00457F08">
              <w:rPr>
                <w:rFonts w:ascii="宋体" w:hAnsi="宋体"/>
                <w:b/>
                <w:bCs/>
                <w:color w:val="000000" w:themeColor="text1"/>
                <w:sz w:val="24"/>
              </w:rPr>
              <w:t>(4)大型底栖生物</w:t>
            </w:r>
          </w:p>
          <w:p w14:paraId="7D4BC5BF" w14:textId="77777777" w:rsidR="001A408A" w:rsidRPr="00457F08" w:rsidRDefault="001A408A" w:rsidP="001A408A">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大型底栖生物的定量采样用张口面积为0.067m</w:t>
            </w:r>
            <w:r w:rsidRPr="00457F08">
              <w:rPr>
                <w:rFonts w:ascii="宋体" w:hAnsi="宋体"/>
                <w:color w:val="000000" w:themeColor="text1"/>
                <w:sz w:val="24"/>
                <w:vertAlign w:val="superscript"/>
              </w:rPr>
              <w:t>2</w:t>
            </w:r>
            <w:r w:rsidRPr="00457F08">
              <w:rPr>
                <w:rFonts w:ascii="宋体" w:hAnsi="宋体"/>
                <w:color w:val="000000" w:themeColor="text1"/>
                <w:sz w:val="24"/>
              </w:rPr>
              <w:t>的采泥器进行，每个站采样3次。定性样品采用阿氏拖网采集，拖拽时间为10～15min，拖速为2-3节。采集样品采用75%无水乙醇固定带回实验室，进行称重、种类鉴定、计数、统计和分析。</w:t>
            </w:r>
          </w:p>
          <w:p w14:paraId="5EEE232D" w14:textId="77777777" w:rsidR="001A408A" w:rsidRPr="00457F08" w:rsidRDefault="001A408A" w:rsidP="001A408A">
            <w:pPr>
              <w:spacing w:line="360" w:lineRule="auto"/>
              <w:ind w:firstLineChars="200" w:firstLine="482"/>
              <w:rPr>
                <w:rFonts w:ascii="宋体" w:hAnsi="宋体"/>
                <w:b/>
                <w:bCs/>
                <w:color w:val="000000" w:themeColor="text1"/>
                <w:sz w:val="24"/>
              </w:rPr>
            </w:pPr>
            <w:r w:rsidRPr="00457F08">
              <w:rPr>
                <w:rFonts w:ascii="宋体" w:hAnsi="宋体"/>
                <w:b/>
                <w:bCs/>
                <w:color w:val="000000" w:themeColor="text1"/>
                <w:sz w:val="24"/>
              </w:rPr>
              <w:t>(5)游泳动物</w:t>
            </w:r>
          </w:p>
          <w:p w14:paraId="70C859AD" w14:textId="77777777" w:rsidR="001A408A" w:rsidRPr="00457F08" w:rsidRDefault="001A408A" w:rsidP="001A408A">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项目所在海区地形较为复杂，根据现场情况在使用单拖网渔船进行捕捞作业，拖网渔船为“琼临渔 00419”，网衣全长45m，宽15m，网具曳纲长度为300m，囊网网目为50mm。现场调查采样方法按《海洋监测规范》(GB17378.5-2007)、《海洋调查规范海洋生物调查》(GB 12763.6-2007)进行。游泳动物采用</w:t>
            </w:r>
            <w:r w:rsidRPr="00457F08">
              <w:rPr>
                <w:rFonts w:ascii="宋体" w:hAnsi="宋体"/>
                <w:color w:val="000000" w:themeColor="text1"/>
                <w:sz w:val="24"/>
              </w:rPr>
              <w:lastRenderedPageBreak/>
              <w:t>底拖网生产渔船现场试捕法进行，根据调查站位现场条件，调整连续拖曳时间和拖速。渔获样品分析先将较大和稀有种类的渔获物单独挑出，然后随机采集20kg渔获样品供进一步分析，渔获物不足20kg时，则全部取样。每个站位的渔获样品，均进行生物学测定。</w:t>
            </w:r>
          </w:p>
          <w:p w14:paraId="51252401" w14:textId="77777777" w:rsidR="001A408A" w:rsidRPr="00457F08" w:rsidRDefault="001A408A" w:rsidP="001A408A">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优势渔获物分析通过</w:t>
            </w:r>
            <w:proofErr w:type="spellStart"/>
            <w:r w:rsidRPr="00457F08">
              <w:rPr>
                <w:rFonts w:ascii="宋体" w:hAnsi="宋体"/>
                <w:color w:val="000000" w:themeColor="text1"/>
                <w:sz w:val="24"/>
              </w:rPr>
              <w:t>Pinkas</w:t>
            </w:r>
            <w:proofErr w:type="spellEnd"/>
            <w:r w:rsidRPr="00457F08">
              <w:rPr>
                <w:rFonts w:ascii="宋体" w:hAnsi="宋体"/>
                <w:color w:val="000000" w:themeColor="text1"/>
                <w:sz w:val="24"/>
              </w:rPr>
              <w:t>等应用的相对重要性指标(IRI)来确定：</w:t>
            </w:r>
          </w:p>
          <w:p w14:paraId="18E31268" w14:textId="77777777" w:rsidR="001A408A" w:rsidRPr="00457F08" w:rsidRDefault="001A408A" w:rsidP="001A408A">
            <w:pPr>
              <w:spacing w:line="360" w:lineRule="auto"/>
              <w:ind w:firstLineChars="200" w:firstLine="480"/>
              <w:jc w:val="center"/>
              <w:rPr>
                <w:rFonts w:ascii="宋体" w:hAnsi="宋体"/>
                <w:i/>
                <w:iCs/>
                <w:color w:val="000000" w:themeColor="text1"/>
                <w:sz w:val="24"/>
              </w:rPr>
            </w:pPr>
            <w:r w:rsidRPr="00457F08">
              <w:rPr>
                <w:rFonts w:ascii="宋体" w:hAnsi="宋体"/>
                <w:i/>
                <w:iCs/>
                <w:color w:val="000000" w:themeColor="text1"/>
                <w:sz w:val="24"/>
              </w:rPr>
              <w:t>IRI=(N+W)×F×104</w:t>
            </w:r>
          </w:p>
          <w:p w14:paraId="5A45E3AA" w14:textId="77777777" w:rsidR="001A408A" w:rsidRPr="00457F08" w:rsidRDefault="001A408A" w:rsidP="001A408A">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N为某种类的尾数占总渔获尾数的百分比；W为某种类的质量占总渔获质量的百分比；F为某种类在调查中被捕获的站位数与总调查站位数之比。本报告以IRI大于100为优势种资源密度(kg/km</w:t>
            </w:r>
            <w:r w:rsidRPr="00457F08">
              <w:rPr>
                <w:rFonts w:ascii="宋体" w:hAnsi="宋体"/>
                <w:color w:val="000000" w:themeColor="text1"/>
                <w:sz w:val="24"/>
                <w:vertAlign w:val="superscript"/>
              </w:rPr>
              <w:t>2</w:t>
            </w:r>
            <w:r w:rsidRPr="00457F08">
              <w:rPr>
                <w:rFonts w:ascii="宋体" w:hAnsi="宋体"/>
                <w:color w:val="000000" w:themeColor="text1"/>
                <w:sz w:val="24"/>
              </w:rPr>
              <w:t>)和现存资源量(t)根据扫海面积法估算，公式如下：</w:t>
            </w:r>
          </w:p>
          <w:p w14:paraId="463BE053" w14:textId="77777777" w:rsidR="001A408A" w:rsidRPr="00457F08" w:rsidRDefault="001A408A" w:rsidP="001A408A">
            <w:pPr>
              <w:tabs>
                <w:tab w:val="center" w:pos="3996"/>
                <w:tab w:val="center" w:pos="5644"/>
              </w:tabs>
              <w:spacing w:line="360" w:lineRule="auto"/>
              <w:ind w:firstLineChars="200" w:firstLine="480"/>
              <w:jc w:val="center"/>
              <w:rPr>
                <w:rFonts w:ascii="宋体" w:hAnsi="宋体"/>
                <w:i/>
                <w:iCs/>
                <w:color w:val="000000" w:themeColor="text1"/>
                <w:sz w:val="24"/>
              </w:rPr>
            </w:pPr>
            <w:r w:rsidRPr="00457F08">
              <w:rPr>
                <w:rFonts w:ascii="宋体" w:hAnsi="宋体"/>
                <w:i/>
                <w:iCs/>
                <w:color w:val="000000" w:themeColor="text1"/>
                <w:sz w:val="24"/>
              </w:rPr>
              <w:t>D=Y×10-3/(A(1-E))</w:t>
            </w:r>
          </w:p>
          <w:p w14:paraId="0219BBC1" w14:textId="77777777" w:rsidR="001A408A" w:rsidRPr="00457F08" w:rsidRDefault="001A408A" w:rsidP="001A408A">
            <w:pPr>
              <w:tabs>
                <w:tab w:val="center" w:pos="3996"/>
                <w:tab w:val="center" w:pos="5644"/>
              </w:tabs>
              <w:spacing w:line="360" w:lineRule="auto"/>
              <w:ind w:firstLineChars="200" w:firstLine="480"/>
              <w:jc w:val="center"/>
              <w:rPr>
                <w:rFonts w:ascii="宋体" w:hAnsi="宋体"/>
                <w:i/>
                <w:iCs/>
                <w:color w:val="000000" w:themeColor="text1"/>
                <w:sz w:val="24"/>
              </w:rPr>
            </w:pPr>
            <w:r w:rsidRPr="00457F08">
              <w:rPr>
                <w:rFonts w:ascii="宋体" w:hAnsi="宋体"/>
                <w:i/>
                <w:iCs/>
                <w:color w:val="000000" w:themeColor="text1"/>
                <w:sz w:val="24"/>
              </w:rPr>
              <w:t>B=D·S</w:t>
            </w:r>
          </w:p>
          <w:p w14:paraId="3044884C" w14:textId="77777777" w:rsidR="001A408A" w:rsidRPr="00457F08" w:rsidRDefault="001A408A" w:rsidP="001A408A">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B=现存资源量(t)，D=资源密度(kg/km</w:t>
            </w:r>
            <w:r w:rsidRPr="00457F08">
              <w:rPr>
                <w:rFonts w:ascii="宋体" w:hAnsi="宋体"/>
                <w:color w:val="000000" w:themeColor="text1"/>
                <w:sz w:val="24"/>
                <w:vertAlign w:val="superscript"/>
              </w:rPr>
              <w:t>2</w:t>
            </w:r>
            <w:r w:rsidRPr="00457F08">
              <w:rPr>
                <w:rFonts w:ascii="宋体" w:hAnsi="宋体"/>
                <w:color w:val="000000" w:themeColor="text1"/>
                <w:sz w:val="24"/>
              </w:rPr>
              <w:t>)，A=每小时扫海面积(km</w:t>
            </w:r>
            <w:r w:rsidRPr="00457F08">
              <w:rPr>
                <w:rFonts w:ascii="宋体" w:hAnsi="宋体"/>
                <w:color w:val="000000" w:themeColor="text1"/>
                <w:sz w:val="24"/>
                <w:vertAlign w:val="superscript"/>
              </w:rPr>
              <w:t>2</w:t>
            </w:r>
            <w:r w:rsidRPr="00457F08">
              <w:rPr>
                <w:rFonts w:ascii="宋体" w:hAnsi="宋体"/>
                <w:color w:val="000000" w:themeColor="text1"/>
                <w:sz w:val="24"/>
              </w:rPr>
              <w:t>/h)，S=调查监测水域面积(km</w:t>
            </w:r>
            <w:r w:rsidRPr="00457F08">
              <w:rPr>
                <w:rFonts w:ascii="宋体" w:hAnsi="宋体"/>
                <w:color w:val="000000" w:themeColor="text1"/>
                <w:sz w:val="24"/>
                <w:vertAlign w:val="superscript"/>
              </w:rPr>
              <w:t>2</w:t>
            </w:r>
            <w:r w:rsidRPr="00457F08">
              <w:rPr>
                <w:rFonts w:ascii="宋体" w:hAnsi="宋体"/>
                <w:color w:val="000000" w:themeColor="text1"/>
                <w:sz w:val="24"/>
              </w:rPr>
              <w:t>)，Y=平均渔获率(kg/h)，E=逃逸率(这里取0.5)。</w:t>
            </w:r>
          </w:p>
          <w:p w14:paraId="502D9364" w14:textId="77777777" w:rsidR="001A408A" w:rsidRPr="00457F08" w:rsidRDefault="001A408A" w:rsidP="001A408A">
            <w:pPr>
              <w:spacing w:line="460" w:lineRule="exact"/>
              <w:ind w:firstLineChars="200" w:firstLine="482"/>
              <w:rPr>
                <w:rFonts w:ascii="宋体" w:hAnsi="宋体"/>
                <w:b/>
                <w:bCs/>
                <w:color w:val="000000" w:themeColor="text1"/>
                <w:sz w:val="24"/>
              </w:rPr>
            </w:pPr>
            <w:r w:rsidRPr="00457F08">
              <w:rPr>
                <w:rFonts w:ascii="宋体" w:hAnsi="宋体"/>
                <w:b/>
                <w:bCs/>
                <w:color w:val="000000" w:themeColor="text1"/>
                <w:sz w:val="24"/>
              </w:rPr>
              <w:t>(6)潮间带生物</w:t>
            </w:r>
          </w:p>
          <w:p w14:paraId="7F7C549E" w14:textId="77777777" w:rsidR="001A408A" w:rsidRPr="00457F08" w:rsidRDefault="001A408A" w:rsidP="001A408A">
            <w:pPr>
              <w:tabs>
                <w:tab w:val="left" w:pos="283"/>
              </w:tabs>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①生物样品的采集方法</w:t>
            </w:r>
          </w:p>
          <w:p w14:paraId="5FC723D0" w14:textId="77777777" w:rsidR="001A408A" w:rsidRPr="00457F08" w:rsidRDefault="001A408A" w:rsidP="001A408A">
            <w:pPr>
              <w:tabs>
                <w:tab w:val="left" w:pos="283"/>
              </w:tabs>
              <w:spacing w:line="460" w:lineRule="exact"/>
              <w:ind w:firstLineChars="200" w:firstLine="480"/>
              <w:rPr>
                <w:rFonts w:ascii="宋体" w:hAnsi="宋体"/>
                <w:color w:val="000000" w:themeColor="text1"/>
                <w:sz w:val="24"/>
              </w:rPr>
            </w:pPr>
            <w:r w:rsidRPr="00457F08">
              <w:rPr>
                <w:rFonts w:ascii="宋体" w:hAnsi="宋体"/>
                <w:color w:val="000000" w:themeColor="text1"/>
                <w:sz w:val="24"/>
              </w:rPr>
              <w:t>定性采样在高、中、低潮区分别采1个样品，并尽可能将该站附近出现的动植物种类收集齐全。</w:t>
            </w:r>
          </w:p>
          <w:p w14:paraId="75B5CA7C" w14:textId="77777777" w:rsidR="001A408A" w:rsidRPr="00457F08" w:rsidRDefault="001A408A" w:rsidP="001A408A">
            <w:pPr>
              <w:tabs>
                <w:tab w:val="left" w:pos="283"/>
              </w:tabs>
              <w:spacing w:line="460" w:lineRule="exact"/>
              <w:ind w:firstLineChars="200" w:firstLine="480"/>
              <w:rPr>
                <w:rFonts w:ascii="宋体" w:hAnsi="宋体"/>
                <w:color w:val="000000" w:themeColor="text1"/>
                <w:sz w:val="24"/>
              </w:rPr>
            </w:pPr>
            <w:r w:rsidRPr="00457F08">
              <w:rPr>
                <w:rFonts w:ascii="宋体" w:hAnsi="宋体"/>
                <w:color w:val="000000" w:themeColor="text1"/>
                <w:sz w:val="24"/>
              </w:rPr>
              <w:t>滩涂定量采样用面积为25cm×25cm的定量框，取样时先将定量框插入滩涂内，观察框内可见的生物和数量，再用铁铲清除挡板外侧的泥沙，拔去定量框，铲取框内样品，若发现底层仍有生物存在，应将采样器再往下压，直至采不到生物为止。将采集的框内样品置于漩涡分选装置或过筛器中淘洗。</w:t>
            </w:r>
          </w:p>
          <w:p w14:paraId="5A25F4C6" w14:textId="77777777" w:rsidR="001A408A" w:rsidRPr="00457F08" w:rsidRDefault="001A408A" w:rsidP="001A408A">
            <w:pPr>
              <w:tabs>
                <w:tab w:val="left" w:pos="283"/>
              </w:tabs>
              <w:spacing w:line="460" w:lineRule="exact"/>
              <w:ind w:firstLineChars="200" w:firstLine="480"/>
              <w:rPr>
                <w:rFonts w:ascii="宋体" w:hAnsi="宋体"/>
                <w:color w:val="000000" w:themeColor="text1"/>
                <w:sz w:val="24"/>
              </w:rPr>
            </w:pPr>
            <w:r w:rsidRPr="00457F08">
              <w:rPr>
                <w:rFonts w:ascii="宋体" w:hAnsi="宋体"/>
                <w:color w:val="000000" w:themeColor="text1"/>
                <w:sz w:val="24"/>
              </w:rPr>
              <w:t>对某些生物栖息密度很低的地带，可采用5m×5m的面积内计数(个数或洞穴数)，并采集其中的部分个体称重，再换算成生物量。</w:t>
            </w:r>
          </w:p>
          <w:p w14:paraId="7D2C4856" w14:textId="77777777" w:rsidR="001A408A" w:rsidRPr="00457F08" w:rsidRDefault="001A408A" w:rsidP="001A408A">
            <w:pPr>
              <w:tabs>
                <w:tab w:val="left" w:pos="283"/>
              </w:tabs>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②生物样品处理与保存</w:t>
            </w:r>
          </w:p>
          <w:p w14:paraId="26E0077A" w14:textId="77777777" w:rsidR="001A408A" w:rsidRPr="00457F08" w:rsidRDefault="001A408A" w:rsidP="001A408A">
            <w:pPr>
              <w:tabs>
                <w:tab w:val="left" w:pos="283"/>
              </w:tabs>
              <w:spacing w:line="460" w:lineRule="exact"/>
              <w:ind w:firstLineChars="200" w:firstLine="480"/>
              <w:rPr>
                <w:rFonts w:ascii="宋体" w:hAnsi="宋体"/>
                <w:color w:val="000000" w:themeColor="text1"/>
                <w:sz w:val="24"/>
              </w:rPr>
            </w:pPr>
            <w:r w:rsidRPr="00457F08">
              <w:rPr>
                <w:rFonts w:ascii="宋体" w:hAnsi="宋体"/>
                <w:color w:val="000000" w:themeColor="text1"/>
                <w:sz w:val="24"/>
              </w:rPr>
              <w:t>采得的所有定性和定量标本，洗净按类分开瓶装或封口塑料袋装，或按大小及个体软硬分装，以防标本损坏。</w:t>
            </w:r>
          </w:p>
          <w:p w14:paraId="7B8B8D16" w14:textId="77777777" w:rsidR="001A408A" w:rsidRPr="00457F08" w:rsidRDefault="001A408A" w:rsidP="001A408A">
            <w:pPr>
              <w:tabs>
                <w:tab w:val="left" w:pos="283"/>
              </w:tabs>
              <w:spacing w:line="460" w:lineRule="exact"/>
              <w:ind w:firstLineChars="200" w:firstLine="480"/>
              <w:rPr>
                <w:rFonts w:ascii="宋体" w:hAnsi="宋体"/>
                <w:color w:val="000000" w:themeColor="text1"/>
                <w:sz w:val="24"/>
              </w:rPr>
            </w:pPr>
            <w:r w:rsidRPr="00457F08">
              <w:rPr>
                <w:rFonts w:ascii="宋体" w:hAnsi="宋体"/>
                <w:color w:val="000000" w:themeColor="text1"/>
                <w:sz w:val="24"/>
              </w:rPr>
              <w:t>定量样品，未能及时处理的余渣，拣出可见标本后把余渣另行分装，在双</w:t>
            </w:r>
            <w:r w:rsidRPr="00457F08">
              <w:rPr>
                <w:rFonts w:ascii="宋体" w:hAnsi="宋体"/>
                <w:color w:val="000000" w:themeColor="text1"/>
                <w:sz w:val="24"/>
              </w:rPr>
              <w:lastRenderedPageBreak/>
              <w:t>筒解剖镜下挑拣；</w:t>
            </w:r>
          </w:p>
          <w:p w14:paraId="33B086EB" w14:textId="77777777" w:rsidR="001A408A" w:rsidRPr="00457F08" w:rsidRDefault="001A408A" w:rsidP="001A408A">
            <w:pPr>
              <w:tabs>
                <w:tab w:val="left" w:pos="283"/>
              </w:tabs>
              <w:spacing w:line="460" w:lineRule="exact"/>
              <w:ind w:firstLineChars="200" w:firstLine="480"/>
              <w:rPr>
                <w:rFonts w:ascii="宋体" w:hAnsi="宋体"/>
                <w:color w:val="000000" w:themeColor="text1"/>
                <w:sz w:val="24"/>
              </w:rPr>
            </w:pPr>
            <w:r w:rsidRPr="00457F08">
              <w:rPr>
                <w:rFonts w:ascii="宋体" w:hAnsi="宋体"/>
                <w:color w:val="000000" w:themeColor="text1"/>
                <w:sz w:val="24"/>
              </w:rPr>
              <w:t>按序加入5%福尔马林固定液，余渣用四氯四碘荧光素染色剂固定液固定；</w:t>
            </w:r>
          </w:p>
          <w:p w14:paraId="1634BE04" w14:textId="77777777" w:rsidR="001A408A" w:rsidRPr="00457F08" w:rsidRDefault="001A408A" w:rsidP="001A408A">
            <w:pPr>
              <w:tabs>
                <w:tab w:val="left" w:pos="283"/>
              </w:tabs>
              <w:spacing w:line="460" w:lineRule="exact"/>
              <w:ind w:firstLineChars="200" w:firstLine="480"/>
              <w:rPr>
                <w:rFonts w:ascii="宋体" w:hAnsi="宋体"/>
                <w:color w:val="000000" w:themeColor="text1"/>
                <w:sz w:val="24"/>
              </w:rPr>
            </w:pPr>
            <w:r w:rsidRPr="00457F08">
              <w:rPr>
                <w:rFonts w:ascii="宋体" w:hAnsi="宋体"/>
                <w:color w:val="000000" w:themeColor="text1"/>
                <w:sz w:val="24"/>
              </w:rPr>
              <w:t>对受刺激易引起收缩或自切的种类(如腔肠动物、纽形动物)，先用水合氯醛或乌来糖进行麻醉后再固定，某些多毛类(如沙蚕科、吻沙蚕科)，先用淡水麻醉，挤出吻部，再用福尔马林固定，对于大型海藻，除用福尔马林固定外，最好带回一些完整的新鲜藻体，制作腊叶标本。</w:t>
            </w:r>
          </w:p>
          <w:p w14:paraId="006A4E5D" w14:textId="77777777" w:rsidR="001A408A" w:rsidRPr="00457F08" w:rsidRDefault="001A408A" w:rsidP="001A408A">
            <w:pPr>
              <w:snapToGrid w:val="0"/>
              <w:spacing w:line="460" w:lineRule="atLeast"/>
              <w:ind w:firstLineChars="200" w:firstLine="482"/>
              <w:rPr>
                <w:rFonts w:ascii="宋体" w:hAnsi="宋体"/>
                <w:b/>
                <w:bCs/>
                <w:color w:val="000000" w:themeColor="text1"/>
                <w:sz w:val="24"/>
              </w:rPr>
            </w:pPr>
            <w:r w:rsidRPr="00457F08">
              <w:rPr>
                <w:rFonts w:ascii="宋体" w:hAnsi="宋体"/>
                <w:b/>
                <w:bCs/>
                <w:color w:val="000000" w:themeColor="text1"/>
                <w:sz w:val="24"/>
              </w:rPr>
              <w:t>(7)珊瑚礁</w:t>
            </w:r>
          </w:p>
          <w:p w14:paraId="094CEE06"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珊瑚礁主要采用断面法调查(Line intercept transect)，珊瑚礁鱼类调查采用带状断面目测法。利用水下数码摄像机和水下照相机进行摄像和拍照，然后室内根据照片、摄像和现场调查记录的真实资料进行分析。</w:t>
            </w:r>
          </w:p>
          <w:p w14:paraId="67542469"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根据珊瑚分布的密度、均匀度、优劣情况以及海底地形，在每一调查站位布置50m×0.6m的条形带状断面2～3条。断面分别在1～3m浅水地段和4～8m深水地段，沿着珊瑚礁长轴方向布设，且断面布设不能重复，尽量均匀，能反映出该监测区域珊瑚礁分布、生态现状。使用一条长50m带刻度(1cm)的皮尺在断面较平坦的地段上布设，用水下数码摄像机从断面上尺的一端沿着皮尺拍摄，水下摄影、拍照完后，用GPS测定坐标，为下次监控提供准确位置。回到实验室后在电脑上进行判读，观察记录皮尺下活珊瑚的绳长，小于5cm的不记，记下断面线下活珊瑚、死珊瑚的总长度及珊瑚礁病害等，并对断面上的各种造礁珊瑚种类进行鉴定。如果断面线下有砂质或礁石等底质，记录其所占的长度，计算出各底质类型覆盖度。</w:t>
            </w:r>
          </w:p>
          <w:p w14:paraId="2205B962"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每一监控区，根据站位和断面的布设范围，选定好珊瑚礁鱼类监测区域，然后分别在1～3m和4～5m水深处，各设置50m长断面1条。沿着断面游向断面的另一端，记录断面两侧各1m宽的范围内常见种类的个体数量；并记录每条鱼的种类名称、体长范围(＜5cm，5～10cm，10～20cm，20～30cm，30～40cm，＞40cm)。</w:t>
            </w:r>
          </w:p>
          <w:p w14:paraId="50A5AFAE"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①珊瑚种类鉴定</w:t>
            </w:r>
          </w:p>
          <w:p w14:paraId="7F518032"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珊瑚种类主要根据所拍珊瑚相片鉴定，并结合拍摄图像、现场调查观察记录和采集标本鉴定方式。</w:t>
            </w:r>
          </w:p>
          <w:p w14:paraId="74B00422"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lastRenderedPageBreak/>
              <w:t>②活石珊瑚覆盖度</w:t>
            </w:r>
          </w:p>
          <w:p w14:paraId="1F9B83DD" w14:textId="77777777" w:rsidR="001A408A" w:rsidRPr="00457F08" w:rsidRDefault="001A408A" w:rsidP="001A408A">
            <w:pPr>
              <w:snapToGrid w:val="0"/>
              <w:spacing w:before="60" w:after="60" w:line="460" w:lineRule="atLeast"/>
              <w:ind w:firstLineChars="200" w:firstLine="480"/>
              <w:jc w:val="center"/>
              <w:rPr>
                <w:rFonts w:ascii="宋体" w:hAnsi="宋体"/>
                <w:color w:val="000000" w:themeColor="text1"/>
                <w:sz w:val="24"/>
              </w:rPr>
            </w:pPr>
            <w:r w:rsidRPr="00457F08">
              <w:rPr>
                <w:rFonts w:ascii="宋体" w:hAnsi="宋体"/>
                <w:color w:val="000000" w:themeColor="text1"/>
                <w:sz w:val="24"/>
              </w:rPr>
              <w:t>断面活珊瑚覆盖度%＝活珊瑚所占尺长cm/5000cm</w:t>
            </w:r>
          </w:p>
          <w:p w14:paraId="2C1E8456"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③底质类型覆盖度</w:t>
            </w:r>
          </w:p>
          <w:p w14:paraId="29C7A2EC" w14:textId="77777777" w:rsidR="001A408A" w:rsidRPr="00457F08" w:rsidRDefault="001A408A" w:rsidP="001A408A">
            <w:pPr>
              <w:snapToGrid w:val="0"/>
              <w:spacing w:before="60" w:after="60" w:line="460" w:lineRule="atLeast"/>
              <w:ind w:firstLineChars="200" w:firstLine="480"/>
              <w:jc w:val="center"/>
              <w:rPr>
                <w:rFonts w:ascii="宋体" w:hAnsi="宋体"/>
                <w:color w:val="000000" w:themeColor="text1"/>
                <w:sz w:val="24"/>
              </w:rPr>
            </w:pPr>
            <w:r w:rsidRPr="00457F08">
              <w:rPr>
                <w:rFonts w:ascii="宋体" w:hAnsi="宋体"/>
                <w:color w:val="000000" w:themeColor="text1"/>
                <w:sz w:val="24"/>
              </w:rPr>
              <w:t>断面底质类型覆盖度%＝底质类型长度cm/5000cm</w:t>
            </w:r>
          </w:p>
          <w:p w14:paraId="6AC1FCBE"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④石珊瑚死亡情况判断</w:t>
            </w:r>
          </w:p>
          <w:p w14:paraId="2F09EA07"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a、石珊瑚死亡率</w:t>
            </w:r>
          </w:p>
          <w:p w14:paraId="2A63E2B0"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石珊瑚死亡率是判断硬珊瑚死亡情况的一种方法，其可通过影像资料测定断面上硬珊瑚总个数及死亡个数，并估计死亡时间。</w:t>
            </w:r>
          </w:p>
          <w:p w14:paraId="54FC531A" w14:textId="77777777" w:rsidR="001A408A" w:rsidRPr="00457F08" w:rsidRDefault="001A408A" w:rsidP="001A408A">
            <w:pPr>
              <w:snapToGrid w:val="0"/>
              <w:spacing w:before="60" w:after="60" w:line="460" w:lineRule="atLeast"/>
              <w:ind w:firstLineChars="200" w:firstLine="480"/>
              <w:jc w:val="center"/>
              <w:rPr>
                <w:rFonts w:ascii="宋体" w:hAnsi="宋体"/>
                <w:color w:val="000000" w:themeColor="text1"/>
                <w:sz w:val="24"/>
              </w:rPr>
            </w:pPr>
            <w:r w:rsidRPr="00457F08">
              <w:rPr>
                <w:rFonts w:ascii="宋体" w:hAnsi="宋体"/>
                <w:color w:val="000000" w:themeColor="text1"/>
                <w:sz w:val="24"/>
              </w:rPr>
              <w:t>石珊瑚死亡率=断面上石珊瑚死亡个数/断面上石珊瑚总个数</w:t>
            </w:r>
          </w:p>
          <w:p w14:paraId="6F0CEC20"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b、死珊瑚覆盖度</w:t>
            </w:r>
          </w:p>
          <w:p w14:paraId="5DCB861A"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死珊瑚覆盖度也是判断石珊瑚死亡情况的一种方法。断面上，一定个数的石珊瑚都存在一定的长度，多次取平均值可以以珊瑚长度来表征珊瑚个数，因此死珊瑚覆盖度也是判断硬珊瑚死亡情况的一种方法。</w:t>
            </w:r>
          </w:p>
          <w:p w14:paraId="63E484A9" w14:textId="77777777" w:rsidR="001A408A" w:rsidRPr="00457F08" w:rsidRDefault="001A408A" w:rsidP="001A408A">
            <w:pPr>
              <w:snapToGrid w:val="0"/>
              <w:spacing w:before="60" w:after="60" w:line="460" w:lineRule="atLeast"/>
              <w:ind w:firstLineChars="200" w:firstLine="480"/>
              <w:jc w:val="center"/>
              <w:rPr>
                <w:rFonts w:ascii="宋体" w:hAnsi="宋体"/>
                <w:color w:val="000000" w:themeColor="text1"/>
                <w:sz w:val="24"/>
              </w:rPr>
            </w:pPr>
            <w:r w:rsidRPr="00457F08">
              <w:rPr>
                <w:rFonts w:ascii="宋体" w:hAnsi="宋体"/>
                <w:color w:val="000000" w:themeColor="text1"/>
                <w:sz w:val="24"/>
              </w:rPr>
              <w:t>断面死珊瑚覆盖度%＝死珊瑚所占尺长cm/5000cm</w:t>
            </w:r>
          </w:p>
          <w:p w14:paraId="50C232D7"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活珊瑚都呈现不同的颜色，判断死亡珊瑚的标准是珊瑚的颜色为白色或黑色，早期死亡的为黑色，死亡时间超过1.5a的珊瑚已辨认不清珊瑚体，近期死亡的为白色，死亡时间判别标准如下：</w:t>
            </w:r>
          </w:p>
          <w:p w14:paraId="45254E14"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30d以内：珊瑚单体骨骼白色、完整清晰；</w:t>
            </w:r>
          </w:p>
          <w:p w14:paraId="4331254A"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0.5a以内：珊瑚单体被小型藻类或薄层沉积物覆盖；</w:t>
            </w:r>
          </w:p>
          <w:p w14:paraId="4F70616C"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1a～2a之内：珊瑚单体结构轻微腐蚀，但仍然能分辨出珊瑚的属级分类单位；</w:t>
            </w:r>
          </w:p>
          <w:p w14:paraId="25564866"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2a以上：珊瑚单体结构消失，或单体上的附着生物(藻类、无脊椎动物等)已经很难取下。</w:t>
            </w:r>
          </w:p>
          <w:p w14:paraId="7A243490"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⑤石珊瑚补充量调查方法</w:t>
            </w:r>
          </w:p>
          <w:p w14:paraId="5A016B67"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根据拍摄的录像，统计每一断面上各种造礁石珊瑚的石珊瑚补充量；即单位面积上，高度＜5cm，直径＜5cm的新长造礁石小珊瑚个数。</w:t>
            </w:r>
          </w:p>
          <w:p w14:paraId="03822843"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lastRenderedPageBreak/>
              <w:t>石珊瑚补充量(</w:t>
            </w:r>
            <w:proofErr w:type="spellStart"/>
            <w:r w:rsidRPr="00457F08">
              <w:rPr>
                <w:rFonts w:ascii="宋体" w:hAnsi="宋体"/>
                <w:color w:val="000000" w:themeColor="text1"/>
                <w:sz w:val="24"/>
              </w:rPr>
              <w:t>ind</w:t>
            </w:r>
            <w:proofErr w:type="spellEnd"/>
            <w:r w:rsidRPr="00457F08">
              <w:rPr>
                <w:rFonts w:ascii="宋体" w:hAnsi="宋体"/>
                <w:color w:val="000000" w:themeColor="text1"/>
                <w:sz w:val="24"/>
              </w:rPr>
              <w:t>/m</w:t>
            </w:r>
            <w:r w:rsidRPr="00457F08">
              <w:rPr>
                <w:rFonts w:ascii="宋体" w:hAnsi="宋体"/>
                <w:color w:val="000000" w:themeColor="text1"/>
                <w:sz w:val="24"/>
                <w:vertAlign w:val="superscript"/>
              </w:rPr>
              <w:t>2</w:t>
            </w:r>
            <w:r w:rsidRPr="00457F08">
              <w:rPr>
                <w:rFonts w:ascii="宋体" w:hAnsi="宋体"/>
                <w:color w:val="000000" w:themeColor="text1"/>
                <w:sz w:val="24"/>
              </w:rPr>
              <w:t>)=断面新长珊瑚个数/断面面积</w:t>
            </w:r>
          </w:p>
          <w:p w14:paraId="334F3DA6"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⑥珊瑚礁病害</w:t>
            </w:r>
          </w:p>
          <w:p w14:paraId="01FCE2B3"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珊瑚礁病害主要通过颜色的改变来判断，白化病在全球范围内都有发生。应对白化病及其它颜色的异常进行监测并拍照，只统计每个珊瑚“头部”平面上颜色的异常状况。分枝珊瑚，白死亡区域集中在每个分枝的边缘部分。记录每个珊瑚颜色异常状况；B为白化病，BB为黑边病，WB为白带病，RW为侵蚀病，YB为黄斑病，RB为红带病，并对病害情况进行现场拍照。</w:t>
            </w:r>
          </w:p>
          <w:p w14:paraId="5D9194E3" w14:textId="77777777" w:rsidR="001A408A" w:rsidRPr="00457F08" w:rsidRDefault="001A408A" w:rsidP="001A408A">
            <w:pPr>
              <w:tabs>
                <w:tab w:val="left" w:pos="283"/>
              </w:tabs>
              <w:spacing w:line="460" w:lineRule="exact"/>
              <w:ind w:firstLineChars="200" w:firstLine="480"/>
              <w:rPr>
                <w:rFonts w:ascii="宋体" w:hAnsi="宋体"/>
                <w:color w:val="000000" w:themeColor="text1"/>
                <w:sz w:val="24"/>
              </w:rPr>
            </w:pPr>
            <w:r w:rsidRPr="00457F08">
              <w:rPr>
                <w:rFonts w:ascii="宋体" w:hAnsi="宋体"/>
                <w:color w:val="000000" w:themeColor="text1"/>
                <w:sz w:val="24"/>
              </w:rPr>
              <w:t>珊瑚发病率%=断面上发病珊瑚个数/断面上珊瑚总个数。</w:t>
            </w:r>
          </w:p>
          <w:p w14:paraId="3509BA95" w14:textId="6A805102" w:rsidR="001A408A" w:rsidRPr="00457F08" w:rsidRDefault="001A408A" w:rsidP="001A408A">
            <w:pPr>
              <w:keepNext/>
              <w:keepLines/>
              <w:snapToGrid w:val="0"/>
              <w:spacing w:beforeLines="50" w:before="120" w:line="360" w:lineRule="auto"/>
              <w:outlineLvl w:val="3"/>
              <w:rPr>
                <w:rFonts w:ascii="宋体" w:hAnsi="宋体"/>
                <w:b/>
                <w:bCs/>
                <w:color w:val="000000" w:themeColor="text1"/>
                <w:kern w:val="0"/>
                <w:sz w:val="24"/>
              </w:rPr>
            </w:pPr>
            <w:r w:rsidRPr="00457F08">
              <w:rPr>
                <w:rFonts w:ascii="宋体" w:hAnsi="宋体"/>
                <w:b/>
                <w:bCs/>
                <w:color w:val="000000" w:themeColor="text1"/>
                <w:kern w:val="0"/>
                <w:sz w:val="24"/>
              </w:rPr>
              <w:t>3.4.2评价方法</w:t>
            </w:r>
          </w:p>
          <w:p w14:paraId="5147C91C" w14:textId="77777777" w:rsidR="001A408A" w:rsidRPr="00457F08" w:rsidRDefault="001A408A" w:rsidP="001A408A">
            <w:pPr>
              <w:tabs>
                <w:tab w:val="left" w:pos="283"/>
              </w:tabs>
              <w:snapToGrid w:val="0"/>
              <w:spacing w:line="460" w:lineRule="atLeast"/>
              <w:ind w:firstLineChars="200" w:firstLine="482"/>
              <w:rPr>
                <w:rFonts w:ascii="宋体" w:hAnsi="宋体"/>
                <w:b/>
                <w:color w:val="000000" w:themeColor="text1"/>
                <w:sz w:val="24"/>
              </w:rPr>
            </w:pPr>
            <w:r w:rsidRPr="00457F08">
              <w:rPr>
                <w:rFonts w:ascii="宋体" w:hAnsi="宋体"/>
                <w:b/>
                <w:color w:val="000000" w:themeColor="text1"/>
                <w:sz w:val="24"/>
              </w:rPr>
              <w:t>①初级生产力</w:t>
            </w:r>
          </w:p>
          <w:p w14:paraId="49FB0EFD" w14:textId="77777777" w:rsidR="001A408A" w:rsidRPr="00457F08" w:rsidRDefault="001A408A" w:rsidP="001A408A">
            <w:pPr>
              <w:tabs>
                <w:tab w:val="left" w:pos="283"/>
              </w:tabs>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采样方法是按《海洋监测规范》GB17378.7-2007 中有关叶绿素a调查的规定进行。使用紫外分光光度计测定叶绿素a的含量。</w:t>
            </w:r>
          </w:p>
          <w:p w14:paraId="3F7AD541" w14:textId="77777777" w:rsidR="001A408A" w:rsidRPr="00457F08" w:rsidRDefault="001A408A" w:rsidP="001A408A">
            <w:pPr>
              <w:tabs>
                <w:tab w:val="left" w:pos="283"/>
              </w:tabs>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初级生产力的估算采用叶绿素a法，按联合国教科文组织(UNESCO)推荐的下列公式估算：</w:t>
            </w:r>
          </w:p>
          <w:p w14:paraId="6653F42E" w14:textId="604FFB3C" w:rsidR="001A408A" w:rsidRPr="00457F08" w:rsidRDefault="001A408A" w:rsidP="001A408A">
            <w:pPr>
              <w:snapToGrid w:val="0"/>
              <w:spacing w:before="60" w:after="60" w:line="460" w:lineRule="atLeast"/>
              <w:ind w:firstLineChars="200" w:firstLine="480"/>
              <w:jc w:val="center"/>
              <w:rPr>
                <w:rFonts w:ascii="宋体" w:hAnsi="宋体"/>
                <w:color w:val="000000" w:themeColor="text1"/>
                <w:sz w:val="24"/>
              </w:rPr>
            </w:pPr>
            <w:r w:rsidRPr="00457F08">
              <w:rPr>
                <w:rFonts w:ascii="宋体" w:hAnsi="宋体"/>
                <w:noProof/>
                <w:color w:val="000000" w:themeColor="text1"/>
                <w:sz w:val="24"/>
              </w:rPr>
              <w:drawing>
                <wp:inline distT="0" distB="0" distL="0" distR="0" wp14:anchorId="133FD251" wp14:editId="706B52AF">
                  <wp:extent cx="1333500" cy="431800"/>
                  <wp:effectExtent l="0" t="0" r="0" b="6350"/>
                  <wp:docPr id="493" name="图片 493" descr="C:\Users\Ivy\AppData\Local\Temp\16293626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 descr="C:\Users\Ivy\AppData\Local\Temp\1629362627(1).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333500" cy="431800"/>
                          </a:xfrm>
                          <a:prstGeom prst="rect">
                            <a:avLst/>
                          </a:prstGeom>
                          <a:noFill/>
                          <a:ln>
                            <a:noFill/>
                          </a:ln>
                        </pic:spPr>
                      </pic:pic>
                    </a:graphicData>
                  </a:graphic>
                </wp:inline>
              </w:drawing>
            </w:r>
          </w:p>
          <w:p w14:paraId="3DCB732F"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式中：</w:t>
            </w:r>
          </w:p>
          <w:p w14:paraId="410EB02F"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P—现场初级生产力(</w:t>
            </w:r>
            <w:proofErr w:type="spellStart"/>
            <w:r w:rsidRPr="00457F08">
              <w:rPr>
                <w:rFonts w:ascii="宋体" w:hAnsi="宋体"/>
                <w:color w:val="000000" w:themeColor="text1"/>
                <w:sz w:val="24"/>
              </w:rPr>
              <w:t>mg·C</w:t>
            </w:r>
            <w:proofErr w:type="spellEnd"/>
            <w:r w:rsidRPr="00457F08">
              <w:rPr>
                <w:rFonts w:ascii="宋体" w:hAnsi="宋体"/>
                <w:color w:val="000000" w:themeColor="text1"/>
                <w:sz w:val="24"/>
              </w:rPr>
              <w:t>/(m</w:t>
            </w:r>
            <w:r w:rsidRPr="00457F08">
              <w:rPr>
                <w:rFonts w:ascii="宋体" w:hAnsi="宋体"/>
                <w:color w:val="000000" w:themeColor="text1"/>
                <w:sz w:val="24"/>
                <w:vertAlign w:val="superscript"/>
              </w:rPr>
              <w:t>2</w:t>
            </w:r>
            <w:r w:rsidRPr="00457F08">
              <w:rPr>
                <w:rFonts w:ascii="宋体" w:hAnsi="宋体"/>
                <w:color w:val="000000" w:themeColor="text1"/>
                <w:sz w:val="24"/>
              </w:rPr>
              <w:t>·d))</w:t>
            </w:r>
          </w:p>
          <w:p w14:paraId="6B89DA4E"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proofErr w:type="spellStart"/>
            <w:r w:rsidRPr="00457F08">
              <w:rPr>
                <w:rFonts w:ascii="宋体" w:hAnsi="宋体"/>
                <w:color w:val="000000" w:themeColor="text1"/>
                <w:sz w:val="24"/>
              </w:rPr>
              <w:t>Chla</w:t>
            </w:r>
            <w:proofErr w:type="spellEnd"/>
            <w:r w:rsidRPr="00457F08">
              <w:rPr>
                <w:rFonts w:ascii="宋体" w:hAnsi="宋体"/>
                <w:color w:val="000000" w:themeColor="text1"/>
                <w:sz w:val="24"/>
              </w:rPr>
              <w:t>—真光层内平均叶绿素a含量(mg/m</w:t>
            </w:r>
            <w:r w:rsidRPr="00457F08">
              <w:rPr>
                <w:rFonts w:ascii="宋体" w:hAnsi="宋体"/>
                <w:color w:val="000000" w:themeColor="text1"/>
                <w:sz w:val="24"/>
                <w:vertAlign w:val="superscript"/>
              </w:rPr>
              <w:t>3</w:t>
            </w:r>
            <w:r w:rsidRPr="00457F08">
              <w:rPr>
                <w:rFonts w:ascii="宋体" w:hAnsi="宋体"/>
                <w:color w:val="000000" w:themeColor="text1"/>
                <w:sz w:val="24"/>
              </w:rPr>
              <w:t>)</w:t>
            </w:r>
          </w:p>
          <w:p w14:paraId="2288DD5F"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Q—不同层次同化指数算术平均值，取3.71</w:t>
            </w:r>
          </w:p>
          <w:p w14:paraId="77A142E0"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D—昼长时间(h)，根据季节和海区情况取12.0小时</w:t>
            </w:r>
          </w:p>
          <w:p w14:paraId="008F8284"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E—真光层深度(m)，取透明度(m)×2.71</w:t>
            </w:r>
          </w:p>
          <w:p w14:paraId="1C8EAE3D" w14:textId="77777777" w:rsidR="001A408A" w:rsidRPr="00457F08" w:rsidRDefault="001A408A" w:rsidP="001A408A">
            <w:pPr>
              <w:snapToGrid w:val="0"/>
              <w:spacing w:before="60" w:after="60" w:line="460" w:lineRule="atLeast"/>
              <w:ind w:firstLineChars="200" w:firstLine="482"/>
              <w:rPr>
                <w:rFonts w:ascii="宋体" w:hAnsi="宋体"/>
                <w:b/>
                <w:color w:val="000000" w:themeColor="text1"/>
                <w:sz w:val="24"/>
              </w:rPr>
            </w:pPr>
            <w:r w:rsidRPr="00457F08">
              <w:rPr>
                <w:rFonts w:ascii="宋体" w:hAnsi="宋体"/>
                <w:b/>
                <w:color w:val="000000" w:themeColor="text1"/>
                <w:sz w:val="24"/>
              </w:rPr>
              <w:t>②优势度、多样性指数、均匀度、丰富度和单纯度</w:t>
            </w:r>
          </w:p>
          <w:p w14:paraId="28BF1B0D"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用反映生物群落特征指数，优势度、多样性指数(H′)、均匀度(J′)、丰富度和单纯度对所调查的生物群落结构特征进行分析。计算公式如下：</w:t>
            </w:r>
          </w:p>
          <w:p w14:paraId="467D8C3D" w14:textId="77777777" w:rsidR="001A408A" w:rsidRPr="00457F08" w:rsidRDefault="001A408A">
            <w:pPr>
              <w:pStyle w:val="afffffffffffffffffffffffffffffffffffb"/>
              <w:numPr>
                <w:ilvl w:val="0"/>
                <w:numId w:val="37"/>
              </w:numPr>
              <w:snapToGrid w:val="0"/>
              <w:spacing w:before="60" w:after="60" w:line="460" w:lineRule="atLeast"/>
              <w:ind w:firstLineChars="0"/>
              <w:jc w:val="both"/>
              <w:textAlignment w:val="auto"/>
              <w:rPr>
                <w:rFonts w:ascii="宋体" w:hAnsi="宋体"/>
                <w:b/>
                <w:color w:val="000000" w:themeColor="text1"/>
              </w:rPr>
            </w:pPr>
            <w:r w:rsidRPr="00457F08">
              <w:rPr>
                <w:rFonts w:ascii="宋体" w:hAnsi="宋体"/>
                <w:b/>
                <w:color w:val="000000" w:themeColor="text1"/>
              </w:rPr>
              <w:t>优势度(Y)</w:t>
            </w:r>
          </w:p>
          <w:p w14:paraId="5979DF6E" w14:textId="77777777" w:rsidR="001A408A" w:rsidRPr="00457F08" w:rsidRDefault="001A408A" w:rsidP="001A408A">
            <w:pPr>
              <w:snapToGrid w:val="0"/>
              <w:spacing w:before="60" w:after="60" w:line="460" w:lineRule="atLeast"/>
              <w:ind w:firstLineChars="200" w:firstLine="480"/>
              <w:jc w:val="center"/>
              <w:rPr>
                <w:rFonts w:ascii="宋体" w:hAnsi="宋体"/>
                <w:color w:val="000000" w:themeColor="text1"/>
                <w:sz w:val="24"/>
              </w:rPr>
            </w:pPr>
            <w:r w:rsidRPr="00457F08">
              <w:rPr>
                <w:rFonts w:ascii="宋体" w:hAnsi="宋体"/>
                <w:color w:val="000000" w:themeColor="text1"/>
                <w:sz w:val="24"/>
              </w:rPr>
              <w:object w:dxaOrig="930" w:dyaOrig="615" w14:anchorId="12741704">
                <v:shape id="_x0000_i1062" type="#_x0000_t75" style="width:46.5pt;height:30.75pt" o:ole="" fillcolor="#000005">
                  <v:imagedata r:id="rId194" o:title=""/>
                </v:shape>
                <o:OLEObject Type="Embed" ProgID="Equation.3" ShapeID="_x0000_i1062" DrawAspect="Content" ObjectID="_1735033546" r:id="rId195"/>
              </w:object>
            </w:r>
          </w:p>
          <w:p w14:paraId="337D6A42" w14:textId="77777777" w:rsidR="001A408A" w:rsidRPr="00457F08" w:rsidRDefault="001A408A">
            <w:pPr>
              <w:pStyle w:val="afffffffffffffffffffffffffffffffffffb"/>
              <w:numPr>
                <w:ilvl w:val="0"/>
                <w:numId w:val="37"/>
              </w:numPr>
              <w:snapToGrid w:val="0"/>
              <w:spacing w:before="60" w:after="60" w:line="460" w:lineRule="atLeast"/>
              <w:ind w:firstLineChars="0"/>
              <w:jc w:val="both"/>
              <w:textAlignment w:val="auto"/>
              <w:rPr>
                <w:rFonts w:ascii="宋体" w:hAnsi="宋体"/>
                <w:b/>
                <w:color w:val="000000" w:themeColor="text1"/>
              </w:rPr>
            </w:pPr>
            <w:r w:rsidRPr="00457F08">
              <w:rPr>
                <w:rFonts w:ascii="宋体" w:hAnsi="宋体"/>
                <w:b/>
                <w:color w:val="000000" w:themeColor="text1"/>
              </w:rPr>
              <w:t>Shannon-Wiener多样性指数</w:t>
            </w:r>
          </w:p>
          <w:p w14:paraId="6D624402" w14:textId="77777777" w:rsidR="001A408A" w:rsidRPr="00457F08" w:rsidRDefault="001A408A" w:rsidP="001A408A">
            <w:pPr>
              <w:snapToGrid w:val="0"/>
              <w:spacing w:before="60" w:after="60" w:line="460" w:lineRule="atLeast"/>
              <w:ind w:firstLineChars="200" w:firstLine="480"/>
              <w:jc w:val="center"/>
              <w:rPr>
                <w:rFonts w:ascii="宋体" w:hAnsi="宋体"/>
                <w:color w:val="000000" w:themeColor="text1"/>
                <w:sz w:val="24"/>
              </w:rPr>
            </w:pPr>
            <w:r w:rsidRPr="00457F08">
              <w:rPr>
                <w:rFonts w:ascii="宋体" w:hAnsi="宋体"/>
                <w:color w:val="000000" w:themeColor="text1"/>
                <w:sz w:val="24"/>
              </w:rPr>
              <w:object w:dxaOrig="1845" w:dyaOrig="615" w14:anchorId="0AA3A0AA">
                <v:shape id="_x0000_i1063" type="#_x0000_t75" style="width:92.25pt;height:30.75pt" o:ole="" fillcolor="#000005">
                  <v:imagedata r:id="rId196" o:title=""/>
                </v:shape>
                <o:OLEObject Type="Embed" ProgID="Equation.3" ShapeID="_x0000_i1063" DrawAspect="Content" ObjectID="_1735033547" r:id="rId197"/>
              </w:object>
            </w:r>
          </w:p>
          <w:p w14:paraId="6DD7FF5A" w14:textId="77777777" w:rsidR="001A408A" w:rsidRPr="00457F08" w:rsidRDefault="001A408A">
            <w:pPr>
              <w:pStyle w:val="afffffffffffffffffffffffffffffffffffb"/>
              <w:numPr>
                <w:ilvl w:val="0"/>
                <w:numId w:val="37"/>
              </w:numPr>
              <w:snapToGrid w:val="0"/>
              <w:spacing w:before="60" w:after="60" w:line="460" w:lineRule="atLeast"/>
              <w:ind w:firstLineChars="0"/>
              <w:jc w:val="both"/>
              <w:textAlignment w:val="auto"/>
              <w:rPr>
                <w:rFonts w:ascii="宋体" w:hAnsi="宋体"/>
                <w:b/>
                <w:color w:val="000000" w:themeColor="text1"/>
              </w:rPr>
            </w:pPr>
            <w:proofErr w:type="spellStart"/>
            <w:r w:rsidRPr="00457F08">
              <w:rPr>
                <w:rFonts w:ascii="宋体" w:hAnsi="宋体"/>
                <w:b/>
                <w:color w:val="000000" w:themeColor="text1"/>
              </w:rPr>
              <w:t>Pielou</w:t>
            </w:r>
            <w:proofErr w:type="spellEnd"/>
            <w:r w:rsidRPr="00457F08">
              <w:rPr>
                <w:rFonts w:ascii="宋体" w:hAnsi="宋体"/>
                <w:b/>
                <w:color w:val="000000" w:themeColor="text1"/>
              </w:rPr>
              <w:t>均匀度指数</w:t>
            </w:r>
          </w:p>
          <w:p w14:paraId="126C1F00" w14:textId="77777777" w:rsidR="001A408A" w:rsidRPr="00457F08" w:rsidRDefault="001A408A" w:rsidP="001A408A">
            <w:pPr>
              <w:snapToGrid w:val="0"/>
              <w:spacing w:before="60" w:after="60" w:line="460" w:lineRule="atLeast"/>
              <w:ind w:firstLineChars="200" w:firstLine="480"/>
              <w:jc w:val="center"/>
              <w:rPr>
                <w:rFonts w:ascii="宋体" w:hAnsi="宋体"/>
                <w:color w:val="000000" w:themeColor="text1"/>
                <w:sz w:val="24"/>
              </w:rPr>
            </w:pPr>
            <w:r w:rsidRPr="00457F08">
              <w:rPr>
                <w:rFonts w:ascii="宋体" w:hAnsi="宋体"/>
                <w:color w:val="000000" w:themeColor="text1"/>
                <w:sz w:val="24"/>
              </w:rPr>
              <w:object w:dxaOrig="1230" w:dyaOrig="510" w14:anchorId="425753AD">
                <v:shape id="_x0000_i1064" type="#_x0000_t75" style="width:61.5pt;height:25.5pt" o:ole="" fillcolor="#000005">
                  <v:imagedata r:id="rId198" o:title=""/>
                </v:shape>
                <o:OLEObject Type="Embed" ProgID="Equation.3" ShapeID="_x0000_i1064" DrawAspect="Content" ObjectID="_1735033548" r:id="rId199"/>
              </w:object>
            </w:r>
          </w:p>
          <w:p w14:paraId="58EE0DDA"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式中：Pi＝</w:t>
            </w:r>
            <w:proofErr w:type="spellStart"/>
            <w:r w:rsidRPr="00457F08">
              <w:rPr>
                <w:rFonts w:ascii="宋体" w:hAnsi="宋体"/>
                <w:color w:val="000000" w:themeColor="text1"/>
                <w:sz w:val="24"/>
              </w:rPr>
              <w:t>ni</w:t>
            </w:r>
            <w:proofErr w:type="spellEnd"/>
            <w:r w:rsidRPr="00457F08">
              <w:rPr>
                <w:rFonts w:ascii="宋体" w:hAnsi="宋体"/>
                <w:color w:val="000000" w:themeColor="text1"/>
                <w:sz w:val="24"/>
              </w:rPr>
              <w:t>/N；</w:t>
            </w:r>
            <w:proofErr w:type="spellStart"/>
            <w:r w:rsidRPr="00457F08">
              <w:rPr>
                <w:rFonts w:ascii="宋体" w:hAnsi="宋体"/>
                <w:color w:val="000000" w:themeColor="text1"/>
                <w:sz w:val="24"/>
              </w:rPr>
              <w:t>Hmax</w:t>
            </w:r>
            <w:proofErr w:type="spellEnd"/>
            <w:r w:rsidRPr="00457F08">
              <w:rPr>
                <w:rFonts w:ascii="宋体" w:hAnsi="宋体"/>
                <w:color w:val="000000" w:themeColor="text1"/>
                <w:sz w:val="24"/>
              </w:rPr>
              <w:t>＝log</w:t>
            </w:r>
            <w:r w:rsidRPr="00457F08">
              <w:rPr>
                <w:rFonts w:ascii="宋体" w:hAnsi="宋体"/>
                <w:color w:val="000000" w:themeColor="text1"/>
                <w:sz w:val="24"/>
                <w:vertAlign w:val="subscript"/>
              </w:rPr>
              <w:t>2</w:t>
            </w:r>
            <w:r w:rsidRPr="00457F08">
              <w:rPr>
                <w:rFonts w:ascii="宋体" w:hAnsi="宋体"/>
                <w:color w:val="000000" w:themeColor="text1"/>
                <w:sz w:val="24"/>
              </w:rPr>
              <w:t>S，为最大多样性指数；</w:t>
            </w:r>
            <w:proofErr w:type="spellStart"/>
            <w:r w:rsidRPr="00457F08">
              <w:rPr>
                <w:rFonts w:ascii="宋体" w:hAnsi="宋体"/>
                <w:color w:val="000000" w:themeColor="text1"/>
                <w:sz w:val="24"/>
              </w:rPr>
              <w:t>ni</w:t>
            </w:r>
            <w:proofErr w:type="spellEnd"/>
            <w:r w:rsidRPr="00457F08">
              <w:rPr>
                <w:rFonts w:ascii="宋体" w:hAnsi="宋体"/>
                <w:color w:val="000000" w:themeColor="text1"/>
                <w:sz w:val="24"/>
              </w:rPr>
              <w:t>：第</w:t>
            </w:r>
            <w:proofErr w:type="spellStart"/>
            <w:r w:rsidRPr="00457F08">
              <w:rPr>
                <w:rFonts w:ascii="宋体" w:hAnsi="宋体"/>
                <w:color w:val="000000" w:themeColor="text1"/>
                <w:sz w:val="24"/>
              </w:rPr>
              <w:t>i</w:t>
            </w:r>
            <w:proofErr w:type="spellEnd"/>
            <w:r w:rsidRPr="00457F08">
              <w:rPr>
                <w:rFonts w:ascii="宋体" w:hAnsi="宋体"/>
                <w:color w:val="000000" w:themeColor="text1"/>
                <w:sz w:val="24"/>
              </w:rPr>
              <w:t>种的个体数量(ind.·m</w:t>
            </w:r>
            <w:r w:rsidRPr="00457F08">
              <w:rPr>
                <w:rFonts w:ascii="宋体" w:hAnsi="宋体"/>
                <w:color w:val="000000" w:themeColor="text1"/>
                <w:sz w:val="24"/>
                <w:vertAlign w:val="superscript"/>
              </w:rPr>
              <w:t>-3</w:t>
            </w:r>
            <w:r w:rsidRPr="00457F08">
              <w:rPr>
                <w:rFonts w:ascii="宋体" w:hAnsi="宋体"/>
                <w:color w:val="000000" w:themeColor="text1"/>
                <w:sz w:val="24"/>
              </w:rPr>
              <w:t>)；N：某站总生物数量(ind.·m-3)；fi：某种生物的出现频率(%)；S：出现生物总种数。</w:t>
            </w:r>
          </w:p>
          <w:p w14:paraId="3F964FA5" w14:textId="77777777" w:rsidR="001A408A" w:rsidRPr="00457F08" w:rsidRDefault="001A408A">
            <w:pPr>
              <w:pStyle w:val="afffffffffffffffffffffffffffffffffffb"/>
              <w:numPr>
                <w:ilvl w:val="0"/>
                <w:numId w:val="37"/>
              </w:numPr>
              <w:snapToGrid w:val="0"/>
              <w:spacing w:before="60" w:after="60" w:line="460" w:lineRule="atLeast"/>
              <w:ind w:firstLineChars="0"/>
              <w:jc w:val="both"/>
              <w:textAlignment w:val="auto"/>
              <w:rPr>
                <w:rFonts w:ascii="宋体" w:hAnsi="宋体"/>
                <w:b/>
                <w:color w:val="000000" w:themeColor="text1"/>
              </w:rPr>
            </w:pPr>
            <w:r w:rsidRPr="00457F08">
              <w:rPr>
                <w:rFonts w:ascii="宋体" w:hAnsi="宋体"/>
                <w:b/>
                <w:color w:val="000000" w:themeColor="text1"/>
              </w:rPr>
              <w:t>丰富度指数</w:t>
            </w:r>
          </w:p>
          <w:p w14:paraId="047A328E" w14:textId="77777777" w:rsidR="001A408A" w:rsidRPr="00457F08" w:rsidRDefault="001A408A" w:rsidP="001A408A">
            <w:pPr>
              <w:snapToGrid w:val="0"/>
              <w:spacing w:before="60" w:after="60" w:line="460" w:lineRule="atLeast"/>
              <w:ind w:left="-15" w:right="14"/>
              <w:jc w:val="center"/>
              <w:rPr>
                <w:rFonts w:ascii="宋体" w:hAnsi="宋体"/>
                <w:color w:val="000000" w:themeColor="text1"/>
                <w:sz w:val="24"/>
              </w:rPr>
            </w:pPr>
            <w:r w:rsidRPr="00457F08">
              <w:rPr>
                <w:rFonts w:ascii="宋体" w:hAnsi="宋体"/>
                <w:color w:val="000000" w:themeColor="text1"/>
                <w:sz w:val="24"/>
              </w:rPr>
              <w:t>d=(S-1)/log</w:t>
            </w:r>
            <w:r w:rsidRPr="00457F08">
              <w:rPr>
                <w:rFonts w:ascii="宋体" w:hAnsi="宋体"/>
                <w:color w:val="000000" w:themeColor="text1"/>
                <w:sz w:val="24"/>
                <w:vertAlign w:val="subscript"/>
              </w:rPr>
              <w:t>2</w:t>
            </w:r>
            <w:r w:rsidRPr="00457F08">
              <w:rPr>
                <w:rFonts w:ascii="宋体" w:hAnsi="宋体"/>
                <w:color w:val="000000" w:themeColor="text1"/>
                <w:sz w:val="24"/>
              </w:rPr>
              <w:t>N</w:t>
            </w:r>
          </w:p>
          <w:p w14:paraId="5EF21B3F" w14:textId="77777777" w:rsidR="001A408A" w:rsidRPr="00457F08" w:rsidRDefault="001A408A" w:rsidP="001A408A">
            <w:pPr>
              <w:snapToGrid w:val="0"/>
              <w:spacing w:before="60" w:after="60" w:line="460" w:lineRule="atLeast"/>
              <w:ind w:right="634" w:firstLineChars="200" w:firstLine="480"/>
              <w:rPr>
                <w:rFonts w:ascii="宋体" w:hAnsi="宋体"/>
                <w:color w:val="000000" w:themeColor="text1"/>
                <w:sz w:val="24"/>
              </w:rPr>
            </w:pPr>
            <w:r w:rsidRPr="00457F08">
              <w:rPr>
                <w:rFonts w:ascii="宋体" w:hAnsi="宋体"/>
                <w:color w:val="000000" w:themeColor="text1"/>
                <w:sz w:val="24"/>
              </w:rPr>
              <w:t>式中：d表示丰富度指数；S表示样品中的总种数；N表示群落中所有物种的总丰度。</w:t>
            </w:r>
          </w:p>
          <w:p w14:paraId="090C196E" w14:textId="77777777" w:rsidR="001A408A" w:rsidRPr="00457F08" w:rsidRDefault="001A408A">
            <w:pPr>
              <w:pStyle w:val="afffffffffffffffffffffffffffffffffffb"/>
              <w:numPr>
                <w:ilvl w:val="0"/>
                <w:numId w:val="37"/>
              </w:numPr>
              <w:snapToGrid w:val="0"/>
              <w:spacing w:before="60" w:after="60" w:line="460" w:lineRule="atLeast"/>
              <w:ind w:firstLineChars="0"/>
              <w:jc w:val="both"/>
              <w:textAlignment w:val="auto"/>
              <w:rPr>
                <w:rFonts w:ascii="宋体" w:hAnsi="宋体"/>
                <w:b/>
                <w:color w:val="000000" w:themeColor="text1"/>
              </w:rPr>
            </w:pPr>
            <w:r w:rsidRPr="00457F08">
              <w:rPr>
                <w:rFonts w:ascii="宋体" w:hAnsi="宋体"/>
                <w:b/>
                <w:color w:val="000000" w:themeColor="text1"/>
              </w:rPr>
              <w:t>单纯度指数</w:t>
            </w:r>
          </w:p>
          <w:p w14:paraId="303846C3" w14:textId="77777777" w:rsidR="001A408A" w:rsidRPr="00457F08" w:rsidRDefault="001A408A" w:rsidP="001A408A">
            <w:pPr>
              <w:snapToGrid w:val="0"/>
              <w:spacing w:before="60" w:after="60" w:line="460" w:lineRule="atLeast"/>
              <w:ind w:right="634" w:firstLineChars="200" w:firstLine="480"/>
              <w:jc w:val="center"/>
              <w:rPr>
                <w:rFonts w:ascii="宋体" w:hAnsi="宋体"/>
                <w:color w:val="000000" w:themeColor="text1"/>
                <w:sz w:val="24"/>
              </w:rPr>
            </w:pPr>
            <w:r w:rsidRPr="00457F08">
              <w:rPr>
                <w:rFonts w:ascii="宋体" w:hAnsi="宋体"/>
                <w:color w:val="000000" w:themeColor="text1"/>
                <w:sz w:val="24"/>
              </w:rPr>
              <w:t>C=SUM(</w:t>
            </w:r>
            <w:proofErr w:type="spellStart"/>
            <w:r w:rsidRPr="00457F08">
              <w:rPr>
                <w:rFonts w:ascii="宋体" w:hAnsi="宋体"/>
                <w:color w:val="000000" w:themeColor="text1"/>
                <w:sz w:val="24"/>
              </w:rPr>
              <w:t>ni</w:t>
            </w:r>
            <w:proofErr w:type="spellEnd"/>
            <w:r w:rsidRPr="00457F08">
              <w:rPr>
                <w:rFonts w:ascii="宋体" w:hAnsi="宋体"/>
                <w:color w:val="000000" w:themeColor="text1"/>
                <w:sz w:val="24"/>
              </w:rPr>
              <w:t>/N)</w:t>
            </w:r>
            <w:r w:rsidRPr="00457F08">
              <w:rPr>
                <w:rFonts w:ascii="宋体" w:hAnsi="宋体"/>
                <w:color w:val="000000" w:themeColor="text1"/>
                <w:sz w:val="24"/>
                <w:vertAlign w:val="superscript"/>
              </w:rPr>
              <w:t>2</w:t>
            </w:r>
          </w:p>
          <w:p w14:paraId="79FF6A59" w14:textId="77777777" w:rsidR="001A408A" w:rsidRPr="00457F08" w:rsidRDefault="001A408A" w:rsidP="001A408A">
            <w:pPr>
              <w:snapToGrid w:val="0"/>
              <w:spacing w:before="60" w:after="60" w:line="460" w:lineRule="atLeast"/>
              <w:ind w:firstLineChars="200" w:firstLine="480"/>
              <w:rPr>
                <w:rFonts w:ascii="宋体" w:hAnsi="宋体"/>
                <w:color w:val="000000" w:themeColor="text1"/>
                <w:sz w:val="24"/>
              </w:rPr>
            </w:pPr>
            <w:r w:rsidRPr="00457F08">
              <w:rPr>
                <w:rFonts w:ascii="宋体" w:hAnsi="宋体"/>
                <w:color w:val="000000" w:themeColor="text1"/>
                <w:sz w:val="24"/>
              </w:rPr>
              <w:t>式中：C表示单纯度指数；N为群落中所有物种丰度或生物量，</w:t>
            </w:r>
            <w:proofErr w:type="spellStart"/>
            <w:r w:rsidRPr="00457F08">
              <w:rPr>
                <w:rFonts w:ascii="宋体" w:hAnsi="宋体"/>
                <w:color w:val="000000" w:themeColor="text1"/>
                <w:sz w:val="24"/>
              </w:rPr>
              <w:t>ni</w:t>
            </w:r>
            <w:proofErr w:type="spellEnd"/>
            <w:r w:rsidRPr="00457F08">
              <w:rPr>
                <w:rFonts w:ascii="宋体" w:hAnsi="宋体"/>
                <w:color w:val="000000" w:themeColor="text1"/>
                <w:sz w:val="24"/>
              </w:rPr>
              <w:t>为第</w:t>
            </w:r>
            <w:proofErr w:type="spellStart"/>
            <w:r w:rsidRPr="00457F08">
              <w:rPr>
                <w:rFonts w:ascii="宋体" w:hAnsi="宋体"/>
                <w:color w:val="000000" w:themeColor="text1"/>
                <w:sz w:val="24"/>
              </w:rPr>
              <w:t>i</w:t>
            </w:r>
            <w:proofErr w:type="spellEnd"/>
            <w:r w:rsidRPr="00457F08">
              <w:rPr>
                <w:rFonts w:ascii="宋体" w:hAnsi="宋体"/>
                <w:color w:val="000000" w:themeColor="text1"/>
                <w:sz w:val="24"/>
              </w:rPr>
              <w:t>个物种的丰度或生物量。</w:t>
            </w:r>
          </w:p>
          <w:p w14:paraId="569FCB6C" w14:textId="2C9E2D66" w:rsidR="001A408A" w:rsidRPr="00457F08" w:rsidRDefault="001A408A" w:rsidP="001A408A">
            <w:pPr>
              <w:keepNext/>
              <w:keepLines/>
              <w:snapToGrid w:val="0"/>
              <w:spacing w:line="460" w:lineRule="exact"/>
              <w:outlineLvl w:val="3"/>
              <w:rPr>
                <w:rFonts w:ascii="宋体" w:hAnsi="宋体"/>
                <w:b/>
                <w:bCs/>
                <w:color w:val="000000" w:themeColor="text1"/>
                <w:kern w:val="0"/>
                <w:sz w:val="24"/>
              </w:rPr>
            </w:pPr>
            <w:r w:rsidRPr="00457F08">
              <w:rPr>
                <w:rFonts w:ascii="宋体" w:hAnsi="宋体"/>
                <w:b/>
                <w:bCs/>
                <w:color w:val="000000" w:themeColor="text1"/>
                <w:kern w:val="0"/>
                <w:sz w:val="24"/>
              </w:rPr>
              <w:t>3.4.3调查结果</w:t>
            </w:r>
          </w:p>
          <w:p w14:paraId="4B4BC813" w14:textId="0422CEC3" w:rsidR="001A408A" w:rsidRPr="00457F08" w:rsidRDefault="001A408A" w:rsidP="001A408A">
            <w:pPr>
              <w:keepNext/>
              <w:keepLines/>
              <w:snapToGrid w:val="0"/>
              <w:spacing w:line="460" w:lineRule="exact"/>
              <w:outlineLvl w:val="3"/>
              <w:rPr>
                <w:rFonts w:ascii="宋体" w:hAnsi="宋体"/>
                <w:b/>
                <w:bCs/>
                <w:color w:val="000000" w:themeColor="text1"/>
                <w:sz w:val="24"/>
              </w:rPr>
            </w:pPr>
            <w:r w:rsidRPr="00457F08">
              <w:rPr>
                <w:rFonts w:ascii="宋体" w:hAnsi="宋体"/>
                <w:b/>
                <w:bCs/>
                <w:color w:val="000000" w:themeColor="text1"/>
                <w:kern w:val="0"/>
                <w:sz w:val="24"/>
              </w:rPr>
              <w:t xml:space="preserve">3.4.3.1 </w:t>
            </w:r>
            <w:r w:rsidRPr="00457F08">
              <w:rPr>
                <w:rFonts w:ascii="宋体" w:hAnsi="宋体"/>
                <w:b/>
                <w:bCs/>
                <w:color w:val="000000" w:themeColor="text1"/>
                <w:sz w:val="24"/>
              </w:rPr>
              <w:t>叶绿素a与初级生产力</w:t>
            </w:r>
          </w:p>
          <w:p w14:paraId="35475293" w14:textId="6F10B091" w:rsidR="001A408A" w:rsidRPr="00457F08" w:rsidRDefault="001A408A" w:rsidP="001A408A">
            <w:pPr>
              <w:snapToGrid w:val="0"/>
              <w:spacing w:line="460" w:lineRule="exact"/>
              <w:ind w:firstLineChars="200" w:firstLine="480"/>
              <w:rPr>
                <w:rFonts w:ascii="宋体" w:hAnsi="宋体"/>
                <w:color w:val="000000" w:themeColor="text1"/>
                <w:sz w:val="24"/>
              </w:rPr>
            </w:pPr>
            <w:r w:rsidRPr="00457F08">
              <w:rPr>
                <w:rFonts w:ascii="宋体" w:hAnsi="宋体"/>
                <w:color w:val="000000" w:themeColor="text1"/>
                <w:sz w:val="24"/>
              </w:rPr>
              <w:t>初级生产力采用叶绿素a法，其结果见表3.1-25。</w:t>
            </w:r>
          </w:p>
          <w:p w14:paraId="0C37AACC" w14:textId="4AA88CEE" w:rsidR="001A408A" w:rsidRPr="00457F08" w:rsidRDefault="001A408A" w:rsidP="001A408A">
            <w:pPr>
              <w:snapToGrid w:val="0"/>
              <w:spacing w:line="460" w:lineRule="exact"/>
              <w:ind w:firstLineChars="200" w:firstLine="480"/>
              <w:rPr>
                <w:rFonts w:ascii="宋体" w:hAnsi="宋体"/>
                <w:color w:val="000000" w:themeColor="text1"/>
                <w:sz w:val="24"/>
              </w:rPr>
            </w:pPr>
            <w:r w:rsidRPr="00457F08">
              <w:rPr>
                <w:rFonts w:ascii="宋体" w:hAnsi="宋体"/>
                <w:color w:val="000000" w:themeColor="text1"/>
                <w:sz w:val="24"/>
              </w:rPr>
              <w:t>由表3.1-25可见，2021年调查海区叶绿素a含量范围是(0.32～4.28)</w:t>
            </w:r>
            <w:proofErr w:type="spellStart"/>
            <w:r w:rsidRPr="00457F08">
              <w:rPr>
                <w:rFonts w:ascii="宋体" w:hAnsi="宋体"/>
                <w:color w:val="000000" w:themeColor="text1"/>
                <w:sz w:val="24"/>
              </w:rPr>
              <w:t>μg</w:t>
            </w:r>
            <w:proofErr w:type="spellEnd"/>
            <w:r w:rsidRPr="00457F08">
              <w:rPr>
                <w:rFonts w:ascii="宋体" w:hAnsi="宋体"/>
                <w:color w:val="000000" w:themeColor="text1"/>
                <w:sz w:val="24"/>
              </w:rPr>
              <w:t>/L，平均值为0.84μg/L。调查海区初级生产力变化范围是(105.69～605.96)</w:t>
            </w:r>
            <w:proofErr w:type="spellStart"/>
            <w:r w:rsidRPr="00457F08">
              <w:rPr>
                <w:rFonts w:ascii="宋体" w:hAnsi="宋体"/>
                <w:color w:val="000000" w:themeColor="text1"/>
                <w:sz w:val="24"/>
              </w:rPr>
              <w:t>mg·C</w:t>
            </w:r>
            <w:proofErr w:type="spellEnd"/>
            <w:r w:rsidRPr="00457F08">
              <w:rPr>
                <w:rFonts w:ascii="宋体" w:hAnsi="宋体"/>
                <w:color w:val="000000" w:themeColor="text1"/>
                <w:sz w:val="24"/>
              </w:rPr>
              <w:t>/m</w:t>
            </w:r>
            <w:r w:rsidRPr="00457F08">
              <w:rPr>
                <w:rFonts w:ascii="宋体" w:hAnsi="宋体"/>
                <w:color w:val="000000" w:themeColor="text1"/>
                <w:sz w:val="24"/>
                <w:vertAlign w:val="superscript"/>
              </w:rPr>
              <w:t>2</w:t>
            </w:r>
            <w:r w:rsidRPr="00457F08">
              <w:rPr>
                <w:rFonts w:ascii="宋体" w:hAnsi="宋体"/>
                <w:color w:val="000000" w:themeColor="text1"/>
                <w:sz w:val="24"/>
              </w:rPr>
              <w:t>·d，平均值为242.56mg·C/m</w:t>
            </w:r>
            <w:r w:rsidRPr="00457F08">
              <w:rPr>
                <w:rFonts w:ascii="宋体" w:hAnsi="宋体"/>
                <w:color w:val="000000" w:themeColor="text1"/>
                <w:sz w:val="24"/>
                <w:vertAlign w:val="superscript"/>
              </w:rPr>
              <w:t>2</w:t>
            </w:r>
            <w:r w:rsidRPr="00457F08">
              <w:rPr>
                <w:rFonts w:ascii="宋体" w:hAnsi="宋体"/>
                <w:color w:val="000000" w:themeColor="text1"/>
                <w:sz w:val="24"/>
              </w:rPr>
              <w:t>·d。</w:t>
            </w:r>
          </w:p>
          <w:p w14:paraId="4E9FFBF8" w14:textId="3019661F" w:rsidR="001A408A" w:rsidRPr="00457F08" w:rsidRDefault="001A408A" w:rsidP="001A408A">
            <w:pPr>
              <w:snapToGrid w:val="0"/>
              <w:spacing w:before="60" w:after="60" w:line="460" w:lineRule="atLeast"/>
              <w:ind w:left="448" w:right="578" w:hanging="11"/>
              <w:jc w:val="center"/>
              <w:rPr>
                <w:rFonts w:ascii="宋体" w:hAnsi="宋体"/>
                <w:b/>
                <w:color w:val="000000" w:themeColor="text1"/>
                <w:sz w:val="24"/>
              </w:rPr>
            </w:pPr>
            <w:r w:rsidRPr="00457F08">
              <w:rPr>
                <w:rFonts w:ascii="宋体" w:hAnsi="宋体"/>
                <w:b/>
                <w:color w:val="000000" w:themeColor="text1"/>
                <w:sz w:val="24"/>
              </w:rPr>
              <w:t>表3.1-25  2021年调查海区叶绿素a含量和初级生产力</w:t>
            </w:r>
          </w:p>
          <w:tbl>
            <w:tblPr>
              <w:tblW w:w="5000"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top w:w="50" w:type="dxa"/>
                <w:left w:w="0" w:type="dxa"/>
                <w:right w:w="0" w:type="dxa"/>
              </w:tblCellMar>
              <w:tblLook w:val="04A0" w:firstRow="1" w:lastRow="0" w:firstColumn="1" w:lastColumn="0" w:noHBand="0" w:noVBand="1"/>
            </w:tblPr>
            <w:tblGrid>
              <w:gridCol w:w="918"/>
              <w:gridCol w:w="1239"/>
              <w:gridCol w:w="1236"/>
              <w:gridCol w:w="1236"/>
              <w:gridCol w:w="1241"/>
              <w:gridCol w:w="2404"/>
            </w:tblGrid>
            <w:tr w:rsidR="00457F08" w:rsidRPr="00457F08" w14:paraId="52FB4E07" w14:textId="77777777" w:rsidTr="007A55E0">
              <w:trPr>
                <w:trHeight w:val="20"/>
              </w:trPr>
              <w:tc>
                <w:tcPr>
                  <w:tcW w:w="554" w:type="pct"/>
                  <w:vMerge w:val="restart"/>
                  <w:vAlign w:val="center"/>
                </w:tcPr>
                <w:p w14:paraId="6A924B35" w14:textId="77777777" w:rsidR="001A408A" w:rsidRPr="00457F08" w:rsidRDefault="001A408A" w:rsidP="001A408A">
                  <w:pPr>
                    <w:snapToGrid w:val="0"/>
                    <w:spacing w:line="280" w:lineRule="atLeast"/>
                    <w:jc w:val="center"/>
                    <w:rPr>
                      <w:rFonts w:ascii="宋体" w:hAnsi="宋体"/>
                      <w:b/>
                      <w:color w:val="000000" w:themeColor="text1"/>
                      <w:szCs w:val="21"/>
                    </w:rPr>
                  </w:pPr>
                  <w:r w:rsidRPr="00457F08">
                    <w:rPr>
                      <w:rFonts w:ascii="宋体" w:hAnsi="宋体"/>
                      <w:b/>
                      <w:color w:val="000000" w:themeColor="text1"/>
                      <w:szCs w:val="21"/>
                    </w:rPr>
                    <w:t>站号</w:t>
                  </w:r>
                </w:p>
              </w:tc>
              <w:tc>
                <w:tcPr>
                  <w:tcW w:w="748" w:type="pct"/>
                  <w:vMerge w:val="restart"/>
                  <w:vAlign w:val="center"/>
                </w:tcPr>
                <w:p w14:paraId="095C2299" w14:textId="77777777" w:rsidR="001A408A" w:rsidRPr="00457F08" w:rsidRDefault="001A408A" w:rsidP="001A408A">
                  <w:pPr>
                    <w:snapToGrid w:val="0"/>
                    <w:spacing w:line="280" w:lineRule="atLeast"/>
                    <w:jc w:val="center"/>
                    <w:rPr>
                      <w:rFonts w:ascii="宋体" w:hAnsi="宋体"/>
                      <w:b/>
                      <w:color w:val="000000" w:themeColor="text1"/>
                      <w:szCs w:val="21"/>
                    </w:rPr>
                  </w:pPr>
                  <w:r w:rsidRPr="00457F08">
                    <w:rPr>
                      <w:rFonts w:ascii="宋体" w:hAnsi="宋体"/>
                      <w:b/>
                      <w:color w:val="000000" w:themeColor="text1"/>
                      <w:szCs w:val="21"/>
                    </w:rPr>
                    <w:t>透明度(m)</w:t>
                  </w:r>
                </w:p>
              </w:tc>
              <w:tc>
                <w:tcPr>
                  <w:tcW w:w="2244" w:type="pct"/>
                  <w:gridSpan w:val="3"/>
                  <w:vAlign w:val="center"/>
                </w:tcPr>
                <w:p w14:paraId="2EA8021A" w14:textId="77777777" w:rsidR="001A408A" w:rsidRPr="00457F08" w:rsidRDefault="001A408A" w:rsidP="001A408A">
                  <w:pPr>
                    <w:snapToGrid w:val="0"/>
                    <w:spacing w:line="280" w:lineRule="atLeast"/>
                    <w:jc w:val="center"/>
                    <w:rPr>
                      <w:rFonts w:ascii="宋体" w:hAnsi="宋体"/>
                      <w:b/>
                      <w:color w:val="000000" w:themeColor="text1"/>
                      <w:szCs w:val="21"/>
                    </w:rPr>
                  </w:pPr>
                  <w:r w:rsidRPr="00457F08">
                    <w:rPr>
                      <w:rFonts w:ascii="宋体" w:hAnsi="宋体"/>
                      <w:b/>
                      <w:color w:val="000000" w:themeColor="text1"/>
                      <w:szCs w:val="21"/>
                    </w:rPr>
                    <w:t>叶绿素a含量(</w:t>
                  </w:r>
                  <w:proofErr w:type="spellStart"/>
                  <w:r w:rsidRPr="00457F08">
                    <w:rPr>
                      <w:rFonts w:ascii="宋体" w:hAnsi="宋体"/>
                      <w:b/>
                      <w:color w:val="000000" w:themeColor="text1"/>
                      <w:szCs w:val="21"/>
                    </w:rPr>
                    <w:t>μg</w:t>
                  </w:r>
                  <w:proofErr w:type="spellEnd"/>
                  <w:r w:rsidRPr="00457F08">
                    <w:rPr>
                      <w:rFonts w:ascii="宋体" w:hAnsi="宋体"/>
                      <w:b/>
                      <w:color w:val="000000" w:themeColor="text1"/>
                      <w:szCs w:val="21"/>
                    </w:rPr>
                    <w:t>/L)</w:t>
                  </w:r>
                </w:p>
              </w:tc>
              <w:tc>
                <w:tcPr>
                  <w:tcW w:w="1453" w:type="pct"/>
                  <w:vMerge w:val="restart"/>
                  <w:vAlign w:val="center"/>
                </w:tcPr>
                <w:p w14:paraId="7E6573F6" w14:textId="77777777" w:rsidR="001A408A" w:rsidRPr="00457F08" w:rsidRDefault="001A408A" w:rsidP="001A408A">
                  <w:pPr>
                    <w:snapToGrid w:val="0"/>
                    <w:spacing w:line="280" w:lineRule="atLeast"/>
                    <w:jc w:val="center"/>
                    <w:rPr>
                      <w:rFonts w:ascii="宋体" w:hAnsi="宋体"/>
                      <w:b/>
                      <w:color w:val="000000" w:themeColor="text1"/>
                      <w:szCs w:val="21"/>
                    </w:rPr>
                  </w:pPr>
                  <w:r w:rsidRPr="00457F08">
                    <w:rPr>
                      <w:rFonts w:ascii="宋体" w:hAnsi="宋体"/>
                      <w:b/>
                      <w:color w:val="000000" w:themeColor="text1"/>
                      <w:szCs w:val="21"/>
                    </w:rPr>
                    <w:t>初级生产力</w:t>
                  </w:r>
                </w:p>
                <w:p w14:paraId="151EA060" w14:textId="77777777" w:rsidR="001A408A" w:rsidRPr="00457F08" w:rsidRDefault="001A408A" w:rsidP="001A408A">
                  <w:pPr>
                    <w:snapToGrid w:val="0"/>
                    <w:spacing w:line="280" w:lineRule="atLeast"/>
                    <w:jc w:val="center"/>
                    <w:rPr>
                      <w:rFonts w:ascii="宋体" w:hAnsi="宋体"/>
                      <w:b/>
                      <w:color w:val="000000" w:themeColor="text1"/>
                      <w:szCs w:val="21"/>
                    </w:rPr>
                  </w:pPr>
                  <w:proofErr w:type="spellStart"/>
                  <w:r w:rsidRPr="00457F08">
                    <w:rPr>
                      <w:rFonts w:ascii="宋体" w:hAnsi="宋体"/>
                      <w:b/>
                      <w:color w:val="000000" w:themeColor="text1"/>
                      <w:szCs w:val="21"/>
                    </w:rPr>
                    <w:t>mg·C</w:t>
                  </w:r>
                  <w:proofErr w:type="spellEnd"/>
                  <w:r w:rsidRPr="00457F08">
                    <w:rPr>
                      <w:rFonts w:ascii="宋体" w:hAnsi="宋体"/>
                      <w:b/>
                      <w:color w:val="000000" w:themeColor="text1"/>
                      <w:szCs w:val="21"/>
                    </w:rPr>
                    <w:t>/(m</w:t>
                  </w:r>
                  <w:r w:rsidRPr="00457F08">
                    <w:rPr>
                      <w:rFonts w:ascii="宋体" w:hAnsi="宋体"/>
                      <w:b/>
                      <w:color w:val="000000" w:themeColor="text1"/>
                      <w:szCs w:val="21"/>
                      <w:vertAlign w:val="superscript"/>
                    </w:rPr>
                    <w:t>2</w:t>
                  </w:r>
                  <w:r w:rsidRPr="00457F08">
                    <w:rPr>
                      <w:rFonts w:ascii="宋体" w:hAnsi="宋体"/>
                      <w:b/>
                      <w:color w:val="000000" w:themeColor="text1"/>
                      <w:szCs w:val="21"/>
                    </w:rPr>
                    <w:t>·d)</w:t>
                  </w:r>
                </w:p>
              </w:tc>
            </w:tr>
            <w:tr w:rsidR="00457F08" w:rsidRPr="00457F08" w14:paraId="6CAADC7D" w14:textId="77777777" w:rsidTr="007A55E0">
              <w:trPr>
                <w:trHeight w:val="20"/>
              </w:trPr>
              <w:tc>
                <w:tcPr>
                  <w:tcW w:w="554" w:type="pct"/>
                  <w:vMerge/>
                  <w:vAlign w:val="center"/>
                </w:tcPr>
                <w:p w14:paraId="0DED4381" w14:textId="77777777" w:rsidR="001A408A" w:rsidRPr="00457F08" w:rsidRDefault="001A408A" w:rsidP="001A408A">
                  <w:pPr>
                    <w:snapToGrid w:val="0"/>
                    <w:spacing w:line="280" w:lineRule="atLeast"/>
                    <w:jc w:val="center"/>
                    <w:rPr>
                      <w:rFonts w:ascii="宋体" w:hAnsi="宋体"/>
                      <w:color w:val="000000" w:themeColor="text1"/>
                      <w:szCs w:val="21"/>
                    </w:rPr>
                  </w:pPr>
                </w:p>
              </w:tc>
              <w:tc>
                <w:tcPr>
                  <w:tcW w:w="748" w:type="pct"/>
                  <w:vMerge/>
                  <w:vAlign w:val="center"/>
                </w:tcPr>
                <w:p w14:paraId="624360FC" w14:textId="77777777" w:rsidR="001A408A" w:rsidRPr="00457F08" w:rsidRDefault="001A408A" w:rsidP="001A408A">
                  <w:pPr>
                    <w:snapToGrid w:val="0"/>
                    <w:spacing w:line="280" w:lineRule="atLeast"/>
                    <w:jc w:val="center"/>
                    <w:rPr>
                      <w:rFonts w:ascii="宋体" w:hAnsi="宋体"/>
                      <w:color w:val="000000" w:themeColor="text1"/>
                      <w:szCs w:val="21"/>
                    </w:rPr>
                  </w:pPr>
                </w:p>
              </w:tc>
              <w:tc>
                <w:tcPr>
                  <w:tcW w:w="747" w:type="pct"/>
                  <w:vAlign w:val="center"/>
                </w:tcPr>
                <w:p w14:paraId="4DEC9B6E" w14:textId="77777777" w:rsidR="001A408A" w:rsidRPr="00457F08" w:rsidRDefault="001A408A" w:rsidP="001A408A">
                  <w:pPr>
                    <w:snapToGrid w:val="0"/>
                    <w:spacing w:line="280" w:lineRule="atLeast"/>
                    <w:jc w:val="center"/>
                    <w:rPr>
                      <w:rFonts w:ascii="宋体" w:hAnsi="宋体"/>
                      <w:b/>
                      <w:color w:val="000000" w:themeColor="text1"/>
                      <w:szCs w:val="21"/>
                    </w:rPr>
                  </w:pPr>
                  <w:r w:rsidRPr="00457F08">
                    <w:rPr>
                      <w:rFonts w:ascii="宋体" w:hAnsi="宋体"/>
                      <w:b/>
                      <w:color w:val="000000" w:themeColor="text1"/>
                      <w:szCs w:val="21"/>
                    </w:rPr>
                    <w:t>表层</w:t>
                  </w:r>
                </w:p>
              </w:tc>
              <w:tc>
                <w:tcPr>
                  <w:tcW w:w="747" w:type="pct"/>
                  <w:vAlign w:val="center"/>
                </w:tcPr>
                <w:p w14:paraId="0913BCC8" w14:textId="77777777" w:rsidR="001A408A" w:rsidRPr="00457F08" w:rsidRDefault="001A408A" w:rsidP="001A408A">
                  <w:pPr>
                    <w:snapToGrid w:val="0"/>
                    <w:spacing w:line="280" w:lineRule="atLeast"/>
                    <w:jc w:val="center"/>
                    <w:rPr>
                      <w:rFonts w:ascii="宋体" w:hAnsi="宋体"/>
                      <w:b/>
                      <w:color w:val="000000" w:themeColor="text1"/>
                      <w:szCs w:val="21"/>
                    </w:rPr>
                  </w:pPr>
                  <w:r w:rsidRPr="00457F08">
                    <w:rPr>
                      <w:rFonts w:ascii="宋体" w:hAnsi="宋体"/>
                      <w:b/>
                      <w:color w:val="000000" w:themeColor="text1"/>
                      <w:szCs w:val="21"/>
                    </w:rPr>
                    <w:t>10m</w:t>
                  </w:r>
                </w:p>
              </w:tc>
              <w:tc>
                <w:tcPr>
                  <w:tcW w:w="750" w:type="pct"/>
                  <w:vAlign w:val="center"/>
                </w:tcPr>
                <w:p w14:paraId="553DF4C2" w14:textId="77777777" w:rsidR="001A408A" w:rsidRPr="00457F08" w:rsidRDefault="001A408A" w:rsidP="001A408A">
                  <w:pPr>
                    <w:snapToGrid w:val="0"/>
                    <w:spacing w:line="280" w:lineRule="atLeast"/>
                    <w:jc w:val="center"/>
                    <w:rPr>
                      <w:rFonts w:ascii="宋体" w:hAnsi="宋体"/>
                      <w:b/>
                      <w:color w:val="000000" w:themeColor="text1"/>
                      <w:szCs w:val="21"/>
                    </w:rPr>
                  </w:pPr>
                  <w:r w:rsidRPr="00457F08">
                    <w:rPr>
                      <w:rFonts w:ascii="宋体" w:hAnsi="宋体"/>
                      <w:b/>
                      <w:color w:val="000000" w:themeColor="text1"/>
                      <w:szCs w:val="21"/>
                    </w:rPr>
                    <w:t>底层</w:t>
                  </w:r>
                </w:p>
              </w:tc>
              <w:tc>
                <w:tcPr>
                  <w:tcW w:w="1453" w:type="pct"/>
                  <w:vMerge/>
                  <w:vAlign w:val="center"/>
                </w:tcPr>
                <w:p w14:paraId="44E3A7D8" w14:textId="77777777" w:rsidR="001A408A" w:rsidRPr="00457F08" w:rsidRDefault="001A408A" w:rsidP="001A408A">
                  <w:pPr>
                    <w:snapToGrid w:val="0"/>
                    <w:spacing w:line="280" w:lineRule="atLeast"/>
                    <w:jc w:val="center"/>
                    <w:rPr>
                      <w:rFonts w:ascii="宋体" w:hAnsi="宋体"/>
                      <w:color w:val="000000" w:themeColor="text1"/>
                      <w:szCs w:val="21"/>
                    </w:rPr>
                  </w:pPr>
                </w:p>
              </w:tc>
            </w:tr>
            <w:tr w:rsidR="00457F08" w:rsidRPr="00457F08" w14:paraId="6F0ED628" w14:textId="77777777" w:rsidTr="007A55E0">
              <w:trPr>
                <w:trHeight w:val="21"/>
              </w:trPr>
              <w:tc>
                <w:tcPr>
                  <w:tcW w:w="554" w:type="pct"/>
                  <w:vAlign w:val="center"/>
                </w:tcPr>
                <w:p w14:paraId="71D98B23"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X01</w:t>
                  </w:r>
                </w:p>
              </w:tc>
              <w:tc>
                <w:tcPr>
                  <w:tcW w:w="748" w:type="pct"/>
                  <w:vAlign w:val="center"/>
                </w:tcPr>
                <w:p w14:paraId="41BBB4ED"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3.5</w:t>
                  </w:r>
                </w:p>
              </w:tc>
              <w:tc>
                <w:tcPr>
                  <w:tcW w:w="747" w:type="pct"/>
                  <w:vAlign w:val="center"/>
                </w:tcPr>
                <w:p w14:paraId="5918C1A3"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1.00</w:t>
                  </w:r>
                </w:p>
              </w:tc>
              <w:tc>
                <w:tcPr>
                  <w:tcW w:w="747" w:type="pct"/>
                  <w:vAlign w:val="center"/>
                </w:tcPr>
                <w:p w14:paraId="25C96661"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w:t>
                  </w:r>
                </w:p>
              </w:tc>
              <w:tc>
                <w:tcPr>
                  <w:tcW w:w="750" w:type="pct"/>
                  <w:vAlign w:val="center"/>
                </w:tcPr>
                <w:p w14:paraId="3A695AC0"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w:t>
                  </w:r>
                </w:p>
              </w:tc>
              <w:tc>
                <w:tcPr>
                  <w:tcW w:w="1453" w:type="pct"/>
                  <w:vAlign w:val="center"/>
                </w:tcPr>
                <w:p w14:paraId="76CB4479"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211.14</w:t>
                  </w:r>
                </w:p>
              </w:tc>
            </w:tr>
            <w:tr w:rsidR="00457F08" w:rsidRPr="00457F08" w14:paraId="617FD2B8" w14:textId="77777777" w:rsidTr="007A55E0">
              <w:trPr>
                <w:trHeight w:val="21"/>
              </w:trPr>
              <w:tc>
                <w:tcPr>
                  <w:tcW w:w="554" w:type="pct"/>
                  <w:vAlign w:val="center"/>
                </w:tcPr>
                <w:p w14:paraId="273AB4A5"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X02</w:t>
                  </w:r>
                </w:p>
              </w:tc>
              <w:tc>
                <w:tcPr>
                  <w:tcW w:w="748" w:type="pct"/>
                  <w:vAlign w:val="center"/>
                </w:tcPr>
                <w:p w14:paraId="1230D804"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5.7</w:t>
                  </w:r>
                </w:p>
              </w:tc>
              <w:tc>
                <w:tcPr>
                  <w:tcW w:w="747" w:type="pct"/>
                  <w:vAlign w:val="center"/>
                </w:tcPr>
                <w:p w14:paraId="76DBBC29"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1.00</w:t>
                  </w:r>
                </w:p>
              </w:tc>
              <w:tc>
                <w:tcPr>
                  <w:tcW w:w="747" w:type="pct"/>
                  <w:vAlign w:val="center"/>
                </w:tcPr>
                <w:p w14:paraId="66CE5F43"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w:t>
                  </w:r>
                </w:p>
              </w:tc>
              <w:tc>
                <w:tcPr>
                  <w:tcW w:w="750" w:type="pct"/>
                  <w:vAlign w:val="center"/>
                </w:tcPr>
                <w:p w14:paraId="16297C9C"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0.78</w:t>
                  </w:r>
                </w:p>
              </w:tc>
              <w:tc>
                <w:tcPr>
                  <w:tcW w:w="1453" w:type="pct"/>
                  <w:vAlign w:val="center"/>
                </w:tcPr>
                <w:p w14:paraId="509E3C65"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306.03</w:t>
                  </w:r>
                </w:p>
              </w:tc>
            </w:tr>
            <w:tr w:rsidR="00457F08" w:rsidRPr="00457F08" w14:paraId="3B424D79" w14:textId="77777777" w:rsidTr="007A55E0">
              <w:trPr>
                <w:trHeight w:val="21"/>
              </w:trPr>
              <w:tc>
                <w:tcPr>
                  <w:tcW w:w="554" w:type="pct"/>
                  <w:vAlign w:val="center"/>
                </w:tcPr>
                <w:p w14:paraId="7FC3C97C"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lastRenderedPageBreak/>
                    <w:t>X04</w:t>
                  </w:r>
                </w:p>
              </w:tc>
              <w:tc>
                <w:tcPr>
                  <w:tcW w:w="748" w:type="pct"/>
                  <w:vAlign w:val="center"/>
                </w:tcPr>
                <w:p w14:paraId="1515A8CA"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6.2</w:t>
                  </w:r>
                </w:p>
              </w:tc>
              <w:tc>
                <w:tcPr>
                  <w:tcW w:w="747" w:type="pct"/>
                  <w:vAlign w:val="center"/>
                </w:tcPr>
                <w:p w14:paraId="7AF901E7"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0.56</w:t>
                  </w:r>
                </w:p>
              </w:tc>
              <w:tc>
                <w:tcPr>
                  <w:tcW w:w="747" w:type="pct"/>
                  <w:vAlign w:val="center"/>
                </w:tcPr>
                <w:p w14:paraId="3DCB07C9"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0.44</w:t>
                  </w:r>
                </w:p>
              </w:tc>
              <w:tc>
                <w:tcPr>
                  <w:tcW w:w="750" w:type="pct"/>
                  <w:vAlign w:val="center"/>
                </w:tcPr>
                <w:p w14:paraId="30F67014"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0.56</w:t>
                  </w:r>
                </w:p>
              </w:tc>
              <w:tc>
                <w:tcPr>
                  <w:tcW w:w="1453" w:type="pct"/>
                  <w:vAlign w:val="center"/>
                </w:tcPr>
                <w:p w14:paraId="793682BC"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194.49</w:t>
                  </w:r>
                </w:p>
              </w:tc>
            </w:tr>
            <w:tr w:rsidR="00457F08" w:rsidRPr="00457F08" w14:paraId="7237F3D6" w14:textId="77777777" w:rsidTr="007A55E0">
              <w:trPr>
                <w:trHeight w:val="21"/>
              </w:trPr>
              <w:tc>
                <w:tcPr>
                  <w:tcW w:w="554" w:type="pct"/>
                  <w:vAlign w:val="center"/>
                </w:tcPr>
                <w:p w14:paraId="79A2F970"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X05</w:t>
                  </w:r>
                </w:p>
              </w:tc>
              <w:tc>
                <w:tcPr>
                  <w:tcW w:w="748" w:type="pct"/>
                  <w:vAlign w:val="center"/>
                </w:tcPr>
                <w:p w14:paraId="7C483FC2"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3.2</w:t>
                  </w:r>
                </w:p>
              </w:tc>
              <w:tc>
                <w:tcPr>
                  <w:tcW w:w="747" w:type="pct"/>
                  <w:vAlign w:val="center"/>
                </w:tcPr>
                <w:p w14:paraId="7AC30243"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0.78</w:t>
                  </w:r>
                </w:p>
              </w:tc>
              <w:tc>
                <w:tcPr>
                  <w:tcW w:w="747" w:type="pct"/>
                  <w:vAlign w:val="center"/>
                </w:tcPr>
                <w:p w14:paraId="263AD03C"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w:t>
                  </w:r>
                </w:p>
              </w:tc>
              <w:tc>
                <w:tcPr>
                  <w:tcW w:w="750" w:type="pct"/>
                  <w:vAlign w:val="center"/>
                </w:tcPr>
                <w:p w14:paraId="39534612"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w:t>
                  </w:r>
                </w:p>
              </w:tc>
              <w:tc>
                <w:tcPr>
                  <w:tcW w:w="1453" w:type="pct"/>
                  <w:vAlign w:val="center"/>
                </w:tcPr>
                <w:p w14:paraId="4AB3E3D3"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150.57</w:t>
                  </w:r>
                </w:p>
              </w:tc>
            </w:tr>
            <w:tr w:rsidR="00457F08" w:rsidRPr="00457F08" w14:paraId="709482AF" w14:textId="77777777" w:rsidTr="007A55E0">
              <w:trPr>
                <w:trHeight w:val="21"/>
              </w:trPr>
              <w:tc>
                <w:tcPr>
                  <w:tcW w:w="554" w:type="pct"/>
                  <w:vAlign w:val="center"/>
                </w:tcPr>
                <w:p w14:paraId="67923EF1"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X06</w:t>
                  </w:r>
                </w:p>
              </w:tc>
              <w:tc>
                <w:tcPr>
                  <w:tcW w:w="748" w:type="pct"/>
                  <w:vAlign w:val="center"/>
                </w:tcPr>
                <w:p w14:paraId="70859A76"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5.6</w:t>
                  </w:r>
                </w:p>
              </w:tc>
              <w:tc>
                <w:tcPr>
                  <w:tcW w:w="747" w:type="pct"/>
                  <w:vAlign w:val="center"/>
                </w:tcPr>
                <w:p w14:paraId="508384D2"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0.56</w:t>
                  </w:r>
                </w:p>
              </w:tc>
              <w:tc>
                <w:tcPr>
                  <w:tcW w:w="747" w:type="pct"/>
                  <w:vAlign w:val="center"/>
                </w:tcPr>
                <w:p w14:paraId="608B521D"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w:t>
                  </w:r>
                </w:p>
              </w:tc>
              <w:tc>
                <w:tcPr>
                  <w:tcW w:w="750" w:type="pct"/>
                  <w:vAlign w:val="center"/>
                </w:tcPr>
                <w:p w14:paraId="5BDA1CF7"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0.94</w:t>
                  </w:r>
                </w:p>
              </w:tc>
              <w:tc>
                <w:tcPr>
                  <w:tcW w:w="1453" w:type="pct"/>
                  <w:vAlign w:val="center"/>
                </w:tcPr>
                <w:p w14:paraId="5996284A"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253.36</w:t>
                  </w:r>
                </w:p>
              </w:tc>
            </w:tr>
            <w:tr w:rsidR="00457F08" w:rsidRPr="00457F08" w14:paraId="2C6A4543" w14:textId="77777777" w:rsidTr="007A55E0">
              <w:trPr>
                <w:trHeight w:val="21"/>
              </w:trPr>
              <w:tc>
                <w:tcPr>
                  <w:tcW w:w="554" w:type="pct"/>
                  <w:vAlign w:val="center"/>
                </w:tcPr>
                <w:p w14:paraId="0C6671AF"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X08</w:t>
                  </w:r>
                </w:p>
              </w:tc>
              <w:tc>
                <w:tcPr>
                  <w:tcW w:w="748" w:type="pct"/>
                  <w:vAlign w:val="center"/>
                </w:tcPr>
                <w:p w14:paraId="5123EEA9"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6.5</w:t>
                  </w:r>
                </w:p>
              </w:tc>
              <w:tc>
                <w:tcPr>
                  <w:tcW w:w="747" w:type="pct"/>
                  <w:vAlign w:val="center"/>
                </w:tcPr>
                <w:p w14:paraId="6A87AA0D"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0.44</w:t>
                  </w:r>
                </w:p>
              </w:tc>
              <w:tc>
                <w:tcPr>
                  <w:tcW w:w="747" w:type="pct"/>
                  <w:vAlign w:val="center"/>
                </w:tcPr>
                <w:p w14:paraId="71939AB3"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0.78</w:t>
                  </w:r>
                </w:p>
              </w:tc>
              <w:tc>
                <w:tcPr>
                  <w:tcW w:w="750" w:type="pct"/>
                  <w:vAlign w:val="center"/>
                </w:tcPr>
                <w:p w14:paraId="46A2A709"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0.44</w:t>
                  </w:r>
                </w:p>
              </w:tc>
              <w:tc>
                <w:tcPr>
                  <w:tcW w:w="1453" w:type="pct"/>
                  <w:vAlign w:val="center"/>
                </w:tcPr>
                <w:p w14:paraId="68EECE39"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216.97</w:t>
                  </w:r>
                </w:p>
              </w:tc>
            </w:tr>
            <w:tr w:rsidR="00457F08" w:rsidRPr="00457F08" w14:paraId="6679C6E4" w14:textId="77777777" w:rsidTr="007A55E0">
              <w:trPr>
                <w:trHeight w:val="21"/>
              </w:trPr>
              <w:tc>
                <w:tcPr>
                  <w:tcW w:w="554" w:type="pct"/>
                  <w:vAlign w:val="center"/>
                </w:tcPr>
                <w:p w14:paraId="03EFEC0B"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X09</w:t>
                  </w:r>
                </w:p>
              </w:tc>
              <w:tc>
                <w:tcPr>
                  <w:tcW w:w="748" w:type="pct"/>
                  <w:vAlign w:val="center"/>
                </w:tcPr>
                <w:p w14:paraId="263F072A"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2.4</w:t>
                  </w:r>
                </w:p>
              </w:tc>
              <w:tc>
                <w:tcPr>
                  <w:tcW w:w="747" w:type="pct"/>
                  <w:vAlign w:val="center"/>
                </w:tcPr>
                <w:p w14:paraId="5B028D54"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0.73</w:t>
                  </w:r>
                </w:p>
              </w:tc>
              <w:tc>
                <w:tcPr>
                  <w:tcW w:w="747" w:type="pct"/>
                  <w:vAlign w:val="center"/>
                </w:tcPr>
                <w:p w14:paraId="0BF4BCC4"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w:t>
                  </w:r>
                </w:p>
              </w:tc>
              <w:tc>
                <w:tcPr>
                  <w:tcW w:w="750" w:type="pct"/>
                  <w:vAlign w:val="center"/>
                </w:tcPr>
                <w:p w14:paraId="46FA583C"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w:t>
                  </w:r>
                </w:p>
              </w:tc>
              <w:tc>
                <w:tcPr>
                  <w:tcW w:w="1453" w:type="pct"/>
                  <w:vAlign w:val="center"/>
                </w:tcPr>
                <w:p w14:paraId="0D17D602"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105.69</w:t>
                  </w:r>
                </w:p>
              </w:tc>
            </w:tr>
            <w:tr w:rsidR="00457F08" w:rsidRPr="00457F08" w14:paraId="44B92ED4" w14:textId="77777777" w:rsidTr="007A55E0">
              <w:trPr>
                <w:trHeight w:val="21"/>
              </w:trPr>
              <w:tc>
                <w:tcPr>
                  <w:tcW w:w="554" w:type="pct"/>
                  <w:vAlign w:val="center"/>
                </w:tcPr>
                <w:p w14:paraId="68D0138F"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X13</w:t>
                  </w:r>
                </w:p>
              </w:tc>
              <w:tc>
                <w:tcPr>
                  <w:tcW w:w="748" w:type="pct"/>
                  <w:vAlign w:val="center"/>
                </w:tcPr>
                <w:p w14:paraId="118B4306"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6.7</w:t>
                  </w:r>
                </w:p>
              </w:tc>
              <w:tc>
                <w:tcPr>
                  <w:tcW w:w="747" w:type="pct"/>
                  <w:vAlign w:val="center"/>
                </w:tcPr>
                <w:p w14:paraId="2696EA23"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0.44</w:t>
                  </w:r>
                </w:p>
              </w:tc>
              <w:tc>
                <w:tcPr>
                  <w:tcW w:w="747" w:type="pct"/>
                  <w:vAlign w:val="center"/>
                </w:tcPr>
                <w:p w14:paraId="06A119F5"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0.32</w:t>
                  </w:r>
                </w:p>
              </w:tc>
              <w:tc>
                <w:tcPr>
                  <w:tcW w:w="750" w:type="pct"/>
                  <w:vAlign w:val="center"/>
                </w:tcPr>
                <w:p w14:paraId="6D6D8C4A"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0.34</w:t>
                  </w:r>
                </w:p>
              </w:tc>
              <w:tc>
                <w:tcPr>
                  <w:tcW w:w="1453" w:type="pct"/>
                  <w:vAlign w:val="center"/>
                </w:tcPr>
                <w:p w14:paraId="1EABED3E"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148.20</w:t>
                  </w:r>
                </w:p>
              </w:tc>
            </w:tr>
            <w:tr w:rsidR="00457F08" w:rsidRPr="00457F08" w14:paraId="58B0DE07" w14:textId="77777777" w:rsidTr="007A55E0">
              <w:trPr>
                <w:trHeight w:val="21"/>
              </w:trPr>
              <w:tc>
                <w:tcPr>
                  <w:tcW w:w="554" w:type="pct"/>
                  <w:vAlign w:val="center"/>
                </w:tcPr>
                <w:p w14:paraId="0F46438D"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X15</w:t>
                  </w:r>
                </w:p>
              </w:tc>
              <w:tc>
                <w:tcPr>
                  <w:tcW w:w="748" w:type="pct"/>
                  <w:vAlign w:val="center"/>
                </w:tcPr>
                <w:p w14:paraId="159A251C"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2.2</w:t>
                  </w:r>
                </w:p>
              </w:tc>
              <w:tc>
                <w:tcPr>
                  <w:tcW w:w="747" w:type="pct"/>
                  <w:vAlign w:val="center"/>
                </w:tcPr>
                <w:p w14:paraId="558E4F14"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1.01</w:t>
                  </w:r>
                </w:p>
              </w:tc>
              <w:tc>
                <w:tcPr>
                  <w:tcW w:w="747" w:type="pct"/>
                  <w:vAlign w:val="center"/>
                </w:tcPr>
                <w:p w14:paraId="4F7C9D0A"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w:t>
                  </w:r>
                </w:p>
              </w:tc>
              <w:tc>
                <w:tcPr>
                  <w:tcW w:w="750" w:type="pct"/>
                  <w:vAlign w:val="center"/>
                </w:tcPr>
                <w:p w14:paraId="7AA15C40"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w:t>
                  </w:r>
                </w:p>
              </w:tc>
              <w:tc>
                <w:tcPr>
                  <w:tcW w:w="1453" w:type="pct"/>
                  <w:vAlign w:val="center"/>
                </w:tcPr>
                <w:p w14:paraId="1B5CF85E"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134.04</w:t>
                  </w:r>
                </w:p>
              </w:tc>
            </w:tr>
            <w:tr w:rsidR="00457F08" w:rsidRPr="00457F08" w14:paraId="132862F7" w14:textId="77777777" w:rsidTr="007A55E0">
              <w:trPr>
                <w:trHeight w:val="21"/>
              </w:trPr>
              <w:tc>
                <w:tcPr>
                  <w:tcW w:w="554" w:type="pct"/>
                  <w:vAlign w:val="center"/>
                </w:tcPr>
                <w:p w14:paraId="14428F02"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X18</w:t>
                  </w:r>
                </w:p>
              </w:tc>
              <w:tc>
                <w:tcPr>
                  <w:tcW w:w="748" w:type="pct"/>
                  <w:vAlign w:val="center"/>
                </w:tcPr>
                <w:p w14:paraId="5874F8BF"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7.0</w:t>
                  </w:r>
                </w:p>
              </w:tc>
              <w:tc>
                <w:tcPr>
                  <w:tcW w:w="747" w:type="pct"/>
                  <w:vAlign w:val="center"/>
                </w:tcPr>
                <w:p w14:paraId="1A7799FF"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0.88</w:t>
                  </w:r>
                </w:p>
              </w:tc>
              <w:tc>
                <w:tcPr>
                  <w:tcW w:w="747" w:type="pct"/>
                  <w:vAlign w:val="center"/>
                </w:tcPr>
                <w:p w14:paraId="795B809C"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0.66</w:t>
                  </w:r>
                </w:p>
              </w:tc>
              <w:tc>
                <w:tcPr>
                  <w:tcW w:w="750" w:type="pct"/>
                  <w:vAlign w:val="center"/>
                </w:tcPr>
                <w:p w14:paraId="4661CA9F"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0.78</w:t>
                  </w:r>
                </w:p>
              </w:tc>
              <w:tc>
                <w:tcPr>
                  <w:tcW w:w="1453" w:type="pct"/>
                  <w:vAlign w:val="center"/>
                </w:tcPr>
                <w:p w14:paraId="30A7099C"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326.56</w:t>
                  </w:r>
                </w:p>
              </w:tc>
            </w:tr>
            <w:tr w:rsidR="00457F08" w:rsidRPr="00457F08" w14:paraId="71C7B472" w14:textId="77777777" w:rsidTr="007A55E0">
              <w:trPr>
                <w:trHeight w:val="21"/>
              </w:trPr>
              <w:tc>
                <w:tcPr>
                  <w:tcW w:w="554" w:type="pct"/>
                  <w:vAlign w:val="center"/>
                </w:tcPr>
                <w:p w14:paraId="0F69678A"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X20</w:t>
                  </w:r>
                </w:p>
              </w:tc>
              <w:tc>
                <w:tcPr>
                  <w:tcW w:w="748" w:type="pct"/>
                  <w:vAlign w:val="center"/>
                </w:tcPr>
                <w:p w14:paraId="59B5C963"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3.5</w:t>
                  </w:r>
                </w:p>
              </w:tc>
              <w:tc>
                <w:tcPr>
                  <w:tcW w:w="747" w:type="pct"/>
                  <w:vAlign w:val="center"/>
                </w:tcPr>
                <w:p w14:paraId="2DFBB3E8"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4.28</w:t>
                  </w:r>
                </w:p>
              </w:tc>
              <w:tc>
                <w:tcPr>
                  <w:tcW w:w="747" w:type="pct"/>
                  <w:vAlign w:val="center"/>
                </w:tcPr>
                <w:p w14:paraId="2C319610"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w:t>
                  </w:r>
                </w:p>
              </w:tc>
              <w:tc>
                <w:tcPr>
                  <w:tcW w:w="750" w:type="pct"/>
                  <w:vAlign w:val="center"/>
                </w:tcPr>
                <w:p w14:paraId="0556A1EF"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1.46</w:t>
                  </w:r>
                </w:p>
              </w:tc>
              <w:tc>
                <w:tcPr>
                  <w:tcW w:w="1453" w:type="pct"/>
                  <w:vAlign w:val="center"/>
                </w:tcPr>
                <w:p w14:paraId="678EF130"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605.96</w:t>
                  </w:r>
                </w:p>
              </w:tc>
            </w:tr>
            <w:tr w:rsidR="00457F08" w:rsidRPr="00457F08" w14:paraId="2038B58A" w14:textId="77777777" w:rsidTr="007A55E0">
              <w:trPr>
                <w:trHeight w:val="355"/>
              </w:trPr>
              <w:tc>
                <w:tcPr>
                  <w:tcW w:w="554" w:type="pct"/>
                  <w:vAlign w:val="center"/>
                </w:tcPr>
                <w:p w14:paraId="15627CD7"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X22</w:t>
                  </w:r>
                </w:p>
              </w:tc>
              <w:tc>
                <w:tcPr>
                  <w:tcW w:w="748" w:type="pct"/>
                  <w:vAlign w:val="center"/>
                </w:tcPr>
                <w:p w14:paraId="7E5C0EA8"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7.2</w:t>
                  </w:r>
                </w:p>
              </w:tc>
              <w:tc>
                <w:tcPr>
                  <w:tcW w:w="747" w:type="pct"/>
                  <w:vAlign w:val="center"/>
                </w:tcPr>
                <w:p w14:paraId="2CAB38F8"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0.66</w:t>
                  </w:r>
                </w:p>
              </w:tc>
              <w:tc>
                <w:tcPr>
                  <w:tcW w:w="747" w:type="pct"/>
                  <w:vAlign w:val="center"/>
                </w:tcPr>
                <w:p w14:paraId="3FB55856"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0.46</w:t>
                  </w:r>
                </w:p>
              </w:tc>
              <w:tc>
                <w:tcPr>
                  <w:tcW w:w="750" w:type="pct"/>
                  <w:vAlign w:val="center"/>
                </w:tcPr>
                <w:p w14:paraId="2B0AB7B5"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0.66</w:t>
                  </w:r>
                </w:p>
              </w:tc>
              <w:tc>
                <w:tcPr>
                  <w:tcW w:w="1453" w:type="pct"/>
                  <w:vAlign w:val="center"/>
                </w:tcPr>
                <w:p w14:paraId="553653C6"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257.71</w:t>
                  </w:r>
                </w:p>
              </w:tc>
            </w:tr>
            <w:tr w:rsidR="00457F08" w:rsidRPr="00457F08" w14:paraId="5C90C98E" w14:textId="77777777" w:rsidTr="007A55E0">
              <w:trPr>
                <w:trHeight w:val="21"/>
              </w:trPr>
              <w:tc>
                <w:tcPr>
                  <w:tcW w:w="1302" w:type="pct"/>
                  <w:gridSpan w:val="2"/>
                  <w:vAlign w:val="center"/>
                </w:tcPr>
                <w:p w14:paraId="3A99241C"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范围</w:t>
                  </w:r>
                </w:p>
              </w:tc>
              <w:tc>
                <w:tcPr>
                  <w:tcW w:w="747" w:type="pct"/>
                  <w:vAlign w:val="center"/>
                </w:tcPr>
                <w:p w14:paraId="200B09C2"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0.44～4.28</w:t>
                  </w:r>
                </w:p>
              </w:tc>
              <w:tc>
                <w:tcPr>
                  <w:tcW w:w="747" w:type="pct"/>
                  <w:vAlign w:val="center"/>
                </w:tcPr>
                <w:p w14:paraId="62822B2B"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0.32～0.78</w:t>
                  </w:r>
                </w:p>
              </w:tc>
              <w:tc>
                <w:tcPr>
                  <w:tcW w:w="750" w:type="pct"/>
                  <w:vAlign w:val="center"/>
                </w:tcPr>
                <w:p w14:paraId="36BF0CB4"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0.34～1.46</w:t>
                  </w:r>
                </w:p>
              </w:tc>
              <w:tc>
                <w:tcPr>
                  <w:tcW w:w="1453" w:type="pct"/>
                  <w:vAlign w:val="center"/>
                </w:tcPr>
                <w:p w14:paraId="5A572770" w14:textId="77777777" w:rsidR="001A408A" w:rsidRPr="00457F08" w:rsidRDefault="001A408A" w:rsidP="001A408A">
                  <w:pPr>
                    <w:snapToGrid w:val="0"/>
                    <w:spacing w:line="280" w:lineRule="atLeast"/>
                    <w:jc w:val="center"/>
                    <w:rPr>
                      <w:rFonts w:ascii="宋体" w:hAnsi="宋体"/>
                      <w:color w:val="000000" w:themeColor="text1"/>
                      <w:szCs w:val="21"/>
                    </w:rPr>
                  </w:pPr>
                  <w:r w:rsidRPr="00457F08">
                    <w:rPr>
                      <w:rFonts w:ascii="宋体" w:hAnsi="宋体"/>
                      <w:color w:val="000000" w:themeColor="text1"/>
                      <w:szCs w:val="21"/>
                    </w:rPr>
                    <w:t>105.69～605.96</w:t>
                  </w:r>
                </w:p>
              </w:tc>
            </w:tr>
          </w:tbl>
          <w:p w14:paraId="39912C92" w14:textId="77777777" w:rsidR="001A408A" w:rsidRPr="00457F08" w:rsidRDefault="001A408A" w:rsidP="001A408A">
            <w:pPr>
              <w:ind w:left="-6" w:hanging="11"/>
              <w:rPr>
                <w:rFonts w:ascii="宋体" w:hAnsi="宋体"/>
                <w:b/>
                <w:color w:val="000000" w:themeColor="text1"/>
                <w:sz w:val="18"/>
                <w:szCs w:val="18"/>
              </w:rPr>
            </w:pPr>
            <w:r w:rsidRPr="00457F08">
              <w:rPr>
                <w:rFonts w:ascii="宋体" w:hAnsi="宋体"/>
                <w:b/>
                <w:color w:val="000000" w:themeColor="text1"/>
                <w:sz w:val="18"/>
                <w:szCs w:val="18"/>
              </w:rPr>
              <w:t>注：符号“--”为水深不到采集层次</w:t>
            </w:r>
          </w:p>
          <w:p w14:paraId="1167AAAB" w14:textId="25BBE4AF" w:rsidR="001A408A" w:rsidRPr="00457F08" w:rsidRDefault="001A408A" w:rsidP="001A408A">
            <w:pPr>
              <w:keepNext/>
              <w:keepLines/>
              <w:snapToGrid w:val="0"/>
              <w:spacing w:line="460" w:lineRule="atLeast"/>
              <w:outlineLvl w:val="3"/>
              <w:rPr>
                <w:rFonts w:ascii="宋体" w:hAnsi="宋体"/>
                <w:b/>
                <w:bCs/>
                <w:color w:val="000000" w:themeColor="text1"/>
                <w:kern w:val="0"/>
                <w:sz w:val="24"/>
              </w:rPr>
            </w:pPr>
            <w:r w:rsidRPr="00457F08">
              <w:rPr>
                <w:rFonts w:ascii="宋体" w:hAnsi="宋体"/>
                <w:b/>
                <w:bCs/>
                <w:color w:val="000000" w:themeColor="text1"/>
                <w:kern w:val="0"/>
                <w:sz w:val="24"/>
              </w:rPr>
              <w:t>3.4.3.2 浮游植物</w:t>
            </w:r>
          </w:p>
          <w:p w14:paraId="510B1C7D" w14:textId="77777777" w:rsidR="001A408A" w:rsidRPr="00457F08" w:rsidRDefault="001A408A" w:rsidP="001A408A">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(1)种类组成</w:t>
            </w:r>
          </w:p>
          <w:p w14:paraId="4DC22603" w14:textId="34E55FC4" w:rsidR="001A408A" w:rsidRPr="00457F08" w:rsidRDefault="001A408A" w:rsidP="001A408A">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调查海域共鉴定到浮游植物3门22属54种(包括变型及变种)(</w:t>
            </w:r>
            <w:r w:rsidRPr="00457F08">
              <w:rPr>
                <w:rFonts w:ascii="宋体" w:hAnsi="宋体" w:hint="eastAsia"/>
                <w:color w:val="000000" w:themeColor="text1"/>
                <w:sz w:val="24"/>
              </w:rPr>
              <w:t>附表Ⅰ</w:t>
            </w:r>
            <w:r w:rsidRPr="00457F08">
              <w:rPr>
                <w:rFonts w:ascii="宋体" w:hAnsi="宋体"/>
                <w:color w:val="000000" w:themeColor="text1"/>
                <w:sz w:val="24"/>
              </w:rPr>
              <w:t>)。其中，硅藻18属39种，占浮游植物种类数的53.70%；甲藻门3属13种，占种类数的24.07%；蓝藻门1属2种，均占种类数的3.70%</w:t>
            </w:r>
            <w:r w:rsidRPr="00457F08">
              <w:rPr>
                <w:rFonts w:ascii="宋体" w:hAnsi="宋体" w:hint="eastAsia"/>
                <w:color w:val="000000" w:themeColor="text1"/>
                <w:sz w:val="24"/>
              </w:rPr>
              <w:t>。</w:t>
            </w:r>
          </w:p>
          <w:p w14:paraId="4BDF98A7" w14:textId="77777777" w:rsidR="00F62283" w:rsidRPr="00457F08" w:rsidRDefault="00F62283" w:rsidP="00F6228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(2)细胞密度</w:t>
            </w:r>
          </w:p>
          <w:p w14:paraId="5BF01848" w14:textId="5E0EFD86" w:rsidR="00F62283" w:rsidRPr="00457F08" w:rsidRDefault="00F62283" w:rsidP="00F62283">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各调查站位浮游植物的细胞密度介于(0.51～7.40)×10</w:t>
            </w:r>
            <w:r w:rsidRPr="00457F08">
              <w:rPr>
                <w:rFonts w:ascii="宋体" w:hAnsi="宋体"/>
                <w:color w:val="000000" w:themeColor="text1"/>
                <w:sz w:val="24"/>
                <w:vertAlign w:val="superscript"/>
              </w:rPr>
              <w:t>4</w:t>
            </w:r>
            <w:r w:rsidRPr="00457F08">
              <w:rPr>
                <w:rFonts w:ascii="宋体" w:hAnsi="宋体"/>
                <w:color w:val="000000" w:themeColor="text1"/>
                <w:sz w:val="24"/>
              </w:rPr>
              <w:t>cells/m</w:t>
            </w:r>
            <w:r w:rsidRPr="00457F08">
              <w:rPr>
                <w:rFonts w:ascii="宋体" w:hAnsi="宋体"/>
                <w:color w:val="000000" w:themeColor="text1"/>
                <w:sz w:val="24"/>
                <w:vertAlign w:val="superscript"/>
              </w:rPr>
              <w:t>3</w:t>
            </w:r>
            <w:r w:rsidRPr="00457F08">
              <w:rPr>
                <w:rFonts w:ascii="宋体" w:hAnsi="宋体"/>
                <w:color w:val="000000" w:themeColor="text1"/>
                <w:sz w:val="24"/>
              </w:rPr>
              <w:t>之间，平均细胞密度为2.45×10</w:t>
            </w:r>
            <w:r w:rsidRPr="00457F08">
              <w:rPr>
                <w:rFonts w:ascii="宋体" w:hAnsi="宋体"/>
                <w:color w:val="000000" w:themeColor="text1"/>
                <w:sz w:val="24"/>
                <w:vertAlign w:val="superscript"/>
              </w:rPr>
              <w:t>4</w:t>
            </w:r>
            <w:r w:rsidRPr="00457F08">
              <w:rPr>
                <w:rFonts w:ascii="宋体" w:hAnsi="宋体"/>
                <w:color w:val="000000" w:themeColor="text1"/>
                <w:sz w:val="24"/>
              </w:rPr>
              <w:t>cells/m</w:t>
            </w:r>
            <w:r w:rsidRPr="00457F08">
              <w:rPr>
                <w:rFonts w:ascii="宋体" w:hAnsi="宋体"/>
                <w:color w:val="000000" w:themeColor="text1"/>
                <w:sz w:val="24"/>
                <w:vertAlign w:val="superscript"/>
              </w:rPr>
              <w:t>3</w:t>
            </w:r>
            <w:r w:rsidRPr="00457F08">
              <w:rPr>
                <w:rFonts w:ascii="宋体" w:hAnsi="宋体"/>
                <w:color w:val="000000" w:themeColor="text1"/>
                <w:sz w:val="24"/>
              </w:rPr>
              <w:t>。详见表3.1-26。</w:t>
            </w:r>
          </w:p>
          <w:p w14:paraId="24E0654A" w14:textId="3751DC4B" w:rsidR="00F62283" w:rsidRPr="00457F08" w:rsidRDefault="00F62283" w:rsidP="00F62283">
            <w:pPr>
              <w:spacing w:before="60" w:after="60" w:line="460" w:lineRule="atLeast"/>
              <w:ind w:right="556"/>
              <w:jc w:val="center"/>
              <w:rPr>
                <w:rFonts w:ascii="宋体" w:hAnsi="宋体"/>
                <w:b/>
                <w:bCs/>
                <w:color w:val="000000" w:themeColor="text1"/>
                <w:sz w:val="24"/>
              </w:rPr>
            </w:pPr>
            <w:r w:rsidRPr="00457F08">
              <w:rPr>
                <w:rFonts w:ascii="宋体" w:hAnsi="宋体"/>
                <w:b/>
                <w:bCs/>
                <w:color w:val="000000" w:themeColor="text1"/>
                <w:sz w:val="24"/>
              </w:rPr>
              <w:t>表3.1-26  浮游植物细胞密度(×10</w:t>
            </w:r>
            <w:r w:rsidRPr="00457F08">
              <w:rPr>
                <w:rFonts w:ascii="宋体" w:hAnsi="宋体"/>
                <w:b/>
                <w:bCs/>
                <w:color w:val="000000" w:themeColor="text1"/>
                <w:sz w:val="24"/>
                <w:vertAlign w:val="superscript"/>
              </w:rPr>
              <w:t>4</w:t>
            </w:r>
            <w:r w:rsidRPr="00457F08">
              <w:rPr>
                <w:rFonts w:ascii="宋体" w:hAnsi="宋体"/>
                <w:b/>
                <w:bCs/>
                <w:color w:val="000000" w:themeColor="text1"/>
                <w:sz w:val="24"/>
              </w:rPr>
              <w:t>cells/m</w:t>
            </w:r>
            <w:r w:rsidRPr="00457F08">
              <w:rPr>
                <w:rFonts w:ascii="宋体" w:hAnsi="宋体"/>
                <w:b/>
                <w:bCs/>
                <w:color w:val="000000" w:themeColor="text1"/>
                <w:sz w:val="24"/>
                <w:vertAlign w:val="superscript"/>
              </w:rPr>
              <w:t>3</w:t>
            </w:r>
            <w:r w:rsidRPr="00457F08">
              <w:rPr>
                <w:rFonts w:ascii="宋体" w:hAnsi="宋体"/>
                <w:b/>
                <w:bCs/>
                <w:color w:val="000000" w:themeColor="text1"/>
                <w:sz w:val="24"/>
              </w:rPr>
              <w:t>)</w:t>
            </w:r>
          </w:p>
          <w:tbl>
            <w:tblPr>
              <w:tblW w:w="0" w:type="auto"/>
              <w:jc w:val="center"/>
              <w:tblBorders>
                <w:top w:val="single" w:sz="12" w:space="0" w:color="000000"/>
                <w:left w:val="single" w:sz="12" w:space="0" w:color="000000"/>
                <w:bottom w:val="single" w:sz="12" w:space="0" w:color="000000"/>
                <w:right w:val="single" w:sz="12" w:space="0" w:color="000000"/>
                <w:insideH w:val="single" w:sz="2" w:space="0" w:color="000000"/>
                <w:insideV w:val="single" w:sz="6" w:space="0" w:color="000000"/>
              </w:tblBorders>
              <w:tblCellMar>
                <w:top w:w="65" w:type="dxa"/>
                <w:left w:w="115" w:type="dxa"/>
                <w:right w:w="115" w:type="dxa"/>
              </w:tblCellMar>
              <w:tblLook w:val="04A0" w:firstRow="1" w:lastRow="0" w:firstColumn="1" w:lastColumn="0" w:noHBand="0" w:noVBand="1"/>
            </w:tblPr>
            <w:tblGrid>
              <w:gridCol w:w="2929"/>
              <w:gridCol w:w="5345"/>
            </w:tblGrid>
            <w:tr w:rsidR="00457F08" w:rsidRPr="00457F08" w14:paraId="369218B9" w14:textId="77777777" w:rsidTr="007A55E0">
              <w:trPr>
                <w:trHeight w:val="383"/>
                <w:jc w:val="center"/>
              </w:trPr>
              <w:tc>
                <w:tcPr>
                  <w:tcW w:w="3034" w:type="dxa"/>
                </w:tcPr>
                <w:p w14:paraId="4F9A8746" w14:textId="77777777" w:rsidR="00F62283" w:rsidRPr="00457F08" w:rsidRDefault="00F62283" w:rsidP="00F62283">
                  <w:pPr>
                    <w:spacing w:line="240" w:lineRule="atLeast"/>
                    <w:ind w:right="3"/>
                    <w:jc w:val="center"/>
                    <w:rPr>
                      <w:rFonts w:ascii="宋体" w:hAnsi="宋体"/>
                      <w:b/>
                      <w:bCs/>
                      <w:color w:val="000000" w:themeColor="text1"/>
                      <w:szCs w:val="21"/>
                    </w:rPr>
                  </w:pPr>
                  <w:r w:rsidRPr="00457F08">
                    <w:rPr>
                      <w:rFonts w:ascii="宋体" w:hAnsi="宋体"/>
                      <w:b/>
                      <w:bCs/>
                      <w:color w:val="000000" w:themeColor="text1"/>
                      <w:szCs w:val="21"/>
                    </w:rPr>
                    <w:t>站位</w:t>
                  </w:r>
                </w:p>
              </w:tc>
              <w:tc>
                <w:tcPr>
                  <w:tcW w:w="5506" w:type="dxa"/>
                </w:tcPr>
                <w:p w14:paraId="76445587" w14:textId="77777777" w:rsidR="00F62283" w:rsidRPr="00457F08" w:rsidRDefault="00F62283" w:rsidP="00F62283">
                  <w:pPr>
                    <w:spacing w:line="240" w:lineRule="atLeast"/>
                    <w:ind w:left="5"/>
                    <w:jc w:val="center"/>
                    <w:rPr>
                      <w:rFonts w:ascii="宋体" w:hAnsi="宋体"/>
                      <w:b/>
                      <w:bCs/>
                      <w:color w:val="000000" w:themeColor="text1"/>
                      <w:szCs w:val="21"/>
                    </w:rPr>
                  </w:pPr>
                  <w:r w:rsidRPr="00457F08">
                    <w:rPr>
                      <w:rFonts w:ascii="宋体" w:hAnsi="宋体"/>
                      <w:b/>
                      <w:bCs/>
                      <w:color w:val="000000" w:themeColor="text1"/>
                      <w:szCs w:val="21"/>
                    </w:rPr>
                    <w:t>细胞密度(×10</w:t>
                  </w:r>
                  <w:r w:rsidRPr="00457F08">
                    <w:rPr>
                      <w:rFonts w:ascii="宋体" w:hAnsi="宋体"/>
                      <w:b/>
                      <w:bCs/>
                      <w:color w:val="000000" w:themeColor="text1"/>
                      <w:szCs w:val="21"/>
                      <w:vertAlign w:val="superscript"/>
                    </w:rPr>
                    <w:t>4</w:t>
                  </w:r>
                  <w:r w:rsidRPr="00457F08">
                    <w:rPr>
                      <w:rFonts w:ascii="宋体" w:hAnsi="宋体"/>
                      <w:b/>
                      <w:bCs/>
                      <w:color w:val="000000" w:themeColor="text1"/>
                      <w:szCs w:val="21"/>
                    </w:rPr>
                    <w:t>cells/m</w:t>
                  </w:r>
                  <w:r w:rsidRPr="00457F08">
                    <w:rPr>
                      <w:rFonts w:ascii="宋体" w:hAnsi="宋体"/>
                      <w:b/>
                      <w:bCs/>
                      <w:color w:val="000000" w:themeColor="text1"/>
                      <w:szCs w:val="21"/>
                      <w:vertAlign w:val="superscript"/>
                    </w:rPr>
                    <w:t>3</w:t>
                  </w:r>
                  <w:r w:rsidRPr="00457F08">
                    <w:rPr>
                      <w:rFonts w:ascii="宋体" w:hAnsi="宋体"/>
                      <w:b/>
                      <w:bCs/>
                      <w:color w:val="000000" w:themeColor="text1"/>
                      <w:szCs w:val="21"/>
                    </w:rPr>
                    <w:t>)</w:t>
                  </w:r>
                </w:p>
              </w:tc>
            </w:tr>
            <w:tr w:rsidR="00457F08" w:rsidRPr="00457F08" w14:paraId="2E03474D" w14:textId="77777777" w:rsidTr="007A55E0">
              <w:trPr>
                <w:trHeight w:val="355"/>
                <w:jc w:val="center"/>
              </w:trPr>
              <w:tc>
                <w:tcPr>
                  <w:tcW w:w="3034" w:type="dxa"/>
                </w:tcPr>
                <w:p w14:paraId="1DCB54A4" w14:textId="77777777" w:rsidR="00F62283" w:rsidRPr="00457F08" w:rsidRDefault="00F62283" w:rsidP="00F62283">
                  <w:pPr>
                    <w:spacing w:line="240" w:lineRule="atLeast"/>
                    <w:ind w:right="2"/>
                    <w:jc w:val="center"/>
                    <w:rPr>
                      <w:rFonts w:ascii="宋体" w:hAnsi="宋体"/>
                      <w:color w:val="000000" w:themeColor="text1"/>
                      <w:szCs w:val="21"/>
                    </w:rPr>
                  </w:pPr>
                  <w:r w:rsidRPr="00457F08">
                    <w:rPr>
                      <w:rFonts w:ascii="宋体" w:hAnsi="宋体"/>
                      <w:color w:val="000000" w:themeColor="text1"/>
                      <w:szCs w:val="21"/>
                    </w:rPr>
                    <w:t>X01</w:t>
                  </w:r>
                </w:p>
              </w:tc>
              <w:tc>
                <w:tcPr>
                  <w:tcW w:w="5506" w:type="dxa"/>
                </w:tcPr>
                <w:p w14:paraId="1C7ACC7B" w14:textId="77777777" w:rsidR="00F62283" w:rsidRPr="00457F08" w:rsidRDefault="00F62283" w:rsidP="00F62283">
                  <w:pPr>
                    <w:spacing w:line="240" w:lineRule="atLeast"/>
                    <w:ind w:left="1"/>
                    <w:jc w:val="center"/>
                    <w:rPr>
                      <w:rFonts w:ascii="宋体" w:hAnsi="宋体"/>
                      <w:color w:val="000000" w:themeColor="text1"/>
                      <w:szCs w:val="21"/>
                    </w:rPr>
                  </w:pPr>
                  <w:r w:rsidRPr="00457F08">
                    <w:rPr>
                      <w:rFonts w:ascii="宋体" w:hAnsi="宋体"/>
                      <w:color w:val="000000" w:themeColor="text1"/>
                      <w:szCs w:val="21"/>
                    </w:rPr>
                    <w:t>6.08</w:t>
                  </w:r>
                </w:p>
              </w:tc>
            </w:tr>
            <w:tr w:rsidR="00457F08" w:rsidRPr="00457F08" w14:paraId="7EF6B323" w14:textId="77777777" w:rsidTr="007A55E0">
              <w:trPr>
                <w:trHeight w:val="355"/>
                <w:jc w:val="center"/>
              </w:trPr>
              <w:tc>
                <w:tcPr>
                  <w:tcW w:w="3034" w:type="dxa"/>
                </w:tcPr>
                <w:p w14:paraId="4ED32CCA" w14:textId="77777777" w:rsidR="00F62283" w:rsidRPr="00457F08" w:rsidRDefault="00F62283" w:rsidP="00F62283">
                  <w:pPr>
                    <w:spacing w:line="240" w:lineRule="atLeast"/>
                    <w:ind w:right="2"/>
                    <w:jc w:val="center"/>
                    <w:rPr>
                      <w:rFonts w:ascii="宋体" w:hAnsi="宋体"/>
                      <w:color w:val="000000" w:themeColor="text1"/>
                      <w:szCs w:val="21"/>
                    </w:rPr>
                  </w:pPr>
                  <w:r w:rsidRPr="00457F08">
                    <w:rPr>
                      <w:rFonts w:ascii="宋体" w:hAnsi="宋体"/>
                      <w:color w:val="000000" w:themeColor="text1"/>
                      <w:szCs w:val="21"/>
                    </w:rPr>
                    <w:t>X02</w:t>
                  </w:r>
                </w:p>
              </w:tc>
              <w:tc>
                <w:tcPr>
                  <w:tcW w:w="5506" w:type="dxa"/>
                </w:tcPr>
                <w:p w14:paraId="166A16BB" w14:textId="77777777" w:rsidR="00F62283" w:rsidRPr="00457F08" w:rsidRDefault="00F62283" w:rsidP="00F62283">
                  <w:pPr>
                    <w:spacing w:line="240" w:lineRule="atLeast"/>
                    <w:ind w:left="1"/>
                    <w:jc w:val="center"/>
                    <w:rPr>
                      <w:rFonts w:ascii="宋体" w:hAnsi="宋体"/>
                      <w:color w:val="000000" w:themeColor="text1"/>
                      <w:szCs w:val="21"/>
                    </w:rPr>
                  </w:pPr>
                  <w:r w:rsidRPr="00457F08">
                    <w:rPr>
                      <w:rFonts w:ascii="宋体" w:hAnsi="宋体"/>
                      <w:color w:val="000000" w:themeColor="text1"/>
                      <w:szCs w:val="21"/>
                    </w:rPr>
                    <w:t>1.79</w:t>
                  </w:r>
                </w:p>
              </w:tc>
            </w:tr>
            <w:tr w:rsidR="00457F08" w:rsidRPr="00457F08" w14:paraId="6BD8DCF6" w14:textId="77777777" w:rsidTr="007A55E0">
              <w:trPr>
                <w:trHeight w:val="355"/>
                <w:jc w:val="center"/>
              </w:trPr>
              <w:tc>
                <w:tcPr>
                  <w:tcW w:w="3034" w:type="dxa"/>
                </w:tcPr>
                <w:p w14:paraId="59433030" w14:textId="77777777" w:rsidR="00F62283" w:rsidRPr="00457F08" w:rsidRDefault="00F62283" w:rsidP="00F62283">
                  <w:pPr>
                    <w:spacing w:line="240" w:lineRule="atLeast"/>
                    <w:ind w:right="2"/>
                    <w:jc w:val="center"/>
                    <w:rPr>
                      <w:rFonts w:ascii="宋体" w:hAnsi="宋体"/>
                      <w:color w:val="000000" w:themeColor="text1"/>
                      <w:szCs w:val="21"/>
                    </w:rPr>
                  </w:pPr>
                  <w:r w:rsidRPr="00457F08">
                    <w:rPr>
                      <w:rFonts w:ascii="宋体" w:hAnsi="宋体"/>
                      <w:color w:val="000000" w:themeColor="text1"/>
                      <w:szCs w:val="21"/>
                    </w:rPr>
                    <w:t>X04</w:t>
                  </w:r>
                </w:p>
              </w:tc>
              <w:tc>
                <w:tcPr>
                  <w:tcW w:w="5506" w:type="dxa"/>
                </w:tcPr>
                <w:p w14:paraId="019C7FA0" w14:textId="77777777" w:rsidR="00F62283" w:rsidRPr="00457F08" w:rsidRDefault="00F62283" w:rsidP="00F62283">
                  <w:pPr>
                    <w:spacing w:line="240" w:lineRule="atLeast"/>
                    <w:ind w:left="1"/>
                    <w:jc w:val="center"/>
                    <w:rPr>
                      <w:rFonts w:ascii="宋体" w:hAnsi="宋体"/>
                      <w:color w:val="000000" w:themeColor="text1"/>
                      <w:szCs w:val="21"/>
                    </w:rPr>
                  </w:pPr>
                  <w:r w:rsidRPr="00457F08">
                    <w:rPr>
                      <w:rFonts w:ascii="宋体" w:hAnsi="宋体"/>
                      <w:color w:val="000000" w:themeColor="text1"/>
                      <w:szCs w:val="21"/>
                    </w:rPr>
                    <w:t>0.51</w:t>
                  </w:r>
                </w:p>
              </w:tc>
            </w:tr>
            <w:tr w:rsidR="00457F08" w:rsidRPr="00457F08" w14:paraId="1D3CDC19" w14:textId="77777777" w:rsidTr="007A55E0">
              <w:trPr>
                <w:trHeight w:val="355"/>
                <w:jc w:val="center"/>
              </w:trPr>
              <w:tc>
                <w:tcPr>
                  <w:tcW w:w="3034" w:type="dxa"/>
                </w:tcPr>
                <w:p w14:paraId="79A1C047" w14:textId="77777777" w:rsidR="00F62283" w:rsidRPr="00457F08" w:rsidRDefault="00F62283" w:rsidP="00F62283">
                  <w:pPr>
                    <w:spacing w:line="240" w:lineRule="atLeast"/>
                    <w:ind w:right="2"/>
                    <w:jc w:val="center"/>
                    <w:rPr>
                      <w:rFonts w:ascii="宋体" w:hAnsi="宋体"/>
                      <w:color w:val="000000" w:themeColor="text1"/>
                      <w:szCs w:val="21"/>
                    </w:rPr>
                  </w:pPr>
                  <w:r w:rsidRPr="00457F08">
                    <w:rPr>
                      <w:rFonts w:ascii="宋体" w:hAnsi="宋体"/>
                      <w:color w:val="000000" w:themeColor="text1"/>
                      <w:szCs w:val="21"/>
                    </w:rPr>
                    <w:t>X05</w:t>
                  </w:r>
                </w:p>
              </w:tc>
              <w:tc>
                <w:tcPr>
                  <w:tcW w:w="5506" w:type="dxa"/>
                </w:tcPr>
                <w:p w14:paraId="4D5A535C" w14:textId="77777777" w:rsidR="00F62283" w:rsidRPr="00457F08" w:rsidRDefault="00F62283" w:rsidP="00F62283">
                  <w:pPr>
                    <w:spacing w:line="240" w:lineRule="atLeast"/>
                    <w:ind w:left="1"/>
                    <w:jc w:val="center"/>
                    <w:rPr>
                      <w:rFonts w:ascii="宋体" w:hAnsi="宋体"/>
                      <w:color w:val="000000" w:themeColor="text1"/>
                      <w:szCs w:val="21"/>
                    </w:rPr>
                  </w:pPr>
                  <w:r w:rsidRPr="00457F08">
                    <w:rPr>
                      <w:rFonts w:ascii="宋体" w:hAnsi="宋体"/>
                      <w:color w:val="000000" w:themeColor="text1"/>
                      <w:szCs w:val="21"/>
                    </w:rPr>
                    <w:t>2.28</w:t>
                  </w:r>
                </w:p>
              </w:tc>
            </w:tr>
            <w:tr w:rsidR="00457F08" w:rsidRPr="00457F08" w14:paraId="508D172B" w14:textId="77777777" w:rsidTr="007A55E0">
              <w:trPr>
                <w:trHeight w:val="355"/>
                <w:jc w:val="center"/>
              </w:trPr>
              <w:tc>
                <w:tcPr>
                  <w:tcW w:w="3034" w:type="dxa"/>
                </w:tcPr>
                <w:p w14:paraId="42D45F3B" w14:textId="77777777" w:rsidR="00F62283" w:rsidRPr="00457F08" w:rsidRDefault="00F62283" w:rsidP="00F62283">
                  <w:pPr>
                    <w:spacing w:line="240" w:lineRule="atLeast"/>
                    <w:ind w:right="2"/>
                    <w:jc w:val="center"/>
                    <w:rPr>
                      <w:rFonts w:ascii="宋体" w:hAnsi="宋体"/>
                      <w:color w:val="000000" w:themeColor="text1"/>
                      <w:szCs w:val="21"/>
                    </w:rPr>
                  </w:pPr>
                  <w:r w:rsidRPr="00457F08">
                    <w:rPr>
                      <w:rFonts w:ascii="宋体" w:hAnsi="宋体"/>
                      <w:color w:val="000000" w:themeColor="text1"/>
                      <w:szCs w:val="21"/>
                    </w:rPr>
                    <w:t>X06</w:t>
                  </w:r>
                </w:p>
              </w:tc>
              <w:tc>
                <w:tcPr>
                  <w:tcW w:w="5506" w:type="dxa"/>
                </w:tcPr>
                <w:p w14:paraId="68564474" w14:textId="77777777" w:rsidR="00F62283" w:rsidRPr="00457F08" w:rsidRDefault="00F62283" w:rsidP="00F62283">
                  <w:pPr>
                    <w:spacing w:line="240" w:lineRule="atLeast"/>
                    <w:ind w:left="1"/>
                    <w:jc w:val="center"/>
                    <w:rPr>
                      <w:rFonts w:ascii="宋体" w:hAnsi="宋体"/>
                      <w:color w:val="000000" w:themeColor="text1"/>
                      <w:szCs w:val="21"/>
                    </w:rPr>
                  </w:pPr>
                  <w:r w:rsidRPr="00457F08">
                    <w:rPr>
                      <w:rFonts w:ascii="宋体" w:hAnsi="宋体"/>
                      <w:color w:val="000000" w:themeColor="text1"/>
                      <w:szCs w:val="21"/>
                    </w:rPr>
                    <w:t>1.37</w:t>
                  </w:r>
                </w:p>
              </w:tc>
            </w:tr>
            <w:tr w:rsidR="00457F08" w:rsidRPr="00457F08" w14:paraId="5132DD8C" w14:textId="77777777" w:rsidTr="007A55E0">
              <w:trPr>
                <w:trHeight w:val="355"/>
                <w:jc w:val="center"/>
              </w:trPr>
              <w:tc>
                <w:tcPr>
                  <w:tcW w:w="3034" w:type="dxa"/>
                </w:tcPr>
                <w:p w14:paraId="4FBE9E38" w14:textId="77777777" w:rsidR="00F62283" w:rsidRPr="00457F08" w:rsidRDefault="00F62283" w:rsidP="00F62283">
                  <w:pPr>
                    <w:spacing w:line="240" w:lineRule="atLeast"/>
                    <w:ind w:right="2"/>
                    <w:jc w:val="center"/>
                    <w:rPr>
                      <w:rFonts w:ascii="宋体" w:hAnsi="宋体"/>
                      <w:color w:val="000000" w:themeColor="text1"/>
                      <w:szCs w:val="21"/>
                    </w:rPr>
                  </w:pPr>
                  <w:r w:rsidRPr="00457F08">
                    <w:rPr>
                      <w:rFonts w:ascii="宋体" w:hAnsi="宋体"/>
                      <w:color w:val="000000" w:themeColor="text1"/>
                      <w:szCs w:val="21"/>
                    </w:rPr>
                    <w:t>X08</w:t>
                  </w:r>
                </w:p>
              </w:tc>
              <w:tc>
                <w:tcPr>
                  <w:tcW w:w="5506" w:type="dxa"/>
                </w:tcPr>
                <w:p w14:paraId="5EC89CC3" w14:textId="77777777" w:rsidR="00F62283" w:rsidRPr="00457F08" w:rsidRDefault="00F62283" w:rsidP="00F62283">
                  <w:pPr>
                    <w:spacing w:line="240" w:lineRule="atLeast"/>
                    <w:ind w:left="1"/>
                    <w:jc w:val="center"/>
                    <w:rPr>
                      <w:rFonts w:ascii="宋体" w:hAnsi="宋体"/>
                      <w:color w:val="000000" w:themeColor="text1"/>
                      <w:szCs w:val="21"/>
                    </w:rPr>
                  </w:pPr>
                  <w:r w:rsidRPr="00457F08">
                    <w:rPr>
                      <w:rFonts w:ascii="宋体" w:hAnsi="宋体"/>
                      <w:color w:val="000000" w:themeColor="text1"/>
                      <w:szCs w:val="21"/>
                    </w:rPr>
                    <w:t>0.67</w:t>
                  </w:r>
                </w:p>
              </w:tc>
            </w:tr>
            <w:tr w:rsidR="00457F08" w:rsidRPr="00457F08" w14:paraId="315DF88A" w14:textId="77777777" w:rsidTr="007A55E0">
              <w:trPr>
                <w:trHeight w:val="355"/>
                <w:jc w:val="center"/>
              </w:trPr>
              <w:tc>
                <w:tcPr>
                  <w:tcW w:w="3034" w:type="dxa"/>
                </w:tcPr>
                <w:p w14:paraId="276A359A" w14:textId="77777777" w:rsidR="00F62283" w:rsidRPr="00457F08" w:rsidRDefault="00F62283" w:rsidP="00F62283">
                  <w:pPr>
                    <w:spacing w:line="240" w:lineRule="atLeast"/>
                    <w:ind w:right="2"/>
                    <w:jc w:val="center"/>
                    <w:rPr>
                      <w:rFonts w:ascii="宋体" w:hAnsi="宋体"/>
                      <w:color w:val="000000" w:themeColor="text1"/>
                      <w:szCs w:val="21"/>
                    </w:rPr>
                  </w:pPr>
                  <w:r w:rsidRPr="00457F08">
                    <w:rPr>
                      <w:rFonts w:ascii="宋体" w:hAnsi="宋体"/>
                      <w:color w:val="000000" w:themeColor="text1"/>
                      <w:szCs w:val="21"/>
                    </w:rPr>
                    <w:t>X09</w:t>
                  </w:r>
                </w:p>
              </w:tc>
              <w:tc>
                <w:tcPr>
                  <w:tcW w:w="5506" w:type="dxa"/>
                </w:tcPr>
                <w:p w14:paraId="30972472" w14:textId="77777777" w:rsidR="00F62283" w:rsidRPr="00457F08" w:rsidRDefault="00F62283" w:rsidP="00F62283">
                  <w:pPr>
                    <w:spacing w:line="240" w:lineRule="atLeast"/>
                    <w:ind w:left="1"/>
                    <w:jc w:val="center"/>
                    <w:rPr>
                      <w:rFonts w:ascii="宋体" w:hAnsi="宋体"/>
                      <w:color w:val="000000" w:themeColor="text1"/>
                      <w:szCs w:val="21"/>
                    </w:rPr>
                  </w:pPr>
                  <w:r w:rsidRPr="00457F08">
                    <w:rPr>
                      <w:rFonts w:ascii="宋体" w:hAnsi="宋体"/>
                      <w:color w:val="000000" w:themeColor="text1"/>
                      <w:szCs w:val="21"/>
                    </w:rPr>
                    <w:t>7.40</w:t>
                  </w:r>
                </w:p>
              </w:tc>
            </w:tr>
            <w:tr w:rsidR="00457F08" w:rsidRPr="00457F08" w14:paraId="22804707" w14:textId="77777777" w:rsidTr="007A55E0">
              <w:trPr>
                <w:trHeight w:val="355"/>
                <w:jc w:val="center"/>
              </w:trPr>
              <w:tc>
                <w:tcPr>
                  <w:tcW w:w="3034" w:type="dxa"/>
                </w:tcPr>
                <w:p w14:paraId="7D1498C6" w14:textId="77777777" w:rsidR="00F62283" w:rsidRPr="00457F08" w:rsidRDefault="00F62283" w:rsidP="00F62283">
                  <w:pPr>
                    <w:spacing w:line="240" w:lineRule="atLeast"/>
                    <w:ind w:right="2"/>
                    <w:jc w:val="center"/>
                    <w:rPr>
                      <w:rFonts w:ascii="宋体" w:hAnsi="宋体"/>
                      <w:color w:val="000000" w:themeColor="text1"/>
                      <w:szCs w:val="21"/>
                    </w:rPr>
                  </w:pPr>
                  <w:r w:rsidRPr="00457F08">
                    <w:rPr>
                      <w:rFonts w:ascii="宋体" w:hAnsi="宋体"/>
                      <w:color w:val="000000" w:themeColor="text1"/>
                      <w:szCs w:val="21"/>
                    </w:rPr>
                    <w:t>X13</w:t>
                  </w:r>
                </w:p>
              </w:tc>
              <w:tc>
                <w:tcPr>
                  <w:tcW w:w="5506" w:type="dxa"/>
                </w:tcPr>
                <w:p w14:paraId="1A35F18C" w14:textId="77777777" w:rsidR="00F62283" w:rsidRPr="00457F08" w:rsidRDefault="00F62283" w:rsidP="00F62283">
                  <w:pPr>
                    <w:spacing w:line="240" w:lineRule="atLeast"/>
                    <w:ind w:left="1"/>
                    <w:jc w:val="center"/>
                    <w:rPr>
                      <w:rFonts w:ascii="宋体" w:hAnsi="宋体"/>
                      <w:color w:val="000000" w:themeColor="text1"/>
                      <w:szCs w:val="21"/>
                    </w:rPr>
                  </w:pPr>
                  <w:r w:rsidRPr="00457F08">
                    <w:rPr>
                      <w:rFonts w:ascii="宋体" w:hAnsi="宋体"/>
                      <w:color w:val="000000" w:themeColor="text1"/>
                      <w:szCs w:val="21"/>
                    </w:rPr>
                    <w:t>0.84</w:t>
                  </w:r>
                </w:p>
              </w:tc>
            </w:tr>
            <w:tr w:rsidR="00457F08" w:rsidRPr="00457F08" w14:paraId="236C73EA" w14:textId="77777777" w:rsidTr="007A55E0">
              <w:trPr>
                <w:trHeight w:val="355"/>
                <w:jc w:val="center"/>
              </w:trPr>
              <w:tc>
                <w:tcPr>
                  <w:tcW w:w="3034" w:type="dxa"/>
                </w:tcPr>
                <w:p w14:paraId="2E318FBE" w14:textId="77777777" w:rsidR="00F62283" w:rsidRPr="00457F08" w:rsidRDefault="00F62283" w:rsidP="00F62283">
                  <w:pPr>
                    <w:spacing w:line="240" w:lineRule="atLeast"/>
                    <w:ind w:right="2"/>
                    <w:jc w:val="center"/>
                    <w:rPr>
                      <w:rFonts w:ascii="宋体" w:hAnsi="宋体"/>
                      <w:color w:val="000000" w:themeColor="text1"/>
                      <w:szCs w:val="21"/>
                    </w:rPr>
                  </w:pPr>
                  <w:r w:rsidRPr="00457F08">
                    <w:rPr>
                      <w:rFonts w:ascii="宋体" w:hAnsi="宋体"/>
                      <w:color w:val="000000" w:themeColor="text1"/>
                      <w:szCs w:val="21"/>
                    </w:rPr>
                    <w:t>X15</w:t>
                  </w:r>
                </w:p>
              </w:tc>
              <w:tc>
                <w:tcPr>
                  <w:tcW w:w="5506" w:type="dxa"/>
                </w:tcPr>
                <w:p w14:paraId="3E642857" w14:textId="77777777" w:rsidR="00F62283" w:rsidRPr="00457F08" w:rsidRDefault="00F62283" w:rsidP="00F62283">
                  <w:pPr>
                    <w:spacing w:line="240" w:lineRule="atLeast"/>
                    <w:ind w:left="1"/>
                    <w:jc w:val="center"/>
                    <w:rPr>
                      <w:rFonts w:ascii="宋体" w:hAnsi="宋体"/>
                      <w:color w:val="000000" w:themeColor="text1"/>
                      <w:szCs w:val="21"/>
                    </w:rPr>
                  </w:pPr>
                  <w:r w:rsidRPr="00457F08">
                    <w:rPr>
                      <w:rFonts w:ascii="宋体" w:hAnsi="宋体"/>
                      <w:color w:val="000000" w:themeColor="text1"/>
                      <w:szCs w:val="21"/>
                    </w:rPr>
                    <w:t>4.51</w:t>
                  </w:r>
                </w:p>
              </w:tc>
            </w:tr>
            <w:tr w:rsidR="00457F08" w:rsidRPr="00457F08" w14:paraId="16E1CBBE" w14:textId="77777777" w:rsidTr="007A55E0">
              <w:trPr>
                <w:trHeight w:val="355"/>
                <w:jc w:val="center"/>
              </w:trPr>
              <w:tc>
                <w:tcPr>
                  <w:tcW w:w="3034" w:type="dxa"/>
                </w:tcPr>
                <w:p w14:paraId="12A7977A" w14:textId="77777777" w:rsidR="00F62283" w:rsidRPr="00457F08" w:rsidRDefault="00F62283" w:rsidP="00F62283">
                  <w:pPr>
                    <w:spacing w:line="240" w:lineRule="atLeast"/>
                    <w:ind w:right="2"/>
                    <w:jc w:val="center"/>
                    <w:rPr>
                      <w:rFonts w:ascii="宋体" w:hAnsi="宋体"/>
                      <w:color w:val="000000" w:themeColor="text1"/>
                      <w:szCs w:val="21"/>
                    </w:rPr>
                  </w:pPr>
                  <w:r w:rsidRPr="00457F08">
                    <w:rPr>
                      <w:rFonts w:ascii="宋体" w:hAnsi="宋体"/>
                      <w:color w:val="000000" w:themeColor="text1"/>
                      <w:szCs w:val="21"/>
                    </w:rPr>
                    <w:t>X18</w:t>
                  </w:r>
                </w:p>
              </w:tc>
              <w:tc>
                <w:tcPr>
                  <w:tcW w:w="5506" w:type="dxa"/>
                </w:tcPr>
                <w:p w14:paraId="426AD107" w14:textId="77777777" w:rsidR="00F62283" w:rsidRPr="00457F08" w:rsidRDefault="00F62283" w:rsidP="00F62283">
                  <w:pPr>
                    <w:spacing w:line="240" w:lineRule="atLeast"/>
                    <w:ind w:left="1"/>
                    <w:jc w:val="center"/>
                    <w:rPr>
                      <w:rFonts w:ascii="宋体" w:hAnsi="宋体"/>
                      <w:color w:val="000000" w:themeColor="text1"/>
                      <w:szCs w:val="21"/>
                    </w:rPr>
                  </w:pPr>
                  <w:r w:rsidRPr="00457F08">
                    <w:rPr>
                      <w:rFonts w:ascii="宋体" w:hAnsi="宋体"/>
                      <w:color w:val="000000" w:themeColor="text1"/>
                      <w:szCs w:val="21"/>
                    </w:rPr>
                    <w:t>1.17</w:t>
                  </w:r>
                </w:p>
              </w:tc>
            </w:tr>
            <w:tr w:rsidR="00457F08" w:rsidRPr="00457F08" w14:paraId="3718F7E8" w14:textId="77777777" w:rsidTr="007A55E0">
              <w:trPr>
                <w:trHeight w:val="355"/>
                <w:jc w:val="center"/>
              </w:trPr>
              <w:tc>
                <w:tcPr>
                  <w:tcW w:w="3034" w:type="dxa"/>
                </w:tcPr>
                <w:p w14:paraId="6F51F576" w14:textId="77777777" w:rsidR="00F62283" w:rsidRPr="00457F08" w:rsidRDefault="00F62283" w:rsidP="00F62283">
                  <w:pPr>
                    <w:spacing w:line="240" w:lineRule="atLeast"/>
                    <w:ind w:right="2"/>
                    <w:jc w:val="center"/>
                    <w:rPr>
                      <w:rFonts w:ascii="宋体" w:hAnsi="宋体"/>
                      <w:color w:val="000000" w:themeColor="text1"/>
                      <w:szCs w:val="21"/>
                    </w:rPr>
                  </w:pPr>
                  <w:r w:rsidRPr="00457F08">
                    <w:rPr>
                      <w:rFonts w:ascii="宋体" w:hAnsi="宋体"/>
                      <w:color w:val="000000" w:themeColor="text1"/>
                      <w:szCs w:val="21"/>
                    </w:rPr>
                    <w:lastRenderedPageBreak/>
                    <w:t>X20</w:t>
                  </w:r>
                </w:p>
              </w:tc>
              <w:tc>
                <w:tcPr>
                  <w:tcW w:w="5506" w:type="dxa"/>
                </w:tcPr>
                <w:p w14:paraId="3642ADF9" w14:textId="77777777" w:rsidR="00F62283" w:rsidRPr="00457F08" w:rsidRDefault="00F62283" w:rsidP="00F62283">
                  <w:pPr>
                    <w:spacing w:line="240" w:lineRule="atLeast"/>
                    <w:ind w:left="1"/>
                    <w:jc w:val="center"/>
                    <w:rPr>
                      <w:rFonts w:ascii="宋体" w:hAnsi="宋体"/>
                      <w:color w:val="000000" w:themeColor="text1"/>
                      <w:szCs w:val="21"/>
                    </w:rPr>
                  </w:pPr>
                  <w:r w:rsidRPr="00457F08">
                    <w:rPr>
                      <w:rFonts w:ascii="宋体" w:hAnsi="宋体"/>
                      <w:color w:val="000000" w:themeColor="text1"/>
                      <w:szCs w:val="21"/>
                    </w:rPr>
                    <w:t>1.49</w:t>
                  </w:r>
                </w:p>
              </w:tc>
            </w:tr>
            <w:tr w:rsidR="00457F08" w:rsidRPr="00457F08" w14:paraId="46920D44" w14:textId="77777777" w:rsidTr="007A55E0">
              <w:trPr>
                <w:trHeight w:val="355"/>
                <w:jc w:val="center"/>
              </w:trPr>
              <w:tc>
                <w:tcPr>
                  <w:tcW w:w="3034" w:type="dxa"/>
                </w:tcPr>
                <w:p w14:paraId="53EB5FF0" w14:textId="77777777" w:rsidR="00F62283" w:rsidRPr="00457F08" w:rsidRDefault="00F62283" w:rsidP="00F62283">
                  <w:pPr>
                    <w:spacing w:line="240" w:lineRule="atLeast"/>
                    <w:ind w:right="2"/>
                    <w:jc w:val="center"/>
                    <w:rPr>
                      <w:rFonts w:ascii="宋体" w:hAnsi="宋体"/>
                      <w:color w:val="000000" w:themeColor="text1"/>
                      <w:szCs w:val="21"/>
                    </w:rPr>
                  </w:pPr>
                  <w:r w:rsidRPr="00457F08">
                    <w:rPr>
                      <w:rFonts w:ascii="宋体" w:hAnsi="宋体"/>
                      <w:color w:val="000000" w:themeColor="text1"/>
                      <w:szCs w:val="21"/>
                    </w:rPr>
                    <w:t>X22</w:t>
                  </w:r>
                </w:p>
              </w:tc>
              <w:tc>
                <w:tcPr>
                  <w:tcW w:w="5506" w:type="dxa"/>
                </w:tcPr>
                <w:p w14:paraId="07CC602B" w14:textId="77777777" w:rsidR="00F62283" w:rsidRPr="00457F08" w:rsidRDefault="00F62283" w:rsidP="00F62283">
                  <w:pPr>
                    <w:spacing w:line="240" w:lineRule="atLeast"/>
                    <w:ind w:left="1"/>
                    <w:jc w:val="center"/>
                    <w:rPr>
                      <w:rFonts w:ascii="宋体" w:hAnsi="宋体"/>
                      <w:color w:val="000000" w:themeColor="text1"/>
                      <w:szCs w:val="21"/>
                    </w:rPr>
                  </w:pPr>
                  <w:r w:rsidRPr="00457F08">
                    <w:rPr>
                      <w:rFonts w:ascii="宋体" w:hAnsi="宋体"/>
                      <w:color w:val="000000" w:themeColor="text1"/>
                      <w:szCs w:val="21"/>
                    </w:rPr>
                    <w:t>1.29</w:t>
                  </w:r>
                </w:p>
              </w:tc>
            </w:tr>
            <w:tr w:rsidR="00457F08" w:rsidRPr="00457F08" w14:paraId="121C0358" w14:textId="77777777" w:rsidTr="007A55E0">
              <w:trPr>
                <w:trHeight w:val="362"/>
                <w:jc w:val="center"/>
              </w:trPr>
              <w:tc>
                <w:tcPr>
                  <w:tcW w:w="3034" w:type="dxa"/>
                </w:tcPr>
                <w:p w14:paraId="6C13B3A8" w14:textId="77777777" w:rsidR="00F62283" w:rsidRPr="00457F08" w:rsidRDefault="00F62283" w:rsidP="00F62283">
                  <w:pPr>
                    <w:spacing w:line="240" w:lineRule="atLeast"/>
                    <w:ind w:right="3"/>
                    <w:jc w:val="center"/>
                    <w:rPr>
                      <w:rFonts w:ascii="宋体" w:hAnsi="宋体"/>
                      <w:color w:val="000000" w:themeColor="text1"/>
                      <w:szCs w:val="21"/>
                    </w:rPr>
                  </w:pPr>
                  <w:r w:rsidRPr="00457F08">
                    <w:rPr>
                      <w:rFonts w:ascii="宋体" w:hAnsi="宋体"/>
                      <w:color w:val="000000" w:themeColor="text1"/>
                      <w:szCs w:val="21"/>
                    </w:rPr>
                    <w:t>平均值</w:t>
                  </w:r>
                </w:p>
              </w:tc>
              <w:tc>
                <w:tcPr>
                  <w:tcW w:w="5506" w:type="dxa"/>
                </w:tcPr>
                <w:p w14:paraId="4AE01896" w14:textId="77777777" w:rsidR="00F62283" w:rsidRPr="00457F08" w:rsidRDefault="00F62283" w:rsidP="00F62283">
                  <w:pPr>
                    <w:spacing w:line="240" w:lineRule="atLeast"/>
                    <w:ind w:left="1"/>
                    <w:jc w:val="center"/>
                    <w:rPr>
                      <w:rFonts w:ascii="宋体" w:hAnsi="宋体"/>
                      <w:color w:val="000000" w:themeColor="text1"/>
                      <w:szCs w:val="21"/>
                    </w:rPr>
                  </w:pPr>
                  <w:r w:rsidRPr="00457F08">
                    <w:rPr>
                      <w:rFonts w:ascii="宋体" w:hAnsi="宋体"/>
                      <w:color w:val="000000" w:themeColor="text1"/>
                      <w:szCs w:val="21"/>
                    </w:rPr>
                    <w:t>2.45</w:t>
                  </w:r>
                </w:p>
              </w:tc>
            </w:tr>
          </w:tbl>
          <w:p w14:paraId="57B8FA12" w14:textId="77777777" w:rsidR="00F62283" w:rsidRPr="00457F08" w:rsidRDefault="00F62283" w:rsidP="00F6228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(3)优势种</w:t>
            </w:r>
          </w:p>
          <w:p w14:paraId="6E5E59BB" w14:textId="77777777" w:rsidR="00F62283" w:rsidRPr="00457F08" w:rsidRDefault="00F62283" w:rsidP="00F62283">
            <w:pPr>
              <w:spacing w:line="460" w:lineRule="exact"/>
              <w:ind w:firstLineChars="200" w:firstLine="480"/>
              <w:rPr>
                <w:rFonts w:ascii="宋体" w:hAnsi="宋体"/>
                <w:color w:val="000000" w:themeColor="text1"/>
                <w:sz w:val="24"/>
              </w:rPr>
            </w:pPr>
            <w:r w:rsidRPr="00457F08">
              <w:rPr>
                <w:rFonts w:ascii="宋体" w:hAnsi="宋体"/>
                <w:color w:val="000000" w:themeColor="text1"/>
                <w:sz w:val="24"/>
              </w:rPr>
              <w:t>优势种的确定由优势度决定，计算公式：Y=</w:t>
            </w:r>
            <w:proofErr w:type="spellStart"/>
            <w:r w:rsidRPr="00457F08">
              <w:rPr>
                <w:rFonts w:ascii="宋体" w:hAnsi="宋体"/>
                <w:color w:val="000000" w:themeColor="text1"/>
                <w:sz w:val="24"/>
              </w:rPr>
              <w:t>Pi×fi</w:t>
            </w:r>
            <w:proofErr w:type="spellEnd"/>
            <w:r w:rsidRPr="00457F08">
              <w:rPr>
                <w:rFonts w:ascii="宋体" w:hAnsi="宋体"/>
                <w:color w:val="000000" w:themeColor="text1"/>
                <w:sz w:val="24"/>
              </w:rPr>
              <w:t>，fi为第</w:t>
            </w:r>
            <w:proofErr w:type="spellStart"/>
            <w:r w:rsidRPr="00457F08">
              <w:rPr>
                <w:rFonts w:ascii="宋体" w:hAnsi="宋体"/>
                <w:color w:val="000000" w:themeColor="text1"/>
                <w:sz w:val="24"/>
              </w:rPr>
              <w:t>i</w:t>
            </w:r>
            <w:proofErr w:type="spellEnd"/>
            <w:r w:rsidRPr="00457F08">
              <w:rPr>
                <w:rFonts w:ascii="宋体" w:hAnsi="宋体"/>
                <w:color w:val="000000" w:themeColor="text1"/>
                <w:sz w:val="24"/>
              </w:rPr>
              <w:t>种在各个站位出现的频率。根据实际调查情况，本次调查将浮游植物的优势度≥0.02的种类作为该海域的优势种类。</w:t>
            </w:r>
          </w:p>
          <w:p w14:paraId="34A548EE" w14:textId="41F442FF" w:rsidR="00F62283" w:rsidRPr="00457F08" w:rsidRDefault="00F62283" w:rsidP="00F62283">
            <w:pPr>
              <w:spacing w:line="460" w:lineRule="exact"/>
              <w:ind w:firstLineChars="200" w:firstLine="480"/>
              <w:rPr>
                <w:rFonts w:ascii="宋体" w:hAnsi="宋体"/>
                <w:color w:val="000000" w:themeColor="text1"/>
                <w:sz w:val="24"/>
              </w:rPr>
            </w:pPr>
            <w:r w:rsidRPr="00457F08">
              <w:rPr>
                <w:rFonts w:ascii="宋体" w:hAnsi="宋体"/>
                <w:color w:val="000000" w:themeColor="text1"/>
                <w:sz w:val="24"/>
              </w:rPr>
              <w:t>调查海域浮游植物优势种为：标志星杆藻、新月菱形藻、双角角管藻、三角新角藻、洛氏菱形藻、夜光藻、覆瓦根管藻、波状新角藻、卡氏新角藻、叉状新角藻。优势种见表3.1-27。</w:t>
            </w:r>
          </w:p>
          <w:p w14:paraId="43EB9ED0" w14:textId="1A4A1BF3" w:rsidR="00F62283" w:rsidRPr="00457F08" w:rsidRDefault="00F62283" w:rsidP="00F62283">
            <w:pPr>
              <w:snapToGrid w:val="0"/>
              <w:spacing w:before="60" w:after="60" w:line="460" w:lineRule="atLeast"/>
              <w:ind w:left="448" w:right="561" w:hanging="11"/>
              <w:jc w:val="center"/>
              <w:rPr>
                <w:rFonts w:ascii="宋体" w:hAnsi="宋体"/>
                <w:b/>
                <w:color w:val="000000" w:themeColor="text1"/>
                <w:sz w:val="24"/>
              </w:rPr>
            </w:pPr>
            <w:r w:rsidRPr="00457F08">
              <w:rPr>
                <w:rFonts w:ascii="宋体" w:hAnsi="宋体"/>
                <w:b/>
                <w:color w:val="000000" w:themeColor="text1"/>
                <w:sz w:val="24"/>
              </w:rPr>
              <w:t>表3.1-27  2021年项目附近海域浮游植物优势种和优势度</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2" w:space="0" w:color="000000"/>
              </w:tblBorders>
              <w:tblCellMar>
                <w:top w:w="16" w:type="dxa"/>
                <w:left w:w="109" w:type="dxa"/>
                <w:right w:w="118" w:type="dxa"/>
              </w:tblCellMar>
              <w:tblLook w:val="04A0" w:firstRow="1" w:lastRow="0" w:firstColumn="1" w:lastColumn="0" w:noHBand="0" w:noVBand="1"/>
            </w:tblPr>
            <w:tblGrid>
              <w:gridCol w:w="1320"/>
              <w:gridCol w:w="1997"/>
              <w:gridCol w:w="1739"/>
              <w:gridCol w:w="1323"/>
              <w:gridCol w:w="1058"/>
              <w:gridCol w:w="837"/>
            </w:tblGrid>
            <w:tr w:rsidR="00457F08" w:rsidRPr="00457F08" w14:paraId="5AEB7C90" w14:textId="77777777" w:rsidTr="007A55E0">
              <w:trPr>
                <w:trHeight w:val="340"/>
              </w:trPr>
              <w:tc>
                <w:tcPr>
                  <w:tcW w:w="1417" w:type="dxa"/>
                  <w:vAlign w:val="center"/>
                </w:tcPr>
                <w:p w14:paraId="41386EEC" w14:textId="77777777" w:rsidR="00F62283" w:rsidRPr="00457F08" w:rsidRDefault="00F62283" w:rsidP="00F62283">
                  <w:pPr>
                    <w:jc w:val="center"/>
                    <w:rPr>
                      <w:rFonts w:ascii="宋体" w:hAnsi="宋体"/>
                      <w:b/>
                      <w:color w:val="000000" w:themeColor="text1"/>
                      <w:szCs w:val="21"/>
                    </w:rPr>
                  </w:pPr>
                  <w:r w:rsidRPr="00457F08">
                    <w:rPr>
                      <w:rFonts w:ascii="宋体" w:hAnsi="宋体"/>
                      <w:b/>
                      <w:color w:val="000000" w:themeColor="text1"/>
                      <w:szCs w:val="21"/>
                    </w:rPr>
                    <w:t>优势种</w:t>
                  </w:r>
                </w:p>
              </w:tc>
              <w:tc>
                <w:tcPr>
                  <w:tcW w:w="2053" w:type="dxa"/>
                  <w:vAlign w:val="center"/>
                </w:tcPr>
                <w:p w14:paraId="2D043A03" w14:textId="77777777" w:rsidR="00F62283" w:rsidRPr="00457F08" w:rsidRDefault="00F62283" w:rsidP="00F62283">
                  <w:pPr>
                    <w:jc w:val="center"/>
                    <w:rPr>
                      <w:rFonts w:ascii="宋体" w:hAnsi="宋体"/>
                      <w:b/>
                      <w:color w:val="000000" w:themeColor="text1"/>
                      <w:szCs w:val="21"/>
                    </w:rPr>
                  </w:pPr>
                  <w:r w:rsidRPr="00457F08">
                    <w:rPr>
                      <w:rFonts w:ascii="宋体" w:hAnsi="宋体"/>
                      <w:b/>
                      <w:color w:val="000000" w:themeColor="text1"/>
                      <w:szCs w:val="21"/>
                    </w:rPr>
                    <w:t>拉丁文名</w:t>
                  </w:r>
                </w:p>
              </w:tc>
              <w:tc>
                <w:tcPr>
                  <w:tcW w:w="1742" w:type="dxa"/>
                </w:tcPr>
                <w:p w14:paraId="16325C9C" w14:textId="77777777" w:rsidR="00F62283" w:rsidRPr="00457F08" w:rsidRDefault="00F62283" w:rsidP="00F62283">
                  <w:pPr>
                    <w:rPr>
                      <w:rFonts w:ascii="宋体" w:hAnsi="宋体"/>
                      <w:b/>
                      <w:color w:val="000000" w:themeColor="text1"/>
                      <w:szCs w:val="21"/>
                    </w:rPr>
                  </w:pPr>
                  <w:r w:rsidRPr="00457F08">
                    <w:rPr>
                      <w:rFonts w:ascii="宋体" w:hAnsi="宋体"/>
                      <w:b/>
                      <w:color w:val="000000" w:themeColor="text1"/>
                      <w:szCs w:val="21"/>
                    </w:rPr>
                    <w:t>平均密度(×10</w:t>
                  </w:r>
                  <w:r w:rsidRPr="00457F08">
                    <w:rPr>
                      <w:rFonts w:ascii="宋体" w:hAnsi="宋体"/>
                      <w:b/>
                      <w:color w:val="000000" w:themeColor="text1"/>
                      <w:szCs w:val="21"/>
                      <w:vertAlign w:val="superscript"/>
                    </w:rPr>
                    <w:t>4</w:t>
                  </w:r>
                  <w:r w:rsidRPr="00457F08">
                    <w:rPr>
                      <w:rFonts w:ascii="宋体" w:hAnsi="宋体"/>
                      <w:b/>
                      <w:color w:val="000000" w:themeColor="text1"/>
                      <w:szCs w:val="21"/>
                    </w:rPr>
                    <w:t>cells/m</w:t>
                  </w:r>
                  <w:r w:rsidRPr="00457F08">
                    <w:rPr>
                      <w:rFonts w:ascii="宋体" w:hAnsi="宋体"/>
                      <w:b/>
                      <w:color w:val="000000" w:themeColor="text1"/>
                      <w:szCs w:val="21"/>
                      <w:vertAlign w:val="superscript"/>
                    </w:rPr>
                    <w:t>3</w:t>
                  </w:r>
                  <w:r w:rsidRPr="00457F08">
                    <w:rPr>
                      <w:rFonts w:ascii="宋体" w:hAnsi="宋体"/>
                      <w:b/>
                      <w:color w:val="000000" w:themeColor="text1"/>
                      <w:szCs w:val="21"/>
                    </w:rPr>
                    <w:t>)</w:t>
                  </w:r>
                </w:p>
              </w:tc>
              <w:tc>
                <w:tcPr>
                  <w:tcW w:w="1386" w:type="dxa"/>
                </w:tcPr>
                <w:p w14:paraId="25178625" w14:textId="77777777" w:rsidR="00F62283" w:rsidRPr="00457F08" w:rsidRDefault="00F62283" w:rsidP="00F62283">
                  <w:pPr>
                    <w:rPr>
                      <w:rFonts w:ascii="宋体" w:hAnsi="宋体"/>
                      <w:b/>
                      <w:color w:val="000000" w:themeColor="text1"/>
                      <w:szCs w:val="21"/>
                    </w:rPr>
                  </w:pPr>
                  <w:r w:rsidRPr="00457F08">
                    <w:rPr>
                      <w:rFonts w:ascii="宋体" w:hAnsi="宋体"/>
                      <w:b/>
                      <w:color w:val="000000" w:themeColor="text1"/>
                      <w:szCs w:val="21"/>
                    </w:rPr>
                    <w:t>占总密度的比例(%)</w:t>
                  </w:r>
                </w:p>
              </w:tc>
              <w:tc>
                <w:tcPr>
                  <w:tcW w:w="1080" w:type="dxa"/>
                </w:tcPr>
                <w:p w14:paraId="1281F922" w14:textId="77777777" w:rsidR="00F62283" w:rsidRPr="00457F08" w:rsidRDefault="00F62283" w:rsidP="00F62283">
                  <w:pPr>
                    <w:rPr>
                      <w:rFonts w:ascii="宋体" w:hAnsi="宋体"/>
                      <w:b/>
                      <w:color w:val="000000" w:themeColor="text1"/>
                      <w:szCs w:val="21"/>
                    </w:rPr>
                  </w:pPr>
                  <w:r w:rsidRPr="00457F08">
                    <w:rPr>
                      <w:rFonts w:ascii="宋体" w:hAnsi="宋体"/>
                      <w:b/>
                      <w:color w:val="000000" w:themeColor="text1"/>
                      <w:szCs w:val="21"/>
                    </w:rPr>
                    <w:t>出现频率(%)</w:t>
                  </w:r>
                </w:p>
              </w:tc>
              <w:tc>
                <w:tcPr>
                  <w:tcW w:w="858" w:type="dxa"/>
                  <w:vAlign w:val="center"/>
                </w:tcPr>
                <w:p w14:paraId="1F3F4FF7" w14:textId="77777777" w:rsidR="00F62283" w:rsidRPr="00457F08" w:rsidRDefault="00F62283" w:rsidP="00F62283">
                  <w:pPr>
                    <w:rPr>
                      <w:rFonts w:ascii="宋体" w:hAnsi="宋体"/>
                      <w:b/>
                      <w:color w:val="000000" w:themeColor="text1"/>
                      <w:szCs w:val="21"/>
                    </w:rPr>
                  </w:pPr>
                  <w:r w:rsidRPr="00457F08">
                    <w:rPr>
                      <w:rFonts w:ascii="宋体" w:hAnsi="宋体"/>
                      <w:b/>
                      <w:color w:val="000000" w:themeColor="text1"/>
                      <w:szCs w:val="21"/>
                    </w:rPr>
                    <w:t>优势度</w:t>
                  </w:r>
                </w:p>
              </w:tc>
            </w:tr>
            <w:tr w:rsidR="00457F08" w:rsidRPr="00457F08" w14:paraId="6286BCE9" w14:textId="77777777" w:rsidTr="007A55E0">
              <w:trPr>
                <w:trHeight w:val="340"/>
              </w:trPr>
              <w:tc>
                <w:tcPr>
                  <w:tcW w:w="1417" w:type="dxa"/>
                </w:tcPr>
                <w:p w14:paraId="1716853E" w14:textId="77777777" w:rsidR="00F62283" w:rsidRPr="00457F08" w:rsidRDefault="00F62283" w:rsidP="00F62283">
                  <w:pPr>
                    <w:rPr>
                      <w:rFonts w:ascii="宋体" w:hAnsi="宋体"/>
                      <w:color w:val="000000" w:themeColor="text1"/>
                      <w:szCs w:val="21"/>
                    </w:rPr>
                  </w:pPr>
                  <w:r w:rsidRPr="00457F08">
                    <w:rPr>
                      <w:rFonts w:ascii="宋体" w:hAnsi="宋体"/>
                      <w:color w:val="000000" w:themeColor="text1"/>
                      <w:szCs w:val="21"/>
                    </w:rPr>
                    <w:t>标志星杆藻</w:t>
                  </w:r>
                </w:p>
              </w:tc>
              <w:tc>
                <w:tcPr>
                  <w:tcW w:w="2053" w:type="dxa"/>
                </w:tcPr>
                <w:p w14:paraId="560268B3" w14:textId="77777777" w:rsidR="00F62283" w:rsidRPr="00457F08" w:rsidRDefault="00F62283" w:rsidP="00F62283">
                  <w:pPr>
                    <w:rPr>
                      <w:rFonts w:ascii="宋体" w:hAnsi="宋体"/>
                      <w:color w:val="000000" w:themeColor="text1"/>
                      <w:szCs w:val="21"/>
                    </w:rPr>
                  </w:pPr>
                  <w:proofErr w:type="spellStart"/>
                  <w:r w:rsidRPr="00457F08">
                    <w:rPr>
                      <w:rFonts w:ascii="宋体" w:hAnsi="宋体"/>
                      <w:i/>
                      <w:color w:val="000000" w:themeColor="text1"/>
                      <w:szCs w:val="21"/>
                    </w:rPr>
                    <w:t>Asterionella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notata</w:t>
                  </w:r>
                  <w:proofErr w:type="spellEnd"/>
                </w:p>
              </w:tc>
              <w:tc>
                <w:tcPr>
                  <w:tcW w:w="1742" w:type="dxa"/>
                </w:tcPr>
                <w:p w14:paraId="35777850"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0.55</w:t>
                  </w:r>
                </w:p>
              </w:tc>
              <w:tc>
                <w:tcPr>
                  <w:tcW w:w="1386" w:type="dxa"/>
                </w:tcPr>
                <w:p w14:paraId="434F745F"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22.58</w:t>
                  </w:r>
                </w:p>
              </w:tc>
              <w:tc>
                <w:tcPr>
                  <w:tcW w:w="1080" w:type="dxa"/>
                </w:tcPr>
                <w:p w14:paraId="5A303C26"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83.00</w:t>
                  </w:r>
                </w:p>
              </w:tc>
              <w:tc>
                <w:tcPr>
                  <w:tcW w:w="858" w:type="dxa"/>
                </w:tcPr>
                <w:p w14:paraId="07805D44"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0.19</w:t>
                  </w:r>
                </w:p>
              </w:tc>
            </w:tr>
            <w:tr w:rsidR="00457F08" w:rsidRPr="00457F08" w14:paraId="06496E09" w14:textId="77777777" w:rsidTr="007A55E0">
              <w:trPr>
                <w:trHeight w:val="340"/>
              </w:trPr>
              <w:tc>
                <w:tcPr>
                  <w:tcW w:w="1417" w:type="dxa"/>
                </w:tcPr>
                <w:p w14:paraId="660A3439" w14:textId="77777777" w:rsidR="00F62283" w:rsidRPr="00457F08" w:rsidRDefault="00F62283" w:rsidP="00F62283">
                  <w:pPr>
                    <w:rPr>
                      <w:rFonts w:ascii="宋体" w:hAnsi="宋体"/>
                      <w:color w:val="000000" w:themeColor="text1"/>
                      <w:szCs w:val="21"/>
                    </w:rPr>
                  </w:pPr>
                  <w:r w:rsidRPr="00457F08">
                    <w:rPr>
                      <w:rFonts w:ascii="宋体" w:hAnsi="宋体"/>
                      <w:color w:val="000000" w:themeColor="text1"/>
                      <w:szCs w:val="21"/>
                    </w:rPr>
                    <w:t>新月菱形藻</w:t>
                  </w:r>
                </w:p>
              </w:tc>
              <w:tc>
                <w:tcPr>
                  <w:tcW w:w="2053" w:type="dxa"/>
                </w:tcPr>
                <w:p w14:paraId="30825908" w14:textId="77777777" w:rsidR="00F62283" w:rsidRPr="00457F08" w:rsidRDefault="00F62283" w:rsidP="00F62283">
                  <w:pPr>
                    <w:rPr>
                      <w:rFonts w:ascii="宋体" w:hAnsi="宋体"/>
                      <w:color w:val="000000" w:themeColor="text1"/>
                      <w:szCs w:val="21"/>
                    </w:rPr>
                  </w:pPr>
                  <w:proofErr w:type="spellStart"/>
                  <w:r w:rsidRPr="00457F08">
                    <w:rPr>
                      <w:rFonts w:ascii="宋体" w:hAnsi="宋体"/>
                      <w:i/>
                      <w:color w:val="000000" w:themeColor="text1"/>
                      <w:szCs w:val="21"/>
                    </w:rPr>
                    <w:t>Nitzschia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closterium</w:t>
                  </w:r>
                  <w:proofErr w:type="spellEnd"/>
                </w:p>
              </w:tc>
              <w:tc>
                <w:tcPr>
                  <w:tcW w:w="1742" w:type="dxa"/>
                </w:tcPr>
                <w:p w14:paraId="139E5815"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0.22</w:t>
                  </w:r>
                </w:p>
              </w:tc>
              <w:tc>
                <w:tcPr>
                  <w:tcW w:w="1386" w:type="dxa"/>
                </w:tcPr>
                <w:p w14:paraId="3CA5DEBE"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8.94</w:t>
                  </w:r>
                </w:p>
              </w:tc>
              <w:tc>
                <w:tcPr>
                  <w:tcW w:w="1080" w:type="dxa"/>
                </w:tcPr>
                <w:p w14:paraId="425EF2F1"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92.00</w:t>
                  </w:r>
                </w:p>
              </w:tc>
              <w:tc>
                <w:tcPr>
                  <w:tcW w:w="858" w:type="dxa"/>
                </w:tcPr>
                <w:p w14:paraId="4F9AF22C"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0.08</w:t>
                  </w:r>
                </w:p>
              </w:tc>
            </w:tr>
            <w:tr w:rsidR="00457F08" w:rsidRPr="00457F08" w14:paraId="5238CACF" w14:textId="77777777" w:rsidTr="007A55E0">
              <w:trPr>
                <w:trHeight w:val="340"/>
              </w:trPr>
              <w:tc>
                <w:tcPr>
                  <w:tcW w:w="1417" w:type="dxa"/>
                </w:tcPr>
                <w:p w14:paraId="4A0EFFE6" w14:textId="77777777" w:rsidR="00F62283" w:rsidRPr="00457F08" w:rsidRDefault="00F62283" w:rsidP="00F62283">
                  <w:pPr>
                    <w:rPr>
                      <w:rFonts w:ascii="宋体" w:hAnsi="宋体"/>
                      <w:color w:val="000000" w:themeColor="text1"/>
                      <w:szCs w:val="21"/>
                    </w:rPr>
                  </w:pPr>
                  <w:r w:rsidRPr="00457F08">
                    <w:rPr>
                      <w:rFonts w:ascii="宋体" w:hAnsi="宋体"/>
                      <w:color w:val="000000" w:themeColor="text1"/>
                      <w:szCs w:val="21"/>
                    </w:rPr>
                    <w:t>双角角管藻</w:t>
                  </w:r>
                </w:p>
              </w:tc>
              <w:tc>
                <w:tcPr>
                  <w:tcW w:w="2053" w:type="dxa"/>
                </w:tcPr>
                <w:p w14:paraId="3C7BEFF9" w14:textId="77777777" w:rsidR="00F62283" w:rsidRPr="00457F08" w:rsidRDefault="00F62283" w:rsidP="00F62283">
                  <w:pPr>
                    <w:rPr>
                      <w:rFonts w:ascii="宋体" w:hAnsi="宋体"/>
                      <w:color w:val="000000" w:themeColor="text1"/>
                      <w:szCs w:val="21"/>
                    </w:rPr>
                  </w:pPr>
                  <w:proofErr w:type="spellStart"/>
                  <w:r w:rsidRPr="00457F08">
                    <w:rPr>
                      <w:rFonts w:ascii="宋体" w:hAnsi="宋体"/>
                      <w:i/>
                      <w:color w:val="000000" w:themeColor="text1"/>
                      <w:szCs w:val="21"/>
                    </w:rPr>
                    <w:t>Cerataulina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bicornis</w:t>
                  </w:r>
                  <w:proofErr w:type="spellEnd"/>
                </w:p>
              </w:tc>
              <w:tc>
                <w:tcPr>
                  <w:tcW w:w="1742" w:type="dxa"/>
                </w:tcPr>
                <w:p w14:paraId="79B1FFFE"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0.18</w:t>
                  </w:r>
                </w:p>
              </w:tc>
              <w:tc>
                <w:tcPr>
                  <w:tcW w:w="1386" w:type="dxa"/>
                </w:tcPr>
                <w:p w14:paraId="3CB699A0"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7.19</w:t>
                  </w:r>
                </w:p>
              </w:tc>
              <w:tc>
                <w:tcPr>
                  <w:tcW w:w="1080" w:type="dxa"/>
                </w:tcPr>
                <w:p w14:paraId="44306DC2"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100.00</w:t>
                  </w:r>
                </w:p>
              </w:tc>
              <w:tc>
                <w:tcPr>
                  <w:tcW w:w="858" w:type="dxa"/>
                </w:tcPr>
                <w:p w14:paraId="10EF9521"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0.07</w:t>
                  </w:r>
                </w:p>
              </w:tc>
            </w:tr>
            <w:tr w:rsidR="00457F08" w:rsidRPr="00457F08" w14:paraId="69E45BB5" w14:textId="77777777" w:rsidTr="007A55E0">
              <w:trPr>
                <w:trHeight w:val="340"/>
              </w:trPr>
              <w:tc>
                <w:tcPr>
                  <w:tcW w:w="1417" w:type="dxa"/>
                </w:tcPr>
                <w:p w14:paraId="67C94D66" w14:textId="77777777" w:rsidR="00F62283" w:rsidRPr="00457F08" w:rsidRDefault="00F62283" w:rsidP="00F62283">
                  <w:pPr>
                    <w:rPr>
                      <w:rFonts w:ascii="宋体" w:hAnsi="宋体"/>
                      <w:color w:val="000000" w:themeColor="text1"/>
                      <w:szCs w:val="21"/>
                    </w:rPr>
                  </w:pPr>
                  <w:r w:rsidRPr="00457F08">
                    <w:rPr>
                      <w:rFonts w:ascii="宋体" w:hAnsi="宋体"/>
                      <w:color w:val="000000" w:themeColor="text1"/>
                      <w:szCs w:val="21"/>
                    </w:rPr>
                    <w:t>三角新角藻</w:t>
                  </w:r>
                </w:p>
              </w:tc>
              <w:tc>
                <w:tcPr>
                  <w:tcW w:w="2053" w:type="dxa"/>
                </w:tcPr>
                <w:p w14:paraId="30AB38F8" w14:textId="77777777" w:rsidR="00F62283" w:rsidRPr="00457F08" w:rsidRDefault="00F62283" w:rsidP="00F62283">
                  <w:pP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tripos</w:t>
                  </w:r>
                </w:p>
              </w:tc>
              <w:tc>
                <w:tcPr>
                  <w:tcW w:w="1742" w:type="dxa"/>
                </w:tcPr>
                <w:p w14:paraId="33B53FB0"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0.14</w:t>
                  </w:r>
                </w:p>
              </w:tc>
              <w:tc>
                <w:tcPr>
                  <w:tcW w:w="1386" w:type="dxa"/>
                </w:tcPr>
                <w:p w14:paraId="4B590240"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5.77</w:t>
                  </w:r>
                </w:p>
              </w:tc>
              <w:tc>
                <w:tcPr>
                  <w:tcW w:w="1080" w:type="dxa"/>
                </w:tcPr>
                <w:p w14:paraId="30B83DBF"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100.00</w:t>
                  </w:r>
                </w:p>
              </w:tc>
              <w:tc>
                <w:tcPr>
                  <w:tcW w:w="858" w:type="dxa"/>
                </w:tcPr>
                <w:p w14:paraId="2725A2D4"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0.06</w:t>
                  </w:r>
                </w:p>
              </w:tc>
            </w:tr>
            <w:tr w:rsidR="00457F08" w:rsidRPr="00457F08" w14:paraId="7CAAC93A" w14:textId="77777777" w:rsidTr="007A55E0">
              <w:trPr>
                <w:trHeight w:val="340"/>
              </w:trPr>
              <w:tc>
                <w:tcPr>
                  <w:tcW w:w="1417" w:type="dxa"/>
                  <w:vAlign w:val="center"/>
                </w:tcPr>
                <w:p w14:paraId="789F0D89" w14:textId="77777777" w:rsidR="00F62283" w:rsidRPr="00457F08" w:rsidRDefault="00F62283" w:rsidP="00F62283">
                  <w:pPr>
                    <w:rPr>
                      <w:rFonts w:ascii="宋体" w:hAnsi="宋体"/>
                      <w:color w:val="000000" w:themeColor="text1"/>
                      <w:szCs w:val="21"/>
                    </w:rPr>
                  </w:pPr>
                  <w:r w:rsidRPr="00457F08">
                    <w:rPr>
                      <w:rFonts w:ascii="宋体" w:hAnsi="宋体"/>
                      <w:color w:val="000000" w:themeColor="text1"/>
                      <w:szCs w:val="21"/>
                    </w:rPr>
                    <w:t>洛氏菱形藻</w:t>
                  </w:r>
                </w:p>
              </w:tc>
              <w:tc>
                <w:tcPr>
                  <w:tcW w:w="2053" w:type="dxa"/>
                </w:tcPr>
                <w:p w14:paraId="08D7385C" w14:textId="77777777" w:rsidR="00F62283" w:rsidRPr="00457F08" w:rsidRDefault="00F62283" w:rsidP="00F62283">
                  <w:pPr>
                    <w:rPr>
                      <w:rFonts w:ascii="宋体" w:hAnsi="宋体"/>
                      <w:color w:val="000000" w:themeColor="text1"/>
                      <w:szCs w:val="21"/>
                    </w:rPr>
                  </w:pPr>
                  <w:proofErr w:type="spellStart"/>
                  <w:r w:rsidRPr="00457F08">
                    <w:rPr>
                      <w:rFonts w:ascii="宋体" w:hAnsi="宋体"/>
                      <w:i/>
                      <w:color w:val="000000" w:themeColor="text1"/>
                      <w:szCs w:val="21"/>
                    </w:rPr>
                    <w:t>Nitzschia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lorenziana</w:t>
                  </w:r>
                  <w:proofErr w:type="spellEnd"/>
                  <w:r w:rsidRPr="00457F08">
                    <w:rPr>
                      <w:rFonts w:ascii="宋体" w:hAnsi="宋体"/>
                      <w:i/>
                      <w:color w:val="000000" w:themeColor="text1"/>
                      <w:szCs w:val="21"/>
                    </w:rPr>
                    <w:t xml:space="preserve"> var. </w:t>
                  </w:r>
                  <w:proofErr w:type="spellStart"/>
                  <w:r w:rsidRPr="00457F08">
                    <w:rPr>
                      <w:rFonts w:ascii="宋体" w:hAnsi="宋体"/>
                      <w:i/>
                      <w:color w:val="000000" w:themeColor="text1"/>
                      <w:szCs w:val="21"/>
                    </w:rPr>
                    <w:t>lorenziana</w:t>
                  </w:r>
                  <w:proofErr w:type="spellEnd"/>
                </w:p>
              </w:tc>
              <w:tc>
                <w:tcPr>
                  <w:tcW w:w="1742" w:type="dxa"/>
                  <w:vAlign w:val="center"/>
                </w:tcPr>
                <w:p w14:paraId="4399D100"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0.15</w:t>
                  </w:r>
                </w:p>
              </w:tc>
              <w:tc>
                <w:tcPr>
                  <w:tcW w:w="1386" w:type="dxa"/>
                  <w:vAlign w:val="center"/>
                </w:tcPr>
                <w:p w14:paraId="7EF3D3F3"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6.07</w:t>
                  </w:r>
                </w:p>
              </w:tc>
              <w:tc>
                <w:tcPr>
                  <w:tcW w:w="1080" w:type="dxa"/>
                  <w:vAlign w:val="center"/>
                </w:tcPr>
                <w:p w14:paraId="6B170125"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83.00</w:t>
                  </w:r>
                </w:p>
              </w:tc>
              <w:tc>
                <w:tcPr>
                  <w:tcW w:w="858" w:type="dxa"/>
                  <w:vAlign w:val="center"/>
                </w:tcPr>
                <w:p w14:paraId="6C93C99F"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0.05</w:t>
                  </w:r>
                </w:p>
              </w:tc>
            </w:tr>
            <w:tr w:rsidR="00457F08" w:rsidRPr="00457F08" w14:paraId="08075BE1" w14:textId="77777777" w:rsidTr="007A55E0">
              <w:trPr>
                <w:trHeight w:val="340"/>
              </w:trPr>
              <w:tc>
                <w:tcPr>
                  <w:tcW w:w="1417" w:type="dxa"/>
                </w:tcPr>
                <w:p w14:paraId="3EF6A8A3"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夜光藻</w:t>
                  </w:r>
                </w:p>
              </w:tc>
              <w:tc>
                <w:tcPr>
                  <w:tcW w:w="2053" w:type="dxa"/>
                </w:tcPr>
                <w:p w14:paraId="17B044B7" w14:textId="77777777" w:rsidR="00F62283" w:rsidRPr="00457F08" w:rsidRDefault="00F62283" w:rsidP="00F62283">
                  <w:pPr>
                    <w:rPr>
                      <w:rFonts w:ascii="宋体" w:hAnsi="宋体"/>
                      <w:color w:val="000000" w:themeColor="text1"/>
                      <w:szCs w:val="21"/>
                    </w:rPr>
                  </w:pPr>
                  <w:r w:rsidRPr="00457F08">
                    <w:rPr>
                      <w:rFonts w:ascii="宋体" w:hAnsi="宋体"/>
                      <w:i/>
                      <w:color w:val="000000" w:themeColor="text1"/>
                      <w:szCs w:val="21"/>
                    </w:rPr>
                    <w:t>Noctiluca scintillans</w:t>
                  </w:r>
                </w:p>
              </w:tc>
              <w:tc>
                <w:tcPr>
                  <w:tcW w:w="1742" w:type="dxa"/>
                </w:tcPr>
                <w:p w14:paraId="6048EF9A"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0.13</w:t>
                  </w:r>
                </w:p>
              </w:tc>
              <w:tc>
                <w:tcPr>
                  <w:tcW w:w="1386" w:type="dxa"/>
                </w:tcPr>
                <w:p w14:paraId="691CDFF4"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5.22</w:t>
                  </w:r>
                </w:p>
              </w:tc>
              <w:tc>
                <w:tcPr>
                  <w:tcW w:w="1080" w:type="dxa"/>
                </w:tcPr>
                <w:p w14:paraId="13C87AE5"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83.00</w:t>
                  </w:r>
                </w:p>
              </w:tc>
              <w:tc>
                <w:tcPr>
                  <w:tcW w:w="858" w:type="dxa"/>
                </w:tcPr>
                <w:p w14:paraId="0D1F6236"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0.04</w:t>
                  </w:r>
                </w:p>
              </w:tc>
            </w:tr>
            <w:tr w:rsidR="00457F08" w:rsidRPr="00457F08" w14:paraId="05375DA3" w14:textId="77777777" w:rsidTr="007A55E0">
              <w:trPr>
                <w:trHeight w:val="340"/>
              </w:trPr>
              <w:tc>
                <w:tcPr>
                  <w:tcW w:w="1417" w:type="dxa"/>
                  <w:vAlign w:val="center"/>
                </w:tcPr>
                <w:p w14:paraId="1D5C8B4D" w14:textId="77777777" w:rsidR="00F62283" w:rsidRPr="00457F08" w:rsidRDefault="00F62283" w:rsidP="00F62283">
                  <w:pPr>
                    <w:rPr>
                      <w:rFonts w:ascii="宋体" w:hAnsi="宋体"/>
                      <w:color w:val="000000" w:themeColor="text1"/>
                      <w:szCs w:val="21"/>
                    </w:rPr>
                  </w:pPr>
                  <w:r w:rsidRPr="00457F08">
                    <w:rPr>
                      <w:rFonts w:ascii="宋体" w:hAnsi="宋体"/>
                      <w:color w:val="000000" w:themeColor="text1"/>
                      <w:szCs w:val="21"/>
                    </w:rPr>
                    <w:t>覆瓦根管藻</w:t>
                  </w:r>
                </w:p>
              </w:tc>
              <w:tc>
                <w:tcPr>
                  <w:tcW w:w="2053" w:type="dxa"/>
                </w:tcPr>
                <w:p w14:paraId="0258C42C" w14:textId="77777777" w:rsidR="00F62283" w:rsidRPr="00457F08" w:rsidRDefault="00F62283" w:rsidP="00F62283">
                  <w:pPr>
                    <w:rPr>
                      <w:rFonts w:ascii="宋体" w:hAnsi="宋体"/>
                      <w:color w:val="000000" w:themeColor="text1"/>
                      <w:szCs w:val="21"/>
                    </w:rPr>
                  </w:pPr>
                  <w:proofErr w:type="spellStart"/>
                  <w:r w:rsidRPr="00457F08">
                    <w:rPr>
                      <w:rFonts w:ascii="宋体" w:hAnsi="宋体"/>
                      <w:i/>
                      <w:color w:val="000000" w:themeColor="text1"/>
                      <w:szCs w:val="21"/>
                    </w:rPr>
                    <w:t>Rhizosolenia</w:t>
                  </w:r>
                  <w:proofErr w:type="spellEnd"/>
                  <w:r w:rsidRPr="00457F08">
                    <w:rPr>
                      <w:rFonts w:ascii="宋体" w:hAnsi="宋体"/>
                      <w:i/>
                      <w:color w:val="000000" w:themeColor="text1"/>
                      <w:szCs w:val="21"/>
                    </w:rPr>
                    <w:t xml:space="preserve"> imbricata var.</w:t>
                  </w:r>
                </w:p>
                <w:p w14:paraId="226A6C21" w14:textId="77777777" w:rsidR="00F62283" w:rsidRPr="00457F08" w:rsidRDefault="00F62283" w:rsidP="00F62283">
                  <w:pPr>
                    <w:rPr>
                      <w:rFonts w:ascii="宋体" w:hAnsi="宋体"/>
                      <w:color w:val="000000" w:themeColor="text1"/>
                      <w:szCs w:val="21"/>
                    </w:rPr>
                  </w:pPr>
                  <w:r w:rsidRPr="00457F08">
                    <w:rPr>
                      <w:rFonts w:ascii="宋体" w:hAnsi="宋体"/>
                      <w:i/>
                      <w:color w:val="000000" w:themeColor="text1"/>
                      <w:szCs w:val="21"/>
                    </w:rPr>
                    <w:t>imbricata</w:t>
                  </w:r>
                </w:p>
              </w:tc>
              <w:tc>
                <w:tcPr>
                  <w:tcW w:w="1742" w:type="dxa"/>
                  <w:vAlign w:val="center"/>
                </w:tcPr>
                <w:p w14:paraId="67C304E8"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0.10</w:t>
                  </w:r>
                </w:p>
              </w:tc>
              <w:tc>
                <w:tcPr>
                  <w:tcW w:w="1386" w:type="dxa"/>
                  <w:vAlign w:val="center"/>
                </w:tcPr>
                <w:p w14:paraId="3FA01DBC"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4.14</w:t>
                  </w:r>
                </w:p>
              </w:tc>
              <w:tc>
                <w:tcPr>
                  <w:tcW w:w="1080" w:type="dxa"/>
                  <w:vAlign w:val="center"/>
                </w:tcPr>
                <w:p w14:paraId="7CA18CE2"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83.00</w:t>
                  </w:r>
                </w:p>
              </w:tc>
              <w:tc>
                <w:tcPr>
                  <w:tcW w:w="858" w:type="dxa"/>
                  <w:vAlign w:val="center"/>
                </w:tcPr>
                <w:p w14:paraId="5CA6C744"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0.03</w:t>
                  </w:r>
                </w:p>
              </w:tc>
            </w:tr>
            <w:tr w:rsidR="00457F08" w:rsidRPr="00457F08" w14:paraId="0E02CA40" w14:textId="77777777" w:rsidTr="007A55E0">
              <w:trPr>
                <w:trHeight w:val="340"/>
              </w:trPr>
              <w:tc>
                <w:tcPr>
                  <w:tcW w:w="1417" w:type="dxa"/>
                  <w:vAlign w:val="center"/>
                </w:tcPr>
                <w:p w14:paraId="380FF934" w14:textId="77777777" w:rsidR="00F62283" w:rsidRPr="00457F08" w:rsidRDefault="00F62283" w:rsidP="00F62283">
                  <w:pPr>
                    <w:rPr>
                      <w:rFonts w:ascii="宋体" w:hAnsi="宋体"/>
                      <w:color w:val="000000" w:themeColor="text1"/>
                      <w:szCs w:val="21"/>
                    </w:rPr>
                  </w:pPr>
                  <w:r w:rsidRPr="00457F08">
                    <w:rPr>
                      <w:rFonts w:ascii="宋体" w:hAnsi="宋体"/>
                      <w:color w:val="000000" w:themeColor="text1"/>
                      <w:szCs w:val="21"/>
                    </w:rPr>
                    <w:t>波状新角藻</w:t>
                  </w:r>
                </w:p>
              </w:tc>
              <w:tc>
                <w:tcPr>
                  <w:tcW w:w="2053" w:type="dxa"/>
                </w:tcPr>
                <w:p w14:paraId="57D80233" w14:textId="77777777" w:rsidR="00F62283" w:rsidRPr="00457F08" w:rsidRDefault="00F62283" w:rsidP="00F62283">
                  <w:pP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trichoceros</w:t>
                  </w:r>
                  <w:proofErr w:type="spellEnd"/>
                </w:p>
              </w:tc>
              <w:tc>
                <w:tcPr>
                  <w:tcW w:w="1742" w:type="dxa"/>
                  <w:vAlign w:val="center"/>
                </w:tcPr>
                <w:p w14:paraId="14D95537"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0.06</w:t>
                  </w:r>
                </w:p>
              </w:tc>
              <w:tc>
                <w:tcPr>
                  <w:tcW w:w="1386" w:type="dxa"/>
                  <w:vAlign w:val="center"/>
                </w:tcPr>
                <w:p w14:paraId="70A6EE07"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2.25</w:t>
                  </w:r>
                </w:p>
              </w:tc>
              <w:tc>
                <w:tcPr>
                  <w:tcW w:w="1080" w:type="dxa"/>
                  <w:vAlign w:val="center"/>
                </w:tcPr>
                <w:p w14:paraId="4F067495"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92.00</w:t>
                  </w:r>
                </w:p>
              </w:tc>
              <w:tc>
                <w:tcPr>
                  <w:tcW w:w="858" w:type="dxa"/>
                  <w:vAlign w:val="center"/>
                </w:tcPr>
                <w:p w14:paraId="45B363A7"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0.02</w:t>
                  </w:r>
                </w:p>
              </w:tc>
            </w:tr>
            <w:tr w:rsidR="00457F08" w:rsidRPr="00457F08" w14:paraId="0DD67526" w14:textId="77777777" w:rsidTr="007A55E0">
              <w:trPr>
                <w:trHeight w:val="340"/>
              </w:trPr>
              <w:tc>
                <w:tcPr>
                  <w:tcW w:w="1417" w:type="dxa"/>
                </w:tcPr>
                <w:p w14:paraId="1C159ECB" w14:textId="77777777" w:rsidR="00F62283" w:rsidRPr="00457F08" w:rsidRDefault="00F62283" w:rsidP="00F62283">
                  <w:pPr>
                    <w:rPr>
                      <w:rFonts w:ascii="宋体" w:hAnsi="宋体"/>
                      <w:color w:val="000000" w:themeColor="text1"/>
                      <w:szCs w:val="21"/>
                    </w:rPr>
                  </w:pPr>
                  <w:r w:rsidRPr="00457F08">
                    <w:rPr>
                      <w:rFonts w:ascii="宋体" w:hAnsi="宋体"/>
                      <w:color w:val="000000" w:themeColor="text1"/>
                      <w:szCs w:val="21"/>
                    </w:rPr>
                    <w:t>卡氏新角藻</w:t>
                  </w:r>
                </w:p>
              </w:tc>
              <w:tc>
                <w:tcPr>
                  <w:tcW w:w="2053" w:type="dxa"/>
                </w:tcPr>
                <w:p w14:paraId="0479854D" w14:textId="77777777" w:rsidR="00F62283" w:rsidRPr="00457F08" w:rsidRDefault="00F62283" w:rsidP="00F62283">
                  <w:pP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karstenii</w:t>
                  </w:r>
                  <w:proofErr w:type="spellEnd"/>
                </w:p>
              </w:tc>
              <w:tc>
                <w:tcPr>
                  <w:tcW w:w="1742" w:type="dxa"/>
                </w:tcPr>
                <w:p w14:paraId="44FB8D40"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0.08</w:t>
                  </w:r>
                </w:p>
              </w:tc>
              <w:tc>
                <w:tcPr>
                  <w:tcW w:w="1386" w:type="dxa"/>
                </w:tcPr>
                <w:p w14:paraId="0166A586"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3.40</w:t>
                  </w:r>
                </w:p>
              </w:tc>
              <w:tc>
                <w:tcPr>
                  <w:tcW w:w="1080" w:type="dxa"/>
                </w:tcPr>
                <w:p w14:paraId="59E8ADEA"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67.00</w:t>
                  </w:r>
                </w:p>
              </w:tc>
              <w:tc>
                <w:tcPr>
                  <w:tcW w:w="858" w:type="dxa"/>
                </w:tcPr>
                <w:p w14:paraId="4E64D89A"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0.02</w:t>
                  </w:r>
                </w:p>
              </w:tc>
            </w:tr>
            <w:tr w:rsidR="00457F08" w:rsidRPr="00457F08" w14:paraId="644195BD" w14:textId="77777777" w:rsidTr="007A55E0">
              <w:trPr>
                <w:trHeight w:val="340"/>
              </w:trPr>
              <w:tc>
                <w:tcPr>
                  <w:tcW w:w="1417" w:type="dxa"/>
                </w:tcPr>
                <w:p w14:paraId="7758E72D" w14:textId="77777777" w:rsidR="00F62283" w:rsidRPr="00457F08" w:rsidRDefault="00F62283" w:rsidP="00F62283">
                  <w:pPr>
                    <w:rPr>
                      <w:rFonts w:ascii="宋体" w:hAnsi="宋体"/>
                      <w:color w:val="000000" w:themeColor="text1"/>
                      <w:szCs w:val="21"/>
                    </w:rPr>
                  </w:pPr>
                  <w:r w:rsidRPr="00457F08">
                    <w:rPr>
                      <w:rFonts w:ascii="宋体" w:hAnsi="宋体"/>
                      <w:color w:val="000000" w:themeColor="text1"/>
                      <w:szCs w:val="21"/>
                    </w:rPr>
                    <w:t>叉状新角藻</w:t>
                  </w:r>
                </w:p>
              </w:tc>
              <w:tc>
                <w:tcPr>
                  <w:tcW w:w="2053" w:type="dxa"/>
                </w:tcPr>
                <w:p w14:paraId="28A9A847" w14:textId="77777777" w:rsidR="00F62283" w:rsidRPr="00457F08" w:rsidRDefault="00F62283" w:rsidP="00F62283">
                  <w:pP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furca</w:t>
                  </w:r>
                  <w:proofErr w:type="spellEnd"/>
                </w:p>
              </w:tc>
              <w:tc>
                <w:tcPr>
                  <w:tcW w:w="1742" w:type="dxa"/>
                </w:tcPr>
                <w:p w14:paraId="0FA97A3F"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0.06</w:t>
                  </w:r>
                </w:p>
              </w:tc>
              <w:tc>
                <w:tcPr>
                  <w:tcW w:w="1386" w:type="dxa"/>
                </w:tcPr>
                <w:p w14:paraId="73C37D2E"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2.39</w:t>
                  </w:r>
                </w:p>
              </w:tc>
              <w:tc>
                <w:tcPr>
                  <w:tcW w:w="1080" w:type="dxa"/>
                </w:tcPr>
                <w:p w14:paraId="2DA633B1"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83.00</w:t>
                  </w:r>
                </w:p>
              </w:tc>
              <w:tc>
                <w:tcPr>
                  <w:tcW w:w="858" w:type="dxa"/>
                </w:tcPr>
                <w:p w14:paraId="5C19C904"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0.02</w:t>
                  </w:r>
                </w:p>
              </w:tc>
            </w:tr>
          </w:tbl>
          <w:p w14:paraId="431A5418" w14:textId="77777777" w:rsidR="00F62283" w:rsidRPr="00457F08" w:rsidRDefault="00F62283" w:rsidP="00F6228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(4)丰富度、单纯度、多样性指数与均匀度</w:t>
            </w:r>
          </w:p>
          <w:p w14:paraId="6418EDCA" w14:textId="77777777" w:rsidR="00F62283" w:rsidRPr="00457F08" w:rsidRDefault="00F62283" w:rsidP="00F62283">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浮游植物多样性反映其种类的多寡和各个种类数量分配的函数关系，均匀度则反映其种类数量的分配情况，可以作为水质监测的参数。</w:t>
            </w:r>
          </w:p>
          <w:p w14:paraId="2B674CC1" w14:textId="4695076B" w:rsidR="00F62283" w:rsidRPr="00457F08" w:rsidRDefault="00F62283" w:rsidP="00F62283">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lastRenderedPageBreak/>
              <w:t>计算结果表明，2021年调查期间各站位的浮游植物丰富度指数(D)介于0.83～1.85之间，平均值为1.35；单纯度(C)指数介于0.07～0.46之间，平均值为0.15；多样性指数(H′)介于2.08～4.09之间，平均值为3.53；均匀度指数(J′)介于0.52～0.91之间，平均值为0.82。结果见表3.1-28。</w:t>
            </w:r>
          </w:p>
          <w:p w14:paraId="34F850F2" w14:textId="1A37FD73" w:rsidR="00F62283" w:rsidRPr="00457F08" w:rsidRDefault="00F62283" w:rsidP="00F62283">
            <w:pPr>
              <w:snapToGrid w:val="0"/>
              <w:spacing w:before="60" w:after="60" w:line="460" w:lineRule="atLeast"/>
              <w:rPr>
                <w:rFonts w:ascii="宋体" w:hAnsi="宋体"/>
                <w:b/>
                <w:color w:val="000000" w:themeColor="text1"/>
                <w:sz w:val="24"/>
              </w:rPr>
            </w:pPr>
            <w:r w:rsidRPr="00457F08">
              <w:rPr>
                <w:rFonts w:ascii="宋体" w:hAnsi="宋体"/>
                <w:b/>
                <w:color w:val="000000" w:themeColor="text1"/>
                <w:sz w:val="24"/>
              </w:rPr>
              <w:t>表3.1-28  浮游植物丰富度(D)、单纯度(C)、多样性指数(H′)和均匀度(J′)</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66" w:type="dxa"/>
                <w:left w:w="115" w:type="dxa"/>
                <w:right w:w="115" w:type="dxa"/>
              </w:tblCellMar>
              <w:tblLook w:val="04A0" w:firstRow="1" w:lastRow="0" w:firstColumn="1" w:lastColumn="0" w:noHBand="0" w:noVBand="1"/>
            </w:tblPr>
            <w:tblGrid>
              <w:gridCol w:w="1650"/>
              <w:gridCol w:w="1656"/>
              <w:gridCol w:w="1656"/>
              <w:gridCol w:w="1656"/>
              <w:gridCol w:w="1656"/>
            </w:tblGrid>
            <w:tr w:rsidR="00457F08" w:rsidRPr="00457F08" w14:paraId="58087603" w14:textId="77777777" w:rsidTr="007A55E0">
              <w:trPr>
                <w:trHeight w:val="283"/>
              </w:trPr>
              <w:tc>
                <w:tcPr>
                  <w:tcW w:w="1707" w:type="dxa"/>
                </w:tcPr>
                <w:p w14:paraId="35461CAC" w14:textId="77777777" w:rsidR="00F62283" w:rsidRPr="00457F08" w:rsidRDefault="00F62283" w:rsidP="00F62283">
                  <w:pPr>
                    <w:jc w:val="center"/>
                    <w:rPr>
                      <w:rFonts w:ascii="宋体" w:hAnsi="宋体"/>
                      <w:b/>
                      <w:color w:val="000000" w:themeColor="text1"/>
                      <w:szCs w:val="21"/>
                    </w:rPr>
                  </w:pPr>
                  <w:r w:rsidRPr="00457F08">
                    <w:rPr>
                      <w:rFonts w:ascii="宋体" w:hAnsi="宋体"/>
                      <w:b/>
                      <w:color w:val="000000" w:themeColor="text1"/>
                      <w:szCs w:val="21"/>
                    </w:rPr>
                    <w:t>站位</w:t>
                  </w:r>
                </w:p>
              </w:tc>
              <w:tc>
                <w:tcPr>
                  <w:tcW w:w="1708" w:type="dxa"/>
                </w:tcPr>
                <w:p w14:paraId="5DC6B445" w14:textId="77777777" w:rsidR="00F62283" w:rsidRPr="00457F08" w:rsidRDefault="00F62283" w:rsidP="00F62283">
                  <w:pPr>
                    <w:jc w:val="center"/>
                    <w:rPr>
                      <w:rFonts w:ascii="宋体" w:hAnsi="宋体"/>
                      <w:b/>
                      <w:color w:val="000000" w:themeColor="text1"/>
                      <w:szCs w:val="21"/>
                    </w:rPr>
                  </w:pPr>
                  <w:r w:rsidRPr="00457F08">
                    <w:rPr>
                      <w:rFonts w:ascii="宋体" w:hAnsi="宋体"/>
                      <w:b/>
                      <w:i/>
                      <w:color w:val="000000" w:themeColor="text1"/>
                      <w:szCs w:val="21"/>
                    </w:rPr>
                    <w:t>D</w:t>
                  </w:r>
                </w:p>
              </w:tc>
              <w:tc>
                <w:tcPr>
                  <w:tcW w:w="1708" w:type="dxa"/>
                </w:tcPr>
                <w:p w14:paraId="2AFEA757" w14:textId="77777777" w:rsidR="00F62283" w:rsidRPr="00457F08" w:rsidRDefault="00F62283" w:rsidP="00F62283">
                  <w:pPr>
                    <w:jc w:val="center"/>
                    <w:rPr>
                      <w:rFonts w:ascii="宋体" w:hAnsi="宋体"/>
                      <w:b/>
                      <w:color w:val="000000" w:themeColor="text1"/>
                      <w:szCs w:val="21"/>
                    </w:rPr>
                  </w:pPr>
                  <w:r w:rsidRPr="00457F08">
                    <w:rPr>
                      <w:rFonts w:ascii="宋体" w:hAnsi="宋体"/>
                      <w:b/>
                      <w:i/>
                      <w:color w:val="000000" w:themeColor="text1"/>
                      <w:szCs w:val="21"/>
                    </w:rPr>
                    <w:t>C</w:t>
                  </w:r>
                </w:p>
              </w:tc>
              <w:tc>
                <w:tcPr>
                  <w:tcW w:w="1708" w:type="dxa"/>
                </w:tcPr>
                <w:p w14:paraId="06667A25" w14:textId="77777777" w:rsidR="00F62283" w:rsidRPr="00457F08" w:rsidRDefault="00F62283" w:rsidP="00F62283">
                  <w:pPr>
                    <w:jc w:val="center"/>
                    <w:rPr>
                      <w:rFonts w:ascii="宋体" w:hAnsi="宋体"/>
                      <w:b/>
                      <w:color w:val="000000" w:themeColor="text1"/>
                      <w:szCs w:val="21"/>
                    </w:rPr>
                  </w:pPr>
                  <w:r w:rsidRPr="00457F08">
                    <w:rPr>
                      <w:rFonts w:ascii="宋体" w:hAnsi="宋体"/>
                      <w:b/>
                      <w:i/>
                      <w:color w:val="000000" w:themeColor="text1"/>
                      <w:szCs w:val="21"/>
                    </w:rPr>
                    <w:t>H′</w:t>
                  </w:r>
                </w:p>
              </w:tc>
              <w:tc>
                <w:tcPr>
                  <w:tcW w:w="1708" w:type="dxa"/>
                </w:tcPr>
                <w:p w14:paraId="24688023" w14:textId="77777777" w:rsidR="00F62283" w:rsidRPr="00457F08" w:rsidRDefault="00F62283" w:rsidP="00F62283">
                  <w:pPr>
                    <w:jc w:val="center"/>
                    <w:rPr>
                      <w:rFonts w:ascii="宋体" w:hAnsi="宋体"/>
                      <w:b/>
                      <w:color w:val="000000" w:themeColor="text1"/>
                      <w:szCs w:val="21"/>
                    </w:rPr>
                  </w:pPr>
                  <w:r w:rsidRPr="00457F08">
                    <w:rPr>
                      <w:rFonts w:ascii="宋体" w:hAnsi="宋体"/>
                      <w:b/>
                      <w:i/>
                      <w:color w:val="000000" w:themeColor="text1"/>
                      <w:szCs w:val="21"/>
                    </w:rPr>
                    <w:t>J′</w:t>
                  </w:r>
                </w:p>
              </w:tc>
            </w:tr>
            <w:tr w:rsidR="00457F08" w:rsidRPr="00457F08" w14:paraId="060546E9" w14:textId="77777777" w:rsidTr="007A55E0">
              <w:trPr>
                <w:trHeight w:val="283"/>
              </w:trPr>
              <w:tc>
                <w:tcPr>
                  <w:tcW w:w="1707" w:type="dxa"/>
                </w:tcPr>
                <w:p w14:paraId="57A42CE0"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X01</w:t>
                  </w:r>
                </w:p>
              </w:tc>
              <w:tc>
                <w:tcPr>
                  <w:tcW w:w="1708" w:type="dxa"/>
                </w:tcPr>
                <w:p w14:paraId="505A7AC5"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0.94</w:t>
                  </w:r>
                </w:p>
              </w:tc>
              <w:tc>
                <w:tcPr>
                  <w:tcW w:w="1708" w:type="dxa"/>
                </w:tcPr>
                <w:p w14:paraId="3A24B8E6"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0.46</w:t>
                  </w:r>
                </w:p>
              </w:tc>
              <w:tc>
                <w:tcPr>
                  <w:tcW w:w="1708" w:type="dxa"/>
                </w:tcPr>
                <w:p w14:paraId="2DD62786"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2.08</w:t>
                  </w:r>
                </w:p>
              </w:tc>
              <w:tc>
                <w:tcPr>
                  <w:tcW w:w="1708" w:type="dxa"/>
                </w:tcPr>
                <w:p w14:paraId="0BB6FC9A"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0.52</w:t>
                  </w:r>
                </w:p>
              </w:tc>
            </w:tr>
            <w:tr w:rsidR="00457F08" w:rsidRPr="00457F08" w14:paraId="32B29400" w14:textId="77777777" w:rsidTr="007A55E0">
              <w:trPr>
                <w:trHeight w:val="283"/>
              </w:trPr>
              <w:tc>
                <w:tcPr>
                  <w:tcW w:w="1707" w:type="dxa"/>
                </w:tcPr>
                <w:p w14:paraId="137E1D82"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X02</w:t>
                  </w:r>
                </w:p>
              </w:tc>
              <w:tc>
                <w:tcPr>
                  <w:tcW w:w="1708" w:type="dxa"/>
                </w:tcPr>
                <w:p w14:paraId="683EB4EE"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1.70</w:t>
                  </w:r>
                </w:p>
              </w:tc>
              <w:tc>
                <w:tcPr>
                  <w:tcW w:w="1708" w:type="dxa"/>
                </w:tcPr>
                <w:p w14:paraId="48AFEAD9"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0.11</w:t>
                  </w:r>
                </w:p>
              </w:tc>
              <w:tc>
                <w:tcPr>
                  <w:tcW w:w="1708" w:type="dxa"/>
                </w:tcPr>
                <w:p w14:paraId="1FD15F40"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3.83</w:t>
                  </w:r>
                </w:p>
              </w:tc>
              <w:tc>
                <w:tcPr>
                  <w:tcW w:w="1708" w:type="dxa"/>
                </w:tcPr>
                <w:p w14:paraId="3E3FDA9D"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0.82</w:t>
                  </w:r>
                </w:p>
              </w:tc>
            </w:tr>
            <w:tr w:rsidR="00457F08" w:rsidRPr="00457F08" w14:paraId="3B30A270" w14:textId="77777777" w:rsidTr="007A55E0">
              <w:trPr>
                <w:trHeight w:val="283"/>
              </w:trPr>
              <w:tc>
                <w:tcPr>
                  <w:tcW w:w="1707" w:type="dxa"/>
                </w:tcPr>
                <w:p w14:paraId="07E48B1C"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X04</w:t>
                  </w:r>
                </w:p>
              </w:tc>
              <w:tc>
                <w:tcPr>
                  <w:tcW w:w="1708" w:type="dxa"/>
                </w:tcPr>
                <w:p w14:paraId="65B9731B"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1.46</w:t>
                  </w:r>
                </w:p>
              </w:tc>
              <w:tc>
                <w:tcPr>
                  <w:tcW w:w="1708" w:type="dxa"/>
                </w:tcPr>
                <w:p w14:paraId="1681CD05"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0.09</w:t>
                  </w:r>
                </w:p>
              </w:tc>
              <w:tc>
                <w:tcPr>
                  <w:tcW w:w="1708" w:type="dxa"/>
                </w:tcPr>
                <w:p w14:paraId="0CA2F61C"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3.82</w:t>
                  </w:r>
                </w:p>
              </w:tc>
              <w:tc>
                <w:tcPr>
                  <w:tcW w:w="1708" w:type="dxa"/>
                </w:tcPr>
                <w:p w14:paraId="62C859F9"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0.90</w:t>
                  </w:r>
                </w:p>
              </w:tc>
            </w:tr>
            <w:tr w:rsidR="00457F08" w:rsidRPr="00457F08" w14:paraId="0A7D3F1D" w14:textId="77777777" w:rsidTr="007A55E0">
              <w:trPr>
                <w:trHeight w:val="283"/>
              </w:trPr>
              <w:tc>
                <w:tcPr>
                  <w:tcW w:w="1707" w:type="dxa"/>
                </w:tcPr>
                <w:p w14:paraId="53D47BA0"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X05</w:t>
                  </w:r>
                </w:p>
              </w:tc>
              <w:tc>
                <w:tcPr>
                  <w:tcW w:w="1708" w:type="dxa"/>
                </w:tcPr>
                <w:p w14:paraId="19979A45"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0.83</w:t>
                  </w:r>
                </w:p>
              </w:tc>
              <w:tc>
                <w:tcPr>
                  <w:tcW w:w="1708" w:type="dxa"/>
                </w:tcPr>
                <w:p w14:paraId="6806072E"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0.32</w:t>
                  </w:r>
                </w:p>
              </w:tc>
              <w:tc>
                <w:tcPr>
                  <w:tcW w:w="1708" w:type="dxa"/>
                </w:tcPr>
                <w:p w14:paraId="4A4E5FCE"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2.46</w:t>
                  </w:r>
                </w:p>
              </w:tc>
              <w:tc>
                <w:tcPr>
                  <w:tcW w:w="1708" w:type="dxa"/>
                </w:tcPr>
                <w:p w14:paraId="3BBE317C"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0.66</w:t>
                  </w:r>
                </w:p>
              </w:tc>
            </w:tr>
            <w:tr w:rsidR="00457F08" w:rsidRPr="00457F08" w14:paraId="5E95745C" w14:textId="77777777" w:rsidTr="007A55E0">
              <w:trPr>
                <w:trHeight w:val="283"/>
              </w:trPr>
              <w:tc>
                <w:tcPr>
                  <w:tcW w:w="1707" w:type="dxa"/>
                </w:tcPr>
                <w:p w14:paraId="01EADF94"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X06</w:t>
                  </w:r>
                </w:p>
              </w:tc>
              <w:tc>
                <w:tcPr>
                  <w:tcW w:w="1708" w:type="dxa"/>
                </w:tcPr>
                <w:p w14:paraId="2A8FF268"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1.46</w:t>
                  </w:r>
                </w:p>
              </w:tc>
              <w:tc>
                <w:tcPr>
                  <w:tcW w:w="1708" w:type="dxa"/>
                </w:tcPr>
                <w:p w14:paraId="6F5337C1"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0.10</w:t>
                  </w:r>
                </w:p>
              </w:tc>
              <w:tc>
                <w:tcPr>
                  <w:tcW w:w="1708" w:type="dxa"/>
                </w:tcPr>
                <w:p w14:paraId="668ECBE4"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3.69</w:t>
                  </w:r>
                </w:p>
              </w:tc>
              <w:tc>
                <w:tcPr>
                  <w:tcW w:w="1708" w:type="dxa"/>
                </w:tcPr>
                <w:p w14:paraId="0F30CF82"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0.84</w:t>
                  </w:r>
                </w:p>
              </w:tc>
            </w:tr>
            <w:tr w:rsidR="00457F08" w:rsidRPr="00457F08" w14:paraId="317EB949" w14:textId="77777777" w:rsidTr="007A55E0">
              <w:trPr>
                <w:trHeight w:val="283"/>
              </w:trPr>
              <w:tc>
                <w:tcPr>
                  <w:tcW w:w="1707" w:type="dxa"/>
                </w:tcPr>
                <w:p w14:paraId="269DC7DD"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X08</w:t>
                  </w:r>
                </w:p>
              </w:tc>
              <w:tc>
                <w:tcPr>
                  <w:tcW w:w="1708" w:type="dxa"/>
                </w:tcPr>
                <w:p w14:paraId="0E0925FB"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1.49</w:t>
                  </w:r>
                </w:p>
              </w:tc>
              <w:tc>
                <w:tcPr>
                  <w:tcW w:w="1708" w:type="dxa"/>
                </w:tcPr>
                <w:p w14:paraId="1002C69C"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0.10</w:t>
                  </w:r>
                </w:p>
              </w:tc>
              <w:tc>
                <w:tcPr>
                  <w:tcW w:w="1708" w:type="dxa"/>
                </w:tcPr>
                <w:p w14:paraId="5589F988"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3.72</w:t>
                  </w:r>
                </w:p>
              </w:tc>
              <w:tc>
                <w:tcPr>
                  <w:tcW w:w="1708" w:type="dxa"/>
                </w:tcPr>
                <w:p w14:paraId="2936AC5A"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0.86</w:t>
                  </w:r>
                </w:p>
              </w:tc>
            </w:tr>
            <w:tr w:rsidR="00457F08" w:rsidRPr="00457F08" w14:paraId="1326B351" w14:textId="77777777" w:rsidTr="007A55E0">
              <w:trPr>
                <w:trHeight w:val="283"/>
              </w:trPr>
              <w:tc>
                <w:tcPr>
                  <w:tcW w:w="1707" w:type="dxa"/>
                </w:tcPr>
                <w:p w14:paraId="6596EF06"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X09</w:t>
                  </w:r>
                </w:p>
              </w:tc>
              <w:tc>
                <w:tcPr>
                  <w:tcW w:w="1708" w:type="dxa"/>
                </w:tcPr>
                <w:p w14:paraId="6A5C9A49"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1.30</w:t>
                  </w:r>
                </w:p>
              </w:tc>
              <w:tc>
                <w:tcPr>
                  <w:tcW w:w="1708" w:type="dxa"/>
                </w:tcPr>
                <w:p w14:paraId="7D97CBF1"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0.07</w:t>
                  </w:r>
                </w:p>
              </w:tc>
              <w:tc>
                <w:tcPr>
                  <w:tcW w:w="1708" w:type="dxa"/>
                </w:tcPr>
                <w:p w14:paraId="4377CC32"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4.07</w:t>
                  </w:r>
                </w:p>
              </w:tc>
              <w:tc>
                <w:tcPr>
                  <w:tcW w:w="1708" w:type="dxa"/>
                </w:tcPr>
                <w:p w14:paraId="65E16684"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0.91</w:t>
                  </w:r>
                </w:p>
              </w:tc>
            </w:tr>
            <w:tr w:rsidR="00457F08" w:rsidRPr="00457F08" w14:paraId="2ABB2A26" w14:textId="77777777" w:rsidTr="007A55E0">
              <w:trPr>
                <w:trHeight w:val="283"/>
              </w:trPr>
              <w:tc>
                <w:tcPr>
                  <w:tcW w:w="1707" w:type="dxa"/>
                </w:tcPr>
                <w:p w14:paraId="4EB9EA57"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X13</w:t>
                  </w:r>
                </w:p>
              </w:tc>
              <w:tc>
                <w:tcPr>
                  <w:tcW w:w="1708" w:type="dxa"/>
                </w:tcPr>
                <w:p w14:paraId="4D5FE31F"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1.23</w:t>
                  </w:r>
                </w:p>
              </w:tc>
              <w:tc>
                <w:tcPr>
                  <w:tcW w:w="1708" w:type="dxa"/>
                </w:tcPr>
                <w:p w14:paraId="7298FC18"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0.10</w:t>
                  </w:r>
                </w:p>
              </w:tc>
              <w:tc>
                <w:tcPr>
                  <w:tcW w:w="1708" w:type="dxa"/>
                </w:tcPr>
                <w:p w14:paraId="720C0AC5"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3.67</w:t>
                  </w:r>
                </w:p>
              </w:tc>
              <w:tc>
                <w:tcPr>
                  <w:tcW w:w="1708" w:type="dxa"/>
                </w:tcPr>
                <w:p w14:paraId="530610B1"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0.90</w:t>
                  </w:r>
                </w:p>
              </w:tc>
            </w:tr>
            <w:tr w:rsidR="00457F08" w:rsidRPr="00457F08" w14:paraId="2B6FEF68" w14:textId="77777777" w:rsidTr="007A55E0">
              <w:trPr>
                <w:trHeight w:val="283"/>
              </w:trPr>
              <w:tc>
                <w:tcPr>
                  <w:tcW w:w="1707" w:type="dxa"/>
                </w:tcPr>
                <w:p w14:paraId="694CB118"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X15</w:t>
                  </w:r>
                </w:p>
              </w:tc>
              <w:tc>
                <w:tcPr>
                  <w:tcW w:w="1708" w:type="dxa"/>
                </w:tcPr>
                <w:p w14:paraId="3E32D5E3"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1.03</w:t>
                  </w:r>
                </w:p>
              </w:tc>
              <w:tc>
                <w:tcPr>
                  <w:tcW w:w="1708" w:type="dxa"/>
                </w:tcPr>
                <w:p w14:paraId="3F443C15"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0.11</w:t>
                  </w:r>
                </w:p>
              </w:tc>
              <w:tc>
                <w:tcPr>
                  <w:tcW w:w="1708" w:type="dxa"/>
                </w:tcPr>
                <w:p w14:paraId="37C1CA92"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3.57</w:t>
                  </w:r>
                </w:p>
              </w:tc>
              <w:tc>
                <w:tcPr>
                  <w:tcW w:w="1708" w:type="dxa"/>
                </w:tcPr>
                <w:p w14:paraId="20850DD2"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0.87</w:t>
                  </w:r>
                </w:p>
              </w:tc>
            </w:tr>
            <w:tr w:rsidR="00457F08" w:rsidRPr="00457F08" w14:paraId="57C5A053" w14:textId="77777777" w:rsidTr="007A55E0">
              <w:trPr>
                <w:trHeight w:val="283"/>
              </w:trPr>
              <w:tc>
                <w:tcPr>
                  <w:tcW w:w="1707" w:type="dxa"/>
                </w:tcPr>
                <w:p w14:paraId="00403284"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X18</w:t>
                  </w:r>
                </w:p>
              </w:tc>
              <w:tc>
                <w:tcPr>
                  <w:tcW w:w="1708" w:type="dxa"/>
                </w:tcPr>
                <w:p w14:paraId="39DE9B3D"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1.85</w:t>
                  </w:r>
                </w:p>
              </w:tc>
              <w:tc>
                <w:tcPr>
                  <w:tcW w:w="1708" w:type="dxa"/>
                </w:tcPr>
                <w:p w14:paraId="2BF65039"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0.08</w:t>
                  </w:r>
                </w:p>
              </w:tc>
              <w:tc>
                <w:tcPr>
                  <w:tcW w:w="1708" w:type="dxa"/>
                </w:tcPr>
                <w:p w14:paraId="23707380"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4.09</w:t>
                  </w:r>
                </w:p>
              </w:tc>
              <w:tc>
                <w:tcPr>
                  <w:tcW w:w="1708" w:type="dxa"/>
                </w:tcPr>
                <w:p w14:paraId="2C0BB258"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0.87</w:t>
                  </w:r>
                </w:p>
              </w:tc>
            </w:tr>
            <w:tr w:rsidR="00457F08" w:rsidRPr="00457F08" w14:paraId="3DB19F4D" w14:textId="77777777" w:rsidTr="007A55E0">
              <w:trPr>
                <w:trHeight w:val="283"/>
              </w:trPr>
              <w:tc>
                <w:tcPr>
                  <w:tcW w:w="1707" w:type="dxa"/>
                </w:tcPr>
                <w:p w14:paraId="53A47F7F"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X20</w:t>
                  </w:r>
                </w:p>
              </w:tc>
              <w:tc>
                <w:tcPr>
                  <w:tcW w:w="1708" w:type="dxa"/>
                </w:tcPr>
                <w:p w14:paraId="68BC01D4"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1.51</w:t>
                  </w:r>
                </w:p>
              </w:tc>
              <w:tc>
                <w:tcPr>
                  <w:tcW w:w="1708" w:type="dxa"/>
                </w:tcPr>
                <w:p w14:paraId="0F9F01ED"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0.09</w:t>
                  </w:r>
                </w:p>
              </w:tc>
              <w:tc>
                <w:tcPr>
                  <w:tcW w:w="1708" w:type="dxa"/>
                </w:tcPr>
                <w:p w14:paraId="6219A7C1"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3.92</w:t>
                  </w:r>
                </w:p>
              </w:tc>
              <w:tc>
                <w:tcPr>
                  <w:tcW w:w="1708" w:type="dxa"/>
                </w:tcPr>
                <w:p w14:paraId="0D457BF8"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0.88</w:t>
                  </w:r>
                </w:p>
              </w:tc>
            </w:tr>
            <w:tr w:rsidR="00457F08" w:rsidRPr="00457F08" w14:paraId="067E091F" w14:textId="77777777" w:rsidTr="007A55E0">
              <w:trPr>
                <w:trHeight w:val="283"/>
              </w:trPr>
              <w:tc>
                <w:tcPr>
                  <w:tcW w:w="1707" w:type="dxa"/>
                </w:tcPr>
                <w:p w14:paraId="62392E61"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X22</w:t>
                  </w:r>
                </w:p>
              </w:tc>
              <w:tc>
                <w:tcPr>
                  <w:tcW w:w="1708" w:type="dxa"/>
                </w:tcPr>
                <w:p w14:paraId="46B51E2C"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1.39</w:t>
                  </w:r>
                </w:p>
              </w:tc>
              <w:tc>
                <w:tcPr>
                  <w:tcW w:w="1708" w:type="dxa"/>
                </w:tcPr>
                <w:p w14:paraId="2D535D25"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0.13</w:t>
                  </w:r>
                </w:p>
              </w:tc>
              <w:tc>
                <w:tcPr>
                  <w:tcW w:w="1708" w:type="dxa"/>
                </w:tcPr>
                <w:p w14:paraId="72292224"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3.39</w:t>
                  </w:r>
                </w:p>
              </w:tc>
              <w:tc>
                <w:tcPr>
                  <w:tcW w:w="1708" w:type="dxa"/>
                </w:tcPr>
                <w:p w14:paraId="2F0FA6C8"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0.78</w:t>
                  </w:r>
                </w:p>
              </w:tc>
            </w:tr>
            <w:tr w:rsidR="00457F08" w:rsidRPr="00457F08" w14:paraId="5D3C3475" w14:textId="77777777" w:rsidTr="007A55E0">
              <w:trPr>
                <w:trHeight w:val="283"/>
              </w:trPr>
              <w:tc>
                <w:tcPr>
                  <w:tcW w:w="1707" w:type="dxa"/>
                </w:tcPr>
                <w:p w14:paraId="2C30A229"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平均值</w:t>
                  </w:r>
                </w:p>
              </w:tc>
              <w:tc>
                <w:tcPr>
                  <w:tcW w:w="1708" w:type="dxa"/>
                </w:tcPr>
                <w:p w14:paraId="60C9C5B3"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1.35</w:t>
                  </w:r>
                </w:p>
              </w:tc>
              <w:tc>
                <w:tcPr>
                  <w:tcW w:w="1708" w:type="dxa"/>
                </w:tcPr>
                <w:p w14:paraId="37B256D1"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0.15</w:t>
                  </w:r>
                </w:p>
              </w:tc>
              <w:tc>
                <w:tcPr>
                  <w:tcW w:w="1708" w:type="dxa"/>
                </w:tcPr>
                <w:p w14:paraId="4FB97441"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3.53</w:t>
                  </w:r>
                </w:p>
              </w:tc>
              <w:tc>
                <w:tcPr>
                  <w:tcW w:w="1708" w:type="dxa"/>
                </w:tcPr>
                <w:p w14:paraId="18ADC3C6" w14:textId="77777777" w:rsidR="00F62283" w:rsidRPr="00457F08" w:rsidRDefault="00F62283" w:rsidP="00F62283">
                  <w:pPr>
                    <w:jc w:val="center"/>
                    <w:rPr>
                      <w:rFonts w:ascii="宋体" w:hAnsi="宋体"/>
                      <w:color w:val="000000" w:themeColor="text1"/>
                      <w:szCs w:val="21"/>
                    </w:rPr>
                  </w:pPr>
                  <w:r w:rsidRPr="00457F08">
                    <w:rPr>
                      <w:rFonts w:ascii="宋体" w:hAnsi="宋体"/>
                      <w:color w:val="000000" w:themeColor="text1"/>
                      <w:szCs w:val="21"/>
                    </w:rPr>
                    <w:t>0.82</w:t>
                  </w:r>
                </w:p>
              </w:tc>
            </w:tr>
          </w:tbl>
          <w:p w14:paraId="69B548D0" w14:textId="196AB688" w:rsidR="00F62283" w:rsidRPr="00457F08" w:rsidRDefault="00F62283" w:rsidP="00F62283">
            <w:pPr>
              <w:keepNext/>
              <w:keepLines/>
              <w:snapToGrid w:val="0"/>
              <w:spacing w:line="460" w:lineRule="atLeast"/>
              <w:outlineLvl w:val="3"/>
              <w:rPr>
                <w:rFonts w:ascii="宋体" w:hAnsi="宋体"/>
                <w:b/>
                <w:bCs/>
                <w:color w:val="000000" w:themeColor="text1"/>
                <w:kern w:val="0"/>
                <w:sz w:val="24"/>
              </w:rPr>
            </w:pPr>
            <w:r w:rsidRPr="00457F08">
              <w:rPr>
                <w:rFonts w:ascii="宋体" w:hAnsi="宋体"/>
                <w:b/>
                <w:bCs/>
                <w:color w:val="000000" w:themeColor="text1"/>
                <w:kern w:val="0"/>
                <w:sz w:val="24"/>
              </w:rPr>
              <w:t>3.4.3.3 浮游动物</w:t>
            </w:r>
          </w:p>
          <w:p w14:paraId="6AB74B5F" w14:textId="77777777" w:rsidR="00F62283" w:rsidRPr="00457F08" w:rsidRDefault="00F62283" w:rsidP="00F6228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(1)种类组成</w:t>
            </w:r>
          </w:p>
          <w:p w14:paraId="2931E6F3" w14:textId="72C3C831" w:rsidR="001A408A" w:rsidRPr="00457F08" w:rsidRDefault="00F62283" w:rsidP="00F62283">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据本次调查所采集到的标本鉴定，2021年调查海域浮游动物共有11类50属58种(</w:t>
            </w:r>
            <w:r w:rsidRPr="00457F08">
              <w:rPr>
                <w:rFonts w:ascii="宋体" w:hAnsi="宋体" w:hint="eastAsia"/>
                <w:color w:val="000000" w:themeColor="text1"/>
                <w:sz w:val="24"/>
              </w:rPr>
              <w:t>附表Ⅱ</w:t>
            </w:r>
            <w:r w:rsidRPr="00457F08">
              <w:rPr>
                <w:rFonts w:ascii="宋体" w:hAnsi="宋体"/>
                <w:color w:val="000000" w:themeColor="text1"/>
                <w:sz w:val="24"/>
              </w:rPr>
              <w:t>)，不包括浮游幼体、鱼卵及仔鱼。其中，桡足类最多，有25属32种，占浮游动物总种数55.17%；水螅水母类有6属7种，占浮游动物总种数的12.07%；毛颚类有3属3种，占浮游动物总种数5.17%；被囊类和端足类均有4属4种，占浮游动物总种数的6.90%；介形类和枝角类均有2属2种，占浮游动物总种数的3.45%；十足类、原足类、浮游软体类和原生动物类均有1属1种，占浮游动物总种数的1.72%；另有11个类别浮游幼体和鱼卵</w:t>
            </w:r>
          </w:p>
          <w:p w14:paraId="4864BDBE" w14:textId="77777777" w:rsidR="00795713" w:rsidRPr="00457F08" w:rsidRDefault="00795713" w:rsidP="00795713">
            <w:pPr>
              <w:snapToGrid w:val="0"/>
              <w:spacing w:before="60" w:after="60" w:line="420" w:lineRule="atLeast"/>
              <w:ind w:firstLineChars="200" w:firstLine="482"/>
              <w:rPr>
                <w:rFonts w:ascii="宋体" w:hAnsi="宋体"/>
                <w:b/>
                <w:color w:val="000000" w:themeColor="text1"/>
                <w:sz w:val="24"/>
              </w:rPr>
            </w:pPr>
            <w:r w:rsidRPr="00457F08">
              <w:rPr>
                <w:rFonts w:ascii="宋体" w:hAnsi="宋体"/>
                <w:b/>
                <w:color w:val="000000" w:themeColor="text1"/>
                <w:sz w:val="24"/>
              </w:rPr>
              <w:t>(2)生物量和丰度</w:t>
            </w:r>
          </w:p>
          <w:p w14:paraId="5BCFF7BD" w14:textId="1CA48FE7" w:rsidR="00795713" w:rsidRPr="00457F08" w:rsidRDefault="00795713" w:rsidP="00795713">
            <w:pPr>
              <w:snapToGrid w:val="0"/>
              <w:spacing w:before="60" w:after="60" w:line="420" w:lineRule="atLeast"/>
              <w:ind w:firstLineChars="200" w:firstLine="480"/>
              <w:rPr>
                <w:rFonts w:ascii="宋体" w:hAnsi="宋体"/>
                <w:color w:val="000000" w:themeColor="text1"/>
                <w:sz w:val="24"/>
              </w:rPr>
            </w:pPr>
            <w:r w:rsidRPr="00457F08">
              <w:rPr>
                <w:rFonts w:ascii="宋体" w:hAnsi="宋体"/>
                <w:color w:val="000000" w:themeColor="text1"/>
                <w:sz w:val="24"/>
              </w:rPr>
              <w:t>调查海域浮游动物的丰度范围为(34.44～117.00)</w:t>
            </w:r>
            <w:proofErr w:type="spellStart"/>
            <w:r w:rsidRPr="00457F08">
              <w:rPr>
                <w:rFonts w:ascii="宋体" w:hAnsi="宋体"/>
                <w:color w:val="000000" w:themeColor="text1"/>
                <w:sz w:val="24"/>
              </w:rPr>
              <w:t>ind</w:t>
            </w:r>
            <w:proofErr w:type="spellEnd"/>
            <w:r w:rsidRPr="00457F08">
              <w:rPr>
                <w:rFonts w:ascii="宋体" w:hAnsi="宋体"/>
                <w:color w:val="000000" w:themeColor="text1"/>
                <w:sz w:val="24"/>
              </w:rPr>
              <w:t>/m</w:t>
            </w:r>
            <w:r w:rsidRPr="00457F08">
              <w:rPr>
                <w:rFonts w:ascii="宋体" w:hAnsi="宋体"/>
                <w:color w:val="000000" w:themeColor="text1"/>
                <w:sz w:val="24"/>
                <w:vertAlign w:val="superscript"/>
              </w:rPr>
              <w:t>3</w:t>
            </w:r>
            <w:r w:rsidRPr="00457F08">
              <w:rPr>
                <w:rFonts w:ascii="宋体" w:hAnsi="宋体"/>
                <w:color w:val="000000" w:themeColor="text1"/>
                <w:sz w:val="24"/>
              </w:rPr>
              <w:t>，平均丰度为95.68ind/m</w:t>
            </w:r>
            <w:r w:rsidRPr="00457F08">
              <w:rPr>
                <w:rFonts w:ascii="宋体" w:hAnsi="宋体"/>
                <w:color w:val="000000" w:themeColor="text1"/>
                <w:sz w:val="24"/>
                <w:vertAlign w:val="superscript"/>
              </w:rPr>
              <w:t>3</w:t>
            </w:r>
            <w:r w:rsidRPr="00457F08">
              <w:rPr>
                <w:rFonts w:ascii="宋体" w:hAnsi="宋体"/>
                <w:color w:val="000000" w:themeColor="text1"/>
                <w:sz w:val="24"/>
              </w:rPr>
              <w:t>，其中丰度最大值出现在X13号站位，最小值出现在在X15号；生</w:t>
            </w:r>
            <w:r w:rsidRPr="00457F08">
              <w:rPr>
                <w:rFonts w:ascii="宋体" w:hAnsi="宋体"/>
                <w:color w:val="000000" w:themeColor="text1"/>
                <w:sz w:val="24"/>
              </w:rPr>
              <w:lastRenderedPageBreak/>
              <w:t>物量范围为(5.78～1099.66)mg/m</w:t>
            </w:r>
            <w:r w:rsidRPr="00457F08">
              <w:rPr>
                <w:rFonts w:ascii="宋体" w:hAnsi="宋体"/>
                <w:color w:val="000000" w:themeColor="text1"/>
                <w:sz w:val="24"/>
                <w:vertAlign w:val="superscript"/>
              </w:rPr>
              <w:t>3</w:t>
            </w:r>
            <w:r w:rsidRPr="00457F08">
              <w:rPr>
                <w:rFonts w:ascii="宋体" w:hAnsi="宋体"/>
                <w:color w:val="000000" w:themeColor="text1"/>
                <w:sz w:val="24"/>
              </w:rPr>
              <w:t>，平均生物量为277.11mg/m</w:t>
            </w:r>
            <w:r w:rsidRPr="00457F08">
              <w:rPr>
                <w:rFonts w:ascii="宋体" w:hAnsi="宋体"/>
                <w:color w:val="000000" w:themeColor="text1"/>
                <w:sz w:val="24"/>
                <w:vertAlign w:val="superscript"/>
              </w:rPr>
              <w:t>3</w:t>
            </w:r>
            <w:r w:rsidRPr="00457F08">
              <w:rPr>
                <w:rFonts w:ascii="宋体" w:hAnsi="宋体"/>
                <w:color w:val="000000" w:themeColor="text1"/>
                <w:sz w:val="24"/>
              </w:rPr>
              <w:t>，其中生物量最大值出现在X08号站位，最小值出现在X15号站位。结果详见表3.1-29。</w:t>
            </w:r>
          </w:p>
          <w:p w14:paraId="54600612" w14:textId="30F5023D" w:rsidR="00795713" w:rsidRPr="00457F08" w:rsidRDefault="00795713" w:rsidP="00795713">
            <w:pPr>
              <w:snapToGrid w:val="0"/>
              <w:spacing w:before="60" w:after="60" w:line="420" w:lineRule="atLeast"/>
              <w:ind w:left="442" w:right="550" w:hanging="11"/>
              <w:jc w:val="center"/>
              <w:rPr>
                <w:rFonts w:ascii="宋体" w:hAnsi="宋体"/>
                <w:b/>
                <w:color w:val="000000" w:themeColor="text1"/>
                <w:sz w:val="24"/>
              </w:rPr>
            </w:pPr>
            <w:r w:rsidRPr="00457F08">
              <w:rPr>
                <w:rFonts w:ascii="宋体" w:hAnsi="宋体"/>
                <w:b/>
                <w:color w:val="000000" w:themeColor="text1"/>
                <w:sz w:val="24"/>
              </w:rPr>
              <w:t>表3.1-29  各测站浮游动物丰度(</w:t>
            </w:r>
            <w:proofErr w:type="spellStart"/>
            <w:r w:rsidRPr="00457F08">
              <w:rPr>
                <w:rFonts w:ascii="宋体" w:hAnsi="宋体"/>
                <w:b/>
                <w:color w:val="000000" w:themeColor="text1"/>
                <w:sz w:val="24"/>
              </w:rPr>
              <w:t>ind</w:t>
            </w:r>
            <w:proofErr w:type="spellEnd"/>
            <w:r w:rsidRPr="00457F08">
              <w:rPr>
                <w:rFonts w:ascii="宋体" w:hAnsi="宋体"/>
                <w:b/>
                <w:color w:val="000000" w:themeColor="text1"/>
                <w:sz w:val="24"/>
              </w:rPr>
              <w:t>/m</w:t>
            </w:r>
            <w:r w:rsidRPr="00457F08">
              <w:rPr>
                <w:rFonts w:ascii="宋体" w:hAnsi="宋体"/>
                <w:b/>
                <w:color w:val="000000" w:themeColor="text1"/>
                <w:sz w:val="24"/>
                <w:vertAlign w:val="superscript"/>
              </w:rPr>
              <w:t>3</w:t>
            </w:r>
            <w:r w:rsidRPr="00457F08">
              <w:rPr>
                <w:rFonts w:ascii="宋体" w:hAnsi="宋体"/>
                <w:b/>
                <w:color w:val="000000" w:themeColor="text1"/>
                <w:sz w:val="24"/>
              </w:rPr>
              <w:t>)和生物量(mg/m</w:t>
            </w:r>
            <w:r w:rsidRPr="00457F08">
              <w:rPr>
                <w:rFonts w:ascii="宋体" w:hAnsi="宋体"/>
                <w:b/>
                <w:color w:val="000000" w:themeColor="text1"/>
                <w:sz w:val="24"/>
                <w:vertAlign w:val="superscript"/>
              </w:rPr>
              <w:t>3</w:t>
            </w:r>
            <w:r w:rsidRPr="00457F08">
              <w:rPr>
                <w:rFonts w:ascii="宋体" w:hAnsi="宋体"/>
                <w:b/>
                <w:color w:val="000000" w:themeColor="text1"/>
                <w:sz w:val="24"/>
              </w:rPr>
              <w:t>)</w:t>
            </w:r>
          </w:p>
          <w:tbl>
            <w:tblPr>
              <w:tblW w:w="0" w:type="auto"/>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top w:w="62" w:type="dxa"/>
                <w:left w:w="115" w:type="dxa"/>
                <w:right w:w="115" w:type="dxa"/>
              </w:tblCellMar>
              <w:tblLook w:val="04A0" w:firstRow="1" w:lastRow="0" w:firstColumn="1" w:lastColumn="0" w:noHBand="0" w:noVBand="1"/>
            </w:tblPr>
            <w:tblGrid>
              <w:gridCol w:w="1790"/>
              <w:gridCol w:w="3184"/>
              <w:gridCol w:w="3300"/>
            </w:tblGrid>
            <w:tr w:rsidR="00457F08" w:rsidRPr="00457F08" w14:paraId="591C23C0" w14:textId="77777777" w:rsidTr="007A55E0">
              <w:trPr>
                <w:trHeight w:val="12"/>
              </w:trPr>
              <w:tc>
                <w:tcPr>
                  <w:tcW w:w="1847" w:type="dxa"/>
                </w:tcPr>
                <w:p w14:paraId="02D5B669" w14:textId="77777777" w:rsidR="00795713" w:rsidRPr="00457F08" w:rsidRDefault="00795713" w:rsidP="00795713">
                  <w:pPr>
                    <w:snapToGrid w:val="0"/>
                    <w:spacing w:line="360" w:lineRule="atLeast"/>
                    <w:jc w:val="center"/>
                    <w:rPr>
                      <w:rFonts w:ascii="宋体" w:hAnsi="宋体"/>
                      <w:b/>
                      <w:color w:val="000000" w:themeColor="text1"/>
                      <w:szCs w:val="21"/>
                    </w:rPr>
                  </w:pPr>
                  <w:r w:rsidRPr="00457F08">
                    <w:rPr>
                      <w:rFonts w:ascii="宋体" w:hAnsi="宋体"/>
                      <w:b/>
                      <w:color w:val="000000" w:themeColor="text1"/>
                      <w:szCs w:val="21"/>
                    </w:rPr>
                    <w:t>站位</w:t>
                  </w:r>
                </w:p>
              </w:tc>
              <w:tc>
                <w:tcPr>
                  <w:tcW w:w="3284" w:type="dxa"/>
                </w:tcPr>
                <w:p w14:paraId="5BC393C3" w14:textId="77777777" w:rsidR="00795713" w:rsidRPr="00457F08" w:rsidRDefault="00795713" w:rsidP="00795713">
                  <w:pPr>
                    <w:snapToGrid w:val="0"/>
                    <w:spacing w:line="360" w:lineRule="atLeast"/>
                    <w:jc w:val="center"/>
                    <w:rPr>
                      <w:rFonts w:ascii="宋体" w:hAnsi="宋体"/>
                      <w:b/>
                      <w:color w:val="000000" w:themeColor="text1"/>
                      <w:szCs w:val="21"/>
                    </w:rPr>
                  </w:pPr>
                  <w:r w:rsidRPr="00457F08">
                    <w:rPr>
                      <w:rFonts w:ascii="宋体" w:hAnsi="宋体"/>
                      <w:b/>
                      <w:color w:val="000000" w:themeColor="text1"/>
                      <w:szCs w:val="21"/>
                    </w:rPr>
                    <w:t>丰度(</w:t>
                  </w:r>
                  <w:proofErr w:type="spellStart"/>
                  <w:r w:rsidRPr="00457F08">
                    <w:rPr>
                      <w:rFonts w:ascii="宋体" w:hAnsi="宋体"/>
                      <w:b/>
                      <w:color w:val="000000" w:themeColor="text1"/>
                      <w:szCs w:val="21"/>
                    </w:rPr>
                    <w:t>ind</w:t>
                  </w:r>
                  <w:proofErr w:type="spellEnd"/>
                  <w:r w:rsidRPr="00457F08">
                    <w:rPr>
                      <w:rFonts w:ascii="宋体" w:hAnsi="宋体"/>
                      <w:b/>
                      <w:color w:val="000000" w:themeColor="text1"/>
                      <w:szCs w:val="21"/>
                    </w:rPr>
                    <w:t>/m</w:t>
                  </w:r>
                  <w:r w:rsidRPr="00457F08">
                    <w:rPr>
                      <w:rFonts w:ascii="宋体" w:hAnsi="宋体"/>
                      <w:b/>
                      <w:color w:val="000000" w:themeColor="text1"/>
                      <w:szCs w:val="21"/>
                      <w:vertAlign w:val="superscript"/>
                    </w:rPr>
                    <w:t>3</w:t>
                  </w:r>
                  <w:r w:rsidRPr="00457F08">
                    <w:rPr>
                      <w:rFonts w:ascii="宋体" w:hAnsi="宋体"/>
                      <w:b/>
                      <w:color w:val="000000" w:themeColor="text1"/>
                      <w:szCs w:val="21"/>
                    </w:rPr>
                    <w:t>)</w:t>
                  </w:r>
                </w:p>
              </w:tc>
              <w:tc>
                <w:tcPr>
                  <w:tcW w:w="3408" w:type="dxa"/>
                </w:tcPr>
                <w:p w14:paraId="790893D4" w14:textId="77777777" w:rsidR="00795713" w:rsidRPr="00457F08" w:rsidRDefault="00795713" w:rsidP="00795713">
                  <w:pPr>
                    <w:snapToGrid w:val="0"/>
                    <w:spacing w:line="360" w:lineRule="atLeast"/>
                    <w:jc w:val="center"/>
                    <w:rPr>
                      <w:rFonts w:ascii="宋体" w:hAnsi="宋体"/>
                      <w:b/>
                      <w:color w:val="000000" w:themeColor="text1"/>
                      <w:szCs w:val="21"/>
                    </w:rPr>
                  </w:pPr>
                  <w:r w:rsidRPr="00457F08">
                    <w:rPr>
                      <w:rFonts w:ascii="宋体" w:hAnsi="宋体"/>
                      <w:b/>
                      <w:color w:val="000000" w:themeColor="text1"/>
                      <w:szCs w:val="21"/>
                    </w:rPr>
                    <w:t>生物量(mg/m</w:t>
                  </w:r>
                  <w:r w:rsidRPr="00457F08">
                    <w:rPr>
                      <w:rFonts w:ascii="宋体" w:hAnsi="宋体"/>
                      <w:b/>
                      <w:color w:val="000000" w:themeColor="text1"/>
                      <w:szCs w:val="21"/>
                      <w:vertAlign w:val="superscript"/>
                    </w:rPr>
                    <w:t>3</w:t>
                  </w:r>
                  <w:r w:rsidRPr="00457F08">
                    <w:rPr>
                      <w:rFonts w:ascii="宋体" w:hAnsi="宋体"/>
                      <w:b/>
                      <w:color w:val="000000" w:themeColor="text1"/>
                      <w:szCs w:val="21"/>
                    </w:rPr>
                    <w:t>)</w:t>
                  </w:r>
                </w:p>
              </w:tc>
            </w:tr>
            <w:tr w:rsidR="00457F08" w:rsidRPr="00457F08" w14:paraId="32B88021" w14:textId="77777777" w:rsidTr="007A55E0">
              <w:trPr>
                <w:trHeight w:val="283"/>
              </w:trPr>
              <w:tc>
                <w:tcPr>
                  <w:tcW w:w="1847" w:type="dxa"/>
                </w:tcPr>
                <w:p w14:paraId="279460C8"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X01</w:t>
                  </w:r>
                </w:p>
              </w:tc>
              <w:tc>
                <w:tcPr>
                  <w:tcW w:w="3284" w:type="dxa"/>
                </w:tcPr>
                <w:p w14:paraId="02519EF1"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166.92</w:t>
                  </w:r>
                </w:p>
              </w:tc>
              <w:tc>
                <w:tcPr>
                  <w:tcW w:w="3408" w:type="dxa"/>
                </w:tcPr>
                <w:p w14:paraId="104B4591"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481.38</w:t>
                  </w:r>
                </w:p>
              </w:tc>
            </w:tr>
            <w:tr w:rsidR="00457F08" w:rsidRPr="00457F08" w14:paraId="2F2ECC75" w14:textId="77777777" w:rsidTr="007A55E0">
              <w:trPr>
                <w:trHeight w:val="283"/>
              </w:trPr>
              <w:tc>
                <w:tcPr>
                  <w:tcW w:w="1847" w:type="dxa"/>
                </w:tcPr>
                <w:p w14:paraId="6B184229"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X02</w:t>
                  </w:r>
                </w:p>
              </w:tc>
              <w:tc>
                <w:tcPr>
                  <w:tcW w:w="3284" w:type="dxa"/>
                </w:tcPr>
                <w:p w14:paraId="1CAF065F"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49.72</w:t>
                  </w:r>
                </w:p>
              </w:tc>
              <w:tc>
                <w:tcPr>
                  <w:tcW w:w="3408" w:type="dxa"/>
                </w:tcPr>
                <w:p w14:paraId="01943E83"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154.69</w:t>
                  </w:r>
                </w:p>
              </w:tc>
            </w:tr>
            <w:tr w:rsidR="00457F08" w:rsidRPr="00457F08" w14:paraId="150D6FE1" w14:textId="77777777" w:rsidTr="007A55E0">
              <w:trPr>
                <w:trHeight w:val="283"/>
              </w:trPr>
              <w:tc>
                <w:tcPr>
                  <w:tcW w:w="1847" w:type="dxa"/>
                </w:tcPr>
                <w:p w14:paraId="31666612"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X04</w:t>
                  </w:r>
                </w:p>
              </w:tc>
              <w:tc>
                <w:tcPr>
                  <w:tcW w:w="3284" w:type="dxa"/>
                </w:tcPr>
                <w:p w14:paraId="40667D0B"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107.00</w:t>
                  </w:r>
                </w:p>
              </w:tc>
              <w:tc>
                <w:tcPr>
                  <w:tcW w:w="3408" w:type="dxa"/>
                </w:tcPr>
                <w:p w14:paraId="36D7EF8B"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336.42</w:t>
                  </w:r>
                </w:p>
              </w:tc>
            </w:tr>
            <w:tr w:rsidR="00457F08" w:rsidRPr="00457F08" w14:paraId="1CC07AEF" w14:textId="77777777" w:rsidTr="007A55E0">
              <w:trPr>
                <w:trHeight w:val="283"/>
              </w:trPr>
              <w:tc>
                <w:tcPr>
                  <w:tcW w:w="1847" w:type="dxa"/>
                </w:tcPr>
                <w:p w14:paraId="3F89D00C"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X05</w:t>
                  </w:r>
                </w:p>
              </w:tc>
              <w:tc>
                <w:tcPr>
                  <w:tcW w:w="3284" w:type="dxa"/>
                </w:tcPr>
                <w:p w14:paraId="24FF36E0"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114.00</w:t>
                  </w:r>
                </w:p>
              </w:tc>
              <w:tc>
                <w:tcPr>
                  <w:tcW w:w="3408" w:type="dxa"/>
                </w:tcPr>
                <w:p w14:paraId="6DE8F308"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203.80</w:t>
                  </w:r>
                </w:p>
              </w:tc>
            </w:tr>
            <w:tr w:rsidR="00457F08" w:rsidRPr="00457F08" w14:paraId="4B9B2505" w14:textId="77777777" w:rsidTr="007A55E0">
              <w:trPr>
                <w:trHeight w:val="283"/>
              </w:trPr>
              <w:tc>
                <w:tcPr>
                  <w:tcW w:w="1847" w:type="dxa"/>
                </w:tcPr>
                <w:p w14:paraId="1F38F493"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X06</w:t>
                  </w:r>
                </w:p>
              </w:tc>
              <w:tc>
                <w:tcPr>
                  <w:tcW w:w="3284" w:type="dxa"/>
                </w:tcPr>
                <w:p w14:paraId="670B6565"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52.67</w:t>
                  </w:r>
                </w:p>
              </w:tc>
              <w:tc>
                <w:tcPr>
                  <w:tcW w:w="3408" w:type="dxa"/>
                </w:tcPr>
                <w:p w14:paraId="3B3DC429"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126.57</w:t>
                  </w:r>
                </w:p>
              </w:tc>
            </w:tr>
            <w:tr w:rsidR="00457F08" w:rsidRPr="00457F08" w14:paraId="63F869BB" w14:textId="77777777" w:rsidTr="007A55E0">
              <w:trPr>
                <w:trHeight w:val="283"/>
              </w:trPr>
              <w:tc>
                <w:tcPr>
                  <w:tcW w:w="1847" w:type="dxa"/>
                </w:tcPr>
                <w:p w14:paraId="19E81FA3"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X08</w:t>
                  </w:r>
                </w:p>
              </w:tc>
              <w:tc>
                <w:tcPr>
                  <w:tcW w:w="3284" w:type="dxa"/>
                </w:tcPr>
                <w:p w14:paraId="79127C7D"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239.20</w:t>
                  </w:r>
                </w:p>
              </w:tc>
              <w:tc>
                <w:tcPr>
                  <w:tcW w:w="3408" w:type="dxa"/>
                </w:tcPr>
                <w:p w14:paraId="553EC42A"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1099.66</w:t>
                  </w:r>
                </w:p>
              </w:tc>
            </w:tr>
            <w:tr w:rsidR="00457F08" w:rsidRPr="00457F08" w14:paraId="7108DF06" w14:textId="77777777" w:rsidTr="007A55E0">
              <w:trPr>
                <w:trHeight w:val="283"/>
              </w:trPr>
              <w:tc>
                <w:tcPr>
                  <w:tcW w:w="1847" w:type="dxa"/>
                </w:tcPr>
                <w:p w14:paraId="4BFD090B"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X09</w:t>
                  </w:r>
                </w:p>
              </w:tc>
              <w:tc>
                <w:tcPr>
                  <w:tcW w:w="3284" w:type="dxa"/>
                </w:tcPr>
                <w:p w14:paraId="4550CA3B"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40.00</w:t>
                  </w:r>
                </w:p>
              </w:tc>
              <w:tc>
                <w:tcPr>
                  <w:tcW w:w="3408" w:type="dxa"/>
                </w:tcPr>
                <w:p w14:paraId="476B0E1A"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7.50</w:t>
                  </w:r>
                </w:p>
              </w:tc>
            </w:tr>
            <w:tr w:rsidR="00457F08" w:rsidRPr="00457F08" w14:paraId="79AB0C22" w14:textId="77777777" w:rsidTr="007A55E0">
              <w:trPr>
                <w:trHeight w:val="283"/>
              </w:trPr>
              <w:tc>
                <w:tcPr>
                  <w:tcW w:w="1847" w:type="dxa"/>
                </w:tcPr>
                <w:p w14:paraId="7C60D260"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X13</w:t>
                  </w:r>
                </w:p>
              </w:tc>
              <w:tc>
                <w:tcPr>
                  <w:tcW w:w="3284" w:type="dxa"/>
                </w:tcPr>
                <w:p w14:paraId="2973ADFA"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117.00</w:t>
                  </w:r>
                </w:p>
              </w:tc>
              <w:tc>
                <w:tcPr>
                  <w:tcW w:w="3408" w:type="dxa"/>
                </w:tcPr>
                <w:p w14:paraId="55E62876"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533.60</w:t>
                  </w:r>
                </w:p>
              </w:tc>
            </w:tr>
            <w:tr w:rsidR="00457F08" w:rsidRPr="00457F08" w14:paraId="0BC8DDDA" w14:textId="77777777" w:rsidTr="007A55E0">
              <w:trPr>
                <w:trHeight w:val="283"/>
              </w:trPr>
              <w:tc>
                <w:tcPr>
                  <w:tcW w:w="1847" w:type="dxa"/>
                </w:tcPr>
                <w:p w14:paraId="31FD6951"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X15</w:t>
                  </w:r>
                </w:p>
              </w:tc>
              <w:tc>
                <w:tcPr>
                  <w:tcW w:w="3284" w:type="dxa"/>
                </w:tcPr>
                <w:p w14:paraId="61BE10BB"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34.44</w:t>
                  </w:r>
                </w:p>
              </w:tc>
              <w:tc>
                <w:tcPr>
                  <w:tcW w:w="3408" w:type="dxa"/>
                </w:tcPr>
                <w:p w14:paraId="5394BAA3"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5.78</w:t>
                  </w:r>
                </w:p>
              </w:tc>
            </w:tr>
            <w:tr w:rsidR="00457F08" w:rsidRPr="00457F08" w14:paraId="2F97FCBF" w14:textId="77777777" w:rsidTr="007A55E0">
              <w:trPr>
                <w:trHeight w:val="283"/>
              </w:trPr>
              <w:tc>
                <w:tcPr>
                  <w:tcW w:w="1847" w:type="dxa"/>
                </w:tcPr>
                <w:p w14:paraId="33F3B77B"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X18</w:t>
                  </w:r>
                </w:p>
              </w:tc>
              <w:tc>
                <w:tcPr>
                  <w:tcW w:w="3284" w:type="dxa"/>
                </w:tcPr>
                <w:p w14:paraId="27D2C7DF"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106.80</w:t>
                  </w:r>
                </w:p>
              </w:tc>
              <w:tc>
                <w:tcPr>
                  <w:tcW w:w="3408" w:type="dxa"/>
                </w:tcPr>
                <w:p w14:paraId="5C4A75D9"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190.86</w:t>
                  </w:r>
                </w:p>
              </w:tc>
            </w:tr>
            <w:tr w:rsidR="00457F08" w:rsidRPr="00457F08" w14:paraId="0D99692A" w14:textId="77777777" w:rsidTr="007A55E0">
              <w:trPr>
                <w:trHeight w:val="283"/>
              </w:trPr>
              <w:tc>
                <w:tcPr>
                  <w:tcW w:w="1847" w:type="dxa"/>
                </w:tcPr>
                <w:p w14:paraId="74C7E8FA"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X20</w:t>
                  </w:r>
                </w:p>
              </w:tc>
              <w:tc>
                <w:tcPr>
                  <w:tcW w:w="3284" w:type="dxa"/>
                </w:tcPr>
                <w:p w14:paraId="3441A480"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80.00</w:t>
                  </w:r>
                </w:p>
              </w:tc>
              <w:tc>
                <w:tcPr>
                  <w:tcW w:w="3408" w:type="dxa"/>
                </w:tcPr>
                <w:p w14:paraId="555088B5"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116.75</w:t>
                  </w:r>
                </w:p>
              </w:tc>
            </w:tr>
            <w:tr w:rsidR="00457F08" w:rsidRPr="00457F08" w14:paraId="4D461C0F" w14:textId="77777777" w:rsidTr="007A55E0">
              <w:trPr>
                <w:trHeight w:val="283"/>
              </w:trPr>
              <w:tc>
                <w:tcPr>
                  <w:tcW w:w="1847" w:type="dxa"/>
                </w:tcPr>
                <w:p w14:paraId="516428D4"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X22</w:t>
                  </w:r>
                </w:p>
              </w:tc>
              <w:tc>
                <w:tcPr>
                  <w:tcW w:w="3284" w:type="dxa"/>
                </w:tcPr>
                <w:p w14:paraId="0A7F2C2E"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40.40</w:t>
                  </w:r>
                </w:p>
              </w:tc>
              <w:tc>
                <w:tcPr>
                  <w:tcW w:w="3408" w:type="dxa"/>
                </w:tcPr>
                <w:p w14:paraId="4BCE880C"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68.34</w:t>
                  </w:r>
                </w:p>
              </w:tc>
            </w:tr>
            <w:tr w:rsidR="00457F08" w:rsidRPr="00457F08" w14:paraId="58580E9A" w14:textId="77777777" w:rsidTr="007A55E0">
              <w:trPr>
                <w:trHeight w:val="283"/>
              </w:trPr>
              <w:tc>
                <w:tcPr>
                  <w:tcW w:w="1847" w:type="dxa"/>
                </w:tcPr>
                <w:p w14:paraId="15AF5447"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平均值</w:t>
                  </w:r>
                </w:p>
              </w:tc>
              <w:tc>
                <w:tcPr>
                  <w:tcW w:w="3284" w:type="dxa"/>
                </w:tcPr>
                <w:p w14:paraId="0240DFB2"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95.68</w:t>
                  </w:r>
                </w:p>
              </w:tc>
              <w:tc>
                <w:tcPr>
                  <w:tcW w:w="3408" w:type="dxa"/>
                </w:tcPr>
                <w:p w14:paraId="0DD2501D" w14:textId="77777777" w:rsidR="00795713" w:rsidRPr="00457F08" w:rsidRDefault="00795713" w:rsidP="00795713">
                  <w:pPr>
                    <w:spacing w:line="240" w:lineRule="exact"/>
                    <w:jc w:val="center"/>
                    <w:rPr>
                      <w:rFonts w:ascii="宋体" w:hAnsi="宋体"/>
                      <w:color w:val="000000" w:themeColor="text1"/>
                      <w:szCs w:val="21"/>
                    </w:rPr>
                  </w:pPr>
                  <w:r w:rsidRPr="00457F08">
                    <w:rPr>
                      <w:rFonts w:ascii="宋体" w:hAnsi="宋体"/>
                      <w:color w:val="000000" w:themeColor="text1"/>
                      <w:szCs w:val="21"/>
                    </w:rPr>
                    <w:t>277.11</w:t>
                  </w:r>
                </w:p>
              </w:tc>
            </w:tr>
          </w:tbl>
          <w:p w14:paraId="4534FEEA" w14:textId="77777777" w:rsidR="00795713" w:rsidRPr="00457F08" w:rsidRDefault="00795713" w:rsidP="00795713">
            <w:pPr>
              <w:spacing w:before="60" w:after="60" w:line="420" w:lineRule="atLeast"/>
              <w:ind w:firstLineChars="200" w:firstLine="482"/>
              <w:rPr>
                <w:rFonts w:ascii="宋体" w:hAnsi="宋体"/>
                <w:b/>
                <w:color w:val="000000" w:themeColor="text1"/>
                <w:sz w:val="24"/>
              </w:rPr>
            </w:pPr>
            <w:r w:rsidRPr="00457F08">
              <w:rPr>
                <w:rFonts w:ascii="宋体" w:hAnsi="宋体"/>
                <w:b/>
                <w:color w:val="000000" w:themeColor="text1"/>
                <w:sz w:val="24"/>
              </w:rPr>
              <w:t>(3)优势种</w:t>
            </w:r>
          </w:p>
          <w:p w14:paraId="1D24301A" w14:textId="36FA165C" w:rsidR="00795713" w:rsidRPr="00457F08" w:rsidRDefault="00795713" w:rsidP="00795713">
            <w:pPr>
              <w:spacing w:before="60" w:after="60" w:line="420" w:lineRule="atLeast"/>
              <w:ind w:firstLineChars="200" w:firstLine="480"/>
              <w:rPr>
                <w:rFonts w:ascii="宋体" w:hAnsi="宋体"/>
                <w:color w:val="000000" w:themeColor="text1"/>
                <w:sz w:val="24"/>
              </w:rPr>
            </w:pPr>
            <w:r w:rsidRPr="00457F08">
              <w:rPr>
                <w:rFonts w:ascii="宋体" w:hAnsi="宋体"/>
                <w:color w:val="000000" w:themeColor="text1"/>
                <w:sz w:val="24"/>
              </w:rPr>
              <w:t>优势种的确定由优势度决定，计算公式：Y=</w:t>
            </w:r>
            <w:proofErr w:type="spellStart"/>
            <w:r w:rsidRPr="00457F08">
              <w:rPr>
                <w:rFonts w:ascii="宋体" w:hAnsi="宋体"/>
                <w:color w:val="000000" w:themeColor="text1"/>
                <w:sz w:val="24"/>
              </w:rPr>
              <w:t>Pi×fi</w:t>
            </w:r>
            <w:proofErr w:type="spellEnd"/>
            <w:r w:rsidRPr="00457F08">
              <w:rPr>
                <w:rFonts w:ascii="宋体" w:hAnsi="宋体"/>
                <w:color w:val="000000" w:themeColor="text1"/>
                <w:sz w:val="24"/>
              </w:rPr>
              <w:t>，fi为第</w:t>
            </w:r>
            <w:proofErr w:type="spellStart"/>
            <w:r w:rsidRPr="00457F08">
              <w:rPr>
                <w:rFonts w:ascii="宋体" w:hAnsi="宋体"/>
                <w:color w:val="000000" w:themeColor="text1"/>
                <w:sz w:val="24"/>
              </w:rPr>
              <w:t>i</w:t>
            </w:r>
            <w:proofErr w:type="spellEnd"/>
            <w:r w:rsidRPr="00457F08">
              <w:rPr>
                <w:rFonts w:ascii="宋体" w:hAnsi="宋体"/>
                <w:color w:val="000000" w:themeColor="text1"/>
                <w:sz w:val="24"/>
              </w:rPr>
              <w:t>种在各个站位出现的频率。根据实际调查情况，本次调查将浮游动物的优势度≥0.02的种类作为该海域的优势种类。调查期间该海域浮游动物优势种类有肥胖软箭虫、中华哲水蚤、凶型猛箭虫、鸟喙尖头溞和锥形宽水蚤。结果详见表3.1-30。</w:t>
            </w:r>
          </w:p>
          <w:p w14:paraId="105607CD" w14:textId="7DA969C5" w:rsidR="00795713" w:rsidRPr="00457F08" w:rsidRDefault="00795713" w:rsidP="00795713">
            <w:pPr>
              <w:spacing w:before="60" w:after="60" w:line="420" w:lineRule="atLeast"/>
              <w:ind w:left="442" w:right="550" w:hanging="11"/>
              <w:jc w:val="center"/>
              <w:rPr>
                <w:rFonts w:ascii="宋体" w:hAnsi="宋体"/>
                <w:b/>
                <w:color w:val="000000" w:themeColor="text1"/>
                <w:sz w:val="24"/>
              </w:rPr>
            </w:pPr>
            <w:r w:rsidRPr="00457F08">
              <w:rPr>
                <w:rFonts w:ascii="宋体" w:hAnsi="宋体"/>
                <w:b/>
                <w:color w:val="000000" w:themeColor="text1"/>
                <w:sz w:val="24"/>
              </w:rPr>
              <w:t>表3.1-30  浮游动物优势种和优势度</w:t>
            </w:r>
          </w:p>
          <w:tbl>
            <w:tblPr>
              <w:tblW w:w="4997" w:type="pct"/>
              <w:tblBorders>
                <w:top w:val="single" w:sz="12" w:space="0" w:color="000000"/>
                <w:left w:val="single" w:sz="12" w:space="0" w:color="000000"/>
                <w:bottom w:val="single" w:sz="12" w:space="0" w:color="000000"/>
                <w:right w:val="single" w:sz="12" w:space="0" w:color="000000"/>
                <w:insideH w:val="single" w:sz="2" w:space="0" w:color="000000"/>
                <w:insideV w:val="single" w:sz="6" w:space="0" w:color="000000"/>
              </w:tblBorders>
              <w:tblCellMar>
                <w:top w:w="32" w:type="dxa"/>
                <w:right w:w="130" w:type="dxa"/>
              </w:tblCellMar>
              <w:tblLook w:val="04A0" w:firstRow="1" w:lastRow="0" w:firstColumn="1" w:lastColumn="0" w:noHBand="0" w:noVBand="1"/>
            </w:tblPr>
            <w:tblGrid>
              <w:gridCol w:w="1437"/>
              <w:gridCol w:w="2176"/>
              <w:gridCol w:w="1397"/>
              <w:gridCol w:w="963"/>
              <w:gridCol w:w="1297"/>
              <w:gridCol w:w="999"/>
            </w:tblGrid>
            <w:tr w:rsidR="00457F08" w:rsidRPr="00457F08" w14:paraId="699780B2" w14:textId="77777777" w:rsidTr="007A55E0">
              <w:trPr>
                <w:trHeight w:val="620"/>
              </w:trPr>
              <w:tc>
                <w:tcPr>
                  <w:tcW w:w="868" w:type="pct"/>
                  <w:vAlign w:val="center"/>
                </w:tcPr>
                <w:p w14:paraId="4F75F958" w14:textId="77777777" w:rsidR="00795713" w:rsidRPr="00457F08" w:rsidRDefault="00795713" w:rsidP="00795713">
                  <w:pPr>
                    <w:spacing w:line="240" w:lineRule="atLeast"/>
                    <w:jc w:val="center"/>
                    <w:rPr>
                      <w:rFonts w:ascii="宋体" w:hAnsi="宋体"/>
                      <w:b/>
                      <w:color w:val="000000" w:themeColor="text1"/>
                      <w:szCs w:val="21"/>
                    </w:rPr>
                  </w:pPr>
                  <w:r w:rsidRPr="00457F08">
                    <w:rPr>
                      <w:rFonts w:ascii="宋体" w:hAnsi="宋体"/>
                      <w:b/>
                      <w:color w:val="000000" w:themeColor="text1"/>
                      <w:szCs w:val="21"/>
                    </w:rPr>
                    <w:t>优势种</w:t>
                  </w:r>
                </w:p>
              </w:tc>
              <w:tc>
                <w:tcPr>
                  <w:tcW w:w="1315" w:type="pct"/>
                  <w:vAlign w:val="center"/>
                </w:tcPr>
                <w:p w14:paraId="7BEB95CF" w14:textId="77777777" w:rsidR="00795713" w:rsidRPr="00457F08" w:rsidRDefault="00795713" w:rsidP="00795713">
                  <w:pPr>
                    <w:spacing w:line="240" w:lineRule="atLeast"/>
                    <w:jc w:val="center"/>
                    <w:rPr>
                      <w:rFonts w:ascii="宋体" w:hAnsi="宋体"/>
                      <w:b/>
                      <w:color w:val="000000" w:themeColor="text1"/>
                      <w:szCs w:val="21"/>
                    </w:rPr>
                  </w:pPr>
                  <w:r w:rsidRPr="00457F08">
                    <w:rPr>
                      <w:rFonts w:ascii="宋体" w:hAnsi="宋体"/>
                      <w:b/>
                      <w:color w:val="000000" w:themeColor="text1"/>
                      <w:szCs w:val="21"/>
                    </w:rPr>
                    <w:t>拉丁文</w:t>
                  </w:r>
                </w:p>
              </w:tc>
              <w:tc>
                <w:tcPr>
                  <w:tcW w:w="844" w:type="pct"/>
                </w:tcPr>
                <w:p w14:paraId="17DF152C" w14:textId="77777777" w:rsidR="00795713" w:rsidRPr="00457F08" w:rsidRDefault="00795713" w:rsidP="00795713">
                  <w:pPr>
                    <w:spacing w:line="240" w:lineRule="atLeast"/>
                    <w:jc w:val="center"/>
                    <w:rPr>
                      <w:rFonts w:ascii="宋体" w:hAnsi="宋体"/>
                      <w:b/>
                      <w:color w:val="000000" w:themeColor="text1"/>
                      <w:szCs w:val="21"/>
                    </w:rPr>
                  </w:pPr>
                  <w:r w:rsidRPr="00457F08">
                    <w:rPr>
                      <w:rFonts w:ascii="宋体" w:hAnsi="宋体"/>
                      <w:b/>
                      <w:color w:val="000000" w:themeColor="text1"/>
                      <w:szCs w:val="21"/>
                    </w:rPr>
                    <w:t>平均丰度</w:t>
                  </w:r>
                </w:p>
                <w:p w14:paraId="643BECE8" w14:textId="77777777" w:rsidR="00795713" w:rsidRPr="00457F08" w:rsidRDefault="00795713" w:rsidP="00795713">
                  <w:pPr>
                    <w:spacing w:line="240" w:lineRule="atLeast"/>
                    <w:jc w:val="center"/>
                    <w:rPr>
                      <w:rFonts w:ascii="宋体" w:hAnsi="宋体"/>
                      <w:b/>
                      <w:color w:val="000000" w:themeColor="text1"/>
                      <w:szCs w:val="21"/>
                    </w:rPr>
                  </w:pPr>
                  <w:r w:rsidRPr="00457F08">
                    <w:rPr>
                      <w:rFonts w:ascii="宋体" w:hAnsi="宋体"/>
                      <w:b/>
                      <w:color w:val="000000" w:themeColor="text1"/>
                      <w:szCs w:val="21"/>
                    </w:rPr>
                    <w:t>(</w:t>
                  </w:r>
                  <w:proofErr w:type="spellStart"/>
                  <w:r w:rsidRPr="00457F08">
                    <w:rPr>
                      <w:rFonts w:ascii="宋体" w:hAnsi="宋体"/>
                      <w:b/>
                      <w:color w:val="000000" w:themeColor="text1"/>
                      <w:szCs w:val="21"/>
                    </w:rPr>
                    <w:t>ind</w:t>
                  </w:r>
                  <w:proofErr w:type="spellEnd"/>
                  <w:r w:rsidRPr="00457F08">
                    <w:rPr>
                      <w:rFonts w:ascii="宋体" w:hAnsi="宋体"/>
                      <w:b/>
                      <w:color w:val="000000" w:themeColor="text1"/>
                      <w:szCs w:val="21"/>
                    </w:rPr>
                    <w:t>/m</w:t>
                  </w:r>
                  <w:r w:rsidRPr="00457F08">
                    <w:rPr>
                      <w:rFonts w:ascii="宋体" w:hAnsi="宋体"/>
                      <w:b/>
                      <w:color w:val="000000" w:themeColor="text1"/>
                      <w:szCs w:val="21"/>
                      <w:vertAlign w:val="superscript"/>
                    </w:rPr>
                    <w:t>3</w:t>
                  </w:r>
                  <w:r w:rsidRPr="00457F08">
                    <w:rPr>
                      <w:rFonts w:ascii="宋体" w:hAnsi="宋体"/>
                      <w:b/>
                      <w:color w:val="000000" w:themeColor="text1"/>
                      <w:szCs w:val="21"/>
                    </w:rPr>
                    <w:t>)</w:t>
                  </w:r>
                </w:p>
              </w:tc>
              <w:tc>
                <w:tcPr>
                  <w:tcW w:w="582" w:type="pct"/>
                </w:tcPr>
                <w:p w14:paraId="69FC7BC3" w14:textId="77777777" w:rsidR="00795713" w:rsidRPr="00457F08" w:rsidRDefault="00795713" w:rsidP="00795713">
                  <w:pPr>
                    <w:spacing w:line="240" w:lineRule="atLeast"/>
                    <w:jc w:val="center"/>
                    <w:rPr>
                      <w:rFonts w:ascii="宋体" w:hAnsi="宋体"/>
                      <w:b/>
                      <w:color w:val="000000" w:themeColor="text1"/>
                      <w:szCs w:val="21"/>
                    </w:rPr>
                  </w:pPr>
                  <w:r w:rsidRPr="00457F08">
                    <w:rPr>
                      <w:rFonts w:ascii="宋体" w:hAnsi="宋体"/>
                      <w:b/>
                      <w:color w:val="000000" w:themeColor="text1"/>
                      <w:szCs w:val="21"/>
                    </w:rPr>
                    <w:t>比例</w:t>
                  </w:r>
                </w:p>
                <w:p w14:paraId="1624CEDE" w14:textId="77777777" w:rsidR="00795713" w:rsidRPr="00457F08" w:rsidRDefault="00795713" w:rsidP="00795713">
                  <w:pPr>
                    <w:spacing w:line="240" w:lineRule="atLeast"/>
                    <w:jc w:val="center"/>
                    <w:rPr>
                      <w:rFonts w:ascii="宋体" w:hAnsi="宋体"/>
                      <w:b/>
                      <w:color w:val="000000" w:themeColor="text1"/>
                      <w:szCs w:val="21"/>
                    </w:rPr>
                  </w:pPr>
                  <w:r w:rsidRPr="00457F08">
                    <w:rPr>
                      <w:rFonts w:ascii="宋体" w:hAnsi="宋体"/>
                      <w:b/>
                      <w:color w:val="000000" w:themeColor="text1"/>
                      <w:szCs w:val="21"/>
                    </w:rPr>
                    <w:t>(%)</w:t>
                  </w:r>
                </w:p>
              </w:tc>
              <w:tc>
                <w:tcPr>
                  <w:tcW w:w="783" w:type="pct"/>
                </w:tcPr>
                <w:p w14:paraId="1D20EB20" w14:textId="77777777" w:rsidR="00795713" w:rsidRPr="00457F08" w:rsidRDefault="00795713" w:rsidP="00795713">
                  <w:pPr>
                    <w:spacing w:line="240" w:lineRule="atLeast"/>
                    <w:jc w:val="center"/>
                    <w:rPr>
                      <w:rFonts w:ascii="宋体" w:hAnsi="宋体"/>
                      <w:b/>
                      <w:color w:val="000000" w:themeColor="text1"/>
                      <w:szCs w:val="21"/>
                    </w:rPr>
                  </w:pPr>
                  <w:r w:rsidRPr="00457F08">
                    <w:rPr>
                      <w:rFonts w:ascii="宋体" w:hAnsi="宋体"/>
                      <w:b/>
                      <w:color w:val="000000" w:themeColor="text1"/>
                      <w:szCs w:val="21"/>
                    </w:rPr>
                    <w:t>出现频率</w:t>
                  </w:r>
                </w:p>
                <w:p w14:paraId="12E8E140" w14:textId="77777777" w:rsidR="00795713" w:rsidRPr="00457F08" w:rsidRDefault="00795713" w:rsidP="00795713">
                  <w:pPr>
                    <w:spacing w:line="240" w:lineRule="atLeast"/>
                    <w:jc w:val="center"/>
                    <w:rPr>
                      <w:rFonts w:ascii="宋体" w:hAnsi="宋体"/>
                      <w:b/>
                      <w:color w:val="000000" w:themeColor="text1"/>
                      <w:szCs w:val="21"/>
                    </w:rPr>
                  </w:pPr>
                  <w:r w:rsidRPr="00457F08">
                    <w:rPr>
                      <w:rFonts w:ascii="宋体" w:hAnsi="宋体"/>
                      <w:b/>
                      <w:color w:val="000000" w:themeColor="text1"/>
                      <w:szCs w:val="21"/>
                    </w:rPr>
                    <w:t>(%)</w:t>
                  </w:r>
                </w:p>
              </w:tc>
              <w:tc>
                <w:tcPr>
                  <w:tcW w:w="604" w:type="pct"/>
                  <w:vAlign w:val="center"/>
                </w:tcPr>
                <w:p w14:paraId="0B1617B0" w14:textId="77777777" w:rsidR="00795713" w:rsidRPr="00457F08" w:rsidRDefault="00795713" w:rsidP="00795713">
                  <w:pPr>
                    <w:spacing w:line="240" w:lineRule="atLeast"/>
                    <w:jc w:val="center"/>
                    <w:rPr>
                      <w:rFonts w:ascii="宋体" w:hAnsi="宋体"/>
                      <w:b/>
                      <w:color w:val="000000" w:themeColor="text1"/>
                      <w:szCs w:val="21"/>
                    </w:rPr>
                  </w:pPr>
                  <w:r w:rsidRPr="00457F08">
                    <w:rPr>
                      <w:rFonts w:ascii="宋体" w:hAnsi="宋体"/>
                      <w:b/>
                      <w:color w:val="000000" w:themeColor="text1"/>
                      <w:szCs w:val="21"/>
                    </w:rPr>
                    <w:t>优势度</w:t>
                  </w:r>
                </w:p>
              </w:tc>
            </w:tr>
            <w:tr w:rsidR="00457F08" w:rsidRPr="00457F08" w14:paraId="7F009AB4" w14:textId="77777777" w:rsidTr="007A55E0">
              <w:trPr>
                <w:trHeight w:val="287"/>
              </w:trPr>
              <w:tc>
                <w:tcPr>
                  <w:tcW w:w="868" w:type="pct"/>
                </w:tcPr>
                <w:p w14:paraId="74310A9F"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肥胖软箭虫</w:t>
                  </w:r>
                </w:p>
              </w:tc>
              <w:tc>
                <w:tcPr>
                  <w:tcW w:w="1315" w:type="pct"/>
                </w:tcPr>
                <w:p w14:paraId="18716D6D" w14:textId="77777777" w:rsidR="00795713" w:rsidRPr="00457F08" w:rsidRDefault="00795713" w:rsidP="00795713">
                  <w:pPr>
                    <w:spacing w:line="240" w:lineRule="atLeast"/>
                    <w:jc w:val="center"/>
                    <w:rPr>
                      <w:rFonts w:ascii="宋体" w:hAnsi="宋体"/>
                      <w:color w:val="000000" w:themeColor="text1"/>
                      <w:szCs w:val="21"/>
                    </w:rPr>
                  </w:pPr>
                  <w:proofErr w:type="spellStart"/>
                  <w:r w:rsidRPr="00457F08">
                    <w:rPr>
                      <w:rFonts w:ascii="宋体" w:hAnsi="宋体"/>
                      <w:i/>
                      <w:color w:val="000000" w:themeColor="text1"/>
                      <w:szCs w:val="21"/>
                    </w:rPr>
                    <w:t>Flaccisagitta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enflata</w:t>
                  </w:r>
                  <w:proofErr w:type="spellEnd"/>
                </w:p>
              </w:tc>
              <w:tc>
                <w:tcPr>
                  <w:tcW w:w="844" w:type="pct"/>
                </w:tcPr>
                <w:p w14:paraId="527FA538"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31.80</w:t>
                  </w:r>
                </w:p>
              </w:tc>
              <w:tc>
                <w:tcPr>
                  <w:tcW w:w="582" w:type="pct"/>
                </w:tcPr>
                <w:p w14:paraId="05F23F25"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33.23</w:t>
                  </w:r>
                </w:p>
              </w:tc>
              <w:tc>
                <w:tcPr>
                  <w:tcW w:w="783" w:type="pct"/>
                </w:tcPr>
                <w:p w14:paraId="396D3433"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55.00</w:t>
                  </w:r>
                </w:p>
              </w:tc>
              <w:tc>
                <w:tcPr>
                  <w:tcW w:w="604" w:type="pct"/>
                </w:tcPr>
                <w:p w14:paraId="2D78667D"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0.18</w:t>
                  </w:r>
                </w:p>
              </w:tc>
            </w:tr>
            <w:tr w:rsidR="00457F08" w:rsidRPr="00457F08" w14:paraId="70FBF0D3" w14:textId="77777777" w:rsidTr="007A55E0">
              <w:trPr>
                <w:trHeight w:val="288"/>
              </w:trPr>
              <w:tc>
                <w:tcPr>
                  <w:tcW w:w="868" w:type="pct"/>
                </w:tcPr>
                <w:p w14:paraId="553BEEAA"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中华哲水蚤</w:t>
                  </w:r>
                </w:p>
              </w:tc>
              <w:tc>
                <w:tcPr>
                  <w:tcW w:w="1315" w:type="pct"/>
                </w:tcPr>
                <w:p w14:paraId="773FD296"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i/>
                      <w:color w:val="000000" w:themeColor="text1"/>
                      <w:szCs w:val="21"/>
                    </w:rPr>
                    <w:t xml:space="preserve">Calanus </w:t>
                  </w:r>
                  <w:proofErr w:type="spellStart"/>
                  <w:r w:rsidRPr="00457F08">
                    <w:rPr>
                      <w:rFonts w:ascii="宋体" w:hAnsi="宋体"/>
                      <w:i/>
                      <w:color w:val="000000" w:themeColor="text1"/>
                      <w:szCs w:val="21"/>
                    </w:rPr>
                    <w:t>sinicus</w:t>
                  </w:r>
                  <w:proofErr w:type="spellEnd"/>
                </w:p>
              </w:tc>
              <w:tc>
                <w:tcPr>
                  <w:tcW w:w="844" w:type="pct"/>
                </w:tcPr>
                <w:p w14:paraId="667EB4BC"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10.32</w:t>
                  </w:r>
                </w:p>
              </w:tc>
              <w:tc>
                <w:tcPr>
                  <w:tcW w:w="582" w:type="pct"/>
                </w:tcPr>
                <w:p w14:paraId="25E86E09"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10.78</w:t>
                  </w:r>
                </w:p>
              </w:tc>
              <w:tc>
                <w:tcPr>
                  <w:tcW w:w="783" w:type="pct"/>
                </w:tcPr>
                <w:p w14:paraId="60D20BA9"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55.00</w:t>
                  </w:r>
                </w:p>
              </w:tc>
              <w:tc>
                <w:tcPr>
                  <w:tcW w:w="604" w:type="pct"/>
                </w:tcPr>
                <w:p w14:paraId="75163BAA"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0.06</w:t>
                  </w:r>
                </w:p>
              </w:tc>
            </w:tr>
            <w:tr w:rsidR="00457F08" w:rsidRPr="00457F08" w14:paraId="4E52637E" w14:textId="77777777" w:rsidTr="007A55E0">
              <w:trPr>
                <w:trHeight w:val="287"/>
              </w:trPr>
              <w:tc>
                <w:tcPr>
                  <w:tcW w:w="868" w:type="pct"/>
                </w:tcPr>
                <w:p w14:paraId="0C52C977"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凶型猛箭虫</w:t>
                  </w:r>
                </w:p>
              </w:tc>
              <w:tc>
                <w:tcPr>
                  <w:tcW w:w="1315" w:type="pct"/>
                </w:tcPr>
                <w:p w14:paraId="5F07829E" w14:textId="77777777" w:rsidR="00795713" w:rsidRPr="00457F08" w:rsidRDefault="00795713" w:rsidP="00795713">
                  <w:pPr>
                    <w:spacing w:line="240" w:lineRule="atLeast"/>
                    <w:jc w:val="center"/>
                    <w:rPr>
                      <w:rFonts w:ascii="宋体" w:hAnsi="宋体"/>
                      <w:color w:val="000000" w:themeColor="text1"/>
                      <w:szCs w:val="21"/>
                    </w:rPr>
                  </w:pPr>
                  <w:proofErr w:type="spellStart"/>
                  <w:r w:rsidRPr="00457F08">
                    <w:rPr>
                      <w:rFonts w:ascii="宋体" w:hAnsi="宋体"/>
                      <w:i/>
                      <w:color w:val="000000" w:themeColor="text1"/>
                      <w:szCs w:val="21"/>
                    </w:rPr>
                    <w:t>Ferosagitta</w:t>
                  </w:r>
                  <w:proofErr w:type="spellEnd"/>
                  <w:r w:rsidRPr="00457F08">
                    <w:rPr>
                      <w:rFonts w:ascii="宋体" w:hAnsi="宋体"/>
                      <w:i/>
                      <w:color w:val="000000" w:themeColor="text1"/>
                      <w:szCs w:val="21"/>
                    </w:rPr>
                    <w:t xml:space="preserve"> ferox</w:t>
                  </w:r>
                </w:p>
              </w:tc>
              <w:tc>
                <w:tcPr>
                  <w:tcW w:w="844" w:type="pct"/>
                </w:tcPr>
                <w:p w14:paraId="3E2ABD91"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6.86</w:t>
                  </w:r>
                </w:p>
              </w:tc>
              <w:tc>
                <w:tcPr>
                  <w:tcW w:w="582" w:type="pct"/>
                </w:tcPr>
                <w:p w14:paraId="08B7392C"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7.17%</w:t>
                  </w:r>
                </w:p>
              </w:tc>
              <w:tc>
                <w:tcPr>
                  <w:tcW w:w="783" w:type="pct"/>
                </w:tcPr>
                <w:p w14:paraId="78190A1F"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50.00</w:t>
                  </w:r>
                </w:p>
              </w:tc>
              <w:tc>
                <w:tcPr>
                  <w:tcW w:w="604" w:type="pct"/>
                </w:tcPr>
                <w:p w14:paraId="73A64FDA"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0.04</w:t>
                  </w:r>
                </w:p>
              </w:tc>
            </w:tr>
            <w:tr w:rsidR="00457F08" w:rsidRPr="00457F08" w14:paraId="261214B3" w14:textId="77777777" w:rsidTr="007A55E0">
              <w:trPr>
                <w:trHeight w:val="287"/>
              </w:trPr>
              <w:tc>
                <w:tcPr>
                  <w:tcW w:w="868" w:type="pct"/>
                </w:tcPr>
                <w:p w14:paraId="49BFB802"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鸟喙尖头溞</w:t>
                  </w:r>
                </w:p>
              </w:tc>
              <w:tc>
                <w:tcPr>
                  <w:tcW w:w="1315" w:type="pct"/>
                </w:tcPr>
                <w:p w14:paraId="5B02F965" w14:textId="77777777" w:rsidR="00795713" w:rsidRPr="00457F08" w:rsidRDefault="00795713" w:rsidP="00795713">
                  <w:pPr>
                    <w:spacing w:line="240" w:lineRule="atLeast"/>
                    <w:jc w:val="center"/>
                    <w:rPr>
                      <w:rFonts w:ascii="宋体" w:hAnsi="宋体"/>
                      <w:color w:val="000000" w:themeColor="text1"/>
                      <w:szCs w:val="21"/>
                    </w:rPr>
                  </w:pPr>
                  <w:proofErr w:type="spellStart"/>
                  <w:r w:rsidRPr="00457F08">
                    <w:rPr>
                      <w:rFonts w:ascii="宋体" w:hAnsi="宋体"/>
                      <w:i/>
                      <w:color w:val="000000" w:themeColor="text1"/>
                      <w:szCs w:val="21"/>
                    </w:rPr>
                    <w:t>Penilia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avirostris</w:t>
                  </w:r>
                  <w:proofErr w:type="spellEnd"/>
                </w:p>
              </w:tc>
              <w:tc>
                <w:tcPr>
                  <w:tcW w:w="844" w:type="pct"/>
                </w:tcPr>
                <w:p w14:paraId="1C267B46"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3.49</w:t>
                  </w:r>
                </w:p>
              </w:tc>
              <w:tc>
                <w:tcPr>
                  <w:tcW w:w="582" w:type="pct"/>
                </w:tcPr>
                <w:p w14:paraId="0B53EF45"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3.65</w:t>
                  </w:r>
                </w:p>
              </w:tc>
              <w:tc>
                <w:tcPr>
                  <w:tcW w:w="783" w:type="pct"/>
                </w:tcPr>
                <w:p w14:paraId="2E0EDE71"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60.00</w:t>
                  </w:r>
                </w:p>
              </w:tc>
              <w:tc>
                <w:tcPr>
                  <w:tcW w:w="604" w:type="pct"/>
                </w:tcPr>
                <w:p w14:paraId="0B786D9F"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0.02</w:t>
                  </w:r>
                </w:p>
              </w:tc>
            </w:tr>
            <w:tr w:rsidR="00457F08" w:rsidRPr="00457F08" w14:paraId="4D719F40" w14:textId="77777777" w:rsidTr="007A55E0">
              <w:trPr>
                <w:trHeight w:val="295"/>
              </w:trPr>
              <w:tc>
                <w:tcPr>
                  <w:tcW w:w="868" w:type="pct"/>
                </w:tcPr>
                <w:p w14:paraId="1EB0E9C0"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锥形宽水蚤</w:t>
                  </w:r>
                </w:p>
              </w:tc>
              <w:tc>
                <w:tcPr>
                  <w:tcW w:w="1315" w:type="pct"/>
                </w:tcPr>
                <w:p w14:paraId="0404329C" w14:textId="77777777" w:rsidR="00795713" w:rsidRPr="00457F08" w:rsidRDefault="00795713" w:rsidP="00795713">
                  <w:pPr>
                    <w:spacing w:line="240" w:lineRule="atLeast"/>
                    <w:jc w:val="center"/>
                    <w:rPr>
                      <w:rFonts w:ascii="宋体" w:hAnsi="宋体"/>
                      <w:color w:val="000000" w:themeColor="text1"/>
                      <w:szCs w:val="21"/>
                    </w:rPr>
                  </w:pPr>
                  <w:proofErr w:type="spellStart"/>
                  <w:r w:rsidRPr="00457F08">
                    <w:rPr>
                      <w:rFonts w:ascii="宋体" w:hAnsi="宋体"/>
                      <w:i/>
                      <w:color w:val="000000" w:themeColor="text1"/>
                      <w:szCs w:val="21"/>
                    </w:rPr>
                    <w:t>Temora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turbinata</w:t>
                  </w:r>
                  <w:proofErr w:type="spellEnd"/>
                </w:p>
              </w:tc>
              <w:tc>
                <w:tcPr>
                  <w:tcW w:w="844" w:type="pct"/>
                </w:tcPr>
                <w:p w14:paraId="30164591"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3.53</w:t>
                  </w:r>
                </w:p>
              </w:tc>
              <w:tc>
                <w:tcPr>
                  <w:tcW w:w="582" w:type="pct"/>
                </w:tcPr>
                <w:p w14:paraId="61779CAC"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3.69</w:t>
                  </w:r>
                </w:p>
              </w:tc>
              <w:tc>
                <w:tcPr>
                  <w:tcW w:w="783" w:type="pct"/>
                </w:tcPr>
                <w:p w14:paraId="44C259E3"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55.00</w:t>
                  </w:r>
                </w:p>
              </w:tc>
              <w:tc>
                <w:tcPr>
                  <w:tcW w:w="604" w:type="pct"/>
                </w:tcPr>
                <w:p w14:paraId="6EFF266A"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0.02</w:t>
                  </w:r>
                </w:p>
              </w:tc>
            </w:tr>
          </w:tbl>
          <w:p w14:paraId="1AF74613" w14:textId="77777777" w:rsidR="00795713" w:rsidRPr="00457F08" w:rsidRDefault="00795713" w:rsidP="0079571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(4)丰富度、单纯度、多样性指数和均匀度</w:t>
            </w:r>
          </w:p>
          <w:p w14:paraId="1B4808FE" w14:textId="36DE1368" w:rsidR="00795713" w:rsidRPr="00457F08" w:rsidRDefault="00795713" w:rsidP="00795713">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调查期间该水域浮游动物丰富度指数范围为1.37～6.18，平均值为3.80，最大值出现在X22号站位，最小值出现在X15号；单纯度指数范围为0.06～</w:t>
            </w:r>
            <w:r w:rsidRPr="00457F08">
              <w:rPr>
                <w:rFonts w:ascii="宋体" w:hAnsi="宋体"/>
                <w:color w:val="000000" w:themeColor="text1"/>
                <w:sz w:val="24"/>
              </w:rPr>
              <w:lastRenderedPageBreak/>
              <w:t>0.38，平均值为0.19，最大值出现在X08号站位，最小值出现在X05号站位；多样性指数范围为2.04～4.37，平均值为3.33，最大值出现在X05号站位，最小值出现在X13号；均匀度指数范围为0.46～0.91，平均值为0.74，最大值出现在X09号站位，最小值出现在X13号站位。结果详见表3.1-31。</w:t>
            </w:r>
          </w:p>
          <w:p w14:paraId="358DB3B1" w14:textId="7327C74B" w:rsidR="00795713" w:rsidRPr="00457F08" w:rsidRDefault="00795713" w:rsidP="00795713">
            <w:pPr>
              <w:spacing w:before="60" w:after="60" w:line="460" w:lineRule="atLeast"/>
              <w:ind w:right="550"/>
              <w:jc w:val="center"/>
              <w:rPr>
                <w:rFonts w:ascii="宋体" w:hAnsi="宋体"/>
                <w:b/>
                <w:color w:val="000000" w:themeColor="text1"/>
                <w:sz w:val="24"/>
              </w:rPr>
            </w:pPr>
            <w:r w:rsidRPr="00457F08">
              <w:rPr>
                <w:rFonts w:ascii="宋体" w:hAnsi="宋体"/>
                <w:b/>
                <w:color w:val="000000" w:themeColor="text1"/>
                <w:sz w:val="24"/>
              </w:rPr>
              <w:t>表3.1-31</w:t>
            </w:r>
            <w:r w:rsidRPr="00457F08">
              <w:rPr>
                <w:rFonts w:ascii="宋体" w:hAnsi="宋体" w:hint="eastAsia"/>
                <w:b/>
                <w:color w:val="000000" w:themeColor="text1"/>
                <w:sz w:val="24"/>
              </w:rPr>
              <w:t xml:space="preserve"> </w:t>
            </w:r>
            <w:r w:rsidRPr="00457F08">
              <w:rPr>
                <w:rFonts w:ascii="宋体" w:hAnsi="宋体"/>
                <w:b/>
                <w:color w:val="000000" w:themeColor="text1"/>
                <w:sz w:val="24"/>
              </w:rPr>
              <w:t xml:space="preserve"> 丰富度(D)、单纯度(C)、多样性指数(H′)和均匀度(J)</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51" w:type="dxa"/>
                <w:right w:w="0" w:type="dxa"/>
              </w:tblCellMar>
              <w:tblLook w:val="04A0" w:firstRow="1" w:lastRow="0" w:firstColumn="1" w:lastColumn="0" w:noHBand="0" w:noVBand="1"/>
            </w:tblPr>
            <w:tblGrid>
              <w:gridCol w:w="1654"/>
              <w:gridCol w:w="1655"/>
              <w:gridCol w:w="1655"/>
              <w:gridCol w:w="1655"/>
              <w:gridCol w:w="1655"/>
            </w:tblGrid>
            <w:tr w:rsidR="00457F08" w:rsidRPr="00457F08" w14:paraId="195667D8" w14:textId="77777777" w:rsidTr="00795713">
              <w:trPr>
                <w:trHeight w:val="646"/>
              </w:trPr>
              <w:tc>
                <w:tcPr>
                  <w:tcW w:w="1000" w:type="pct"/>
                  <w:vAlign w:val="center"/>
                </w:tcPr>
                <w:p w14:paraId="183368B7" w14:textId="77777777" w:rsidR="00795713" w:rsidRPr="00457F08" w:rsidRDefault="00795713" w:rsidP="00795713">
                  <w:pPr>
                    <w:spacing w:line="240" w:lineRule="atLeast"/>
                    <w:ind w:right="110"/>
                    <w:jc w:val="center"/>
                    <w:rPr>
                      <w:rFonts w:ascii="宋体" w:hAnsi="宋体"/>
                      <w:b/>
                      <w:color w:val="000000" w:themeColor="text1"/>
                      <w:szCs w:val="21"/>
                    </w:rPr>
                  </w:pPr>
                  <w:r w:rsidRPr="00457F08">
                    <w:rPr>
                      <w:rFonts w:ascii="宋体" w:hAnsi="宋体"/>
                      <w:b/>
                      <w:color w:val="000000" w:themeColor="text1"/>
                      <w:szCs w:val="21"/>
                    </w:rPr>
                    <w:t>站位</w:t>
                  </w:r>
                </w:p>
              </w:tc>
              <w:tc>
                <w:tcPr>
                  <w:tcW w:w="1000" w:type="pct"/>
                  <w:vAlign w:val="center"/>
                </w:tcPr>
                <w:p w14:paraId="0744FF0A" w14:textId="77777777" w:rsidR="00795713" w:rsidRPr="00457F08" w:rsidRDefault="00795713" w:rsidP="00795713">
                  <w:pPr>
                    <w:spacing w:line="240" w:lineRule="atLeast"/>
                    <w:ind w:left="98"/>
                    <w:rPr>
                      <w:rFonts w:ascii="宋体" w:hAnsi="宋体"/>
                      <w:b/>
                      <w:color w:val="000000" w:themeColor="text1"/>
                      <w:szCs w:val="21"/>
                    </w:rPr>
                  </w:pPr>
                  <w:r w:rsidRPr="00457F08">
                    <w:rPr>
                      <w:rFonts w:ascii="宋体" w:hAnsi="宋体"/>
                      <w:b/>
                      <w:color w:val="000000" w:themeColor="text1"/>
                      <w:szCs w:val="21"/>
                    </w:rPr>
                    <w:t>丰富度(D)</w:t>
                  </w:r>
                </w:p>
              </w:tc>
              <w:tc>
                <w:tcPr>
                  <w:tcW w:w="1000" w:type="pct"/>
                  <w:vAlign w:val="center"/>
                </w:tcPr>
                <w:p w14:paraId="7CF8CBD7" w14:textId="77777777" w:rsidR="00795713" w:rsidRPr="00457F08" w:rsidRDefault="00795713" w:rsidP="00795713">
                  <w:pPr>
                    <w:spacing w:line="240" w:lineRule="atLeast"/>
                    <w:ind w:left="106"/>
                    <w:rPr>
                      <w:rFonts w:ascii="宋体" w:hAnsi="宋体"/>
                      <w:b/>
                      <w:color w:val="000000" w:themeColor="text1"/>
                      <w:szCs w:val="21"/>
                    </w:rPr>
                  </w:pPr>
                  <w:r w:rsidRPr="00457F08">
                    <w:rPr>
                      <w:rFonts w:ascii="宋体" w:hAnsi="宋体"/>
                      <w:b/>
                      <w:color w:val="000000" w:themeColor="text1"/>
                      <w:szCs w:val="21"/>
                    </w:rPr>
                    <w:t>单纯度(C)</w:t>
                  </w:r>
                </w:p>
              </w:tc>
              <w:tc>
                <w:tcPr>
                  <w:tcW w:w="1000" w:type="pct"/>
                </w:tcPr>
                <w:p w14:paraId="6FB0F38F" w14:textId="77777777" w:rsidR="00795713" w:rsidRPr="00457F08" w:rsidRDefault="00795713" w:rsidP="00795713">
                  <w:pPr>
                    <w:spacing w:line="240" w:lineRule="atLeast"/>
                    <w:ind w:left="185"/>
                    <w:rPr>
                      <w:rFonts w:ascii="宋体" w:hAnsi="宋体"/>
                      <w:b/>
                      <w:color w:val="000000" w:themeColor="text1"/>
                      <w:szCs w:val="21"/>
                    </w:rPr>
                  </w:pPr>
                  <w:r w:rsidRPr="00457F08">
                    <w:rPr>
                      <w:rFonts w:ascii="宋体" w:hAnsi="宋体"/>
                      <w:b/>
                      <w:color w:val="000000" w:themeColor="text1"/>
                      <w:szCs w:val="21"/>
                    </w:rPr>
                    <w:t>多样性指数</w:t>
                  </w:r>
                </w:p>
                <w:p w14:paraId="727CA9E9" w14:textId="77777777" w:rsidR="00795713" w:rsidRPr="00457F08" w:rsidRDefault="00795713" w:rsidP="00795713">
                  <w:pPr>
                    <w:spacing w:line="240" w:lineRule="atLeast"/>
                    <w:ind w:right="110"/>
                    <w:jc w:val="center"/>
                    <w:rPr>
                      <w:rFonts w:ascii="宋体" w:hAnsi="宋体"/>
                      <w:b/>
                      <w:color w:val="000000" w:themeColor="text1"/>
                      <w:szCs w:val="21"/>
                    </w:rPr>
                  </w:pPr>
                  <w:r w:rsidRPr="00457F08">
                    <w:rPr>
                      <w:rFonts w:ascii="宋体" w:hAnsi="宋体"/>
                      <w:b/>
                      <w:color w:val="000000" w:themeColor="text1"/>
                      <w:szCs w:val="21"/>
                    </w:rPr>
                    <w:t>(H′)</w:t>
                  </w:r>
                </w:p>
              </w:tc>
              <w:tc>
                <w:tcPr>
                  <w:tcW w:w="1000" w:type="pct"/>
                  <w:vAlign w:val="center"/>
                </w:tcPr>
                <w:p w14:paraId="338F3E51" w14:textId="77777777" w:rsidR="00795713" w:rsidRPr="00457F08" w:rsidRDefault="00795713" w:rsidP="00795713">
                  <w:pPr>
                    <w:spacing w:line="240" w:lineRule="atLeast"/>
                    <w:ind w:right="-12"/>
                    <w:rPr>
                      <w:rFonts w:ascii="宋体" w:hAnsi="宋体"/>
                      <w:b/>
                      <w:color w:val="000000" w:themeColor="text1"/>
                      <w:szCs w:val="21"/>
                    </w:rPr>
                  </w:pPr>
                  <w:r w:rsidRPr="00457F08">
                    <w:rPr>
                      <w:rFonts w:ascii="宋体" w:hAnsi="宋体"/>
                      <w:b/>
                      <w:color w:val="000000" w:themeColor="text1"/>
                      <w:szCs w:val="21"/>
                    </w:rPr>
                    <w:t>均匀度指数(J)</w:t>
                  </w:r>
                </w:p>
              </w:tc>
            </w:tr>
            <w:tr w:rsidR="00457F08" w:rsidRPr="00457F08" w14:paraId="5A96615B" w14:textId="77777777" w:rsidTr="00795713">
              <w:trPr>
                <w:trHeight w:val="355"/>
              </w:trPr>
              <w:tc>
                <w:tcPr>
                  <w:tcW w:w="1000" w:type="pct"/>
                </w:tcPr>
                <w:p w14:paraId="22DA88B6" w14:textId="77777777" w:rsidR="00795713" w:rsidRPr="00457F08" w:rsidRDefault="00795713" w:rsidP="00795713">
                  <w:pPr>
                    <w:spacing w:line="240" w:lineRule="atLeast"/>
                    <w:ind w:right="109"/>
                    <w:jc w:val="center"/>
                    <w:rPr>
                      <w:rFonts w:ascii="宋体" w:hAnsi="宋体"/>
                      <w:color w:val="000000" w:themeColor="text1"/>
                      <w:szCs w:val="21"/>
                    </w:rPr>
                  </w:pPr>
                  <w:r w:rsidRPr="00457F08">
                    <w:rPr>
                      <w:rFonts w:ascii="宋体" w:hAnsi="宋体"/>
                      <w:color w:val="000000" w:themeColor="text1"/>
                      <w:szCs w:val="21"/>
                    </w:rPr>
                    <w:t>X01</w:t>
                  </w:r>
                </w:p>
              </w:tc>
              <w:tc>
                <w:tcPr>
                  <w:tcW w:w="1000" w:type="pct"/>
                </w:tcPr>
                <w:p w14:paraId="34BB6D48"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4.74</w:t>
                  </w:r>
                </w:p>
              </w:tc>
              <w:tc>
                <w:tcPr>
                  <w:tcW w:w="1000" w:type="pct"/>
                </w:tcPr>
                <w:p w14:paraId="155C41B8"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0.11</w:t>
                  </w:r>
                </w:p>
              </w:tc>
              <w:tc>
                <w:tcPr>
                  <w:tcW w:w="1000" w:type="pct"/>
                </w:tcPr>
                <w:p w14:paraId="0F51EC2A"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4.07</w:t>
                  </w:r>
                </w:p>
              </w:tc>
              <w:tc>
                <w:tcPr>
                  <w:tcW w:w="1000" w:type="pct"/>
                </w:tcPr>
                <w:p w14:paraId="54DDC333"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0.79</w:t>
                  </w:r>
                </w:p>
              </w:tc>
            </w:tr>
            <w:tr w:rsidR="00457F08" w:rsidRPr="00457F08" w14:paraId="58ABD723" w14:textId="77777777" w:rsidTr="00795713">
              <w:trPr>
                <w:trHeight w:val="355"/>
              </w:trPr>
              <w:tc>
                <w:tcPr>
                  <w:tcW w:w="1000" w:type="pct"/>
                </w:tcPr>
                <w:p w14:paraId="5621B421" w14:textId="77777777" w:rsidR="00795713" w:rsidRPr="00457F08" w:rsidRDefault="00795713" w:rsidP="00795713">
                  <w:pPr>
                    <w:spacing w:line="240" w:lineRule="atLeast"/>
                    <w:ind w:right="109"/>
                    <w:jc w:val="center"/>
                    <w:rPr>
                      <w:rFonts w:ascii="宋体" w:hAnsi="宋体"/>
                      <w:color w:val="000000" w:themeColor="text1"/>
                      <w:szCs w:val="21"/>
                    </w:rPr>
                  </w:pPr>
                  <w:r w:rsidRPr="00457F08">
                    <w:rPr>
                      <w:rFonts w:ascii="宋体" w:hAnsi="宋体"/>
                      <w:color w:val="000000" w:themeColor="text1"/>
                      <w:szCs w:val="21"/>
                    </w:rPr>
                    <w:t>X02</w:t>
                  </w:r>
                </w:p>
              </w:tc>
              <w:tc>
                <w:tcPr>
                  <w:tcW w:w="1000" w:type="pct"/>
                </w:tcPr>
                <w:p w14:paraId="6608282F"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5.32</w:t>
                  </w:r>
                </w:p>
              </w:tc>
              <w:tc>
                <w:tcPr>
                  <w:tcW w:w="1000" w:type="pct"/>
                </w:tcPr>
                <w:p w14:paraId="61FA76E1"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0.14</w:t>
                  </w:r>
                </w:p>
              </w:tc>
              <w:tc>
                <w:tcPr>
                  <w:tcW w:w="1000" w:type="pct"/>
                </w:tcPr>
                <w:p w14:paraId="60AF6D7A"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3.70</w:t>
                  </w:r>
                </w:p>
              </w:tc>
              <w:tc>
                <w:tcPr>
                  <w:tcW w:w="1000" w:type="pct"/>
                </w:tcPr>
                <w:p w14:paraId="4507D60F"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0.75</w:t>
                  </w:r>
                </w:p>
              </w:tc>
            </w:tr>
            <w:tr w:rsidR="00457F08" w:rsidRPr="00457F08" w14:paraId="4ECFAE2A" w14:textId="77777777" w:rsidTr="00795713">
              <w:trPr>
                <w:trHeight w:val="355"/>
              </w:trPr>
              <w:tc>
                <w:tcPr>
                  <w:tcW w:w="1000" w:type="pct"/>
                </w:tcPr>
                <w:p w14:paraId="536943D0" w14:textId="77777777" w:rsidR="00795713" w:rsidRPr="00457F08" w:rsidRDefault="00795713" w:rsidP="00795713">
                  <w:pPr>
                    <w:spacing w:line="240" w:lineRule="atLeast"/>
                    <w:ind w:right="109"/>
                    <w:jc w:val="center"/>
                    <w:rPr>
                      <w:rFonts w:ascii="宋体" w:hAnsi="宋体"/>
                      <w:color w:val="000000" w:themeColor="text1"/>
                      <w:szCs w:val="21"/>
                    </w:rPr>
                  </w:pPr>
                  <w:r w:rsidRPr="00457F08">
                    <w:rPr>
                      <w:rFonts w:ascii="宋体" w:hAnsi="宋体"/>
                      <w:color w:val="000000" w:themeColor="text1"/>
                      <w:szCs w:val="21"/>
                    </w:rPr>
                    <w:t>X04</w:t>
                  </w:r>
                </w:p>
              </w:tc>
              <w:tc>
                <w:tcPr>
                  <w:tcW w:w="1000" w:type="pct"/>
                </w:tcPr>
                <w:p w14:paraId="085B6433"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3.41</w:t>
                  </w:r>
                </w:p>
              </w:tc>
              <w:tc>
                <w:tcPr>
                  <w:tcW w:w="1000" w:type="pct"/>
                </w:tcPr>
                <w:p w14:paraId="351F9FA4"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0.25</w:t>
                  </w:r>
                </w:p>
              </w:tc>
              <w:tc>
                <w:tcPr>
                  <w:tcW w:w="1000" w:type="pct"/>
                </w:tcPr>
                <w:p w14:paraId="193C2960"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2.98</w:t>
                  </w:r>
                </w:p>
              </w:tc>
              <w:tc>
                <w:tcPr>
                  <w:tcW w:w="1000" w:type="pct"/>
                </w:tcPr>
                <w:p w14:paraId="340C16B3"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0.65</w:t>
                  </w:r>
                </w:p>
              </w:tc>
            </w:tr>
            <w:tr w:rsidR="00457F08" w:rsidRPr="00457F08" w14:paraId="6DD8FE97" w14:textId="77777777" w:rsidTr="00795713">
              <w:trPr>
                <w:trHeight w:val="355"/>
              </w:trPr>
              <w:tc>
                <w:tcPr>
                  <w:tcW w:w="1000" w:type="pct"/>
                </w:tcPr>
                <w:p w14:paraId="105952A2" w14:textId="77777777" w:rsidR="00795713" w:rsidRPr="00457F08" w:rsidRDefault="00795713" w:rsidP="00795713">
                  <w:pPr>
                    <w:spacing w:line="240" w:lineRule="atLeast"/>
                    <w:ind w:right="109"/>
                    <w:jc w:val="center"/>
                    <w:rPr>
                      <w:rFonts w:ascii="宋体" w:hAnsi="宋体"/>
                      <w:color w:val="000000" w:themeColor="text1"/>
                      <w:szCs w:val="21"/>
                    </w:rPr>
                  </w:pPr>
                  <w:r w:rsidRPr="00457F08">
                    <w:rPr>
                      <w:rFonts w:ascii="宋体" w:hAnsi="宋体"/>
                      <w:color w:val="000000" w:themeColor="text1"/>
                      <w:szCs w:val="21"/>
                    </w:rPr>
                    <w:t>X05</w:t>
                  </w:r>
                </w:p>
              </w:tc>
              <w:tc>
                <w:tcPr>
                  <w:tcW w:w="1000" w:type="pct"/>
                </w:tcPr>
                <w:p w14:paraId="4DC3CE5E"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4.39</w:t>
                  </w:r>
                </w:p>
              </w:tc>
              <w:tc>
                <w:tcPr>
                  <w:tcW w:w="1000" w:type="pct"/>
                </w:tcPr>
                <w:p w14:paraId="6BD0CADB"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0.06</w:t>
                  </w:r>
                </w:p>
              </w:tc>
              <w:tc>
                <w:tcPr>
                  <w:tcW w:w="1000" w:type="pct"/>
                </w:tcPr>
                <w:p w14:paraId="4403242D"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4.37</w:t>
                  </w:r>
                </w:p>
              </w:tc>
              <w:tc>
                <w:tcPr>
                  <w:tcW w:w="1000" w:type="pct"/>
                </w:tcPr>
                <w:p w14:paraId="478FAC7C"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0.88</w:t>
                  </w:r>
                </w:p>
              </w:tc>
            </w:tr>
            <w:tr w:rsidR="00457F08" w:rsidRPr="00457F08" w14:paraId="09BBA869" w14:textId="77777777" w:rsidTr="00795713">
              <w:trPr>
                <w:trHeight w:val="355"/>
              </w:trPr>
              <w:tc>
                <w:tcPr>
                  <w:tcW w:w="1000" w:type="pct"/>
                </w:tcPr>
                <w:p w14:paraId="38ABD620" w14:textId="77777777" w:rsidR="00795713" w:rsidRPr="00457F08" w:rsidRDefault="00795713" w:rsidP="00795713">
                  <w:pPr>
                    <w:spacing w:line="240" w:lineRule="atLeast"/>
                    <w:ind w:right="109"/>
                    <w:jc w:val="center"/>
                    <w:rPr>
                      <w:rFonts w:ascii="宋体" w:hAnsi="宋体"/>
                      <w:color w:val="000000" w:themeColor="text1"/>
                      <w:szCs w:val="21"/>
                    </w:rPr>
                  </w:pPr>
                  <w:r w:rsidRPr="00457F08">
                    <w:rPr>
                      <w:rFonts w:ascii="宋体" w:hAnsi="宋体"/>
                      <w:color w:val="000000" w:themeColor="text1"/>
                      <w:szCs w:val="21"/>
                    </w:rPr>
                    <w:t>X06</w:t>
                  </w:r>
                </w:p>
              </w:tc>
              <w:tc>
                <w:tcPr>
                  <w:tcW w:w="1000" w:type="pct"/>
                </w:tcPr>
                <w:p w14:paraId="3342596D"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3.32</w:t>
                  </w:r>
                </w:p>
              </w:tc>
              <w:tc>
                <w:tcPr>
                  <w:tcW w:w="1000" w:type="pct"/>
                </w:tcPr>
                <w:p w14:paraId="136D6F3C"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0.12</w:t>
                  </w:r>
                </w:p>
              </w:tc>
              <w:tc>
                <w:tcPr>
                  <w:tcW w:w="1000" w:type="pct"/>
                </w:tcPr>
                <w:p w14:paraId="685112F5"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3.57</w:t>
                  </w:r>
                </w:p>
              </w:tc>
              <w:tc>
                <w:tcPr>
                  <w:tcW w:w="1000" w:type="pct"/>
                </w:tcPr>
                <w:p w14:paraId="095129C2"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0.83</w:t>
                  </w:r>
                </w:p>
              </w:tc>
            </w:tr>
            <w:tr w:rsidR="00457F08" w:rsidRPr="00457F08" w14:paraId="055BC51B" w14:textId="77777777" w:rsidTr="00795713">
              <w:trPr>
                <w:trHeight w:val="355"/>
              </w:trPr>
              <w:tc>
                <w:tcPr>
                  <w:tcW w:w="1000" w:type="pct"/>
                </w:tcPr>
                <w:p w14:paraId="7F3868B5" w14:textId="77777777" w:rsidR="00795713" w:rsidRPr="00457F08" w:rsidRDefault="00795713" w:rsidP="00795713">
                  <w:pPr>
                    <w:spacing w:line="240" w:lineRule="atLeast"/>
                    <w:ind w:right="109"/>
                    <w:jc w:val="center"/>
                    <w:rPr>
                      <w:rFonts w:ascii="宋体" w:hAnsi="宋体"/>
                      <w:color w:val="000000" w:themeColor="text1"/>
                      <w:szCs w:val="21"/>
                    </w:rPr>
                  </w:pPr>
                  <w:r w:rsidRPr="00457F08">
                    <w:rPr>
                      <w:rFonts w:ascii="宋体" w:hAnsi="宋体"/>
                      <w:color w:val="000000" w:themeColor="text1"/>
                      <w:szCs w:val="21"/>
                    </w:rPr>
                    <w:t>X08</w:t>
                  </w:r>
                </w:p>
              </w:tc>
              <w:tc>
                <w:tcPr>
                  <w:tcW w:w="1000" w:type="pct"/>
                </w:tcPr>
                <w:p w14:paraId="3215DA2C"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2.66</w:t>
                  </w:r>
                </w:p>
              </w:tc>
              <w:tc>
                <w:tcPr>
                  <w:tcW w:w="1000" w:type="pct"/>
                </w:tcPr>
                <w:p w14:paraId="0B5F8B8D"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0.38</w:t>
                  </w:r>
                </w:p>
              </w:tc>
              <w:tc>
                <w:tcPr>
                  <w:tcW w:w="1000" w:type="pct"/>
                </w:tcPr>
                <w:p w14:paraId="6B795139"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2.17</w:t>
                  </w:r>
                </w:p>
              </w:tc>
              <w:tc>
                <w:tcPr>
                  <w:tcW w:w="1000" w:type="pct"/>
                </w:tcPr>
                <w:p w14:paraId="282DEFF8"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0.49</w:t>
                  </w:r>
                </w:p>
              </w:tc>
            </w:tr>
            <w:tr w:rsidR="00457F08" w:rsidRPr="00457F08" w14:paraId="015070B3" w14:textId="77777777" w:rsidTr="00795713">
              <w:trPr>
                <w:trHeight w:val="355"/>
              </w:trPr>
              <w:tc>
                <w:tcPr>
                  <w:tcW w:w="1000" w:type="pct"/>
                </w:tcPr>
                <w:p w14:paraId="2CA53F47" w14:textId="77777777" w:rsidR="00795713" w:rsidRPr="00457F08" w:rsidRDefault="00795713" w:rsidP="00795713">
                  <w:pPr>
                    <w:spacing w:line="240" w:lineRule="atLeast"/>
                    <w:ind w:right="109"/>
                    <w:jc w:val="center"/>
                    <w:rPr>
                      <w:rFonts w:ascii="宋体" w:hAnsi="宋体"/>
                      <w:color w:val="000000" w:themeColor="text1"/>
                      <w:szCs w:val="21"/>
                    </w:rPr>
                  </w:pPr>
                  <w:r w:rsidRPr="00457F08">
                    <w:rPr>
                      <w:rFonts w:ascii="宋体" w:hAnsi="宋体"/>
                      <w:color w:val="000000" w:themeColor="text1"/>
                      <w:szCs w:val="21"/>
                    </w:rPr>
                    <w:t>X09</w:t>
                  </w:r>
                </w:p>
              </w:tc>
              <w:tc>
                <w:tcPr>
                  <w:tcW w:w="1000" w:type="pct"/>
                </w:tcPr>
                <w:p w14:paraId="5A794F8C"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1.50</w:t>
                  </w:r>
                </w:p>
              </w:tc>
              <w:tc>
                <w:tcPr>
                  <w:tcW w:w="1000" w:type="pct"/>
                </w:tcPr>
                <w:p w14:paraId="7AED9602"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0.16</w:t>
                  </w:r>
                </w:p>
              </w:tc>
              <w:tc>
                <w:tcPr>
                  <w:tcW w:w="1000" w:type="pct"/>
                </w:tcPr>
                <w:p w14:paraId="07A0B700"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2.87</w:t>
                  </w:r>
                </w:p>
              </w:tc>
              <w:tc>
                <w:tcPr>
                  <w:tcW w:w="1000" w:type="pct"/>
                </w:tcPr>
                <w:p w14:paraId="3B99409C"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0.91</w:t>
                  </w:r>
                </w:p>
              </w:tc>
            </w:tr>
            <w:tr w:rsidR="00457F08" w:rsidRPr="00457F08" w14:paraId="332D6E02" w14:textId="77777777" w:rsidTr="00795713">
              <w:trPr>
                <w:trHeight w:val="355"/>
              </w:trPr>
              <w:tc>
                <w:tcPr>
                  <w:tcW w:w="1000" w:type="pct"/>
                </w:tcPr>
                <w:p w14:paraId="06003635" w14:textId="77777777" w:rsidR="00795713" w:rsidRPr="00457F08" w:rsidRDefault="00795713" w:rsidP="00795713">
                  <w:pPr>
                    <w:spacing w:line="240" w:lineRule="atLeast"/>
                    <w:ind w:right="109"/>
                    <w:jc w:val="center"/>
                    <w:rPr>
                      <w:rFonts w:ascii="宋体" w:hAnsi="宋体"/>
                      <w:color w:val="000000" w:themeColor="text1"/>
                      <w:szCs w:val="21"/>
                    </w:rPr>
                  </w:pPr>
                  <w:r w:rsidRPr="00457F08">
                    <w:rPr>
                      <w:rFonts w:ascii="宋体" w:hAnsi="宋体"/>
                      <w:color w:val="000000" w:themeColor="text1"/>
                      <w:szCs w:val="21"/>
                    </w:rPr>
                    <w:t>X13</w:t>
                  </w:r>
                </w:p>
              </w:tc>
              <w:tc>
                <w:tcPr>
                  <w:tcW w:w="1000" w:type="pct"/>
                </w:tcPr>
                <w:p w14:paraId="512C450E"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2.91</w:t>
                  </w:r>
                </w:p>
              </w:tc>
              <w:tc>
                <w:tcPr>
                  <w:tcW w:w="1000" w:type="pct"/>
                </w:tcPr>
                <w:p w14:paraId="2A61F918"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0.45</w:t>
                  </w:r>
                </w:p>
              </w:tc>
              <w:tc>
                <w:tcPr>
                  <w:tcW w:w="1000" w:type="pct"/>
                </w:tcPr>
                <w:p w14:paraId="0B9DE17E"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2.04</w:t>
                  </w:r>
                </w:p>
              </w:tc>
              <w:tc>
                <w:tcPr>
                  <w:tcW w:w="1000" w:type="pct"/>
                </w:tcPr>
                <w:p w14:paraId="42E05519"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0.46</w:t>
                  </w:r>
                </w:p>
              </w:tc>
            </w:tr>
            <w:tr w:rsidR="00457F08" w:rsidRPr="00457F08" w14:paraId="1AA4F824" w14:textId="77777777" w:rsidTr="00795713">
              <w:trPr>
                <w:trHeight w:val="355"/>
              </w:trPr>
              <w:tc>
                <w:tcPr>
                  <w:tcW w:w="1000" w:type="pct"/>
                </w:tcPr>
                <w:p w14:paraId="70E218F7" w14:textId="77777777" w:rsidR="00795713" w:rsidRPr="00457F08" w:rsidRDefault="00795713" w:rsidP="00795713">
                  <w:pPr>
                    <w:spacing w:line="240" w:lineRule="atLeast"/>
                    <w:ind w:right="109"/>
                    <w:jc w:val="center"/>
                    <w:rPr>
                      <w:rFonts w:ascii="宋体" w:hAnsi="宋体"/>
                      <w:color w:val="000000" w:themeColor="text1"/>
                      <w:szCs w:val="21"/>
                    </w:rPr>
                  </w:pPr>
                  <w:r w:rsidRPr="00457F08">
                    <w:rPr>
                      <w:rFonts w:ascii="宋体" w:hAnsi="宋体"/>
                      <w:color w:val="000000" w:themeColor="text1"/>
                      <w:szCs w:val="21"/>
                    </w:rPr>
                    <w:t>X15</w:t>
                  </w:r>
                </w:p>
              </w:tc>
              <w:tc>
                <w:tcPr>
                  <w:tcW w:w="1000" w:type="pct"/>
                </w:tcPr>
                <w:p w14:paraId="2CE4BE8F"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1.37</w:t>
                  </w:r>
                </w:p>
              </w:tc>
              <w:tc>
                <w:tcPr>
                  <w:tcW w:w="1000" w:type="pct"/>
                </w:tcPr>
                <w:p w14:paraId="5E6F2D1E"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0.27</w:t>
                  </w:r>
                </w:p>
              </w:tc>
              <w:tc>
                <w:tcPr>
                  <w:tcW w:w="1000" w:type="pct"/>
                </w:tcPr>
                <w:p w14:paraId="6A22C870"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2.39</w:t>
                  </w:r>
                </w:p>
              </w:tc>
              <w:tc>
                <w:tcPr>
                  <w:tcW w:w="1000" w:type="pct"/>
                </w:tcPr>
                <w:p w14:paraId="53706A25"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0.80</w:t>
                  </w:r>
                </w:p>
              </w:tc>
            </w:tr>
            <w:tr w:rsidR="00457F08" w:rsidRPr="00457F08" w14:paraId="777D0107" w14:textId="77777777" w:rsidTr="00795713">
              <w:trPr>
                <w:trHeight w:val="355"/>
              </w:trPr>
              <w:tc>
                <w:tcPr>
                  <w:tcW w:w="1000" w:type="pct"/>
                </w:tcPr>
                <w:p w14:paraId="45D049BB" w14:textId="77777777" w:rsidR="00795713" w:rsidRPr="00457F08" w:rsidRDefault="00795713" w:rsidP="00795713">
                  <w:pPr>
                    <w:spacing w:line="240" w:lineRule="atLeast"/>
                    <w:ind w:right="109"/>
                    <w:jc w:val="center"/>
                    <w:rPr>
                      <w:rFonts w:ascii="宋体" w:hAnsi="宋体"/>
                      <w:color w:val="000000" w:themeColor="text1"/>
                      <w:szCs w:val="21"/>
                    </w:rPr>
                  </w:pPr>
                  <w:r w:rsidRPr="00457F08">
                    <w:rPr>
                      <w:rFonts w:ascii="宋体" w:hAnsi="宋体"/>
                      <w:color w:val="000000" w:themeColor="text1"/>
                      <w:szCs w:val="21"/>
                    </w:rPr>
                    <w:t>X18</w:t>
                  </w:r>
                </w:p>
              </w:tc>
              <w:tc>
                <w:tcPr>
                  <w:tcW w:w="1000" w:type="pct"/>
                </w:tcPr>
                <w:p w14:paraId="62A95DCD"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5.34</w:t>
                  </w:r>
                </w:p>
              </w:tc>
              <w:tc>
                <w:tcPr>
                  <w:tcW w:w="1000" w:type="pct"/>
                </w:tcPr>
                <w:p w14:paraId="16807DA2"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0.15</w:t>
                  </w:r>
                </w:p>
              </w:tc>
              <w:tc>
                <w:tcPr>
                  <w:tcW w:w="1000" w:type="pct"/>
                </w:tcPr>
                <w:p w14:paraId="5A606280"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3.64</w:t>
                  </w:r>
                </w:p>
              </w:tc>
              <w:tc>
                <w:tcPr>
                  <w:tcW w:w="1000" w:type="pct"/>
                </w:tcPr>
                <w:p w14:paraId="3EAFC09C"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0.70</w:t>
                  </w:r>
                </w:p>
              </w:tc>
            </w:tr>
            <w:tr w:rsidR="00457F08" w:rsidRPr="00457F08" w14:paraId="474F13FF" w14:textId="77777777" w:rsidTr="00795713">
              <w:trPr>
                <w:trHeight w:val="355"/>
              </w:trPr>
              <w:tc>
                <w:tcPr>
                  <w:tcW w:w="1000" w:type="pct"/>
                </w:tcPr>
                <w:p w14:paraId="119D5A03" w14:textId="77777777" w:rsidR="00795713" w:rsidRPr="00457F08" w:rsidRDefault="00795713" w:rsidP="00795713">
                  <w:pPr>
                    <w:spacing w:line="240" w:lineRule="atLeast"/>
                    <w:ind w:right="109"/>
                    <w:jc w:val="center"/>
                    <w:rPr>
                      <w:rFonts w:ascii="宋体" w:hAnsi="宋体"/>
                      <w:color w:val="000000" w:themeColor="text1"/>
                      <w:szCs w:val="21"/>
                    </w:rPr>
                  </w:pPr>
                  <w:r w:rsidRPr="00457F08">
                    <w:rPr>
                      <w:rFonts w:ascii="宋体" w:hAnsi="宋体"/>
                      <w:color w:val="000000" w:themeColor="text1"/>
                      <w:szCs w:val="21"/>
                    </w:rPr>
                    <w:t>X20</w:t>
                  </w:r>
                </w:p>
              </w:tc>
              <w:tc>
                <w:tcPr>
                  <w:tcW w:w="1000" w:type="pct"/>
                </w:tcPr>
                <w:p w14:paraId="5C92F14A"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4.43</w:t>
                  </w:r>
                </w:p>
              </w:tc>
              <w:tc>
                <w:tcPr>
                  <w:tcW w:w="1000" w:type="pct"/>
                </w:tcPr>
                <w:p w14:paraId="0C3F99AC"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0.10</w:t>
                  </w:r>
                </w:p>
              </w:tc>
              <w:tc>
                <w:tcPr>
                  <w:tcW w:w="1000" w:type="pct"/>
                </w:tcPr>
                <w:p w14:paraId="7EF723A3"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3.86</w:t>
                  </w:r>
                </w:p>
              </w:tc>
              <w:tc>
                <w:tcPr>
                  <w:tcW w:w="1000" w:type="pct"/>
                </w:tcPr>
                <w:p w14:paraId="6A1F2158"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0.80</w:t>
                  </w:r>
                </w:p>
              </w:tc>
            </w:tr>
            <w:tr w:rsidR="00457F08" w:rsidRPr="00457F08" w14:paraId="73E1FDA4" w14:textId="77777777" w:rsidTr="00795713">
              <w:trPr>
                <w:trHeight w:val="355"/>
              </w:trPr>
              <w:tc>
                <w:tcPr>
                  <w:tcW w:w="1000" w:type="pct"/>
                </w:tcPr>
                <w:p w14:paraId="3FBEEE1C" w14:textId="77777777" w:rsidR="00795713" w:rsidRPr="00457F08" w:rsidRDefault="00795713" w:rsidP="00795713">
                  <w:pPr>
                    <w:spacing w:line="240" w:lineRule="atLeast"/>
                    <w:ind w:right="109"/>
                    <w:jc w:val="center"/>
                    <w:rPr>
                      <w:rFonts w:ascii="宋体" w:hAnsi="宋体"/>
                      <w:color w:val="000000" w:themeColor="text1"/>
                      <w:szCs w:val="21"/>
                    </w:rPr>
                  </w:pPr>
                  <w:r w:rsidRPr="00457F08">
                    <w:rPr>
                      <w:rFonts w:ascii="宋体" w:hAnsi="宋体"/>
                      <w:color w:val="000000" w:themeColor="text1"/>
                      <w:szCs w:val="21"/>
                    </w:rPr>
                    <w:t>X22</w:t>
                  </w:r>
                </w:p>
              </w:tc>
              <w:tc>
                <w:tcPr>
                  <w:tcW w:w="1000" w:type="pct"/>
                </w:tcPr>
                <w:p w14:paraId="1AC18529"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6.18</w:t>
                  </w:r>
                </w:p>
              </w:tc>
              <w:tc>
                <w:tcPr>
                  <w:tcW w:w="1000" w:type="pct"/>
                </w:tcPr>
                <w:p w14:paraId="0D1E3955"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0.08</w:t>
                  </w:r>
                </w:p>
              </w:tc>
              <w:tc>
                <w:tcPr>
                  <w:tcW w:w="1000" w:type="pct"/>
                </w:tcPr>
                <w:p w14:paraId="5B8A37A3"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4.27</w:t>
                  </w:r>
                </w:p>
              </w:tc>
              <w:tc>
                <w:tcPr>
                  <w:tcW w:w="1000" w:type="pct"/>
                </w:tcPr>
                <w:p w14:paraId="6085462C"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0.84</w:t>
                  </w:r>
                </w:p>
              </w:tc>
            </w:tr>
            <w:tr w:rsidR="00457F08" w:rsidRPr="00457F08" w14:paraId="499F1153" w14:textId="77777777" w:rsidTr="00795713">
              <w:trPr>
                <w:trHeight w:val="362"/>
              </w:trPr>
              <w:tc>
                <w:tcPr>
                  <w:tcW w:w="1000" w:type="pct"/>
                </w:tcPr>
                <w:p w14:paraId="3FCC7FDA" w14:textId="77777777" w:rsidR="00795713" w:rsidRPr="00457F08" w:rsidRDefault="00795713" w:rsidP="00795713">
                  <w:pPr>
                    <w:spacing w:line="240" w:lineRule="atLeast"/>
                    <w:ind w:right="110"/>
                    <w:jc w:val="center"/>
                    <w:rPr>
                      <w:rFonts w:ascii="宋体" w:hAnsi="宋体"/>
                      <w:color w:val="000000" w:themeColor="text1"/>
                      <w:szCs w:val="21"/>
                    </w:rPr>
                  </w:pPr>
                  <w:r w:rsidRPr="00457F08">
                    <w:rPr>
                      <w:rFonts w:ascii="宋体" w:hAnsi="宋体"/>
                      <w:color w:val="000000" w:themeColor="text1"/>
                      <w:szCs w:val="21"/>
                    </w:rPr>
                    <w:t>平均</w:t>
                  </w:r>
                </w:p>
              </w:tc>
              <w:tc>
                <w:tcPr>
                  <w:tcW w:w="1000" w:type="pct"/>
                </w:tcPr>
                <w:p w14:paraId="2351B107"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3.80</w:t>
                  </w:r>
                </w:p>
              </w:tc>
              <w:tc>
                <w:tcPr>
                  <w:tcW w:w="1000" w:type="pct"/>
                </w:tcPr>
                <w:p w14:paraId="1001236D"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0.19</w:t>
                  </w:r>
                </w:p>
              </w:tc>
              <w:tc>
                <w:tcPr>
                  <w:tcW w:w="1000" w:type="pct"/>
                </w:tcPr>
                <w:p w14:paraId="16B8C3D3"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3.33</w:t>
                  </w:r>
                </w:p>
              </w:tc>
              <w:tc>
                <w:tcPr>
                  <w:tcW w:w="1000" w:type="pct"/>
                </w:tcPr>
                <w:p w14:paraId="493D241C" w14:textId="77777777" w:rsidR="00795713" w:rsidRPr="00457F08" w:rsidRDefault="00795713" w:rsidP="00795713">
                  <w:pPr>
                    <w:spacing w:line="240" w:lineRule="atLeast"/>
                    <w:ind w:right="106"/>
                    <w:jc w:val="center"/>
                    <w:rPr>
                      <w:rFonts w:ascii="宋体" w:hAnsi="宋体"/>
                      <w:color w:val="000000" w:themeColor="text1"/>
                      <w:szCs w:val="21"/>
                    </w:rPr>
                  </w:pPr>
                  <w:r w:rsidRPr="00457F08">
                    <w:rPr>
                      <w:rFonts w:ascii="宋体" w:hAnsi="宋体"/>
                      <w:color w:val="000000" w:themeColor="text1"/>
                      <w:szCs w:val="21"/>
                    </w:rPr>
                    <w:t>0.74</w:t>
                  </w:r>
                </w:p>
              </w:tc>
            </w:tr>
          </w:tbl>
          <w:p w14:paraId="76687E1B" w14:textId="4B548A37" w:rsidR="00795713" w:rsidRPr="00457F08" w:rsidRDefault="00795713" w:rsidP="00795713">
            <w:pPr>
              <w:keepNext/>
              <w:keepLines/>
              <w:snapToGrid w:val="0"/>
              <w:spacing w:line="460" w:lineRule="atLeast"/>
              <w:outlineLvl w:val="3"/>
              <w:rPr>
                <w:rFonts w:ascii="宋体" w:hAnsi="宋体"/>
                <w:b/>
                <w:bCs/>
                <w:color w:val="000000" w:themeColor="text1"/>
                <w:kern w:val="0"/>
                <w:sz w:val="24"/>
              </w:rPr>
            </w:pPr>
            <w:r w:rsidRPr="00457F08">
              <w:rPr>
                <w:rFonts w:ascii="宋体" w:hAnsi="宋体"/>
                <w:b/>
                <w:bCs/>
                <w:color w:val="000000" w:themeColor="text1"/>
                <w:kern w:val="0"/>
                <w:sz w:val="24"/>
              </w:rPr>
              <w:t>3.4.3.4 大型底栖生物</w:t>
            </w:r>
          </w:p>
          <w:p w14:paraId="21BAD3A9" w14:textId="77777777" w:rsidR="00795713" w:rsidRPr="00457F08" w:rsidRDefault="00795713" w:rsidP="0079571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(1)种类组成</w:t>
            </w:r>
          </w:p>
          <w:p w14:paraId="7D77AAC7" w14:textId="27F7F5AC" w:rsidR="001A408A" w:rsidRPr="00457F08" w:rsidRDefault="00795713" w:rsidP="00795713">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调查海域大型底栖动物共采集鉴定到8门72科123种(</w:t>
            </w:r>
            <w:r w:rsidRPr="00457F08">
              <w:rPr>
                <w:rFonts w:ascii="宋体" w:hAnsi="宋体" w:hint="eastAsia"/>
                <w:color w:val="000000" w:themeColor="text1"/>
                <w:sz w:val="24"/>
              </w:rPr>
              <w:t>附表Ⅲ</w:t>
            </w:r>
            <w:r w:rsidRPr="00457F08">
              <w:rPr>
                <w:rFonts w:ascii="宋体" w:hAnsi="宋体"/>
                <w:color w:val="000000" w:themeColor="text1"/>
                <w:sz w:val="24"/>
              </w:rPr>
              <w:t>)，其中肢动物有21科47种，占总种类数的38.21%；脊索动物有15科24种，占总种类数的19.51%；软体动物有17科24种，占总种类数的19.51%；环节动物有12科17种，占总种类数的13.82%；棘皮动物有3科7种，占总种类数的5.69%；腔肠动物有2科2种，占总种类数的1.63%；纽形动物、螠虫动物均有1科1种，均占总种类数的0.81%</w:t>
            </w:r>
          </w:p>
          <w:p w14:paraId="0B11932B" w14:textId="77777777" w:rsidR="00795713" w:rsidRPr="00457F08" w:rsidRDefault="00795713" w:rsidP="0079571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(2)生物量和栖息密度</w:t>
            </w:r>
          </w:p>
          <w:p w14:paraId="3C478235" w14:textId="1A71947F" w:rsidR="00795713" w:rsidRPr="00457F08" w:rsidRDefault="00795713" w:rsidP="00795713">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各站位底栖生物栖息密度的幅度为(9.95～49.75)</w:t>
            </w:r>
            <w:proofErr w:type="spellStart"/>
            <w:r w:rsidRPr="00457F08">
              <w:rPr>
                <w:rFonts w:ascii="宋体" w:hAnsi="宋体"/>
                <w:color w:val="000000" w:themeColor="text1"/>
                <w:sz w:val="24"/>
              </w:rPr>
              <w:t>ind</w:t>
            </w:r>
            <w:proofErr w:type="spellEnd"/>
            <w:r w:rsidRPr="00457F08">
              <w:rPr>
                <w:rFonts w:ascii="宋体" w:hAnsi="宋体"/>
                <w:color w:val="000000" w:themeColor="text1"/>
                <w:sz w:val="24"/>
              </w:rPr>
              <w:t>/m</w:t>
            </w:r>
            <w:r w:rsidRPr="00457F08">
              <w:rPr>
                <w:rFonts w:ascii="宋体" w:hAnsi="宋体"/>
                <w:color w:val="000000" w:themeColor="text1"/>
                <w:sz w:val="24"/>
                <w:vertAlign w:val="superscript"/>
              </w:rPr>
              <w:t>2</w:t>
            </w:r>
            <w:r w:rsidRPr="00457F08">
              <w:rPr>
                <w:rFonts w:ascii="宋体" w:hAnsi="宋体"/>
                <w:color w:val="000000" w:themeColor="text1"/>
                <w:sz w:val="24"/>
              </w:rPr>
              <w:t>，平均密度为</w:t>
            </w:r>
            <w:r w:rsidRPr="00457F08">
              <w:rPr>
                <w:rFonts w:ascii="宋体" w:hAnsi="宋体"/>
                <w:color w:val="000000" w:themeColor="text1"/>
                <w:sz w:val="24"/>
              </w:rPr>
              <w:lastRenderedPageBreak/>
              <w:t>25.70ind/m</w:t>
            </w:r>
            <w:r w:rsidRPr="00457F08">
              <w:rPr>
                <w:rFonts w:ascii="宋体" w:hAnsi="宋体"/>
                <w:color w:val="000000" w:themeColor="text1"/>
                <w:sz w:val="24"/>
                <w:vertAlign w:val="superscript"/>
              </w:rPr>
              <w:t>2</w:t>
            </w:r>
            <w:r w:rsidRPr="00457F08">
              <w:rPr>
                <w:rFonts w:ascii="宋体" w:hAnsi="宋体"/>
                <w:color w:val="000000" w:themeColor="text1"/>
                <w:sz w:val="24"/>
              </w:rPr>
              <w:t>，最高出现在X08号站位，最低出现在X02、X06号站位；生物量的幅度为(0.06～58.14)g/m</w:t>
            </w:r>
            <w:r w:rsidRPr="00457F08">
              <w:rPr>
                <w:rFonts w:ascii="宋体" w:hAnsi="宋体"/>
                <w:color w:val="000000" w:themeColor="text1"/>
                <w:sz w:val="24"/>
                <w:vertAlign w:val="superscript"/>
              </w:rPr>
              <w:t>2</w:t>
            </w:r>
            <w:r w:rsidRPr="00457F08">
              <w:rPr>
                <w:rFonts w:ascii="宋体" w:hAnsi="宋体"/>
                <w:color w:val="000000" w:themeColor="text1"/>
                <w:sz w:val="24"/>
              </w:rPr>
              <w:t>，平均生物量为17.64g/m</w:t>
            </w:r>
            <w:r w:rsidRPr="00457F08">
              <w:rPr>
                <w:rFonts w:ascii="宋体" w:hAnsi="宋体"/>
                <w:color w:val="000000" w:themeColor="text1"/>
                <w:sz w:val="24"/>
                <w:vertAlign w:val="superscript"/>
              </w:rPr>
              <w:t>2</w:t>
            </w:r>
            <w:r w:rsidRPr="00457F08">
              <w:rPr>
                <w:rFonts w:ascii="宋体" w:hAnsi="宋体"/>
                <w:color w:val="000000" w:themeColor="text1"/>
                <w:sz w:val="24"/>
              </w:rPr>
              <w:t>，最高出现在X08号站位，最低出现在X06号站位。见表3.1-32。</w:t>
            </w:r>
          </w:p>
          <w:p w14:paraId="1E5AFDD4" w14:textId="6B7F4C62" w:rsidR="00795713" w:rsidRPr="00457F08" w:rsidRDefault="00795713" w:rsidP="00795713">
            <w:pPr>
              <w:snapToGrid w:val="0"/>
              <w:spacing w:before="60" w:after="60" w:line="460" w:lineRule="atLeast"/>
              <w:ind w:left="442" w:right="544" w:hanging="11"/>
              <w:jc w:val="center"/>
              <w:rPr>
                <w:rFonts w:ascii="宋体" w:hAnsi="宋体"/>
                <w:b/>
                <w:bCs/>
                <w:color w:val="000000" w:themeColor="text1"/>
                <w:sz w:val="24"/>
              </w:rPr>
            </w:pPr>
            <w:r w:rsidRPr="00457F08">
              <w:rPr>
                <w:rFonts w:ascii="宋体" w:hAnsi="宋体"/>
                <w:b/>
                <w:bCs/>
                <w:color w:val="000000" w:themeColor="text1"/>
                <w:sz w:val="24"/>
              </w:rPr>
              <w:t>表3.1-32  各站位大型底栖生物生物量(g/m</w:t>
            </w:r>
            <w:r w:rsidRPr="00457F08">
              <w:rPr>
                <w:rFonts w:ascii="宋体" w:hAnsi="宋体"/>
                <w:b/>
                <w:bCs/>
                <w:color w:val="000000" w:themeColor="text1"/>
                <w:sz w:val="24"/>
                <w:vertAlign w:val="superscript"/>
              </w:rPr>
              <w:t>2</w:t>
            </w:r>
            <w:r w:rsidRPr="00457F08">
              <w:rPr>
                <w:rFonts w:ascii="宋体" w:hAnsi="宋体"/>
                <w:b/>
                <w:bCs/>
                <w:color w:val="000000" w:themeColor="text1"/>
                <w:sz w:val="24"/>
              </w:rPr>
              <w:t>)和栖息密度(</w:t>
            </w:r>
            <w:proofErr w:type="spellStart"/>
            <w:r w:rsidRPr="00457F08">
              <w:rPr>
                <w:rFonts w:ascii="宋体" w:hAnsi="宋体"/>
                <w:b/>
                <w:bCs/>
                <w:color w:val="000000" w:themeColor="text1"/>
                <w:sz w:val="24"/>
              </w:rPr>
              <w:t>ind</w:t>
            </w:r>
            <w:proofErr w:type="spellEnd"/>
            <w:r w:rsidRPr="00457F08">
              <w:rPr>
                <w:rFonts w:ascii="宋体" w:hAnsi="宋体"/>
                <w:b/>
                <w:bCs/>
                <w:color w:val="000000" w:themeColor="text1"/>
                <w:sz w:val="24"/>
              </w:rPr>
              <w:t>/m</w:t>
            </w:r>
            <w:r w:rsidRPr="00457F08">
              <w:rPr>
                <w:rFonts w:ascii="宋体" w:hAnsi="宋体"/>
                <w:b/>
                <w:bCs/>
                <w:color w:val="000000" w:themeColor="text1"/>
                <w:sz w:val="24"/>
                <w:vertAlign w:val="superscript"/>
              </w:rPr>
              <w:t>2</w:t>
            </w:r>
            <w:r w:rsidRPr="00457F08">
              <w:rPr>
                <w:rFonts w:ascii="宋体" w:hAnsi="宋体"/>
                <w:b/>
                <w:bCs/>
                <w:color w:val="000000" w:themeColor="text1"/>
                <w:sz w:val="24"/>
              </w:rPr>
              <w:t>)</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64" w:type="dxa"/>
                <w:left w:w="115" w:type="dxa"/>
                <w:right w:w="115" w:type="dxa"/>
              </w:tblCellMar>
              <w:tblLook w:val="04A0" w:firstRow="1" w:lastRow="0" w:firstColumn="1" w:lastColumn="0" w:noHBand="0" w:noVBand="1"/>
            </w:tblPr>
            <w:tblGrid>
              <w:gridCol w:w="2118"/>
              <w:gridCol w:w="3100"/>
              <w:gridCol w:w="3056"/>
            </w:tblGrid>
            <w:tr w:rsidR="00457F08" w:rsidRPr="00457F08" w14:paraId="73BE847F" w14:textId="77777777" w:rsidTr="007A55E0">
              <w:trPr>
                <w:trHeight w:val="363"/>
              </w:trPr>
              <w:tc>
                <w:tcPr>
                  <w:tcW w:w="2185" w:type="dxa"/>
                </w:tcPr>
                <w:p w14:paraId="23C867F0" w14:textId="77777777" w:rsidR="00795713" w:rsidRPr="00457F08" w:rsidRDefault="00795713" w:rsidP="00795713">
                  <w:pPr>
                    <w:ind w:right="1"/>
                    <w:jc w:val="center"/>
                    <w:rPr>
                      <w:rFonts w:ascii="宋体" w:hAnsi="宋体"/>
                      <w:b/>
                      <w:color w:val="000000" w:themeColor="text1"/>
                      <w:szCs w:val="21"/>
                    </w:rPr>
                  </w:pPr>
                  <w:r w:rsidRPr="00457F08">
                    <w:rPr>
                      <w:rFonts w:ascii="宋体" w:hAnsi="宋体"/>
                      <w:b/>
                      <w:color w:val="000000" w:themeColor="text1"/>
                      <w:szCs w:val="21"/>
                    </w:rPr>
                    <w:t>站位</w:t>
                  </w:r>
                </w:p>
              </w:tc>
              <w:tc>
                <w:tcPr>
                  <w:tcW w:w="3200" w:type="dxa"/>
                </w:tcPr>
                <w:p w14:paraId="5A482552" w14:textId="77777777" w:rsidR="00795713" w:rsidRPr="00457F08" w:rsidRDefault="00795713" w:rsidP="00795713">
                  <w:pPr>
                    <w:jc w:val="center"/>
                    <w:rPr>
                      <w:rFonts w:ascii="宋体" w:hAnsi="宋体"/>
                      <w:b/>
                      <w:color w:val="000000" w:themeColor="text1"/>
                      <w:szCs w:val="21"/>
                    </w:rPr>
                  </w:pPr>
                  <w:r w:rsidRPr="00457F08">
                    <w:rPr>
                      <w:rFonts w:ascii="宋体" w:hAnsi="宋体"/>
                      <w:b/>
                      <w:color w:val="000000" w:themeColor="text1"/>
                      <w:szCs w:val="21"/>
                    </w:rPr>
                    <w:t>栖息密度</w:t>
                  </w:r>
                </w:p>
              </w:tc>
              <w:tc>
                <w:tcPr>
                  <w:tcW w:w="3154" w:type="dxa"/>
                </w:tcPr>
                <w:p w14:paraId="1CCCB167" w14:textId="77777777" w:rsidR="00795713" w:rsidRPr="00457F08" w:rsidRDefault="00795713" w:rsidP="00795713">
                  <w:pPr>
                    <w:jc w:val="center"/>
                    <w:rPr>
                      <w:rFonts w:ascii="宋体" w:hAnsi="宋体"/>
                      <w:b/>
                      <w:color w:val="000000" w:themeColor="text1"/>
                      <w:szCs w:val="21"/>
                    </w:rPr>
                  </w:pPr>
                  <w:r w:rsidRPr="00457F08">
                    <w:rPr>
                      <w:rFonts w:ascii="宋体" w:hAnsi="宋体"/>
                      <w:b/>
                      <w:color w:val="000000" w:themeColor="text1"/>
                      <w:szCs w:val="21"/>
                    </w:rPr>
                    <w:t>生物量</w:t>
                  </w:r>
                </w:p>
              </w:tc>
            </w:tr>
            <w:tr w:rsidR="00457F08" w:rsidRPr="00457F08" w14:paraId="32036FE4" w14:textId="77777777" w:rsidTr="007A55E0">
              <w:trPr>
                <w:trHeight w:val="355"/>
              </w:trPr>
              <w:tc>
                <w:tcPr>
                  <w:tcW w:w="2185" w:type="dxa"/>
                </w:tcPr>
                <w:p w14:paraId="6EEDF24C" w14:textId="77777777" w:rsidR="00795713" w:rsidRPr="00457F08" w:rsidRDefault="00795713" w:rsidP="00795713">
                  <w:pPr>
                    <w:jc w:val="center"/>
                    <w:rPr>
                      <w:rFonts w:ascii="宋体" w:hAnsi="宋体"/>
                      <w:color w:val="000000" w:themeColor="text1"/>
                      <w:szCs w:val="21"/>
                    </w:rPr>
                  </w:pPr>
                  <w:r w:rsidRPr="00457F08">
                    <w:rPr>
                      <w:rFonts w:ascii="宋体" w:hAnsi="宋体"/>
                      <w:color w:val="000000" w:themeColor="text1"/>
                      <w:szCs w:val="21"/>
                    </w:rPr>
                    <w:t>X01</w:t>
                  </w:r>
                </w:p>
              </w:tc>
              <w:tc>
                <w:tcPr>
                  <w:tcW w:w="3200" w:type="dxa"/>
                </w:tcPr>
                <w:p w14:paraId="397538AF"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19.90</w:t>
                  </w:r>
                </w:p>
              </w:tc>
              <w:tc>
                <w:tcPr>
                  <w:tcW w:w="3154" w:type="dxa"/>
                </w:tcPr>
                <w:p w14:paraId="610C5AC7"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1.27</w:t>
                  </w:r>
                </w:p>
              </w:tc>
            </w:tr>
            <w:tr w:rsidR="00457F08" w:rsidRPr="00457F08" w14:paraId="781B38E8" w14:textId="77777777" w:rsidTr="007A55E0">
              <w:trPr>
                <w:trHeight w:val="355"/>
              </w:trPr>
              <w:tc>
                <w:tcPr>
                  <w:tcW w:w="2185" w:type="dxa"/>
                </w:tcPr>
                <w:p w14:paraId="48E8515F" w14:textId="77777777" w:rsidR="00795713" w:rsidRPr="00457F08" w:rsidRDefault="00795713" w:rsidP="00795713">
                  <w:pPr>
                    <w:jc w:val="center"/>
                    <w:rPr>
                      <w:rFonts w:ascii="宋体" w:hAnsi="宋体"/>
                      <w:color w:val="000000" w:themeColor="text1"/>
                      <w:szCs w:val="21"/>
                    </w:rPr>
                  </w:pPr>
                  <w:r w:rsidRPr="00457F08">
                    <w:rPr>
                      <w:rFonts w:ascii="宋体" w:hAnsi="宋体"/>
                      <w:color w:val="000000" w:themeColor="text1"/>
                      <w:szCs w:val="21"/>
                    </w:rPr>
                    <w:t>X02</w:t>
                  </w:r>
                </w:p>
              </w:tc>
              <w:tc>
                <w:tcPr>
                  <w:tcW w:w="3200" w:type="dxa"/>
                </w:tcPr>
                <w:p w14:paraId="138697A9" w14:textId="77777777" w:rsidR="00795713" w:rsidRPr="00457F08" w:rsidRDefault="00795713" w:rsidP="00795713">
                  <w:pPr>
                    <w:ind w:left="1"/>
                    <w:jc w:val="center"/>
                    <w:rPr>
                      <w:rFonts w:ascii="宋体" w:hAnsi="宋体"/>
                      <w:color w:val="000000" w:themeColor="text1"/>
                      <w:szCs w:val="21"/>
                    </w:rPr>
                  </w:pPr>
                  <w:r w:rsidRPr="00457F08">
                    <w:rPr>
                      <w:rFonts w:ascii="宋体" w:hAnsi="宋体"/>
                      <w:color w:val="000000" w:themeColor="text1"/>
                      <w:szCs w:val="21"/>
                    </w:rPr>
                    <w:t>9.95</w:t>
                  </w:r>
                </w:p>
              </w:tc>
              <w:tc>
                <w:tcPr>
                  <w:tcW w:w="3154" w:type="dxa"/>
                </w:tcPr>
                <w:p w14:paraId="2D74E252"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1.89</w:t>
                  </w:r>
                </w:p>
              </w:tc>
            </w:tr>
            <w:tr w:rsidR="00457F08" w:rsidRPr="00457F08" w14:paraId="0DAECFC9" w14:textId="77777777" w:rsidTr="007A55E0">
              <w:trPr>
                <w:trHeight w:val="355"/>
              </w:trPr>
              <w:tc>
                <w:tcPr>
                  <w:tcW w:w="2185" w:type="dxa"/>
                </w:tcPr>
                <w:p w14:paraId="4763034F" w14:textId="77777777" w:rsidR="00795713" w:rsidRPr="00457F08" w:rsidRDefault="00795713" w:rsidP="00795713">
                  <w:pPr>
                    <w:jc w:val="center"/>
                    <w:rPr>
                      <w:rFonts w:ascii="宋体" w:hAnsi="宋体"/>
                      <w:color w:val="000000" w:themeColor="text1"/>
                      <w:szCs w:val="21"/>
                    </w:rPr>
                  </w:pPr>
                  <w:r w:rsidRPr="00457F08">
                    <w:rPr>
                      <w:rFonts w:ascii="宋体" w:hAnsi="宋体"/>
                      <w:color w:val="000000" w:themeColor="text1"/>
                      <w:szCs w:val="21"/>
                    </w:rPr>
                    <w:t>X04</w:t>
                  </w:r>
                </w:p>
              </w:tc>
              <w:tc>
                <w:tcPr>
                  <w:tcW w:w="3200" w:type="dxa"/>
                </w:tcPr>
                <w:p w14:paraId="3C82BE3F"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29.85</w:t>
                  </w:r>
                </w:p>
              </w:tc>
              <w:tc>
                <w:tcPr>
                  <w:tcW w:w="3154" w:type="dxa"/>
                </w:tcPr>
                <w:p w14:paraId="7EC95AD6"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5.35</w:t>
                  </w:r>
                </w:p>
              </w:tc>
            </w:tr>
            <w:tr w:rsidR="00457F08" w:rsidRPr="00457F08" w14:paraId="5EA9E1C5" w14:textId="77777777" w:rsidTr="007A55E0">
              <w:trPr>
                <w:trHeight w:val="355"/>
              </w:trPr>
              <w:tc>
                <w:tcPr>
                  <w:tcW w:w="2185" w:type="dxa"/>
                </w:tcPr>
                <w:p w14:paraId="0666183B" w14:textId="77777777" w:rsidR="00795713" w:rsidRPr="00457F08" w:rsidRDefault="00795713" w:rsidP="00795713">
                  <w:pPr>
                    <w:jc w:val="center"/>
                    <w:rPr>
                      <w:rFonts w:ascii="宋体" w:hAnsi="宋体"/>
                      <w:color w:val="000000" w:themeColor="text1"/>
                      <w:szCs w:val="21"/>
                    </w:rPr>
                  </w:pPr>
                  <w:r w:rsidRPr="00457F08">
                    <w:rPr>
                      <w:rFonts w:ascii="宋体" w:hAnsi="宋体"/>
                      <w:color w:val="000000" w:themeColor="text1"/>
                      <w:szCs w:val="21"/>
                    </w:rPr>
                    <w:t>X05</w:t>
                  </w:r>
                </w:p>
              </w:tc>
              <w:tc>
                <w:tcPr>
                  <w:tcW w:w="3200" w:type="dxa"/>
                </w:tcPr>
                <w:p w14:paraId="15BC4A7B"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19.90</w:t>
                  </w:r>
                </w:p>
              </w:tc>
              <w:tc>
                <w:tcPr>
                  <w:tcW w:w="3154" w:type="dxa"/>
                </w:tcPr>
                <w:p w14:paraId="73820940"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8.86</w:t>
                  </w:r>
                </w:p>
              </w:tc>
            </w:tr>
            <w:tr w:rsidR="00457F08" w:rsidRPr="00457F08" w14:paraId="46685101" w14:textId="77777777" w:rsidTr="007A55E0">
              <w:trPr>
                <w:trHeight w:val="355"/>
              </w:trPr>
              <w:tc>
                <w:tcPr>
                  <w:tcW w:w="2185" w:type="dxa"/>
                </w:tcPr>
                <w:p w14:paraId="364736C8" w14:textId="77777777" w:rsidR="00795713" w:rsidRPr="00457F08" w:rsidRDefault="00795713" w:rsidP="00795713">
                  <w:pPr>
                    <w:jc w:val="center"/>
                    <w:rPr>
                      <w:rFonts w:ascii="宋体" w:hAnsi="宋体"/>
                      <w:color w:val="000000" w:themeColor="text1"/>
                      <w:szCs w:val="21"/>
                    </w:rPr>
                  </w:pPr>
                  <w:r w:rsidRPr="00457F08">
                    <w:rPr>
                      <w:rFonts w:ascii="宋体" w:hAnsi="宋体"/>
                      <w:color w:val="000000" w:themeColor="text1"/>
                      <w:szCs w:val="21"/>
                    </w:rPr>
                    <w:t>X06</w:t>
                  </w:r>
                </w:p>
              </w:tc>
              <w:tc>
                <w:tcPr>
                  <w:tcW w:w="3200" w:type="dxa"/>
                </w:tcPr>
                <w:p w14:paraId="650D65EE" w14:textId="77777777" w:rsidR="00795713" w:rsidRPr="00457F08" w:rsidRDefault="00795713" w:rsidP="00795713">
                  <w:pPr>
                    <w:ind w:left="1"/>
                    <w:jc w:val="center"/>
                    <w:rPr>
                      <w:rFonts w:ascii="宋体" w:hAnsi="宋体"/>
                      <w:color w:val="000000" w:themeColor="text1"/>
                      <w:szCs w:val="21"/>
                    </w:rPr>
                  </w:pPr>
                  <w:r w:rsidRPr="00457F08">
                    <w:rPr>
                      <w:rFonts w:ascii="宋体" w:hAnsi="宋体"/>
                      <w:color w:val="000000" w:themeColor="text1"/>
                      <w:szCs w:val="21"/>
                    </w:rPr>
                    <w:t>9.95</w:t>
                  </w:r>
                </w:p>
              </w:tc>
              <w:tc>
                <w:tcPr>
                  <w:tcW w:w="3154" w:type="dxa"/>
                </w:tcPr>
                <w:p w14:paraId="4E0C3C0B"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0.06</w:t>
                  </w:r>
                </w:p>
              </w:tc>
            </w:tr>
            <w:tr w:rsidR="00457F08" w:rsidRPr="00457F08" w14:paraId="51175EDE" w14:textId="77777777" w:rsidTr="007A55E0">
              <w:trPr>
                <w:trHeight w:val="355"/>
              </w:trPr>
              <w:tc>
                <w:tcPr>
                  <w:tcW w:w="2185" w:type="dxa"/>
                </w:tcPr>
                <w:p w14:paraId="2AF8797E" w14:textId="77777777" w:rsidR="00795713" w:rsidRPr="00457F08" w:rsidRDefault="00795713" w:rsidP="00795713">
                  <w:pPr>
                    <w:jc w:val="center"/>
                    <w:rPr>
                      <w:rFonts w:ascii="宋体" w:hAnsi="宋体"/>
                      <w:color w:val="000000" w:themeColor="text1"/>
                      <w:szCs w:val="21"/>
                    </w:rPr>
                  </w:pPr>
                  <w:r w:rsidRPr="00457F08">
                    <w:rPr>
                      <w:rFonts w:ascii="宋体" w:hAnsi="宋体"/>
                      <w:color w:val="000000" w:themeColor="text1"/>
                      <w:szCs w:val="21"/>
                    </w:rPr>
                    <w:t>X08</w:t>
                  </w:r>
                </w:p>
              </w:tc>
              <w:tc>
                <w:tcPr>
                  <w:tcW w:w="3200" w:type="dxa"/>
                </w:tcPr>
                <w:p w14:paraId="1959A05B"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49.75</w:t>
                  </w:r>
                </w:p>
              </w:tc>
              <w:tc>
                <w:tcPr>
                  <w:tcW w:w="3154" w:type="dxa"/>
                </w:tcPr>
                <w:p w14:paraId="1E6984C6"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58.14</w:t>
                  </w:r>
                </w:p>
              </w:tc>
            </w:tr>
            <w:tr w:rsidR="00457F08" w:rsidRPr="00457F08" w14:paraId="0E0EF610" w14:textId="77777777" w:rsidTr="007A55E0">
              <w:trPr>
                <w:trHeight w:val="355"/>
              </w:trPr>
              <w:tc>
                <w:tcPr>
                  <w:tcW w:w="2185" w:type="dxa"/>
                </w:tcPr>
                <w:p w14:paraId="089F5AAC" w14:textId="77777777" w:rsidR="00795713" w:rsidRPr="00457F08" w:rsidRDefault="00795713" w:rsidP="00795713">
                  <w:pPr>
                    <w:jc w:val="center"/>
                    <w:rPr>
                      <w:rFonts w:ascii="宋体" w:hAnsi="宋体"/>
                      <w:color w:val="000000" w:themeColor="text1"/>
                      <w:szCs w:val="21"/>
                    </w:rPr>
                  </w:pPr>
                  <w:r w:rsidRPr="00457F08">
                    <w:rPr>
                      <w:rFonts w:ascii="宋体" w:hAnsi="宋体"/>
                      <w:color w:val="000000" w:themeColor="text1"/>
                      <w:szCs w:val="21"/>
                    </w:rPr>
                    <w:t>X09</w:t>
                  </w:r>
                </w:p>
              </w:tc>
              <w:tc>
                <w:tcPr>
                  <w:tcW w:w="3200" w:type="dxa"/>
                </w:tcPr>
                <w:p w14:paraId="64661ACD"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24.88</w:t>
                  </w:r>
                </w:p>
              </w:tc>
              <w:tc>
                <w:tcPr>
                  <w:tcW w:w="3154" w:type="dxa"/>
                </w:tcPr>
                <w:p w14:paraId="3C1F0BA8"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24.53</w:t>
                  </w:r>
                </w:p>
              </w:tc>
            </w:tr>
            <w:tr w:rsidR="00457F08" w:rsidRPr="00457F08" w14:paraId="42C90FA4" w14:textId="77777777" w:rsidTr="007A55E0">
              <w:trPr>
                <w:trHeight w:val="355"/>
              </w:trPr>
              <w:tc>
                <w:tcPr>
                  <w:tcW w:w="2185" w:type="dxa"/>
                </w:tcPr>
                <w:p w14:paraId="6F0288F8" w14:textId="77777777" w:rsidR="00795713" w:rsidRPr="00457F08" w:rsidRDefault="00795713" w:rsidP="00795713">
                  <w:pPr>
                    <w:jc w:val="center"/>
                    <w:rPr>
                      <w:rFonts w:ascii="宋体" w:hAnsi="宋体"/>
                      <w:color w:val="000000" w:themeColor="text1"/>
                      <w:szCs w:val="21"/>
                    </w:rPr>
                  </w:pPr>
                  <w:r w:rsidRPr="00457F08">
                    <w:rPr>
                      <w:rFonts w:ascii="宋体" w:hAnsi="宋体"/>
                      <w:color w:val="000000" w:themeColor="text1"/>
                      <w:szCs w:val="21"/>
                    </w:rPr>
                    <w:t>X13</w:t>
                  </w:r>
                </w:p>
              </w:tc>
              <w:tc>
                <w:tcPr>
                  <w:tcW w:w="3200" w:type="dxa"/>
                </w:tcPr>
                <w:p w14:paraId="4F4D8508"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29.85</w:t>
                  </w:r>
                </w:p>
              </w:tc>
              <w:tc>
                <w:tcPr>
                  <w:tcW w:w="3154" w:type="dxa"/>
                </w:tcPr>
                <w:p w14:paraId="6BF57652"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28.01</w:t>
                  </w:r>
                </w:p>
              </w:tc>
            </w:tr>
            <w:tr w:rsidR="00457F08" w:rsidRPr="00457F08" w14:paraId="00CC5C8D" w14:textId="77777777" w:rsidTr="007A55E0">
              <w:trPr>
                <w:trHeight w:val="355"/>
              </w:trPr>
              <w:tc>
                <w:tcPr>
                  <w:tcW w:w="2185" w:type="dxa"/>
                </w:tcPr>
                <w:p w14:paraId="3669D720" w14:textId="77777777" w:rsidR="00795713" w:rsidRPr="00457F08" w:rsidRDefault="00795713" w:rsidP="00795713">
                  <w:pPr>
                    <w:jc w:val="center"/>
                    <w:rPr>
                      <w:rFonts w:ascii="宋体" w:hAnsi="宋体"/>
                      <w:color w:val="000000" w:themeColor="text1"/>
                      <w:szCs w:val="21"/>
                    </w:rPr>
                  </w:pPr>
                  <w:r w:rsidRPr="00457F08">
                    <w:rPr>
                      <w:rFonts w:ascii="宋体" w:hAnsi="宋体"/>
                      <w:color w:val="000000" w:themeColor="text1"/>
                      <w:szCs w:val="21"/>
                    </w:rPr>
                    <w:t>X15</w:t>
                  </w:r>
                </w:p>
              </w:tc>
              <w:tc>
                <w:tcPr>
                  <w:tcW w:w="3200" w:type="dxa"/>
                </w:tcPr>
                <w:p w14:paraId="156ECA95"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19.90</w:t>
                  </w:r>
                </w:p>
              </w:tc>
              <w:tc>
                <w:tcPr>
                  <w:tcW w:w="3154" w:type="dxa"/>
                </w:tcPr>
                <w:p w14:paraId="565E7571"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21.11</w:t>
                  </w:r>
                </w:p>
              </w:tc>
            </w:tr>
            <w:tr w:rsidR="00457F08" w:rsidRPr="00457F08" w14:paraId="7B80A4EE" w14:textId="77777777" w:rsidTr="007A55E0">
              <w:trPr>
                <w:trHeight w:val="355"/>
              </w:trPr>
              <w:tc>
                <w:tcPr>
                  <w:tcW w:w="2185" w:type="dxa"/>
                </w:tcPr>
                <w:p w14:paraId="3B07414C" w14:textId="77777777" w:rsidR="00795713" w:rsidRPr="00457F08" w:rsidRDefault="00795713" w:rsidP="00795713">
                  <w:pPr>
                    <w:jc w:val="center"/>
                    <w:rPr>
                      <w:rFonts w:ascii="宋体" w:hAnsi="宋体"/>
                      <w:color w:val="000000" w:themeColor="text1"/>
                      <w:szCs w:val="21"/>
                    </w:rPr>
                  </w:pPr>
                  <w:r w:rsidRPr="00457F08">
                    <w:rPr>
                      <w:rFonts w:ascii="宋体" w:hAnsi="宋体"/>
                      <w:color w:val="000000" w:themeColor="text1"/>
                      <w:szCs w:val="21"/>
                    </w:rPr>
                    <w:t>X18</w:t>
                  </w:r>
                </w:p>
              </w:tc>
              <w:tc>
                <w:tcPr>
                  <w:tcW w:w="3200" w:type="dxa"/>
                </w:tcPr>
                <w:p w14:paraId="2060E3AB"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39.80</w:t>
                  </w:r>
                </w:p>
              </w:tc>
              <w:tc>
                <w:tcPr>
                  <w:tcW w:w="3154" w:type="dxa"/>
                </w:tcPr>
                <w:p w14:paraId="400ADB02"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44.14</w:t>
                  </w:r>
                </w:p>
              </w:tc>
            </w:tr>
            <w:tr w:rsidR="00457F08" w:rsidRPr="00457F08" w14:paraId="109B1D50" w14:textId="77777777" w:rsidTr="007A55E0">
              <w:trPr>
                <w:trHeight w:val="355"/>
              </w:trPr>
              <w:tc>
                <w:tcPr>
                  <w:tcW w:w="2185" w:type="dxa"/>
                </w:tcPr>
                <w:p w14:paraId="11442A10" w14:textId="77777777" w:rsidR="00795713" w:rsidRPr="00457F08" w:rsidRDefault="00795713" w:rsidP="00795713">
                  <w:pPr>
                    <w:jc w:val="center"/>
                    <w:rPr>
                      <w:rFonts w:ascii="宋体" w:hAnsi="宋体"/>
                      <w:color w:val="000000" w:themeColor="text1"/>
                      <w:szCs w:val="21"/>
                    </w:rPr>
                  </w:pPr>
                  <w:r w:rsidRPr="00457F08">
                    <w:rPr>
                      <w:rFonts w:ascii="宋体" w:hAnsi="宋体"/>
                      <w:color w:val="000000" w:themeColor="text1"/>
                      <w:szCs w:val="21"/>
                    </w:rPr>
                    <w:t>X20</w:t>
                  </w:r>
                </w:p>
              </w:tc>
              <w:tc>
                <w:tcPr>
                  <w:tcW w:w="3200" w:type="dxa"/>
                </w:tcPr>
                <w:p w14:paraId="7F0E54FE"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14.93</w:t>
                  </w:r>
                </w:p>
              </w:tc>
              <w:tc>
                <w:tcPr>
                  <w:tcW w:w="3154" w:type="dxa"/>
                </w:tcPr>
                <w:p w14:paraId="63DF826B"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9.73</w:t>
                  </w:r>
                </w:p>
              </w:tc>
            </w:tr>
            <w:tr w:rsidR="00457F08" w:rsidRPr="00457F08" w14:paraId="4E4AB43C" w14:textId="77777777" w:rsidTr="007A55E0">
              <w:trPr>
                <w:trHeight w:val="355"/>
              </w:trPr>
              <w:tc>
                <w:tcPr>
                  <w:tcW w:w="2185" w:type="dxa"/>
                </w:tcPr>
                <w:p w14:paraId="29C042C2" w14:textId="77777777" w:rsidR="00795713" w:rsidRPr="00457F08" w:rsidRDefault="00795713" w:rsidP="00795713">
                  <w:pPr>
                    <w:jc w:val="center"/>
                    <w:rPr>
                      <w:rFonts w:ascii="宋体" w:hAnsi="宋体"/>
                      <w:color w:val="000000" w:themeColor="text1"/>
                      <w:szCs w:val="21"/>
                    </w:rPr>
                  </w:pPr>
                  <w:r w:rsidRPr="00457F08">
                    <w:rPr>
                      <w:rFonts w:ascii="宋体" w:hAnsi="宋体"/>
                      <w:color w:val="000000" w:themeColor="text1"/>
                      <w:szCs w:val="21"/>
                    </w:rPr>
                    <w:t>X22</w:t>
                  </w:r>
                </w:p>
              </w:tc>
              <w:tc>
                <w:tcPr>
                  <w:tcW w:w="3200" w:type="dxa"/>
                </w:tcPr>
                <w:p w14:paraId="4FCDC4E6"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39.80</w:t>
                  </w:r>
                </w:p>
              </w:tc>
              <w:tc>
                <w:tcPr>
                  <w:tcW w:w="3154" w:type="dxa"/>
                </w:tcPr>
                <w:p w14:paraId="24077CC7"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8.63</w:t>
                  </w:r>
                </w:p>
              </w:tc>
            </w:tr>
            <w:tr w:rsidR="00457F08" w:rsidRPr="00457F08" w14:paraId="07FE9146" w14:textId="77777777" w:rsidTr="007A55E0">
              <w:trPr>
                <w:trHeight w:val="362"/>
              </w:trPr>
              <w:tc>
                <w:tcPr>
                  <w:tcW w:w="2185" w:type="dxa"/>
                </w:tcPr>
                <w:p w14:paraId="22F148C0"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平均值</w:t>
                  </w:r>
                </w:p>
              </w:tc>
              <w:tc>
                <w:tcPr>
                  <w:tcW w:w="3200" w:type="dxa"/>
                </w:tcPr>
                <w:p w14:paraId="1D80B742"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25.70</w:t>
                  </w:r>
                </w:p>
              </w:tc>
              <w:tc>
                <w:tcPr>
                  <w:tcW w:w="3154" w:type="dxa"/>
                </w:tcPr>
                <w:p w14:paraId="6E0319B8" w14:textId="77777777" w:rsidR="00795713" w:rsidRPr="00457F08" w:rsidRDefault="00795713" w:rsidP="00795713">
                  <w:pPr>
                    <w:ind w:right="1"/>
                    <w:jc w:val="center"/>
                    <w:rPr>
                      <w:rFonts w:ascii="宋体" w:hAnsi="宋体"/>
                      <w:color w:val="000000" w:themeColor="text1"/>
                      <w:szCs w:val="21"/>
                    </w:rPr>
                  </w:pPr>
                  <w:r w:rsidRPr="00457F08">
                    <w:rPr>
                      <w:rFonts w:ascii="宋体" w:hAnsi="宋体"/>
                      <w:color w:val="000000" w:themeColor="text1"/>
                      <w:szCs w:val="21"/>
                    </w:rPr>
                    <w:t>17.64</w:t>
                  </w:r>
                </w:p>
              </w:tc>
            </w:tr>
          </w:tbl>
          <w:p w14:paraId="4C17CD6C" w14:textId="77777777" w:rsidR="00795713" w:rsidRPr="00457F08" w:rsidRDefault="00795713" w:rsidP="00795713">
            <w:pPr>
              <w:spacing w:afterLines="50" w:after="120" w:line="460" w:lineRule="atLeast"/>
              <w:ind w:left="482" w:right="11"/>
              <w:rPr>
                <w:rFonts w:ascii="宋体" w:hAnsi="宋体"/>
                <w:color w:val="000000" w:themeColor="text1"/>
                <w:sz w:val="24"/>
              </w:rPr>
            </w:pPr>
            <w:r w:rsidRPr="00457F08">
              <w:rPr>
                <w:rFonts w:ascii="宋体" w:hAnsi="宋体"/>
                <w:color w:val="000000" w:themeColor="text1"/>
              </w:rPr>
              <w:t>注：--为未采集到</w:t>
            </w:r>
          </w:p>
          <w:p w14:paraId="48307B68" w14:textId="77777777" w:rsidR="00795713" w:rsidRPr="00457F08" w:rsidRDefault="00795713" w:rsidP="0079571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(3)各类别生物量和栖息密度</w:t>
            </w:r>
          </w:p>
          <w:p w14:paraId="06FB1017" w14:textId="24DA9E71" w:rsidR="00795713" w:rsidRPr="00457F08" w:rsidRDefault="00795713" w:rsidP="00795713">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调查海域大型底栖动物栖息密度主要以软体动物为主，平均密度为9.95ind/m</w:t>
            </w:r>
            <w:r w:rsidRPr="00457F08">
              <w:rPr>
                <w:rFonts w:ascii="宋体" w:hAnsi="宋体"/>
                <w:color w:val="000000" w:themeColor="text1"/>
                <w:sz w:val="24"/>
                <w:vertAlign w:val="superscript"/>
              </w:rPr>
              <w:t>2</w:t>
            </w:r>
            <w:r w:rsidRPr="00457F08">
              <w:rPr>
                <w:rFonts w:ascii="宋体" w:hAnsi="宋体"/>
                <w:color w:val="000000" w:themeColor="text1"/>
                <w:sz w:val="24"/>
              </w:rPr>
              <w:t>；其次为环节动物，平均密度为8.29ind/m</w:t>
            </w:r>
            <w:r w:rsidRPr="00457F08">
              <w:rPr>
                <w:rFonts w:ascii="宋体" w:hAnsi="宋体"/>
                <w:color w:val="000000" w:themeColor="text1"/>
                <w:sz w:val="24"/>
                <w:vertAlign w:val="superscript"/>
              </w:rPr>
              <w:t>2</w:t>
            </w:r>
            <w:r w:rsidRPr="00457F08">
              <w:rPr>
                <w:rFonts w:ascii="宋体" w:hAnsi="宋体"/>
                <w:color w:val="000000" w:themeColor="text1"/>
                <w:sz w:val="24"/>
              </w:rPr>
              <w:t>；最低为螠虫动物，平均密度为0.41ind/m</w:t>
            </w:r>
            <w:r w:rsidRPr="00457F08">
              <w:rPr>
                <w:rFonts w:ascii="宋体" w:hAnsi="宋体"/>
                <w:color w:val="000000" w:themeColor="text1"/>
                <w:sz w:val="24"/>
                <w:vertAlign w:val="superscript"/>
              </w:rPr>
              <w:t>2</w:t>
            </w:r>
            <w:r w:rsidRPr="00457F08">
              <w:rPr>
                <w:rFonts w:ascii="宋体" w:hAnsi="宋体"/>
                <w:color w:val="000000" w:themeColor="text1"/>
                <w:sz w:val="24"/>
              </w:rPr>
              <w:t>。生物量以软体动物为主，平均生物量为11.20g/m</w:t>
            </w:r>
            <w:r w:rsidRPr="00457F08">
              <w:rPr>
                <w:rFonts w:ascii="宋体" w:hAnsi="宋体"/>
                <w:color w:val="000000" w:themeColor="text1"/>
                <w:sz w:val="24"/>
                <w:vertAlign w:val="superscript"/>
              </w:rPr>
              <w:t>2</w:t>
            </w:r>
            <w:r w:rsidRPr="00457F08">
              <w:rPr>
                <w:rFonts w:ascii="宋体" w:hAnsi="宋体"/>
                <w:color w:val="000000" w:themeColor="text1"/>
                <w:sz w:val="24"/>
              </w:rPr>
              <w:t>；其次为节肢动物，平均生物量为3.07g/m</w:t>
            </w:r>
            <w:r w:rsidRPr="00457F08">
              <w:rPr>
                <w:rFonts w:ascii="宋体" w:hAnsi="宋体"/>
                <w:color w:val="000000" w:themeColor="text1"/>
                <w:sz w:val="24"/>
                <w:vertAlign w:val="superscript"/>
              </w:rPr>
              <w:t>2</w:t>
            </w:r>
            <w:r w:rsidRPr="00457F08">
              <w:rPr>
                <w:rFonts w:ascii="宋体" w:hAnsi="宋体"/>
                <w:color w:val="000000" w:themeColor="text1"/>
                <w:sz w:val="24"/>
              </w:rPr>
              <w:t>；螠虫动物最低，平均生物量为0.06g/m</w:t>
            </w:r>
            <w:r w:rsidRPr="00457F08">
              <w:rPr>
                <w:rFonts w:ascii="宋体" w:hAnsi="宋体"/>
                <w:color w:val="000000" w:themeColor="text1"/>
                <w:sz w:val="24"/>
                <w:vertAlign w:val="superscript"/>
              </w:rPr>
              <w:t>2</w:t>
            </w:r>
            <w:r w:rsidRPr="00457F08">
              <w:rPr>
                <w:rFonts w:ascii="宋体" w:hAnsi="宋体"/>
                <w:color w:val="000000" w:themeColor="text1"/>
                <w:sz w:val="24"/>
              </w:rPr>
              <w:t>。详见</w:t>
            </w:r>
            <w:r w:rsidRPr="00457F08">
              <w:rPr>
                <w:rFonts w:ascii="宋体" w:hAnsi="宋体" w:hint="eastAsia"/>
                <w:color w:val="000000" w:themeColor="text1"/>
                <w:sz w:val="24"/>
              </w:rPr>
              <w:t>附表Ⅳ</w:t>
            </w:r>
            <w:r w:rsidRPr="00457F08">
              <w:rPr>
                <w:rFonts w:ascii="宋体" w:hAnsi="宋体"/>
                <w:color w:val="000000" w:themeColor="text1"/>
                <w:sz w:val="24"/>
              </w:rPr>
              <w:t>。</w:t>
            </w:r>
          </w:p>
          <w:p w14:paraId="71DD54D3" w14:textId="77777777" w:rsidR="00795713" w:rsidRPr="00457F08" w:rsidRDefault="00795713" w:rsidP="0079571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(4)优势种</w:t>
            </w:r>
          </w:p>
          <w:p w14:paraId="530C0A47" w14:textId="77777777" w:rsidR="00795713" w:rsidRPr="00457F08" w:rsidRDefault="00795713" w:rsidP="00795713">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优势种的确定由优势度决定，计算公式：Y=</w:t>
            </w:r>
            <w:proofErr w:type="spellStart"/>
            <w:r w:rsidRPr="00457F08">
              <w:rPr>
                <w:rFonts w:ascii="宋体" w:hAnsi="宋体"/>
                <w:color w:val="000000" w:themeColor="text1"/>
                <w:sz w:val="24"/>
              </w:rPr>
              <w:t>Pi×fi</w:t>
            </w:r>
            <w:proofErr w:type="spellEnd"/>
            <w:r w:rsidRPr="00457F08">
              <w:rPr>
                <w:rFonts w:ascii="宋体" w:hAnsi="宋体"/>
                <w:color w:val="000000" w:themeColor="text1"/>
                <w:sz w:val="24"/>
              </w:rPr>
              <w:t>，fi为第</w:t>
            </w:r>
            <w:proofErr w:type="spellStart"/>
            <w:r w:rsidRPr="00457F08">
              <w:rPr>
                <w:rFonts w:ascii="宋体" w:hAnsi="宋体"/>
                <w:color w:val="000000" w:themeColor="text1"/>
                <w:sz w:val="24"/>
              </w:rPr>
              <w:t>i</w:t>
            </w:r>
            <w:proofErr w:type="spellEnd"/>
            <w:r w:rsidRPr="00457F08">
              <w:rPr>
                <w:rFonts w:ascii="宋体" w:hAnsi="宋体"/>
                <w:color w:val="000000" w:themeColor="text1"/>
                <w:sz w:val="24"/>
              </w:rPr>
              <w:t>种在各个站位出现的频率。根据实际调查情况，本次调查将大型底栖动物的优势度≥0.01的种类作为该海域的优势种类。</w:t>
            </w:r>
          </w:p>
          <w:p w14:paraId="0FF327BA" w14:textId="7A88BAB3" w:rsidR="00795713" w:rsidRPr="00457F08" w:rsidRDefault="00795713" w:rsidP="00795713">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lastRenderedPageBreak/>
              <w:t>调查期间该海域大型底栖动物优势种类突出，优势种有衣硬篮蛤、铜色巢沙蚕、衣角蛤、海南色雷西蛤、铲形胡桃蛤、纳加斯索沙蚕。详见表3.1-33。</w:t>
            </w:r>
          </w:p>
          <w:p w14:paraId="7E47CD8D" w14:textId="3ED80230" w:rsidR="00795713" w:rsidRPr="00457F08" w:rsidRDefault="00795713" w:rsidP="00795713">
            <w:pPr>
              <w:snapToGrid w:val="0"/>
              <w:spacing w:before="60" w:after="60" w:line="460" w:lineRule="atLeast"/>
              <w:ind w:left="442" w:right="1264" w:hanging="11"/>
              <w:jc w:val="center"/>
              <w:rPr>
                <w:rFonts w:ascii="宋体" w:hAnsi="宋体"/>
                <w:b/>
                <w:bCs/>
                <w:color w:val="000000" w:themeColor="text1"/>
                <w:sz w:val="24"/>
              </w:rPr>
            </w:pPr>
            <w:r w:rsidRPr="00457F08">
              <w:rPr>
                <w:rFonts w:ascii="宋体" w:hAnsi="宋体"/>
                <w:b/>
                <w:bCs/>
                <w:color w:val="000000" w:themeColor="text1"/>
                <w:sz w:val="24"/>
              </w:rPr>
              <w:t>表3.1-33  大型底栖生物的优势种和优势度</w:t>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39" w:type="dxa"/>
                <w:left w:w="158" w:type="dxa"/>
                <w:right w:w="162" w:type="dxa"/>
              </w:tblCellMar>
              <w:tblLook w:val="04A0" w:firstRow="1" w:lastRow="0" w:firstColumn="1" w:lastColumn="0" w:noHBand="0" w:noVBand="1"/>
            </w:tblPr>
            <w:tblGrid>
              <w:gridCol w:w="1579"/>
              <w:gridCol w:w="2183"/>
              <w:gridCol w:w="1494"/>
              <w:gridCol w:w="1107"/>
              <w:gridCol w:w="986"/>
              <w:gridCol w:w="925"/>
            </w:tblGrid>
            <w:tr w:rsidR="00457F08" w:rsidRPr="00457F08" w14:paraId="458B8E61" w14:textId="77777777" w:rsidTr="007A55E0">
              <w:trPr>
                <w:trHeight w:val="537"/>
                <w:jc w:val="center"/>
              </w:trPr>
              <w:tc>
                <w:tcPr>
                  <w:tcW w:w="1719" w:type="dxa"/>
                  <w:vAlign w:val="center"/>
                </w:tcPr>
                <w:p w14:paraId="23A5A943" w14:textId="77777777" w:rsidR="00795713" w:rsidRPr="00457F08" w:rsidRDefault="00795713" w:rsidP="00795713">
                  <w:pPr>
                    <w:spacing w:line="240" w:lineRule="atLeast"/>
                    <w:ind w:left="241"/>
                    <w:rPr>
                      <w:rFonts w:ascii="宋体" w:hAnsi="宋体"/>
                      <w:b/>
                      <w:color w:val="000000" w:themeColor="text1"/>
                      <w:szCs w:val="21"/>
                    </w:rPr>
                  </w:pPr>
                  <w:r w:rsidRPr="00457F08">
                    <w:rPr>
                      <w:rFonts w:ascii="宋体" w:hAnsi="宋体"/>
                      <w:b/>
                      <w:color w:val="000000" w:themeColor="text1"/>
                      <w:szCs w:val="21"/>
                    </w:rPr>
                    <w:t>优势种</w:t>
                  </w:r>
                </w:p>
              </w:tc>
              <w:tc>
                <w:tcPr>
                  <w:tcW w:w="2268" w:type="dxa"/>
                  <w:vAlign w:val="center"/>
                </w:tcPr>
                <w:p w14:paraId="255B3FBD" w14:textId="77777777" w:rsidR="00795713" w:rsidRPr="00457F08" w:rsidRDefault="00795713" w:rsidP="00795713">
                  <w:pPr>
                    <w:spacing w:line="240" w:lineRule="atLeast"/>
                    <w:ind w:left="2"/>
                    <w:jc w:val="center"/>
                    <w:rPr>
                      <w:rFonts w:ascii="宋体" w:hAnsi="宋体"/>
                      <w:b/>
                      <w:color w:val="000000" w:themeColor="text1"/>
                      <w:szCs w:val="21"/>
                    </w:rPr>
                  </w:pPr>
                  <w:r w:rsidRPr="00457F08">
                    <w:rPr>
                      <w:rFonts w:ascii="宋体" w:hAnsi="宋体"/>
                      <w:b/>
                      <w:color w:val="000000" w:themeColor="text1"/>
                      <w:szCs w:val="21"/>
                    </w:rPr>
                    <w:t>拉丁文名</w:t>
                  </w:r>
                </w:p>
              </w:tc>
              <w:tc>
                <w:tcPr>
                  <w:tcW w:w="1559" w:type="dxa"/>
                  <w:vAlign w:val="center"/>
                </w:tcPr>
                <w:p w14:paraId="38A90BAE" w14:textId="77777777" w:rsidR="00795713" w:rsidRPr="00457F08" w:rsidRDefault="00795713" w:rsidP="00795713">
                  <w:pPr>
                    <w:spacing w:line="240" w:lineRule="atLeast"/>
                    <w:jc w:val="center"/>
                    <w:rPr>
                      <w:rFonts w:ascii="宋体" w:hAnsi="宋体"/>
                      <w:b/>
                      <w:color w:val="000000" w:themeColor="text1"/>
                      <w:szCs w:val="21"/>
                    </w:rPr>
                  </w:pPr>
                  <w:r w:rsidRPr="00457F08">
                    <w:rPr>
                      <w:rFonts w:ascii="宋体" w:hAnsi="宋体"/>
                      <w:b/>
                      <w:color w:val="000000" w:themeColor="text1"/>
                      <w:szCs w:val="21"/>
                    </w:rPr>
                    <w:t>平均栖息密度(</w:t>
                  </w:r>
                  <w:proofErr w:type="spellStart"/>
                  <w:r w:rsidRPr="00457F08">
                    <w:rPr>
                      <w:rFonts w:ascii="宋体" w:hAnsi="宋体"/>
                      <w:b/>
                      <w:color w:val="000000" w:themeColor="text1"/>
                      <w:szCs w:val="21"/>
                    </w:rPr>
                    <w:t>ind</w:t>
                  </w:r>
                  <w:proofErr w:type="spellEnd"/>
                  <w:r w:rsidRPr="00457F08">
                    <w:rPr>
                      <w:rFonts w:ascii="宋体" w:hAnsi="宋体"/>
                      <w:b/>
                      <w:color w:val="000000" w:themeColor="text1"/>
                      <w:szCs w:val="21"/>
                    </w:rPr>
                    <w:t>/m</w:t>
                  </w:r>
                  <w:r w:rsidRPr="00457F08">
                    <w:rPr>
                      <w:rFonts w:ascii="宋体" w:hAnsi="宋体"/>
                      <w:b/>
                      <w:color w:val="000000" w:themeColor="text1"/>
                      <w:szCs w:val="21"/>
                      <w:vertAlign w:val="superscript"/>
                    </w:rPr>
                    <w:t>2</w:t>
                  </w:r>
                  <w:r w:rsidRPr="00457F08">
                    <w:rPr>
                      <w:rFonts w:ascii="宋体" w:hAnsi="宋体"/>
                      <w:b/>
                      <w:color w:val="000000" w:themeColor="text1"/>
                      <w:szCs w:val="21"/>
                    </w:rPr>
                    <w:t>)</w:t>
                  </w:r>
                </w:p>
              </w:tc>
              <w:tc>
                <w:tcPr>
                  <w:tcW w:w="1134" w:type="dxa"/>
                  <w:vAlign w:val="center"/>
                </w:tcPr>
                <w:p w14:paraId="4831D9C4" w14:textId="77777777" w:rsidR="00795713" w:rsidRPr="00457F08" w:rsidRDefault="00795713" w:rsidP="00795713">
                  <w:pPr>
                    <w:spacing w:line="240" w:lineRule="atLeast"/>
                    <w:ind w:left="172"/>
                    <w:jc w:val="center"/>
                    <w:rPr>
                      <w:rFonts w:ascii="宋体" w:hAnsi="宋体"/>
                      <w:b/>
                      <w:color w:val="000000" w:themeColor="text1"/>
                      <w:szCs w:val="21"/>
                    </w:rPr>
                  </w:pPr>
                  <w:r w:rsidRPr="00457F08">
                    <w:rPr>
                      <w:rFonts w:ascii="宋体" w:hAnsi="宋体"/>
                      <w:b/>
                      <w:color w:val="000000" w:themeColor="text1"/>
                      <w:szCs w:val="21"/>
                    </w:rPr>
                    <w:t>比例(%)</w:t>
                  </w:r>
                </w:p>
              </w:tc>
              <w:tc>
                <w:tcPr>
                  <w:tcW w:w="992" w:type="dxa"/>
                  <w:vAlign w:val="center"/>
                </w:tcPr>
                <w:p w14:paraId="3B7C1FF3" w14:textId="77777777" w:rsidR="00795713" w:rsidRPr="00457F08" w:rsidRDefault="00795713" w:rsidP="00795713">
                  <w:pPr>
                    <w:spacing w:line="240" w:lineRule="atLeast"/>
                    <w:ind w:left="25"/>
                    <w:jc w:val="center"/>
                    <w:rPr>
                      <w:rFonts w:ascii="宋体" w:hAnsi="宋体"/>
                      <w:b/>
                      <w:color w:val="000000" w:themeColor="text1"/>
                      <w:szCs w:val="21"/>
                    </w:rPr>
                  </w:pPr>
                  <w:r w:rsidRPr="00457F08">
                    <w:rPr>
                      <w:rFonts w:ascii="宋体" w:hAnsi="宋体"/>
                      <w:b/>
                      <w:color w:val="000000" w:themeColor="text1"/>
                      <w:szCs w:val="21"/>
                    </w:rPr>
                    <w:t>出现频率(%)</w:t>
                  </w:r>
                </w:p>
              </w:tc>
              <w:tc>
                <w:tcPr>
                  <w:tcW w:w="957" w:type="dxa"/>
                  <w:vAlign w:val="center"/>
                </w:tcPr>
                <w:p w14:paraId="23E28EC3" w14:textId="77777777" w:rsidR="00795713" w:rsidRPr="00457F08" w:rsidRDefault="00795713" w:rsidP="00795713">
                  <w:pPr>
                    <w:spacing w:line="240" w:lineRule="atLeast"/>
                    <w:ind w:left="131"/>
                    <w:rPr>
                      <w:rFonts w:ascii="宋体" w:hAnsi="宋体"/>
                      <w:b/>
                      <w:color w:val="000000" w:themeColor="text1"/>
                      <w:szCs w:val="21"/>
                    </w:rPr>
                  </w:pPr>
                  <w:r w:rsidRPr="00457F08">
                    <w:rPr>
                      <w:rFonts w:ascii="宋体" w:hAnsi="宋体"/>
                      <w:b/>
                      <w:color w:val="000000" w:themeColor="text1"/>
                      <w:szCs w:val="21"/>
                    </w:rPr>
                    <w:t>优势度</w:t>
                  </w:r>
                </w:p>
              </w:tc>
            </w:tr>
            <w:tr w:rsidR="00457F08" w:rsidRPr="00457F08" w14:paraId="71F49DAB" w14:textId="77777777" w:rsidTr="007A55E0">
              <w:trPr>
                <w:trHeight w:val="245"/>
                <w:jc w:val="center"/>
              </w:trPr>
              <w:tc>
                <w:tcPr>
                  <w:tcW w:w="1719" w:type="dxa"/>
                  <w:vAlign w:val="center"/>
                </w:tcPr>
                <w:p w14:paraId="15E1FA47" w14:textId="77777777" w:rsidR="00795713" w:rsidRPr="00457F08" w:rsidRDefault="00795713" w:rsidP="00795713">
                  <w:pPr>
                    <w:spacing w:line="240" w:lineRule="atLeast"/>
                    <w:ind w:left="135"/>
                    <w:rPr>
                      <w:rFonts w:ascii="宋体" w:hAnsi="宋体"/>
                      <w:color w:val="000000" w:themeColor="text1"/>
                      <w:szCs w:val="21"/>
                    </w:rPr>
                  </w:pPr>
                  <w:r w:rsidRPr="00457F08">
                    <w:rPr>
                      <w:rFonts w:ascii="宋体" w:hAnsi="宋体"/>
                      <w:color w:val="000000" w:themeColor="text1"/>
                      <w:szCs w:val="21"/>
                    </w:rPr>
                    <w:t>衣硬篮蛤</w:t>
                  </w:r>
                </w:p>
              </w:tc>
              <w:tc>
                <w:tcPr>
                  <w:tcW w:w="2268" w:type="dxa"/>
                  <w:vAlign w:val="center"/>
                </w:tcPr>
                <w:p w14:paraId="194B43DF" w14:textId="77777777" w:rsidR="00795713" w:rsidRPr="00457F08" w:rsidRDefault="00795713" w:rsidP="00795713">
                  <w:pPr>
                    <w:spacing w:line="240" w:lineRule="atLeast"/>
                    <w:ind w:left="5"/>
                    <w:jc w:val="center"/>
                    <w:rPr>
                      <w:rFonts w:ascii="宋体" w:hAnsi="宋体"/>
                      <w:color w:val="000000" w:themeColor="text1"/>
                      <w:szCs w:val="21"/>
                    </w:rPr>
                  </w:pPr>
                  <w:proofErr w:type="spellStart"/>
                  <w:r w:rsidRPr="00457F08">
                    <w:rPr>
                      <w:rFonts w:ascii="宋体" w:hAnsi="宋体"/>
                      <w:i/>
                      <w:color w:val="000000" w:themeColor="text1"/>
                      <w:szCs w:val="21"/>
                    </w:rPr>
                    <w:t>Solidicorbula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tunicata</w:t>
                  </w:r>
                  <w:proofErr w:type="spellEnd"/>
                </w:p>
              </w:tc>
              <w:tc>
                <w:tcPr>
                  <w:tcW w:w="1559" w:type="dxa"/>
                  <w:vAlign w:val="center"/>
                </w:tcPr>
                <w:p w14:paraId="77777FD3"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2.90</w:t>
                  </w:r>
                </w:p>
              </w:tc>
              <w:tc>
                <w:tcPr>
                  <w:tcW w:w="1134" w:type="dxa"/>
                  <w:vAlign w:val="center"/>
                </w:tcPr>
                <w:p w14:paraId="3E6FBC3C" w14:textId="77777777" w:rsidR="00795713" w:rsidRPr="00457F08" w:rsidRDefault="00795713" w:rsidP="0079571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11.29%</w:t>
                  </w:r>
                </w:p>
              </w:tc>
              <w:tc>
                <w:tcPr>
                  <w:tcW w:w="992" w:type="dxa"/>
                  <w:vAlign w:val="center"/>
                </w:tcPr>
                <w:p w14:paraId="5F9529EE" w14:textId="77777777" w:rsidR="00795713" w:rsidRPr="00457F08" w:rsidRDefault="00795713" w:rsidP="0079571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33.33%</w:t>
                  </w:r>
                </w:p>
              </w:tc>
              <w:tc>
                <w:tcPr>
                  <w:tcW w:w="957" w:type="dxa"/>
                  <w:vAlign w:val="center"/>
                </w:tcPr>
                <w:p w14:paraId="78766B05"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0.04</w:t>
                  </w:r>
                </w:p>
              </w:tc>
            </w:tr>
            <w:tr w:rsidR="00457F08" w:rsidRPr="00457F08" w14:paraId="7BF49E42" w14:textId="77777777" w:rsidTr="007A55E0">
              <w:trPr>
                <w:trHeight w:val="151"/>
                <w:jc w:val="center"/>
              </w:trPr>
              <w:tc>
                <w:tcPr>
                  <w:tcW w:w="1719" w:type="dxa"/>
                  <w:vAlign w:val="center"/>
                </w:tcPr>
                <w:p w14:paraId="505196E4" w14:textId="77777777" w:rsidR="00795713" w:rsidRPr="00457F08" w:rsidRDefault="00795713" w:rsidP="00795713">
                  <w:pPr>
                    <w:spacing w:line="240" w:lineRule="atLeast"/>
                    <w:ind w:left="30"/>
                    <w:rPr>
                      <w:rFonts w:ascii="宋体" w:hAnsi="宋体"/>
                      <w:color w:val="000000" w:themeColor="text1"/>
                      <w:szCs w:val="21"/>
                    </w:rPr>
                  </w:pPr>
                  <w:r w:rsidRPr="00457F08">
                    <w:rPr>
                      <w:rFonts w:ascii="宋体" w:hAnsi="宋体"/>
                      <w:color w:val="000000" w:themeColor="text1"/>
                      <w:szCs w:val="21"/>
                    </w:rPr>
                    <w:t>铜色巢沙蚕</w:t>
                  </w:r>
                </w:p>
              </w:tc>
              <w:tc>
                <w:tcPr>
                  <w:tcW w:w="2268" w:type="dxa"/>
                  <w:vAlign w:val="center"/>
                </w:tcPr>
                <w:p w14:paraId="651686B6" w14:textId="77777777" w:rsidR="00795713" w:rsidRPr="00457F08" w:rsidRDefault="00795713" w:rsidP="00795713">
                  <w:pPr>
                    <w:spacing w:line="240" w:lineRule="atLeast"/>
                    <w:ind w:left="8"/>
                    <w:jc w:val="center"/>
                    <w:rPr>
                      <w:rFonts w:ascii="宋体" w:hAnsi="宋体"/>
                      <w:color w:val="000000" w:themeColor="text1"/>
                      <w:szCs w:val="21"/>
                    </w:rPr>
                  </w:pPr>
                  <w:proofErr w:type="spellStart"/>
                  <w:r w:rsidRPr="00457F08">
                    <w:rPr>
                      <w:rFonts w:ascii="宋体" w:hAnsi="宋体"/>
                      <w:i/>
                      <w:color w:val="000000" w:themeColor="text1"/>
                      <w:szCs w:val="21"/>
                    </w:rPr>
                    <w:t>Diopatra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cuprea</w:t>
                  </w:r>
                  <w:proofErr w:type="spellEnd"/>
                </w:p>
              </w:tc>
              <w:tc>
                <w:tcPr>
                  <w:tcW w:w="1559" w:type="dxa"/>
                  <w:vAlign w:val="center"/>
                </w:tcPr>
                <w:p w14:paraId="2C3AE4D0"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2.49</w:t>
                  </w:r>
                </w:p>
              </w:tc>
              <w:tc>
                <w:tcPr>
                  <w:tcW w:w="1134" w:type="dxa"/>
                  <w:vAlign w:val="center"/>
                </w:tcPr>
                <w:p w14:paraId="6A68BA3B"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9.68%</w:t>
                  </w:r>
                </w:p>
              </w:tc>
              <w:tc>
                <w:tcPr>
                  <w:tcW w:w="992" w:type="dxa"/>
                  <w:vAlign w:val="center"/>
                </w:tcPr>
                <w:p w14:paraId="4EBD4BE4" w14:textId="77777777" w:rsidR="00795713" w:rsidRPr="00457F08" w:rsidRDefault="00795713" w:rsidP="0079571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33.33%</w:t>
                  </w:r>
                </w:p>
              </w:tc>
              <w:tc>
                <w:tcPr>
                  <w:tcW w:w="957" w:type="dxa"/>
                  <w:vAlign w:val="center"/>
                </w:tcPr>
                <w:p w14:paraId="4F15373A"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0.03</w:t>
                  </w:r>
                </w:p>
              </w:tc>
            </w:tr>
            <w:tr w:rsidR="00457F08" w:rsidRPr="00457F08" w14:paraId="59BFB2CD" w14:textId="77777777" w:rsidTr="007A55E0">
              <w:trPr>
                <w:trHeight w:val="58"/>
                <w:jc w:val="center"/>
              </w:trPr>
              <w:tc>
                <w:tcPr>
                  <w:tcW w:w="1719" w:type="dxa"/>
                  <w:vAlign w:val="center"/>
                </w:tcPr>
                <w:p w14:paraId="72684348" w14:textId="77777777" w:rsidR="00795713" w:rsidRPr="00457F08" w:rsidRDefault="00795713" w:rsidP="00795713">
                  <w:pPr>
                    <w:spacing w:line="240" w:lineRule="atLeast"/>
                    <w:ind w:left="241"/>
                    <w:rPr>
                      <w:rFonts w:ascii="宋体" w:hAnsi="宋体"/>
                      <w:color w:val="000000" w:themeColor="text1"/>
                      <w:szCs w:val="21"/>
                    </w:rPr>
                  </w:pPr>
                  <w:r w:rsidRPr="00457F08">
                    <w:rPr>
                      <w:rFonts w:ascii="宋体" w:hAnsi="宋体"/>
                      <w:color w:val="000000" w:themeColor="text1"/>
                      <w:szCs w:val="21"/>
                    </w:rPr>
                    <w:t>衣角蛤</w:t>
                  </w:r>
                </w:p>
              </w:tc>
              <w:tc>
                <w:tcPr>
                  <w:tcW w:w="2268" w:type="dxa"/>
                  <w:vAlign w:val="center"/>
                </w:tcPr>
                <w:p w14:paraId="24EA245C" w14:textId="77777777" w:rsidR="00795713" w:rsidRPr="00457F08" w:rsidRDefault="00795713" w:rsidP="00795713">
                  <w:pPr>
                    <w:spacing w:line="240" w:lineRule="atLeast"/>
                    <w:ind w:left="6"/>
                    <w:jc w:val="center"/>
                    <w:rPr>
                      <w:rFonts w:ascii="宋体" w:hAnsi="宋体"/>
                      <w:color w:val="000000" w:themeColor="text1"/>
                      <w:szCs w:val="21"/>
                    </w:rPr>
                  </w:pPr>
                  <w:proofErr w:type="spellStart"/>
                  <w:r w:rsidRPr="00457F08">
                    <w:rPr>
                      <w:rFonts w:ascii="宋体" w:hAnsi="宋体"/>
                      <w:i/>
                      <w:color w:val="000000" w:themeColor="text1"/>
                      <w:szCs w:val="21"/>
                    </w:rPr>
                    <w:t>Angulus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vestalis</w:t>
                  </w:r>
                  <w:proofErr w:type="spellEnd"/>
                </w:p>
              </w:tc>
              <w:tc>
                <w:tcPr>
                  <w:tcW w:w="1559" w:type="dxa"/>
                  <w:vAlign w:val="center"/>
                </w:tcPr>
                <w:p w14:paraId="458192FF"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2.49</w:t>
                  </w:r>
                </w:p>
              </w:tc>
              <w:tc>
                <w:tcPr>
                  <w:tcW w:w="1134" w:type="dxa"/>
                  <w:vAlign w:val="center"/>
                </w:tcPr>
                <w:p w14:paraId="16F1159C"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9.68%</w:t>
                  </w:r>
                </w:p>
              </w:tc>
              <w:tc>
                <w:tcPr>
                  <w:tcW w:w="992" w:type="dxa"/>
                  <w:vAlign w:val="center"/>
                </w:tcPr>
                <w:p w14:paraId="39D6B466" w14:textId="77777777" w:rsidR="00795713" w:rsidRPr="00457F08" w:rsidRDefault="00795713" w:rsidP="0079571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25.00%</w:t>
                  </w:r>
                </w:p>
              </w:tc>
              <w:tc>
                <w:tcPr>
                  <w:tcW w:w="957" w:type="dxa"/>
                  <w:vAlign w:val="center"/>
                </w:tcPr>
                <w:p w14:paraId="7CD385C4"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0.02</w:t>
                  </w:r>
                </w:p>
              </w:tc>
            </w:tr>
            <w:tr w:rsidR="00457F08" w:rsidRPr="00457F08" w14:paraId="17241BA2" w14:textId="77777777" w:rsidTr="007A55E0">
              <w:trPr>
                <w:trHeight w:val="305"/>
                <w:jc w:val="center"/>
              </w:trPr>
              <w:tc>
                <w:tcPr>
                  <w:tcW w:w="1719" w:type="dxa"/>
                  <w:vAlign w:val="center"/>
                </w:tcPr>
                <w:p w14:paraId="2A3B5364"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海南色雷西蛤</w:t>
                  </w:r>
                </w:p>
              </w:tc>
              <w:tc>
                <w:tcPr>
                  <w:tcW w:w="2268" w:type="dxa"/>
                  <w:vAlign w:val="center"/>
                </w:tcPr>
                <w:p w14:paraId="40FAF2E7" w14:textId="77777777" w:rsidR="00795713" w:rsidRPr="00457F08" w:rsidRDefault="00795713" w:rsidP="00795713">
                  <w:pPr>
                    <w:spacing w:line="240" w:lineRule="atLeast"/>
                    <w:ind w:left="6"/>
                    <w:jc w:val="center"/>
                    <w:rPr>
                      <w:rFonts w:ascii="宋体" w:hAnsi="宋体"/>
                      <w:color w:val="000000" w:themeColor="text1"/>
                      <w:szCs w:val="21"/>
                    </w:rPr>
                  </w:pPr>
                  <w:proofErr w:type="spellStart"/>
                  <w:r w:rsidRPr="00457F08">
                    <w:rPr>
                      <w:rFonts w:ascii="宋体" w:hAnsi="宋体"/>
                      <w:i/>
                      <w:color w:val="000000" w:themeColor="text1"/>
                      <w:szCs w:val="21"/>
                    </w:rPr>
                    <w:t>Thracia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hainanensis</w:t>
                  </w:r>
                  <w:proofErr w:type="spellEnd"/>
                </w:p>
              </w:tc>
              <w:tc>
                <w:tcPr>
                  <w:tcW w:w="1559" w:type="dxa"/>
                  <w:vAlign w:val="center"/>
                </w:tcPr>
                <w:p w14:paraId="76455E02"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0.83</w:t>
                  </w:r>
                </w:p>
              </w:tc>
              <w:tc>
                <w:tcPr>
                  <w:tcW w:w="1134" w:type="dxa"/>
                  <w:vAlign w:val="center"/>
                </w:tcPr>
                <w:p w14:paraId="5E34679D"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3.23%</w:t>
                  </w:r>
                </w:p>
              </w:tc>
              <w:tc>
                <w:tcPr>
                  <w:tcW w:w="992" w:type="dxa"/>
                  <w:vAlign w:val="center"/>
                </w:tcPr>
                <w:p w14:paraId="1B77D9AA" w14:textId="77777777" w:rsidR="00795713" w:rsidRPr="00457F08" w:rsidRDefault="00795713" w:rsidP="0079571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16.67%</w:t>
                  </w:r>
                </w:p>
              </w:tc>
              <w:tc>
                <w:tcPr>
                  <w:tcW w:w="957" w:type="dxa"/>
                  <w:vAlign w:val="center"/>
                </w:tcPr>
                <w:p w14:paraId="5FE60A40"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0.01</w:t>
                  </w:r>
                </w:p>
              </w:tc>
            </w:tr>
            <w:tr w:rsidR="00457F08" w:rsidRPr="00457F08" w14:paraId="0FDD78EF" w14:textId="77777777" w:rsidTr="007A55E0">
              <w:trPr>
                <w:trHeight w:val="153"/>
                <w:jc w:val="center"/>
              </w:trPr>
              <w:tc>
                <w:tcPr>
                  <w:tcW w:w="1719" w:type="dxa"/>
                  <w:vAlign w:val="center"/>
                </w:tcPr>
                <w:p w14:paraId="5F44DC48" w14:textId="77777777" w:rsidR="00795713" w:rsidRPr="00457F08" w:rsidRDefault="00795713" w:rsidP="00795713">
                  <w:pPr>
                    <w:spacing w:line="240" w:lineRule="atLeast"/>
                    <w:ind w:left="30"/>
                    <w:rPr>
                      <w:rFonts w:ascii="宋体" w:hAnsi="宋体"/>
                      <w:color w:val="000000" w:themeColor="text1"/>
                      <w:szCs w:val="21"/>
                    </w:rPr>
                  </w:pPr>
                  <w:r w:rsidRPr="00457F08">
                    <w:rPr>
                      <w:rFonts w:ascii="宋体" w:hAnsi="宋体"/>
                      <w:color w:val="000000" w:themeColor="text1"/>
                      <w:szCs w:val="21"/>
                    </w:rPr>
                    <w:t>铲形胡桃蛤</w:t>
                  </w:r>
                </w:p>
              </w:tc>
              <w:tc>
                <w:tcPr>
                  <w:tcW w:w="2268" w:type="dxa"/>
                  <w:vAlign w:val="center"/>
                </w:tcPr>
                <w:p w14:paraId="6FC3AC77" w14:textId="77777777" w:rsidR="00795713" w:rsidRPr="00457F08" w:rsidRDefault="00795713" w:rsidP="00795713">
                  <w:pPr>
                    <w:spacing w:line="240" w:lineRule="atLeast"/>
                    <w:ind w:left="4"/>
                    <w:jc w:val="center"/>
                    <w:rPr>
                      <w:rFonts w:ascii="宋体" w:hAnsi="宋体"/>
                      <w:color w:val="000000" w:themeColor="text1"/>
                      <w:szCs w:val="21"/>
                    </w:rPr>
                  </w:pPr>
                  <w:proofErr w:type="spellStart"/>
                  <w:r w:rsidRPr="00457F08">
                    <w:rPr>
                      <w:rFonts w:ascii="宋体" w:hAnsi="宋体"/>
                      <w:i/>
                      <w:color w:val="000000" w:themeColor="text1"/>
                      <w:szCs w:val="21"/>
                    </w:rPr>
                    <w:t>Nucula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cumingii</w:t>
                  </w:r>
                  <w:proofErr w:type="spellEnd"/>
                </w:p>
              </w:tc>
              <w:tc>
                <w:tcPr>
                  <w:tcW w:w="1559" w:type="dxa"/>
                  <w:vAlign w:val="center"/>
                </w:tcPr>
                <w:p w14:paraId="40BC4A2A"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0.83</w:t>
                  </w:r>
                </w:p>
              </w:tc>
              <w:tc>
                <w:tcPr>
                  <w:tcW w:w="1134" w:type="dxa"/>
                  <w:vAlign w:val="center"/>
                </w:tcPr>
                <w:p w14:paraId="12760DB2"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3.23%</w:t>
                  </w:r>
                </w:p>
              </w:tc>
              <w:tc>
                <w:tcPr>
                  <w:tcW w:w="992" w:type="dxa"/>
                  <w:vAlign w:val="center"/>
                </w:tcPr>
                <w:p w14:paraId="55F8105F" w14:textId="77777777" w:rsidR="00795713" w:rsidRPr="00457F08" w:rsidRDefault="00795713" w:rsidP="0079571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16.67%</w:t>
                  </w:r>
                </w:p>
              </w:tc>
              <w:tc>
                <w:tcPr>
                  <w:tcW w:w="957" w:type="dxa"/>
                  <w:vAlign w:val="center"/>
                </w:tcPr>
                <w:p w14:paraId="2898FAE2"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0.01</w:t>
                  </w:r>
                </w:p>
              </w:tc>
            </w:tr>
            <w:tr w:rsidR="00457F08" w:rsidRPr="00457F08" w14:paraId="074787C9" w14:textId="77777777" w:rsidTr="007A55E0">
              <w:trPr>
                <w:trHeight w:val="201"/>
                <w:jc w:val="center"/>
              </w:trPr>
              <w:tc>
                <w:tcPr>
                  <w:tcW w:w="1719" w:type="dxa"/>
                  <w:vAlign w:val="center"/>
                </w:tcPr>
                <w:p w14:paraId="3E753194" w14:textId="77777777" w:rsidR="00795713" w:rsidRPr="00457F08" w:rsidRDefault="00795713" w:rsidP="00795713">
                  <w:pPr>
                    <w:spacing w:line="240" w:lineRule="atLeast"/>
                    <w:jc w:val="center"/>
                    <w:rPr>
                      <w:rFonts w:ascii="宋体" w:hAnsi="宋体"/>
                      <w:color w:val="000000" w:themeColor="text1"/>
                      <w:szCs w:val="21"/>
                    </w:rPr>
                  </w:pPr>
                  <w:r w:rsidRPr="00457F08">
                    <w:rPr>
                      <w:rFonts w:ascii="宋体" w:hAnsi="宋体"/>
                      <w:color w:val="000000" w:themeColor="text1"/>
                      <w:szCs w:val="21"/>
                    </w:rPr>
                    <w:t>纳加斯索沙蚕</w:t>
                  </w:r>
                </w:p>
              </w:tc>
              <w:tc>
                <w:tcPr>
                  <w:tcW w:w="2268" w:type="dxa"/>
                  <w:vAlign w:val="center"/>
                </w:tcPr>
                <w:p w14:paraId="30FBE2EB" w14:textId="77777777" w:rsidR="00795713" w:rsidRPr="00457F08" w:rsidRDefault="00795713" w:rsidP="00795713">
                  <w:pPr>
                    <w:spacing w:line="240" w:lineRule="atLeast"/>
                    <w:ind w:left="6"/>
                    <w:jc w:val="center"/>
                    <w:rPr>
                      <w:rFonts w:ascii="宋体" w:hAnsi="宋体"/>
                      <w:color w:val="000000" w:themeColor="text1"/>
                      <w:szCs w:val="21"/>
                    </w:rPr>
                  </w:pPr>
                  <w:proofErr w:type="spellStart"/>
                  <w:r w:rsidRPr="00457F08">
                    <w:rPr>
                      <w:rFonts w:ascii="宋体" w:hAnsi="宋体"/>
                      <w:i/>
                      <w:color w:val="000000" w:themeColor="text1"/>
                      <w:szCs w:val="21"/>
                    </w:rPr>
                    <w:t>Sergioneris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nagae</w:t>
                  </w:r>
                  <w:proofErr w:type="spellEnd"/>
                </w:p>
              </w:tc>
              <w:tc>
                <w:tcPr>
                  <w:tcW w:w="1559" w:type="dxa"/>
                  <w:vAlign w:val="center"/>
                </w:tcPr>
                <w:p w14:paraId="4A3D1747"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0.83</w:t>
                  </w:r>
                </w:p>
              </w:tc>
              <w:tc>
                <w:tcPr>
                  <w:tcW w:w="1134" w:type="dxa"/>
                  <w:vAlign w:val="center"/>
                </w:tcPr>
                <w:p w14:paraId="24B2EAB1"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3.23%</w:t>
                  </w:r>
                </w:p>
              </w:tc>
              <w:tc>
                <w:tcPr>
                  <w:tcW w:w="992" w:type="dxa"/>
                  <w:vAlign w:val="center"/>
                </w:tcPr>
                <w:p w14:paraId="7EE2515A" w14:textId="77777777" w:rsidR="00795713" w:rsidRPr="00457F08" w:rsidRDefault="00795713" w:rsidP="0079571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16.67%</w:t>
                  </w:r>
                </w:p>
              </w:tc>
              <w:tc>
                <w:tcPr>
                  <w:tcW w:w="957" w:type="dxa"/>
                  <w:vAlign w:val="center"/>
                </w:tcPr>
                <w:p w14:paraId="4B57EDB8" w14:textId="77777777" w:rsidR="00795713" w:rsidRPr="00457F08" w:rsidRDefault="00795713" w:rsidP="00795713">
                  <w:pPr>
                    <w:spacing w:line="240" w:lineRule="atLeast"/>
                    <w:ind w:left="4"/>
                    <w:jc w:val="center"/>
                    <w:rPr>
                      <w:rFonts w:ascii="宋体" w:hAnsi="宋体"/>
                      <w:color w:val="000000" w:themeColor="text1"/>
                      <w:szCs w:val="21"/>
                    </w:rPr>
                  </w:pPr>
                  <w:r w:rsidRPr="00457F08">
                    <w:rPr>
                      <w:rFonts w:ascii="宋体" w:hAnsi="宋体"/>
                      <w:color w:val="000000" w:themeColor="text1"/>
                      <w:szCs w:val="21"/>
                    </w:rPr>
                    <w:t>0.01</w:t>
                  </w:r>
                </w:p>
              </w:tc>
            </w:tr>
          </w:tbl>
          <w:p w14:paraId="5E30D8A0" w14:textId="77777777" w:rsidR="00795713" w:rsidRPr="00457F08" w:rsidRDefault="00795713" w:rsidP="0079571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(5)丰富度、单纯度、多样性指数和均匀度</w:t>
            </w:r>
          </w:p>
          <w:p w14:paraId="12F34B38" w14:textId="40177046" w:rsidR="00795713" w:rsidRPr="00457F08" w:rsidRDefault="00795713" w:rsidP="00795713">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各站丰富度的幅度为0.30～1.32，平均值为0.70，最高值出现在X22号站位，最低值出现在X02、X06号站位；各站单纯度的幅度为0.13～0.50，平均值为0.28，最高值出现在X02、X06号站位，最低值出现在X22号站位；各站多样性指数的幅度为1.00～3.00，平均值为1.97，最高值出现在X22号站位，最低值出现在X02、X06号站位；各站底栖生物均匀度的幅度为0.93～1.00，平均值为0.99，最高值出现在X01、X02、X04、X05、X06、X13、X15、X20、X22号站位，最低值出现X08、X09站位。详见表3.1-34。</w:t>
            </w:r>
          </w:p>
          <w:p w14:paraId="1A9955B3" w14:textId="45C657FA" w:rsidR="00795713" w:rsidRPr="00457F08" w:rsidRDefault="00795713" w:rsidP="00795713">
            <w:pPr>
              <w:spacing w:before="60" w:after="60" w:line="460" w:lineRule="atLeast"/>
              <w:jc w:val="center"/>
              <w:rPr>
                <w:rFonts w:ascii="宋体" w:hAnsi="宋体"/>
                <w:b/>
                <w:bCs/>
                <w:color w:val="000000" w:themeColor="text1"/>
                <w:sz w:val="24"/>
              </w:rPr>
            </w:pPr>
            <w:r w:rsidRPr="00457F08">
              <w:rPr>
                <w:rFonts w:ascii="宋体" w:hAnsi="宋体"/>
                <w:b/>
                <w:bCs/>
                <w:color w:val="000000" w:themeColor="text1"/>
                <w:sz w:val="24"/>
              </w:rPr>
              <w:t>表3.1-34  丰富度(</w:t>
            </w:r>
            <w:r w:rsidRPr="00457F08">
              <w:rPr>
                <w:rFonts w:ascii="宋体" w:hAnsi="宋体"/>
                <w:b/>
                <w:bCs/>
                <w:i/>
                <w:color w:val="000000" w:themeColor="text1"/>
                <w:sz w:val="24"/>
              </w:rPr>
              <w:t>D</w:t>
            </w:r>
            <w:r w:rsidRPr="00457F08">
              <w:rPr>
                <w:rFonts w:ascii="宋体" w:hAnsi="宋体"/>
                <w:b/>
                <w:bCs/>
                <w:color w:val="000000" w:themeColor="text1"/>
                <w:sz w:val="24"/>
              </w:rPr>
              <w:t>)、单纯度(</w:t>
            </w:r>
            <w:r w:rsidRPr="00457F08">
              <w:rPr>
                <w:rFonts w:ascii="宋体" w:hAnsi="宋体"/>
                <w:b/>
                <w:bCs/>
                <w:i/>
                <w:color w:val="000000" w:themeColor="text1"/>
                <w:sz w:val="24"/>
              </w:rPr>
              <w:t>C</w:t>
            </w:r>
            <w:r w:rsidRPr="00457F08">
              <w:rPr>
                <w:rFonts w:ascii="宋体" w:hAnsi="宋体"/>
                <w:b/>
                <w:bCs/>
                <w:color w:val="000000" w:themeColor="text1"/>
                <w:sz w:val="24"/>
              </w:rPr>
              <w:t>)、生物多样性指数(</w:t>
            </w:r>
            <w:r w:rsidRPr="00457F08">
              <w:rPr>
                <w:rFonts w:ascii="宋体" w:hAnsi="宋体"/>
                <w:b/>
                <w:bCs/>
                <w:i/>
                <w:color w:val="000000" w:themeColor="text1"/>
                <w:sz w:val="24"/>
              </w:rPr>
              <w:t>H′</w:t>
            </w:r>
            <w:r w:rsidRPr="00457F08">
              <w:rPr>
                <w:rFonts w:ascii="宋体" w:hAnsi="宋体"/>
                <w:b/>
                <w:bCs/>
                <w:color w:val="000000" w:themeColor="text1"/>
                <w:sz w:val="24"/>
              </w:rPr>
              <w:t>)和均匀度(</w:t>
            </w:r>
            <w:r w:rsidRPr="00457F08">
              <w:rPr>
                <w:rFonts w:ascii="宋体" w:hAnsi="宋体"/>
                <w:b/>
                <w:bCs/>
                <w:i/>
                <w:color w:val="000000" w:themeColor="text1"/>
                <w:sz w:val="24"/>
              </w:rPr>
              <w:t>J</w:t>
            </w:r>
            <w:r w:rsidRPr="00457F08">
              <w:rPr>
                <w:rFonts w:ascii="宋体" w:hAnsi="宋体"/>
                <w:b/>
                <w:bCs/>
                <w:color w:val="000000" w:themeColor="text1"/>
                <w:sz w:val="24"/>
              </w:rPr>
              <w:t>)</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64" w:type="dxa"/>
                <w:left w:w="107" w:type="dxa"/>
                <w:right w:w="101" w:type="dxa"/>
              </w:tblCellMar>
              <w:tblLook w:val="04A0" w:firstRow="1" w:lastRow="0" w:firstColumn="1" w:lastColumn="0" w:noHBand="0" w:noVBand="1"/>
            </w:tblPr>
            <w:tblGrid>
              <w:gridCol w:w="1279"/>
              <w:gridCol w:w="1495"/>
              <w:gridCol w:w="1590"/>
              <w:gridCol w:w="2072"/>
              <w:gridCol w:w="1838"/>
            </w:tblGrid>
            <w:tr w:rsidR="00457F08" w:rsidRPr="00457F08" w14:paraId="1839E070" w14:textId="77777777" w:rsidTr="007A55E0">
              <w:trPr>
                <w:trHeight w:val="283"/>
              </w:trPr>
              <w:tc>
                <w:tcPr>
                  <w:tcW w:w="1315" w:type="dxa"/>
                </w:tcPr>
                <w:p w14:paraId="077969E8" w14:textId="77777777" w:rsidR="00795713" w:rsidRPr="00457F08" w:rsidRDefault="00795713" w:rsidP="00795713">
                  <w:pPr>
                    <w:spacing w:line="200" w:lineRule="exact"/>
                    <w:jc w:val="center"/>
                    <w:rPr>
                      <w:rFonts w:ascii="宋体" w:hAnsi="宋体"/>
                      <w:b/>
                      <w:color w:val="000000" w:themeColor="text1"/>
                      <w:szCs w:val="21"/>
                    </w:rPr>
                  </w:pPr>
                  <w:r w:rsidRPr="00457F08">
                    <w:rPr>
                      <w:rFonts w:ascii="宋体" w:hAnsi="宋体"/>
                      <w:b/>
                      <w:color w:val="000000" w:themeColor="text1"/>
                      <w:szCs w:val="21"/>
                    </w:rPr>
                    <w:t>站位</w:t>
                  </w:r>
                </w:p>
              </w:tc>
              <w:tc>
                <w:tcPr>
                  <w:tcW w:w="1536" w:type="dxa"/>
                </w:tcPr>
                <w:p w14:paraId="57E08D65" w14:textId="77777777" w:rsidR="00795713" w:rsidRPr="00457F08" w:rsidRDefault="00795713" w:rsidP="00795713">
                  <w:pPr>
                    <w:spacing w:line="200" w:lineRule="exact"/>
                    <w:jc w:val="center"/>
                    <w:rPr>
                      <w:rFonts w:ascii="宋体" w:hAnsi="宋体"/>
                      <w:b/>
                      <w:color w:val="000000" w:themeColor="text1"/>
                      <w:szCs w:val="21"/>
                    </w:rPr>
                  </w:pPr>
                  <w:r w:rsidRPr="00457F08">
                    <w:rPr>
                      <w:rFonts w:ascii="宋体" w:hAnsi="宋体"/>
                      <w:b/>
                      <w:color w:val="000000" w:themeColor="text1"/>
                      <w:szCs w:val="21"/>
                    </w:rPr>
                    <w:t>丰富度(</w:t>
                  </w:r>
                  <w:r w:rsidRPr="00457F08">
                    <w:rPr>
                      <w:rFonts w:ascii="宋体" w:hAnsi="宋体"/>
                      <w:b/>
                      <w:i/>
                      <w:color w:val="000000" w:themeColor="text1"/>
                      <w:szCs w:val="21"/>
                    </w:rPr>
                    <w:t>D</w:t>
                  </w:r>
                  <w:r w:rsidRPr="00457F08">
                    <w:rPr>
                      <w:rFonts w:ascii="宋体" w:hAnsi="宋体"/>
                      <w:b/>
                      <w:color w:val="000000" w:themeColor="text1"/>
                      <w:szCs w:val="21"/>
                    </w:rPr>
                    <w:t>)</w:t>
                  </w:r>
                </w:p>
              </w:tc>
              <w:tc>
                <w:tcPr>
                  <w:tcW w:w="1635" w:type="dxa"/>
                </w:tcPr>
                <w:p w14:paraId="5C9D4AA9" w14:textId="77777777" w:rsidR="00795713" w:rsidRPr="00457F08" w:rsidRDefault="00795713" w:rsidP="00795713">
                  <w:pPr>
                    <w:spacing w:line="200" w:lineRule="exact"/>
                    <w:jc w:val="center"/>
                    <w:rPr>
                      <w:rFonts w:ascii="宋体" w:hAnsi="宋体"/>
                      <w:b/>
                      <w:color w:val="000000" w:themeColor="text1"/>
                      <w:szCs w:val="21"/>
                    </w:rPr>
                  </w:pPr>
                  <w:r w:rsidRPr="00457F08">
                    <w:rPr>
                      <w:rFonts w:ascii="宋体" w:hAnsi="宋体"/>
                      <w:b/>
                      <w:color w:val="000000" w:themeColor="text1"/>
                      <w:szCs w:val="21"/>
                    </w:rPr>
                    <w:t>单纯度(</w:t>
                  </w:r>
                  <w:r w:rsidRPr="00457F08">
                    <w:rPr>
                      <w:rFonts w:ascii="宋体" w:hAnsi="宋体"/>
                      <w:b/>
                      <w:i/>
                      <w:color w:val="000000" w:themeColor="text1"/>
                      <w:szCs w:val="21"/>
                    </w:rPr>
                    <w:t>C</w:t>
                  </w:r>
                  <w:r w:rsidRPr="00457F08">
                    <w:rPr>
                      <w:rFonts w:ascii="宋体" w:hAnsi="宋体"/>
                      <w:b/>
                      <w:color w:val="000000" w:themeColor="text1"/>
                      <w:szCs w:val="21"/>
                    </w:rPr>
                    <w:t>)</w:t>
                  </w:r>
                </w:p>
              </w:tc>
              <w:tc>
                <w:tcPr>
                  <w:tcW w:w="2136" w:type="dxa"/>
                </w:tcPr>
                <w:p w14:paraId="19460F9C" w14:textId="77777777" w:rsidR="00795713" w:rsidRPr="00457F08" w:rsidRDefault="00795713" w:rsidP="00795713">
                  <w:pPr>
                    <w:spacing w:line="200" w:lineRule="exact"/>
                    <w:jc w:val="center"/>
                    <w:rPr>
                      <w:rFonts w:ascii="宋体" w:hAnsi="宋体"/>
                      <w:b/>
                      <w:color w:val="000000" w:themeColor="text1"/>
                      <w:szCs w:val="21"/>
                    </w:rPr>
                  </w:pPr>
                  <w:r w:rsidRPr="00457F08">
                    <w:rPr>
                      <w:rFonts w:ascii="宋体" w:hAnsi="宋体"/>
                      <w:b/>
                      <w:color w:val="000000" w:themeColor="text1"/>
                      <w:szCs w:val="21"/>
                    </w:rPr>
                    <w:t>多样性指数(</w:t>
                  </w:r>
                  <w:r w:rsidRPr="00457F08">
                    <w:rPr>
                      <w:rFonts w:ascii="宋体" w:hAnsi="宋体"/>
                      <w:b/>
                      <w:i/>
                      <w:color w:val="000000" w:themeColor="text1"/>
                      <w:szCs w:val="21"/>
                    </w:rPr>
                    <w:t>H′</w:t>
                  </w:r>
                  <w:r w:rsidRPr="00457F08">
                    <w:rPr>
                      <w:rFonts w:ascii="宋体" w:hAnsi="宋体"/>
                      <w:b/>
                      <w:color w:val="000000" w:themeColor="text1"/>
                      <w:szCs w:val="21"/>
                    </w:rPr>
                    <w:t>)</w:t>
                  </w:r>
                </w:p>
              </w:tc>
              <w:tc>
                <w:tcPr>
                  <w:tcW w:w="1895" w:type="dxa"/>
                </w:tcPr>
                <w:p w14:paraId="2FD1A1D3" w14:textId="77777777" w:rsidR="00795713" w:rsidRPr="00457F08" w:rsidRDefault="00795713" w:rsidP="00795713">
                  <w:pPr>
                    <w:spacing w:line="200" w:lineRule="exact"/>
                    <w:jc w:val="center"/>
                    <w:rPr>
                      <w:rFonts w:ascii="宋体" w:hAnsi="宋体"/>
                      <w:b/>
                      <w:color w:val="000000" w:themeColor="text1"/>
                      <w:szCs w:val="21"/>
                    </w:rPr>
                  </w:pPr>
                  <w:r w:rsidRPr="00457F08">
                    <w:rPr>
                      <w:rFonts w:ascii="宋体" w:hAnsi="宋体"/>
                      <w:b/>
                      <w:color w:val="000000" w:themeColor="text1"/>
                      <w:szCs w:val="21"/>
                    </w:rPr>
                    <w:t>均匀度指数(</w:t>
                  </w:r>
                  <w:r w:rsidRPr="00457F08">
                    <w:rPr>
                      <w:rFonts w:ascii="宋体" w:hAnsi="宋体"/>
                      <w:b/>
                      <w:i/>
                      <w:color w:val="000000" w:themeColor="text1"/>
                      <w:szCs w:val="21"/>
                    </w:rPr>
                    <w:t>J</w:t>
                  </w:r>
                  <w:r w:rsidRPr="00457F08">
                    <w:rPr>
                      <w:rFonts w:ascii="宋体" w:hAnsi="宋体"/>
                      <w:b/>
                      <w:color w:val="000000" w:themeColor="text1"/>
                      <w:szCs w:val="21"/>
                    </w:rPr>
                    <w:t>)</w:t>
                  </w:r>
                </w:p>
              </w:tc>
            </w:tr>
            <w:tr w:rsidR="00457F08" w:rsidRPr="00457F08" w14:paraId="79A17625" w14:textId="77777777" w:rsidTr="007A55E0">
              <w:trPr>
                <w:trHeight w:val="283"/>
              </w:trPr>
              <w:tc>
                <w:tcPr>
                  <w:tcW w:w="1315" w:type="dxa"/>
                </w:tcPr>
                <w:p w14:paraId="7F63F8C8" w14:textId="77777777" w:rsidR="00795713" w:rsidRPr="00457F08" w:rsidRDefault="00795713" w:rsidP="00795713">
                  <w:pPr>
                    <w:spacing w:line="200" w:lineRule="exact"/>
                    <w:ind w:right="5"/>
                    <w:jc w:val="center"/>
                    <w:rPr>
                      <w:rFonts w:ascii="宋体" w:hAnsi="宋体"/>
                      <w:color w:val="000000" w:themeColor="text1"/>
                      <w:szCs w:val="21"/>
                    </w:rPr>
                  </w:pPr>
                  <w:r w:rsidRPr="00457F08">
                    <w:rPr>
                      <w:rFonts w:ascii="宋体" w:hAnsi="宋体"/>
                      <w:color w:val="000000" w:themeColor="text1"/>
                      <w:szCs w:val="21"/>
                    </w:rPr>
                    <w:t>X01</w:t>
                  </w:r>
                </w:p>
              </w:tc>
              <w:tc>
                <w:tcPr>
                  <w:tcW w:w="1536" w:type="dxa"/>
                </w:tcPr>
                <w:p w14:paraId="394C1787"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0.70</w:t>
                  </w:r>
                </w:p>
              </w:tc>
              <w:tc>
                <w:tcPr>
                  <w:tcW w:w="1635" w:type="dxa"/>
                </w:tcPr>
                <w:p w14:paraId="372F6E16"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0.25</w:t>
                  </w:r>
                </w:p>
              </w:tc>
              <w:tc>
                <w:tcPr>
                  <w:tcW w:w="2136" w:type="dxa"/>
                </w:tcPr>
                <w:p w14:paraId="319F05E1" w14:textId="77777777" w:rsidR="00795713" w:rsidRPr="00457F08" w:rsidRDefault="00795713" w:rsidP="00795713">
                  <w:pPr>
                    <w:spacing w:line="200" w:lineRule="exact"/>
                    <w:ind w:right="4"/>
                    <w:jc w:val="center"/>
                    <w:rPr>
                      <w:rFonts w:ascii="宋体" w:hAnsi="宋体"/>
                      <w:color w:val="000000" w:themeColor="text1"/>
                      <w:szCs w:val="21"/>
                    </w:rPr>
                  </w:pPr>
                  <w:r w:rsidRPr="00457F08">
                    <w:rPr>
                      <w:rFonts w:ascii="宋体" w:hAnsi="宋体"/>
                      <w:color w:val="000000" w:themeColor="text1"/>
                      <w:szCs w:val="21"/>
                    </w:rPr>
                    <w:t>2.00</w:t>
                  </w:r>
                </w:p>
              </w:tc>
              <w:tc>
                <w:tcPr>
                  <w:tcW w:w="1895" w:type="dxa"/>
                </w:tcPr>
                <w:p w14:paraId="3CB151F2" w14:textId="77777777" w:rsidR="00795713" w:rsidRPr="00457F08" w:rsidRDefault="00795713" w:rsidP="00795713">
                  <w:pPr>
                    <w:spacing w:line="200" w:lineRule="exact"/>
                    <w:ind w:right="6"/>
                    <w:jc w:val="center"/>
                    <w:rPr>
                      <w:rFonts w:ascii="宋体" w:hAnsi="宋体"/>
                      <w:color w:val="000000" w:themeColor="text1"/>
                      <w:szCs w:val="21"/>
                    </w:rPr>
                  </w:pPr>
                  <w:r w:rsidRPr="00457F08">
                    <w:rPr>
                      <w:rFonts w:ascii="宋体" w:hAnsi="宋体"/>
                      <w:color w:val="000000" w:themeColor="text1"/>
                      <w:szCs w:val="21"/>
                    </w:rPr>
                    <w:t>1.00</w:t>
                  </w:r>
                </w:p>
              </w:tc>
            </w:tr>
            <w:tr w:rsidR="00457F08" w:rsidRPr="00457F08" w14:paraId="5B7EA5C4" w14:textId="77777777" w:rsidTr="007A55E0">
              <w:trPr>
                <w:trHeight w:val="283"/>
              </w:trPr>
              <w:tc>
                <w:tcPr>
                  <w:tcW w:w="1315" w:type="dxa"/>
                </w:tcPr>
                <w:p w14:paraId="423E635A" w14:textId="77777777" w:rsidR="00795713" w:rsidRPr="00457F08" w:rsidRDefault="00795713" w:rsidP="00795713">
                  <w:pPr>
                    <w:spacing w:line="200" w:lineRule="exact"/>
                    <w:ind w:right="5"/>
                    <w:jc w:val="center"/>
                    <w:rPr>
                      <w:rFonts w:ascii="宋体" w:hAnsi="宋体"/>
                      <w:color w:val="000000" w:themeColor="text1"/>
                      <w:szCs w:val="21"/>
                    </w:rPr>
                  </w:pPr>
                  <w:r w:rsidRPr="00457F08">
                    <w:rPr>
                      <w:rFonts w:ascii="宋体" w:hAnsi="宋体"/>
                      <w:color w:val="000000" w:themeColor="text1"/>
                      <w:szCs w:val="21"/>
                    </w:rPr>
                    <w:t>X02</w:t>
                  </w:r>
                </w:p>
              </w:tc>
              <w:tc>
                <w:tcPr>
                  <w:tcW w:w="1536" w:type="dxa"/>
                </w:tcPr>
                <w:p w14:paraId="6E763B8D"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0.30</w:t>
                  </w:r>
                </w:p>
              </w:tc>
              <w:tc>
                <w:tcPr>
                  <w:tcW w:w="1635" w:type="dxa"/>
                </w:tcPr>
                <w:p w14:paraId="48D7717B"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0.50</w:t>
                  </w:r>
                </w:p>
              </w:tc>
              <w:tc>
                <w:tcPr>
                  <w:tcW w:w="2136" w:type="dxa"/>
                </w:tcPr>
                <w:p w14:paraId="0C294CD6" w14:textId="77777777" w:rsidR="00795713" w:rsidRPr="00457F08" w:rsidRDefault="00795713" w:rsidP="00795713">
                  <w:pPr>
                    <w:spacing w:line="200" w:lineRule="exact"/>
                    <w:ind w:right="4"/>
                    <w:jc w:val="center"/>
                    <w:rPr>
                      <w:rFonts w:ascii="宋体" w:hAnsi="宋体"/>
                      <w:color w:val="000000" w:themeColor="text1"/>
                      <w:szCs w:val="21"/>
                    </w:rPr>
                  </w:pPr>
                  <w:r w:rsidRPr="00457F08">
                    <w:rPr>
                      <w:rFonts w:ascii="宋体" w:hAnsi="宋体"/>
                      <w:color w:val="000000" w:themeColor="text1"/>
                      <w:szCs w:val="21"/>
                    </w:rPr>
                    <w:t>1.00</w:t>
                  </w:r>
                </w:p>
              </w:tc>
              <w:tc>
                <w:tcPr>
                  <w:tcW w:w="1895" w:type="dxa"/>
                </w:tcPr>
                <w:p w14:paraId="2775565B" w14:textId="77777777" w:rsidR="00795713" w:rsidRPr="00457F08" w:rsidRDefault="00795713" w:rsidP="00795713">
                  <w:pPr>
                    <w:spacing w:line="200" w:lineRule="exact"/>
                    <w:ind w:right="6"/>
                    <w:jc w:val="center"/>
                    <w:rPr>
                      <w:rFonts w:ascii="宋体" w:hAnsi="宋体"/>
                      <w:color w:val="000000" w:themeColor="text1"/>
                      <w:szCs w:val="21"/>
                    </w:rPr>
                  </w:pPr>
                  <w:r w:rsidRPr="00457F08">
                    <w:rPr>
                      <w:rFonts w:ascii="宋体" w:hAnsi="宋体"/>
                      <w:color w:val="000000" w:themeColor="text1"/>
                      <w:szCs w:val="21"/>
                    </w:rPr>
                    <w:t>1.00</w:t>
                  </w:r>
                </w:p>
              </w:tc>
            </w:tr>
            <w:tr w:rsidR="00457F08" w:rsidRPr="00457F08" w14:paraId="5FB07D26" w14:textId="77777777" w:rsidTr="007A55E0">
              <w:trPr>
                <w:trHeight w:val="283"/>
              </w:trPr>
              <w:tc>
                <w:tcPr>
                  <w:tcW w:w="1315" w:type="dxa"/>
                </w:tcPr>
                <w:p w14:paraId="24AA3FB3" w14:textId="77777777" w:rsidR="00795713" w:rsidRPr="00457F08" w:rsidRDefault="00795713" w:rsidP="00795713">
                  <w:pPr>
                    <w:spacing w:line="200" w:lineRule="exact"/>
                    <w:ind w:right="5"/>
                    <w:jc w:val="center"/>
                    <w:rPr>
                      <w:rFonts w:ascii="宋体" w:hAnsi="宋体"/>
                      <w:color w:val="000000" w:themeColor="text1"/>
                      <w:szCs w:val="21"/>
                    </w:rPr>
                  </w:pPr>
                  <w:r w:rsidRPr="00457F08">
                    <w:rPr>
                      <w:rFonts w:ascii="宋体" w:hAnsi="宋体"/>
                      <w:color w:val="000000" w:themeColor="text1"/>
                      <w:szCs w:val="21"/>
                    </w:rPr>
                    <w:t>X04</w:t>
                  </w:r>
                </w:p>
              </w:tc>
              <w:tc>
                <w:tcPr>
                  <w:tcW w:w="1536" w:type="dxa"/>
                </w:tcPr>
                <w:p w14:paraId="325A744B"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1.02</w:t>
                  </w:r>
                </w:p>
              </w:tc>
              <w:tc>
                <w:tcPr>
                  <w:tcW w:w="1635" w:type="dxa"/>
                </w:tcPr>
                <w:p w14:paraId="532C38E9"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0.17</w:t>
                  </w:r>
                </w:p>
              </w:tc>
              <w:tc>
                <w:tcPr>
                  <w:tcW w:w="2136" w:type="dxa"/>
                </w:tcPr>
                <w:p w14:paraId="6290306A" w14:textId="77777777" w:rsidR="00795713" w:rsidRPr="00457F08" w:rsidRDefault="00795713" w:rsidP="00795713">
                  <w:pPr>
                    <w:spacing w:line="200" w:lineRule="exact"/>
                    <w:ind w:right="4"/>
                    <w:jc w:val="center"/>
                    <w:rPr>
                      <w:rFonts w:ascii="宋体" w:hAnsi="宋体"/>
                      <w:color w:val="000000" w:themeColor="text1"/>
                      <w:szCs w:val="21"/>
                    </w:rPr>
                  </w:pPr>
                  <w:r w:rsidRPr="00457F08">
                    <w:rPr>
                      <w:rFonts w:ascii="宋体" w:hAnsi="宋体"/>
                      <w:color w:val="000000" w:themeColor="text1"/>
                      <w:szCs w:val="21"/>
                    </w:rPr>
                    <w:t>2.58</w:t>
                  </w:r>
                </w:p>
              </w:tc>
              <w:tc>
                <w:tcPr>
                  <w:tcW w:w="1895" w:type="dxa"/>
                </w:tcPr>
                <w:p w14:paraId="509E3051" w14:textId="77777777" w:rsidR="00795713" w:rsidRPr="00457F08" w:rsidRDefault="00795713" w:rsidP="00795713">
                  <w:pPr>
                    <w:spacing w:line="200" w:lineRule="exact"/>
                    <w:ind w:right="6"/>
                    <w:jc w:val="center"/>
                    <w:rPr>
                      <w:rFonts w:ascii="宋体" w:hAnsi="宋体"/>
                      <w:color w:val="000000" w:themeColor="text1"/>
                      <w:szCs w:val="21"/>
                    </w:rPr>
                  </w:pPr>
                  <w:r w:rsidRPr="00457F08">
                    <w:rPr>
                      <w:rFonts w:ascii="宋体" w:hAnsi="宋体"/>
                      <w:color w:val="000000" w:themeColor="text1"/>
                      <w:szCs w:val="21"/>
                    </w:rPr>
                    <w:t>1.00</w:t>
                  </w:r>
                </w:p>
              </w:tc>
            </w:tr>
            <w:tr w:rsidR="00457F08" w:rsidRPr="00457F08" w14:paraId="3E5814A2" w14:textId="77777777" w:rsidTr="007A55E0">
              <w:trPr>
                <w:trHeight w:val="283"/>
              </w:trPr>
              <w:tc>
                <w:tcPr>
                  <w:tcW w:w="1315" w:type="dxa"/>
                </w:tcPr>
                <w:p w14:paraId="10BDFFF6" w14:textId="77777777" w:rsidR="00795713" w:rsidRPr="00457F08" w:rsidRDefault="00795713" w:rsidP="00795713">
                  <w:pPr>
                    <w:spacing w:line="200" w:lineRule="exact"/>
                    <w:ind w:right="5"/>
                    <w:jc w:val="center"/>
                    <w:rPr>
                      <w:rFonts w:ascii="宋体" w:hAnsi="宋体"/>
                      <w:color w:val="000000" w:themeColor="text1"/>
                      <w:szCs w:val="21"/>
                    </w:rPr>
                  </w:pPr>
                  <w:r w:rsidRPr="00457F08">
                    <w:rPr>
                      <w:rFonts w:ascii="宋体" w:hAnsi="宋体"/>
                      <w:color w:val="000000" w:themeColor="text1"/>
                      <w:szCs w:val="21"/>
                    </w:rPr>
                    <w:t>X05</w:t>
                  </w:r>
                </w:p>
              </w:tc>
              <w:tc>
                <w:tcPr>
                  <w:tcW w:w="1536" w:type="dxa"/>
                </w:tcPr>
                <w:p w14:paraId="64113C15"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0.70</w:t>
                  </w:r>
                </w:p>
              </w:tc>
              <w:tc>
                <w:tcPr>
                  <w:tcW w:w="1635" w:type="dxa"/>
                </w:tcPr>
                <w:p w14:paraId="043AE8EB"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0.25</w:t>
                  </w:r>
                </w:p>
              </w:tc>
              <w:tc>
                <w:tcPr>
                  <w:tcW w:w="2136" w:type="dxa"/>
                </w:tcPr>
                <w:p w14:paraId="63063970" w14:textId="77777777" w:rsidR="00795713" w:rsidRPr="00457F08" w:rsidRDefault="00795713" w:rsidP="00795713">
                  <w:pPr>
                    <w:spacing w:line="200" w:lineRule="exact"/>
                    <w:ind w:right="4"/>
                    <w:jc w:val="center"/>
                    <w:rPr>
                      <w:rFonts w:ascii="宋体" w:hAnsi="宋体"/>
                      <w:color w:val="000000" w:themeColor="text1"/>
                      <w:szCs w:val="21"/>
                    </w:rPr>
                  </w:pPr>
                  <w:r w:rsidRPr="00457F08">
                    <w:rPr>
                      <w:rFonts w:ascii="宋体" w:hAnsi="宋体"/>
                      <w:color w:val="000000" w:themeColor="text1"/>
                      <w:szCs w:val="21"/>
                    </w:rPr>
                    <w:t>2.00</w:t>
                  </w:r>
                </w:p>
              </w:tc>
              <w:tc>
                <w:tcPr>
                  <w:tcW w:w="1895" w:type="dxa"/>
                </w:tcPr>
                <w:p w14:paraId="00D67521" w14:textId="77777777" w:rsidR="00795713" w:rsidRPr="00457F08" w:rsidRDefault="00795713" w:rsidP="00795713">
                  <w:pPr>
                    <w:spacing w:line="200" w:lineRule="exact"/>
                    <w:ind w:right="6"/>
                    <w:jc w:val="center"/>
                    <w:rPr>
                      <w:rFonts w:ascii="宋体" w:hAnsi="宋体"/>
                      <w:color w:val="000000" w:themeColor="text1"/>
                      <w:szCs w:val="21"/>
                    </w:rPr>
                  </w:pPr>
                  <w:r w:rsidRPr="00457F08">
                    <w:rPr>
                      <w:rFonts w:ascii="宋体" w:hAnsi="宋体"/>
                      <w:color w:val="000000" w:themeColor="text1"/>
                      <w:szCs w:val="21"/>
                    </w:rPr>
                    <w:t>1.00</w:t>
                  </w:r>
                </w:p>
              </w:tc>
            </w:tr>
            <w:tr w:rsidR="00457F08" w:rsidRPr="00457F08" w14:paraId="3A588CA3" w14:textId="77777777" w:rsidTr="007A55E0">
              <w:trPr>
                <w:trHeight w:val="283"/>
              </w:trPr>
              <w:tc>
                <w:tcPr>
                  <w:tcW w:w="1315" w:type="dxa"/>
                </w:tcPr>
                <w:p w14:paraId="541C53AF" w14:textId="77777777" w:rsidR="00795713" w:rsidRPr="00457F08" w:rsidRDefault="00795713" w:rsidP="00795713">
                  <w:pPr>
                    <w:spacing w:line="200" w:lineRule="exact"/>
                    <w:ind w:right="5"/>
                    <w:jc w:val="center"/>
                    <w:rPr>
                      <w:rFonts w:ascii="宋体" w:hAnsi="宋体"/>
                      <w:color w:val="000000" w:themeColor="text1"/>
                      <w:szCs w:val="21"/>
                    </w:rPr>
                  </w:pPr>
                  <w:r w:rsidRPr="00457F08">
                    <w:rPr>
                      <w:rFonts w:ascii="宋体" w:hAnsi="宋体"/>
                      <w:color w:val="000000" w:themeColor="text1"/>
                      <w:szCs w:val="21"/>
                    </w:rPr>
                    <w:t>X06</w:t>
                  </w:r>
                </w:p>
              </w:tc>
              <w:tc>
                <w:tcPr>
                  <w:tcW w:w="1536" w:type="dxa"/>
                </w:tcPr>
                <w:p w14:paraId="5DC334CB"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0.30</w:t>
                  </w:r>
                </w:p>
              </w:tc>
              <w:tc>
                <w:tcPr>
                  <w:tcW w:w="1635" w:type="dxa"/>
                </w:tcPr>
                <w:p w14:paraId="24CD2FE2"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0.50</w:t>
                  </w:r>
                </w:p>
              </w:tc>
              <w:tc>
                <w:tcPr>
                  <w:tcW w:w="2136" w:type="dxa"/>
                </w:tcPr>
                <w:p w14:paraId="6EB2A64C" w14:textId="77777777" w:rsidR="00795713" w:rsidRPr="00457F08" w:rsidRDefault="00795713" w:rsidP="00795713">
                  <w:pPr>
                    <w:spacing w:line="200" w:lineRule="exact"/>
                    <w:ind w:right="4"/>
                    <w:jc w:val="center"/>
                    <w:rPr>
                      <w:rFonts w:ascii="宋体" w:hAnsi="宋体"/>
                      <w:color w:val="000000" w:themeColor="text1"/>
                      <w:szCs w:val="21"/>
                    </w:rPr>
                  </w:pPr>
                  <w:r w:rsidRPr="00457F08">
                    <w:rPr>
                      <w:rFonts w:ascii="宋体" w:hAnsi="宋体"/>
                      <w:color w:val="000000" w:themeColor="text1"/>
                      <w:szCs w:val="21"/>
                    </w:rPr>
                    <w:t>1.00</w:t>
                  </w:r>
                </w:p>
              </w:tc>
              <w:tc>
                <w:tcPr>
                  <w:tcW w:w="1895" w:type="dxa"/>
                </w:tcPr>
                <w:p w14:paraId="56A2B076" w14:textId="77777777" w:rsidR="00795713" w:rsidRPr="00457F08" w:rsidRDefault="00795713" w:rsidP="00795713">
                  <w:pPr>
                    <w:spacing w:line="200" w:lineRule="exact"/>
                    <w:ind w:right="6"/>
                    <w:jc w:val="center"/>
                    <w:rPr>
                      <w:rFonts w:ascii="宋体" w:hAnsi="宋体"/>
                      <w:color w:val="000000" w:themeColor="text1"/>
                      <w:szCs w:val="21"/>
                    </w:rPr>
                  </w:pPr>
                  <w:r w:rsidRPr="00457F08">
                    <w:rPr>
                      <w:rFonts w:ascii="宋体" w:hAnsi="宋体"/>
                      <w:color w:val="000000" w:themeColor="text1"/>
                      <w:szCs w:val="21"/>
                    </w:rPr>
                    <w:t>1.00</w:t>
                  </w:r>
                </w:p>
              </w:tc>
            </w:tr>
            <w:tr w:rsidR="00457F08" w:rsidRPr="00457F08" w14:paraId="19749AF4" w14:textId="77777777" w:rsidTr="007A55E0">
              <w:trPr>
                <w:trHeight w:val="283"/>
              </w:trPr>
              <w:tc>
                <w:tcPr>
                  <w:tcW w:w="1315" w:type="dxa"/>
                </w:tcPr>
                <w:p w14:paraId="72182706" w14:textId="77777777" w:rsidR="00795713" w:rsidRPr="00457F08" w:rsidRDefault="00795713" w:rsidP="00795713">
                  <w:pPr>
                    <w:spacing w:line="200" w:lineRule="exact"/>
                    <w:ind w:right="5"/>
                    <w:jc w:val="center"/>
                    <w:rPr>
                      <w:rFonts w:ascii="宋体" w:hAnsi="宋体"/>
                      <w:color w:val="000000" w:themeColor="text1"/>
                      <w:szCs w:val="21"/>
                    </w:rPr>
                  </w:pPr>
                  <w:r w:rsidRPr="00457F08">
                    <w:rPr>
                      <w:rFonts w:ascii="宋体" w:hAnsi="宋体"/>
                      <w:color w:val="000000" w:themeColor="text1"/>
                      <w:szCs w:val="21"/>
                    </w:rPr>
                    <w:t>X08</w:t>
                  </w:r>
                </w:p>
              </w:tc>
              <w:tc>
                <w:tcPr>
                  <w:tcW w:w="1536" w:type="dxa"/>
                </w:tcPr>
                <w:p w14:paraId="239DFAE8"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0.71</w:t>
                  </w:r>
                </w:p>
              </w:tc>
              <w:tc>
                <w:tcPr>
                  <w:tcW w:w="1635" w:type="dxa"/>
                </w:tcPr>
                <w:p w14:paraId="7EAF5525"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0.24</w:t>
                  </w:r>
                </w:p>
              </w:tc>
              <w:tc>
                <w:tcPr>
                  <w:tcW w:w="2136" w:type="dxa"/>
                </w:tcPr>
                <w:p w14:paraId="2762557E" w14:textId="77777777" w:rsidR="00795713" w:rsidRPr="00457F08" w:rsidRDefault="00795713" w:rsidP="00795713">
                  <w:pPr>
                    <w:spacing w:line="200" w:lineRule="exact"/>
                    <w:ind w:right="4"/>
                    <w:jc w:val="center"/>
                    <w:rPr>
                      <w:rFonts w:ascii="宋体" w:hAnsi="宋体"/>
                      <w:color w:val="000000" w:themeColor="text1"/>
                      <w:szCs w:val="21"/>
                    </w:rPr>
                  </w:pPr>
                  <w:r w:rsidRPr="00457F08">
                    <w:rPr>
                      <w:rFonts w:ascii="宋体" w:hAnsi="宋体"/>
                      <w:color w:val="000000" w:themeColor="text1"/>
                      <w:szCs w:val="21"/>
                    </w:rPr>
                    <w:t>2.17</w:t>
                  </w:r>
                </w:p>
              </w:tc>
              <w:tc>
                <w:tcPr>
                  <w:tcW w:w="1895" w:type="dxa"/>
                </w:tcPr>
                <w:p w14:paraId="02768FBB" w14:textId="77777777" w:rsidR="00795713" w:rsidRPr="00457F08" w:rsidRDefault="00795713" w:rsidP="00795713">
                  <w:pPr>
                    <w:spacing w:line="200" w:lineRule="exact"/>
                    <w:ind w:right="6"/>
                    <w:jc w:val="center"/>
                    <w:rPr>
                      <w:rFonts w:ascii="宋体" w:hAnsi="宋体"/>
                      <w:color w:val="000000" w:themeColor="text1"/>
                      <w:szCs w:val="21"/>
                    </w:rPr>
                  </w:pPr>
                  <w:r w:rsidRPr="00457F08">
                    <w:rPr>
                      <w:rFonts w:ascii="宋体" w:hAnsi="宋体"/>
                      <w:color w:val="000000" w:themeColor="text1"/>
                      <w:szCs w:val="21"/>
                    </w:rPr>
                    <w:t>0.93</w:t>
                  </w:r>
                </w:p>
              </w:tc>
            </w:tr>
            <w:tr w:rsidR="00457F08" w:rsidRPr="00457F08" w14:paraId="1FD990CC" w14:textId="77777777" w:rsidTr="007A55E0">
              <w:trPr>
                <w:trHeight w:val="283"/>
              </w:trPr>
              <w:tc>
                <w:tcPr>
                  <w:tcW w:w="1315" w:type="dxa"/>
                </w:tcPr>
                <w:p w14:paraId="296947F4" w14:textId="77777777" w:rsidR="00795713" w:rsidRPr="00457F08" w:rsidRDefault="00795713" w:rsidP="00795713">
                  <w:pPr>
                    <w:spacing w:line="200" w:lineRule="exact"/>
                    <w:ind w:right="5"/>
                    <w:jc w:val="center"/>
                    <w:rPr>
                      <w:rFonts w:ascii="宋体" w:hAnsi="宋体"/>
                      <w:color w:val="000000" w:themeColor="text1"/>
                      <w:szCs w:val="21"/>
                    </w:rPr>
                  </w:pPr>
                  <w:r w:rsidRPr="00457F08">
                    <w:rPr>
                      <w:rFonts w:ascii="宋体" w:hAnsi="宋体"/>
                      <w:color w:val="000000" w:themeColor="text1"/>
                      <w:szCs w:val="21"/>
                    </w:rPr>
                    <w:t>X09</w:t>
                  </w:r>
                </w:p>
              </w:tc>
              <w:tc>
                <w:tcPr>
                  <w:tcW w:w="1536" w:type="dxa"/>
                </w:tcPr>
                <w:p w14:paraId="46FA26CB"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0.65</w:t>
                  </w:r>
                </w:p>
              </w:tc>
              <w:tc>
                <w:tcPr>
                  <w:tcW w:w="1635" w:type="dxa"/>
                </w:tcPr>
                <w:p w14:paraId="05AF1AB5"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0.28</w:t>
                  </w:r>
                </w:p>
              </w:tc>
              <w:tc>
                <w:tcPr>
                  <w:tcW w:w="2136" w:type="dxa"/>
                </w:tcPr>
                <w:p w14:paraId="29A046E1" w14:textId="77777777" w:rsidR="00795713" w:rsidRPr="00457F08" w:rsidRDefault="00795713" w:rsidP="00795713">
                  <w:pPr>
                    <w:spacing w:line="200" w:lineRule="exact"/>
                    <w:ind w:right="4"/>
                    <w:jc w:val="center"/>
                    <w:rPr>
                      <w:rFonts w:ascii="宋体" w:hAnsi="宋体"/>
                      <w:color w:val="000000" w:themeColor="text1"/>
                      <w:szCs w:val="21"/>
                    </w:rPr>
                  </w:pPr>
                  <w:r w:rsidRPr="00457F08">
                    <w:rPr>
                      <w:rFonts w:ascii="宋体" w:hAnsi="宋体"/>
                      <w:color w:val="000000" w:themeColor="text1"/>
                      <w:szCs w:val="21"/>
                    </w:rPr>
                    <w:t>1.92</w:t>
                  </w:r>
                </w:p>
              </w:tc>
              <w:tc>
                <w:tcPr>
                  <w:tcW w:w="1895" w:type="dxa"/>
                </w:tcPr>
                <w:p w14:paraId="04CBF744" w14:textId="77777777" w:rsidR="00795713" w:rsidRPr="00457F08" w:rsidRDefault="00795713" w:rsidP="00795713">
                  <w:pPr>
                    <w:spacing w:line="200" w:lineRule="exact"/>
                    <w:ind w:right="6"/>
                    <w:jc w:val="center"/>
                    <w:rPr>
                      <w:rFonts w:ascii="宋体" w:hAnsi="宋体"/>
                      <w:color w:val="000000" w:themeColor="text1"/>
                      <w:szCs w:val="21"/>
                    </w:rPr>
                  </w:pPr>
                  <w:r w:rsidRPr="00457F08">
                    <w:rPr>
                      <w:rFonts w:ascii="宋体" w:hAnsi="宋体"/>
                      <w:color w:val="000000" w:themeColor="text1"/>
                      <w:szCs w:val="21"/>
                    </w:rPr>
                    <w:t>0.96</w:t>
                  </w:r>
                </w:p>
              </w:tc>
            </w:tr>
            <w:tr w:rsidR="00457F08" w:rsidRPr="00457F08" w14:paraId="1651902E" w14:textId="77777777" w:rsidTr="007A55E0">
              <w:trPr>
                <w:trHeight w:val="283"/>
              </w:trPr>
              <w:tc>
                <w:tcPr>
                  <w:tcW w:w="1315" w:type="dxa"/>
                </w:tcPr>
                <w:p w14:paraId="78949236" w14:textId="77777777" w:rsidR="00795713" w:rsidRPr="00457F08" w:rsidRDefault="00795713" w:rsidP="00795713">
                  <w:pPr>
                    <w:spacing w:line="200" w:lineRule="exact"/>
                    <w:ind w:right="5"/>
                    <w:jc w:val="center"/>
                    <w:rPr>
                      <w:rFonts w:ascii="宋体" w:hAnsi="宋体"/>
                      <w:color w:val="000000" w:themeColor="text1"/>
                      <w:szCs w:val="21"/>
                    </w:rPr>
                  </w:pPr>
                  <w:r w:rsidRPr="00457F08">
                    <w:rPr>
                      <w:rFonts w:ascii="宋体" w:hAnsi="宋体"/>
                      <w:color w:val="000000" w:themeColor="text1"/>
                      <w:szCs w:val="21"/>
                    </w:rPr>
                    <w:t>X13</w:t>
                  </w:r>
                </w:p>
              </w:tc>
              <w:tc>
                <w:tcPr>
                  <w:tcW w:w="1536" w:type="dxa"/>
                </w:tcPr>
                <w:p w14:paraId="76BA12FB"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0.41</w:t>
                  </w:r>
                </w:p>
              </w:tc>
              <w:tc>
                <w:tcPr>
                  <w:tcW w:w="1635" w:type="dxa"/>
                </w:tcPr>
                <w:p w14:paraId="5B7720A4"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0.33</w:t>
                  </w:r>
                </w:p>
              </w:tc>
              <w:tc>
                <w:tcPr>
                  <w:tcW w:w="2136" w:type="dxa"/>
                </w:tcPr>
                <w:p w14:paraId="042C1E5B" w14:textId="77777777" w:rsidR="00795713" w:rsidRPr="00457F08" w:rsidRDefault="00795713" w:rsidP="00795713">
                  <w:pPr>
                    <w:spacing w:line="200" w:lineRule="exact"/>
                    <w:ind w:right="4"/>
                    <w:jc w:val="center"/>
                    <w:rPr>
                      <w:rFonts w:ascii="宋体" w:hAnsi="宋体"/>
                      <w:color w:val="000000" w:themeColor="text1"/>
                      <w:szCs w:val="21"/>
                    </w:rPr>
                  </w:pPr>
                  <w:r w:rsidRPr="00457F08">
                    <w:rPr>
                      <w:rFonts w:ascii="宋体" w:hAnsi="宋体"/>
                      <w:color w:val="000000" w:themeColor="text1"/>
                      <w:szCs w:val="21"/>
                    </w:rPr>
                    <w:t>1.58</w:t>
                  </w:r>
                </w:p>
              </w:tc>
              <w:tc>
                <w:tcPr>
                  <w:tcW w:w="1895" w:type="dxa"/>
                </w:tcPr>
                <w:p w14:paraId="2B953651" w14:textId="77777777" w:rsidR="00795713" w:rsidRPr="00457F08" w:rsidRDefault="00795713" w:rsidP="00795713">
                  <w:pPr>
                    <w:spacing w:line="200" w:lineRule="exact"/>
                    <w:ind w:right="6"/>
                    <w:jc w:val="center"/>
                    <w:rPr>
                      <w:rFonts w:ascii="宋体" w:hAnsi="宋体"/>
                      <w:color w:val="000000" w:themeColor="text1"/>
                      <w:szCs w:val="21"/>
                    </w:rPr>
                  </w:pPr>
                  <w:r w:rsidRPr="00457F08">
                    <w:rPr>
                      <w:rFonts w:ascii="宋体" w:hAnsi="宋体"/>
                      <w:color w:val="000000" w:themeColor="text1"/>
                      <w:szCs w:val="21"/>
                    </w:rPr>
                    <w:t>1.00</w:t>
                  </w:r>
                </w:p>
              </w:tc>
            </w:tr>
            <w:tr w:rsidR="00457F08" w:rsidRPr="00457F08" w14:paraId="5A475B06" w14:textId="77777777" w:rsidTr="007A55E0">
              <w:trPr>
                <w:trHeight w:val="283"/>
              </w:trPr>
              <w:tc>
                <w:tcPr>
                  <w:tcW w:w="1315" w:type="dxa"/>
                </w:tcPr>
                <w:p w14:paraId="5214E484" w14:textId="77777777" w:rsidR="00795713" w:rsidRPr="00457F08" w:rsidRDefault="00795713" w:rsidP="00795713">
                  <w:pPr>
                    <w:spacing w:line="200" w:lineRule="exact"/>
                    <w:ind w:right="5"/>
                    <w:jc w:val="center"/>
                    <w:rPr>
                      <w:rFonts w:ascii="宋体" w:hAnsi="宋体"/>
                      <w:color w:val="000000" w:themeColor="text1"/>
                      <w:szCs w:val="21"/>
                    </w:rPr>
                  </w:pPr>
                  <w:r w:rsidRPr="00457F08">
                    <w:rPr>
                      <w:rFonts w:ascii="宋体" w:hAnsi="宋体"/>
                      <w:color w:val="000000" w:themeColor="text1"/>
                      <w:szCs w:val="21"/>
                    </w:rPr>
                    <w:t>X15</w:t>
                  </w:r>
                </w:p>
              </w:tc>
              <w:tc>
                <w:tcPr>
                  <w:tcW w:w="1536" w:type="dxa"/>
                </w:tcPr>
                <w:p w14:paraId="068F7173"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0.70</w:t>
                  </w:r>
                </w:p>
              </w:tc>
              <w:tc>
                <w:tcPr>
                  <w:tcW w:w="1635" w:type="dxa"/>
                </w:tcPr>
                <w:p w14:paraId="480005EB"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0.25</w:t>
                  </w:r>
                </w:p>
              </w:tc>
              <w:tc>
                <w:tcPr>
                  <w:tcW w:w="2136" w:type="dxa"/>
                </w:tcPr>
                <w:p w14:paraId="43EFEA9A" w14:textId="77777777" w:rsidR="00795713" w:rsidRPr="00457F08" w:rsidRDefault="00795713" w:rsidP="00795713">
                  <w:pPr>
                    <w:spacing w:line="200" w:lineRule="exact"/>
                    <w:ind w:right="4"/>
                    <w:jc w:val="center"/>
                    <w:rPr>
                      <w:rFonts w:ascii="宋体" w:hAnsi="宋体"/>
                      <w:color w:val="000000" w:themeColor="text1"/>
                      <w:szCs w:val="21"/>
                    </w:rPr>
                  </w:pPr>
                  <w:r w:rsidRPr="00457F08">
                    <w:rPr>
                      <w:rFonts w:ascii="宋体" w:hAnsi="宋体"/>
                      <w:color w:val="000000" w:themeColor="text1"/>
                      <w:szCs w:val="21"/>
                    </w:rPr>
                    <w:t>2.00</w:t>
                  </w:r>
                </w:p>
              </w:tc>
              <w:tc>
                <w:tcPr>
                  <w:tcW w:w="1895" w:type="dxa"/>
                </w:tcPr>
                <w:p w14:paraId="6607F4CD" w14:textId="77777777" w:rsidR="00795713" w:rsidRPr="00457F08" w:rsidRDefault="00795713" w:rsidP="00795713">
                  <w:pPr>
                    <w:spacing w:line="200" w:lineRule="exact"/>
                    <w:ind w:right="6"/>
                    <w:jc w:val="center"/>
                    <w:rPr>
                      <w:rFonts w:ascii="宋体" w:hAnsi="宋体"/>
                      <w:color w:val="000000" w:themeColor="text1"/>
                      <w:szCs w:val="21"/>
                    </w:rPr>
                  </w:pPr>
                  <w:r w:rsidRPr="00457F08">
                    <w:rPr>
                      <w:rFonts w:ascii="宋体" w:hAnsi="宋体"/>
                      <w:color w:val="000000" w:themeColor="text1"/>
                      <w:szCs w:val="21"/>
                    </w:rPr>
                    <w:t>1.00</w:t>
                  </w:r>
                </w:p>
              </w:tc>
            </w:tr>
            <w:tr w:rsidR="00457F08" w:rsidRPr="00457F08" w14:paraId="57C2DBD6" w14:textId="77777777" w:rsidTr="007A55E0">
              <w:trPr>
                <w:trHeight w:val="283"/>
              </w:trPr>
              <w:tc>
                <w:tcPr>
                  <w:tcW w:w="1315" w:type="dxa"/>
                </w:tcPr>
                <w:p w14:paraId="7E7BED5C" w14:textId="77777777" w:rsidR="00795713" w:rsidRPr="00457F08" w:rsidRDefault="00795713" w:rsidP="00795713">
                  <w:pPr>
                    <w:spacing w:line="200" w:lineRule="exact"/>
                    <w:ind w:right="5"/>
                    <w:jc w:val="center"/>
                    <w:rPr>
                      <w:rFonts w:ascii="宋体" w:hAnsi="宋体"/>
                      <w:color w:val="000000" w:themeColor="text1"/>
                      <w:szCs w:val="21"/>
                    </w:rPr>
                  </w:pPr>
                  <w:r w:rsidRPr="00457F08">
                    <w:rPr>
                      <w:rFonts w:ascii="宋体" w:hAnsi="宋体"/>
                      <w:color w:val="000000" w:themeColor="text1"/>
                      <w:szCs w:val="21"/>
                    </w:rPr>
                    <w:t>X18</w:t>
                  </w:r>
                </w:p>
              </w:tc>
              <w:tc>
                <w:tcPr>
                  <w:tcW w:w="1536" w:type="dxa"/>
                </w:tcPr>
                <w:p w14:paraId="734DF01C"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1.13</w:t>
                  </w:r>
                </w:p>
              </w:tc>
              <w:tc>
                <w:tcPr>
                  <w:tcW w:w="1635" w:type="dxa"/>
                </w:tcPr>
                <w:p w14:paraId="10014E99"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0.16</w:t>
                  </w:r>
                </w:p>
              </w:tc>
              <w:tc>
                <w:tcPr>
                  <w:tcW w:w="2136" w:type="dxa"/>
                </w:tcPr>
                <w:p w14:paraId="1D30F0C4" w14:textId="77777777" w:rsidR="00795713" w:rsidRPr="00457F08" w:rsidRDefault="00795713" w:rsidP="00795713">
                  <w:pPr>
                    <w:spacing w:line="200" w:lineRule="exact"/>
                    <w:ind w:right="4"/>
                    <w:jc w:val="center"/>
                    <w:rPr>
                      <w:rFonts w:ascii="宋体" w:hAnsi="宋体"/>
                      <w:color w:val="000000" w:themeColor="text1"/>
                      <w:szCs w:val="21"/>
                    </w:rPr>
                  </w:pPr>
                  <w:r w:rsidRPr="00457F08">
                    <w:rPr>
                      <w:rFonts w:ascii="宋体" w:hAnsi="宋体"/>
                      <w:color w:val="000000" w:themeColor="text1"/>
                      <w:szCs w:val="21"/>
                    </w:rPr>
                    <w:t>2.75</w:t>
                  </w:r>
                </w:p>
              </w:tc>
              <w:tc>
                <w:tcPr>
                  <w:tcW w:w="1895" w:type="dxa"/>
                </w:tcPr>
                <w:p w14:paraId="799156FB" w14:textId="77777777" w:rsidR="00795713" w:rsidRPr="00457F08" w:rsidRDefault="00795713" w:rsidP="00795713">
                  <w:pPr>
                    <w:spacing w:line="200" w:lineRule="exact"/>
                    <w:ind w:right="6"/>
                    <w:jc w:val="center"/>
                    <w:rPr>
                      <w:rFonts w:ascii="宋体" w:hAnsi="宋体"/>
                      <w:color w:val="000000" w:themeColor="text1"/>
                      <w:szCs w:val="21"/>
                    </w:rPr>
                  </w:pPr>
                  <w:r w:rsidRPr="00457F08">
                    <w:rPr>
                      <w:rFonts w:ascii="宋体" w:hAnsi="宋体"/>
                      <w:color w:val="000000" w:themeColor="text1"/>
                      <w:szCs w:val="21"/>
                    </w:rPr>
                    <w:t>0.98</w:t>
                  </w:r>
                </w:p>
              </w:tc>
            </w:tr>
            <w:tr w:rsidR="00457F08" w:rsidRPr="00457F08" w14:paraId="196CA8C0" w14:textId="77777777" w:rsidTr="007A55E0">
              <w:trPr>
                <w:trHeight w:val="283"/>
              </w:trPr>
              <w:tc>
                <w:tcPr>
                  <w:tcW w:w="1315" w:type="dxa"/>
                </w:tcPr>
                <w:p w14:paraId="697875EF" w14:textId="77777777" w:rsidR="00795713" w:rsidRPr="00457F08" w:rsidRDefault="00795713" w:rsidP="00795713">
                  <w:pPr>
                    <w:spacing w:line="200" w:lineRule="exact"/>
                    <w:ind w:right="5"/>
                    <w:jc w:val="center"/>
                    <w:rPr>
                      <w:rFonts w:ascii="宋体" w:hAnsi="宋体"/>
                      <w:color w:val="000000" w:themeColor="text1"/>
                      <w:szCs w:val="21"/>
                    </w:rPr>
                  </w:pPr>
                  <w:r w:rsidRPr="00457F08">
                    <w:rPr>
                      <w:rFonts w:ascii="宋体" w:hAnsi="宋体"/>
                      <w:color w:val="000000" w:themeColor="text1"/>
                      <w:szCs w:val="21"/>
                    </w:rPr>
                    <w:lastRenderedPageBreak/>
                    <w:t>X20</w:t>
                  </w:r>
                </w:p>
              </w:tc>
              <w:tc>
                <w:tcPr>
                  <w:tcW w:w="1536" w:type="dxa"/>
                </w:tcPr>
                <w:p w14:paraId="4D513FD2"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0.51</w:t>
                  </w:r>
                </w:p>
              </w:tc>
              <w:tc>
                <w:tcPr>
                  <w:tcW w:w="1635" w:type="dxa"/>
                </w:tcPr>
                <w:p w14:paraId="410A27A4"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0.33</w:t>
                  </w:r>
                </w:p>
              </w:tc>
              <w:tc>
                <w:tcPr>
                  <w:tcW w:w="2136" w:type="dxa"/>
                </w:tcPr>
                <w:p w14:paraId="3D9F9BF0" w14:textId="77777777" w:rsidR="00795713" w:rsidRPr="00457F08" w:rsidRDefault="00795713" w:rsidP="00795713">
                  <w:pPr>
                    <w:spacing w:line="200" w:lineRule="exact"/>
                    <w:ind w:right="4"/>
                    <w:jc w:val="center"/>
                    <w:rPr>
                      <w:rFonts w:ascii="宋体" w:hAnsi="宋体"/>
                      <w:color w:val="000000" w:themeColor="text1"/>
                      <w:szCs w:val="21"/>
                    </w:rPr>
                  </w:pPr>
                  <w:r w:rsidRPr="00457F08">
                    <w:rPr>
                      <w:rFonts w:ascii="宋体" w:hAnsi="宋体"/>
                      <w:color w:val="000000" w:themeColor="text1"/>
                      <w:szCs w:val="21"/>
                    </w:rPr>
                    <w:t>1.58</w:t>
                  </w:r>
                </w:p>
              </w:tc>
              <w:tc>
                <w:tcPr>
                  <w:tcW w:w="1895" w:type="dxa"/>
                </w:tcPr>
                <w:p w14:paraId="2F2E2C77" w14:textId="77777777" w:rsidR="00795713" w:rsidRPr="00457F08" w:rsidRDefault="00795713" w:rsidP="00795713">
                  <w:pPr>
                    <w:spacing w:line="200" w:lineRule="exact"/>
                    <w:ind w:right="6"/>
                    <w:jc w:val="center"/>
                    <w:rPr>
                      <w:rFonts w:ascii="宋体" w:hAnsi="宋体"/>
                      <w:color w:val="000000" w:themeColor="text1"/>
                      <w:szCs w:val="21"/>
                    </w:rPr>
                  </w:pPr>
                  <w:r w:rsidRPr="00457F08">
                    <w:rPr>
                      <w:rFonts w:ascii="宋体" w:hAnsi="宋体"/>
                      <w:color w:val="000000" w:themeColor="text1"/>
                      <w:szCs w:val="21"/>
                    </w:rPr>
                    <w:t>1.00</w:t>
                  </w:r>
                </w:p>
              </w:tc>
            </w:tr>
            <w:tr w:rsidR="00457F08" w:rsidRPr="00457F08" w14:paraId="49DDB89F" w14:textId="77777777" w:rsidTr="007A55E0">
              <w:trPr>
                <w:trHeight w:val="283"/>
              </w:trPr>
              <w:tc>
                <w:tcPr>
                  <w:tcW w:w="1315" w:type="dxa"/>
                </w:tcPr>
                <w:p w14:paraId="78928738" w14:textId="77777777" w:rsidR="00795713" w:rsidRPr="00457F08" w:rsidRDefault="00795713" w:rsidP="00795713">
                  <w:pPr>
                    <w:spacing w:line="200" w:lineRule="exact"/>
                    <w:ind w:right="5"/>
                    <w:jc w:val="center"/>
                    <w:rPr>
                      <w:rFonts w:ascii="宋体" w:hAnsi="宋体"/>
                      <w:color w:val="000000" w:themeColor="text1"/>
                      <w:szCs w:val="21"/>
                    </w:rPr>
                  </w:pPr>
                  <w:r w:rsidRPr="00457F08">
                    <w:rPr>
                      <w:rFonts w:ascii="宋体" w:hAnsi="宋体"/>
                      <w:color w:val="000000" w:themeColor="text1"/>
                      <w:szCs w:val="21"/>
                    </w:rPr>
                    <w:t>X22</w:t>
                  </w:r>
                </w:p>
              </w:tc>
              <w:tc>
                <w:tcPr>
                  <w:tcW w:w="1536" w:type="dxa"/>
                </w:tcPr>
                <w:p w14:paraId="285A5566"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1.32</w:t>
                  </w:r>
                </w:p>
              </w:tc>
              <w:tc>
                <w:tcPr>
                  <w:tcW w:w="1635" w:type="dxa"/>
                </w:tcPr>
                <w:p w14:paraId="2C8AECD1"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0.13</w:t>
                  </w:r>
                </w:p>
              </w:tc>
              <w:tc>
                <w:tcPr>
                  <w:tcW w:w="2136" w:type="dxa"/>
                </w:tcPr>
                <w:p w14:paraId="68ABE1B2" w14:textId="77777777" w:rsidR="00795713" w:rsidRPr="00457F08" w:rsidRDefault="00795713" w:rsidP="00795713">
                  <w:pPr>
                    <w:spacing w:line="200" w:lineRule="exact"/>
                    <w:ind w:right="4"/>
                    <w:jc w:val="center"/>
                    <w:rPr>
                      <w:rFonts w:ascii="宋体" w:hAnsi="宋体"/>
                      <w:color w:val="000000" w:themeColor="text1"/>
                      <w:szCs w:val="21"/>
                    </w:rPr>
                  </w:pPr>
                  <w:r w:rsidRPr="00457F08">
                    <w:rPr>
                      <w:rFonts w:ascii="宋体" w:hAnsi="宋体"/>
                      <w:color w:val="000000" w:themeColor="text1"/>
                      <w:szCs w:val="21"/>
                    </w:rPr>
                    <w:t>3.00</w:t>
                  </w:r>
                </w:p>
              </w:tc>
              <w:tc>
                <w:tcPr>
                  <w:tcW w:w="1895" w:type="dxa"/>
                </w:tcPr>
                <w:p w14:paraId="24FE465A" w14:textId="77777777" w:rsidR="00795713" w:rsidRPr="00457F08" w:rsidRDefault="00795713" w:rsidP="00795713">
                  <w:pPr>
                    <w:spacing w:line="200" w:lineRule="exact"/>
                    <w:ind w:right="6"/>
                    <w:jc w:val="center"/>
                    <w:rPr>
                      <w:rFonts w:ascii="宋体" w:hAnsi="宋体"/>
                      <w:color w:val="000000" w:themeColor="text1"/>
                      <w:szCs w:val="21"/>
                    </w:rPr>
                  </w:pPr>
                  <w:r w:rsidRPr="00457F08">
                    <w:rPr>
                      <w:rFonts w:ascii="宋体" w:hAnsi="宋体"/>
                      <w:color w:val="000000" w:themeColor="text1"/>
                      <w:szCs w:val="21"/>
                    </w:rPr>
                    <w:t>1.00</w:t>
                  </w:r>
                </w:p>
              </w:tc>
            </w:tr>
            <w:tr w:rsidR="00457F08" w:rsidRPr="00457F08" w14:paraId="67743110" w14:textId="77777777" w:rsidTr="007A55E0">
              <w:trPr>
                <w:trHeight w:val="283"/>
              </w:trPr>
              <w:tc>
                <w:tcPr>
                  <w:tcW w:w="1315" w:type="dxa"/>
                </w:tcPr>
                <w:p w14:paraId="5A008201" w14:textId="77777777" w:rsidR="00795713" w:rsidRPr="00457F08" w:rsidRDefault="00795713" w:rsidP="00795713">
                  <w:pPr>
                    <w:spacing w:line="200" w:lineRule="exact"/>
                    <w:rPr>
                      <w:rFonts w:ascii="宋体" w:hAnsi="宋体"/>
                      <w:color w:val="000000" w:themeColor="text1"/>
                      <w:szCs w:val="21"/>
                    </w:rPr>
                  </w:pPr>
                  <w:r w:rsidRPr="00457F08">
                    <w:rPr>
                      <w:rFonts w:ascii="宋体" w:hAnsi="宋体"/>
                      <w:color w:val="000000" w:themeColor="text1"/>
                      <w:szCs w:val="21"/>
                    </w:rPr>
                    <w:t>平均值</w:t>
                  </w:r>
                </w:p>
              </w:tc>
              <w:tc>
                <w:tcPr>
                  <w:tcW w:w="1536" w:type="dxa"/>
                </w:tcPr>
                <w:p w14:paraId="60883CD3"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0.70</w:t>
                  </w:r>
                </w:p>
              </w:tc>
              <w:tc>
                <w:tcPr>
                  <w:tcW w:w="1635" w:type="dxa"/>
                </w:tcPr>
                <w:p w14:paraId="65924A09" w14:textId="77777777" w:rsidR="00795713" w:rsidRPr="00457F08" w:rsidRDefault="00795713" w:rsidP="00795713">
                  <w:pPr>
                    <w:spacing w:line="200" w:lineRule="exact"/>
                    <w:ind w:right="8"/>
                    <w:jc w:val="center"/>
                    <w:rPr>
                      <w:rFonts w:ascii="宋体" w:hAnsi="宋体"/>
                      <w:color w:val="000000" w:themeColor="text1"/>
                      <w:szCs w:val="21"/>
                    </w:rPr>
                  </w:pPr>
                  <w:r w:rsidRPr="00457F08">
                    <w:rPr>
                      <w:rFonts w:ascii="宋体" w:hAnsi="宋体"/>
                      <w:color w:val="000000" w:themeColor="text1"/>
                      <w:szCs w:val="21"/>
                    </w:rPr>
                    <w:t>0.28</w:t>
                  </w:r>
                </w:p>
              </w:tc>
              <w:tc>
                <w:tcPr>
                  <w:tcW w:w="2136" w:type="dxa"/>
                </w:tcPr>
                <w:p w14:paraId="382F1DE0" w14:textId="77777777" w:rsidR="00795713" w:rsidRPr="00457F08" w:rsidRDefault="00795713" w:rsidP="00795713">
                  <w:pPr>
                    <w:spacing w:line="200" w:lineRule="exact"/>
                    <w:ind w:right="4"/>
                    <w:jc w:val="center"/>
                    <w:rPr>
                      <w:rFonts w:ascii="宋体" w:hAnsi="宋体"/>
                      <w:color w:val="000000" w:themeColor="text1"/>
                      <w:szCs w:val="21"/>
                    </w:rPr>
                  </w:pPr>
                  <w:r w:rsidRPr="00457F08">
                    <w:rPr>
                      <w:rFonts w:ascii="宋体" w:hAnsi="宋体"/>
                      <w:color w:val="000000" w:themeColor="text1"/>
                      <w:szCs w:val="21"/>
                    </w:rPr>
                    <w:t>1.97</w:t>
                  </w:r>
                </w:p>
              </w:tc>
              <w:tc>
                <w:tcPr>
                  <w:tcW w:w="1895" w:type="dxa"/>
                </w:tcPr>
                <w:p w14:paraId="0299F5B7" w14:textId="77777777" w:rsidR="00795713" w:rsidRPr="00457F08" w:rsidRDefault="00795713" w:rsidP="00795713">
                  <w:pPr>
                    <w:spacing w:line="200" w:lineRule="exact"/>
                    <w:ind w:right="6"/>
                    <w:jc w:val="center"/>
                    <w:rPr>
                      <w:rFonts w:ascii="宋体" w:hAnsi="宋体"/>
                      <w:color w:val="000000" w:themeColor="text1"/>
                      <w:szCs w:val="21"/>
                    </w:rPr>
                  </w:pPr>
                  <w:r w:rsidRPr="00457F08">
                    <w:rPr>
                      <w:rFonts w:ascii="宋体" w:hAnsi="宋体"/>
                      <w:color w:val="000000" w:themeColor="text1"/>
                      <w:szCs w:val="21"/>
                    </w:rPr>
                    <w:t>0.99</w:t>
                  </w:r>
                </w:p>
              </w:tc>
            </w:tr>
          </w:tbl>
          <w:p w14:paraId="6F8B2CDF" w14:textId="77777777" w:rsidR="00795713" w:rsidRPr="00457F08" w:rsidRDefault="00795713" w:rsidP="00795713">
            <w:pPr>
              <w:rPr>
                <w:rFonts w:ascii="宋体" w:hAnsi="宋体"/>
                <w:b/>
                <w:color w:val="000000" w:themeColor="text1"/>
                <w:sz w:val="18"/>
                <w:szCs w:val="18"/>
              </w:rPr>
            </w:pPr>
            <w:r w:rsidRPr="00457F08">
              <w:rPr>
                <w:rFonts w:ascii="宋体" w:hAnsi="宋体"/>
                <w:b/>
                <w:color w:val="000000" w:themeColor="text1"/>
                <w:sz w:val="18"/>
                <w:szCs w:val="18"/>
              </w:rPr>
              <w:t>注：0为只采集到1种大型底栖生物；--为未发现</w:t>
            </w:r>
          </w:p>
          <w:p w14:paraId="494553BC" w14:textId="11D2C022" w:rsidR="00795713" w:rsidRPr="00457F08" w:rsidRDefault="00795713" w:rsidP="00795713">
            <w:pPr>
              <w:keepNext/>
              <w:keepLines/>
              <w:snapToGrid w:val="0"/>
              <w:spacing w:line="460" w:lineRule="atLeast"/>
              <w:outlineLvl w:val="3"/>
              <w:rPr>
                <w:rFonts w:ascii="宋体" w:hAnsi="宋体"/>
                <w:b/>
                <w:bCs/>
                <w:color w:val="000000" w:themeColor="text1"/>
                <w:kern w:val="0"/>
                <w:sz w:val="24"/>
              </w:rPr>
            </w:pPr>
            <w:r w:rsidRPr="00457F08">
              <w:rPr>
                <w:rFonts w:ascii="宋体" w:hAnsi="宋体"/>
                <w:b/>
                <w:bCs/>
                <w:color w:val="000000" w:themeColor="text1"/>
                <w:kern w:val="0"/>
                <w:sz w:val="24"/>
              </w:rPr>
              <w:t>3.4.3.5 游泳动物</w:t>
            </w:r>
          </w:p>
          <w:p w14:paraId="372471A2" w14:textId="77777777" w:rsidR="00795713" w:rsidRPr="00457F08" w:rsidRDefault="00795713" w:rsidP="0079571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(1)种类组成</w:t>
            </w:r>
          </w:p>
          <w:p w14:paraId="0C28303E" w14:textId="4D60DFD9" w:rsidR="00795713" w:rsidRPr="00457F08" w:rsidRDefault="00795713" w:rsidP="00795713">
            <w:pPr>
              <w:spacing w:line="460" w:lineRule="exact"/>
              <w:ind w:firstLineChars="200" w:firstLine="480"/>
              <w:jc w:val="left"/>
              <w:rPr>
                <w:rFonts w:ascii="宋体" w:hAnsi="宋体"/>
                <w:color w:val="000000" w:themeColor="text1"/>
                <w:sz w:val="24"/>
              </w:rPr>
            </w:pPr>
            <w:r w:rsidRPr="00457F08">
              <w:rPr>
                <w:rFonts w:ascii="宋体" w:hAnsi="宋体"/>
                <w:color w:val="000000" w:themeColor="text1"/>
                <w:sz w:val="24"/>
              </w:rPr>
              <w:t>本次调查共渔获游泳动物109种，分别隶属于18目57科(</w:t>
            </w:r>
            <w:r w:rsidRPr="00457F08">
              <w:rPr>
                <w:rFonts w:ascii="宋体" w:hAnsi="宋体" w:hint="eastAsia"/>
                <w:color w:val="000000" w:themeColor="text1"/>
                <w:sz w:val="24"/>
              </w:rPr>
              <w:t>附表Ⅴ</w:t>
            </w:r>
            <w:r w:rsidRPr="00457F08">
              <w:rPr>
                <w:rFonts w:ascii="宋体" w:hAnsi="宋体"/>
                <w:color w:val="000000" w:themeColor="text1"/>
                <w:sz w:val="24"/>
              </w:rPr>
              <w:t>)。其中，鱼类13目48科79种，占所有种类的72.48%；甲壳类2目5科23种，占所有种类的21.10%；头足类3目4科7种，占所有种类的6.42%。</w:t>
            </w:r>
          </w:p>
          <w:p w14:paraId="7CCF6C92" w14:textId="77777777" w:rsidR="00795713" w:rsidRPr="00457F08" w:rsidRDefault="00795713" w:rsidP="0079571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(2)渔获率和现存资源密度</w:t>
            </w:r>
          </w:p>
          <w:p w14:paraId="3C852A21" w14:textId="77777777" w:rsidR="00795713" w:rsidRPr="00457F08" w:rsidRDefault="00795713" w:rsidP="00795713">
            <w:pPr>
              <w:spacing w:line="460" w:lineRule="exact"/>
              <w:ind w:firstLineChars="200" w:firstLine="480"/>
              <w:rPr>
                <w:rFonts w:ascii="宋体" w:hAnsi="宋体"/>
                <w:color w:val="000000" w:themeColor="text1"/>
                <w:sz w:val="24"/>
              </w:rPr>
            </w:pPr>
            <w:r w:rsidRPr="00457F08">
              <w:rPr>
                <w:rFonts w:ascii="宋体" w:hAnsi="宋体"/>
                <w:color w:val="000000" w:themeColor="text1"/>
                <w:sz w:val="24"/>
              </w:rPr>
              <w:t>本次调查游泳动物的平均渔获率为15.32kg/h和2823ind/h。其中，鱼类为13.18kg/h和2735ind/h，头足类的平均渔获率为1.79kg/h和40ind/h，甲壳类的平均渔获率为0.35kg/h和48ind/h。</w:t>
            </w:r>
          </w:p>
          <w:p w14:paraId="5BAE0F06" w14:textId="77777777" w:rsidR="00795713" w:rsidRPr="00457F08" w:rsidRDefault="00795713" w:rsidP="00795713">
            <w:pPr>
              <w:spacing w:line="460" w:lineRule="exact"/>
              <w:ind w:firstLineChars="200" w:firstLine="480"/>
              <w:rPr>
                <w:rFonts w:ascii="宋体" w:hAnsi="宋体"/>
                <w:color w:val="000000" w:themeColor="text1"/>
                <w:sz w:val="24"/>
              </w:rPr>
            </w:pPr>
            <w:r w:rsidRPr="00457F08">
              <w:rPr>
                <w:rFonts w:ascii="宋体" w:hAnsi="宋体"/>
                <w:color w:val="000000" w:themeColor="text1"/>
                <w:sz w:val="24"/>
              </w:rPr>
              <w:t>根据扫海面积法估算，评价调查海域目前游泳动物的资源密度约为367.73kg/km</w:t>
            </w:r>
            <w:r w:rsidRPr="00457F08">
              <w:rPr>
                <w:rFonts w:ascii="宋体" w:hAnsi="宋体"/>
                <w:color w:val="000000" w:themeColor="text1"/>
                <w:sz w:val="24"/>
                <w:vertAlign w:val="superscript"/>
              </w:rPr>
              <w:t>2</w:t>
            </w:r>
            <w:r w:rsidRPr="00457F08">
              <w:rPr>
                <w:rFonts w:ascii="宋体" w:hAnsi="宋体"/>
                <w:color w:val="000000" w:themeColor="text1"/>
                <w:sz w:val="24"/>
              </w:rPr>
              <w:t>和67752ind/km</w:t>
            </w:r>
            <w:r w:rsidRPr="00457F08">
              <w:rPr>
                <w:rFonts w:ascii="宋体" w:hAnsi="宋体"/>
                <w:color w:val="000000" w:themeColor="text1"/>
                <w:sz w:val="24"/>
                <w:vertAlign w:val="superscript"/>
              </w:rPr>
              <w:t>2</w:t>
            </w:r>
            <w:r w:rsidRPr="00457F08">
              <w:rPr>
                <w:rFonts w:ascii="宋体" w:hAnsi="宋体"/>
                <w:color w:val="000000" w:themeColor="text1"/>
                <w:sz w:val="24"/>
              </w:rPr>
              <w:t>，其中鱼类约为316.25kg/km</w:t>
            </w:r>
            <w:r w:rsidRPr="00457F08">
              <w:rPr>
                <w:rFonts w:ascii="宋体" w:hAnsi="宋体"/>
                <w:color w:val="000000" w:themeColor="text1"/>
                <w:sz w:val="24"/>
                <w:vertAlign w:val="superscript"/>
              </w:rPr>
              <w:t>2</w:t>
            </w:r>
            <w:r w:rsidRPr="00457F08">
              <w:rPr>
                <w:rFonts w:ascii="宋体" w:hAnsi="宋体"/>
                <w:color w:val="000000" w:themeColor="text1"/>
                <w:sz w:val="24"/>
              </w:rPr>
              <w:t>和65633ind/km</w:t>
            </w:r>
            <w:r w:rsidRPr="00457F08">
              <w:rPr>
                <w:rFonts w:ascii="宋体" w:hAnsi="宋体"/>
                <w:color w:val="000000" w:themeColor="text1"/>
                <w:sz w:val="24"/>
                <w:vertAlign w:val="superscript"/>
              </w:rPr>
              <w:t>2</w:t>
            </w:r>
            <w:r w:rsidRPr="00457F08">
              <w:rPr>
                <w:rFonts w:ascii="宋体" w:hAnsi="宋体"/>
                <w:color w:val="000000" w:themeColor="text1"/>
                <w:sz w:val="24"/>
              </w:rPr>
              <w:t>，头足类43.00kg/km</w:t>
            </w:r>
            <w:r w:rsidRPr="00457F08">
              <w:rPr>
                <w:rFonts w:ascii="宋体" w:hAnsi="宋体"/>
                <w:color w:val="000000" w:themeColor="text1"/>
                <w:sz w:val="24"/>
                <w:vertAlign w:val="superscript"/>
              </w:rPr>
              <w:t>2</w:t>
            </w:r>
            <w:r w:rsidRPr="00457F08">
              <w:rPr>
                <w:rFonts w:ascii="宋体" w:hAnsi="宋体"/>
                <w:color w:val="000000" w:themeColor="text1"/>
                <w:sz w:val="24"/>
              </w:rPr>
              <w:t>和967ind/km</w:t>
            </w:r>
            <w:r w:rsidRPr="00457F08">
              <w:rPr>
                <w:rFonts w:ascii="宋体" w:hAnsi="宋体"/>
                <w:color w:val="000000" w:themeColor="text1"/>
                <w:sz w:val="24"/>
                <w:vertAlign w:val="superscript"/>
              </w:rPr>
              <w:t>2</w:t>
            </w:r>
            <w:r w:rsidRPr="00457F08">
              <w:rPr>
                <w:rFonts w:ascii="宋体" w:hAnsi="宋体"/>
                <w:color w:val="000000" w:themeColor="text1"/>
                <w:sz w:val="24"/>
              </w:rPr>
              <w:t>，甲壳类约为8.48kg/km</w:t>
            </w:r>
            <w:r w:rsidRPr="00457F08">
              <w:rPr>
                <w:rFonts w:ascii="宋体" w:hAnsi="宋体"/>
                <w:color w:val="000000" w:themeColor="text1"/>
                <w:sz w:val="24"/>
                <w:vertAlign w:val="superscript"/>
              </w:rPr>
              <w:t>2</w:t>
            </w:r>
            <w:r w:rsidRPr="00457F08">
              <w:rPr>
                <w:rFonts w:ascii="宋体" w:hAnsi="宋体"/>
                <w:color w:val="000000" w:themeColor="text1"/>
                <w:sz w:val="24"/>
              </w:rPr>
              <w:t>和1152ind/km</w:t>
            </w:r>
            <w:r w:rsidRPr="00457F08">
              <w:rPr>
                <w:rFonts w:ascii="宋体" w:hAnsi="宋体"/>
                <w:color w:val="000000" w:themeColor="text1"/>
                <w:sz w:val="24"/>
                <w:vertAlign w:val="superscript"/>
              </w:rPr>
              <w:t>2</w:t>
            </w:r>
            <w:r w:rsidRPr="00457F08">
              <w:rPr>
                <w:rFonts w:ascii="宋体" w:hAnsi="宋体"/>
                <w:color w:val="000000" w:themeColor="text1"/>
                <w:sz w:val="24"/>
              </w:rPr>
              <w:t>。</w:t>
            </w:r>
          </w:p>
          <w:p w14:paraId="3F834D9E" w14:textId="7553CF70" w:rsidR="00795713" w:rsidRPr="00457F08" w:rsidRDefault="00795713" w:rsidP="00795713">
            <w:pPr>
              <w:spacing w:line="460" w:lineRule="exact"/>
              <w:ind w:firstLineChars="200" w:firstLine="480"/>
              <w:rPr>
                <w:rFonts w:ascii="宋体" w:hAnsi="宋体"/>
                <w:color w:val="000000" w:themeColor="text1"/>
                <w:sz w:val="24"/>
              </w:rPr>
            </w:pPr>
            <w:r w:rsidRPr="00457F08">
              <w:rPr>
                <w:rFonts w:ascii="宋体" w:hAnsi="宋体"/>
                <w:color w:val="000000" w:themeColor="text1"/>
                <w:sz w:val="24"/>
              </w:rPr>
              <w:t>各站游泳动物渔获率和资源密度详见表3.1-35。</w:t>
            </w:r>
          </w:p>
          <w:p w14:paraId="2B458A94" w14:textId="77777777" w:rsidR="00795713" w:rsidRPr="00457F08" w:rsidRDefault="00795713" w:rsidP="0079571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(3)优势种</w:t>
            </w:r>
          </w:p>
          <w:p w14:paraId="05B844D1" w14:textId="19486B42" w:rsidR="001A408A" w:rsidRPr="00457F08" w:rsidRDefault="00795713" w:rsidP="00795713">
            <w:pPr>
              <w:tabs>
                <w:tab w:val="left" w:pos="283"/>
              </w:tabs>
              <w:spacing w:line="460" w:lineRule="exact"/>
              <w:ind w:firstLineChars="200" w:firstLine="480"/>
              <w:rPr>
                <w:rFonts w:ascii="宋体" w:hAnsi="宋体"/>
                <w:color w:val="000000" w:themeColor="text1"/>
                <w:sz w:val="24"/>
              </w:rPr>
            </w:pPr>
            <w:r w:rsidRPr="00457F08">
              <w:rPr>
                <w:rFonts w:ascii="宋体" w:hAnsi="宋体"/>
                <w:color w:val="000000" w:themeColor="text1"/>
                <w:sz w:val="24"/>
              </w:rPr>
              <w:t>根据相对重要性指数(IRI)公式计算评价调查海域内鱼类的相对重要性指标(IRI)，并以IRI大于100作为优势渔获物的判断指标，本次调查的优势渔获物鱼类共有10种。其中，黑边布氏鲾的IRI最高，为2008；其它优势种依次为蓝圆鲹(1125)、仰口鲾(606)、短棘鰏(535)、长棘银鲈(398)、多齿蛇鲻(236)、大头银姑鱼(159)、皮氏叫姑鱼(158)、长圆银鲈(154)、无齿鰶(120)。优势渔获物甲壳类没有种优势种。优势渔获物头足类有2种优势种，中国枪乌贼(518)、拟目乌贼(173)。其它种类的相对重要性指数小于100。优势种渔获率及百分比组成见表3.1-36</w:t>
            </w:r>
          </w:p>
          <w:p w14:paraId="5887686F" w14:textId="19070BB5" w:rsidR="00DE0377" w:rsidRPr="00457F08" w:rsidRDefault="00DE0377" w:rsidP="00DE0377">
            <w:pPr>
              <w:snapToGrid w:val="0"/>
              <w:spacing w:before="60" w:after="60" w:line="460" w:lineRule="atLeast"/>
              <w:ind w:left="448" w:right="85" w:hanging="11"/>
              <w:jc w:val="center"/>
              <w:rPr>
                <w:rFonts w:ascii="宋体" w:hAnsi="宋体"/>
                <w:b/>
                <w:bCs/>
                <w:color w:val="000000" w:themeColor="text1"/>
                <w:sz w:val="24"/>
              </w:rPr>
            </w:pPr>
            <w:r w:rsidRPr="00457F08">
              <w:rPr>
                <w:rFonts w:ascii="宋体" w:hAnsi="宋体"/>
                <w:b/>
                <w:bCs/>
                <w:color w:val="000000" w:themeColor="text1"/>
                <w:sz w:val="24"/>
              </w:rPr>
              <w:t>表3.1-35  调查海域游泳动物渔获率和资源密度</w:t>
            </w:r>
          </w:p>
          <w:tbl>
            <w:tblPr>
              <w:tblW w:w="0" w:type="auto"/>
              <w:tblBorders>
                <w:top w:val="single" w:sz="12" w:space="0" w:color="000000"/>
                <w:left w:val="single" w:sz="12" w:space="0" w:color="000000"/>
                <w:bottom w:val="single" w:sz="12" w:space="0" w:color="000000"/>
                <w:right w:val="single" w:sz="12" w:space="0" w:color="000000"/>
                <w:insideH w:val="single" w:sz="2" w:space="0" w:color="000000"/>
                <w:insideV w:val="single" w:sz="4" w:space="0" w:color="000000"/>
              </w:tblBorders>
              <w:tblCellMar>
                <w:top w:w="37" w:type="dxa"/>
                <w:left w:w="107" w:type="dxa"/>
                <w:right w:w="169" w:type="dxa"/>
              </w:tblCellMar>
              <w:tblLook w:val="04A0" w:firstRow="1" w:lastRow="0" w:firstColumn="1" w:lastColumn="0" w:noHBand="0" w:noVBand="1"/>
            </w:tblPr>
            <w:tblGrid>
              <w:gridCol w:w="1056"/>
              <w:gridCol w:w="1680"/>
              <w:gridCol w:w="1940"/>
              <w:gridCol w:w="1753"/>
              <w:gridCol w:w="1845"/>
            </w:tblGrid>
            <w:tr w:rsidR="00457F08" w:rsidRPr="00457F08" w14:paraId="3E11D511" w14:textId="77777777" w:rsidTr="007A55E0">
              <w:trPr>
                <w:trHeight w:val="315"/>
              </w:trPr>
              <w:tc>
                <w:tcPr>
                  <w:tcW w:w="1100" w:type="dxa"/>
                  <w:vMerge w:val="restart"/>
                  <w:vAlign w:val="center"/>
                </w:tcPr>
                <w:p w14:paraId="5DBE3FF7" w14:textId="77777777" w:rsidR="00DE0377" w:rsidRPr="00457F08" w:rsidRDefault="00DE0377" w:rsidP="00DE0377">
                  <w:pPr>
                    <w:spacing w:line="240" w:lineRule="atLeast"/>
                    <w:ind w:left="165"/>
                    <w:jc w:val="center"/>
                    <w:rPr>
                      <w:rFonts w:ascii="宋体" w:hAnsi="宋体"/>
                      <w:b/>
                      <w:color w:val="000000" w:themeColor="text1"/>
                      <w:szCs w:val="21"/>
                    </w:rPr>
                  </w:pPr>
                  <w:r w:rsidRPr="00457F08">
                    <w:rPr>
                      <w:rFonts w:ascii="宋体" w:hAnsi="宋体"/>
                      <w:b/>
                      <w:color w:val="000000" w:themeColor="text1"/>
                      <w:szCs w:val="21"/>
                    </w:rPr>
                    <w:t>站位</w:t>
                  </w:r>
                </w:p>
              </w:tc>
              <w:tc>
                <w:tcPr>
                  <w:tcW w:w="3737" w:type="dxa"/>
                  <w:gridSpan w:val="2"/>
                </w:tcPr>
                <w:p w14:paraId="66A8D82B" w14:textId="77777777" w:rsidR="00DE0377" w:rsidRPr="00457F08" w:rsidRDefault="00DE0377" w:rsidP="00DE0377">
                  <w:pPr>
                    <w:spacing w:line="240" w:lineRule="atLeast"/>
                    <w:jc w:val="center"/>
                    <w:rPr>
                      <w:rFonts w:ascii="宋体" w:hAnsi="宋体"/>
                      <w:b/>
                      <w:color w:val="000000" w:themeColor="text1"/>
                      <w:szCs w:val="21"/>
                    </w:rPr>
                  </w:pPr>
                  <w:r w:rsidRPr="00457F08">
                    <w:rPr>
                      <w:rFonts w:ascii="宋体" w:hAnsi="宋体"/>
                      <w:b/>
                      <w:color w:val="000000" w:themeColor="text1"/>
                      <w:szCs w:val="21"/>
                    </w:rPr>
                    <w:t>渔获率</w:t>
                  </w:r>
                </w:p>
              </w:tc>
              <w:tc>
                <w:tcPr>
                  <w:tcW w:w="3749" w:type="dxa"/>
                  <w:gridSpan w:val="2"/>
                </w:tcPr>
                <w:p w14:paraId="7679E9F8" w14:textId="77777777" w:rsidR="00DE0377" w:rsidRPr="00457F08" w:rsidRDefault="00DE0377" w:rsidP="00DE0377">
                  <w:pPr>
                    <w:spacing w:line="240" w:lineRule="atLeast"/>
                    <w:jc w:val="center"/>
                    <w:rPr>
                      <w:rFonts w:ascii="宋体" w:hAnsi="宋体"/>
                      <w:b/>
                      <w:color w:val="000000" w:themeColor="text1"/>
                      <w:szCs w:val="21"/>
                    </w:rPr>
                  </w:pPr>
                  <w:r w:rsidRPr="00457F08">
                    <w:rPr>
                      <w:rFonts w:ascii="宋体" w:hAnsi="宋体"/>
                      <w:b/>
                      <w:color w:val="000000" w:themeColor="text1"/>
                      <w:szCs w:val="21"/>
                    </w:rPr>
                    <w:t>资源密度</w:t>
                  </w:r>
                </w:p>
              </w:tc>
            </w:tr>
            <w:tr w:rsidR="00457F08" w:rsidRPr="00457F08" w14:paraId="7BB7D28F" w14:textId="77777777" w:rsidTr="007A55E0">
              <w:trPr>
                <w:trHeight w:val="524"/>
              </w:trPr>
              <w:tc>
                <w:tcPr>
                  <w:tcW w:w="1100" w:type="dxa"/>
                  <w:vMerge/>
                </w:tcPr>
                <w:p w14:paraId="4D27BE53" w14:textId="77777777" w:rsidR="00DE0377" w:rsidRPr="00457F08" w:rsidRDefault="00DE0377" w:rsidP="00DE0377">
                  <w:pPr>
                    <w:spacing w:line="240" w:lineRule="atLeast"/>
                    <w:jc w:val="center"/>
                    <w:rPr>
                      <w:rFonts w:ascii="宋体" w:hAnsi="宋体"/>
                      <w:b/>
                      <w:color w:val="000000" w:themeColor="text1"/>
                      <w:szCs w:val="21"/>
                    </w:rPr>
                  </w:pPr>
                </w:p>
              </w:tc>
              <w:tc>
                <w:tcPr>
                  <w:tcW w:w="1731" w:type="dxa"/>
                </w:tcPr>
                <w:p w14:paraId="08BD4521" w14:textId="77777777" w:rsidR="00DE0377" w:rsidRPr="00457F08" w:rsidRDefault="00DE0377" w:rsidP="00DE0377">
                  <w:pPr>
                    <w:spacing w:line="240" w:lineRule="atLeast"/>
                    <w:ind w:left="184" w:right="125"/>
                    <w:jc w:val="center"/>
                    <w:rPr>
                      <w:rFonts w:ascii="宋体" w:hAnsi="宋体"/>
                      <w:b/>
                      <w:color w:val="000000" w:themeColor="text1"/>
                      <w:szCs w:val="21"/>
                    </w:rPr>
                  </w:pPr>
                  <w:r w:rsidRPr="00457F08">
                    <w:rPr>
                      <w:rFonts w:ascii="宋体" w:hAnsi="宋体"/>
                      <w:b/>
                      <w:color w:val="000000" w:themeColor="text1"/>
                      <w:szCs w:val="21"/>
                    </w:rPr>
                    <w:t>重量渔获率(kg/h)</w:t>
                  </w:r>
                </w:p>
              </w:tc>
              <w:tc>
                <w:tcPr>
                  <w:tcW w:w="2006" w:type="dxa"/>
                </w:tcPr>
                <w:p w14:paraId="6011C7B2" w14:textId="77777777" w:rsidR="00DE0377" w:rsidRPr="00457F08" w:rsidRDefault="00DE0377" w:rsidP="00DE0377">
                  <w:pPr>
                    <w:spacing w:line="240" w:lineRule="atLeast"/>
                    <w:ind w:left="199" w:right="137"/>
                    <w:jc w:val="center"/>
                    <w:rPr>
                      <w:rFonts w:ascii="宋体" w:hAnsi="宋体"/>
                      <w:b/>
                      <w:color w:val="000000" w:themeColor="text1"/>
                      <w:szCs w:val="21"/>
                    </w:rPr>
                  </w:pPr>
                  <w:r w:rsidRPr="00457F08">
                    <w:rPr>
                      <w:rFonts w:ascii="宋体" w:hAnsi="宋体"/>
                      <w:b/>
                      <w:color w:val="000000" w:themeColor="text1"/>
                      <w:szCs w:val="21"/>
                    </w:rPr>
                    <w:t>个体渔获率(</w:t>
                  </w:r>
                  <w:proofErr w:type="spellStart"/>
                  <w:r w:rsidRPr="00457F08">
                    <w:rPr>
                      <w:rFonts w:ascii="宋体" w:hAnsi="宋体"/>
                      <w:b/>
                      <w:color w:val="000000" w:themeColor="text1"/>
                      <w:szCs w:val="21"/>
                    </w:rPr>
                    <w:t>ind</w:t>
                  </w:r>
                  <w:proofErr w:type="spellEnd"/>
                  <w:r w:rsidRPr="00457F08">
                    <w:rPr>
                      <w:rFonts w:ascii="宋体" w:hAnsi="宋体"/>
                      <w:b/>
                      <w:color w:val="000000" w:themeColor="text1"/>
                      <w:szCs w:val="21"/>
                    </w:rPr>
                    <w:t>/h)</w:t>
                  </w:r>
                </w:p>
              </w:tc>
              <w:tc>
                <w:tcPr>
                  <w:tcW w:w="1829" w:type="dxa"/>
                </w:tcPr>
                <w:p w14:paraId="2526E729" w14:textId="77777777" w:rsidR="00DE0377" w:rsidRPr="00457F08" w:rsidRDefault="00DE0377" w:rsidP="00DE0377">
                  <w:pPr>
                    <w:spacing w:line="240" w:lineRule="atLeast"/>
                    <w:ind w:left="3"/>
                    <w:jc w:val="center"/>
                    <w:rPr>
                      <w:rFonts w:ascii="宋体" w:hAnsi="宋体"/>
                      <w:b/>
                      <w:color w:val="000000" w:themeColor="text1"/>
                      <w:szCs w:val="21"/>
                    </w:rPr>
                  </w:pPr>
                  <w:r w:rsidRPr="00457F08">
                    <w:rPr>
                      <w:rFonts w:ascii="宋体" w:hAnsi="宋体"/>
                      <w:b/>
                      <w:color w:val="000000" w:themeColor="text1"/>
                      <w:szCs w:val="21"/>
                    </w:rPr>
                    <w:t>重量资源密度(kg/km</w:t>
                  </w:r>
                  <w:r w:rsidRPr="00457F08">
                    <w:rPr>
                      <w:rFonts w:ascii="宋体" w:hAnsi="宋体"/>
                      <w:b/>
                      <w:color w:val="000000" w:themeColor="text1"/>
                      <w:szCs w:val="21"/>
                      <w:vertAlign w:val="superscript"/>
                    </w:rPr>
                    <w:t>2</w:t>
                  </w:r>
                  <w:r w:rsidRPr="00457F08">
                    <w:rPr>
                      <w:rFonts w:ascii="宋体" w:hAnsi="宋体"/>
                      <w:b/>
                      <w:color w:val="000000" w:themeColor="text1"/>
                      <w:szCs w:val="21"/>
                    </w:rPr>
                    <w:t>)</w:t>
                  </w:r>
                </w:p>
              </w:tc>
              <w:tc>
                <w:tcPr>
                  <w:tcW w:w="1920" w:type="dxa"/>
                </w:tcPr>
                <w:p w14:paraId="607ECE29" w14:textId="77777777" w:rsidR="00DE0377" w:rsidRPr="00457F08" w:rsidRDefault="00DE0377" w:rsidP="00DE0377">
                  <w:pPr>
                    <w:spacing w:line="240" w:lineRule="atLeast"/>
                    <w:jc w:val="center"/>
                    <w:rPr>
                      <w:rFonts w:ascii="宋体" w:hAnsi="宋体"/>
                      <w:b/>
                      <w:color w:val="000000" w:themeColor="text1"/>
                      <w:szCs w:val="21"/>
                    </w:rPr>
                  </w:pPr>
                  <w:r w:rsidRPr="00457F08">
                    <w:rPr>
                      <w:rFonts w:ascii="宋体" w:hAnsi="宋体"/>
                      <w:b/>
                      <w:color w:val="000000" w:themeColor="text1"/>
                      <w:szCs w:val="21"/>
                    </w:rPr>
                    <w:t>个体资源密度(</w:t>
                  </w:r>
                  <w:proofErr w:type="spellStart"/>
                  <w:r w:rsidRPr="00457F08">
                    <w:rPr>
                      <w:rFonts w:ascii="宋体" w:hAnsi="宋体"/>
                      <w:b/>
                      <w:color w:val="000000" w:themeColor="text1"/>
                      <w:szCs w:val="21"/>
                    </w:rPr>
                    <w:t>ind</w:t>
                  </w:r>
                  <w:proofErr w:type="spellEnd"/>
                  <w:r w:rsidRPr="00457F08">
                    <w:rPr>
                      <w:rFonts w:ascii="宋体" w:hAnsi="宋体"/>
                      <w:b/>
                      <w:color w:val="000000" w:themeColor="text1"/>
                      <w:szCs w:val="21"/>
                    </w:rPr>
                    <w:t>/km</w:t>
                  </w:r>
                  <w:r w:rsidRPr="00457F08">
                    <w:rPr>
                      <w:rFonts w:ascii="宋体" w:hAnsi="宋体"/>
                      <w:b/>
                      <w:color w:val="000000" w:themeColor="text1"/>
                      <w:szCs w:val="21"/>
                      <w:vertAlign w:val="superscript"/>
                    </w:rPr>
                    <w:t>2</w:t>
                  </w:r>
                  <w:r w:rsidRPr="00457F08">
                    <w:rPr>
                      <w:rFonts w:ascii="宋体" w:hAnsi="宋体"/>
                      <w:b/>
                      <w:color w:val="000000" w:themeColor="text1"/>
                      <w:szCs w:val="21"/>
                    </w:rPr>
                    <w:t>)</w:t>
                  </w:r>
                </w:p>
              </w:tc>
            </w:tr>
            <w:tr w:rsidR="00457F08" w:rsidRPr="00457F08" w14:paraId="0892A180" w14:textId="77777777" w:rsidTr="007A55E0">
              <w:trPr>
                <w:trHeight w:val="350"/>
              </w:trPr>
              <w:tc>
                <w:tcPr>
                  <w:tcW w:w="1100" w:type="dxa"/>
                </w:tcPr>
                <w:p w14:paraId="5615A5B8"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lastRenderedPageBreak/>
                    <w:t>X01</w:t>
                  </w:r>
                </w:p>
              </w:tc>
              <w:tc>
                <w:tcPr>
                  <w:tcW w:w="1731" w:type="dxa"/>
                </w:tcPr>
                <w:p w14:paraId="178361BB"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28.69</w:t>
                  </w:r>
                </w:p>
              </w:tc>
              <w:tc>
                <w:tcPr>
                  <w:tcW w:w="2006" w:type="dxa"/>
                </w:tcPr>
                <w:p w14:paraId="26490D44" w14:textId="77777777" w:rsidR="00DE0377" w:rsidRPr="00457F08" w:rsidRDefault="00DE0377" w:rsidP="00DE0377">
                  <w:pPr>
                    <w:spacing w:line="240" w:lineRule="atLeast"/>
                    <w:ind w:left="63"/>
                    <w:jc w:val="center"/>
                    <w:rPr>
                      <w:rFonts w:ascii="宋体" w:hAnsi="宋体"/>
                      <w:color w:val="000000" w:themeColor="text1"/>
                      <w:szCs w:val="21"/>
                    </w:rPr>
                  </w:pPr>
                  <w:r w:rsidRPr="00457F08">
                    <w:rPr>
                      <w:rFonts w:ascii="宋体" w:hAnsi="宋体"/>
                      <w:color w:val="000000" w:themeColor="text1"/>
                      <w:szCs w:val="21"/>
                    </w:rPr>
                    <w:t>397</w:t>
                  </w:r>
                </w:p>
              </w:tc>
              <w:tc>
                <w:tcPr>
                  <w:tcW w:w="1829" w:type="dxa"/>
                </w:tcPr>
                <w:p w14:paraId="5B8EA45F"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688.59</w:t>
                  </w:r>
                </w:p>
              </w:tc>
              <w:tc>
                <w:tcPr>
                  <w:tcW w:w="1920" w:type="dxa"/>
                </w:tcPr>
                <w:p w14:paraId="0A44B2F9"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9523</w:t>
                  </w:r>
                </w:p>
              </w:tc>
            </w:tr>
            <w:tr w:rsidR="00457F08" w:rsidRPr="00457F08" w14:paraId="347AEB39" w14:textId="77777777" w:rsidTr="007A55E0">
              <w:trPr>
                <w:trHeight w:val="350"/>
              </w:trPr>
              <w:tc>
                <w:tcPr>
                  <w:tcW w:w="1100" w:type="dxa"/>
                </w:tcPr>
                <w:p w14:paraId="7C4A50F6"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X02</w:t>
                  </w:r>
                </w:p>
              </w:tc>
              <w:tc>
                <w:tcPr>
                  <w:tcW w:w="1731" w:type="dxa"/>
                </w:tcPr>
                <w:p w14:paraId="4A10E6AD" w14:textId="77777777" w:rsidR="00DE0377" w:rsidRPr="00457F08" w:rsidRDefault="00DE0377" w:rsidP="00DE0377">
                  <w:pPr>
                    <w:spacing w:line="240" w:lineRule="atLeast"/>
                    <w:ind w:left="65"/>
                    <w:jc w:val="center"/>
                    <w:rPr>
                      <w:rFonts w:ascii="宋体" w:hAnsi="宋体"/>
                      <w:color w:val="000000" w:themeColor="text1"/>
                      <w:szCs w:val="21"/>
                    </w:rPr>
                  </w:pPr>
                  <w:r w:rsidRPr="00457F08">
                    <w:rPr>
                      <w:rFonts w:ascii="宋体" w:hAnsi="宋体"/>
                      <w:color w:val="000000" w:themeColor="text1"/>
                      <w:szCs w:val="21"/>
                    </w:rPr>
                    <w:t>9.82</w:t>
                  </w:r>
                </w:p>
              </w:tc>
              <w:tc>
                <w:tcPr>
                  <w:tcW w:w="2006" w:type="dxa"/>
                </w:tcPr>
                <w:p w14:paraId="056E57B0" w14:textId="77777777" w:rsidR="00DE0377" w:rsidRPr="00457F08" w:rsidRDefault="00DE0377" w:rsidP="00DE0377">
                  <w:pPr>
                    <w:spacing w:line="240" w:lineRule="atLeast"/>
                    <w:ind w:left="63"/>
                    <w:jc w:val="center"/>
                    <w:rPr>
                      <w:rFonts w:ascii="宋体" w:hAnsi="宋体"/>
                      <w:color w:val="000000" w:themeColor="text1"/>
                      <w:szCs w:val="21"/>
                    </w:rPr>
                  </w:pPr>
                  <w:r w:rsidRPr="00457F08">
                    <w:rPr>
                      <w:rFonts w:ascii="宋体" w:hAnsi="宋体"/>
                      <w:color w:val="000000" w:themeColor="text1"/>
                      <w:szCs w:val="21"/>
                    </w:rPr>
                    <w:t>443</w:t>
                  </w:r>
                </w:p>
              </w:tc>
              <w:tc>
                <w:tcPr>
                  <w:tcW w:w="1829" w:type="dxa"/>
                </w:tcPr>
                <w:p w14:paraId="7526B06F"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233.78</w:t>
                  </w:r>
                </w:p>
              </w:tc>
              <w:tc>
                <w:tcPr>
                  <w:tcW w:w="1920" w:type="dxa"/>
                </w:tcPr>
                <w:p w14:paraId="684B86B0"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10639</w:t>
                  </w:r>
                </w:p>
              </w:tc>
            </w:tr>
            <w:tr w:rsidR="00457F08" w:rsidRPr="00457F08" w14:paraId="4442E1C9" w14:textId="77777777" w:rsidTr="007A55E0">
              <w:trPr>
                <w:trHeight w:val="350"/>
              </w:trPr>
              <w:tc>
                <w:tcPr>
                  <w:tcW w:w="1100" w:type="dxa"/>
                </w:tcPr>
                <w:p w14:paraId="6A9EC903"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X04</w:t>
                  </w:r>
                </w:p>
              </w:tc>
              <w:tc>
                <w:tcPr>
                  <w:tcW w:w="1731" w:type="dxa"/>
                </w:tcPr>
                <w:p w14:paraId="68927A17" w14:textId="77777777" w:rsidR="00DE0377" w:rsidRPr="00457F08" w:rsidRDefault="00DE0377" w:rsidP="00DE0377">
                  <w:pPr>
                    <w:spacing w:line="240" w:lineRule="atLeast"/>
                    <w:ind w:left="65"/>
                    <w:jc w:val="center"/>
                    <w:rPr>
                      <w:rFonts w:ascii="宋体" w:hAnsi="宋体"/>
                      <w:color w:val="000000" w:themeColor="text1"/>
                      <w:szCs w:val="21"/>
                    </w:rPr>
                  </w:pPr>
                  <w:r w:rsidRPr="00457F08">
                    <w:rPr>
                      <w:rFonts w:ascii="宋体" w:hAnsi="宋体"/>
                      <w:color w:val="000000" w:themeColor="text1"/>
                      <w:szCs w:val="21"/>
                    </w:rPr>
                    <w:t>3.43</w:t>
                  </w:r>
                </w:p>
              </w:tc>
              <w:tc>
                <w:tcPr>
                  <w:tcW w:w="2006" w:type="dxa"/>
                </w:tcPr>
                <w:p w14:paraId="5662A3D0" w14:textId="77777777" w:rsidR="00DE0377" w:rsidRPr="00457F08" w:rsidRDefault="00DE0377" w:rsidP="00DE0377">
                  <w:pPr>
                    <w:spacing w:line="240" w:lineRule="atLeast"/>
                    <w:ind w:left="63"/>
                    <w:jc w:val="center"/>
                    <w:rPr>
                      <w:rFonts w:ascii="宋体" w:hAnsi="宋体"/>
                      <w:color w:val="000000" w:themeColor="text1"/>
                      <w:szCs w:val="21"/>
                    </w:rPr>
                  </w:pPr>
                  <w:r w:rsidRPr="00457F08">
                    <w:rPr>
                      <w:rFonts w:ascii="宋体" w:hAnsi="宋体"/>
                      <w:color w:val="000000" w:themeColor="text1"/>
                      <w:szCs w:val="21"/>
                    </w:rPr>
                    <w:t>285</w:t>
                  </w:r>
                </w:p>
              </w:tc>
              <w:tc>
                <w:tcPr>
                  <w:tcW w:w="1829" w:type="dxa"/>
                </w:tcPr>
                <w:p w14:paraId="21334C23" w14:textId="77777777" w:rsidR="00DE0377" w:rsidRPr="00457F08" w:rsidRDefault="00DE0377" w:rsidP="00DE0377">
                  <w:pPr>
                    <w:spacing w:line="240" w:lineRule="atLeast"/>
                    <w:ind w:left="64"/>
                    <w:jc w:val="center"/>
                    <w:rPr>
                      <w:rFonts w:ascii="宋体" w:hAnsi="宋体"/>
                      <w:color w:val="000000" w:themeColor="text1"/>
                      <w:szCs w:val="21"/>
                    </w:rPr>
                  </w:pPr>
                  <w:r w:rsidRPr="00457F08">
                    <w:rPr>
                      <w:rFonts w:ascii="宋体" w:hAnsi="宋体"/>
                      <w:color w:val="000000" w:themeColor="text1"/>
                      <w:szCs w:val="21"/>
                    </w:rPr>
                    <w:t>82.43</w:t>
                  </w:r>
                </w:p>
              </w:tc>
              <w:tc>
                <w:tcPr>
                  <w:tcW w:w="1920" w:type="dxa"/>
                </w:tcPr>
                <w:p w14:paraId="47FCB1EE"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6847</w:t>
                  </w:r>
                </w:p>
              </w:tc>
            </w:tr>
            <w:tr w:rsidR="00457F08" w:rsidRPr="00457F08" w14:paraId="7F3E2AE4" w14:textId="77777777" w:rsidTr="007A55E0">
              <w:trPr>
                <w:trHeight w:val="350"/>
              </w:trPr>
              <w:tc>
                <w:tcPr>
                  <w:tcW w:w="1100" w:type="dxa"/>
                </w:tcPr>
                <w:p w14:paraId="54DCAC31"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X05</w:t>
                  </w:r>
                </w:p>
              </w:tc>
              <w:tc>
                <w:tcPr>
                  <w:tcW w:w="1731" w:type="dxa"/>
                </w:tcPr>
                <w:p w14:paraId="30C6BB47"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25.43</w:t>
                  </w:r>
                </w:p>
              </w:tc>
              <w:tc>
                <w:tcPr>
                  <w:tcW w:w="2006" w:type="dxa"/>
                </w:tcPr>
                <w:p w14:paraId="530B66B6" w14:textId="77777777" w:rsidR="00DE0377" w:rsidRPr="00457F08" w:rsidRDefault="00DE0377" w:rsidP="00DE0377">
                  <w:pPr>
                    <w:spacing w:line="240" w:lineRule="atLeast"/>
                    <w:ind w:left="63"/>
                    <w:jc w:val="center"/>
                    <w:rPr>
                      <w:rFonts w:ascii="宋体" w:hAnsi="宋体"/>
                      <w:color w:val="000000" w:themeColor="text1"/>
                      <w:szCs w:val="21"/>
                    </w:rPr>
                  </w:pPr>
                  <w:r w:rsidRPr="00457F08">
                    <w:rPr>
                      <w:rFonts w:ascii="宋体" w:hAnsi="宋体"/>
                      <w:color w:val="000000" w:themeColor="text1"/>
                      <w:szCs w:val="21"/>
                    </w:rPr>
                    <w:t>345</w:t>
                  </w:r>
                </w:p>
              </w:tc>
              <w:tc>
                <w:tcPr>
                  <w:tcW w:w="1829" w:type="dxa"/>
                </w:tcPr>
                <w:p w14:paraId="77703EBD"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610.29</w:t>
                  </w:r>
                </w:p>
              </w:tc>
              <w:tc>
                <w:tcPr>
                  <w:tcW w:w="1920" w:type="dxa"/>
                </w:tcPr>
                <w:p w14:paraId="2823C4B5"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8286</w:t>
                  </w:r>
                </w:p>
              </w:tc>
            </w:tr>
            <w:tr w:rsidR="00457F08" w:rsidRPr="00457F08" w14:paraId="2C3FA545" w14:textId="77777777" w:rsidTr="007A55E0">
              <w:trPr>
                <w:trHeight w:val="350"/>
              </w:trPr>
              <w:tc>
                <w:tcPr>
                  <w:tcW w:w="1100" w:type="dxa"/>
                </w:tcPr>
                <w:p w14:paraId="0F00768D"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X06</w:t>
                  </w:r>
                </w:p>
              </w:tc>
              <w:tc>
                <w:tcPr>
                  <w:tcW w:w="1731" w:type="dxa"/>
                </w:tcPr>
                <w:p w14:paraId="1FD0AD4E" w14:textId="77777777" w:rsidR="00DE0377" w:rsidRPr="00457F08" w:rsidRDefault="00DE0377" w:rsidP="00DE0377">
                  <w:pPr>
                    <w:spacing w:line="240" w:lineRule="atLeast"/>
                    <w:ind w:left="65"/>
                    <w:jc w:val="center"/>
                    <w:rPr>
                      <w:rFonts w:ascii="宋体" w:hAnsi="宋体"/>
                      <w:color w:val="000000" w:themeColor="text1"/>
                      <w:szCs w:val="21"/>
                    </w:rPr>
                  </w:pPr>
                  <w:r w:rsidRPr="00457F08">
                    <w:rPr>
                      <w:rFonts w:ascii="宋体" w:hAnsi="宋体"/>
                      <w:color w:val="000000" w:themeColor="text1"/>
                      <w:szCs w:val="21"/>
                    </w:rPr>
                    <w:t>6.27</w:t>
                  </w:r>
                </w:p>
              </w:tc>
              <w:tc>
                <w:tcPr>
                  <w:tcW w:w="2006" w:type="dxa"/>
                </w:tcPr>
                <w:p w14:paraId="23955803" w14:textId="77777777" w:rsidR="00DE0377" w:rsidRPr="00457F08" w:rsidRDefault="00DE0377" w:rsidP="00DE0377">
                  <w:pPr>
                    <w:spacing w:line="240" w:lineRule="atLeast"/>
                    <w:ind w:left="63"/>
                    <w:jc w:val="center"/>
                    <w:rPr>
                      <w:rFonts w:ascii="宋体" w:hAnsi="宋体"/>
                      <w:color w:val="000000" w:themeColor="text1"/>
                      <w:szCs w:val="21"/>
                    </w:rPr>
                  </w:pPr>
                  <w:r w:rsidRPr="00457F08">
                    <w:rPr>
                      <w:rFonts w:ascii="宋体" w:hAnsi="宋体"/>
                      <w:color w:val="000000" w:themeColor="text1"/>
                      <w:szCs w:val="21"/>
                    </w:rPr>
                    <w:t>151</w:t>
                  </w:r>
                </w:p>
              </w:tc>
              <w:tc>
                <w:tcPr>
                  <w:tcW w:w="1829" w:type="dxa"/>
                </w:tcPr>
                <w:p w14:paraId="335E3A4A"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150.46</w:t>
                  </w:r>
                </w:p>
              </w:tc>
              <w:tc>
                <w:tcPr>
                  <w:tcW w:w="1920" w:type="dxa"/>
                </w:tcPr>
                <w:p w14:paraId="40EF027F"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3612</w:t>
                  </w:r>
                </w:p>
              </w:tc>
            </w:tr>
            <w:tr w:rsidR="00457F08" w:rsidRPr="00457F08" w14:paraId="0BB376F7" w14:textId="77777777" w:rsidTr="007A55E0">
              <w:trPr>
                <w:trHeight w:val="350"/>
              </w:trPr>
              <w:tc>
                <w:tcPr>
                  <w:tcW w:w="1100" w:type="dxa"/>
                </w:tcPr>
                <w:p w14:paraId="20B40775"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X08</w:t>
                  </w:r>
                </w:p>
              </w:tc>
              <w:tc>
                <w:tcPr>
                  <w:tcW w:w="1731" w:type="dxa"/>
                </w:tcPr>
                <w:p w14:paraId="358EE09B"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28.00</w:t>
                  </w:r>
                </w:p>
              </w:tc>
              <w:tc>
                <w:tcPr>
                  <w:tcW w:w="2006" w:type="dxa"/>
                </w:tcPr>
                <w:p w14:paraId="454B70A0" w14:textId="77777777" w:rsidR="00DE0377" w:rsidRPr="00457F08" w:rsidRDefault="00DE0377" w:rsidP="00DE0377">
                  <w:pPr>
                    <w:spacing w:line="240" w:lineRule="atLeast"/>
                    <w:ind w:left="61"/>
                    <w:jc w:val="center"/>
                    <w:rPr>
                      <w:rFonts w:ascii="宋体" w:hAnsi="宋体"/>
                      <w:color w:val="000000" w:themeColor="text1"/>
                      <w:szCs w:val="21"/>
                    </w:rPr>
                  </w:pPr>
                  <w:r w:rsidRPr="00457F08">
                    <w:rPr>
                      <w:rFonts w:ascii="宋体" w:hAnsi="宋体"/>
                      <w:color w:val="000000" w:themeColor="text1"/>
                      <w:szCs w:val="21"/>
                    </w:rPr>
                    <w:t>15449</w:t>
                  </w:r>
                </w:p>
              </w:tc>
              <w:tc>
                <w:tcPr>
                  <w:tcW w:w="1829" w:type="dxa"/>
                </w:tcPr>
                <w:p w14:paraId="7A2C8D8D"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671.99</w:t>
                  </w:r>
                </w:p>
              </w:tc>
              <w:tc>
                <w:tcPr>
                  <w:tcW w:w="1920" w:type="dxa"/>
                </w:tcPr>
                <w:p w14:paraId="1A3F5BDA"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370734</w:t>
                  </w:r>
                </w:p>
              </w:tc>
            </w:tr>
            <w:tr w:rsidR="00457F08" w:rsidRPr="00457F08" w14:paraId="4529E166" w14:textId="77777777" w:rsidTr="007A55E0">
              <w:trPr>
                <w:trHeight w:val="350"/>
              </w:trPr>
              <w:tc>
                <w:tcPr>
                  <w:tcW w:w="1100" w:type="dxa"/>
                </w:tcPr>
                <w:p w14:paraId="7EE7A11E"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X09</w:t>
                  </w:r>
                </w:p>
              </w:tc>
              <w:tc>
                <w:tcPr>
                  <w:tcW w:w="1731" w:type="dxa"/>
                </w:tcPr>
                <w:p w14:paraId="171CEF5E"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57.36</w:t>
                  </w:r>
                </w:p>
              </w:tc>
              <w:tc>
                <w:tcPr>
                  <w:tcW w:w="2006" w:type="dxa"/>
                </w:tcPr>
                <w:p w14:paraId="4C17992D" w14:textId="77777777" w:rsidR="00DE0377" w:rsidRPr="00457F08" w:rsidRDefault="00DE0377" w:rsidP="00DE0377">
                  <w:pPr>
                    <w:spacing w:line="240" w:lineRule="atLeast"/>
                    <w:ind w:left="61"/>
                    <w:jc w:val="center"/>
                    <w:rPr>
                      <w:rFonts w:ascii="宋体" w:hAnsi="宋体"/>
                      <w:color w:val="000000" w:themeColor="text1"/>
                      <w:szCs w:val="21"/>
                    </w:rPr>
                  </w:pPr>
                  <w:r w:rsidRPr="00457F08">
                    <w:rPr>
                      <w:rFonts w:ascii="宋体" w:hAnsi="宋体"/>
                      <w:color w:val="000000" w:themeColor="text1"/>
                      <w:szCs w:val="21"/>
                    </w:rPr>
                    <w:t>14958</w:t>
                  </w:r>
                </w:p>
              </w:tc>
              <w:tc>
                <w:tcPr>
                  <w:tcW w:w="1829" w:type="dxa"/>
                </w:tcPr>
                <w:p w14:paraId="405C3DBF"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1376.65</w:t>
                  </w:r>
                </w:p>
              </w:tc>
              <w:tc>
                <w:tcPr>
                  <w:tcW w:w="1920" w:type="dxa"/>
                </w:tcPr>
                <w:p w14:paraId="2DB99F88"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358956</w:t>
                  </w:r>
                </w:p>
              </w:tc>
            </w:tr>
            <w:tr w:rsidR="00457F08" w:rsidRPr="00457F08" w14:paraId="3C0610EF" w14:textId="77777777" w:rsidTr="007A55E0">
              <w:trPr>
                <w:trHeight w:val="350"/>
              </w:trPr>
              <w:tc>
                <w:tcPr>
                  <w:tcW w:w="1100" w:type="dxa"/>
                </w:tcPr>
                <w:p w14:paraId="72B8DA59"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X13</w:t>
                  </w:r>
                </w:p>
              </w:tc>
              <w:tc>
                <w:tcPr>
                  <w:tcW w:w="1731" w:type="dxa"/>
                </w:tcPr>
                <w:p w14:paraId="389D6F6F" w14:textId="77777777" w:rsidR="00DE0377" w:rsidRPr="00457F08" w:rsidRDefault="00DE0377" w:rsidP="00DE0377">
                  <w:pPr>
                    <w:spacing w:line="240" w:lineRule="atLeast"/>
                    <w:ind w:left="65"/>
                    <w:jc w:val="center"/>
                    <w:rPr>
                      <w:rFonts w:ascii="宋体" w:hAnsi="宋体"/>
                      <w:color w:val="000000" w:themeColor="text1"/>
                      <w:szCs w:val="21"/>
                    </w:rPr>
                  </w:pPr>
                  <w:r w:rsidRPr="00457F08">
                    <w:rPr>
                      <w:rFonts w:ascii="宋体" w:hAnsi="宋体"/>
                      <w:color w:val="000000" w:themeColor="text1"/>
                      <w:szCs w:val="21"/>
                    </w:rPr>
                    <w:t>2.07</w:t>
                  </w:r>
                </w:p>
              </w:tc>
              <w:tc>
                <w:tcPr>
                  <w:tcW w:w="2006" w:type="dxa"/>
                </w:tcPr>
                <w:p w14:paraId="0AC8CCC5" w14:textId="77777777" w:rsidR="00DE0377" w:rsidRPr="00457F08" w:rsidRDefault="00DE0377" w:rsidP="00DE0377">
                  <w:pPr>
                    <w:spacing w:line="240" w:lineRule="atLeast"/>
                    <w:ind w:left="63"/>
                    <w:jc w:val="center"/>
                    <w:rPr>
                      <w:rFonts w:ascii="宋体" w:hAnsi="宋体"/>
                      <w:color w:val="000000" w:themeColor="text1"/>
                      <w:szCs w:val="21"/>
                    </w:rPr>
                  </w:pPr>
                  <w:r w:rsidRPr="00457F08">
                    <w:rPr>
                      <w:rFonts w:ascii="宋体" w:hAnsi="宋体"/>
                      <w:color w:val="000000" w:themeColor="text1"/>
                      <w:szCs w:val="21"/>
                    </w:rPr>
                    <w:t>215</w:t>
                  </w:r>
                </w:p>
              </w:tc>
              <w:tc>
                <w:tcPr>
                  <w:tcW w:w="1829" w:type="dxa"/>
                </w:tcPr>
                <w:p w14:paraId="54645411" w14:textId="77777777" w:rsidR="00DE0377" w:rsidRPr="00457F08" w:rsidRDefault="00DE0377" w:rsidP="00DE0377">
                  <w:pPr>
                    <w:spacing w:line="240" w:lineRule="atLeast"/>
                    <w:ind w:left="64"/>
                    <w:jc w:val="center"/>
                    <w:rPr>
                      <w:rFonts w:ascii="宋体" w:hAnsi="宋体"/>
                      <w:color w:val="000000" w:themeColor="text1"/>
                      <w:szCs w:val="21"/>
                    </w:rPr>
                  </w:pPr>
                  <w:r w:rsidRPr="00457F08">
                    <w:rPr>
                      <w:rFonts w:ascii="宋体" w:hAnsi="宋体"/>
                      <w:color w:val="000000" w:themeColor="text1"/>
                      <w:szCs w:val="21"/>
                    </w:rPr>
                    <w:t>49.79</w:t>
                  </w:r>
                </w:p>
              </w:tc>
              <w:tc>
                <w:tcPr>
                  <w:tcW w:w="1920" w:type="dxa"/>
                </w:tcPr>
                <w:p w14:paraId="27F9FA5A"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5153</w:t>
                  </w:r>
                </w:p>
              </w:tc>
            </w:tr>
            <w:tr w:rsidR="00457F08" w:rsidRPr="00457F08" w14:paraId="5200DCF8" w14:textId="77777777" w:rsidTr="007A55E0">
              <w:trPr>
                <w:trHeight w:val="350"/>
              </w:trPr>
              <w:tc>
                <w:tcPr>
                  <w:tcW w:w="1100" w:type="dxa"/>
                </w:tcPr>
                <w:p w14:paraId="4FC46A2E"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X15</w:t>
                  </w:r>
                </w:p>
              </w:tc>
              <w:tc>
                <w:tcPr>
                  <w:tcW w:w="1731" w:type="dxa"/>
                </w:tcPr>
                <w:p w14:paraId="3D2A39E2" w14:textId="77777777" w:rsidR="00DE0377" w:rsidRPr="00457F08" w:rsidRDefault="00DE0377" w:rsidP="00DE0377">
                  <w:pPr>
                    <w:spacing w:line="240" w:lineRule="atLeast"/>
                    <w:ind w:left="65"/>
                    <w:jc w:val="center"/>
                    <w:rPr>
                      <w:rFonts w:ascii="宋体" w:hAnsi="宋体"/>
                      <w:color w:val="000000" w:themeColor="text1"/>
                      <w:szCs w:val="21"/>
                    </w:rPr>
                  </w:pPr>
                  <w:r w:rsidRPr="00457F08">
                    <w:rPr>
                      <w:rFonts w:ascii="宋体" w:hAnsi="宋体"/>
                      <w:color w:val="000000" w:themeColor="text1"/>
                      <w:szCs w:val="21"/>
                    </w:rPr>
                    <w:t>3.98</w:t>
                  </w:r>
                </w:p>
              </w:tc>
              <w:tc>
                <w:tcPr>
                  <w:tcW w:w="2006" w:type="dxa"/>
                </w:tcPr>
                <w:p w14:paraId="17FB5E68" w14:textId="77777777" w:rsidR="00DE0377" w:rsidRPr="00457F08" w:rsidRDefault="00DE0377" w:rsidP="00DE0377">
                  <w:pPr>
                    <w:spacing w:line="240" w:lineRule="atLeast"/>
                    <w:ind w:left="63"/>
                    <w:jc w:val="center"/>
                    <w:rPr>
                      <w:rFonts w:ascii="宋体" w:hAnsi="宋体"/>
                      <w:color w:val="000000" w:themeColor="text1"/>
                      <w:szCs w:val="21"/>
                    </w:rPr>
                  </w:pPr>
                  <w:r w:rsidRPr="00457F08">
                    <w:rPr>
                      <w:rFonts w:ascii="宋体" w:hAnsi="宋体"/>
                      <w:color w:val="000000" w:themeColor="text1"/>
                      <w:szCs w:val="21"/>
                    </w:rPr>
                    <w:t>412</w:t>
                  </w:r>
                </w:p>
              </w:tc>
              <w:tc>
                <w:tcPr>
                  <w:tcW w:w="1829" w:type="dxa"/>
                </w:tcPr>
                <w:p w14:paraId="21618450" w14:textId="77777777" w:rsidR="00DE0377" w:rsidRPr="00457F08" w:rsidRDefault="00DE0377" w:rsidP="00DE0377">
                  <w:pPr>
                    <w:spacing w:line="240" w:lineRule="atLeast"/>
                    <w:ind w:left="64"/>
                    <w:jc w:val="center"/>
                    <w:rPr>
                      <w:rFonts w:ascii="宋体" w:hAnsi="宋体"/>
                      <w:color w:val="000000" w:themeColor="text1"/>
                      <w:szCs w:val="21"/>
                    </w:rPr>
                  </w:pPr>
                  <w:r w:rsidRPr="00457F08">
                    <w:rPr>
                      <w:rFonts w:ascii="宋体" w:hAnsi="宋体"/>
                      <w:color w:val="000000" w:themeColor="text1"/>
                      <w:szCs w:val="21"/>
                    </w:rPr>
                    <w:t>95.40</w:t>
                  </w:r>
                </w:p>
              </w:tc>
              <w:tc>
                <w:tcPr>
                  <w:tcW w:w="1920" w:type="dxa"/>
                </w:tcPr>
                <w:p w14:paraId="351DC44F"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9882</w:t>
                  </w:r>
                </w:p>
              </w:tc>
            </w:tr>
            <w:tr w:rsidR="00457F08" w:rsidRPr="00457F08" w14:paraId="0C1BAA20" w14:textId="77777777" w:rsidTr="007A55E0">
              <w:trPr>
                <w:trHeight w:val="350"/>
              </w:trPr>
              <w:tc>
                <w:tcPr>
                  <w:tcW w:w="1100" w:type="dxa"/>
                </w:tcPr>
                <w:p w14:paraId="062A00DF"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X18</w:t>
                  </w:r>
                </w:p>
              </w:tc>
              <w:tc>
                <w:tcPr>
                  <w:tcW w:w="1731" w:type="dxa"/>
                </w:tcPr>
                <w:p w14:paraId="14701845"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12.74</w:t>
                  </w:r>
                </w:p>
              </w:tc>
              <w:tc>
                <w:tcPr>
                  <w:tcW w:w="2006" w:type="dxa"/>
                </w:tcPr>
                <w:p w14:paraId="2B5FDDD1" w14:textId="77777777" w:rsidR="00DE0377" w:rsidRPr="00457F08" w:rsidRDefault="00DE0377" w:rsidP="00DE0377">
                  <w:pPr>
                    <w:spacing w:line="240" w:lineRule="atLeast"/>
                    <w:ind w:left="63"/>
                    <w:jc w:val="center"/>
                    <w:rPr>
                      <w:rFonts w:ascii="宋体" w:hAnsi="宋体"/>
                      <w:color w:val="000000" w:themeColor="text1"/>
                      <w:szCs w:val="21"/>
                    </w:rPr>
                  </w:pPr>
                  <w:r w:rsidRPr="00457F08">
                    <w:rPr>
                      <w:rFonts w:ascii="宋体" w:hAnsi="宋体"/>
                      <w:color w:val="000000" w:themeColor="text1"/>
                      <w:szCs w:val="21"/>
                    </w:rPr>
                    <w:t>438</w:t>
                  </w:r>
                </w:p>
              </w:tc>
              <w:tc>
                <w:tcPr>
                  <w:tcW w:w="1829" w:type="dxa"/>
                </w:tcPr>
                <w:p w14:paraId="17CD7119"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305.75</w:t>
                  </w:r>
                </w:p>
              </w:tc>
              <w:tc>
                <w:tcPr>
                  <w:tcW w:w="1920" w:type="dxa"/>
                </w:tcPr>
                <w:p w14:paraId="3F787B36"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10501</w:t>
                  </w:r>
                </w:p>
              </w:tc>
            </w:tr>
            <w:tr w:rsidR="00457F08" w:rsidRPr="00457F08" w14:paraId="6B229798" w14:textId="77777777" w:rsidTr="007A55E0">
              <w:trPr>
                <w:trHeight w:val="350"/>
              </w:trPr>
              <w:tc>
                <w:tcPr>
                  <w:tcW w:w="1100" w:type="dxa"/>
                </w:tcPr>
                <w:p w14:paraId="1C5A497F"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X20</w:t>
                  </w:r>
                </w:p>
              </w:tc>
              <w:tc>
                <w:tcPr>
                  <w:tcW w:w="1731" w:type="dxa"/>
                </w:tcPr>
                <w:p w14:paraId="4EC245A2" w14:textId="77777777" w:rsidR="00DE0377" w:rsidRPr="00457F08" w:rsidRDefault="00DE0377" w:rsidP="00DE0377">
                  <w:pPr>
                    <w:spacing w:line="240" w:lineRule="atLeast"/>
                    <w:ind w:left="65"/>
                    <w:jc w:val="center"/>
                    <w:rPr>
                      <w:rFonts w:ascii="宋体" w:hAnsi="宋体"/>
                      <w:color w:val="000000" w:themeColor="text1"/>
                      <w:szCs w:val="21"/>
                    </w:rPr>
                  </w:pPr>
                  <w:r w:rsidRPr="00457F08">
                    <w:rPr>
                      <w:rFonts w:ascii="宋体" w:hAnsi="宋体"/>
                      <w:color w:val="000000" w:themeColor="text1"/>
                      <w:szCs w:val="21"/>
                    </w:rPr>
                    <w:t>3.37</w:t>
                  </w:r>
                </w:p>
              </w:tc>
              <w:tc>
                <w:tcPr>
                  <w:tcW w:w="2006" w:type="dxa"/>
                </w:tcPr>
                <w:p w14:paraId="0DF6300C" w14:textId="77777777" w:rsidR="00DE0377" w:rsidRPr="00457F08" w:rsidRDefault="00DE0377" w:rsidP="00DE0377">
                  <w:pPr>
                    <w:spacing w:line="240" w:lineRule="atLeast"/>
                    <w:ind w:left="63"/>
                    <w:jc w:val="center"/>
                    <w:rPr>
                      <w:rFonts w:ascii="宋体" w:hAnsi="宋体"/>
                      <w:color w:val="000000" w:themeColor="text1"/>
                      <w:szCs w:val="21"/>
                    </w:rPr>
                  </w:pPr>
                  <w:r w:rsidRPr="00457F08">
                    <w:rPr>
                      <w:rFonts w:ascii="宋体" w:hAnsi="宋体"/>
                      <w:color w:val="000000" w:themeColor="text1"/>
                      <w:szCs w:val="21"/>
                    </w:rPr>
                    <w:t>468</w:t>
                  </w:r>
                </w:p>
              </w:tc>
              <w:tc>
                <w:tcPr>
                  <w:tcW w:w="1829" w:type="dxa"/>
                </w:tcPr>
                <w:p w14:paraId="389DE7D2" w14:textId="77777777" w:rsidR="00DE0377" w:rsidRPr="00457F08" w:rsidRDefault="00DE0377" w:rsidP="00DE0377">
                  <w:pPr>
                    <w:spacing w:line="240" w:lineRule="atLeast"/>
                    <w:ind w:left="64"/>
                    <w:jc w:val="center"/>
                    <w:rPr>
                      <w:rFonts w:ascii="宋体" w:hAnsi="宋体"/>
                      <w:color w:val="000000" w:themeColor="text1"/>
                      <w:szCs w:val="21"/>
                    </w:rPr>
                  </w:pPr>
                  <w:r w:rsidRPr="00457F08">
                    <w:rPr>
                      <w:rFonts w:ascii="宋体" w:hAnsi="宋体"/>
                      <w:color w:val="000000" w:themeColor="text1"/>
                      <w:szCs w:val="21"/>
                    </w:rPr>
                    <w:t>80.76</w:t>
                  </w:r>
                </w:p>
              </w:tc>
              <w:tc>
                <w:tcPr>
                  <w:tcW w:w="1920" w:type="dxa"/>
                </w:tcPr>
                <w:p w14:paraId="1CD32441"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11241</w:t>
                  </w:r>
                </w:p>
              </w:tc>
            </w:tr>
            <w:tr w:rsidR="00457F08" w:rsidRPr="00457F08" w14:paraId="6EEDF502" w14:textId="77777777" w:rsidTr="007A55E0">
              <w:trPr>
                <w:trHeight w:val="350"/>
              </w:trPr>
              <w:tc>
                <w:tcPr>
                  <w:tcW w:w="1100" w:type="dxa"/>
                </w:tcPr>
                <w:p w14:paraId="291E9516"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X22</w:t>
                  </w:r>
                </w:p>
              </w:tc>
              <w:tc>
                <w:tcPr>
                  <w:tcW w:w="1731" w:type="dxa"/>
                </w:tcPr>
                <w:p w14:paraId="154A3201" w14:textId="77777777" w:rsidR="00DE0377" w:rsidRPr="00457F08" w:rsidRDefault="00DE0377" w:rsidP="00DE0377">
                  <w:pPr>
                    <w:spacing w:line="240" w:lineRule="atLeast"/>
                    <w:ind w:left="65"/>
                    <w:jc w:val="center"/>
                    <w:rPr>
                      <w:rFonts w:ascii="宋体" w:hAnsi="宋体"/>
                      <w:color w:val="000000" w:themeColor="text1"/>
                      <w:szCs w:val="21"/>
                    </w:rPr>
                  </w:pPr>
                  <w:r w:rsidRPr="00457F08">
                    <w:rPr>
                      <w:rFonts w:ascii="宋体" w:hAnsi="宋体"/>
                      <w:color w:val="000000" w:themeColor="text1"/>
                      <w:szCs w:val="21"/>
                    </w:rPr>
                    <w:t>2.71</w:t>
                  </w:r>
                </w:p>
              </w:tc>
              <w:tc>
                <w:tcPr>
                  <w:tcW w:w="2006" w:type="dxa"/>
                </w:tcPr>
                <w:p w14:paraId="5A6D0F01" w14:textId="77777777" w:rsidR="00DE0377" w:rsidRPr="00457F08" w:rsidRDefault="00DE0377" w:rsidP="00DE0377">
                  <w:pPr>
                    <w:spacing w:line="240" w:lineRule="atLeast"/>
                    <w:ind w:left="63"/>
                    <w:jc w:val="center"/>
                    <w:rPr>
                      <w:rFonts w:ascii="宋体" w:hAnsi="宋体"/>
                      <w:color w:val="000000" w:themeColor="text1"/>
                      <w:szCs w:val="21"/>
                    </w:rPr>
                  </w:pPr>
                  <w:r w:rsidRPr="00457F08">
                    <w:rPr>
                      <w:rFonts w:ascii="宋体" w:hAnsi="宋体"/>
                      <w:color w:val="000000" w:themeColor="text1"/>
                      <w:szCs w:val="21"/>
                    </w:rPr>
                    <w:t>319</w:t>
                  </w:r>
                </w:p>
              </w:tc>
              <w:tc>
                <w:tcPr>
                  <w:tcW w:w="1829" w:type="dxa"/>
                </w:tcPr>
                <w:p w14:paraId="24E56D82" w14:textId="77777777" w:rsidR="00DE0377" w:rsidRPr="00457F08" w:rsidRDefault="00DE0377" w:rsidP="00DE0377">
                  <w:pPr>
                    <w:spacing w:line="240" w:lineRule="atLeast"/>
                    <w:ind w:left="64"/>
                    <w:jc w:val="center"/>
                    <w:rPr>
                      <w:rFonts w:ascii="宋体" w:hAnsi="宋体"/>
                      <w:color w:val="000000" w:themeColor="text1"/>
                      <w:szCs w:val="21"/>
                    </w:rPr>
                  </w:pPr>
                  <w:r w:rsidRPr="00457F08">
                    <w:rPr>
                      <w:rFonts w:ascii="宋体" w:hAnsi="宋体"/>
                      <w:color w:val="000000" w:themeColor="text1"/>
                      <w:szCs w:val="21"/>
                    </w:rPr>
                    <w:t>65.07</w:t>
                  </w:r>
                </w:p>
              </w:tc>
              <w:tc>
                <w:tcPr>
                  <w:tcW w:w="1920" w:type="dxa"/>
                </w:tcPr>
                <w:p w14:paraId="10A6ED65"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7654</w:t>
                  </w:r>
                </w:p>
              </w:tc>
            </w:tr>
            <w:tr w:rsidR="00457F08" w:rsidRPr="00457F08" w14:paraId="3598B36D" w14:textId="77777777" w:rsidTr="007A55E0">
              <w:trPr>
                <w:trHeight w:val="360"/>
              </w:trPr>
              <w:tc>
                <w:tcPr>
                  <w:tcW w:w="1100" w:type="dxa"/>
                </w:tcPr>
                <w:p w14:paraId="39DD4C35" w14:textId="77777777" w:rsidR="00DE0377" w:rsidRPr="00457F08" w:rsidRDefault="00DE0377" w:rsidP="00DE0377">
                  <w:pPr>
                    <w:spacing w:line="240" w:lineRule="atLeast"/>
                    <w:ind w:left="59"/>
                    <w:jc w:val="center"/>
                    <w:rPr>
                      <w:rFonts w:ascii="宋体" w:hAnsi="宋体"/>
                      <w:color w:val="000000" w:themeColor="text1"/>
                      <w:szCs w:val="21"/>
                    </w:rPr>
                  </w:pPr>
                  <w:r w:rsidRPr="00457F08">
                    <w:rPr>
                      <w:rFonts w:ascii="宋体" w:hAnsi="宋体"/>
                      <w:color w:val="000000" w:themeColor="text1"/>
                      <w:szCs w:val="21"/>
                    </w:rPr>
                    <w:t>平均值</w:t>
                  </w:r>
                </w:p>
              </w:tc>
              <w:tc>
                <w:tcPr>
                  <w:tcW w:w="1731" w:type="dxa"/>
                </w:tcPr>
                <w:p w14:paraId="79C1581B"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15.32</w:t>
                  </w:r>
                </w:p>
              </w:tc>
              <w:tc>
                <w:tcPr>
                  <w:tcW w:w="2006" w:type="dxa"/>
                </w:tcPr>
                <w:p w14:paraId="095DEF42" w14:textId="77777777" w:rsidR="00DE0377" w:rsidRPr="00457F08" w:rsidRDefault="00DE0377" w:rsidP="00DE0377">
                  <w:pPr>
                    <w:spacing w:line="240" w:lineRule="atLeast"/>
                    <w:ind w:left="63"/>
                    <w:jc w:val="center"/>
                    <w:rPr>
                      <w:rFonts w:ascii="宋体" w:hAnsi="宋体"/>
                      <w:color w:val="000000" w:themeColor="text1"/>
                      <w:szCs w:val="21"/>
                    </w:rPr>
                  </w:pPr>
                  <w:r w:rsidRPr="00457F08">
                    <w:rPr>
                      <w:rFonts w:ascii="宋体" w:hAnsi="宋体"/>
                      <w:color w:val="000000" w:themeColor="text1"/>
                      <w:szCs w:val="21"/>
                    </w:rPr>
                    <w:t>2823</w:t>
                  </w:r>
                </w:p>
              </w:tc>
              <w:tc>
                <w:tcPr>
                  <w:tcW w:w="1829" w:type="dxa"/>
                </w:tcPr>
                <w:p w14:paraId="73B07CBB"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367.73</w:t>
                  </w:r>
                </w:p>
              </w:tc>
              <w:tc>
                <w:tcPr>
                  <w:tcW w:w="1920" w:type="dxa"/>
                </w:tcPr>
                <w:p w14:paraId="54AE1642" w14:textId="77777777" w:rsidR="00DE0377" w:rsidRPr="00457F08" w:rsidRDefault="00DE0377" w:rsidP="00DE0377">
                  <w:pPr>
                    <w:spacing w:line="240" w:lineRule="atLeast"/>
                    <w:ind w:left="60"/>
                    <w:jc w:val="center"/>
                    <w:rPr>
                      <w:rFonts w:ascii="宋体" w:hAnsi="宋体"/>
                      <w:color w:val="000000" w:themeColor="text1"/>
                      <w:szCs w:val="21"/>
                    </w:rPr>
                  </w:pPr>
                  <w:r w:rsidRPr="00457F08">
                    <w:rPr>
                      <w:rFonts w:ascii="宋体" w:hAnsi="宋体"/>
                      <w:color w:val="000000" w:themeColor="text1"/>
                      <w:szCs w:val="21"/>
                    </w:rPr>
                    <w:t>67752</w:t>
                  </w:r>
                </w:p>
              </w:tc>
            </w:tr>
          </w:tbl>
          <w:p w14:paraId="3E282115" w14:textId="35D0E6E7" w:rsidR="00DE0377" w:rsidRPr="00457F08" w:rsidRDefault="00DE0377" w:rsidP="00DE0377">
            <w:pPr>
              <w:snapToGrid w:val="0"/>
              <w:spacing w:before="60" w:after="60" w:line="460" w:lineRule="atLeast"/>
              <w:ind w:left="448" w:right="85" w:hanging="11"/>
              <w:jc w:val="center"/>
              <w:rPr>
                <w:rFonts w:ascii="宋体" w:hAnsi="宋体"/>
                <w:b/>
                <w:bCs/>
                <w:color w:val="000000" w:themeColor="text1"/>
                <w:sz w:val="24"/>
              </w:rPr>
            </w:pPr>
            <w:r w:rsidRPr="00457F08">
              <w:rPr>
                <w:rFonts w:ascii="宋体" w:hAnsi="宋体"/>
                <w:b/>
                <w:bCs/>
                <w:color w:val="000000" w:themeColor="text1"/>
                <w:sz w:val="24"/>
              </w:rPr>
              <w:t>表3.1-36  调查海域优势种类组成</w:t>
            </w:r>
          </w:p>
          <w:tbl>
            <w:tblPr>
              <w:tblW w:w="5000" w:type="pct"/>
              <w:tblBorders>
                <w:top w:val="single" w:sz="12" w:space="0" w:color="000000"/>
                <w:left w:val="single" w:sz="12" w:space="0" w:color="000000"/>
                <w:bottom w:val="single" w:sz="12" w:space="0" w:color="000000"/>
                <w:right w:val="single" w:sz="12" w:space="0" w:color="000000"/>
                <w:insideH w:val="single" w:sz="2" w:space="0" w:color="000000"/>
                <w:insideV w:val="single" w:sz="4" w:space="0" w:color="000000"/>
              </w:tblBorders>
              <w:tblCellMar>
                <w:top w:w="29" w:type="dxa"/>
                <w:left w:w="132" w:type="dxa"/>
                <w:right w:w="115" w:type="dxa"/>
              </w:tblCellMar>
              <w:tblLook w:val="04A0" w:firstRow="1" w:lastRow="0" w:firstColumn="1" w:lastColumn="0" w:noHBand="0" w:noVBand="1"/>
            </w:tblPr>
            <w:tblGrid>
              <w:gridCol w:w="726"/>
              <w:gridCol w:w="1525"/>
              <w:gridCol w:w="2575"/>
              <w:gridCol w:w="890"/>
              <w:gridCol w:w="890"/>
              <w:gridCol w:w="1001"/>
              <w:gridCol w:w="667"/>
            </w:tblGrid>
            <w:tr w:rsidR="00457F08" w:rsidRPr="00457F08" w14:paraId="50C7AC8E" w14:textId="77777777" w:rsidTr="007A55E0">
              <w:trPr>
                <w:trHeight w:val="565"/>
              </w:trPr>
              <w:tc>
                <w:tcPr>
                  <w:tcW w:w="482" w:type="pct"/>
                  <w:vAlign w:val="center"/>
                </w:tcPr>
                <w:p w14:paraId="2489FD38" w14:textId="77777777" w:rsidR="00DE0377" w:rsidRPr="00457F08" w:rsidRDefault="00DE0377" w:rsidP="00DE0377">
                  <w:pPr>
                    <w:spacing w:line="240" w:lineRule="atLeast"/>
                    <w:ind w:left="101"/>
                    <w:jc w:val="center"/>
                    <w:rPr>
                      <w:rFonts w:ascii="宋体" w:hAnsi="宋体"/>
                      <w:b/>
                      <w:color w:val="000000" w:themeColor="text1"/>
                      <w:szCs w:val="21"/>
                    </w:rPr>
                  </w:pPr>
                  <w:r w:rsidRPr="00457F08">
                    <w:rPr>
                      <w:rFonts w:ascii="宋体" w:hAnsi="宋体"/>
                      <w:b/>
                      <w:color w:val="000000" w:themeColor="text1"/>
                      <w:szCs w:val="21"/>
                    </w:rPr>
                    <w:t>种类</w:t>
                  </w:r>
                </w:p>
              </w:tc>
              <w:tc>
                <w:tcPr>
                  <w:tcW w:w="965" w:type="pct"/>
                  <w:vAlign w:val="center"/>
                </w:tcPr>
                <w:p w14:paraId="5CC417F9" w14:textId="77777777" w:rsidR="00DE0377" w:rsidRPr="00457F08" w:rsidRDefault="00DE0377" w:rsidP="00DE0377">
                  <w:pPr>
                    <w:spacing w:line="240" w:lineRule="atLeast"/>
                    <w:ind w:right="19"/>
                    <w:jc w:val="center"/>
                    <w:rPr>
                      <w:rFonts w:ascii="宋体" w:hAnsi="宋体"/>
                      <w:b/>
                      <w:color w:val="000000" w:themeColor="text1"/>
                      <w:szCs w:val="21"/>
                    </w:rPr>
                  </w:pPr>
                  <w:r w:rsidRPr="00457F08">
                    <w:rPr>
                      <w:rFonts w:ascii="宋体" w:hAnsi="宋体"/>
                      <w:b/>
                      <w:color w:val="000000" w:themeColor="text1"/>
                      <w:szCs w:val="21"/>
                    </w:rPr>
                    <w:t>种</w:t>
                  </w:r>
                </w:p>
              </w:tc>
              <w:tc>
                <w:tcPr>
                  <w:tcW w:w="1599" w:type="pct"/>
                  <w:vAlign w:val="center"/>
                </w:tcPr>
                <w:p w14:paraId="69D881FF" w14:textId="77777777" w:rsidR="00DE0377" w:rsidRPr="00457F08" w:rsidRDefault="00DE0377" w:rsidP="00DE0377">
                  <w:pPr>
                    <w:spacing w:line="240" w:lineRule="atLeast"/>
                    <w:ind w:right="20"/>
                    <w:jc w:val="center"/>
                    <w:rPr>
                      <w:rFonts w:ascii="宋体" w:hAnsi="宋体"/>
                      <w:b/>
                      <w:color w:val="000000" w:themeColor="text1"/>
                      <w:szCs w:val="21"/>
                    </w:rPr>
                  </w:pPr>
                  <w:r w:rsidRPr="00457F08">
                    <w:rPr>
                      <w:rFonts w:ascii="宋体" w:hAnsi="宋体"/>
                      <w:b/>
                      <w:color w:val="000000" w:themeColor="text1"/>
                      <w:szCs w:val="21"/>
                    </w:rPr>
                    <w:t>拉丁文名</w:t>
                  </w:r>
                </w:p>
              </w:tc>
              <w:tc>
                <w:tcPr>
                  <w:tcW w:w="506" w:type="pct"/>
                  <w:vAlign w:val="center"/>
                </w:tcPr>
                <w:p w14:paraId="32000BF9" w14:textId="77777777" w:rsidR="00DE0377" w:rsidRPr="00457F08" w:rsidRDefault="00DE0377" w:rsidP="00DE0377">
                  <w:pPr>
                    <w:spacing w:line="240" w:lineRule="atLeast"/>
                    <w:ind w:right="18"/>
                    <w:jc w:val="center"/>
                    <w:rPr>
                      <w:rFonts w:ascii="宋体" w:hAnsi="宋体"/>
                      <w:b/>
                      <w:color w:val="000000" w:themeColor="text1"/>
                      <w:szCs w:val="21"/>
                    </w:rPr>
                  </w:pPr>
                  <w:r w:rsidRPr="00457F08">
                    <w:rPr>
                      <w:rFonts w:ascii="宋体" w:hAnsi="宋体"/>
                      <w:b/>
                      <w:color w:val="000000" w:themeColor="text1"/>
                      <w:szCs w:val="21"/>
                    </w:rPr>
                    <w:t>N</w:t>
                  </w:r>
                </w:p>
              </w:tc>
              <w:tc>
                <w:tcPr>
                  <w:tcW w:w="506" w:type="pct"/>
                  <w:vAlign w:val="center"/>
                </w:tcPr>
                <w:p w14:paraId="46D81E5B" w14:textId="77777777" w:rsidR="00DE0377" w:rsidRPr="00457F08" w:rsidRDefault="00DE0377" w:rsidP="00DE0377">
                  <w:pPr>
                    <w:spacing w:line="240" w:lineRule="atLeast"/>
                    <w:ind w:left="235"/>
                    <w:jc w:val="center"/>
                    <w:rPr>
                      <w:rFonts w:ascii="宋体" w:hAnsi="宋体"/>
                      <w:b/>
                      <w:color w:val="000000" w:themeColor="text1"/>
                      <w:szCs w:val="21"/>
                    </w:rPr>
                  </w:pPr>
                  <w:r w:rsidRPr="00457F08">
                    <w:rPr>
                      <w:rFonts w:ascii="宋体" w:hAnsi="宋体"/>
                      <w:b/>
                      <w:color w:val="000000" w:themeColor="text1"/>
                      <w:szCs w:val="21"/>
                    </w:rPr>
                    <w:t>W</w:t>
                  </w:r>
                </w:p>
              </w:tc>
              <w:tc>
                <w:tcPr>
                  <w:tcW w:w="569" w:type="pct"/>
                  <w:vAlign w:val="center"/>
                </w:tcPr>
                <w:p w14:paraId="6C116D29" w14:textId="77777777" w:rsidR="00DE0377" w:rsidRPr="00457F08" w:rsidRDefault="00DE0377" w:rsidP="00DE0377">
                  <w:pPr>
                    <w:spacing w:line="240" w:lineRule="atLeast"/>
                    <w:ind w:right="19"/>
                    <w:jc w:val="center"/>
                    <w:rPr>
                      <w:rFonts w:ascii="宋体" w:hAnsi="宋体"/>
                      <w:b/>
                      <w:color w:val="000000" w:themeColor="text1"/>
                      <w:szCs w:val="21"/>
                    </w:rPr>
                  </w:pPr>
                  <w:r w:rsidRPr="00457F08">
                    <w:rPr>
                      <w:rFonts w:ascii="宋体" w:hAnsi="宋体"/>
                      <w:b/>
                      <w:color w:val="000000" w:themeColor="text1"/>
                      <w:szCs w:val="21"/>
                    </w:rPr>
                    <w:t>F</w:t>
                  </w:r>
                </w:p>
              </w:tc>
              <w:tc>
                <w:tcPr>
                  <w:tcW w:w="373" w:type="pct"/>
                  <w:vAlign w:val="center"/>
                </w:tcPr>
                <w:p w14:paraId="7395B182" w14:textId="77777777" w:rsidR="00DE0377" w:rsidRPr="00457F08" w:rsidRDefault="00DE0377" w:rsidP="00DE0377">
                  <w:pPr>
                    <w:spacing w:line="240" w:lineRule="atLeast"/>
                    <w:ind w:right="16"/>
                    <w:jc w:val="center"/>
                    <w:rPr>
                      <w:rFonts w:ascii="宋体" w:hAnsi="宋体"/>
                      <w:b/>
                      <w:color w:val="000000" w:themeColor="text1"/>
                      <w:szCs w:val="21"/>
                    </w:rPr>
                  </w:pPr>
                  <w:r w:rsidRPr="00457F08">
                    <w:rPr>
                      <w:rFonts w:ascii="宋体" w:hAnsi="宋体"/>
                      <w:b/>
                      <w:color w:val="000000" w:themeColor="text1"/>
                      <w:szCs w:val="21"/>
                    </w:rPr>
                    <w:t>IRI</w:t>
                  </w:r>
                </w:p>
              </w:tc>
            </w:tr>
            <w:tr w:rsidR="00457F08" w:rsidRPr="00457F08" w14:paraId="1F62CBA1" w14:textId="77777777" w:rsidTr="007A55E0">
              <w:trPr>
                <w:trHeight w:val="349"/>
              </w:trPr>
              <w:tc>
                <w:tcPr>
                  <w:tcW w:w="482" w:type="pct"/>
                  <w:vMerge w:val="restart"/>
                  <w:vAlign w:val="center"/>
                </w:tcPr>
                <w:p w14:paraId="1733A5D2" w14:textId="77777777" w:rsidR="00DE0377" w:rsidRPr="00457F08" w:rsidRDefault="00DE0377" w:rsidP="00DE0377">
                  <w:pPr>
                    <w:spacing w:line="240" w:lineRule="atLeast"/>
                    <w:ind w:left="101"/>
                    <w:jc w:val="center"/>
                    <w:rPr>
                      <w:rFonts w:ascii="宋体" w:hAnsi="宋体"/>
                      <w:color w:val="000000" w:themeColor="text1"/>
                      <w:szCs w:val="21"/>
                    </w:rPr>
                  </w:pPr>
                  <w:r w:rsidRPr="00457F08">
                    <w:rPr>
                      <w:rFonts w:ascii="宋体" w:hAnsi="宋体"/>
                      <w:color w:val="000000" w:themeColor="text1"/>
                      <w:szCs w:val="21"/>
                    </w:rPr>
                    <w:t>鱼类</w:t>
                  </w:r>
                </w:p>
              </w:tc>
              <w:tc>
                <w:tcPr>
                  <w:tcW w:w="965" w:type="pct"/>
                  <w:vAlign w:val="center"/>
                </w:tcPr>
                <w:p w14:paraId="336D21C9" w14:textId="77777777" w:rsidR="00DE0377" w:rsidRPr="00457F08" w:rsidRDefault="00DE0377" w:rsidP="00DE0377">
                  <w:pPr>
                    <w:spacing w:line="240" w:lineRule="atLeast"/>
                    <w:ind w:left="234"/>
                    <w:jc w:val="center"/>
                    <w:rPr>
                      <w:rFonts w:ascii="宋体" w:hAnsi="宋体"/>
                      <w:color w:val="000000" w:themeColor="text1"/>
                      <w:szCs w:val="21"/>
                    </w:rPr>
                  </w:pPr>
                  <w:r w:rsidRPr="00457F08">
                    <w:rPr>
                      <w:rFonts w:ascii="宋体" w:hAnsi="宋体"/>
                      <w:color w:val="000000" w:themeColor="text1"/>
                      <w:szCs w:val="21"/>
                    </w:rPr>
                    <w:t>黑边布氏鲾</w:t>
                  </w:r>
                </w:p>
              </w:tc>
              <w:tc>
                <w:tcPr>
                  <w:tcW w:w="1599" w:type="pct"/>
                  <w:vAlign w:val="center"/>
                </w:tcPr>
                <w:p w14:paraId="7CB5F435" w14:textId="77777777" w:rsidR="00DE0377" w:rsidRPr="00457F08" w:rsidRDefault="00DE0377" w:rsidP="00DE0377">
                  <w:pPr>
                    <w:spacing w:line="240" w:lineRule="atLeast"/>
                    <w:ind w:right="14"/>
                    <w:jc w:val="center"/>
                    <w:rPr>
                      <w:rFonts w:ascii="宋体" w:hAnsi="宋体"/>
                      <w:color w:val="000000" w:themeColor="text1"/>
                      <w:szCs w:val="21"/>
                    </w:rPr>
                  </w:pPr>
                  <w:proofErr w:type="spellStart"/>
                  <w:r w:rsidRPr="00457F08">
                    <w:rPr>
                      <w:rFonts w:ascii="宋体" w:hAnsi="宋体"/>
                      <w:i/>
                      <w:color w:val="000000" w:themeColor="text1"/>
                      <w:szCs w:val="21"/>
                    </w:rPr>
                    <w:t>Eubllekeria</w:t>
                  </w:r>
                  <w:proofErr w:type="spellEnd"/>
                  <w:r w:rsidRPr="00457F08">
                    <w:rPr>
                      <w:rFonts w:ascii="宋体" w:hAnsi="宋体"/>
                      <w:i/>
                      <w:color w:val="000000" w:themeColor="text1"/>
                      <w:szCs w:val="21"/>
                    </w:rPr>
                    <w:t xml:space="preserve"> splendens</w:t>
                  </w:r>
                </w:p>
              </w:tc>
              <w:tc>
                <w:tcPr>
                  <w:tcW w:w="506" w:type="pct"/>
                  <w:vAlign w:val="center"/>
                </w:tcPr>
                <w:p w14:paraId="6B668D70" w14:textId="77777777" w:rsidR="00DE0377" w:rsidRPr="00457F08" w:rsidRDefault="00DE0377" w:rsidP="00DE0377">
                  <w:pPr>
                    <w:spacing w:line="240" w:lineRule="atLeast"/>
                    <w:ind w:left="12"/>
                    <w:jc w:val="center"/>
                    <w:rPr>
                      <w:rFonts w:ascii="宋体" w:hAnsi="宋体"/>
                      <w:color w:val="000000" w:themeColor="text1"/>
                      <w:szCs w:val="21"/>
                    </w:rPr>
                  </w:pPr>
                  <w:r w:rsidRPr="00457F08">
                    <w:rPr>
                      <w:rFonts w:ascii="宋体" w:hAnsi="宋体"/>
                      <w:color w:val="000000" w:themeColor="text1"/>
                      <w:szCs w:val="21"/>
                    </w:rPr>
                    <w:t>22.61%</w:t>
                  </w:r>
                </w:p>
              </w:tc>
              <w:tc>
                <w:tcPr>
                  <w:tcW w:w="506" w:type="pct"/>
                  <w:vAlign w:val="center"/>
                </w:tcPr>
                <w:p w14:paraId="584CE903" w14:textId="77777777" w:rsidR="00DE0377" w:rsidRPr="00457F08" w:rsidRDefault="00DE0377" w:rsidP="00DE0377">
                  <w:pPr>
                    <w:spacing w:line="240" w:lineRule="atLeast"/>
                    <w:ind w:left="12"/>
                    <w:jc w:val="center"/>
                    <w:rPr>
                      <w:rFonts w:ascii="宋体" w:hAnsi="宋体"/>
                      <w:color w:val="000000" w:themeColor="text1"/>
                      <w:szCs w:val="21"/>
                    </w:rPr>
                  </w:pPr>
                  <w:r w:rsidRPr="00457F08">
                    <w:rPr>
                      <w:rFonts w:ascii="宋体" w:hAnsi="宋体"/>
                      <w:color w:val="000000" w:themeColor="text1"/>
                      <w:szCs w:val="21"/>
                    </w:rPr>
                    <w:t>17.56%</w:t>
                  </w:r>
                </w:p>
              </w:tc>
              <w:tc>
                <w:tcPr>
                  <w:tcW w:w="569" w:type="pct"/>
                  <w:vAlign w:val="center"/>
                </w:tcPr>
                <w:p w14:paraId="19940484" w14:textId="77777777" w:rsidR="00DE0377" w:rsidRPr="00457F08" w:rsidRDefault="00DE0377" w:rsidP="00DE0377">
                  <w:pPr>
                    <w:spacing w:line="240" w:lineRule="atLeast"/>
                    <w:ind w:left="67"/>
                    <w:jc w:val="center"/>
                    <w:rPr>
                      <w:rFonts w:ascii="宋体" w:hAnsi="宋体"/>
                      <w:color w:val="000000" w:themeColor="text1"/>
                      <w:szCs w:val="21"/>
                    </w:rPr>
                  </w:pPr>
                  <w:r w:rsidRPr="00457F08">
                    <w:rPr>
                      <w:rFonts w:ascii="宋体" w:hAnsi="宋体"/>
                      <w:color w:val="000000" w:themeColor="text1"/>
                      <w:szCs w:val="21"/>
                    </w:rPr>
                    <w:t>50.00%</w:t>
                  </w:r>
                </w:p>
              </w:tc>
              <w:tc>
                <w:tcPr>
                  <w:tcW w:w="373" w:type="pct"/>
                  <w:vAlign w:val="center"/>
                </w:tcPr>
                <w:p w14:paraId="5E7DE90F" w14:textId="77777777" w:rsidR="00DE0377" w:rsidRPr="00457F08" w:rsidRDefault="00DE0377" w:rsidP="00DE0377">
                  <w:pPr>
                    <w:spacing w:line="240" w:lineRule="atLeast"/>
                    <w:jc w:val="center"/>
                    <w:rPr>
                      <w:rFonts w:ascii="宋体" w:hAnsi="宋体"/>
                      <w:color w:val="000000" w:themeColor="text1"/>
                      <w:szCs w:val="21"/>
                    </w:rPr>
                  </w:pPr>
                  <w:r w:rsidRPr="00457F08">
                    <w:rPr>
                      <w:rFonts w:ascii="宋体" w:hAnsi="宋体"/>
                      <w:color w:val="000000" w:themeColor="text1"/>
                      <w:szCs w:val="21"/>
                    </w:rPr>
                    <w:t>2008</w:t>
                  </w:r>
                </w:p>
              </w:tc>
            </w:tr>
            <w:tr w:rsidR="00457F08" w:rsidRPr="00457F08" w14:paraId="73D32B7E" w14:textId="77777777" w:rsidTr="007A55E0">
              <w:trPr>
                <w:trHeight w:val="304"/>
              </w:trPr>
              <w:tc>
                <w:tcPr>
                  <w:tcW w:w="482" w:type="pct"/>
                  <w:vMerge/>
                  <w:vAlign w:val="center"/>
                </w:tcPr>
                <w:p w14:paraId="2C2A9789" w14:textId="77777777" w:rsidR="00DE0377" w:rsidRPr="00457F08" w:rsidRDefault="00DE0377" w:rsidP="00DE0377">
                  <w:pPr>
                    <w:spacing w:line="240" w:lineRule="atLeast"/>
                    <w:jc w:val="center"/>
                    <w:rPr>
                      <w:rFonts w:ascii="宋体" w:hAnsi="宋体"/>
                      <w:color w:val="000000" w:themeColor="text1"/>
                      <w:szCs w:val="21"/>
                    </w:rPr>
                  </w:pPr>
                </w:p>
              </w:tc>
              <w:tc>
                <w:tcPr>
                  <w:tcW w:w="965" w:type="pct"/>
                  <w:vAlign w:val="center"/>
                </w:tcPr>
                <w:p w14:paraId="79043783" w14:textId="77777777" w:rsidR="00DE0377" w:rsidRPr="00457F08" w:rsidRDefault="00DE0377" w:rsidP="00DE0377">
                  <w:pPr>
                    <w:spacing w:line="240" w:lineRule="atLeast"/>
                    <w:ind w:right="21"/>
                    <w:jc w:val="center"/>
                    <w:rPr>
                      <w:rFonts w:ascii="宋体" w:hAnsi="宋体"/>
                      <w:color w:val="000000" w:themeColor="text1"/>
                      <w:szCs w:val="21"/>
                    </w:rPr>
                  </w:pPr>
                  <w:r w:rsidRPr="00457F08">
                    <w:rPr>
                      <w:rFonts w:ascii="宋体" w:hAnsi="宋体"/>
                      <w:color w:val="000000" w:themeColor="text1"/>
                      <w:szCs w:val="21"/>
                    </w:rPr>
                    <w:t>蓝圆鲹</w:t>
                  </w:r>
                </w:p>
              </w:tc>
              <w:tc>
                <w:tcPr>
                  <w:tcW w:w="1599" w:type="pct"/>
                  <w:vAlign w:val="center"/>
                </w:tcPr>
                <w:p w14:paraId="31D28724" w14:textId="77777777" w:rsidR="00DE0377" w:rsidRPr="00457F08" w:rsidRDefault="00DE0377" w:rsidP="00DE0377">
                  <w:pPr>
                    <w:spacing w:line="240" w:lineRule="atLeast"/>
                    <w:ind w:right="13"/>
                    <w:jc w:val="center"/>
                    <w:rPr>
                      <w:rFonts w:ascii="宋体" w:hAnsi="宋体"/>
                      <w:color w:val="000000" w:themeColor="text1"/>
                      <w:szCs w:val="21"/>
                    </w:rPr>
                  </w:pPr>
                  <w:proofErr w:type="spellStart"/>
                  <w:r w:rsidRPr="00457F08">
                    <w:rPr>
                      <w:rFonts w:ascii="宋体" w:hAnsi="宋体"/>
                      <w:i/>
                      <w:color w:val="000000" w:themeColor="text1"/>
                      <w:szCs w:val="21"/>
                    </w:rPr>
                    <w:t>Decapterus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maruadsi</w:t>
                  </w:r>
                  <w:proofErr w:type="spellEnd"/>
                </w:p>
              </w:tc>
              <w:tc>
                <w:tcPr>
                  <w:tcW w:w="506" w:type="pct"/>
                  <w:vAlign w:val="center"/>
                </w:tcPr>
                <w:p w14:paraId="74972EF1" w14:textId="77777777" w:rsidR="00DE0377" w:rsidRPr="00457F08" w:rsidRDefault="00DE0377" w:rsidP="00DE0377">
                  <w:pPr>
                    <w:spacing w:line="240" w:lineRule="atLeast"/>
                    <w:ind w:left="12"/>
                    <w:jc w:val="center"/>
                    <w:rPr>
                      <w:rFonts w:ascii="宋体" w:hAnsi="宋体"/>
                      <w:color w:val="000000" w:themeColor="text1"/>
                      <w:szCs w:val="21"/>
                    </w:rPr>
                  </w:pPr>
                  <w:r w:rsidRPr="00457F08">
                    <w:rPr>
                      <w:rFonts w:ascii="宋体" w:hAnsi="宋体"/>
                      <w:color w:val="000000" w:themeColor="text1"/>
                      <w:szCs w:val="21"/>
                    </w:rPr>
                    <w:t>35.90%</w:t>
                  </w:r>
                </w:p>
              </w:tc>
              <w:tc>
                <w:tcPr>
                  <w:tcW w:w="506" w:type="pct"/>
                  <w:vAlign w:val="center"/>
                </w:tcPr>
                <w:p w14:paraId="66F0BC99"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9.09%</w:t>
                  </w:r>
                </w:p>
              </w:tc>
              <w:tc>
                <w:tcPr>
                  <w:tcW w:w="569" w:type="pct"/>
                  <w:vAlign w:val="center"/>
                </w:tcPr>
                <w:p w14:paraId="3C802CE6" w14:textId="77777777" w:rsidR="00DE0377" w:rsidRPr="00457F08" w:rsidRDefault="00DE0377" w:rsidP="00DE0377">
                  <w:pPr>
                    <w:spacing w:line="240" w:lineRule="atLeast"/>
                    <w:ind w:left="67"/>
                    <w:jc w:val="center"/>
                    <w:rPr>
                      <w:rFonts w:ascii="宋体" w:hAnsi="宋体"/>
                      <w:color w:val="000000" w:themeColor="text1"/>
                      <w:szCs w:val="21"/>
                    </w:rPr>
                  </w:pPr>
                  <w:r w:rsidRPr="00457F08">
                    <w:rPr>
                      <w:rFonts w:ascii="宋体" w:hAnsi="宋体"/>
                      <w:color w:val="000000" w:themeColor="text1"/>
                      <w:szCs w:val="21"/>
                    </w:rPr>
                    <w:t>25.00%</w:t>
                  </w:r>
                </w:p>
              </w:tc>
              <w:tc>
                <w:tcPr>
                  <w:tcW w:w="373" w:type="pct"/>
                  <w:vAlign w:val="center"/>
                </w:tcPr>
                <w:p w14:paraId="1C473BF0" w14:textId="77777777" w:rsidR="00DE0377" w:rsidRPr="00457F08" w:rsidRDefault="00DE0377" w:rsidP="00DE0377">
                  <w:pPr>
                    <w:spacing w:line="240" w:lineRule="atLeast"/>
                    <w:jc w:val="center"/>
                    <w:rPr>
                      <w:rFonts w:ascii="宋体" w:hAnsi="宋体"/>
                      <w:color w:val="000000" w:themeColor="text1"/>
                      <w:szCs w:val="21"/>
                    </w:rPr>
                  </w:pPr>
                  <w:r w:rsidRPr="00457F08">
                    <w:rPr>
                      <w:rFonts w:ascii="宋体" w:hAnsi="宋体"/>
                      <w:color w:val="000000" w:themeColor="text1"/>
                      <w:szCs w:val="21"/>
                    </w:rPr>
                    <w:t>1125</w:t>
                  </w:r>
                </w:p>
              </w:tc>
            </w:tr>
            <w:tr w:rsidR="00457F08" w:rsidRPr="00457F08" w14:paraId="0BECFC3A" w14:textId="77777777" w:rsidTr="007A55E0">
              <w:trPr>
                <w:trHeight w:val="304"/>
              </w:trPr>
              <w:tc>
                <w:tcPr>
                  <w:tcW w:w="482" w:type="pct"/>
                  <w:vMerge/>
                  <w:vAlign w:val="center"/>
                </w:tcPr>
                <w:p w14:paraId="073881A7" w14:textId="77777777" w:rsidR="00DE0377" w:rsidRPr="00457F08" w:rsidRDefault="00DE0377" w:rsidP="00DE0377">
                  <w:pPr>
                    <w:spacing w:line="240" w:lineRule="atLeast"/>
                    <w:jc w:val="center"/>
                    <w:rPr>
                      <w:rFonts w:ascii="宋体" w:hAnsi="宋体"/>
                      <w:color w:val="000000" w:themeColor="text1"/>
                      <w:szCs w:val="21"/>
                    </w:rPr>
                  </w:pPr>
                </w:p>
              </w:tc>
              <w:tc>
                <w:tcPr>
                  <w:tcW w:w="965" w:type="pct"/>
                  <w:vAlign w:val="center"/>
                </w:tcPr>
                <w:p w14:paraId="1DD2A755" w14:textId="77777777" w:rsidR="00DE0377" w:rsidRPr="00457F08" w:rsidRDefault="00DE0377" w:rsidP="00DE0377">
                  <w:pPr>
                    <w:spacing w:line="240" w:lineRule="atLeast"/>
                    <w:ind w:right="21"/>
                    <w:jc w:val="center"/>
                    <w:rPr>
                      <w:rFonts w:ascii="宋体" w:hAnsi="宋体"/>
                      <w:color w:val="000000" w:themeColor="text1"/>
                      <w:szCs w:val="21"/>
                    </w:rPr>
                  </w:pPr>
                  <w:r w:rsidRPr="00457F08">
                    <w:rPr>
                      <w:rFonts w:ascii="宋体" w:hAnsi="宋体"/>
                      <w:color w:val="000000" w:themeColor="text1"/>
                      <w:szCs w:val="21"/>
                    </w:rPr>
                    <w:t>仰口鲾</w:t>
                  </w:r>
                </w:p>
              </w:tc>
              <w:tc>
                <w:tcPr>
                  <w:tcW w:w="1599" w:type="pct"/>
                  <w:vAlign w:val="center"/>
                </w:tcPr>
                <w:p w14:paraId="356A1C2E" w14:textId="77777777" w:rsidR="00DE0377" w:rsidRPr="00457F08" w:rsidRDefault="00DE0377" w:rsidP="00DE0377">
                  <w:pPr>
                    <w:spacing w:line="240" w:lineRule="atLeast"/>
                    <w:ind w:right="14"/>
                    <w:jc w:val="center"/>
                    <w:rPr>
                      <w:rFonts w:ascii="宋体" w:hAnsi="宋体"/>
                      <w:color w:val="000000" w:themeColor="text1"/>
                      <w:szCs w:val="21"/>
                    </w:rPr>
                  </w:pPr>
                  <w:proofErr w:type="spellStart"/>
                  <w:r w:rsidRPr="00457F08">
                    <w:rPr>
                      <w:rFonts w:ascii="宋体" w:hAnsi="宋体"/>
                      <w:i/>
                      <w:color w:val="000000" w:themeColor="text1"/>
                      <w:szCs w:val="21"/>
                    </w:rPr>
                    <w:t>Secutot</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ruconius</w:t>
                  </w:r>
                  <w:proofErr w:type="spellEnd"/>
                </w:p>
              </w:tc>
              <w:tc>
                <w:tcPr>
                  <w:tcW w:w="506" w:type="pct"/>
                  <w:vAlign w:val="center"/>
                </w:tcPr>
                <w:p w14:paraId="42C7E24F" w14:textId="77777777" w:rsidR="00DE0377" w:rsidRPr="00457F08" w:rsidRDefault="00DE0377" w:rsidP="00DE0377">
                  <w:pPr>
                    <w:spacing w:line="240" w:lineRule="atLeast"/>
                    <w:ind w:left="12"/>
                    <w:jc w:val="center"/>
                    <w:rPr>
                      <w:rFonts w:ascii="宋体" w:hAnsi="宋体"/>
                      <w:color w:val="000000" w:themeColor="text1"/>
                      <w:szCs w:val="21"/>
                    </w:rPr>
                  </w:pPr>
                  <w:r w:rsidRPr="00457F08">
                    <w:rPr>
                      <w:rFonts w:ascii="宋体" w:hAnsi="宋体"/>
                      <w:color w:val="000000" w:themeColor="text1"/>
                      <w:szCs w:val="21"/>
                    </w:rPr>
                    <w:t>11.35%</w:t>
                  </w:r>
                </w:p>
              </w:tc>
              <w:tc>
                <w:tcPr>
                  <w:tcW w:w="506" w:type="pct"/>
                  <w:vAlign w:val="center"/>
                </w:tcPr>
                <w:p w14:paraId="0941C320"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6.84%</w:t>
                  </w:r>
                </w:p>
              </w:tc>
              <w:tc>
                <w:tcPr>
                  <w:tcW w:w="569" w:type="pct"/>
                  <w:vAlign w:val="center"/>
                </w:tcPr>
                <w:p w14:paraId="3AE74E9C" w14:textId="77777777" w:rsidR="00DE0377" w:rsidRPr="00457F08" w:rsidRDefault="00DE0377" w:rsidP="00DE0377">
                  <w:pPr>
                    <w:spacing w:line="240" w:lineRule="atLeast"/>
                    <w:ind w:left="67"/>
                    <w:jc w:val="center"/>
                    <w:rPr>
                      <w:rFonts w:ascii="宋体" w:hAnsi="宋体"/>
                      <w:color w:val="000000" w:themeColor="text1"/>
                      <w:szCs w:val="21"/>
                    </w:rPr>
                  </w:pPr>
                  <w:r w:rsidRPr="00457F08">
                    <w:rPr>
                      <w:rFonts w:ascii="宋体" w:hAnsi="宋体"/>
                      <w:color w:val="000000" w:themeColor="text1"/>
                      <w:szCs w:val="21"/>
                    </w:rPr>
                    <w:t>33.33%</w:t>
                  </w:r>
                </w:p>
              </w:tc>
              <w:tc>
                <w:tcPr>
                  <w:tcW w:w="373" w:type="pct"/>
                  <w:vAlign w:val="center"/>
                </w:tcPr>
                <w:p w14:paraId="56BF820C" w14:textId="77777777" w:rsidR="00DE0377" w:rsidRPr="00457F08" w:rsidRDefault="00DE0377" w:rsidP="00DE0377">
                  <w:pPr>
                    <w:spacing w:line="240" w:lineRule="atLeast"/>
                    <w:ind w:left="53"/>
                    <w:jc w:val="center"/>
                    <w:rPr>
                      <w:rFonts w:ascii="宋体" w:hAnsi="宋体"/>
                      <w:color w:val="000000" w:themeColor="text1"/>
                      <w:szCs w:val="21"/>
                    </w:rPr>
                  </w:pPr>
                  <w:r w:rsidRPr="00457F08">
                    <w:rPr>
                      <w:rFonts w:ascii="宋体" w:hAnsi="宋体"/>
                      <w:color w:val="000000" w:themeColor="text1"/>
                      <w:szCs w:val="21"/>
                    </w:rPr>
                    <w:t>606</w:t>
                  </w:r>
                </w:p>
              </w:tc>
            </w:tr>
            <w:tr w:rsidR="00457F08" w:rsidRPr="00457F08" w14:paraId="0EE61380" w14:textId="77777777" w:rsidTr="007A55E0">
              <w:trPr>
                <w:trHeight w:val="283"/>
              </w:trPr>
              <w:tc>
                <w:tcPr>
                  <w:tcW w:w="482" w:type="pct"/>
                  <w:vMerge/>
                  <w:vAlign w:val="center"/>
                </w:tcPr>
                <w:p w14:paraId="1D94E5D5" w14:textId="77777777" w:rsidR="00DE0377" w:rsidRPr="00457F08" w:rsidRDefault="00DE0377" w:rsidP="00DE0377">
                  <w:pPr>
                    <w:spacing w:line="240" w:lineRule="atLeast"/>
                    <w:jc w:val="center"/>
                    <w:rPr>
                      <w:rFonts w:ascii="宋体" w:hAnsi="宋体"/>
                      <w:color w:val="000000" w:themeColor="text1"/>
                      <w:szCs w:val="21"/>
                    </w:rPr>
                  </w:pPr>
                </w:p>
              </w:tc>
              <w:tc>
                <w:tcPr>
                  <w:tcW w:w="965" w:type="pct"/>
                  <w:vAlign w:val="center"/>
                </w:tcPr>
                <w:p w14:paraId="7441EF06" w14:textId="77777777" w:rsidR="00DE0377" w:rsidRPr="00457F08" w:rsidRDefault="00DE0377" w:rsidP="00DE0377">
                  <w:pPr>
                    <w:spacing w:line="240" w:lineRule="atLeast"/>
                    <w:ind w:right="21"/>
                    <w:jc w:val="center"/>
                    <w:rPr>
                      <w:rFonts w:ascii="宋体" w:hAnsi="宋体"/>
                      <w:color w:val="000000" w:themeColor="text1"/>
                      <w:szCs w:val="21"/>
                    </w:rPr>
                  </w:pPr>
                  <w:r w:rsidRPr="00457F08">
                    <w:rPr>
                      <w:rFonts w:ascii="宋体" w:hAnsi="宋体"/>
                      <w:color w:val="000000" w:themeColor="text1"/>
                      <w:szCs w:val="21"/>
                    </w:rPr>
                    <w:t>短棘鰏</w:t>
                  </w:r>
                </w:p>
              </w:tc>
              <w:tc>
                <w:tcPr>
                  <w:tcW w:w="1599" w:type="pct"/>
                  <w:vAlign w:val="center"/>
                </w:tcPr>
                <w:p w14:paraId="207BA06F" w14:textId="77777777" w:rsidR="00DE0377" w:rsidRPr="00457F08" w:rsidRDefault="00DE0377" w:rsidP="00DE0377">
                  <w:pPr>
                    <w:spacing w:line="240" w:lineRule="atLeast"/>
                    <w:ind w:right="16"/>
                    <w:jc w:val="center"/>
                    <w:rPr>
                      <w:rFonts w:ascii="宋体" w:hAnsi="宋体"/>
                      <w:color w:val="000000" w:themeColor="text1"/>
                      <w:szCs w:val="21"/>
                    </w:rPr>
                  </w:pPr>
                  <w:proofErr w:type="spellStart"/>
                  <w:r w:rsidRPr="00457F08">
                    <w:rPr>
                      <w:rFonts w:ascii="宋体" w:hAnsi="宋体"/>
                      <w:i/>
                      <w:color w:val="000000" w:themeColor="text1"/>
                      <w:szCs w:val="21"/>
                    </w:rPr>
                    <w:t>Leiognathus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equulus</w:t>
                  </w:r>
                  <w:proofErr w:type="spellEnd"/>
                </w:p>
              </w:tc>
              <w:tc>
                <w:tcPr>
                  <w:tcW w:w="506" w:type="pct"/>
                  <w:vAlign w:val="center"/>
                </w:tcPr>
                <w:p w14:paraId="41C6817D" w14:textId="77777777" w:rsidR="00DE0377" w:rsidRPr="00457F08" w:rsidRDefault="00DE0377" w:rsidP="00DE0377">
                  <w:pPr>
                    <w:spacing w:line="240" w:lineRule="atLeast"/>
                    <w:ind w:left="12"/>
                    <w:jc w:val="center"/>
                    <w:rPr>
                      <w:rFonts w:ascii="宋体" w:hAnsi="宋体"/>
                      <w:color w:val="000000" w:themeColor="text1"/>
                      <w:szCs w:val="21"/>
                    </w:rPr>
                  </w:pPr>
                  <w:r w:rsidRPr="00457F08">
                    <w:rPr>
                      <w:rFonts w:ascii="宋体" w:hAnsi="宋体"/>
                      <w:color w:val="000000" w:themeColor="text1"/>
                      <w:szCs w:val="21"/>
                    </w:rPr>
                    <w:t>19.09%</w:t>
                  </w:r>
                </w:p>
              </w:tc>
              <w:tc>
                <w:tcPr>
                  <w:tcW w:w="506" w:type="pct"/>
                  <w:vAlign w:val="center"/>
                </w:tcPr>
                <w:p w14:paraId="776276F7" w14:textId="77777777" w:rsidR="00DE0377" w:rsidRPr="00457F08" w:rsidRDefault="00DE0377" w:rsidP="00DE0377">
                  <w:pPr>
                    <w:spacing w:line="240" w:lineRule="atLeast"/>
                    <w:ind w:left="12"/>
                    <w:jc w:val="center"/>
                    <w:rPr>
                      <w:rFonts w:ascii="宋体" w:hAnsi="宋体"/>
                      <w:color w:val="000000" w:themeColor="text1"/>
                      <w:szCs w:val="21"/>
                    </w:rPr>
                  </w:pPr>
                  <w:r w:rsidRPr="00457F08">
                    <w:rPr>
                      <w:rFonts w:ascii="宋体" w:hAnsi="宋体"/>
                      <w:color w:val="000000" w:themeColor="text1"/>
                      <w:szCs w:val="21"/>
                    </w:rPr>
                    <w:t>12.99%</w:t>
                  </w:r>
                </w:p>
              </w:tc>
              <w:tc>
                <w:tcPr>
                  <w:tcW w:w="569" w:type="pct"/>
                  <w:vAlign w:val="center"/>
                </w:tcPr>
                <w:p w14:paraId="177AEAC7" w14:textId="77777777" w:rsidR="00DE0377" w:rsidRPr="00457F08" w:rsidRDefault="00DE0377" w:rsidP="00DE0377">
                  <w:pPr>
                    <w:spacing w:line="240" w:lineRule="atLeast"/>
                    <w:ind w:left="67"/>
                    <w:jc w:val="center"/>
                    <w:rPr>
                      <w:rFonts w:ascii="宋体" w:hAnsi="宋体"/>
                      <w:color w:val="000000" w:themeColor="text1"/>
                      <w:szCs w:val="21"/>
                    </w:rPr>
                  </w:pPr>
                  <w:r w:rsidRPr="00457F08">
                    <w:rPr>
                      <w:rFonts w:ascii="宋体" w:hAnsi="宋体"/>
                      <w:color w:val="000000" w:themeColor="text1"/>
                      <w:szCs w:val="21"/>
                    </w:rPr>
                    <w:t>16.67%</w:t>
                  </w:r>
                </w:p>
              </w:tc>
              <w:tc>
                <w:tcPr>
                  <w:tcW w:w="373" w:type="pct"/>
                  <w:vAlign w:val="center"/>
                </w:tcPr>
                <w:p w14:paraId="618D904F" w14:textId="77777777" w:rsidR="00DE0377" w:rsidRPr="00457F08" w:rsidRDefault="00DE0377" w:rsidP="00DE0377">
                  <w:pPr>
                    <w:spacing w:line="240" w:lineRule="atLeast"/>
                    <w:ind w:left="53"/>
                    <w:jc w:val="center"/>
                    <w:rPr>
                      <w:rFonts w:ascii="宋体" w:hAnsi="宋体"/>
                      <w:color w:val="000000" w:themeColor="text1"/>
                      <w:szCs w:val="21"/>
                    </w:rPr>
                  </w:pPr>
                  <w:r w:rsidRPr="00457F08">
                    <w:rPr>
                      <w:rFonts w:ascii="宋体" w:hAnsi="宋体"/>
                      <w:color w:val="000000" w:themeColor="text1"/>
                      <w:szCs w:val="21"/>
                    </w:rPr>
                    <w:t>535</w:t>
                  </w:r>
                </w:p>
              </w:tc>
            </w:tr>
            <w:tr w:rsidR="00457F08" w:rsidRPr="00457F08" w14:paraId="60DBCDA2" w14:textId="77777777" w:rsidTr="007A55E0">
              <w:trPr>
                <w:trHeight w:val="304"/>
              </w:trPr>
              <w:tc>
                <w:tcPr>
                  <w:tcW w:w="482" w:type="pct"/>
                  <w:vMerge/>
                  <w:vAlign w:val="center"/>
                </w:tcPr>
                <w:p w14:paraId="2B86BF16" w14:textId="77777777" w:rsidR="00DE0377" w:rsidRPr="00457F08" w:rsidRDefault="00DE0377" w:rsidP="00DE0377">
                  <w:pPr>
                    <w:spacing w:line="240" w:lineRule="atLeast"/>
                    <w:jc w:val="center"/>
                    <w:rPr>
                      <w:rFonts w:ascii="宋体" w:hAnsi="宋体"/>
                      <w:color w:val="000000" w:themeColor="text1"/>
                      <w:szCs w:val="21"/>
                    </w:rPr>
                  </w:pPr>
                </w:p>
              </w:tc>
              <w:tc>
                <w:tcPr>
                  <w:tcW w:w="965" w:type="pct"/>
                  <w:vAlign w:val="center"/>
                </w:tcPr>
                <w:p w14:paraId="6B5D8190" w14:textId="77777777" w:rsidR="00DE0377" w:rsidRPr="00457F08" w:rsidRDefault="00DE0377" w:rsidP="00DE0377">
                  <w:pPr>
                    <w:spacing w:line="240" w:lineRule="atLeast"/>
                    <w:ind w:right="24"/>
                    <w:jc w:val="center"/>
                    <w:rPr>
                      <w:rFonts w:ascii="宋体" w:hAnsi="宋体"/>
                      <w:color w:val="000000" w:themeColor="text1"/>
                      <w:szCs w:val="21"/>
                    </w:rPr>
                  </w:pPr>
                  <w:r w:rsidRPr="00457F08">
                    <w:rPr>
                      <w:rFonts w:ascii="宋体" w:hAnsi="宋体"/>
                      <w:color w:val="000000" w:themeColor="text1"/>
                      <w:szCs w:val="21"/>
                    </w:rPr>
                    <w:t>长棘银鲈</w:t>
                  </w:r>
                </w:p>
              </w:tc>
              <w:tc>
                <w:tcPr>
                  <w:tcW w:w="1599" w:type="pct"/>
                  <w:vAlign w:val="center"/>
                </w:tcPr>
                <w:p w14:paraId="7D405198" w14:textId="77777777" w:rsidR="00DE0377" w:rsidRPr="00457F08" w:rsidRDefault="00DE0377" w:rsidP="00DE0377">
                  <w:pPr>
                    <w:spacing w:line="240" w:lineRule="atLeast"/>
                    <w:ind w:right="14"/>
                    <w:jc w:val="center"/>
                    <w:rPr>
                      <w:rFonts w:ascii="宋体" w:hAnsi="宋体"/>
                      <w:color w:val="000000" w:themeColor="text1"/>
                      <w:szCs w:val="21"/>
                    </w:rPr>
                  </w:pPr>
                  <w:proofErr w:type="spellStart"/>
                  <w:r w:rsidRPr="00457F08">
                    <w:rPr>
                      <w:rFonts w:ascii="宋体" w:hAnsi="宋体"/>
                      <w:i/>
                      <w:color w:val="000000" w:themeColor="text1"/>
                      <w:szCs w:val="21"/>
                    </w:rPr>
                    <w:t>Gerres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filamentosus</w:t>
                  </w:r>
                  <w:proofErr w:type="spellEnd"/>
                </w:p>
              </w:tc>
              <w:tc>
                <w:tcPr>
                  <w:tcW w:w="506" w:type="pct"/>
                  <w:vAlign w:val="center"/>
                </w:tcPr>
                <w:p w14:paraId="27871DCB"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0.38%</w:t>
                  </w:r>
                </w:p>
              </w:tc>
              <w:tc>
                <w:tcPr>
                  <w:tcW w:w="506" w:type="pct"/>
                  <w:vAlign w:val="center"/>
                </w:tcPr>
                <w:p w14:paraId="058ECC0B"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4.94%</w:t>
                  </w:r>
                </w:p>
              </w:tc>
              <w:tc>
                <w:tcPr>
                  <w:tcW w:w="569" w:type="pct"/>
                  <w:vAlign w:val="center"/>
                </w:tcPr>
                <w:p w14:paraId="5236668F" w14:textId="77777777" w:rsidR="00DE0377" w:rsidRPr="00457F08" w:rsidRDefault="00DE0377" w:rsidP="00DE0377">
                  <w:pPr>
                    <w:spacing w:line="240" w:lineRule="atLeast"/>
                    <w:ind w:left="67"/>
                    <w:jc w:val="center"/>
                    <w:rPr>
                      <w:rFonts w:ascii="宋体" w:hAnsi="宋体"/>
                      <w:color w:val="000000" w:themeColor="text1"/>
                      <w:szCs w:val="21"/>
                    </w:rPr>
                  </w:pPr>
                  <w:r w:rsidRPr="00457F08">
                    <w:rPr>
                      <w:rFonts w:ascii="宋体" w:hAnsi="宋体"/>
                      <w:color w:val="000000" w:themeColor="text1"/>
                      <w:szCs w:val="21"/>
                    </w:rPr>
                    <w:t>75.00%</w:t>
                  </w:r>
                </w:p>
              </w:tc>
              <w:tc>
                <w:tcPr>
                  <w:tcW w:w="373" w:type="pct"/>
                  <w:vAlign w:val="center"/>
                </w:tcPr>
                <w:p w14:paraId="0C096E5E" w14:textId="77777777" w:rsidR="00DE0377" w:rsidRPr="00457F08" w:rsidRDefault="00DE0377" w:rsidP="00DE0377">
                  <w:pPr>
                    <w:spacing w:line="240" w:lineRule="atLeast"/>
                    <w:ind w:left="53"/>
                    <w:jc w:val="center"/>
                    <w:rPr>
                      <w:rFonts w:ascii="宋体" w:hAnsi="宋体"/>
                      <w:color w:val="000000" w:themeColor="text1"/>
                      <w:szCs w:val="21"/>
                    </w:rPr>
                  </w:pPr>
                  <w:r w:rsidRPr="00457F08">
                    <w:rPr>
                      <w:rFonts w:ascii="宋体" w:hAnsi="宋体"/>
                      <w:color w:val="000000" w:themeColor="text1"/>
                      <w:szCs w:val="21"/>
                    </w:rPr>
                    <w:t>398</w:t>
                  </w:r>
                </w:p>
              </w:tc>
            </w:tr>
            <w:tr w:rsidR="00457F08" w:rsidRPr="00457F08" w14:paraId="0C69243F" w14:textId="77777777" w:rsidTr="007A55E0">
              <w:trPr>
                <w:trHeight w:val="304"/>
              </w:trPr>
              <w:tc>
                <w:tcPr>
                  <w:tcW w:w="482" w:type="pct"/>
                  <w:vMerge/>
                  <w:vAlign w:val="center"/>
                </w:tcPr>
                <w:p w14:paraId="6B6CB69C" w14:textId="77777777" w:rsidR="00DE0377" w:rsidRPr="00457F08" w:rsidRDefault="00DE0377" w:rsidP="00DE0377">
                  <w:pPr>
                    <w:spacing w:line="240" w:lineRule="atLeast"/>
                    <w:jc w:val="center"/>
                    <w:rPr>
                      <w:rFonts w:ascii="宋体" w:hAnsi="宋体"/>
                      <w:color w:val="000000" w:themeColor="text1"/>
                      <w:szCs w:val="21"/>
                    </w:rPr>
                  </w:pPr>
                </w:p>
              </w:tc>
              <w:tc>
                <w:tcPr>
                  <w:tcW w:w="965" w:type="pct"/>
                  <w:vAlign w:val="center"/>
                </w:tcPr>
                <w:p w14:paraId="44A67B0E" w14:textId="77777777" w:rsidR="00DE0377" w:rsidRPr="00457F08" w:rsidRDefault="00DE0377" w:rsidP="00DE0377">
                  <w:pPr>
                    <w:spacing w:line="240" w:lineRule="atLeast"/>
                    <w:ind w:right="24"/>
                    <w:jc w:val="center"/>
                    <w:rPr>
                      <w:rFonts w:ascii="宋体" w:hAnsi="宋体"/>
                      <w:color w:val="000000" w:themeColor="text1"/>
                      <w:szCs w:val="21"/>
                    </w:rPr>
                  </w:pPr>
                  <w:r w:rsidRPr="00457F08">
                    <w:rPr>
                      <w:rFonts w:ascii="宋体" w:hAnsi="宋体"/>
                      <w:color w:val="000000" w:themeColor="text1"/>
                      <w:szCs w:val="21"/>
                    </w:rPr>
                    <w:t>多齿蛇鲻</w:t>
                  </w:r>
                </w:p>
              </w:tc>
              <w:tc>
                <w:tcPr>
                  <w:tcW w:w="1599" w:type="pct"/>
                  <w:vAlign w:val="center"/>
                </w:tcPr>
                <w:p w14:paraId="41CB8FA5" w14:textId="77777777" w:rsidR="00DE0377" w:rsidRPr="00457F08" w:rsidRDefault="00DE0377" w:rsidP="00DE0377">
                  <w:pPr>
                    <w:spacing w:line="240" w:lineRule="atLeast"/>
                    <w:ind w:right="18"/>
                    <w:jc w:val="center"/>
                    <w:rPr>
                      <w:rFonts w:ascii="宋体" w:hAnsi="宋体"/>
                      <w:color w:val="000000" w:themeColor="text1"/>
                      <w:szCs w:val="21"/>
                    </w:rPr>
                  </w:pPr>
                  <w:proofErr w:type="spellStart"/>
                  <w:r w:rsidRPr="00457F08">
                    <w:rPr>
                      <w:rFonts w:ascii="宋体" w:hAnsi="宋体"/>
                      <w:i/>
                      <w:color w:val="000000" w:themeColor="text1"/>
                      <w:szCs w:val="21"/>
                    </w:rPr>
                    <w:t>Saurida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tumbil</w:t>
                  </w:r>
                  <w:proofErr w:type="spellEnd"/>
                </w:p>
              </w:tc>
              <w:tc>
                <w:tcPr>
                  <w:tcW w:w="506" w:type="pct"/>
                  <w:vAlign w:val="center"/>
                </w:tcPr>
                <w:p w14:paraId="39527253"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0.59%</w:t>
                  </w:r>
                </w:p>
              </w:tc>
              <w:tc>
                <w:tcPr>
                  <w:tcW w:w="506" w:type="pct"/>
                  <w:vAlign w:val="center"/>
                </w:tcPr>
                <w:p w14:paraId="2AF8BBA3"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1.98%</w:t>
                  </w:r>
                </w:p>
              </w:tc>
              <w:tc>
                <w:tcPr>
                  <w:tcW w:w="569" w:type="pct"/>
                  <w:vAlign w:val="center"/>
                </w:tcPr>
                <w:p w14:paraId="23431BC2" w14:textId="77777777" w:rsidR="00DE0377" w:rsidRPr="00457F08" w:rsidRDefault="00DE0377" w:rsidP="00DE0377">
                  <w:pPr>
                    <w:spacing w:line="240" w:lineRule="atLeast"/>
                    <w:ind w:left="67"/>
                    <w:jc w:val="center"/>
                    <w:rPr>
                      <w:rFonts w:ascii="宋体" w:hAnsi="宋体"/>
                      <w:color w:val="000000" w:themeColor="text1"/>
                      <w:szCs w:val="21"/>
                    </w:rPr>
                  </w:pPr>
                  <w:r w:rsidRPr="00457F08">
                    <w:rPr>
                      <w:rFonts w:ascii="宋体" w:hAnsi="宋体"/>
                      <w:color w:val="000000" w:themeColor="text1"/>
                      <w:szCs w:val="21"/>
                    </w:rPr>
                    <w:t>91.67%</w:t>
                  </w:r>
                </w:p>
              </w:tc>
              <w:tc>
                <w:tcPr>
                  <w:tcW w:w="373" w:type="pct"/>
                  <w:vAlign w:val="center"/>
                </w:tcPr>
                <w:p w14:paraId="608C9626" w14:textId="77777777" w:rsidR="00DE0377" w:rsidRPr="00457F08" w:rsidRDefault="00DE0377" w:rsidP="00DE0377">
                  <w:pPr>
                    <w:spacing w:line="240" w:lineRule="atLeast"/>
                    <w:ind w:left="53"/>
                    <w:jc w:val="center"/>
                    <w:rPr>
                      <w:rFonts w:ascii="宋体" w:hAnsi="宋体"/>
                      <w:color w:val="000000" w:themeColor="text1"/>
                      <w:szCs w:val="21"/>
                    </w:rPr>
                  </w:pPr>
                  <w:r w:rsidRPr="00457F08">
                    <w:rPr>
                      <w:rFonts w:ascii="宋体" w:hAnsi="宋体"/>
                      <w:color w:val="000000" w:themeColor="text1"/>
                      <w:szCs w:val="21"/>
                    </w:rPr>
                    <w:t>236</w:t>
                  </w:r>
                </w:p>
              </w:tc>
            </w:tr>
            <w:tr w:rsidR="00457F08" w:rsidRPr="00457F08" w14:paraId="010D8ECC" w14:textId="77777777" w:rsidTr="007A55E0">
              <w:trPr>
                <w:trHeight w:val="304"/>
              </w:trPr>
              <w:tc>
                <w:tcPr>
                  <w:tcW w:w="482" w:type="pct"/>
                  <w:vMerge/>
                  <w:vAlign w:val="center"/>
                </w:tcPr>
                <w:p w14:paraId="38A042B4" w14:textId="77777777" w:rsidR="00DE0377" w:rsidRPr="00457F08" w:rsidRDefault="00DE0377" w:rsidP="00DE0377">
                  <w:pPr>
                    <w:spacing w:line="240" w:lineRule="atLeast"/>
                    <w:jc w:val="center"/>
                    <w:rPr>
                      <w:rFonts w:ascii="宋体" w:hAnsi="宋体"/>
                      <w:color w:val="000000" w:themeColor="text1"/>
                      <w:szCs w:val="21"/>
                    </w:rPr>
                  </w:pPr>
                </w:p>
              </w:tc>
              <w:tc>
                <w:tcPr>
                  <w:tcW w:w="965" w:type="pct"/>
                  <w:vAlign w:val="center"/>
                </w:tcPr>
                <w:p w14:paraId="772BC79B" w14:textId="77777777" w:rsidR="00DE0377" w:rsidRPr="00457F08" w:rsidRDefault="00DE0377" w:rsidP="00DE0377">
                  <w:pPr>
                    <w:spacing w:line="240" w:lineRule="atLeast"/>
                    <w:ind w:left="234"/>
                    <w:jc w:val="center"/>
                    <w:rPr>
                      <w:rFonts w:ascii="宋体" w:hAnsi="宋体"/>
                      <w:color w:val="000000" w:themeColor="text1"/>
                      <w:szCs w:val="21"/>
                    </w:rPr>
                  </w:pPr>
                  <w:r w:rsidRPr="00457F08">
                    <w:rPr>
                      <w:rFonts w:ascii="宋体" w:hAnsi="宋体"/>
                      <w:color w:val="000000" w:themeColor="text1"/>
                      <w:szCs w:val="21"/>
                    </w:rPr>
                    <w:t>大头银姑鱼</w:t>
                  </w:r>
                </w:p>
              </w:tc>
              <w:tc>
                <w:tcPr>
                  <w:tcW w:w="1599" w:type="pct"/>
                  <w:vAlign w:val="center"/>
                </w:tcPr>
                <w:p w14:paraId="65958BCE" w14:textId="77777777" w:rsidR="00DE0377" w:rsidRPr="00457F08" w:rsidRDefault="00DE0377" w:rsidP="00DE0377">
                  <w:pPr>
                    <w:spacing w:line="240" w:lineRule="atLeast"/>
                    <w:ind w:right="14"/>
                    <w:jc w:val="center"/>
                    <w:rPr>
                      <w:rFonts w:ascii="宋体" w:hAnsi="宋体"/>
                      <w:color w:val="000000" w:themeColor="text1"/>
                      <w:szCs w:val="21"/>
                    </w:rPr>
                  </w:pPr>
                  <w:proofErr w:type="spellStart"/>
                  <w:r w:rsidRPr="00457F08">
                    <w:rPr>
                      <w:rFonts w:ascii="宋体" w:hAnsi="宋体"/>
                      <w:i/>
                      <w:color w:val="000000" w:themeColor="text1"/>
                      <w:szCs w:val="21"/>
                    </w:rPr>
                    <w:t>Pennahia</w:t>
                  </w:r>
                  <w:proofErr w:type="spellEnd"/>
                  <w:r w:rsidRPr="00457F08">
                    <w:rPr>
                      <w:rFonts w:ascii="宋体" w:hAnsi="宋体"/>
                      <w:i/>
                      <w:color w:val="000000" w:themeColor="text1"/>
                      <w:szCs w:val="21"/>
                    </w:rPr>
                    <w:t xml:space="preserve"> macrocephalus</w:t>
                  </w:r>
                </w:p>
              </w:tc>
              <w:tc>
                <w:tcPr>
                  <w:tcW w:w="506" w:type="pct"/>
                  <w:vAlign w:val="center"/>
                </w:tcPr>
                <w:p w14:paraId="35213979"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1.02%</w:t>
                  </w:r>
                </w:p>
              </w:tc>
              <w:tc>
                <w:tcPr>
                  <w:tcW w:w="506" w:type="pct"/>
                  <w:vAlign w:val="center"/>
                </w:tcPr>
                <w:p w14:paraId="56A6B66A"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1.71%</w:t>
                  </w:r>
                </w:p>
              </w:tc>
              <w:tc>
                <w:tcPr>
                  <w:tcW w:w="569" w:type="pct"/>
                  <w:vAlign w:val="center"/>
                </w:tcPr>
                <w:p w14:paraId="54B0EA15" w14:textId="77777777" w:rsidR="00DE0377" w:rsidRPr="00457F08" w:rsidRDefault="00DE0377" w:rsidP="00DE0377">
                  <w:pPr>
                    <w:spacing w:line="240" w:lineRule="atLeast"/>
                    <w:ind w:left="67"/>
                    <w:jc w:val="center"/>
                    <w:rPr>
                      <w:rFonts w:ascii="宋体" w:hAnsi="宋体"/>
                      <w:color w:val="000000" w:themeColor="text1"/>
                      <w:szCs w:val="21"/>
                    </w:rPr>
                  </w:pPr>
                  <w:r w:rsidRPr="00457F08">
                    <w:rPr>
                      <w:rFonts w:ascii="宋体" w:hAnsi="宋体"/>
                      <w:color w:val="000000" w:themeColor="text1"/>
                      <w:szCs w:val="21"/>
                    </w:rPr>
                    <w:t>58.33%</w:t>
                  </w:r>
                </w:p>
              </w:tc>
              <w:tc>
                <w:tcPr>
                  <w:tcW w:w="373" w:type="pct"/>
                  <w:vAlign w:val="center"/>
                </w:tcPr>
                <w:p w14:paraId="2210FED9" w14:textId="77777777" w:rsidR="00DE0377" w:rsidRPr="00457F08" w:rsidRDefault="00DE0377" w:rsidP="00DE0377">
                  <w:pPr>
                    <w:spacing w:line="240" w:lineRule="atLeast"/>
                    <w:ind w:left="53"/>
                    <w:jc w:val="center"/>
                    <w:rPr>
                      <w:rFonts w:ascii="宋体" w:hAnsi="宋体"/>
                      <w:color w:val="000000" w:themeColor="text1"/>
                      <w:szCs w:val="21"/>
                    </w:rPr>
                  </w:pPr>
                  <w:r w:rsidRPr="00457F08">
                    <w:rPr>
                      <w:rFonts w:ascii="宋体" w:hAnsi="宋体"/>
                      <w:color w:val="000000" w:themeColor="text1"/>
                      <w:szCs w:val="21"/>
                    </w:rPr>
                    <w:t>159</w:t>
                  </w:r>
                </w:p>
              </w:tc>
            </w:tr>
            <w:tr w:rsidR="00457F08" w:rsidRPr="00457F08" w14:paraId="484EDCF4" w14:textId="77777777" w:rsidTr="007A55E0">
              <w:trPr>
                <w:trHeight w:val="304"/>
              </w:trPr>
              <w:tc>
                <w:tcPr>
                  <w:tcW w:w="482" w:type="pct"/>
                  <w:vMerge/>
                  <w:vAlign w:val="center"/>
                </w:tcPr>
                <w:p w14:paraId="002BD1EC" w14:textId="77777777" w:rsidR="00DE0377" w:rsidRPr="00457F08" w:rsidRDefault="00DE0377" w:rsidP="00DE0377">
                  <w:pPr>
                    <w:spacing w:line="240" w:lineRule="atLeast"/>
                    <w:jc w:val="center"/>
                    <w:rPr>
                      <w:rFonts w:ascii="宋体" w:hAnsi="宋体"/>
                      <w:color w:val="000000" w:themeColor="text1"/>
                      <w:szCs w:val="21"/>
                    </w:rPr>
                  </w:pPr>
                </w:p>
              </w:tc>
              <w:tc>
                <w:tcPr>
                  <w:tcW w:w="965" w:type="pct"/>
                  <w:vAlign w:val="center"/>
                </w:tcPr>
                <w:p w14:paraId="2C210BDA" w14:textId="77777777" w:rsidR="00DE0377" w:rsidRPr="00457F08" w:rsidRDefault="00DE0377" w:rsidP="00DE0377">
                  <w:pPr>
                    <w:spacing w:line="240" w:lineRule="atLeast"/>
                    <w:ind w:left="234"/>
                    <w:jc w:val="center"/>
                    <w:rPr>
                      <w:rFonts w:ascii="宋体" w:hAnsi="宋体"/>
                      <w:color w:val="000000" w:themeColor="text1"/>
                      <w:szCs w:val="21"/>
                    </w:rPr>
                  </w:pPr>
                  <w:r w:rsidRPr="00457F08">
                    <w:rPr>
                      <w:rFonts w:ascii="宋体" w:hAnsi="宋体"/>
                      <w:color w:val="000000" w:themeColor="text1"/>
                      <w:szCs w:val="21"/>
                    </w:rPr>
                    <w:t>皮氏叫姑鱼</w:t>
                  </w:r>
                </w:p>
              </w:tc>
              <w:tc>
                <w:tcPr>
                  <w:tcW w:w="1599" w:type="pct"/>
                  <w:vAlign w:val="center"/>
                </w:tcPr>
                <w:p w14:paraId="0AD06341" w14:textId="77777777" w:rsidR="00DE0377" w:rsidRPr="00457F08" w:rsidRDefault="00DE0377" w:rsidP="00DE0377">
                  <w:pPr>
                    <w:spacing w:line="240" w:lineRule="atLeast"/>
                    <w:ind w:right="18"/>
                    <w:jc w:val="center"/>
                    <w:rPr>
                      <w:rFonts w:ascii="宋体" w:hAnsi="宋体"/>
                      <w:color w:val="000000" w:themeColor="text1"/>
                      <w:szCs w:val="21"/>
                    </w:rPr>
                  </w:pPr>
                  <w:proofErr w:type="spellStart"/>
                  <w:r w:rsidRPr="00457F08">
                    <w:rPr>
                      <w:rFonts w:ascii="宋体" w:hAnsi="宋体"/>
                      <w:i/>
                      <w:color w:val="000000" w:themeColor="text1"/>
                      <w:szCs w:val="21"/>
                    </w:rPr>
                    <w:t>Johnius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belengerii</w:t>
                  </w:r>
                  <w:proofErr w:type="spellEnd"/>
                </w:p>
              </w:tc>
              <w:tc>
                <w:tcPr>
                  <w:tcW w:w="506" w:type="pct"/>
                  <w:vAlign w:val="center"/>
                </w:tcPr>
                <w:p w14:paraId="777C7366"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1.03%</w:t>
                  </w:r>
                </w:p>
              </w:tc>
              <w:tc>
                <w:tcPr>
                  <w:tcW w:w="506" w:type="pct"/>
                  <w:vAlign w:val="center"/>
                </w:tcPr>
                <w:p w14:paraId="7C64187F"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1.68%</w:t>
                  </w:r>
                </w:p>
              </w:tc>
              <w:tc>
                <w:tcPr>
                  <w:tcW w:w="569" w:type="pct"/>
                  <w:vAlign w:val="center"/>
                </w:tcPr>
                <w:p w14:paraId="270CB780" w14:textId="77777777" w:rsidR="00DE0377" w:rsidRPr="00457F08" w:rsidRDefault="00DE0377" w:rsidP="00DE0377">
                  <w:pPr>
                    <w:spacing w:line="240" w:lineRule="atLeast"/>
                    <w:ind w:left="67"/>
                    <w:jc w:val="center"/>
                    <w:rPr>
                      <w:rFonts w:ascii="宋体" w:hAnsi="宋体"/>
                      <w:color w:val="000000" w:themeColor="text1"/>
                      <w:szCs w:val="21"/>
                    </w:rPr>
                  </w:pPr>
                  <w:r w:rsidRPr="00457F08">
                    <w:rPr>
                      <w:rFonts w:ascii="宋体" w:hAnsi="宋体"/>
                      <w:color w:val="000000" w:themeColor="text1"/>
                      <w:szCs w:val="21"/>
                    </w:rPr>
                    <w:t>58.33%</w:t>
                  </w:r>
                </w:p>
              </w:tc>
              <w:tc>
                <w:tcPr>
                  <w:tcW w:w="373" w:type="pct"/>
                  <w:vAlign w:val="center"/>
                </w:tcPr>
                <w:p w14:paraId="2DE86A9D" w14:textId="77777777" w:rsidR="00DE0377" w:rsidRPr="00457F08" w:rsidRDefault="00DE0377" w:rsidP="00DE0377">
                  <w:pPr>
                    <w:spacing w:line="240" w:lineRule="atLeast"/>
                    <w:ind w:left="53"/>
                    <w:jc w:val="center"/>
                    <w:rPr>
                      <w:rFonts w:ascii="宋体" w:hAnsi="宋体"/>
                      <w:color w:val="000000" w:themeColor="text1"/>
                      <w:szCs w:val="21"/>
                    </w:rPr>
                  </w:pPr>
                  <w:r w:rsidRPr="00457F08">
                    <w:rPr>
                      <w:rFonts w:ascii="宋体" w:hAnsi="宋体"/>
                      <w:color w:val="000000" w:themeColor="text1"/>
                      <w:szCs w:val="21"/>
                    </w:rPr>
                    <w:t>158</w:t>
                  </w:r>
                </w:p>
              </w:tc>
            </w:tr>
            <w:tr w:rsidR="00457F08" w:rsidRPr="00457F08" w14:paraId="78ED4082" w14:textId="77777777" w:rsidTr="007A55E0">
              <w:trPr>
                <w:trHeight w:val="304"/>
              </w:trPr>
              <w:tc>
                <w:tcPr>
                  <w:tcW w:w="482" w:type="pct"/>
                  <w:vMerge/>
                  <w:vAlign w:val="center"/>
                </w:tcPr>
                <w:p w14:paraId="147F6744" w14:textId="77777777" w:rsidR="00DE0377" w:rsidRPr="00457F08" w:rsidRDefault="00DE0377" w:rsidP="00DE0377">
                  <w:pPr>
                    <w:spacing w:line="240" w:lineRule="atLeast"/>
                    <w:jc w:val="center"/>
                    <w:rPr>
                      <w:rFonts w:ascii="宋体" w:hAnsi="宋体"/>
                      <w:color w:val="000000" w:themeColor="text1"/>
                      <w:szCs w:val="21"/>
                    </w:rPr>
                  </w:pPr>
                </w:p>
              </w:tc>
              <w:tc>
                <w:tcPr>
                  <w:tcW w:w="965" w:type="pct"/>
                  <w:vAlign w:val="center"/>
                </w:tcPr>
                <w:p w14:paraId="76A96162" w14:textId="77777777" w:rsidR="00DE0377" w:rsidRPr="00457F08" w:rsidRDefault="00DE0377" w:rsidP="00DE0377">
                  <w:pPr>
                    <w:spacing w:line="240" w:lineRule="atLeast"/>
                    <w:ind w:right="24"/>
                    <w:jc w:val="center"/>
                    <w:rPr>
                      <w:rFonts w:ascii="宋体" w:hAnsi="宋体"/>
                      <w:color w:val="000000" w:themeColor="text1"/>
                      <w:szCs w:val="21"/>
                    </w:rPr>
                  </w:pPr>
                  <w:r w:rsidRPr="00457F08">
                    <w:rPr>
                      <w:rFonts w:ascii="宋体" w:hAnsi="宋体"/>
                      <w:color w:val="000000" w:themeColor="text1"/>
                      <w:szCs w:val="21"/>
                    </w:rPr>
                    <w:t>长圆银鲈</w:t>
                  </w:r>
                </w:p>
              </w:tc>
              <w:tc>
                <w:tcPr>
                  <w:tcW w:w="1599" w:type="pct"/>
                  <w:vAlign w:val="center"/>
                </w:tcPr>
                <w:p w14:paraId="5B09E9F5" w14:textId="77777777" w:rsidR="00DE0377" w:rsidRPr="00457F08" w:rsidRDefault="00DE0377" w:rsidP="00DE0377">
                  <w:pPr>
                    <w:spacing w:line="240" w:lineRule="atLeast"/>
                    <w:ind w:right="16"/>
                    <w:jc w:val="center"/>
                    <w:rPr>
                      <w:rFonts w:ascii="宋体" w:hAnsi="宋体"/>
                      <w:color w:val="000000" w:themeColor="text1"/>
                      <w:szCs w:val="21"/>
                    </w:rPr>
                  </w:pPr>
                  <w:proofErr w:type="spellStart"/>
                  <w:r w:rsidRPr="00457F08">
                    <w:rPr>
                      <w:rFonts w:ascii="宋体" w:hAnsi="宋体"/>
                      <w:i/>
                      <w:color w:val="000000" w:themeColor="text1"/>
                      <w:szCs w:val="21"/>
                    </w:rPr>
                    <w:t>Gerres</w:t>
                  </w:r>
                  <w:proofErr w:type="spellEnd"/>
                  <w:r w:rsidRPr="00457F08">
                    <w:rPr>
                      <w:rFonts w:ascii="宋体" w:hAnsi="宋体"/>
                      <w:i/>
                      <w:color w:val="000000" w:themeColor="text1"/>
                      <w:szCs w:val="21"/>
                    </w:rPr>
                    <w:t xml:space="preserve"> oblongus</w:t>
                  </w:r>
                </w:p>
              </w:tc>
              <w:tc>
                <w:tcPr>
                  <w:tcW w:w="506" w:type="pct"/>
                  <w:vAlign w:val="center"/>
                </w:tcPr>
                <w:p w14:paraId="26613180"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0.37%</w:t>
                  </w:r>
                </w:p>
              </w:tc>
              <w:tc>
                <w:tcPr>
                  <w:tcW w:w="506" w:type="pct"/>
                  <w:vAlign w:val="center"/>
                </w:tcPr>
                <w:p w14:paraId="79B4B8A3"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3.33%</w:t>
                  </w:r>
                </w:p>
              </w:tc>
              <w:tc>
                <w:tcPr>
                  <w:tcW w:w="569" w:type="pct"/>
                  <w:vAlign w:val="center"/>
                </w:tcPr>
                <w:p w14:paraId="251C4DD0" w14:textId="77777777" w:rsidR="00DE0377" w:rsidRPr="00457F08" w:rsidRDefault="00DE0377" w:rsidP="00DE0377">
                  <w:pPr>
                    <w:spacing w:line="240" w:lineRule="atLeast"/>
                    <w:ind w:left="67"/>
                    <w:jc w:val="center"/>
                    <w:rPr>
                      <w:rFonts w:ascii="宋体" w:hAnsi="宋体"/>
                      <w:color w:val="000000" w:themeColor="text1"/>
                      <w:szCs w:val="21"/>
                    </w:rPr>
                  </w:pPr>
                  <w:r w:rsidRPr="00457F08">
                    <w:rPr>
                      <w:rFonts w:ascii="宋体" w:hAnsi="宋体"/>
                      <w:color w:val="000000" w:themeColor="text1"/>
                      <w:szCs w:val="21"/>
                    </w:rPr>
                    <w:t>41.67%</w:t>
                  </w:r>
                </w:p>
              </w:tc>
              <w:tc>
                <w:tcPr>
                  <w:tcW w:w="373" w:type="pct"/>
                  <w:vAlign w:val="center"/>
                </w:tcPr>
                <w:p w14:paraId="49E1DD22" w14:textId="77777777" w:rsidR="00DE0377" w:rsidRPr="00457F08" w:rsidRDefault="00DE0377" w:rsidP="00DE0377">
                  <w:pPr>
                    <w:spacing w:line="240" w:lineRule="atLeast"/>
                    <w:ind w:left="53"/>
                    <w:jc w:val="center"/>
                    <w:rPr>
                      <w:rFonts w:ascii="宋体" w:hAnsi="宋体"/>
                      <w:color w:val="000000" w:themeColor="text1"/>
                      <w:szCs w:val="21"/>
                    </w:rPr>
                  </w:pPr>
                  <w:r w:rsidRPr="00457F08">
                    <w:rPr>
                      <w:rFonts w:ascii="宋体" w:hAnsi="宋体"/>
                      <w:color w:val="000000" w:themeColor="text1"/>
                      <w:szCs w:val="21"/>
                    </w:rPr>
                    <w:t>154</w:t>
                  </w:r>
                </w:p>
              </w:tc>
            </w:tr>
            <w:tr w:rsidR="00457F08" w:rsidRPr="00457F08" w14:paraId="650FD20A" w14:textId="77777777" w:rsidTr="007A55E0">
              <w:trPr>
                <w:trHeight w:val="302"/>
              </w:trPr>
              <w:tc>
                <w:tcPr>
                  <w:tcW w:w="482" w:type="pct"/>
                  <w:vMerge/>
                  <w:vAlign w:val="center"/>
                </w:tcPr>
                <w:p w14:paraId="40D0AF4A" w14:textId="77777777" w:rsidR="00DE0377" w:rsidRPr="00457F08" w:rsidRDefault="00DE0377" w:rsidP="00DE0377">
                  <w:pPr>
                    <w:spacing w:line="240" w:lineRule="atLeast"/>
                    <w:jc w:val="center"/>
                    <w:rPr>
                      <w:rFonts w:ascii="宋体" w:hAnsi="宋体"/>
                      <w:color w:val="000000" w:themeColor="text1"/>
                      <w:szCs w:val="21"/>
                    </w:rPr>
                  </w:pPr>
                </w:p>
              </w:tc>
              <w:tc>
                <w:tcPr>
                  <w:tcW w:w="965" w:type="pct"/>
                  <w:vAlign w:val="center"/>
                </w:tcPr>
                <w:p w14:paraId="20E191A9" w14:textId="77777777" w:rsidR="00DE0377" w:rsidRPr="00457F08" w:rsidRDefault="00DE0377" w:rsidP="00DE0377">
                  <w:pPr>
                    <w:spacing w:line="240" w:lineRule="atLeast"/>
                    <w:ind w:right="21"/>
                    <w:jc w:val="center"/>
                    <w:rPr>
                      <w:rFonts w:ascii="宋体" w:hAnsi="宋体"/>
                      <w:color w:val="000000" w:themeColor="text1"/>
                      <w:szCs w:val="21"/>
                    </w:rPr>
                  </w:pPr>
                  <w:r w:rsidRPr="00457F08">
                    <w:rPr>
                      <w:rFonts w:ascii="宋体" w:hAnsi="宋体"/>
                      <w:color w:val="000000" w:themeColor="text1"/>
                      <w:szCs w:val="21"/>
                    </w:rPr>
                    <w:t>无齿鰶</w:t>
                  </w:r>
                </w:p>
              </w:tc>
              <w:tc>
                <w:tcPr>
                  <w:tcW w:w="1599" w:type="pct"/>
                  <w:vAlign w:val="center"/>
                </w:tcPr>
                <w:p w14:paraId="089DC9D4" w14:textId="77777777" w:rsidR="00DE0377" w:rsidRPr="00457F08" w:rsidRDefault="00DE0377" w:rsidP="00DE0377">
                  <w:pPr>
                    <w:spacing w:line="240" w:lineRule="atLeast"/>
                    <w:ind w:right="14"/>
                    <w:jc w:val="center"/>
                    <w:rPr>
                      <w:rFonts w:ascii="宋体" w:hAnsi="宋体"/>
                      <w:color w:val="000000" w:themeColor="text1"/>
                      <w:szCs w:val="21"/>
                    </w:rPr>
                  </w:pPr>
                  <w:proofErr w:type="spellStart"/>
                  <w:r w:rsidRPr="00457F08">
                    <w:rPr>
                      <w:rFonts w:ascii="宋体" w:hAnsi="宋体"/>
                      <w:i/>
                      <w:color w:val="000000" w:themeColor="text1"/>
                      <w:szCs w:val="21"/>
                    </w:rPr>
                    <w:t>Anodontostoma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chacunda</w:t>
                  </w:r>
                  <w:proofErr w:type="spellEnd"/>
                </w:p>
              </w:tc>
              <w:tc>
                <w:tcPr>
                  <w:tcW w:w="506" w:type="pct"/>
                  <w:vAlign w:val="center"/>
                </w:tcPr>
                <w:p w14:paraId="28547DCB"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0.18%</w:t>
                  </w:r>
                </w:p>
              </w:tc>
              <w:tc>
                <w:tcPr>
                  <w:tcW w:w="506" w:type="pct"/>
                  <w:vAlign w:val="center"/>
                </w:tcPr>
                <w:p w14:paraId="4C6A9BED" w14:textId="77777777" w:rsidR="00DE0377" w:rsidRPr="00457F08" w:rsidRDefault="00DE0377" w:rsidP="00DE0377">
                  <w:pPr>
                    <w:spacing w:line="240" w:lineRule="atLeast"/>
                    <w:ind w:left="62"/>
                    <w:jc w:val="center"/>
                    <w:rPr>
                      <w:rFonts w:ascii="宋体" w:hAnsi="宋体"/>
                      <w:color w:val="000000" w:themeColor="text1"/>
                      <w:szCs w:val="21"/>
                    </w:rPr>
                  </w:pPr>
                  <w:r w:rsidRPr="00457F08">
                    <w:rPr>
                      <w:rFonts w:ascii="宋体" w:hAnsi="宋体"/>
                      <w:color w:val="000000" w:themeColor="text1"/>
                      <w:szCs w:val="21"/>
                    </w:rPr>
                    <w:t>4.63%</w:t>
                  </w:r>
                </w:p>
              </w:tc>
              <w:tc>
                <w:tcPr>
                  <w:tcW w:w="569" w:type="pct"/>
                  <w:vAlign w:val="center"/>
                </w:tcPr>
                <w:p w14:paraId="30ECC25E" w14:textId="77777777" w:rsidR="00DE0377" w:rsidRPr="00457F08" w:rsidRDefault="00DE0377" w:rsidP="00DE0377">
                  <w:pPr>
                    <w:spacing w:line="240" w:lineRule="atLeast"/>
                    <w:ind w:left="67"/>
                    <w:jc w:val="center"/>
                    <w:rPr>
                      <w:rFonts w:ascii="宋体" w:hAnsi="宋体"/>
                      <w:color w:val="000000" w:themeColor="text1"/>
                      <w:szCs w:val="21"/>
                    </w:rPr>
                  </w:pPr>
                  <w:r w:rsidRPr="00457F08">
                    <w:rPr>
                      <w:rFonts w:ascii="宋体" w:hAnsi="宋体"/>
                      <w:color w:val="000000" w:themeColor="text1"/>
                      <w:szCs w:val="21"/>
                    </w:rPr>
                    <w:t>25.00%</w:t>
                  </w:r>
                </w:p>
              </w:tc>
              <w:tc>
                <w:tcPr>
                  <w:tcW w:w="373" w:type="pct"/>
                  <w:vAlign w:val="center"/>
                </w:tcPr>
                <w:p w14:paraId="05E95FE0" w14:textId="77777777" w:rsidR="00DE0377" w:rsidRPr="00457F08" w:rsidRDefault="00DE0377" w:rsidP="00DE0377">
                  <w:pPr>
                    <w:spacing w:line="240" w:lineRule="atLeast"/>
                    <w:ind w:left="53"/>
                    <w:jc w:val="center"/>
                    <w:rPr>
                      <w:rFonts w:ascii="宋体" w:hAnsi="宋体"/>
                      <w:color w:val="000000" w:themeColor="text1"/>
                      <w:szCs w:val="21"/>
                    </w:rPr>
                  </w:pPr>
                  <w:r w:rsidRPr="00457F08">
                    <w:rPr>
                      <w:rFonts w:ascii="宋体" w:hAnsi="宋体"/>
                      <w:color w:val="000000" w:themeColor="text1"/>
                      <w:szCs w:val="21"/>
                    </w:rPr>
                    <w:t>120</w:t>
                  </w:r>
                </w:p>
              </w:tc>
            </w:tr>
            <w:tr w:rsidR="00457F08" w:rsidRPr="00457F08" w14:paraId="1FBB7908" w14:textId="77777777" w:rsidTr="007A55E0">
              <w:trPr>
                <w:trHeight w:val="304"/>
              </w:trPr>
              <w:tc>
                <w:tcPr>
                  <w:tcW w:w="482" w:type="pct"/>
                  <w:vMerge w:val="restart"/>
                  <w:vAlign w:val="center"/>
                </w:tcPr>
                <w:p w14:paraId="2AF9B648" w14:textId="77777777" w:rsidR="00DE0377" w:rsidRPr="00457F08" w:rsidRDefault="00DE0377" w:rsidP="00DE0377">
                  <w:pPr>
                    <w:spacing w:line="240" w:lineRule="atLeast"/>
                    <w:jc w:val="center"/>
                    <w:rPr>
                      <w:rFonts w:ascii="宋体" w:hAnsi="宋体"/>
                      <w:color w:val="000000" w:themeColor="text1"/>
                      <w:szCs w:val="21"/>
                    </w:rPr>
                  </w:pPr>
                  <w:r w:rsidRPr="00457F08">
                    <w:rPr>
                      <w:rFonts w:ascii="宋体" w:hAnsi="宋体"/>
                      <w:color w:val="000000" w:themeColor="text1"/>
                      <w:szCs w:val="21"/>
                    </w:rPr>
                    <w:t>头足类</w:t>
                  </w:r>
                </w:p>
              </w:tc>
              <w:tc>
                <w:tcPr>
                  <w:tcW w:w="965" w:type="pct"/>
                  <w:vAlign w:val="center"/>
                </w:tcPr>
                <w:p w14:paraId="48D2AA2B" w14:textId="77777777" w:rsidR="00DE0377" w:rsidRPr="00457F08" w:rsidRDefault="00DE0377" w:rsidP="00DE0377">
                  <w:pPr>
                    <w:spacing w:line="240" w:lineRule="atLeast"/>
                    <w:ind w:left="236"/>
                    <w:jc w:val="center"/>
                    <w:rPr>
                      <w:rFonts w:ascii="宋体" w:hAnsi="宋体"/>
                      <w:color w:val="000000" w:themeColor="text1"/>
                      <w:szCs w:val="21"/>
                    </w:rPr>
                  </w:pPr>
                  <w:r w:rsidRPr="00457F08">
                    <w:rPr>
                      <w:rFonts w:ascii="宋体" w:hAnsi="宋体"/>
                      <w:color w:val="000000" w:themeColor="text1"/>
                      <w:szCs w:val="21"/>
                    </w:rPr>
                    <w:t>中国枪乌贼</w:t>
                  </w:r>
                </w:p>
              </w:tc>
              <w:tc>
                <w:tcPr>
                  <w:tcW w:w="1599" w:type="pct"/>
                  <w:vAlign w:val="center"/>
                </w:tcPr>
                <w:p w14:paraId="54D70E6F" w14:textId="77777777" w:rsidR="00DE0377" w:rsidRPr="00457F08" w:rsidRDefault="00DE0377" w:rsidP="00DE0377">
                  <w:pPr>
                    <w:spacing w:line="240" w:lineRule="atLeast"/>
                    <w:ind w:left="2"/>
                    <w:jc w:val="center"/>
                    <w:rPr>
                      <w:rFonts w:ascii="宋体" w:hAnsi="宋体"/>
                      <w:color w:val="000000" w:themeColor="text1"/>
                      <w:szCs w:val="21"/>
                    </w:rPr>
                  </w:pPr>
                  <w:proofErr w:type="spellStart"/>
                  <w:r w:rsidRPr="00457F08">
                    <w:rPr>
                      <w:rFonts w:ascii="宋体" w:hAnsi="宋体"/>
                      <w:i/>
                      <w:color w:val="000000" w:themeColor="text1"/>
                      <w:szCs w:val="21"/>
                    </w:rPr>
                    <w:t>Loligo</w:t>
                  </w:r>
                  <w:proofErr w:type="spellEnd"/>
                  <w:r w:rsidRPr="00457F08">
                    <w:rPr>
                      <w:rFonts w:ascii="宋体" w:hAnsi="宋体"/>
                      <w:i/>
                      <w:color w:val="000000" w:themeColor="text1"/>
                      <w:szCs w:val="21"/>
                    </w:rPr>
                    <w:t xml:space="preserve"> chinensis</w:t>
                  </w:r>
                </w:p>
              </w:tc>
              <w:tc>
                <w:tcPr>
                  <w:tcW w:w="506" w:type="pct"/>
                  <w:vAlign w:val="center"/>
                </w:tcPr>
                <w:p w14:paraId="595197DB" w14:textId="77777777" w:rsidR="00DE0377" w:rsidRPr="00457F08" w:rsidRDefault="00DE0377" w:rsidP="00DE0377">
                  <w:pPr>
                    <w:spacing w:line="240" w:lineRule="atLeast"/>
                    <w:ind w:left="64"/>
                    <w:jc w:val="center"/>
                    <w:rPr>
                      <w:rFonts w:ascii="宋体" w:hAnsi="宋体"/>
                      <w:color w:val="000000" w:themeColor="text1"/>
                      <w:szCs w:val="21"/>
                    </w:rPr>
                  </w:pPr>
                  <w:r w:rsidRPr="00457F08">
                    <w:rPr>
                      <w:rFonts w:ascii="宋体" w:hAnsi="宋体"/>
                      <w:color w:val="000000" w:themeColor="text1"/>
                      <w:szCs w:val="21"/>
                    </w:rPr>
                    <w:t>1.34%</w:t>
                  </w:r>
                </w:p>
              </w:tc>
              <w:tc>
                <w:tcPr>
                  <w:tcW w:w="506" w:type="pct"/>
                  <w:vAlign w:val="center"/>
                </w:tcPr>
                <w:p w14:paraId="2A3B9D1A" w14:textId="77777777" w:rsidR="00DE0377" w:rsidRPr="00457F08" w:rsidRDefault="00DE0377" w:rsidP="00DE0377">
                  <w:pPr>
                    <w:spacing w:line="240" w:lineRule="atLeast"/>
                    <w:ind w:left="64"/>
                    <w:jc w:val="center"/>
                    <w:rPr>
                      <w:rFonts w:ascii="宋体" w:hAnsi="宋体"/>
                      <w:color w:val="000000" w:themeColor="text1"/>
                      <w:szCs w:val="21"/>
                    </w:rPr>
                  </w:pPr>
                  <w:r w:rsidRPr="00457F08">
                    <w:rPr>
                      <w:rFonts w:ascii="宋体" w:hAnsi="宋体"/>
                      <w:color w:val="000000" w:themeColor="text1"/>
                      <w:szCs w:val="21"/>
                    </w:rPr>
                    <w:t>3.84%</w:t>
                  </w:r>
                </w:p>
              </w:tc>
              <w:tc>
                <w:tcPr>
                  <w:tcW w:w="569" w:type="pct"/>
                  <w:vAlign w:val="center"/>
                </w:tcPr>
                <w:p w14:paraId="4C06C18A" w14:textId="77777777" w:rsidR="00DE0377" w:rsidRPr="00457F08" w:rsidRDefault="00DE0377" w:rsidP="00DE0377">
                  <w:pPr>
                    <w:spacing w:line="240" w:lineRule="atLeast"/>
                    <w:ind w:left="19"/>
                    <w:jc w:val="center"/>
                    <w:rPr>
                      <w:rFonts w:ascii="宋体" w:hAnsi="宋体"/>
                      <w:color w:val="000000" w:themeColor="text1"/>
                      <w:szCs w:val="21"/>
                    </w:rPr>
                  </w:pPr>
                  <w:r w:rsidRPr="00457F08">
                    <w:rPr>
                      <w:rFonts w:ascii="宋体" w:hAnsi="宋体"/>
                      <w:color w:val="000000" w:themeColor="text1"/>
                      <w:szCs w:val="21"/>
                    </w:rPr>
                    <w:t>100.00%</w:t>
                  </w:r>
                </w:p>
              </w:tc>
              <w:tc>
                <w:tcPr>
                  <w:tcW w:w="373" w:type="pct"/>
                  <w:vAlign w:val="center"/>
                </w:tcPr>
                <w:p w14:paraId="3A3BB5D5" w14:textId="77777777" w:rsidR="00DE0377" w:rsidRPr="00457F08" w:rsidRDefault="00DE0377" w:rsidP="00DE0377">
                  <w:pPr>
                    <w:spacing w:line="240" w:lineRule="atLeast"/>
                    <w:ind w:left="55"/>
                    <w:jc w:val="center"/>
                    <w:rPr>
                      <w:rFonts w:ascii="宋体" w:hAnsi="宋体"/>
                      <w:color w:val="000000" w:themeColor="text1"/>
                      <w:szCs w:val="21"/>
                    </w:rPr>
                  </w:pPr>
                  <w:r w:rsidRPr="00457F08">
                    <w:rPr>
                      <w:rFonts w:ascii="宋体" w:hAnsi="宋体"/>
                      <w:color w:val="000000" w:themeColor="text1"/>
                      <w:szCs w:val="21"/>
                    </w:rPr>
                    <w:t>518</w:t>
                  </w:r>
                </w:p>
              </w:tc>
            </w:tr>
            <w:tr w:rsidR="00457F08" w:rsidRPr="00457F08" w14:paraId="1639B422" w14:textId="77777777" w:rsidTr="007A55E0">
              <w:trPr>
                <w:trHeight w:val="314"/>
              </w:trPr>
              <w:tc>
                <w:tcPr>
                  <w:tcW w:w="482" w:type="pct"/>
                  <w:vMerge/>
                  <w:vAlign w:val="center"/>
                </w:tcPr>
                <w:p w14:paraId="761EFAC6" w14:textId="77777777" w:rsidR="00DE0377" w:rsidRPr="00457F08" w:rsidRDefault="00DE0377" w:rsidP="00DE0377">
                  <w:pPr>
                    <w:spacing w:line="240" w:lineRule="atLeast"/>
                    <w:jc w:val="center"/>
                    <w:rPr>
                      <w:rFonts w:ascii="宋体" w:hAnsi="宋体"/>
                      <w:color w:val="000000" w:themeColor="text1"/>
                      <w:szCs w:val="21"/>
                    </w:rPr>
                  </w:pPr>
                </w:p>
              </w:tc>
              <w:tc>
                <w:tcPr>
                  <w:tcW w:w="965" w:type="pct"/>
                  <w:vAlign w:val="center"/>
                </w:tcPr>
                <w:p w14:paraId="1D877A17" w14:textId="77777777" w:rsidR="00DE0377" w:rsidRPr="00457F08" w:rsidRDefault="00DE0377" w:rsidP="00DE0377">
                  <w:pPr>
                    <w:spacing w:line="240" w:lineRule="atLeast"/>
                    <w:ind w:right="6"/>
                    <w:jc w:val="center"/>
                    <w:rPr>
                      <w:rFonts w:ascii="宋体" w:hAnsi="宋体"/>
                      <w:color w:val="000000" w:themeColor="text1"/>
                      <w:szCs w:val="21"/>
                    </w:rPr>
                  </w:pPr>
                  <w:r w:rsidRPr="00457F08">
                    <w:rPr>
                      <w:rFonts w:ascii="宋体" w:hAnsi="宋体"/>
                      <w:color w:val="000000" w:themeColor="text1"/>
                      <w:szCs w:val="21"/>
                    </w:rPr>
                    <w:t>拟目乌贼</w:t>
                  </w:r>
                </w:p>
              </w:tc>
              <w:tc>
                <w:tcPr>
                  <w:tcW w:w="1599" w:type="pct"/>
                  <w:vAlign w:val="center"/>
                </w:tcPr>
                <w:p w14:paraId="71637714" w14:textId="77777777" w:rsidR="00DE0377" w:rsidRPr="00457F08" w:rsidRDefault="00DE0377" w:rsidP="00DE0377">
                  <w:pPr>
                    <w:spacing w:line="240" w:lineRule="atLeast"/>
                    <w:ind w:right="1"/>
                    <w:jc w:val="center"/>
                    <w:rPr>
                      <w:rFonts w:ascii="宋体" w:hAnsi="宋体"/>
                      <w:color w:val="000000" w:themeColor="text1"/>
                      <w:szCs w:val="21"/>
                    </w:rPr>
                  </w:pPr>
                  <w:r w:rsidRPr="00457F08">
                    <w:rPr>
                      <w:rFonts w:ascii="宋体" w:hAnsi="宋体"/>
                      <w:i/>
                      <w:color w:val="000000" w:themeColor="text1"/>
                      <w:szCs w:val="21"/>
                    </w:rPr>
                    <w:t xml:space="preserve">Sepia </w:t>
                  </w:r>
                  <w:proofErr w:type="spellStart"/>
                  <w:r w:rsidRPr="00457F08">
                    <w:rPr>
                      <w:rFonts w:ascii="宋体" w:hAnsi="宋体"/>
                      <w:i/>
                      <w:color w:val="000000" w:themeColor="text1"/>
                      <w:szCs w:val="21"/>
                    </w:rPr>
                    <w:t>lycidas</w:t>
                  </w:r>
                  <w:proofErr w:type="spellEnd"/>
                </w:p>
              </w:tc>
              <w:tc>
                <w:tcPr>
                  <w:tcW w:w="506" w:type="pct"/>
                  <w:vAlign w:val="center"/>
                </w:tcPr>
                <w:p w14:paraId="0FDC3959" w14:textId="77777777" w:rsidR="00DE0377" w:rsidRPr="00457F08" w:rsidRDefault="00DE0377" w:rsidP="00DE0377">
                  <w:pPr>
                    <w:spacing w:line="240" w:lineRule="atLeast"/>
                    <w:ind w:left="64"/>
                    <w:jc w:val="center"/>
                    <w:rPr>
                      <w:rFonts w:ascii="宋体" w:hAnsi="宋体"/>
                      <w:color w:val="000000" w:themeColor="text1"/>
                      <w:szCs w:val="21"/>
                    </w:rPr>
                  </w:pPr>
                  <w:r w:rsidRPr="00457F08">
                    <w:rPr>
                      <w:rFonts w:ascii="宋体" w:hAnsi="宋体"/>
                      <w:color w:val="000000" w:themeColor="text1"/>
                      <w:szCs w:val="21"/>
                    </w:rPr>
                    <w:t>0.03%</w:t>
                  </w:r>
                </w:p>
              </w:tc>
              <w:tc>
                <w:tcPr>
                  <w:tcW w:w="506" w:type="pct"/>
                  <w:vAlign w:val="center"/>
                </w:tcPr>
                <w:p w14:paraId="0E90C135" w14:textId="77777777" w:rsidR="00DE0377" w:rsidRPr="00457F08" w:rsidRDefault="00DE0377" w:rsidP="00DE0377">
                  <w:pPr>
                    <w:spacing w:line="240" w:lineRule="atLeast"/>
                    <w:ind w:left="64"/>
                    <w:jc w:val="center"/>
                    <w:rPr>
                      <w:rFonts w:ascii="宋体" w:hAnsi="宋体"/>
                      <w:color w:val="000000" w:themeColor="text1"/>
                      <w:szCs w:val="21"/>
                    </w:rPr>
                  </w:pPr>
                  <w:r w:rsidRPr="00457F08">
                    <w:rPr>
                      <w:rFonts w:ascii="宋体" w:hAnsi="宋体"/>
                      <w:color w:val="000000" w:themeColor="text1"/>
                      <w:szCs w:val="21"/>
                    </w:rPr>
                    <w:t>6.91%</w:t>
                  </w:r>
                </w:p>
              </w:tc>
              <w:tc>
                <w:tcPr>
                  <w:tcW w:w="569" w:type="pct"/>
                  <w:vAlign w:val="center"/>
                </w:tcPr>
                <w:p w14:paraId="6250D8BB" w14:textId="77777777" w:rsidR="00DE0377" w:rsidRPr="00457F08" w:rsidRDefault="00DE0377" w:rsidP="00DE0377">
                  <w:pPr>
                    <w:spacing w:line="240" w:lineRule="atLeast"/>
                    <w:ind w:left="69"/>
                    <w:jc w:val="center"/>
                    <w:rPr>
                      <w:rFonts w:ascii="宋体" w:hAnsi="宋体"/>
                      <w:color w:val="000000" w:themeColor="text1"/>
                      <w:szCs w:val="21"/>
                    </w:rPr>
                  </w:pPr>
                  <w:r w:rsidRPr="00457F08">
                    <w:rPr>
                      <w:rFonts w:ascii="宋体" w:hAnsi="宋体"/>
                      <w:color w:val="000000" w:themeColor="text1"/>
                      <w:szCs w:val="21"/>
                    </w:rPr>
                    <w:t>25.00%</w:t>
                  </w:r>
                </w:p>
              </w:tc>
              <w:tc>
                <w:tcPr>
                  <w:tcW w:w="373" w:type="pct"/>
                  <w:vAlign w:val="center"/>
                </w:tcPr>
                <w:p w14:paraId="52976CE7" w14:textId="77777777" w:rsidR="00DE0377" w:rsidRPr="00457F08" w:rsidRDefault="00DE0377" w:rsidP="00DE0377">
                  <w:pPr>
                    <w:spacing w:line="240" w:lineRule="atLeast"/>
                    <w:ind w:left="55"/>
                    <w:jc w:val="center"/>
                    <w:rPr>
                      <w:rFonts w:ascii="宋体" w:hAnsi="宋体"/>
                      <w:color w:val="000000" w:themeColor="text1"/>
                      <w:szCs w:val="21"/>
                    </w:rPr>
                  </w:pPr>
                  <w:r w:rsidRPr="00457F08">
                    <w:rPr>
                      <w:rFonts w:ascii="宋体" w:hAnsi="宋体"/>
                      <w:color w:val="000000" w:themeColor="text1"/>
                      <w:szCs w:val="21"/>
                    </w:rPr>
                    <w:t>173</w:t>
                  </w:r>
                </w:p>
              </w:tc>
            </w:tr>
          </w:tbl>
          <w:p w14:paraId="3EC04A81" w14:textId="77777777" w:rsidR="00DE0377" w:rsidRPr="00457F08" w:rsidRDefault="00DE0377" w:rsidP="00DE0377">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(4)物种多样性分析</w:t>
            </w:r>
          </w:p>
          <w:p w14:paraId="71F6FBA5" w14:textId="27521F4C" w:rsidR="00DE0377" w:rsidRPr="00457F08" w:rsidRDefault="00DE0377" w:rsidP="00DE0377">
            <w:pPr>
              <w:spacing w:line="360" w:lineRule="auto"/>
              <w:ind w:firstLineChars="200" w:firstLine="480"/>
              <w:rPr>
                <w:rFonts w:ascii="宋体" w:hAnsi="宋体"/>
                <w:color w:val="000000" w:themeColor="text1"/>
                <w:sz w:val="24"/>
              </w:rPr>
            </w:pPr>
            <w:r w:rsidRPr="00457F08">
              <w:rPr>
                <w:rFonts w:ascii="宋体" w:hAnsi="宋体"/>
                <w:color w:val="000000" w:themeColor="text1"/>
                <w:sz w:val="24"/>
              </w:rPr>
              <w:t>调查海域渔获物重量密度多样性指数(H')均值为3.24(1.49-4.18)，均匀度指数(J')均值为0.75(0.34-0.97)，单纯度指数(C)均值为0.20(0.07-0.60),丰富度指数(d)均值为4.56(1.92-6.08)。渔获物个体密度多样性指数(H')均值</w:t>
            </w:r>
            <w:r w:rsidRPr="00457F08">
              <w:rPr>
                <w:rFonts w:ascii="宋体" w:hAnsi="宋体"/>
                <w:color w:val="000000" w:themeColor="text1"/>
                <w:sz w:val="24"/>
              </w:rPr>
              <w:lastRenderedPageBreak/>
              <w:t>为3.28(0.16-4.38)，均匀度指数(J')均值为0.76(0.04-1.01)，单纯度指数(C)均值为0.22(0.07-0.97)，丰富度指数(d)均值为2.31(0.89-3.48)。结果详见表3.1-37。</w:t>
            </w:r>
          </w:p>
          <w:p w14:paraId="2B20DF68" w14:textId="1AB6AA6C" w:rsidR="00DE0377" w:rsidRPr="00457F08" w:rsidRDefault="00DE0377" w:rsidP="00DE0377">
            <w:pPr>
              <w:snapToGrid w:val="0"/>
              <w:spacing w:before="60" w:after="60" w:line="460" w:lineRule="atLeast"/>
              <w:ind w:left="448" w:right="85" w:hanging="11"/>
              <w:jc w:val="center"/>
              <w:rPr>
                <w:rFonts w:ascii="宋体" w:hAnsi="宋体"/>
                <w:b/>
                <w:bCs/>
                <w:color w:val="000000" w:themeColor="text1"/>
                <w:sz w:val="24"/>
              </w:rPr>
            </w:pPr>
            <w:r w:rsidRPr="00457F08">
              <w:rPr>
                <w:rFonts w:ascii="宋体" w:hAnsi="宋体"/>
                <w:b/>
                <w:bCs/>
                <w:color w:val="000000" w:themeColor="text1"/>
                <w:sz w:val="24"/>
              </w:rPr>
              <w:t>表3.1-37  渔获物多样性指数值</w:t>
            </w:r>
          </w:p>
          <w:tbl>
            <w:tblPr>
              <w:tblW w:w="0" w:type="auto"/>
              <w:tblBorders>
                <w:top w:val="single" w:sz="12" w:space="0" w:color="000000"/>
                <w:left w:val="single" w:sz="12" w:space="0" w:color="000000"/>
                <w:bottom w:val="single" w:sz="12" w:space="0" w:color="000000"/>
                <w:right w:val="single" w:sz="12" w:space="0" w:color="000000"/>
                <w:insideH w:val="single" w:sz="2" w:space="0" w:color="000000"/>
                <w:insideV w:val="single" w:sz="4" w:space="0" w:color="000000"/>
              </w:tblBorders>
              <w:tblCellMar>
                <w:top w:w="14" w:type="dxa"/>
                <w:left w:w="274" w:type="dxa"/>
                <w:right w:w="115" w:type="dxa"/>
              </w:tblCellMar>
              <w:tblLook w:val="04A0" w:firstRow="1" w:lastRow="0" w:firstColumn="1" w:lastColumn="0" w:noHBand="0" w:noVBand="1"/>
            </w:tblPr>
            <w:tblGrid>
              <w:gridCol w:w="1004"/>
              <w:gridCol w:w="909"/>
              <w:gridCol w:w="907"/>
              <w:gridCol w:w="908"/>
              <w:gridCol w:w="912"/>
              <w:gridCol w:w="908"/>
              <w:gridCol w:w="908"/>
              <w:gridCol w:w="910"/>
              <w:gridCol w:w="908"/>
            </w:tblGrid>
            <w:tr w:rsidR="00457F08" w:rsidRPr="00457F08" w14:paraId="68BF7B23" w14:textId="77777777" w:rsidTr="007A55E0">
              <w:trPr>
                <w:trHeight w:val="292"/>
              </w:trPr>
              <w:tc>
                <w:tcPr>
                  <w:tcW w:w="1005" w:type="dxa"/>
                  <w:vMerge w:val="restart"/>
                  <w:vAlign w:val="center"/>
                </w:tcPr>
                <w:p w14:paraId="27275301" w14:textId="77777777" w:rsidR="00DE0377" w:rsidRPr="00457F08" w:rsidRDefault="00DE0377" w:rsidP="00DE0377">
                  <w:pPr>
                    <w:jc w:val="center"/>
                    <w:rPr>
                      <w:rFonts w:ascii="宋体" w:hAnsi="宋体"/>
                      <w:b/>
                      <w:color w:val="000000" w:themeColor="text1"/>
                      <w:szCs w:val="21"/>
                    </w:rPr>
                  </w:pPr>
                  <w:r w:rsidRPr="00457F08">
                    <w:rPr>
                      <w:rFonts w:ascii="宋体" w:hAnsi="宋体"/>
                      <w:b/>
                      <w:color w:val="000000" w:themeColor="text1"/>
                      <w:szCs w:val="21"/>
                    </w:rPr>
                    <w:t>站位</w:t>
                  </w:r>
                </w:p>
              </w:tc>
              <w:tc>
                <w:tcPr>
                  <w:tcW w:w="3639" w:type="dxa"/>
                  <w:gridSpan w:val="4"/>
                </w:tcPr>
                <w:p w14:paraId="2AA80603" w14:textId="77777777" w:rsidR="00DE0377" w:rsidRPr="00457F08" w:rsidRDefault="00DE0377" w:rsidP="00DE0377">
                  <w:pPr>
                    <w:jc w:val="center"/>
                    <w:rPr>
                      <w:rFonts w:ascii="宋体" w:hAnsi="宋体"/>
                      <w:b/>
                      <w:color w:val="000000" w:themeColor="text1"/>
                      <w:szCs w:val="21"/>
                    </w:rPr>
                  </w:pPr>
                  <w:r w:rsidRPr="00457F08">
                    <w:rPr>
                      <w:rFonts w:ascii="宋体" w:hAnsi="宋体"/>
                      <w:b/>
                      <w:color w:val="000000" w:themeColor="text1"/>
                      <w:szCs w:val="21"/>
                    </w:rPr>
                    <w:t>个体评价指标</w:t>
                  </w:r>
                </w:p>
              </w:tc>
              <w:tc>
                <w:tcPr>
                  <w:tcW w:w="3638" w:type="dxa"/>
                  <w:gridSpan w:val="4"/>
                </w:tcPr>
                <w:p w14:paraId="0AFB60DB" w14:textId="77777777" w:rsidR="00DE0377" w:rsidRPr="00457F08" w:rsidRDefault="00DE0377" w:rsidP="00DE0377">
                  <w:pPr>
                    <w:jc w:val="center"/>
                    <w:rPr>
                      <w:rFonts w:ascii="宋体" w:hAnsi="宋体"/>
                      <w:b/>
                      <w:color w:val="000000" w:themeColor="text1"/>
                      <w:szCs w:val="21"/>
                    </w:rPr>
                  </w:pPr>
                  <w:r w:rsidRPr="00457F08">
                    <w:rPr>
                      <w:rFonts w:ascii="宋体" w:hAnsi="宋体"/>
                      <w:b/>
                      <w:color w:val="000000" w:themeColor="text1"/>
                      <w:szCs w:val="21"/>
                    </w:rPr>
                    <w:t>重量评价指标</w:t>
                  </w:r>
                </w:p>
              </w:tc>
            </w:tr>
            <w:tr w:rsidR="00457F08" w:rsidRPr="00457F08" w14:paraId="18949715" w14:textId="77777777" w:rsidTr="007A55E0">
              <w:trPr>
                <w:trHeight w:val="252"/>
              </w:trPr>
              <w:tc>
                <w:tcPr>
                  <w:tcW w:w="1005" w:type="dxa"/>
                  <w:vMerge/>
                </w:tcPr>
                <w:p w14:paraId="14E3D5CB" w14:textId="77777777" w:rsidR="00DE0377" w:rsidRPr="00457F08" w:rsidRDefault="00DE0377" w:rsidP="00DE0377">
                  <w:pPr>
                    <w:rPr>
                      <w:rFonts w:ascii="宋体" w:hAnsi="宋体"/>
                      <w:b/>
                      <w:color w:val="000000" w:themeColor="text1"/>
                      <w:szCs w:val="21"/>
                    </w:rPr>
                  </w:pPr>
                </w:p>
              </w:tc>
              <w:tc>
                <w:tcPr>
                  <w:tcW w:w="909" w:type="dxa"/>
                </w:tcPr>
                <w:p w14:paraId="038D8BB1" w14:textId="77777777" w:rsidR="00DE0377" w:rsidRPr="00457F08" w:rsidRDefault="00DE0377" w:rsidP="00DE0377">
                  <w:pPr>
                    <w:jc w:val="center"/>
                    <w:rPr>
                      <w:rFonts w:ascii="宋体" w:hAnsi="宋体"/>
                      <w:b/>
                      <w:color w:val="000000" w:themeColor="text1"/>
                      <w:szCs w:val="21"/>
                    </w:rPr>
                  </w:pPr>
                  <w:r w:rsidRPr="00457F08">
                    <w:rPr>
                      <w:rFonts w:ascii="宋体" w:hAnsi="宋体"/>
                      <w:b/>
                      <w:i/>
                      <w:color w:val="000000" w:themeColor="text1"/>
                      <w:szCs w:val="21"/>
                    </w:rPr>
                    <w:t>H'</w:t>
                  </w:r>
                </w:p>
              </w:tc>
              <w:tc>
                <w:tcPr>
                  <w:tcW w:w="908" w:type="dxa"/>
                </w:tcPr>
                <w:p w14:paraId="6834A897" w14:textId="77777777" w:rsidR="00DE0377" w:rsidRPr="00457F08" w:rsidRDefault="00DE0377" w:rsidP="00DE0377">
                  <w:pPr>
                    <w:jc w:val="center"/>
                    <w:rPr>
                      <w:rFonts w:ascii="宋体" w:hAnsi="宋体"/>
                      <w:b/>
                      <w:color w:val="000000" w:themeColor="text1"/>
                      <w:szCs w:val="21"/>
                    </w:rPr>
                  </w:pPr>
                  <w:r w:rsidRPr="00457F08">
                    <w:rPr>
                      <w:rFonts w:ascii="宋体" w:hAnsi="宋体"/>
                      <w:b/>
                      <w:i/>
                      <w:color w:val="000000" w:themeColor="text1"/>
                      <w:szCs w:val="21"/>
                    </w:rPr>
                    <w:t>J'</w:t>
                  </w:r>
                </w:p>
              </w:tc>
              <w:tc>
                <w:tcPr>
                  <w:tcW w:w="909" w:type="dxa"/>
                </w:tcPr>
                <w:p w14:paraId="473497E6" w14:textId="77777777" w:rsidR="00DE0377" w:rsidRPr="00457F08" w:rsidRDefault="00DE0377" w:rsidP="00DE0377">
                  <w:pPr>
                    <w:jc w:val="center"/>
                    <w:rPr>
                      <w:rFonts w:ascii="宋体" w:hAnsi="宋体"/>
                      <w:b/>
                      <w:color w:val="000000" w:themeColor="text1"/>
                      <w:szCs w:val="21"/>
                    </w:rPr>
                  </w:pPr>
                  <w:r w:rsidRPr="00457F08">
                    <w:rPr>
                      <w:rFonts w:ascii="宋体" w:hAnsi="宋体"/>
                      <w:b/>
                      <w:i/>
                      <w:color w:val="000000" w:themeColor="text1"/>
                      <w:szCs w:val="21"/>
                    </w:rPr>
                    <w:t>C</w:t>
                  </w:r>
                </w:p>
              </w:tc>
              <w:tc>
                <w:tcPr>
                  <w:tcW w:w="913" w:type="dxa"/>
                </w:tcPr>
                <w:p w14:paraId="47B433BD" w14:textId="77777777" w:rsidR="00DE0377" w:rsidRPr="00457F08" w:rsidRDefault="00DE0377" w:rsidP="00DE0377">
                  <w:pPr>
                    <w:jc w:val="center"/>
                    <w:rPr>
                      <w:rFonts w:ascii="宋体" w:hAnsi="宋体"/>
                      <w:b/>
                      <w:color w:val="000000" w:themeColor="text1"/>
                      <w:szCs w:val="21"/>
                    </w:rPr>
                  </w:pPr>
                  <w:r w:rsidRPr="00457F08">
                    <w:rPr>
                      <w:rFonts w:ascii="宋体" w:hAnsi="宋体"/>
                      <w:b/>
                      <w:i/>
                      <w:color w:val="000000" w:themeColor="text1"/>
                      <w:szCs w:val="21"/>
                    </w:rPr>
                    <w:t>d</w:t>
                  </w:r>
                </w:p>
              </w:tc>
              <w:tc>
                <w:tcPr>
                  <w:tcW w:w="909" w:type="dxa"/>
                </w:tcPr>
                <w:p w14:paraId="6731A3B0" w14:textId="77777777" w:rsidR="00DE0377" w:rsidRPr="00457F08" w:rsidRDefault="00DE0377" w:rsidP="00DE0377">
                  <w:pPr>
                    <w:jc w:val="center"/>
                    <w:rPr>
                      <w:rFonts w:ascii="宋体" w:hAnsi="宋体"/>
                      <w:b/>
                      <w:color w:val="000000" w:themeColor="text1"/>
                      <w:szCs w:val="21"/>
                    </w:rPr>
                  </w:pPr>
                  <w:r w:rsidRPr="00457F08">
                    <w:rPr>
                      <w:rFonts w:ascii="宋体" w:hAnsi="宋体"/>
                      <w:b/>
                      <w:i/>
                      <w:color w:val="000000" w:themeColor="text1"/>
                      <w:szCs w:val="21"/>
                    </w:rPr>
                    <w:t>H'</w:t>
                  </w:r>
                </w:p>
              </w:tc>
              <w:tc>
                <w:tcPr>
                  <w:tcW w:w="909" w:type="dxa"/>
                </w:tcPr>
                <w:p w14:paraId="76618275" w14:textId="77777777" w:rsidR="00DE0377" w:rsidRPr="00457F08" w:rsidRDefault="00DE0377" w:rsidP="00DE0377">
                  <w:pPr>
                    <w:jc w:val="center"/>
                    <w:rPr>
                      <w:rFonts w:ascii="宋体" w:hAnsi="宋体"/>
                      <w:b/>
                      <w:color w:val="000000" w:themeColor="text1"/>
                      <w:szCs w:val="21"/>
                    </w:rPr>
                  </w:pPr>
                  <w:r w:rsidRPr="00457F08">
                    <w:rPr>
                      <w:rFonts w:ascii="宋体" w:hAnsi="宋体"/>
                      <w:b/>
                      <w:i/>
                      <w:color w:val="000000" w:themeColor="text1"/>
                      <w:szCs w:val="21"/>
                    </w:rPr>
                    <w:t>J'</w:t>
                  </w:r>
                </w:p>
              </w:tc>
              <w:tc>
                <w:tcPr>
                  <w:tcW w:w="911" w:type="dxa"/>
                </w:tcPr>
                <w:p w14:paraId="15D6B572" w14:textId="77777777" w:rsidR="00DE0377" w:rsidRPr="00457F08" w:rsidRDefault="00DE0377" w:rsidP="00DE0377">
                  <w:pPr>
                    <w:jc w:val="center"/>
                    <w:rPr>
                      <w:rFonts w:ascii="宋体" w:hAnsi="宋体"/>
                      <w:b/>
                      <w:color w:val="000000" w:themeColor="text1"/>
                      <w:szCs w:val="21"/>
                    </w:rPr>
                  </w:pPr>
                  <w:r w:rsidRPr="00457F08">
                    <w:rPr>
                      <w:rFonts w:ascii="宋体" w:hAnsi="宋体"/>
                      <w:b/>
                      <w:i/>
                      <w:color w:val="000000" w:themeColor="text1"/>
                      <w:szCs w:val="21"/>
                    </w:rPr>
                    <w:t>C</w:t>
                  </w:r>
                </w:p>
              </w:tc>
              <w:tc>
                <w:tcPr>
                  <w:tcW w:w="909" w:type="dxa"/>
                </w:tcPr>
                <w:p w14:paraId="68FBA277" w14:textId="77777777" w:rsidR="00DE0377" w:rsidRPr="00457F08" w:rsidRDefault="00DE0377" w:rsidP="00DE0377">
                  <w:pPr>
                    <w:jc w:val="center"/>
                    <w:rPr>
                      <w:rFonts w:ascii="宋体" w:hAnsi="宋体"/>
                      <w:b/>
                      <w:color w:val="000000" w:themeColor="text1"/>
                      <w:szCs w:val="21"/>
                    </w:rPr>
                  </w:pPr>
                  <w:r w:rsidRPr="00457F08">
                    <w:rPr>
                      <w:rFonts w:ascii="宋体" w:hAnsi="宋体"/>
                      <w:b/>
                      <w:i/>
                      <w:color w:val="000000" w:themeColor="text1"/>
                      <w:szCs w:val="21"/>
                    </w:rPr>
                    <w:t>d</w:t>
                  </w:r>
                </w:p>
              </w:tc>
            </w:tr>
            <w:tr w:rsidR="00457F08" w:rsidRPr="00457F08" w14:paraId="4DF53D64" w14:textId="77777777" w:rsidTr="007A55E0">
              <w:trPr>
                <w:trHeight w:val="282"/>
              </w:trPr>
              <w:tc>
                <w:tcPr>
                  <w:tcW w:w="1005" w:type="dxa"/>
                </w:tcPr>
                <w:p w14:paraId="1774D108"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X01</w:t>
                  </w:r>
                </w:p>
              </w:tc>
              <w:tc>
                <w:tcPr>
                  <w:tcW w:w="909" w:type="dxa"/>
                </w:tcPr>
                <w:p w14:paraId="7783CF8F"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4.38</w:t>
                  </w:r>
                </w:p>
              </w:tc>
              <w:tc>
                <w:tcPr>
                  <w:tcW w:w="908" w:type="dxa"/>
                </w:tcPr>
                <w:p w14:paraId="16BE8EDF"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1.01</w:t>
                  </w:r>
                </w:p>
              </w:tc>
              <w:tc>
                <w:tcPr>
                  <w:tcW w:w="909" w:type="dxa"/>
                </w:tcPr>
                <w:p w14:paraId="277BC679"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0.09</w:t>
                  </w:r>
                </w:p>
              </w:tc>
              <w:tc>
                <w:tcPr>
                  <w:tcW w:w="913" w:type="dxa"/>
                </w:tcPr>
                <w:p w14:paraId="5279D20B"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3.48</w:t>
                  </w:r>
                </w:p>
              </w:tc>
              <w:tc>
                <w:tcPr>
                  <w:tcW w:w="909" w:type="dxa"/>
                </w:tcPr>
                <w:p w14:paraId="267BD1C8"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3.66</w:t>
                  </w:r>
                </w:p>
              </w:tc>
              <w:tc>
                <w:tcPr>
                  <w:tcW w:w="909" w:type="dxa"/>
                </w:tcPr>
                <w:p w14:paraId="772B9AB4"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0.85</w:t>
                  </w:r>
                </w:p>
              </w:tc>
              <w:tc>
                <w:tcPr>
                  <w:tcW w:w="911" w:type="dxa"/>
                </w:tcPr>
                <w:p w14:paraId="5EDADC4E"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0.13</w:t>
                  </w:r>
                </w:p>
              </w:tc>
              <w:tc>
                <w:tcPr>
                  <w:tcW w:w="909" w:type="dxa"/>
                </w:tcPr>
                <w:p w14:paraId="0D42925A"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5.14</w:t>
                  </w:r>
                </w:p>
              </w:tc>
            </w:tr>
            <w:tr w:rsidR="00457F08" w:rsidRPr="00457F08" w14:paraId="598D9347" w14:textId="77777777" w:rsidTr="007A55E0">
              <w:trPr>
                <w:trHeight w:val="282"/>
              </w:trPr>
              <w:tc>
                <w:tcPr>
                  <w:tcW w:w="1005" w:type="dxa"/>
                </w:tcPr>
                <w:p w14:paraId="54411618"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X02</w:t>
                  </w:r>
                </w:p>
              </w:tc>
              <w:tc>
                <w:tcPr>
                  <w:tcW w:w="909" w:type="dxa"/>
                </w:tcPr>
                <w:p w14:paraId="5FF97EB8"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3.76</w:t>
                  </w:r>
                </w:p>
              </w:tc>
              <w:tc>
                <w:tcPr>
                  <w:tcW w:w="908" w:type="dxa"/>
                </w:tcPr>
                <w:p w14:paraId="017F372F"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0.87</w:t>
                  </w:r>
                </w:p>
              </w:tc>
              <w:tc>
                <w:tcPr>
                  <w:tcW w:w="909" w:type="dxa"/>
                </w:tcPr>
                <w:p w14:paraId="0874AD7D"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0.13</w:t>
                  </w:r>
                </w:p>
              </w:tc>
              <w:tc>
                <w:tcPr>
                  <w:tcW w:w="913" w:type="dxa"/>
                </w:tcPr>
                <w:p w14:paraId="7F305CB7"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2.66</w:t>
                  </w:r>
                </w:p>
              </w:tc>
              <w:tc>
                <w:tcPr>
                  <w:tcW w:w="909" w:type="dxa"/>
                </w:tcPr>
                <w:p w14:paraId="7D61C8AF"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4.11</w:t>
                  </w:r>
                </w:p>
              </w:tc>
              <w:tc>
                <w:tcPr>
                  <w:tcW w:w="909" w:type="dxa"/>
                </w:tcPr>
                <w:p w14:paraId="2B5CCEE5"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0.95</w:t>
                  </w:r>
                </w:p>
              </w:tc>
              <w:tc>
                <w:tcPr>
                  <w:tcW w:w="911" w:type="dxa"/>
                </w:tcPr>
                <w:p w14:paraId="227A01A2"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0.08</w:t>
                  </w:r>
                </w:p>
              </w:tc>
              <w:tc>
                <w:tcPr>
                  <w:tcW w:w="909" w:type="dxa"/>
                </w:tcPr>
                <w:p w14:paraId="3D9D608B"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5.05</w:t>
                  </w:r>
                </w:p>
              </w:tc>
            </w:tr>
            <w:tr w:rsidR="00457F08" w:rsidRPr="00457F08" w14:paraId="168BFBF4" w14:textId="77777777" w:rsidTr="007A55E0">
              <w:trPr>
                <w:trHeight w:val="282"/>
              </w:trPr>
              <w:tc>
                <w:tcPr>
                  <w:tcW w:w="1005" w:type="dxa"/>
                </w:tcPr>
                <w:p w14:paraId="27580261"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X04</w:t>
                  </w:r>
                </w:p>
              </w:tc>
              <w:tc>
                <w:tcPr>
                  <w:tcW w:w="909" w:type="dxa"/>
                </w:tcPr>
                <w:p w14:paraId="7660192E"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3.04</w:t>
                  </w:r>
                </w:p>
              </w:tc>
              <w:tc>
                <w:tcPr>
                  <w:tcW w:w="908" w:type="dxa"/>
                </w:tcPr>
                <w:p w14:paraId="5FB2E0A9"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0.70</w:t>
                  </w:r>
                </w:p>
              </w:tc>
              <w:tc>
                <w:tcPr>
                  <w:tcW w:w="909" w:type="dxa"/>
                </w:tcPr>
                <w:p w14:paraId="6C61A369"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0.20</w:t>
                  </w:r>
                </w:p>
              </w:tc>
              <w:tc>
                <w:tcPr>
                  <w:tcW w:w="913" w:type="dxa"/>
                </w:tcPr>
                <w:p w14:paraId="78C6E22F"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2.10</w:t>
                  </w:r>
                </w:p>
              </w:tc>
              <w:tc>
                <w:tcPr>
                  <w:tcW w:w="909" w:type="dxa"/>
                </w:tcPr>
                <w:p w14:paraId="00E02CC6"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3.41</w:t>
                  </w:r>
                </w:p>
              </w:tc>
              <w:tc>
                <w:tcPr>
                  <w:tcW w:w="909" w:type="dxa"/>
                </w:tcPr>
                <w:p w14:paraId="3322599C"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0.79</w:t>
                  </w:r>
                </w:p>
              </w:tc>
              <w:tc>
                <w:tcPr>
                  <w:tcW w:w="911" w:type="dxa"/>
                </w:tcPr>
                <w:p w14:paraId="47D4798F"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0.14</w:t>
                  </w:r>
                </w:p>
              </w:tc>
              <w:tc>
                <w:tcPr>
                  <w:tcW w:w="909" w:type="dxa"/>
                </w:tcPr>
                <w:p w14:paraId="3D4837A8"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4.73</w:t>
                  </w:r>
                </w:p>
              </w:tc>
            </w:tr>
            <w:tr w:rsidR="00457F08" w:rsidRPr="00457F08" w14:paraId="6E6644D0" w14:textId="77777777" w:rsidTr="007A55E0">
              <w:trPr>
                <w:trHeight w:val="282"/>
              </w:trPr>
              <w:tc>
                <w:tcPr>
                  <w:tcW w:w="1005" w:type="dxa"/>
                </w:tcPr>
                <w:p w14:paraId="134D83E7"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X05</w:t>
                  </w:r>
                </w:p>
              </w:tc>
              <w:tc>
                <w:tcPr>
                  <w:tcW w:w="909" w:type="dxa"/>
                </w:tcPr>
                <w:p w14:paraId="1FC9FA9B"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4.08</w:t>
                  </w:r>
                </w:p>
              </w:tc>
              <w:tc>
                <w:tcPr>
                  <w:tcW w:w="908" w:type="dxa"/>
                </w:tcPr>
                <w:p w14:paraId="229FBCF0"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0.94</w:t>
                  </w:r>
                </w:p>
              </w:tc>
              <w:tc>
                <w:tcPr>
                  <w:tcW w:w="909" w:type="dxa"/>
                </w:tcPr>
                <w:p w14:paraId="6520189B"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0.10</w:t>
                  </w:r>
                </w:p>
              </w:tc>
              <w:tc>
                <w:tcPr>
                  <w:tcW w:w="913" w:type="dxa"/>
                </w:tcPr>
                <w:p w14:paraId="1B5CCED9"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2.87</w:t>
                  </w:r>
                </w:p>
              </w:tc>
              <w:tc>
                <w:tcPr>
                  <w:tcW w:w="909" w:type="dxa"/>
                </w:tcPr>
                <w:p w14:paraId="52781AD2"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3.18</w:t>
                  </w:r>
                </w:p>
              </w:tc>
              <w:tc>
                <w:tcPr>
                  <w:tcW w:w="909" w:type="dxa"/>
                </w:tcPr>
                <w:p w14:paraId="64A9C8C6"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0.73</w:t>
                  </w:r>
                </w:p>
              </w:tc>
              <w:tc>
                <w:tcPr>
                  <w:tcW w:w="911" w:type="dxa"/>
                </w:tcPr>
                <w:p w14:paraId="60882FA4"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0.17</w:t>
                  </w:r>
                </w:p>
              </w:tc>
              <w:tc>
                <w:tcPr>
                  <w:tcW w:w="909" w:type="dxa"/>
                </w:tcPr>
                <w:p w14:paraId="63988D01"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4.21</w:t>
                  </w:r>
                </w:p>
              </w:tc>
            </w:tr>
            <w:tr w:rsidR="00457F08" w:rsidRPr="00457F08" w14:paraId="73380130" w14:textId="77777777" w:rsidTr="007A55E0">
              <w:trPr>
                <w:trHeight w:val="282"/>
              </w:trPr>
              <w:tc>
                <w:tcPr>
                  <w:tcW w:w="1005" w:type="dxa"/>
                </w:tcPr>
                <w:p w14:paraId="646ADD84"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X06</w:t>
                  </w:r>
                </w:p>
              </w:tc>
              <w:tc>
                <w:tcPr>
                  <w:tcW w:w="909" w:type="dxa"/>
                </w:tcPr>
                <w:p w14:paraId="72C0F7D4"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2.87</w:t>
                  </w:r>
                </w:p>
              </w:tc>
              <w:tc>
                <w:tcPr>
                  <w:tcW w:w="908" w:type="dxa"/>
                </w:tcPr>
                <w:p w14:paraId="6FF068EA"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0.66</w:t>
                  </w:r>
                </w:p>
              </w:tc>
              <w:tc>
                <w:tcPr>
                  <w:tcW w:w="909" w:type="dxa"/>
                </w:tcPr>
                <w:p w14:paraId="74F5BE3C"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0.29</w:t>
                  </w:r>
                </w:p>
              </w:tc>
              <w:tc>
                <w:tcPr>
                  <w:tcW w:w="913" w:type="dxa"/>
                </w:tcPr>
                <w:p w14:paraId="128FECED"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1.85</w:t>
                  </w:r>
                </w:p>
              </w:tc>
              <w:tc>
                <w:tcPr>
                  <w:tcW w:w="909" w:type="dxa"/>
                </w:tcPr>
                <w:p w14:paraId="3680ED94"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3.10</w:t>
                  </w:r>
                </w:p>
              </w:tc>
              <w:tc>
                <w:tcPr>
                  <w:tcW w:w="909" w:type="dxa"/>
                </w:tcPr>
                <w:p w14:paraId="0B272A6C"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0.72</w:t>
                  </w:r>
                </w:p>
              </w:tc>
              <w:tc>
                <w:tcPr>
                  <w:tcW w:w="911" w:type="dxa"/>
                </w:tcPr>
                <w:p w14:paraId="78933B09"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0.16</w:t>
                  </w:r>
                </w:p>
              </w:tc>
              <w:tc>
                <w:tcPr>
                  <w:tcW w:w="909" w:type="dxa"/>
                </w:tcPr>
                <w:p w14:paraId="434CC540"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3.22</w:t>
                  </w:r>
                </w:p>
              </w:tc>
            </w:tr>
            <w:tr w:rsidR="00457F08" w:rsidRPr="00457F08" w14:paraId="7E67C7E5" w14:textId="77777777" w:rsidTr="007A55E0">
              <w:trPr>
                <w:trHeight w:val="282"/>
              </w:trPr>
              <w:tc>
                <w:tcPr>
                  <w:tcW w:w="1005" w:type="dxa"/>
                </w:tcPr>
                <w:p w14:paraId="46927F94"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X08</w:t>
                  </w:r>
                </w:p>
              </w:tc>
              <w:tc>
                <w:tcPr>
                  <w:tcW w:w="909" w:type="dxa"/>
                </w:tcPr>
                <w:p w14:paraId="7D353564"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0.16</w:t>
                  </w:r>
                </w:p>
              </w:tc>
              <w:tc>
                <w:tcPr>
                  <w:tcW w:w="908" w:type="dxa"/>
                </w:tcPr>
                <w:p w14:paraId="7D4E3B5B"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0.04</w:t>
                  </w:r>
                </w:p>
              </w:tc>
              <w:tc>
                <w:tcPr>
                  <w:tcW w:w="909" w:type="dxa"/>
                </w:tcPr>
                <w:p w14:paraId="3D47FFFB"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0.97</w:t>
                  </w:r>
                </w:p>
              </w:tc>
              <w:tc>
                <w:tcPr>
                  <w:tcW w:w="913" w:type="dxa"/>
                </w:tcPr>
                <w:p w14:paraId="0E3405A5"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0.89</w:t>
                  </w:r>
                </w:p>
              </w:tc>
              <w:tc>
                <w:tcPr>
                  <w:tcW w:w="909" w:type="dxa"/>
                </w:tcPr>
                <w:p w14:paraId="7CC94D06"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1.49</w:t>
                  </w:r>
                </w:p>
              </w:tc>
              <w:tc>
                <w:tcPr>
                  <w:tcW w:w="909" w:type="dxa"/>
                </w:tcPr>
                <w:p w14:paraId="519CE753"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0.34</w:t>
                  </w:r>
                </w:p>
              </w:tc>
              <w:tc>
                <w:tcPr>
                  <w:tcW w:w="911" w:type="dxa"/>
                </w:tcPr>
                <w:p w14:paraId="0B6336A5"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0.60</w:t>
                  </w:r>
                </w:p>
              </w:tc>
              <w:tc>
                <w:tcPr>
                  <w:tcW w:w="909" w:type="dxa"/>
                </w:tcPr>
                <w:p w14:paraId="78340319"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1.92</w:t>
                  </w:r>
                </w:p>
              </w:tc>
            </w:tr>
            <w:tr w:rsidR="00457F08" w:rsidRPr="00457F08" w14:paraId="6829FDC1" w14:textId="77777777" w:rsidTr="007A55E0">
              <w:trPr>
                <w:trHeight w:val="282"/>
              </w:trPr>
              <w:tc>
                <w:tcPr>
                  <w:tcW w:w="1005" w:type="dxa"/>
                </w:tcPr>
                <w:p w14:paraId="6E6C9918"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X09</w:t>
                  </w:r>
                </w:p>
              </w:tc>
              <w:tc>
                <w:tcPr>
                  <w:tcW w:w="909" w:type="dxa"/>
                </w:tcPr>
                <w:p w14:paraId="573A2621"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1.66</w:t>
                  </w:r>
                </w:p>
              </w:tc>
              <w:tc>
                <w:tcPr>
                  <w:tcW w:w="908" w:type="dxa"/>
                </w:tcPr>
                <w:p w14:paraId="6CD595EE"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0.38</w:t>
                  </w:r>
                </w:p>
              </w:tc>
              <w:tc>
                <w:tcPr>
                  <w:tcW w:w="909" w:type="dxa"/>
                </w:tcPr>
                <w:p w14:paraId="58E5B269"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0.35</w:t>
                  </w:r>
                </w:p>
              </w:tc>
              <w:tc>
                <w:tcPr>
                  <w:tcW w:w="913" w:type="dxa"/>
                </w:tcPr>
                <w:p w14:paraId="7EFA5629"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1.66</w:t>
                  </w:r>
                </w:p>
              </w:tc>
              <w:tc>
                <w:tcPr>
                  <w:tcW w:w="909" w:type="dxa"/>
                </w:tcPr>
                <w:p w14:paraId="64C851F0"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1.91</w:t>
                  </w:r>
                </w:p>
              </w:tc>
              <w:tc>
                <w:tcPr>
                  <w:tcW w:w="909" w:type="dxa"/>
                </w:tcPr>
                <w:p w14:paraId="73FC4584"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0.44</w:t>
                  </w:r>
                </w:p>
              </w:tc>
              <w:tc>
                <w:tcPr>
                  <w:tcW w:w="911" w:type="dxa"/>
                </w:tcPr>
                <w:p w14:paraId="3003D749"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0.33</w:t>
                  </w:r>
                </w:p>
              </w:tc>
              <w:tc>
                <w:tcPr>
                  <w:tcW w:w="909" w:type="dxa"/>
                </w:tcPr>
                <w:p w14:paraId="1E66C897"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3.07</w:t>
                  </w:r>
                </w:p>
              </w:tc>
            </w:tr>
            <w:tr w:rsidR="00457F08" w:rsidRPr="00457F08" w14:paraId="5CEE7DB5" w14:textId="77777777" w:rsidTr="007A55E0">
              <w:trPr>
                <w:trHeight w:val="282"/>
              </w:trPr>
              <w:tc>
                <w:tcPr>
                  <w:tcW w:w="1005" w:type="dxa"/>
                </w:tcPr>
                <w:p w14:paraId="2DF8B818"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X13</w:t>
                  </w:r>
                </w:p>
              </w:tc>
              <w:tc>
                <w:tcPr>
                  <w:tcW w:w="909" w:type="dxa"/>
                </w:tcPr>
                <w:p w14:paraId="39BB4889"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4.24</w:t>
                  </w:r>
                </w:p>
              </w:tc>
              <w:tc>
                <w:tcPr>
                  <w:tcW w:w="908" w:type="dxa"/>
                </w:tcPr>
                <w:p w14:paraId="60DA851C"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0.98</w:t>
                  </w:r>
                </w:p>
              </w:tc>
              <w:tc>
                <w:tcPr>
                  <w:tcW w:w="909" w:type="dxa"/>
                </w:tcPr>
                <w:p w14:paraId="3A317F1B"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0.07</w:t>
                  </w:r>
                </w:p>
              </w:tc>
              <w:tc>
                <w:tcPr>
                  <w:tcW w:w="913" w:type="dxa"/>
                </w:tcPr>
                <w:p w14:paraId="17E5F2EC"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2.31</w:t>
                  </w:r>
                </w:p>
              </w:tc>
              <w:tc>
                <w:tcPr>
                  <w:tcW w:w="909" w:type="dxa"/>
                </w:tcPr>
                <w:p w14:paraId="6BA4FF7B"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4.11</w:t>
                  </w:r>
                </w:p>
              </w:tc>
              <w:tc>
                <w:tcPr>
                  <w:tcW w:w="909" w:type="dxa"/>
                </w:tcPr>
                <w:p w14:paraId="33E9F0EB"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0.95</w:t>
                  </w:r>
                </w:p>
              </w:tc>
              <w:tc>
                <w:tcPr>
                  <w:tcW w:w="911" w:type="dxa"/>
                </w:tcPr>
                <w:p w14:paraId="30CC3C1E"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0.08</w:t>
                  </w:r>
                </w:p>
              </w:tc>
              <w:tc>
                <w:tcPr>
                  <w:tcW w:w="909" w:type="dxa"/>
                </w:tcPr>
                <w:p w14:paraId="262B0F16"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5.70</w:t>
                  </w:r>
                </w:p>
              </w:tc>
            </w:tr>
            <w:tr w:rsidR="00457F08" w:rsidRPr="00457F08" w14:paraId="08712CDA" w14:textId="77777777" w:rsidTr="007A55E0">
              <w:trPr>
                <w:trHeight w:val="282"/>
              </w:trPr>
              <w:tc>
                <w:tcPr>
                  <w:tcW w:w="1005" w:type="dxa"/>
                </w:tcPr>
                <w:p w14:paraId="445963DE"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X15</w:t>
                  </w:r>
                </w:p>
              </w:tc>
              <w:tc>
                <w:tcPr>
                  <w:tcW w:w="909" w:type="dxa"/>
                </w:tcPr>
                <w:p w14:paraId="345910B1"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4.13</w:t>
                  </w:r>
                </w:p>
              </w:tc>
              <w:tc>
                <w:tcPr>
                  <w:tcW w:w="908" w:type="dxa"/>
                </w:tcPr>
                <w:p w14:paraId="57E2365C"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0.96</w:t>
                  </w:r>
                </w:p>
              </w:tc>
              <w:tc>
                <w:tcPr>
                  <w:tcW w:w="909" w:type="dxa"/>
                </w:tcPr>
                <w:p w14:paraId="1C4C3C05"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0.07</w:t>
                  </w:r>
                </w:p>
              </w:tc>
              <w:tc>
                <w:tcPr>
                  <w:tcW w:w="913" w:type="dxa"/>
                </w:tcPr>
                <w:p w14:paraId="33A74211"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2.66</w:t>
                  </w:r>
                </w:p>
              </w:tc>
              <w:tc>
                <w:tcPr>
                  <w:tcW w:w="909" w:type="dxa"/>
                </w:tcPr>
                <w:p w14:paraId="329E4D22"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4.18</w:t>
                  </w:r>
                </w:p>
              </w:tc>
              <w:tc>
                <w:tcPr>
                  <w:tcW w:w="909" w:type="dxa"/>
                </w:tcPr>
                <w:p w14:paraId="7E01EBB6"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0.97</w:t>
                  </w:r>
                </w:p>
              </w:tc>
              <w:tc>
                <w:tcPr>
                  <w:tcW w:w="911" w:type="dxa"/>
                </w:tcPr>
                <w:p w14:paraId="2ABCA792"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0.07</w:t>
                  </w:r>
                </w:p>
              </w:tc>
              <w:tc>
                <w:tcPr>
                  <w:tcW w:w="909" w:type="dxa"/>
                </w:tcPr>
                <w:p w14:paraId="227548A8"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5.99</w:t>
                  </w:r>
                </w:p>
              </w:tc>
            </w:tr>
            <w:tr w:rsidR="00457F08" w:rsidRPr="00457F08" w14:paraId="12E13644" w14:textId="77777777" w:rsidTr="007A55E0">
              <w:trPr>
                <w:trHeight w:val="282"/>
              </w:trPr>
              <w:tc>
                <w:tcPr>
                  <w:tcW w:w="1005" w:type="dxa"/>
                </w:tcPr>
                <w:p w14:paraId="78D2562C"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X18</w:t>
                  </w:r>
                </w:p>
              </w:tc>
              <w:tc>
                <w:tcPr>
                  <w:tcW w:w="909" w:type="dxa"/>
                </w:tcPr>
                <w:p w14:paraId="3840D1EB"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2.97</w:t>
                  </w:r>
                </w:p>
              </w:tc>
              <w:tc>
                <w:tcPr>
                  <w:tcW w:w="908" w:type="dxa"/>
                </w:tcPr>
                <w:p w14:paraId="29C1E8A2"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0.69</w:t>
                  </w:r>
                </w:p>
              </w:tc>
              <w:tc>
                <w:tcPr>
                  <w:tcW w:w="909" w:type="dxa"/>
                </w:tcPr>
                <w:p w14:paraId="0F06548A"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0.20</w:t>
                  </w:r>
                </w:p>
              </w:tc>
              <w:tc>
                <w:tcPr>
                  <w:tcW w:w="913" w:type="dxa"/>
                </w:tcPr>
                <w:p w14:paraId="00E5E2C4"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2.11</w:t>
                  </w:r>
                </w:p>
              </w:tc>
              <w:tc>
                <w:tcPr>
                  <w:tcW w:w="909" w:type="dxa"/>
                </w:tcPr>
                <w:p w14:paraId="0E392843"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2.29</w:t>
                  </w:r>
                </w:p>
              </w:tc>
              <w:tc>
                <w:tcPr>
                  <w:tcW w:w="909" w:type="dxa"/>
                </w:tcPr>
                <w:p w14:paraId="41CA4884"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0.53</w:t>
                  </w:r>
                </w:p>
              </w:tc>
              <w:tc>
                <w:tcPr>
                  <w:tcW w:w="911" w:type="dxa"/>
                </w:tcPr>
                <w:p w14:paraId="084CBB72"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0.37</w:t>
                  </w:r>
                </w:p>
              </w:tc>
              <w:tc>
                <w:tcPr>
                  <w:tcW w:w="909" w:type="dxa"/>
                </w:tcPr>
                <w:p w14:paraId="02BFCB27"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3.61</w:t>
                  </w:r>
                </w:p>
              </w:tc>
            </w:tr>
            <w:tr w:rsidR="00457F08" w:rsidRPr="00457F08" w14:paraId="550CCA30" w14:textId="77777777" w:rsidTr="007A55E0">
              <w:trPr>
                <w:trHeight w:val="282"/>
              </w:trPr>
              <w:tc>
                <w:tcPr>
                  <w:tcW w:w="1005" w:type="dxa"/>
                </w:tcPr>
                <w:p w14:paraId="64EB90CA"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X20</w:t>
                  </w:r>
                </w:p>
              </w:tc>
              <w:tc>
                <w:tcPr>
                  <w:tcW w:w="909" w:type="dxa"/>
                </w:tcPr>
                <w:p w14:paraId="3C1E8E2B"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3.93</w:t>
                  </w:r>
                </w:p>
              </w:tc>
              <w:tc>
                <w:tcPr>
                  <w:tcW w:w="908" w:type="dxa"/>
                </w:tcPr>
                <w:p w14:paraId="7B40D9F7"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0.91</w:t>
                  </w:r>
                </w:p>
              </w:tc>
              <w:tc>
                <w:tcPr>
                  <w:tcW w:w="909" w:type="dxa"/>
                </w:tcPr>
                <w:p w14:paraId="01F6CA7A"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0.09</w:t>
                  </w:r>
                </w:p>
              </w:tc>
              <w:tc>
                <w:tcPr>
                  <w:tcW w:w="913" w:type="dxa"/>
                </w:tcPr>
                <w:p w14:paraId="73C2539A"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2.58</w:t>
                  </w:r>
                </w:p>
              </w:tc>
              <w:tc>
                <w:tcPr>
                  <w:tcW w:w="909" w:type="dxa"/>
                </w:tcPr>
                <w:p w14:paraId="010E3E60"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3.78</w:t>
                  </w:r>
                </w:p>
              </w:tc>
              <w:tc>
                <w:tcPr>
                  <w:tcW w:w="909" w:type="dxa"/>
                </w:tcPr>
                <w:p w14:paraId="1A7BA3FF"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0.87</w:t>
                  </w:r>
                </w:p>
              </w:tc>
              <w:tc>
                <w:tcPr>
                  <w:tcW w:w="911" w:type="dxa"/>
                </w:tcPr>
                <w:p w14:paraId="144F2D2E"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0.11</w:t>
                  </w:r>
                </w:p>
              </w:tc>
              <w:tc>
                <w:tcPr>
                  <w:tcW w:w="909" w:type="dxa"/>
                </w:tcPr>
                <w:p w14:paraId="3C84FDE3"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6.08</w:t>
                  </w:r>
                </w:p>
              </w:tc>
            </w:tr>
            <w:tr w:rsidR="00457F08" w:rsidRPr="00457F08" w14:paraId="4257BD20" w14:textId="77777777" w:rsidTr="007A55E0">
              <w:trPr>
                <w:trHeight w:val="282"/>
              </w:trPr>
              <w:tc>
                <w:tcPr>
                  <w:tcW w:w="1005" w:type="dxa"/>
                </w:tcPr>
                <w:p w14:paraId="66B577FD"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X22</w:t>
                  </w:r>
                </w:p>
              </w:tc>
              <w:tc>
                <w:tcPr>
                  <w:tcW w:w="909" w:type="dxa"/>
                </w:tcPr>
                <w:p w14:paraId="5AC91BF8"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4.10</w:t>
                  </w:r>
                </w:p>
              </w:tc>
              <w:tc>
                <w:tcPr>
                  <w:tcW w:w="908" w:type="dxa"/>
                </w:tcPr>
                <w:p w14:paraId="7042EAFB"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0.95</w:t>
                  </w:r>
                </w:p>
              </w:tc>
              <w:tc>
                <w:tcPr>
                  <w:tcW w:w="909" w:type="dxa"/>
                </w:tcPr>
                <w:p w14:paraId="523DA2FB"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0.08</w:t>
                  </w:r>
                </w:p>
              </w:tc>
              <w:tc>
                <w:tcPr>
                  <w:tcW w:w="913" w:type="dxa"/>
                </w:tcPr>
                <w:p w14:paraId="21A26482"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2.54</w:t>
                  </w:r>
                </w:p>
              </w:tc>
              <w:tc>
                <w:tcPr>
                  <w:tcW w:w="909" w:type="dxa"/>
                </w:tcPr>
                <w:p w14:paraId="6DF68339"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3.70</w:t>
                  </w:r>
                </w:p>
              </w:tc>
              <w:tc>
                <w:tcPr>
                  <w:tcW w:w="909" w:type="dxa"/>
                </w:tcPr>
                <w:p w14:paraId="25152429"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0.86</w:t>
                  </w:r>
                </w:p>
              </w:tc>
              <w:tc>
                <w:tcPr>
                  <w:tcW w:w="911" w:type="dxa"/>
                </w:tcPr>
                <w:p w14:paraId="3718F583"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0.13</w:t>
                  </w:r>
                </w:p>
              </w:tc>
              <w:tc>
                <w:tcPr>
                  <w:tcW w:w="909" w:type="dxa"/>
                </w:tcPr>
                <w:p w14:paraId="538F7A68"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6.06</w:t>
                  </w:r>
                </w:p>
              </w:tc>
            </w:tr>
            <w:tr w:rsidR="00457F08" w:rsidRPr="00457F08" w14:paraId="1DD4BFE8" w14:textId="77777777" w:rsidTr="007A55E0">
              <w:trPr>
                <w:trHeight w:val="292"/>
              </w:trPr>
              <w:tc>
                <w:tcPr>
                  <w:tcW w:w="1005" w:type="dxa"/>
                </w:tcPr>
                <w:p w14:paraId="3AFF4A32" w14:textId="77777777" w:rsidR="00DE0377" w:rsidRPr="00457F08" w:rsidRDefault="00DE0377" w:rsidP="00DE0377">
                  <w:pPr>
                    <w:rPr>
                      <w:rFonts w:ascii="宋体" w:hAnsi="宋体"/>
                      <w:color w:val="000000" w:themeColor="text1"/>
                      <w:szCs w:val="21"/>
                    </w:rPr>
                  </w:pPr>
                  <w:r w:rsidRPr="00457F08">
                    <w:rPr>
                      <w:rFonts w:ascii="宋体" w:hAnsi="宋体"/>
                      <w:color w:val="000000" w:themeColor="text1"/>
                      <w:szCs w:val="21"/>
                    </w:rPr>
                    <w:t>平均值</w:t>
                  </w:r>
                </w:p>
              </w:tc>
              <w:tc>
                <w:tcPr>
                  <w:tcW w:w="909" w:type="dxa"/>
                </w:tcPr>
                <w:p w14:paraId="6ECE2445"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3.28</w:t>
                  </w:r>
                </w:p>
              </w:tc>
              <w:tc>
                <w:tcPr>
                  <w:tcW w:w="908" w:type="dxa"/>
                </w:tcPr>
                <w:p w14:paraId="75526F89"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0.76</w:t>
                  </w:r>
                </w:p>
              </w:tc>
              <w:tc>
                <w:tcPr>
                  <w:tcW w:w="909" w:type="dxa"/>
                </w:tcPr>
                <w:p w14:paraId="768DE05D"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0.22</w:t>
                  </w:r>
                </w:p>
              </w:tc>
              <w:tc>
                <w:tcPr>
                  <w:tcW w:w="913" w:type="dxa"/>
                </w:tcPr>
                <w:p w14:paraId="3BE54AE5"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2.31</w:t>
                  </w:r>
                </w:p>
              </w:tc>
              <w:tc>
                <w:tcPr>
                  <w:tcW w:w="909" w:type="dxa"/>
                </w:tcPr>
                <w:p w14:paraId="6676F773"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3.24</w:t>
                  </w:r>
                </w:p>
              </w:tc>
              <w:tc>
                <w:tcPr>
                  <w:tcW w:w="909" w:type="dxa"/>
                </w:tcPr>
                <w:p w14:paraId="7CFFE2D2"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0.75</w:t>
                  </w:r>
                </w:p>
              </w:tc>
              <w:tc>
                <w:tcPr>
                  <w:tcW w:w="911" w:type="dxa"/>
                </w:tcPr>
                <w:p w14:paraId="7FAD8FA4"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0.20</w:t>
                  </w:r>
                </w:p>
              </w:tc>
              <w:tc>
                <w:tcPr>
                  <w:tcW w:w="909" w:type="dxa"/>
                </w:tcPr>
                <w:p w14:paraId="406C826F" w14:textId="77777777" w:rsidR="00DE0377" w:rsidRPr="00457F08" w:rsidRDefault="00DE0377" w:rsidP="00DE0377">
                  <w:pPr>
                    <w:jc w:val="center"/>
                    <w:rPr>
                      <w:rFonts w:ascii="宋体" w:hAnsi="宋体"/>
                      <w:color w:val="000000" w:themeColor="text1"/>
                      <w:szCs w:val="21"/>
                    </w:rPr>
                  </w:pPr>
                  <w:r w:rsidRPr="00457F08">
                    <w:rPr>
                      <w:rFonts w:ascii="宋体" w:hAnsi="宋体"/>
                      <w:color w:val="000000" w:themeColor="text1"/>
                      <w:szCs w:val="21"/>
                    </w:rPr>
                    <w:t>4.56</w:t>
                  </w:r>
                </w:p>
              </w:tc>
            </w:tr>
          </w:tbl>
          <w:p w14:paraId="05D2EA1F" w14:textId="77777777" w:rsidR="00DE0377" w:rsidRPr="00457F08" w:rsidRDefault="00DE0377" w:rsidP="00DE0377">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(5)主要种类幼鱼比例</w:t>
            </w:r>
          </w:p>
          <w:p w14:paraId="076C5BA4" w14:textId="77777777" w:rsidR="00DE0377" w:rsidRPr="00457F08" w:rsidRDefault="00DE0377" w:rsidP="00911ED3">
            <w:pPr>
              <w:spacing w:line="460" w:lineRule="exact"/>
              <w:ind w:firstLine="482"/>
              <w:jc w:val="left"/>
              <w:rPr>
                <w:rFonts w:ascii="宋体" w:hAnsi="宋体"/>
                <w:color w:val="000000" w:themeColor="text1"/>
                <w:sz w:val="24"/>
              </w:rPr>
            </w:pPr>
            <w:r w:rsidRPr="00457F08">
              <w:rPr>
                <w:rFonts w:ascii="宋体" w:hAnsi="宋体"/>
                <w:color w:val="000000" w:themeColor="text1"/>
                <w:sz w:val="24"/>
              </w:rPr>
              <w:t>根据渔获物个体长度大于其最小性成熟长度为成鱼，而小于最小性成熟长度为幼鱼的划分标准来估算幼鱼的比例。本次调查主要经济鱼类的出现频率、平均体重和幼鱼比例，主要种类幼鱼比例情况如下：</w:t>
            </w:r>
          </w:p>
          <w:p w14:paraId="6CB769C2" w14:textId="51CC2363" w:rsidR="00795713" w:rsidRPr="00457F08" w:rsidRDefault="00DE0377" w:rsidP="00911ED3">
            <w:pPr>
              <w:tabs>
                <w:tab w:val="left" w:pos="283"/>
              </w:tabs>
              <w:spacing w:line="460" w:lineRule="exact"/>
              <w:ind w:firstLine="482"/>
              <w:rPr>
                <w:rFonts w:ascii="宋体" w:hAnsi="宋体"/>
                <w:color w:val="000000" w:themeColor="text1"/>
                <w:sz w:val="24"/>
              </w:rPr>
            </w:pPr>
            <w:r w:rsidRPr="00457F08">
              <w:rPr>
                <w:rFonts w:ascii="宋体" w:hAnsi="宋体"/>
                <w:color w:val="000000" w:themeColor="text1"/>
                <w:sz w:val="24"/>
              </w:rPr>
              <w:t>在本次调查的渔获物中，鱼类幼体约占96.63%，主要鱼获物半线天竺鲷、大鳞舌鳎、大头狗母鱼、大头银姑鱼、带纹躄鱼、单棘豹魴鮄、单角革鲀、短棘鰏、短尾大眼鲷、多鳞短额鲆、多鳞鱚、多须鼬鳚、黑口鳓、横带棘线鲬、画眉笛鲷、箕作布氏筋鱼、尖尾鳗、剑唇鱼、截尾天竺鲷、金线鱼、康氏小公鱼、孔虾虎鱼、鳓。结果详见表3.</w:t>
            </w:r>
            <w:r w:rsidR="00911ED3" w:rsidRPr="00457F08">
              <w:rPr>
                <w:rFonts w:ascii="宋体" w:hAnsi="宋体"/>
                <w:color w:val="000000" w:themeColor="text1"/>
                <w:sz w:val="24"/>
              </w:rPr>
              <w:t>1</w:t>
            </w:r>
            <w:r w:rsidRPr="00457F08">
              <w:rPr>
                <w:rFonts w:ascii="宋体" w:hAnsi="宋体"/>
                <w:color w:val="000000" w:themeColor="text1"/>
                <w:sz w:val="24"/>
              </w:rPr>
              <w:t>-</w:t>
            </w:r>
            <w:r w:rsidR="00911ED3" w:rsidRPr="00457F08">
              <w:rPr>
                <w:rFonts w:ascii="宋体" w:hAnsi="宋体"/>
                <w:color w:val="000000" w:themeColor="text1"/>
                <w:sz w:val="24"/>
              </w:rPr>
              <w:t>38</w:t>
            </w:r>
            <w:r w:rsidR="00911ED3" w:rsidRPr="00457F08">
              <w:rPr>
                <w:rFonts w:ascii="宋体" w:hAnsi="宋体" w:hint="eastAsia"/>
                <w:color w:val="000000" w:themeColor="text1"/>
                <w:sz w:val="24"/>
              </w:rPr>
              <w:t>。</w:t>
            </w:r>
          </w:p>
          <w:p w14:paraId="3BF1625E" w14:textId="107B36D1" w:rsidR="00911ED3" w:rsidRPr="00457F08" w:rsidRDefault="00911ED3" w:rsidP="00911ED3">
            <w:pPr>
              <w:snapToGrid w:val="0"/>
              <w:spacing w:before="60" w:after="60" w:line="460" w:lineRule="atLeast"/>
              <w:ind w:left="448" w:right="85" w:hanging="11"/>
              <w:jc w:val="center"/>
              <w:rPr>
                <w:rFonts w:ascii="宋体" w:hAnsi="宋体"/>
                <w:b/>
                <w:bCs/>
                <w:color w:val="000000" w:themeColor="text1"/>
                <w:sz w:val="24"/>
              </w:rPr>
            </w:pPr>
            <w:r w:rsidRPr="00457F08">
              <w:rPr>
                <w:rFonts w:ascii="宋体" w:hAnsi="宋体"/>
                <w:b/>
                <w:bCs/>
                <w:color w:val="000000" w:themeColor="text1"/>
                <w:sz w:val="24"/>
              </w:rPr>
              <w:t>表3.1-38  主要渔获种类幼鱼比例</w:t>
            </w:r>
          </w:p>
          <w:tbl>
            <w:tblPr>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top w:w="28" w:type="dxa"/>
                <w:left w:w="115" w:type="dxa"/>
                <w:right w:w="115" w:type="dxa"/>
              </w:tblCellMar>
              <w:tblLook w:val="04A0" w:firstRow="1" w:lastRow="0" w:firstColumn="1" w:lastColumn="0" w:noHBand="0" w:noVBand="1"/>
            </w:tblPr>
            <w:tblGrid>
              <w:gridCol w:w="2097"/>
              <w:gridCol w:w="1794"/>
              <w:gridCol w:w="2311"/>
              <w:gridCol w:w="2072"/>
            </w:tblGrid>
            <w:tr w:rsidR="00457F08" w:rsidRPr="00457F08" w14:paraId="6AE5F957" w14:textId="77777777" w:rsidTr="007A55E0">
              <w:trPr>
                <w:trHeight w:val="563"/>
                <w:jc w:val="center"/>
              </w:trPr>
              <w:tc>
                <w:tcPr>
                  <w:tcW w:w="2187" w:type="dxa"/>
                  <w:vAlign w:val="center"/>
                </w:tcPr>
                <w:p w14:paraId="36577AC7" w14:textId="77777777" w:rsidR="00911ED3" w:rsidRPr="00457F08" w:rsidRDefault="00911ED3" w:rsidP="00911ED3">
                  <w:pPr>
                    <w:spacing w:line="240" w:lineRule="atLeast"/>
                    <w:ind w:right="153"/>
                    <w:jc w:val="center"/>
                    <w:rPr>
                      <w:rFonts w:ascii="宋体" w:hAnsi="宋体"/>
                      <w:b/>
                      <w:color w:val="000000" w:themeColor="text1"/>
                      <w:szCs w:val="21"/>
                    </w:rPr>
                  </w:pPr>
                  <w:r w:rsidRPr="00457F08">
                    <w:rPr>
                      <w:rFonts w:ascii="宋体" w:hAnsi="宋体"/>
                      <w:b/>
                      <w:color w:val="000000" w:themeColor="text1"/>
                      <w:szCs w:val="21"/>
                    </w:rPr>
                    <w:t>种名</w:t>
                  </w:r>
                </w:p>
              </w:tc>
              <w:tc>
                <w:tcPr>
                  <w:tcW w:w="1847" w:type="dxa"/>
                  <w:vAlign w:val="center"/>
                </w:tcPr>
                <w:p w14:paraId="550DFAD6" w14:textId="77777777" w:rsidR="00911ED3" w:rsidRPr="00457F08" w:rsidRDefault="00911ED3" w:rsidP="00911ED3">
                  <w:pPr>
                    <w:spacing w:line="240" w:lineRule="atLeast"/>
                    <w:rPr>
                      <w:rFonts w:ascii="宋体" w:hAnsi="宋体"/>
                      <w:b/>
                      <w:color w:val="000000" w:themeColor="text1"/>
                      <w:szCs w:val="21"/>
                    </w:rPr>
                  </w:pPr>
                  <w:r w:rsidRPr="00457F08">
                    <w:rPr>
                      <w:rFonts w:ascii="宋体" w:hAnsi="宋体"/>
                      <w:b/>
                      <w:color w:val="000000" w:themeColor="text1"/>
                      <w:szCs w:val="21"/>
                    </w:rPr>
                    <w:t>出现频率(％)</w:t>
                  </w:r>
                </w:p>
              </w:tc>
              <w:tc>
                <w:tcPr>
                  <w:tcW w:w="2376" w:type="dxa"/>
                  <w:vAlign w:val="center"/>
                </w:tcPr>
                <w:p w14:paraId="145CB5B7" w14:textId="77777777" w:rsidR="00911ED3" w:rsidRPr="00457F08" w:rsidRDefault="00911ED3" w:rsidP="00911ED3">
                  <w:pPr>
                    <w:spacing w:line="240" w:lineRule="atLeast"/>
                    <w:ind w:right="151"/>
                    <w:jc w:val="center"/>
                    <w:rPr>
                      <w:rFonts w:ascii="宋体" w:hAnsi="宋体"/>
                      <w:b/>
                      <w:color w:val="000000" w:themeColor="text1"/>
                      <w:szCs w:val="21"/>
                    </w:rPr>
                  </w:pPr>
                  <w:r w:rsidRPr="00457F08">
                    <w:rPr>
                      <w:rFonts w:ascii="宋体" w:hAnsi="宋体"/>
                      <w:b/>
                      <w:color w:val="000000" w:themeColor="text1"/>
                      <w:szCs w:val="21"/>
                    </w:rPr>
                    <w:t>体长范围(cm)</w:t>
                  </w:r>
                </w:p>
              </w:tc>
              <w:tc>
                <w:tcPr>
                  <w:tcW w:w="2129" w:type="dxa"/>
                  <w:vAlign w:val="center"/>
                </w:tcPr>
                <w:p w14:paraId="43B3FC61" w14:textId="77777777" w:rsidR="00911ED3" w:rsidRPr="00457F08" w:rsidRDefault="00911ED3" w:rsidP="00911ED3">
                  <w:pPr>
                    <w:spacing w:line="240" w:lineRule="atLeast"/>
                    <w:ind w:right="153"/>
                    <w:jc w:val="center"/>
                    <w:rPr>
                      <w:rFonts w:ascii="宋体" w:hAnsi="宋体"/>
                      <w:b/>
                      <w:color w:val="000000" w:themeColor="text1"/>
                      <w:szCs w:val="21"/>
                    </w:rPr>
                  </w:pPr>
                  <w:r w:rsidRPr="00457F08">
                    <w:rPr>
                      <w:rFonts w:ascii="宋体" w:hAnsi="宋体"/>
                      <w:b/>
                      <w:color w:val="000000" w:themeColor="text1"/>
                      <w:szCs w:val="21"/>
                    </w:rPr>
                    <w:t>幼鱼比例</w:t>
                  </w:r>
                </w:p>
              </w:tc>
            </w:tr>
            <w:tr w:rsidR="00457F08" w:rsidRPr="00457F08" w14:paraId="056B18E9" w14:textId="77777777" w:rsidTr="007A55E0">
              <w:trPr>
                <w:trHeight w:val="282"/>
                <w:jc w:val="center"/>
              </w:trPr>
              <w:tc>
                <w:tcPr>
                  <w:tcW w:w="2187" w:type="dxa"/>
                </w:tcPr>
                <w:p w14:paraId="139B7239" w14:textId="77777777" w:rsidR="00911ED3" w:rsidRPr="00457F08" w:rsidRDefault="00911ED3" w:rsidP="00911ED3">
                  <w:pPr>
                    <w:spacing w:line="240" w:lineRule="atLeast"/>
                    <w:ind w:right="151"/>
                    <w:jc w:val="center"/>
                    <w:rPr>
                      <w:rFonts w:ascii="宋体" w:hAnsi="宋体"/>
                      <w:color w:val="000000" w:themeColor="text1"/>
                      <w:szCs w:val="21"/>
                    </w:rPr>
                  </w:pPr>
                  <w:r w:rsidRPr="00457F08">
                    <w:rPr>
                      <w:rFonts w:ascii="宋体" w:hAnsi="宋体"/>
                      <w:color w:val="000000" w:themeColor="text1"/>
                      <w:szCs w:val="21"/>
                    </w:rPr>
                    <w:t>半线天竺鲷</w:t>
                  </w:r>
                </w:p>
              </w:tc>
              <w:tc>
                <w:tcPr>
                  <w:tcW w:w="1847" w:type="dxa"/>
                </w:tcPr>
                <w:p w14:paraId="4D79B2AC" w14:textId="77777777" w:rsidR="00911ED3" w:rsidRPr="00457F08" w:rsidRDefault="00911ED3" w:rsidP="00911ED3">
                  <w:pPr>
                    <w:spacing w:line="240" w:lineRule="atLeast"/>
                    <w:ind w:right="148"/>
                    <w:jc w:val="center"/>
                    <w:rPr>
                      <w:rFonts w:ascii="宋体" w:hAnsi="宋体"/>
                      <w:color w:val="000000" w:themeColor="text1"/>
                      <w:szCs w:val="21"/>
                    </w:rPr>
                  </w:pPr>
                  <w:r w:rsidRPr="00457F08">
                    <w:rPr>
                      <w:rFonts w:ascii="宋体" w:hAnsi="宋体"/>
                      <w:color w:val="000000" w:themeColor="text1"/>
                      <w:szCs w:val="21"/>
                    </w:rPr>
                    <w:t>66.67</w:t>
                  </w:r>
                </w:p>
              </w:tc>
              <w:tc>
                <w:tcPr>
                  <w:tcW w:w="2376" w:type="dxa"/>
                </w:tcPr>
                <w:p w14:paraId="50C852A4" w14:textId="77777777" w:rsidR="00911ED3" w:rsidRPr="00457F08" w:rsidRDefault="00911ED3" w:rsidP="00911ED3">
                  <w:pPr>
                    <w:spacing w:line="240" w:lineRule="atLeast"/>
                    <w:ind w:right="150"/>
                    <w:jc w:val="center"/>
                    <w:rPr>
                      <w:rFonts w:ascii="宋体" w:hAnsi="宋体"/>
                      <w:color w:val="000000" w:themeColor="text1"/>
                      <w:szCs w:val="21"/>
                    </w:rPr>
                  </w:pPr>
                  <w:r w:rsidRPr="00457F08">
                    <w:rPr>
                      <w:rFonts w:ascii="宋体" w:hAnsi="宋体"/>
                      <w:color w:val="000000" w:themeColor="text1"/>
                      <w:szCs w:val="21"/>
                    </w:rPr>
                    <w:t>7.0-8.0</w:t>
                  </w:r>
                </w:p>
              </w:tc>
              <w:tc>
                <w:tcPr>
                  <w:tcW w:w="2129" w:type="dxa"/>
                </w:tcPr>
                <w:p w14:paraId="30173578" w14:textId="77777777" w:rsidR="00911ED3" w:rsidRPr="00457F08" w:rsidRDefault="00911ED3" w:rsidP="00911ED3">
                  <w:pPr>
                    <w:spacing w:line="240" w:lineRule="atLeast"/>
                    <w:ind w:right="147"/>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2626B176" w14:textId="77777777" w:rsidTr="007A55E0">
              <w:trPr>
                <w:trHeight w:val="282"/>
                <w:jc w:val="center"/>
              </w:trPr>
              <w:tc>
                <w:tcPr>
                  <w:tcW w:w="2187" w:type="dxa"/>
                </w:tcPr>
                <w:p w14:paraId="78A74DBA" w14:textId="77777777" w:rsidR="00911ED3" w:rsidRPr="00457F08" w:rsidRDefault="00911ED3" w:rsidP="00911ED3">
                  <w:pPr>
                    <w:spacing w:line="240" w:lineRule="atLeast"/>
                    <w:ind w:right="151"/>
                    <w:jc w:val="center"/>
                    <w:rPr>
                      <w:rFonts w:ascii="宋体" w:hAnsi="宋体"/>
                      <w:color w:val="000000" w:themeColor="text1"/>
                      <w:szCs w:val="21"/>
                    </w:rPr>
                  </w:pPr>
                  <w:r w:rsidRPr="00457F08">
                    <w:rPr>
                      <w:rFonts w:ascii="宋体" w:hAnsi="宋体"/>
                      <w:color w:val="000000" w:themeColor="text1"/>
                      <w:szCs w:val="21"/>
                    </w:rPr>
                    <w:t>大鳞舌鳎</w:t>
                  </w:r>
                </w:p>
              </w:tc>
              <w:tc>
                <w:tcPr>
                  <w:tcW w:w="1847" w:type="dxa"/>
                </w:tcPr>
                <w:p w14:paraId="455DC36B" w14:textId="77777777" w:rsidR="00911ED3" w:rsidRPr="00457F08" w:rsidRDefault="00911ED3" w:rsidP="00911ED3">
                  <w:pPr>
                    <w:spacing w:line="240" w:lineRule="atLeast"/>
                    <w:ind w:right="148"/>
                    <w:jc w:val="center"/>
                    <w:rPr>
                      <w:rFonts w:ascii="宋体" w:hAnsi="宋体"/>
                      <w:color w:val="000000" w:themeColor="text1"/>
                      <w:szCs w:val="21"/>
                    </w:rPr>
                  </w:pPr>
                  <w:r w:rsidRPr="00457F08">
                    <w:rPr>
                      <w:rFonts w:ascii="宋体" w:hAnsi="宋体"/>
                      <w:color w:val="000000" w:themeColor="text1"/>
                      <w:szCs w:val="21"/>
                    </w:rPr>
                    <w:t>41.67</w:t>
                  </w:r>
                </w:p>
              </w:tc>
              <w:tc>
                <w:tcPr>
                  <w:tcW w:w="2376" w:type="dxa"/>
                </w:tcPr>
                <w:p w14:paraId="391EBA9C" w14:textId="77777777" w:rsidR="00911ED3" w:rsidRPr="00457F08" w:rsidRDefault="00911ED3" w:rsidP="00911ED3">
                  <w:pPr>
                    <w:spacing w:line="240" w:lineRule="atLeast"/>
                    <w:ind w:right="150"/>
                    <w:jc w:val="center"/>
                    <w:rPr>
                      <w:rFonts w:ascii="宋体" w:hAnsi="宋体"/>
                      <w:color w:val="000000" w:themeColor="text1"/>
                      <w:szCs w:val="21"/>
                    </w:rPr>
                  </w:pPr>
                  <w:r w:rsidRPr="00457F08">
                    <w:rPr>
                      <w:rFonts w:ascii="宋体" w:hAnsi="宋体"/>
                      <w:color w:val="000000" w:themeColor="text1"/>
                      <w:szCs w:val="21"/>
                    </w:rPr>
                    <w:t>10.0-14.0</w:t>
                  </w:r>
                </w:p>
              </w:tc>
              <w:tc>
                <w:tcPr>
                  <w:tcW w:w="2129" w:type="dxa"/>
                </w:tcPr>
                <w:p w14:paraId="6AE9CB3C" w14:textId="77777777" w:rsidR="00911ED3" w:rsidRPr="00457F08" w:rsidRDefault="00911ED3" w:rsidP="00911ED3">
                  <w:pPr>
                    <w:spacing w:line="240" w:lineRule="atLeast"/>
                    <w:ind w:right="152"/>
                    <w:jc w:val="center"/>
                    <w:rPr>
                      <w:rFonts w:ascii="宋体" w:hAnsi="宋体"/>
                      <w:color w:val="000000" w:themeColor="text1"/>
                      <w:szCs w:val="21"/>
                    </w:rPr>
                  </w:pPr>
                  <w:r w:rsidRPr="00457F08">
                    <w:rPr>
                      <w:rFonts w:ascii="宋体" w:hAnsi="宋体"/>
                      <w:color w:val="000000" w:themeColor="text1"/>
                      <w:szCs w:val="21"/>
                    </w:rPr>
                    <w:t>91.67%</w:t>
                  </w:r>
                </w:p>
              </w:tc>
            </w:tr>
            <w:tr w:rsidR="00457F08" w:rsidRPr="00457F08" w14:paraId="112185C9" w14:textId="77777777" w:rsidTr="007A55E0">
              <w:trPr>
                <w:trHeight w:val="283"/>
                <w:jc w:val="center"/>
              </w:trPr>
              <w:tc>
                <w:tcPr>
                  <w:tcW w:w="2187" w:type="dxa"/>
                </w:tcPr>
                <w:p w14:paraId="3572CEAA" w14:textId="77777777" w:rsidR="00911ED3" w:rsidRPr="00457F08" w:rsidRDefault="00911ED3" w:rsidP="00911ED3">
                  <w:pPr>
                    <w:spacing w:line="240" w:lineRule="atLeast"/>
                    <w:ind w:right="151"/>
                    <w:jc w:val="center"/>
                    <w:rPr>
                      <w:rFonts w:ascii="宋体" w:hAnsi="宋体"/>
                      <w:color w:val="000000" w:themeColor="text1"/>
                      <w:szCs w:val="21"/>
                    </w:rPr>
                  </w:pPr>
                  <w:r w:rsidRPr="00457F08">
                    <w:rPr>
                      <w:rFonts w:ascii="宋体" w:hAnsi="宋体"/>
                      <w:color w:val="000000" w:themeColor="text1"/>
                      <w:szCs w:val="21"/>
                    </w:rPr>
                    <w:t>大头狗母鱼</w:t>
                  </w:r>
                </w:p>
              </w:tc>
              <w:tc>
                <w:tcPr>
                  <w:tcW w:w="1847" w:type="dxa"/>
                </w:tcPr>
                <w:p w14:paraId="106F1E96" w14:textId="77777777" w:rsidR="00911ED3" w:rsidRPr="00457F08" w:rsidRDefault="00911ED3" w:rsidP="00911ED3">
                  <w:pPr>
                    <w:spacing w:line="240" w:lineRule="atLeast"/>
                    <w:ind w:right="148"/>
                    <w:jc w:val="center"/>
                    <w:rPr>
                      <w:rFonts w:ascii="宋体" w:hAnsi="宋体"/>
                      <w:color w:val="000000" w:themeColor="text1"/>
                      <w:szCs w:val="21"/>
                    </w:rPr>
                  </w:pPr>
                  <w:r w:rsidRPr="00457F08">
                    <w:rPr>
                      <w:rFonts w:ascii="宋体" w:hAnsi="宋体"/>
                      <w:color w:val="000000" w:themeColor="text1"/>
                      <w:szCs w:val="21"/>
                    </w:rPr>
                    <w:t>33.33</w:t>
                  </w:r>
                </w:p>
              </w:tc>
              <w:tc>
                <w:tcPr>
                  <w:tcW w:w="2376" w:type="dxa"/>
                </w:tcPr>
                <w:p w14:paraId="11F51745" w14:textId="77777777" w:rsidR="00911ED3" w:rsidRPr="00457F08" w:rsidRDefault="00911ED3" w:rsidP="00911ED3">
                  <w:pPr>
                    <w:spacing w:line="240" w:lineRule="atLeast"/>
                    <w:ind w:right="150"/>
                    <w:jc w:val="center"/>
                    <w:rPr>
                      <w:rFonts w:ascii="宋体" w:hAnsi="宋体"/>
                      <w:color w:val="000000" w:themeColor="text1"/>
                      <w:szCs w:val="21"/>
                    </w:rPr>
                  </w:pPr>
                  <w:r w:rsidRPr="00457F08">
                    <w:rPr>
                      <w:rFonts w:ascii="宋体" w:hAnsi="宋体"/>
                      <w:color w:val="000000" w:themeColor="text1"/>
                      <w:szCs w:val="21"/>
                    </w:rPr>
                    <w:t>10.0-15.0</w:t>
                  </w:r>
                </w:p>
              </w:tc>
              <w:tc>
                <w:tcPr>
                  <w:tcW w:w="2129" w:type="dxa"/>
                </w:tcPr>
                <w:p w14:paraId="028A5D14" w14:textId="77777777" w:rsidR="00911ED3" w:rsidRPr="00457F08" w:rsidRDefault="00911ED3" w:rsidP="00911ED3">
                  <w:pPr>
                    <w:spacing w:line="240" w:lineRule="atLeast"/>
                    <w:ind w:right="147"/>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036A3F9F" w14:textId="77777777" w:rsidTr="007A55E0">
              <w:trPr>
                <w:trHeight w:val="282"/>
                <w:jc w:val="center"/>
              </w:trPr>
              <w:tc>
                <w:tcPr>
                  <w:tcW w:w="2187" w:type="dxa"/>
                </w:tcPr>
                <w:p w14:paraId="4E16285E" w14:textId="77777777" w:rsidR="00911ED3" w:rsidRPr="00457F08" w:rsidRDefault="00911ED3" w:rsidP="00911ED3">
                  <w:pPr>
                    <w:spacing w:line="240" w:lineRule="atLeast"/>
                    <w:ind w:right="151"/>
                    <w:jc w:val="center"/>
                    <w:rPr>
                      <w:rFonts w:ascii="宋体" w:hAnsi="宋体"/>
                      <w:color w:val="000000" w:themeColor="text1"/>
                      <w:szCs w:val="21"/>
                    </w:rPr>
                  </w:pPr>
                  <w:r w:rsidRPr="00457F08">
                    <w:rPr>
                      <w:rFonts w:ascii="宋体" w:hAnsi="宋体"/>
                      <w:color w:val="000000" w:themeColor="text1"/>
                      <w:szCs w:val="21"/>
                    </w:rPr>
                    <w:lastRenderedPageBreak/>
                    <w:t>大头银姑鱼</w:t>
                  </w:r>
                </w:p>
              </w:tc>
              <w:tc>
                <w:tcPr>
                  <w:tcW w:w="1847" w:type="dxa"/>
                </w:tcPr>
                <w:p w14:paraId="43177F68" w14:textId="77777777" w:rsidR="00911ED3" w:rsidRPr="00457F08" w:rsidRDefault="00911ED3" w:rsidP="00911ED3">
                  <w:pPr>
                    <w:spacing w:line="240" w:lineRule="atLeast"/>
                    <w:ind w:right="148"/>
                    <w:jc w:val="center"/>
                    <w:rPr>
                      <w:rFonts w:ascii="宋体" w:hAnsi="宋体"/>
                      <w:color w:val="000000" w:themeColor="text1"/>
                      <w:szCs w:val="21"/>
                    </w:rPr>
                  </w:pPr>
                  <w:r w:rsidRPr="00457F08">
                    <w:rPr>
                      <w:rFonts w:ascii="宋体" w:hAnsi="宋体"/>
                      <w:color w:val="000000" w:themeColor="text1"/>
                      <w:szCs w:val="21"/>
                    </w:rPr>
                    <w:t>58.33</w:t>
                  </w:r>
                </w:p>
              </w:tc>
              <w:tc>
                <w:tcPr>
                  <w:tcW w:w="2376" w:type="dxa"/>
                </w:tcPr>
                <w:p w14:paraId="777F89C7" w14:textId="77777777" w:rsidR="00911ED3" w:rsidRPr="00457F08" w:rsidRDefault="00911ED3" w:rsidP="00911ED3">
                  <w:pPr>
                    <w:spacing w:line="240" w:lineRule="atLeast"/>
                    <w:ind w:right="150"/>
                    <w:jc w:val="center"/>
                    <w:rPr>
                      <w:rFonts w:ascii="宋体" w:hAnsi="宋体"/>
                      <w:color w:val="000000" w:themeColor="text1"/>
                      <w:szCs w:val="21"/>
                    </w:rPr>
                  </w:pPr>
                  <w:r w:rsidRPr="00457F08">
                    <w:rPr>
                      <w:rFonts w:ascii="宋体" w:hAnsi="宋体"/>
                      <w:color w:val="000000" w:themeColor="text1"/>
                      <w:szCs w:val="21"/>
                    </w:rPr>
                    <w:t>7.0-12.0</w:t>
                  </w:r>
                </w:p>
              </w:tc>
              <w:tc>
                <w:tcPr>
                  <w:tcW w:w="2129" w:type="dxa"/>
                </w:tcPr>
                <w:p w14:paraId="72D57EB1" w14:textId="77777777" w:rsidR="00911ED3" w:rsidRPr="00457F08" w:rsidRDefault="00911ED3" w:rsidP="00911ED3">
                  <w:pPr>
                    <w:spacing w:line="240" w:lineRule="atLeast"/>
                    <w:ind w:right="147"/>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398D735B" w14:textId="77777777" w:rsidTr="007A55E0">
              <w:trPr>
                <w:trHeight w:val="282"/>
                <w:jc w:val="center"/>
              </w:trPr>
              <w:tc>
                <w:tcPr>
                  <w:tcW w:w="2187" w:type="dxa"/>
                </w:tcPr>
                <w:p w14:paraId="1E1758DB" w14:textId="77777777" w:rsidR="00911ED3" w:rsidRPr="00457F08" w:rsidRDefault="00911ED3" w:rsidP="00911ED3">
                  <w:pPr>
                    <w:spacing w:line="240" w:lineRule="atLeast"/>
                    <w:ind w:right="151"/>
                    <w:jc w:val="center"/>
                    <w:rPr>
                      <w:rFonts w:ascii="宋体" w:hAnsi="宋体"/>
                      <w:color w:val="000000" w:themeColor="text1"/>
                      <w:szCs w:val="21"/>
                    </w:rPr>
                  </w:pPr>
                  <w:r w:rsidRPr="00457F08">
                    <w:rPr>
                      <w:rFonts w:ascii="宋体" w:hAnsi="宋体"/>
                      <w:color w:val="000000" w:themeColor="text1"/>
                      <w:szCs w:val="21"/>
                    </w:rPr>
                    <w:t>带纹躄鱼</w:t>
                  </w:r>
                </w:p>
              </w:tc>
              <w:tc>
                <w:tcPr>
                  <w:tcW w:w="1847" w:type="dxa"/>
                </w:tcPr>
                <w:p w14:paraId="00B895D7" w14:textId="77777777" w:rsidR="00911ED3" w:rsidRPr="00457F08" w:rsidRDefault="00911ED3" w:rsidP="00911ED3">
                  <w:pPr>
                    <w:spacing w:line="240" w:lineRule="atLeast"/>
                    <w:ind w:right="148"/>
                    <w:jc w:val="center"/>
                    <w:rPr>
                      <w:rFonts w:ascii="宋体" w:hAnsi="宋体"/>
                      <w:color w:val="000000" w:themeColor="text1"/>
                      <w:szCs w:val="21"/>
                    </w:rPr>
                  </w:pPr>
                  <w:r w:rsidRPr="00457F08">
                    <w:rPr>
                      <w:rFonts w:ascii="宋体" w:hAnsi="宋体"/>
                      <w:color w:val="000000" w:themeColor="text1"/>
                      <w:szCs w:val="21"/>
                    </w:rPr>
                    <w:t>25.00</w:t>
                  </w:r>
                </w:p>
              </w:tc>
              <w:tc>
                <w:tcPr>
                  <w:tcW w:w="2376" w:type="dxa"/>
                </w:tcPr>
                <w:p w14:paraId="44590922" w14:textId="77777777" w:rsidR="00911ED3" w:rsidRPr="00457F08" w:rsidRDefault="00911ED3" w:rsidP="00911ED3">
                  <w:pPr>
                    <w:spacing w:line="240" w:lineRule="atLeast"/>
                    <w:ind w:right="150"/>
                    <w:jc w:val="center"/>
                    <w:rPr>
                      <w:rFonts w:ascii="宋体" w:hAnsi="宋体"/>
                      <w:color w:val="000000" w:themeColor="text1"/>
                      <w:szCs w:val="21"/>
                    </w:rPr>
                  </w:pPr>
                  <w:r w:rsidRPr="00457F08">
                    <w:rPr>
                      <w:rFonts w:ascii="宋体" w:hAnsi="宋体"/>
                      <w:color w:val="000000" w:themeColor="text1"/>
                      <w:szCs w:val="21"/>
                    </w:rPr>
                    <w:t>10.0-7.0</w:t>
                  </w:r>
                </w:p>
              </w:tc>
              <w:tc>
                <w:tcPr>
                  <w:tcW w:w="2129" w:type="dxa"/>
                </w:tcPr>
                <w:p w14:paraId="26C047C1" w14:textId="77777777" w:rsidR="00911ED3" w:rsidRPr="00457F08" w:rsidRDefault="00911ED3" w:rsidP="00911ED3">
                  <w:pPr>
                    <w:spacing w:line="240" w:lineRule="atLeast"/>
                    <w:ind w:right="147"/>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635F9325" w14:textId="77777777" w:rsidTr="007A55E0">
              <w:trPr>
                <w:trHeight w:val="283"/>
                <w:jc w:val="center"/>
              </w:trPr>
              <w:tc>
                <w:tcPr>
                  <w:tcW w:w="2187" w:type="dxa"/>
                </w:tcPr>
                <w:p w14:paraId="028F4566" w14:textId="77777777" w:rsidR="00911ED3" w:rsidRPr="00457F08" w:rsidRDefault="00911ED3" w:rsidP="00911ED3">
                  <w:pPr>
                    <w:spacing w:line="240" w:lineRule="atLeast"/>
                    <w:ind w:right="151"/>
                    <w:jc w:val="center"/>
                    <w:rPr>
                      <w:rFonts w:ascii="宋体" w:hAnsi="宋体"/>
                      <w:color w:val="000000" w:themeColor="text1"/>
                      <w:szCs w:val="21"/>
                    </w:rPr>
                  </w:pPr>
                  <w:r w:rsidRPr="00457F08">
                    <w:rPr>
                      <w:rFonts w:ascii="宋体" w:hAnsi="宋体"/>
                      <w:color w:val="000000" w:themeColor="text1"/>
                      <w:szCs w:val="21"/>
                    </w:rPr>
                    <w:t>单棘豹魴鮄</w:t>
                  </w:r>
                </w:p>
              </w:tc>
              <w:tc>
                <w:tcPr>
                  <w:tcW w:w="1847" w:type="dxa"/>
                </w:tcPr>
                <w:p w14:paraId="4D661DA4" w14:textId="77777777" w:rsidR="00911ED3" w:rsidRPr="00457F08" w:rsidRDefault="00911ED3" w:rsidP="00911ED3">
                  <w:pPr>
                    <w:spacing w:line="240" w:lineRule="atLeast"/>
                    <w:ind w:right="148"/>
                    <w:jc w:val="center"/>
                    <w:rPr>
                      <w:rFonts w:ascii="宋体" w:hAnsi="宋体"/>
                      <w:color w:val="000000" w:themeColor="text1"/>
                      <w:szCs w:val="21"/>
                    </w:rPr>
                  </w:pPr>
                  <w:r w:rsidRPr="00457F08">
                    <w:rPr>
                      <w:rFonts w:ascii="宋体" w:hAnsi="宋体"/>
                      <w:color w:val="000000" w:themeColor="text1"/>
                      <w:szCs w:val="21"/>
                    </w:rPr>
                    <w:t>16.67</w:t>
                  </w:r>
                </w:p>
              </w:tc>
              <w:tc>
                <w:tcPr>
                  <w:tcW w:w="2376" w:type="dxa"/>
                </w:tcPr>
                <w:p w14:paraId="618BF046" w14:textId="77777777" w:rsidR="00911ED3" w:rsidRPr="00457F08" w:rsidRDefault="00911ED3" w:rsidP="00911ED3">
                  <w:pPr>
                    <w:spacing w:line="240" w:lineRule="atLeast"/>
                    <w:ind w:right="150"/>
                    <w:jc w:val="center"/>
                    <w:rPr>
                      <w:rFonts w:ascii="宋体" w:hAnsi="宋体"/>
                      <w:color w:val="000000" w:themeColor="text1"/>
                      <w:szCs w:val="21"/>
                    </w:rPr>
                  </w:pPr>
                  <w:r w:rsidRPr="00457F08">
                    <w:rPr>
                      <w:rFonts w:ascii="宋体" w:hAnsi="宋体"/>
                      <w:color w:val="000000" w:themeColor="text1"/>
                      <w:szCs w:val="21"/>
                    </w:rPr>
                    <w:t>15.0-11.0</w:t>
                  </w:r>
                </w:p>
              </w:tc>
              <w:tc>
                <w:tcPr>
                  <w:tcW w:w="2129" w:type="dxa"/>
                </w:tcPr>
                <w:p w14:paraId="508D9A26" w14:textId="77777777" w:rsidR="00911ED3" w:rsidRPr="00457F08" w:rsidRDefault="00911ED3" w:rsidP="00911ED3">
                  <w:pPr>
                    <w:spacing w:line="240" w:lineRule="atLeast"/>
                    <w:ind w:right="147"/>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72D654C6" w14:textId="77777777" w:rsidTr="007A55E0">
              <w:trPr>
                <w:trHeight w:val="282"/>
                <w:jc w:val="center"/>
              </w:trPr>
              <w:tc>
                <w:tcPr>
                  <w:tcW w:w="2187" w:type="dxa"/>
                </w:tcPr>
                <w:p w14:paraId="649CEF7F" w14:textId="77777777" w:rsidR="00911ED3" w:rsidRPr="00457F08" w:rsidRDefault="00911ED3" w:rsidP="00911ED3">
                  <w:pPr>
                    <w:spacing w:line="240" w:lineRule="atLeast"/>
                    <w:ind w:right="151"/>
                    <w:jc w:val="center"/>
                    <w:rPr>
                      <w:rFonts w:ascii="宋体" w:hAnsi="宋体"/>
                      <w:color w:val="000000" w:themeColor="text1"/>
                      <w:szCs w:val="21"/>
                    </w:rPr>
                  </w:pPr>
                  <w:r w:rsidRPr="00457F08">
                    <w:rPr>
                      <w:rFonts w:ascii="宋体" w:hAnsi="宋体"/>
                      <w:color w:val="000000" w:themeColor="text1"/>
                      <w:szCs w:val="21"/>
                    </w:rPr>
                    <w:t>单角革鲀</w:t>
                  </w:r>
                </w:p>
              </w:tc>
              <w:tc>
                <w:tcPr>
                  <w:tcW w:w="1847" w:type="dxa"/>
                </w:tcPr>
                <w:p w14:paraId="739CBB0B" w14:textId="77777777" w:rsidR="00911ED3" w:rsidRPr="00457F08" w:rsidRDefault="00911ED3" w:rsidP="00911ED3">
                  <w:pPr>
                    <w:spacing w:line="240" w:lineRule="atLeast"/>
                    <w:ind w:right="148"/>
                    <w:jc w:val="center"/>
                    <w:rPr>
                      <w:rFonts w:ascii="宋体" w:hAnsi="宋体"/>
                      <w:color w:val="000000" w:themeColor="text1"/>
                      <w:szCs w:val="21"/>
                    </w:rPr>
                  </w:pPr>
                  <w:r w:rsidRPr="00457F08">
                    <w:rPr>
                      <w:rFonts w:ascii="宋体" w:hAnsi="宋体"/>
                      <w:color w:val="000000" w:themeColor="text1"/>
                      <w:szCs w:val="21"/>
                    </w:rPr>
                    <w:t>16.67</w:t>
                  </w:r>
                </w:p>
              </w:tc>
              <w:tc>
                <w:tcPr>
                  <w:tcW w:w="2376" w:type="dxa"/>
                </w:tcPr>
                <w:p w14:paraId="5EC08204" w14:textId="77777777" w:rsidR="00911ED3" w:rsidRPr="00457F08" w:rsidRDefault="00911ED3" w:rsidP="00911ED3">
                  <w:pPr>
                    <w:spacing w:line="240" w:lineRule="atLeast"/>
                    <w:ind w:right="150"/>
                    <w:jc w:val="center"/>
                    <w:rPr>
                      <w:rFonts w:ascii="宋体" w:hAnsi="宋体"/>
                      <w:color w:val="000000" w:themeColor="text1"/>
                      <w:szCs w:val="21"/>
                    </w:rPr>
                  </w:pPr>
                  <w:r w:rsidRPr="00457F08">
                    <w:rPr>
                      <w:rFonts w:ascii="宋体" w:hAnsi="宋体"/>
                      <w:color w:val="000000" w:themeColor="text1"/>
                      <w:szCs w:val="21"/>
                    </w:rPr>
                    <w:t>8.0-30.0</w:t>
                  </w:r>
                </w:p>
              </w:tc>
              <w:tc>
                <w:tcPr>
                  <w:tcW w:w="2129" w:type="dxa"/>
                </w:tcPr>
                <w:p w14:paraId="1A48B862" w14:textId="77777777" w:rsidR="00911ED3" w:rsidRPr="00457F08" w:rsidRDefault="00911ED3" w:rsidP="00911ED3">
                  <w:pPr>
                    <w:spacing w:line="240" w:lineRule="atLeast"/>
                    <w:ind w:right="152"/>
                    <w:jc w:val="center"/>
                    <w:rPr>
                      <w:rFonts w:ascii="宋体" w:hAnsi="宋体"/>
                      <w:color w:val="000000" w:themeColor="text1"/>
                      <w:szCs w:val="21"/>
                    </w:rPr>
                  </w:pPr>
                  <w:r w:rsidRPr="00457F08">
                    <w:rPr>
                      <w:rFonts w:ascii="宋体" w:hAnsi="宋体"/>
                      <w:color w:val="000000" w:themeColor="text1"/>
                      <w:szCs w:val="21"/>
                    </w:rPr>
                    <w:t>50.00%</w:t>
                  </w:r>
                </w:p>
              </w:tc>
            </w:tr>
            <w:tr w:rsidR="00457F08" w:rsidRPr="00457F08" w14:paraId="40FB4BB5" w14:textId="77777777" w:rsidTr="007A55E0">
              <w:trPr>
                <w:trHeight w:val="282"/>
                <w:jc w:val="center"/>
              </w:trPr>
              <w:tc>
                <w:tcPr>
                  <w:tcW w:w="2187" w:type="dxa"/>
                </w:tcPr>
                <w:p w14:paraId="237F3395" w14:textId="77777777" w:rsidR="00911ED3" w:rsidRPr="00457F08" w:rsidRDefault="00911ED3" w:rsidP="00911ED3">
                  <w:pPr>
                    <w:spacing w:line="240" w:lineRule="atLeast"/>
                    <w:ind w:right="153"/>
                    <w:jc w:val="center"/>
                    <w:rPr>
                      <w:rFonts w:ascii="宋体" w:hAnsi="宋体"/>
                      <w:color w:val="000000" w:themeColor="text1"/>
                      <w:szCs w:val="21"/>
                    </w:rPr>
                  </w:pPr>
                  <w:r w:rsidRPr="00457F08">
                    <w:rPr>
                      <w:rFonts w:ascii="宋体" w:hAnsi="宋体"/>
                      <w:color w:val="000000" w:themeColor="text1"/>
                      <w:szCs w:val="21"/>
                    </w:rPr>
                    <w:t>短棘鰏</w:t>
                  </w:r>
                </w:p>
              </w:tc>
              <w:tc>
                <w:tcPr>
                  <w:tcW w:w="1847" w:type="dxa"/>
                </w:tcPr>
                <w:p w14:paraId="61EA9426" w14:textId="77777777" w:rsidR="00911ED3" w:rsidRPr="00457F08" w:rsidRDefault="00911ED3" w:rsidP="00911ED3">
                  <w:pPr>
                    <w:spacing w:line="240" w:lineRule="atLeast"/>
                    <w:ind w:right="148"/>
                    <w:jc w:val="center"/>
                    <w:rPr>
                      <w:rFonts w:ascii="宋体" w:hAnsi="宋体"/>
                      <w:color w:val="000000" w:themeColor="text1"/>
                      <w:szCs w:val="21"/>
                    </w:rPr>
                  </w:pPr>
                  <w:r w:rsidRPr="00457F08">
                    <w:rPr>
                      <w:rFonts w:ascii="宋体" w:hAnsi="宋体"/>
                      <w:color w:val="000000" w:themeColor="text1"/>
                      <w:szCs w:val="21"/>
                    </w:rPr>
                    <w:t>16.67</w:t>
                  </w:r>
                </w:p>
              </w:tc>
              <w:tc>
                <w:tcPr>
                  <w:tcW w:w="2376" w:type="dxa"/>
                </w:tcPr>
                <w:p w14:paraId="7F425868" w14:textId="77777777" w:rsidR="00911ED3" w:rsidRPr="00457F08" w:rsidRDefault="00911ED3" w:rsidP="00911ED3">
                  <w:pPr>
                    <w:spacing w:line="240" w:lineRule="atLeast"/>
                    <w:ind w:right="150"/>
                    <w:jc w:val="center"/>
                    <w:rPr>
                      <w:rFonts w:ascii="宋体" w:hAnsi="宋体"/>
                      <w:color w:val="000000" w:themeColor="text1"/>
                      <w:szCs w:val="21"/>
                    </w:rPr>
                  </w:pPr>
                  <w:r w:rsidRPr="00457F08">
                    <w:rPr>
                      <w:rFonts w:ascii="宋体" w:hAnsi="宋体"/>
                      <w:color w:val="000000" w:themeColor="text1"/>
                      <w:szCs w:val="21"/>
                    </w:rPr>
                    <w:t>10.0-15.0</w:t>
                  </w:r>
                </w:p>
              </w:tc>
              <w:tc>
                <w:tcPr>
                  <w:tcW w:w="2129" w:type="dxa"/>
                </w:tcPr>
                <w:p w14:paraId="2F468F7C" w14:textId="77777777" w:rsidR="00911ED3" w:rsidRPr="00457F08" w:rsidRDefault="00911ED3" w:rsidP="00911ED3">
                  <w:pPr>
                    <w:spacing w:line="240" w:lineRule="atLeast"/>
                    <w:ind w:right="147"/>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1704EBDB" w14:textId="77777777" w:rsidTr="007A55E0">
              <w:trPr>
                <w:trHeight w:val="283"/>
                <w:jc w:val="center"/>
              </w:trPr>
              <w:tc>
                <w:tcPr>
                  <w:tcW w:w="2187" w:type="dxa"/>
                </w:tcPr>
                <w:p w14:paraId="0394396C" w14:textId="77777777" w:rsidR="00911ED3" w:rsidRPr="00457F08" w:rsidRDefault="00911ED3" w:rsidP="00911ED3">
                  <w:pPr>
                    <w:spacing w:line="240" w:lineRule="atLeast"/>
                    <w:ind w:right="151"/>
                    <w:jc w:val="center"/>
                    <w:rPr>
                      <w:rFonts w:ascii="宋体" w:hAnsi="宋体"/>
                      <w:color w:val="000000" w:themeColor="text1"/>
                      <w:szCs w:val="21"/>
                    </w:rPr>
                  </w:pPr>
                  <w:r w:rsidRPr="00457F08">
                    <w:rPr>
                      <w:rFonts w:ascii="宋体" w:hAnsi="宋体"/>
                      <w:color w:val="000000" w:themeColor="text1"/>
                      <w:szCs w:val="21"/>
                    </w:rPr>
                    <w:t>短尾大眼鲷</w:t>
                  </w:r>
                </w:p>
              </w:tc>
              <w:tc>
                <w:tcPr>
                  <w:tcW w:w="1847" w:type="dxa"/>
                </w:tcPr>
                <w:p w14:paraId="686B8F77" w14:textId="77777777" w:rsidR="00911ED3" w:rsidRPr="00457F08" w:rsidRDefault="00911ED3" w:rsidP="00911ED3">
                  <w:pPr>
                    <w:spacing w:line="240" w:lineRule="atLeast"/>
                    <w:ind w:right="148"/>
                    <w:jc w:val="center"/>
                    <w:rPr>
                      <w:rFonts w:ascii="宋体" w:hAnsi="宋体"/>
                      <w:color w:val="000000" w:themeColor="text1"/>
                      <w:szCs w:val="21"/>
                    </w:rPr>
                  </w:pPr>
                  <w:r w:rsidRPr="00457F08">
                    <w:rPr>
                      <w:rFonts w:ascii="宋体" w:hAnsi="宋体"/>
                      <w:color w:val="000000" w:themeColor="text1"/>
                      <w:szCs w:val="21"/>
                    </w:rPr>
                    <w:t>25.00</w:t>
                  </w:r>
                </w:p>
              </w:tc>
              <w:tc>
                <w:tcPr>
                  <w:tcW w:w="2376" w:type="dxa"/>
                </w:tcPr>
                <w:p w14:paraId="016BC105" w14:textId="77777777" w:rsidR="00911ED3" w:rsidRPr="00457F08" w:rsidRDefault="00911ED3" w:rsidP="00911ED3">
                  <w:pPr>
                    <w:spacing w:line="240" w:lineRule="atLeast"/>
                    <w:ind w:right="147"/>
                    <w:jc w:val="center"/>
                    <w:rPr>
                      <w:rFonts w:ascii="宋体" w:hAnsi="宋体"/>
                      <w:color w:val="000000" w:themeColor="text1"/>
                      <w:szCs w:val="21"/>
                    </w:rPr>
                  </w:pPr>
                  <w:r w:rsidRPr="00457F08">
                    <w:rPr>
                      <w:rFonts w:ascii="宋体" w:hAnsi="宋体"/>
                      <w:color w:val="000000" w:themeColor="text1"/>
                      <w:szCs w:val="21"/>
                    </w:rPr>
                    <w:t>10.012.0</w:t>
                  </w:r>
                </w:p>
              </w:tc>
              <w:tc>
                <w:tcPr>
                  <w:tcW w:w="2129" w:type="dxa"/>
                </w:tcPr>
                <w:p w14:paraId="1DD888CD" w14:textId="77777777" w:rsidR="00911ED3" w:rsidRPr="00457F08" w:rsidRDefault="00911ED3" w:rsidP="00911ED3">
                  <w:pPr>
                    <w:spacing w:line="240" w:lineRule="atLeast"/>
                    <w:ind w:right="147"/>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2B849334" w14:textId="77777777" w:rsidTr="007A55E0">
              <w:trPr>
                <w:trHeight w:val="282"/>
                <w:jc w:val="center"/>
              </w:trPr>
              <w:tc>
                <w:tcPr>
                  <w:tcW w:w="2187" w:type="dxa"/>
                </w:tcPr>
                <w:p w14:paraId="32D8E532" w14:textId="77777777" w:rsidR="00911ED3" w:rsidRPr="00457F08" w:rsidRDefault="00911ED3" w:rsidP="00911ED3">
                  <w:pPr>
                    <w:spacing w:line="240" w:lineRule="atLeast"/>
                    <w:ind w:right="151"/>
                    <w:jc w:val="center"/>
                    <w:rPr>
                      <w:rFonts w:ascii="宋体" w:hAnsi="宋体"/>
                      <w:color w:val="000000" w:themeColor="text1"/>
                      <w:szCs w:val="21"/>
                    </w:rPr>
                  </w:pPr>
                  <w:r w:rsidRPr="00457F08">
                    <w:rPr>
                      <w:rFonts w:ascii="宋体" w:hAnsi="宋体"/>
                      <w:color w:val="000000" w:themeColor="text1"/>
                      <w:szCs w:val="21"/>
                    </w:rPr>
                    <w:t>多鳞短额鲆</w:t>
                  </w:r>
                </w:p>
              </w:tc>
              <w:tc>
                <w:tcPr>
                  <w:tcW w:w="1847" w:type="dxa"/>
                </w:tcPr>
                <w:p w14:paraId="45DD8CF0" w14:textId="77777777" w:rsidR="00911ED3" w:rsidRPr="00457F08" w:rsidRDefault="00911ED3" w:rsidP="00911ED3">
                  <w:pPr>
                    <w:spacing w:line="240" w:lineRule="atLeast"/>
                    <w:ind w:right="148"/>
                    <w:jc w:val="center"/>
                    <w:rPr>
                      <w:rFonts w:ascii="宋体" w:hAnsi="宋体"/>
                      <w:color w:val="000000" w:themeColor="text1"/>
                      <w:szCs w:val="21"/>
                    </w:rPr>
                  </w:pPr>
                  <w:r w:rsidRPr="00457F08">
                    <w:rPr>
                      <w:rFonts w:ascii="宋体" w:hAnsi="宋体"/>
                      <w:color w:val="000000" w:themeColor="text1"/>
                      <w:szCs w:val="21"/>
                    </w:rPr>
                    <w:t>33.33</w:t>
                  </w:r>
                </w:p>
              </w:tc>
              <w:tc>
                <w:tcPr>
                  <w:tcW w:w="2376" w:type="dxa"/>
                </w:tcPr>
                <w:p w14:paraId="5F74A63E" w14:textId="77777777" w:rsidR="00911ED3" w:rsidRPr="00457F08" w:rsidRDefault="00911ED3" w:rsidP="00911ED3">
                  <w:pPr>
                    <w:spacing w:line="240" w:lineRule="atLeast"/>
                    <w:ind w:right="150"/>
                    <w:jc w:val="center"/>
                    <w:rPr>
                      <w:rFonts w:ascii="宋体" w:hAnsi="宋体"/>
                      <w:color w:val="000000" w:themeColor="text1"/>
                      <w:szCs w:val="21"/>
                    </w:rPr>
                  </w:pPr>
                  <w:r w:rsidRPr="00457F08">
                    <w:rPr>
                      <w:rFonts w:ascii="宋体" w:hAnsi="宋体"/>
                      <w:color w:val="000000" w:themeColor="text1"/>
                      <w:szCs w:val="21"/>
                    </w:rPr>
                    <w:t>6.0-8.0</w:t>
                  </w:r>
                </w:p>
              </w:tc>
              <w:tc>
                <w:tcPr>
                  <w:tcW w:w="2129" w:type="dxa"/>
                </w:tcPr>
                <w:p w14:paraId="191A92F5" w14:textId="77777777" w:rsidR="00911ED3" w:rsidRPr="00457F08" w:rsidRDefault="00911ED3" w:rsidP="00911ED3">
                  <w:pPr>
                    <w:spacing w:line="240" w:lineRule="atLeast"/>
                    <w:ind w:right="147"/>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46E74684" w14:textId="77777777" w:rsidTr="007A55E0">
              <w:trPr>
                <w:trHeight w:val="282"/>
                <w:jc w:val="center"/>
              </w:trPr>
              <w:tc>
                <w:tcPr>
                  <w:tcW w:w="2187" w:type="dxa"/>
                </w:tcPr>
                <w:p w14:paraId="180FEF56" w14:textId="77777777" w:rsidR="00911ED3" w:rsidRPr="00457F08" w:rsidRDefault="00911ED3" w:rsidP="00911ED3">
                  <w:pPr>
                    <w:spacing w:line="240" w:lineRule="atLeast"/>
                    <w:ind w:right="153"/>
                    <w:jc w:val="center"/>
                    <w:rPr>
                      <w:rFonts w:ascii="宋体" w:hAnsi="宋体"/>
                      <w:color w:val="000000" w:themeColor="text1"/>
                      <w:szCs w:val="21"/>
                    </w:rPr>
                  </w:pPr>
                  <w:r w:rsidRPr="00457F08">
                    <w:rPr>
                      <w:rFonts w:ascii="宋体" w:hAnsi="宋体"/>
                      <w:color w:val="000000" w:themeColor="text1"/>
                      <w:szCs w:val="21"/>
                    </w:rPr>
                    <w:t>多鳞鱚</w:t>
                  </w:r>
                </w:p>
              </w:tc>
              <w:tc>
                <w:tcPr>
                  <w:tcW w:w="1847" w:type="dxa"/>
                </w:tcPr>
                <w:p w14:paraId="365D679F" w14:textId="77777777" w:rsidR="00911ED3" w:rsidRPr="00457F08" w:rsidRDefault="00911ED3" w:rsidP="00911ED3">
                  <w:pPr>
                    <w:spacing w:line="240" w:lineRule="atLeast"/>
                    <w:ind w:right="148"/>
                    <w:jc w:val="center"/>
                    <w:rPr>
                      <w:rFonts w:ascii="宋体" w:hAnsi="宋体"/>
                      <w:color w:val="000000" w:themeColor="text1"/>
                      <w:szCs w:val="21"/>
                    </w:rPr>
                  </w:pPr>
                  <w:r w:rsidRPr="00457F08">
                    <w:rPr>
                      <w:rFonts w:ascii="宋体" w:hAnsi="宋体"/>
                      <w:color w:val="000000" w:themeColor="text1"/>
                      <w:szCs w:val="21"/>
                    </w:rPr>
                    <w:t>25.00</w:t>
                  </w:r>
                </w:p>
              </w:tc>
              <w:tc>
                <w:tcPr>
                  <w:tcW w:w="2376" w:type="dxa"/>
                </w:tcPr>
                <w:p w14:paraId="385D0D23" w14:textId="77777777" w:rsidR="00911ED3" w:rsidRPr="00457F08" w:rsidRDefault="00911ED3" w:rsidP="00911ED3">
                  <w:pPr>
                    <w:spacing w:line="240" w:lineRule="atLeast"/>
                    <w:ind w:right="150"/>
                    <w:jc w:val="center"/>
                    <w:rPr>
                      <w:rFonts w:ascii="宋体" w:hAnsi="宋体"/>
                      <w:color w:val="000000" w:themeColor="text1"/>
                      <w:szCs w:val="21"/>
                    </w:rPr>
                  </w:pPr>
                  <w:r w:rsidRPr="00457F08">
                    <w:rPr>
                      <w:rFonts w:ascii="宋体" w:hAnsi="宋体"/>
                      <w:color w:val="000000" w:themeColor="text1"/>
                      <w:szCs w:val="21"/>
                    </w:rPr>
                    <w:t>7.0-14.0</w:t>
                  </w:r>
                </w:p>
              </w:tc>
              <w:tc>
                <w:tcPr>
                  <w:tcW w:w="2129" w:type="dxa"/>
                </w:tcPr>
                <w:p w14:paraId="64CDD167" w14:textId="77777777" w:rsidR="00911ED3" w:rsidRPr="00457F08" w:rsidRDefault="00911ED3" w:rsidP="00911ED3">
                  <w:pPr>
                    <w:spacing w:line="240" w:lineRule="atLeast"/>
                    <w:ind w:right="147"/>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4ECF3EC0" w14:textId="77777777" w:rsidTr="007A55E0">
              <w:trPr>
                <w:trHeight w:val="283"/>
                <w:jc w:val="center"/>
              </w:trPr>
              <w:tc>
                <w:tcPr>
                  <w:tcW w:w="2187" w:type="dxa"/>
                </w:tcPr>
                <w:p w14:paraId="31891796" w14:textId="77777777" w:rsidR="00911ED3" w:rsidRPr="00457F08" w:rsidRDefault="00911ED3" w:rsidP="00911ED3">
                  <w:pPr>
                    <w:spacing w:line="240" w:lineRule="atLeast"/>
                    <w:ind w:right="151"/>
                    <w:jc w:val="center"/>
                    <w:rPr>
                      <w:rFonts w:ascii="宋体" w:hAnsi="宋体"/>
                      <w:color w:val="000000" w:themeColor="text1"/>
                      <w:szCs w:val="21"/>
                    </w:rPr>
                  </w:pPr>
                  <w:r w:rsidRPr="00457F08">
                    <w:rPr>
                      <w:rFonts w:ascii="宋体" w:hAnsi="宋体"/>
                      <w:color w:val="000000" w:themeColor="text1"/>
                      <w:szCs w:val="21"/>
                    </w:rPr>
                    <w:t>多须鼬鳚</w:t>
                  </w:r>
                </w:p>
              </w:tc>
              <w:tc>
                <w:tcPr>
                  <w:tcW w:w="1847" w:type="dxa"/>
                </w:tcPr>
                <w:p w14:paraId="735AA2F7" w14:textId="77777777" w:rsidR="00911ED3" w:rsidRPr="00457F08" w:rsidRDefault="00911ED3" w:rsidP="00911ED3">
                  <w:pPr>
                    <w:spacing w:line="240" w:lineRule="atLeast"/>
                    <w:ind w:right="150"/>
                    <w:jc w:val="center"/>
                    <w:rPr>
                      <w:rFonts w:ascii="宋体" w:hAnsi="宋体"/>
                      <w:color w:val="000000" w:themeColor="text1"/>
                      <w:szCs w:val="21"/>
                    </w:rPr>
                  </w:pPr>
                  <w:r w:rsidRPr="00457F08">
                    <w:rPr>
                      <w:rFonts w:ascii="宋体" w:hAnsi="宋体"/>
                      <w:color w:val="000000" w:themeColor="text1"/>
                      <w:szCs w:val="21"/>
                    </w:rPr>
                    <w:t>8.33</w:t>
                  </w:r>
                </w:p>
              </w:tc>
              <w:tc>
                <w:tcPr>
                  <w:tcW w:w="2376" w:type="dxa"/>
                </w:tcPr>
                <w:p w14:paraId="772AD6E3" w14:textId="77777777" w:rsidR="00911ED3" w:rsidRPr="00457F08" w:rsidRDefault="00911ED3" w:rsidP="00911ED3">
                  <w:pPr>
                    <w:spacing w:line="240" w:lineRule="atLeast"/>
                    <w:ind w:right="150"/>
                    <w:jc w:val="center"/>
                    <w:rPr>
                      <w:rFonts w:ascii="宋体" w:hAnsi="宋体"/>
                      <w:color w:val="000000" w:themeColor="text1"/>
                      <w:szCs w:val="21"/>
                    </w:rPr>
                  </w:pPr>
                  <w:r w:rsidRPr="00457F08">
                    <w:rPr>
                      <w:rFonts w:ascii="宋体" w:hAnsi="宋体"/>
                      <w:color w:val="000000" w:themeColor="text1"/>
                      <w:szCs w:val="21"/>
                    </w:rPr>
                    <w:t>13.0</w:t>
                  </w:r>
                </w:p>
              </w:tc>
              <w:tc>
                <w:tcPr>
                  <w:tcW w:w="2129" w:type="dxa"/>
                </w:tcPr>
                <w:p w14:paraId="4182B7BA" w14:textId="77777777" w:rsidR="00911ED3" w:rsidRPr="00457F08" w:rsidRDefault="00911ED3" w:rsidP="00911ED3">
                  <w:pPr>
                    <w:spacing w:line="240" w:lineRule="atLeast"/>
                    <w:ind w:right="147"/>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3B711131" w14:textId="77777777" w:rsidTr="007A55E0">
              <w:trPr>
                <w:trHeight w:val="294"/>
                <w:jc w:val="center"/>
              </w:trPr>
              <w:tc>
                <w:tcPr>
                  <w:tcW w:w="2187" w:type="dxa"/>
                </w:tcPr>
                <w:p w14:paraId="7FA71FF7" w14:textId="77777777" w:rsidR="00911ED3" w:rsidRPr="00457F08" w:rsidRDefault="00911ED3" w:rsidP="00911ED3">
                  <w:pPr>
                    <w:spacing w:line="240" w:lineRule="atLeast"/>
                    <w:ind w:right="153"/>
                    <w:jc w:val="center"/>
                    <w:rPr>
                      <w:rFonts w:ascii="宋体" w:hAnsi="宋体"/>
                      <w:color w:val="000000" w:themeColor="text1"/>
                      <w:szCs w:val="21"/>
                    </w:rPr>
                  </w:pPr>
                  <w:r w:rsidRPr="00457F08">
                    <w:rPr>
                      <w:rFonts w:ascii="宋体" w:hAnsi="宋体"/>
                      <w:color w:val="000000" w:themeColor="text1"/>
                      <w:szCs w:val="21"/>
                    </w:rPr>
                    <w:t>黑口鳓</w:t>
                  </w:r>
                </w:p>
              </w:tc>
              <w:tc>
                <w:tcPr>
                  <w:tcW w:w="1847" w:type="dxa"/>
                </w:tcPr>
                <w:p w14:paraId="49824D3A" w14:textId="77777777" w:rsidR="00911ED3" w:rsidRPr="00457F08" w:rsidRDefault="00911ED3" w:rsidP="00911ED3">
                  <w:pPr>
                    <w:spacing w:line="240" w:lineRule="atLeast"/>
                    <w:ind w:right="148"/>
                    <w:jc w:val="center"/>
                    <w:rPr>
                      <w:rFonts w:ascii="宋体" w:hAnsi="宋体"/>
                      <w:color w:val="000000" w:themeColor="text1"/>
                      <w:szCs w:val="21"/>
                    </w:rPr>
                  </w:pPr>
                  <w:r w:rsidRPr="00457F08">
                    <w:rPr>
                      <w:rFonts w:ascii="宋体" w:hAnsi="宋体"/>
                      <w:color w:val="000000" w:themeColor="text1"/>
                      <w:szCs w:val="21"/>
                    </w:rPr>
                    <w:t>16.67</w:t>
                  </w:r>
                </w:p>
              </w:tc>
              <w:tc>
                <w:tcPr>
                  <w:tcW w:w="2376" w:type="dxa"/>
                </w:tcPr>
                <w:p w14:paraId="26D985B6" w14:textId="77777777" w:rsidR="00911ED3" w:rsidRPr="00457F08" w:rsidRDefault="00911ED3" w:rsidP="00911ED3">
                  <w:pPr>
                    <w:spacing w:line="240" w:lineRule="atLeast"/>
                    <w:ind w:right="150"/>
                    <w:jc w:val="center"/>
                    <w:rPr>
                      <w:rFonts w:ascii="宋体" w:hAnsi="宋体"/>
                      <w:color w:val="000000" w:themeColor="text1"/>
                      <w:szCs w:val="21"/>
                    </w:rPr>
                  </w:pPr>
                  <w:r w:rsidRPr="00457F08">
                    <w:rPr>
                      <w:rFonts w:ascii="宋体" w:hAnsi="宋体"/>
                      <w:color w:val="000000" w:themeColor="text1"/>
                      <w:szCs w:val="21"/>
                    </w:rPr>
                    <w:t>10.0-11.0</w:t>
                  </w:r>
                </w:p>
              </w:tc>
              <w:tc>
                <w:tcPr>
                  <w:tcW w:w="2129" w:type="dxa"/>
                </w:tcPr>
                <w:p w14:paraId="01EB5037" w14:textId="77777777" w:rsidR="00911ED3" w:rsidRPr="00457F08" w:rsidRDefault="00911ED3" w:rsidP="00911ED3">
                  <w:pPr>
                    <w:spacing w:line="240" w:lineRule="atLeast"/>
                    <w:ind w:right="147"/>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49861EB4" w14:textId="77777777" w:rsidTr="007A55E0">
              <w:trPr>
                <w:trHeight w:val="282"/>
                <w:jc w:val="center"/>
              </w:trPr>
              <w:tc>
                <w:tcPr>
                  <w:tcW w:w="2187" w:type="dxa"/>
                </w:tcPr>
                <w:p w14:paraId="7BAD5C04" w14:textId="77777777" w:rsidR="00911ED3" w:rsidRPr="00457F08" w:rsidRDefault="00911ED3" w:rsidP="00911ED3">
                  <w:pPr>
                    <w:spacing w:line="240" w:lineRule="atLeast"/>
                    <w:ind w:right="1"/>
                    <w:jc w:val="center"/>
                    <w:rPr>
                      <w:rFonts w:ascii="宋体" w:hAnsi="宋体"/>
                      <w:color w:val="000000" w:themeColor="text1"/>
                      <w:szCs w:val="21"/>
                    </w:rPr>
                  </w:pPr>
                  <w:r w:rsidRPr="00457F08">
                    <w:rPr>
                      <w:rFonts w:ascii="宋体" w:hAnsi="宋体"/>
                      <w:color w:val="000000" w:themeColor="text1"/>
                      <w:szCs w:val="21"/>
                    </w:rPr>
                    <w:t>横带棘线鲬</w:t>
                  </w:r>
                </w:p>
              </w:tc>
              <w:tc>
                <w:tcPr>
                  <w:tcW w:w="1847" w:type="dxa"/>
                </w:tcPr>
                <w:p w14:paraId="44B006C8" w14:textId="77777777" w:rsidR="00911ED3" w:rsidRPr="00457F08" w:rsidRDefault="00911ED3" w:rsidP="00911ED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16.67</w:t>
                  </w:r>
                </w:p>
              </w:tc>
              <w:tc>
                <w:tcPr>
                  <w:tcW w:w="2376" w:type="dxa"/>
                </w:tcPr>
                <w:p w14:paraId="3000EDEA"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7.0-11.0</w:t>
                  </w:r>
                </w:p>
              </w:tc>
              <w:tc>
                <w:tcPr>
                  <w:tcW w:w="2129" w:type="dxa"/>
                </w:tcPr>
                <w:p w14:paraId="2EB3F9E2" w14:textId="77777777" w:rsidR="00911ED3" w:rsidRPr="00457F08" w:rsidRDefault="00911ED3" w:rsidP="00911ED3">
                  <w:pPr>
                    <w:spacing w:line="240" w:lineRule="atLeast"/>
                    <w:ind w:left="3"/>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787CE3F7" w14:textId="77777777" w:rsidTr="007A55E0">
              <w:trPr>
                <w:trHeight w:val="283"/>
                <w:jc w:val="center"/>
              </w:trPr>
              <w:tc>
                <w:tcPr>
                  <w:tcW w:w="2187" w:type="dxa"/>
                </w:tcPr>
                <w:p w14:paraId="3954C3CC" w14:textId="77777777" w:rsidR="00911ED3" w:rsidRPr="00457F08" w:rsidRDefault="00911ED3" w:rsidP="00911ED3">
                  <w:pPr>
                    <w:spacing w:line="240" w:lineRule="atLeast"/>
                    <w:ind w:right="1"/>
                    <w:jc w:val="center"/>
                    <w:rPr>
                      <w:rFonts w:ascii="宋体" w:hAnsi="宋体"/>
                      <w:color w:val="000000" w:themeColor="text1"/>
                      <w:szCs w:val="21"/>
                    </w:rPr>
                  </w:pPr>
                  <w:r w:rsidRPr="00457F08">
                    <w:rPr>
                      <w:rFonts w:ascii="宋体" w:hAnsi="宋体"/>
                      <w:color w:val="000000" w:themeColor="text1"/>
                      <w:szCs w:val="21"/>
                    </w:rPr>
                    <w:t>画眉笛鲷</w:t>
                  </w:r>
                </w:p>
              </w:tc>
              <w:tc>
                <w:tcPr>
                  <w:tcW w:w="1847" w:type="dxa"/>
                </w:tcPr>
                <w:p w14:paraId="03E82BE0" w14:textId="77777777" w:rsidR="00911ED3" w:rsidRPr="00457F08" w:rsidRDefault="00911ED3" w:rsidP="00911ED3">
                  <w:pPr>
                    <w:spacing w:line="240" w:lineRule="atLeast"/>
                    <w:ind w:right="1"/>
                    <w:jc w:val="center"/>
                    <w:rPr>
                      <w:rFonts w:ascii="宋体" w:hAnsi="宋体"/>
                      <w:color w:val="000000" w:themeColor="text1"/>
                      <w:szCs w:val="21"/>
                    </w:rPr>
                  </w:pPr>
                  <w:r w:rsidRPr="00457F08">
                    <w:rPr>
                      <w:rFonts w:ascii="宋体" w:hAnsi="宋体"/>
                      <w:color w:val="000000" w:themeColor="text1"/>
                      <w:szCs w:val="21"/>
                    </w:rPr>
                    <w:t>8.33</w:t>
                  </w:r>
                </w:p>
              </w:tc>
              <w:tc>
                <w:tcPr>
                  <w:tcW w:w="2376" w:type="dxa"/>
                </w:tcPr>
                <w:p w14:paraId="7CE7DDC7"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8.0-10.0</w:t>
                  </w:r>
                </w:p>
              </w:tc>
              <w:tc>
                <w:tcPr>
                  <w:tcW w:w="2129" w:type="dxa"/>
                </w:tcPr>
                <w:p w14:paraId="66341E57" w14:textId="77777777" w:rsidR="00911ED3" w:rsidRPr="00457F08" w:rsidRDefault="00911ED3" w:rsidP="00911ED3">
                  <w:pPr>
                    <w:spacing w:line="240" w:lineRule="atLeast"/>
                    <w:ind w:left="3"/>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07B6B06D" w14:textId="77777777" w:rsidTr="007A55E0">
              <w:trPr>
                <w:trHeight w:val="282"/>
                <w:jc w:val="center"/>
              </w:trPr>
              <w:tc>
                <w:tcPr>
                  <w:tcW w:w="2187" w:type="dxa"/>
                </w:tcPr>
                <w:p w14:paraId="6A427E4D" w14:textId="77777777" w:rsidR="00911ED3" w:rsidRPr="00457F08" w:rsidRDefault="00911ED3" w:rsidP="00911ED3">
                  <w:pPr>
                    <w:spacing w:line="240" w:lineRule="atLeast"/>
                    <w:ind w:right="3"/>
                    <w:jc w:val="center"/>
                    <w:rPr>
                      <w:rFonts w:ascii="宋体" w:hAnsi="宋体"/>
                      <w:color w:val="000000" w:themeColor="text1"/>
                      <w:szCs w:val="21"/>
                    </w:rPr>
                  </w:pPr>
                  <w:r w:rsidRPr="00457F08">
                    <w:rPr>
                      <w:rFonts w:ascii="宋体" w:hAnsi="宋体"/>
                      <w:color w:val="000000" w:themeColor="text1"/>
                      <w:szCs w:val="21"/>
                    </w:rPr>
                    <w:t>箕作布氏筋鱼</w:t>
                  </w:r>
                </w:p>
              </w:tc>
              <w:tc>
                <w:tcPr>
                  <w:tcW w:w="1847" w:type="dxa"/>
                </w:tcPr>
                <w:p w14:paraId="13F44EAE" w14:textId="77777777" w:rsidR="00911ED3" w:rsidRPr="00457F08" w:rsidRDefault="00911ED3" w:rsidP="00911ED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16.67</w:t>
                  </w:r>
                </w:p>
              </w:tc>
              <w:tc>
                <w:tcPr>
                  <w:tcW w:w="2376" w:type="dxa"/>
                </w:tcPr>
                <w:p w14:paraId="1E7B229C"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15.0-16.0</w:t>
                  </w:r>
                </w:p>
              </w:tc>
              <w:tc>
                <w:tcPr>
                  <w:tcW w:w="2129" w:type="dxa"/>
                </w:tcPr>
                <w:p w14:paraId="74EB7364" w14:textId="77777777" w:rsidR="00911ED3" w:rsidRPr="00457F08" w:rsidRDefault="00911ED3" w:rsidP="00911ED3">
                  <w:pPr>
                    <w:spacing w:line="240" w:lineRule="atLeast"/>
                    <w:ind w:left="3"/>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09BA34C6" w14:textId="77777777" w:rsidTr="007A55E0">
              <w:trPr>
                <w:trHeight w:val="282"/>
                <w:jc w:val="center"/>
              </w:trPr>
              <w:tc>
                <w:tcPr>
                  <w:tcW w:w="2187" w:type="dxa"/>
                </w:tcPr>
                <w:p w14:paraId="069B0B0F" w14:textId="77777777" w:rsidR="00911ED3" w:rsidRPr="00457F08" w:rsidRDefault="00911ED3" w:rsidP="00911ED3">
                  <w:pPr>
                    <w:spacing w:line="240" w:lineRule="atLeast"/>
                    <w:ind w:right="3"/>
                    <w:jc w:val="center"/>
                    <w:rPr>
                      <w:rFonts w:ascii="宋体" w:hAnsi="宋体"/>
                      <w:color w:val="000000" w:themeColor="text1"/>
                      <w:szCs w:val="21"/>
                    </w:rPr>
                  </w:pPr>
                  <w:r w:rsidRPr="00457F08">
                    <w:rPr>
                      <w:rFonts w:ascii="宋体" w:hAnsi="宋体"/>
                      <w:color w:val="000000" w:themeColor="text1"/>
                      <w:szCs w:val="21"/>
                    </w:rPr>
                    <w:t>尖尾鳗</w:t>
                  </w:r>
                </w:p>
              </w:tc>
              <w:tc>
                <w:tcPr>
                  <w:tcW w:w="1847" w:type="dxa"/>
                </w:tcPr>
                <w:p w14:paraId="0504008A" w14:textId="77777777" w:rsidR="00911ED3" w:rsidRPr="00457F08" w:rsidRDefault="00911ED3" w:rsidP="00911ED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16.67</w:t>
                  </w:r>
                </w:p>
              </w:tc>
              <w:tc>
                <w:tcPr>
                  <w:tcW w:w="2376" w:type="dxa"/>
                </w:tcPr>
                <w:p w14:paraId="0595698E"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17.0-11.0</w:t>
                  </w:r>
                </w:p>
              </w:tc>
              <w:tc>
                <w:tcPr>
                  <w:tcW w:w="2129" w:type="dxa"/>
                </w:tcPr>
                <w:p w14:paraId="4FFF21A2" w14:textId="77777777" w:rsidR="00911ED3" w:rsidRPr="00457F08" w:rsidRDefault="00911ED3" w:rsidP="00911ED3">
                  <w:pPr>
                    <w:spacing w:line="240" w:lineRule="atLeast"/>
                    <w:ind w:left="3"/>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46CDED0D" w14:textId="77777777" w:rsidTr="007A55E0">
              <w:trPr>
                <w:trHeight w:val="283"/>
                <w:jc w:val="center"/>
              </w:trPr>
              <w:tc>
                <w:tcPr>
                  <w:tcW w:w="2187" w:type="dxa"/>
                </w:tcPr>
                <w:p w14:paraId="47873924" w14:textId="77777777" w:rsidR="00911ED3" w:rsidRPr="00457F08" w:rsidRDefault="00911ED3" w:rsidP="00911ED3">
                  <w:pPr>
                    <w:spacing w:line="240" w:lineRule="atLeast"/>
                    <w:ind w:right="3"/>
                    <w:jc w:val="center"/>
                    <w:rPr>
                      <w:rFonts w:ascii="宋体" w:hAnsi="宋体"/>
                      <w:color w:val="000000" w:themeColor="text1"/>
                      <w:szCs w:val="21"/>
                    </w:rPr>
                  </w:pPr>
                  <w:r w:rsidRPr="00457F08">
                    <w:rPr>
                      <w:rFonts w:ascii="宋体" w:hAnsi="宋体"/>
                      <w:color w:val="000000" w:themeColor="text1"/>
                      <w:szCs w:val="21"/>
                    </w:rPr>
                    <w:t>剑唇鱼</w:t>
                  </w:r>
                </w:p>
              </w:tc>
              <w:tc>
                <w:tcPr>
                  <w:tcW w:w="1847" w:type="dxa"/>
                </w:tcPr>
                <w:p w14:paraId="29A7F02C" w14:textId="77777777" w:rsidR="00911ED3" w:rsidRPr="00457F08" w:rsidRDefault="00911ED3" w:rsidP="00911ED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25.00</w:t>
                  </w:r>
                </w:p>
              </w:tc>
              <w:tc>
                <w:tcPr>
                  <w:tcW w:w="2376" w:type="dxa"/>
                </w:tcPr>
                <w:p w14:paraId="2AB59683"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12.0-15.0</w:t>
                  </w:r>
                </w:p>
              </w:tc>
              <w:tc>
                <w:tcPr>
                  <w:tcW w:w="2129" w:type="dxa"/>
                </w:tcPr>
                <w:p w14:paraId="135BE0DB" w14:textId="77777777" w:rsidR="00911ED3" w:rsidRPr="00457F08" w:rsidRDefault="00911ED3" w:rsidP="00911ED3">
                  <w:pPr>
                    <w:spacing w:line="240" w:lineRule="atLeast"/>
                    <w:ind w:left="3"/>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56079153" w14:textId="77777777" w:rsidTr="007A55E0">
              <w:trPr>
                <w:trHeight w:val="282"/>
                <w:jc w:val="center"/>
              </w:trPr>
              <w:tc>
                <w:tcPr>
                  <w:tcW w:w="2187" w:type="dxa"/>
                </w:tcPr>
                <w:p w14:paraId="650BEE1A" w14:textId="77777777" w:rsidR="00911ED3" w:rsidRPr="00457F08" w:rsidRDefault="00911ED3" w:rsidP="00911ED3">
                  <w:pPr>
                    <w:spacing w:line="240" w:lineRule="atLeast"/>
                    <w:ind w:right="1"/>
                    <w:jc w:val="center"/>
                    <w:rPr>
                      <w:rFonts w:ascii="宋体" w:hAnsi="宋体"/>
                      <w:color w:val="000000" w:themeColor="text1"/>
                      <w:szCs w:val="21"/>
                    </w:rPr>
                  </w:pPr>
                  <w:r w:rsidRPr="00457F08">
                    <w:rPr>
                      <w:rFonts w:ascii="宋体" w:hAnsi="宋体"/>
                      <w:color w:val="000000" w:themeColor="text1"/>
                      <w:szCs w:val="21"/>
                    </w:rPr>
                    <w:t>截尾天竺鲷</w:t>
                  </w:r>
                </w:p>
              </w:tc>
              <w:tc>
                <w:tcPr>
                  <w:tcW w:w="1847" w:type="dxa"/>
                </w:tcPr>
                <w:p w14:paraId="15BA483E" w14:textId="77777777" w:rsidR="00911ED3" w:rsidRPr="00457F08" w:rsidRDefault="00911ED3" w:rsidP="00911ED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66.67</w:t>
                  </w:r>
                </w:p>
              </w:tc>
              <w:tc>
                <w:tcPr>
                  <w:tcW w:w="2376" w:type="dxa"/>
                </w:tcPr>
                <w:p w14:paraId="26724279"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7.0-10.0</w:t>
                  </w:r>
                </w:p>
              </w:tc>
              <w:tc>
                <w:tcPr>
                  <w:tcW w:w="2129" w:type="dxa"/>
                </w:tcPr>
                <w:p w14:paraId="086CEE88" w14:textId="77777777" w:rsidR="00911ED3" w:rsidRPr="00457F08" w:rsidRDefault="00911ED3" w:rsidP="00911ED3">
                  <w:pPr>
                    <w:spacing w:line="240" w:lineRule="atLeast"/>
                    <w:ind w:left="3"/>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14926414" w14:textId="77777777" w:rsidTr="007A55E0">
              <w:trPr>
                <w:trHeight w:val="282"/>
                <w:jc w:val="center"/>
              </w:trPr>
              <w:tc>
                <w:tcPr>
                  <w:tcW w:w="2187" w:type="dxa"/>
                </w:tcPr>
                <w:p w14:paraId="7B5F06A6" w14:textId="77777777" w:rsidR="00911ED3" w:rsidRPr="00457F08" w:rsidRDefault="00911ED3" w:rsidP="00911ED3">
                  <w:pPr>
                    <w:spacing w:line="240" w:lineRule="atLeast"/>
                    <w:ind w:right="3"/>
                    <w:jc w:val="center"/>
                    <w:rPr>
                      <w:rFonts w:ascii="宋体" w:hAnsi="宋体"/>
                      <w:color w:val="000000" w:themeColor="text1"/>
                      <w:szCs w:val="21"/>
                    </w:rPr>
                  </w:pPr>
                  <w:r w:rsidRPr="00457F08">
                    <w:rPr>
                      <w:rFonts w:ascii="宋体" w:hAnsi="宋体"/>
                      <w:color w:val="000000" w:themeColor="text1"/>
                      <w:szCs w:val="21"/>
                    </w:rPr>
                    <w:t>金线鱼</w:t>
                  </w:r>
                </w:p>
              </w:tc>
              <w:tc>
                <w:tcPr>
                  <w:tcW w:w="1847" w:type="dxa"/>
                </w:tcPr>
                <w:p w14:paraId="078F04EC" w14:textId="77777777" w:rsidR="00911ED3" w:rsidRPr="00457F08" w:rsidRDefault="00911ED3" w:rsidP="00911ED3">
                  <w:pPr>
                    <w:spacing w:line="240" w:lineRule="atLeast"/>
                    <w:ind w:right="1"/>
                    <w:jc w:val="center"/>
                    <w:rPr>
                      <w:rFonts w:ascii="宋体" w:hAnsi="宋体"/>
                      <w:color w:val="000000" w:themeColor="text1"/>
                      <w:szCs w:val="21"/>
                    </w:rPr>
                  </w:pPr>
                  <w:r w:rsidRPr="00457F08">
                    <w:rPr>
                      <w:rFonts w:ascii="宋体" w:hAnsi="宋体"/>
                      <w:color w:val="000000" w:themeColor="text1"/>
                      <w:szCs w:val="21"/>
                    </w:rPr>
                    <w:t>8.33</w:t>
                  </w:r>
                </w:p>
              </w:tc>
              <w:tc>
                <w:tcPr>
                  <w:tcW w:w="2376" w:type="dxa"/>
                </w:tcPr>
                <w:p w14:paraId="14BC7388"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17.0</w:t>
                  </w:r>
                </w:p>
              </w:tc>
              <w:tc>
                <w:tcPr>
                  <w:tcW w:w="2129" w:type="dxa"/>
                </w:tcPr>
                <w:p w14:paraId="1CA8D8D0" w14:textId="77777777" w:rsidR="00911ED3" w:rsidRPr="00457F08" w:rsidRDefault="00911ED3" w:rsidP="00911ED3">
                  <w:pPr>
                    <w:spacing w:line="240" w:lineRule="atLeast"/>
                    <w:ind w:left="3"/>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490F5AFC" w14:textId="77777777" w:rsidTr="007A55E0">
              <w:trPr>
                <w:trHeight w:val="283"/>
                <w:jc w:val="center"/>
              </w:trPr>
              <w:tc>
                <w:tcPr>
                  <w:tcW w:w="2187" w:type="dxa"/>
                </w:tcPr>
                <w:p w14:paraId="4F1615CD" w14:textId="77777777" w:rsidR="00911ED3" w:rsidRPr="00457F08" w:rsidRDefault="00911ED3" w:rsidP="00911ED3">
                  <w:pPr>
                    <w:spacing w:line="240" w:lineRule="atLeast"/>
                    <w:ind w:right="1"/>
                    <w:jc w:val="center"/>
                    <w:rPr>
                      <w:rFonts w:ascii="宋体" w:hAnsi="宋体"/>
                      <w:color w:val="000000" w:themeColor="text1"/>
                      <w:szCs w:val="21"/>
                    </w:rPr>
                  </w:pPr>
                  <w:r w:rsidRPr="00457F08">
                    <w:rPr>
                      <w:rFonts w:ascii="宋体" w:hAnsi="宋体"/>
                      <w:color w:val="000000" w:themeColor="text1"/>
                      <w:szCs w:val="21"/>
                    </w:rPr>
                    <w:t>康氏小公鱼</w:t>
                  </w:r>
                </w:p>
              </w:tc>
              <w:tc>
                <w:tcPr>
                  <w:tcW w:w="1847" w:type="dxa"/>
                </w:tcPr>
                <w:p w14:paraId="1D4F3EB4" w14:textId="77777777" w:rsidR="00911ED3" w:rsidRPr="00457F08" w:rsidRDefault="00911ED3" w:rsidP="00911ED3">
                  <w:pPr>
                    <w:spacing w:line="240" w:lineRule="atLeast"/>
                    <w:ind w:right="1"/>
                    <w:jc w:val="center"/>
                    <w:rPr>
                      <w:rFonts w:ascii="宋体" w:hAnsi="宋体"/>
                      <w:color w:val="000000" w:themeColor="text1"/>
                      <w:szCs w:val="21"/>
                    </w:rPr>
                  </w:pPr>
                  <w:r w:rsidRPr="00457F08">
                    <w:rPr>
                      <w:rFonts w:ascii="宋体" w:hAnsi="宋体"/>
                      <w:color w:val="000000" w:themeColor="text1"/>
                      <w:szCs w:val="21"/>
                    </w:rPr>
                    <w:t>8.33</w:t>
                  </w:r>
                </w:p>
              </w:tc>
              <w:tc>
                <w:tcPr>
                  <w:tcW w:w="2376" w:type="dxa"/>
                </w:tcPr>
                <w:p w14:paraId="04254215"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7.0-8.0</w:t>
                  </w:r>
                </w:p>
              </w:tc>
              <w:tc>
                <w:tcPr>
                  <w:tcW w:w="2129" w:type="dxa"/>
                </w:tcPr>
                <w:p w14:paraId="2464C612" w14:textId="77777777" w:rsidR="00911ED3" w:rsidRPr="00457F08" w:rsidRDefault="00911ED3" w:rsidP="00911ED3">
                  <w:pPr>
                    <w:spacing w:line="240" w:lineRule="atLeast"/>
                    <w:ind w:left="3"/>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0AAACECB" w14:textId="77777777" w:rsidTr="007A55E0">
              <w:trPr>
                <w:trHeight w:val="282"/>
                <w:jc w:val="center"/>
              </w:trPr>
              <w:tc>
                <w:tcPr>
                  <w:tcW w:w="2187" w:type="dxa"/>
                </w:tcPr>
                <w:p w14:paraId="6D224318" w14:textId="77777777" w:rsidR="00911ED3" w:rsidRPr="00457F08" w:rsidRDefault="00911ED3" w:rsidP="00911ED3">
                  <w:pPr>
                    <w:spacing w:line="240" w:lineRule="atLeast"/>
                    <w:ind w:right="1"/>
                    <w:jc w:val="center"/>
                    <w:rPr>
                      <w:rFonts w:ascii="宋体" w:hAnsi="宋体"/>
                      <w:color w:val="000000" w:themeColor="text1"/>
                      <w:szCs w:val="21"/>
                    </w:rPr>
                  </w:pPr>
                  <w:r w:rsidRPr="00457F08">
                    <w:rPr>
                      <w:rFonts w:ascii="宋体" w:hAnsi="宋体"/>
                      <w:color w:val="000000" w:themeColor="text1"/>
                      <w:szCs w:val="21"/>
                    </w:rPr>
                    <w:t>孔虾虎鱼</w:t>
                  </w:r>
                </w:p>
              </w:tc>
              <w:tc>
                <w:tcPr>
                  <w:tcW w:w="1847" w:type="dxa"/>
                </w:tcPr>
                <w:p w14:paraId="5674EFD8" w14:textId="77777777" w:rsidR="00911ED3" w:rsidRPr="00457F08" w:rsidRDefault="00911ED3" w:rsidP="00911ED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16.67</w:t>
                  </w:r>
                </w:p>
              </w:tc>
              <w:tc>
                <w:tcPr>
                  <w:tcW w:w="2376" w:type="dxa"/>
                </w:tcPr>
                <w:p w14:paraId="5F2222AF"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10.0-13.0</w:t>
                  </w:r>
                </w:p>
              </w:tc>
              <w:tc>
                <w:tcPr>
                  <w:tcW w:w="2129" w:type="dxa"/>
                </w:tcPr>
                <w:p w14:paraId="3B997F06" w14:textId="77777777" w:rsidR="00911ED3" w:rsidRPr="00457F08" w:rsidRDefault="00911ED3" w:rsidP="00911ED3">
                  <w:pPr>
                    <w:spacing w:line="240" w:lineRule="atLeast"/>
                    <w:ind w:left="3"/>
                    <w:jc w:val="center"/>
                    <w:rPr>
                      <w:rFonts w:ascii="宋体" w:hAnsi="宋体"/>
                      <w:color w:val="000000" w:themeColor="text1"/>
                      <w:szCs w:val="21"/>
                    </w:rPr>
                  </w:pPr>
                  <w:r w:rsidRPr="00457F08">
                    <w:rPr>
                      <w:rFonts w:ascii="宋体" w:hAnsi="宋体"/>
                      <w:color w:val="000000" w:themeColor="text1"/>
                      <w:szCs w:val="21"/>
                    </w:rPr>
                    <w:t>100.00%</w:t>
                  </w:r>
                </w:p>
              </w:tc>
            </w:tr>
            <w:tr w:rsidR="00457F08" w:rsidRPr="00457F08" w14:paraId="72D33BF7" w14:textId="77777777" w:rsidTr="007A55E0">
              <w:trPr>
                <w:trHeight w:val="292"/>
                <w:jc w:val="center"/>
              </w:trPr>
              <w:tc>
                <w:tcPr>
                  <w:tcW w:w="2187" w:type="dxa"/>
                </w:tcPr>
                <w:p w14:paraId="55CBEB68" w14:textId="77777777" w:rsidR="00911ED3" w:rsidRPr="00457F08" w:rsidRDefault="00911ED3" w:rsidP="00911ED3">
                  <w:pPr>
                    <w:spacing w:line="240" w:lineRule="atLeast"/>
                    <w:ind w:right="1"/>
                    <w:jc w:val="center"/>
                    <w:rPr>
                      <w:rFonts w:ascii="宋体" w:hAnsi="宋体"/>
                      <w:color w:val="000000" w:themeColor="text1"/>
                      <w:szCs w:val="21"/>
                    </w:rPr>
                  </w:pPr>
                  <w:r w:rsidRPr="00457F08">
                    <w:rPr>
                      <w:rFonts w:ascii="宋体" w:hAnsi="宋体"/>
                      <w:color w:val="000000" w:themeColor="text1"/>
                      <w:szCs w:val="21"/>
                    </w:rPr>
                    <w:t>鳓</w:t>
                  </w:r>
                </w:p>
              </w:tc>
              <w:tc>
                <w:tcPr>
                  <w:tcW w:w="1847" w:type="dxa"/>
                </w:tcPr>
                <w:p w14:paraId="0B12CE53" w14:textId="77777777" w:rsidR="00911ED3" w:rsidRPr="00457F08" w:rsidRDefault="00911ED3" w:rsidP="00911ED3">
                  <w:pPr>
                    <w:spacing w:line="240" w:lineRule="atLeast"/>
                    <w:ind w:left="2"/>
                    <w:jc w:val="center"/>
                    <w:rPr>
                      <w:rFonts w:ascii="宋体" w:hAnsi="宋体"/>
                      <w:color w:val="000000" w:themeColor="text1"/>
                      <w:szCs w:val="21"/>
                    </w:rPr>
                  </w:pPr>
                  <w:r w:rsidRPr="00457F08">
                    <w:rPr>
                      <w:rFonts w:ascii="宋体" w:hAnsi="宋体"/>
                      <w:color w:val="000000" w:themeColor="text1"/>
                      <w:szCs w:val="21"/>
                    </w:rPr>
                    <w:t>16.67</w:t>
                  </w:r>
                </w:p>
              </w:tc>
              <w:tc>
                <w:tcPr>
                  <w:tcW w:w="2376" w:type="dxa"/>
                </w:tcPr>
                <w:p w14:paraId="6B81FBF3"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10.0-16.0</w:t>
                  </w:r>
                </w:p>
              </w:tc>
              <w:tc>
                <w:tcPr>
                  <w:tcW w:w="2129" w:type="dxa"/>
                </w:tcPr>
                <w:p w14:paraId="74AB8326" w14:textId="77777777" w:rsidR="00911ED3" w:rsidRPr="00457F08" w:rsidRDefault="00911ED3" w:rsidP="00911ED3">
                  <w:pPr>
                    <w:spacing w:line="240" w:lineRule="atLeast"/>
                    <w:ind w:left="3"/>
                    <w:jc w:val="center"/>
                    <w:rPr>
                      <w:rFonts w:ascii="宋体" w:hAnsi="宋体"/>
                      <w:color w:val="000000" w:themeColor="text1"/>
                      <w:szCs w:val="21"/>
                    </w:rPr>
                  </w:pPr>
                  <w:r w:rsidRPr="00457F08">
                    <w:rPr>
                      <w:rFonts w:ascii="宋体" w:hAnsi="宋体"/>
                      <w:color w:val="000000" w:themeColor="text1"/>
                      <w:szCs w:val="21"/>
                    </w:rPr>
                    <w:t>100.00%</w:t>
                  </w:r>
                </w:p>
              </w:tc>
            </w:tr>
          </w:tbl>
          <w:p w14:paraId="05F0341F" w14:textId="07585864" w:rsidR="00911ED3" w:rsidRPr="00457F08" w:rsidRDefault="00911ED3" w:rsidP="00911ED3">
            <w:pPr>
              <w:keepNext/>
              <w:keepLines/>
              <w:snapToGrid w:val="0"/>
              <w:spacing w:line="460" w:lineRule="atLeast"/>
              <w:outlineLvl w:val="3"/>
              <w:rPr>
                <w:rFonts w:ascii="宋体" w:hAnsi="宋体"/>
                <w:b/>
                <w:bCs/>
                <w:color w:val="000000" w:themeColor="text1"/>
                <w:kern w:val="0"/>
                <w:sz w:val="24"/>
              </w:rPr>
            </w:pPr>
            <w:r w:rsidRPr="00457F08">
              <w:rPr>
                <w:rFonts w:ascii="宋体" w:hAnsi="宋体"/>
                <w:b/>
                <w:bCs/>
                <w:color w:val="000000" w:themeColor="text1"/>
                <w:kern w:val="0"/>
                <w:sz w:val="24"/>
              </w:rPr>
              <w:t>3.4.3.6 潮间带生物</w:t>
            </w:r>
          </w:p>
          <w:p w14:paraId="6B0C34F1" w14:textId="77777777" w:rsidR="00911ED3" w:rsidRPr="00457F08" w:rsidRDefault="00911ED3" w:rsidP="00911ED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(1)种类组成</w:t>
            </w:r>
          </w:p>
          <w:p w14:paraId="51A7F6B8" w14:textId="2BB4AE91" w:rsidR="00795713" w:rsidRPr="00457F08" w:rsidRDefault="00911ED3" w:rsidP="00911ED3">
            <w:pPr>
              <w:tabs>
                <w:tab w:val="left" w:pos="283"/>
              </w:tabs>
              <w:spacing w:line="460" w:lineRule="exact"/>
              <w:ind w:firstLineChars="200" w:firstLine="480"/>
              <w:rPr>
                <w:rFonts w:ascii="宋体" w:hAnsi="宋体"/>
                <w:color w:val="000000" w:themeColor="text1"/>
                <w:sz w:val="24"/>
              </w:rPr>
            </w:pPr>
            <w:r w:rsidRPr="00457F08">
              <w:rPr>
                <w:rFonts w:ascii="宋体" w:hAnsi="宋体"/>
                <w:color w:val="000000" w:themeColor="text1"/>
                <w:sz w:val="24"/>
              </w:rPr>
              <w:t>3个潮间带断面共采获了2个生物类别中的4科7种生物(包含定性样品)(</w:t>
            </w:r>
            <w:r w:rsidRPr="00457F08">
              <w:rPr>
                <w:rFonts w:ascii="宋体" w:hAnsi="宋体" w:hint="eastAsia"/>
                <w:color w:val="000000" w:themeColor="text1"/>
                <w:sz w:val="24"/>
              </w:rPr>
              <w:t>附表Ⅵ</w:t>
            </w:r>
            <w:r w:rsidRPr="00457F08">
              <w:rPr>
                <w:rFonts w:ascii="宋体" w:hAnsi="宋体"/>
                <w:color w:val="000000" w:themeColor="text1"/>
                <w:sz w:val="24"/>
              </w:rPr>
              <w:t>)。其中，节肢动物有2科3种，占总种类数的42.86%；软体动物有2科4种，占总种类数的57.14%</w:t>
            </w:r>
            <w:r w:rsidRPr="00457F08">
              <w:rPr>
                <w:rFonts w:ascii="宋体" w:hAnsi="宋体" w:hint="eastAsia"/>
                <w:color w:val="000000" w:themeColor="text1"/>
                <w:sz w:val="24"/>
              </w:rPr>
              <w:t>。</w:t>
            </w:r>
          </w:p>
          <w:p w14:paraId="341F7280" w14:textId="41196018" w:rsidR="00911ED3" w:rsidRPr="00457F08" w:rsidRDefault="00911ED3" w:rsidP="00911ED3">
            <w:pPr>
              <w:spacing w:line="460" w:lineRule="atLeast"/>
              <w:ind w:firstLine="480"/>
              <w:rPr>
                <w:rFonts w:ascii="宋体" w:hAnsi="宋体"/>
                <w:color w:val="000000" w:themeColor="text1"/>
                <w:sz w:val="24"/>
              </w:rPr>
            </w:pPr>
            <w:r w:rsidRPr="00457F08">
              <w:rPr>
                <w:rFonts w:ascii="宋体" w:hAnsi="宋体"/>
                <w:color w:val="000000" w:themeColor="text1"/>
                <w:sz w:val="24"/>
              </w:rPr>
              <w:t>C01出现1种生物，C02有3种生物，C03有6种生物。不同断面出现的生物种类数详见表3.1-39。</w:t>
            </w:r>
          </w:p>
          <w:p w14:paraId="357864A1" w14:textId="1529C88B" w:rsidR="00911ED3" w:rsidRPr="00457F08" w:rsidRDefault="00911ED3" w:rsidP="00911ED3">
            <w:pPr>
              <w:snapToGrid w:val="0"/>
              <w:spacing w:before="60" w:after="60" w:line="460" w:lineRule="atLeast"/>
              <w:ind w:left="448" w:right="85" w:hanging="11"/>
              <w:jc w:val="center"/>
              <w:rPr>
                <w:rFonts w:ascii="宋体" w:hAnsi="宋体"/>
                <w:b/>
                <w:bCs/>
                <w:color w:val="000000" w:themeColor="text1"/>
                <w:sz w:val="24"/>
              </w:rPr>
            </w:pPr>
            <w:r w:rsidRPr="00457F08">
              <w:rPr>
                <w:rFonts w:ascii="宋体" w:hAnsi="宋体"/>
                <w:b/>
                <w:bCs/>
                <w:color w:val="000000" w:themeColor="text1"/>
                <w:sz w:val="24"/>
              </w:rPr>
              <w:t>表3.1-39  不同断面出现的生物种类数</w:t>
            </w:r>
          </w:p>
          <w:tbl>
            <w:tblPr>
              <w:tblW w:w="4998" w:type="pct"/>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CellMar>
                <w:top w:w="15" w:type="dxa"/>
                <w:left w:w="115" w:type="dxa"/>
                <w:right w:w="115" w:type="dxa"/>
              </w:tblCellMar>
              <w:tblLook w:val="04A0" w:firstRow="1" w:lastRow="0" w:firstColumn="1" w:lastColumn="0" w:noHBand="0" w:noVBand="1"/>
            </w:tblPr>
            <w:tblGrid>
              <w:gridCol w:w="3109"/>
              <w:gridCol w:w="1716"/>
              <w:gridCol w:w="1712"/>
              <w:gridCol w:w="1734"/>
            </w:tblGrid>
            <w:tr w:rsidR="00457F08" w:rsidRPr="00457F08" w14:paraId="5EE0BF9D" w14:textId="77777777" w:rsidTr="007A55E0">
              <w:trPr>
                <w:trHeight w:val="23"/>
              </w:trPr>
              <w:tc>
                <w:tcPr>
                  <w:tcW w:w="1878" w:type="pct"/>
                </w:tcPr>
                <w:p w14:paraId="66B93CF1" w14:textId="77777777" w:rsidR="00911ED3" w:rsidRPr="00457F08" w:rsidRDefault="00911ED3" w:rsidP="00911ED3">
                  <w:pPr>
                    <w:spacing w:line="240" w:lineRule="exact"/>
                    <w:jc w:val="center"/>
                    <w:rPr>
                      <w:rFonts w:ascii="宋体" w:hAnsi="宋体"/>
                      <w:b/>
                      <w:color w:val="000000" w:themeColor="text1"/>
                    </w:rPr>
                  </w:pPr>
                  <w:r w:rsidRPr="00457F08">
                    <w:rPr>
                      <w:rFonts w:ascii="宋体" w:hAnsi="宋体"/>
                      <w:b/>
                      <w:color w:val="000000" w:themeColor="text1"/>
                    </w:rPr>
                    <w:t>门类</w:t>
                  </w:r>
                </w:p>
              </w:tc>
              <w:tc>
                <w:tcPr>
                  <w:tcW w:w="1037" w:type="pct"/>
                </w:tcPr>
                <w:p w14:paraId="6B63DC30" w14:textId="77777777" w:rsidR="00911ED3" w:rsidRPr="00457F08" w:rsidRDefault="00911ED3" w:rsidP="00911ED3">
                  <w:pPr>
                    <w:spacing w:line="240" w:lineRule="exact"/>
                    <w:jc w:val="center"/>
                    <w:rPr>
                      <w:rFonts w:ascii="宋体" w:hAnsi="宋体"/>
                      <w:b/>
                      <w:color w:val="000000" w:themeColor="text1"/>
                    </w:rPr>
                  </w:pPr>
                  <w:r w:rsidRPr="00457F08">
                    <w:rPr>
                      <w:rFonts w:ascii="宋体" w:hAnsi="宋体"/>
                      <w:b/>
                      <w:color w:val="000000" w:themeColor="text1"/>
                    </w:rPr>
                    <w:t>C01</w:t>
                  </w:r>
                </w:p>
              </w:tc>
              <w:tc>
                <w:tcPr>
                  <w:tcW w:w="1035" w:type="pct"/>
                </w:tcPr>
                <w:p w14:paraId="71031A31" w14:textId="77777777" w:rsidR="00911ED3" w:rsidRPr="00457F08" w:rsidRDefault="00911ED3" w:rsidP="00911ED3">
                  <w:pPr>
                    <w:spacing w:line="240" w:lineRule="exact"/>
                    <w:jc w:val="center"/>
                    <w:rPr>
                      <w:rFonts w:ascii="宋体" w:hAnsi="宋体"/>
                      <w:b/>
                      <w:color w:val="000000" w:themeColor="text1"/>
                    </w:rPr>
                  </w:pPr>
                  <w:r w:rsidRPr="00457F08">
                    <w:rPr>
                      <w:rFonts w:ascii="宋体" w:hAnsi="宋体"/>
                      <w:b/>
                      <w:color w:val="000000" w:themeColor="text1"/>
                    </w:rPr>
                    <w:t>C02</w:t>
                  </w:r>
                </w:p>
              </w:tc>
              <w:tc>
                <w:tcPr>
                  <w:tcW w:w="1048" w:type="pct"/>
                </w:tcPr>
                <w:p w14:paraId="1F10B447" w14:textId="77777777" w:rsidR="00911ED3" w:rsidRPr="00457F08" w:rsidRDefault="00911ED3" w:rsidP="00911ED3">
                  <w:pPr>
                    <w:spacing w:line="240" w:lineRule="exact"/>
                    <w:jc w:val="center"/>
                    <w:rPr>
                      <w:rFonts w:ascii="宋体" w:hAnsi="宋体"/>
                      <w:b/>
                      <w:color w:val="000000" w:themeColor="text1"/>
                    </w:rPr>
                  </w:pPr>
                  <w:r w:rsidRPr="00457F08">
                    <w:rPr>
                      <w:rFonts w:ascii="宋体" w:hAnsi="宋体"/>
                      <w:b/>
                      <w:color w:val="000000" w:themeColor="text1"/>
                    </w:rPr>
                    <w:t>C03</w:t>
                  </w:r>
                </w:p>
              </w:tc>
            </w:tr>
            <w:tr w:rsidR="00457F08" w:rsidRPr="00457F08" w14:paraId="60479259" w14:textId="77777777" w:rsidTr="007A55E0">
              <w:trPr>
                <w:trHeight w:val="23"/>
              </w:trPr>
              <w:tc>
                <w:tcPr>
                  <w:tcW w:w="1878" w:type="pct"/>
                </w:tcPr>
                <w:p w14:paraId="6F23D03C" w14:textId="77777777" w:rsidR="00911ED3" w:rsidRPr="00457F08" w:rsidRDefault="00911ED3" w:rsidP="00911ED3">
                  <w:pPr>
                    <w:spacing w:line="240" w:lineRule="exact"/>
                    <w:jc w:val="center"/>
                    <w:rPr>
                      <w:rFonts w:ascii="宋体" w:hAnsi="宋体"/>
                      <w:color w:val="000000" w:themeColor="text1"/>
                    </w:rPr>
                  </w:pPr>
                  <w:r w:rsidRPr="00457F08">
                    <w:rPr>
                      <w:rFonts w:ascii="宋体" w:hAnsi="宋体"/>
                      <w:color w:val="000000" w:themeColor="text1"/>
                    </w:rPr>
                    <w:t>节肢动物</w:t>
                  </w:r>
                </w:p>
              </w:tc>
              <w:tc>
                <w:tcPr>
                  <w:tcW w:w="1037" w:type="pct"/>
                </w:tcPr>
                <w:p w14:paraId="4BF884B5" w14:textId="77777777" w:rsidR="00911ED3" w:rsidRPr="00457F08" w:rsidRDefault="00911ED3" w:rsidP="00911ED3">
                  <w:pPr>
                    <w:spacing w:line="240" w:lineRule="exact"/>
                    <w:jc w:val="center"/>
                    <w:rPr>
                      <w:rFonts w:ascii="宋体" w:hAnsi="宋体"/>
                      <w:color w:val="000000" w:themeColor="text1"/>
                    </w:rPr>
                  </w:pPr>
                  <w:r w:rsidRPr="00457F08">
                    <w:rPr>
                      <w:rFonts w:ascii="宋体" w:hAnsi="宋体"/>
                      <w:color w:val="000000" w:themeColor="text1"/>
                    </w:rPr>
                    <w:t>1</w:t>
                  </w:r>
                </w:p>
              </w:tc>
              <w:tc>
                <w:tcPr>
                  <w:tcW w:w="1035" w:type="pct"/>
                </w:tcPr>
                <w:p w14:paraId="1807F7C9" w14:textId="77777777" w:rsidR="00911ED3" w:rsidRPr="00457F08" w:rsidRDefault="00911ED3" w:rsidP="00911ED3">
                  <w:pPr>
                    <w:spacing w:line="240" w:lineRule="exact"/>
                    <w:jc w:val="center"/>
                    <w:rPr>
                      <w:rFonts w:ascii="宋体" w:hAnsi="宋体"/>
                      <w:color w:val="000000" w:themeColor="text1"/>
                    </w:rPr>
                  </w:pPr>
                  <w:r w:rsidRPr="00457F08">
                    <w:rPr>
                      <w:rFonts w:ascii="宋体" w:hAnsi="宋体"/>
                      <w:color w:val="000000" w:themeColor="text1"/>
                    </w:rPr>
                    <w:t>1</w:t>
                  </w:r>
                </w:p>
              </w:tc>
              <w:tc>
                <w:tcPr>
                  <w:tcW w:w="1048" w:type="pct"/>
                </w:tcPr>
                <w:p w14:paraId="04B9A04E" w14:textId="77777777" w:rsidR="00911ED3" w:rsidRPr="00457F08" w:rsidRDefault="00911ED3" w:rsidP="00911ED3">
                  <w:pPr>
                    <w:spacing w:line="240" w:lineRule="exact"/>
                    <w:jc w:val="center"/>
                    <w:rPr>
                      <w:rFonts w:ascii="宋体" w:hAnsi="宋体"/>
                      <w:color w:val="000000" w:themeColor="text1"/>
                    </w:rPr>
                  </w:pPr>
                  <w:r w:rsidRPr="00457F08">
                    <w:rPr>
                      <w:rFonts w:ascii="宋体" w:hAnsi="宋体"/>
                      <w:color w:val="000000" w:themeColor="text1"/>
                    </w:rPr>
                    <w:t>3</w:t>
                  </w:r>
                </w:p>
              </w:tc>
            </w:tr>
            <w:tr w:rsidR="00457F08" w:rsidRPr="00457F08" w14:paraId="493C707E" w14:textId="77777777" w:rsidTr="007A55E0">
              <w:trPr>
                <w:trHeight w:val="23"/>
              </w:trPr>
              <w:tc>
                <w:tcPr>
                  <w:tcW w:w="1878" w:type="pct"/>
                </w:tcPr>
                <w:p w14:paraId="34C63B25" w14:textId="77777777" w:rsidR="00911ED3" w:rsidRPr="00457F08" w:rsidRDefault="00911ED3" w:rsidP="00911ED3">
                  <w:pPr>
                    <w:spacing w:line="240" w:lineRule="exact"/>
                    <w:jc w:val="center"/>
                    <w:rPr>
                      <w:rFonts w:ascii="宋体" w:hAnsi="宋体"/>
                      <w:color w:val="000000" w:themeColor="text1"/>
                    </w:rPr>
                  </w:pPr>
                  <w:r w:rsidRPr="00457F08">
                    <w:rPr>
                      <w:rFonts w:ascii="宋体" w:hAnsi="宋体"/>
                      <w:color w:val="000000" w:themeColor="text1"/>
                    </w:rPr>
                    <w:t>软体动物</w:t>
                  </w:r>
                </w:p>
              </w:tc>
              <w:tc>
                <w:tcPr>
                  <w:tcW w:w="1037" w:type="pct"/>
                </w:tcPr>
                <w:p w14:paraId="33D7D9FA" w14:textId="77777777" w:rsidR="00911ED3" w:rsidRPr="00457F08" w:rsidRDefault="00911ED3" w:rsidP="00911ED3">
                  <w:pPr>
                    <w:spacing w:line="240" w:lineRule="exact"/>
                    <w:jc w:val="center"/>
                    <w:rPr>
                      <w:rFonts w:ascii="宋体" w:hAnsi="宋体"/>
                      <w:color w:val="000000" w:themeColor="text1"/>
                    </w:rPr>
                  </w:pPr>
                  <w:r w:rsidRPr="00457F08">
                    <w:rPr>
                      <w:rFonts w:ascii="宋体" w:hAnsi="宋体"/>
                      <w:color w:val="000000" w:themeColor="text1"/>
                    </w:rPr>
                    <w:t>--</w:t>
                  </w:r>
                </w:p>
              </w:tc>
              <w:tc>
                <w:tcPr>
                  <w:tcW w:w="1035" w:type="pct"/>
                </w:tcPr>
                <w:p w14:paraId="7AD215FF" w14:textId="77777777" w:rsidR="00911ED3" w:rsidRPr="00457F08" w:rsidRDefault="00911ED3" w:rsidP="00911ED3">
                  <w:pPr>
                    <w:spacing w:line="240" w:lineRule="exact"/>
                    <w:jc w:val="center"/>
                    <w:rPr>
                      <w:rFonts w:ascii="宋体" w:hAnsi="宋体"/>
                      <w:color w:val="000000" w:themeColor="text1"/>
                    </w:rPr>
                  </w:pPr>
                  <w:r w:rsidRPr="00457F08">
                    <w:rPr>
                      <w:rFonts w:ascii="宋体" w:hAnsi="宋体"/>
                      <w:color w:val="000000" w:themeColor="text1"/>
                    </w:rPr>
                    <w:t>2</w:t>
                  </w:r>
                </w:p>
              </w:tc>
              <w:tc>
                <w:tcPr>
                  <w:tcW w:w="1048" w:type="pct"/>
                </w:tcPr>
                <w:p w14:paraId="68A2D118" w14:textId="77777777" w:rsidR="00911ED3" w:rsidRPr="00457F08" w:rsidRDefault="00911ED3" w:rsidP="00911ED3">
                  <w:pPr>
                    <w:spacing w:line="240" w:lineRule="exact"/>
                    <w:jc w:val="center"/>
                    <w:rPr>
                      <w:rFonts w:ascii="宋体" w:hAnsi="宋体"/>
                      <w:color w:val="000000" w:themeColor="text1"/>
                    </w:rPr>
                  </w:pPr>
                  <w:r w:rsidRPr="00457F08">
                    <w:rPr>
                      <w:rFonts w:ascii="宋体" w:hAnsi="宋体"/>
                      <w:color w:val="000000" w:themeColor="text1"/>
                    </w:rPr>
                    <w:t>3</w:t>
                  </w:r>
                </w:p>
              </w:tc>
            </w:tr>
            <w:tr w:rsidR="00457F08" w:rsidRPr="00457F08" w14:paraId="2CE68140" w14:textId="77777777" w:rsidTr="007A55E0">
              <w:trPr>
                <w:trHeight w:val="23"/>
              </w:trPr>
              <w:tc>
                <w:tcPr>
                  <w:tcW w:w="1878" w:type="pct"/>
                </w:tcPr>
                <w:p w14:paraId="2EB46565" w14:textId="77777777" w:rsidR="00911ED3" w:rsidRPr="00457F08" w:rsidRDefault="00911ED3" w:rsidP="00911ED3">
                  <w:pPr>
                    <w:spacing w:line="240" w:lineRule="exact"/>
                    <w:jc w:val="center"/>
                    <w:rPr>
                      <w:rFonts w:ascii="宋体" w:hAnsi="宋体"/>
                      <w:color w:val="000000" w:themeColor="text1"/>
                    </w:rPr>
                  </w:pPr>
                  <w:r w:rsidRPr="00457F08">
                    <w:rPr>
                      <w:rFonts w:ascii="宋体" w:hAnsi="宋体"/>
                      <w:color w:val="000000" w:themeColor="text1"/>
                    </w:rPr>
                    <w:t>合计</w:t>
                  </w:r>
                </w:p>
              </w:tc>
              <w:tc>
                <w:tcPr>
                  <w:tcW w:w="1037" w:type="pct"/>
                </w:tcPr>
                <w:p w14:paraId="59A2A271" w14:textId="77777777" w:rsidR="00911ED3" w:rsidRPr="00457F08" w:rsidRDefault="00911ED3" w:rsidP="00911ED3">
                  <w:pPr>
                    <w:spacing w:line="240" w:lineRule="exact"/>
                    <w:jc w:val="center"/>
                    <w:rPr>
                      <w:rFonts w:ascii="宋体" w:hAnsi="宋体"/>
                      <w:color w:val="000000" w:themeColor="text1"/>
                    </w:rPr>
                  </w:pPr>
                  <w:r w:rsidRPr="00457F08">
                    <w:rPr>
                      <w:rFonts w:ascii="宋体" w:hAnsi="宋体"/>
                      <w:color w:val="000000" w:themeColor="text1"/>
                    </w:rPr>
                    <w:t>1</w:t>
                  </w:r>
                </w:p>
              </w:tc>
              <w:tc>
                <w:tcPr>
                  <w:tcW w:w="1035" w:type="pct"/>
                </w:tcPr>
                <w:p w14:paraId="4F3E9F38" w14:textId="77777777" w:rsidR="00911ED3" w:rsidRPr="00457F08" w:rsidRDefault="00911ED3" w:rsidP="00911ED3">
                  <w:pPr>
                    <w:spacing w:line="240" w:lineRule="exact"/>
                    <w:jc w:val="center"/>
                    <w:rPr>
                      <w:rFonts w:ascii="宋体" w:hAnsi="宋体"/>
                      <w:color w:val="000000" w:themeColor="text1"/>
                    </w:rPr>
                  </w:pPr>
                  <w:r w:rsidRPr="00457F08">
                    <w:rPr>
                      <w:rFonts w:ascii="宋体" w:hAnsi="宋体"/>
                      <w:color w:val="000000" w:themeColor="text1"/>
                    </w:rPr>
                    <w:t>3</w:t>
                  </w:r>
                </w:p>
              </w:tc>
              <w:tc>
                <w:tcPr>
                  <w:tcW w:w="1048" w:type="pct"/>
                </w:tcPr>
                <w:p w14:paraId="306EFCD7" w14:textId="77777777" w:rsidR="00911ED3" w:rsidRPr="00457F08" w:rsidRDefault="00911ED3" w:rsidP="00911ED3">
                  <w:pPr>
                    <w:spacing w:line="240" w:lineRule="exact"/>
                    <w:jc w:val="center"/>
                    <w:rPr>
                      <w:rFonts w:ascii="宋体" w:hAnsi="宋体"/>
                      <w:color w:val="000000" w:themeColor="text1"/>
                    </w:rPr>
                  </w:pPr>
                  <w:r w:rsidRPr="00457F08">
                    <w:rPr>
                      <w:rFonts w:ascii="宋体" w:hAnsi="宋体"/>
                      <w:color w:val="000000" w:themeColor="text1"/>
                    </w:rPr>
                    <w:t>6</w:t>
                  </w:r>
                </w:p>
              </w:tc>
            </w:tr>
          </w:tbl>
          <w:p w14:paraId="21F9301F" w14:textId="77777777" w:rsidR="00911ED3" w:rsidRPr="00457F08" w:rsidRDefault="00911ED3" w:rsidP="00911ED3">
            <w:pPr>
              <w:spacing w:line="240" w:lineRule="exact"/>
              <w:jc w:val="left"/>
              <w:rPr>
                <w:rFonts w:ascii="宋体" w:hAnsi="宋体"/>
                <w:b/>
                <w:color w:val="000000" w:themeColor="text1"/>
                <w:sz w:val="18"/>
                <w:szCs w:val="18"/>
              </w:rPr>
            </w:pPr>
            <w:r w:rsidRPr="00457F08">
              <w:rPr>
                <w:rFonts w:ascii="宋体" w:hAnsi="宋体"/>
                <w:b/>
                <w:color w:val="000000" w:themeColor="text1"/>
                <w:sz w:val="18"/>
                <w:szCs w:val="18"/>
              </w:rPr>
              <w:t>注：--表示未发现该生物类型</w:t>
            </w:r>
          </w:p>
          <w:p w14:paraId="6FB7CDC1" w14:textId="77777777" w:rsidR="00911ED3" w:rsidRPr="00457F08" w:rsidRDefault="00911ED3" w:rsidP="00911ED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(2)生物量和栖息密度</w:t>
            </w:r>
          </w:p>
          <w:p w14:paraId="795D63AA" w14:textId="4689700B" w:rsidR="00911ED3" w:rsidRPr="00457F08" w:rsidRDefault="00911ED3" w:rsidP="00911ED3">
            <w:pPr>
              <w:spacing w:line="460" w:lineRule="atLeast"/>
              <w:ind w:firstLine="480"/>
              <w:rPr>
                <w:rFonts w:ascii="宋体" w:hAnsi="宋体"/>
                <w:color w:val="000000" w:themeColor="text1"/>
                <w:sz w:val="24"/>
              </w:rPr>
            </w:pPr>
            <w:r w:rsidRPr="00457F08">
              <w:rPr>
                <w:rFonts w:ascii="宋体" w:hAnsi="宋体"/>
                <w:color w:val="000000" w:themeColor="text1"/>
                <w:sz w:val="24"/>
              </w:rPr>
              <w:t>3条潮间带生物断面高潮区平均栖息密度为0.11ind/m</w:t>
            </w:r>
            <w:r w:rsidRPr="00457F08">
              <w:rPr>
                <w:rFonts w:ascii="宋体" w:hAnsi="宋体"/>
                <w:color w:val="000000" w:themeColor="text1"/>
                <w:sz w:val="24"/>
                <w:vertAlign w:val="superscript"/>
              </w:rPr>
              <w:t>2</w:t>
            </w:r>
            <w:r w:rsidRPr="00457F08">
              <w:rPr>
                <w:rFonts w:ascii="宋体" w:hAnsi="宋体"/>
                <w:color w:val="000000" w:themeColor="text1"/>
                <w:sz w:val="24"/>
              </w:rPr>
              <w:t>，平均生物量为0.06g/m</w:t>
            </w:r>
            <w:r w:rsidRPr="00457F08">
              <w:rPr>
                <w:rFonts w:ascii="宋体" w:hAnsi="宋体"/>
                <w:color w:val="000000" w:themeColor="text1"/>
                <w:sz w:val="24"/>
                <w:vertAlign w:val="superscript"/>
              </w:rPr>
              <w:t>2</w:t>
            </w:r>
            <w:r w:rsidRPr="00457F08">
              <w:rPr>
                <w:rFonts w:ascii="宋体" w:hAnsi="宋体"/>
                <w:color w:val="000000" w:themeColor="text1"/>
                <w:sz w:val="24"/>
              </w:rPr>
              <w:t>；中潮区平均栖息密度为6.28ind/m</w:t>
            </w:r>
            <w:r w:rsidRPr="00457F08">
              <w:rPr>
                <w:rFonts w:ascii="宋体" w:hAnsi="宋体"/>
                <w:color w:val="000000" w:themeColor="text1"/>
                <w:sz w:val="24"/>
                <w:vertAlign w:val="superscript"/>
              </w:rPr>
              <w:t>2</w:t>
            </w:r>
            <w:r w:rsidRPr="00457F08">
              <w:rPr>
                <w:rFonts w:ascii="宋体" w:hAnsi="宋体"/>
                <w:color w:val="000000" w:themeColor="text1"/>
                <w:sz w:val="24"/>
              </w:rPr>
              <w:t>，平均生物量为4.03g/m</w:t>
            </w:r>
            <w:r w:rsidRPr="00457F08">
              <w:rPr>
                <w:rFonts w:ascii="宋体" w:hAnsi="宋体"/>
                <w:color w:val="000000" w:themeColor="text1"/>
                <w:sz w:val="24"/>
                <w:vertAlign w:val="superscript"/>
              </w:rPr>
              <w:t>2</w:t>
            </w:r>
            <w:r w:rsidRPr="00457F08">
              <w:rPr>
                <w:rFonts w:ascii="宋体" w:hAnsi="宋体"/>
                <w:color w:val="000000" w:themeColor="text1"/>
                <w:sz w:val="24"/>
              </w:rPr>
              <w:t>；低潮区</w:t>
            </w:r>
            <w:r w:rsidRPr="00457F08">
              <w:rPr>
                <w:rFonts w:ascii="宋体" w:hAnsi="宋体"/>
                <w:color w:val="000000" w:themeColor="text1"/>
                <w:sz w:val="24"/>
              </w:rPr>
              <w:lastRenderedPageBreak/>
              <w:t>平均栖息密度为2.67ind/m</w:t>
            </w:r>
            <w:r w:rsidRPr="00457F08">
              <w:rPr>
                <w:rFonts w:ascii="宋体" w:hAnsi="宋体"/>
                <w:color w:val="000000" w:themeColor="text1"/>
                <w:sz w:val="24"/>
                <w:vertAlign w:val="superscript"/>
              </w:rPr>
              <w:t>2</w:t>
            </w:r>
            <w:r w:rsidRPr="00457F08">
              <w:rPr>
                <w:rFonts w:ascii="宋体" w:hAnsi="宋体"/>
                <w:color w:val="000000" w:themeColor="text1"/>
                <w:sz w:val="24"/>
              </w:rPr>
              <w:t>，平均生物量为2.40g/m</w:t>
            </w:r>
            <w:r w:rsidRPr="00457F08">
              <w:rPr>
                <w:rFonts w:ascii="宋体" w:hAnsi="宋体"/>
                <w:color w:val="000000" w:themeColor="text1"/>
                <w:sz w:val="24"/>
                <w:vertAlign w:val="superscript"/>
              </w:rPr>
              <w:t>2</w:t>
            </w:r>
            <w:r w:rsidRPr="00457F08">
              <w:rPr>
                <w:rFonts w:ascii="宋体" w:hAnsi="宋体"/>
                <w:color w:val="000000" w:themeColor="text1"/>
                <w:sz w:val="24"/>
              </w:rPr>
              <w:t>。详见表3.1-40。</w:t>
            </w:r>
          </w:p>
          <w:p w14:paraId="0EC56905" w14:textId="1C6FAF07" w:rsidR="00911ED3" w:rsidRPr="00457F08" w:rsidRDefault="00911ED3" w:rsidP="00911ED3">
            <w:pPr>
              <w:snapToGrid w:val="0"/>
              <w:spacing w:before="60" w:after="60" w:line="460" w:lineRule="atLeast"/>
              <w:ind w:left="448" w:right="85" w:hanging="11"/>
              <w:jc w:val="center"/>
              <w:rPr>
                <w:rFonts w:ascii="宋体" w:hAnsi="宋体"/>
                <w:b/>
                <w:bCs/>
                <w:color w:val="000000" w:themeColor="text1"/>
                <w:sz w:val="24"/>
              </w:rPr>
            </w:pPr>
            <w:r w:rsidRPr="00457F08">
              <w:rPr>
                <w:rFonts w:ascii="宋体" w:hAnsi="宋体"/>
                <w:b/>
                <w:bCs/>
                <w:color w:val="000000" w:themeColor="text1"/>
                <w:sz w:val="24"/>
              </w:rPr>
              <w:t>表3.1-40  潮间带生物量(g/m</w:t>
            </w:r>
            <w:r w:rsidRPr="00457F08">
              <w:rPr>
                <w:rFonts w:ascii="宋体" w:hAnsi="宋体"/>
                <w:b/>
                <w:bCs/>
                <w:color w:val="000000" w:themeColor="text1"/>
                <w:sz w:val="24"/>
                <w:vertAlign w:val="superscript"/>
              </w:rPr>
              <w:t>2</w:t>
            </w:r>
            <w:r w:rsidRPr="00457F08">
              <w:rPr>
                <w:rFonts w:ascii="宋体" w:hAnsi="宋体"/>
                <w:b/>
                <w:bCs/>
                <w:color w:val="000000" w:themeColor="text1"/>
                <w:sz w:val="24"/>
              </w:rPr>
              <w:t>)和栖息密度(</w:t>
            </w:r>
            <w:proofErr w:type="spellStart"/>
            <w:r w:rsidRPr="00457F08">
              <w:rPr>
                <w:rFonts w:ascii="宋体" w:hAnsi="宋体"/>
                <w:b/>
                <w:bCs/>
                <w:color w:val="000000" w:themeColor="text1"/>
                <w:sz w:val="24"/>
              </w:rPr>
              <w:t>ind</w:t>
            </w:r>
            <w:proofErr w:type="spellEnd"/>
            <w:r w:rsidRPr="00457F08">
              <w:rPr>
                <w:rFonts w:ascii="宋体" w:hAnsi="宋体"/>
                <w:b/>
                <w:bCs/>
                <w:color w:val="000000" w:themeColor="text1"/>
                <w:sz w:val="24"/>
              </w:rPr>
              <w:t>/m</w:t>
            </w:r>
            <w:r w:rsidRPr="00457F08">
              <w:rPr>
                <w:rFonts w:ascii="宋体" w:hAnsi="宋体"/>
                <w:b/>
                <w:bCs/>
                <w:color w:val="000000" w:themeColor="text1"/>
                <w:sz w:val="24"/>
                <w:vertAlign w:val="superscript"/>
              </w:rPr>
              <w:t>2</w:t>
            </w:r>
            <w:r w:rsidRPr="00457F08">
              <w:rPr>
                <w:rFonts w:ascii="宋体" w:hAnsi="宋体"/>
                <w:b/>
                <w:bCs/>
                <w:color w:val="000000" w:themeColor="text1"/>
                <w:sz w:val="24"/>
              </w:rPr>
              <w:t>)</w:t>
            </w:r>
          </w:p>
          <w:tbl>
            <w:tblPr>
              <w:tblW w:w="0" w:type="auto"/>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top w:w="52" w:type="dxa"/>
                <w:left w:w="113" w:type="dxa"/>
                <w:right w:w="27" w:type="dxa"/>
              </w:tblCellMar>
              <w:tblLook w:val="04A0" w:firstRow="1" w:lastRow="0" w:firstColumn="1" w:lastColumn="0" w:noHBand="0" w:noVBand="1"/>
            </w:tblPr>
            <w:tblGrid>
              <w:gridCol w:w="1340"/>
              <w:gridCol w:w="1017"/>
              <w:gridCol w:w="1268"/>
              <w:gridCol w:w="1263"/>
              <w:gridCol w:w="1018"/>
              <w:gridCol w:w="1268"/>
              <w:gridCol w:w="1100"/>
            </w:tblGrid>
            <w:tr w:rsidR="00457F08" w:rsidRPr="00457F08" w14:paraId="0E6BA4A0" w14:textId="77777777" w:rsidTr="007A55E0">
              <w:trPr>
                <w:trHeight w:val="20"/>
              </w:trPr>
              <w:tc>
                <w:tcPr>
                  <w:tcW w:w="1376" w:type="dxa"/>
                  <w:vMerge w:val="restart"/>
                  <w:vAlign w:val="center"/>
                </w:tcPr>
                <w:p w14:paraId="465AACD3" w14:textId="77777777" w:rsidR="00911ED3" w:rsidRPr="00457F08" w:rsidRDefault="00911ED3" w:rsidP="00911ED3">
                  <w:pPr>
                    <w:spacing w:line="240" w:lineRule="exact"/>
                    <w:ind w:right="87"/>
                    <w:jc w:val="center"/>
                    <w:rPr>
                      <w:rFonts w:ascii="宋体" w:hAnsi="宋体"/>
                      <w:b/>
                      <w:color w:val="000000" w:themeColor="text1"/>
                    </w:rPr>
                  </w:pPr>
                  <w:r w:rsidRPr="00457F08">
                    <w:rPr>
                      <w:rFonts w:ascii="宋体" w:hAnsi="宋体"/>
                      <w:b/>
                      <w:color w:val="000000" w:themeColor="text1"/>
                    </w:rPr>
                    <w:t>断面</w:t>
                  </w:r>
                </w:p>
              </w:tc>
              <w:tc>
                <w:tcPr>
                  <w:tcW w:w="3622" w:type="dxa"/>
                  <w:gridSpan w:val="3"/>
                </w:tcPr>
                <w:p w14:paraId="1FA4E37C" w14:textId="77777777" w:rsidR="00911ED3" w:rsidRPr="00457F08" w:rsidRDefault="00911ED3" w:rsidP="00911ED3">
                  <w:pPr>
                    <w:spacing w:line="240" w:lineRule="exact"/>
                    <w:ind w:right="86"/>
                    <w:jc w:val="center"/>
                    <w:rPr>
                      <w:rFonts w:ascii="宋体" w:hAnsi="宋体"/>
                      <w:b/>
                      <w:color w:val="000000" w:themeColor="text1"/>
                    </w:rPr>
                  </w:pPr>
                  <w:r w:rsidRPr="00457F08">
                    <w:rPr>
                      <w:rFonts w:ascii="宋体" w:hAnsi="宋体"/>
                      <w:b/>
                      <w:color w:val="000000" w:themeColor="text1"/>
                    </w:rPr>
                    <w:t>栖息密度(</w:t>
                  </w:r>
                  <w:proofErr w:type="spellStart"/>
                  <w:r w:rsidRPr="00457F08">
                    <w:rPr>
                      <w:rFonts w:ascii="宋体" w:hAnsi="宋体"/>
                      <w:b/>
                      <w:color w:val="000000" w:themeColor="text1"/>
                    </w:rPr>
                    <w:t>ind</w:t>
                  </w:r>
                  <w:proofErr w:type="spellEnd"/>
                  <w:r w:rsidRPr="00457F08">
                    <w:rPr>
                      <w:rFonts w:ascii="宋体" w:hAnsi="宋体"/>
                      <w:b/>
                      <w:color w:val="000000" w:themeColor="text1"/>
                    </w:rPr>
                    <w:t>/m</w:t>
                  </w:r>
                  <w:r w:rsidRPr="00457F08">
                    <w:rPr>
                      <w:rFonts w:ascii="宋体" w:hAnsi="宋体"/>
                      <w:b/>
                      <w:color w:val="000000" w:themeColor="text1"/>
                      <w:vertAlign w:val="superscript"/>
                    </w:rPr>
                    <w:t>2</w:t>
                  </w:r>
                  <w:r w:rsidRPr="00457F08">
                    <w:rPr>
                      <w:rFonts w:ascii="宋体" w:hAnsi="宋体"/>
                      <w:b/>
                      <w:color w:val="000000" w:themeColor="text1"/>
                    </w:rPr>
                    <w:t>)</w:t>
                  </w:r>
                </w:p>
              </w:tc>
              <w:tc>
                <w:tcPr>
                  <w:tcW w:w="3451" w:type="dxa"/>
                  <w:gridSpan w:val="3"/>
                </w:tcPr>
                <w:p w14:paraId="13B7D4CE" w14:textId="77777777" w:rsidR="00911ED3" w:rsidRPr="00457F08" w:rsidRDefault="00911ED3" w:rsidP="00911ED3">
                  <w:pPr>
                    <w:spacing w:line="240" w:lineRule="exact"/>
                    <w:jc w:val="center"/>
                    <w:rPr>
                      <w:rFonts w:ascii="宋体" w:hAnsi="宋体"/>
                      <w:b/>
                      <w:color w:val="000000" w:themeColor="text1"/>
                    </w:rPr>
                  </w:pPr>
                  <w:r w:rsidRPr="00457F08">
                    <w:rPr>
                      <w:rFonts w:ascii="宋体" w:hAnsi="宋体"/>
                      <w:b/>
                      <w:color w:val="000000" w:themeColor="text1"/>
                    </w:rPr>
                    <w:t>生物量(g/m</w:t>
                  </w:r>
                  <w:r w:rsidRPr="00457F08">
                    <w:rPr>
                      <w:rFonts w:ascii="宋体" w:hAnsi="宋体"/>
                      <w:b/>
                      <w:color w:val="000000" w:themeColor="text1"/>
                      <w:vertAlign w:val="superscript"/>
                    </w:rPr>
                    <w:t>2</w:t>
                  </w:r>
                  <w:r w:rsidRPr="00457F08">
                    <w:rPr>
                      <w:rFonts w:ascii="宋体" w:hAnsi="宋体"/>
                      <w:b/>
                      <w:color w:val="000000" w:themeColor="text1"/>
                    </w:rPr>
                    <w:t>)</w:t>
                  </w:r>
                </w:p>
              </w:tc>
            </w:tr>
            <w:tr w:rsidR="00457F08" w:rsidRPr="00457F08" w14:paraId="65A7401F" w14:textId="77777777" w:rsidTr="007A55E0">
              <w:trPr>
                <w:trHeight w:val="25"/>
              </w:trPr>
              <w:tc>
                <w:tcPr>
                  <w:tcW w:w="1376" w:type="dxa"/>
                  <w:vMerge/>
                </w:tcPr>
                <w:p w14:paraId="52975408" w14:textId="77777777" w:rsidR="00911ED3" w:rsidRPr="00457F08" w:rsidRDefault="00911ED3" w:rsidP="00911ED3">
                  <w:pPr>
                    <w:spacing w:line="240" w:lineRule="exact"/>
                    <w:jc w:val="center"/>
                    <w:rPr>
                      <w:rFonts w:ascii="宋体" w:hAnsi="宋体"/>
                      <w:b/>
                      <w:color w:val="000000" w:themeColor="text1"/>
                    </w:rPr>
                  </w:pPr>
                </w:p>
              </w:tc>
              <w:tc>
                <w:tcPr>
                  <w:tcW w:w="1036" w:type="dxa"/>
                </w:tcPr>
                <w:p w14:paraId="127FA2CE" w14:textId="77777777" w:rsidR="00911ED3" w:rsidRPr="00457F08" w:rsidRDefault="00911ED3" w:rsidP="00911ED3">
                  <w:pPr>
                    <w:spacing w:line="240" w:lineRule="exact"/>
                    <w:ind w:left="198"/>
                    <w:jc w:val="center"/>
                    <w:rPr>
                      <w:rFonts w:ascii="宋体" w:hAnsi="宋体"/>
                      <w:b/>
                      <w:color w:val="000000" w:themeColor="text1"/>
                    </w:rPr>
                  </w:pPr>
                  <w:r w:rsidRPr="00457F08">
                    <w:rPr>
                      <w:rFonts w:ascii="宋体" w:hAnsi="宋体"/>
                      <w:b/>
                      <w:color w:val="000000" w:themeColor="text1"/>
                    </w:rPr>
                    <w:t>高滩</w:t>
                  </w:r>
                </w:p>
              </w:tc>
              <w:tc>
                <w:tcPr>
                  <w:tcW w:w="1293" w:type="dxa"/>
                </w:tcPr>
                <w:p w14:paraId="459581E4" w14:textId="77777777" w:rsidR="00911ED3" w:rsidRPr="00457F08" w:rsidRDefault="00911ED3" w:rsidP="00911ED3">
                  <w:pPr>
                    <w:spacing w:line="240" w:lineRule="exact"/>
                    <w:ind w:right="88"/>
                    <w:jc w:val="center"/>
                    <w:rPr>
                      <w:rFonts w:ascii="宋体" w:hAnsi="宋体"/>
                      <w:b/>
                      <w:color w:val="000000" w:themeColor="text1"/>
                    </w:rPr>
                  </w:pPr>
                  <w:r w:rsidRPr="00457F08">
                    <w:rPr>
                      <w:rFonts w:ascii="宋体" w:hAnsi="宋体"/>
                      <w:b/>
                      <w:color w:val="000000" w:themeColor="text1"/>
                    </w:rPr>
                    <w:t>中滩</w:t>
                  </w:r>
                </w:p>
              </w:tc>
              <w:tc>
                <w:tcPr>
                  <w:tcW w:w="1293" w:type="dxa"/>
                </w:tcPr>
                <w:p w14:paraId="13A4E57E" w14:textId="77777777" w:rsidR="00911ED3" w:rsidRPr="00457F08" w:rsidRDefault="00911ED3" w:rsidP="00911ED3">
                  <w:pPr>
                    <w:spacing w:line="240" w:lineRule="exact"/>
                    <w:ind w:right="90"/>
                    <w:jc w:val="center"/>
                    <w:rPr>
                      <w:rFonts w:ascii="宋体" w:hAnsi="宋体"/>
                      <w:b/>
                      <w:color w:val="000000" w:themeColor="text1"/>
                    </w:rPr>
                  </w:pPr>
                  <w:r w:rsidRPr="00457F08">
                    <w:rPr>
                      <w:rFonts w:ascii="宋体" w:hAnsi="宋体"/>
                      <w:b/>
                      <w:color w:val="000000" w:themeColor="text1"/>
                    </w:rPr>
                    <w:t>低滩</w:t>
                  </w:r>
                </w:p>
              </w:tc>
              <w:tc>
                <w:tcPr>
                  <w:tcW w:w="1036" w:type="dxa"/>
                </w:tcPr>
                <w:p w14:paraId="3804C833" w14:textId="77777777" w:rsidR="00911ED3" w:rsidRPr="00457F08" w:rsidRDefault="00911ED3" w:rsidP="00911ED3">
                  <w:pPr>
                    <w:spacing w:line="240" w:lineRule="exact"/>
                    <w:ind w:left="198"/>
                    <w:jc w:val="center"/>
                    <w:rPr>
                      <w:rFonts w:ascii="宋体" w:hAnsi="宋体"/>
                      <w:b/>
                      <w:color w:val="000000" w:themeColor="text1"/>
                    </w:rPr>
                  </w:pPr>
                  <w:r w:rsidRPr="00457F08">
                    <w:rPr>
                      <w:rFonts w:ascii="宋体" w:hAnsi="宋体"/>
                      <w:b/>
                      <w:color w:val="000000" w:themeColor="text1"/>
                    </w:rPr>
                    <w:t>高滩</w:t>
                  </w:r>
                </w:p>
              </w:tc>
              <w:tc>
                <w:tcPr>
                  <w:tcW w:w="1293" w:type="dxa"/>
                </w:tcPr>
                <w:p w14:paraId="2A811390" w14:textId="77777777" w:rsidR="00911ED3" w:rsidRPr="00457F08" w:rsidRDefault="00911ED3" w:rsidP="00911ED3">
                  <w:pPr>
                    <w:spacing w:line="240" w:lineRule="exact"/>
                    <w:ind w:right="89"/>
                    <w:jc w:val="center"/>
                    <w:rPr>
                      <w:rFonts w:ascii="宋体" w:hAnsi="宋体"/>
                      <w:b/>
                      <w:color w:val="000000" w:themeColor="text1"/>
                    </w:rPr>
                  </w:pPr>
                  <w:r w:rsidRPr="00457F08">
                    <w:rPr>
                      <w:rFonts w:ascii="宋体" w:hAnsi="宋体"/>
                      <w:b/>
                      <w:color w:val="000000" w:themeColor="text1"/>
                    </w:rPr>
                    <w:t>中滩</w:t>
                  </w:r>
                </w:p>
              </w:tc>
              <w:tc>
                <w:tcPr>
                  <w:tcW w:w="1122" w:type="dxa"/>
                </w:tcPr>
                <w:p w14:paraId="34D83648" w14:textId="77777777" w:rsidR="00911ED3" w:rsidRPr="00457F08" w:rsidRDefault="00911ED3" w:rsidP="00911ED3">
                  <w:pPr>
                    <w:spacing w:line="240" w:lineRule="exact"/>
                    <w:ind w:left="242"/>
                    <w:jc w:val="center"/>
                    <w:rPr>
                      <w:rFonts w:ascii="宋体" w:hAnsi="宋体"/>
                      <w:b/>
                      <w:color w:val="000000" w:themeColor="text1"/>
                    </w:rPr>
                  </w:pPr>
                  <w:r w:rsidRPr="00457F08">
                    <w:rPr>
                      <w:rFonts w:ascii="宋体" w:hAnsi="宋体"/>
                      <w:b/>
                      <w:color w:val="000000" w:themeColor="text1"/>
                    </w:rPr>
                    <w:t>低滩</w:t>
                  </w:r>
                </w:p>
              </w:tc>
            </w:tr>
            <w:tr w:rsidR="00457F08" w:rsidRPr="00457F08" w14:paraId="5BC566BD" w14:textId="77777777" w:rsidTr="007A55E0">
              <w:trPr>
                <w:trHeight w:val="25"/>
              </w:trPr>
              <w:tc>
                <w:tcPr>
                  <w:tcW w:w="1376" w:type="dxa"/>
                </w:tcPr>
                <w:p w14:paraId="5C53C88A" w14:textId="77777777" w:rsidR="00911ED3" w:rsidRPr="00457F08" w:rsidRDefault="00911ED3" w:rsidP="00911ED3">
                  <w:pPr>
                    <w:spacing w:line="240" w:lineRule="exact"/>
                    <w:ind w:right="88"/>
                    <w:jc w:val="center"/>
                    <w:rPr>
                      <w:rFonts w:ascii="宋体" w:hAnsi="宋体"/>
                      <w:color w:val="000000" w:themeColor="text1"/>
                    </w:rPr>
                  </w:pPr>
                  <w:r w:rsidRPr="00457F08">
                    <w:rPr>
                      <w:rFonts w:ascii="宋体" w:hAnsi="宋体"/>
                      <w:color w:val="000000" w:themeColor="text1"/>
                    </w:rPr>
                    <w:t>C01</w:t>
                  </w:r>
                </w:p>
              </w:tc>
              <w:tc>
                <w:tcPr>
                  <w:tcW w:w="1036" w:type="dxa"/>
                </w:tcPr>
                <w:p w14:paraId="154149D3" w14:textId="77777777" w:rsidR="00911ED3" w:rsidRPr="00457F08" w:rsidRDefault="00911ED3" w:rsidP="00911ED3">
                  <w:pPr>
                    <w:spacing w:line="240" w:lineRule="exact"/>
                    <w:ind w:right="85"/>
                    <w:jc w:val="center"/>
                    <w:rPr>
                      <w:rFonts w:ascii="宋体" w:hAnsi="宋体"/>
                      <w:color w:val="000000" w:themeColor="text1"/>
                    </w:rPr>
                  </w:pPr>
                  <w:r w:rsidRPr="00457F08">
                    <w:rPr>
                      <w:rFonts w:ascii="宋体" w:hAnsi="宋体"/>
                      <w:color w:val="000000" w:themeColor="text1"/>
                    </w:rPr>
                    <w:t>0.08</w:t>
                  </w:r>
                </w:p>
              </w:tc>
              <w:tc>
                <w:tcPr>
                  <w:tcW w:w="1293" w:type="dxa"/>
                </w:tcPr>
                <w:p w14:paraId="04B9E884" w14:textId="77777777" w:rsidR="00911ED3" w:rsidRPr="00457F08" w:rsidRDefault="00911ED3" w:rsidP="00911ED3">
                  <w:pPr>
                    <w:spacing w:line="240" w:lineRule="exact"/>
                    <w:ind w:right="85"/>
                    <w:jc w:val="center"/>
                    <w:rPr>
                      <w:rFonts w:ascii="宋体" w:hAnsi="宋体"/>
                      <w:color w:val="000000" w:themeColor="text1"/>
                    </w:rPr>
                  </w:pPr>
                  <w:r w:rsidRPr="00457F08">
                    <w:rPr>
                      <w:rFonts w:ascii="宋体" w:hAnsi="宋体"/>
                      <w:color w:val="000000" w:themeColor="text1"/>
                    </w:rPr>
                    <w:t>0.16</w:t>
                  </w:r>
                </w:p>
              </w:tc>
              <w:tc>
                <w:tcPr>
                  <w:tcW w:w="1293" w:type="dxa"/>
                </w:tcPr>
                <w:p w14:paraId="6B19C0A7" w14:textId="77777777" w:rsidR="00911ED3" w:rsidRPr="00457F08" w:rsidRDefault="00911ED3" w:rsidP="00911ED3">
                  <w:pPr>
                    <w:spacing w:line="240" w:lineRule="exact"/>
                    <w:ind w:right="86"/>
                    <w:jc w:val="center"/>
                    <w:rPr>
                      <w:rFonts w:ascii="宋体" w:hAnsi="宋体"/>
                      <w:color w:val="000000" w:themeColor="text1"/>
                    </w:rPr>
                  </w:pPr>
                  <w:r w:rsidRPr="00457F08">
                    <w:rPr>
                      <w:rFonts w:ascii="宋体" w:hAnsi="宋体"/>
                      <w:color w:val="000000" w:themeColor="text1"/>
                    </w:rPr>
                    <w:t>0</w:t>
                  </w:r>
                </w:p>
              </w:tc>
              <w:tc>
                <w:tcPr>
                  <w:tcW w:w="1036" w:type="dxa"/>
                </w:tcPr>
                <w:p w14:paraId="5600C96B" w14:textId="77777777" w:rsidR="00911ED3" w:rsidRPr="00457F08" w:rsidRDefault="00911ED3" w:rsidP="00911ED3">
                  <w:pPr>
                    <w:spacing w:line="240" w:lineRule="exact"/>
                    <w:ind w:right="83"/>
                    <w:jc w:val="center"/>
                    <w:rPr>
                      <w:rFonts w:ascii="宋体" w:hAnsi="宋体"/>
                      <w:color w:val="000000" w:themeColor="text1"/>
                    </w:rPr>
                  </w:pPr>
                  <w:r w:rsidRPr="00457F08">
                    <w:rPr>
                      <w:rFonts w:ascii="宋体" w:hAnsi="宋体"/>
                      <w:color w:val="000000" w:themeColor="text1"/>
                    </w:rPr>
                    <w:t>0.05</w:t>
                  </w:r>
                </w:p>
              </w:tc>
              <w:tc>
                <w:tcPr>
                  <w:tcW w:w="1293" w:type="dxa"/>
                </w:tcPr>
                <w:p w14:paraId="773BE65C" w14:textId="77777777" w:rsidR="00911ED3" w:rsidRPr="00457F08" w:rsidRDefault="00911ED3" w:rsidP="00911ED3">
                  <w:pPr>
                    <w:spacing w:line="240" w:lineRule="exact"/>
                    <w:ind w:right="85"/>
                    <w:jc w:val="center"/>
                    <w:rPr>
                      <w:rFonts w:ascii="宋体" w:hAnsi="宋体"/>
                      <w:color w:val="000000" w:themeColor="text1"/>
                    </w:rPr>
                  </w:pPr>
                  <w:r w:rsidRPr="00457F08">
                    <w:rPr>
                      <w:rFonts w:ascii="宋体" w:hAnsi="宋体"/>
                      <w:color w:val="000000" w:themeColor="text1"/>
                    </w:rPr>
                    <w:t>0.07</w:t>
                  </w:r>
                </w:p>
              </w:tc>
              <w:tc>
                <w:tcPr>
                  <w:tcW w:w="1122" w:type="dxa"/>
                </w:tcPr>
                <w:p w14:paraId="5001451E" w14:textId="77777777" w:rsidR="00911ED3" w:rsidRPr="00457F08" w:rsidRDefault="00911ED3" w:rsidP="00911ED3">
                  <w:pPr>
                    <w:spacing w:line="240" w:lineRule="exact"/>
                    <w:ind w:right="88"/>
                    <w:jc w:val="center"/>
                    <w:rPr>
                      <w:rFonts w:ascii="宋体" w:hAnsi="宋体"/>
                      <w:color w:val="000000" w:themeColor="text1"/>
                    </w:rPr>
                  </w:pPr>
                  <w:r w:rsidRPr="00457F08">
                    <w:rPr>
                      <w:rFonts w:ascii="宋体" w:hAnsi="宋体"/>
                      <w:color w:val="000000" w:themeColor="text1"/>
                    </w:rPr>
                    <w:t>0</w:t>
                  </w:r>
                </w:p>
              </w:tc>
            </w:tr>
            <w:tr w:rsidR="00457F08" w:rsidRPr="00457F08" w14:paraId="0D9AD461" w14:textId="77777777" w:rsidTr="007A55E0">
              <w:trPr>
                <w:trHeight w:val="25"/>
              </w:trPr>
              <w:tc>
                <w:tcPr>
                  <w:tcW w:w="1376" w:type="dxa"/>
                </w:tcPr>
                <w:p w14:paraId="3F034E81" w14:textId="77777777" w:rsidR="00911ED3" w:rsidRPr="00457F08" w:rsidRDefault="00911ED3" w:rsidP="00911ED3">
                  <w:pPr>
                    <w:spacing w:line="240" w:lineRule="exact"/>
                    <w:ind w:right="88"/>
                    <w:jc w:val="center"/>
                    <w:rPr>
                      <w:rFonts w:ascii="宋体" w:hAnsi="宋体"/>
                      <w:color w:val="000000" w:themeColor="text1"/>
                    </w:rPr>
                  </w:pPr>
                  <w:r w:rsidRPr="00457F08">
                    <w:rPr>
                      <w:rFonts w:ascii="宋体" w:hAnsi="宋体"/>
                      <w:color w:val="000000" w:themeColor="text1"/>
                    </w:rPr>
                    <w:t>C02</w:t>
                  </w:r>
                </w:p>
              </w:tc>
              <w:tc>
                <w:tcPr>
                  <w:tcW w:w="1036" w:type="dxa"/>
                </w:tcPr>
                <w:p w14:paraId="7CE78FA3" w14:textId="77777777" w:rsidR="00911ED3" w:rsidRPr="00457F08" w:rsidRDefault="00911ED3" w:rsidP="00911ED3">
                  <w:pPr>
                    <w:spacing w:line="240" w:lineRule="exact"/>
                    <w:ind w:right="85"/>
                    <w:jc w:val="center"/>
                    <w:rPr>
                      <w:rFonts w:ascii="宋体" w:hAnsi="宋体"/>
                      <w:color w:val="000000" w:themeColor="text1"/>
                    </w:rPr>
                  </w:pPr>
                  <w:r w:rsidRPr="00457F08">
                    <w:rPr>
                      <w:rFonts w:ascii="宋体" w:hAnsi="宋体"/>
                      <w:color w:val="000000" w:themeColor="text1"/>
                    </w:rPr>
                    <w:t>0.04</w:t>
                  </w:r>
                </w:p>
              </w:tc>
              <w:tc>
                <w:tcPr>
                  <w:tcW w:w="1293" w:type="dxa"/>
                </w:tcPr>
                <w:p w14:paraId="5A7E6C2E" w14:textId="77777777" w:rsidR="00911ED3" w:rsidRPr="00457F08" w:rsidRDefault="00911ED3" w:rsidP="00911ED3">
                  <w:pPr>
                    <w:spacing w:line="240" w:lineRule="exact"/>
                    <w:ind w:right="85"/>
                    <w:jc w:val="center"/>
                    <w:rPr>
                      <w:rFonts w:ascii="宋体" w:hAnsi="宋体"/>
                      <w:color w:val="000000" w:themeColor="text1"/>
                    </w:rPr>
                  </w:pPr>
                  <w:r w:rsidRPr="00457F08">
                    <w:rPr>
                      <w:rFonts w:ascii="宋体" w:hAnsi="宋体"/>
                      <w:color w:val="000000" w:themeColor="text1"/>
                    </w:rPr>
                    <w:t>2.67</w:t>
                  </w:r>
                </w:p>
              </w:tc>
              <w:tc>
                <w:tcPr>
                  <w:tcW w:w="1293" w:type="dxa"/>
                </w:tcPr>
                <w:p w14:paraId="3F09063D" w14:textId="77777777" w:rsidR="00911ED3" w:rsidRPr="00457F08" w:rsidRDefault="00911ED3" w:rsidP="00911ED3">
                  <w:pPr>
                    <w:spacing w:line="240" w:lineRule="exact"/>
                    <w:ind w:right="86"/>
                    <w:jc w:val="center"/>
                    <w:rPr>
                      <w:rFonts w:ascii="宋体" w:hAnsi="宋体"/>
                      <w:color w:val="000000" w:themeColor="text1"/>
                    </w:rPr>
                  </w:pPr>
                  <w:r w:rsidRPr="00457F08">
                    <w:rPr>
                      <w:rFonts w:ascii="宋体" w:hAnsi="宋体"/>
                      <w:color w:val="000000" w:themeColor="text1"/>
                    </w:rPr>
                    <w:t>0</w:t>
                  </w:r>
                </w:p>
              </w:tc>
              <w:tc>
                <w:tcPr>
                  <w:tcW w:w="1036" w:type="dxa"/>
                </w:tcPr>
                <w:p w14:paraId="584130B8" w14:textId="77777777" w:rsidR="00911ED3" w:rsidRPr="00457F08" w:rsidRDefault="00911ED3" w:rsidP="00911ED3">
                  <w:pPr>
                    <w:spacing w:line="240" w:lineRule="exact"/>
                    <w:ind w:right="83"/>
                    <w:jc w:val="center"/>
                    <w:rPr>
                      <w:rFonts w:ascii="宋体" w:hAnsi="宋体"/>
                      <w:color w:val="000000" w:themeColor="text1"/>
                    </w:rPr>
                  </w:pPr>
                  <w:r w:rsidRPr="00457F08">
                    <w:rPr>
                      <w:rFonts w:ascii="宋体" w:hAnsi="宋体"/>
                      <w:color w:val="000000" w:themeColor="text1"/>
                    </w:rPr>
                    <w:t>0.02</w:t>
                  </w:r>
                </w:p>
              </w:tc>
              <w:tc>
                <w:tcPr>
                  <w:tcW w:w="1293" w:type="dxa"/>
                </w:tcPr>
                <w:p w14:paraId="57F6E586" w14:textId="77777777" w:rsidR="00911ED3" w:rsidRPr="00457F08" w:rsidRDefault="00911ED3" w:rsidP="00911ED3">
                  <w:pPr>
                    <w:spacing w:line="240" w:lineRule="exact"/>
                    <w:ind w:right="85"/>
                    <w:jc w:val="center"/>
                    <w:rPr>
                      <w:rFonts w:ascii="宋体" w:hAnsi="宋体"/>
                      <w:color w:val="000000" w:themeColor="text1"/>
                    </w:rPr>
                  </w:pPr>
                  <w:r w:rsidRPr="00457F08">
                    <w:rPr>
                      <w:rFonts w:ascii="宋体" w:hAnsi="宋体"/>
                      <w:color w:val="000000" w:themeColor="text1"/>
                    </w:rPr>
                    <w:t>1.77</w:t>
                  </w:r>
                </w:p>
              </w:tc>
              <w:tc>
                <w:tcPr>
                  <w:tcW w:w="1122" w:type="dxa"/>
                </w:tcPr>
                <w:p w14:paraId="35D027FD" w14:textId="77777777" w:rsidR="00911ED3" w:rsidRPr="00457F08" w:rsidRDefault="00911ED3" w:rsidP="00911ED3">
                  <w:pPr>
                    <w:spacing w:line="240" w:lineRule="exact"/>
                    <w:ind w:right="88"/>
                    <w:jc w:val="center"/>
                    <w:rPr>
                      <w:rFonts w:ascii="宋体" w:hAnsi="宋体"/>
                      <w:color w:val="000000" w:themeColor="text1"/>
                    </w:rPr>
                  </w:pPr>
                  <w:r w:rsidRPr="00457F08">
                    <w:rPr>
                      <w:rFonts w:ascii="宋体" w:hAnsi="宋体"/>
                      <w:color w:val="000000" w:themeColor="text1"/>
                    </w:rPr>
                    <w:t>0</w:t>
                  </w:r>
                </w:p>
              </w:tc>
            </w:tr>
            <w:tr w:rsidR="00457F08" w:rsidRPr="00457F08" w14:paraId="76F0F256" w14:textId="77777777" w:rsidTr="007A55E0">
              <w:trPr>
                <w:trHeight w:val="25"/>
              </w:trPr>
              <w:tc>
                <w:tcPr>
                  <w:tcW w:w="1376" w:type="dxa"/>
                </w:tcPr>
                <w:p w14:paraId="07D23AF3" w14:textId="77777777" w:rsidR="00911ED3" w:rsidRPr="00457F08" w:rsidRDefault="00911ED3" w:rsidP="00911ED3">
                  <w:pPr>
                    <w:spacing w:line="240" w:lineRule="exact"/>
                    <w:ind w:right="88"/>
                    <w:jc w:val="center"/>
                    <w:rPr>
                      <w:rFonts w:ascii="宋体" w:hAnsi="宋体"/>
                      <w:color w:val="000000" w:themeColor="text1"/>
                    </w:rPr>
                  </w:pPr>
                  <w:r w:rsidRPr="00457F08">
                    <w:rPr>
                      <w:rFonts w:ascii="宋体" w:hAnsi="宋体"/>
                      <w:color w:val="000000" w:themeColor="text1"/>
                    </w:rPr>
                    <w:t>C03</w:t>
                  </w:r>
                </w:p>
              </w:tc>
              <w:tc>
                <w:tcPr>
                  <w:tcW w:w="1036" w:type="dxa"/>
                </w:tcPr>
                <w:p w14:paraId="272C281D" w14:textId="77777777" w:rsidR="00911ED3" w:rsidRPr="00457F08" w:rsidRDefault="00911ED3" w:rsidP="00911ED3">
                  <w:pPr>
                    <w:spacing w:line="240" w:lineRule="exact"/>
                    <w:ind w:right="85"/>
                    <w:jc w:val="center"/>
                    <w:rPr>
                      <w:rFonts w:ascii="宋体" w:hAnsi="宋体"/>
                      <w:color w:val="000000" w:themeColor="text1"/>
                    </w:rPr>
                  </w:pPr>
                  <w:r w:rsidRPr="00457F08">
                    <w:rPr>
                      <w:rFonts w:ascii="宋体" w:hAnsi="宋体"/>
                      <w:color w:val="000000" w:themeColor="text1"/>
                    </w:rPr>
                    <w:t>0.20</w:t>
                  </w:r>
                </w:p>
              </w:tc>
              <w:tc>
                <w:tcPr>
                  <w:tcW w:w="1293" w:type="dxa"/>
                </w:tcPr>
                <w:p w14:paraId="640B9DF9" w14:textId="77777777" w:rsidR="00911ED3" w:rsidRPr="00457F08" w:rsidRDefault="00911ED3" w:rsidP="00911ED3">
                  <w:pPr>
                    <w:spacing w:line="240" w:lineRule="exact"/>
                    <w:ind w:right="85"/>
                    <w:jc w:val="center"/>
                    <w:rPr>
                      <w:rFonts w:ascii="宋体" w:hAnsi="宋体"/>
                      <w:color w:val="000000" w:themeColor="text1"/>
                    </w:rPr>
                  </w:pPr>
                  <w:r w:rsidRPr="00457F08">
                    <w:rPr>
                      <w:rFonts w:ascii="宋体" w:hAnsi="宋体"/>
                      <w:color w:val="000000" w:themeColor="text1"/>
                    </w:rPr>
                    <w:t>16.00</w:t>
                  </w:r>
                </w:p>
              </w:tc>
              <w:tc>
                <w:tcPr>
                  <w:tcW w:w="1293" w:type="dxa"/>
                </w:tcPr>
                <w:p w14:paraId="2CB85790" w14:textId="77777777" w:rsidR="00911ED3" w:rsidRPr="00457F08" w:rsidRDefault="00911ED3" w:rsidP="00911ED3">
                  <w:pPr>
                    <w:spacing w:line="240" w:lineRule="exact"/>
                    <w:ind w:right="86"/>
                    <w:jc w:val="center"/>
                    <w:rPr>
                      <w:rFonts w:ascii="宋体" w:hAnsi="宋体"/>
                      <w:color w:val="000000" w:themeColor="text1"/>
                    </w:rPr>
                  </w:pPr>
                  <w:r w:rsidRPr="00457F08">
                    <w:rPr>
                      <w:rFonts w:ascii="宋体" w:hAnsi="宋体"/>
                      <w:color w:val="000000" w:themeColor="text1"/>
                    </w:rPr>
                    <w:t>8.00</w:t>
                  </w:r>
                </w:p>
              </w:tc>
              <w:tc>
                <w:tcPr>
                  <w:tcW w:w="1036" w:type="dxa"/>
                </w:tcPr>
                <w:p w14:paraId="3703FDB0" w14:textId="77777777" w:rsidR="00911ED3" w:rsidRPr="00457F08" w:rsidRDefault="00911ED3" w:rsidP="00911ED3">
                  <w:pPr>
                    <w:spacing w:line="240" w:lineRule="exact"/>
                    <w:ind w:right="83"/>
                    <w:jc w:val="center"/>
                    <w:rPr>
                      <w:rFonts w:ascii="宋体" w:hAnsi="宋体"/>
                      <w:color w:val="000000" w:themeColor="text1"/>
                    </w:rPr>
                  </w:pPr>
                  <w:r w:rsidRPr="00457F08">
                    <w:rPr>
                      <w:rFonts w:ascii="宋体" w:hAnsi="宋体"/>
                      <w:color w:val="000000" w:themeColor="text1"/>
                    </w:rPr>
                    <w:t>0.10</w:t>
                  </w:r>
                </w:p>
              </w:tc>
              <w:tc>
                <w:tcPr>
                  <w:tcW w:w="1293" w:type="dxa"/>
                </w:tcPr>
                <w:p w14:paraId="2F2822A1" w14:textId="77777777" w:rsidR="00911ED3" w:rsidRPr="00457F08" w:rsidRDefault="00911ED3" w:rsidP="00911ED3">
                  <w:pPr>
                    <w:spacing w:line="240" w:lineRule="exact"/>
                    <w:ind w:right="85"/>
                    <w:jc w:val="center"/>
                    <w:rPr>
                      <w:rFonts w:ascii="宋体" w:hAnsi="宋体"/>
                      <w:color w:val="000000" w:themeColor="text1"/>
                    </w:rPr>
                  </w:pPr>
                  <w:r w:rsidRPr="00457F08">
                    <w:rPr>
                      <w:rFonts w:ascii="宋体" w:hAnsi="宋体"/>
                      <w:color w:val="000000" w:themeColor="text1"/>
                    </w:rPr>
                    <w:t>10.24</w:t>
                  </w:r>
                </w:p>
              </w:tc>
              <w:tc>
                <w:tcPr>
                  <w:tcW w:w="1122" w:type="dxa"/>
                </w:tcPr>
                <w:p w14:paraId="31C53E3A" w14:textId="77777777" w:rsidR="00911ED3" w:rsidRPr="00457F08" w:rsidRDefault="00911ED3" w:rsidP="00911ED3">
                  <w:pPr>
                    <w:spacing w:line="240" w:lineRule="exact"/>
                    <w:ind w:right="88"/>
                    <w:jc w:val="center"/>
                    <w:rPr>
                      <w:rFonts w:ascii="宋体" w:hAnsi="宋体"/>
                      <w:color w:val="000000" w:themeColor="text1"/>
                    </w:rPr>
                  </w:pPr>
                  <w:r w:rsidRPr="00457F08">
                    <w:rPr>
                      <w:rFonts w:ascii="宋体" w:hAnsi="宋体"/>
                      <w:color w:val="000000" w:themeColor="text1"/>
                    </w:rPr>
                    <w:t>7.20</w:t>
                  </w:r>
                </w:p>
              </w:tc>
            </w:tr>
            <w:tr w:rsidR="00457F08" w:rsidRPr="00457F08" w14:paraId="5C0741C1" w14:textId="77777777" w:rsidTr="007A55E0">
              <w:trPr>
                <w:trHeight w:val="25"/>
              </w:trPr>
              <w:tc>
                <w:tcPr>
                  <w:tcW w:w="1376" w:type="dxa"/>
                </w:tcPr>
                <w:p w14:paraId="148DC116" w14:textId="77777777" w:rsidR="00911ED3" w:rsidRPr="00457F08" w:rsidRDefault="00911ED3" w:rsidP="00911ED3">
                  <w:pPr>
                    <w:spacing w:line="240" w:lineRule="exact"/>
                    <w:ind w:left="266"/>
                    <w:jc w:val="center"/>
                    <w:rPr>
                      <w:rFonts w:ascii="宋体" w:hAnsi="宋体"/>
                      <w:color w:val="000000" w:themeColor="text1"/>
                    </w:rPr>
                  </w:pPr>
                  <w:r w:rsidRPr="00457F08">
                    <w:rPr>
                      <w:rFonts w:ascii="宋体" w:hAnsi="宋体"/>
                      <w:color w:val="000000" w:themeColor="text1"/>
                    </w:rPr>
                    <w:t>平均值</w:t>
                  </w:r>
                </w:p>
              </w:tc>
              <w:tc>
                <w:tcPr>
                  <w:tcW w:w="1036" w:type="dxa"/>
                </w:tcPr>
                <w:p w14:paraId="1D351594" w14:textId="77777777" w:rsidR="00911ED3" w:rsidRPr="00457F08" w:rsidRDefault="00911ED3" w:rsidP="00911ED3">
                  <w:pPr>
                    <w:spacing w:line="240" w:lineRule="exact"/>
                    <w:ind w:right="85"/>
                    <w:jc w:val="center"/>
                    <w:rPr>
                      <w:rFonts w:ascii="宋体" w:hAnsi="宋体"/>
                      <w:color w:val="000000" w:themeColor="text1"/>
                    </w:rPr>
                  </w:pPr>
                  <w:r w:rsidRPr="00457F08">
                    <w:rPr>
                      <w:rFonts w:ascii="宋体" w:hAnsi="宋体"/>
                      <w:color w:val="000000" w:themeColor="text1"/>
                    </w:rPr>
                    <w:t>0.11</w:t>
                  </w:r>
                </w:p>
              </w:tc>
              <w:tc>
                <w:tcPr>
                  <w:tcW w:w="1293" w:type="dxa"/>
                </w:tcPr>
                <w:p w14:paraId="1889852B" w14:textId="77777777" w:rsidR="00911ED3" w:rsidRPr="00457F08" w:rsidRDefault="00911ED3" w:rsidP="00911ED3">
                  <w:pPr>
                    <w:spacing w:line="240" w:lineRule="exact"/>
                    <w:ind w:right="85"/>
                    <w:jc w:val="center"/>
                    <w:rPr>
                      <w:rFonts w:ascii="宋体" w:hAnsi="宋体"/>
                      <w:color w:val="000000" w:themeColor="text1"/>
                    </w:rPr>
                  </w:pPr>
                  <w:r w:rsidRPr="00457F08">
                    <w:rPr>
                      <w:rFonts w:ascii="宋体" w:hAnsi="宋体"/>
                      <w:color w:val="000000" w:themeColor="text1"/>
                    </w:rPr>
                    <w:t>6.28</w:t>
                  </w:r>
                </w:p>
              </w:tc>
              <w:tc>
                <w:tcPr>
                  <w:tcW w:w="1293" w:type="dxa"/>
                </w:tcPr>
                <w:p w14:paraId="6EC67126" w14:textId="77777777" w:rsidR="00911ED3" w:rsidRPr="00457F08" w:rsidRDefault="00911ED3" w:rsidP="00911ED3">
                  <w:pPr>
                    <w:spacing w:line="240" w:lineRule="exact"/>
                    <w:ind w:right="86"/>
                    <w:jc w:val="center"/>
                    <w:rPr>
                      <w:rFonts w:ascii="宋体" w:hAnsi="宋体"/>
                      <w:color w:val="000000" w:themeColor="text1"/>
                    </w:rPr>
                  </w:pPr>
                  <w:r w:rsidRPr="00457F08">
                    <w:rPr>
                      <w:rFonts w:ascii="宋体" w:hAnsi="宋体"/>
                      <w:color w:val="000000" w:themeColor="text1"/>
                    </w:rPr>
                    <w:t>2.67</w:t>
                  </w:r>
                </w:p>
              </w:tc>
              <w:tc>
                <w:tcPr>
                  <w:tcW w:w="1036" w:type="dxa"/>
                </w:tcPr>
                <w:p w14:paraId="4DEFB74A" w14:textId="77777777" w:rsidR="00911ED3" w:rsidRPr="00457F08" w:rsidRDefault="00911ED3" w:rsidP="00911ED3">
                  <w:pPr>
                    <w:spacing w:line="240" w:lineRule="exact"/>
                    <w:ind w:right="83"/>
                    <w:jc w:val="center"/>
                    <w:rPr>
                      <w:rFonts w:ascii="宋体" w:hAnsi="宋体"/>
                      <w:color w:val="000000" w:themeColor="text1"/>
                    </w:rPr>
                  </w:pPr>
                  <w:r w:rsidRPr="00457F08">
                    <w:rPr>
                      <w:rFonts w:ascii="宋体" w:hAnsi="宋体"/>
                      <w:color w:val="000000" w:themeColor="text1"/>
                    </w:rPr>
                    <w:t>0.06</w:t>
                  </w:r>
                </w:p>
              </w:tc>
              <w:tc>
                <w:tcPr>
                  <w:tcW w:w="1293" w:type="dxa"/>
                </w:tcPr>
                <w:p w14:paraId="00576EB9" w14:textId="77777777" w:rsidR="00911ED3" w:rsidRPr="00457F08" w:rsidRDefault="00911ED3" w:rsidP="00911ED3">
                  <w:pPr>
                    <w:spacing w:line="240" w:lineRule="exact"/>
                    <w:ind w:right="85"/>
                    <w:jc w:val="center"/>
                    <w:rPr>
                      <w:rFonts w:ascii="宋体" w:hAnsi="宋体"/>
                      <w:color w:val="000000" w:themeColor="text1"/>
                    </w:rPr>
                  </w:pPr>
                  <w:r w:rsidRPr="00457F08">
                    <w:rPr>
                      <w:rFonts w:ascii="宋体" w:hAnsi="宋体"/>
                      <w:color w:val="000000" w:themeColor="text1"/>
                    </w:rPr>
                    <w:t>4.03</w:t>
                  </w:r>
                </w:p>
              </w:tc>
              <w:tc>
                <w:tcPr>
                  <w:tcW w:w="1122" w:type="dxa"/>
                </w:tcPr>
                <w:p w14:paraId="353F64B5" w14:textId="77777777" w:rsidR="00911ED3" w:rsidRPr="00457F08" w:rsidRDefault="00911ED3" w:rsidP="00911ED3">
                  <w:pPr>
                    <w:spacing w:line="240" w:lineRule="exact"/>
                    <w:ind w:right="88"/>
                    <w:jc w:val="center"/>
                    <w:rPr>
                      <w:rFonts w:ascii="宋体" w:hAnsi="宋体"/>
                      <w:color w:val="000000" w:themeColor="text1"/>
                    </w:rPr>
                  </w:pPr>
                  <w:r w:rsidRPr="00457F08">
                    <w:rPr>
                      <w:rFonts w:ascii="宋体" w:hAnsi="宋体"/>
                      <w:color w:val="000000" w:themeColor="text1"/>
                    </w:rPr>
                    <w:t>2.40</w:t>
                  </w:r>
                </w:p>
              </w:tc>
            </w:tr>
          </w:tbl>
          <w:p w14:paraId="1D7274B6" w14:textId="77777777" w:rsidR="00911ED3" w:rsidRPr="00457F08" w:rsidRDefault="00911ED3" w:rsidP="00911ED3">
            <w:pPr>
              <w:spacing w:line="240" w:lineRule="exact"/>
              <w:jc w:val="left"/>
              <w:rPr>
                <w:rFonts w:ascii="宋体" w:hAnsi="宋体"/>
                <w:b/>
                <w:color w:val="000000" w:themeColor="text1"/>
                <w:sz w:val="18"/>
                <w:szCs w:val="18"/>
              </w:rPr>
            </w:pPr>
            <w:r w:rsidRPr="00457F08">
              <w:rPr>
                <w:rFonts w:ascii="宋体" w:hAnsi="宋体"/>
                <w:b/>
                <w:color w:val="000000" w:themeColor="text1"/>
                <w:sz w:val="18"/>
                <w:szCs w:val="18"/>
              </w:rPr>
              <w:t>注：--为未发现</w:t>
            </w:r>
          </w:p>
          <w:p w14:paraId="4AF43DA9" w14:textId="77777777" w:rsidR="00911ED3" w:rsidRPr="00457F08" w:rsidRDefault="00911ED3" w:rsidP="00911ED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(3)类别生物量和栖息密度</w:t>
            </w:r>
          </w:p>
          <w:p w14:paraId="16EE6A8B" w14:textId="2E1EF463" w:rsidR="00911ED3" w:rsidRPr="00457F08" w:rsidRDefault="00911ED3" w:rsidP="00911ED3">
            <w:pPr>
              <w:spacing w:line="460" w:lineRule="atLeast"/>
              <w:ind w:firstLine="480"/>
              <w:rPr>
                <w:rFonts w:ascii="宋体" w:hAnsi="宋体"/>
                <w:color w:val="000000" w:themeColor="text1"/>
                <w:sz w:val="24"/>
              </w:rPr>
            </w:pPr>
            <w:r w:rsidRPr="00457F08">
              <w:rPr>
                <w:rFonts w:ascii="宋体" w:hAnsi="宋体"/>
                <w:color w:val="000000" w:themeColor="text1"/>
                <w:sz w:val="24"/>
              </w:rPr>
              <w:t>潮间带生物各类别生物的生物量和栖息密度如表3.1-41所示，节肢动物的平均栖息密度为1.59ind/m</w:t>
            </w:r>
            <w:r w:rsidRPr="00457F08">
              <w:rPr>
                <w:rFonts w:ascii="宋体" w:hAnsi="宋体"/>
                <w:color w:val="000000" w:themeColor="text1"/>
                <w:sz w:val="24"/>
                <w:vertAlign w:val="superscript"/>
              </w:rPr>
              <w:t>2</w:t>
            </w:r>
            <w:r w:rsidRPr="00457F08">
              <w:rPr>
                <w:rFonts w:ascii="宋体" w:hAnsi="宋体"/>
                <w:color w:val="000000" w:themeColor="text1"/>
                <w:sz w:val="24"/>
              </w:rPr>
              <w:t>,，平均生物量为0.38g/m</w:t>
            </w:r>
            <w:r w:rsidRPr="00457F08">
              <w:rPr>
                <w:rFonts w:ascii="宋体" w:hAnsi="宋体"/>
                <w:color w:val="000000" w:themeColor="text1"/>
                <w:sz w:val="24"/>
                <w:vertAlign w:val="superscript"/>
              </w:rPr>
              <w:t>2</w:t>
            </w:r>
            <w:r w:rsidRPr="00457F08">
              <w:rPr>
                <w:rFonts w:ascii="宋体" w:hAnsi="宋体"/>
                <w:color w:val="000000" w:themeColor="text1"/>
                <w:sz w:val="24"/>
              </w:rPr>
              <w:t>；软体动物的平均栖息密度为2.57ind/m</w:t>
            </w:r>
            <w:r w:rsidRPr="00457F08">
              <w:rPr>
                <w:rFonts w:ascii="宋体" w:hAnsi="宋体"/>
                <w:color w:val="000000" w:themeColor="text1"/>
                <w:sz w:val="24"/>
                <w:vertAlign w:val="superscript"/>
              </w:rPr>
              <w:t>2</w:t>
            </w:r>
            <w:r w:rsidRPr="00457F08">
              <w:rPr>
                <w:rFonts w:ascii="宋体" w:hAnsi="宋体"/>
                <w:color w:val="000000" w:themeColor="text1"/>
                <w:sz w:val="24"/>
              </w:rPr>
              <w:t>,，平均生物量为2.53g/m</w:t>
            </w:r>
            <w:r w:rsidRPr="00457F08">
              <w:rPr>
                <w:rFonts w:ascii="宋体" w:hAnsi="宋体"/>
                <w:color w:val="000000" w:themeColor="text1"/>
                <w:sz w:val="24"/>
                <w:vertAlign w:val="superscript"/>
              </w:rPr>
              <w:t>2</w:t>
            </w:r>
            <w:r w:rsidRPr="00457F08">
              <w:rPr>
                <w:rFonts w:ascii="宋体" w:hAnsi="宋体"/>
                <w:color w:val="000000" w:themeColor="text1"/>
                <w:sz w:val="24"/>
              </w:rPr>
              <w:t>。</w:t>
            </w:r>
          </w:p>
          <w:p w14:paraId="537A0A6C" w14:textId="2DEA9B4B" w:rsidR="00911ED3" w:rsidRPr="00457F08" w:rsidRDefault="00911ED3" w:rsidP="00911ED3">
            <w:pPr>
              <w:snapToGrid w:val="0"/>
              <w:spacing w:before="60" w:after="60" w:line="460" w:lineRule="atLeast"/>
              <w:ind w:left="448" w:right="85" w:hanging="11"/>
              <w:jc w:val="center"/>
              <w:rPr>
                <w:rFonts w:ascii="宋体" w:hAnsi="宋体"/>
                <w:b/>
                <w:bCs/>
                <w:color w:val="000000" w:themeColor="text1"/>
                <w:sz w:val="24"/>
              </w:rPr>
            </w:pPr>
            <w:r w:rsidRPr="00457F08">
              <w:rPr>
                <w:rFonts w:ascii="宋体" w:hAnsi="宋体"/>
                <w:b/>
                <w:bCs/>
                <w:color w:val="000000" w:themeColor="text1"/>
                <w:sz w:val="24"/>
              </w:rPr>
              <w:t>表3.1-41  潮间带生物的类别组成生物量与栖息密度</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top w:w="52" w:type="dxa"/>
                <w:left w:w="164" w:type="dxa"/>
                <w:right w:w="162" w:type="dxa"/>
              </w:tblCellMar>
              <w:tblLook w:val="04A0" w:firstRow="1" w:lastRow="0" w:firstColumn="1" w:lastColumn="0" w:noHBand="0" w:noVBand="1"/>
            </w:tblPr>
            <w:tblGrid>
              <w:gridCol w:w="1003"/>
              <w:gridCol w:w="849"/>
              <w:gridCol w:w="686"/>
              <w:gridCol w:w="689"/>
              <w:gridCol w:w="507"/>
              <w:gridCol w:w="688"/>
              <w:gridCol w:w="686"/>
              <w:gridCol w:w="507"/>
              <w:gridCol w:w="598"/>
              <w:gridCol w:w="776"/>
              <w:gridCol w:w="596"/>
              <w:gridCol w:w="689"/>
            </w:tblGrid>
            <w:tr w:rsidR="00457F08" w:rsidRPr="00457F08" w14:paraId="7BE4E371" w14:textId="77777777" w:rsidTr="00911ED3">
              <w:trPr>
                <w:trHeight w:val="20"/>
                <w:jc w:val="center"/>
              </w:trPr>
              <w:tc>
                <w:tcPr>
                  <w:tcW w:w="591" w:type="pct"/>
                  <w:vMerge w:val="restart"/>
                  <w:vAlign w:val="center"/>
                </w:tcPr>
                <w:p w14:paraId="0BEEA65B" w14:textId="77777777" w:rsidR="00911ED3" w:rsidRPr="00457F08" w:rsidRDefault="00911ED3" w:rsidP="00911ED3">
                  <w:pPr>
                    <w:spacing w:line="240" w:lineRule="exact"/>
                    <w:jc w:val="center"/>
                    <w:rPr>
                      <w:rFonts w:ascii="宋体" w:hAnsi="宋体"/>
                      <w:b/>
                      <w:color w:val="000000" w:themeColor="text1"/>
                      <w:sz w:val="18"/>
                      <w:szCs w:val="18"/>
                    </w:rPr>
                  </w:pPr>
                </w:p>
              </w:tc>
              <w:tc>
                <w:tcPr>
                  <w:tcW w:w="542" w:type="pct"/>
                  <w:vMerge w:val="restart"/>
                  <w:vAlign w:val="center"/>
                </w:tcPr>
                <w:p w14:paraId="5D70B1B8" w14:textId="77777777" w:rsidR="00911ED3" w:rsidRPr="00457F08" w:rsidRDefault="00911ED3" w:rsidP="00911ED3">
                  <w:pPr>
                    <w:spacing w:line="240" w:lineRule="exact"/>
                    <w:jc w:val="center"/>
                    <w:rPr>
                      <w:rFonts w:ascii="宋体" w:hAnsi="宋体"/>
                      <w:b/>
                      <w:color w:val="000000" w:themeColor="text1"/>
                      <w:sz w:val="18"/>
                      <w:szCs w:val="18"/>
                    </w:rPr>
                  </w:pPr>
                  <w:r w:rsidRPr="00457F08">
                    <w:rPr>
                      <w:rFonts w:ascii="宋体" w:hAnsi="宋体"/>
                      <w:b/>
                      <w:color w:val="000000" w:themeColor="text1"/>
                      <w:sz w:val="18"/>
                      <w:szCs w:val="18"/>
                    </w:rPr>
                    <w:t>断面</w:t>
                  </w:r>
                </w:p>
              </w:tc>
              <w:tc>
                <w:tcPr>
                  <w:tcW w:w="1093" w:type="pct"/>
                  <w:gridSpan w:val="3"/>
                  <w:vAlign w:val="center"/>
                </w:tcPr>
                <w:p w14:paraId="475ED6AE" w14:textId="77777777" w:rsidR="00911ED3" w:rsidRPr="00457F08" w:rsidRDefault="00911ED3" w:rsidP="00911ED3">
                  <w:pPr>
                    <w:spacing w:line="240" w:lineRule="exact"/>
                    <w:jc w:val="center"/>
                    <w:rPr>
                      <w:rFonts w:ascii="宋体" w:hAnsi="宋体"/>
                      <w:b/>
                      <w:color w:val="000000" w:themeColor="text1"/>
                      <w:sz w:val="18"/>
                      <w:szCs w:val="18"/>
                    </w:rPr>
                  </w:pPr>
                  <w:r w:rsidRPr="00457F08">
                    <w:rPr>
                      <w:rFonts w:ascii="宋体" w:hAnsi="宋体"/>
                      <w:b/>
                      <w:color w:val="000000" w:themeColor="text1"/>
                      <w:sz w:val="18"/>
                      <w:szCs w:val="18"/>
                    </w:rPr>
                    <w:t>C01</w:t>
                  </w:r>
                </w:p>
              </w:tc>
              <w:tc>
                <w:tcPr>
                  <w:tcW w:w="1110" w:type="pct"/>
                  <w:gridSpan w:val="3"/>
                  <w:vAlign w:val="center"/>
                </w:tcPr>
                <w:p w14:paraId="1C5EAE33" w14:textId="77777777" w:rsidR="00911ED3" w:rsidRPr="00457F08" w:rsidRDefault="00911ED3" w:rsidP="00911ED3">
                  <w:pPr>
                    <w:spacing w:line="240" w:lineRule="exact"/>
                    <w:jc w:val="center"/>
                    <w:rPr>
                      <w:rFonts w:ascii="宋体" w:hAnsi="宋体"/>
                      <w:b/>
                      <w:color w:val="000000" w:themeColor="text1"/>
                      <w:sz w:val="18"/>
                      <w:szCs w:val="18"/>
                    </w:rPr>
                  </w:pPr>
                  <w:r w:rsidRPr="00457F08">
                    <w:rPr>
                      <w:rFonts w:ascii="宋体" w:hAnsi="宋体"/>
                      <w:b/>
                      <w:color w:val="000000" w:themeColor="text1"/>
                      <w:sz w:val="18"/>
                      <w:szCs w:val="18"/>
                    </w:rPr>
                    <w:t>C02</w:t>
                  </w:r>
                </w:p>
              </w:tc>
              <w:tc>
                <w:tcPr>
                  <w:tcW w:w="1186" w:type="pct"/>
                  <w:gridSpan w:val="3"/>
                  <w:vAlign w:val="center"/>
                </w:tcPr>
                <w:p w14:paraId="774D9DF6" w14:textId="77777777" w:rsidR="00911ED3" w:rsidRPr="00457F08" w:rsidRDefault="00911ED3" w:rsidP="00911ED3">
                  <w:pPr>
                    <w:spacing w:line="240" w:lineRule="exact"/>
                    <w:jc w:val="center"/>
                    <w:rPr>
                      <w:rFonts w:ascii="宋体" w:hAnsi="宋体"/>
                      <w:b/>
                      <w:color w:val="000000" w:themeColor="text1"/>
                      <w:sz w:val="18"/>
                      <w:szCs w:val="18"/>
                    </w:rPr>
                  </w:pPr>
                  <w:r w:rsidRPr="00457F08">
                    <w:rPr>
                      <w:rFonts w:ascii="宋体" w:hAnsi="宋体"/>
                      <w:b/>
                      <w:color w:val="000000" w:themeColor="text1"/>
                      <w:sz w:val="18"/>
                      <w:szCs w:val="18"/>
                    </w:rPr>
                    <w:t>C03</w:t>
                  </w:r>
                </w:p>
              </w:tc>
              <w:tc>
                <w:tcPr>
                  <w:tcW w:w="478" w:type="pct"/>
                  <w:vMerge w:val="restart"/>
                  <w:vAlign w:val="center"/>
                </w:tcPr>
                <w:p w14:paraId="77B1D27C" w14:textId="77777777" w:rsidR="00911ED3" w:rsidRPr="00457F08" w:rsidRDefault="00911ED3" w:rsidP="00911ED3">
                  <w:pPr>
                    <w:spacing w:line="240" w:lineRule="exact"/>
                    <w:rPr>
                      <w:rFonts w:ascii="宋体" w:hAnsi="宋体"/>
                      <w:b/>
                      <w:color w:val="000000" w:themeColor="text1"/>
                      <w:sz w:val="18"/>
                      <w:szCs w:val="18"/>
                    </w:rPr>
                  </w:pPr>
                  <w:r w:rsidRPr="00457F08">
                    <w:rPr>
                      <w:rFonts w:ascii="宋体" w:hAnsi="宋体"/>
                      <w:b/>
                      <w:color w:val="000000" w:themeColor="text1"/>
                      <w:sz w:val="18"/>
                      <w:szCs w:val="18"/>
                    </w:rPr>
                    <w:t>平均值</w:t>
                  </w:r>
                </w:p>
              </w:tc>
            </w:tr>
            <w:tr w:rsidR="00457F08" w:rsidRPr="00457F08" w14:paraId="3BCE582F" w14:textId="77777777" w:rsidTr="00911ED3">
              <w:trPr>
                <w:trHeight w:val="25"/>
                <w:jc w:val="center"/>
              </w:trPr>
              <w:tc>
                <w:tcPr>
                  <w:tcW w:w="591" w:type="pct"/>
                  <w:vMerge/>
                  <w:vAlign w:val="center"/>
                </w:tcPr>
                <w:p w14:paraId="16F664C2" w14:textId="77777777" w:rsidR="00911ED3" w:rsidRPr="00457F08" w:rsidRDefault="00911ED3" w:rsidP="00911ED3">
                  <w:pPr>
                    <w:spacing w:line="240" w:lineRule="exact"/>
                    <w:jc w:val="center"/>
                    <w:rPr>
                      <w:rFonts w:ascii="宋体" w:hAnsi="宋体"/>
                      <w:b/>
                      <w:color w:val="000000" w:themeColor="text1"/>
                      <w:sz w:val="18"/>
                      <w:szCs w:val="18"/>
                    </w:rPr>
                  </w:pPr>
                </w:p>
              </w:tc>
              <w:tc>
                <w:tcPr>
                  <w:tcW w:w="542" w:type="pct"/>
                  <w:vMerge/>
                  <w:vAlign w:val="center"/>
                </w:tcPr>
                <w:p w14:paraId="05841FF3" w14:textId="77777777" w:rsidR="00911ED3" w:rsidRPr="00457F08" w:rsidRDefault="00911ED3" w:rsidP="00911ED3">
                  <w:pPr>
                    <w:spacing w:line="240" w:lineRule="exact"/>
                    <w:jc w:val="center"/>
                    <w:rPr>
                      <w:rFonts w:ascii="宋体" w:hAnsi="宋体"/>
                      <w:b/>
                      <w:color w:val="000000" w:themeColor="text1"/>
                      <w:sz w:val="18"/>
                      <w:szCs w:val="18"/>
                    </w:rPr>
                  </w:pPr>
                </w:p>
              </w:tc>
              <w:tc>
                <w:tcPr>
                  <w:tcW w:w="401" w:type="pct"/>
                  <w:vAlign w:val="center"/>
                </w:tcPr>
                <w:p w14:paraId="38CA6CF8" w14:textId="77777777" w:rsidR="00911ED3" w:rsidRPr="00457F08" w:rsidRDefault="00911ED3" w:rsidP="00911ED3">
                  <w:pPr>
                    <w:spacing w:line="240" w:lineRule="exact"/>
                    <w:jc w:val="center"/>
                    <w:rPr>
                      <w:rFonts w:ascii="宋体" w:hAnsi="宋体"/>
                      <w:b/>
                      <w:color w:val="000000" w:themeColor="text1"/>
                      <w:sz w:val="18"/>
                      <w:szCs w:val="18"/>
                    </w:rPr>
                  </w:pPr>
                  <w:r w:rsidRPr="00457F08">
                    <w:rPr>
                      <w:rFonts w:ascii="宋体" w:hAnsi="宋体"/>
                      <w:b/>
                      <w:color w:val="000000" w:themeColor="text1"/>
                      <w:sz w:val="18"/>
                      <w:szCs w:val="18"/>
                    </w:rPr>
                    <w:t>高</w:t>
                  </w:r>
                </w:p>
              </w:tc>
              <w:tc>
                <w:tcPr>
                  <w:tcW w:w="408" w:type="pct"/>
                  <w:vAlign w:val="center"/>
                </w:tcPr>
                <w:p w14:paraId="48C328B4" w14:textId="77777777" w:rsidR="00911ED3" w:rsidRPr="00457F08" w:rsidRDefault="00911ED3" w:rsidP="00911ED3">
                  <w:pPr>
                    <w:spacing w:line="240" w:lineRule="exact"/>
                    <w:jc w:val="center"/>
                    <w:rPr>
                      <w:rFonts w:ascii="宋体" w:hAnsi="宋体"/>
                      <w:b/>
                      <w:color w:val="000000" w:themeColor="text1"/>
                      <w:sz w:val="18"/>
                      <w:szCs w:val="18"/>
                    </w:rPr>
                  </w:pPr>
                  <w:r w:rsidRPr="00457F08">
                    <w:rPr>
                      <w:rFonts w:ascii="宋体" w:hAnsi="宋体"/>
                      <w:b/>
                      <w:color w:val="000000" w:themeColor="text1"/>
                      <w:sz w:val="18"/>
                      <w:szCs w:val="18"/>
                    </w:rPr>
                    <w:t>中</w:t>
                  </w:r>
                </w:p>
              </w:tc>
              <w:tc>
                <w:tcPr>
                  <w:tcW w:w="284" w:type="pct"/>
                  <w:vAlign w:val="center"/>
                </w:tcPr>
                <w:p w14:paraId="01FD6D97" w14:textId="77777777" w:rsidR="00911ED3" w:rsidRPr="00457F08" w:rsidRDefault="00911ED3" w:rsidP="00911ED3">
                  <w:pPr>
                    <w:spacing w:line="240" w:lineRule="exact"/>
                    <w:jc w:val="center"/>
                    <w:rPr>
                      <w:rFonts w:ascii="宋体" w:hAnsi="宋体"/>
                      <w:b/>
                      <w:color w:val="000000" w:themeColor="text1"/>
                      <w:sz w:val="18"/>
                      <w:szCs w:val="18"/>
                    </w:rPr>
                  </w:pPr>
                  <w:r w:rsidRPr="00457F08">
                    <w:rPr>
                      <w:rFonts w:ascii="宋体" w:hAnsi="宋体"/>
                      <w:b/>
                      <w:color w:val="000000" w:themeColor="text1"/>
                      <w:sz w:val="18"/>
                      <w:szCs w:val="18"/>
                    </w:rPr>
                    <w:t>低</w:t>
                  </w:r>
                </w:p>
              </w:tc>
              <w:tc>
                <w:tcPr>
                  <w:tcW w:w="408" w:type="pct"/>
                  <w:vAlign w:val="center"/>
                </w:tcPr>
                <w:p w14:paraId="7261F86B" w14:textId="77777777" w:rsidR="00911ED3" w:rsidRPr="00457F08" w:rsidRDefault="00911ED3" w:rsidP="00911ED3">
                  <w:pPr>
                    <w:spacing w:line="240" w:lineRule="exact"/>
                    <w:jc w:val="center"/>
                    <w:rPr>
                      <w:rFonts w:ascii="宋体" w:hAnsi="宋体"/>
                      <w:b/>
                      <w:color w:val="000000" w:themeColor="text1"/>
                      <w:sz w:val="18"/>
                      <w:szCs w:val="18"/>
                    </w:rPr>
                  </w:pPr>
                  <w:r w:rsidRPr="00457F08">
                    <w:rPr>
                      <w:rFonts w:ascii="宋体" w:hAnsi="宋体"/>
                      <w:b/>
                      <w:color w:val="000000" w:themeColor="text1"/>
                      <w:sz w:val="18"/>
                      <w:szCs w:val="18"/>
                    </w:rPr>
                    <w:t>高</w:t>
                  </w:r>
                </w:p>
              </w:tc>
              <w:tc>
                <w:tcPr>
                  <w:tcW w:w="418" w:type="pct"/>
                  <w:vAlign w:val="center"/>
                </w:tcPr>
                <w:p w14:paraId="3384146A" w14:textId="77777777" w:rsidR="00911ED3" w:rsidRPr="00457F08" w:rsidRDefault="00911ED3" w:rsidP="00911ED3">
                  <w:pPr>
                    <w:spacing w:line="240" w:lineRule="exact"/>
                    <w:jc w:val="center"/>
                    <w:rPr>
                      <w:rFonts w:ascii="宋体" w:hAnsi="宋体"/>
                      <w:b/>
                      <w:color w:val="000000" w:themeColor="text1"/>
                      <w:sz w:val="18"/>
                      <w:szCs w:val="18"/>
                    </w:rPr>
                  </w:pPr>
                  <w:r w:rsidRPr="00457F08">
                    <w:rPr>
                      <w:rFonts w:ascii="宋体" w:hAnsi="宋体"/>
                      <w:b/>
                      <w:color w:val="000000" w:themeColor="text1"/>
                      <w:sz w:val="18"/>
                      <w:szCs w:val="18"/>
                    </w:rPr>
                    <w:t>中</w:t>
                  </w:r>
                </w:p>
              </w:tc>
              <w:tc>
                <w:tcPr>
                  <w:tcW w:w="284" w:type="pct"/>
                  <w:vAlign w:val="center"/>
                </w:tcPr>
                <w:p w14:paraId="6D0FF481" w14:textId="77777777" w:rsidR="00911ED3" w:rsidRPr="00457F08" w:rsidRDefault="00911ED3" w:rsidP="00911ED3">
                  <w:pPr>
                    <w:spacing w:line="240" w:lineRule="exact"/>
                    <w:jc w:val="center"/>
                    <w:rPr>
                      <w:rFonts w:ascii="宋体" w:hAnsi="宋体"/>
                      <w:b/>
                      <w:color w:val="000000" w:themeColor="text1"/>
                      <w:sz w:val="18"/>
                      <w:szCs w:val="18"/>
                    </w:rPr>
                  </w:pPr>
                  <w:r w:rsidRPr="00457F08">
                    <w:rPr>
                      <w:rFonts w:ascii="宋体" w:hAnsi="宋体"/>
                      <w:b/>
                      <w:color w:val="000000" w:themeColor="text1"/>
                      <w:sz w:val="18"/>
                      <w:szCs w:val="18"/>
                    </w:rPr>
                    <w:t>低</w:t>
                  </w:r>
                </w:p>
              </w:tc>
              <w:tc>
                <w:tcPr>
                  <w:tcW w:w="350" w:type="pct"/>
                  <w:vAlign w:val="center"/>
                </w:tcPr>
                <w:p w14:paraId="1823FC71" w14:textId="77777777" w:rsidR="00911ED3" w:rsidRPr="00457F08" w:rsidRDefault="00911ED3" w:rsidP="00911ED3">
                  <w:pPr>
                    <w:spacing w:line="240" w:lineRule="exact"/>
                    <w:jc w:val="center"/>
                    <w:rPr>
                      <w:rFonts w:ascii="宋体" w:hAnsi="宋体"/>
                      <w:b/>
                      <w:color w:val="000000" w:themeColor="text1"/>
                      <w:sz w:val="18"/>
                      <w:szCs w:val="18"/>
                    </w:rPr>
                  </w:pPr>
                  <w:r w:rsidRPr="00457F08">
                    <w:rPr>
                      <w:rFonts w:ascii="宋体" w:hAnsi="宋体"/>
                      <w:b/>
                      <w:color w:val="000000" w:themeColor="text1"/>
                      <w:sz w:val="18"/>
                      <w:szCs w:val="18"/>
                    </w:rPr>
                    <w:t>高</w:t>
                  </w:r>
                </w:p>
              </w:tc>
              <w:tc>
                <w:tcPr>
                  <w:tcW w:w="487" w:type="pct"/>
                  <w:vAlign w:val="center"/>
                </w:tcPr>
                <w:p w14:paraId="37982D07" w14:textId="77777777" w:rsidR="00911ED3" w:rsidRPr="00457F08" w:rsidRDefault="00911ED3" w:rsidP="00911ED3">
                  <w:pPr>
                    <w:spacing w:line="240" w:lineRule="exact"/>
                    <w:jc w:val="center"/>
                    <w:rPr>
                      <w:rFonts w:ascii="宋体" w:hAnsi="宋体"/>
                      <w:b/>
                      <w:color w:val="000000" w:themeColor="text1"/>
                      <w:sz w:val="18"/>
                      <w:szCs w:val="18"/>
                    </w:rPr>
                  </w:pPr>
                  <w:r w:rsidRPr="00457F08">
                    <w:rPr>
                      <w:rFonts w:ascii="宋体" w:hAnsi="宋体"/>
                      <w:b/>
                      <w:color w:val="000000" w:themeColor="text1"/>
                      <w:sz w:val="18"/>
                      <w:szCs w:val="18"/>
                    </w:rPr>
                    <w:t>中</w:t>
                  </w:r>
                </w:p>
              </w:tc>
              <w:tc>
                <w:tcPr>
                  <w:tcW w:w="350" w:type="pct"/>
                  <w:vAlign w:val="center"/>
                </w:tcPr>
                <w:p w14:paraId="6404454D" w14:textId="77777777" w:rsidR="00911ED3" w:rsidRPr="00457F08" w:rsidRDefault="00911ED3" w:rsidP="00911ED3">
                  <w:pPr>
                    <w:spacing w:line="240" w:lineRule="exact"/>
                    <w:jc w:val="center"/>
                    <w:rPr>
                      <w:rFonts w:ascii="宋体" w:hAnsi="宋体"/>
                      <w:b/>
                      <w:color w:val="000000" w:themeColor="text1"/>
                      <w:sz w:val="18"/>
                      <w:szCs w:val="18"/>
                    </w:rPr>
                  </w:pPr>
                  <w:r w:rsidRPr="00457F08">
                    <w:rPr>
                      <w:rFonts w:ascii="宋体" w:hAnsi="宋体"/>
                      <w:b/>
                      <w:color w:val="000000" w:themeColor="text1"/>
                      <w:sz w:val="18"/>
                      <w:szCs w:val="18"/>
                    </w:rPr>
                    <w:t>低</w:t>
                  </w:r>
                </w:p>
              </w:tc>
              <w:tc>
                <w:tcPr>
                  <w:tcW w:w="478" w:type="pct"/>
                  <w:vMerge/>
                  <w:vAlign w:val="center"/>
                </w:tcPr>
                <w:p w14:paraId="12E37A0F" w14:textId="77777777" w:rsidR="00911ED3" w:rsidRPr="00457F08" w:rsidRDefault="00911ED3" w:rsidP="00911ED3">
                  <w:pPr>
                    <w:spacing w:line="240" w:lineRule="exact"/>
                    <w:jc w:val="center"/>
                    <w:rPr>
                      <w:rFonts w:ascii="宋体" w:hAnsi="宋体"/>
                      <w:color w:val="000000" w:themeColor="text1"/>
                      <w:sz w:val="18"/>
                      <w:szCs w:val="18"/>
                    </w:rPr>
                  </w:pPr>
                </w:p>
              </w:tc>
            </w:tr>
            <w:tr w:rsidR="00457F08" w:rsidRPr="00457F08" w14:paraId="23FCE440" w14:textId="77777777" w:rsidTr="00911ED3">
              <w:trPr>
                <w:trHeight w:val="339"/>
                <w:jc w:val="center"/>
              </w:trPr>
              <w:tc>
                <w:tcPr>
                  <w:tcW w:w="591" w:type="pct"/>
                  <w:vMerge w:val="restart"/>
                  <w:vAlign w:val="center"/>
                </w:tcPr>
                <w:p w14:paraId="7619C888" w14:textId="77777777" w:rsidR="00911ED3" w:rsidRPr="00457F08" w:rsidRDefault="00911ED3" w:rsidP="00911ED3">
                  <w:pPr>
                    <w:spacing w:line="240" w:lineRule="exact"/>
                    <w:ind w:right="3"/>
                    <w:jc w:val="center"/>
                    <w:rPr>
                      <w:rFonts w:ascii="宋体" w:hAnsi="宋体"/>
                      <w:color w:val="000000" w:themeColor="text1"/>
                      <w:sz w:val="18"/>
                      <w:szCs w:val="18"/>
                    </w:rPr>
                  </w:pPr>
                  <w:r w:rsidRPr="00457F08">
                    <w:rPr>
                      <w:rFonts w:ascii="宋体" w:hAnsi="宋体"/>
                      <w:color w:val="000000" w:themeColor="text1"/>
                      <w:sz w:val="18"/>
                      <w:szCs w:val="18"/>
                    </w:rPr>
                    <w:t>栖息</w:t>
                  </w:r>
                </w:p>
                <w:p w14:paraId="562EF1DB" w14:textId="77777777" w:rsidR="00911ED3" w:rsidRPr="00457F08" w:rsidRDefault="00911ED3" w:rsidP="00911ED3">
                  <w:pPr>
                    <w:spacing w:line="240" w:lineRule="exact"/>
                    <w:ind w:right="1"/>
                    <w:jc w:val="center"/>
                    <w:rPr>
                      <w:rFonts w:ascii="宋体" w:hAnsi="宋体"/>
                      <w:color w:val="000000" w:themeColor="text1"/>
                      <w:sz w:val="18"/>
                      <w:szCs w:val="18"/>
                    </w:rPr>
                  </w:pPr>
                  <w:r w:rsidRPr="00457F08">
                    <w:rPr>
                      <w:rFonts w:ascii="宋体" w:hAnsi="宋体"/>
                      <w:color w:val="000000" w:themeColor="text1"/>
                      <w:sz w:val="18"/>
                      <w:szCs w:val="18"/>
                    </w:rPr>
                    <w:t>密度(</w:t>
                  </w:r>
                  <w:proofErr w:type="spellStart"/>
                  <w:r w:rsidRPr="00457F08">
                    <w:rPr>
                      <w:rFonts w:ascii="宋体" w:hAnsi="宋体"/>
                      <w:color w:val="000000" w:themeColor="text1"/>
                      <w:sz w:val="18"/>
                      <w:szCs w:val="18"/>
                    </w:rPr>
                    <w:t>ind</w:t>
                  </w:r>
                  <w:proofErr w:type="spellEnd"/>
                  <w:r w:rsidRPr="00457F08">
                    <w:rPr>
                      <w:rFonts w:ascii="宋体" w:hAnsi="宋体"/>
                      <w:color w:val="000000" w:themeColor="text1"/>
                      <w:sz w:val="18"/>
                      <w:szCs w:val="18"/>
                    </w:rPr>
                    <w:t>/m</w:t>
                  </w:r>
                  <w:r w:rsidRPr="00457F08">
                    <w:rPr>
                      <w:rFonts w:ascii="宋体" w:hAnsi="宋体"/>
                      <w:color w:val="000000" w:themeColor="text1"/>
                      <w:sz w:val="18"/>
                      <w:szCs w:val="18"/>
                      <w:vertAlign w:val="superscript"/>
                    </w:rPr>
                    <w:t>2</w:t>
                  </w:r>
                  <w:r w:rsidRPr="00457F08">
                    <w:rPr>
                      <w:rFonts w:ascii="宋体" w:hAnsi="宋体"/>
                      <w:color w:val="000000" w:themeColor="text1"/>
                      <w:sz w:val="18"/>
                      <w:szCs w:val="18"/>
                    </w:rPr>
                    <w:t>)</w:t>
                  </w:r>
                </w:p>
              </w:tc>
              <w:tc>
                <w:tcPr>
                  <w:tcW w:w="542" w:type="pct"/>
                  <w:vAlign w:val="center"/>
                </w:tcPr>
                <w:p w14:paraId="6201407D"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节肢动物</w:t>
                  </w:r>
                </w:p>
              </w:tc>
              <w:tc>
                <w:tcPr>
                  <w:tcW w:w="401" w:type="pct"/>
                  <w:vAlign w:val="center"/>
                </w:tcPr>
                <w:p w14:paraId="6513E4C2"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0.08</w:t>
                  </w:r>
                </w:p>
              </w:tc>
              <w:tc>
                <w:tcPr>
                  <w:tcW w:w="408" w:type="pct"/>
                  <w:vAlign w:val="center"/>
                </w:tcPr>
                <w:p w14:paraId="473BCF27" w14:textId="77777777" w:rsidR="00911ED3" w:rsidRPr="00457F08" w:rsidRDefault="00911ED3" w:rsidP="00911ED3">
                  <w:pPr>
                    <w:spacing w:line="240" w:lineRule="exact"/>
                    <w:ind w:right="3"/>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284" w:type="pct"/>
                  <w:vAlign w:val="center"/>
                </w:tcPr>
                <w:p w14:paraId="5C86DB7D" w14:textId="77777777" w:rsidR="00911ED3" w:rsidRPr="00457F08" w:rsidRDefault="00911ED3" w:rsidP="00911ED3">
                  <w:pPr>
                    <w:spacing w:line="240" w:lineRule="exact"/>
                    <w:ind w:right="2"/>
                    <w:jc w:val="center"/>
                    <w:rPr>
                      <w:rFonts w:ascii="宋体" w:hAnsi="宋体"/>
                      <w:color w:val="000000" w:themeColor="text1"/>
                      <w:sz w:val="18"/>
                      <w:szCs w:val="18"/>
                    </w:rPr>
                  </w:pPr>
                  <w:r w:rsidRPr="00457F08">
                    <w:rPr>
                      <w:rFonts w:ascii="宋体" w:hAnsi="宋体"/>
                      <w:color w:val="000000" w:themeColor="text1"/>
                      <w:sz w:val="18"/>
                      <w:szCs w:val="18"/>
                    </w:rPr>
                    <w:t>-</w:t>
                  </w:r>
                </w:p>
              </w:tc>
              <w:tc>
                <w:tcPr>
                  <w:tcW w:w="408" w:type="pct"/>
                  <w:vAlign w:val="center"/>
                </w:tcPr>
                <w:p w14:paraId="3C9F3FD3" w14:textId="77777777" w:rsidR="00911ED3" w:rsidRPr="00457F08" w:rsidRDefault="00911ED3" w:rsidP="00911ED3">
                  <w:pPr>
                    <w:spacing w:line="240" w:lineRule="exact"/>
                    <w:ind w:right="1"/>
                    <w:jc w:val="center"/>
                    <w:rPr>
                      <w:rFonts w:ascii="宋体" w:hAnsi="宋体"/>
                      <w:color w:val="000000" w:themeColor="text1"/>
                      <w:sz w:val="18"/>
                      <w:szCs w:val="18"/>
                    </w:rPr>
                  </w:pPr>
                  <w:r w:rsidRPr="00457F08">
                    <w:rPr>
                      <w:rFonts w:ascii="宋体" w:hAnsi="宋体"/>
                      <w:color w:val="000000" w:themeColor="text1"/>
                      <w:sz w:val="18"/>
                      <w:szCs w:val="18"/>
                    </w:rPr>
                    <w:t>0.04</w:t>
                  </w:r>
                </w:p>
              </w:tc>
              <w:tc>
                <w:tcPr>
                  <w:tcW w:w="418" w:type="pct"/>
                  <w:vAlign w:val="center"/>
                </w:tcPr>
                <w:p w14:paraId="44604D54" w14:textId="77777777" w:rsidR="00911ED3" w:rsidRPr="00457F08" w:rsidRDefault="00911ED3" w:rsidP="00911ED3">
                  <w:pPr>
                    <w:spacing w:line="240" w:lineRule="exac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284" w:type="pct"/>
                  <w:vAlign w:val="center"/>
                </w:tcPr>
                <w:p w14:paraId="3D837AE3"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50" w:type="pct"/>
                  <w:vAlign w:val="center"/>
                </w:tcPr>
                <w:p w14:paraId="780E3B77" w14:textId="77777777" w:rsidR="00911ED3" w:rsidRPr="00457F08" w:rsidRDefault="00911ED3" w:rsidP="00911ED3">
                  <w:pPr>
                    <w:spacing w:line="240" w:lineRule="exact"/>
                    <w:ind w:right="1"/>
                    <w:jc w:val="center"/>
                    <w:rPr>
                      <w:rFonts w:ascii="宋体" w:hAnsi="宋体"/>
                      <w:color w:val="000000" w:themeColor="text1"/>
                      <w:sz w:val="18"/>
                      <w:szCs w:val="18"/>
                    </w:rPr>
                  </w:pPr>
                  <w:r w:rsidRPr="00457F08">
                    <w:rPr>
                      <w:rFonts w:ascii="宋体" w:hAnsi="宋体"/>
                      <w:color w:val="000000" w:themeColor="text1"/>
                      <w:sz w:val="18"/>
                      <w:szCs w:val="18"/>
                    </w:rPr>
                    <w:t>0.2</w:t>
                  </w:r>
                </w:p>
              </w:tc>
              <w:tc>
                <w:tcPr>
                  <w:tcW w:w="487" w:type="pct"/>
                  <w:vAlign w:val="center"/>
                </w:tcPr>
                <w:p w14:paraId="550C3EBD"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5.33</w:t>
                  </w:r>
                </w:p>
              </w:tc>
              <w:tc>
                <w:tcPr>
                  <w:tcW w:w="350" w:type="pct"/>
                  <w:vAlign w:val="center"/>
                </w:tcPr>
                <w:p w14:paraId="51CFB1E6"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4.0</w:t>
                  </w:r>
                </w:p>
              </w:tc>
              <w:tc>
                <w:tcPr>
                  <w:tcW w:w="478" w:type="pct"/>
                  <w:vAlign w:val="center"/>
                </w:tcPr>
                <w:p w14:paraId="27E8AB35" w14:textId="77777777" w:rsidR="00911ED3" w:rsidRPr="00457F08" w:rsidRDefault="00911ED3" w:rsidP="00911ED3">
                  <w:pPr>
                    <w:spacing w:line="240" w:lineRule="exact"/>
                    <w:ind w:right="2"/>
                    <w:rPr>
                      <w:rFonts w:ascii="宋体" w:hAnsi="宋体"/>
                      <w:color w:val="000000" w:themeColor="text1"/>
                      <w:sz w:val="18"/>
                      <w:szCs w:val="18"/>
                    </w:rPr>
                  </w:pPr>
                  <w:r w:rsidRPr="00457F08">
                    <w:rPr>
                      <w:rFonts w:ascii="宋体" w:hAnsi="宋体"/>
                      <w:color w:val="000000" w:themeColor="text1"/>
                      <w:sz w:val="18"/>
                      <w:szCs w:val="18"/>
                    </w:rPr>
                    <w:t>1.59</w:t>
                  </w:r>
                </w:p>
              </w:tc>
            </w:tr>
            <w:tr w:rsidR="00457F08" w:rsidRPr="00457F08" w14:paraId="3A6DBBA1" w14:textId="77777777" w:rsidTr="00911ED3">
              <w:trPr>
                <w:trHeight w:val="25"/>
                <w:jc w:val="center"/>
              </w:trPr>
              <w:tc>
                <w:tcPr>
                  <w:tcW w:w="591" w:type="pct"/>
                  <w:vMerge/>
                  <w:vAlign w:val="center"/>
                </w:tcPr>
                <w:p w14:paraId="37CD367B" w14:textId="77777777" w:rsidR="00911ED3" w:rsidRPr="00457F08" w:rsidRDefault="00911ED3" w:rsidP="00911ED3">
                  <w:pPr>
                    <w:spacing w:line="240" w:lineRule="exact"/>
                    <w:jc w:val="center"/>
                    <w:rPr>
                      <w:rFonts w:ascii="宋体" w:hAnsi="宋体"/>
                      <w:color w:val="000000" w:themeColor="text1"/>
                      <w:sz w:val="18"/>
                      <w:szCs w:val="18"/>
                    </w:rPr>
                  </w:pPr>
                </w:p>
              </w:tc>
              <w:tc>
                <w:tcPr>
                  <w:tcW w:w="542" w:type="pct"/>
                  <w:vAlign w:val="center"/>
                </w:tcPr>
                <w:p w14:paraId="56AFCE3F"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软体动物</w:t>
                  </w:r>
                </w:p>
              </w:tc>
              <w:tc>
                <w:tcPr>
                  <w:tcW w:w="401" w:type="pct"/>
                  <w:vAlign w:val="center"/>
                </w:tcPr>
                <w:p w14:paraId="31881E41" w14:textId="77777777" w:rsidR="00911ED3" w:rsidRPr="00457F08" w:rsidRDefault="00911ED3" w:rsidP="00911ED3">
                  <w:pPr>
                    <w:spacing w:line="240" w:lineRule="exact"/>
                    <w:ind w:right="5"/>
                    <w:jc w:val="center"/>
                    <w:rPr>
                      <w:rFonts w:ascii="宋体" w:hAnsi="宋体"/>
                      <w:color w:val="000000" w:themeColor="text1"/>
                      <w:sz w:val="18"/>
                      <w:szCs w:val="18"/>
                    </w:rPr>
                  </w:pPr>
                  <w:r w:rsidRPr="00457F08">
                    <w:rPr>
                      <w:rFonts w:ascii="宋体" w:hAnsi="宋体"/>
                      <w:color w:val="000000" w:themeColor="text1"/>
                      <w:sz w:val="18"/>
                      <w:szCs w:val="18"/>
                    </w:rPr>
                    <w:t>--</w:t>
                  </w:r>
                </w:p>
              </w:tc>
              <w:tc>
                <w:tcPr>
                  <w:tcW w:w="408" w:type="pct"/>
                  <w:vAlign w:val="center"/>
                </w:tcPr>
                <w:p w14:paraId="4DFD7582" w14:textId="77777777" w:rsidR="00911ED3" w:rsidRPr="00457F08" w:rsidRDefault="00911ED3" w:rsidP="00911ED3">
                  <w:pPr>
                    <w:spacing w:line="240" w:lineRule="exact"/>
                    <w:ind w:right="4"/>
                    <w:jc w:val="center"/>
                    <w:rPr>
                      <w:rFonts w:ascii="宋体" w:hAnsi="宋体"/>
                      <w:color w:val="000000" w:themeColor="text1"/>
                      <w:sz w:val="18"/>
                      <w:szCs w:val="18"/>
                    </w:rPr>
                  </w:pPr>
                  <w:r w:rsidRPr="00457F08">
                    <w:rPr>
                      <w:rFonts w:ascii="宋体" w:hAnsi="宋体"/>
                      <w:color w:val="000000" w:themeColor="text1"/>
                      <w:sz w:val="18"/>
                      <w:szCs w:val="18"/>
                    </w:rPr>
                    <w:t>-</w:t>
                  </w:r>
                </w:p>
              </w:tc>
              <w:tc>
                <w:tcPr>
                  <w:tcW w:w="284" w:type="pct"/>
                  <w:vAlign w:val="center"/>
                </w:tcPr>
                <w:p w14:paraId="0F91EA86" w14:textId="77777777" w:rsidR="00911ED3" w:rsidRPr="00457F08" w:rsidRDefault="00911ED3" w:rsidP="00911ED3">
                  <w:pPr>
                    <w:spacing w:line="240" w:lineRule="exact"/>
                    <w:ind w:right="2"/>
                    <w:jc w:val="center"/>
                    <w:rPr>
                      <w:rFonts w:ascii="宋体" w:hAnsi="宋体"/>
                      <w:color w:val="000000" w:themeColor="text1"/>
                      <w:sz w:val="18"/>
                      <w:szCs w:val="18"/>
                    </w:rPr>
                  </w:pPr>
                  <w:r w:rsidRPr="00457F08">
                    <w:rPr>
                      <w:rFonts w:ascii="宋体" w:hAnsi="宋体"/>
                      <w:color w:val="000000" w:themeColor="text1"/>
                      <w:sz w:val="18"/>
                      <w:szCs w:val="18"/>
                    </w:rPr>
                    <w:t>-</w:t>
                  </w:r>
                </w:p>
              </w:tc>
              <w:tc>
                <w:tcPr>
                  <w:tcW w:w="408" w:type="pct"/>
                  <w:vAlign w:val="center"/>
                </w:tcPr>
                <w:p w14:paraId="6BDED88A" w14:textId="77777777" w:rsidR="00911ED3" w:rsidRPr="00457F08" w:rsidRDefault="00911ED3" w:rsidP="00911ED3">
                  <w:pPr>
                    <w:spacing w:line="240" w:lineRule="exact"/>
                    <w:ind w:right="2"/>
                    <w:jc w:val="center"/>
                    <w:rPr>
                      <w:rFonts w:ascii="宋体" w:hAnsi="宋体"/>
                      <w:color w:val="000000" w:themeColor="text1"/>
                      <w:sz w:val="18"/>
                      <w:szCs w:val="18"/>
                    </w:rPr>
                  </w:pPr>
                  <w:r w:rsidRPr="00457F08">
                    <w:rPr>
                      <w:rFonts w:ascii="宋体" w:hAnsi="宋体"/>
                      <w:color w:val="000000" w:themeColor="text1"/>
                      <w:sz w:val="18"/>
                      <w:szCs w:val="18"/>
                    </w:rPr>
                    <w:t>--</w:t>
                  </w:r>
                </w:p>
              </w:tc>
              <w:tc>
                <w:tcPr>
                  <w:tcW w:w="418" w:type="pct"/>
                  <w:vAlign w:val="center"/>
                </w:tcPr>
                <w:p w14:paraId="5F26195F"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2.67</w:t>
                  </w:r>
                </w:p>
              </w:tc>
              <w:tc>
                <w:tcPr>
                  <w:tcW w:w="284" w:type="pct"/>
                  <w:vAlign w:val="center"/>
                </w:tcPr>
                <w:p w14:paraId="53A83970"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50" w:type="pct"/>
                  <w:vAlign w:val="center"/>
                </w:tcPr>
                <w:p w14:paraId="77B0550D" w14:textId="77777777" w:rsidR="00911ED3" w:rsidRPr="00457F08" w:rsidRDefault="00911ED3" w:rsidP="00911ED3">
                  <w:pPr>
                    <w:spacing w:line="240" w:lineRule="exact"/>
                    <w:ind w:right="2"/>
                    <w:jc w:val="center"/>
                    <w:rPr>
                      <w:rFonts w:ascii="宋体" w:hAnsi="宋体"/>
                      <w:color w:val="000000" w:themeColor="text1"/>
                      <w:sz w:val="18"/>
                      <w:szCs w:val="18"/>
                    </w:rPr>
                  </w:pPr>
                  <w:r w:rsidRPr="00457F08">
                    <w:rPr>
                      <w:rFonts w:ascii="宋体" w:hAnsi="宋体"/>
                      <w:color w:val="000000" w:themeColor="text1"/>
                      <w:sz w:val="18"/>
                      <w:szCs w:val="18"/>
                    </w:rPr>
                    <w:t>--</w:t>
                  </w:r>
                </w:p>
              </w:tc>
              <w:tc>
                <w:tcPr>
                  <w:tcW w:w="487" w:type="pct"/>
                  <w:vAlign w:val="center"/>
                </w:tcPr>
                <w:p w14:paraId="42BBCBFC"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10.67</w:t>
                  </w:r>
                </w:p>
              </w:tc>
              <w:tc>
                <w:tcPr>
                  <w:tcW w:w="350" w:type="pct"/>
                  <w:vAlign w:val="center"/>
                </w:tcPr>
                <w:p w14:paraId="398D4A8E"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4.0</w:t>
                  </w:r>
                </w:p>
              </w:tc>
              <w:tc>
                <w:tcPr>
                  <w:tcW w:w="478" w:type="pct"/>
                  <w:vAlign w:val="center"/>
                </w:tcPr>
                <w:p w14:paraId="7C71F26A" w14:textId="77777777" w:rsidR="00911ED3" w:rsidRPr="00457F08" w:rsidRDefault="00911ED3" w:rsidP="00911ED3">
                  <w:pPr>
                    <w:spacing w:line="240" w:lineRule="exact"/>
                    <w:ind w:right="2"/>
                    <w:rPr>
                      <w:rFonts w:ascii="宋体" w:hAnsi="宋体"/>
                      <w:color w:val="000000" w:themeColor="text1"/>
                      <w:sz w:val="18"/>
                      <w:szCs w:val="18"/>
                    </w:rPr>
                  </w:pPr>
                  <w:r w:rsidRPr="00457F08">
                    <w:rPr>
                      <w:rFonts w:ascii="宋体" w:hAnsi="宋体"/>
                      <w:color w:val="000000" w:themeColor="text1"/>
                      <w:sz w:val="18"/>
                      <w:szCs w:val="18"/>
                    </w:rPr>
                    <w:t>2.57</w:t>
                  </w:r>
                </w:p>
              </w:tc>
            </w:tr>
            <w:tr w:rsidR="00457F08" w:rsidRPr="00457F08" w14:paraId="78661CCF" w14:textId="77777777" w:rsidTr="00911ED3">
              <w:trPr>
                <w:trHeight w:val="339"/>
                <w:jc w:val="center"/>
              </w:trPr>
              <w:tc>
                <w:tcPr>
                  <w:tcW w:w="591" w:type="pct"/>
                  <w:vMerge/>
                  <w:vAlign w:val="center"/>
                </w:tcPr>
                <w:p w14:paraId="1EC3D15A" w14:textId="77777777" w:rsidR="00911ED3" w:rsidRPr="00457F08" w:rsidRDefault="00911ED3" w:rsidP="00911ED3">
                  <w:pPr>
                    <w:spacing w:line="240" w:lineRule="exact"/>
                    <w:jc w:val="center"/>
                    <w:rPr>
                      <w:rFonts w:ascii="宋体" w:hAnsi="宋体"/>
                      <w:color w:val="000000" w:themeColor="text1"/>
                      <w:sz w:val="18"/>
                      <w:szCs w:val="18"/>
                    </w:rPr>
                  </w:pPr>
                </w:p>
              </w:tc>
              <w:tc>
                <w:tcPr>
                  <w:tcW w:w="542" w:type="pct"/>
                  <w:vAlign w:val="center"/>
                </w:tcPr>
                <w:p w14:paraId="59433692"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总量</w:t>
                  </w:r>
                </w:p>
              </w:tc>
              <w:tc>
                <w:tcPr>
                  <w:tcW w:w="401" w:type="pct"/>
                  <w:vAlign w:val="center"/>
                </w:tcPr>
                <w:p w14:paraId="029166D2"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0.08</w:t>
                  </w:r>
                </w:p>
              </w:tc>
              <w:tc>
                <w:tcPr>
                  <w:tcW w:w="408" w:type="pct"/>
                  <w:vAlign w:val="center"/>
                </w:tcPr>
                <w:p w14:paraId="1F22295C" w14:textId="77777777" w:rsidR="00911ED3" w:rsidRPr="00457F08" w:rsidRDefault="00911ED3" w:rsidP="00911ED3">
                  <w:pPr>
                    <w:spacing w:line="240" w:lineRule="exact"/>
                    <w:ind w:right="3"/>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284" w:type="pct"/>
                  <w:vAlign w:val="center"/>
                </w:tcPr>
                <w:p w14:paraId="7C996232" w14:textId="77777777" w:rsidR="00911ED3" w:rsidRPr="00457F08" w:rsidRDefault="00911ED3" w:rsidP="00911ED3">
                  <w:pPr>
                    <w:spacing w:line="240" w:lineRule="exact"/>
                    <w:ind w:right="2"/>
                    <w:jc w:val="center"/>
                    <w:rPr>
                      <w:rFonts w:ascii="宋体" w:hAnsi="宋体"/>
                      <w:color w:val="000000" w:themeColor="text1"/>
                      <w:sz w:val="18"/>
                      <w:szCs w:val="18"/>
                    </w:rPr>
                  </w:pPr>
                  <w:r w:rsidRPr="00457F08">
                    <w:rPr>
                      <w:rFonts w:ascii="宋体" w:hAnsi="宋体"/>
                      <w:color w:val="000000" w:themeColor="text1"/>
                      <w:sz w:val="18"/>
                      <w:szCs w:val="18"/>
                    </w:rPr>
                    <w:t>-</w:t>
                  </w:r>
                </w:p>
              </w:tc>
              <w:tc>
                <w:tcPr>
                  <w:tcW w:w="408" w:type="pct"/>
                  <w:vAlign w:val="center"/>
                </w:tcPr>
                <w:p w14:paraId="23591CB7" w14:textId="77777777" w:rsidR="00911ED3" w:rsidRPr="00457F08" w:rsidRDefault="00911ED3" w:rsidP="00911ED3">
                  <w:pPr>
                    <w:spacing w:line="240" w:lineRule="exact"/>
                    <w:ind w:right="1"/>
                    <w:jc w:val="center"/>
                    <w:rPr>
                      <w:rFonts w:ascii="宋体" w:hAnsi="宋体"/>
                      <w:color w:val="000000" w:themeColor="text1"/>
                      <w:sz w:val="18"/>
                      <w:szCs w:val="18"/>
                    </w:rPr>
                  </w:pPr>
                  <w:r w:rsidRPr="00457F08">
                    <w:rPr>
                      <w:rFonts w:ascii="宋体" w:hAnsi="宋体"/>
                      <w:color w:val="000000" w:themeColor="text1"/>
                      <w:sz w:val="18"/>
                      <w:szCs w:val="18"/>
                    </w:rPr>
                    <w:t>0.04</w:t>
                  </w:r>
                </w:p>
              </w:tc>
              <w:tc>
                <w:tcPr>
                  <w:tcW w:w="418" w:type="pct"/>
                  <w:vAlign w:val="center"/>
                </w:tcPr>
                <w:p w14:paraId="2CAF5865"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2.67</w:t>
                  </w:r>
                </w:p>
              </w:tc>
              <w:tc>
                <w:tcPr>
                  <w:tcW w:w="284" w:type="pct"/>
                  <w:vAlign w:val="center"/>
                </w:tcPr>
                <w:p w14:paraId="5DDEF235"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50" w:type="pct"/>
                  <w:vAlign w:val="center"/>
                </w:tcPr>
                <w:p w14:paraId="4CFEBB16" w14:textId="77777777" w:rsidR="00911ED3" w:rsidRPr="00457F08" w:rsidRDefault="00911ED3" w:rsidP="00911ED3">
                  <w:pPr>
                    <w:spacing w:line="240" w:lineRule="exact"/>
                    <w:ind w:right="1"/>
                    <w:jc w:val="center"/>
                    <w:rPr>
                      <w:rFonts w:ascii="宋体" w:hAnsi="宋体"/>
                      <w:color w:val="000000" w:themeColor="text1"/>
                      <w:sz w:val="18"/>
                      <w:szCs w:val="18"/>
                    </w:rPr>
                  </w:pPr>
                  <w:r w:rsidRPr="00457F08">
                    <w:rPr>
                      <w:rFonts w:ascii="宋体" w:hAnsi="宋体"/>
                      <w:color w:val="000000" w:themeColor="text1"/>
                      <w:sz w:val="18"/>
                      <w:szCs w:val="18"/>
                    </w:rPr>
                    <w:t>0.2</w:t>
                  </w:r>
                </w:p>
              </w:tc>
              <w:tc>
                <w:tcPr>
                  <w:tcW w:w="487" w:type="pct"/>
                  <w:vAlign w:val="center"/>
                </w:tcPr>
                <w:p w14:paraId="635C210B"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16.00</w:t>
                  </w:r>
                </w:p>
              </w:tc>
              <w:tc>
                <w:tcPr>
                  <w:tcW w:w="350" w:type="pct"/>
                  <w:vAlign w:val="center"/>
                </w:tcPr>
                <w:p w14:paraId="606C8BF8"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8.0</w:t>
                  </w:r>
                </w:p>
              </w:tc>
              <w:tc>
                <w:tcPr>
                  <w:tcW w:w="478" w:type="pct"/>
                  <w:vAlign w:val="center"/>
                </w:tcPr>
                <w:p w14:paraId="3F42954A" w14:textId="77777777" w:rsidR="00911ED3" w:rsidRPr="00457F08" w:rsidRDefault="00911ED3" w:rsidP="00911ED3">
                  <w:pPr>
                    <w:spacing w:line="240" w:lineRule="exact"/>
                    <w:ind w:right="2"/>
                    <w:rPr>
                      <w:rFonts w:ascii="宋体" w:hAnsi="宋体"/>
                      <w:color w:val="000000" w:themeColor="text1"/>
                      <w:sz w:val="18"/>
                      <w:szCs w:val="18"/>
                    </w:rPr>
                  </w:pPr>
                  <w:r w:rsidRPr="00457F08">
                    <w:rPr>
                      <w:rFonts w:ascii="宋体" w:hAnsi="宋体"/>
                      <w:color w:val="000000" w:themeColor="text1"/>
                      <w:sz w:val="18"/>
                      <w:szCs w:val="18"/>
                    </w:rPr>
                    <w:t>3.99</w:t>
                  </w:r>
                </w:p>
              </w:tc>
            </w:tr>
            <w:tr w:rsidR="00457F08" w:rsidRPr="00457F08" w14:paraId="5CD109DF" w14:textId="77777777" w:rsidTr="00911ED3">
              <w:trPr>
                <w:trHeight w:val="25"/>
                <w:jc w:val="center"/>
              </w:trPr>
              <w:tc>
                <w:tcPr>
                  <w:tcW w:w="591" w:type="pct"/>
                  <w:vMerge w:val="restart"/>
                  <w:vAlign w:val="center"/>
                </w:tcPr>
                <w:p w14:paraId="006C24BE" w14:textId="77777777" w:rsidR="00911ED3" w:rsidRPr="00457F08" w:rsidRDefault="00911ED3" w:rsidP="00911ED3">
                  <w:pPr>
                    <w:spacing w:line="240" w:lineRule="exact"/>
                    <w:ind w:right="3"/>
                    <w:jc w:val="center"/>
                    <w:rPr>
                      <w:rFonts w:ascii="宋体" w:hAnsi="宋体"/>
                      <w:color w:val="000000" w:themeColor="text1"/>
                      <w:sz w:val="18"/>
                      <w:szCs w:val="18"/>
                    </w:rPr>
                  </w:pPr>
                  <w:r w:rsidRPr="00457F08">
                    <w:rPr>
                      <w:rFonts w:ascii="宋体" w:hAnsi="宋体"/>
                      <w:color w:val="000000" w:themeColor="text1"/>
                      <w:sz w:val="18"/>
                      <w:szCs w:val="18"/>
                    </w:rPr>
                    <w:t>生物量</w:t>
                  </w:r>
                </w:p>
                <w:p w14:paraId="4FCA4418" w14:textId="77777777" w:rsidR="00911ED3" w:rsidRPr="00457F08" w:rsidRDefault="00911ED3" w:rsidP="00911ED3">
                  <w:pPr>
                    <w:spacing w:line="240" w:lineRule="exact"/>
                    <w:ind w:right="1"/>
                    <w:jc w:val="center"/>
                    <w:rPr>
                      <w:rFonts w:ascii="宋体" w:hAnsi="宋体"/>
                      <w:color w:val="000000" w:themeColor="text1"/>
                      <w:sz w:val="18"/>
                      <w:szCs w:val="18"/>
                    </w:rPr>
                  </w:pPr>
                  <w:r w:rsidRPr="00457F08">
                    <w:rPr>
                      <w:rFonts w:ascii="宋体" w:hAnsi="宋体"/>
                      <w:color w:val="000000" w:themeColor="text1"/>
                      <w:sz w:val="18"/>
                      <w:szCs w:val="18"/>
                    </w:rPr>
                    <w:t>(g/m</w:t>
                  </w:r>
                  <w:r w:rsidRPr="00457F08">
                    <w:rPr>
                      <w:rFonts w:ascii="宋体" w:hAnsi="宋体"/>
                      <w:color w:val="000000" w:themeColor="text1"/>
                      <w:sz w:val="18"/>
                      <w:szCs w:val="18"/>
                      <w:vertAlign w:val="superscript"/>
                    </w:rPr>
                    <w:t>2</w:t>
                  </w:r>
                  <w:r w:rsidRPr="00457F08">
                    <w:rPr>
                      <w:rFonts w:ascii="宋体" w:hAnsi="宋体"/>
                      <w:color w:val="000000" w:themeColor="text1"/>
                      <w:sz w:val="18"/>
                      <w:szCs w:val="18"/>
                    </w:rPr>
                    <w:t>)</w:t>
                  </w:r>
                </w:p>
              </w:tc>
              <w:tc>
                <w:tcPr>
                  <w:tcW w:w="542" w:type="pct"/>
                  <w:vAlign w:val="center"/>
                </w:tcPr>
                <w:p w14:paraId="1DA339F8"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节肢动物</w:t>
                  </w:r>
                </w:p>
              </w:tc>
              <w:tc>
                <w:tcPr>
                  <w:tcW w:w="401" w:type="pct"/>
                  <w:vAlign w:val="center"/>
                </w:tcPr>
                <w:p w14:paraId="19F39798"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408" w:type="pct"/>
                  <w:vAlign w:val="center"/>
                </w:tcPr>
                <w:p w14:paraId="310B540C" w14:textId="77777777" w:rsidR="00911ED3" w:rsidRPr="00457F08" w:rsidRDefault="00911ED3" w:rsidP="00911ED3">
                  <w:pPr>
                    <w:spacing w:line="240" w:lineRule="exact"/>
                    <w:ind w:right="3"/>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284" w:type="pct"/>
                  <w:vAlign w:val="center"/>
                </w:tcPr>
                <w:p w14:paraId="1AA4222F" w14:textId="77777777" w:rsidR="00911ED3" w:rsidRPr="00457F08" w:rsidRDefault="00911ED3" w:rsidP="00911ED3">
                  <w:pPr>
                    <w:spacing w:line="240" w:lineRule="exact"/>
                    <w:ind w:right="2"/>
                    <w:jc w:val="center"/>
                    <w:rPr>
                      <w:rFonts w:ascii="宋体" w:hAnsi="宋体"/>
                      <w:color w:val="000000" w:themeColor="text1"/>
                      <w:sz w:val="18"/>
                      <w:szCs w:val="18"/>
                    </w:rPr>
                  </w:pPr>
                  <w:r w:rsidRPr="00457F08">
                    <w:rPr>
                      <w:rFonts w:ascii="宋体" w:hAnsi="宋体"/>
                      <w:color w:val="000000" w:themeColor="text1"/>
                      <w:sz w:val="18"/>
                      <w:szCs w:val="18"/>
                    </w:rPr>
                    <w:t>-</w:t>
                  </w:r>
                </w:p>
              </w:tc>
              <w:tc>
                <w:tcPr>
                  <w:tcW w:w="408" w:type="pct"/>
                  <w:vAlign w:val="center"/>
                </w:tcPr>
                <w:p w14:paraId="25C0260A" w14:textId="77777777" w:rsidR="00911ED3" w:rsidRPr="00457F08" w:rsidRDefault="00911ED3" w:rsidP="00911ED3">
                  <w:pPr>
                    <w:spacing w:line="240" w:lineRule="exact"/>
                    <w:ind w:right="1"/>
                    <w:jc w:val="center"/>
                    <w:rPr>
                      <w:rFonts w:ascii="宋体" w:hAnsi="宋体"/>
                      <w:color w:val="000000" w:themeColor="text1"/>
                      <w:sz w:val="18"/>
                      <w:szCs w:val="18"/>
                    </w:rPr>
                  </w:pPr>
                  <w:r w:rsidRPr="00457F08">
                    <w:rPr>
                      <w:rFonts w:ascii="宋体" w:hAnsi="宋体"/>
                      <w:color w:val="000000" w:themeColor="text1"/>
                      <w:sz w:val="18"/>
                      <w:szCs w:val="18"/>
                    </w:rPr>
                    <w:t>0.02</w:t>
                  </w:r>
                </w:p>
              </w:tc>
              <w:tc>
                <w:tcPr>
                  <w:tcW w:w="418" w:type="pct"/>
                  <w:vAlign w:val="center"/>
                </w:tcPr>
                <w:p w14:paraId="5780139D" w14:textId="77777777" w:rsidR="00911ED3" w:rsidRPr="00457F08" w:rsidRDefault="00911ED3" w:rsidP="00911ED3">
                  <w:pPr>
                    <w:spacing w:line="240" w:lineRule="exac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284" w:type="pct"/>
                  <w:vAlign w:val="center"/>
                </w:tcPr>
                <w:p w14:paraId="677D60E6"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50" w:type="pct"/>
                  <w:vAlign w:val="center"/>
                </w:tcPr>
                <w:p w14:paraId="4FFB42DA" w14:textId="77777777" w:rsidR="00911ED3" w:rsidRPr="00457F08" w:rsidRDefault="00911ED3" w:rsidP="00911ED3">
                  <w:pPr>
                    <w:spacing w:line="240" w:lineRule="exact"/>
                    <w:ind w:right="1"/>
                    <w:jc w:val="center"/>
                    <w:rPr>
                      <w:rFonts w:ascii="宋体" w:hAnsi="宋体"/>
                      <w:color w:val="000000" w:themeColor="text1"/>
                      <w:sz w:val="18"/>
                      <w:szCs w:val="18"/>
                    </w:rPr>
                  </w:pPr>
                  <w:r w:rsidRPr="00457F08">
                    <w:rPr>
                      <w:rFonts w:ascii="宋体" w:hAnsi="宋体"/>
                      <w:color w:val="000000" w:themeColor="text1"/>
                      <w:sz w:val="18"/>
                      <w:szCs w:val="18"/>
                    </w:rPr>
                    <w:t>0.1</w:t>
                  </w:r>
                </w:p>
              </w:tc>
              <w:tc>
                <w:tcPr>
                  <w:tcW w:w="487" w:type="pct"/>
                  <w:vAlign w:val="center"/>
                </w:tcPr>
                <w:p w14:paraId="7540833A"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0.99</w:t>
                  </w:r>
                </w:p>
              </w:tc>
              <w:tc>
                <w:tcPr>
                  <w:tcW w:w="350" w:type="pct"/>
                  <w:vAlign w:val="center"/>
                </w:tcPr>
                <w:p w14:paraId="46F746B3"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1.3</w:t>
                  </w:r>
                </w:p>
              </w:tc>
              <w:tc>
                <w:tcPr>
                  <w:tcW w:w="478" w:type="pct"/>
                  <w:vAlign w:val="center"/>
                </w:tcPr>
                <w:p w14:paraId="176019F8" w14:textId="77777777" w:rsidR="00911ED3" w:rsidRPr="00457F08" w:rsidRDefault="00911ED3" w:rsidP="00911ED3">
                  <w:pPr>
                    <w:spacing w:line="240" w:lineRule="exact"/>
                    <w:ind w:right="2"/>
                    <w:rPr>
                      <w:rFonts w:ascii="宋体" w:hAnsi="宋体"/>
                      <w:color w:val="000000" w:themeColor="text1"/>
                      <w:sz w:val="18"/>
                      <w:szCs w:val="18"/>
                    </w:rPr>
                  </w:pPr>
                  <w:r w:rsidRPr="00457F08">
                    <w:rPr>
                      <w:rFonts w:ascii="宋体" w:hAnsi="宋体"/>
                      <w:color w:val="000000" w:themeColor="text1"/>
                      <w:sz w:val="18"/>
                      <w:szCs w:val="18"/>
                    </w:rPr>
                    <w:t>0.38</w:t>
                  </w:r>
                </w:p>
              </w:tc>
            </w:tr>
            <w:tr w:rsidR="00457F08" w:rsidRPr="00457F08" w14:paraId="287610D5" w14:textId="77777777" w:rsidTr="00911ED3">
              <w:trPr>
                <w:trHeight w:val="25"/>
                <w:jc w:val="center"/>
              </w:trPr>
              <w:tc>
                <w:tcPr>
                  <w:tcW w:w="591" w:type="pct"/>
                  <w:vMerge/>
                  <w:vAlign w:val="center"/>
                </w:tcPr>
                <w:p w14:paraId="5A74947D" w14:textId="77777777" w:rsidR="00911ED3" w:rsidRPr="00457F08" w:rsidRDefault="00911ED3" w:rsidP="00911ED3">
                  <w:pPr>
                    <w:spacing w:line="240" w:lineRule="exact"/>
                    <w:jc w:val="center"/>
                    <w:rPr>
                      <w:rFonts w:ascii="宋体" w:hAnsi="宋体"/>
                      <w:color w:val="000000" w:themeColor="text1"/>
                      <w:sz w:val="18"/>
                      <w:szCs w:val="18"/>
                    </w:rPr>
                  </w:pPr>
                </w:p>
              </w:tc>
              <w:tc>
                <w:tcPr>
                  <w:tcW w:w="542" w:type="pct"/>
                  <w:vAlign w:val="center"/>
                </w:tcPr>
                <w:p w14:paraId="45716F81"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软体动物</w:t>
                  </w:r>
                </w:p>
              </w:tc>
              <w:tc>
                <w:tcPr>
                  <w:tcW w:w="401" w:type="pct"/>
                  <w:vAlign w:val="center"/>
                </w:tcPr>
                <w:p w14:paraId="2BCF7783" w14:textId="77777777" w:rsidR="00911ED3" w:rsidRPr="00457F08" w:rsidRDefault="00911ED3" w:rsidP="00911ED3">
                  <w:pPr>
                    <w:spacing w:line="240" w:lineRule="exact"/>
                    <w:ind w:right="5"/>
                    <w:jc w:val="center"/>
                    <w:rPr>
                      <w:rFonts w:ascii="宋体" w:hAnsi="宋体"/>
                      <w:color w:val="000000" w:themeColor="text1"/>
                      <w:sz w:val="18"/>
                      <w:szCs w:val="18"/>
                    </w:rPr>
                  </w:pPr>
                  <w:r w:rsidRPr="00457F08">
                    <w:rPr>
                      <w:rFonts w:ascii="宋体" w:hAnsi="宋体"/>
                      <w:color w:val="000000" w:themeColor="text1"/>
                      <w:sz w:val="18"/>
                      <w:szCs w:val="18"/>
                    </w:rPr>
                    <w:t>--</w:t>
                  </w:r>
                </w:p>
              </w:tc>
              <w:tc>
                <w:tcPr>
                  <w:tcW w:w="408" w:type="pct"/>
                  <w:vAlign w:val="center"/>
                </w:tcPr>
                <w:p w14:paraId="5128B9A6" w14:textId="77777777" w:rsidR="00911ED3" w:rsidRPr="00457F08" w:rsidRDefault="00911ED3" w:rsidP="00911ED3">
                  <w:pPr>
                    <w:spacing w:line="240" w:lineRule="exact"/>
                    <w:ind w:right="4"/>
                    <w:jc w:val="center"/>
                    <w:rPr>
                      <w:rFonts w:ascii="宋体" w:hAnsi="宋体"/>
                      <w:color w:val="000000" w:themeColor="text1"/>
                      <w:sz w:val="18"/>
                      <w:szCs w:val="18"/>
                    </w:rPr>
                  </w:pPr>
                  <w:r w:rsidRPr="00457F08">
                    <w:rPr>
                      <w:rFonts w:ascii="宋体" w:hAnsi="宋体"/>
                      <w:color w:val="000000" w:themeColor="text1"/>
                      <w:sz w:val="18"/>
                      <w:szCs w:val="18"/>
                    </w:rPr>
                    <w:t>--</w:t>
                  </w:r>
                </w:p>
              </w:tc>
              <w:tc>
                <w:tcPr>
                  <w:tcW w:w="284" w:type="pct"/>
                  <w:vAlign w:val="center"/>
                </w:tcPr>
                <w:p w14:paraId="22670613" w14:textId="77777777" w:rsidR="00911ED3" w:rsidRPr="00457F08" w:rsidRDefault="00911ED3" w:rsidP="00911ED3">
                  <w:pPr>
                    <w:spacing w:line="240" w:lineRule="exact"/>
                    <w:ind w:right="2"/>
                    <w:jc w:val="center"/>
                    <w:rPr>
                      <w:rFonts w:ascii="宋体" w:hAnsi="宋体"/>
                      <w:color w:val="000000" w:themeColor="text1"/>
                      <w:sz w:val="18"/>
                      <w:szCs w:val="18"/>
                    </w:rPr>
                  </w:pPr>
                  <w:r w:rsidRPr="00457F08">
                    <w:rPr>
                      <w:rFonts w:ascii="宋体" w:hAnsi="宋体"/>
                      <w:color w:val="000000" w:themeColor="text1"/>
                      <w:sz w:val="18"/>
                      <w:szCs w:val="18"/>
                    </w:rPr>
                    <w:t>-</w:t>
                  </w:r>
                </w:p>
              </w:tc>
              <w:tc>
                <w:tcPr>
                  <w:tcW w:w="408" w:type="pct"/>
                  <w:vAlign w:val="center"/>
                </w:tcPr>
                <w:p w14:paraId="6560C88A" w14:textId="77777777" w:rsidR="00911ED3" w:rsidRPr="00457F08" w:rsidRDefault="00911ED3" w:rsidP="00911ED3">
                  <w:pPr>
                    <w:spacing w:line="240" w:lineRule="exact"/>
                    <w:ind w:right="2"/>
                    <w:jc w:val="center"/>
                    <w:rPr>
                      <w:rFonts w:ascii="宋体" w:hAnsi="宋体"/>
                      <w:color w:val="000000" w:themeColor="text1"/>
                      <w:sz w:val="18"/>
                      <w:szCs w:val="18"/>
                    </w:rPr>
                  </w:pPr>
                  <w:r w:rsidRPr="00457F08">
                    <w:rPr>
                      <w:rFonts w:ascii="宋体" w:hAnsi="宋体"/>
                      <w:color w:val="000000" w:themeColor="text1"/>
                      <w:sz w:val="18"/>
                      <w:szCs w:val="18"/>
                    </w:rPr>
                    <w:t>--</w:t>
                  </w:r>
                </w:p>
              </w:tc>
              <w:tc>
                <w:tcPr>
                  <w:tcW w:w="418" w:type="pct"/>
                  <w:vAlign w:val="center"/>
                </w:tcPr>
                <w:p w14:paraId="4CFA3478"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1.77</w:t>
                  </w:r>
                </w:p>
              </w:tc>
              <w:tc>
                <w:tcPr>
                  <w:tcW w:w="284" w:type="pct"/>
                  <w:vAlign w:val="center"/>
                </w:tcPr>
                <w:p w14:paraId="35BBAD5F"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50" w:type="pct"/>
                  <w:vAlign w:val="center"/>
                </w:tcPr>
                <w:p w14:paraId="7BF6DDD0" w14:textId="77777777" w:rsidR="00911ED3" w:rsidRPr="00457F08" w:rsidRDefault="00911ED3" w:rsidP="00911ED3">
                  <w:pPr>
                    <w:spacing w:line="240" w:lineRule="exact"/>
                    <w:ind w:right="2"/>
                    <w:jc w:val="center"/>
                    <w:rPr>
                      <w:rFonts w:ascii="宋体" w:hAnsi="宋体"/>
                      <w:color w:val="000000" w:themeColor="text1"/>
                      <w:sz w:val="18"/>
                      <w:szCs w:val="18"/>
                    </w:rPr>
                  </w:pPr>
                  <w:r w:rsidRPr="00457F08">
                    <w:rPr>
                      <w:rFonts w:ascii="宋体" w:hAnsi="宋体"/>
                      <w:color w:val="000000" w:themeColor="text1"/>
                      <w:sz w:val="18"/>
                      <w:szCs w:val="18"/>
                    </w:rPr>
                    <w:t>--</w:t>
                  </w:r>
                </w:p>
              </w:tc>
              <w:tc>
                <w:tcPr>
                  <w:tcW w:w="487" w:type="pct"/>
                  <w:vAlign w:val="center"/>
                </w:tcPr>
                <w:p w14:paraId="48A87FA1"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9.25</w:t>
                  </w:r>
                </w:p>
              </w:tc>
              <w:tc>
                <w:tcPr>
                  <w:tcW w:w="350" w:type="pct"/>
                  <w:vAlign w:val="center"/>
                </w:tcPr>
                <w:p w14:paraId="03352220"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5.9</w:t>
                  </w:r>
                </w:p>
              </w:tc>
              <w:tc>
                <w:tcPr>
                  <w:tcW w:w="478" w:type="pct"/>
                  <w:vAlign w:val="center"/>
                </w:tcPr>
                <w:p w14:paraId="286AE8EA" w14:textId="77777777" w:rsidR="00911ED3" w:rsidRPr="00457F08" w:rsidRDefault="00911ED3" w:rsidP="00911ED3">
                  <w:pPr>
                    <w:spacing w:line="240" w:lineRule="exact"/>
                    <w:ind w:right="2"/>
                    <w:rPr>
                      <w:rFonts w:ascii="宋体" w:hAnsi="宋体"/>
                      <w:color w:val="000000" w:themeColor="text1"/>
                      <w:sz w:val="18"/>
                      <w:szCs w:val="18"/>
                    </w:rPr>
                  </w:pPr>
                  <w:r w:rsidRPr="00457F08">
                    <w:rPr>
                      <w:rFonts w:ascii="宋体" w:hAnsi="宋体"/>
                      <w:color w:val="000000" w:themeColor="text1"/>
                      <w:sz w:val="18"/>
                      <w:szCs w:val="18"/>
                    </w:rPr>
                    <w:t>2.53</w:t>
                  </w:r>
                </w:p>
              </w:tc>
            </w:tr>
            <w:tr w:rsidR="00457F08" w:rsidRPr="00457F08" w14:paraId="65BF5408" w14:textId="77777777" w:rsidTr="00911ED3">
              <w:trPr>
                <w:trHeight w:val="25"/>
                <w:jc w:val="center"/>
              </w:trPr>
              <w:tc>
                <w:tcPr>
                  <w:tcW w:w="591" w:type="pct"/>
                  <w:vMerge/>
                  <w:vAlign w:val="center"/>
                </w:tcPr>
                <w:p w14:paraId="54709238" w14:textId="77777777" w:rsidR="00911ED3" w:rsidRPr="00457F08" w:rsidRDefault="00911ED3" w:rsidP="00911ED3">
                  <w:pPr>
                    <w:spacing w:line="240" w:lineRule="exact"/>
                    <w:rPr>
                      <w:rFonts w:ascii="宋体" w:hAnsi="宋体"/>
                      <w:color w:val="000000" w:themeColor="text1"/>
                      <w:sz w:val="18"/>
                      <w:szCs w:val="18"/>
                    </w:rPr>
                  </w:pPr>
                </w:p>
              </w:tc>
              <w:tc>
                <w:tcPr>
                  <w:tcW w:w="542" w:type="pct"/>
                  <w:vAlign w:val="center"/>
                </w:tcPr>
                <w:p w14:paraId="7DA65C2F"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总量</w:t>
                  </w:r>
                </w:p>
              </w:tc>
              <w:tc>
                <w:tcPr>
                  <w:tcW w:w="401" w:type="pct"/>
                  <w:vAlign w:val="center"/>
                </w:tcPr>
                <w:p w14:paraId="722B8237"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408" w:type="pct"/>
                  <w:vAlign w:val="center"/>
                </w:tcPr>
                <w:p w14:paraId="0A2F5DA9" w14:textId="77777777" w:rsidR="00911ED3" w:rsidRPr="00457F08" w:rsidRDefault="00911ED3" w:rsidP="00911ED3">
                  <w:pPr>
                    <w:spacing w:line="240" w:lineRule="exact"/>
                    <w:ind w:right="3"/>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284" w:type="pct"/>
                  <w:vAlign w:val="center"/>
                </w:tcPr>
                <w:p w14:paraId="5628E29A" w14:textId="77777777" w:rsidR="00911ED3" w:rsidRPr="00457F08" w:rsidRDefault="00911ED3" w:rsidP="00911ED3">
                  <w:pPr>
                    <w:spacing w:line="240" w:lineRule="exact"/>
                    <w:ind w:right="2"/>
                    <w:jc w:val="center"/>
                    <w:rPr>
                      <w:rFonts w:ascii="宋体" w:hAnsi="宋体"/>
                      <w:color w:val="000000" w:themeColor="text1"/>
                      <w:sz w:val="18"/>
                      <w:szCs w:val="18"/>
                    </w:rPr>
                  </w:pPr>
                  <w:r w:rsidRPr="00457F08">
                    <w:rPr>
                      <w:rFonts w:ascii="宋体" w:hAnsi="宋体"/>
                      <w:color w:val="000000" w:themeColor="text1"/>
                      <w:sz w:val="18"/>
                      <w:szCs w:val="18"/>
                    </w:rPr>
                    <w:t>-</w:t>
                  </w:r>
                </w:p>
              </w:tc>
              <w:tc>
                <w:tcPr>
                  <w:tcW w:w="408" w:type="pct"/>
                  <w:vAlign w:val="center"/>
                </w:tcPr>
                <w:p w14:paraId="798A0F59" w14:textId="77777777" w:rsidR="00911ED3" w:rsidRPr="00457F08" w:rsidRDefault="00911ED3" w:rsidP="00911ED3">
                  <w:pPr>
                    <w:spacing w:line="240" w:lineRule="exact"/>
                    <w:ind w:right="1"/>
                    <w:jc w:val="center"/>
                    <w:rPr>
                      <w:rFonts w:ascii="宋体" w:hAnsi="宋体"/>
                      <w:color w:val="000000" w:themeColor="text1"/>
                      <w:sz w:val="18"/>
                      <w:szCs w:val="18"/>
                    </w:rPr>
                  </w:pPr>
                  <w:r w:rsidRPr="00457F08">
                    <w:rPr>
                      <w:rFonts w:ascii="宋体" w:hAnsi="宋体"/>
                      <w:color w:val="000000" w:themeColor="text1"/>
                      <w:sz w:val="18"/>
                      <w:szCs w:val="18"/>
                    </w:rPr>
                    <w:t>0.02</w:t>
                  </w:r>
                </w:p>
              </w:tc>
              <w:tc>
                <w:tcPr>
                  <w:tcW w:w="418" w:type="pct"/>
                  <w:vAlign w:val="center"/>
                </w:tcPr>
                <w:p w14:paraId="407BCEA1"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1.77</w:t>
                  </w:r>
                </w:p>
              </w:tc>
              <w:tc>
                <w:tcPr>
                  <w:tcW w:w="284" w:type="pct"/>
                  <w:vAlign w:val="center"/>
                </w:tcPr>
                <w:p w14:paraId="68B2D5B8"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50" w:type="pct"/>
                  <w:vAlign w:val="center"/>
                </w:tcPr>
                <w:p w14:paraId="2FBDEEE1" w14:textId="77777777" w:rsidR="00911ED3" w:rsidRPr="00457F08" w:rsidRDefault="00911ED3" w:rsidP="00911ED3">
                  <w:pPr>
                    <w:spacing w:line="240" w:lineRule="exact"/>
                    <w:ind w:right="1"/>
                    <w:jc w:val="center"/>
                    <w:rPr>
                      <w:rFonts w:ascii="宋体" w:hAnsi="宋体"/>
                      <w:color w:val="000000" w:themeColor="text1"/>
                      <w:sz w:val="18"/>
                      <w:szCs w:val="18"/>
                    </w:rPr>
                  </w:pPr>
                  <w:r w:rsidRPr="00457F08">
                    <w:rPr>
                      <w:rFonts w:ascii="宋体" w:hAnsi="宋体"/>
                      <w:color w:val="000000" w:themeColor="text1"/>
                      <w:sz w:val="18"/>
                      <w:szCs w:val="18"/>
                    </w:rPr>
                    <w:t>0.1</w:t>
                  </w:r>
                </w:p>
              </w:tc>
              <w:tc>
                <w:tcPr>
                  <w:tcW w:w="487" w:type="pct"/>
                  <w:vAlign w:val="center"/>
                </w:tcPr>
                <w:p w14:paraId="2481EAF5"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10.24</w:t>
                  </w:r>
                </w:p>
              </w:tc>
              <w:tc>
                <w:tcPr>
                  <w:tcW w:w="350" w:type="pct"/>
                  <w:vAlign w:val="center"/>
                </w:tcPr>
                <w:p w14:paraId="271F7BD7" w14:textId="77777777" w:rsidR="00911ED3" w:rsidRPr="00457F08" w:rsidRDefault="00911ED3" w:rsidP="00911ED3">
                  <w:pPr>
                    <w:spacing w:line="240" w:lineRule="exact"/>
                    <w:jc w:val="center"/>
                    <w:rPr>
                      <w:rFonts w:ascii="宋体" w:hAnsi="宋体"/>
                      <w:color w:val="000000" w:themeColor="text1"/>
                      <w:sz w:val="18"/>
                      <w:szCs w:val="18"/>
                    </w:rPr>
                  </w:pPr>
                  <w:r w:rsidRPr="00457F08">
                    <w:rPr>
                      <w:rFonts w:ascii="宋体" w:hAnsi="宋体"/>
                      <w:color w:val="000000" w:themeColor="text1"/>
                      <w:sz w:val="18"/>
                      <w:szCs w:val="18"/>
                    </w:rPr>
                    <w:t>7.2</w:t>
                  </w:r>
                </w:p>
              </w:tc>
              <w:tc>
                <w:tcPr>
                  <w:tcW w:w="478" w:type="pct"/>
                  <w:vAlign w:val="center"/>
                </w:tcPr>
                <w:p w14:paraId="7DDEC1D7" w14:textId="77777777" w:rsidR="00911ED3" w:rsidRPr="00457F08" w:rsidRDefault="00911ED3" w:rsidP="00911ED3">
                  <w:pPr>
                    <w:spacing w:line="240" w:lineRule="exact"/>
                    <w:ind w:right="2"/>
                    <w:rPr>
                      <w:rFonts w:ascii="宋体" w:hAnsi="宋体"/>
                      <w:color w:val="000000" w:themeColor="text1"/>
                      <w:sz w:val="18"/>
                      <w:szCs w:val="18"/>
                    </w:rPr>
                  </w:pPr>
                  <w:r w:rsidRPr="00457F08">
                    <w:rPr>
                      <w:rFonts w:ascii="宋体" w:hAnsi="宋体"/>
                      <w:color w:val="000000" w:themeColor="text1"/>
                      <w:sz w:val="18"/>
                      <w:szCs w:val="18"/>
                    </w:rPr>
                    <w:t>2.91</w:t>
                  </w:r>
                </w:p>
              </w:tc>
            </w:tr>
          </w:tbl>
          <w:p w14:paraId="20CC8834" w14:textId="7807ABB7" w:rsidR="00795713" w:rsidRPr="00457F08" w:rsidRDefault="00911ED3" w:rsidP="00FD403E">
            <w:pPr>
              <w:tabs>
                <w:tab w:val="left" w:pos="283"/>
              </w:tabs>
              <w:spacing w:line="360" w:lineRule="auto"/>
              <w:ind w:firstLineChars="200" w:firstLine="361"/>
              <w:rPr>
                <w:rFonts w:ascii="宋体" w:hAnsi="宋体"/>
                <w:color w:val="000000" w:themeColor="text1"/>
                <w:sz w:val="24"/>
              </w:rPr>
            </w:pPr>
            <w:r w:rsidRPr="00457F08">
              <w:rPr>
                <w:rFonts w:ascii="宋体" w:hAnsi="宋体"/>
                <w:b/>
                <w:color w:val="000000" w:themeColor="text1"/>
                <w:sz w:val="18"/>
                <w:szCs w:val="18"/>
              </w:rPr>
              <w:t>注：--为未发现</w:t>
            </w:r>
          </w:p>
          <w:p w14:paraId="1CD07123" w14:textId="77777777" w:rsidR="00911ED3" w:rsidRPr="00457F08" w:rsidRDefault="00911ED3" w:rsidP="00911ED3">
            <w:pPr>
              <w:snapToGrid w:val="0"/>
              <w:spacing w:before="60" w:after="60" w:line="420" w:lineRule="atLeast"/>
              <w:ind w:firstLineChars="200" w:firstLine="482"/>
              <w:rPr>
                <w:rFonts w:ascii="宋体" w:hAnsi="宋体"/>
                <w:b/>
                <w:color w:val="000000" w:themeColor="text1"/>
                <w:sz w:val="24"/>
              </w:rPr>
            </w:pPr>
            <w:r w:rsidRPr="00457F08">
              <w:rPr>
                <w:rFonts w:ascii="宋体" w:hAnsi="宋体"/>
                <w:b/>
                <w:color w:val="000000" w:themeColor="text1"/>
                <w:sz w:val="24"/>
              </w:rPr>
              <w:t>(4)优势种</w:t>
            </w:r>
          </w:p>
          <w:p w14:paraId="03911D2A" w14:textId="77777777" w:rsidR="00911ED3" w:rsidRPr="00457F08" w:rsidRDefault="00911ED3" w:rsidP="00911ED3">
            <w:pPr>
              <w:snapToGrid w:val="0"/>
              <w:spacing w:before="60" w:after="60" w:line="420" w:lineRule="atLeast"/>
              <w:ind w:firstLine="480"/>
              <w:rPr>
                <w:rFonts w:ascii="宋体" w:hAnsi="宋体"/>
                <w:color w:val="000000" w:themeColor="text1"/>
                <w:sz w:val="24"/>
              </w:rPr>
            </w:pPr>
            <w:r w:rsidRPr="00457F08">
              <w:rPr>
                <w:rFonts w:ascii="宋体" w:hAnsi="宋体"/>
                <w:color w:val="000000" w:themeColor="text1"/>
                <w:sz w:val="24"/>
              </w:rPr>
              <w:t>优势种的确定由优势度决定，计算公式：Y=</w:t>
            </w:r>
            <w:proofErr w:type="spellStart"/>
            <w:r w:rsidRPr="00457F08">
              <w:rPr>
                <w:rFonts w:ascii="宋体" w:hAnsi="宋体"/>
                <w:color w:val="000000" w:themeColor="text1"/>
                <w:sz w:val="24"/>
              </w:rPr>
              <w:t>Pi×fi</w:t>
            </w:r>
            <w:proofErr w:type="spellEnd"/>
            <w:r w:rsidRPr="00457F08">
              <w:rPr>
                <w:rFonts w:ascii="宋体" w:hAnsi="宋体"/>
                <w:color w:val="000000" w:themeColor="text1"/>
                <w:sz w:val="24"/>
              </w:rPr>
              <w:t>，fi为第</w:t>
            </w:r>
            <w:proofErr w:type="spellStart"/>
            <w:r w:rsidRPr="00457F08">
              <w:rPr>
                <w:rFonts w:ascii="宋体" w:hAnsi="宋体"/>
                <w:color w:val="000000" w:themeColor="text1"/>
                <w:sz w:val="24"/>
              </w:rPr>
              <w:t>i</w:t>
            </w:r>
            <w:proofErr w:type="spellEnd"/>
            <w:r w:rsidRPr="00457F08">
              <w:rPr>
                <w:rFonts w:ascii="宋体" w:hAnsi="宋体"/>
                <w:color w:val="000000" w:themeColor="text1"/>
                <w:sz w:val="24"/>
              </w:rPr>
              <w:t>种在各个站位出现的频率。本次调查潮间带生物以潮区为站点计算各种类的栖息密度百分比和出现频率，并把优势度&gt;0.05种类作为该区域的优势种类。</w:t>
            </w:r>
          </w:p>
          <w:p w14:paraId="711898BD" w14:textId="39FCB4BE" w:rsidR="00911ED3" w:rsidRPr="00457F08" w:rsidRDefault="00911ED3" w:rsidP="00911ED3">
            <w:pPr>
              <w:snapToGrid w:val="0"/>
              <w:spacing w:before="60" w:after="60" w:line="420" w:lineRule="atLeast"/>
              <w:ind w:firstLine="480"/>
              <w:rPr>
                <w:rFonts w:ascii="宋体" w:hAnsi="宋体"/>
                <w:color w:val="000000" w:themeColor="text1"/>
                <w:sz w:val="24"/>
              </w:rPr>
            </w:pPr>
            <w:r w:rsidRPr="00457F08">
              <w:rPr>
                <w:rFonts w:ascii="宋体" w:hAnsi="宋体"/>
                <w:color w:val="000000" w:themeColor="text1"/>
                <w:sz w:val="24"/>
              </w:rPr>
              <w:t>该海域的潮间带生物优势种类有狭氏斧蛤和痕掌沙蟹。结果详见表3.1-42。</w:t>
            </w:r>
          </w:p>
          <w:p w14:paraId="57A88B9C" w14:textId="2A2D2E8A" w:rsidR="00911ED3" w:rsidRPr="00457F08" w:rsidRDefault="00911ED3" w:rsidP="00911ED3">
            <w:pPr>
              <w:snapToGrid w:val="0"/>
              <w:spacing w:before="60" w:after="60" w:line="420" w:lineRule="atLeast"/>
              <w:ind w:left="448" w:right="85" w:hanging="11"/>
              <w:jc w:val="center"/>
              <w:rPr>
                <w:rFonts w:ascii="宋体" w:hAnsi="宋体"/>
                <w:b/>
                <w:bCs/>
                <w:color w:val="000000" w:themeColor="text1"/>
                <w:sz w:val="24"/>
              </w:rPr>
            </w:pPr>
            <w:r w:rsidRPr="00457F08">
              <w:rPr>
                <w:rFonts w:ascii="宋体" w:hAnsi="宋体"/>
                <w:b/>
                <w:bCs/>
                <w:color w:val="000000" w:themeColor="text1"/>
                <w:sz w:val="24"/>
              </w:rPr>
              <w:t>表3.1-42  潮间带生物的优势种</w:t>
            </w:r>
          </w:p>
          <w:tbl>
            <w:tblPr>
              <w:tblW w:w="0" w:type="auto"/>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top w:w="52" w:type="dxa"/>
                <w:left w:w="110" w:type="dxa"/>
                <w:right w:w="109" w:type="dxa"/>
              </w:tblCellMar>
              <w:tblLook w:val="04A0" w:firstRow="1" w:lastRow="0" w:firstColumn="1" w:lastColumn="0" w:noHBand="0" w:noVBand="1"/>
            </w:tblPr>
            <w:tblGrid>
              <w:gridCol w:w="1214"/>
              <w:gridCol w:w="2289"/>
              <w:gridCol w:w="1706"/>
              <w:gridCol w:w="876"/>
              <w:gridCol w:w="1216"/>
              <w:gridCol w:w="973"/>
            </w:tblGrid>
            <w:tr w:rsidR="00457F08" w:rsidRPr="00457F08" w14:paraId="66A94D04" w14:textId="77777777" w:rsidTr="007A55E0">
              <w:trPr>
                <w:trHeight w:val="647"/>
              </w:trPr>
              <w:tc>
                <w:tcPr>
                  <w:tcW w:w="1215" w:type="dxa"/>
                  <w:vAlign w:val="center"/>
                </w:tcPr>
                <w:p w14:paraId="7800D0BC" w14:textId="77777777" w:rsidR="00911ED3" w:rsidRPr="00457F08" w:rsidRDefault="00911ED3" w:rsidP="00911ED3">
                  <w:pPr>
                    <w:spacing w:line="240" w:lineRule="atLeast"/>
                    <w:jc w:val="center"/>
                    <w:rPr>
                      <w:rFonts w:ascii="宋体" w:hAnsi="宋体"/>
                      <w:b/>
                      <w:color w:val="000000" w:themeColor="text1"/>
                    </w:rPr>
                  </w:pPr>
                  <w:r w:rsidRPr="00457F08">
                    <w:rPr>
                      <w:rFonts w:ascii="宋体" w:hAnsi="宋体"/>
                      <w:b/>
                      <w:color w:val="000000" w:themeColor="text1"/>
                    </w:rPr>
                    <w:lastRenderedPageBreak/>
                    <w:t>优势种</w:t>
                  </w:r>
                </w:p>
              </w:tc>
              <w:tc>
                <w:tcPr>
                  <w:tcW w:w="2292" w:type="dxa"/>
                  <w:vAlign w:val="center"/>
                </w:tcPr>
                <w:p w14:paraId="5254C02B" w14:textId="77777777" w:rsidR="00911ED3" w:rsidRPr="00457F08" w:rsidRDefault="00911ED3" w:rsidP="00911ED3">
                  <w:pPr>
                    <w:spacing w:line="240" w:lineRule="atLeast"/>
                    <w:jc w:val="center"/>
                    <w:rPr>
                      <w:rFonts w:ascii="宋体" w:hAnsi="宋体"/>
                      <w:b/>
                      <w:color w:val="000000" w:themeColor="text1"/>
                    </w:rPr>
                  </w:pPr>
                  <w:r w:rsidRPr="00457F08">
                    <w:rPr>
                      <w:rFonts w:ascii="宋体" w:hAnsi="宋体"/>
                      <w:b/>
                      <w:color w:val="000000" w:themeColor="text1"/>
                    </w:rPr>
                    <w:t>拉丁文名</w:t>
                  </w:r>
                </w:p>
              </w:tc>
              <w:tc>
                <w:tcPr>
                  <w:tcW w:w="1708" w:type="dxa"/>
                  <w:vAlign w:val="center"/>
                </w:tcPr>
                <w:p w14:paraId="185D25D6" w14:textId="77777777" w:rsidR="00911ED3" w:rsidRPr="00457F08" w:rsidRDefault="00911ED3" w:rsidP="00911ED3">
                  <w:pPr>
                    <w:spacing w:line="240" w:lineRule="atLeast"/>
                    <w:jc w:val="center"/>
                    <w:rPr>
                      <w:rFonts w:ascii="宋体" w:hAnsi="宋体"/>
                      <w:b/>
                      <w:color w:val="000000" w:themeColor="text1"/>
                    </w:rPr>
                  </w:pPr>
                  <w:r w:rsidRPr="00457F08">
                    <w:rPr>
                      <w:rFonts w:ascii="宋体" w:hAnsi="宋体"/>
                      <w:b/>
                      <w:color w:val="000000" w:themeColor="text1"/>
                    </w:rPr>
                    <w:t>平均栖息密度</w:t>
                  </w:r>
                </w:p>
                <w:p w14:paraId="48815204" w14:textId="77777777" w:rsidR="00911ED3" w:rsidRPr="00457F08" w:rsidRDefault="00911ED3" w:rsidP="00911ED3">
                  <w:pPr>
                    <w:spacing w:line="240" w:lineRule="atLeast"/>
                    <w:jc w:val="center"/>
                    <w:rPr>
                      <w:rFonts w:ascii="宋体" w:hAnsi="宋体"/>
                      <w:b/>
                      <w:color w:val="000000" w:themeColor="text1"/>
                    </w:rPr>
                  </w:pPr>
                  <w:r w:rsidRPr="00457F08">
                    <w:rPr>
                      <w:rFonts w:ascii="宋体" w:hAnsi="宋体"/>
                      <w:b/>
                      <w:color w:val="000000" w:themeColor="text1"/>
                    </w:rPr>
                    <w:t>(</w:t>
                  </w:r>
                  <w:proofErr w:type="spellStart"/>
                  <w:r w:rsidRPr="00457F08">
                    <w:rPr>
                      <w:rFonts w:ascii="宋体" w:hAnsi="宋体"/>
                      <w:b/>
                      <w:color w:val="000000" w:themeColor="text1"/>
                    </w:rPr>
                    <w:t>ind</w:t>
                  </w:r>
                  <w:proofErr w:type="spellEnd"/>
                  <w:r w:rsidRPr="00457F08">
                    <w:rPr>
                      <w:rFonts w:ascii="宋体" w:hAnsi="宋体"/>
                      <w:b/>
                      <w:color w:val="000000" w:themeColor="text1"/>
                    </w:rPr>
                    <w:t>/m</w:t>
                  </w:r>
                  <w:r w:rsidRPr="00457F08">
                    <w:rPr>
                      <w:rFonts w:ascii="宋体" w:hAnsi="宋体"/>
                      <w:b/>
                      <w:color w:val="000000" w:themeColor="text1"/>
                      <w:vertAlign w:val="superscript"/>
                    </w:rPr>
                    <w:t>2</w:t>
                  </w:r>
                  <w:r w:rsidRPr="00457F08">
                    <w:rPr>
                      <w:rFonts w:ascii="宋体" w:hAnsi="宋体"/>
                      <w:b/>
                      <w:color w:val="000000" w:themeColor="text1"/>
                    </w:rPr>
                    <w:t>)</w:t>
                  </w:r>
                </w:p>
              </w:tc>
              <w:tc>
                <w:tcPr>
                  <w:tcW w:w="876" w:type="dxa"/>
                  <w:vAlign w:val="center"/>
                </w:tcPr>
                <w:p w14:paraId="2434440A" w14:textId="77777777" w:rsidR="00911ED3" w:rsidRPr="00457F08" w:rsidRDefault="00911ED3" w:rsidP="00911ED3">
                  <w:pPr>
                    <w:spacing w:line="240" w:lineRule="atLeast"/>
                    <w:jc w:val="center"/>
                    <w:rPr>
                      <w:rFonts w:ascii="宋体" w:hAnsi="宋体"/>
                      <w:b/>
                      <w:color w:val="000000" w:themeColor="text1"/>
                    </w:rPr>
                  </w:pPr>
                  <w:r w:rsidRPr="00457F08">
                    <w:rPr>
                      <w:rFonts w:ascii="宋体" w:hAnsi="宋体"/>
                      <w:b/>
                      <w:color w:val="000000" w:themeColor="text1"/>
                    </w:rPr>
                    <w:t>比例</w:t>
                  </w:r>
                </w:p>
                <w:p w14:paraId="0422EC48" w14:textId="77777777" w:rsidR="00911ED3" w:rsidRPr="00457F08" w:rsidRDefault="00911ED3" w:rsidP="00911ED3">
                  <w:pPr>
                    <w:spacing w:line="240" w:lineRule="atLeast"/>
                    <w:jc w:val="center"/>
                    <w:rPr>
                      <w:rFonts w:ascii="宋体" w:hAnsi="宋体"/>
                      <w:b/>
                      <w:color w:val="000000" w:themeColor="text1"/>
                    </w:rPr>
                  </w:pPr>
                  <w:r w:rsidRPr="00457F08">
                    <w:rPr>
                      <w:rFonts w:ascii="宋体" w:hAnsi="宋体"/>
                      <w:b/>
                      <w:color w:val="000000" w:themeColor="text1"/>
                    </w:rPr>
                    <w:t>(%)</w:t>
                  </w:r>
                </w:p>
              </w:tc>
              <w:tc>
                <w:tcPr>
                  <w:tcW w:w="1217" w:type="dxa"/>
                  <w:vAlign w:val="center"/>
                </w:tcPr>
                <w:p w14:paraId="4ACF45EB" w14:textId="77777777" w:rsidR="00911ED3" w:rsidRPr="00457F08" w:rsidRDefault="00911ED3" w:rsidP="00911ED3">
                  <w:pPr>
                    <w:spacing w:line="240" w:lineRule="atLeast"/>
                    <w:jc w:val="center"/>
                    <w:rPr>
                      <w:rFonts w:ascii="宋体" w:hAnsi="宋体"/>
                      <w:b/>
                      <w:color w:val="000000" w:themeColor="text1"/>
                    </w:rPr>
                  </w:pPr>
                  <w:r w:rsidRPr="00457F08">
                    <w:rPr>
                      <w:rFonts w:ascii="宋体" w:hAnsi="宋体"/>
                      <w:b/>
                      <w:color w:val="000000" w:themeColor="text1"/>
                    </w:rPr>
                    <w:t>出现频率</w:t>
                  </w:r>
                </w:p>
                <w:p w14:paraId="0CBA3851" w14:textId="77777777" w:rsidR="00911ED3" w:rsidRPr="00457F08" w:rsidRDefault="00911ED3" w:rsidP="00911ED3">
                  <w:pPr>
                    <w:spacing w:line="240" w:lineRule="atLeast"/>
                    <w:jc w:val="center"/>
                    <w:rPr>
                      <w:rFonts w:ascii="宋体" w:hAnsi="宋体"/>
                      <w:b/>
                      <w:color w:val="000000" w:themeColor="text1"/>
                    </w:rPr>
                  </w:pPr>
                  <w:r w:rsidRPr="00457F08">
                    <w:rPr>
                      <w:rFonts w:ascii="宋体" w:hAnsi="宋体"/>
                      <w:b/>
                      <w:color w:val="000000" w:themeColor="text1"/>
                    </w:rPr>
                    <w:t>(%)</w:t>
                  </w:r>
                </w:p>
              </w:tc>
              <w:tc>
                <w:tcPr>
                  <w:tcW w:w="974" w:type="dxa"/>
                  <w:vAlign w:val="center"/>
                </w:tcPr>
                <w:p w14:paraId="5F0F3D23" w14:textId="77777777" w:rsidR="00911ED3" w:rsidRPr="00457F08" w:rsidRDefault="00911ED3" w:rsidP="00911ED3">
                  <w:pPr>
                    <w:spacing w:line="240" w:lineRule="atLeast"/>
                    <w:jc w:val="center"/>
                    <w:rPr>
                      <w:rFonts w:ascii="宋体" w:hAnsi="宋体"/>
                      <w:b/>
                      <w:color w:val="000000" w:themeColor="text1"/>
                    </w:rPr>
                  </w:pPr>
                  <w:r w:rsidRPr="00457F08">
                    <w:rPr>
                      <w:rFonts w:ascii="宋体" w:hAnsi="宋体"/>
                      <w:b/>
                      <w:color w:val="000000" w:themeColor="text1"/>
                    </w:rPr>
                    <w:t>优势度</w:t>
                  </w:r>
                </w:p>
              </w:tc>
            </w:tr>
            <w:tr w:rsidR="00457F08" w:rsidRPr="00457F08" w14:paraId="65B8097D" w14:textId="77777777" w:rsidTr="007A55E0">
              <w:trPr>
                <w:trHeight w:val="25"/>
              </w:trPr>
              <w:tc>
                <w:tcPr>
                  <w:tcW w:w="1215" w:type="dxa"/>
                </w:tcPr>
                <w:p w14:paraId="07FC827A" w14:textId="77777777" w:rsidR="00911ED3" w:rsidRPr="00457F08" w:rsidRDefault="00911ED3" w:rsidP="00911ED3">
                  <w:pPr>
                    <w:spacing w:line="240" w:lineRule="atLeast"/>
                    <w:jc w:val="center"/>
                    <w:rPr>
                      <w:rFonts w:ascii="宋体" w:hAnsi="宋体"/>
                      <w:color w:val="000000" w:themeColor="text1"/>
                    </w:rPr>
                  </w:pPr>
                  <w:r w:rsidRPr="00457F08">
                    <w:rPr>
                      <w:rFonts w:ascii="宋体" w:hAnsi="宋体"/>
                      <w:color w:val="000000" w:themeColor="text1"/>
                    </w:rPr>
                    <w:t>狭氏斧蛤</w:t>
                  </w:r>
                </w:p>
              </w:tc>
              <w:tc>
                <w:tcPr>
                  <w:tcW w:w="2292" w:type="dxa"/>
                </w:tcPr>
                <w:p w14:paraId="7D2624A2" w14:textId="77777777" w:rsidR="00911ED3" w:rsidRPr="00457F08" w:rsidRDefault="00911ED3" w:rsidP="00911ED3">
                  <w:pPr>
                    <w:spacing w:line="240" w:lineRule="atLeast"/>
                    <w:jc w:val="center"/>
                    <w:rPr>
                      <w:rFonts w:ascii="宋体" w:hAnsi="宋体"/>
                      <w:color w:val="000000" w:themeColor="text1"/>
                    </w:rPr>
                  </w:pPr>
                  <w:proofErr w:type="spellStart"/>
                  <w:r w:rsidRPr="00457F08">
                    <w:rPr>
                      <w:rFonts w:ascii="宋体" w:hAnsi="宋体"/>
                      <w:i/>
                      <w:color w:val="000000" w:themeColor="text1"/>
                    </w:rPr>
                    <w:t>Donax</w:t>
                  </w:r>
                  <w:proofErr w:type="spellEnd"/>
                  <w:r w:rsidRPr="00457F08">
                    <w:rPr>
                      <w:rFonts w:ascii="宋体" w:hAnsi="宋体"/>
                      <w:i/>
                      <w:color w:val="000000" w:themeColor="text1"/>
                    </w:rPr>
                    <w:t xml:space="preserve"> </w:t>
                  </w:r>
                  <w:proofErr w:type="spellStart"/>
                  <w:r w:rsidRPr="00457F08">
                    <w:rPr>
                      <w:rFonts w:ascii="宋体" w:hAnsi="宋体"/>
                      <w:i/>
                      <w:color w:val="000000" w:themeColor="text1"/>
                    </w:rPr>
                    <w:t>dysoni</w:t>
                  </w:r>
                  <w:proofErr w:type="spellEnd"/>
                </w:p>
              </w:tc>
              <w:tc>
                <w:tcPr>
                  <w:tcW w:w="1708" w:type="dxa"/>
                </w:tcPr>
                <w:p w14:paraId="3B586266" w14:textId="77777777" w:rsidR="00911ED3" w:rsidRPr="00457F08" w:rsidRDefault="00911ED3" w:rsidP="00911ED3">
                  <w:pPr>
                    <w:spacing w:line="240" w:lineRule="atLeast"/>
                    <w:jc w:val="center"/>
                    <w:rPr>
                      <w:rFonts w:ascii="宋体" w:hAnsi="宋体"/>
                      <w:color w:val="000000" w:themeColor="text1"/>
                    </w:rPr>
                  </w:pPr>
                  <w:r w:rsidRPr="00457F08">
                    <w:rPr>
                      <w:rFonts w:ascii="宋体" w:hAnsi="宋体"/>
                      <w:color w:val="000000" w:themeColor="text1"/>
                    </w:rPr>
                    <w:t>1.41</w:t>
                  </w:r>
                </w:p>
              </w:tc>
              <w:tc>
                <w:tcPr>
                  <w:tcW w:w="876" w:type="dxa"/>
                </w:tcPr>
                <w:p w14:paraId="48C3AD29" w14:textId="77777777" w:rsidR="00911ED3" w:rsidRPr="00457F08" w:rsidRDefault="00911ED3" w:rsidP="00911ED3">
                  <w:pPr>
                    <w:spacing w:line="240" w:lineRule="atLeast"/>
                    <w:rPr>
                      <w:rFonts w:ascii="宋体" w:hAnsi="宋体"/>
                      <w:color w:val="000000" w:themeColor="text1"/>
                    </w:rPr>
                  </w:pPr>
                  <w:r w:rsidRPr="00457F08">
                    <w:rPr>
                      <w:rFonts w:ascii="宋体" w:hAnsi="宋体"/>
                      <w:color w:val="000000" w:themeColor="text1"/>
                    </w:rPr>
                    <w:t>46.66</w:t>
                  </w:r>
                </w:p>
              </w:tc>
              <w:tc>
                <w:tcPr>
                  <w:tcW w:w="1217" w:type="dxa"/>
                </w:tcPr>
                <w:p w14:paraId="15D6CA06" w14:textId="77777777" w:rsidR="00911ED3" w:rsidRPr="00457F08" w:rsidRDefault="00911ED3" w:rsidP="00911ED3">
                  <w:pPr>
                    <w:spacing w:line="240" w:lineRule="atLeast"/>
                    <w:jc w:val="center"/>
                    <w:rPr>
                      <w:rFonts w:ascii="宋体" w:hAnsi="宋体"/>
                      <w:color w:val="000000" w:themeColor="text1"/>
                    </w:rPr>
                  </w:pPr>
                  <w:r w:rsidRPr="00457F08">
                    <w:rPr>
                      <w:rFonts w:ascii="宋体" w:hAnsi="宋体"/>
                      <w:color w:val="000000" w:themeColor="text1"/>
                    </w:rPr>
                    <w:t>33.33</w:t>
                  </w:r>
                </w:p>
              </w:tc>
              <w:tc>
                <w:tcPr>
                  <w:tcW w:w="974" w:type="dxa"/>
                </w:tcPr>
                <w:p w14:paraId="6C1110A2" w14:textId="77777777" w:rsidR="00911ED3" w:rsidRPr="00457F08" w:rsidRDefault="00911ED3" w:rsidP="00911ED3">
                  <w:pPr>
                    <w:spacing w:line="240" w:lineRule="atLeast"/>
                    <w:jc w:val="center"/>
                    <w:rPr>
                      <w:rFonts w:ascii="宋体" w:hAnsi="宋体"/>
                      <w:color w:val="000000" w:themeColor="text1"/>
                    </w:rPr>
                  </w:pPr>
                  <w:r w:rsidRPr="00457F08">
                    <w:rPr>
                      <w:rFonts w:ascii="宋体" w:hAnsi="宋体"/>
                      <w:color w:val="000000" w:themeColor="text1"/>
                    </w:rPr>
                    <w:t>0.16</w:t>
                  </w:r>
                </w:p>
              </w:tc>
            </w:tr>
            <w:tr w:rsidR="00457F08" w:rsidRPr="00457F08" w14:paraId="2A3BA0C8" w14:textId="77777777" w:rsidTr="007A55E0">
              <w:trPr>
                <w:trHeight w:val="25"/>
              </w:trPr>
              <w:tc>
                <w:tcPr>
                  <w:tcW w:w="1215" w:type="dxa"/>
                </w:tcPr>
                <w:p w14:paraId="6050FD50" w14:textId="77777777" w:rsidR="00911ED3" w:rsidRPr="00457F08" w:rsidRDefault="00911ED3" w:rsidP="00911ED3">
                  <w:pPr>
                    <w:spacing w:line="240" w:lineRule="atLeast"/>
                    <w:jc w:val="center"/>
                    <w:rPr>
                      <w:rFonts w:ascii="宋体" w:hAnsi="宋体"/>
                      <w:color w:val="000000" w:themeColor="text1"/>
                    </w:rPr>
                  </w:pPr>
                  <w:r w:rsidRPr="00457F08">
                    <w:rPr>
                      <w:rFonts w:ascii="宋体" w:hAnsi="宋体"/>
                      <w:color w:val="000000" w:themeColor="text1"/>
                    </w:rPr>
                    <w:t>痕掌沙蟹</w:t>
                  </w:r>
                </w:p>
              </w:tc>
              <w:tc>
                <w:tcPr>
                  <w:tcW w:w="2292" w:type="dxa"/>
                </w:tcPr>
                <w:p w14:paraId="1E12DE66" w14:textId="77777777" w:rsidR="00911ED3" w:rsidRPr="00457F08" w:rsidRDefault="00911ED3" w:rsidP="00911ED3">
                  <w:pPr>
                    <w:spacing w:line="240" w:lineRule="atLeast"/>
                    <w:jc w:val="center"/>
                    <w:rPr>
                      <w:rFonts w:ascii="宋体" w:hAnsi="宋体"/>
                      <w:color w:val="000000" w:themeColor="text1"/>
                    </w:rPr>
                  </w:pPr>
                  <w:proofErr w:type="spellStart"/>
                  <w:r w:rsidRPr="00457F08">
                    <w:rPr>
                      <w:rFonts w:ascii="宋体" w:hAnsi="宋体"/>
                      <w:i/>
                      <w:color w:val="000000" w:themeColor="text1"/>
                    </w:rPr>
                    <w:t>Ocypode</w:t>
                  </w:r>
                  <w:proofErr w:type="spellEnd"/>
                  <w:r w:rsidRPr="00457F08">
                    <w:rPr>
                      <w:rFonts w:ascii="宋体" w:hAnsi="宋体"/>
                      <w:i/>
                      <w:color w:val="000000" w:themeColor="text1"/>
                    </w:rPr>
                    <w:t xml:space="preserve"> </w:t>
                  </w:r>
                  <w:proofErr w:type="spellStart"/>
                  <w:r w:rsidRPr="00457F08">
                    <w:rPr>
                      <w:rFonts w:ascii="宋体" w:hAnsi="宋体"/>
                      <w:i/>
                      <w:color w:val="000000" w:themeColor="text1"/>
                    </w:rPr>
                    <w:t>stimpsoni</w:t>
                  </w:r>
                  <w:proofErr w:type="spellEnd"/>
                </w:p>
              </w:tc>
              <w:tc>
                <w:tcPr>
                  <w:tcW w:w="1708" w:type="dxa"/>
                </w:tcPr>
                <w:p w14:paraId="54EABDF4" w14:textId="77777777" w:rsidR="00911ED3" w:rsidRPr="00457F08" w:rsidRDefault="00911ED3" w:rsidP="00911ED3">
                  <w:pPr>
                    <w:spacing w:line="240" w:lineRule="atLeast"/>
                    <w:jc w:val="center"/>
                    <w:rPr>
                      <w:rFonts w:ascii="宋体" w:hAnsi="宋体"/>
                      <w:color w:val="000000" w:themeColor="text1"/>
                    </w:rPr>
                  </w:pPr>
                  <w:r w:rsidRPr="00457F08">
                    <w:rPr>
                      <w:rFonts w:ascii="宋体" w:hAnsi="宋体"/>
                      <w:color w:val="000000" w:themeColor="text1"/>
                    </w:rPr>
                    <w:t>0.28</w:t>
                  </w:r>
                </w:p>
              </w:tc>
              <w:tc>
                <w:tcPr>
                  <w:tcW w:w="876" w:type="dxa"/>
                </w:tcPr>
                <w:p w14:paraId="4C861DBF" w14:textId="77777777" w:rsidR="00911ED3" w:rsidRPr="00457F08" w:rsidRDefault="00911ED3" w:rsidP="00911ED3">
                  <w:pPr>
                    <w:spacing w:line="240" w:lineRule="atLeast"/>
                    <w:jc w:val="center"/>
                    <w:rPr>
                      <w:rFonts w:ascii="宋体" w:hAnsi="宋体"/>
                      <w:color w:val="000000" w:themeColor="text1"/>
                    </w:rPr>
                  </w:pPr>
                  <w:r w:rsidRPr="00457F08">
                    <w:rPr>
                      <w:rFonts w:ascii="宋体" w:hAnsi="宋体"/>
                      <w:color w:val="000000" w:themeColor="text1"/>
                    </w:rPr>
                    <w:t>9.14</w:t>
                  </w:r>
                </w:p>
              </w:tc>
              <w:tc>
                <w:tcPr>
                  <w:tcW w:w="1217" w:type="dxa"/>
                </w:tcPr>
                <w:p w14:paraId="502FF5A3" w14:textId="77777777" w:rsidR="00911ED3" w:rsidRPr="00457F08" w:rsidRDefault="00911ED3" w:rsidP="00911ED3">
                  <w:pPr>
                    <w:spacing w:line="240" w:lineRule="atLeast"/>
                    <w:jc w:val="center"/>
                    <w:rPr>
                      <w:rFonts w:ascii="宋体" w:hAnsi="宋体"/>
                      <w:color w:val="000000" w:themeColor="text1"/>
                    </w:rPr>
                  </w:pPr>
                  <w:r w:rsidRPr="00457F08">
                    <w:rPr>
                      <w:rFonts w:ascii="宋体" w:hAnsi="宋体"/>
                      <w:color w:val="000000" w:themeColor="text1"/>
                    </w:rPr>
                    <w:t>53.76</w:t>
                  </w:r>
                </w:p>
              </w:tc>
              <w:tc>
                <w:tcPr>
                  <w:tcW w:w="974" w:type="dxa"/>
                </w:tcPr>
                <w:p w14:paraId="5AEF5278" w14:textId="77777777" w:rsidR="00911ED3" w:rsidRPr="00457F08" w:rsidRDefault="00911ED3" w:rsidP="00911ED3">
                  <w:pPr>
                    <w:spacing w:line="240" w:lineRule="atLeast"/>
                    <w:jc w:val="center"/>
                    <w:rPr>
                      <w:rFonts w:ascii="宋体" w:hAnsi="宋体"/>
                      <w:color w:val="000000" w:themeColor="text1"/>
                    </w:rPr>
                  </w:pPr>
                  <w:r w:rsidRPr="00457F08">
                    <w:rPr>
                      <w:rFonts w:ascii="宋体" w:hAnsi="宋体"/>
                      <w:color w:val="000000" w:themeColor="text1"/>
                    </w:rPr>
                    <w:t>0.05</w:t>
                  </w:r>
                </w:p>
              </w:tc>
            </w:tr>
          </w:tbl>
          <w:p w14:paraId="4C93F4AB" w14:textId="77777777" w:rsidR="00911ED3" w:rsidRPr="00457F08" w:rsidRDefault="00911ED3" w:rsidP="00911ED3">
            <w:pPr>
              <w:snapToGrid w:val="0"/>
              <w:spacing w:before="60" w:after="60" w:line="420" w:lineRule="atLeast"/>
              <w:ind w:firstLineChars="200" w:firstLine="482"/>
              <w:rPr>
                <w:rFonts w:ascii="宋体" w:hAnsi="宋体"/>
                <w:b/>
                <w:color w:val="000000" w:themeColor="text1"/>
                <w:sz w:val="24"/>
              </w:rPr>
            </w:pPr>
            <w:r w:rsidRPr="00457F08">
              <w:rPr>
                <w:rFonts w:ascii="宋体" w:hAnsi="宋体"/>
                <w:b/>
                <w:color w:val="000000" w:themeColor="text1"/>
                <w:sz w:val="24"/>
              </w:rPr>
              <w:t>(5)丰富度、单纯度、多样性指数和均匀度</w:t>
            </w:r>
          </w:p>
          <w:p w14:paraId="631E200E" w14:textId="556CB048" w:rsidR="00911ED3" w:rsidRPr="00457F08" w:rsidRDefault="00911ED3" w:rsidP="00911ED3">
            <w:pPr>
              <w:snapToGrid w:val="0"/>
              <w:spacing w:before="60" w:after="60" w:line="420" w:lineRule="atLeast"/>
              <w:ind w:firstLine="480"/>
              <w:rPr>
                <w:rFonts w:ascii="宋体" w:hAnsi="宋体"/>
                <w:color w:val="000000" w:themeColor="text1"/>
                <w:sz w:val="24"/>
              </w:rPr>
            </w:pPr>
            <w:r w:rsidRPr="00457F08">
              <w:rPr>
                <w:rFonts w:ascii="宋体" w:hAnsi="宋体"/>
                <w:color w:val="000000" w:themeColor="text1"/>
                <w:sz w:val="24"/>
              </w:rPr>
              <w:t>3个断面高潮区都只有1种，丰富度范围为0；单纯度为1.00；多样性指数为0；均匀度为0。中潮区丰富度范围在0～0.71，平均为0.40，最高为C02；单纯度范围在0.46～1.00之间，平均为0.65，最低为C03；多样性指数范围在0～1.28之间，平均为0.76，最高为C02；均匀度范围在0～1.00之间，平均为0.33，最高为C03。低潮区C03丰富度为1.00，平均值为0.33；C03单纯度为0.25，平均值为0.08；C03多样性为2.00，平均值为0.67；C03均匀度为1.00，平均值为0.33。(C01、C02低潮区未采集到样品)。详见表3.1-43。</w:t>
            </w:r>
          </w:p>
          <w:p w14:paraId="15C0B46C" w14:textId="3793BB88" w:rsidR="00911ED3" w:rsidRPr="00457F08" w:rsidRDefault="00911ED3" w:rsidP="00911ED3">
            <w:pPr>
              <w:snapToGrid w:val="0"/>
              <w:spacing w:before="60" w:after="60" w:line="420" w:lineRule="atLeast"/>
              <w:ind w:right="85"/>
              <w:rPr>
                <w:rFonts w:ascii="宋体" w:hAnsi="宋体"/>
                <w:b/>
                <w:bCs/>
                <w:color w:val="000000" w:themeColor="text1"/>
                <w:sz w:val="24"/>
              </w:rPr>
            </w:pPr>
            <w:r w:rsidRPr="00457F08">
              <w:rPr>
                <w:rFonts w:ascii="宋体" w:hAnsi="宋体"/>
                <w:b/>
                <w:bCs/>
                <w:color w:val="000000" w:themeColor="text1"/>
                <w:sz w:val="24"/>
              </w:rPr>
              <w:t>表3.1-43  潮间带生物的丰富度(D)、单纯度(C)多样性指数(H′)和均匀度(J)</w:t>
            </w:r>
          </w:p>
          <w:tbl>
            <w:tblPr>
              <w:tblW w:w="0" w:type="auto"/>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top w:w="50" w:type="dxa"/>
                <w:right w:w="129" w:type="dxa"/>
              </w:tblCellMar>
              <w:tblLook w:val="04A0" w:firstRow="1" w:lastRow="0" w:firstColumn="1" w:lastColumn="0" w:noHBand="0" w:noVBand="1"/>
            </w:tblPr>
            <w:tblGrid>
              <w:gridCol w:w="654"/>
              <w:gridCol w:w="525"/>
              <w:gridCol w:w="690"/>
              <w:gridCol w:w="691"/>
              <w:gridCol w:w="562"/>
              <w:gridCol w:w="691"/>
              <w:gridCol w:w="691"/>
              <w:gridCol w:w="448"/>
              <w:gridCol w:w="691"/>
              <w:gridCol w:w="657"/>
              <w:gridCol w:w="526"/>
              <w:gridCol w:w="791"/>
              <w:gridCol w:w="657"/>
            </w:tblGrid>
            <w:tr w:rsidR="00457F08" w:rsidRPr="00457F08" w14:paraId="5D5E7682" w14:textId="77777777" w:rsidTr="007A55E0">
              <w:trPr>
                <w:trHeight w:val="335"/>
              </w:trPr>
              <w:tc>
                <w:tcPr>
                  <w:tcW w:w="710" w:type="dxa"/>
                  <w:vMerge w:val="restart"/>
                  <w:vAlign w:val="center"/>
                </w:tcPr>
                <w:p w14:paraId="1CD645F7"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断面</w:t>
                  </w:r>
                </w:p>
              </w:tc>
              <w:tc>
                <w:tcPr>
                  <w:tcW w:w="1984" w:type="dxa"/>
                  <w:gridSpan w:val="3"/>
                </w:tcPr>
                <w:p w14:paraId="6346C715"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 xml:space="preserve">丰富度 </w:t>
                  </w:r>
                  <w:r w:rsidRPr="00457F08">
                    <w:rPr>
                      <w:rFonts w:ascii="宋体" w:hAnsi="宋体"/>
                      <w:b/>
                      <w:i/>
                      <w:color w:val="000000" w:themeColor="text1"/>
                      <w:szCs w:val="21"/>
                    </w:rPr>
                    <w:t>D</w:t>
                  </w:r>
                </w:p>
              </w:tc>
              <w:tc>
                <w:tcPr>
                  <w:tcW w:w="1985" w:type="dxa"/>
                  <w:gridSpan w:val="3"/>
                </w:tcPr>
                <w:p w14:paraId="2D504CDE"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 xml:space="preserve">单纯度 </w:t>
                  </w:r>
                  <w:r w:rsidRPr="00457F08">
                    <w:rPr>
                      <w:rFonts w:ascii="宋体" w:hAnsi="宋体"/>
                      <w:b/>
                      <w:i/>
                      <w:color w:val="000000" w:themeColor="text1"/>
                      <w:szCs w:val="21"/>
                    </w:rPr>
                    <w:t>C</w:t>
                  </w:r>
                </w:p>
              </w:tc>
              <w:tc>
                <w:tcPr>
                  <w:tcW w:w="1701" w:type="dxa"/>
                  <w:gridSpan w:val="3"/>
                </w:tcPr>
                <w:p w14:paraId="7CA1AB20"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 xml:space="preserve">多样性指数 </w:t>
                  </w:r>
                  <w:r w:rsidRPr="00457F08">
                    <w:rPr>
                      <w:rFonts w:ascii="宋体" w:hAnsi="宋体"/>
                      <w:b/>
                      <w:i/>
                      <w:color w:val="000000" w:themeColor="text1"/>
                      <w:szCs w:val="21"/>
                    </w:rPr>
                    <w:t>H`</w:t>
                  </w:r>
                </w:p>
              </w:tc>
              <w:tc>
                <w:tcPr>
                  <w:tcW w:w="2078" w:type="dxa"/>
                  <w:gridSpan w:val="3"/>
                </w:tcPr>
                <w:p w14:paraId="612ED998"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 xml:space="preserve">均匀度 </w:t>
                  </w:r>
                  <w:r w:rsidRPr="00457F08">
                    <w:rPr>
                      <w:rFonts w:ascii="宋体" w:hAnsi="宋体"/>
                      <w:b/>
                      <w:i/>
                      <w:color w:val="000000" w:themeColor="text1"/>
                      <w:szCs w:val="21"/>
                    </w:rPr>
                    <w:t>J</w:t>
                  </w:r>
                </w:p>
              </w:tc>
            </w:tr>
            <w:tr w:rsidR="00457F08" w:rsidRPr="00457F08" w14:paraId="59C2673F" w14:textId="77777777" w:rsidTr="007A55E0">
              <w:trPr>
                <w:trHeight w:val="327"/>
              </w:trPr>
              <w:tc>
                <w:tcPr>
                  <w:tcW w:w="710" w:type="dxa"/>
                  <w:vMerge/>
                </w:tcPr>
                <w:p w14:paraId="0BF52E59" w14:textId="77777777" w:rsidR="00911ED3" w:rsidRPr="00457F08" w:rsidRDefault="00911ED3" w:rsidP="00911ED3">
                  <w:pPr>
                    <w:spacing w:line="240" w:lineRule="atLeast"/>
                    <w:jc w:val="center"/>
                    <w:rPr>
                      <w:rFonts w:ascii="宋体" w:hAnsi="宋体"/>
                      <w:b/>
                      <w:color w:val="000000" w:themeColor="text1"/>
                      <w:szCs w:val="21"/>
                    </w:rPr>
                  </w:pPr>
                </w:p>
              </w:tc>
              <w:tc>
                <w:tcPr>
                  <w:tcW w:w="567" w:type="dxa"/>
                </w:tcPr>
                <w:p w14:paraId="57FFCCFE"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高</w:t>
                  </w:r>
                </w:p>
              </w:tc>
              <w:tc>
                <w:tcPr>
                  <w:tcW w:w="708" w:type="dxa"/>
                </w:tcPr>
                <w:p w14:paraId="0B68231D"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中</w:t>
                  </w:r>
                </w:p>
              </w:tc>
              <w:tc>
                <w:tcPr>
                  <w:tcW w:w="709" w:type="dxa"/>
                </w:tcPr>
                <w:p w14:paraId="3517C629"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低</w:t>
                  </w:r>
                </w:p>
              </w:tc>
              <w:tc>
                <w:tcPr>
                  <w:tcW w:w="567" w:type="dxa"/>
                </w:tcPr>
                <w:p w14:paraId="6C19D654"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高</w:t>
                  </w:r>
                </w:p>
              </w:tc>
              <w:tc>
                <w:tcPr>
                  <w:tcW w:w="709" w:type="dxa"/>
                </w:tcPr>
                <w:p w14:paraId="364040A3"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中</w:t>
                  </w:r>
                </w:p>
              </w:tc>
              <w:tc>
                <w:tcPr>
                  <w:tcW w:w="709" w:type="dxa"/>
                </w:tcPr>
                <w:p w14:paraId="59FC8B40"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低</w:t>
                  </w:r>
                </w:p>
              </w:tc>
              <w:tc>
                <w:tcPr>
                  <w:tcW w:w="425" w:type="dxa"/>
                </w:tcPr>
                <w:p w14:paraId="4876EE84"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高</w:t>
                  </w:r>
                </w:p>
              </w:tc>
              <w:tc>
                <w:tcPr>
                  <w:tcW w:w="709" w:type="dxa"/>
                </w:tcPr>
                <w:p w14:paraId="15A916BF"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中</w:t>
                  </w:r>
                </w:p>
              </w:tc>
              <w:tc>
                <w:tcPr>
                  <w:tcW w:w="567" w:type="dxa"/>
                </w:tcPr>
                <w:p w14:paraId="12DA5A3B"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低</w:t>
                  </w:r>
                </w:p>
              </w:tc>
              <w:tc>
                <w:tcPr>
                  <w:tcW w:w="567" w:type="dxa"/>
                </w:tcPr>
                <w:p w14:paraId="5DC44FCA"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高</w:t>
                  </w:r>
                </w:p>
              </w:tc>
              <w:tc>
                <w:tcPr>
                  <w:tcW w:w="862" w:type="dxa"/>
                </w:tcPr>
                <w:p w14:paraId="4F35E7BA"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中</w:t>
                  </w:r>
                </w:p>
              </w:tc>
              <w:tc>
                <w:tcPr>
                  <w:tcW w:w="649" w:type="dxa"/>
                </w:tcPr>
                <w:p w14:paraId="6207A143" w14:textId="77777777" w:rsidR="00911ED3" w:rsidRPr="00457F08" w:rsidRDefault="00911ED3" w:rsidP="00911ED3">
                  <w:pPr>
                    <w:spacing w:line="240" w:lineRule="atLeast"/>
                    <w:jc w:val="center"/>
                    <w:rPr>
                      <w:rFonts w:ascii="宋体" w:hAnsi="宋体"/>
                      <w:b/>
                      <w:color w:val="000000" w:themeColor="text1"/>
                      <w:szCs w:val="21"/>
                    </w:rPr>
                  </w:pPr>
                  <w:r w:rsidRPr="00457F08">
                    <w:rPr>
                      <w:rFonts w:ascii="宋体" w:hAnsi="宋体"/>
                      <w:b/>
                      <w:color w:val="000000" w:themeColor="text1"/>
                      <w:szCs w:val="21"/>
                    </w:rPr>
                    <w:t>低</w:t>
                  </w:r>
                </w:p>
              </w:tc>
            </w:tr>
            <w:tr w:rsidR="00457F08" w:rsidRPr="00457F08" w14:paraId="5770D1E7" w14:textId="77777777" w:rsidTr="007A55E0">
              <w:trPr>
                <w:trHeight w:val="327"/>
              </w:trPr>
              <w:tc>
                <w:tcPr>
                  <w:tcW w:w="710" w:type="dxa"/>
                </w:tcPr>
                <w:p w14:paraId="11FFC8E9"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C01</w:t>
                  </w:r>
                </w:p>
              </w:tc>
              <w:tc>
                <w:tcPr>
                  <w:tcW w:w="567" w:type="dxa"/>
                </w:tcPr>
                <w:p w14:paraId="1CCB5123"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708" w:type="dxa"/>
                </w:tcPr>
                <w:p w14:paraId="3EF471EC"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709" w:type="dxa"/>
                </w:tcPr>
                <w:p w14:paraId="42C34C24"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w:t>
                  </w:r>
                </w:p>
              </w:tc>
              <w:tc>
                <w:tcPr>
                  <w:tcW w:w="567" w:type="dxa"/>
                </w:tcPr>
                <w:p w14:paraId="594CE003"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1.0</w:t>
                  </w:r>
                </w:p>
              </w:tc>
              <w:tc>
                <w:tcPr>
                  <w:tcW w:w="709" w:type="dxa"/>
                </w:tcPr>
                <w:p w14:paraId="753AB23F"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1.0</w:t>
                  </w:r>
                </w:p>
              </w:tc>
              <w:tc>
                <w:tcPr>
                  <w:tcW w:w="709" w:type="dxa"/>
                </w:tcPr>
                <w:p w14:paraId="67D50EF3"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w:t>
                  </w:r>
                </w:p>
              </w:tc>
              <w:tc>
                <w:tcPr>
                  <w:tcW w:w="425" w:type="dxa"/>
                </w:tcPr>
                <w:p w14:paraId="73AB680D"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709" w:type="dxa"/>
                </w:tcPr>
                <w:p w14:paraId="11C3AA85"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567" w:type="dxa"/>
                </w:tcPr>
                <w:p w14:paraId="1A716418"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w:t>
                  </w:r>
                </w:p>
              </w:tc>
              <w:tc>
                <w:tcPr>
                  <w:tcW w:w="567" w:type="dxa"/>
                </w:tcPr>
                <w:p w14:paraId="0B19B3E7"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862" w:type="dxa"/>
                </w:tcPr>
                <w:p w14:paraId="74176DD2"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649" w:type="dxa"/>
                </w:tcPr>
                <w:p w14:paraId="41DD0760"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6495B2E" w14:textId="77777777" w:rsidTr="007A55E0">
              <w:trPr>
                <w:trHeight w:val="327"/>
              </w:trPr>
              <w:tc>
                <w:tcPr>
                  <w:tcW w:w="710" w:type="dxa"/>
                </w:tcPr>
                <w:p w14:paraId="1E317791"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C02</w:t>
                  </w:r>
                </w:p>
              </w:tc>
              <w:tc>
                <w:tcPr>
                  <w:tcW w:w="567" w:type="dxa"/>
                </w:tcPr>
                <w:p w14:paraId="6AC4B7AF"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708" w:type="dxa"/>
                </w:tcPr>
                <w:p w14:paraId="17C7B5C1"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0.71</w:t>
                  </w:r>
                </w:p>
              </w:tc>
              <w:tc>
                <w:tcPr>
                  <w:tcW w:w="709" w:type="dxa"/>
                </w:tcPr>
                <w:p w14:paraId="63946648"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w:t>
                  </w:r>
                </w:p>
              </w:tc>
              <w:tc>
                <w:tcPr>
                  <w:tcW w:w="567" w:type="dxa"/>
                </w:tcPr>
                <w:p w14:paraId="4F24C8B3"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1.0</w:t>
                  </w:r>
                </w:p>
              </w:tc>
              <w:tc>
                <w:tcPr>
                  <w:tcW w:w="709" w:type="dxa"/>
                </w:tcPr>
                <w:p w14:paraId="51344E1F"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0.5</w:t>
                  </w:r>
                </w:p>
              </w:tc>
              <w:tc>
                <w:tcPr>
                  <w:tcW w:w="709" w:type="dxa"/>
                </w:tcPr>
                <w:p w14:paraId="5EA5E5F5"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w:t>
                  </w:r>
                </w:p>
              </w:tc>
              <w:tc>
                <w:tcPr>
                  <w:tcW w:w="425" w:type="dxa"/>
                </w:tcPr>
                <w:p w14:paraId="1D73DB05"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709" w:type="dxa"/>
                </w:tcPr>
                <w:p w14:paraId="00A621B1"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1.0</w:t>
                  </w:r>
                </w:p>
              </w:tc>
              <w:tc>
                <w:tcPr>
                  <w:tcW w:w="567" w:type="dxa"/>
                </w:tcPr>
                <w:p w14:paraId="006732BC"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w:t>
                  </w:r>
                </w:p>
              </w:tc>
              <w:tc>
                <w:tcPr>
                  <w:tcW w:w="567" w:type="dxa"/>
                </w:tcPr>
                <w:p w14:paraId="121208F4"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862" w:type="dxa"/>
                </w:tcPr>
                <w:p w14:paraId="58EE2F86"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1.0</w:t>
                  </w:r>
                </w:p>
              </w:tc>
              <w:tc>
                <w:tcPr>
                  <w:tcW w:w="649" w:type="dxa"/>
                </w:tcPr>
                <w:p w14:paraId="44A20291"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B24027F" w14:textId="77777777" w:rsidTr="007A55E0">
              <w:trPr>
                <w:trHeight w:val="327"/>
              </w:trPr>
              <w:tc>
                <w:tcPr>
                  <w:tcW w:w="710" w:type="dxa"/>
                </w:tcPr>
                <w:p w14:paraId="173BB9C6"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C03</w:t>
                  </w:r>
                </w:p>
              </w:tc>
              <w:tc>
                <w:tcPr>
                  <w:tcW w:w="567" w:type="dxa"/>
                </w:tcPr>
                <w:p w14:paraId="69528E09"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708" w:type="dxa"/>
                </w:tcPr>
                <w:p w14:paraId="1F1FD673"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0.50</w:t>
                  </w:r>
                </w:p>
              </w:tc>
              <w:tc>
                <w:tcPr>
                  <w:tcW w:w="709" w:type="dxa"/>
                </w:tcPr>
                <w:p w14:paraId="2372B1D3"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1.0</w:t>
                  </w:r>
                </w:p>
              </w:tc>
              <w:tc>
                <w:tcPr>
                  <w:tcW w:w="567" w:type="dxa"/>
                </w:tcPr>
                <w:p w14:paraId="021CC066"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1.0</w:t>
                  </w:r>
                </w:p>
              </w:tc>
              <w:tc>
                <w:tcPr>
                  <w:tcW w:w="709" w:type="dxa"/>
                </w:tcPr>
                <w:p w14:paraId="240DCD3E"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0.46</w:t>
                  </w:r>
                </w:p>
              </w:tc>
              <w:tc>
                <w:tcPr>
                  <w:tcW w:w="709" w:type="dxa"/>
                </w:tcPr>
                <w:p w14:paraId="4087823E"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0.25</w:t>
                  </w:r>
                </w:p>
              </w:tc>
              <w:tc>
                <w:tcPr>
                  <w:tcW w:w="425" w:type="dxa"/>
                </w:tcPr>
                <w:p w14:paraId="299C5047"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709" w:type="dxa"/>
                </w:tcPr>
                <w:p w14:paraId="6CC07FC5"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1.28</w:t>
                  </w:r>
                </w:p>
              </w:tc>
              <w:tc>
                <w:tcPr>
                  <w:tcW w:w="567" w:type="dxa"/>
                </w:tcPr>
                <w:p w14:paraId="2FF28973"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2.0</w:t>
                  </w:r>
                </w:p>
              </w:tc>
              <w:tc>
                <w:tcPr>
                  <w:tcW w:w="567" w:type="dxa"/>
                </w:tcPr>
                <w:p w14:paraId="068FD560"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862" w:type="dxa"/>
                </w:tcPr>
                <w:p w14:paraId="56F97A1F"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0.81</w:t>
                  </w:r>
                </w:p>
              </w:tc>
              <w:tc>
                <w:tcPr>
                  <w:tcW w:w="649" w:type="dxa"/>
                </w:tcPr>
                <w:p w14:paraId="3BCEE495"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1.0</w:t>
                  </w:r>
                </w:p>
              </w:tc>
            </w:tr>
            <w:tr w:rsidR="00457F08" w:rsidRPr="00457F08" w14:paraId="5D8DD9EF" w14:textId="77777777" w:rsidTr="007A55E0">
              <w:trPr>
                <w:trHeight w:val="334"/>
              </w:trPr>
              <w:tc>
                <w:tcPr>
                  <w:tcW w:w="710" w:type="dxa"/>
                </w:tcPr>
                <w:p w14:paraId="7F8077DB"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平均值</w:t>
                  </w:r>
                </w:p>
              </w:tc>
              <w:tc>
                <w:tcPr>
                  <w:tcW w:w="567" w:type="dxa"/>
                </w:tcPr>
                <w:p w14:paraId="7E8315D3"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708" w:type="dxa"/>
                </w:tcPr>
                <w:p w14:paraId="05E936DE"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0.40</w:t>
                  </w:r>
                </w:p>
              </w:tc>
              <w:tc>
                <w:tcPr>
                  <w:tcW w:w="709" w:type="dxa"/>
                </w:tcPr>
                <w:p w14:paraId="5EEA95D3"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0.33</w:t>
                  </w:r>
                </w:p>
              </w:tc>
              <w:tc>
                <w:tcPr>
                  <w:tcW w:w="567" w:type="dxa"/>
                </w:tcPr>
                <w:p w14:paraId="68829BD0"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1.0</w:t>
                  </w:r>
                </w:p>
              </w:tc>
              <w:tc>
                <w:tcPr>
                  <w:tcW w:w="709" w:type="dxa"/>
                </w:tcPr>
                <w:p w14:paraId="75A0646F"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0.65</w:t>
                  </w:r>
                </w:p>
              </w:tc>
              <w:tc>
                <w:tcPr>
                  <w:tcW w:w="709" w:type="dxa"/>
                </w:tcPr>
                <w:p w14:paraId="2539E96B"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0.08</w:t>
                  </w:r>
                </w:p>
              </w:tc>
              <w:tc>
                <w:tcPr>
                  <w:tcW w:w="425" w:type="dxa"/>
                </w:tcPr>
                <w:p w14:paraId="39BC6159"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709" w:type="dxa"/>
                </w:tcPr>
                <w:p w14:paraId="0AEF6502"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0.76</w:t>
                  </w:r>
                </w:p>
              </w:tc>
              <w:tc>
                <w:tcPr>
                  <w:tcW w:w="567" w:type="dxa"/>
                </w:tcPr>
                <w:p w14:paraId="1D02B0C1"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0.67</w:t>
                  </w:r>
                </w:p>
              </w:tc>
              <w:tc>
                <w:tcPr>
                  <w:tcW w:w="567" w:type="dxa"/>
                </w:tcPr>
                <w:p w14:paraId="0B43AA58" w14:textId="77777777" w:rsidR="00911ED3" w:rsidRPr="00457F08" w:rsidRDefault="00911ED3" w:rsidP="00911ED3">
                  <w:pPr>
                    <w:spacing w:line="240" w:lineRule="atLeast"/>
                    <w:jc w:val="center"/>
                    <w:rPr>
                      <w:rFonts w:ascii="宋体" w:hAnsi="宋体"/>
                      <w:color w:val="000000" w:themeColor="text1"/>
                      <w:szCs w:val="21"/>
                    </w:rPr>
                  </w:pPr>
                  <w:r w:rsidRPr="00457F08">
                    <w:rPr>
                      <w:rFonts w:ascii="宋体" w:hAnsi="宋体"/>
                      <w:color w:val="000000" w:themeColor="text1"/>
                      <w:szCs w:val="21"/>
                    </w:rPr>
                    <w:t>0</w:t>
                  </w:r>
                </w:p>
              </w:tc>
              <w:tc>
                <w:tcPr>
                  <w:tcW w:w="862" w:type="dxa"/>
                </w:tcPr>
                <w:p w14:paraId="3DEA975C"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0.60</w:t>
                  </w:r>
                </w:p>
              </w:tc>
              <w:tc>
                <w:tcPr>
                  <w:tcW w:w="649" w:type="dxa"/>
                </w:tcPr>
                <w:p w14:paraId="6BBD7066" w14:textId="77777777" w:rsidR="00911ED3" w:rsidRPr="00457F08" w:rsidRDefault="00911ED3" w:rsidP="00911ED3">
                  <w:pPr>
                    <w:spacing w:line="240" w:lineRule="atLeast"/>
                    <w:rPr>
                      <w:rFonts w:ascii="宋体" w:hAnsi="宋体"/>
                      <w:color w:val="000000" w:themeColor="text1"/>
                      <w:szCs w:val="21"/>
                    </w:rPr>
                  </w:pPr>
                  <w:r w:rsidRPr="00457F08">
                    <w:rPr>
                      <w:rFonts w:ascii="宋体" w:hAnsi="宋体"/>
                      <w:color w:val="000000" w:themeColor="text1"/>
                      <w:szCs w:val="21"/>
                    </w:rPr>
                    <w:t>0.33</w:t>
                  </w:r>
                </w:p>
              </w:tc>
            </w:tr>
          </w:tbl>
          <w:p w14:paraId="25EEA0C9" w14:textId="514D33B2" w:rsidR="00911ED3" w:rsidRPr="00457F08" w:rsidRDefault="00911ED3" w:rsidP="00911ED3">
            <w:pPr>
              <w:keepNext/>
              <w:keepLines/>
              <w:snapToGrid w:val="0"/>
              <w:spacing w:line="460" w:lineRule="atLeast"/>
              <w:outlineLvl w:val="3"/>
              <w:rPr>
                <w:rFonts w:ascii="宋体" w:hAnsi="宋体"/>
                <w:b/>
                <w:bCs/>
                <w:color w:val="000000" w:themeColor="text1"/>
                <w:kern w:val="0"/>
                <w:sz w:val="24"/>
              </w:rPr>
            </w:pPr>
            <w:r w:rsidRPr="00457F08">
              <w:rPr>
                <w:rFonts w:ascii="宋体" w:hAnsi="宋体"/>
                <w:b/>
                <w:bCs/>
                <w:color w:val="000000" w:themeColor="text1"/>
                <w:kern w:val="0"/>
                <w:sz w:val="24"/>
              </w:rPr>
              <w:t>3.</w:t>
            </w:r>
            <w:r w:rsidR="0033526E" w:rsidRPr="00457F08">
              <w:rPr>
                <w:rFonts w:ascii="宋体" w:hAnsi="宋体"/>
                <w:b/>
                <w:bCs/>
                <w:color w:val="000000" w:themeColor="text1"/>
                <w:kern w:val="0"/>
                <w:sz w:val="24"/>
              </w:rPr>
              <w:t>4</w:t>
            </w:r>
            <w:r w:rsidRPr="00457F08">
              <w:rPr>
                <w:rFonts w:ascii="宋体" w:hAnsi="宋体"/>
                <w:b/>
                <w:bCs/>
                <w:color w:val="000000" w:themeColor="text1"/>
                <w:kern w:val="0"/>
                <w:sz w:val="24"/>
              </w:rPr>
              <w:t>.3.7 鱼卵与仔稚鱼</w:t>
            </w:r>
          </w:p>
          <w:p w14:paraId="4E9AF544" w14:textId="77777777" w:rsidR="00911ED3" w:rsidRPr="00457F08" w:rsidRDefault="00911ED3" w:rsidP="00911ED3">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(1)种类组成</w:t>
            </w:r>
          </w:p>
          <w:p w14:paraId="1F4A3395" w14:textId="5F67CA69" w:rsidR="00911ED3" w:rsidRPr="00457F08" w:rsidRDefault="00911ED3" w:rsidP="00911ED3">
            <w:pPr>
              <w:tabs>
                <w:tab w:val="left" w:pos="283"/>
              </w:tabs>
              <w:spacing w:line="360" w:lineRule="auto"/>
              <w:ind w:firstLineChars="200" w:firstLine="480"/>
              <w:rPr>
                <w:rFonts w:ascii="宋体" w:hAnsi="宋体"/>
                <w:color w:val="000000" w:themeColor="text1"/>
                <w:sz w:val="24"/>
              </w:rPr>
            </w:pPr>
            <w:r w:rsidRPr="00457F08">
              <w:rPr>
                <w:rFonts w:ascii="宋体" w:hAnsi="宋体"/>
                <w:color w:val="000000" w:themeColor="text1"/>
                <w:sz w:val="24"/>
              </w:rPr>
              <w:t>在采集的24个样品中共鉴定出7个种类(</w:t>
            </w:r>
            <w:r w:rsidRPr="00457F08">
              <w:rPr>
                <w:rFonts w:ascii="宋体" w:hAnsi="宋体" w:hint="eastAsia"/>
                <w:color w:val="000000" w:themeColor="text1"/>
                <w:sz w:val="24"/>
              </w:rPr>
              <w:t>附表Ⅶ</w:t>
            </w:r>
            <w:r w:rsidRPr="00457F08">
              <w:rPr>
                <w:rFonts w:ascii="宋体" w:hAnsi="宋体"/>
                <w:color w:val="000000" w:themeColor="text1"/>
                <w:sz w:val="24"/>
              </w:rPr>
              <w:t>)，隶属于7科，除此之外还有部分的鱼卵、仔稚鱼未能确定种类。其中鉴定到种的有1种，属的有2种，其余鉴定到科</w:t>
            </w:r>
          </w:p>
          <w:p w14:paraId="3C4CFF25" w14:textId="77777777" w:rsidR="00926C50" w:rsidRPr="00457F08" w:rsidRDefault="00926C50" w:rsidP="00926C50">
            <w:pPr>
              <w:spacing w:line="360" w:lineRule="auto"/>
              <w:ind w:firstLine="480"/>
              <w:rPr>
                <w:rFonts w:ascii="宋体" w:hAnsi="宋体"/>
                <w:color w:val="000000" w:themeColor="text1"/>
                <w:sz w:val="24"/>
              </w:rPr>
            </w:pPr>
            <w:r w:rsidRPr="00457F08">
              <w:rPr>
                <w:rFonts w:ascii="宋体" w:hAnsi="宋体"/>
                <w:color w:val="000000" w:themeColor="text1"/>
                <w:sz w:val="24"/>
              </w:rPr>
              <w:t>从发育阶段来看，鱼卵出现的种类有6种，仔稚鱼出现的种类有4种。</w:t>
            </w:r>
          </w:p>
          <w:p w14:paraId="70E4FAF1" w14:textId="119A2C0B" w:rsidR="00926C50" w:rsidRPr="00457F08" w:rsidRDefault="00926C50" w:rsidP="00926C50">
            <w:pPr>
              <w:spacing w:line="360" w:lineRule="auto"/>
              <w:ind w:firstLine="480"/>
              <w:rPr>
                <w:rFonts w:ascii="宋体" w:hAnsi="宋体"/>
                <w:color w:val="000000" w:themeColor="text1"/>
                <w:sz w:val="24"/>
              </w:rPr>
            </w:pPr>
            <w:r w:rsidRPr="00457F08">
              <w:rPr>
                <w:rFonts w:ascii="宋体" w:hAnsi="宋体"/>
                <w:color w:val="000000" w:themeColor="text1"/>
                <w:sz w:val="24"/>
              </w:rPr>
              <w:t>水平拖网共采获鱼卵1353粒，仔稚鱼15尾。鱼卵数量以鲾科鱼卵占绝对优势，占总数的33.33%；其次为小沙丁鱼属鱼卵，占总数的20.18%。仔鱼数量以小沙丁鱼属最多，占41.67%。本次调查鱼卵优势种为鲾科鱼卵、仔稚鱼优势种为小沙丁鱼属。见表3.1-44。</w:t>
            </w:r>
          </w:p>
          <w:p w14:paraId="1B7BDADA" w14:textId="23235353" w:rsidR="00926C50" w:rsidRPr="00457F08" w:rsidRDefault="00926C50" w:rsidP="00926C50">
            <w:pPr>
              <w:snapToGrid w:val="0"/>
              <w:spacing w:before="60" w:after="60" w:line="460" w:lineRule="atLeast"/>
              <w:ind w:left="448" w:right="85" w:hanging="11"/>
              <w:jc w:val="center"/>
              <w:rPr>
                <w:rFonts w:ascii="宋体" w:hAnsi="宋体"/>
                <w:b/>
                <w:bCs/>
                <w:color w:val="000000" w:themeColor="text1"/>
                <w:sz w:val="24"/>
              </w:rPr>
            </w:pPr>
            <w:r w:rsidRPr="00457F08">
              <w:rPr>
                <w:rFonts w:ascii="宋体" w:hAnsi="宋体"/>
                <w:b/>
                <w:bCs/>
                <w:color w:val="000000" w:themeColor="text1"/>
                <w:sz w:val="24"/>
              </w:rPr>
              <w:lastRenderedPageBreak/>
              <w:t>表3.1-44  鱼卵和仔鱼种类组成</w:t>
            </w:r>
          </w:p>
          <w:tbl>
            <w:tblPr>
              <w:tblW w:w="4862"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top w:w="52" w:type="dxa"/>
                <w:left w:w="0" w:type="dxa"/>
                <w:right w:w="307" w:type="dxa"/>
              </w:tblCellMar>
              <w:tblLook w:val="04A0" w:firstRow="1" w:lastRow="0" w:firstColumn="1" w:lastColumn="0" w:noHBand="0" w:noVBand="1"/>
            </w:tblPr>
            <w:tblGrid>
              <w:gridCol w:w="2337"/>
              <w:gridCol w:w="2023"/>
              <w:gridCol w:w="1884"/>
              <w:gridCol w:w="1802"/>
            </w:tblGrid>
            <w:tr w:rsidR="00457F08" w:rsidRPr="00457F08" w14:paraId="42CF49F3" w14:textId="77777777" w:rsidTr="007A55E0">
              <w:trPr>
                <w:trHeight w:val="335"/>
              </w:trPr>
              <w:tc>
                <w:tcPr>
                  <w:tcW w:w="2708" w:type="pct"/>
                  <w:gridSpan w:val="2"/>
                </w:tcPr>
                <w:p w14:paraId="798794DD" w14:textId="77777777" w:rsidR="00926C50" w:rsidRPr="00457F08" w:rsidRDefault="00926C50" w:rsidP="00926C50">
                  <w:pPr>
                    <w:spacing w:line="240" w:lineRule="exact"/>
                    <w:ind w:left="1"/>
                    <w:jc w:val="center"/>
                    <w:rPr>
                      <w:rFonts w:ascii="宋体" w:hAnsi="宋体"/>
                      <w:b/>
                      <w:bCs/>
                      <w:color w:val="000000" w:themeColor="text1"/>
                      <w:szCs w:val="21"/>
                    </w:rPr>
                  </w:pPr>
                  <w:r w:rsidRPr="00457F08">
                    <w:rPr>
                      <w:rFonts w:ascii="宋体" w:hAnsi="宋体"/>
                      <w:b/>
                      <w:bCs/>
                      <w:color w:val="000000" w:themeColor="text1"/>
                      <w:szCs w:val="21"/>
                    </w:rPr>
                    <w:t>鱼卵</w:t>
                  </w:r>
                </w:p>
              </w:tc>
              <w:tc>
                <w:tcPr>
                  <w:tcW w:w="2292" w:type="pct"/>
                  <w:gridSpan w:val="2"/>
                </w:tcPr>
                <w:p w14:paraId="6166E0EA" w14:textId="77777777" w:rsidR="00926C50" w:rsidRPr="00457F08" w:rsidRDefault="00926C50" w:rsidP="00926C50">
                  <w:pPr>
                    <w:spacing w:line="240" w:lineRule="exact"/>
                    <w:ind w:left="1"/>
                    <w:jc w:val="center"/>
                    <w:rPr>
                      <w:rFonts w:ascii="宋体" w:hAnsi="宋体"/>
                      <w:b/>
                      <w:bCs/>
                      <w:color w:val="000000" w:themeColor="text1"/>
                      <w:szCs w:val="21"/>
                    </w:rPr>
                  </w:pPr>
                  <w:r w:rsidRPr="00457F08">
                    <w:rPr>
                      <w:rFonts w:ascii="宋体" w:hAnsi="宋体"/>
                      <w:b/>
                      <w:bCs/>
                      <w:color w:val="000000" w:themeColor="text1"/>
                      <w:szCs w:val="21"/>
                    </w:rPr>
                    <w:t>仔鱼</w:t>
                  </w:r>
                </w:p>
              </w:tc>
            </w:tr>
            <w:tr w:rsidR="00457F08" w:rsidRPr="00457F08" w14:paraId="05EE7907" w14:textId="77777777" w:rsidTr="007A55E0">
              <w:trPr>
                <w:trHeight w:val="327"/>
              </w:trPr>
              <w:tc>
                <w:tcPr>
                  <w:tcW w:w="1452" w:type="pct"/>
                </w:tcPr>
                <w:p w14:paraId="2554BA0F" w14:textId="77777777" w:rsidR="00926C50" w:rsidRPr="00457F08" w:rsidRDefault="00926C50" w:rsidP="00926C50">
                  <w:pPr>
                    <w:spacing w:line="240" w:lineRule="exact"/>
                    <w:ind w:left="1"/>
                    <w:jc w:val="center"/>
                    <w:rPr>
                      <w:rFonts w:ascii="宋体" w:hAnsi="宋体"/>
                      <w:b/>
                      <w:bCs/>
                      <w:color w:val="000000" w:themeColor="text1"/>
                      <w:szCs w:val="21"/>
                    </w:rPr>
                  </w:pPr>
                  <w:r w:rsidRPr="00457F08">
                    <w:rPr>
                      <w:rFonts w:ascii="宋体" w:hAnsi="宋体"/>
                      <w:b/>
                      <w:bCs/>
                      <w:color w:val="000000" w:themeColor="text1"/>
                      <w:szCs w:val="21"/>
                    </w:rPr>
                    <w:t>种类</w:t>
                  </w:r>
                </w:p>
              </w:tc>
              <w:tc>
                <w:tcPr>
                  <w:tcW w:w="1257" w:type="pct"/>
                </w:tcPr>
                <w:p w14:paraId="3E728F91" w14:textId="77777777" w:rsidR="00926C50" w:rsidRPr="00457F08" w:rsidRDefault="00926C50" w:rsidP="00926C50">
                  <w:pPr>
                    <w:spacing w:line="240" w:lineRule="exact"/>
                    <w:ind w:left="1"/>
                    <w:jc w:val="center"/>
                    <w:rPr>
                      <w:rFonts w:ascii="宋体" w:hAnsi="宋体"/>
                      <w:b/>
                      <w:bCs/>
                      <w:color w:val="000000" w:themeColor="text1"/>
                      <w:szCs w:val="21"/>
                    </w:rPr>
                  </w:pPr>
                  <w:r w:rsidRPr="00457F08">
                    <w:rPr>
                      <w:rFonts w:ascii="宋体" w:hAnsi="宋体"/>
                      <w:b/>
                      <w:bCs/>
                      <w:color w:val="000000" w:themeColor="text1"/>
                      <w:szCs w:val="21"/>
                    </w:rPr>
                    <w:t>所占比例(%)</w:t>
                  </w:r>
                </w:p>
              </w:tc>
              <w:tc>
                <w:tcPr>
                  <w:tcW w:w="1171" w:type="pct"/>
                </w:tcPr>
                <w:p w14:paraId="4BFA7768" w14:textId="77777777" w:rsidR="00926C50" w:rsidRPr="00457F08" w:rsidRDefault="00926C50" w:rsidP="00926C50">
                  <w:pPr>
                    <w:spacing w:line="240" w:lineRule="exact"/>
                    <w:ind w:left="1"/>
                    <w:jc w:val="center"/>
                    <w:rPr>
                      <w:rFonts w:ascii="宋体" w:hAnsi="宋体"/>
                      <w:b/>
                      <w:bCs/>
                      <w:color w:val="000000" w:themeColor="text1"/>
                      <w:szCs w:val="21"/>
                    </w:rPr>
                  </w:pPr>
                  <w:r w:rsidRPr="00457F08">
                    <w:rPr>
                      <w:rFonts w:ascii="宋体" w:hAnsi="宋体"/>
                      <w:b/>
                      <w:bCs/>
                      <w:color w:val="000000" w:themeColor="text1"/>
                      <w:szCs w:val="21"/>
                    </w:rPr>
                    <w:t>种类</w:t>
                  </w:r>
                </w:p>
              </w:tc>
              <w:tc>
                <w:tcPr>
                  <w:tcW w:w="1121" w:type="pct"/>
                </w:tcPr>
                <w:p w14:paraId="62C3A06E" w14:textId="77777777" w:rsidR="00926C50" w:rsidRPr="00457F08" w:rsidRDefault="00926C50" w:rsidP="00926C50">
                  <w:pPr>
                    <w:spacing w:line="240" w:lineRule="exact"/>
                    <w:ind w:left="1"/>
                    <w:jc w:val="center"/>
                    <w:rPr>
                      <w:rFonts w:ascii="宋体" w:hAnsi="宋体"/>
                      <w:b/>
                      <w:bCs/>
                      <w:color w:val="000000" w:themeColor="text1"/>
                      <w:szCs w:val="21"/>
                    </w:rPr>
                  </w:pPr>
                  <w:r w:rsidRPr="00457F08">
                    <w:rPr>
                      <w:rFonts w:ascii="宋体" w:hAnsi="宋体"/>
                      <w:b/>
                      <w:bCs/>
                      <w:color w:val="000000" w:themeColor="text1"/>
                      <w:szCs w:val="21"/>
                    </w:rPr>
                    <w:t>所占比例(%)</w:t>
                  </w:r>
                </w:p>
              </w:tc>
            </w:tr>
            <w:tr w:rsidR="00457F08" w:rsidRPr="00457F08" w14:paraId="4127ACA4" w14:textId="77777777" w:rsidTr="007A55E0">
              <w:trPr>
                <w:trHeight w:val="327"/>
              </w:trPr>
              <w:tc>
                <w:tcPr>
                  <w:tcW w:w="1452" w:type="pct"/>
                </w:tcPr>
                <w:p w14:paraId="28A5A596"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小沙丁鱼属</w:t>
                  </w:r>
                </w:p>
              </w:tc>
              <w:tc>
                <w:tcPr>
                  <w:tcW w:w="1257" w:type="pct"/>
                </w:tcPr>
                <w:p w14:paraId="75CE2D20"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20.18</w:t>
                  </w:r>
                </w:p>
              </w:tc>
              <w:tc>
                <w:tcPr>
                  <w:tcW w:w="1171" w:type="pct"/>
                </w:tcPr>
                <w:p w14:paraId="01A62954"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小沙丁鱼属</w:t>
                  </w:r>
                </w:p>
              </w:tc>
              <w:tc>
                <w:tcPr>
                  <w:tcW w:w="1121" w:type="pct"/>
                </w:tcPr>
                <w:p w14:paraId="5E8C2300"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41.67</w:t>
                  </w:r>
                </w:p>
              </w:tc>
            </w:tr>
            <w:tr w:rsidR="00457F08" w:rsidRPr="00457F08" w14:paraId="28D09DCC" w14:textId="77777777" w:rsidTr="007A55E0">
              <w:trPr>
                <w:trHeight w:val="327"/>
              </w:trPr>
              <w:tc>
                <w:tcPr>
                  <w:tcW w:w="1452" w:type="pct"/>
                </w:tcPr>
                <w:p w14:paraId="2A16D543"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小公鱼属</w:t>
                  </w:r>
                </w:p>
              </w:tc>
              <w:tc>
                <w:tcPr>
                  <w:tcW w:w="1257" w:type="pct"/>
                </w:tcPr>
                <w:p w14:paraId="49004255"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8.57</w:t>
                  </w:r>
                </w:p>
              </w:tc>
              <w:tc>
                <w:tcPr>
                  <w:tcW w:w="1171" w:type="pct"/>
                </w:tcPr>
                <w:p w14:paraId="29FD8C4D"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白氏银汉鱼</w:t>
                  </w:r>
                </w:p>
              </w:tc>
              <w:tc>
                <w:tcPr>
                  <w:tcW w:w="1121" w:type="pct"/>
                </w:tcPr>
                <w:p w14:paraId="7EFC1C24"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33.33</w:t>
                  </w:r>
                </w:p>
              </w:tc>
            </w:tr>
            <w:tr w:rsidR="00457F08" w:rsidRPr="00457F08" w14:paraId="200AA8C7" w14:textId="77777777" w:rsidTr="007A55E0">
              <w:trPr>
                <w:trHeight w:val="327"/>
              </w:trPr>
              <w:tc>
                <w:tcPr>
                  <w:tcW w:w="1452" w:type="pct"/>
                </w:tcPr>
                <w:p w14:paraId="66425361"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鲻科</w:t>
                  </w:r>
                </w:p>
              </w:tc>
              <w:tc>
                <w:tcPr>
                  <w:tcW w:w="1257" w:type="pct"/>
                </w:tcPr>
                <w:p w14:paraId="198599E4"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4.51</w:t>
                  </w:r>
                </w:p>
              </w:tc>
              <w:tc>
                <w:tcPr>
                  <w:tcW w:w="1171" w:type="pct"/>
                </w:tcPr>
                <w:p w14:paraId="356D77A7"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鲻科</w:t>
                  </w:r>
                </w:p>
              </w:tc>
              <w:tc>
                <w:tcPr>
                  <w:tcW w:w="1121" w:type="pct"/>
                </w:tcPr>
                <w:p w14:paraId="43940182"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8.33</w:t>
                  </w:r>
                </w:p>
              </w:tc>
            </w:tr>
            <w:tr w:rsidR="00457F08" w:rsidRPr="00457F08" w14:paraId="290CE259" w14:textId="77777777" w:rsidTr="007A55E0">
              <w:trPr>
                <w:trHeight w:val="327"/>
              </w:trPr>
              <w:tc>
                <w:tcPr>
                  <w:tcW w:w="1452" w:type="pct"/>
                </w:tcPr>
                <w:p w14:paraId="53F997E2"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多鳞鱚</w:t>
                  </w:r>
                </w:p>
              </w:tc>
              <w:tc>
                <w:tcPr>
                  <w:tcW w:w="1257" w:type="pct"/>
                </w:tcPr>
                <w:p w14:paraId="29449EC8"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15.74</w:t>
                  </w:r>
                </w:p>
              </w:tc>
              <w:tc>
                <w:tcPr>
                  <w:tcW w:w="1171" w:type="pct"/>
                </w:tcPr>
                <w:p w14:paraId="488C24CA"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多鳞鱚</w:t>
                  </w:r>
                </w:p>
              </w:tc>
              <w:tc>
                <w:tcPr>
                  <w:tcW w:w="1121" w:type="pct"/>
                </w:tcPr>
                <w:p w14:paraId="436C33D2"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16.67</w:t>
                  </w:r>
                </w:p>
              </w:tc>
            </w:tr>
            <w:tr w:rsidR="00457F08" w:rsidRPr="00457F08" w14:paraId="0C455A0D" w14:textId="77777777" w:rsidTr="007A55E0">
              <w:trPr>
                <w:trHeight w:val="327"/>
              </w:trPr>
              <w:tc>
                <w:tcPr>
                  <w:tcW w:w="1452" w:type="pct"/>
                </w:tcPr>
                <w:p w14:paraId="6E5428C0"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鲾科</w:t>
                  </w:r>
                </w:p>
              </w:tc>
              <w:tc>
                <w:tcPr>
                  <w:tcW w:w="1257" w:type="pct"/>
                </w:tcPr>
                <w:p w14:paraId="2DAC4556"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33.33</w:t>
                  </w:r>
                </w:p>
              </w:tc>
              <w:tc>
                <w:tcPr>
                  <w:tcW w:w="1171" w:type="pct"/>
                </w:tcPr>
                <w:p w14:paraId="44ECCA2F" w14:textId="77777777" w:rsidR="00926C50" w:rsidRPr="00457F08" w:rsidRDefault="00926C50" w:rsidP="00926C50">
                  <w:pPr>
                    <w:spacing w:line="240" w:lineRule="exact"/>
                    <w:ind w:left="1"/>
                    <w:jc w:val="center"/>
                    <w:rPr>
                      <w:rFonts w:ascii="宋体" w:hAnsi="宋体"/>
                      <w:color w:val="000000" w:themeColor="text1"/>
                      <w:szCs w:val="21"/>
                    </w:rPr>
                  </w:pPr>
                </w:p>
              </w:tc>
              <w:tc>
                <w:tcPr>
                  <w:tcW w:w="1121" w:type="pct"/>
                </w:tcPr>
                <w:p w14:paraId="4B155406" w14:textId="77777777" w:rsidR="00926C50" w:rsidRPr="00457F08" w:rsidRDefault="00926C50" w:rsidP="00926C50">
                  <w:pPr>
                    <w:spacing w:line="240" w:lineRule="exact"/>
                    <w:ind w:left="1"/>
                    <w:jc w:val="center"/>
                    <w:rPr>
                      <w:rFonts w:ascii="宋体" w:hAnsi="宋体"/>
                      <w:color w:val="000000" w:themeColor="text1"/>
                      <w:szCs w:val="21"/>
                    </w:rPr>
                  </w:pPr>
                </w:p>
              </w:tc>
            </w:tr>
            <w:tr w:rsidR="00457F08" w:rsidRPr="00457F08" w14:paraId="3D467021" w14:textId="77777777" w:rsidTr="007A55E0">
              <w:trPr>
                <w:trHeight w:val="327"/>
              </w:trPr>
              <w:tc>
                <w:tcPr>
                  <w:tcW w:w="1452" w:type="pct"/>
                </w:tcPr>
                <w:p w14:paraId="5B9C5F77"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舌鳎科</w:t>
                  </w:r>
                </w:p>
              </w:tc>
              <w:tc>
                <w:tcPr>
                  <w:tcW w:w="1257" w:type="pct"/>
                </w:tcPr>
                <w:p w14:paraId="190741A8"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6.58</w:t>
                  </w:r>
                </w:p>
              </w:tc>
              <w:tc>
                <w:tcPr>
                  <w:tcW w:w="1171" w:type="pct"/>
                </w:tcPr>
                <w:p w14:paraId="466E9350" w14:textId="77777777" w:rsidR="00926C50" w:rsidRPr="00457F08" w:rsidRDefault="00926C50" w:rsidP="00926C50">
                  <w:pPr>
                    <w:spacing w:line="240" w:lineRule="exact"/>
                    <w:ind w:left="1"/>
                    <w:jc w:val="center"/>
                    <w:rPr>
                      <w:rFonts w:ascii="宋体" w:hAnsi="宋体"/>
                      <w:color w:val="000000" w:themeColor="text1"/>
                      <w:szCs w:val="21"/>
                    </w:rPr>
                  </w:pPr>
                </w:p>
              </w:tc>
              <w:tc>
                <w:tcPr>
                  <w:tcW w:w="1121" w:type="pct"/>
                </w:tcPr>
                <w:p w14:paraId="1B163044" w14:textId="77777777" w:rsidR="00926C50" w:rsidRPr="00457F08" w:rsidRDefault="00926C50" w:rsidP="00926C50">
                  <w:pPr>
                    <w:spacing w:line="240" w:lineRule="exact"/>
                    <w:ind w:left="1"/>
                    <w:jc w:val="center"/>
                    <w:rPr>
                      <w:rFonts w:ascii="宋体" w:hAnsi="宋体"/>
                      <w:color w:val="000000" w:themeColor="text1"/>
                      <w:szCs w:val="21"/>
                    </w:rPr>
                  </w:pPr>
                </w:p>
              </w:tc>
            </w:tr>
            <w:tr w:rsidR="00457F08" w:rsidRPr="00457F08" w14:paraId="1F8D27B2" w14:textId="77777777" w:rsidTr="007A55E0">
              <w:trPr>
                <w:trHeight w:val="334"/>
              </w:trPr>
              <w:tc>
                <w:tcPr>
                  <w:tcW w:w="1452" w:type="pct"/>
                </w:tcPr>
                <w:p w14:paraId="52486A25"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未定种</w:t>
                  </w:r>
                </w:p>
              </w:tc>
              <w:tc>
                <w:tcPr>
                  <w:tcW w:w="1257" w:type="pct"/>
                </w:tcPr>
                <w:p w14:paraId="3F1CE435" w14:textId="77777777" w:rsidR="00926C50" w:rsidRPr="00457F08" w:rsidRDefault="00926C50" w:rsidP="00926C50">
                  <w:pPr>
                    <w:spacing w:line="240" w:lineRule="exact"/>
                    <w:ind w:left="1"/>
                    <w:jc w:val="center"/>
                    <w:rPr>
                      <w:rFonts w:ascii="宋体" w:hAnsi="宋体"/>
                      <w:color w:val="000000" w:themeColor="text1"/>
                      <w:szCs w:val="21"/>
                    </w:rPr>
                  </w:pPr>
                  <w:r w:rsidRPr="00457F08">
                    <w:rPr>
                      <w:rFonts w:ascii="宋体" w:hAnsi="宋体"/>
                      <w:color w:val="000000" w:themeColor="text1"/>
                      <w:szCs w:val="21"/>
                    </w:rPr>
                    <w:t>11.09</w:t>
                  </w:r>
                </w:p>
              </w:tc>
              <w:tc>
                <w:tcPr>
                  <w:tcW w:w="1171" w:type="pct"/>
                </w:tcPr>
                <w:p w14:paraId="526BAC21" w14:textId="77777777" w:rsidR="00926C50" w:rsidRPr="00457F08" w:rsidRDefault="00926C50" w:rsidP="00926C50">
                  <w:pPr>
                    <w:spacing w:line="240" w:lineRule="exact"/>
                    <w:ind w:left="1"/>
                    <w:jc w:val="center"/>
                    <w:rPr>
                      <w:rFonts w:ascii="宋体" w:hAnsi="宋体"/>
                      <w:color w:val="000000" w:themeColor="text1"/>
                      <w:szCs w:val="21"/>
                    </w:rPr>
                  </w:pPr>
                </w:p>
              </w:tc>
              <w:tc>
                <w:tcPr>
                  <w:tcW w:w="1121" w:type="pct"/>
                </w:tcPr>
                <w:p w14:paraId="07B756E4" w14:textId="77777777" w:rsidR="00926C50" w:rsidRPr="00457F08" w:rsidRDefault="00926C50" w:rsidP="00926C50">
                  <w:pPr>
                    <w:spacing w:line="240" w:lineRule="exact"/>
                    <w:ind w:left="1"/>
                    <w:jc w:val="center"/>
                    <w:rPr>
                      <w:rFonts w:ascii="宋体" w:hAnsi="宋体"/>
                      <w:color w:val="000000" w:themeColor="text1"/>
                      <w:szCs w:val="21"/>
                    </w:rPr>
                  </w:pPr>
                </w:p>
              </w:tc>
            </w:tr>
          </w:tbl>
          <w:p w14:paraId="05389A5B" w14:textId="430EA22B" w:rsidR="00926C50" w:rsidRPr="00457F08" w:rsidRDefault="00926C50" w:rsidP="00926C50">
            <w:pPr>
              <w:snapToGrid w:val="0"/>
              <w:spacing w:before="60" w:after="60" w:line="460" w:lineRule="atLeast"/>
              <w:ind w:left="448" w:right="85" w:hanging="11"/>
              <w:jc w:val="center"/>
              <w:rPr>
                <w:rFonts w:ascii="宋体" w:hAnsi="宋体"/>
                <w:b/>
                <w:bCs/>
                <w:color w:val="000000" w:themeColor="text1"/>
                <w:sz w:val="24"/>
              </w:rPr>
            </w:pPr>
            <w:r w:rsidRPr="00457F08">
              <w:rPr>
                <w:rFonts w:ascii="宋体" w:hAnsi="宋体"/>
                <w:b/>
                <w:bCs/>
                <w:color w:val="000000" w:themeColor="text1"/>
                <w:sz w:val="24"/>
              </w:rPr>
              <w:t>表3.1-45  鱼卵和仔鱼调查结果</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top w:w="52" w:type="dxa"/>
                <w:left w:w="115" w:type="dxa"/>
                <w:right w:w="115" w:type="dxa"/>
              </w:tblCellMar>
              <w:tblLook w:val="04A0" w:firstRow="1" w:lastRow="0" w:firstColumn="1" w:lastColumn="0" w:noHBand="0" w:noVBand="1"/>
            </w:tblPr>
            <w:tblGrid>
              <w:gridCol w:w="2041"/>
              <w:gridCol w:w="3119"/>
              <w:gridCol w:w="3114"/>
            </w:tblGrid>
            <w:tr w:rsidR="00457F08" w:rsidRPr="00457F08" w14:paraId="3B842AFF" w14:textId="77777777" w:rsidTr="007A55E0">
              <w:trPr>
                <w:trHeight w:val="340"/>
                <w:jc w:val="center"/>
              </w:trPr>
              <w:tc>
                <w:tcPr>
                  <w:tcW w:w="1233" w:type="pct"/>
                </w:tcPr>
                <w:p w14:paraId="67863B7F" w14:textId="77777777" w:rsidR="00926C50" w:rsidRPr="00457F08" w:rsidRDefault="00926C50" w:rsidP="00926C50">
                  <w:pPr>
                    <w:rPr>
                      <w:rFonts w:ascii="宋体" w:hAnsi="宋体"/>
                      <w:color w:val="000000" w:themeColor="text1"/>
                    </w:rPr>
                  </w:pPr>
                  <w:r w:rsidRPr="00457F08">
                    <w:rPr>
                      <w:rFonts w:ascii="宋体" w:hAnsi="宋体"/>
                      <w:color w:val="000000" w:themeColor="text1"/>
                    </w:rPr>
                    <w:t>站位</w:t>
                  </w:r>
                </w:p>
              </w:tc>
              <w:tc>
                <w:tcPr>
                  <w:tcW w:w="1885" w:type="pct"/>
                </w:tcPr>
                <w:p w14:paraId="23A557F2" w14:textId="77777777" w:rsidR="00926C50" w:rsidRPr="00457F08" w:rsidRDefault="00926C50" w:rsidP="00926C50">
                  <w:pPr>
                    <w:rPr>
                      <w:rFonts w:ascii="宋体" w:hAnsi="宋体"/>
                      <w:color w:val="000000" w:themeColor="text1"/>
                    </w:rPr>
                  </w:pPr>
                  <w:r w:rsidRPr="00457F08">
                    <w:rPr>
                      <w:rFonts w:ascii="宋体" w:hAnsi="宋体"/>
                      <w:color w:val="000000" w:themeColor="text1"/>
                    </w:rPr>
                    <w:t>鱼卵(粒/m3)</w:t>
                  </w:r>
                </w:p>
              </w:tc>
              <w:tc>
                <w:tcPr>
                  <w:tcW w:w="1882" w:type="pct"/>
                </w:tcPr>
                <w:p w14:paraId="192BAC78" w14:textId="77777777" w:rsidR="00926C50" w:rsidRPr="00457F08" w:rsidRDefault="00926C50" w:rsidP="00926C50">
                  <w:pPr>
                    <w:rPr>
                      <w:rFonts w:ascii="宋体" w:hAnsi="宋体"/>
                      <w:color w:val="000000" w:themeColor="text1"/>
                    </w:rPr>
                  </w:pPr>
                  <w:r w:rsidRPr="00457F08">
                    <w:rPr>
                      <w:rFonts w:ascii="宋体" w:hAnsi="宋体"/>
                      <w:color w:val="000000" w:themeColor="text1"/>
                    </w:rPr>
                    <w:t>仔鱼(尾/m3)</w:t>
                  </w:r>
                </w:p>
              </w:tc>
            </w:tr>
            <w:tr w:rsidR="00457F08" w:rsidRPr="00457F08" w14:paraId="792EDF05" w14:textId="77777777" w:rsidTr="007A55E0">
              <w:trPr>
                <w:trHeight w:val="340"/>
                <w:jc w:val="center"/>
              </w:trPr>
              <w:tc>
                <w:tcPr>
                  <w:tcW w:w="1233" w:type="pct"/>
                </w:tcPr>
                <w:p w14:paraId="58724357" w14:textId="77777777" w:rsidR="00926C50" w:rsidRPr="00457F08" w:rsidRDefault="00926C50" w:rsidP="00926C50">
                  <w:pPr>
                    <w:rPr>
                      <w:rFonts w:ascii="宋体" w:hAnsi="宋体"/>
                      <w:color w:val="000000" w:themeColor="text1"/>
                    </w:rPr>
                  </w:pPr>
                  <w:r w:rsidRPr="00457F08">
                    <w:rPr>
                      <w:rFonts w:ascii="宋体" w:hAnsi="宋体"/>
                      <w:color w:val="000000" w:themeColor="text1"/>
                    </w:rPr>
                    <w:t>X01</w:t>
                  </w:r>
                </w:p>
              </w:tc>
              <w:tc>
                <w:tcPr>
                  <w:tcW w:w="1885" w:type="pct"/>
                </w:tcPr>
                <w:p w14:paraId="328E3E1E" w14:textId="77777777" w:rsidR="00926C50" w:rsidRPr="00457F08" w:rsidRDefault="00926C50" w:rsidP="00926C50">
                  <w:pPr>
                    <w:rPr>
                      <w:rFonts w:ascii="宋体" w:hAnsi="宋体"/>
                      <w:color w:val="000000" w:themeColor="text1"/>
                    </w:rPr>
                  </w:pPr>
                  <w:r w:rsidRPr="00457F08">
                    <w:rPr>
                      <w:rFonts w:ascii="宋体" w:hAnsi="宋体"/>
                      <w:color w:val="000000" w:themeColor="text1"/>
                    </w:rPr>
                    <w:t>0.77</w:t>
                  </w:r>
                </w:p>
              </w:tc>
              <w:tc>
                <w:tcPr>
                  <w:tcW w:w="1882" w:type="pct"/>
                </w:tcPr>
                <w:p w14:paraId="15F1D2C0" w14:textId="77777777" w:rsidR="00926C50" w:rsidRPr="00457F08" w:rsidRDefault="00926C50" w:rsidP="00926C50">
                  <w:pPr>
                    <w:rPr>
                      <w:rFonts w:ascii="宋体" w:hAnsi="宋体"/>
                      <w:color w:val="000000" w:themeColor="text1"/>
                    </w:rPr>
                  </w:pPr>
                  <w:r w:rsidRPr="00457F08">
                    <w:rPr>
                      <w:rFonts w:ascii="宋体" w:hAnsi="宋体"/>
                      <w:color w:val="000000" w:themeColor="text1"/>
                    </w:rPr>
                    <w:t>6.15</w:t>
                  </w:r>
                </w:p>
              </w:tc>
            </w:tr>
            <w:tr w:rsidR="00457F08" w:rsidRPr="00457F08" w14:paraId="5DAC8ED6" w14:textId="77777777" w:rsidTr="007A55E0">
              <w:trPr>
                <w:trHeight w:val="340"/>
                <w:jc w:val="center"/>
              </w:trPr>
              <w:tc>
                <w:tcPr>
                  <w:tcW w:w="1233" w:type="pct"/>
                </w:tcPr>
                <w:p w14:paraId="162EC9C4" w14:textId="77777777" w:rsidR="00926C50" w:rsidRPr="00457F08" w:rsidRDefault="00926C50" w:rsidP="00926C50">
                  <w:pPr>
                    <w:rPr>
                      <w:rFonts w:ascii="宋体" w:hAnsi="宋体"/>
                      <w:color w:val="000000" w:themeColor="text1"/>
                    </w:rPr>
                  </w:pPr>
                  <w:r w:rsidRPr="00457F08">
                    <w:rPr>
                      <w:rFonts w:ascii="宋体" w:hAnsi="宋体"/>
                      <w:color w:val="000000" w:themeColor="text1"/>
                    </w:rPr>
                    <w:t>X02</w:t>
                  </w:r>
                </w:p>
              </w:tc>
              <w:tc>
                <w:tcPr>
                  <w:tcW w:w="1885" w:type="pct"/>
                </w:tcPr>
                <w:p w14:paraId="1BFF1CED" w14:textId="77777777" w:rsidR="00926C50" w:rsidRPr="00457F08" w:rsidRDefault="00926C50" w:rsidP="00926C50">
                  <w:pPr>
                    <w:rPr>
                      <w:rFonts w:ascii="宋体" w:hAnsi="宋体"/>
                      <w:color w:val="000000" w:themeColor="text1"/>
                    </w:rPr>
                  </w:pPr>
                  <w:r w:rsidRPr="00457F08">
                    <w:rPr>
                      <w:rFonts w:ascii="宋体" w:hAnsi="宋体"/>
                      <w:color w:val="000000" w:themeColor="text1"/>
                    </w:rPr>
                    <w:t>0.56</w:t>
                  </w:r>
                </w:p>
              </w:tc>
              <w:tc>
                <w:tcPr>
                  <w:tcW w:w="1882" w:type="pct"/>
                </w:tcPr>
                <w:p w14:paraId="250576D5" w14:textId="77777777" w:rsidR="00926C50" w:rsidRPr="00457F08" w:rsidRDefault="00926C50" w:rsidP="00926C50">
                  <w:pPr>
                    <w:rPr>
                      <w:rFonts w:ascii="宋体" w:hAnsi="宋体"/>
                      <w:color w:val="000000" w:themeColor="text1"/>
                    </w:rPr>
                  </w:pPr>
                  <w:r w:rsidRPr="00457F08">
                    <w:rPr>
                      <w:rFonts w:ascii="宋体" w:hAnsi="宋体"/>
                      <w:color w:val="000000" w:themeColor="text1"/>
                    </w:rPr>
                    <w:t>0.56</w:t>
                  </w:r>
                </w:p>
              </w:tc>
            </w:tr>
            <w:tr w:rsidR="00457F08" w:rsidRPr="00457F08" w14:paraId="480C430D" w14:textId="77777777" w:rsidTr="007A55E0">
              <w:trPr>
                <w:trHeight w:val="340"/>
                <w:jc w:val="center"/>
              </w:trPr>
              <w:tc>
                <w:tcPr>
                  <w:tcW w:w="1233" w:type="pct"/>
                </w:tcPr>
                <w:p w14:paraId="3FF09031" w14:textId="77777777" w:rsidR="00926C50" w:rsidRPr="00457F08" w:rsidRDefault="00926C50" w:rsidP="00926C50">
                  <w:pPr>
                    <w:rPr>
                      <w:rFonts w:ascii="宋体" w:hAnsi="宋体"/>
                      <w:color w:val="000000" w:themeColor="text1"/>
                    </w:rPr>
                  </w:pPr>
                  <w:r w:rsidRPr="00457F08">
                    <w:rPr>
                      <w:rFonts w:ascii="宋体" w:hAnsi="宋体"/>
                      <w:color w:val="000000" w:themeColor="text1"/>
                    </w:rPr>
                    <w:t>X04</w:t>
                  </w:r>
                </w:p>
              </w:tc>
              <w:tc>
                <w:tcPr>
                  <w:tcW w:w="1885" w:type="pct"/>
                </w:tcPr>
                <w:p w14:paraId="0AD88996" w14:textId="77777777" w:rsidR="00926C50" w:rsidRPr="00457F08" w:rsidRDefault="00926C50" w:rsidP="00926C50">
                  <w:pPr>
                    <w:rPr>
                      <w:rFonts w:ascii="宋体" w:hAnsi="宋体"/>
                      <w:color w:val="000000" w:themeColor="text1"/>
                    </w:rPr>
                  </w:pPr>
                  <w:r w:rsidRPr="00457F08">
                    <w:rPr>
                      <w:rFonts w:ascii="宋体" w:hAnsi="宋体"/>
                      <w:color w:val="000000" w:themeColor="text1"/>
                    </w:rPr>
                    <w:t>1.40</w:t>
                  </w:r>
                </w:p>
              </w:tc>
              <w:tc>
                <w:tcPr>
                  <w:tcW w:w="1882" w:type="pct"/>
                </w:tcPr>
                <w:p w14:paraId="3022F48B" w14:textId="77777777" w:rsidR="00926C50" w:rsidRPr="00457F08" w:rsidRDefault="00926C50" w:rsidP="00926C50">
                  <w:pPr>
                    <w:rPr>
                      <w:rFonts w:ascii="宋体" w:hAnsi="宋体"/>
                      <w:color w:val="000000" w:themeColor="text1"/>
                    </w:rPr>
                  </w:pPr>
                  <w:r w:rsidRPr="00457F08">
                    <w:rPr>
                      <w:rFonts w:ascii="宋体" w:hAnsi="宋体"/>
                      <w:color w:val="000000" w:themeColor="text1"/>
                    </w:rPr>
                    <w:t>0.40</w:t>
                  </w:r>
                </w:p>
              </w:tc>
            </w:tr>
            <w:tr w:rsidR="00457F08" w:rsidRPr="00457F08" w14:paraId="251881A3" w14:textId="77777777" w:rsidTr="007A55E0">
              <w:trPr>
                <w:trHeight w:val="340"/>
                <w:jc w:val="center"/>
              </w:trPr>
              <w:tc>
                <w:tcPr>
                  <w:tcW w:w="1233" w:type="pct"/>
                </w:tcPr>
                <w:p w14:paraId="1975194D" w14:textId="77777777" w:rsidR="00926C50" w:rsidRPr="00457F08" w:rsidRDefault="00926C50" w:rsidP="00926C50">
                  <w:pPr>
                    <w:rPr>
                      <w:rFonts w:ascii="宋体" w:hAnsi="宋体"/>
                      <w:color w:val="000000" w:themeColor="text1"/>
                    </w:rPr>
                  </w:pPr>
                  <w:r w:rsidRPr="00457F08">
                    <w:rPr>
                      <w:rFonts w:ascii="宋体" w:hAnsi="宋体"/>
                      <w:color w:val="000000" w:themeColor="text1"/>
                    </w:rPr>
                    <w:t>X05</w:t>
                  </w:r>
                </w:p>
              </w:tc>
              <w:tc>
                <w:tcPr>
                  <w:tcW w:w="1885" w:type="pct"/>
                </w:tcPr>
                <w:p w14:paraId="3C584EB4" w14:textId="77777777" w:rsidR="00926C50" w:rsidRPr="00457F08" w:rsidRDefault="00926C50" w:rsidP="00926C50">
                  <w:pPr>
                    <w:rPr>
                      <w:rFonts w:ascii="宋体" w:hAnsi="宋体"/>
                      <w:color w:val="000000" w:themeColor="text1"/>
                    </w:rPr>
                  </w:pPr>
                  <w:r w:rsidRPr="00457F08">
                    <w:rPr>
                      <w:rFonts w:ascii="宋体" w:hAnsi="宋体"/>
                      <w:color w:val="000000" w:themeColor="text1"/>
                    </w:rPr>
                    <w:t>3.00</w:t>
                  </w:r>
                </w:p>
              </w:tc>
              <w:tc>
                <w:tcPr>
                  <w:tcW w:w="1882" w:type="pct"/>
                </w:tcPr>
                <w:p w14:paraId="22D01DEB" w14:textId="77777777" w:rsidR="00926C50" w:rsidRPr="00457F08" w:rsidRDefault="00926C50" w:rsidP="00926C50">
                  <w:pPr>
                    <w:rPr>
                      <w:rFonts w:ascii="宋体" w:hAnsi="宋体"/>
                      <w:color w:val="000000" w:themeColor="text1"/>
                    </w:rPr>
                  </w:pPr>
                  <w:r w:rsidRPr="00457F08">
                    <w:rPr>
                      <w:rFonts w:ascii="宋体" w:hAnsi="宋体"/>
                      <w:color w:val="000000" w:themeColor="text1"/>
                    </w:rPr>
                    <w:t>4.00</w:t>
                  </w:r>
                </w:p>
              </w:tc>
            </w:tr>
            <w:tr w:rsidR="00457F08" w:rsidRPr="00457F08" w14:paraId="4321FDC1" w14:textId="77777777" w:rsidTr="007A55E0">
              <w:trPr>
                <w:trHeight w:val="340"/>
                <w:jc w:val="center"/>
              </w:trPr>
              <w:tc>
                <w:tcPr>
                  <w:tcW w:w="1233" w:type="pct"/>
                </w:tcPr>
                <w:p w14:paraId="383205B5" w14:textId="77777777" w:rsidR="00926C50" w:rsidRPr="00457F08" w:rsidRDefault="00926C50" w:rsidP="00926C50">
                  <w:pPr>
                    <w:rPr>
                      <w:rFonts w:ascii="宋体" w:hAnsi="宋体"/>
                      <w:color w:val="000000" w:themeColor="text1"/>
                    </w:rPr>
                  </w:pPr>
                  <w:r w:rsidRPr="00457F08">
                    <w:rPr>
                      <w:rFonts w:ascii="宋体" w:hAnsi="宋体"/>
                      <w:color w:val="000000" w:themeColor="text1"/>
                    </w:rPr>
                    <w:t>X06</w:t>
                  </w:r>
                </w:p>
              </w:tc>
              <w:tc>
                <w:tcPr>
                  <w:tcW w:w="1885" w:type="pct"/>
                </w:tcPr>
                <w:p w14:paraId="7211D322" w14:textId="77777777" w:rsidR="00926C50" w:rsidRPr="00457F08" w:rsidRDefault="00926C50" w:rsidP="00926C50">
                  <w:pPr>
                    <w:rPr>
                      <w:rFonts w:ascii="宋体" w:hAnsi="宋体"/>
                      <w:color w:val="000000" w:themeColor="text1"/>
                    </w:rPr>
                  </w:pPr>
                  <w:r w:rsidRPr="00457F08">
                    <w:rPr>
                      <w:rFonts w:ascii="宋体" w:hAnsi="宋体"/>
                      <w:color w:val="000000" w:themeColor="text1"/>
                    </w:rPr>
                    <w:t>2.00</w:t>
                  </w:r>
                </w:p>
              </w:tc>
              <w:tc>
                <w:tcPr>
                  <w:tcW w:w="1882" w:type="pct"/>
                </w:tcPr>
                <w:p w14:paraId="30DDAC26" w14:textId="77777777" w:rsidR="00926C50" w:rsidRPr="00457F08" w:rsidRDefault="00926C50" w:rsidP="00926C50">
                  <w:pPr>
                    <w:rPr>
                      <w:rFonts w:ascii="宋体" w:hAnsi="宋体"/>
                      <w:color w:val="000000" w:themeColor="text1"/>
                    </w:rPr>
                  </w:pPr>
                  <w:r w:rsidRPr="00457F08">
                    <w:rPr>
                      <w:rFonts w:ascii="宋体" w:hAnsi="宋体"/>
                      <w:color w:val="000000" w:themeColor="text1"/>
                    </w:rPr>
                    <w:t>0</w:t>
                  </w:r>
                </w:p>
              </w:tc>
            </w:tr>
            <w:tr w:rsidR="00457F08" w:rsidRPr="00457F08" w14:paraId="7460E2B2" w14:textId="77777777" w:rsidTr="007A55E0">
              <w:trPr>
                <w:trHeight w:val="340"/>
                <w:jc w:val="center"/>
              </w:trPr>
              <w:tc>
                <w:tcPr>
                  <w:tcW w:w="1233" w:type="pct"/>
                </w:tcPr>
                <w:p w14:paraId="0A10A7B0" w14:textId="77777777" w:rsidR="00926C50" w:rsidRPr="00457F08" w:rsidRDefault="00926C50" w:rsidP="00926C50">
                  <w:pPr>
                    <w:rPr>
                      <w:rFonts w:ascii="宋体" w:hAnsi="宋体"/>
                      <w:color w:val="000000" w:themeColor="text1"/>
                    </w:rPr>
                  </w:pPr>
                  <w:r w:rsidRPr="00457F08">
                    <w:rPr>
                      <w:rFonts w:ascii="宋体" w:hAnsi="宋体"/>
                      <w:color w:val="000000" w:themeColor="text1"/>
                    </w:rPr>
                    <w:t>X08</w:t>
                  </w:r>
                </w:p>
              </w:tc>
              <w:tc>
                <w:tcPr>
                  <w:tcW w:w="1885" w:type="pct"/>
                </w:tcPr>
                <w:p w14:paraId="3BFDC4DC" w14:textId="77777777" w:rsidR="00926C50" w:rsidRPr="00457F08" w:rsidRDefault="00926C50" w:rsidP="00926C50">
                  <w:pPr>
                    <w:rPr>
                      <w:rFonts w:ascii="宋体" w:hAnsi="宋体"/>
                      <w:color w:val="000000" w:themeColor="text1"/>
                    </w:rPr>
                  </w:pPr>
                  <w:r w:rsidRPr="00457F08">
                    <w:rPr>
                      <w:rFonts w:ascii="宋体" w:hAnsi="宋体"/>
                      <w:color w:val="000000" w:themeColor="text1"/>
                    </w:rPr>
                    <w:t>0.40</w:t>
                  </w:r>
                </w:p>
              </w:tc>
              <w:tc>
                <w:tcPr>
                  <w:tcW w:w="1882" w:type="pct"/>
                </w:tcPr>
                <w:p w14:paraId="1175EF10" w14:textId="77777777" w:rsidR="00926C50" w:rsidRPr="00457F08" w:rsidRDefault="00926C50" w:rsidP="00926C50">
                  <w:pPr>
                    <w:rPr>
                      <w:rFonts w:ascii="宋体" w:hAnsi="宋体"/>
                      <w:color w:val="000000" w:themeColor="text1"/>
                    </w:rPr>
                  </w:pPr>
                  <w:r w:rsidRPr="00457F08">
                    <w:rPr>
                      <w:rFonts w:ascii="宋体" w:hAnsi="宋体"/>
                      <w:color w:val="000000" w:themeColor="text1"/>
                    </w:rPr>
                    <w:t>0</w:t>
                  </w:r>
                </w:p>
              </w:tc>
            </w:tr>
            <w:tr w:rsidR="00457F08" w:rsidRPr="00457F08" w14:paraId="4CE821A9" w14:textId="77777777" w:rsidTr="007A55E0">
              <w:trPr>
                <w:trHeight w:val="340"/>
                <w:jc w:val="center"/>
              </w:trPr>
              <w:tc>
                <w:tcPr>
                  <w:tcW w:w="1233" w:type="pct"/>
                </w:tcPr>
                <w:p w14:paraId="43E5B51C" w14:textId="77777777" w:rsidR="00926C50" w:rsidRPr="00457F08" w:rsidRDefault="00926C50" w:rsidP="00926C50">
                  <w:pPr>
                    <w:rPr>
                      <w:rFonts w:ascii="宋体" w:hAnsi="宋体"/>
                      <w:color w:val="000000" w:themeColor="text1"/>
                    </w:rPr>
                  </w:pPr>
                  <w:r w:rsidRPr="00457F08">
                    <w:rPr>
                      <w:rFonts w:ascii="宋体" w:hAnsi="宋体"/>
                      <w:color w:val="000000" w:themeColor="text1"/>
                    </w:rPr>
                    <w:t>X09</w:t>
                  </w:r>
                </w:p>
              </w:tc>
              <w:tc>
                <w:tcPr>
                  <w:tcW w:w="1885" w:type="pct"/>
                </w:tcPr>
                <w:p w14:paraId="5E61C31E" w14:textId="77777777" w:rsidR="00926C50" w:rsidRPr="00457F08" w:rsidRDefault="00926C50" w:rsidP="00926C50">
                  <w:pPr>
                    <w:rPr>
                      <w:rFonts w:ascii="宋体" w:hAnsi="宋体"/>
                      <w:color w:val="000000" w:themeColor="text1"/>
                    </w:rPr>
                  </w:pPr>
                  <w:r w:rsidRPr="00457F08">
                    <w:rPr>
                      <w:rFonts w:ascii="宋体" w:hAnsi="宋体"/>
                      <w:color w:val="000000" w:themeColor="text1"/>
                    </w:rPr>
                    <w:t>3.33</w:t>
                  </w:r>
                </w:p>
              </w:tc>
              <w:tc>
                <w:tcPr>
                  <w:tcW w:w="1882" w:type="pct"/>
                </w:tcPr>
                <w:p w14:paraId="67874ED5" w14:textId="77777777" w:rsidR="00926C50" w:rsidRPr="00457F08" w:rsidRDefault="00926C50" w:rsidP="00926C50">
                  <w:pPr>
                    <w:rPr>
                      <w:rFonts w:ascii="宋体" w:hAnsi="宋体"/>
                      <w:color w:val="000000" w:themeColor="text1"/>
                    </w:rPr>
                  </w:pPr>
                  <w:r w:rsidRPr="00457F08">
                    <w:rPr>
                      <w:rFonts w:ascii="宋体" w:hAnsi="宋体"/>
                      <w:color w:val="000000" w:themeColor="text1"/>
                    </w:rPr>
                    <w:t>11.67</w:t>
                  </w:r>
                </w:p>
              </w:tc>
            </w:tr>
            <w:tr w:rsidR="00457F08" w:rsidRPr="00457F08" w14:paraId="49CE7786" w14:textId="77777777" w:rsidTr="007A55E0">
              <w:trPr>
                <w:trHeight w:val="340"/>
                <w:jc w:val="center"/>
              </w:trPr>
              <w:tc>
                <w:tcPr>
                  <w:tcW w:w="1233" w:type="pct"/>
                </w:tcPr>
                <w:p w14:paraId="006039E6" w14:textId="77777777" w:rsidR="00926C50" w:rsidRPr="00457F08" w:rsidRDefault="00926C50" w:rsidP="00926C50">
                  <w:pPr>
                    <w:rPr>
                      <w:rFonts w:ascii="宋体" w:hAnsi="宋体"/>
                      <w:color w:val="000000" w:themeColor="text1"/>
                    </w:rPr>
                  </w:pPr>
                  <w:r w:rsidRPr="00457F08">
                    <w:rPr>
                      <w:rFonts w:ascii="宋体" w:hAnsi="宋体"/>
                      <w:color w:val="000000" w:themeColor="text1"/>
                    </w:rPr>
                    <w:t>X13</w:t>
                  </w:r>
                </w:p>
              </w:tc>
              <w:tc>
                <w:tcPr>
                  <w:tcW w:w="1885" w:type="pct"/>
                </w:tcPr>
                <w:p w14:paraId="0699D672" w14:textId="77777777" w:rsidR="00926C50" w:rsidRPr="00457F08" w:rsidRDefault="00926C50" w:rsidP="00926C50">
                  <w:pPr>
                    <w:rPr>
                      <w:rFonts w:ascii="宋体" w:hAnsi="宋体"/>
                      <w:color w:val="000000" w:themeColor="text1"/>
                    </w:rPr>
                  </w:pPr>
                  <w:r w:rsidRPr="00457F08">
                    <w:rPr>
                      <w:rFonts w:ascii="宋体" w:hAnsi="宋体"/>
                      <w:color w:val="000000" w:themeColor="text1"/>
                    </w:rPr>
                    <w:t>0.60</w:t>
                  </w:r>
                </w:p>
              </w:tc>
              <w:tc>
                <w:tcPr>
                  <w:tcW w:w="1882" w:type="pct"/>
                </w:tcPr>
                <w:p w14:paraId="56C47522" w14:textId="77777777" w:rsidR="00926C50" w:rsidRPr="00457F08" w:rsidRDefault="00926C50" w:rsidP="00926C50">
                  <w:pPr>
                    <w:rPr>
                      <w:rFonts w:ascii="宋体" w:hAnsi="宋体"/>
                      <w:color w:val="000000" w:themeColor="text1"/>
                    </w:rPr>
                  </w:pPr>
                  <w:r w:rsidRPr="00457F08">
                    <w:rPr>
                      <w:rFonts w:ascii="宋体" w:hAnsi="宋体"/>
                      <w:color w:val="000000" w:themeColor="text1"/>
                    </w:rPr>
                    <w:t>0.40</w:t>
                  </w:r>
                </w:p>
              </w:tc>
            </w:tr>
            <w:tr w:rsidR="00457F08" w:rsidRPr="00457F08" w14:paraId="517D16D0" w14:textId="77777777" w:rsidTr="007A55E0">
              <w:trPr>
                <w:trHeight w:val="340"/>
                <w:jc w:val="center"/>
              </w:trPr>
              <w:tc>
                <w:tcPr>
                  <w:tcW w:w="1233" w:type="pct"/>
                </w:tcPr>
                <w:p w14:paraId="10CC1F08" w14:textId="77777777" w:rsidR="00926C50" w:rsidRPr="00457F08" w:rsidRDefault="00926C50" w:rsidP="00926C50">
                  <w:pPr>
                    <w:rPr>
                      <w:rFonts w:ascii="宋体" w:hAnsi="宋体"/>
                      <w:color w:val="000000" w:themeColor="text1"/>
                    </w:rPr>
                  </w:pPr>
                  <w:r w:rsidRPr="00457F08">
                    <w:rPr>
                      <w:rFonts w:ascii="宋体" w:hAnsi="宋体"/>
                      <w:color w:val="000000" w:themeColor="text1"/>
                    </w:rPr>
                    <w:t>X15</w:t>
                  </w:r>
                </w:p>
              </w:tc>
              <w:tc>
                <w:tcPr>
                  <w:tcW w:w="1885" w:type="pct"/>
                </w:tcPr>
                <w:p w14:paraId="01CF3719" w14:textId="77777777" w:rsidR="00926C50" w:rsidRPr="00457F08" w:rsidRDefault="00926C50" w:rsidP="00926C50">
                  <w:pPr>
                    <w:rPr>
                      <w:rFonts w:ascii="宋体" w:hAnsi="宋体"/>
                      <w:color w:val="000000" w:themeColor="text1"/>
                    </w:rPr>
                  </w:pPr>
                  <w:r w:rsidRPr="00457F08">
                    <w:rPr>
                      <w:rFonts w:ascii="宋体" w:hAnsi="宋体"/>
                      <w:color w:val="000000" w:themeColor="text1"/>
                    </w:rPr>
                    <w:t>4.44</w:t>
                  </w:r>
                </w:p>
              </w:tc>
              <w:tc>
                <w:tcPr>
                  <w:tcW w:w="1882" w:type="pct"/>
                </w:tcPr>
                <w:p w14:paraId="05816E9C" w14:textId="77777777" w:rsidR="00926C50" w:rsidRPr="00457F08" w:rsidRDefault="00926C50" w:rsidP="00926C50">
                  <w:pPr>
                    <w:rPr>
                      <w:rFonts w:ascii="宋体" w:hAnsi="宋体"/>
                      <w:color w:val="000000" w:themeColor="text1"/>
                    </w:rPr>
                  </w:pPr>
                  <w:r w:rsidRPr="00457F08">
                    <w:rPr>
                      <w:rFonts w:ascii="宋体" w:hAnsi="宋体"/>
                      <w:color w:val="000000" w:themeColor="text1"/>
                    </w:rPr>
                    <w:t>2.22</w:t>
                  </w:r>
                </w:p>
              </w:tc>
            </w:tr>
            <w:tr w:rsidR="00457F08" w:rsidRPr="00457F08" w14:paraId="392D4B99" w14:textId="77777777" w:rsidTr="007A55E0">
              <w:trPr>
                <w:trHeight w:val="340"/>
                <w:jc w:val="center"/>
              </w:trPr>
              <w:tc>
                <w:tcPr>
                  <w:tcW w:w="1233" w:type="pct"/>
                </w:tcPr>
                <w:p w14:paraId="46E1069D" w14:textId="77777777" w:rsidR="00926C50" w:rsidRPr="00457F08" w:rsidRDefault="00926C50" w:rsidP="00926C50">
                  <w:pPr>
                    <w:rPr>
                      <w:rFonts w:ascii="宋体" w:hAnsi="宋体"/>
                      <w:color w:val="000000" w:themeColor="text1"/>
                    </w:rPr>
                  </w:pPr>
                  <w:r w:rsidRPr="00457F08">
                    <w:rPr>
                      <w:rFonts w:ascii="宋体" w:hAnsi="宋体"/>
                      <w:color w:val="000000" w:themeColor="text1"/>
                    </w:rPr>
                    <w:t>X18</w:t>
                  </w:r>
                </w:p>
              </w:tc>
              <w:tc>
                <w:tcPr>
                  <w:tcW w:w="1885" w:type="pct"/>
                </w:tcPr>
                <w:p w14:paraId="41C79684" w14:textId="77777777" w:rsidR="00926C50" w:rsidRPr="00457F08" w:rsidRDefault="00926C50" w:rsidP="00926C50">
                  <w:pPr>
                    <w:rPr>
                      <w:rFonts w:ascii="宋体" w:hAnsi="宋体"/>
                      <w:color w:val="000000" w:themeColor="text1"/>
                    </w:rPr>
                  </w:pPr>
                  <w:r w:rsidRPr="00457F08">
                    <w:rPr>
                      <w:rFonts w:ascii="宋体" w:hAnsi="宋体"/>
                      <w:color w:val="000000" w:themeColor="text1"/>
                    </w:rPr>
                    <w:t>0.60</w:t>
                  </w:r>
                </w:p>
              </w:tc>
              <w:tc>
                <w:tcPr>
                  <w:tcW w:w="1882" w:type="pct"/>
                </w:tcPr>
                <w:p w14:paraId="20E62BDC" w14:textId="77777777" w:rsidR="00926C50" w:rsidRPr="00457F08" w:rsidRDefault="00926C50" w:rsidP="00926C50">
                  <w:pPr>
                    <w:rPr>
                      <w:rFonts w:ascii="宋体" w:hAnsi="宋体"/>
                      <w:color w:val="000000" w:themeColor="text1"/>
                    </w:rPr>
                  </w:pPr>
                  <w:r w:rsidRPr="00457F08">
                    <w:rPr>
                      <w:rFonts w:ascii="宋体" w:hAnsi="宋体"/>
                      <w:color w:val="000000" w:themeColor="text1"/>
                    </w:rPr>
                    <w:t>0.40</w:t>
                  </w:r>
                </w:p>
              </w:tc>
            </w:tr>
            <w:tr w:rsidR="00457F08" w:rsidRPr="00457F08" w14:paraId="010A8BE1" w14:textId="77777777" w:rsidTr="007A55E0">
              <w:trPr>
                <w:trHeight w:val="340"/>
                <w:jc w:val="center"/>
              </w:trPr>
              <w:tc>
                <w:tcPr>
                  <w:tcW w:w="1233" w:type="pct"/>
                </w:tcPr>
                <w:p w14:paraId="19B9FAA9" w14:textId="77777777" w:rsidR="00926C50" w:rsidRPr="00457F08" w:rsidRDefault="00926C50" w:rsidP="00926C50">
                  <w:pPr>
                    <w:rPr>
                      <w:rFonts w:ascii="宋体" w:hAnsi="宋体"/>
                      <w:color w:val="000000" w:themeColor="text1"/>
                    </w:rPr>
                  </w:pPr>
                  <w:r w:rsidRPr="00457F08">
                    <w:rPr>
                      <w:rFonts w:ascii="宋体" w:hAnsi="宋体"/>
                      <w:color w:val="000000" w:themeColor="text1"/>
                    </w:rPr>
                    <w:t>X20</w:t>
                  </w:r>
                </w:p>
              </w:tc>
              <w:tc>
                <w:tcPr>
                  <w:tcW w:w="1885" w:type="pct"/>
                </w:tcPr>
                <w:p w14:paraId="0ED1E337" w14:textId="77777777" w:rsidR="00926C50" w:rsidRPr="00457F08" w:rsidRDefault="00926C50" w:rsidP="00926C50">
                  <w:pPr>
                    <w:rPr>
                      <w:rFonts w:ascii="宋体" w:hAnsi="宋体"/>
                      <w:color w:val="000000" w:themeColor="text1"/>
                    </w:rPr>
                  </w:pPr>
                  <w:r w:rsidRPr="00457F08">
                    <w:rPr>
                      <w:rFonts w:ascii="宋体" w:hAnsi="宋体"/>
                      <w:color w:val="000000" w:themeColor="text1"/>
                    </w:rPr>
                    <w:t>2.50</w:t>
                  </w:r>
                </w:p>
              </w:tc>
              <w:tc>
                <w:tcPr>
                  <w:tcW w:w="1882" w:type="pct"/>
                </w:tcPr>
                <w:p w14:paraId="250662D7" w14:textId="77777777" w:rsidR="00926C50" w:rsidRPr="00457F08" w:rsidRDefault="00926C50" w:rsidP="00926C50">
                  <w:pPr>
                    <w:rPr>
                      <w:rFonts w:ascii="宋体" w:hAnsi="宋体"/>
                      <w:color w:val="000000" w:themeColor="text1"/>
                    </w:rPr>
                  </w:pPr>
                  <w:r w:rsidRPr="00457F08">
                    <w:rPr>
                      <w:rFonts w:ascii="宋体" w:hAnsi="宋体"/>
                      <w:color w:val="000000" w:themeColor="text1"/>
                    </w:rPr>
                    <w:t>2.50</w:t>
                  </w:r>
                </w:p>
              </w:tc>
            </w:tr>
            <w:tr w:rsidR="00457F08" w:rsidRPr="00457F08" w14:paraId="594A377C" w14:textId="77777777" w:rsidTr="007A55E0">
              <w:trPr>
                <w:trHeight w:val="340"/>
                <w:jc w:val="center"/>
              </w:trPr>
              <w:tc>
                <w:tcPr>
                  <w:tcW w:w="1233" w:type="pct"/>
                </w:tcPr>
                <w:p w14:paraId="0CA4EBF1" w14:textId="77777777" w:rsidR="00926C50" w:rsidRPr="00457F08" w:rsidRDefault="00926C50" w:rsidP="00926C50">
                  <w:pPr>
                    <w:rPr>
                      <w:rFonts w:ascii="宋体" w:hAnsi="宋体"/>
                      <w:color w:val="000000" w:themeColor="text1"/>
                    </w:rPr>
                  </w:pPr>
                  <w:r w:rsidRPr="00457F08">
                    <w:rPr>
                      <w:rFonts w:ascii="宋体" w:hAnsi="宋体"/>
                      <w:color w:val="000000" w:themeColor="text1"/>
                    </w:rPr>
                    <w:t>X22</w:t>
                  </w:r>
                </w:p>
              </w:tc>
              <w:tc>
                <w:tcPr>
                  <w:tcW w:w="1885" w:type="pct"/>
                </w:tcPr>
                <w:p w14:paraId="2DFC2EAE" w14:textId="77777777" w:rsidR="00926C50" w:rsidRPr="00457F08" w:rsidRDefault="00926C50" w:rsidP="00926C50">
                  <w:pPr>
                    <w:rPr>
                      <w:rFonts w:ascii="宋体" w:hAnsi="宋体"/>
                      <w:color w:val="000000" w:themeColor="text1"/>
                    </w:rPr>
                  </w:pPr>
                  <w:r w:rsidRPr="00457F08">
                    <w:rPr>
                      <w:rFonts w:ascii="宋体" w:hAnsi="宋体"/>
                      <w:color w:val="000000" w:themeColor="text1"/>
                    </w:rPr>
                    <w:t>0.60</w:t>
                  </w:r>
                </w:p>
              </w:tc>
              <w:tc>
                <w:tcPr>
                  <w:tcW w:w="1882" w:type="pct"/>
                </w:tcPr>
                <w:p w14:paraId="3E979C0B" w14:textId="77777777" w:rsidR="00926C50" w:rsidRPr="00457F08" w:rsidRDefault="00926C50" w:rsidP="00926C50">
                  <w:pPr>
                    <w:rPr>
                      <w:rFonts w:ascii="宋体" w:hAnsi="宋体"/>
                      <w:color w:val="000000" w:themeColor="text1"/>
                    </w:rPr>
                  </w:pPr>
                  <w:r w:rsidRPr="00457F08">
                    <w:rPr>
                      <w:rFonts w:ascii="宋体" w:hAnsi="宋体"/>
                      <w:color w:val="000000" w:themeColor="text1"/>
                    </w:rPr>
                    <w:t>0.40</w:t>
                  </w:r>
                </w:p>
              </w:tc>
            </w:tr>
            <w:tr w:rsidR="00457F08" w:rsidRPr="00457F08" w14:paraId="1B9E2C64" w14:textId="77777777" w:rsidTr="007A55E0">
              <w:trPr>
                <w:trHeight w:val="340"/>
                <w:jc w:val="center"/>
              </w:trPr>
              <w:tc>
                <w:tcPr>
                  <w:tcW w:w="1233" w:type="pct"/>
                </w:tcPr>
                <w:p w14:paraId="0F3F7E58" w14:textId="77777777" w:rsidR="00926C50" w:rsidRPr="00457F08" w:rsidRDefault="00926C50" w:rsidP="00926C50">
                  <w:pPr>
                    <w:rPr>
                      <w:rFonts w:ascii="宋体" w:hAnsi="宋体"/>
                      <w:color w:val="000000" w:themeColor="text1"/>
                    </w:rPr>
                  </w:pPr>
                  <w:r w:rsidRPr="00457F08">
                    <w:rPr>
                      <w:rFonts w:ascii="宋体" w:hAnsi="宋体"/>
                      <w:color w:val="000000" w:themeColor="text1"/>
                    </w:rPr>
                    <w:t>平均值</w:t>
                  </w:r>
                </w:p>
              </w:tc>
              <w:tc>
                <w:tcPr>
                  <w:tcW w:w="1885" w:type="pct"/>
                </w:tcPr>
                <w:p w14:paraId="11DEB7D5" w14:textId="77777777" w:rsidR="00926C50" w:rsidRPr="00457F08" w:rsidRDefault="00926C50" w:rsidP="00926C50">
                  <w:pPr>
                    <w:rPr>
                      <w:rFonts w:ascii="宋体" w:hAnsi="宋体"/>
                      <w:color w:val="000000" w:themeColor="text1"/>
                    </w:rPr>
                  </w:pPr>
                  <w:r w:rsidRPr="00457F08">
                    <w:rPr>
                      <w:rFonts w:ascii="宋体" w:hAnsi="宋体"/>
                      <w:color w:val="000000" w:themeColor="text1"/>
                    </w:rPr>
                    <w:t>1.68</w:t>
                  </w:r>
                </w:p>
              </w:tc>
              <w:tc>
                <w:tcPr>
                  <w:tcW w:w="1882" w:type="pct"/>
                </w:tcPr>
                <w:p w14:paraId="283F3342" w14:textId="77777777" w:rsidR="00926C50" w:rsidRPr="00457F08" w:rsidRDefault="00926C50" w:rsidP="00926C50">
                  <w:pPr>
                    <w:rPr>
                      <w:rFonts w:ascii="宋体" w:hAnsi="宋体"/>
                      <w:color w:val="000000" w:themeColor="text1"/>
                    </w:rPr>
                  </w:pPr>
                  <w:r w:rsidRPr="00457F08">
                    <w:rPr>
                      <w:rFonts w:ascii="宋体" w:hAnsi="宋体"/>
                      <w:color w:val="000000" w:themeColor="text1"/>
                    </w:rPr>
                    <w:t>2.39</w:t>
                  </w:r>
                </w:p>
              </w:tc>
            </w:tr>
          </w:tbl>
          <w:p w14:paraId="1E19C1C3" w14:textId="77777777" w:rsidR="00926C50" w:rsidRPr="00457F08" w:rsidRDefault="00926C50" w:rsidP="00926C50">
            <w:pPr>
              <w:spacing w:line="460" w:lineRule="exact"/>
              <w:ind w:firstLineChars="200" w:firstLine="482"/>
              <w:rPr>
                <w:rFonts w:ascii="宋体" w:hAnsi="宋体"/>
                <w:b/>
                <w:color w:val="000000" w:themeColor="text1"/>
                <w:sz w:val="24"/>
              </w:rPr>
            </w:pPr>
            <w:r w:rsidRPr="00457F08">
              <w:rPr>
                <w:rFonts w:ascii="宋体" w:hAnsi="宋体"/>
                <w:b/>
                <w:color w:val="000000" w:themeColor="text1"/>
                <w:sz w:val="24"/>
              </w:rPr>
              <w:t>(2)密度分布</w:t>
            </w:r>
          </w:p>
          <w:p w14:paraId="5D2B099D" w14:textId="5E112A92" w:rsidR="00926C50" w:rsidRPr="00457F08" w:rsidRDefault="00926C50" w:rsidP="00926C50">
            <w:pPr>
              <w:spacing w:line="460" w:lineRule="atLeast"/>
              <w:ind w:firstLine="480"/>
              <w:jc w:val="left"/>
              <w:rPr>
                <w:rFonts w:ascii="宋体" w:hAnsi="宋体"/>
                <w:color w:val="000000" w:themeColor="text1"/>
                <w:sz w:val="24"/>
              </w:rPr>
            </w:pPr>
            <w:r w:rsidRPr="00457F08">
              <w:rPr>
                <w:rFonts w:ascii="宋体" w:hAnsi="宋体"/>
                <w:color w:val="000000" w:themeColor="text1"/>
                <w:sz w:val="24"/>
              </w:rPr>
              <w:t>本次垂直拖网调查，采集到的鱼卵密度范围为(0.40～4.44)粒/m</w:t>
            </w:r>
            <w:r w:rsidRPr="00457F08">
              <w:rPr>
                <w:rFonts w:ascii="宋体" w:hAnsi="宋体"/>
                <w:color w:val="000000" w:themeColor="text1"/>
                <w:sz w:val="24"/>
                <w:vertAlign w:val="superscript"/>
              </w:rPr>
              <w:t>3</w:t>
            </w:r>
            <w:r w:rsidRPr="00457F08">
              <w:rPr>
                <w:rFonts w:ascii="宋体" w:hAnsi="宋体"/>
                <w:color w:val="000000" w:themeColor="text1"/>
                <w:sz w:val="24"/>
              </w:rPr>
              <w:t>，平均密度为1.68粒/m</w:t>
            </w:r>
            <w:r w:rsidRPr="00457F08">
              <w:rPr>
                <w:rFonts w:ascii="宋体" w:hAnsi="宋体"/>
                <w:color w:val="000000" w:themeColor="text1"/>
                <w:sz w:val="24"/>
                <w:vertAlign w:val="superscript"/>
              </w:rPr>
              <w:t>3</w:t>
            </w:r>
            <w:r w:rsidRPr="00457F08">
              <w:rPr>
                <w:rFonts w:ascii="宋体" w:hAnsi="宋体"/>
                <w:color w:val="000000" w:themeColor="text1"/>
                <w:sz w:val="24"/>
              </w:rPr>
              <w:t>，最大值出现在X15号站位，最小值出现在X08号站位。采集到仔稚鱼密度范围为(0～11.67)尾/m</w:t>
            </w:r>
            <w:r w:rsidRPr="00457F08">
              <w:rPr>
                <w:rFonts w:ascii="宋体" w:hAnsi="宋体"/>
                <w:color w:val="000000" w:themeColor="text1"/>
                <w:sz w:val="24"/>
                <w:vertAlign w:val="superscript"/>
              </w:rPr>
              <w:t>3</w:t>
            </w:r>
            <w:r w:rsidRPr="00457F08">
              <w:rPr>
                <w:rFonts w:ascii="宋体" w:hAnsi="宋体"/>
                <w:color w:val="000000" w:themeColor="text1"/>
                <w:sz w:val="24"/>
              </w:rPr>
              <w:t>，平均密度为2.39尾/m</w:t>
            </w:r>
            <w:r w:rsidRPr="00457F08">
              <w:rPr>
                <w:rFonts w:ascii="宋体" w:hAnsi="宋体"/>
                <w:color w:val="000000" w:themeColor="text1"/>
                <w:sz w:val="24"/>
                <w:vertAlign w:val="superscript"/>
              </w:rPr>
              <w:t>3</w:t>
            </w:r>
            <w:r w:rsidRPr="00457F08">
              <w:rPr>
                <w:rFonts w:ascii="宋体" w:hAnsi="宋体"/>
                <w:color w:val="000000" w:themeColor="text1"/>
                <w:sz w:val="24"/>
              </w:rPr>
              <w:t>，最大值出现在X09号站位，X06、X08号站位未采集到仔稚鱼。详见表3.1-45。</w:t>
            </w:r>
          </w:p>
          <w:p w14:paraId="105D7BA6" w14:textId="7C37DCD0" w:rsidR="00911ED3" w:rsidRPr="00457F08" w:rsidRDefault="00911ED3" w:rsidP="00FD403E">
            <w:pPr>
              <w:tabs>
                <w:tab w:val="left" w:pos="283"/>
              </w:tabs>
              <w:spacing w:line="360" w:lineRule="auto"/>
              <w:ind w:firstLineChars="200" w:firstLine="480"/>
              <w:rPr>
                <w:rFonts w:ascii="宋体" w:hAnsi="宋体"/>
                <w:color w:val="000000" w:themeColor="text1"/>
                <w:sz w:val="24"/>
              </w:rPr>
            </w:pPr>
          </w:p>
          <w:p w14:paraId="3C8B7D8C" w14:textId="041AA7CA" w:rsidR="0033526E" w:rsidRPr="00457F08" w:rsidRDefault="0033526E" w:rsidP="0033526E">
            <w:pPr>
              <w:keepNext/>
              <w:keepLines/>
              <w:snapToGrid w:val="0"/>
              <w:spacing w:line="460" w:lineRule="atLeast"/>
              <w:outlineLvl w:val="3"/>
              <w:rPr>
                <w:rFonts w:ascii="宋体" w:hAnsi="宋体"/>
                <w:b/>
                <w:bCs/>
                <w:color w:val="000000" w:themeColor="text1"/>
                <w:kern w:val="0"/>
                <w:sz w:val="24"/>
              </w:rPr>
            </w:pPr>
            <w:r w:rsidRPr="00457F08">
              <w:rPr>
                <w:rFonts w:ascii="宋体" w:hAnsi="宋体"/>
                <w:b/>
                <w:bCs/>
                <w:color w:val="000000" w:themeColor="text1"/>
                <w:kern w:val="0"/>
                <w:sz w:val="24"/>
              </w:rPr>
              <w:lastRenderedPageBreak/>
              <w:t xml:space="preserve">3.4.3.8 </w:t>
            </w:r>
            <w:r w:rsidRPr="00457F08">
              <w:rPr>
                <w:rFonts w:ascii="宋体" w:hAnsi="宋体" w:hint="eastAsia"/>
                <w:b/>
                <w:bCs/>
                <w:color w:val="000000" w:themeColor="text1"/>
                <w:kern w:val="0"/>
                <w:sz w:val="24"/>
              </w:rPr>
              <w:t>珊瑚礁现状调查</w:t>
            </w:r>
          </w:p>
          <w:p w14:paraId="57B26CFA" w14:textId="08D03164" w:rsidR="0033526E" w:rsidRPr="00457F08" w:rsidRDefault="0033526E" w:rsidP="0033526E">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本项目水深在-</w:t>
            </w:r>
            <w:r w:rsidRPr="00457F08">
              <w:rPr>
                <w:rFonts w:ascii="宋体" w:hAnsi="宋体"/>
                <w:color w:val="000000" w:themeColor="text1"/>
                <w:sz w:val="24"/>
              </w:rPr>
              <w:t>25m~</w:t>
            </w:r>
            <w:r w:rsidRPr="00457F08">
              <w:rPr>
                <w:rFonts w:ascii="宋体" w:hAnsi="宋体" w:hint="eastAsia"/>
                <w:color w:val="000000" w:themeColor="text1"/>
                <w:sz w:val="24"/>
              </w:rPr>
              <w:t>-</w:t>
            </w:r>
            <w:r w:rsidRPr="00457F08">
              <w:rPr>
                <w:rFonts w:ascii="宋体" w:hAnsi="宋体"/>
                <w:color w:val="000000" w:themeColor="text1"/>
                <w:sz w:val="24"/>
              </w:rPr>
              <w:t>30m(1985国家高程基准)，底质类型为淤泥混砂。根据地质钻探资料，该区地层特征</w:t>
            </w:r>
            <w:r w:rsidRPr="00457F08">
              <w:rPr>
                <w:rFonts w:ascii="宋体" w:hAnsi="宋体" w:hint="eastAsia"/>
                <w:color w:val="000000" w:themeColor="text1"/>
                <w:sz w:val="24"/>
              </w:rPr>
              <w:t>是灰黑，流塑~软塑，局部混有少量砂粒及贝壳碎屑，未见珊瑚礁碎屑。因此，从珊瑚生长条件和地质钻探情况来看，项目用海区域内没有珊瑚礁分布。距离项目最近的珊瑚礁资源主要分布在</w:t>
            </w:r>
            <w:r w:rsidRPr="00457F08">
              <w:rPr>
                <w:rFonts w:ascii="宋体" w:hAnsi="宋体"/>
                <w:color w:val="000000" w:themeColor="text1"/>
                <w:sz w:val="24"/>
              </w:rPr>
              <w:t>西瑁洲岛周边海域。</w:t>
            </w:r>
          </w:p>
          <w:p w14:paraId="42815BAB" w14:textId="77777777" w:rsidR="0033526E" w:rsidRPr="00457F08" w:rsidRDefault="0033526E" w:rsidP="0033526E">
            <w:pPr>
              <w:widowControl/>
              <w:snapToGrid w:val="0"/>
              <w:spacing w:line="460" w:lineRule="atLeast"/>
              <w:ind w:firstLineChars="200" w:firstLine="480"/>
              <w:jc w:val="left"/>
              <w:rPr>
                <w:rFonts w:ascii="宋体" w:hAnsi="宋体" w:cs="宋体"/>
                <w:color w:val="000000" w:themeColor="text1"/>
                <w:sz w:val="24"/>
              </w:rPr>
            </w:pPr>
            <w:bookmarkStart w:id="33" w:name="_Toc324754658"/>
            <w:bookmarkStart w:id="34" w:name="_Toc327170821"/>
            <w:bookmarkStart w:id="35" w:name="_Toc277318753"/>
            <w:bookmarkStart w:id="36" w:name="_Toc248048127"/>
            <w:bookmarkStart w:id="37" w:name="_Toc428710067"/>
            <w:bookmarkStart w:id="38" w:name="_Toc327173328"/>
            <w:bookmarkStart w:id="39" w:name="_Toc271542122"/>
            <w:bookmarkStart w:id="40" w:name="_Toc427853549"/>
            <w:bookmarkStart w:id="41" w:name="_Toc271554290"/>
            <w:r w:rsidRPr="00457F08">
              <w:rPr>
                <w:rFonts w:ascii="宋体" w:hAnsi="宋体" w:cs="宋体" w:hint="eastAsia"/>
                <w:color w:val="000000" w:themeColor="text1"/>
                <w:sz w:val="24"/>
              </w:rPr>
              <w:t>(1)调查站位</w:t>
            </w:r>
          </w:p>
          <w:p w14:paraId="77A67939" w14:textId="571182CD" w:rsidR="0033526E" w:rsidRPr="00457F08" w:rsidRDefault="0033526E" w:rsidP="0033526E">
            <w:pPr>
              <w:widowControl/>
              <w:snapToGrid w:val="0"/>
              <w:spacing w:line="460" w:lineRule="atLeast"/>
              <w:ind w:firstLineChars="200" w:firstLine="480"/>
              <w:jc w:val="left"/>
              <w:rPr>
                <w:rFonts w:ascii="宋体" w:hAnsi="宋体" w:cs="宋体"/>
                <w:color w:val="000000" w:themeColor="text1"/>
                <w:sz w:val="24"/>
              </w:rPr>
            </w:pPr>
            <w:r w:rsidRPr="00457F08">
              <w:rPr>
                <w:rFonts w:ascii="宋体" w:hAnsi="宋体" w:cs="宋体" w:hint="eastAsia"/>
                <w:color w:val="000000" w:themeColor="text1"/>
                <w:sz w:val="24"/>
              </w:rPr>
              <w:t>本章节引用海南省海洋与渔业科学院于2019年12月5～6日在西瑁洲岛周边海域布设14个站位进行珊瑚礁资源调查，站位布设详见表</w:t>
            </w:r>
            <w:r w:rsidRPr="00457F08">
              <w:rPr>
                <w:rFonts w:ascii="宋体" w:hAnsi="宋体" w:cs="宋体"/>
                <w:color w:val="000000" w:themeColor="text1"/>
                <w:sz w:val="24"/>
              </w:rPr>
              <w:t>3.1-46</w:t>
            </w:r>
            <w:r w:rsidRPr="00457F08">
              <w:rPr>
                <w:rFonts w:ascii="宋体" w:hAnsi="宋体" w:cs="宋体" w:hint="eastAsia"/>
                <w:color w:val="000000" w:themeColor="text1"/>
                <w:sz w:val="24"/>
              </w:rPr>
              <w:t>和图</w:t>
            </w:r>
            <w:r w:rsidRPr="00457F08">
              <w:rPr>
                <w:rFonts w:ascii="宋体" w:hAnsi="宋体" w:cs="宋体"/>
                <w:color w:val="000000" w:themeColor="text1"/>
                <w:sz w:val="24"/>
              </w:rPr>
              <w:t>3.1-56</w:t>
            </w:r>
            <w:r w:rsidRPr="00457F08">
              <w:rPr>
                <w:rFonts w:ascii="宋体" w:hAnsi="宋体" w:cs="宋体" w:hint="eastAsia"/>
                <w:color w:val="000000" w:themeColor="text1"/>
                <w:sz w:val="24"/>
              </w:rPr>
              <w:t>。</w:t>
            </w:r>
          </w:p>
          <w:p w14:paraId="48857232" w14:textId="3CF820B4" w:rsidR="0033526E" w:rsidRPr="00457F08" w:rsidRDefault="0033526E" w:rsidP="0033526E">
            <w:pPr>
              <w:widowControl/>
              <w:snapToGrid w:val="0"/>
              <w:spacing w:line="460" w:lineRule="atLeast"/>
              <w:jc w:val="center"/>
              <w:rPr>
                <w:rFonts w:ascii="宋体" w:hAnsi="宋体" w:cs="宋体"/>
                <w:b/>
                <w:color w:val="000000" w:themeColor="text1"/>
                <w:sz w:val="24"/>
              </w:rPr>
            </w:pPr>
            <w:r w:rsidRPr="00457F08">
              <w:rPr>
                <w:rFonts w:ascii="宋体" w:hAnsi="宋体" w:cs="宋体" w:hint="eastAsia"/>
                <w:b/>
                <w:color w:val="000000" w:themeColor="text1"/>
                <w:sz w:val="24"/>
              </w:rPr>
              <w:t>表</w:t>
            </w:r>
            <w:r w:rsidRPr="00457F08">
              <w:rPr>
                <w:rFonts w:ascii="宋体" w:hAnsi="宋体" w:cs="宋体"/>
                <w:b/>
                <w:color w:val="000000" w:themeColor="text1"/>
                <w:sz w:val="24"/>
              </w:rPr>
              <w:t>3.1-46</w:t>
            </w:r>
            <w:r w:rsidRPr="00457F08">
              <w:rPr>
                <w:rFonts w:ascii="宋体" w:hAnsi="宋体" w:cs="宋体" w:hint="eastAsia"/>
                <w:b/>
                <w:color w:val="000000" w:themeColor="text1"/>
                <w:sz w:val="24"/>
              </w:rPr>
              <w:t xml:space="preserve">  三亚西瑁洲岛附近珊瑚调查站位</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936"/>
              <w:gridCol w:w="2266"/>
              <w:gridCol w:w="2358"/>
              <w:gridCol w:w="2714"/>
            </w:tblGrid>
            <w:tr w:rsidR="00457F08" w:rsidRPr="00457F08" w14:paraId="632987B4" w14:textId="77777777" w:rsidTr="007A55E0">
              <w:trPr>
                <w:trHeight w:val="358"/>
                <w:tblHeader/>
                <w:jc w:val="center"/>
              </w:trPr>
              <w:tc>
                <w:tcPr>
                  <w:tcW w:w="566" w:type="pct"/>
                  <w:tcBorders>
                    <w:top w:val="single" w:sz="12" w:space="0" w:color="auto"/>
                    <w:left w:val="single" w:sz="12" w:space="0" w:color="auto"/>
                    <w:bottom w:val="single" w:sz="6" w:space="0" w:color="auto"/>
                    <w:right w:val="single" w:sz="6" w:space="0" w:color="auto"/>
                  </w:tcBorders>
                  <w:vAlign w:val="center"/>
                </w:tcPr>
                <w:p w14:paraId="427AD6FC" w14:textId="77777777" w:rsidR="0033526E" w:rsidRPr="00457F08" w:rsidRDefault="0033526E" w:rsidP="0033526E">
                  <w:pPr>
                    <w:widowControl/>
                    <w:adjustRightInd w:val="0"/>
                    <w:snapToGrid w:val="0"/>
                    <w:spacing w:line="340" w:lineRule="atLeast"/>
                    <w:jc w:val="center"/>
                    <w:rPr>
                      <w:rFonts w:ascii="宋体" w:hAnsi="宋体" w:cs="宋体"/>
                      <w:b/>
                      <w:color w:val="000000" w:themeColor="text1"/>
                      <w:szCs w:val="21"/>
                    </w:rPr>
                  </w:pPr>
                  <w:r w:rsidRPr="00457F08">
                    <w:rPr>
                      <w:rFonts w:ascii="宋体" w:hAnsi="宋体" w:cs="宋体" w:hint="eastAsia"/>
                      <w:b/>
                      <w:color w:val="000000" w:themeColor="text1"/>
                      <w:szCs w:val="21"/>
                    </w:rPr>
                    <w:t>站号</w:t>
                  </w:r>
                </w:p>
              </w:tc>
              <w:tc>
                <w:tcPr>
                  <w:tcW w:w="1369" w:type="pct"/>
                  <w:tcBorders>
                    <w:top w:val="single" w:sz="12" w:space="0" w:color="auto"/>
                    <w:left w:val="single" w:sz="6" w:space="0" w:color="auto"/>
                    <w:bottom w:val="single" w:sz="6" w:space="0" w:color="auto"/>
                    <w:right w:val="single" w:sz="6" w:space="0" w:color="auto"/>
                  </w:tcBorders>
                  <w:vAlign w:val="center"/>
                </w:tcPr>
                <w:p w14:paraId="7D964DD2" w14:textId="77777777" w:rsidR="0033526E" w:rsidRPr="00457F08" w:rsidRDefault="0033526E" w:rsidP="0033526E">
                  <w:pPr>
                    <w:widowControl/>
                    <w:adjustRightInd w:val="0"/>
                    <w:snapToGrid w:val="0"/>
                    <w:spacing w:line="340" w:lineRule="atLeast"/>
                    <w:jc w:val="center"/>
                    <w:rPr>
                      <w:rFonts w:ascii="宋体" w:hAnsi="宋体" w:cs="宋体"/>
                      <w:b/>
                      <w:color w:val="000000" w:themeColor="text1"/>
                      <w:szCs w:val="21"/>
                    </w:rPr>
                  </w:pPr>
                  <w:r w:rsidRPr="00457F08">
                    <w:rPr>
                      <w:rFonts w:ascii="宋体" w:hAnsi="宋体" w:cs="宋体" w:hint="eastAsia"/>
                      <w:b/>
                      <w:color w:val="000000" w:themeColor="text1"/>
                      <w:szCs w:val="21"/>
                    </w:rPr>
                    <w:t>经度</w:t>
                  </w:r>
                </w:p>
              </w:tc>
              <w:tc>
                <w:tcPr>
                  <w:tcW w:w="1424" w:type="pct"/>
                  <w:tcBorders>
                    <w:top w:val="single" w:sz="12" w:space="0" w:color="auto"/>
                    <w:left w:val="single" w:sz="6" w:space="0" w:color="auto"/>
                    <w:bottom w:val="single" w:sz="6" w:space="0" w:color="auto"/>
                    <w:right w:val="single" w:sz="6" w:space="0" w:color="auto"/>
                  </w:tcBorders>
                  <w:vAlign w:val="center"/>
                </w:tcPr>
                <w:p w14:paraId="0A346E0C" w14:textId="77777777" w:rsidR="0033526E" w:rsidRPr="00457F08" w:rsidRDefault="0033526E" w:rsidP="0033526E">
                  <w:pPr>
                    <w:widowControl/>
                    <w:adjustRightInd w:val="0"/>
                    <w:snapToGrid w:val="0"/>
                    <w:spacing w:line="340" w:lineRule="atLeast"/>
                    <w:jc w:val="center"/>
                    <w:rPr>
                      <w:rFonts w:ascii="宋体" w:hAnsi="宋体" w:cs="宋体"/>
                      <w:b/>
                      <w:color w:val="000000" w:themeColor="text1"/>
                      <w:szCs w:val="21"/>
                    </w:rPr>
                  </w:pPr>
                  <w:r w:rsidRPr="00457F08">
                    <w:rPr>
                      <w:rFonts w:ascii="宋体" w:hAnsi="宋体" w:cs="宋体" w:hint="eastAsia"/>
                      <w:b/>
                      <w:color w:val="000000" w:themeColor="text1"/>
                      <w:szCs w:val="21"/>
                    </w:rPr>
                    <w:t>纬度</w:t>
                  </w:r>
                </w:p>
              </w:tc>
              <w:tc>
                <w:tcPr>
                  <w:tcW w:w="1639" w:type="pct"/>
                  <w:tcBorders>
                    <w:top w:val="single" w:sz="12" w:space="0" w:color="auto"/>
                    <w:left w:val="single" w:sz="6" w:space="0" w:color="auto"/>
                    <w:bottom w:val="single" w:sz="6" w:space="0" w:color="auto"/>
                    <w:right w:val="single" w:sz="12" w:space="0" w:color="auto"/>
                  </w:tcBorders>
                  <w:vAlign w:val="center"/>
                </w:tcPr>
                <w:p w14:paraId="186E8679" w14:textId="77777777" w:rsidR="0033526E" w:rsidRPr="00457F08" w:rsidRDefault="0033526E" w:rsidP="0033526E">
                  <w:pPr>
                    <w:widowControl/>
                    <w:adjustRightInd w:val="0"/>
                    <w:snapToGrid w:val="0"/>
                    <w:spacing w:line="340" w:lineRule="atLeast"/>
                    <w:jc w:val="center"/>
                    <w:rPr>
                      <w:rFonts w:ascii="宋体" w:hAnsi="宋体" w:cs="宋体"/>
                      <w:b/>
                      <w:color w:val="000000" w:themeColor="text1"/>
                      <w:szCs w:val="21"/>
                    </w:rPr>
                  </w:pPr>
                  <w:r w:rsidRPr="00457F08">
                    <w:rPr>
                      <w:rFonts w:ascii="宋体" w:hAnsi="宋体" w:cs="宋体" w:hint="eastAsia"/>
                      <w:b/>
                      <w:color w:val="000000" w:themeColor="text1"/>
                      <w:szCs w:val="21"/>
                    </w:rPr>
                    <w:t>断面</w:t>
                  </w:r>
                </w:p>
              </w:tc>
            </w:tr>
            <w:tr w:rsidR="00457F08" w:rsidRPr="00457F08" w14:paraId="4A870C6F" w14:textId="77777777" w:rsidTr="007A55E0">
              <w:trPr>
                <w:trHeight w:val="285"/>
                <w:jc w:val="center"/>
              </w:trPr>
              <w:tc>
                <w:tcPr>
                  <w:tcW w:w="566" w:type="pct"/>
                  <w:tcBorders>
                    <w:top w:val="single" w:sz="6" w:space="0" w:color="auto"/>
                    <w:left w:val="single" w:sz="12" w:space="0" w:color="auto"/>
                    <w:bottom w:val="single" w:sz="6" w:space="0" w:color="auto"/>
                    <w:right w:val="single" w:sz="6" w:space="0" w:color="auto"/>
                  </w:tcBorders>
                  <w:vAlign w:val="center"/>
                </w:tcPr>
                <w:p w14:paraId="4B47E3A0"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w:t>
                  </w:r>
                </w:p>
              </w:tc>
              <w:tc>
                <w:tcPr>
                  <w:tcW w:w="1369" w:type="pct"/>
                  <w:tcBorders>
                    <w:top w:val="single" w:sz="6" w:space="0" w:color="auto"/>
                    <w:left w:val="single" w:sz="6" w:space="0" w:color="auto"/>
                    <w:bottom w:val="single" w:sz="6" w:space="0" w:color="auto"/>
                    <w:right w:val="single" w:sz="6" w:space="0" w:color="auto"/>
                  </w:tcBorders>
                  <w:vAlign w:val="center"/>
                </w:tcPr>
                <w:p w14:paraId="1FF445CC"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109°22′30.98″</w:t>
                  </w:r>
                </w:p>
              </w:tc>
              <w:tc>
                <w:tcPr>
                  <w:tcW w:w="1424" w:type="pct"/>
                  <w:tcBorders>
                    <w:top w:val="single" w:sz="6" w:space="0" w:color="auto"/>
                    <w:left w:val="single" w:sz="6" w:space="0" w:color="auto"/>
                    <w:bottom w:val="single" w:sz="6" w:space="0" w:color="auto"/>
                    <w:right w:val="single" w:sz="6" w:space="0" w:color="auto"/>
                  </w:tcBorders>
                  <w:vAlign w:val="center"/>
                </w:tcPr>
                <w:p w14:paraId="79266053"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18°14′19.56″</w:t>
                  </w:r>
                </w:p>
              </w:tc>
              <w:tc>
                <w:tcPr>
                  <w:tcW w:w="1639" w:type="pct"/>
                  <w:tcBorders>
                    <w:top w:val="single" w:sz="6" w:space="0" w:color="auto"/>
                    <w:left w:val="single" w:sz="6" w:space="0" w:color="auto"/>
                    <w:bottom w:val="single" w:sz="6" w:space="0" w:color="auto"/>
                    <w:right w:val="single" w:sz="12" w:space="0" w:color="auto"/>
                  </w:tcBorders>
                  <w:vAlign w:val="center"/>
                </w:tcPr>
                <w:p w14:paraId="504A395A"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r w:rsidR="00457F08" w:rsidRPr="00457F08" w14:paraId="0DC36D2E" w14:textId="77777777" w:rsidTr="007A55E0">
              <w:trPr>
                <w:trHeight w:val="285"/>
                <w:jc w:val="center"/>
              </w:trPr>
              <w:tc>
                <w:tcPr>
                  <w:tcW w:w="566" w:type="pct"/>
                  <w:tcBorders>
                    <w:top w:val="single" w:sz="6" w:space="0" w:color="auto"/>
                    <w:left w:val="single" w:sz="12" w:space="0" w:color="auto"/>
                    <w:bottom w:val="single" w:sz="6" w:space="0" w:color="auto"/>
                    <w:right w:val="single" w:sz="6" w:space="0" w:color="auto"/>
                  </w:tcBorders>
                  <w:vAlign w:val="center"/>
                </w:tcPr>
                <w:p w14:paraId="39F4D6E4"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2</w:t>
                  </w:r>
                </w:p>
              </w:tc>
              <w:tc>
                <w:tcPr>
                  <w:tcW w:w="1369" w:type="pct"/>
                  <w:tcBorders>
                    <w:top w:val="single" w:sz="6" w:space="0" w:color="auto"/>
                    <w:left w:val="single" w:sz="6" w:space="0" w:color="auto"/>
                    <w:bottom w:val="single" w:sz="6" w:space="0" w:color="auto"/>
                    <w:right w:val="single" w:sz="6" w:space="0" w:color="auto"/>
                  </w:tcBorders>
                  <w:vAlign w:val="center"/>
                </w:tcPr>
                <w:p w14:paraId="00E4B722"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109°22′27.84″</w:t>
                  </w:r>
                </w:p>
              </w:tc>
              <w:tc>
                <w:tcPr>
                  <w:tcW w:w="1424" w:type="pct"/>
                  <w:tcBorders>
                    <w:top w:val="single" w:sz="6" w:space="0" w:color="auto"/>
                    <w:left w:val="single" w:sz="6" w:space="0" w:color="auto"/>
                    <w:bottom w:val="single" w:sz="6" w:space="0" w:color="auto"/>
                    <w:right w:val="single" w:sz="6" w:space="0" w:color="auto"/>
                  </w:tcBorders>
                  <w:vAlign w:val="center"/>
                </w:tcPr>
                <w:p w14:paraId="61523FB5"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18°14′26.07″</w:t>
                  </w:r>
                </w:p>
              </w:tc>
              <w:tc>
                <w:tcPr>
                  <w:tcW w:w="1639" w:type="pct"/>
                  <w:tcBorders>
                    <w:top w:val="single" w:sz="6" w:space="0" w:color="auto"/>
                    <w:left w:val="single" w:sz="6" w:space="0" w:color="auto"/>
                    <w:bottom w:val="single" w:sz="6" w:space="0" w:color="auto"/>
                    <w:right w:val="single" w:sz="12" w:space="0" w:color="auto"/>
                  </w:tcBorders>
                  <w:vAlign w:val="center"/>
                </w:tcPr>
                <w:p w14:paraId="2B62F0FA"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r w:rsidR="00457F08" w:rsidRPr="00457F08" w14:paraId="01D839DE" w14:textId="77777777" w:rsidTr="007A55E0">
              <w:trPr>
                <w:trHeight w:val="285"/>
                <w:jc w:val="center"/>
              </w:trPr>
              <w:tc>
                <w:tcPr>
                  <w:tcW w:w="566" w:type="pct"/>
                  <w:tcBorders>
                    <w:top w:val="single" w:sz="6" w:space="0" w:color="auto"/>
                    <w:left w:val="single" w:sz="12" w:space="0" w:color="auto"/>
                    <w:bottom w:val="single" w:sz="6" w:space="0" w:color="auto"/>
                    <w:right w:val="single" w:sz="6" w:space="0" w:color="auto"/>
                  </w:tcBorders>
                  <w:vAlign w:val="center"/>
                </w:tcPr>
                <w:p w14:paraId="1D4046B2"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3</w:t>
                  </w:r>
                </w:p>
              </w:tc>
              <w:tc>
                <w:tcPr>
                  <w:tcW w:w="1369" w:type="pct"/>
                  <w:tcBorders>
                    <w:top w:val="single" w:sz="6" w:space="0" w:color="auto"/>
                    <w:left w:val="single" w:sz="6" w:space="0" w:color="auto"/>
                    <w:bottom w:val="single" w:sz="6" w:space="0" w:color="auto"/>
                    <w:right w:val="single" w:sz="6" w:space="0" w:color="auto"/>
                  </w:tcBorders>
                  <w:vAlign w:val="center"/>
                </w:tcPr>
                <w:p w14:paraId="45E4CAFE"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109°22′17.40″</w:t>
                  </w:r>
                </w:p>
              </w:tc>
              <w:tc>
                <w:tcPr>
                  <w:tcW w:w="1424" w:type="pct"/>
                  <w:tcBorders>
                    <w:top w:val="single" w:sz="6" w:space="0" w:color="auto"/>
                    <w:left w:val="single" w:sz="6" w:space="0" w:color="auto"/>
                    <w:bottom w:val="single" w:sz="6" w:space="0" w:color="auto"/>
                    <w:right w:val="single" w:sz="6" w:space="0" w:color="auto"/>
                  </w:tcBorders>
                  <w:vAlign w:val="center"/>
                </w:tcPr>
                <w:p w14:paraId="754C522E"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18°14′38.58″</w:t>
                  </w:r>
                </w:p>
              </w:tc>
              <w:tc>
                <w:tcPr>
                  <w:tcW w:w="1639" w:type="pct"/>
                  <w:tcBorders>
                    <w:top w:val="single" w:sz="6" w:space="0" w:color="auto"/>
                    <w:left w:val="single" w:sz="6" w:space="0" w:color="auto"/>
                    <w:bottom w:val="single" w:sz="6" w:space="0" w:color="auto"/>
                    <w:right w:val="single" w:sz="12" w:space="0" w:color="auto"/>
                  </w:tcBorders>
                  <w:vAlign w:val="center"/>
                </w:tcPr>
                <w:p w14:paraId="0BF99BBC"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r w:rsidR="00457F08" w:rsidRPr="00457F08" w14:paraId="7EFC54E5" w14:textId="77777777" w:rsidTr="007A55E0">
              <w:trPr>
                <w:trHeight w:val="285"/>
                <w:jc w:val="center"/>
              </w:trPr>
              <w:tc>
                <w:tcPr>
                  <w:tcW w:w="566" w:type="pct"/>
                  <w:tcBorders>
                    <w:top w:val="single" w:sz="6" w:space="0" w:color="auto"/>
                    <w:left w:val="single" w:sz="12" w:space="0" w:color="auto"/>
                    <w:bottom w:val="single" w:sz="6" w:space="0" w:color="auto"/>
                    <w:right w:val="single" w:sz="6" w:space="0" w:color="auto"/>
                  </w:tcBorders>
                  <w:vAlign w:val="center"/>
                </w:tcPr>
                <w:p w14:paraId="5F30A076"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4</w:t>
                  </w:r>
                </w:p>
              </w:tc>
              <w:tc>
                <w:tcPr>
                  <w:tcW w:w="1369" w:type="pct"/>
                  <w:tcBorders>
                    <w:top w:val="single" w:sz="6" w:space="0" w:color="auto"/>
                    <w:left w:val="single" w:sz="6" w:space="0" w:color="auto"/>
                    <w:bottom w:val="single" w:sz="6" w:space="0" w:color="auto"/>
                    <w:right w:val="single" w:sz="6" w:space="0" w:color="auto"/>
                  </w:tcBorders>
                  <w:vAlign w:val="center"/>
                </w:tcPr>
                <w:p w14:paraId="6788AC27"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109°22′16.96″</w:t>
                  </w:r>
                </w:p>
              </w:tc>
              <w:tc>
                <w:tcPr>
                  <w:tcW w:w="1424" w:type="pct"/>
                  <w:tcBorders>
                    <w:top w:val="single" w:sz="6" w:space="0" w:color="auto"/>
                    <w:left w:val="single" w:sz="6" w:space="0" w:color="auto"/>
                    <w:bottom w:val="single" w:sz="6" w:space="0" w:color="auto"/>
                    <w:right w:val="single" w:sz="6" w:space="0" w:color="auto"/>
                  </w:tcBorders>
                  <w:vAlign w:val="center"/>
                </w:tcPr>
                <w:p w14:paraId="01414A7C"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18°14′41.86″</w:t>
                  </w:r>
                </w:p>
              </w:tc>
              <w:tc>
                <w:tcPr>
                  <w:tcW w:w="1639" w:type="pct"/>
                  <w:tcBorders>
                    <w:top w:val="single" w:sz="6" w:space="0" w:color="auto"/>
                    <w:left w:val="single" w:sz="6" w:space="0" w:color="auto"/>
                    <w:bottom w:val="single" w:sz="6" w:space="0" w:color="auto"/>
                    <w:right w:val="single" w:sz="12" w:space="0" w:color="auto"/>
                  </w:tcBorders>
                  <w:vAlign w:val="center"/>
                </w:tcPr>
                <w:p w14:paraId="40D32341"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r w:rsidR="00457F08" w:rsidRPr="00457F08" w14:paraId="492D4802" w14:textId="77777777" w:rsidTr="007A55E0">
              <w:trPr>
                <w:trHeight w:val="285"/>
                <w:jc w:val="center"/>
              </w:trPr>
              <w:tc>
                <w:tcPr>
                  <w:tcW w:w="566" w:type="pct"/>
                  <w:tcBorders>
                    <w:top w:val="single" w:sz="6" w:space="0" w:color="auto"/>
                    <w:left w:val="single" w:sz="12" w:space="0" w:color="auto"/>
                    <w:bottom w:val="single" w:sz="6" w:space="0" w:color="auto"/>
                    <w:right w:val="single" w:sz="6" w:space="0" w:color="auto"/>
                  </w:tcBorders>
                  <w:vAlign w:val="center"/>
                </w:tcPr>
                <w:p w14:paraId="3151CA28"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5</w:t>
                  </w:r>
                </w:p>
              </w:tc>
              <w:tc>
                <w:tcPr>
                  <w:tcW w:w="1369" w:type="pct"/>
                  <w:tcBorders>
                    <w:top w:val="single" w:sz="6" w:space="0" w:color="auto"/>
                    <w:left w:val="single" w:sz="6" w:space="0" w:color="auto"/>
                    <w:bottom w:val="single" w:sz="6" w:space="0" w:color="auto"/>
                    <w:right w:val="single" w:sz="6" w:space="0" w:color="auto"/>
                  </w:tcBorders>
                  <w:vAlign w:val="center"/>
                </w:tcPr>
                <w:p w14:paraId="29C528D7"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109°22′14.28″</w:t>
                  </w:r>
                </w:p>
              </w:tc>
              <w:tc>
                <w:tcPr>
                  <w:tcW w:w="1424" w:type="pct"/>
                  <w:tcBorders>
                    <w:top w:val="single" w:sz="6" w:space="0" w:color="auto"/>
                    <w:left w:val="single" w:sz="6" w:space="0" w:color="auto"/>
                    <w:bottom w:val="single" w:sz="6" w:space="0" w:color="auto"/>
                    <w:right w:val="single" w:sz="6" w:space="0" w:color="auto"/>
                  </w:tcBorders>
                  <w:vAlign w:val="center"/>
                </w:tcPr>
                <w:p w14:paraId="0BBC7E73"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18°14′42.01″</w:t>
                  </w:r>
                </w:p>
              </w:tc>
              <w:tc>
                <w:tcPr>
                  <w:tcW w:w="1639" w:type="pct"/>
                  <w:tcBorders>
                    <w:top w:val="single" w:sz="6" w:space="0" w:color="auto"/>
                    <w:left w:val="single" w:sz="6" w:space="0" w:color="auto"/>
                    <w:bottom w:val="single" w:sz="6" w:space="0" w:color="auto"/>
                    <w:right w:val="single" w:sz="12" w:space="0" w:color="auto"/>
                  </w:tcBorders>
                  <w:vAlign w:val="center"/>
                </w:tcPr>
                <w:p w14:paraId="594BBA0C"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r w:rsidR="00457F08" w:rsidRPr="00457F08" w14:paraId="2374755A" w14:textId="77777777" w:rsidTr="007A55E0">
              <w:trPr>
                <w:trHeight w:val="285"/>
                <w:jc w:val="center"/>
              </w:trPr>
              <w:tc>
                <w:tcPr>
                  <w:tcW w:w="566" w:type="pct"/>
                  <w:tcBorders>
                    <w:top w:val="single" w:sz="6" w:space="0" w:color="auto"/>
                    <w:left w:val="single" w:sz="12" w:space="0" w:color="auto"/>
                    <w:bottom w:val="single" w:sz="6" w:space="0" w:color="auto"/>
                    <w:right w:val="single" w:sz="6" w:space="0" w:color="auto"/>
                  </w:tcBorders>
                  <w:vAlign w:val="center"/>
                </w:tcPr>
                <w:p w14:paraId="693052E9"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6</w:t>
                  </w:r>
                </w:p>
              </w:tc>
              <w:tc>
                <w:tcPr>
                  <w:tcW w:w="1369" w:type="pct"/>
                  <w:tcBorders>
                    <w:top w:val="single" w:sz="6" w:space="0" w:color="auto"/>
                    <w:left w:val="single" w:sz="6" w:space="0" w:color="auto"/>
                    <w:bottom w:val="single" w:sz="6" w:space="0" w:color="auto"/>
                    <w:right w:val="single" w:sz="6" w:space="0" w:color="auto"/>
                  </w:tcBorders>
                  <w:vAlign w:val="center"/>
                </w:tcPr>
                <w:p w14:paraId="7DE99AD8"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109°22′4.87″</w:t>
                  </w:r>
                </w:p>
              </w:tc>
              <w:tc>
                <w:tcPr>
                  <w:tcW w:w="1424" w:type="pct"/>
                  <w:tcBorders>
                    <w:top w:val="single" w:sz="6" w:space="0" w:color="auto"/>
                    <w:left w:val="single" w:sz="6" w:space="0" w:color="auto"/>
                    <w:bottom w:val="single" w:sz="6" w:space="0" w:color="auto"/>
                    <w:right w:val="single" w:sz="6" w:space="0" w:color="auto"/>
                  </w:tcBorders>
                  <w:vAlign w:val="center"/>
                </w:tcPr>
                <w:p w14:paraId="05E64762"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18°14′45.13″</w:t>
                  </w:r>
                </w:p>
              </w:tc>
              <w:tc>
                <w:tcPr>
                  <w:tcW w:w="1639" w:type="pct"/>
                  <w:tcBorders>
                    <w:top w:val="single" w:sz="6" w:space="0" w:color="auto"/>
                    <w:left w:val="single" w:sz="6" w:space="0" w:color="auto"/>
                    <w:bottom w:val="single" w:sz="6" w:space="0" w:color="auto"/>
                    <w:right w:val="single" w:sz="12" w:space="0" w:color="auto"/>
                  </w:tcBorders>
                  <w:vAlign w:val="center"/>
                </w:tcPr>
                <w:p w14:paraId="6E4D3844"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r w:rsidR="00457F08" w:rsidRPr="00457F08" w14:paraId="777B6BCF" w14:textId="77777777" w:rsidTr="007A55E0">
              <w:trPr>
                <w:trHeight w:val="285"/>
                <w:jc w:val="center"/>
              </w:trPr>
              <w:tc>
                <w:tcPr>
                  <w:tcW w:w="566" w:type="pct"/>
                  <w:tcBorders>
                    <w:top w:val="single" w:sz="6" w:space="0" w:color="auto"/>
                    <w:left w:val="single" w:sz="12" w:space="0" w:color="auto"/>
                    <w:bottom w:val="single" w:sz="6" w:space="0" w:color="auto"/>
                    <w:right w:val="single" w:sz="6" w:space="0" w:color="auto"/>
                  </w:tcBorders>
                  <w:vAlign w:val="center"/>
                </w:tcPr>
                <w:p w14:paraId="45C6BFDB"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7</w:t>
                  </w:r>
                </w:p>
              </w:tc>
              <w:tc>
                <w:tcPr>
                  <w:tcW w:w="1369" w:type="pct"/>
                  <w:tcBorders>
                    <w:top w:val="single" w:sz="6" w:space="0" w:color="auto"/>
                    <w:left w:val="single" w:sz="6" w:space="0" w:color="auto"/>
                    <w:bottom w:val="single" w:sz="6" w:space="0" w:color="auto"/>
                    <w:right w:val="single" w:sz="6" w:space="0" w:color="auto"/>
                  </w:tcBorders>
                  <w:vAlign w:val="center"/>
                </w:tcPr>
                <w:p w14:paraId="74BB1D4E"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109°22′0.64″</w:t>
                  </w:r>
                </w:p>
              </w:tc>
              <w:tc>
                <w:tcPr>
                  <w:tcW w:w="1424" w:type="pct"/>
                  <w:tcBorders>
                    <w:top w:val="single" w:sz="6" w:space="0" w:color="auto"/>
                    <w:left w:val="single" w:sz="6" w:space="0" w:color="auto"/>
                    <w:bottom w:val="single" w:sz="6" w:space="0" w:color="auto"/>
                    <w:right w:val="single" w:sz="6" w:space="0" w:color="auto"/>
                  </w:tcBorders>
                  <w:vAlign w:val="center"/>
                </w:tcPr>
                <w:p w14:paraId="496036FE"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18°14′43.70″</w:t>
                  </w:r>
                </w:p>
              </w:tc>
              <w:tc>
                <w:tcPr>
                  <w:tcW w:w="1639" w:type="pct"/>
                  <w:tcBorders>
                    <w:top w:val="single" w:sz="6" w:space="0" w:color="auto"/>
                    <w:left w:val="single" w:sz="6" w:space="0" w:color="auto"/>
                    <w:bottom w:val="single" w:sz="6" w:space="0" w:color="auto"/>
                    <w:right w:val="single" w:sz="12" w:space="0" w:color="auto"/>
                  </w:tcBorders>
                  <w:vAlign w:val="center"/>
                </w:tcPr>
                <w:p w14:paraId="0B2A7948"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r w:rsidR="00457F08" w:rsidRPr="00457F08" w14:paraId="75E294B2" w14:textId="77777777" w:rsidTr="007A55E0">
              <w:trPr>
                <w:trHeight w:val="285"/>
                <w:jc w:val="center"/>
              </w:trPr>
              <w:tc>
                <w:tcPr>
                  <w:tcW w:w="566" w:type="pct"/>
                  <w:tcBorders>
                    <w:top w:val="single" w:sz="6" w:space="0" w:color="auto"/>
                    <w:left w:val="single" w:sz="12" w:space="0" w:color="auto"/>
                    <w:bottom w:val="single" w:sz="6" w:space="0" w:color="auto"/>
                    <w:right w:val="single" w:sz="6" w:space="0" w:color="auto"/>
                  </w:tcBorders>
                  <w:vAlign w:val="center"/>
                </w:tcPr>
                <w:p w14:paraId="54E3EE4B"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8</w:t>
                  </w:r>
                </w:p>
              </w:tc>
              <w:tc>
                <w:tcPr>
                  <w:tcW w:w="1369" w:type="pct"/>
                  <w:tcBorders>
                    <w:top w:val="single" w:sz="6" w:space="0" w:color="auto"/>
                    <w:left w:val="single" w:sz="6" w:space="0" w:color="auto"/>
                    <w:bottom w:val="single" w:sz="6" w:space="0" w:color="auto"/>
                    <w:right w:val="single" w:sz="6" w:space="0" w:color="auto"/>
                  </w:tcBorders>
                  <w:vAlign w:val="center"/>
                </w:tcPr>
                <w:p w14:paraId="47398418"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109°21′55.31″</w:t>
                  </w:r>
                </w:p>
              </w:tc>
              <w:tc>
                <w:tcPr>
                  <w:tcW w:w="1424" w:type="pct"/>
                  <w:tcBorders>
                    <w:top w:val="single" w:sz="6" w:space="0" w:color="auto"/>
                    <w:left w:val="single" w:sz="6" w:space="0" w:color="auto"/>
                    <w:bottom w:val="single" w:sz="6" w:space="0" w:color="auto"/>
                    <w:right w:val="single" w:sz="6" w:space="0" w:color="auto"/>
                  </w:tcBorders>
                  <w:vAlign w:val="center"/>
                </w:tcPr>
                <w:p w14:paraId="048D6630"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18°14′39.03″</w:t>
                  </w:r>
                </w:p>
              </w:tc>
              <w:tc>
                <w:tcPr>
                  <w:tcW w:w="1639" w:type="pct"/>
                  <w:tcBorders>
                    <w:top w:val="single" w:sz="6" w:space="0" w:color="auto"/>
                    <w:left w:val="single" w:sz="6" w:space="0" w:color="auto"/>
                    <w:bottom w:val="single" w:sz="6" w:space="0" w:color="auto"/>
                    <w:right w:val="single" w:sz="12" w:space="0" w:color="auto"/>
                  </w:tcBorders>
                  <w:vAlign w:val="center"/>
                </w:tcPr>
                <w:p w14:paraId="3F95EE45"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r w:rsidR="00457F08" w:rsidRPr="00457F08" w14:paraId="16ADA7BA" w14:textId="77777777" w:rsidTr="007A55E0">
              <w:trPr>
                <w:trHeight w:val="285"/>
                <w:jc w:val="center"/>
              </w:trPr>
              <w:tc>
                <w:tcPr>
                  <w:tcW w:w="566" w:type="pct"/>
                  <w:tcBorders>
                    <w:top w:val="single" w:sz="6" w:space="0" w:color="auto"/>
                    <w:left w:val="single" w:sz="12" w:space="0" w:color="auto"/>
                    <w:bottom w:val="single" w:sz="6" w:space="0" w:color="auto"/>
                    <w:right w:val="single" w:sz="6" w:space="0" w:color="auto"/>
                  </w:tcBorders>
                  <w:vAlign w:val="center"/>
                </w:tcPr>
                <w:p w14:paraId="106F6362"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9</w:t>
                  </w:r>
                </w:p>
              </w:tc>
              <w:tc>
                <w:tcPr>
                  <w:tcW w:w="1369" w:type="pct"/>
                  <w:tcBorders>
                    <w:top w:val="single" w:sz="6" w:space="0" w:color="auto"/>
                    <w:left w:val="single" w:sz="6" w:space="0" w:color="auto"/>
                    <w:bottom w:val="single" w:sz="6" w:space="0" w:color="auto"/>
                    <w:right w:val="single" w:sz="6" w:space="0" w:color="auto"/>
                  </w:tcBorders>
                  <w:vAlign w:val="center"/>
                </w:tcPr>
                <w:p w14:paraId="1C445DAD"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109°21′55.08″</w:t>
                  </w:r>
                </w:p>
              </w:tc>
              <w:tc>
                <w:tcPr>
                  <w:tcW w:w="1424" w:type="pct"/>
                  <w:tcBorders>
                    <w:top w:val="single" w:sz="6" w:space="0" w:color="auto"/>
                    <w:left w:val="single" w:sz="6" w:space="0" w:color="auto"/>
                    <w:bottom w:val="single" w:sz="6" w:space="0" w:color="auto"/>
                    <w:right w:val="single" w:sz="6" w:space="0" w:color="auto"/>
                  </w:tcBorders>
                  <w:vAlign w:val="center"/>
                </w:tcPr>
                <w:p w14:paraId="05CA7CBC"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18°14′36.58″</w:t>
                  </w:r>
                </w:p>
              </w:tc>
              <w:tc>
                <w:tcPr>
                  <w:tcW w:w="1639" w:type="pct"/>
                  <w:tcBorders>
                    <w:top w:val="single" w:sz="6" w:space="0" w:color="auto"/>
                    <w:left w:val="single" w:sz="6" w:space="0" w:color="auto"/>
                    <w:bottom w:val="single" w:sz="6" w:space="0" w:color="auto"/>
                    <w:right w:val="single" w:sz="12" w:space="0" w:color="auto"/>
                  </w:tcBorders>
                  <w:vAlign w:val="center"/>
                </w:tcPr>
                <w:p w14:paraId="441FE554"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r w:rsidR="00457F08" w:rsidRPr="00457F08" w14:paraId="2F67614D" w14:textId="77777777" w:rsidTr="007A55E0">
              <w:trPr>
                <w:trHeight w:val="285"/>
                <w:jc w:val="center"/>
              </w:trPr>
              <w:tc>
                <w:tcPr>
                  <w:tcW w:w="566" w:type="pct"/>
                  <w:tcBorders>
                    <w:top w:val="single" w:sz="6" w:space="0" w:color="auto"/>
                    <w:left w:val="single" w:sz="12" w:space="0" w:color="auto"/>
                    <w:bottom w:val="single" w:sz="6" w:space="0" w:color="auto"/>
                    <w:right w:val="single" w:sz="6" w:space="0" w:color="auto"/>
                  </w:tcBorders>
                  <w:vAlign w:val="center"/>
                </w:tcPr>
                <w:p w14:paraId="1F0846BD"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w:t>
                  </w:r>
                </w:p>
              </w:tc>
              <w:tc>
                <w:tcPr>
                  <w:tcW w:w="1369" w:type="pct"/>
                  <w:tcBorders>
                    <w:top w:val="single" w:sz="6" w:space="0" w:color="auto"/>
                    <w:left w:val="single" w:sz="6" w:space="0" w:color="auto"/>
                    <w:bottom w:val="single" w:sz="6" w:space="0" w:color="auto"/>
                    <w:right w:val="single" w:sz="6" w:space="0" w:color="auto"/>
                  </w:tcBorders>
                  <w:vAlign w:val="center"/>
                </w:tcPr>
                <w:p w14:paraId="1B8E9508"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109°21′54.07″</w:t>
                  </w:r>
                </w:p>
              </w:tc>
              <w:tc>
                <w:tcPr>
                  <w:tcW w:w="1424" w:type="pct"/>
                  <w:tcBorders>
                    <w:top w:val="single" w:sz="6" w:space="0" w:color="auto"/>
                    <w:left w:val="single" w:sz="6" w:space="0" w:color="auto"/>
                    <w:bottom w:val="single" w:sz="6" w:space="0" w:color="auto"/>
                    <w:right w:val="single" w:sz="6" w:space="0" w:color="auto"/>
                  </w:tcBorders>
                  <w:vAlign w:val="center"/>
                </w:tcPr>
                <w:p w14:paraId="47F81B9D"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18°14′31.89″</w:t>
                  </w:r>
                </w:p>
              </w:tc>
              <w:tc>
                <w:tcPr>
                  <w:tcW w:w="1639" w:type="pct"/>
                  <w:tcBorders>
                    <w:top w:val="single" w:sz="6" w:space="0" w:color="auto"/>
                    <w:left w:val="single" w:sz="6" w:space="0" w:color="auto"/>
                    <w:bottom w:val="single" w:sz="6" w:space="0" w:color="auto"/>
                    <w:right w:val="single" w:sz="12" w:space="0" w:color="auto"/>
                  </w:tcBorders>
                  <w:vAlign w:val="center"/>
                </w:tcPr>
                <w:p w14:paraId="1448295C"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r w:rsidR="00457F08" w:rsidRPr="00457F08" w14:paraId="591867AE" w14:textId="77777777" w:rsidTr="007A55E0">
              <w:trPr>
                <w:trHeight w:val="285"/>
                <w:jc w:val="center"/>
              </w:trPr>
              <w:tc>
                <w:tcPr>
                  <w:tcW w:w="566" w:type="pct"/>
                  <w:tcBorders>
                    <w:top w:val="single" w:sz="6" w:space="0" w:color="auto"/>
                    <w:left w:val="single" w:sz="12" w:space="0" w:color="auto"/>
                    <w:bottom w:val="single" w:sz="6" w:space="0" w:color="auto"/>
                    <w:right w:val="single" w:sz="6" w:space="0" w:color="auto"/>
                  </w:tcBorders>
                  <w:vAlign w:val="center"/>
                </w:tcPr>
                <w:p w14:paraId="2C0C8743"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11</w:t>
                  </w:r>
                </w:p>
              </w:tc>
              <w:tc>
                <w:tcPr>
                  <w:tcW w:w="1369" w:type="pct"/>
                  <w:tcBorders>
                    <w:top w:val="single" w:sz="6" w:space="0" w:color="auto"/>
                    <w:left w:val="single" w:sz="6" w:space="0" w:color="auto"/>
                    <w:bottom w:val="single" w:sz="6" w:space="0" w:color="auto"/>
                    <w:right w:val="single" w:sz="6" w:space="0" w:color="auto"/>
                  </w:tcBorders>
                  <w:vAlign w:val="center"/>
                </w:tcPr>
                <w:p w14:paraId="77ADE955"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109°21′52.72″</w:t>
                  </w:r>
                </w:p>
              </w:tc>
              <w:tc>
                <w:tcPr>
                  <w:tcW w:w="1424" w:type="pct"/>
                  <w:tcBorders>
                    <w:top w:val="single" w:sz="6" w:space="0" w:color="auto"/>
                    <w:left w:val="single" w:sz="6" w:space="0" w:color="auto"/>
                    <w:bottom w:val="single" w:sz="6" w:space="0" w:color="auto"/>
                    <w:right w:val="single" w:sz="6" w:space="0" w:color="auto"/>
                  </w:tcBorders>
                  <w:vAlign w:val="center"/>
                </w:tcPr>
                <w:p w14:paraId="65DD5378"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18°14′22.77″</w:t>
                  </w:r>
                </w:p>
              </w:tc>
              <w:tc>
                <w:tcPr>
                  <w:tcW w:w="1639" w:type="pct"/>
                  <w:tcBorders>
                    <w:top w:val="single" w:sz="6" w:space="0" w:color="auto"/>
                    <w:left w:val="single" w:sz="6" w:space="0" w:color="auto"/>
                    <w:bottom w:val="single" w:sz="6" w:space="0" w:color="auto"/>
                    <w:right w:val="single" w:sz="12" w:space="0" w:color="auto"/>
                  </w:tcBorders>
                  <w:vAlign w:val="center"/>
                </w:tcPr>
                <w:p w14:paraId="76D80A84"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r w:rsidR="00457F08" w:rsidRPr="00457F08" w14:paraId="4E2EAADC" w14:textId="77777777" w:rsidTr="007A55E0">
              <w:trPr>
                <w:trHeight w:val="285"/>
                <w:jc w:val="center"/>
              </w:trPr>
              <w:tc>
                <w:tcPr>
                  <w:tcW w:w="566" w:type="pct"/>
                  <w:tcBorders>
                    <w:top w:val="single" w:sz="6" w:space="0" w:color="auto"/>
                    <w:left w:val="single" w:sz="12" w:space="0" w:color="auto"/>
                    <w:bottom w:val="single" w:sz="6" w:space="0" w:color="auto"/>
                    <w:right w:val="single" w:sz="6" w:space="0" w:color="auto"/>
                  </w:tcBorders>
                  <w:vAlign w:val="center"/>
                </w:tcPr>
                <w:p w14:paraId="184E76A0"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w:t>
                  </w:r>
                </w:p>
              </w:tc>
              <w:tc>
                <w:tcPr>
                  <w:tcW w:w="1369" w:type="pct"/>
                  <w:tcBorders>
                    <w:top w:val="single" w:sz="6" w:space="0" w:color="auto"/>
                    <w:left w:val="single" w:sz="6" w:space="0" w:color="auto"/>
                    <w:bottom w:val="single" w:sz="6" w:space="0" w:color="auto"/>
                    <w:right w:val="single" w:sz="6" w:space="0" w:color="auto"/>
                  </w:tcBorders>
                  <w:vAlign w:val="center"/>
                </w:tcPr>
                <w:p w14:paraId="152987A2"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109°21′49.30″</w:t>
                  </w:r>
                </w:p>
              </w:tc>
              <w:tc>
                <w:tcPr>
                  <w:tcW w:w="1424" w:type="pct"/>
                  <w:tcBorders>
                    <w:top w:val="single" w:sz="6" w:space="0" w:color="auto"/>
                    <w:left w:val="single" w:sz="6" w:space="0" w:color="auto"/>
                    <w:bottom w:val="single" w:sz="6" w:space="0" w:color="auto"/>
                    <w:right w:val="single" w:sz="6" w:space="0" w:color="auto"/>
                  </w:tcBorders>
                  <w:vAlign w:val="center"/>
                </w:tcPr>
                <w:p w14:paraId="75450B78"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18°14′4.60″</w:t>
                  </w:r>
                </w:p>
              </w:tc>
              <w:tc>
                <w:tcPr>
                  <w:tcW w:w="1639" w:type="pct"/>
                  <w:tcBorders>
                    <w:top w:val="single" w:sz="6" w:space="0" w:color="auto"/>
                    <w:left w:val="single" w:sz="6" w:space="0" w:color="auto"/>
                    <w:bottom w:val="single" w:sz="6" w:space="0" w:color="auto"/>
                    <w:right w:val="single" w:sz="12" w:space="0" w:color="auto"/>
                  </w:tcBorders>
                  <w:vAlign w:val="center"/>
                </w:tcPr>
                <w:p w14:paraId="74D5EE94"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r w:rsidR="00457F08" w:rsidRPr="00457F08" w14:paraId="51747803" w14:textId="77777777" w:rsidTr="007A55E0">
              <w:trPr>
                <w:trHeight w:val="285"/>
                <w:jc w:val="center"/>
              </w:trPr>
              <w:tc>
                <w:tcPr>
                  <w:tcW w:w="566" w:type="pct"/>
                  <w:tcBorders>
                    <w:top w:val="single" w:sz="6" w:space="0" w:color="auto"/>
                    <w:left w:val="single" w:sz="12" w:space="0" w:color="auto"/>
                    <w:bottom w:val="single" w:sz="6" w:space="0" w:color="auto"/>
                    <w:right w:val="single" w:sz="6" w:space="0" w:color="auto"/>
                  </w:tcBorders>
                  <w:vAlign w:val="center"/>
                </w:tcPr>
                <w:p w14:paraId="6F5DA6F1"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13</w:t>
                  </w:r>
                </w:p>
              </w:tc>
              <w:tc>
                <w:tcPr>
                  <w:tcW w:w="1369" w:type="pct"/>
                  <w:tcBorders>
                    <w:top w:val="single" w:sz="6" w:space="0" w:color="auto"/>
                    <w:left w:val="single" w:sz="6" w:space="0" w:color="auto"/>
                    <w:bottom w:val="single" w:sz="6" w:space="0" w:color="auto"/>
                    <w:right w:val="single" w:sz="6" w:space="0" w:color="auto"/>
                  </w:tcBorders>
                  <w:vAlign w:val="center"/>
                </w:tcPr>
                <w:p w14:paraId="76DA5067"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109°21′47.76″</w:t>
                  </w:r>
                </w:p>
              </w:tc>
              <w:tc>
                <w:tcPr>
                  <w:tcW w:w="1424" w:type="pct"/>
                  <w:tcBorders>
                    <w:top w:val="single" w:sz="6" w:space="0" w:color="auto"/>
                    <w:left w:val="single" w:sz="6" w:space="0" w:color="auto"/>
                    <w:bottom w:val="single" w:sz="6" w:space="0" w:color="auto"/>
                    <w:right w:val="single" w:sz="6" w:space="0" w:color="auto"/>
                  </w:tcBorders>
                  <w:vAlign w:val="center"/>
                </w:tcPr>
                <w:p w14:paraId="304B6C24"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18°13′56.15″</w:t>
                  </w:r>
                </w:p>
              </w:tc>
              <w:tc>
                <w:tcPr>
                  <w:tcW w:w="1639" w:type="pct"/>
                  <w:tcBorders>
                    <w:top w:val="single" w:sz="6" w:space="0" w:color="auto"/>
                    <w:left w:val="single" w:sz="6" w:space="0" w:color="auto"/>
                    <w:bottom w:val="single" w:sz="6" w:space="0" w:color="auto"/>
                    <w:right w:val="single" w:sz="12" w:space="0" w:color="auto"/>
                  </w:tcBorders>
                  <w:vAlign w:val="center"/>
                </w:tcPr>
                <w:p w14:paraId="58806A22"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r w:rsidR="00457F08" w:rsidRPr="00457F08" w14:paraId="222CD699" w14:textId="77777777" w:rsidTr="007A55E0">
              <w:trPr>
                <w:trHeight w:val="285"/>
                <w:jc w:val="center"/>
              </w:trPr>
              <w:tc>
                <w:tcPr>
                  <w:tcW w:w="566" w:type="pct"/>
                  <w:tcBorders>
                    <w:top w:val="single" w:sz="6" w:space="0" w:color="auto"/>
                    <w:left w:val="single" w:sz="12" w:space="0" w:color="auto"/>
                    <w:bottom w:val="single" w:sz="12" w:space="0" w:color="auto"/>
                    <w:right w:val="single" w:sz="6" w:space="0" w:color="auto"/>
                  </w:tcBorders>
                  <w:vAlign w:val="center"/>
                </w:tcPr>
                <w:p w14:paraId="7C2CE6E0"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14</w:t>
                  </w:r>
                </w:p>
              </w:tc>
              <w:tc>
                <w:tcPr>
                  <w:tcW w:w="1369" w:type="pct"/>
                  <w:tcBorders>
                    <w:top w:val="single" w:sz="6" w:space="0" w:color="auto"/>
                    <w:left w:val="single" w:sz="6" w:space="0" w:color="auto"/>
                    <w:bottom w:val="single" w:sz="12" w:space="0" w:color="auto"/>
                    <w:right w:val="single" w:sz="6" w:space="0" w:color="auto"/>
                  </w:tcBorders>
                  <w:vAlign w:val="center"/>
                </w:tcPr>
                <w:p w14:paraId="61A20CC5"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109°23′29.90″</w:t>
                  </w:r>
                </w:p>
              </w:tc>
              <w:tc>
                <w:tcPr>
                  <w:tcW w:w="1424" w:type="pct"/>
                  <w:tcBorders>
                    <w:top w:val="single" w:sz="6" w:space="0" w:color="auto"/>
                    <w:left w:val="single" w:sz="6" w:space="0" w:color="auto"/>
                    <w:bottom w:val="single" w:sz="12" w:space="0" w:color="auto"/>
                    <w:right w:val="single" w:sz="6" w:space="0" w:color="auto"/>
                  </w:tcBorders>
                  <w:vAlign w:val="center"/>
                </w:tcPr>
                <w:p w14:paraId="20D0C2E7"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18°12′33.94″</w:t>
                  </w:r>
                </w:p>
              </w:tc>
              <w:tc>
                <w:tcPr>
                  <w:tcW w:w="1639" w:type="pct"/>
                  <w:tcBorders>
                    <w:top w:val="single" w:sz="6" w:space="0" w:color="auto"/>
                    <w:left w:val="single" w:sz="6" w:space="0" w:color="auto"/>
                    <w:bottom w:val="single" w:sz="12" w:space="0" w:color="auto"/>
                    <w:right w:val="single" w:sz="12" w:space="0" w:color="auto"/>
                  </w:tcBorders>
                  <w:vAlign w:val="center"/>
                </w:tcPr>
                <w:p w14:paraId="03D1C986" w14:textId="77777777" w:rsidR="0033526E" w:rsidRPr="00457F08" w:rsidRDefault="0033526E" w:rsidP="0033526E">
                  <w:pPr>
                    <w:widowControl/>
                    <w:adjustRightInd w:val="0"/>
                    <w:snapToGrid w:val="0"/>
                    <w:spacing w:line="340" w:lineRule="atLeast"/>
                    <w:jc w:val="center"/>
                    <w:rPr>
                      <w:rFonts w:ascii="宋体" w:hAnsi="宋体" w:cs="宋体"/>
                      <w:color w:val="000000" w:themeColor="text1"/>
                      <w:szCs w:val="21"/>
                    </w:rPr>
                  </w:pPr>
                  <w:r w:rsidRPr="00457F08">
                    <w:rPr>
                      <w:rFonts w:ascii="宋体" w:hAnsi="宋体" w:cs="宋体" w:hint="eastAsia"/>
                      <w:color w:val="000000" w:themeColor="text1"/>
                      <w:szCs w:val="21"/>
                    </w:rPr>
                    <w:t>1～2条断面：1-3m,4-6m</w:t>
                  </w:r>
                </w:p>
              </w:tc>
            </w:tr>
          </w:tbl>
          <w:p w14:paraId="2D3178E9" w14:textId="77777777" w:rsidR="0033526E" w:rsidRPr="00457F08" w:rsidRDefault="0033526E" w:rsidP="0033526E">
            <w:pPr>
              <w:widowControl/>
              <w:tabs>
                <w:tab w:val="left" w:pos="540"/>
              </w:tabs>
              <w:adjustRightInd w:val="0"/>
              <w:snapToGrid w:val="0"/>
              <w:spacing w:line="460" w:lineRule="atLeast"/>
              <w:jc w:val="center"/>
              <w:rPr>
                <w:rFonts w:ascii="宋体" w:hAnsi="宋体" w:cs="宋体"/>
                <w:b/>
                <w:color w:val="000000" w:themeColor="text1"/>
              </w:rPr>
            </w:pPr>
            <w:r w:rsidRPr="00457F08">
              <w:rPr>
                <w:noProof/>
                <w:color w:val="000000" w:themeColor="text1"/>
                <w:sz w:val="24"/>
                <w:szCs w:val="20"/>
              </w:rPr>
              <w:lastRenderedPageBreak/>
              <w:drawing>
                <wp:inline distT="0" distB="0" distL="0" distR="0" wp14:anchorId="774FC52F" wp14:editId="4A4C9396">
                  <wp:extent cx="5289550" cy="3689350"/>
                  <wp:effectExtent l="0" t="0" r="6350" b="635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2169" t="3716" r="2728" b="2420"/>
                          <a:stretch/>
                        </pic:blipFill>
                        <pic:spPr bwMode="auto">
                          <a:xfrm>
                            <a:off x="0" y="0"/>
                            <a:ext cx="5291124" cy="3690448"/>
                          </a:xfrm>
                          <a:prstGeom prst="rect">
                            <a:avLst/>
                          </a:prstGeom>
                          <a:noFill/>
                          <a:ln>
                            <a:noFill/>
                          </a:ln>
                          <a:extLst>
                            <a:ext uri="{53640926-AAD7-44D8-BBD7-CCE9431645EC}">
                              <a14:shadowObscured xmlns:a14="http://schemas.microsoft.com/office/drawing/2010/main"/>
                            </a:ext>
                          </a:extLst>
                        </pic:spPr>
                      </pic:pic>
                    </a:graphicData>
                  </a:graphic>
                </wp:inline>
              </w:drawing>
            </w:r>
          </w:p>
          <w:p w14:paraId="5DF84781" w14:textId="05A3B6F0" w:rsidR="0033526E" w:rsidRPr="00457F08" w:rsidRDefault="0033526E" w:rsidP="0033526E">
            <w:pPr>
              <w:widowControl/>
              <w:tabs>
                <w:tab w:val="left" w:pos="540"/>
              </w:tabs>
              <w:adjustRightInd w:val="0"/>
              <w:snapToGrid w:val="0"/>
              <w:spacing w:line="460" w:lineRule="atLeast"/>
              <w:jc w:val="center"/>
              <w:rPr>
                <w:b/>
                <w:bCs/>
                <w:color w:val="000000" w:themeColor="text1"/>
                <w:sz w:val="24"/>
              </w:rPr>
            </w:pPr>
            <w:r w:rsidRPr="00457F08">
              <w:rPr>
                <w:rFonts w:hint="eastAsia"/>
                <w:b/>
                <w:bCs/>
                <w:color w:val="000000" w:themeColor="text1"/>
                <w:sz w:val="24"/>
              </w:rPr>
              <w:t>图</w:t>
            </w:r>
            <w:r w:rsidRPr="00457F08">
              <w:rPr>
                <w:b/>
                <w:bCs/>
                <w:color w:val="000000" w:themeColor="text1"/>
                <w:sz w:val="24"/>
              </w:rPr>
              <w:t>3.1-56</w:t>
            </w:r>
            <w:r w:rsidRPr="00457F08">
              <w:rPr>
                <w:rFonts w:hint="eastAsia"/>
                <w:b/>
                <w:bCs/>
                <w:color w:val="000000" w:themeColor="text1"/>
                <w:sz w:val="24"/>
              </w:rPr>
              <w:t xml:space="preserve">  </w:t>
            </w:r>
            <w:r w:rsidRPr="00457F08">
              <w:rPr>
                <w:rFonts w:hint="eastAsia"/>
                <w:b/>
                <w:bCs/>
                <w:color w:val="000000" w:themeColor="text1"/>
                <w:sz w:val="24"/>
              </w:rPr>
              <w:t>西瑁洲岛附近海域珊瑚调查站位图</w:t>
            </w:r>
          </w:p>
          <w:p w14:paraId="0EE52825" w14:textId="63BB9DB5" w:rsidR="0033526E" w:rsidRPr="00457F08" w:rsidRDefault="0033526E" w:rsidP="0033526E">
            <w:pPr>
              <w:widowControl/>
              <w:snapToGrid w:val="0"/>
              <w:spacing w:line="500" w:lineRule="atLeast"/>
              <w:ind w:firstLineChars="200" w:firstLine="480"/>
              <w:jc w:val="left"/>
              <w:rPr>
                <w:rFonts w:ascii="宋体" w:hAnsi="宋体" w:cs="宋体"/>
                <w:color w:val="000000" w:themeColor="text1"/>
                <w:sz w:val="24"/>
              </w:rPr>
            </w:pPr>
            <w:r w:rsidRPr="00457F08">
              <w:rPr>
                <w:rFonts w:ascii="宋体" w:hAnsi="宋体" w:cs="宋体" w:hint="eastAsia"/>
                <w:color w:val="000000" w:themeColor="text1"/>
                <w:sz w:val="24"/>
              </w:rPr>
              <w:t>(</w:t>
            </w:r>
            <w:r w:rsidRPr="00457F08">
              <w:rPr>
                <w:rFonts w:ascii="宋体" w:hAnsi="宋体" w:cs="宋体"/>
                <w:color w:val="000000" w:themeColor="text1"/>
                <w:sz w:val="24"/>
              </w:rPr>
              <w:t>2</w:t>
            </w:r>
            <w:r w:rsidRPr="00457F08">
              <w:rPr>
                <w:rFonts w:ascii="宋体" w:hAnsi="宋体" w:cs="宋体" w:hint="eastAsia"/>
                <w:color w:val="000000" w:themeColor="text1"/>
                <w:sz w:val="24"/>
              </w:rPr>
              <w:t>)调查结果</w:t>
            </w:r>
          </w:p>
          <w:p w14:paraId="0841BF6E" w14:textId="77777777" w:rsidR="0033526E" w:rsidRPr="00457F08" w:rsidRDefault="0033526E" w:rsidP="0033526E">
            <w:pPr>
              <w:widowControl/>
              <w:tabs>
                <w:tab w:val="left" w:pos="540"/>
              </w:tabs>
              <w:adjustRightInd w:val="0"/>
              <w:snapToGrid w:val="0"/>
              <w:spacing w:line="500" w:lineRule="atLeast"/>
              <w:ind w:firstLineChars="200" w:firstLine="480"/>
              <w:jc w:val="left"/>
              <w:rPr>
                <w:rFonts w:ascii="宋体" w:hAnsi="宋体" w:cs="宋体"/>
                <w:color w:val="000000" w:themeColor="text1"/>
                <w:sz w:val="24"/>
              </w:rPr>
            </w:pPr>
            <w:r w:rsidRPr="00457F08">
              <w:rPr>
                <w:rFonts w:ascii="宋体" w:hAnsi="宋体" w:cs="宋体" w:hint="eastAsia"/>
                <w:color w:val="000000" w:themeColor="text1"/>
                <w:sz w:val="24"/>
              </w:rPr>
              <w:t>①造礁石珊瑚种类</w:t>
            </w:r>
            <w:bookmarkEnd w:id="33"/>
            <w:bookmarkEnd w:id="34"/>
            <w:bookmarkEnd w:id="35"/>
            <w:bookmarkEnd w:id="36"/>
            <w:bookmarkEnd w:id="37"/>
            <w:bookmarkEnd w:id="38"/>
            <w:bookmarkEnd w:id="39"/>
            <w:bookmarkEnd w:id="40"/>
            <w:bookmarkEnd w:id="41"/>
          </w:p>
          <w:p w14:paraId="5D5983F9" w14:textId="58FB4B1A" w:rsidR="0033526E" w:rsidRPr="00457F08" w:rsidRDefault="0033526E" w:rsidP="0033526E">
            <w:pPr>
              <w:widowControl/>
              <w:adjustRightInd w:val="0"/>
              <w:snapToGrid w:val="0"/>
              <w:spacing w:line="500" w:lineRule="atLeast"/>
              <w:ind w:firstLineChars="200" w:firstLine="480"/>
              <w:jc w:val="left"/>
              <w:rPr>
                <w:rFonts w:ascii="宋体" w:hAnsi="宋体" w:cs="宋体"/>
                <w:color w:val="000000" w:themeColor="text1"/>
                <w:sz w:val="24"/>
              </w:rPr>
            </w:pPr>
            <w:r w:rsidRPr="00457F08">
              <w:rPr>
                <w:rFonts w:ascii="宋体" w:hAnsi="宋体" w:cs="宋体" w:hint="eastAsia"/>
                <w:color w:val="000000" w:themeColor="text1"/>
                <w:sz w:val="24"/>
              </w:rPr>
              <w:t>2019年西瑁洲岛海域共发现造礁石珊瑚13科27属62种</w:t>
            </w:r>
            <w:r w:rsidRPr="00457F08">
              <w:rPr>
                <w:rFonts w:ascii="宋体" w:hAnsi="宋体"/>
                <w:color w:val="000000" w:themeColor="text1"/>
                <w:sz w:val="24"/>
              </w:rPr>
              <w:t>(</w:t>
            </w:r>
            <w:r w:rsidRPr="00457F08">
              <w:rPr>
                <w:rFonts w:ascii="宋体" w:hAnsi="宋体"/>
                <w:bCs/>
                <w:color w:val="000000" w:themeColor="text1"/>
                <w:sz w:val="24"/>
              </w:rPr>
              <w:t>表</w:t>
            </w:r>
            <w:r w:rsidRPr="00457F08">
              <w:rPr>
                <w:rFonts w:ascii="宋体" w:hAnsi="宋体"/>
                <w:color w:val="000000" w:themeColor="text1"/>
                <w:sz w:val="24"/>
              </w:rPr>
              <w:t>3.1-47和图3.1-57)</w:t>
            </w:r>
            <w:r w:rsidRPr="00457F08">
              <w:rPr>
                <w:rFonts w:ascii="宋体" w:hAnsi="宋体" w:cs="宋体" w:hint="eastAsia"/>
                <w:color w:val="000000" w:themeColor="text1"/>
                <w:sz w:val="24"/>
              </w:rPr>
              <w:t>，主要优势属为鹿角珊瑚属、盔形珊瑚属，主要优势种为丛生盔形珊瑚、多孔鹿角珊瑚、精巧扁脑珊瑚等。</w:t>
            </w:r>
          </w:p>
          <w:p w14:paraId="72C34163" w14:textId="674B4EB6" w:rsidR="0033526E" w:rsidRPr="00457F08" w:rsidRDefault="0033526E" w:rsidP="0033526E">
            <w:pPr>
              <w:snapToGrid w:val="0"/>
              <w:spacing w:before="60" w:after="60" w:line="460" w:lineRule="atLeast"/>
              <w:ind w:left="448" w:right="85" w:hanging="11"/>
              <w:jc w:val="center"/>
              <w:rPr>
                <w:rFonts w:ascii="宋体" w:hAnsi="宋体"/>
                <w:b/>
                <w:bCs/>
                <w:color w:val="000000" w:themeColor="text1"/>
                <w:sz w:val="24"/>
              </w:rPr>
            </w:pPr>
            <w:r w:rsidRPr="00457F08">
              <w:rPr>
                <w:rFonts w:ascii="宋体" w:hAnsi="宋体"/>
                <w:b/>
                <w:bCs/>
                <w:color w:val="000000" w:themeColor="text1"/>
                <w:sz w:val="24"/>
              </w:rPr>
              <w:t>表3.1-47  西瑁洲岛海域珊瑚种类名录</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274"/>
            </w:tblGrid>
            <w:tr w:rsidR="00457F08" w:rsidRPr="00457F08" w14:paraId="5450CC32" w14:textId="77777777" w:rsidTr="007A55E0">
              <w:trPr>
                <w:trHeight w:val="210"/>
                <w:jc w:val="center"/>
              </w:trPr>
              <w:tc>
                <w:tcPr>
                  <w:tcW w:w="5000" w:type="pct"/>
                  <w:shd w:val="clear" w:color="auto" w:fill="auto"/>
                  <w:noWrap/>
                  <w:vAlign w:val="center"/>
                </w:tcPr>
                <w:p w14:paraId="47B05F9C" w14:textId="77777777" w:rsidR="0033526E" w:rsidRPr="00457F08" w:rsidRDefault="0033526E" w:rsidP="0033526E">
                  <w:pPr>
                    <w:snapToGrid w:val="0"/>
                    <w:spacing w:before="40" w:after="40" w:line="240" w:lineRule="atLeast"/>
                    <w:jc w:val="center"/>
                    <w:rPr>
                      <w:rFonts w:ascii="宋体" w:hAnsi="宋体"/>
                      <w:b/>
                      <w:color w:val="000000" w:themeColor="text1"/>
                      <w:szCs w:val="21"/>
                    </w:rPr>
                  </w:pPr>
                  <w:r w:rsidRPr="00457F08">
                    <w:rPr>
                      <w:rFonts w:ascii="宋体" w:hAnsi="宋体"/>
                      <w:b/>
                      <w:color w:val="000000" w:themeColor="text1"/>
                      <w:szCs w:val="21"/>
                    </w:rPr>
                    <w:t>珊瑚种类</w:t>
                  </w:r>
                </w:p>
              </w:tc>
            </w:tr>
            <w:tr w:rsidR="00457F08" w:rsidRPr="00457F08" w14:paraId="06C9224E" w14:textId="77777777" w:rsidTr="007A55E0">
              <w:trPr>
                <w:trHeight w:val="210"/>
                <w:jc w:val="center"/>
              </w:trPr>
              <w:tc>
                <w:tcPr>
                  <w:tcW w:w="5000" w:type="pct"/>
                  <w:shd w:val="clear" w:color="auto" w:fill="auto"/>
                  <w:noWrap/>
                  <w:vAlign w:val="center"/>
                </w:tcPr>
                <w:p w14:paraId="3AB682EA" w14:textId="77777777" w:rsidR="0033526E" w:rsidRPr="00457F08" w:rsidRDefault="0033526E" w:rsidP="0033526E">
                  <w:pPr>
                    <w:snapToGrid w:val="0"/>
                    <w:spacing w:before="40" w:after="40" w:line="240" w:lineRule="atLeast"/>
                    <w:rPr>
                      <w:rFonts w:ascii="宋体" w:hAnsi="宋体"/>
                      <w:b/>
                      <w:color w:val="000000" w:themeColor="text1"/>
                      <w:szCs w:val="21"/>
                    </w:rPr>
                  </w:pPr>
                  <w:r w:rsidRPr="00457F08">
                    <w:rPr>
                      <w:rFonts w:ascii="宋体" w:hAnsi="宋体"/>
                      <w:b/>
                      <w:color w:val="000000" w:themeColor="text1"/>
                      <w:szCs w:val="21"/>
                    </w:rPr>
                    <w:t>杯形珊瑚科</w:t>
                  </w:r>
                  <w:proofErr w:type="spellStart"/>
                  <w:r w:rsidRPr="00457F08">
                    <w:rPr>
                      <w:rFonts w:ascii="宋体" w:hAnsi="宋体"/>
                      <w:b/>
                      <w:color w:val="000000" w:themeColor="text1"/>
                      <w:szCs w:val="21"/>
                    </w:rPr>
                    <w:t>Pocilloporidae</w:t>
                  </w:r>
                  <w:proofErr w:type="spellEnd"/>
                </w:p>
              </w:tc>
            </w:tr>
            <w:tr w:rsidR="00457F08" w:rsidRPr="00457F08" w14:paraId="3F839FF8" w14:textId="77777777" w:rsidTr="007A55E0">
              <w:trPr>
                <w:trHeight w:val="51"/>
                <w:jc w:val="center"/>
              </w:trPr>
              <w:tc>
                <w:tcPr>
                  <w:tcW w:w="5000" w:type="pct"/>
                  <w:shd w:val="clear" w:color="auto" w:fill="auto"/>
                  <w:noWrap/>
                  <w:vAlign w:val="center"/>
                </w:tcPr>
                <w:p w14:paraId="6D35AEE6"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lang w:val="it-IT"/>
                    </w:rPr>
                  </w:pPr>
                  <w:r w:rsidRPr="00457F08">
                    <w:rPr>
                      <w:rFonts w:ascii="宋体" w:hAnsi="宋体"/>
                      <w:color w:val="000000" w:themeColor="text1"/>
                      <w:szCs w:val="21"/>
                    </w:rPr>
                    <w:t>鹿角杯形珊瑚</w:t>
                  </w:r>
                  <w:r w:rsidRPr="00457F08">
                    <w:rPr>
                      <w:rFonts w:ascii="宋体" w:hAnsi="宋体"/>
                      <w:i/>
                      <w:color w:val="000000" w:themeColor="text1"/>
                      <w:szCs w:val="21"/>
                      <w:lang w:val="it-IT"/>
                    </w:rPr>
                    <w:t>Pocillopora damicornis</w:t>
                  </w:r>
                </w:p>
              </w:tc>
            </w:tr>
            <w:tr w:rsidR="00457F08" w:rsidRPr="00457F08" w14:paraId="16A4F830" w14:textId="77777777" w:rsidTr="007A55E0">
              <w:trPr>
                <w:trHeight w:val="51"/>
                <w:jc w:val="center"/>
              </w:trPr>
              <w:tc>
                <w:tcPr>
                  <w:tcW w:w="5000" w:type="pct"/>
                  <w:shd w:val="clear" w:color="auto" w:fill="auto"/>
                  <w:noWrap/>
                  <w:vAlign w:val="center"/>
                </w:tcPr>
                <w:p w14:paraId="379CD505"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rPr>
                  </w:pPr>
                  <w:r w:rsidRPr="00457F08">
                    <w:rPr>
                      <w:rFonts w:ascii="宋体" w:hAnsi="宋体"/>
                      <w:color w:val="000000" w:themeColor="text1"/>
                      <w:szCs w:val="21"/>
                    </w:rPr>
                    <w:t>疣状杯形珊瑚</w:t>
                  </w:r>
                  <w:proofErr w:type="spellStart"/>
                  <w:r w:rsidRPr="00457F08">
                    <w:rPr>
                      <w:rFonts w:ascii="宋体" w:hAnsi="宋体"/>
                      <w:i/>
                      <w:color w:val="000000" w:themeColor="text1"/>
                      <w:szCs w:val="21"/>
                    </w:rPr>
                    <w:t>PocilloporaVerrucosa</w:t>
                  </w:r>
                  <w:proofErr w:type="spellEnd"/>
                </w:p>
              </w:tc>
            </w:tr>
            <w:tr w:rsidR="00457F08" w:rsidRPr="00457F08" w14:paraId="7EAFBC62" w14:textId="77777777" w:rsidTr="007A55E0">
              <w:trPr>
                <w:trHeight w:val="210"/>
                <w:jc w:val="center"/>
              </w:trPr>
              <w:tc>
                <w:tcPr>
                  <w:tcW w:w="5000" w:type="pct"/>
                  <w:shd w:val="clear" w:color="auto" w:fill="auto"/>
                  <w:noWrap/>
                  <w:vAlign w:val="center"/>
                </w:tcPr>
                <w:p w14:paraId="51D1F4F8"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rPr>
                  </w:pPr>
                  <w:r w:rsidRPr="00457F08">
                    <w:rPr>
                      <w:rFonts w:ascii="宋体" w:hAnsi="宋体"/>
                      <w:color w:val="000000" w:themeColor="text1"/>
                      <w:szCs w:val="21"/>
                    </w:rPr>
                    <w:t>埃氏杯形珊瑚</w:t>
                  </w:r>
                  <w:proofErr w:type="spellStart"/>
                  <w:r w:rsidRPr="00457F08">
                    <w:rPr>
                      <w:rFonts w:ascii="宋体" w:hAnsi="宋体"/>
                      <w:i/>
                      <w:color w:val="000000" w:themeColor="text1"/>
                      <w:szCs w:val="21"/>
                    </w:rPr>
                    <w:t>Pocilloporaeydouxi</w:t>
                  </w:r>
                  <w:proofErr w:type="spellEnd"/>
                </w:p>
              </w:tc>
            </w:tr>
            <w:tr w:rsidR="00457F08" w:rsidRPr="00457F08" w14:paraId="0C22C6C1" w14:textId="77777777" w:rsidTr="007A55E0">
              <w:trPr>
                <w:trHeight w:val="210"/>
                <w:jc w:val="center"/>
              </w:trPr>
              <w:tc>
                <w:tcPr>
                  <w:tcW w:w="5000" w:type="pct"/>
                  <w:shd w:val="clear" w:color="auto" w:fill="auto"/>
                  <w:noWrap/>
                  <w:vAlign w:val="center"/>
                </w:tcPr>
                <w:p w14:paraId="36DB0A31" w14:textId="77777777" w:rsidR="0033526E" w:rsidRPr="00457F08" w:rsidRDefault="0033526E" w:rsidP="0033526E">
                  <w:pPr>
                    <w:snapToGrid w:val="0"/>
                    <w:spacing w:before="40" w:after="40" w:line="240" w:lineRule="atLeast"/>
                    <w:rPr>
                      <w:rFonts w:ascii="宋体" w:hAnsi="宋体"/>
                      <w:b/>
                      <w:color w:val="000000" w:themeColor="text1"/>
                      <w:szCs w:val="21"/>
                    </w:rPr>
                  </w:pPr>
                  <w:r w:rsidRPr="00457F08">
                    <w:rPr>
                      <w:rFonts w:ascii="宋体" w:hAnsi="宋体"/>
                      <w:b/>
                      <w:color w:val="000000" w:themeColor="text1"/>
                      <w:szCs w:val="21"/>
                    </w:rPr>
                    <w:t>鹿角珊瑚科</w:t>
                  </w:r>
                  <w:proofErr w:type="spellStart"/>
                  <w:r w:rsidRPr="00457F08">
                    <w:rPr>
                      <w:rFonts w:ascii="宋体" w:hAnsi="宋体"/>
                      <w:b/>
                      <w:color w:val="000000" w:themeColor="text1"/>
                      <w:szCs w:val="21"/>
                    </w:rPr>
                    <w:t>Acroporidae</w:t>
                  </w:r>
                  <w:proofErr w:type="spellEnd"/>
                </w:p>
              </w:tc>
            </w:tr>
            <w:tr w:rsidR="00457F08" w:rsidRPr="00457F08" w14:paraId="1779A773" w14:textId="77777777" w:rsidTr="007A55E0">
              <w:trPr>
                <w:trHeight w:val="210"/>
                <w:jc w:val="center"/>
              </w:trPr>
              <w:tc>
                <w:tcPr>
                  <w:tcW w:w="5000" w:type="pct"/>
                  <w:shd w:val="clear" w:color="auto" w:fill="auto"/>
                  <w:noWrap/>
                  <w:vAlign w:val="center"/>
                </w:tcPr>
                <w:p w14:paraId="2D2FA27F"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圆突蔷薇珊瑚</w:t>
                  </w:r>
                  <w:proofErr w:type="spellStart"/>
                  <w:r w:rsidRPr="00457F08">
                    <w:rPr>
                      <w:rFonts w:ascii="宋体" w:hAnsi="宋体"/>
                      <w:i/>
                      <w:color w:val="000000" w:themeColor="text1"/>
                      <w:szCs w:val="21"/>
                    </w:rPr>
                    <w:t>Montiporadanae</w:t>
                  </w:r>
                  <w:proofErr w:type="spellEnd"/>
                </w:p>
              </w:tc>
            </w:tr>
            <w:tr w:rsidR="00457F08" w:rsidRPr="00457F08" w14:paraId="3E59601F" w14:textId="77777777" w:rsidTr="007A55E0">
              <w:trPr>
                <w:trHeight w:val="210"/>
                <w:jc w:val="center"/>
              </w:trPr>
              <w:tc>
                <w:tcPr>
                  <w:tcW w:w="5000" w:type="pct"/>
                  <w:shd w:val="clear" w:color="auto" w:fill="auto"/>
                  <w:noWrap/>
                  <w:vAlign w:val="center"/>
                </w:tcPr>
                <w:p w14:paraId="31199AEE" w14:textId="77777777" w:rsidR="0033526E" w:rsidRPr="00457F08" w:rsidRDefault="0033526E" w:rsidP="0033526E">
                  <w:pPr>
                    <w:snapToGrid w:val="0"/>
                    <w:spacing w:before="40" w:after="40" w:line="240" w:lineRule="atLeast"/>
                    <w:ind w:leftChars="-50" w:left="-105"/>
                    <w:rPr>
                      <w:rFonts w:ascii="宋体" w:hAnsi="宋体"/>
                      <w:color w:val="000000" w:themeColor="text1"/>
                      <w:szCs w:val="21"/>
                    </w:rPr>
                  </w:pPr>
                  <w:r w:rsidRPr="00457F08">
                    <w:rPr>
                      <w:rFonts w:ascii="宋体" w:hAnsi="宋体"/>
                      <w:color w:val="000000" w:themeColor="text1"/>
                      <w:szCs w:val="21"/>
                    </w:rPr>
                    <w:t xml:space="preserve">    壁垒蔷薇珊瑚</w:t>
                  </w:r>
                  <w:proofErr w:type="spellStart"/>
                  <w:r w:rsidRPr="00457F08">
                    <w:rPr>
                      <w:rFonts w:ascii="宋体" w:hAnsi="宋体"/>
                      <w:i/>
                      <w:color w:val="000000" w:themeColor="text1"/>
                      <w:szCs w:val="21"/>
                    </w:rPr>
                    <w:t>Montiporacircumvallata</w:t>
                  </w:r>
                  <w:proofErr w:type="spellEnd"/>
                </w:p>
              </w:tc>
            </w:tr>
            <w:tr w:rsidR="00457F08" w:rsidRPr="00457F08" w14:paraId="1971D8B2" w14:textId="77777777" w:rsidTr="007A55E0">
              <w:trPr>
                <w:trHeight w:val="210"/>
                <w:jc w:val="center"/>
              </w:trPr>
              <w:tc>
                <w:tcPr>
                  <w:tcW w:w="5000" w:type="pct"/>
                  <w:shd w:val="clear" w:color="auto" w:fill="auto"/>
                  <w:noWrap/>
                  <w:vAlign w:val="center"/>
                </w:tcPr>
                <w:p w14:paraId="05C95FEE" w14:textId="77777777" w:rsidR="0033526E" w:rsidRPr="00457F08" w:rsidRDefault="0033526E" w:rsidP="0033526E">
                  <w:pPr>
                    <w:snapToGrid w:val="0"/>
                    <w:spacing w:before="40" w:after="40" w:line="240" w:lineRule="atLeast"/>
                    <w:ind w:leftChars="-50" w:left="-105"/>
                    <w:rPr>
                      <w:rFonts w:ascii="宋体" w:hAnsi="宋体"/>
                      <w:color w:val="000000" w:themeColor="text1"/>
                      <w:szCs w:val="21"/>
                    </w:rPr>
                  </w:pPr>
                  <w:r w:rsidRPr="00457F08">
                    <w:rPr>
                      <w:rFonts w:ascii="宋体" w:hAnsi="宋体"/>
                      <w:color w:val="000000" w:themeColor="text1"/>
                      <w:szCs w:val="21"/>
                    </w:rPr>
                    <w:t xml:space="preserve">    叶状蔷薇珊瑚</w:t>
                  </w:r>
                  <w:proofErr w:type="spellStart"/>
                  <w:r w:rsidRPr="00457F08">
                    <w:rPr>
                      <w:rFonts w:ascii="宋体" w:hAnsi="宋体"/>
                      <w:i/>
                      <w:color w:val="000000" w:themeColor="text1"/>
                      <w:szCs w:val="21"/>
                    </w:rPr>
                    <w:t>Montiporafoliosa</w:t>
                  </w:r>
                  <w:proofErr w:type="spellEnd"/>
                </w:p>
              </w:tc>
            </w:tr>
            <w:tr w:rsidR="00457F08" w:rsidRPr="00457F08" w14:paraId="041DD958" w14:textId="77777777" w:rsidTr="007A55E0">
              <w:trPr>
                <w:trHeight w:val="210"/>
                <w:jc w:val="center"/>
              </w:trPr>
              <w:tc>
                <w:tcPr>
                  <w:tcW w:w="5000" w:type="pct"/>
                  <w:shd w:val="clear" w:color="auto" w:fill="auto"/>
                  <w:noWrap/>
                  <w:vAlign w:val="center"/>
                </w:tcPr>
                <w:p w14:paraId="3F92F716"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lang w:bidi="ne-NP"/>
                    </w:rPr>
                    <w:t>指状蔷薇珊瑚</w:t>
                  </w:r>
                  <w:proofErr w:type="spellStart"/>
                  <w:r w:rsidRPr="00457F08">
                    <w:rPr>
                      <w:rFonts w:ascii="宋体" w:hAnsi="宋体"/>
                      <w:i/>
                      <w:iCs/>
                      <w:color w:val="000000" w:themeColor="text1"/>
                      <w:szCs w:val="21"/>
                      <w:lang w:bidi="ne-NP"/>
                    </w:rPr>
                    <w:t>Montipora</w:t>
                  </w:r>
                  <w:proofErr w:type="spellEnd"/>
                  <w:r w:rsidRPr="00457F08">
                    <w:rPr>
                      <w:rFonts w:ascii="宋体" w:hAnsi="宋体"/>
                      <w:i/>
                      <w:iCs/>
                      <w:color w:val="000000" w:themeColor="text1"/>
                      <w:szCs w:val="21"/>
                      <w:lang w:bidi="ne-NP"/>
                    </w:rPr>
                    <w:t xml:space="preserve"> digitata</w:t>
                  </w:r>
                </w:p>
              </w:tc>
            </w:tr>
            <w:tr w:rsidR="00457F08" w:rsidRPr="00457F08" w14:paraId="74B0F80B" w14:textId="77777777" w:rsidTr="007A55E0">
              <w:trPr>
                <w:trHeight w:val="210"/>
                <w:jc w:val="center"/>
              </w:trPr>
              <w:tc>
                <w:tcPr>
                  <w:tcW w:w="5000" w:type="pct"/>
                  <w:shd w:val="clear" w:color="auto" w:fill="auto"/>
                  <w:noWrap/>
                  <w:vAlign w:val="center"/>
                </w:tcPr>
                <w:p w14:paraId="0827A9FD"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lang w:bidi="ne-NP"/>
                    </w:rPr>
                  </w:pPr>
                  <w:r w:rsidRPr="00457F08">
                    <w:rPr>
                      <w:rFonts w:ascii="宋体" w:hAnsi="宋体"/>
                      <w:color w:val="000000" w:themeColor="text1"/>
                      <w:szCs w:val="21"/>
                      <w:lang w:bidi="ne-NP"/>
                    </w:rPr>
                    <w:lastRenderedPageBreak/>
                    <w:t>平展蔷薇珊瑚</w:t>
                  </w:r>
                  <w:proofErr w:type="spellStart"/>
                  <w:r w:rsidRPr="00457F08">
                    <w:rPr>
                      <w:rFonts w:ascii="宋体" w:hAnsi="宋体"/>
                      <w:i/>
                      <w:iCs/>
                      <w:color w:val="000000" w:themeColor="text1"/>
                      <w:szCs w:val="21"/>
                      <w:lang w:bidi="ne-NP"/>
                    </w:rPr>
                    <w:t>Montiporasolanderi</w:t>
                  </w:r>
                  <w:proofErr w:type="spellEnd"/>
                </w:p>
              </w:tc>
            </w:tr>
            <w:tr w:rsidR="00457F08" w:rsidRPr="00457F08" w14:paraId="687A6EB1" w14:textId="77777777" w:rsidTr="007A55E0">
              <w:trPr>
                <w:trHeight w:val="210"/>
                <w:jc w:val="center"/>
              </w:trPr>
              <w:tc>
                <w:tcPr>
                  <w:tcW w:w="5000" w:type="pct"/>
                  <w:shd w:val="clear" w:color="auto" w:fill="auto"/>
                  <w:noWrap/>
                  <w:vAlign w:val="center"/>
                </w:tcPr>
                <w:p w14:paraId="4428B37C"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粗野鹿角珊瑚</w:t>
                  </w:r>
                  <w:r w:rsidRPr="00457F08">
                    <w:rPr>
                      <w:rFonts w:ascii="宋体" w:hAnsi="宋体"/>
                      <w:i/>
                      <w:color w:val="000000" w:themeColor="text1"/>
                      <w:szCs w:val="21"/>
                    </w:rPr>
                    <w:t>Acropora humilis</w:t>
                  </w:r>
                </w:p>
              </w:tc>
            </w:tr>
            <w:tr w:rsidR="00457F08" w:rsidRPr="00457F08" w14:paraId="4FF8FD9A" w14:textId="77777777" w:rsidTr="007A55E0">
              <w:trPr>
                <w:trHeight w:val="210"/>
                <w:jc w:val="center"/>
              </w:trPr>
              <w:tc>
                <w:tcPr>
                  <w:tcW w:w="5000" w:type="pct"/>
                  <w:shd w:val="clear" w:color="auto" w:fill="auto"/>
                  <w:noWrap/>
                  <w:vAlign w:val="center"/>
                </w:tcPr>
                <w:p w14:paraId="3BF5638D"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lang w:bidi="ne-NP"/>
                    </w:rPr>
                    <w:t>花鹿角珊瑚</w:t>
                  </w:r>
                  <w:r w:rsidRPr="00457F08">
                    <w:rPr>
                      <w:rFonts w:ascii="宋体" w:hAnsi="宋体"/>
                      <w:i/>
                      <w:iCs/>
                      <w:color w:val="000000" w:themeColor="text1"/>
                      <w:szCs w:val="21"/>
                      <w:lang w:val="pt-PT" w:bidi="ne-NP"/>
                    </w:rPr>
                    <w:t>Acropora florida</w:t>
                  </w:r>
                </w:p>
              </w:tc>
            </w:tr>
            <w:tr w:rsidR="00457F08" w:rsidRPr="00457F08" w14:paraId="2B4C1E9A" w14:textId="77777777" w:rsidTr="007A55E0">
              <w:trPr>
                <w:trHeight w:val="210"/>
                <w:jc w:val="center"/>
              </w:trPr>
              <w:tc>
                <w:tcPr>
                  <w:tcW w:w="5000" w:type="pct"/>
                  <w:shd w:val="clear" w:color="auto" w:fill="auto"/>
                  <w:noWrap/>
                  <w:vAlign w:val="center"/>
                </w:tcPr>
                <w:p w14:paraId="1E25CD92"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强壮鹿角珊瑚</w:t>
                  </w:r>
                  <w:r w:rsidRPr="00457F08">
                    <w:rPr>
                      <w:rFonts w:ascii="宋体" w:hAnsi="宋体"/>
                      <w:i/>
                      <w:color w:val="000000" w:themeColor="text1"/>
                      <w:szCs w:val="21"/>
                    </w:rPr>
                    <w:t xml:space="preserve">Acropora </w:t>
                  </w:r>
                  <w:proofErr w:type="spellStart"/>
                  <w:r w:rsidRPr="00457F08">
                    <w:rPr>
                      <w:rFonts w:ascii="宋体" w:hAnsi="宋体"/>
                      <w:i/>
                      <w:color w:val="000000" w:themeColor="text1"/>
                      <w:szCs w:val="21"/>
                    </w:rPr>
                    <w:t>valida</w:t>
                  </w:r>
                  <w:proofErr w:type="spellEnd"/>
                </w:p>
              </w:tc>
            </w:tr>
            <w:tr w:rsidR="00457F08" w:rsidRPr="00457F08" w14:paraId="5AB7EC96" w14:textId="77777777" w:rsidTr="007A55E0">
              <w:trPr>
                <w:trHeight w:val="210"/>
                <w:jc w:val="center"/>
              </w:trPr>
              <w:tc>
                <w:tcPr>
                  <w:tcW w:w="5000" w:type="pct"/>
                  <w:shd w:val="clear" w:color="auto" w:fill="auto"/>
                  <w:noWrap/>
                  <w:vAlign w:val="center"/>
                </w:tcPr>
                <w:p w14:paraId="223EB524"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芽枝鹿角珊瑚</w:t>
                  </w:r>
                  <w:r w:rsidRPr="00457F08">
                    <w:rPr>
                      <w:rFonts w:ascii="宋体" w:hAnsi="宋体"/>
                      <w:i/>
                      <w:color w:val="000000" w:themeColor="text1"/>
                      <w:szCs w:val="21"/>
                    </w:rPr>
                    <w:t xml:space="preserve">Acropora </w:t>
                  </w:r>
                  <w:proofErr w:type="spellStart"/>
                  <w:r w:rsidRPr="00457F08">
                    <w:rPr>
                      <w:rFonts w:ascii="宋体" w:hAnsi="宋体"/>
                      <w:i/>
                      <w:color w:val="000000" w:themeColor="text1"/>
                      <w:szCs w:val="21"/>
                    </w:rPr>
                    <w:t>gemmifera</w:t>
                  </w:r>
                  <w:proofErr w:type="spellEnd"/>
                </w:p>
              </w:tc>
            </w:tr>
            <w:tr w:rsidR="00457F08" w:rsidRPr="00457F08" w14:paraId="4C9B4398" w14:textId="77777777" w:rsidTr="007A55E0">
              <w:trPr>
                <w:trHeight w:val="210"/>
                <w:jc w:val="center"/>
              </w:trPr>
              <w:tc>
                <w:tcPr>
                  <w:tcW w:w="5000" w:type="pct"/>
                  <w:shd w:val="clear" w:color="auto" w:fill="auto"/>
                  <w:noWrap/>
                  <w:vAlign w:val="center"/>
                </w:tcPr>
                <w:p w14:paraId="5CFC0D68"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指形鹿角珊瑚</w:t>
                  </w:r>
                  <w:r w:rsidRPr="00457F08">
                    <w:rPr>
                      <w:rFonts w:ascii="宋体" w:hAnsi="宋体"/>
                      <w:i/>
                      <w:color w:val="000000" w:themeColor="text1"/>
                      <w:szCs w:val="21"/>
                    </w:rPr>
                    <w:t xml:space="preserve">Acropora </w:t>
                  </w:r>
                  <w:proofErr w:type="spellStart"/>
                  <w:r w:rsidRPr="00457F08">
                    <w:rPr>
                      <w:rFonts w:ascii="宋体" w:hAnsi="宋体"/>
                      <w:i/>
                      <w:color w:val="000000" w:themeColor="text1"/>
                      <w:szCs w:val="21"/>
                    </w:rPr>
                    <w:t>digitifera</w:t>
                  </w:r>
                  <w:proofErr w:type="spellEnd"/>
                  <w:r w:rsidRPr="00457F08">
                    <w:rPr>
                      <w:rFonts w:ascii="宋体" w:hAnsi="宋体"/>
                      <w:i/>
                      <w:color w:val="000000" w:themeColor="text1"/>
                      <w:szCs w:val="21"/>
                    </w:rPr>
                    <w:t> </w:t>
                  </w:r>
                </w:p>
              </w:tc>
            </w:tr>
            <w:tr w:rsidR="00457F08" w:rsidRPr="00457F08" w14:paraId="054ABD5B" w14:textId="77777777" w:rsidTr="007A55E0">
              <w:trPr>
                <w:trHeight w:val="210"/>
                <w:jc w:val="center"/>
              </w:trPr>
              <w:tc>
                <w:tcPr>
                  <w:tcW w:w="5000" w:type="pct"/>
                  <w:shd w:val="clear" w:color="auto" w:fill="auto"/>
                  <w:noWrap/>
                  <w:vAlign w:val="center"/>
                </w:tcPr>
                <w:p w14:paraId="7B7CFEDF"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佳丽鹿角珊瑚</w:t>
                  </w:r>
                  <w:r w:rsidRPr="00457F08">
                    <w:rPr>
                      <w:rFonts w:ascii="宋体" w:hAnsi="宋体"/>
                      <w:i/>
                      <w:color w:val="000000" w:themeColor="text1"/>
                      <w:szCs w:val="21"/>
                    </w:rPr>
                    <w:t>Acropora</w:t>
                  </w:r>
                  <w:r w:rsidRPr="00457F08">
                    <w:rPr>
                      <w:rFonts w:ascii="宋体" w:hAnsi="宋体"/>
                      <w:i/>
                      <w:iCs/>
                      <w:color w:val="000000" w:themeColor="text1"/>
                      <w:szCs w:val="21"/>
                    </w:rPr>
                    <w:t xml:space="preserve"> pulchra</w:t>
                  </w:r>
                </w:p>
              </w:tc>
            </w:tr>
            <w:tr w:rsidR="00457F08" w:rsidRPr="00457F08" w14:paraId="35EA2E37" w14:textId="77777777" w:rsidTr="007A55E0">
              <w:trPr>
                <w:trHeight w:val="210"/>
                <w:jc w:val="center"/>
              </w:trPr>
              <w:tc>
                <w:tcPr>
                  <w:tcW w:w="5000" w:type="pct"/>
                  <w:shd w:val="clear" w:color="auto" w:fill="auto"/>
                  <w:noWrap/>
                  <w:vAlign w:val="center"/>
                </w:tcPr>
                <w:p w14:paraId="1F4F07C7"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单独鹿角珊瑚</w:t>
                  </w:r>
                  <w:proofErr w:type="spellStart"/>
                  <w:r w:rsidRPr="00457F08">
                    <w:rPr>
                      <w:rFonts w:ascii="宋体" w:hAnsi="宋体"/>
                      <w:i/>
                      <w:color w:val="000000" w:themeColor="text1"/>
                      <w:szCs w:val="21"/>
                    </w:rPr>
                    <w:t>Acropora</w:t>
                  </w:r>
                  <w:r w:rsidRPr="00457F08">
                    <w:rPr>
                      <w:rFonts w:ascii="宋体" w:hAnsi="宋体"/>
                      <w:i/>
                      <w:iCs/>
                      <w:color w:val="000000" w:themeColor="text1"/>
                      <w:szCs w:val="21"/>
                    </w:rPr>
                    <w:t>solitaryensis</w:t>
                  </w:r>
                  <w:proofErr w:type="spellEnd"/>
                </w:p>
              </w:tc>
            </w:tr>
            <w:tr w:rsidR="00457F08" w:rsidRPr="00457F08" w14:paraId="1F10B795" w14:textId="77777777" w:rsidTr="007A55E0">
              <w:trPr>
                <w:trHeight w:val="210"/>
                <w:jc w:val="center"/>
              </w:trPr>
              <w:tc>
                <w:tcPr>
                  <w:tcW w:w="5000" w:type="pct"/>
                  <w:shd w:val="clear" w:color="auto" w:fill="auto"/>
                  <w:noWrap/>
                  <w:vAlign w:val="center"/>
                </w:tcPr>
                <w:p w14:paraId="73FBD469"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细枝鹿角珊瑚</w:t>
                  </w:r>
                  <w:r w:rsidRPr="00457F08">
                    <w:rPr>
                      <w:rFonts w:ascii="宋体" w:hAnsi="宋体"/>
                      <w:i/>
                      <w:color w:val="000000" w:themeColor="text1"/>
                      <w:szCs w:val="21"/>
                    </w:rPr>
                    <w:t>Acropora</w:t>
                  </w:r>
                  <w:r w:rsidRPr="00457F08">
                    <w:rPr>
                      <w:rFonts w:ascii="宋体" w:hAnsi="宋体"/>
                      <w:i/>
                      <w:iCs/>
                      <w:color w:val="000000" w:themeColor="text1"/>
                      <w:szCs w:val="21"/>
                    </w:rPr>
                    <w:t xml:space="preserve"> nana</w:t>
                  </w:r>
                </w:p>
              </w:tc>
            </w:tr>
            <w:tr w:rsidR="00457F08" w:rsidRPr="00457F08" w14:paraId="713BA249" w14:textId="77777777" w:rsidTr="007A55E0">
              <w:trPr>
                <w:trHeight w:val="210"/>
                <w:jc w:val="center"/>
              </w:trPr>
              <w:tc>
                <w:tcPr>
                  <w:tcW w:w="5000" w:type="pct"/>
                  <w:shd w:val="clear" w:color="auto" w:fill="auto"/>
                  <w:noWrap/>
                  <w:vAlign w:val="center"/>
                </w:tcPr>
                <w:p w14:paraId="5F5F9749"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壮实鹿角珊瑚</w:t>
                  </w:r>
                  <w:r w:rsidRPr="00457F08">
                    <w:rPr>
                      <w:rFonts w:ascii="宋体" w:hAnsi="宋体"/>
                      <w:i/>
                      <w:color w:val="000000" w:themeColor="text1"/>
                      <w:szCs w:val="21"/>
                    </w:rPr>
                    <w:t xml:space="preserve">Acropora </w:t>
                  </w:r>
                  <w:proofErr w:type="spellStart"/>
                  <w:r w:rsidRPr="00457F08">
                    <w:rPr>
                      <w:rFonts w:ascii="宋体" w:hAnsi="宋体"/>
                      <w:i/>
                      <w:color w:val="000000" w:themeColor="text1"/>
                      <w:szCs w:val="21"/>
                    </w:rPr>
                    <w:t>robusta</w:t>
                  </w:r>
                  <w:proofErr w:type="spellEnd"/>
                </w:p>
              </w:tc>
            </w:tr>
            <w:tr w:rsidR="00457F08" w:rsidRPr="00457F08" w14:paraId="491B58AA" w14:textId="77777777" w:rsidTr="007A55E0">
              <w:trPr>
                <w:trHeight w:val="210"/>
                <w:jc w:val="center"/>
              </w:trPr>
              <w:tc>
                <w:tcPr>
                  <w:tcW w:w="5000" w:type="pct"/>
                  <w:shd w:val="clear" w:color="auto" w:fill="auto"/>
                  <w:noWrap/>
                  <w:vAlign w:val="center"/>
                </w:tcPr>
                <w:p w14:paraId="17CDB166"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伞房鹿角珊瑚</w:t>
                  </w:r>
                  <w:r w:rsidRPr="00457F08">
                    <w:rPr>
                      <w:rFonts w:ascii="宋体" w:hAnsi="宋体"/>
                      <w:i/>
                      <w:color w:val="000000" w:themeColor="text1"/>
                      <w:szCs w:val="21"/>
                    </w:rPr>
                    <w:t xml:space="preserve">Acropora </w:t>
                  </w:r>
                  <w:proofErr w:type="spellStart"/>
                  <w:r w:rsidRPr="00457F08">
                    <w:rPr>
                      <w:rFonts w:ascii="宋体" w:hAnsi="宋体"/>
                      <w:i/>
                      <w:color w:val="000000" w:themeColor="text1"/>
                      <w:szCs w:val="21"/>
                    </w:rPr>
                    <w:t>corymbosa</w:t>
                  </w:r>
                  <w:proofErr w:type="spellEnd"/>
                </w:p>
              </w:tc>
            </w:tr>
            <w:tr w:rsidR="00457F08" w:rsidRPr="00457F08" w14:paraId="69923E91" w14:textId="77777777" w:rsidTr="007A55E0">
              <w:trPr>
                <w:trHeight w:val="210"/>
                <w:jc w:val="center"/>
              </w:trPr>
              <w:tc>
                <w:tcPr>
                  <w:tcW w:w="5000" w:type="pct"/>
                  <w:shd w:val="clear" w:color="auto" w:fill="auto"/>
                  <w:noWrap/>
                  <w:vAlign w:val="center"/>
                </w:tcPr>
                <w:p w14:paraId="39255DF4"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中间鹿角珊瑚</w:t>
                  </w:r>
                  <w:r w:rsidRPr="00457F08">
                    <w:rPr>
                      <w:rFonts w:ascii="宋体" w:hAnsi="宋体"/>
                      <w:i/>
                      <w:color w:val="000000" w:themeColor="text1"/>
                      <w:szCs w:val="21"/>
                    </w:rPr>
                    <w:t>Acropora intermedia</w:t>
                  </w:r>
                </w:p>
              </w:tc>
            </w:tr>
            <w:tr w:rsidR="00457F08" w:rsidRPr="00457F08" w14:paraId="3A1AFF44" w14:textId="77777777" w:rsidTr="007A55E0">
              <w:trPr>
                <w:trHeight w:val="210"/>
                <w:jc w:val="center"/>
              </w:trPr>
              <w:tc>
                <w:tcPr>
                  <w:tcW w:w="5000" w:type="pct"/>
                  <w:shd w:val="clear" w:color="auto" w:fill="auto"/>
                  <w:noWrap/>
                  <w:vAlign w:val="center"/>
                </w:tcPr>
                <w:p w14:paraId="2A773438"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lang w:val="it-IT"/>
                    </w:rPr>
                  </w:pPr>
                  <w:r w:rsidRPr="00457F08">
                    <w:rPr>
                      <w:rFonts w:ascii="宋体" w:hAnsi="宋体"/>
                      <w:color w:val="000000" w:themeColor="text1"/>
                      <w:szCs w:val="21"/>
                    </w:rPr>
                    <w:t>多孔鹿角珊瑚</w:t>
                  </w:r>
                  <w:r w:rsidRPr="00457F08">
                    <w:rPr>
                      <w:rFonts w:ascii="宋体" w:hAnsi="宋体"/>
                      <w:i/>
                      <w:color w:val="000000" w:themeColor="text1"/>
                      <w:szCs w:val="21"/>
                      <w:lang w:val="it-IT"/>
                    </w:rPr>
                    <w:t>Acropora millepora</w:t>
                  </w:r>
                </w:p>
              </w:tc>
            </w:tr>
            <w:tr w:rsidR="00457F08" w:rsidRPr="00457F08" w14:paraId="2D4355BB" w14:textId="77777777" w:rsidTr="007A55E0">
              <w:trPr>
                <w:trHeight w:val="210"/>
                <w:jc w:val="center"/>
              </w:trPr>
              <w:tc>
                <w:tcPr>
                  <w:tcW w:w="5000" w:type="pct"/>
                  <w:shd w:val="clear" w:color="auto" w:fill="auto"/>
                  <w:noWrap/>
                  <w:vAlign w:val="center"/>
                </w:tcPr>
                <w:p w14:paraId="38BFB303"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风信子鹿角珊瑚</w:t>
                  </w:r>
                  <w:r w:rsidRPr="00457F08">
                    <w:rPr>
                      <w:rFonts w:ascii="宋体" w:hAnsi="宋体"/>
                      <w:i/>
                      <w:color w:val="000000" w:themeColor="text1"/>
                      <w:szCs w:val="21"/>
                    </w:rPr>
                    <w:t xml:space="preserve">Acropora </w:t>
                  </w:r>
                  <w:proofErr w:type="spellStart"/>
                  <w:r w:rsidRPr="00457F08">
                    <w:rPr>
                      <w:rFonts w:ascii="宋体" w:hAnsi="宋体"/>
                      <w:i/>
                      <w:color w:val="000000" w:themeColor="text1"/>
                      <w:szCs w:val="21"/>
                    </w:rPr>
                    <w:t>hyacinthus</w:t>
                  </w:r>
                  <w:proofErr w:type="spellEnd"/>
                </w:p>
              </w:tc>
            </w:tr>
            <w:tr w:rsidR="00457F08" w:rsidRPr="00457F08" w14:paraId="2FD4161E" w14:textId="77777777" w:rsidTr="007A55E0">
              <w:trPr>
                <w:trHeight w:val="210"/>
                <w:jc w:val="center"/>
              </w:trPr>
              <w:tc>
                <w:tcPr>
                  <w:tcW w:w="5000" w:type="pct"/>
                  <w:shd w:val="clear" w:color="auto" w:fill="auto"/>
                  <w:noWrap/>
                  <w:vAlign w:val="center"/>
                </w:tcPr>
                <w:p w14:paraId="0B3CA008"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浪花鹿角珊瑚</w:t>
                  </w:r>
                  <w:r w:rsidRPr="00457F08">
                    <w:rPr>
                      <w:rFonts w:ascii="宋体" w:hAnsi="宋体"/>
                      <w:i/>
                      <w:color w:val="000000" w:themeColor="text1"/>
                      <w:szCs w:val="21"/>
                    </w:rPr>
                    <w:t xml:space="preserve">Acropora </w:t>
                  </w:r>
                  <w:proofErr w:type="spellStart"/>
                  <w:r w:rsidRPr="00457F08">
                    <w:rPr>
                      <w:rFonts w:ascii="宋体" w:hAnsi="宋体"/>
                      <w:i/>
                      <w:color w:val="000000" w:themeColor="text1"/>
                      <w:szCs w:val="21"/>
                    </w:rPr>
                    <w:t>cytherea</w:t>
                  </w:r>
                  <w:proofErr w:type="spellEnd"/>
                </w:p>
              </w:tc>
            </w:tr>
            <w:tr w:rsidR="00457F08" w:rsidRPr="00457F08" w14:paraId="0EE4C6DD" w14:textId="77777777" w:rsidTr="007A55E0">
              <w:trPr>
                <w:trHeight w:val="210"/>
                <w:jc w:val="center"/>
              </w:trPr>
              <w:tc>
                <w:tcPr>
                  <w:tcW w:w="5000" w:type="pct"/>
                  <w:shd w:val="clear" w:color="auto" w:fill="auto"/>
                  <w:noWrap/>
                  <w:vAlign w:val="center"/>
                </w:tcPr>
                <w:p w14:paraId="7661541D" w14:textId="77777777" w:rsidR="0033526E" w:rsidRPr="00457F08" w:rsidRDefault="0033526E" w:rsidP="0033526E">
                  <w:pPr>
                    <w:snapToGrid w:val="0"/>
                    <w:spacing w:before="40" w:after="40" w:line="240" w:lineRule="atLeast"/>
                    <w:ind w:leftChars="-50" w:left="-105" w:firstLineChars="200" w:firstLine="420"/>
                    <w:rPr>
                      <w:rFonts w:ascii="宋体" w:hAnsi="宋体"/>
                      <w:color w:val="000000" w:themeColor="text1"/>
                      <w:szCs w:val="21"/>
                    </w:rPr>
                  </w:pPr>
                  <w:r w:rsidRPr="00457F08">
                    <w:rPr>
                      <w:rFonts w:ascii="宋体" w:hAnsi="宋体"/>
                      <w:color w:val="000000" w:themeColor="text1"/>
                      <w:szCs w:val="21"/>
                    </w:rPr>
                    <w:t>松枝鹿角珊瑚</w:t>
                  </w:r>
                  <w:r w:rsidRPr="00457F08">
                    <w:rPr>
                      <w:rFonts w:ascii="宋体" w:hAnsi="宋体"/>
                      <w:i/>
                      <w:color w:val="000000" w:themeColor="text1"/>
                      <w:szCs w:val="21"/>
                    </w:rPr>
                    <w:t xml:space="preserve">Acropora </w:t>
                  </w:r>
                  <w:proofErr w:type="spellStart"/>
                  <w:r w:rsidRPr="00457F08">
                    <w:rPr>
                      <w:rFonts w:ascii="宋体" w:hAnsi="宋体"/>
                      <w:i/>
                      <w:color w:val="000000" w:themeColor="text1"/>
                      <w:szCs w:val="21"/>
                    </w:rPr>
                    <w:t>brueggemanni</w:t>
                  </w:r>
                  <w:proofErr w:type="spellEnd"/>
                </w:p>
              </w:tc>
            </w:tr>
            <w:tr w:rsidR="00457F08" w:rsidRPr="00457F08" w14:paraId="18327E11" w14:textId="77777777" w:rsidTr="007A55E0">
              <w:trPr>
                <w:trHeight w:val="210"/>
                <w:jc w:val="center"/>
              </w:trPr>
              <w:tc>
                <w:tcPr>
                  <w:tcW w:w="5000" w:type="pct"/>
                  <w:shd w:val="clear" w:color="auto" w:fill="auto"/>
                  <w:noWrap/>
                  <w:vAlign w:val="center"/>
                </w:tcPr>
                <w:p w14:paraId="79ADB62B" w14:textId="77777777" w:rsidR="0033526E" w:rsidRPr="00457F08" w:rsidRDefault="0033526E" w:rsidP="0033526E">
                  <w:pPr>
                    <w:snapToGrid w:val="0"/>
                    <w:spacing w:before="40" w:after="40" w:line="240" w:lineRule="atLeast"/>
                    <w:rPr>
                      <w:rFonts w:ascii="宋体" w:hAnsi="宋体"/>
                      <w:b/>
                      <w:color w:val="000000" w:themeColor="text1"/>
                      <w:szCs w:val="21"/>
                    </w:rPr>
                  </w:pPr>
                  <w:r w:rsidRPr="00457F08">
                    <w:rPr>
                      <w:rFonts w:ascii="宋体" w:hAnsi="宋体"/>
                      <w:b/>
                      <w:color w:val="000000" w:themeColor="text1"/>
                      <w:szCs w:val="21"/>
                    </w:rPr>
                    <w:t>石芝珊瑚科</w:t>
                  </w:r>
                </w:p>
              </w:tc>
            </w:tr>
            <w:tr w:rsidR="00457F08" w:rsidRPr="00457F08" w14:paraId="7FF8F831" w14:textId="77777777" w:rsidTr="007A55E0">
              <w:trPr>
                <w:trHeight w:val="210"/>
                <w:jc w:val="center"/>
              </w:trPr>
              <w:tc>
                <w:tcPr>
                  <w:tcW w:w="5000" w:type="pct"/>
                  <w:shd w:val="clear" w:color="auto" w:fill="auto"/>
                  <w:noWrap/>
                  <w:vAlign w:val="center"/>
                </w:tcPr>
                <w:p w14:paraId="641B221F" w14:textId="77777777" w:rsidR="0033526E" w:rsidRPr="00457F08" w:rsidRDefault="0033526E" w:rsidP="0033526E">
                  <w:pPr>
                    <w:snapToGrid w:val="0"/>
                    <w:spacing w:before="40" w:after="40" w:line="240" w:lineRule="atLeast"/>
                    <w:ind w:leftChars="-50" w:left="-105" w:firstLineChars="200" w:firstLine="420"/>
                    <w:rPr>
                      <w:rFonts w:ascii="宋体" w:hAnsi="宋体"/>
                      <w:b/>
                      <w:color w:val="000000" w:themeColor="text1"/>
                      <w:szCs w:val="21"/>
                    </w:rPr>
                  </w:pPr>
                  <w:r w:rsidRPr="00457F08">
                    <w:rPr>
                      <w:rFonts w:ascii="宋体" w:hAnsi="宋体"/>
                      <w:color w:val="000000" w:themeColor="text1"/>
                      <w:szCs w:val="21"/>
                    </w:rPr>
                    <w:t>壳形足柄珊瑚</w:t>
                  </w:r>
                  <w:proofErr w:type="spellStart"/>
                  <w:r w:rsidRPr="00457F08">
                    <w:rPr>
                      <w:rFonts w:ascii="宋体" w:hAnsi="宋体"/>
                      <w:i/>
                      <w:color w:val="000000" w:themeColor="text1"/>
                      <w:szCs w:val="21"/>
                    </w:rPr>
                    <w:t>Podabacia</w:t>
                  </w:r>
                  <w:proofErr w:type="spellEnd"/>
                  <w:r w:rsidRPr="00457F08">
                    <w:rPr>
                      <w:rFonts w:ascii="宋体" w:hAnsi="宋体"/>
                      <w:i/>
                      <w:color w:val="000000" w:themeColor="text1"/>
                      <w:szCs w:val="21"/>
                    </w:rPr>
                    <w:t xml:space="preserve"> crustacea</w:t>
                  </w:r>
                </w:p>
              </w:tc>
            </w:tr>
            <w:tr w:rsidR="00457F08" w:rsidRPr="00457F08" w14:paraId="490ADCFD" w14:textId="77777777" w:rsidTr="007A55E0">
              <w:trPr>
                <w:trHeight w:val="210"/>
                <w:jc w:val="center"/>
              </w:trPr>
              <w:tc>
                <w:tcPr>
                  <w:tcW w:w="5000" w:type="pct"/>
                  <w:shd w:val="clear" w:color="auto" w:fill="auto"/>
                  <w:noWrap/>
                  <w:vAlign w:val="center"/>
                </w:tcPr>
                <w:p w14:paraId="0D567673" w14:textId="77777777" w:rsidR="0033526E" w:rsidRPr="00457F08" w:rsidRDefault="0033526E" w:rsidP="0033526E">
                  <w:pPr>
                    <w:snapToGrid w:val="0"/>
                    <w:spacing w:before="40" w:after="40" w:line="240" w:lineRule="atLeast"/>
                    <w:rPr>
                      <w:rFonts w:ascii="宋体" w:hAnsi="宋体"/>
                      <w:b/>
                      <w:color w:val="000000" w:themeColor="text1"/>
                      <w:szCs w:val="21"/>
                    </w:rPr>
                  </w:pPr>
                  <w:r w:rsidRPr="00457F08">
                    <w:rPr>
                      <w:rFonts w:ascii="宋体" w:hAnsi="宋体"/>
                      <w:b/>
                      <w:color w:val="000000" w:themeColor="text1"/>
                      <w:szCs w:val="21"/>
                    </w:rPr>
                    <w:t>铁星珊瑚科</w:t>
                  </w:r>
                  <w:proofErr w:type="spellStart"/>
                  <w:r w:rsidRPr="00457F08">
                    <w:rPr>
                      <w:rFonts w:ascii="宋体" w:hAnsi="宋体"/>
                      <w:b/>
                      <w:color w:val="000000" w:themeColor="text1"/>
                      <w:szCs w:val="21"/>
                    </w:rPr>
                    <w:t>Siderastreidae</w:t>
                  </w:r>
                  <w:proofErr w:type="spellEnd"/>
                </w:p>
              </w:tc>
            </w:tr>
            <w:tr w:rsidR="00457F08" w:rsidRPr="00457F08" w14:paraId="071A8EF4" w14:textId="77777777" w:rsidTr="007A55E0">
              <w:trPr>
                <w:trHeight w:val="210"/>
                <w:jc w:val="center"/>
              </w:trPr>
              <w:tc>
                <w:tcPr>
                  <w:tcW w:w="5000" w:type="pct"/>
                  <w:shd w:val="clear" w:color="auto" w:fill="auto"/>
                  <w:noWrap/>
                  <w:vAlign w:val="center"/>
                </w:tcPr>
                <w:p w14:paraId="40CCAD21" w14:textId="77777777" w:rsidR="0033526E" w:rsidRPr="00457F08" w:rsidRDefault="0033526E" w:rsidP="0033526E">
                  <w:pPr>
                    <w:snapToGrid w:val="0"/>
                    <w:spacing w:before="40" w:after="40" w:line="240" w:lineRule="atLeast"/>
                    <w:ind w:firstLineChars="200" w:firstLine="420"/>
                    <w:rPr>
                      <w:rFonts w:ascii="宋体" w:hAnsi="宋体"/>
                      <w:color w:val="000000" w:themeColor="text1"/>
                      <w:szCs w:val="21"/>
                    </w:rPr>
                  </w:pPr>
                  <w:r w:rsidRPr="00457F08">
                    <w:rPr>
                      <w:rFonts w:ascii="宋体" w:hAnsi="宋体"/>
                      <w:color w:val="000000" w:themeColor="text1"/>
                      <w:szCs w:val="21"/>
                    </w:rPr>
                    <w:t>毗邻沙珊瑚</w:t>
                  </w:r>
                  <w:proofErr w:type="spellStart"/>
                  <w:r w:rsidRPr="00457F08">
                    <w:rPr>
                      <w:rFonts w:ascii="宋体" w:hAnsi="宋体"/>
                      <w:i/>
                      <w:color w:val="000000" w:themeColor="text1"/>
                      <w:szCs w:val="21"/>
                    </w:rPr>
                    <w:t>Psammocoracontigua</w:t>
                  </w:r>
                  <w:proofErr w:type="spellEnd"/>
                </w:p>
              </w:tc>
            </w:tr>
            <w:tr w:rsidR="00457F08" w:rsidRPr="00457F08" w14:paraId="6B4BB340" w14:textId="77777777" w:rsidTr="007A55E0">
              <w:trPr>
                <w:trHeight w:val="210"/>
                <w:jc w:val="center"/>
              </w:trPr>
              <w:tc>
                <w:tcPr>
                  <w:tcW w:w="5000" w:type="pct"/>
                  <w:shd w:val="clear" w:color="auto" w:fill="auto"/>
                  <w:noWrap/>
                  <w:vAlign w:val="center"/>
                </w:tcPr>
                <w:p w14:paraId="20EAD074" w14:textId="77777777" w:rsidR="0033526E" w:rsidRPr="00457F08" w:rsidRDefault="0033526E" w:rsidP="0033526E">
                  <w:pPr>
                    <w:snapToGrid w:val="0"/>
                    <w:spacing w:before="40" w:after="40" w:line="240" w:lineRule="atLeast"/>
                    <w:ind w:firstLineChars="200" w:firstLine="420"/>
                    <w:rPr>
                      <w:rFonts w:ascii="宋体" w:hAnsi="宋体"/>
                      <w:color w:val="000000" w:themeColor="text1"/>
                      <w:szCs w:val="21"/>
                    </w:rPr>
                  </w:pPr>
                  <w:r w:rsidRPr="00457F08">
                    <w:rPr>
                      <w:rFonts w:ascii="宋体" w:hAnsi="宋体"/>
                      <w:color w:val="000000" w:themeColor="text1"/>
                      <w:szCs w:val="21"/>
                    </w:rPr>
                    <w:t>吞蚀筛珊瑚</w:t>
                  </w:r>
                  <w:proofErr w:type="spellStart"/>
                  <w:r w:rsidRPr="00457F08">
                    <w:rPr>
                      <w:rFonts w:ascii="宋体" w:hAnsi="宋体"/>
                      <w:i/>
                      <w:iCs/>
                      <w:color w:val="000000" w:themeColor="text1"/>
                      <w:szCs w:val="21"/>
                    </w:rPr>
                    <w:t>Coscinaraeaexesa</w:t>
                  </w:r>
                  <w:proofErr w:type="spellEnd"/>
                </w:p>
              </w:tc>
            </w:tr>
            <w:tr w:rsidR="00457F08" w:rsidRPr="00457F08" w14:paraId="7A708407" w14:textId="77777777" w:rsidTr="007A55E0">
              <w:trPr>
                <w:trHeight w:val="210"/>
                <w:jc w:val="center"/>
              </w:trPr>
              <w:tc>
                <w:tcPr>
                  <w:tcW w:w="5000" w:type="pct"/>
                  <w:shd w:val="clear" w:color="auto" w:fill="auto"/>
                  <w:noWrap/>
                  <w:vAlign w:val="center"/>
                </w:tcPr>
                <w:p w14:paraId="52289888" w14:textId="77777777" w:rsidR="0033526E" w:rsidRPr="00457F08" w:rsidRDefault="0033526E" w:rsidP="0033526E">
                  <w:pPr>
                    <w:snapToGrid w:val="0"/>
                    <w:spacing w:before="40" w:after="40" w:line="240" w:lineRule="atLeast"/>
                    <w:ind w:firstLineChars="200" w:firstLine="420"/>
                    <w:rPr>
                      <w:rFonts w:ascii="宋体" w:hAnsi="宋体"/>
                      <w:color w:val="000000" w:themeColor="text1"/>
                      <w:szCs w:val="21"/>
                    </w:rPr>
                  </w:pPr>
                  <w:r w:rsidRPr="00457F08">
                    <w:rPr>
                      <w:rFonts w:ascii="宋体" w:hAnsi="宋体"/>
                      <w:color w:val="000000" w:themeColor="text1"/>
                      <w:szCs w:val="21"/>
                    </w:rPr>
                    <w:t>柱形筛珊瑚</w:t>
                  </w:r>
                  <w:proofErr w:type="spellStart"/>
                  <w:r w:rsidRPr="00457F08">
                    <w:rPr>
                      <w:rFonts w:ascii="宋体" w:hAnsi="宋体"/>
                      <w:i/>
                      <w:iCs/>
                      <w:color w:val="000000" w:themeColor="text1"/>
                      <w:szCs w:val="21"/>
                    </w:rPr>
                    <w:t>Coscinaraeacolumna</w:t>
                  </w:r>
                  <w:proofErr w:type="spellEnd"/>
                </w:p>
              </w:tc>
            </w:tr>
            <w:tr w:rsidR="00457F08" w:rsidRPr="00457F08" w14:paraId="31D23400" w14:textId="77777777" w:rsidTr="007A55E0">
              <w:trPr>
                <w:trHeight w:val="210"/>
                <w:jc w:val="center"/>
              </w:trPr>
              <w:tc>
                <w:tcPr>
                  <w:tcW w:w="5000" w:type="pct"/>
                  <w:shd w:val="clear" w:color="auto" w:fill="auto"/>
                  <w:noWrap/>
                  <w:vAlign w:val="center"/>
                </w:tcPr>
                <w:p w14:paraId="4985EC97" w14:textId="77777777" w:rsidR="0033526E" w:rsidRPr="00457F08" w:rsidRDefault="0033526E" w:rsidP="0033526E">
                  <w:pPr>
                    <w:snapToGrid w:val="0"/>
                    <w:spacing w:before="40" w:after="40" w:line="240" w:lineRule="atLeast"/>
                    <w:rPr>
                      <w:rFonts w:ascii="宋体" w:hAnsi="宋体"/>
                      <w:b/>
                      <w:color w:val="000000" w:themeColor="text1"/>
                      <w:szCs w:val="21"/>
                      <w:lang w:val="it-IT"/>
                    </w:rPr>
                  </w:pPr>
                  <w:r w:rsidRPr="00457F08">
                    <w:rPr>
                      <w:rFonts w:ascii="宋体" w:hAnsi="宋体"/>
                      <w:b/>
                      <w:color w:val="000000" w:themeColor="text1"/>
                      <w:szCs w:val="21"/>
                    </w:rPr>
                    <w:t>菌珊瑚科</w:t>
                  </w:r>
                  <w:r w:rsidRPr="00457F08">
                    <w:rPr>
                      <w:rFonts w:ascii="宋体" w:hAnsi="宋体"/>
                      <w:b/>
                      <w:color w:val="000000" w:themeColor="text1"/>
                      <w:szCs w:val="21"/>
                      <w:lang w:val="it-IT"/>
                    </w:rPr>
                    <w:t xml:space="preserve">Agariciidae </w:t>
                  </w:r>
                </w:p>
              </w:tc>
            </w:tr>
            <w:tr w:rsidR="00457F08" w:rsidRPr="00457F08" w14:paraId="6D2A0491" w14:textId="77777777" w:rsidTr="007A55E0">
              <w:trPr>
                <w:trHeight w:val="210"/>
                <w:jc w:val="center"/>
              </w:trPr>
              <w:tc>
                <w:tcPr>
                  <w:tcW w:w="5000" w:type="pct"/>
                  <w:shd w:val="clear" w:color="auto" w:fill="auto"/>
                  <w:noWrap/>
                  <w:vAlign w:val="center"/>
                </w:tcPr>
                <w:p w14:paraId="6821A0FD"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lang w:val="it-IT"/>
                    </w:rPr>
                  </w:pPr>
                  <w:r w:rsidRPr="00457F08">
                    <w:rPr>
                      <w:rFonts w:ascii="宋体" w:hAnsi="宋体"/>
                      <w:color w:val="000000" w:themeColor="text1"/>
                      <w:szCs w:val="21"/>
                    </w:rPr>
                    <w:t>十字牡丹珊瑚</w:t>
                  </w:r>
                  <w:r w:rsidRPr="00457F08">
                    <w:rPr>
                      <w:rFonts w:ascii="宋体" w:hAnsi="宋体"/>
                      <w:i/>
                      <w:color w:val="000000" w:themeColor="text1"/>
                      <w:szCs w:val="21"/>
                      <w:lang w:val="it-IT"/>
                    </w:rPr>
                    <w:t>Pavona decussata</w:t>
                  </w:r>
                </w:p>
              </w:tc>
            </w:tr>
            <w:tr w:rsidR="00457F08" w:rsidRPr="00457F08" w14:paraId="51964ABC" w14:textId="77777777" w:rsidTr="007A55E0">
              <w:trPr>
                <w:trHeight w:val="210"/>
                <w:jc w:val="center"/>
              </w:trPr>
              <w:tc>
                <w:tcPr>
                  <w:tcW w:w="5000" w:type="pct"/>
                  <w:shd w:val="clear" w:color="auto" w:fill="auto"/>
                  <w:noWrap/>
                  <w:vAlign w:val="center"/>
                </w:tcPr>
                <w:p w14:paraId="7FFE15C6"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叶状牡丹珊</w:t>
                  </w:r>
                  <w:r w:rsidRPr="00457F08">
                    <w:rPr>
                      <w:rFonts w:ascii="宋体" w:hAnsi="宋体"/>
                      <w:color w:val="000000" w:themeColor="text1"/>
                      <w:szCs w:val="21"/>
                      <w:lang w:val="it-IT"/>
                    </w:rPr>
                    <w:t>瑚</w:t>
                  </w:r>
                  <w:r w:rsidRPr="00457F08">
                    <w:rPr>
                      <w:rFonts w:ascii="宋体" w:hAnsi="宋体"/>
                      <w:i/>
                      <w:color w:val="000000" w:themeColor="text1"/>
                      <w:szCs w:val="21"/>
                      <w:lang w:val="it-IT"/>
                    </w:rPr>
                    <w:t xml:space="preserve"> Pavona frondifera</w:t>
                  </w:r>
                </w:p>
              </w:tc>
            </w:tr>
            <w:tr w:rsidR="00457F08" w:rsidRPr="00457F08" w14:paraId="495CD9F0" w14:textId="77777777" w:rsidTr="007A55E0">
              <w:trPr>
                <w:trHeight w:val="210"/>
                <w:jc w:val="center"/>
              </w:trPr>
              <w:tc>
                <w:tcPr>
                  <w:tcW w:w="5000" w:type="pct"/>
                  <w:shd w:val="clear" w:color="auto" w:fill="auto"/>
                  <w:noWrap/>
                  <w:vAlign w:val="center"/>
                </w:tcPr>
                <w:p w14:paraId="0DBDE73D" w14:textId="77777777" w:rsidR="0033526E" w:rsidRPr="00457F08" w:rsidRDefault="0033526E" w:rsidP="0033526E">
                  <w:pPr>
                    <w:snapToGrid w:val="0"/>
                    <w:spacing w:before="40" w:after="40" w:line="240" w:lineRule="atLeast"/>
                    <w:rPr>
                      <w:rFonts w:ascii="宋体" w:hAnsi="宋体"/>
                      <w:b/>
                      <w:color w:val="000000" w:themeColor="text1"/>
                      <w:szCs w:val="21"/>
                    </w:rPr>
                  </w:pPr>
                  <w:r w:rsidRPr="00457F08">
                    <w:rPr>
                      <w:rFonts w:ascii="宋体" w:hAnsi="宋体"/>
                      <w:b/>
                      <w:color w:val="000000" w:themeColor="text1"/>
                      <w:szCs w:val="21"/>
                    </w:rPr>
                    <w:t>滨珊瑚科</w:t>
                  </w:r>
                  <w:proofErr w:type="spellStart"/>
                  <w:r w:rsidRPr="00457F08">
                    <w:rPr>
                      <w:rFonts w:ascii="宋体" w:hAnsi="宋体"/>
                      <w:b/>
                      <w:color w:val="000000" w:themeColor="text1"/>
                      <w:szCs w:val="21"/>
                    </w:rPr>
                    <w:t>Poritidae</w:t>
                  </w:r>
                  <w:proofErr w:type="spellEnd"/>
                  <w:r w:rsidRPr="00457F08">
                    <w:rPr>
                      <w:rFonts w:ascii="宋体" w:hAnsi="宋体"/>
                      <w:b/>
                      <w:color w:val="000000" w:themeColor="text1"/>
                      <w:szCs w:val="21"/>
                    </w:rPr>
                    <w:t xml:space="preserve"> Gray</w:t>
                  </w:r>
                </w:p>
              </w:tc>
            </w:tr>
            <w:tr w:rsidR="00457F08" w:rsidRPr="00457F08" w14:paraId="498359DA" w14:textId="77777777" w:rsidTr="007A55E0">
              <w:trPr>
                <w:trHeight w:val="210"/>
                <w:jc w:val="center"/>
              </w:trPr>
              <w:tc>
                <w:tcPr>
                  <w:tcW w:w="5000" w:type="pct"/>
                  <w:shd w:val="clear" w:color="auto" w:fill="auto"/>
                  <w:noWrap/>
                  <w:vAlign w:val="center"/>
                </w:tcPr>
                <w:p w14:paraId="0A21B0AC"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扁枝滨珊瑚</w:t>
                  </w:r>
                  <w:r w:rsidRPr="00457F08">
                    <w:rPr>
                      <w:rFonts w:ascii="宋体" w:hAnsi="宋体"/>
                      <w:i/>
                      <w:color w:val="000000" w:themeColor="text1"/>
                      <w:szCs w:val="21"/>
                    </w:rPr>
                    <w:t xml:space="preserve">Porites </w:t>
                  </w:r>
                  <w:proofErr w:type="spellStart"/>
                  <w:r w:rsidRPr="00457F08">
                    <w:rPr>
                      <w:rFonts w:ascii="宋体" w:hAnsi="宋体"/>
                      <w:i/>
                      <w:color w:val="000000" w:themeColor="text1"/>
                      <w:szCs w:val="21"/>
                    </w:rPr>
                    <w:t>andrewsi</w:t>
                  </w:r>
                  <w:proofErr w:type="spellEnd"/>
                </w:p>
              </w:tc>
            </w:tr>
            <w:tr w:rsidR="00457F08" w:rsidRPr="00457F08" w14:paraId="52A46E87" w14:textId="77777777" w:rsidTr="007A55E0">
              <w:trPr>
                <w:trHeight w:val="210"/>
                <w:jc w:val="center"/>
              </w:trPr>
              <w:tc>
                <w:tcPr>
                  <w:tcW w:w="5000" w:type="pct"/>
                  <w:shd w:val="clear" w:color="auto" w:fill="auto"/>
                  <w:noWrap/>
                  <w:vAlign w:val="center"/>
                </w:tcPr>
                <w:p w14:paraId="4F1ACFD8"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澄黄滨珊瑚</w:t>
                  </w:r>
                  <w:r w:rsidRPr="00457F08">
                    <w:rPr>
                      <w:rFonts w:ascii="宋体" w:hAnsi="宋体"/>
                      <w:i/>
                      <w:color w:val="000000" w:themeColor="text1"/>
                      <w:szCs w:val="21"/>
                    </w:rPr>
                    <w:t>Porites lutea</w:t>
                  </w:r>
                </w:p>
              </w:tc>
            </w:tr>
            <w:tr w:rsidR="00457F08" w:rsidRPr="00457F08" w14:paraId="3CEAEA33" w14:textId="77777777" w:rsidTr="007A55E0">
              <w:trPr>
                <w:trHeight w:val="210"/>
                <w:jc w:val="center"/>
              </w:trPr>
              <w:tc>
                <w:tcPr>
                  <w:tcW w:w="5000" w:type="pct"/>
                  <w:shd w:val="clear" w:color="auto" w:fill="auto"/>
                  <w:noWrap/>
                  <w:vAlign w:val="center"/>
                </w:tcPr>
                <w:p w14:paraId="093121D0"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rPr>
                  </w:pPr>
                  <w:r w:rsidRPr="00457F08">
                    <w:rPr>
                      <w:rFonts w:ascii="宋体" w:hAnsi="宋体"/>
                      <w:color w:val="000000" w:themeColor="text1"/>
                      <w:szCs w:val="21"/>
                    </w:rPr>
                    <w:t>扁缩滨珊瑚</w:t>
                  </w:r>
                  <w:r w:rsidRPr="00457F08">
                    <w:rPr>
                      <w:rFonts w:ascii="宋体" w:hAnsi="宋体"/>
                      <w:i/>
                      <w:color w:val="000000" w:themeColor="text1"/>
                      <w:szCs w:val="21"/>
                    </w:rPr>
                    <w:t xml:space="preserve">Porites </w:t>
                  </w:r>
                  <w:proofErr w:type="spellStart"/>
                  <w:r w:rsidRPr="00457F08">
                    <w:rPr>
                      <w:rFonts w:ascii="宋体" w:hAnsi="宋体"/>
                      <w:i/>
                      <w:color w:val="000000" w:themeColor="text1"/>
                      <w:szCs w:val="21"/>
                    </w:rPr>
                    <w:t>compressa</w:t>
                  </w:r>
                  <w:proofErr w:type="spellEnd"/>
                </w:p>
              </w:tc>
            </w:tr>
            <w:tr w:rsidR="00457F08" w:rsidRPr="00457F08" w14:paraId="5620E00F" w14:textId="77777777" w:rsidTr="007A55E0">
              <w:trPr>
                <w:trHeight w:val="210"/>
                <w:jc w:val="center"/>
              </w:trPr>
              <w:tc>
                <w:tcPr>
                  <w:tcW w:w="5000" w:type="pct"/>
                  <w:shd w:val="clear" w:color="auto" w:fill="auto"/>
                  <w:noWrap/>
                  <w:vAlign w:val="center"/>
                </w:tcPr>
                <w:p w14:paraId="1B2784DD"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火焰滨珊瑚</w:t>
                  </w:r>
                  <w:r w:rsidRPr="00457F08">
                    <w:rPr>
                      <w:rFonts w:ascii="宋体" w:hAnsi="宋体"/>
                      <w:i/>
                      <w:color w:val="000000" w:themeColor="text1"/>
                      <w:szCs w:val="21"/>
                    </w:rPr>
                    <w:t xml:space="preserve">Porites </w:t>
                  </w:r>
                  <w:proofErr w:type="spellStart"/>
                  <w:r w:rsidRPr="00457F08">
                    <w:rPr>
                      <w:rFonts w:ascii="宋体" w:hAnsi="宋体"/>
                      <w:i/>
                      <w:iCs/>
                      <w:color w:val="000000" w:themeColor="text1"/>
                      <w:szCs w:val="21"/>
                    </w:rPr>
                    <w:t>rus</w:t>
                  </w:r>
                  <w:proofErr w:type="spellEnd"/>
                  <w:r w:rsidRPr="00457F08">
                    <w:rPr>
                      <w:rFonts w:ascii="宋体" w:hAnsi="宋体"/>
                      <w:i/>
                      <w:iCs/>
                      <w:color w:val="000000" w:themeColor="text1"/>
                      <w:szCs w:val="21"/>
                    </w:rPr>
                    <w:t> </w:t>
                  </w:r>
                </w:p>
              </w:tc>
            </w:tr>
            <w:tr w:rsidR="00457F08" w:rsidRPr="00457F08" w14:paraId="3598F99A" w14:textId="77777777" w:rsidTr="007A55E0">
              <w:trPr>
                <w:trHeight w:val="210"/>
                <w:jc w:val="center"/>
              </w:trPr>
              <w:tc>
                <w:tcPr>
                  <w:tcW w:w="5000" w:type="pct"/>
                  <w:shd w:val="clear" w:color="auto" w:fill="auto"/>
                  <w:noWrap/>
                  <w:vAlign w:val="center"/>
                </w:tcPr>
                <w:p w14:paraId="46408E1E"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lang w:val="it-IT"/>
                    </w:rPr>
                  </w:pPr>
                  <w:r w:rsidRPr="00457F08">
                    <w:rPr>
                      <w:rFonts w:ascii="宋体" w:hAnsi="宋体"/>
                      <w:color w:val="000000" w:themeColor="text1"/>
                      <w:szCs w:val="21"/>
                    </w:rPr>
                    <w:t>二异角孔珊瑚</w:t>
                  </w:r>
                  <w:r w:rsidRPr="00457F08">
                    <w:rPr>
                      <w:rFonts w:ascii="宋体" w:hAnsi="宋体"/>
                      <w:i/>
                      <w:color w:val="000000" w:themeColor="text1"/>
                      <w:szCs w:val="21"/>
                      <w:lang w:val="it-IT"/>
                    </w:rPr>
                    <w:t>Goniopora duofasciata</w:t>
                  </w:r>
                </w:p>
              </w:tc>
            </w:tr>
            <w:tr w:rsidR="00457F08" w:rsidRPr="00457F08" w14:paraId="190E826B" w14:textId="77777777" w:rsidTr="007A55E0">
              <w:trPr>
                <w:trHeight w:val="210"/>
                <w:jc w:val="center"/>
              </w:trPr>
              <w:tc>
                <w:tcPr>
                  <w:tcW w:w="5000" w:type="pct"/>
                  <w:shd w:val="clear" w:color="auto" w:fill="auto"/>
                  <w:noWrap/>
                  <w:vAlign w:val="center"/>
                </w:tcPr>
                <w:p w14:paraId="48AC6794"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小角孔珊瑚</w:t>
                  </w:r>
                  <w:proofErr w:type="spellStart"/>
                  <w:r w:rsidRPr="00457F08">
                    <w:rPr>
                      <w:rFonts w:ascii="宋体" w:hAnsi="宋体"/>
                      <w:i/>
                      <w:iCs/>
                      <w:color w:val="000000" w:themeColor="text1"/>
                      <w:szCs w:val="21"/>
                    </w:rPr>
                    <w:t>Goniopora</w:t>
                  </w:r>
                  <w:proofErr w:type="spellEnd"/>
                  <w:r w:rsidRPr="00457F08">
                    <w:rPr>
                      <w:rFonts w:ascii="宋体" w:hAnsi="宋体"/>
                      <w:i/>
                      <w:iCs/>
                      <w:color w:val="000000" w:themeColor="text1"/>
                      <w:szCs w:val="21"/>
                    </w:rPr>
                    <w:t xml:space="preserve"> minor</w:t>
                  </w:r>
                </w:p>
              </w:tc>
            </w:tr>
            <w:tr w:rsidR="00457F08" w:rsidRPr="00457F08" w14:paraId="19773E81" w14:textId="77777777" w:rsidTr="007A55E0">
              <w:trPr>
                <w:trHeight w:val="210"/>
                <w:jc w:val="center"/>
              </w:trPr>
              <w:tc>
                <w:tcPr>
                  <w:tcW w:w="5000" w:type="pct"/>
                  <w:shd w:val="clear" w:color="auto" w:fill="auto"/>
                  <w:noWrap/>
                  <w:vAlign w:val="center"/>
                </w:tcPr>
                <w:p w14:paraId="5CADFAB1" w14:textId="77777777" w:rsidR="0033526E" w:rsidRPr="00457F08" w:rsidRDefault="0033526E" w:rsidP="0033526E">
                  <w:pPr>
                    <w:snapToGrid w:val="0"/>
                    <w:spacing w:before="40" w:after="40" w:line="240" w:lineRule="atLeast"/>
                    <w:rPr>
                      <w:rFonts w:ascii="宋体" w:hAnsi="宋体"/>
                      <w:b/>
                      <w:color w:val="000000" w:themeColor="text1"/>
                      <w:szCs w:val="21"/>
                    </w:rPr>
                  </w:pPr>
                  <w:r w:rsidRPr="00457F08">
                    <w:rPr>
                      <w:rFonts w:ascii="宋体" w:hAnsi="宋体"/>
                      <w:b/>
                      <w:color w:val="000000" w:themeColor="text1"/>
                      <w:szCs w:val="21"/>
                    </w:rPr>
                    <w:t>枇杷珊瑚科</w:t>
                  </w:r>
                  <w:proofErr w:type="spellStart"/>
                  <w:r w:rsidRPr="00457F08">
                    <w:rPr>
                      <w:rFonts w:ascii="宋体" w:hAnsi="宋体"/>
                      <w:b/>
                      <w:color w:val="000000" w:themeColor="text1"/>
                      <w:szCs w:val="21"/>
                    </w:rPr>
                    <w:t>Oculinidae</w:t>
                  </w:r>
                  <w:proofErr w:type="spellEnd"/>
                </w:p>
              </w:tc>
            </w:tr>
            <w:tr w:rsidR="00457F08" w:rsidRPr="00457F08" w14:paraId="04ADBF1A" w14:textId="77777777" w:rsidTr="007A55E0">
              <w:trPr>
                <w:trHeight w:val="210"/>
                <w:jc w:val="center"/>
              </w:trPr>
              <w:tc>
                <w:tcPr>
                  <w:tcW w:w="5000" w:type="pct"/>
                  <w:shd w:val="clear" w:color="auto" w:fill="auto"/>
                  <w:noWrap/>
                  <w:vAlign w:val="center"/>
                </w:tcPr>
                <w:p w14:paraId="0EA5AB6A"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丛生盔形珊瑚</w:t>
                  </w:r>
                  <w:proofErr w:type="spellStart"/>
                  <w:r w:rsidRPr="00457F08">
                    <w:rPr>
                      <w:rFonts w:ascii="宋体" w:hAnsi="宋体"/>
                      <w:i/>
                      <w:color w:val="000000" w:themeColor="text1"/>
                      <w:szCs w:val="21"/>
                    </w:rPr>
                    <w:t>Galaxeafascicularis</w:t>
                  </w:r>
                  <w:proofErr w:type="spellEnd"/>
                </w:p>
              </w:tc>
            </w:tr>
            <w:tr w:rsidR="00457F08" w:rsidRPr="00457F08" w14:paraId="5BFB89F9" w14:textId="77777777" w:rsidTr="007A55E0">
              <w:trPr>
                <w:trHeight w:val="210"/>
                <w:jc w:val="center"/>
              </w:trPr>
              <w:tc>
                <w:tcPr>
                  <w:tcW w:w="5000" w:type="pct"/>
                  <w:shd w:val="clear" w:color="auto" w:fill="auto"/>
                  <w:noWrap/>
                  <w:vAlign w:val="center"/>
                </w:tcPr>
                <w:p w14:paraId="188907C3" w14:textId="77777777" w:rsidR="0033526E" w:rsidRPr="00457F08" w:rsidRDefault="0033526E" w:rsidP="0033526E">
                  <w:pPr>
                    <w:snapToGrid w:val="0"/>
                    <w:spacing w:before="40" w:after="40" w:line="240" w:lineRule="atLeast"/>
                    <w:rPr>
                      <w:rFonts w:ascii="宋体" w:hAnsi="宋体"/>
                      <w:b/>
                      <w:color w:val="000000" w:themeColor="text1"/>
                      <w:szCs w:val="21"/>
                    </w:rPr>
                  </w:pPr>
                  <w:r w:rsidRPr="00457F08">
                    <w:rPr>
                      <w:rFonts w:ascii="宋体" w:hAnsi="宋体"/>
                      <w:b/>
                      <w:color w:val="000000" w:themeColor="text1"/>
                      <w:szCs w:val="21"/>
                    </w:rPr>
                    <w:t>裸肋珊瑚科</w:t>
                  </w:r>
                  <w:proofErr w:type="spellStart"/>
                  <w:r w:rsidRPr="00457F08">
                    <w:rPr>
                      <w:rFonts w:ascii="宋体" w:hAnsi="宋体"/>
                      <w:b/>
                      <w:color w:val="000000" w:themeColor="text1"/>
                      <w:szCs w:val="21"/>
                    </w:rPr>
                    <w:t>Merulinidae</w:t>
                  </w:r>
                  <w:proofErr w:type="spellEnd"/>
                </w:p>
              </w:tc>
            </w:tr>
            <w:tr w:rsidR="00457F08" w:rsidRPr="00457F08" w14:paraId="12480740" w14:textId="77777777" w:rsidTr="007A55E0">
              <w:trPr>
                <w:trHeight w:val="210"/>
                <w:jc w:val="center"/>
              </w:trPr>
              <w:tc>
                <w:tcPr>
                  <w:tcW w:w="5000" w:type="pct"/>
                  <w:shd w:val="clear" w:color="auto" w:fill="auto"/>
                  <w:noWrap/>
                  <w:vAlign w:val="center"/>
                </w:tcPr>
                <w:p w14:paraId="5BE8EFE5" w14:textId="77777777" w:rsidR="0033526E" w:rsidRPr="00457F08" w:rsidRDefault="0033526E" w:rsidP="0033526E">
                  <w:pPr>
                    <w:snapToGrid w:val="0"/>
                    <w:spacing w:before="40" w:after="40" w:line="240" w:lineRule="atLeast"/>
                    <w:ind w:firstLineChars="200" w:firstLine="420"/>
                    <w:rPr>
                      <w:rFonts w:ascii="宋体" w:hAnsi="宋体"/>
                      <w:color w:val="000000" w:themeColor="text1"/>
                      <w:szCs w:val="21"/>
                    </w:rPr>
                  </w:pPr>
                  <w:r w:rsidRPr="00457F08">
                    <w:rPr>
                      <w:rFonts w:ascii="宋体" w:hAnsi="宋体"/>
                      <w:color w:val="000000" w:themeColor="text1"/>
                      <w:szCs w:val="21"/>
                    </w:rPr>
                    <w:t>腐蚀刺柄珊瑚</w:t>
                  </w:r>
                  <w:proofErr w:type="spellStart"/>
                  <w:r w:rsidRPr="00457F08">
                    <w:rPr>
                      <w:rFonts w:ascii="宋体" w:hAnsi="宋体"/>
                      <w:i/>
                      <w:color w:val="000000" w:themeColor="text1"/>
                      <w:szCs w:val="21"/>
                    </w:rPr>
                    <w:t>Hydnophoraexesa</w:t>
                  </w:r>
                  <w:proofErr w:type="spellEnd"/>
                </w:p>
              </w:tc>
            </w:tr>
            <w:tr w:rsidR="00457F08" w:rsidRPr="00457F08" w14:paraId="02B3C9B6" w14:textId="77777777" w:rsidTr="007A55E0">
              <w:trPr>
                <w:trHeight w:val="210"/>
                <w:jc w:val="center"/>
              </w:trPr>
              <w:tc>
                <w:tcPr>
                  <w:tcW w:w="5000" w:type="pct"/>
                  <w:shd w:val="clear" w:color="auto" w:fill="auto"/>
                  <w:noWrap/>
                  <w:vAlign w:val="center"/>
                </w:tcPr>
                <w:p w14:paraId="704ADAAB" w14:textId="77777777" w:rsidR="0033526E" w:rsidRPr="00457F08" w:rsidRDefault="0033526E" w:rsidP="0033526E">
                  <w:pPr>
                    <w:snapToGrid w:val="0"/>
                    <w:spacing w:before="40" w:after="40" w:line="240" w:lineRule="atLeast"/>
                    <w:ind w:firstLineChars="200" w:firstLine="420"/>
                    <w:rPr>
                      <w:rFonts w:ascii="宋体" w:hAnsi="宋体"/>
                      <w:color w:val="000000" w:themeColor="text1"/>
                      <w:szCs w:val="21"/>
                    </w:rPr>
                  </w:pPr>
                  <w:r w:rsidRPr="00457F08">
                    <w:rPr>
                      <w:rFonts w:ascii="宋体" w:hAnsi="宋体"/>
                      <w:color w:val="000000" w:themeColor="text1"/>
                      <w:szCs w:val="21"/>
                    </w:rPr>
                    <w:lastRenderedPageBreak/>
                    <w:t>邻基刺柄珊瑚</w:t>
                  </w:r>
                  <w:proofErr w:type="spellStart"/>
                  <w:r w:rsidRPr="00457F08">
                    <w:rPr>
                      <w:rFonts w:ascii="宋体" w:hAnsi="宋体"/>
                      <w:i/>
                      <w:color w:val="000000" w:themeColor="text1"/>
                      <w:szCs w:val="21"/>
                    </w:rPr>
                    <w:t>Hydnophoracontignatio</w:t>
                  </w:r>
                  <w:proofErr w:type="spellEnd"/>
                </w:p>
              </w:tc>
            </w:tr>
            <w:tr w:rsidR="00457F08" w:rsidRPr="00457F08" w14:paraId="3897659E" w14:textId="77777777" w:rsidTr="007A55E0">
              <w:trPr>
                <w:trHeight w:val="210"/>
                <w:jc w:val="center"/>
              </w:trPr>
              <w:tc>
                <w:tcPr>
                  <w:tcW w:w="5000" w:type="pct"/>
                  <w:shd w:val="clear" w:color="auto" w:fill="auto"/>
                  <w:noWrap/>
                  <w:vAlign w:val="center"/>
                </w:tcPr>
                <w:p w14:paraId="464DFAB2"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阔裸肋珊瑚</w:t>
                  </w:r>
                  <w:proofErr w:type="spellStart"/>
                  <w:r w:rsidRPr="00457F08">
                    <w:rPr>
                      <w:rFonts w:ascii="宋体" w:hAnsi="宋体"/>
                      <w:i/>
                      <w:color w:val="000000" w:themeColor="text1"/>
                      <w:szCs w:val="21"/>
                    </w:rPr>
                    <w:t>Merulinaampliata</w:t>
                  </w:r>
                  <w:proofErr w:type="spellEnd"/>
                </w:p>
              </w:tc>
            </w:tr>
            <w:tr w:rsidR="00457F08" w:rsidRPr="00457F08" w14:paraId="73D42252" w14:textId="77777777" w:rsidTr="007A55E0">
              <w:trPr>
                <w:trHeight w:val="210"/>
                <w:jc w:val="center"/>
              </w:trPr>
              <w:tc>
                <w:tcPr>
                  <w:tcW w:w="5000" w:type="pct"/>
                  <w:shd w:val="clear" w:color="auto" w:fill="auto"/>
                  <w:noWrap/>
                  <w:vAlign w:val="center"/>
                </w:tcPr>
                <w:p w14:paraId="23223EE8" w14:textId="77777777" w:rsidR="0033526E" w:rsidRPr="00457F08" w:rsidRDefault="0033526E" w:rsidP="0033526E">
                  <w:pPr>
                    <w:snapToGrid w:val="0"/>
                    <w:spacing w:before="40" w:after="40" w:line="240" w:lineRule="atLeast"/>
                    <w:ind w:leftChars="-51" w:left="-107" w:firstLineChars="49" w:firstLine="103"/>
                    <w:rPr>
                      <w:rFonts w:ascii="宋体" w:hAnsi="宋体"/>
                      <w:b/>
                      <w:color w:val="000000" w:themeColor="text1"/>
                      <w:szCs w:val="21"/>
                      <w:lang w:val="pt-BR"/>
                    </w:rPr>
                  </w:pPr>
                  <w:r w:rsidRPr="00457F08">
                    <w:rPr>
                      <w:rFonts w:ascii="宋体" w:hAnsi="宋体"/>
                      <w:b/>
                      <w:color w:val="000000" w:themeColor="text1"/>
                      <w:szCs w:val="21"/>
                    </w:rPr>
                    <w:t>蜂巢珊瑚科</w:t>
                  </w:r>
                  <w:r w:rsidRPr="00457F08">
                    <w:rPr>
                      <w:rFonts w:ascii="宋体" w:hAnsi="宋体"/>
                      <w:b/>
                      <w:color w:val="000000" w:themeColor="text1"/>
                      <w:szCs w:val="21"/>
                      <w:lang w:val="pt-BR"/>
                    </w:rPr>
                    <w:t xml:space="preserve">Faviidae </w:t>
                  </w:r>
                </w:p>
              </w:tc>
            </w:tr>
            <w:tr w:rsidR="00457F08" w:rsidRPr="00457F08" w14:paraId="1D96DEFD" w14:textId="77777777" w:rsidTr="007A55E0">
              <w:trPr>
                <w:trHeight w:val="210"/>
                <w:jc w:val="center"/>
              </w:trPr>
              <w:tc>
                <w:tcPr>
                  <w:tcW w:w="5000" w:type="pct"/>
                  <w:shd w:val="clear" w:color="auto" w:fill="auto"/>
                  <w:noWrap/>
                  <w:vAlign w:val="center"/>
                </w:tcPr>
                <w:p w14:paraId="2C358E0A"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lang w:val="es-ES"/>
                    </w:rPr>
                  </w:pPr>
                  <w:r w:rsidRPr="00457F08">
                    <w:rPr>
                      <w:rFonts w:ascii="宋体" w:hAnsi="宋体"/>
                      <w:color w:val="000000" w:themeColor="text1"/>
                      <w:szCs w:val="21"/>
                    </w:rPr>
                    <w:t>帛琉蜂巢珊瑚</w:t>
                  </w:r>
                  <w:r w:rsidRPr="00457F08">
                    <w:rPr>
                      <w:rFonts w:ascii="宋体" w:hAnsi="宋体"/>
                      <w:i/>
                      <w:color w:val="000000" w:themeColor="text1"/>
                      <w:szCs w:val="21"/>
                      <w:lang w:val="es-ES"/>
                    </w:rPr>
                    <w:t>Favia palauensis</w:t>
                  </w:r>
                </w:p>
              </w:tc>
            </w:tr>
            <w:tr w:rsidR="00457F08" w:rsidRPr="00457F08" w14:paraId="43E6E7EF" w14:textId="77777777" w:rsidTr="007A55E0">
              <w:trPr>
                <w:trHeight w:val="210"/>
                <w:jc w:val="center"/>
              </w:trPr>
              <w:tc>
                <w:tcPr>
                  <w:tcW w:w="5000" w:type="pct"/>
                  <w:shd w:val="clear" w:color="auto" w:fill="auto"/>
                  <w:noWrap/>
                  <w:vAlign w:val="center"/>
                </w:tcPr>
                <w:p w14:paraId="3FF56315"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标准蜂巢珊瑚</w:t>
                  </w:r>
                  <w:proofErr w:type="spellStart"/>
                  <w:r w:rsidRPr="00457F08">
                    <w:rPr>
                      <w:rFonts w:ascii="宋体" w:hAnsi="宋体"/>
                      <w:i/>
                      <w:color w:val="000000" w:themeColor="text1"/>
                      <w:szCs w:val="21"/>
                    </w:rPr>
                    <w:t>Favia</w:t>
                  </w:r>
                  <w:proofErr w:type="spellEnd"/>
                  <w:r w:rsidRPr="00457F08">
                    <w:rPr>
                      <w:rFonts w:ascii="宋体" w:hAnsi="宋体"/>
                      <w:i/>
                      <w:color w:val="000000" w:themeColor="text1"/>
                      <w:szCs w:val="21"/>
                    </w:rPr>
                    <w:t xml:space="preserve"> speciosa</w:t>
                  </w:r>
                </w:p>
              </w:tc>
            </w:tr>
            <w:tr w:rsidR="00457F08" w:rsidRPr="00457F08" w14:paraId="544E6A4E" w14:textId="77777777" w:rsidTr="007A55E0">
              <w:trPr>
                <w:trHeight w:val="210"/>
                <w:jc w:val="center"/>
              </w:trPr>
              <w:tc>
                <w:tcPr>
                  <w:tcW w:w="5000" w:type="pct"/>
                  <w:shd w:val="clear" w:color="auto" w:fill="auto"/>
                  <w:noWrap/>
                  <w:vAlign w:val="center"/>
                </w:tcPr>
                <w:p w14:paraId="0C5C845C"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黄癣蜂巢珊瑚</w:t>
                  </w:r>
                  <w:proofErr w:type="spellStart"/>
                  <w:r w:rsidRPr="00457F08">
                    <w:rPr>
                      <w:rFonts w:ascii="宋体" w:hAnsi="宋体"/>
                      <w:i/>
                      <w:color w:val="000000" w:themeColor="text1"/>
                      <w:szCs w:val="21"/>
                    </w:rPr>
                    <w:t>Favia</w:t>
                  </w:r>
                  <w:r w:rsidRPr="00457F08">
                    <w:rPr>
                      <w:rFonts w:ascii="宋体" w:hAnsi="宋体"/>
                      <w:i/>
                      <w:iCs/>
                      <w:color w:val="000000" w:themeColor="text1"/>
                      <w:szCs w:val="21"/>
                    </w:rPr>
                    <w:t>favus</w:t>
                  </w:r>
                  <w:proofErr w:type="spellEnd"/>
                </w:p>
              </w:tc>
            </w:tr>
            <w:tr w:rsidR="00457F08" w:rsidRPr="00457F08" w14:paraId="422A9915" w14:textId="77777777" w:rsidTr="007A55E0">
              <w:trPr>
                <w:trHeight w:val="210"/>
                <w:jc w:val="center"/>
              </w:trPr>
              <w:tc>
                <w:tcPr>
                  <w:tcW w:w="5000" w:type="pct"/>
                  <w:shd w:val="clear" w:color="auto" w:fill="auto"/>
                  <w:noWrap/>
                  <w:vAlign w:val="center"/>
                </w:tcPr>
                <w:p w14:paraId="5F51049B"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翘齿蜂巢珊瑚</w:t>
                  </w:r>
                  <w:proofErr w:type="spellStart"/>
                  <w:r w:rsidRPr="00457F08">
                    <w:rPr>
                      <w:rFonts w:ascii="宋体" w:hAnsi="宋体"/>
                      <w:i/>
                      <w:color w:val="000000" w:themeColor="text1"/>
                      <w:szCs w:val="21"/>
                    </w:rPr>
                    <w:t>Favia</w:t>
                  </w:r>
                  <w:r w:rsidRPr="00457F08">
                    <w:rPr>
                      <w:rFonts w:ascii="宋体" w:hAnsi="宋体"/>
                      <w:i/>
                      <w:iCs/>
                      <w:color w:val="000000" w:themeColor="text1"/>
                      <w:szCs w:val="21"/>
                    </w:rPr>
                    <w:t>matthaii</w:t>
                  </w:r>
                  <w:proofErr w:type="spellEnd"/>
                </w:p>
              </w:tc>
            </w:tr>
            <w:tr w:rsidR="00457F08" w:rsidRPr="00457F08" w14:paraId="5C40FC00" w14:textId="77777777" w:rsidTr="007A55E0">
              <w:trPr>
                <w:trHeight w:val="210"/>
                <w:jc w:val="center"/>
              </w:trPr>
              <w:tc>
                <w:tcPr>
                  <w:tcW w:w="5000" w:type="pct"/>
                  <w:shd w:val="clear" w:color="auto" w:fill="auto"/>
                  <w:noWrap/>
                  <w:vAlign w:val="center"/>
                </w:tcPr>
                <w:p w14:paraId="773F8E3F"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lang w:val="pt-BR"/>
                    </w:rPr>
                  </w:pPr>
                  <w:r w:rsidRPr="00457F08">
                    <w:rPr>
                      <w:rFonts w:ascii="宋体" w:hAnsi="宋体"/>
                      <w:color w:val="000000" w:themeColor="text1"/>
                      <w:szCs w:val="21"/>
                    </w:rPr>
                    <w:t>秘密角蜂巢珊瑚</w:t>
                  </w:r>
                  <w:r w:rsidRPr="00457F08">
                    <w:rPr>
                      <w:rFonts w:ascii="宋体" w:hAnsi="宋体"/>
                      <w:i/>
                      <w:color w:val="000000" w:themeColor="text1"/>
                      <w:szCs w:val="21"/>
                      <w:lang w:val="pt-BR"/>
                    </w:rPr>
                    <w:t>Favites abdita</w:t>
                  </w:r>
                </w:p>
              </w:tc>
            </w:tr>
            <w:tr w:rsidR="00457F08" w:rsidRPr="00457F08" w14:paraId="4395C0FC" w14:textId="77777777" w:rsidTr="007A55E0">
              <w:trPr>
                <w:trHeight w:val="210"/>
                <w:jc w:val="center"/>
              </w:trPr>
              <w:tc>
                <w:tcPr>
                  <w:tcW w:w="5000" w:type="pct"/>
                  <w:shd w:val="clear" w:color="auto" w:fill="auto"/>
                  <w:noWrap/>
                  <w:vAlign w:val="center"/>
                </w:tcPr>
                <w:p w14:paraId="4410623E"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五边角蜂巢珊瑚</w:t>
                  </w:r>
                  <w:proofErr w:type="spellStart"/>
                  <w:r w:rsidRPr="00457F08">
                    <w:rPr>
                      <w:rFonts w:ascii="宋体" w:hAnsi="宋体"/>
                      <w:i/>
                      <w:color w:val="000000" w:themeColor="text1"/>
                      <w:szCs w:val="21"/>
                    </w:rPr>
                    <w:t>Favitespentagona</w:t>
                  </w:r>
                  <w:proofErr w:type="spellEnd"/>
                </w:p>
              </w:tc>
            </w:tr>
            <w:tr w:rsidR="00457F08" w:rsidRPr="00457F08" w14:paraId="5FF52711" w14:textId="77777777" w:rsidTr="007A55E0">
              <w:trPr>
                <w:trHeight w:val="210"/>
                <w:jc w:val="center"/>
              </w:trPr>
              <w:tc>
                <w:tcPr>
                  <w:tcW w:w="5000" w:type="pct"/>
                  <w:shd w:val="clear" w:color="auto" w:fill="auto"/>
                  <w:noWrap/>
                  <w:vAlign w:val="center"/>
                </w:tcPr>
                <w:p w14:paraId="631962EE"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rPr>
                  </w:pPr>
                  <w:r w:rsidRPr="00457F08">
                    <w:rPr>
                      <w:rFonts w:ascii="宋体" w:hAnsi="宋体"/>
                      <w:color w:val="000000" w:themeColor="text1"/>
                      <w:szCs w:val="21"/>
                    </w:rPr>
                    <w:t>梳状菊花珊瑚</w:t>
                  </w:r>
                  <w:proofErr w:type="spellStart"/>
                  <w:r w:rsidRPr="00457F08">
                    <w:rPr>
                      <w:rFonts w:ascii="宋体" w:hAnsi="宋体"/>
                      <w:i/>
                      <w:color w:val="000000" w:themeColor="text1"/>
                      <w:szCs w:val="21"/>
                    </w:rPr>
                    <w:t>Goniastreapectinata</w:t>
                  </w:r>
                  <w:proofErr w:type="spellEnd"/>
                </w:p>
              </w:tc>
            </w:tr>
            <w:tr w:rsidR="00457F08" w:rsidRPr="00457F08" w14:paraId="2749958A" w14:textId="77777777" w:rsidTr="007A55E0">
              <w:trPr>
                <w:trHeight w:val="210"/>
                <w:jc w:val="center"/>
              </w:trPr>
              <w:tc>
                <w:tcPr>
                  <w:tcW w:w="5000" w:type="pct"/>
                  <w:shd w:val="clear" w:color="auto" w:fill="auto"/>
                  <w:noWrap/>
                  <w:vAlign w:val="center"/>
                </w:tcPr>
                <w:p w14:paraId="5AE89283"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rPr>
                  </w:pPr>
                  <w:r w:rsidRPr="00457F08">
                    <w:rPr>
                      <w:rFonts w:ascii="宋体" w:hAnsi="宋体"/>
                      <w:color w:val="000000" w:themeColor="text1"/>
                      <w:szCs w:val="21"/>
                    </w:rPr>
                    <w:t>网状菊花珊瑚</w:t>
                  </w:r>
                  <w:proofErr w:type="spellStart"/>
                  <w:r w:rsidRPr="00457F08">
                    <w:rPr>
                      <w:rFonts w:ascii="宋体" w:hAnsi="宋体"/>
                      <w:i/>
                      <w:color w:val="000000" w:themeColor="text1"/>
                      <w:szCs w:val="21"/>
                    </w:rPr>
                    <w:t>Goniastrearetiformis</w:t>
                  </w:r>
                  <w:proofErr w:type="spellEnd"/>
                </w:p>
              </w:tc>
            </w:tr>
            <w:tr w:rsidR="00457F08" w:rsidRPr="00457F08" w14:paraId="464574BC" w14:textId="77777777" w:rsidTr="007A55E0">
              <w:trPr>
                <w:trHeight w:val="210"/>
                <w:jc w:val="center"/>
              </w:trPr>
              <w:tc>
                <w:tcPr>
                  <w:tcW w:w="5000" w:type="pct"/>
                  <w:shd w:val="clear" w:color="auto" w:fill="auto"/>
                  <w:noWrap/>
                  <w:vAlign w:val="center"/>
                </w:tcPr>
                <w:p w14:paraId="4CFAA2D4"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rPr>
                  </w:pPr>
                  <w:r w:rsidRPr="00457F08">
                    <w:rPr>
                      <w:rFonts w:ascii="宋体" w:hAnsi="宋体"/>
                      <w:color w:val="000000" w:themeColor="text1"/>
                      <w:szCs w:val="21"/>
                    </w:rPr>
                    <w:t>锯齿刺星珊瑚</w:t>
                  </w:r>
                  <w:proofErr w:type="spellStart"/>
                  <w:r w:rsidRPr="00457F08">
                    <w:rPr>
                      <w:rFonts w:ascii="宋体" w:hAnsi="宋体"/>
                      <w:i/>
                      <w:color w:val="000000" w:themeColor="text1"/>
                      <w:szCs w:val="21"/>
                    </w:rPr>
                    <w:t>Cyphastreaserailia</w:t>
                  </w:r>
                  <w:proofErr w:type="spellEnd"/>
                </w:p>
              </w:tc>
            </w:tr>
            <w:tr w:rsidR="00457F08" w:rsidRPr="00457F08" w14:paraId="0DDE5FD7" w14:textId="77777777" w:rsidTr="007A55E0">
              <w:trPr>
                <w:trHeight w:val="210"/>
                <w:jc w:val="center"/>
              </w:trPr>
              <w:tc>
                <w:tcPr>
                  <w:tcW w:w="5000" w:type="pct"/>
                  <w:shd w:val="clear" w:color="auto" w:fill="auto"/>
                  <w:noWrap/>
                  <w:vAlign w:val="center"/>
                </w:tcPr>
                <w:p w14:paraId="719C2257"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rPr>
                  </w:pPr>
                  <w:r w:rsidRPr="00457F08">
                    <w:rPr>
                      <w:rFonts w:ascii="宋体" w:hAnsi="宋体"/>
                      <w:color w:val="000000" w:themeColor="text1"/>
                      <w:szCs w:val="21"/>
                    </w:rPr>
                    <w:t>多孔同星珊瑚</w:t>
                  </w:r>
                  <w:proofErr w:type="spellStart"/>
                  <w:r w:rsidRPr="00457F08">
                    <w:rPr>
                      <w:rFonts w:ascii="宋体" w:hAnsi="宋体"/>
                      <w:i/>
                      <w:color w:val="000000" w:themeColor="text1"/>
                      <w:szCs w:val="21"/>
                    </w:rPr>
                    <w:t>Plesiastreacurta</w:t>
                  </w:r>
                  <w:proofErr w:type="spellEnd"/>
                </w:p>
              </w:tc>
            </w:tr>
            <w:tr w:rsidR="00457F08" w:rsidRPr="00457F08" w14:paraId="170390F1" w14:textId="77777777" w:rsidTr="007A55E0">
              <w:trPr>
                <w:trHeight w:val="210"/>
                <w:jc w:val="center"/>
              </w:trPr>
              <w:tc>
                <w:tcPr>
                  <w:tcW w:w="5000" w:type="pct"/>
                  <w:shd w:val="clear" w:color="auto" w:fill="auto"/>
                  <w:noWrap/>
                  <w:vAlign w:val="center"/>
                </w:tcPr>
                <w:p w14:paraId="270F74E1"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宝石刺孔珊瑚</w:t>
                  </w:r>
                  <w:proofErr w:type="spellStart"/>
                  <w:r w:rsidRPr="00457F08">
                    <w:rPr>
                      <w:rFonts w:ascii="宋体" w:hAnsi="宋体"/>
                      <w:i/>
                      <w:color w:val="000000" w:themeColor="text1"/>
                      <w:szCs w:val="21"/>
                    </w:rPr>
                    <w:t>Echinoporagemmacea</w:t>
                  </w:r>
                  <w:proofErr w:type="spellEnd"/>
                </w:p>
              </w:tc>
            </w:tr>
            <w:tr w:rsidR="00457F08" w:rsidRPr="00457F08" w14:paraId="5DB81D8B" w14:textId="77777777" w:rsidTr="007A55E0">
              <w:trPr>
                <w:trHeight w:val="210"/>
                <w:jc w:val="center"/>
              </w:trPr>
              <w:tc>
                <w:tcPr>
                  <w:tcW w:w="5000" w:type="pct"/>
                  <w:shd w:val="clear" w:color="auto" w:fill="auto"/>
                  <w:noWrap/>
                  <w:vAlign w:val="center"/>
                </w:tcPr>
                <w:p w14:paraId="7EDC1FAD"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同双星珊瑚</w:t>
                  </w:r>
                  <w:proofErr w:type="spellStart"/>
                  <w:r w:rsidRPr="00457F08">
                    <w:rPr>
                      <w:rFonts w:ascii="宋体" w:hAnsi="宋体"/>
                      <w:i/>
                      <w:color w:val="000000" w:themeColor="text1"/>
                      <w:szCs w:val="21"/>
                    </w:rPr>
                    <w:t>Diploastreaheliopora</w:t>
                  </w:r>
                  <w:proofErr w:type="spellEnd"/>
                </w:p>
              </w:tc>
            </w:tr>
            <w:tr w:rsidR="00457F08" w:rsidRPr="00457F08" w14:paraId="1BAEB517" w14:textId="77777777" w:rsidTr="007A55E0">
              <w:trPr>
                <w:trHeight w:val="210"/>
                <w:jc w:val="center"/>
              </w:trPr>
              <w:tc>
                <w:tcPr>
                  <w:tcW w:w="5000" w:type="pct"/>
                  <w:shd w:val="clear" w:color="auto" w:fill="auto"/>
                  <w:noWrap/>
                  <w:vAlign w:val="center"/>
                </w:tcPr>
                <w:p w14:paraId="7B523456"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中华扁脑珊瑚</w:t>
                  </w:r>
                  <w:proofErr w:type="spellStart"/>
                  <w:r w:rsidRPr="00457F08">
                    <w:rPr>
                      <w:rFonts w:ascii="宋体" w:hAnsi="宋体"/>
                      <w:i/>
                      <w:color w:val="000000" w:themeColor="text1"/>
                      <w:szCs w:val="21"/>
                    </w:rPr>
                    <w:t>Platygyra</w:t>
                  </w:r>
                  <w:proofErr w:type="spellEnd"/>
                  <w:r w:rsidRPr="00457F08">
                    <w:rPr>
                      <w:rFonts w:ascii="宋体" w:hAnsi="宋体"/>
                      <w:i/>
                      <w:color w:val="000000" w:themeColor="text1"/>
                      <w:szCs w:val="21"/>
                    </w:rPr>
                    <w:t xml:space="preserve"> sinensis</w:t>
                  </w:r>
                </w:p>
              </w:tc>
            </w:tr>
            <w:tr w:rsidR="00457F08" w:rsidRPr="00457F08" w14:paraId="19FEB7EA" w14:textId="77777777" w:rsidTr="007A55E0">
              <w:trPr>
                <w:trHeight w:val="210"/>
                <w:jc w:val="center"/>
              </w:trPr>
              <w:tc>
                <w:tcPr>
                  <w:tcW w:w="5000" w:type="pct"/>
                  <w:shd w:val="clear" w:color="auto" w:fill="auto"/>
                  <w:noWrap/>
                  <w:vAlign w:val="center"/>
                </w:tcPr>
                <w:p w14:paraId="1865F1EC"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rPr>
                  </w:pPr>
                  <w:r w:rsidRPr="00457F08">
                    <w:rPr>
                      <w:rFonts w:ascii="宋体" w:hAnsi="宋体"/>
                      <w:color w:val="000000" w:themeColor="text1"/>
                      <w:szCs w:val="21"/>
                    </w:rPr>
                    <w:t>交替扁脑珊瑚</w:t>
                  </w:r>
                  <w:proofErr w:type="spellStart"/>
                  <w:r w:rsidRPr="00457F08">
                    <w:rPr>
                      <w:rFonts w:ascii="宋体" w:hAnsi="宋体"/>
                      <w:i/>
                      <w:color w:val="000000" w:themeColor="text1"/>
                      <w:szCs w:val="21"/>
                    </w:rPr>
                    <w:t>Platygyracrosslandi</w:t>
                  </w:r>
                  <w:proofErr w:type="spellEnd"/>
                </w:p>
              </w:tc>
            </w:tr>
            <w:tr w:rsidR="00457F08" w:rsidRPr="00457F08" w14:paraId="122E83C6" w14:textId="77777777" w:rsidTr="007A55E0">
              <w:trPr>
                <w:trHeight w:val="210"/>
                <w:jc w:val="center"/>
              </w:trPr>
              <w:tc>
                <w:tcPr>
                  <w:tcW w:w="5000" w:type="pct"/>
                  <w:shd w:val="clear" w:color="auto" w:fill="auto"/>
                  <w:noWrap/>
                  <w:vAlign w:val="center"/>
                </w:tcPr>
                <w:p w14:paraId="5BE242EE"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rPr>
                  </w:pPr>
                  <w:r w:rsidRPr="00457F08">
                    <w:rPr>
                      <w:rFonts w:ascii="宋体" w:hAnsi="宋体"/>
                      <w:color w:val="000000" w:themeColor="text1"/>
                      <w:szCs w:val="21"/>
                    </w:rPr>
                    <w:t>精巧扁脑珊瑚</w:t>
                  </w:r>
                  <w:proofErr w:type="spellStart"/>
                  <w:r w:rsidRPr="00457F08">
                    <w:rPr>
                      <w:rFonts w:ascii="宋体" w:hAnsi="宋体"/>
                      <w:i/>
                      <w:color w:val="000000" w:themeColor="text1"/>
                      <w:szCs w:val="21"/>
                    </w:rPr>
                    <w:t>Platygyradaedalea</w:t>
                  </w:r>
                  <w:proofErr w:type="spellEnd"/>
                </w:p>
              </w:tc>
            </w:tr>
            <w:tr w:rsidR="00457F08" w:rsidRPr="00457F08" w14:paraId="1E1BC25A" w14:textId="77777777" w:rsidTr="007A55E0">
              <w:trPr>
                <w:trHeight w:val="210"/>
                <w:jc w:val="center"/>
              </w:trPr>
              <w:tc>
                <w:tcPr>
                  <w:tcW w:w="5000" w:type="pct"/>
                  <w:shd w:val="clear" w:color="auto" w:fill="auto"/>
                  <w:noWrap/>
                  <w:vAlign w:val="center"/>
                </w:tcPr>
                <w:p w14:paraId="1D81F835"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费利吉亚肠珊瑚</w:t>
                  </w:r>
                  <w:proofErr w:type="spellStart"/>
                  <w:r w:rsidRPr="00457F08">
                    <w:rPr>
                      <w:rFonts w:ascii="宋体" w:hAnsi="宋体"/>
                      <w:i/>
                      <w:color w:val="000000" w:themeColor="text1"/>
                      <w:szCs w:val="21"/>
                    </w:rPr>
                    <w:t>Leptoria</w:t>
                  </w:r>
                  <w:proofErr w:type="spellEnd"/>
                  <w:r w:rsidRPr="00457F08">
                    <w:rPr>
                      <w:rFonts w:ascii="宋体" w:hAnsi="宋体"/>
                      <w:i/>
                      <w:color w:val="000000" w:themeColor="text1"/>
                      <w:szCs w:val="21"/>
                    </w:rPr>
                    <w:t xml:space="preserve"> Phrygia</w:t>
                  </w:r>
                </w:p>
              </w:tc>
            </w:tr>
            <w:tr w:rsidR="00457F08" w:rsidRPr="00457F08" w14:paraId="3917D080" w14:textId="77777777" w:rsidTr="007A55E0">
              <w:trPr>
                <w:trHeight w:val="210"/>
                <w:jc w:val="center"/>
              </w:trPr>
              <w:tc>
                <w:tcPr>
                  <w:tcW w:w="5000" w:type="pct"/>
                  <w:shd w:val="clear" w:color="auto" w:fill="auto"/>
                  <w:noWrap/>
                  <w:vAlign w:val="center"/>
                </w:tcPr>
                <w:p w14:paraId="29FBB9E8" w14:textId="77777777" w:rsidR="0033526E" w:rsidRPr="00457F08" w:rsidRDefault="0033526E" w:rsidP="0033526E">
                  <w:pPr>
                    <w:snapToGrid w:val="0"/>
                    <w:spacing w:before="40" w:after="40" w:line="240" w:lineRule="atLeast"/>
                    <w:rPr>
                      <w:rFonts w:ascii="宋体" w:hAnsi="宋体"/>
                      <w:b/>
                      <w:color w:val="000000" w:themeColor="text1"/>
                      <w:szCs w:val="21"/>
                    </w:rPr>
                  </w:pPr>
                  <w:r w:rsidRPr="00457F08">
                    <w:rPr>
                      <w:rFonts w:ascii="宋体" w:hAnsi="宋体"/>
                      <w:b/>
                      <w:color w:val="000000" w:themeColor="text1"/>
                      <w:szCs w:val="21"/>
                    </w:rPr>
                    <w:t>褶叶珊瑚科</w:t>
                  </w:r>
                  <w:proofErr w:type="spellStart"/>
                  <w:r w:rsidRPr="00457F08">
                    <w:rPr>
                      <w:rFonts w:ascii="宋体" w:hAnsi="宋体"/>
                      <w:b/>
                      <w:color w:val="000000" w:themeColor="text1"/>
                      <w:szCs w:val="21"/>
                    </w:rPr>
                    <w:t>Mussidae</w:t>
                  </w:r>
                  <w:proofErr w:type="spellEnd"/>
                </w:p>
              </w:tc>
            </w:tr>
            <w:tr w:rsidR="00457F08" w:rsidRPr="00457F08" w14:paraId="4BE7B90A" w14:textId="77777777" w:rsidTr="007A55E0">
              <w:trPr>
                <w:trHeight w:val="210"/>
                <w:jc w:val="center"/>
              </w:trPr>
              <w:tc>
                <w:tcPr>
                  <w:tcW w:w="5000" w:type="pct"/>
                  <w:shd w:val="clear" w:color="auto" w:fill="auto"/>
                  <w:noWrap/>
                  <w:vAlign w:val="center"/>
                </w:tcPr>
                <w:p w14:paraId="61A68275"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伞房叶状珊瑚</w:t>
                  </w:r>
                  <w:proofErr w:type="spellStart"/>
                  <w:r w:rsidRPr="00457F08">
                    <w:rPr>
                      <w:rFonts w:ascii="宋体" w:hAnsi="宋体"/>
                      <w:i/>
                      <w:color w:val="000000" w:themeColor="text1"/>
                      <w:szCs w:val="21"/>
                    </w:rPr>
                    <w:t>Lobophytliacorymbosa</w:t>
                  </w:r>
                  <w:proofErr w:type="spellEnd"/>
                </w:p>
              </w:tc>
            </w:tr>
            <w:tr w:rsidR="00457F08" w:rsidRPr="00457F08" w14:paraId="461BB217" w14:textId="77777777" w:rsidTr="007A55E0">
              <w:trPr>
                <w:trHeight w:val="210"/>
                <w:jc w:val="center"/>
              </w:trPr>
              <w:tc>
                <w:tcPr>
                  <w:tcW w:w="5000" w:type="pct"/>
                  <w:shd w:val="clear" w:color="auto" w:fill="auto"/>
                  <w:noWrap/>
                  <w:vAlign w:val="center"/>
                </w:tcPr>
                <w:p w14:paraId="13B29C1D"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rPr>
                  </w:pPr>
                  <w:r w:rsidRPr="00457F08">
                    <w:rPr>
                      <w:rFonts w:ascii="宋体" w:hAnsi="宋体"/>
                      <w:color w:val="000000" w:themeColor="text1"/>
                      <w:szCs w:val="21"/>
                    </w:rPr>
                    <w:t>赫氏叶状珊瑚</w:t>
                  </w:r>
                  <w:proofErr w:type="spellStart"/>
                  <w:r w:rsidRPr="00457F08">
                    <w:rPr>
                      <w:rFonts w:ascii="宋体" w:hAnsi="宋体"/>
                      <w:i/>
                      <w:color w:val="000000" w:themeColor="text1"/>
                      <w:szCs w:val="21"/>
                    </w:rPr>
                    <w:t>Lobophytliahemprichii</w:t>
                  </w:r>
                  <w:proofErr w:type="spellEnd"/>
                </w:p>
              </w:tc>
            </w:tr>
            <w:tr w:rsidR="00457F08" w:rsidRPr="00457F08" w14:paraId="29F490DE" w14:textId="77777777" w:rsidTr="007A55E0">
              <w:trPr>
                <w:trHeight w:val="210"/>
                <w:jc w:val="center"/>
              </w:trPr>
              <w:tc>
                <w:tcPr>
                  <w:tcW w:w="5000" w:type="pct"/>
                  <w:shd w:val="clear" w:color="auto" w:fill="auto"/>
                  <w:noWrap/>
                  <w:vAlign w:val="center"/>
                </w:tcPr>
                <w:p w14:paraId="2F8C06FB"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华贵合叶珊瑚</w:t>
                  </w:r>
                  <w:proofErr w:type="spellStart"/>
                  <w:r w:rsidRPr="00457F08">
                    <w:rPr>
                      <w:rFonts w:ascii="宋体" w:hAnsi="宋体"/>
                      <w:i/>
                      <w:color w:val="000000" w:themeColor="text1"/>
                      <w:szCs w:val="21"/>
                    </w:rPr>
                    <w:t>Symphyllia</w:t>
                  </w:r>
                  <w:proofErr w:type="spellEnd"/>
                  <w:r w:rsidRPr="00457F08">
                    <w:rPr>
                      <w:rFonts w:ascii="宋体" w:hAnsi="宋体"/>
                      <w:i/>
                      <w:color w:val="000000" w:themeColor="text1"/>
                      <w:szCs w:val="21"/>
                    </w:rPr>
                    <w:t xml:space="preserve"> nobilis</w:t>
                  </w:r>
                </w:p>
              </w:tc>
            </w:tr>
            <w:tr w:rsidR="00457F08" w:rsidRPr="00457F08" w14:paraId="423C47FF" w14:textId="77777777" w:rsidTr="007A55E0">
              <w:trPr>
                <w:trHeight w:val="210"/>
                <w:jc w:val="center"/>
              </w:trPr>
              <w:tc>
                <w:tcPr>
                  <w:tcW w:w="5000" w:type="pct"/>
                  <w:shd w:val="clear" w:color="auto" w:fill="auto"/>
                  <w:noWrap/>
                  <w:vAlign w:val="center"/>
                </w:tcPr>
                <w:p w14:paraId="26666BA4" w14:textId="77777777" w:rsidR="0033526E" w:rsidRPr="00457F08" w:rsidRDefault="0033526E" w:rsidP="0033526E">
                  <w:pPr>
                    <w:snapToGrid w:val="0"/>
                    <w:spacing w:before="40" w:after="40" w:line="240" w:lineRule="atLeast"/>
                    <w:ind w:leftChars="-51" w:left="-107" w:firstLineChars="200" w:firstLine="420"/>
                    <w:rPr>
                      <w:rFonts w:ascii="宋体" w:hAnsi="宋体"/>
                      <w:color w:val="000000" w:themeColor="text1"/>
                      <w:szCs w:val="21"/>
                    </w:rPr>
                  </w:pPr>
                  <w:r w:rsidRPr="00457F08">
                    <w:rPr>
                      <w:rFonts w:ascii="宋体" w:hAnsi="宋体"/>
                      <w:color w:val="000000" w:themeColor="text1"/>
                      <w:szCs w:val="21"/>
                    </w:rPr>
                    <w:t>菌状合叶珊瑚</w:t>
                  </w:r>
                  <w:proofErr w:type="spellStart"/>
                  <w:r w:rsidRPr="00457F08">
                    <w:rPr>
                      <w:rFonts w:ascii="宋体" w:hAnsi="宋体"/>
                      <w:i/>
                      <w:color w:val="000000" w:themeColor="text1"/>
                      <w:szCs w:val="21"/>
                    </w:rPr>
                    <w:t>Symphylliaagaricia</w:t>
                  </w:r>
                  <w:proofErr w:type="spellEnd"/>
                </w:p>
              </w:tc>
            </w:tr>
            <w:tr w:rsidR="00457F08" w:rsidRPr="00457F08" w14:paraId="0C322457" w14:textId="77777777" w:rsidTr="007A55E0">
              <w:trPr>
                <w:trHeight w:val="210"/>
                <w:jc w:val="center"/>
              </w:trPr>
              <w:tc>
                <w:tcPr>
                  <w:tcW w:w="5000" w:type="pct"/>
                  <w:shd w:val="clear" w:color="auto" w:fill="auto"/>
                  <w:noWrap/>
                  <w:vAlign w:val="center"/>
                </w:tcPr>
                <w:p w14:paraId="1DA2DE2D" w14:textId="77777777" w:rsidR="0033526E" w:rsidRPr="00457F08" w:rsidRDefault="0033526E" w:rsidP="0033526E">
                  <w:pPr>
                    <w:snapToGrid w:val="0"/>
                    <w:spacing w:before="40" w:after="40" w:line="240" w:lineRule="atLeast"/>
                    <w:rPr>
                      <w:rFonts w:ascii="宋体" w:hAnsi="宋体"/>
                      <w:b/>
                      <w:color w:val="000000" w:themeColor="text1"/>
                      <w:szCs w:val="21"/>
                    </w:rPr>
                  </w:pPr>
                  <w:r w:rsidRPr="00457F08">
                    <w:rPr>
                      <w:rFonts w:ascii="宋体" w:hAnsi="宋体"/>
                      <w:b/>
                      <w:color w:val="000000" w:themeColor="text1"/>
                      <w:szCs w:val="21"/>
                    </w:rPr>
                    <w:t xml:space="preserve">梳状珊瑚科 </w:t>
                  </w:r>
                  <w:proofErr w:type="spellStart"/>
                  <w:r w:rsidRPr="00457F08">
                    <w:rPr>
                      <w:rFonts w:ascii="宋体" w:hAnsi="宋体"/>
                      <w:b/>
                      <w:color w:val="000000" w:themeColor="text1"/>
                      <w:szCs w:val="21"/>
                    </w:rPr>
                    <w:t>Pectiniiidae</w:t>
                  </w:r>
                  <w:proofErr w:type="spellEnd"/>
                </w:p>
              </w:tc>
            </w:tr>
            <w:tr w:rsidR="00457F08" w:rsidRPr="00457F08" w14:paraId="3A1C1C49" w14:textId="77777777" w:rsidTr="007A55E0">
              <w:trPr>
                <w:trHeight w:val="210"/>
                <w:jc w:val="center"/>
              </w:trPr>
              <w:tc>
                <w:tcPr>
                  <w:tcW w:w="5000" w:type="pct"/>
                  <w:shd w:val="clear" w:color="auto" w:fill="auto"/>
                  <w:noWrap/>
                  <w:vAlign w:val="center"/>
                </w:tcPr>
                <w:p w14:paraId="7AA8D5B9"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rPr>
                  </w:pPr>
                  <w:r w:rsidRPr="00457F08">
                    <w:rPr>
                      <w:rFonts w:ascii="宋体" w:hAnsi="宋体"/>
                      <w:color w:val="000000" w:themeColor="text1"/>
                      <w:szCs w:val="21"/>
                    </w:rPr>
                    <w:t>粗糙刺叶珊瑚</w:t>
                  </w:r>
                  <w:proofErr w:type="spellStart"/>
                  <w:r w:rsidRPr="00457F08">
                    <w:rPr>
                      <w:rFonts w:ascii="宋体" w:hAnsi="宋体"/>
                      <w:i/>
                      <w:color w:val="000000" w:themeColor="text1"/>
                      <w:szCs w:val="21"/>
                    </w:rPr>
                    <w:t>Echinophyllia</w:t>
                  </w:r>
                  <w:proofErr w:type="spellEnd"/>
                </w:p>
              </w:tc>
            </w:tr>
            <w:tr w:rsidR="00457F08" w:rsidRPr="00457F08" w14:paraId="3B9C2595" w14:textId="77777777" w:rsidTr="007A55E0">
              <w:trPr>
                <w:trHeight w:val="210"/>
                <w:jc w:val="center"/>
              </w:trPr>
              <w:tc>
                <w:tcPr>
                  <w:tcW w:w="5000" w:type="pct"/>
                  <w:shd w:val="clear" w:color="auto" w:fill="auto"/>
                  <w:noWrap/>
                  <w:vAlign w:val="center"/>
                </w:tcPr>
                <w:p w14:paraId="6375DC95" w14:textId="77777777" w:rsidR="0033526E" w:rsidRPr="00457F08" w:rsidRDefault="0033526E" w:rsidP="0033526E">
                  <w:pPr>
                    <w:snapToGrid w:val="0"/>
                    <w:spacing w:before="40" w:after="40" w:line="240" w:lineRule="atLeast"/>
                    <w:rPr>
                      <w:rFonts w:ascii="宋体" w:hAnsi="宋体"/>
                      <w:b/>
                      <w:color w:val="000000" w:themeColor="text1"/>
                      <w:szCs w:val="21"/>
                    </w:rPr>
                  </w:pPr>
                  <w:r w:rsidRPr="00457F08">
                    <w:rPr>
                      <w:rFonts w:ascii="宋体" w:hAnsi="宋体"/>
                      <w:b/>
                      <w:color w:val="000000" w:themeColor="text1"/>
                      <w:szCs w:val="21"/>
                    </w:rPr>
                    <w:t>丁香珊瑚科</w:t>
                  </w:r>
                  <w:proofErr w:type="spellStart"/>
                  <w:r w:rsidRPr="00457F08">
                    <w:rPr>
                      <w:rFonts w:ascii="宋体" w:hAnsi="宋体"/>
                      <w:b/>
                      <w:color w:val="000000" w:themeColor="text1"/>
                      <w:szCs w:val="21"/>
                    </w:rPr>
                    <w:t>Caryophylliidae</w:t>
                  </w:r>
                  <w:proofErr w:type="spellEnd"/>
                </w:p>
              </w:tc>
            </w:tr>
            <w:tr w:rsidR="00457F08" w:rsidRPr="00457F08" w14:paraId="5F3B25A5" w14:textId="77777777" w:rsidTr="007A55E0">
              <w:trPr>
                <w:trHeight w:val="210"/>
                <w:jc w:val="center"/>
              </w:trPr>
              <w:tc>
                <w:tcPr>
                  <w:tcW w:w="5000" w:type="pct"/>
                  <w:shd w:val="clear" w:color="auto" w:fill="auto"/>
                  <w:noWrap/>
                  <w:vAlign w:val="center"/>
                </w:tcPr>
                <w:p w14:paraId="705A9CB8"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rPr>
                  </w:pPr>
                  <w:r w:rsidRPr="00457F08">
                    <w:rPr>
                      <w:rFonts w:ascii="宋体" w:hAnsi="宋体"/>
                      <w:color w:val="000000" w:themeColor="text1"/>
                      <w:szCs w:val="21"/>
                    </w:rPr>
                    <w:t>缨真叶珊瑚</w:t>
                  </w:r>
                  <w:proofErr w:type="spellStart"/>
                  <w:r w:rsidRPr="00457F08">
                    <w:rPr>
                      <w:rFonts w:ascii="宋体" w:hAnsi="宋体"/>
                      <w:i/>
                      <w:color w:val="000000" w:themeColor="text1"/>
                      <w:szCs w:val="21"/>
                    </w:rPr>
                    <w:t>Euphyllia</w:t>
                  </w:r>
                  <w:proofErr w:type="spellEnd"/>
                  <w:r w:rsidRPr="00457F08">
                    <w:rPr>
                      <w:rFonts w:ascii="宋体" w:hAnsi="宋体"/>
                      <w:i/>
                      <w:color w:val="000000" w:themeColor="text1"/>
                      <w:szCs w:val="21"/>
                    </w:rPr>
                    <w:t xml:space="preserve"> fimbriata</w:t>
                  </w:r>
                </w:p>
              </w:tc>
            </w:tr>
            <w:tr w:rsidR="00457F08" w:rsidRPr="00457F08" w14:paraId="179AB05D" w14:textId="77777777" w:rsidTr="007A55E0">
              <w:trPr>
                <w:trHeight w:val="210"/>
                <w:jc w:val="center"/>
              </w:trPr>
              <w:tc>
                <w:tcPr>
                  <w:tcW w:w="5000" w:type="pct"/>
                  <w:shd w:val="clear" w:color="auto" w:fill="auto"/>
                  <w:noWrap/>
                  <w:vAlign w:val="center"/>
                </w:tcPr>
                <w:p w14:paraId="7B200CDF" w14:textId="77777777" w:rsidR="0033526E" w:rsidRPr="00457F08" w:rsidRDefault="0033526E" w:rsidP="0033526E">
                  <w:pPr>
                    <w:snapToGrid w:val="0"/>
                    <w:spacing w:before="40" w:after="40" w:line="240" w:lineRule="atLeast"/>
                    <w:rPr>
                      <w:rFonts w:ascii="宋体" w:hAnsi="宋体"/>
                      <w:b/>
                      <w:color w:val="000000" w:themeColor="text1"/>
                      <w:szCs w:val="21"/>
                    </w:rPr>
                  </w:pPr>
                  <w:r w:rsidRPr="00457F08">
                    <w:rPr>
                      <w:rFonts w:ascii="宋体" w:hAnsi="宋体"/>
                      <w:b/>
                      <w:color w:val="000000" w:themeColor="text1"/>
                      <w:szCs w:val="21"/>
                    </w:rPr>
                    <w:t>木珊瑚科</w:t>
                  </w:r>
                  <w:proofErr w:type="spellStart"/>
                  <w:r w:rsidRPr="00457F08">
                    <w:rPr>
                      <w:rFonts w:ascii="宋体" w:hAnsi="宋体"/>
                      <w:b/>
                      <w:color w:val="000000" w:themeColor="text1"/>
                      <w:szCs w:val="21"/>
                    </w:rPr>
                    <w:t>Dendrophylliidae</w:t>
                  </w:r>
                  <w:proofErr w:type="spellEnd"/>
                </w:p>
              </w:tc>
            </w:tr>
            <w:tr w:rsidR="00457F08" w:rsidRPr="00457F08" w14:paraId="76992925" w14:textId="77777777" w:rsidTr="007A55E0">
              <w:trPr>
                <w:trHeight w:val="210"/>
                <w:jc w:val="center"/>
              </w:trPr>
              <w:tc>
                <w:tcPr>
                  <w:tcW w:w="5000" w:type="pct"/>
                  <w:shd w:val="clear" w:color="auto" w:fill="auto"/>
                  <w:noWrap/>
                  <w:vAlign w:val="center"/>
                </w:tcPr>
                <w:p w14:paraId="246CA240" w14:textId="77777777" w:rsidR="0033526E" w:rsidRPr="00457F08" w:rsidRDefault="0033526E" w:rsidP="0033526E">
                  <w:pPr>
                    <w:snapToGrid w:val="0"/>
                    <w:spacing w:before="40" w:after="40" w:line="240" w:lineRule="atLeast"/>
                    <w:ind w:firstLineChars="150" w:firstLine="315"/>
                    <w:rPr>
                      <w:rFonts w:ascii="宋体" w:hAnsi="宋体"/>
                      <w:color w:val="000000" w:themeColor="text1"/>
                      <w:szCs w:val="21"/>
                      <w:lang w:val="it-IT"/>
                    </w:rPr>
                  </w:pPr>
                  <w:r w:rsidRPr="00457F08">
                    <w:rPr>
                      <w:rFonts w:ascii="宋体" w:hAnsi="宋体"/>
                      <w:color w:val="000000" w:themeColor="text1"/>
                      <w:szCs w:val="21"/>
                      <w:lang w:val="it-IT"/>
                    </w:rPr>
                    <w:t>小星陀螺珊瑚</w:t>
                  </w:r>
                  <w:r w:rsidRPr="00457F08">
                    <w:rPr>
                      <w:rFonts w:ascii="宋体" w:hAnsi="宋体"/>
                      <w:i/>
                      <w:color w:val="000000" w:themeColor="text1"/>
                      <w:szCs w:val="21"/>
                      <w:lang w:val="it-IT"/>
                    </w:rPr>
                    <w:t>Turbinaria strllulata</w:t>
                  </w:r>
                </w:p>
              </w:tc>
            </w:tr>
          </w:tbl>
          <w:p w14:paraId="6CCC5D9C" w14:textId="77777777" w:rsidR="0033526E" w:rsidRPr="00457F08" w:rsidRDefault="0033526E" w:rsidP="0033526E">
            <w:pPr>
              <w:pStyle w:val="affd"/>
              <w:spacing w:line="500" w:lineRule="atLeast"/>
              <w:ind w:firstLine="480"/>
              <w:rPr>
                <w:rFonts w:ascii="宋体" w:hAnsi="宋体"/>
                <w:bCs/>
                <w:color w:val="000000" w:themeColor="text1"/>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9"/>
              <w:gridCol w:w="2713"/>
              <w:gridCol w:w="2842"/>
            </w:tblGrid>
            <w:tr w:rsidR="00457F08" w:rsidRPr="00457F08" w14:paraId="71AE92A4" w14:textId="77777777" w:rsidTr="007A55E0">
              <w:trPr>
                <w:jc w:val="center"/>
              </w:trPr>
              <w:tc>
                <w:tcPr>
                  <w:tcW w:w="3011" w:type="dxa"/>
                  <w:vAlign w:val="center"/>
                </w:tcPr>
                <w:p w14:paraId="77301C89" w14:textId="04F22621"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lastRenderedPageBreak/>
                    <w:drawing>
                      <wp:inline distT="0" distB="0" distL="0" distR="0" wp14:anchorId="70A87A13" wp14:editId="6D663452">
                        <wp:extent cx="1682750" cy="1555750"/>
                        <wp:effectExtent l="0" t="0" r="0" b="6350"/>
                        <wp:docPr id="96" name="图片 96" descr="C:\Users\lenovo\AppData\Roaming\Tencent\Users\1215625259\QQ\WinTemp\RichOle\87])YPGR42IAAICF6@%X_9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 descr="C:\Users\lenovo\AppData\Roaming\Tencent\Users\1215625259\QQ\WinTemp\RichOle\87])YPGR42IAAICF6@%X_9L.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682750" cy="1555750"/>
                                </a:xfrm>
                                <a:prstGeom prst="rect">
                                  <a:avLst/>
                                </a:prstGeom>
                                <a:noFill/>
                                <a:ln>
                                  <a:noFill/>
                                </a:ln>
                              </pic:spPr>
                            </pic:pic>
                          </a:graphicData>
                        </a:graphic>
                      </wp:inline>
                    </w:drawing>
                  </w:r>
                </w:p>
              </w:tc>
              <w:tc>
                <w:tcPr>
                  <w:tcW w:w="2982" w:type="dxa"/>
                  <w:vAlign w:val="center"/>
                </w:tcPr>
                <w:p w14:paraId="0BC39F25" w14:textId="7FF32760"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0A602736" wp14:editId="1B9A0D0B">
                        <wp:extent cx="1587500" cy="1536700"/>
                        <wp:effectExtent l="0" t="0" r="0" b="6350"/>
                        <wp:docPr id="95" name="图片 95" descr="C:\Users\lenovo\AppData\Roaming\Tencent\Users\1215625259\QQ\WinTemp\RichOle\E9]NBNY@5_QJK5Q$4M%8S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 descr="C:\Users\lenovo\AppData\Roaming\Tencent\Users\1215625259\QQ\WinTemp\RichOle\E9]NBNY@5_QJK5Q$4M%8S67.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87500" cy="1536700"/>
                                </a:xfrm>
                                <a:prstGeom prst="rect">
                                  <a:avLst/>
                                </a:prstGeom>
                                <a:noFill/>
                                <a:ln>
                                  <a:noFill/>
                                </a:ln>
                              </pic:spPr>
                            </pic:pic>
                          </a:graphicData>
                        </a:graphic>
                      </wp:inline>
                    </w:drawing>
                  </w:r>
                </w:p>
              </w:tc>
              <w:tc>
                <w:tcPr>
                  <w:tcW w:w="2954" w:type="dxa"/>
                  <w:vAlign w:val="center"/>
                </w:tcPr>
                <w:p w14:paraId="6ABD0D27" w14:textId="6482F73B"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25CD0348" wp14:editId="186136E0">
                        <wp:extent cx="1663700" cy="1562100"/>
                        <wp:effectExtent l="0" t="0" r="0" b="0"/>
                        <wp:docPr id="88" name="图片 88" descr="C:\Users\lenovo\AppData\Roaming\Tencent\Users\1215625259\QQ\WinTemp\RichOle\QBZL1D]6`B{LYVIYLN%VQH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 descr="C:\Users\lenovo\AppData\Roaming\Tencent\Users\1215625259\QQ\WinTemp\RichOle\QBZL1D]6`B{LYVIYLN%VQHH.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663700" cy="1562100"/>
                                </a:xfrm>
                                <a:prstGeom prst="rect">
                                  <a:avLst/>
                                </a:prstGeom>
                                <a:noFill/>
                                <a:ln>
                                  <a:noFill/>
                                </a:ln>
                              </pic:spPr>
                            </pic:pic>
                          </a:graphicData>
                        </a:graphic>
                      </wp:inline>
                    </w:drawing>
                  </w:r>
                </w:p>
              </w:tc>
            </w:tr>
            <w:tr w:rsidR="00457F08" w:rsidRPr="00457F08" w14:paraId="4EAAED6B" w14:textId="77777777" w:rsidTr="007A55E0">
              <w:trPr>
                <w:jc w:val="center"/>
              </w:trPr>
              <w:tc>
                <w:tcPr>
                  <w:tcW w:w="3011" w:type="dxa"/>
                  <w:vAlign w:val="center"/>
                </w:tcPr>
                <w:p w14:paraId="513C98FC" w14:textId="25D9D265" w:rsidR="0033526E" w:rsidRPr="00457F08" w:rsidRDefault="0033526E" w:rsidP="0033526E">
                  <w:pPr>
                    <w:pStyle w:val="affd"/>
                    <w:adjustRightInd w:val="0"/>
                    <w:snapToGrid w:val="0"/>
                    <w:spacing w:after="0"/>
                    <w:ind w:leftChars="0" w:left="0"/>
                    <w:rPr>
                      <w:rFonts w:ascii="宋体" w:hAnsi="宋体"/>
                      <w:bCs/>
                      <w:color w:val="000000" w:themeColor="text1"/>
                      <w:szCs w:val="28"/>
                    </w:rPr>
                  </w:pPr>
                  <w:r w:rsidRPr="00457F08">
                    <w:rPr>
                      <w:rFonts w:ascii="宋体" w:hAnsi="宋体"/>
                      <w:noProof/>
                      <w:color w:val="000000" w:themeColor="text1"/>
                    </w:rPr>
                    <w:drawing>
                      <wp:inline distT="0" distB="0" distL="0" distR="0" wp14:anchorId="4503B1A1" wp14:editId="127B78E6">
                        <wp:extent cx="1682750" cy="1581150"/>
                        <wp:effectExtent l="0" t="0" r="0" b="0"/>
                        <wp:docPr id="87" name="图片 87" descr="C:\Users\lenovo\AppData\Roaming\Tencent\Users\1215625259\QQ\WinTemp\RichOle\YMOBZ@IJ7@UTDX[623E8WW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descr="C:\Users\lenovo\AppData\Roaming\Tencent\Users\1215625259\QQ\WinTemp\RichOle\YMOBZ@IJ7@UTDX[623E8WWV.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682750" cy="1581150"/>
                                </a:xfrm>
                                <a:prstGeom prst="rect">
                                  <a:avLst/>
                                </a:prstGeom>
                                <a:noFill/>
                                <a:ln>
                                  <a:noFill/>
                                </a:ln>
                              </pic:spPr>
                            </pic:pic>
                          </a:graphicData>
                        </a:graphic>
                      </wp:inline>
                    </w:drawing>
                  </w:r>
                </w:p>
              </w:tc>
              <w:tc>
                <w:tcPr>
                  <w:tcW w:w="2982" w:type="dxa"/>
                  <w:vAlign w:val="center"/>
                </w:tcPr>
                <w:p w14:paraId="1CC5DBAF" w14:textId="27A943CC"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39C24A7A" wp14:editId="015B53C4">
                        <wp:extent cx="1543050" cy="1536700"/>
                        <wp:effectExtent l="0" t="0" r="0" b="6350"/>
                        <wp:docPr id="86" name="图片 86" descr="C:\Users\lenovo\AppData\Roaming\Tencent\Users\1215625259\QQ\WinTemp\RichOle\REYUY4JLN[X$NX@K{(W6}K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 descr="C:\Users\lenovo\AppData\Roaming\Tencent\Users\1215625259\QQ\WinTemp\RichOle\REYUY4JLN[X$NX@K{(W6}KH.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43050" cy="1536700"/>
                                </a:xfrm>
                                <a:prstGeom prst="rect">
                                  <a:avLst/>
                                </a:prstGeom>
                                <a:noFill/>
                                <a:ln>
                                  <a:noFill/>
                                </a:ln>
                              </pic:spPr>
                            </pic:pic>
                          </a:graphicData>
                        </a:graphic>
                      </wp:inline>
                    </w:drawing>
                  </w:r>
                </w:p>
              </w:tc>
              <w:tc>
                <w:tcPr>
                  <w:tcW w:w="2954" w:type="dxa"/>
                  <w:vAlign w:val="center"/>
                </w:tcPr>
                <w:p w14:paraId="6D897DC5" w14:textId="0AC41ACF"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6DAFEDC1" wp14:editId="3FFA921C">
                        <wp:extent cx="1663700" cy="1543050"/>
                        <wp:effectExtent l="0" t="0" r="0" b="0"/>
                        <wp:docPr id="85" name="图片 85" descr="C:\Users\lenovo\AppData\Roaming\Tencent\Users\1215625259\QQ\WinTemp\RichOle\TE9LI4EP8946QIY5OCE{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descr="C:\Users\lenovo\AppData\Roaming\Tencent\Users\1215625259\QQ\WinTemp\RichOle\TE9LI4EP8946QIY5OCE{B{5.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663700" cy="1543050"/>
                                </a:xfrm>
                                <a:prstGeom prst="rect">
                                  <a:avLst/>
                                </a:prstGeom>
                                <a:noFill/>
                                <a:ln>
                                  <a:noFill/>
                                </a:ln>
                              </pic:spPr>
                            </pic:pic>
                          </a:graphicData>
                        </a:graphic>
                      </wp:inline>
                    </w:drawing>
                  </w:r>
                </w:p>
              </w:tc>
            </w:tr>
            <w:tr w:rsidR="00457F08" w:rsidRPr="00457F08" w14:paraId="5F0FAC17" w14:textId="77777777" w:rsidTr="007A55E0">
              <w:trPr>
                <w:jc w:val="center"/>
              </w:trPr>
              <w:tc>
                <w:tcPr>
                  <w:tcW w:w="3011" w:type="dxa"/>
                  <w:vAlign w:val="center"/>
                </w:tcPr>
                <w:p w14:paraId="0E630FA5" w14:textId="4DFCAF9F"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1140F13D" wp14:editId="1FBA6D38">
                        <wp:extent cx="1657350" cy="1485900"/>
                        <wp:effectExtent l="0" t="0" r="0" b="0"/>
                        <wp:docPr id="84" name="图片 84" descr="C:\Users\lenovo\AppData\Roaming\Tencent\Users\1215625259\QQ\WinTemp\RichOle\K%@2`O@OWY8[FD@{S~]0Y[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 descr="C:\Users\lenovo\AppData\Roaming\Tencent\Users\1215625259\QQ\WinTemp\RichOle\K%@2`O@OWY8[FD@{S~]0Y[8.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657350" cy="1485900"/>
                                </a:xfrm>
                                <a:prstGeom prst="rect">
                                  <a:avLst/>
                                </a:prstGeom>
                                <a:noFill/>
                                <a:ln>
                                  <a:noFill/>
                                </a:ln>
                              </pic:spPr>
                            </pic:pic>
                          </a:graphicData>
                        </a:graphic>
                      </wp:inline>
                    </w:drawing>
                  </w:r>
                </w:p>
              </w:tc>
              <w:tc>
                <w:tcPr>
                  <w:tcW w:w="2982" w:type="dxa"/>
                  <w:vAlign w:val="center"/>
                </w:tcPr>
                <w:p w14:paraId="095BE464" w14:textId="5994303F"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037368D6" wp14:editId="43FCF01C">
                        <wp:extent cx="1606550" cy="1555750"/>
                        <wp:effectExtent l="0" t="0" r="0" b="6350"/>
                        <wp:docPr id="83" name="图片 83" descr="C:\Users\lenovo\AppData\Roaming\Tencent\Users\1215625259\QQ\WinTemp\RichOle\}TEHHTW2V7E@BP19[$F@7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 descr="C:\Users\lenovo\AppData\Roaming\Tencent\Users\1215625259\QQ\WinTemp\RichOle\}TEHHTW2V7E@BP19[$F@7L4.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606550" cy="1555750"/>
                                </a:xfrm>
                                <a:prstGeom prst="rect">
                                  <a:avLst/>
                                </a:prstGeom>
                                <a:noFill/>
                                <a:ln>
                                  <a:noFill/>
                                </a:ln>
                              </pic:spPr>
                            </pic:pic>
                          </a:graphicData>
                        </a:graphic>
                      </wp:inline>
                    </w:drawing>
                  </w:r>
                </w:p>
              </w:tc>
              <w:tc>
                <w:tcPr>
                  <w:tcW w:w="2954" w:type="dxa"/>
                  <w:vAlign w:val="center"/>
                </w:tcPr>
                <w:p w14:paraId="255593B1" w14:textId="5510DD08"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7D898BA4" wp14:editId="1C647608">
                        <wp:extent cx="1543050" cy="1511300"/>
                        <wp:effectExtent l="0" t="0" r="0" b="0"/>
                        <wp:docPr id="81" name="图片 81" descr="C:\Users\lenovo\AppData\Roaming\Tencent\Users\1215625259\QQ\WinTemp\RichOle\MEL5P}PT{A%CAV[$)W[JEI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 descr="C:\Users\lenovo\AppData\Roaming\Tencent\Users\1215625259\QQ\WinTemp\RichOle\MEL5P}PT{A%CAV[$)W[JEI0.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543050" cy="1511300"/>
                                </a:xfrm>
                                <a:prstGeom prst="rect">
                                  <a:avLst/>
                                </a:prstGeom>
                                <a:noFill/>
                                <a:ln>
                                  <a:noFill/>
                                </a:ln>
                              </pic:spPr>
                            </pic:pic>
                          </a:graphicData>
                        </a:graphic>
                      </wp:inline>
                    </w:drawing>
                  </w:r>
                </w:p>
              </w:tc>
            </w:tr>
            <w:tr w:rsidR="00457F08" w:rsidRPr="00457F08" w14:paraId="1305AAE2" w14:textId="77777777" w:rsidTr="007A55E0">
              <w:trPr>
                <w:jc w:val="center"/>
              </w:trPr>
              <w:tc>
                <w:tcPr>
                  <w:tcW w:w="3011" w:type="dxa"/>
                  <w:vAlign w:val="center"/>
                </w:tcPr>
                <w:p w14:paraId="7749D06F" w14:textId="7F896F95"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20BF11BC" wp14:editId="386E6E47">
                        <wp:extent cx="1657350" cy="1631950"/>
                        <wp:effectExtent l="0" t="0" r="0" b="6350"/>
                        <wp:docPr id="77" name="图片 77" descr="C:\Users\lenovo\AppData\Roaming\Tencent\Users\1215625259\QQ\WinTemp\RichOle\2T(73N]B%J{`4_8)NFH[)X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 descr="C:\Users\lenovo\AppData\Roaming\Tencent\Users\1215625259\QQ\WinTemp\RichOle\2T(73N]B%J{`4_8)NFH[)XQ.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657350" cy="1631950"/>
                                </a:xfrm>
                                <a:prstGeom prst="rect">
                                  <a:avLst/>
                                </a:prstGeom>
                                <a:noFill/>
                                <a:ln>
                                  <a:noFill/>
                                </a:ln>
                              </pic:spPr>
                            </pic:pic>
                          </a:graphicData>
                        </a:graphic>
                      </wp:inline>
                    </w:drawing>
                  </w:r>
                </w:p>
              </w:tc>
              <w:tc>
                <w:tcPr>
                  <w:tcW w:w="2982" w:type="dxa"/>
                  <w:vAlign w:val="center"/>
                </w:tcPr>
                <w:p w14:paraId="65CE299C" w14:textId="597C389A" w:rsidR="0033526E" w:rsidRPr="00457F08" w:rsidRDefault="0033526E" w:rsidP="0033526E">
                  <w:pPr>
                    <w:pStyle w:val="affd"/>
                    <w:adjustRightInd w:val="0"/>
                    <w:snapToGrid w:val="0"/>
                    <w:spacing w:after="0"/>
                    <w:ind w:leftChars="0" w:left="0"/>
                    <w:rPr>
                      <w:rFonts w:ascii="宋体" w:hAnsi="宋体"/>
                      <w:bCs/>
                      <w:color w:val="000000" w:themeColor="text1"/>
                      <w:szCs w:val="28"/>
                    </w:rPr>
                  </w:pPr>
                  <w:r w:rsidRPr="00457F08">
                    <w:rPr>
                      <w:rFonts w:ascii="宋体" w:hAnsi="宋体"/>
                      <w:noProof/>
                      <w:color w:val="000000" w:themeColor="text1"/>
                    </w:rPr>
                    <w:drawing>
                      <wp:inline distT="0" distB="0" distL="0" distR="0" wp14:anchorId="5D181636" wp14:editId="03E3E95D">
                        <wp:extent cx="1752600" cy="1708150"/>
                        <wp:effectExtent l="0" t="0" r="0" b="6350"/>
                        <wp:docPr id="76" name="图片 76" descr="C:\Users\lenovo\AppData\Roaming\Tencent\Users\1215625259\QQ\WinTemp\RichOle\X7{ZJB_VUCE6OO[RD4$7D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descr="C:\Users\lenovo\AppData\Roaming\Tencent\Users\1215625259\QQ\WinTemp\RichOle\X7{ZJB_VUCE6OO[RD4$7DIF.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752600" cy="1708150"/>
                                </a:xfrm>
                                <a:prstGeom prst="rect">
                                  <a:avLst/>
                                </a:prstGeom>
                                <a:noFill/>
                                <a:ln>
                                  <a:noFill/>
                                </a:ln>
                              </pic:spPr>
                            </pic:pic>
                          </a:graphicData>
                        </a:graphic>
                      </wp:inline>
                    </w:drawing>
                  </w:r>
                </w:p>
              </w:tc>
              <w:tc>
                <w:tcPr>
                  <w:tcW w:w="2954" w:type="dxa"/>
                  <w:vAlign w:val="center"/>
                </w:tcPr>
                <w:p w14:paraId="311F261B" w14:textId="4D6CCAA8"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00190950" wp14:editId="3DCBC5B7">
                        <wp:extent cx="1631950" cy="1720850"/>
                        <wp:effectExtent l="0" t="0" r="6350" b="0"/>
                        <wp:docPr id="75" name="图片 75" descr="C:\Users\lenovo\AppData\Roaming\Tencent\Users\1215625259\QQ\WinTemp\RichOle\RZZ3HS{WZXSM)QF}@IDGI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descr="C:\Users\lenovo\AppData\Roaming\Tencent\Users\1215625259\QQ\WinTemp\RichOle\RZZ3HS{WZXSM)QF}@IDGI2C.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631950" cy="1720850"/>
                                </a:xfrm>
                                <a:prstGeom prst="rect">
                                  <a:avLst/>
                                </a:prstGeom>
                                <a:noFill/>
                                <a:ln>
                                  <a:noFill/>
                                </a:ln>
                              </pic:spPr>
                            </pic:pic>
                          </a:graphicData>
                        </a:graphic>
                      </wp:inline>
                    </w:drawing>
                  </w:r>
                </w:p>
              </w:tc>
            </w:tr>
            <w:tr w:rsidR="00457F08" w:rsidRPr="00457F08" w14:paraId="4381550D" w14:textId="77777777" w:rsidTr="007A55E0">
              <w:trPr>
                <w:jc w:val="center"/>
              </w:trPr>
              <w:tc>
                <w:tcPr>
                  <w:tcW w:w="3011" w:type="dxa"/>
                  <w:vAlign w:val="center"/>
                </w:tcPr>
                <w:p w14:paraId="5B79681B" w14:textId="0B4877F6"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5B86E08F" wp14:editId="2813664E">
                        <wp:extent cx="1739900" cy="1689100"/>
                        <wp:effectExtent l="0" t="0" r="0" b="6350"/>
                        <wp:docPr id="74" name="图片 74" descr="C:\Users\lenovo\AppData\Roaming\Tencent\Users\1215625259\QQ\WinTemp\RichOle\J2S@(CNOW~N(A@4LBP6JA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 descr="C:\Users\lenovo\AppData\Roaming\Tencent\Users\1215625259\QQ\WinTemp\RichOle\J2S@(CNOW~N(A@4LBP6JAL4.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739900" cy="1689100"/>
                                </a:xfrm>
                                <a:prstGeom prst="rect">
                                  <a:avLst/>
                                </a:prstGeom>
                                <a:noFill/>
                                <a:ln>
                                  <a:noFill/>
                                </a:ln>
                              </pic:spPr>
                            </pic:pic>
                          </a:graphicData>
                        </a:graphic>
                      </wp:inline>
                    </w:drawing>
                  </w:r>
                </w:p>
              </w:tc>
              <w:tc>
                <w:tcPr>
                  <w:tcW w:w="2982" w:type="dxa"/>
                  <w:vAlign w:val="center"/>
                </w:tcPr>
                <w:p w14:paraId="5B9BC300" w14:textId="6D3606B9"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6061A504" wp14:editId="0CECA301">
                        <wp:extent cx="1765300" cy="1663700"/>
                        <wp:effectExtent l="0" t="0" r="6350" b="0"/>
                        <wp:docPr id="73" name="图片 73" descr="C:\Users\lenovo\AppData\Roaming\Tencent\Users\1215625259\QQ\WinTemp\RichOle\DUO[U5FUJPO8H4XZ$6LU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 descr="C:\Users\lenovo\AppData\Roaming\Tencent\Users\1215625259\QQ\WinTemp\RichOle\DUO[U5FUJPO8H4XZ$6LUG@4.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765300" cy="1663700"/>
                                </a:xfrm>
                                <a:prstGeom prst="rect">
                                  <a:avLst/>
                                </a:prstGeom>
                                <a:noFill/>
                                <a:ln>
                                  <a:noFill/>
                                </a:ln>
                              </pic:spPr>
                            </pic:pic>
                          </a:graphicData>
                        </a:graphic>
                      </wp:inline>
                    </w:drawing>
                  </w:r>
                </w:p>
              </w:tc>
              <w:tc>
                <w:tcPr>
                  <w:tcW w:w="2954" w:type="dxa"/>
                  <w:vAlign w:val="center"/>
                </w:tcPr>
                <w:p w14:paraId="0194C61F" w14:textId="76D4D2AA"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1D04747B" wp14:editId="4A7EA034">
                        <wp:extent cx="1752600" cy="1657350"/>
                        <wp:effectExtent l="0" t="0" r="0" b="0"/>
                        <wp:docPr id="72" name="图片 72" descr="C:\Users\lenovo\AppData\Roaming\Tencent\Users\1215625259\QQ\WinTemp\RichOle\)AV(EF55(@%~{VKGCIWK%`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 descr="C:\Users\lenovo\AppData\Roaming\Tencent\Users\1215625259\QQ\WinTemp\RichOle\)AV(EF55(@%~{VKGCIWK%`V.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752600" cy="1657350"/>
                                </a:xfrm>
                                <a:prstGeom prst="rect">
                                  <a:avLst/>
                                </a:prstGeom>
                                <a:noFill/>
                                <a:ln>
                                  <a:noFill/>
                                </a:ln>
                              </pic:spPr>
                            </pic:pic>
                          </a:graphicData>
                        </a:graphic>
                      </wp:inline>
                    </w:drawing>
                  </w:r>
                </w:p>
              </w:tc>
            </w:tr>
            <w:tr w:rsidR="00457F08" w:rsidRPr="00457F08" w14:paraId="088B12C0" w14:textId="77777777" w:rsidTr="007A55E0">
              <w:trPr>
                <w:jc w:val="center"/>
              </w:trPr>
              <w:tc>
                <w:tcPr>
                  <w:tcW w:w="3011" w:type="dxa"/>
                  <w:vAlign w:val="center"/>
                </w:tcPr>
                <w:p w14:paraId="53A899A2" w14:textId="4BF0C524"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lastRenderedPageBreak/>
                    <w:drawing>
                      <wp:inline distT="0" distB="0" distL="0" distR="0" wp14:anchorId="4EF546FC" wp14:editId="048DB8A2">
                        <wp:extent cx="1866900" cy="1701800"/>
                        <wp:effectExtent l="0" t="0" r="0" b="0"/>
                        <wp:docPr id="71" name="图片 71" descr="C:\Users\lenovo\AppData\Roaming\Tencent\Users\1215625259\QQ\WinTemp\RichOle\3~E}(~VT4BTUBMAEQYD[S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 descr="C:\Users\lenovo\AppData\Roaming\Tencent\Users\1215625259\QQ\WinTemp\RichOle\3~E}(~VT4BTUBMAEQYD[SNC.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866900" cy="1701800"/>
                                </a:xfrm>
                                <a:prstGeom prst="rect">
                                  <a:avLst/>
                                </a:prstGeom>
                                <a:noFill/>
                                <a:ln>
                                  <a:noFill/>
                                </a:ln>
                              </pic:spPr>
                            </pic:pic>
                          </a:graphicData>
                        </a:graphic>
                      </wp:inline>
                    </w:drawing>
                  </w:r>
                </w:p>
              </w:tc>
              <w:tc>
                <w:tcPr>
                  <w:tcW w:w="2982" w:type="dxa"/>
                  <w:vAlign w:val="center"/>
                </w:tcPr>
                <w:p w14:paraId="061AACDA" w14:textId="55D0237B"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32B10325" wp14:editId="21EB2AA8">
                        <wp:extent cx="1771650" cy="1689100"/>
                        <wp:effectExtent l="0" t="0" r="0" b="6350"/>
                        <wp:docPr id="70" name="图片 70" descr="C:\Users\lenovo\AppData\Roaming\Tencent\Users\1215625259\QQ\WinTemp\RichOle\12X5{HF@)J@{GN%F[_J_(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 descr="C:\Users\lenovo\AppData\Roaming\Tencent\Users\1215625259\QQ\WinTemp\RichOle\12X5{HF@)J@{GN%F[_J_(NU.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71650" cy="1689100"/>
                                </a:xfrm>
                                <a:prstGeom prst="rect">
                                  <a:avLst/>
                                </a:prstGeom>
                                <a:noFill/>
                                <a:ln>
                                  <a:noFill/>
                                </a:ln>
                              </pic:spPr>
                            </pic:pic>
                          </a:graphicData>
                        </a:graphic>
                      </wp:inline>
                    </w:drawing>
                  </w:r>
                </w:p>
              </w:tc>
              <w:tc>
                <w:tcPr>
                  <w:tcW w:w="2954" w:type="dxa"/>
                  <w:vAlign w:val="center"/>
                </w:tcPr>
                <w:p w14:paraId="4865E83C" w14:textId="7CB89619"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4BD274DD" wp14:editId="58818AD9">
                        <wp:extent cx="1752600" cy="1689100"/>
                        <wp:effectExtent l="0" t="0" r="0" b="6350"/>
                        <wp:docPr id="69" name="图片 69" descr="C:\Users\lenovo\AppData\Roaming\Tencent\Users\1215625259\QQ\WinTemp\RichOle\E2IDB9GX`L6($XOLVRW0$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descr="C:\Users\lenovo\AppData\Roaming\Tencent\Users\1215625259\QQ\WinTemp\RichOle\E2IDB9GX`L6($XOLVRW0$TI.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52600" cy="1689100"/>
                                </a:xfrm>
                                <a:prstGeom prst="rect">
                                  <a:avLst/>
                                </a:prstGeom>
                                <a:noFill/>
                                <a:ln>
                                  <a:noFill/>
                                </a:ln>
                              </pic:spPr>
                            </pic:pic>
                          </a:graphicData>
                        </a:graphic>
                      </wp:inline>
                    </w:drawing>
                  </w:r>
                </w:p>
              </w:tc>
            </w:tr>
            <w:tr w:rsidR="00457F08" w:rsidRPr="00457F08" w14:paraId="2D73044E" w14:textId="77777777" w:rsidTr="007A55E0">
              <w:trPr>
                <w:jc w:val="center"/>
              </w:trPr>
              <w:tc>
                <w:tcPr>
                  <w:tcW w:w="3011" w:type="dxa"/>
                  <w:vAlign w:val="center"/>
                </w:tcPr>
                <w:p w14:paraId="5A5B1821" w14:textId="0B911677"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63DA14A1" wp14:editId="30F6EA8E">
                        <wp:extent cx="1619250" cy="1517650"/>
                        <wp:effectExtent l="0" t="0" r="0" b="6350"/>
                        <wp:docPr id="67" name="图片 67" descr="C:\Users\lenovo\AppData\Roaming\Tencent\Users\1215625259\QQ\WinTemp\RichOle\36WWXI8A{2(Z`L37S_G7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 descr="C:\Users\lenovo\AppData\Roaming\Tencent\Users\1215625259\QQ\WinTemp\RichOle\36WWXI8A{2(Z`L37S_G7Z~A.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619250" cy="1517650"/>
                                </a:xfrm>
                                <a:prstGeom prst="rect">
                                  <a:avLst/>
                                </a:prstGeom>
                                <a:noFill/>
                                <a:ln>
                                  <a:noFill/>
                                </a:ln>
                              </pic:spPr>
                            </pic:pic>
                          </a:graphicData>
                        </a:graphic>
                      </wp:inline>
                    </w:drawing>
                  </w:r>
                </w:p>
              </w:tc>
              <w:tc>
                <w:tcPr>
                  <w:tcW w:w="2982" w:type="dxa"/>
                  <w:vAlign w:val="center"/>
                </w:tcPr>
                <w:p w14:paraId="73B995A8" w14:textId="670733D1"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4056563B" wp14:editId="3D545329">
                        <wp:extent cx="1657350" cy="1498600"/>
                        <wp:effectExtent l="0" t="0" r="0" b="6350"/>
                        <wp:docPr id="66" name="图片 66" descr="C:\Users\lenovo\AppData\Roaming\Tencent\Users\1215625259\QQ\WinTemp\RichOle\]NF1UL_68XEWV83ZPJQKLW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descr="C:\Users\lenovo\AppData\Roaming\Tencent\Users\1215625259\QQ\WinTemp\RichOle\]NF1UL_68XEWV83ZPJQKLWF.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657350" cy="1498600"/>
                                </a:xfrm>
                                <a:prstGeom prst="rect">
                                  <a:avLst/>
                                </a:prstGeom>
                                <a:noFill/>
                                <a:ln>
                                  <a:noFill/>
                                </a:ln>
                              </pic:spPr>
                            </pic:pic>
                          </a:graphicData>
                        </a:graphic>
                      </wp:inline>
                    </w:drawing>
                  </w:r>
                </w:p>
              </w:tc>
              <w:tc>
                <w:tcPr>
                  <w:tcW w:w="2954" w:type="dxa"/>
                  <w:vAlign w:val="center"/>
                </w:tcPr>
                <w:p w14:paraId="31AF4EE9" w14:textId="29091B3C"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4B36E4EF" wp14:editId="3F2FD4F2">
                        <wp:extent cx="1587500" cy="1543050"/>
                        <wp:effectExtent l="0" t="0" r="0" b="0"/>
                        <wp:docPr id="1855" name="图片 1855" descr="C:\Users\lenovo\AppData\Roaming\Tencent\Users\1215625259\QQ\WinTemp\RichOle\AZ)R}0RZHDM2TOO{TH@0OT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 descr="C:\Users\lenovo\AppData\Roaming\Tencent\Users\1215625259\QQ\WinTemp\RichOle\AZ)R}0RZHDM2TOO{TH@0OTG.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587500" cy="1543050"/>
                                </a:xfrm>
                                <a:prstGeom prst="rect">
                                  <a:avLst/>
                                </a:prstGeom>
                                <a:noFill/>
                                <a:ln>
                                  <a:noFill/>
                                </a:ln>
                              </pic:spPr>
                            </pic:pic>
                          </a:graphicData>
                        </a:graphic>
                      </wp:inline>
                    </w:drawing>
                  </w:r>
                </w:p>
              </w:tc>
            </w:tr>
            <w:tr w:rsidR="00457F08" w:rsidRPr="00457F08" w14:paraId="0E7BCCB6" w14:textId="77777777" w:rsidTr="007A55E0">
              <w:trPr>
                <w:jc w:val="center"/>
              </w:trPr>
              <w:tc>
                <w:tcPr>
                  <w:tcW w:w="3011" w:type="dxa"/>
                  <w:vAlign w:val="center"/>
                </w:tcPr>
                <w:p w14:paraId="3078FF00" w14:textId="386D4399"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13F973F4" wp14:editId="57DC45C4">
                        <wp:extent cx="1670050" cy="1581150"/>
                        <wp:effectExtent l="0" t="0" r="6350" b="0"/>
                        <wp:docPr id="1854" name="图片 1854" descr="C:\Users\lenovo\AppData\Roaming\Tencent\Users\1215625259\QQ\WinTemp\RichOle\[30C96E{K5TIJ93$XV@D7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descr="C:\Users\lenovo\AppData\Roaming\Tencent\Users\1215625259\QQ\WinTemp\RichOle\[30C96E{K5TIJ93$XV@D7GY.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70050" cy="1581150"/>
                                </a:xfrm>
                                <a:prstGeom prst="rect">
                                  <a:avLst/>
                                </a:prstGeom>
                                <a:noFill/>
                                <a:ln>
                                  <a:noFill/>
                                </a:ln>
                              </pic:spPr>
                            </pic:pic>
                          </a:graphicData>
                        </a:graphic>
                      </wp:inline>
                    </w:drawing>
                  </w:r>
                </w:p>
              </w:tc>
              <w:tc>
                <w:tcPr>
                  <w:tcW w:w="2982" w:type="dxa"/>
                  <w:vAlign w:val="center"/>
                </w:tcPr>
                <w:p w14:paraId="2CDB7499" w14:textId="25974DCC"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63E203EC" wp14:editId="47D7319E">
                        <wp:extent cx="1727200" cy="1524000"/>
                        <wp:effectExtent l="0" t="0" r="6350" b="0"/>
                        <wp:docPr id="1853" name="图片 1853" descr="C:\Users\lenovo\AppData\Roaming\Tencent\Users\1215625259\QQ\WinTemp\RichOle\1N61ML2])_~D`_)V]UF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 descr="C:\Users\lenovo\AppData\Roaming\Tencent\Users\1215625259\QQ\WinTemp\RichOle\1N61ML2])_~D`_)V]UFO)$4.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727200" cy="1524000"/>
                                </a:xfrm>
                                <a:prstGeom prst="rect">
                                  <a:avLst/>
                                </a:prstGeom>
                                <a:noFill/>
                                <a:ln>
                                  <a:noFill/>
                                </a:ln>
                              </pic:spPr>
                            </pic:pic>
                          </a:graphicData>
                        </a:graphic>
                      </wp:inline>
                    </w:drawing>
                  </w:r>
                </w:p>
              </w:tc>
              <w:tc>
                <w:tcPr>
                  <w:tcW w:w="2954" w:type="dxa"/>
                  <w:vAlign w:val="center"/>
                </w:tcPr>
                <w:p w14:paraId="7A14E400" w14:textId="5285D341" w:rsidR="0033526E" w:rsidRPr="00457F08" w:rsidRDefault="0033526E" w:rsidP="0033526E">
                  <w:pPr>
                    <w:pStyle w:val="affd"/>
                    <w:adjustRightInd w:val="0"/>
                    <w:snapToGrid w:val="0"/>
                    <w:spacing w:after="0"/>
                    <w:ind w:leftChars="0" w:left="0" w:firstLine="480"/>
                    <w:jc w:val="center"/>
                    <w:rPr>
                      <w:rFonts w:ascii="宋体" w:hAnsi="宋体"/>
                      <w:bCs/>
                      <w:color w:val="000000" w:themeColor="text1"/>
                      <w:szCs w:val="28"/>
                    </w:rPr>
                  </w:pPr>
                  <w:r w:rsidRPr="00457F08">
                    <w:rPr>
                      <w:rFonts w:ascii="宋体" w:hAnsi="宋体"/>
                      <w:noProof/>
                      <w:color w:val="000000" w:themeColor="text1"/>
                      <w:szCs w:val="28"/>
                    </w:rPr>
                    <w:drawing>
                      <wp:inline distT="0" distB="0" distL="0" distR="0" wp14:anchorId="70BD5BFC" wp14:editId="675C145B">
                        <wp:extent cx="1631950" cy="1498600"/>
                        <wp:effectExtent l="0" t="0" r="6350" b="6350"/>
                        <wp:docPr id="1852" name="图片 1852" descr="C:\Users\lenovo\AppData\Roaming\Tencent\Users\1215625259\QQ\WinTemp\RichOle\(}6_JG2DW3W)XN~{7IAZ@T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descr="C:\Users\lenovo\AppData\Roaming\Tencent\Users\1215625259\QQ\WinTemp\RichOle\(}6_JG2DW3W)XN~{7IAZ@TF.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631950" cy="1498600"/>
                                </a:xfrm>
                                <a:prstGeom prst="rect">
                                  <a:avLst/>
                                </a:prstGeom>
                                <a:noFill/>
                                <a:ln>
                                  <a:noFill/>
                                </a:ln>
                              </pic:spPr>
                            </pic:pic>
                          </a:graphicData>
                        </a:graphic>
                      </wp:inline>
                    </w:drawing>
                  </w:r>
                </w:p>
              </w:tc>
            </w:tr>
            <w:tr w:rsidR="00457F08" w:rsidRPr="00457F08" w14:paraId="32C5A875" w14:textId="77777777" w:rsidTr="007A55E0">
              <w:trPr>
                <w:jc w:val="center"/>
              </w:trPr>
              <w:tc>
                <w:tcPr>
                  <w:tcW w:w="3011" w:type="dxa"/>
                  <w:vAlign w:val="center"/>
                </w:tcPr>
                <w:p w14:paraId="3E692D92" w14:textId="46D8C658"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2B7EB7ED" wp14:editId="5C7D1D45">
                        <wp:extent cx="1714500" cy="1631950"/>
                        <wp:effectExtent l="0" t="0" r="0" b="6350"/>
                        <wp:docPr id="1851" name="图片 1851" descr="C:\Users\lenovo\AppData\Roaming\Tencent\Users\1215625259\QQ\WinTemp\RichOle\[JB0M7EP_DC$]YZ6D5U`M)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C:\Users\lenovo\AppData\Roaming\Tencent\Users\1215625259\QQ\WinTemp\RichOle\[JB0M7EP_DC$]YZ6D5U`M)7.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14500" cy="1631950"/>
                                </a:xfrm>
                                <a:prstGeom prst="rect">
                                  <a:avLst/>
                                </a:prstGeom>
                                <a:noFill/>
                                <a:ln>
                                  <a:noFill/>
                                </a:ln>
                              </pic:spPr>
                            </pic:pic>
                          </a:graphicData>
                        </a:graphic>
                      </wp:inline>
                    </w:drawing>
                  </w:r>
                </w:p>
              </w:tc>
              <w:tc>
                <w:tcPr>
                  <w:tcW w:w="2982" w:type="dxa"/>
                  <w:vAlign w:val="center"/>
                </w:tcPr>
                <w:p w14:paraId="64061081" w14:textId="738603B5"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3762CFCC" wp14:editId="717368BD">
                        <wp:extent cx="1733550" cy="1714500"/>
                        <wp:effectExtent l="0" t="0" r="0" b="0"/>
                        <wp:docPr id="1850" name="图片 1850" descr="C:\Users\lenovo\AppData\Roaming\Tencent\Users\1215625259\QQ\WinTemp\RichOle\LR~V@0%QYF$(A)BM1$3V3X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descr="C:\Users\lenovo\AppData\Roaming\Tencent\Users\1215625259\QQ\WinTemp\RichOle\LR~V@0%QYF$(A)BM1$3V3X4.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33550" cy="1714500"/>
                                </a:xfrm>
                                <a:prstGeom prst="rect">
                                  <a:avLst/>
                                </a:prstGeom>
                                <a:noFill/>
                                <a:ln>
                                  <a:noFill/>
                                </a:ln>
                              </pic:spPr>
                            </pic:pic>
                          </a:graphicData>
                        </a:graphic>
                      </wp:inline>
                    </w:drawing>
                  </w:r>
                </w:p>
              </w:tc>
              <w:tc>
                <w:tcPr>
                  <w:tcW w:w="2954" w:type="dxa"/>
                  <w:vAlign w:val="center"/>
                </w:tcPr>
                <w:p w14:paraId="57B4163B" w14:textId="2D3767AC"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64CA90A3" wp14:editId="30399C8C">
                        <wp:extent cx="1733550" cy="1682750"/>
                        <wp:effectExtent l="0" t="0" r="0" b="0"/>
                        <wp:docPr id="1849" name="图片 1849" descr="C:\Users\lenovo\AppData\Roaming\Tencent\Users\1215625259\QQ\WinTemp\RichOle\}(~$B1@TD$A4HWEDD_KJP3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descr="C:\Users\lenovo\AppData\Roaming\Tencent\Users\1215625259\QQ\WinTemp\RichOle\}(~$B1@TD$A4HWEDD_KJP3W.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33550" cy="1682750"/>
                                </a:xfrm>
                                <a:prstGeom prst="rect">
                                  <a:avLst/>
                                </a:prstGeom>
                                <a:noFill/>
                                <a:ln>
                                  <a:noFill/>
                                </a:ln>
                              </pic:spPr>
                            </pic:pic>
                          </a:graphicData>
                        </a:graphic>
                      </wp:inline>
                    </w:drawing>
                  </w:r>
                </w:p>
              </w:tc>
            </w:tr>
            <w:tr w:rsidR="00457F08" w:rsidRPr="00457F08" w14:paraId="5DD10244" w14:textId="77777777" w:rsidTr="007A55E0">
              <w:trPr>
                <w:jc w:val="center"/>
              </w:trPr>
              <w:tc>
                <w:tcPr>
                  <w:tcW w:w="3011" w:type="dxa"/>
                  <w:vAlign w:val="center"/>
                </w:tcPr>
                <w:p w14:paraId="63DC4DDE" w14:textId="34451868"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4A1B9AA6" wp14:editId="166ED098">
                        <wp:extent cx="1708150" cy="1619250"/>
                        <wp:effectExtent l="0" t="0" r="6350" b="0"/>
                        <wp:docPr id="1847" name="图片 1847" descr="C:\Users\lenovo\AppData\Roaming\Tencent\Users\1215625259\QQ\WinTemp\RichOle\0D4}WK_2_V6}6D%JUMI3EV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descr="C:\Users\lenovo\AppData\Roaming\Tencent\Users\1215625259\QQ\WinTemp\RichOle\0D4}WK_2_V6}6D%JUMI3EV8.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708150" cy="1619250"/>
                                </a:xfrm>
                                <a:prstGeom prst="rect">
                                  <a:avLst/>
                                </a:prstGeom>
                                <a:noFill/>
                                <a:ln>
                                  <a:noFill/>
                                </a:ln>
                              </pic:spPr>
                            </pic:pic>
                          </a:graphicData>
                        </a:graphic>
                      </wp:inline>
                    </w:drawing>
                  </w:r>
                </w:p>
              </w:tc>
              <w:tc>
                <w:tcPr>
                  <w:tcW w:w="2982" w:type="dxa"/>
                  <w:vAlign w:val="center"/>
                </w:tcPr>
                <w:p w14:paraId="15A434CA" w14:textId="07C4E53D"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2008BF8D" wp14:editId="60D5DE7A">
                        <wp:extent cx="1828800" cy="1708150"/>
                        <wp:effectExtent l="0" t="0" r="0" b="6350"/>
                        <wp:docPr id="1845" name="图片 1845" descr="C:\Users\lenovo\AppData\Roaming\Tencent\Users\1215625259\QQ\WinTemp\RichOle\F~IHMASV6}2FDDK6O_HA@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descr="C:\Users\lenovo\AppData\Roaming\Tencent\Users\1215625259\QQ\WinTemp\RichOle\F~IHMASV6}2FDDK6O_HA@RH.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828800" cy="1708150"/>
                                </a:xfrm>
                                <a:prstGeom prst="rect">
                                  <a:avLst/>
                                </a:prstGeom>
                                <a:noFill/>
                                <a:ln>
                                  <a:noFill/>
                                </a:ln>
                              </pic:spPr>
                            </pic:pic>
                          </a:graphicData>
                        </a:graphic>
                      </wp:inline>
                    </w:drawing>
                  </w:r>
                </w:p>
              </w:tc>
              <w:tc>
                <w:tcPr>
                  <w:tcW w:w="2954" w:type="dxa"/>
                  <w:vAlign w:val="center"/>
                </w:tcPr>
                <w:p w14:paraId="5789D584" w14:textId="2941B275"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0AA9579F" wp14:editId="43E7A8C0">
                        <wp:extent cx="1784350" cy="1689100"/>
                        <wp:effectExtent l="0" t="0" r="6350" b="6350"/>
                        <wp:docPr id="1844" name="图片 1844" descr="C:\Users\lenovo\AppData\Roaming\Tencent\Users\1215625259\QQ\WinTemp\RichOle\9D`C{4S@(BZZX$)${NQCKJ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descr="C:\Users\lenovo\AppData\Roaming\Tencent\Users\1215625259\QQ\WinTemp\RichOle\9D`C{4S@(BZZX$)${NQCKJ3.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784350" cy="1689100"/>
                                </a:xfrm>
                                <a:prstGeom prst="rect">
                                  <a:avLst/>
                                </a:prstGeom>
                                <a:noFill/>
                                <a:ln>
                                  <a:noFill/>
                                </a:ln>
                              </pic:spPr>
                            </pic:pic>
                          </a:graphicData>
                        </a:graphic>
                      </wp:inline>
                    </w:drawing>
                  </w:r>
                </w:p>
              </w:tc>
            </w:tr>
            <w:tr w:rsidR="00457F08" w:rsidRPr="00457F08" w14:paraId="68915FD8" w14:textId="77777777" w:rsidTr="007A55E0">
              <w:trPr>
                <w:jc w:val="center"/>
              </w:trPr>
              <w:tc>
                <w:tcPr>
                  <w:tcW w:w="3011" w:type="dxa"/>
                  <w:vAlign w:val="center"/>
                </w:tcPr>
                <w:p w14:paraId="3650D853" w14:textId="67807CD1"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lastRenderedPageBreak/>
                    <w:drawing>
                      <wp:inline distT="0" distB="0" distL="0" distR="0" wp14:anchorId="1D93289C" wp14:editId="38E94172">
                        <wp:extent cx="1676400" cy="1638300"/>
                        <wp:effectExtent l="0" t="0" r="0" b="0"/>
                        <wp:docPr id="1838" name="图片 1838" descr="C:\Users\lenovo\AppData\Roaming\Tencent\Users\1215625259\QQ\WinTemp\RichOle\{}$BV~$F8F{}_ZPBVXDJ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 descr="C:\Users\lenovo\AppData\Roaming\Tencent\Users\1215625259\QQ\WinTemp\RichOle\{}$BV~$F8F{}_ZPBVXDJG)8.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676400" cy="1638300"/>
                                </a:xfrm>
                                <a:prstGeom prst="rect">
                                  <a:avLst/>
                                </a:prstGeom>
                                <a:noFill/>
                                <a:ln>
                                  <a:noFill/>
                                </a:ln>
                              </pic:spPr>
                            </pic:pic>
                          </a:graphicData>
                        </a:graphic>
                      </wp:inline>
                    </w:drawing>
                  </w:r>
                </w:p>
              </w:tc>
              <w:tc>
                <w:tcPr>
                  <w:tcW w:w="2982" w:type="dxa"/>
                  <w:vAlign w:val="center"/>
                </w:tcPr>
                <w:p w14:paraId="5687B806" w14:textId="553C27CE"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3189A4D7" wp14:editId="5D2450C9">
                        <wp:extent cx="1847850" cy="1676400"/>
                        <wp:effectExtent l="0" t="0" r="0" b="0"/>
                        <wp:docPr id="1820" name="图片 1820" descr="C:\Users\lenovo\AppData\Roaming\Tencent\Users\1215625259\QQ\WinTemp\RichOle\KD}0@SCC{L8Q{4U}9}_[[G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descr="C:\Users\lenovo\AppData\Roaming\Tencent\Users\1215625259\QQ\WinTemp\RichOle\KD}0@SCC{L8Q{4U}9}_[[GC.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847850" cy="1676400"/>
                                </a:xfrm>
                                <a:prstGeom prst="rect">
                                  <a:avLst/>
                                </a:prstGeom>
                                <a:noFill/>
                                <a:ln>
                                  <a:noFill/>
                                </a:ln>
                              </pic:spPr>
                            </pic:pic>
                          </a:graphicData>
                        </a:graphic>
                      </wp:inline>
                    </w:drawing>
                  </w:r>
                </w:p>
              </w:tc>
              <w:tc>
                <w:tcPr>
                  <w:tcW w:w="2954" w:type="dxa"/>
                  <w:vAlign w:val="center"/>
                </w:tcPr>
                <w:p w14:paraId="2FABB026" w14:textId="06FC1B29"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0885A07A" wp14:editId="6C229D5E">
                        <wp:extent cx="1822450" cy="1720850"/>
                        <wp:effectExtent l="0" t="0" r="6350" b="0"/>
                        <wp:docPr id="1799" name="图片 1799" descr="C:\Users\lenovo\AppData\Roaming\Tencent\Users\1215625259\QQ\WinTemp\RichOle\9PH35JU(2(MJCPFVRYFN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descr="C:\Users\lenovo\AppData\Roaming\Tencent\Users\1215625259\QQ\WinTemp\RichOle\9PH35JU(2(MJCPFVRYFNN~S.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822450" cy="1720850"/>
                                </a:xfrm>
                                <a:prstGeom prst="rect">
                                  <a:avLst/>
                                </a:prstGeom>
                                <a:noFill/>
                                <a:ln>
                                  <a:noFill/>
                                </a:ln>
                              </pic:spPr>
                            </pic:pic>
                          </a:graphicData>
                        </a:graphic>
                      </wp:inline>
                    </w:drawing>
                  </w:r>
                </w:p>
              </w:tc>
            </w:tr>
            <w:tr w:rsidR="00457F08" w:rsidRPr="00457F08" w14:paraId="2BE18583" w14:textId="77777777" w:rsidTr="007A55E0">
              <w:trPr>
                <w:jc w:val="center"/>
              </w:trPr>
              <w:tc>
                <w:tcPr>
                  <w:tcW w:w="3011" w:type="dxa"/>
                  <w:vAlign w:val="center"/>
                </w:tcPr>
                <w:p w14:paraId="2C16CA98" w14:textId="25CA0D74"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096A3008" wp14:editId="246A8702">
                        <wp:extent cx="1739900" cy="1758950"/>
                        <wp:effectExtent l="0" t="0" r="0" b="0"/>
                        <wp:docPr id="511" name="图片 511" descr="C:\Users\lenovo\AppData\Roaming\Tencent\Users\1215625259\QQ\WinTemp\RichOle\JFGOWUS{0QSYF42F(633KZ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descr="C:\Users\lenovo\AppData\Roaming\Tencent\Users\1215625259\QQ\WinTemp\RichOle\JFGOWUS{0QSYF42F(633KZV.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739900" cy="1758950"/>
                                </a:xfrm>
                                <a:prstGeom prst="rect">
                                  <a:avLst/>
                                </a:prstGeom>
                                <a:noFill/>
                                <a:ln>
                                  <a:noFill/>
                                </a:ln>
                              </pic:spPr>
                            </pic:pic>
                          </a:graphicData>
                        </a:graphic>
                      </wp:inline>
                    </w:drawing>
                  </w:r>
                </w:p>
              </w:tc>
              <w:tc>
                <w:tcPr>
                  <w:tcW w:w="2982" w:type="dxa"/>
                  <w:vAlign w:val="center"/>
                </w:tcPr>
                <w:p w14:paraId="0166FCFE" w14:textId="66E85985"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49C14FDD" wp14:editId="677DF9E3">
                        <wp:extent cx="1765300" cy="1765300"/>
                        <wp:effectExtent l="0" t="0" r="6350" b="6350"/>
                        <wp:docPr id="510" name="图片 510" descr="C:\Users\lenovo\AppData\Roaming\Tencent\Users\1215625259\QQ\WinTemp\RichOle\I[FLGCH(T_8%X@WLSXP8JI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descr="C:\Users\lenovo\AppData\Roaming\Tencent\Users\1215625259\QQ\WinTemp\RichOle\I[FLGCH(T_8%X@WLSXP8JI3.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765300" cy="1765300"/>
                                </a:xfrm>
                                <a:prstGeom prst="rect">
                                  <a:avLst/>
                                </a:prstGeom>
                                <a:noFill/>
                                <a:ln>
                                  <a:noFill/>
                                </a:ln>
                              </pic:spPr>
                            </pic:pic>
                          </a:graphicData>
                        </a:graphic>
                      </wp:inline>
                    </w:drawing>
                  </w:r>
                </w:p>
              </w:tc>
              <w:tc>
                <w:tcPr>
                  <w:tcW w:w="2954" w:type="dxa"/>
                  <w:vAlign w:val="center"/>
                </w:tcPr>
                <w:p w14:paraId="67045298" w14:textId="7311BFC0"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1821AA87" wp14:editId="3124FD2F">
                        <wp:extent cx="1771650" cy="1676400"/>
                        <wp:effectExtent l="0" t="0" r="0" b="0"/>
                        <wp:docPr id="509" name="图片 509" descr="C:\Users\lenovo\AppData\Roaming\Tencent\Users\1215625259\QQ\WinTemp\RichOle\AU1N]J7K_]TQO793WYD8]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descr="C:\Users\lenovo\AppData\Roaming\Tencent\Users\1215625259\QQ\WinTemp\RichOle\AU1N]J7K_]TQO793WYD8]8D.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771650" cy="1676400"/>
                                </a:xfrm>
                                <a:prstGeom prst="rect">
                                  <a:avLst/>
                                </a:prstGeom>
                                <a:noFill/>
                                <a:ln>
                                  <a:noFill/>
                                </a:ln>
                              </pic:spPr>
                            </pic:pic>
                          </a:graphicData>
                        </a:graphic>
                      </wp:inline>
                    </w:drawing>
                  </w:r>
                </w:p>
              </w:tc>
            </w:tr>
            <w:tr w:rsidR="00457F08" w:rsidRPr="00457F08" w14:paraId="1334A760" w14:textId="77777777" w:rsidTr="007A55E0">
              <w:trPr>
                <w:jc w:val="center"/>
              </w:trPr>
              <w:tc>
                <w:tcPr>
                  <w:tcW w:w="3011" w:type="dxa"/>
                  <w:vAlign w:val="center"/>
                </w:tcPr>
                <w:p w14:paraId="05CBADF0" w14:textId="01190F70"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5E97BD54" wp14:editId="5E0BADD8">
                        <wp:extent cx="1784350" cy="1682750"/>
                        <wp:effectExtent l="0" t="0" r="6350" b="0"/>
                        <wp:docPr id="508" name="图片 508" descr="C:\Users\lenovo\AppData\Roaming\Tencent\Users\1215625259\QQ\WinTemp\RichOle\$Q66E]U0SYYVG$OQHZR)F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descr="C:\Users\lenovo\AppData\Roaming\Tencent\Users\1215625259\QQ\WinTemp\RichOle\$Q66E]U0SYYVG$OQHZR)FDA.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84350" cy="1682750"/>
                                </a:xfrm>
                                <a:prstGeom prst="rect">
                                  <a:avLst/>
                                </a:prstGeom>
                                <a:noFill/>
                                <a:ln>
                                  <a:noFill/>
                                </a:ln>
                              </pic:spPr>
                            </pic:pic>
                          </a:graphicData>
                        </a:graphic>
                      </wp:inline>
                    </w:drawing>
                  </w:r>
                </w:p>
              </w:tc>
              <w:tc>
                <w:tcPr>
                  <w:tcW w:w="2982" w:type="dxa"/>
                  <w:vAlign w:val="center"/>
                </w:tcPr>
                <w:p w14:paraId="71DC7E44" w14:textId="6C17B2AF"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7E4739DF" wp14:editId="0758934D">
                        <wp:extent cx="1752600" cy="1695450"/>
                        <wp:effectExtent l="0" t="0" r="0" b="0"/>
                        <wp:docPr id="507" name="图片 507" descr="C:\Users\lenovo\AppData\Roaming\Tencent\Users\1215625259\QQ\WinTemp\RichOle\(6JNR73(@@VK{9_TWFPYT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descr="C:\Users\lenovo\AppData\Roaming\Tencent\Users\1215625259\QQ\WinTemp\RichOle\(6JNR73(@@VK{9_TWFPYT_A.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752600" cy="1695450"/>
                                </a:xfrm>
                                <a:prstGeom prst="rect">
                                  <a:avLst/>
                                </a:prstGeom>
                                <a:noFill/>
                                <a:ln>
                                  <a:noFill/>
                                </a:ln>
                              </pic:spPr>
                            </pic:pic>
                          </a:graphicData>
                        </a:graphic>
                      </wp:inline>
                    </w:drawing>
                  </w:r>
                </w:p>
              </w:tc>
              <w:tc>
                <w:tcPr>
                  <w:tcW w:w="2954" w:type="dxa"/>
                  <w:vAlign w:val="center"/>
                </w:tcPr>
                <w:p w14:paraId="32E4EBBE" w14:textId="688E7840"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0D84119B" wp14:editId="2DB08942">
                        <wp:extent cx="1682750" cy="1619250"/>
                        <wp:effectExtent l="0" t="0" r="0" b="0"/>
                        <wp:docPr id="506" name="图片 506" descr="C:\Users\lenovo\AppData\Roaming\Tencent\Users\1215625259\QQ\WinTemp\RichOle\K$M5P@F$7PR2W593[91$$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 descr="C:\Users\lenovo\AppData\Roaming\Tencent\Users\1215625259\QQ\WinTemp\RichOle\K$M5P@F$7PR2W593[91$$VG.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82750" cy="1619250"/>
                                </a:xfrm>
                                <a:prstGeom prst="rect">
                                  <a:avLst/>
                                </a:prstGeom>
                                <a:noFill/>
                                <a:ln>
                                  <a:noFill/>
                                </a:ln>
                              </pic:spPr>
                            </pic:pic>
                          </a:graphicData>
                        </a:graphic>
                      </wp:inline>
                    </w:drawing>
                  </w:r>
                </w:p>
              </w:tc>
            </w:tr>
            <w:tr w:rsidR="00457F08" w:rsidRPr="00457F08" w14:paraId="4413A777" w14:textId="77777777" w:rsidTr="007A55E0">
              <w:trPr>
                <w:jc w:val="center"/>
              </w:trPr>
              <w:tc>
                <w:tcPr>
                  <w:tcW w:w="3011" w:type="dxa"/>
                  <w:vAlign w:val="center"/>
                </w:tcPr>
                <w:p w14:paraId="6605CF10" w14:textId="7EC7CC69"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1EA428E0" wp14:editId="0A050CC6">
                        <wp:extent cx="1682750" cy="1593850"/>
                        <wp:effectExtent l="0" t="0" r="0" b="6350"/>
                        <wp:docPr id="505" name="图片 505" descr="C:\Users\lenovo\AppData\Roaming\Tencent\Users\1215625259\QQ\WinTemp\RichOle\TDIEXZQ7~%BK{DRGS8Q[6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descr="C:\Users\lenovo\AppData\Roaming\Tencent\Users\1215625259\QQ\WinTemp\RichOle\TDIEXZQ7~%BK{DRGS8Q[6UI.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82750" cy="1593850"/>
                                </a:xfrm>
                                <a:prstGeom prst="rect">
                                  <a:avLst/>
                                </a:prstGeom>
                                <a:noFill/>
                                <a:ln>
                                  <a:noFill/>
                                </a:ln>
                              </pic:spPr>
                            </pic:pic>
                          </a:graphicData>
                        </a:graphic>
                      </wp:inline>
                    </w:drawing>
                  </w:r>
                </w:p>
              </w:tc>
              <w:tc>
                <w:tcPr>
                  <w:tcW w:w="2982" w:type="dxa"/>
                  <w:vAlign w:val="center"/>
                </w:tcPr>
                <w:p w14:paraId="07E573B4" w14:textId="16227D03"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1AC0CA61" wp14:editId="0E1D53BF">
                        <wp:extent cx="1758950" cy="1644650"/>
                        <wp:effectExtent l="0" t="0" r="0" b="0"/>
                        <wp:docPr id="504" name="图片 504" descr="C:\Users\lenovo\AppData\Roaming\Tencent\Users\1215625259\QQ\WinTemp\RichOle\3~R`HNQ%S7C79T2)(4J~7S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 descr="C:\Users\lenovo\AppData\Roaming\Tencent\Users\1215625259\QQ\WinTemp\RichOle\3~R`HNQ%S7C79T2)(4J~7SV.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758950" cy="1644650"/>
                                </a:xfrm>
                                <a:prstGeom prst="rect">
                                  <a:avLst/>
                                </a:prstGeom>
                                <a:noFill/>
                                <a:ln>
                                  <a:noFill/>
                                </a:ln>
                              </pic:spPr>
                            </pic:pic>
                          </a:graphicData>
                        </a:graphic>
                      </wp:inline>
                    </w:drawing>
                  </w:r>
                </w:p>
              </w:tc>
              <w:tc>
                <w:tcPr>
                  <w:tcW w:w="2954" w:type="dxa"/>
                  <w:vAlign w:val="center"/>
                </w:tcPr>
                <w:p w14:paraId="08948088" w14:textId="5659FA5B"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7120BD22" wp14:editId="01BD4DB0">
                        <wp:extent cx="1682750" cy="1619250"/>
                        <wp:effectExtent l="0" t="0" r="0" b="0"/>
                        <wp:docPr id="503" name="图片 503" descr="C:\Users\lenovo\AppData\Roaming\Tencent\Users\1215625259\QQ\WinTemp\RichOle\T$3N$M)JS8VISID7TRAR9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descr="C:\Users\lenovo\AppData\Roaming\Tencent\Users\1215625259\QQ\WinTemp\RichOle\T$3N$M)JS8VISID7TRAR9IA.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682750" cy="1619250"/>
                                </a:xfrm>
                                <a:prstGeom prst="rect">
                                  <a:avLst/>
                                </a:prstGeom>
                                <a:noFill/>
                                <a:ln>
                                  <a:noFill/>
                                </a:ln>
                              </pic:spPr>
                            </pic:pic>
                          </a:graphicData>
                        </a:graphic>
                      </wp:inline>
                    </w:drawing>
                  </w:r>
                </w:p>
              </w:tc>
            </w:tr>
            <w:tr w:rsidR="00457F08" w:rsidRPr="00457F08" w14:paraId="3E486CB8" w14:textId="77777777" w:rsidTr="007A55E0">
              <w:trPr>
                <w:jc w:val="center"/>
              </w:trPr>
              <w:tc>
                <w:tcPr>
                  <w:tcW w:w="3011" w:type="dxa"/>
                  <w:vAlign w:val="center"/>
                </w:tcPr>
                <w:p w14:paraId="410C53B3" w14:textId="1CB00C79"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lastRenderedPageBreak/>
                    <w:drawing>
                      <wp:inline distT="0" distB="0" distL="0" distR="0" wp14:anchorId="1004AFA6" wp14:editId="0B8C33E8">
                        <wp:extent cx="1670050" cy="1612900"/>
                        <wp:effectExtent l="0" t="0" r="6350" b="6350"/>
                        <wp:docPr id="502" name="图片 502" descr="C:\Users\lenovo\AppData\Roaming\Tencent\Users\1215625259\QQ\WinTemp\RichOle\W{@FZ`IS9M9]EF}4Z1TCG0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descr="C:\Users\lenovo\AppData\Roaming\Tencent\Users\1215625259\QQ\WinTemp\RichOle\W{@FZ`IS9M9]EF}4Z1TCG0N.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670050" cy="1612900"/>
                                </a:xfrm>
                                <a:prstGeom prst="rect">
                                  <a:avLst/>
                                </a:prstGeom>
                                <a:noFill/>
                                <a:ln>
                                  <a:noFill/>
                                </a:ln>
                              </pic:spPr>
                            </pic:pic>
                          </a:graphicData>
                        </a:graphic>
                      </wp:inline>
                    </w:drawing>
                  </w:r>
                </w:p>
              </w:tc>
              <w:tc>
                <w:tcPr>
                  <w:tcW w:w="2982" w:type="dxa"/>
                  <w:vAlign w:val="center"/>
                </w:tcPr>
                <w:p w14:paraId="10F3E135" w14:textId="118EB550"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1ED3352B" wp14:editId="338F0A66">
                        <wp:extent cx="1778000" cy="1663700"/>
                        <wp:effectExtent l="0" t="0" r="0" b="0"/>
                        <wp:docPr id="501" name="图片 501" descr="C:\Users\lenovo\AppData\Roaming\Tencent\Users\1215625259\QQ\WinTemp\RichOle\I$JX6H9K5`]V%CCB@O(MK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 descr="C:\Users\lenovo\AppData\Roaming\Tencent\Users\1215625259\QQ\WinTemp\RichOle\I$JX6H9K5`]V%CCB@O(MKE5.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778000" cy="1663700"/>
                                </a:xfrm>
                                <a:prstGeom prst="rect">
                                  <a:avLst/>
                                </a:prstGeom>
                                <a:noFill/>
                                <a:ln>
                                  <a:noFill/>
                                </a:ln>
                              </pic:spPr>
                            </pic:pic>
                          </a:graphicData>
                        </a:graphic>
                      </wp:inline>
                    </w:drawing>
                  </w:r>
                </w:p>
              </w:tc>
              <w:tc>
                <w:tcPr>
                  <w:tcW w:w="2954" w:type="dxa"/>
                  <w:vAlign w:val="center"/>
                </w:tcPr>
                <w:p w14:paraId="7713664C" w14:textId="6A2EEA1D"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27AB7F80" wp14:editId="273CFFD2">
                        <wp:extent cx="1739900" cy="1739900"/>
                        <wp:effectExtent l="0" t="0" r="0" b="0"/>
                        <wp:docPr id="500" name="图片 500" descr="C:\Users\lenovo\AppData\Roaming\Tencent\Users\1215625259\QQ\WinTemp\RichOle\JXDD$(P@2NT$@YUGYA(7W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 descr="C:\Users\lenovo\AppData\Roaming\Tencent\Users\1215625259\QQ\WinTemp\RichOle\JXDD$(P@2NT$@YUGYA(7WN9.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739900" cy="1739900"/>
                                </a:xfrm>
                                <a:prstGeom prst="rect">
                                  <a:avLst/>
                                </a:prstGeom>
                                <a:noFill/>
                                <a:ln>
                                  <a:noFill/>
                                </a:ln>
                              </pic:spPr>
                            </pic:pic>
                          </a:graphicData>
                        </a:graphic>
                      </wp:inline>
                    </w:drawing>
                  </w:r>
                </w:p>
              </w:tc>
            </w:tr>
            <w:tr w:rsidR="00457F08" w:rsidRPr="00457F08" w14:paraId="01DCC45E" w14:textId="77777777" w:rsidTr="007A55E0">
              <w:trPr>
                <w:jc w:val="center"/>
              </w:trPr>
              <w:tc>
                <w:tcPr>
                  <w:tcW w:w="3011" w:type="dxa"/>
                  <w:vAlign w:val="center"/>
                </w:tcPr>
                <w:p w14:paraId="7B7F931A" w14:textId="4004F4F6"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794712E9" wp14:editId="67A1AA08">
                        <wp:extent cx="1784350" cy="1657350"/>
                        <wp:effectExtent l="0" t="0" r="6350" b="0"/>
                        <wp:docPr id="499" name="图片 499" descr="C:\Users\lenovo\AppData\Roaming\Tencent\Users\1215625259\QQ\WinTemp\RichOle\NUJSWTC_OGH(S~}T]B7ALQ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2" descr="C:\Users\lenovo\AppData\Roaming\Tencent\Users\1215625259\QQ\WinTemp\RichOle\NUJSWTC_OGH(S~}T]B7ALQ2.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784350" cy="1657350"/>
                                </a:xfrm>
                                <a:prstGeom prst="rect">
                                  <a:avLst/>
                                </a:prstGeom>
                                <a:noFill/>
                                <a:ln>
                                  <a:noFill/>
                                </a:ln>
                              </pic:spPr>
                            </pic:pic>
                          </a:graphicData>
                        </a:graphic>
                      </wp:inline>
                    </w:drawing>
                  </w:r>
                </w:p>
              </w:tc>
              <w:tc>
                <w:tcPr>
                  <w:tcW w:w="2982" w:type="dxa"/>
                  <w:vAlign w:val="center"/>
                </w:tcPr>
                <w:p w14:paraId="683B387D" w14:textId="179360FC"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36AD6470" wp14:editId="3832FFFD">
                        <wp:extent cx="1733550" cy="1638300"/>
                        <wp:effectExtent l="0" t="0" r="0" b="0"/>
                        <wp:docPr id="498" name="图片 498" descr="C:\Users\lenovo\AppData\Roaming\Tencent\Users\1215625259\QQ\WinTemp\RichOle\A4ZRMB9%QV%OI`$[G1MP3O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7" descr="C:\Users\lenovo\AppData\Roaming\Tencent\Users\1215625259\QQ\WinTemp\RichOle\A4ZRMB9%QV%OI`$[G1MP3O7.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33550" cy="1638300"/>
                                </a:xfrm>
                                <a:prstGeom prst="rect">
                                  <a:avLst/>
                                </a:prstGeom>
                                <a:noFill/>
                                <a:ln>
                                  <a:noFill/>
                                </a:ln>
                              </pic:spPr>
                            </pic:pic>
                          </a:graphicData>
                        </a:graphic>
                      </wp:inline>
                    </w:drawing>
                  </w:r>
                </w:p>
              </w:tc>
              <w:tc>
                <w:tcPr>
                  <w:tcW w:w="2954" w:type="dxa"/>
                  <w:vAlign w:val="center"/>
                </w:tcPr>
                <w:p w14:paraId="42F310EA" w14:textId="2FF0CA86"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34F2F6D4" wp14:editId="5ABD6C4E">
                        <wp:extent cx="1682750" cy="1714500"/>
                        <wp:effectExtent l="0" t="0" r="0" b="0"/>
                        <wp:docPr id="497" name="图片 497" descr="C:\Users\lenovo\AppData\Roaming\Tencent\Users\1215625259\QQ\WinTemp\RichOle\_`OWDW}P34RKYPA0AZ[W)5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7" descr="C:\Users\lenovo\AppData\Roaming\Tencent\Users\1215625259\QQ\WinTemp\RichOle\_`OWDW}P34RKYPA0AZ[W)5R.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682750" cy="1714500"/>
                                </a:xfrm>
                                <a:prstGeom prst="rect">
                                  <a:avLst/>
                                </a:prstGeom>
                                <a:noFill/>
                                <a:ln>
                                  <a:noFill/>
                                </a:ln>
                              </pic:spPr>
                            </pic:pic>
                          </a:graphicData>
                        </a:graphic>
                      </wp:inline>
                    </w:drawing>
                  </w:r>
                </w:p>
              </w:tc>
            </w:tr>
            <w:tr w:rsidR="00457F08" w:rsidRPr="00457F08" w14:paraId="61937904" w14:textId="77777777" w:rsidTr="007A55E0">
              <w:trPr>
                <w:jc w:val="center"/>
              </w:trPr>
              <w:tc>
                <w:tcPr>
                  <w:tcW w:w="3011" w:type="dxa"/>
                  <w:vAlign w:val="center"/>
                </w:tcPr>
                <w:p w14:paraId="0D65F815" w14:textId="75C8470A"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67F3EA32" wp14:editId="3CC89350">
                        <wp:extent cx="1739900" cy="1676400"/>
                        <wp:effectExtent l="0" t="0" r="0" b="0"/>
                        <wp:docPr id="496" name="图片 496" descr="C:\Users\lenovo\AppData\Roaming\Tencent\Users\1215625259\QQ\WinTemp\RichOle\ANU]IEGAO5DE]LY4[YEEV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1" descr="C:\Users\lenovo\AppData\Roaming\Tencent\Users\1215625259\QQ\WinTemp\RichOle\ANU]IEGAO5DE]LY4[YEEV69.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739900" cy="1676400"/>
                                </a:xfrm>
                                <a:prstGeom prst="rect">
                                  <a:avLst/>
                                </a:prstGeom>
                                <a:noFill/>
                                <a:ln>
                                  <a:noFill/>
                                </a:ln>
                              </pic:spPr>
                            </pic:pic>
                          </a:graphicData>
                        </a:graphic>
                      </wp:inline>
                    </w:drawing>
                  </w:r>
                </w:p>
              </w:tc>
              <w:tc>
                <w:tcPr>
                  <w:tcW w:w="2982" w:type="dxa"/>
                  <w:vAlign w:val="center"/>
                </w:tcPr>
                <w:p w14:paraId="1BEAFE5F" w14:textId="00A2A5A6"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136C6F70" wp14:editId="085359A4">
                        <wp:extent cx="1739900" cy="1708150"/>
                        <wp:effectExtent l="0" t="0" r="0" b="6350"/>
                        <wp:docPr id="495" name="图片 495" descr="C:\Users\lenovo\AppData\Roaming\Tencent\Users\1215625259\QQ\WinTemp\RichOle\%CA0OC%U(8UEX3$DXK86}6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2" descr="C:\Users\lenovo\AppData\Roaming\Tencent\Users\1215625259\QQ\WinTemp\RichOle\%CA0OC%U(8UEX3$DXK86}6V.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739900" cy="1708150"/>
                                </a:xfrm>
                                <a:prstGeom prst="rect">
                                  <a:avLst/>
                                </a:prstGeom>
                                <a:noFill/>
                                <a:ln>
                                  <a:noFill/>
                                </a:ln>
                              </pic:spPr>
                            </pic:pic>
                          </a:graphicData>
                        </a:graphic>
                      </wp:inline>
                    </w:drawing>
                  </w:r>
                </w:p>
              </w:tc>
              <w:tc>
                <w:tcPr>
                  <w:tcW w:w="2954" w:type="dxa"/>
                  <w:vAlign w:val="center"/>
                </w:tcPr>
                <w:p w14:paraId="212D4A98" w14:textId="54358F12" w:rsidR="0033526E" w:rsidRPr="00457F08" w:rsidRDefault="0033526E" w:rsidP="0033526E">
                  <w:pPr>
                    <w:adjustRightInd w:val="0"/>
                    <w:snapToGrid w:val="0"/>
                    <w:jc w:val="center"/>
                    <w:rPr>
                      <w:rFonts w:ascii="宋体" w:hAnsi="宋体"/>
                      <w:color w:val="000000" w:themeColor="text1"/>
                    </w:rPr>
                  </w:pPr>
                  <w:r w:rsidRPr="00457F08">
                    <w:rPr>
                      <w:rFonts w:ascii="宋体" w:hAnsi="宋体"/>
                      <w:noProof/>
                      <w:color w:val="000000" w:themeColor="text1"/>
                    </w:rPr>
                    <w:drawing>
                      <wp:inline distT="0" distB="0" distL="0" distR="0" wp14:anchorId="41FBC50C" wp14:editId="4370A9F9">
                        <wp:extent cx="1695450" cy="1708150"/>
                        <wp:effectExtent l="0" t="0" r="0" b="6350"/>
                        <wp:docPr id="494" name="图片 494" descr="C:\Users\lenovo\AppData\Roaming\Tencent\Users\1215625259\QQ\WinTemp\RichOle\MHGAWIH9MWX3RLX13UFR8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7" descr="C:\Users\lenovo\AppData\Roaming\Tencent\Users\1215625259\QQ\WinTemp\RichOle\MHGAWIH9MWX3RLX13UFR8C3.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695450" cy="1708150"/>
                                </a:xfrm>
                                <a:prstGeom prst="rect">
                                  <a:avLst/>
                                </a:prstGeom>
                                <a:noFill/>
                                <a:ln>
                                  <a:noFill/>
                                </a:ln>
                              </pic:spPr>
                            </pic:pic>
                          </a:graphicData>
                        </a:graphic>
                      </wp:inline>
                    </w:drawing>
                  </w:r>
                </w:p>
              </w:tc>
            </w:tr>
          </w:tbl>
          <w:p w14:paraId="71967973" w14:textId="60B930B1" w:rsidR="0033526E" w:rsidRPr="00457F08" w:rsidRDefault="0033526E" w:rsidP="0033526E">
            <w:pPr>
              <w:snapToGrid w:val="0"/>
              <w:spacing w:before="60" w:after="60" w:line="460" w:lineRule="atLeast"/>
              <w:ind w:left="448" w:right="85" w:hanging="11"/>
              <w:jc w:val="center"/>
              <w:rPr>
                <w:rFonts w:ascii="宋体" w:hAnsi="宋体"/>
                <w:b/>
                <w:bCs/>
                <w:color w:val="000000" w:themeColor="text1"/>
                <w:sz w:val="24"/>
              </w:rPr>
            </w:pPr>
            <w:r w:rsidRPr="00457F08">
              <w:rPr>
                <w:rFonts w:ascii="宋体" w:hAnsi="宋体"/>
                <w:b/>
                <w:bCs/>
                <w:color w:val="000000" w:themeColor="text1"/>
                <w:sz w:val="24"/>
              </w:rPr>
              <w:t>图3.1-57  西瑁洲岛海域造礁石珊瑚种类</w:t>
            </w:r>
          </w:p>
          <w:p w14:paraId="4E28DD52" w14:textId="77777777" w:rsidR="0033526E" w:rsidRPr="00457F08" w:rsidRDefault="0033526E" w:rsidP="0033526E">
            <w:pPr>
              <w:widowControl/>
              <w:tabs>
                <w:tab w:val="left" w:pos="540"/>
              </w:tabs>
              <w:adjustRightInd w:val="0"/>
              <w:snapToGrid w:val="0"/>
              <w:spacing w:line="500" w:lineRule="atLeast"/>
              <w:ind w:firstLineChars="200" w:firstLine="480"/>
              <w:jc w:val="left"/>
              <w:rPr>
                <w:rFonts w:ascii="宋体" w:hAnsi="宋体" w:cs="宋体"/>
                <w:color w:val="000000" w:themeColor="text1"/>
                <w:sz w:val="24"/>
              </w:rPr>
            </w:pPr>
            <w:r w:rsidRPr="00457F08">
              <w:rPr>
                <w:rFonts w:ascii="宋体" w:hAnsi="宋体" w:cs="宋体" w:hint="eastAsia"/>
                <w:color w:val="000000" w:themeColor="text1"/>
                <w:sz w:val="24"/>
              </w:rPr>
              <w:t>②珊瑚资源总体分布情况</w:t>
            </w:r>
          </w:p>
          <w:p w14:paraId="10BF61EB" w14:textId="1B64159D" w:rsidR="0033526E" w:rsidRPr="00457F08" w:rsidRDefault="0033526E" w:rsidP="0033526E">
            <w:pPr>
              <w:widowControl/>
              <w:adjustRightInd w:val="0"/>
              <w:snapToGrid w:val="0"/>
              <w:spacing w:line="500" w:lineRule="atLeast"/>
              <w:ind w:firstLineChars="200" w:firstLine="480"/>
              <w:jc w:val="left"/>
              <w:rPr>
                <w:rFonts w:ascii="宋体" w:hAnsi="宋体" w:cs="宋体"/>
                <w:color w:val="000000" w:themeColor="text1"/>
                <w:sz w:val="24"/>
              </w:rPr>
            </w:pPr>
            <w:r w:rsidRPr="00457F08">
              <w:rPr>
                <w:rFonts w:ascii="宋体" w:hAnsi="宋体" w:cs="宋体" w:hint="eastAsia"/>
                <w:color w:val="000000" w:themeColor="text1"/>
                <w:sz w:val="24"/>
              </w:rPr>
              <w:t xml:space="preserve">2019年西瑁洲岛海域珊瑚覆盖率为23.04%，其中造礁石珊瑚平均覆盖度为22.96%，软珊瑚覆盖率0.08%，死珊瑚平均覆盖度为0.85%，硬珊瑚补充量为1.06 </w:t>
            </w:r>
            <w:proofErr w:type="spellStart"/>
            <w:r w:rsidRPr="00457F08">
              <w:rPr>
                <w:rFonts w:ascii="宋体" w:hAnsi="宋体" w:cs="宋体" w:hint="eastAsia"/>
                <w:color w:val="000000" w:themeColor="text1"/>
                <w:sz w:val="24"/>
              </w:rPr>
              <w:t>ind</w:t>
            </w:r>
            <w:proofErr w:type="spellEnd"/>
            <w:r w:rsidRPr="00457F08">
              <w:rPr>
                <w:rFonts w:ascii="宋体" w:hAnsi="宋体" w:cs="宋体" w:hint="eastAsia"/>
                <w:color w:val="000000" w:themeColor="text1"/>
                <w:sz w:val="24"/>
              </w:rPr>
              <w:t>/m</w:t>
            </w:r>
            <w:r w:rsidRPr="00457F08">
              <w:rPr>
                <w:rFonts w:ascii="宋体" w:hAnsi="宋体" w:cs="宋体" w:hint="eastAsia"/>
                <w:color w:val="000000" w:themeColor="text1"/>
                <w:sz w:val="24"/>
                <w:vertAlign w:val="superscript"/>
              </w:rPr>
              <w:t>2</w:t>
            </w:r>
            <w:r w:rsidRPr="00457F08">
              <w:rPr>
                <w:rFonts w:ascii="宋体" w:hAnsi="宋体" w:cs="宋体" w:hint="eastAsia"/>
                <w:color w:val="000000" w:themeColor="text1"/>
                <w:sz w:val="24"/>
              </w:rPr>
              <w:t>，大型藻类覆盖度为1.50%，见表</w:t>
            </w:r>
            <w:r w:rsidRPr="00457F08">
              <w:rPr>
                <w:rFonts w:ascii="宋体" w:hAnsi="宋体" w:cs="宋体"/>
                <w:color w:val="000000" w:themeColor="text1"/>
                <w:sz w:val="24"/>
              </w:rPr>
              <w:t>3.1-48</w:t>
            </w:r>
            <w:r w:rsidRPr="00457F08">
              <w:rPr>
                <w:rFonts w:ascii="宋体" w:hAnsi="宋体" w:cs="宋体" w:hint="eastAsia"/>
                <w:color w:val="000000" w:themeColor="text1"/>
                <w:sz w:val="24"/>
              </w:rPr>
              <w:t>所示。在调查过程未发现珊瑚常见病害情况，也未见敌害生物长棘海星。</w:t>
            </w:r>
          </w:p>
          <w:p w14:paraId="191C20A8" w14:textId="4A17EB04" w:rsidR="0033526E" w:rsidRPr="00457F08" w:rsidRDefault="0033526E" w:rsidP="0033526E">
            <w:pPr>
              <w:widowControl/>
              <w:snapToGrid w:val="0"/>
              <w:spacing w:line="460" w:lineRule="atLeast"/>
              <w:jc w:val="center"/>
              <w:rPr>
                <w:b/>
                <w:bCs/>
                <w:color w:val="000000" w:themeColor="text1"/>
                <w:sz w:val="24"/>
              </w:rPr>
            </w:pPr>
            <w:r w:rsidRPr="00457F08">
              <w:rPr>
                <w:rFonts w:hint="eastAsia"/>
                <w:b/>
                <w:bCs/>
                <w:color w:val="000000" w:themeColor="text1"/>
                <w:sz w:val="24"/>
              </w:rPr>
              <w:t>表</w:t>
            </w:r>
            <w:r w:rsidRPr="00457F08">
              <w:rPr>
                <w:b/>
                <w:bCs/>
                <w:color w:val="000000" w:themeColor="text1"/>
                <w:sz w:val="24"/>
              </w:rPr>
              <w:t>3.1-48</w:t>
            </w:r>
            <w:r w:rsidRPr="00457F08">
              <w:rPr>
                <w:rFonts w:hint="eastAsia"/>
                <w:b/>
                <w:bCs/>
                <w:color w:val="000000" w:themeColor="text1"/>
                <w:sz w:val="24"/>
              </w:rPr>
              <w:t xml:space="preserve">  </w:t>
            </w:r>
            <w:r w:rsidRPr="00457F08">
              <w:rPr>
                <w:rFonts w:hint="eastAsia"/>
                <w:b/>
                <w:bCs/>
                <w:color w:val="000000" w:themeColor="text1"/>
                <w:sz w:val="24"/>
              </w:rPr>
              <w:t>西瑁洲岛海域珊瑚分布情况</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45"/>
              <w:gridCol w:w="604"/>
              <w:gridCol w:w="910"/>
              <w:gridCol w:w="852"/>
              <w:gridCol w:w="781"/>
              <w:gridCol w:w="783"/>
              <w:gridCol w:w="1547"/>
              <w:gridCol w:w="1140"/>
              <w:gridCol w:w="1112"/>
            </w:tblGrid>
            <w:tr w:rsidR="00457F08" w:rsidRPr="00457F08" w14:paraId="78F9BF4D" w14:textId="77777777" w:rsidTr="007A55E0">
              <w:trPr>
                <w:trHeight w:val="340"/>
                <w:jc w:val="center"/>
              </w:trPr>
              <w:tc>
                <w:tcPr>
                  <w:tcW w:w="329" w:type="pct"/>
                  <w:vMerge w:val="restart"/>
                  <w:tcBorders>
                    <w:top w:val="single" w:sz="12" w:space="0" w:color="auto"/>
                    <w:left w:val="single" w:sz="12" w:space="0" w:color="auto"/>
                    <w:bottom w:val="single" w:sz="6" w:space="0" w:color="auto"/>
                    <w:right w:val="single" w:sz="6" w:space="0" w:color="auto"/>
                  </w:tcBorders>
                  <w:vAlign w:val="center"/>
                </w:tcPr>
                <w:p w14:paraId="671D8DE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站位</w:t>
                  </w:r>
                </w:p>
              </w:tc>
              <w:tc>
                <w:tcPr>
                  <w:tcW w:w="365" w:type="pct"/>
                  <w:tcBorders>
                    <w:top w:val="single" w:sz="12" w:space="0" w:color="auto"/>
                    <w:left w:val="single" w:sz="6" w:space="0" w:color="auto"/>
                    <w:bottom w:val="single" w:sz="6" w:space="0" w:color="auto"/>
                    <w:right w:val="single" w:sz="6" w:space="0" w:color="auto"/>
                  </w:tcBorders>
                  <w:vAlign w:val="center"/>
                </w:tcPr>
                <w:p w14:paraId="73DA55BF"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对应</w:t>
                  </w:r>
                </w:p>
              </w:tc>
              <w:tc>
                <w:tcPr>
                  <w:tcW w:w="1065" w:type="pct"/>
                  <w:gridSpan w:val="2"/>
                  <w:tcBorders>
                    <w:top w:val="single" w:sz="12" w:space="0" w:color="auto"/>
                    <w:left w:val="single" w:sz="6" w:space="0" w:color="auto"/>
                    <w:bottom w:val="single" w:sz="6" w:space="0" w:color="auto"/>
                    <w:right w:val="single" w:sz="6" w:space="0" w:color="auto"/>
                  </w:tcBorders>
                  <w:vAlign w:val="center"/>
                </w:tcPr>
                <w:p w14:paraId="1A187760"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造礁石珊瑚覆盖度(%)</w:t>
                  </w:r>
                </w:p>
              </w:tc>
              <w:tc>
                <w:tcPr>
                  <w:tcW w:w="944" w:type="pct"/>
                  <w:gridSpan w:val="2"/>
                  <w:tcBorders>
                    <w:top w:val="single" w:sz="12" w:space="0" w:color="auto"/>
                    <w:left w:val="single" w:sz="6" w:space="0" w:color="auto"/>
                    <w:bottom w:val="single" w:sz="6" w:space="0" w:color="auto"/>
                    <w:right w:val="single" w:sz="6" w:space="0" w:color="auto"/>
                  </w:tcBorders>
                  <w:vAlign w:val="center"/>
                </w:tcPr>
                <w:p w14:paraId="37A8626F"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底质覆盖度(%)</w:t>
                  </w:r>
                </w:p>
              </w:tc>
              <w:tc>
                <w:tcPr>
                  <w:tcW w:w="935" w:type="pct"/>
                  <w:vMerge w:val="restart"/>
                  <w:tcBorders>
                    <w:top w:val="single" w:sz="12" w:space="0" w:color="auto"/>
                    <w:left w:val="single" w:sz="6" w:space="0" w:color="auto"/>
                    <w:bottom w:val="single" w:sz="6" w:space="0" w:color="auto"/>
                    <w:right w:val="single" w:sz="6" w:space="0" w:color="auto"/>
                  </w:tcBorders>
                  <w:vAlign w:val="center"/>
                </w:tcPr>
                <w:p w14:paraId="51D51DE1"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硬珊瑚补充量(</w:t>
                  </w:r>
                  <w:proofErr w:type="spellStart"/>
                  <w:r w:rsidRPr="00457F08">
                    <w:rPr>
                      <w:rFonts w:ascii="宋体" w:hAnsi="宋体" w:cs="宋体" w:hint="eastAsia"/>
                      <w:color w:val="000000" w:themeColor="text1"/>
                      <w:szCs w:val="21"/>
                    </w:rPr>
                    <w:t>ind</w:t>
                  </w:r>
                  <w:proofErr w:type="spellEnd"/>
                  <w:r w:rsidRPr="00457F08">
                    <w:rPr>
                      <w:rFonts w:ascii="宋体" w:hAnsi="宋体" w:cs="宋体" w:hint="eastAsia"/>
                      <w:color w:val="000000" w:themeColor="text1"/>
                      <w:szCs w:val="21"/>
                    </w:rPr>
                    <w:t>/m</w:t>
                  </w:r>
                  <w:r w:rsidRPr="00457F08">
                    <w:rPr>
                      <w:rFonts w:ascii="宋体" w:hAnsi="宋体" w:cs="宋体" w:hint="eastAsia"/>
                      <w:color w:val="000000" w:themeColor="text1"/>
                      <w:szCs w:val="21"/>
                      <w:vertAlign w:val="superscript"/>
                    </w:rPr>
                    <w:t>2</w:t>
                  </w:r>
                  <w:r w:rsidRPr="00457F08">
                    <w:rPr>
                      <w:rFonts w:ascii="宋体" w:hAnsi="宋体" w:cs="宋体" w:hint="eastAsia"/>
                      <w:color w:val="000000" w:themeColor="text1"/>
                      <w:szCs w:val="21"/>
                    </w:rPr>
                    <w:t>)</w:t>
                  </w:r>
                </w:p>
              </w:tc>
              <w:tc>
                <w:tcPr>
                  <w:tcW w:w="689" w:type="pct"/>
                  <w:vMerge w:val="restart"/>
                  <w:tcBorders>
                    <w:top w:val="single" w:sz="12" w:space="0" w:color="auto"/>
                    <w:left w:val="single" w:sz="6" w:space="0" w:color="auto"/>
                    <w:bottom w:val="single" w:sz="6" w:space="0" w:color="auto"/>
                    <w:right w:val="single" w:sz="6" w:space="0" w:color="auto"/>
                  </w:tcBorders>
                  <w:vAlign w:val="center"/>
                </w:tcPr>
                <w:p w14:paraId="77E82D9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软珊瑚覆盖度(%)</w:t>
                  </w:r>
                </w:p>
              </w:tc>
              <w:tc>
                <w:tcPr>
                  <w:tcW w:w="672" w:type="pct"/>
                  <w:vMerge w:val="restart"/>
                  <w:tcBorders>
                    <w:top w:val="single" w:sz="12" w:space="0" w:color="auto"/>
                    <w:left w:val="single" w:sz="6" w:space="0" w:color="auto"/>
                    <w:bottom w:val="single" w:sz="6" w:space="0" w:color="auto"/>
                    <w:right w:val="single" w:sz="12" w:space="0" w:color="auto"/>
                  </w:tcBorders>
                  <w:vAlign w:val="center"/>
                </w:tcPr>
                <w:p w14:paraId="212A9097"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藻类覆盖度(%)</w:t>
                  </w:r>
                </w:p>
              </w:tc>
            </w:tr>
            <w:tr w:rsidR="00457F08" w:rsidRPr="00457F08" w14:paraId="0E94D6D2" w14:textId="77777777" w:rsidTr="007A55E0">
              <w:trPr>
                <w:trHeight w:val="340"/>
                <w:jc w:val="center"/>
              </w:trPr>
              <w:tc>
                <w:tcPr>
                  <w:tcW w:w="329" w:type="pct"/>
                  <w:vMerge/>
                  <w:tcBorders>
                    <w:top w:val="single" w:sz="12" w:space="0" w:color="auto"/>
                    <w:left w:val="single" w:sz="12" w:space="0" w:color="auto"/>
                    <w:bottom w:val="single" w:sz="6" w:space="0" w:color="auto"/>
                    <w:right w:val="single" w:sz="6" w:space="0" w:color="auto"/>
                  </w:tcBorders>
                  <w:vAlign w:val="center"/>
                </w:tcPr>
                <w:p w14:paraId="202CF3FF" w14:textId="77777777" w:rsidR="0033526E" w:rsidRPr="00457F08" w:rsidRDefault="0033526E" w:rsidP="0033526E">
                  <w:pPr>
                    <w:rPr>
                      <w:color w:val="000000" w:themeColor="text1"/>
                      <w:szCs w:val="21"/>
                    </w:rPr>
                  </w:pPr>
                </w:p>
              </w:tc>
              <w:tc>
                <w:tcPr>
                  <w:tcW w:w="365" w:type="pct"/>
                  <w:tcBorders>
                    <w:top w:val="single" w:sz="6" w:space="0" w:color="auto"/>
                    <w:left w:val="single" w:sz="6" w:space="0" w:color="auto"/>
                    <w:bottom w:val="single" w:sz="6" w:space="0" w:color="auto"/>
                    <w:right w:val="single" w:sz="6" w:space="0" w:color="auto"/>
                  </w:tcBorders>
                  <w:vAlign w:val="center"/>
                </w:tcPr>
                <w:p w14:paraId="77993D66"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区域</w:t>
                  </w:r>
                </w:p>
              </w:tc>
              <w:tc>
                <w:tcPr>
                  <w:tcW w:w="550" w:type="pct"/>
                  <w:tcBorders>
                    <w:top w:val="single" w:sz="6" w:space="0" w:color="auto"/>
                    <w:left w:val="single" w:sz="6" w:space="0" w:color="auto"/>
                    <w:bottom w:val="single" w:sz="6" w:space="0" w:color="auto"/>
                    <w:right w:val="single" w:sz="6" w:space="0" w:color="auto"/>
                  </w:tcBorders>
                  <w:vAlign w:val="center"/>
                </w:tcPr>
                <w:p w14:paraId="4CD561FF"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活珊瑚</w:t>
                  </w:r>
                </w:p>
              </w:tc>
              <w:tc>
                <w:tcPr>
                  <w:tcW w:w="515" w:type="pct"/>
                  <w:tcBorders>
                    <w:top w:val="single" w:sz="6" w:space="0" w:color="auto"/>
                    <w:left w:val="single" w:sz="6" w:space="0" w:color="auto"/>
                    <w:bottom w:val="single" w:sz="6" w:space="0" w:color="auto"/>
                    <w:right w:val="single" w:sz="6" w:space="0" w:color="auto"/>
                  </w:tcBorders>
                  <w:vAlign w:val="center"/>
                </w:tcPr>
                <w:p w14:paraId="311D5BDD"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死珊瑚</w:t>
                  </w:r>
                </w:p>
              </w:tc>
              <w:tc>
                <w:tcPr>
                  <w:tcW w:w="472" w:type="pct"/>
                  <w:tcBorders>
                    <w:top w:val="single" w:sz="6" w:space="0" w:color="auto"/>
                    <w:left w:val="single" w:sz="6" w:space="0" w:color="auto"/>
                    <w:bottom w:val="single" w:sz="6" w:space="0" w:color="auto"/>
                    <w:right w:val="single" w:sz="6" w:space="0" w:color="auto"/>
                  </w:tcBorders>
                  <w:vAlign w:val="center"/>
                </w:tcPr>
                <w:p w14:paraId="4E59FA29"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礁石</w:t>
                  </w:r>
                </w:p>
              </w:tc>
              <w:tc>
                <w:tcPr>
                  <w:tcW w:w="473" w:type="pct"/>
                  <w:tcBorders>
                    <w:top w:val="single" w:sz="6" w:space="0" w:color="auto"/>
                    <w:left w:val="single" w:sz="6" w:space="0" w:color="auto"/>
                    <w:bottom w:val="single" w:sz="6" w:space="0" w:color="auto"/>
                    <w:right w:val="single" w:sz="6" w:space="0" w:color="auto"/>
                  </w:tcBorders>
                  <w:vAlign w:val="center"/>
                </w:tcPr>
                <w:p w14:paraId="6CDEDEA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砂</w:t>
                  </w:r>
                </w:p>
              </w:tc>
              <w:tc>
                <w:tcPr>
                  <w:tcW w:w="935" w:type="pct"/>
                  <w:vMerge/>
                  <w:tcBorders>
                    <w:top w:val="single" w:sz="12" w:space="0" w:color="auto"/>
                    <w:left w:val="single" w:sz="6" w:space="0" w:color="auto"/>
                    <w:bottom w:val="single" w:sz="6" w:space="0" w:color="auto"/>
                    <w:right w:val="single" w:sz="6" w:space="0" w:color="auto"/>
                  </w:tcBorders>
                  <w:vAlign w:val="center"/>
                </w:tcPr>
                <w:p w14:paraId="3D1135EA" w14:textId="77777777" w:rsidR="0033526E" w:rsidRPr="00457F08" w:rsidRDefault="0033526E" w:rsidP="0033526E">
                  <w:pPr>
                    <w:rPr>
                      <w:color w:val="000000" w:themeColor="text1"/>
                      <w:szCs w:val="21"/>
                    </w:rPr>
                  </w:pPr>
                </w:p>
              </w:tc>
              <w:tc>
                <w:tcPr>
                  <w:tcW w:w="689" w:type="pct"/>
                  <w:vMerge/>
                  <w:tcBorders>
                    <w:top w:val="single" w:sz="12" w:space="0" w:color="auto"/>
                    <w:left w:val="single" w:sz="6" w:space="0" w:color="auto"/>
                    <w:bottom w:val="single" w:sz="6" w:space="0" w:color="auto"/>
                    <w:right w:val="single" w:sz="6" w:space="0" w:color="auto"/>
                  </w:tcBorders>
                  <w:vAlign w:val="center"/>
                </w:tcPr>
                <w:p w14:paraId="584E2C25" w14:textId="77777777" w:rsidR="0033526E" w:rsidRPr="00457F08" w:rsidRDefault="0033526E" w:rsidP="0033526E">
                  <w:pPr>
                    <w:rPr>
                      <w:color w:val="000000" w:themeColor="text1"/>
                      <w:szCs w:val="21"/>
                    </w:rPr>
                  </w:pPr>
                </w:p>
              </w:tc>
              <w:tc>
                <w:tcPr>
                  <w:tcW w:w="672" w:type="pct"/>
                  <w:vMerge/>
                  <w:tcBorders>
                    <w:top w:val="single" w:sz="12" w:space="0" w:color="auto"/>
                    <w:left w:val="single" w:sz="6" w:space="0" w:color="auto"/>
                    <w:bottom w:val="single" w:sz="6" w:space="0" w:color="auto"/>
                    <w:right w:val="single" w:sz="12" w:space="0" w:color="auto"/>
                  </w:tcBorders>
                  <w:vAlign w:val="center"/>
                </w:tcPr>
                <w:p w14:paraId="4A0074FC" w14:textId="77777777" w:rsidR="0033526E" w:rsidRPr="00457F08" w:rsidRDefault="0033526E" w:rsidP="0033526E">
                  <w:pPr>
                    <w:rPr>
                      <w:color w:val="000000" w:themeColor="text1"/>
                      <w:szCs w:val="21"/>
                    </w:rPr>
                  </w:pPr>
                </w:p>
              </w:tc>
            </w:tr>
            <w:tr w:rsidR="00457F08" w:rsidRPr="00457F08" w14:paraId="4359D9B2" w14:textId="77777777" w:rsidTr="007A55E0">
              <w:trPr>
                <w:trHeight w:val="340"/>
                <w:jc w:val="center"/>
              </w:trPr>
              <w:tc>
                <w:tcPr>
                  <w:tcW w:w="329" w:type="pct"/>
                  <w:tcBorders>
                    <w:top w:val="single" w:sz="6" w:space="0" w:color="auto"/>
                    <w:left w:val="single" w:sz="12" w:space="0" w:color="auto"/>
                    <w:bottom w:val="single" w:sz="6" w:space="0" w:color="auto"/>
                    <w:right w:val="single" w:sz="6" w:space="0" w:color="auto"/>
                  </w:tcBorders>
                  <w:vAlign w:val="center"/>
                </w:tcPr>
                <w:p w14:paraId="7F01DFA5"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lastRenderedPageBreak/>
                    <w:t>1</w:t>
                  </w:r>
                </w:p>
              </w:tc>
              <w:tc>
                <w:tcPr>
                  <w:tcW w:w="365" w:type="pct"/>
                  <w:tcBorders>
                    <w:top w:val="single" w:sz="6" w:space="0" w:color="auto"/>
                    <w:left w:val="single" w:sz="6" w:space="0" w:color="auto"/>
                    <w:bottom w:val="single" w:sz="6" w:space="0" w:color="auto"/>
                    <w:right w:val="single" w:sz="6" w:space="0" w:color="auto"/>
                  </w:tcBorders>
                  <w:vAlign w:val="center"/>
                </w:tcPr>
                <w:p w14:paraId="05EDC756"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A1</w:t>
                  </w:r>
                </w:p>
              </w:tc>
              <w:tc>
                <w:tcPr>
                  <w:tcW w:w="550" w:type="pct"/>
                  <w:tcBorders>
                    <w:top w:val="single" w:sz="6" w:space="0" w:color="auto"/>
                    <w:left w:val="single" w:sz="6" w:space="0" w:color="auto"/>
                    <w:bottom w:val="single" w:sz="6" w:space="0" w:color="auto"/>
                    <w:right w:val="single" w:sz="6" w:space="0" w:color="auto"/>
                  </w:tcBorders>
                  <w:vAlign w:val="center"/>
                </w:tcPr>
                <w:p w14:paraId="0E04F49A"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6.00</w:t>
                  </w:r>
                </w:p>
              </w:tc>
              <w:tc>
                <w:tcPr>
                  <w:tcW w:w="515" w:type="pct"/>
                  <w:tcBorders>
                    <w:top w:val="single" w:sz="6" w:space="0" w:color="auto"/>
                    <w:left w:val="single" w:sz="6" w:space="0" w:color="auto"/>
                    <w:bottom w:val="single" w:sz="6" w:space="0" w:color="auto"/>
                    <w:right w:val="single" w:sz="6" w:space="0" w:color="auto"/>
                  </w:tcBorders>
                  <w:vAlign w:val="center"/>
                </w:tcPr>
                <w:p w14:paraId="6F2880EC"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472" w:type="pct"/>
                  <w:tcBorders>
                    <w:top w:val="single" w:sz="6" w:space="0" w:color="auto"/>
                    <w:left w:val="single" w:sz="6" w:space="0" w:color="auto"/>
                    <w:bottom w:val="single" w:sz="6" w:space="0" w:color="auto"/>
                    <w:right w:val="single" w:sz="6" w:space="0" w:color="auto"/>
                  </w:tcBorders>
                  <w:vAlign w:val="center"/>
                </w:tcPr>
                <w:p w14:paraId="7FE6DAC9"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84.00</w:t>
                  </w:r>
                </w:p>
              </w:tc>
              <w:tc>
                <w:tcPr>
                  <w:tcW w:w="473" w:type="pct"/>
                  <w:tcBorders>
                    <w:top w:val="single" w:sz="6" w:space="0" w:color="auto"/>
                    <w:left w:val="single" w:sz="6" w:space="0" w:color="auto"/>
                    <w:bottom w:val="single" w:sz="6" w:space="0" w:color="auto"/>
                    <w:right w:val="single" w:sz="6" w:space="0" w:color="auto"/>
                  </w:tcBorders>
                  <w:vAlign w:val="center"/>
                </w:tcPr>
                <w:p w14:paraId="5664575D"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10.00</w:t>
                  </w:r>
                </w:p>
              </w:tc>
              <w:tc>
                <w:tcPr>
                  <w:tcW w:w="935" w:type="pct"/>
                  <w:tcBorders>
                    <w:top w:val="single" w:sz="6" w:space="0" w:color="auto"/>
                    <w:left w:val="single" w:sz="6" w:space="0" w:color="auto"/>
                    <w:bottom w:val="single" w:sz="6" w:space="0" w:color="auto"/>
                    <w:right w:val="single" w:sz="6" w:space="0" w:color="auto"/>
                  </w:tcBorders>
                  <w:vAlign w:val="center"/>
                </w:tcPr>
                <w:p w14:paraId="62787ED9"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0.80</w:t>
                  </w:r>
                </w:p>
              </w:tc>
              <w:tc>
                <w:tcPr>
                  <w:tcW w:w="689" w:type="pct"/>
                  <w:tcBorders>
                    <w:top w:val="single" w:sz="6" w:space="0" w:color="auto"/>
                    <w:left w:val="single" w:sz="6" w:space="0" w:color="auto"/>
                    <w:bottom w:val="single" w:sz="6" w:space="0" w:color="auto"/>
                    <w:right w:val="single" w:sz="6" w:space="0" w:color="auto"/>
                  </w:tcBorders>
                  <w:vAlign w:val="center"/>
                </w:tcPr>
                <w:p w14:paraId="43A7328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672" w:type="pct"/>
                  <w:tcBorders>
                    <w:top w:val="single" w:sz="6" w:space="0" w:color="auto"/>
                    <w:left w:val="single" w:sz="6" w:space="0" w:color="auto"/>
                    <w:bottom w:val="single" w:sz="6" w:space="0" w:color="auto"/>
                    <w:right w:val="single" w:sz="12" w:space="0" w:color="auto"/>
                  </w:tcBorders>
                  <w:vAlign w:val="center"/>
                </w:tcPr>
                <w:p w14:paraId="004A743C"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10.00</w:t>
                  </w:r>
                </w:p>
              </w:tc>
            </w:tr>
            <w:tr w:rsidR="00457F08" w:rsidRPr="00457F08" w14:paraId="3713D340" w14:textId="77777777" w:rsidTr="007A55E0">
              <w:trPr>
                <w:trHeight w:val="340"/>
                <w:jc w:val="center"/>
              </w:trPr>
              <w:tc>
                <w:tcPr>
                  <w:tcW w:w="329" w:type="pct"/>
                  <w:tcBorders>
                    <w:top w:val="single" w:sz="6" w:space="0" w:color="auto"/>
                    <w:left w:val="single" w:sz="12" w:space="0" w:color="auto"/>
                    <w:bottom w:val="single" w:sz="6" w:space="0" w:color="auto"/>
                    <w:right w:val="single" w:sz="6" w:space="0" w:color="auto"/>
                  </w:tcBorders>
                  <w:vAlign w:val="center"/>
                </w:tcPr>
                <w:p w14:paraId="6901487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2</w:t>
                  </w:r>
                </w:p>
              </w:tc>
              <w:tc>
                <w:tcPr>
                  <w:tcW w:w="365" w:type="pct"/>
                  <w:tcBorders>
                    <w:top w:val="single" w:sz="6" w:space="0" w:color="auto"/>
                    <w:left w:val="single" w:sz="6" w:space="0" w:color="auto"/>
                    <w:bottom w:val="single" w:sz="6" w:space="0" w:color="auto"/>
                    <w:right w:val="single" w:sz="6" w:space="0" w:color="auto"/>
                  </w:tcBorders>
                  <w:vAlign w:val="center"/>
                </w:tcPr>
                <w:p w14:paraId="714624C4"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B1</w:t>
                  </w:r>
                </w:p>
              </w:tc>
              <w:tc>
                <w:tcPr>
                  <w:tcW w:w="550" w:type="pct"/>
                  <w:tcBorders>
                    <w:top w:val="single" w:sz="6" w:space="0" w:color="auto"/>
                    <w:left w:val="single" w:sz="6" w:space="0" w:color="auto"/>
                    <w:bottom w:val="single" w:sz="6" w:space="0" w:color="auto"/>
                    <w:right w:val="single" w:sz="6" w:space="0" w:color="auto"/>
                  </w:tcBorders>
                  <w:vAlign w:val="center"/>
                </w:tcPr>
                <w:p w14:paraId="2AFD791A"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20.00</w:t>
                  </w:r>
                </w:p>
              </w:tc>
              <w:tc>
                <w:tcPr>
                  <w:tcW w:w="515" w:type="pct"/>
                  <w:tcBorders>
                    <w:top w:val="single" w:sz="6" w:space="0" w:color="auto"/>
                    <w:left w:val="single" w:sz="6" w:space="0" w:color="auto"/>
                    <w:bottom w:val="single" w:sz="6" w:space="0" w:color="auto"/>
                    <w:right w:val="single" w:sz="6" w:space="0" w:color="auto"/>
                  </w:tcBorders>
                  <w:vAlign w:val="center"/>
                </w:tcPr>
                <w:p w14:paraId="591BA4B3"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472" w:type="pct"/>
                  <w:tcBorders>
                    <w:top w:val="single" w:sz="6" w:space="0" w:color="auto"/>
                    <w:left w:val="single" w:sz="6" w:space="0" w:color="auto"/>
                    <w:bottom w:val="single" w:sz="6" w:space="0" w:color="auto"/>
                    <w:right w:val="single" w:sz="6" w:space="0" w:color="auto"/>
                  </w:tcBorders>
                  <w:vAlign w:val="center"/>
                </w:tcPr>
                <w:p w14:paraId="148A411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77.00</w:t>
                  </w:r>
                </w:p>
              </w:tc>
              <w:tc>
                <w:tcPr>
                  <w:tcW w:w="473" w:type="pct"/>
                  <w:tcBorders>
                    <w:top w:val="single" w:sz="6" w:space="0" w:color="auto"/>
                    <w:left w:val="single" w:sz="6" w:space="0" w:color="auto"/>
                    <w:bottom w:val="single" w:sz="6" w:space="0" w:color="auto"/>
                    <w:right w:val="single" w:sz="6" w:space="0" w:color="auto"/>
                  </w:tcBorders>
                  <w:vAlign w:val="center"/>
                </w:tcPr>
                <w:p w14:paraId="16EFF5EF"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3.00</w:t>
                  </w:r>
                </w:p>
              </w:tc>
              <w:tc>
                <w:tcPr>
                  <w:tcW w:w="935" w:type="pct"/>
                  <w:tcBorders>
                    <w:top w:val="single" w:sz="6" w:space="0" w:color="auto"/>
                    <w:left w:val="single" w:sz="6" w:space="0" w:color="auto"/>
                    <w:bottom w:val="single" w:sz="6" w:space="0" w:color="auto"/>
                    <w:right w:val="single" w:sz="6" w:space="0" w:color="auto"/>
                  </w:tcBorders>
                  <w:vAlign w:val="center"/>
                </w:tcPr>
                <w:p w14:paraId="0EBA9ED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1.20</w:t>
                  </w:r>
                </w:p>
              </w:tc>
              <w:tc>
                <w:tcPr>
                  <w:tcW w:w="689" w:type="pct"/>
                  <w:tcBorders>
                    <w:top w:val="single" w:sz="6" w:space="0" w:color="auto"/>
                    <w:left w:val="single" w:sz="6" w:space="0" w:color="auto"/>
                    <w:bottom w:val="single" w:sz="6" w:space="0" w:color="auto"/>
                    <w:right w:val="single" w:sz="6" w:space="0" w:color="auto"/>
                  </w:tcBorders>
                  <w:vAlign w:val="center"/>
                </w:tcPr>
                <w:p w14:paraId="286CE08C"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672" w:type="pct"/>
                  <w:tcBorders>
                    <w:top w:val="single" w:sz="6" w:space="0" w:color="auto"/>
                    <w:left w:val="single" w:sz="6" w:space="0" w:color="auto"/>
                    <w:bottom w:val="single" w:sz="6" w:space="0" w:color="auto"/>
                    <w:right w:val="single" w:sz="12" w:space="0" w:color="auto"/>
                  </w:tcBorders>
                  <w:vAlign w:val="center"/>
                </w:tcPr>
                <w:p w14:paraId="73EF1C0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r>
            <w:tr w:rsidR="00457F08" w:rsidRPr="00457F08" w14:paraId="503D9551" w14:textId="77777777" w:rsidTr="007A55E0">
              <w:trPr>
                <w:trHeight w:val="340"/>
                <w:jc w:val="center"/>
              </w:trPr>
              <w:tc>
                <w:tcPr>
                  <w:tcW w:w="329" w:type="pct"/>
                  <w:tcBorders>
                    <w:top w:val="single" w:sz="6" w:space="0" w:color="auto"/>
                    <w:left w:val="single" w:sz="12" w:space="0" w:color="auto"/>
                    <w:bottom w:val="single" w:sz="6" w:space="0" w:color="auto"/>
                    <w:right w:val="single" w:sz="6" w:space="0" w:color="auto"/>
                  </w:tcBorders>
                  <w:vAlign w:val="center"/>
                </w:tcPr>
                <w:p w14:paraId="0E9BFE7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3</w:t>
                  </w:r>
                </w:p>
              </w:tc>
              <w:tc>
                <w:tcPr>
                  <w:tcW w:w="365" w:type="pct"/>
                  <w:tcBorders>
                    <w:top w:val="single" w:sz="6" w:space="0" w:color="auto"/>
                    <w:left w:val="single" w:sz="6" w:space="0" w:color="auto"/>
                    <w:bottom w:val="single" w:sz="6" w:space="0" w:color="auto"/>
                    <w:right w:val="single" w:sz="6" w:space="0" w:color="auto"/>
                  </w:tcBorders>
                  <w:vAlign w:val="center"/>
                </w:tcPr>
                <w:p w14:paraId="117DE843"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A21</w:t>
                  </w:r>
                </w:p>
              </w:tc>
              <w:tc>
                <w:tcPr>
                  <w:tcW w:w="550" w:type="pct"/>
                  <w:tcBorders>
                    <w:top w:val="single" w:sz="6" w:space="0" w:color="auto"/>
                    <w:left w:val="single" w:sz="6" w:space="0" w:color="auto"/>
                    <w:bottom w:val="single" w:sz="6" w:space="0" w:color="auto"/>
                    <w:right w:val="single" w:sz="6" w:space="0" w:color="auto"/>
                  </w:tcBorders>
                  <w:vAlign w:val="center"/>
                </w:tcPr>
                <w:p w14:paraId="2643FB54"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6.00</w:t>
                  </w:r>
                </w:p>
              </w:tc>
              <w:tc>
                <w:tcPr>
                  <w:tcW w:w="515" w:type="pct"/>
                  <w:tcBorders>
                    <w:top w:val="single" w:sz="6" w:space="0" w:color="auto"/>
                    <w:left w:val="single" w:sz="6" w:space="0" w:color="auto"/>
                    <w:bottom w:val="single" w:sz="6" w:space="0" w:color="auto"/>
                    <w:right w:val="single" w:sz="6" w:space="0" w:color="auto"/>
                  </w:tcBorders>
                  <w:vAlign w:val="center"/>
                </w:tcPr>
                <w:p w14:paraId="190D86B5"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472" w:type="pct"/>
                  <w:tcBorders>
                    <w:top w:val="single" w:sz="6" w:space="0" w:color="auto"/>
                    <w:left w:val="single" w:sz="6" w:space="0" w:color="auto"/>
                    <w:bottom w:val="single" w:sz="6" w:space="0" w:color="auto"/>
                    <w:right w:val="single" w:sz="6" w:space="0" w:color="auto"/>
                  </w:tcBorders>
                  <w:vAlign w:val="center"/>
                </w:tcPr>
                <w:p w14:paraId="36F5824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49.00</w:t>
                  </w:r>
                </w:p>
              </w:tc>
              <w:tc>
                <w:tcPr>
                  <w:tcW w:w="473" w:type="pct"/>
                  <w:tcBorders>
                    <w:top w:val="single" w:sz="6" w:space="0" w:color="auto"/>
                    <w:left w:val="single" w:sz="6" w:space="0" w:color="auto"/>
                    <w:bottom w:val="single" w:sz="6" w:space="0" w:color="auto"/>
                    <w:right w:val="single" w:sz="6" w:space="0" w:color="auto"/>
                  </w:tcBorders>
                  <w:vAlign w:val="center"/>
                </w:tcPr>
                <w:p w14:paraId="0393C44D"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45.00</w:t>
                  </w:r>
                </w:p>
              </w:tc>
              <w:tc>
                <w:tcPr>
                  <w:tcW w:w="935" w:type="pct"/>
                  <w:tcBorders>
                    <w:top w:val="single" w:sz="6" w:space="0" w:color="auto"/>
                    <w:left w:val="single" w:sz="6" w:space="0" w:color="auto"/>
                    <w:bottom w:val="single" w:sz="6" w:space="0" w:color="auto"/>
                    <w:right w:val="single" w:sz="6" w:space="0" w:color="auto"/>
                  </w:tcBorders>
                  <w:vAlign w:val="center"/>
                </w:tcPr>
                <w:p w14:paraId="56DE5DA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1.10</w:t>
                  </w:r>
                </w:p>
              </w:tc>
              <w:tc>
                <w:tcPr>
                  <w:tcW w:w="689" w:type="pct"/>
                  <w:tcBorders>
                    <w:top w:val="single" w:sz="6" w:space="0" w:color="auto"/>
                    <w:left w:val="single" w:sz="6" w:space="0" w:color="auto"/>
                    <w:bottom w:val="single" w:sz="6" w:space="0" w:color="auto"/>
                    <w:right w:val="single" w:sz="6" w:space="0" w:color="auto"/>
                  </w:tcBorders>
                  <w:vAlign w:val="center"/>
                </w:tcPr>
                <w:p w14:paraId="2BBC3C9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672" w:type="pct"/>
                  <w:tcBorders>
                    <w:top w:val="single" w:sz="6" w:space="0" w:color="auto"/>
                    <w:left w:val="single" w:sz="6" w:space="0" w:color="auto"/>
                    <w:bottom w:val="single" w:sz="6" w:space="0" w:color="auto"/>
                    <w:right w:val="single" w:sz="12" w:space="0" w:color="auto"/>
                  </w:tcBorders>
                  <w:vAlign w:val="center"/>
                </w:tcPr>
                <w:p w14:paraId="6F6D5407"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2.00</w:t>
                  </w:r>
                </w:p>
              </w:tc>
            </w:tr>
            <w:tr w:rsidR="00457F08" w:rsidRPr="00457F08" w14:paraId="0E85CBF6" w14:textId="77777777" w:rsidTr="007A55E0">
              <w:trPr>
                <w:trHeight w:val="340"/>
                <w:jc w:val="center"/>
              </w:trPr>
              <w:tc>
                <w:tcPr>
                  <w:tcW w:w="329" w:type="pct"/>
                  <w:tcBorders>
                    <w:top w:val="single" w:sz="6" w:space="0" w:color="auto"/>
                    <w:left w:val="single" w:sz="12" w:space="0" w:color="auto"/>
                    <w:bottom w:val="single" w:sz="6" w:space="0" w:color="auto"/>
                    <w:right w:val="single" w:sz="6" w:space="0" w:color="auto"/>
                  </w:tcBorders>
                  <w:vAlign w:val="center"/>
                </w:tcPr>
                <w:p w14:paraId="6596192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4</w:t>
                  </w:r>
                </w:p>
              </w:tc>
              <w:tc>
                <w:tcPr>
                  <w:tcW w:w="365" w:type="pct"/>
                  <w:tcBorders>
                    <w:top w:val="single" w:sz="6" w:space="0" w:color="auto"/>
                    <w:left w:val="single" w:sz="6" w:space="0" w:color="auto"/>
                    <w:bottom w:val="single" w:sz="6" w:space="0" w:color="auto"/>
                    <w:right w:val="single" w:sz="6" w:space="0" w:color="auto"/>
                  </w:tcBorders>
                  <w:vAlign w:val="center"/>
                </w:tcPr>
                <w:p w14:paraId="4A50712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C1</w:t>
                  </w:r>
                </w:p>
              </w:tc>
              <w:tc>
                <w:tcPr>
                  <w:tcW w:w="550" w:type="pct"/>
                  <w:tcBorders>
                    <w:top w:val="single" w:sz="6" w:space="0" w:color="auto"/>
                    <w:left w:val="single" w:sz="6" w:space="0" w:color="auto"/>
                    <w:bottom w:val="single" w:sz="6" w:space="0" w:color="auto"/>
                    <w:right w:val="single" w:sz="6" w:space="0" w:color="auto"/>
                  </w:tcBorders>
                  <w:vAlign w:val="center"/>
                </w:tcPr>
                <w:p w14:paraId="0B1263B4"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515" w:type="pct"/>
                  <w:tcBorders>
                    <w:top w:val="single" w:sz="6" w:space="0" w:color="auto"/>
                    <w:left w:val="single" w:sz="6" w:space="0" w:color="auto"/>
                    <w:bottom w:val="single" w:sz="6" w:space="0" w:color="auto"/>
                    <w:right w:val="single" w:sz="6" w:space="0" w:color="auto"/>
                  </w:tcBorders>
                  <w:vAlign w:val="center"/>
                </w:tcPr>
                <w:p w14:paraId="5B87A524"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472" w:type="pct"/>
                  <w:tcBorders>
                    <w:top w:val="single" w:sz="6" w:space="0" w:color="auto"/>
                    <w:left w:val="single" w:sz="6" w:space="0" w:color="auto"/>
                    <w:bottom w:val="single" w:sz="6" w:space="0" w:color="auto"/>
                    <w:right w:val="single" w:sz="6" w:space="0" w:color="auto"/>
                  </w:tcBorders>
                  <w:vAlign w:val="center"/>
                </w:tcPr>
                <w:p w14:paraId="7DD72B1E"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20.00</w:t>
                  </w:r>
                </w:p>
              </w:tc>
              <w:tc>
                <w:tcPr>
                  <w:tcW w:w="473" w:type="pct"/>
                  <w:tcBorders>
                    <w:top w:val="single" w:sz="6" w:space="0" w:color="auto"/>
                    <w:left w:val="single" w:sz="6" w:space="0" w:color="auto"/>
                    <w:bottom w:val="single" w:sz="6" w:space="0" w:color="auto"/>
                    <w:right w:val="single" w:sz="6" w:space="0" w:color="auto"/>
                  </w:tcBorders>
                  <w:vAlign w:val="center"/>
                </w:tcPr>
                <w:p w14:paraId="429E2452"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80.00</w:t>
                  </w:r>
                </w:p>
              </w:tc>
              <w:tc>
                <w:tcPr>
                  <w:tcW w:w="935" w:type="pct"/>
                  <w:tcBorders>
                    <w:top w:val="single" w:sz="6" w:space="0" w:color="auto"/>
                    <w:left w:val="single" w:sz="6" w:space="0" w:color="auto"/>
                    <w:bottom w:val="single" w:sz="6" w:space="0" w:color="auto"/>
                    <w:right w:val="single" w:sz="6" w:space="0" w:color="auto"/>
                  </w:tcBorders>
                  <w:vAlign w:val="center"/>
                </w:tcPr>
                <w:p w14:paraId="47E4328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689" w:type="pct"/>
                  <w:tcBorders>
                    <w:top w:val="single" w:sz="6" w:space="0" w:color="auto"/>
                    <w:left w:val="single" w:sz="6" w:space="0" w:color="auto"/>
                    <w:bottom w:val="single" w:sz="6" w:space="0" w:color="auto"/>
                    <w:right w:val="single" w:sz="6" w:space="0" w:color="auto"/>
                  </w:tcBorders>
                  <w:vAlign w:val="center"/>
                </w:tcPr>
                <w:p w14:paraId="187375F5"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672" w:type="pct"/>
                  <w:tcBorders>
                    <w:top w:val="single" w:sz="6" w:space="0" w:color="auto"/>
                    <w:left w:val="single" w:sz="6" w:space="0" w:color="auto"/>
                    <w:bottom w:val="single" w:sz="6" w:space="0" w:color="auto"/>
                    <w:right w:val="single" w:sz="12" w:space="0" w:color="auto"/>
                  </w:tcBorders>
                  <w:vAlign w:val="center"/>
                </w:tcPr>
                <w:p w14:paraId="2080F6B9"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r>
            <w:tr w:rsidR="00457F08" w:rsidRPr="00457F08" w14:paraId="574D32DF" w14:textId="77777777" w:rsidTr="007A55E0">
              <w:trPr>
                <w:trHeight w:val="340"/>
                <w:jc w:val="center"/>
              </w:trPr>
              <w:tc>
                <w:tcPr>
                  <w:tcW w:w="329" w:type="pct"/>
                  <w:tcBorders>
                    <w:top w:val="single" w:sz="6" w:space="0" w:color="auto"/>
                    <w:left w:val="single" w:sz="12" w:space="0" w:color="auto"/>
                    <w:bottom w:val="single" w:sz="6" w:space="0" w:color="auto"/>
                    <w:right w:val="single" w:sz="6" w:space="0" w:color="auto"/>
                  </w:tcBorders>
                  <w:vAlign w:val="center"/>
                </w:tcPr>
                <w:p w14:paraId="3DEE4B0C"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5</w:t>
                  </w:r>
                </w:p>
              </w:tc>
              <w:tc>
                <w:tcPr>
                  <w:tcW w:w="365" w:type="pct"/>
                  <w:tcBorders>
                    <w:top w:val="single" w:sz="6" w:space="0" w:color="auto"/>
                    <w:left w:val="single" w:sz="6" w:space="0" w:color="auto"/>
                    <w:bottom w:val="single" w:sz="6" w:space="0" w:color="auto"/>
                    <w:right w:val="single" w:sz="6" w:space="0" w:color="auto"/>
                  </w:tcBorders>
                  <w:vAlign w:val="center"/>
                </w:tcPr>
                <w:p w14:paraId="79C1EB6A"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B2</w:t>
                  </w:r>
                </w:p>
              </w:tc>
              <w:tc>
                <w:tcPr>
                  <w:tcW w:w="550" w:type="pct"/>
                  <w:tcBorders>
                    <w:top w:val="single" w:sz="6" w:space="0" w:color="auto"/>
                    <w:left w:val="single" w:sz="6" w:space="0" w:color="auto"/>
                    <w:bottom w:val="single" w:sz="6" w:space="0" w:color="auto"/>
                    <w:right w:val="single" w:sz="6" w:space="0" w:color="auto"/>
                  </w:tcBorders>
                  <w:vAlign w:val="center"/>
                </w:tcPr>
                <w:p w14:paraId="1F713C7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20.00</w:t>
                  </w:r>
                </w:p>
              </w:tc>
              <w:tc>
                <w:tcPr>
                  <w:tcW w:w="515" w:type="pct"/>
                  <w:tcBorders>
                    <w:top w:val="single" w:sz="6" w:space="0" w:color="auto"/>
                    <w:left w:val="single" w:sz="6" w:space="0" w:color="auto"/>
                    <w:bottom w:val="single" w:sz="6" w:space="0" w:color="auto"/>
                    <w:right w:val="single" w:sz="6" w:space="0" w:color="auto"/>
                  </w:tcBorders>
                  <w:vAlign w:val="center"/>
                </w:tcPr>
                <w:p w14:paraId="56297DEA"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472" w:type="pct"/>
                  <w:tcBorders>
                    <w:top w:val="single" w:sz="6" w:space="0" w:color="auto"/>
                    <w:left w:val="single" w:sz="6" w:space="0" w:color="auto"/>
                    <w:bottom w:val="single" w:sz="6" w:space="0" w:color="auto"/>
                    <w:right w:val="single" w:sz="6" w:space="0" w:color="auto"/>
                  </w:tcBorders>
                  <w:vAlign w:val="center"/>
                </w:tcPr>
                <w:p w14:paraId="10D06E4D"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80.00</w:t>
                  </w:r>
                </w:p>
              </w:tc>
              <w:tc>
                <w:tcPr>
                  <w:tcW w:w="473" w:type="pct"/>
                  <w:tcBorders>
                    <w:top w:val="single" w:sz="6" w:space="0" w:color="auto"/>
                    <w:left w:val="single" w:sz="6" w:space="0" w:color="auto"/>
                    <w:bottom w:val="single" w:sz="6" w:space="0" w:color="auto"/>
                    <w:right w:val="single" w:sz="6" w:space="0" w:color="auto"/>
                  </w:tcBorders>
                  <w:vAlign w:val="center"/>
                </w:tcPr>
                <w:p w14:paraId="27242FD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935" w:type="pct"/>
                  <w:tcBorders>
                    <w:top w:val="single" w:sz="6" w:space="0" w:color="auto"/>
                    <w:left w:val="single" w:sz="6" w:space="0" w:color="auto"/>
                    <w:bottom w:val="single" w:sz="6" w:space="0" w:color="auto"/>
                    <w:right w:val="single" w:sz="6" w:space="0" w:color="auto"/>
                  </w:tcBorders>
                  <w:vAlign w:val="center"/>
                </w:tcPr>
                <w:p w14:paraId="324C9AA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1.00</w:t>
                  </w:r>
                </w:p>
              </w:tc>
              <w:tc>
                <w:tcPr>
                  <w:tcW w:w="689" w:type="pct"/>
                  <w:tcBorders>
                    <w:top w:val="single" w:sz="6" w:space="0" w:color="auto"/>
                    <w:left w:val="single" w:sz="6" w:space="0" w:color="auto"/>
                    <w:bottom w:val="single" w:sz="6" w:space="0" w:color="auto"/>
                    <w:right w:val="single" w:sz="6" w:space="0" w:color="auto"/>
                  </w:tcBorders>
                  <w:vAlign w:val="center"/>
                </w:tcPr>
                <w:p w14:paraId="3FD5FE6A"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672" w:type="pct"/>
                  <w:tcBorders>
                    <w:top w:val="single" w:sz="6" w:space="0" w:color="auto"/>
                    <w:left w:val="single" w:sz="6" w:space="0" w:color="auto"/>
                    <w:bottom w:val="single" w:sz="6" w:space="0" w:color="auto"/>
                    <w:right w:val="single" w:sz="12" w:space="0" w:color="auto"/>
                  </w:tcBorders>
                  <w:vAlign w:val="center"/>
                </w:tcPr>
                <w:p w14:paraId="0F8E0B1E"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1.00</w:t>
                  </w:r>
                </w:p>
              </w:tc>
            </w:tr>
            <w:tr w:rsidR="00457F08" w:rsidRPr="00457F08" w14:paraId="7579EF89" w14:textId="77777777" w:rsidTr="007A55E0">
              <w:trPr>
                <w:trHeight w:val="340"/>
                <w:jc w:val="center"/>
              </w:trPr>
              <w:tc>
                <w:tcPr>
                  <w:tcW w:w="329" w:type="pct"/>
                  <w:tcBorders>
                    <w:top w:val="single" w:sz="6" w:space="0" w:color="auto"/>
                    <w:left w:val="single" w:sz="12" w:space="0" w:color="auto"/>
                    <w:bottom w:val="single" w:sz="6" w:space="0" w:color="auto"/>
                    <w:right w:val="single" w:sz="6" w:space="0" w:color="auto"/>
                  </w:tcBorders>
                  <w:vAlign w:val="center"/>
                </w:tcPr>
                <w:p w14:paraId="47A57EF6"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6</w:t>
                  </w:r>
                </w:p>
              </w:tc>
              <w:tc>
                <w:tcPr>
                  <w:tcW w:w="365" w:type="pct"/>
                  <w:tcBorders>
                    <w:top w:val="single" w:sz="6" w:space="0" w:color="auto"/>
                    <w:left w:val="single" w:sz="6" w:space="0" w:color="auto"/>
                    <w:bottom w:val="single" w:sz="6" w:space="0" w:color="auto"/>
                    <w:right w:val="single" w:sz="6" w:space="0" w:color="auto"/>
                  </w:tcBorders>
                  <w:vAlign w:val="center"/>
                </w:tcPr>
                <w:p w14:paraId="33047710"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C2</w:t>
                  </w:r>
                </w:p>
              </w:tc>
              <w:tc>
                <w:tcPr>
                  <w:tcW w:w="550" w:type="pct"/>
                  <w:tcBorders>
                    <w:top w:val="single" w:sz="6" w:space="0" w:color="auto"/>
                    <w:left w:val="single" w:sz="6" w:space="0" w:color="auto"/>
                    <w:bottom w:val="single" w:sz="6" w:space="0" w:color="auto"/>
                    <w:right w:val="single" w:sz="6" w:space="0" w:color="auto"/>
                  </w:tcBorders>
                  <w:vAlign w:val="center"/>
                </w:tcPr>
                <w:p w14:paraId="4D58768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13.50</w:t>
                  </w:r>
                </w:p>
              </w:tc>
              <w:tc>
                <w:tcPr>
                  <w:tcW w:w="515" w:type="pct"/>
                  <w:tcBorders>
                    <w:top w:val="single" w:sz="6" w:space="0" w:color="auto"/>
                    <w:left w:val="single" w:sz="6" w:space="0" w:color="auto"/>
                    <w:bottom w:val="single" w:sz="6" w:space="0" w:color="auto"/>
                    <w:right w:val="single" w:sz="6" w:space="0" w:color="auto"/>
                  </w:tcBorders>
                  <w:vAlign w:val="center"/>
                </w:tcPr>
                <w:p w14:paraId="55C81174"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1.00</w:t>
                  </w:r>
                </w:p>
              </w:tc>
              <w:tc>
                <w:tcPr>
                  <w:tcW w:w="472" w:type="pct"/>
                  <w:tcBorders>
                    <w:top w:val="single" w:sz="6" w:space="0" w:color="auto"/>
                    <w:left w:val="single" w:sz="6" w:space="0" w:color="auto"/>
                    <w:bottom w:val="single" w:sz="6" w:space="0" w:color="auto"/>
                    <w:right w:val="single" w:sz="6" w:space="0" w:color="auto"/>
                  </w:tcBorders>
                  <w:vAlign w:val="center"/>
                </w:tcPr>
                <w:p w14:paraId="77526501"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73.00</w:t>
                  </w:r>
                </w:p>
              </w:tc>
              <w:tc>
                <w:tcPr>
                  <w:tcW w:w="473" w:type="pct"/>
                  <w:tcBorders>
                    <w:top w:val="single" w:sz="6" w:space="0" w:color="auto"/>
                    <w:left w:val="single" w:sz="6" w:space="0" w:color="auto"/>
                    <w:bottom w:val="single" w:sz="6" w:space="0" w:color="auto"/>
                    <w:right w:val="single" w:sz="6" w:space="0" w:color="auto"/>
                  </w:tcBorders>
                  <w:vAlign w:val="center"/>
                </w:tcPr>
                <w:p w14:paraId="2EF9DDB6"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12.50</w:t>
                  </w:r>
                </w:p>
              </w:tc>
              <w:tc>
                <w:tcPr>
                  <w:tcW w:w="935" w:type="pct"/>
                  <w:tcBorders>
                    <w:top w:val="single" w:sz="6" w:space="0" w:color="auto"/>
                    <w:left w:val="single" w:sz="6" w:space="0" w:color="auto"/>
                    <w:bottom w:val="single" w:sz="6" w:space="0" w:color="auto"/>
                    <w:right w:val="single" w:sz="6" w:space="0" w:color="auto"/>
                  </w:tcBorders>
                  <w:vAlign w:val="center"/>
                </w:tcPr>
                <w:p w14:paraId="42BB5CD1"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1.15</w:t>
                  </w:r>
                </w:p>
              </w:tc>
              <w:tc>
                <w:tcPr>
                  <w:tcW w:w="689" w:type="pct"/>
                  <w:tcBorders>
                    <w:top w:val="single" w:sz="6" w:space="0" w:color="auto"/>
                    <w:left w:val="single" w:sz="6" w:space="0" w:color="auto"/>
                    <w:bottom w:val="single" w:sz="6" w:space="0" w:color="auto"/>
                    <w:right w:val="single" w:sz="6" w:space="0" w:color="auto"/>
                  </w:tcBorders>
                  <w:vAlign w:val="center"/>
                </w:tcPr>
                <w:p w14:paraId="28E4A5A1"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1.00</w:t>
                  </w:r>
                </w:p>
              </w:tc>
              <w:tc>
                <w:tcPr>
                  <w:tcW w:w="672" w:type="pct"/>
                  <w:tcBorders>
                    <w:top w:val="single" w:sz="6" w:space="0" w:color="auto"/>
                    <w:left w:val="single" w:sz="6" w:space="0" w:color="auto"/>
                    <w:bottom w:val="single" w:sz="6" w:space="0" w:color="auto"/>
                    <w:right w:val="single" w:sz="12" w:space="0" w:color="auto"/>
                  </w:tcBorders>
                  <w:vAlign w:val="center"/>
                </w:tcPr>
                <w:p w14:paraId="66B2D3F3"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1.50</w:t>
                  </w:r>
                </w:p>
              </w:tc>
            </w:tr>
            <w:tr w:rsidR="00457F08" w:rsidRPr="00457F08" w14:paraId="37F299FD" w14:textId="77777777" w:rsidTr="007A55E0">
              <w:trPr>
                <w:trHeight w:val="340"/>
                <w:jc w:val="center"/>
              </w:trPr>
              <w:tc>
                <w:tcPr>
                  <w:tcW w:w="329" w:type="pct"/>
                  <w:tcBorders>
                    <w:top w:val="single" w:sz="6" w:space="0" w:color="auto"/>
                    <w:left w:val="single" w:sz="12" w:space="0" w:color="auto"/>
                    <w:bottom w:val="single" w:sz="6" w:space="0" w:color="auto"/>
                    <w:right w:val="single" w:sz="6" w:space="0" w:color="auto"/>
                  </w:tcBorders>
                  <w:vAlign w:val="center"/>
                </w:tcPr>
                <w:p w14:paraId="61E747F0"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7</w:t>
                  </w:r>
                </w:p>
              </w:tc>
              <w:tc>
                <w:tcPr>
                  <w:tcW w:w="365" w:type="pct"/>
                  <w:tcBorders>
                    <w:top w:val="single" w:sz="6" w:space="0" w:color="auto"/>
                    <w:left w:val="single" w:sz="6" w:space="0" w:color="auto"/>
                    <w:bottom w:val="single" w:sz="6" w:space="0" w:color="auto"/>
                    <w:right w:val="single" w:sz="6" w:space="0" w:color="auto"/>
                  </w:tcBorders>
                  <w:vAlign w:val="center"/>
                </w:tcPr>
                <w:p w14:paraId="00BFB50F"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D2</w:t>
                  </w:r>
                </w:p>
              </w:tc>
              <w:tc>
                <w:tcPr>
                  <w:tcW w:w="550" w:type="pct"/>
                  <w:tcBorders>
                    <w:top w:val="single" w:sz="6" w:space="0" w:color="auto"/>
                    <w:left w:val="single" w:sz="6" w:space="0" w:color="auto"/>
                    <w:bottom w:val="single" w:sz="6" w:space="0" w:color="auto"/>
                    <w:right w:val="single" w:sz="6" w:space="0" w:color="auto"/>
                  </w:tcBorders>
                  <w:vAlign w:val="center"/>
                </w:tcPr>
                <w:p w14:paraId="55919F05"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48.00</w:t>
                  </w:r>
                </w:p>
              </w:tc>
              <w:tc>
                <w:tcPr>
                  <w:tcW w:w="515" w:type="pct"/>
                  <w:tcBorders>
                    <w:top w:val="single" w:sz="6" w:space="0" w:color="auto"/>
                    <w:left w:val="single" w:sz="6" w:space="0" w:color="auto"/>
                    <w:bottom w:val="single" w:sz="6" w:space="0" w:color="auto"/>
                    <w:right w:val="single" w:sz="6" w:space="0" w:color="auto"/>
                  </w:tcBorders>
                  <w:vAlign w:val="center"/>
                </w:tcPr>
                <w:p w14:paraId="4E8E60DA"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472" w:type="pct"/>
                  <w:tcBorders>
                    <w:top w:val="single" w:sz="6" w:space="0" w:color="auto"/>
                    <w:left w:val="single" w:sz="6" w:space="0" w:color="auto"/>
                    <w:bottom w:val="single" w:sz="6" w:space="0" w:color="auto"/>
                    <w:right w:val="single" w:sz="6" w:space="0" w:color="auto"/>
                  </w:tcBorders>
                  <w:vAlign w:val="center"/>
                </w:tcPr>
                <w:p w14:paraId="47266EED"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52.00</w:t>
                  </w:r>
                </w:p>
              </w:tc>
              <w:tc>
                <w:tcPr>
                  <w:tcW w:w="473" w:type="pct"/>
                  <w:tcBorders>
                    <w:top w:val="single" w:sz="6" w:space="0" w:color="auto"/>
                    <w:left w:val="single" w:sz="6" w:space="0" w:color="auto"/>
                    <w:bottom w:val="single" w:sz="6" w:space="0" w:color="auto"/>
                    <w:right w:val="single" w:sz="6" w:space="0" w:color="auto"/>
                  </w:tcBorders>
                  <w:vAlign w:val="center"/>
                </w:tcPr>
                <w:p w14:paraId="287A4ADF"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935" w:type="pct"/>
                  <w:tcBorders>
                    <w:top w:val="single" w:sz="6" w:space="0" w:color="auto"/>
                    <w:left w:val="single" w:sz="6" w:space="0" w:color="auto"/>
                    <w:bottom w:val="single" w:sz="6" w:space="0" w:color="auto"/>
                    <w:right w:val="single" w:sz="6" w:space="0" w:color="auto"/>
                  </w:tcBorders>
                  <w:vAlign w:val="center"/>
                </w:tcPr>
                <w:p w14:paraId="76971F81"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1.20</w:t>
                  </w:r>
                </w:p>
              </w:tc>
              <w:tc>
                <w:tcPr>
                  <w:tcW w:w="689" w:type="pct"/>
                  <w:tcBorders>
                    <w:top w:val="single" w:sz="6" w:space="0" w:color="auto"/>
                    <w:left w:val="single" w:sz="6" w:space="0" w:color="auto"/>
                    <w:bottom w:val="single" w:sz="6" w:space="0" w:color="auto"/>
                    <w:right w:val="single" w:sz="6" w:space="0" w:color="auto"/>
                  </w:tcBorders>
                  <w:vAlign w:val="center"/>
                </w:tcPr>
                <w:p w14:paraId="1EA0978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672" w:type="pct"/>
                  <w:tcBorders>
                    <w:top w:val="single" w:sz="6" w:space="0" w:color="auto"/>
                    <w:left w:val="single" w:sz="6" w:space="0" w:color="auto"/>
                    <w:bottom w:val="single" w:sz="6" w:space="0" w:color="auto"/>
                    <w:right w:val="single" w:sz="12" w:space="0" w:color="auto"/>
                  </w:tcBorders>
                  <w:vAlign w:val="center"/>
                </w:tcPr>
                <w:p w14:paraId="11E276C2"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1.00</w:t>
                  </w:r>
                </w:p>
              </w:tc>
            </w:tr>
            <w:tr w:rsidR="00457F08" w:rsidRPr="00457F08" w14:paraId="764251FC" w14:textId="77777777" w:rsidTr="007A55E0">
              <w:trPr>
                <w:trHeight w:val="340"/>
                <w:jc w:val="center"/>
              </w:trPr>
              <w:tc>
                <w:tcPr>
                  <w:tcW w:w="329" w:type="pct"/>
                  <w:tcBorders>
                    <w:top w:val="single" w:sz="6" w:space="0" w:color="auto"/>
                    <w:left w:val="single" w:sz="12" w:space="0" w:color="auto"/>
                    <w:bottom w:val="single" w:sz="6" w:space="0" w:color="auto"/>
                    <w:right w:val="single" w:sz="6" w:space="0" w:color="auto"/>
                  </w:tcBorders>
                  <w:vAlign w:val="center"/>
                </w:tcPr>
                <w:p w14:paraId="710A4A83"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8</w:t>
                  </w:r>
                </w:p>
              </w:tc>
              <w:tc>
                <w:tcPr>
                  <w:tcW w:w="365" w:type="pct"/>
                  <w:tcBorders>
                    <w:top w:val="single" w:sz="6" w:space="0" w:color="auto"/>
                    <w:left w:val="single" w:sz="6" w:space="0" w:color="auto"/>
                    <w:bottom w:val="single" w:sz="6" w:space="0" w:color="auto"/>
                    <w:right w:val="single" w:sz="6" w:space="0" w:color="auto"/>
                  </w:tcBorders>
                  <w:vAlign w:val="center"/>
                </w:tcPr>
                <w:p w14:paraId="32D967FF"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A22</w:t>
                  </w:r>
                </w:p>
              </w:tc>
              <w:tc>
                <w:tcPr>
                  <w:tcW w:w="550" w:type="pct"/>
                  <w:tcBorders>
                    <w:top w:val="single" w:sz="6" w:space="0" w:color="auto"/>
                    <w:left w:val="single" w:sz="6" w:space="0" w:color="auto"/>
                    <w:bottom w:val="single" w:sz="6" w:space="0" w:color="auto"/>
                    <w:right w:val="single" w:sz="6" w:space="0" w:color="auto"/>
                  </w:tcBorders>
                  <w:vAlign w:val="center"/>
                </w:tcPr>
                <w:p w14:paraId="59776466"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37.00</w:t>
                  </w:r>
                </w:p>
              </w:tc>
              <w:tc>
                <w:tcPr>
                  <w:tcW w:w="515" w:type="pct"/>
                  <w:tcBorders>
                    <w:top w:val="single" w:sz="6" w:space="0" w:color="auto"/>
                    <w:left w:val="single" w:sz="6" w:space="0" w:color="auto"/>
                    <w:bottom w:val="single" w:sz="6" w:space="0" w:color="auto"/>
                    <w:right w:val="single" w:sz="6" w:space="0" w:color="auto"/>
                  </w:tcBorders>
                  <w:vAlign w:val="center"/>
                </w:tcPr>
                <w:p w14:paraId="545370D3"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1.00</w:t>
                  </w:r>
                </w:p>
              </w:tc>
              <w:tc>
                <w:tcPr>
                  <w:tcW w:w="472" w:type="pct"/>
                  <w:tcBorders>
                    <w:top w:val="single" w:sz="6" w:space="0" w:color="auto"/>
                    <w:left w:val="single" w:sz="6" w:space="0" w:color="auto"/>
                    <w:bottom w:val="single" w:sz="6" w:space="0" w:color="auto"/>
                    <w:right w:val="single" w:sz="6" w:space="0" w:color="auto"/>
                  </w:tcBorders>
                  <w:vAlign w:val="center"/>
                </w:tcPr>
                <w:p w14:paraId="201C2B57"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52.00</w:t>
                  </w:r>
                </w:p>
              </w:tc>
              <w:tc>
                <w:tcPr>
                  <w:tcW w:w="473" w:type="pct"/>
                  <w:tcBorders>
                    <w:top w:val="single" w:sz="6" w:space="0" w:color="auto"/>
                    <w:left w:val="single" w:sz="6" w:space="0" w:color="auto"/>
                    <w:bottom w:val="single" w:sz="6" w:space="0" w:color="auto"/>
                    <w:right w:val="single" w:sz="6" w:space="0" w:color="auto"/>
                  </w:tcBorders>
                  <w:vAlign w:val="center"/>
                </w:tcPr>
                <w:p w14:paraId="73B77687"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10.00</w:t>
                  </w:r>
                </w:p>
              </w:tc>
              <w:tc>
                <w:tcPr>
                  <w:tcW w:w="935" w:type="pct"/>
                  <w:tcBorders>
                    <w:top w:val="single" w:sz="6" w:space="0" w:color="auto"/>
                    <w:left w:val="single" w:sz="6" w:space="0" w:color="auto"/>
                    <w:bottom w:val="single" w:sz="6" w:space="0" w:color="auto"/>
                    <w:right w:val="single" w:sz="6" w:space="0" w:color="auto"/>
                  </w:tcBorders>
                  <w:vAlign w:val="center"/>
                </w:tcPr>
                <w:p w14:paraId="604B15A6"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1.20</w:t>
                  </w:r>
                </w:p>
              </w:tc>
              <w:tc>
                <w:tcPr>
                  <w:tcW w:w="689" w:type="pct"/>
                  <w:tcBorders>
                    <w:top w:val="single" w:sz="6" w:space="0" w:color="auto"/>
                    <w:left w:val="single" w:sz="6" w:space="0" w:color="auto"/>
                    <w:bottom w:val="single" w:sz="6" w:space="0" w:color="auto"/>
                    <w:right w:val="single" w:sz="6" w:space="0" w:color="auto"/>
                  </w:tcBorders>
                  <w:vAlign w:val="center"/>
                </w:tcPr>
                <w:p w14:paraId="3B8A5DD7"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672" w:type="pct"/>
                  <w:tcBorders>
                    <w:top w:val="single" w:sz="6" w:space="0" w:color="auto"/>
                    <w:left w:val="single" w:sz="6" w:space="0" w:color="auto"/>
                    <w:bottom w:val="single" w:sz="6" w:space="0" w:color="auto"/>
                    <w:right w:val="single" w:sz="12" w:space="0" w:color="auto"/>
                  </w:tcBorders>
                  <w:vAlign w:val="center"/>
                </w:tcPr>
                <w:p w14:paraId="463EE775"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r>
            <w:tr w:rsidR="00457F08" w:rsidRPr="00457F08" w14:paraId="23412A42" w14:textId="77777777" w:rsidTr="007A55E0">
              <w:trPr>
                <w:trHeight w:val="340"/>
                <w:jc w:val="center"/>
              </w:trPr>
              <w:tc>
                <w:tcPr>
                  <w:tcW w:w="329" w:type="pct"/>
                  <w:tcBorders>
                    <w:top w:val="single" w:sz="6" w:space="0" w:color="auto"/>
                    <w:left w:val="single" w:sz="12" w:space="0" w:color="auto"/>
                    <w:bottom w:val="single" w:sz="6" w:space="0" w:color="auto"/>
                    <w:right w:val="single" w:sz="6" w:space="0" w:color="auto"/>
                  </w:tcBorders>
                  <w:vAlign w:val="center"/>
                </w:tcPr>
                <w:p w14:paraId="6950329F"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9</w:t>
                  </w:r>
                </w:p>
              </w:tc>
              <w:tc>
                <w:tcPr>
                  <w:tcW w:w="365" w:type="pct"/>
                  <w:tcBorders>
                    <w:top w:val="single" w:sz="6" w:space="0" w:color="auto"/>
                    <w:left w:val="single" w:sz="6" w:space="0" w:color="auto"/>
                    <w:bottom w:val="single" w:sz="6" w:space="0" w:color="auto"/>
                    <w:right w:val="single" w:sz="6" w:space="0" w:color="auto"/>
                  </w:tcBorders>
                  <w:vAlign w:val="center"/>
                </w:tcPr>
                <w:p w14:paraId="44B2E430"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E21</w:t>
                  </w:r>
                </w:p>
              </w:tc>
              <w:tc>
                <w:tcPr>
                  <w:tcW w:w="550" w:type="pct"/>
                  <w:tcBorders>
                    <w:top w:val="single" w:sz="6" w:space="0" w:color="auto"/>
                    <w:left w:val="single" w:sz="6" w:space="0" w:color="auto"/>
                    <w:bottom w:val="single" w:sz="6" w:space="0" w:color="auto"/>
                    <w:right w:val="single" w:sz="6" w:space="0" w:color="auto"/>
                  </w:tcBorders>
                  <w:vAlign w:val="center"/>
                </w:tcPr>
                <w:p w14:paraId="1DE8EAE5"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29.50</w:t>
                  </w:r>
                </w:p>
              </w:tc>
              <w:tc>
                <w:tcPr>
                  <w:tcW w:w="515" w:type="pct"/>
                  <w:tcBorders>
                    <w:top w:val="single" w:sz="6" w:space="0" w:color="auto"/>
                    <w:left w:val="single" w:sz="6" w:space="0" w:color="auto"/>
                    <w:bottom w:val="single" w:sz="6" w:space="0" w:color="auto"/>
                    <w:right w:val="single" w:sz="6" w:space="0" w:color="auto"/>
                  </w:tcBorders>
                  <w:vAlign w:val="center"/>
                </w:tcPr>
                <w:p w14:paraId="0B88046C"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4.00</w:t>
                  </w:r>
                </w:p>
              </w:tc>
              <w:tc>
                <w:tcPr>
                  <w:tcW w:w="472" w:type="pct"/>
                  <w:tcBorders>
                    <w:top w:val="single" w:sz="6" w:space="0" w:color="auto"/>
                    <w:left w:val="single" w:sz="6" w:space="0" w:color="auto"/>
                    <w:bottom w:val="single" w:sz="6" w:space="0" w:color="auto"/>
                    <w:right w:val="single" w:sz="6" w:space="0" w:color="auto"/>
                  </w:tcBorders>
                  <w:vAlign w:val="center"/>
                </w:tcPr>
                <w:p w14:paraId="7C1E63A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66.50</w:t>
                  </w:r>
                </w:p>
              </w:tc>
              <w:tc>
                <w:tcPr>
                  <w:tcW w:w="473" w:type="pct"/>
                  <w:tcBorders>
                    <w:top w:val="single" w:sz="6" w:space="0" w:color="auto"/>
                    <w:left w:val="single" w:sz="6" w:space="0" w:color="auto"/>
                    <w:bottom w:val="single" w:sz="6" w:space="0" w:color="auto"/>
                    <w:right w:val="single" w:sz="6" w:space="0" w:color="auto"/>
                  </w:tcBorders>
                  <w:vAlign w:val="center"/>
                </w:tcPr>
                <w:p w14:paraId="34E29F6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935" w:type="pct"/>
                  <w:tcBorders>
                    <w:top w:val="single" w:sz="6" w:space="0" w:color="auto"/>
                    <w:left w:val="single" w:sz="6" w:space="0" w:color="auto"/>
                    <w:bottom w:val="single" w:sz="6" w:space="0" w:color="auto"/>
                    <w:right w:val="single" w:sz="6" w:space="0" w:color="auto"/>
                  </w:tcBorders>
                  <w:vAlign w:val="center"/>
                </w:tcPr>
                <w:p w14:paraId="750A8EEE"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1.40</w:t>
                  </w:r>
                </w:p>
              </w:tc>
              <w:tc>
                <w:tcPr>
                  <w:tcW w:w="689" w:type="pct"/>
                  <w:tcBorders>
                    <w:top w:val="single" w:sz="6" w:space="0" w:color="auto"/>
                    <w:left w:val="single" w:sz="6" w:space="0" w:color="auto"/>
                    <w:bottom w:val="single" w:sz="6" w:space="0" w:color="auto"/>
                    <w:right w:val="single" w:sz="6" w:space="0" w:color="auto"/>
                  </w:tcBorders>
                  <w:vAlign w:val="center"/>
                </w:tcPr>
                <w:p w14:paraId="311A301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672" w:type="pct"/>
                  <w:tcBorders>
                    <w:top w:val="single" w:sz="6" w:space="0" w:color="auto"/>
                    <w:left w:val="single" w:sz="6" w:space="0" w:color="auto"/>
                    <w:bottom w:val="single" w:sz="6" w:space="0" w:color="auto"/>
                    <w:right w:val="single" w:sz="12" w:space="0" w:color="auto"/>
                  </w:tcBorders>
                  <w:vAlign w:val="center"/>
                </w:tcPr>
                <w:p w14:paraId="54B44829"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r>
            <w:tr w:rsidR="00457F08" w:rsidRPr="00457F08" w14:paraId="3B42B964" w14:textId="77777777" w:rsidTr="007A55E0">
              <w:trPr>
                <w:trHeight w:val="340"/>
                <w:jc w:val="center"/>
              </w:trPr>
              <w:tc>
                <w:tcPr>
                  <w:tcW w:w="329" w:type="pct"/>
                  <w:tcBorders>
                    <w:top w:val="single" w:sz="6" w:space="0" w:color="auto"/>
                    <w:left w:val="single" w:sz="12" w:space="0" w:color="auto"/>
                    <w:bottom w:val="single" w:sz="6" w:space="0" w:color="auto"/>
                    <w:right w:val="single" w:sz="6" w:space="0" w:color="auto"/>
                  </w:tcBorders>
                  <w:vAlign w:val="center"/>
                </w:tcPr>
                <w:p w14:paraId="15FEE5E5"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10</w:t>
                  </w:r>
                </w:p>
              </w:tc>
              <w:tc>
                <w:tcPr>
                  <w:tcW w:w="365" w:type="pct"/>
                  <w:tcBorders>
                    <w:top w:val="single" w:sz="6" w:space="0" w:color="auto"/>
                    <w:left w:val="single" w:sz="6" w:space="0" w:color="auto"/>
                    <w:bottom w:val="single" w:sz="6" w:space="0" w:color="auto"/>
                    <w:right w:val="single" w:sz="6" w:space="0" w:color="auto"/>
                  </w:tcBorders>
                  <w:vAlign w:val="center"/>
                </w:tcPr>
                <w:p w14:paraId="6EC6335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E22</w:t>
                  </w:r>
                </w:p>
              </w:tc>
              <w:tc>
                <w:tcPr>
                  <w:tcW w:w="550" w:type="pct"/>
                  <w:tcBorders>
                    <w:top w:val="single" w:sz="6" w:space="0" w:color="auto"/>
                    <w:left w:val="single" w:sz="6" w:space="0" w:color="auto"/>
                    <w:bottom w:val="single" w:sz="6" w:space="0" w:color="auto"/>
                    <w:right w:val="single" w:sz="6" w:space="0" w:color="auto"/>
                  </w:tcBorders>
                  <w:vAlign w:val="center"/>
                </w:tcPr>
                <w:p w14:paraId="44AC96CD"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32.00</w:t>
                  </w:r>
                </w:p>
              </w:tc>
              <w:tc>
                <w:tcPr>
                  <w:tcW w:w="515" w:type="pct"/>
                  <w:tcBorders>
                    <w:top w:val="single" w:sz="6" w:space="0" w:color="auto"/>
                    <w:left w:val="single" w:sz="6" w:space="0" w:color="auto"/>
                    <w:bottom w:val="single" w:sz="6" w:space="0" w:color="auto"/>
                    <w:right w:val="single" w:sz="6" w:space="0" w:color="auto"/>
                  </w:tcBorders>
                  <w:vAlign w:val="center"/>
                </w:tcPr>
                <w:p w14:paraId="2C221C9A"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4.00</w:t>
                  </w:r>
                </w:p>
              </w:tc>
              <w:tc>
                <w:tcPr>
                  <w:tcW w:w="472" w:type="pct"/>
                  <w:tcBorders>
                    <w:top w:val="single" w:sz="6" w:space="0" w:color="auto"/>
                    <w:left w:val="single" w:sz="6" w:space="0" w:color="auto"/>
                    <w:bottom w:val="single" w:sz="6" w:space="0" w:color="auto"/>
                    <w:right w:val="single" w:sz="6" w:space="0" w:color="auto"/>
                  </w:tcBorders>
                  <w:vAlign w:val="center"/>
                </w:tcPr>
                <w:p w14:paraId="33B00987"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64.00</w:t>
                  </w:r>
                </w:p>
              </w:tc>
              <w:tc>
                <w:tcPr>
                  <w:tcW w:w="473" w:type="pct"/>
                  <w:tcBorders>
                    <w:top w:val="single" w:sz="6" w:space="0" w:color="auto"/>
                    <w:left w:val="single" w:sz="6" w:space="0" w:color="auto"/>
                    <w:bottom w:val="single" w:sz="6" w:space="0" w:color="auto"/>
                    <w:right w:val="single" w:sz="6" w:space="0" w:color="auto"/>
                  </w:tcBorders>
                  <w:vAlign w:val="center"/>
                </w:tcPr>
                <w:p w14:paraId="036A41C2"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935" w:type="pct"/>
                  <w:tcBorders>
                    <w:top w:val="single" w:sz="6" w:space="0" w:color="auto"/>
                    <w:left w:val="single" w:sz="6" w:space="0" w:color="auto"/>
                    <w:bottom w:val="single" w:sz="6" w:space="0" w:color="auto"/>
                    <w:right w:val="single" w:sz="6" w:space="0" w:color="auto"/>
                  </w:tcBorders>
                  <w:vAlign w:val="center"/>
                </w:tcPr>
                <w:p w14:paraId="1E696E6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1.10</w:t>
                  </w:r>
                </w:p>
              </w:tc>
              <w:tc>
                <w:tcPr>
                  <w:tcW w:w="689" w:type="pct"/>
                  <w:tcBorders>
                    <w:top w:val="single" w:sz="6" w:space="0" w:color="auto"/>
                    <w:left w:val="single" w:sz="6" w:space="0" w:color="auto"/>
                    <w:bottom w:val="single" w:sz="6" w:space="0" w:color="auto"/>
                    <w:right w:val="single" w:sz="6" w:space="0" w:color="auto"/>
                  </w:tcBorders>
                  <w:vAlign w:val="center"/>
                </w:tcPr>
                <w:p w14:paraId="4DBDC886"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672" w:type="pct"/>
                  <w:tcBorders>
                    <w:top w:val="single" w:sz="6" w:space="0" w:color="auto"/>
                    <w:left w:val="single" w:sz="6" w:space="0" w:color="auto"/>
                    <w:bottom w:val="single" w:sz="6" w:space="0" w:color="auto"/>
                    <w:right w:val="single" w:sz="12" w:space="0" w:color="auto"/>
                  </w:tcBorders>
                  <w:vAlign w:val="center"/>
                </w:tcPr>
                <w:p w14:paraId="04C2ABBA"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2.00</w:t>
                  </w:r>
                </w:p>
              </w:tc>
            </w:tr>
            <w:tr w:rsidR="00457F08" w:rsidRPr="00457F08" w14:paraId="4A19D84E" w14:textId="77777777" w:rsidTr="007A55E0">
              <w:trPr>
                <w:trHeight w:val="340"/>
                <w:jc w:val="center"/>
              </w:trPr>
              <w:tc>
                <w:tcPr>
                  <w:tcW w:w="329" w:type="pct"/>
                  <w:tcBorders>
                    <w:top w:val="single" w:sz="6" w:space="0" w:color="auto"/>
                    <w:left w:val="single" w:sz="12" w:space="0" w:color="auto"/>
                    <w:bottom w:val="single" w:sz="6" w:space="0" w:color="auto"/>
                    <w:right w:val="single" w:sz="6" w:space="0" w:color="auto"/>
                  </w:tcBorders>
                  <w:vAlign w:val="center"/>
                </w:tcPr>
                <w:p w14:paraId="09CEFB5C"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11</w:t>
                  </w:r>
                </w:p>
              </w:tc>
              <w:tc>
                <w:tcPr>
                  <w:tcW w:w="365" w:type="pct"/>
                  <w:tcBorders>
                    <w:top w:val="single" w:sz="6" w:space="0" w:color="auto"/>
                    <w:left w:val="single" w:sz="6" w:space="0" w:color="auto"/>
                    <w:bottom w:val="single" w:sz="6" w:space="0" w:color="auto"/>
                    <w:right w:val="single" w:sz="6" w:space="0" w:color="auto"/>
                  </w:tcBorders>
                  <w:vAlign w:val="center"/>
                </w:tcPr>
                <w:p w14:paraId="648DBD94"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F2</w:t>
                  </w:r>
                </w:p>
              </w:tc>
              <w:tc>
                <w:tcPr>
                  <w:tcW w:w="550" w:type="pct"/>
                  <w:tcBorders>
                    <w:top w:val="single" w:sz="6" w:space="0" w:color="auto"/>
                    <w:left w:val="single" w:sz="6" w:space="0" w:color="auto"/>
                    <w:bottom w:val="single" w:sz="6" w:space="0" w:color="auto"/>
                    <w:right w:val="single" w:sz="6" w:space="0" w:color="auto"/>
                  </w:tcBorders>
                  <w:vAlign w:val="center"/>
                </w:tcPr>
                <w:p w14:paraId="2CAEC9B5"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26.00</w:t>
                  </w:r>
                </w:p>
              </w:tc>
              <w:tc>
                <w:tcPr>
                  <w:tcW w:w="515" w:type="pct"/>
                  <w:tcBorders>
                    <w:top w:val="single" w:sz="6" w:space="0" w:color="auto"/>
                    <w:left w:val="single" w:sz="6" w:space="0" w:color="auto"/>
                    <w:bottom w:val="single" w:sz="6" w:space="0" w:color="auto"/>
                    <w:right w:val="single" w:sz="6" w:space="0" w:color="auto"/>
                  </w:tcBorders>
                  <w:vAlign w:val="center"/>
                </w:tcPr>
                <w:p w14:paraId="487CF0A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1.00</w:t>
                  </w:r>
                </w:p>
              </w:tc>
              <w:tc>
                <w:tcPr>
                  <w:tcW w:w="472" w:type="pct"/>
                  <w:tcBorders>
                    <w:top w:val="single" w:sz="6" w:space="0" w:color="auto"/>
                    <w:left w:val="single" w:sz="6" w:space="0" w:color="auto"/>
                    <w:bottom w:val="single" w:sz="6" w:space="0" w:color="auto"/>
                    <w:right w:val="single" w:sz="6" w:space="0" w:color="auto"/>
                  </w:tcBorders>
                  <w:vAlign w:val="center"/>
                </w:tcPr>
                <w:p w14:paraId="7C2936F1"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67.00</w:t>
                  </w:r>
                </w:p>
              </w:tc>
              <w:tc>
                <w:tcPr>
                  <w:tcW w:w="473" w:type="pct"/>
                  <w:tcBorders>
                    <w:top w:val="single" w:sz="6" w:space="0" w:color="auto"/>
                    <w:left w:val="single" w:sz="6" w:space="0" w:color="auto"/>
                    <w:bottom w:val="single" w:sz="6" w:space="0" w:color="auto"/>
                    <w:right w:val="single" w:sz="6" w:space="0" w:color="auto"/>
                  </w:tcBorders>
                  <w:vAlign w:val="center"/>
                </w:tcPr>
                <w:p w14:paraId="542DBA8E"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6.00</w:t>
                  </w:r>
                </w:p>
              </w:tc>
              <w:tc>
                <w:tcPr>
                  <w:tcW w:w="935" w:type="pct"/>
                  <w:tcBorders>
                    <w:top w:val="single" w:sz="6" w:space="0" w:color="auto"/>
                    <w:left w:val="single" w:sz="6" w:space="0" w:color="auto"/>
                    <w:bottom w:val="single" w:sz="6" w:space="0" w:color="auto"/>
                    <w:right w:val="single" w:sz="6" w:space="0" w:color="auto"/>
                  </w:tcBorders>
                  <w:vAlign w:val="center"/>
                </w:tcPr>
                <w:p w14:paraId="795AAEED"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1.20</w:t>
                  </w:r>
                </w:p>
              </w:tc>
              <w:tc>
                <w:tcPr>
                  <w:tcW w:w="689" w:type="pct"/>
                  <w:tcBorders>
                    <w:top w:val="single" w:sz="6" w:space="0" w:color="auto"/>
                    <w:left w:val="single" w:sz="6" w:space="0" w:color="auto"/>
                    <w:bottom w:val="single" w:sz="6" w:space="0" w:color="auto"/>
                    <w:right w:val="single" w:sz="6" w:space="0" w:color="auto"/>
                  </w:tcBorders>
                  <w:vAlign w:val="center"/>
                </w:tcPr>
                <w:p w14:paraId="26F5B60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672" w:type="pct"/>
                  <w:tcBorders>
                    <w:top w:val="single" w:sz="6" w:space="0" w:color="auto"/>
                    <w:left w:val="single" w:sz="6" w:space="0" w:color="auto"/>
                    <w:bottom w:val="single" w:sz="6" w:space="0" w:color="auto"/>
                    <w:right w:val="single" w:sz="12" w:space="0" w:color="auto"/>
                  </w:tcBorders>
                  <w:vAlign w:val="center"/>
                </w:tcPr>
                <w:p w14:paraId="3B55152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2.00</w:t>
                  </w:r>
                </w:p>
              </w:tc>
            </w:tr>
            <w:tr w:rsidR="00457F08" w:rsidRPr="00457F08" w14:paraId="0D7E1924" w14:textId="77777777" w:rsidTr="007A55E0">
              <w:trPr>
                <w:trHeight w:val="340"/>
                <w:jc w:val="center"/>
              </w:trPr>
              <w:tc>
                <w:tcPr>
                  <w:tcW w:w="329" w:type="pct"/>
                  <w:tcBorders>
                    <w:top w:val="single" w:sz="6" w:space="0" w:color="auto"/>
                    <w:left w:val="single" w:sz="12" w:space="0" w:color="auto"/>
                    <w:bottom w:val="single" w:sz="6" w:space="0" w:color="auto"/>
                    <w:right w:val="single" w:sz="6" w:space="0" w:color="auto"/>
                  </w:tcBorders>
                  <w:vAlign w:val="center"/>
                </w:tcPr>
                <w:p w14:paraId="5C8BFF54"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12</w:t>
                  </w:r>
                </w:p>
              </w:tc>
              <w:tc>
                <w:tcPr>
                  <w:tcW w:w="365" w:type="pct"/>
                  <w:tcBorders>
                    <w:top w:val="single" w:sz="6" w:space="0" w:color="auto"/>
                    <w:left w:val="single" w:sz="6" w:space="0" w:color="auto"/>
                    <w:bottom w:val="single" w:sz="6" w:space="0" w:color="auto"/>
                    <w:right w:val="single" w:sz="6" w:space="0" w:color="auto"/>
                  </w:tcBorders>
                  <w:vAlign w:val="center"/>
                </w:tcPr>
                <w:p w14:paraId="01CF0EF0"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D1</w:t>
                  </w:r>
                </w:p>
              </w:tc>
              <w:tc>
                <w:tcPr>
                  <w:tcW w:w="550" w:type="pct"/>
                  <w:tcBorders>
                    <w:top w:val="single" w:sz="6" w:space="0" w:color="auto"/>
                    <w:left w:val="single" w:sz="6" w:space="0" w:color="auto"/>
                    <w:bottom w:val="single" w:sz="6" w:space="0" w:color="auto"/>
                    <w:right w:val="single" w:sz="6" w:space="0" w:color="auto"/>
                  </w:tcBorders>
                  <w:vAlign w:val="center"/>
                </w:tcPr>
                <w:p w14:paraId="7F7CC35B"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32.50</w:t>
                  </w:r>
                </w:p>
              </w:tc>
              <w:tc>
                <w:tcPr>
                  <w:tcW w:w="515" w:type="pct"/>
                  <w:tcBorders>
                    <w:top w:val="single" w:sz="6" w:space="0" w:color="auto"/>
                    <w:left w:val="single" w:sz="6" w:space="0" w:color="auto"/>
                    <w:bottom w:val="single" w:sz="6" w:space="0" w:color="auto"/>
                    <w:right w:val="single" w:sz="6" w:space="0" w:color="auto"/>
                  </w:tcBorders>
                  <w:vAlign w:val="center"/>
                </w:tcPr>
                <w:p w14:paraId="705F86C6"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472" w:type="pct"/>
                  <w:tcBorders>
                    <w:top w:val="single" w:sz="6" w:space="0" w:color="auto"/>
                    <w:left w:val="single" w:sz="6" w:space="0" w:color="auto"/>
                    <w:bottom w:val="single" w:sz="6" w:space="0" w:color="auto"/>
                    <w:right w:val="single" w:sz="6" w:space="0" w:color="auto"/>
                  </w:tcBorders>
                  <w:vAlign w:val="center"/>
                </w:tcPr>
                <w:p w14:paraId="1BC24F7F"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62.50</w:t>
                  </w:r>
                </w:p>
              </w:tc>
              <w:tc>
                <w:tcPr>
                  <w:tcW w:w="473" w:type="pct"/>
                  <w:tcBorders>
                    <w:top w:val="single" w:sz="6" w:space="0" w:color="auto"/>
                    <w:left w:val="single" w:sz="6" w:space="0" w:color="auto"/>
                    <w:bottom w:val="single" w:sz="6" w:space="0" w:color="auto"/>
                    <w:right w:val="single" w:sz="6" w:space="0" w:color="auto"/>
                  </w:tcBorders>
                  <w:vAlign w:val="center"/>
                </w:tcPr>
                <w:p w14:paraId="08706E77"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5.00</w:t>
                  </w:r>
                </w:p>
              </w:tc>
              <w:tc>
                <w:tcPr>
                  <w:tcW w:w="935" w:type="pct"/>
                  <w:tcBorders>
                    <w:top w:val="single" w:sz="6" w:space="0" w:color="auto"/>
                    <w:left w:val="single" w:sz="6" w:space="0" w:color="auto"/>
                    <w:bottom w:val="single" w:sz="6" w:space="0" w:color="auto"/>
                    <w:right w:val="single" w:sz="6" w:space="0" w:color="auto"/>
                  </w:tcBorders>
                  <w:vAlign w:val="center"/>
                </w:tcPr>
                <w:p w14:paraId="5C4A8EF7"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1.40</w:t>
                  </w:r>
                </w:p>
              </w:tc>
              <w:tc>
                <w:tcPr>
                  <w:tcW w:w="689" w:type="pct"/>
                  <w:tcBorders>
                    <w:top w:val="single" w:sz="6" w:space="0" w:color="auto"/>
                    <w:left w:val="single" w:sz="6" w:space="0" w:color="auto"/>
                    <w:bottom w:val="single" w:sz="6" w:space="0" w:color="auto"/>
                    <w:right w:val="single" w:sz="6" w:space="0" w:color="auto"/>
                  </w:tcBorders>
                  <w:vAlign w:val="center"/>
                </w:tcPr>
                <w:p w14:paraId="335B7B5D"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672" w:type="pct"/>
                  <w:tcBorders>
                    <w:top w:val="single" w:sz="6" w:space="0" w:color="auto"/>
                    <w:left w:val="single" w:sz="6" w:space="0" w:color="auto"/>
                    <w:bottom w:val="single" w:sz="6" w:space="0" w:color="auto"/>
                    <w:right w:val="single" w:sz="12" w:space="0" w:color="auto"/>
                  </w:tcBorders>
                  <w:vAlign w:val="center"/>
                </w:tcPr>
                <w:p w14:paraId="57986C43"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r>
            <w:tr w:rsidR="00457F08" w:rsidRPr="00457F08" w14:paraId="3347C1F0" w14:textId="77777777" w:rsidTr="007A55E0">
              <w:trPr>
                <w:trHeight w:val="340"/>
                <w:jc w:val="center"/>
              </w:trPr>
              <w:tc>
                <w:tcPr>
                  <w:tcW w:w="329" w:type="pct"/>
                  <w:tcBorders>
                    <w:top w:val="single" w:sz="6" w:space="0" w:color="auto"/>
                    <w:left w:val="single" w:sz="12" w:space="0" w:color="auto"/>
                    <w:bottom w:val="single" w:sz="6" w:space="0" w:color="auto"/>
                    <w:right w:val="single" w:sz="6" w:space="0" w:color="auto"/>
                  </w:tcBorders>
                  <w:vAlign w:val="center"/>
                </w:tcPr>
                <w:p w14:paraId="3997228A"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13</w:t>
                  </w:r>
                </w:p>
              </w:tc>
              <w:tc>
                <w:tcPr>
                  <w:tcW w:w="365" w:type="pct"/>
                  <w:tcBorders>
                    <w:top w:val="single" w:sz="6" w:space="0" w:color="auto"/>
                    <w:left w:val="single" w:sz="6" w:space="0" w:color="auto"/>
                    <w:bottom w:val="single" w:sz="6" w:space="0" w:color="auto"/>
                    <w:right w:val="single" w:sz="6" w:space="0" w:color="auto"/>
                  </w:tcBorders>
                  <w:vAlign w:val="center"/>
                </w:tcPr>
                <w:p w14:paraId="7614E544"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E1</w:t>
                  </w:r>
                </w:p>
              </w:tc>
              <w:tc>
                <w:tcPr>
                  <w:tcW w:w="550" w:type="pct"/>
                  <w:tcBorders>
                    <w:top w:val="single" w:sz="6" w:space="0" w:color="auto"/>
                    <w:left w:val="single" w:sz="6" w:space="0" w:color="auto"/>
                    <w:bottom w:val="single" w:sz="6" w:space="0" w:color="auto"/>
                    <w:right w:val="single" w:sz="6" w:space="0" w:color="auto"/>
                  </w:tcBorders>
                  <w:vAlign w:val="center"/>
                </w:tcPr>
                <w:p w14:paraId="1AAC5971"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28.00</w:t>
                  </w:r>
                </w:p>
              </w:tc>
              <w:tc>
                <w:tcPr>
                  <w:tcW w:w="515" w:type="pct"/>
                  <w:tcBorders>
                    <w:top w:val="single" w:sz="6" w:space="0" w:color="auto"/>
                    <w:left w:val="single" w:sz="6" w:space="0" w:color="auto"/>
                    <w:bottom w:val="single" w:sz="6" w:space="0" w:color="auto"/>
                    <w:right w:val="single" w:sz="6" w:space="0" w:color="auto"/>
                  </w:tcBorders>
                  <w:vAlign w:val="center"/>
                </w:tcPr>
                <w:p w14:paraId="60F001B7"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472" w:type="pct"/>
                  <w:tcBorders>
                    <w:top w:val="single" w:sz="6" w:space="0" w:color="auto"/>
                    <w:left w:val="single" w:sz="6" w:space="0" w:color="auto"/>
                    <w:bottom w:val="single" w:sz="6" w:space="0" w:color="auto"/>
                    <w:right w:val="single" w:sz="6" w:space="0" w:color="auto"/>
                  </w:tcBorders>
                  <w:vAlign w:val="center"/>
                </w:tcPr>
                <w:p w14:paraId="727EB620"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64.00</w:t>
                  </w:r>
                </w:p>
              </w:tc>
              <w:tc>
                <w:tcPr>
                  <w:tcW w:w="473" w:type="pct"/>
                  <w:tcBorders>
                    <w:top w:val="single" w:sz="6" w:space="0" w:color="auto"/>
                    <w:left w:val="single" w:sz="6" w:space="0" w:color="auto"/>
                    <w:bottom w:val="single" w:sz="6" w:space="0" w:color="auto"/>
                    <w:right w:val="single" w:sz="6" w:space="0" w:color="auto"/>
                  </w:tcBorders>
                  <w:vAlign w:val="center"/>
                </w:tcPr>
                <w:p w14:paraId="021DD201"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8.00</w:t>
                  </w:r>
                </w:p>
              </w:tc>
              <w:tc>
                <w:tcPr>
                  <w:tcW w:w="935" w:type="pct"/>
                  <w:tcBorders>
                    <w:top w:val="single" w:sz="6" w:space="0" w:color="auto"/>
                    <w:left w:val="single" w:sz="6" w:space="0" w:color="auto"/>
                    <w:bottom w:val="single" w:sz="6" w:space="0" w:color="auto"/>
                    <w:right w:val="single" w:sz="6" w:space="0" w:color="auto"/>
                  </w:tcBorders>
                  <w:vAlign w:val="center"/>
                </w:tcPr>
                <w:p w14:paraId="4D0E24E3"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1.00</w:t>
                  </w:r>
                </w:p>
              </w:tc>
              <w:tc>
                <w:tcPr>
                  <w:tcW w:w="689" w:type="pct"/>
                  <w:tcBorders>
                    <w:top w:val="single" w:sz="6" w:space="0" w:color="auto"/>
                    <w:left w:val="single" w:sz="6" w:space="0" w:color="auto"/>
                    <w:bottom w:val="single" w:sz="6" w:space="0" w:color="auto"/>
                    <w:right w:val="single" w:sz="6" w:space="0" w:color="auto"/>
                  </w:tcBorders>
                  <w:vAlign w:val="center"/>
                </w:tcPr>
                <w:p w14:paraId="32A9FEF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c>
                <w:tcPr>
                  <w:tcW w:w="672" w:type="pct"/>
                  <w:tcBorders>
                    <w:top w:val="single" w:sz="6" w:space="0" w:color="auto"/>
                    <w:left w:val="single" w:sz="6" w:space="0" w:color="auto"/>
                    <w:bottom w:val="single" w:sz="6" w:space="0" w:color="auto"/>
                    <w:right w:val="single" w:sz="12" w:space="0" w:color="auto"/>
                  </w:tcBorders>
                  <w:vAlign w:val="center"/>
                </w:tcPr>
                <w:p w14:paraId="3EA74D2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Calibri"/>
                      <w:color w:val="000000" w:themeColor="text1"/>
                      <w:szCs w:val="21"/>
                    </w:rPr>
                  </w:pPr>
                  <w:r w:rsidRPr="00457F08">
                    <w:rPr>
                      <w:rFonts w:ascii="宋体" w:hAnsi="宋体" w:cs="Calibri" w:hint="eastAsia"/>
                      <w:color w:val="000000" w:themeColor="text1"/>
                      <w:szCs w:val="21"/>
                    </w:rPr>
                    <w:t>0.00</w:t>
                  </w:r>
                </w:p>
              </w:tc>
            </w:tr>
            <w:tr w:rsidR="00457F08" w:rsidRPr="00457F08" w14:paraId="3FC2F3F1" w14:textId="77777777" w:rsidTr="007A55E0">
              <w:trPr>
                <w:trHeight w:val="340"/>
                <w:jc w:val="center"/>
              </w:trPr>
              <w:tc>
                <w:tcPr>
                  <w:tcW w:w="694" w:type="pct"/>
                  <w:gridSpan w:val="2"/>
                  <w:tcBorders>
                    <w:top w:val="single" w:sz="6" w:space="0" w:color="auto"/>
                    <w:left w:val="single" w:sz="12" w:space="0" w:color="auto"/>
                    <w:bottom w:val="single" w:sz="12" w:space="0" w:color="auto"/>
                    <w:right w:val="single" w:sz="6" w:space="0" w:color="auto"/>
                  </w:tcBorders>
                  <w:vAlign w:val="center"/>
                </w:tcPr>
                <w:p w14:paraId="62E7D5D3"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平均值</w:t>
                  </w:r>
                </w:p>
              </w:tc>
              <w:tc>
                <w:tcPr>
                  <w:tcW w:w="550" w:type="pct"/>
                  <w:tcBorders>
                    <w:top w:val="single" w:sz="6" w:space="0" w:color="auto"/>
                    <w:left w:val="single" w:sz="6" w:space="0" w:color="auto"/>
                    <w:bottom w:val="single" w:sz="12" w:space="0" w:color="auto"/>
                    <w:right w:val="single" w:sz="6" w:space="0" w:color="auto"/>
                  </w:tcBorders>
                  <w:vAlign w:val="center"/>
                </w:tcPr>
                <w:p w14:paraId="7302DDFC"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22.96</w:t>
                  </w:r>
                </w:p>
              </w:tc>
              <w:tc>
                <w:tcPr>
                  <w:tcW w:w="515" w:type="pct"/>
                  <w:tcBorders>
                    <w:top w:val="single" w:sz="6" w:space="0" w:color="auto"/>
                    <w:left w:val="single" w:sz="6" w:space="0" w:color="auto"/>
                    <w:bottom w:val="single" w:sz="12" w:space="0" w:color="auto"/>
                    <w:right w:val="single" w:sz="6" w:space="0" w:color="auto"/>
                  </w:tcBorders>
                  <w:vAlign w:val="center"/>
                </w:tcPr>
                <w:p w14:paraId="500B00AF"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0.85</w:t>
                  </w:r>
                </w:p>
              </w:tc>
              <w:tc>
                <w:tcPr>
                  <w:tcW w:w="472" w:type="pct"/>
                  <w:tcBorders>
                    <w:top w:val="single" w:sz="6" w:space="0" w:color="auto"/>
                    <w:left w:val="single" w:sz="6" w:space="0" w:color="auto"/>
                    <w:bottom w:val="single" w:sz="12" w:space="0" w:color="auto"/>
                    <w:right w:val="single" w:sz="6" w:space="0" w:color="auto"/>
                  </w:tcBorders>
                  <w:vAlign w:val="center"/>
                </w:tcPr>
                <w:p w14:paraId="51262864"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62.38</w:t>
                  </w:r>
                </w:p>
              </w:tc>
              <w:tc>
                <w:tcPr>
                  <w:tcW w:w="473" w:type="pct"/>
                  <w:tcBorders>
                    <w:top w:val="single" w:sz="6" w:space="0" w:color="auto"/>
                    <w:left w:val="single" w:sz="6" w:space="0" w:color="auto"/>
                    <w:bottom w:val="single" w:sz="12" w:space="0" w:color="auto"/>
                    <w:right w:val="single" w:sz="6" w:space="0" w:color="auto"/>
                  </w:tcBorders>
                  <w:vAlign w:val="center"/>
                </w:tcPr>
                <w:p w14:paraId="3FE876F8"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13.81</w:t>
                  </w:r>
                </w:p>
              </w:tc>
              <w:tc>
                <w:tcPr>
                  <w:tcW w:w="935" w:type="pct"/>
                  <w:tcBorders>
                    <w:top w:val="single" w:sz="6" w:space="0" w:color="auto"/>
                    <w:left w:val="single" w:sz="6" w:space="0" w:color="auto"/>
                    <w:bottom w:val="single" w:sz="12" w:space="0" w:color="auto"/>
                    <w:right w:val="single" w:sz="6" w:space="0" w:color="auto"/>
                  </w:tcBorders>
                  <w:vAlign w:val="center"/>
                </w:tcPr>
                <w:p w14:paraId="5428DE7C"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1.06</w:t>
                  </w:r>
                </w:p>
              </w:tc>
              <w:tc>
                <w:tcPr>
                  <w:tcW w:w="689" w:type="pct"/>
                  <w:tcBorders>
                    <w:top w:val="single" w:sz="6" w:space="0" w:color="auto"/>
                    <w:left w:val="single" w:sz="6" w:space="0" w:color="auto"/>
                    <w:bottom w:val="single" w:sz="12" w:space="0" w:color="auto"/>
                    <w:right w:val="single" w:sz="6" w:space="0" w:color="auto"/>
                  </w:tcBorders>
                  <w:vAlign w:val="center"/>
                </w:tcPr>
                <w:p w14:paraId="3EEC2572"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0.08</w:t>
                  </w:r>
                </w:p>
              </w:tc>
              <w:tc>
                <w:tcPr>
                  <w:tcW w:w="672" w:type="pct"/>
                  <w:tcBorders>
                    <w:top w:val="single" w:sz="6" w:space="0" w:color="auto"/>
                    <w:left w:val="single" w:sz="6" w:space="0" w:color="auto"/>
                    <w:bottom w:val="single" w:sz="12" w:space="0" w:color="auto"/>
                    <w:right w:val="single" w:sz="12" w:space="0" w:color="auto"/>
                  </w:tcBorders>
                  <w:vAlign w:val="center"/>
                </w:tcPr>
                <w:p w14:paraId="04655D8F" w14:textId="77777777" w:rsidR="0033526E" w:rsidRPr="00457F08" w:rsidRDefault="0033526E" w:rsidP="0033526E">
                  <w:pPr>
                    <w:widowControl/>
                    <w:adjustRightInd w:val="0"/>
                    <w:snapToGrid w:val="0"/>
                    <w:spacing w:line="400" w:lineRule="atLeast"/>
                    <w:ind w:leftChars="-50" w:left="-105" w:rightChars="-50" w:right="-105"/>
                    <w:jc w:val="center"/>
                    <w:rPr>
                      <w:rFonts w:ascii="宋体" w:hAnsi="宋体" w:cs="宋体"/>
                      <w:color w:val="000000" w:themeColor="text1"/>
                      <w:szCs w:val="21"/>
                    </w:rPr>
                  </w:pPr>
                  <w:r w:rsidRPr="00457F08">
                    <w:rPr>
                      <w:rFonts w:ascii="宋体" w:hAnsi="宋体" w:cs="宋体" w:hint="eastAsia"/>
                      <w:color w:val="000000" w:themeColor="text1"/>
                      <w:szCs w:val="21"/>
                    </w:rPr>
                    <w:t>1.50</w:t>
                  </w:r>
                </w:p>
              </w:tc>
            </w:tr>
          </w:tbl>
          <w:p w14:paraId="351538D9" w14:textId="77777777" w:rsidR="0033526E" w:rsidRPr="00457F08" w:rsidRDefault="0033526E" w:rsidP="0033526E">
            <w:pPr>
              <w:widowControl/>
              <w:adjustRightInd w:val="0"/>
              <w:snapToGrid w:val="0"/>
              <w:spacing w:line="460" w:lineRule="atLeast"/>
              <w:ind w:firstLineChars="200" w:firstLine="480"/>
              <w:jc w:val="left"/>
              <w:rPr>
                <w:rFonts w:ascii="宋体" w:hAnsi="宋体" w:cs="宋体"/>
                <w:color w:val="000000" w:themeColor="text1"/>
                <w:sz w:val="24"/>
              </w:rPr>
            </w:pPr>
            <w:r w:rsidRPr="00457F08">
              <w:rPr>
                <w:rFonts w:ascii="宋体" w:hAnsi="宋体" w:cs="宋体" w:hint="eastAsia"/>
                <w:color w:val="000000" w:themeColor="text1"/>
                <w:sz w:val="24"/>
              </w:rPr>
              <w:t>本次调查珊瑚主要分布在西瑁洲岛西侧，而西瑁洲岛东侧珊瑚覆盖率相对较低。珊瑚分布多在6m以浅区域，深水区珊瑚分布较少，且底质类型逐渐由礁石变为泥沙。</w:t>
            </w:r>
          </w:p>
          <w:p w14:paraId="0A329D93" w14:textId="77777777" w:rsidR="0033526E" w:rsidRPr="00457F08" w:rsidRDefault="0033526E" w:rsidP="0033526E">
            <w:pPr>
              <w:widowControl/>
              <w:adjustRightInd w:val="0"/>
              <w:snapToGrid w:val="0"/>
              <w:spacing w:line="460" w:lineRule="atLeast"/>
              <w:ind w:firstLineChars="200" w:firstLine="480"/>
              <w:jc w:val="left"/>
              <w:rPr>
                <w:rFonts w:ascii="宋体" w:hAnsi="宋体" w:cs="宋体"/>
                <w:color w:val="000000" w:themeColor="text1"/>
                <w:sz w:val="24"/>
              </w:rPr>
            </w:pPr>
            <w:r w:rsidRPr="00457F08">
              <w:rPr>
                <w:rFonts w:ascii="宋体" w:hAnsi="宋体" w:cs="宋体" w:hint="eastAsia"/>
                <w:color w:val="000000" w:themeColor="text1"/>
                <w:sz w:val="24"/>
              </w:rPr>
              <w:t>整体来看，西瑁洲岛海域的珊瑚补充量相对较高，其中西侧珊瑚补充量相对东侧和北侧较高，大多都能保持在1.00个/㎡。</w:t>
            </w:r>
          </w:p>
          <w:p w14:paraId="52D3C17B" w14:textId="77777777" w:rsidR="0033526E" w:rsidRPr="00457F08" w:rsidRDefault="0033526E" w:rsidP="0033526E">
            <w:pPr>
              <w:widowControl/>
              <w:tabs>
                <w:tab w:val="left" w:pos="540"/>
              </w:tabs>
              <w:adjustRightInd w:val="0"/>
              <w:snapToGrid w:val="0"/>
              <w:spacing w:line="460" w:lineRule="atLeast"/>
              <w:ind w:firstLineChars="200" w:firstLine="480"/>
              <w:jc w:val="left"/>
              <w:rPr>
                <w:rFonts w:ascii="宋体" w:hAnsi="宋体" w:cs="宋体"/>
                <w:color w:val="000000" w:themeColor="text1"/>
                <w:sz w:val="24"/>
              </w:rPr>
            </w:pPr>
            <w:r w:rsidRPr="00457F08">
              <w:rPr>
                <w:rFonts w:ascii="宋体" w:hAnsi="宋体" w:cs="宋体" w:hint="eastAsia"/>
                <w:color w:val="000000" w:themeColor="text1"/>
                <w:sz w:val="24"/>
              </w:rPr>
              <w:t>③大型藻类</w:t>
            </w:r>
          </w:p>
          <w:p w14:paraId="20B2648D" w14:textId="1E636BBD" w:rsidR="0033526E" w:rsidRPr="00457F08" w:rsidRDefault="0033526E" w:rsidP="0033526E">
            <w:pPr>
              <w:widowControl/>
              <w:adjustRightInd w:val="0"/>
              <w:snapToGrid w:val="0"/>
              <w:spacing w:line="460" w:lineRule="atLeast"/>
              <w:ind w:firstLineChars="200" w:firstLine="480"/>
              <w:jc w:val="left"/>
              <w:rPr>
                <w:rFonts w:ascii="宋体" w:hAnsi="宋体" w:cs="宋体"/>
                <w:color w:val="000000" w:themeColor="text1"/>
                <w:sz w:val="24"/>
              </w:rPr>
            </w:pPr>
            <w:r w:rsidRPr="00457F08">
              <w:rPr>
                <w:rFonts w:ascii="宋体" w:hAnsi="宋体" w:cs="宋体" w:hint="eastAsia"/>
                <w:color w:val="000000" w:themeColor="text1"/>
                <w:sz w:val="24"/>
              </w:rPr>
              <w:t>西瑁洲岛海域的大型藻类覆盖度在1.50%左右，主要是马尾藻、总状蕨藻、喇叭藻等(图</w:t>
            </w:r>
            <w:r w:rsidRPr="00457F08">
              <w:rPr>
                <w:color w:val="000000" w:themeColor="text1"/>
                <w:sz w:val="24"/>
              </w:rPr>
              <w:t>3.1-59</w:t>
            </w:r>
            <w:r w:rsidRPr="00457F08">
              <w:rPr>
                <w:rFonts w:ascii="宋体" w:hAnsi="宋体" w:cs="宋体" w:hint="eastAsia"/>
                <w:color w:val="000000" w:themeColor="text1"/>
                <w:sz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0"/>
              <w:gridCol w:w="2717"/>
              <w:gridCol w:w="2747"/>
            </w:tblGrid>
            <w:tr w:rsidR="00457F08" w:rsidRPr="00457F08" w14:paraId="46672B60" w14:textId="77777777" w:rsidTr="007A55E0">
              <w:trPr>
                <w:jc w:val="center"/>
              </w:trPr>
              <w:tc>
                <w:tcPr>
                  <w:tcW w:w="3055" w:type="dxa"/>
                  <w:tcBorders>
                    <w:top w:val="single" w:sz="4" w:space="0" w:color="auto"/>
                    <w:left w:val="single" w:sz="4" w:space="0" w:color="auto"/>
                    <w:bottom w:val="single" w:sz="4" w:space="0" w:color="auto"/>
                    <w:right w:val="single" w:sz="4" w:space="0" w:color="auto"/>
                  </w:tcBorders>
                </w:tcPr>
                <w:p w14:paraId="76C83908" w14:textId="77777777" w:rsidR="0033526E" w:rsidRPr="00457F08" w:rsidRDefault="0033526E" w:rsidP="0033526E">
                  <w:pPr>
                    <w:widowControl/>
                    <w:adjustRightInd w:val="0"/>
                    <w:snapToGrid w:val="0"/>
                    <w:spacing w:line="460" w:lineRule="atLeast"/>
                    <w:jc w:val="left"/>
                    <w:rPr>
                      <w:rFonts w:ascii="宋体" w:hAnsi="宋体" w:cs="宋体"/>
                      <w:color w:val="000000" w:themeColor="text1"/>
                    </w:rPr>
                  </w:pPr>
                  <w:r w:rsidRPr="00457F08">
                    <w:rPr>
                      <w:rFonts w:ascii="宋体" w:hAnsi="宋体" w:cs="宋体" w:hint="eastAsia"/>
                      <w:noProof/>
                      <w:color w:val="000000" w:themeColor="text1"/>
                      <w:sz w:val="24"/>
                    </w:rPr>
                    <w:drawing>
                      <wp:inline distT="0" distB="0" distL="0" distR="0" wp14:anchorId="76C6B08A" wp14:editId="3F6F902D">
                        <wp:extent cx="1836420" cy="1748155"/>
                        <wp:effectExtent l="19050" t="0" r="0" b="0"/>
                        <wp:docPr id="2095" name="图片 218" descr="B3FZ8QPC49EL_QZ{}ZM[C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8" descr="B3FZ8QPC49EL_QZ{}ZM[CPV"/>
                                <pic:cNvPicPr>
                                  <a:picLocks noChangeAspect="1" noChangeArrowheads="1"/>
                                </pic:cNvPicPr>
                              </pic:nvPicPr>
                              <pic:blipFill>
                                <a:blip r:embed="rId252"/>
                                <a:srcRect/>
                                <a:stretch>
                                  <a:fillRect/>
                                </a:stretch>
                              </pic:blipFill>
                              <pic:spPr bwMode="auto">
                                <a:xfrm>
                                  <a:off x="0" y="0"/>
                                  <a:ext cx="1836420" cy="1748155"/>
                                </a:xfrm>
                                <a:prstGeom prst="rect">
                                  <a:avLst/>
                                </a:prstGeom>
                                <a:noFill/>
                                <a:ln w="9525" cmpd="sng">
                                  <a:noFill/>
                                  <a:miter lim="800000"/>
                                  <a:headEnd/>
                                  <a:tailEnd/>
                                </a:ln>
                              </pic:spPr>
                            </pic:pic>
                          </a:graphicData>
                        </a:graphic>
                      </wp:inline>
                    </w:drawing>
                  </w:r>
                </w:p>
              </w:tc>
              <w:tc>
                <w:tcPr>
                  <w:tcW w:w="2923" w:type="dxa"/>
                  <w:tcBorders>
                    <w:top w:val="single" w:sz="4" w:space="0" w:color="auto"/>
                    <w:left w:val="single" w:sz="4" w:space="0" w:color="auto"/>
                    <w:bottom w:val="single" w:sz="4" w:space="0" w:color="auto"/>
                    <w:right w:val="single" w:sz="4" w:space="0" w:color="auto"/>
                  </w:tcBorders>
                </w:tcPr>
                <w:p w14:paraId="7A40D081" w14:textId="77777777" w:rsidR="0033526E" w:rsidRPr="00457F08" w:rsidRDefault="0033526E" w:rsidP="0033526E">
                  <w:pPr>
                    <w:widowControl/>
                    <w:adjustRightInd w:val="0"/>
                    <w:snapToGrid w:val="0"/>
                    <w:spacing w:line="460" w:lineRule="atLeast"/>
                    <w:jc w:val="left"/>
                    <w:rPr>
                      <w:rFonts w:ascii="宋体" w:hAnsi="宋体" w:cs="宋体"/>
                      <w:color w:val="000000" w:themeColor="text1"/>
                    </w:rPr>
                  </w:pPr>
                  <w:r w:rsidRPr="00457F08">
                    <w:rPr>
                      <w:rFonts w:ascii="宋体" w:hAnsi="宋体" w:cs="宋体" w:hint="eastAsia"/>
                      <w:noProof/>
                      <w:color w:val="000000" w:themeColor="text1"/>
                      <w:sz w:val="24"/>
                    </w:rPr>
                    <w:drawing>
                      <wp:inline distT="0" distB="0" distL="0" distR="0" wp14:anchorId="35FAD382" wp14:editId="7290EECD">
                        <wp:extent cx="1755775" cy="1770380"/>
                        <wp:effectExtent l="19050" t="0" r="0" b="0"/>
                        <wp:docPr id="2094" name="图片 219" descr="EZ9(D4`ZLGV2VJ_2P%%1X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9" descr="EZ9(D4`ZLGV2VJ_2P%%1XMA"/>
                                <pic:cNvPicPr>
                                  <a:picLocks noChangeAspect="1" noChangeArrowheads="1"/>
                                </pic:cNvPicPr>
                              </pic:nvPicPr>
                              <pic:blipFill>
                                <a:blip r:embed="rId253"/>
                                <a:srcRect/>
                                <a:stretch>
                                  <a:fillRect/>
                                </a:stretch>
                              </pic:blipFill>
                              <pic:spPr bwMode="auto">
                                <a:xfrm>
                                  <a:off x="0" y="0"/>
                                  <a:ext cx="1755775" cy="1770380"/>
                                </a:xfrm>
                                <a:prstGeom prst="rect">
                                  <a:avLst/>
                                </a:prstGeom>
                                <a:noFill/>
                                <a:ln w="9525" cmpd="sng">
                                  <a:noFill/>
                                  <a:miter lim="800000"/>
                                  <a:headEnd/>
                                  <a:tailEnd/>
                                </a:ln>
                              </pic:spPr>
                            </pic:pic>
                          </a:graphicData>
                        </a:graphic>
                      </wp:inline>
                    </w:drawing>
                  </w:r>
                </w:p>
              </w:tc>
              <w:tc>
                <w:tcPr>
                  <w:tcW w:w="2968" w:type="dxa"/>
                  <w:tcBorders>
                    <w:top w:val="single" w:sz="4" w:space="0" w:color="auto"/>
                    <w:left w:val="single" w:sz="4" w:space="0" w:color="auto"/>
                    <w:bottom w:val="single" w:sz="4" w:space="0" w:color="auto"/>
                    <w:right w:val="single" w:sz="4" w:space="0" w:color="auto"/>
                  </w:tcBorders>
                </w:tcPr>
                <w:p w14:paraId="238BD495" w14:textId="77777777" w:rsidR="0033526E" w:rsidRPr="00457F08" w:rsidRDefault="0033526E" w:rsidP="0033526E">
                  <w:pPr>
                    <w:widowControl/>
                    <w:adjustRightInd w:val="0"/>
                    <w:snapToGrid w:val="0"/>
                    <w:spacing w:line="460" w:lineRule="atLeast"/>
                    <w:jc w:val="left"/>
                    <w:rPr>
                      <w:rFonts w:ascii="宋体" w:hAnsi="宋体" w:cs="宋体"/>
                      <w:color w:val="000000" w:themeColor="text1"/>
                    </w:rPr>
                  </w:pPr>
                  <w:r w:rsidRPr="00457F08">
                    <w:rPr>
                      <w:rFonts w:ascii="宋体" w:hAnsi="宋体" w:cs="宋体" w:hint="eastAsia"/>
                      <w:noProof/>
                      <w:color w:val="000000" w:themeColor="text1"/>
                      <w:sz w:val="24"/>
                    </w:rPr>
                    <w:drawing>
                      <wp:inline distT="0" distB="0" distL="0" distR="0" wp14:anchorId="3D2620BD" wp14:editId="7AC2CCA5">
                        <wp:extent cx="1777365" cy="1711960"/>
                        <wp:effectExtent l="19050" t="0" r="0" b="0"/>
                        <wp:docPr id="2093" name="图片 220" descr="UL`TA~YRU]`H58{~%JYU%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0" descr="UL`TA~YRU]`H58{~%JYU%BT"/>
                                <pic:cNvPicPr>
                                  <a:picLocks noChangeAspect="1" noChangeArrowheads="1"/>
                                </pic:cNvPicPr>
                              </pic:nvPicPr>
                              <pic:blipFill>
                                <a:blip r:embed="rId254"/>
                                <a:srcRect/>
                                <a:stretch>
                                  <a:fillRect/>
                                </a:stretch>
                              </pic:blipFill>
                              <pic:spPr bwMode="auto">
                                <a:xfrm>
                                  <a:off x="0" y="0"/>
                                  <a:ext cx="1777365" cy="1711960"/>
                                </a:xfrm>
                                <a:prstGeom prst="rect">
                                  <a:avLst/>
                                </a:prstGeom>
                                <a:noFill/>
                                <a:ln w="9525" cmpd="sng">
                                  <a:noFill/>
                                  <a:miter lim="800000"/>
                                  <a:headEnd/>
                                  <a:tailEnd/>
                                </a:ln>
                              </pic:spPr>
                            </pic:pic>
                          </a:graphicData>
                        </a:graphic>
                      </wp:inline>
                    </w:drawing>
                  </w:r>
                </w:p>
              </w:tc>
            </w:tr>
            <w:tr w:rsidR="00457F08" w:rsidRPr="00457F08" w14:paraId="5367B991" w14:textId="77777777" w:rsidTr="007A55E0">
              <w:trPr>
                <w:jc w:val="center"/>
              </w:trPr>
              <w:tc>
                <w:tcPr>
                  <w:tcW w:w="3055" w:type="dxa"/>
                  <w:tcBorders>
                    <w:top w:val="single" w:sz="4" w:space="0" w:color="auto"/>
                    <w:left w:val="single" w:sz="4" w:space="0" w:color="auto"/>
                    <w:bottom w:val="single" w:sz="4" w:space="0" w:color="auto"/>
                    <w:right w:val="single" w:sz="4" w:space="0" w:color="auto"/>
                  </w:tcBorders>
                </w:tcPr>
                <w:p w14:paraId="7EF7D425" w14:textId="77777777" w:rsidR="0033526E" w:rsidRPr="00457F08" w:rsidRDefault="0033526E" w:rsidP="0033526E">
                  <w:pPr>
                    <w:widowControl/>
                    <w:adjustRightInd w:val="0"/>
                    <w:snapToGrid w:val="0"/>
                    <w:spacing w:line="460" w:lineRule="atLeast"/>
                    <w:jc w:val="left"/>
                    <w:rPr>
                      <w:rFonts w:ascii="宋体" w:hAnsi="宋体" w:cs="宋体"/>
                      <w:color w:val="000000" w:themeColor="text1"/>
                    </w:rPr>
                  </w:pPr>
                  <w:r w:rsidRPr="00457F08">
                    <w:rPr>
                      <w:rFonts w:ascii="宋体" w:hAnsi="宋体" w:cs="宋体" w:hint="eastAsia"/>
                      <w:noProof/>
                      <w:color w:val="000000" w:themeColor="text1"/>
                      <w:sz w:val="24"/>
                    </w:rPr>
                    <w:lastRenderedPageBreak/>
                    <w:drawing>
                      <wp:inline distT="0" distB="0" distL="0" distR="0" wp14:anchorId="1E31DBEA" wp14:editId="79CE7127">
                        <wp:extent cx="1777365" cy="1697355"/>
                        <wp:effectExtent l="19050" t="0" r="0" b="0"/>
                        <wp:docPr id="2092" name="图片 221" descr="))I)Q[6QA5D]`KUVGND[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1" descr="))I)Q[6QA5D]`KUVGND[K`H"/>
                                <pic:cNvPicPr>
                                  <a:picLocks noChangeAspect="1" noChangeArrowheads="1"/>
                                </pic:cNvPicPr>
                              </pic:nvPicPr>
                              <pic:blipFill>
                                <a:blip r:embed="rId255"/>
                                <a:srcRect/>
                                <a:stretch>
                                  <a:fillRect/>
                                </a:stretch>
                              </pic:blipFill>
                              <pic:spPr bwMode="auto">
                                <a:xfrm>
                                  <a:off x="0" y="0"/>
                                  <a:ext cx="1777365" cy="1697355"/>
                                </a:xfrm>
                                <a:prstGeom prst="rect">
                                  <a:avLst/>
                                </a:prstGeom>
                                <a:noFill/>
                                <a:ln w="9525" cmpd="sng">
                                  <a:noFill/>
                                  <a:miter lim="800000"/>
                                  <a:headEnd/>
                                  <a:tailEnd/>
                                </a:ln>
                              </pic:spPr>
                            </pic:pic>
                          </a:graphicData>
                        </a:graphic>
                      </wp:inline>
                    </w:drawing>
                  </w:r>
                </w:p>
              </w:tc>
              <w:tc>
                <w:tcPr>
                  <w:tcW w:w="2923" w:type="dxa"/>
                  <w:tcBorders>
                    <w:top w:val="single" w:sz="4" w:space="0" w:color="auto"/>
                    <w:left w:val="single" w:sz="4" w:space="0" w:color="auto"/>
                    <w:bottom w:val="single" w:sz="4" w:space="0" w:color="auto"/>
                    <w:right w:val="single" w:sz="4" w:space="0" w:color="auto"/>
                  </w:tcBorders>
                </w:tcPr>
                <w:p w14:paraId="04927A38" w14:textId="77777777" w:rsidR="0033526E" w:rsidRPr="00457F08" w:rsidRDefault="0033526E" w:rsidP="0033526E">
                  <w:pPr>
                    <w:widowControl/>
                    <w:adjustRightInd w:val="0"/>
                    <w:snapToGrid w:val="0"/>
                    <w:spacing w:line="460" w:lineRule="atLeast"/>
                    <w:jc w:val="left"/>
                    <w:rPr>
                      <w:rFonts w:ascii="宋体" w:hAnsi="宋体" w:cs="宋体"/>
                      <w:color w:val="000000" w:themeColor="text1"/>
                    </w:rPr>
                  </w:pPr>
                  <w:r w:rsidRPr="00457F08">
                    <w:rPr>
                      <w:rFonts w:ascii="宋体" w:hAnsi="宋体" w:cs="宋体" w:hint="eastAsia"/>
                      <w:noProof/>
                      <w:color w:val="000000" w:themeColor="text1"/>
                      <w:sz w:val="24"/>
                    </w:rPr>
                    <w:drawing>
                      <wp:inline distT="0" distB="0" distL="0" distR="0" wp14:anchorId="7FD7DA81" wp14:editId="16E67217">
                        <wp:extent cx="1755775" cy="1748155"/>
                        <wp:effectExtent l="19050" t="0" r="0" b="0"/>
                        <wp:docPr id="2091" name="图片 222" descr="C[UO6RMPP$RF[T4]][IN9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2" descr="C[UO6RMPP$RF[T4]][IN9UJ"/>
                                <pic:cNvPicPr>
                                  <a:picLocks noChangeAspect="1" noChangeArrowheads="1"/>
                                </pic:cNvPicPr>
                              </pic:nvPicPr>
                              <pic:blipFill>
                                <a:blip r:embed="rId256"/>
                                <a:srcRect/>
                                <a:stretch>
                                  <a:fillRect/>
                                </a:stretch>
                              </pic:blipFill>
                              <pic:spPr bwMode="auto">
                                <a:xfrm>
                                  <a:off x="0" y="0"/>
                                  <a:ext cx="1755775" cy="1748155"/>
                                </a:xfrm>
                                <a:prstGeom prst="rect">
                                  <a:avLst/>
                                </a:prstGeom>
                                <a:noFill/>
                                <a:ln w="9525" cmpd="sng">
                                  <a:noFill/>
                                  <a:miter lim="800000"/>
                                  <a:headEnd/>
                                  <a:tailEnd/>
                                </a:ln>
                              </pic:spPr>
                            </pic:pic>
                          </a:graphicData>
                        </a:graphic>
                      </wp:inline>
                    </w:drawing>
                  </w:r>
                </w:p>
              </w:tc>
              <w:tc>
                <w:tcPr>
                  <w:tcW w:w="2968" w:type="dxa"/>
                  <w:tcBorders>
                    <w:top w:val="single" w:sz="4" w:space="0" w:color="auto"/>
                    <w:left w:val="single" w:sz="4" w:space="0" w:color="auto"/>
                    <w:bottom w:val="single" w:sz="4" w:space="0" w:color="auto"/>
                    <w:right w:val="single" w:sz="4" w:space="0" w:color="auto"/>
                  </w:tcBorders>
                </w:tcPr>
                <w:p w14:paraId="026763AE" w14:textId="77777777" w:rsidR="0033526E" w:rsidRPr="00457F08" w:rsidRDefault="0033526E" w:rsidP="0033526E">
                  <w:pPr>
                    <w:widowControl/>
                    <w:adjustRightInd w:val="0"/>
                    <w:snapToGrid w:val="0"/>
                    <w:spacing w:line="460" w:lineRule="atLeast"/>
                    <w:jc w:val="left"/>
                    <w:rPr>
                      <w:rFonts w:ascii="宋体" w:hAnsi="宋体" w:cs="宋体"/>
                      <w:color w:val="000000" w:themeColor="text1"/>
                    </w:rPr>
                  </w:pPr>
                  <w:r w:rsidRPr="00457F08">
                    <w:rPr>
                      <w:rFonts w:ascii="宋体" w:hAnsi="宋体" w:cs="宋体" w:hint="eastAsia"/>
                      <w:noProof/>
                      <w:color w:val="000000" w:themeColor="text1"/>
                      <w:sz w:val="24"/>
                    </w:rPr>
                    <w:drawing>
                      <wp:inline distT="0" distB="0" distL="0" distR="0" wp14:anchorId="21B38D23" wp14:editId="003A34B6">
                        <wp:extent cx="1697355" cy="1718945"/>
                        <wp:effectExtent l="19050" t="0" r="0" b="0"/>
                        <wp:docPr id="2090" name="图片 223" descr="N3]UM%JX~~R1(S{J_U5R8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3" descr="N3]UM%JX~~R1(S{J_U5R8I0"/>
                                <pic:cNvPicPr>
                                  <a:picLocks noChangeAspect="1" noChangeArrowheads="1"/>
                                </pic:cNvPicPr>
                              </pic:nvPicPr>
                              <pic:blipFill>
                                <a:blip r:embed="rId257"/>
                                <a:srcRect/>
                                <a:stretch>
                                  <a:fillRect/>
                                </a:stretch>
                              </pic:blipFill>
                              <pic:spPr bwMode="auto">
                                <a:xfrm>
                                  <a:off x="0" y="0"/>
                                  <a:ext cx="1697355" cy="1718945"/>
                                </a:xfrm>
                                <a:prstGeom prst="rect">
                                  <a:avLst/>
                                </a:prstGeom>
                                <a:noFill/>
                                <a:ln w="9525" cmpd="sng">
                                  <a:noFill/>
                                  <a:miter lim="800000"/>
                                  <a:headEnd/>
                                  <a:tailEnd/>
                                </a:ln>
                              </pic:spPr>
                            </pic:pic>
                          </a:graphicData>
                        </a:graphic>
                      </wp:inline>
                    </w:drawing>
                  </w:r>
                </w:p>
              </w:tc>
            </w:tr>
          </w:tbl>
          <w:p w14:paraId="4D46C1B9" w14:textId="5CE29915" w:rsidR="0033526E" w:rsidRPr="00457F08" w:rsidRDefault="0033526E" w:rsidP="0033526E">
            <w:pPr>
              <w:widowControl/>
              <w:snapToGrid w:val="0"/>
              <w:spacing w:line="460" w:lineRule="atLeast"/>
              <w:jc w:val="center"/>
              <w:rPr>
                <w:rFonts w:ascii="宋体" w:hAnsi="宋体" w:cs="宋体"/>
                <w:b/>
                <w:bCs/>
                <w:color w:val="000000" w:themeColor="text1"/>
              </w:rPr>
            </w:pPr>
            <w:r w:rsidRPr="00457F08">
              <w:rPr>
                <w:rFonts w:ascii="宋体" w:hAnsi="宋体" w:cs="宋体" w:hint="eastAsia"/>
                <w:b/>
                <w:bCs/>
                <w:color w:val="000000" w:themeColor="text1"/>
                <w:sz w:val="24"/>
              </w:rPr>
              <w:t>图</w:t>
            </w:r>
            <w:r w:rsidRPr="00457F08">
              <w:rPr>
                <w:rFonts w:ascii="宋体" w:hAnsi="宋体" w:cs="宋体"/>
                <w:b/>
                <w:bCs/>
                <w:color w:val="000000" w:themeColor="text1"/>
                <w:sz w:val="24"/>
              </w:rPr>
              <w:t>3.1-58</w:t>
            </w:r>
            <w:r w:rsidRPr="00457F08">
              <w:rPr>
                <w:rFonts w:ascii="宋体" w:hAnsi="宋体" w:cs="宋体" w:hint="eastAsia"/>
                <w:b/>
                <w:bCs/>
                <w:color w:val="000000" w:themeColor="text1"/>
                <w:sz w:val="24"/>
              </w:rPr>
              <w:t xml:space="preserve">  西瑁洲岛海域海底大型藻类</w:t>
            </w:r>
          </w:p>
          <w:p w14:paraId="2E82C314" w14:textId="77777777" w:rsidR="0033526E" w:rsidRPr="00457F08" w:rsidRDefault="0033526E" w:rsidP="0033526E">
            <w:pPr>
              <w:widowControl/>
              <w:tabs>
                <w:tab w:val="left" w:pos="540"/>
              </w:tabs>
              <w:adjustRightInd w:val="0"/>
              <w:snapToGrid w:val="0"/>
              <w:spacing w:line="500" w:lineRule="atLeast"/>
              <w:ind w:firstLineChars="200" w:firstLine="480"/>
              <w:jc w:val="left"/>
              <w:rPr>
                <w:rFonts w:ascii="宋体" w:hAnsi="宋体" w:cs="宋体"/>
                <w:color w:val="000000" w:themeColor="text1"/>
                <w:sz w:val="24"/>
              </w:rPr>
            </w:pPr>
            <w:r w:rsidRPr="00457F08">
              <w:rPr>
                <w:rFonts w:ascii="宋体" w:hAnsi="宋体" w:cs="宋体" w:hint="eastAsia"/>
                <w:color w:val="000000" w:themeColor="text1"/>
                <w:sz w:val="24"/>
              </w:rPr>
              <w:t>④珊瑚礁鱼类</w:t>
            </w:r>
          </w:p>
          <w:p w14:paraId="6982AD2E" w14:textId="654A602C" w:rsidR="0033526E" w:rsidRPr="00457F08" w:rsidRDefault="0033526E" w:rsidP="0033526E">
            <w:pPr>
              <w:widowControl/>
              <w:adjustRightInd w:val="0"/>
              <w:snapToGrid w:val="0"/>
              <w:spacing w:line="500" w:lineRule="atLeast"/>
              <w:ind w:firstLineChars="200" w:firstLine="480"/>
              <w:jc w:val="left"/>
              <w:rPr>
                <w:rFonts w:ascii="宋体" w:hAnsi="宋体" w:cs="宋体"/>
                <w:color w:val="000000" w:themeColor="text1"/>
                <w:sz w:val="24"/>
              </w:rPr>
            </w:pPr>
            <w:r w:rsidRPr="00457F08">
              <w:rPr>
                <w:rFonts w:ascii="宋体" w:hAnsi="宋体" w:cs="宋体" w:hint="eastAsia"/>
                <w:color w:val="000000" w:themeColor="text1"/>
                <w:sz w:val="24"/>
              </w:rPr>
              <w:t>本次调查到珊瑚礁鱼类种类共19种(见表</w:t>
            </w:r>
            <w:r w:rsidRPr="00457F08">
              <w:rPr>
                <w:rFonts w:ascii="宋体" w:hAnsi="宋体" w:cs="宋体"/>
                <w:color w:val="000000" w:themeColor="text1"/>
                <w:sz w:val="24"/>
              </w:rPr>
              <w:t>3.1-49</w:t>
            </w:r>
            <w:r w:rsidRPr="00457F08">
              <w:rPr>
                <w:rFonts w:ascii="宋体" w:hAnsi="宋体" w:cs="宋体" w:hint="eastAsia"/>
                <w:color w:val="000000" w:themeColor="text1"/>
                <w:sz w:val="24"/>
              </w:rPr>
              <w:t>)，主要以雀鲷科、篮子鱼科为主，主要优势种为褐斑篮子鱼、网纹宅泥鱼、五代豆娘鱼等，种类不算多，且名贵鱼类较少。</w:t>
            </w:r>
          </w:p>
          <w:p w14:paraId="553AB286" w14:textId="77777777" w:rsidR="0033526E" w:rsidRPr="00457F08" w:rsidRDefault="0033526E" w:rsidP="0033526E">
            <w:pPr>
              <w:widowControl/>
              <w:adjustRightInd w:val="0"/>
              <w:snapToGrid w:val="0"/>
              <w:spacing w:line="500" w:lineRule="atLeast"/>
              <w:ind w:firstLineChars="200" w:firstLine="480"/>
              <w:jc w:val="left"/>
              <w:rPr>
                <w:rFonts w:ascii="宋体" w:hAnsi="宋体" w:cs="宋体"/>
                <w:color w:val="000000" w:themeColor="text1"/>
                <w:sz w:val="24"/>
              </w:rPr>
            </w:pPr>
            <w:r w:rsidRPr="00457F08">
              <w:rPr>
                <w:rFonts w:ascii="宋体" w:hAnsi="宋体" w:cs="宋体" w:hint="eastAsia"/>
                <w:color w:val="000000" w:themeColor="text1"/>
                <w:sz w:val="24"/>
              </w:rPr>
              <w:t>西瑁洲岛海域珊瑚礁鱼类密度不大，都不超过50条/100㎡，其中西侧珊瑚礁鱼类密度相对较高。鱼类体长基本都在10～20cm，具有经济价值的鱼类较少，多为观赏性的珊瑚礁鱼类。</w:t>
            </w:r>
          </w:p>
          <w:p w14:paraId="47DF9F56" w14:textId="6913461A" w:rsidR="0033526E" w:rsidRPr="00457F08" w:rsidRDefault="0033526E" w:rsidP="0033526E">
            <w:pPr>
              <w:widowControl/>
              <w:adjustRightInd w:val="0"/>
              <w:snapToGrid w:val="0"/>
              <w:spacing w:line="460" w:lineRule="atLeast"/>
              <w:ind w:firstLine="573"/>
              <w:jc w:val="center"/>
              <w:rPr>
                <w:rFonts w:ascii="宋体" w:hAnsi="宋体" w:cs="宋体"/>
                <w:b/>
                <w:bCs/>
                <w:color w:val="000000" w:themeColor="text1"/>
                <w:sz w:val="24"/>
              </w:rPr>
            </w:pPr>
            <w:r w:rsidRPr="00457F08">
              <w:rPr>
                <w:rFonts w:ascii="宋体" w:hAnsi="宋体" w:cs="宋体" w:hint="eastAsia"/>
                <w:b/>
                <w:bCs/>
                <w:color w:val="000000" w:themeColor="text1"/>
                <w:sz w:val="24"/>
              </w:rPr>
              <w:t>表</w:t>
            </w:r>
            <w:r w:rsidRPr="00457F08">
              <w:rPr>
                <w:rFonts w:ascii="宋体" w:hAnsi="宋体" w:cs="宋体"/>
                <w:b/>
                <w:bCs/>
                <w:color w:val="000000" w:themeColor="text1"/>
                <w:sz w:val="24"/>
              </w:rPr>
              <w:t>3.1-49</w:t>
            </w:r>
            <w:r w:rsidRPr="00457F08">
              <w:rPr>
                <w:rFonts w:ascii="宋体" w:hAnsi="宋体" w:cs="宋体" w:hint="eastAsia"/>
                <w:b/>
                <w:bCs/>
                <w:color w:val="000000" w:themeColor="text1"/>
                <w:sz w:val="24"/>
              </w:rPr>
              <w:t xml:space="preserve">  西瑁洲岛海域珊瑚礁鱼类种类名录</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3740"/>
              <w:gridCol w:w="4534"/>
            </w:tblGrid>
            <w:tr w:rsidR="00457F08" w:rsidRPr="00457F08" w14:paraId="0A72A0A7" w14:textId="77777777" w:rsidTr="007A55E0">
              <w:trPr>
                <w:trHeight w:val="340"/>
                <w:jc w:val="center"/>
              </w:trPr>
              <w:tc>
                <w:tcPr>
                  <w:tcW w:w="2260" w:type="pct"/>
                  <w:tcBorders>
                    <w:top w:val="single" w:sz="12" w:space="0" w:color="auto"/>
                    <w:left w:val="single" w:sz="12" w:space="0" w:color="auto"/>
                    <w:bottom w:val="single" w:sz="6" w:space="0" w:color="auto"/>
                    <w:right w:val="single" w:sz="6" w:space="0" w:color="auto"/>
                  </w:tcBorders>
                  <w:vAlign w:val="center"/>
                </w:tcPr>
                <w:p w14:paraId="68F08C38" w14:textId="77777777" w:rsidR="0033526E" w:rsidRPr="00457F08" w:rsidRDefault="0033526E" w:rsidP="0033526E">
                  <w:pPr>
                    <w:widowControl/>
                    <w:adjustRightInd w:val="0"/>
                    <w:snapToGrid w:val="0"/>
                    <w:spacing w:line="400" w:lineRule="atLeast"/>
                    <w:jc w:val="center"/>
                    <w:rPr>
                      <w:rFonts w:ascii="宋体" w:hAnsi="宋体" w:cs="宋体"/>
                      <w:b/>
                      <w:color w:val="000000" w:themeColor="text1"/>
                      <w:szCs w:val="21"/>
                    </w:rPr>
                  </w:pPr>
                  <w:r w:rsidRPr="00457F08">
                    <w:rPr>
                      <w:rFonts w:ascii="宋体" w:hAnsi="宋体" w:cs="宋体" w:hint="eastAsia"/>
                      <w:b/>
                      <w:color w:val="000000" w:themeColor="text1"/>
                      <w:szCs w:val="21"/>
                    </w:rPr>
                    <w:t>种名</w:t>
                  </w:r>
                </w:p>
              </w:tc>
              <w:tc>
                <w:tcPr>
                  <w:tcW w:w="2739" w:type="pct"/>
                  <w:tcBorders>
                    <w:top w:val="single" w:sz="12" w:space="0" w:color="auto"/>
                    <w:left w:val="single" w:sz="6" w:space="0" w:color="auto"/>
                    <w:bottom w:val="single" w:sz="6" w:space="0" w:color="auto"/>
                    <w:right w:val="single" w:sz="12" w:space="0" w:color="auto"/>
                  </w:tcBorders>
                  <w:vAlign w:val="center"/>
                </w:tcPr>
                <w:p w14:paraId="6F402259" w14:textId="77777777" w:rsidR="0033526E" w:rsidRPr="00457F08" w:rsidRDefault="0033526E" w:rsidP="0033526E">
                  <w:pPr>
                    <w:widowControl/>
                    <w:adjustRightInd w:val="0"/>
                    <w:snapToGrid w:val="0"/>
                    <w:spacing w:line="400" w:lineRule="atLeast"/>
                    <w:jc w:val="center"/>
                    <w:rPr>
                      <w:rFonts w:ascii="宋体" w:hAnsi="宋体" w:cs="宋体"/>
                      <w:b/>
                      <w:iCs/>
                      <w:color w:val="000000" w:themeColor="text1"/>
                      <w:szCs w:val="21"/>
                    </w:rPr>
                  </w:pPr>
                  <w:r w:rsidRPr="00457F08">
                    <w:rPr>
                      <w:rFonts w:ascii="宋体" w:hAnsi="宋体" w:cs="宋体" w:hint="eastAsia"/>
                      <w:b/>
                      <w:iCs/>
                      <w:color w:val="000000" w:themeColor="text1"/>
                      <w:szCs w:val="21"/>
                    </w:rPr>
                    <w:t>拉丁文</w:t>
                  </w:r>
                </w:p>
              </w:tc>
            </w:tr>
            <w:tr w:rsidR="00457F08" w:rsidRPr="00457F08" w14:paraId="4454B52E"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6A89E4EE"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黑带椒雀鲷</w:t>
                  </w:r>
                </w:p>
              </w:tc>
              <w:tc>
                <w:tcPr>
                  <w:tcW w:w="2739" w:type="pct"/>
                  <w:tcBorders>
                    <w:top w:val="single" w:sz="6" w:space="0" w:color="auto"/>
                    <w:left w:val="single" w:sz="6" w:space="0" w:color="auto"/>
                    <w:bottom w:val="single" w:sz="6" w:space="0" w:color="auto"/>
                    <w:right w:val="single" w:sz="12" w:space="0" w:color="auto"/>
                  </w:tcBorders>
                  <w:vAlign w:val="center"/>
                </w:tcPr>
                <w:p w14:paraId="47207C7D"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Plectroglyphidodon</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dickii</w:t>
                  </w:r>
                  <w:proofErr w:type="spellEnd"/>
                </w:p>
              </w:tc>
            </w:tr>
            <w:tr w:rsidR="00457F08" w:rsidRPr="00457F08" w14:paraId="1ED9B7CA"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00B78386"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黑边豆娘鱼</w:t>
                  </w:r>
                </w:p>
              </w:tc>
              <w:tc>
                <w:tcPr>
                  <w:tcW w:w="2739" w:type="pct"/>
                  <w:tcBorders>
                    <w:top w:val="single" w:sz="6" w:space="0" w:color="auto"/>
                    <w:left w:val="single" w:sz="6" w:space="0" w:color="auto"/>
                    <w:bottom w:val="single" w:sz="6" w:space="0" w:color="auto"/>
                    <w:right w:val="single" w:sz="12" w:space="0" w:color="auto"/>
                  </w:tcBorders>
                  <w:vAlign w:val="center"/>
                </w:tcPr>
                <w:p w14:paraId="1B3D6F0B"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Pomachromis</w:t>
                  </w:r>
                  <w:proofErr w:type="spellEnd"/>
                  <w:r w:rsidRPr="00457F08">
                    <w:rPr>
                      <w:rFonts w:ascii="宋体" w:hAnsi="宋体" w:cs="宋体" w:hint="eastAsia"/>
                      <w:i/>
                      <w:iCs/>
                      <w:color w:val="000000" w:themeColor="text1"/>
                      <w:szCs w:val="21"/>
                    </w:rPr>
                    <w:t xml:space="preserve"> richardsoni</w:t>
                  </w:r>
                </w:p>
              </w:tc>
            </w:tr>
            <w:tr w:rsidR="00457F08" w:rsidRPr="00457F08" w14:paraId="6422EECC"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216C879B"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黄尾光鳃鱼</w:t>
                  </w:r>
                </w:p>
              </w:tc>
              <w:tc>
                <w:tcPr>
                  <w:tcW w:w="2739" w:type="pct"/>
                  <w:tcBorders>
                    <w:top w:val="single" w:sz="6" w:space="0" w:color="auto"/>
                    <w:left w:val="single" w:sz="6" w:space="0" w:color="auto"/>
                    <w:bottom w:val="single" w:sz="6" w:space="0" w:color="auto"/>
                    <w:right w:val="single" w:sz="12" w:space="0" w:color="auto"/>
                  </w:tcBorders>
                  <w:vAlign w:val="center"/>
                </w:tcPr>
                <w:p w14:paraId="5B9AFE84"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Chromis</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xanthurus</w:t>
                  </w:r>
                  <w:proofErr w:type="spellEnd"/>
                </w:p>
              </w:tc>
            </w:tr>
            <w:tr w:rsidR="00457F08" w:rsidRPr="00457F08" w14:paraId="4BC5DA78"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2B2FEC5D"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单斑豆娘鱼</w:t>
                  </w:r>
                </w:p>
              </w:tc>
              <w:tc>
                <w:tcPr>
                  <w:tcW w:w="2739" w:type="pct"/>
                  <w:tcBorders>
                    <w:top w:val="single" w:sz="6" w:space="0" w:color="auto"/>
                    <w:left w:val="single" w:sz="6" w:space="0" w:color="auto"/>
                    <w:bottom w:val="single" w:sz="6" w:space="0" w:color="auto"/>
                    <w:right w:val="single" w:sz="12" w:space="0" w:color="auto"/>
                  </w:tcBorders>
                  <w:vAlign w:val="center"/>
                </w:tcPr>
                <w:p w14:paraId="688B86F9"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Abudefduf</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uniocellatus</w:t>
                  </w:r>
                  <w:proofErr w:type="spellEnd"/>
                </w:p>
              </w:tc>
            </w:tr>
            <w:tr w:rsidR="00457F08" w:rsidRPr="00457F08" w14:paraId="184EEAF8"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005B0989"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库氏天竺鲷</w:t>
                  </w:r>
                </w:p>
              </w:tc>
              <w:tc>
                <w:tcPr>
                  <w:tcW w:w="2739" w:type="pct"/>
                  <w:tcBorders>
                    <w:top w:val="single" w:sz="6" w:space="0" w:color="auto"/>
                    <w:left w:val="single" w:sz="6" w:space="0" w:color="auto"/>
                    <w:bottom w:val="single" w:sz="6" w:space="0" w:color="auto"/>
                    <w:right w:val="single" w:sz="12" w:space="0" w:color="auto"/>
                  </w:tcBorders>
                  <w:vAlign w:val="center"/>
                </w:tcPr>
                <w:p w14:paraId="3F897B60"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Apogon</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cookii</w:t>
                  </w:r>
                  <w:proofErr w:type="spellEnd"/>
                </w:p>
              </w:tc>
            </w:tr>
            <w:tr w:rsidR="00457F08" w:rsidRPr="00457F08" w14:paraId="67881727"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2698ECD5"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花斑短鳍蓑鲉</w:t>
                  </w:r>
                </w:p>
              </w:tc>
              <w:tc>
                <w:tcPr>
                  <w:tcW w:w="2739" w:type="pct"/>
                  <w:tcBorders>
                    <w:top w:val="single" w:sz="6" w:space="0" w:color="auto"/>
                    <w:left w:val="single" w:sz="6" w:space="0" w:color="auto"/>
                    <w:bottom w:val="single" w:sz="6" w:space="0" w:color="auto"/>
                    <w:right w:val="single" w:sz="12" w:space="0" w:color="auto"/>
                  </w:tcBorders>
                  <w:vAlign w:val="center"/>
                </w:tcPr>
                <w:p w14:paraId="53C27ED2"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Dendrochirus</w:t>
                  </w:r>
                  <w:proofErr w:type="spellEnd"/>
                  <w:r w:rsidRPr="00457F08">
                    <w:rPr>
                      <w:rFonts w:ascii="宋体" w:hAnsi="宋体" w:cs="宋体" w:hint="eastAsia"/>
                      <w:i/>
                      <w:iCs/>
                      <w:color w:val="000000" w:themeColor="text1"/>
                      <w:szCs w:val="21"/>
                    </w:rPr>
                    <w:t xml:space="preserve"> zebra</w:t>
                  </w:r>
                </w:p>
              </w:tc>
            </w:tr>
            <w:tr w:rsidR="00457F08" w:rsidRPr="00457F08" w14:paraId="7302699B"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6AED1D57"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蓝纹高身雀鲷</w:t>
                  </w:r>
                </w:p>
              </w:tc>
              <w:tc>
                <w:tcPr>
                  <w:tcW w:w="2739" w:type="pct"/>
                  <w:tcBorders>
                    <w:top w:val="single" w:sz="6" w:space="0" w:color="auto"/>
                    <w:left w:val="single" w:sz="6" w:space="0" w:color="auto"/>
                    <w:bottom w:val="single" w:sz="6" w:space="0" w:color="auto"/>
                    <w:right w:val="single" w:sz="12" w:space="0" w:color="auto"/>
                  </w:tcBorders>
                  <w:vAlign w:val="center"/>
                </w:tcPr>
                <w:p w14:paraId="258B7B35"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Stegastes</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fasciolatus</w:t>
                  </w:r>
                  <w:proofErr w:type="spellEnd"/>
                </w:p>
              </w:tc>
            </w:tr>
            <w:tr w:rsidR="00457F08" w:rsidRPr="00457F08" w14:paraId="70D53133"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3E9A58D8"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两色光鳃雀雕</w:t>
                  </w:r>
                </w:p>
              </w:tc>
              <w:tc>
                <w:tcPr>
                  <w:tcW w:w="2739" w:type="pct"/>
                  <w:tcBorders>
                    <w:top w:val="single" w:sz="6" w:space="0" w:color="auto"/>
                    <w:left w:val="single" w:sz="6" w:space="0" w:color="auto"/>
                    <w:bottom w:val="single" w:sz="6" w:space="0" w:color="auto"/>
                    <w:right w:val="single" w:sz="12" w:space="0" w:color="auto"/>
                  </w:tcBorders>
                  <w:vAlign w:val="center"/>
                </w:tcPr>
                <w:p w14:paraId="424F21EC"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Chromis</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albomaculata</w:t>
                  </w:r>
                  <w:proofErr w:type="spellEnd"/>
                </w:p>
              </w:tc>
            </w:tr>
            <w:tr w:rsidR="00457F08" w:rsidRPr="00457F08" w14:paraId="402BE138"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3DCD62E5"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黑边单鳍鱼</w:t>
                  </w:r>
                </w:p>
              </w:tc>
              <w:tc>
                <w:tcPr>
                  <w:tcW w:w="2739" w:type="pct"/>
                  <w:tcBorders>
                    <w:top w:val="single" w:sz="6" w:space="0" w:color="auto"/>
                    <w:left w:val="single" w:sz="6" w:space="0" w:color="auto"/>
                    <w:bottom w:val="single" w:sz="6" w:space="0" w:color="auto"/>
                    <w:right w:val="single" w:sz="12" w:space="0" w:color="auto"/>
                  </w:tcBorders>
                  <w:vAlign w:val="center"/>
                </w:tcPr>
                <w:p w14:paraId="0B57BE4A"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Pempheris</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oualensis</w:t>
                  </w:r>
                  <w:proofErr w:type="spellEnd"/>
                </w:p>
              </w:tc>
            </w:tr>
            <w:tr w:rsidR="00457F08" w:rsidRPr="00457F08" w14:paraId="43B6AB2B"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6E6BEDFE"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黑副雀雕</w:t>
                  </w:r>
                </w:p>
              </w:tc>
              <w:tc>
                <w:tcPr>
                  <w:tcW w:w="2739" w:type="pct"/>
                  <w:tcBorders>
                    <w:top w:val="single" w:sz="6" w:space="0" w:color="auto"/>
                    <w:left w:val="single" w:sz="6" w:space="0" w:color="auto"/>
                    <w:bottom w:val="single" w:sz="6" w:space="0" w:color="auto"/>
                    <w:right w:val="single" w:sz="12" w:space="0" w:color="auto"/>
                  </w:tcBorders>
                  <w:vAlign w:val="center"/>
                </w:tcPr>
                <w:p w14:paraId="3D962282"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Neoglyphidodon</w:t>
                  </w:r>
                  <w:proofErr w:type="spellEnd"/>
                  <w:r w:rsidRPr="00457F08">
                    <w:rPr>
                      <w:rFonts w:ascii="宋体" w:hAnsi="宋体" w:cs="宋体" w:hint="eastAsia"/>
                      <w:i/>
                      <w:iCs/>
                      <w:color w:val="000000" w:themeColor="text1"/>
                      <w:szCs w:val="21"/>
                    </w:rPr>
                    <w:t xml:space="preserve"> melas</w:t>
                  </w:r>
                </w:p>
              </w:tc>
            </w:tr>
            <w:tr w:rsidR="00457F08" w:rsidRPr="00457F08" w14:paraId="4D06A463"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51D17792"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裂唇鱼</w:t>
                  </w:r>
                </w:p>
              </w:tc>
              <w:tc>
                <w:tcPr>
                  <w:tcW w:w="2739" w:type="pct"/>
                  <w:tcBorders>
                    <w:top w:val="single" w:sz="6" w:space="0" w:color="auto"/>
                    <w:left w:val="single" w:sz="6" w:space="0" w:color="auto"/>
                    <w:bottom w:val="single" w:sz="6" w:space="0" w:color="auto"/>
                    <w:right w:val="single" w:sz="12" w:space="0" w:color="auto"/>
                  </w:tcBorders>
                  <w:vAlign w:val="center"/>
                </w:tcPr>
                <w:p w14:paraId="6BE50BE8"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Labroides</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dimidiatus</w:t>
                  </w:r>
                  <w:proofErr w:type="spellEnd"/>
                </w:p>
              </w:tc>
            </w:tr>
            <w:tr w:rsidR="00457F08" w:rsidRPr="00457F08" w14:paraId="3685E8E0"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12DD5364"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六带豆娘鱼</w:t>
                  </w:r>
                </w:p>
              </w:tc>
              <w:tc>
                <w:tcPr>
                  <w:tcW w:w="2739" w:type="pct"/>
                  <w:tcBorders>
                    <w:top w:val="single" w:sz="6" w:space="0" w:color="auto"/>
                    <w:left w:val="single" w:sz="6" w:space="0" w:color="auto"/>
                    <w:bottom w:val="single" w:sz="6" w:space="0" w:color="auto"/>
                    <w:right w:val="single" w:sz="12" w:space="0" w:color="auto"/>
                  </w:tcBorders>
                  <w:vAlign w:val="center"/>
                </w:tcPr>
                <w:p w14:paraId="4FD4EC9B"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Abudefduf</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sexfasciatus</w:t>
                  </w:r>
                  <w:proofErr w:type="spellEnd"/>
                </w:p>
              </w:tc>
            </w:tr>
            <w:tr w:rsidR="00457F08" w:rsidRPr="00457F08" w14:paraId="09195F42"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4A43A8CC"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五带豆娘鱼</w:t>
                  </w:r>
                </w:p>
              </w:tc>
              <w:tc>
                <w:tcPr>
                  <w:tcW w:w="2739" w:type="pct"/>
                  <w:tcBorders>
                    <w:top w:val="single" w:sz="6" w:space="0" w:color="auto"/>
                    <w:left w:val="single" w:sz="6" w:space="0" w:color="auto"/>
                    <w:bottom w:val="single" w:sz="6" w:space="0" w:color="auto"/>
                    <w:right w:val="single" w:sz="12" w:space="0" w:color="auto"/>
                  </w:tcBorders>
                  <w:vAlign w:val="center"/>
                </w:tcPr>
                <w:p w14:paraId="20AF88A1"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Abudefduf</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vaigiensis</w:t>
                  </w:r>
                  <w:proofErr w:type="spellEnd"/>
                </w:p>
              </w:tc>
            </w:tr>
            <w:tr w:rsidR="00457F08" w:rsidRPr="00457F08" w14:paraId="4C80EEED"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2D68277E"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lastRenderedPageBreak/>
                    <w:t>白尾雀雕</w:t>
                  </w:r>
                </w:p>
              </w:tc>
              <w:tc>
                <w:tcPr>
                  <w:tcW w:w="2739" w:type="pct"/>
                  <w:tcBorders>
                    <w:top w:val="single" w:sz="6" w:space="0" w:color="auto"/>
                    <w:left w:val="single" w:sz="6" w:space="0" w:color="auto"/>
                    <w:bottom w:val="single" w:sz="6" w:space="0" w:color="auto"/>
                    <w:right w:val="single" w:sz="12" w:space="0" w:color="auto"/>
                  </w:tcBorders>
                  <w:vAlign w:val="center"/>
                </w:tcPr>
                <w:p w14:paraId="0FBFCF50"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Pomacentrus</w:t>
                  </w:r>
                  <w:proofErr w:type="spellEnd"/>
                  <w:r w:rsidRPr="00457F08">
                    <w:rPr>
                      <w:rFonts w:ascii="宋体" w:hAnsi="宋体" w:cs="宋体" w:hint="eastAsia"/>
                      <w:i/>
                      <w:iCs/>
                      <w:color w:val="000000" w:themeColor="text1"/>
                      <w:szCs w:val="21"/>
                    </w:rPr>
                    <w:t xml:space="preserve"> chrysurus</w:t>
                  </w:r>
                </w:p>
              </w:tc>
            </w:tr>
            <w:tr w:rsidR="00457F08" w:rsidRPr="00457F08" w14:paraId="7E831C1D"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095AE327"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网纹宅泥鱼</w:t>
                  </w:r>
                </w:p>
              </w:tc>
              <w:tc>
                <w:tcPr>
                  <w:tcW w:w="2739" w:type="pct"/>
                  <w:tcBorders>
                    <w:top w:val="single" w:sz="6" w:space="0" w:color="auto"/>
                    <w:left w:val="single" w:sz="6" w:space="0" w:color="auto"/>
                    <w:bottom w:val="single" w:sz="6" w:space="0" w:color="auto"/>
                    <w:right w:val="single" w:sz="12" w:space="0" w:color="auto"/>
                  </w:tcBorders>
                  <w:vAlign w:val="center"/>
                </w:tcPr>
                <w:p w14:paraId="7EC8F59A"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Dascyllus</w:t>
                  </w:r>
                  <w:proofErr w:type="spellEnd"/>
                  <w:r w:rsidRPr="00457F08">
                    <w:rPr>
                      <w:rFonts w:ascii="宋体" w:hAnsi="宋体" w:cs="宋体" w:hint="eastAsia"/>
                      <w:i/>
                      <w:iCs/>
                      <w:color w:val="000000" w:themeColor="text1"/>
                      <w:szCs w:val="21"/>
                    </w:rPr>
                    <w:t xml:space="preserve"> reticulatus</w:t>
                  </w:r>
                </w:p>
              </w:tc>
            </w:tr>
            <w:tr w:rsidR="00457F08" w:rsidRPr="00457F08" w14:paraId="20505813"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06DA7874"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新月锦鱼</w:t>
                  </w:r>
                </w:p>
              </w:tc>
              <w:tc>
                <w:tcPr>
                  <w:tcW w:w="2739" w:type="pct"/>
                  <w:tcBorders>
                    <w:top w:val="single" w:sz="6" w:space="0" w:color="auto"/>
                    <w:left w:val="single" w:sz="6" w:space="0" w:color="auto"/>
                    <w:bottom w:val="single" w:sz="6" w:space="0" w:color="auto"/>
                    <w:right w:val="single" w:sz="12" w:space="0" w:color="auto"/>
                  </w:tcBorders>
                  <w:vAlign w:val="center"/>
                </w:tcPr>
                <w:p w14:paraId="064BAD9F"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Thalassoma</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lunare</w:t>
                  </w:r>
                  <w:proofErr w:type="spellEnd"/>
                </w:p>
              </w:tc>
            </w:tr>
            <w:tr w:rsidR="00457F08" w:rsidRPr="00457F08" w14:paraId="09B79EB2"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454F83EE"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杂色尖嘴鱼</w:t>
                  </w:r>
                </w:p>
              </w:tc>
              <w:tc>
                <w:tcPr>
                  <w:tcW w:w="2739" w:type="pct"/>
                  <w:tcBorders>
                    <w:top w:val="single" w:sz="6" w:space="0" w:color="auto"/>
                    <w:left w:val="single" w:sz="6" w:space="0" w:color="auto"/>
                    <w:bottom w:val="single" w:sz="6" w:space="0" w:color="auto"/>
                    <w:right w:val="single" w:sz="12" w:space="0" w:color="auto"/>
                  </w:tcBorders>
                  <w:vAlign w:val="center"/>
                </w:tcPr>
                <w:p w14:paraId="16850FB0"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Gomphosus</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varius</w:t>
                  </w:r>
                  <w:proofErr w:type="spellEnd"/>
                </w:p>
              </w:tc>
            </w:tr>
            <w:tr w:rsidR="00457F08" w:rsidRPr="00457F08" w14:paraId="55B92D5E" w14:textId="77777777" w:rsidTr="007A55E0">
              <w:trPr>
                <w:trHeight w:val="340"/>
                <w:jc w:val="center"/>
              </w:trPr>
              <w:tc>
                <w:tcPr>
                  <w:tcW w:w="2260" w:type="pct"/>
                  <w:tcBorders>
                    <w:top w:val="single" w:sz="6" w:space="0" w:color="auto"/>
                    <w:left w:val="single" w:sz="12" w:space="0" w:color="auto"/>
                    <w:bottom w:val="single" w:sz="6" w:space="0" w:color="auto"/>
                    <w:right w:val="single" w:sz="6" w:space="0" w:color="auto"/>
                  </w:tcBorders>
                  <w:vAlign w:val="center"/>
                </w:tcPr>
                <w:p w14:paraId="644FB847"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褐斑篮子鱼</w:t>
                  </w:r>
                </w:p>
              </w:tc>
              <w:tc>
                <w:tcPr>
                  <w:tcW w:w="2739" w:type="pct"/>
                  <w:tcBorders>
                    <w:top w:val="single" w:sz="6" w:space="0" w:color="auto"/>
                    <w:left w:val="single" w:sz="6" w:space="0" w:color="auto"/>
                    <w:bottom w:val="single" w:sz="6" w:space="0" w:color="auto"/>
                    <w:right w:val="single" w:sz="12" w:space="0" w:color="auto"/>
                  </w:tcBorders>
                  <w:vAlign w:val="center"/>
                </w:tcPr>
                <w:p w14:paraId="615D5CAC"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Siganus</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fuscescens</w:t>
                  </w:r>
                  <w:proofErr w:type="spellEnd"/>
                </w:p>
              </w:tc>
            </w:tr>
            <w:tr w:rsidR="00457F08" w:rsidRPr="00457F08" w14:paraId="4F4A7AA4" w14:textId="77777777" w:rsidTr="007A55E0">
              <w:trPr>
                <w:trHeight w:val="340"/>
                <w:jc w:val="center"/>
              </w:trPr>
              <w:tc>
                <w:tcPr>
                  <w:tcW w:w="2260" w:type="pct"/>
                  <w:tcBorders>
                    <w:top w:val="single" w:sz="6" w:space="0" w:color="auto"/>
                    <w:left w:val="single" w:sz="12" w:space="0" w:color="auto"/>
                    <w:bottom w:val="single" w:sz="12" w:space="0" w:color="auto"/>
                    <w:right w:val="single" w:sz="6" w:space="0" w:color="auto"/>
                  </w:tcBorders>
                  <w:vAlign w:val="center"/>
                </w:tcPr>
                <w:p w14:paraId="3C0E44CB" w14:textId="77777777" w:rsidR="0033526E" w:rsidRPr="00457F08" w:rsidRDefault="0033526E" w:rsidP="0033526E">
                  <w:pPr>
                    <w:widowControl/>
                    <w:adjustRightInd w:val="0"/>
                    <w:snapToGrid w:val="0"/>
                    <w:spacing w:line="400" w:lineRule="atLeast"/>
                    <w:jc w:val="center"/>
                    <w:rPr>
                      <w:rFonts w:ascii="宋体" w:hAnsi="宋体" w:cs="宋体"/>
                      <w:color w:val="000000" w:themeColor="text1"/>
                      <w:szCs w:val="21"/>
                    </w:rPr>
                  </w:pPr>
                  <w:r w:rsidRPr="00457F08">
                    <w:rPr>
                      <w:rFonts w:ascii="宋体" w:hAnsi="宋体" w:cs="宋体" w:hint="eastAsia"/>
                      <w:color w:val="000000" w:themeColor="text1"/>
                      <w:szCs w:val="21"/>
                    </w:rPr>
                    <w:t>二带双锯鱼</w:t>
                  </w:r>
                </w:p>
              </w:tc>
              <w:tc>
                <w:tcPr>
                  <w:tcW w:w="2739" w:type="pct"/>
                  <w:tcBorders>
                    <w:top w:val="single" w:sz="6" w:space="0" w:color="auto"/>
                    <w:left w:val="single" w:sz="6" w:space="0" w:color="auto"/>
                    <w:bottom w:val="single" w:sz="12" w:space="0" w:color="auto"/>
                    <w:right w:val="single" w:sz="12" w:space="0" w:color="auto"/>
                  </w:tcBorders>
                  <w:vAlign w:val="center"/>
                </w:tcPr>
                <w:p w14:paraId="0A71EAD4" w14:textId="77777777" w:rsidR="0033526E" w:rsidRPr="00457F08" w:rsidRDefault="0033526E" w:rsidP="0033526E">
                  <w:pPr>
                    <w:widowControl/>
                    <w:adjustRightInd w:val="0"/>
                    <w:snapToGrid w:val="0"/>
                    <w:spacing w:line="400" w:lineRule="atLeast"/>
                    <w:jc w:val="center"/>
                    <w:rPr>
                      <w:rFonts w:ascii="宋体" w:hAnsi="宋体" w:cs="宋体"/>
                      <w:i/>
                      <w:iCs/>
                      <w:color w:val="000000" w:themeColor="text1"/>
                      <w:szCs w:val="21"/>
                    </w:rPr>
                  </w:pPr>
                  <w:proofErr w:type="spellStart"/>
                  <w:r w:rsidRPr="00457F08">
                    <w:rPr>
                      <w:rFonts w:ascii="宋体" w:hAnsi="宋体" w:cs="宋体" w:hint="eastAsia"/>
                      <w:i/>
                      <w:iCs/>
                      <w:color w:val="000000" w:themeColor="text1"/>
                      <w:szCs w:val="21"/>
                    </w:rPr>
                    <w:t>Amphiprion</w:t>
                  </w:r>
                  <w:proofErr w:type="spellEnd"/>
                  <w:r w:rsidRPr="00457F08">
                    <w:rPr>
                      <w:rFonts w:ascii="宋体" w:hAnsi="宋体" w:cs="宋体" w:hint="eastAsia"/>
                      <w:i/>
                      <w:iCs/>
                      <w:color w:val="000000" w:themeColor="text1"/>
                      <w:szCs w:val="21"/>
                    </w:rPr>
                    <w:t xml:space="preserve"> </w:t>
                  </w:r>
                  <w:proofErr w:type="spellStart"/>
                  <w:r w:rsidRPr="00457F08">
                    <w:rPr>
                      <w:rFonts w:ascii="宋体" w:hAnsi="宋体" w:cs="宋体" w:hint="eastAsia"/>
                      <w:i/>
                      <w:iCs/>
                      <w:color w:val="000000" w:themeColor="text1"/>
                      <w:szCs w:val="21"/>
                    </w:rPr>
                    <w:t>bicinctus</w:t>
                  </w:r>
                  <w:proofErr w:type="spellEnd"/>
                </w:p>
              </w:tc>
            </w:tr>
          </w:tbl>
          <w:p w14:paraId="6209532C" w14:textId="6A574EDE" w:rsidR="0033526E" w:rsidRPr="00457F08" w:rsidRDefault="0033526E" w:rsidP="0033526E">
            <w:pPr>
              <w:keepNext/>
              <w:keepLines/>
              <w:snapToGrid w:val="0"/>
              <w:spacing w:line="460" w:lineRule="atLeast"/>
              <w:outlineLvl w:val="3"/>
              <w:rPr>
                <w:rFonts w:ascii="宋体" w:hAnsi="宋体"/>
                <w:b/>
                <w:bCs/>
                <w:color w:val="000000" w:themeColor="text1"/>
                <w:kern w:val="0"/>
                <w:sz w:val="24"/>
              </w:rPr>
            </w:pPr>
            <w:r w:rsidRPr="00457F08">
              <w:rPr>
                <w:rFonts w:ascii="宋体" w:hAnsi="宋体"/>
                <w:b/>
                <w:bCs/>
                <w:color w:val="000000" w:themeColor="text1"/>
                <w:kern w:val="0"/>
                <w:sz w:val="24"/>
              </w:rPr>
              <w:t xml:space="preserve">3.4.4 </w:t>
            </w:r>
            <w:r w:rsidRPr="00457F08">
              <w:rPr>
                <w:rFonts w:ascii="宋体" w:hAnsi="宋体" w:hint="eastAsia"/>
                <w:b/>
                <w:bCs/>
                <w:color w:val="000000" w:themeColor="text1"/>
                <w:kern w:val="0"/>
                <w:sz w:val="24"/>
              </w:rPr>
              <w:t>“三场一通道”</w:t>
            </w:r>
          </w:p>
          <w:p w14:paraId="511102E6" w14:textId="77777777" w:rsidR="001209FA" w:rsidRPr="00457F08" w:rsidRDefault="00B53977">
            <w:pPr>
              <w:autoSpaceDE w:val="0"/>
              <w:autoSpaceDN w:val="0"/>
              <w:adjustRightInd w:val="0"/>
              <w:spacing w:line="460" w:lineRule="exact"/>
              <w:ind w:firstLineChars="200" w:firstLine="482"/>
              <w:jc w:val="left"/>
              <w:rPr>
                <w:b/>
                <w:bCs/>
                <w:color w:val="000000" w:themeColor="text1"/>
                <w:kern w:val="0"/>
                <w:sz w:val="24"/>
              </w:rPr>
            </w:pPr>
            <w:r w:rsidRPr="00457F08">
              <w:rPr>
                <w:rFonts w:ascii="宋体" w:hAnsi="宋体" w:hint="eastAsia"/>
                <w:b/>
                <w:bCs/>
                <w:color w:val="000000" w:themeColor="text1"/>
                <w:kern w:val="0"/>
                <w:sz w:val="24"/>
              </w:rPr>
              <w:t>①</w:t>
            </w:r>
            <w:r w:rsidRPr="00457F08">
              <w:rPr>
                <w:rFonts w:hint="eastAsia"/>
                <w:b/>
                <w:bCs/>
                <w:color w:val="000000" w:themeColor="text1"/>
                <w:kern w:val="0"/>
                <w:sz w:val="24"/>
              </w:rPr>
              <w:t>中上层鱼类产卵场</w:t>
            </w:r>
          </w:p>
          <w:p w14:paraId="3379F0C1" w14:textId="3707E58C" w:rsidR="009404DC" w:rsidRPr="00457F08" w:rsidRDefault="009404DC" w:rsidP="009404DC">
            <w:pPr>
              <w:autoSpaceDE w:val="0"/>
              <w:autoSpaceDN w:val="0"/>
              <w:adjustRightInd w:val="0"/>
              <w:spacing w:line="460" w:lineRule="exact"/>
              <w:ind w:firstLineChars="200" w:firstLine="480"/>
              <w:jc w:val="left"/>
              <w:rPr>
                <w:color w:val="000000" w:themeColor="text1"/>
                <w:kern w:val="0"/>
                <w:sz w:val="24"/>
              </w:rPr>
            </w:pPr>
            <w:r w:rsidRPr="00457F08">
              <w:rPr>
                <w:rFonts w:hint="eastAsia"/>
                <w:color w:val="000000" w:themeColor="text1"/>
                <w:kern w:val="0"/>
                <w:sz w:val="24"/>
              </w:rPr>
              <w:t>根据农业部公告第</w:t>
            </w:r>
            <w:r w:rsidRPr="00457F08">
              <w:rPr>
                <w:rFonts w:hint="eastAsia"/>
                <w:color w:val="000000" w:themeColor="text1"/>
                <w:kern w:val="0"/>
                <w:sz w:val="24"/>
              </w:rPr>
              <w:t>189</w:t>
            </w:r>
            <w:r w:rsidRPr="00457F08">
              <w:rPr>
                <w:rFonts w:hint="eastAsia"/>
                <w:color w:val="000000" w:themeColor="text1"/>
                <w:kern w:val="0"/>
                <w:sz w:val="24"/>
              </w:rPr>
              <w:t>号《中国海洋渔业水域图》（第一批），南海中上层鱼类产卵场示意图，项目附近的产卵场主要为：蓝圆鲹粤西外海区产卵场的位置位于约为东经</w:t>
            </w:r>
            <w:r w:rsidRPr="00457F08">
              <w:rPr>
                <w:rFonts w:hint="eastAsia"/>
                <w:color w:val="000000" w:themeColor="text1"/>
                <w:kern w:val="0"/>
                <w:sz w:val="24"/>
              </w:rPr>
              <w:t>110</w:t>
            </w:r>
            <w:r w:rsidRPr="00457F08">
              <w:rPr>
                <w:rFonts w:hint="eastAsia"/>
                <w:color w:val="000000" w:themeColor="text1"/>
                <w:kern w:val="0"/>
                <w:sz w:val="24"/>
              </w:rPr>
              <w:t>°</w:t>
            </w:r>
            <w:r w:rsidRPr="00457F08">
              <w:rPr>
                <w:rFonts w:hint="eastAsia"/>
                <w:color w:val="000000" w:themeColor="text1"/>
                <w:kern w:val="0"/>
                <w:sz w:val="24"/>
              </w:rPr>
              <w:t>30</w:t>
            </w:r>
            <w:r w:rsidRPr="00457F08">
              <w:rPr>
                <w:rFonts w:hint="eastAsia"/>
                <w:color w:val="000000" w:themeColor="text1"/>
                <w:kern w:val="0"/>
                <w:sz w:val="24"/>
              </w:rPr>
              <w:t>′～</w:t>
            </w:r>
            <w:r w:rsidRPr="00457F08">
              <w:rPr>
                <w:rFonts w:hint="eastAsia"/>
                <w:color w:val="000000" w:themeColor="text1"/>
                <w:kern w:val="0"/>
                <w:sz w:val="24"/>
              </w:rPr>
              <w:t>112</w:t>
            </w:r>
            <w:r w:rsidRPr="00457F08">
              <w:rPr>
                <w:rFonts w:hint="eastAsia"/>
                <w:color w:val="000000" w:themeColor="text1"/>
                <w:kern w:val="0"/>
                <w:sz w:val="24"/>
              </w:rPr>
              <w:t>°</w:t>
            </w:r>
            <w:r w:rsidRPr="00457F08">
              <w:rPr>
                <w:rFonts w:hint="eastAsia"/>
                <w:color w:val="000000" w:themeColor="text1"/>
                <w:kern w:val="0"/>
                <w:sz w:val="24"/>
              </w:rPr>
              <w:t>40</w:t>
            </w:r>
            <w:r w:rsidRPr="00457F08">
              <w:rPr>
                <w:rFonts w:hint="eastAsia"/>
                <w:color w:val="000000" w:themeColor="text1"/>
                <w:kern w:val="0"/>
                <w:sz w:val="24"/>
              </w:rPr>
              <w:t>′，北纬</w:t>
            </w:r>
            <w:r w:rsidRPr="00457F08">
              <w:rPr>
                <w:rFonts w:hint="eastAsia"/>
                <w:color w:val="000000" w:themeColor="text1"/>
                <w:kern w:val="0"/>
                <w:sz w:val="24"/>
              </w:rPr>
              <w:t>18</w:t>
            </w:r>
            <w:r w:rsidRPr="00457F08">
              <w:rPr>
                <w:rFonts w:hint="eastAsia"/>
                <w:color w:val="000000" w:themeColor="text1"/>
                <w:kern w:val="0"/>
                <w:sz w:val="24"/>
              </w:rPr>
              <w:t>°</w:t>
            </w:r>
            <w:r w:rsidRPr="00457F08">
              <w:rPr>
                <w:rFonts w:hint="eastAsia"/>
                <w:color w:val="000000" w:themeColor="text1"/>
                <w:kern w:val="0"/>
                <w:sz w:val="24"/>
              </w:rPr>
              <w:t>15</w:t>
            </w:r>
            <w:r w:rsidRPr="00457F08">
              <w:rPr>
                <w:rFonts w:hint="eastAsia"/>
                <w:color w:val="000000" w:themeColor="text1"/>
                <w:kern w:val="0"/>
                <w:sz w:val="24"/>
              </w:rPr>
              <w:t>′～</w:t>
            </w:r>
            <w:r w:rsidRPr="00457F08">
              <w:rPr>
                <w:rFonts w:hint="eastAsia"/>
                <w:color w:val="000000" w:themeColor="text1"/>
                <w:kern w:val="0"/>
                <w:sz w:val="24"/>
              </w:rPr>
              <w:t>20</w:t>
            </w:r>
            <w:r w:rsidRPr="00457F08">
              <w:rPr>
                <w:rFonts w:hint="eastAsia"/>
                <w:color w:val="000000" w:themeColor="text1"/>
                <w:kern w:val="0"/>
                <w:sz w:val="24"/>
              </w:rPr>
              <w:t>°</w:t>
            </w:r>
            <w:r w:rsidRPr="00457F08">
              <w:rPr>
                <w:rFonts w:hint="eastAsia"/>
                <w:color w:val="000000" w:themeColor="text1"/>
                <w:kern w:val="0"/>
                <w:sz w:val="24"/>
              </w:rPr>
              <w:t>05</w:t>
            </w:r>
            <w:r w:rsidRPr="00457F08">
              <w:rPr>
                <w:rFonts w:hint="eastAsia"/>
                <w:color w:val="000000" w:themeColor="text1"/>
                <w:kern w:val="0"/>
                <w:sz w:val="24"/>
              </w:rPr>
              <w:t>′，水深约为</w:t>
            </w:r>
            <w:r w:rsidRPr="00457F08">
              <w:rPr>
                <w:rFonts w:hint="eastAsia"/>
                <w:color w:val="000000" w:themeColor="text1"/>
                <w:kern w:val="0"/>
                <w:sz w:val="24"/>
              </w:rPr>
              <w:t>70</w:t>
            </w:r>
            <w:r w:rsidRPr="00457F08">
              <w:rPr>
                <w:rFonts w:hint="eastAsia"/>
                <w:color w:val="000000" w:themeColor="text1"/>
                <w:kern w:val="0"/>
                <w:sz w:val="24"/>
              </w:rPr>
              <w:t>～</w:t>
            </w:r>
            <w:r w:rsidRPr="00457F08">
              <w:rPr>
                <w:rFonts w:hint="eastAsia"/>
                <w:color w:val="000000" w:themeColor="text1"/>
                <w:kern w:val="0"/>
                <w:sz w:val="24"/>
              </w:rPr>
              <w:t>180m</w:t>
            </w:r>
            <w:r w:rsidRPr="00457F08">
              <w:rPr>
                <w:rFonts w:hint="eastAsia"/>
                <w:color w:val="000000" w:themeColor="text1"/>
                <w:kern w:val="0"/>
                <w:sz w:val="24"/>
              </w:rPr>
              <w:t>，产卵期</w:t>
            </w:r>
            <w:r w:rsidRPr="00457F08">
              <w:rPr>
                <w:rFonts w:hint="eastAsia"/>
                <w:color w:val="000000" w:themeColor="text1"/>
                <w:kern w:val="0"/>
                <w:sz w:val="24"/>
              </w:rPr>
              <w:t>4</w:t>
            </w:r>
            <w:r w:rsidRPr="00457F08">
              <w:rPr>
                <w:rFonts w:hint="eastAsia"/>
                <w:color w:val="000000" w:themeColor="text1"/>
                <w:kern w:val="0"/>
                <w:sz w:val="24"/>
              </w:rPr>
              <w:t>～</w:t>
            </w:r>
            <w:r w:rsidRPr="00457F08">
              <w:rPr>
                <w:rFonts w:hint="eastAsia"/>
                <w:color w:val="000000" w:themeColor="text1"/>
                <w:kern w:val="0"/>
                <w:sz w:val="24"/>
              </w:rPr>
              <w:t>6</w:t>
            </w:r>
            <w:r w:rsidRPr="00457F08">
              <w:rPr>
                <w:rFonts w:hint="eastAsia"/>
                <w:color w:val="000000" w:themeColor="text1"/>
                <w:kern w:val="0"/>
                <w:sz w:val="24"/>
              </w:rPr>
              <w:t>月；北部湾产卵场：东经</w:t>
            </w:r>
            <w:r w:rsidRPr="00457F08">
              <w:rPr>
                <w:rFonts w:hint="eastAsia"/>
                <w:color w:val="000000" w:themeColor="text1"/>
                <w:kern w:val="0"/>
                <w:sz w:val="24"/>
              </w:rPr>
              <w:t>107</w:t>
            </w:r>
            <w:r w:rsidRPr="00457F08">
              <w:rPr>
                <w:rFonts w:hint="eastAsia"/>
                <w:color w:val="000000" w:themeColor="text1"/>
                <w:kern w:val="0"/>
                <w:sz w:val="24"/>
              </w:rPr>
              <w:t>°</w:t>
            </w:r>
            <w:r w:rsidRPr="00457F08">
              <w:rPr>
                <w:rFonts w:hint="eastAsia"/>
                <w:color w:val="000000" w:themeColor="text1"/>
                <w:kern w:val="0"/>
                <w:sz w:val="24"/>
              </w:rPr>
              <w:t>15</w:t>
            </w:r>
            <w:r w:rsidRPr="00457F08">
              <w:rPr>
                <w:rFonts w:hint="eastAsia"/>
                <w:color w:val="000000" w:themeColor="text1"/>
                <w:kern w:val="0"/>
                <w:sz w:val="24"/>
              </w:rPr>
              <w:t>′～</w:t>
            </w:r>
            <w:r w:rsidRPr="00457F08">
              <w:rPr>
                <w:rFonts w:hint="eastAsia"/>
                <w:color w:val="000000" w:themeColor="text1"/>
                <w:kern w:val="0"/>
                <w:sz w:val="24"/>
              </w:rPr>
              <w:t>109</w:t>
            </w:r>
            <w:r w:rsidRPr="00457F08">
              <w:rPr>
                <w:rFonts w:hint="eastAsia"/>
                <w:color w:val="000000" w:themeColor="text1"/>
                <w:kern w:val="0"/>
                <w:sz w:val="24"/>
              </w:rPr>
              <w:t>°</w:t>
            </w:r>
            <w:r w:rsidRPr="00457F08">
              <w:rPr>
                <w:rFonts w:hint="eastAsia"/>
                <w:color w:val="000000" w:themeColor="text1"/>
                <w:kern w:val="0"/>
                <w:sz w:val="24"/>
              </w:rPr>
              <w:t>40</w:t>
            </w:r>
            <w:r w:rsidRPr="00457F08">
              <w:rPr>
                <w:rFonts w:hint="eastAsia"/>
                <w:color w:val="000000" w:themeColor="text1"/>
                <w:kern w:val="0"/>
                <w:sz w:val="24"/>
              </w:rPr>
              <w:t>′，北纬</w:t>
            </w:r>
            <w:r w:rsidRPr="00457F08">
              <w:rPr>
                <w:rFonts w:hint="eastAsia"/>
                <w:color w:val="000000" w:themeColor="text1"/>
                <w:kern w:val="0"/>
                <w:sz w:val="24"/>
              </w:rPr>
              <w:t>20</w:t>
            </w:r>
            <w:r w:rsidRPr="00457F08">
              <w:rPr>
                <w:rFonts w:hint="eastAsia"/>
                <w:color w:val="000000" w:themeColor="text1"/>
                <w:kern w:val="0"/>
                <w:sz w:val="24"/>
              </w:rPr>
              <w:t>°～</w:t>
            </w:r>
            <w:r w:rsidRPr="00457F08">
              <w:rPr>
                <w:rFonts w:hint="eastAsia"/>
                <w:color w:val="000000" w:themeColor="text1"/>
                <w:kern w:val="0"/>
                <w:sz w:val="24"/>
              </w:rPr>
              <w:t>20</w:t>
            </w:r>
            <w:r w:rsidRPr="00457F08">
              <w:rPr>
                <w:rFonts w:hint="eastAsia"/>
                <w:color w:val="000000" w:themeColor="text1"/>
                <w:kern w:val="0"/>
                <w:sz w:val="24"/>
              </w:rPr>
              <w:t>°</w:t>
            </w:r>
            <w:r w:rsidRPr="00457F08">
              <w:rPr>
                <w:rFonts w:hint="eastAsia"/>
                <w:color w:val="000000" w:themeColor="text1"/>
                <w:kern w:val="0"/>
                <w:sz w:val="24"/>
              </w:rPr>
              <w:t>30</w:t>
            </w:r>
            <w:r w:rsidRPr="00457F08">
              <w:rPr>
                <w:rFonts w:hint="eastAsia"/>
                <w:color w:val="000000" w:themeColor="text1"/>
                <w:kern w:val="0"/>
                <w:sz w:val="24"/>
              </w:rPr>
              <w:t>′，为水深</w:t>
            </w:r>
            <w:r w:rsidRPr="00457F08">
              <w:rPr>
                <w:rFonts w:hint="eastAsia"/>
                <w:color w:val="000000" w:themeColor="text1"/>
                <w:kern w:val="0"/>
                <w:sz w:val="24"/>
              </w:rPr>
              <w:t>40m</w:t>
            </w:r>
            <w:r w:rsidRPr="00457F08">
              <w:rPr>
                <w:rFonts w:hint="eastAsia"/>
                <w:color w:val="000000" w:themeColor="text1"/>
                <w:kern w:val="0"/>
                <w:sz w:val="24"/>
              </w:rPr>
              <w:t>以内海域，产卵期</w:t>
            </w:r>
            <w:r w:rsidRPr="00457F08">
              <w:rPr>
                <w:rFonts w:hint="eastAsia"/>
                <w:color w:val="000000" w:themeColor="text1"/>
                <w:kern w:val="0"/>
                <w:sz w:val="24"/>
              </w:rPr>
              <w:t>3</w:t>
            </w:r>
            <w:r w:rsidRPr="00457F08">
              <w:rPr>
                <w:rFonts w:hint="eastAsia"/>
                <w:color w:val="000000" w:themeColor="text1"/>
                <w:kern w:val="0"/>
                <w:sz w:val="24"/>
              </w:rPr>
              <w:t>～</w:t>
            </w:r>
            <w:r w:rsidRPr="00457F08">
              <w:rPr>
                <w:rFonts w:hint="eastAsia"/>
                <w:color w:val="000000" w:themeColor="text1"/>
                <w:kern w:val="0"/>
                <w:sz w:val="24"/>
              </w:rPr>
              <w:t>7</w:t>
            </w:r>
            <w:r w:rsidRPr="00457F08">
              <w:rPr>
                <w:rFonts w:hint="eastAsia"/>
                <w:color w:val="000000" w:themeColor="text1"/>
                <w:kern w:val="0"/>
                <w:sz w:val="24"/>
              </w:rPr>
              <w:t>月。本工程距离该产卵场较远。</w:t>
            </w:r>
          </w:p>
          <w:p w14:paraId="21CF2A70" w14:textId="77777777" w:rsidR="009404DC" w:rsidRPr="00457F08" w:rsidRDefault="009404DC" w:rsidP="009404DC">
            <w:pPr>
              <w:autoSpaceDE w:val="0"/>
              <w:autoSpaceDN w:val="0"/>
              <w:adjustRightInd w:val="0"/>
              <w:spacing w:line="460" w:lineRule="exact"/>
              <w:ind w:firstLineChars="200" w:firstLine="480"/>
              <w:jc w:val="left"/>
              <w:rPr>
                <w:color w:val="000000" w:themeColor="text1"/>
                <w:kern w:val="0"/>
                <w:sz w:val="24"/>
              </w:rPr>
            </w:pPr>
            <w:r w:rsidRPr="00457F08">
              <w:rPr>
                <w:rFonts w:hint="eastAsia"/>
                <w:color w:val="000000" w:themeColor="text1"/>
                <w:kern w:val="0"/>
                <w:sz w:val="24"/>
              </w:rPr>
              <w:t>鲐鱼粤西外海区产卵场的位置位于约东经</w:t>
            </w:r>
            <w:r w:rsidRPr="00457F08">
              <w:rPr>
                <w:rFonts w:hint="eastAsia"/>
                <w:color w:val="000000" w:themeColor="text1"/>
                <w:kern w:val="0"/>
                <w:sz w:val="24"/>
              </w:rPr>
              <w:t>110</w:t>
            </w:r>
            <w:r w:rsidRPr="00457F08">
              <w:rPr>
                <w:rFonts w:hint="eastAsia"/>
                <w:color w:val="000000" w:themeColor="text1"/>
                <w:kern w:val="0"/>
                <w:sz w:val="24"/>
              </w:rPr>
              <w:t>°</w:t>
            </w:r>
            <w:r w:rsidRPr="00457F08">
              <w:rPr>
                <w:rFonts w:hint="eastAsia"/>
                <w:color w:val="000000" w:themeColor="text1"/>
                <w:kern w:val="0"/>
                <w:sz w:val="24"/>
              </w:rPr>
              <w:t>15</w:t>
            </w:r>
            <w:r w:rsidRPr="00457F08">
              <w:rPr>
                <w:rFonts w:hint="eastAsia"/>
                <w:color w:val="000000" w:themeColor="text1"/>
                <w:kern w:val="0"/>
                <w:sz w:val="24"/>
              </w:rPr>
              <w:t>′～</w:t>
            </w:r>
            <w:r w:rsidRPr="00457F08">
              <w:rPr>
                <w:rFonts w:hint="eastAsia"/>
                <w:color w:val="000000" w:themeColor="text1"/>
                <w:kern w:val="0"/>
                <w:sz w:val="24"/>
              </w:rPr>
              <w:t>113</w:t>
            </w:r>
            <w:r w:rsidRPr="00457F08">
              <w:rPr>
                <w:rFonts w:hint="eastAsia"/>
                <w:color w:val="000000" w:themeColor="text1"/>
                <w:kern w:val="0"/>
                <w:sz w:val="24"/>
              </w:rPr>
              <w:t>°</w:t>
            </w:r>
            <w:r w:rsidRPr="00457F08">
              <w:rPr>
                <w:rFonts w:hint="eastAsia"/>
                <w:color w:val="000000" w:themeColor="text1"/>
                <w:kern w:val="0"/>
                <w:sz w:val="24"/>
              </w:rPr>
              <w:t>50</w:t>
            </w:r>
            <w:r w:rsidRPr="00457F08">
              <w:rPr>
                <w:rFonts w:hint="eastAsia"/>
                <w:color w:val="000000" w:themeColor="text1"/>
                <w:kern w:val="0"/>
                <w:sz w:val="24"/>
              </w:rPr>
              <w:t>′，北纬</w:t>
            </w:r>
            <w:r w:rsidRPr="00457F08">
              <w:rPr>
                <w:rFonts w:hint="eastAsia"/>
                <w:color w:val="000000" w:themeColor="text1"/>
                <w:kern w:val="0"/>
                <w:sz w:val="24"/>
              </w:rPr>
              <w:t>18</w:t>
            </w:r>
            <w:r w:rsidRPr="00457F08">
              <w:rPr>
                <w:rFonts w:hint="eastAsia"/>
                <w:color w:val="000000" w:themeColor="text1"/>
                <w:kern w:val="0"/>
                <w:sz w:val="24"/>
              </w:rPr>
              <w:t>°</w:t>
            </w:r>
            <w:r w:rsidRPr="00457F08">
              <w:rPr>
                <w:rFonts w:hint="eastAsia"/>
                <w:color w:val="000000" w:themeColor="text1"/>
                <w:kern w:val="0"/>
                <w:sz w:val="24"/>
              </w:rPr>
              <w:t>15</w:t>
            </w:r>
            <w:r w:rsidRPr="00457F08">
              <w:rPr>
                <w:rFonts w:hint="eastAsia"/>
                <w:color w:val="000000" w:themeColor="text1"/>
                <w:kern w:val="0"/>
                <w:sz w:val="24"/>
              </w:rPr>
              <w:t>′～</w:t>
            </w:r>
            <w:r w:rsidRPr="00457F08">
              <w:rPr>
                <w:rFonts w:hint="eastAsia"/>
                <w:color w:val="000000" w:themeColor="text1"/>
                <w:kern w:val="0"/>
                <w:sz w:val="24"/>
              </w:rPr>
              <w:t>19</w:t>
            </w:r>
            <w:r w:rsidRPr="00457F08">
              <w:rPr>
                <w:rFonts w:hint="eastAsia"/>
                <w:color w:val="000000" w:themeColor="text1"/>
                <w:kern w:val="0"/>
                <w:sz w:val="24"/>
              </w:rPr>
              <w:t>°</w:t>
            </w:r>
            <w:r w:rsidRPr="00457F08">
              <w:rPr>
                <w:rFonts w:hint="eastAsia"/>
                <w:color w:val="000000" w:themeColor="text1"/>
                <w:kern w:val="0"/>
                <w:sz w:val="24"/>
              </w:rPr>
              <w:t>20</w:t>
            </w:r>
            <w:r w:rsidRPr="00457F08">
              <w:rPr>
                <w:rFonts w:hint="eastAsia"/>
                <w:color w:val="000000" w:themeColor="text1"/>
                <w:kern w:val="0"/>
                <w:sz w:val="24"/>
              </w:rPr>
              <w:t>′，水深约为</w:t>
            </w:r>
            <w:r w:rsidRPr="00457F08">
              <w:rPr>
                <w:rFonts w:hint="eastAsia"/>
                <w:color w:val="000000" w:themeColor="text1"/>
                <w:kern w:val="0"/>
                <w:sz w:val="24"/>
              </w:rPr>
              <w:t>90</w:t>
            </w:r>
            <w:r w:rsidRPr="00457F08">
              <w:rPr>
                <w:rFonts w:hint="eastAsia"/>
                <w:color w:val="000000" w:themeColor="text1"/>
                <w:kern w:val="0"/>
                <w:sz w:val="24"/>
              </w:rPr>
              <w:t>～</w:t>
            </w:r>
            <w:r w:rsidRPr="00457F08">
              <w:rPr>
                <w:rFonts w:hint="eastAsia"/>
                <w:color w:val="000000" w:themeColor="text1"/>
                <w:kern w:val="0"/>
                <w:sz w:val="24"/>
              </w:rPr>
              <w:t>200m</w:t>
            </w:r>
            <w:r w:rsidRPr="00457F08">
              <w:rPr>
                <w:rFonts w:hint="eastAsia"/>
                <w:color w:val="000000" w:themeColor="text1"/>
                <w:kern w:val="0"/>
                <w:sz w:val="24"/>
              </w:rPr>
              <w:t>，产卵期</w:t>
            </w:r>
            <w:r w:rsidRPr="00457F08">
              <w:rPr>
                <w:rFonts w:hint="eastAsia"/>
                <w:color w:val="000000" w:themeColor="text1"/>
                <w:kern w:val="0"/>
                <w:sz w:val="24"/>
              </w:rPr>
              <w:t>1</w:t>
            </w:r>
            <w:r w:rsidRPr="00457F08">
              <w:rPr>
                <w:rFonts w:hint="eastAsia"/>
                <w:color w:val="000000" w:themeColor="text1"/>
                <w:kern w:val="0"/>
                <w:sz w:val="24"/>
              </w:rPr>
              <w:t>～</w:t>
            </w:r>
            <w:r w:rsidRPr="00457F08">
              <w:rPr>
                <w:rFonts w:hint="eastAsia"/>
                <w:color w:val="000000" w:themeColor="text1"/>
                <w:kern w:val="0"/>
                <w:sz w:val="24"/>
              </w:rPr>
              <w:t>6</w:t>
            </w:r>
            <w:r w:rsidRPr="00457F08">
              <w:rPr>
                <w:rFonts w:hint="eastAsia"/>
                <w:color w:val="000000" w:themeColor="text1"/>
                <w:kern w:val="0"/>
                <w:sz w:val="24"/>
              </w:rPr>
              <w:t>月。本工程距离该产卵场最近约</w:t>
            </w:r>
            <w:r w:rsidRPr="00457F08">
              <w:rPr>
                <w:rFonts w:hint="eastAsia"/>
                <w:color w:val="000000" w:themeColor="text1"/>
                <w:kern w:val="0"/>
                <w:sz w:val="24"/>
              </w:rPr>
              <w:t>100km</w:t>
            </w:r>
            <w:r w:rsidRPr="00457F08">
              <w:rPr>
                <w:rFonts w:hint="eastAsia"/>
                <w:color w:val="000000" w:themeColor="text1"/>
                <w:kern w:val="0"/>
                <w:sz w:val="24"/>
              </w:rPr>
              <w:t>。</w:t>
            </w:r>
          </w:p>
          <w:p w14:paraId="2D429EE9" w14:textId="73232A3C" w:rsidR="009404DC" w:rsidRPr="00457F08" w:rsidRDefault="009404DC" w:rsidP="009404DC">
            <w:pPr>
              <w:jc w:val="center"/>
              <w:rPr>
                <w:color w:val="000000" w:themeColor="text1"/>
              </w:rPr>
            </w:pPr>
            <w:r w:rsidRPr="00457F08">
              <w:rPr>
                <w:noProof/>
                <w:color w:val="000000" w:themeColor="text1"/>
              </w:rPr>
              <mc:AlternateContent>
                <mc:Choice Requires="wps">
                  <w:drawing>
                    <wp:anchor distT="0" distB="0" distL="114300" distR="114300" simplePos="0" relativeHeight="251731968" behindDoc="0" locked="0" layoutInCell="1" allowOverlap="1" wp14:anchorId="70EDCB74" wp14:editId="3B57EC10">
                      <wp:simplePos x="0" y="0"/>
                      <wp:positionH relativeFrom="column">
                        <wp:posOffset>1366520</wp:posOffset>
                      </wp:positionH>
                      <wp:positionV relativeFrom="paragraph">
                        <wp:posOffset>2008505</wp:posOffset>
                      </wp:positionV>
                      <wp:extent cx="45719" cy="45719"/>
                      <wp:effectExtent l="19050" t="38100" r="31115" b="31115"/>
                      <wp:wrapNone/>
                      <wp:docPr id="20480" name="星形: 五角 20480"/>
                      <wp:cNvGraphicFramePr/>
                      <a:graphic xmlns:a="http://schemas.openxmlformats.org/drawingml/2006/main">
                        <a:graphicData uri="http://schemas.microsoft.com/office/word/2010/wordprocessingShape">
                          <wps:wsp>
                            <wps:cNvSpPr/>
                            <wps:spPr>
                              <a:xfrm>
                                <a:off x="0" y="0"/>
                                <a:ext cx="45719" cy="45719"/>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8EED936" id="星形: 五角 20480" o:spid="_x0000_s1026" style="position:absolute;left:0;text-align:left;margin-left:107.6pt;margin-top:158.15pt;width:3.6pt;height:3.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19,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" path="m,17463r17463,l22860,r5396,17463l45719,17463,31591,28256r5396,17463l22860,34926,8732,45719,14128,28256,,17463xe" fillcolor="red" strokecolor="red" strokeweight="2pt">
                      <v:path arrowok="t" o:connecttype="custom" o:connectlocs="0,17463;17463,17463;22860,0;28256,17463;45719,17463;31591,28256;36987,45719;22860,34926;8732,45719;14128,28256;0,17463" o:connectangles="0,0,0,0,0,0,0,0,0,0,0"/>
                    </v:shape>
                  </w:pict>
                </mc:Fallback>
              </mc:AlternateContent>
            </w:r>
            <w:r w:rsidRPr="00457F08">
              <w:rPr>
                <w:noProof/>
                <w:color w:val="000000" w:themeColor="text1"/>
              </w:rPr>
              <mc:AlternateContent>
                <mc:Choice Requires="wps">
                  <w:drawing>
                    <wp:anchor distT="0" distB="0" distL="114300" distR="114300" simplePos="0" relativeHeight="251729920" behindDoc="0" locked="0" layoutInCell="1" allowOverlap="1" wp14:anchorId="18CC3FC6" wp14:editId="71680B18">
                      <wp:simplePos x="0" y="0"/>
                      <wp:positionH relativeFrom="column">
                        <wp:posOffset>1053465</wp:posOffset>
                      </wp:positionH>
                      <wp:positionV relativeFrom="paragraph">
                        <wp:posOffset>1961515</wp:posOffset>
                      </wp:positionV>
                      <wp:extent cx="336550" cy="45719"/>
                      <wp:effectExtent l="0" t="38100" r="44450" b="88265"/>
                      <wp:wrapNone/>
                      <wp:docPr id="20482" name="直接箭头连接符 20482"/>
                      <wp:cNvGraphicFramePr/>
                      <a:graphic xmlns:a="http://schemas.openxmlformats.org/drawingml/2006/main">
                        <a:graphicData uri="http://schemas.microsoft.com/office/word/2010/wordprocessingShape">
                          <wps:wsp>
                            <wps:cNvCnPr/>
                            <wps:spPr>
                              <a:xfrm>
                                <a:off x="0" y="0"/>
                                <a:ext cx="33655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8265FA" id="_x0000_t32" coordsize="21600,21600" o:spt="32" o:oned="t" path="m,l21600,21600e" filled="f">
                      <v:path arrowok="t" fillok="f" o:connecttype="none"/>
                      <o:lock v:ext="edit" shapetype="t"/>
                    </v:shapetype>
                    <v:shape id="直接箭头连接符 20482" o:spid="_x0000_s1026" type="#_x0000_t32" style="position:absolute;left:0;text-align:left;margin-left:82.95pt;margin-top:154.45pt;width:26.5pt;height:3.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" strokecolor="red">
                      <v:stroke endarrow="block"/>
                    </v:shape>
                  </w:pict>
                </mc:Fallback>
              </mc:AlternateContent>
            </w:r>
            <w:r w:rsidRPr="00457F08">
              <w:rPr>
                <w:noProof/>
                <w:color w:val="000000" w:themeColor="text1"/>
              </w:rPr>
              <mc:AlternateContent>
                <mc:Choice Requires="wps">
                  <w:drawing>
                    <wp:anchor distT="45720" distB="45720" distL="114300" distR="114300" simplePos="0" relativeHeight="251727872" behindDoc="0" locked="0" layoutInCell="1" allowOverlap="1" wp14:anchorId="6D16AD15" wp14:editId="43A034D8">
                      <wp:simplePos x="0" y="0"/>
                      <wp:positionH relativeFrom="margin">
                        <wp:posOffset>490855</wp:posOffset>
                      </wp:positionH>
                      <wp:positionV relativeFrom="paragraph">
                        <wp:posOffset>1799590</wp:posOffset>
                      </wp:positionV>
                      <wp:extent cx="660400" cy="293511"/>
                      <wp:effectExtent l="0" t="0" r="0" b="0"/>
                      <wp:wrapNone/>
                      <wp:docPr id="2048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293511"/>
                              </a:xfrm>
                              <a:prstGeom prst="rect">
                                <a:avLst/>
                              </a:prstGeom>
                              <a:noFill/>
                              <a:ln w="9525">
                                <a:noFill/>
                                <a:miter lim="800000"/>
                              </a:ln>
                            </wps:spPr>
                            <wps:txbx>
                              <w:txbxContent>
                                <w:p w14:paraId="2A738279" w14:textId="77777777" w:rsidR="009404DC" w:rsidRDefault="009404DC" w:rsidP="009404DC">
                                  <w:pPr>
                                    <w:rPr>
                                      <w:color w:val="FF0000"/>
                                      <w:sz w:val="18"/>
                                      <w:szCs w:val="18"/>
                                    </w:rPr>
                                  </w:pPr>
                                  <w:r>
                                    <w:rPr>
                                      <w:rFonts w:hint="eastAsia"/>
                                      <w:color w:val="FF0000"/>
                                      <w:sz w:val="18"/>
                                      <w:szCs w:val="18"/>
                                    </w:rPr>
                                    <w:t>项目位置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6AD15" id="文本框 2" o:spid="_x0000_s1045" type="#_x0000_t202" style="position:absolute;left:0;text-align:left;margin-left:38.65pt;margin-top:141.7pt;width:52pt;height:23.1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" filled="f" stroked="f">
                      <v:textbox>
                        <w:txbxContent>
                          <w:p w14:paraId="2A738279" w14:textId="77777777" w:rsidR="009404DC" w:rsidRDefault="009404DC" w:rsidP="009404DC">
                            <w:pPr>
                              <w:rPr>
                                <w:color w:val="FF0000"/>
                                <w:sz w:val="18"/>
                                <w:szCs w:val="18"/>
                              </w:rPr>
                            </w:pPr>
                            <w:r>
                              <w:rPr>
                                <w:rFonts w:hint="eastAsia"/>
                                <w:color w:val="FF0000"/>
                                <w:sz w:val="18"/>
                                <w:szCs w:val="18"/>
                              </w:rPr>
                              <w:t>项目位置</w:t>
                            </w:r>
                          </w:p>
                        </w:txbxContent>
                      </v:textbox>
                      <w10:wrap anchorx="margin"/>
                    </v:shape>
                  </w:pict>
                </mc:Fallback>
              </mc:AlternateContent>
            </w:r>
            <w:r w:rsidRPr="00457F08">
              <w:rPr>
                <w:noProof/>
                <w:color w:val="000000" w:themeColor="text1"/>
              </w:rPr>
              <w:drawing>
                <wp:inline distT="0" distB="0" distL="0" distR="0" wp14:anchorId="29EAC6B9" wp14:editId="2ED67DC0">
                  <wp:extent cx="3427743" cy="5172369"/>
                  <wp:effectExtent l="4127" t="0" r="5398" b="5397"/>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preferRelativeResize="0">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a:xfrm rot="-5400000">
                            <a:off x="0" y="0"/>
                            <a:ext cx="3435382" cy="5183897"/>
                          </a:xfrm>
                          <a:prstGeom prst="rect">
                            <a:avLst/>
                          </a:prstGeom>
                          <a:noFill/>
                          <a:ln>
                            <a:noFill/>
                          </a:ln>
                          <a:effectLst/>
                        </pic:spPr>
                      </pic:pic>
                    </a:graphicData>
                  </a:graphic>
                </wp:inline>
              </w:drawing>
            </w:r>
          </w:p>
          <w:p w14:paraId="6FD71919" w14:textId="0CD34FFA" w:rsidR="009404DC" w:rsidRPr="00457F08" w:rsidRDefault="009404DC" w:rsidP="00D740F6">
            <w:pPr>
              <w:jc w:val="center"/>
              <w:rPr>
                <w:b/>
                <w:bCs/>
                <w:color w:val="000000" w:themeColor="text1"/>
                <w:sz w:val="24"/>
              </w:rPr>
            </w:pPr>
            <w:r w:rsidRPr="00457F08">
              <w:rPr>
                <w:b/>
                <w:bCs/>
                <w:color w:val="000000" w:themeColor="text1"/>
                <w:sz w:val="24"/>
              </w:rPr>
              <w:t>图</w:t>
            </w:r>
            <w:r w:rsidRPr="00457F08">
              <w:rPr>
                <w:b/>
                <w:bCs/>
                <w:color w:val="000000" w:themeColor="text1"/>
                <w:sz w:val="24"/>
              </w:rPr>
              <w:t>3.1-</w:t>
            </w:r>
            <w:r w:rsidR="00D740F6" w:rsidRPr="00457F08">
              <w:rPr>
                <w:b/>
                <w:bCs/>
                <w:color w:val="000000" w:themeColor="text1"/>
                <w:sz w:val="24"/>
              </w:rPr>
              <w:t>59</w:t>
            </w:r>
            <w:r w:rsidRPr="00457F08">
              <w:rPr>
                <w:b/>
                <w:bCs/>
                <w:color w:val="000000" w:themeColor="text1"/>
                <w:sz w:val="24"/>
              </w:rPr>
              <w:t xml:space="preserve">  </w:t>
            </w:r>
            <w:r w:rsidRPr="00457F08">
              <w:rPr>
                <w:b/>
                <w:bCs/>
                <w:color w:val="000000" w:themeColor="text1"/>
                <w:sz w:val="24"/>
              </w:rPr>
              <w:t>南海中上层鱼类产卵场示意图</w:t>
            </w:r>
          </w:p>
          <w:p w14:paraId="2D5EAEF1" w14:textId="4903A500" w:rsidR="009404DC" w:rsidRPr="00457F08" w:rsidRDefault="009404DC" w:rsidP="009404DC">
            <w:pPr>
              <w:autoSpaceDE w:val="0"/>
              <w:autoSpaceDN w:val="0"/>
              <w:adjustRightInd w:val="0"/>
              <w:spacing w:line="460" w:lineRule="exact"/>
              <w:ind w:firstLineChars="200" w:firstLine="482"/>
              <w:jc w:val="left"/>
              <w:rPr>
                <w:b/>
                <w:bCs/>
                <w:color w:val="000000" w:themeColor="text1"/>
                <w:kern w:val="0"/>
                <w:sz w:val="24"/>
              </w:rPr>
            </w:pPr>
            <w:r w:rsidRPr="00457F08">
              <w:rPr>
                <w:rFonts w:hint="eastAsia"/>
                <w:b/>
                <w:bCs/>
                <w:color w:val="000000" w:themeColor="text1"/>
                <w:kern w:val="0"/>
                <w:sz w:val="24"/>
              </w:rPr>
              <w:lastRenderedPageBreak/>
              <w:t>②</w:t>
            </w:r>
            <w:r w:rsidRPr="00457F08">
              <w:rPr>
                <w:b/>
                <w:bCs/>
                <w:color w:val="000000" w:themeColor="text1"/>
                <w:kern w:val="0"/>
                <w:sz w:val="24"/>
              </w:rPr>
              <w:t>底层、近底层鱼类产卵场</w:t>
            </w:r>
          </w:p>
          <w:p w14:paraId="173CB3EF" w14:textId="7E6811B8" w:rsidR="009404DC" w:rsidRPr="00457F08" w:rsidRDefault="009404DC" w:rsidP="009404DC">
            <w:pPr>
              <w:autoSpaceDE w:val="0"/>
              <w:autoSpaceDN w:val="0"/>
              <w:adjustRightInd w:val="0"/>
              <w:spacing w:line="460" w:lineRule="exact"/>
              <w:ind w:firstLineChars="200" w:firstLine="480"/>
              <w:jc w:val="left"/>
              <w:rPr>
                <w:color w:val="000000" w:themeColor="text1"/>
                <w:kern w:val="0"/>
                <w:sz w:val="24"/>
              </w:rPr>
            </w:pPr>
            <w:r w:rsidRPr="00457F08">
              <w:rPr>
                <w:rFonts w:hint="eastAsia"/>
                <w:color w:val="000000" w:themeColor="text1"/>
                <w:kern w:val="0"/>
                <w:sz w:val="24"/>
              </w:rPr>
              <w:t>南海底层、近底层鱼类产卵场主要包括金线鱼、深水金线鱼、二长棘鲷、红笛鲷、绯鲤类、短尾鳍大眼鲷、长尾大眼鲷、脂眼鲱和黄鲷产卵场。其中，金钱鱼产卵场包括：①南海北部产卵场、②北部湾产卵场；二长棘鲷产卵场位于北部湾东经</w:t>
            </w:r>
            <w:r w:rsidRPr="00457F08">
              <w:rPr>
                <w:rFonts w:hint="eastAsia"/>
                <w:color w:val="000000" w:themeColor="text1"/>
                <w:kern w:val="0"/>
                <w:sz w:val="24"/>
              </w:rPr>
              <w:t>107</w:t>
            </w:r>
            <w:r w:rsidRPr="00457F08">
              <w:rPr>
                <w:rFonts w:hint="eastAsia"/>
                <w:color w:val="000000" w:themeColor="text1"/>
                <w:kern w:val="0"/>
                <w:sz w:val="24"/>
              </w:rPr>
              <w:t>°</w:t>
            </w:r>
            <w:r w:rsidRPr="00457F08">
              <w:rPr>
                <w:rFonts w:hint="eastAsia"/>
                <w:color w:val="000000" w:themeColor="text1"/>
                <w:kern w:val="0"/>
                <w:sz w:val="24"/>
              </w:rPr>
              <w:t>20</w:t>
            </w:r>
            <w:r w:rsidRPr="00457F08">
              <w:rPr>
                <w:rFonts w:hint="eastAsia"/>
                <w:color w:val="000000" w:themeColor="text1"/>
                <w:kern w:val="0"/>
                <w:sz w:val="24"/>
              </w:rPr>
              <w:t>′</w:t>
            </w:r>
            <w:r w:rsidRPr="00457F08">
              <w:rPr>
                <w:rFonts w:hint="eastAsia"/>
                <w:color w:val="000000" w:themeColor="text1"/>
                <w:kern w:val="0"/>
                <w:sz w:val="24"/>
              </w:rPr>
              <w:t>~109</w:t>
            </w:r>
            <w:r w:rsidRPr="00457F08">
              <w:rPr>
                <w:rFonts w:hint="eastAsia"/>
                <w:color w:val="000000" w:themeColor="text1"/>
                <w:kern w:val="0"/>
                <w:sz w:val="24"/>
              </w:rPr>
              <w:t>°</w:t>
            </w:r>
            <w:r w:rsidRPr="00457F08">
              <w:rPr>
                <w:rFonts w:hint="eastAsia"/>
                <w:color w:val="000000" w:themeColor="text1"/>
                <w:kern w:val="0"/>
                <w:sz w:val="24"/>
              </w:rPr>
              <w:t>15</w:t>
            </w:r>
            <w:r w:rsidRPr="00457F08">
              <w:rPr>
                <w:rFonts w:hint="eastAsia"/>
                <w:color w:val="000000" w:themeColor="text1"/>
                <w:kern w:val="0"/>
                <w:sz w:val="24"/>
              </w:rPr>
              <w:t>′，北纬</w:t>
            </w:r>
            <w:r w:rsidRPr="00457F08">
              <w:rPr>
                <w:rFonts w:hint="eastAsia"/>
                <w:color w:val="000000" w:themeColor="text1"/>
                <w:kern w:val="0"/>
                <w:sz w:val="24"/>
              </w:rPr>
              <w:t>20</w:t>
            </w:r>
            <w:r w:rsidRPr="00457F08">
              <w:rPr>
                <w:rFonts w:hint="eastAsia"/>
                <w:color w:val="000000" w:themeColor="text1"/>
                <w:kern w:val="0"/>
                <w:sz w:val="24"/>
              </w:rPr>
              <w:t>°至近岸，水深</w:t>
            </w:r>
            <w:r w:rsidRPr="00457F08">
              <w:rPr>
                <w:rFonts w:hint="eastAsia"/>
                <w:color w:val="000000" w:themeColor="text1"/>
                <w:kern w:val="0"/>
                <w:sz w:val="24"/>
              </w:rPr>
              <w:t>60</w:t>
            </w:r>
            <w:r w:rsidRPr="00457F08">
              <w:rPr>
                <w:rFonts w:hint="eastAsia"/>
                <w:color w:val="000000" w:themeColor="text1"/>
                <w:kern w:val="0"/>
                <w:sz w:val="24"/>
              </w:rPr>
              <w:t>米以浅海区，产卵期</w:t>
            </w:r>
            <w:r w:rsidRPr="00457F08">
              <w:rPr>
                <w:rFonts w:hint="eastAsia"/>
                <w:color w:val="000000" w:themeColor="text1"/>
                <w:kern w:val="0"/>
                <w:sz w:val="24"/>
              </w:rPr>
              <w:t>1~3</w:t>
            </w:r>
            <w:r w:rsidRPr="00457F08">
              <w:rPr>
                <w:rFonts w:hint="eastAsia"/>
                <w:color w:val="000000" w:themeColor="text1"/>
                <w:kern w:val="0"/>
                <w:sz w:val="24"/>
              </w:rPr>
              <w:t>月。红笛鲷产卵场有二处，均位于北部湾。绯鲤类产卵场包括：①珠江口近海产卵场、②海南岛以东近海产卵场、③珠江口一粤西外海产卵场、④北部湾产卵场。深水金线鱼产卵场在南海北部的分布范围很广，从海南岛东岸东经</w:t>
            </w:r>
            <w:r w:rsidRPr="00457F08">
              <w:rPr>
                <w:rFonts w:hint="eastAsia"/>
                <w:color w:val="000000" w:themeColor="text1"/>
                <w:kern w:val="0"/>
                <w:sz w:val="24"/>
              </w:rPr>
              <w:t>110</w:t>
            </w:r>
            <w:r w:rsidRPr="00457F08">
              <w:rPr>
                <w:rFonts w:hint="eastAsia"/>
                <w:color w:val="000000" w:themeColor="text1"/>
                <w:kern w:val="0"/>
                <w:sz w:val="24"/>
              </w:rPr>
              <w:t>°</w:t>
            </w:r>
            <w:r w:rsidRPr="00457F08">
              <w:rPr>
                <w:rFonts w:hint="eastAsia"/>
                <w:color w:val="000000" w:themeColor="text1"/>
                <w:kern w:val="0"/>
                <w:sz w:val="24"/>
              </w:rPr>
              <w:t>30</w:t>
            </w:r>
            <w:r w:rsidRPr="00457F08">
              <w:rPr>
                <w:rFonts w:hint="eastAsia"/>
                <w:color w:val="000000" w:themeColor="text1"/>
                <w:kern w:val="0"/>
                <w:sz w:val="24"/>
              </w:rPr>
              <w:t>′以东一直延伸到东经</w:t>
            </w:r>
            <w:r w:rsidRPr="00457F08">
              <w:rPr>
                <w:rFonts w:hint="eastAsia"/>
                <w:color w:val="000000" w:themeColor="text1"/>
                <w:kern w:val="0"/>
                <w:sz w:val="24"/>
              </w:rPr>
              <w:t>177</w:t>
            </w:r>
            <w:r w:rsidRPr="00457F08">
              <w:rPr>
                <w:rFonts w:hint="eastAsia"/>
                <w:color w:val="000000" w:themeColor="text1"/>
                <w:kern w:val="0"/>
                <w:sz w:val="24"/>
              </w:rPr>
              <w:t>°</w:t>
            </w:r>
            <w:r w:rsidRPr="00457F08">
              <w:rPr>
                <w:rFonts w:hint="eastAsia"/>
                <w:color w:val="000000" w:themeColor="text1"/>
                <w:kern w:val="0"/>
                <w:sz w:val="24"/>
              </w:rPr>
              <w:t>00</w:t>
            </w:r>
            <w:r w:rsidRPr="00457F08">
              <w:rPr>
                <w:rFonts w:hint="eastAsia"/>
                <w:color w:val="000000" w:themeColor="text1"/>
                <w:kern w:val="0"/>
                <w:sz w:val="24"/>
              </w:rPr>
              <w:t>′的水深</w:t>
            </w:r>
            <w:r w:rsidRPr="00457F08">
              <w:rPr>
                <w:rFonts w:hint="eastAsia"/>
                <w:color w:val="000000" w:themeColor="text1"/>
                <w:kern w:val="0"/>
                <w:sz w:val="24"/>
              </w:rPr>
              <w:t>90~200m</w:t>
            </w:r>
            <w:r w:rsidRPr="00457F08">
              <w:rPr>
                <w:rFonts w:hint="eastAsia"/>
                <w:color w:val="000000" w:themeColor="text1"/>
                <w:kern w:val="0"/>
                <w:sz w:val="24"/>
              </w:rPr>
              <w:t>范围内均有分布，主要产卵期</w:t>
            </w:r>
            <w:r w:rsidRPr="00457F08">
              <w:rPr>
                <w:rFonts w:hint="eastAsia"/>
                <w:color w:val="000000" w:themeColor="text1"/>
                <w:kern w:val="0"/>
                <w:sz w:val="24"/>
              </w:rPr>
              <w:t>3~9</w:t>
            </w:r>
            <w:r w:rsidRPr="00457F08">
              <w:rPr>
                <w:rFonts w:hint="eastAsia"/>
                <w:color w:val="000000" w:themeColor="text1"/>
                <w:kern w:val="0"/>
                <w:sz w:val="24"/>
              </w:rPr>
              <w:t>月。短尾鳍大眼鲷产卵场包括：①南海北部产卵场、②北部湾产卵场，共有二处、③北部湾产卵场。深水金线鱼产卵场在南海北部的分布范围很广，从海南岛东岸东经</w:t>
            </w:r>
            <w:r w:rsidRPr="00457F08">
              <w:rPr>
                <w:rFonts w:hint="eastAsia"/>
                <w:color w:val="000000" w:themeColor="text1"/>
                <w:kern w:val="0"/>
                <w:sz w:val="24"/>
              </w:rPr>
              <w:t>110</w:t>
            </w:r>
            <w:r w:rsidRPr="00457F08">
              <w:rPr>
                <w:rFonts w:hint="eastAsia"/>
                <w:color w:val="000000" w:themeColor="text1"/>
                <w:kern w:val="0"/>
                <w:sz w:val="24"/>
              </w:rPr>
              <w:t>°</w:t>
            </w:r>
            <w:r w:rsidRPr="00457F08">
              <w:rPr>
                <w:rFonts w:hint="eastAsia"/>
                <w:color w:val="000000" w:themeColor="text1"/>
                <w:kern w:val="0"/>
                <w:sz w:val="24"/>
              </w:rPr>
              <w:t>30</w:t>
            </w:r>
            <w:r w:rsidRPr="00457F08">
              <w:rPr>
                <w:rFonts w:hint="eastAsia"/>
                <w:color w:val="000000" w:themeColor="text1"/>
                <w:kern w:val="0"/>
                <w:sz w:val="24"/>
              </w:rPr>
              <w:t>′以东一直延伸到东经</w:t>
            </w:r>
            <w:r w:rsidRPr="00457F08">
              <w:rPr>
                <w:rFonts w:hint="eastAsia"/>
                <w:color w:val="000000" w:themeColor="text1"/>
                <w:kern w:val="0"/>
                <w:sz w:val="24"/>
              </w:rPr>
              <w:t>177</w:t>
            </w:r>
            <w:r w:rsidRPr="00457F08">
              <w:rPr>
                <w:rFonts w:hint="eastAsia"/>
                <w:color w:val="000000" w:themeColor="text1"/>
                <w:kern w:val="0"/>
                <w:sz w:val="24"/>
              </w:rPr>
              <w:t>。短尾鳍大眼鲷产卵场包括：①南海北部产卵场、②北部湾产卵场，共有二处。长尾大眼鲷产卵场包括：①南海北部产卵场，②北部湾产卵场。长尾大眼鲷产卵期</w:t>
            </w:r>
            <w:r w:rsidRPr="00457F08">
              <w:rPr>
                <w:rFonts w:hint="eastAsia"/>
                <w:color w:val="000000" w:themeColor="text1"/>
                <w:kern w:val="0"/>
                <w:sz w:val="24"/>
              </w:rPr>
              <w:t>5~7</w:t>
            </w:r>
            <w:r w:rsidRPr="00457F08">
              <w:rPr>
                <w:rFonts w:hint="eastAsia"/>
                <w:color w:val="000000" w:themeColor="text1"/>
                <w:kern w:val="0"/>
                <w:sz w:val="24"/>
              </w:rPr>
              <w:t>月。脂眼鲱产卵场位于海南岛以东近海，东经</w:t>
            </w:r>
            <w:r w:rsidRPr="00457F08">
              <w:rPr>
                <w:rFonts w:hint="eastAsia"/>
                <w:color w:val="000000" w:themeColor="text1"/>
                <w:kern w:val="0"/>
                <w:sz w:val="24"/>
              </w:rPr>
              <w:t>110</w:t>
            </w:r>
            <w:r w:rsidRPr="00457F08">
              <w:rPr>
                <w:rFonts w:hint="eastAsia"/>
                <w:color w:val="000000" w:themeColor="text1"/>
                <w:kern w:val="0"/>
                <w:sz w:val="24"/>
              </w:rPr>
              <w:t>°</w:t>
            </w:r>
            <w:r w:rsidRPr="00457F08">
              <w:rPr>
                <w:rFonts w:hint="eastAsia"/>
                <w:color w:val="000000" w:themeColor="text1"/>
                <w:kern w:val="0"/>
                <w:sz w:val="24"/>
              </w:rPr>
              <w:t>45</w:t>
            </w:r>
            <w:r w:rsidRPr="00457F08">
              <w:rPr>
                <w:rFonts w:hint="eastAsia"/>
                <w:color w:val="000000" w:themeColor="text1"/>
                <w:kern w:val="0"/>
                <w:sz w:val="24"/>
              </w:rPr>
              <w:t>′</w:t>
            </w:r>
            <w:r w:rsidRPr="00457F08">
              <w:rPr>
                <w:rFonts w:hint="eastAsia"/>
                <w:color w:val="000000" w:themeColor="text1"/>
                <w:kern w:val="0"/>
                <w:sz w:val="24"/>
              </w:rPr>
              <w:t>~111</w:t>
            </w:r>
            <w:r w:rsidRPr="00457F08">
              <w:rPr>
                <w:rFonts w:hint="eastAsia"/>
                <w:color w:val="000000" w:themeColor="text1"/>
                <w:kern w:val="0"/>
                <w:sz w:val="24"/>
              </w:rPr>
              <w:t>°</w:t>
            </w:r>
            <w:r w:rsidRPr="00457F08">
              <w:rPr>
                <w:rFonts w:hint="eastAsia"/>
                <w:color w:val="000000" w:themeColor="text1"/>
                <w:kern w:val="0"/>
                <w:sz w:val="24"/>
              </w:rPr>
              <w:t>30</w:t>
            </w:r>
            <w:r w:rsidRPr="00457F08">
              <w:rPr>
                <w:rFonts w:hint="eastAsia"/>
                <w:color w:val="000000" w:themeColor="text1"/>
                <w:kern w:val="0"/>
                <w:sz w:val="24"/>
              </w:rPr>
              <w:t>′，北纬</w:t>
            </w:r>
            <w:r w:rsidRPr="00457F08">
              <w:rPr>
                <w:rFonts w:hint="eastAsia"/>
                <w:color w:val="000000" w:themeColor="text1"/>
                <w:kern w:val="0"/>
                <w:sz w:val="24"/>
              </w:rPr>
              <w:t>18</w:t>
            </w:r>
            <w:r w:rsidRPr="00457F08">
              <w:rPr>
                <w:rFonts w:hint="eastAsia"/>
                <w:color w:val="000000" w:themeColor="text1"/>
                <w:kern w:val="0"/>
                <w:sz w:val="24"/>
              </w:rPr>
              <w:t>°</w:t>
            </w:r>
            <w:r w:rsidRPr="00457F08">
              <w:rPr>
                <w:rFonts w:hint="eastAsia"/>
                <w:color w:val="000000" w:themeColor="text1"/>
                <w:kern w:val="0"/>
                <w:sz w:val="24"/>
              </w:rPr>
              <w:t>50</w:t>
            </w:r>
            <w:r w:rsidRPr="00457F08">
              <w:rPr>
                <w:rFonts w:hint="eastAsia"/>
                <w:color w:val="000000" w:themeColor="text1"/>
                <w:kern w:val="0"/>
                <w:sz w:val="24"/>
              </w:rPr>
              <w:t>′</w:t>
            </w:r>
            <w:r w:rsidRPr="00457F08">
              <w:rPr>
                <w:rFonts w:hint="eastAsia"/>
                <w:color w:val="000000" w:themeColor="text1"/>
                <w:kern w:val="0"/>
                <w:sz w:val="24"/>
              </w:rPr>
              <w:t>~19</w:t>
            </w:r>
            <w:r w:rsidRPr="00457F08">
              <w:rPr>
                <w:rFonts w:hint="eastAsia"/>
                <w:color w:val="000000" w:themeColor="text1"/>
                <w:kern w:val="0"/>
                <w:sz w:val="24"/>
              </w:rPr>
              <w:t>°</w:t>
            </w:r>
            <w:r w:rsidRPr="00457F08">
              <w:rPr>
                <w:rFonts w:hint="eastAsia"/>
                <w:color w:val="000000" w:themeColor="text1"/>
                <w:kern w:val="0"/>
                <w:sz w:val="24"/>
              </w:rPr>
              <w:t>50</w:t>
            </w:r>
            <w:r w:rsidRPr="00457F08">
              <w:rPr>
                <w:rFonts w:hint="eastAsia"/>
                <w:color w:val="000000" w:themeColor="text1"/>
                <w:kern w:val="0"/>
                <w:sz w:val="24"/>
              </w:rPr>
              <w:t>′，水深</w:t>
            </w:r>
            <w:r w:rsidRPr="00457F08">
              <w:rPr>
                <w:rFonts w:hint="eastAsia"/>
                <w:color w:val="000000" w:themeColor="text1"/>
                <w:kern w:val="0"/>
                <w:sz w:val="24"/>
              </w:rPr>
              <w:t>40~100m</w:t>
            </w:r>
            <w:r w:rsidRPr="00457F08">
              <w:rPr>
                <w:rFonts w:hint="eastAsia"/>
                <w:color w:val="000000" w:themeColor="text1"/>
                <w:kern w:val="0"/>
                <w:sz w:val="24"/>
              </w:rPr>
              <w:t>，产卵期</w:t>
            </w:r>
            <w:r w:rsidRPr="00457F08">
              <w:rPr>
                <w:rFonts w:hint="eastAsia"/>
                <w:color w:val="000000" w:themeColor="text1"/>
                <w:kern w:val="0"/>
                <w:sz w:val="24"/>
              </w:rPr>
              <w:t>5~8</w:t>
            </w:r>
            <w:r w:rsidRPr="00457F08">
              <w:rPr>
                <w:rFonts w:hint="eastAsia"/>
                <w:color w:val="000000" w:themeColor="text1"/>
                <w:kern w:val="0"/>
                <w:sz w:val="24"/>
              </w:rPr>
              <w:t>月。黄鲷产卵场包括：①南海北部产卵场、②海南岛南部产卵场。</w:t>
            </w:r>
          </w:p>
          <w:p w14:paraId="4F52EA47" w14:textId="48AA28E3" w:rsidR="009404DC" w:rsidRPr="00457F08" w:rsidRDefault="009404DC" w:rsidP="009404DC">
            <w:pPr>
              <w:autoSpaceDE w:val="0"/>
              <w:autoSpaceDN w:val="0"/>
              <w:adjustRightInd w:val="0"/>
              <w:spacing w:line="460" w:lineRule="exact"/>
              <w:ind w:firstLineChars="200" w:firstLine="480"/>
              <w:jc w:val="left"/>
              <w:rPr>
                <w:color w:val="000000" w:themeColor="text1"/>
                <w:kern w:val="0"/>
                <w:sz w:val="24"/>
              </w:rPr>
            </w:pPr>
            <w:r w:rsidRPr="00457F08">
              <w:rPr>
                <w:rFonts w:hint="eastAsia"/>
                <w:color w:val="000000" w:themeColor="text1"/>
                <w:kern w:val="0"/>
                <w:sz w:val="24"/>
              </w:rPr>
              <w:t>以上产卵场距离本工程距离较远。</w:t>
            </w:r>
          </w:p>
          <w:p w14:paraId="16811C34" w14:textId="77B4FAB4" w:rsidR="009404DC" w:rsidRPr="00457F08" w:rsidRDefault="009404DC" w:rsidP="009404DC">
            <w:pPr>
              <w:jc w:val="center"/>
              <w:rPr>
                <w:b/>
                <w:color w:val="000000" w:themeColor="text1"/>
              </w:rPr>
            </w:pPr>
            <w:r w:rsidRPr="00457F08">
              <w:rPr>
                <w:b/>
                <w:noProof/>
                <w:color w:val="000000" w:themeColor="text1"/>
              </w:rPr>
              <w:lastRenderedPageBreak/>
              <mc:AlternateContent>
                <mc:Choice Requires="wps">
                  <w:drawing>
                    <wp:anchor distT="45720" distB="45720" distL="114300" distR="114300" simplePos="0" relativeHeight="251738112" behindDoc="0" locked="0" layoutInCell="1" allowOverlap="1" wp14:anchorId="629102DC" wp14:editId="0891FAFB">
                      <wp:simplePos x="0" y="0"/>
                      <wp:positionH relativeFrom="column">
                        <wp:posOffset>370205</wp:posOffset>
                      </wp:positionH>
                      <wp:positionV relativeFrom="paragraph">
                        <wp:posOffset>1890395</wp:posOffset>
                      </wp:positionV>
                      <wp:extent cx="677334" cy="321733"/>
                      <wp:effectExtent l="0" t="0" r="0" b="2540"/>
                      <wp:wrapNone/>
                      <wp:docPr id="2049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334" cy="321733"/>
                              </a:xfrm>
                              <a:prstGeom prst="rect">
                                <a:avLst/>
                              </a:prstGeom>
                              <a:noFill/>
                              <a:ln w="9525">
                                <a:noFill/>
                                <a:miter lim="800000"/>
                              </a:ln>
                            </wps:spPr>
                            <wps:txbx>
                              <w:txbxContent>
                                <w:p w14:paraId="46596121" w14:textId="77777777" w:rsidR="009404DC" w:rsidRDefault="009404DC" w:rsidP="009404DC">
                                  <w:pPr>
                                    <w:rPr>
                                      <w:b/>
                                      <w:bCs/>
                                      <w:color w:val="FF0000"/>
                                      <w:sz w:val="18"/>
                                      <w:szCs w:val="18"/>
                                    </w:rPr>
                                  </w:pPr>
                                  <w:r>
                                    <w:rPr>
                                      <w:rFonts w:hint="eastAsia"/>
                                      <w:b/>
                                      <w:bCs/>
                                      <w:color w:val="FF0000"/>
                                      <w:sz w:val="18"/>
                                      <w:szCs w:val="18"/>
                                    </w:rPr>
                                    <w:t>项目位置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102DC" id="_x0000_s1046" type="#_x0000_t202" style="position:absolute;left:0;text-align:left;margin-left:29.15pt;margin-top:148.85pt;width:53.35pt;height:25.3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" filled="f" stroked="f">
                      <v:textbox>
                        <w:txbxContent>
                          <w:p w14:paraId="46596121" w14:textId="77777777" w:rsidR="009404DC" w:rsidRDefault="009404DC" w:rsidP="009404DC">
                            <w:pPr>
                              <w:rPr>
                                <w:b/>
                                <w:bCs/>
                                <w:color w:val="FF0000"/>
                                <w:sz w:val="18"/>
                                <w:szCs w:val="18"/>
                              </w:rPr>
                            </w:pPr>
                            <w:r>
                              <w:rPr>
                                <w:rFonts w:hint="eastAsia"/>
                                <w:b/>
                                <w:bCs/>
                                <w:color w:val="FF0000"/>
                                <w:sz w:val="18"/>
                                <w:szCs w:val="18"/>
                              </w:rPr>
                              <w:t>项目位置</w:t>
                            </w:r>
                          </w:p>
                        </w:txbxContent>
                      </v:textbox>
                    </v:shape>
                  </w:pict>
                </mc:Fallback>
              </mc:AlternateContent>
            </w:r>
            <w:r w:rsidRPr="00457F08">
              <w:rPr>
                <w:noProof/>
                <w:color w:val="000000" w:themeColor="text1"/>
              </w:rPr>
              <mc:AlternateContent>
                <mc:Choice Requires="wps">
                  <w:drawing>
                    <wp:anchor distT="0" distB="0" distL="114300" distR="114300" simplePos="0" relativeHeight="251736064" behindDoc="0" locked="0" layoutInCell="1" allowOverlap="1" wp14:anchorId="3090265D" wp14:editId="7BA4D3E7">
                      <wp:simplePos x="0" y="0"/>
                      <wp:positionH relativeFrom="margin">
                        <wp:posOffset>868679</wp:posOffset>
                      </wp:positionH>
                      <wp:positionV relativeFrom="paragraph">
                        <wp:posOffset>2025015</wp:posOffset>
                      </wp:positionV>
                      <wp:extent cx="546735" cy="57150"/>
                      <wp:effectExtent l="0" t="19050" r="62865" b="95250"/>
                      <wp:wrapNone/>
                      <wp:docPr id="20489" name="直接箭头连接符 20489"/>
                      <wp:cNvGraphicFramePr/>
                      <a:graphic xmlns:a="http://schemas.openxmlformats.org/drawingml/2006/main">
                        <a:graphicData uri="http://schemas.microsoft.com/office/word/2010/wordprocessingShape">
                          <wps:wsp>
                            <wps:cNvCnPr/>
                            <wps:spPr>
                              <a:xfrm>
                                <a:off x="0" y="0"/>
                                <a:ext cx="546735" cy="571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D7EF43" id="直接箭头连接符 20489" o:spid="_x0000_s1026" type="#_x0000_t32" style="position:absolute;left:0;text-align:left;margin-left:68.4pt;margin-top:159.45pt;width:43.05pt;height:4.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" strokecolor="red">
                      <v:stroke endarrow="block"/>
                      <w10:wrap anchorx="margin"/>
                    </v:shape>
                  </w:pict>
                </mc:Fallback>
              </mc:AlternateContent>
            </w:r>
            <w:r w:rsidRPr="00457F08">
              <w:rPr>
                <w:noProof/>
                <w:color w:val="000000" w:themeColor="text1"/>
              </w:rPr>
              <mc:AlternateContent>
                <mc:Choice Requires="wps">
                  <w:drawing>
                    <wp:anchor distT="0" distB="0" distL="114300" distR="114300" simplePos="0" relativeHeight="251734016" behindDoc="0" locked="0" layoutInCell="1" allowOverlap="1" wp14:anchorId="0CF4EBC4" wp14:editId="67CFA60A">
                      <wp:simplePos x="0" y="0"/>
                      <wp:positionH relativeFrom="column">
                        <wp:posOffset>1398905</wp:posOffset>
                      </wp:positionH>
                      <wp:positionV relativeFrom="paragraph">
                        <wp:posOffset>2060575</wp:posOffset>
                      </wp:positionV>
                      <wp:extent cx="45719" cy="45719"/>
                      <wp:effectExtent l="19050" t="38100" r="31115" b="31115"/>
                      <wp:wrapNone/>
                      <wp:docPr id="20488" name="星形: 五角 20488"/>
                      <wp:cNvGraphicFramePr/>
                      <a:graphic xmlns:a="http://schemas.openxmlformats.org/drawingml/2006/main">
                        <a:graphicData uri="http://schemas.microsoft.com/office/word/2010/wordprocessingShape">
                          <wps:wsp>
                            <wps:cNvSpPr/>
                            <wps:spPr>
                              <a:xfrm flipH="1">
                                <a:off x="0" y="0"/>
                                <a:ext cx="45719" cy="45719"/>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0AA3793" id="星形: 五角 20488" o:spid="_x0000_s1026" style="position:absolute;left:0;text-align:left;margin-left:110.15pt;margin-top:162.25pt;width:3.6pt;height:3.6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19,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" path="m,17463r17463,l22860,r5396,17463l45719,17463,31591,28256r5396,17463l22860,34926,8732,45719,14128,28256,,17463xe" fillcolor="red" strokecolor="red" strokeweight="2pt">
                      <v:path arrowok="t" o:connecttype="custom" o:connectlocs="0,17463;17463,17463;22860,0;28256,17463;45719,17463;31591,28256;36987,45719;22860,34926;8732,45719;14128,28256;0,17463" o:connectangles="0,0,0,0,0,0,0,0,0,0,0"/>
                    </v:shape>
                  </w:pict>
                </mc:Fallback>
              </mc:AlternateContent>
            </w:r>
            <w:r w:rsidRPr="00457F08">
              <w:rPr>
                <w:noProof/>
                <w:color w:val="000000" w:themeColor="text1"/>
              </w:rPr>
              <w:drawing>
                <wp:inline distT="0" distB="0" distL="0" distR="0" wp14:anchorId="5E096149" wp14:editId="28E60377">
                  <wp:extent cx="3519929" cy="5429678"/>
                  <wp:effectExtent l="0" t="2222" r="2222" b="2223"/>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a:xfrm rot="-5400000">
                            <a:off x="0" y="0"/>
                            <a:ext cx="3524150" cy="5436189"/>
                          </a:xfrm>
                          <a:prstGeom prst="rect">
                            <a:avLst/>
                          </a:prstGeom>
                          <a:noFill/>
                          <a:ln>
                            <a:noFill/>
                          </a:ln>
                          <a:effectLst/>
                        </pic:spPr>
                      </pic:pic>
                    </a:graphicData>
                  </a:graphic>
                </wp:inline>
              </w:drawing>
            </w:r>
          </w:p>
          <w:p w14:paraId="7223AF4F" w14:textId="1CEE948B" w:rsidR="009404DC" w:rsidRPr="00457F08" w:rsidRDefault="009404DC" w:rsidP="009404DC">
            <w:pPr>
              <w:jc w:val="center"/>
              <w:rPr>
                <w:b/>
                <w:bCs/>
                <w:color w:val="000000" w:themeColor="text1"/>
                <w:sz w:val="24"/>
              </w:rPr>
            </w:pPr>
            <w:r w:rsidRPr="00457F08">
              <w:rPr>
                <w:b/>
                <w:bCs/>
                <w:color w:val="000000" w:themeColor="text1"/>
                <w:sz w:val="24"/>
              </w:rPr>
              <w:t>图</w:t>
            </w:r>
            <w:r w:rsidRPr="00457F08">
              <w:rPr>
                <w:b/>
                <w:bCs/>
                <w:color w:val="000000" w:themeColor="text1"/>
                <w:sz w:val="24"/>
              </w:rPr>
              <w:t>3.1-</w:t>
            </w:r>
            <w:r w:rsidR="00D740F6" w:rsidRPr="00457F08">
              <w:rPr>
                <w:b/>
                <w:bCs/>
                <w:color w:val="000000" w:themeColor="text1"/>
                <w:sz w:val="24"/>
              </w:rPr>
              <w:t>60</w:t>
            </w:r>
            <w:r w:rsidRPr="00457F08">
              <w:rPr>
                <w:b/>
                <w:bCs/>
                <w:color w:val="000000" w:themeColor="text1"/>
                <w:sz w:val="24"/>
              </w:rPr>
              <w:t xml:space="preserve">  </w:t>
            </w:r>
            <w:r w:rsidRPr="00457F08">
              <w:rPr>
                <w:b/>
                <w:bCs/>
                <w:color w:val="000000" w:themeColor="text1"/>
                <w:sz w:val="24"/>
              </w:rPr>
              <w:t>南海底层、近底层鱼类产卵场示意图</w:t>
            </w:r>
          </w:p>
          <w:p w14:paraId="71282043" w14:textId="291F9EE8" w:rsidR="009404DC" w:rsidRPr="00457F08" w:rsidRDefault="009404DC" w:rsidP="009404DC">
            <w:pPr>
              <w:autoSpaceDE w:val="0"/>
              <w:autoSpaceDN w:val="0"/>
              <w:adjustRightInd w:val="0"/>
              <w:spacing w:line="460" w:lineRule="exact"/>
              <w:ind w:firstLineChars="200" w:firstLine="482"/>
              <w:jc w:val="left"/>
              <w:rPr>
                <w:b/>
                <w:bCs/>
                <w:color w:val="000000" w:themeColor="text1"/>
                <w:kern w:val="0"/>
                <w:sz w:val="24"/>
              </w:rPr>
            </w:pPr>
            <w:r w:rsidRPr="00457F08">
              <w:rPr>
                <w:rFonts w:ascii="宋体" w:hAnsi="宋体" w:hint="eastAsia"/>
                <w:b/>
                <w:bCs/>
                <w:color w:val="000000" w:themeColor="text1"/>
                <w:kern w:val="0"/>
                <w:sz w:val="24"/>
              </w:rPr>
              <w:t>③</w:t>
            </w:r>
            <w:r w:rsidRPr="00457F08">
              <w:rPr>
                <w:b/>
                <w:bCs/>
                <w:color w:val="000000" w:themeColor="text1"/>
                <w:kern w:val="0"/>
                <w:sz w:val="24"/>
              </w:rPr>
              <w:t>幼鱼幼虾保护区</w:t>
            </w:r>
          </w:p>
          <w:p w14:paraId="2B6AA0F4" w14:textId="77777777" w:rsidR="009404DC" w:rsidRPr="00457F08" w:rsidRDefault="009404DC" w:rsidP="009404DC">
            <w:pPr>
              <w:autoSpaceDE w:val="0"/>
              <w:autoSpaceDN w:val="0"/>
              <w:adjustRightInd w:val="0"/>
              <w:spacing w:line="460" w:lineRule="exact"/>
              <w:ind w:firstLineChars="200" w:firstLine="480"/>
              <w:jc w:val="left"/>
              <w:rPr>
                <w:rFonts w:ascii="宋体" w:hAnsi="宋体"/>
                <w:color w:val="000000" w:themeColor="text1"/>
                <w:kern w:val="0"/>
                <w:sz w:val="24"/>
              </w:rPr>
            </w:pPr>
            <w:r w:rsidRPr="00457F08">
              <w:rPr>
                <w:rFonts w:ascii="宋体" w:hAnsi="宋体"/>
                <w:color w:val="000000" w:themeColor="text1"/>
                <w:kern w:val="0"/>
                <w:sz w:val="24"/>
              </w:rPr>
              <w:t>南海区幼鱼、幼虾保护区共有4处，一为广东省沿岸由粤东的南澳岛至粤西的雷州半岛徐闻县外罗港沿海20m水深以内的海域，保护期为每年的3月1日至5月31日；二为海南省东部沿岸文昌县木栏头浅滩东北至抱虎角40m水深以内海域。保护期为每年的3月1日至6月15日；三为海南省万宁县大洲岛至陵水县赤岭湾50m水深以内海域。保护期为每年的3月1日至5月31日；四为海南省临高县临高角至东方县八所港20m水深以内海域。保护期为每年的3月1日至6月15日。</w:t>
            </w:r>
          </w:p>
          <w:p w14:paraId="34AD78CC" w14:textId="256AC949" w:rsidR="009404DC" w:rsidRPr="00457F08" w:rsidRDefault="009404DC" w:rsidP="009404DC">
            <w:pPr>
              <w:autoSpaceDE w:val="0"/>
              <w:autoSpaceDN w:val="0"/>
              <w:adjustRightInd w:val="0"/>
              <w:spacing w:line="460" w:lineRule="exact"/>
              <w:ind w:firstLineChars="200" w:firstLine="482"/>
              <w:jc w:val="left"/>
              <w:rPr>
                <w:rFonts w:ascii="宋体" w:hAnsi="宋体"/>
                <w:color w:val="000000" w:themeColor="text1"/>
                <w:kern w:val="0"/>
                <w:sz w:val="24"/>
              </w:rPr>
            </w:pPr>
            <w:r w:rsidRPr="00457F08">
              <w:rPr>
                <w:rFonts w:ascii="宋体" w:hAnsi="宋体" w:hint="eastAsia"/>
                <w:b/>
                <w:bCs/>
                <w:color w:val="000000" w:themeColor="text1"/>
                <w:kern w:val="0"/>
                <w:sz w:val="24"/>
              </w:rPr>
              <w:t>④</w:t>
            </w:r>
            <w:r w:rsidRPr="00457F08">
              <w:rPr>
                <w:rFonts w:ascii="宋体" w:hAnsi="宋体"/>
                <w:b/>
                <w:bCs/>
                <w:color w:val="000000" w:themeColor="text1"/>
                <w:kern w:val="0"/>
                <w:sz w:val="24"/>
              </w:rPr>
              <w:t>南海北部幼鱼繁育场保护区</w:t>
            </w:r>
            <w:r w:rsidRPr="00457F08">
              <w:rPr>
                <w:rFonts w:ascii="宋体" w:hAnsi="宋体" w:hint="eastAsia"/>
                <w:b/>
                <w:bCs/>
                <w:color w:val="000000" w:themeColor="text1"/>
                <w:kern w:val="0"/>
                <w:sz w:val="24"/>
              </w:rPr>
              <w:t>：</w:t>
            </w:r>
            <w:r w:rsidRPr="00457F08">
              <w:rPr>
                <w:rFonts w:ascii="宋体" w:hAnsi="宋体"/>
                <w:color w:val="000000" w:themeColor="text1"/>
                <w:kern w:val="0"/>
                <w:sz w:val="24"/>
              </w:rPr>
              <w:t>位于南海北部及北部湾沿岸40m等深线、17个基点连线以内水域，保护期为1～12月。17个基点的地理位置见表</w:t>
            </w:r>
            <w:r w:rsidR="00045251" w:rsidRPr="00457F08">
              <w:rPr>
                <w:color w:val="000000" w:themeColor="text1"/>
                <w:sz w:val="24"/>
              </w:rPr>
              <w:t>3.1-</w:t>
            </w:r>
            <w:r w:rsidR="00D740F6" w:rsidRPr="00457F08">
              <w:rPr>
                <w:color w:val="000000" w:themeColor="text1"/>
                <w:sz w:val="24"/>
              </w:rPr>
              <w:t>50</w:t>
            </w:r>
            <w:r w:rsidRPr="00457F08">
              <w:rPr>
                <w:rFonts w:ascii="宋体" w:hAnsi="宋体" w:hint="eastAsia"/>
                <w:color w:val="000000" w:themeColor="text1"/>
                <w:kern w:val="0"/>
                <w:sz w:val="24"/>
              </w:rPr>
              <w:t>、</w:t>
            </w:r>
            <w:r w:rsidR="00045251" w:rsidRPr="00457F08">
              <w:rPr>
                <w:color w:val="000000" w:themeColor="text1"/>
                <w:sz w:val="24"/>
              </w:rPr>
              <w:t>图</w:t>
            </w:r>
            <w:r w:rsidR="00045251" w:rsidRPr="00457F08">
              <w:rPr>
                <w:color w:val="000000" w:themeColor="text1"/>
                <w:sz w:val="24"/>
              </w:rPr>
              <w:t>3.1-</w:t>
            </w:r>
            <w:r w:rsidR="00D740F6" w:rsidRPr="00457F08">
              <w:rPr>
                <w:color w:val="000000" w:themeColor="text1"/>
                <w:sz w:val="24"/>
              </w:rPr>
              <w:t>61</w:t>
            </w:r>
            <w:r w:rsidRPr="00457F08">
              <w:rPr>
                <w:rFonts w:ascii="宋体" w:hAnsi="宋体"/>
                <w:color w:val="000000" w:themeColor="text1"/>
                <w:kern w:val="0"/>
                <w:sz w:val="24"/>
              </w:rPr>
              <w:t>。</w:t>
            </w:r>
            <w:r w:rsidR="00045251" w:rsidRPr="00457F08">
              <w:rPr>
                <w:rFonts w:hint="eastAsia"/>
                <w:b/>
                <w:color w:val="000000" w:themeColor="text1"/>
                <w:sz w:val="24"/>
              </w:rPr>
              <w:t>项目所在海域为幼鱼幼虾保护区和南海北部幼鱼繁育场保护区。</w:t>
            </w:r>
          </w:p>
          <w:p w14:paraId="0B9B7895" w14:textId="2E1CE8B4" w:rsidR="00045251" w:rsidRPr="00457F08" w:rsidRDefault="00045251" w:rsidP="00045251">
            <w:pPr>
              <w:jc w:val="center"/>
              <w:rPr>
                <w:b/>
                <w:bCs/>
                <w:color w:val="000000" w:themeColor="text1"/>
              </w:rPr>
            </w:pPr>
            <w:r w:rsidRPr="00457F08">
              <w:rPr>
                <w:b/>
                <w:bCs/>
                <w:color w:val="000000" w:themeColor="text1"/>
              </w:rPr>
              <w:t>表</w:t>
            </w:r>
            <w:r w:rsidRPr="00457F08">
              <w:rPr>
                <w:b/>
                <w:bCs/>
                <w:color w:val="000000" w:themeColor="text1"/>
                <w:sz w:val="24"/>
              </w:rPr>
              <w:t>3.1-</w:t>
            </w:r>
            <w:r w:rsidR="00D740F6" w:rsidRPr="00457F08">
              <w:rPr>
                <w:b/>
                <w:bCs/>
                <w:color w:val="000000" w:themeColor="text1"/>
                <w:sz w:val="24"/>
              </w:rPr>
              <w:t>50</w:t>
            </w:r>
            <w:r w:rsidRPr="00457F08">
              <w:rPr>
                <w:b/>
                <w:bCs/>
                <w:color w:val="000000" w:themeColor="text1"/>
                <w:sz w:val="24"/>
              </w:rPr>
              <w:t xml:space="preserve"> </w:t>
            </w:r>
            <w:r w:rsidRPr="00457F08">
              <w:rPr>
                <w:color w:val="000000" w:themeColor="text1"/>
                <w:sz w:val="24"/>
              </w:rPr>
              <w:t xml:space="preserve"> </w:t>
            </w:r>
            <w:r w:rsidRPr="00457F08">
              <w:rPr>
                <w:b/>
                <w:bCs/>
                <w:color w:val="000000" w:themeColor="text1"/>
              </w:rPr>
              <w:t>幼鱼繁育区</w:t>
            </w:r>
            <w:r w:rsidRPr="00457F08">
              <w:rPr>
                <w:b/>
                <w:bCs/>
                <w:color w:val="000000" w:themeColor="text1"/>
              </w:rPr>
              <w:t>17</w:t>
            </w:r>
            <w:r w:rsidRPr="00457F08">
              <w:rPr>
                <w:b/>
                <w:bCs/>
                <w:color w:val="000000" w:themeColor="text1"/>
              </w:rPr>
              <w:t>个几点地理位置表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346"/>
              <w:gridCol w:w="1401"/>
              <w:gridCol w:w="1389"/>
              <w:gridCol w:w="1347"/>
              <w:gridCol w:w="1402"/>
              <w:gridCol w:w="1389"/>
            </w:tblGrid>
            <w:tr w:rsidR="00457F08" w:rsidRPr="00457F08" w14:paraId="388AB238" w14:textId="77777777" w:rsidTr="00EA5D92">
              <w:trPr>
                <w:trHeight w:val="314"/>
                <w:tblHeader/>
                <w:jc w:val="center"/>
              </w:trPr>
              <w:tc>
                <w:tcPr>
                  <w:tcW w:w="1476" w:type="dxa"/>
                </w:tcPr>
                <w:p w14:paraId="666DB0FC" w14:textId="77777777" w:rsidR="00045251" w:rsidRPr="00457F08" w:rsidRDefault="00045251" w:rsidP="00045251">
                  <w:pPr>
                    <w:snapToGrid w:val="0"/>
                    <w:jc w:val="center"/>
                    <w:rPr>
                      <w:color w:val="000000" w:themeColor="text1"/>
                      <w:szCs w:val="21"/>
                    </w:rPr>
                  </w:pPr>
                  <w:r w:rsidRPr="00457F08">
                    <w:rPr>
                      <w:color w:val="000000" w:themeColor="text1"/>
                      <w:szCs w:val="21"/>
                    </w:rPr>
                    <w:t>基点编号</w:t>
                  </w:r>
                </w:p>
              </w:tc>
              <w:tc>
                <w:tcPr>
                  <w:tcW w:w="1476" w:type="dxa"/>
                </w:tcPr>
                <w:p w14:paraId="192BB0FB" w14:textId="77777777" w:rsidR="00045251" w:rsidRPr="00457F08" w:rsidRDefault="00045251" w:rsidP="00045251">
                  <w:pPr>
                    <w:snapToGrid w:val="0"/>
                    <w:jc w:val="center"/>
                    <w:rPr>
                      <w:color w:val="000000" w:themeColor="text1"/>
                      <w:szCs w:val="21"/>
                    </w:rPr>
                  </w:pPr>
                  <w:r w:rsidRPr="00457F08">
                    <w:rPr>
                      <w:color w:val="000000" w:themeColor="text1"/>
                      <w:szCs w:val="21"/>
                    </w:rPr>
                    <w:t>东经</w:t>
                  </w:r>
                </w:p>
              </w:tc>
              <w:tc>
                <w:tcPr>
                  <w:tcW w:w="1476" w:type="dxa"/>
                </w:tcPr>
                <w:p w14:paraId="3C314335" w14:textId="77777777" w:rsidR="00045251" w:rsidRPr="00457F08" w:rsidRDefault="00045251" w:rsidP="00045251">
                  <w:pPr>
                    <w:snapToGrid w:val="0"/>
                    <w:jc w:val="center"/>
                    <w:rPr>
                      <w:color w:val="000000" w:themeColor="text1"/>
                      <w:szCs w:val="21"/>
                    </w:rPr>
                  </w:pPr>
                  <w:r w:rsidRPr="00457F08">
                    <w:rPr>
                      <w:color w:val="000000" w:themeColor="text1"/>
                      <w:szCs w:val="21"/>
                    </w:rPr>
                    <w:t>北纬</w:t>
                  </w:r>
                </w:p>
              </w:tc>
              <w:tc>
                <w:tcPr>
                  <w:tcW w:w="1476" w:type="dxa"/>
                </w:tcPr>
                <w:p w14:paraId="48EC20AB" w14:textId="77777777" w:rsidR="00045251" w:rsidRPr="00457F08" w:rsidRDefault="00045251" w:rsidP="00045251">
                  <w:pPr>
                    <w:snapToGrid w:val="0"/>
                    <w:jc w:val="center"/>
                    <w:rPr>
                      <w:color w:val="000000" w:themeColor="text1"/>
                      <w:szCs w:val="21"/>
                    </w:rPr>
                  </w:pPr>
                  <w:r w:rsidRPr="00457F08">
                    <w:rPr>
                      <w:color w:val="000000" w:themeColor="text1"/>
                      <w:szCs w:val="21"/>
                    </w:rPr>
                    <w:t>基点编号</w:t>
                  </w:r>
                </w:p>
              </w:tc>
              <w:tc>
                <w:tcPr>
                  <w:tcW w:w="1476" w:type="dxa"/>
                </w:tcPr>
                <w:p w14:paraId="25AE26DA" w14:textId="77777777" w:rsidR="00045251" w:rsidRPr="00457F08" w:rsidRDefault="00045251" w:rsidP="00045251">
                  <w:pPr>
                    <w:snapToGrid w:val="0"/>
                    <w:jc w:val="center"/>
                    <w:rPr>
                      <w:color w:val="000000" w:themeColor="text1"/>
                      <w:szCs w:val="21"/>
                    </w:rPr>
                  </w:pPr>
                  <w:r w:rsidRPr="00457F08">
                    <w:rPr>
                      <w:color w:val="000000" w:themeColor="text1"/>
                      <w:szCs w:val="21"/>
                    </w:rPr>
                    <w:t>东经</w:t>
                  </w:r>
                </w:p>
              </w:tc>
              <w:tc>
                <w:tcPr>
                  <w:tcW w:w="1476" w:type="dxa"/>
                </w:tcPr>
                <w:p w14:paraId="25152DCC" w14:textId="77777777" w:rsidR="00045251" w:rsidRPr="00457F08" w:rsidRDefault="00045251" w:rsidP="00045251">
                  <w:pPr>
                    <w:snapToGrid w:val="0"/>
                    <w:jc w:val="center"/>
                    <w:rPr>
                      <w:color w:val="000000" w:themeColor="text1"/>
                      <w:szCs w:val="21"/>
                    </w:rPr>
                  </w:pPr>
                  <w:r w:rsidRPr="00457F08">
                    <w:rPr>
                      <w:color w:val="000000" w:themeColor="text1"/>
                      <w:szCs w:val="21"/>
                    </w:rPr>
                    <w:t>北纬</w:t>
                  </w:r>
                </w:p>
              </w:tc>
            </w:tr>
            <w:tr w:rsidR="00457F08" w:rsidRPr="00457F08" w14:paraId="674A73A3" w14:textId="77777777" w:rsidTr="00EA5D92">
              <w:trPr>
                <w:trHeight w:val="298"/>
                <w:jc w:val="center"/>
              </w:trPr>
              <w:tc>
                <w:tcPr>
                  <w:tcW w:w="1476" w:type="dxa"/>
                </w:tcPr>
                <w:p w14:paraId="3BE3D048" w14:textId="77777777" w:rsidR="00045251" w:rsidRPr="00457F08" w:rsidRDefault="00045251" w:rsidP="00045251">
                  <w:pPr>
                    <w:snapToGrid w:val="0"/>
                    <w:jc w:val="center"/>
                    <w:rPr>
                      <w:color w:val="000000" w:themeColor="text1"/>
                      <w:szCs w:val="21"/>
                    </w:rPr>
                  </w:pPr>
                  <w:r w:rsidRPr="00457F08">
                    <w:rPr>
                      <w:color w:val="000000" w:themeColor="text1"/>
                      <w:szCs w:val="21"/>
                    </w:rPr>
                    <w:t>第一基点</w:t>
                  </w:r>
                </w:p>
              </w:tc>
              <w:tc>
                <w:tcPr>
                  <w:tcW w:w="1476" w:type="dxa"/>
                </w:tcPr>
                <w:p w14:paraId="2DBA2E01" w14:textId="77777777" w:rsidR="00045251" w:rsidRPr="00457F08" w:rsidRDefault="00045251" w:rsidP="00045251">
                  <w:pPr>
                    <w:snapToGrid w:val="0"/>
                    <w:jc w:val="center"/>
                    <w:rPr>
                      <w:color w:val="000000" w:themeColor="text1"/>
                      <w:szCs w:val="21"/>
                    </w:rPr>
                  </w:pPr>
                  <w:r w:rsidRPr="00457F08">
                    <w:rPr>
                      <w:color w:val="000000" w:themeColor="text1"/>
                      <w:szCs w:val="21"/>
                    </w:rPr>
                    <w:t>117°40′</w:t>
                  </w:r>
                </w:p>
              </w:tc>
              <w:tc>
                <w:tcPr>
                  <w:tcW w:w="1476" w:type="dxa"/>
                </w:tcPr>
                <w:p w14:paraId="5A8399A7" w14:textId="77777777" w:rsidR="00045251" w:rsidRPr="00457F08" w:rsidRDefault="00045251" w:rsidP="00045251">
                  <w:pPr>
                    <w:snapToGrid w:val="0"/>
                    <w:jc w:val="center"/>
                    <w:rPr>
                      <w:color w:val="000000" w:themeColor="text1"/>
                      <w:szCs w:val="21"/>
                    </w:rPr>
                  </w:pPr>
                  <w:r w:rsidRPr="00457F08">
                    <w:rPr>
                      <w:color w:val="000000" w:themeColor="text1"/>
                      <w:szCs w:val="21"/>
                    </w:rPr>
                    <w:t>23°10′</w:t>
                  </w:r>
                </w:p>
              </w:tc>
              <w:tc>
                <w:tcPr>
                  <w:tcW w:w="1476" w:type="dxa"/>
                </w:tcPr>
                <w:p w14:paraId="05AA8BD7" w14:textId="77777777" w:rsidR="00045251" w:rsidRPr="00457F08" w:rsidRDefault="00045251" w:rsidP="00045251">
                  <w:pPr>
                    <w:snapToGrid w:val="0"/>
                    <w:jc w:val="center"/>
                    <w:rPr>
                      <w:color w:val="000000" w:themeColor="text1"/>
                      <w:szCs w:val="21"/>
                    </w:rPr>
                  </w:pPr>
                  <w:r w:rsidRPr="00457F08">
                    <w:rPr>
                      <w:color w:val="000000" w:themeColor="text1"/>
                      <w:szCs w:val="21"/>
                    </w:rPr>
                    <w:t>第十基点</w:t>
                  </w:r>
                </w:p>
              </w:tc>
              <w:tc>
                <w:tcPr>
                  <w:tcW w:w="1476" w:type="dxa"/>
                </w:tcPr>
                <w:p w14:paraId="7AC3675B" w14:textId="77777777" w:rsidR="00045251" w:rsidRPr="00457F08" w:rsidRDefault="00045251" w:rsidP="00045251">
                  <w:pPr>
                    <w:snapToGrid w:val="0"/>
                    <w:jc w:val="center"/>
                    <w:rPr>
                      <w:color w:val="000000" w:themeColor="text1"/>
                      <w:szCs w:val="21"/>
                    </w:rPr>
                  </w:pPr>
                  <w:r w:rsidRPr="00457F08">
                    <w:rPr>
                      <w:color w:val="000000" w:themeColor="text1"/>
                      <w:szCs w:val="21"/>
                    </w:rPr>
                    <w:t>109°00′</w:t>
                  </w:r>
                </w:p>
              </w:tc>
              <w:tc>
                <w:tcPr>
                  <w:tcW w:w="1476" w:type="dxa"/>
                </w:tcPr>
                <w:p w14:paraId="35610D5D" w14:textId="77777777" w:rsidR="00045251" w:rsidRPr="00457F08" w:rsidRDefault="00045251" w:rsidP="00045251">
                  <w:pPr>
                    <w:snapToGrid w:val="0"/>
                    <w:jc w:val="center"/>
                    <w:rPr>
                      <w:color w:val="000000" w:themeColor="text1"/>
                      <w:szCs w:val="21"/>
                    </w:rPr>
                  </w:pPr>
                  <w:r w:rsidRPr="00457F08">
                    <w:rPr>
                      <w:color w:val="000000" w:themeColor="text1"/>
                      <w:szCs w:val="21"/>
                    </w:rPr>
                    <w:t>18°00′</w:t>
                  </w:r>
                </w:p>
              </w:tc>
            </w:tr>
            <w:tr w:rsidR="00457F08" w:rsidRPr="00457F08" w14:paraId="1D1D2BEA" w14:textId="77777777" w:rsidTr="00EA5D92">
              <w:trPr>
                <w:trHeight w:val="314"/>
                <w:jc w:val="center"/>
              </w:trPr>
              <w:tc>
                <w:tcPr>
                  <w:tcW w:w="1476" w:type="dxa"/>
                </w:tcPr>
                <w:p w14:paraId="2E431FAA" w14:textId="77777777" w:rsidR="00045251" w:rsidRPr="00457F08" w:rsidRDefault="00045251" w:rsidP="00045251">
                  <w:pPr>
                    <w:snapToGrid w:val="0"/>
                    <w:jc w:val="center"/>
                    <w:rPr>
                      <w:color w:val="000000" w:themeColor="text1"/>
                      <w:szCs w:val="21"/>
                    </w:rPr>
                  </w:pPr>
                  <w:r w:rsidRPr="00457F08">
                    <w:rPr>
                      <w:color w:val="000000" w:themeColor="text1"/>
                      <w:szCs w:val="21"/>
                    </w:rPr>
                    <w:t>第二基点</w:t>
                  </w:r>
                </w:p>
              </w:tc>
              <w:tc>
                <w:tcPr>
                  <w:tcW w:w="1476" w:type="dxa"/>
                </w:tcPr>
                <w:p w14:paraId="6022825D" w14:textId="77777777" w:rsidR="00045251" w:rsidRPr="00457F08" w:rsidRDefault="00045251" w:rsidP="00045251">
                  <w:pPr>
                    <w:snapToGrid w:val="0"/>
                    <w:jc w:val="center"/>
                    <w:rPr>
                      <w:color w:val="000000" w:themeColor="text1"/>
                      <w:szCs w:val="21"/>
                    </w:rPr>
                  </w:pPr>
                  <w:r w:rsidRPr="00457F08">
                    <w:rPr>
                      <w:color w:val="000000" w:themeColor="text1"/>
                      <w:szCs w:val="21"/>
                    </w:rPr>
                    <w:t>117°25′</w:t>
                  </w:r>
                </w:p>
              </w:tc>
              <w:tc>
                <w:tcPr>
                  <w:tcW w:w="1476" w:type="dxa"/>
                </w:tcPr>
                <w:p w14:paraId="26F0202C" w14:textId="77777777" w:rsidR="00045251" w:rsidRPr="00457F08" w:rsidRDefault="00045251" w:rsidP="00045251">
                  <w:pPr>
                    <w:snapToGrid w:val="0"/>
                    <w:jc w:val="center"/>
                    <w:rPr>
                      <w:color w:val="000000" w:themeColor="text1"/>
                      <w:szCs w:val="21"/>
                    </w:rPr>
                  </w:pPr>
                  <w:r w:rsidRPr="00457F08">
                    <w:rPr>
                      <w:color w:val="000000" w:themeColor="text1"/>
                      <w:szCs w:val="21"/>
                    </w:rPr>
                    <w:t>23°00′</w:t>
                  </w:r>
                </w:p>
              </w:tc>
              <w:tc>
                <w:tcPr>
                  <w:tcW w:w="1476" w:type="dxa"/>
                </w:tcPr>
                <w:p w14:paraId="650F1186" w14:textId="77777777" w:rsidR="00045251" w:rsidRPr="00457F08" w:rsidRDefault="00045251" w:rsidP="00045251">
                  <w:pPr>
                    <w:snapToGrid w:val="0"/>
                    <w:jc w:val="center"/>
                    <w:rPr>
                      <w:color w:val="000000" w:themeColor="text1"/>
                      <w:szCs w:val="21"/>
                    </w:rPr>
                  </w:pPr>
                  <w:r w:rsidRPr="00457F08">
                    <w:rPr>
                      <w:color w:val="000000" w:themeColor="text1"/>
                      <w:szCs w:val="21"/>
                    </w:rPr>
                    <w:t>第十一基点</w:t>
                  </w:r>
                </w:p>
              </w:tc>
              <w:tc>
                <w:tcPr>
                  <w:tcW w:w="1476" w:type="dxa"/>
                </w:tcPr>
                <w:p w14:paraId="0E201DD8" w14:textId="77777777" w:rsidR="00045251" w:rsidRPr="00457F08" w:rsidRDefault="00045251" w:rsidP="00045251">
                  <w:pPr>
                    <w:snapToGrid w:val="0"/>
                    <w:jc w:val="center"/>
                    <w:rPr>
                      <w:color w:val="000000" w:themeColor="text1"/>
                      <w:szCs w:val="21"/>
                    </w:rPr>
                  </w:pPr>
                  <w:r w:rsidRPr="00457F08">
                    <w:rPr>
                      <w:color w:val="000000" w:themeColor="text1"/>
                      <w:szCs w:val="21"/>
                    </w:rPr>
                    <w:t>108°30′</w:t>
                  </w:r>
                </w:p>
              </w:tc>
              <w:tc>
                <w:tcPr>
                  <w:tcW w:w="1476" w:type="dxa"/>
                </w:tcPr>
                <w:p w14:paraId="0125AAFC" w14:textId="77777777" w:rsidR="00045251" w:rsidRPr="00457F08" w:rsidRDefault="00045251" w:rsidP="00045251">
                  <w:pPr>
                    <w:snapToGrid w:val="0"/>
                    <w:jc w:val="center"/>
                    <w:rPr>
                      <w:color w:val="000000" w:themeColor="text1"/>
                      <w:szCs w:val="21"/>
                    </w:rPr>
                  </w:pPr>
                  <w:r w:rsidRPr="00457F08">
                    <w:rPr>
                      <w:color w:val="000000" w:themeColor="text1"/>
                      <w:szCs w:val="21"/>
                    </w:rPr>
                    <w:t>18°20′</w:t>
                  </w:r>
                </w:p>
              </w:tc>
            </w:tr>
            <w:tr w:rsidR="00457F08" w:rsidRPr="00457F08" w14:paraId="0671CEB3" w14:textId="77777777" w:rsidTr="00EA5D92">
              <w:trPr>
                <w:trHeight w:val="314"/>
                <w:jc w:val="center"/>
              </w:trPr>
              <w:tc>
                <w:tcPr>
                  <w:tcW w:w="1476" w:type="dxa"/>
                </w:tcPr>
                <w:p w14:paraId="032A637D" w14:textId="77777777" w:rsidR="00045251" w:rsidRPr="00457F08" w:rsidRDefault="00045251" w:rsidP="00045251">
                  <w:pPr>
                    <w:snapToGrid w:val="0"/>
                    <w:jc w:val="center"/>
                    <w:rPr>
                      <w:color w:val="000000" w:themeColor="text1"/>
                      <w:szCs w:val="21"/>
                    </w:rPr>
                  </w:pPr>
                  <w:r w:rsidRPr="00457F08">
                    <w:rPr>
                      <w:color w:val="000000" w:themeColor="text1"/>
                      <w:szCs w:val="21"/>
                    </w:rPr>
                    <w:t>第三基点</w:t>
                  </w:r>
                </w:p>
              </w:tc>
              <w:tc>
                <w:tcPr>
                  <w:tcW w:w="1476" w:type="dxa"/>
                </w:tcPr>
                <w:p w14:paraId="0C376939" w14:textId="77777777" w:rsidR="00045251" w:rsidRPr="00457F08" w:rsidRDefault="00045251" w:rsidP="00045251">
                  <w:pPr>
                    <w:snapToGrid w:val="0"/>
                    <w:jc w:val="center"/>
                    <w:rPr>
                      <w:color w:val="000000" w:themeColor="text1"/>
                      <w:szCs w:val="21"/>
                    </w:rPr>
                  </w:pPr>
                  <w:r w:rsidRPr="00457F08">
                    <w:rPr>
                      <w:color w:val="000000" w:themeColor="text1"/>
                      <w:szCs w:val="21"/>
                    </w:rPr>
                    <w:t>115°10′</w:t>
                  </w:r>
                </w:p>
              </w:tc>
              <w:tc>
                <w:tcPr>
                  <w:tcW w:w="1476" w:type="dxa"/>
                </w:tcPr>
                <w:p w14:paraId="44CC7162" w14:textId="77777777" w:rsidR="00045251" w:rsidRPr="00457F08" w:rsidRDefault="00045251" w:rsidP="00045251">
                  <w:pPr>
                    <w:snapToGrid w:val="0"/>
                    <w:jc w:val="center"/>
                    <w:rPr>
                      <w:color w:val="000000" w:themeColor="text1"/>
                      <w:szCs w:val="21"/>
                    </w:rPr>
                  </w:pPr>
                  <w:r w:rsidRPr="00457F08">
                    <w:rPr>
                      <w:color w:val="000000" w:themeColor="text1"/>
                      <w:szCs w:val="21"/>
                    </w:rPr>
                    <w:t>22°05′</w:t>
                  </w:r>
                </w:p>
              </w:tc>
              <w:tc>
                <w:tcPr>
                  <w:tcW w:w="1476" w:type="dxa"/>
                </w:tcPr>
                <w:p w14:paraId="7226A23B" w14:textId="77777777" w:rsidR="00045251" w:rsidRPr="00457F08" w:rsidRDefault="00045251" w:rsidP="00045251">
                  <w:pPr>
                    <w:snapToGrid w:val="0"/>
                    <w:jc w:val="center"/>
                    <w:rPr>
                      <w:color w:val="000000" w:themeColor="text1"/>
                      <w:szCs w:val="21"/>
                    </w:rPr>
                  </w:pPr>
                  <w:r w:rsidRPr="00457F08">
                    <w:rPr>
                      <w:color w:val="000000" w:themeColor="text1"/>
                      <w:szCs w:val="21"/>
                    </w:rPr>
                    <w:t>第十二基点</w:t>
                  </w:r>
                </w:p>
              </w:tc>
              <w:tc>
                <w:tcPr>
                  <w:tcW w:w="1476" w:type="dxa"/>
                </w:tcPr>
                <w:p w14:paraId="4F2A9E61" w14:textId="77777777" w:rsidR="00045251" w:rsidRPr="00457F08" w:rsidRDefault="00045251" w:rsidP="00045251">
                  <w:pPr>
                    <w:snapToGrid w:val="0"/>
                    <w:jc w:val="center"/>
                    <w:rPr>
                      <w:color w:val="000000" w:themeColor="text1"/>
                      <w:szCs w:val="21"/>
                    </w:rPr>
                  </w:pPr>
                  <w:r w:rsidRPr="00457F08">
                    <w:rPr>
                      <w:color w:val="000000" w:themeColor="text1"/>
                      <w:szCs w:val="21"/>
                    </w:rPr>
                    <w:t>108°20′</w:t>
                  </w:r>
                </w:p>
              </w:tc>
              <w:tc>
                <w:tcPr>
                  <w:tcW w:w="1476" w:type="dxa"/>
                </w:tcPr>
                <w:p w14:paraId="310ACD46" w14:textId="77777777" w:rsidR="00045251" w:rsidRPr="00457F08" w:rsidRDefault="00045251" w:rsidP="00045251">
                  <w:pPr>
                    <w:snapToGrid w:val="0"/>
                    <w:jc w:val="center"/>
                    <w:rPr>
                      <w:color w:val="000000" w:themeColor="text1"/>
                      <w:szCs w:val="21"/>
                    </w:rPr>
                  </w:pPr>
                  <w:r w:rsidRPr="00457F08">
                    <w:rPr>
                      <w:color w:val="000000" w:themeColor="text1"/>
                      <w:szCs w:val="21"/>
                    </w:rPr>
                    <w:t>18°45′</w:t>
                  </w:r>
                </w:p>
              </w:tc>
            </w:tr>
            <w:tr w:rsidR="00457F08" w:rsidRPr="00457F08" w14:paraId="097A2AE6" w14:textId="77777777" w:rsidTr="00EA5D92">
              <w:trPr>
                <w:trHeight w:val="298"/>
                <w:jc w:val="center"/>
              </w:trPr>
              <w:tc>
                <w:tcPr>
                  <w:tcW w:w="1476" w:type="dxa"/>
                </w:tcPr>
                <w:p w14:paraId="57135B74" w14:textId="77777777" w:rsidR="00045251" w:rsidRPr="00457F08" w:rsidRDefault="00045251" w:rsidP="00045251">
                  <w:pPr>
                    <w:snapToGrid w:val="0"/>
                    <w:jc w:val="center"/>
                    <w:rPr>
                      <w:color w:val="000000" w:themeColor="text1"/>
                      <w:szCs w:val="21"/>
                    </w:rPr>
                  </w:pPr>
                  <w:r w:rsidRPr="00457F08">
                    <w:rPr>
                      <w:color w:val="000000" w:themeColor="text1"/>
                      <w:szCs w:val="21"/>
                    </w:rPr>
                    <w:t>第四基点</w:t>
                  </w:r>
                </w:p>
              </w:tc>
              <w:tc>
                <w:tcPr>
                  <w:tcW w:w="1476" w:type="dxa"/>
                </w:tcPr>
                <w:p w14:paraId="1CA85459" w14:textId="77777777" w:rsidR="00045251" w:rsidRPr="00457F08" w:rsidRDefault="00045251" w:rsidP="00045251">
                  <w:pPr>
                    <w:snapToGrid w:val="0"/>
                    <w:jc w:val="center"/>
                    <w:rPr>
                      <w:color w:val="000000" w:themeColor="text1"/>
                      <w:szCs w:val="21"/>
                    </w:rPr>
                  </w:pPr>
                  <w:r w:rsidRPr="00457F08">
                    <w:rPr>
                      <w:color w:val="000000" w:themeColor="text1"/>
                      <w:szCs w:val="21"/>
                    </w:rPr>
                    <w:t>114°50′</w:t>
                  </w:r>
                </w:p>
              </w:tc>
              <w:tc>
                <w:tcPr>
                  <w:tcW w:w="1476" w:type="dxa"/>
                </w:tcPr>
                <w:p w14:paraId="00B8A0B2" w14:textId="77777777" w:rsidR="00045251" w:rsidRPr="00457F08" w:rsidRDefault="00045251" w:rsidP="00045251">
                  <w:pPr>
                    <w:snapToGrid w:val="0"/>
                    <w:jc w:val="center"/>
                    <w:rPr>
                      <w:color w:val="000000" w:themeColor="text1"/>
                      <w:szCs w:val="21"/>
                    </w:rPr>
                  </w:pPr>
                  <w:r w:rsidRPr="00457F08">
                    <w:rPr>
                      <w:color w:val="000000" w:themeColor="text1"/>
                      <w:szCs w:val="21"/>
                    </w:rPr>
                    <w:t>22°05′</w:t>
                  </w:r>
                </w:p>
              </w:tc>
              <w:tc>
                <w:tcPr>
                  <w:tcW w:w="1476" w:type="dxa"/>
                </w:tcPr>
                <w:p w14:paraId="45F96F48" w14:textId="77777777" w:rsidR="00045251" w:rsidRPr="00457F08" w:rsidRDefault="00045251" w:rsidP="00045251">
                  <w:pPr>
                    <w:snapToGrid w:val="0"/>
                    <w:jc w:val="center"/>
                    <w:rPr>
                      <w:color w:val="000000" w:themeColor="text1"/>
                      <w:szCs w:val="21"/>
                    </w:rPr>
                  </w:pPr>
                  <w:r w:rsidRPr="00457F08">
                    <w:rPr>
                      <w:color w:val="000000" w:themeColor="text1"/>
                      <w:szCs w:val="21"/>
                    </w:rPr>
                    <w:t>第十三基点</w:t>
                  </w:r>
                </w:p>
              </w:tc>
              <w:tc>
                <w:tcPr>
                  <w:tcW w:w="1476" w:type="dxa"/>
                </w:tcPr>
                <w:p w14:paraId="0D2EF3DA" w14:textId="77777777" w:rsidR="00045251" w:rsidRPr="00457F08" w:rsidRDefault="00045251" w:rsidP="00045251">
                  <w:pPr>
                    <w:snapToGrid w:val="0"/>
                    <w:jc w:val="center"/>
                    <w:rPr>
                      <w:color w:val="000000" w:themeColor="text1"/>
                      <w:szCs w:val="21"/>
                    </w:rPr>
                  </w:pPr>
                  <w:r w:rsidRPr="00457F08">
                    <w:rPr>
                      <w:color w:val="000000" w:themeColor="text1"/>
                      <w:szCs w:val="21"/>
                    </w:rPr>
                    <w:t>108°20′</w:t>
                  </w:r>
                </w:p>
              </w:tc>
              <w:tc>
                <w:tcPr>
                  <w:tcW w:w="1476" w:type="dxa"/>
                </w:tcPr>
                <w:p w14:paraId="5D4DB734" w14:textId="77777777" w:rsidR="00045251" w:rsidRPr="00457F08" w:rsidRDefault="00045251" w:rsidP="00045251">
                  <w:pPr>
                    <w:snapToGrid w:val="0"/>
                    <w:jc w:val="center"/>
                    <w:rPr>
                      <w:color w:val="000000" w:themeColor="text1"/>
                      <w:szCs w:val="21"/>
                    </w:rPr>
                  </w:pPr>
                  <w:r w:rsidRPr="00457F08">
                    <w:rPr>
                      <w:color w:val="000000" w:themeColor="text1"/>
                      <w:szCs w:val="21"/>
                    </w:rPr>
                    <w:t>19°20′</w:t>
                  </w:r>
                </w:p>
              </w:tc>
            </w:tr>
            <w:tr w:rsidR="00457F08" w:rsidRPr="00457F08" w14:paraId="54AB727E" w14:textId="77777777" w:rsidTr="00EA5D92">
              <w:trPr>
                <w:trHeight w:val="314"/>
                <w:jc w:val="center"/>
              </w:trPr>
              <w:tc>
                <w:tcPr>
                  <w:tcW w:w="1476" w:type="dxa"/>
                </w:tcPr>
                <w:p w14:paraId="2ECC6756" w14:textId="77777777" w:rsidR="00045251" w:rsidRPr="00457F08" w:rsidRDefault="00045251" w:rsidP="00045251">
                  <w:pPr>
                    <w:snapToGrid w:val="0"/>
                    <w:jc w:val="center"/>
                    <w:rPr>
                      <w:color w:val="000000" w:themeColor="text1"/>
                      <w:szCs w:val="21"/>
                    </w:rPr>
                  </w:pPr>
                  <w:r w:rsidRPr="00457F08">
                    <w:rPr>
                      <w:color w:val="000000" w:themeColor="text1"/>
                      <w:szCs w:val="21"/>
                    </w:rPr>
                    <w:t>第五基点</w:t>
                  </w:r>
                </w:p>
              </w:tc>
              <w:tc>
                <w:tcPr>
                  <w:tcW w:w="1476" w:type="dxa"/>
                </w:tcPr>
                <w:p w14:paraId="72A52767" w14:textId="77777777" w:rsidR="00045251" w:rsidRPr="00457F08" w:rsidRDefault="00045251" w:rsidP="00045251">
                  <w:pPr>
                    <w:snapToGrid w:val="0"/>
                    <w:jc w:val="center"/>
                    <w:rPr>
                      <w:color w:val="000000" w:themeColor="text1"/>
                      <w:szCs w:val="21"/>
                    </w:rPr>
                  </w:pPr>
                  <w:r w:rsidRPr="00457F08">
                    <w:rPr>
                      <w:color w:val="000000" w:themeColor="text1"/>
                      <w:szCs w:val="21"/>
                    </w:rPr>
                    <w:t>114°00′</w:t>
                  </w:r>
                </w:p>
              </w:tc>
              <w:tc>
                <w:tcPr>
                  <w:tcW w:w="1476" w:type="dxa"/>
                </w:tcPr>
                <w:p w14:paraId="44E5A077" w14:textId="77777777" w:rsidR="00045251" w:rsidRPr="00457F08" w:rsidRDefault="00045251" w:rsidP="00045251">
                  <w:pPr>
                    <w:snapToGrid w:val="0"/>
                    <w:jc w:val="center"/>
                    <w:rPr>
                      <w:color w:val="000000" w:themeColor="text1"/>
                      <w:szCs w:val="21"/>
                    </w:rPr>
                  </w:pPr>
                  <w:r w:rsidRPr="00457F08">
                    <w:rPr>
                      <w:color w:val="000000" w:themeColor="text1"/>
                      <w:szCs w:val="21"/>
                    </w:rPr>
                    <w:t>21°30′</w:t>
                  </w:r>
                </w:p>
              </w:tc>
              <w:tc>
                <w:tcPr>
                  <w:tcW w:w="1476" w:type="dxa"/>
                </w:tcPr>
                <w:p w14:paraId="3849CD6C" w14:textId="77777777" w:rsidR="00045251" w:rsidRPr="00457F08" w:rsidRDefault="00045251" w:rsidP="00045251">
                  <w:pPr>
                    <w:snapToGrid w:val="0"/>
                    <w:jc w:val="center"/>
                    <w:rPr>
                      <w:color w:val="000000" w:themeColor="text1"/>
                      <w:szCs w:val="21"/>
                    </w:rPr>
                  </w:pPr>
                  <w:r w:rsidRPr="00457F08">
                    <w:rPr>
                      <w:color w:val="000000" w:themeColor="text1"/>
                      <w:szCs w:val="21"/>
                    </w:rPr>
                    <w:t>第十四基点</w:t>
                  </w:r>
                </w:p>
              </w:tc>
              <w:tc>
                <w:tcPr>
                  <w:tcW w:w="1476" w:type="dxa"/>
                </w:tcPr>
                <w:p w14:paraId="025A7A0F" w14:textId="77777777" w:rsidR="00045251" w:rsidRPr="00457F08" w:rsidRDefault="00045251" w:rsidP="00045251">
                  <w:pPr>
                    <w:snapToGrid w:val="0"/>
                    <w:jc w:val="center"/>
                    <w:rPr>
                      <w:color w:val="000000" w:themeColor="text1"/>
                      <w:szCs w:val="21"/>
                    </w:rPr>
                  </w:pPr>
                  <w:r w:rsidRPr="00457F08">
                    <w:rPr>
                      <w:color w:val="000000" w:themeColor="text1"/>
                      <w:szCs w:val="21"/>
                    </w:rPr>
                    <w:t>109°00′</w:t>
                  </w:r>
                </w:p>
              </w:tc>
              <w:tc>
                <w:tcPr>
                  <w:tcW w:w="1476" w:type="dxa"/>
                </w:tcPr>
                <w:p w14:paraId="64095269" w14:textId="77777777" w:rsidR="00045251" w:rsidRPr="00457F08" w:rsidRDefault="00045251" w:rsidP="00045251">
                  <w:pPr>
                    <w:snapToGrid w:val="0"/>
                    <w:jc w:val="center"/>
                    <w:rPr>
                      <w:color w:val="000000" w:themeColor="text1"/>
                      <w:szCs w:val="21"/>
                    </w:rPr>
                  </w:pPr>
                  <w:r w:rsidRPr="00457F08">
                    <w:rPr>
                      <w:color w:val="000000" w:themeColor="text1"/>
                      <w:szCs w:val="21"/>
                    </w:rPr>
                    <w:t>20°00′</w:t>
                  </w:r>
                </w:p>
              </w:tc>
            </w:tr>
            <w:tr w:rsidR="00457F08" w:rsidRPr="00457F08" w14:paraId="0EA01882" w14:textId="77777777" w:rsidTr="00EA5D92">
              <w:trPr>
                <w:trHeight w:val="298"/>
                <w:jc w:val="center"/>
              </w:trPr>
              <w:tc>
                <w:tcPr>
                  <w:tcW w:w="1476" w:type="dxa"/>
                </w:tcPr>
                <w:p w14:paraId="50542F47" w14:textId="77777777" w:rsidR="00045251" w:rsidRPr="00457F08" w:rsidRDefault="00045251" w:rsidP="00045251">
                  <w:pPr>
                    <w:snapToGrid w:val="0"/>
                    <w:jc w:val="center"/>
                    <w:rPr>
                      <w:color w:val="000000" w:themeColor="text1"/>
                      <w:szCs w:val="21"/>
                    </w:rPr>
                  </w:pPr>
                  <w:r w:rsidRPr="00457F08">
                    <w:rPr>
                      <w:color w:val="000000" w:themeColor="text1"/>
                      <w:szCs w:val="21"/>
                    </w:rPr>
                    <w:t>第六基点</w:t>
                  </w:r>
                </w:p>
              </w:tc>
              <w:tc>
                <w:tcPr>
                  <w:tcW w:w="1476" w:type="dxa"/>
                </w:tcPr>
                <w:p w14:paraId="48A69906" w14:textId="77777777" w:rsidR="00045251" w:rsidRPr="00457F08" w:rsidRDefault="00045251" w:rsidP="00045251">
                  <w:pPr>
                    <w:snapToGrid w:val="0"/>
                    <w:jc w:val="center"/>
                    <w:rPr>
                      <w:color w:val="000000" w:themeColor="text1"/>
                      <w:szCs w:val="21"/>
                    </w:rPr>
                  </w:pPr>
                  <w:r w:rsidRPr="00457F08">
                    <w:rPr>
                      <w:color w:val="000000" w:themeColor="text1"/>
                      <w:szCs w:val="21"/>
                    </w:rPr>
                    <w:t>111°20′</w:t>
                  </w:r>
                </w:p>
              </w:tc>
              <w:tc>
                <w:tcPr>
                  <w:tcW w:w="1476" w:type="dxa"/>
                </w:tcPr>
                <w:p w14:paraId="3A495A0A" w14:textId="77777777" w:rsidR="00045251" w:rsidRPr="00457F08" w:rsidRDefault="00045251" w:rsidP="00045251">
                  <w:pPr>
                    <w:snapToGrid w:val="0"/>
                    <w:jc w:val="center"/>
                    <w:rPr>
                      <w:color w:val="000000" w:themeColor="text1"/>
                      <w:szCs w:val="21"/>
                    </w:rPr>
                  </w:pPr>
                  <w:r w:rsidRPr="00457F08">
                    <w:rPr>
                      <w:color w:val="000000" w:themeColor="text1"/>
                      <w:szCs w:val="21"/>
                    </w:rPr>
                    <w:t>21°00′</w:t>
                  </w:r>
                </w:p>
              </w:tc>
              <w:tc>
                <w:tcPr>
                  <w:tcW w:w="1476" w:type="dxa"/>
                </w:tcPr>
                <w:p w14:paraId="2B1009D3" w14:textId="77777777" w:rsidR="00045251" w:rsidRPr="00457F08" w:rsidRDefault="00045251" w:rsidP="00045251">
                  <w:pPr>
                    <w:snapToGrid w:val="0"/>
                    <w:jc w:val="center"/>
                    <w:rPr>
                      <w:color w:val="000000" w:themeColor="text1"/>
                      <w:szCs w:val="21"/>
                    </w:rPr>
                  </w:pPr>
                  <w:r w:rsidRPr="00457F08">
                    <w:rPr>
                      <w:color w:val="000000" w:themeColor="text1"/>
                      <w:szCs w:val="21"/>
                    </w:rPr>
                    <w:t>第十五基点</w:t>
                  </w:r>
                </w:p>
              </w:tc>
              <w:tc>
                <w:tcPr>
                  <w:tcW w:w="1476" w:type="dxa"/>
                </w:tcPr>
                <w:p w14:paraId="2155B57A" w14:textId="77777777" w:rsidR="00045251" w:rsidRPr="00457F08" w:rsidRDefault="00045251" w:rsidP="00045251">
                  <w:pPr>
                    <w:snapToGrid w:val="0"/>
                    <w:jc w:val="center"/>
                    <w:rPr>
                      <w:color w:val="000000" w:themeColor="text1"/>
                      <w:szCs w:val="21"/>
                    </w:rPr>
                  </w:pPr>
                  <w:r w:rsidRPr="00457F08">
                    <w:rPr>
                      <w:color w:val="000000" w:themeColor="text1"/>
                      <w:szCs w:val="21"/>
                    </w:rPr>
                    <w:t>108°50′</w:t>
                  </w:r>
                </w:p>
              </w:tc>
              <w:tc>
                <w:tcPr>
                  <w:tcW w:w="1476" w:type="dxa"/>
                </w:tcPr>
                <w:p w14:paraId="701FCA48" w14:textId="77777777" w:rsidR="00045251" w:rsidRPr="00457F08" w:rsidRDefault="00045251" w:rsidP="00045251">
                  <w:pPr>
                    <w:snapToGrid w:val="0"/>
                    <w:jc w:val="center"/>
                    <w:rPr>
                      <w:color w:val="000000" w:themeColor="text1"/>
                      <w:szCs w:val="21"/>
                    </w:rPr>
                  </w:pPr>
                  <w:r w:rsidRPr="00457F08">
                    <w:rPr>
                      <w:color w:val="000000" w:themeColor="text1"/>
                      <w:szCs w:val="21"/>
                    </w:rPr>
                    <w:t>20°50′</w:t>
                  </w:r>
                </w:p>
              </w:tc>
            </w:tr>
            <w:tr w:rsidR="00457F08" w:rsidRPr="00457F08" w14:paraId="27B3B4A4" w14:textId="77777777" w:rsidTr="00EA5D92">
              <w:trPr>
                <w:trHeight w:val="298"/>
                <w:jc w:val="center"/>
              </w:trPr>
              <w:tc>
                <w:tcPr>
                  <w:tcW w:w="1476" w:type="dxa"/>
                </w:tcPr>
                <w:p w14:paraId="2ED8D984" w14:textId="77777777" w:rsidR="00045251" w:rsidRPr="00457F08" w:rsidRDefault="00045251" w:rsidP="00045251">
                  <w:pPr>
                    <w:snapToGrid w:val="0"/>
                    <w:jc w:val="center"/>
                    <w:rPr>
                      <w:color w:val="000000" w:themeColor="text1"/>
                      <w:szCs w:val="21"/>
                    </w:rPr>
                  </w:pPr>
                  <w:r w:rsidRPr="00457F08">
                    <w:rPr>
                      <w:color w:val="000000" w:themeColor="text1"/>
                      <w:szCs w:val="21"/>
                    </w:rPr>
                    <w:t>第七基点</w:t>
                  </w:r>
                </w:p>
              </w:tc>
              <w:tc>
                <w:tcPr>
                  <w:tcW w:w="1476" w:type="dxa"/>
                </w:tcPr>
                <w:p w14:paraId="501D6FD3" w14:textId="77777777" w:rsidR="00045251" w:rsidRPr="00457F08" w:rsidRDefault="00045251" w:rsidP="00045251">
                  <w:pPr>
                    <w:snapToGrid w:val="0"/>
                    <w:jc w:val="center"/>
                    <w:rPr>
                      <w:color w:val="000000" w:themeColor="text1"/>
                      <w:szCs w:val="21"/>
                    </w:rPr>
                  </w:pPr>
                  <w:r w:rsidRPr="00457F08">
                    <w:rPr>
                      <w:color w:val="000000" w:themeColor="text1"/>
                      <w:szCs w:val="21"/>
                    </w:rPr>
                    <w:t>111°35′</w:t>
                  </w:r>
                </w:p>
              </w:tc>
              <w:tc>
                <w:tcPr>
                  <w:tcW w:w="1476" w:type="dxa"/>
                </w:tcPr>
                <w:p w14:paraId="1457C773" w14:textId="77777777" w:rsidR="00045251" w:rsidRPr="00457F08" w:rsidRDefault="00045251" w:rsidP="00045251">
                  <w:pPr>
                    <w:snapToGrid w:val="0"/>
                    <w:jc w:val="center"/>
                    <w:rPr>
                      <w:color w:val="000000" w:themeColor="text1"/>
                      <w:szCs w:val="21"/>
                    </w:rPr>
                  </w:pPr>
                  <w:r w:rsidRPr="00457F08">
                    <w:rPr>
                      <w:color w:val="000000" w:themeColor="text1"/>
                      <w:szCs w:val="21"/>
                    </w:rPr>
                    <w:t>20°00′</w:t>
                  </w:r>
                </w:p>
              </w:tc>
              <w:tc>
                <w:tcPr>
                  <w:tcW w:w="1476" w:type="dxa"/>
                </w:tcPr>
                <w:p w14:paraId="068B396F" w14:textId="77777777" w:rsidR="00045251" w:rsidRPr="00457F08" w:rsidRDefault="00045251" w:rsidP="00045251">
                  <w:pPr>
                    <w:snapToGrid w:val="0"/>
                    <w:jc w:val="center"/>
                    <w:rPr>
                      <w:color w:val="000000" w:themeColor="text1"/>
                      <w:szCs w:val="21"/>
                    </w:rPr>
                  </w:pPr>
                  <w:r w:rsidRPr="00457F08">
                    <w:rPr>
                      <w:color w:val="000000" w:themeColor="text1"/>
                      <w:szCs w:val="21"/>
                    </w:rPr>
                    <w:t>第十六基点</w:t>
                  </w:r>
                </w:p>
              </w:tc>
              <w:tc>
                <w:tcPr>
                  <w:tcW w:w="1476" w:type="dxa"/>
                </w:tcPr>
                <w:p w14:paraId="262702B6" w14:textId="77777777" w:rsidR="00045251" w:rsidRPr="00457F08" w:rsidRDefault="00045251" w:rsidP="00045251">
                  <w:pPr>
                    <w:snapToGrid w:val="0"/>
                    <w:jc w:val="center"/>
                    <w:rPr>
                      <w:color w:val="000000" w:themeColor="text1"/>
                      <w:szCs w:val="21"/>
                    </w:rPr>
                  </w:pPr>
                  <w:r w:rsidRPr="00457F08">
                    <w:rPr>
                      <w:color w:val="000000" w:themeColor="text1"/>
                      <w:szCs w:val="21"/>
                    </w:rPr>
                    <w:t>108°30′</w:t>
                  </w:r>
                </w:p>
              </w:tc>
              <w:tc>
                <w:tcPr>
                  <w:tcW w:w="1476" w:type="dxa"/>
                </w:tcPr>
                <w:p w14:paraId="419FBA1D" w14:textId="77777777" w:rsidR="00045251" w:rsidRPr="00457F08" w:rsidRDefault="00045251" w:rsidP="00045251">
                  <w:pPr>
                    <w:snapToGrid w:val="0"/>
                    <w:jc w:val="center"/>
                    <w:rPr>
                      <w:color w:val="000000" w:themeColor="text1"/>
                      <w:szCs w:val="21"/>
                    </w:rPr>
                  </w:pPr>
                  <w:r w:rsidRPr="00457F08">
                    <w:rPr>
                      <w:color w:val="000000" w:themeColor="text1"/>
                      <w:szCs w:val="21"/>
                    </w:rPr>
                    <w:t>21°10′</w:t>
                  </w:r>
                </w:p>
              </w:tc>
            </w:tr>
            <w:tr w:rsidR="00457F08" w:rsidRPr="00457F08" w14:paraId="126D0F6F" w14:textId="77777777" w:rsidTr="00EA5D92">
              <w:trPr>
                <w:trHeight w:val="298"/>
                <w:jc w:val="center"/>
              </w:trPr>
              <w:tc>
                <w:tcPr>
                  <w:tcW w:w="1476" w:type="dxa"/>
                </w:tcPr>
                <w:p w14:paraId="3425C3B5" w14:textId="77777777" w:rsidR="00045251" w:rsidRPr="00457F08" w:rsidRDefault="00045251" w:rsidP="00045251">
                  <w:pPr>
                    <w:snapToGrid w:val="0"/>
                    <w:jc w:val="center"/>
                    <w:rPr>
                      <w:color w:val="000000" w:themeColor="text1"/>
                      <w:szCs w:val="21"/>
                    </w:rPr>
                  </w:pPr>
                  <w:r w:rsidRPr="00457F08">
                    <w:rPr>
                      <w:color w:val="000000" w:themeColor="text1"/>
                      <w:szCs w:val="21"/>
                    </w:rPr>
                    <w:lastRenderedPageBreak/>
                    <w:t>第八基点</w:t>
                  </w:r>
                </w:p>
              </w:tc>
              <w:tc>
                <w:tcPr>
                  <w:tcW w:w="1476" w:type="dxa"/>
                </w:tcPr>
                <w:p w14:paraId="27D1BF36" w14:textId="77777777" w:rsidR="00045251" w:rsidRPr="00457F08" w:rsidRDefault="00045251" w:rsidP="00045251">
                  <w:pPr>
                    <w:snapToGrid w:val="0"/>
                    <w:jc w:val="center"/>
                    <w:rPr>
                      <w:color w:val="000000" w:themeColor="text1"/>
                      <w:szCs w:val="21"/>
                    </w:rPr>
                  </w:pPr>
                  <w:r w:rsidRPr="00457F08">
                    <w:rPr>
                      <w:color w:val="000000" w:themeColor="text1"/>
                      <w:szCs w:val="21"/>
                    </w:rPr>
                    <w:t>110°40′</w:t>
                  </w:r>
                </w:p>
              </w:tc>
              <w:tc>
                <w:tcPr>
                  <w:tcW w:w="1476" w:type="dxa"/>
                </w:tcPr>
                <w:p w14:paraId="34A146E5" w14:textId="77777777" w:rsidR="00045251" w:rsidRPr="00457F08" w:rsidRDefault="00045251" w:rsidP="00045251">
                  <w:pPr>
                    <w:snapToGrid w:val="0"/>
                    <w:jc w:val="center"/>
                    <w:rPr>
                      <w:color w:val="000000" w:themeColor="text1"/>
                      <w:szCs w:val="21"/>
                    </w:rPr>
                  </w:pPr>
                  <w:r w:rsidRPr="00457F08">
                    <w:rPr>
                      <w:color w:val="000000" w:themeColor="text1"/>
                      <w:szCs w:val="21"/>
                    </w:rPr>
                    <w:t>18°30′</w:t>
                  </w:r>
                </w:p>
              </w:tc>
              <w:tc>
                <w:tcPr>
                  <w:tcW w:w="1476" w:type="dxa"/>
                </w:tcPr>
                <w:p w14:paraId="2A299596" w14:textId="77777777" w:rsidR="00045251" w:rsidRPr="00457F08" w:rsidRDefault="00045251" w:rsidP="00045251">
                  <w:pPr>
                    <w:snapToGrid w:val="0"/>
                    <w:jc w:val="center"/>
                    <w:rPr>
                      <w:color w:val="000000" w:themeColor="text1"/>
                      <w:szCs w:val="21"/>
                    </w:rPr>
                  </w:pPr>
                  <w:r w:rsidRPr="00457F08">
                    <w:rPr>
                      <w:color w:val="000000" w:themeColor="text1"/>
                      <w:szCs w:val="21"/>
                    </w:rPr>
                    <w:t>第十七基点</w:t>
                  </w:r>
                </w:p>
              </w:tc>
              <w:tc>
                <w:tcPr>
                  <w:tcW w:w="1476" w:type="dxa"/>
                </w:tcPr>
                <w:p w14:paraId="185C5F88" w14:textId="77777777" w:rsidR="00045251" w:rsidRPr="00457F08" w:rsidRDefault="00045251" w:rsidP="00045251">
                  <w:pPr>
                    <w:snapToGrid w:val="0"/>
                    <w:jc w:val="center"/>
                    <w:rPr>
                      <w:color w:val="000000" w:themeColor="text1"/>
                      <w:szCs w:val="21"/>
                    </w:rPr>
                  </w:pPr>
                  <w:r w:rsidRPr="00457F08">
                    <w:rPr>
                      <w:color w:val="000000" w:themeColor="text1"/>
                      <w:szCs w:val="21"/>
                    </w:rPr>
                    <w:t>108°30′</w:t>
                  </w:r>
                </w:p>
              </w:tc>
              <w:tc>
                <w:tcPr>
                  <w:tcW w:w="1476" w:type="dxa"/>
                </w:tcPr>
                <w:p w14:paraId="2AC99530" w14:textId="77777777" w:rsidR="00045251" w:rsidRPr="00457F08" w:rsidRDefault="00045251" w:rsidP="00045251">
                  <w:pPr>
                    <w:snapToGrid w:val="0"/>
                    <w:jc w:val="center"/>
                    <w:rPr>
                      <w:color w:val="000000" w:themeColor="text1"/>
                      <w:szCs w:val="21"/>
                    </w:rPr>
                  </w:pPr>
                  <w:r w:rsidRPr="00457F08">
                    <w:rPr>
                      <w:color w:val="000000" w:themeColor="text1"/>
                      <w:szCs w:val="21"/>
                    </w:rPr>
                    <w:t>21°31′</w:t>
                  </w:r>
                </w:p>
              </w:tc>
            </w:tr>
            <w:tr w:rsidR="00457F08" w:rsidRPr="00457F08" w14:paraId="30CDB8C8" w14:textId="77777777" w:rsidTr="00EA5D92">
              <w:trPr>
                <w:trHeight w:val="329"/>
                <w:jc w:val="center"/>
              </w:trPr>
              <w:tc>
                <w:tcPr>
                  <w:tcW w:w="1476" w:type="dxa"/>
                </w:tcPr>
                <w:p w14:paraId="7CF5C340" w14:textId="77777777" w:rsidR="00045251" w:rsidRPr="00457F08" w:rsidRDefault="00045251" w:rsidP="00045251">
                  <w:pPr>
                    <w:snapToGrid w:val="0"/>
                    <w:jc w:val="center"/>
                    <w:rPr>
                      <w:color w:val="000000" w:themeColor="text1"/>
                      <w:szCs w:val="21"/>
                    </w:rPr>
                  </w:pPr>
                  <w:r w:rsidRPr="00457F08">
                    <w:rPr>
                      <w:color w:val="000000" w:themeColor="text1"/>
                      <w:szCs w:val="21"/>
                    </w:rPr>
                    <w:t>第九基点</w:t>
                  </w:r>
                </w:p>
              </w:tc>
              <w:tc>
                <w:tcPr>
                  <w:tcW w:w="1476" w:type="dxa"/>
                </w:tcPr>
                <w:p w14:paraId="7B507BB6" w14:textId="77777777" w:rsidR="00045251" w:rsidRPr="00457F08" w:rsidRDefault="00045251" w:rsidP="00045251">
                  <w:pPr>
                    <w:snapToGrid w:val="0"/>
                    <w:jc w:val="center"/>
                    <w:rPr>
                      <w:color w:val="000000" w:themeColor="text1"/>
                      <w:szCs w:val="21"/>
                    </w:rPr>
                  </w:pPr>
                  <w:r w:rsidRPr="00457F08">
                    <w:rPr>
                      <w:color w:val="000000" w:themeColor="text1"/>
                      <w:szCs w:val="21"/>
                    </w:rPr>
                    <w:t>109°50′</w:t>
                  </w:r>
                </w:p>
              </w:tc>
              <w:tc>
                <w:tcPr>
                  <w:tcW w:w="1476" w:type="dxa"/>
                </w:tcPr>
                <w:p w14:paraId="59A6F2EC" w14:textId="77777777" w:rsidR="00045251" w:rsidRPr="00457F08" w:rsidRDefault="00045251" w:rsidP="00045251">
                  <w:pPr>
                    <w:snapToGrid w:val="0"/>
                    <w:jc w:val="center"/>
                    <w:rPr>
                      <w:color w:val="000000" w:themeColor="text1"/>
                      <w:szCs w:val="21"/>
                    </w:rPr>
                  </w:pPr>
                  <w:r w:rsidRPr="00457F08">
                    <w:rPr>
                      <w:color w:val="000000" w:themeColor="text1"/>
                      <w:szCs w:val="21"/>
                    </w:rPr>
                    <w:t>17°50′</w:t>
                  </w:r>
                </w:p>
              </w:tc>
              <w:tc>
                <w:tcPr>
                  <w:tcW w:w="1476" w:type="dxa"/>
                </w:tcPr>
                <w:p w14:paraId="74C220AC" w14:textId="77777777" w:rsidR="00045251" w:rsidRPr="00457F08" w:rsidRDefault="00045251" w:rsidP="00045251">
                  <w:pPr>
                    <w:snapToGrid w:val="0"/>
                    <w:jc w:val="center"/>
                    <w:rPr>
                      <w:color w:val="000000" w:themeColor="text1"/>
                      <w:szCs w:val="21"/>
                    </w:rPr>
                  </w:pPr>
                </w:p>
              </w:tc>
              <w:tc>
                <w:tcPr>
                  <w:tcW w:w="1476" w:type="dxa"/>
                </w:tcPr>
                <w:p w14:paraId="566C57A0" w14:textId="77777777" w:rsidR="00045251" w:rsidRPr="00457F08" w:rsidRDefault="00045251" w:rsidP="00045251">
                  <w:pPr>
                    <w:snapToGrid w:val="0"/>
                    <w:jc w:val="center"/>
                    <w:rPr>
                      <w:color w:val="000000" w:themeColor="text1"/>
                      <w:szCs w:val="21"/>
                    </w:rPr>
                  </w:pPr>
                </w:p>
              </w:tc>
              <w:tc>
                <w:tcPr>
                  <w:tcW w:w="1476" w:type="dxa"/>
                </w:tcPr>
                <w:p w14:paraId="156A79C2" w14:textId="77777777" w:rsidR="00045251" w:rsidRPr="00457F08" w:rsidRDefault="00045251" w:rsidP="00045251">
                  <w:pPr>
                    <w:snapToGrid w:val="0"/>
                    <w:jc w:val="center"/>
                    <w:rPr>
                      <w:color w:val="000000" w:themeColor="text1"/>
                      <w:szCs w:val="21"/>
                    </w:rPr>
                  </w:pPr>
                </w:p>
              </w:tc>
            </w:tr>
          </w:tbl>
          <w:p w14:paraId="1A07FEF4" w14:textId="41B39AB5" w:rsidR="00045251" w:rsidRPr="00457F08" w:rsidRDefault="008740A7" w:rsidP="00045251">
            <w:pPr>
              <w:snapToGrid w:val="0"/>
              <w:jc w:val="center"/>
              <w:rPr>
                <w:color w:val="000000" w:themeColor="text1"/>
              </w:rPr>
            </w:pPr>
            <w:r w:rsidRPr="00457F08">
              <w:rPr>
                <w:noProof/>
                <w:color w:val="000000" w:themeColor="text1"/>
              </w:rPr>
              <mc:AlternateContent>
                <mc:Choice Requires="wps">
                  <w:drawing>
                    <wp:anchor distT="0" distB="0" distL="114300" distR="114300" simplePos="0" relativeHeight="251746304" behindDoc="0" locked="0" layoutInCell="1" allowOverlap="1" wp14:anchorId="2FDD968E" wp14:editId="39BB4A05">
                      <wp:simplePos x="0" y="0"/>
                      <wp:positionH relativeFrom="column">
                        <wp:posOffset>1462405</wp:posOffset>
                      </wp:positionH>
                      <wp:positionV relativeFrom="paragraph">
                        <wp:posOffset>1793240</wp:posOffset>
                      </wp:positionV>
                      <wp:extent cx="45719" cy="45719"/>
                      <wp:effectExtent l="19050" t="38100" r="31115" b="31115"/>
                      <wp:wrapNone/>
                      <wp:docPr id="451" name="星形: 五角 451"/>
                      <wp:cNvGraphicFramePr/>
                      <a:graphic xmlns:a="http://schemas.openxmlformats.org/drawingml/2006/main">
                        <a:graphicData uri="http://schemas.microsoft.com/office/word/2010/wordprocessingShape">
                          <wps:wsp>
                            <wps:cNvSpPr/>
                            <wps:spPr>
                              <a:xfrm flipH="1">
                                <a:off x="0" y="0"/>
                                <a:ext cx="45719" cy="45719"/>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1987F05" id="星形: 五角 451" o:spid="_x0000_s1026" style="position:absolute;left:0;text-align:left;margin-left:115.15pt;margin-top:141.2pt;width:3.6pt;height:3.6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19,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" path="m,17463r17463,l22860,r5396,17463l45719,17463,31591,28256r5396,17463l22860,34926,8732,45719,14128,28256,,17463xe" fillcolor="red" strokecolor="red" strokeweight="2pt">
                      <v:path arrowok="t" o:connecttype="custom" o:connectlocs="0,17463;17463,17463;22860,0;28256,17463;45719,17463;31591,28256;36987,45719;22860,34926;8732,45719;14128,28256;0,17463" o:connectangles="0,0,0,0,0,0,0,0,0,0,0"/>
                    </v:shape>
                  </w:pict>
                </mc:Fallback>
              </mc:AlternateContent>
            </w:r>
            <w:r w:rsidRPr="00457F08">
              <w:rPr>
                <w:b/>
                <w:noProof/>
                <w:color w:val="000000" w:themeColor="text1"/>
              </w:rPr>
              <mc:AlternateContent>
                <mc:Choice Requires="wps">
                  <w:drawing>
                    <wp:anchor distT="45720" distB="45720" distL="114300" distR="114300" simplePos="0" relativeHeight="251742208" behindDoc="0" locked="0" layoutInCell="1" allowOverlap="1" wp14:anchorId="04242D20" wp14:editId="6B5F1222">
                      <wp:simplePos x="0" y="0"/>
                      <wp:positionH relativeFrom="column">
                        <wp:posOffset>370205</wp:posOffset>
                      </wp:positionH>
                      <wp:positionV relativeFrom="paragraph">
                        <wp:posOffset>1604010</wp:posOffset>
                      </wp:positionV>
                      <wp:extent cx="677334" cy="321733"/>
                      <wp:effectExtent l="0" t="0" r="0" b="2540"/>
                      <wp:wrapNone/>
                      <wp:docPr id="44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334" cy="321733"/>
                              </a:xfrm>
                              <a:prstGeom prst="rect">
                                <a:avLst/>
                              </a:prstGeom>
                              <a:noFill/>
                              <a:ln w="9525">
                                <a:noFill/>
                                <a:miter lim="800000"/>
                              </a:ln>
                            </wps:spPr>
                            <wps:txbx>
                              <w:txbxContent>
                                <w:p w14:paraId="26838525" w14:textId="77777777" w:rsidR="008740A7" w:rsidRDefault="008740A7" w:rsidP="008740A7">
                                  <w:pPr>
                                    <w:rPr>
                                      <w:b/>
                                      <w:bCs/>
                                      <w:color w:val="FF0000"/>
                                      <w:sz w:val="18"/>
                                      <w:szCs w:val="18"/>
                                    </w:rPr>
                                  </w:pPr>
                                  <w:r>
                                    <w:rPr>
                                      <w:rFonts w:hint="eastAsia"/>
                                      <w:b/>
                                      <w:bCs/>
                                      <w:color w:val="FF0000"/>
                                      <w:sz w:val="18"/>
                                      <w:szCs w:val="18"/>
                                    </w:rPr>
                                    <w:t>项目位置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42D20" id="_x0000_s1047" type="#_x0000_t202" style="position:absolute;left:0;text-align:left;margin-left:29.15pt;margin-top:126.3pt;width:53.35pt;height:25.3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" filled="f" stroked="f">
                      <v:textbox>
                        <w:txbxContent>
                          <w:p w14:paraId="26838525" w14:textId="77777777" w:rsidR="008740A7" w:rsidRDefault="008740A7" w:rsidP="008740A7">
                            <w:pPr>
                              <w:rPr>
                                <w:b/>
                                <w:bCs/>
                                <w:color w:val="FF0000"/>
                                <w:sz w:val="18"/>
                                <w:szCs w:val="18"/>
                              </w:rPr>
                            </w:pPr>
                            <w:r>
                              <w:rPr>
                                <w:rFonts w:hint="eastAsia"/>
                                <w:b/>
                                <w:bCs/>
                                <w:color w:val="FF0000"/>
                                <w:sz w:val="18"/>
                                <w:szCs w:val="18"/>
                              </w:rPr>
                              <w:t>项目位置</w:t>
                            </w:r>
                          </w:p>
                        </w:txbxContent>
                      </v:textbox>
                    </v:shape>
                  </w:pict>
                </mc:Fallback>
              </mc:AlternateContent>
            </w:r>
            <w:r w:rsidRPr="00457F08">
              <w:rPr>
                <w:noProof/>
                <w:color w:val="000000" w:themeColor="text1"/>
              </w:rPr>
              <mc:AlternateContent>
                <mc:Choice Requires="wps">
                  <w:drawing>
                    <wp:anchor distT="0" distB="0" distL="114300" distR="114300" simplePos="0" relativeHeight="251744256" behindDoc="0" locked="0" layoutInCell="1" allowOverlap="1" wp14:anchorId="06C1A815" wp14:editId="124D5D9A">
                      <wp:simplePos x="0" y="0"/>
                      <wp:positionH relativeFrom="margin">
                        <wp:posOffset>929005</wp:posOffset>
                      </wp:positionH>
                      <wp:positionV relativeFrom="paragraph">
                        <wp:posOffset>1767840</wp:posOffset>
                      </wp:positionV>
                      <wp:extent cx="546735" cy="57150"/>
                      <wp:effectExtent l="0" t="19050" r="62865" b="95250"/>
                      <wp:wrapNone/>
                      <wp:docPr id="450" name="直接箭头连接符 450"/>
                      <wp:cNvGraphicFramePr/>
                      <a:graphic xmlns:a="http://schemas.openxmlformats.org/drawingml/2006/main">
                        <a:graphicData uri="http://schemas.microsoft.com/office/word/2010/wordprocessingShape">
                          <wps:wsp>
                            <wps:cNvCnPr/>
                            <wps:spPr>
                              <a:xfrm>
                                <a:off x="0" y="0"/>
                                <a:ext cx="546735" cy="571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CC8B21B" id="_x0000_t32" coordsize="21600,21600" o:spt="32" o:oned="t" path="m,l21600,21600e" filled="f">
                      <v:path arrowok="t" fillok="f" o:connecttype="none"/>
                      <o:lock v:ext="edit" shapetype="t"/>
                    </v:shapetype>
                    <v:shape id="直接箭头连接符 450" o:spid="_x0000_s1026" type="#_x0000_t32" style="position:absolute;left:0;text-align:left;margin-left:73.15pt;margin-top:139.2pt;width:43.05pt;height:4.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" strokecolor="red">
                      <v:stroke endarrow="block"/>
                      <w10:wrap anchorx="margin"/>
                    </v:shape>
                  </w:pict>
                </mc:Fallback>
              </mc:AlternateContent>
            </w:r>
            <w:r w:rsidR="00045251" w:rsidRPr="00457F08">
              <w:rPr>
                <w:b/>
                <w:noProof/>
                <w:color w:val="000000" w:themeColor="text1"/>
                <w:szCs w:val="21"/>
              </w:rPr>
              <w:drawing>
                <wp:inline distT="0" distB="0" distL="0" distR="0" wp14:anchorId="244E98E9" wp14:editId="764CDFC8">
                  <wp:extent cx="5022850" cy="2997200"/>
                  <wp:effectExtent l="0" t="0" r="635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a:xfrm>
                            <a:off x="0" y="0"/>
                            <a:ext cx="5025554" cy="2998633"/>
                          </a:xfrm>
                          <a:prstGeom prst="rect">
                            <a:avLst/>
                          </a:prstGeom>
                          <a:noFill/>
                          <a:ln>
                            <a:noFill/>
                          </a:ln>
                          <a:effectLst/>
                        </pic:spPr>
                      </pic:pic>
                    </a:graphicData>
                  </a:graphic>
                </wp:inline>
              </w:drawing>
            </w:r>
          </w:p>
          <w:p w14:paraId="3FCC8672" w14:textId="4C396B0C" w:rsidR="00045251" w:rsidRPr="00457F08" w:rsidRDefault="00045251" w:rsidP="00045251">
            <w:pPr>
              <w:jc w:val="center"/>
              <w:rPr>
                <w:b/>
                <w:bCs/>
                <w:color w:val="000000" w:themeColor="text1"/>
                <w:sz w:val="24"/>
              </w:rPr>
            </w:pPr>
            <w:r w:rsidRPr="00457F08">
              <w:rPr>
                <w:b/>
                <w:bCs/>
                <w:color w:val="000000" w:themeColor="text1"/>
                <w:sz w:val="24"/>
              </w:rPr>
              <w:t>图</w:t>
            </w:r>
            <w:r w:rsidRPr="00457F08">
              <w:rPr>
                <w:b/>
                <w:bCs/>
                <w:color w:val="000000" w:themeColor="text1"/>
                <w:sz w:val="24"/>
              </w:rPr>
              <w:t>3.1-</w:t>
            </w:r>
            <w:r w:rsidR="00D740F6" w:rsidRPr="00457F08">
              <w:rPr>
                <w:b/>
                <w:bCs/>
                <w:color w:val="000000" w:themeColor="text1"/>
                <w:sz w:val="24"/>
              </w:rPr>
              <w:t xml:space="preserve">61 </w:t>
            </w:r>
            <w:r w:rsidRPr="00457F08">
              <w:rPr>
                <w:b/>
                <w:bCs/>
                <w:color w:val="000000" w:themeColor="text1"/>
                <w:sz w:val="24"/>
              </w:rPr>
              <w:t xml:space="preserve"> </w:t>
            </w:r>
            <w:r w:rsidRPr="00457F08">
              <w:rPr>
                <w:b/>
                <w:bCs/>
                <w:color w:val="000000" w:themeColor="text1"/>
                <w:sz w:val="24"/>
              </w:rPr>
              <w:t>南海北部幼鱼繁育场保护区示意图</w:t>
            </w:r>
          </w:p>
          <w:p w14:paraId="7E0000DF" w14:textId="330B097F" w:rsidR="009404DC" w:rsidRPr="00457F08" w:rsidRDefault="009404DC" w:rsidP="009404DC">
            <w:pPr>
              <w:autoSpaceDE w:val="0"/>
              <w:autoSpaceDN w:val="0"/>
              <w:adjustRightInd w:val="0"/>
              <w:spacing w:line="460" w:lineRule="exact"/>
              <w:ind w:firstLineChars="200" w:firstLine="482"/>
              <w:jc w:val="left"/>
              <w:rPr>
                <w:rFonts w:ascii="宋体" w:hAnsi="宋体"/>
                <w:b/>
                <w:bCs/>
                <w:color w:val="000000" w:themeColor="text1"/>
                <w:kern w:val="0"/>
                <w:sz w:val="24"/>
              </w:rPr>
            </w:pPr>
            <w:r w:rsidRPr="00457F08">
              <w:rPr>
                <w:rFonts w:ascii="宋体" w:hAnsi="宋体" w:hint="eastAsia"/>
                <w:b/>
                <w:bCs/>
                <w:color w:val="000000" w:themeColor="text1"/>
                <w:kern w:val="0"/>
                <w:sz w:val="24"/>
              </w:rPr>
              <w:t>⑤</w:t>
            </w:r>
            <w:r w:rsidRPr="00457F08">
              <w:rPr>
                <w:rFonts w:ascii="宋体" w:hAnsi="宋体"/>
                <w:b/>
                <w:bCs/>
                <w:color w:val="000000" w:themeColor="text1"/>
                <w:kern w:val="0"/>
                <w:sz w:val="24"/>
              </w:rPr>
              <w:t>经济鱼类繁育场保护区</w:t>
            </w:r>
          </w:p>
          <w:p w14:paraId="612E7840" w14:textId="4C4F5520" w:rsidR="009404DC" w:rsidRPr="00457F08" w:rsidRDefault="009404DC" w:rsidP="009404DC">
            <w:pPr>
              <w:autoSpaceDE w:val="0"/>
              <w:autoSpaceDN w:val="0"/>
              <w:adjustRightInd w:val="0"/>
              <w:spacing w:line="460" w:lineRule="exact"/>
              <w:ind w:firstLineChars="200" w:firstLine="480"/>
              <w:jc w:val="left"/>
              <w:rPr>
                <w:rFonts w:ascii="宋体" w:hAnsi="宋体"/>
                <w:color w:val="000000" w:themeColor="text1"/>
                <w:kern w:val="0"/>
                <w:sz w:val="24"/>
              </w:rPr>
            </w:pPr>
            <w:r w:rsidRPr="00457F08">
              <w:rPr>
                <w:rFonts w:ascii="宋体" w:hAnsi="宋体"/>
                <w:color w:val="000000" w:themeColor="text1"/>
                <w:kern w:val="0"/>
                <w:sz w:val="24"/>
              </w:rPr>
              <w:t>1</w:t>
            </w:r>
            <w:r w:rsidRPr="00457F08">
              <w:rPr>
                <w:rFonts w:ascii="宋体" w:hAnsi="宋体" w:hint="eastAsia"/>
                <w:color w:val="000000" w:themeColor="text1"/>
                <w:kern w:val="0"/>
                <w:sz w:val="24"/>
              </w:rPr>
              <w:t>）</w:t>
            </w:r>
            <w:r w:rsidRPr="00457F08">
              <w:rPr>
                <w:rFonts w:ascii="宋体" w:hAnsi="宋体"/>
                <w:color w:val="000000" w:themeColor="text1"/>
                <w:kern w:val="0"/>
                <w:sz w:val="24"/>
              </w:rPr>
              <w:t>珠江口经济鱼类繁育场保护区</w:t>
            </w:r>
          </w:p>
          <w:p w14:paraId="4EC81839" w14:textId="77777777" w:rsidR="009404DC" w:rsidRPr="00457F08" w:rsidRDefault="009404DC" w:rsidP="009404DC">
            <w:pPr>
              <w:autoSpaceDE w:val="0"/>
              <w:autoSpaceDN w:val="0"/>
              <w:adjustRightInd w:val="0"/>
              <w:spacing w:line="460" w:lineRule="exact"/>
              <w:ind w:firstLineChars="200" w:firstLine="480"/>
              <w:jc w:val="left"/>
              <w:rPr>
                <w:rFonts w:ascii="宋体" w:hAnsi="宋体"/>
                <w:color w:val="000000" w:themeColor="text1"/>
                <w:kern w:val="0"/>
                <w:sz w:val="24"/>
              </w:rPr>
            </w:pPr>
            <w:r w:rsidRPr="00457F08">
              <w:rPr>
                <w:rFonts w:ascii="宋体" w:hAnsi="宋体"/>
                <w:color w:val="000000" w:themeColor="text1"/>
                <w:kern w:val="0"/>
                <w:sz w:val="24"/>
              </w:rPr>
              <w:t>从珠海市金星门水道的铜鼓角起，经内伶仃岛东角咀至深圳市妈湾下角止三点连线以北；番禺的莲花山止东莞的新沙二点连线以南的水域。禁渔期：农历四月二十日至七月二十日。</w:t>
            </w:r>
          </w:p>
          <w:p w14:paraId="6D562EE7" w14:textId="4BD17A1C" w:rsidR="009404DC" w:rsidRPr="00457F08" w:rsidRDefault="009404DC" w:rsidP="009404DC">
            <w:pPr>
              <w:autoSpaceDE w:val="0"/>
              <w:autoSpaceDN w:val="0"/>
              <w:adjustRightInd w:val="0"/>
              <w:spacing w:line="460" w:lineRule="exact"/>
              <w:ind w:firstLineChars="200" w:firstLine="480"/>
              <w:jc w:val="left"/>
              <w:rPr>
                <w:rFonts w:ascii="宋体" w:hAnsi="宋体"/>
                <w:color w:val="000000" w:themeColor="text1"/>
                <w:kern w:val="0"/>
                <w:sz w:val="24"/>
              </w:rPr>
            </w:pPr>
            <w:r w:rsidRPr="00457F08">
              <w:rPr>
                <w:rFonts w:ascii="宋体" w:hAnsi="宋体"/>
                <w:color w:val="000000" w:themeColor="text1"/>
                <w:kern w:val="0"/>
                <w:sz w:val="24"/>
              </w:rPr>
              <w:t>2</w:t>
            </w:r>
            <w:r w:rsidRPr="00457F08">
              <w:rPr>
                <w:rFonts w:ascii="宋体" w:hAnsi="宋体" w:hint="eastAsia"/>
                <w:color w:val="000000" w:themeColor="text1"/>
                <w:kern w:val="0"/>
                <w:sz w:val="24"/>
              </w:rPr>
              <w:t>）</w:t>
            </w:r>
            <w:r w:rsidRPr="00457F08">
              <w:rPr>
                <w:rFonts w:ascii="宋体" w:hAnsi="宋体"/>
                <w:color w:val="000000" w:themeColor="text1"/>
                <w:kern w:val="0"/>
                <w:sz w:val="24"/>
              </w:rPr>
              <w:t>崖门经济鱼类繁育场保护区</w:t>
            </w:r>
          </w:p>
          <w:p w14:paraId="1E5238D9" w14:textId="77777777" w:rsidR="009404DC" w:rsidRPr="00457F08" w:rsidRDefault="009404DC" w:rsidP="009404DC">
            <w:pPr>
              <w:autoSpaceDE w:val="0"/>
              <w:autoSpaceDN w:val="0"/>
              <w:adjustRightInd w:val="0"/>
              <w:spacing w:line="460" w:lineRule="exact"/>
              <w:ind w:firstLineChars="200" w:firstLine="480"/>
              <w:jc w:val="left"/>
              <w:rPr>
                <w:rFonts w:ascii="宋体" w:hAnsi="宋体"/>
                <w:color w:val="000000" w:themeColor="text1"/>
                <w:kern w:val="0"/>
                <w:sz w:val="24"/>
              </w:rPr>
            </w:pPr>
            <w:r w:rsidRPr="00457F08">
              <w:rPr>
                <w:rFonts w:ascii="宋体" w:hAnsi="宋体"/>
                <w:color w:val="000000" w:themeColor="text1"/>
                <w:kern w:val="0"/>
                <w:sz w:val="24"/>
              </w:rPr>
              <w:t>南面由台山县广海口的鸡罩山角起点至少鹅咀对开二浬处，再经大襟西南角及小芒直到南水西南角的连线。禁渔期：农历四月二十日至七月二十日。</w:t>
            </w:r>
          </w:p>
          <w:p w14:paraId="535BAA15" w14:textId="2CE1E724" w:rsidR="009404DC" w:rsidRPr="00457F08" w:rsidRDefault="009404DC" w:rsidP="00045251">
            <w:pPr>
              <w:autoSpaceDE w:val="0"/>
              <w:autoSpaceDN w:val="0"/>
              <w:adjustRightInd w:val="0"/>
              <w:spacing w:line="460" w:lineRule="exact"/>
              <w:ind w:firstLineChars="200" w:firstLine="482"/>
              <w:jc w:val="left"/>
              <w:rPr>
                <w:rFonts w:ascii="宋体" w:hAnsi="宋体"/>
                <w:b/>
                <w:bCs/>
                <w:color w:val="000000" w:themeColor="text1"/>
                <w:kern w:val="0"/>
                <w:sz w:val="24"/>
              </w:rPr>
            </w:pPr>
            <w:r w:rsidRPr="00457F08">
              <w:rPr>
                <w:rFonts w:ascii="宋体" w:hAnsi="宋体" w:hint="eastAsia"/>
                <w:b/>
                <w:bCs/>
                <w:color w:val="000000" w:themeColor="text1"/>
                <w:kern w:val="0"/>
                <w:sz w:val="24"/>
              </w:rPr>
              <w:t>⑥</w:t>
            </w:r>
            <w:r w:rsidRPr="00457F08">
              <w:rPr>
                <w:rFonts w:ascii="宋体" w:hAnsi="宋体"/>
                <w:b/>
                <w:bCs/>
                <w:color w:val="000000" w:themeColor="text1"/>
                <w:kern w:val="0"/>
                <w:sz w:val="24"/>
              </w:rPr>
              <w:t>调查海区主要经济鱼类的产卵期</w:t>
            </w:r>
          </w:p>
          <w:p w14:paraId="7E98CBE1" w14:textId="487C831B" w:rsidR="009404DC" w:rsidRPr="00457F08" w:rsidRDefault="009404DC" w:rsidP="009404DC">
            <w:pPr>
              <w:autoSpaceDE w:val="0"/>
              <w:autoSpaceDN w:val="0"/>
              <w:adjustRightInd w:val="0"/>
              <w:spacing w:line="460" w:lineRule="exact"/>
              <w:ind w:firstLineChars="200" w:firstLine="480"/>
              <w:jc w:val="left"/>
              <w:rPr>
                <w:rFonts w:ascii="宋体" w:hAnsi="宋体"/>
                <w:color w:val="000000" w:themeColor="text1"/>
                <w:sz w:val="24"/>
              </w:rPr>
            </w:pPr>
            <w:r w:rsidRPr="00457F08">
              <w:rPr>
                <w:rFonts w:ascii="宋体" w:hAnsi="宋体"/>
                <w:color w:val="000000" w:themeColor="text1"/>
                <w:sz w:val="24"/>
              </w:rPr>
              <w:t>根据历年调查所掌握的资料，将调查水域主要经济鱼类的产卵期列于表</w:t>
            </w:r>
            <w:r w:rsidR="00045251" w:rsidRPr="00457F08">
              <w:rPr>
                <w:color w:val="000000" w:themeColor="text1"/>
                <w:sz w:val="24"/>
              </w:rPr>
              <w:t>3.1-</w:t>
            </w:r>
            <w:r w:rsidR="00D740F6" w:rsidRPr="00457F08">
              <w:rPr>
                <w:color w:val="000000" w:themeColor="text1"/>
                <w:sz w:val="24"/>
              </w:rPr>
              <w:t>51</w:t>
            </w:r>
            <w:r w:rsidRPr="00457F08">
              <w:rPr>
                <w:rFonts w:ascii="宋体" w:hAnsi="宋体"/>
                <w:color w:val="000000" w:themeColor="text1"/>
                <w:sz w:val="24"/>
              </w:rPr>
              <w:t>。从表可知，各种鱼类的产卵期主要集中与2月～7月份。</w:t>
            </w:r>
          </w:p>
          <w:p w14:paraId="46D2784A" w14:textId="3F2CC3B5" w:rsidR="009404DC" w:rsidRPr="00457F08" w:rsidRDefault="009404DC" w:rsidP="009404DC">
            <w:pPr>
              <w:autoSpaceDE w:val="0"/>
              <w:autoSpaceDN w:val="0"/>
              <w:adjustRightInd w:val="0"/>
              <w:spacing w:line="460" w:lineRule="exact"/>
              <w:ind w:firstLineChars="200" w:firstLine="480"/>
              <w:jc w:val="left"/>
              <w:rPr>
                <w:rFonts w:ascii="宋体" w:hAnsi="宋体"/>
                <w:color w:val="000000" w:themeColor="text1"/>
                <w:sz w:val="24"/>
              </w:rPr>
            </w:pPr>
            <w:r w:rsidRPr="00457F08">
              <w:rPr>
                <w:rFonts w:ascii="宋体" w:hAnsi="宋体"/>
                <w:color w:val="000000" w:themeColor="text1"/>
                <w:kern w:val="0"/>
                <w:sz w:val="24"/>
              </w:rPr>
              <w:t>《中国海洋渔业水域图》</w:t>
            </w:r>
            <w:r w:rsidRPr="00457F08">
              <w:rPr>
                <w:rFonts w:ascii="宋体" w:hAnsi="宋体"/>
                <w:color w:val="000000" w:themeColor="text1"/>
                <w:sz w:val="24"/>
              </w:rPr>
              <w:t>显示：项目周边南海中上层鱼类产卵场为</w:t>
            </w:r>
            <w:r w:rsidRPr="00457F08">
              <w:rPr>
                <w:rFonts w:ascii="宋体" w:hAnsi="宋体"/>
                <w:color w:val="000000" w:themeColor="text1"/>
                <w:kern w:val="0"/>
                <w:sz w:val="24"/>
              </w:rPr>
              <w:t>蓝圆</w:t>
            </w:r>
            <w:r w:rsidRPr="00457F08">
              <w:rPr>
                <w:rFonts w:ascii="宋体" w:hAnsi="宋体"/>
                <w:color w:val="000000" w:themeColor="text1"/>
                <w:sz w:val="24"/>
              </w:rPr>
              <w:t>鲹</w:t>
            </w:r>
            <w:r w:rsidRPr="00457F08">
              <w:rPr>
                <w:rFonts w:ascii="宋体" w:hAnsi="宋体"/>
                <w:color w:val="000000" w:themeColor="text1"/>
                <w:kern w:val="0"/>
                <w:sz w:val="24"/>
              </w:rPr>
              <w:t>粤西外海区产卵场和鲐鱼粤西外海区产卵场</w:t>
            </w:r>
            <w:r w:rsidRPr="00457F08">
              <w:rPr>
                <w:rFonts w:ascii="宋体" w:hAnsi="宋体"/>
                <w:color w:val="000000" w:themeColor="text1"/>
                <w:sz w:val="24"/>
              </w:rPr>
              <w:t>，这两个产卵场与本工程距离较远；底层、近底层鱼类产卵场分别为</w:t>
            </w:r>
            <w:r w:rsidRPr="00457F08">
              <w:rPr>
                <w:rFonts w:ascii="宋体" w:hAnsi="宋体"/>
                <w:color w:val="000000" w:themeColor="text1"/>
                <w:kern w:val="0"/>
                <w:sz w:val="24"/>
              </w:rPr>
              <w:t>绯鲤类海南岛以东近海产卵场、深水金线鱼产卵场、位于海陵岛南部南海北部长尾大眼鲷产卵场、</w:t>
            </w:r>
            <w:r w:rsidRPr="00457F08">
              <w:rPr>
                <w:rFonts w:ascii="宋体" w:hAnsi="宋体"/>
                <w:color w:val="000000" w:themeColor="text1"/>
                <w:sz w:val="24"/>
              </w:rPr>
              <w:t>位于海南岛以东近海脂眼鲱产卵场</w:t>
            </w:r>
            <w:r w:rsidRPr="00457F08">
              <w:rPr>
                <w:rFonts w:ascii="宋体" w:hAnsi="宋体" w:hint="eastAsia"/>
                <w:color w:val="000000" w:themeColor="text1"/>
                <w:sz w:val="24"/>
              </w:rPr>
              <w:t>，以上产卵场距离本工程</w:t>
            </w:r>
            <w:r w:rsidR="00045251" w:rsidRPr="00457F08">
              <w:rPr>
                <w:rFonts w:ascii="宋体" w:hAnsi="宋体" w:hint="eastAsia"/>
                <w:color w:val="000000" w:themeColor="text1"/>
                <w:sz w:val="24"/>
              </w:rPr>
              <w:t>较远</w:t>
            </w:r>
            <w:r w:rsidRPr="00457F08">
              <w:rPr>
                <w:rFonts w:ascii="宋体" w:hAnsi="宋体" w:hint="eastAsia"/>
                <w:color w:val="000000" w:themeColor="text1"/>
                <w:sz w:val="24"/>
              </w:rPr>
              <w:t>。</w:t>
            </w:r>
          </w:p>
          <w:p w14:paraId="135D8AF9" w14:textId="5842A974" w:rsidR="009404DC" w:rsidRPr="00457F08" w:rsidRDefault="009404DC" w:rsidP="00D740F6">
            <w:pPr>
              <w:jc w:val="center"/>
              <w:rPr>
                <w:b/>
                <w:bCs/>
                <w:color w:val="000000" w:themeColor="text1"/>
                <w:sz w:val="24"/>
              </w:rPr>
            </w:pPr>
            <w:r w:rsidRPr="00457F08">
              <w:rPr>
                <w:b/>
                <w:bCs/>
                <w:color w:val="000000" w:themeColor="text1"/>
                <w:sz w:val="24"/>
              </w:rPr>
              <w:lastRenderedPageBreak/>
              <w:t>表</w:t>
            </w:r>
            <w:r w:rsidR="00045251" w:rsidRPr="00457F08">
              <w:rPr>
                <w:b/>
                <w:bCs/>
                <w:color w:val="000000" w:themeColor="text1"/>
                <w:sz w:val="24"/>
              </w:rPr>
              <w:t>3.1-</w:t>
            </w:r>
            <w:r w:rsidR="00D740F6" w:rsidRPr="00457F08">
              <w:rPr>
                <w:b/>
                <w:bCs/>
                <w:color w:val="000000" w:themeColor="text1"/>
                <w:sz w:val="24"/>
              </w:rPr>
              <w:t>51</w:t>
            </w:r>
            <w:r w:rsidR="00045251" w:rsidRPr="00457F08">
              <w:rPr>
                <w:b/>
                <w:bCs/>
                <w:color w:val="000000" w:themeColor="text1"/>
                <w:sz w:val="24"/>
              </w:rPr>
              <w:t xml:space="preserve">  </w:t>
            </w:r>
            <w:r w:rsidRPr="00457F08">
              <w:rPr>
                <w:b/>
                <w:bCs/>
                <w:color w:val="000000" w:themeColor="text1"/>
                <w:sz w:val="24"/>
              </w:rPr>
              <w:t>主要经济鱼类的产卵期</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91"/>
              <w:gridCol w:w="2368"/>
              <w:gridCol w:w="2272"/>
              <w:gridCol w:w="2343"/>
            </w:tblGrid>
            <w:tr w:rsidR="00457F08" w:rsidRPr="00457F08" w14:paraId="5E153B77" w14:textId="77777777" w:rsidTr="009404DC">
              <w:trPr>
                <w:trHeight w:val="20"/>
                <w:jc w:val="center"/>
              </w:trPr>
              <w:tc>
                <w:tcPr>
                  <w:tcW w:w="780" w:type="pct"/>
                  <w:tcBorders>
                    <w:tl2br w:val="nil"/>
                    <w:tr2bl w:val="nil"/>
                  </w:tcBorders>
                  <w:vAlign w:val="bottom"/>
                </w:tcPr>
                <w:p w14:paraId="06A92F01" w14:textId="329E27EE" w:rsidR="009404DC" w:rsidRPr="00457F08" w:rsidRDefault="009404DC" w:rsidP="009404DC">
                  <w:pPr>
                    <w:widowControl/>
                    <w:jc w:val="center"/>
                    <w:rPr>
                      <w:color w:val="000000" w:themeColor="text1"/>
                      <w:kern w:val="0"/>
                      <w:szCs w:val="21"/>
                    </w:rPr>
                  </w:pPr>
                  <w:r w:rsidRPr="00457F08">
                    <w:rPr>
                      <w:color w:val="000000" w:themeColor="text1"/>
                      <w:kern w:val="0"/>
                      <w:szCs w:val="21"/>
                    </w:rPr>
                    <w:t>种</w:t>
                  </w:r>
                  <w:r w:rsidRPr="00457F08">
                    <w:rPr>
                      <w:color w:val="000000" w:themeColor="text1"/>
                      <w:kern w:val="0"/>
                      <w:szCs w:val="21"/>
                    </w:rPr>
                    <w:t xml:space="preserve">  </w:t>
                  </w:r>
                  <w:r w:rsidRPr="00457F08">
                    <w:rPr>
                      <w:color w:val="000000" w:themeColor="text1"/>
                      <w:kern w:val="0"/>
                      <w:szCs w:val="21"/>
                    </w:rPr>
                    <w:t>名</w:t>
                  </w:r>
                </w:p>
              </w:tc>
              <w:tc>
                <w:tcPr>
                  <w:tcW w:w="1431" w:type="pct"/>
                  <w:tcBorders>
                    <w:tl2br w:val="nil"/>
                    <w:tr2bl w:val="nil"/>
                  </w:tcBorders>
                  <w:vAlign w:val="bottom"/>
                </w:tcPr>
                <w:p w14:paraId="237CE3DA" w14:textId="44F8204E" w:rsidR="009404DC" w:rsidRPr="00457F08" w:rsidRDefault="009404DC" w:rsidP="009404DC">
                  <w:pPr>
                    <w:widowControl/>
                    <w:jc w:val="center"/>
                    <w:rPr>
                      <w:color w:val="000000" w:themeColor="text1"/>
                      <w:kern w:val="0"/>
                      <w:szCs w:val="21"/>
                    </w:rPr>
                  </w:pPr>
                  <w:r w:rsidRPr="00457F08">
                    <w:rPr>
                      <w:color w:val="000000" w:themeColor="text1"/>
                      <w:kern w:val="0"/>
                      <w:szCs w:val="21"/>
                    </w:rPr>
                    <w:t>产卵期</w:t>
                  </w:r>
                </w:p>
              </w:tc>
              <w:tc>
                <w:tcPr>
                  <w:tcW w:w="1373" w:type="pct"/>
                  <w:tcBorders>
                    <w:tl2br w:val="nil"/>
                    <w:tr2bl w:val="nil"/>
                  </w:tcBorders>
                  <w:vAlign w:val="bottom"/>
                </w:tcPr>
                <w:p w14:paraId="093DD54D" w14:textId="4F4F41FC" w:rsidR="009404DC" w:rsidRPr="00457F08" w:rsidRDefault="009404DC" w:rsidP="009404DC">
                  <w:pPr>
                    <w:widowControl/>
                    <w:jc w:val="center"/>
                    <w:rPr>
                      <w:color w:val="000000" w:themeColor="text1"/>
                      <w:kern w:val="0"/>
                      <w:szCs w:val="21"/>
                    </w:rPr>
                  </w:pPr>
                  <w:r w:rsidRPr="00457F08">
                    <w:rPr>
                      <w:color w:val="000000" w:themeColor="text1"/>
                      <w:kern w:val="0"/>
                      <w:szCs w:val="21"/>
                    </w:rPr>
                    <w:t>种</w:t>
                  </w:r>
                  <w:r w:rsidRPr="00457F08">
                    <w:rPr>
                      <w:color w:val="000000" w:themeColor="text1"/>
                      <w:kern w:val="0"/>
                      <w:szCs w:val="21"/>
                    </w:rPr>
                    <w:t xml:space="preserve">  </w:t>
                  </w:r>
                  <w:r w:rsidRPr="00457F08">
                    <w:rPr>
                      <w:color w:val="000000" w:themeColor="text1"/>
                      <w:kern w:val="0"/>
                      <w:szCs w:val="21"/>
                    </w:rPr>
                    <w:t>名</w:t>
                  </w:r>
                </w:p>
              </w:tc>
              <w:tc>
                <w:tcPr>
                  <w:tcW w:w="1416" w:type="pct"/>
                  <w:tcBorders>
                    <w:tl2br w:val="nil"/>
                    <w:tr2bl w:val="nil"/>
                  </w:tcBorders>
                  <w:vAlign w:val="bottom"/>
                </w:tcPr>
                <w:p w14:paraId="242C99CE" w14:textId="4520CF5D" w:rsidR="009404DC" w:rsidRPr="00457F08" w:rsidRDefault="009404DC" w:rsidP="009404DC">
                  <w:pPr>
                    <w:widowControl/>
                    <w:jc w:val="center"/>
                    <w:rPr>
                      <w:color w:val="000000" w:themeColor="text1"/>
                      <w:kern w:val="0"/>
                      <w:szCs w:val="21"/>
                    </w:rPr>
                  </w:pPr>
                  <w:r w:rsidRPr="00457F08">
                    <w:rPr>
                      <w:color w:val="000000" w:themeColor="text1"/>
                      <w:kern w:val="0"/>
                      <w:szCs w:val="21"/>
                    </w:rPr>
                    <w:t>产卵期</w:t>
                  </w:r>
                </w:p>
              </w:tc>
            </w:tr>
            <w:tr w:rsidR="00457F08" w:rsidRPr="00457F08" w14:paraId="78313BAE" w14:textId="77777777" w:rsidTr="009404DC">
              <w:trPr>
                <w:trHeight w:val="20"/>
                <w:jc w:val="center"/>
              </w:trPr>
              <w:tc>
                <w:tcPr>
                  <w:tcW w:w="780" w:type="pct"/>
                  <w:tcBorders>
                    <w:tl2br w:val="nil"/>
                    <w:tr2bl w:val="nil"/>
                  </w:tcBorders>
                  <w:vAlign w:val="bottom"/>
                </w:tcPr>
                <w:p w14:paraId="6F9736F1" w14:textId="5E7F1578" w:rsidR="009404DC" w:rsidRPr="00457F08" w:rsidRDefault="009404DC" w:rsidP="009404DC">
                  <w:pPr>
                    <w:widowControl/>
                    <w:jc w:val="center"/>
                    <w:rPr>
                      <w:color w:val="000000" w:themeColor="text1"/>
                      <w:kern w:val="0"/>
                      <w:szCs w:val="21"/>
                    </w:rPr>
                  </w:pPr>
                  <w:r w:rsidRPr="00457F08">
                    <w:rPr>
                      <w:color w:val="000000" w:themeColor="text1"/>
                      <w:kern w:val="0"/>
                      <w:szCs w:val="21"/>
                    </w:rPr>
                    <w:t>黄带绯鲤</w:t>
                  </w:r>
                </w:p>
              </w:tc>
              <w:tc>
                <w:tcPr>
                  <w:tcW w:w="1431" w:type="pct"/>
                  <w:tcBorders>
                    <w:tl2br w:val="nil"/>
                    <w:tr2bl w:val="nil"/>
                  </w:tcBorders>
                  <w:vAlign w:val="bottom"/>
                </w:tcPr>
                <w:p w14:paraId="1723BF47" w14:textId="3887CE60" w:rsidR="009404DC" w:rsidRPr="00457F08" w:rsidRDefault="009404DC" w:rsidP="009404DC">
                  <w:pPr>
                    <w:widowControl/>
                    <w:jc w:val="center"/>
                    <w:rPr>
                      <w:color w:val="000000" w:themeColor="text1"/>
                      <w:kern w:val="0"/>
                      <w:szCs w:val="21"/>
                    </w:rPr>
                  </w:pPr>
                  <w:r w:rsidRPr="00457F08">
                    <w:rPr>
                      <w:color w:val="000000" w:themeColor="text1"/>
                      <w:kern w:val="0"/>
                      <w:szCs w:val="21"/>
                    </w:rPr>
                    <w:t>3</w:t>
                  </w:r>
                  <w:r w:rsidRPr="00457F08">
                    <w:rPr>
                      <w:color w:val="000000" w:themeColor="text1"/>
                      <w:kern w:val="0"/>
                      <w:szCs w:val="21"/>
                    </w:rPr>
                    <w:t>月～</w:t>
                  </w:r>
                  <w:r w:rsidRPr="00457F08">
                    <w:rPr>
                      <w:color w:val="000000" w:themeColor="text1"/>
                      <w:kern w:val="0"/>
                      <w:szCs w:val="21"/>
                    </w:rPr>
                    <w:t>5</w:t>
                  </w:r>
                  <w:r w:rsidRPr="00457F08">
                    <w:rPr>
                      <w:color w:val="000000" w:themeColor="text1"/>
                      <w:kern w:val="0"/>
                      <w:szCs w:val="21"/>
                    </w:rPr>
                    <w:t>月</w:t>
                  </w:r>
                </w:p>
              </w:tc>
              <w:tc>
                <w:tcPr>
                  <w:tcW w:w="1373" w:type="pct"/>
                  <w:tcBorders>
                    <w:tl2br w:val="nil"/>
                    <w:tr2bl w:val="nil"/>
                  </w:tcBorders>
                  <w:vAlign w:val="bottom"/>
                </w:tcPr>
                <w:p w14:paraId="516DC6DB" w14:textId="568F0972" w:rsidR="009404DC" w:rsidRPr="00457F08" w:rsidRDefault="009404DC" w:rsidP="009404DC">
                  <w:pPr>
                    <w:widowControl/>
                    <w:jc w:val="center"/>
                    <w:rPr>
                      <w:color w:val="000000" w:themeColor="text1"/>
                      <w:kern w:val="0"/>
                      <w:szCs w:val="21"/>
                    </w:rPr>
                  </w:pPr>
                  <w:r w:rsidRPr="00457F08">
                    <w:rPr>
                      <w:color w:val="000000" w:themeColor="text1"/>
                      <w:kern w:val="0"/>
                      <w:szCs w:val="21"/>
                    </w:rPr>
                    <w:t>平鲷</w:t>
                  </w:r>
                </w:p>
              </w:tc>
              <w:tc>
                <w:tcPr>
                  <w:tcW w:w="1416" w:type="pct"/>
                  <w:tcBorders>
                    <w:tl2br w:val="nil"/>
                    <w:tr2bl w:val="nil"/>
                  </w:tcBorders>
                  <w:vAlign w:val="bottom"/>
                </w:tcPr>
                <w:p w14:paraId="7B72A502" w14:textId="2DBF6F26" w:rsidR="009404DC" w:rsidRPr="00457F08" w:rsidRDefault="009404DC" w:rsidP="009404DC">
                  <w:pPr>
                    <w:widowControl/>
                    <w:jc w:val="center"/>
                    <w:rPr>
                      <w:color w:val="000000" w:themeColor="text1"/>
                      <w:kern w:val="0"/>
                      <w:szCs w:val="21"/>
                    </w:rPr>
                  </w:pPr>
                  <w:r w:rsidRPr="00457F08">
                    <w:rPr>
                      <w:color w:val="000000" w:themeColor="text1"/>
                      <w:kern w:val="0"/>
                      <w:szCs w:val="21"/>
                    </w:rPr>
                    <w:t>2</w:t>
                  </w:r>
                  <w:r w:rsidRPr="00457F08">
                    <w:rPr>
                      <w:color w:val="000000" w:themeColor="text1"/>
                      <w:kern w:val="0"/>
                      <w:szCs w:val="21"/>
                    </w:rPr>
                    <w:t>月～</w:t>
                  </w:r>
                  <w:r w:rsidRPr="00457F08">
                    <w:rPr>
                      <w:color w:val="000000" w:themeColor="text1"/>
                      <w:kern w:val="0"/>
                      <w:szCs w:val="21"/>
                    </w:rPr>
                    <w:t>4</w:t>
                  </w:r>
                  <w:r w:rsidRPr="00457F08">
                    <w:rPr>
                      <w:color w:val="000000" w:themeColor="text1"/>
                      <w:kern w:val="0"/>
                      <w:szCs w:val="21"/>
                    </w:rPr>
                    <w:t>月</w:t>
                  </w:r>
                </w:p>
              </w:tc>
            </w:tr>
            <w:tr w:rsidR="00457F08" w:rsidRPr="00457F08" w14:paraId="602262B8" w14:textId="77777777" w:rsidTr="009404DC">
              <w:trPr>
                <w:trHeight w:val="20"/>
                <w:jc w:val="center"/>
              </w:trPr>
              <w:tc>
                <w:tcPr>
                  <w:tcW w:w="780" w:type="pct"/>
                  <w:tcBorders>
                    <w:tl2br w:val="nil"/>
                    <w:tr2bl w:val="nil"/>
                  </w:tcBorders>
                  <w:vAlign w:val="bottom"/>
                </w:tcPr>
                <w:p w14:paraId="13CB6917" w14:textId="40300F5C" w:rsidR="009404DC" w:rsidRPr="00457F08" w:rsidRDefault="009404DC" w:rsidP="009404DC">
                  <w:pPr>
                    <w:widowControl/>
                    <w:jc w:val="center"/>
                    <w:rPr>
                      <w:color w:val="000000" w:themeColor="text1"/>
                      <w:kern w:val="0"/>
                      <w:szCs w:val="21"/>
                    </w:rPr>
                  </w:pPr>
                  <w:r w:rsidRPr="00457F08">
                    <w:rPr>
                      <w:color w:val="000000" w:themeColor="text1"/>
                      <w:kern w:val="0"/>
                      <w:szCs w:val="21"/>
                    </w:rPr>
                    <w:t>白姑鱼</w:t>
                  </w:r>
                </w:p>
              </w:tc>
              <w:tc>
                <w:tcPr>
                  <w:tcW w:w="1431" w:type="pct"/>
                  <w:tcBorders>
                    <w:tl2br w:val="nil"/>
                    <w:tr2bl w:val="nil"/>
                  </w:tcBorders>
                  <w:vAlign w:val="bottom"/>
                </w:tcPr>
                <w:p w14:paraId="7D8B59F7" w14:textId="78046E2F" w:rsidR="009404DC" w:rsidRPr="00457F08" w:rsidRDefault="009404DC" w:rsidP="009404DC">
                  <w:pPr>
                    <w:widowControl/>
                    <w:jc w:val="center"/>
                    <w:rPr>
                      <w:color w:val="000000" w:themeColor="text1"/>
                      <w:kern w:val="0"/>
                      <w:szCs w:val="21"/>
                    </w:rPr>
                  </w:pPr>
                  <w:r w:rsidRPr="00457F08">
                    <w:rPr>
                      <w:color w:val="000000" w:themeColor="text1"/>
                      <w:kern w:val="0"/>
                      <w:szCs w:val="21"/>
                    </w:rPr>
                    <w:t>5</w:t>
                  </w:r>
                  <w:r w:rsidRPr="00457F08">
                    <w:rPr>
                      <w:color w:val="000000" w:themeColor="text1"/>
                      <w:kern w:val="0"/>
                      <w:szCs w:val="21"/>
                    </w:rPr>
                    <w:t>月～</w:t>
                  </w:r>
                  <w:r w:rsidRPr="00457F08">
                    <w:rPr>
                      <w:color w:val="000000" w:themeColor="text1"/>
                      <w:kern w:val="0"/>
                      <w:szCs w:val="21"/>
                    </w:rPr>
                    <w:t>8</w:t>
                  </w:r>
                  <w:r w:rsidRPr="00457F08">
                    <w:rPr>
                      <w:color w:val="000000" w:themeColor="text1"/>
                      <w:kern w:val="0"/>
                      <w:szCs w:val="21"/>
                    </w:rPr>
                    <w:t>月</w:t>
                  </w:r>
                </w:p>
              </w:tc>
              <w:tc>
                <w:tcPr>
                  <w:tcW w:w="1373" w:type="pct"/>
                  <w:tcBorders>
                    <w:tl2br w:val="nil"/>
                    <w:tr2bl w:val="nil"/>
                  </w:tcBorders>
                  <w:vAlign w:val="bottom"/>
                </w:tcPr>
                <w:p w14:paraId="660744ED" w14:textId="7C3C2359" w:rsidR="009404DC" w:rsidRPr="00457F08" w:rsidRDefault="009404DC" w:rsidP="009404DC">
                  <w:pPr>
                    <w:widowControl/>
                    <w:jc w:val="center"/>
                    <w:rPr>
                      <w:color w:val="000000" w:themeColor="text1"/>
                      <w:kern w:val="0"/>
                      <w:szCs w:val="21"/>
                    </w:rPr>
                  </w:pPr>
                  <w:r w:rsidRPr="00457F08">
                    <w:rPr>
                      <w:color w:val="000000" w:themeColor="text1"/>
                      <w:kern w:val="0"/>
                      <w:szCs w:val="21"/>
                    </w:rPr>
                    <w:t>鲐</w:t>
                  </w:r>
                </w:p>
              </w:tc>
              <w:tc>
                <w:tcPr>
                  <w:tcW w:w="1416" w:type="pct"/>
                  <w:tcBorders>
                    <w:tl2br w:val="nil"/>
                    <w:tr2bl w:val="nil"/>
                  </w:tcBorders>
                  <w:vAlign w:val="bottom"/>
                </w:tcPr>
                <w:p w14:paraId="3FEC1D07" w14:textId="6B4B6984" w:rsidR="009404DC" w:rsidRPr="00457F08" w:rsidRDefault="009404DC" w:rsidP="009404DC">
                  <w:pPr>
                    <w:widowControl/>
                    <w:jc w:val="center"/>
                    <w:rPr>
                      <w:color w:val="000000" w:themeColor="text1"/>
                      <w:kern w:val="0"/>
                      <w:szCs w:val="21"/>
                    </w:rPr>
                  </w:pPr>
                  <w:r w:rsidRPr="00457F08">
                    <w:rPr>
                      <w:color w:val="000000" w:themeColor="text1"/>
                      <w:kern w:val="0"/>
                      <w:szCs w:val="21"/>
                    </w:rPr>
                    <w:t>2</w:t>
                  </w:r>
                  <w:r w:rsidRPr="00457F08">
                    <w:rPr>
                      <w:color w:val="000000" w:themeColor="text1"/>
                      <w:kern w:val="0"/>
                      <w:szCs w:val="21"/>
                    </w:rPr>
                    <w:t>月～</w:t>
                  </w:r>
                  <w:r w:rsidRPr="00457F08">
                    <w:rPr>
                      <w:color w:val="000000" w:themeColor="text1"/>
                      <w:kern w:val="0"/>
                      <w:szCs w:val="21"/>
                    </w:rPr>
                    <w:t>7</w:t>
                  </w:r>
                  <w:r w:rsidRPr="00457F08">
                    <w:rPr>
                      <w:color w:val="000000" w:themeColor="text1"/>
                      <w:kern w:val="0"/>
                      <w:szCs w:val="21"/>
                    </w:rPr>
                    <w:t>月</w:t>
                  </w:r>
                </w:p>
              </w:tc>
            </w:tr>
            <w:tr w:rsidR="00457F08" w:rsidRPr="00457F08" w14:paraId="7225BF69" w14:textId="77777777" w:rsidTr="009404DC">
              <w:trPr>
                <w:trHeight w:val="20"/>
                <w:jc w:val="center"/>
              </w:trPr>
              <w:tc>
                <w:tcPr>
                  <w:tcW w:w="780" w:type="pct"/>
                  <w:tcBorders>
                    <w:tl2br w:val="nil"/>
                    <w:tr2bl w:val="nil"/>
                  </w:tcBorders>
                  <w:vAlign w:val="bottom"/>
                </w:tcPr>
                <w:p w14:paraId="22320A22" w14:textId="12F6256B" w:rsidR="009404DC" w:rsidRPr="00457F08" w:rsidRDefault="009404DC" w:rsidP="009404DC">
                  <w:pPr>
                    <w:widowControl/>
                    <w:jc w:val="center"/>
                    <w:rPr>
                      <w:color w:val="000000" w:themeColor="text1"/>
                      <w:kern w:val="0"/>
                      <w:szCs w:val="21"/>
                    </w:rPr>
                  </w:pPr>
                  <w:r w:rsidRPr="00457F08">
                    <w:rPr>
                      <w:color w:val="000000" w:themeColor="text1"/>
                      <w:kern w:val="0"/>
                      <w:szCs w:val="21"/>
                    </w:rPr>
                    <w:t>黑鲷</w:t>
                  </w:r>
                </w:p>
              </w:tc>
              <w:tc>
                <w:tcPr>
                  <w:tcW w:w="1431" w:type="pct"/>
                  <w:tcBorders>
                    <w:tl2br w:val="nil"/>
                    <w:tr2bl w:val="nil"/>
                  </w:tcBorders>
                  <w:vAlign w:val="bottom"/>
                </w:tcPr>
                <w:p w14:paraId="74BB734B" w14:textId="73D4F529" w:rsidR="009404DC" w:rsidRPr="00457F08" w:rsidRDefault="009404DC" w:rsidP="009404DC">
                  <w:pPr>
                    <w:widowControl/>
                    <w:jc w:val="center"/>
                    <w:rPr>
                      <w:color w:val="000000" w:themeColor="text1"/>
                      <w:kern w:val="0"/>
                      <w:szCs w:val="21"/>
                    </w:rPr>
                  </w:pPr>
                  <w:r w:rsidRPr="00457F08">
                    <w:rPr>
                      <w:color w:val="000000" w:themeColor="text1"/>
                      <w:kern w:val="0"/>
                      <w:szCs w:val="21"/>
                    </w:rPr>
                    <w:t>3</w:t>
                  </w:r>
                  <w:r w:rsidRPr="00457F08">
                    <w:rPr>
                      <w:color w:val="000000" w:themeColor="text1"/>
                      <w:kern w:val="0"/>
                      <w:szCs w:val="21"/>
                    </w:rPr>
                    <w:t>月～</w:t>
                  </w:r>
                  <w:r w:rsidRPr="00457F08">
                    <w:rPr>
                      <w:color w:val="000000" w:themeColor="text1"/>
                      <w:kern w:val="0"/>
                      <w:szCs w:val="21"/>
                    </w:rPr>
                    <w:t>9</w:t>
                  </w:r>
                  <w:r w:rsidRPr="00457F08">
                    <w:rPr>
                      <w:color w:val="000000" w:themeColor="text1"/>
                      <w:kern w:val="0"/>
                      <w:szCs w:val="21"/>
                    </w:rPr>
                    <w:t>月</w:t>
                  </w:r>
                </w:p>
              </w:tc>
              <w:tc>
                <w:tcPr>
                  <w:tcW w:w="1373" w:type="pct"/>
                  <w:tcBorders>
                    <w:tl2br w:val="nil"/>
                    <w:tr2bl w:val="nil"/>
                  </w:tcBorders>
                  <w:vAlign w:val="bottom"/>
                </w:tcPr>
                <w:p w14:paraId="5643063F" w14:textId="3C22DB14" w:rsidR="009404DC" w:rsidRPr="00457F08" w:rsidRDefault="009404DC" w:rsidP="009404DC">
                  <w:pPr>
                    <w:widowControl/>
                    <w:jc w:val="center"/>
                    <w:rPr>
                      <w:color w:val="000000" w:themeColor="text1"/>
                      <w:kern w:val="0"/>
                      <w:szCs w:val="21"/>
                    </w:rPr>
                  </w:pPr>
                  <w:r w:rsidRPr="00457F08">
                    <w:rPr>
                      <w:color w:val="000000" w:themeColor="text1"/>
                      <w:kern w:val="0"/>
                      <w:szCs w:val="21"/>
                    </w:rPr>
                    <w:t>斑点马鲛</w:t>
                  </w:r>
                </w:p>
              </w:tc>
              <w:tc>
                <w:tcPr>
                  <w:tcW w:w="1416" w:type="pct"/>
                  <w:tcBorders>
                    <w:tl2br w:val="nil"/>
                    <w:tr2bl w:val="nil"/>
                  </w:tcBorders>
                  <w:vAlign w:val="bottom"/>
                </w:tcPr>
                <w:p w14:paraId="64537E6B" w14:textId="1F49E5AF" w:rsidR="009404DC" w:rsidRPr="00457F08" w:rsidRDefault="009404DC" w:rsidP="009404DC">
                  <w:pPr>
                    <w:widowControl/>
                    <w:jc w:val="center"/>
                    <w:rPr>
                      <w:color w:val="000000" w:themeColor="text1"/>
                      <w:kern w:val="0"/>
                      <w:szCs w:val="21"/>
                    </w:rPr>
                  </w:pPr>
                  <w:r w:rsidRPr="00457F08">
                    <w:rPr>
                      <w:color w:val="000000" w:themeColor="text1"/>
                      <w:kern w:val="0"/>
                      <w:szCs w:val="21"/>
                    </w:rPr>
                    <w:t>1</w:t>
                  </w:r>
                  <w:r w:rsidRPr="00457F08">
                    <w:rPr>
                      <w:color w:val="000000" w:themeColor="text1"/>
                      <w:kern w:val="0"/>
                      <w:szCs w:val="21"/>
                    </w:rPr>
                    <w:t>月～</w:t>
                  </w:r>
                  <w:r w:rsidRPr="00457F08">
                    <w:rPr>
                      <w:color w:val="000000" w:themeColor="text1"/>
                      <w:kern w:val="0"/>
                      <w:szCs w:val="21"/>
                    </w:rPr>
                    <w:t>3</w:t>
                  </w:r>
                  <w:r w:rsidRPr="00457F08">
                    <w:rPr>
                      <w:color w:val="000000" w:themeColor="text1"/>
                      <w:kern w:val="0"/>
                      <w:szCs w:val="21"/>
                    </w:rPr>
                    <w:t>月</w:t>
                  </w:r>
                </w:p>
              </w:tc>
            </w:tr>
            <w:tr w:rsidR="00457F08" w:rsidRPr="00457F08" w14:paraId="48284E6D" w14:textId="77777777" w:rsidTr="009404DC">
              <w:trPr>
                <w:trHeight w:val="20"/>
                <w:jc w:val="center"/>
              </w:trPr>
              <w:tc>
                <w:tcPr>
                  <w:tcW w:w="780" w:type="pct"/>
                  <w:tcBorders>
                    <w:tl2br w:val="nil"/>
                    <w:tr2bl w:val="nil"/>
                  </w:tcBorders>
                  <w:vAlign w:val="bottom"/>
                </w:tcPr>
                <w:p w14:paraId="2D2D189B" w14:textId="3DB259A4" w:rsidR="009404DC" w:rsidRPr="00457F08" w:rsidRDefault="009404DC" w:rsidP="009404DC">
                  <w:pPr>
                    <w:widowControl/>
                    <w:jc w:val="center"/>
                    <w:rPr>
                      <w:color w:val="000000" w:themeColor="text1"/>
                      <w:kern w:val="0"/>
                      <w:szCs w:val="21"/>
                    </w:rPr>
                  </w:pPr>
                  <w:r w:rsidRPr="00457F08">
                    <w:rPr>
                      <w:color w:val="000000" w:themeColor="text1"/>
                      <w:kern w:val="0"/>
                      <w:szCs w:val="21"/>
                    </w:rPr>
                    <w:t>银鲳</w:t>
                  </w:r>
                </w:p>
              </w:tc>
              <w:tc>
                <w:tcPr>
                  <w:tcW w:w="1431" w:type="pct"/>
                  <w:tcBorders>
                    <w:tl2br w:val="nil"/>
                    <w:tr2bl w:val="nil"/>
                  </w:tcBorders>
                  <w:vAlign w:val="bottom"/>
                </w:tcPr>
                <w:p w14:paraId="3615B6B8" w14:textId="06B4F62C" w:rsidR="009404DC" w:rsidRPr="00457F08" w:rsidRDefault="009404DC" w:rsidP="009404DC">
                  <w:pPr>
                    <w:widowControl/>
                    <w:jc w:val="center"/>
                    <w:rPr>
                      <w:color w:val="000000" w:themeColor="text1"/>
                      <w:kern w:val="0"/>
                      <w:szCs w:val="21"/>
                    </w:rPr>
                  </w:pPr>
                  <w:r w:rsidRPr="00457F08">
                    <w:rPr>
                      <w:color w:val="000000" w:themeColor="text1"/>
                      <w:kern w:val="0"/>
                      <w:szCs w:val="21"/>
                    </w:rPr>
                    <w:t>10</w:t>
                  </w:r>
                  <w:r w:rsidRPr="00457F08">
                    <w:rPr>
                      <w:color w:val="000000" w:themeColor="text1"/>
                      <w:kern w:val="0"/>
                      <w:szCs w:val="21"/>
                    </w:rPr>
                    <w:t>月翌年</w:t>
                  </w:r>
                  <w:r w:rsidRPr="00457F08">
                    <w:rPr>
                      <w:color w:val="000000" w:themeColor="text1"/>
                      <w:kern w:val="0"/>
                      <w:szCs w:val="21"/>
                    </w:rPr>
                    <w:t>3</w:t>
                  </w:r>
                  <w:r w:rsidRPr="00457F08">
                    <w:rPr>
                      <w:color w:val="000000" w:themeColor="text1"/>
                      <w:kern w:val="0"/>
                      <w:szCs w:val="21"/>
                    </w:rPr>
                    <w:t>月</w:t>
                  </w:r>
                </w:p>
              </w:tc>
              <w:tc>
                <w:tcPr>
                  <w:tcW w:w="1373" w:type="pct"/>
                  <w:tcBorders>
                    <w:tl2br w:val="nil"/>
                    <w:tr2bl w:val="nil"/>
                  </w:tcBorders>
                  <w:vAlign w:val="bottom"/>
                </w:tcPr>
                <w:p w14:paraId="7A0F8476" w14:textId="3582EAB7" w:rsidR="009404DC" w:rsidRPr="00457F08" w:rsidRDefault="009404DC" w:rsidP="009404DC">
                  <w:pPr>
                    <w:widowControl/>
                    <w:jc w:val="center"/>
                    <w:rPr>
                      <w:color w:val="000000" w:themeColor="text1"/>
                      <w:kern w:val="0"/>
                      <w:szCs w:val="21"/>
                    </w:rPr>
                  </w:pPr>
                  <w:r w:rsidRPr="00457F08">
                    <w:rPr>
                      <w:color w:val="000000" w:themeColor="text1"/>
                      <w:kern w:val="0"/>
                      <w:szCs w:val="21"/>
                    </w:rPr>
                    <w:t>多齿蛇鲻</w:t>
                  </w:r>
                </w:p>
              </w:tc>
              <w:tc>
                <w:tcPr>
                  <w:tcW w:w="1416" w:type="pct"/>
                  <w:tcBorders>
                    <w:tl2br w:val="nil"/>
                    <w:tr2bl w:val="nil"/>
                  </w:tcBorders>
                  <w:vAlign w:val="bottom"/>
                </w:tcPr>
                <w:p w14:paraId="405997FB" w14:textId="2F8E32CC" w:rsidR="009404DC" w:rsidRPr="00457F08" w:rsidRDefault="009404DC" w:rsidP="009404DC">
                  <w:pPr>
                    <w:widowControl/>
                    <w:jc w:val="center"/>
                    <w:rPr>
                      <w:color w:val="000000" w:themeColor="text1"/>
                      <w:kern w:val="0"/>
                      <w:szCs w:val="21"/>
                    </w:rPr>
                  </w:pPr>
                  <w:r w:rsidRPr="00457F08">
                    <w:rPr>
                      <w:color w:val="000000" w:themeColor="text1"/>
                      <w:kern w:val="0"/>
                      <w:szCs w:val="21"/>
                    </w:rPr>
                    <w:t>2</w:t>
                  </w:r>
                  <w:r w:rsidRPr="00457F08">
                    <w:rPr>
                      <w:color w:val="000000" w:themeColor="text1"/>
                      <w:kern w:val="0"/>
                      <w:szCs w:val="21"/>
                    </w:rPr>
                    <w:t>月～</w:t>
                  </w:r>
                  <w:r w:rsidRPr="00457F08">
                    <w:rPr>
                      <w:color w:val="000000" w:themeColor="text1"/>
                      <w:kern w:val="0"/>
                      <w:szCs w:val="21"/>
                    </w:rPr>
                    <w:t>10</w:t>
                  </w:r>
                  <w:r w:rsidRPr="00457F08">
                    <w:rPr>
                      <w:color w:val="000000" w:themeColor="text1"/>
                      <w:kern w:val="0"/>
                      <w:szCs w:val="21"/>
                    </w:rPr>
                    <w:t>月</w:t>
                  </w:r>
                </w:p>
              </w:tc>
            </w:tr>
            <w:tr w:rsidR="00457F08" w:rsidRPr="00457F08" w14:paraId="79D3C10C" w14:textId="77777777" w:rsidTr="009404DC">
              <w:trPr>
                <w:trHeight w:val="20"/>
                <w:jc w:val="center"/>
              </w:trPr>
              <w:tc>
                <w:tcPr>
                  <w:tcW w:w="780" w:type="pct"/>
                  <w:tcBorders>
                    <w:tl2br w:val="nil"/>
                    <w:tr2bl w:val="nil"/>
                  </w:tcBorders>
                  <w:vAlign w:val="bottom"/>
                </w:tcPr>
                <w:p w14:paraId="4D55880F" w14:textId="07690AFE" w:rsidR="009404DC" w:rsidRPr="00457F08" w:rsidRDefault="009404DC" w:rsidP="009404DC">
                  <w:pPr>
                    <w:widowControl/>
                    <w:jc w:val="center"/>
                    <w:rPr>
                      <w:color w:val="000000" w:themeColor="text1"/>
                      <w:kern w:val="0"/>
                      <w:szCs w:val="21"/>
                    </w:rPr>
                  </w:pPr>
                  <w:r w:rsidRPr="00457F08">
                    <w:rPr>
                      <w:color w:val="000000" w:themeColor="text1"/>
                      <w:kern w:val="0"/>
                      <w:szCs w:val="21"/>
                    </w:rPr>
                    <w:t>黄鳍鲷</w:t>
                  </w:r>
                </w:p>
              </w:tc>
              <w:tc>
                <w:tcPr>
                  <w:tcW w:w="1431" w:type="pct"/>
                  <w:tcBorders>
                    <w:tl2br w:val="nil"/>
                    <w:tr2bl w:val="nil"/>
                  </w:tcBorders>
                  <w:vAlign w:val="bottom"/>
                </w:tcPr>
                <w:p w14:paraId="655186D5" w14:textId="5AC038E7" w:rsidR="009404DC" w:rsidRPr="00457F08" w:rsidRDefault="009404DC" w:rsidP="009404DC">
                  <w:pPr>
                    <w:widowControl/>
                    <w:jc w:val="center"/>
                    <w:rPr>
                      <w:color w:val="000000" w:themeColor="text1"/>
                      <w:kern w:val="0"/>
                      <w:szCs w:val="21"/>
                    </w:rPr>
                  </w:pPr>
                  <w:r w:rsidRPr="00457F08">
                    <w:rPr>
                      <w:color w:val="000000" w:themeColor="text1"/>
                      <w:kern w:val="0"/>
                      <w:szCs w:val="21"/>
                    </w:rPr>
                    <w:t>10</w:t>
                  </w:r>
                  <w:r w:rsidRPr="00457F08">
                    <w:rPr>
                      <w:color w:val="000000" w:themeColor="text1"/>
                      <w:kern w:val="0"/>
                      <w:szCs w:val="21"/>
                    </w:rPr>
                    <w:t>月翌年</w:t>
                  </w:r>
                  <w:r w:rsidRPr="00457F08">
                    <w:rPr>
                      <w:color w:val="000000" w:themeColor="text1"/>
                      <w:kern w:val="0"/>
                      <w:szCs w:val="21"/>
                    </w:rPr>
                    <w:t>2</w:t>
                  </w:r>
                  <w:r w:rsidRPr="00457F08">
                    <w:rPr>
                      <w:color w:val="000000" w:themeColor="text1"/>
                      <w:kern w:val="0"/>
                      <w:szCs w:val="21"/>
                    </w:rPr>
                    <w:t>月</w:t>
                  </w:r>
                </w:p>
              </w:tc>
              <w:tc>
                <w:tcPr>
                  <w:tcW w:w="1373" w:type="pct"/>
                  <w:tcBorders>
                    <w:tl2br w:val="nil"/>
                    <w:tr2bl w:val="nil"/>
                  </w:tcBorders>
                  <w:vAlign w:val="bottom"/>
                </w:tcPr>
                <w:p w14:paraId="03AE7BFD" w14:textId="79E5D0AE" w:rsidR="009404DC" w:rsidRPr="00457F08" w:rsidRDefault="009404DC" w:rsidP="009404DC">
                  <w:pPr>
                    <w:widowControl/>
                    <w:jc w:val="center"/>
                    <w:rPr>
                      <w:color w:val="000000" w:themeColor="text1"/>
                      <w:kern w:val="0"/>
                      <w:szCs w:val="21"/>
                    </w:rPr>
                  </w:pPr>
                  <w:r w:rsidRPr="00457F08">
                    <w:rPr>
                      <w:color w:val="000000" w:themeColor="text1"/>
                      <w:kern w:val="0"/>
                      <w:szCs w:val="21"/>
                    </w:rPr>
                    <w:t>刺鲳</w:t>
                  </w:r>
                </w:p>
              </w:tc>
              <w:tc>
                <w:tcPr>
                  <w:tcW w:w="1416" w:type="pct"/>
                  <w:tcBorders>
                    <w:tl2br w:val="nil"/>
                    <w:tr2bl w:val="nil"/>
                  </w:tcBorders>
                  <w:vAlign w:val="bottom"/>
                </w:tcPr>
                <w:p w14:paraId="57D74DE2" w14:textId="52ED849A" w:rsidR="009404DC" w:rsidRPr="00457F08" w:rsidRDefault="009404DC" w:rsidP="009404DC">
                  <w:pPr>
                    <w:widowControl/>
                    <w:jc w:val="center"/>
                    <w:rPr>
                      <w:color w:val="000000" w:themeColor="text1"/>
                      <w:kern w:val="0"/>
                      <w:szCs w:val="21"/>
                    </w:rPr>
                  </w:pPr>
                  <w:r w:rsidRPr="00457F08">
                    <w:rPr>
                      <w:color w:val="000000" w:themeColor="text1"/>
                      <w:kern w:val="0"/>
                      <w:szCs w:val="21"/>
                    </w:rPr>
                    <w:t>1</w:t>
                  </w:r>
                  <w:r w:rsidRPr="00457F08">
                    <w:rPr>
                      <w:color w:val="000000" w:themeColor="text1"/>
                      <w:kern w:val="0"/>
                      <w:szCs w:val="21"/>
                    </w:rPr>
                    <w:t>月～</w:t>
                  </w:r>
                  <w:r w:rsidRPr="00457F08">
                    <w:rPr>
                      <w:color w:val="000000" w:themeColor="text1"/>
                      <w:kern w:val="0"/>
                      <w:szCs w:val="21"/>
                    </w:rPr>
                    <w:t>7</w:t>
                  </w:r>
                  <w:r w:rsidRPr="00457F08">
                    <w:rPr>
                      <w:color w:val="000000" w:themeColor="text1"/>
                      <w:kern w:val="0"/>
                      <w:szCs w:val="21"/>
                    </w:rPr>
                    <w:t>月</w:t>
                  </w:r>
                </w:p>
              </w:tc>
            </w:tr>
            <w:tr w:rsidR="00457F08" w:rsidRPr="00457F08" w14:paraId="62444134" w14:textId="77777777" w:rsidTr="009404DC">
              <w:trPr>
                <w:trHeight w:val="20"/>
                <w:jc w:val="center"/>
              </w:trPr>
              <w:tc>
                <w:tcPr>
                  <w:tcW w:w="780" w:type="pct"/>
                  <w:tcBorders>
                    <w:tl2br w:val="nil"/>
                    <w:tr2bl w:val="nil"/>
                  </w:tcBorders>
                  <w:vAlign w:val="bottom"/>
                </w:tcPr>
                <w:p w14:paraId="4BA1E36B" w14:textId="40A14A49" w:rsidR="009404DC" w:rsidRPr="00457F08" w:rsidRDefault="009404DC" w:rsidP="009404DC">
                  <w:pPr>
                    <w:widowControl/>
                    <w:jc w:val="center"/>
                    <w:rPr>
                      <w:color w:val="000000" w:themeColor="text1"/>
                      <w:kern w:val="0"/>
                      <w:szCs w:val="21"/>
                    </w:rPr>
                  </w:pPr>
                  <w:r w:rsidRPr="00457F08">
                    <w:rPr>
                      <w:color w:val="000000" w:themeColor="text1"/>
                      <w:kern w:val="0"/>
                      <w:szCs w:val="21"/>
                    </w:rPr>
                    <w:t>丽叶鲹</w:t>
                  </w:r>
                </w:p>
              </w:tc>
              <w:tc>
                <w:tcPr>
                  <w:tcW w:w="1431" w:type="pct"/>
                  <w:tcBorders>
                    <w:tl2br w:val="nil"/>
                    <w:tr2bl w:val="nil"/>
                  </w:tcBorders>
                  <w:vAlign w:val="bottom"/>
                </w:tcPr>
                <w:p w14:paraId="1C9E55AB" w14:textId="7FB8BCDA" w:rsidR="009404DC" w:rsidRPr="00457F08" w:rsidRDefault="009404DC" w:rsidP="009404DC">
                  <w:pPr>
                    <w:widowControl/>
                    <w:jc w:val="center"/>
                    <w:rPr>
                      <w:color w:val="000000" w:themeColor="text1"/>
                      <w:kern w:val="0"/>
                      <w:szCs w:val="21"/>
                    </w:rPr>
                  </w:pPr>
                  <w:r w:rsidRPr="00457F08">
                    <w:rPr>
                      <w:color w:val="000000" w:themeColor="text1"/>
                      <w:kern w:val="0"/>
                      <w:szCs w:val="21"/>
                    </w:rPr>
                    <w:t>5</w:t>
                  </w:r>
                  <w:r w:rsidRPr="00457F08">
                    <w:rPr>
                      <w:color w:val="000000" w:themeColor="text1"/>
                      <w:kern w:val="0"/>
                      <w:szCs w:val="21"/>
                    </w:rPr>
                    <w:t>月～</w:t>
                  </w:r>
                  <w:r w:rsidRPr="00457F08">
                    <w:rPr>
                      <w:color w:val="000000" w:themeColor="text1"/>
                      <w:kern w:val="0"/>
                      <w:szCs w:val="21"/>
                    </w:rPr>
                    <w:t>8</w:t>
                  </w:r>
                  <w:r w:rsidRPr="00457F08">
                    <w:rPr>
                      <w:color w:val="000000" w:themeColor="text1"/>
                      <w:kern w:val="0"/>
                      <w:szCs w:val="21"/>
                    </w:rPr>
                    <w:t>月</w:t>
                  </w:r>
                </w:p>
              </w:tc>
              <w:tc>
                <w:tcPr>
                  <w:tcW w:w="1373" w:type="pct"/>
                  <w:tcBorders>
                    <w:tl2br w:val="nil"/>
                    <w:tr2bl w:val="nil"/>
                  </w:tcBorders>
                  <w:vAlign w:val="bottom"/>
                </w:tcPr>
                <w:p w14:paraId="014933C7" w14:textId="32F7FE44" w:rsidR="009404DC" w:rsidRPr="00457F08" w:rsidRDefault="009404DC" w:rsidP="009404DC">
                  <w:pPr>
                    <w:widowControl/>
                    <w:jc w:val="center"/>
                    <w:rPr>
                      <w:color w:val="000000" w:themeColor="text1"/>
                      <w:kern w:val="0"/>
                      <w:szCs w:val="21"/>
                    </w:rPr>
                  </w:pPr>
                  <w:r w:rsidRPr="00457F08">
                    <w:rPr>
                      <w:color w:val="000000" w:themeColor="text1"/>
                      <w:kern w:val="0"/>
                      <w:szCs w:val="21"/>
                    </w:rPr>
                    <w:t>斑鰶</w:t>
                  </w:r>
                </w:p>
              </w:tc>
              <w:tc>
                <w:tcPr>
                  <w:tcW w:w="1416" w:type="pct"/>
                  <w:tcBorders>
                    <w:tl2br w:val="nil"/>
                    <w:tr2bl w:val="nil"/>
                  </w:tcBorders>
                  <w:vAlign w:val="bottom"/>
                </w:tcPr>
                <w:p w14:paraId="705404AD" w14:textId="790B0F41" w:rsidR="009404DC" w:rsidRPr="00457F08" w:rsidRDefault="009404DC" w:rsidP="009404DC">
                  <w:pPr>
                    <w:widowControl/>
                    <w:jc w:val="center"/>
                    <w:rPr>
                      <w:color w:val="000000" w:themeColor="text1"/>
                      <w:kern w:val="0"/>
                      <w:szCs w:val="21"/>
                    </w:rPr>
                  </w:pPr>
                  <w:r w:rsidRPr="00457F08">
                    <w:rPr>
                      <w:color w:val="000000" w:themeColor="text1"/>
                      <w:kern w:val="0"/>
                      <w:szCs w:val="21"/>
                    </w:rPr>
                    <w:t>1</w:t>
                  </w:r>
                  <w:r w:rsidRPr="00457F08">
                    <w:rPr>
                      <w:color w:val="000000" w:themeColor="text1"/>
                      <w:kern w:val="0"/>
                      <w:szCs w:val="21"/>
                    </w:rPr>
                    <w:t>月～</w:t>
                  </w:r>
                  <w:r w:rsidRPr="00457F08">
                    <w:rPr>
                      <w:color w:val="000000" w:themeColor="text1"/>
                      <w:kern w:val="0"/>
                      <w:szCs w:val="21"/>
                    </w:rPr>
                    <w:t>2</w:t>
                  </w:r>
                  <w:r w:rsidRPr="00457F08">
                    <w:rPr>
                      <w:color w:val="000000" w:themeColor="text1"/>
                      <w:kern w:val="0"/>
                      <w:szCs w:val="21"/>
                    </w:rPr>
                    <w:t>月</w:t>
                  </w:r>
                </w:p>
              </w:tc>
            </w:tr>
            <w:tr w:rsidR="00457F08" w:rsidRPr="00457F08" w14:paraId="794EA968" w14:textId="77777777" w:rsidTr="009404DC">
              <w:trPr>
                <w:trHeight w:val="20"/>
                <w:jc w:val="center"/>
              </w:trPr>
              <w:tc>
                <w:tcPr>
                  <w:tcW w:w="780" w:type="pct"/>
                  <w:tcBorders>
                    <w:tl2br w:val="nil"/>
                    <w:tr2bl w:val="nil"/>
                  </w:tcBorders>
                  <w:vAlign w:val="bottom"/>
                </w:tcPr>
                <w:p w14:paraId="6F8663E5" w14:textId="36419F0E" w:rsidR="009404DC" w:rsidRPr="00457F08" w:rsidRDefault="009404DC" w:rsidP="009404DC">
                  <w:pPr>
                    <w:widowControl/>
                    <w:jc w:val="center"/>
                    <w:rPr>
                      <w:color w:val="000000" w:themeColor="text1"/>
                      <w:kern w:val="0"/>
                      <w:szCs w:val="21"/>
                    </w:rPr>
                  </w:pPr>
                  <w:r w:rsidRPr="00457F08">
                    <w:rPr>
                      <w:color w:val="000000" w:themeColor="text1"/>
                      <w:kern w:val="0"/>
                      <w:szCs w:val="21"/>
                    </w:rPr>
                    <w:t>鳓</w:t>
                  </w:r>
                </w:p>
              </w:tc>
              <w:tc>
                <w:tcPr>
                  <w:tcW w:w="1431" w:type="pct"/>
                  <w:tcBorders>
                    <w:tl2br w:val="nil"/>
                    <w:tr2bl w:val="nil"/>
                  </w:tcBorders>
                  <w:vAlign w:val="bottom"/>
                </w:tcPr>
                <w:p w14:paraId="11B339A3" w14:textId="52484FBB" w:rsidR="009404DC" w:rsidRPr="00457F08" w:rsidRDefault="009404DC" w:rsidP="009404DC">
                  <w:pPr>
                    <w:widowControl/>
                    <w:jc w:val="center"/>
                    <w:rPr>
                      <w:color w:val="000000" w:themeColor="text1"/>
                      <w:kern w:val="0"/>
                      <w:szCs w:val="21"/>
                    </w:rPr>
                  </w:pPr>
                  <w:r w:rsidRPr="00457F08">
                    <w:rPr>
                      <w:color w:val="000000" w:themeColor="text1"/>
                      <w:kern w:val="0"/>
                      <w:szCs w:val="21"/>
                    </w:rPr>
                    <w:t>4</w:t>
                  </w:r>
                  <w:r w:rsidRPr="00457F08">
                    <w:rPr>
                      <w:color w:val="000000" w:themeColor="text1"/>
                      <w:kern w:val="0"/>
                      <w:szCs w:val="21"/>
                    </w:rPr>
                    <w:t>月～</w:t>
                  </w:r>
                  <w:r w:rsidRPr="00457F08">
                    <w:rPr>
                      <w:color w:val="000000" w:themeColor="text1"/>
                      <w:kern w:val="0"/>
                      <w:szCs w:val="21"/>
                    </w:rPr>
                    <w:t>6</w:t>
                  </w:r>
                  <w:r w:rsidRPr="00457F08">
                    <w:rPr>
                      <w:color w:val="000000" w:themeColor="text1"/>
                      <w:kern w:val="0"/>
                      <w:szCs w:val="21"/>
                    </w:rPr>
                    <w:t>月</w:t>
                  </w:r>
                </w:p>
              </w:tc>
              <w:tc>
                <w:tcPr>
                  <w:tcW w:w="1373" w:type="pct"/>
                  <w:tcBorders>
                    <w:tl2br w:val="nil"/>
                    <w:tr2bl w:val="nil"/>
                  </w:tcBorders>
                  <w:vAlign w:val="bottom"/>
                </w:tcPr>
                <w:p w14:paraId="23B6D5FE" w14:textId="769B7A18" w:rsidR="009404DC" w:rsidRPr="00457F08" w:rsidRDefault="009404DC" w:rsidP="009404DC">
                  <w:pPr>
                    <w:widowControl/>
                    <w:jc w:val="center"/>
                    <w:rPr>
                      <w:color w:val="000000" w:themeColor="text1"/>
                      <w:kern w:val="0"/>
                      <w:szCs w:val="21"/>
                    </w:rPr>
                  </w:pPr>
                  <w:r w:rsidRPr="00457F08">
                    <w:rPr>
                      <w:color w:val="000000" w:themeColor="text1"/>
                      <w:kern w:val="0"/>
                      <w:szCs w:val="21"/>
                    </w:rPr>
                    <w:t>蓝圆鲹</w:t>
                  </w:r>
                </w:p>
              </w:tc>
              <w:tc>
                <w:tcPr>
                  <w:tcW w:w="1416" w:type="pct"/>
                  <w:tcBorders>
                    <w:tl2br w:val="nil"/>
                    <w:tr2bl w:val="nil"/>
                  </w:tcBorders>
                  <w:vAlign w:val="bottom"/>
                </w:tcPr>
                <w:p w14:paraId="383C3875" w14:textId="522EFC9F" w:rsidR="009404DC" w:rsidRPr="00457F08" w:rsidRDefault="009404DC" w:rsidP="009404DC">
                  <w:pPr>
                    <w:widowControl/>
                    <w:jc w:val="center"/>
                    <w:rPr>
                      <w:color w:val="000000" w:themeColor="text1"/>
                      <w:kern w:val="0"/>
                      <w:szCs w:val="21"/>
                    </w:rPr>
                  </w:pPr>
                  <w:r w:rsidRPr="00457F08">
                    <w:rPr>
                      <w:color w:val="000000" w:themeColor="text1"/>
                      <w:kern w:val="0"/>
                      <w:szCs w:val="21"/>
                    </w:rPr>
                    <w:t>2</w:t>
                  </w:r>
                  <w:r w:rsidRPr="00457F08">
                    <w:rPr>
                      <w:color w:val="000000" w:themeColor="text1"/>
                      <w:kern w:val="0"/>
                      <w:szCs w:val="21"/>
                    </w:rPr>
                    <w:t>月～</w:t>
                  </w:r>
                  <w:r w:rsidRPr="00457F08">
                    <w:rPr>
                      <w:color w:val="000000" w:themeColor="text1"/>
                      <w:kern w:val="0"/>
                      <w:szCs w:val="21"/>
                    </w:rPr>
                    <w:t>5</w:t>
                  </w:r>
                  <w:r w:rsidRPr="00457F08">
                    <w:rPr>
                      <w:color w:val="000000" w:themeColor="text1"/>
                      <w:kern w:val="0"/>
                      <w:szCs w:val="21"/>
                    </w:rPr>
                    <w:t>月</w:t>
                  </w:r>
                </w:p>
              </w:tc>
            </w:tr>
            <w:tr w:rsidR="00457F08" w:rsidRPr="00457F08" w14:paraId="11A0079F" w14:textId="77777777" w:rsidTr="009404DC">
              <w:trPr>
                <w:trHeight w:val="20"/>
                <w:jc w:val="center"/>
              </w:trPr>
              <w:tc>
                <w:tcPr>
                  <w:tcW w:w="780" w:type="pct"/>
                  <w:tcBorders>
                    <w:tl2br w:val="nil"/>
                    <w:tr2bl w:val="nil"/>
                  </w:tcBorders>
                  <w:vAlign w:val="bottom"/>
                </w:tcPr>
                <w:p w14:paraId="59C5F0DE" w14:textId="24C9B279" w:rsidR="009404DC" w:rsidRPr="00457F08" w:rsidRDefault="009404DC" w:rsidP="009404DC">
                  <w:pPr>
                    <w:widowControl/>
                    <w:jc w:val="center"/>
                    <w:rPr>
                      <w:color w:val="000000" w:themeColor="text1"/>
                      <w:kern w:val="0"/>
                      <w:szCs w:val="21"/>
                    </w:rPr>
                  </w:pPr>
                  <w:r w:rsidRPr="00457F08">
                    <w:rPr>
                      <w:color w:val="000000" w:themeColor="text1"/>
                      <w:kern w:val="0"/>
                      <w:szCs w:val="21"/>
                    </w:rPr>
                    <w:t>中国鲳</w:t>
                  </w:r>
                </w:p>
              </w:tc>
              <w:tc>
                <w:tcPr>
                  <w:tcW w:w="1431" w:type="pct"/>
                  <w:tcBorders>
                    <w:tl2br w:val="nil"/>
                    <w:tr2bl w:val="nil"/>
                  </w:tcBorders>
                  <w:vAlign w:val="bottom"/>
                </w:tcPr>
                <w:p w14:paraId="19B658AE" w14:textId="22FD4841" w:rsidR="009404DC" w:rsidRPr="00457F08" w:rsidRDefault="009404DC" w:rsidP="009404DC">
                  <w:pPr>
                    <w:widowControl/>
                    <w:jc w:val="center"/>
                    <w:rPr>
                      <w:color w:val="000000" w:themeColor="text1"/>
                      <w:kern w:val="0"/>
                      <w:szCs w:val="21"/>
                    </w:rPr>
                  </w:pPr>
                  <w:r w:rsidRPr="00457F08">
                    <w:rPr>
                      <w:color w:val="000000" w:themeColor="text1"/>
                      <w:kern w:val="0"/>
                      <w:szCs w:val="21"/>
                    </w:rPr>
                    <w:t>4</w:t>
                  </w:r>
                  <w:r w:rsidRPr="00457F08">
                    <w:rPr>
                      <w:color w:val="000000" w:themeColor="text1"/>
                      <w:kern w:val="0"/>
                      <w:szCs w:val="21"/>
                    </w:rPr>
                    <w:t>月～</w:t>
                  </w:r>
                  <w:r w:rsidRPr="00457F08">
                    <w:rPr>
                      <w:color w:val="000000" w:themeColor="text1"/>
                      <w:kern w:val="0"/>
                      <w:szCs w:val="21"/>
                    </w:rPr>
                    <w:t>7</w:t>
                  </w:r>
                  <w:r w:rsidRPr="00457F08">
                    <w:rPr>
                      <w:color w:val="000000" w:themeColor="text1"/>
                      <w:kern w:val="0"/>
                      <w:szCs w:val="21"/>
                    </w:rPr>
                    <w:t>月</w:t>
                  </w:r>
                </w:p>
              </w:tc>
              <w:tc>
                <w:tcPr>
                  <w:tcW w:w="1373" w:type="pct"/>
                  <w:tcBorders>
                    <w:tl2br w:val="nil"/>
                    <w:tr2bl w:val="nil"/>
                  </w:tcBorders>
                  <w:vAlign w:val="bottom"/>
                </w:tcPr>
                <w:p w14:paraId="0374D17F" w14:textId="7A4727E1" w:rsidR="009404DC" w:rsidRPr="00457F08" w:rsidRDefault="009404DC" w:rsidP="009404DC">
                  <w:pPr>
                    <w:widowControl/>
                    <w:jc w:val="center"/>
                    <w:rPr>
                      <w:color w:val="000000" w:themeColor="text1"/>
                      <w:kern w:val="0"/>
                      <w:szCs w:val="21"/>
                    </w:rPr>
                  </w:pPr>
                  <w:r w:rsidRPr="00457F08">
                    <w:rPr>
                      <w:color w:val="000000" w:themeColor="text1"/>
                      <w:kern w:val="0"/>
                      <w:szCs w:val="21"/>
                    </w:rPr>
                    <w:t>黄鲫</w:t>
                  </w:r>
                </w:p>
              </w:tc>
              <w:tc>
                <w:tcPr>
                  <w:tcW w:w="1416" w:type="pct"/>
                  <w:tcBorders>
                    <w:tl2br w:val="nil"/>
                    <w:tr2bl w:val="nil"/>
                  </w:tcBorders>
                  <w:vAlign w:val="bottom"/>
                </w:tcPr>
                <w:p w14:paraId="3395B726" w14:textId="0DF33E2E" w:rsidR="009404DC" w:rsidRPr="00457F08" w:rsidRDefault="009404DC" w:rsidP="009404DC">
                  <w:pPr>
                    <w:widowControl/>
                    <w:jc w:val="center"/>
                    <w:rPr>
                      <w:color w:val="000000" w:themeColor="text1"/>
                      <w:kern w:val="0"/>
                      <w:szCs w:val="21"/>
                    </w:rPr>
                  </w:pPr>
                  <w:r w:rsidRPr="00457F08">
                    <w:rPr>
                      <w:color w:val="000000" w:themeColor="text1"/>
                      <w:kern w:val="0"/>
                      <w:szCs w:val="21"/>
                    </w:rPr>
                    <w:t>3</w:t>
                  </w:r>
                  <w:r w:rsidRPr="00457F08">
                    <w:rPr>
                      <w:color w:val="000000" w:themeColor="text1"/>
                      <w:kern w:val="0"/>
                      <w:szCs w:val="21"/>
                    </w:rPr>
                    <w:t>月～</w:t>
                  </w:r>
                  <w:r w:rsidRPr="00457F08">
                    <w:rPr>
                      <w:color w:val="000000" w:themeColor="text1"/>
                      <w:kern w:val="0"/>
                      <w:szCs w:val="21"/>
                    </w:rPr>
                    <w:t>7</w:t>
                  </w:r>
                  <w:r w:rsidRPr="00457F08">
                    <w:rPr>
                      <w:color w:val="000000" w:themeColor="text1"/>
                      <w:kern w:val="0"/>
                      <w:szCs w:val="21"/>
                    </w:rPr>
                    <w:t>月</w:t>
                  </w:r>
                </w:p>
              </w:tc>
            </w:tr>
            <w:tr w:rsidR="00457F08" w:rsidRPr="00457F08" w14:paraId="49BAAD8B" w14:textId="77777777" w:rsidTr="009404DC">
              <w:trPr>
                <w:trHeight w:val="20"/>
                <w:jc w:val="center"/>
              </w:trPr>
              <w:tc>
                <w:tcPr>
                  <w:tcW w:w="780" w:type="pct"/>
                  <w:tcBorders>
                    <w:tl2br w:val="nil"/>
                    <w:tr2bl w:val="nil"/>
                  </w:tcBorders>
                  <w:vAlign w:val="bottom"/>
                </w:tcPr>
                <w:p w14:paraId="435117EF" w14:textId="241F4DA3" w:rsidR="009404DC" w:rsidRPr="00457F08" w:rsidRDefault="009404DC" w:rsidP="009404DC">
                  <w:pPr>
                    <w:widowControl/>
                    <w:jc w:val="center"/>
                    <w:rPr>
                      <w:color w:val="000000" w:themeColor="text1"/>
                      <w:kern w:val="0"/>
                      <w:szCs w:val="21"/>
                    </w:rPr>
                  </w:pPr>
                  <w:r w:rsidRPr="00457F08">
                    <w:rPr>
                      <w:color w:val="000000" w:themeColor="text1"/>
                      <w:kern w:val="0"/>
                      <w:szCs w:val="21"/>
                    </w:rPr>
                    <w:t>海鳗</w:t>
                  </w:r>
                </w:p>
              </w:tc>
              <w:tc>
                <w:tcPr>
                  <w:tcW w:w="1431" w:type="pct"/>
                  <w:tcBorders>
                    <w:tl2br w:val="nil"/>
                    <w:tr2bl w:val="nil"/>
                  </w:tcBorders>
                  <w:vAlign w:val="bottom"/>
                </w:tcPr>
                <w:p w14:paraId="190FF602" w14:textId="6A1D5B70" w:rsidR="009404DC" w:rsidRPr="00457F08" w:rsidRDefault="009404DC" w:rsidP="009404DC">
                  <w:pPr>
                    <w:widowControl/>
                    <w:jc w:val="center"/>
                    <w:rPr>
                      <w:color w:val="000000" w:themeColor="text1"/>
                      <w:kern w:val="0"/>
                      <w:szCs w:val="21"/>
                    </w:rPr>
                  </w:pPr>
                  <w:r w:rsidRPr="00457F08">
                    <w:rPr>
                      <w:color w:val="000000" w:themeColor="text1"/>
                      <w:kern w:val="0"/>
                      <w:szCs w:val="21"/>
                    </w:rPr>
                    <w:t>3</w:t>
                  </w:r>
                  <w:r w:rsidRPr="00457F08">
                    <w:rPr>
                      <w:color w:val="000000" w:themeColor="text1"/>
                      <w:kern w:val="0"/>
                      <w:szCs w:val="21"/>
                    </w:rPr>
                    <w:t>月～</w:t>
                  </w:r>
                  <w:r w:rsidRPr="00457F08">
                    <w:rPr>
                      <w:color w:val="000000" w:themeColor="text1"/>
                      <w:kern w:val="0"/>
                      <w:szCs w:val="21"/>
                    </w:rPr>
                    <w:t>4</w:t>
                  </w:r>
                  <w:r w:rsidRPr="00457F08">
                    <w:rPr>
                      <w:color w:val="000000" w:themeColor="text1"/>
                      <w:kern w:val="0"/>
                      <w:szCs w:val="21"/>
                    </w:rPr>
                    <w:t>月</w:t>
                  </w:r>
                </w:p>
              </w:tc>
              <w:tc>
                <w:tcPr>
                  <w:tcW w:w="1373" w:type="pct"/>
                  <w:tcBorders>
                    <w:tl2br w:val="nil"/>
                    <w:tr2bl w:val="nil"/>
                  </w:tcBorders>
                  <w:vAlign w:val="bottom"/>
                </w:tcPr>
                <w:p w14:paraId="145D5776" w14:textId="420901B8" w:rsidR="009404DC" w:rsidRPr="00457F08" w:rsidRDefault="009404DC" w:rsidP="009404DC">
                  <w:pPr>
                    <w:widowControl/>
                    <w:jc w:val="center"/>
                    <w:rPr>
                      <w:color w:val="000000" w:themeColor="text1"/>
                      <w:kern w:val="0"/>
                      <w:szCs w:val="21"/>
                    </w:rPr>
                  </w:pPr>
                  <w:r w:rsidRPr="00457F08">
                    <w:rPr>
                      <w:color w:val="000000" w:themeColor="text1"/>
                      <w:kern w:val="0"/>
                      <w:szCs w:val="21"/>
                    </w:rPr>
                    <w:t>皮氏叫姑鱼</w:t>
                  </w:r>
                </w:p>
              </w:tc>
              <w:tc>
                <w:tcPr>
                  <w:tcW w:w="1416" w:type="pct"/>
                  <w:tcBorders>
                    <w:tl2br w:val="nil"/>
                    <w:tr2bl w:val="nil"/>
                  </w:tcBorders>
                  <w:vAlign w:val="bottom"/>
                </w:tcPr>
                <w:p w14:paraId="5BF10E33" w14:textId="33A7EA0A" w:rsidR="009404DC" w:rsidRPr="00457F08" w:rsidRDefault="009404DC" w:rsidP="009404DC">
                  <w:pPr>
                    <w:widowControl/>
                    <w:jc w:val="center"/>
                    <w:rPr>
                      <w:color w:val="000000" w:themeColor="text1"/>
                      <w:kern w:val="0"/>
                      <w:szCs w:val="21"/>
                    </w:rPr>
                  </w:pPr>
                  <w:r w:rsidRPr="00457F08">
                    <w:rPr>
                      <w:color w:val="000000" w:themeColor="text1"/>
                      <w:kern w:val="0"/>
                      <w:szCs w:val="21"/>
                    </w:rPr>
                    <w:t>3</w:t>
                  </w:r>
                  <w:r w:rsidRPr="00457F08">
                    <w:rPr>
                      <w:color w:val="000000" w:themeColor="text1"/>
                      <w:kern w:val="0"/>
                      <w:szCs w:val="21"/>
                    </w:rPr>
                    <w:t>月～</w:t>
                  </w:r>
                  <w:r w:rsidRPr="00457F08">
                    <w:rPr>
                      <w:color w:val="000000" w:themeColor="text1"/>
                      <w:kern w:val="0"/>
                      <w:szCs w:val="21"/>
                    </w:rPr>
                    <w:t>7</w:t>
                  </w:r>
                  <w:r w:rsidRPr="00457F08">
                    <w:rPr>
                      <w:color w:val="000000" w:themeColor="text1"/>
                      <w:kern w:val="0"/>
                      <w:szCs w:val="21"/>
                    </w:rPr>
                    <w:t>月</w:t>
                  </w:r>
                </w:p>
              </w:tc>
            </w:tr>
            <w:tr w:rsidR="00457F08" w:rsidRPr="00457F08" w14:paraId="60282897" w14:textId="77777777" w:rsidTr="009404DC">
              <w:trPr>
                <w:trHeight w:val="20"/>
                <w:jc w:val="center"/>
              </w:trPr>
              <w:tc>
                <w:tcPr>
                  <w:tcW w:w="780" w:type="pct"/>
                  <w:tcBorders>
                    <w:tl2br w:val="nil"/>
                    <w:tr2bl w:val="nil"/>
                  </w:tcBorders>
                  <w:vAlign w:val="bottom"/>
                </w:tcPr>
                <w:p w14:paraId="19A0805F" w14:textId="2B1E99E9" w:rsidR="009404DC" w:rsidRPr="00457F08" w:rsidRDefault="009404DC" w:rsidP="009404DC">
                  <w:pPr>
                    <w:widowControl/>
                    <w:jc w:val="center"/>
                    <w:rPr>
                      <w:color w:val="000000" w:themeColor="text1"/>
                      <w:kern w:val="0"/>
                      <w:szCs w:val="21"/>
                    </w:rPr>
                  </w:pPr>
                  <w:r w:rsidRPr="00457F08">
                    <w:rPr>
                      <w:color w:val="000000" w:themeColor="text1"/>
                      <w:kern w:val="0"/>
                      <w:szCs w:val="21"/>
                    </w:rPr>
                    <w:t>带鱼</w:t>
                  </w:r>
                </w:p>
              </w:tc>
              <w:tc>
                <w:tcPr>
                  <w:tcW w:w="1431" w:type="pct"/>
                  <w:tcBorders>
                    <w:tl2br w:val="nil"/>
                    <w:tr2bl w:val="nil"/>
                  </w:tcBorders>
                  <w:vAlign w:val="bottom"/>
                </w:tcPr>
                <w:p w14:paraId="3D696BF1" w14:textId="27AA2878" w:rsidR="009404DC" w:rsidRPr="00457F08" w:rsidRDefault="009404DC" w:rsidP="009404DC">
                  <w:pPr>
                    <w:widowControl/>
                    <w:jc w:val="center"/>
                    <w:rPr>
                      <w:color w:val="000000" w:themeColor="text1"/>
                      <w:kern w:val="0"/>
                      <w:szCs w:val="21"/>
                    </w:rPr>
                  </w:pPr>
                  <w:r w:rsidRPr="00457F08">
                    <w:rPr>
                      <w:color w:val="000000" w:themeColor="text1"/>
                      <w:kern w:val="0"/>
                      <w:szCs w:val="21"/>
                    </w:rPr>
                    <w:t>3</w:t>
                  </w:r>
                  <w:r w:rsidRPr="00457F08">
                    <w:rPr>
                      <w:color w:val="000000" w:themeColor="text1"/>
                      <w:kern w:val="0"/>
                      <w:szCs w:val="21"/>
                    </w:rPr>
                    <w:t>月～</w:t>
                  </w:r>
                  <w:r w:rsidRPr="00457F08">
                    <w:rPr>
                      <w:color w:val="000000" w:themeColor="text1"/>
                      <w:kern w:val="0"/>
                      <w:szCs w:val="21"/>
                    </w:rPr>
                    <w:t>11</w:t>
                  </w:r>
                  <w:r w:rsidRPr="00457F08">
                    <w:rPr>
                      <w:color w:val="000000" w:themeColor="text1"/>
                      <w:kern w:val="0"/>
                      <w:szCs w:val="21"/>
                    </w:rPr>
                    <w:t>月</w:t>
                  </w:r>
                </w:p>
              </w:tc>
              <w:tc>
                <w:tcPr>
                  <w:tcW w:w="1373" w:type="pct"/>
                  <w:tcBorders>
                    <w:tl2br w:val="nil"/>
                    <w:tr2bl w:val="nil"/>
                  </w:tcBorders>
                  <w:vAlign w:val="bottom"/>
                </w:tcPr>
                <w:p w14:paraId="105ED592" w14:textId="203674DE" w:rsidR="009404DC" w:rsidRPr="00457F08" w:rsidRDefault="009404DC" w:rsidP="009404DC">
                  <w:pPr>
                    <w:widowControl/>
                    <w:jc w:val="center"/>
                    <w:rPr>
                      <w:color w:val="000000" w:themeColor="text1"/>
                      <w:kern w:val="0"/>
                      <w:szCs w:val="21"/>
                    </w:rPr>
                  </w:pPr>
                  <w:r w:rsidRPr="00457F08">
                    <w:rPr>
                      <w:color w:val="000000" w:themeColor="text1"/>
                      <w:kern w:val="0"/>
                      <w:szCs w:val="21"/>
                    </w:rPr>
                    <w:t>日本金线鱼</w:t>
                  </w:r>
                </w:p>
              </w:tc>
              <w:tc>
                <w:tcPr>
                  <w:tcW w:w="1416" w:type="pct"/>
                  <w:tcBorders>
                    <w:tl2br w:val="nil"/>
                    <w:tr2bl w:val="nil"/>
                  </w:tcBorders>
                  <w:vAlign w:val="bottom"/>
                </w:tcPr>
                <w:p w14:paraId="2133ED6D" w14:textId="5A3E6F2C" w:rsidR="009404DC" w:rsidRPr="00457F08" w:rsidRDefault="009404DC" w:rsidP="009404DC">
                  <w:pPr>
                    <w:widowControl/>
                    <w:jc w:val="center"/>
                    <w:rPr>
                      <w:color w:val="000000" w:themeColor="text1"/>
                      <w:kern w:val="0"/>
                      <w:szCs w:val="21"/>
                    </w:rPr>
                  </w:pPr>
                  <w:r w:rsidRPr="00457F08">
                    <w:rPr>
                      <w:color w:val="000000" w:themeColor="text1"/>
                      <w:kern w:val="0"/>
                      <w:szCs w:val="21"/>
                    </w:rPr>
                    <w:t>5</w:t>
                  </w:r>
                  <w:r w:rsidRPr="00457F08">
                    <w:rPr>
                      <w:color w:val="000000" w:themeColor="text1"/>
                      <w:kern w:val="0"/>
                      <w:szCs w:val="21"/>
                    </w:rPr>
                    <w:t>月～</w:t>
                  </w:r>
                  <w:r w:rsidRPr="00457F08">
                    <w:rPr>
                      <w:color w:val="000000" w:themeColor="text1"/>
                      <w:kern w:val="0"/>
                      <w:szCs w:val="21"/>
                    </w:rPr>
                    <w:t>7</w:t>
                  </w:r>
                  <w:r w:rsidRPr="00457F08">
                    <w:rPr>
                      <w:color w:val="000000" w:themeColor="text1"/>
                      <w:kern w:val="0"/>
                      <w:szCs w:val="21"/>
                    </w:rPr>
                    <w:t>月</w:t>
                  </w:r>
                </w:p>
              </w:tc>
            </w:tr>
            <w:tr w:rsidR="00457F08" w:rsidRPr="00457F08" w14:paraId="72343174" w14:textId="77777777" w:rsidTr="009404DC">
              <w:trPr>
                <w:trHeight w:val="20"/>
                <w:jc w:val="center"/>
              </w:trPr>
              <w:tc>
                <w:tcPr>
                  <w:tcW w:w="780" w:type="pct"/>
                  <w:tcBorders>
                    <w:tl2br w:val="nil"/>
                    <w:tr2bl w:val="nil"/>
                  </w:tcBorders>
                  <w:vAlign w:val="bottom"/>
                </w:tcPr>
                <w:p w14:paraId="7FAA1952" w14:textId="19A41130" w:rsidR="009404DC" w:rsidRPr="00457F08" w:rsidRDefault="009404DC" w:rsidP="009404DC">
                  <w:pPr>
                    <w:widowControl/>
                    <w:jc w:val="center"/>
                    <w:rPr>
                      <w:color w:val="000000" w:themeColor="text1"/>
                      <w:kern w:val="0"/>
                      <w:szCs w:val="21"/>
                    </w:rPr>
                  </w:pPr>
                  <w:r w:rsidRPr="00457F08">
                    <w:rPr>
                      <w:color w:val="000000" w:themeColor="text1"/>
                      <w:kern w:val="0"/>
                      <w:szCs w:val="21"/>
                    </w:rPr>
                    <w:t>鯻</w:t>
                  </w:r>
                </w:p>
              </w:tc>
              <w:tc>
                <w:tcPr>
                  <w:tcW w:w="1431" w:type="pct"/>
                  <w:tcBorders>
                    <w:tl2br w:val="nil"/>
                    <w:tr2bl w:val="nil"/>
                  </w:tcBorders>
                  <w:vAlign w:val="bottom"/>
                </w:tcPr>
                <w:p w14:paraId="3B9A5148" w14:textId="572449BB" w:rsidR="009404DC" w:rsidRPr="00457F08" w:rsidRDefault="009404DC" w:rsidP="009404DC">
                  <w:pPr>
                    <w:widowControl/>
                    <w:jc w:val="center"/>
                    <w:rPr>
                      <w:color w:val="000000" w:themeColor="text1"/>
                      <w:kern w:val="0"/>
                      <w:szCs w:val="21"/>
                    </w:rPr>
                  </w:pPr>
                  <w:r w:rsidRPr="00457F08">
                    <w:rPr>
                      <w:color w:val="000000" w:themeColor="text1"/>
                      <w:kern w:val="0"/>
                      <w:szCs w:val="21"/>
                    </w:rPr>
                    <w:t>2</w:t>
                  </w:r>
                  <w:r w:rsidRPr="00457F08">
                    <w:rPr>
                      <w:color w:val="000000" w:themeColor="text1"/>
                      <w:kern w:val="0"/>
                      <w:szCs w:val="21"/>
                    </w:rPr>
                    <w:t>月～</w:t>
                  </w:r>
                  <w:r w:rsidRPr="00457F08">
                    <w:rPr>
                      <w:color w:val="000000" w:themeColor="text1"/>
                      <w:kern w:val="0"/>
                      <w:szCs w:val="21"/>
                    </w:rPr>
                    <w:t>6</w:t>
                  </w:r>
                  <w:r w:rsidRPr="00457F08">
                    <w:rPr>
                      <w:color w:val="000000" w:themeColor="text1"/>
                      <w:kern w:val="0"/>
                      <w:szCs w:val="21"/>
                    </w:rPr>
                    <w:t>月</w:t>
                  </w:r>
                </w:p>
              </w:tc>
              <w:tc>
                <w:tcPr>
                  <w:tcW w:w="1373" w:type="pct"/>
                  <w:tcBorders>
                    <w:tl2br w:val="nil"/>
                    <w:tr2bl w:val="nil"/>
                  </w:tcBorders>
                  <w:vAlign w:val="bottom"/>
                </w:tcPr>
                <w:p w14:paraId="2A2CFF9D" w14:textId="36C4CE80" w:rsidR="009404DC" w:rsidRPr="00457F08" w:rsidRDefault="009404DC" w:rsidP="009404DC">
                  <w:pPr>
                    <w:widowControl/>
                    <w:jc w:val="center"/>
                    <w:rPr>
                      <w:color w:val="000000" w:themeColor="text1"/>
                      <w:kern w:val="0"/>
                      <w:szCs w:val="21"/>
                    </w:rPr>
                  </w:pPr>
                  <w:r w:rsidRPr="00457F08">
                    <w:rPr>
                      <w:color w:val="000000" w:themeColor="text1"/>
                      <w:kern w:val="0"/>
                      <w:szCs w:val="21"/>
                    </w:rPr>
                    <w:t>孔鰕虎鱼</w:t>
                  </w:r>
                </w:p>
              </w:tc>
              <w:tc>
                <w:tcPr>
                  <w:tcW w:w="1416" w:type="pct"/>
                  <w:tcBorders>
                    <w:tl2br w:val="nil"/>
                    <w:tr2bl w:val="nil"/>
                  </w:tcBorders>
                  <w:vAlign w:val="bottom"/>
                </w:tcPr>
                <w:p w14:paraId="1B56F651" w14:textId="32246856" w:rsidR="009404DC" w:rsidRPr="00457F08" w:rsidRDefault="009404DC" w:rsidP="009404DC">
                  <w:pPr>
                    <w:widowControl/>
                    <w:jc w:val="center"/>
                    <w:rPr>
                      <w:color w:val="000000" w:themeColor="text1"/>
                      <w:kern w:val="0"/>
                      <w:szCs w:val="21"/>
                    </w:rPr>
                  </w:pPr>
                  <w:r w:rsidRPr="00457F08">
                    <w:rPr>
                      <w:color w:val="000000" w:themeColor="text1"/>
                      <w:kern w:val="0"/>
                      <w:szCs w:val="21"/>
                    </w:rPr>
                    <w:t>5</w:t>
                  </w:r>
                  <w:r w:rsidRPr="00457F08">
                    <w:rPr>
                      <w:color w:val="000000" w:themeColor="text1"/>
                      <w:kern w:val="0"/>
                      <w:szCs w:val="21"/>
                    </w:rPr>
                    <w:t>月～</w:t>
                  </w:r>
                  <w:r w:rsidRPr="00457F08">
                    <w:rPr>
                      <w:color w:val="000000" w:themeColor="text1"/>
                      <w:kern w:val="0"/>
                      <w:szCs w:val="21"/>
                    </w:rPr>
                    <w:t>8</w:t>
                  </w:r>
                  <w:r w:rsidRPr="00457F08">
                    <w:rPr>
                      <w:color w:val="000000" w:themeColor="text1"/>
                      <w:kern w:val="0"/>
                      <w:szCs w:val="21"/>
                    </w:rPr>
                    <w:t>月</w:t>
                  </w:r>
                </w:p>
              </w:tc>
            </w:tr>
            <w:tr w:rsidR="00457F08" w:rsidRPr="00457F08" w14:paraId="082C8D2B" w14:textId="77777777" w:rsidTr="009404DC">
              <w:trPr>
                <w:trHeight w:val="20"/>
                <w:jc w:val="center"/>
              </w:trPr>
              <w:tc>
                <w:tcPr>
                  <w:tcW w:w="780" w:type="pct"/>
                  <w:tcBorders>
                    <w:tl2br w:val="nil"/>
                    <w:tr2bl w:val="nil"/>
                  </w:tcBorders>
                  <w:vAlign w:val="bottom"/>
                </w:tcPr>
                <w:p w14:paraId="575A198A" w14:textId="39C36F34" w:rsidR="009404DC" w:rsidRPr="00457F08" w:rsidRDefault="009404DC" w:rsidP="009404DC">
                  <w:pPr>
                    <w:widowControl/>
                    <w:jc w:val="center"/>
                    <w:rPr>
                      <w:color w:val="000000" w:themeColor="text1"/>
                      <w:kern w:val="0"/>
                      <w:szCs w:val="21"/>
                    </w:rPr>
                  </w:pPr>
                  <w:r w:rsidRPr="00457F08">
                    <w:rPr>
                      <w:color w:val="000000" w:themeColor="text1"/>
                      <w:kern w:val="0"/>
                      <w:szCs w:val="21"/>
                    </w:rPr>
                    <w:t>黄吻棱鳀</w:t>
                  </w:r>
                </w:p>
              </w:tc>
              <w:tc>
                <w:tcPr>
                  <w:tcW w:w="1431" w:type="pct"/>
                  <w:tcBorders>
                    <w:tl2br w:val="nil"/>
                    <w:tr2bl w:val="nil"/>
                  </w:tcBorders>
                  <w:vAlign w:val="bottom"/>
                </w:tcPr>
                <w:p w14:paraId="36929A46" w14:textId="198DEE11" w:rsidR="009404DC" w:rsidRPr="00457F08" w:rsidRDefault="009404DC" w:rsidP="009404DC">
                  <w:pPr>
                    <w:widowControl/>
                    <w:jc w:val="center"/>
                    <w:rPr>
                      <w:color w:val="000000" w:themeColor="text1"/>
                      <w:kern w:val="0"/>
                      <w:szCs w:val="21"/>
                    </w:rPr>
                  </w:pPr>
                  <w:r w:rsidRPr="00457F08">
                    <w:rPr>
                      <w:color w:val="000000" w:themeColor="text1"/>
                      <w:kern w:val="0"/>
                      <w:szCs w:val="21"/>
                    </w:rPr>
                    <w:t>3</w:t>
                  </w:r>
                  <w:r w:rsidRPr="00457F08">
                    <w:rPr>
                      <w:color w:val="000000" w:themeColor="text1"/>
                      <w:kern w:val="0"/>
                      <w:szCs w:val="21"/>
                    </w:rPr>
                    <w:t>月，</w:t>
                  </w:r>
                  <w:r w:rsidRPr="00457F08">
                    <w:rPr>
                      <w:color w:val="000000" w:themeColor="text1"/>
                      <w:kern w:val="0"/>
                      <w:szCs w:val="21"/>
                    </w:rPr>
                    <w:t>7</w:t>
                  </w:r>
                  <w:r w:rsidRPr="00457F08">
                    <w:rPr>
                      <w:color w:val="000000" w:themeColor="text1"/>
                      <w:kern w:val="0"/>
                      <w:szCs w:val="21"/>
                    </w:rPr>
                    <w:t>月～</w:t>
                  </w:r>
                  <w:r w:rsidRPr="00457F08">
                    <w:rPr>
                      <w:color w:val="000000" w:themeColor="text1"/>
                      <w:kern w:val="0"/>
                      <w:szCs w:val="21"/>
                    </w:rPr>
                    <w:t>8</w:t>
                  </w:r>
                  <w:r w:rsidRPr="00457F08">
                    <w:rPr>
                      <w:color w:val="000000" w:themeColor="text1"/>
                      <w:kern w:val="0"/>
                      <w:szCs w:val="21"/>
                    </w:rPr>
                    <w:t>月</w:t>
                  </w:r>
                </w:p>
              </w:tc>
              <w:tc>
                <w:tcPr>
                  <w:tcW w:w="1373" w:type="pct"/>
                  <w:tcBorders>
                    <w:tl2br w:val="nil"/>
                    <w:tr2bl w:val="nil"/>
                  </w:tcBorders>
                  <w:vAlign w:val="bottom"/>
                </w:tcPr>
                <w:p w14:paraId="313552C9" w14:textId="74F2C349" w:rsidR="009404DC" w:rsidRPr="00457F08" w:rsidRDefault="009404DC" w:rsidP="009404DC">
                  <w:pPr>
                    <w:widowControl/>
                    <w:jc w:val="center"/>
                    <w:rPr>
                      <w:color w:val="000000" w:themeColor="text1"/>
                      <w:kern w:val="0"/>
                      <w:szCs w:val="21"/>
                    </w:rPr>
                  </w:pPr>
                  <w:r w:rsidRPr="00457F08">
                    <w:rPr>
                      <w:color w:val="000000" w:themeColor="text1"/>
                      <w:kern w:val="0"/>
                      <w:szCs w:val="21"/>
                    </w:rPr>
                    <w:t>六指马鲅</w:t>
                  </w:r>
                </w:p>
              </w:tc>
              <w:tc>
                <w:tcPr>
                  <w:tcW w:w="1416" w:type="pct"/>
                  <w:tcBorders>
                    <w:tl2br w:val="nil"/>
                    <w:tr2bl w:val="nil"/>
                  </w:tcBorders>
                  <w:vAlign w:val="bottom"/>
                </w:tcPr>
                <w:p w14:paraId="65B5BD50" w14:textId="203AC1CE" w:rsidR="009404DC" w:rsidRPr="00457F08" w:rsidRDefault="009404DC" w:rsidP="009404DC">
                  <w:pPr>
                    <w:widowControl/>
                    <w:jc w:val="center"/>
                    <w:rPr>
                      <w:color w:val="000000" w:themeColor="text1"/>
                      <w:kern w:val="0"/>
                      <w:szCs w:val="21"/>
                    </w:rPr>
                  </w:pPr>
                  <w:r w:rsidRPr="00457F08">
                    <w:rPr>
                      <w:color w:val="000000" w:themeColor="text1"/>
                      <w:kern w:val="0"/>
                      <w:szCs w:val="21"/>
                    </w:rPr>
                    <w:t>2</w:t>
                  </w:r>
                  <w:r w:rsidRPr="00457F08">
                    <w:rPr>
                      <w:color w:val="000000" w:themeColor="text1"/>
                      <w:kern w:val="0"/>
                      <w:szCs w:val="21"/>
                    </w:rPr>
                    <w:t>月～</w:t>
                  </w:r>
                  <w:r w:rsidRPr="00457F08">
                    <w:rPr>
                      <w:color w:val="000000" w:themeColor="text1"/>
                      <w:kern w:val="0"/>
                      <w:szCs w:val="21"/>
                    </w:rPr>
                    <w:t>5</w:t>
                  </w:r>
                  <w:r w:rsidRPr="00457F08">
                    <w:rPr>
                      <w:color w:val="000000" w:themeColor="text1"/>
                      <w:kern w:val="0"/>
                      <w:szCs w:val="21"/>
                    </w:rPr>
                    <w:t>月</w:t>
                  </w:r>
                </w:p>
              </w:tc>
            </w:tr>
            <w:tr w:rsidR="00457F08" w:rsidRPr="00457F08" w14:paraId="4132444D" w14:textId="77777777" w:rsidTr="009404DC">
              <w:trPr>
                <w:trHeight w:val="20"/>
                <w:jc w:val="center"/>
              </w:trPr>
              <w:tc>
                <w:tcPr>
                  <w:tcW w:w="780" w:type="pct"/>
                  <w:tcBorders>
                    <w:tl2br w:val="nil"/>
                    <w:tr2bl w:val="nil"/>
                  </w:tcBorders>
                  <w:vAlign w:val="bottom"/>
                </w:tcPr>
                <w:p w14:paraId="30305BB3" w14:textId="0929C019" w:rsidR="009404DC" w:rsidRPr="00457F08" w:rsidRDefault="009404DC" w:rsidP="009404DC">
                  <w:pPr>
                    <w:widowControl/>
                    <w:jc w:val="center"/>
                    <w:rPr>
                      <w:color w:val="000000" w:themeColor="text1"/>
                      <w:kern w:val="0"/>
                      <w:szCs w:val="21"/>
                    </w:rPr>
                  </w:pPr>
                  <w:r w:rsidRPr="00457F08">
                    <w:rPr>
                      <w:color w:val="000000" w:themeColor="text1"/>
                      <w:kern w:val="0"/>
                      <w:szCs w:val="21"/>
                    </w:rPr>
                    <w:t>长棘银鲈</w:t>
                  </w:r>
                </w:p>
              </w:tc>
              <w:tc>
                <w:tcPr>
                  <w:tcW w:w="1431" w:type="pct"/>
                  <w:tcBorders>
                    <w:tl2br w:val="nil"/>
                    <w:tr2bl w:val="nil"/>
                  </w:tcBorders>
                  <w:vAlign w:val="bottom"/>
                </w:tcPr>
                <w:p w14:paraId="4A3ABAE4" w14:textId="21BB44C4" w:rsidR="009404DC" w:rsidRPr="00457F08" w:rsidRDefault="009404DC" w:rsidP="009404DC">
                  <w:pPr>
                    <w:widowControl/>
                    <w:jc w:val="center"/>
                    <w:rPr>
                      <w:color w:val="000000" w:themeColor="text1"/>
                      <w:kern w:val="0"/>
                      <w:szCs w:val="21"/>
                    </w:rPr>
                  </w:pPr>
                  <w:r w:rsidRPr="00457F08">
                    <w:rPr>
                      <w:color w:val="000000" w:themeColor="text1"/>
                      <w:kern w:val="0"/>
                      <w:szCs w:val="21"/>
                    </w:rPr>
                    <w:t>3</w:t>
                  </w:r>
                  <w:r w:rsidRPr="00457F08">
                    <w:rPr>
                      <w:color w:val="000000" w:themeColor="text1"/>
                      <w:kern w:val="0"/>
                      <w:szCs w:val="21"/>
                    </w:rPr>
                    <w:t>月～</w:t>
                  </w:r>
                  <w:r w:rsidRPr="00457F08">
                    <w:rPr>
                      <w:color w:val="000000" w:themeColor="text1"/>
                      <w:kern w:val="0"/>
                      <w:szCs w:val="21"/>
                    </w:rPr>
                    <w:t>5</w:t>
                  </w:r>
                  <w:r w:rsidRPr="00457F08">
                    <w:rPr>
                      <w:color w:val="000000" w:themeColor="text1"/>
                      <w:kern w:val="0"/>
                      <w:szCs w:val="21"/>
                    </w:rPr>
                    <w:t>月</w:t>
                  </w:r>
                </w:p>
              </w:tc>
              <w:tc>
                <w:tcPr>
                  <w:tcW w:w="1373" w:type="pct"/>
                  <w:tcBorders>
                    <w:tl2br w:val="nil"/>
                    <w:tr2bl w:val="nil"/>
                  </w:tcBorders>
                  <w:vAlign w:val="bottom"/>
                </w:tcPr>
                <w:p w14:paraId="4A20A700" w14:textId="77777777" w:rsidR="009404DC" w:rsidRPr="00457F08" w:rsidRDefault="009404DC" w:rsidP="009404DC">
                  <w:pPr>
                    <w:widowControl/>
                    <w:jc w:val="center"/>
                    <w:rPr>
                      <w:color w:val="000000" w:themeColor="text1"/>
                      <w:kern w:val="0"/>
                      <w:szCs w:val="21"/>
                    </w:rPr>
                  </w:pPr>
                </w:p>
              </w:tc>
              <w:tc>
                <w:tcPr>
                  <w:tcW w:w="1416" w:type="pct"/>
                  <w:tcBorders>
                    <w:tl2br w:val="nil"/>
                    <w:tr2bl w:val="nil"/>
                  </w:tcBorders>
                  <w:vAlign w:val="bottom"/>
                </w:tcPr>
                <w:p w14:paraId="61B39399" w14:textId="77777777" w:rsidR="009404DC" w:rsidRPr="00457F08" w:rsidRDefault="009404DC" w:rsidP="009404DC">
                  <w:pPr>
                    <w:widowControl/>
                    <w:jc w:val="center"/>
                    <w:rPr>
                      <w:color w:val="000000" w:themeColor="text1"/>
                      <w:kern w:val="0"/>
                      <w:szCs w:val="21"/>
                    </w:rPr>
                  </w:pPr>
                </w:p>
              </w:tc>
            </w:tr>
          </w:tbl>
          <w:p w14:paraId="105420FC" w14:textId="605808CC" w:rsidR="001209FA" w:rsidRPr="00457F08" w:rsidRDefault="00045251">
            <w:pPr>
              <w:pStyle w:val="afe"/>
              <w:spacing w:line="360" w:lineRule="auto"/>
              <w:ind w:firstLine="482"/>
              <w:rPr>
                <w:b/>
                <w:color w:val="000000" w:themeColor="text1"/>
                <w:sz w:val="24"/>
              </w:rPr>
            </w:pPr>
            <w:r w:rsidRPr="00457F08">
              <w:rPr>
                <w:rFonts w:ascii="宋体" w:hAnsi="宋体" w:hint="eastAsia"/>
                <w:b/>
                <w:color w:val="000000" w:themeColor="text1"/>
                <w:sz w:val="24"/>
              </w:rPr>
              <w:t>⑦</w:t>
            </w:r>
            <w:r w:rsidR="00B53977" w:rsidRPr="00457F08">
              <w:rPr>
                <w:rFonts w:hint="eastAsia"/>
                <w:b/>
                <w:color w:val="000000" w:themeColor="text1"/>
                <w:sz w:val="24"/>
              </w:rPr>
              <w:t>小结</w:t>
            </w:r>
          </w:p>
          <w:p w14:paraId="212D1C24" w14:textId="3C632847" w:rsidR="001209FA" w:rsidRPr="00457F08" w:rsidRDefault="00B53977" w:rsidP="00045251">
            <w:pPr>
              <w:adjustRightInd w:val="0"/>
              <w:snapToGrid w:val="0"/>
              <w:spacing w:line="360" w:lineRule="auto"/>
              <w:ind w:firstLineChars="200" w:firstLine="480"/>
              <w:rPr>
                <w:b/>
                <w:color w:val="000000" w:themeColor="text1"/>
                <w:sz w:val="24"/>
              </w:rPr>
            </w:pPr>
            <w:r w:rsidRPr="00457F08">
              <w:rPr>
                <w:rFonts w:hint="eastAsia"/>
                <w:color w:val="000000" w:themeColor="text1"/>
                <w:sz w:val="24"/>
              </w:rPr>
              <w:t>根据《关于进一步加强水生生物资源保护严格环境影响评价管理的通知》</w:t>
            </w:r>
            <w:r w:rsidRPr="00457F08">
              <w:rPr>
                <w:color w:val="000000" w:themeColor="text1"/>
                <w:sz w:val="24"/>
              </w:rPr>
              <w:t>(</w:t>
            </w:r>
            <w:r w:rsidRPr="00457F08">
              <w:rPr>
                <w:rFonts w:hint="eastAsia"/>
                <w:color w:val="000000" w:themeColor="text1"/>
                <w:sz w:val="24"/>
              </w:rPr>
              <w:t>环发</w:t>
            </w:r>
            <w:r w:rsidRPr="00457F08">
              <w:rPr>
                <w:color w:val="000000" w:themeColor="text1"/>
                <w:sz w:val="24"/>
              </w:rPr>
              <w:t>[2013]86</w:t>
            </w:r>
            <w:r w:rsidRPr="00457F08">
              <w:rPr>
                <w:rFonts w:hint="eastAsia"/>
                <w:color w:val="000000" w:themeColor="text1"/>
                <w:sz w:val="24"/>
              </w:rPr>
              <w:t>号</w:t>
            </w:r>
            <w:r w:rsidRPr="00457F08">
              <w:rPr>
                <w:color w:val="000000" w:themeColor="text1"/>
                <w:sz w:val="24"/>
              </w:rPr>
              <w:t>)</w:t>
            </w:r>
            <w:r w:rsidRPr="00457F08">
              <w:rPr>
                <w:rFonts w:hint="eastAsia"/>
                <w:color w:val="000000" w:themeColor="text1"/>
                <w:sz w:val="24"/>
              </w:rPr>
              <w:t>与《建设项目对水生生物国家级自然保护区影响专题评价管理规范》</w:t>
            </w:r>
            <w:r w:rsidRPr="00457F08">
              <w:rPr>
                <w:color w:val="000000" w:themeColor="text1"/>
                <w:sz w:val="24"/>
              </w:rPr>
              <w:t>(</w:t>
            </w:r>
            <w:r w:rsidRPr="00457F08">
              <w:rPr>
                <w:rFonts w:hint="eastAsia"/>
                <w:color w:val="000000" w:themeColor="text1"/>
                <w:sz w:val="24"/>
              </w:rPr>
              <w:t>农渔发〔</w:t>
            </w:r>
            <w:r w:rsidRPr="00457F08">
              <w:rPr>
                <w:color w:val="000000" w:themeColor="text1"/>
                <w:sz w:val="24"/>
              </w:rPr>
              <w:t>2009</w:t>
            </w:r>
            <w:r w:rsidRPr="00457F08">
              <w:rPr>
                <w:rFonts w:hint="eastAsia"/>
                <w:color w:val="000000" w:themeColor="text1"/>
                <w:sz w:val="24"/>
              </w:rPr>
              <w:t>〕</w:t>
            </w:r>
            <w:r w:rsidRPr="00457F08">
              <w:rPr>
                <w:color w:val="000000" w:themeColor="text1"/>
                <w:sz w:val="24"/>
              </w:rPr>
              <w:t>4</w:t>
            </w:r>
            <w:r w:rsidRPr="00457F08">
              <w:rPr>
                <w:rFonts w:hint="eastAsia"/>
                <w:color w:val="000000" w:themeColor="text1"/>
                <w:sz w:val="24"/>
              </w:rPr>
              <w:t>号</w:t>
            </w:r>
            <w:r w:rsidRPr="00457F08">
              <w:rPr>
                <w:color w:val="000000" w:themeColor="text1"/>
                <w:sz w:val="24"/>
              </w:rPr>
              <w:t>)</w:t>
            </w:r>
            <w:r w:rsidRPr="00457F08">
              <w:rPr>
                <w:rFonts w:hint="eastAsia"/>
                <w:color w:val="000000" w:themeColor="text1"/>
                <w:sz w:val="24"/>
              </w:rPr>
              <w:t>要求，分析讨论本项目附近海域重要水生物种资源及其关键栖息地的分布状况。本项目位置附近海域位于幼鱼幼虾保护区和南海北部幼鱼繁育场保护区。虽然从本次调查鱼卵仔鱼的结果看，本项目位置附近海域有一定数量的鱼卵分布，但是从图</w:t>
            </w:r>
            <w:r w:rsidR="00045251" w:rsidRPr="00457F08">
              <w:rPr>
                <w:color w:val="000000" w:themeColor="text1"/>
                <w:sz w:val="24"/>
              </w:rPr>
              <w:t>3.1-</w:t>
            </w:r>
            <w:r w:rsidR="00D740F6" w:rsidRPr="00457F08">
              <w:rPr>
                <w:color w:val="000000" w:themeColor="text1"/>
                <w:sz w:val="24"/>
              </w:rPr>
              <w:t>59</w:t>
            </w:r>
            <w:r w:rsidRPr="00457F08">
              <w:rPr>
                <w:rFonts w:hint="eastAsia"/>
                <w:color w:val="000000" w:themeColor="text1"/>
                <w:sz w:val="24"/>
              </w:rPr>
              <w:t>可知，本项目附近调查海域没有发现中上层鱼类产卵场，从图</w:t>
            </w:r>
            <w:r w:rsidR="00045251" w:rsidRPr="00457F08">
              <w:rPr>
                <w:color w:val="000000" w:themeColor="text1"/>
                <w:sz w:val="24"/>
              </w:rPr>
              <w:t>3.1-</w:t>
            </w:r>
            <w:r w:rsidR="00D740F6" w:rsidRPr="00457F08">
              <w:rPr>
                <w:color w:val="000000" w:themeColor="text1"/>
                <w:sz w:val="24"/>
              </w:rPr>
              <w:t>60</w:t>
            </w:r>
            <w:r w:rsidRPr="00457F08">
              <w:rPr>
                <w:rFonts w:hint="eastAsia"/>
                <w:color w:val="000000" w:themeColor="text1"/>
                <w:sz w:val="24"/>
              </w:rPr>
              <w:t>可知，本项目附近海域在北部湾的底层鱼类产卵场和海南岛南部的底层鱼类产卵场之间，即未发现底层鱼类产卵场分布在本项目位置海域。未见报道关于海南岛周边海域重要水生生物物种的索饵场、越冬场和洄游通道等重要栖息地，不能确定本项目位置海域是否存在水生生物物种的索饵场、越冬场和洄游通道。</w:t>
            </w:r>
            <w:r w:rsidRPr="00457F08">
              <w:rPr>
                <w:rFonts w:hint="eastAsia"/>
                <w:b/>
                <w:color w:val="000000" w:themeColor="text1"/>
                <w:sz w:val="24"/>
              </w:rPr>
              <w:t>所以，在项目周边海域未发现重要水生生物的产卵场、索饵场、越冬场和洄游通道关键栖息地及经济鱼类繁育场保护区。</w:t>
            </w:r>
          </w:p>
          <w:p w14:paraId="5E83F6EB" w14:textId="60A1122A" w:rsidR="00AE36C6" w:rsidRPr="00457F08" w:rsidRDefault="006731BF" w:rsidP="00AE36C6">
            <w:pPr>
              <w:spacing w:line="460" w:lineRule="atLeast"/>
              <w:jc w:val="left"/>
              <w:rPr>
                <w:b/>
                <w:color w:val="000000" w:themeColor="text1"/>
                <w:sz w:val="28"/>
                <w:szCs w:val="28"/>
              </w:rPr>
            </w:pPr>
            <w:r w:rsidRPr="00457F08">
              <w:rPr>
                <w:b/>
                <w:color w:val="000000" w:themeColor="text1"/>
                <w:sz w:val="28"/>
                <w:szCs w:val="28"/>
              </w:rPr>
              <w:t>4</w:t>
            </w:r>
            <w:r w:rsidR="00AE36C6" w:rsidRPr="00457F08">
              <w:rPr>
                <w:b/>
                <w:color w:val="000000" w:themeColor="text1"/>
                <w:sz w:val="28"/>
                <w:szCs w:val="28"/>
              </w:rPr>
              <w:t xml:space="preserve">. </w:t>
            </w:r>
            <w:r w:rsidR="00AE36C6" w:rsidRPr="00457F08">
              <w:rPr>
                <w:b/>
                <w:color w:val="000000" w:themeColor="text1"/>
                <w:sz w:val="28"/>
                <w:szCs w:val="28"/>
              </w:rPr>
              <w:t>环境空气质量现状</w:t>
            </w:r>
          </w:p>
          <w:p w14:paraId="07A48E02" w14:textId="7EAC307F" w:rsidR="00AE36C6" w:rsidRPr="00457F08" w:rsidRDefault="00AE36C6" w:rsidP="00AE36C6">
            <w:pPr>
              <w:autoSpaceDE w:val="0"/>
              <w:autoSpaceDN w:val="0"/>
              <w:adjustRightInd w:val="0"/>
              <w:snapToGrid w:val="0"/>
              <w:spacing w:line="360" w:lineRule="auto"/>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color w:val="000000" w:themeColor="text1"/>
                <w:kern w:val="0"/>
                <w:sz w:val="24"/>
              </w:rPr>
              <w:t>根据三亚市生态环境局发布的三亚市各区环境空气质量月报(</w:t>
            </w:r>
            <w:r w:rsidR="00EB4637" w:rsidRPr="00457F08">
              <w:rPr>
                <w:rFonts w:asciiTheme="minorEastAsia" w:eastAsiaTheme="minorEastAsia" w:hAnsiTheme="minorEastAsia"/>
                <w:color w:val="000000" w:themeColor="text1"/>
                <w:kern w:val="0"/>
                <w:sz w:val="24"/>
              </w:rPr>
              <w:t>2022</w:t>
            </w:r>
            <w:r w:rsidRPr="00457F08">
              <w:rPr>
                <w:rFonts w:asciiTheme="minorEastAsia" w:eastAsiaTheme="minorEastAsia" w:hAnsiTheme="minorEastAsia"/>
                <w:color w:val="000000" w:themeColor="text1"/>
                <w:kern w:val="0"/>
                <w:sz w:val="24"/>
              </w:rPr>
              <w:t>年</w:t>
            </w:r>
            <w:r w:rsidR="00EB4637" w:rsidRPr="00457F08">
              <w:rPr>
                <w:rFonts w:asciiTheme="minorEastAsia" w:eastAsiaTheme="minorEastAsia" w:hAnsiTheme="minorEastAsia"/>
                <w:color w:val="000000" w:themeColor="text1"/>
                <w:kern w:val="0"/>
                <w:sz w:val="24"/>
              </w:rPr>
              <w:t>10</w:t>
            </w:r>
            <w:r w:rsidRPr="00457F08">
              <w:rPr>
                <w:rFonts w:asciiTheme="minorEastAsia" w:eastAsiaTheme="minorEastAsia" w:hAnsiTheme="minorEastAsia"/>
                <w:color w:val="000000" w:themeColor="text1"/>
                <w:kern w:val="0"/>
                <w:sz w:val="24"/>
              </w:rPr>
              <w:t>月)，三亚市</w:t>
            </w:r>
            <w:r w:rsidR="004D4C89" w:rsidRPr="00457F08">
              <w:rPr>
                <w:rFonts w:asciiTheme="minorEastAsia" w:eastAsiaTheme="minorEastAsia" w:hAnsiTheme="minorEastAsia" w:hint="eastAsia"/>
                <w:color w:val="000000" w:themeColor="text1"/>
                <w:kern w:val="0"/>
                <w:sz w:val="24"/>
              </w:rPr>
              <w:t>2022年10月全市环境空气质量有效监测天数31天，空气质量AQI指数优良率为100%。其中，空气质量AQI指数属一级（优）的天数共16天，占本月有效监测天数的51.6%；空气质量AQI指数属二级（良）的天数共15天，占本月</w:t>
            </w:r>
            <w:r w:rsidR="004D4C89" w:rsidRPr="00457F08">
              <w:rPr>
                <w:rFonts w:asciiTheme="minorEastAsia" w:eastAsiaTheme="minorEastAsia" w:hAnsiTheme="minorEastAsia" w:hint="eastAsia"/>
                <w:color w:val="000000" w:themeColor="text1"/>
                <w:kern w:val="0"/>
                <w:sz w:val="24"/>
              </w:rPr>
              <w:lastRenderedPageBreak/>
              <w:t>有效监测天数的48.4%</w:t>
            </w:r>
            <w:r w:rsidRPr="00457F08">
              <w:rPr>
                <w:rFonts w:asciiTheme="minorEastAsia" w:eastAsiaTheme="minorEastAsia" w:hAnsiTheme="minorEastAsia"/>
                <w:color w:val="000000" w:themeColor="text1"/>
                <w:sz w:val="24"/>
              </w:rPr>
              <w:t>。</w:t>
            </w:r>
          </w:p>
          <w:p w14:paraId="049BB0AF" w14:textId="79F0CFF0" w:rsidR="004D4C89" w:rsidRPr="00457F08" w:rsidRDefault="004D4C89" w:rsidP="00AE36C6">
            <w:pPr>
              <w:pStyle w:val="affb"/>
              <w:adjustRightInd w:val="0"/>
              <w:spacing w:after="0" w:line="360" w:lineRule="auto"/>
              <w:ind w:firstLineChars="200" w:firstLine="480"/>
              <w:rPr>
                <w:rFonts w:asciiTheme="minorEastAsia" w:eastAsiaTheme="minorEastAsia" w:hAnsiTheme="minorEastAsia"/>
                <w:color w:val="000000" w:themeColor="text1"/>
                <w:sz w:val="24"/>
                <w:szCs w:val="18"/>
              </w:rPr>
            </w:pPr>
            <w:r w:rsidRPr="00457F08">
              <w:rPr>
                <w:rFonts w:asciiTheme="minorEastAsia" w:eastAsiaTheme="minorEastAsia" w:hAnsiTheme="minorEastAsia" w:hint="eastAsia"/>
                <w:color w:val="000000" w:themeColor="text1"/>
                <w:sz w:val="24"/>
                <w:szCs w:val="18"/>
              </w:rPr>
              <w:t>2022年10月，三亚市吉阳区、天涯区、海棠区、崖州区环境空气质量排名统计及6项监测项目月均值情况见</w:t>
            </w:r>
            <w:r w:rsidRPr="00457F08">
              <w:rPr>
                <w:bCs/>
                <w:color w:val="000000" w:themeColor="text1"/>
                <w:sz w:val="24"/>
              </w:rPr>
              <w:t>表</w:t>
            </w:r>
            <w:r w:rsidR="00086352" w:rsidRPr="00457F08">
              <w:rPr>
                <w:rFonts w:ascii="宋体" w:hAnsi="宋体" w:cs="宋体"/>
                <w:bCs/>
                <w:color w:val="000000" w:themeColor="text1"/>
                <w:sz w:val="24"/>
              </w:rPr>
              <w:t>3.1-</w:t>
            </w:r>
            <w:r w:rsidR="00D740F6" w:rsidRPr="00457F08">
              <w:rPr>
                <w:rFonts w:ascii="宋体" w:hAnsi="宋体" w:cs="宋体"/>
                <w:bCs/>
                <w:color w:val="000000" w:themeColor="text1"/>
                <w:sz w:val="24"/>
              </w:rPr>
              <w:t>52</w:t>
            </w:r>
            <w:r w:rsidRPr="00457F08">
              <w:rPr>
                <w:rFonts w:asciiTheme="minorEastAsia" w:eastAsiaTheme="minorEastAsia" w:hAnsiTheme="minorEastAsia" w:hint="eastAsia"/>
                <w:bCs/>
                <w:color w:val="000000" w:themeColor="text1"/>
                <w:sz w:val="24"/>
                <w:szCs w:val="18"/>
              </w:rPr>
              <w:t>。</w:t>
            </w:r>
          </w:p>
          <w:p w14:paraId="1F79C2CB" w14:textId="7342EF5F" w:rsidR="004D4C89" w:rsidRPr="00457F08" w:rsidRDefault="004D4C89" w:rsidP="001D4080">
            <w:pPr>
              <w:pStyle w:val="affb"/>
              <w:adjustRightInd w:val="0"/>
              <w:spacing w:before="0" w:after="0" w:line="240" w:lineRule="auto"/>
              <w:ind w:right="0"/>
              <w:jc w:val="center"/>
              <w:rPr>
                <w:rFonts w:ascii="宋体" w:hAnsi="宋体" w:cs="宋体"/>
                <w:b/>
                <w:bCs/>
                <w:color w:val="000000" w:themeColor="text1"/>
                <w:sz w:val="24"/>
              </w:rPr>
            </w:pPr>
            <w:r w:rsidRPr="00457F08">
              <w:rPr>
                <w:rFonts w:ascii="宋体" w:hAnsi="宋体" w:cs="宋体"/>
                <w:b/>
                <w:bCs/>
                <w:color w:val="000000" w:themeColor="text1"/>
                <w:sz w:val="24"/>
              </w:rPr>
              <w:t>表</w:t>
            </w:r>
            <w:r w:rsidR="00086352" w:rsidRPr="00457F08">
              <w:rPr>
                <w:rFonts w:ascii="宋体" w:hAnsi="宋体" w:cs="宋体"/>
                <w:b/>
                <w:bCs/>
                <w:color w:val="000000" w:themeColor="text1"/>
                <w:sz w:val="24"/>
              </w:rPr>
              <w:t>3.1-</w:t>
            </w:r>
            <w:r w:rsidR="00D740F6" w:rsidRPr="00457F08">
              <w:rPr>
                <w:rFonts w:ascii="宋体" w:hAnsi="宋体" w:cs="宋体"/>
                <w:b/>
                <w:bCs/>
                <w:color w:val="000000" w:themeColor="text1"/>
                <w:sz w:val="24"/>
              </w:rPr>
              <w:t>52</w:t>
            </w:r>
            <w:r w:rsidRPr="00457F08">
              <w:rPr>
                <w:rFonts w:ascii="宋体" w:hAnsi="宋体" w:cs="宋体"/>
                <w:b/>
                <w:bCs/>
                <w:color w:val="000000" w:themeColor="text1"/>
                <w:sz w:val="24"/>
              </w:rPr>
              <w:t xml:space="preserve">  </w:t>
            </w:r>
            <w:r w:rsidRPr="00457F08">
              <w:rPr>
                <w:rFonts w:ascii="宋体" w:hAnsi="宋体" w:cs="宋体" w:hint="eastAsia"/>
                <w:b/>
                <w:bCs/>
                <w:color w:val="000000" w:themeColor="text1"/>
                <w:sz w:val="24"/>
              </w:rPr>
              <w:t>三亚市各区环境空气质量排名统计表</w:t>
            </w:r>
          </w:p>
          <w:p w14:paraId="67D82B0E" w14:textId="52A8C607" w:rsidR="004D4C89" w:rsidRPr="00457F08" w:rsidRDefault="004D4C89" w:rsidP="00AE36C6">
            <w:pPr>
              <w:pStyle w:val="affb"/>
              <w:adjustRightInd w:val="0"/>
              <w:spacing w:after="0" w:line="360" w:lineRule="auto"/>
              <w:ind w:firstLineChars="200" w:firstLine="360"/>
              <w:rPr>
                <w:rFonts w:asciiTheme="minorEastAsia" w:eastAsiaTheme="minorEastAsia" w:hAnsiTheme="minorEastAsia"/>
                <w:color w:val="000000" w:themeColor="text1"/>
                <w:sz w:val="24"/>
                <w:szCs w:val="18"/>
              </w:rPr>
            </w:pPr>
            <w:r w:rsidRPr="00457F08">
              <w:rPr>
                <w:noProof/>
                <w:color w:val="000000" w:themeColor="text1"/>
              </w:rPr>
              <w:drawing>
                <wp:inline distT="0" distB="0" distL="0" distR="0" wp14:anchorId="2FC1CDB7" wp14:editId="42F1D757">
                  <wp:extent cx="4930140" cy="2167389"/>
                  <wp:effectExtent l="0" t="0" r="3810" b="4445"/>
                  <wp:docPr id="1837" name="图片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934994" cy="2169523"/>
                          </a:xfrm>
                          <a:prstGeom prst="rect">
                            <a:avLst/>
                          </a:prstGeom>
                        </pic:spPr>
                      </pic:pic>
                    </a:graphicData>
                  </a:graphic>
                </wp:inline>
              </w:drawing>
            </w:r>
          </w:p>
          <w:p w14:paraId="063EC178" w14:textId="77777777" w:rsidR="001D4080" w:rsidRPr="00457F08" w:rsidRDefault="00AE36C6" w:rsidP="001D4080">
            <w:pPr>
              <w:pStyle w:val="affb"/>
              <w:adjustRightInd w:val="0"/>
              <w:spacing w:before="0" w:after="0" w:line="460" w:lineRule="exact"/>
              <w:ind w:right="0" w:firstLineChars="200" w:firstLine="480"/>
              <w:rPr>
                <w:rFonts w:asciiTheme="minorEastAsia" w:eastAsiaTheme="minorEastAsia" w:hAnsiTheme="minorEastAsia"/>
                <w:color w:val="000000" w:themeColor="text1"/>
                <w:sz w:val="24"/>
                <w:szCs w:val="18"/>
              </w:rPr>
            </w:pPr>
            <w:r w:rsidRPr="00457F08">
              <w:rPr>
                <w:rFonts w:asciiTheme="minorEastAsia" w:eastAsiaTheme="minorEastAsia" w:hAnsiTheme="minorEastAsia"/>
                <w:color w:val="000000" w:themeColor="text1"/>
                <w:sz w:val="24"/>
                <w:szCs w:val="18"/>
              </w:rPr>
              <w:t>另根据三亚市生态环境局发布的</w:t>
            </w:r>
            <w:r w:rsidR="001D4080" w:rsidRPr="00457F08">
              <w:rPr>
                <w:rFonts w:asciiTheme="minorEastAsia" w:eastAsiaTheme="minorEastAsia" w:hAnsiTheme="minorEastAsia" w:hint="eastAsia"/>
                <w:color w:val="000000" w:themeColor="text1"/>
                <w:sz w:val="24"/>
                <w:szCs w:val="18"/>
              </w:rPr>
              <w:t>2021年三亚市生态环境状况公报</w:t>
            </w:r>
            <w:r w:rsidRPr="00457F08">
              <w:rPr>
                <w:rFonts w:asciiTheme="minorEastAsia" w:eastAsiaTheme="minorEastAsia" w:hAnsiTheme="minorEastAsia"/>
                <w:color w:val="000000" w:themeColor="text1"/>
                <w:sz w:val="24"/>
                <w:szCs w:val="18"/>
              </w:rPr>
              <w:t>，三亚市</w:t>
            </w:r>
            <w:r w:rsidR="001D4080" w:rsidRPr="00457F08">
              <w:rPr>
                <w:rFonts w:asciiTheme="minorEastAsia" w:eastAsiaTheme="minorEastAsia" w:hAnsiTheme="minorEastAsia" w:hint="eastAsia"/>
                <w:color w:val="000000" w:themeColor="text1"/>
                <w:sz w:val="24"/>
                <w:szCs w:val="18"/>
              </w:rPr>
              <w:t>环境空气质量优良率为100%、优良天数为365天，空气质量指数（AQI）范围为14~90、年均值为36。2021年我市环境空气质量有效监测天数共365天，其中，全年空气质量指数AQI属一级（优）的天数共316天，占全年有效监测天数的86.6%，属二级（良）的天数共49天，占全年有效监测天数的13.4%。二氧化硫（SO2）日平均浓度范围为2～7微克/立方米，年平均浓度为4微克/立方米；二氧化氮（NO2）日平均浓度范围为4～28微克/立方米，年平均浓度为8微克/立方米；可吸入颗粒物（PM10）日平均浓度范围为8～118微克/立方米，年平均浓度为24微克/立方米；细颗粒物（PM2.5）日平均浓度范围为3～62微克/立方米，年平均浓度为12微克/立方米；一氧化碳（CO）日平均浓度范围为0.2～0.7毫克/立方米，日平均浓度第95百分位数为0.6毫克/立方米；臭氧（O3）日最大8小时平均浓度范围为27～148微克/立方米，日最大8小时平均浓度第90百分位数为106微克/立方米。</w:t>
            </w:r>
          </w:p>
          <w:p w14:paraId="3090D06B" w14:textId="7C2B50FE" w:rsidR="001D4080" w:rsidRPr="00457F08" w:rsidRDefault="001D4080" w:rsidP="001D4080">
            <w:pPr>
              <w:pStyle w:val="affb"/>
              <w:adjustRightInd w:val="0"/>
              <w:spacing w:before="0" w:after="0" w:line="460" w:lineRule="exact"/>
              <w:ind w:right="0" w:firstLineChars="200" w:firstLine="480"/>
              <w:rPr>
                <w:rFonts w:asciiTheme="minorEastAsia" w:eastAsiaTheme="minorEastAsia" w:hAnsiTheme="minorEastAsia"/>
                <w:color w:val="000000" w:themeColor="text1"/>
                <w:sz w:val="24"/>
                <w:szCs w:val="18"/>
              </w:rPr>
            </w:pPr>
            <w:r w:rsidRPr="00457F08">
              <w:rPr>
                <w:rFonts w:asciiTheme="minorEastAsia" w:eastAsiaTheme="minorEastAsia" w:hAnsiTheme="minorEastAsia" w:hint="eastAsia"/>
                <w:color w:val="000000" w:themeColor="text1"/>
                <w:sz w:val="24"/>
                <w:szCs w:val="18"/>
              </w:rPr>
              <w:t>与2020年相比，空气质量优良率持平；主要污染物NO2浓度下降1微克/立方米，SO2浓度、CO日平均浓度第95百分位数持平，PM10浓度、PM2.5浓度、O3日最大8小时平均浓度第90百分位数分别上升1、1、7微克/立方米。</w:t>
            </w:r>
          </w:p>
          <w:p w14:paraId="77EE9D7E" w14:textId="00F6303B" w:rsidR="001209FA" w:rsidRPr="00457F08" w:rsidRDefault="006731BF">
            <w:pPr>
              <w:spacing w:line="460" w:lineRule="atLeast"/>
              <w:jc w:val="left"/>
              <w:rPr>
                <w:b/>
                <w:color w:val="000000" w:themeColor="text1"/>
                <w:sz w:val="28"/>
                <w:szCs w:val="28"/>
              </w:rPr>
            </w:pPr>
            <w:r w:rsidRPr="00457F08">
              <w:rPr>
                <w:b/>
                <w:color w:val="000000" w:themeColor="text1"/>
                <w:sz w:val="28"/>
                <w:szCs w:val="28"/>
              </w:rPr>
              <w:t>5</w:t>
            </w:r>
            <w:r w:rsidR="00B53977" w:rsidRPr="00457F08">
              <w:rPr>
                <w:b/>
                <w:color w:val="000000" w:themeColor="text1"/>
                <w:sz w:val="28"/>
                <w:szCs w:val="28"/>
              </w:rPr>
              <w:t>.</w:t>
            </w:r>
            <w:r w:rsidR="00B53977" w:rsidRPr="00457F08">
              <w:rPr>
                <w:b/>
                <w:color w:val="000000" w:themeColor="text1"/>
                <w:sz w:val="28"/>
                <w:szCs w:val="28"/>
              </w:rPr>
              <w:t>环境</w:t>
            </w:r>
            <w:r w:rsidR="00B53977" w:rsidRPr="00457F08">
              <w:rPr>
                <w:rFonts w:hint="eastAsia"/>
                <w:b/>
                <w:color w:val="000000" w:themeColor="text1"/>
                <w:sz w:val="28"/>
                <w:szCs w:val="28"/>
              </w:rPr>
              <w:t>噪声</w:t>
            </w:r>
            <w:r w:rsidR="00B53977" w:rsidRPr="00457F08">
              <w:rPr>
                <w:b/>
                <w:color w:val="000000" w:themeColor="text1"/>
                <w:sz w:val="28"/>
                <w:szCs w:val="28"/>
              </w:rPr>
              <w:t>现状</w:t>
            </w:r>
            <w:r w:rsidR="00B53977" w:rsidRPr="00457F08">
              <w:rPr>
                <w:rFonts w:hint="eastAsia"/>
                <w:b/>
                <w:color w:val="000000" w:themeColor="text1"/>
                <w:sz w:val="28"/>
                <w:szCs w:val="28"/>
              </w:rPr>
              <w:t>监测与评价</w:t>
            </w:r>
          </w:p>
          <w:p w14:paraId="181CEC8D" w14:textId="77777777" w:rsidR="001209FA" w:rsidRPr="00457F08" w:rsidRDefault="00B53977">
            <w:pPr>
              <w:spacing w:line="360" w:lineRule="auto"/>
              <w:ind w:firstLineChars="200" w:firstLine="480"/>
              <w:rPr>
                <w:color w:val="000000" w:themeColor="text1"/>
                <w:kern w:val="0"/>
                <w:sz w:val="24"/>
                <w:lang w:bidi="en-US"/>
              </w:rPr>
            </w:pPr>
            <w:r w:rsidRPr="00457F08">
              <w:rPr>
                <w:rFonts w:hint="eastAsia"/>
                <w:color w:val="000000" w:themeColor="text1"/>
                <w:kern w:val="0"/>
                <w:sz w:val="24"/>
                <w:lang w:bidi="en-US"/>
              </w:rPr>
              <w:lastRenderedPageBreak/>
              <w:t>根据项目特征，本项目用海区域距离岸线约</w:t>
            </w:r>
            <w:r w:rsidR="00AE36C6" w:rsidRPr="00457F08">
              <w:rPr>
                <w:rFonts w:hint="eastAsia"/>
                <w:color w:val="000000" w:themeColor="text1"/>
                <w:kern w:val="0"/>
                <w:sz w:val="24"/>
                <w:lang w:bidi="en-US"/>
              </w:rPr>
              <w:t>7.0</w:t>
            </w:r>
            <w:r w:rsidRPr="00457F08">
              <w:rPr>
                <w:rFonts w:hint="eastAsia"/>
                <w:color w:val="000000" w:themeColor="text1"/>
                <w:kern w:val="0"/>
                <w:sz w:val="24"/>
                <w:lang w:bidi="en-US"/>
              </w:rPr>
              <w:t>km</w:t>
            </w:r>
            <w:r w:rsidRPr="00457F08">
              <w:rPr>
                <w:rFonts w:hint="eastAsia"/>
                <w:color w:val="000000" w:themeColor="text1"/>
                <w:kern w:val="0"/>
                <w:sz w:val="24"/>
                <w:lang w:bidi="en-US"/>
              </w:rPr>
              <w:t>，距离相对较远，本项目项目未对项目用海区域的环境噪声进行现状监测，</w:t>
            </w:r>
            <w:r w:rsidR="00AE36C6" w:rsidRPr="00457F08">
              <w:rPr>
                <w:rFonts w:hint="eastAsia"/>
                <w:color w:val="000000" w:themeColor="text1"/>
                <w:kern w:val="0"/>
                <w:sz w:val="24"/>
                <w:lang w:bidi="en-US"/>
              </w:rPr>
              <w:t>且预制场位于南山港闲置场地，周边无声环境敏感区目标，因此，也未对预制场进行环境噪声监测。</w:t>
            </w:r>
          </w:p>
          <w:p w14:paraId="28ABA7C7" w14:textId="75E47DB4" w:rsidR="001209FA" w:rsidRPr="00457F08" w:rsidRDefault="006731BF">
            <w:pPr>
              <w:spacing w:line="460" w:lineRule="exact"/>
              <w:rPr>
                <w:b/>
                <w:color w:val="000000" w:themeColor="text1"/>
                <w:sz w:val="28"/>
                <w:szCs w:val="28"/>
              </w:rPr>
            </w:pPr>
            <w:r w:rsidRPr="00457F08">
              <w:rPr>
                <w:b/>
                <w:color w:val="000000" w:themeColor="text1"/>
                <w:sz w:val="28"/>
                <w:szCs w:val="28"/>
              </w:rPr>
              <w:t>6</w:t>
            </w:r>
            <w:r w:rsidR="00B53977" w:rsidRPr="00457F08">
              <w:rPr>
                <w:rFonts w:hint="eastAsia"/>
                <w:b/>
                <w:color w:val="000000" w:themeColor="text1"/>
                <w:sz w:val="28"/>
                <w:szCs w:val="28"/>
              </w:rPr>
              <w:t>.</w:t>
            </w:r>
            <w:r w:rsidR="00B53977" w:rsidRPr="00457F08">
              <w:rPr>
                <w:rFonts w:hint="eastAsia"/>
                <w:b/>
                <w:color w:val="000000" w:themeColor="text1"/>
                <w:sz w:val="28"/>
                <w:szCs w:val="28"/>
              </w:rPr>
              <w:t>海域开发利用现状</w:t>
            </w:r>
          </w:p>
          <w:p w14:paraId="5C504CDE" w14:textId="051DFAA6" w:rsidR="00581216" w:rsidRPr="00457F08" w:rsidRDefault="00B53977" w:rsidP="00581216">
            <w:pPr>
              <w:adjustRightInd w:val="0"/>
              <w:snapToGrid w:val="0"/>
              <w:spacing w:line="460" w:lineRule="atLeast"/>
              <w:ind w:firstLineChars="200" w:firstLine="480"/>
              <w:rPr>
                <w:rFonts w:ascii="宋体" w:hAnsi="宋体" w:cs="宋体"/>
                <w:b/>
                <w:bCs/>
                <w:color w:val="000000" w:themeColor="text1"/>
                <w:sz w:val="24"/>
              </w:rPr>
            </w:pPr>
            <w:r w:rsidRPr="00457F08">
              <w:rPr>
                <w:rFonts w:ascii="宋体" w:hAnsi="宋体" w:cs="宋体"/>
                <w:color w:val="000000" w:themeColor="text1"/>
                <w:sz w:val="24"/>
              </w:rPr>
              <w:t>本项目用海区距海岸线约</w:t>
            </w:r>
            <w:r w:rsidR="00581216" w:rsidRPr="00457F08">
              <w:rPr>
                <w:rFonts w:ascii="宋体" w:hAnsi="宋体" w:cs="宋体"/>
                <w:color w:val="000000" w:themeColor="text1"/>
                <w:sz w:val="24"/>
              </w:rPr>
              <w:t>7.0</w:t>
            </w:r>
            <w:r w:rsidRPr="00457F08">
              <w:rPr>
                <w:rFonts w:ascii="宋体" w:hAnsi="宋体" w:cs="宋体"/>
                <w:color w:val="000000" w:themeColor="text1"/>
                <w:sz w:val="24"/>
              </w:rPr>
              <w:t>公里，</w:t>
            </w:r>
            <w:r w:rsidR="00581216" w:rsidRPr="00457F08">
              <w:rPr>
                <w:rFonts w:ascii="宋体" w:hAnsi="宋体" w:hint="eastAsia"/>
                <w:color w:val="000000" w:themeColor="text1"/>
                <w:sz w:val="24"/>
              </w:rPr>
              <w:t>本</w:t>
            </w:r>
            <w:r w:rsidR="00581216" w:rsidRPr="00457F08">
              <w:rPr>
                <w:rFonts w:ascii="宋体" w:hAnsi="宋体" w:cs="宋体" w:hint="eastAsia"/>
                <w:color w:val="000000" w:themeColor="text1"/>
                <w:sz w:val="24"/>
              </w:rPr>
              <w:t>项目用海位于三亚湾西瑁州西侧海域，项目周边海域开发利用程度相对较高，根据现场勘查和资料收集分析，</w:t>
            </w:r>
            <w:r w:rsidR="001C3F82" w:rsidRPr="00457F08">
              <w:rPr>
                <w:rFonts w:ascii="宋体" w:hAnsi="宋体" w:cs="宋体" w:hint="eastAsia"/>
                <w:color w:val="000000" w:themeColor="text1"/>
                <w:sz w:val="24"/>
              </w:rPr>
              <w:t>项目位置附近</w:t>
            </w:r>
            <w:r w:rsidR="00581216" w:rsidRPr="00457F08">
              <w:rPr>
                <w:rFonts w:ascii="宋体" w:hAnsi="宋体" w:cs="宋体" w:hint="eastAsia"/>
                <w:color w:val="000000" w:themeColor="text1"/>
                <w:sz w:val="24"/>
              </w:rPr>
              <w:t>海域开发利用活动主要是旅游娱乐用海、交通运输用海、渔业用海和特殊用海。</w:t>
            </w:r>
            <w:r w:rsidR="00405E30" w:rsidRPr="00457F08">
              <w:rPr>
                <w:rFonts w:ascii="宋体" w:hAnsi="宋体" w:cs="宋体" w:hint="eastAsia"/>
                <w:color w:val="000000" w:themeColor="text1"/>
                <w:sz w:val="24"/>
              </w:rPr>
              <w:t>海域现状见图</w:t>
            </w:r>
            <w:r w:rsidR="00405E30" w:rsidRPr="00457F08">
              <w:rPr>
                <w:rFonts w:ascii="宋体" w:hAnsi="宋体" w:cs="宋体"/>
                <w:color w:val="000000" w:themeColor="text1"/>
                <w:sz w:val="24"/>
              </w:rPr>
              <w:t>3.1-</w:t>
            </w:r>
            <w:r w:rsidR="00D740F6" w:rsidRPr="00457F08">
              <w:rPr>
                <w:rFonts w:ascii="宋体" w:hAnsi="宋体" w:cs="宋体"/>
                <w:color w:val="000000" w:themeColor="text1"/>
                <w:sz w:val="24"/>
              </w:rPr>
              <w:t>64</w:t>
            </w:r>
            <w:r w:rsidR="00D740F6" w:rsidRPr="00457F08">
              <w:rPr>
                <w:rFonts w:ascii="宋体" w:hAnsi="宋体" w:cs="宋体" w:hint="eastAsia"/>
                <w:color w:val="000000" w:themeColor="text1"/>
                <w:sz w:val="24"/>
              </w:rPr>
              <w:t>和表3</w:t>
            </w:r>
            <w:r w:rsidR="00D740F6" w:rsidRPr="00457F08">
              <w:rPr>
                <w:rFonts w:ascii="宋体" w:hAnsi="宋体" w:cs="宋体"/>
                <w:color w:val="000000" w:themeColor="text1"/>
                <w:sz w:val="24"/>
              </w:rPr>
              <w:t>.1-53</w:t>
            </w:r>
            <w:r w:rsidR="00405E30" w:rsidRPr="00457F08">
              <w:rPr>
                <w:rFonts w:ascii="宋体" w:hAnsi="宋体" w:cs="宋体" w:hint="eastAsia"/>
                <w:color w:val="000000" w:themeColor="text1"/>
                <w:sz w:val="24"/>
              </w:rPr>
              <w:t>。</w:t>
            </w:r>
          </w:p>
          <w:p w14:paraId="0FA1B6BF" w14:textId="77777777" w:rsidR="00581216" w:rsidRPr="00457F08" w:rsidRDefault="00581216" w:rsidP="00581216">
            <w:pPr>
              <w:pStyle w:val="afe"/>
              <w:snapToGrid w:val="0"/>
              <w:spacing w:line="460" w:lineRule="atLeast"/>
              <w:ind w:firstLine="482"/>
              <w:rPr>
                <w:rFonts w:ascii="宋体" w:hAnsi="宋体"/>
                <w:b/>
                <w:color w:val="000000" w:themeColor="text1"/>
                <w:sz w:val="24"/>
              </w:rPr>
            </w:pPr>
            <w:r w:rsidRPr="00457F08">
              <w:rPr>
                <w:rFonts w:ascii="宋体" w:hAnsi="宋体" w:hint="eastAsia"/>
                <w:b/>
                <w:color w:val="000000" w:themeColor="text1"/>
                <w:sz w:val="24"/>
              </w:rPr>
              <w:t>(1)旅游娱乐用海</w:t>
            </w:r>
          </w:p>
          <w:p w14:paraId="58E6DCCD" w14:textId="0F811461" w:rsidR="00D740F6" w:rsidRPr="00457F08" w:rsidRDefault="00D740F6" w:rsidP="00D740F6">
            <w:pPr>
              <w:snapToGrid w:val="0"/>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t>本项用海位置位于西瑁州西侧的农渔业区内，周边海域都分布有多家旅游娱乐用海，主要有：(1)西北侧距离约</w:t>
            </w:r>
            <w:r w:rsidRPr="00457F08">
              <w:rPr>
                <w:rFonts w:ascii="宋体" w:hAnsi="宋体" w:hint="eastAsia"/>
                <w:color w:val="000000" w:themeColor="text1"/>
                <w:sz w:val="24"/>
              </w:rPr>
              <w:t>9.61</w:t>
            </w:r>
            <w:r w:rsidRPr="00457F08">
              <w:rPr>
                <w:rFonts w:ascii="宋体" w:hAnsi="宋体"/>
                <w:color w:val="000000" w:themeColor="text1"/>
                <w:sz w:val="24"/>
              </w:rPr>
              <w:t>km的三亚新机场临空旅游产业园项目一期工程项目旅游娱乐用海，主要的用海方式包括透水构筑物及建设填海造地用海，总用海面积为49.6879公顷；(2)北侧距离约</w:t>
            </w:r>
            <w:r w:rsidRPr="00457F08">
              <w:rPr>
                <w:rFonts w:ascii="宋体" w:hAnsi="宋体" w:hint="eastAsia"/>
                <w:color w:val="000000" w:themeColor="text1"/>
                <w:sz w:val="24"/>
              </w:rPr>
              <w:t>7.72</w:t>
            </w:r>
            <w:r w:rsidRPr="00457F08">
              <w:rPr>
                <w:rFonts w:ascii="宋体" w:hAnsi="宋体"/>
                <w:color w:val="000000" w:themeColor="text1"/>
                <w:sz w:val="24"/>
              </w:rPr>
              <w:t>km的三亚市天涯海角游览区配套旅游娱乐用海项目，主要的用海方式为浴场用海，总用海面积为20.7048公顷；(3)北侧距离约</w:t>
            </w:r>
            <w:r w:rsidRPr="00457F08">
              <w:rPr>
                <w:rFonts w:ascii="宋体" w:hAnsi="宋体" w:hint="eastAsia"/>
                <w:color w:val="000000" w:themeColor="text1"/>
                <w:sz w:val="24"/>
              </w:rPr>
              <w:t>9.29</w:t>
            </w:r>
            <w:r w:rsidRPr="00457F08">
              <w:rPr>
                <w:rFonts w:ascii="宋体" w:hAnsi="宋体"/>
                <w:color w:val="000000" w:themeColor="text1"/>
                <w:sz w:val="24"/>
              </w:rPr>
              <w:t>km的三亚市天涯海角海上巴士码头工程项目用海，主要用海类型为旅游基础设施用海，包括码头和栈桥，总用海面积为2.5973公顷；(4)东北侧距离约</w:t>
            </w:r>
            <w:r w:rsidRPr="00457F08">
              <w:rPr>
                <w:rFonts w:ascii="宋体" w:hAnsi="宋体" w:hint="eastAsia"/>
                <w:color w:val="000000" w:themeColor="text1"/>
                <w:sz w:val="24"/>
              </w:rPr>
              <w:t>7.99</w:t>
            </w:r>
            <w:r w:rsidRPr="00457F08">
              <w:rPr>
                <w:rFonts w:ascii="宋体" w:hAnsi="宋体"/>
                <w:color w:val="000000" w:themeColor="text1"/>
                <w:sz w:val="24"/>
              </w:rPr>
              <w:t>km的三亚肖旗港游艇码头改扩建工程旅游娱乐用海，为旅游基础设施用海，包括游乐场、建设填海造地、非透水构筑物及透水构筑物用海，总用海面积为44.6614工期；(5)东北侧距离约</w:t>
            </w:r>
            <w:r w:rsidRPr="00457F08">
              <w:rPr>
                <w:rFonts w:ascii="宋体" w:hAnsi="宋体" w:hint="eastAsia"/>
                <w:color w:val="000000" w:themeColor="text1"/>
                <w:sz w:val="24"/>
              </w:rPr>
              <w:t>3.04</w:t>
            </w:r>
            <w:r w:rsidRPr="00457F08">
              <w:rPr>
                <w:rFonts w:ascii="宋体" w:hAnsi="宋体"/>
                <w:color w:val="000000" w:themeColor="text1"/>
                <w:sz w:val="24"/>
              </w:rPr>
              <w:t>km的三亚西岛水上训练基地项目和三亚西岛海洋文化旅游区项目旅游娱乐用海，为旅游基础设施用海，包括游乐场、浴场、码头及平台用海，总用海面积中三亚西岛旅游开发有限公司用海16.0147公顷，三亚西岛大洲旅业有限公司用海面积为15.5201公顷</w:t>
            </w:r>
            <w:r w:rsidRPr="00457F08">
              <w:rPr>
                <w:rFonts w:ascii="宋体" w:hAnsi="宋体" w:hint="eastAsia"/>
                <w:color w:val="000000" w:themeColor="text1"/>
                <w:sz w:val="24"/>
              </w:rPr>
              <w:t>。</w:t>
            </w:r>
          </w:p>
          <w:p w14:paraId="701BC94C" w14:textId="77777777" w:rsidR="00581216" w:rsidRPr="00457F08" w:rsidRDefault="00581216" w:rsidP="00581216">
            <w:pPr>
              <w:pStyle w:val="afe"/>
              <w:snapToGrid w:val="0"/>
              <w:spacing w:line="460" w:lineRule="atLeast"/>
              <w:ind w:firstLine="482"/>
              <w:rPr>
                <w:rFonts w:ascii="宋体" w:hAnsi="宋体"/>
                <w:b/>
                <w:color w:val="000000" w:themeColor="text1"/>
                <w:sz w:val="24"/>
              </w:rPr>
            </w:pPr>
            <w:r w:rsidRPr="00457F08">
              <w:rPr>
                <w:rFonts w:ascii="宋体" w:hAnsi="宋体" w:hint="eastAsia"/>
                <w:b/>
                <w:color w:val="000000" w:themeColor="text1"/>
                <w:sz w:val="24"/>
              </w:rPr>
              <w:t>(2)交通运输用海</w:t>
            </w:r>
          </w:p>
          <w:p w14:paraId="02120824" w14:textId="77777777" w:rsidR="00D740F6" w:rsidRPr="00457F08" w:rsidRDefault="00D740F6" w:rsidP="00D740F6">
            <w:pPr>
              <w:snapToGrid w:val="0"/>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t>项目用海区主要的交通运输用海有：(1)西北侧距离约</w:t>
            </w:r>
            <w:r w:rsidRPr="00457F08">
              <w:rPr>
                <w:rFonts w:ascii="宋体" w:hAnsi="宋体" w:hint="eastAsia"/>
                <w:color w:val="000000" w:themeColor="text1"/>
                <w:sz w:val="24"/>
              </w:rPr>
              <w:t>10.97</w:t>
            </w:r>
            <w:r w:rsidRPr="00457F08">
              <w:rPr>
                <w:rFonts w:ascii="宋体" w:hAnsi="宋体"/>
                <w:color w:val="000000" w:themeColor="text1"/>
                <w:sz w:val="24"/>
              </w:rPr>
              <w:t>km的海南石油太平洋有限责任公司油码头用海，用海类型为港口用海，用海方式为非透水构筑物，用海面积为20公顷；(2)距离约</w:t>
            </w:r>
            <w:r w:rsidRPr="00457F08">
              <w:rPr>
                <w:rFonts w:ascii="宋体" w:hAnsi="宋体" w:hint="eastAsia"/>
                <w:color w:val="000000" w:themeColor="text1"/>
                <w:sz w:val="24"/>
              </w:rPr>
              <w:t>7.72</w:t>
            </w:r>
            <w:r w:rsidRPr="00457F08">
              <w:rPr>
                <w:rFonts w:ascii="宋体" w:hAnsi="宋体"/>
                <w:color w:val="000000" w:themeColor="text1"/>
                <w:sz w:val="24"/>
              </w:rPr>
              <w:t>km的三亚市天涯海角游览区配套旅游娱乐用海项目航道用海，主要的用海方式为航道用海，总用海面积为93.375公顷。</w:t>
            </w:r>
          </w:p>
          <w:p w14:paraId="6E6D8304" w14:textId="77777777" w:rsidR="00581216" w:rsidRPr="00457F08" w:rsidRDefault="00581216" w:rsidP="00581216">
            <w:pPr>
              <w:pStyle w:val="afe"/>
              <w:snapToGrid w:val="0"/>
              <w:spacing w:line="460" w:lineRule="atLeast"/>
              <w:ind w:firstLine="482"/>
              <w:rPr>
                <w:rFonts w:ascii="宋体" w:hAnsi="宋体"/>
                <w:b/>
                <w:color w:val="000000" w:themeColor="text1"/>
                <w:sz w:val="24"/>
              </w:rPr>
            </w:pPr>
            <w:r w:rsidRPr="00457F08">
              <w:rPr>
                <w:rFonts w:ascii="宋体" w:hAnsi="宋体" w:hint="eastAsia"/>
                <w:b/>
                <w:color w:val="000000" w:themeColor="text1"/>
                <w:sz w:val="24"/>
              </w:rPr>
              <w:lastRenderedPageBreak/>
              <w:t>(3)渔业用海</w:t>
            </w:r>
          </w:p>
          <w:p w14:paraId="7A4815D4" w14:textId="034C7686" w:rsidR="00581216" w:rsidRPr="00457F08" w:rsidRDefault="00D740F6" w:rsidP="00581216">
            <w:pPr>
              <w:pStyle w:val="afe"/>
              <w:snapToGrid w:val="0"/>
              <w:spacing w:line="460" w:lineRule="atLeast"/>
              <w:ind w:firstLine="480"/>
              <w:rPr>
                <w:rFonts w:ascii="宋体" w:hAnsi="宋体"/>
                <w:color w:val="000000" w:themeColor="text1"/>
                <w:sz w:val="24"/>
              </w:rPr>
            </w:pPr>
            <w:r w:rsidRPr="00457F08">
              <w:rPr>
                <w:rFonts w:ascii="宋体" w:hAnsi="宋体"/>
                <w:color w:val="000000" w:themeColor="text1"/>
                <w:sz w:val="24"/>
              </w:rPr>
              <w:t>项目用海区主要的渔业用海分别为：(1)东北侧距离约</w:t>
            </w:r>
            <w:r w:rsidRPr="00457F08">
              <w:rPr>
                <w:rFonts w:ascii="宋体" w:hAnsi="宋体" w:hint="eastAsia"/>
                <w:color w:val="000000" w:themeColor="text1"/>
                <w:sz w:val="24"/>
              </w:rPr>
              <w:t>2.27</w:t>
            </w:r>
            <w:r w:rsidRPr="00457F08">
              <w:rPr>
                <w:rFonts w:ascii="宋体" w:hAnsi="宋体"/>
                <w:color w:val="000000" w:themeColor="text1"/>
                <w:sz w:val="24"/>
              </w:rPr>
              <w:t>km的三亚市水产总公司深水网箱养殖基地项目，为开放式养殖用海，用海面积为33.36公顷；(2)东北侧距离约2.</w:t>
            </w:r>
            <w:r w:rsidRPr="00457F08">
              <w:rPr>
                <w:rFonts w:ascii="宋体" w:hAnsi="宋体" w:hint="eastAsia"/>
                <w:color w:val="000000" w:themeColor="text1"/>
                <w:sz w:val="24"/>
              </w:rPr>
              <w:t>39</w:t>
            </w:r>
            <w:r w:rsidRPr="00457F08">
              <w:rPr>
                <w:rFonts w:ascii="宋体" w:hAnsi="宋体"/>
                <w:color w:val="000000" w:themeColor="text1"/>
                <w:sz w:val="24"/>
              </w:rPr>
              <w:t>km的三亚海宝近海养殖专业合作社深水网箱养殖项目，为开放式养殖用海，用海面积为29.739公顷。(3)东侧距离约1.</w:t>
            </w:r>
            <w:r w:rsidRPr="00457F08">
              <w:rPr>
                <w:rFonts w:ascii="宋体" w:hAnsi="宋体" w:hint="eastAsia"/>
                <w:color w:val="000000" w:themeColor="text1"/>
                <w:sz w:val="24"/>
              </w:rPr>
              <w:t>45</w:t>
            </w:r>
            <w:r w:rsidRPr="00457F08">
              <w:rPr>
                <w:rFonts w:ascii="宋体" w:hAnsi="宋体"/>
                <w:color w:val="000000" w:themeColor="text1"/>
                <w:sz w:val="24"/>
              </w:rPr>
              <w:t>km的三亚海珍疍家渔民专业合作社三亚湾33.36公顷深水网箱养殖项目，为开放式养殖用海，用海面积为33.36公顷；(4)</w:t>
            </w:r>
            <w:r w:rsidRPr="00457F08">
              <w:rPr>
                <w:rFonts w:ascii="宋体" w:hAnsi="宋体" w:hint="eastAsia"/>
                <w:color w:val="000000" w:themeColor="text1"/>
                <w:sz w:val="24"/>
              </w:rPr>
              <w:t>北</w:t>
            </w:r>
            <w:r w:rsidRPr="00457F08">
              <w:rPr>
                <w:rFonts w:ascii="宋体" w:hAnsi="宋体"/>
                <w:color w:val="000000" w:themeColor="text1"/>
                <w:sz w:val="24"/>
              </w:rPr>
              <w:t>侧</w:t>
            </w:r>
            <w:r w:rsidRPr="00457F08">
              <w:rPr>
                <w:rFonts w:ascii="宋体" w:hAnsi="宋体" w:hint="eastAsia"/>
                <w:color w:val="000000" w:themeColor="text1"/>
                <w:sz w:val="24"/>
              </w:rPr>
              <w:t>紧靠</w:t>
            </w:r>
            <w:r w:rsidRPr="00457F08">
              <w:rPr>
                <w:rFonts w:ascii="宋体" w:hAnsi="宋体"/>
                <w:color w:val="000000" w:themeColor="text1"/>
                <w:sz w:val="24"/>
              </w:rPr>
              <w:t>的三亚环境投资集团有限公司三亚湾海洋生态保护修复工程项目(待批)，总用海面积为116.2367公顷，其中人工鱼礁类透水构筑物用海面积32.5245公顷，开放式养殖用海面积83.7122公顷。(</w:t>
            </w:r>
            <w:r w:rsidRPr="00457F08">
              <w:rPr>
                <w:rFonts w:ascii="宋体" w:hAnsi="宋体" w:hint="eastAsia"/>
                <w:color w:val="000000" w:themeColor="text1"/>
                <w:sz w:val="24"/>
              </w:rPr>
              <w:t>5</w:t>
            </w:r>
            <w:r w:rsidRPr="00457F08">
              <w:rPr>
                <w:rFonts w:ascii="宋体" w:hAnsi="宋体"/>
                <w:color w:val="000000" w:themeColor="text1"/>
                <w:sz w:val="24"/>
              </w:rPr>
              <w:t>)</w:t>
            </w:r>
            <w:r w:rsidRPr="00457F08">
              <w:rPr>
                <w:rFonts w:ascii="宋体" w:hAnsi="宋体" w:hint="eastAsia"/>
                <w:color w:val="000000" w:themeColor="text1"/>
                <w:sz w:val="24"/>
              </w:rPr>
              <w:t>西北</w:t>
            </w:r>
            <w:r w:rsidRPr="00457F08">
              <w:rPr>
                <w:rFonts w:ascii="宋体" w:hAnsi="宋体"/>
                <w:color w:val="000000" w:themeColor="text1"/>
                <w:sz w:val="24"/>
              </w:rPr>
              <w:t>侧</w:t>
            </w:r>
            <w:r w:rsidRPr="00457F08">
              <w:rPr>
                <w:rFonts w:ascii="宋体" w:hAnsi="宋体" w:hint="eastAsia"/>
                <w:color w:val="000000" w:themeColor="text1"/>
                <w:sz w:val="24"/>
              </w:rPr>
              <w:t>紧靠</w:t>
            </w:r>
            <w:r w:rsidRPr="00457F08">
              <w:rPr>
                <w:rFonts w:ascii="宋体" w:hAnsi="宋体"/>
                <w:color w:val="000000" w:themeColor="text1"/>
                <w:sz w:val="24"/>
              </w:rPr>
              <w:t>的</w:t>
            </w:r>
            <w:r w:rsidRPr="00457F08">
              <w:rPr>
                <w:rFonts w:ascii="宋体" w:hAnsi="宋体" w:hint="eastAsia"/>
                <w:color w:val="000000" w:themeColor="text1"/>
                <w:sz w:val="24"/>
              </w:rPr>
              <w:t>海南高速公路股份有限公司三亚湾休闲海洋牧场项目</w:t>
            </w:r>
            <w:r w:rsidRPr="00457F08">
              <w:rPr>
                <w:rFonts w:ascii="宋体" w:hAnsi="宋体"/>
                <w:color w:val="000000" w:themeColor="text1"/>
                <w:sz w:val="24"/>
              </w:rPr>
              <w:t>(</w:t>
            </w:r>
            <w:r w:rsidRPr="00457F08">
              <w:rPr>
                <w:rFonts w:ascii="宋体" w:hAnsi="宋体" w:hint="eastAsia"/>
                <w:color w:val="000000" w:themeColor="text1"/>
                <w:sz w:val="24"/>
              </w:rPr>
              <w:t>已批未建</w:t>
            </w:r>
            <w:r w:rsidRPr="00457F08">
              <w:rPr>
                <w:rFonts w:ascii="宋体" w:hAnsi="宋体"/>
                <w:color w:val="000000" w:themeColor="text1"/>
                <w:sz w:val="24"/>
              </w:rPr>
              <w:t>)，总用海面积为149.885</w:t>
            </w:r>
            <w:r w:rsidRPr="00457F08">
              <w:rPr>
                <w:rFonts w:ascii="宋体" w:hAnsi="宋体" w:hint="eastAsia"/>
                <w:color w:val="000000" w:themeColor="text1"/>
                <w:sz w:val="24"/>
              </w:rPr>
              <w:t>0</w:t>
            </w:r>
            <w:r w:rsidRPr="00457F08">
              <w:rPr>
                <w:rFonts w:ascii="宋体" w:hAnsi="宋体"/>
                <w:color w:val="000000" w:themeColor="text1"/>
                <w:sz w:val="24"/>
              </w:rPr>
              <w:t>公顷，其中人工鱼礁投礁区(用海方式为透水构筑物)用海面积4.5345公顷，浮式深水网箱养殖区(用海方式为深水网箱养殖)用海面积32.653</w:t>
            </w:r>
            <w:r w:rsidRPr="00457F08">
              <w:rPr>
                <w:rFonts w:ascii="宋体" w:hAnsi="宋体" w:hint="eastAsia"/>
                <w:color w:val="000000" w:themeColor="text1"/>
                <w:sz w:val="24"/>
              </w:rPr>
              <w:t>1</w:t>
            </w:r>
            <w:r w:rsidRPr="00457F08">
              <w:rPr>
                <w:rFonts w:ascii="宋体" w:hAnsi="宋体"/>
                <w:color w:val="000000" w:themeColor="text1"/>
                <w:sz w:val="24"/>
              </w:rPr>
              <w:t>公顷，半潜式深远海网箱养殖区(用海方式为深远海网箱养殖)用海面积22.1589公顷，</w:t>
            </w:r>
            <w:r w:rsidRPr="00457F08">
              <w:rPr>
                <w:rFonts w:ascii="宋体" w:hAnsi="宋体" w:hint="eastAsia"/>
                <w:color w:val="000000" w:themeColor="text1"/>
                <w:sz w:val="24"/>
              </w:rPr>
              <w:t>休闲渔业</w:t>
            </w:r>
            <w:r w:rsidRPr="00457F08">
              <w:rPr>
                <w:rFonts w:ascii="宋体" w:hAnsi="宋体"/>
                <w:color w:val="000000" w:themeColor="text1"/>
                <w:sz w:val="24"/>
              </w:rPr>
              <w:t>养殖区(用海方式为休闲渔业养殖等)用海面积</w:t>
            </w:r>
            <w:r w:rsidRPr="00457F08">
              <w:rPr>
                <w:rFonts w:ascii="宋体" w:hAnsi="宋体" w:hint="eastAsia"/>
                <w:color w:val="000000" w:themeColor="text1"/>
                <w:sz w:val="24"/>
              </w:rPr>
              <w:t>62.5100</w:t>
            </w:r>
            <w:r w:rsidRPr="00457F08">
              <w:rPr>
                <w:rFonts w:ascii="宋体" w:hAnsi="宋体"/>
                <w:color w:val="000000" w:themeColor="text1"/>
                <w:sz w:val="24"/>
              </w:rPr>
              <w:t>公顷，海上休闲旅游平台区(用海方式为透水构筑物)用海面积为2.7289公顷，海上休闲旅游娱乐区(用海方式为开放式游乐场)用海面积为</w:t>
            </w:r>
            <w:r w:rsidRPr="00457F08">
              <w:rPr>
                <w:rFonts w:ascii="宋体" w:hAnsi="宋体" w:hint="eastAsia"/>
                <w:color w:val="000000" w:themeColor="text1"/>
                <w:sz w:val="24"/>
              </w:rPr>
              <w:t>25.2996</w:t>
            </w:r>
            <w:r w:rsidRPr="00457F08">
              <w:rPr>
                <w:rFonts w:ascii="宋体" w:hAnsi="宋体"/>
                <w:color w:val="000000" w:themeColor="text1"/>
                <w:sz w:val="24"/>
              </w:rPr>
              <w:t>公顷。见图3.1-62和3.1-63</w:t>
            </w:r>
            <w:r w:rsidR="00581216" w:rsidRPr="00457F08">
              <w:rPr>
                <w:rFonts w:ascii="宋体" w:hAnsi="宋体" w:hint="eastAsia"/>
                <w:color w:val="000000" w:themeColor="text1"/>
                <w:sz w:val="24"/>
              </w:rPr>
              <w:t>。</w:t>
            </w:r>
          </w:p>
          <w:p w14:paraId="1CAE03D4" w14:textId="134D3674" w:rsidR="00D740F6" w:rsidRPr="00457F08" w:rsidRDefault="00D740F6" w:rsidP="00D740F6">
            <w:pPr>
              <w:pStyle w:val="afe"/>
              <w:snapToGrid w:val="0"/>
              <w:spacing w:line="460" w:lineRule="atLeast"/>
              <w:ind w:firstLineChars="0" w:firstLine="0"/>
              <w:jc w:val="center"/>
              <w:rPr>
                <w:rFonts w:ascii="宋体" w:hAnsi="宋体"/>
                <w:color w:val="000000" w:themeColor="text1"/>
                <w:sz w:val="24"/>
              </w:rPr>
            </w:pPr>
            <w:r w:rsidRPr="00457F08">
              <w:rPr>
                <w:rFonts w:ascii="宋体" w:hAnsi="宋体"/>
                <w:noProof/>
                <w:color w:val="000000" w:themeColor="text1"/>
                <w:sz w:val="24"/>
              </w:rPr>
              <w:drawing>
                <wp:inline distT="0" distB="0" distL="0" distR="0" wp14:anchorId="65579910" wp14:editId="3176EE30">
                  <wp:extent cx="5257800" cy="2744234"/>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264139" cy="2747542"/>
                          </a:xfrm>
                          <a:prstGeom prst="rect">
                            <a:avLst/>
                          </a:prstGeom>
                          <a:noFill/>
                          <a:ln>
                            <a:noFill/>
                          </a:ln>
                        </pic:spPr>
                      </pic:pic>
                    </a:graphicData>
                  </a:graphic>
                </wp:inline>
              </w:drawing>
            </w:r>
          </w:p>
          <w:p w14:paraId="5AD5914A" w14:textId="634B874A" w:rsidR="00D740F6" w:rsidRPr="00457F08" w:rsidRDefault="00D740F6" w:rsidP="00D740F6">
            <w:pPr>
              <w:pStyle w:val="afe"/>
              <w:snapToGrid w:val="0"/>
              <w:spacing w:line="460" w:lineRule="atLeast"/>
              <w:ind w:left="840" w:firstLineChars="0" w:firstLine="0"/>
              <w:jc w:val="center"/>
              <w:rPr>
                <w:rFonts w:ascii="宋体" w:hAnsi="宋体"/>
                <w:b/>
                <w:bCs/>
                <w:color w:val="000000" w:themeColor="text1"/>
                <w:sz w:val="24"/>
              </w:rPr>
            </w:pPr>
            <w:r w:rsidRPr="00457F08">
              <w:rPr>
                <w:rFonts w:ascii="宋体" w:hAnsi="宋体"/>
                <w:b/>
                <w:bCs/>
                <w:color w:val="000000" w:themeColor="text1"/>
                <w:sz w:val="24"/>
              </w:rPr>
              <w:t>图3.1-62  项目用海区附近现有的网箱养殖用海</w:t>
            </w:r>
          </w:p>
          <w:p w14:paraId="4E33A357" w14:textId="2AD9A966" w:rsidR="00D740F6" w:rsidRPr="00457F08" w:rsidRDefault="00D740F6" w:rsidP="00D740F6">
            <w:pPr>
              <w:pStyle w:val="afe"/>
              <w:snapToGrid w:val="0"/>
              <w:spacing w:line="460" w:lineRule="atLeast"/>
              <w:ind w:firstLineChars="0" w:firstLine="0"/>
              <w:jc w:val="center"/>
              <w:rPr>
                <w:rFonts w:ascii="宋体" w:hAnsi="宋体"/>
                <w:color w:val="000000" w:themeColor="text1"/>
                <w:sz w:val="24"/>
              </w:rPr>
            </w:pPr>
            <w:r w:rsidRPr="00457F08">
              <w:rPr>
                <w:rFonts w:ascii="宋体" w:hAnsi="宋体"/>
                <w:noProof/>
                <w:color w:val="000000" w:themeColor="text1"/>
                <w:sz w:val="24"/>
              </w:rPr>
              <w:lastRenderedPageBreak/>
              <w:drawing>
                <wp:inline distT="0" distB="0" distL="0" distR="0" wp14:anchorId="6C97F565" wp14:editId="70073FA1">
                  <wp:extent cx="5162550" cy="2302250"/>
                  <wp:effectExtent l="0" t="0" r="0" b="317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169938" cy="2305545"/>
                          </a:xfrm>
                          <a:prstGeom prst="rect">
                            <a:avLst/>
                          </a:prstGeom>
                          <a:noFill/>
                          <a:ln>
                            <a:noFill/>
                          </a:ln>
                        </pic:spPr>
                      </pic:pic>
                    </a:graphicData>
                  </a:graphic>
                </wp:inline>
              </w:drawing>
            </w:r>
          </w:p>
          <w:p w14:paraId="2E0E2A2E" w14:textId="2905FAEF" w:rsidR="00D740F6" w:rsidRPr="00457F08" w:rsidRDefault="00D740F6" w:rsidP="00D740F6">
            <w:pPr>
              <w:pStyle w:val="afe"/>
              <w:snapToGrid w:val="0"/>
              <w:spacing w:line="460" w:lineRule="atLeast"/>
              <w:ind w:left="840" w:firstLineChars="0" w:firstLine="0"/>
              <w:jc w:val="center"/>
              <w:rPr>
                <w:rFonts w:ascii="宋体" w:hAnsi="宋体"/>
                <w:b/>
                <w:bCs/>
                <w:color w:val="000000" w:themeColor="text1"/>
                <w:sz w:val="24"/>
              </w:rPr>
            </w:pPr>
            <w:r w:rsidRPr="00457F08">
              <w:rPr>
                <w:rFonts w:ascii="宋体" w:hAnsi="宋体"/>
                <w:b/>
                <w:bCs/>
                <w:color w:val="000000" w:themeColor="text1"/>
                <w:sz w:val="24"/>
              </w:rPr>
              <w:t>图3.1-62  项目用海区附近现有的网箱养殖用海</w:t>
            </w:r>
          </w:p>
          <w:p w14:paraId="6BA2900D" w14:textId="77777777" w:rsidR="00581216" w:rsidRPr="00457F08" w:rsidRDefault="00581216" w:rsidP="00581216">
            <w:pPr>
              <w:pStyle w:val="afe"/>
              <w:snapToGrid w:val="0"/>
              <w:spacing w:line="460" w:lineRule="atLeast"/>
              <w:ind w:firstLine="482"/>
              <w:rPr>
                <w:rFonts w:ascii="宋体" w:hAnsi="宋体"/>
                <w:b/>
                <w:color w:val="000000" w:themeColor="text1"/>
                <w:sz w:val="24"/>
              </w:rPr>
            </w:pPr>
            <w:r w:rsidRPr="00457F08">
              <w:rPr>
                <w:rFonts w:ascii="宋体" w:hAnsi="宋体" w:hint="eastAsia"/>
                <w:b/>
                <w:color w:val="000000" w:themeColor="text1"/>
                <w:sz w:val="24"/>
              </w:rPr>
              <w:t>(4)特殊用海</w:t>
            </w:r>
          </w:p>
          <w:p w14:paraId="3884CBC3" w14:textId="77777777" w:rsidR="00D740F6" w:rsidRPr="00457F08" w:rsidRDefault="00D740F6" w:rsidP="00D740F6">
            <w:pPr>
              <w:snapToGrid w:val="0"/>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t>项目用海区主要的特殊用海有：(1)西北侧距离约</w:t>
            </w:r>
            <w:r w:rsidRPr="00457F08">
              <w:rPr>
                <w:rFonts w:ascii="宋体" w:hAnsi="宋体" w:hint="eastAsia"/>
                <w:color w:val="000000" w:themeColor="text1"/>
                <w:sz w:val="24"/>
              </w:rPr>
              <w:t>11.74</w:t>
            </w:r>
            <w:r w:rsidRPr="00457F08">
              <w:rPr>
                <w:rFonts w:ascii="宋体" w:hAnsi="宋体"/>
                <w:color w:val="000000" w:themeColor="text1"/>
                <w:sz w:val="24"/>
              </w:rPr>
              <w:t>km国防武器装备浅表海水环境试验用海项目，用海方式包括专用航道、锚地及其它开放式，非透水构筑物及透水构筑物，总用海面积约为2公顷；(2)北侧距离约</w:t>
            </w:r>
            <w:r w:rsidRPr="00457F08">
              <w:rPr>
                <w:rFonts w:ascii="宋体" w:hAnsi="宋体" w:hint="eastAsia"/>
                <w:color w:val="000000" w:themeColor="text1"/>
                <w:sz w:val="24"/>
              </w:rPr>
              <w:t>10.31</w:t>
            </w:r>
            <w:r w:rsidRPr="00457F08">
              <w:rPr>
                <w:rFonts w:ascii="宋体" w:hAnsi="宋体"/>
                <w:color w:val="000000" w:themeColor="text1"/>
                <w:sz w:val="24"/>
              </w:rPr>
              <w:t>km的红塘湾岸滩修复与防护工程项目，用海方式包括非透水构筑物及透水构筑物，总用海面积约为0.3296公顷；(3)东北侧距离约</w:t>
            </w:r>
            <w:r w:rsidRPr="00457F08">
              <w:rPr>
                <w:rFonts w:ascii="宋体" w:hAnsi="宋体" w:hint="eastAsia"/>
                <w:color w:val="000000" w:themeColor="text1"/>
                <w:sz w:val="24"/>
              </w:rPr>
              <w:t>8.62</w:t>
            </w:r>
            <w:r w:rsidRPr="00457F08">
              <w:rPr>
                <w:rFonts w:ascii="宋体" w:hAnsi="宋体"/>
                <w:color w:val="000000" w:themeColor="text1"/>
                <w:sz w:val="24"/>
              </w:rPr>
              <w:t>km的三亚湾西段砂质海岸保护修复项目，用海方式为透水构筑物，总用海面积约为1.9772公顷。</w:t>
            </w:r>
          </w:p>
          <w:p w14:paraId="5989D426" w14:textId="77777777" w:rsidR="00D740F6" w:rsidRPr="00457F08" w:rsidRDefault="00D740F6" w:rsidP="00D740F6">
            <w:pPr>
              <w:snapToGrid w:val="0"/>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t>项目用海区东侧有三亚珊瑚礁国家级自然保护区(东西瑁州片区)用海，西瑁洲海域珊瑚礁资源丰富，生态环境良好。1990年三亚珊瑚礁自然保护区被批准为国家级海洋自然保护区，由三个片区组成，东、西瑁洲片区、鹿回头半岛—榆林角片区和亚龙湾片区，主要保护对象为各种浅海造礁石珊瑚，软珊瑚及其他珊瑚、珊瑚礁及和其他生物构成的生态系统、相关的海洋生态环境。</w:t>
            </w:r>
          </w:p>
          <w:p w14:paraId="1F2523EE" w14:textId="15AFFE58" w:rsidR="00581216" w:rsidRPr="00457F08" w:rsidRDefault="00D740F6" w:rsidP="00D740F6">
            <w:pPr>
              <w:snapToGrid w:val="0"/>
              <w:spacing w:line="460" w:lineRule="atLeast"/>
              <w:ind w:firstLineChars="200" w:firstLine="480"/>
              <w:rPr>
                <w:rFonts w:ascii="宋体" w:hAnsi="宋体"/>
                <w:color w:val="000000" w:themeColor="text1"/>
                <w:kern w:val="0"/>
                <w:sz w:val="24"/>
              </w:rPr>
            </w:pPr>
            <w:r w:rsidRPr="00457F08">
              <w:rPr>
                <w:rFonts w:ascii="宋体" w:hAnsi="宋体"/>
                <w:color w:val="000000" w:themeColor="text1"/>
                <w:sz w:val="24"/>
              </w:rPr>
              <w:t>东西瑁洲珊瑚自然保护区片区位于本项目用海区东侧约</w:t>
            </w:r>
            <w:r w:rsidRPr="00457F08">
              <w:rPr>
                <w:rFonts w:ascii="宋体" w:hAnsi="宋体" w:hint="eastAsia"/>
                <w:color w:val="000000" w:themeColor="text1"/>
                <w:sz w:val="24"/>
              </w:rPr>
              <w:t>1.</w:t>
            </w:r>
            <w:r w:rsidRPr="00457F08">
              <w:rPr>
                <w:rFonts w:ascii="宋体" w:hAnsi="宋体"/>
                <w:color w:val="000000" w:themeColor="text1"/>
                <w:sz w:val="24"/>
              </w:rPr>
              <w:t>2km，用海面积</w:t>
            </w:r>
            <w:smartTag w:uri="urn:schemas-microsoft-com:office:smarttags" w:element="chmetcnv">
              <w:smartTagPr>
                <w:attr w:name="TCSC" w:val="0"/>
                <w:attr w:name="NumberType" w:val="1"/>
                <w:attr w:name="Negative" w:val="False"/>
                <w:attr w:name="HasSpace" w:val="False"/>
                <w:attr w:name="SourceValue" w:val="2850.37"/>
                <w:attr w:name="UnitName" w:val="公顷"/>
              </w:smartTagPr>
              <w:r w:rsidRPr="00457F08">
                <w:rPr>
                  <w:rFonts w:ascii="宋体" w:hAnsi="宋体"/>
                  <w:color w:val="000000" w:themeColor="text1"/>
                  <w:sz w:val="24"/>
                </w:rPr>
                <w:t>2850.37公顷</w:t>
              </w:r>
            </w:smartTag>
            <w:r w:rsidRPr="00457F08">
              <w:rPr>
                <w:rFonts w:ascii="宋体" w:hAnsi="宋体"/>
                <w:color w:val="000000" w:themeColor="text1"/>
                <w:sz w:val="24"/>
              </w:rPr>
              <w:t>。保护区管理部门采取政府与企业相结合，企业开展珊瑚生态景观资源可持续利用的旅游观光活动，从收入中提取部分资金用于珊瑚生态资源保护，支持建立了东西瑁洲片区监察分站，配备巡航监视的设备，支付管理人员工资，使保护区的管理工作走上正轨，有效制止采集珊瑚、炸鱼、捕鱼等破坏珊瑚资源的行为，促进了珊瑚生态资源的保护。水下旅游采取区域半年轮换的方式，使海底珊瑚礁得以恢复，同时在水下设置定点、定时生态监测站，开展珊瑚礁生态监测和环境监测活动，加强了珊瑚礁保护与管理。</w:t>
            </w:r>
          </w:p>
          <w:p w14:paraId="6EE03035" w14:textId="77777777" w:rsidR="00581216" w:rsidRPr="00457F08" w:rsidRDefault="00581216" w:rsidP="00581216">
            <w:pPr>
              <w:pStyle w:val="affd"/>
              <w:spacing w:after="0"/>
              <w:ind w:leftChars="0" w:left="0"/>
              <w:jc w:val="center"/>
              <w:rPr>
                <w:color w:val="000000" w:themeColor="text1"/>
              </w:rPr>
            </w:pPr>
            <w:r w:rsidRPr="00457F08">
              <w:rPr>
                <w:noProof/>
                <w:color w:val="000000" w:themeColor="text1"/>
              </w:rPr>
              <w:lastRenderedPageBreak/>
              <w:drawing>
                <wp:inline distT="0" distB="0" distL="0" distR="0" wp14:anchorId="0F6A0AC9" wp14:editId="722C7D1C">
                  <wp:extent cx="5153660" cy="3335020"/>
                  <wp:effectExtent l="0" t="0" r="0" b="0"/>
                  <wp:docPr id="2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153660" cy="3335020"/>
                          </a:xfrm>
                          <a:prstGeom prst="rect">
                            <a:avLst/>
                          </a:prstGeom>
                          <a:noFill/>
                          <a:ln>
                            <a:noFill/>
                          </a:ln>
                        </pic:spPr>
                      </pic:pic>
                    </a:graphicData>
                  </a:graphic>
                </wp:inline>
              </w:drawing>
            </w:r>
          </w:p>
          <w:p w14:paraId="29A65DC9" w14:textId="1BA58CF1" w:rsidR="00581216" w:rsidRPr="00457F08" w:rsidRDefault="00581216" w:rsidP="00081881">
            <w:pPr>
              <w:pStyle w:val="affd"/>
              <w:spacing w:after="0"/>
              <w:ind w:leftChars="0" w:left="0"/>
              <w:jc w:val="center"/>
              <w:rPr>
                <w:rFonts w:ascii="宋体" w:hAnsi="宋体"/>
                <w:b/>
                <w:bCs/>
                <w:color w:val="000000" w:themeColor="text1"/>
                <w:szCs w:val="21"/>
              </w:rPr>
            </w:pPr>
            <w:r w:rsidRPr="00457F08">
              <w:rPr>
                <w:rFonts w:ascii="宋体" w:hAnsi="宋体"/>
                <w:b/>
                <w:bCs/>
                <w:color w:val="000000" w:themeColor="text1"/>
                <w:szCs w:val="21"/>
              </w:rPr>
              <w:t>图</w:t>
            </w:r>
            <w:r w:rsidR="00405E30" w:rsidRPr="00457F08">
              <w:rPr>
                <w:rFonts w:ascii="宋体" w:hAnsi="宋体" w:cs="宋体"/>
                <w:b/>
                <w:bCs/>
                <w:color w:val="000000" w:themeColor="text1"/>
              </w:rPr>
              <w:t>3.1-</w:t>
            </w:r>
            <w:r w:rsidR="00D740F6" w:rsidRPr="00457F08">
              <w:rPr>
                <w:rFonts w:ascii="宋体" w:hAnsi="宋体" w:cs="宋体"/>
                <w:b/>
                <w:bCs/>
                <w:color w:val="000000" w:themeColor="text1"/>
              </w:rPr>
              <w:t>63</w:t>
            </w:r>
            <w:r w:rsidRPr="00457F08">
              <w:rPr>
                <w:rFonts w:ascii="宋体" w:hAnsi="宋体"/>
                <w:b/>
                <w:bCs/>
                <w:color w:val="000000" w:themeColor="text1"/>
                <w:szCs w:val="21"/>
              </w:rPr>
              <w:t xml:space="preserve"> </w:t>
            </w:r>
            <w:r w:rsidR="00081881" w:rsidRPr="00457F08">
              <w:rPr>
                <w:rFonts w:ascii="宋体" w:hAnsi="宋体"/>
                <w:b/>
                <w:bCs/>
                <w:color w:val="000000" w:themeColor="text1"/>
                <w:szCs w:val="21"/>
              </w:rPr>
              <w:t xml:space="preserve"> </w:t>
            </w:r>
            <w:r w:rsidRPr="00457F08">
              <w:rPr>
                <w:rFonts w:ascii="宋体" w:hAnsi="宋体"/>
                <w:b/>
                <w:bCs/>
                <w:color w:val="000000" w:themeColor="text1"/>
                <w:szCs w:val="21"/>
              </w:rPr>
              <w:t>三亚国家级珊瑚礁保护区截图</w:t>
            </w:r>
          </w:p>
          <w:p w14:paraId="6E68BDA9" w14:textId="07672F52" w:rsidR="00581216" w:rsidRPr="00457F08" w:rsidRDefault="00081881">
            <w:pPr>
              <w:pStyle w:val="Default"/>
              <w:jc w:val="center"/>
              <w:rPr>
                <w:rFonts w:asciiTheme="minorEastAsia" w:eastAsiaTheme="minorEastAsia" w:hAnsiTheme="minorEastAsia"/>
                <w:b/>
                <w:color w:val="000000" w:themeColor="text1"/>
              </w:rPr>
            </w:pPr>
            <w:r w:rsidRPr="00457F08">
              <w:rPr>
                <w:rFonts w:ascii="宋体" w:hAnsi="宋体"/>
                <w:b/>
                <w:bCs/>
                <w:noProof/>
                <w:color w:val="000000" w:themeColor="text1"/>
                <w:szCs w:val="21"/>
              </w:rPr>
              <w:drawing>
                <wp:inline distT="0" distB="0" distL="0" distR="0" wp14:anchorId="1C8F1151" wp14:editId="37981091">
                  <wp:extent cx="5263243" cy="3657687"/>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l="1552" t="3983" r="2325" b="1501"/>
                          <a:stretch/>
                        </pic:blipFill>
                        <pic:spPr bwMode="auto">
                          <a:xfrm>
                            <a:off x="0" y="0"/>
                            <a:ext cx="5267950" cy="3660958"/>
                          </a:xfrm>
                          <a:prstGeom prst="rect">
                            <a:avLst/>
                          </a:prstGeom>
                          <a:noFill/>
                          <a:ln>
                            <a:noFill/>
                          </a:ln>
                          <a:extLst>
                            <a:ext uri="{53640926-AAD7-44D8-BBD7-CCE9431645EC}">
                              <a14:shadowObscured xmlns:a14="http://schemas.microsoft.com/office/drawing/2010/main"/>
                            </a:ext>
                          </a:extLst>
                        </pic:spPr>
                      </pic:pic>
                    </a:graphicData>
                  </a:graphic>
                </wp:inline>
              </w:drawing>
            </w:r>
          </w:p>
          <w:p w14:paraId="0E86546A" w14:textId="77777777" w:rsidR="001209FA" w:rsidRPr="00457F08" w:rsidRDefault="00B53977">
            <w:pPr>
              <w:pStyle w:val="Default"/>
              <w:jc w:val="center"/>
              <w:rPr>
                <w:rFonts w:asciiTheme="minorEastAsia" w:eastAsiaTheme="minorEastAsia" w:hAnsiTheme="minorEastAsia"/>
                <w:b/>
                <w:color w:val="000000" w:themeColor="text1"/>
              </w:rPr>
            </w:pPr>
            <w:r w:rsidRPr="00457F08">
              <w:rPr>
                <w:rFonts w:asciiTheme="minorEastAsia" w:eastAsiaTheme="minorEastAsia" w:hAnsiTheme="minorEastAsia"/>
                <w:b/>
                <w:color w:val="000000" w:themeColor="text1"/>
              </w:rPr>
              <w:t>图</w:t>
            </w:r>
            <w:r w:rsidR="00405E30" w:rsidRPr="00457F08">
              <w:rPr>
                <w:rFonts w:ascii="宋体" w:hAnsi="宋体" w:cs="宋体"/>
                <w:b/>
                <w:bCs/>
                <w:color w:val="000000" w:themeColor="text1"/>
              </w:rPr>
              <w:t>3.1-</w:t>
            </w:r>
            <w:r w:rsidR="00D740F6" w:rsidRPr="00457F08">
              <w:rPr>
                <w:rFonts w:ascii="宋体" w:hAnsi="宋体" w:cs="宋体"/>
                <w:b/>
                <w:bCs/>
                <w:color w:val="000000" w:themeColor="text1"/>
              </w:rPr>
              <w:t>64</w:t>
            </w:r>
            <w:r w:rsidRPr="00457F08">
              <w:rPr>
                <w:rFonts w:asciiTheme="minorEastAsia" w:eastAsiaTheme="minorEastAsia" w:hAnsiTheme="minorEastAsia" w:hint="eastAsia"/>
                <w:b/>
                <w:color w:val="000000" w:themeColor="text1"/>
              </w:rPr>
              <w:t xml:space="preserve">  项目周边海域开发利用现状</w:t>
            </w:r>
          </w:p>
          <w:p w14:paraId="52612E23" w14:textId="4559EA80" w:rsidR="00D740F6" w:rsidRPr="00457F08" w:rsidRDefault="00D740F6" w:rsidP="00D740F6">
            <w:pPr>
              <w:pStyle w:val="Default"/>
              <w:jc w:val="center"/>
              <w:rPr>
                <w:rFonts w:asciiTheme="minorEastAsia" w:eastAsiaTheme="minorEastAsia" w:hAnsiTheme="minorEastAsia"/>
                <w:b/>
                <w:color w:val="000000" w:themeColor="text1"/>
              </w:rPr>
            </w:pPr>
            <w:r w:rsidRPr="00457F08">
              <w:rPr>
                <w:rFonts w:asciiTheme="minorEastAsia" w:eastAsiaTheme="minorEastAsia" w:hAnsiTheme="minorEastAsia"/>
                <w:b/>
                <w:color w:val="000000" w:themeColor="text1"/>
              </w:rPr>
              <w:t xml:space="preserve">表3.1-53   </w:t>
            </w:r>
            <w:r w:rsidRPr="00457F08">
              <w:rPr>
                <w:rFonts w:asciiTheme="minorEastAsia" w:eastAsiaTheme="minorEastAsia" w:hAnsiTheme="minorEastAsia" w:hint="eastAsia"/>
                <w:b/>
                <w:color w:val="000000" w:themeColor="text1"/>
              </w:rPr>
              <w:t>项目周边</w:t>
            </w:r>
            <w:r w:rsidRPr="00457F08">
              <w:rPr>
                <w:rFonts w:asciiTheme="minorEastAsia" w:eastAsiaTheme="minorEastAsia" w:hAnsiTheme="minorEastAsia"/>
                <w:b/>
                <w:color w:val="000000" w:themeColor="text1"/>
              </w:rPr>
              <w:t>海域使用权属表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335"/>
              <w:gridCol w:w="1271"/>
              <w:gridCol w:w="1183"/>
              <w:gridCol w:w="815"/>
              <w:gridCol w:w="1308"/>
              <w:gridCol w:w="1056"/>
              <w:gridCol w:w="672"/>
              <w:gridCol w:w="1104"/>
              <w:gridCol w:w="530"/>
            </w:tblGrid>
            <w:tr w:rsidR="00457F08" w:rsidRPr="00457F08" w14:paraId="23768E8B" w14:textId="77777777" w:rsidTr="007A55E0">
              <w:trPr>
                <w:jc w:val="center"/>
              </w:trPr>
              <w:tc>
                <w:tcPr>
                  <w:tcW w:w="227" w:type="pct"/>
                  <w:tcBorders>
                    <w:bottom w:val="single" w:sz="4" w:space="0" w:color="auto"/>
                  </w:tcBorders>
                  <w:vAlign w:val="center"/>
                </w:tcPr>
                <w:p w14:paraId="7533E76D"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b/>
                      <w:color w:val="000000" w:themeColor="text1"/>
                      <w:szCs w:val="21"/>
                    </w:rPr>
                    <w:t>序号</w:t>
                  </w:r>
                </w:p>
              </w:tc>
              <w:tc>
                <w:tcPr>
                  <w:tcW w:w="794" w:type="pct"/>
                  <w:tcBorders>
                    <w:bottom w:val="single" w:sz="4" w:space="0" w:color="auto"/>
                  </w:tcBorders>
                  <w:vAlign w:val="center"/>
                </w:tcPr>
                <w:p w14:paraId="63424452"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b/>
                      <w:color w:val="000000" w:themeColor="text1"/>
                      <w:szCs w:val="21"/>
                    </w:rPr>
                    <w:t>用海项目</w:t>
                  </w:r>
                </w:p>
              </w:tc>
              <w:tc>
                <w:tcPr>
                  <w:tcW w:w="740" w:type="pct"/>
                  <w:tcBorders>
                    <w:bottom w:val="single" w:sz="4" w:space="0" w:color="auto"/>
                  </w:tcBorders>
                  <w:vAlign w:val="center"/>
                </w:tcPr>
                <w:p w14:paraId="0043E438"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b/>
                      <w:color w:val="000000" w:themeColor="text1"/>
                      <w:szCs w:val="21"/>
                    </w:rPr>
                    <w:t>权属人</w:t>
                  </w:r>
                </w:p>
              </w:tc>
              <w:tc>
                <w:tcPr>
                  <w:tcW w:w="518" w:type="pct"/>
                  <w:tcBorders>
                    <w:bottom w:val="single" w:sz="4" w:space="0" w:color="auto"/>
                  </w:tcBorders>
                  <w:vAlign w:val="center"/>
                </w:tcPr>
                <w:p w14:paraId="4796F76F"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b/>
                      <w:color w:val="000000" w:themeColor="text1"/>
                      <w:szCs w:val="21"/>
                    </w:rPr>
                    <w:t>用海类型</w:t>
                  </w:r>
                </w:p>
              </w:tc>
              <w:tc>
                <w:tcPr>
                  <w:tcW w:w="815" w:type="pct"/>
                  <w:tcBorders>
                    <w:bottom w:val="single" w:sz="4" w:space="0" w:color="auto"/>
                  </w:tcBorders>
                  <w:vAlign w:val="center"/>
                </w:tcPr>
                <w:p w14:paraId="059F34EC"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b/>
                      <w:color w:val="000000" w:themeColor="text1"/>
                      <w:szCs w:val="21"/>
                    </w:rPr>
                    <w:t>用海方式</w:t>
                  </w:r>
                </w:p>
              </w:tc>
              <w:tc>
                <w:tcPr>
                  <w:tcW w:w="438" w:type="pct"/>
                  <w:tcBorders>
                    <w:bottom w:val="single" w:sz="4" w:space="0" w:color="auto"/>
                  </w:tcBorders>
                  <w:vAlign w:val="center"/>
                </w:tcPr>
                <w:p w14:paraId="47BDEA32"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b/>
                      <w:color w:val="000000" w:themeColor="text1"/>
                      <w:szCs w:val="21"/>
                    </w:rPr>
                    <w:t>用海面积</w:t>
                  </w:r>
                </w:p>
              </w:tc>
              <w:tc>
                <w:tcPr>
                  <w:tcW w:w="431" w:type="pct"/>
                  <w:tcBorders>
                    <w:bottom w:val="single" w:sz="4" w:space="0" w:color="auto"/>
                  </w:tcBorders>
                  <w:vAlign w:val="center"/>
                </w:tcPr>
                <w:p w14:paraId="5BCE5D4C"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b/>
                      <w:color w:val="000000" w:themeColor="text1"/>
                      <w:szCs w:val="21"/>
                    </w:rPr>
                    <w:t>用海期限</w:t>
                  </w:r>
                </w:p>
              </w:tc>
              <w:tc>
                <w:tcPr>
                  <w:tcW w:w="692" w:type="pct"/>
                  <w:tcBorders>
                    <w:bottom w:val="single" w:sz="4" w:space="0" w:color="auto"/>
                  </w:tcBorders>
                  <w:vAlign w:val="center"/>
                </w:tcPr>
                <w:p w14:paraId="16DE2459"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b/>
                      <w:color w:val="000000" w:themeColor="text1"/>
                      <w:szCs w:val="21"/>
                    </w:rPr>
                    <w:t>与项目位置关系</w:t>
                  </w:r>
                </w:p>
              </w:tc>
              <w:tc>
                <w:tcPr>
                  <w:tcW w:w="345" w:type="pct"/>
                  <w:tcBorders>
                    <w:bottom w:val="single" w:sz="4" w:space="0" w:color="auto"/>
                  </w:tcBorders>
                  <w:vAlign w:val="center"/>
                </w:tcPr>
                <w:p w14:paraId="632527D9"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b/>
                      <w:color w:val="000000" w:themeColor="text1"/>
                      <w:szCs w:val="21"/>
                    </w:rPr>
                    <w:t>使用状况</w:t>
                  </w:r>
                </w:p>
              </w:tc>
            </w:tr>
            <w:tr w:rsidR="00457F08" w:rsidRPr="00457F08" w14:paraId="05FBE611" w14:textId="77777777" w:rsidTr="007A55E0">
              <w:trPr>
                <w:jc w:val="center"/>
              </w:trPr>
              <w:tc>
                <w:tcPr>
                  <w:tcW w:w="227" w:type="pct"/>
                  <w:tcBorders>
                    <w:top w:val="single" w:sz="4" w:space="0" w:color="auto"/>
                    <w:bottom w:val="single" w:sz="4" w:space="0" w:color="auto"/>
                  </w:tcBorders>
                  <w:shd w:val="clear" w:color="auto" w:fill="auto"/>
                  <w:vAlign w:val="center"/>
                </w:tcPr>
                <w:p w14:paraId="164734C1" w14:textId="77777777" w:rsidR="00D740F6" w:rsidRPr="00457F08" w:rsidRDefault="00D740F6" w:rsidP="00D740F6">
                  <w:pPr>
                    <w:snapToGrid w:val="0"/>
                    <w:spacing w:line="260" w:lineRule="atLeast"/>
                    <w:ind w:leftChars="-44" w:left="-92" w:rightChars="-52" w:right="-109"/>
                    <w:jc w:val="center"/>
                    <w:rPr>
                      <w:rFonts w:ascii="宋体" w:hAnsi="宋体"/>
                      <w:bCs/>
                      <w:color w:val="000000" w:themeColor="text1"/>
                      <w:szCs w:val="21"/>
                    </w:rPr>
                  </w:pPr>
                  <w:r w:rsidRPr="00457F08">
                    <w:rPr>
                      <w:rFonts w:ascii="宋体" w:hAnsi="宋体"/>
                      <w:bCs/>
                      <w:color w:val="000000" w:themeColor="text1"/>
                      <w:szCs w:val="21"/>
                    </w:rPr>
                    <w:t>1</w:t>
                  </w:r>
                </w:p>
              </w:tc>
              <w:tc>
                <w:tcPr>
                  <w:tcW w:w="794" w:type="pct"/>
                  <w:tcBorders>
                    <w:top w:val="single" w:sz="4" w:space="0" w:color="auto"/>
                    <w:bottom w:val="single" w:sz="4" w:space="0" w:color="auto"/>
                  </w:tcBorders>
                  <w:shd w:val="clear" w:color="auto" w:fill="auto"/>
                  <w:vAlign w:val="center"/>
                </w:tcPr>
                <w:p w14:paraId="44BF83D0"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国防武器装备浅表海水环境试验</w:t>
                  </w:r>
                </w:p>
              </w:tc>
              <w:tc>
                <w:tcPr>
                  <w:tcW w:w="740" w:type="pct"/>
                  <w:tcBorders>
                    <w:top w:val="single" w:sz="4" w:space="0" w:color="auto"/>
                    <w:bottom w:val="single" w:sz="4" w:space="0" w:color="auto"/>
                  </w:tcBorders>
                  <w:shd w:val="clear" w:color="auto" w:fill="auto"/>
                  <w:vAlign w:val="center"/>
                </w:tcPr>
                <w:p w14:paraId="0230A925"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中国船舶重工集团公司第七二五研</w:t>
                  </w:r>
                  <w:r w:rsidRPr="00457F08">
                    <w:rPr>
                      <w:rFonts w:ascii="宋体" w:hAnsi="宋体"/>
                      <w:color w:val="000000" w:themeColor="text1"/>
                      <w:szCs w:val="21"/>
                    </w:rPr>
                    <w:lastRenderedPageBreak/>
                    <w:t>究所</w:t>
                  </w:r>
                </w:p>
              </w:tc>
              <w:tc>
                <w:tcPr>
                  <w:tcW w:w="518" w:type="pct"/>
                  <w:tcBorders>
                    <w:top w:val="single" w:sz="4" w:space="0" w:color="auto"/>
                    <w:bottom w:val="single" w:sz="4" w:space="0" w:color="auto"/>
                  </w:tcBorders>
                  <w:shd w:val="clear" w:color="auto" w:fill="auto"/>
                  <w:vAlign w:val="center"/>
                </w:tcPr>
                <w:p w14:paraId="1FD5971B"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lastRenderedPageBreak/>
                    <w:t>特殊用海</w:t>
                  </w:r>
                </w:p>
              </w:tc>
              <w:tc>
                <w:tcPr>
                  <w:tcW w:w="815" w:type="pct"/>
                  <w:tcBorders>
                    <w:top w:val="single" w:sz="4" w:space="0" w:color="auto"/>
                    <w:bottom w:val="single" w:sz="4" w:space="0" w:color="auto"/>
                  </w:tcBorders>
                  <w:shd w:val="clear" w:color="auto" w:fill="auto"/>
                  <w:vAlign w:val="center"/>
                </w:tcPr>
                <w:p w14:paraId="6012B629"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开放式用海、非透水构筑物及透水构筑物</w:t>
                  </w:r>
                  <w:r w:rsidRPr="00457F08">
                    <w:rPr>
                      <w:rFonts w:ascii="宋体" w:hAnsi="宋体"/>
                      <w:color w:val="000000" w:themeColor="text1"/>
                      <w:szCs w:val="21"/>
                    </w:rPr>
                    <w:lastRenderedPageBreak/>
                    <w:t>用海</w:t>
                  </w:r>
                </w:p>
              </w:tc>
              <w:tc>
                <w:tcPr>
                  <w:tcW w:w="438" w:type="pct"/>
                  <w:tcBorders>
                    <w:top w:val="single" w:sz="4" w:space="0" w:color="auto"/>
                    <w:bottom w:val="single" w:sz="4" w:space="0" w:color="auto"/>
                  </w:tcBorders>
                  <w:shd w:val="clear" w:color="auto" w:fill="auto"/>
                  <w:vAlign w:val="center"/>
                </w:tcPr>
                <w:p w14:paraId="48E31B16"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lastRenderedPageBreak/>
                    <w:t>2.0016公顷</w:t>
                  </w:r>
                </w:p>
              </w:tc>
              <w:tc>
                <w:tcPr>
                  <w:tcW w:w="431" w:type="pct"/>
                  <w:tcBorders>
                    <w:top w:val="single" w:sz="4" w:space="0" w:color="auto"/>
                    <w:bottom w:val="single" w:sz="4" w:space="0" w:color="auto"/>
                  </w:tcBorders>
                  <w:shd w:val="clear" w:color="auto" w:fill="auto"/>
                  <w:vAlign w:val="center"/>
                </w:tcPr>
                <w:p w14:paraId="4B92ECD0"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未过期</w:t>
                  </w:r>
                </w:p>
              </w:tc>
              <w:tc>
                <w:tcPr>
                  <w:tcW w:w="692" w:type="pct"/>
                  <w:tcBorders>
                    <w:top w:val="single" w:sz="4" w:space="0" w:color="auto"/>
                    <w:bottom w:val="single" w:sz="4" w:space="0" w:color="auto"/>
                  </w:tcBorders>
                  <w:shd w:val="clear" w:color="auto" w:fill="auto"/>
                  <w:vAlign w:val="center"/>
                </w:tcPr>
                <w:p w14:paraId="5E93CEE3"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项目用海区西北侧，约</w:t>
                  </w:r>
                  <w:r w:rsidRPr="00457F08">
                    <w:rPr>
                      <w:rFonts w:ascii="宋体" w:hAnsi="宋体" w:hint="eastAsia"/>
                      <w:color w:val="000000" w:themeColor="text1"/>
                      <w:szCs w:val="21"/>
                    </w:rPr>
                    <w:t>11.74</w:t>
                  </w:r>
                  <w:r w:rsidRPr="00457F08">
                    <w:rPr>
                      <w:rFonts w:ascii="宋体" w:hAnsi="宋体"/>
                      <w:color w:val="000000" w:themeColor="text1"/>
                      <w:szCs w:val="21"/>
                    </w:rPr>
                    <w:t>km。</w:t>
                  </w:r>
                </w:p>
              </w:tc>
              <w:tc>
                <w:tcPr>
                  <w:tcW w:w="345" w:type="pct"/>
                  <w:tcBorders>
                    <w:top w:val="single" w:sz="4" w:space="0" w:color="auto"/>
                    <w:bottom w:val="single" w:sz="4" w:space="0" w:color="auto"/>
                  </w:tcBorders>
                  <w:shd w:val="clear" w:color="auto" w:fill="auto"/>
                  <w:vAlign w:val="center"/>
                </w:tcPr>
                <w:p w14:paraId="6774C6CF"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已经使用</w:t>
                  </w:r>
                </w:p>
              </w:tc>
            </w:tr>
            <w:tr w:rsidR="00457F08" w:rsidRPr="00457F08" w14:paraId="1C08C548" w14:textId="77777777" w:rsidTr="007A55E0">
              <w:trPr>
                <w:jc w:val="center"/>
              </w:trPr>
              <w:tc>
                <w:tcPr>
                  <w:tcW w:w="227" w:type="pct"/>
                  <w:tcBorders>
                    <w:top w:val="single" w:sz="4" w:space="0" w:color="auto"/>
                    <w:bottom w:val="single" w:sz="4" w:space="0" w:color="auto"/>
                  </w:tcBorders>
                  <w:shd w:val="clear" w:color="auto" w:fill="auto"/>
                  <w:vAlign w:val="center"/>
                </w:tcPr>
                <w:p w14:paraId="2BB5DF1D" w14:textId="77777777" w:rsidR="00D740F6" w:rsidRPr="00457F08" w:rsidRDefault="00D740F6" w:rsidP="00D740F6">
                  <w:pPr>
                    <w:snapToGrid w:val="0"/>
                    <w:spacing w:line="260" w:lineRule="atLeast"/>
                    <w:ind w:leftChars="-44" w:left="-92" w:rightChars="-52" w:right="-109"/>
                    <w:jc w:val="center"/>
                    <w:rPr>
                      <w:rFonts w:ascii="宋体" w:hAnsi="宋体"/>
                      <w:bCs/>
                      <w:color w:val="000000" w:themeColor="text1"/>
                      <w:szCs w:val="21"/>
                    </w:rPr>
                  </w:pPr>
                  <w:r w:rsidRPr="00457F08">
                    <w:rPr>
                      <w:rFonts w:ascii="宋体" w:hAnsi="宋体"/>
                      <w:bCs/>
                      <w:color w:val="000000" w:themeColor="text1"/>
                      <w:szCs w:val="21"/>
                    </w:rPr>
                    <w:t>2</w:t>
                  </w:r>
                </w:p>
              </w:tc>
              <w:tc>
                <w:tcPr>
                  <w:tcW w:w="794" w:type="pct"/>
                  <w:tcBorders>
                    <w:top w:val="single" w:sz="4" w:space="0" w:color="auto"/>
                    <w:bottom w:val="single" w:sz="4" w:space="0" w:color="auto"/>
                  </w:tcBorders>
                  <w:shd w:val="clear" w:color="auto" w:fill="auto"/>
                  <w:vAlign w:val="center"/>
                </w:tcPr>
                <w:p w14:paraId="7B3D1334"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油码头</w:t>
                  </w:r>
                </w:p>
              </w:tc>
              <w:tc>
                <w:tcPr>
                  <w:tcW w:w="740" w:type="pct"/>
                  <w:tcBorders>
                    <w:top w:val="single" w:sz="4" w:space="0" w:color="auto"/>
                    <w:bottom w:val="single" w:sz="4" w:space="0" w:color="auto"/>
                  </w:tcBorders>
                  <w:shd w:val="clear" w:color="auto" w:fill="auto"/>
                  <w:vAlign w:val="center"/>
                </w:tcPr>
                <w:p w14:paraId="7116B084"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海南石油太平洋有限责任公司</w:t>
                  </w:r>
                </w:p>
              </w:tc>
              <w:tc>
                <w:tcPr>
                  <w:tcW w:w="518" w:type="pct"/>
                  <w:tcBorders>
                    <w:top w:val="single" w:sz="4" w:space="0" w:color="auto"/>
                    <w:bottom w:val="single" w:sz="4" w:space="0" w:color="auto"/>
                  </w:tcBorders>
                  <w:shd w:val="clear" w:color="auto" w:fill="auto"/>
                  <w:vAlign w:val="center"/>
                </w:tcPr>
                <w:p w14:paraId="0E7EB742"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交通运输用海</w:t>
                  </w:r>
                </w:p>
              </w:tc>
              <w:tc>
                <w:tcPr>
                  <w:tcW w:w="815" w:type="pct"/>
                  <w:tcBorders>
                    <w:top w:val="single" w:sz="4" w:space="0" w:color="auto"/>
                    <w:bottom w:val="single" w:sz="4" w:space="0" w:color="auto"/>
                  </w:tcBorders>
                  <w:shd w:val="clear" w:color="auto" w:fill="auto"/>
                  <w:vAlign w:val="center"/>
                </w:tcPr>
                <w:p w14:paraId="2E4929D5"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构筑物</w:t>
                  </w:r>
                </w:p>
              </w:tc>
              <w:tc>
                <w:tcPr>
                  <w:tcW w:w="438" w:type="pct"/>
                  <w:tcBorders>
                    <w:top w:val="single" w:sz="4" w:space="0" w:color="auto"/>
                    <w:bottom w:val="single" w:sz="4" w:space="0" w:color="auto"/>
                  </w:tcBorders>
                  <w:shd w:val="clear" w:color="auto" w:fill="auto"/>
                  <w:vAlign w:val="center"/>
                </w:tcPr>
                <w:p w14:paraId="47D69576"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20.8063公顷</w:t>
                  </w:r>
                </w:p>
              </w:tc>
              <w:tc>
                <w:tcPr>
                  <w:tcW w:w="431" w:type="pct"/>
                  <w:tcBorders>
                    <w:top w:val="single" w:sz="4" w:space="0" w:color="auto"/>
                    <w:bottom w:val="single" w:sz="4" w:space="0" w:color="auto"/>
                  </w:tcBorders>
                  <w:shd w:val="clear" w:color="auto" w:fill="auto"/>
                  <w:vAlign w:val="center"/>
                </w:tcPr>
                <w:p w14:paraId="0E30BBD8"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未过期</w:t>
                  </w:r>
                </w:p>
              </w:tc>
              <w:tc>
                <w:tcPr>
                  <w:tcW w:w="692" w:type="pct"/>
                  <w:tcBorders>
                    <w:top w:val="single" w:sz="4" w:space="0" w:color="auto"/>
                    <w:bottom w:val="single" w:sz="4" w:space="0" w:color="auto"/>
                  </w:tcBorders>
                  <w:shd w:val="clear" w:color="auto" w:fill="auto"/>
                  <w:vAlign w:val="center"/>
                </w:tcPr>
                <w:p w14:paraId="7EA2F720"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项目用海区西北侧，约</w:t>
                  </w:r>
                  <w:r w:rsidRPr="00457F08">
                    <w:rPr>
                      <w:rFonts w:ascii="宋体" w:hAnsi="宋体" w:hint="eastAsia"/>
                      <w:color w:val="000000" w:themeColor="text1"/>
                      <w:szCs w:val="21"/>
                    </w:rPr>
                    <w:t>10.97</w:t>
                  </w:r>
                  <w:r w:rsidRPr="00457F08">
                    <w:rPr>
                      <w:rFonts w:ascii="宋体" w:hAnsi="宋体"/>
                      <w:color w:val="000000" w:themeColor="text1"/>
                      <w:szCs w:val="21"/>
                    </w:rPr>
                    <w:t>km。</w:t>
                  </w:r>
                </w:p>
              </w:tc>
              <w:tc>
                <w:tcPr>
                  <w:tcW w:w="345" w:type="pct"/>
                  <w:tcBorders>
                    <w:top w:val="single" w:sz="4" w:space="0" w:color="auto"/>
                    <w:bottom w:val="single" w:sz="4" w:space="0" w:color="auto"/>
                  </w:tcBorders>
                  <w:shd w:val="clear" w:color="auto" w:fill="auto"/>
                  <w:vAlign w:val="center"/>
                </w:tcPr>
                <w:p w14:paraId="4CEF8687"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已经使用</w:t>
                  </w:r>
                </w:p>
              </w:tc>
            </w:tr>
            <w:tr w:rsidR="00457F08" w:rsidRPr="00457F08" w14:paraId="4FDDCE2B" w14:textId="77777777" w:rsidTr="007A55E0">
              <w:trPr>
                <w:jc w:val="center"/>
              </w:trPr>
              <w:tc>
                <w:tcPr>
                  <w:tcW w:w="227" w:type="pct"/>
                  <w:tcBorders>
                    <w:top w:val="single" w:sz="4" w:space="0" w:color="auto"/>
                    <w:bottom w:val="single" w:sz="4" w:space="0" w:color="auto"/>
                  </w:tcBorders>
                  <w:shd w:val="clear" w:color="auto" w:fill="auto"/>
                  <w:vAlign w:val="center"/>
                </w:tcPr>
                <w:p w14:paraId="178525A3" w14:textId="77777777" w:rsidR="00D740F6" w:rsidRPr="00457F08" w:rsidRDefault="00D740F6" w:rsidP="00D740F6">
                  <w:pPr>
                    <w:snapToGrid w:val="0"/>
                    <w:spacing w:line="260" w:lineRule="atLeast"/>
                    <w:ind w:leftChars="-44" w:left="-92" w:rightChars="-52" w:right="-109"/>
                    <w:jc w:val="center"/>
                    <w:rPr>
                      <w:rFonts w:ascii="宋体" w:hAnsi="宋体"/>
                      <w:bCs/>
                      <w:color w:val="000000" w:themeColor="text1"/>
                      <w:szCs w:val="21"/>
                    </w:rPr>
                  </w:pPr>
                  <w:r w:rsidRPr="00457F08">
                    <w:rPr>
                      <w:rFonts w:ascii="宋体" w:hAnsi="宋体"/>
                      <w:bCs/>
                      <w:color w:val="000000" w:themeColor="text1"/>
                      <w:szCs w:val="21"/>
                    </w:rPr>
                    <w:t>3</w:t>
                  </w:r>
                </w:p>
              </w:tc>
              <w:tc>
                <w:tcPr>
                  <w:tcW w:w="794" w:type="pct"/>
                  <w:tcBorders>
                    <w:top w:val="single" w:sz="4" w:space="0" w:color="auto"/>
                    <w:bottom w:val="single" w:sz="4" w:space="0" w:color="auto"/>
                  </w:tcBorders>
                  <w:shd w:val="clear" w:color="auto" w:fill="auto"/>
                  <w:vAlign w:val="center"/>
                </w:tcPr>
                <w:p w14:paraId="6A01A6D1"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三亚新机场临空旅游产业园项目一期工程</w:t>
                  </w:r>
                </w:p>
              </w:tc>
              <w:tc>
                <w:tcPr>
                  <w:tcW w:w="740" w:type="pct"/>
                  <w:tcBorders>
                    <w:top w:val="single" w:sz="4" w:space="0" w:color="auto"/>
                    <w:bottom w:val="single" w:sz="4" w:space="0" w:color="auto"/>
                  </w:tcBorders>
                  <w:shd w:val="clear" w:color="auto" w:fill="auto"/>
                  <w:vAlign w:val="center"/>
                </w:tcPr>
                <w:p w14:paraId="5C69A080"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三亚新机场投资建设有限公司</w:t>
                  </w:r>
                </w:p>
              </w:tc>
              <w:tc>
                <w:tcPr>
                  <w:tcW w:w="518" w:type="pct"/>
                  <w:tcBorders>
                    <w:top w:val="single" w:sz="4" w:space="0" w:color="auto"/>
                    <w:bottom w:val="single" w:sz="4" w:space="0" w:color="auto"/>
                  </w:tcBorders>
                  <w:shd w:val="clear" w:color="auto" w:fill="auto"/>
                  <w:vAlign w:val="center"/>
                </w:tcPr>
                <w:p w14:paraId="5B3F4303"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旅游娱乐用海</w:t>
                  </w:r>
                </w:p>
              </w:tc>
              <w:tc>
                <w:tcPr>
                  <w:tcW w:w="815" w:type="pct"/>
                  <w:tcBorders>
                    <w:top w:val="single" w:sz="4" w:space="0" w:color="auto"/>
                    <w:bottom w:val="single" w:sz="4" w:space="0" w:color="auto"/>
                  </w:tcBorders>
                  <w:shd w:val="clear" w:color="auto" w:fill="auto"/>
                  <w:vAlign w:val="center"/>
                </w:tcPr>
                <w:p w14:paraId="24FAB53D"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建设填海造地、构筑物</w:t>
                  </w:r>
                </w:p>
              </w:tc>
              <w:tc>
                <w:tcPr>
                  <w:tcW w:w="438" w:type="pct"/>
                  <w:tcBorders>
                    <w:top w:val="single" w:sz="4" w:space="0" w:color="auto"/>
                    <w:bottom w:val="single" w:sz="4" w:space="0" w:color="auto"/>
                  </w:tcBorders>
                  <w:shd w:val="clear" w:color="auto" w:fill="auto"/>
                  <w:vAlign w:val="center"/>
                </w:tcPr>
                <w:p w14:paraId="4107B542" w14:textId="77777777" w:rsidR="00D740F6" w:rsidRPr="00457F08" w:rsidRDefault="00D740F6" w:rsidP="00D740F6">
                  <w:pPr>
                    <w:snapToGrid w:val="0"/>
                    <w:spacing w:line="260" w:lineRule="atLeast"/>
                    <w:jc w:val="center"/>
                    <w:rPr>
                      <w:rFonts w:ascii="宋体" w:hAnsi="宋体"/>
                      <w:color w:val="000000" w:themeColor="text1"/>
                      <w:szCs w:val="21"/>
                    </w:rPr>
                  </w:pPr>
                  <w:r w:rsidRPr="00457F08">
                    <w:rPr>
                      <w:rFonts w:ascii="宋体" w:hAnsi="宋体"/>
                      <w:color w:val="000000" w:themeColor="text1"/>
                      <w:szCs w:val="21"/>
                    </w:rPr>
                    <w:t>49.6879公顷</w:t>
                  </w:r>
                </w:p>
                <w:p w14:paraId="5FC1857C"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p>
              </w:tc>
              <w:tc>
                <w:tcPr>
                  <w:tcW w:w="431" w:type="pct"/>
                  <w:tcBorders>
                    <w:top w:val="single" w:sz="4" w:space="0" w:color="auto"/>
                    <w:bottom w:val="single" w:sz="4" w:space="0" w:color="auto"/>
                  </w:tcBorders>
                  <w:shd w:val="clear" w:color="auto" w:fill="auto"/>
                  <w:vAlign w:val="center"/>
                </w:tcPr>
                <w:p w14:paraId="1E2ABE17"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未过期</w:t>
                  </w:r>
                </w:p>
              </w:tc>
              <w:tc>
                <w:tcPr>
                  <w:tcW w:w="692" w:type="pct"/>
                  <w:tcBorders>
                    <w:top w:val="single" w:sz="4" w:space="0" w:color="auto"/>
                    <w:bottom w:val="single" w:sz="4" w:space="0" w:color="auto"/>
                  </w:tcBorders>
                  <w:shd w:val="clear" w:color="auto" w:fill="auto"/>
                  <w:vAlign w:val="center"/>
                </w:tcPr>
                <w:p w14:paraId="68CB3C3D"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项目用海区西北侧，约</w:t>
                  </w:r>
                  <w:r w:rsidRPr="00457F08">
                    <w:rPr>
                      <w:rFonts w:ascii="宋体" w:hAnsi="宋体" w:hint="eastAsia"/>
                      <w:color w:val="000000" w:themeColor="text1"/>
                      <w:szCs w:val="21"/>
                    </w:rPr>
                    <w:t>9.61</w:t>
                  </w:r>
                  <w:r w:rsidRPr="00457F08">
                    <w:rPr>
                      <w:rFonts w:ascii="宋体" w:hAnsi="宋体"/>
                      <w:color w:val="000000" w:themeColor="text1"/>
                      <w:szCs w:val="21"/>
                    </w:rPr>
                    <w:t>km。</w:t>
                  </w:r>
                </w:p>
              </w:tc>
              <w:tc>
                <w:tcPr>
                  <w:tcW w:w="345" w:type="pct"/>
                  <w:tcBorders>
                    <w:top w:val="single" w:sz="4" w:space="0" w:color="auto"/>
                    <w:bottom w:val="single" w:sz="4" w:space="0" w:color="auto"/>
                  </w:tcBorders>
                  <w:shd w:val="clear" w:color="auto" w:fill="auto"/>
                  <w:vAlign w:val="center"/>
                </w:tcPr>
                <w:p w14:paraId="57D2DFBA" w14:textId="77777777" w:rsidR="00D740F6" w:rsidRPr="00457F08" w:rsidRDefault="00D740F6" w:rsidP="00D740F6">
                  <w:pPr>
                    <w:snapToGrid w:val="0"/>
                    <w:spacing w:line="260" w:lineRule="atLeast"/>
                    <w:ind w:leftChars="-44" w:left="-92" w:rightChars="-52" w:right="-109"/>
                    <w:jc w:val="center"/>
                    <w:rPr>
                      <w:rFonts w:ascii="宋体" w:hAnsi="宋体"/>
                      <w:b/>
                      <w:color w:val="000000" w:themeColor="text1"/>
                      <w:szCs w:val="21"/>
                    </w:rPr>
                  </w:pPr>
                  <w:r w:rsidRPr="00457F08">
                    <w:rPr>
                      <w:rFonts w:ascii="宋体" w:hAnsi="宋体"/>
                      <w:color w:val="000000" w:themeColor="text1"/>
                      <w:szCs w:val="21"/>
                    </w:rPr>
                    <w:t>已经使用</w:t>
                  </w:r>
                </w:p>
              </w:tc>
            </w:tr>
            <w:tr w:rsidR="00457F08" w:rsidRPr="00457F08" w14:paraId="4B636383" w14:textId="77777777" w:rsidTr="007A55E0">
              <w:trPr>
                <w:jc w:val="center"/>
              </w:trPr>
              <w:tc>
                <w:tcPr>
                  <w:tcW w:w="227" w:type="pct"/>
                  <w:tcBorders>
                    <w:top w:val="single" w:sz="4" w:space="0" w:color="auto"/>
                    <w:bottom w:val="single" w:sz="4" w:space="0" w:color="auto"/>
                  </w:tcBorders>
                  <w:shd w:val="clear" w:color="auto" w:fill="auto"/>
                  <w:vAlign w:val="center"/>
                </w:tcPr>
                <w:p w14:paraId="0B3B1B2B" w14:textId="77777777" w:rsidR="00D740F6" w:rsidRPr="00457F08" w:rsidRDefault="00D740F6" w:rsidP="00D740F6">
                  <w:pPr>
                    <w:snapToGrid w:val="0"/>
                    <w:spacing w:line="260" w:lineRule="atLeast"/>
                    <w:ind w:leftChars="-44" w:left="-92" w:rightChars="-52" w:right="-109"/>
                    <w:jc w:val="center"/>
                    <w:rPr>
                      <w:rFonts w:ascii="宋体" w:hAnsi="宋体"/>
                      <w:bCs/>
                      <w:color w:val="000000" w:themeColor="text1"/>
                      <w:szCs w:val="21"/>
                    </w:rPr>
                  </w:pPr>
                  <w:r w:rsidRPr="00457F08">
                    <w:rPr>
                      <w:rFonts w:ascii="宋体" w:hAnsi="宋体"/>
                      <w:bCs/>
                      <w:color w:val="000000" w:themeColor="text1"/>
                      <w:szCs w:val="21"/>
                    </w:rPr>
                    <w:t>4</w:t>
                  </w:r>
                </w:p>
              </w:tc>
              <w:tc>
                <w:tcPr>
                  <w:tcW w:w="794" w:type="pct"/>
                  <w:tcBorders>
                    <w:top w:val="single" w:sz="4" w:space="0" w:color="auto"/>
                    <w:bottom w:val="single" w:sz="4" w:space="0" w:color="auto"/>
                  </w:tcBorders>
                  <w:shd w:val="clear" w:color="auto" w:fill="auto"/>
                  <w:vAlign w:val="center"/>
                </w:tcPr>
                <w:p w14:paraId="758E0866"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三亚市天涯海角海上巴士码头工程项目</w:t>
                  </w:r>
                </w:p>
              </w:tc>
              <w:tc>
                <w:tcPr>
                  <w:tcW w:w="740" w:type="pct"/>
                  <w:tcBorders>
                    <w:top w:val="single" w:sz="4" w:space="0" w:color="auto"/>
                    <w:bottom w:val="single" w:sz="4" w:space="0" w:color="auto"/>
                  </w:tcBorders>
                  <w:shd w:val="clear" w:color="auto" w:fill="auto"/>
                  <w:vAlign w:val="center"/>
                </w:tcPr>
                <w:p w14:paraId="64E531B4"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三亚市交通运输局</w:t>
                  </w:r>
                </w:p>
              </w:tc>
              <w:tc>
                <w:tcPr>
                  <w:tcW w:w="518" w:type="pct"/>
                  <w:tcBorders>
                    <w:top w:val="single" w:sz="4" w:space="0" w:color="auto"/>
                    <w:bottom w:val="single" w:sz="4" w:space="0" w:color="auto"/>
                  </w:tcBorders>
                  <w:shd w:val="clear" w:color="auto" w:fill="auto"/>
                  <w:vAlign w:val="center"/>
                </w:tcPr>
                <w:p w14:paraId="47B0C1F2"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旅游基础设施用海</w:t>
                  </w:r>
                </w:p>
              </w:tc>
              <w:tc>
                <w:tcPr>
                  <w:tcW w:w="815" w:type="pct"/>
                  <w:tcBorders>
                    <w:top w:val="single" w:sz="4" w:space="0" w:color="auto"/>
                    <w:bottom w:val="single" w:sz="4" w:space="0" w:color="auto"/>
                  </w:tcBorders>
                  <w:shd w:val="clear" w:color="auto" w:fill="auto"/>
                  <w:vAlign w:val="center"/>
                </w:tcPr>
                <w:p w14:paraId="630D4EE8"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港池、蓄水等</w:t>
                  </w:r>
                </w:p>
              </w:tc>
              <w:tc>
                <w:tcPr>
                  <w:tcW w:w="438" w:type="pct"/>
                  <w:tcBorders>
                    <w:top w:val="single" w:sz="4" w:space="0" w:color="auto"/>
                    <w:bottom w:val="single" w:sz="4" w:space="0" w:color="auto"/>
                  </w:tcBorders>
                  <w:shd w:val="clear" w:color="auto" w:fill="auto"/>
                  <w:vAlign w:val="center"/>
                </w:tcPr>
                <w:p w14:paraId="10990D00"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2.5973公顷</w:t>
                  </w:r>
                </w:p>
              </w:tc>
              <w:tc>
                <w:tcPr>
                  <w:tcW w:w="431" w:type="pct"/>
                  <w:tcBorders>
                    <w:top w:val="single" w:sz="4" w:space="0" w:color="auto"/>
                    <w:bottom w:val="single" w:sz="4" w:space="0" w:color="auto"/>
                  </w:tcBorders>
                  <w:shd w:val="clear" w:color="auto" w:fill="auto"/>
                  <w:vAlign w:val="center"/>
                </w:tcPr>
                <w:p w14:paraId="5A946FFF"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未过期</w:t>
                  </w:r>
                </w:p>
              </w:tc>
              <w:tc>
                <w:tcPr>
                  <w:tcW w:w="692" w:type="pct"/>
                  <w:tcBorders>
                    <w:top w:val="single" w:sz="4" w:space="0" w:color="auto"/>
                    <w:bottom w:val="single" w:sz="4" w:space="0" w:color="auto"/>
                  </w:tcBorders>
                  <w:shd w:val="clear" w:color="auto" w:fill="auto"/>
                  <w:vAlign w:val="center"/>
                </w:tcPr>
                <w:p w14:paraId="0B996FEB"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项目用海区北侧，约</w:t>
                  </w:r>
                  <w:r w:rsidRPr="00457F08">
                    <w:rPr>
                      <w:rFonts w:ascii="宋体" w:hAnsi="宋体" w:hint="eastAsia"/>
                      <w:color w:val="000000" w:themeColor="text1"/>
                      <w:szCs w:val="21"/>
                    </w:rPr>
                    <w:t>9.29</w:t>
                  </w:r>
                  <w:r w:rsidRPr="00457F08">
                    <w:rPr>
                      <w:rFonts w:ascii="宋体" w:hAnsi="宋体"/>
                      <w:color w:val="000000" w:themeColor="text1"/>
                      <w:szCs w:val="21"/>
                    </w:rPr>
                    <w:t>km。</w:t>
                  </w:r>
                </w:p>
              </w:tc>
              <w:tc>
                <w:tcPr>
                  <w:tcW w:w="345" w:type="pct"/>
                  <w:tcBorders>
                    <w:top w:val="single" w:sz="4" w:space="0" w:color="auto"/>
                    <w:bottom w:val="single" w:sz="4" w:space="0" w:color="auto"/>
                  </w:tcBorders>
                  <w:shd w:val="clear" w:color="auto" w:fill="auto"/>
                  <w:vAlign w:val="center"/>
                </w:tcPr>
                <w:p w14:paraId="18673B87" w14:textId="77777777" w:rsidR="00D740F6" w:rsidRPr="00457F08" w:rsidRDefault="00D740F6" w:rsidP="00D740F6">
                  <w:pPr>
                    <w:snapToGrid w:val="0"/>
                    <w:spacing w:line="260" w:lineRule="atLeast"/>
                    <w:ind w:leftChars="-44" w:left="-92" w:rightChars="-52" w:right="-109" w:firstLineChars="67" w:firstLine="141"/>
                    <w:jc w:val="center"/>
                    <w:rPr>
                      <w:rFonts w:ascii="宋体" w:hAnsi="宋体"/>
                      <w:color w:val="000000" w:themeColor="text1"/>
                      <w:szCs w:val="21"/>
                    </w:rPr>
                  </w:pPr>
                  <w:r w:rsidRPr="00457F08">
                    <w:rPr>
                      <w:rFonts w:ascii="宋体" w:hAnsi="宋体"/>
                      <w:color w:val="000000" w:themeColor="text1"/>
                      <w:szCs w:val="21"/>
                    </w:rPr>
                    <w:t>已经使用</w:t>
                  </w:r>
                </w:p>
              </w:tc>
            </w:tr>
            <w:tr w:rsidR="00457F08" w:rsidRPr="00457F08" w14:paraId="742DB5E0" w14:textId="77777777" w:rsidTr="007A55E0">
              <w:trPr>
                <w:jc w:val="center"/>
              </w:trPr>
              <w:tc>
                <w:tcPr>
                  <w:tcW w:w="227" w:type="pct"/>
                  <w:tcBorders>
                    <w:top w:val="single" w:sz="4" w:space="0" w:color="auto"/>
                    <w:bottom w:val="single" w:sz="4" w:space="0" w:color="auto"/>
                  </w:tcBorders>
                  <w:shd w:val="clear" w:color="auto" w:fill="auto"/>
                  <w:vAlign w:val="center"/>
                </w:tcPr>
                <w:p w14:paraId="3EED7EA4" w14:textId="77777777" w:rsidR="00D740F6" w:rsidRPr="00457F08" w:rsidRDefault="00D740F6" w:rsidP="00D740F6">
                  <w:pPr>
                    <w:snapToGrid w:val="0"/>
                    <w:spacing w:line="260" w:lineRule="atLeast"/>
                    <w:ind w:leftChars="-44" w:left="-92" w:rightChars="-52" w:right="-109"/>
                    <w:jc w:val="center"/>
                    <w:rPr>
                      <w:rFonts w:ascii="宋体" w:hAnsi="宋体"/>
                      <w:bCs/>
                      <w:color w:val="000000" w:themeColor="text1"/>
                      <w:szCs w:val="21"/>
                    </w:rPr>
                  </w:pPr>
                  <w:r w:rsidRPr="00457F08">
                    <w:rPr>
                      <w:rFonts w:ascii="宋体" w:hAnsi="宋体"/>
                      <w:bCs/>
                      <w:color w:val="000000" w:themeColor="text1"/>
                      <w:szCs w:val="21"/>
                    </w:rPr>
                    <w:t>5</w:t>
                  </w:r>
                </w:p>
              </w:tc>
              <w:tc>
                <w:tcPr>
                  <w:tcW w:w="794" w:type="pct"/>
                  <w:tcBorders>
                    <w:top w:val="single" w:sz="4" w:space="0" w:color="auto"/>
                    <w:bottom w:val="single" w:sz="4" w:space="0" w:color="auto"/>
                  </w:tcBorders>
                  <w:shd w:val="clear" w:color="auto" w:fill="auto"/>
                  <w:vAlign w:val="center"/>
                </w:tcPr>
                <w:p w14:paraId="3820428E"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三亚市天涯海角游览区配套旅游娱乐用海项目</w:t>
                  </w:r>
                </w:p>
              </w:tc>
              <w:tc>
                <w:tcPr>
                  <w:tcW w:w="740" w:type="pct"/>
                  <w:tcBorders>
                    <w:top w:val="single" w:sz="4" w:space="0" w:color="auto"/>
                    <w:bottom w:val="single" w:sz="4" w:space="0" w:color="auto"/>
                  </w:tcBorders>
                  <w:shd w:val="clear" w:color="auto" w:fill="auto"/>
                  <w:vAlign w:val="center"/>
                </w:tcPr>
                <w:p w14:paraId="48A6076B"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三亚市天涯海角旅游发展有限公司</w:t>
                  </w:r>
                </w:p>
              </w:tc>
              <w:tc>
                <w:tcPr>
                  <w:tcW w:w="518" w:type="pct"/>
                  <w:tcBorders>
                    <w:top w:val="single" w:sz="4" w:space="0" w:color="auto"/>
                    <w:bottom w:val="single" w:sz="4" w:space="0" w:color="auto"/>
                  </w:tcBorders>
                  <w:shd w:val="clear" w:color="auto" w:fill="auto"/>
                  <w:vAlign w:val="center"/>
                </w:tcPr>
                <w:p w14:paraId="247778CD"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旅游基础设施用海、交通输运用海</w:t>
                  </w:r>
                </w:p>
              </w:tc>
              <w:tc>
                <w:tcPr>
                  <w:tcW w:w="815" w:type="pct"/>
                  <w:tcBorders>
                    <w:top w:val="single" w:sz="4" w:space="0" w:color="auto"/>
                    <w:bottom w:val="single" w:sz="4" w:space="0" w:color="auto"/>
                  </w:tcBorders>
                  <w:shd w:val="clear" w:color="auto" w:fill="auto"/>
                  <w:vAlign w:val="center"/>
                </w:tcPr>
                <w:p w14:paraId="16621DA7"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浴场、航道用海</w:t>
                  </w:r>
                </w:p>
              </w:tc>
              <w:tc>
                <w:tcPr>
                  <w:tcW w:w="438" w:type="pct"/>
                  <w:tcBorders>
                    <w:top w:val="single" w:sz="4" w:space="0" w:color="auto"/>
                    <w:bottom w:val="single" w:sz="4" w:space="0" w:color="auto"/>
                  </w:tcBorders>
                  <w:shd w:val="clear" w:color="auto" w:fill="auto"/>
                  <w:vAlign w:val="center"/>
                </w:tcPr>
                <w:p w14:paraId="4D184697" w14:textId="77777777" w:rsidR="00D740F6" w:rsidRPr="00457F08" w:rsidRDefault="00D740F6" w:rsidP="00D740F6">
                  <w:pPr>
                    <w:snapToGrid w:val="0"/>
                    <w:spacing w:line="260" w:lineRule="atLeast"/>
                    <w:jc w:val="center"/>
                    <w:rPr>
                      <w:rFonts w:ascii="宋体" w:hAnsi="宋体"/>
                      <w:color w:val="000000" w:themeColor="text1"/>
                      <w:szCs w:val="21"/>
                    </w:rPr>
                  </w:pPr>
                  <w:r w:rsidRPr="00457F08">
                    <w:rPr>
                      <w:rFonts w:ascii="宋体" w:hAnsi="宋体"/>
                      <w:color w:val="000000" w:themeColor="text1"/>
                      <w:szCs w:val="21"/>
                    </w:rPr>
                    <w:t>114.0798公顷</w:t>
                  </w:r>
                </w:p>
              </w:tc>
              <w:tc>
                <w:tcPr>
                  <w:tcW w:w="431" w:type="pct"/>
                  <w:tcBorders>
                    <w:top w:val="single" w:sz="4" w:space="0" w:color="auto"/>
                    <w:bottom w:val="single" w:sz="4" w:space="0" w:color="auto"/>
                  </w:tcBorders>
                  <w:shd w:val="clear" w:color="auto" w:fill="auto"/>
                  <w:vAlign w:val="center"/>
                </w:tcPr>
                <w:p w14:paraId="3758EE2A"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未过期</w:t>
                  </w:r>
                </w:p>
              </w:tc>
              <w:tc>
                <w:tcPr>
                  <w:tcW w:w="692" w:type="pct"/>
                  <w:tcBorders>
                    <w:top w:val="single" w:sz="4" w:space="0" w:color="auto"/>
                    <w:bottom w:val="single" w:sz="4" w:space="0" w:color="auto"/>
                  </w:tcBorders>
                  <w:shd w:val="clear" w:color="auto" w:fill="auto"/>
                  <w:vAlign w:val="center"/>
                </w:tcPr>
                <w:p w14:paraId="69B59CE5"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项目用海区北侧，约</w:t>
                  </w:r>
                  <w:r w:rsidRPr="00457F08">
                    <w:rPr>
                      <w:rFonts w:ascii="宋体" w:hAnsi="宋体" w:hint="eastAsia"/>
                      <w:color w:val="000000" w:themeColor="text1"/>
                      <w:szCs w:val="21"/>
                    </w:rPr>
                    <w:t>7.72</w:t>
                  </w:r>
                  <w:r w:rsidRPr="00457F08">
                    <w:rPr>
                      <w:rFonts w:ascii="宋体" w:hAnsi="宋体"/>
                      <w:color w:val="000000" w:themeColor="text1"/>
                      <w:szCs w:val="21"/>
                    </w:rPr>
                    <w:t>km。</w:t>
                  </w:r>
                </w:p>
              </w:tc>
              <w:tc>
                <w:tcPr>
                  <w:tcW w:w="345" w:type="pct"/>
                  <w:tcBorders>
                    <w:top w:val="single" w:sz="4" w:space="0" w:color="auto"/>
                    <w:bottom w:val="single" w:sz="4" w:space="0" w:color="auto"/>
                  </w:tcBorders>
                  <w:shd w:val="clear" w:color="auto" w:fill="auto"/>
                  <w:vAlign w:val="center"/>
                </w:tcPr>
                <w:p w14:paraId="7750DCA6"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已经使用</w:t>
                  </w:r>
                </w:p>
              </w:tc>
            </w:tr>
            <w:tr w:rsidR="00457F08" w:rsidRPr="00457F08" w14:paraId="55614494" w14:textId="77777777" w:rsidTr="007A55E0">
              <w:trPr>
                <w:jc w:val="center"/>
              </w:trPr>
              <w:tc>
                <w:tcPr>
                  <w:tcW w:w="227" w:type="pct"/>
                  <w:tcBorders>
                    <w:top w:val="single" w:sz="4" w:space="0" w:color="auto"/>
                    <w:bottom w:val="single" w:sz="4" w:space="0" w:color="auto"/>
                  </w:tcBorders>
                  <w:shd w:val="clear" w:color="auto" w:fill="auto"/>
                  <w:vAlign w:val="center"/>
                </w:tcPr>
                <w:p w14:paraId="18A75008" w14:textId="77777777" w:rsidR="00D740F6" w:rsidRPr="00457F08" w:rsidRDefault="00D740F6" w:rsidP="00D740F6">
                  <w:pPr>
                    <w:snapToGrid w:val="0"/>
                    <w:spacing w:line="260" w:lineRule="atLeast"/>
                    <w:ind w:leftChars="-44" w:left="-92" w:rightChars="-52" w:right="-109"/>
                    <w:jc w:val="center"/>
                    <w:rPr>
                      <w:rFonts w:ascii="宋体" w:hAnsi="宋体"/>
                      <w:bCs/>
                      <w:color w:val="000000" w:themeColor="text1"/>
                      <w:szCs w:val="21"/>
                    </w:rPr>
                  </w:pPr>
                  <w:r w:rsidRPr="00457F08">
                    <w:rPr>
                      <w:rFonts w:ascii="宋体" w:hAnsi="宋体"/>
                      <w:bCs/>
                      <w:color w:val="000000" w:themeColor="text1"/>
                      <w:szCs w:val="21"/>
                    </w:rPr>
                    <w:t>6</w:t>
                  </w:r>
                </w:p>
              </w:tc>
              <w:tc>
                <w:tcPr>
                  <w:tcW w:w="794" w:type="pct"/>
                  <w:tcBorders>
                    <w:top w:val="single" w:sz="4" w:space="0" w:color="auto"/>
                    <w:bottom w:val="single" w:sz="4" w:space="0" w:color="auto"/>
                  </w:tcBorders>
                  <w:shd w:val="clear" w:color="auto" w:fill="auto"/>
                  <w:vAlign w:val="center"/>
                </w:tcPr>
                <w:p w14:paraId="65B60DE8"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三亚肖旗港游艇码头改扩建工程</w:t>
                  </w:r>
                </w:p>
              </w:tc>
              <w:tc>
                <w:tcPr>
                  <w:tcW w:w="740" w:type="pct"/>
                  <w:tcBorders>
                    <w:top w:val="single" w:sz="4" w:space="0" w:color="auto"/>
                    <w:bottom w:val="single" w:sz="4" w:space="0" w:color="auto"/>
                  </w:tcBorders>
                  <w:shd w:val="clear" w:color="auto" w:fill="auto"/>
                  <w:vAlign w:val="center"/>
                </w:tcPr>
                <w:p w14:paraId="144076AB"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三亚西岛旅游开发有限公司</w:t>
                  </w:r>
                </w:p>
              </w:tc>
              <w:tc>
                <w:tcPr>
                  <w:tcW w:w="518" w:type="pct"/>
                  <w:tcBorders>
                    <w:top w:val="single" w:sz="4" w:space="0" w:color="auto"/>
                    <w:bottom w:val="single" w:sz="4" w:space="0" w:color="auto"/>
                  </w:tcBorders>
                  <w:shd w:val="clear" w:color="auto" w:fill="auto"/>
                  <w:vAlign w:val="center"/>
                </w:tcPr>
                <w:p w14:paraId="08153B7E"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旅游基础设施用海</w:t>
                  </w:r>
                </w:p>
              </w:tc>
              <w:tc>
                <w:tcPr>
                  <w:tcW w:w="815" w:type="pct"/>
                  <w:tcBorders>
                    <w:top w:val="single" w:sz="4" w:space="0" w:color="auto"/>
                    <w:bottom w:val="single" w:sz="4" w:space="0" w:color="auto"/>
                  </w:tcBorders>
                  <w:shd w:val="clear" w:color="auto" w:fill="auto"/>
                  <w:vAlign w:val="center"/>
                </w:tcPr>
                <w:p w14:paraId="3197FB2F"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游乐场、建设填海造地、非透水构筑物及透水构筑物用海</w:t>
                  </w:r>
                </w:p>
              </w:tc>
              <w:tc>
                <w:tcPr>
                  <w:tcW w:w="438" w:type="pct"/>
                  <w:tcBorders>
                    <w:top w:val="single" w:sz="4" w:space="0" w:color="auto"/>
                    <w:bottom w:val="single" w:sz="4" w:space="0" w:color="auto"/>
                  </w:tcBorders>
                  <w:shd w:val="clear" w:color="auto" w:fill="auto"/>
                  <w:vAlign w:val="center"/>
                </w:tcPr>
                <w:p w14:paraId="2E8C0C92" w14:textId="77777777" w:rsidR="00D740F6" w:rsidRPr="00457F08" w:rsidRDefault="00D740F6" w:rsidP="00D740F6">
                  <w:pPr>
                    <w:snapToGrid w:val="0"/>
                    <w:spacing w:line="260" w:lineRule="atLeast"/>
                    <w:jc w:val="center"/>
                    <w:rPr>
                      <w:rFonts w:ascii="宋体" w:hAnsi="宋体"/>
                      <w:color w:val="000000" w:themeColor="text1"/>
                      <w:szCs w:val="21"/>
                    </w:rPr>
                  </w:pPr>
                  <w:r w:rsidRPr="00457F08">
                    <w:rPr>
                      <w:rFonts w:ascii="宋体" w:hAnsi="宋体"/>
                      <w:color w:val="000000" w:themeColor="text1"/>
                      <w:szCs w:val="21"/>
                    </w:rPr>
                    <w:t>44.6614公顷</w:t>
                  </w:r>
                </w:p>
              </w:tc>
              <w:tc>
                <w:tcPr>
                  <w:tcW w:w="431" w:type="pct"/>
                  <w:tcBorders>
                    <w:top w:val="single" w:sz="4" w:space="0" w:color="auto"/>
                    <w:bottom w:val="single" w:sz="4" w:space="0" w:color="auto"/>
                  </w:tcBorders>
                  <w:shd w:val="clear" w:color="auto" w:fill="auto"/>
                  <w:vAlign w:val="center"/>
                </w:tcPr>
                <w:p w14:paraId="4DCB165A"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未过期</w:t>
                  </w:r>
                </w:p>
              </w:tc>
              <w:tc>
                <w:tcPr>
                  <w:tcW w:w="692" w:type="pct"/>
                  <w:tcBorders>
                    <w:top w:val="single" w:sz="4" w:space="0" w:color="auto"/>
                    <w:bottom w:val="single" w:sz="4" w:space="0" w:color="auto"/>
                  </w:tcBorders>
                  <w:shd w:val="clear" w:color="auto" w:fill="auto"/>
                  <w:vAlign w:val="center"/>
                </w:tcPr>
                <w:p w14:paraId="03256852"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项目用海区东北侧，约7.</w:t>
                  </w:r>
                  <w:r w:rsidRPr="00457F08">
                    <w:rPr>
                      <w:rFonts w:ascii="宋体" w:hAnsi="宋体" w:hint="eastAsia"/>
                      <w:color w:val="000000" w:themeColor="text1"/>
                      <w:szCs w:val="21"/>
                    </w:rPr>
                    <w:t>99</w:t>
                  </w:r>
                  <w:r w:rsidRPr="00457F08">
                    <w:rPr>
                      <w:rFonts w:ascii="宋体" w:hAnsi="宋体"/>
                      <w:color w:val="000000" w:themeColor="text1"/>
                      <w:szCs w:val="21"/>
                    </w:rPr>
                    <w:t>km。</w:t>
                  </w:r>
                </w:p>
              </w:tc>
              <w:tc>
                <w:tcPr>
                  <w:tcW w:w="345" w:type="pct"/>
                  <w:tcBorders>
                    <w:top w:val="single" w:sz="4" w:space="0" w:color="auto"/>
                    <w:bottom w:val="single" w:sz="4" w:space="0" w:color="auto"/>
                  </w:tcBorders>
                  <w:shd w:val="clear" w:color="auto" w:fill="auto"/>
                  <w:vAlign w:val="center"/>
                </w:tcPr>
                <w:p w14:paraId="4D1FBB4D" w14:textId="77777777" w:rsidR="00D740F6" w:rsidRPr="00457F08" w:rsidRDefault="00D740F6" w:rsidP="00D740F6">
                  <w:pPr>
                    <w:snapToGrid w:val="0"/>
                    <w:spacing w:line="260" w:lineRule="atLeast"/>
                    <w:ind w:leftChars="-44" w:left="-92" w:rightChars="-52" w:right="-109"/>
                    <w:rPr>
                      <w:rFonts w:ascii="宋体" w:hAnsi="宋体"/>
                      <w:color w:val="000000" w:themeColor="text1"/>
                      <w:szCs w:val="21"/>
                    </w:rPr>
                  </w:pPr>
                  <w:r w:rsidRPr="00457F08">
                    <w:rPr>
                      <w:rFonts w:ascii="宋体" w:hAnsi="宋体"/>
                      <w:color w:val="000000" w:themeColor="text1"/>
                      <w:szCs w:val="21"/>
                    </w:rPr>
                    <w:t>已经使用</w:t>
                  </w:r>
                </w:p>
              </w:tc>
            </w:tr>
            <w:tr w:rsidR="00457F08" w:rsidRPr="00457F08" w14:paraId="05461E06" w14:textId="77777777" w:rsidTr="007A55E0">
              <w:trPr>
                <w:jc w:val="center"/>
              </w:trPr>
              <w:tc>
                <w:tcPr>
                  <w:tcW w:w="227" w:type="pct"/>
                  <w:tcBorders>
                    <w:top w:val="single" w:sz="4" w:space="0" w:color="auto"/>
                    <w:bottom w:val="single" w:sz="4" w:space="0" w:color="auto"/>
                  </w:tcBorders>
                  <w:shd w:val="clear" w:color="auto" w:fill="auto"/>
                  <w:vAlign w:val="center"/>
                </w:tcPr>
                <w:p w14:paraId="0F90B6D0" w14:textId="77777777" w:rsidR="00D740F6" w:rsidRPr="00457F08" w:rsidRDefault="00D740F6" w:rsidP="00D740F6">
                  <w:pPr>
                    <w:snapToGrid w:val="0"/>
                    <w:spacing w:line="260" w:lineRule="atLeast"/>
                    <w:ind w:leftChars="-44" w:left="-92" w:rightChars="-52" w:right="-109"/>
                    <w:jc w:val="center"/>
                    <w:rPr>
                      <w:rFonts w:ascii="宋体" w:hAnsi="宋体"/>
                      <w:bCs/>
                      <w:color w:val="000000" w:themeColor="text1"/>
                      <w:szCs w:val="21"/>
                    </w:rPr>
                  </w:pPr>
                  <w:r w:rsidRPr="00457F08">
                    <w:rPr>
                      <w:rFonts w:ascii="宋体" w:hAnsi="宋体"/>
                      <w:bCs/>
                      <w:color w:val="000000" w:themeColor="text1"/>
                      <w:szCs w:val="21"/>
                    </w:rPr>
                    <w:t>7</w:t>
                  </w:r>
                </w:p>
              </w:tc>
              <w:tc>
                <w:tcPr>
                  <w:tcW w:w="794" w:type="pct"/>
                  <w:tcBorders>
                    <w:top w:val="single" w:sz="4" w:space="0" w:color="auto"/>
                    <w:bottom w:val="single" w:sz="4" w:space="0" w:color="auto"/>
                  </w:tcBorders>
                  <w:shd w:val="clear" w:color="auto" w:fill="auto"/>
                  <w:vAlign w:val="center"/>
                </w:tcPr>
                <w:p w14:paraId="3DC20342"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红塘湾岸滩修复与防护工程项目</w:t>
                  </w:r>
                </w:p>
              </w:tc>
              <w:tc>
                <w:tcPr>
                  <w:tcW w:w="740" w:type="pct"/>
                  <w:tcBorders>
                    <w:top w:val="single" w:sz="4" w:space="0" w:color="auto"/>
                    <w:bottom w:val="single" w:sz="4" w:space="0" w:color="auto"/>
                  </w:tcBorders>
                  <w:shd w:val="clear" w:color="auto" w:fill="auto"/>
                  <w:vAlign w:val="center"/>
                </w:tcPr>
                <w:p w14:paraId="5703CF92" w14:textId="77777777" w:rsidR="00D740F6" w:rsidRPr="00457F08" w:rsidRDefault="00D740F6" w:rsidP="00D740F6">
                  <w:pPr>
                    <w:widowControl/>
                    <w:jc w:val="center"/>
                    <w:rPr>
                      <w:rFonts w:ascii="宋体" w:hAnsi="宋体"/>
                      <w:color w:val="000000" w:themeColor="text1"/>
                      <w:szCs w:val="21"/>
                    </w:rPr>
                  </w:pPr>
                  <w:r w:rsidRPr="00457F08">
                    <w:rPr>
                      <w:rFonts w:ascii="宋体" w:hAnsi="宋体"/>
                      <w:color w:val="000000" w:themeColor="text1"/>
                      <w:szCs w:val="21"/>
                    </w:rPr>
                    <w:t>三亚市自然资源和规划局</w:t>
                  </w:r>
                </w:p>
              </w:tc>
              <w:tc>
                <w:tcPr>
                  <w:tcW w:w="518" w:type="pct"/>
                  <w:tcBorders>
                    <w:top w:val="single" w:sz="4" w:space="0" w:color="auto"/>
                    <w:bottom w:val="single" w:sz="4" w:space="0" w:color="auto"/>
                  </w:tcBorders>
                  <w:shd w:val="clear" w:color="auto" w:fill="auto"/>
                  <w:vAlign w:val="center"/>
                </w:tcPr>
                <w:p w14:paraId="483EF0A6"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特殊用海</w:t>
                  </w:r>
                </w:p>
              </w:tc>
              <w:tc>
                <w:tcPr>
                  <w:tcW w:w="815" w:type="pct"/>
                  <w:tcBorders>
                    <w:top w:val="single" w:sz="4" w:space="0" w:color="auto"/>
                    <w:bottom w:val="single" w:sz="4" w:space="0" w:color="auto"/>
                  </w:tcBorders>
                  <w:shd w:val="clear" w:color="auto" w:fill="auto"/>
                  <w:vAlign w:val="center"/>
                </w:tcPr>
                <w:p w14:paraId="31A2FDA0" w14:textId="77777777" w:rsidR="00D740F6" w:rsidRPr="00457F08" w:rsidRDefault="00D740F6" w:rsidP="00D740F6">
                  <w:pPr>
                    <w:widowControl/>
                    <w:jc w:val="center"/>
                    <w:rPr>
                      <w:rFonts w:ascii="宋体" w:hAnsi="宋体"/>
                      <w:color w:val="000000" w:themeColor="text1"/>
                      <w:szCs w:val="21"/>
                    </w:rPr>
                  </w:pPr>
                  <w:r w:rsidRPr="00457F08">
                    <w:rPr>
                      <w:rFonts w:ascii="宋体" w:hAnsi="宋体"/>
                      <w:color w:val="000000" w:themeColor="text1"/>
                      <w:szCs w:val="21"/>
                    </w:rPr>
                    <w:t>非透水构筑物</w:t>
                  </w:r>
                </w:p>
                <w:p w14:paraId="54E8BD7D"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、透水构筑物</w:t>
                  </w:r>
                </w:p>
              </w:tc>
              <w:tc>
                <w:tcPr>
                  <w:tcW w:w="438" w:type="pct"/>
                  <w:tcBorders>
                    <w:top w:val="single" w:sz="4" w:space="0" w:color="auto"/>
                    <w:bottom w:val="single" w:sz="4" w:space="0" w:color="auto"/>
                  </w:tcBorders>
                  <w:shd w:val="clear" w:color="auto" w:fill="auto"/>
                  <w:vAlign w:val="center"/>
                </w:tcPr>
                <w:p w14:paraId="7FBA407E" w14:textId="77777777" w:rsidR="00D740F6" w:rsidRPr="00457F08" w:rsidRDefault="00D740F6" w:rsidP="00D740F6">
                  <w:pPr>
                    <w:snapToGrid w:val="0"/>
                    <w:spacing w:line="260" w:lineRule="atLeast"/>
                    <w:jc w:val="center"/>
                    <w:rPr>
                      <w:rFonts w:ascii="宋体" w:hAnsi="宋体"/>
                      <w:color w:val="000000" w:themeColor="text1"/>
                      <w:szCs w:val="21"/>
                    </w:rPr>
                  </w:pPr>
                  <w:r w:rsidRPr="00457F08">
                    <w:rPr>
                      <w:rFonts w:ascii="宋体" w:hAnsi="宋体"/>
                      <w:color w:val="000000" w:themeColor="text1"/>
                      <w:szCs w:val="21"/>
                    </w:rPr>
                    <w:t>0.3296公顷</w:t>
                  </w:r>
                </w:p>
              </w:tc>
              <w:tc>
                <w:tcPr>
                  <w:tcW w:w="431" w:type="pct"/>
                  <w:tcBorders>
                    <w:top w:val="single" w:sz="4" w:space="0" w:color="auto"/>
                    <w:bottom w:val="single" w:sz="4" w:space="0" w:color="auto"/>
                  </w:tcBorders>
                  <w:shd w:val="clear" w:color="auto" w:fill="auto"/>
                  <w:vAlign w:val="center"/>
                </w:tcPr>
                <w:p w14:paraId="27492B0B"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未过期</w:t>
                  </w:r>
                </w:p>
              </w:tc>
              <w:tc>
                <w:tcPr>
                  <w:tcW w:w="692" w:type="pct"/>
                  <w:tcBorders>
                    <w:top w:val="single" w:sz="4" w:space="0" w:color="auto"/>
                    <w:bottom w:val="single" w:sz="4" w:space="0" w:color="auto"/>
                  </w:tcBorders>
                  <w:shd w:val="clear" w:color="auto" w:fill="auto"/>
                  <w:vAlign w:val="center"/>
                </w:tcPr>
                <w:p w14:paraId="3D0515D8"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项目用海区</w:t>
                  </w:r>
                  <w:r w:rsidRPr="00457F08">
                    <w:rPr>
                      <w:rFonts w:ascii="宋体" w:hAnsi="宋体" w:hint="eastAsia"/>
                      <w:color w:val="000000" w:themeColor="text1"/>
                      <w:szCs w:val="21"/>
                    </w:rPr>
                    <w:t>西</w:t>
                  </w:r>
                  <w:r w:rsidRPr="00457F08">
                    <w:rPr>
                      <w:rFonts w:ascii="宋体" w:hAnsi="宋体"/>
                      <w:color w:val="000000" w:themeColor="text1"/>
                      <w:szCs w:val="21"/>
                    </w:rPr>
                    <w:t>北侧，约</w:t>
                  </w:r>
                  <w:r w:rsidRPr="00457F08">
                    <w:rPr>
                      <w:rFonts w:ascii="宋体" w:hAnsi="宋体" w:hint="eastAsia"/>
                      <w:color w:val="000000" w:themeColor="text1"/>
                      <w:szCs w:val="21"/>
                    </w:rPr>
                    <w:t>10.31</w:t>
                  </w:r>
                  <w:r w:rsidRPr="00457F08">
                    <w:rPr>
                      <w:rFonts w:ascii="宋体" w:hAnsi="宋体"/>
                      <w:color w:val="000000" w:themeColor="text1"/>
                      <w:szCs w:val="21"/>
                    </w:rPr>
                    <w:t>km</w:t>
                  </w:r>
                </w:p>
              </w:tc>
              <w:tc>
                <w:tcPr>
                  <w:tcW w:w="345" w:type="pct"/>
                  <w:tcBorders>
                    <w:top w:val="single" w:sz="4" w:space="0" w:color="auto"/>
                    <w:bottom w:val="single" w:sz="4" w:space="0" w:color="auto"/>
                  </w:tcBorders>
                  <w:shd w:val="clear" w:color="auto" w:fill="auto"/>
                </w:tcPr>
                <w:p w14:paraId="0723D8F0"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已经使用</w:t>
                  </w:r>
                </w:p>
              </w:tc>
            </w:tr>
            <w:tr w:rsidR="00457F08" w:rsidRPr="00457F08" w14:paraId="11AB84FF" w14:textId="77777777" w:rsidTr="007A55E0">
              <w:trPr>
                <w:jc w:val="center"/>
              </w:trPr>
              <w:tc>
                <w:tcPr>
                  <w:tcW w:w="227" w:type="pct"/>
                  <w:tcBorders>
                    <w:top w:val="single" w:sz="4" w:space="0" w:color="auto"/>
                    <w:bottom w:val="single" w:sz="4" w:space="0" w:color="auto"/>
                  </w:tcBorders>
                  <w:shd w:val="clear" w:color="auto" w:fill="auto"/>
                  <w:vAlign w:val="center"/>
                </w:tcPr>
                <w:p w14:paraId="6DFA6D72" w14:textId="77777777" w:rsidR="00D740F6" w:rsidRPr="00457F08" w:rsidRDefault="00D740F6" w:rsidP="00D740F6">
                  <w:pPr>
                    <w:snapToGrid w:val="0"/>
                    <w:spacing w:line="260" w:lineRule="atLeast"/>
                    <w:ind w:leftChars="-44" w:left="-92" w:rightChars="-52" w:right="-109"/>
                    <w:jc w:val="center"/>
                    <w:rPr>
                      <w:rFonts w:ascii="宋体" w:hAnsi="宋体"/>
                      <w:bCs/>
                      <w:color w:val="000000" w:themeColor="text1"/>
                      <w:szCs w:val="21"/>
                    </w:rPr>
                  </w:pPr>
                  <w:r w:rsidRPr="00457F08">
                    <w:rPr>
                      <w:rFonts w:ascii="宋体" w:hAnsi="宋体"/>
                      <w:bCs/>
                      <w:color w:val="000000" w:themeColor="text1"/>
                      <w:szCs w:val="21"/>
                    </w:rPr>
                    <w:t>8</w:t>
                  </w:r>
                </w:p>
              </w:tc>
              <w:tc>
                <w:tcPr>
                  <w:tcW w:w="794" w:type="pct"/>
                  <w:tcBorders>
                    <w:top w:val="single" w:sz="4" w:space="0" w:color="auto"/>
                    <w:bottom w:val="single" w:sz="4" w:space="0" w:color="auto"/>
                  </w:tcBorders>
                  <w:shd w:val="clear" w:color="auto" w:fill="auto"/>
                  <w:vAlign w:val="center"/>
                </w:tcPr>
                <w:p w14:paraId="3B45A121"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三亚湾西段砂质海岸保护修复项目</w:t>
                  </w:r>
                </w:p>
              </w:tc>
              <w:tc>
                <w:tcPr>
                  <w:tcW w:w="740" w:type="pct"/>
                  <w:tcBorders>
                    <w:top w:val="single" w:sz="4" w:space="0" w:color="auto"/>
                    <w:bottom w:val="single" w:sz="4" w:space="0" w:color="auto"/>
                  </w:tcBorders>
                  <w:shd w:val="clear" w:color="auto" w:fill="auto"/>
                  <w:vAlign w:val="center"/>
                </w:tcPr>
                <w:p w14:paraId="79434C6C"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三亚市自然资源和规划局</w:t>
                  </w:r>
                </w:p>
              </w:tc>
              <w:tc>
                <w:tcPr>
                  <w:tcW w:w="518" w:type="pct"/>
                  <w:tcBorders>
                    <w:top w:val="single" w:sz="4" w:space="0" w:color="auto"/>
                    <w:bottom w:val="single" w:sz="4" w:space="0" w:color="auto"/>
                  </w:tcBorders>
                  <w:shd w:val="clear" w:color="auto" w:fill="auto"/>
                  <w:vAlign w:val="center"/>
                </w:tcPr>
                <w:p w14:paraId="25D7B87B"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特殊用海</w:t>
                  </w:r>
                </w:p>
              </w:tc>
              <w:tc>
                <w:tcPr>
                  <w:tcW w:w="815" w:type="pct"/>
                  <w:tcBorders>
                    <w:top w:val="single" w:sz="4" w:space="0" w:color="auto"/>
                    <w:bottom w:val="single" w:sz="4" w:space="0" w:color="auto"/>
                  </w:tcBorders>
                  <w:shd w:val="clear" w:color="auto" w:fill="auto"/>
                  <w:vAlign w:val="center"/>
                </w:tcPr>
                <w:p w14:paraId="5FCD1A3A"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透水构筑物</w:t>
                  </w:r>
                </w:p>
              </w:tc>
              <w:tc>
                <w:tcPr>
                  <w:tcW w:w="438" w:type="pct"/>
                  <w:tcBorders>
                    <w:top w:val="single" w:sz="4" w:space="0" w:color="auto"/>
                    <w:bottom w:val="single" w:sz="4" w:space="0" w:color="auto"/>
                  </w:tcBorders>
                  <w:shd w:val="clear" w:color="auto" w:fill="auto"/>
                  <w:vAlign w:val="center"/>
                </w:tcPr>
                <w:p w14:paraId="5A741137" w14:textId="77777777" w:rsidR="00D740F6" w:rsidRPr="00457F08" w:rsidRDefault="00D740F6" w:rsidP="00D740F6">
                  <w:pPr>
                    <w:snapToGrid w:val="0"/>
                    <w:spacing w:line="260" w:lineRule="atLeast"/>
                    <w:jc w:val="center"/>
                    <w:rPr>
                      <w:rFonts w:ascii="宋体" w:hAnsi="宋体"/>
                      <w:color w:val="000000" w:themeColor="text1"/>
                      <w:szCs w:val="21"/>
                    </w:rPr>
                  </w:pPr>
                  <w:r w:rsidRPr="00457F08">
                    <w:rPr>
                      <w:rFonts w:ascii="宋体" w:hAnsi="宋体"/>
                      <w:color w:val="000000" w:themeColor="text1"/>
                      <w:szCs w:val="21"/>
                    </w:rPr>
                    <w:t>1.9772公顷</w:t>
                  </w:r>
                </w:p>
              </w:tc>
              <w:tc>
                <w:tcPr>
                  <w:tcW w:w="431" w:type="pct"/>
                  <w:tcBorders>
                    <w:top w:val="single" w:sz="4" w:space="0" w:color="auto"/>
                    <w:bottom w:val="single" w:sz="4" w:space="0" w:color="auto"/>
                  </w:tcBorders>
                  <w:shd w:val="clear" w:color="auto" w:fill="auto"/>
                  <w:vAlign w:val="center"/>
                </w:tcPr>
                <w:p w14:paraId="31C54545"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未过期</w:t>
                  </w:r>
                </w:p>
              </w:tc>
              <w:tc>
                <w:tcPr>
                  <w:tcW w:w="692" w:type="pct"/>
                  <w:tcBorders>
                    <w:top w:val="single" w:sz="4" w:space="0" w:color="auto"/>
                    <w:bottom w:val="single" w:sz="4" w:space="0" w:color="auto"/>
                  </w:tcBorders>
                  <w:shd w:val="clear" w:color="auto" w:fill="auto"/>
                  <w:vAlign w:val="center"/>
                </w:tcPr>
                <w:p w14:paraId="77FF3D2F"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项目用海区东北侧，约8.19km。</w:t>
                  </w:r>
                </w:p>
              </w:tc>
              <w:tc>
                <w:tcPr>
                  <w:tcW w:w="345" w:type="pct"/>
                  <w:tcBorders>
                    <w:top w:val="single" w:sz="4" w:space="0" w:color="auto"/>
                    <w:bottom w:val="single" w:sz="4" w:space="0" w:color="auto"/>
                  </w:tcBorders>
                  <w:shd w:val="clear" w:color="auto" w:fill="auto"/>
                </w:tcPr>
                <w:p w14:paraId="15DB1B1B"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已经使用</w:t>
                  </w:r>
                </w:p>
              </w:tc>
            </w:tr>
            <w:tr w:rsidR="00457F08" w:rsidRPr="00457F08" w14:paraId="6C9881F0" w14:textId="77777777" w:rsidTr="007A55E0">
              <w:trPr>
                <w:jc w:val="center"/>
              </w:trPr>
              <w:tc>
                <w:tcPr>
                  <w:tcW w:w="227" w:type="pct"/>
                  <w:tcBorders>
                    <w:top w:val="single" w:sz="4" w:space="0" w:color="auto"/>
                  </w:tcBorders>
                  <w:vAlign w:val="center"/>
                </w:tcPr>
                <w:p w14:paraId="7C19E839"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9</w:t>
                  </w:r>
                </w:p>
              </w:tc>
              <w:tc>
                <w:tcPr>
                  <w:tcW w:w="794" w:type="pct"/>
                  <w:tcBorders>
                    <w:top w:val="single" w:sz="4" w:space="0" w:color="auto"/>
                  </w:tcBorders>
                  <w:vAlign w:val="center"/>
                </w:tcPr>
                <w:p w14:paraId="08EEDEC0"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西瑁洲旅游娱乐用海</w:t>
                  </w:r>
                </w:p>
              </w:tc>
              <w:tc>
                <w:tcPr>
                  <w:tcW w:w="740" w:type="pct"/>
                  <w:tcBorders>
                    <w:top w:val="single" w:sz="4" w:space="0" w:color="auto"/>
                  </w:tcBorders>
                  <w:vAlign w:val="center"/>
                </w:tcPr>
                <w:p w14:paraId="4EE431F5"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三亚西岛旅游开发有限公司</w:t>
                  </w:r>
                </w:p>
              </w:tc>
              <w:tc>
                <w:tcPr>
                  <w:tcW w:w="518" w:type="pct"/>
                  <w:tcBorders>
                    <w:top w:val="single" w:sz="4" w:space="0" w:color="auto"/>
                  </w:tcBorders>
                  <w:vAlign w:val="center"/>
                </w:tcPr>
                <w:p w14:paraId="235D656A"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旅游基础设施、游乐场、浴场用海</w:t>
                  </w:r>
                </w:p>
              </w:tc>
              <w:tc>
                <w:tcPr>
                  <w:tcW w:w="815" w:type="pct"/>
                  <w:tcBorders>
                    <w:top w:val="single" w:sz="4" w:space="0" w:color="auto"/>
                  </w:tcBorders>
                  <w:vAlign w:val="center"/>
                </w:tcPr>
                <w:p w14:paraId="51084C14"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非透水构筑物、开放式用海</w:t>
                  </w:r>
                </w:p>
              </w:tc>
              <w:tc>
                <w:tcPr>
                  <w:tcW w:w="438" w:type="pct"/>
                  <w:tcBorders>
                    <w:top w:val="single" w:sz="4" w:space="0" w:color="auto"/>
                  </w:tcBorders>
                  <w:vAlign w:val="center"/>
                </w:tcPr>
                <w:p w14:paraId="465B7A6D"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16.0147公顷</w:t>
                  </w:r>
                </w:p>
              </w:tc>
              <w:tc>
                <w:tcPr>
                  <w:tcW w:w="431" w:type="pct"/>
                  <w:tcBorders>
                    <w:top w:val="single" w:sz="4" w:space="0" w:color="auto"/>
                  </w:tcBorders>
                  <w:vAlign w:val="center"/>
                </w:tcPr>
                <w:p w14:paraId="3E74754C"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未过期</w:t>
                  </w:r>
                </w:p>
              </w:tc>
              <w:tc>
                <w:tcPr>
                  <w:tcW w:w="692" w:type="pct"/>
                  <w:tcBorders>
                    <w:top w:val="single" w:sz="4" w:space="0" w:color="auto"/>
                  </w:tcBorders>
                  <w:vAlign w:val="center"/>
                </w:tcPr>
                <w:p w14:paraId="14C4CC50"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项目用海区东</w:t>
                  </w:r>
                  <w:r w:rsidRPr="00457F08">
                    <w:rPr>
                      <w:rFonts w:ascii="宋体" w:hAnsi="宋体" w:hint="eastAsia"/>
                      <w:color w:val="000000" w:themeColor="text1"/>
                      <w:szCs w:val="21"/>
                    </w:rPr>
                    <w:t>北</w:t>
                  </w:r>
                  <w:r w:rsidRPr="00457F08">
                    <w:rPr>
                      <w:rFonts w:ascii="宋体" w:hAnsi="宋体"/>
                      <w:color w:val="000000" w:themeColor="text1"/>
                      <w:szCs w:val="21"/>
                    </w:rPr>
                    <w:t>侧，约3.</w:t>
                  </w:r>
                  <w:r w:rsidRPr="00457F08">
                    <w:rPr>
                      <w:rFonts w:ascii="宋体" w:hAnsi="宋体" w:hint="eastAsia"/>
                      <w:color w:val="000000" w:themeColor="text1"/>
                      <w:szCs w:val="21"/>
                    </w:rPr>
                    <w:t>04</w:t>
                  </w:r>
                  <w:r w:rsidRPr="00457F08">
                    <w:rPr>
                      <w:rFonts w:ascii="宋体" w:hAnsi="宋体"/>
                      <w:color w:val="000000" w:themeColor="text1"/>
                      <w:szCs w:val="21"/>
                    </w:rPr>
                    <w:t>km。</w:t>
                  </w:r>
                </w:p>
              </w:tc>
              <w:tc>
                <w:tcPr>
                  <w:tcW w:w="345" w:type="pct"/>
                  <w:tcBorders>
                    <w:top w:val="single" w:sz="4" w:space="0" w:color="auto"/>
                  </w:tcBorders>
                </w:tcPr>
                <w:p w14:paraId="5CDEDB86"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已经使用</w:t>
                  </w:r>
                </w:p>
              </w:tc>
            </w:tr>
            <w:tr w:rsidR="00457F08" w:rsidRPr="00457F08" w14:paraId="61814E6B" w14:textId="77777777" w:rsidTr="007A55E0">
              <w:trPr>
                <w:jc w:val="center"/>
              </w:trPr>
              <w:tc>
                <w:tcPr>
                  <w:tcW w:w="227" w:type="pct"/>
                  <w:vAlign w:val="center"/>
                </w:tcPr>
                <w:p w14:paraId="31BDC15C"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10</w:t>
                  </w:r>
                </w:p>
              </w:tc>
              <w:tc>
                <w:tcPr>
                  <w:tcW w:w="794" w:type="pct"/>
                  <w:vAlign w:val="center"/>
                </w:tcPr>
                <w:p w14:paraId="57AFB2EC"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西瑁洲旅游娱乐用海</w:t>
                  </w:r>
                </w:p>
              </w:tc>
              <w:tc>
                <w:tcPr>
                  <w:tcW w:w="740" w:type="pct"/>
                  <w:vAlign w:val="center"/>
                </w:tcPr>
                <w:p w14:paraId="0A6FF309"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三亚西岛大洲旅业有限公司</w:t>
                  </w:r>
                </w:p>
              </w:tc>
              <w:tc>
                <w:tcPr>
                  <w:tcW w:w="518" w:type="pct"/>
                  <w:vAlign w:val="center"/>
                </w:tcPr>
                <w:p w14:paraId="03CB57F2"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旅游基础设施、游乐场、浴场用海</w:t>
                  </w:r>
                </w:p>
              </w:tc>
              <w:tc>
                <w:tcPr>
                  <w:tcW w:w="815" w:type="pct"/>
                  <w:vAlign w:val="center"/>
                </w:tcPr>
                <w:p w14:paraId="2AF990D1"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透水构筑物、开放式用海</w:t>
                  </w:r>
                </w:p>
              </w:tc>
              <w:tc>
                <w:tcPr>
                  <w:tcW w:w="438" w:type="pct"/>
                  <w:vAlign w:val="center"/>
                </w:tcPr>
                <w:p w14:paraId="43357AB7"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15.5201公顷</w:t>
                  </w:r>
                </w:p>
              </w:tc>
              <w:tc>
                <w:tcPr>
                  <w:tcW w:w="431" w:type="pct"/>
                  <w:vAlign w:val="center"/>
                </w:tcPr>
                <w:p w14:paraId="75B1A1AF"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未过期</w:t>
                  </w:r>
                </w:p>
              </w:tc>
              <w:tc>
                <w:tcPr>
                  <w:tcW w:w="692" w:type="pct"/>
                  <w:vAlign w:val="center"/>
                </w:tcPr>
                <w:p w14:paraId="3A94A34C"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项目用海区东</w:t>
                  </w:r>
                  <w:r w:rsidRPr="00457F08">
                    <w:rPr>
                      <w:rFonts w:ascii="宋体" w:hAnsi="宋体" w:hint="eastAsia"/>
                      <w:color w:val="000000" w:themeColor="text1"/>
                      <w:szCs w:val="21"/>
                    </w:rPr>
                    <w:t>北</w:t>
                  </w:r>
                  <w:r w:rsidRPr="00457F08">
                    <w:rPr>
                      <w:rFonts w:ascii="宋体" w:hAnsi="宋体"/>
                      <w:color w:val="000000" w:themeColor="text1"/>
                      <w:szCs w:val="21"/>
                    </w:rPr>
                    <w:t>侧，约</w:t>
                  </w:r>
                  <w:r w:rsidRPr="00457F08">
                    <w:rPr>
                      <w:rFonts w:ascii="宋体" w:hAnsi="宋体" w:hint="eastAsia"/>
                      <w:color w:val="000000" w:themeColor="text1"/>
                      <w:szCs w:val="21"/>
                    </w:rPr>
                    <w:t>4.22</w:t>
                  </w:r>
                  <w:r w:rsidRPr="00457F08">
                    <w:rPr>
                      <w:rFonts w:ascii="宋体" w:hAnsi="宋体"/>
                      <w:color w:val="000000" w:themeColor="text1"/>
                      <w:szCs w:val="21"/>
                    </w:rPr>
                    <w:t>m。</w:t>
                  </w:r>
                </w:p>
              </w:tc>
              <w:tc>
                <w:tcPr>
                  <w:tcW w:w="345" w:type="pct"/>
                </w:tcPr>
                <w:p w14:paraId="734963A9"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已经使用</w:t>
                  </w:r>
                </w:p>
              </w:tc>
            </w:tr>
            <w:tr w:rsidR="00457F08" w:rsidRPr="00457F08" w14:paraId="0705DFCF" w14:textId="77777777" w:rsidTr="007A55E0">
              <w:trPr>
                <w:jc w:val="center"/>
              </w:trPr>
              <w:tc>
                <w:tcPr>
                  <w:tcW w:w="227" w:type="pct"/>
                  <w:vAlign w:val="center"/>
                </w:tcPr>
                <w:p w14:paraId="38AA3ACF"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11</w:t>
                  </w:r>
                </w:p>
              </w:tc>
              <w:tc>
                <w:tcPr>
                  <w:tcW w:w="794" w:type="pct"/>
                  <w:vAlign w:val="center"/>
                </w:tcPr>
                <w:p w14:paraId="759EEC2A"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三亚市水产总公司深水网箱养殖基地项目</w:t>
                  </w:r>
                </w:p>
              </w:tc>
              <w:tc>
                <w:tcPr>
                  <w:tcW w:w="740" w:type="pct"/>
                  <w:vAlign w:val="center"/>
                </w:tcPr>
                <w:p w14:paraId="6CD706B5"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三亚市水产总公司</w:t>
                  </w:r>
                </w:p>
              </w:tc>
              <w:tc>
                <w:tcPr>
                  <w:tcW w:w="518" w:type="pct"/>
                  <w:vAlign w:val="center"/>
                </w:tcPr>
                <w:p w14:paraId="10294CE9" w14:textId="77777777" w:rsidR="00D740F6" w:rsidRPr="00457F08" w:rsidRDefault="00D740F6" w:rsidP="00D740F6">
                  <w:pPr>
                    <w:snapToGrid w:val="0"/>
                    <w:spacing w:line="260" w:lineRule="atLeast"/>
                    <w:ind w:leftChars="-44" w:left="-92" w:rightChars="-52" w:right="-109" w:firstLineChars="64" w:firstLine="134"/>
                    <w:jc w:val="center"/>
                    <w:rPr>
                      <w:rFonts w:ascii="宋体" w:hAnsi="宋体"/>
                      <w:color w:val="000000" w:themeColor="text1"/>
                      <w:szCs w:val="21"/>
                    </w:rPr>
                  </w:pPr>
                  <w:r w:rsidRPr="00457F08">
                    <w:rPr>
                      <w:rFonts w:ascii="宋体" w:hAnsi="宋体"/>
                      <w:color w:val="000000" w:themeColor="text1"/>
                      <w:szCs w:val="21"/>
                    </w:rPr>
                    <w:t>渔业用海</w:t>
                  </w:r>
                </w:p>
              </w:tc>
              <w:tc>
                <w:tcPr>
                  <w:tcW w:w="815" w:type="pct"/>
                  <w:vAlign w:val="center"/>
                </w:tcPr>
                <w:p w14:paraId="1B784390"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开放式养殖用海</w:t>
                  </w:r>
                </w:p>
              </w:tc>
              <w:tc>
                <w:tcPr>
                  <w:tcW w:w="438" w:type="pct"/>
                  <w:vAlign w:val="center"/>
                </w:tcPr>
                <w:p w14:paraId="6FC4B8A3"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33.36公顷</w:t>
                  </w:r>
                </w:p>
              </w:tc>
              <w:tc>
                <w:tcPr>
                  <w:tcW w:w="431" w:type="pct"/>
                  <w:vAlign w:val="center"/>
                </w:tcPr>
                <w:p w14:paraId="68EC306F"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未过期</w:t>
                  </w:r>
                </w:p>
              </w:tc>
              <w:tc>
                <w:tcPr>
                  <w:tcW w:w="692" w:type="pct"/>
                  <w:vAlign w:val="center"/>
                </w:tcPr>
                <w:p w14:paraId="480B0FD4"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项目用海区东北侧，约</w:t>
                  </w:r>
                  <w:r w:rsidRPr="00457F08">
                    <w:rPr>
                      <w:rFonts w:ascii="宋体" w:hAnsi="宋体" w:hint="eastAsia"/>
                      <w:color w:val="000000" w:themeColor="text1"/>
                      <w:szCs w:val="21"/>
                    </w:rPr>
                    <w:t>2.27</w:t>
                  </w:r>
                  <w:r w:rsidRPr="00457F08">
                    <w:rPr>
                      <w:rFonts w:ascii="宋体" w:hAnsi="宋体"/>
                      <w:color w:val="000000" w:themeColor="text1"/>
                      <w:szCs w:val="21"/>
                    </w:rPr>
                    <w:t>km。</w:t>
                  </w:r>
                </w:p>
              </w:tc>
              <w:tc>
                <w:tcPr>
                  <w:tcW w:w="345" w:type="pct"/>
                </w:tcPr>
                <w:p w14:paraId="6B6B1B5E"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已经使用</w:t>
                  </w:r>
                </w:p>
              </w:tc>
            </w:tr>
            <w:tr w:rsidR="00457F08" w:rsidRPr="00457F08" w14:paraId="2936DCC6" w14:textId="77777777" w:rsidTr="007A55E0">
              <w:trPr>
                <w:jc w:val="center"/>
              </w:trPr>
              <w:tc>
                <w:tcPr>
                  <w:tcW w:w="227" w:type="pct"/>
                  <w:vAlign w:val="center"/>
                </w:tcPr>
                <w:p w14:paraId="0767C904"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12</w:t>
                  </w:r>
                </w:p>
              </w:tc>
              <w:tc>
                <w:tcPr>
                  <w:tcW w:w="794" w:type="pct"/>
                  <w:vAlign w:val="center"/>
                </w:tcPr>
                <w:p w14:paraId="33975680"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三亚海宝近海养殖专业合作社深水网箱养殖项</w:t>
                  </w:r>
                  <w:r w:rsidRPr="00457F08">
                    <w:rPr>
                      <w:rFonts w:ascii="宋体" w:hAnsi="宋体"/>
                      <w:color w:val="000000" w:themeColor="text1"/>
                      <w:szCs w:val="21"/>
                    </w:rPr>
                    <w:lastRenderedPageBreak/>
                    <w:t>目</w:t>
                  </w:r>
                </w:p>
              </w:tc>
              <w:tc>
                <w:tcPr>
                  <w:tcW w:w="740" w:type="pct"/>
                  <w:vAlign w:val="center"/>
                </w:tcPr>
                <w:p w14:paraId="4FDE413E"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lastRenderedPageBreak/>
                    <w:t>三亚海宝近海养殖专业合作社</w:t>
                  </w:r>
                </w:p>
              </w:tc>
              <w:tc>
                <w:tcPr>
                  <w:tcW w:w="518" w:type="pct"/>
                  <w:vAlign w:val="center"/>
                </w:tcPr>
                <w:p w14:paraId="1C79D213" w14:textId="77777777" w:rsidR="00D740F6" w:rsidRPr="00457F08" w:rsidRDefault="00D740F6" w:rsidP="00D740F6">
                  <w:pPr>
                    <w:snapToGrid w:val="0"/>
                    <w:spacing w:line="260" w:lineRule="atLeast"/>
                    <w:ind w:leftChars="-44" w:left="-92" w:rightChars="-52" w:right="-109" w:firstLineChars="64" w:firstLine="134"/>
                    <w:jc w:val="center"/>
                    <w:rPr>
                      <w:rFonts w:ascii="宋体" w:hAnsi="宋体"/>
                      <w:color w:val="000000" w:themeColor="text1"/>
                      <w:szCs w:val="21"/>
                    </w:rPr>
                  </w:pPr>
                  <w:r w:rsidRPr="00457F08">
                    <w:rPr>
                      <w:rFonts w:ascii="宋体" w:hAnsi="宋体"/>
                      <w:color w:val="000000" w:themeColor="text1"/>
                      <w:szCs w:val="21"/>
                    </w:rPr>
                    <w:t>渔业用海</w:t>
                  </w:r>
                </w:p>
              </w:tc>
              <w:tc>
                <w:tcPr>
                  <w:tcW w:w="815" w:type="pct"/>
                  <w:vAlign w:val="center"/>
                </w:tcPr>
                <w:p w14:paraId="087CE19F"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开放式养殖用海</w:t>
                  </w:r>
                </w:p>
              </w:tc>
              <w:tc>
                <w:tcPr>
                  <w:tcW w:w="438" w:type="pct"/>
                  <w:vAlign w:val="center"/>
                </w:tcPr>
                <w:p w14:paraId="39E84583"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29.739公顷</w:t>
                  </w:r>
                </w:p>
              </w:tc>
              <w:tc>
                <w:tcPr>
                  <w:tcW w:w="431" w:type="pct"/>
                  <w:vAlign w:val="center"/>
                </w:tcPr>
                <w:p w14:paraId="1EBF87A3"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未过期</w:t>
                  </w:r>
                </w:p>
              </w:tc>
              <w:tc>
                <w:tcPr>
                  <w:tcW w:w="692" w:type="pct"/>
                  <w:vAlign w:val="center"/>
                </w:tcPr>
                <w:p w14:paraId="34C331E9"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项目用海区东北侧，约2.</w:t>
                  </w:r>
                  <w:r w:rsidRPr="00457F08">
                    <w:rPr>
                      <w:rFonts w:ascii="宋体" w:hAnsi="宋体" w:hint="eastAsia"/>
                      <w:color w:val="000000" w:themeColor="text1"/>
                      <w:szCs w:val="21"/>
                    </w:rPr>
                    <w:t>39</w:t>
                  </w:r>
                  <w:r w:rsidRPr="00457F08">
                    <w:rPr>
                      <w:rFonts w:ascii="宋体" w:hAnsi="宋体"/>
                      <w:color w:val="000000" w:themeColor="text1"/>
                      <w:szCs w:val="21"/>
                    </w:rPr>
                    <w:t>km。</w:t>
                  </w:r>
                </w:p>
              </w:tc>
              <w:tc>
                <w:tcPr>
                  <w:tcW w:w="345" w:type="pct"/>
                </w:tcPr>
                <w:p w14:paraId="3F5E8C3D"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已经使用</w:t>
                  </w:r>
                </w:p>
              </w:tc>
            </w:tr>
            <w:tr w:rsidR="00457F08" w:rsidRPr="00457F08" w14:paraId="76154978" w14:textId="77777777" w:rsidTr="007A55E0">
              <w:trPr>
                <w:jc w:val="center"/>
              </w:trPr>
              <w:tc>
                <w:tcPr>
                  <w:tcW w:w="227" w:type="pct"/>
                  <w:vAlign w:val="center"/>
                </w:tcPr>
                <w:p w14:paraId="38C05EE3"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13</w:t>
                  </w:r>
                </w:p>
              </w:tc>
              <w:tc>
                <w:tcPr>
                  <w:tcW w:w="794" w:type="pct"/>
                  <w:vAlign w:val="center"/>
                </w:tcPr>
                <w:p w14:paraId="470504D4"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三亚湾33.36公顷深水网箱养殖项目</w:t>
                  </w:r>
                </w:p>
              </w:tc>
              <w:tc>
                <w:tcPr>
                  <w:tcW w:w="740" w:type="pct"/>
                  <w:vAlign w:val="center"/>
                </w:tcPr>
                <w:p w14:paraId="2697151B"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三亚海珍疍家渔民专业合作社</w:t>
                  </w:r>
                </w:p>
              </w:tc>
              <w:tc>
                <w:tcPr>
                  <w:tcW w:w="518" w:type="pct"/>
                  <w:vAlign w:val="center"/>
                </w:tcPr>
                <w:p w14:paraId="0D11695B" w14:textId="77777777" w:rsidR="00D740F6" w:rsidRPr="00457F08" w:rsidRDefault="00D740F6" w:rsidP="00D740F6">
                  <w:pPr>
                    <w:snapToGrid w:val="0"/>
                    <w:spacing w:line="260" w:lineRule="atLeast"/>
                    <w:ind w:leftChars="-44" w:left="-92" w:rightChars="-52" w:right="-109" w:firstLineChars="64" w:firstLine="134"/>
                    <w:jc w:val="center"/>
                    <w:rPr>
                      <w:rFonts w:ascii="宋体" w:hAnsi="宋体"/>
                      <w:color w:val="000000" w:themeColor="text1"/>
                      <w:szCs w:val="21"/>
                    </w:rPr>
                  </w:pPr>
                  <w:r w:rsidRPr="00457F08">
                    <w:rPr>
                      <w:rFonts w:ascii="宋体" w:hAnsi="宋体"/>
                      <w:color w:val="000000" w:themeColor="text1"/>
                      <w:szCs w:val="21"/>
                    </w:rPr>
                    <w:t>渔业用海</w:t>
                  </w:r>
                </w:p>
              </w:tc>
              <w:tc>
                <w:tcPr>
                  <w:tcW w:w="815" w:type="pct"/>
                  <w:vAlign w:val="center"/>
                </w:tcPr>
                <w:p w14:paraId="7003728A"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开放式养殖用海</w:t>
                  </w:r>
                </w:p>
              </w:tc>
              <w:tc>
                <w:tcPr>
                  <w:tcW w:w="438" w:type="pct"/>
                  <w:vAlign w:val="center"/>
                </w:tcPr>
                <w:p w14:paraId="4F4E17F6"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33.36公顷</w:t>
                  </w:r>
                </w:p>
              </w:tc>
              <w:tc>
                <w:tcPr>
                  <w:tcW w:w="431" w:type="pct"/>
                  <w:vAlign w:val="center"/>
                </w:tcPr>
                <w:p w14:paraId="01FA0DB7"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未过期</w:t>
                  </w:r>
                </w:p>
              </w:tc>
              <w:tc>
                <w:tcPr>
                  <w:tcW w:w="692" w:type="pct"/>
                  <w:vAlign w:val="center"/>
                </w:tcPr>
                <w:p w14:paraId="70ECD4AF"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项目用海区东侧，约1.</w:t>
                  </w:r>
                  <w:r w:rsidRPr="00457F08">
                    <w:rPr>
                      <w:rFonts w:ascii="宋体" w:hAnsi="宋体" w:hint="eastAsia"/>
                      <w:color w:val="000000" w:themeColor="text1"/>
                      <w:szCs w:val="21"/>
                    </w:rPr>
                    <w:t>45</w:t>
                  </w:r>
                  <w:r w:rsidRPr="00457F08">
                    <w:rPr>
                      <w:rFonts w:ascii="宋体" w:hAnsi="宋体"/>
                      <w:color w:val="000000" w:themeColor="text1"/>
                      <w:szCs w:val="21"/>
                    </w:rPr>
                    <w:t>km。</w:t>
                  </w:r>
                </w:p>
              </w:tc>
              <w:tc>
                <w:tcPr>
                  <w:tcW w:w="345" w:type="pct"/>
                </w:tcPr>
                <w:p w14:paraId="48A8280D"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已经使用</w:t>
                  </w:r>
                </w:p>
              </w:tc>
            </w:tr>
            <w:tr w:rsidR="00457F08" w:rsidRPr="00457F08" w14:paraId="41D1D239" w14:textId="77777777" w:rsidTr="007A55E0">
              <w:trPr>
                <w:jc w:val="center"/>
              </w:trPr>
              <w:tc>
                <w:tcPr>
                  <w:tcW w:w="227" w:type="pct"/>
                  <w:vAlign w:val="center"/>
                </w:tcPr>
                <w:p w14:paraId="29B07D20"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14</w:t>
                  </w:r>
                </w:p>
              </w:tc>
              <w:tc>
                <w:tcPr>
                  <w:tcW w:w="794" w:type="pct"/>
                  <w:vAlign w:val="center"/>
                </w:tcPr>
                <w:p w14:paraId="72BD0A44"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三亚湾海洋生态保护修复工程项目</w:t>
                  </w:r>
                </w:p>
              </w:tc>
              <w:tc>
                <w:tcPr>
                  <w:tcW w:w="740" w:type="pct"/>
                  <w:vAlign w:val="center"/>
                </w:tcPr>
                <w:p w14:paraId="593FC425"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三亚环境投资集团有限公司</w:t>
                  </w:r>
                </w:p>
              </w:tc>
              <w:tc>
                <w:tcPr>
                  <w:tcW w:w="518" w:type="pct"/>
                  <w:vAlign w:val="center"/>
                </w:tcPr>
                <w:p w14:paraId="7E549994" w14:textId="77777777" w:rsidR="00D740F6" w:rsidRPr="00457F08" w:rsidRDefault="00D740F6" w:rsidP="00D740F6">
                  <w:pPr>
                    <w:snapToGrid w:val="0"/>
                    <w:spacing w:line="260" w:lineRule="atLeast"/>
                    <w:ind w:leftChars="-44" w:left="-92" w:rightChars="-52" w:right="-109" w:firstLineChars="64" w:firstLine="134"/>
                    <w:jc w:val="center"/>
                    <w:rPr>
                      <w:rFonts w:ascii="宋体" w:hAnsi="宋体"/>
                      <w:color w:val="000000" w:themeColor="text1"/>
                      <w:szCs w:val="21"/>
                    </w:rPr>
                  </w:pPr>
                  <w:r w:rsidRPr="00457F08">
                    <w:rPr>
                      <w:rFonts w:ascii="宋体" w:hAnsi="宋体"/>
                      <w:color w:val="000000" w:themeColor="text1"/>
                      <w:szCs w:val="21"/>
                    </w:rPr>
                    <w:t>渔业用海</w:t>
                  </w:r>
                </w:p>
              </w:tc>
              <w:tc>
                <w:tcPr>
                  <w:tcW w:w="815" w:type="pct"/>
                  <w:vAlign w:val="center"/>
                </w:tcPr>
                <w:p w14:paraId="0E94B050"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人工鱼礁类透水构筑物、开放式养殖用海</w:t>
                  </w:r>
                </w:p>
              </w:tc>
              <w:tc>
                <w:tcPr>
                  <w:tcW w:w="438" w:type="pct"/>
                  <w:vAlign w:val="center"/>
                </w:tcPr>
                <w:p w14:paraId="793CB61D"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116.2367公顷</w:t>
                  </w:r>
                </w:p>
              </w:tc>
              <w:tc>
                <w:tcPr>
                  <w:tcW w:w="431" w:type="pct"/>
                  <w:vAlign w:val="center"/>
                </w:tcPr>
                <w:p w14:paraId="29237A8F"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待批</w:t>
                  </w:r>
                </w:p>
              </w:tc>
              <w:tc>
                <w:tcPr>
                  <w:tcW w:w="692" w:type="pct"/>
                  <w:vAlign w:val="center"/>
                </w:tcPr>
                <w:p w14:paraId="51219BE3"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项目用海</w:t>
                  </w:r>
                  <w:r w:rsidRPr="00457F08">
                    <w:rPr>
                      <w:rFonts w:ascii="宋体" w:hAnsi="宋体" w:hint="eastAsia"/>
                      <w:color w:val="000000" w:themeColor="text1"/>
                      <w:szCs w:val="21"/>
                    </w:rPr>
                    <w:t>区北</w:t>
                  </w:r>
                  <w:r w:rsidRPr="00457F08">
                    <w:rPr>
                      <w:rFonts w:ascii="宋体" w:hAnsi="宋体"/>
                      <w:color w:val="000000" w:themeColor="text1"/>
                      <w:szCs w:val="21"/>
                    </w:rPr>
                    <w:t>侧，</w:t>
                  </w:r>
                  <w:r w:rsidRPr="00457F08">
                    <w:rPr>
                      <w:rFonts w:ascii="宋体" w:hAnsi="宋体" w:hint="eastAsia"/>
                      <w:color w:val="000000" w:themeColor="text1"/>
                      <w:szCs w:val="21"/>
                    </w:rPr>
                    <w:t>紧靠</w:t>
                  </w:r>
                  <w:r w:rsidRPr="00457F08">
                    <w:rPr>
                      <w:rFonts w:ascii="宋体" w:hAnsi="宋体"/>
                      <w:color w:val="000000" w:themeColor="text1"/>
                      <w:szCs w:val="21"/>
                    </w:rPr>
                    <w:t xml:space="preserve">。 </w:t>
                  </w:r>
                </w:p>
              </w:tc>
              <w:tc>
                <w:tcPr>
                  <w:tcW w:w="345" w:type="pct"/>
                </w:tcPr>
                <w:p w14:paraId="11662870"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未使用</w:t>
                  </w:r>
                </w:p>
                <w:p w14:paraId="172A036B"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p>
              </w:tc>
            </w:tr>
            <w:tr w:rsidR="00457F08" w:rsidRPr="00457F08" w14:paraId="712EE674" w14:textId="77777777" w:rsidTr="007A55E0">
              <w:trPr>
                <w:jc w:val="center"/>
              </w:trPr>
              <w:tc>
                <w:tcPr>
                  <w:tcW w:w="227" w:type="pct"/>
                  <w:vAlign w:val="center"/>
                </w:tcPr>
                <w:p w14:paraId="297AB0F2"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hint="eastAsia"/>
                      <w:color w:val="000000" w:themeColor="text1"/>
                      <w:szCs w:val="21"/>
                    </w:rPr>
                    <w:t>15</w:t>
                  </w:r>
                </w:p>
              </w:tc>
              <w:tc>
                <w:tcPr>
                  <w:tcW w:w="794" w:type="pct"/>
                  <w:vAlign w:val="center"/>
                </w:tcPr>
                <w:p w14:paraId="62E2FE64"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hint="eastAsia"/>
                      <w:color w:val="000000" w:themeColor="text1"/>
                      <w:szCs w:val="21"/>
                    </w:rPr>
                    <w:t>三亚湾休闲海洋牧场项目</w:t>
                  </w:r>
                </w:p>
              </w:tc>
              <w:tc>
                <w:tcPr>
                  <w:tcW w:w="740" w:type="pct"/>
                  <w:vAlign w:val="center"/>
                </w:tcPr>
                <w:p w14:paraId="3946314C"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hint="eastAsia"/>
                      <w:color w:val="000000" w:themeColor="text1"/>
                      <w:szCs w:val="21"/>
                    </w:rPr>
                    <w:t>海南高速公路股份有限公司</w:t>
                  </w:r>
                </w:p>
              </w:tc>
              <w:tc>
                <w:tcPr>
                  <w:tcW w:w="518" w:type="pct"/>
                  <w:vAlign w:val="center"/>
                </w:tcPr>
                <w:p w14:paraId="54DE0AD2" w14:textId="77777777" w:rsidR="00D740F6" w:rsidRPr="00457F08" w:rsidRDefault="00D740F6" w:rsidP="00D740F6">
                  <w:pPr>
                    <w:snapToGrid w:val="0"/>
                    <w:spacing w:line="260" w:lineRule="atLeast"/>
                    <w:ind w:leftChars="-44" w:left="-92" w:rightChars="-52" w:right="-109" w:firstLineChars="64" w:firstLine="134"/>
                    <w:jc w:val="center"/>
                    <w:rPr>
                      <w:rFonts w:ascii="宋体" w:hAnsi="宋体"/>
                      <w:color w:val="000000" w:themeColor="text1"/>
                      <w:szCs w:val="21"/>
                    </w:rPr>
                  </w:pPr>
                  <w:r w:rsidRPr="00457F08">
                    <w:rPr>
                      <w:rFonts w:ascii="宋体" w:hAnsi="宋体"/>
                      <w:color w:val="000000" w:themeColor="text1"/>
                      <w:szCs w:val="21"/>
                    </w:rPr>
                    <w:t>渔业用海</w:t>
                  </w:r>
                  <w:r w:rsidRPr="00457F08">
                    <w:rPr>
                      <w:rFonts w:ascii="宋体" w:hAnsi="宋体" w:hint="eastAsia"/>
                      <w:color w:val="000000" w:themeColor="text1"/>
                      <w:szCs w:val="21"/>
                    </w:rPr>
                    <w:t>、</w:t>
                  </w:r>
                  <w:r w:rsidRPr="00457F08">
                    <w:rPr>
                      <w:rFonts w:ascii="宋体" w:hAnsi="宋体"/>
                      <w:color w:val="000000" w:themeColor="text1"/>
                      <w:szCs w:val="21"/>
                    </w:rPr>
                    <w:t>旅游娱乐用海</w:t>
                  </w:r>
                </w:p>
              </w:tc>
              <w:tc>
                <w:tcPr>
                  <w:tcW w:w="815" w:type="pct"/>
                  <w:vAlign w:val="center"/>
                </w:tcPr>
                <w:p w14:paraId="65520ECD"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人工鱼礁类透水构筑物、开放式养殖用海</w:t>
                  </w:r>
                  <w:r w:rsidRPr="00457F08">
                    <w:rPr>
                      <w:rFonts w:ascii="宋体" w:hAnsi="宋体" w:hint="eastAsia"/>
                      <w:color w:val="000000" w:themeColor="text1"/>
                      <w:szCs w:val="21"/>
                    </w:rPr>
                    <w:t>等</w:t>
                  </w:r>
                </w:p>
              </w:tc>
              <w:tc>
                <w:tcPr>
                  <w:tcW w:w="438" w:type="pct"/>
                  <w:vAlign w:val="center"/>
                </w:tcPr>
                <w:p w14:paraId="180EB99F"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149.885</w:t>
                  </w:r>
                  <w:r w:rsidRPr="00457F08">
                    <w:rPr>
                      <w:rFonts w:ascii="宋体" w:hAnsi="宋体" w:hint="eastAsia"/>
                      <w:color w:val="000000" w:themeColor="text1"/>
                      <w:szCs w:val="21"/>
                    </w:rPr>
                    <w:t>0</w:t>
                  </w:r>
                  <w:r w:rsidRPr="00457F08">
                    <w:rPr>
                      <w:rFonts w:ascii="宋体" w:hAnsi="宋体"/>
                      <w:color w:val="000000" w:themeColor="text1"/>
                      <w:szCs w:val="21"/>
                    </w:rPr>
                    <w:t>公顷</w:t>
                  </w:r>
                </w:p>
              </w:tc>
              <w:tc>
                <w:tcPr>
                  <w:tcW w:w="431" w:type="pct"/>
                  <w:vAlign w:val="center"/>
                </w:tcPr>
                <w:p w14:paraId="07F3D8DD"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hint="eastAsia"/>
                      <w:color w:val="000000" w:themeColor="text1"/>
                      <w:szCs w:val="21"/>
                    </w:rPr>
                    <w:t>已批未建</w:t>
                  </w:r>
                </w:p>
              </w:tc>
              <w:tc>
                <w:tcPr>
                  <w:tcW w:w="692" w:type="pct"/>
                  <w:vAlign w:val="center"/>
                </w:tcPr>
                <w:p w14:paraId="30D3506E"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项目用海区</w:t>
                  </w:r>
                  <w:r w:rsidRPr="00457F08">
                    <w:rPr>
                      <w:rFonts w:ascii="宋体" w:hAnsi="宋体" w:hint="eastAsia"/>
                      <w:color w:val="000000" w:themeColor="text1"/>
                      <w:szCs w:val="21"/>
                    </w:rPr>
                    <w:t>西北</w:t>
                  </w:r>
                  <w:r w:rsidRPr="00457F08">
                    <w:rPr>
                      <w:rFonts w:ascii="宋体" w:hAnsi="宋体"/>
                      <w:color w:val="000000" w:themeColor="text1"/>
                      <w:szCs w:val="21"/>
                    </w:rPr>
                    <w:t>侧</w:t>
                  </w:r>
                  <w:r w:rsidRPr="00457F08">
                    <w:rPr>
                      <w:rFonts w:ascii="宋体" w:hAnsi="宋体" w:hint="eastAsia"/>
                      <w:color w:val="000000" w:themeColor="text1"/>
                      <w:szCs w:val="21"/>
                    </w:rPr>
                    <w:t>，紧靠</w:t>
                  </w:r>
                  <w:r w:rsidRPr="00457F08">
                    <w:rPr>
                      <w:rFonts w:ascii="宋体" w:hAnsi="宋体"/>
                      <w:color w:val="000000" w:themeColor="text1"/>
                      <w:szCs w:val="21"/>
                    </w:rPr>
                    <w:t>。</w:t>
                  </w:r>
                </w:p>
              </w:tc>
              <w:tc>
                <w:tcPr>
                  <w:tcW w:w="345" w:type="pct"/>
                </w:tcPr>
                <w:p w14:paraId="35C16401"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r w:rsidRPr="00457F08">
                    <w:rPr>
                      <w:rFonts w:ascii="宋体" w:hAnsi="宋体"/>
                      <w:color w:val="000000" w:themeColor="text1"/>
                      <w:szCs w:val="21"/>
                    </w:rPr>
                    <w:t>未使用</w:t>
                  </w:r>
                </w:p>
                <w:p w14:paraId="57263E3F" w14:textId="77777777" w:rsidR="00D740F6" w:rsidRPr="00457F08" w:rsidRDefault="00D740F6" w:rsidP="00D740F6">
                  <w:pPr>
                    <w:snapToGrid w:val="0"/>
                    <w:spacing w:line="260" w:lineRule="atLeast"/>
                    <w:ind w:leftChars="-44" w:left="-92" w:rightChars="-52" w:right="-109"/>
                    <w:jc w:val="center"/>
                    <w:rPr>
                      <w:rFonts w:ascii="宋体" w:hAnsi="宋体"/>
                      <w:color w:val="000000" w:themeColor="text1"/>
                      <w:szCs w:val="21"/>
                    </w:rPr>
                  </w:pPr>
                </w:p>
              </w:tc>
            </w:tr>
          </w:tbl>
          <w:p w14:paraId="4340EDD6" w14:textId="5E521897" w:rsidR="00D740F6" w:rsidRPr="00457F08" w:rsidRDefault="00D740F6">
            <w:pPr>
              <w:pStyle w:val="Default"/>
              <w:jc w:val="center"/>
              <w:rPr>
                <w:rFonts w:asciiTheme="minorEastAsia" w:eastAsiaTheme="minorEastAsia" w:hAnsiTheme="minorEastAsia"/>
                <w:b/>
                <w:color w:val="000000" w:themeColor="text1"/>
              </w:rPr>
            </w:pPr>
          </w:p>
        </w:tc>
      </w:tr>
      <w:tr w:rsidR="00457F08" w:rsidRPr="00457F08" w14:paraId="7A58497F" w14:textId="77777777" w:rsidTr="00526C64">
        <w:trPr>
          <w:trHeight w:val="562"/>
        </w:trPr>
        <w:tc>
          <w:tcPr>
            <w:tcW w:w="300" w:type="pct"/>
            <w:vAlign w:val="center"/>
          </w:tcPr>
          <w:p w14:paraId="65CBB043" w14:textId="70534626" w:rsidR="001910AB" w:rsidRPr="00457F08" w:rsidRDefault="001910AB" w:rsidP="001910AB">
            <w:pPr>
              <w:adjustRightInd w:val="0"/>
              <w:snapToGrid w:val="0"/>
              <w:jc w:val="center"/>
              <w:rPr>
                <w:rFonts w:ascii="宋体" w:hAnsi="宋体"/>
                <w:bCs/>
                <w:color w:val="000000" w:themeColor="text1"/>
                <w:sz w:val="24"/>
              </w:rPr>
            </w:pPr>
            <w:r w:rsidRPr="00457F08">
              <w:rPr>
                <w:rFonts w:ascii="宋体" w:hAnsi="宋体" w:hint="eastAsia"/>
                <w:bCs/>
                <w:color w:val="000000" w:themeColor="text1"/>
                <w:sz w:val="24"/>
              </w:rPr>
              <w:lastRenderedPageBreak/>
              <w:t>与项目有关的原有环境污染和生态破坏问题</w:t>
            </w:r>
          </w:p>
        </w:tc>
        <w:tc>
          <w:tcPr>
            <w:tcW w:w="4764" w:type="pct"/>
            <w:vAlign w:val="center"/>
          </w:tcPr>
          <w:p w14:paraId="5235F080" w14:textId="45B7221B" w:rsidR="001910AB" w:rsidRPr="00457F08" w:rsidRDefault="001910AB" w:rsidP="001910AB">
            <w:pPr>
              <w:adjustRightInd w:val="0"/>
              <w:snapToGrid w:val="0"/>
              <w:rPr>
                <w:rFonts w:ascii="宋体" w:hAnsi="宋体" w:cs="宋体"/>
                <w:color w:val="000000" w:themeColor="text1"/>
                <w:kern w:val="0"/>
                <w:szCs w:val="21"/>
              </w:rPr>
            </w:pPr>
            <w:r w:rsidRPr="00457F08">
              <w:rPr>
                <w:rFonts w:ascii="宋体" w:hAnsi="宋体" w:cs="宋体" w:hint="eastAsia"/>
                <w:color w:val="000000" w:themeColor="text1"/>
                <w:kern w:val="0"/>
                <w:szCs w:val="21"/>
              </w:rPr>
              <w:t>无</w:t>
            </w:r>
          </w:p>
        </w:tc>
      </w:tr>
      <w:tr w:rsidR="00457F08" w:rsidRPr="00457F08" w14:paraId="01DCD686" w14:textId="77777777" w:rsidTr="00526C64">
        <w:trPr>
          <w:trHeight w:val="845"/>
        </w:trPr>
        <w:tc>
          <w:tcPr>
            <w:tcW w:w="300" w:type="pct"/>
            <w:vAlign w:val="center"/>
          </w:tcPr>
          <w:p w14:paraId="39945CD2" w14:textId="77777777" w:rsidR="001209FA" w:rsidRPr="00457F08" w:rsidRDefault="00B53977">
            <w:pPr>
              <w:adjustRightInd w:val="0"/>
              <w:snapToGrid w:val="0"/>
              <w:jc w:val="center"/>
              <w:rPr>
                <w:rFonts w:ascii="宋体" w:hAnsi="宋体" w:cs="宋体"/>
                <w:color w:val="000000" w:themeColor="text1"/>
                <w:kern w:val="0"/>
                <w:sz w:val="24"/>
              </w:rPr>
            </w:pPr>
            <w:r w:rsidRPr="00457F08">
              <w:rPr>
                <w:rFonts w:ascii="宋体" w:hAnsi="宋体" w:cs="宋体" w:hint="eastAsia"/>
                <w:color w:val="000000" w:themeColor="text1"/>
                <w:kern w:val="0"/>
                <w:sz w:val="24"/>
              </w:rPr>
              <w:t>生态环境保护目标</w:t>
            </w:r>
          </w:p>
        </w:tc>
        <w:tc>
          <w:tcPr>
            <w:tcW w:w="4764" w:type="pct"/>
          </w:tcPr>
          <w:p w14:paraId="0BB9AA93" w14:textId="77777777" w:rsidR="001209FA" w:rsidRPr="00457F08" w:rsidRDefault="00B53977" w:rsidP="00081881">
            <w:pPr>
              <w:spacing w:line="460" w:lineRule="exact"/>
              <w:rPr>
                <w:b/>
                <w:color w:val="000000" w:themeColor="text1"/>
                <w:sz w:val="24"/>
              </w:rPr>
            </w:pPr>
            <w:r w:rsidRPr="00457F08">
              <w:rPr>
                <w:b/>
                <w:color w:val="000000" w:themeColor="text1"/>
                <w:sz w:val="28"/>
                <w:szCs w:val="28"/>
              </w:rPr>
              <w:t xml:space="preserve">1. </w:t>
            </w:r>
            <w:r w:rsidRPr="00457F08">
              <w:rPr>
                <w:rFonts w:hint="eastAsia"/>
                <w:b/>
                <w:color w:val="000000" w:themeColor="text1"/>
                <w:sz w:val="28"/>
                <w:szCs w:val="28"/>
              </w:rPr>
              <w:t>环境保护目标</w:t>
            </w:r>
          </w:p>
          <w:p w14:paraId="6CD18B69" w14:textId="3C9B17B1" w:rsidR="00581216" w:rsidRPr="00457F08" w:rsidRDefault="00581216" w:rsidP="00081881">
            <w:pPr>
              <w:snapToGrid w:val="0"/>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根据项目用海资源影响分析内容以及项目以后运营情况分析，项目用海对周边海域开发活动的影响主要是项目用海施工对周边海域旅游娱乐用海、养殖用海及环境的影响。本项目海洋牧场人工鱼礁属于开放型人工鱼礁，项目用海的具体用途是将人工鱼礁投放在适宜</w:t>
            </w:r>
            <w:r w:rsidR="00081881" w:rsidRPr="00457F08">
              <w:rPr>
                <w:rFonts w:ascii="宋体" w:hAnsi="宋体" w:hint="eastAsia"/>
                <w:color w:val="000000" w:themeColor="text1"/>
                <w:sz w:val="24"/>
              </w:rPr>
              <w:t>恢复渔业资源的水</w:t>
            </w:r>
            <w:r w:rsidRPr="00457F08">
              <w:rPr>
                <w:rFonts w:ascii="宋体" w:hAnsi="宋体" w:hint="eastAsia"/>
                <w:color w:val="000000" w:themeColor="text1"/>
                <w:sz w:val="24"/>
              </w:rPr>
              <w:t>域，</w:t>
            </w:r>
            <w:r w:rsidR="009C030E" w:rsidRPr="00457F08">
              <w:rPr>
                <w:rFonts w:ascii="宋体" w:hAnsi="宋体" w:hint="eastAsia"/>
                <w:color w:val="000000" w:themeColor="text1"/>
                <w:sz w:val="24"/>
              </w:rPr>
              <w:t>其目的是为恢复三亚湾渔业资源，改善三亚湾生态环境</w:t>
            </w:r>
            <w:r w:rsidRPr="00457F08">
              <w:rPr>
                <w:rFonts w:ascii="宋体" w:hAnsi="宋体" w:hint="eastAsia"/>
                <w:color w:val="000000" w:themeColor="text1"/>
                <w:sz w:val="24"/>
              </w:rPr>
              <w:t>。</w:t>
            </w:r>
          </w:p>
          <w:p w14:paraId="3DDE3C52" w14:textId="77777777" w:rsidR="00581216" w:rsidRPr="00457F08" w:rsidRDefault="00581216" w:rsidP="00081881">
            <w:pPr>
              <w:snapToGrid w:val="0"/>
              <w:spacing w:line="460" w:lineRule="atLeast"/>
              <w:ind w:firstLineChars="200" w:firstLine="480"/>
              <w:rPr>
                <w:rFonts w:ascii="宋体" w:hAnsi="宋体"/>
                <w:bCs/>
                <w:color w:val="000000" w:themeColor="text1"/>
                <w:sz w:val="24"/>
              </w:rPr>
            </w:pPr>
            <w:r w:rsidRPr="00457F08">
              <w:rPr>
                <w:rFonts w:ascii="Arial" w:hAnsi="Arial" w:cs="Arial" w:hint="eastAsia"/>
                <w:color w:val="000000" w:themeColor="text1"/>
                <w:kern w:val="0"/>
                <w:sz w:val="24"/>
              </w:rPr>
              <w:t>本项目用海方式属于透水构筑物，不改变海域自然属性</w:t>
            </w:r>
            <w:r w:rsidRPr="00457F08">
              <w:rPr>
                <w:rFonts w:ascii="宋体" w:hAnsi="宋体" w:hint="eastAsia"/>
                <w:color w:val="000000" w:themeColor="text1"/>
                <w:sz w:val="24"/>
              </w:rPr>
              <w:t>，</w:t>
            </w:r>
            <w:r w:rsidRPr="00457F08">
              <w:rPr>
                <w:rFonts w:hint="eastAsia"/>
                <w:color w:val="000000" w:themeColor="text1"/>
                <w:sz w:val="24"/>
              </w:rPr>
              <w:t>项目投放的人工鱼礁具有改善环境的作用，当鱼礁投入海后，可使原来荒芜的海底变成繁盛的鱼类栖息场、索饵场、产卵场和繁殖场</w:t>
            </w:r>
            <w:r w:rsidRPr="00457F08">
              <w:rPr>
                <w:rFonts w:ascii="宋体" w:hAnsi="宋体" w:hint="eastAsia"/>
                <w:color w:val="000000" w:themeColor="text1"/>
                <w:sz w:val="24"/>
              </w:rPr>
              <w:t>，保护了区域自然生态环境。本项目</w:t>
            </w:r>
            <w:r w:rsidRPr="00457F08">
              <w:rPr>
                <w:rFonts w:ascii="宋体" w:hAnsi="宋体" w:hint="eastAsia"/>
                <w:bCs/>
                <w:color w:val="000000" w:themeColor="text1"/>
                <w:sz w:val="24"/>
              </w:rPr>
              <w:t>对</w:t>
            </w:r>
            <w:r w:rsidRPr="00457F08">
              <w:rPr>
                <w:rFonts w:ascii="宋体" w:hAnsi="宋体" w:hint="eastAsia"/>
                <w:bCs/>
                <w:color w:val="000000" w:themeColor="text1"/>
                <w:sz w:val="24"/>
              </w:rPr>
              <w:lastRenderedPageBreak/>
              <w:t>区域潮流场、波浪场的改变较小，基本不会对区域海域潮流场、波浪场造成较大影响。</w:t>
            </w:r>
          </w:p>
          <w:p w14:paraId="11BCF553" w14:textId="0D9BF70F" w:rsidR="00581216" w:rsidRPr="00457F08" w:rsidRDefault="00581216" w:rsidP="00081881">
            <w:pPr>
              <w:snapToGrid w:val="0"/>
              <w:spacing w:line="460" w:lineRule="atLeast"/>
              <w:ind w:firstLineChars="200" w:firstLine="480"/>
              <w:rPr>
                <w:rFonts w:ascii="宋体" w:hAnsi="宋体"/>
                <w:color w:val="000000" w:themeColor="text1"/>
                <w:sz w:val="24"/>
              </w:rPr>
            </w:pPr>
            <w:r w:rsidRPr="00457F08">
              <w:rPr>
                <w:rFonts w:ascii="宋体" w:hAnsi="宋体" w:hint="eastAsia"/>
                <w:bCs/>
                <w:color w:val="000000" w:themeColor="text1"/>
                <w:sz w:val="24"/>
              </w:rPr>
              <w:t>本项目距离较近海域开发活动为</w:t>
            </w:r>
            <w:r w:rsidRPr="00457F08">
              <w:rPr>
                <w:rFonts w:ascii="宋体" w:hAnsi="宋体" w:hint="eastAsia"/>
                <w:color w:val="000000" w:themeColor="text1"/>
                <w:sz w:val="24"/>
              </w:rPr>
              <w:t>三亚海珍疍家渔民专业合作社</w:t>
            </w:r>
            <w:r w:rsidR="00C83D88" w:rsidRPr="00457F08">
              <w:rPr>
                <w:rFonts w:ascii="宋体" w:hAnsi="宋体" w:hint="eastAsia"/>
                <w:color w:val="000000" w:themeColor="text1"/>
                <w:sz w:val="24"/>
              </w:rPr>
              <w:t>（三亚湾33.36公顷深水网箱养殖项目）</w:t>
            </w:r>
            <w:r w:rsidRPr="00457F08">
              <w:rPr>
                <w:rFonts w:ascii="宋体" w:hAnsi="宋体" w:hint="eastAsia"/>
                <w:color w:val="000000" w:themeColor="text1"/>
                <w:sz w:val="24"/>
              </w:rPr>
              <w:t>、三亚市水产总公司和三亚海宝近海养殖专业合作社的深水网箱养殖用海，在项目施工期，鱼礁投放的施工船舶增加了碰撞深水网箱的风险，需要严格按照相关航行线路及标识进行投放，船舶施工需要按照相关水上施工相关规范进行。另外，鱼礁的投放会使投放区域局部的悬浮泥沙含量增加，由于深水网箱养殖区域距离本项目较近，不正确的投放方式可能会影响区域海水水质，从而影响深水网箱养殖，因此，在鱼礁投放时，需要周全考虑，尽量减小对区域水质环境的影响，避免对深水网箱养殖产生影响。</w:t>
            </w:r>
          </w:p>
          <w:p w14:paraId="191C3B56" w14:textId="216FA38B" w:rsidR="00581216" w:rsidRPr="00457F08" w:rsidRDefault="00581216" w:rsidP="00081881">
            <w:pPr>
              <w:snapToGrid w:val="0"/>
              <w:spacing w:line="460" w:lineRule="atLeast"/>
              <w:ind w:firstLineChars="200" w:firstLine="480"/>
              <w:rPr>
                <w:rFonts w:hAnsi="宋体"/>
                <w:color w:val="000000" w:themeColor="text1"/>
                <w:kern w:val="0"/>
                <w:sz w:val="24"/>
              </w:rPr>
            </w:pPr>
            <w:r w:rsidRPr="00457F08">
              <w:rPr>
                <w:rFonts w:ascii="宋体" w:hAnsi="宋体" w:hint="eastAsia"/>
                <w:color w:val="000000" w:themeColor="text1"/>
                <w:sz w:val="24"/>
              </w:rPr>
              <w:t>距离本项目</w:t>
            </w:r>
            <w:r w:rsidR="004F30E2" w:rsidRPr="00457F08">
              <w:rPr>
                <w:rFonts w:ascii="宋体" w:hAnsi="宋体" w:hint="eastAsia"/>
                <w:color w:val="000000" w:themeColor="text1"/>
                <w:sz w:val="24"/>
              </w:rPr>
              <w:t>鱼礁区</w:t>
            </w:r>
            <w:r w:rsidRPr="00457F08">
              <w:rPr>
                <w:rFonts w:ascii="宋体" w:hAnsi="宋体" w:hint="eastAsia"/>
                <w:color w:val="000000" w:themeColor="text1"/>
                <w:sz w:val="24"/>
              </w:rPr>
              <w:t>约</w:t>
            </w:r>
            <w:r w:rsidR="004F30E2" w:rsidRPr="00457F08">
              <w:rPr>
                <w:rFonts w:ascii="宋体" w:hAnsi="宋体"/>
                <w:color w:val="000000" w:themeColor="text1"/>
                <w:sz w:val="24"/>
              </w:rPr>
              <w:t>3</w:t>
            </w:r>
            <w:r w:rsidRPr="00457F08">
              <w:rPr>
                <w:rFonts w:ascii="宋体" w:hAnsi="宋体" w:hint="eastAsia"/>
                <w:color w:val="000000" w:themeColor="text1"/>
                <w:sz w:val="24"/>
              </w:rPr>
              <w:t>.2km</w:t>
            </w:r>
            <w:r w:rsidR="004F30E2" w:rsidRPr="00457F08">
              <w:rPr>
                <w:rFonts w:ascii="宋体" w:hAnsi="宋体" w:hint="eastAsia"/>
                <w:color w:val="000000" w:themeColor="text1"/>
                <w:sz w:val="24"/>
              </w:rPr>
              <w:t>（最近距离）</w:t>
            </w:r>
            <w:r w:rsidRPr="00457F08">
              <w:rPr>
                <w:rFonts w:ascii="宋体" w:hAnsi="宋体" w:hint="eastAsia"/>
                <w:color w:val="000000" w:themeColor="text1"/>
                <w:sz w:val="24"/>
              </w:rPr>
              <w:t>的西瑁洲岛有大量的旅游娱乐用海，主要的用海类型为旅游基础设施、游乐场和浴场用海，用海方式为非透水构筑物、透水构筑物和开放式用海，是三亚著名的海上旅游胜地，而这些旅游活动的主要的依靠就是西瑁洲岛优良的海水和丰富的珊瑚礁资源，施工对海水水质会产生一定影响，可能对西瑁洲岛的旅游资源产生影响，虽然这种影响只是局部的，但是也必须做好防范措施，减小施工对周边环境产生的不利影响。另外，本项目</w:t>
            </w:r>
            <w:r w:rsidR="004F30E2" w:rsidRPr="00457F08">
              <w:rPr>
                <w:rFonts w:ascii="宋体" w:hAnsi="宋体" w:hint="eastAsia"/>
                <w:color w:val="000000" w:themeColor="text1"/>
                <w:sz w:val="24"/>
              </w:rPr>
              <w:t>鱼礁区</w:t>
            </w:r>
            <w:r w:rsidRPr="00457F08">
              <w:rPr>
                <w:rFonts w:ascii="宋体" w:hAnsi="宋体" w:hint="eastAsia"/>
                <w:color w:val="000000" w:themeColor="text1"/>
                <w:sz w:val="24"/>
              </w:rPr>
              <w:t>距离三亚珊瑚礁海洋保护区(东西瑁洲片区)约1</w:t>
            </w:r>
            <w:r w:rsidRPr="00457F08">
              <w:rPr>
                <w:rFonts w:ascii="宋体" w:hAnsi="宋体"/>
                <w:color w:val="000000" w:themeColor="text1"/>
                <w:sz w:val="24"/>
              </w:rPr>
              <w:t>.</w:t>
            </w:r>
            <w:r w:rsidR="004F30E2" w:rsidRPr="00457F08">
              <w:rPr>
                <w:rFonts w:ascii="宋体" w:hAnsi="宋体"/>
                <w:color w:val="000000" w:themeColor="text1"/>
                <w:sz w:val="24"/>
              </w:rPr>
              <w:t>2</w:t>
            </w:r>
            <w:r w:rsidRPr="00457F08">
              <w:rPr>
                <w:rFonts w:ascii="宋体" w:hAnsi="宋体" w:hint="eastAsia"/>
                <w:color w:val="000000" w:themeColor="text1"/>
                <w:sz w:val="24"/>
              </w:rPr>
              <w:t>km，距离</w:t>
            </w:r>
            <w:r w:rsidR="004F30E2" w:rsidRPr="00457F08">
              <w:rPr>
                <w:rFonts w:ascii="宋体" w:hAnsi="宋体" w:hint="eastAsia"/>
                <w:color w:val="000000" w:themeColor="text1"/>
                <w:sz w:val="24"/>
              </w:rPr>
              <w:t>相对</w:t>
            </w:r>
            <w:r w:rsidRPr="00457F08">
              <w:rPr>
                <w:rFonts w:ascii="宋体" w:hAnsi="宋体" w:hint="eastAsia"/>
                <w:color w:val="000000" w:themeColor="text1"/>
                <w:sz w:val="24"/>
              </w:rPr>
              <w:t>较近，</w:t>
            </w:r>
            <w:r w:rsidRPr="00457F08">
              <w:rPr>
                <w:rFonts w:hAnsi="宋体"/>
                <w:color w:val="000000" w:themeColor="text1"/>
                <w:kern w:val="0"/>
                <w:sz w:val="24"/>
              </w:rPr>
              <w:t>保护区主要保护对象为造礁珊瑚、非造礁珊瑚、珊瑚礁及其生态系统和生物多样性</w:t>
            </w:r>
            <w:r w:rsidRPr="00457F08">
              <w:rPr>
                <w:rFonts w:hAnsi="宋体" w:hint="eastAsia"/>
                <w:color w:val="000000" w:themeColor="text1"/>
                <w:kern w:val="0"/>
                <w:sz w:val="24"/>
              </w:rPr>
              <w:t>，对水质的要求很高，项目施工对周边海域水质产生一定影响，可能对保护区内水质环境产生一定影响。</w:t>
            </w:r>
          </w:p>
          <w:p w14:paraId="6B1CFEF9" w14:textId="77777777" w:rsidR="001209FA" w:rsidRPr="00457F08" w:rsidRDefault="00581216" w:rsidP="00081881">
            <w:pPr>
              <w:spacing w:line="460" w:lineRule="atLeast"/>
              <w:ind w:firstLineChars="200" w:firstLine="480"/>
              <w:rPr>
                <w:color w:val="000000" w:themeColor="text1"/>
                <w:sz w:val="24"/>
              </w:rPr>
            </w:pPr>
            <w:r w:rsidRPr="00457F08">
              <w:rPr>
                <w:rFonts w:hAnsi="宋体" w:hint="eastAsia"/>
                <w:color w:val="000000" w:themeColor="text1"/>
                <w:kern w:val="0"/>
                <w:sz w:val="24"/>
              </w:rPr>
              <w:t>施工期鱼礁的投放采用船舶施工投放，船舶施工可能会产生一定船舶污染物，可能会对区域海域的环境产生一定影响，因此，施工期间必须加强船舶管理，严格按照标准的施工工艺及相关规定进行施工，保证施工不会对区域环境产生较大变化</w:t>
            </w:r>
            <w:r w:rsidR="00B53977" w:rsidRPr="00457F08">
              <w:rPr>
                <w:color w:val="000000" w:themeColor="text1"/>
                <w:sz w:val="24"/>
              </w:rPr>
              <w:t>。</w:t>
            </w:r>
          </w:p>
          <w:p w14:paraId="526E8127" w14:textId="6B9E1073" w:rsidR="001209FA" w:rsidRPr="00457F08" w:rsidRDefault="00B53977">
            <w:pPr>
              <w:adjustRightInd w:val="0"/>
              <w:snapToGrid w:val="0"/>
              <w:spacing w:line="460" w:lineRule="atLeast"/>
              <w:jc w:val="center"/>
              <w:rPr>
                <w:b/>
                <w:color w:val="000000" w:themeColor="text1"/>
                <w:sz w:val="24"/>
              </w:rPr>
            </w:pPr>
            <w:r w:rsidRPr="00457F08">
              <w:rPr>
                <w:b/>
                <w:color w:val="000000" w:themeColor="text1"/>
                <w:sz w:val="24"/>
              </w:rPr>
              <w:t>表</w:t>
            </w:r>
            <w:r w:rsidRPr="00457F08">
              <w:rPr>
                <w:rFonts w:hint="eastAsia"/>
                <w:b/>
                <w:color w:val="000000" w:themeColor="text1"/>
                <w:sz w:val="24"/>
              </w:rPr>
              <w:t>3.</w:t>
            </w:r>
            <w:r w:rsidR="00405E30" w:rsidRPr="00457F08">
              <w:rPr>
                <w:b/>
                <w:color w:val="000000" w:themeColor="text1"/>
                <w:sz w:val="24"/>
              </w:rPr>
              <w:t>3</w:t>
            </w:r>
            <w:r w:rsidRPr="00457F08">
              <w:rPr>
                <w:rFonts w:hint="eastAsia"/>
                <w:b/>
                <w:color w:val="000000" w:themeColor="text1"/>
                <w:sz w:val="24"/>
              </w:rPr>
              <w:t xml:space="preserve">-1  </w:t>
            </w:r>
            <w:r w:rsidRPr="00457F08">
              <w:rPr>
                <w:b/>
                <w:color w:val="000000" w:themeColor="text1"/>
                <w:sz w:val="24"/>
              </w:rPr>
              <w:t>工程区域环境敏感区与环境保护目标</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63"/>
              <w:gridCol w:w="1100"/>
              <w:gridCol w:w="2481"/>
              <w:gridCol w:w="1718"/>
              <w:gridCol w:w="2212"/>
            </w:tblGrid>
            <w:tr w:rsidR="00457F08" w:rsidRPr="00457F08" w14:paraId="09B261F3" w14:textId="77777777" w:rsidTr="00F05414">
              <w:trPr>
                <w:trHeight w:val="20"/>
                <w:jc w:val="center"/>
              </w:trPr>
              <w:tc>
                <w:tcPr>
                  <w:tcW w:w="461" w:type="pct"/>
                  <w:vAlign w:val="center"/>
                </w:tcPr>
                <w:p w14:paraId="745DA82E" w14:textId="77777777" w:rsidR="00F47F59" w:rsidRPr="00457F08" w:rsidRDefault="00F47F59">
                  <w:pPr>
                    <w:pStyle w:val="CharChar0"/>
                    <w:snapToGrid w:val="0"/>
                    <w:rPr>
                      <w:b/>
                      <w:color w:val="000000" w:themeColor="text1"/>
                    </w:rPr>
                  </w:pPr>
                  <w:r w:rsidRPr="00457F08">
                    <w:rPr>
                      <w:b/>
                      <w:color w:val="000000" w:themeColor="text1"/>
                    </w:rPr>
                    <w:t>编号</w:t>
                  </w:r>
                </w:p>
              </w:tc>
              <w:tc>
                <w:tcPr>
                  <w:tcW w:w="2164" w:type="pct"/>
                  <w:gridSpan w:val="2"/>
                </w:tcPr>
                <w:p w14:paraId="3EC74ADB" w14:textId="1529F621" w:rsidR="00F47F59" w:rsidRPr="00457F08" w:rsidRDefault="00F47F59" w:rsidP="00F47F59">
                  <w:pPr>
                    <w:pStyle w:val="CharChar0"/>
                    <w:snapToGrid w:val="0"/>
                    <w:rPr>
                      <w:b/>
                      <w:color w:val="000000" w:themeColor="text1"/>
                    </w:rPr>
                  </w:pPr>
                  <w:r w:rsidRPr="00457F08">
                    <w:rPr>
                      <w:b/>
                      <w:color w:val="000000" w:themeColor="text1"/>
                    </w:rPr>
                    <w:t>环境敏感区及敏感目标</w:t>
                  </w:r>
                </w:p>
              </w:tc>
              <w:tc>
                <w:tcPr>
                  <w:tcW w:w="1038" w:type="pct"/>
                  <w:vAlign w:val="center"/>
                </w:tcPr>
                <w:p w14:paraId="7E8F9A82" w14:textId="77777777" w:rsidR="00F47F59" w:rsidRPr="00457F08" w:rsidRDefault="00F47F59" w:rsidP="00F47F59">
                  <w:pPr>
                    <w:pStyle w:val="CharChar0"/>
                    <w:snapToGrid w:val="0"/>
                    <w:jc w:val="both"/>
                    <w:rPr>
                      <w:b/>
                      <w:color w:val="000000" w:themeColor="text1"/>
                    </w:rPr>
                  </w:pPr>
                  <w:r w:rsidRPr="00457F08">
                    <w:rPr>
                      <w:b/>
                      <w:color w:val="000000" w:themeColor="text1"/>
                    </w:rPr>
                    <w:t>与工程区相对位置</w:t>
                  </w:r>
                </w:p>
              </w:tc>
              <w:tc>
                <w:tcPr>
                  <w:tcW w:w="1337" w:type="pct"/>
                  <w:vAlign w:val="center"/>
                </w:tcPr>
                <w:p w14:paraId="66275D18" w14:textId="77777777" w:rsidR="00F47F59" w:rsidRPr="00457F08" w:rsidRDefault="00F47F59" w:rsidP="003D5DD2">
                  <w:pPr>
                    <w:pStyle w:val="CharChar0"/>
                    <w:snapToGrid w:val="0"/>
                    <w:rPr>
                      <w:b/>
                      <w:color w:val="000000" w:themeColor="text1"/>
                    </w:rPr>
                  </w:pPr>
                  <w:r w:rsidRPr="00457F08">
                    <w:rPr>
                      <w:b/>
                      <w:color w:val="000000" w:themeColor="text1"/>
                    </w:rPr>
                    <w:t>环境保护目标</w:t>
                  </w:r>
                </w:p>
              </w:tc>
            </w:tr>
            <w:tr w:rsidR="00457F08" w:rsidRPr="00457F08" w14:paraId="3D5C55EF" w14:textId="77777777" w:rsidTr="00F05414">
              <w:trPr>
                <w:trHeight w:val="20"/>
                <w:jc w:val="center"/>
              </w:trPr>
              <w:tc>
                <w:tcPr>
                  <w:tcW w:w="461" w:type="pct"/>
                  <w:vAlign w:val="center"/>
                </w:tcPr>
                <w:p w14:paraId="598C7C23" w14:textId="60503A15" w:rsidR="00352FC4" w:rsidRPr="00457F08" w:rsidRDefault="00352FC4">
                  <w:pPr>
                    <w:pStyle w:val="CharChar0"/>
                    <w:snapToGrid w:val="0"/>
                    <w:rPr>
                      <w:b/>
                      <w:color w:val="000000" w:themeColor="text1"/>
                    </w:rPr>
                  </w:pPr>
                  <w:r w:rsidRPr="00457F08">
                    <w:rPr>
                      <w:rFonts w:hint="eastAsia"/>
                      <w:b/>
                      <w:color w:val="000000" w:themeColor="text1"/>
                    </w:rPr>
                    <w:t>1</w:t>
                  </w:r>
                </w:p>
              </w:tc>
              <w:tc>
                <w:tcPr>
                  <w:tcW w:w="665" w:type="pct"/>
                  <w:vMerge w:val="restart"/>
                </w:tcPr>
                <w:p w14:paraId="4EE21013" w14:textId="7B25D58E" w:rsidR="00352FC4" w:rsidRPr="00457F08" w:rsidRDefault="00352FC4" w:rsidP="00352FC4">
                  <w:pPr>
                    <w:pStyle w:val="CharChar0"/>
                    <w:snapToGrid w:val="0"/>
                    <w:rPr>
                      <w:color w:val="000000" w:themeColor="text1"/>
                    </w:rPr>
                  </w:pPr>
                  <w:r w:rsidRPr="00457F08">
                    <w:rPr>
                      <w:rFonts w:hint="eastAsia"/>
                      <w:color w:val="000000" w:themeColor="text1"/>
                    </w:rPr>
                    <w:t>附近养殖用海项目</w:t>
                  </w:r>
                </w:p>
              </w:tc>
              <w:tc>
                <w:tcPr>
                  <w:tcW w:w="1499" w:type="pct"/>
                  <w:vAlign w:val="center"/>
                </w:tcPr>
                <w:p w14:paraId="7D83326A" w14:textId="3247F5E3" w:rsidR="00352FC4" w:rsidRPr="00457F08" w:rsidRDefault="00352FC4" w:rsidP="00F47F59">
                  <w:pPr>
                    <w:pStyle w:val="CharChar0"/>
                    <w:snapToGrid w:val="0"/>
                    <w:rPr>
                      <w:b/>
                      <w:color w:val="000000" w:themeColor="text1"/>
                    </w:rPr>
                  </w:pPr>
                  <w:r w:rsidRPr="00457F08">
                    <w:rPr>
                      <w:rFonts w:hint="eastAsia"/>
                      <w:color w:val="000000" w:themeColor="text1"/>
                    </w:rPr>
                    <w:t>三亚海珍疍家渔民专业合作社三亚湾</w:t>
                  </w:r>
                  <w:r w:rsidRPr="00457F08">
                    <w:rPr>
                      <w:rFonts w:hint="eastAsia"/>
                      <w:color w:val="000000" w:themeColor="text1"/>
                    </w:rPr>
                    <w:t xml:space="preserve">33.36 </w:t>
                  </w:r>
                  <w:r w:rsidRPr="00457F08">
                    <w:rPr>
                      <w:rFonts w:hint="eastAsia"/>
                      <w:color w:val="000000" w:themeColor="text1"/>
                    </w:rPr>
                    <w:t>公顷深水网箱养殖</w:t>
                  </w:r>
                </w:p>
              </w:tc>
              <w:tc>
                <w:tcPr>
                  <w:tcW w:w="1038" w:type="pct"/>
                  <w:vAlign w:val="center"/>
                </w:tcPr>
                <w:p w14:paraId="2D31F555" w14:textId="34A2A394" w:rsidR="00352FC4" w:rsidRPr="00457F08" w:rsidRDefault="00352FC4">
                  <w:pPr>
                    <w:pStyle w:val="CharChar0"/>
                    <w:snapToGrid w:val="0"/>
                    <w:rPr>
                      <w:b/>
                      <w:color w:val="000000" w:themeColor="text1"/>
                    </w:rPr>
                  </w:pPr>
                  <w:r w:rsidRPr="00457F08">
                    <w:rPr>
                      <w:rFonts w:ascii="宋体" w:hAnsi="宋体"/>
                      <w:color w:val="000000" w:themeColor="text1"/>
                      <w:kern w:val="0"/>
                    </w:rPr>
                    <w:t>东</w:t>
                  </w:r>
                  <w:r w:rsidRPr="00457F08">
                    <w:rPr>
                      <w:rFonts w:ascii="宋体" w:hAnsi="宋体" w:hint="eastAsia"/>
                      <w:color w:val="000000" w:themeColor="text1"/>
                      <w:kern w:val="0"/>
                    </w:rPr>
                    <w:t>北</w:t>
                  </w:r>
                  <w:r w:rsidRPr="00457F08">
                    <w:rPr>
                      <w:rFonts w:ascii="宋体" w:hAnsi="宋体"/>
                      <w:color w:val="000000" w:themeColor="text1"/>
                      <w:kern w:val="0"/>
                    </w:rPr>
                    <w:t>侧约1.4km</w:t>
                  </w:r>
                </w:p>
              </w:tc>
              <w:tc>
                <w:tcPr>
                  <w:tcW w:w="1337" w:type="pct"/>
                  <w:vMerge w:val="restart"/>
                  <w:vAlign w:val="center"/>
                </w:tcPr>
                <w:p w14:paraId="709D9C36" w14:textId="6F6742B1" w:rsidR="00352FC4" w:rsidRPr="00457F08" w:rsidRDefault="00352FC4" w:rsidP="001571B2">
                  <w:pPr>
                    <w:pStyle w:val="CharChar0"/>
                    <w:snapToGrid w:val="0"/>
                    <w:jc w:val="both"/>
                    <w:rPr>
                      <w:bCs/>
                      <w:color w:val="000000" w:themeColor="text1"/>
                    </w:rPr>
                  </w:pPr>
                  <w:r w:rsidRPr="00457F08">
                    <w:rPr>
                      <w:rFonts w:hint="eastAsia"/>
                      <w:bCs/>
                      <w:color w:val="000000" w:themeColor="text1"/>
                    </w:rPr>
                    <w:t>水质、生态环境、用海冲突（养殖活动）</w:t>
                  </w:r>
                </w:p>
              </w:tc>
            </w:tr>
            <w:tr w:rsidR="00457F08" w:rsidRPr="00457F08" w14:paraId="7B8EA14E" w14:textId="77777777" w:rsidTr="00F05414">
              <w:trPr>
                <w:trHeight w:val="20"/>
                <w:jc w:val="center"/>
              </w:trPr>
              <w:tc>
                <w:tcPr>
                  <w:tcW w:w="461" w:type="pct"/>
                  <w:vAlign w:val="center"/>
                </w:tcPr>
                <w:p w14:paraId="6449A826" w14:textId="47EE7043" w:rsidR="00352FC4" w:rsidRPr="00457F08" w:rsidRDefault="00352FC4">
                  <w:pPr>
                    <w:pStyle w:val="CharChar0"/>
                    <w:snapToGrid w:val="0"/>
                    <w:rPr>
                      <w:b/>
                      <w:color w:val="000000" w:themeColor="text1"/>
                    </w:rPr>
                  </w:pPr>
                  <w:r w:rsidRPr="00457F08">
                    <w:rPr>
                      <w:rFonts w:hint="eastAsia"/>
                      <w:b/>
                      <w:color w:val="000000" w:themeColor="text1"/>
                    </w:rPr>
                    <w:t>2</w:t>
                  </w:r>
                </w:p>
              </w:tc>
              <w:tc>
                <w:tcPr>
                  <w:tcW w:w="665" w:type="pct"/>
                  <w:vMerge/>
                </w:tcPr>
                <w:p w14:paraId="0BDF0A72" w14:textId="77777777" w:rsidR="00352FC4" w:rsidRPr="00457F08" w:rsidRDefault="00352FC4">
                  <w:pPr>
                    <w:pStyle w:val="CharChar0"/>
                    <w:snapToGrid w:val="0"/>
                    <w:rPr>
                      <w:b/>
                      <w:color w:val="000000" w:themeColor="text1"/>
                    </w:rPr>
                  </w:pPr>
                </w:p>
              </w:tc>
              <w:tc>
                <w:tcPr>
                  <w:tcW w:w="1499" w:type="pct"/>
                  <w:vAlign w:val="center"/>
                </w:tcPr>
                <w:p w14:paraId="78C49510" w14:textId="41E642F8" w:rsidR="00352FC4" w:rsidRPr="00457F08" w:rsidRDefault="00352FC4" w:rsidP="003D5DD2">
                  <w:pPr>
                    <w:pStyle w:val="CharChar0"/>
                    <w:snapToGrid w:val="0"/>
                    <w:rPr>
                      <w:color w:val="000000" w:themeColor="text1"/>
                    </w:rPr>
                  </w:pPr>
                  <w:r w:rsidRPr="00457F08">
                    <w:rPr>
                      <w:rFonts w:hint="eastAsia"/>
                      <w:color w:val="000000" w:themeColor="text1"/>
                    </w:rPr>
                    <w:t>三亚市水产总公司深水</w:t>
                  </w:r>
                  <w:r w:rsidRPr="00457F08">
                    <w:rPr>
                      <w:rFonts w:hint="eastAsia"/>
                      <w:color w:val="000000" w:themeColor="text1"/>
                    </w:rPr>
                    <w:lastRenderedPageBreak/>
                    <w:t>网箱养殖基地</w:t>
                  </w:r>
                </w:p>
              </w:tc>
              <w:tc>
                <w:tcPr>
                  <w:tcW w:w="1038" w:type="pct"/>
                  <w:vAlign w:val="center"/>
                </w:tcPr>
                <w:p w14:paraId="28979028" w14:textId="0B3512E0" w:rsidR="00352FC4" w:rsidRPr="00457F08" w:rsidRDefault="00352FC4">
                  <w:pPr>
                    <w:pStyle w:val="CharChar0"/>
                    <w:snapToGrid w:val="0"/>
                    <w:rPr>
                      <w:b/>
                      <w:color w:val="000000" w:themeColor="text1"/>
                    </w:rPr>
                  </w:pPr>
                  <w:r w:rsidRPr="00457F08">
                    <w:rPr>
                      <w:rFonts w:ascii="宋体" w:hAnsi="宋体" w:hint="eastAsia"/>
                      <w:color w:val="000000" w:themeColor="text1"/>
                      <w:kern w:val="0"/>
                    </w:rPr>
                    <w:lastRenderedPageBreak/>
                    <w:t>北</w:t>
                  </w:r>
                  <w:r w:rsidRPr="00457F08">
                    <w:rPr>
                      <w:rFonts w:ascii="宋体" w:hAnsi="宋体"/>
                      <w:color w:val="000000" w:themeColor="text1"/>
                      <w:kern w:val="0"/>
                    </w:rPr>
                    <w:t>侧约2.2km</w:t>
                  </w:r>
                </w:p>
              </w:tc>
              <w:tc>
                <w:tcPr>
                  <w:tcW w:w="1337" w:type="pct"/>
                  <w:vMerge/>
                  <w:vAlign w:val="center"/>
                </w:tcPr>
                <w:p w14:paraId="5982266C" w14:textId="77777777" w:rsidR="00352FC4" w:rsidRPr="00457F08" w:rsidRDefault="00352FC4">
                  <w:pPr>
                    <w:pStyle w:val="CharChar0"/>
                    <w:snapToGrid w:val="0"/>
                    <w:rPr>
                      <w:bCs/>
                      <w:color w:val="000000" w:themeColor="text1"/>
                    </w:rPr>
                  </w:pPr>
                </w:p>
              </w:tc>
            </w:tr>
            <w:tr w:rsidR="00457F08" w:rsidRPr="00457F08" w14:paraId="6A047BBF" w14:textId="77777777" w:rsidTr="00F05414">
              <w:trPr>
                <w:trHeight w:val="20"/>
                <w:jc w:val="center"/>
              </w:trPr>
              <w:tc>
                <w:tcPr>
                  <w:tcW w:w="461" w:type="pct"/>
                  <w:vAlign w:val="center"/>
                </w:tcPr>
                <w:p w14:paraId="6C11CB52" w14:textId="21558BF0" w:rsidR="00352FC4" w:rsidRPr="00457F08" w:rsidRDefault="00352FC4">
                  <w:pPr>
                    <w:pStyle w:val="CharChar0"/>
                    <w:snapToGrid w:val="0"/>
                    <w:rPr>
                      <w:b/>
                      <w:color w:val="000000" w:themeColor="text1"/>
                    </w:rPr>
                  </w:pPr>
                  <w:r w:rsidRPr="00457F08">
                    <w:rPr>
                      <w:rFonts w:hint="eastAsia"/>
                      <w:b/>
                      <w:color w:val="000000" w:themeColor="text1"/>
                    </w:rPr>
                    <w:t>3</w:t>
                  </w:r>
                </w:p>
              </w:tc>
              <w:tc>
                <w:tcPr>
                  <w:tcW w:w="665" w:type="pct"/>
                  <w:vMerge/>
                </w:tcPr>
                <w:p w14:paraId="543CD279" w14:textId="77777777" w:rsidR="00352FC4" w:rsidRPr="00457F08" w:rsidRDefault="00352FC4">
                  <w:pPr>
                    <w:pStyle w:val="CharChar0"/>
                    <w:snapToGrid w:val="0"/>
                    <w:rPr>
                      <w:b/>
                      <w:color w:val="000000" w:themeColor="text1"/>
                    </w:rPr>
                  </w:pPr>
                </w:p>
              </w:tc>
              <w:tc>
                <w:tcPr>
                  <w:tcW w:w="1499" w:type="pct"/>
                  <w:vAlign w:val="center"/>
                </w:tcPr>
                <w:p w14:paraId="01B1EFE5" w14:textId="4882406D" w:rsidR="00352FC4" w:rsidRPr="00457F08" w:rsidRDefault="00352FC4" w:rsidP="003D5DD2">
                  <w:pPr>
                    <w:pStyle w:val="CharChar0"/>
                    <w:snapToGrid w:val="0"/>
                    <w:rPr>
                      <w:color w:val="000000" w:themeColor="text1"/>
                    </w:rPr>
                  </w:pPr>
                  <w:r w:rsidRPr="00457F08">
                    <w:rPr>
                      <w:rFonts w:hint="eastAsia"/>
                      <w:color w:val="000000" w:themeColor="text1"/>
                    </w:rPr>
                    <w:t>三亚海宝近海养殖专业合作社深水网箱养</w:t>
                  </w:r>
                </w:p>
              </w:tc>
              <w:tc>
                <w:tcPr>
                  <w:tcW w:w="1038" w:type="pct"/>
                  <w:vAlign w:val="center"/>
                </w:tcPr>
                <w:p w14:paraId="224CD546" w14:textId="43ACFFFC" w:rsidR="00352FC4" w:rsidRPr="00457F08" w:rsidRDefault="00352FC4">
                  <w:pPr>
                    <w:pStyle w:val="CharChar0"/>
                    <w:snapToGrid w:val="0"/>
                    <w:rPr>
                      <w:b/>
                      <w:color w:val="000000" w:themeColor="text1"/>
                    </w:rPr>
                  </w:pPr>
                  <w:r w:rsidRPr="00457F08">
                    <w:rPr>
                      <w:rFonts w:ascii="宋体" w:hAnsi="宋体"/>
                      <w:color w:val="000000" w:themeColor="text1"/>
                      <w:kern w:val="0"/>
                    </w:rPr>
                    <w:t>东</w:t>
                  </w:r>
                  <w:r w:rsidRPr="00457F08">
                    <w:rPr>
                      <w:rFonts w:ascii="宋体" w:hAnsi="宋体" w:hint="eastAsia"/>
                      <w:color w:val="000000" w:themeColor="text1"/>
                      <w:kern w:val="0"/>
                    </w:rPr>
                    <w:t>北</w:t>
                  </w:r>
                  <w:r w:rsidRPr="00457F08">
                    <w:rPr>
                      <w:rFonts w:ascii="宋体" w:hAnsi="宋体"/>
                      <w:color w:val="000000" w:themeColor="text1"/>
                      <w:kern w:val="0"/>
                    </w:rPr>
                    <w:t>侧约2.4km</w:t>
                  </w:r>
                </w:p>
              </w:tc>
              <w:tc>
                <w:tcPr>
                  <w:tcW w:w="1337" w:type="pct"/>
                  <w:vMerge/>
                  <w:vAlign w:val="center"/>
                </w:tcPr>
                <w:p w14:paraId="789E90EE" w14:textId="77777777" w:rsidR="00352FC4" w:rsidRPr="00457F08" w:rsidRDefault="00352FC4">
                  <w:pPr>
                    <w:pStyle w:val="CharChar0"/>
                    <w:snapToGrid w:val="0"/>
                    <w:rPr>
                      <w:bCs/>
                      <w:color w:val="000000" w:themeColor="text1"/>
                    </w:rPr>
                  </w:pPr>
                </w:p>
              </w:tc>
            </w:tr>
            <w:tr w:rsidR="00457F08" w:rsidRPr="00457F08" w14:paraId="48A3CD7E" w14:textId="77777777" w:rsidTr="00F05414">
              <w:trPr>
                <w:trHeight w:val="20"/>
                <w:jc w:val="center"/>
              </w:trPr>
              <w:tc>
                <w:tcPr>
                  <w:tcW w:w="461" w:type="pct"/>
                  <w:vAlign w:val="center"/>
                </w:tcPr>
                <w:p w14:paraId="1B646C70" w14:textId="699D477A" w:rsidR="001571B2" w:rsidRPr="00457F08" w:rsidRDefault="001571B2">
                  <w:pPr>
                    <w:pStyle w:val="CharChar0"/>
                    <w:snapToGrid w:val="0"/>
                    <w:rPr>
                      <w:color w:val="000000" w:themeColor="text1"/>
                    </w:rPr>
                  </w:pPr>
                  <w:r w:rsidRPr="00457F08">
                    <w:rPr>
                      <w:color w:val="000000" w:themeColor="text1"/>
                    </w:rPr>
                    <w:t>4</w:t>
                  </w:r>
                </w:p>
              </w:tc>
              <w:tc>
                <w:tcPr>
                  <w:tcW w:w="665" w:type="pct"/>
                  <w:vMerge w:val="restart"/>
                </w:tcPr>
                <w:p w14:paraId="477694E9" w14:textId="7DB40E4D" w:rsidR="001571B2" w:rsidRPr="00457F08" w:rsidRDefault="001571B2">
                  <w:pPr>
                    <w:pStyle w:val="CharChar0"/>
                    <w:snapToGrid w:val="0"/>
                    <w:rPr>
                      <w:color w:val="000000" w:themeColor="text1"/>
                    </w:rPr>
                  </w:pPr>
                  <w:r w:rsidRPr="00457F08">
                    <w:rPr>
                      <w:rFonts w:hint="eastAsia"/>
                      <w:color w:val="000000" w:themeColor="text1"/>
                    </w:rPr>
                    <w:t>海洋功能区</w:t>
                  </w:r>
                </w:p>
              </w:tc>
              <w:tc>
                <w:tcPr>
                  <w:tcW w:w="1499" w:type="pct"/>
                  <w:vAlign w:val="center"/>
                </w:tcPr>
                <w:p w14:paraId="76A0D143" w14:textId="2565166C" w:rsidR="001571B2" w:rsidRPr="00457F08" w:rsidRDefault="001571B2">
                  <w:pPr>
                    <w:pStyle w:val="CharChar0"/>
                    <w:snapToGrid w:val="0"/>
                    <w:rPr>
                      <w:color w:val="000000" w:themeColor="text1"/>
                    </w:rPr>
                  </w:pPr>
                  <w:r w:rsidRPr="00457F08">
                    <w:rPr>
                      <w:rFonts w:hint="eastAsia"/>
                      <w:color w:val="000000" w:themeColor="text1"/>
                    </w:rPr>
                    <w:t>三亚湾农渔业区</w:t>
                  </w:r>
                </w:p>
              </w:tc>
              <w:tc>
                <w:tcPr>
                  <w:tcW w:w="1038" w:type="pct"/>
                  <w:vAlign w:val="center"/>
                </w:tcPr>
                <w:p w14:paraId="1288E99C" w14:textId="77777777" w:rsidR="001571B2" w:rsidRPr="00457F08" w:rsidRDefault="001571B2">
                  <w:pPr>
                    <w:pStyle w:val="CharChar0"/>
                    <w:snapToGrid w:val="0"/>
                    <w:rPr>
                      <w:color w:val="000000" w:themeColor="text1"/>
                    </w:rPr>
                  </w:pPr>
                  <w:r w:rsidRPr="00457F08">
                    <w:rPr>
                      <w:color w:val="000000" w:themeColor="text1"/>
                    </w:rPr>
                    <w:t>小范围占用</w:t>
                  </w:r>
                </w:p>
              </w:tc>
              <w:tc>
                <w:tcPr>
                  <w:tcW w:w="1337" w:type="pct"/>
                  <w:vAlign w:val="center"/>
                </w:tcPr>
                <w:p w14:paraId="2976B94D" w14:textId="7FDBB30B" w:rsidR="001571B2" w:rsidRPr="00457F08" w:rsidRDefault="004B7BE7">
                  <w:pPr>
                    <w:jc w:val="center"/>
                    <w:rPr>
                      <w:bCs/>
                      <w:snapToGrid w:val="0"/>
                      <w:color w:val="000000" w:themeColor="text1"/>
                      <w:kern w:val="0"/>
                      <w:szCs w:val="21"/>
                    </w:rPr>
                  </w:pPr>
                  <w:r w:rsidRPr="00457F08">
                    <w:rPr>
                      <w:rFonts w:hint="eastAsia"/>
                      <w:bCs/>
                      <w:color w:val="000000" w:themeColor="text1"/>
                    </w:rPr>
                    <w:t>保护海域自然生态环境</w:t>
                  </w:r>
                </w:p>
              </w:tc>
            </w:tr>
            <w:tr w:rsidR="00457F08" w:rsidRPr="00457F08" w14:paraId="56DFF0CA" w14:textId="77777777" w:rsidTr="00F05414">
              <w:trPr>
                <w:trHeight w:val="20"/>
                <w:jc w:val="center"/>
              </w:trPr>
              <w:tc>
                <w:tcPr>
                  <w:tcW w:w="461" w:type="pct"/>
                  <w:vAlign w:val="center"/>
                </w:tcPr>
                <w:p w14:paraId="4F0F29BF" w14:textId="1D242CB5" w:rsidR="001571B2" w:rsidRPr="00457F08" w:rsidRDefault="001571B2">
                  <w:pPr>
                    <w:pStyle w:val="CharChar0"/>
                    <w:snapToGrid w:val="0"/>
                    <w:rPr>
                      <w:color w:val="000000" w:themeColor="text1"/>
                    </w:rPr>
                  </w:pPr>
                  <w:r w:rsidRPr="00457F08">
                    <w:rPr>
                      <w:color w:val="000000" w:themeColor="text1"/>
                    </w:rPr>
                    <w:t>5</w:t>
                  </w:r>
                </w:p>
              </w:tc>
              <w:tc>
                <w:tcPr>
                  <w:tcW w:w="665" w:type="pct"/>
                  <w:vMerge/>
                </w:tcPr>
                <w:p w14:paraId="267CA862" w14:textId="77777777" w:rsidR="001571B2" w:rsidRPr="00457F08" w:rsidRDefault="001571B2">
                  <w:pPr>
                    <w:pStyle w:val="CharChar0"/>
                    <w:snapToGrid w:val="0"/>
                    <w:rPr>
                      <w:color w:val="000000" w:themeColor="text1"/>
                    </w:rPr>
                  </w:pPr>
                </w:p>
              </w:tc>
              <w:tc>
                <w:tcPr>
                  <w:tcW w:w="1499" w:type="pct"/>
                  <w:vAlign w:val="center"/>
                </w:tcPr>
                <w:p w14:paraId="13C16F76" w14:textId="6A05DC4F" w:rsidR="001571B2" w:rsidRPr="00457F08" w:rsidRDefault="001571B2">
                  <w:pPr>
                    <w:pStyle w:val="CharChar0"/>
                    <w:snapToGrid w:val="0"/>
                    <w:rPr>
                      <w:color w:val="000000" w:themeColor="text1"/>
                    </w:rPr>
                  </w:pPr>
                  <w:r w:rsidRPr="00457F08">
                    <w:rPr>
                      <w:rFonts w:hint="eastAsia"/>
                      <w:color w:val="000000" w:themeColor="text1"/>
                    </w:rPr>
                    <w:t>三亚珊瑚礁海洋保护区（东西瑁洲片区）</w:t>
                  </w:r>
                </w:p>
              </w:tc>
              <w:tc>
                <w:tcPr>
                  <w:tcW w:w="1038" w:type="pct"/>
                  <w:vAlign w:val="center"/>
                </w:tcPr>
                <w:p w14:paraId="7EDDCAFE" w14:textId="25BDF3EF" w:rsidR="001571B2" w:rsidRPr="00457F08" w:rsidRDefault="001571B2">
                  <w:pPr>
                    <w:pStyle w:val="CharChar0"/>
                    <w:snapToGrid w:val="0"/>
                    <w:rPr>
                      <w:color w:val="000000" w:themeColor="text1"/>
                    </w:rPr>
                  </w:pPr>
                  <w:r w:rsidRPr="00457F08">
                    <w:rPr>
                      <w:rFonts w:ascii="宋体" w:hAnsi="宋体" w:hint="eastAsia"/>
                      <w:color w:val="000000" w:themeColor="text1"/>
                      <w:kern w:val="0"/>
                    </w:rPr>
                    <w:t>东侧约1</w:t>
                  </w:r>
                  <w:r w:rsidRPr="00457F08">
                    <w:rPr>
                      <w:rFonts w:ascii="宋体" w:hAnsi="宋体"/>
                      <w:color w:val="000000" w:themeColor="text1"/>
                      <w:kern w:val="0"/>
                    </w:rPr>
                    <w:t>.2</w:t>
                  </w:r>
                  <w:r w:rsidRPr="00457F08">
                    <w:rPr>
                      <w:rFonts w:ascii="宋体" w:hAnsi="宋体" w:hint="eastAsia"/>
                      <w:color w:val="000000" w:themeColor="text1"/>
                      <w:kern w:val="0"/>
                    </w:rPr>
                    <w:t>km</w:t>
                  </w:r>
                </w:p>
              </w:tc>
              <w:tc>
                <w:tcPr>
                  <w:tcW w:w="1337" w:type="pct"/>
                  <w:vAlign w:val="center"/>
                </w:tcPr>
                <w:p w14:paraId="1DC17D45" w14:textId="02B8B579" w:rsidR="001571B2" w:rsidRPr="00457F08" w:rsidRDefault="004B7BE7">
                  <w:pPr>
                    <w:jc w:val="center"/>
                    <w:rPr>
                      <w:bCs/>
                      <w:snapToGrid w:val="0"/>
                      <w:color w:val="000000" w:themeColor="text1"/>
                      <w:kern w:val="0"/>
                      <w:szCs w:val="21"/>
                    </w:rPr>
                  </w:pPr>
                  <w:r w:rsidRPr="00457F08">
                    <w:rPr>
                      <w:rFonts w:ascii="宋体" w:hAnsi="宋体" w:cs="宋体" w:hint="eastAsia"/>
                      <w:bCs/>
                      <w:color w:val="000000" w:themeColor="text1"/>
                      <w:kern w:val="0"/>
                      <w:szCs w:val="21"/>
                    </w:rPr>
                    <w:t>保护珊瑚礁及其生态环境；保护海洋生物多样性；保护海底管线</w:t>
                  </w:r>
                </w:p>
              </w:tc>
            </w:tr>
            <w:tr w:rsidR="00457F08" w:rsidRPr="00457F08" w14:paraId="5D4C23EE" w14:textId="77777777" w:rsidTr="00F05414">
              <w:trPr>
                <w:trHeight w:val="20"/>
                <w:jc w:val="center"/>
              </w:trPr>
              <w:tc>
                <w:tcPr>
                  <w:tcW w:w="461" w:type="pct"/>
                  <w:vAlign w:val="center"/>
                </w:tcPr>
                <w:p w14:paraId="68254F12" w14:textId="4E59DE3B" w:rsidR="001571B2" w:rsidRPr="00457F08" w:rsidRDefault="001571B2">
                  <w:pPr>
                    <w:pStyle w:val="CharChar0"/>
                    <w:snapToGrid w:val="0"/>
                    <w:rPr>
                      <w:color w:val="000000" w:themeColor="text1"/>
                    </w:rPr>
                  </w:pPr>
                  <w:r w:rsidRPr="00457F08">
                    <w:rPr>
                      <w:color w:val="000000" w:themeColor="text1"/>
                    </w:rPr>
                    <w:t>6</w:t>
                  </w:r>
                </w:p>
              </w:tc>
              <w:tc>
                <w:tcPr>
                  <w:tcW w:w="665" w:type="pct"/>
                  <w:vMerge/>
                </w:tcPr>
                <w:p w14:paraId="20C71FF6" w14:textId="77777777" w:rsidR="001571B2" w:rsidRPr="00457F08" w:rsidRDefault="001571B2">
                  <w:pPr>
                    <w:pStyle w:val="CharChar0"/>
                    <w:snapToGrid w:val="0"/>
                    <w:rPr>
                      <w:rFonts w:ascii="宋体" w:hAnsi="宋体" w:cs="宋体"/>
                      <w:color w:val="000000" w:themeColor="text1"/>
                      <w:kern w:val="0"/>
                    </w:rPr>
                  </w:pPr>
                </w:p>
              </w:tc>
              <w:tc>
                <w:tcPr>
                  <w:tcW w:w="1499" w:type="pct"/>
                  <w:vAlign w:val="center"/>
                </w:tcPr>
                <w:p w14:paraId="7A574FA2" w14:textId="3953A58D" w:rsidR="001571B2" w:rsidRPr="00457F08" w:rsidRDefault="001571B2">
                  <w:pPr>
                    <w:pStyle w:val="CharChar0"/>
                    <w:snapToGrid w:val="0"/>
                    <w:rPr>
                      <w:color w:val="000000" w:themeColor="text1"/>
                    </w:rPr>
                  </w:pPr>
                  <w:r w:rsidRPr="00457F08">
                    <w:rPr>
                      <w:rFonts w:ascii="宋体" w:hAnsi="宋体" w:cs="宋体" w:hint="eastAsia"/>
                      <w:color w:val="000000" w:themeColor="text1"/>
                      <w:kern w:val="0"/>
                    </w:rPr>
                    <w:t>海南岛西南部保留区</w:t>
                  </w:r>
                </w:p>
              </w:tc>
              <w:tc>
                <w:tcPr>
                  <w:tcW w:w="1038" w:type="pct"/>
                  <w:vAlign w:val="center"/>
                </w:tcPr>
                <w:p w14:paraId="029701DA" w14:textId="498DFF97" w:rsidR="001571B2" w:rsidRPr="00457F08" w:rsidRDefault="001571B2">
                  <w:pPr>
                    <w:pStyle w:val="CharChar0"/>
                    <w:snapToGrid w:val="0"/>
                    <w:rPr>
                      <w:rFonts w:ascii="宋体" w:hAnsi="宋体"/>
                      <w:color w:val="000000" w:themeColor="text1"/>
                      <w:kern w:val="0"/>
                    </w:rPr>
                  </w:pPr>
                  <w:r w:rsidRPr="00457F08">
                    <w:rPr>
                      <w:rFonts w:ascii="宋体" w:hAnsi="宋体" w:hint="eastAsia"/>
                      <w:color w:val="000000" w:themeColor="text1"/>
                      <w:kern w:val="0"/>
                    </w:rPr>
                    <w:t>南向，鱼礁区距离5</w:t>
                  </w:r>
                  <w:r w:rsidRPr="00457F08">
                    <w:rPr>
                      <w:rFonts w:ascii="宋体" w:hAnsi="宋体"/>
                      <w:color w:val="000000" w:themeColor="text1"/>
                      <w:kern w:val="0"/>
                    </w:rPr>
                    <w:t>60</w:t>
                  </w:r>
                  <w:r w:rsidRPr="00457F08">
                    <w:rPr>
                      <w:rFonts w:ascii="宋体" w:hAnsi="宋体" w:hint="eastAsia"/>
                      <w:color w:val="000000" w:themeColor="text1"/>
                      <w:kern w:val="0"/>
                    </w:rPr>
                    <w:t>m，最近距离2</w:t>
                  </w:r>
                  <w:r w:rsidRPr="00457F08">
                    <w:rPr>
                      <w:rFonts w:ascii="宋体" w:hAnsi="宋体"/>
                      <w:color w:val="000000" w:themeColor="text1"/>
                      <w:kern w:val="0"/>
                    </w:rPr>
                    <w:t>70</w:t>
                  </w:r>
                  <w:r w:rsidRPr="00457F08">
                    <w:rPr>
                      <w:rFonts w:ascii="宋体" w:hAnsi="宋体" w:hint="eastAsia"/>
                      <w:color w:val="000000" w:themeColor="text1"/>
                      <w:kern w:val="0"/>
                    </w:rPr>
                    <w:t>m；</w:t>
                  </w:r>
                </w:p>
              </w:tc>
              <w:tc>
                <w:tcPr>
                  <w:tcW w:w="1337" w:type="pct"/>
                  <w:vAlign w:val="center"/>
                </w:tcPr>
                <w:p w14:paraId="762EAF61" w14:textId="2DEF2D4C" w:rsidR="001571B2" w:rsidRPr="00457F08" w:rsidRDefault="00BE29DB">
                  <w:pPr>
                    <w:jc w:val="center"/>
                    <w:rPr>
                      <w:rFonts w:ascii="宋体" w:hAnsi="宋体" w:cs="宋体"/>
                      <w:bCs/>
                      <w:color w:val="000000" w:themeColor="text1"/>
                      <w:kern w:val="0"/>
                      <w:szCs w:val="21"/>
                    </w:rPr>
                  </w:pPr>
                  <w:r w:rsidRPr="00457F08">
                    <w:rPr>
                      <w:rFonts w:hint="eastAsia"/>
                      <w:bCs/>
                      <w:color w:val="000000" w:themeColor="text1"/>
                    </w:rPr>
                    <w:t>保护海域自然生态环境、</w:t>
                  </w:r>
                  <w:r w:rsidR="004B7BE7" w:rsidRPr="00457F08">
                    <w:rPr>
                      <w:rFonts w:hint="eastAsia"/>
                      <w:bCs/>
                      <w:color w:val="000000" w:themeColor="text1"/>
                    </w:rPr>
                    <w:t>水质、生态环境</w:t>
                  </w:r>
                </w:p>
              </w:tc>
            </w:tr>
            <w:tr w:rsidR="00457F08" w:rsidRPr="00457F08" w14:paraId="046E273C" w14:textId="77777777" w:rsidTr="00F05414">
              <w:trPr>
                <w:trHeight w:val="20"/>
                <w:jc w:val="center"/>
              </w:trPr>
              <w:tc>
                <w:tcPr>
                  <w:tcW w:w="461" w:type="pct"/>
                  <w:vAlign w:val="center"/>
                </w:tcPr>
                <w:p w14:paraId="4D0B3CF3" w14:textId="2AB3BE98" w:rsidR="001571B2" w:rsidRPr="00457F08" w:rsidRDefault="001571B2">
                  <w:pPr>
                    <w:pStyle w:val="CharChar0"/>
                    <w:snapToGrid w:val="0"/>
                    <w:rPr>
                      <w:color w:val="000000" w:themeColor="text1"/>
                    </w:rPr>
                  </w:pPr>
                  <w:r w:rsidRPr="00457F08">
                    <w:rPr>
                      <w:color w:val="000000" w:themeColor="text1"/>
                    </w:rPr>
                    <w:t>7</w:t>
                  </w:r>
                </w:p>
              </w:tc>
              <w:tc>
                <w:tcPr>
                  <w:tcW w:w="665" w:type="pct"/>
                  <w:vMerge/>
                </w:tcPr>
                <w:p w14:paraId="378F2E38" w14:textId="77777777" w:rsidR="001571B2" w:rsidRPr="00457F08" w:rsidRDefault="001571B2" w:rsidP="00581216">
                  <w:pPr>
                    <w:pStyle w:val="CharChar0"/>
                    <w:snapToGrid w:val="0"/>
                    <w:rPr>
                      <w:color w:val="000000" w:themeColor="text1"/>
                    </w:rPr>
                  </w:pPr>
                </w:p>
              </w:tc>
              <w:tc>
                <w:tcPr>
                  <w:tcW w:w="1499" w:type="pct"/>
                  <w:vAlign w:val="center"/>
                </w:tcPr>
                <w:p w14:paraId="432E07CD" w14:textId="1C70A6A2" w:rsidR="001571B2" w:rsidRPr="00457F08" w:rsidRDefault="001571B2" w:rsidP="00581216">
                  <w:pPr>
                    <w:pStyle w:val="CharChar0"/>
                    <w:snapToGrid w:val="0"/>
                    <w:rPr>
                      <w:rFonts w:ascii="宋体" w:hAnsi="宋体" w:cs="宋体"/>
                      <w:color w:val="000000" w:themeColor="text1"/>
                      <w:kern w:val="0"/>
                    </w:rPr>
                  </w:pPr>
                  <w:r w:rsidRPr="00457F08">
                    <w:rPr>
                      <w:rFonts w:hint="eastAsia"/>
                      <w:color w:val="000000" w:themeColor="text1"/>
                    </w:rPr>
                    <w:t>天涯海角旅游休闲娱乐区</w:t>
                  </w:r>
                </w:p>
              </w:tc>
              <w:tc>
                <w:tcPr>
                  <w:tcW w:w="1038" w:type="pct"/>
                  <w:vAlign w:val="center"/>
                </w:tcPr>
                <w:p w14:paraId="57EE0EED" w14:textId="33E7870C" w:rsidR="001571B2" w:rsidRPr="00457F08" w:rsidRDefault="004B7BE7">
                  <w:pPr>
                    <w:pStyle w:val="CharChar0"/>
                    <w:snapToGrid w:val="0"/>
                    <w:rPr>
                      <w:rFonts w:ascii="宋体" w:hAnsi="宋体"/>
                      <w:color w:val="000000" w:themeColor="text1"/>
                      <w:kern w:val="0"/>
                    </w:rPr>
                  </w:pPr>
                  <w:r w:rsidRPr="00457F08">
                    <w:rPr>
                      <w:rFonts w:ascii="宋体" w:hAnsi="宋体" w:hint="eastAsia"/>
                      <w:color w:val="000000" w:themeColor="text1"/>
                      <w:kern w:val="0"/>
                    </w:rPr>
                    <w:t>北侧</w:t>
                  </w:r>
                  <w:r w:rsidR="001571B2" w:rsidRPr="00457F08">
                    <w:rPr>
                      <w:rFonts w:ascii="宋体" w:hAnsi="宋体"/>
                      <w:color w:val="000000" w:themeColor="text1"/>
                      <w:kern w:val="0"/>
                    </w:rPr>
                    <w:t>侧约</w:t>
                  </w:r>
                  <w:r w:rsidRPr="00457F08">
                    <w:rPr>
                      <w:rFonts w:ascii="宋体" w:hAnsi="宋体"/>
                      <w:color w:val="000000" w:themeColor="text1"/>
                      <w:kern w:val="0"/>
                    </w:rPr>
                    <w:t>5</w:t>
                  </w:r>
                  <w:r w:rsidR="001571B2" w:rsidRPr="00457F08">
                    <w:rPr>
                      <w:rFonts w:ascii="宋体" w:hAnsi="宋体" w:hint="eastAsia"/>
                      <w:color w:val="000000" w:themeColor="text1"/>
                      <w:kern w:val="0"/>
                    </w:rPr>
                    <w:t>.</w:t>
                  </w:r>
                  <w:r w:rsidRPr="00457F08">
                    <w:rPr>
                      <w:rFonts w:ascii="宋体" w:hAnsi="宋体"/>
                      <w:color w:val="000000" w:themeColor="text1"/>
                      <w:kern w:val="0"/>
                    </w:rPr>
                    <w:t>1</w:t>
                  </w:r>
                  <w:r w:rsidR="001571B2" w:rsidRPr="00457F08">
                    <w:rPr>
                      <w:rFonts w:ascii="宋体" w:hAnsi="宋体"/>
                      <w:color w:val="000000" w:themeColor="text1"/>
                      <w:kern w:val="0"/>
                    </w:rPr>
                    <w:t>km</w:t>
                  </w:r>
                </w:p>
              </w:tc>
              <w:tc>
                <w:tcPr>
                  <w:tcW w:w="1337" w:type="pct"/>
                  <w:vAlign w:val="center"/>
                </w:tcPr>
                <w:p w14:paraId="62BF7090" w14:textId="6C80DE56" w:rsidR="001571B2" w:rsidRPr="00457F08" w:rsidRDefault="00BE29DB">
                  <w:pPr>
                    <w:jc w:val="center"/>
                    <w:rPr>
                      <w:rFonts w:ascii="宋体" w:hAnsi="宋体" w:cs="宋体"/>
                      <w:bCs/>
                      <w:color w:val="000000" w:themeColor="text1"/>
                      <w:kern w:val="0"/>
                      <w:szCs w:val="21"/>
                    </w:rPr>
                  </w:pPr>
                  <w:r w:rsidRPr="00457F08">
                    <w:rPr>
                      <w:rFonts w:hint="eastAsia"/>
                      <w:bCs/>
                      <w:color w:val="000000" w:themeColor="text1"/>
                    </w:rPr>
                    <w:t>保护沙滩、砾石滩、沿岸地质地貌和水质；保护旅游资源</w:t>
                  </w:r>
                </w:p>
              </w:tc>
            </w:tr>
            <w:tr w:rsidR="00457F08" w:rsidRPr="00457F08" w14:paraId="707EB2B4" w14:textId="77777777" w:rsidTr="00F05414">
              <w:trPr>
                <w:trHeight w:val="20"/>
                <w:jc w:val="center"/>
              </w:trPr>
              <w:tc>
                <w:tcPr>
                  <w:tcW w:w="461" w:type="pct"/>
                  <w:vAlign w:val="center"/>
                </w:tcPr>
                <w:p w14:paraId="5A3A23C3" w14:textId="479A8A58" w:rsidR="001571B2" w:rsidRPr="00457F08" w:rsidRDefault="001571B2">
                  <w:pPr>
                    <w:pStyle w:val="CharChar0"/>
                    <w:snapToGrid w:val="0"/>
                    <w:rPr>
                      <w:color w:val="000000" w:themeColor="text1"/>
                    </w:rPr>
                  </w:pPr>
                  <w:r w:rsidRPr="00457F08">
                    <w:rPr>
                      <w:rFonts w:hint="eastAsia"/>
                      <w:color w:val="000000" w:themeColor="text1"/>
                    </w:rPr>
                    <w:t>8</w:t>
                  </w:r>
                </w:p>
              </w:tc>
              <w:tc>
                <w:tcPr>
                  <w:tcW w:w="665" w:type="pct"/>
                </w:tcPr>
                <w:p w14:paraId="037ACA48" w14:textId="0EBA1BA0" w:rsidR="001571B2" w:rsidRPr="00457F08" w:rsidRDefault="001571B2" w:rsidP="00581216">
                  <w:pPr>
                    <w:pStyle w:val="CharChar0"/>
                    <w:snapToGrid w:val="0"/>
                    <w:rPr>
                      <w:color w:val="000000" w:themeColor="text1"/>
                    </w:rPr>
                  </w:pPr>
                  <w:r w:rsidRPr="00457F08">
                    <w:rPr>
                      <w:rFonts w:hint="eastAsia"/>
                      <w:color w:val="000000" w:themeColor="text1"/>
                    </w:rPr>
                    <w:t>保护区</w:t>
                  </w:r>
                </w:p>
              </w:tc>
              <w:tc>
                <w:tcPr>
                  <w:tcW w:w="1499" w:type="pct"/>
                  <w:vAlign w:val="center"/>
                </w:tcPr>
                <w:p w14:paraId="18AEE8DA" w14:textId="69FF83F3" w:rsidR="001571B2" w:rsidRPr="00457F08" w:rsidRDefault="001571B2" w:rsidP="00581216">
                  <w:pPr>
                    <w:pStyle w:val="CharChar0"/>
                    <w:snapToGrid w:val="0"/>
                    <w:rPr>
                      <w:color w:val="000000" w:themeColor="text1"/>
                    </w:rPr>
                  </w:pPr>
                  <w:r w:rsidRPr="00457F08">
                    <w:rPr>
                      <w:rFonts w:hint="eastAsia"/>
                      <w:color w:val="000000" w:themeColor="text1"/>
                    </w:rPr>
                    <w:t>三亚珊瑚礁国家级自然保护区</w:t>
                  </w:r>
                </w:p>
              </w:tc>
              <w:tc>
                <w:tcPr>
                  <w:tcW w:w="1038" w:type="pct"/>
                  <w:vAlign w:val="center"/>
                </w:tcPr>
                <w:p w14:paraId="0927AB9F" w14:textId="2BB7C91A" w:rsidR="001571B2" w:rsidRPr="00457F08" w:rsidRDefault="001571B2">
                  <w:pPr>
                    <w:pStyle w:val="CharChar0"/>
                    <w:snapToGrid w:val="0"/>
                    <w:rPr>
                      <w:rFonts w:ascii="宋体" w:hAnsi="宋体"/>
                      <w:color w:val="000000" w:themeColor="text1"/>
                      <w:kern w:val="0"/>
                    </w:rPr>
                  </w:pPr>
                  <w:r w:rsidRPr="00457F08">
                    <w:rPr>
                      <w:rFonts w:ascii="宋体" w:hAnsi="宋体" w:hint="eastAsia"/>
                      <w:color w:val="000000" w:themeColor="text1"/>
                      <w:kern w:val="0"/>
                    </w:rPr>
                    <w:t>东侧约</w:t>
                  </w:r>
                  <w:r w:rsidRPr="00457F08">
                    <w:rPr>
                      <w:rFonts w:ascii="宋体" w:hAnsi="宋体"/>
                      <w:color w:val="000000" w:themeColor="text1"/>
                      <w:kern w:val="0"/>
                    </w:rPr>
                    <w:t>1.2</w:t>
                  </w:r>
                  <w:r w:rsidRPr="00457F08">
                    <w:rPr>
                      <w:rFonts w:ascii="宋体" w:hAnsi="宋体" w:hint="eastAsia"/>
                      <w:color w:val="000000" w:themeColor="text1"/>
                      <w:kern w:val="0"/>
                    </w:rPr>
                    <w:t>km</w:t>
                  </w:r>
                </w:p>
              </w:tc>
              <w:tc>
                <w:tcPr>
                  <w:tcW w:w="1337" w:type="pct"/>
                  <w:vAlign w:val="center"/>
                </w:tcPr>
                <w:p w14:paraId="51EF9D9F" w14:textId="2A70A2CA" w:rsidR="001571B2" w:rsidRPr="00457F08" w:rsidRDefault="001571B2">
                  <w:pPr>
                    <w:jc w:val="center"/>
                    <w:rPr>
                      <w:rFonts w:ascii="宋体" w:hAnsi="宋体" w:cs="宋体"/>
                      <w:bCs/>
                      <w:color w:val="000000" w:themeColor="text1"/>
                      <w:kern w:val="0"/>
                      <w:szCs w:val="21"/>
                    </w:rPr>
                  </w:pPr>
                  <w:r w:rsidRPr="00457F08">
                    <w:rPr>
                      <w:rFonts w:ascii="宋体" w:hAnsi="宋体" w:cs="宋体" w:hint="eastAsia"/>
                      <w:bCs/>
                      <w:color w:val="000000" w:themeColor="text1"/>
                      <w:kern w:val="0"/>
                      <w:szCs w:val="21"/>
                    </w:rPr>
                    <w:t>珊瑚礁及其生境</w:t>
                  </w:r>
                </w:p>
              </w:tc>
            </w:tr>
            <w:tr w:rsidR="00457F08" w:rsidRPr="00457F08" w14:paraId="2860C976" w14:textId="77777777" w:rsidTr="00F05414">
              <w:trPr>
                <w:trHeight w:val="20"/>
                <w:jc w:val="center"/>
              </w:trPr>
              <w:tc>
                <w:tcPr>
                  <w:tcW w:w="461" w:type="pct"/>
                  <w:vAlign w:val="center"/>
                </w:tcPr>
                <w:p w14:paraId="10E3E62B" w14:textId="069748F5" w:rsidR="006F2FC0" w:rsidRPr="00457F08" w:rsidRDefault="006F2FC0">
                  <w:pPr>
                    <w:pStyle w:val="CharChar0"/>
                    <w:snapToGrid w:val="0"/>
                    <w:rPr>
                      <w:color w:val="000000" w:themeColor="text1"/>
                    </w:rPr>
                  </w:pPr>
                  <w:r w:rsidRPr="00457F08">
                    <w:rPr>
                      <w:color w:val="000000" w:themeColor="text1"/>
                    </w:rPr>
                    <w:t>9</w:t>
                  </w:r>
                </w:p>
              </w:tc>
              <w:tc>
                <w:tcPr>
                  <w:tcW w:w="665" w:type="pct"/>
                  <w:vMerge w:val="restart"/>
                </w:tcPr>
                <w:p w14:paraId="3CF0BCCF" w14:textId="76CCDF22" w:rsidR="006F2FC0" w:rsidRPr="00457F08" w:rsidRDefault="006F2FC0" w:rsidP="00581216">
                  <w:pPr>
                    <w:pStyle w:val="CharChar0"/>
                    <w:snapToGrid w:val="0"/>
                    <w:rPr>
                      <w:color w:val="000000" w:themeColor="text1"/>
                    </w:rPr>
                  </w:pPr>
                  <w:r w:rsidRPr="00457F08">
                    <w:rPr>
                      <w:rFonts w:hint="eastAsia"/>
                      <w:color w:val="000000" w:themeColor="text1"/>
                    </w:rPr>
                    <w:t>生态红线区</w:t>
                  </w:r>
                </w:p>
              </w:tc>
              <w:tc>
                <w:tcPr>
                  <w:tcW w:w="1499" w:type="pct"/>
                  <w:vAlign w:val="center"/>
                </w:tcPr>
                <w:p w14:paraId="1201AA09" w14:textId="64AD7778" w:rsidR="006F2FC0" w:rsidRPr="00457F08" w:rsidRDefault="006F2FC0" w:rsidP="006F2FC0">
                  <w:pPr>
                    <w:pStyle w:val="CharChar0"/>
                    <w:snapToGrid w:val="0"/>
                    <w:rPr>
                      <w:color w:val="000000" w:themeColor="text1"/>
                    </w:rPr>
                  </w:pPr>
                  <w:r w:rsidRPr="00457F08">
                    <w:rPr>
                      <w:rFonts w:hint="eastAsia"/>
                      <w:color w:val="000000" w:themeColor="text1"/>
                    </w:rPr>
                    <w:t>海南省（本岛）海洋生态保护红线</w:t>
                  </w:r>
                  <w:r w:rsidRPr="00457F08">
                    <w:rPr>
                      <w:rFonts w:hint="eastAsia"/>
                      <w:color w:val="000000" w:themeColor="text1"/>
                    </w:rPr>
                    <w:t>-</w:t>
                  </w:r>
                  <w:r w:rsidRPr="00457F08">
                    <w:rPr>
                      <w:rFonts w:hint="eastAsia"/>
                      <w:color w:val="000000" w:themeColor="text1"/>
                    </w:rPr>
                    <w:t>珊瑚礁</w:t>
                  </w:r>
                  <w:r w:rsidR="00A57CE2" w:rsidRPr="00457F08">
                    <w:rPr>
                      <w:rFonts w:hint="eastAsia"/>
                      <w:color w:val="000000" w:themeColor="text1"/>
                    </w:rPr>
                    <w:t>（保护区）</w:t>
                  </w:r>
                </w:p>
              </w:tc>
              <w:tc>
                <w:tcPr>
                  <w:tcW w:w="1038" w:type="pct"/>
                  <w:vAlign w:val="center"/>
                </w:tcPr>
                <w:p w14:paraId="64E4C766" w14:textId="0BF80E29" w:rsidR="006F2FC0" w:rsidRPr="00457F08" w:rsidRDefault="006F2FC0">
                  <w:pPr>
                    <w:pStyle w:val="CharChar0"/>
                    <w:snapToGrid w:val="0"/>
                    <w:rPr>
                      <w:rFonts w:ascii="宋体" w:hAnsi="宋体"/>
                      <w:color w:val="000000" w:themeColor="text1"/>
                      <w:kern w:val="0"/>
                    </w:rPr>
                  </w:pPr>
                  <w:r w:rsidRPr="00457F08">
                    <w:rPr>
                      <w:rFonts w:ascii="宋体" w:hAnsi="宋体" w:hint="eastAsia"/>
                      <w:color w:val="000000" w:themeColor="text1"/>
                      <w:kern w:val="0"/>
                    </w:rPr>
                    <w:t>西侧约</w:t>
                  </w:r>
                  <w:r w:rsidR="00A57CE2" w:rsidRPr="00457F08">
                    <w:rPr>
                      <w:rFonts w:ascii="宋体" w:hAnsi="宋体"/>
                      <w:color w:val="000000" w:themeColor="text1"/>
                      <w:kern w:val="0"/>
                    </w:rPr>
                    <w:t>1.2</w:t>
                  </w:r>
                  <w:r w:rsidR="00A57CE2" w:rsidRPr="00457F08">
                    <w:rPr>
                      <w:rFonts w:ascii="宋体" w:hAnsi="宋体" w:hint="eastAsia"/>
                      <w:color w:val="000000" w:themeColor="text1"/>
                      <w:kern w:val="0"/>
                    </w:rPr>
                    <w:t>km（一般控制区），1</w:t>
                  </w:r>
                  <w:r w:rsidR="00A57CE2" w:rsidRPr="00457F08">
                    <w:rPr>
                      <w:rFonts w:ascii="宋体" w:hAnsi="宋体"/>
                      <w:color w:val="000000" w:themeColor="text1"/>
                      <w:kern w:val="0"/>
                    </w:rPr>
                    <w:t>.4</w:t>
                  </w:r>
                  <w:r w:rsidR="00A57CE2" w:rsidRPr="00457F08">
                    <w:rPr>
                      <w:rFonts w:ascii="宋体" w:hAnsi="宋体" w:hint="eastAsia"/>
                      <w:color w:val="000000" w:themeColor="text1"/>
                      <w:kern w:val="0"/>
                    </w:rPr>
                    <w:t>k</w:t>
                  </w:r>
                  <w:r w:rsidRPr="00457F08">
                    <w:rPr>
                      <w:rFonts w:ascii="宋体" w:hAnsi="宋体" w:hint="eastAsia"/>
                      <w:color w:val="000000" w:themeColor="text1"/>
                      <w:kern w:val="0"/>
                    </w:rPr>
                    <w:t>m</w:t>
                  </w:r>
                  <w:r w:rsidR="00A57CE2" w:rsidRPr="00457F08">
                    <w:rPr>
                      <w:rFonts w:ascii="宋体" w:hAnsi="宋体" w:hint="eastAsia"/>
                      <w:color w:val="000000" w:themeColor="text1"/>
                      <w:kern w:val="0"/>
                    </w:rPr>
                    <w:t>（核心区）</w:t>
                  </w:r>
                </w:p>
              </w:tc>
              <w:tc>
                <w:tcPr>
                  <w:tcW w:w="1337" w:type="pct"/>
                  <w:vAlign w:val="center"/>
                </w:tcPr>
                <w:p w14:paraId="37C293BC" w14:textId="5FB47713" w:rsidR="006F2FC0" w:rsidRPr="00457F08" w:rsidRDefault="00C042BA">
                  <w:pPr>
                    <w:jc w:val="center"/>
                    <w:rPr>
                      <w:rFonts w:ascii="宋体" w:hAnsi="宋体" w:cs="宋体"/>
                      <w:bCs/>
                      <w:color w:val="000000" w:themeColor="text1"/>
                      <w:kern w:val="0"/>
                      <w:szCs w:val="21"/>
                    </w:rPr>
                  </w:pPr>
                  <w:r w:rsidRPr="00457F08">
                    <w:rPr>
                      <w:rFonts w:ascii="宋体" w:hAnsi="宋体" w:cs="宋体" w:hint="eastAsia"/>
                      <w:bCs/>
                      <w:color w:val="000000" w:themeColor="text1"/>
                      <w:kern w:val="0"/>
                      <w:szCs w:val="21"/>
                    </w:rPr>
                    <w:t>珊瑚礁及其生境、水质</w:t>
                  </w:r>
                  <w:r w:rsidRPr="00457F08">
                    <w:rPr>
                      <w:rFonts w:ascii="宋体" w:hAnsi="宋体" w:hint="eastAsia"/>
                      <w:bCs/>
                      <w:color w:val="000000" w:themeColor="text1"/>
                      <w:szCs w:val="21"/>
                    </w:rPr>
                    <w:t>及生态环境质量</w:t>
                  </w:r>
                </w:p>
              </w:tc>
            </w:tr>
            <w:tr w:rsidR="00457F08" w:rsidRPr="00457F08" w14:paraId="0C85CD94" w14:textId="77777777" w:rsidTr="00F05414">
              <w:trPr>
                <w:trHeight w:val="20"/>
                <w:jc w:val="center"/>
              </w:trPr>
              <w:tc>
                <w:tcPr>
                  <w:tcW w:w="461" w:type="pct"/>
                  <w:vAlign w:val="center"/>
                </w:tcPr>
                <w:p w14:paraId="1F59F1F8" w14:textId="5157ADC0" w:rsidR="006F2FC0" w:rsidRPr="00457F08" w:rsidRDefault="006F2FC0">
                  <w:pPr>
                    <w:pStyle w:val="CharChar0"/>
                    <w:snapToGrid w:val="0"/>
                    <w:rPr>
                      <w:color w:val="000000" w:themeColor="text1"/>
                    </w:rPr>
                  </w:pPr>
                  <w:r w:rsidRPr="00457F08">
                    <w:rPr>
                      <w:rFonts w:hint="eastAsia"/>
                      <w:color w:val="000000" w:themeColor="text1"/>
                    </w:rPr>
                    <w:t>1</w:t>
                  </w:r>
                  <w:r w:rsidRPr="00457F08">
                    <w:rPr>
                      <w:color w:val="000000" w:themeColor="text1"/>
                    </w:rPr>
                    <w:t>0</w:t>
                  </w:r>
                </w:p>
              </w:tc>
              <w:tc>
                <w:tcPr>
                  <w:tcW w:w="665" w:type="pct"/>
                  <w:vMerge/>
                </w:tcPr>
                <w:p w14:paraId="58A477E8" w14:textId="77777777" w:rsidR="006F2FC0" w:rsidRPr="00457F08" w:rsidRDefault="006F2FC0" w:rsidP="00581216">
                  <w:pPr>
                    <w:pStyle w:val="CharChar0"/>
                    <w:snapToGrid w:val="0"/>
                    <w:rPr>
                      <w:color w:val="000000" w:themeColor="text1"/>
                    </w:rPr>
                  </w:pPr>
                </w:p>
              </w:tc>
              <w:tc>
                <w:tcPr>
                  <w:tcW w:w="1499" w:type="pct"/>
                  <w:vAlign w:val="center"/>
                </w:tcPr>
                <w:p w14:paraId="3898DDB1" w14:textId="433F3179" w:rsidR="006F2FC0" w:rsidRPr="00457F08" w:rsidRDefault="006F2FC0" w:rsidP="006F2FC0">
                  <w:pPr>
                    <w:pStyle w:val="CharChar0"/>
                    <w:snapToGrid w:val="0"/>
                    <w:rPr>
                      <w:color w:val="000000" w:themeColor="text1"/>
                    </w:rPr>
                  </w:pPr>
                  <w:r w:rsidRPr="00457F08">
                    <w:rPr>
                      <w:rFonts w:hint="eastAsia"/>
                      <w:color w:val="000000" w:themeColor="text1"/>
                    </w:rPr>
                    <w:t>海南省（本岛）海洋生态保护红线</w:t>
                  </w:r>
                  <w:r w:rsidRPr="00457F08">
                    <w:rPr>
                      <w:rFonts w:hint="eastAsia"/>
                      <w:color w:val="000000" w:themeColor="text1"/>
                    </w:rPr>
                    <w:t>-</w:t>
                  </w:r>
                  <w:r w:rsidRPr="00457F08">
                    <w:rPr>
                      <w:rFonts w:hint="eastAsia"/>
                      <w:color w:val="000000" w:themeColor="text1"/>
                    </w:rPr>
                    <w:t>重要渔业资源产卵场</w:t>
                  </w:r>
                </w:p>
              </w:tc>
              <w:tc>
                <w:tcPr>
                  <w:tcW w:w="1038" w:type="pct"/>
                  <w:vAlign w:val="center"/>
                </w:tcPr>
                <w:p w14:paraId="5B7DA40B" w14:textId="6888AD11" w:rsidR="006F2FC0" w:rsidRPr="00457F08" w:rsidRDefault="00C042BA">
                  <w:pPr>
                    <w:pStyle w:val="CharChar0"/>
                    <w:snapToGrid w:val="0"/>
                    <w:rPr>
                      <w:rFonts w:ascii="宋体" w:hAnsi="宋体"/>
                      <w:color w:val="000000" w:themeColor="text1"/>
                      <w:kern w:val="0"/>
                    </w:rPr>
                  </w:pPr>
                  <w:r w:rsidRPr="00457F08">
                    <w:rPr>
                      <w:rFonts w:ascii="宋体" w:hAnsi="宋体" w:hint="eastAsia"/>
                      <w:color w:val="000000" w:themeColor="text1"/>
                      <w:kern w:val="0"/>
                    </w:rPr>
                    <w:t>南向约3</w:t>
                  </w:r>
                  <w:r w:rsidRPr="00457F08">
                    <w:rPr>
                      <w:rFonts w:ascii="宋体" w:hAnsi="宋体"/>
                      <w:color w:val="000000" w:themeColor="text1"/>
                      <w:kern w:val="0"/>
                    </w:rPr>
                    <w:t>20</w:t>
                  </w:r>
                  <w:r w:rsidRPr="00457F08">
                    <w:rPr>
                      <w:rFonts w:ascii="宋体" w:hAnsi="宋体" w:hint="eastAsia"/>
                      <w:color w:val="000000" w:themeColor="text1"/>
                      <w:kern w:val="0"/>
                    </w:rPr>
                    <w:t>m</w:t>
                  </w:r>
                </w:p>
              </w:tc>
              <w:tc>
                <w:tcPr>
                  <w:tcW w:w="1337" w:type="pct"/>
                  <w:vAlign w:val="center"/>
                </w:tcPr>
                <w:p w14:paraId="7E0B248A" w14:textId="75454F15" w:rsidR="006F2FC0" w:rsidRPr="00457F08" w:rsidRDefault="00C042BA">
                  <w:pPr>
                    <w:jc w:val="center"/>
                    <w:rPr>
                      <w:rFonts w:ascii="宋体" w:hAnsi="宋体"/>
                      <w:bCs/>
                      <w:color w:val="000000" w:themeColor="text1"/>
                      <w:szCs w:val="21"/>
                    </w:rPr>
                  </w:pPr>
                  <w:r w:rsidRPr="00457F08">
                    <w:rPr>
                      <w:rFonts w:ascii="宋体" w:hAnsi="宋体" w:hint="eastAsia"/>
                      <w:bCs/>
                      <w:color w:val="000000" w:themeColor="text1"/>
                      <w:szCs w:val="21"/>
                    </w:rPr>
                    <w:t>水质及生态环境质量</w:t>
                  </w:r>
                </w:p>
              </w:tc>
            </w:tr>
            <w:tr w:rsidR="00457F08" w:rsidRPr="00457F08" w14:paraId="0AEF292B" w14:textId="77777777" w:rsidTr="00F05414">
              <w:trPr>
                <w:trHeight w:val="20"/>
                <w:jc w:val="center"/>
              </w:trPr>
              <w:tc>
                <w:tcPr>
                  <w:tcW w:w="461" w:type="pct"/>
                  <w:vAlign w:val="center"/>
                </w:tcPr>
                <w:p w14:paraId="241D7F79" w14:textId="54A2510D" w:rsidR="006F2FC0" w:rsidRPr="00457F08" w:rsidRDefault="006F2FC0">
                  <w:pPr>
                    <w:pStyle w:val="CharChar0"/>
                    <w:snapToGrid w:val="0"/>
                    <w:rPr>
                      <w:color w:val="000000" w:themeColor="text1"/>
                    </w:rPr>
                  </w:pPr>
                  <w:r w:rsidRPr="00457F08">
                    <w:rPr>
                      <w:color w:val="000000" w:themeColor="text1"/>
                    </w:rPr>
                    <w:t>11</w:t>
                  </w:r>
                </w:p>
              </w:tc>
              <w:tc>
                <w:tcPr>
                  <w:tcW w:w="665" w:type="pct"/>
                  <w:vMerge/>
                </w:tcPr>
                <w:p w14:paraId="569FBC84" w14:textId="77777777" w:rsidR="006F2FC0" w:rsidRPr="00457F08" w:rsidRDefault="006F2FC0" w:rsidP="00581216">
                  <w:pPr>
                    <w:pStyle w:val="CharChar0"/>
                    <w:snapToGrid w:val="0"/>
                    <w:rPr>
                      <w:color w:val="000000" w:themeColor="text1"/>
                    </w:rPr>
                  </w:pPr>
                </w:p>
              </w:tc>
              <w:tc>
                <w:tcPr>
                  <w:tcW w:w="1499" w:type="pct"/>
                  <w:vAlign w:val="center"/>
                </w:tcPr>
                <w:p w14:paraId="1AB00300" w14:textId="49091DE6" w:rsidR="006F2FC0" w:rsidRPr="00457F08" w:rsidRDefault="006F2FC0" w:rsidP="006F2FC0">
                  <w:pPr>
                    <w:pStyle w:val="CharChar0"/>
                    <w:snapToGrid w:val="0"/>
                    <w:rPr>
                      <w:color w:val="000000" w:themeColor="text1"/>
                    </w:rPr>
                  </w:pPr>
                  <w:r w:rsidRPr="00457F08">
                    <w:rPr>
                      <w:rFonts w:hint="eastAsia"/>
                      <w:color w:val="000000" w:themeColor="text1"/>
                    </w:rPr>
                    <w:t>海南省（本岛）海洋生态保护红线</w:t>
                  </w:r>
                  <w:r w:rsidRPr="00457F08">
                    <w:rPr>
                      <w:rFonts w:hint="eastAsia"/>
                      <w:color w:val="000000" w:themeColor="text1"/>
                    </w:rPr>
                    <w:t>-</w:t>
                  </w:r>
                  <w:r w:rsidRPr="00457F08">
                    <w:rPr>
                      <w:rFonts w:hint="eastAsia"/>
                      <w:color w:val="000000" w:themeColor="text1"/>
                    </w:rPr>
                    <w:t>海岸防护物理防护极重要区</w:t>
                  </w:r>
                </w:p>
              </w:tc>
              <w:tc>
                <w:tcPr>
                  <w:tcW w:w="1038" w:type="pct"/>
                  <w:vAlign w:val="center"/>
                </w:tcPr>
                <w:p w14:paraId="6D6FD9C2" w14:textId="420785DB" w:rsidR="006F2FC0" w:rsidRPr="00457F08" w:rsidRDefault="00C042BA">
                  <w:pPr>
                    <w:pStyle w:val="CharChar0"/>
                    <w:snapToGrid w:val="0"/>
                    <w:rPr>
                      <w:rFonts w:ascii="宋体" w:hAnsi="宋体"/>
                      <w:color w:val="000000" w:themeColor="text1"/>
                      <w:kern w:val="0"/>
                    </w:rPr>
                  </w:pPr>
                  <w:r w:rsidRPr="00457F08">
                    <w:rPr>
                      <w:rFonts w:ascii="宋体" w:hAnsi="宋体" w:hint="eastAsia"/>
                      <w:color w:val="000000" w:themeColor="text1"/>
                      <w:kern w:val="0"/>
                    </w:rPr>
                    <w:t>北</w:t>
                  </w:r>
                  <w:r w:rsidR="006F2FC0" w:rsidRPr="00457F08">
                    <w:rPr>
                      <w:rFonts w:ascii="宋体" w:hAnsi="宋体" w:hint="eastAsia"/>
                      <w:color w:val="000000" w:themeColor="text1"/>
                      <w:kern w:val="0"/>
                    </w:rPr>
                    <w:t>侧约</w:t>
                  </w:r>
                  <w:r w:rsidRPr="00457F08">
                    <w:rPr>
                      <w:rFonts w:ascii="宋体" w:hAnsi="宋体"/>
                      <w:color w:val="000000" w:themeColor="text1"/>
                      <w:kern w:val="0"/>
                    </w:rPr>
                    <w:t>6.7</w:t>
                  </w:r>
                  <w:r w:rsidRPr="00457F08">
                    <w:rPr>
                      <w:rFonts w:ascii="宋体" w:hAnsi="宋体" w:hint="eastAsia"/>
                      <w:color w:val="000000" w:themeColor="text1"/>
                      <w:kern w:val="0"/>
                    </w:rPr>
                    <w:t>k</w:t>
                  </w:r>
                  <w:r w:rsidR="006F2FC0" w:rsidRPr="00457F08">
                    <w:rPr>
                      <w:rFonts w:ascii="宋体" w:hAnsi="宋体" w:hint="eastAsia"/>
                      <w:color w:val="000000" w:themeColor="text1"/>
                      <w:kern w:val="0"/>
                    </w:rPr>
                    <w:t>m</w:t>
                  </w:r>
                </w:p>
              </w:tc>
              <w:tc>
                <w:tcPr>
                  <w:tcW w:w="1337" w:type="pct"/>
                  <w:vAlign w:val="center"/>
                </w:tcPr>
                <w:p w14:paraId="7701E19B" w14:textId="5B24A1B5" w:rsidR="006F2FC0" w:rsidRPr="00457F08" w:rsidRDefault="00C042BA">
                  <w:pPr>
                    <w:jc w:val="center"/>
                    <w:rPr>
                      <w:rFonts w:ascii="宋体" w:hAnsi="宋体"/>
                      <w:bCs/>
                      <w:color w:val="000000" w:themeColor="text1"/>
                      <w:szCs w:val="21"/>
                    </w:rPr>
                  </w:pPr>
                  <w:r w:rsidRPr="00457F08">
                    <w:rPr>
                      <w:rFonts w:ascii="宋体" w:hAnsi="宋体" w:hint="eastAsia"/>
                      <w:bCs/>
                      <w:color w:val="000000" w:themeColor="text1"/>
                      <w:szCs w:val="21"/>
                    </w:rPr>
                    <w:t>特殊地形地貌及海岸防护</w:t>
                  </w:r>
                </w:p>
              </w:tc>
            </w:tr>
            <w:tr w:rsidR="00457F08" w:rsidRPr="00457F08" w14:paraId="5B05AD3B" w14:textId="77777777" w:rsidTr="00F05414">
              <w:trPr>
                <w:trHeight w:val="20"/>
                <w:jc w:val="center"/>
              </w:trPr>
              <w:tc>
                <w:tcPr>
                  <w:tcW w:w="461" w:type="pct"/>
                  <w:vAlign w:val="center"/>
                </w:tcPr>
                <w:p w14:paraId="140B053B" w14:textId="5909467E" w:rsidR="00F47F59" w:rsidRPr="00457F08" w:rsidRDefault="000751D7">
                  <w:pPr>
                    <w:pStyle w:val="CharChar0"/>
                    <w:snapToGrid w:val="0"/>
                    <w:rPr>
                      <w:color w:val="000000" w:themeColor="text1"/>
                    </w:rPr>
                  </w:pPr>
                  <w:r w:rsidRPr="00457F08">
                    <w:rPr>
                      <w:color w:val="000000" w:themeColor="text1"/>
                    </w:rPr>
                    <w:t>1</w:t>
                  </w:r>
                  <w:r w:rsidR="006F2FC0" w:rsidRPr="00457F08">
                    <w:rPr>
                      <w:color w:val="000000" w:themeColor="text1"/>
                    </w:rPr>
                    <w:t>2</w:t>
                  </w:r>
                </w:p>
              </w:tc>
              <w:tc>
                <w:tcPr>
                  <w:tcW w:w="665" w:type="pct"/>
                </w:tcPr>
                <w:p w14:paraId="0652B1B1" w14:textId="48E86BA0" w:rsidR="00F47F59" w:rsidRPr="00457F08" w:rsidRDefault="006F2FC0">
                  <w:pPr>
                    <w:pStyle w:val="CharChar0"/>
                    <w:snapToGrid w:val="0"/>
                    <w:rPr>
                      <w:color w:val="000000" w:themeColor="text1"/>
                    </w:rPr>
                  </w:pPr>
                  <w:r w:rsidRPr="00457F08">
                    <w:rPr>
                      <w:rFonts w:hint="eastAsia"/>
                      <w:color w:val="000000" w:themeColor="text1"/>
                    </w:rPr>
                    <w:t>重要物种生长区</w:t>
                  </w:r>
                </w:p>
              </w:tc>
              <w:tc>
                <w:tcPr>
                  <w:tcW w:w="1499" w:type="pct"/>
                  <w:vAlign w:val="center"/>
                </w:tcPr>
                <w:p w14:paraId="05D45B2A" w14:textId="49100312" w:rsidR="00F47F59" w:rsidRPr="00457F08" w:rsidRDefault="00F47F59">
                  <w:pPr>
                    <w:pStyle w:val="CharChar0"/>
                    <w:snapToGrid w:val="0"/>
                    <w:rPr>
                      <w:color w:val="000000" w:themeColor="text1"/>
                    </w:rPr>
                  </w:pPr>
                  <w:r w:rsidRPr="00457F08">
                    <w:rPr>
                      <w:rFonts w:hint="eastAsia"/>
                      <w:color w:val="000000" w:themeColor="text1"/>
                    </w:rPr>
                    <w:t>珊瑚礁生长区</w:t>
                  </w:r>
                </w:p>
              </w:tc>
              <w:tc>
                <w:tcPr>
                  <w:tcW w:w="1038" w:type="pct"/>
                  <w:vAlign w:val="center"/>
                </w:tcPr>
                <w:p w14:paraId="3EBA0C9C" w14:textId="0015369C" w:rsidR="00F47F59" w:rsidRPr="00457F08" w:rsidRDefault="00F47F59">
                  <w:pPr>
                    <w:pStyle w:val="CharChar0"/>
                    <w:snapToGrid w:val="0"/>
                    <w:rPr>
                      <w:rFonts w:ascii="宋体" w:hAnsi="宋体"/>
                      <w:color w:val="000000" w:themeColor="text1"/>
                      <w:kern w:val="0"/>
                    </w:rPr>
                  </w:pPr>
                  <w:r w:rsidRPr="00457F08">
                    <w:rPr>
                      <w:rFonts w:ascii="宋体" w:hAnsi="宋体" w:hint="eastAsia"/>
                      <w:color w:val="000000" w:themeColor="text1"/>
                      <w:kern w:val="0"/>
                    </w:rPr>
                    <w:t>礁区</w:t>
                  </w:r>
                  <w:r w:rsidR="006F2FC0" w:rsidRPr="00457F08">
                    <w:rPr>
                      <w:rFonts w:ascii="宋体" w:hAnsi="宋体" w:hint="eastAsia"/>
                      <w:color w:val="000000" w:themeColor="text1"/>
                      <w:kern w:val="0"/>
                    </w:rPr>
                    <w:t>东北</w:t>
                  </w:r>
                  <w:r w:rsidRPr="00457F08">
                    <w:rPr>
                      <w:rFonts w:ascii="宋体" w:hAnsi="宋体" w:hint="eastAsia"/>
                      <w:color w:val="000000" w:themeColor="text1"/>
                      <w:kern w:val="0"/>
                    </w:rPr>
                    <w:t>侧约</w:t>
                  </w:r>
                  <w:r w:rsidR="006F2FC0" w:rsidRPr="00457F08">
                    <w:rPr>
                      <w:rFonts w:ascii="宋体" w:hAnsi="宋体"/>
                      <w:color w:val="000000" w:themeColor="text1"/>
                      <w:kern w:val="0"/>
                    </w:rPr>
                    <w:t>2.6</w:t>
                  </w:r>
                  <w:r w:rsidR="006F2FC0" w:rsidRPr="00457F08">
                    <w:rPr>
                      <w:rFonts w:ascii="宋体" w:hAnsi="宋体" w:hint="eastAsia"/>
                      <w:color w:val="000000" w:themeColor="text1"/>
                      <w:kern w:val="0"/>
                    </w:rPr>
                    <w:t>k</w:t>
                  </w:r>
                  <w:r w:rsidRPr="00457F08">
                    <w:rPr>
                      <w:rFonts w:ascii="宋体" w:hAnsi="宋体" w:hint="eastAsia"/>
                      <w:color w:val="000000" w:themeColor="text1"/>
                      <w:kern w:val="0"/>
                    </w:rPr>
                    <w:t>m</w:t>
                  </w:r>
                </w:p>
              </w:tc>
              <w:tc>
                <w:tcPr>
                  <w:tcW w:w="1337" w:type="pct"/>
                  <w:vAlign w:val="center"/>
                </w:tcPr>
                <w:p w14:paraId="028298EA" w14:textId="0F3F091D" w:rsidR="00F47F59" w:rsidRPr="00457F08" w:rsidRDefault="00F47F59">
                  <w:pPr>
                    <w:jc w:val="center"/>
                    <w:rPr>
                      <w:rFonts w:cs="宋体"/>
                      <w:bCs/>
                      <w:color w:val="000000" w:themeColor="text1"/>
                      <w:szCs w:val="21"/>
                    </w:rPr>
                  </w:pPr>
                  <w:r w:rsidRPr="00457F08">
                    <w:rPr>
                      <w:rFonts w:ascii="宋体" w:hAnsi="宋体" w:cs="宋体" w:hint="eastAsia"/>
                      <w:bCs/>
                      <w:color w:val="000000" w:themeColor="text1"/>
                      <w:kern w:val="0"/>
                      <w:szCs w:val="21"/>
                    </w:rPr>
                    <w:t>珊瑚礁</w:t>
                  </w:r>
                  <w:r w:rsidR="006F2FC0" w:rsidRPr="00457F08">
                    <w:rPr>
                      <w:rFonts w:ascii="宋体" w:hAnsi="宋体" w:cs="宋体" w:hint="eastAsia"/>
                      <w:bCs/>
                      <w:color w:val="000000" w:themeColor="text1"/>
                      <w:kern w:val="0"/>
                      <w:szCs w:val="21"/>
                    </w:rPr>
                    <w:t>及生境</w:t>
                  </w:r>
                </w:p>
              </w:tc>
            </w:tr>
            <w:tr w:rsidR="00457F08" w:rsidRPr="00457F08" w14:paraId="6D8C9B43" w14:textId="77777777" w:rsidTr="00F05414">
              <w:trPr>
                <w:trHeight w:val="20"/>
                <w:jc w:val="center"/>
              </w:trPr>
              <w:tc>
                <w:tcPr>
                  <w:tcW w:w="461" w:type="pct"/>
                  <w:vAlign w:val="center"/>
                </w:tcPr>
                <w:p w14:paraId="6A26FECD" w14:textId="298DD93D" w:rsidR="006F2FC0" w:rsidRPr="00457F08" w:rsidRDefault="006F2FC0">
                  <w:pPr>
                    <w:pStyle w:val="CharChar0"/>
                    <w:snapToGrid w:val="0"/>
                    <w:rPr>
                      <w:color w:val="000000" w:themeColor="text1"/>
                    </w:rPr>
                  </w:pPr>
                  <w:r w:rsidRPr="00457F08">
                    <w:rPr>
                      <w:rFonts w:hint="eastAsia"/>
                      <w:color w:val="000000" w:themeColor="text1"/>
                    </w:rPr>
                    <w:t>1</w:t>
                  </w:r>
                  <w:r w:rsidRPr="00457F08">
                    <w:rPr>
                      <w:color w:val="000000" w:themeColor="text1"/>
                    </w:rPr>
                    <w:t>3</w:t>
                  </w:r>
                </w:p>
              </w:tc>
              <w:tc>
                <w:tcPr>
                  <w:tcW w:w="665" w:type="pct"/>
                </w:tcPr>
                <w:p w14:paraId="7509ECD7" w14:textId="38CBC5DD" w:rsidR="006F2FC0" w:rsidRPr="00457F08" w:rsidRDefault="006F2FC0">
                  <w:pPr>
                    <w:pStyle w:val="CharChar0"/>
                    <w:snapToGrid w:val="0"/>
                    <w:rPr>
                      <w:color w:val="000000" w:themeColor="text1"/>
                    </w:rPr>
                  </w:pPr>
                  <w:r w:rsidRPr="00457F08">
                    <w:rPr>
                      <w:rFonts w:hint="eastAsia"/>
                      <w:color w:val="000000" w:themeColor="text1"/>
                    </w:rPr>
                    <w:t>水质监控点</w:t>
                  </w:r>
                </w:p>
              </w:tc>
              <w:tc>
                <w:tcPr>
                  <w:tcW w:w="1499" w:type="pct"/>
                  <w:vAlign w:val="center"/>
                </w:tcPr>
                <w:p w14:paraId="18CFE34D" w14:textId="25AD4D9A" w:rsidR="006F2FC0" w:rsidRPr="00457F08" w:rsidRDefault="006F2FC0">
                  <w:pPr>
                    <w:pStyle w:val="CharChar0"/>
                    <w:snapToGrid w:val="0"/>
                    <w:rPr>
                      <w:color w:val="000000" w:themeColor="text1"/>
                    </w:rPr>
                  </w:pPr>
                  <w:r w:rsidRPr="00457F08">
                    <w:rPr>
                      <w:rFonts w:hint="eastAsia"/>
                      <w:color w:val="000000" w:themeColor="text1"/>
                    </w:rPr>
                    <w:t>省控点</w:t>
                  </w:r>
                  <w:r w:rsidR="00F57926" w:rsidRPr="00457F08">
                    <w:rPr>
                      <w:rFonts w:ascii="Times New Roman" w:hAnsi="Times New Roman" w:cs="Times New Roman" w:hint="eastAsia"/>
                      <w:color w:val="000000" w:themeColor="text1"/>
                    </w:rPr>
                    <w:t>（</w:t>
                  </w:r>
                  <w:r w:rsidRPr="00457F08">
                    <w:rPr>
                      <w:rFonts w:ascii="Times New Roman" w:hAnsi="Times New Roman" w:cs="Times New Roman"/>
                      <w:color w:val="000000" w:themeColor="text1"/>
                    </w:rPr>
                    <w:t>HNN02013</w:t>
                  </w:r>
                  <w:r w:rsidRPr="00457F08">
                    <w:rPr>
                      <w:rFonts w:ascii="Times New Roman" w:hAnsi="Times New Roman" w:cs="Times New Roman" w:hint="eastAsia"/>
                      <w:color w:val="000000" w:themeColor="text1"/>
                    </w:rPr>
                    <w:t>）</w:t>
                  </w:r>
                  <w:r w:rsidR="00F57926" w:rsidRPr="00457F08">
                    <w:rPr>
                      <w:rFonts w:ascii="Times New Roman" w:hAnsi="Times New Roman" w:cs="Times New Roman" w:hint="eastAsia"/>
                      <w:color w:val="000000" w:themeColor="text1"/>
                    </w:rPr>
                    <w:t>、国控点（</w:t>
                  </w:r>
                  <w:r w:rsidR="00F57926" w:rsidRPr="00457F08">
                    <w:rPr>
                      <w:rFonts w:ascii="Times New Roman" w:hAnsi="Times New Roman" w:cs="Times New Roman" w:hint="eastAsia"/>
                      <w:color w:val="000000" w:themeColor="text1"/>
                    </w:rPr>
                    <w:t>HNN</w:t>
                  </w:r>
                  <w:r w:rsidR="00F57926" w:rsidRPr="00457F08">
                    <w:rPr>
                      <w:rFonts w:ascii="Times New Roman" w:hAnsi="Times New Roman" w:cs="Times New Roman"/>
                      <w:color w:val="000000" w:themeColor="text1"/>
                    </w:rPr>
                    <w:t>02008</w:t>
                  </w:r>
                  <w:r w:rsidR="00F57926" w:rsidRPr="00457F08">
                    <w:rPr>
                      <w:rFonts w:ascii="Times New Roman" w:hAnsi="Times New Roman" w:cs="Times New Roman" w:hint="eastAsia"/>
                      <w:color w:val="000000" w:themeColor="text1"/>
                    </w:rPr>
                    <w:t>）、国控点（</w:t>
                  </w:r>
                  <w:r w:rsidR="00F57926" w:rsidRPr="00457F08">
                    <w:rPr>
                      <w:rFonts w:ascii="Times New Roman" w:hAnsi="Times New Roman" w:cs="Times New Roman" w:hint="eastAsia"/>
                      <w:color w:val="000000" w:themeColor="text1"/>
                    </w:rPr>
                    <w:t>HNN</w:t>
                  </w:r>
                  <w:r w:rsidR="00F57926" w:rsidRPr="00457F08">
                    <w:rPr>
                      <w:rFonts w:ascii="Times New Roman" w:hAnsi="Times New Roman" w:cs="Times New Roman"/>
                      <w:color w:val="000000" w:themeColor="text1"/>
                    </w:rPr>
                    <w:t>02006</w:t>
                  </w:r>
                  <w:r w:rsidR="00F57926" w:rsidRPr="00457F08">
                    <w:rPr>
                      <w:rFonts w:ascii="Times New Roman" w:hAnsi="Times New Roman" w:cs="Times New Roman" w:hint="eastAsia"/>
                      <w:color w:val="000000" w:themeColor="text1"/>
                    </w:rPr>
                    <w:t>）</w:t>
                  </w:r>
                </w:p>
              </w:tc>
              <w:tc>
                <w:tcPr>
                  <w:tcW w:w="1038" w:type="pct"/>
                  <w:vAlign w:val="center"/>
                </w:tcPr>
                <w:p w14:paraId="7A4FC9BA" w14:textId="615D2275" w:rsidR="006F2FC0" w:rsidRPr="00457F08" w:rsidRDefault="00171ABF">
                  <w:pPr>
                    <w:pStyle w:val="CharChar0"/>
                    <w:snapToGrid w:val="0"/>
                    <w:rPr>
                      <w:rFonts w:ascii="宋体" w:hAnsi="宋体"/>
                      <w:color w:val="000000" w:themeColor="text1"/>
                      <w:kern w:val="0"/>
                    </w:rPr>
                  </w:pPr>
                  <w:r w:rsidRPr="00457F08">
                    <w:rPr>
                      <w:rFonts w:ascii="宋体" w:hAnsi="宋体" w:hint="eastAsia"/>
                      <w:color w:val="000000" w:themeColor="text1"/>
                      <w:kern w:val="0"/>
                    </w:rPr>
                    <w:t>最近为</w:t>
                  </w:r>
                  <w:r w:rsidR="006F2FC0" w:rsidRPr="00457F08">
                    <w:rPr>
                      <w:rFonts w:ascii="宋体" w:hAnsi="宋体" w:hint="eastAsia"/>
                      <w:color w:val="000000" w:themeColor="text1"/>
                      <w:kern w:val="0"/>
                    </w:rPr>
                    <w:t>东北侧4</w:t>
                  </w:r>
                  <w:r w:rsidR="006F2FC0" w:rsidRPr="00457F08">
                    <w:rPr>
                      <w:rFonts w:ascii="宋体" w:hAnsi="宋体"/>
                      <w:color w:val="000000" w:themeColor="text1"/>
                      <w:kern w:val="0"/>
                    </w:rPr>
                    <w:t>.8</w:t>
                  </w:r>
                  <w:r w:rsidR="006F2FC0" w:rsidRPr="00457F08">
                    <w:rPr>
                      <w:rFonts w:ascii="宋体" w:hAnsi="宋体" w:hint="eastAsia"/>
                      <w:color w:val="000000" w:themeColor="text1"/>
                      <w:kern w:val="0"/>
                    </w:rPr>
                    <w:t>km（西岛另一侧）</w:t>
                  </w:r>
                </w:p>
              </w:tc>
              <w:tc>
                <w:tcPr>
                  <w:tcW w:w="1337" w:type="pct"/>
                  <w:vAlign w:val="center"/>
                </w:tcPr>
                <w:p w14:paraId="61FACCB8" w14:textId="42EB8C73" w:rsidR="006F2FC0" w:rsidRPr="00457F08" w:rsidRDefault="006F2FC0">
                  <w:pPr>
                    <w:jc w:val="center"/>
                    <w:rPr>
                      <w:rFonts w:ascii="宋体" w:hAnsi="宋体" w:cs="宋体"/>
                      <w:bCs/>
                      <w:color w:val="000000" w:themeColor="text1"/>
                      <w:kern w:val="0"/>
                      <w:szCs w:val="21"/>
                    </w:rPr>
                  </w:pPr>
                  <w:r w:rsidRPr="00457F08">
                    <w:rPr>
                      <w:rFonts w:ascii="宋体" w:hAnsi="宋体" w:cs="宋体" w:hint="eastAsia"/>
                      <w:bCs/>
                      <w:color w:val="000000" w:themeColor="text1"/>
                      <w:kern w:val="0"/>
                      <w:szCs w:val="21"/>
                    </w:rPr>
                    <w:t>海水水质</w:t>
                  </w:r>
                </w:p>
              </w:tc>
            </w:tr>
          </w:tbl>
          <w:p w14:paraId="03D3A1A7" w14:textId="77777777" w:rsidR="001209FA" w:rsidRPr="00457F08" w:rsidRDefault="001209FA" w:rsidP="00B13A0A">
            <w:pPr>
              <w:spacing w:beforeLines="25" w:before="60" w:afterLines="25" w:after="60" w:line="360" w:lineRule="auto"/>
              <w:jc w:val="center"/>
              <w:rPr>
                <w:b/>
                <w:color w:val="000000" w:themeColor="text1"/>
                <w:sz w:val="24"/>
              </w:rPr>
            </w:pPr>
          </w:p>
          <w:p w14:paraId="68ED48C0" w14:textId="0EF4FABC" w:rsidR="001209FA" w:rsidRPr="00457F08" w:rsidRDefault="00171ABF" w:rsidP="00B13A0A">
            <w:pPr>
              <w:spacing w:beforeLines="25" w:before="60" w:afterLines="25" w:after="60" w:line="360" w:lineRule="auto"/>
              <w:jc w:val="center"/>
              <w:rPr>
                <w:b/>
                <w:color w:val="000000" w:themeColor="text1"/>
                <w:sz w:val="24"/>
              </w:rPr>
            </w:pPr>
            <w:r w:rsidRPr="00457F08">
              <w:rPr>
                <w:b/>
                <w:noProof/>
                <w:color w:val="000000" w:themeColor="text1"/>
                <w:sz w:val="24"/>
              </w:rPr>
              <w:lastRenderedPageBreak/>
              <w:drawing>
                <wp:inline distT="0" distB="0" distL="0" distR="0" wp14:anchorId="5E56E4B9" wp14:editId="2BE7EAEE">
                  <wp:extent cx="5246914" cy="3672839"/>
                  <wp:effectExtent l="0" t="0" r="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l="1747" t="3572" r="2133" b="1228"/>
                          <a:stretch/>
                        </pic:blipFill>
                        <pic:spPr bwMode="auto">
                          <a:xfrm>
                            <a:off x="0" y="0"/>
                            <a:ext cx="5250047" cy="3675032"/>
                          </a:xfrm>
                          <a:prstGeom prst="rect">
                            <a:avLst/>
                          </a:prstGeom>
                          <a:noFill/>
                          <a:ln>
                            <a:noFill/>
                          </a:ln>
                          <a:extLst>
                            <a:ext uri="{53640926-AAD7-44D8-BBD7-CCE9431645EC}">
                              <a14:shadowObscured xmlns:a14="http://schemas.microsoft.com/office/drawing/2010/main"/>
                            </a:ext>
                          </a:extLst>
                        </pic:spPr>
                      </pic:pic>
                    </a:graphicData>
                  </a:graphic>
                </wp:inline>
              </w:drawing>
            </w:r>
            <w:r w:rsidR="00B53977" w:rsidRPr="00457F08">
              <w:rPr>
                <w:b/>
                <w:color w:val="000000" w:themeColor="text1"/>
                <w:sz w:val="24"/>
              </w:rPr>
              <w:t>图</w:t>
            </w:r>
            <w:r w:rsidR="00B53977" w:rsidRPr="00457F08">
              <w:rPr>
                <w:rFonts w:hint="eastAsia"/>
                <w:b/>
                <w:color w:val="000000" w:themeColor="text1"/>
                <w:sz w:val="24"/>
              </w:rPr>
              <w:t>3.</w:t>
            </w:r>
            <w:r w:rsidR="00405E30" w:rsidRPr="00457F08">
              <w:rPr>
                <w:b/>
                <w:color w:val="000000" w:themeColor="text1"/>
                <w:sz w:val="24"/>
              </w:rPr>
              <w:t>3</w:t>
            </w:r>
            <w:r w:rsidR="00B53977" w:rsidRPr="00457F08">
              <w:rPr>
                <w:rFonts w:hint="eastAsia"/>
                <w:b/>
                <w:color w:val="000000" w:themeColor="text1"/>
                <w:sz w:val="24"/>
              </w:rPr>
              <w:t xml:space="preserve">-1  </w:t>
            </w:r>
            <w:r w:rsidR="00B53977" w:rsidRPr="00457F08">
              <w:rPr>
                <w:b/>
                <w:color w:val="000000" w:themeColor="text1"/>
                <w:sz w:val="24"/>
              </w:rPr>
              <w:t>工程区域环境敏感区与环境保护目标</w:t>
            </w:r>
            <w:r w:rsidR="00F47040" w:rsidRPr="00457F08">
              <w:rPr>
                <w:b/>
                <w:noProof/>
                <w:color w:val="000000" w:themeColor="text1"/>
                <w:sz w:val="24"/>
              </w:rPr>
              <w:drawing>
                <wp:inline distT="0" distB="0" distL="0" distR="0" wp14:anchorId="6F87FBAC" wp14:editId="758D5759">
                  <wp:extent cx="5241655" cy="3706586"/>
                  <wp:effectExtent l="0" t="0" r="0"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245986" cy="3709649"/>
                          </a:xfrm>
                          <a:prstGeom prst="rect">
                            <a:avLst/>
                          </a:prstGeom>
                          <a:noFill/>
                          <a:ln>
                            <a:noFill/>
                          </a:ln>
                        </pic:spPr>
                      </pic:pic>
                    </a:graphicData>
                  </a:graphic>
                </wp:inline>
              </w:drawing>
            </w:r>
          </w:p>
          <w:p w14:paraId="56B68E22" w14:textId="2C8BD925" w:rsidR="006F2FC0" w:rsidRPr="00457F08" w:rsidRDefault="006F2FC0" w:rsidP="00B13A0A">
            <w:pPr>
              <w:spacing w:beforeLines="25" w:before="60" w:afterLines="25" w:after="60" w:line="360" w:lineRule="auto"/>
              <w:jc w:val="center"/>
              <w:rPr>
                <w:b/>
                <w:color w:val="000000" w:themeColor="text1"/>
                <w:sz w:val="24"/>
              </w:rPr>
            </w:pPr>
            <w:r w:rsidRPr="00457F08">
              <w:rPr>
                <w:b/>
                <w:color w:val="000000" w:themeColor="text1"/>
                <w:sz w:val="24"/>
              </w:rPr>
              <w:t>图</w:t>
            </w:r>
            <w:r w:rsidRPr="00457F08">
              <w:rPr>
                <w:rFonts w:hint="eastAsia"/>
                <w:b/>
                <w:color w:val="000000" w:themeColor="text1"/>
                <w:sz w:val="24"/>
              </w:rPr>
              <w:t>3.</w:t>
            </w:r>
            <w:r w:rsidR="00405E30" w:rsidRPr="00457F08">
              <w:rPr>
                <w:b/>
                <w:color w:val="000000" w:themeColor="text1"/>
                <w:sz w:val="24"/>
              </w:rPr>
              <w:t>3</w:t>
            </w:r>
            <w:r w:rsidRPr="00457F08">
              <w:rPr>
                <w:rFonts w:hint="eastAsia"/>
                <w:b/>
                <w:color w:val="000000" w:themeColor="text1"/>
                <w:sz w:val="24"/>
              </w:rPr>
              <w:t>-</w:t>
            </w:r>
            <w:r w:rsidRPr="00457F08">
              <w:rPr>
                <w:b/>
                <w:color w:val="000000" w:themeColor="text1"/>
                <w:sz w:val="24"/>
              </w:rPr>
              <w:t>2</w:t>
            </w:r>
            <w:r w:rsidRPr="00457F08">
              <w:rPr>
                <w:rFonts w:hint="eastAsia"/>
                <w:b/>
                <w:color w:val="000000" w:themeColor="text1"/>
                <w:sz w:val="24"/>
              </w:rPr>
              <w:t xml:space="preserve">  </w:t>
            </w:r>
            <w:r w:rsidRPr="00457F08">
              <w:rPr>
                <w:b/>
                <w:color w:val="000000" w:themeColor="text1"/>
                <w:sz w:val="24"/>
              </w:rPr>
              <w:t>工程区域</w:t>
            </w:r>
            <w:r w:rsidRPr="00457F08">
              <w:rPr>
                <w:rFonts w:hint="eastAsia"/>
                <w:b/>
                <w:color w:val="000000" w:themeColor="text1"/>
                <w:sz w:val="24"/>
              </w:rPr>
              <w:t>海洋功能区</w:t>
            </w:r>
          </w:p>
          <w:p w14:paraId="720CD9B8" w14:textId="77777777" w:rsidR="001209FA" w:rsidRPr="00457F08" w:rsidRDefault="00B53977" w:rsidP="00405E30">
            <w:pPr>
              <w:spacing w:line="360" w:lineRule="auto"/>
              <w:rPr>
                <w:b/>
                <w:color w:val="000000" w:themeColor="text1"/>
                <w:sz w:val="28"/>
                <w:szCs w:val="28"/>
              </w:rPr>
            </w:pPr>
            <w:r w:rsidRPr="00457F08">
              <w:rPr>
                <w:b/>
                <w:color w:val="000000" w:themeColor="text1"/>
                <w:sz w:val="28"/>
                <w:szCs w:val="28"/>
              </w:rPr>
              <w:lastRenderedPageBreak/>
              <w:t xml:space="preserve">2. </w:t>
            </w:r>
            <w:r w:rsidRPr="00457F08">
              <w:rPr>
                <w:b/>
                <w:color w:val="000000" w:themeColor="text1"/>
                <w:sz w:val="28"/>
                <w:szCs w:val="28"/>
              </w:rPr>
              <w:t>主要环境保护目标概况</w:t>
            </w:r>
          </w:p>
          <w:p w14:paraId="143F4F06" w14:textId="5EC705C1" w:rsidR="007A1B4F" w:rsidRPr="00457F08" w:rsidRDefault="00B53977" w:rsidP="00405E30">
            <w:pPr>
              <w:adjustRightInd w:val="0"/>
              <w:snapToGrid w:val="0"/>
              <w:spacing w:line="460" w:lineRule="exact"/>
              <w:ind w:firstLineChars="200" w:firstLine="482"/>
              <w:rPr>
                <w:b/>
                <w:snapToGrid w:val="0"/>
                <w:color w:val="000000" w:themeColor="text1"/>
                <w:sz w:val="24"/>
              </w:rPr>
            </w:pPr>
            <w:r w:rsidRPr="00457F08">
              <w:rPr>
                <w:b/>
                <w:snapToGrid w:val="0"/>
                <w:color w:val="000000" w:themeColor="text1"/>
                <w:sz w:val="24"/>
              </w:rPr>
              <w:t>（</w:t>
            </w:r>
            <w:r w:rsidRPr="00457F08">
              <w:rPr>
                <w:b/>
                <w:snapToGrid w:val="0"/>
                <w:color w:val="000000" w:themeColor="text1"/>
                <w:sz w:val="24"/>
              </w:rPr>
              <w:t>1</w:t>
            </w:r>
            <w:r w:rsidRPr="00457F08">
              <w:rPr>
                <w:b/>
                <w:snapToGrid w:val="0"/>
                <w:color w:val="000000" w:themeColor="text1"/>
                <w:sz w:val="24"/>
              </w:rPr>
              <w:t>）</w:t>
            </w:r>
            <w:r w:rsidR="007A1B4F" w:rsidRPr="00457F08">
              <w:rPr>
                <w:rFonts w:hint="eastAsia"/>
                <w:b/>
                <w:snapToGrid w:val="0"/>
                <w:color w:val="000000" w:themeColor="text1"/>
                <w:sz w:val="24"/>
              </w:rPr>
              <w:t>养殖用海项目</w:t>
            </w:r>
          </w:p>
          <w:p w14:paraId="0B8C0FE6" w14:textId="7677829A" w:rsidR="007A1B4F" w:rsidRPr="00457F08" w:rsidRDefault="007A1B4F" w:rsidP="007A1B4F">
            <w:pPr>
              <w:adjustRightInd w:val="0"/>
              <w:snapToGrid w:val="0"/>
              <w:spacing w:line="460" w:lineRule="exact"/>
              <w:ind w:firstLineChars="200" w:firstLine="480"/>
              <w:rPr>
                <w:bCs/>
                <w:snapToGrid w:val="0"/>
                <w:color w:val="000000" w:themeColor="text1"/>
                <w:sz w:val="24"/>
              </w:rPr>
            </w:pPr>
            <w:r w:rsidRPr="00457F08">
              <w:rPr>
                <w:rFonts w:hint="eastAsia"/>
                <w:bCs/>
                <w:snapToGrid w:val="0"/>
                <w:color w:val="000000" w:themeColor="text1"/>
                <w:sz w:val="24"/>
              </w:rPr>
              <w:t>根据现状踏勘情况，目前在三亚西帽洲岛西侧有深水网箱养殖活动，根据收集到的资料显示，</w:t>
            </w:r>
            <w:r w:rsidR="00C13FF5" w:rsidRPr="00457F08">
              <w:rPr>
                <w:rFonts w:hint="eastAsia"/>
                <w:bCs/>
                <w:snapToGrid w:val="0"/>
                <w:color w:val="000000" w:themeColor="text1"/>
                <w:sz w:val="24"/>
              </w:rPr>
              <w:t>其深水网箱为三家养殖企业，分别为</w:t>
            </w:r>
            <w:r w:rsidRPr="00457F08">
              <w:rPr>
                <w:rFonts w:hint="eastAsia"/>
                <w:bCs/>
                <w:snapToGrid w:val="0"/>
                <w:color w:val="000000" w:themeColor="text1"/>
                <w:sz w:val="24"/>
              </w:rPr>
              <w:t>三亚海珍疍家渔民专业合作社三亚湾</w:t>
            </w:r>
            <w:r w:rsidRPr="00457F08">
              <w:rPr>
                <w:rFonts w:hint="eastAsia"/>
                <w:bCs/>
                <w:snapToGrid w:val="0"/>
                <w:color w:val="000000" w:themeColor="text1"/>
                <w:sz w:val="24"/>
              </w:rPr>
              <w:t xml:space="preserve">33.36 </w:t>
            </w:r>
            <w:r w:rsidRPr="00457F08">
              <w:rPr>
                <w:rFonts w:hint="eastAsia"/>
                <w:bCs/>
                <w:snapToGrid w:val="0"/>
                <w:color w:val="000000" w:themeColor="text1"/>
                <w:sz w:val="24"/>
              </w:rPr>
              <w:t>公顷深水网箱养殖</w:t>
            </w:r>
            <w:r w:rsidR="00C13FF5" w:rsidRPr="00457F08">
              <w:rPr>
                <w:rFonts w:hint="eastAsia"/>
                <w:bCs/>
                <w:snapToGrid w:val="0"/>
                <w:color w:val="000000" w:themeColor="text1"/>
                <w:sz w:val="24"/>
              </w:rPr>
              <w:t>用海、</w:t>
            </w:r>
            <w:r w:rsidRPr="00457F08">
              <w:rPr>
                <w:rFonts w:hint="eastAsia"/>
                <w:bCs/>
                <w:snapToGrid w:val="0"/>
                <w:color w:val="000000" w:themeColor="text1"/>
                <w:sz w:val="24"/>
              </w:rPr>
              <w:t>三亚市水产总公司深水网箱养殖基地</w:t>
            </w:r>
            <w:r w:rsidR="00C13FF5" w:rsidRPr="00457F08">
              <w:rPr>
                <w:rFonts w:hint="eastAsia"/>
                <w:bCs/>
                <w:snapToGrid w:val="0"/>
                <w:color w:val="000000" w:themeColor="text1"/>
                <w:sz w:val="24"/>
              </w:rPr>
              <w:t>用海和三</w:t>
            </w:r>
            <w:r w:rsidRPr="00457F08">
              <w:rPr>
                <w:rFonts w:hint="eastAsia"/>
                <w:bCs/>
                <w:snapToGrid w:val="0"/>
                <w:color w:val="000000" w:themeColor="text1"/>
                <w:sz w:val="24"/>
              </w:rPr>
              <w:t>亚海宝近海养殖专业合作社深水网箱养</w:t>
            </w:r>
            <w:r w:rsidR="00C13FF5" w:rsidRPr="00457F08">
              <w:rPr>
                <w:rFonts w:hint="eastAsia"/>
                <w:bCs/>
                <w:snapToGrid w:val="0"/>
                <w:color w:val="000000" w:themeColor="text1"/>
                <w:sz w:val="24"/>
              </w:rPr>
              <w:t>用海，根据最新的养殖用海调查结果，该海域的网箱位置与批海范围有一定偏差，因此，本项目实施过程中加强对附近海域深水网箱的关注。</w:t>
            </w:r>
          </w:p>
          <w:p w14:paraId="0DE59853" w14:textId="6D69539A" w:rsidR="00C13FF5" w:rsidRPr="00457F08" w:rsidRDefault="00C13FF5">
            <w:pPr>
              <w:adjustRightInd w:val="0"/>
              <w:snapToGrid w:val="0"/>
              <w:spacing w:line="460" w:lineRule="exact"/>
              <w:ind w:firstLineChars="200" w:firstLine="482"/>
              <w:rPr>
                <w:b/>
                <w:snapToGrid w:val="0"/>
                <w:color w:val="000000" w:themeColor="text1"/>
                <w:sz w:val="24"/>
              </w:rPr>
            </w:pPr>
            <w:r w:rsidRPr="00457F08">
              <w:rPr>
                <w:rFonts w:hint="eastAsia"/>
                <w:b/>
                <w:snapToGrid w:val="0"/>
                <w:color w:val="000000" w:themeColor="text1"/>
                <w:sz w:val="24"/>
              </w:rPr>
              <w:t>（</w:t>
            </w:r>
            <w:r w:rsidRPr="00457F08">
              <w:rPr>
                <w:rFonts w:hint="eastAsia"/>
                <w:b/>
                <w:snapToGrid w:val="0"/>
                <w:color w:val="000000" w:themeColor="text1"/>
                <w:sz w:val="24"/>
              </w:rPr>
              <w:t>2</w:t>
            </w:r>
            <w:r w:rsidRPr="00457F08">
              <w:rPr>
                <w:rFonts w:hint="eastAsia"/>
                <w:b/>
                <w:snapToGrid w:val="0"/>
                <w:color w:val="000000" w:themeColor="text1"/>
                <w:sz w:val="24"/>
              </w:rPr>
              <w:t>）海洋功能区</w:t>
            </w:r>
          </w:p>
          <w:p w14:paraId="1409AD61" w14:textId="27A672BF" w:rsidR="00342E91" w:rsidRPr="00457F08" w:rsidRDefault="00342E91" w:rsidP="00342E91">
            <w:pPr>
              <w:adjustRightInd w:val="0"/>
              <w:snapToGrid w:val="0"/>
              <w:spacing w:line="460" w:lineRule="exact"/>
              <w:ind w:firstLineChars="200" w:firstLine="480"/>
              <w:rPr>
                <w:b/>
                <w:snapToGrid w:val="0"/>
                <w:color w:val="000000" w:themeColor="text1"/>
                <w:sz w:val="24"/>
              </w:rPr>
            </w:pPr>
            <w:r w:rsidRPr="00457F08">
              <w:rPr>
                <w:rFonts w:hint="eastAsia"/>
                <w:color w:val="000000" w:themeColor="text1"/>
                <w:sz w:val="24"/>
              </w:rPr>
              <w:t>根据《海南省总体规划（空间类</w:t>
            </w:r>
            <w:r w:rsidRPr="00457F08">
              <w:rPr>
                <w:rFonts w:hint="eastAsia"/>
                <w:color w:val="000000" w:themeColor="text1"/>
                <w:sz w:val="24"/>
              </w:rPr>
              <w:t>2015-2030</w:t>
            </w:r>
            <w:r w:rsidRPr="00457F08">
              <w:rPr>
                <w:rFonts w:hint="eastAsia"/>
                <w:color w:val="000000" w:themeColor="text1"/>
                <w:sz w:val="24"/>
              </w:rPr>
              <w:t>）》海洋功能区划和海岛保护专篇，本项目附近的海洋功能区主要为三亚湾农渔业区、三亚珊瑚礁海洋保护区（东西瑁洲片区）、天涯海角旅游休闲娱乐区和海南岛西南部保留区，其中本项目利用三亚湾农渔业区基本功能，采用人工鱼礁的形式恢复所在海域的渔业资源和生态环境，目前该功能区计划布置海洋牧场、深水网箱等；</w:t>
            </w:r>
            <w:r w:rsidR="00016C9B" w:rsidRPr="00457F08">
              <w:rPr>
                <w:rFonts w:hint="eastAsia"/>
                <w:color w:val="000000" w:themeColor="text1"/>
                <w:sz w:val="24"/>
              </w:rPr>
              <w:t>三亚珊瑚礁海洋保护区（东西瑁洲片区）目前为国家级珊瑚礁自然保护区，分核心区和一般控制区，目前该功能区内有西岛旅游区，开发旅游娱乐活动，本项目</w:t>
            </w:r>
            <w:r w:rsidR="00334FDC" w:rsidRPr="00457F08">
              <w:rPr>
                <w:rFonts w:hint="eastAsia"/>
                <w:color w:val="000000" w:themeColor="text1"/>
                <w:sz w:val="24"/>
              </w:rPr>
              <w:t>用海范围距离该功能区</w:t>
            </w:r>
            <w:r w:rsidR="00334FDC" w:rsidRPr="00457F08">
              <w:rPr>
                <w:rFonts w:hint="eastAsia"/>
                <w:color w:val="000000" w:themeColor="text1"/>
                <w:sz w:val="24"/>
              </w:rPr>
              <w:t>1</w:t>
            </w:r>
            <w:r w:rsidR="00334FDC" w:rsidRPr="00457F08">
              <w:rPr>
                <w:color w:val="000000" w:themeColor="text1"/>
                <w:sz w:val="24"/>
              </w:rPr>
              <w:t>.2</w:t>
            </w:r>
            <w:r w:rsidR="00334FDC" w:rsidRPr="00457F08">
              <w:rPr>
                <w:rFonts w:hint="eastAsia"/>
                <w:color w:val="000000" w:themeColor="text1"/>
                <w:sz w:val="24"/>
              </w:rPr>
              <w:t>km</w:t>
            </w:r>
            <w:r w:rsidR="00334FDC" w:rsidRPr="00457F08">
              <w:rPr>
                <w:rFonts w:hint="eastAsia"/>
                <w:color w:val="000000" w:themeColor="text1"/>
                <w:sz w:val="24"/>
              </w:rPr>
              <w:t>，鱼礁区距离该功能区约</w:t>
            </w:r>
            <w:r w:rsidR="00334FDC" w:rsidRPr="00457F08">
              <w:rPr>
                <w:rFonts w:hint="eastAsia"/>
                <w:color w:val="000000" w:themeColor="text1"/>
                <w:sz w:val="24"/>
              </w:rPr>
              <w:t>1</w:t>
            </w:r>
            <w:r w:rsidR="00334FDC" w:rsidRPr="00457F08">
              <w:rPr>
                <w:color w:val="000000" w:themeColor="text1"/>
                <w:sz w:val="24"/>
              </w:rPr>
              <w:t>.3</w:t>
            </w:r>
            <w:r w:rsidR="00334FDC" w:rsidRPr="00457F08">
              <w:rPr>
                <w:rFonts w:hint="eastAsia"/>
                <w:color w:val="000000" w:themeColor="text1"/>
                <w:sz w:val="24"/>
              </w:rPr>
              <w:t>km</w:t>
            </w:r>
            <w:r w:rsidR="00334FDC" w:rsidRPr="00457F08">
              <w:rPr>
                <w:rFonts w:hint="eastAsia"/>
                <w:color w:val="000000" w:themeColor="text1"/>
                <w:sz w:val="24"/>
              </w:rPr>
              <w:t>。天涯海角旅游休闲娱乐区内有天涯海角风景旅游区，距离本项目约为</w:t>
            </w:r>
            <w:r w:rsidR="00334FDC" w:rsidRPr="00457F08">
              <w:rPr>
                <w:rFonts w:hint="eastAsia"/>
                <w:color w:val="000000" w:themeColor="text1"/>
                <w:sz w:val="24"/>
              </w:rPr>
              <w:t>5</w:t>
            </w:r>
            <w:r w:rsidR="00334FDC" w:rsidRPr="00457F08">
              <w:rPr>
                <w:color w:val="000000" w:themeColor="text1"/>
                <w:sz w:val="24"/>
              </w:rPr>
              <w:t>.0</w:t>
            </w:r>
            <w:r w:rsidR="00334FDC" w:rsidRPr="00457F08">
              <w:rPr>
                <w:rFonts w:hint="eastAsia"/>
                <w:color w:val="000000" w:themeColor="text1"/>
                <w:sz w:val="24"/>
              </w:rPr>
              <w:t>km</w:t>
            </w:r>
            <w:r w:rsidR="00334FDC" w:rsidRPr="00457F08">
              <w:rPr>
                <w:rFonts w:hint="eastAsia"/>
                <w:color w:val="000000" w:themeColor="text1"/>
                <w:sz w:val="24"/>
              </w:rPr>
              <w:t>。海南岛西南部保留区与本项目用海范围最近距离为</w:t>
            </w:r>
            <w:r w:rsidR="00BF6095" w:rsidRPr="00457F08">
              <w:rPr>
                <w:rFonts w:hint="eastAsia"/>
                <w:color w:val="000000" w:themeColor="text1"/>
                <w:sz w:val="24"/>
              </w:rPr>
              <w:t>2</w:t>
            </w:r>
            <w:r w:rsidR="00BF6095" w:rsidRPr="00457F08">
              <w:rPr>
                <w:color w:val="000000" w:themeColor="text1"/>
                <w:sz w:val="24"/>
              </w:rPr>
              <w:t>90</w:t>
            </w:r>
            <w:r w:rsidR="00BF6095" w:rsidRPr="00457F08">
              <w:rPr>
                <w:rFonts w:hint="eastAsia"/>
                <w:color w:val="000000" w:themeColor="text1"/>
                <w:sz w:val="24"/>
              </w:rPr>
              <w:t>m</w:t>
            </w:r>
            <w:r w:rsidR="00BF6095" w:rsidRPr="00457F08">
              <w:rPr>
                <w:rFonts w:hint="eastAsia"/>
                <w:color w:val="000000" w:themeColor="text1"/>
                <w:sz w:val="24"/>
              </w:rPr>
              <w:t>，鱼礁区距离保留区约</w:t>
            </w:r>
            <w:r w:rsidR="00BF6095" w:rsidRPr="00457F08">
              <w:rPr>
                <w:rFonts w:hint="eastAsia"/>
                <w:color w:val="000000" w:themeColor="text1"/>
                <w:sz w:val="24"/>
              </w:rPr>
              <w:t>5</w:t>
            </w:r>
            <w:r w:rsidR="00BF6095" w:rsidRPr="00457F08">
              <w:rPr>
                <w:color w:val="000000" w:themeColor="text1"/>
                <w:sz w:val="24"/>
              </w:rPr>
              <w:t>80</w:t>
            </w:r>
            <w:r w:rsidR="00BF6095" w:rsidRPr="00457F08">
              <w:rPr>
                <w:rFonts w:hint="eastAsia"/>
                <w:color w:val="000000" w:themeColor="text1"/>
                <w:sz w:val="24"/>
              </w:rPr>
              <w:t>m</w:t>
            </w:r>
            <w:r w:rsidR="00BF6095" w:rsidRPr="00457F08">
              <w:rPr>
                <w:rFonts w:hint="eastAsia"/>
                <w:color w:val="000000" w:themeColor="text1"/>
                <w:sz w:val="24"/>
              </w:rPr>
              <w:t>。</w:t>
            </w:r>
          </w:p>
          <w:p w14:paraId="713E6B0C" w14:textId="096A376E" w:rsidR="00342E91" w:rsidRPr="00457F08" w:rsidRDefault="00BF6095">
            <w:pPr>
              <w:adjustRightInd w:val="0"/>
              <w:snapToGrid w:val="0"/>
              <w:spacing w:line="460" w:lineRule="exact"/>
              <w:ind w:firstLineChars="200" w:firstLine="482"/>
              <w:rPr>
                <w:b/>
                <w:snapToGrid w:val="0"/>
                <w:color w:val="000000" w:themeColor="text1"/>
                <w:sz w:val="24"/>
              </w:rPr>
            </w:pPr>
            <w:r w:rsidRPr="00457F08">
              <w:rPr>
                <w:rFonts w:hint="eastAsia"/>
                <w:b/>
                <w:snapToGrid w:val="0"/>
                <w:color w:val="000000" w:themeColor="text1"/>
                <w:sz w:val="24"/>
              </w:rPr>
              <w:t>（</w:t>
            </w:r>
            <w:r w:rsidRPr="00457F08">
              <w:rPr>
                <w:b/>
                <w:snapToGrid w:val="0"/>
                <w:color w:val="000000" w:themeColor="text1"/>
                <w:sz w:val="24"/>
              </w:rPr>
              <w:t>3</w:t>
            </w:r>
            <w:r w:rsidRPr="00457F08">
              <w:rPr>
                <w:rFonts w:hint="eastAsia"/>
                <w:b/>
                <w:snapToGrid w:val="0"/>
                <w:color w:val="000000" w:themeColor="text1"/>
                <w:sz w:val="24"/>
              </w:rPr>
              <w:t>）保护区</w:t>
            </w:r>
          </w:p>
          <w:p w14:paraId="6C70D6F8" w14:textId="4F8798D9" w:rsidR="001209FA" w:rsidRPr="00457F08" w:rsidRDefault="00581216" w:rsidP="00581216">
            <w:pPr>
              <w:adjustRightInd w:val="0"/>
              <w:snapToGrid w:val="0"/>
              <w:spacing w:line="460" w:lineRule="exact"/>
              <w:ind w:firstLineChars="200" w:firstLine="480"/>
              <w:rPr>
                <w:color w:val="000000" w:themeColor="text1"/>
                <w:sz w:val="24"/>
              </w:rPr>
            </w:pPr>
            <w:r w:rsidRPr="00457F08">
              <w:rPr>
                <w:rFonts w:ascii="宋体" w:hAnsi="宋体" w:hint="eastAsia"/>
                <w:color w:val="000000" w:themeColor="text1"/>
                <w:sz w:val="24"/>
              </w:rPr>
              <w:t>项目周边海域的保护区主要是</w:t>
            </w:r>
            <w:r w:rsidR="00A57CE2" w:rsidRPr="00457F08">
              <w:rPr>
                <w:rFonts w:ascii="宋体" w:hAnsi="宋体" w:hint="eastAsia"/>
                <w:color w:val="000000" w:themeColor="text1"/>
                <w:sz w:val="24"/>
              </w:rPr>
              <w:t>海南三亚珊瑚礁国家级自然保护区</w:t>
            </w:r>
            <w:r w:rsidRPr="00457F08">
              <w:rPr>
                <w:rFonts w:ascii="宋体" w:hAnsi="宋体" w:hint="eastAsia"/>
                <w:color w:val="000000" w:themeColor="text1"/>
                <w:sz w:val="24"/>
              </w:rPr>
              <w:t>，</w:t>
            </w:r>
            <w:r w:rsidR="00BF6095" w:rsidRPr="00457F08">
              <w:rPr>
                <w:rFonts w:ascii="宋体" w:hAnsi="宋体" w:hint="eastAsia"/>
                <w:color w:val="000000" w:themeColor="text1"/>
                <w:sz w:val="24"/>
              </w:rPr>
              <w:t>是1990年9月经国务院批准建立的国家级海洋类型自然保护区之一，位于海南省三亚市南部近岸及海岛四周海域，</w:t>
            </w:r>
            <w:r w:rsidRPr="00457F08">
              <w:rPr>
                <w:rFonts w:ascii="宋体" w:hAnsi="宋体" w:hint="eastAsia"/>
                <w:color w:val="000000" w:themeColor="text1"/>
                <w:sz w:val="24"/>
              </w:rPr>
              <w:t>距离项目区最近距离为1.</w:t>
            </w:r>
            <w:r w:rsidR="006F2FC0" w:rsidRPr="00457F08">
              <w:rPr>
                <w:rFonts w:ascii="宋体" w:hAnsi="宋体"/>
                <w:color w:val="000000" w:themeColor="text1"/>
                <w:sz w:val="24"/>
              </w:rPr>
              <w:t>2</w:t>
            </w:r>
            <w:r w:rsidRPr="00457F08">
              <w:rPr>
                <w:rFonts w:ascii="宋体" w:hAnsi="宋体" w:hint="eastAsia"/>
                <w:color w:val="000000" w:themeColor="text1"/>
                <w:sz w:val="24"/>
              </w:rPr>
              <w:t>km，项目施工投放人工鱼礁产生悬浮物泥沙较少，不改变海域自然属性，由此，不影响保护区内珊瑚生长环境，项目建设营运</w:t>
            </w:r>
            <w:r w:rsidR="006F2FC0" w:rsidRPr="00457F08">
              <w:rPr>
                <w:rFonts w:ascii="宋体" w:hAnsi="宋体" w:hint="eastAsia"/>
                <w:color w:val="000000" w:themeColor="text1"/>
                <w:sz w:val="24"/>
              </w:rPr>
              <w:t>不进行养殖等人为性质活动，主要采取自然增殖，恢复海域渔业资源和生态环境，并不会涉及</w:t>
            </w:r>
            <w:r w:rsidRPr="00457F08">
              <w:rPr>
                <w:rFonts w:ascii="宋体" w:hAnsi="宋体" w:hint="eastAsia"/>
                <w:color w:val="000000" w:themeColor="text1"/>
                <w:sz w:val="24"/>
              </w:rPr>
              <w:t>和占用该保护区，因此，项目用海不影响</w:t>
            </w:r>
            <w:r w:rsidR="00A57CE2" w:rsidRPr="00457F08">
              <w:rPr>
                <w:rFonts w:ascii="宋体" w:hAnsi="宋体" w:hint="eastAsia"/>
                <w:color w:val="000000" w:themeColor="text1"/>
                <w:sz w:val="24"/>
              </w:rPr>
              <w:t>海南三亚珊瑚礁国家级自然保护区</w:t>
            </w:r>
            <w:r w:rsidRPr="00457F08">
              <w:rPr>
                <w:rFonts w:ascii="宋体" w:hAnsi="宋体" w:hint="eastAsia"/>
                <w:color w:val="000000" w:themeColor="text1"/>
                <w:sz w:val="24"/>
              </w:rPr>
              <w:t>(东西瑁洲片区)海洋功能的正常发挥</w:t>
            </w:r>
            <w:r w:rsidR="00B53977" w:rsidRPr="00457F08">
              <w:rPr>
                <w:rFonts w:hint="eastAsia"/>
                <w:snapToGrid w:val="0"/>
                <w:color w:val="000000" w:themeColor="text1"/>
                <w:sz w:val="24"/>
              </w:rPr>
              <w:t>。</w:t>
            </w:r>
          </w:p>
          <w:p w14:paraId="3FF3EAB2" w14:textId="4B5D4F14" w:rsidR="00581216" w:rsidRPr="00457F08" w:rsidRDefault="00581216" w:rsidP="00581216">
            <w:pPr>
              <w:adjustRightInd w:val="0"/>
              <w:snapToGrid w:val="0"/>
              <w:spacing w:line="460" w:lineRule="exact"/>
              <w:ind w:firstLineChars="200" w:firstLine="482"/>
              <w:rPr>
                <w:b/>
                <w:snapToGrid w:val="0"/>
                <w:color w:val="000000" w:themeColor="text1"/>
                <w:sz w:val="24"/>
              </w:rPr>
            </w:pPr>
            <w:r w:rsidRPr="00457F08">
              <w:rPr>
                <w:rFonts w:hint="eastAsia"/>
                <w:b/>
                <w:snapToGrid w:val="0"/>
                <w:color w:val="000000" w:themeColor="text1"/>
                <w:sz w:val="24"/>
              </w:rPr>
              <w:lastRenderedPageBreak/>
              <w:t>（</w:t>
            </w:r>
            <w:r w:rsidR="00BF6095" w:rsidRPr="00457F08">
              <w:rPr>
                <w:rFonts w:hint="eastAsia"/>
                <w:b/>
                <w:snapToGrid w:val="0"/>
                <w:color w:val="000000" w:themeColor="text1"/>
                <w:sz w:val="24"/>
              </w:rPr>
              <w:t>4</w:t>
            </w:r>
            <w:r w:rsidRPr="00457F08">
              <w:rPr>
                <w:rFonts w:hint="eastAsia"/>
                <w:b/>
                <w:snapToGrid w:val="0"/>
                <w:color w:val="000000" w:themeColor="text1"/>
                <w:sz w:val="24"/>
              </w:rPr>
              <w:t>）</w:t>
            </w:r>
            <w:r w:rsidR="00BF6095" w:rsidRPr="00457F08">
              <w:rPr>
                <w:rFonts w:hint="eastAsia"/>
                <w:b/>
                <w:snapToGrid w:val="0"/>
                <w:color w:val="000000" w:themeColor="text1"/>
                <w:sz w:val="24"/>
              </w:rPr>
              <w:t>生态红线区</w:t>
            </w:r>
          </w:p>
          <w:p w14:paraId="0E083676" w14:textId="7415F137" w:rsidR="00BF6095" w:rsidRPr="00457F08" w:rsidRDefault="00C042BA" w:rsidP="00BF6095">
            <w:pPr>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本项目不占用海洋生态保护红线，</w:t>
            </w:r>
            <w:r w:rsidR="00BF6095" w:rsidRPr="00457F08">
              <w:rPr>
                <w:rFonts w:ascii="宋体" w:hAnsi="宋体" w:hint="eastAsia"/>
                <w:color w:val="000000" w:themeColor="text1"/>
                <w:sz w:val="24"/>
              </w:rPr>
              <w:t>本项目附近的海洋生态保护红线有海南省（本岛）海洋生态保护红线-珊瑚礁、重要渔业资源产卵场</w:t>
            </w:r>
            <w:r w:rsidR="00A57CE2" w:rsidRPr="00457F08">
              <w:rPr>
                <w:rFonts w:ascii="宋体" w:hAnsi="宋体" w:hint="eastAsia"/>
                <w:color w:val="000000" w:themeColor="text1"/>
                <w:sz w:val="24"/>
              </w:rPr>
              <w:t>和</w:t>
            </w:r>
            <w:r w:rsidR="00BF6095" w:rsidRPr="00457F08">
              <w:rPr>
                <w:rFonts w:ascii="宋体" w:hAnsi="宋体" w:hint="eastAsia"/>
                <w:color w:val="000000" w:themeColor="text1"/>
                <w:sz w:val="24"/>
              </w:rPr>
              <w:t>海岸防护物理防护极重要区</w:t>
            </w:r>
            <w:r w:rsidR="00A57CE2" w:rsidRPr="00457F08">
              <w:rPr>
                <w:rFonts w:ascii="宋体" w:hAnsi="宋体" w:hint="eastAsia"/>
                <w:color w:val="000000" w:themeColor="text1"/>
                <w:sz w:val="24"/>
              </w:rPr>
              <w:t>，其中珊瑚礁与保护区（海南三亚珊瑚礁国家级自然保护区）重叠，保护区包括核心区和一般控制区，重要渔业资源产卵场和海岸防护物理防护极重要区为一般控制区。本项目距离保护区一般控制区最近距离为1</w:t>
            </w:r>
            <w:r w:rsidR="00A57CE2" w:rsidRPr="00457F08">
              <w:rPr>
                <w:rFonts w:ascii="宋体" w:hAnsi="宋体"/>
                <w:color w:val="000000" w:themeColor="text1"/>
                <w:sz w:val="24"/>
              </w:rPr>
              <w:t>.2</w:t>
            </w:r>
            <w:r w:rsidR="00A57CE2" w:rsidRPr="00457F08">
              <w:rPr>
                <w:rFonts w:ascii="宋体" w:hAnsi="宋体" w:hint="eastAsia"/>
                <w:color w:val="000000" w:themeColor="text1"/>
                <w:sz w:val="24"/>
              </w:rPr>
              <w:t>km，距离核心区1</w:t>
            </w:r>
            <w:r w:rsidR="00A57CE2" w:rsidRPr="00457F08">
              <w:rPr>
                <w:rFonts w:ascii="宋体" w:hAnsi="宋体"/>
                <w:color w:val="000000" w:themeColor="text1"/>
                <w:sz w:val="24"/>
              </w:rPr>
              <w:t>.4</w:t>
            </w:r>
            <w:r w:rsidR="00A57CE2" w:rsidRPr="00457F08">
              <w:rPr>
                <w:rFonts w:ascii="宋体" w:hAnsi="宋体" w:hint="eastAsia"/>
                <w:color w:val="000000" w:themeColor="text1"/>
                <w:sz w:val="24"/>
              </w:rPr>
              <w:t>km；项目距离重要渔业资源产卵场较近，约3</w:t>
            </w:r>
            <w:r w:rsidR="00A57CE2" w:rsidRPr="00457F08">
              <w:rPr>
                <w:rFonts w:ascii="宋体" w:hAnsi="宋体"/>
                <w:color w:val="000000" w:themeColor="text1"/>
                <w:sz w:val="24"/>
              </w:rPr>
              <w:t>20</w:t>
            </w:r>
            <w:r w:rsidR="00A57CE2" w:rsidRPr="00457F08">
              <w:rPr>
                <w:rFonts w:ascii="宋体" w:hAnsi="宋体" w:hint="eastAsia"/>
                <w:color w:val="000000" w:themeColor="text1"/>
                <w:sz w:val="24"/>
              </w:rPr>
              <w:t>m；距离海岸防护物理防护极重要区相对较远，约6</w:t>
            </w:r>
            <w:r w:rsidR="00A57CE2" w:rsidRPr="00457F08">
              <w:rPr>
                <w:rFonts w:ascii="宋体" w:hAnsi="宋体"/>
                <w:color w:val="000000" w:themeColor="text1"/>
                <w:sz w:val="24"/>
              </w:rPr>
              <w:t>.7</w:t>
            </w:r>
            <w:r w:rsidR="00A57CE2" w:rsidRPr="00457F08">
              <w:rPr>
                <w:rFonts w:ascii="宋体" w:hAnsi="宋体" w:hint="eastAsia"/>
                <w:color w:val="000000" w:themeColor="text1"/>
                <w:sz w:val="24"/>
              </w:rPr>
              <w:t>km</w:t>
            </w:r>
            <w:r w:rsidRPr="00457F08">
              <w:rPr>
                <w:rFonts w:ascii="宋体" w:hAnsi="宋体" w:hint="eastAsia"/>
                <w:color w:val="000000" w:themeColor="text1"/>
                <w:sz w:val="24"/>
              </w:rPr>
              <w:t>。本项目实施不会对周边海洋生态保护区红线产生影响。</w:t>
            </w:r>
          </w:p>
          <w:p w14:paraId="119B22F6" w14:textId="0B37EFA2" w:rsidR="00C042BA" w:rsidRPr="00457F08" w:rsidRDefault="00C042BA" w:rsidP="00C042BA">
            <w:pPr>
              <w:adjustRightInd w:val="0"/>
              <w:snapToGrid w:val="0"/>
              <w:spacing w:line="460" w:lineRule="exact"/>
              <w:ind w:firstLineChars="200" w:firstLine="482"/>
              <w:rPr>
                <w:b/>
                <w:snapToGrid w:val="0"/>
                <w:color w:val="000000" w:themeColor="text1"/>
                <w:sz w:val="24"/>
              </w:rPr>
            </w:pPr>
            <w:r w:rsidRPr="00457F08">
              <w:rPr>
                <w:rFonts w:hint="eastAsia"/>
                <w:b/>
                <w:snapToGrid w:val="0"/>
                <w:color w:val="000000" w:themeColor="text1"/>
                <w:sz w:val="24"/>
              </w:rPr>
              <w:t>（</w:t>
            </w:r>
            <w:r w:rsidRPr="00457F08">
              <w:rPr>
                <w:b/>
                <w:snapToGrid w:val="0"/>
                <w:color w:val="000000" w:themeColor="text1"/>
                <w:sz w:val="24"/>
              </w:rPr>
              <w:t>5</w:t>
            </w:r>
            <w:r w:rsidRPr="00457F08">
              <w:rPr>
                <w:rFonts w:hint="eastAsia"/>
                <w:b/>
                <w:snapToGrid w:val="0"/>
                <w:color w:val="000000" w:themeColor="text1"/>
                <w:sz w:val="24"/>
              </w:rPr>
              <w:t>）重要物种生长区（珊瑚礁）</w:t>
            </w:r>
          </w:p>
          <w:p w14:paraId="54901232" w14:textId="03CFB4F0" w:rsidR="00BF6095" w:rsidRPr="00457F08" w:rsidRDefault="005876C2" w:rsidP="00581216">
            <w:pPr>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根据收集到的资料显示，在西帽洲周边海域有珊瑚礁生长区，详见图3.6-1，国际旅游岛建设以来，西帽洲旅游开发强度不断增加，西帽洲周边珊瑚礁也受到一定影响，近年来由于保护意识的增强，西帽洲附近的珊瑚礁分布趋于向好。另外在本项目北侧天涯海角岸段和红塘湾岸段，均有珊瑚礁生长分布，由于填海工程的影响，该区域的珊瑚礁有一定影响，近年来</w:t>
            </w:r>
            <w:r w:rsidR="00822FBE" w:rsidRPr="00457F08">
              <w:rPr>
                <w:rFonts w:ascii="宋体" w:hAnsi="宋体" w:hint="eastAsia"/>
                <w:color w:val="000000" w:themeColor="text1"/>
                <w:sz w:val="24"/>
              </w:rPr>
              <w:t>严控填海工程，加上人工对珊瑚礁的修复，珊瑚礁生长区正在逐步恢复。</w:t>
            </w:r>
          </w:p>
          <w:p w14:paraId="345A28EB" w14:textId="5ACE81CA" w:rsidR="00581216" w:rsidRPr="00457F08" w:rsidRDefault="00581216" w:rsidP="00581216">
            <w:pPr>
              <w:adjustRightInd w:val="0"/>
              <w:snapToGrid w:val="0"/>
              <w:spacing w:line="460" w:lineRule="exact"/>
              <w:ind w:firstLineChars="200" w:firstLine="482"/>
              <w:rPr>
                <w:b/>
                <w:snapToGrid w:val="0"/>
                <w:color w:val="000000" w:themeColor="text1"/>
                <w:sz w:val="24"/>
              </w:rPr>
            </w:pPr>
            <w:r w:rsidRPr="00457F08">
              <w:rPr>
                <w:rFonts w:hint="eastAsia"/>
                <w:b/>
                <w:snapToGrid w:val="0"/>
                <w:color w:val="000000" w:themeColor="text1"/>
                <w:sz w:val="24"/>
              </w:rPr>
              <w:t>（</w:t>
            </w:r>
            <w:r w:rsidR="00822FBE" w:rsidRPr="00457F08">
              <w:rPr>
                <w:b/>
                <w:snapToGrid w:val="0"/>
                <w:color w:val="000000" w:themeColor="text1"/>
                <w:sz w:val="24"/>
              </w:rPr>
              <w:t>6</w:t>
            </w:r>
            <w:r w:rsidRPr="00457F08">
              <w:rPr>
                <w:rFonts w:hint="eastAsia"/>
                <w:b/>
                <w:snapToGrid w:val="0"/>
                <w:color w:val="000000" w:themeColor="text1"/>
                <w:sz w:val="24"/>
              </w:rPr>
              <w:t>）</w:t>
            </w:r>
            <w:r w:rsidR="00822FBE" w:rsidRPr="00457F08">
              <w:rPr>
                <w:rFonts w:hint="eastAsia"/>
                <w:b/>
                <w:snapToGrid w:val="0"/>
                <w:color w:val="000000" w:themeColor="text1"/>
                <w:sz w:val="24"/>
              </w:rPr>
              <w:t>水质监控点</w:t>
            </w:r>
          </w:p>
          <w:p w14:paraId="73D307BD" w14:textId="619106D7" w:rsidR="001209FA" w:rsidRPr="00457F08" w:rsidRDefault="00822FBE" w:rsidP="007A6EFE">
            <w:pPr>
              <w:snapToGrid w:val="0"/>
              <w:spacing w:line="460" w:lineRule="atLeast"/>
              <w:ind w:firstLineChars="200" w:firstLine="480"/>
              <w:rPr>
                <w:rFonts w:ascii="宋体" w:hAnsi="宋体" w:cs="宋体"/>
                <w:color w:val="000000" w:themeColor="text1"/>
                <w:sz w:val="24"/>
              </w:rPr>
            </w:pPr>
            <w:r w:rsidRPr="00457F08">
              <w:rPr>
                <w:rFonts w:ascii="宋体" w:hAnsi="宋体" w:hint="eastAsia"/>
                <w:color w:val="000000" w:themeColor="text1"/>
                <w:sz w:val="24"/>
              </w:rPr>
              <w:t>根据收集的资料显示，三亚湾附近海域有省控点三个，其中一个位于三亚河口区域，一个位于南山风景区附近海域，一个位于西帽洲岛附近海域</w:t>
            </w:r>
            <w:r w:rsidR="00171ABF" w:rsidRPr="00457F08">
              <w:rPr>
                <w:rFonts w:ascii="宋体" w:hAnsi="宋体" w:hint="eastAsia"/>
                <w:color w:val="000000" w:themeColor="text1"/>
                <w:sz w:val="24"/>
              </w:rPr>
              <w:t>，距离本项目最近为西帽洲附近的省控点（</w:t>
            </w:r>
            <w:r w:rsidR="00171ABF" w:rsidRPr="00457F08">
              <w:rPr>
                <w:rFonts w:ascii="宋体" w:hAnsi="宋体"/>
                <w:color w:val="000000" w:themeColor="text1"/>
                <w:sz w:val="24"/>
              </w:rPr>
              <w:t>HNN02013</w:t>
            </w:r>
            <w:r w:rsidR="00171ABF" w:rsidRPr="00457F08">
              <w:rPr>
                <w:rFonts w:ascii="宋体" w:hAnsi="宋体" w:hint="eastAsia"/>
                <w:color w:val="000000" w:themeColor="text1"/>
                <w:sz w:val="24"/>
              </w:rPr>
              <w:t>）</w:t>
            </w:r>
            <w:r w:rsidRPr="00457F08">
              <w:rPr>
                <w:rFonts w:ascii="宋体" w:hAnsi="宋体" w:hint="eastAsia"/>
                <w:color w:val="000000" w:themeColor="text1"/>
                <w:sz w:val="24"/>
              </w:rPr>
              <w:t>；</w:t>
            </w:r>
            <w:r w:rsidR="00171ABF" w:rsidRPr="00457F08">
              <w:rPr>
                <w:rFonts w:ascii="宋体" w:hAnsi="宋体" w:hint="eastAsia"/>
                <w:color w:val="000000" w:themeColor="text1"/>
                <w:sz w:val="24"/>
              </w:rPr>
              <w:t>另外在三亚湾附近还有三个国控点，三亚湾有两个，红塘湾天涯海角附近有一个，距离本项目较远</w:t>
            </w:r>
            <w:r w:rsidR="00581216" w:rsidRPr="00457F08">
              <w:rPr>
                <w:rFonts w:ascii="宋体" w:hAnsi="宋体" w:hint="eastAsia"/>
                <w:color w:val="000000" w:themeColor="text1"/>
                <w:sz w:val="24"/>
              </w:rPr>
              <w:t>。</w:t>
            </w:r>
            <w:r w:rsidR="00171ABF" w:rsidRPr="00457F08">
              <w:rPr>
                <w:rFonts w:ascii="宋体" w:hAnsi="宋体" w:hint="eastAsia"/>
                <w:color w:val="000000" w:themeColor="text1"/>
                <w:sz w:val="24"/>
              </w:rPr>
              <w:t>本项目的实施不会对省控点及国控点水质质量产生影响。</w:t>
            </w:r>
          </w:p>
        </w:tc>
      </w:tr>
      <w:tr w:rsidR="00457F08" w:rsidRPr="00457F08" w14:paraId="1EE2FF5F" w14:textId="77777777" w:rsidTr="00526C64">
        <w:trPr>
          <w:trHeight w:val="4119"/>
        </w:trPr>
        <w:tc>
          <w:tcPr>
            <w:tcW w:w="300" w:type="pct"/>
            <w:vAlign w:val="center"/>
          </w:tcPr>
          <w:p w14:paraId="101E85B6" w14:textId="77777777" w:rsidR="001209FA" w:rsidRPr="00457F08" w:rsidRDefault="00B53977">
            <w:pPr>
              <w:adjustRightInd w:val="0"/>
              <w:snapToGrid w:val="0"/>
              <w:jc w:val="center"/>
              <w:rPr>
                <w:rFonts w:ascii="宋体" w:hAnsi="宋体" w:cs="宋体"/>
                <w:color w:val="000000" w:themeColor="text1"/>
                <w:kern w:val="0"/>
                <w:sz w:val="24"/>
              </w:rPr>
            </w:pPr>
            <w:r w:rsidRPr="00457F08">
              <w:rPr>
                <w:rFonts w:ascii="宋体" w:hAnsi="宋体" w:cs="宋体" w:hint="eastAsia"/>
                <w:color w:val="000000" w:themeColor="text1"/>
                <w:kern w:val="0"/>
                <w:sz w:val="24"/>
              </w:rPr>
              <w:lastRenderedPageBreak/>
              <w:t>评价标准</w:t>
            </w:r>
          </w:p>
        </w:tc>
        <w:tc>
          <w:tcPr>
            <w:tcW w:w="4764" w:type="pct"/>
          </w:tcPr>
          <w:p w14:paraId="7DFC3EFA" w14:textId="77777777" w:rsidR="001209FA" w:rsidRPr="00457F08" w:rsidRDefault="00B53977">
            <w:pPr>
              <w:pStyle w:val="3"/>
              <w:numPr>
                <w:ilvl w:val="0"/>
                <w:numId w:val="0"/>
              </w:numPr>
              <w:tabs>
                <w:tab w:val="clear" w:pos="1260"/>
                <w:tab w:val="left" w:pos="557"/>
              </w:tabs>
              <w:adjustRightInd w:val="0"/>
              <w:snapToGrid w:val="0"/>
              <w:spacing w:before="0" w:after="0" w:line="460" w:lineRule="exact"/>
              <w:ind w:firstLineChars="146" w:firstLine="410"/>
              <w:rPr>
                <w:bCs w:val="0"/>
                <w:color w:val="000000" w:themeColor="text1"/>
                <w:sz w:val="28"/>
                <w:szCs w:val="28"/>
              </w:rPr>
            </w:pPr>
            <w:bookmarkStart w:id="42" w:name="_Toc4581"/>
            <w:bookmarkStart w:id="43" w:name="_Toc251"/>
            <w:bookmarkStart w:id="44" w:name="_Toc13116"/>
            <w:r w:rsidRPr="00457F08">
              <w:rPr>
                <w:bCs w:val="0"/>
                <w:color w:val="000000" w:themeColor="text1"/>
                <w:sz w:val="28"/>
                <w:szCs w:val="28"/>
              </w:rPr>
              <w:t>1.</w:t>
            </w:r>
            <w:r w:rsidRPr="00457F08">
              <w:rPr>
                <w:bCs w:val="0"/>
                <w:color w:val="000000" w:themeColor="text1"/>
                <w:sz w:val="28"/>
                <w:szCs w:val="28"/>
              </w:rPr>
              <w:t>环境质量标准</w:t>
            </w:r>
            <w:bookmarkEnd w:id="42"/>
            <w:bookmarkEnd w:id="43"/>
            <w:bookmarkEnd w:id="44"/>
          </w:p>
          <w:p w14:paraId="510905F0" w14:textId="77777777" w:rsidR="001209FA" w:rsidRPr="00457F08" w:rsidRDefault="00B53977">
            <w:pPr>
              <w:adjustRightInd w:val="0"/>
              <w:snapToGrid w:val="0"/>
              <w:spacing w:line="460" w:lineRule="exact"/>
              <w:ind w:firstLineChars="200" w:firstLine="482"/>
              <w:rPr>
                <w:b/>
                <w:color w:val="000000" w:themeColor="text1"/>
                <w:sz w:val="24"/>
              </w:rPr>
            </w:pPr>
            <w:r w:rsidRPr="00457F08">
              <w:rPr>
                <w:b/>
                <w:color w:val="000000" w:themeColor="text1"/>
                <w:sz w:val="24"/>
              </w:rPr>
              <w:t>（</w:t>
            </w:r>
            <w:r w:rsidRPr="00457F08">
              <w:rPr>
                <w:b/>
                <w:color w:val="000000" w:themeColor="text1"/>
                <w:sz w:val="24"/>
              </w:rPr>
              <w:t>1</w:t>
            </w:r>
            <w:r w:rsidRPr="00457F08">
              <w:rPr>
                <w:b/>
                <w:color w:val="000000" w:themeColor="text1"/>
                <w:sz w:val="24"/>
              </w:rPr>
              <w:t>）大气环境</w:t>
            </w:r>
          </w:p>
          <w:p w14:paraId="6235B19C" w14:textId="08FC0C28" w:rsidR="001209FA" w:rsidRPr="00457F08" w:rsidRDefault="007A6EFE">
            <w:pPr>
              <w:adjustRightInd w:val="0"/>
              <w:snapToGrid w:val="0"/>
              <w:spacing w:line="460" w:lineRule="exact"/>
              <w:ind w:firstLineChars="200" w:firstLine="480"/>
              <w:rPr>
                <w:color w:val="000000" w:themeColor="text1"/>
                <w:sz w:val="24"/>
              </w:rPr>
            </w:pPr>
            <w:r w:rsidRPr="00457F08">
              <w:rPr>
                <w:rFonts w:hint="eastAsia"/>
                <w:color w:val="000000" w:themeColor="text1"/>
                <w:sz w:val="24"/>
              </w:rPr>
              <w:t>本项目所在海域为农渔业区，预制场位于南山码头闲置区域，</w:t>
            </w:r>
            <w:r w:rsidR="00B53977" w:rsidRPr="00457F08">
              <w:rPr>
                <w:color w:val="000000" w:themeColor="text1"/>
                <w:sz w:val="24"/>
              </w:rPr>
              <w:t>项目区大气环境质量</w:t>
            </w:r>
            <w:r w:rsidRPr="00457F08">
              <w:rPr>
                <w:rFonts w:hint="eastAsia"/>
                <w:color w:val="000000" w:themeColor="text1"/>
                <w:sz w:val="24"/>
              </w:rPr>
              <w:t>参照</w:t>
            </w:r>
            <w:r w:rsidR="00B53977" w:rsidRPr="00457F08">
              <w:rPr>
                <w:color w:val="000000" w:themeColor="text1"/>
                <w:sz w:val="24"/>
              </w:rPr>
              <w:t>执行《环境空气质量标准》（</w:t>
            </w:r>
            <w:r w:rsidR="00B53977" w:rsidRPr="00457F08">
              <w:rPr>
                <w:color w:val="000000" w:themeColor="text1"/>
                <w:sz w:val="24"/>
              </w:rPr>
              <w:t>GB3095-2012</w:t>
            </w:r>
            <w:r w:rsidR="00B53977" w:rsidRPr="00457F08">
              <w:rPr>
                <w:color w:val="000000" w:themeColor="text1"/>
                <w:sz w:val="24"/>
              </w:rPr>
              <w:t>）中的二级标准；</w:t>
            </w:r>
            <w:r w:rsidR="00B53977" w:rsidRPr="00457F08">
              <w:rPr>
                <w:color w:val="000000" w:themeColor="text1"/>
                <w:sz w:val="24"/>
              </w:rPr>
              <w:t>NH</w:t>
            </w:r>
            <w:r w:rsidR="00B53977" w:rsidRPr="00457F08">
              <w:rPr>
                <w:color w:val="000000" w:themeColor="text1"/>
                <w:sz w:val="24"/>
                <w:vertAlign w:val="subscript"/>
              </w:rPr>
              <w:t>3</w:t>
            </w:r>
            <w:r w:rsidR="00B53977" w:rsidRPr="00457F08">
              <w:rPr>
                <w:color w:val="000000" w:themeColor="text1"/>
                <w:sz w:val="24"/>
              </w:rPr>
              <w:t>、</w:t>
            </w:r>
            <w:r w:rsidR="00B53977" w:rsidRPr="00457F08">
              <w:rPr>
                <w:color w:val="000000" w:themeColor="text1"/>
                <w:sz w:val="24"/>
              </w:rPr>
              <w:t>H</w:t>
            </w:r>
            <w:r w:rsidR="00B53977" w:rsidRPr="00457F08">
              <w:rPr>
                <w:color w:val="000000" w:themeColor="text1"/>
                <w:sz w:val="24"/>
                <w:vertAlign w:val="subscript"/>
              </w:rPr>
              <w:t>2</w:t>
            </w:r>
            <w:r w:rsidR="00B53977" w:rsidRPr="00457F08">
              <w:rPr>
                <w:color w:val="000000" w:themeColor="text1"/>
                <w:sz w:val="24"/>
              </w:rPr>
              <w:t>S</w:t>
            </w:r>
            <w:r w:rsidR="00B53977" w:rsidRPr="00457F08">
              <w:rPr>
                <w:color w:val="000000" w:themeColor="text1"/>
                <w:sz w:val="24"/>
              </w:rPr>
              <w:t>执行《环境影响评价技术导则大气环境》（</w:t>
            </w:r>
            <w:r w:rsidR="00B53977" w:rsidRPr="00457F08">
              <w:rPr>
                <w:color w:val="000000" w:themeColor="text1"/>
                <w:sz w:val="24"/>
              </w:rPr>
              <w:t>HJ2.2-2018</w:t>
            </w:r>
            <w:r w:rsidR="00B53977" w:rsidRPr="00457F08">
              <w:rPr>
                <w:color w:val="000000" w:themeColor="text1"/>
                <w:sz w:val="24"/>
              </w:rPr>
              <w:t>）附录</w:t>
            </w:r>
            <w:r w:rsidR="00B53977" w:rsidRPr="00457F08">
              <w:rPr>
                <w:color w:val="000000" w:themeColor="text1"/>
                <w:sz w:val="24"/>
              </w:rPr>
              <w:t>D</w:t>
            </w:r>
            <w:r w:rsidR="00B53977" w:rsidRPr="00457F08">
              <w:rPr>
                <w:color w:val="000000" w:themeColor="text1"/>
                <w:sz w:val="24"/>
              </w:rPr>
              <w:t>中其他污染物空气质量浓度参考限值见表</w:t>
            </w:r>
            <w:r w:rsidR="00B53977" w:rsidRPr="00457F08">
              <w:rPr>
                <w:rFonts w:hint="eastAsia"/>
                <w:color w:val="000000" w:themeColor="text1"/>
                <w:sz w:val="24"/>
              </w:rPr>
              <w:t>3.</w:t>
            </w:r>
            <w:r w:rsidR="00405E30" w:rsidRPr="00457F08">
              <w:rPr>
                <w:color w:val="000000" w:themeColor="text1"/>
                <w:sz w:val="24"/>
              </w:rPr>
              <w:t>4</w:t>
            </w:r>
            <w:r w:rsidR="00B53977" w:rsidRPr="00457F08">
              <w:rPr>
                <w:color w:val="000000" w:themeColor="text1"/>
                <w:sz w:val="24"/>
              </w:rPr>
              <w:t>-1</w:t>
            </w:r>
            <w:r w:rsidR="00B53977" w:rsidRPr="00457F08">
              <w:rPr>
                <w:color w:val="000000" w:themeColor="text1"/>
                <w:sz w:val="24"/>
              </w:rPr>
              <w:t>。</w:t>
            </w:r>
          </w:p>
          <w:p w14:paraId="40EB9D51" w14:textId="4DB797E4" w:rsidR="001209FA" w:rsidRPr="00457F08" w:rsidRDefault="00B53977">
            <w:pPr>
              <w:pStyle w:val="21f1"/>
              <w:spacing w:line="460" w:lineRule="exact"/>
              <w:ind w:left="420"/>
              <w:jc w:val="center"/>
              <w:rPr>
                <w:rFonts w:ascii="Times New Roman" w:hAnsi="Times New Roman" w:cs="Times New Roman"/>
                <w:b/>
                <w:color w:val="000000" w:themeColor="text1"/>
                <w:lang w:eastAsia="zh-CN"/>
              </w:rPr>
            </w:pPr>
            <w:r w:rsidRPr="00457F08">
              <w:rPr>
                <w:rFonts w:ascii="Times New Roman" w:hAnsi="Times New Roman" w:cs="Times New Roman"/>
                <w:b/>
                <w:color w:val="000000" w:themeColor="text1"/>
                <w:lang w:eastAsia="zh-CN"/>
              </w:rPr>
              <w:t>表</w:t>
            </w:r>
            <w:r w:rsidRPr="00457F08">
              <w:rPr>
                <w:rFonts w:ascii="Times New Roman" w:hAnsi="Times New Roman" w:cs="Times New Roman" w:hint="eastAsia"/>
                <w:b/>
                <w:color w:val="000000" w:themeColor="text1"/>
                <w:lang w:eastAsia="zh-CN"/>
              </w:rPr>
              <w:t>3.</w:t>
            </w:r>
            <w:r w:rsidR="00405E30" w:rsidRPr="00457F08">
              <w:rPr>
                <w:rFonts w:ascii="Times New Roman" w:hAnsi="Times New Roman" w:cs="Times New Roman"/>
                <w:b/>
                <w:color w:val="000000" w:themeColor="text1"/>
                <w:lang w:eastAsia="zh-CN"/>
              </w:rPr>
              <w:t>4</w:t>
            </w:r>
            <w:r w:rsidRPr="00457F08">
              <w:rPr>
                <w:rFonts w:ascii="Times New Roman" w:hAnsi="Times New Roman" w:cs="Times New Roman"/>
                <w:b/>
                <w:color w:val="000000" w:themeColor="text1"/>
                <w:lang w:eastAsia="zh-CN"/>
              </w:rPr>
              <w:t xml:space="preserve">-1  </w:t>
            </w:r>
            <w:r w:rsidRPr="00457F08">
              <w:rPr>
                <w:rFonts w:ascii="Times New Roman" w:hAnsi="Times New Roman" w:cs="Times New Roman"/>
                <w:b/>
                <w:color w:val="000000" w:themeColor="text1"/>
                <w:lang w:eastAsia="zh-CN"/>
              </w:rPr>
              <w:t>环境空气质量标准（</w:t>
            </w:r>
            <w:r w:rsidRPr="00457F08">
              <w:rPr>
                <w:rFonts w:ascii="Times New Roman" w:hAnsi="Times New Roman" w:cs="Times New Roman"/>
                <w:b/>
                <w:color w:val="000000" w:themeColor="text1"/>
                <w:lang w:eastAsia="zh-CN"/>
              </w:rPr>
              <w:t>GB3095-2012</w:t>
            </w:r>
            <w:r w:rsidRPr="00457F08">
              <w:rPr>
                <w:rFonts w:ascii="Times New Roman" w:hAnsi="Times New Roman" w:cs="Times New Roman"/>
                <w:b/>
                <w:color w:val="000000" w:themeColor="text1"/>
                <w:lang w:eastAsia="zh-CN"/>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83"/>
              <w:gridCol w:w="1803"/>
              <w:gridCol w:w="1004"/>
              <w:gridCol w:w="1007"/>
              <w:gridCol w:w="769"/>
              <w:gridCol w:w="2008"/>
            </w:tblGrid>
            <w:tr w:rsidR="00457F08" w:rsidRPr="00457F08" w14:paraId="149320FD" w14:textId="77777777" w:rsidTr="00F05414">
              <w:trPr>
                <w:trHeight w:val="295"/>
                <w:jc w:val="center"/>
              </w:trPr>
              <w:tc>
                <w:tcPr>
                  <w:tcW w:w="1018" w:type="pct"/>
                  <w:vMerge w:val="restart"/>
                  <w:tcBorders>
                    <w:tl2br w:val="nil"/>
                    <w:tr2bl w:val="nil"/>
                  </w:tcBorders>
                  <w:vAlign w:val="center"/>
                </w:tcPr>
                <w:p w14:paraId="29FEF8A1" w14:textId="77777777" w:rsidR="001209FA" w:rsidRPr="00457F08" w:rsidRDefault="00B53977">
                  <w:pPr>
                    <w:spacing w:line="300" w:lineRule="exact"/>
                    <w:jc w:val="center"/>
                    <w:rPr>
                      <w:b/>
                      <w:color w:val="000000" w:themeColor="text1"/>
                      <w:szCs w:val="21"/>
                    </w:rPr>
                  </w:pPr>
                  <w:r w:rsidRPr="00457F08">
                    <w:rPr>
                      <w:b/>
                      <w:color w:val="000000" w:themeColor="text1"/>
                      <w:szCs w:val="21"/>
                    </w:rPr>
                    <w:t>污染物名称</w:t>
                  </w:r>
                </w:p>
              </w:tc>
              <w:tc>
                <w:tcPr>
                  <w:tcW w:w="1091" w:type="pct"/>
                  <w:vMerge w:val="restart"/>
                  <w:tcBorders>
                    <w:tl2br w:val="nil"/>
                    <w:tr2bl w:val="nil"/>
                  </w:tcBorders>
                  <w:vAlign w:val="center"/>
                </w:tcPr>
                <w:p w14:paraId="359507EA" w14:textId="77777777" w:rsidR="001209FA" w:rsidRPr="00457F08" w:rsidRDefault="00B53977">
                  <w:pPr>
                    <w:spacing w:line="300" w:lineRule="exact"/>
                    <w:jc w:val="center"/>
                    <w:rPr>
                      <w:b/>
                      <w:color w:val="000000" w:themeColor="text1"/>
                      <w:szCs w:val="21"/>
                    </w:rPr>
                  </w:pPr>
                  <w:r w:rsidRPr="00457F08">
                    <w:rPr>
                      <w:b/>
                      <w:color w:val="000000" w:themeColor="text1"/>
                      <w:szCs w:val="21"/>
                    </w:rPr>
                    <w:t>取值时间</w:t>
                  </w:r>
                </w:p>
              </w:tc>
              <w:tc>
                <w:tcPr>
                  <w:tcW w:w="1217" w:type="pct"/>
                  <w:gridSpan w:val="2"/>
                  <w:tcBorders>
                    <w:tl2br w:val="nil"/>
                    <w:tr2bl w:val="nil"/>
                  </w:tcBorders>
                  <w:vAlign w:val="center"/>
                </w:tcPr>
                <w:p w14:paraId="315D642A" w14:textId="77777777" w:rsidR="001209FA" w:rsidRPr="00457F08" w:rsidRDefault="00B53977">
                  <w:pPr>
                    <w:spacing w:line="300" w:lineRule="exact"/>
                    <w:jc w:val="center"/>
                    <w:rPr>
                      <w:b/>
                      <w:color w:val="000000" w:themeColor="text1"/>
                      <w:szCs w:val="21"/>
                    </w:rPr>
                  </w:pPr>
                  <w:r w:rsidRPr="00457F08">
                    <w:rPr>
                      <w:b/>
                      <w:color w:val="000000" w:themeColor="text1"/>
                      <w:szCs w:val="21"/>
                    </w:rPr>
                    <w:t>浓度限值</w:t>
                  </w:r>
                </w:p>
              </w:tc>
              <w:tc>
                <w:tcPr>
                  <w:tcW w:w="459" w:type="pct"/>
                  <w:vMerge w:val="restart"/>
                  <w:tcBorders>
                    <w:tl2br w:val="nil"/>
                    <w:tr2bl w:val="nil"/>
                  </w:tcBorders>
                  <w:vAlign w:val="center"/>
                </w:tcPr>
                <w:p w14:paraId="66D87606" w14:textId="77777777" w:rsidR="001209FA" w:rsidRPr="00457F08" w:rsidRDefault="00B53977">
                  <w:pPr>
                    <w:spacing w:line="300" w:lineRule="exact"/>
                    <w:jc w:val="center"/>
                    <w:rPr>
                      <w:b/>
                      <w:color w:val="000000" w:themeColor="text1"/>
                      <w:szCs w:val="21"/>
                    </w:rPr>
                  </w:pPr>
                  <w:r w:rsidRPr="00457F08">
                    <w:rPr>
                      <w:b/>
                      <w:color w:val="000000" w:themeColor="text1"/>
                      <w:szCs w:val="21"/>
                    </w:rPr>
                    <w:t>浓度单位</w:t>
                  </w:r>
                </w:p>
              </w:tc>
              <w:tc>
                <w:tcPr>
                  <w:tcW w:w="1214" w:type="pct"/>
                  <w:vMerge w:val="restart"/>
                  <w:tcBorders>
                    <w:tl2br w:val="nil"/>
                    <w:tr2bl w:val="nil"/>
                  </w:tcBorders>
                  <w:vAlign w:val="center"/>
                </w:tcPr>
                <w:p w14:paraId="1934AB0F" w14:textId="77777777" w:rsidR="001209FA" w:rsidRPr="00457F08" w:rsidRDefault="00B53977">
                  <w:pPr>
                    <w:spacing w:line="300" w:lineRule="exact"/>
                    <w:jc w:val="center"/>
                    <w:rPr>
                      <w:b/>
                      <w:color w:val="000000" w:themeColor="text1"/>
                      <w:szCs w:val="21"/>
                    </w:rPr>
                  </w:pPr>
                  <w:r w:rsidRPr="00457F08">
                    <w:rPr>
                      <w:b/>
                      <w:color w:val="000000" w:themeColor="text1"/>
                      <w:szCs w:val="21"/>
                    </w:rPr>
                    <w:t>备注</w:t>
                  </w:r>
                </w:p>
              </w:tc>
            </w:tr>
            <w:tr w:rsidR="00457F08" w:rsidRPr="00457F08" w14:paraId="54993D21" w14:textId="77777777" w:rsidTr="00F05414">
              <w:trPr>
                <w:trHeight w:val="279"/>
                <w:jc w:val="center"/>
              </w:trPr>
              <w:tc>
                <w:tcPr>
                  <w:tcW w:w="1018" w:type="pct"/>
                  <w:vMerge/>
                  <w:tcBorders>
                    <w:tl2br w:val="nil"/>
                    <w:tr2bl w:val="nil"/>
                  </w:tcBorders>
                  <w:vAlign w:val="center"/>
                </w:tcPr>
                <w:p w14:paraId="6B6548C6" w14:textId="77777777" w:rsidR="001209FA" w:rsidRPr="00457F08" w:rsidRDefault="001209FA">
                  <w:pPr>
                    <w:spacing w:line="300" w:lineRule="exact"/>
                    <w:jc w:val="center"/>
                    <w:rPr>
                      <w:b/>
                      <w:color w:val="000000" w:themeColor="text1"/>
                      <w:szCs w:val="21"/>
                    </w:rPr>
                  </w:pPr>
                </w:p>
              </w:tc>
              <w:tc>
                <w:tcPr>
                  <w:tcW w:w="1091" w:type="pct"/>
                  <w:vMerge/>
                  <w:tcBorders>
                    <w:tl2br w:val="nil"/>
                    <w:tr2bl w:val="nil"/>
                  </w:tcBorders>
                  <w:vAlign w:val="center"/>
                </w:tcPr>
                <w:p w14:paraId="27A5BCFB" w14:textId="77777777" w:rsidR="001209FA" w:rsidRPr="00457F08" w:rsidRDefault="001209FA">
                  <w:pPr>
                    <w:spacing w:line="300" w:lineRule="exact"/>
                    <w:jc w:val="center"/>
                    <w:rPr>
                      <w:b/>
                      <w:color w:val="000000" w:themeColor="text1"/>
                      <w:szCs w:val="21"/>
                    </w:rPr>
                  </w:pPr>
                </w:p>
              </w:tc>
              <w:tc>
                <w:tcPr>
                  <w:tcW w:w="608" w:type="pct"/>
                  <w:tcBorders>
                    <w:tl2br w:val="nil"/>
                    <w:tr2bl w:val="nil"/>
                  </w:tcBorders>
                  <w:shd w:val="clear" w:color="auto" w:fill="auto"/>
                  <w:vAlign w:val="center"/>
                </w:tcPr>
                <w:p w14:paraId="1C4FB623" w14:textId="77777777" w:rsidR="001209FA" w:rsidRPr="00457F08" w:rsidRDefault="00B53977">
                  <w:pPr>
                    <w:spacing w:line="300" w:lineRule="exact"/>
                    <w:jc w:val="center"/>
                    <w:rPr>
                      <w:b/>
                      <w:color w:val="000000" w:themeColor="text1"/>
                      <w:szCs w:val="21"/>
                    </w:rPr>
                  </w:pPr>
                  <w:r w:rsidRPr="00457F08">
                    <w:rPr>
                      <w:b/>
                      <w:color w:val="000000" w:themeColor="text1"/>
                      <w:szCs w:val="21"/>
                    </w:rPr>
                    <w:t>一级</w:t>
                  </w:r>
                </w:p>
              </w:tc>
              <w:tc>
                <w:tcPr>
                  <w:tcW w:w="609" w:type="pct"/>
                  <w:tcBorders>
                    <w:tl2br w:val="nil"/>
                    <w:tr2bl w:val="nil"/>
                  </w:tcBorders>
                  <w:shd w:val="clear" w:color="auto" w:fill="auto"/>
                  <w:vAlign w:val="center"/>
                </w:tcPr>
                <w:p w14:paraId="390B2519" w14:textId="77777777" w:rsidR="001209FA" w:rsidRPr="00457F08" w:rsidRDefault="00B53977">
                  <w:pPr>
                    <w:spacing w:line="300" w:lineRule="exact"/>
                    <w:jc w:val="center"/>
                    <w:rPr>
                      <w:b/>
                      <w:color w:val="000000" w:themeColor="text1"/>
                      <w:szCs w:val="21"/>
                    </w:rPr>
                  </w:pPr>
                  <w:r w:rsidRPr="00457F08">
                    <w:rPr>
                      <w:b/>
                      <w:color w:val="000000" w:themeColor="text1"/>
                      <w:szCs w:val="21"/>
                    </w:rPr>
                    <w:t>二级</w:t>
                  </w:r>
                </w:p>
              </w:tc>
              <w:tc>
                <w:tcPr>
                  <w:tcW w:w="459" w:type="pct"/>
                  <w:vMerge/>
                  <w:tcBorders>
                    <w:tl2br w:val="nil"/>
                    <w:tr2bl w:val="nil"/>
                  </w:tcBorders>
                  <w:vAlign w:val="center"/>
                </w:tcPr>
                <w:p w14:paraId="7B9AF563"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02C4D7D8" w14:textId="77777777" w:rsidR="001209FA" w:rsidRPr="00457F08" w:rsidRDefault="001209FA">
                  <w:pPr>
                    <w:spacing w:line="300" w:lineRule="exact"/>
                    <w:jc w:val="center"/>
                    <w:rPr>
                      <w:color w:val="000000" w:themeColor="text1"/>
                      <w:szCs w:val="21"/>
                    </w:rPr>
                  </w:pPr>
                </w:p>
              </w:tc>
            </w:tr>
            <w:tr w:rsidR="00457F08" w:rsidRPr="00457F08" w14:paraId="64F8F642" w14:textId="77777777" w:rsidTr="00F05414">
              <w:trPr>
                <w:trHeight w:val="279"/>
                <w:jc w:val="center"/>
              </w:trPr>
              <w:tc>
                <w:tcPr>
                  <w:tcW w:w="1018" w:type="pct"/>
                  <w:vMerge w:val="restart"/>
                  <w:tcBorders>
                    <w:tl2br w:val="nil"/>
                    <w:tr2bl w:val="nil"/>
                  </w:tcBorders>
                  <w:vAlign w:val="center"/>
                </w:tcPr>
                <w:p w14:paraId="15CAF5A8" w14:textId="77777777" w:rsidR="001209FA" w:rsidRPr="00457F08" w:rsidRDefault="00B53977">
                  <w:pPr>
                    <w:spacing w:line="300" w:lineRule="exact"/>
                    <w:jc w:val="center"/>
                    <w:rPr>
                      <w:color w:val="000000" w:themeColor="text1"/>
                      <w:szCs w:val="21"/>
                    </w:rPr>
                  </w:pPr>
                  <w:r w:rsidRPr="00457F08">
                    <w:rPr>
                      <w:color w:val="000000" w:themeColor="text1"/>
                      <w:szCs w:val="21"/>
                    </w:rPr>
                    <w:t>二氧化硫</w:t>
                  </w:r>
                </w:p>
                <w:p w14:paraId="263EF045" w14:textId="77777777" w:rsidR="001209FA" w:rsidRPr="00457F08" w:rsidRDefault="00B53977">
                  <w:pPr>
                    <w:spacing w:line="300" w:lineRule="exact"/>
                    <w:jc w:val="center"/>
                    <w:rPr>
                      <w:color w:val="000000" w:themeColor="text1"/>
                      <w:szCs w:val="21"/>
                    </w:rPr>
                  </w:pPr>
                  <w:r w:rsidRPr="00457F08">
                    <w:rPr>
                      <w:color w:val="000000" w:themeColor="text1"/>
                      <w:szCs w:val="21"/>
                    </w:rPr>
                    <w:t>（</w:t>
                  </w:r>
                  <w:r w:rsidRPr="00457F08">
                    <w:rPr>
                      <w:color w:val="000000" w:themeColor="text1"/>
                      <w:szCs w:val="21"/>
                    </w:rPr>
                    <w:t>SO</w:t>
                  </w:r>
                  <w:r w:rsidRPr="00457F08">
                    <w:rPr>
                      <w:color w:val="000000" w:themeColor="text1"/>
                      <w:szCs w:val="21"/>
                      <w:vertAlign w:val="subscript"/>
                    </w:rPr>
                    <w:t>2</w:t>
                  </w:r>
                  <w:r w:rsidRPr="00457F08">
                    <w:rPr>
                      <w:color w:val="000000" w:themeColor="text1"/>
                      <w:szCs w:val="21"/>
                    </w:rPr>
                    <w:t>）</w:t>
                  </w:r>
                </w:p>
              </w:tc>
              <w:tc>
                <w:tcPr>
                  <w:tcW w:w="1091" w:type="pct"/>
                  <w:tcBorders>
                    <w:tl2br w:val="nil"/>
                    <w:tr2bl w:val="nil"/>
                  </w:tcBorders>
                  <w:vAlign w:val="center"/>
                </w:tcPr>
                <w:p w14:paraId="5794506C" w14:textId="77777777" w:rsidR="001209FA" w:rsidRPr="00457F08" w:rsidRDefault="00B53977">
                  <w:pPr>
                    <w:spacing w:line="300" w:lineRule="exact"/>
                    <w:jc w:val="center"/>
                    <w:rPr>
                      <w:color w:val="000000" w:themeColor="text1"/>
                      <w:szCs w:val="21"/>
                    </w:rPr>
                  </w:pPr>
                  <w:r w:rsidRPr="00457F08">
                    <w:rPr>
                      <w:color w:val="000000" w:themeColor="text1"/>
                      <w:szCs w:val="21"/>
                    </w:rPr>
                    <w:t>年平均</w:t>
                  </w:r>
                </w:p>
              </w:tc>
              <w:tc>
                <w:tcPr>
                  <w:tcW w:w="608" w:type="pct"/>
                  <w:tcBorders>
                    <w:tl2br w:val="nil"/>
                    <w:tr2bl w:val="nil"/>
                  </w:tcBorders>
                  <w:shd w:val="clear" w:color="auto" w:fill="auto"/>
                  <w:vAlign w:val="center"/>
                </w:tcPr>
                <w:p w14:paraId="6FDE1267" w14:textId="77777777" w:rsidR="001209FA" w:rsidRPr="00457F08" w:rsidRDefault="00B53977">
                  <w:pPr>
                    <w:spacing w:line="300" w:lineRule="exact"/>
                    <w:jc w:val="center"/>
                    <w:rPr>
                      <w:color w:val="000000" w:themeColor="text1"/>
                      <w:szCs w:val="21"/>
                    </w:rPr>
                  </w:pPr>
                  <w:r w:rsidRPr="00457F08">
                    <w:rPr>
                      <w:color w:val="000000" w:themeColor="text1"/>
                      <w:szCs w:val="21"/>
                    </w:rPr>
                    <w:t>20</w:t>
                  </w:r>
                </w:p>
              </w:tc>
              <w:tc>
                <w:tcPr>
                  <w:tcW w:w="609" w:type="pct"/>
                  <w:tcBorders>
                    <w:tl2br w:val="nil"/>
                    <w:tr2bl w:val="nil"/>
                  </w:tcBorders>
                  <w:shd w:val="clear" w:color="auto" w:fill="auto"/>
                  <w:vAlign w:val="center"/>
                </w:tcPr>
                <w:p w14:paraId="3574EB16" w14:textId="77777777" w:rsidR="001209FA" w:rsidRPr="00457F08" w:rsidRDefault="00B53977">
                  <w:pPr>
                    <w:spacing w:line="300" w:lineRule="exact"/>
                    <w:jc w:val="center"/>
                    <w:rPr>
                      <w:color w:val="000000" w:themeColor="text1"/>
                      <w:szCs w:val="21"/>
                    </w:rPr>
                  </w:pPr>
                  <w:r w:rsidRPr="00457F08">
                    <w:rPr>
                      <w:color w:val="000000" w:themeColor="text1"/>
                      <w:szCs w:val="21"/>
                    </w:rPr>
                    <w:t>60</w:t>
                  </w:r>
                </w:p>
              </w:tc>
              <w:tc>
                <w:tcPr>
                  <w:tcW w:w="459" w:type="pct"/>
                  <w:vMerge w:val="restart"/>
                  <w:tcBorders>
                    <w:tl2br w:val="nil"/>
                    <w:tr2bl w:val="nil"/>
                  </w:tcBorders>
                  <w:vAlign w:val="center"/>
                </w:tcPr>
                <w:p w14:paraId="616B7399" w14:textId="77777777" w:rsidR="001209FA" w:rsidRPr="00457F08" w:rsidRDefault="00B53977">
                  <w:pPr>
                    <w:spacing w:line="300" w:lineRule="exact"/>
                    <w:jc w:val="center"/>
                    <w:rPr>
                      <w:color w:val="000000" w:themeColor="text1"/>
                      <w:szCs w:val="21"/>
                    </w:rPr>
                  </w:pPr>
                  <w:r w:rsidRPr="00457F08">
                    <w:rPr>
                      <w:color w:val="000000" w:themeColor="text1"/>
                      <w:szCs w:val="21"/>
                    </w:rPr>
                    <w:t>ug/m³</w:t>
                  </w:r>
                </w:p>
              </w:tc>
              <w:tc>
                <w:tcPr>
                  <w:tcW w:w="1214" w:type="pct"/>
                  <w:vMerge w:val="restart"/>
                  <w:tcBorders>
                    <w:tl2br w:val="nil"/>
                    <w:tr2bl w:val="nil"/>
                  </w:tcBorders>
                  <w:vAlign w:val="center"/>
                </w:tcPr>
                <w:p w14:paraId="723E8ECB" w14:textId="77777777" w:rsidR="001209FA" w:rsidRPr="00457F08" w:rsidRDefault="00B53977">
                  <w:pPr>
                    <w:spacing w:line="300" w:lineRule="exact"/>
                    <w:jc w:val="center"/>
                    <w:rPr>
                      <w:color w:val="000000" w:themeColor="text1"/>
                      <w:szCs w:val="21"/>
                    </w:rPr>
                  </w:pPr>
                  <w:r w:rsidRPr="00457F08">
                    <w:rPr>
                      <w:color w:val="000000" w:themeColor="text1"/>
                      <w:szCs w:val="21"/>
                    </w:rPr>
                    <w:t>《环境空气质量标准》（</w:t>
                  </w:r>
                  <w:r w:rsidRPr="00457F08">
                    <w:rPr>
                      <w:color w:val="000000" w:themeColor="text1"/>
                      <w:szCs w:val="21"/>
                    </w:rPr>
                    <w:t>GB3095-2012</w:t>
                  </w:r>
                  <w:r w:rsidRPr="00457F08">
                    <w:rPr>
                      <w:color w:val="000000" w:themeColor="text1"/>
                      <w:szCs w:val="21"/>
                    </w:rPr>
                    <w:t>）</w:t>
                  </w:r>
                </w:p>
              </w:tc>
            </w:tr>
            <w:tr w:rsidR="00457F08" w:rsidRPr="00457F08" w14:paraId="1F4B03B2" w14:textId="77777777" w:rsidTr="00F05414">
              <w:trPr>
                <w:trHeight w:val="279"/>
                <w:jc w:val="center"/>
              </w:trPr>
              <w:tc>
                <w:tcPr>
                  <w:tcW w:w="1018" w:type="pct"/>
                  <w:vMerge/>
                  <w:tcBorders>
                    <w:tl2br w:val="nil"/>
                    <w:tr2bl w:val="nil"/>
                  </w:tcBorders>
                  <w:vAlign w:val="center"/>
                </w:tcPr>
                <w:p w14:paraId="3E0C2D33" w14:textId="77777777" w:rsidR="001209FA" w:rsidRPr="00457F08" w:rsidRDefault="001209FA">
                  <w:pPr>
                    <w:spacing w:line="300" w:lineRule="exact"/>
                    <w:jc w:val="center"/>
                    <w:rPr>
                      <w:color w:val="000000" w:themeColor="text1"/>
                      <w:szCs w:val="21"/>
                    </w:rPr>
                  </w:pPr>
                </w:p>
              </w:tc>
              <w:tc>
                <w:tcPr>
                  <w:tcW w:w="1091" w:type="pct"/>
                  <w:tcBorders>
                    <w:tl2br w:val="nil"/>
                    <w:tr2bl w:val="nil"/>
                  </w:tcBorders>
                  <w:vAlign w:val="center"/>
                </w:tcPr>
                <w:p w14:paraId="742ED497" w14:textId="77777777" w:rsidR="001209FA" w:rsidRPr="00457F08" w:rsidRDefault="00B53977">
                  <w:pPr>
                    <w:spacing w:line="300" w:lineRule="exact"/>
                    <w:jc w:val="center"/>
                    <w:rPr>
                      <w:color w:val="000000" w:themeColor="text1"/>
                      <w:szCs w:val="21"/>
                    </w:rPr>
                  </w:pPr>
                  <w:r w:rsidRPr="00457F08">
                    <w:rPr>
                      <w:color w:val="000000" w:themeColor="text1"/>
                      <w:szCs w:val="21"/>
                    </w:rPr>
                    <w:t>24</w:t>
                  </w:r>
                  <w:r w:rsidRPr="00457F08">
                    <w:rPr>
                      <w:color w:val="000000" w:themeColor="text1"/>
                      <w:szCs w:val="21"/>
                    </w:rPr>
                    <w:t>小时平均</w:t>
                  </w:r>
                </w:p>
              </w:tc>
              <w:tc>
                <w:tcPr>
                  <w:tcW w:w="608" w:type="pct"/>
                  <w:tcBorders>
                    <w:tl2br w:val="nil"/>
                    <w:tr2bl w:val="nil"/>
                  </w:tcBorders>
                  <w:shd w:val="clear" w:color="auto" w:fill="auto"/>
                  <w:vAlign w:val="center"/>
                </w:tcPr>
                <w:p w14:paraId="439EA79B" w14:textId="77777777" w:rsidR="001209FA" w:rsidRPr="00457F08" w:rsidRDefault="00B53977">
                  <w:pPr>
                    <w:spacing w:line="300" w:lineRule="exact"/>
                    <w:jc w:val="center"/>
                    <w:rPr>
                      <w:color w:val="000000" w:themeColor="text1"/>
                      <w:szCs w:val="21"/>
                    </w:rPr>
                  </w:pPr>
                  <w:r w:rsidRPr="00457F08">
                    <w:rPr>
                      <w:color w:val="000000" w:themeColor="text1"/>
                      <w:szCs w:val="21"/>
                    </w:rPr>
                    <w:t>50</w:t>
                  </w:r>
                </w:p>
              </w:tc>
              <w:tc>
                <w:tcPr>
                  <w:tcW w:w="609" w:type="pct"/>
                  <w:tcBorders>
                    <w:tl2br w:val="nil"/>
                    <w:tr2bl w:val="nil"/>
                  </w:tcBorders>
                  <w:shd w:val="clear" w:color="auto" w:fill="auto"/>
                  <w:vAlign w:val="center"/>
                </w:tcPr>
                <w:p w14:paraId="3890BDCD" w14:textId="77777777" w:rsidR="001209FA" w:rsidRPr="00457F08" w:rsidRDefault="00B53977">
                  <w:pPr>
                    <w:spacing w:line="300" w:lineRule="exact"/>
                    <w:jc w:val="center"/>
                    <w:rPr>
                      <w:color w:val="000000" w:themeColor="text1"/>
                      <w:szCs w:val="21"/>
                    </w:rPr>
                  </w:pPr>
                  <w:r w:rsidRPr="00457F08">
                    <w:rPr>
                      <w:color w:val="000000" w:themeColor="text1"/>
                      <w:szCs w:val="21"/>
                    </w:rPr>
                    <w:t>150</w:t>
                  </w:r>
                </w:p>
              </w:tc>
              <w:tc>
                <w:tcPr>
                  <w:tcW w:w="459" w:type="pct"/>
                  <w:vMerge/>
                  <w:tcBorders>
                    <w:tl2br w:val="nil"/>
                    <w:tr2bl w:val="nil"/>
                  </w:tcBorders>
                  <w:vAlign w:val="center"/>
                </w:tcPr>
                <w:p w14:paraId="23CE28CE"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37003DAE" w14:textId="77777777" w:rsidR="001209FA" w:rsidRPr="00457F08" w:rsidRDefault="001209FA">
                  <w:pPr>
                    <w:spacing w:line="300" w:lineRule="exact"/>
                    <w:jc w:val="center"/>
                    <w:rPr>
                      <w:color w:val="000000" w:themeColor="text1"/>
                      <w:szCs w:val="21"/>
                    </w:rPr>
                  </w:pPr>
                </w:p>
              </w:tc>
            </w:tr>
            <w:tr w:rsidR="00457F08" w:rsidRPr="00457F08" w14:paraId="1AD77DD3" w14:textId="77777777" w:rsidTr="00F05414">
              <w:trPr>
                <w:trHeight w:val="279"/>
                <w:jc w:val="center"/>
              </w:trPr>
              <w:tc>
                <w:tcPr>
                  <w:tcW w:w="1018" w:type="pct"/>
                  <w:vMerge/>
                  <w:tcBorders>
                    <w:tl2br w:val="nil"/>
                    <w:tr2bl w:val="nil"/>
                  </w:tcBorders>
                  <w:vAlign w:val="center"/>
                </w:tcPr>
                <w:p w14:paraId="1BD98215" w14:textId="77777777" w:rsidR="001209FA" w:rsidRPr="00457F08" w:rsidRDefault="001209FA">
                  <w:pPr>
                    <w:spacing w:line="300" w:lineRule="exact"/>
                    <w:jc w:val="center"/>
                    <w:rPr>
                      <w:color w:val="000000" w:themeColor="text1"/>
                      <w:szCs w:val="21"/>
                    </w:rPr>
                  </w:pPr>
                </w:p>
              </w:tc>
              <w:tc>
                <w:tcPr>
                  <w:tcW w:w="1091" w:type="pct"/>
                  <w:tcBorders>
                    <w:tl2br w:val="nil"/>
                    <w:tr2bl w:val="nil"/>
                  </w:tcBorders>
                  <w:vAlign w:val="center"/>
                </w:tcPr>
                <w:p w14:paraId="02601EDF" w14:textId="77777777" w:rsidR="001209FA" w:rsidRPr="00457F08" w:rsidRDefault="00B53977">
                  <w:pPr>
                    <w:spacing w:line="300" w:lineRule="exact"/>
                    <w:jc w:val="center"/>
                    <w:rPr>
                      <w:color w:val="000000" w:themeColor="text1"/>
                      <w:szCs w:val="21"/>
                    </w:rPr>
                  </w:pPr>
                  <w:r w:rsidRPr="00457F08">
                    <w:rPr>
                      <w:color w:val="000000" w:themeColor="text1"/>
                      <w:szCs w:val="21"/>
                    </w:rPr>
                    <w:t>1</w:t>
                  </w:r>
                  <w:r w:rsidRPr="00457F08">
                    <w:rPr>
                      <w:color w:val="000000" w:themeColor="text1"/>
                      <w:szCs w:val="21"/>
                    </w:rPr>
                    <w:t>小时平均</w:t>
                  </w:r>
                </w:p>
              </w:tc>
              <w:tc>
                <w:tcPr>
                  <w:tcW w:w="608" w:type="pct"/>
                  <w:tcBorders>
                    <w:tl2br w:val="nil"/>
                    <w:tr2bl w:val="nil"/>
                  </w:tcBorders>
                  <w:shd w:val="clear" w:color="auto" w:fill="auto"/>
                  <w:vAlign w:val="center"/>
                </w:tcPr>
                <w:p w14:paraId="3C8D102D" w14:textId="77777777" w:rsidR="001209FA" w:rsidRPr="00457F08" w:rsidRDefault="00B53977">
                  <w:pPr>
                    <w:spacing w:line="300" w:lineRule="exact"/>
                    <w:jc w:val="center"/>
                    <w:rPr>
                      <w:color w:val="000000" w:themeColor="text1"/>
                      <w:szCs w:val="21"/>
                    </w:rPr>
                  </w:pPr>
                  <w:r w:rsidRPr="00457F08">
                    <w:rPr>
                      <w:color w:val="000000" w:themeColor="text1"/>
                      <w:szCs w:val="21"/>
                    </w:rPr>
                    <w:t>150</w:t>
                  </w:r>
                </w:p>
              </w:tc>
              <w:tc>
                <w:tcPr>
                  <w:tcW w:w="609" w:type="pct"/>
                  <w:tcBorders>
                    <w:tl2br w:val="nil"/>
                    <w:tr2bl w:val="nil"/>
                  </w:tcBorders>
                  <w:shd w:val="clear" w:color="auto" w:fill="auto"/>
                  <w:vAlign w:val="center"/>
                </w:tcPr>
                <w:p w14:paraId="0AB26CEA" w14:textId="77777777" w:rsidR="001209FA" w:rsidRPr="00457F08" w:rsidRDefault="00B53977">
                  <w:pPr>
                    <w:spacing w:line="300" w:lineRule="exact"/>
                    <w:jc w:val="center"/>
                    <w:rPr>
                      <w:color w:val="000000" w:themeColor="text1"/>
                      <w:szCs w:val="21"/>
                    </w:rPr>
                  </w:pPr>
                  <w:r w:rsidRPr="00457F08">
                    <w:rPr>
                      <w:color w:val="000000" w:themeColor="text1"/>
                      <w:szCs w:val="21"/>
                    </w:rPr>
                    <w:t>500</w:t>
                  </w:r>
                </w:p>
              </w:tc>
              <w:tc>
                <w:tcPr>
                  <w:tcW w:w="459" w:type="pct"/>
                  <w:vMerge/>
                  <w:tcBorders>
                    <w:tl2br w:val="nil"/>
                    <w:tr2bl w:val="nil"/>
                  </w:tcBorders>
                  <w:vAlign w:val="center"/>
                </w:tcPr>
                <w:p w14:paraId="7A08F9F6"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456A51F8" w14:textId="77777777" w:rsidR="001209FA" w:rsidRPr="00457F08" w:rsidRDefault="001209FA">
                  <w:pPr>
                    <w:spacing w:line="300" w:lineRule="exact"/>
                    <w:jc w:val="center"/>
                    <w:rPr>
                      <w:color w:val="000000" w:themeColor="text1"/>
                      <w:szCs w:val="21"/>
                    </w:rPr>
                  </w:pPr>
                </w:p>
              </w:tc>
            </w:tr>
            <w:tr w:rsidR="00457F08" w:rsidRPr="00457F08" w14:paraId="2953D7F6" w14:textId="77777777" w:rsidTr="00F05414">
              <w:trPr>
                <w:trHeight w:val="279"/>
                <w:jc w:val="center"/>
              </w:trPr>
              <w:tc>
                <w:tcPr>
                  <w:tcW w:w="1018" w:type="pct"/>
                  <w:vMerge w:val="restart"/>
                  <w:tcBorders>
                    <w:tl2br w:val="nil"/>
                    <w:tr2bl w:val="nil"/>
                  </w:tcBorders>
                  <w:vAlign w:val="center"/>
                </w:tcPr>
                <w:p w14:paraId="5802BC40" w14:textId="77777777" w:rsidR="001209FA" w:rsidRPr="00457F08" w:rsidRDefault="00B53977">
                  <w:pPr>
                    <w:spacing w:line="300" w:lineRule="exact"/>
                    <w:jc w:val="center"/>
                    <w:rPr>
                      <w:color w:val="000000" w:themeColor="text1"/>
                      <w:szCs w:val="21"/>
                    </w:rPr>
                  </w:pPr>
                  <w:r w:rsidRPr="00457F08">
                    <w:rPr>
                      <w:color w:val="000000" w:themeColor="text1"/>
                      <w:szCs w:val="21"/>
                    </w:rPr>
                    <w:t>二氧化氮</w:t>
                  </w:r>
                </w:p>
                <w:p w14:paraId="7BFCD0B8" w14:textId="77777777" w:rsidR="001209FA" w:rsidRPr="00457F08" w:rsidRDefault="00B53977">
                  <w:pPr>
                    <w:spacing w:line="300" w:lineRule="exact"/>
                    <w:jc w:val="center"/>
                    <w:rPr>
                      <w:color w:val="000000" w:themeColor="text1"/>
                      <w:szCs w:val="21"/>
                    </w:rPr>
                  </w:pPr>
                  <w:r w:rsidRPr="00457F08">
                    <w:rPr>
                      <w:color w:val="000000" w:themeColor="text1"/>
                      <w:szCs w:val="21"/>
                    </w:rPr>
                    <w:t>（</w:t>
                  </w:r>
                  <w:r w:rsidRPr="00457F08">
                    <w:rPr>
                      <w:color w:val="000000" w:themeColor="text1"/>
                      <w:szCs w:val="21"/>
                    </w:rPr>
                    <w:t>NO</w:t>
                  </w:r>
                  <w:r w:rsidRPr="00457F08">
                    <w:rPr>
                      <w:color w:val="000000" w:themeColor="text1"/>
                      <w:szCs w:val="21"/>
                      <w:vertAlign w:val="subscript"/>
                    </w:rPr>
                    <w:t>2</w:t>
                  </w:r>
                  <w:r w:rsidRPr="00457F08">
                    <w:rPr>
                      <w:color w:val="000000" w:themeColor="text1"/>
                      <w:szCs w:val="21"/>
                    </w:rPr>
                    <w:t>）</w:t>
                  </w:r>
                </w:p>
              </w:tc>
              <w:tc>
                <w:tcPr>
                  <w:tcW w:w="1091" w:type="pct"/>
                  <w:tcBorders>
                    <w:tl2br w:val="nil"/>
                    <w:tr2bl w:val="nil"/>
                  </w:tcBorders>
                  <w:vAlign w:val="center"/>
                </w:tcPr>
                <w:p w14:paraId="2CE00B25" w14:textId="77777777" w:rsidR="001209FA" w:rsidRPr="00457F08" w:rsidRDefault="00B53977">
                  <w:pPr>
                    <w:spacing w:line="300" w:lineRule="exact"/>
                    <w:jc w:val="center"/>
                    <w:rPr>
                      <w:color w:val="000000" w:themeColor="text1"/>
                      <w:szCs w:val="21"/>
                    </w:rPr>
                  </w:pPr>
                  <w:r w:rsidRPr="00457F08">
                    <w:rPr>
                      <w:color w:val="000000" w:themeColor="text1"/>
                      <w:szCs w:val="21"/>
                    </w:rPr>
                    <w:t>年平均</w:t>
                  </w:r>
                </w:p>
              </w:tc>
              <w:tc>
                <w:tcPr>
                  <w:tcW w:w="608" w:type="pct"/>
                  <w:tcBorders>
                    <w:tl2br w:val="nil"/>
                    <w:tr2bl w:val="nil"/>
                  </w:tcBorders>
                  <w:shd w:val="clear" w:color="auto" w:fill="auto"/>
                  <w:vAlign w:val="center"/>
                </w:tcPr>
                <w:p w14:paraId="2A185E4A" w14:textId="77777777" w:rsidR="001209FA" w:rsidRPr="00457F08" w:rsidRDefault="00B53977">
                  <w:pPr>
                    <w:spacing w:line="300" w:lineRule="exact"/>
                    <w:jc w:val="center"/>
                    <w:rPr>
                      <w:color w:val="000000" w:themeColor="text1"/>
                      <w:szCs w:val="21"/>
                    </w:rPr>
                  </w:pPr>
                  <w:r w:rsidRPr="00457F08">
                    <w:rPr>
                      <w:color w:val="000000" w:themeColor="text1"/>
                      <w:szCs w:val="21"/>
                    </w:rPr>
                    <w:t>40</w:t>
                  </w:r>
                </w:p>
              </w:tc>
              <w:tc>
                <w:tcPr>
                  <w:tcW w:w="609" w:type="pct"/>
                  <w:tcBorders>
                    <w:tl2br w:val="nil"/>
                    <w:tr2bl w:val="nil"/>
                  </w:tcBorders>
                  <w:shd w:val="clear" w:color="auto" w:fill="auto"/>
                  <w:vAlign w:val="center"/>
                </w:tcPr>
                <w:p w14:paraId="03E5FA2E" w14:textId="77777777" w:rsidR="001209FA" w:rsidRPr="00457F08" w:rsidRDefault="00B53977">
                  <w:pPr>
                    <w:spacing w:line="300" w:lineRule="exact"/>
                    <w:jc w:val="center"/>
                    <w:rPr>
                      <w:color w:val="000000" w:themeColor="text1"/>
                      <w:szCs w:val="21"/>
                    </w:rPr>
                  </w:pPr>
                  <w:r w:rsidRPr="00457F08">
                    <w:rPr>
                      <w:color w:val="000000" w:themeColor="text1"/>
                      <w:szCs w:val="21"/>
                    </w:rPr>
                    <w:t>40</w:t>
                  </w:r>
                </w:p>
              </w:tc>
              <w:tc>
                <w:tcPr>
                  <w:tcW w:w="459" w:type="pct"/>
                  <w:vMerge/>
                  <w:tcBorders>
                    <w:tl2br w:val="nil"/>
                    <w:tr2bl w:val="nil"/>
                  </w:tcBorders>
                  <w:vAlign w:val="center"/>
                </w:tcPr>
                <w:p w14:paraId="28BB5A27"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367E60C9" w14:textId="77777777" w:rsidR="001209FA" w:rsidRPr="00457F08" w:rsidRDefault="001209FA">
                  <w:pPr>
                    <w:spacing w:line="300" w:lineRule="exact"/>
                    <w:jc w:val="center"/>
                    <w:rPr>
                      <w:color w:val="000000" w:themeColor="text1"/>
                      <w:szCs w:val="21"/>
                    </w:rPr>
                  </w:pPr>
                </w:p>
              </w:tc>
            </w:tr>
            <w:tr w:rsidR="00457F08" w:rsidRPr="00457F08" w14:paraId="4306801E" w14:textId="77777777" w:rsidTr="00F05414">
              <w:trPr>
                <w:trHeight w:val="279"/>
                <w:jc w:val="center"/>
              </w:trPr>
              <w:tc>
                <w:tcPr>
                  <w:tcW w:w="1018" w:type="pct"/>
                  <w:vMerge/>
                  <w:tcBorders>
                    <w:tl2br w:val="nil"/>
                    <w:tr2bl w:val="nil"/>
                  </w:tcBorders>
                  <w:vAlign w:val="center"/>
                </w:tcPr>
                <w:p w14:paraId="1090C326" w14:textId="77777777" w:rsidR="001209FA" w:rsidRPr="00457F08" w:rsidRDefault="001209FA">
                  <w:pPr>
                    <w:spacing w:line="300" w:lineRule="exact"/>
                    <w:jc w:val="center"/>
                    <w:rPr>
                      <w:color w:val="000000" w:themeColor="text1"/>
                      <w:szCs w:val="21"/>
                    </w:rPr>
                  </w:pPr>
                </w:p>
              </w:tc>
              <w:tc>
                <w:tcPr>
                  <w:tcW w:w="1091" w:type="pct"/>
                  <w:tcBorders>
                    <w:tl2br w:val="nil"/>
                    <w:tr2bl w:val="nil"/>
                  </w:tcBorders>
                  <w:vAlign w:val="center"/>
                </w:tcPr>
                <w:p w14:paraId="1C9B46EC" w14:textId="77777777" w:rsidR="001209FA" w:rsidRPr="00457F08" w:rsidRDefault="00B53977">
                  <w:pPr>
                    <w:spacing w:line="300" w:lineRule="exact"/>
                    <w:jc w:val="center"/>
                    <w:rPr>
                      <w:color w:val="000000" w:themeColor="text1"/>
                      <w:szCs w:val="21"/>
                    </w:rPr>
                  </w:pPr>
                  <w:r w:rsidRPr="00457F08">
                    <w:rPr>
                      <w:color w:val="000000" w:themeColor="text1"/>
                      <w:szCs w:val="21"/>
                    </w:rPr>
                    <w:t>24</w:t>
                  </w:r>
                  <w:r w:rsidRPr="00457F08">
                    <w:rPr>
                      <w:color w:val="000000" w:themeColor="text1"/>
                      <w:szCs w:val="21"/>
                    </w:rPr>
                    <w:t>小时平均</w:t>
                  </w:r>
                </w:p>
              </w:tc>
              <w:tc>
                <w:tcPr>
                  <w:tcW w:w="608" w:type="pct"/>
                  <w:tcBorders>
                    <w:tl2br w:val="nil"/>
                    <w:tr2bl w:val="nil"/>
                  </w:tcBorders>
                  <w:shd w:val="clear" w:color="auto" w:fill="auto"/>
                  <w:vAlign w:val="center"/>
                </w:tcPr>
                <w:p w14:paraId="0BFC9578" w14:textId="77777777" w:rsidR="001209FA" w:rsidRPr="00457F08" w:rsidRDefault="00B53977">
                  <w:pPr>
                    <w:spacing w:line="300" w:lineRule="exact"/>
                    <w:jc w:val="center"/>
                    <w:rPr>
                      <w:color w:val="000000" w:themeColor="text1"/>
                      <w:szCs w:val="21"/>
                    </w:rPr>
                  </w:pPr>
                  <w:r w:rsidRPr="00457F08">
                    <w:rPr>
                      <w:color w:val="000000" w:themeColor="text1"/>
                      <w:szCs w:val="21"/>
                    </w:rPr>
                    <w:t>80</w:t>
                  </w:r>
                </w:p>
              </w:tc>
              <w:tc>
                <w:tcPr>
                  <w:tcW w:w="609" w:type="pct"/>
                  <w:tcBorders>
                    <w:tl2br w:val="nil"/>
                    <w:tr2bl w:val="nil"/>
                  </w:tcBorders>
                  <w:shd w:val="clear" w:color="auto" w:fill="auto"/>
                  <w:vAlign w:val="center"/>
                </w:tcPr>
                <w:p w14:paraId="73FEC5E0" w14:textId="77777777" w:rsidR="001209FA" w:rsidRPr="00457F08" w:rsidRDefault="00B53977">
                  <w:pPr>
                    <w:spacing w:line="300" w:lineRule="exact"/>
                    <w:jc w:val="center"/>
                    <w:rPr>
                      <w:color w:val="000000" w:themeColor="text1"/>
                      <w:szCs w:val="21"/>
                    </w:rPr>
                  </w:pPr>
                  <w:r w:rsidRPr="00457F08">
                    <w:rPr>
                      <w:color w:val="000000" w:themeColor="text1"/>
                      <w:szCs w:val="21"/>
                    </w:rPr>
                    <w:t>80</w:t>
                  </w:r>
                </w:p>
              </w:tc>
              <w:tc>
                <w:tcPr>
                  <w:tcW w:w="459" w:type="pct"/>
                  <w:vMerge/>
                  <w:tcBorders>
                    <w:tl2br w:val="nil"/>
                    <w:tr2bl w:val="nil"/>
                  </w:tcBorders>
                  <w:vAlign w:val="center"/>
                </w:tcPr>
                <w:p w14:paraId="0FFA25CD"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0A88F408" w14:textId="77777777" w:rsidR="001209FA" w:rsidRPr="00457F08" w:rsidRDefault="001209FA">
                  <w:pPr>
                    <w:spacing w:line="300" w:lineRule="exact"/>
                    <w:jc w:val="center"/>
                    <w:rPr>
                      <w:color w:val="000000" w:themeColor="text1"/>
                      <w:szCs w:val="21"/>
                    </w:rPr>
                  </w:pPr>
                </w:p>
              </w:tc>
            </w:tr>
            <w:tr w:rsidR="00457F08" w:rsidRPr="00457F08" w14:paraId="19168B2F" w14:textId="77777777" w:rsidTr="00F05414">
              <w:trPr>
                <w:trHeight w:val="279"/>
                <w:jc w:val="center"/>
              </w:trPr>
              <w:tc>
                <w:tcPr>
                  <w:tcW w:w="1018" w:type="pct"/>
                  <w:vMerge/>
                  <w:tcBorders>
                    <w:tl2br w:val="nil"/>
                    <w:tr2bl w:val="nil"/>
                  </w:tcBorders>
                  <w:vAlign w:val="center"/>
                </w:tcPr>
                <w:p w14:paraId="6B6DD4FD" w14:textId="77777777" w:rsidR="001209FA" w:rsidRPr="00457F08" w:rsidRDefault="001209FA">
                  <w:pPr>
                    <w:spacing w:line="300" w:lineRule="exact"/>
                    <w:jc w:val="center"/>
                    <w:rPr>
                      <w:color w:val="000000" w:themeColor="text1"/>
                      <w:szCs w:val="21"/>
                    </w:rPr>
                  </w:pPr>
                </w:p>
              </w:tc>
              <w:tc>
                <w:tcPr>
                  <w:tcW w:w="1091" w:type="pct"/>
                  <w:tcBorders>
                    <w:tl2br w:val="nil"/>
                    <w:tr2bl w:val="nil"/>
                  </w:tcBorders>
                  <w:vAlign w:val="center"/>
                </w:tcPr>
                <w:p w14:paraId="6F90E2CC" w14:textId="77777777" w:rsidR="001209FA" w:rsidRPr="00457F08" w:rsidRDefault="00B53977">
                  <w:pPr>
                    <w:spacing w:line="300" w:lineRule="exact"/>
                    <w:jc w:val="center"/>
                    <w:rPr>
                      <w:color w:val="000000" w:themeColor="text1"/>
                      <w:szCs w:val="21"/>
                    </w:rPr>
                  </w:pPr>
                  <w:r w:rsidRPr="00457F08">
                    <w:rPr>
                      <w:color w:val="000000" w:themeColor="text1"/>
                      <w:szCs w:val="21"/>
                    </w:rPr>
                    <w:t>1</w:t>
                  </w:r>
                  <w:r w:rsidRPr="00457F08">
                    <w:rPr>
                      <w:color w:val="000000" w:themeColor="text1"/>
                      <w:szCs w:val="21"/>
                    </w:rPr>
                    <w:t>小时平均</w:t>
                  </w:r>
                </w:p>
              </w:tc>
              <w:tc>
                <w:tcPr>
                  <w:tcW w:w="608" w:type="pct"/>
                  <w:tcBorders>
                    <w:tl2br w:val="nil"/>
                    <w:tr2bl w:val="nil"/>
                  </w:tcBorders>
                  <w:shd w:val="clear" w:color="auto" w:fill="auto"/>
                  <w:vAlign w:val="center"/>
                </w:tcPr>
                <w:p w14:paraId="245993BD" w14:textId="77777777" w:rsidR="001209FA" w:rsidRPr="00457F08" w:rsidRDefault="00B53977">
                  <w:pPr>
                    <w:spacing w:line="300" w:lineRule="exact"/>
                    <w:jc w:val="center"/>
                    <w:rPr>
                      <w:color w:val="000000" w:themeColor="text1"/>
                      <w:szCs w:val="21"/>
                    </w:rPr>
                  </w:pPr>
                  <w:r w:rsidRPr="00457F08">
                    <w:rPr>
                      <w:color w:val="000000" w:themeColor="text1"/>
                      <w:szCs w:val="21"/>
                    </w:rPr>
                    <w:t>200</w:t>
                  </w:r>
                </w:p>
              </w:tc>
              <w:tc>
                <w:tcPr>
                  <w:tcW w:w="609" w:type="pct"/>
                  <w:tcBorders>
                    <w:tl2br w:val="nil"/>
                    <w:tr2bl w:val="nil"/>
                  </w:tcBorders>
                  <w:shd w:val="clear" w:color="auto" w:fill="auto"/>
                  <w:vAlign w:val="center"/>
                </w:tcPr>
                <w:p w14:paraId="1B85753B" w14:textId="77777777" w:rsidR="001209FA" w:rsidRPr="00457F08" w:rsidRDefault="00B53977">
                  <w:pPr>
                    <w:spacing w:line="300" w:lineRule="exact"/>
                    <w:jc w:val="center"/>
                    <w:rPr>
                      <w:color w:val="000000" w:themeColor="text1"/>
                      <w:szCs w:val="21"/>
                    </w:rPr>
                  </w:pPr>
                  <w:r w:rsidRPr="00457F08">
                    <w:rPr>
                      <w:color w:val="000000" w:themeColor="text1"/>
                      <w:szCs w:val="21"/>
                    </w:rPr>
                    <w:t>200</w:t>
                  </w:r>
                </w:p>
              </w:tc>
              <w:tc>
                <w:tcPr>
                  <w:tcW w:w="459" w:type="pct"/>
                  <w:vMerge/>
                  <w:tcBorders>
                    <w:tl2br w:val="nil"/>
                    <w:tr2bl w:val="nil"/>
                  </w:tcBorders>
                  <w:vAlign w:val="center"/>
                </w:tcPr>
                <w:p w14:paraId="69EF1B6B"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14FBC08D" w14:textId="77777777" w:rsidR="001209FA" w:rsidRPr="00457F08" w:rsidRDefault="001209FA">
                  <w:pPr>
                    <w:spacing w:line="300" w:lineRule="exact"/>
                    <w:jc w:val="center"/>
                    <w:rPr>
                      <w:color w:val="000000" w:themeColor="text1"/>
                      <w:szCs w:val="21"/>
                    </w:rPr>
                  </w:pPr>
                </w:p>
              </w:tc>
            </w:tr>
            <w:tr w:rsidR="00457F08" w:rsidRPr="00457F08" w14:paraId="127B280C" w14:textId="77777777" w:rsidTr="00F05414">
              <w:trPr>
                <w:trHeight w:val="279"/>
                <w:jc w:val="center"/>
              </w:trPr>
              <w:tc>
                <w:tcPr>
                  <w:tcW w:w="1018" w:type="pct"/>
                  <w:vMerge w:val="restart"/>
                  <w:tcBorders>
                    <w:tl2br w:val="nil"/>
                    <w:tr2bl w:val="nil"/>
                  </w:tcBorders>
                  <w:vAlign w:val="center"/>
                </w:tcPr>
                <w:p w14:paraId="10E65920" w14:textId="77777777" w:rsidR="001209FA" w:rsidRPr="00457F08" w:rsidRDefault="00B53977">
                  <w:pPr>
                    <w:spacing w:line="300" w:lineRule="exact"/>
                    <w:jc w:val="center"/>
                    <w:rPr>
                      <w:color w:val="000000" w:themeColor="text1"/>
                      <w:szCs w:val="21"/>
                    </w:rPr>
                  </w:pPr>
                  <w:r w:rsidRPr="00457F08">
                    <w:rPr>
                      <w:color w:val="000000" w:themeColor="text1"/>
                      <w:szCs w:val="21"/>
                    </w:rPr>
                    <w:t>一氧化氮</w:t>
                  </w:r>
                </w:p>
                <w:p w14:paraId="6FF5EC4D" w14:textId="77777777" w:rsidR="001209FA" w:rsidRPr="00457F08" w:rsidRDefault="00B53977">
                  <w:pPr>
                    <w:spacing w:line="300" w:lineRule="exact"/>
                    <w:jc w:val="center"/>
                    <w:rPr>
                      <w:color w:val="000000" w:themeColor="text1"/>
                      <w:szCs w:val="21"/>
                    </w:rPr>
                  </w:pPr>
                  <w:r w:rsidRPr="00457F08">
                    <w:rPr>
                      <w:color w:val="000000" w:themeColor="text1"/>
                      <w:szCs w:val="21"/>
                    </w:rPr>
                    <w:t>（</w:t>
                  </w:r>
                  <w:r w:rsidRPr="00457F08">
                    <w:rPr>
                      <w:color w:val="000000" w:themeColor="text1"/>
                      <w:szCs w:val="21"/>
                    </w:rPr>
                    <w:t>CO</w:t>
                  </w:r>
                  <w:r w:rsidRPr="00457F08">
                    <w:rPr>
                      <w:color w:val="000000" w:themeColor="text1"/>
                      <w:szCs w:val="21"/>
                    </w:rPr>
                    <w:t>）</w:t>
                  </w:r>
                </w:p>
              </w:tc>
              <w:tc>
                <w:tcPr>
                  <w:tcW w:w="1091" w:type="pct"/>
                  <w:tcBorders>
                    <w:tl2br w:val="nil"/>
                    <w:tr2bl w:val="nil"/>
                  </w:tcBorders>
                  <w:vAlign w:val="center"/>
                </w:tcPr>
                <w:p w14:paraId="48773158" w14:textId="77777777" w:rsidR="001209FA" w:rsidRPr="00457F08" w:rsidRDefault="00B53977">
                  <w:pPr>
                    <w:spacing w:line="300" w:lineRule="exact"/>
                    <w:jc w:val="center"/>
                    <w:rPr>
                      <w:color w:val="000000" w:themeColor="text1"/>
                      <w:szCs w:val="21"/>
                    </w:rPr>
                  </w:pPr>
                  <w:r w:rsidRPr="00457F08">
                    <w:rPr>
                      <w:color w:val="000000" w:themeColor="text1"/>
                      <w:szCs w:val="21"/>
                    </w:rPr>
                    <w:t>24</w:t>
                  </w:r>
                  <w:r w:rsidRPr="00457F08">
                    <w:rPr>
                      <w:color w:val="000000" w:themeColor="text1"/>
                      <w:szCs w:val="21"/>
                    </w:rPr>
                    <w:t>小时平均</w:t>
                  </w:r>
                </w:p>
              </w:tc>
              <w:tc>
                <w:tcPr>
                  <w:tcW w:w="608" w:type="pct"/>
                  <w:tcBorders>
                    <w:tl2br w:val="nil"/>
                    <w:tr2bl w:val="nil"/>
                  </w:tcBorders>
                  <w:shd w:val="clear" w:color="auto" w:fill="auto"/>
                  <w:vAlign w:val="center"/>
                </w:tcPr>
                <w:p w14:paraId="1FACE20D" w14:textId="77777777" w:rsidR="001209FA" w:rsidRPr="00457F08" w:rsidRDefault="00B53977">
                  <w:pPr>
                    <w:spacing w:line="300" w:lineRule="exact"/>
                    <w:jc w:val="center"/>
                    <w:rPr>
                      <w:color w:val="000000" w:themeColor="text1"/>
                      <w:szCs w:val="21"/>
                    </w:rPr>
                  </w:pPr>
                  <w:r w:rsidRPr="00457F08">
                    <w:rPr>
                      <w:color w:val="000000" w:themeColor="text1"/>
                      <w:szCs w:val="21"/>
                    </w:rPr>
                    <w:t>4</w:t>
                  </w:r>
                </w:p>
              </w:tc>
              <w:tc>
                <w:tcPr>
                  <w:tcW w:w="609" w:type="pct"/>
                  <w:tcBorders>
                    <w:tl2br w:val="nil"/>
                    <w:tr2bl w:val="nil"/>
                  </w:tcBorders>
                  <w:shd w:val="clear" w:color="auto" w:fill="auto"/>
                  <w:vAlign w:val="center"/>
                </w:tcPr>
                <w:p w14:paraId="4668C179" w14:textId="77777777" w:rsidR="001209FA" w:rsidRPr="00457F08" w:rsidRDefault="00B53977">
                  <w:pPr>
                    <w:spacing w:line="300" w:lineRule="exact"/>
                    <w:jc w:val="center"/>
                    <w:rPr>
                      <w:color w:val="000000" w:themeColor="text1"/>
                      <w:szCs w:val="21"/>
                    </w:rPr>
                  </w:pPr>
                  <w:r w:rsidRPr="00457F08">
                    <w:rPr>
                      <w:color w:val="000000" w:themeColor="text1"/>
                      <w:szCs w:val="21"/>
                    </w:rPr>
                    <w:t>4</w:t>
                  </w:r>
                </w:p>
              </w:tc>
              <w:tc>
                <w:tcPr>
                  <w:tcW w:w="459" w:type="pct"/>
                  <w:vMerge w:val="restart"/>
                  <w:tcBorders>
                    <w:tl2br w:val="nil"/>
                    <w:tr2bl w:val="nil"/>
                  </w:tcBorders>
                  <w:vAlign w:val="center"/>
                </w:tcPr>
                <w:p w14:paraId="3BD31400" w14:textId="77777777" w:rsidR="001209FA" w:rsidRPr="00457F08" w:rsidRDefault="00B53977">
                  <w:pPr>
                    <w:spacing w:line="300" w:lineRule="exact"/>
                    <w:jc w:val="center"/>
                    <w:rPr>
                      <w:color w:val="000000" w:themeColor="text1"/>
                      <w:szCs w:val="21"/>
                    </w:rPr>
                  </w:pPr>
                  <w:r w:rsidRPr="00457F08">
                    <w:rPr>
                      <w:color w:val="000000" w:themeColor="text1"/>
                      <w:szCs w:val="21"/>
                    </w:rPr>
                    <w:t>mg/m³</w:t>
                  </w:r>
                </w:p>
              </w:tc>
              <w:tc>
                <w:tcPr>
                  <w:tcW w:w="1214" w:type="pct"/>
                  <w:vMerge/>
                  <w:tcBorders>
                    <w:tl2br w:val="nil"/>
                    <w:tr2bl w:val="nil"/>
                  </w:tcBorders>
                  <w:vAlign w:val="center"/>
                </w:tcPr>
                <w:p w14:paraId="2BB3240F" w14:textId="77777777" w:rsidR="001209FA" w:rsidRPr="00457F08" w:rsidRDefault="001209FA">
                  <w:pPr>
                    <w:spacing w:line="300" w:lineRule="exact"/>
                    <w:jc w:val="center"/>
                    <w:rPr>
                      <w:color w:val="000000" w:themeColor="text1"/>
                      <w:szCs w:val="21"/>
                    </w:rPr>
                  </w:pPr>
                </w:p>
              </w:tc>
            </w:tr>
            <w:tr w:rsidR="00457F08" w:rsidRPr="00457F08" w14:paraId="59BB71DC" w14:textId="77777777" w:rsidTr="00F05414">
              <w:trPr>
                <w:trHeight w:val="279"/>
                <w:jc w:val="center"/>
              </w:trPr>
              <w:tc>
                <w:tcPr>
                  <w:tcW w:w="1018" w:type="pct"/>
                  <w:vMerge/>
                  <w:tcBorders>
                    <w:tl2br w:val="nil"/>
                    <w:tr2bl w:val="nil"/>
                  </w:tcBorders>
                  <w:vAlign w:val="center"/>
                </w:tcPr>
                <w:p w14:paraId="19BC0A9C" w14:textId="77777777" w:rsidR="001209FA" w:rsidRPr="00457F08" w:rsidRDefault="001209FA">
                  <w:pPr>
                    <w:spacing w:line="300" w:lineRule="exact"/>
                    <w:jc w:val="center"/>
                    <w:rPr>
                      <w:color w:val="000000" w:themeColor="text1"/>
                      <w:szCs w:val="21"/>
                    </w:rPr>
                  </w:pPr>
                </w:p>
              </w:tc>
              <w:tc>
                <w:tcPr>
                  <w:tcW w:w="1091" w:type="pct"/>
                  <w:tcBorders>
                    <w:tl2br w:val="nil"/>
                    <w:tr2bl w:val="nil"/>
                  </w:tcBorders>
                  <w:vAlign w:val="center"/>
                </w:tcPr>
                <w:p w14:paraId="5DEFC9A1" w14:textId="77777777" w:rsidR="001209FA" w:rsidRPr="00457F08" w:rsidRDefault="00B53977">
                  <w:pPr>
                    <w:spacing w:line="300" w:lineRule="exact"/>
                    <w:jc w:val="center"/>
                    <w:rPr>
                      <w:color w:val="000000" w:themeColor="text1"/>
                      <w:szCs w:val="21"/>
                    </w:rPr>
                  </w:pPr>
                  <w:r w:rsidRPr="00457F08">
                    <w:rPr>
                      <w:color w:val="000000" w:themeColor="text1"/>
                      <w:szCs w:val="21"/>
                    </w:rPr>
                    <w:t>1</w:t>
                  </w:r>
                  <w:r w:rsidRPr="00457F08">
                    <w:rPr>
                      <w:color w:val="000000" w:themeColor="text1"/>
                      <w:szCs w:val="21"/>
                    </w:rPr>
                    <w:t>小时平均</w:t>
                  </w:r>
                </w:p>
              </w:tc>
              <w:tc>
                <w:tcPr>
                  <w:tcW w:w="608" w:type="pct"/>
                  <w:tcBorders>
                    <w:tl2br w:val="nil"/>
                    <w:tr2bl w:val="nil"/>
                  </w:tcBorders>
                  <w:shd w:val="clear" w:color="auto" w:fill="auto"/>
                  <w:vAlign w:val="center"/>
                </w:tcPr>
                <w:p w14:paraId="5316FFDA" w14:textId="77777777" w:rsidR="001209FA" w:rsidRPr="00457F08" w:rsidRDefault="00B53977">
                  <w:pPr>
                    <w:spacing w:line="300" w:lineRule="exact"/>
                    <w:jc w:val="center"/>
                    <w:rPr>
                      <w:color w:val="000000" w:themeColor="text1"/>
                      <w:szCs w:val="21"/>
                    </w:rPr>
                  </w:pPr>
                  <w:r w:rsidRPr="00457F08">
                    <w:rPr>
                      <w:color w:val="000000" w:themeColor="text1"/>
                      <w:szCs w:val="21"/>
                    </w:rPr>
                    <w:t>10</w:t>
                  </w:r>
                </w:p>
              </w:tc>
              <w:tc>
                <w:tcPr>
                  <w:tcW w:w="609" w:type="pct"/>
                  <w:tcBorders>
                    <w:tl2br w:val="nil"/>
                    <w:tr2bl w:val="nil"/>
                  </w:tcBorders>
                  <w:shd w:val="clear" w:color="auto" w:fill="auto"/>
                  <w:vAlign w:val="center"/>
                </w:tcPr>
                <w:p w14:paraId="34622A49" w14:textId="77777777" w:rsidR="001209FA" w:rsidRPr="00457F08" w:rsidRDefault="00B53977">
                  <w:pPr>
                    <w:spacing w:line="300" w:lineRule="exact"/>
                    <w:jc w:val="center"/>
                    <w:rPr>
                      <w:color w:val="000000" w:themeColor="text1"/>
                      <w:szCs w:val="21"/>
                    </w:rPr>
                  </w:pPr>
                  <w:r w:rsidRPr="00457F08">
                    <w:rPr>
                      <w:color w:val="000000" w:themeColor="text1"/>
                      <w:szCs w:val="21"/>
                    </w:rPr>
                    <w:t>10</w:t>
                  </w:r>
                </w:p>
              </w:tc>
              <w:tc>
                <w:tcPr>
                  <w:tcW w:w="459" w:type="pct"/>
                  <w:vMerge/>
                  <w:tcBorders>
                    <w:tl2br w:val="nil"/>
                    <w:tr2bl w:val="nil"/>
                  </w:tcBorders>
                  <w:vAlign w:val="center"/>
                </w:tcPr>
                <w:p w14:paraId="34FCEF10"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666C09A8" w14:textId="77777777" w:rsidR="001209FA" w:rsidRPr="00457F08" w:rsidRDefault="001209FA">
                  <w:pPr>
                    <w:spacing w:line="300" w:lineRule="exact"/>
                    <w:jc w:val="center"/>
                    <w:rPr>
                      <w:color w:val="000000" w:themeColor="text1"/>
                      <w:szCs w:val="21"/>
                    </w:rPr>
                  </w:pPr>
                </w:p>
              </w:tc>
            </w:tr>
            <w:tr w:rsidR="00457F08" w:rsidRPr="00457F08" w14:paraId="1048E6D2" w14:textId="77777777" w:rsidTr="00F05414">
              <w:trPr>
                <w:trHeight w:val="279"/>
                <w:jc w:val="center"/>
              </w:trPr>
              <w:tc>
                <w:tcPr>
                  <w:tcW w:w="1018" w:type="pct"/>
                  <w:vMerge w:val="restart"/>
                  <w:tcBorders>
                    <w:tl2br w:val="nil"/>
                    <w:tr2bl w:val="nil"/>
                  </w:tcBorders>
                  <w:vAlign w:val="center"/>
                </w:tcPr>
                <w:p w14:paraId="070BDA1F" w14:textId="77777777" w:rsidR="001209FA" w:rsidRPr="00457F08" w:rsidRDefault="00B53977">
                  <w:pPr>
                    <w:spacing w:line="300" w:lineRule="exact"/>
                    <w:jc w:val="center"/>
                    <w:rPr>
                      <w:color w:val="000000" w:themeColor="text1"/>
                      <w:szCs w:val="21"/>
                    </w:rPr>
                  </w:pPr>
                  <w:r w:rsidRPr="00457F08">
                    <w:rPr>
                      <w:color w:val="000000" w:themeColor="text1"/>
                      <w:szCs w:val="21"/>
                    </w:rPr>
                    <w:t>臭氧</w:t>
                  </w:r>
                </w:p>
                <w:p w14:paraId="6CBB7887" w14:textId="77777777" w:rsidR="001209FA" w:rsidRPr="00457F08" w:rsidRDefault="00B53977">
                  <w:pPr>
                    <w:spacing w:line="300" w:lineRule="exact"/>
                    <w:jc w:val="center"/>
                    <w:rPr>
                      <w:color w:val="000000" w:themeColor="text1"/>
                      <w:szCs w:val="21"/>
                    </w:rPr>
                  </w:pPr>
                  <w:r w:rsidRPr="00457F08">
                    <w:rPr>
                      <w:color w:val="000000" w:themeColor="text1"/>
                      <w:szCs w:val="21"/>
                    </w:rPr>
                    <w:t>（</w:t>
                  </w:r>
                  <w:r w:rsidRPr="00457F08">
                    <w:rPr>
                      <w:color w:val="000000" w:themeColor="text1"/>
                      <w:szCs w:val="21"/>
                    </w:rPr>
                    <w:t>O</w:t>
                  </w:r>
                  <w:r w:rsidRPr="00457F08">
                    <w:rPr>
                      <w:color w:val="000000" w:themeColor="text1"/>
                      <w:szCs w:val="21"/>
                      <w:vertAlign w:val="subscript"/>
                    </w:rPr>
                    <w:t>3</w:t>
                  </w:r>
                  <w:r w:rsidRPr="00457F08">
                    <w:rPr>
                      <w:color w:val="000000" w:themeColor="text1"/>
                      <w:szCs w:val="21"/>
                    </w:rPr>
                    <w:t>）</w:t>
                  </w:r>
                </w:p>
              </w:tc>
              <w:tc>
                <w:tcPr>
                  <w:tcW w:w="1091" w:type="pct"/>
                  <w:tcBorders>
                    <w:tl2br w:val="nil"/>
                    <w:tr2bl w:val="nil"/>
                  </w:tcBorders>
                  <w:vAlign w:val="center"/>
                </w:tcPr>
                <w:p w14:paraId="6F0BC5C1" w14:textId="77777777" w:rsidR="001209FA" w:rsidRPr="00457F08" w:rsidRDefault="00B53977">
                  <w:pPr>
                    <w:spacing w:line="300" w:lineRule="exact"/>
                    <w:jc w:val="center"/>
                    <w:rPr>
                      <w:color w:val="000000" w:themeColor="text1"/>
                      <w:szCs w:val="21"/>
                    </w:rPr>
                  </w:pPr>
                  <w:r w:rsidRPr="00457F08">
                    <w:rPr>
                      <w:color w:val="000000" w:themeColor="text1"/>
                      <w:szCs w:val="21"/>
                    </w:rPr>
                    <w:t>日最大</w:t>
                  </w:r>
                  <w:r w:rsidRPr="00457F08">
                    <w:rPr>
                      <w:color w:val="000000" w:themeColor="text1"/>
                      <w:szCs w:val="21"/>
                    </w:rPr>
                    <w:t>8</w:t>
                  </w:r>
                  <w:r w:rsidRPr="00457F08">
                    <w:rPr>
                      <w:color w:val="000000" w:themeColor="text1"/>
                      <w:szCs w:val="21"/>
                    </w:rPr>
                    <w:t>小时平均</w:t>
                  </w:r>
                </w:p>
              </w:tc>
              <w:tc>
                <w:tcPr>
                  <w:tcW w:w="608" w:type="pct"/>
                  <w:tcBorders>
                    <w:tl2br w:val="nil"/>
                    <w:tr2bl w:val="nil"/>
                  </w:tcBorders>
                  <w:shd w:val="clear" w:color="auto" w:fill="auto"/>
                  <w:vAlign w:val="center"/>
                </w:tcPr>
                <w:p w14:paraId="31AE80EA" w14:textId="77777777" w:rsidR="001209FA" w:rsidRPr="00457F08" w:rsidRDefault="00B53977">
                  <w:pPr>
                    <w:spacing w:line="300" w:lineRule="exact"/>
                    <w:jc w:val="center"/>
                    <w:rPr>
                      <w:color w:val="000000" w:themeColor="text1"/>
                      <w:szCs w:val="21"/>
                    </w:rPr>
                  </w:pPr>
                  <w:r w:rsidRPr="00457F08">
                    <w:rPr>
                      <w:color w:val="000000" w:themeColor="text1"/>
                      <w:szCs w:val="21"/>
                    </w:rPr>
                    <w:t>100</w:t>
                  </w:r>
                </w:p>
              </w:tc>
              <w:tc>
                <w:tcPr>
                  <w:tcW w:w="609" w:type="pct"/>
                  <w:tcBorders>
                    <w:tl2br w:val="nil"/>
                    <w:tr2bl w:val="nil"/>
                  </w:tcBorders>
                  <w:shd w:val="clear" w:color="auto" w:fill="auto"/>
                  <w:vAlign w:val="center"/>
                </w:tcPr>
                <w:p w14:paraId="0E9457F8" w14:textId="77777777" w:rsidR="001209FA" w:rsidRPr="00457F08" w:rsidRDefault="00B53977">
                  <w:pPr>
                    <w:spacing w:line="300" w:lineRule="exact"/>
                    <w:jc w:val="center"/>
                    <w:rPr>
                      <w:color w:val="000000" w:themeColor="text1"/>
                      <w:szCs w:val="21"/>
                    </w:rPr>
                  </w:pPr>
                  <w:r w:rsidRPr="00457F08">
                    <w:rPr>
                      <w:color w:val="000000" w:themeColor="text1"/>
                      <w:szCs w:val="21"/>
                    </w:rPr>
                    <w:t>160</w:t>
                  </w:r>
                </w:p>
              </w:tc>
              <w:tc>
                <w:tcPr>
                  <w:tcW w:w="459" w:type="pct"/>
                  <w:vMerge w:val="restart"/>
                  <w:tcBorders>
                    <w:tl2br w:val="nil"/>
                    <w:tr2bl w:val="nil"/>
                  </w:tcBorders>
                  <w:vAlign w:val="center"/>
                </w:tcPr>
                <w:p w14:paraId="6BFF7917" w14:textId="77777777" w:rsidR="001209FA" w:rsidRPr="00457F08" w:rsidRDefault="00B53977">
                  <w:pPr>
                    <w:spacing w:line="300" w:lineRule="exact"/>
                    <w:jc w:val="center"/>
                    <w:rPr>
                      <w:color w:val="000000" w:themeColor="text1"/>
                      <w:szCs w:val="21"/>
                    </w:rPr>
                  </w:pPr>
                  <w:r w:rsidRPr="00457F08">
                    <w:rPr>
                      <w:color w:val="000000" w:themeColor="text1"/>
                      <w:szCs w:val="21"/>
                    </w:rPr>
                    <w:t>ug/m³</w:t>
                  </w:r>
                </w:p>
              </w:tc>
              <w:tc>
                <w:tcPr>
                  <w:tcW w:w="1214" w:type="pct"/>
                  <w:vMerge/>
                  <w:tcBorders>
                    <w:tl2br w:val="nil"/>
                    <w:tr2bl w:val="nil"/>
                  </w:tcBorders>
                  <w:vAlign w:val="center"/>
                </w:tcPr>
                <w:p w14:paraId="42D569CE" w14:textId="77777777" w:rsidR="001209FA" w:rsidRPr="00457F08" w:rsidRDefault="001209FA">
                  <w:pPr>
                    <w:spacing w:line="300" w:lineRule="exact"/>
                    <w:jc w:val="center"/>
                    <w:rPr>
                      <w:color w:val="000000" w:themeColor="text1"/>
                      <w:szCs w:val="21"/>
                    </w:rPr>
                  </w:pPr>
                </w:p>
              </w:tc>
            </w:tr>
            <w:tr w:rsidR="00457F08" w:rsidRPr="00457F08" w14:paraId="6B91921B" w14:textId="77777777" w:rsidTr="00F05414">
              <w:trPr>
                <w:trHeight w:val="279"/>
                <w:jc w:val="center"/>
              </w:trPr>
              <w:tc>
                <w:tcPr>
                  <w:tcW w:w="1018" w:type="pct"/>
                  <w:vMerge/>
                  <w:tcBorders>
                    <w:tl2br w:val="nil"/>
                    <w:tr2bl w:val="nil"/>
                  </w:tcBorders>
                  <w:vAlign w:val="center"/>
                </w:tcPr>
                <w:p w14:paraId="57CBB7BE" w14:textId="77777777" w:rsidR="001209FA" w:rsidRPr="00457F08" w:rsidRDefault="001209FA">
                  <w:pPr>
                    <w:spacing w:line="300" w:lineRule="exact"/>
                    <w:jc w:val="center"/>
                    <w:rPr>
                      <w:color w:val="000000" w:themeColor="text1"/>
                      <w:szCs w:val="21"/>
                    </w:rPr>
                  </w:pPr>
                </w:p>
              </w:tc>
              <w:tc>
                <w:tcPr>
                  <w:tcW w:w="1091" w:type="pct"/>
                  <w:tcBorders>
                    <w:tl2br w:val="nil"/>
                    <w:tr2bl w:val="nil"/>
                  </w:tcBorders>
                  <w:vAlign w:val="center"/>
                </w:tcPr>
                <w:p w14:paraId="3D54C95E" w14:textId="77777777" w:rsidR="001209FA" w:rsidRPr="00457F08" w:rsidRDefault="00B53977">
                  <w:pPr>
                    <w:spacing w:line="300" w:lineRule="exact"/>
                    <w:jc w:val="center"/>
                    <w:rPr>
                      <w:color w:val="000000" w:themeColor="text1"/>
                      <w:szCs w:val="21"/>
                    </w:rPr>
                  </w:pPr>
                  <w:r w:rsidRPr="00457F08">
                    <w:rPr>
                      <w:color w:val="000000" w:themeColor="text1"/>
                      <w:szCs w:val="21"/>
                    </w:rPr>
                    <w:t>1</w:t>
                  </w:r>
                  <w:r w:rsidRPr="00457F08">
                    <w:rPr>
                      <w:color w:val="000000" w:themeColor="text1"/>
                      <w:szCs w:val="21"/>
                    </w:rPr>
                    <w:t>小时平均</w:t>
                  </w:r>
                </w:p>
              </w:tc>
              <w:tc>
                <w:tcPr>
                  <w:tcW w:w="608" w:type="pct"/>
                  <w:tcBorders>
                    <w:tl2br w:val="nil"/>
                    <w:tr2bl w:val="nil"/>
                  </w:tcBorders>
                  <w:shd w:val="clear" w:color="auto" w:fill="auto"/>
                  <w:vAlign w:val="center"/>
                </w:tcPr>
                <w:p w14:paraId="78BDF0B7" w14:textId="77777777" w:rsidR="001209FA" w:rsidRPr="00457F08" w:rsidRDefault="00B53977">
                  <w:pPr>
                    <w:spacing w:line="300" w:lineRule="exact"/>
                    <w:jc w:val="center"/>
                    <w:rPr>
                      <w:color w:val="000000" w:themeColor="text1"/>
                      <w:szCs w:val="21"/>
                    </w:rPr>
                  </w:pPr>
                  <w:r w:rsidRPr="00457F08">
                    <w:rPr>
                      <w:color w:val="000000" w:themeColor="text1"/>
                      <w:szCs w:val="21"/>
                    </w:rPr>
                    <w:t>160</w:t>
                  </w:r>
                </w:p>
              </w:tc>
              <w:tc>
                <w:tcPr>
                  <w:tcW w:w="609" w:type="pct"/>
                  <w:tcBorders>
                    <w:tl2br w:val="nil"/>
                    <w:tr2bl w:val="nil"/>
                  </w:tcBorders>
                  <w:shd w:val="clear" w:color="auto" w:fill="auto"/>
                  <w:vAlign w:val="center"/>
                </w:tcPr>
                <w:p w14:paraId="29C886F5" w14:textId="77777777" w:rsidR="001209FA" w:rsidRPr="00457F08" w:rsidRDefault="00B53977">
                  <w:pPr>
                    <w:spacing w:line="300" w:lineRule="exact"/>
                    <w:jc w:val="center"/>
                    <w:rPr>
                      <w:color w:val="000000" w:themeColor="text1"/>
                      <w:szCs w:val="21"/>
                    </w:rPr>
                  </w:pPr>
                  <w:r w:rsidRPr="00457F08">
                    <w:rPr>
                      <w:color w:val="000000" w:themeColor="text1"/>
                      <w:szCs w:val="21"/>
                    </w:rPr>
                    <w:t>200</w:t>
                  </w:r>
                </w:p>
              </w:tc>
              <w:tc>
                <w:tcPr>
                  <w:tcW w:w="459" w:type="pct"/>
                  <w:vMerge/>
                  <w:tcBorders>
                    <w:tl2br w:val="nil"/>
                    <w:tr2bl w:val="nil"/>
                  </w:tcBorders>
                  <w:vAlign w:val="center"/>
                </w:tcPr>
                <w:p w14:paraId="0CEE1CD4"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25D4B0DB" w14:textId="77777777" w:rsidR="001209FA" w:rsidRPr="00457F08" w:rsidRDefault="001209FA">
                  <w:pPr>
                    <w:spacing w:line="300" w:lineRule="exact"/>
                    <w:jc w:val="center"/>
                    <w:rPr>
                      <w:color w:val="000000" w:themeColor="text1"/>
                      <w:szCs w:val="21"/>
                    </w:rPr>
                  </w:pPr>
                </w:p>
              </w:tc>
            </w:tr>
            <w:tr w:rsidR="00457F08" w:rsidRPr="00457F08" w14:paraId="7CA8113A" w14:textId="77777777" w:rsidTr="00F05414">
              <w:trPr>
                <w:trHeight w:val="279"/>
                <w:jc w:val="center"/>
              </w:trPr>
              <w:tc>
                <w:tcPr>
                  <w:tcW w:w="1018" w:type="pct"/>
                  <w:vMerge w:val="restart"/>
                  <w:tcBorders>
                    <w:tl2br w:val="nil"/>
                    <w:tr2bl w:val="nil"/>
                  </w:tcBorders>
                  <w:vAlign w:val="center"/>
                </w:tcPr>
                <w:p w14:paraId="4A9EF9C3" w14:textId="77777777" w:rsidR="001209FA" w:rsidRPr="00457F08" w:rsidRDefault="00B53977">
                  <w:pPr>
                    <w:spacing w:line="300" w:lineRule="exact"/>
                    <w:jc w:val="center"/>
                    <w:rPr>
                      <w:color w:val="000000" w:themeColor="text1"/>
                      <w:szCs w:val="21"/>
                    </w:rPr>
                  </w:pPr>
                  <w:r w:rsidRPr="00457F08">
                    <w:rPr>
                      <w:color w:val="000000" w:themeColor="text1"/>
                      <w:szCs w:val="21"/>
                    </w:rPr>
                    <w:t>颗粒物</w:t>
                  </w:r>
                </w:p>
                <w:p w14:paraId="4FE093AB" w14:textId="77777777" w:rsidR="001209FA" w:rsidRPr="00457F08" w:rsidRDefault="00B53977">
                  <w:pPr>
                    <w:spacing w:line="300" w:lineRule="exact"/>
                    <w:jc w:val="center"/>
                    <w:rPr>
                      <w:color w:val="000000" w:themeColor="text1"/>
                      <w:szCs w:val="21"/>
                    </w:rPr>
                  </w:pPr>
                  <w:r w:rsidRPr="00457F08">
                    <w:rPr>
                      <w:color w:val="000000" w:themeColor="text1"/>
                      <w:szCs w:val="21"/>
                    </w:rPr>
                    <w:t>(</w:t>
                  </w:r>
                  <w:r w:rsidRPr="00457F08">
                    <w:rPr>
                      <w:color w:val="000000" w:themeColor="text1"/>
                      <w:szCs w:val="21"/>
                    </w:rPr>
                    <w:t>粒径小于等于</w:t>
                  </w:r>
                  <w:r w:rsidRPr="00457F08">
                    <w:rPr>
                      <w:color w:val="000000" w:themeColor="text1"/>
                      <w:szCs w:val="21"/>
                    </w:rPr>
                    <w:t>10um)</w:t>
                  </w:r>
                </w:p>
              </w:tc>
              <w:tc>
                <w:tcPr>
                  <w:tcW w:w="1091" w:type="pct"/>
                  <w:tcBorders>
                    <w:tl2br w:val="nil"/>
                    <w:tr2bl w:val="nil"/>
                  </w:tcBorders>
                  <w:vAlign w:val="center"/>
                </w:tcPr>
                <w:p w14:paraId="758DDB30" w14:textId="77777777" w:rsidR="001209FA" w:rsidRPr="00457F08" w:rsidRDefault="00B53977">
                  <w:pPr>
                    <w:spacing w:line="300" w:lineRule="exact"/>
                    <w:jc w:val="center"/>
                    <w:rPr>
                      <w:color w:val="000000" w:themeColor="text1"/>
                      <w:szCs w:val="21"/>
                    </w:rPr>
                  </w:pPr>
                  <w:r w:rsidRPr="00457F08">
                    <w:rPr>
                      <w:color w:val="000000" w:themeColor="text1"/>
                      <w:szCs w:val="21"/>
                    </w:rPr>
                    <w:t>年平均</w:t>
                  </w:r>
                </w:p>
              </w:tc>
              <w:tc>
                <w:tcPr>
                  <w:tcW w:w="608" w:type="pct"/>
                  <w:tcBorders>
                    <w:tl2br w:val="nil"/>
                    <w:tr2bl w:val="nil"/>
                  </w:tcBorders>
                  <w:shd w:val="clear" w:color="auto" w:fill="auto"/>
                  <w:vAlign w:val="center"/>
                </w:tcPr>
                <w:p w14:paraId="5E1EB8FF" w14:textId="77777777" w:rsidR="001209FA" w:rsidRPr="00457F08" w:rsidRDefault="00B53977">
                  <w:pPr>
                    <w:spacing w:line="300" w:lineRule="exact"/>
                    <w:jc w:val="center"/>
                    <w:rPr>
                      <w:color w:val="000000" w:themeColor="text1"/>
                      <w:szCs w:val="21"/>
                    </w:rPr>
                  </w:pPr>
                  <w:r w:rsidRPr="00457F08">
                    <w:rPr>
                      <w:color w:val="000000" w:themeColor="text1"/>
                      <w:szCs w:val="21"/>
                    </w:rPr>
                    <w:t>40</w:t>
                  </w:r>
                </w:p>
              </w:tc>
              <w:tc>
                <w:tcPr>
                  <w:tcW w:w="609" w:type="pct"/>
                  <w:tcBorders>
                    <w:tl2br w:val="nil"/>
                    <w:tr2bl w:val="nil"/>
                  </w:tcBorders>
                  <w:shd w:val="clear" w:color="auto" w:fill="auto"/>
                  <w:vAlign w:val="center"/>
                </w:tcPr>
                <w:p w14:paraId="5BABF284" w14:textId="77777777" w:rsidR="001209FA" w:rsidRPr="00457F08" w:rsidRDefault="00B53977">
                  <w:pPr>
                    <w:spacing w:line="300" w:lineRule="exact"/>
                    <w:jc w:val="center"/>
                    <w:rPr>
                      <w:color w:val="000000" w:themeColor="text1"/>
                      <w:szCs w:val="21"/>
                    </w:rPr>
                  </w:pPr>
                  <w:r w:rsidRPr="00457F08">
                    <w:rPr>
                      <w:color w:val="000000" w:themeColor="text1"/>
                      <w:szCs w:val="21"/>
                    </w:rPr>
                    <w:t>70</w:t>
                  </w:r>
                </w:p>
              </w:tc>
              <w:tc>
                <w:tcPr>
                  <w:tcW w:w="459" w:type="pct"/>
                  <w:vMerge/>
                  <w:tcBorders>
                    <w:tl2br w:val="nil"/>
                    <w:tr2bl w:val="nil"/>
                  </w:tcBorders>
                  <w:vAlign w:val="center"/>
                </w:tcPr>
                <w:p w14:paraId="6E8390A9"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48519403" w14:textId="77777777" w:rsidR="001209FA" w:rsidRPr="00457F08" w:rsidRDefault="001209FA">
                  <w:pPr>
                    <w:spacing w:line="300" w:lineRule="exact"/>
                    <w:jc w:val="center"/>
                    <w:rPr>
                      <w:color w:val="000000" w:themeColor="text1"/>
                      <w:szCs w:val="21"/>
                    </w:rPr>
                  </w:pPr>
                </w:p>
              </w:tc>
            </w:tr>
            <w:tr w:rsidR="00457F08" w:rsidRPr="00457F08" w14:paraId="42FE3C6F" w14:textId="77777777" w:rsidTr="00F05414">
              <w:trPr>
                <w:trHeight w:val="450"/>
                <w:jc w:val="center"/>
              </w:trPr>
              <w:tc>
                <w:tcPr>
                  <w:tcW w:w="1018" w:type="pct"/>
                  <w:vMerge/>
                  <w:tcBorders>
                    <w:tl2br w:val="nil"/>
                    <w:tr2bl w:val="nil"/>
                  </w:tcBorders>
                  <w:vAlign w:val="center"/>
                </w:tcPr>
                <w:p w14:paraId="56A9CB9D" w14:textId="77777777" w:rsidR="001209FA" w:rsidRPr="00457F08" w:rsidRDefault="001209FA">
                  <w:pPr>
                    <w:spacing w:line="300" w:lineRule="exact"/>
                    <w:jc w:val="center"/>
                    <w:rPr>
                      <w:color w:val="000000" w:themeColor="text1"/>
                      <w:szCs w:val="21"/>
                    </w:rPr>
                  </w:pPr>
                </w:p>
              </w:tc>
              <w:tc>
                <w:tcPr>
                  <w:tcW w:w="1091" w:type="pct"/>
                  <w:tcBorders>
                    <w:tl2br w:val="nil"/>
                    <w:tr2bl w:val="nil"/>
                  </w:tcBorders>
                  <w:vAlign w:val="center"/>
                </w:tcPr>
                <w:p w14:paraId="4AF53574" w14:textId="77777777" w:rsidR="001209FA" w:rsidRPr="00457F08" w:rsidRDefault="00B53977">
                  <w:pPr>
                    <w:spacing w:line="300" w:lineRule="exact"/>
                    <w:jc w:val="center"/>
                    <w:rPr>
                      <w:color w:val="000000" w:themeColor="text1"/>
                      <w:szCs w:val="21"/>
                    </w:rPr>
                  </w:pPr>
                  <w:r w:rsidRPr="00457F08">
                    <w:rPr>
                      <w:color w:val="000000" w:themeColor="text1"/>
                      <w:szCs w:val="21"/>
                    </w:rPr>
                    <w:t>24</w:t>
                  </w:r>
                  <w:r w:rsidRPr="00457F08">
                    <w:rPr>
                      <w:color w:val="000000" w:themeColor="text1"/>
                      <w:szCs w:val="21"/>
                    </w:rPr>
                    <w:t>小时平均</w:t>
                  </w:r>
                </w:p>
              </w:tc>
              <w:tc>
                <w:tcPr>
                  <w:tcW w:w="608" w:type="pct"/>
                  <w:tcBorders>
                    <w:tl2br w:val="nil"/>
                    <w:tr2bl w:val="nil"/>
                  </w:tcBorders>
                  <w:shd w:val="clear" w:color="auto" w:fill="auto"/>
                  <w:vAlign w:val="center"/>
                </w:tcPr>
                <w:p w14:paraId="3C1080CD" w14:textId="77777777" w:rsidR="001209FA" w:rsidRPr="00457F08" w:rsidRDefault="00B53977">
                  <w:pPr>
                    <w:spacing w:line="300" w:lineRule="exact"/>
                    <w:jc w:val="center"/>
                    <w:rPr>
                      <w:color w:val="000000" w:themeColor="text1"/>
                      <w:szCs w:val="21"/>
                    </w:rPr>
                  </w:pPr>
                  <w:r w:rsidRPr="00457F08">
                    <w:rPr>
                      <w:color w:val="000000" w:themeColor="text1"/>
                      <w:szCs w:val="21"/>
                    </w:rPr>
                    <w:t>50</w:t>
                  </w:r>
                </w:p>
              </w:tc>
              <w:tc>
                <w:tcPr>
                  <w:tcW w:w="609" w:type="pct"/>
                  <w:tcBorders>
                    <w:tl2br w:val="nil"/>
                    <w:tr2bl w:val="nil"/>
                  </w:tcBorders>
                  <w:shd w:val="clear" w:color="auto" w:fill="auto"/>
                  <w:vAlign w:val="center"/>
                </w:tcPr>
                <w:p w14:paraId="602A1442" w14:textId="77777777" w:rsidR="001209FA" w:rsidRPr="00457F08" w:rsidRDefault="00B53977">
                  <w:pPr>
                    <w:spacing w:line="300" w:lineRule="exact"/>
                    <w:jc w:val="center"/>
                    <w:rPr>
                      <w:color w:val="000000" w:themeColor="text1"/>
                      <w:szCs w:val="21"/>
                    </w:rPr>
                  </w:pPr>
                  <w:r w:rsidRPr="00457F08">
                    <w:rPr>
                      <w:color w:val="000000" w:themeColor="text1"/>
                      <w:szCs w:val="21"/>
                    </w:rPr>
                    <w:t>150</w:t>
                  </w:r>
                </w:p>
              </w:tc>
              <w:tc>
                <w:tcPr>
                  <w:tcW w:w="459" w:type="pct"/>
                  <w:vMerge/>
                  <w:tcBorders>
                    <w:tl2br w:val="nil"/>
                    <w:tr2bl w:val="nil"/>
                  </w:tcBorders>
                  <w:vAlign w:val="center"/>
                </w:tcPr>
                <w:p w14:paraId="4958155F"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5338BED8" w14:textId="77777777" w:rsidR="001209FA" w:rsidRPr="00457F08" w:rsidRDefault="001209FA">
                  <w:pPr>
                    <w:spacing w:line="300" w:lineRule="exact"/>
                    <w:jc w:val="center"/>
                    <w:rPr>
                      <w:color w:val="000000" w:themeColor="text1"/>
                      <w:szCs w:val="21"/>
                    </w:rPr>
                  </w:pPr>
                </w:p>
              </w:tc>
            </w:tr>
            <w:tr w:rsidR="00457F08" w:rsidRPr="00457F08" w14:paraId="2C5B0778" w14:textId="77777777" w:rsidTr="00F05414">
              <w:trPr>
                <w:trHeight w:val="279"/>
                <w:jc w:val="center"/>
              </w:trPr>
              <w:tc>
                <w:tcPr>
                  <w:tcW w:w="1018" w:type="pct"/>
                  <w:vMerge w:val="restart"/>
                  <w:tcBorders>
                    <w:tl2br w:val="nil"/>
                    <w:tr2bl w:val="nil"/>
                  </w:tcBorders>
                  <w:vAlign w:val="center"/>
                </w:tcPr>
                <w:p w14:paraId="2E61519B" w14:textId="77777777" w:rsidR="001209FA" w:rsidRPr="00457F08" w:rsidRDefault="00B53977">
                  <w:pPr>
                    <w:spacing w:line="300" w:lineRule="exact"/>
                    <w:jc w:val="center"/>
                    <w:rPr>
                      <w:color w:val="000000" w:themeColor="text1"/>
                      <w:szCs w:val="21"/>
                    </w:rPr>
                  </w:pPr>
                  <w:r w:rsidRPr="00457F08">
                    <w:rPr>
                      <w:color w:val="000000" w:themeColor="text1"/>
                      <w:szCs w:val="21"/>
                    </w:rPr>
                    <w:t>颗粒物</w:t>
                  </w:r>
                </w:p>
                <w:p w14:paraId="668474A2" w14:textId="77777777" w:rsidR="001209FA" w:rsidRPr="00457F08" w:rsidRDefault="00B53977">
                  <w:pPr>
                    <w:spacing w:line="300" w:lineRule="exact"/>
                    <w:jc w:val="center"/>
                    <w:rPr>
                      <w:color w:val="000000" w:themeColor="text1"/>
                      <w:szCs w:val="21"/>
                    </w:rPr>
                  </w:pPr>
                  <w:r w:rsidRPr="00457F08">
                    <w:rPr>
                      <w:color w:val="000000" w:themeColor="text1"/>
                      <w:szCs w:val="21"/>
                    </w:rPr>
                    <w:t>(</w:t>
                  </w:r>
                  <w:r w:rsidRPr="00457F08">
                    <w:rPr>
                      <w:color w:val="000000" w:themeColor="text1"/>
                      <w:szCs w:val="21"/>
                    </w:rPr>
                    <w:t>粒径小于等于</w:t>
                  </w:r>
                  <w:r w:rsidRPr="00457F08">
                    <w:rPr>
                      <w:color w:val="000000" w:themeColor="text1"/>
                      <w:szCs w:val="21"/>
                    </w:rPr>
                    <w:t>2.5um)</w:t>
                  </w:r>
                </w:p>
              </w:tc>
              <w:tc>
                <w:tcPr>
                  <w:tcW w:w="1091" w:type="pct"/>
                  <w:tcBorders>
                    <w:tl2br w:val="nil"/>
                    <w:tr2bl w:val="nil"/>
                  </w:tcBorders>
                  <w:vAlign w:val="center"/>
                </w:tcPr>
                <w:p w14:paraId="027B5614" w14:textId="77777777" w:rsidR="001209FA" w:rsidRPr="00457F08" w:rsidRDefault="00B53977">
                  <w:pPr>
                    <w:spacing w:line="300" w:lineRule="exact"/>
                    <w:jc w:val="center"/>
                    <w:rPr>
                      <w:color w:val="000000" w:themeColor="text1"/>
                      <w:szCs w:val="21"/>
                    </w:rPr>
                  </w:pPr>
                  <w:r w:rsidRPr="00457F08">
                    <w:rPr>
                      <w:color w:val="000000" w:themeColor="text1"/>
                      <w:szCs w:val="21"/>
                    </w:rPr>
                    <w:t>年平均</w:t>
                  </w:r>
                </w:p>
              </w:tc>
              <w:tc>
                <w:tcPr>
                  <w:tcW w:w="608" w:type="pct"/>
                  <w:tcBorders>
                    <w:tl2br w:val="nil"/>
                    <w:tr2bl w:val="nil"/>
                  </w:tcBorders>
                  <w:shd w:val="clear" w:color="auto" w:fill="auto"/>
                  <w:vAlign w:val="center"/>
                </w:tcPr>
                <w:p w14:paraId="50A1EDF8" w14:textId="77777777" w:rsidR="001209FA" w:rsidRPr="00457F08" w:rsidRDefault="00B53977">
                  <w:pPr>
                    <w:spacing w:line="300" w:lineRule="exact"/>
                    <w:jc w:val="center"/>
                    <w:rPr>
                      <w:color w:val="000000" w:themeColor="text1"/>
                      <w:szCs w:val="21"/>
                    </w:rPr>
                  </w:pPr>
                  <w:r w:rsidRPr="00457F08">
                    <w:rPr>
                      <w:color w:val="000000" w:themeColor="text1"/>
                      <w:szCs w:val="21"/>
                    </w:rPr>
                    <w:t>15</w:t>
                  </w:r>
                </w:p>
              </w:tc>
              <w:tc>
                <w:tcPr>
                  <w:tcW w:w="609" w:type="pct"/>
                  <w:tcBorders>
                    <w:tl2br w:val="nil"/>
                    <w:tr2bl w:val="nil"/>
                  </w:tcBorders>
                  <w:shd w:val="clear" w:color="auto" w:fill="auto"/>
                  <w:vAlign w:val="center"/>
                </w:tcPr>
                <w:p w14:paraId="6F331F7B" w14:textId="77777777" w:rsidR="001209FA" w:rsidRPr="00457F08" w:rsidRDefault="00B53977">
                  <w:pPr>
                    <w:spacing w:line="300" w:lineRule="exact"/>
                    <w:jc w:val="center"/>
                    <w:rPr>
                      <w:color w:val="000000" w:themeColor="text1"/>
                      <w:szCs w:val="21"/>
                    </w:rPr>
                  </w:pPr>
                  <w:r w:rsidRPr="00457F08">
                    <w:rPr>
                      <w:color w:val="000000" w:themeColor="text1"/>
                      <w:szCs w:val="21"/>
                    </w:rPr>
                    <w:t>35</w:t>
                  </w:r>
                </w:p>
              </w:tc>
              <w:tc>
                <w:tcPr>
                  <w:tcW w:w="459" w:type="pct"/>
                  <w:vMerge/>
                  <w:tcBorders>
                    <w:tl2br w:val="nil"/>
                    <w:tr2bl w:val="nil"/>
                  </w:tcBorders>
                  <w:vAlign w:val="center"/>
                </w:tcPr>
                <w:p w14:paraId="174BA11B"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4B70402E" w14:textId="77777777" w:rsidR="001209FA" w:rsidRPr="00457F08" w:rsidRDefault="001209FA">
                  <w:pPr>
                    <w:spacing w:line="300" w:lineRule="exact"/>
                    <w:jc w:val="center"/>
                    <w:rPr>
                      <w:color w:val="000000" w:themeColor="text1"/>
                      <w:szCs w:val="21"/>
                    </w:rPr>
                  </w:pPr>
                </w:p>
              </w:tc>
            </w:tr>
            <w:tr w:rsidR="00457F08" w:rsidRPr="00457F08" w14:paraId="51BDF3D2" w14:textId="77777777" w:rsidTr="00F05414">
              <w:trPr>
                <w:trHeight w:val="450"/>
                <w:jc w:val="center"/>
              </w:trPr>
              <w:tc>
                <w:tcPr>
                  <w:tcW w:w="1018" w:type="pct"/>
                  <w:vMerge/>
                  <w:tcBorders>
                    <w:tl2br w:val="nil"/>
                    <w:tr2bl w:val="nil"/>
                  </w:tcBorders>
                  <w:vAlign w:val="center"/>
                </w:tcPr>
                <w:p w14:paraId="3B3A4981" w14:textId="77777777" w:rsidR="001209FA" w:rsidRPr="00457F08" w:rsidRDefault="001209FA">
                  <w:pPr>
                    <w:spacing w:line="300" w:lineRule="exact"/>
                    <w:jc w:val="center"/>
                    <w:rPr>
                      <w:color w:val="000000" w:themeColor="text1"/>
                      <w:szCs w:val="21"/>
                    </w:rPr>
                  </w:pPr>
                </w:p>
              </w:tc>
              <w:tc>
                <w:tcPr>
                  <w:tcW w:w="1091" w:type="pct"/>
                  <w:tcBorders>
                    <w:tl2br w:val="nil"/>
                    <w:tr2bl w:val="nil"/>
                  </w:tcBorders>
                  <w:vAlign w:val="center"/>
                </w:tcPr>
                <w:p w14:paraId="4622BB92" w14:textId="77777777" w:rsidR="001209FA" w:rsidRPr="00457F08" w:rsidRDefault="00B53977">
                  <w:pPr>
                    <w:spacing w:line="300" w:lineRule="exact"/>
                    <w:jc w:val="center"/>
                    <w:rPr>
                      <w:color w:val="000000" w:themeColor="text1"/>
                      <w:szCs w:val="21"/>
                    </w:rPr>
                  </w:pPr>
                  <w:r w:rsidRPr="00457F08">
                    <w:rPr>
                      <w:color w:val="000000" w:themeColor="text1"/>
                      <w:szCs w:val="21"/>
                    </w:rPr>
                    <w:t>24</w:t>
                  </w:r>
                  <w:r w:rsidRPr="00457F08">
                    <w:rPr>
                      <w:color w:val="000000" w:themeColor="text1"/>
                      <w:szCs w:val="21"/>
                    </w:rPr>
                    <w:t>小时平均</w:t>
                  </w:r>
                </w:p>
              </w:tc>
              <w:tc>
                <w:tcPr>
                  <w:tcW w:w="608" w:type="pct"/>
                  <w:tcBorders>
                    <w:tl2br w:val="nil"/>
                    <w:tr2bl w:val="nil"/>
                  </w:tcBorders>
                  <w:shd w:val="clear" w:color="auto" w:fill="auto"/>
                  <w:vAlign w:val="center"/>
                </w:tcPr>
                <w:p w14:paraId="3D82A47C" w14:textId="77777777" w:rsidR="001209FA" w:rsidRPr="00457F08" w:rsidRDefault="00B53977">
                  <w:pPr>
                    <w:spacing w:line="300" w:lineRule="exact"/>
                    <w:jc w:val="center"/>
                    <w:rPr>
                      <w:color w:val="000000" w:themeColor="text1"/>
                      <w:szCs w:val="21"/>
                    </w:rPr>
                  </w:pPr>
                  <w:r w:rsidRPr="00457F08">
                    <w:rPr>
                      <w:color w:val="000000" w:themeColor="text1"/>
                      <w:szCs w:val="21"/>
                    </w:rPr>
                    <w:t>35</w:t>
                  </w:r>
                </w:p>
              </w:tc>
              <w:tc>
                <w:tcPr>
                  <w:tcW w:w="609" w:type="pct"/>
                  <w:tcBorders>
                    <w:tl2br w:val="nil"/>
                    <w:tr2bl w:val="nil"/>
                  </w:tcBorders>
                  <w:shd w:val="clear" w:color="auto" w:fill="auto"/>
                  <w:vAlign w:val="center"/>
                </w:tcPr>
                <w:p w14:paraId="57ECF7B8" w14:textId="77777777" w:rsidR="001209FA" w:rsidRPr="00457F08" w:rsidRDefault="00B53977">
                  <w:pPr>
                    <w:spacing w:line="300" w:lineRule="exact"/>
                    <w:jc w:val="center"/>
                    <w:rPr>
                      <w:color w:val="000000" w:themeColor="text1"/>
                      <w:szCs w:val="21"/>
                    </w:rPr>
                  </w:pPr>
                  <w:r w:rsidRPr="00457F08">
                    <w:rPr>
                      <w:color w:val="000000" w:themeColor="text1"/>
                      <w:szCs w:val="21"/>
                    </w:rPr>
                    <w:t>75</w:t>
                  </w:r>
                </w:p>
              </w:tc>
              <w:tc>
                <w:tcPr>
                  <w:tcW w:w="459" w:type="pct"/>
                  <w:vMerge/>
                  <w:tcBorders>
                    <w:tl2br w:val="nil"/>
                    <w:tr2bl w:val="nil"/>
                  </w:tcBorders>
                  <w:vAlign w:val="center"/>
                </w:tcPr>
                <w:p w14:paraId="38E84368"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416EC665" w14:textId="77777777" w:rsidR="001209FA" w:rsidRPr="00457F08" w:rsidRDefault="001209FA">
                  <w:pPr>
                    <w:spacing w:line="300" w:lineRule="exact"/>
                    <w:jc w:val="center"/>
                    <w:rPr>
                      <w:color w:val="000000" w:themeColor="text1"/>
                      <w:szCs w:val="21"/>
                    </w:rPr>
                  </w:pPr>
                </w:p>
              </w:tc>
            </w:tr>
            <w:tr w:rsidR="00457F08" w:rsidRPr="00457F08" w14:paraId="2B115589" w14:textId="77777777" w:rsidTr="00F05414">
              <w:trPr>
                <w:trHeight w:val="279"/>
                <w:jc w:val="center"/>
              </w:trPr>
              <w:tc>
                <w:tcPr>
                  <w:tcW w:w="1018" w:type="pct"/>
                  <w:vMerge w:val="restart"/>
                  <w:tcBorders>
                    <w:tl2br w:val="nil"/>
                    <w:tr2bl w:val="nil"/>
                  </w:tcBorders>
                  <w:vAlign w:val="center"/>
                </w:tcPr>
                <w:p w14:paraId="7F3FA50A" w14:textId="77777777" w:rsidR="001209FA" w:rsidRPr="00457F08" w:rsidRDefault="00B53977">
                  <w:pPr>
                    <w:spacing w:line="300" w:lineRule="exact"/>
                    <w:jc w:val="center"/>
                    <w:rPr>
                      <w:color w:val="000000" w:themeColor="text1"/>
                      <w:szCs w:val="21"/>
                    </w:rPr>
                  </w:pPr>
                  <w:r w:rsidRPr="00457F08">
                    <w:rPr>
                      <w:color w:val="000000" w:themeColor="text1"/>
                      <w:szCs w:val="21"/>
                    </w:rPr>
                    <w:t>总悬浮颗粒物</w:t>
                  </w:r>
                </w:p>
                <w:p w14:paraId="47AB6419" w14:textId="77777777" w:rsidR="001209FA" w:rsidRPr="00457F08" w:rsidRDefault="00B53977">
                  <w:pPr>
                    <w:spacing w:line="300" w:lineRule="exact"/>
                    <w:jc w:val="center"/>
                    <w:rPr>
                      <w:color w:val="000000" w:themeColor="text1"/>
                      <w:szCs w:val="21"/>
                    </w:rPr>
                  </w:pPr>
                  <w:r w:rsidRPr="00457F08">
                    <w:rPr>
                      <w:color w:val="000000" w:themeColor="text1"/>
                      <w:szCs w:val="21"/>
                    </w:rPr>
                    <w:t>（</w:t>
                  </w:r>
                  <w:r w:rsidRPr="00457F08">
                    <w:rPr>
                      <w:color w:val="000000" w:themeColor="text1"/>
                      <w:szCs w:val="21"/>
                    </w:rPr>
                    <w:t>TSP</w:t>
                  </w:r>
                  <w:r w:rsidRPr="00457F08">
                    <w:rPr>
                      <w:color w:val="000000" w:themeColor="text1"/>
                      <w:szCs w:val="21"/>
                    </w:rPr>
                    <w:t>）</w:t>
                  </w:r>
                </w:p>
              </w:tc>
              <w:tc>
                <w:tcPr>
                  <w:tcW w:w="1091" w:type="pct"/>
                  <w:tcBorders>
                    <w:tl2br w:val="nil"/>
                    <w:tr2bl w:val="nil"/>
                  </w:tcBorders>
                  <w:vAlign w:val="center"/>
                </w:tcPr>
                <w:p w14:paraId="152BE97A" w14:textId="77777777" w:rsidR="001209FA" w:rsidRPr="00457F08" w:rsidRDefault="00B53977">
                  <w:pPr>
                    <w:spacing w:line="300" w:lineRule="exact"/>
                    <w:jc w:val="center"/>
                    <w:rPr>
                      <w:color w:val="000000" w:themeColor="text1"/>
                      <w:szCs w:val="21"/>
                    </w:rPr>
                  </w:pPr>
                  <w:r w:rsidRPr="00457F08">
                    <w:rPr>
                      <w:color w:val="000000" w:themeColor="text1"/>
                      <w:szCs w:val="21"/>
                    </w:rPr>
                    <w:t>年平均</w:t>
                  </w:r>
                </w:p>
              </w:tc>
              <w:tc>
                <w:tcPr>
                  <w:tcW w:w="608" w:type="pct"/>
                  <w:tcBorders>
                    <w:tl2br w:val="nil"/>
                    <w:tr2bl w:val="nil"/>
                  </w:tcBorders>
                  <w:shd w:val="clear" w:color="auto" w:fill="auto"/>
                  <w:vAlign w:val="center"/>
                </w:tcPr>
                <w:p w14:paraId="50A8B15B" w14:textId="77777777" w:rsidR="001209FA" w:rsidRPr="00457F08" w:rsidRDefault="00B53977">
                  <w:pPr>
                    <w:spacing w:line="300" w:lineRule="exact"/>
                    <w:jc w:val="center"/>
                    <w:rPr>
                      <w:color w:val="000000" w:themeColor="text1"/>
                      <w:szCs w:val="21"/>
                    </w:rPr>
                  </w:pPr>
                  <w:r w:rsidRPr="00457F08">
                    <w:rPr>
                      <w:color w:val="000000" w:themeColor="text1"/>
                      <w:szCs w:val="21"/>
                    </w:rPr>
                    <w:t>80</w:t>
                  </w:r>
                </w:p>
              </w:tc>
              <w:tc>
                <w:tcPr>
                  <w:tcW w:w="609" w:type="pct"/>
                  <w:tcBorders>
                    <w:tl2br w:val="nil"/>
                    <w:tr2bl w:val="nil"/>
                  </w:tcBorders>
                  <w:shd w:val="clear" w:color="auto" w:fill="auto"/>
                  <w:vAlign w:val="center"/>
                </w:tcPr>
                <w:p w14:paraId="72A8C733" w14:textId="77777777" w:rsidR="001209FA" w:rsidRPr="00457F08" w:rsidRDefault="00B53977">
                  <w:pPr>
                    <w:spacing w:line="300" w:lineRule="exact"/>
                    <w:jc w:val="center"/>
                    <w:rPr>
                      <w:color w:val="000000" w:themeColor="text1"/>
                      <w:szCs w:val="21"/>
                    </w:rPr>
                  </w:pPr>
                  <w:r w:rsidRPr="00457F08">
                    <w:rPr>
                      <w:color w:val="000000" w:themeColor="text1"/>
                      <w:szCs w:val="21"/>
                    </w:rPr>
                    <w:t>200</w:t>
                  </w:r>
                </w:p>
              </w:tc>
              <w:tc>
                <w:tcPr>
                  <w:tcW w:w="459" w:type="pct"/>
                  <w:vMerge/>
                  <w:tcBorders>
                    <w:tl2br w:val="nil"/>
                    <w:tr2bl w:val="nil"/>
                  </w:tcBorders>
                  <w:vAlign w:val="center"/>
                </w:tcPr>
                <w:p w14:paraId="4FEED2E2"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181CFC8C" w14:textId="77777777" w:rsidR="001209FA" w:rsidRPr="00457F08" w:rsidRDefault="001209FA">
                  <w:pPr>
                    <w:spacing w:line="300" w:lineRule="exact"/>
                    <w:jc w:val="center"/>
                    <w:rPr>
                      <w:color w:val="000000" w:themeColor="text1"/>
                      <w:szCs w:val="21"/>
                    </w:rPr>
                  </w:pPr>
                </w:p>
              </w:tc>
            </w:tr>
            <w:tr w:rsidR="00457F08" w:rsidRPr="00457F08" w14:paraId="05276DA5" w14:textId="77777777" w:rsidTr="00F05414">
              <w:trPr>
                <w:trHeight w:val="279"/>
                <w:jc w:val="center"/>
              </w:trPr>
              <w:tc>
                <w:tcPr>
                  <w:tcW w:w="1018" w:type="pct"/>
                  <w:vMerge/>
                  <w:tcBorders>
                    <w:tl2br w:val="nil"/>
                    <w:tr2bl w:val="nil"/>
                  </w:tcBorders>
                  <w:vAlign w:val="center"/>
                </w:tcPr>
                <w:p w14:paraId="530B37F8" w14:textId="77777777" w:rsidR="001209FA" w:rsidRPr="00457F08" w:rsidRDefault="001209FA">
                  <w:pPr>
                    <w:spacing w:line="300" w:lineRule="exact"/>
                    <w:jc w:val="center"/>
                    <w:rPr>
                      <w:color w:val="000000" w:themeColor="text1"/>
                      <w:szCs w:val="21"/>
                    </w:rPr>
                  </w:pPr>
                </w:p>
              </w:tc>
              <w:tc>
                <w:tcPr>
                  <w:tcW w:w="1091" w:type="pct"/>
                  <w:tcBorders>
                    <w:tl2br w:val="nil"/>
                    <w:tr2bl w:val="nil"/>
                  </w:tcBorders>
                  <w:vAlign w:val="center"/>
                </w:tcPr>
                <w:p w14:paraId="706EFEB5" w14:textId="77777777" w:rsidR="001209FA" w:rsidRPr="00457F08" w:rsidRDefault="00B53977">
                  <w:pPr>
                    <w:spacing w:line="300" w:lineRule="exact"/>
                    <w:jc w:val="center"/>
                    <w:rPr>
                      <w:color w:val="000000" w:themeColor="text1"/>
                      <w:szCs w:val="21"/>
                    </w:rPr>
                  </w:pPr>
                  <w:r w:rsidRPr="00457F08">
                    <w:rPr>
                      <w:color w:val="000000" w:themeColor="text1"/>
                      <w:szCs w:val="21"/>
                    </w:rPr>
                    <w:t>24</w:t>
                  </w:r>
                  <w:r w:rsidRPr="00457F08">
                    <w:rPr>
                      <w:color w:val="000000" w:themeColor="text1"/>
                      <w:szCs w:val="21"/>
                    </w:rPr>
                    <w:t>小时平均</w:t>
                  </w:r>
                </w:p>
              </w:tc>
              <w:tc>
                <w:tcPr>
                  <w:tcW w:w="608" w:type="pct"/>
                  <w:tcBorders>
                    <w:tl2br w:val="nil"/>
                    <w:tr2bl w:val="nil"/>
                  </w:tcBorders>
                  <w:shd w:val="clear" w:color="auto" w:fill="auto"/>
                  <w:vAlign w:val="center"/>
                </w:tcPr>
                <w:p w14:paraId="6D2E48E2" w14:textId="77777777" w:rsidR="001209FA" w:rsidRPr="00457F08" w:rsidRDefault="00B53977">
                  <w:pPr>
                    <w:spacing w:line="300" w:lineRule="exact"/>
                    <w:jc w:val="center"/>
                    <w:rPr>
                      <w:color w:val="000000" w:themeColor="text1"/>
                      <w:szCs w:val="21"/>
                    </w:rPr>
                  </w:pPr>
                  <w:r w:rsidRPr="00457F08">
                    <w:rPr>
                      <w:color w:val="000000" w:themeColor="text1"/>
                      <w:szCs w:val="21"/>
                    </w:rPr>
                    <w:t>120</w:t>
                  </w:r>
                </w:p>
              </w:tc>
              <w:tc>
                <w:tcPr>
                  <w:tcW w:w="609" w:type="pct"/>
                  <w:tcBorders>
                    <w:tl2br w:val="nil"/>
                    <w:tr2bl w:val="nil"/>
                  </w:tcBorders>
                  <w:shd w:val="clear" w:color="auto" w:fill="auto"/>
                  <w:vAlign w:val="center"/>
                </w:tcPr>
                <w:p w14:paraId="23AEEBEE" w14:textId="77777777" w:rsidR="001209FA" w:rsidRPr="00457F08" w:rsidRDefault="00B53977">
                  <w:pPr>
                    <w:spacing w:line="300" w:lineRule="exact"/>
                    <w:jc w:val="center"/>
                    <w:rPr>
                      <w:color w:val="000000" w:themeColor="text1"/>
                      <w:szCs w:val="21"/>
                    </w:rPr>
                  </w:pPr>
                  <w:r w:rsidRPr="00457F08">
                    <w:rPr>
                      <w:color w:val="000000" w:themeColor="text1"/>
                      <w:szCs w:val="21"/>
                    </w:rPr>
                    <w:t>300</w:t>
                  </w:r>
                </w:p>
              </w:tc>
              <w:tc>
                <w:tcPr>
                  <w:tcW w:w="459" w:type="pct"/>
                  <w:vMerge/>
                  <w:tcBorders>
                    <w:tl2br w:val="nil"/>
                    <w:tr2bl w:val="nil"/>
                  </w:tcBorders>
                  <w:vAlign w:val="center"/>
                </w:tcPr>
                <w:p w14:paraId="089DDD9C"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2B4B5C7A" w14:textId="77777777" w:rsidR="001209FA" w:rsidRPr="00457F08" w:rsidRDefault="001209FA">
                  <w:pPr>
                    <w:spacing w:line="300" w:lineRule="exact"/>
                    <w:jc w:val="center"/>
                    <w:rPr>
                      <w:color w:val="000000" w:themeColor="text1"/>
                      <w:szCs w:val="21"/>
                    </w:rPr>
                  </w:pPr>
                </w:p>
              </w:tc>
            </w:tr>
            <w:tr w:rsidR="00457F08" w:rsidRPr="00457F08" w14:paraId="79E514B9" w14:textId="77777777" w:rsidTr="00F05414">
              <w:trPr>
                <w:trHeight w:val="279"/>
                <w:jc w:val="center"/>
              </w:trPr>
              <w:tc>
                <w:tcPr>
                  <w:tcW w:w="1018" w:type="pct"/>
                  <w:vMerge w:val="restart"/>
                  <w:tcBorders>
                    <w:tl2br w:val="nil"/>
                    <w:tr2bl w:val="nil"/>
                  </w:tcBorders>
                  <w:vAlign w:val="center"/>
                </w:tcPr>
                <w:p w14:paraId="54A604B1" w14:textId="77777777" w:rsidR="001209FA" w:rsidRPr="00457F08" w:rsidRDefault="00B53977">
                  <w:pPr>
                    <w:spacing w:line="300" w:lineRule="exact"/>
                    <w:jc w:val="center"/>
                    <w:rPr>
                      <w:color w:val="000000" w:themeColor="text1"/>
                      <w:szCs w:val="21"/>
                    </w:rPr>
                  </w:pPr>
                  <w:r w:rsidRPr="00457F08">
                    <w:rPr>
                      <w:color w:val="000000" w:themeColor="text1"/>
                      <w:szCs w:val="21"/>
                    </w:rPr>
                    <w:t>氮氧化物</w:t>
                  </w:r>
                </w:p>
                <w:p w14:paraId="000EEB86" w14:textId="77777777" w:rsidR="001209FA" w:rsidRPr="00457F08" w:rsidRDefault="00B53977">
                  <w:pPr>
                    <w:spacing w:line="300" w:lineRule="exact"/>
                    <w:jc w:val="center"/>
                    <w:rPr>
                      <w:color w:val="000000" w:themeColor="text1"/>
                      <w:szCs w:val="21"/>
                    </w:rPr>
                  </w:pPr>
                  <w:r w:rsidRPr="00457F08">
                    <w:rPr>
                      <w:color w:val="000000" w:themeColor="text1"/>
                      <w:szCs w:val="21"/>
                    </w:rPr>
                    <w:t>（</w:t>
                  </w:r>
                  <w:r w:rsidRPr="00457F08">
                    <w:rPr>
                      <w:color w:val="000000" w:themeColor="text1"/>
                      <w:szCs w:val="21"/>
                    </w:rPr>
                    <w:t>NOx</w:t>
                  </w:r>
                  <w:r w:rsidRPr="00457F08">
                    <w:rPr>
                      <w:color w:val="000000" w:themeColor="text1"/>
                      <w:szCs w:val="21"/>
                    </w:rPr>
                    <w:t>）</w:t>
                  </w:r>
                </w:p>
              </w:tc>
              <w:tc>
                <w:tcPr>
                  <w:tcW w:w="1091" w:type="pct"/>
                  <w:tcBorders>
                    <w:tl2br w:val="nil"/>
                    <w:tr2bl w:val="nil"/>
                  </w:tcBorders>
                  <w:vAlign w:val="center"/>
                </w:tcPr>
                <w:p w14:paraId="576E1266" w14:textId="77777777" w:rsidR="001209FA" w:rsidRPr="00457F08" w:rsidRDefault="00B53977">
                  <w:pPr>
                    <w:spacing w:line="300" w:lineRule="exact"/>
                    <w:jc w:val="center"/>
                    <w:rPr>
                      <w:color w:val="000000" w:themeColor="text1"/>
                      <w:szCs w:val="21"/>
                    </w:rPr>
                  </w:pPr>
                  <w:r w:rsidRPr="00457F08">
                    <w:rPr>
                      <w:color w:val="000000" w:themeColor="text1"/>
                      <w:szCs w:val="21"/>
                    </w:rPr>
                    <w:t>年平均</w:t>
                  </w:r>
                </w:p>
              </w:tc>
              <w:tc>
                <w:tcPr>
                  <w:tcW w:w="608" w:type="pct"/>
                  <w:tcBorders>
                    <w:tl2br w:val="nil"/>
                    <w:tr2bl w:val="nil"/>
                  </w:tcBorders>
                  <w:shd w:val="clear" w:color="auto" w:fill="auto"/>
                  <w:vAlign w:val="center"/>
                </w:tcPr>
                <w:p w14:paraId="34C4BF07" w14:textId="77777777" w:rsidR="001209FA" w:rsidRPr="00457F08" w:rsidRDefault="00B53977">
                  <w:pPr>
                    <w:spacing w:line="300" w:lineRule="exact"/>
                    <w:jc w:val="center"/>
                    <w:rPr>
                      <w:color w:val="000000" w:themeColor="text1"/>
                      <w:szCs w:val="21"/>
                    </w:rPr>
                  </w:pPr>
                  <w:r w:rsidRPr="00457F08">
                    <w:rPr>
                      <w:color w:val="000000" w:themeColor="text1"/>
                      <w:szCs w:val="21"/>
                    </w:rPr>
                    <w:t>50</w:t>
                  </w:r>
                </w:p>
              </w:tc>
              <w:tc>
                <w:tcPr>
                  <w:tcW w:w="609" w:type="pct"/>
                  <w:tcBorders>
                    <w:tl2br w:val="nil"/>
                    <w:tr2bl w:val="nil"/>
                  </w:tcBorders>
                  <w:shd w:val="clear" w:color="auto" w:fill="auto"/>
                  <w:vAlign w:val="center"/>
                </w:tcPr>
                <w:p w14:paraId="7AE14D33" w14:textId="77777777" w:rsidR="001209FA" w:rsidRPr="00457F08" w:rsidRDefault="00B53977">
                  <w:pPr>
                    <w:spacing w:line="300" w:lineRule="exact"/>
                    <w:jc w:val="center"/>
                    <w:rPr>
                      <w:color w:val="000000" w:themeColor="text1"/>
                      <w:szCs w:val="21"/>
                    </w:rPr>
                  </w:pPr>
                  <w:r w:rsidRPr="00457F08">
                    <w:rPr>
                      <w:color w:val="000000" w:themeColor="text1"/>
                      <w:szCs w:val="21"/>
                    </w:rPr>
                    <w:t>50</w:t>
                  </w:r>
                </w:p>
              </w:tc>
              <w:tc>
                <w:tcPr>
                  <w:tcW w:w="459" w:type="pct"/>
                  <w:vMerge/>
                  <w:tcBorders>
                    <w:tl2br w:val="nil"/>
                    <w:tr2bl w:val="nil"/>
                  </w:tcBorders>
                  <w:vAlign w:val="center"/>
                </w:tcPr>
                <w:p w14:paraId="305B9FAE"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46099D51" w14:textId="77777777" w:rsidR="001209FA" w:rsidRPr="00457F08" w:rsidRDefault="001209FA">
                  <w:pPr>
                    <w:spacing w:line="300" w:lineRule="exact"/>
                    <w:jc w:val="center"/>
                    <w:rPr>
                      <w:color w:val="000000" w:themeColor="text1"/>
                      <w:szCs w:val="21"/>
                    </w:rPr>
                  </w:pPr>
                </w:p>
              </w:tc>
            </w:tr>
            <w:tr w:rsidR="00457F08" w:rsidRPr="00457F08" w14:paraId="5A26CEEF" w14:textId="77777777" w:rsidTr="00F05414">
              <w:trPr>
                <w:trHeight w:val="279"/>
                <w:jc w:val="center"/>
              </w:trPr>
              <w:tc>
                <w:tcPr>
                  <w:tcW w:w="1018" w:type="pct"/>
                  <w:vMerge/>
                  <w:tcBorders>
                    <w:tl2br w:val="nil"/>
                    <w:tr2bl w:val="nil"/>
                  </w:tcBorders>
                  <w:vAlign w:val="center"/>
                </w:tcPr>
                <w:p w14:paraId="6458F76A" w14:textId="77777777" w:rsidR="001209FA" w:rsidRPr="00457F08" w:rsidRDefault="001209FA">
                  <w:pPr>
                    <w:spacing w:line="300" w:lineRule="exact"/>
                    <w:jc w:val="center"/>
                    <w:rPr>
                      <w:color w:val="000000" w:themeColor="text1"/>
                      <w:szCs w:val="21"/>
                    </w:rPr>
                  </w:pPr>
                </w:p>
              </w:tc>
              <w:tc>
                <w:tcPr>
                  <w:tcW w:w="1091" w:type="pct"/>
                  <w:tcBorders>
                    <w:tl2br w:val="nil"/>
                    <w:tr2bl w:val="nil"/>
                  </w:tcBorders>
                  <w:vAlign w:val="center"/>
                </w:tcPr>
                <w:p w14:paraId="4418813D" w14:textId="77777777" w:rsidR="001209FA" w:rsidRPr="00457F08" w:rsidRDefault="00B53977">
                  <w:pPr>
                    <w:spacing w:line="300" w:lineRule="exact"/>
                    <w:jc w:val="center"/>
                    <w:rPr>
                      <w:color w:val="000000" w:themeColor="text1"/>
                      <w:szCs w:val="21"/>
                    </w:rPr>
                  </w:pPr>
                  <w:r w:rsidRPr="00457F08">
                    <w:rPr>
                      <w:color w:val="000000" w:themeColor="text1"/>
                      <w:szCs w:val="21"/>
                    </w:rPr>
                    <w:t>24</w:t>
                  </w:r>
                  <w:r w:rsidRPr="00457F08">
                    <w:rPr>
                      <w:color w:val="000000" w:themeColor="text1"/>
                      <w:szCs w:val="21"/>
                    </w:rPr>
                    <w:t>小时平均</w:t>
                  </w:r>
                </w:p>
              </w:tc>
              <w:tc>
                <w:tcPr>
                  <w:tcW w:w="608" w:type="pct"/>
                  <w:tcBorders>
                    <w:tl2br w:val="nil"/>
                    <w:tr2bl w:val="nil"/>
                  </w:tcBorders>
                  <w:shd w:val="clear" w:color="auto" w:fill="auto"/>
                  <w:vAlign w:val="center"/>
                </w:tcPr>
                <w:p w14:paraId="7B22D1EE" w14:textId="77777777" w:rsidR="001209FA" w:rsidRPr="00457F08" w:rsidRDefault="00B53977">
                  <w:pPr>
                    <w:spacing w:line="300" w:lineRule="exact"/>
                    <w:jc w:val="center"/>
                    <w:rPr>
                      <w:color w:val="000000" w:themeColor="text1"/>
                      <w:szCs w:val="21"/>
                    </w:rPr>
                  </w:pPr>
                  <w:r w:rsidRPr="00457F08">
                    <w:rPr>
                      <w:color w:val="000000" w:themeColor="text1"/>
                      <w:szCs w:val="21"/>
                    </w:rPr>
                    <w:t>100</w:t>
                  </w:r>
                </w:p>
              </w:tc>
              <w:tc>
                <w:tcPr>
                  <w:tcW w:w="609" w:type="pct"/>
                  <w:tcBorders>
                    <w:tl2br w:val="nil"/>
                    <w:tr2bl w:val="nil"/>
                  </w:tcBorders>
                  <w:shd w:val="clear" w:color="auto" w:fill="auto"/>
                  <w:vAlign w:val="center"/>
                </w:tcPr>
                <w:p w14:paraId="01DC9053" w14:textId="77777777" w:rsidR="001209FA" w:rsidRPr="00457F08" w:rsidRDefault="00B53977">
                  <w:pPr>
                    <w:spacing w:line="300" w:lineRule="exact"/>
                    <w:jc w:val="center"/>
                    <w:rPr>
                      <w:color w:val="000000" w:themeColor="text1"/>
                      <w:szCs w:val="21"/>
                    </w:rPr>
                  </w:pPr>
                  <w:r w:rsidRPr="00457F08">
                    <w:rPr>
                      <w:color w:val="000000" w:themeColor="text1"/>
                      <w:szCs w:val="21"/>
                    </w:rPr>
                    <w:t>100</w:t>
                  </w:r>
                </w:p>
              </w:tc>
              <w:tc>
                <w:tcPr>
                  <w:tcW w:w="459" w:type="pct"/>
                  <w:vMerge/>
                  <w:tcBorders>
                    <w:tl2br w:val="nil"/>
                    <w:tr2bl w:val="nil"/>
                  </w:tcBorders>
                  <w:vAlign w:val="center"/>
                </w:tcPr>
                <w:p w14:paraId="0599732F"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6AE479F0" w14:textId="77777777" w:rsidR="001209FA" w:rsidRPr="00457F08" w:rsidRDefault="001209FA">
                  <w:pPr>
                    <w:spacing w:line="300" w:lineRule="exact"/>
                    <w:jc w:val="center"/>
                    <w:rPr>
                      <w:color w:val="000000" w:themeColor="text1"/>
                      <w:szCs w:val="21"/>
                    </w:rPr>
                  </w:pPr>
                </w:p>
              </w:tc>
            </w:tr>
            <w:tr w:rsidR="00457F08" w:rsidRPr="00457F08" w14:paraId="4BA3B977" w14:textId="77777777" w:rsidTr="00F05414">
              <w:trPr>
                <w:trHeight w:val="303"/>
                <w:jc w:val="center"/>
              </w:trPr>
              <w:tc>
                <w:tcPr>
                  <w:tcW w:w="1018" w:type="pct"/>
                  <w:vMerge/>
                  <w:tcBorders>
                    <w:tl2br w:val="nil"/>
                    <w:tr2bl w:val="nil"/>
                  </w:tcBorders>
                  <w:vAlign w:val="center"/>
                </w:tcPr>
                <w:p w14:paraId="1DDD80F7" w14:textId="77777777" w:rsidR="001209FA" w:rsidRPr="00457F08" w:rsidRDefault="001209FA">
                  <w:pPr>
                    <w:spacing w:line="300" w:lineRule="exact"/>
                    <w:jc w:val="center"/>
                    <w:rPr>
                      <w:color w:val="000000" w:themeColor="text1"/>
                      <w:szCs w:val="21"/>
                    </w:rPr>
                  </w:pPr>
                </w:p>
              </w:tc>
              <w:tc>
                <w:tcPr>
                  <w:tcW w:w="1091" w:type="pct"/>
                  <w:tcBorders>
                    <w:tl2br w:val="nil"/>
                    <w:tr2bl w:val="nil"/>
                  </w:tcBorders>
                  <w:vAlign w:val="center"/>
                </w:tcPr>
                <w:p w14:paraId="55A94AE9" w14:textId="77777777" w:rsidR="001209FA" w:rsidRPr="00457F08" w:rsidRDefault="00B53977">
                  <w:pPr>
                    <w:spacing w:line="300" w:lineRule="exact"/>
                    <w:jc w:val="center"/>
                    <w:rPr>
                      <w:color w:val="000000" w:themeColor="text1"/>
                      <w:szCs w:val="21"/>
                    </w:rPr>
                  </w:pPr>
                  <w:r w:rsidRPr="00457F08">
                    <w:rPr>
                      <w:color w:val="000000" w:themeColor="text1"/>
                      <w:szCs w:val="21"/>
                    </w:rPr>
                    <w:t>1</w:t>
                  </w:r>
                  <w:r w:rsidRPr="00457F08">
                    <w:rPr>
                      <w:color w:val="000000" w:themeColor="text1"/>
                      <w:szCs w:val="21"/>
                    </w:rPr>
                    <w:t>小时平均</w:t>
                  </w:r>
                </w:p>
              </w:tc>
              <w:tc>
                <w:tcPr>
                  <w:tcW w:w="608" w:type="pct"/>
                  <w:tcBorders>
                    <w:tl2br w:val="nil"/>
                    <w:tr2bl w:val="nil"/>
                  </w:tcBorders>
                  <w:shd w:val="clear" w:color="auto" w:fill="auto"/>
                  <w:vAlign w:val="center"/>
                </w:tcPr>
                <w:p w14:paraId="5AABBBE9" w14:textId="77777777" w:rsidR="001209FA" w:rsidRPr="00457F08" w:rsidRDefault="00B53977">
                  <w:pPr>
                    <w:spacing w:line="300" w:lineRule="exact"/>
                    <w:jc w:val="center"/>
                    <w:rPr>
                      <w:color w:val="000000" w:themeColor="text1"/>
                      <w:szCs w:val="21"/>
                    </w:rPr>
                  </w:pPr>
                  <w:r w:rsidRPr="00457F08">
                    <w:rPr>
                      <w:color w:val="000000" w:themeColor="text1"/>
                      <w:szCs w:val="21"/>
                    </w:rPr>
                    <w:t>250</w:t>
                  </w:r>
                </w:p>
              </w:tc>
              <w:tc>
                <w:tcPr>
                  <w:tcW w:w="609" w:type="pct"/>
                  <w:tcBorders>
                    <w:tl2br w:val="nil"/>
                    <w:tr2bl w:val="nil"/>
                  </w:tcBorders>
                  <w:shd w:val="clear" w:color="auto" w:fill="auto"/>
                  <w:vAlign w:val="center"/>
                </w:tcPr>
                <w:p w14:paraId="0954CFBC" w14:textId="77777777" w:rsidR="001209FA" w:rsidRPr="00457F08" w:rsidRDefault="00B53977">
                  <w:pPr>
                    <w:spacing w:line="300" w:lineRule="exact"/>
                    <w:jc w:val="center"/>
                    <w:rPr>
                      <w:color w:val="000000" w:themeColor="text1"/>
                      <w:szCs w:val="21"/>
                    </w:rPr>
                  </w:pPr>
                  <w:r w:rsidRPr="00457F08">
                    <w:rPr>
                      <w:color w:val="000000" w:themeColor="text1"/>
                      <w:szCs w:val="21"/>
                    </w:rPr>
                    <w:t>250</w:t>
                  </w:r>
                </w:p>
              </w:tc>
              <w:tc>
                <w:tcPr>
                  <w:tcW w:w="459" w:type="pct"/>
                  <w:vMerge/>
                  <w:tcBorders>
                    <w:tl2br w:val="nil"/>
                    <w:tr2bl w:val="nil"/>
                  </w:tcBorders>
                  <w:vAlign w:val="center"/>
                </w:tcPr>
                <w:p w14:paraId="15B21CF7" w14:textId="77777777" w:rsidR="001209FA" w:rsidRPr="00457F08" w:rsidRDefault="001209FA">
                  <w:pPr>
                    <w:spacing w:line="300" w:lineRule="exact"/>
                    <w:jc w:val="center"/>
                    <w:rPr>
                      <w:color w:val="000000" w:themeColor="text1"/>
                      <w:szCs w:val="21"/>
                    </w:rPr>
                  </w:pPr>
                </w:p>
              </w:tc>
              <w:tc>
                <w:tcPr>
                  <w:tcW w:w="1214" w:type="pct"/>
                  <w:vMerge/>
                  <w:tcBorders>
                    <w:tl2br w:val="nil"/>
                    <w:tr2bl w:val="nil"/>
                  </w:tcBorders>
                  <w:vAlign w:val="center"/>
                </w:tcPr>
                <w:p w14:paraId="6D0DF603" w14:textId="77777777" w:rsidR="001209FA" w:rsidRPr="00457F08" w:rsidRDefault="001209FA">
                  <w:pPr>
                    <w:spacing w:line="300" w:lineRule="exact"/>
                    <w:jc w:val="center"/>
                    <w:rPr>
                      <w:color w:val="000000" w:themeColor="text1"/>
                      <w:szCs w:val="21"/>
                    </w:rPr>
                  </w:pPr>
                </w:p>
              </w:tc>
            </w:tr>
            <w:tr w:rsidR="00457F08" w:rsidRPr="00457F08" w14:paraId="0D75FA5D" w14:textId="77777777" w:rsidTr="00F05414">
              <w:trPr>
                <w:trHeight w:val="303"/>
                <w:jc w:val="center"/>
              </w:trPr>
              <w:tc>
                <w:tcPr>
                  <w:tcW w:w="1018" w:type="pct"/>
                  <w:tcBorders>
                    <w:tl2br w:val="nil"/>
                    <w:tr2bl w:val="nil"/>
                  </w:tcBorders>
                  <w:vAlign w:val="center"/>
                </w:tcPr>
                <w:p w14:paraId="630EE51E" w14:textId="77777777" w:rsidR="001209FA" w:rsidRPr="00457F08" w:rsidRDefault="00B53977">
                  <w:pPr>
                    <w:spacing w:line="300" w:lineRule="exact"/>
                    <w:jc w:val="center"/>
                    <w:rPr>
                      <w:color w:val="000000" w:themeColor="text1"/>
                      <w:szCs w:val="21"/>
                    </w:rPr>
                  </w:pPr>
                  <w:r w:rsidRPr="00457F08">
                    <w:rPr>
                      <w:color w:val="000000" w:themeColor="text1"/>
                      <w:szCs w:val="21"/>
                    </w:rPr>
                    <w:t>H</w:t>
                  </w:r>
                  <w:r w:rsidRPr="00457F08">
                    <w:rPr>
                      <w:color w:val="000000" w:themeColor="text1"/>
                      <w:szCs w:val="21"/>
                      <w:vertAlign w:val="subscript"/>
                    </w:rPr>
                    <w:t>2</w:t>
                  </w:r>
                  <w:r w:rsidRPr="00457F08">
                    <w:rPr>
                      <w:color w:val="000000" w:themeColor="text1"/>
                      <w:szCs w:val="21"/>
                    </w:rPr>
                    <w:t>S</w:t>
                  </w:r>
                </w:p>
              </w:tc>
              <w:tc>
                <w:tcPr>
                  <w:tcW w:w="1091" w:type="pct"/>
                  <w:tcBorders>
                    <w:tl2br w:val="nil"/>
                    <w:tr2bl w:val="nil"/>
                  </w:tcBorders>
                  <w:vAlign w:val="center"/>
                </w:tcPr>
                <w:p w14:paraId="4D789666" w14:textId="77777777" w:rsidR="001209FA" w:rsidRPr="00457F08" w:rsidRDefault="00B53977">
                  <w:pPr>
                    <w:spacing w:line="300" w:lineRule="exact"/>
                    <w:jc w:val="center"/>
                    <w:rPr>
                      <w:color w:val="000000" w:themeColor="text1"/>
                      <w:szCs w:val="21"/>
                    </w:rPr>
                  </w:pPr>
                  <w:r w:rsidRPr="00457F08">
                    <w:rPr>
                      <w:color w:val="000000" w:themeColor="text1"/>
                      <w:szCs w:val="21"/>
                    </w:rPr>
                    <w:t>1</w:t>
                  </w:r>
                  <w:r w:rsidRPr="00457F08">
                    <w:rPr>
                      <w:color w:val="000000" w:themeColor="text1"/>
                      <w:szCs w:val="21"/>
                    </w:rPr>
                    <w:t>小时平均</w:t>
                  </w:r>
                </w:p>
              </w:tc>
              <w:tc>
                <w:tcPr>
                  <w:tcW w:w="1217" w:type="pct"/>
                  <w:gridSpan w:val="2"/>
                  <w:tcBorders>
                    <w:tl2br w:val="nil"/>
                    <w:tr2bl w:val="nil"/>
                  </w:tcBorders>
                  <w:shd w:val="clear" w:color="auto" w:fill="auto"/>
                  <w:vAlign w:val="center"/>
                </w:tcPr>
                <w:p w14:paraId="262EB37A" w14:textId="77777777" w:rsidR="001209FA" w:rsidRPr="00457F08" w:rsidRDefault="00B53977">
                  <w:pPr>
                    <w:spacing w:line="300" w:lineRule="exact"/>
                    <w:jc w:val="center"/>
                    <w:rPr>
                      <w:color w:val="000000" w:themeColor="text1"/>
                      <w:szCs w:val="21"/>
                    </w:rPr>
                  </w:pPr>
                  <w:r w:rsidRPr="00457F08">
                    <w:rPr>
                      <w:color w:val="000000" w:themeColor="text1"/>
                      <w:szCs w:val="21"/>
                    </w:rPr>
                    <w:t>10</w:t>
                  </w:r>
                </w:p>
              </w:tc>
              <w:tc>
                <w:tcPr>
                  <w:tcW w:w="459" w:type="pct"/>
                  <w:tcBorders>
                    <w:tl2br w:val="nil"/>
                    <w:tr2bl w:val="nil"/>
                  </w:tcBorders>
                  <w:vAlign w:val="center"/>
                </w:tcPr>
                <w:p w14:paraId="68A822CA" w14:textId="77777777" w:rsidR="001209FA" w:rsidRPr="00457F08" w:rsidRDefault="00B53977">
                  <w:pPr>
                    <w:spacing w:line="300" w:lineRule="exact"/>
                    <w:jc w:val="center"/>
                    <w:rPr>
                      <w:color w:val="000000" w:themeColor="text1"/>
                      <w:szCs w:val="21"/>
                    </w:rPr>
                  </w:pPr>
                  <w:r w:rsidRPr="00457F08">
                    <w:rPr>
                      <w:color w:val="000000" w:themeColor="text1"/>
                      <w:szCs w:val="21"/>
                    </w:rPr>
                    <w:t>ug/m³</w:t>
                  </w:r>
                </w:p>
              </w:tc>
              <w:tc>
                <w:tcPr>
                  <w:tcW w:w="1214" w:type="pct"/>
                  <w:vMerge w:val="restart"/>
                  <w:tcBorders>
                    <w:tl2br w:val="nil"/>
                    <w:tr2bl w:val="nil"/>
                  </w:tcBorders>
                  <w:vAlign w:val="center"/>
                </w:tcPr>
                <w:p w14:paraId="154B8690" w14:textId="77777777" w:rsidR="001209FA" w:rsidRPr="00457F08" w:rsidRDefault="00B53977">
                  <w:pPr>
                    <w:spacing w:line="300" w:lineRule="exact"/>
                    <w:jc w:val="center"/>
                    <w:rPr>
                      <w:color w:val="000000" w:themeColor="text1"/>
                      <w:szCs w:val="21"/>
                    </w:rPr>
                  </w:pPr>
                  <w:r w:rsidRPr="00457F08">
                    <w:rPr>
                      <w:color w:val="000000" w:themeColor="text1"/>
                      <w:szCs w:val="21"/>
                    </w:rPr>
                    <w:t>《环境影响评价技术导则大气环境》（</w:t>
                  </w:r>
                  <w:r w:rsidRPr="00457F08">
                    <w:rPr>
                      <w:color w:val="000000" w:themeColor="text1"/>
                      <w:szCs w:val="21"/>
                    </w:rPr>
                    <w:t>HJ2.2-2018</w:t>
                  </w:r>
                  <w:r w:rsidRPr="00457F08">
                    <w:rPr>
                      <w:color w:val="000000" w:themeColor="text1"/>
                      <w:szCs w:val="21"/>
                    </w:rPr>
                    <w:t>）附录</w:t>
                  </w:r>
                  <w:r w:rsidRPr="00457F08">
                    <w:rPr>
                      <w:color w:val="000000" w:themeColor="text1"/>
                      <w:szCs w:val="21"/>
                    </w:rPr>
                    <w:t>D</w:t>
                  </w:r>
                </w:p>
              </w:tc>
            </w:tr>
            <w:tr w:rsidR="00457F08" w:rsidRPr="00457F08" w14:paraId="1060EED5" w14:textId="77777777" w:rsidTr="00F05414">
              <w:trPr>
                <w:trHeight w:val="636"/>
                <w:jc w:val="center"/>
              </w:trPr>
              <w:tc>
                <w:tcPr>
                  <w:tcW w:w="1018" w:type="pct"/>
                  <w:tcBorders>
                    <w:tl2br w:val="nil"/>
                    <w:tr2bl w:val="nil"/>
                  </w:tcBorders>
                  <w:vAlign w:val="center"/>
                </w:tcPr>
                <w:p w14:paraId="0212702B" w14:textId="77777777" w:rsidR="001209FA" w:rsidRPr="00457F08" w:rsidRDefault="00B53977">
                  <w:pPr>
                    <w:spacing w:line="300" w:lineRule="exact"/>
                    <w:jc w:val="center"/>
                    <w:rPr>
                      <w:color w:val="000000" w:themeColor="text1"/>
                      <w:szCs w:val="21"/>
                    </w:rPr>
                  </w:pPr>
                  <w:r w:rsidRPr="00457F08">
                    <w:rPr>
                      <w:color w:val="000000" w:themeColor="text1"/>
                      <w:szCs w:val="21"/>
                    </w:rPr>
                    <w:t>NH</w:t>
                  </w:r>
                  <w:r w:rsidRPr="00457F08">
                    <w:rPr>
                      <w:color w:val="000000" w:themeColor="text1"/>
                      <w:szCs w:val="21"/>
                      <w:vertAlign w:val="subscript"/>
                    </w:rPr>
                    <w:t>3</w:t>
                  </w:r>
                </w:p>
              </w:tc>
              <w:tc>
                <w:tcPr>
                  <w:tcW w:w="1091" w:type="pct"/>
                  <w:tcBorders>
                    <w:tl2br w:val="nil"/>
                    <w:tr2bl w:val="nil"/>
                  </w:tcBorders>
                  <w:vAlign w:val="center"/>
                </w:tcPr>
                <w:p w14:paraId="1865E5CF" w14:textId="77777777" w:rsidR="001209FA" w:rsidRPr="00457F08" w:rsidRDefault="00B53977">
                  <w:pPr>
                    <w:spacing w:line="300" w:lineRule="exact"/>
                    <w:jc w:val="center"/>
                    <w:rPr>
                      <w:color w:val="000000" w:themeColor="text1"/>
                      <w:szCs w:val="21"/>
                    </w:rPr>
                  </w:pPr>
                  <w:r w:rsidRPr="00457F08">
                    <w:rPr>
                      <w:color w:val="000000" w:themeColor="text1"/>
                      <w:szCs w:val="21"/>
                    </w:rPr>
                    <w:t>1</w:t>
                  </w:r>
                  <w:r w:rsidRPr="00457F08">
                    <w:rPr>
                      <w:color w:val="000000" w:themeColor="text1"/>
                      <w:szCs w:val="21"/>
                    </w:rPr>
                    <w:t>小时平均</w:t>
                  </w:r>
                </w:p>
              </w:tc>
              <w:tc>
                <w:tcPr>
                  <w:tcW w:w="1217" w:type="pct"/>
                  <w:gridSpan w:val="2"/>
                  <w:tcBorders>
                    <w:tl2br w:val="nil"/>
                    <w:tr2bl w:val="nil"/>
                  </w:tcBorders>
                  <w:shd w:val="clear" w:color="auto" w:fill="auto"/>
                  <w:vAlign w:val="center"/>
                </w:tcPr>
                <w:p w14:paraId="182DF4EB" w14:textId="77777777" w:rsidR="001209FA" w:rsidRPr="00457F08" w:rsidRDefault="00B53977">
                  <w:pPr>
                    <w:spacing w:line="300" w:lineRule="exact"/>
                    <w:jc w:val="center"/>
                    <w:rPr>
                      <w:color w:val="000000" w:themeColor="text1"/>
                      <w:szCs w:val="21"/>
                    </w:rPr>
                  </w:pPr>
                  <w:r w:rsidRPr="00457F08">
                    <w:rPr>
                      <w:color w:val="000000" w:themeColor="text1"/>
                      <w:szCs w:val="21"/>
                    </w:rPr>
                    <w:t>200</w:t>
                  </w:r>
                </w:p>
              </w:tc>
              <w:tc>
                <w:tcPr>
                  <w:tcW w:w="459" w:type="pct"/>
                  <w:tcBorders>
                    <w:tl2br w:val="nil"/>
                    <w:tr2bl w:val="nil"/>
                  </w:tcBorders>
                  <w:vAlign w:val="center"/>
                </w:tcPr>
                <w:p w14:paraId="3619A720" w14:textId="77777777" w:rsidR="001209FA" w:rsidRPr="00457F08" w:rsidRDefault="00B53977">
                  <w:pPr>
                    <w:spacing w:line="300" w:lineRule="exact"/>
                    <w:jc w:val="center"/>
                    <w:rPr>
                      <w:color w:val="000000" w:themeColor="text1"/>
                      <w:szCs w:val="21"/>
                    </w:rPr>
                  </w:pPr>
                  <w:r w:rsidRPr="00457F08">
                    <w:rPr>
                      <w:color w:val="000000" w:themeColor="text1"/>
                      <w:szCs w:val="21"/>
                    </w:rPr>
                    <w:t>ug/m³</w:t>
                  </w:r>
                </w:p>
              </w:tc>
              <w:tc>
                <w:tcPr>
                  <w:tcW w:w="1214" w:type="pct"/>
                  <w:vMerge/>
                  <w:tcBorders>
                    <w:tl2br w:val="nil"/>
                    <w:tr2bl w:val="nil"/>
                  </w:tcBorders>
                  <w:vAlign w:val="center"/>
                </w:tcPr>
                <w:p w14:paraId="112D429B" w14:textId="77777777" w:rsidR="001209FA" w:rsidRPr="00457F08" w:rsidRDefault="001209FA">
                  <w:pPr>
                    <w:spacing w:line="300" w:lineRule="exact"/>
                    <w:jc w:val="center"/>
                    <w:rPr>
                      <w:color w:val="000000" w:themeColor="text1"/>
                      <w:szCs w:val="21"/>
                    </w:rPr>
                  </w:pPr>
                </w:p>
              </w:tc>
            </w:tr>
          </w:tbl>
          <w:p w14:paraId="71B70F88" w14:textId="77777777" w:rsidR="001209FA" w:rsidRPr="00457F08" w:rsidRDefault="00B53977">
            <w:pPr>
              <w:adjustRightInd w:val="0"/>
              <w:snapToGrid w:val="0"/>
              <w:spacing w:line="460" w:lineRule="exact"/>
              <w:ind w:firstLineChars="200" w:firstLine="482"/>
              <w:rPr>
                <w:b/>
                <w:color w:val="000000" w:themeColor="text1"/>
                <w:sz w:val="24"/>
              </w:rPr>
            </w:pPr>
            <w:r w:rsidRPr="00457F08">
              <w:rPr>
                <w:b/>
                <w:color w:val="000000" w:themeColor="text1"/>
                <w:sz w:val="24"/>
              </w:rPr>
              <w:t>（</w:t>
            </w:r>
            <w:r w:rsidRPr="00457F08">
              <w:rPr>
                <w:b/>
                <w:color w:val="000000" w:themeColor="text1"/>
                <w:sz w:val="24"/>
              </w:rPr>
              <w:t>2</w:t>
            </w:r>
            <w:r w:rsidRPr="00457F08">
              <w:rPr>
                <w:b/>
                <w:color w:val="000000" w:themeColor="text1"/>
                <w:sz w:val="24"/>
              </w:rPr>
              <w:t>）声环境</w:t>
            </w:r>
          </w:p>
          <w:p w14:paraId="16DBD06A" w14:textId="17C20D8D" w:rsidR="001209FA" w:rsidRPr="00457F08" w:rsidRDefault="007A6EFE">
            <w:pPr>
              <w:adjustRightInd w:val="0"/>
              <w:snapToGrid w:val="0"/>
              <w:spacing w:line="460" w:lineRule="exact"/>
              <w:ind w:firstLineChars="200" w:firstLine="480"/>
              <w:rPr>
                <w:color w:val="000000" w:themeColor="text1"/>
                <w:kern w:val="0"/>
                <w:sz w:val="24"/>
              </w:rPr>
            </w:pPr>
            <w:r w:rsidRPr="00457F08">
              <w:rPr>
                <w:rFonts w:hint="eastAsia"/>
                <w:color w:val="000000" w:themeColor="text1"/>
                <w:kern w:val="0"/>
                <w:sz w:val="24"/>
              </w:rPr>
              <w:t>本项目所在海域为农渔业区，</w:t>
            </w:r>
            <w:r w:rsidR="00B53977" w:rsidRPr="00457F08">
              <w:rPr>
                <w:color w:val="000000" w:themeColor="text1"/>
                <w:kern w:val="0"/>
                <w:sz w:val="24"/>
              </w:rPr>
              <w:t>项目所在区域</w:t>
            </w:r>
            <w:r w:rsidRPr="00457F08">
              <w:rPr>
                <w:rFonts w:hint="eastAsia"/>
                <w:color w:val="000000" w:themeColor="text1"/>
                <w:kern w:val="0"/>
                <w:sz w:val="24"/>
              </w:rPr>
              <w:t>参照执行</w:t>
            </w:r>
            <w:r w:rsidR="00B53977" w:rsidRPr="00457F08">
              <w:rPr>
                <w:color w:val="000000" w:themeColor="text1"/>
                <w:kern w:val="0"/>
                <w:sz w:val="24"/>
              </w:rPr>
              <w:t>《声环境质量标准》（</w:t>
            </w:r>
            <w:r w:rsidR="00B53977" w:rsidRPr="00457F08">
              <w:rPr>
                <w:color w:val="000000" w:themeColor="text1"/>
                <w:kern w:val="0"/>
                <w:sz w:val="24"/>
              </w:rPr>
              <w:t>GB3096-2008</w:t>
            </w:r>
            <w:r w:rsidR="00B53977" w:rsidRPr="00457F08">
              <w:rPr>
                <w:color w:val="000000" w:themeColor="text1"/>
                <w:kern w:val="0"/>
                <w:sz w:val="24"/>
              </w:rPr>
              <w:t>）中的</w:t>
            </w:r>
            <w:r w:rsidR="00B53977" w:rsidRPr="00457F08">
              <w:rPr>
                <w:color w:val="000000" w:themeColor="text1"/>
                <w:kern w:val="0"/>
                <w:sz w:val="24"/>
              </w:rPr>
              <w:t>2</w:t>
            </w:r>
            <w:r w:rsidR="00B53977" w:rsidRPr="00457F08">
              <w:rPr>
                <w:color w:val="000000" w:themeColor="text1"/>
                <w:kern w:val="0"/>
                <w:sz w:val="24"/>
              </w:rPr>
              <w:t>类功能区。</w:t>
            </w:r>
            <w:r w:rsidRPr="00457F08">
              <w:rPr>
                <w:rFonts w:hint="eastAsia"/>
                <w:color w:val="000000" w:themeColor="text1"/>
                <w:kern w:val="0"/>
                <w:sz w:val="24"/>
              </w:rPr>
              <w:t>预制场位于码头区域，</w:t>
            </w:r>
            <w:r w:rsidR="00395C5A" w:rsidRPr="00457F08">
              <w:rPr>
                <w:rFonts w:hint="eastAsia"/>
                <w:color w:val="000000" w:themeColor="text1"/>
                <w:kern w:val="0"/>
                <w:sz w:val="24"/>
              </w:rPr>
              <w:t>根据《三亚市城市规</w:t>
            </w:r>
            <w:r w:rsidR="00395C5A" w:rsidRPr="00457F08">
              <w:rPr>
                <w:rFonts w:hint="eastAsia"/>
                <w:color w:val="000000" w:themeColor="text1"/>
                <w:kern w:val="0"/>
                <w:sz w:val="24"/>
              </w:rPr>
              <w:lastRenderedPageBreak/>
              <w:t>划区声环境功能区划分方案》不设</w:t>
            </w:r>
            <w:r w:rsidR="00395C5A" w:rsidRPr="00457F08">
              <w:rPr>
                <w:rFonts w:hint="eastAsia"/>
                <w:color w:val="000000" w:themeColor="text1"/>
                <w:kern w:val="0"/>
                <w:sz w:val="24"/>
              </w:rPr>
              <w:t>3</w:t>
            </w:r>
            <w:r w:rsidR="00395C5A" w:rsidRPr="00457F08">
              <w:rPr>
                <w:rFonts w:hint="eastAsia"/>
                <w:color w:val="000000" w:themeColor="text1"/>
                <w:kern w:val="0"/>
                <w:sz w:val="24"/>
              </w:rPr>
              <w:t>类声环境功能区，因此</w:t>
            </w:r>
            <w:r w:rsidRPr="00457F08">
              <w:rPr>
                <w:rFonts w:hint="eastAsia"/>
                <w:color w:val="000000" w:themeColor="text1"/>
                <w:kern w:val="0"/>
                <w:sz w:val="24"/>
              </w:rPr>
              <w:t>预制场参照执行</w:t>
            </w:r>
            <w:r w:rsidRPr="00457F08">
              <w:rPr>
                <w:color w:val="000000" w:themeColor="text1"/>
                <w:kern w:val="0"/>
                <w:sz w:val="24"/>
              </w:rPr>
              <w:t>《声环境质量标准》（</w:t>
            </w:r>
            <w:r w:rsidRPr="00457F08">
              <w:rPr>
                <w:color w:val="000000" w:themeColor="text1"/>
                <w:kern w:val="0"/>
                <w:sz w:val="24"/>
              </w:rPr>
              <w:t>GB3096-2008</w:t>
            </w:r>
            <w:r w:rsidRPr="00457F08">
              <w:rPr>
                <w:color w:val="000000" w:themeColor="text1"/>
                <w:kern w:val="0"/>
                <w:sz w:val="24"/>
              </w:rPr>
              <w:t>）中的</w:t>
            </w:r>
            <w:r w:rsidR="00395C5A" w:rsidRPr="00457F08">
              <w:rPr>
                <w:color w:val="000000" w:themeColor="text1"/>
                <w:kern w:val="0"/>
                <w:sz w:val="24"/>
              </w:rPr>
              <w:t>2</w:t>
            </w:r>
            <w:r w:rsidRPr="00457F08">
              <w:rPr>
                <w:color w:val="000000" w:themeColor="text1"/>
                <w:kern w:val="0"/>
                <w:sz w:val="24"/>
              </w:rPr>
              <w:t>类功能区</w:t>
            </w:r>
            <w:r w:rsidR="00B53977" w:rsidRPr="00457F08">
              <w:rPr>
                <w:color w:val="000000" w:themeColor="text1"/>
                <w:kern w:val="0"/>
                <w:sz w:val="24"/>
              </w:rPr>
              <w:t>。</w:t>
            </w:r>
          </w:p>
          <w:p w14:paraId="09D73DAA" w14:textId="2DCF9C2A" w:rsidR="001209FA" w:rsidRPr="00457F08" w:rsidRDefault="00B53977">
            <w:pPr>
              <w:pStyle w:val="21f1"/>
              <w:spacing w:line="460" w:lineRule="exact"/>
              <w:jc w:val="center"/>
              <w:rPr>
                <w:rFonts w:ascii="Times New Roman" w:hAnsi="Times New Roman" w:cs="Times New Roman"/>
                <w:b/>
                <w:color w:val="000000" w:themeColor="text1"/>
                <w:lang w:eastAsia="zh-CN"/>
              </w:rPr>
            </w:pPr>
            <w:r w:rsidRPr="00457F08">
              <w:rPr>
                <w:rFonts w:ascii="Times New Roman" w:hAnsi="Times New Roman" w:cs="Times New Roman"/>
                <w:b/>
                <w:color w:val="000000" w:themeColor="text1"/>
                <w:lang w:eastAsia="zh-CN"/>
              </w:rPr>
              <w:t>表</w:t>
            </w:r>
            <w:r w:rsidRPr="00457F08">
              <w:rPr>
                <w:rFonts w:ascii="Times New Roman" w:hAnsi="Times New Roman" w:cs="Times New Roman" w:hint="eastAsia"/>
                <w:b/>
                <w:color w:val="000000" w:themeColor="text1"/>
                <w:lang w:eastAsia="zh-CN"/>
              </w:rPr>
              <w:t>3.</w:t>
            </w:r>
            <w:r w:rsidR="00405E30" w:rsidRPr="00457F08">
              <w:rPr>
                <w:rFonts w:ascii="Times New Roman" w:hAnsi="Times New Roman" w:cs="Times New Roman"/>
                <w:b/>
                <w:color w:val="000000" w:themeColor="text1"/>
                <w:lang w:eastAsia="zh-CN"/>
              </w:rPr>
              <w:t>4</w:t>
            </w:r>
            <w:r w:rsidRPr="00457F08">
              <w:rPr>
                <w:rFonts w:ascii="Times New Roman" w:hAnsi="Times New Roman" w:cs="Times New Roman"/>
                <w:b/>
                <w:color w:val="000000" w:themeColor="text1"/>
                <w:lang w:eastAsia="zh-CN"/>
              </w:rPr>
              <w:t xml:space="preserve">-2  </w:t>
            </w:r>
            <w:r w:rsidRPr="00457F08">
              <w:rPr>
                <w:rFonts w:ascii="Times New Roman" w:hAnsi="Times New Roman" w:cs="Times New Roman"/>
                <w:b/>
                <w:color w:val="000000" w:themeColor="text1"/>
                <w:lang w:eastAsia="zh-CN"/>
              </w:rPr>
              <w:t>声环境质量标准单位：</w:t>
            </w:r>
            <w:r w:rsidRPr="00457F08">
              <w:rPr>
                <w:rFonts w:ascii="Times New Roman" w:hAnsi="Times New Roman" w:cs="Times New Roman"/>
                <w:b/>
                <w:color w:val="000000" w:themeColor="text1"/>
                <w:lang w:eastAsia="zh-CN"/>
              </w:rPr>
              <w:t>dB</w:t>
            </w:r>
            <w:r w:rsidRPr="00457F08">
              <w:rPr>
                <w:rFonts w:ascii="Times New Roman" w:hAnsi="Times New Roman" w:cs="Times New Roman"/>
                <w:b/>
                <w:color w:val="000000" w:themeColor="text1"/>
                <w:lang w:eastAsia="zh-CN"/>
              </w:rPr>
              <w:t>（</w:t>
            </w:r>
            <w:r w:rsidRPr="00457F08">
              <w:rPr>
                <w:rFonts w:ascii="Times New Roman" w:hAnsi="Times New Roman" w:cs="Times New Roman"/>
                <w:b/>
                <w:color w:val="000000" w:themeColor="text1"/>
                <w:lang w:eastAsia="zh-CN"/>
              </w:rPr>
              <w:t>A</w:t>
            </w:r>
            <w:r w:rsidRPr="00457F08">
              <w:rPr>
                <w:rFonts w:ascii="Times New Roman" w:hAnsi="Times New Roman" w:cs="Times New Roman"/>
                <w:b/>
                <w:color w:val="000000" w:themeColor="text1"/>
                <w:lang w:eastAsia="zh-CN"/>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12"/>
              <w:gridCol w:w="647"/>
              <w:gridCol w:w="5803"/>
              <w:gridCol w:w="748"/>
              <w:gridCol w:w="664"/>
            </w:tblGrid>
            <w:tr w:rsidR="00457F08" w:rsidRPr="00457F08" w14:paraId="24F1C5BD" w14:textId="77777777" w:rsidTr="00F05414">
              <w:trPr>
                <w:trHeight w:val="289"/>
                <w:jc w:val="center"/>
              </w:trPr>
              <w:tc>
                <w:tcPr>
                  <w:tcW w:w="640" w:type="pct"/>
                  <w:gridSpan w:val="2"/>
                  <w:vAlign w:val="center"/>
                </w:tcPr>
                <w:p w14:paraId="21655D5B" w14:textId="77777777" w:rsidR="001209FA" w:rsidRPr="00457F08" w:rsidRDefault="00B53977">
                  <w:pPr>
                    <w:jc w:val="center"/>
                    <w:rPr>
                      <w:b/>
                      <w:snapToGrid w:val="0"/>
                      <w:color w:val="000000" w:themeColor="text1"/>
                      <w:szCs w:val="21"/>
                    </w:rPr>
                  </w:pPr>
                  <w:r w:rsidRPr="00457F08">
                    <w:rPr>
                      <w:b/>
                      <w:snapToGrid w:val="0"/>
                      <w:color w:val="000000" w:themeColor="text1"/>
                      <w:szCs w:val="21"/>
                    </w:rPr>
                    <w:t>类别</w:t>
                  </w:r>
                </w:p>
              </w:tc>
              <w:tc>
                <w:tcPr>
                  <w:tcW w:w="3507" w:type="pct"/>
                  <w:vAlign w:val="center"/>
                </w:tcPr>
                <w:p w14:paraId="48BB212F" w14:textId="77777777" w:rsidR="001209FA" w:rsidRPr="00457F08" w:rsidRDefault="00B53977">
                  <w:pPr>
                    <w:jc w:val="center"/>
                    <w:rPr>
                      <w:b/>
                      <w:snapToGrid w:val="0"/>
                      <w:color w:val="000000" w:themeColor="text1"/>
                      <w:szCs w:val="21"/>
                    </w:rPr>
                  </w:pPr>
                  <w:r w:rsidRPr="00457F08">
                    <w:rPr>
                      <w:b/>
                      <w:snapToGrid w:val="0"/>
                      <w:color w:val="000000" w:themeColor="text1"/>
                      <w:szCs w:val="21"/>
                    </w:rPr>
                    <w:t>适用区域</w:t>
                  </w:r>
                </w:p>
              </w:tc>
              <w:tc>
                <w:tcPr>
                  <w:tcW w:w="452" w:type="pct"/>
                  <w:vAlign w:val="center"/>
                </w:tcPr>
                <w:p w14:paraId="4DF4D998" w14:textId="77777777" w:rsidR="001209FA" w:rsidRPr="00457F08" w:rsidRDefault="00B53977">
                  <w:pPr>
                    <w:jc w:val="center"/>
                    <w:rPr>
                      <w:b/>
                      <w:snapToGrid w:val="0"/>
                      <w:color w:val="000000" w:themeColor="text1"/>
                      <w:szCs w:val="21"/>
                    </w:rPr>
                  </w:pPr>
                  <w:r w:rsidRPr="00457F08">
                    <w:rPr>
                      <w:b/>
                      <w:snapToGrid w:val="0"/>
                      <w:color w:val="000000" w:themeColor="text1"/>
                      <w:szCs w:val="21"/>
                    </w:rPr>
                    <w:t>昼间</w:t>
                  </w:r>
                </w:p>
              </w:tc>
              <w:tc>
                <w:tcPr>
                  <w:tcW w:w="401" w:type="pct"/>
                  <w:vAlign w:val="center"/>
                </w:tcPr>
                <w:p w14:paraId="454C8E09" w14:textId="77777777" w:rsidR="001209FA" w:rsidRPr="00457F08" w:rsidRDefault="00B53977">
                  <w:pPr>
                    <w:jc w:val="center"/>
                    <w:rPr>
                      <w:b/>
                      <w:snapToGrid w:val="0"/>
                      <w:color w:val="000000" w:themeColor="text1"/>
                      <w:szCs w:val="21"/>
                    </w:rPr>
                  </w:pPr>
                  <w:r w:rsidRPr="00457F08">
                    <w:rPr>
                      <w:b/>
                      <w:snapToGrid w:val="0"/>
                      <w:color w:val="000000" w:themeColor="text1"/>
                      <w:szCs w:val="21"/>
                    </w:rPr>
                    <w:t>夜间</w:t>
                  </w:r>
                </w:p>
              </w:tc>
            </w:tr>
            <w:tr w:rsidR="00457F08" w:rsidRPr="00457F08" w14:paraId="33F1F14A" w14:textId="77777777" w:rsidTr="00F05414">
              <w:trPr>
                <w:trHeight w:val="289"/>
                <w:jc w:val="center"/>
              </w:trPr>
              <w:tc>
                <w:tcPr>
                  <w:tcW w:w="640" w:type="pct"/>
                  <w:gridSpan w:val="2"/>
                  <w:vAlign w:val="center"/>
                </w:tcPr>
                <w:p w14:paraId="6A3BAEA9" w14:textId="77777777" w:rsidR="001209FA" w:rsidRPr="00457F08" w:rsidRDefault="00B53977">
                  <w:pPr>
                    <w:jc w:val="center"/>
                    <w:rPr>
                      <w:snapToGrid w:val="0"/>
                      <w:color w:val="000000" w:themeColor="text1"/>
                      <w:szCs w:val="21"/>
                    </w:rPr>
                  </w:pPr>
                  <w:r w:rsidRPr="00457F08">
                    <w:rPr>
                      <w:snapToGrid w:val="0"/>
                      <w:color w:val="000000" w:themeColor="text1"/>
                      <w:szCs w:val="21"/>
                    </w:rPr>
                    <w:t>0</w:t>
                  </w:r>
                </w:p>
              </w:tc>
              <w:tc>
                <w:tcPr>
                  <w:tcW w:w="3507" w:type="pct"/>
                  <w:vAlign w:val="center"/>
                </w:tcPr>
                <w:p w14:paraId="0EA882C8" w14:textId="77777777" w:rsidR="001209FA" w:rsidRPr="00457F08" w:rsidRDefault="00B53977">
                  <w:pPr>
                    <w:jc w:val="center"/>
                    <w:rPr>
                      <w:snapToGrid w:val="0"/>
                      <w:color w:val="000000" w:themeColor="text1"/>
                      <w:szCs w:val="21"/>
                    </w:rPr>
                  </w:pPr>
                  <w:r w:rsidRPr="00457F08">
                    <w:rPr>
                      <w:snapToGrid w:val="0"/>
                      <w:color w:val="000000" w:themeColor="text1"/>
                      <w:szCs w:val="21"/>
                    </w:rPr>
                    <w:t>疗养院、高级别墅区、高级宾馆区等特别需要安静区域</w:t>
                  </w:r>
                </w:p>
              </w:tc>
              <w:tc>
                <w:tcPr>
                  <w:tcW w:w="452" w:type="pct"/>
                  <w:vAlign w:val="center"/>
                </w:tcPr>
                <w:p w14:paraId="71ADF005" w14:textId="77777777" w:rsidR="001209FA" w:rsidRPr="00457F08" w:rsidRDefault="00B53977">
                  <w:pPr>
                    <w:jc w:val="center"/>
                    <w:rPr>
                      <w:snapToGrid w:val="0"/>
                      <w:color w:val="000000" w:themeColor="text1"/>
                      <w:szCs w:val="21"/>
                    </w:rPr>
                  </w:pPr>
                  <w:r w:rsidRPr="00457F08">
                    <w:rPr>
                      <w:snapToGrid w:val="0"/>
                      <w:color w:val="000000" w:themeColor="text1"/>
                      <w:szCs w:val="21"/>
                    </w:rPr>
                    <w:t>50</w:t>
                  </w:r>
                </w:p>
              </w:tc>
              <w:tc>
                <w:tcPr>
                  <w:tcW w:w="401" w:type="pct"/>
                  <w:vAlign w:val="center"/>
                </w:tcPr>
                <w:p w14:paraId="38DDE6F4" w14:textId="77777777" w:rsidR="001209FA" w:rsidRPr="00457F08" w:rsidRDefault="00B53977">
                  <w:pPr>
                    <w:jc w:val="center"/>
                    <w:rPr>
                      <w:snapToGrid w:val="0"/>
                      <w:color w:val="000000" w:themeColor="text1"/>
                      <w:szCs w:val="21"/>
                    </w:rPr>
                  </w:pPr>
                  <w:r w:rsidRPr="00457F08">
                    <w:rPr>
                      <w:snapToGrid w:val="0"/>
                      <w:color w:val="000000" w:themeColor="text1"/>
                      <w:szCs w:val="21"/>
                    </w:rPr>
                    <w:t>40</w:t>
                  </w:r>
                </w:p>
              </w:tc>
            </w:tr>
            <w:tr w:rsidR="00457F08" w:rsidRPr="00457F08" w14:paraId="1F1A3BDC" w14:textId="77777777" w:rsidTr="00F05414">
              <w:trPr>
                <w:trHeight w:val="289"/>
                <w:jc w:val="center"/>
              </w:trPr>
              <w:tc>
                <w:tcPr>
                  <w:tcW w:w="640" w:type="pct"/>
                  <w:gridSpan w:val="2"/>
                  <w:vAlign w:val="center"/>
                </w:tcPr>
                <w:p w14:paraId="63C264C5" w14:textId="77777777" w:rsidR="001209FA" w:rsidRPr="00457F08" w:rsidRDefault="00B53977">
                  <w:pPr>
                    <w:jc w:val="center"/>
                    <w:rPr>
                      <w:snapToGrid w:val="0"/>
                      <w:color w:val="000000" w:themeColor="text1"/>
                      <w:szCs w:val="21"/>
                    </w:rPr>
                  </w:pPr>
                  <w:r w:rsidRPr="00457F08">
                    <w:rPr>
                      <w:snapToGrid w:val="0"/>
                      <w:color w:val="000000" w:themeColor="text1"/>
                      <w:szCs w:val="21"/>
                    </w:rPr>
                    <w:t>1</w:t>
                  </w:r>
                </w:p>
              </w:tc>
              <w:tc>
                <w:tcPr>
                  <w:tcW w:w="3507" w:type="pct"/>
                  <w:vAlign w:val="center"/>
                </w:tcPr>
                <w:p w14:paraId="33A0BEF2" w14:textId="77777777" w:rsidR="001209FA" w:rsidRPr="00457F08" w:rsidRDefault="00B53977">
                  <w:pPr>
                    <w:jc w:val="center"/>
                    <w:rPr>
                      <w:snapToGrid w:val="0"/>
                      <w:color w:val="000000" w:themeColor="text1"/>
                      <w:szCs w:val="21"/>
                    </w:rPr>
                  </w:pPr>
                  <w:r w:rsidRPr="00457F08">
                    <w:rPr>
                      <w:snapToGrid w:val="0"/>
                      <w:color w:val="000000" w:themeColor="text1"/>
                      <w:szCs w:val="21"/>
                    </w:rPr>
                    <w:t>单位文教机关为主的区域（乡村居住环境可参照执行）</w:t>
                  </w:r>
                </w:p>
              </w:tc>
              <w:tc>
                <w:tcPr>
                  <w:tcW w:w="452" w:type="pct"/>
                  <w:vAlign w:val="center"/>
                </w:tcPr>
                <w:p w14:paraId="38CA1A8A" w14:textId="77777777" w:rsidR="001209FA" w:rsidRPr="00457F08" w:rsidRDefault="00B53977">
                  <w:pPr>
                    <w:jc w:val="center"/>
                    <w:rPr>
                      <w:snapToGrid w:val="0"/>
                      <w:color w:val="000000" w:themeColor="text1"/>
                      <w:szCs w:val="21"/>
                    </w:rPr>
                  </w:pPr>
                  <w:r w:rsidRPr="00457F08">
                    <w:rPr>
                      <w:snapToGrid w:val="0"/>
                      <w:color w:val="000000" w:themeColor="text1"/>
                      <w:szCs w:val="21"/>
                    </w:rPr>
                    <w:t>55</w:t>
                  </w:r>
                </w:p>
              </w:tc>
              <w:tc>
                <w:tcPr>
                  <w:tcW w:w="401" w:type="pct"/>
                  <w:vAlign w:val="center"/>
                </w:tcPr>
                <w:p w14:paraId="3C68E4B1" w14:textId="77777777" w:rsidR="001209FA" w:rsidRPr="00457F08" w:rsidRDefault="00B53977">
                  <w:pPr>
                    <w:jc w:val="center"/>
                    <w:rPr>
                      <w:snapToGrid w:val="0"/>
                      <w:color w:val="000000" w:themeColor="text1"/>
                      <w:szCs w:val="21"/>
                    </w:rPr>
                  </w:pPr>
                  <w:r w:rsidRPr="00457F08">
                    <w:rPr>
                      <w:snapToGrid w:val="0"/>
                      <w:color w:val="000000" w:themeColor="text1"/>
                      <w:szCs w:val="21"/>
                    </w:rPr>
                    <w:t>45</w:t>
                  </w:r>
                </w:p>
              </w:tc>
            </w:tr>
            <w:tr w:rsidR="00457F08" w:rsidRPr="00457F08" w14:paraId="1C8595B3" w14:textId="77777777" w:rsidTr="00F05414">
              <w:trPr>
                <w:trHeight w:val="289"/>
                <w:jc w:val="center"/>
              </w:trPr>
              <w:tc>
                <w:tcPr>
                  <w:tcW w:w="640" w:type="pct"/>
                  <w:gridSpan w:val="2"/>
                  <w:vAlign w:val="center"/>
                </w:tcPr>
                <w:p w14:paraId="4C772D6E" w14:textId="77777777" w:rsidR="001209FA" w:rsidRPr="00457F08" w:rsidRDefault="00B53977">
                  <w:pPr>
                    <w:jc w:val="center"/>
                    <w:rPr>
                      <w:snapToGrid w:val="0"/>
                      <w:color w:val="000000" w:themeColor="text1"/>
                      <w:szCs w:val="21"/>
                    </w:rPr>
                  </w:pPr>
                  <w:r w:rsidRPr="00457F08">
                    <w:rPr>
                      <w:snapToGrid w:val="0"/>
                      <w:color w:val="000000" w:themeColor="text1"/>
                      <w:szCs w:val="21"/>
                    </w:rPr>
                    <w:t>2</w:t>
                  </w:r>
                </w:p>
              </w:tc>
              <w:tc>
                <w:tcPr>
                  <w:tcW w:w="3507" w:type="pct"/>
                  <w:vAlign w:val="center"/>
                </w:tcPr>
                <w:p w14:paraId="1316ABE1" w14:textId="77777777" w:rsidR="001209FA" w:rsidRPr="00457F08" w:rsidRDefault="00B53977">
                  <w:pPr>
                    <w:jc w:val="center"/>
                    <w:rPr>
                      <w:snapToGrid w:val="0"/>
                      <w:color w:val="000000" w:themeColor="text1"/>
                      <w:szCs w:val="21"/>
                    </w:rPr>
                  </w:pPr>
                  <w:r w:rsidRPr="00457F08">
                    <w:rPr>
                      <w:snapToGrid w:val="0"/>
                      <w:color w:val="000000" w:themeColor="text1"/>
                      <w:szCs w:val="21"/>
                    </w:rPr>
                    <w:t>居住、商业、工业混杂区</w:t>
                  </w:r>
                </w:p>
              </w:tc>
              <w:tc>
                <w:tcPr>
                  <w:tcW w:w="452" w:type="pct"/>
                  <w:vAlign w:val="center"/>
                </w:tcPr>
                <w:p w14:paraId="67CCA530" w14:textId="77777777" w:rsidR="001209FA" w:rsidRPr="00457F08" w:rsidRDefault="00B53977">
                  <w:pPr>
                    <w:jc w:val="center"/>
                    <w:rPr>
                      <w:snapToGrid w:val="0"/>
                      <w:color w:val="000000" w:themeColor="text1"/>
                      <w:szCs w:val="21"/>
                    </w:rPr>
                  </w:pPr>
                  <w:r w:rsidRPr="00457F08">
                    <w:rPr>
                      <w:snapToGrid w:val="0"/>
                      <w:color w:val="000000" w:themeColor="text1"/>
                      <w:szCs w:val="21"/>
                    </w:rPr>
                    <w:t>60</w:t>
                  </w:r>
                </w:p>
              </w:tc>
              <w:tc>
                <w:tcPr>
                  <w:tcW w:w="401" w:type="pct"/>
                  <w:vAlign w:val="center"/>
                </w:tcPr>
                <w:p w14:paraId="30EA0319" w14:textId="77777777" w:rsidR="001209FA" w:rsidRPr="00457F08" w:rsidRDefault="00B53977">
                  <w:pPr>
                    <w:jc w:val="center"/>
                    <w:rPr>
                      <w:snapToGrid w:val="0"/>
                      <w:color w:val="000000" w:themeColor="text1"/>
                      <w:szCs w:val="21"/>
                    </w:rPr>
                  </w:pPr>
                  <w:r w:rsidRPr="00457F08">
                    <w:rPr>
                      <w:snapToGrid w:val="0"/>
                      <w:color w:val="000000" w:themeColor="text1"/>
                      <w:szCs w:val="21"/>
                    </w:rPr>
                    <w:t>50</w:t>
                  </w:r>
                </w:p>
              </w:tc>
            </w:tr>
            <w:tr w:rsidR="00457F08" w:rsidRPr="00457F08" w14:paraId="74E9A93B" w14:textId="77777777" w:rsidTr="00F05414">
              <w:trPr>
                <w:trHeight w:val="289"/>
                <w:jc w:val="center"/>
              </w:trPr>
              <w:tc>
                <w:tcPr>
                  <w:tcW w:w="640" w:type="pct"/>
                  <w:gridSpan w:val="2"/>
                  <w:vAlign w:val="center"/>
                </w:tcPr>
                <w:p w14:paraId="4BCCAFAB" w14:textId="77777777" w:rsidR="001209FA" w:rsidRPr="00457F08" w:rsidRDefault="00B53977">
                  <w:pPr>
                    <w:jc w:val="center"/>
                    <w:rPr>
                      <w:snapToGrid w:val="0"/>
                      <w:color w:val="000000" w:themeColor="text1"/>
                      <w:szCs w:val="21"/>
                    </w:rPr>
                  </w:pPr>
                  <w:r w:rsidRPr="00457F08">
                    <w:rPr>
                      <w:snapToGrid w:val="0"/>
                      <w:color w:val="000000" w:themeColor="text1"/>
                      <w:szCs w:val="21"/>
                    </w:rPr>
                    <w:t>3</w:t>
                  </w:r>
                </w:p>
              </w:tc>
              <w:tc>
                <w:tcPr>
                  <w:tcW w:w="3507" w:type="pct"/>
                  <w:vAlign w:val="center"/>
                </w:tcPr>
                <w:p w14:paraId="067C2371" w14:textId="77777777" w:rsidR="001209FA" w:rsidRPr="00457F08" w:rsidRDefault="00B53977">
                  <w:pPr>
                    <w:jc w:val="center"/>
                    <w:rPr>
                      <w:snapToGrid w:val="0"/>
                      <w:color w:val="000000" w:themeColor="text1"/>
                      <w:szCs w:val="21"/>
                    </w:rPr>
                  </w:pPr>
                  <w:r w:rsidRPr="00457F08">
                    <w:rPr>
                      <w:snapToGrid w:val="0"/>
                      <w:color w:val="000000" w:themeColor="text1"/>
                      <w:szCs w:val="21"/>
                    </w:rPr>
                    <w:t>工业区</w:t>
                  </w:r>
                </w:p>
              </w:tc>
              <w:tc>
                <w:tcPr>
                  <w:tcW w:w="452" w:type="pct"/>
                  <w:vAlign w:val="center"/>
                </w:tcPr>
                <w:p w14:paraId="6368643D" w14:textId="77777777" w:rsidR="001209FA" w:rsidRPr="00457F08" w:rsidRDefault="00B53977">
                  <w:pPr>
                    <w:jc w:val="center"/>
                    <w:rPr>
                      <w:snapToGrid w:val="0"/>
                      <w:color w:val="000000" w:themeColor="text1"/>
                      <w:szCs w:val="21"/>
                    </w:rPr>
                  </w:pPr>
                  <w:r w:rsidRPr="00457F08">
                    <w:rPr>
                      <w:snapToGrid w:val="0"/>
                      <w:color w:val="000000" w:themeColor="text1"/>
                      <w:szCs w:val="21"/>
                    </w:rPr>
                    <w:t>65</w:t>
                  </w:r>
                </w:p>
              </w:tc>
              <w:tc>
                <w:tcPr>
                  <w:tcW w:w="401" w:type="pct"/>
                  <w:vAlign w:val="center"/>
                </w:tcPr>
                <w:p w14:paraId="36DA6F39" w14:textId="77777777" w:rsidR="001209FA" w:rsidRPr="00457F08" w:rsidRDefault="00B53977">
                  <w:pPr>
                    <w:jc w:val="center"/>
                    <w:rPr>
                      <w:snapToGrid w:val="0"/>
                      <w:color w:val="000000" w:themeColor="text1"/>
                      <w:szCs w:val="21"/>
                    </w:rPr>
                  </w:pPr>
                  <w:r w:rsidRPr="00457F08">
                    <w:rPr>
                      <w:snapToGrid w:val="0"/>
                      <w:color w:val="000000" w:themeColor="text1"/>
                      <w:szCs w:val="21"/>
                    </w:rPr>
                    <w:t>55</w:t>
                  </w:r>
                </w:p>
              </w:tc>
            </w:tr>
            <w:tr w:rsidR="00457F08" w:rsidRPr="00457F08" w14:paraId="19A92ECA" w14:textId="77777777" w:rsidTr="00F05414">
              <w:trPr>
                <w:trHeight w:val="289"/>
                <w:jc w:val="center"/>
              </w:trPr>
              <w:tc>
                <w:tcPr>
                  <w:tcW w:w="249" w:type="pct"/>
                  <w:vMerge w:val="restart"/>
                  <w:vAlign w:val="center"/>
                </w:tcPr>
                <w:p w14:paraId="430E403C" w14:textId="77777777" w:rsidR="001209FA" w:rsidRPr="00457F08" w:rsidRDefault="00B53977">
                  <w:pPr>
                    <w:jc w:val="center"/>
                    <w:rPr>
                      <w:snapToGrid w:val="0"/>
                      <w:color w:val="000000" w:themeColor="text1"/>
                      <w:szCs w:val="21"/>
                    </w:rPr>
                  </w:pPr>
                  <w:r w:rsidRPr="00457F08">
                    <w:rPr>
                      <w:snapToGrid w:val="0"/>
                      <w:color w:val="000000" w:themeColor="text1"/>
                      <w:szCs w:val="21"/>
                    </w:rPr>
                    <w:t>4</w:t>
                  </w:r>
                </w:p>
              </w:tc>
              <w:tc>
                <w:tcPr>
                  <w:tcW w:w="391" w:type="pct"/>
                  <w:vAlign w:val="center"/>
                </w:tcPr>
                <w:p w14:paraId="14C304C2" w14:textId="77777777" w:rsidR="001209FA" w:rsidRPr="00457F08" w:rsidRDefault="00B53977">
                  <w:pPr>
                    <w:jc w:val="center"/>
                    <w:rPr>
                      <w:snapToGrid w:val="0"/>
                      <w:color w:val="000000" w:themeColor="text1"/>
                      <w:szCs w:val="21"/>
                    </w:rPr>
                  </w:pPr>
                  <w:r w:rsidRPr="00457F08">
                    <w:rPr>
                      <w:snapToGrid w:val="0"/>
                      <w:color w:val="000000" w:themeColor="text1"/>
                      <w:szCs w:val="21"/>
                    </w:rPr>
                    <w:t>4a</w:t>
                  </w:r>
                </w:p>
              </w:tc>
              <w:tc>
                <w:tcPr>
                  <w:tcW w:w="3507" w:type="pct"/>
                  <w:vAlign w:val="center"/>
                </w:tcPr>
                <w:p w14:paraId="189A3A7B" w14:textId="77777777" w:rsidR="001209FA" w:rsidRPr="00457F08" w:rsidRDefault="00B53977">
                  <w:pPr>
                    <w:jc w:val="center"/>
                    <w:rPr>
                      <w:snapToGrid w:val="0"/>
                      <w:color w:val="000000" w:themeColor="text1"/>
                      <w:szCs w:val="21"/>
                    </w:rPr>
                  </w:pPr>
                  <w:r w:rsidRPr="00457F08">
                    <w:rPr>
                      <w:snapToGrid w:val="0"/>
                      <w:color w:val="000000" w:themeColor="text1"/>
                      <w:szCs w:val="21"/>
                    </w:rPr>
                    <w:t>城市中的道路交通干线两侧区域等</w:t>
                  </w:r>
                </w:p>
              </w:tc>
              <w:tc>
                <w:tcPr>
                  <w:tcW w:w="452" w:type="pct"/>
                  <w:vAlign w:val="center"/>
                </w:tcPr>
                <w:p w14:paraId="6FC23668" w14:textId="77777777" w:rsidR="001209FA" w:rsidRPr="00457F08" w:rsidRDefault="00B53977">
                  <w:pPr>
                    <w:jc w:val="center"/>
                    <w:rPr>
                      <w:snapToGrid w:val="0"/>
                      <w:color w:val="000000" w:themeColor="text1"/>
                      <w:szCs w:val="21"/>
                    </w:rPr>
                  </w:pPr>
                  <w:r w:rsidRPr="00457F08">
                    <w:rPr>
                      <w:snapToGrid w:val="0"/>
                      <w:color w:val="000000" w:themeColor="text1"/>
                      <w:szCs w:val="21"/>
                    </w:rPr>
                    <w:t>70</w:t>
                  </w:r>
                </w:p>
              </w:tc>
              <w:tc>
                <w:tcPr>
                  <w:tcW w:w="401" w:type="pct"/>
                  <w:vAlign w:val="center"/>
                </w:tcPr>
                <w:p w14:paraId="08AE16B1" w14:textId="77777777" w:rsidR="001209FA" w:rsidRPr="00457F08" w:rsidRDefault="00B53977">
                  <w:pPr>
                    <w:jc w:val="center"/>
                    <w:rPr>
                      <w:snapToGrid w:val="0"/>
                      <w:color w:val="000000" w:themeColor="text1"/>
                      <w:szCs w:val="21"/>
                    </w:rPr>
                  </w:pPr>
                  <w:r w:rsidRPr="00457F08">
                    <w:rPr>
                      <w:snapToGrid w:val="0"/>
                      <w:color w:val="000000" w:themeColor="text1"/>
                      <w:szCs w:val="21"/>
                    </w:rPr>
                    <w:t>55</w:t>
                  </w:r>
                </w:p>
              </w:tc>
            </w:tr>
            <w:tr w:rsidR="00457F08" w:rsidRPr="00457F08" w14:paraId="07541826" w14:textId="77777777" w:rsidTr="00F05414">
              <w:trPr>
                <w:trHeight w:val="289"/>
                <w:jc w:val="center"/>
              </w:trPr>
              <w:tc>
                <w:tcPr>
                  <w:tcW w:w="249" w:type="pct"/>
                  <w:vMerge/>
                  <w:vAlign w:val="center"/>
                </w:tcPr>
                <w:p w14:paraId="0A74AE7D" w14:textId="77777777" w:rsidR="001209FA" w:rsidRPr="00457F08" w:rsidRDefault="001209FA">
                  <w:pPr>
                    <w:jc w:val="center"/>
                    <w:rPr>
                      <w:snapToGrid w:val="0"/>
                      <w:color w:val="000000" w:themeColor="text1"/>
                      <w:szCs w:val="21"/>
                    </w:rPr>
                  </w:pPr>
                </w:p>
              </w:tc>
              <w:tc>
                <w:tcPr>
                  <w:tcW w:w="391" w:type="pct"/>
                  <w:vAlign w:val="center"/>
                </w:tcPr>
                <w:p w14:paraId="3956A03E" w14:textId="77777777" w:rsidR="001209FA" w:rsidRPr="00457F08" w:rsidRDefault="00B53977">
                  <w:pPr>
                    <w:jc w:val="center"/>
                    <w:rPr>
                      <w:snapToGrid w:val="0"/>
                      <w:color w:val="000000" w:themeColor="text1"/>
                      <w:szCs w:val="21"/>
                    </w:rPr>
                  </w:pPr>
                  <w:r w:rsidRPr="00457F08">
                    <w:rPr>
                      <w:snapToGrid w:val="0"/>
                      <w:color w:val="000000" w:themeColor="text1"/>
                      <w:szCs w:val="21"/>
                    </w:rPr>
                    <w:t>4b</w:t>
                  </w:r>
                </w:p>
              </w:tc>
              <w:tc>
                <w:tcPr>
                  <w:tcW w:w="3507" w:type="pct"/>
                  <w:vAlign w:val="center"/>
                </w:tcPr>
                <w:p w14:paraId="4B4E3228" w14:textId="77777777" w:rsidR="001209FA" w:rsidRPr="00457F08" w:rsidRDefault="00B53977">
                  <w:pPr>
                    <w:jc w:val="center"/>
                    <w:rPr>
                      <w:snapToGrid w:val="0"/>
                      <w:color w:val="000000" w:themeColor="text1"/>
                      <w:szCs w:val="21"/>
                    </w:rPr>
                  </w:pPr>
                  <w:r w:rsidRPr="00457F08">
                    <w:rPr>
                      <w:snapToGrid w:val="0"/>
                      <w:color w:val="000000" w:themeColor="text1"/>
                      <w:szCs w:val="21"/>
                    </w:rPr>
                    <w:t>铁路干线两侧区域</w:t>
                  </w:r>
                </w:p>
              </w:tc>
              <w:tc>
                <w:tcPr>
                  <w:tcW w:w="452" w:type="pct"/>
                  <w:vAlign w:val="center"/>
                </w:tcPr>
                <w:p w14:paraId="11E6F4E3" w14:textId="77777777" w:rsidR="001209FA" w:rsidRPr="00457F08" w:rsidRDefault="00B53977">
                  <w:pPr>
                    <w:jc w:val="center"/>
                    <w:rPr>
                      <w:snapToGrid w:val="0"/>
                      <w:color w:val="000000" w:themeColor="text1"/>
                      <w:szCs w:val="21"/>
                    </w:rPr>
                  </w:pPr>
                  <w:r w:rsidRPr="00457F08">
                    <w:rPr>
                      <w:snapToGrid w:val="0"/>
                      <w:color w:val="000000" w:themeColor="text1"/>
                      <w:szCs w:val="21"/>
                    </w:rPr>
                    <w:t>70</w:t>
                  </w:r>
                </w:p>
              </w:tc>
              <w:tc>
                <w:tcPr>
                  <w:tcW w:w="401" w:type="pct"/>
                  <w:vAlign w:val="center"/>
                </w:tcPr>
                <w:p w14:paraId="644D5F76" w14:textId="77777777" w:rsidR="001209FA" w:rsidRPr="00457F08" w:rsidRDefault="00B53977">
                  <w:pPr>
                    <w:jc w:val="center"/>
                    <w:rPr>
                      <w:snapToGrid w:val="0"/>
                      <w:color w:val="000000" w:themeColor="text1"/>
                      <w:szCs w:val="21"/>
                    </w:rPr>
                  </w:pPr>
                  <w:r w:rsidRPr="00457F08">
                    <w:rPr>
                      <w:snapToGrid w:val="0"/>
                      <w:color w:val="000000" w:themeColor="text1"/>
                      <w:szCs w:val="21"/>
                    </w:rPr>
                    <w:t>60</w:t>
                  </w:r>
                </w:p>
              </w:tc>
            </w:tr>
          </w:tbl>
          <w:p w14:paraId="402F1AF5" w14:textId="77777777" w:rsidR="001209FA" w:rsidRPr="00457F08" w:rsidRDefault="00B53977">
            <w:pPr>
              <w:adjustRightInd w:val="0"/>
              <w:snapToGrid w:val="0"/>
              <w:spacing w:line="460" w:lineRule="exact"/>
              <w:ind w:firstLineChars="200" w:firstLine="482"/>
              <w:rPr>
                <w:b/>
                <w:color w:val="000000" w:themeColor="text1"/>
                <w:sz w:val="24"/>
              </w:rPr>
            </w:pPr>
            <w:r w:rsidRPr="00457F08">
              <w:rPr>
                <w:b/>
                <w:color w:val="000000" w:themeColor="text1"/>
                <w:sz w:val="24"/>
              </w:rPr>
              <w:t>（</w:t>
            </w:r>
            <w:r w:rsidRPr="00457F08">
              <w:rPr>
                <w:b/>
                <w:color w:val="000000" w:themeColor="text1"/>
                <w:sz w:val="24"/>
              </w:rPr>
              <w:t>3</w:t>
            </w:r>
            <w:r w:rsidRPr="00457F08">
              <w:rPr>
                <w:b/>
                <w:color w:val="000000" w:themeColor="text1"/>
                <w:sz w:val="24"/>
              </w:rPr>
              <w:t>）海水水环境质量标准</w:t>
            </w:r>
          </w:p>
          <w:p w14:paraId="6A2A08D6" w14:textId="6B545661" w:rsidR="001209FA" w:rsidRPr="00457F08" w:rsidRDefault="00B53977">
            <w:pPr>
              <w:adjustRightInd w:val="0"/>
              <w:snapToGrid w:val="0"/>
              <w:spacing w:line="460" w:lineRule="exact"/>
              <w:ind w:firstLineChars="200" w:firstLine="480"/>
              <w:rPr>
                <w:color w:val="000000" w:themeColor="text1"/>
                <w:kern w:val="0"/>
                <w:sz w:val="24"/>
              </w:rPr>
            </w:pPr>
            <w:r w:rsidRPr="00457F08">
              <w:rPr>
                <w:color w:val="000000" w:themeColor="text1"/>
                <w:sz w:val="24"/>
              </w:rPr>
              <w:t>根据</w:t>
            </w:r>
            <w:r w:rsidRPr="00457F08">
              <w:rPr>
                <w:rFonts w:hint="eastAsia"/>
                <w:color w:val="000000" w:themeColor="text1"/>
                <w:sz w:val="24"/>
              </w:rPr>
              <w:t>《海南省总体规划（空间类</w:t>
            </w:r>
            <w:r w:rsidRPr="00457F08">
              <w:rPr>
                <w:rFonts w:hint="eastAsia"/>
                <w:color w:val="000000" w:themeColor="text1"/>
                <w:sz w:val="24"/>
              </w:rPr>
              <w:t>2015-2030</w:t>
            </w:r>
            <w:r w:rsidRPr="00457F08">
              <w:rPr>
                <w:rFonts w:hint="eastAsia"/>
                <w:color w:val="000000" w:themeColor="text1"/>
                <w:sz w:val="24"/>
              </w:rPr>
              <w:t>）》海洋功能区划</w:t>
            </w:r>
            <w:r w:rsidR="00395C5A" w:rsidRPr="00457F08">
              <w:rPr>
                <w:rFonts w:hint="eastAsia"/>
                <w:color w:val="000000" w:themeColor="text1"/>
                <w:sz w:val="24"/>
              </w:rPr>
              <w:t>和海岛保护</w:t>
            </w:r>
            <w:r w:rsidRPr="00457F08">
              <w:rPr>
                <w:rFonts w:hint="eastAsia"/>
                <w:color w:val="000000" w:themeColor="text1"/>
                <w:sz w:val="24"/>
              </w:rPr>
              <w:t>专篇</w:t>
            </w:r>
            <w:r w:rsidRPr="00457F08">
              <w:rPr>
                <w:color w:val="000000" w:themeColor="text1"/>
                <w:sz w:val="24"/>
              </w:rPr>
              <w:t>，项目用海所在海洋功能区为</w:t>
            </w:r>
            <w:r w:rsidR="002F3E7F" w:rsidRPr="00457F08">
              <w:rPr>
                <w:rFonts w:hint="eastAsia"/>
                <w:color w:val="000000" w:themeColor="text1"/>
                <w:sz w:val="24"/>
              </w:rPr>
              <w:t>三亚湾农渔业区</w:t>
            </w:r>
            <w:r w:rsidRPr="00457F08">
              <w:rPr>
                <w:color w:val="000000" w:themeColor="text1"/>
                <w:sz w:val="24"/>
              </w:rPr>
              <w:t>，海水水质执行《海水水质标准》</w:t>
            </w:r>
            <w:r w:rsidRPr="00457F08">
              <w:rPr>
                <w:color w:val="000000" w:themeColor="text1"/>
                <w:sz w:val="24"/>
              </w:rPr>
              <w:t>(GB3097-1997)</w:t>
            </w:r>
            <w:r w:rsidRPr="00457F08">
              <w:rPr>
                <w:color w:val="000000" w:themeColor="text1"/>
                <w:sz w:val="24"/>
              </w:rPr>
              <w:t>中的第</w:t>
            </w:r>
            <w:r w:rsidR="002F3E7F" w:rsidRPr="00457F08">
              <w:rPr>
                <w:rFonts w:hint="eastAsia"/>
                <w:color w:val="000000" w:themeColor="text1"/>
                <w:sz w:val="24"/>
              </w:rPr>
              <w:t>二</w:t>
            </w:r>
            <w:r w:rsidRPr="00457F08">
              <w:rPr>
                <w:color w:val="000000" w:themeColor="text1"/>
                <w:sz w:val="24"/>
              </w:rPr>
              <w:t>类标准。</w:t>
            </w:r>
            <w:r w:rsidRPr="00457F08">
              <w:rPr>
                <w:color w:val="000000" w:themeColor="text1"/>
                <w:kern w:val="0"/>
                <w:sz w:val="24"/>
              </w:rPr>
              <w:t>水环境质量标准摘录见表</w:t>
            </w:r>
            <w:r w:rsidRPr="00457F08">
              <w:rPr>
                <w:color w:val="000000" w:themeColor="text1"/>
                <w:kern w:val="0"/>
                <w:sz w:val="24"/>
              </w:rPr>
              <w:t>3.</w:t>
            </w:r>
            <w:r w:rsidR="00405E30" w:rsidRPr="00457F08">
              <w:rPr>
                <w:color w:val="000000" w:themeColor="text1"/>
                <w:kern w:val="0"/>
                <w:sz w:val="24"/>
              </w:rPr>
              <w:t>4</w:t>
            </w:r>
            <w:r w:rsidRPr="00457F08">
              <w:rPr>
                <w:color w:val="000000" w:themeColor="text1"/>
                <w:kern w:val="0"/>
                <w:sz w:val="24"/>
              </w:rPr>
              <w:t>-</w:t>
            </w:r>
            <w:r w:rsidRPr="00457F08">
              <w:rPr>
                <w:rFonts w:hint="eastAsia"/>
                <w:color w:val="000000" w:themeColor="text1"/>
                <w:kern w:val="0"/>
                <w:sz w:val="24"/>
              </w:rPr>
              <w:t>3</w:t>
            </w:r>
            <w:r w:rsidRPr="00457F08">
              <w:rPr>
                <w:color w:val="000000" w:themeColor="text1"/>
                <w:kern w:val="0"/>
                <w:sz w:val="24"/>
              </w:rPr>
              <w:t>。</w:t>
            </w:r>
          </w:p>
          <w:p w14:paraId="69A1DFCB" w14:textId="3C63B4CC" w:rsidR="001209FA" w:rsidRPr="00457F08" w:rsidRDefault="00B53977">
            <w:pPr>
              <w:spacing w:line="460" w:lineRule="exact"/>
              <w:jc w:val="center"/>
              <w:rPr>
                <w:b/>
                <w:color w:val="000000" w:themeColor="text1"/>
                <w:sz w:val="24"/>
              </w:rPr>
            </w:pPr>
            <w:r w:rsidRPr="00457F08">
              <w:rPr>
                <w:b/>
                <w:color w:val="000000" w:themeColor="text1"/>
                <w:sz w:val="24"/>
              </w:rPr>
              <w:t>表</w:t>
            </w:r>
            <w:r w:rsidRPr="00457F08">
              <w:rPr>
                <w:b/>
                <w:color w:val="000000" w:themeColor="text1"/>
                <w:sz w:val="24"/>
              </w:rPr>
              <w:t>3.</w:t>
            </w:r>
            <w:r w:rsidR="00405E30" w:rsidRPr="00457F08">
              <w:rPr>
                <w:b/>
                <w:color w:val="000000" w:themeColor="text1"/>
                <w:sz w:val="24"/>
              </w:rPr>
              <w:t>4</w:t>
            </w:r>
            <w:r w:rsidRPr="00457F08">
              <w:rPr>
                <w:b/>
                <w:color w:val="000000" w:themeColor="text1"/>
                <w:sz w:val="24"/>
              </w:rPr>
              <w:t>-</w:t>
            </w:r>
            <w:r w:rsidRPr="00457F08">
              <w:rPr>
                <w:rFonts w:hint="eastAsia"/>
                <w:b/>
                <w:color w:val="000000" w:themeColor="text1"/>
                <w:sz w:val="24"/>
              </w:rPr>
              <w:t xml:space="preserve">3  </w:t>
            </w:r>
            <w:r w:rsidRPr="00457F08">
              <w:rPr>
                <w:b/>
                <w:color w:val="000000" w:themeColor="text1"/>
                <w:sz w:val="24"/>
              </w:rPr>
              <w:t>《海水水质标准》</w:t>
            </w:r>
            <w:r w:rsidRPr="00457F08">
              <w:rPr>
                <w:b/>
                <w:color w:val="000000" w:themeColor="text1"/>
                <w:sz w:val="24"/>
              </w:rPr>
              <w:t xml:space="preserve">(GB3097-1997)     </w:t>
            </w:r>
            <w:r w:rsidRPr="00457F08">
              <w:rPr>
                <w:b/>
                <w:color w:val="000000" w:themeColor="text1"/>
                <w:sz w:val="24"/>
              </w:rPr>
              <w:t>单位：</w:t>
            </w:r>
            <w:r w:rsidRPr="00457F08">
              <w:rPr>
                <w:b/>
                <w:color w:val="000000" w:themeColor="text1"/>
                <w:sz w:val="24"/>
              </w:rPr>
              <w:t>mg/L</w:t>
            </w:r>
            <w:r w:rsidRPr="00457F08">
              <w:rPr>
                <w:b/>
                <w:color w:val="000000" w:themeColor="text1"/>
                <w:sz w:val="24"/>
              </w:rPr>
              <w:t>（</w:t>
            </w:r>
            <w:r w:rsidRPr="00457F08">
              <w:rPr>
                <w:b/>
                <w:color w:val="000000" w:themeColor="text1"/>
                <w:sz w:val="24"/>
              </w:rPr>
              <w:t xml:space="preserve">pH </w:t>
            </w:r>
            <w:r w:rsidRPr="00457F08">
              <w:rPr>
                <w:b/>
                <w:color w:val="000000" w:themeColor="text1"/>
                <w:sz w:val="24"/>
              </w:rPr>
              <w:t>除外）</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18"/>
              <w:gridCol w:w="2808"/>
              <w:gridCol w:w="1450"/>
              <w:gridCol w:w="1451"/>
              <w:gridCol w:w="1647"/>
            </w:tblGrid>
            <w:tr w:rsidR="00457F08" w:rsidRPr="00457F08" w14:paraId="671C367D" w14:textId="77777777" w:rsidTr="00F05414">
              <w:trPr>
                <w:trHeight w:val="40"/>
                <w:jc w:val="center"/>
              </w:trPr>
              <w:tc>
                <w:tcPr>
                  <w:tcW w:w="555" w:type="pct"/>
                  <w:vMerge w:val="restart"/>
                  <w:tcBorders>
                    <w:tl2br w:val="nil"/>
                    <w:tr2bl w:val="nil"/>
                  </w:tcBorders>
                  <w:vAlign w:val="center"/>
                </w:tcPr>
                <w:p w14:paraId="021357BA" w14:textId="77777777" w:rsidR="001209FA" w:rsidRPr="00457F08" w:rsidRDefault="00B53977">
                  <w:pPr>
                    <w:snapToGrid w:val="0"/>
                    <w:jc w:val="center"/>
                    <w:rPr>
                      <w:b/>
                      <w:color w:val="000000" w:themeColor="text1"/>
                      <w:szCs w:val="21"/>
                    </w:rPr>
                  </w:pPr>
                  <w:r w:rsidRPr="00457F08">
                    <w:rPr>
                      <w:b/>
                      <w:color w:val="000000" w:themeColor="text1"/>
                      <w:szCs w:val="21"/>
                    </w:rPr>
                    <w:t>序号</w:t>
                  </w:r>
                </w:p>
              </w:tc>
              <w:tc>
                <w:tcPr>
                  <w:tcW w:w="1697" w:type="pct"/>
                  <w:vMerge w:val="restart"/>
                  <w:tcBorders>
                    <w:tl2br w:val="nil"/>
                    <w:tr2bl w:val="nil"/>
                  </w:tcBorders>
                  <w:vAlign w:val="center"/>
                </w:tcPr>
                <w:p w14:paraId="3B191A0A" w14:textId="77777777" w:rsidR="001209FA" w:rsidRPr="00457F08" w:rsidRDefault="00B53977">
                  <w:pPr>
                    <w:snapToGrid w:val="0"/>
                    <w:jc w:val="center"/>
                    <w:rPr>
                      <w:b/>
                      <w:color w:val="000000" w:themeColor="text1"/>
                      <w:szCs w:val="21"/>
                    </w:rPr>
                  </w:pPr>
                  <w:r w:rsidRPr="00457F08">
                    <w:rPr>
                      <w:b/>
                      <w:color w:val="000000" w:themeColor="text1"/>
                      <w:szCs w:val="21"/>
                    </w:rPr>
                    <w:t>项目</w:t>
                  </w:r>
                </w:p>
              </w:tc>
              <w:tc>
                <w:tcPr>
                  <w:tcW w:w="2748" w:type="pct"/>
                  <w:gridSpan w:val="3"/>
                  <w:tcBorders>
                    <w:tl2br w:val="nil"/>
                    <w:tr2bl w:val="nil"/>
                  </w:tcBorders>
                  <w:vAlign w:val="center"/>
                </w:tcPr>
                <w:p w14:paraId="4D08D690" w14:textId="77777777" w:rsidR="001209FA" w:rsidRPr="00457F08" w:rsidRDefault="00B53977">
                  <w:pPr>
                    <w:tabs>
                      <w:tab w:val="center" w:pos="4153"/>
                      <w:tab w:val="right" w:pos="8306"/>
                    </w:tabs>
                    <w:snapToGrid w:val="0"/>
                    <w:ind w:firstLine="482"/>
                    <w:jc w:val="center"/>
                    <w:rPr>
                      <w:b/>
                      <w:color w:val="000000" w:themeColor="text1"/>
                    </w:rPr>
                  </w:pPr>
                  <w:r w:rsidRPr="00457F08">
                    <w:rPr>
                      <w:b/>
                      <w:color w:val="000000" w:themeColor="text1"/>
                    </w:rPr>
                    <w:t>标准限值</w:t>
                  </w:r>
                </w:p>
              </w:tc>
            </w:tr>
            <w:tr w:rsidR="00457F08" w:rsidRPr="00457F08" w14:paraId="7EE59D5E" w14:textId="77777777" w:rsidTr="00F05414">
              <w:trPr>
                <w:trHeight w:val="40"/>
                <w:jc w:val="center"/>
              </w:trPr>
              <w:tc>
                <w:tcPr>
                  <w:tcW w:w="555" w:type="pct"/>
                  <w:vMerge/>
                  <w:tcBorders>
                    <w:tl2br w:val="nil"/>
                    <w:tr2bl w:val="nil"/>
                  </w:tcBorders>
                  <w:vAlign w:val="center"/>
                </w:tcPr>
                <w:p w14:paraId="406353FE" w14:textId="77777777" w:rsidR="001209FA" w:rsidRPr="00457F08" w:rsidRDefault="001209FA">
                  <w:pPr>
                    <w:snapToGrid w:val="0"/>
                    <w:jc w:val="center"/>
                    <w:rPr>
                      <w:b/>
                      <w:snapToGrid w:val="0"/>
                      <w:color w:val="000000" w:themeColor="text1"/>
                      <w:spacing w:val="-10"/>
                      <w:kern w:val="0"/>
                      <w:szCs w:val="21"/>
                    </w:rPr>
                  </w:pPr>
                </w:p>
              </w:tc>
              <w:tc>
                <w:tcPr>
                  <w:tcW w:w="1697" w:type="pct"/>
                  <w:vMerge/>
                  <w:tcBorders>
                    <w:tl2br w:val="nil"/>
                    <w:tr2bl w:val="nil"/>
                  </w:tcBorders>
                  <w:vAlign w:val="center"/>
                </w:tcPr>
                <w:p w14:paraId="3D9A1768" w14:textId="77777777" w:rsidR="001209FA" w:rsidRPr="00457F08" w:rsidRDefault="001209FA">
                  <w:pPr>
                    <w:adjustRightInd w:val="0"/>
                    <w:snapToGrid w:val="0"/>
                    <w:jc w:val="center"/>
                    <w:rPr>
                      <w:b/>
                      <w:color w:val="000000" w:themeColor="text1"/>
                      <w:szCs w:val="21"/>
                    </w:rPr>
                  </w:pPr>
                </w:p>
              </w:tc>
              <w:tc>
                <w:tcPr>
                  <w:tcW w:w="876" w:type="pct"/>
                  <w:tcBorders>
                    <w:tl2br w:val="nil"/>
                    <w:tr2bl w:val="nil"/>
                  </w:tcBorders>
                  <w:vAlign w:val="center"/>
                </w:tcPr>
                <w:p w14:paraId="5B80CC58" w14:textId="77777777" w:rsidR="001209FA" w:rsidRPr="00457F08" w:rsidRDefault="00B53977">
                  <w:pPr>
                    <w:adjustRightInd w:val="0"/>
                    <w:snapToGrid w:val="0"/>
                    <w:jc w:val="center"/>
                    <w:rPr>
                      <w:b/>
                      <w:color w:val="000000" w:themeColor="text1"/>
                      <w:szCs w:val="21"/>
                    </w:rPr>
                  </w:pPr>
                  <w:r w:rsidRPr="00457F08">
                    <w:rPr>
                      <w:b/>
                      <w:color w:val="000000" w:themeColor="text1"/>
                      <w:szCs w:val="21"/>
                    </w:rPr>
                    <w:t>一类</w:t>
                  </w:r>
                </w:p>
              </w:tc>
              <w:tc>
                <w:tcPr>
                  <w:tcW w:w="877" w:type="pct"/>
                  <w:tcBorders>
                    <w:tl2br w:val="nil"/>
                    <w:tr2bl w:val="nil"/>
                  </w:tcBorders>
                  <w:vAlign w:val="center"/>
                </w:tcPr>
                <w:p w14:paraId="772C2475" w14:textId="77777777" w:rsidR="001209FA" w:rsidRPr="00457F08" w:rsidRDefault="00B53977">
                  <w:pPr>
                    <w:adjustRightInd w:val="0"/>
                    <w:snapToGrid w:val="0"/>
                    <w:jc w:val="center"/>
                    <w:rPr>
                      <w:b/>
                      <w:color w:val="000000" w:themeColor="text1"/>
                      <w:szCs w:val="21"/>
                    </w:rPr>
                  </w:pPr>
                  <w:r w:rsidRPr="00457F08">
                    <w:rPr>
                      <w:b/>
                      <w:color w:val="000000" w:themeColor="text1"/>
                      <w:szCs w:val="21"/>
                    </w:rPr>
                    <w:t>二类</w:t>
                  </w:r>
                </w:p>
              </w:tc>
              <w:tc>
                <w:tcPr>
                  <w:tcW w:w="996" w:type="pct"/>
                  <w:tcBorders>
                    <w:tl2br w:val="nil"/>
                    <w:tr2bl w:val="nil"/>
                  </w:tcBorders>
                  <w:shd w:val="clear" w:color="auto" w:fill="auto"/>
                  <w:vAlign w:val="center"/>
                </w:tcPr>
                <w:p w14:paraId="737F8A32" w14:textId="77777777" w:rsidR="001209FA" w:rsidRPr="00457F08" w:rsidRDefault="00B53977">
                  <w:pPr>
                    <w:adjustRightInd w:val="0"/>
                    <w:snapToGrid w:val="0"/>
                    <w:jc w:val="center"/>
                    <w:rPr>
                      <w:b/>
                      <w:color w:val="000000" w:themeColor="text1"/>
                      <w:szCs w:val="21"/>
                    </w:rPr>
                  </w:pPr>
                  <w:r w:rsidRPr="00457F08">
                    <w:rPr>
                      <w:b/>
                      <w:color w:val="000000" w:themeColor="text1"/>
                      <w:szCs w:val="21"/>
                    </w:rPr>
                    <w:t>三类</w:t>
                  </w:r>
                </w:p>
              </w:tc>
            </w:tr>
            <w:tr w:rsidR="00457F08" w:rsidRPr="00457F08" w14:paraId="6F2B2585" w14:textId="77777777" w:rsidTr="00F05414">
              <w:trPr>
                <w:trHeight w:val="148"/>
                <w:jc w:val="center"/>
              </w:trPr>
              <w:tc>
                <w:tcPr>
                  <w:tcW w:w="555" w:type="pct"/>
                  <w:tcBorders>
                    <w:tl2br w:val="nil"/>
                    <w:tr2bl w:val="nil"/>
                  </w:tcBorders>
                  <w:vAlign w:val="center"/>
                </w:tcPr>
                <w:p w14:paraId="49D30D11" w14:textId="77777777" w:rsidR="001209FA" w:rsidRPr="00457F08" w:rsidRDefault="00B53977">
                  <w:pPr>
                    <w:snapToGrid w:val="0"/>
                    <w:jc w:val="center"/>
                    <w:rPr>
                      <w:snapToGrid w:val="0"/>
                      <w:color w:val="000000" w:themeColor="text1"/>
                      <w:spacing w:val="-10"/>
                      <w:kern w:val="0"/>
                      <w:szCs w:val="21"/>
                    </w:rPr>
                  </w:pPr>
                  <w:r w:rsidRPr="00457F08">
                    <w:rPr>
                      <w:snapToGrid w:val="0"/>
                      <w:color w:val="000000" w:themeColor="text1"/>
                      <w:spacing w:val="-10"/>
                      <w:kern w:val="0"/>
                      <w:szCs w:val="21"/>
                    </w:rPr>
                    <w:t>1</w:t>
                  </w:r>
                </w:p>
              </w:tc>
              <w:tc>
                <w:tcPr>
                  <w:tcW w:w="1697" w:type="pct"/>
                  <w:tcBorders>
                    <w:tl2br w:val="nil"/>
                    <w:tr2bl w:val="nil"/>
                  </w:tcBorders>
                  <w:vAlign w:val="center"/>
                </w:tcPr>
                <w:p w14:paraId="40A930FF" w14:textId="77777777" w:rsidR="001209FA" w:rsidRPr="00457F08" w:rsidRDefault="00B53977">
                  <w:pPr>
                    <w:adjustRightInd w:val="0"/>
                    <w:snapToGrid w:val="0"/>
                    <w:jc w:val="center"/>
                    <w:rPr>
                      <w:color w:val="000000" w:themeColor="text1"/>
                      <w:szCs w:val="21"/>
                    </w:rPr>
                  </w:pPr>
                  <w:r w:rsidRPr="00457F08">
                    <w:rPr>
                      <w:color w:val="000000" w:themeColor="text1"/>
                      <w:szCs w:val="21"/>
                    </w:rPr>
                    <w:t>DO&gt;</w:t>
                  </w:r>
                </w:p>
              </w:tc>
              <w:tc>
                <w:tcPr>
                  <w:tcW w:w="876" w:type="pct"/>
                  <w:tcBorders>
                    <w:tl2br w:val="nil"/>
                    <w:tr2bl w:val="nil"/>
                  </w:tcBorders>
                  <w:vAlign w:val="center"/>
                </w:tcPr>
                <w:p w14:paraId="35C98F16" w14:textId="77777777" w:rsidR="001209FA" w:rsidRPr="00457F08" w:rsidRDefault="00B53977">
                  <w:pPr>
                    <w:adjustRightInd w:val="0"/>
                    <w:snapToGrid w:val="0"/>
                    <w:jc w:val="center"/>
                    <w:rPr>
                      <w:color w:val="000000" w:themeColor="text1"/>
                      <w:szCs w:val="21"/>
                    </w:rPr>
                  </w:pPr>
                  <w:r w:rsidRPr="00457F08">
                    <w:rPr>
                      <w:color w:val="000000" w:themeColor="text1"/>
                      <w:szCs w:val="21"/>
                    </w:rPr>
                    <w:t>6</w:t>
                  </w:r>
                </w:p>
              </w:tc>
              <w:tc>
                <w:tcPr>
                  <w:tcW w:w="877" w:type="pct"/>
                  <w:tcBorders>
                    <w:tl2br w:val="nil"/>
                    <w:tr2bl w:val="nil"/>
                  </w:tcBorders>
                  <w:vAlign w:val="center"/>
                </w:tcPr>
                <w:p w14:paraId="108320C7" w14:textId="77777777" w:rsidR="001209FA" w:rsidRPr="00457F08" w:rsidRDefault="00B53977">
                  <w:pPr>
                    <w:adjustRightInd w:val="0"/>
                    <w:snapToGrid w:val="0"/>
                    <w:jc w:val="center"/>
                    <w:rPr>
                      <w:color w:val="000000" w:themeColor="text1"/>
                      <w:szCs w:val="21"/>
                    </w:rPr>
                  </w:pPr>
                  <w:r w:rsidRPr="00457F08">
                    <w:rPr>
                      <w:color w:val="000000" w:themeColor="text1"/>
                      <w:szCs w:val="21"/>
                    </w:rPr>
                    <w:t>5</w:t>
                  </w:r>
                </w:p>
              </w:tc>
              <w:tc>
                <w:tcPr>
                  <w:tcW w:w="996" w:type="pct"/>
                  <w:tcBorders>
                    <w:tl2br w:val="nil"/>
                    <w:tr2bl w:val="nil"/>
                  </w:tcBorders>
                  <w:shd w:val="clear" w:color="auto" w:fill="auto"/>
                  <w:vAlign w:val="center"/>
                </w:tcPr>
                <w:p w14:paraId="118D2758" w14:textId="77777777" w:rsidR="001209FA" w:rsidRPr="00457F08" w:rsidRDefault="00B53977">
                  <w:pPr>
                    <w:adjustRightInd w:val="0"/>
                    <w:snapToGrid w:val="0"/>
                    <w:jc w:val="center"/>
                    <w:rPr>
                      <w:color w:val="000000" w:themeColor="text1"/>
                      <w:szCs w:val="21"/>
                    </w:rPr>
                  </w:pPr>
                  <w:r w:rsidRPr="00457F08">
                    <w:rPr>
                      <w:color w:val="000000" w:themeColor="text1"/>
                      <w:szCs w:val="21"/>
                    </w:rPr>
                    <w:t>4</w:t>
                  </w:r>
                </w:p>
              </w:tc>
            </w:tr>
            <w:tr w:rsidR="00457F08" w:rsidRPr="00457F08" w14:paraId="4BF12C22" w14:textId="77777777" w:rsidTr="00F05414">
              <w:trPr>
                <w:trHeight w:val="167"/>
                <w:jc w:val="center"/>
              </w:trPr>
              <w:tc>
                <w:tcPr>
                  <w:tcW w:w="555" w:type="pct"/>
                  <w:tcBorders>
                    <w:tl2br w:val="nil"/>
                    <w:tr2bl w:val="nil"/>
                  </w:tcBorders>
                  <w:vAlign w:val="center"/>
                </w:tcPr>
                <w:p w14:paraId="654B5540" w14:textId="77777777" w:rsidR="001209FA" w:rsidRPr="00457F08" w:rsidRDefault="00B53977">
                  <w:pPr>
                    <w:snapToGrid w:val="0"/>
                    <w:jc w:val="center"/>
                    <w:rPr>
                      <w:snapToGrid w:val="0"/>
                      <w:color w:val="000000" w:themeColor="text1"/>
                      <w:spacing w:val="-10"/>
                      <w:kern w:val="0"/>
                      <w:szCs w:val="21"/>
                    </w:rPr>
                  </w:pPr>
                  <w:r w:rsidRPr="00457F08">
                    <w:rPr>
                      <w:snapToGrid w:val="0"/>
                      <w:color w:val="000000" w:themeColor="text1"/>
                      <w:spacing w:val="-10"/>
                      <w:kern w:val="0"/>
                      <w:szCs w:val="21"/>
                    </w:rPr>
                    <w:t>2</w:t>
                  </w:r>
                </w:p>
              </w:tc>
              <w:tc>
                <w:tcPr>
                  <w:tcW w:w="1697" w:type="pct"/>
                  <w:tcBorders>
                    <w:tl2br w:val="nil"/>
                    <w:tr2bl w:val="nil"/>
                  </w:tcBorders>
                  <w:vAlign w:val="center"/>
                </w:tcPr>
                <w:p w14:paraId="161274DC" w14:textId="77777777" w:rsidR="001209FA" w:rsidRPr="00457F08" w:rsidRDefault="00B53977">
                  <w:pPr>
                    <w:adjustRightInd w:val="0"/>
                    <w:snapToGrid w:val="0"/>
                    <w:jc w:val="center"/>
                    <w:rPr>
                      <w:color w:val="000000" w:themeColor="text1"/>
                      <w:szCs w:val="21"/>
                    </w:rPr>
                  </w:pPr>
                  <w:r w:rsidRPr="00457F08">
                    <w:rPr>
                      <w:color w:val="000000" w:themeColor="text1"/>
                      <w:szCs w:val="21"/>
                    </w:rPr>
                    <w:t>pH</w:t>
                  </w:r>
                </w:p>
              </w:tc>
              <w:tc>
                <w:tcPr>
                  <w:tcW w:w="1753" w:type="pct"/>
                  <w:gridSpan w:val="2"/>
                  <w:tcBorders>
                    <w:tl2br w:val="nil"/>
                    <w:tr2bl w:val="nil"/>
                  </w:tcBorders>
                  <w:vAlign w:val="center"/>
                </w:tcPr>
                <w:p w14:paraId="5D19D205" w14:textId="77777777" w:rsidR="001209FA" w:rsidRPr="00457F08" w:rsidRDefault="00B53977">
                  <w:pPr>
                    <w:adjustRightInd w:val="0"/>
                    <w:snapToGrid w:val="0"/>
                    <w:jc w:val="center"/>
                    <w:rPr>
                      <w:color w:val="000000" w:themeColor="text1"/>
                      <w:szCs w:val="21"/>
                    </w:rPr>
                  </w:pPr>
                  <w:r w:rsidRPr="00457F08">
                    <w:rPr>
                      <w:color w:val="000000" w:themeColor="text1"/>
                      <w:szCs w:val="21"/>
                    </w:rPr>
                    <w:t>7.8</w:t>
                  </w:r>
                  <w:r w:rsidRPr="00457F08">
                    <w:rPr>
                      <w:color w:val="000000" w:themeColor="text1"/>
                      <w:szCs w:val="21"/>
                    </w:rPr>
                    <w:t>～</w:t>
                  </w:r>
                  <w:r w:rsidRPr="00457F08">
                    <w:rPr>
                      <w:color w:val="000000" w:themeColor="text1"/>
                      <w:szCs w:val="21"/>
                    </w:rPr>
                    <w:t>8.5</w:t>
                  </w:r>
                </w:p>
              </w:tc>
              <w:tc>
                <w:tcPr>
                  <w:tcW w:w="996" w:type="pct"/>
                  <w:tcBorders>
                    <w:tl2br w:val="nil"/>
                    <w:tr2bl w:val="nil"/>
                  </w:tcBorders>
                  <w:shd w:val="clear" w:color="auto" w:fill="auto"/>
                  <w:vAlign w:val="center"/>
                </w:tcPr>
                <w:p w14:paraId="429AE933" w14:textId="77777777" w:rsidR="001209FA" w:rsidRPr="00457F08" w:rsidRDefault="00B53977">
                  <w:pPr>
                    <w:adjustRightInd w:val="0"/>
                    <w:snapToGrid w:val="0"/>
                    <w:jc w:val="center"/>
                    <w:rPr>
                      <w:color w:val="000000" w:themeColor="text1"/>
                      <w:szCs w:val="21"/>
                    </w:rPr>
                  </w:pPr>
                  <w:r w:rsidRPr="00457F08">
                    <w:rPr>
                      <w:color w:val="000000" w:themeColor="text1"/>
                      <w:szCs w:val="21"/>
                    </w:rPr>
                    <w:t>6.8</w:t>
                  </w:r>
                  <w:r w:rsidRPr="00457F08">
                    <w:rPr>
                      <w:color w:val="000000" w:themeColor="text1"/>
                      <w:szCs w:val="21"/>
                    </w:rPr>
                    <w:t>～</w:t>
                  </w:r>
                  <w:r w:rsidRPr="00457F08">
                    <w:rPr>
                      <w:color w:val="000000" w:themeColor="text1"/>
                      <w:szCs w:val="21"/>
                    </w:rPr>
                    <w:t>8.8</w:t>
                  </w:r>
                </w:p>
              </w:tc>
            </w:tr>
            <w:tr w:rsidR="00457F08" w:rsidRPr="00457F08" w14:paraId="12064EE8" w14:textId="77777777" w:rsidTr="00F05414">
              <w:trPr>
                <w:trHeight w:val="167"/>
                <w:jc w:val="center"/>
              </w:trPr>
              <w:tc>
                <w:tcPr>
                  <w:tcW w:w="555" w:type="pct"/>
                  <w:tcBorders>
                    <w:tl2br w:val="nil"/>
                    <w:tr2bl w:val="nil"/>
                  </w:tcBorders>
                  <w:vAlign w:val="center"/>
                </w:tcPr>
                <w:p w14:paraId="7E36EFB0" w14:textId="77777777" w:rsidR="001209FA" w:rsidRPr="00457F08" w:rsidRDefault="00B53977">
                  <w:pPr>
                    <w:snapToGrid w:val="0"/>
                    <w:jc w:val="center"/>
                    <w:rPr>
                      <w:snapToGrid w:val="0"/>
                      <w:color w:val="000000" w:themeColor="text1"/>
                      <w:spacing w:val="-10"/>
                      <w:kern w:val="0"/>
                      <w:szCs w:val="21"/>
                    </w:rPr>
                  </w:pPr>
                  <w:r w:rsidRPr="00457F08">
                    <w:rPr>
                      <w:snapToGrid w:val="0"/>
                      <w:color w:val="000000" w:themeColor="text1"/>
                      <w:spacing w:val="-10"/>
                      <w:kern w:val="0"/>
                      <w:szCs w:val="21"/>
                    </w:rPr>
                    <w:t>3</w:t>
                  </w:r>
                </w:p>
              </w:tc>
              <w:tc>
                <w:tcPr>
                  <w:tcW w:w="1697" w:type="pct"/>
                  <w:tcBorders>
                    <w:tl2br w:val="nil"/>
                    <w:tr2bl w:val="nil"/>
                  </w:tcBorders>
                  <w:vAlign w:val="center"/>
                </w:tcPr>
                <w:p w14:paraId="1C961CE3" w14:textId="77777777" w:rsidR="001209FA" w:rsidRPr="00457F08" w:rsidRDefault="00B53977">
                  <w:pPr>
                    <w:adjustRightInd w:val="0"/>
                    <w:snapToGrid w:val="0"/>
                    <w:jc w:val="center"/>
                    <w:rPr>
                      <w:color w:val="000000" w:themeColor="text1"/>
                      <w:szCs w:val="21"/>
                    </w:rPr>
                  </w:pPr>
                  <w:r w:rsidRPr="00457F08">
                    <w:rPr>
                      <w:color w:val="000000" w:themeColor="text1"/>
                      <w:szCs w:val="21"/>
                    </w:rPr>
                    <w:t>COD≤</w:t>
                  </w:r>
                </w:p>
              </w:tc>
              <w:tc>
                <w:tcPr>
                  <w:tcW w:w="876" w:type="pct"/>
                  <w:tcBorders>
                    <w:tl2br w:val="nil"/>
                    <w:tr2bl w:val="nil"/>
                  </w:tcBorders>
                  <w:vAlign w:val="center"/>
                </w:tcPr>
                <w:p w14:paraId="45DF044F" w14:textId="77777777" w:rsidR="001209FA" w:rsidRPr="00457F08" w:rsidRDefault="00B53977">
                  <w:pPr>
                    <w:adjustRightInd w:val="0"/>
                    <w:snapToGrid w:val="0"/>
                    <w:jc w:val="center"/>
                    <w:rPr>
                      <w:color w:val="000000" w:themeColor="text1"/>
                      <w:szCs w:val="21"/>
                    </w:rPr>
                  </w:pPr>
                  <w:r w:rsidRPr="00457F08">
                    <w:rPr>
                      <w:color w:val="000000" w:themeColor="text1"/>
                      <w:szCs w:val="21"/>
                    </w:rPr>
                    <w:t>2</w:t>
                  </w:r>
                </w:p>
              </w:tc>
              <w:tc>
                <w:tcPr>
                  <w:tcW w:w="877" w:type="pct"/>
                  <w:tcBorders>
                    <w:tl2br w:val="nil"/>
                    <w:tr2bl w:val="nil"/>
                  </w:tcBorders>
                  <w:vAlign w:val="center"/>
                </w:tcPr>
                <w:p w14:paraId="17B52E5B" w14:textId="77777777" w:rsidR="001209FA" w:rsidRPr="00457F08" w:rsidRDefault="00B53977">
                  <w:pPr>
                    <w:adjustRightInd w:val="0"/>
                    <w:snapToGrid w:val="0"/>
                    <w:jc w:val="center"/>
                    <w:rPr>
                      <w:color w:val="000000" w:themeColor="text1"/>
                      <w:szCs w:val="21"/>
                    </w:rPr>
                  </w:pPr>
                  <w:r w:rsidRPr="00457F08">
                    <w:rPr>
                      <w:color w:val="000000" w:themeColor="text1"/>
                      <w:szCs w:val="21"/>
                    </w:rPr>
                    <w:t>3</w:t>
                  </w:r>
                </w:p>
              </w:tc>
              <w:tc>
                <w:tcPr>
                  <w:tcW w:w="996" w:type="pct"/>
                  <w:tcBorders>
                    <w:tl2br w:val="nil"/>
                    <w:tr2bl w:val="nil"/>
                  </w:tcBorders>
                  <w:shd w:val="clear" w:color="auto" w:fill="auto"/>
                  <w:vAlign w:val="center"/>
                </w:tcPr>
                <w:p w14:paraId="1CC022DE" w14:textId="77777777" w:rsidR="001209FA" w:rsidRPr="00457F08" w:rsidRDefault="00B53977">
                  <w:pPr>
                    <w:adjustRightInd w:val="0"/>
                    <w:snapToGrid w:val="0"/>
                    <w:jc w:val="center"/>
                    <w:rPr>
                      <w:color w:val="000000" w:themeColor="text1"/>
                      <w:szCs w:val="21"/>
                    </w:rPr>
                  </w:pPr>
                  <w:r w:rsidRPr="00457F08">
                    <w:rPr>
                      <w:color w:val="000000" w:themeColor="text1"/>
                      <w:szCs w:val="21"/>
                    </w:rPr>
                    <w:t>4</w:t>
                  </w:r>
                </w:p>
              </w:tc>
            </w:tr>
            <w:tr w:rsidR="00457F08" w:rsidRPr="00457F08" w14:paraId="0F4EC6BB" w14:textId="77777777" w:rsidTr="00F05414">
              <w:trPr>
                <w:trHeight w:val="167"/>
                <w:jc w:val="center"/>
              </w:trPr>
              <w:tc>
                <w:tcPr>
                  <w:tcW w:w="555" w:type="pct"/>
                  <w:tcBorders>
                    <w:tl2br w:val="nil"/>
                    <w:tr2bl w:val="nil"/>
                  </w:tcBorders>
                  <w:vAlign w:val="center"/>
                </w:tcPr>
                <w:p w14:paraId="170DCCDC" w14:textId="77777777" w:rsidR="001209FA" w:rsidRPr="00457F08" w:rsidRDefault="00B53977">
                  <w:pPr>
                    <w:snapToGrid w:val="0"/>
                    <w:jc w:val="center"/>
                    <w:rPr>
                      <w:snapToGrid w:val="0"/>
                      <w:color w:val="000000" w:themeColor="text1"/>
                      <w:spacing w:val="-10"/>
                      <w:kern w:val="0"/>
                      <w:szCs w:val="21"/>
                    </w:rPr>
                  </w:pPr>
                  <w:r w:rsidRPr="00457F08">
                    <w:rPr>
                      <w:snapToGrid w:val="0"/>
                      <w:color w:val="000000" w:themeColor="text1"/>
                      <w:spacing w:val="-10"/>
                      <w:kern w:val="0"/>
                      <w:szCs w:val="21"/>
                    </w:rPr>
                    <w:t>4</w:t>
                  </w:r>
                </w:p>
              </w:tc>
              <w:tc>
                <w:tcPr>
                  <w:tcW w:w="1697" w:type="pct"/>
                  <w:tcBorders>
                    <w:tl2br w:val="nil"/>
                    <w:tr2bl w:val="nil"/>
                  </w:tcBorders>
                  <w:vAlign w:val="center"/>
                </w:tcPr>
                <w:p w14:paraId="0778DEB4" w14:textId="77777777" w:rsidR="001209FA" w:rsidRPr="00457F08" w:rsidRDefault="00B53977">
                  <w:pPr>
                    <w:adjustRightInd w:val="0"/>
                    <w:snapToGrid w:val="0"/>
                    <w:jc w:val="center"/>
                    <w:rPr>
                      <w:color w:val="000000" w:themeColor="text1"/>
                      <w:szCs w:val="21"/>
                    </w:rPr>
                  </w:pPr>
                  <w:r w:rsidRPr="00457F08">
                    <w:rPr>
                      <w:color w:val="000000" w:themeColor="text1"/>
                      <w:szCs w:val="21"/>
                    </w:rPr>
                    <w:t>无机氮</w:t>
                  </w:r>
                  <w:r w:rsidRPr="00457F08">
                    <w:rPr>
                      <w:color w:val="000000" w:themeColor="text1"/>
                      <w:szCs w:val="21"/>
                    </w:rPr>
                    <w:t>≤</w:t>
                  </w:r>
                </w:p>
              </w:tc>
              <w:tc>
                <w:tcPr>
                  <w:tcW w:w="876" w:type="pct"/>
                  <w:tcBorders>
                    <w:tl2br w:val="nil"/>
                    <w:tr2bl w:val="nil"/>
                  </w:tcBorders>
                  <w:vAlign w:val="center"/>
                </w:tcPr>
                <w:p w14:paraId="43045D82" w14:textId="77777777" w:rsidR="001209FA" w:rsidRPr="00457F08" w:rsidRDefault="00B53977">
                  <w:pPr>
                    <w:adjustRightInd w:val="0"/>
                    <w:snapToGrid w:val="0"/>
                    <w:jc w:val="center"/>
                    <w:rPr>
                      <w:color w:val="000000" w:themeColor="text1"/>
                      <w:szCs w:val="21"/>
                    </w:rPr>
                  </w:pPr>
                  <w:r w:rsidRPr="00457F08">
                    <w:rPr>
                      <w:color w:val="000000" w:themeColor="text1"/>
                      <w:szCs w:val="21"/>
                    </w:rPr>
                    <w:t>0.20</w:t>
                  </w:r>
                </w:p>
              </w:tc>
              <w:tc>
                <w:tcPr>
                  <w:tcW w:w="877" w:type="pct"/>
                  <w:tcBorders>
                    <w:tl2br w:val="nil"/>
                    <w:tr2bl w:val="nil"/>
                  </w:tcBorders>
                  <w:vAlign w:val="center"/>
                </w:tcPr>
                <w:p w14:paraId="19840DF5" w14:textId="77777777" w:rsidR="001209FA" w:rsidRPr="00457F08" w:rsidRDefault="00B53977">
                  <w:pPr>
                    <w:adjustRightInd w:val="0"/>
                    <w:snapToGrid w:val="0"/>
                    <w:jc w:val="center"/>
                    <w:rPr>
                      <w:color w:val="000000" w:themeColor="text1"/>
                      <w:szCs w:val="21"/>
                    </w:rPr>
                  </w:pPr>
                  <w:r w:rsidRPr="00457F08">
                    <w:rPr>
                      <w:color w:val="000000" w:themeColor="text1"/>
                      <w:szCs w:val="21"/>
                    </w:rPr>
                    <w:t>0.30</w:t>
                  </w:r>
                </w:p>
              </w:tc>
              <w:tc>
                <w:tcPr>
                  <w:tcW w:w="996" w:type="pct"/>
                  <w:tcBorders>
                    <w:tl2br w:val="nil"/>
                    <w:tr2bl w:val="nil"/>
                  </w:tcBorders>
                  <w:shd w:val="clear" w:color="auto" w:fill="auto"/>
                  <w:vAlign w:val="center"/>
                </w:tcPr>
                <w:p w14:paraId="7A183FA6" w14:textId="77777777" w:rsidR="001209FA" w:rsidRPr="00457F08" w:rsidRDefault="00B53977">
                  <w:pPr>
                    <w:adjustRightInd w:val="0"/>
                    <w:snapToGrid w:val="0"/>
                    <w:jc w:val="center"/>
                    <w:rPr>
                      <w:color w:val="000000" w:themeColor="text1"/>
                      <w:szCs w:val="21"/>
                    </w:rPr>
                  </w:pPr>
                  <w:r w:rsidRPr="00457F08">
                    <w:rPr>
                      <w:color w:val="000000" w:themeColor="text1"/>
                      <w:szCs w:val="21"/>
                    </w:rPr>
                    <w:t>0.40</w:t>
                  </w:r>
                </w:p>
              </w:tc>
            </w:tr>
            <w:tr w:rsidR="00457F08" w:rsidRPr="00457F08" w14:paraId="7BA837F0" w14:textId="77777777" w:rsidTr="00F05414">
              <w:trPr>
                <w:trHeight w:val="167"/>
                <w:jc w:val="center"/>
              </w:trPr>
              <w:tc>
                <w:tcPr>
                  <w:tcW w:w="555" w:type="pct"/>
                  <w:tcBorders>
                    <w:tl2br w:val="nil"/>
                    <w:tr2bl w:val="nil"/>
                  </w:tcBorders>
                  <w:vAlign w:val="center"/>
                </w:tcPr>
                <w:p w14:paraId="5C2ABE7C" w14:textId="77777777" w:rsidR="001209FA" w:rsidRPr="00457F08" w:rsidRDefault="00B53977">
                  <w:pPr>
                    <w:snapToGrid w:val="0"/>
                    <w:jc w:val="center"/>
                    <w:rPr>
                      <w:snapToGrid w:val="0"/>
                      <w:color w:val="000000" w:themeColor="text1"/>
                      <w:spacing w:val="-10"/>
                      <w:kern w:val="0"/>
                      <w:szCs w:val="21"/>
                    </w:rPr>
                  </w:pPr>
                  <w:r w:rsidRPr="00457F08">
                    <w:rPr>
                      <w:snapToGrid w:val="0"/>
                      <w:color w:val="000000" w:themeColor="text1"/>
                      <w:spacing w:val="-10"/>
                      <w:kern w:val="0"/>
                      <w:szCs w:val="21"/>
                    </w:rPr>
                    <w:t>5</w:t>
                  </w:r>
                </w:p>
              </w:tc>
              <w:tc>
                <w:tcPr>
                  <w:tcW w:w="1697" w:type="pct"/>
                  <w:tcBorders>
                    <w:tl2br w:val="nil"/>
                    <w:tr2bl w:val="nil"/>
                  </w:tcBorders>
                  <w:vAlign w:val="center"/>
                </w:tcPr>
                <w:p w14:paraId="6EDA90FB" w14:textId="77777777" w:rsidR="001209FA" w:rsidRPr="00457F08" w:rsidRDefault="00B53977">
                  <w:pPr>
                    <w:adjustRightInd w:val="0"/>
                    <w:snapToGrid w:val="0"/>
                    <w:jc w:val="center"/>
                    <w:rPr>
                      <w:color w:val="000000" w:themeColor="text1"/>
                      <w:szCs w:val="21"/>
                    </w:rPr>
                  </w:pPr>
                  <w:r w:rsidRPr="00457F08">
                    <w:rPr>
                      <w:color w:val="000000" w:themeColor="text1"/>
                      <w:szCs w:val="21"/>
                    </w:rPr>
                    <w:t>活性磷酸盐</w:t>
                  </w:r>
                  <w:r w:rsidRPr="00457F08">
                    <w:rPr>
                      <w:color w:val="000000" w:themeColor="text1"/>
                      <w:szCs w:val="21"/>
                    </w:rPr>
                    <w:t>≤</w:t>
                  </w:r>
                </w:p>
              </w:tc>
              <w:tc>
                <w:tcPr>
                  <w:tcW w:w="876" w:type="pct"/>
                  <w:tcBorders>
                    <w:tl2br w:val="nil"/>
                    <w:tr2bl w:val="nil"/>
                  </w:tcBorders>
                  <w:vAlign w:val="center"/>
                </w:tcPr>
                <w:p w14:paraId="51F8E9A4" w14:textId="77777777" w:rsidR="001209FA" w:rsidRPr="00457F08" w:rsidRDefault="00B53977">
                  <w:pPr>
                    <w:adjustRightInd w:val="0"/>
                    <w:snapToGrid w:val="0"/>
                    <w:jc w:val="center"/>
                    <w:rPr>
                      <w:color w:val="000000" w:themeColor="text1"/>
                      <w:szCs w:val="21"/>
                    </w:rPr>
                  </w:pPr>
                  <w:r w:rsidRPr="00457F08">
                    <w:rPr>
                      <w:color w:val="000000" w:themeColor="text1"/>
                      <w:szCs w:val="21"/>
                    </w:rPr>
                    <w:t>0.015</w:t>
                  </w:r>
                </w:p>
              </w:tc>
              <w:tc>
                <w:tcPr>
                  <w:tcW w:w="1872" w:type="pct"/>
                  <w:gridSpan w:val="2"/>
                  <w:tcBorders>
                    <w:tl2br w:val="nil"/>
                    <w:tr2bl w:val="nil"/>
                  </w:tcBorders>
                  <w:shd w:val="clear" w:color="auto" w:fill="auto"/>
                  <w:vAlign w:val="center"/>
                </w:tcPr>
                <w:p w14:paraId="5528072D" w14:textId="77777777" w:rsidR="001209FA" w:rsidRPr="00457F08" w:rsidRDefault="00B53977">
                  <w:pPr>
                    <w:adjustRightInd w:val="0"/>
                    <w:snapToGrid w:val="0"/>
                    <w:jc w:val="center"/>
                    <w:rPr>
                      <w:color w:val="000000" w:themeColor="text1"/>
                      <w:szCs w:val="21"/>
                    </w:rPr>
                  </w:pPr>
                  <w:r w:rsidRPr="00457F08">
                    <w:rPr>
                      <w:color w:val="000000" w:themeColor="text1"/>
                      <w:szCs w:val="21"/>
                    </w:rPr>
                    <w:t>0.030</w:t>
                  </w:r>
                </w:p>
              </w:tc>
            </w:tr>
            <w:tr w:rsidR="00457F08" w:rsidRPr="00457F08" w14:paraId="34B4E7C5" w14:textId="77777777" w:rsidTr="00F05414">
              <w:trPr>
                <w:trHeight w:val="167"/>
                <w:jc w:val="center"/>
              </w:trPr>
              <w:tc>
                <w:tcPr>
                  <w:tcW w:w="555" w:type="pct"/>
                  <w:tcBorders>
                    <w:tl2br w:val="nil"/>
                    <w:tr2bl w:val="nil"/>
                  </w:tcBorders>
                  <w:vAlign w:val="center"/>
                </w:tcPr>
                <w:p w14:paraId="7F76F648" w14:textId="77777777" w:rsidR="001209FA" w:rsidRPr="00457F08" w:rsidRDefault="00B53977">
                  <w:pPr>
                    <w:snapToGrid w:val="0"/>
                    <w:jc w:val="center"/>
                    <w:rPr>
                      <w:snapToGrid w:val="0"/>
                      <w:color w:val="000000" w:themeColor="text1"/>
                      <w:spacing w:val="-10"/>
                      <w:kern w:val="0"/>
                      <w:szCs w:val="21"/>
                    </w:rPr>
                  </w:pPr>
                  <w:r w:rsidRPr="00457F08">
                    <w:rPr>
                      <w:snapToGrid w:val="0"/>
                      <w:color w:val="000000" w:themeColor="text1"/>
                      <w:spacing w:val="-10"/>
                      <w:kern w:val="0"/>
                      <w:szCs w:val="21"/>
                    </w:rPr>
                    <w:t>6</w:t>
                  </w:r>
                </w:p>
              </w:tc>
              <w:tc>
                <w:tcPr>
                  <w:tcW w:w="1697" w:type="pct"/>
                  <w:tcBorders>
                    <w:tl2br w:val="nil"/>
                    <w:tr2bl w:val="nil"/>
                  </w:tcBorders>
                  <w:vAlign w:val="center"/>
                </w:tcPr>
                <w:p w14:paraId="11D3315A" w14:textId="77777777" w:rsidR="001209FA" w:rsidRPr="00457F08" w:rsidRDefault="00B53977">
                  <w:pPr>
                    <w:adjustRightInd w:val="0"/>
                    <w:snapToGrid w:val="0"/>
                    <w:jc w:val="center"/>
                    <w:rPr>
                      <w:color w:val="000000" w:themeColor="text1"/>
                      <w:szCs w:val="21"/>
                    </w:rPr>
                  </w:pPr>
                  <w:r w:rsidRPr="00457F08">
                    <w:rPr>
                      <w:color w:val="000000" w:themeColor="text1"/>
                      <w:szCs w:val="21"/>
                    </w:rPr>
                    <w:t>SS(</w:t>
                  </w:r>
                  <w:r w:rsidRPr="00457F08">
                    <w:rPr>
                      <w:color w:val="000000" w:themeColor="text1"/>
                      <w:szCs w:val="21"/>
                    </w:rPr>
                    <w:t>人为增量</w:t>
                  </w:r>
                  <w:r w:rsidRPr="00457F08">
                    <w:rPr>
                      <w:color w:val="000000" w:themeColor="text1"/>
                      <w:szCs w:val="21"/>
                    </w:rPr>
                    <w:t>)≤</w:t>
                  </w:r>
                </w:p>
              </w:tc>
              <w:tc>
                <w:tcPr>
                  <w:tcW w:w="1753" w:type="pct"/>
                  <w:gridSpan w:val="2"/>
                  <w:tcBorders>
                    <w:tl2br w:val="nil"/>
                    <w:tr2bl w:val="nil"/>
                  </w:tcBorders>
                  <w:vAlign w:val="center"/>
                </w:tcPr>
                <w:p w14:paraId="6E1913A6" w14:textId="77777777" w:rsidR="001209FA" w:rsidRPr="00457F08" w:rsidRDefault="00B53977">
                  <w:pPr>
                    <w:adjustRightInd w:val="0"/>
                    <w:snapToGrid w:val="0"/>
                    <w:jc w:val="center"/>
                    <w:rPr>
                      <w:color w:val="000000" w:themeColor="text1"/>
                      <w:szCs w:val="21"/>
                    </w:rPr>
                  </w:pPr>
                  <w:r w:rsidRPr="00457F08">
                    <w:rPr>
                      <w:color w:val="000000" w:themeColor="text1"/>
                      <w:szCs w:val="21"/>
                    </w:rPr>
                    <w:t>10</w:t>
                  </w:r>
                </w:p>
              </w:tc>
              <w:tc>
                <w:tcPr>
                  <w:tcW w:w="996" w:type="pct"/>
                  <w:tcBorders>
                    <w:tl2br w:val="nil"/>
                    <w:tr2bl w:val="nil"/>
                  </w:tcBorders>
                  <w:shd w:val="clear" w:color="auto" w:fill="auto"/>
                  <w:vAlign w:val="center"/>
                </w:tcPr>
                <w:p w14:paraId="5313ABDC" w14:textId="77777777" w:rsidR="001209FA" w:rsidRPr="00457F08" w:rsidRDefault="00B53977">
                  <w:pPr>
                    <w:adjustRightInd w:val="0"/>
                    <w:snapToGrid w:val="0"/>
                    <w:jc w:val="center"/>
                    <w:rPr>
                      <w:color w:val="000000" w:themeColor="text1"/>
                      <w:szCs w:val="21"/>
                    </w:rPr>
                  </w:pPr>
                  <w:r w:rsidRPr="00457F08">
                    <w:rPr>
                      <w:color w:val="000000" w:themeColor="text1"/>
                      <w:szCs w:val="21"/>
                    </w:rPr>
                    <w:t>100</w:t>
                  </w:r>
                </w:p>
              </w:tc>
            </w:tr>
            <w:tr w:rsidR="00457F08" w:rsidRPr="00457F08" w14:paraId="4148B0C2" w14:textId="77777777" w:rsidTr="00F05414">
              <w:trPr>
                <w:trHeight w:val="167"/>
                <w:jc w:val="center"/>
              </w:trPr>
              <w:tc>
                <w:tcPr>
                  <w:tcW w:w="555" w:type="pct"/>
                  <w:tcBorders>
                    <w:tl2br w:val="nil"/>
                    <w:tr2bl w:val="nil"/>
                  </w:tcBorders>
                  <w:vAlign w:val="center"/>
                </w:tcPr>
                <w:p w14:paraId="1B2C4A09" w14:textId="77777777" w:rsidR="001209FA" w:rsidRPr="00457F08" w:rsidRDefault="00B53977">
                  <w:pPr>
                    <w:snapToGrid w:val="0"/>
                    <w:jc w:val="center"/>
                    <w:rPr>
                      <w:snapToGrid w:val="0"/>
                      <w:color w:val="000000" w:themeColor="text1"/>
                      <w:spacing w:val="-10"/>
                      <w:kern w:val="0"/>
                      <w:szCs w:val="21"/>
                    </w:rPr>
                  </w:pPr>
                  <w:r w:rsidRPr="00457F08">
                    <w:rPr>
                      <w:snapToGrid w:val="0"/>
                      <w:color w:val="000000" w:themeColor="text1"/>
                      <w:spacing w:val="-10"/>
                      <w:kern w:val="0"/>
                      <w:szCs w:val="21"/>
                    </w:rPr>
                    <w:t>7</w:t>
                  </w:r>
                </w:p>
              </w:tc>
              <w:tc>
                <w:tcPr>
                  <w:tcW w:w="1697" w:type="pct"/>
                  <w:tcBorders>
                    <w:tl2br w:val="nil"/>
                    <w:tr2bl w:val="nil"/>
                  </w:tcBorders>
                  <w:vAlign w:val="center"/>
                </w:tcPr>
                <w:p w14:paraId="0D20EA1A" w14:textId="77777777" w:rsidR="001209FA" w:rsidRPr="00457F08" w:rsidRDefault="00B53977">
                  <w:pPr>
                    <w:adjustRightInd w:val="0"/>
                    <w:snapToGrid w:val="0"/>
                    <w:jc w:val="center"/>
                    <w:rPr>
                      <w:color w:val="000000" w:themeColor="text1"/>
                      <w:szCs w:val="21"/>
                    </w:rPr>
                  </w:pPr>
                  <w:r w:rsidRPr="00457F08">
                    <w:rPr>
                      <w:color w:val="000000" w:themeColor="text1"/>
                      <w:szCs w:val="21"/>
                    </w:rPr>
                    <w:t>石油类</w:t>
                  </w:r>
                  <w:r w:rsidRPr="00457F08">
                    <w:rPr>
                      <w:color w:val="000000" w:themeColor="text1"/>
                      <w:szCs w:val="21"/>
                    </w:rPr>
                    <w:t>≤</w:t>
                  </w:r>
                </w:p>
              </w:tc>
              <w:tc>
                <w:tcPr>
                  <w:tcW w:w="1753" w:type="pct"/>
                  <w:gridSpan w:val="2"/>
                  <w:tcBorders>
                    <w:tl2br w:val="nil"/>
                    <w:tr2bl w:val="nil"/>
                  </w:tcBorders>
                  <w:vAlign w:val="center"/>
                </w:tcPr>
                <w:p w14:paraId="42C1AF14" w14:textId="77777777" w:rsidR="001209FA" w:rsidRPr="00457F08" w:rsidRDefault="00B53977">
                  <w:pPr>
                    <w:adjustRightInd w:val="0"/>
                    <w:snapToGrid w:val="0"/>
                    <w:jc w:val="center"/>
                    <w:rPr>
                      <w:color w:val="000000" w:themeColor="text1"/>
                      <w:szCs w:val="21"/>
                    </w:rPr>
                  </w:pPr>
                  <w:r w:rsidRPr="00457F08">
                    <w:rPr>
                      <w:color w:val="000000" w:themeColor="text1"/>
                      <w:szCs w:val="21"/>
                    </w:rPr>
                    <w:t>0.05</w:t>
                  </w:r>
                </w:p>
              </w:tc>
              <w:tc>
                <w:tcPr>
                  <w:tcW w:w="996" w:type="pct"/>
                  <w:tcBorders>
                    <w:tl2br w:val="nil"/>
                    <w:tr2bl w:val="nil"/>
                  </w:tcBorders>
                  <w:shd w:val="clear" w:color="auto" w:fill="auto"/>
                  <w:vAlign w:val="center"/>
                </w:tcPr>
                <w:p w14:paraId="1B665E9F" w14:textId="77777777" w:rsidR="001209FA" w:rsidRPr="00457F08" w:rsidRDefault="00B53977">
                  <w:pPr>
                    <w:adjustRightInd w:val="0"/>
                    <w:snapToGrid w:val="0"/>
                    <w:jc w:val="center"/>
                    <w:rPr>
                      <w:color w:val="000000" w:themeColor="text1"/>
                      <w:szCs w:val="21"/>
                    </w:rPr>
                  </w:pPr>
                  <w:r w:rsidRPr="00457F08">
                    <w:rPr>
                      <w:color w:val="000000" w:themeColor="text1"/>
                      <w:szCs w:val="21"/>
                    </w:rPr>
                    <w:t>0.30</w:t>
                  </w:r>
                </w:p>
              </w:tc>
            </w:tr>
            <w:tr w:rsidR="00457F08" w:rsidRPr="00457F08" w14:paraId="3C74345A" w14:textId="77777777" w:rsidTr="00F05414">
              <w:trPr>
                <w:trHeight w:val="167"/>
                <w:jc w:val="center"/>
              </w:trPr>
              <w:tc>
                <w:tcPr>
                  <w:tcW w:w="555" w:type="pct"/>
                  <w:tcBorders>
                    <w:tl2br w:val="nil"/>
                    <w:tr2bl w:val="nil"/>
                  </w:tcBorders>
                  <w:vAlign w:val="center"/>
                </w:tcPr>
                <w:p w14:paraId="1CB1E8C2" w14:textId="77777777" w:rsidR="001209FA" w:rsidRPr="00457F08" w:rsidRDefault="00B53977">
                  <w:pPr>
                    <w:snapToGrid w:val="0"/>
                    <w:jc w:val="center"/>
                    <w:rPr>
                      <w:snapToGrid w:val="0"/>
                      <w:color w:val="000000" w:themeColor="text1"/>
                      <w:spacing w:val="-10"/>
                      <w:kern w:val="0"/>
                      <w:szCs w:val="21"/>
                    </w:rPr>
                  </w:pPr>
                  <w:r w:rsidRPr="00457F08">
                    <w:rPr>
                      <w:snapToGrid w:val="0"/>
                      <w:color w:val="000000" w:themeColor="text1"/>
                      <w:spacing w:val="-10"/>
                      <w:kern w:val="0"/>
                      <w:szCs w:val="21"/>
                    </w:rPr>
                    <w:t>8</w:t>
                  </w:r>
                </w:p>
              </w:tc>
              <w:tc>
                <w:tcPr>
                  <w:tcW w:w="1697" w:type="pct"/>
                  <w:tcBorders>
                    <w:tl2br w:val="nil"/>
                    <w:tr2bl w:val="nil"/>
                  </w:tcBorders>
                  <w:vAlign w:val="center"/>
                </w:tcPr>
                <w:p w14:paraId="703B0BA0" w14:textId="77777777" w:rsidR="001209FA" w:rsidRPr="00457F08" w:rsidRDefault="00B53977">
                  <w:pPr>
                    <w:adjustRightInd w:val="0"/>
                    <w:snapToGrid w:val="0"/>
                    <w:jc w:val="center"/>
                    <w:rPr>
                      <w:color w:val="000000" w:themeColor="text1"/>
                      <w:szCs w:val="21"/>
                    </w:rPr>
                  </w:pPr>
                  <w:r w:rsidRPr="00457F08">
                    <w:rPr>
                      <w:color w:val="000000" w:themeColor="text1"/>
                      <w:szCs w:val="21"/>
                    </w:rPr>
                    <w:t>Pb≤</w:t>
                  </w:r>
                </w:p>
              </w:tc>
              <w:tc>
                <w:tcPr>
                  <w:tcW w:w="876" w:type="pct"/>
                  <w:tcBorders>
                    <w:tl2br w:val="nil"/>
                    <w:tr2bl w:val="nil"/>
                  </w:tcBorders>
                  <w:vAlign w:val="center"/>
                </w:tcPr>
                <w:p w14:paraId="2439FF53" w14:textId="77777777" w:rsidR="001209FA" w:rsidRPr="00457F08" w:rsidRDefault="00B53977">
                  <w:pPr>
                    <w:adjustRightInd w:val="0"/>
                    <w:snapToGrid w:val="0"/>
                    <w:jc w:val="center"/>
                    <w:rPr>
                      <w:color w:val="000000" w:themeColor="text1"/>
                      <w:szCs w:val="21"/>
                    </w:rPr>
                  </w:pPr>
                  <w:r w:rsidRPr="00457F08">
                    <w:rPr>
                      <w:color w:val="000000" w:themeColor="text1"/>
                      <w:szCs w:val="21"/>
                    </w:rPr>
                    <w:t>0.001</w:t>
                  </w:r>
                </w:p>
              </w:tc>
              <w:tc>
                <w:tcPr>
                  <w:tcW w:w="877" w:type="pct"/>
                  <w:tcBorders>
                    <w:tl2br w:val="nil"/>
                    <w:tr2bl w:val="nil"/>
                  </w:tcBorders>
                  <w:vAlign w:val="center"/>
                </w:tcPr>
                <w:p w14:paraId="6004D2EA" w14:textId="77777777" w:rsidR="001209FA" w:rsidRPr="00457F08" w:rsidRDefault="00B53977">
                  <w:pPr>
                    <w:adjustRightInd w:val="0"/>
                    <w:snapToGrid w:val="0"/>
                    <w:jc w:val="center"/>
                    <w:rPr>
                      <w:color w:val="000000" w:themeColor="text1"/>
                      <w:szCs w:val="21"/>
                    </w:rPr>
                  </w:pPr>
                  <w:r w:rsidRPr="00457F08">
                    <w:rPr>
                      <w:color w:val="000000" w:themeColor="text1"/>
                      <w:szCs w:val="21"/>
                    </w:rPr>
                    <w:t>0.005</w:t>
                  </w:r>
                </w:p>
              </w:tc>
              <w:tc>
                <w:tcPr>
                  <w:tcW w:w="996" w:type="pct"/>
                  <w:tcBorders>
                    <w:tl2br w:val="nil"/>
                    <w:tr2bl w:val="nil"/>
                  </w:tcBorders>
                  <w:shd w:val="clear" w:color="auto" w:fill="auto"/>
                  <w:vAlign w:val="center"/>
                </w:tcPr>
                <w:p w14:paraId="341C4AF4" w14:textId="77777777" w:rsidR="001209FA" w:rsidRPr="00457F08" w:rsidRDefault="00B53977">
                  <w:pPr>
                    <w:adjustRightInd w:val="0"/>
                    <w:snapToGrid w:val="0"/>
                    <w:jc w:val="center"/>
                    <w:rPr>
                      <w:color w:val="000000" w:themeColor="text1"/>
                      <w:szCs w:val="21"/>
                    </w:rPr>
                  </w:pPr>
                  <w:r w:rsidRPr="00457F08">
                    <w:rPr>
                      <w:color w:val="000000" w:themeColor="text1"/>
                      <w:szCs w:val="21"/>
                    </w:rPr>
                    <w:t>0.010</w:t>
                  </w:r>
                </w:p>
              </w:tc>
            </w:tr>
            <w:tr w:rsidR="00457F08" w:rsidRPr="00457F08" w14:paraId="5DAC924D" w14:textId="77777777" w:rsidTr="00F05414">
              <w:trPr>
                <w:trHeight w:val="167"/>
                <w:jc w:val="center"/>
              </w:trPr>
              <w:tc>
                <w:tcPr>
                  <w:tcW w:w="555" w:type="pct"/>
                  <w:tcBorders>
                    <w:tl2br w:val="nil"/>
                    <w:tr2bl w:val="nil"/>
                  </w:tcBorders>
                  <w:vAlign w:val="center"/>
                </w:tcPr>
                <w:p w14:paraId="510945FF" w14:textId="77777777" w:rsidR="001209FA" w:rsidRPr="00457F08" w:rsidRDefault="00B53977">
                  <w:pPr>
                    <w:snapToGrid w:val="0"/>
                    <w:jc w:val="center"/>
                    <w:rPr>
                      <w:snapToGrid w:val="0"/>
                      <w:color w:val="000000" w:themeColor="text1"/>
                      <w:spacing w:val="-10"/>
                      <w:kern w:val="0"/>
                      <w:szCs w:val="21"/>
                    </w:rPr>
                  </w:pPr>
                  <w:r w:rsidRPr="00457F08">
                    <w:rPr>
                      <w:snapToGrid w:val="0"/>
                      <w:color w:val="000000" w:themeColor="text1"/>
                      <w:spacing w:val="-10"/>
                      <w:kern w:val="0"/>
                      <w:szCs w:val="21"/>
                    </w:rPr>
                    <w:t>9</w:t>
                  </w:r>
                </w:p>
              </w:tc>
              <w:tc>
                <w:tcPr>
                  <w:tcW w:w="1697" w:type="pct"/>
                  <w:tcBorders>
                    <w:tl2br w:val="nil"/>
                    <w:tr2bl w:val="nil"/>
                  </w:tcBorders>
                  <w:vAlign w:val="center"/>
                </w:tcPr>
                <w:p w14:paraId="6BCF37A7" w14:textId="77777777" w:rsidR="001209FA" w:rsidRPr="00457F08" w:rsidRDefault="00B53977">
                  <w:pPr>
                    <w:adjustRightInd w:val="0"/>
                    <w:snapToGrid w:val="0"/>
                    <w:jc w:val="center"/>
                    <w:rPr>
                      <w:color w:val="000000" w:themeColor="text1"/>
                      <w:szCs w:val="21"/>
                    </w:rPr>
                  </w:pPr>
                  <w:r w:rsidRPr="00457F08">
                    <w:rPr>
                      <w:color w:val="000000" w:themeColor="text1"/>
                      <w:szCs w:val="21"/>
                    </w:rPr>
                    <w:t>Cu≤</w:t>
                  </w:r>
                </w:p>
              </w:tc>
              <w:tc>
                <w:tcPr>
                  <w:tcW w:w="876" w:type="pct"/>
                  <w:tcBorders>
                    <w:tl2br w:val="nil"/>
                    <w:tr2bl w:val="nil"/>
                  </w:tcBorders>
                  <w:vAlign w:val="center"/>
                </w:tcPr>
                <w:p w14:paraId="0796F0B7" w14:textId="77777777" w:rsidR="001209FA" w:rsidRPr="00457F08" w:rsidRDefault="00B53977">
                  <w:pPr>
                    <w:adjustRightInd w:val="0"/>
                    <w:snapToGrid w:val="0"/>
                    <w:jc w:val="center"/>
                    <w:rPr>
                      <w:color w:val="000000" w:themeColor="text1"/>
                      <w:szCs w:val="21"/>
                    </w:rPr>
                  </w:pPr>
                  <w:r w:rsidRPr="00457F08">
                    <w:rPr>
                      <w:snapToGrid w:val="0"/>
                      <w:color w:val="000000" w:themeColor="text1"/>
                      <w:kern w:val="0"/>
                      <w:szCs w:val="21"/>
                      <w:lang w:val="en-GB"/>
                    </w:rPr>
                    <w:t>0.005</w:t>
                  </w:r>
                </w:p>
              </w:tc>
              <w:tc>
                <w:tcPr>
                  <w:tcW w:w="877" w:type="pct"/>
                  <w:tcBorders>
                    <w:tl2br w:val="nil"/>
                    <w:tr2bl w:val="nil"/>
                  </w:tcBorders>
                  <w:vAlign w:val="center"/>
                </w:tcPr>
                <w:p w14:paraId="449D5773" w14:textId="77777777" w:rsidR="001209FA" w:rsidRPr="00457F08" w:rsidRDefault="00B53977">
                  <w:pPr>
                    <w:adjustRightInd w:val="0"/>
                    <w:snapToGrid w:val="0"/>
                    <w:jc w:val="center"/>
                    <w:rPr>
                      <w:color w:val="000000" w:themeColor="text1"/>
                      <w:szCs w:val="21"/>
                    </w:rPr>
                  </w:pPr>
                  <w:r w:rsidRPr="00457F08">
                    <w:rPr>
                      <w:snapToGrid w:val="0"/>
                      <w:color w:val="000000" w:themeColor="text1"/>
                      <w:kern w:val="0"/>
                      <w:szCs w:val="21"/>
                      <w:lang w:val="en-GB"/>
                    </w:rPr>
                    <w:t>0.010</w:t>
                  </w:r>
                </w:p>
              </w:tc>
              <w:tc>
                <w:tcPr>
                  <w:tcW w:w="996" w:type="pct"/>
                  <w:tcBorders>
                    <w:tl2br w:val="nil"/>
                    <w:tr2bl w:val="nil"/>
                  </w:tcBorders>
                  <w:shd w:val="clear" w:color="auto" w:fill="auto"/>
                  <w:vAlign w:val="center"/>
                </w:tcPr>
                <w:p w14:paraId="6330AEBE" w14:textId="77777777" w:rsidR="001209FA" w:rsidRPr="00457F08" w:rsidRDefault="00B53977">
                  <w:pPr>
                    <w:adjustRightInd w:val="0"/>
                    <w:snapToGrid w:val="0"/>
                    <w:jc w:val="center"/>
                    <w:rPr>
                      <w:color w:val="000000" w:themeColor="text1"/>
                      <w:szCs w:val="21"/>
                    </w:rPr>
                  </w:pPr>
                  <w:r w:rsidRPr="00457F08">
                    <w:rPr>
                      <w:snapToGrid w:val="0"/>
                      <w:color w:val="000000" w:themeColor="text1"/>
                      <w:kern w:val="0"/>
                      <w:szCs w:val="21"/>
                      <w:lang w:val="en-GB"/>
                    </w:rPr>
                    <w:t>0.050</w:t>
                  </w:r>
                </w:p>
              </w:tc>
            </w:tr>
            <w:tr w:rsidR="00457F08" w:rsidRPr="00457F08" w14:paraId="28745D13" w14:textId="77777777" w:rsidTr="00F05414">
              <w:trPr>
                <w:trHeight w:val="167"/>
                <w:jc w:val="center"/>
              </w:trPr>
              <w:tc>
                <w:tcPr>
                  <w:tcW w:w="555" w:type="pct"/>
                  <w:tcBorders>
                    <w:tl2br w:val="nil"/>
                    <w:tr2bl w:val="nil"/>
                  </w:tcBorders>
                  <w:vAlign w:val="center"/>
                </w:tcPr>
                <w:p w14:paraId="407587AA" w14:textId="77777777" w:rsidR="001209FA" w:rsidRPr="00457F08" w:rsidRDefault="00B53977">
                  <w:pPr>
                    <w:snapToGrid w:val="0"/>
                    <w:jc w:val="center"/>
                    <w:rPr>
                      <w:snapToGrid w:val="0"/>
                      <w:color w:val="000000" w:themeColor="text1"/>
                      <w:spacing w:val="-10"/>
                      <w:kern w:val="0"/>
                      <w:szCs w:val="21"/>
                    </w:rPr>
                  </w:pPr>
                  <w:r w:rsidRPr="00457F08">
                    <w:rPr>
                      <w:snapToGrid w:val="0"/>
                      <w:color w:val="000000" w:themeColor="text1"/>
                      <w:spacing w:val="-10"/>
                      <w:kern w:val="0"/>
                      <w:szCs w:val="21"/>
                    </w:rPr>
                    <w:t>10</w:t>
                  </w:r>
                </w:p>
              </w:tc>
              <w:tc>
                <w:tcPr>
                  <w:tcW w:w="1697" w:type="pct"/>
                  <w:tcBorders>
                    <w:tl2br w:val="nil"/>
                    <w:tr2bl w:val="nil"/>
                  </w:tcBorders>
                  <w:vAlign w:val="center"/>
                </w:tcPr>
                <w:p w14:paraId="77E2499D" w14:textId="77777777" w:rsidR="001209FA" w:rsidRPr="00457F08" w:rsidRDefault="00B53977">
                  <w:pPr>
                    <w:adjustRightInd w:val="0"/>
                    <w:snapToGrid w:val="0"/>
                    <w:jc w:val="center"/>
                    <w:rPr>
                      <w:color w:val="000000" w:themeColor="text1"/>
                      <w:szCs w:val="21"/>
                    </w:rPr>
                  </w:pPr>
                  <w:r w:rsidRPr="00457F08">
                    <w:rPr>
                      <w:color w:val="000000" w:themeColor="text1"/>
                      <w:szCs w:val="21"/>
                    </w:rPr>
                    <w:t>Zn≤</w:t>
                  </w:r>
                </w:p>
              </w:tc>
              <w:tc>
                <w:tcPr>
                  <w:tcW w:w="876" w:type="pct"/>
                  <w:tcBorders>
                    <w:tl2br w:val="nil"/>
                    <w:tr2bl w:val="nil"/>
                  </w:tcBorders>
                  <w:vAlign w:val="center"/>
                </w:tcPr>
                <w:p w14:paraId="3F2F0977" w14:textId="77777777" w:rsidR="001209FA" w:rsidRPr="00457F08" w:rsidRDefault="00B53977">
                  <w:pPr>
                    <w:snapToGrid w:val="0"/>
                    <w:jc w:val="center"/>
                    <w:rPr>
                      <w:snapToGrid w:val="0"/>
                      <w:color w:val="000000" w:themeColor="text1"/>
                      <w:kern w:val="0"/>
                      <w:szCs w:val="21"/>
                      <w:lang w:val="en-GB"/>
                    </w:rPr>
                  </w:pPr>
                  <w:r w:rsidRPr="00457F08">
                    <w:rPr>
                      <w:snapToGrid w:val="0"/>
                      <w:color w:val="000000" w:themeColor="text1"/>
                      <w:kern w:val="0"/>
                      <w:szCs w:val="21"/>
                      <w:lang w:val="en-GB"/>
                    </w:rPr>
                    <w:t>0.020</w:t>
                  </w:r>
                </w:p>
              </w:tc>
              <w:tc>
                <w:tcPr>
                  <w:tcW w:w="877" w:type="pct"/>
                  <w:tcBorders>
                    <w:tl2br w:val="nil"/>
                    <w:tr2bl w:val="nil"/>
                  </w:tcBorders>
                  <w:vAlign w:val="center"/>
                </w:tcPr>
                <w:p w14:paraId="0A8AF6C5" w14:textId="77777777" w:rsidR="001209FA" w:rsidRPr="00457F08" w:rsidRDefault="00B53977">
                  <w:pPr>
                    <w:snapToGrid w:val="0"/>
                    <w:jc w:val="center"/>
                    <w:rPr>
                      <w:snapToGrid w:val="0"/>
                      <w:color w:val="000000" w:themeColor="text1"/>
                      <w:kern w:val="0"/>
                      <w:szCs w:val="21"/>
                      <w:lang w:val="en-GB"/>
                    </w:rPr>
                  </w:pPr>
                  <w:r w:rsidRPr="00457F08">
                    <w:rPr>
                      <w:snapToGrid w:val="0"/>
                      <w:color w:val="000000" w:themeColor="text1"/>
                      <w:kern w:val="0"/>
                      <w:szCs w:val="21"/>
                      <w:lang w:val="en-GB"/>
                    </w:rPr>
                    <w:t>0.050</w:t>
                  </w:r>
                </w:p>
              </w:tc>
              <w:tc>
                <w:tcPr>
                  <w:tcW w:w="996" w:type="pct"/>
                  <w:tcBorders>
                    <w:tl2br w:val="nil"/>
                    <w:tr2bl w:val="nil"/>
                  </w:tcBorders>
                  <w:shd w:val="clear" w:color="auto" w:fill="auto"/>
                  <w:vAlign w:val="center"/>
                </w:tcPr>
                <w:p w14:paraId="1029A38F" w14:textId="77777777" w:rsidR="001209FA" w:rsidRPr="00457F08" w:rsidRDefault="00B53977">
                  <w:pPr>
                    <w:snapToGrid w:val="0"/>
                    <w:jc w:val="center"/>
                    <w:rPr>
                      <w:snapToGrid w:val="0"/>
                      <w:color w:val="000000" w:themeColor="text1"/>
                      <w:kern w:val="0"/>
                      <w:szCs w:val="21"/>
                      <w:lang w:val="en-GB"/>
                    </w:rPr>
                  </w:pPr>
                  <w:r w:rsidRPr="00457F08">
                    <w:rPr>
                      <w:snapToGrid w:val="0"/>
                      <w:color w:val="000000" w:themeColor="text1"/>
                      <w:kern w:val="0"/>
                      <w:szCs w:val="21"/>
                      <w:lang w:val="en-GB"/>
                    </w:rPr>
                    <w:t>0.10</w:t>
                  </w:r>
                </w:p>
              </w:tc>
            </w:tr>
            <w:tr w:rsidR="00457F08" w:rsidRPr="00457F08" w14:paraId="42AFC477" w14:textId="77777777" w:rsidTr="00F05414">
              <w:trPr>
                <w:trHeight w:val="167"/>
                <w:jc w:val="center"/>
              </w:trPr>
              <w:tc>
                <w:tcPr>
                  <w:tcW w:w="555" w:type="pct"/>
                  <w:tcBorders>
                    <w:tl2br w:val="nil"/>
                    <w:tr2bl w:val="nil"/>
                  </w:tcBorders>
                  <w:vAlign w:val="center"/>
                </w:tcPr>
                <w:p w14:paraId="13235741" w14:textId="77777777" w:rsidR="001209FA" w:rsidRPr="00457F08" w:rsidRDefault="00B53977">
                  <w:pPr>
                    <w:snapToGrid w:val="0"/>
                    <w:jc w:val="center"/>
                    <w:rPr>
                      <w:snapToGrid w:val="0"/>
                      <w:color w:val="000000" w:themeColor="text1"/>
                      <w:spacing w:val="-10"/>
                      <w:kern w:val="0"/>
                      <w:szCs w:val="21"/>
                    </w:rPr>
                  </w:pPr>
                  <w:r w:rsidRPr="00457F08">
                    <w:rPr>
                      <w:snapToGrid w:val="0"/>
                      <w:color w:val="000000" w:themeColor="text1"/>
                      <w:spacing w:val="-10"/>
                      <w:kern w:val="0"/>
                      <w:szCs w:val="21"/>
                    </w:rPr>
                    <w:t>11</w:t>
                  </w:r>
                </w:p>
              </w:tc>
              <w:tc>
                <w:tcPr>
                  <w:tcW w:w="1697" w:type="pct"/>
                  <w:tcBorders>
                    <w:tl2br w:val="nil"/>
                    <w:tr2bl w:val="nil"/>
                  </w:tcBorders>
                  <w:vAlign w:val="center"/>
                </w:tcPr>
                <w:p w14:paraId="4DD718AD" w14:textId="77777777" w:rsidR="001209FA" w:rsidRPr="00457F08" w:rsidRDefault="00B53977">
                  <w:pPr>
                    <w:adjustRightInd w:val="0"/>
                    <w:snapToGrid w:val="0"/>
                    <w:jc w:val="center"/>
                    <w:rPr>
                      <w:color w:val="000000" w:themeColor="text1"/>
                      <w:szCs w:val="21"/>
                    </w:rPr>
                  </w:pPr>
                  <w:r w:rsidRPr="00457F08">
                    <w:rPr>
                      <w:color w:val="000000" w:themeColor="text1"/>
                      <w:szCs w:val="21"/>
                    </w:rPr>
                    <w:t>Cd≤</w:t>
                  </w:r>
                </w:p>
              </w:tc>
              <w:tc>
                <w:tcPr>
                  <w:tcW w:w="876" w:type="pct"/>
                  <w:tcBorders>
                    <w:tl2br w:val="nil"/>
                    <w:tr2bl w:val="nil"/>
                  </w:tcBorders>
                  <w:vAlign w:val="center"/>
                </w:tcPr>
                <w:p w14:paraId="4FDA8A4D" w14:textId="77777777" w:rsidR="001209FA" w:rsidRPr="00457F08" w:rsidRDefault="00B53977">
                  <w:pPr>
                    <w:adjustRightInd w:val="0"/>
                    <w:snapToGrid w:val="0"/>
                    <w:jc w:val="center"/>
                    <w:rPr>
                      <w:color w:val="000000" w:themeColor="text1"/>
                      <w:szCs w:val="21"/>
                    </w:rPr>
                  </w:pPr>
                  <w:r w:rsidRPr="00457F08">
                    <w:rPr>
                      <w:color w:val="000000" w:themeColor="text1"/>
                      <w:szCs w:val="21"/>
                    </w:rPr>
                    <w:t>0.001</w:t>
                  </w:r>
                </w:p>
              </w:tc>
              <w:tc>
                <w:tcPr>
                  <w:tcW w:w="877" w:type="pct"/>
                  <w:tcBorders>
                    <w:tl2br w:val="nil"/>
                    <w:tr2bl w:val="nil"/>
                  </w:tcBorders>
                  <w:vAlign w:val="center"/>
                </w:tcPr>
                <w:p w14:paraId="0DF88391" w14:textId="77777777" w:rsidR="001209FA" w:rsidRPr="00457F08" w:rsidRDefault="00B53977">
                  <w:pPr>
                    <w:adjustRightInd w:val="0"/>
                    <w:snapToGrid w:val="0"/>
                    <w:jc w:val="center"/>
                    <w:rPr>
                      <w:color w:val="000000" w:themeColor="text1"/>
                      <w:szCs w:val="21"/>
                    </w:rPr>
                  </w:pPr>
                  <w:r w:rsidRPr="00457F08">
                    <w:rPr>
                      <w:color w:val="000000" w:themeColor="text1"/>
                      <w:szCs w:val="21"/>
                    </w:rPr>
                    <w:t>0.005</w:t>
                  </w:r>
                </w:p>
              </w:tc>
              <w:tc>
                <w:tcPr>
                  <w:tcW w:w="996" w:type="pct"/>
                  <w:tcBorders>
                    <w:tl2br w:val="nil"/>
                    <w:tr2bl w:val="nil"/>
                  </w:tcBorders>
                  <w:shd w:val="clear" w:color="auto" w:fill="auto"/>
                  <w:vAlign w:val="center"/>
                </w:tcPr>
                <w:p w14:paraId="11DC121E" w14:textId="77777777" w:rsidR="001209FA" w:rsidRPr="00457F08" w:rsidRDefault="00B53977">
                  <w:pPr>
                    <w:adjustRightInd w:val="0"/>
                    <w:snapToGrid w:val="0"/>
                    <w:jc w:val="center"/>
                    <w:rPr>
                      <w:color w:val="000000" w:themeColor="text1"/>
                      <w:szCs w:val="21"/>
                    </w:rPr>
                  </w:pPr>
                  <w:r w:rsidRPr="00457F08">
                    <w:rPr>
                      <w:color w:val="000000" w:themeColor="text1"/>
                      <w:szCs w:val="21"/>
                    </w:rPr>
                    <w:t>0.010</w:t>
                  </w:r>
                </w:p>
              </w:tc>
            </w:tr>
            <w:tr w:rsidR="00457F08" w:rsidRPr="00457F08" w14:paraId="0B0E7DAB" w14:textId="77777777" w:rsidTr="00F05414">
              <w:trPr>
                <w:trHeight w:val="167"/>
                <w:jc w:val="center"/>
              </w:trPr>
              <w:tc>
                <w:tcPr>
                  <w:tcW w:w="555" w:type="pct"/>
                  <w:tcBorders>
                    <w:tl2br w:val="nil"/>
                    <w:tr2bl w:val="nil"/>
                  </w:tcBorders>
                  <w:vAlign w:val="center"/>
                </w:tcPr>
                <w:p w14:paraId="6C10F294" w14:textId="77777777" w:rsidR="001209FA" w:rsidRPr="00457F08" w:rsidRDefault="00B53977">
                  <w:pPr>
                    <w:snapToGrid w:val="0"/>
                    <w:jc w:val="center"/>
                    <w:rPr>
                      <w:snapToGrid w:val="0"/>
                      <w:color w:val="000000" w:themeColor="text1"/>
                      <w:spacing w:val="-12"/>
                      <w:kern w:val="0"/>
                      <w:szCs w:val="21"/>
                    </w:rPr>
                  </w:pPr>
                  <w:r w:rsidRPr="00457F08">
                    <w:rPr>
                      <w:snapToGrid w:val="0"/>
                      <w:color w:val="000000" w:themeColor="text1"/>
                      <w:spacing w:val="-12"/>
                      <w:kern w:val="0"/>
                      <w:szCs w:val="21"/>
                    </w:rPr>
                    <w:t>12</w:t>
                  </w:r>
                </w:p>
              </w:tc>
              <w:tc>
                <w:tcPr>
                  <w:tcW w:w="1697" w:type="pct"/>
                  <w:tcBorders>
                    <w:tl2br w:val="nil"/>
                    <w:tr2bl w:val="nil"/>
                  </w:tcBorders>
                  <w:vAlign w:val="center"/>
                </w:tcPr>
                <w:p w14:paraId="61370070" w14:textId="77777777" w:rsidR="001209FA" w:rsidRPr="00457F08" w:rsidRDefault="00B53977">
                  <w:pPr>
                    <w:adjustRightInd w:val="0"/>
                    <w:snapToGrid w:val="0"/>
                    <w:jc w:val="center"/>
                    <w:rPr>
                      <w:color w:val="000000" w:themeColor="text1"/>
                      <w:szCs w:val="21"/>
                    </w:rPr>
                  </w:pPr>
                  <w:r w:rsidRPr="00457F08">
                    <w:rPr>
                      <w:color w:val="000000" w:themeColor="text1"/>
                      <w:szCs w:val="21"/>
                    </w:rPr>
                    <w:t>Hg≤</w:t>
                  </w:r>
                </w:p>
              </w:tc>
              <w:tc>
                <w:tcPr>
                  <w:tcW w:w="876" w:type="pct"/>
                  <w:tcBorders>
                    <w:tl2br w:val="nil"/>
                    <w:tr2bl w:val="nil"/>
                  </w:tcBorders>
                  <w:vAlign w:val="center"/>
                </w:tcPr>
                <w:p w14:paraId="1618BF74" w14:textId="77777777" w:rsidR="001209FA" w:rsidRPr="00457F08" w:rsidRDefault="00B53977">
                  <w:pPr>
                    <w:adjustRightInd w:val="0"/>
                    <w:snapToGrid w:val="0"/>
                    <w:jc w:val="center"/>
                    <w:rPr>
                      <w:color w:val="000000" w:themeColor="text1"/>
                      <w:szCs w:val="21"/>
                    </w:rPr>
                  </w:pPr>
                  <w:r w:rsidRPr="00457F08">
                    <w:rPr>
                      <w:color w:val="000000" w:themeColor="text1"/>
                      <w:szCs w:val="21"/>
                    </w:rPr>
                    <w:t>0.00005</w:t>
                  </w:r>
                </w:p>
              </w:tc>
              <w:tc>
                <w:tcPr>
                  <w:tcW w:w="1872" w:type="pct"/>
                  <w:gridSpan w:val="2"/>
                  <w:tcBorders>
                    <w:tl2br w:val="nil"/>
                    <w:tr2bl w:val="nil"/>
                  </w:tcBorders>
                  <w:shd w:val="clear" w:color="auto" w:fill="auto"/>
                  <w:vAlign w:val="center"/>
                </w:tcPr>
                <w:p w14:paraId="4E7574CB" w14:textId="77777777" w:rsidR="001209FA" w:rsidRPr="00457F08" w:rsidRDefault="00B53977">
                  <w:pPr>
                    <w:adjustRightInd w:val="0"/>
                    <w:snapToGrid w:val="0"/>
                    <w:jc w:val="center"/>
                    <w:rPr>
                      <w:color w:val="000000" w:themeColor="text1"/>
                      <w:szCs w:val="21"/>
                    </w:rPr>
                  </w:pPr>
                  <w:r w:rsidRPr="00457F08">
                    <w:rPr>
                      <w:color w:val="000000" w:themeColor="text1"/>
                      <w:szCs w:val="21"/>
                    </w:rPr>
                    <w:t>0.0002</w:t>
                  </w:r>
                </w:p>
              </w:tc>
            </w:tr>
            <w:tr w:rsidR="00457F08" w:rsidRPr="00457F08" w14:paraId="32AC6171" w14:textId="77777777" w:rsidTr="00F05414">
              <w:trPr>
                <w:trHeight w:val="167"/>
                <w:jc w:val="center"/>
              </w:trPr>
              <w:tc>
                <w:tcPr>
                  <w:tcW w:w="555" w:type="pct"/>
                  <w:tcBorders>
                    <w:tl2br w:val="nil"/>
                    <w:tr2bl w:val="nil"/>
                  </w:tcBorders>
                  <w:vAlign w:val="center"/>
                </w:tcPr>
                <w:p w14:paraId="45F7CE81" w14:textId="77777777" w:rsidR="001209FA" w:rsidRPr="00457F08" w:rsidRDefault="00B53977">
                  <w:pPr>
                    <w:snapToGrid w:val="0"/>
                    <w:jc w:val="center"/>
                    <w:rPr>
                      <w:snapToGrid w:val="0"/>
                      <w:color w:val="000000" w:themeColor="text1"/>
                      <w:spacing w:val="-12"/>
                      <w:kern w:val="0"/>
                      <w:szCs w:val="21"/>
                    </w:rPr>
                  </w:pPr>
                  <w:r w:rsidRPr="00457F08">
                    <w:rPr>
                      <w:snapToGrid w:val="0"/>
                      <w:color w:val="000000" w:themeColor="text1"/>
                      <w:spacing w:val="-12"/>
                      <w:kern w:val="0"/>
                      <w:szCs w:val="21"/>
                    </w:rPr>
                    <w:t>13</w:t>
                  </w:r>
                </w:p>
              </w:tc>
              <w:tc>
                <w:tcPr>
                  <w:tcW w:w="1697" w:type="pct"/>
                  <w:tcBorders>
                    <w:tl2br w:val="nil"/>
                    <w:tr2bl w:val="nil"/>
                  </w:tcBorders>
                  <w:vAlign w:val="center"/>
                </w:tcPr>
                <w:p w14:paraId="4EBA0C58" w14:textId="77777777" w:rsidR="001209FA" w:rsidRPr="00457F08" w:rsidRDefault="00B53977">
                  <w:pPr>
                    <w:adjustRightInd w:val="0"/>
                    <w:snapToGrid w:val="0"/>
                    <w:jc w:val="center"/>
                    <w:rPr>
                      <w:color w:val="000000" w:themeColor="text1"/>
                      <w:szCs w:val="21"/>
                    </w:rPr>
                  </w:pPr>
                  <w:r w:rsidRPr="00457F08">
                    <w:rPr>
                      <w:color w:val="000000" w:themeColor="text1"/>
                      <w:szCs w:val="21"/>
                    </w:rPr>
                    <w:t>Cr≤</w:t>
                  </w:r>
                </w:p>
              </w:tc>
              <w:tc>
                <w:tcPr>
                  <w:tcW w:w="876" w:type="pct"/>
                  <w:tcBorders>
                    <w:tl2br w:val="nil"/>
                    <w:tr2bl w:val="nil"/>
                  </w:tcBorders>
                  <w:vAlign w:val="center"/>
                </w:tcPr>
                <w:p w14:paraId="527871DF" w14:textId="77777777" w:rsidR="001209FA" w:rsidRPr="00457F08" w:rsidRDefault="00B53977">
                  <w:pPr>
                    <w:adjustRightInd w:val="0"/>
                    <w:snapToGrid w:val="0"/>
                    <w:jc w:val="center"/>
                    <w:rPr>
                      <w:color w:val="000000" w:themeColor="text1"/>
                      <w:szCs w:val="21"/>
                    </w:rPr>
                  </w:pPr>
                  <w:r w:rsidRPr="00457F08">
                    <w:rPr>
                      <w:color w:val="000000" w:themeColor="text1"/>
                      <w:szCs w:val="21"/>
                    </w:rPr>
                    <w:t>0.05</w:t>
                  </w:r>
                </w:p>
              </w:tc>
              <w:tc>
                <w:tcPr>
                  <w:tcW w:w="877" w:type="pct"/>
                  <w:tcBorders>
                    <w:tl2br w:val="nil"/>
                    <w:tr2bl w:val="nil"/>
                  </w:tcBorders>
                  <w:vAlign w:val="center"/>
                </w:tcPr>
                <w:p w14:paraId="71B5530C" w14:textId="77777777" w:rsidR="001209FA" w:rsidRPr="00457F08" w:rsidRDefault="00B53977">
                  <w:pPr>
                    <w:adjustRightInd w:val="0"/>
                    <w:snapToGrid w:val="0"/>
                    <w:jc w:val="center"/>
                    <w:rPr>
                      <w:color w:val="000000" w:themeColor="text1"/>
                      <w:szCs w:val="21"/>
                    </w:rPr>
                  </w:pPr>
                  <w:r w:rsidRPr="00457F08">
                    <w:rPr>
                      <w:color w:val="000000" w:themeColor="text1"/>
                      <w:szCs w:val="21"/>
                    </w:rPr>
                    <w:t>0.10</w:t>
                  </w:r>
                </w:p>
              </w:tc>
              <w:tc>
                <w:tcPr>
                  <w:tcW w:w="996" w:type="pct"/>
                  <w:tcBorders>
                    <w:tl2br w:val="nil"/>
                    <w:tr2bl w:val="nil"/>
                  </w:tcBorders>
                  <w:shd w:val="clear" w:color="auto" w:fill="auto"/>
                  <w:vAlign w:val="center"/>
                </w:tcPr>
                <w:p w14:paraId="543FE7CC" w14:textId="77777777" w:rsidR="001209FA" w:rsidRPr="00457F08" w:rsidRDefault="00B53977">
                  <w:pPr>
                    <w:adjustRightInd w:val="0"/>
                    <w:snapToGrid w:val="0"/>
                    <w:jc w:val="center"/>
                    <w:rPr>
                      <w:color w:val="000000" w:themeColor="text1"/>
                      <w:szCs w:val="21"/>
                    </w:rPr>
                  </w:pPr>
                  <w:r w:rsidRPr="00457F08">
                    <w:rPr>
                      <w:color w:val="000000" w:themeColor="text1"/>
                      <w:szCs w:val="21"/>
                    </w:rPr>
                    <w:t>0.20</w:t>
                  </w:r>
                </w:p>
              </w:tc>
            </w:tr>
            <w:tr w:rsidR="00457F08" w:rsidRPr="00457F08" w14:paraId="44E50B9A" w14:textId="77777777" w:rsidTr="00F05414">
              <w:trPr>
                <w:trHeight w:val="167"/>
                <w:jc w:val="center"/>
              </w:trPr>
              <w:tc>
                <w:tcPr>
                  <w:tcW w:w="555" w:type="pct"/>
                  <w:tcBorders>
                    <w:tl2br w:val="nil"/>
                    <w:tr2bl w:val="nil"/>
                  </w:tcBorders>
                  <w:vAlign w:val="center"/>
                </w:tcPr>
                <w:p w14:paraId="1A22E7D9" w14:textId="77777777" w:rsidR="001209FA" w:rsidRPr="00457F08" w:rsidRDefault="00B53977">
                  <w:pPr>
                    <w:snapToGrid w:val="0"/>
                    <w:jc w:val="center"/>
                    <w:rPr>
                      <w:snapToGrid w:val="0"/>
                      <w:color w:val="000000" w:themeColor="text1"/>
                      <w:spacing w:val="-12"/>
                      <w:kern w:val="0"/>
                      <w:szCs w:val="21"/>
                    </w:rPr>
                  </w:pPr>
                  <w:r w:rsidRPr="00457F08">
                    <w:rPr>
                      <w:snapToGrid w:val="0"/>
                      <w:color w:val="000000" w:themeColor="text1"/>
                      <w:spacing w:val="-12"/>
                      <w:kern w:val="0"/>
                      <w:szCs w:val="21"/>
                    </w:rPr>
                    <w:t>14</w:t>
                  </w:r>
                </w:p>
              </w:tc>
              <w:tc>
                <w:tcPr>
                  <w:tcW w:w="1697" w:type="pct"/>
                  <w:tcBorders>
                    <w:tl2br w:val="nil"/>
                    <w:tr2bl w:val="nil"/>
                  </w:tcBorders>
                  <w:vAlign w:val="center"/>
                </w:tcPr>
                <w:p w14:paraId="4825215C" w14:textId="77777777" w:rsidR="001209FA" w:rsidRPr="00457F08" w:rsidRDefault="00B53977">
                  <w:pPr>
                    <w:adjustRightInd w:val="0"/>
                    <w:snapToGrid w:val="0"/>
                    <w:jc w:val="center"/>
                    <w:rPr>
                      <w:color w:val="000000" w:themeColor="text1"/>
                      <w:szCs w:val="21"/>
                    </w:rPr>
                  </w:pPr>
                  <w:r w:rsidRPr="00457F08">
                    <w:rPr>
                      <w:color w:val="000000" w:themeColor="text1"/>
                      <w:szCs w:val="21"/>
                    </w:rPr>
                    <w:t>As≤</w:t>
                  </w:r>
                </w:p>
              </w:tc>
              <w:tc>
                <w:tcPr>
                  <w:tcW w:w="876" w:type="pct"/>
                  <w:tcBorders>
                    <w:tl2br w:val="nil"/>
                    <w:tr2bl w:val="nil"/>
                  </w:tcBorders>
                  <w:vAlign w:val="center"/>
                </w:tcPr>
                <w:p w14:paraId="537DA2BC" w14:textId="77777777" w:rsidR="001209FA" w:rsidRPr="00457F08" w:rsidRDefault="00B53977">
                  <w:pPr>
                    <w:adjustRightInd w:val="0"/>
                    <w:snapToGrid w:val="0"/>
                    <w:jc w:val="center"/>
                    <w:rPr>
                      <w:color w:val="000000" w:themeColor="text1"/>
                      <w:szCs w:val="21"/>
                    </w:rPr>
                  </w:pPr>
                  <w:r w:rsidRPr="00457F08">
                    <w:rPr>
                      <w:color w:val="000000" w:themeColor="text1"/>
                      <w:szCs w:val="21"/>
                    </w:rPr>
                    <w:t>0.020</w:t>
                  </w:r>
                </w:p>
              </w:tc>
              <w:tc>
                <w:tcPr>
                  <w:tcW w:w="877" w:type="pct"/>
                  <w:tcBorders>
                    <w:tl2br w:val="nil"/>
                    <w:tr2bl w:val="nil"/>
                  </w:tcBorders>
                  <w:vAlign w:val="center"/>
                </w:tcPr>
                <w:p w14:paraId="15D8D7BF" w14:textId="77777777" w:rsidR="001209FA" w:rsidRPr="00457F08" w:rsidRDefault="00B53977">
                  <w:pPr>
                    <w:adjustRightInd w:val="0"/>
                    <w:snapToGrid w:val="0"/>
                    <w:jc w:val="center"/>
                    <w:rPr>
                      <w:color w:val="000000" w:themeColor="text1"/>
                      <w:szCs w:val="21"/>
                    </w:rPr>
                  </w:pPr>
                  <w:r w:rsidRPr="00457F08">
                    <w:rPr>
                      <w:color w:val="000000" w:themeColor="text1"/>
                      <w:szCs w:val="21"/>
                    </w:rPr>
                    <w:t>0.030</w:t>
                  </w:r>
                </w:p>
              </w:tc>
              <w:tc>
                <w:tcPr>
                  <w:tcW w:w="996" w:type="pct"/>
                  <w:tcBorders>
                    <w:tl2br w:val="nil"/>
                    <w:tr2bl w:val="nil"/>
                  </w:tcBorders>
                  <w:shd w:val="clear" w:color="auto" w:fill="auto"/>
                  <w:vAlign w:val="center"/>
                </w:tcPr>
                <w:p w14:paraId="3AD97EDF" w14:textId="77777777" w:rsidR="001209FA" w:rsidRPr="00457F08" w:rsidRDefault="00B53977">
                  <w:pPr>
                    <w:adjustRightInd w:val="0"/>
                    <w:snapToGrid w:val="0"/>
                    <w:jc w:val="center"/>
                    <w:rPr>
                      <w:color w:val="000000" w:themeColor="text1"/>
                      <w:szCs w:val="21"/>
                    </w:rPr>
                  </w:pPr>
                  <w:r w:rsidRPr="00457F08">
                    <w:rPr>
                      <w:color w:val="000000" w:themeColor="text1"/>
                      <w:szCs w:val="21"/>
                    </w:rPr>
                    <w:t>0.050</w:t>
                  </w:r>
                </w:p>
              </w:tc>
            </w:tr>
          </w:tbl>
          <w:p w14:paraId="21FADD93" w14:textId="77777777" w:rsidR="001209FA" w:rsidRPr="00457F08" w:rsidRDefault="00B53977">
            <w:pPr>
              <w:adjustRightInd w:val="0"/>
              <w:snapToGrid w:val="0"/>
              <w:spacing w:line="460" w:lineRule="exact"/>
              <w:ind w:firstLineChars="200" w:firstLine="482"/>
              <w:rPr>
                <w:b/>
                <w:color w:val="000000" w:themeColor="text1"/>
                <w:sz w:val="24"/>
              </w:rPr>
            </w:pPr>
            <w:r w:rsidRPr="00457F08">
              <w:rPr>
                <w:b/>
                <w:color w:val="000000" w:themeColor="text1"/>
                <w:sz w:val="24"/>
              </w:rPr>
              <w:t>（</w:t>
            </w:r>
            <w:r w:rsidRPr="00457F08">
              <w:rPr>
                <w:rFonts w:hint="eastAsia"/>
                <w:b/>
                <w:color w:val="000000" w:themeColor="text1"/>
                <w:sz w:val="24"/>
              </w:rPr>
              <w:t>4</w:t>
            </w:r>
            <w:r w:rsidRPr="00457F08">
              <w:rPr>
                <w:b/>
                <w:color w:val="000000" w:themeColor="text1"/>
                <w:sz w:val="24"/>
              </w:rPr>
              <w:t>）沉积物环境</w:t>
            </w:r>
          </w:p>
          <w:p w14:paraId="301326F2" w14:textId="3CA99E99" w:rsidR="001209FA" w:rsidRPr="00457F08" w:rsidRDefault="00B53977">
            <w:pPr>
              <w:adjustRightInd w:val="0"/>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color w:val="000000" w:themeColor="text1"/>
                <w:sz w:val="24"/>
              </w:rPr>
              <w:t>根据</w:t>
            </w:r>
            <w:r w:rsidRPr="00457F08">
              <w:rPr>
                <w:rFonts w:asciiTheme="minorEastAsia" w:eastAsiaTheme="minorEastAsia" w:hAnsiTheme="minorEastAsia" w:hint="eastAsia"/>
                <w:color w:val="000000" w:themeColor="text1"/>
                <w:sz w:val="24"/>
              </w:rPr>
              <w:t>《海南省总体规划（空间类2015-2030）》海洋功能区划专篇</w:t>
            </w:r>
            <w:r w:rsidRPr="00457F08">
              <w:rPr>
                <w:rFonts w:asciiTheme="minorEastAsia" w:eastAsiaTheme="minorEastAsia" w:hAnsiTheme="minorEastAsia"/>
                <w:color w:val="000000" w:themeColor="text1"/>
                <w:sz w:val="24"/>
              </w:rPr>
              <w:t>，项目用海所在海洋功能区为</w:t>
            </w:r>
            <w:r w:rsidR="002F3E7F" w:rsidRPr="00457F08">
              <w:rPr>
                <w:rFonts w:asciiTheme="minorEastAsia" w:eastAsiaTheme="minorEastAsia" w:hAnsiTheme="minorEastAsia" w:hint="eastAsia"/>
                <w:color w:val="000000" w:themeColor="text1"/>
                <w:sz w:val="24"/>
              </w:rPr>
              <w:t>三亚湾农渔业区，</w:t>
            </w:r>
            <w:r w:rsidRPr="00457F08">
              <w:rPr>
                <w:rFonts w:asciiTheme="minorEastAsia" w:eastAsiaTheme="minorEastAsia" w:hAnsiTheme="minorEastAsia"/>
                <w:color w:val="000000" w:themeColor="text1"/>
                <w:sz w:val="24"/>
              </w:rPr>
              <w:t>沉积物执行《海洋沉积物质量》(GB18668-2002)中的一类标准。具体详见表3.</w:t>
            </w:r>
            <w:r w:rsidR="00405E30" w:rsidRPr="00457F08">
              <w:rPr>
                <w:rFonts w:asciiTheme="minorEastAsia" w:eastAsiaTheme="minorEastAsia" w:hAnsiTheme="minorEastAsia"/>
                <w:color w:val="000000" w:themeColor="text1"/>
                <w:sz w:val="24"/>
              </w:rPr>
              <w:t>4</w:t>
            </w:r>
            <w:r w:rsidRPr="00457F08">
              <w:rPr>
                <w:rFonts w:asciiTheme="minorEastAsia" w:eastAsiaTheme="minorEastAsia" w:hAnsiTheme="minorEastAsia"/>
                <w:color w:val="000000" w:themeColor="text1"/>
                <w:sz w:val="24"/>
              </w:rPr>
              <w:t>-</w:t>
            </w:r>
            <w:r w:rsidRPr="00457F08">
              <w:rPr>
                <w:rFonts w:asciiTheme="minorEastAsia" w:eastAsiaTheme="minorEastAsia" w:hAnsiTheme="minorEastAsia" w:hint="eastAsia"/>
                <w:color w:val="000000" w:themeColor="text1"/>
                <w:sz w:val="24"/>
              </w:rPr>
              <w:t>4</w:t>
            </w:r>
            <w:r w:rsidRPr="00457F08">
              <w:rPr>
                <w:rFonts w:asciiTheme="minorEastAsia" w:eastAsiaTheme="minorEastAsia" w:hAnsiTheme="minorEastAsia"/>
                <w:color w:val="000000" w:themeColor="text1"/>
                <w:sz w:val="24"/>
              </w:rPr>
              <w:t>。</w:t>
            </w:r>
          </w:p>
          <w:p w14:paraId="69C9E3E2" w14:textId="77777777" w:rsidR="001209FA" w:rsidRPr="00457F08" w:rsidRDefault="00B53977">
            <w:pPr>
              <w:spacing w:line="460" w:lineRule="exact"/>
              <w:jc w:val="center"/>
              <w:rPr>
                <w:b/>
                <w:snapToGrid w:val="0"/>
                <w:color w:val="000000" w:themeColor="text1"/>
                <w:kern w:val="0"/>
                <w:sz w:val="24"/>
              </w:rPr>
            </w:pPr>
            <w:r w:rsidRPr="00457F08">
              <w:rPr>
                <w:b/>
                <w:snapToGrid w:val="0"/>
                <w:color w:val="000000" w:themeColor="text1"/>
                <w:kern w:val="0"/>
                <w:sz w:val="24"/>
              </w:rPr>
              <w:t>表</w:t>
            </w:r>
            <w:r w:rsidRPr="00457F08">
              <w:rPr>
                <w:rFonts w:hint="eastAsia"/>
                <w:b/>
                <w:color w:val="000000" w:themeColor="text1"/>
              </w:rPr>
              <w:t>3.7</w:t>
            </w:r>
            <w:r w:rsidRPr="00457F08">
              <w:rPr>
                <w:b/>
                <w:snapToGrid w:val="0"/>
                <w:color w:val="000000" w:themeColor="text1"/>
                <w:kern w:val="0"/>
                <w:sz w:val="24"/>
              </w:rPr>
              <w:t>-</w:t>
            </w:r>
            <w:r w:rsidRPr="00457F08">
              <w:rPr>
                <w:rFonts w:hint="eastAsia"/>
                <w:b/>
                <w:snapToGrid w:val="0"/>
                <w:color w:val="000000" w:themeColor="text1"/>
                <w:kern w:val="0"/>
                <w:sz w:val="24"/>
              </w:rPr>
              <w:t xml:space="preserve">4  </w:t>
            </w:r>
            <w:r w:rsidRPr="00457F08">
              <w:rPr>
                <w:b/>
                <w:snapToGrid w:val="0"/>
                <w:color w:val="000000" w:themeColor="text1"/>
                <w:kern w:val="0"/>
                <w:sz w:val="24"/>
              </w:rPr>
              <w:t>沉积物质量标准</w:t>
            </w:r>
            <w:r w:rsidRPr="00457F08">
              <w:rPr>
                <w:b/>
                <w:snapToGrid w:val="0"/>
                <w:color w:val="000000" w:themeColor="text1"/>
                <w:kern w:val="0"/>
                <w:sz w:val="24"/>
              </w:rPr>
              <w:t>(GB18668-2002)(×10</w:t>
            </w:r>
            <w:r w:rsidRPr="00457F08">
              <w:rPr>
                <w:b/>
                <w:snapToGrid w:val="0"/>
                <w:color w:val="000000" w:themeColor="text1"/>
                <w:kern w:val="0"/>
                <w:sz w:val="24"/>
                <w:vertAlign w:val="superscript"/>
              </w:rPr>
              <w:t>-6</w:t>
            </w:r>
            <w:r w:rsidRPr="00457F08">
              <w:rPr>
                <w:b/>
                <w:snapToGrid w:val="0"/>
                <w:color w:val="000000" w:themeColor="text1"/>
                <w:kern w:val="0"/>
                <w:sz w:val="24"/>
              </w:rPr>
              <w:t>，有机质为</w:t>
            </w:r>
            <w:r w:rsidRPr="00457F08">
              <w:rPr>
                <w:b/>
                <w:snapToGrid w:val="0"/>
                <w:color w:val="000000" w:themeColor="text1"/>
                <w:kern w:val="0"/>
                <w:sz w:val="24"/>
              </w:rPr>
              <w:t>×10</w:t>
            </w:r>
            <w:r w:rsidRPr="00457F08">
              <w:rPr>
                <w:b/>
                <w:snapToGrid w:val="0"/>
                <w:color w:val="000000" w:themeColor="text1"/>
                <w:kern w:val="0"/>
                <w:sz w:val="24"/>
                <w:vertAlign w:val="superscript"/>
              </w:rPr>
              <w:t>-2</w:t>
            </w:r>
            <w:r w:rsidRPr="00457F08">
              <w:rPr>
                <w:b/>
                <w:snapToGrid w:val="0"/>
                <w:color w:val="000000" w:themeColor="text1"/>
                <w:kern w:val="0"/>
                <w:sz w:val="24"/>
              </w:rPr>
              <w:t>)</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136"/>
              <w:gridCol w:w="805"/>
              <w:gridCol w:w="798"/>
              <w:gridCol w:w="798"/>
              <w:gridCol w:w="797"/>
              <w:gridCol w:w="790"/>
              <w:gridCol w:w="790"/>
              <w:gridCol w:w="790"/>
              <w:gridCol w:w="784"/>
              <w:gridCol w:w="786"/>
            </w:tblGrid>
            <w:tr w:rsidR="00457F08" w:rsidRPr="00457F08" w14:paraId="4FE96DFB" w14:textId="77777777" w:rsidTr="00F05414">
              <w:trPr>
                <w:trHeight w:val="270"/>
                <w:jc w:val="center"/>
              </w:trPr>
              <w:tc>
                <w:tcPr>
                  <w:tcW w:w="1194" w:type="dxa"/>
                  <w:vAlign w:val="center"/>
                </w:tcPr>
                <w:p w14:paraId="01384A5E" w14:textId="77777777" w:rsidR="001209FA" w:rsidRPr="00457F08" w:rsidRDefault="00B53977">
                  <w:pPr>
                    <w:jc w:val="center"/>
                    <w:rPr>
                      <w:b/>
                      <w:color w:val="000000" w:themeColor="text1"/>
                      <w:szCs w:val="21"/>
                    </w:rPr>
                  </w:pPr>
                  <w:r w:rsidRPr="00457F08">
                    <w:rPr>
                      <w:b/>
                      <w:color w:val="000000" w:themeColor="text1"/>
                      <w:szCs w:val="21"/>
                    </w:rPr>
                    <w:t>污染因子</w:t>
                  </w:r>
                </w:p>
              </w:tc>
              <w:tc>
                <w:tcPr>
                  <w:tcW w:w="816" w:type="dxa"/>
                  <w:vAlign w:val="center"/>
                </w:tcPr>
                <w:p w14:paraId="6789B5E3" w14:textId="77777777" w:rsidR="001209FA" w:rsidRPr="00457F08" w:rsidRDefault="00B53977">
                  <w:pPr>
                    <w:jc w:val="center"/>
                    <w:rPr>
                      <w:b/>
                      <w:color w:val="000000" w:themeColor="text1"/>
                      <w:szCs w:val="21"/>
                    </w:rPr>
                  </w:pPr>
                  <w:r w:rsidRPr="00457F08">
                    <w:rPr>
                      <w:b/>
                      <w:color w:val="000000" w:themeColor="text1"/>
                      <w:szCs w:val="21"/>
                    </w:rPr>
                    <w:t>石油类</w:t>
                  </w:r>
                </w:p>
              </w:tc>
              <w:tc>
                <w:tcPr>
                  <w:tcW w:w="816" w:type="dxa"/>
                  <w:vAlign w:val="center"/>
                </w:tcPr>
                <w:p w14:paraId="2913B915" w14:textId="77777777" w:rsidR="001209FA" w:rsidRPr="00457F08" w:rsidRDefault="00B53977">
                  <w:pPr>
                    <w:jc w:val="center"/>
                    <w:rPr>
                      <w:b/>
                      <w:color w:val="000000" w:themeColor="text1"/>
                      <w:szCs w:val="21"/>
                    </w:rPr>
                  </w:pPr>
                  <w:r w:rsidRPr="00457F08">
                    <w:rPr>
                      <w:b/>
                      <w:color w:val="000000" w:themeColor="text1"/>
                      <w:szCs w:val="21"/>
                    </w:rPr>
                    <w:t>Pb</w:t>
                  </w:r>
                </w:p>
              </w:tc>
              <w:tc>
                <w:tcPr>
                  <w:tcW w:w="816" w:type="dxa"/>
                  <w:vAlign w:val="center"/>
                </w:tcPr>
                <w:p w14:paraId="74B023FB" w14:textId="77777777" w:rsidR="001209FA" w:rsidRPr="00457F08" w:rsidRDefault="00B53977">
                  <w:pPr>
                    <w:jc w:val="center"/>
                    <w:rPr>
                      <w:b/>
                      <w:color w:val="000000" w:themeColor="text1"/>
                      <w:szCs w:val="21"/>
                    </w:rPr>
                  </w:pPr>
                  <w:r w:rsidRPr="00457F08">
                    <w:rPr>
                      <w:b/>
                      <w:color w:val="000000" w:themeColor="text1"/>
                      <w:szCs w:val="21"/>
                    </w:rPr>
                    <w:t>Zn</w:t>
                  </w:r>
                </w:p>
              </w:tc>
              <w:tc>
                <w:tcPr>
                  <w:tcW w:w="815" w:type="dxa"/>
                  <w:vAlign w:val="center"/>
                </w:tcPr>
                <w:p w14:paraId="24614DB8" w14:textId="77777777" w:rsidR="001209FA" w:rsidRPr="00457F08" w:rsidRDefault="00B53977">
                  <w:pPr>
                    <w:jc w:val="center"/>
                    <w:rPr>
                      <w:b/>
                      <w:color w:val="000000" w:themeColor="text1"/>
                      <w:szCs w:val="21"/>
                    </w:rPr>
                  </w:pPr>
                  <w:r w:rsidRPr="00457F08">
                    <w:rPr>
                      <w:b/>
                      <w:color w:val="000000" w:themeColor="text1"/>
                      <w:szCs w:val="21"/>
                    </w:rPr>
                    <w:t>Cu</w:t>
                  </w:r>
                </w:p>
              </w:tc>
              <w:tc>
                <w:tcPr>
                  <w:tcW w:w="815" w:type="dxa"/>
                  <w:vAlign w:val="center"/>
                </w:tcPr>
                <w:p w14:paraId="43EF574C" w14:textId="77777777" w:rsidR="001209FA" w:rsidRPr="00457F08" w:rsidRDefault="00B53977">
                  <w:pPr>
                    <w:jc w:val="center"/>
                    <w:rPr>
                      <w:b/>
                      <w:color w:val="000000" w:themeColor="text1"/>
                      <w:szCs w:val="21"/>
                    </w:rPr>
                  </w:pPr>
                  <w:r w:rsidRPr="00457F08">
                    <w:rPr>
                      <w:b/>
                      <w:color w:val="000000" w:themeColor="text1"/>
                      <w:szCs w:val="21"/>
                    </w:rPr>
                    <w:t>Cd</w:t>
                  </w:r>
                </w:p>
              </w:tc>
              <w:tc>
                <w:tcPr>
                  <w:tcW w:w="815" w:type="dxa"/>
                  <w:vAlign w:val="center"/>
                </w:tcPr>
                <w:p w14:paraId="4FF4D513" w14:textId="77777777" w:rsidR="001209FA" w:rsidRPr="00457F08" w:rsidRDefault="00B53977">
                  <w:pPr>
                    <w:jc w:val="center"/>
                    <w:rPr>
                      <w:b/>
                      <w:color w:val="000000" w:themeColor="text1"/>
                      <w:szCs w:val="21"/>
                    </w:rPr>
                  </w:pPr>
                  <w:r w:rsidRPr="00457F08">
                    <w:rPr>
                      <w:b/>
                      <w:color w:val="000000" w:themeColor="text1"/>
                      <w:szCs w:val="21"/>
                    </w:rPr>
                    <w:t>Hg</w:t>
                  </w:r>
                </w:p>
              </w:tc>
              <w:tc>
                <w:tcPr>
                  <w:tcW w:w="815" w:type="dxa"/>
                  <w:vAlign w:val="center"/>
                </w:tcPr>
                <w:p w14:paraId="7E9F2B44" w14:textId="77777777" w:rsidR="001209FA" w:rsidRPr="00457F08" w:rsidRDefault="00B53977">
                  <w:pPr>
                    <w:jc w:val="center"/>
                    <w:rPr>
                      <w:b/>
                      <w:color w:val="000000" w:themeColor="text1"/>
                      <w:szCs w:val="21"/>
                    </w:rPr>
                  </w:pPr>
                  <w:r w:rsidRPr="00457F08">
                    <w:rPr>
                      <w:b/>
                      <w:color w:val="000000" w:themeColor="text1"/>
                      <w:szCs w:val="21"/>
                    </w:rPr>
                    <w:t>As</w:t>
                  </w:r>
                </w:p>
              </w:tc>
              <w:tc>
                <w:tcPr>
                  <w:tcW w:w="815" w:type="dxa"/>
                  <w:vAlign w:val="center"/>
                </w:tcPr>
                <w:p w14:paraId="3B4BC916" w14:textId="77777777" w:rsidR="001209FA" w:rsidRPr="00457F08" w:rsidRDefault="00B53977">
                  <w:pPr>
                    <w:jc w:val="center"/>
                    <w:rPr>
                      <w:b/>
                      <w:color w:val="000000" w:themeColor="text1"/>
                      <w:szCs w:val="21"/>
                    </w:rPr>
                  </w:pPr>
                  <w:r w:rsidRPr="00457F08">
                    <w:rPr>
                      <w:b/>
                      <w:color w:val="000000" w:themeColor="text1"/>
                      <w:szCs w:val="21"/>
                    </w:rPr>
                    <w:t>有机质</w:t>
                  </w:r>
                </w:p>
              </w:tc>
              <w:tc>
                <w:tcPr>
                  <w:tcW w:w="796" w:type="dxa"/>
                  <w:vAlign w:val="center"/>
                </w:tcPr>
                <w:p w14:paraId="656E34B8" w14:textId="77777777" w:rsidR="001209FA" w:rsidRPr="00457F08" w:rsidRDefault="00B53977">
                  <w:pPr>
                    <w:jc w:val="center"/>
                    <w:rPr>
                      <w:b/>
                      <w:color w:val="000000" w:themeColor="text1"/>
                      <w:szCs w:val="21"/>
                    </w:rPr>
                  </w:pPr>
                  <w:r w:rsidRPr="00457F08">
                    <w:rPr>
                      <w:b/>
                      <w:color w:val="000000" w:themeColor="text1"/>
                      <w:szCs w:val="21"/>
                    </w:rPr>
                    <w:t>硫化物</w:t>
                  </w:r>
                </w:p>
              </w:tc>
            </w:tr>
            <w:tr w:rsidR="00457F08" w:rsidRPr="00457F08" w14:paraId="4ECC306C" w14:textId="77777777" w:rsidTr="00F05414">
              <w:trPr>
                <w:trHeight w:val="249"/>
                <w:jc w:val="center"/>
              </w:trPr>
              <w:tc>
                <w:tcPr>
                  <w:tcW w:w="1194" w:type="dxa"/>
                  <w:vAlign w:val="center"/>
                </w:tcPr>
                <w:p w14:paraId="492D08AE" w14:textId="77777777" w:rsidR="001209FA" w:rsidRPr="00457F08" w:rsidRDefault="00B53977">
                  <w:pPr>
                    <w:jc w:val="center"/>
                    <w:rPr>
                      <w:color w:val="000000" w:themeColor="text1"/>
                      <w:szCs w:val="21"/>
                    </w:rPr>
                  </w:pPr>
                  <w:r w:rsidRPr="00457F08">
                    <w:rPr>
                      <w:color w:val="000000" w:themeColor="text1"/>
                      <w:szCs w:val="21"/>
                    </w:rPr>
                    <w:t>一类标准</w:t>
                  </w:r>
                  <w:r w:rsidRPr="00457F08">
                    <w:rPr>
                      <w:color w:val="000000" w:themeColor="text1"/>
                      <w:szCs w:val="21"/>
                    </w:rPr>
                    <w:t>≤</w:t>
                  </w:r>
                </w:p>
              </w:tc>
              <w:tc>
                <w:tcPr>
                  <w:tcW w:w="816" w:type="dxa"/>
                  <w:vAlign w:val="center"/>
                </w:tcPr>
                <w:p w14:paraId="5FB2D486" w14:textId="77777777" w:rsidR="001209FA" w:rsidRPr="00457F08" w:rsidRDefault="00B53977">
                  <w:pPr>
                    <w:jc w:val="center"/>
                    <w:rPr>
                      <w:color w:val="000000" w:themeColor="text1"/>
                      <w:szCs w:val="21"/>
                    </w:rPr>
                  </w:pPr>
                  <w:r w:rsidRPr="00457F08">
                    <w:rPr>
                      <w:color w:val="000000" w:themeColor="text1"/>
                      <w:szCs w:val="21"/>
                    </w:rPr>
                    <w:t>500.0</w:t>
                  </w:r>
                </w:p>
              </w:tc>
              <w:tc>
                <w:tcPr>
                  <w:tcW w:w="816" w:type="dxa"/>
                  <w:vAlign w:val="center"/>
                </w:tcPr>
                <w:p w14:paraId="6A90064C" w14:textId="77777777" w:rsidR="001209FA" w:rsidRPr="00457F08" w:rsidRDefault="00B53977">
                  <w:pPr>
                    <w:jc w:val="center"/>
                    <w:rPr>
                      <w:color w:val="000000" w:themeColor="text1"/>
                      <w:szCs w:val="21"/>
                    </w:rPr>
                  </w:pPr>
                  <w:r w:rsidRPr="00457F08">
                    <w:rPr>
                      <w:color w:val="000000" w:themeColor="text1"/>
                      <w:szCs w:val="21"/>
                    </w:rPr>
                    <w:t>60.0</w:t>
                  </w:r>
                </w:p>
              </w:tc>
              <w:tc>
                <w:tcPr>
                  <w:tcW w:w="816" w:type="dxa"/>
                  <w:vAlign w:val="center"/>
                </w:tcPr>
                <w:p w14:paraId="324E87D9" w14:textId="77777777" w:rsidR="001209FA" w:rsidRPr="00457F08" w:rsidRDefault="00B53977">
                  <w:pPr>
                    <w:jc w:val="center"/>
                    <w:rPr>
                      <w:color w:val="000000" w:themeColor="text1"/>
                      <w:szCs w:val="21"/>
                    </w:rPr>
                  </w:pPr>
                  <w:r w:rsidRPr="00457F08">
                    <w:rPr>
                      <w:color w:val="000000" w:themeColor="text1"/>
                      <w:szCs w:val="21"/>
                    </w:rPr>
                    <w:t>150.0</w:t>
                  </w:r>
                </w:p>
              </w:tc>
              <w:tc>
                <w:tcPr>
                  <w:tcW w:w="815" w:type="dxa"/>
                  <w:vAlign w:val="center"/>
                </w:tcPr>
                <w:p w14:paraId="09BE5B70" w14:textId="77777777" w:rsidR="001209FA" w:rsidRPr="00457F08" w:rsidRDefault="00B53977">
                  <w:pPr>
                    <w:jc w:val="center"/>
                    <w:rPr>
                      <w:color w:val="000000" w:themeColor="text1"/>
                      <w:szCs w:val="21"/>
                    </w:rPr>
                  </w:pPr>
                  <w:r w:rsidRPr="00457F08">
                    <w:rPr>
                      <w:color w:val="000000" w:themeColor="text1"/>
                      <w:szCs w:val="21"/>
                    </w:rPr>
                    <w:t>35.0</w:t>
                  </w:r>
                </w:p>
              </w:tc>
              <w:tc>
                <w:tcPr>
                  <w:tcW w:w="815" w:type="dxa"/>
                  <w:vAlign w:val="center"/>
                </w:tcPr>
                <w:p w14:paraId="66C695BA" w14:textId="77777777" w:rsidR="001209FA" w:rsidRPr="00457F08" w:rsidRDefault="00B53977">
                  <w:pPr>
                    <w:jc w:val="center"/>
                    <w:rPr>
                      <w:color w:val="000000" w:themeColor="text1"/>
                      <w:szCs w:val="21"/>
                    </w:rPr>
                  </w:pPr>
                  <w:r w:rsidRPr="00457F08">
                    <w:rPr>
                      <w:color w:val="000000" w:themeColor="text1"/>
                      <w:szCs w:val="21"/>
                    </w:rPr>
                    <w:t>0.50</w:t>
                  </w:r>
                </w:p>
              </w:tc>
              <w:tc>
                <w:tcPr>
                  <w:tcW w:w="815" w:type="dxa"/>
                  <w:vAlign w:val="center"/>
                </w:tcPr>
                <w:p w14:paraId="6B6AE9B1" w14:textId="77777777" w:rsidR="001209FA" w:rsidRPr="00457F08" w:rsidRDefault="00B53977">
                  <w:pPr>
                    <w:jc w:val="center"/>
                    <w:rPr>
                      <w:color w:val="000000" w:themeColor="text1"/>
                      <w:szCs w:val="21"/>
                    </w:rPr>
                  </w:pPr>
                  <w:r w:rsidRPr="00457F08">
                    <w:rPr>
                      <w:color w:val="000000" w:themeColor="text1"/>
                      <w:szCs w:val="21"/>
                    </w:rPr>
                    <w:t>0.20</w:t>
                  </w:r>
                </w:p>
              </w:tc>
              <w:tc>
                <w:tcPr>
                  <w:tcW w:w="815" w:type="dxa"/>
                  <w:vAlign w:val="center"/>
                </w:tcPr>
                <w:p w14:paraId="7F94256E" w14:textId="77777777" w:rsidR="001209FA" w:rsidRPr="00457F08" w:rsidRDefault="00B53977">
                  <w:pPr>
                    <w:jc w:val="center"/>
                    <w:rPr>
                      <w:color w:val="000000" w:themeColor="text1"/>
                      <w:szCs w:val="21"/>
                    </w:rPr>
                  </w:pPr>
                  <w:r w:rsidRPr="00457F08">
                    <w:rPr>
                      <w:color w:val="000000" w:themeColor="text1"/>
                      <w:szCs w:val="21"/>
                    </w:rPr>
                    <w:t>20.0</w:t>
                  </w:r>
                </w:p>
              </w:tc>
              <w:tc>
                <w:tcPr>
                  <w:tcW w:w="815" w:type="dxa"/>
                  <w:vAlign w:val="center"/>
                </w:tcPr>
                <w:p w14:paraId="716CF028" w14:textId="77777777" w:rsidR="001209FA" w:rsidRPr="00457F08" w:rsidRDefault="00B53977">
                  <w:pPr>
                    <w:jc w:val="center"/>
                    <w:rPr>
                      <w:color w:val="000000" w:themeColor="text1"/>
                      <w:szCs w:val="21"/>
                    </w:rPr>
                  </w:pPr>
                  <w:r w:rsidRPr="00457F08">
                    <w:rPr>
                      <w:color w:val="000000" w:themeColor="text1"/>
                      <w:szCs w:val="21"/>
                    </w:rPr>
                    <w:t>2.0</w:t>
                  </w:r>
                </w:p>
              </w:tc>
              <w:tc>
                <w:tcPr>
                  <w:tcW w:w="796" w:type="dxa"/>
                  <w:vAlign w:val="center"/>
                </w:tcPr>
                <w:p w14:paraId="7B4630D4" w14:textId="77777777" w:rsidR="001209FA" w:rsidRPr="00457F08" w:rsidRDefault="00B53977">
                  <w:pPr>
                    <w:jc w:val="center"/>
                    <w:rPr>
                      <w:color w:val="000000" w:themeColor="text1"/>
                      <w:szCs w:val="21"/>
                    </w:rPr>
                  </w:pPr>
                  <w:r w:rsidRPr="00457F08">
                    <w:rPr>
                      <w:color w:val="000000" w:themeColor="text1"/>
                      <w:szCs w:val="21"/>
                    </w:rPr>
                    <w:t>300.0</w:t>
                  </w:r>
                </w:p>
              </w:tc>
            </w:tr>
            <w:tr w:rsidR="00457F08" w:rsidRPr="00457F08" w14:paraId="5AFF6D6C" w14:textId="77777777" w:rsidTr="00F05414">
              <w:trPr>
                <w:trHeight w:val="249"/>
                <w:jc w:val="center"/>
              </w:trPr>
              <w:tc>
                <w:tcPr>
                  <w:tcW w:w="1194" w:type="dxa"/>
                  <w:vAlign w:val="center"/>
                </w:tcPr>
                <w:p w14:paraId="0A6A7F5F" w14:textId="77777777" w:rsidR="001209FA" w:rsidRPr="00457F08" w:rsidRDefault="00B53977">
                  <w:pPr>
                    <w:jc w:val="center"/>
                    <w:rPr>
                      <w:color w:val="000000" w:themeColor="text1"/>
                      <w:szCs w:val="21"/>
                    </w:rPr>
                  </w:pPr>
                  <w:r w:rsidRPr="00457F08">
                    <w:rPr>
                      <w:color w:val="000000" w:themeColor="text1"/>
                      <w:szCs w:val="21"/>
                    </w:rPr>
                    <w:t>二类标准</w:t>
                  </w:r>
                  <w:r w:rsidRPr="00457F08">
                    <w:rPr>
                      <w:color w:val="000000" w:themeColor="text1"/>
                      <w:szCs w:val="21"/>
                    </w:rPr>
                    <w:t>≤</w:t>
                  </w:r>
                </w:p>
              </w:tc>
              <w:tc>
                <w:tcPr>
                  <w:tcW w:w="816" w:type="dxa"/>
                  <w:vAlign w:val="center"/>
                </w:tcPr>
                <w:p w14:paraId="32A514B6" w14:textId="77777777" w:rsidR="001209FA" w:rsidRPr="00457F08" w:rsidRDefault="00B53977">
                  <w:pPr>
                    <w:jc w:val="center"/>
                    <w:rPr>
                      <w:color w:val="000000" w:themeColor="text1"/>
                      <w:szCs w:val="21"/>
                    </w:rPr>
                  </w:pPr>
                  <w:r w:rsidRPr="00457F08">
                    <w:rPr>
                      <w:color w:val="000000" w:themeColor="text1"/>
                      <w:szCs w:val="21"/>
                    </w:rPr>
                    <w:t>1000.0</w:t>
                  </w:r>
                </w:p>
              </w:tc>
              <w:tc>
                <w:tcPr>
                  <w:tcW w:w="816" w:type="dxa"/>
                  <w:vAlign w:val="center"/>
                </w:tcPr>
                <w:p w14:paraId="0218629D" w14:textId="77777777" w:rsidR="001209FA" w:rsidRPr="00457F08" w:rsidRDefault="00B53977">
                  <w:pPr>
                    <w:jc w:val="center"/>
                    <w:rPr>
                      <w:color w:val="000000" w:themeColor="text1"/>
                      <w:szCs w:val="21"/>
                    </w:rPr>
                  </w:pPr>
                  <w:r w:rsidRPr="00457F08">
                    <w:rPr>
                      <w:color w:val="000000" w:themeColor="text1"/>
                      <w:szCs w:val="21"/>
                    </w:rPr>
                    <w:t>130.0</w:t>
                  </w:r>
                </w:p>
              </w:tc>
              <w:tc>
                <w:tcPr>
                  <w:tcW w:w="816" w:type="dxa"/>
                  <w:vAlign w:val="center"/>
                </w:tcPr>
                <w:p w14:paraId="7C8BC200" w14:textId="77777777" w:rsidR="001209FA" w:rsidRPr="00457F08" w:rsidRDefault="00B53977">
                  <w:pPr>
                    <w:jc w:val="center"/>
                    <w:rPr>
                      <w:color w:val="000000" w:themeColor="text1"/>
                      <w:szCs w:val="21"/>
                    </w:rPr>
                  </w:pPr>
                  <w:r w:rsidRPr="00457F08">
                    <w:rPr>
                      <w:color w:val="000000" w:themeColor="text1"/>
                      <w:szCs w:val="21"/>
                    </w:rPr>
                    <w:t>350.0</w:t>
                  </w:r>
                </w:p>
              </w:tc>
              <w:tc>
                <w:tcPr>
                  <w:tcW w:w="815" w:type="dxa"/>
                  <w:vAlign w:val="center"/>
                </w:tcPr>
                <w:p w14:paraId="189E7736" w14:textId="77777777" w:rsidR="001209FA" w:rsidRPr="00457F08" w:rsidRDefault="00B53977">
                  <w:pPr>
                    <w:jc w:val="center"/>
                    <w:rPr>
                      <w:color w:val="000000" w:themeColor="text1"/>
                      <w:szCs w:val="21"/>
                    </w:rPr>
                  </w:pPr>
                  <w:r w:rsidRPr="00457F08">
                    <w:rPr>
                      <w:color w:val="000000" w:themeColor="text1"/>
                      <w:szCs w:val="21"/>
                    </w:rPr>
                    <w:t>100.0</w:t>
                  </w:r>
                </w:p>
              </w:tc>
              <w:tc>
                <w:tcPr>
                  <w:tcW w:w="815" w:type="dxa"/>
                  <w:vAlign w:val="center"/>
                </w:tcPr>
                <w:p w14:paraId="12500ABE" w14:textId="77777777" w:rsidR="001209FA" w:rsidRPr="00457F08" w:rsidRDefault="00B53977">
                  <w:pPr>
                    <w:jc w:val="center"/>
                    <w:rPr>
                      <w:color w:val="000000" w:themeColor="text1"/>
                      <w:szCs w:val="21"/>
                    </w:rPr>
                  </w:pPr>
                  <w:r w:rsidRPr="00457F08">
                    <w:rPr>
                      <w:color w:val="000000" w:themeColor="text1"/>
                      <w:szCs w:val="21"/>
                    </w:rPr>
                    <w:t>1.50</w:t>
                  </w:r>
                </w:p>
              </w:tc>
              <w:tc>
                <w:tcPr>
                  <w:tcW w:w="815" w:type="dxa"/>
                  <w:vAlign w:val="center"/>
                </w:tcPr>
                <w:p w14:paraId="23B8D060" w14:textId="77777777" w:rsidR="001209FA" w:rsidRPr="00457F08" w:rsidRDefault="00B53977">
                  <w:pPr>
                    <w:jc w:val="center"/>
                    <w:rPr>
                      <w:color w:val="000000" w:themeColor="text1"/>
                      <w:szCs w:val="21"/>
                    </w:rPr>
                  </w:pPr>
                  <w:r w:rsidRPr="00457F08">
                    <w:rPr>
                      <w:color w:val="000000" w:themeColor="text1"/>
                      <w:szCs w:val="21"/>
                    </w:rPr>
                    <w:t>0.50</w:t>
                  </w:r>
                </w:p>
              </w:tc>
              <w:tc>
                <w:tcPr>
                  <w:tcW w:w="815" w:type="dxa"/>
                  <w:vAlign w:val="center"/>
                </w:tcPr>
                <w:p w14:paraId="041EB2F1" w14:textId="77777777" w:rsidR="001209FA" w:rsidRPr="00457F08" w:rsidRDefault="00B53977">
                  <w:pPr>
                    <w:jc w:val="center"/>
                    <w:rPr>
                      <w:color w:val="000000" w:themeColor="text1"/>
                      <w:szCs w:val="21"/>
                    </w:rPr>
                  </w:pPr>
                  <w:r w:rsidRPr="00457F08">
                    <w:rPr>
                      <w:color w:val="000000" w:themeColor="text1"/>
                      <w:szCs w:val="21"/>
                    </w:rPr>
                    <w:t>65.0</w:t>
                  </w:r>
                </w:p>
              </w:tc>
              <w:tc>
                <w:tcPr>
                  <w:tcW w:w="815" w:type="dxa"/>
                  <w:vAlign w:val="center"/>
                </w:tcPr>
                <w:p w14:paraId="28C386A4" w14:textId="77777777" w:rsidR="001209FA" w:rsidRPr="00457F08" w:rsidRDefault="00B53977">
                  <w:pPr>
                    <w:jc w:val="center"/>
                    <w:rPr>
                      <w:color w:val="000000" w:themeColor="text1"/>
                      <w:szCs w:val="21"/>
                    </w:rPr>
                  </w:pPr>
                  <w:r w:rsidRPr="00457F08">
                    <w:rPr>
                      <w:color w:val="000000" w:themeColor="text1"/>
                      <w:szCs w:val="21"/>
                    </w:rPr>
                    <w:t>3.0</w:t>
                  </w:r>
                </w:p>
              </w:tc>
              <w:tc>
                <w:tcPr>
                  <w:tcW w:w="796" w:type="dxa"/>
                  <w:vAlign w:val="center"/>
                </w:tcPr>
                <w:p w14:paraId="7011192B" w14:textId="77777777" w:rsidR="001209FA" w:rsidRPr="00457F08" w:rsidRDefault="00B53977">
                  <w:pPr>
                    <w:ind w:firstLineChars="50" w:firstLine="105"/>
                    <w:rPr>
                      <w:color w:val="000000" w:themeColor="text1"/>
                      <w:szCs w:val="21"/>
                    </w:rPr>
                  </w:pPr>
                  <w:r w:rsidRPr="00457F08">
                    <w:rPr>
                      <w:color w:val="000000" w:themeColor="text1"/>
                      <w:szCs w:val="21"/>
                    </w:rPr>
                    <w:t>500.0</w:t>
                  </w:r>
                </w:p>
              </w:tc>
            </w:tr>
            <w:tr w:rsidR="00457F08" w:rsidRPr="00457F08" w14:paraId="32F90717" w14:textId="77777777" w:rsidTr="00F05414">
              <w:trPr>
                <w:trHeight w:val="302"/>
                <w:jc w:val="center"/>
              </w:trPr>
              <w:tc>
                <w:tcPr>
                  <w:tcW w:w="1194" w:type="dxa"/>
                  <w:vAlign w:val="center"/>
                </w:tcPr>
                <w:p w14:paraId="1415AA2B" w14:textId="77777777" w:rsidR="001209FA" w:rsidRPr="00457F08" w:rsidRDefault="00B53977">
                  <w:pPr>
                    <w:jc w:val="center"/>
                    <w:rPr>
                      <w:color w:val="000000" w:themeColor="text1"/>
                      <w:szCs w:val="21"/>
                    </w:rPr>
                  </w:pPr>
                  <w:r w:rsidRPr="00457F08">
                    <w:rPr>
                      <w:color w:val="000000" w:themeColor="text1"/>
                      <w:szCs w:val="21"/>
                    </w:rPr>
                    <w:lastRenderedPageBreak/>
                    <w:t>三类标准</w:t>
                  </w:r>
                  <w:r w:rsidRPr="00457F08">
                    <w:rPr>
                      <w:color w:val="000000" w:themeColor="text1"/>
                      <w:szCs w:val="21"/>
                    </w:rPr>
                    <w:t>≤</w:t>
                  </w:r>
                </w:p>
              </w:tc>
              <w:tc>
                <w:tcPr>
                  <w:tcW w:w="816" w:type="dxa"/>
                  <w:vAlign w:val="center"/>
                </w:tcPr>
                <w:p w14:paraId="1E2DF69C" w14:textId="77777777" w:rsidR="001209FA" w:rsidRPr="00457F08" w:rsidRDefault="00B53977">
                  <w:pPr>
                    <w:jc w:val="center"/>
                    <w:rPr>
                      <w:color w:val="000000" w:themeColor="text1"/>
                      <w:szCs w:val="21"/>
                    </w:rPr>
                  </w:pPr>
                  <w:r w:rsidRPr="00457F08">
                    <w:rPr>
                      <w:color w:val="000000" w:themeColor="text1"/>
                      <w:szCs w:val="21"/>
                    </w:rPr>
                    <w:t>1500.0</w:t>
                  </w:r>
                </w:p>
              </w:tc>
              <w:tc>
                <w:tcPr>
                  <w:tcW w:w="816" w:type="dxa"/>
                  <w:vAlign w:val="center"/>
                </w:tcPr>
                <w:p w14:paraId="645A80FB" w14:textId="77777777" w:rsidR="001209FA" w:rsidRPr="00457F08" w:rsidRDefault="00B53977">
                  <w:pPr>
                    <w:jc w:val="center"/>
                    <w:rPr>
                      <w:color w:val="000000" w:themeColor="text1"/>
                      <w:szCs w:val="21"/>
                    </w:rPr>
                  </w:pPr>
                  <w:r w:rsidRPr="00457F08">
                    <w:rPr>
                      <w:color w:val="000000" w:themeColor="text1"/>
                      <w:szCs w:val="21"/>
                    </w:rPr>
                    <w:t>250.0</w:t>
                  </w:r>
                </w:p>
              </w:tc>
              <w:tc>
                <w:tcPr>
                  <w:tcW w:w="816" w:type="dxa"/>
                  <w:vAlign w:val="center"/>
                </w:tcPr>
                <w:p w14:paraId="7F1313DE" w14:textId="77777777" w:rsidR="001209FA" w:rsidRPr="00457F08" w:rsidRDefault="00B53977">
                  <w:pPr>
                    <w:jc w:val="center"/>
                    <w:rPr>
                      <w:color w:val="000000" w:themeColor="text1"/>
                      <w:szCs w:val="21"/>
                    </w:rPr>
                  </w:pPr>
                  <w:r w:rsidRPr="00457F08">
                    <w:rPr>
                      <w:color w:val="000000" w:themeColor="text1"/>
                      <w:szCs w:val="21"/>
                    </w:rPr>
                    <w:t>600.0</w:t>
                  </w:r>
                </w:p>
              </w:tc>
              <w:tc>
                <w:tcPr>
                  <w:tcW w:w="815" w:type="dxa"/>
                  <w:vAlign w:val="center"/>
                </w:tcPr>
                <w:p w14:paraId="19EE2110" w14:textId="77777777" w:rsidR="001209FA" w:rsidRPr="00457F08" w:rsidRDefault="00B53977">
                  <w:pPr>
                    <w:jc w:val="center"/>
                    <w:rPr>
                      <w:color w:val="000000" w:themeColor="text1"/>
                      <w:szCs w:val="21"/>
                    </w:rPr>
                  </w:pPr>
                  <w:r w:rsidRPr="00457F08">
                    <w:rPr>
                      <w:color w:val="000000" w:themeColor="text1"/>
                      <w:szCs w:val="21"/>
                    </w:rPr>
                    <w:t>200.0</w:t>
                  </w:r>
                </w:p>
              </w:tc>
              <w:tc>
                <w:tcPr>
                  <w:tcW w:w="815" w:type="dxa"/>
                  <w:vAlign w:val="center"/>
                </w:tcPr>
                <w:p w14:paraId="5F772E90" w14:textId="77777777" w:rsidR="001209FA" w:rsidRPr="00457F08" w:rsidRDefault="00B53977">
                  <w:pPr>
                    <w:jc w:val="center"/>
                    <w:rPr>
                      <w:color w:val="000000" w:themeColor="text1"/>
                      <w:szCs w:val="21"/>
                    </w:rPr>
                  </w:pPr>
                  <w:r w:rsidRPr="00457F08">
                    <w:rPr>
                      <w:color w:val="000000" w:themeColor="text1"/>
                      <w:szCs w:val="21"/>
                    </w:rPr>
                    <w:t>5.00</w:t>
                  </w:r>
                </w:p>
              </w:tc>
              <w:tc>
                <w:tcPr>
                  <w:tcW w:w="815" w:type="dxa"/>
                  <w:vAlign w:val="center"/>
                </w:tcPr>
                <w:p w14:paraId="7A423CA6" w14:textId="77777777" w:rsidR="001209FA" w:rsidRPr="00457F08" w:rsidRDefault="00B53977">
                  <w:pPr>
                    <w:jc w:val="center"/>
                    <w:rPr>
                      <w:color w:val="000000" w:themeColor="text1"/>
                      <w:szCs w:val="21"/>
                    </w:rPr>
                  </w:pPr>
                  <w:r w:rsidRPr="00457F08">
                    <w:rPr>
                      <w:color w:val="000000" w:themeColor="text1"/>
                      <w:szCs w:val="21"/>
                    </w:rPr>
                    <w:t>1.00</w:t>
                  </w:r>
                </w:p>
              </w:tc>
              <w:tc>
                <w:tcPr>
                  <w:tcW w:w="815" w:type="dxa"/>
                  <w:vAlign w:val="center"/>
                </w:tcPr>
                <w:p w14:paraId="5A1DB38D" w14:textId="77777777" w:rsidR="001209FA" w:rsidRPr="00457F08" w:rsidRDefault="00B53977">
                  <w:pPr>
                    <w:jc w:val="center"/>
                    <w:rPr>
                      <w:color w:val="000000" w:themeColor="text1"/>
                      <w:szCs w:val="21"/>
                    </w:rPr>
                  </w:pPr>
                  <w:r w:rsidRPr="00457F08">
                    <w:rPr>
                      <w:color w:val="000000" w:themeColor="text1"/>
                      <w:szCs w:val="21"/>
                    </w:rPr>
                    <w:t>93.0</w:t>
                  </w:r>
                </w:p>
              </w:tc>
              <w:tc>
                <w:tcPr>
                  <w:tcW w:w="815" w:type="dxa"/>
                  <w:vAlign w:val="center"/>
                </w:tcPr>
                <w:p w14:paraId="407DFCD1" w14:textId="77777777" w:rsidR="001209FA" w:rsidRPr="00457F08" w:rsidRDefault="00B53977">
                  <w:pPr>
                    <w:jc w:val="center"/>
                    <w:rPr>
                      <w:color w:val="000000" w:themeColor="text1"/>
                      <w:szCs w:val="21"/>
                    </w:rPr>
                  </w:pPr>
                  <w:r w:rsidRPr="00457F08">
                    <w:rPr>
                      <w:color w:val="000000" w:themeColor="text1"/>
                      <w:szCs w:val="21"/>
                    </w:rPr>
                    <w:t>4.0</w:t>
                  </w:r>
                </w:p>
              </w:tc>
              <w:tc>
                <w:tcPr>
                  <w:tcW w:w="796" w:type="dxa"/>
                  <w:vAlign w:val="center"/>
                </w:tcPr>
                <w:p w14:paraId="3C58BA8A" w14:textId="77777777" w:rsidR="001209FA" w:rsidRPr="00457F08" w:rsidRDefault="00B53977">
                  <w:pPr>
                    <w:ind w:firstLineChars="50" w:firstLine="105"/>
                    <w:rPr>
                      <w:color w:val="000000" w:themeColor="text1"/>
                      <w:szCs w:val="21"/>
                    </w:rPr>
                  </w:pPr>
                  <w:r w:rsidRPr="00457F08">
                    <w:rPr>
                      <w:color w:val="000000" w:themeColor="text1"/>
                      <w:szCs w:val="21"/>
                    </w:rPr>
                    <w:t>600.0</w:t>
                  </w:r>
                </w:p>
              </w:tc>
            </w:tr>
          </w:tbl>
          <w:p w14:paraId="1691D7B9" w14:textId="77777777" w:rsidR="001209FA" w:rsidRPr="00457F08" w:rsidRDefault="00B53977">
            <w:pPr>
              <w:adjustRightInd w:val="0"/>
              <w:snapToGrid w:val="0"/>
              <w:spacing w:line="460" w:lineRule="exact"/>
              <w:ind w:firstLineChars="200" w:firstLine="482"/>
              <w:rPr>
                <w:b/>
                <w:color w:val="000000" w:themeColor="text1"/>
                <w:sz w:val="24"/>
              </w:rPr>
            </w:pPr>
            <w:r w:rsidRPr="00457F08">
              <w:rPr>
                <w:b/>
                <w:color w:val="000000" w:themeColor="text1"/>
                <w:sz w:val="24"/>
              </w:rPr>
              <w:t>（</w:t>
            </w:r>
            <w:r w:rsidRPr="00457F08">
              <w:rPr>
                <w:rFonts w:hint="eastAsia"/>
                <w:b/>
                <w:color w:val="000000" w:themeColor="text1"/>
                <w:sz w:val="24"/>
              </w:rPr>
              <w:t>5</w:t>
            </w:r>
            <w:r w:rsidRPr="00457F08">
              <w:rPr>
                <w:b/>
                <w:color w:val="000000" w:themeColor="text1"/>
                <w:sz w:val="24"/>
              </w:rPr>
              <w:t>）生物质量评价标准</w:t>
            </w:r>
          </w:p>
          <w:p w14:paraId="740D89EE" w14:textId="137B7DA6" w:rsidR="001209FA" w:rsidRPr="00457F08" w:rsidRDefault="00B53977">
            <w:pPr>
              <w:snapToGrid w:val="0"/>
              <w:spacing w:line="460" w:lineRule="exact"/>
              <w:ind w:firstLineChars="200" w:firstLine="480"/>
              <w:rPr>
                <w:color w:val="000000" w:themeColor="text1"/>
                <w:sz w:val="24"/>
              </w:rPr>
            </w:pPr>
            <w:r w:rsidRPr="00457F08">
              <w:rPr>
                <w:color w:val="000000" w:themeColor="text1"/>
                <w:sz w:val="24"/>
              </w:rPr>
              <w:t>贝类生物体内污染物质含量评价标准采用《海洋生物质量》</w:t>
            </w:r>
            <w:r w:rsidRPr="00457F08">
              <w:rPr>
                <w:color w:val="000000" w:themeColor="text1"/>
                <w:sz w:val="24"/>
              </w:rPr>
              <w:t>(GB18421-2001)</w:t>
            </w:r>
            <w:r w:rsidRPr="00457F08">
              <w:rPr>
                <w:color w:val="000000" w:themeColor="text1"/>
                <w:sz w:val="24"/>
              </w:rPr>
              <w:t>规定的第二类标准值；其它甲壳类和鱼类生物体内污染物质</w:t>
            </w:r>
            <w:r w:rsidRPr="00457F08">
              <w:rPr>
                <w:color w:val="000000" w:themeColor="text1"/>
                <w:sz w:val="24"/>
              </w:rPr>
              <w:t>(Hg</w:t>
            </w:r>
            <w:r w:rsidRPr="00457F08">
              <w:rPr>
                <w:color w:val="000000" w:themeColor="text1"/>
                <w:sz w:val="24"/>
              </w:rPr>
              <w:t>、</w:t>
            </w:r>
            <w:r w:rsidRPr="00457F08">
              <w:rPr>
                <w:color w:val="000000" w:themeColor="text1"/>
                <w:sz w:val="24"/>
              </w:rPr>
              <w:t>Zn</w:t>
            </w:r>
            <w:r w:rsidRPr="00457F08">
              <w:rPr>
                <w:color w:val="000000" w:themeColor="text1"/>
                <w:sz w:val="24"/>
              </w:rPr>
              <w:t>、</w:t>
            </w:r>
            <w:r w:rsidRPr="00457F08">
              <w:rPr>
                <w:color w:val="000000" w:themeColor="text1"/>
                <w:sz w:val="24"/>
              </w:rPr>
              <w:t>Pb</w:t>
            </w:r>
            <w:r w:rsidRPr="00457F08">
              <w:rPr>
                <w:color w:val="000000" w:themeColor="text1"/>
                <w:sz w:val="24"/>
              </w:rPr>
              <w:t>、</w:t>
            </w:r>
            <w:r w:rsidRPr="00457F08">
              <w:rPr>
                <w:color w:val="000000" w:themeColor="text1"/>
                <w:sz w:val="24"/>
              </w:rPr>
              <w:t>Cd</w:t>
            </w:r>
            <w:r w:rsidRPr="00457F08">
              <w:rPr>
                <w:color w:val="000000" w:themeColor="text1"/>
                <w:sz w:val="24"/>
              </w:rPr>
              <w:t>、</w:t>
            </w:r>
            <w:r w:rsidRPr="00457F08">
              <w:rPr>
                <w:color w:val="000000" w:themeColor="text1"/>
                <w:sz w:val="24"/>
              </w:rPr>
              <w:t>Cu)</w:t>
            </w:r>
            <w:r w:rsidRPr="00457F08">
              <w:rPr>
                <w:color w:val="000000" w:themeColor="text1"/>
                <w:sz w:val="24"/>
              </w:rPr>
              <w:t>含量评价标准采用《全国海岸和海涂资源综合调查简明规程》中规定的生物质量标准，石油烃含量采用《第二次全国海洋污染基线调查技术规程》</w:t>
            </w:r>
            <w:r w:rsidRPr="00457F08">
              <w:rPr>
                <w:color w:val="000000" w:themeColor="text1"/>
                <w:sz w:val="24"/>
              </w:rPr>
              <w:t>(</w:t>
            </w:r>
            <w:r w:rsidRPr="00457F08">
              <w:rPr>
                <w:color w:val="000000" w:themeColor="text1"/>
                <w:sz w:val="24"/>
              </w:rPr>
              <w:t>第二分册</w:t>
            </w:r>
            <w:r w:rsidRPr="00457F08">
              <w:rPr>
                <w:color w:val="000000" w:themeColor="text1"/>
                <w:sz w:val="24"/>
              </w:rPr>
              <w:t>)</w:t>
            </w:r>
            <w:r w:rsidRPr="00457F08">
              <w:rPr>
                <w:color w:val="000000" w:themeColor="text1"/>
                <w:sz w:val="24"/>
              </w:rPr>
              <w:t>中规定的生物质量标准。各指标标准限值见表</w:t>
            </w:r>
            <w:r w:rsidRPr="00457F08">
              <w:rPr>
                <w:color w:val="000000" w:themeColor="text1"/>
                <w:sz w:val="24"/>
              </w:rPr>
              <w:t>3.</w:t>
            </w:r>
            <w:r w:rsidR="00405E30" w:rsidRPr="00457F08">
              <w:rPr>
                <w:color w:val="000000" w:themeColor="text1"/>
                <w:sz w:val="24"/>
              </w:rPr>
              <w:t>4</w:t>
            </w:r>
            <w:r w:rsidRPr="00457F08">
              <w:rPr>
                <w:color w:val="000000" w:themeColor="text1"/>
                <w:sz w:val="24"/>
              </w:rPr>
              <w:t>-</w:t>
            </w:r>
            <w:r w:rsidRPr="00457F08">
              <w:rPr>
                <w:rFonts w:hint="eastAsia"/>
                <w:color w:val="000000" w:themeColor="text1"/>
                <w:sz w:val="24"/>
              </w:rPr>
              <w:t>5</w:t>
            </w:r>
            <w:r w:rsidRPr="00457F08">
              <w:rPr>
                <w:color w:val="000000" w:themeColor="text1"/>
                <w:sz w:val="24"/>
              </w:rPr>
              <w:t>、表</w:t>
            </w:r>
            <w:r w:rsidRPr="00457F08">
              <w:rPr>
                <w:color w:val="000000" w:themeColor="text1"/>
                <w:sz w:val="24"/>
              </w:rPr>
              <w:t>3.</w:t>
            </w:r>
            <w:r w:rsidR="00405E30" w:rsidRPr="00457F08">
              <w:rPr>
                <w:color w:val="000000" w:themeColor="text1"/>
                <w:sz w:val="24"/>
              </w:rPr>
              <w:t>4</w:t>
            </w:r>
            <w:r w:rsidRPr="00457F08">
              <w:rPr>
                <w:color w:val="000000" w:themeColor="text1"/>
                <w:sz w:val="24"/>
              </w:rPr>
              <w:t>-</w:t>
            </w:r>
            <w:r w:rsidRPr="00457F08">
              <w:rPr>
                <w:rFonts w:hint="eastAsia"/>
                <w:color w:val="000000" w:themeColor="text1"/>
                <w:sz w:val="24"/>
              </w:rPr>
              <w:t>6</w:t>
            </w:r>
            <w:r w:rsidRPr="00457F08">
              <w:rPr>
                <w:color w:val="000000" w:themeColor="text1"/>
                <w:sz w:val="24"/>
              </w:rPr>
              <w:t>。</w:t>
            </w:r>
          </w:p>
          <w:p w14:paraId="4671525E" w14:textId="03653AD1" w:rsidR="001209FA" w:rsidRPr="00457F08" w:rsidRDefault="00B53977">
            <w:pPr>
              <w:adjustRightInd w:val="0"/>
              <w:snapToGrid w:val="0"/>
              <w:spacing w:line="460" w:lineRule="exact"/>
              <w:jc w:val="center"/>
              <w:rPr>
                <w:b/>
                <w:snapToGrid w:val="0"/>
                <w:color w:val="000000" w:themeColor="text1"/>
                <w:kern w:val="0"/>
                <w:sz w:val="24"/>
              </w:rPr>
            </w:pPr>
            <w:r w:rsidRPr="00457F08">
              <w:rPr>
                <w:b/>
                <w:snapToGrid w:val="0"/>
                <w:color w:val="000000" w:themeColor="text1"/>
                <w:kern w:val="0"/>
                <w:sz w:val="24"/>
              </w:rPr>
              <w:t>表</w:t>
            </w:r>
            <w:r w:rsidRPr="00457F08">
              <w:rPr>
                <w:b/>
                <w:color w:val="000000" w:themeColor="text1"/>
                <w:sz w:val="24"/>
              </w:rPr>
              <w:t>3.</w:t>
            </w:r>
            <w:r w:rsidR="00405E30" w:rsidRPr="00457F08">
              <w:rPr>
                <w:b/>
                <w:color w:val="000000" w:themeColor="text1"/>
                <w:sz w:val="24"/>
              </w:rPr>
              <w:t>4</w:t>
            </w:r>
            <w:r w:rsidRPr="00457F08">
              <w:rPr>
                <w:b/>
                <w:color w:val="000000" w:themeColor="text1"/>
                <w:sz w:val="24"/>
              </w:rPr>
              <w:t>-</w:t>
            </w:r>
            <w:r w:rsidRPr="00457F08">
              <w:rPr>
                <w:rFonts w:hint="eastAsia"/>
                <w:b/>
                <w:color w:val="000000" w:themeColor="text1"/>
                <w:sz w:val="24"/>
              </w:rPr>
              <w:t xml:space="preserve">5  </w:t>
            </w:r>
            <w:r w:rsidRPr="00457F08">
              <w:rPr>
                <w:b/>
                <w:snapToGrid w:val="0"/>
                <w:color w:val="000000" w:themeColor="text1"/>
                <w:kern w:val="0"/>
                <w:sz w:val="24"/>
              </w:rPr>
              <w:t>海洋生物质量标准</w:t>
            </w:r>
            <w:r w:rsidRPr="00457F08">
              <w:rPr>
                <w:b/>
                <w:snapToGrid w:val="0"/>
                <w:color w:val="000000" w:themeColor="text1"/>
                <w:kern w:val="0"/>
                <w:sz w:val="24"/>
              </w:rPr>
              <w:t>(GB18421-2001)(</w:t>
            </w:r>
            <w:r w:rsidRPr="00457F08">
              <w:rPr>
                <w:b/>
                <w:snapToGrid w:val="0"/>
                <w:color w:val="000000" w:themeColor="text1"/>
                <w:kern w:val="0"/>
                <w:sz w:val="24"/>
              </w:rPr>
              <w:t>湿重，</w:t>
            </w:r>
            <w:r w:rsidRPr="00457F08">
              <w:rPr>
                <w:b/>
                <w:snapToGrid w:val="0"/>
                <w:color w:val="000000" w:themeColor="text1"/>
                <w:kern w:val="0"/>
                <w:sz w:val="24"/>
              </w:rPr>
              <w:t>×10</w:t>
            </w:r>
            <w:r w:rsidRPr="00457F08">
              <w:rPr>
                <w:b/>
                <w:snapToGrid w:val="0"/>
                <w:color w:val="000000" w:themeColor="text1"/>
                <w:kern w:val="0"/>
                <w:sz w:val="24"/>
                <w:vertAlign w:val="superscript"/>
              </w:rPr>
              <w:t>-6</w:t>
            </w:r>
            <w:r w:rsidRPr="00457F08">
              <w:rPr>
                <w:b/>
                <w:snapToGrid w:val="0"/>
                <w:color w:val="000000" w:themeColor="text1"/>
                <w:kern w:val="0"/>
                <w:sz w:val="24"/>
              </w:rPr>
              <w:t>)</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02"/>
              <w:gridCol w:w="778"/>
              <w:gridCol w:w="721"/>
              <w:gridCol w:w="501"/>
              <w:gridCol w:w="826"/>
              <w:gridCol w:w="504"/>
              <w:gridCol w:w="502"/>
              <w:gridCol w:w="530"/>
              <w:gridCol w:w="504"/>
              <w:gridCol w:w="772"/>
              <w:gridCol w:w="772"/>
              <w:gridCol w:w="762"/>
            </w:tblGrid>
            <w:tr w:rsidR="00457F08" w:rsidRPr="00457F08" w14:paraId="20DF2808" w14:textId="77777777" w:rsidTr="00F05414">
              <w:trPr>
                <w:trHeight w:val="454"/>
                <w:jc w:val="center"/>
              </w:trPr>
              <w:tc>
                <w:tcPr>
                  <w:tcW w:w="1154" w:type="pct"/>
                  <w:gridSpan w:val="2"/>
                  <w:shd w:val="clear" w:color="auto" w:fill="auto"/>
                  <w:vAlign w:val="center"/>
                </w:tcPr>
                <w:p w14:paraId="65B994EA"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监测项目</w:t>
                  </w:r>
                </w:p>
              </w:tc>
              <w:tc>
                <w:tcPr>
                  <w:tcW w:w="397" w:type="pct"/>
                  <w:shd w:val="clear" w:color="auto" w:fill="auto"/>
                  <w:vAlign w:val="center"/>
                </w:tcPr>
                <w:p w14:paraId="1B92C135"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铜</w:t>
                  </w:r>
                </w:p>
              </w:tc>
              <w:tc>
                <w:tcPr>
                  <w:tcW w:w="312" w:type="pct"/>
                  <w:shd w:val="clear" w:color="auto" w:fill="auto"/>
                  <w:vAlign w:val="center"/>
                </w:tcPr>
                <w:p w14:paraId="680ACCD1"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铅</w:t>
                  </w:r>
                </w:p>
              </w:tc>
              <w:tc>
                <w:tcPr>
                  <w:tcW w:w="451" w:type="pct"/>
                  <w:shd w:val="clear" w:color="auto" w:fill="auto"/>
                  <w:vAlign w:val="center"/>
                </w:tcPr>
                <w:p w14:paraId="01606178"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锌</w:t>
                  </w:r>
                </w:p>
              </w:tc>
              <w:tc>
                <w:tcPr>
                  <w:tcW w:w="313" w:type="pct"/>
                  <w:shd w:val="clear" w:color="auto" w:fill="auto"/>
                  <w:vAlign w:val="center"/>
                </w:tcPr>
                <w:p w14:paraId="6987EF84"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镉</w:t>
                  </w:r>
                </w:p>
              </w:tc>
              <w:tc>
                <w:tcPr>
                  <w:tcW w:w="312" w:type="pct"/>
                  <w:shd w:val="clear" w:color="auto" w:fill="auto"/>
                  <w:vAlign w:val="center"/>
                </w:tcPr>
                <w:p w14:paraId="1EFC7A44"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铬</w:t>
                  </w:r>
                </w:p>
              </w:tc>
              <w:tc>
                <w:tcPr>
                  <w:tcW w:w="329" w:type="pct"/>
                  <w:shd w:val="clear" w:color="auto" w:fill="auto"/>
                  <w:vAlign w:val="center"/>
                </w:tcPr>
                <w:p w14:paraId="56EB4371"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总汞</w:t>
                  </w:r>
                </w:p>
              </w:tc>
              <w:tc>
                <w:tcPr>
                  <w:tcW w:w="313" w:type="pct"/>
                  <w:shd w:val="clear" w:color="auto" w:fill="auto"/>
                  <w:vAlign w:val="center"/>
                </w:tcPr>
                <w:p w14:paraId="1A871D7F"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砷</w:t>
                  </w:r>
                </w:p>
              </w:tc>
              <w:tc>
                <w:tcPr>
                  <w:tcW w:w="475" w:type="pct"/>
                  <w:shd w:val="clear" w:color="auto" w:fill="auto"/>
                  <w:vAlign w:val="center"/>
                </w:tcPr>
                <w:p w14:paraId="4C8343A3"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石油烃</w:t>
                  </w:r>
                </w:p>
              </w:tc>
              <w:tc>
                <w:tcPr>
                  <w:tcW w:w="475" w:type="pct"/>
                  <w:shd w:val="clear" w:color="auto" w:fill="auto"/>
                  <w:vAlign w:val="center"/>
                </w:tcPr>
                <w:p w14:paraId="62C6AE63"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六六六</w:t>
                  </w:r>
                </w:p>
              </w:tc>
              <w:tc>
                <w:tcPr>
                  <w:tcW w:w="469" w:type="pct"/>
                  <w:shd w:val="clear" w:color="auto" w:fill="auto"/>
                  <w:vAlign w:val="center"/>
                </w:tcPr>
                <w:p w14:paraId="7B1CF490"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滴滴涕</w:t>
                  </w:r>
                </w:p>
              </w:tc>
            </w:tr>
            <w:tr w:rsidR="00457F08" w:rsidRPr="00457F08" w14:paraId="467B3352" w14:textId="77777777" w:rsidTr="00F05414">
              <w:trPr>
                <w:trHeight w:val="454"/>
                <w:jc w:val="center"/>
              </w:trPr>
              <w:tc>
                <w:tcPr>
                  <w:tcW w:w="675" w:type="pct"/>
                  <w:vMerge w:val="restart"/>
                  <w:shd w:val="clear" w:color="auto" w:fill="auto"/>
                  <w:vAlign w:val="center"/>
                </w:tcPr>
                <w:p w14:paraId="2C0F8E27"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双壳软体类</w:t>
                  </w:r>
                </w:p>
              </w:tc>
              <w:tc>
                <w:tcPr>
                  <w:tcW w:w="479" w:type="pct"/>
                  <w:shd w:val="clear" w:color="auto" w:fill="auto"/>
                  <w:vAlign w:val="center"/>
                </w:tcPr>
                <w:p w14:paraId="6BCD4070"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第一类</w:t>
                  </w:r>
                </w:p>
              </w:tc>
              <w:tc>
                <w:tcPr>
                  <w:tcW w:w="397" w:type="pct"/>
                  <w:shd w:val="clear" w:color="auto" w:fill="auto"/>
                  <w:vAlign w:val="center"/>
                </w:tcPr>
                <w:p w14:paraId="3C2DF376"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10</w:t>
                  </w:r>
                </w:p>
              </w:tc>
              <w:tc>
                <w:tcPr>
                  <w:tcW w:w="312" w:type="pct"/>
                  <w:shd w:val="clear" w:color="auto" w:fill="auto"/>
                  <w:vAlign w:val="center"/>
                </w:tcPr>
                <w:p w14:paraId="49E1C990"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0.1</w:t>
                  </w:r>
                </w:p>
              </w:tc>
              <w:tc>
                <w:tcPr>
                  <w:tcW w:w="451" w:type="pct"/>
                  <w:shd w:val="clear" w:color="auto" w:fill="auto"/>
                  <w:vAlign w:val="center"/>
                </w:tcPr>
                <w:p w14:paraId="75FE6F07"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20</w:t>
                  </w:r>
                </w:p>
              </w:tc>
              <w:tc>
                <w:tcPr>
                  <w:tcW w:w="313" w:type="pct"/>
                  <w:shd w:val="clear" w:color="auto" w:fill="auto"/>
                  <w:vAlign w:val="center"/>
                </w:tcPr>
                <w:p w14:paraId="3CF657F4"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0.2</w:t>
                  </w:r>
                </w:p>
              </w:tc>
              <w:tc>
                <w:tcPr>
                  <w:tcW w:w="312" w:type="pct"/>
                  <w:shd w:val="clear" w:color="auto" w:fill="auto"/>
                  <w:vAlign w:val="center"/>
                </w:tcPr>
                <w:p w14:paraId="51990195"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0.5</w:t>
                  </w:r>
                </w:p>
              </w:tc>
              <w:tc>
                <w:tcPr>
                  <w:tcW w:w="329" w:type="pct"/>
                  <w:shd w:val="clear" w:color="auto" w:fill="auto"/>
                  <w:vAlign w:val="center"/>
                </w:tcPr>
                <w:p w14:paraId="75DE9814"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0.05</w:t>
                  </w:r>
                </w:p>
              </w:tc>
              <w:tc>
                <w:tcPr>
                  <w:tcW w:w="313" w:type="pct"/>
                  <w:shd w:val="clear" w:color="auto" w:fill="auto"/>
                  <w:vAlign w:val="center"/>
                </w:tcPr>
                <w:p w14:paraId="777D2721"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1.0</w:t>
                  </w:r>
                </w:p>
              </w:tc>
              <w:tc>
                <w:tcPr>
                  <w:tcW w:w="475" w:type="pct"/>
                  <w:shd w:val="clear" w:color="auto" w:fill="auto"/>
                  <w:vAlign w:val="center"/>
                </w:tcPr>
                <w:p w14:paraId="17532489"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15</w:t>
                  </w:r>
                </w:p>
              </w:tc>
              <w:tc>
                <w:tcPr>
                  <w:tcW w:w="475" w:type="pct"/>
                  <w:shd w:val="clear" w:color="auto" w:fill="auto"/>
                  <w:vAlign w:val="center"/>
                </w:tcPr>
                <w:p w14:paraId="6BAD65DF"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0.02</w:t>
                  </w:r>
                </w:p>
              </w:tc>
              <w:tc>
                <w:tcPr>
                  <w:tcW w:w="469" w:type="pct"/>
                  <w:shd w:val="clear" w:color="auto" w:fill="auto"/>
                  <w:vAlign w:val="center"/>
                </w:tcPr>
                <w:p w14:paraId="762A0E80"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0.01</w:t>
                  </w:r>
                </w:p>
              </w:tc>
            </w:tr>
            <w:tr w:rsidR="00457F08" w:rsidRPr="00457F08" w14:paraId="30A3391D" w14:textId="77777777" w:rsidTr="00F05414">
              <w:trPr>
                <w:trHeight w:val="454"/>
                <w:jc w:val="center"/>
              </w:trPr>
              <w:tc>
                <w:tcPr>
                  <w:tcW w:w="675" w:type="pct"/>
                  <w:vMerge/>
                  <w:shd w:val="clear" w:color="auto" w:fill="auto"/>
                  <w:vAlign w:val="center"/>
                </w:tcPr>
                <w:p w14:paraId="7F6C9D23" w14:textId="77777777" w:rsidR="006863C1" w:rsidRPr="00457F08" w:rsidRDefault="006863C1" w:rsidP="00806007">
                  <w:pPr>
                    <w:jc w:val="center"/>
                    <w:rPr>
                      <w:rFonts w:eastAsia="等线"/>
                      <w:color w:val="000000" w:themeColor="text1"/>
                      <w:szCs w:val="21"/>
                    </w:rPr>
                  </w:pPr>
                </w:p>
              </w:tc>
              <w:tc>
                <w:tcPr>
                  <w:tcW w:w="479" w:type="pct"/>
                  <w:shd w:val="clear" w:color="auto" w:fill="auto"/>
                  <w:vAlign w:val="center"/>
                </w:tcPr>
                <w:p w14:paraId="04D54B71"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第二类</w:t>
                  </w:r>
                </w:p>
              </w:tc>
              <w:tc>
                <w:tcPr>
                  <w:tcW w:w="397" w:type="pct"/>
                  <w:shd w:val="clear" w:color="auto" w:fill="auto"/>
                  <w:vAlign w:val="center"/>
                </w:tcPr>
                <w:p w14:paraId="05BBEE1E"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25</w:t>
                  </w:r>
                </w:p>
              </w:tc>
              <w:tc>
                <w:tcPr>
                  <w:tcW w:w="312" w:type="pct"/>
                  <w:shd w:val="clear" w:color="auto" w:fill="auto"/>
                  <w:vAlign w:val="center"/>
                </w:tcPr>
                <w:p w14:paraId="15AAB3FE"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2.0</w:t>
                  </w:r>
                </w:p>
              </w:tc>
              <w:tc>
                <w:tcPr>
                  <w:tcW w:w="451" w:type="pct"/>
                  <w:shd w:val="clear" w:color="auto" w:fill="auto"/>
                  <w:vAlign w:val="center"/>
                </w:tcPr>
                <w:p w14:paraId="50C7C880"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50</w:t>
                  </w:r>
                </w:p>
              </w:tc>
              <w:tc>
                <w:tcPr>
                  <w:tcW w:w="313" w:type="pct"/>
                  <w:shd w:val="clear" w:color="auto" w:fill="auto"/>
                  <w:vAlign w:val="center"/>
                </w:tcPr>
                <w:p w14:paraId="1B63BD4E"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2.0</w:t>
                  </w:r>
                </w:p>
              </w:tc>
              <w:tc>
                <w:tcPr>
                  <w:tcW w:w="312" w:type="pct"/>
                  <w:shd w:val="clear" w:color="auto" w:fill="auto"/>
                  <w:vAlign w:val="center"/>
                </w:tcPr>
                <w:p w14:paraId="5C6214E7"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2.0</w:t>
                  </w:r>
                </w:p>
              </w:tc>
              <w:tc>
                <w:tcPr>
                  <w:tcW w:w="329" w:type="pct"/>
                  <w:shd w:val="clear" w:color="auto" w:fill="auto"/>
                  <w:vAlign w:val="center"/>
                </w:tcPr>
                <w:p w14:paraId="39C8CB45"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0.10</w:t>
                  </w:r>
                </w:p>
              </w:tc>
              <w:tc>
                <w:tcPr>
                  <w:tcW w:w="313" w:type="pct"/>
                  <w:shd w:val="clear" w:color="auto" w:fill="auto"/>
                  <w:vAlign w:val="center"/>
                </w:tcPr>
                <w:p w14:paraId="672AD860"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5.0</w:t>
                  </w:r>
                </w:p>
              </w:tc>
              <w:tc>
                <w:tcPr>
                  <w:tcW w:w="475" w:type="pct"/>
                  <w:shd w:val="clear" w:color="auto" w:fill="auto"/>
                  <w:vAlign w:val="center"/>
                </w:tcPr>
                <w:p w14:paraId="71BBD18F"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50</w:t>
                  </w:r>
                </w:p>
              </w:tc>
              <w:tc>
                <w:tcPr>
                  <w:tcW w:w="475" w:type="pct"/>
                  <w:shd w:val="clear" w:color="auto" w:fill="auto"/>
                  <w:vAlign w:val="center"/>
                </w:tcPr>
                <w:p w14:paraId="4D63505D"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0.15</w:t>
                  </w:r>
                </w:p>
              </w:tc>
              <w:tc>
                <w:tcPr>
                  <w:tcW w:w="469" w:type="pct"/>
                  <w:shd w:val="clear" w:color="auto" w:fill="auto"/>
                  <w:vAlign w:val="center"/>
                </w:tcPr>
                <w:p w14:paraId="760ECB89"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0.10</w:t>
                  </w:r>
                </w:p>
              </w:tc>
            </w:tr>
            <w:tr w:rsidR="00457F08" w:rsidRPr="00457F08" w14:paraId="4D2B5DD1" w14:textId="77777777" w:rsidTr="00F05414">
              <w:trPr>
                <w:trHeight w:val="454"/>
                <w:jc w:val="center"/>
              </w:trPr>
              <w:tc>
                <w:tcPr>
                  <w:tcW w:w="675" w:type="pct"/>
                  <w:vMerge/>
                  <w:shd w:val="clear" w:color="auto" w:fill="auto"/>
                  <w:vAlign w:val="center"/>
                </w:tcPr>
                <w:p w14:paraId="00D2C835" w14:textId="77777777" w:rsidR="006863C1" w:rsidRPr="00457F08" w:rsidRDefault="006863C1" w:rsidP="00806007">
                  <w:pPr>
                    <w:jc w:val="center"/>
                    <w:rPr>
                      <w:rFonts w:eastAsia="等线"/>
                      <w:color w:val="000000" w:themeColor="text1"/>
                      <w:szCs w:val="21"/>
                    </w:rPr>
                  </w:pPr>
                </w:p>
              </w:tc>
              <w:tc>
                <w:tcPr>
                  <w:tcW w:w="479" w:type="pct"/>
                  <w:shd w:val="clear" w:color="auto" w:fill="auto"/>
                  <w:vAlign w:val="center"/>
                </w:tcPr>
                <w:p w14:paraId="31575559"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第三类</w:t>
                  </w:r>
                </w:p>
              </w:tc>
              <w:tc>
                <w:tcPr>
                  <w:tcW w:w="397" w:type="pct"/>
                  <w:shd w:val="clear" w:color="auto" w:fill="auto"/>
                  <w:vAlign w:val="center"/>
                </w:tcPr>
                <w:p w14:paraId="7E7204BB"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50(100)</w:t>
                  </w:r>
                </w:p>
              </w:tc>
              <w:tc>
                <w:tcPr>
                  <w:tcW w:w="312" w:type="pct"/>
                  <w:shd w:val="clear" w:color="auto" w:fill="auto"/>
                  <w:vAlign w:val="center"/>
                </w:tcPr>
                <w:p w14:paraId="772C779F"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6.0</w:t>
                  </w:r>
                </w:p>
              </w:tc>
              <w:tc>
                <w:tcPr>
                  <w:tcW w:w="451" w:type="pct"/>
                  <w:shd w:val="clear" w:color="auto" w:fill="auto"/>
                  <w:vAlign w:val="center"/>
                </w:tcPr>
                <w:p w14:paraId="7FF616C1"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100(500)</w:t>
                  </w:r>
                </w:p>
              </w:tc>
              <w:tc>
                <w:tcPr>
                  <w:tcW w:w="313" w:type="pct"/>
                  <w:shd w:val="clear" w:color="auto" w:fill="auto"/>
                  <w:vAlign w:val="center"/>
                </w:tcPr>
                <w:p w14:paraId="1ED3DE08"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5.0</w:t>
                  </w:r>
                </w:p>
              </w:tc>
              <w:tc>
                <w:tcPr>
                  <w:tcW w:w="312" w:type="pct"/>
                  <w:shd w:val="clear" w:color="auto" w:fill="auto"/>
                  <w:vAlign w:val="center"/>
                </w:tcPr>
                <w:p w14:paraId="40F98C62"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6.0</w:t>
                  </w:r>
                </w:p>
              </w:tc>
              <w:tc>
                <w:tcPr>
                  <w:tcW w:w="329" w:type="pct"/>
                  <w:shd w:val="clear" w:color="auto" w:fill="auto"/>
                  <w:vAlign w:val="center"/>
                </w:tcPr>
                <w:p w14:paraId="408B5D46"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0.30</w:t>
                  </w:r>
                </w:p>
              </w:tc>
              <w:tc>
                <w:tcPr>
                  <w:tcW w:w="313" w:type="pct"/>
                  <w:shd w:val="clear" w:color="auto" w:fill="auto"/>
                  <w:vAlign w:val="center"/>
                </w:tcPr>
                <w:p w14:paraId="3D861FD2"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8.0</w:t>
                  </w:r>
                </w:p>
              </w:tc>
              <w:tc>
                <w:tcPr>
                  <w:tcW w:w="475" w:type="pct"/>
                  <w:shd w:val="clear" w:color="auto" w:fill="auto"/>
                  <w:vAlign w:val="center"/>
                </w:tcPr>
                <w:p w14:paraId="5D7F8983"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80</w:t>
                  </w:r>
                </w:p>
              </w:tc>
              <w:tc>
                <w:tcPr>
                  <w:tcW w:w="475" w:type="pct"/>
                  <w:shd w:val="clear" w:color="auto" w:fill="auto"/>
                  <w:vAlign w:val="center"/>
                </w:tcPr>
                <w:p w14:paraId="00CB58B6"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0.50</w:t>
                  </w:r>
                </w:p>
              </w:tc>
              <w:tc>
                <w:tcPr>
                  <w:tcW w:w="469" w:type="pct"/>
                  <w:shd w:val="clear" w:color="auto" w:fill="auto"/>
                  <w:vAlign w:val="center"/>
                </w:tcPr>
                <w:p w14:paraId="1416E3BC"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0.50</w:t>
                  </w:r>
                </w:p>
              </w:tc>
            </w:tr>
            <w:tr w:rsidR="00457F08" w:rsidRPr="00457F08" w14:paraId="6C7427D9" w14:textId="77777777" w:rsidTr="00F05414">
              <w:trPr>
                <w:trHeight w:val="454"/>
                <w:jc w:val="center"/>
              </w:trPr>
              <w:tc>
                <w:tcPr>
                  <w:tcW w:w="1154" w:type="pct"/>
                  <w:gridSpan w:val="2"/>
                  <w:shd w:val="clear" w:color="auto" w:fill="auto"/>
                  <w:vAlign w:val="center"/>
                </w:tcPr>
                <w:p w14:paraId="13BAFAF3"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非双壳软体类</w:t>
                  </w:r>
                </w:p>
              </w:tc>
              <w:tc>
                <w:tcPr>
                  <w:tcW w:w="397" w:type="pct"/>
                  <w:shd w:val="clear" w:color="auto" w:fill="auto"/>
                  <w:vAlign w:val="center"/>
                </w:tcPr>
                <w:p w14:paraId="0739FA2C"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100</w:t>
                  </w:r>
                </w:p>
              </w:tc>
              <w:tc>
                <w:tcPr>
                  <w:tcW w:w="312" w:type="pct"/>
                  <w:shd w:val="clear" w:color="auto" w:fill="auto"/>
                  <w:vAlign w:val="center"/>
                </w:tcPr>
                <w:p w14:paraId="563F1ECF"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10</w:t>
                  </w:r>
                </w:p>
              </w:tc>
              <w:tc>
                <w:tcPr>
                  <w:tcW w:w="451" w:type="pct"/>
                  <w:shd w:val="clear" w:color="auto" w:fill="auto"/>
                  <w:vAlign w:val="center"/>
                </w:tcPr>
                <w:p w14:paraId="4E8DC736"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250</w:t>
                  </w:r>
                </w:p>
              </w:tc>
              <w:tc>
                <w:tcPr>
                  <w:tcW w:w="313" w:type="pct"/>
                  <w:shd w:val="clear" w:color="auto" w:fill="auto"/>
                  <w:vAlign w:val="center"/>
                </w:tcPr>
                <w:p w14:paraId="30203E8E"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5.5</w:t>
                  </w:r>
                </w:p>
              </w:tc>
              <w:tc>
                <w:tcPr>
                  <w:tcW w:w="312" w:type="pct"/>
                  <w:shd w:val="clear" w:color="auto" w:fill="auto"/>
                  <w:vAlign w:val="center"/>
                </w:tcPr>
                <w:p w14:paraId="600CA28E"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w:t>
                  </w:r>
                </w:p>
              </w:tc>
              <w:tc>
                <w:tcPr>
                  <w:tcW w:w="329" w:type="pct"/>
                  <w:shd w:val="clear" w:color="auto" w:fill="auto"/>
                  <w:vAlign w:val="center"/>
                </w:tcPr>
                <w:p w14:paraId="5FC4FAAD"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0.3</w:t>
                  </w:r>
                </w:p>
              </w:tc>
              <w:tc>
                <w:tcPr>
                  <w:tcW w:w="313" w:type="pct"/>
                  <w:shd w:val="clear" w:color="auto" w:fill="auto"/>
                  <w:vAlign w:val="center"/>
                </w:tcPr>
                <w:p w14:paraId="22D19791"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1.0</w:t>
                  </w:r>
                </w:p>
              </w:tc>
              <w:tc>
                <w:tcPr>
                  <w:tcW w:w="475" w:type="pct"/>
                  <w:shd w:val="clear" w:color="auto" w:fill="auto"/>
                  <w:vAlign w:val="center"/>
                </w:tcPr>
                <w:p w14:paraId="5DB04B8C"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20</w:t>
                  </w:r>
                </w:p>
              </w:tc>
              <w:tc>
                <w:tcPr>
                  <w:tcW w:w="475" w:type="pct"/>
                  <w:shd w:val="clear" w:color="auto" w:fill="auto"/>
                  <w:vAlign w:val="center"/>
                </w:tcPr>
                <w:p w14:paraId="4F4F2AB3"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2.0</w:t>
                  </w:r>
                </w:p>
              </w:tc>
              <w:tc>
                <w:tcPr>
                  <w:tcW w:w="469" w:type="pct"/>
                  <w:shd w:val="clear" w:color="auto" w:fill="auto"/>
                  <w:vAlign w:val="center"/>
                </w:tcPr>
                <w:p w14:paraId="2B2603FF"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0.2</w:t>
                  </w:r>
                </w:p>
              </w:tc>
            </w:tr>
            <w:tr w:rsidR="00457F08" w:rsidRPr="00457F08" w14:paraId="2A022B2A" w14:textId="77777777" w:rsidTr="00F05414">
              <w:trPr>
                <w:trHeight w:val="454"/>
                <w:jc w:val="center"/>
              </w:trPr>
              <w:tc>
                <w:tcPr>
                  <w:tcW w:w="1154" w:type="pct"/>
                  <w:gridSpan w:val="2"/>
                  <w:shd w:val="clear" w:color="auto" w:fill="auto"/>
                  <w:vAlign w:val="center"/>
                </w:tcPr>
                <w:p w14:paraId="3F29A459"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鱼类</w:t>
                  </w:r>
                </w:p>
              </w:tc>
              <w:tc>
                <w:tcPr>
                  <w:tcW w:w="397" w:type="pct"/>
                  <w:shd w:val="clear" w:color="auto" w:fill="auto"/>
                  <w:vAlign w:val="center"/>
                </w:tcPr>
                <w:p w14:paraId="3B92AF31"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20</w:t>
                  </w:r>
                </w:p>
              </w:tc>
              <w:tc>
                <w:tcPr>
                  <w:tcW w:w="312" w:type="pct"/>
                  <w:shd w:val="clear" w:color="auto" w:fill="auto"/>
                  <w:vAlign w:val="center"/>
                </w:tcPr>
                <w:p w14:paraId="0557C1DF"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2.0</w:t>
                  </w:r>
                </w:p>
              </w:tc>
              <w:tc>
                <w:tcPr>
                  <w:tcW w:w="451" w:type="pct"/>
                  <w:shd w:val="clear" w:color="auto" w:fill="auto"/>
                  <w:vAlign w:val="center"/>
                </w:tcPr>
                <w:p w14:paraId="12B53E0A"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40</w:t>
                  </w:r>
                </w:p>
              </w:tc>
              <w:tc>
                <w:tcPr>
                  <w:tcW w:w="313" w:type="pct"/>
                  <w:shd w:val="clear" w:color="auto" w:fill="auto"/>
                  <w:vAlign w:val="center"/>
                </w:tcPr>
                <w:p w14:paraId="4E19B7AF"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0.6</w:t>
                  </w:r>
                </w:p>
              </w:tc>
              <w:tc>
                <w:tcPr>
                  <w:tcW w:w="312" w:type="pct"/>
                  <w:shd w:val="clear" w:color="auto" w:fill="auto"/>
                  <w:vAlign w:val="center"/>
                </w:tcPr>
                <w:p w14:paraId="4BA89B4D"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w:t>
                  </w:r>
                </w:p>
              </w:tc>
              <w:tc>
                <w:tcPr>
                  <w:tcW w:w="329" w:type="pct"/>
                  <w:shd w:val="clear" w:color="auto" w:fill="auto"/>
                  <w:vAlign w:val="center"/>
                </w:tcPr>
                <w:p w14:paraId="1E5AB3F0"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0.3</w:t>
                  </w:r>
                </w:p>
              </w:tc>
              <w:tc>
                <w:tcPr>
                  <w:tcW w:w="313" w:type="pct"/>
                  <w:shd w:val="clear" w:color="auto" w:fill="auto"/>
                  <w:vAlign w:val="center"/>
                </w:tcPr>
                <w:p w14:paraId="18B5C54C"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1.0</w:t>
                  </w:r>
                </w:p>
              </w:tc>
              <w:tc>
                <w:tcPr>
                  <w:tcW w:w="475" w:type="pct"/>
                  <w:shd w:val="clear" w:color="auto" w:fill="auto"/>
                  <w:vAlign w:val="center"/>
                </w:tcPr>
                <w:p w14:paraId="105EB68D"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20</w:t>
                  </w:r>
                </w:p>
              </w:tc>
              <w:tc>
                <w:tcPr>
                  <w:tcW w:w="475" w:type="pct"/>
                  <w:shd w:val="clear" w:color="auto" w:fill="auto"/>
                  <w:vAlign w:val="center"/>
                </w:tcPr>
                <w:p w14:paraId="1C8DECB5"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2.0</w:t>
                  </w:r>
                </w:p>
              </w:tc>
              <w:tc>
                <w:tcPr>
                  <w:tcW w:w="469" w:type="pct"/>
                  <w:shd w:val="clear" w:color="auto" w:fill="auto"/>
                  <w:vAlign w:val="center"/>
                </w:tcPr>
                <w:p w14:paraId="0BBE990C"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1.0</w:t>
                  </w:r>
                </w:p>
              </w:tc>
            </w:tr>
            <w:tr w:rsidR="00457F08" w:rsidRPr="00457F08" w14:paraId="1BBDD8EC" w14:textId="77777777" w:rsidTr="00F05414">
              <w:trPr>
                <w:trHeight w:val="454"/>
                <w:jc w:val="center"/>
              </w:trPr>
              <w:tc>
                <w:tcPr>
                  <w:tcW w:w="1154" w:type="pct"/>
                  <w:gridSpan w:val="2"/>
                  <w:shd w:val="clear" w:color="auto" w:fill="auto"/>
                  <w:vAlign w:val="center"/>
                </w:tcPr>
                <w:p w14:paraId="303EC0E0" w14:textId="77777777" w:rsidR="006863C1" w:rsidRPr="00457F08" w:rsidRDefault="006863C1" w:rsidP="00806007">
                  <w:pPr>
                    <w:jc w:val="center"/>
                    <w:rPr>
                      <w:rFonts w:eastAsia="等线"/>
                      <w:color w:val="000000" w:themeColor="text1"/>
                      <w:szCs w:val="21"/>
                    </w:rPr>
                  </w:pPr>
                  <w:r w:rsidRPr="00457F08">
                    <w:rPr>
                      <w:rFonts w:eastAsia="等线"/>
                      <w:color w:val="000000" w:themeColor="text1"/>
                      <w:szCs w:val="21"/>
                    </w:rPr>
                    <w:t>甲壳类</w:t>
                  </w:r>
                </w:p>
              </w:tc>
              <w:tc>
                <w:tcPr>
                  <w:tcW w:w="397" w:type="pct"/>
                  <w:shd w:val="clear" w:color="auto" w:fill="auto"/>
                  <w:vAlign w:val="center"/>
                </w:tcPr>
                <w:p w14:paraId="727A2A50"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100</w:t>
                  </w:r>
                </w:p>
              </w:tc>
              <w:tc>
                <w:tcPr>
                  <w:tcW w:w="312" w:type="pct"/>
                  <w:shd w:val="clear" w:color="auto" w:fill="auto"/>
                  <w:vAlign w:val="center"/>
                </w:tcPr>
                <w:p w14:paraId="53B63034"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2.0</w:t>
                  </w:r>
                </w:p>
              </w:tc>
              <w:tc>
                <w:tcPr>
                  <w:tcW w:w="451" w:type="pct"/>
                  <w:shd w:val="clear" w:color="auto" w:fill="auto"/>
                  <w:vAlign w:val="center"/>
                </w:tcPr>
                <w:p w14:paraId="0F641F86"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150</w:t>
                  </w:r>
                </w:p>
              </w:tc>
              <w:tc>
                <w:tcPr>
                  <w:tcW w:w="313" w:type="pct"/>
                  <w:shd w:val="clear" w:color="auto" w:fill="auto"/>
                  <w:vAlign w:val="center"/>
                </w:tcPr>
                <w:p w14:paraId="0F1A08FC"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2.0</w:t>
                  </w:r>
                </w:p>
              </w:tc>
              <w:tc>
                <w:tcPr>
                  <w:tcW w:w="312" w:type="pct"/>
                  <w:shd w:val="clear" w:color="auto" w:fill="auto"/>
                  <w:vAlign w:val="center"/>
                </w:tcPr>
                <w:p w14:paraId="74D772F3"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w:t>
                  </w:r>
                </w:p>
              </w:tc>
              <w:tc>
                <w:tcPr>
                  <w:tcW w:w="329" w:type="pct"/>
                  <w:shd w:val="clear" w:color="auto" w:fill="auto"/>
                  <w:vAlign w:val="center"/>
                </w:tcPr>
                <w:p w14:paraId="0861D874"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0.2</w:t>
                  </w:r>
                </w:p>
              </w:tc>
              <w:tc>
                <w:tcPr>
                  <w:tcW w:w="313" w:type="pct"/>
                  <w:shd w:val="clear" w:color="auto" w:fill="auto"/>
                  <w:vAlign w:val="center"/>
                </w:tcPr>
                <w:p w14:paraId="2CB99D81"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1.0</w:t>
                  </w:r>
                </w:p>
              </w:tc>
              <w:tc>
                <w:tcPr>
                  <w:tcW w:w="475" w:type="pct"/>
                  <w:shd w:val="clear" w:color="auto" w:fill="auto"/>
                  <w:vAlign w:val="center"/>
                </w:tcPr>
                <w:p w14:paraId="67DC1CA7"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20</w:t>
                  </w:r>
                </w:p>
              </w:tc>
              <w:tc>
                <w:tcPr>
                  <w:tcW w:w="475" w:type="pct"/>
                  <w:shd w:val="clear" w:color="auto" w:fill="auto"/>
                  <w:vAlign w:val="center"/>
                </w:tcPr>
                <w:p w14:paraId="024414C1"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1.0</w:t>
                  </w:r>
                </w:p>
              </w:tc>
              <w:tc>
                <w:tcPr>
                  <w:tcW w:w="469" w:type="pct"/>
                  <w:shd w:val="clear" w:color="auto" w:fill="auto"/>
                  <w:vAlign w:val="center"/>
                </w:tcPr>
                <w:p w14:paraId="08DCDAAD" w14:textId="77777777" w:rsidR="006863C1" w:rsidRPr="00457F08" w:rsidRDefault="006863C1" w:rsidP="00806007">
                  <w:pPr>
                    <w:jc w:val="center"/>
                    <w:rPr>
                      <w:rFonts w:eastAsia="等线"/>
                      <w:b/>
                      <w:color w:val="000000" w:themeColor="text1"/>
                      <w:szCs w:val="21"/>
                    </w:rPr>
                  </w:pPr>
                  <w:r w:rsidRPr="00457F08">
                    <w:rPr>
                      <w:rFonts w:eastAsia="等线"/>
                      <w:b/>
                      <w:color w:val="000000" w:themeColor="text1"/>
                      <w:szCs w:val="21"/>
                    </w:rPr>
                    <w:t>0.1</w:t>
                  </w:r>
                </w:p>
              </w:tc>
            </w:tr>
          </w:tbl>
          <w:p w14:paraId="1701DCBB" w14:textId="77777777" w:rsidR="001209FA" w:rsidRPr="00457F08" w:rsidRDefault="001209FA">
            <w:pPr>
              <w:adjustRightInd w:val="0"/>
              <w:snapToGrid w:val="0"/>
              <w:rPr>
                <w:snapToGrid w:val="0"/>
                <w:color w:val="000000" w:themeColor="text1"/>
                <w:sz w:val="4"/>
                <w:szCs w:val="4"/>
              </w:rPr>
            </w:pPr>
          </w:p>
          <w:p w14:paraId="3D7DBB83" w14:textId="44F880CE" w:rsidR="001209FA" w:rsidRPr="00457F08" w:rsidRDefault="00B53977" w:rsidP="00B13A0A">
            <w:pPr>
              <w:spacing w:beforeLines="50" w:before="120"/>
              <w:jc w:val="center"/>
              <w:rPr>
                <w:b/>
                <w:snapToGrid w:val="0"/>
                <w:color w:val="000000" w:themeColor="text1"/>
                <w:kern w:val="0"/>
                <w:sz w:val="24"/>
              </w:rPr>
            </w:pPr>
            <w:r w:rsidRPr="00457F08">
              <w:rPr>
                <w:b/>
                <w:snapToGrid w:val="0"/>
                <w:color w:val="000000" w:themeColor="text1"/>
                <w:kern w:val="0"/>
                <w:sz w:val="24"/>
              </w:rPr>
              <w:t>表</w:t>
            </w:r>
            <w:r w:rsidRPr="00457F08">
              <w:rPr>
                <w:b/>
                <w:color w:val="000000" w:themeColor="text1"/>
                <w:sz w:val="24"/>
              </w:rPr>
              <w:t>3.</w:t>
            </w:r>
            <w:r w:rsidR="00405E30" w:rsidRPr="00457F08">
              <w:rPr>
                <w:b/>
                <w:color w:val="000000" w:themeColor="text1"/>
                <w:sz w:val="24"/>
              </w:rPr>
              <w:t>4</w:t>
            </w:r>
            <w:r w:rsidRPr="00457F08">
              <w:rPr>
                <w:b/>
                <w:color w:val="000000" w:themeColor="text1"/>
                <w:sz w:val="24"/>
              </w:rPr>
              <w:t>-</w:t>
            </w:r>
            <w:r w:rsidRPr="00457F08">
              <w:rPr>
                <w:rFonts w:hint="eastAsia"/>
                <w:b/>
                <w:color w:val="000000" w:themeColor="text1"/>
                <w:sz w:val="24"/>
              </w:rPr>
              <w:t xml:space="preserve">6  </w:t>
            </w:r>
            <w:r w:rsidR="00806007" w:rsidRPr="00457F08">
              <w:rPr>
                <w:rFonts w:hint="eastAsia"/>
                <w:b/>
                <w:snapToGrid w:val="0"/>
                <w:color w:val="000000" w:themeColor="text1"/>
                <w:kern w:val="0"/>
                <w:sz w:val="24"/>
              </w:rPr>
              <w:t>鱼类、甲壳类、软体类海洋生物质量评价标准</w:t>
            </w:r>
            <w:r w:rsidR="00806007" w:rsidRPr="00457F08">
              <w:rPr>
                <w:rFonts w:hint="eastAsia"/>
                <w:b/>
                <w:snapToGrid w:val="0"/>
                <w:color w:val="000000" w:themeColor="text1"/>
                <w:kern w:val="0"/>
                <w:sz w:val="24"/>
              </w:rPr>
              <w:t xml:space="preserve">   </w:t>
            </w:r>
            <w:r w:rsidR="00806007" w:rsidRPr="00457F08">
              <w:rPr>
                <w:rFonts w:hint="eastAsia"/>
                <w:b/>
                <w:snapToGrid w:val="0"/>
                <w:color w:val="000000" w:themeColor="text1"/>
                <w:kern w:val="0"/>
                <w:sz w:val="24"/>
              </w:rPr>
              <w:t>单位：</w:t>
            </w:r>
            <w:r w:rsidR="00806007" w:rsidRPr="00457F08">
              <w:rPr>
                <w:rFonts w:hint="eastAsia"/>
                <w:b/>
                <w:snapToGrid w:val="0"/>
                <w:color w:val="000000" w:themeColor="text1"/>
                <w:kern w:val="0"/>
                <w:sz w:val="24"/>
              </w:rPr>
              <w:t>mg/kg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7"/>
              <w:gridCol w:w="722"/>
              <w:gridCol w:w="894"/>
              <w:gridCol w:w="896"/>
              <w:gridCol w:w="4885"/>
            </w:tblGrid>
            <w:tr w:rsidR="00457F08" w:rsidRPr="00457F08" w14:paraId="69ABA37C" w14:textId="77777777" w:rsidTr="00F05414">
              <w:tc>
                <w:tcPr>
                  <w:tcW w:w="541" w:type="pct"/>
                  <w:vMerge w:val="restart"/>
                  <w:shd w:val="clear" w:color="auto" w:fill="auto"/>
                  <w:tcMar>
                    <w:left w:w="28" w:type="dxa"/>
                    <w:right w:w="28" w:type="dxa"/>
                  </w:tcMar>
                  <w:vAlign w:val="center"/>
                </w:tcPr>
                <w:p w14:paraId="495FAF63"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项目</w:t>
                  </w:r>
                </w:p>
              </w:tc>
              <w:tc>
                <w:tcPr>
                  <w:tcW w:w="1514" w:type="pct"/>
                  <w:gridSpan w:val="3"/>
                  <w:shd w:val="clear" w:color="auto" w:fill="auto"/>
                  <w:tcMar>
                    <w:left w:w="28" w:type="dxa"/>
                    <w:right w:w="28" w:type="dxa"/>
                  </w:tcMar>
                  <w:vAlign w:val="center"/>
                </w:tcPr>
                <w:p w14:paraId="76D843A0"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标准值</w:t>
                  </w:r>
                </w:p>
              </w:tc>
              <w:tc>
                <w:tcPr>
                  <w:tcW w:w="2945" w:type="pct"/>
                  <w:vMerge w:val="restart"/>
                  <w:shd w:val="clear" w:color="auto" w:fill="auto"/>
                  <w:tcMar>
                    <w:left w:w="28" w:type="dxa"/>
                    <w:right w:w="28" w:type="dxa"/>
                  </w:tcMar>
                  <w:vAlign w:val="center"/>
                </w:tcPr>
                <w:p w14:paraId="61A74915"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备注</w:t>
                  </w:r>
                </w:p>
              </w:tc>
            </w:tr>
            <w:tr w:rsidR="00457F08" w:rsidRPr="00457F08" w14:paraId="48ADF201" w14:textId="77777777" w:rsidTr="00F05414">
              <w:tc>
                <w:tcPr>
                  <w:tcW w:w="541" w:type="pct"/>
                  <w:vMerge/>
                  <w:shd w:val="clear" w:color="auto" w:fill="auto"/>
                  <w:tcMar>
                    <w:left w:w="28" w:type="dxa"/>
                    <w:right w:w="28" w:type="dxa"/>
                  </w:tcMar>
                  <w:vAlign w:val="center"/>
                </w:tcPr>
                <w:p w14:paraId="78ABCBB9"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c>
                <w:tcPr>
                  <w:tcW w:w="435" w:type="pct"/>
                  <w:shd w:val="clear" w:color="auto" w:fill="auto"/>
                  <w:tcMar>
                    <w:left w:w="28" w:type="dxa"/>
                    <w:right w:w="28" w:type="dxa"/>
                  </w:tcMar>
                  <w:vAlign w:val="center"/>
                </w:tcPr>
                <w:p w14:paraId="71B365D3"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鱼类</w:t>
                  </w:r>
                </w:p>
              </w:tc>
              <w:tc>
                <w:tcPr>
                  <w:tcW w:w="539" w:type="pct"/>
                  <w:shd w:val="clear" w:color="auto" w:fill="auto"/>
                  <w:tcMar>
                    <w:left w:w="28" w:type="dxa"/>
                    <w:right w:w="28" w:type="dxa"/>
                  </w:tcMar>
                  <w:vAlign w:val="center"/>
                </w:tcPr>
                <w:p w14:paraId="0A5645F8"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甲壳类</w:t>
                  </w:r>
                </w:p>
              </w:tc>
              <w:tc>
                <w:tcPr>
                  <w:tcW w:w="540" w:type="pct"/>
                  <w:shd w:val="clear" w:color="auto" w:fill="auto"/>
                  <w:tcMar>
                    <w:left w:w="28" w:type="dxa"/>
                    <w:right w:w="28" w:type="dxa"/>
                  </w:tcMar>
                  <w:vAlign w:val="center"/>
                </w:tcPr>
                <w:p w14:paraId="2AC6E761"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软体类</w:t>
                  </w:r>
                </w:p>
              </w:tc>
              <w:tc>
                <w:tcPr>
                  <w:tcW w:w="2945" w:type="pct"/>
                  <w:vMerge/>
                  <w:shd w:val="clear" w:color="auto" w:fill="auto"/>
                  <w:tcMar>
                    <w:left w:w="28" w:type="dxa"/>
                    <w:right w:w="28" w:type="dxa"/>
                  </w:tcMar>
                  <w:vAlign w:val="center"/>
                </w:tcPr>
                <w:p w14:paraId="2BA73521"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r>
            <w:tr w:rsidR="00457F08" w:rsidRPr="00457F08" w14:paraId="0E1E5A22" w14:textId="77777777" w:rsidTr="00F05414">
              <w:tc>
                <w:tcPr>
                  <w:tcW w:w="541" w:type="pct"/>
                  <w:shd w:val="clear" w:color="auto" w:fill="auto"/>
                  <w:noWrap/>
                  <w:tcMar>
                    <w:left w:w="28" w:type="dxa"/>
                    <w:right w:w="28" w:type="dxa"/>
                  </w:tcMar>
                  <w:vAlign w:val="center"/>
                </w:tcPr>
                <w:p w14:paraId="5429E0FC"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Cu</w:t>
                  </w:r>
                </w:p>
              </w:tc>
              <w:tc>
                <w:tcPr>
                  <w:tcW w:w="435" w:type="pct"/>
                  <w:shd w:val="clear" w:color="auto" w:fill="auto"/>
                  <w:noWrap/>
                  <w:tcMar>
                    <w:left w:w="28" w:type="dxa"/>
                    <w:right w:w="28" w:type="dxa"/>
                  </w:tcMar>
                  <w:vAlign w:val="center"/>
                </w:tcPr>
                <w:p w14:paraId="65A90E78"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20</w:t>
                  </w:r>
                </w:p>
              </w:tc>
              <w:tc>
                <w:tcPr>
                  <w:tcW w:w="539" w:type="pct"/>
                  <w:shd w:val="clear" w:color="auto" w:fill="auto"/>
                  <w:noWrap/>
                  <w:tcMar>
                    <w:left w:w="28" w:type="dxa"/>
                    <w:right w:w="28" w:type="dxa"/>
                  </w:tcMar>
                  <w:vAlign w:val="center"/>
                </w:tcPr>
                <w:p w14:paraId="219CF327"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100</w:t>
                  </w:r>
                </w:p>
              </w:tc>
              <w:tc>
                <w:tcPr>
                  <w:tcW w:w="540" w:type="pct"/>
                  <w:shd w:val="clear" w:color="auto" w:fill="auto"/>
                  <w:noWrap/>
                  <w:tcMar>
                    <w:left w:w="28" w:type="dxa"/>
                    <w:right w:w="28" w:type="dxa"/>
                  </w:tcMar>
                  <w:vAlign w:val="center"/>
                </w:tcPr>
                <w:p w14:paraId="1D28E5AE"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100</w:t>
                  </w:r>
                </w:p>
              </w:tc>
              <w:tc>
                <w:tcPr>
                  <w:tcW w:w="2945" w:type="pct"/>
                  <w:vMerge w:val="restart"/>
                  <w:shd w:val="clear" w:color="auto" w:fill="auto"/>
                  <w:tcMar>
                    <w:left w:w="28" w:type="dxa"/>
                    <w:right w:w="28" w:type="dxa"/>
                  </w:tcMar>
                  <w:vAlign w:val="center"/>
                </w:tcPr>
                <w:p w14:paraId="44FFF4C4"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hint="eastAsia"/>
                      <w:color w:val="000000" w:themeColor="text1"/>
                      <w:szCs w:val="21"/>
                    </w:rPr>
                    <w:t>《全国海岸带和海涂资源综合调查简明规程》（海洋出版社）（</w:t>
                  </w:r>
                  <w:r w:rsidRPr="00457F08">
                    <w:rPr>
                      <w:rFonts w:ascii="Times New Roman" w:hAnsi="Times New Roman" w:cs="Times New Roman" w:hint="eastAsia"/>
                      <w:color w:val="000000" w:themeColor="text1"/>
                      <w:szCs w:val="21"/>
                    </w:rPr>
                    <w:t>1</w:t>
                  </w:r>
                  <w:r w:rsidRPr="00457F08">
                    <w:rPr>
                      <w:rFonts w:ascii="Times New Roman" w:hAnsi="Times New Roman" w:cs="Times New Roman"/>
                      <w:color w:val="000000" w:themeColor="text1"/>
                      <w:szCs w:val="21"/>
                    </w:rPr>
                    <w:t>986</w:t>
                  </w:r>
                  <w:r w:rsidRPr="00457F08">
                    <w:rPr>
                      <w:rFonts w:ascii="Times New Roman" w:hAnsi="Times New Roman" w:cs="Times New Roman" w:hint="eastAsia"/>
                      <w:color w:val="000000" w:themeColor="text1"/>
                      <w:szCs w:val="21"/>
                    </w:rPr>
                    <w:t>年）</w:t>
                  </w:r>
                </w:p>
                <w:p w14:paraId="6C40D453"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《全国海岛资源综合调查简明规程》（海洋出版社）（</w:t>
                  </w:r>
                  <w:r w:rsidRPr="00457F08">
                    <w:rPr>
                      <w:rFonts w:ascii="Times New Roman" w:hAnsi="Times New Roman" w:cs="Times New Roman"/>
                      <w:color w:val="000000" w:themeColor="text1"/>
                      <w:szCs w:val="21"/>
                    </w:rPr>
                    <w:t>1993</w:t>
                  </w:r>
                  <w:r w:rsidRPr="00457F08">
                    <w:rPr>
                      <w:rFonts w:ascii="Times New Roman" w:hAnsi="Times New Roman" w:cs="Times New Roman"/>
                      <w:color w:val="000000" w:themeColor="text1"/>
                      <w:szCs w:val="21"/>
                    </w:rPr>
                    <w:t>年）</w:t>
                  </w:r>
                  <w:r w:rsidRPr="00457F08">
                    <w:rPr>
                      <w:rFonts w:ascii="Times New Roman" w:hAnsi="Times New Roman" w:cs="Times New Roman"/>
                      <w:color w:val="000000" w:themeColor="text1"/>
                      <w:szCs w:val="21"/>
                    </w:rPr>
                    <w:t>“</w:t>
                  </w:r>
                  <w:r w:rsidRPr="00457F08">
                    <w:rPr>
                      <w:rFonts w:ascii="Times New Roman" w:hAnsi="Times New Roman" w:cs="Times New Roman"/>
                      <w:color w:val="000000" w:themeColor="text1"/>
                      <w:szCs w:val="21"/>
                    </w:rPr>
                    <w:t>海洋生物体内污染物评价标准</w:t>
                  </w:r>
                  <w:r w:rsidRPr="00457F08">
                    <w:rPr>
                      <w:rFonts w:ascii="Times New Roman" w:hAnsi="Times New Roman" w:cs="Times New Roman"/>
                      <w:color w:val="000000" w:themeColor="text1"/>
                      <w:szCs w:val="21"/>
                    </w:rPr>
                    <w:t>”</w:t>
                  </w:r>
                  <w:r w:rsidRPr="00457F08">
                    <w:rPr>
                      <w:rFonts w:ascii="Times New Roman" w:hAnsi="Times New Roman" w:cs="Times New Roman" w:hint="eastAsia"/>
                      <w:color w:val="000000" w:themeColor="text1"/>
                      <w:szCs w:val="21"/>
                    </w:rPr>
                    <w:t>引自《全国海岸带和海涂资源综合调查简明规程》，其中鱼类体内锌的评价值误作</w:t>
                  </w:r>
                  <w:r w:rsidRPr="00457F08">
                    <w:rPr>
                      <w:rFonts w:ascii="Times New Roman" w:hAnsi="Times New Roman" w:cs="Times New Roman" w:hint="eastAsia"/>
                      <w:color w:val="000000" w:themeColor="text1"/>
                      <w:szCs w:val="21"/>
                    </w:rPr>
                    <w:t>4</w:t>
                  </w:r>
                  <w:r w:rsidRPr="00457F08">
                    <w:rPr>
                      <w:rFonts w:ascii="Times New Roman" w:hAnsi="Times New Roman" w:cs="Times New Roman"/>
                      <w:color w:val="000000" w:themeColor="text1"/>
                      <w:szCs w:val="21"/>
                    </w:rPr>
                    <w:t>.0</w:t>
                  </w:r>
                </w:p>
              </w:tc>
            </w:tr>
            <w:tr w:rsidR="00457F08" w:rsidRPr="00457F08" w14:paraId="44AAA1B8" w14:textId="77777777" w:rsidTr="00F05414">
              <w:tc>
                <w:tcPr>
                  <w:tcW w:w="541" w:type="pct"/>
                  <w:shd w:val="clear" w:color="auto" w:fill="auto"/>
                  <w:noWrap/>
                  <w:tcMar>
                    <w:left w:w="28" w:type="dxa"/>
                    <w:right w:w="28" w:type="dxa"/>
                  </w:tcMar>
                  <w:vAlign w:val="center"/>
                </w:tcPr>
                <w:p w14:paraId="3D748612"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Pb</w:t>
                  </w:r>
                </w:p>
              </w:tc>
              <w:tc>
                <w:tcPr>
                  <w:tcW w:w="435" w:type="pct"/>
                  <w:shd w:val="clear" w:color="auto" w:fill="auto"/>
                  <w:noWrap/>
                  <w:tcMar>
                    <w:left w:w="28" w:type="dxa"/>
                    <w:right w:w="28" w:type="dxa"/>
                  </w:tcMar>
                  <w:vAlign w:val="center"/>
                </w:tcPr>
                <w:p w14:paraId="3A483176"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2.0</w:t>
                  </w:r>
                </w:p>
              </w:tc>
              <w:tc>
                <w:tcPr>
                  <w:tcW w:w="539" w:type="pct"/>
                  <w:shd w:val="clear" w:color="auto" w:fill="auto"/>
                  <w:noWrap/>
                  <w:tcMar>
                    <w:left w:w="28" w:type="dxa"/>
                    <w:right w:w="28" w:type="dxa"/>
                  </w:tcMar>
                  <w:vAlign w:val="center"/>
                </w:tcPr>
                <w:p w14:paraId="7E9E5C4C"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2.0</w:t>
                  </w:r>
                </w:p>
              </w:tc>
              <w:tc>
                <w:tcPr>
                  <w:tcW w:w="540" w:type="pct"/>
                  <w:shd w:val="clear" w:color="auto" w:fill="auto"/>
                  <w:noWrap/>
                  <w:tcMar>
                    <w:left w:w="28" w:type="dxa"/>
                    <w:right w:w="28" w:type="dxa"/>
                  </w:tcMar>
                  <w:vAlign w:val="center"/>
                </w:tcPr>
                <w:p w14:paraId="1C47C70C"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10</w:t>
                  </w:r>
                </w:p>
              </w:tc>
              <w:tc>
                <w:tcPr>
                  <w:tcW w:w="2945" w:type="pct"/>
                  <w:vMerge/>
                  <w:shd w:val="clear" w:color="auto" w:fill="auto"/>
                  <w:tcMar>
                    <w:left w:w="28" w:type="dxa"/>
                    <w:right w:w="28" w:type="dxa"/>
                  </w:tcMar>
                  <w:vAlign w:val="center"/>
                </w:tcPr>
                <w:p w14:paraId="08ABDF85"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r>
            <w:tr w:rsidR="00457F08" w:rsidRPr="00457F08" w14:paraId="1FCCB3A1" w14:textId="77777777" w:rsidTr="00F05414">
              <w:tc>
                <w:tcPr>
                  <w:tcW w:w="541" w:type="pct"/>
                  <w:shd w:val="clear" w:color="auto" w:fill="auto"/>
                  <w:noWrap/>
                  <w:tcMar>
                    <w:left w:w="28" w:type="dxa"/>
                    <w:right w:w="28" w:type="dxa"/>
                  </w:tcMar>
                  <w:vAlign w:val="center"/>
                </w:tcPr>
                <w:p w14:paraId="610AF6B8"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Zn</w:t>
                  </w:r>
                </w:p>
              </w:tc>
              <w:tc>
                <w:tcPr>
                  <w:tcW w:w="435" w:type="pct"/>
                  <w:shd w:val="clear" w:color="auto" w:fill="auto"/>
                  <w:noWrap/>
                  <w:tcMar>
                    <w:left w:w="28" w:type="dxa"/>
                    <w:right w:w="28" w:type="dxa"/>
                  </w:tcMar>
                  <w:vAlign w:val="center"/>
                </w:tcPr>
                <w:p w14:paraId="7CA7D9BD"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40</w:t>
                  </w:r>
                </w:p>
              </w:tc>
              <w:tc>
                <w:tcPr>
                  <w:tcW w:w="539" w:type="pct"/>
                  <w:shd w:val="clear" w:color="auto" w:fill="auto"/>
                  <w:noWrap/>
                  <w:tcMar>
                    <w:left w:w="28" w:type="dxa"/>
                    <w:right w:w="28" w:type="dxa"/>
                  </w:tcMar>
                  <w:vAlign w:val="center"/>
                </w:tcPr>
                <w:p w14:paraId="4E593340"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150</w:t>
                  </w:r>
                </w:p>
              </w:tc>
              <w:tc>
                <w:tcPr>
                  <w:tcW w:w="540" w:type="pct"/>
                  <w:shd w:val="clear" w:color="auto" w:fill="auto"/>
                  <w:noWrap/>
                  <w:tcMar>
                    <w:left w:w="28" w:type="dxa"/>
                    <w:right w:w="28" w:type="dxa"/>
                  </w:tcMar>
                  <w:vAlign w:val="center"/>
                </w:tcPr>
                <w:p w14:paraId="4F100760"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250</w:t>
                  </w:r>
                </w:p>
              </w:tc>
              <w:tc>
                <w:tcPr>
                  <w:tcW w:w="2945" w:type="pct"/>
                  <w:vMerge/>
                  <w:shd w:val="clear" w:color="auto" w:fill="auto"/>
                  <w:tcMar>
                    <w:left w:w="28" w:type="dxa"/>
                    <w:right w:w="28" w:type="dxa"/>
                  </w:tcMar>
                  <w:vAlign w:val="center"/>
                </w:tcPr>
                <w:p w14:paraId="34F7C1A5"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r>
            <w:tr w:rsidR="00457F08" w:rsidRPr="00457F08" w14:paraId="13723185" w14:textId="77777777" w:rsidTr="00F05414">
              <w:tc>
                <w:tcPr>
                  <w:tcW w:w="541" w:type="pct"/>
                  <w:shd w:val="clear" w:color="auto" w:fill="auto"/>
                  <w:noWrap/>
                  <w:tcMar>
                    <w:left w:w="28" w:type="dxa"/>
                    <w:right w:w="28" w:type="dxa"/>
                  </w:tcMar>
                  <w:vAlign w:val="center"/>
                </w:tcPr>
                <w:p w14:paraId="0B13F56B"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Cd</w:t>
                  </w:r>
                </w:p>
              </w:tc>
              <w:tc>
                <w:tcPr>
                  <w:tcW w:w="435" w:type="pct"/>
                  <w:shd w:val="clear" w:color="auto" w:fill="auto"/>
                  <w:noWrap/>
                  <w:tcMar>
                    <w:left w:w="28" w:type="dxa"/>
                    <w:right w:w="28" w:type="dxa"/>
                  </w:tcMar>
                  <w:vAlign w:val="center"/>
                </w:tcPr>
                <w:p w14:paraId="17BAB9C1"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0.6</w:t>
                  </w:r>
                </w:p>
              </w:tc>
              <w:tc>
                <w:tcPr>
                  <w:tcW w:w="539" w:type="pct"/>
                  <w:shd w:val="clear" w:color="auto" w:fill="auto"/>
                  <w:noWrap/>
                  <w:tcMar>
                    <w:left w:w="28" w:type="dxa"/>
                    <w:right w:w="28" w:type="dxa"/>
                  </w:tcMar>
                  <w:vAlign w:val="center"/>
                </w:tcPr>
                <w:p w14:paraId="7174D735"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2.0</w:t>
                  </w:r>
                </w:p>
              </w:tc>
              <w:tc>
                <w:tcPr>
                  <w:tcW w:w="540" w:type="pct"/>
                  <w:shd w:val="clear" w:color="auto" w:fill="auto"/>
                  <w:noWrap/>
                  <w:tcMar>
                    <w:left w:w="28" w:type="dxa"/>
                    <w:right w:w="28" w:type="dxa"/>
                  </w:tcMar>
                  <w:vAlign w:val="center"/>
                </w:tcPr>
                <w:p w14:paraId="2A711201"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5.5</w:t>
                  </w:r>
                </w:p>
              </w:tc>
              <w:tc>
                <w:tcPr>
                  <w:tcW w:w="2945" w:type="pct"/>
                  <w:vMerge/>
                  <w:shd w:val="clear" w:color="auto" w:fill="auto"/>
                  <w:tcMar>
                    <w:left w:w="28" w:type="dxa"/>
                    <w:right w:w="28" w:type="dxa"/>
                  </w:tcMar>
                  <w:vAlign w:val="center"/>
                </w:tcPr>
                <w:p w14:paraId="4ECC6CAE"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r>
            <w:tr w:rsidR="00457F08" w:rsidRPr="00457F08" w14:paraId="4583D5DC" w14:textId="77777777" w:rsidTr="00F05414">
              <w:tc>
                <w:tcPr>
                  <w:tcW w:w="541" w:type="pct"/>
                  <w:shd w:val="clear" w:color="auto" w:fill="auto"/>
                  <w:noWrap/>
                  <w:tcMar>
                    <w:left w:w="28" w:type="dxa"/>
                    <w:right w:w="28" w:type="dxa"/>
                  </w:tcMar>
                  <w:vAlign w:val="center"/>
                </w:tcPr>
                <w:p w14:paraId="1EE27AC8"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Hg</w:t>
                  </w:r>
                </w:p>
              </w:tc>
              <w:tc>
                <w:tcPr>
                  <w:tcW w:w="435" w:type="pct"/>
                  <w:shd w:val="clear" w:color="auto" w:fill="auto"/>
                  <w:noWrap/>
                  <w:tcMar>
                    <w:left w:w="28" w:type="dxa"/>
                    <w:right w:w="28" w:type="dxa"/>
                  </w:tcMar>
                  <w:vAlign w:val="center"/>
                </w:tcPr>
                <w:p w14:paraId="718D1EB9"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0.3</w:t>
                  </w:r>
                </w:p>
              </w:tc>
              <w:tc>
                <w:tcPr>
                  <w:tcW w:w="539" w:type="pct"/>
                  <w:shd w:val="clear" w:color="auto" w:fill="auto"/>
                  <w:noWrap/>
                  <w:tcMar>
                    <w:left w:w="28" w:type="dxa"/>
                    <w:right w:w="28" w:type="dxa"/>
                  </w:tcMar>
                  <w:vAlign w:val="center"/>
                </w:tcPr>
                <w:p w14:paraId="4DE097C4"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0.2</w:t>
                  </w:r>
                </w:p>
              </w:tc>
              <w:tc>
                <w:tcPr>
                  <w:tcW w:w="540" w:type="pct"/>
                  <w:shd w:val="clear" w:color="auto" w:fill="auto"/>
                  <w:noWrap/>
                  <w:tcMar>
                    <w:left w:w="28" w:type="dxa"/>
                    <w:right w:w="28" w:type="dxa"/>
                  </w:tcMar>
                  <w:vAlign w:val="center"/>
                </w:tcPr>
                <w:p w14:paraId="3C2B1E15"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0.3</w:t>
                  </w:r>
                </w:p>
              </w:tc>
              <w:tc>
                <w:tcPr>
                  <w:tcW w:w="2945" w:type="pct"/>
                  <w:vMerge/>
                  <w:shd w:val="clear" w:color="auto" w:fill="auto"/>
                  <w:tcMar>
                    <w:left w:w="28" w:type="dxa"/>
                    <w:right w:w="28" w:type="dxa"/>
                  </w:tcMar>
                  <w:vAlign w:val="center"/>
                </w:tcPr>
                <w:p w14:paraId="5D2DEA56"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r>
            <w:tr w:rsidR="00457F08" w:rsidRPr="00457F08" w14:paraId="2ECB4075" w14:textId="77777777" w:rsidTr="00F05414">
              <w:tc>
                <w:tcPr>
                  <w:tcW w:w="541" w:type="pct"/>
                  <w:shd w:val="clear" w:color="auto" w:fill="auto"/>
                  <w:noWrap/>
                  <w:tcMar>
                    <w:left w:w="28" w:type="dxa"/>
                    <w:right w:w="28" w:type="dxa"/>
                  </w:tcMar>
                  <w:vAlign w:val="center"/>
                </w:tcPr>
                <w:p w14:paraId="6DB032FC"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666</w:t>
                  </w:r>
                </w:p>
              </w:tc>
              <w:tc>
                <w:tcPr>
                  <w:tcW w:w="435" w:type="pct"/>
                  <w:shd w:val="clear" w:color="auto" w:fill="auto"/>
                  <w:noWrap/>
                  <w:tcMar>
                    <w:left w:w="28" w:type="dxa"/>
                    <w:right w:w="28" w:type="dxa"/>
                  </w:tcMar>
                  <w:vAlign w:val="center"/>
                </w:tcPr>
                <w:p w14:paraId="1BA0D420"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2.0</w:t>
                  </w:r>
                </w:p>
              </w:tc>
              <w:tc>
                <w:tcPr>
                  <w:tcW w:w="539" w:type="pct"/>
                  <w:shd w:val="clear" w:color="auto" w:fill="auto"/>
                  <w:noWrap/>
                  <w:tcMar>
                    <w:left w:w="28" w:type="dxa"/>
                    <w:right w:w="28" w:type="dxa"/>
                  </w:tcMar>
                  <w:vAlign w:val="center"/>
                </w:tcPr>
                <w:p w14:paraId="03F69CBB"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1.0</w:t>
                  </w:r>
                </w:p>
              </w:tc>
              <w:tc>
                <w:tcPr>
                  <w:tcW w:w="540" w:type="pct"/>
                  <w:shd w:val="clear" w:color="auto" w:fill="auto"/>
                  <w:noWrap/>
                  <w:tcMar>
                    <w:left w:w="28" w:type="dxa"/>
                    <w:right w:w="28" w:type="dxa"/>
                  </w:tcMar>
                  <w:vAlign w:val="center"/>
                </w:tcPr>
                <w:p w14:paraId="26E761E4"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2.0</w:t>
                  </w:r>
                </w:p>
              </w:tc>
              <w:tc>
                <w:tcPr>
                  <w:tcW w:w="2945" w:type="pct"/>
                  <w:vMerge/>
                  <w:shd w:val="clear" w:color="auto" w:fill="auto"/>
                  <w:tcMar>
                    <w:left w:w="28" w:type="dxa"/>
                    <w:right w:w="28" w:type="dxa"/>
                  </w:tcMar>
                  <w:vAlign w:val="center"/>
                </w:tcPr>
                <w:p w14:paraId="15A324E6"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r>
            <w:tr w:rsidR="00457F08" w:rsidRPr="00457F08" w14:paraId="10DB5CDB" w14:textId="77777777" w:rsidTr="00F05414">
              <w:tc>
                <w:tcPr>
                  <w:tcW w:w="541" w:type="pct"/>
                  <w:shd w:val="clear" w:color="auto" w:fill="auto"/>
                  <w:noWrap/>
                  <w:tcMar>
                    <w:left w:w="28" w:type="dxa"/>
                    <w:right w:w="28" w:type="dxa"/>
                  </w:tcMar>
                  <w:vAlign w:val="center"/>
                </w:tcPr>
                <w:p w14:paraId="4674851F"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DDT</w:t>
                  </w:r>
                </w:p>
              </w:tc>
              <w:tc>
                <w:tcPr>
                  <w:tcW w:w="435" w:type="pct"/>
                  <w:shd w:val="clear" w:color="auto" w:fill="auto"/>
                  <w:noWrap/>
                  <w:tcMar>
                    <w:left w:w="28" w:type="dxa"/>
                    <w:right w:w="28" w:type="dxa"/>
                  </w:tcMar>
                  <w:vAlign w:val="center"/>
                </w:tcPr>
                <w:p w14:paraId="7F23CE13"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1.0</w:t>
                  </w:r>
                </w:p>
              </w:tc>
              <w:tc>
                <w:tcPr>
                  <w:tcW w:w="539" w:type="pct"/>
                  <w:shd w:val="clear" w:color="auto" w:fill="auto"/>
                  <w:noWrap/>
                  <w:tcMar>
                    <w:left w:w="28" w:type="dxa"/>
                    <w:right w:w="28" w:type="dxa"/>
                  </w:tcMar>
                  <w:vAlign w:val="center"/>
                </w:tcPr>
                <w:p w14:paraId="1BA5AA9D"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0.1</w:t>
                  </w:r>
                </w:p>
              </w:tc>
              <w:tc>
                <w:tcPr>
                  <w:tcW w:w="540" w:type="pct"/>
                  <w:shd w:val="clear" w:color="auto" w:fill="auto"/>
                  <w:noWrap/>
                  <w:tcMar>
                    <w:left w:w="28" w:type="dxa"/>
                    <w:right w:w="28" w:type="dxa"/>
                  </w:tcMar>
                  <w:vAlign w:val="center"/>
                </w:tcPr>
                <w:p w14:paraId="3D8EF851"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0.2</w:t>
                  </w:r>
                </w:p>
              </w:tc>
              <w:tc>
                <w:tcPr>
                  <w:tcW w:w="2945" w:type="pct"/>
                  <w:vMerge/>
                  <w:shd w:val="clear" w:color="auto" w:fill="auto"/>
                  <w:tcMar>
                    <w:left w:w="28" w:type="dxa"/>
                    <w:right w:w="28" w:type="dxa"/>
                  </w:tcMar>
                  <w:vAlign w:val="center"/>
                </w:tcPr>
                <w:p w14:paraId="30D90681"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r>
            <w:tr w:rsidR="00457F08" w:rsidRPr="00457F08" w14:paraId="5585BD39" w14:textId="77777777" w:rsidTr="00F05414">
              <w:tc>
                <w:tcPr>
                  <w:tcW w:w="541" w:type="pct"/>
                  <w:shd w:val="clear" w:color="auto" w:fill="auto"/>
                  <w:tcMar>
                    <w:left w:w="28" w:type="dxa"/>
                    <w:right w:w="28" w:type="dxa"/>
                  </w:tcMar>
                  <w:vAlign w:val="center"/>
                </w:tcPr>
                <w:p w14:paraId="4A85F6CE"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石油烃</w:t>
                  </w:r>
                </w:p>
              </w:tc>
              <w:tc>
                <w:tcPr>
                  <w:tcW w:w="435" w:type="pct"/>
                  <w:shd w:val="clear" w:color="auto" w:fill="auto"/>
                  <w:tcMar>
                    <w:left w:w="28" w:type="dxa"/>
                    <w:right w:w="28" w:type="dxa"/>
                  </w:tcMar>
                  <w:vAlign w:val="center"/>
                </w:tcPr>
                <w:p w14:paraId="105A0DFD"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20</w:t>
                  </w:r>
                </w:p>
              </w:tc>
              <w:tc>
                <w:tcPr>
                  <w:tcW w:w="539" w:type="pct"/>
                  <w:shd w:val="clear" w:color="auto" w:fill="auto"/>
                  <w:tcMar>
                    <w:left w:w="28" w:type="dxa"/>
                    <w:right w:w="28" w:type="dxa"/>
                  </w:tcMar>
                  <w:vAlign w:val="center"/>
                </w:tcPr>
                <w:p w14:paraId="69D74B85"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20</w:t>
                  </w:r>
                </w:p>
              </w:tc>
              <w:tc>
                <w:tcPr>
                  <w:tcW w:w="540" w:type="pct"/>
                  <w:shd w:val="clear" w:color="auto" w:fill="auto"/>
                  <w:tcMar>
                    <w:left w:w="28" w:type="dxa"/>
                    <w:right w:w="28" w:type="dxa"/>
                  </w:tcMar>
                  <w:vAlign w:val="center"/>
                </w:tcPr>
                <w:p w14:paraId="03791865"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20</w:t>
                  </w:r>
                </w:p>
              </w:tc>
              <w:tc>
                <w:tcPr>
                  <w:tcW w:w="2945" w:type="pct"/>
                  <w:vMerge w:val="restart"/>
                  <w:shd w:val="clear" w:color="auto" w:fill="auto"/>
                  <w:tcMar>
                    <w:left w:w="28" w:type="dxa"/>
                    <w:right w:w="28" w:type="dxa"/>
                  </w:tcMar>
                  <w:vAlign w:val="center"/>
                </w:tcPr>
                <w:p w14:paraId="57A97D75"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《第二次全国海洋污染基线调查报告》</w:t>
                  </w:r>
                </w:p>
                <w:p w14:paraId="1C3ED623"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（国家海洋局）（</w:t>
                  </w:r>
                  <w:r w:rsidRPr="00457F08">
                    <w:rPr>
                      <w:rFonts w:ascii="Times New Roman" w:hAnsi="Times New Roman" w:cs="Times New Roman"/>
                      <w:color w:val="000000" w:themeColor="text1"/>
                      <w:szCs w:val="21"/>
                    </w:rPr>
                    <w:t>2004</w:t>
                  </w:r>
                  <w:r w:rsidRPr="00457F08">
                    <w:rPr>
                      <w:rFonts w:ascii="Times New Roman" w:hAnsi="Times New Roman" w:cs="Times New Roman"/>
                      <w:color w:val="000000" w:themeColor="text1"/>
                      <w:szCs w:val="21"/>
                    </w:rPr>
                    <w:t>年</w:t>
                  </w:r>
                  <w:r w:rsidRPr="00457F08">
                    <w:rPr>
                      <w:rFonts w:ascii="Times New Roman" w:hAnsi="Times New Roman" w:cs="Times New Roman"/>
                      <w:color w:val="000000" w:themeColor="text1"/>
                      <w:szCs w:val="21"/>
                    </w:rPr>
                    <w:t>5</w:t>
                  </w:r>
                  <w:r w:rsidRPr="00457F08">
                    <w:rPr>
                      <w:rFonts w:ascii="Times New Roman" w:hAnsi="Times New Roman" w:cs="Times New Roman"/>
                      <w:color w:val="000000" w:themeColor="text1"/>
                      <w:szCs w:val="21"/>
                    </w:rPr>
                    <w:t>月）</w:t>
                  </w:r>
                </w:p>
                <w:p w14:paraId="31A9AE05" w14:textId="77777777" w:rsidR="00806007" w:rsidRPr="00457F08" w:rsidRDefault="00806007" w:rsidP="00806007">
                  <w:pPr>
                    <w:pStyle w:val="affffffffffffffffffffffffffffffffffffffffff3"/>
                    <w:rPr>
                      <w:rFonts w:ascii="仿宋_GB2312" w:hAnsi="仿宋" w:cs="Times New Roman"/>
                      <w:color w:val="000000" w:themeColor="text1"/>
                      <w:szCs w:val="21"/>
                    </w:rPr>
                  </w:pPr>
                  <w:r w:rsidRPr="00457F08">
                    <w:rPr>
                      <w:rFonts w:ascii="仿宋_GB2312" w:hAnsi="仿宋" w:cs="Times New Roman" w:hint="eastAsia"/>
                      <w:color w:val="000000" w:themeColor="text1"/>
                      <w:szCs w:val="21"/>
                    </w:rPr>
                    <w:t>“生物质量评价标准”</w:t>
                  </w:r>
                </w:p>
              </w:tc>
            </w:tr>
            <w:tr w:rsidR="00457F08" w:rsidRPr="00457F08" w14:paraId="3AF429A8" w14:textId="77777777" w:rsidTr="00F05414">
              <w:tc>
                <w:tcPr>
                  <w:tcW w:w="541" w:type="pct"/>
                  <w:shd w:val="clear" w:color="auto" w:fill="auto"/>
                  <w:noWrap/>
                  <w:tcMar>
                    <w:left w:w="28" w:type="dxa"/>
                    <w:right w:w="28" w:type="dxa"/>
                  </w:tcMar>
                  <w:vAlign w:val="center"/>
                </w:tcPr>
                <w:p w14:paraId="06B91185"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Hg</w:t>
                  </w:r>
                </w:p>
              </w:tc>
              <w:tc>
                <w:tcPr>
                  <w:tcW w:w="435" w:type="pct"/>
                  <w:shd w:val="clear" w:color="auto" w:fill="auto"/>
                  <w:noWrap/>
                  <w:tcMar>
                    <w:left w:w="28" w:type="dxa"/>
                    <w:right w:w="28" w:type="dxa"/>
                  </w:tcMar>
                  <w:vAlign w:val="center"/>
                </w:tcPr>
                <w:p w14:paraId="04E1DEAE"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0.3</w:t>
                  </w:r>
                </w:p>
              </w:tc>
              <w:tc>
                <w:tcPr>
                  <w:tcW w:w="539" w:type="pct"/>
                  <w:shd w:val="clear" w:color="auto" w:fill="auto"/>
                  <w:noWrap/>
                  <w:tcMar>
                    <w:left w:w="28" w:type="dxa"/>
                    <w:right w:w="28" w:type="dxa"/>
                  </w:tcMar>
                  <w:vAlign w:val="center"/>
                </w:tcPr>
                <w:p w14:paraId="68287800"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0.3</w:t>
                  </w:r>
                </w:p>
              </w:tc>
              <w:tc>
                <w:tcPr>
                  <w:tcW w:w="540" w:type="pct"/>
                  <w:shd w:val="clear" w:color="auto" w:fill="auto"/>
                  <w:noWrap/>
                  <w:tcMar>
                    <w:left w:w="28" w:type="dxa"/>
                    <w:right w:w="28" w:type="dxa"/>
                  </w:tcMar>
                  <w:vAlign w:val="center"/>
                </w:tcPr>
                <w:p w14:paraId="73907A14"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0.3</w:t>
                  </w:r>
                </w:p>
              </w:tc>
              <w:tc>
                <w:tcPr>
                  <w:tcW w:w="2945" w:type="pct"/>
                  <w:vMerge/>
                  <w:shd w:val="clear" w:color="auto" w:fill="auto"/>
                  <w:noWrap/>
                  <w:tcMar>
                    <w:left w:w="28" w:type="dxa"/>
                    <w:right w:w="28" w:type="dxa"/>
                  </w:tcMar>
                  <w:vAlign w:val="center"/>
                </w:tcPr>
                <w:p w14:paraId="08A8488E"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r>
            <w:tr w:rsidR="00457F08" w:rsidRPr="00457F08" w14:paraId="10998DE8" w14:textId="77777777" w:rsidTr="00F05414">
              <w:tc>
                <w:tcPr>
                  <w:tcW w:w="541" w:type="pct"/>
                  <w:shd w:val="clear" w:color="auto" w:fill="auto"/>
                  <w:noWrap/>
                  <w:tcMar>
                    <w:left w:w="28" w:type="dxa"/>
                    <w:right w:w="28" w:type="dxa"/>
                  </w:tcMar>
                  <w:vAlign w:val="center"/>
                </w:tcPr>
                <w:p w14:paraId="43EEE31B"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Cd</w:t>
                  </w:r>
                </w:p>
              </w:tc>
              <w:tc>
                <w:tcPr>
                  <w:tcW w:w="435" w:type="pct"/>
                  <w:shd w:val="clear" w:color="auto" w:fill="auto"/>
                  <w:noWrap/>
                  <w:tcMar>
                    <w:left w:w="28" w:type="dxa"/>
                    <w:right w:w="28" w:type="dxa"/>
                  </w:tcMar>
                  <w:vAlign w:val="center"/>
                </w:tcPr>
                <w:p w14:paraId="3E8B4AD1"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1.0</w:t>
                  </w:r>
                </w:p>
              </w:tc>
              <w:tc>
                <w:tcPr>
                  <w:tcW w:w="539" w:type="pct"/>
                  <w:shd w:val="clear" w:color="auto" w:fill="auto"/>
                  <w:noWrap/>
                  <w:tcMar>
                    <w:left w:w="28" w:type="dxa"/>
                    <w:right w:w="28" w:type="dxa"/>
                  </w:tcMar>
                  <w:vAlign w:val="center"/>
                </w:tcPr>
                <w:p w14:paraId="00C1FCC3"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w:t>
                  </w:r>
                </w:p>
              </w:tc>
              <w:tc>
                <w:tcPr>
                  <w:tcW w:w="540" w:type="pct"/>
                  <w:shd w:val="clear" w:color="auto" w:fill="auto"/>
                  <w:noWrap/>
                  <w:tcMar>
                    <w:left w:w="28" w:type="dxa"/>
                    <w:right w:w="28" w:type="dxa"/>
                  </w:tcMar>
                  <w:vAlign w:val="center"/>
                </w:tcPr>
                <w:p w14:paraId="2D0A673C"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2.0</w:t>
                  </w:r>
                </w:p>
              </w:tc>
              <w:tc>
                <w:tcPr>
                  <w:tcW w:w="2945" w:type="pct"/>
                  <w:vMerge/>
                  <w:shd w:val="clear" w:color="auto" w:fill="auto"/>
                  <w:noWrap/>
                  <w:tcMar>
                    <w:left w:w="28" w:type="dxa"/>
                    <w:right w:w="28" w:type="dxa"/>
                  </w:tcMar>
                  <w:vAlign w:val="center"/>
                </w:tcPr>
                <w:p w14:paraId="03272A97"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r>
            <w:tr w:rsidR="00457F08" w:rsidRPr="00457F08" w14:paraId="090AC38F" w14:textId="77777777" w:rsidTr="00F05414">
              <w:tc>
                <w:tcPr>
                  <w:tcW w:w="541" w:type="pct"/>
                  <w:shd w:val="clear" w:color="auto" w:fill="auto"/>
                  <w:noWrap/>
                  <w:tcMar>
                    <w:left w:w="28" w:type="dxa"/>
                    <w:right w:w="28" w:type="dxa"/>
                  </w:tcMar>
                  <w:vAlign w:val="center"/>
                </w:tcPr>
                <w:p w14:paraId="6DE5AB1A"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Pb</w:t>
                  </w:r>
                </w:p>
              </w:tc>
              <w:tc>
                <w:tcPr>
                  <w:tcW w:w="435" w:type="pct"/>
                  <w:shd w:val="clear" w:color="auto" w:fill="auto"/>
                  <w:noWrap/>
                  <w:tcMar>
                    <w:left w:w="28" w:type="dxa"/>
                    <w:right w:w="28" w:type="dxa"/>
                  </w:tcMar>
                  <w:vAlign w:val="center"/>
                </w:tcPr>
                <w:p w14:paraId="1EE1E4EB"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1.0</w:t>
                  </w:r>
                </w:p>
              </w:tc>
              <w:tc>
                <w:tcPr>
                  <w:tcW w:w="539" w:type="pct"/>
                  <w:shd w:val="clear" w:color="auto" w:fill="auto"/>
                  <w:noWrap/>
                  <w:tcMar>
                    <w:left w:w="28" w:type="dxa"/>
                    <w:right w:w="28" w:type="dxa"/>
                  </w:tcMar>
                  <w:vAlign w:val="center"/>
                </w:tcPr>
                <w:p w14:paraId="5B17CCC8"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1.0</w:t>
                  </w:r>
                </w:p>
              </w:tc>
              <w:tc>
                <w:tcPr>
                  <w:tcW w:w="540" w:type="pct"/>
                  <w:shd w:val="clear" w:color="auto" w:fill="auto"/>
                  <w:noWrap/>
                  <w:tcMar>
                    <w:left w:w="28" w:type="dxa"/>
                    <w:right w:w="28" w:type="dxa"/>
                  </w:tcMar>
                  <w:vAlign w:val="center"/>
                </w:tcPr>
                <w:p w14:paraId="3B180473"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1.0</w:t>
                  </w:r>
                </w:p>
              </w:tc>
              <w:tc>
                <w:tcPr>
                  <w:tcW w:w="2945" w:type="pct"/>
                  <w:vMerge/>
                  <w:shd w:val="clear" w:color="auto" w:fill="auto"/>
                  <w:noWrap/>
                  <w:tcMar>
                    <w:left w:w="28" w:type="dxa"/>
                    <w:right w:w="28" w:type="dxa"/>
                  </w:tcMar>
                  <w:vAlign w:val="center"/>
                </w:tcPr>
                <w:p w14:paraId="236F89EB"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r>
            <w:tr w:rsidR="00457F08" w:rsidRPr="00457F08" w14:paraId="76CCED0E" w14:textId="77777777" w:rsidTr="00F05414">
              <w:tc>
                <w:tcPr>
                  <w:tcW w:w="541" w:type="pct"/>
                  <w:shd w:val="clear" w:color="auto" w:fill="auto"/>
                  <w:noWrap/>
                  <w:tcMar>
                    <w:left w:w="28" w:type="dxa"/>
                    <w:right w:w="28" w:type="dxa"/>
                  </w:tcMar>
                  <w:vAlign w:val="center"/>
                </w:tcPr>
                <w:p w14:paraId="7CFCE77D"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As</w:t>
                  </w:r>
                </w:p>
              </w:tc>
              <w:tc>
                <w:tcPr>
                  <w:tcW w:w="435" w:type="pct"/>
                  <w:shd w:val="clear" w:color="auto" w:fill="auto"/>
                  <w:noWrap/>
                  <w:tcMar>
                    <w:left w:w="28" w:type="dxa"/>
                    <w:right w:w="28" w:type="dxa"/>
                  </w:tcMar>
                  <w:vAlign w:val="center"/>
                </w:tcPr>
                <w:p w14:paraId="0D499C80"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1.0</w:t>
                  </w:r>
                </w:p>
              </w:tc>
              <w:tc>
                <w:tcPr>
                  <w:tcW w:w="539" w:type="pct"/>
                  <w:shd w:val="clear" w:color="auto" w:fill="auto"/>
                  <w:noWrap/>
                  <w:tcMar>
                    <w:left w:w="28" w:type="dxa"/>
                    <w:right w:w="28" w:type="dxa"/>
                  </w:tcMar>
                  <w:vAlign w:val="center"/>
                </w:tcPr>
                <w:p w14:paraId="5C05982A"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1.0</w:t>
                  </w:r>
                </w:p>
              </w:tc>
              <w:tc>
                <w:tcPr>
                  <w:tcW w:w="540" w:type="pct"/>
                  <w:shd w:val="clear" w:color="auto" w:fill="auto"/>
                  <w:noWrap/>
                  <w:tcMar>
                    <w:left w:w="28" w:type="dxa"/>
                    <w:right w:w="28" w:type="dxa"/>
                  </w:tcMar>
                  <w:vAlign w:val="center"/>
                </w:tcPr>
                <w:p w14:paraId="5DAB6FE7"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1.0</w:t>
                  </w:r>
                </w:p>
              </w:tc>
              <w:tc>
                <w:tcPr>
                  <w:tcW w:w="2945" w:type="pct"/>
                  <w:vMerge/>
                  <w:shd w:val="clear" w:color="auto" w:fill="auto"/>
                  <w:noWrap/>
                  <w:tcMar>
                    <w:left w:w="28" w:type="dxa"/>
                    <w:right w:w="28" w:type="dxa"/>
                  </w:tcMar>
                  <w:vAlign w:val="center"/>
                </w:tcPr>
                <w:p w14:paraId="14F0D94C"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r>
            <w:tr w:rsidR="00457F08" w:rsidRPr="00457F08" w14:paraId="3BC48FC6" w14:textId="77777777" w:rsidTr="00F05414">
              <w:tc>
                <w:tcPr>
                  <w:tcW w:w="541" w:type="pct"/>
                  <w:shd w:val="clear" w:color="auto" w:fill="auto"/>
                  <w:noWrap/>
                  <w:tcMar>
                    <w:left w:w="28" w:type="dxa"/>
                    <w:right w:w="28" w:type="dxa"/>
                  </w:tcMar>
                  <w:vAlign w:val="center"/>
                </w:tcPr>
                <w:p w14:paraId="2EAF37FC"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DDT</w:t>
                  </w:r>
                </w:p>
              </w:tc>
              <w:tc>
                <w:tcPr>
                  <w:tcW w:w="435" w:type="pct"/>
                  <w:shd w:val="clear" w:color="auto" w:fill="auto"/>
                  <w:noWrap/>
                  <w:tcMar>
                    <w:left w:w="28" w:type="dxa"/>
                    <w:right w:w="28" w:type="dxa"/>
                  </w:tcMar>
                  <w:vAlign w:val="center"/>
                </w:tcPr>
                <w:p w14:paraId="130388CE"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0.1</w:t>
                  </w:r>
                </w:p>
              </w:tc>
              <w:tc>
                <w:tcPr>
                  <w:tcW w:w="539" w:type="pct"/>
                  <w:shd w:val="clear" w:color="auto" w:fill="auto"/>
                  <w:noWrap/>
                  <w:tcMar>
                    <w:left w:w="28" w:type="dxa"/>
                    <w:right w:w="28" w:type="dxa"/>
                  </w:tcMar>
                  <w:vAlign w:val="center"/>
                </w:tcPr>
                <w:p w14:paraId="09A3FA8A"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0.1</w:t>
                  </w:r>
                </w:p>
              </w:tc>
              <w:tc>
                <w:tcPr>
                  <w:tcW w:w="540" w:type="pct"/>
                  <w:shd w:val="clear" w:color="auto" w:fill="auto"/>
                  <w:noWrap/>
                  <w:tcMar>
                    <w:left w:w="28" w:type="dxa"/>
                    <w:right w:w="28" w:type="dxa"/>
                  </w:tcMar>
                  <w:vAlign w:val="center"/>
                </w:tcPr>
                <w:p w14:paraId="72CF4058"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0.1</w:t>
                  </w:r>
                </w:p>
              </w:tc>
              <w:tc>
                <w:tcPr>
                  <w:tcW w:w="2945" w:type="pct"/>
                  <w:vMerge/>
                  <w:shd w:val="clear" w:color="auto" w:fill="auto"/>
                  <w:noWrap/>
                  <w:tcMar>
                    <w:left w:w="28" w:type="dxa"/>
                    <w:right w:w="28" w:type="dxa"/>
                  </w:tcMar>
                  <w:vAlign w:val="center"/>
                </w:tcPr>
                <w:p w14:paraId="13E4635D"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r>
            <w:tr w:rsidR="00457F08" w:rsidRPr="00457F08" w14:paraId="7DD7FF83" w14:textId="77777777" w:rsidTr="00F05414">
              <w:tc>
                <w:tcPr>
                  <w:tcW w:w="541" w:type="pct"/>
                  <w:shd w:val="clear" w:color="auto" w:fill="auto"/>
                  <w:noWrap/>
                  <w:tcMar>
                    <w:left w:w="28" w:type="dxa"/>
                    <w:right w:w="28" w:type="dxa"/>
                  </w:tcMar>
                  <w:vAlign w:val="center"/>
                </w:tcPr>
                <w:p w14:paraId="7ECC601D"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PCB</w:t>
                  </w:r>
                </w:p>
              </w:tc>
              <w:tc>
                <w:tcPr>
                  <w:tcW w:w="435" w:type="pct"/>
                  <w:shd w:val="clear" w:color="auto" w:fill="auto"/>
                  <w:noWrap/>
                  <w:tcMar>
                    <w:left w:w="28" w:type="dxa"/>
                    <w:right w:w="28" w:type="dxa"/>
                  </w:tcMar>
                  <w:vAlign w:val="center"/>
                </w:tcPr>
                <w:p w14:paraId="019039CA"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0.2</w:t>
                  </w:r>
                </w:p>
              </w:tc>
              <w:tc>
                <w:tcPr>
                  <w:tcW w:w="539" w:type="pct"/>
                  <w:shd w:val="clear" w:color="auto" w:fill="auto"/>
                  <w:noWrap/>
                  <w:tcMar>
                    <w:left w:w="28" w:type="dxa"/>
                    <w:right w:w="28" w:type="dxa"/>
                  </w:tcMar>
                  <w:vAlign w:val="center"/>
                </w:tcPr>
                <w:p w14:paraId="1505BA99"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0.2</w:t>
                  </w:r>
                </w:p>
              </w:tc>
              <w:tc>
                <w:tcPr>
                  <w:tcW w:w="540" w:type="pct"/>
                  <w:shd w:val="clear" w:color="auto" w:fill="auto"/>
                  <w:noWrap/>
                  <w:tcMar>
                    <w:left w:w="28" w:type="dxa"/>
                    <w:right w:w="28" w:type="dxa"/>
                  </w:tcMar>
                  <w:vAlign w:val="center"/>
                </w:tcPr>
                <w:p w14:paraId="17D44C9D"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r w:rsidRPr="00457F08">
                    <w:rPr>
                      <w:rFonts w:ascii="Times New Roman" w:hAnsi="Times New Roman" w:cs="Times New Roman"/>
                      <w:color w:val="000000" w:themeColor="text1"/>
                      <w:szCs w:val="21"/>
                    </w:rPr>
                    <w:t>0.2</w:t>
                  </w:r>
                </w:p>
              </w:tc>
              <w:tc>
                <w:tcPr>
                  <w:tcW w:w="2945" w:type="pct"/>
                  <w:vMerge/>
                  <w:shd w:val="clear" w:color="auto" w:fill="auto"/>
                  <w:noWrap/>
                  <w:tcMar>
                    <w:left w:w="28" w:type="dxa"/>
                    <w:right w:w="28" w:type="dxa"/>
                  </w:tcMar>
                  <w:vAlign w:val="center"/>
                </w:tcPr>
                <w:p w14:paraId="468BD786" w14:textId="77777777" w:rsidR="00806007" w:rsidRPr="00457F08" w:rsidRDefault="00806007" w:rsidP="00806007">
                  <w:pPr>
                    <w:pStyle w:val="affffffffffffffffffffffffffffffffffffffffff3"/>
                    <w:rPr>
                      <w:rFonts w:ascii="Times New Roman" w:hAnsi="Times New Roman" w:cs="Times New Roman"/>
                      <w:color w:val="000000" w:themeColor="text1"/>
                      <w:szCs w:val="21"/>
                    </w:rPr>
                  </w:pPr>
                </w:p>
              </w:tc>
            </w:tr>
          </w:tbl>
          <w:p w14:paraId="331FB121" w14:textId="77777777" w:rsidR="001209FA" w:rsidRPr="00457F08" w:rsidRDefault="00B53977">
            <w:pPr>
              <w:pStyle w:val="3"/>
              <w:numPr>
                <w:ilvl w:val="0"/>
                <w:numId w:val="0"/>
              </w:numPr>
              <w:tabs>
                <w:tab w:val="clear" w:pos="1260"/>
                <w:tab w:val="left" w:pos="557"/>
              </w:tabs>
              <w:adjustRightInd w:val="0"/>
              <w:snapToGrid w:val="0"/>
              <w:spacing w:before="0" w:after="0" w:line="460" w:lineRule="exact"/>
              <w:ind w:firstLineChars="146" w:firstLine="410"/>
              <w:rPr>
                <w:bCs w:val="0"/>
                <w:color w:val="000000" w:themeColor="text1"/>
                <w:sz w:val="28"/>
                <w:szCs w:val="28"/>
              </w:rPr>
            </w:pPr>
            <w:bookmarkStart w:id="45" w:name="_Toc25753"/>
            <w:bookmarkStart w:id="46" w:name="_Toc10109"/>
            <w:r w:rsidRPr="00457F08">
              <w:rPr>
                <w:bCs w:val="0"/>
                <w:color w:val="000000" w:themeColor="text1"/>
                <w:sz w:val="28"/>
                <w:szCs w:val="28"/>
              </w:rPr>
              <w:t>2.</w:t>
            </w:r>
            <w:r w:rsidRPr="00457F08">
              <w:rPr>
                <w:bCs w:val="0"/>
                <w:color w:val="000000" w:themeColor="text1"/>
                <w:sz w:val="28"/>
                <w:szCs w:val="28"/>
              </w:rPr>
              <w:t>污染物排放标准</w:t>
            </w:r>
            <w:bookmarkEnd w:id="45"/>
            <w:bookmarkEnd w:id="46"/>
          </w:p>
          <w:p w14:paraId="61DB0E43" w14:textId="77777777" w:rsidR="001209FA" w:rsidRPr="00457F08" w:rsidRDefault="00B53977">
            <w:pPr>
              <w:adjustRightInd w:val="0"/>
              <w:snapToGrid w:val="0"/>
              <w:spacing w:line="460" w:lineRule="exact"/>
              <w:ind w:firstLineChars="200" w:firstLine="482"/>
              <w:rPr>
                <w:b/>
                <w:color w:val="000000" w:themeColor="text1"/>
                <w:sz w:val="24"/>
              </w:rPr>
            </w:pPr>
            <w:r w:rsidRPr="00457F08">
              <w:rPr>
                <w:b/>
                <w:color w:val="000000" w:themeColor="text1"/>
                <w:sz w:val="24"/>
              </w:rPr>
              <w:t>（</w:t>
            </w:r>
            <w:r w:rsidRPr="00457F08">
              <w:rPr>
                <w:b/>
                <w:color w:val="000000" w:themeColor="text1"/>
                <w:sz w:val="24"/>
              </w:rPr>
              <w:t>1</w:t>
            </w:r>
            <w:r w:rsidRPr="00457F08">
              <w:rPr>
                <w:b/>
                <w:color w:val="000000" w:themeColor="text1"/>
                <w:sz w:val="24"/>
              </w:rPr>
              <w:t>）大气污染物排放标准</w:t>
            </w:r>
          </w:p>
          <w:p w14:paraId="370FE4C5" w14:textId="217C0AAA" w:rsidR="008D0B69" w:rsidRPr="00457F08" w:rsidRDefault="008D0B69" w:rsidP="00405E30">
            <w:pPr>
              <w:adjustRightInd w:val="0"/>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color w:val="000000" w:themeColor="text1"/>
                <w:sz w:val="24"/>
              </w:rPr>
              <w:t>项目</w:t>
            </w:r>
            <w:r w:rsidRPr="00457F08">
              <w:rPr>
                <w:rFonts w:asciiTheme="minorEastAsia" w:eastAsiaTheme="minorEastAsia" w:hAnsiTheme="minorEastAsia" w:hint="eastAsia"/>
                <w:color w:val="000000" w:themeColor="text1"/>
                <w:sz w:val="24"/>
              </w:rPr>
              <w:t>预制场</w:t>
            </w:r>
            <w:r w:rsidRPr="00457F08">
              <w:rPr>
                <w:rFonts w:asciiTheme="minorEastAsia" w:eastAsiaTheme="minorEastAsia" w:hAnsiTheme="minorEastAsia"/>
                <w:color w:val="000000" w:themeColor="text1"/>
                <w:sz w:val="24"/>
              </w:rPr>
              <w:t>车辆运输粉尘等无组织排放的颗粒物及运输车辆尾气中的SO</w:t>
            </w:r>
            <w:r w:rsidRPr="00457F08">
              <w:rPr>
                <w:rFonts w:asciiTheme="minorEastAsia" w:eastAsiaTheme="minorEastAsia" w:hAnsiTheme="minorEastAsia"/>
                <w:color w:val="000000" w:themeColor="text1"/>
                <w:sz w:val="24"/>
                <w:vertAlign w:val="subscript"/>
              </w:rPr>
              <w:t>2</w:t>
            </w:r>
            <w:r w:rsidRPr="00457F08">
              <w:rPr>
                <w:rFonts w:asciiTheme="minorEastAsia" w:eastAsiaTheme="minorEastAsia" w:hAnsiTheme="minorEastAsia"/>
                <w:color w:val="000000" w:themeColor="text1"/>
                <w:sz w:val="24"/>
              </w:rPr>
              <w:t>、NOx、非甲烷总烃排放执行《大气污染物综合排放标准》（GB16297-1996）表2</w:t>
            </w:r>
            <w:r w:rsidRPr="00457F08">
              <w:rPr>
                <w:rFonts w:asciiTheme="minorEastAsia" w:eastAsiaTheme="minorEastAsia" w:hAnsiTheme="minorEastAsia"/>
                <w:color w:val="000000" w:themeColor="text1"/>
                <w:sz w:val="24"/>
              </w:rPr>
              <w:lastRenderedPageBreak/>
              <w:t>中无组织排放浓度监控限值。具体标准值详见表</w:t>
            </w:r>
            <w:r w:rsidR="00405E30" w:rsidRPr="00457F08">
              <w:rPr>
                <w:bCs/>
                <w:color w:val="000000" w:themeColor="text1"/>
                <w:sz w:val="24"/>
              </w:rPr>
              <w:t>3.4-7</w:t>
            </w:r>
            <w:r w:rsidRPr="00457F08">
              <w:rPr>
                <w:rFonts w:asciiTheme="minorEastAsia" w:eastAsiaTheme="minorEastAsia" w:hAnsiTheme="minorEastAsia" w:hint="eastAsia"/>
                <w:color w:val="000000" w:themeColor="text1"/>
                <w:sz w:val="24"/>
              </w:rPr>
              <w:t>。混凝土预制件生产产生的颗粒物排放</w:t>
            </w:r>
            <w:r w:rsidRPr="00457F08">
              <w:rPr>
                <w:rFonts w:asciiTheme="minorEastAsia" w:eastAsiaTheme="minorEastAsia" w:hAnsiTheme="minorEastAsia"/>
                <w:color w:val="000000" w:themeColor="text1"/>
                <w:sz w:val="24"/>
              </w:rPr>
              <w:t>执行《</w:t>
            </w:r>
            <w:r w:rsidRPr="00457F08">
              <w:rPr>
                <w:rFonts w:asciiTheme="minorEastAsia" w:eastAsiaTheme="minorEastAsia" w:hAnsiTheme="minorEastAsia" w:hint="eastAsia"/>
                <w:color w:val="000000" w:themeColor="text1"/>
                <w:sz w:val="24"/>
              </w:rPr>
              <w:t>水泥工业污染控制标准</w:t>
            </w:r>
            <w:r w:rsidRPr="00457F08">
              <w:rPr>
                <w:rFonts w:asciiTheme="minorEastAsia" w:eastAsiaTheme="minorEastAsia" w:hAnsiTheme="minorEastAsia"/>
                <w:color w:val="000000" w:themeColor="text1"/>
                <w:sz w:val="24"/>
              </w:rPr>
              <w:t>》（</w:t>
            </w:r>
            <w:r w:rsidRPr="00457F08">
              <w:rPr>
                <w:rFonts w:asciiTheme="minorEastAsia" w:eastAsiaTheme="minorEastAsia" w:hAnsiTheme="minorEastAsia" w:hint="eastAsia"/>
                <w:color w:val="000000" w:themeColor="text1"/>
                <w:sz w:val="24"/>
              </w:rPr>
              <w:t>DB 46/524-2021</w:t>
            </w:r>
            <w:r w:rsidRPr="00457F08">
              <w:rPr>
                <w:rFonts w:asciiTheme="minorEastAsia" w:eastAsiaTheme="minorEastAsia" w:hAnsiTheme="minorEastAsia"/>
                <w:color w:val="000000" w:themeColor="text1"/>
                <w:sz w:val="24"/>
              </w:rPr>
              <w:t>）</w:t>
            </w:r>
            <w:r w:rsidRPr="00457F08">
              <w:rPr>
                <w:rFonts w:asciiTheme="minorEastAsia" w:eastAsiaTheme="minorEastAsia" w:hAnsiTheme="minorEastAsia" w:hint="eastAsia"/>
                <w:color w:val="000000" w:themeColor="text1"/>
                <w:sz w:val="24"/>
              </w:rPr>
              <w:t>表3 大气污染物无组织排放限值</w:t>
            </w:r>
            <w:r w:rsidRPr="00457F08">
              <w:rPr>
                <w:rFonts w:asciiTheme="minorEastAsia" w:eastAsiaTheme="minorEastAsia" w:hAnsiTheme="minorEastAsia"/>
                <w:color w:val="000000" w:themeColor="text1"/>
                <w:sz w:val="24"/>
              </w:rPr>
              <w:t>。具体标准值详见表</w:t>
            </w:r>
            <w:r w:rsidR="00405E30" w:rsidRPr="00457F08">
              <w:rPr>
                <w:bCs/>
                <w:color w:val="000000" w:themeColor="text1"/>
                <w:sz w:val="24"/>
              </w:rPr>
              <w:t>3.4-8</w:t>
            </w:r>
            <w:r w:rsidRPr="00457F08">
              <w:rPr>
                <w:rFonts w:asciiTheme="minorEastAsia" w:eastAsiaTheme="minorEastAsia" w:hAnsiTheme="minorEastAsia" w:hint="eastAsia"/>
                <w:color w:val="000000" w:themeColor="text1"/>
                <w:sz w:val="24"/>
              </w:rPr>
              <w:t>。</w:t>
            </w:r>
          </w:p>
          <w:p w14:paraId="60A4AFBE" w14:textId="6F1DE2D9" w:rsidR="008D0B69" w:rsidRPr="00457F08" w:rsidRDefault="008D0B69" w:rsidP="00405E30">
            <w:pPr>
              <w:adjustRightInd w:val="0"/>
              <w:snapToGrid w:val="0"/>
              <w:spacing w:line="460" w:lineRule="exact"/>
              <w:ind w:firstLineChars="200" w:firstLine="480"/>
              <w:rPr>
                <w:rFonts w:asciiTheme="minorEastAsia" w:eastAsiaTheme="minorEastAsia" w:hAnsiTheme="minorEastAsia"/>
                <w:bCs/>
                <w:color w:val="000000" w:themeColor="text1"/>
                <w:sz w:val="24"/>
              </w:rPr>
            </w:pPr>
            <w:r w:rsidRPr="00457F08">
              <w:rPr>
                <w:rFonts w:asciiTheme="minorEastAsia" w:eastAsiaTheme="minorEastAsia" w:hAnsiTheme="minorEastAsia"/>
                <w:color w:val="000000" w:themeColor="text1"/>
                <w:sz w:val="24"/>
              </w:rPr>
              <w:t>用柴油机施工机械废气执行《非道路移动机械用柴油机排气污染物排放限值及测量方法（中国第三、四阶段）》（GB 20891-2014）修改单中相关要求</w:t>
            </w:r>
            <w:r w:rsidRPr="00457F08">
              <w:rPr>
                <w:rFonts w:asciiTheme="minorEastAsia" w:eastAsiaTheme="minorEastAsia" w:hAnsiTheme="minorEastAsia" w:hint="eastAsia"/>
                <w:color w:val="000000" w:themeColor="text1"/>
                <w:sz w:val="24"/>
              </w:rPr>
              <w:t>，其中非道路移动柴油机械排气烟度限值</w:t>
            </w:r>
            <w:r w:rsidRPr="00457F08">
              <w:rPr>
                <w:rFonts w:asciiTheme="minorEastAsia" w:eastAsiaTheme="minorEastAsia" w:hAnsiTheme="minorEastAsia"/>
                <w:color w:val="000000" w:themeColor="text1"/>
                <w:sz w:val="24"/>
              </w:rPr>
              <w:t>执行</w:t>
            </w:r>
            <w:r w:rsidRPr="00457F08">
              <w:rPr>
                <w:rFonts w:asciiTheme="minorEastAsia" w:eastAsiaTheme="minorEastAsia" w:hAnsiTheme="minorEastAsia" w:hint="eastAsia"/>
                <w:color w:val="000000" w:themeColor="text1"/>
                <w:sz w:val="24"/>
              </w:rPr>
              <w:t>《非道路移动柴油机械排气烟度限值及测量方法》（</w:t>
            </w:r>
            <w:r w:rsidRPr="00457F08">
              <w:rPr>
                <w:rFonts w:asciiTheme="minorEastAsia" w:eastAsiaTheme="minorEastAsia" w:hAnsiTheme="minorEastAsia"/>
                <w:color w:val="000000" w:themeColor="text1"/>
                <w:sz w:val="24"/>
              </w:rPr>
              <w:t>GB 36886</w:t>
            </w:r>
            <w:r w:rsidRPr="00457F08">
              <w:rPr>
                <w:rFonts w:asciiTheme="minorEastAsia" w:eastAsiaTheme="minorEastAsia" w:hAnsiTheme="minorEastAsia" w:hint="eastAsia"/>
                <w:color w:val="000000" w:themeColor="text1"/>
                <w:sz w:val="24"/>
              </w:rPr>
              <w:t>-</w:t>
            </w:r>
            <w:r w:rsidRPr="00457F08">
              <w:rPr>
                <w:rFonts w:asciiTheme="minorEastAsia" w:eastAsiaTheme="minorEastAsia" w:hAnsiTheme="minorEastAsia"/>
                <w:color w:val="000000" w:themeColor="text1"/>
                <w:sz w:val="24"/>
              </w:rPr>
              <w:t>2018</w:t>
            </w:r>
            <w:r w:rsidRPr="00457F08">
              <w:rPr>
                <w:rFonts w:asciiTheme="minorEastAsia" w:eastAsiaTheme="minorEastAsia" w:hAnsiTheme="minorEastAsia" w:hint="eastAsia"/>
                <w:color w:val="000000" w:themeColor="text1"/>
                <w:sz w:val="24"/>
              </w:rPr>
              <w:t>）中的Ⅱ类限值</w:t>
            </w:r>
            <w:r w:rsidRPr="00457F08">
              <w:rPr>
                <w:rFonts w:asciiTheme="minorEastAsia" w:eastAsiaTheme="minorEastAsia" w:hAnsiTheme="minorEastAsia"/>
                <w:color w:val="000000" w:themeColor="text1"/>
                <w:sz w:val="24"/>
              </w:rPr>
              <w:t>。具体标准值详见表</w:t>
            </w:r>
            <w:r w:rsidR="00405E30" w:rsidRPr="00457F08">
              <w:rPr>
                <w:bCs/>
                <w:color w:val="000000" w:themeColor="text1"/>
                <w:sz w:val="24"/>
              </w:rPr>
              <w:t>3.4-9</w:t>
            </w:r>
            <w:r w:rsidRPr="00457F08">
              <w:rPr>
                <w:rFonts w:asciiTheme="minorEastAsia" w:eastAsiaTheme="minorEastAsia" w:hAnsiTheme="minorEastAsia" w:hint="eastAsia"/>
                <w:bCs/>
                <w:color w:val="000000" w:themeColor="text1"/>
                <w:sz w:val="24"/>
              </w:rPr>
              <w:t>和</w:t>
            </w:r>
            <w:r w:rsidRPr="00457F08">
              <w:rPr>
                <w:rFonts w:asciiTheme="minorEastAsia" w:eastAsiaTheme="minorEastAsia" w:hAnsiTheme="minorEastAsia"/>
                <w:bCs/>
                <w:color w:val="000000" w:themeColor="text1"/>
                <w:sz w:val="24"/>
              </w:rPr>
              <w:t>表</w:t>
            </w:r>
            <w:r w:rsidR="00405E30" w:rsidRPr="00457F08">
              <w:rPr>
                <w:bCs/>
                <w:color w:val="000000" w:themeColor="text1"/>
                <w:sz w:val="24"/>
              </w:rPr>
              <w:t>3.4-10</w:t>
            </w:r>
            <w:r w:rsidRPr="00457F08">
              <w:rPr>
                <w:rFonts w:asciiTheme="minorEastAsia" w:eastAsiaTheme="minorEastAsia" w:hAnsiTheme="minorEastAsia"/>
                <w:bCs/>
                <w:color w:val="000000" w:themeColor="text1"/>
                <w:sz w:val="24"/>
              </w:rPr>
              <w:t>。</w:t>
            </w:r>
          </w:p>
          <w:p w14:paraId="2BBF00ED" w14:textId="5BD5618E" w:rsidR="001209FA" w:rsidRPr="00457F08" w:rsidRDefault="008D0B69" w:rsidP="008D0B69">
            <w:pPr>
              <w:pStyle w:val="TOC8"/>
              <w:spacing w:line="460" w:lineRule="exact"/>
              <w:ind w:left="0" w:firstLineChars="200" w:firstLine="480"/>
              <w:rPr>
                <w:rFonts w:eastAsiaTheme="minorEastAsia"/>
                <w:color w:val="000000" w:themeColor="text1"/>
                <w:spacing w:val="-2"/>
                <w:sz w:val="24"/>
                <w:szCs w:val="24"/>
              </w:rPr>
            </w:pPr>
            <w:r w:rsidRPr="00457F08">
              <w:rPr>
                <w:color w:val="000000" w:themeColor="text1"/>
                <w:kern w:val="0"/>
                <w:sz w:val="24"/>
                <w:szCs w:val="24"/>
              </w:rPr>
              <w:t>施工期船舶废气排放执行《船舶发动机排气污染物排放限值及测量方法</w:t>
            </w:r>
            <w:r w:rsidRPr="00457F08">
              <w:rPr>
                <w:color w:val="000000" w:themeColor="text1"/>
                <w:kern w:val="0"/>
                <w:sz w:val="24"/>
                <w:szCs w:val="24"/>
              </w:rPr>
              <w:t>(</w:t>
            </w:r>
            <w:r w:rsidRPr="00457F08">
              <w:rPr>
                <w:color w:val="000000" w:themeColor="text1"/>
                <w:kern w:val="0"/>
                <w:sz w:val="24"/>
                <w:szCs w:val="24"/>
              </w:rPr>
              <w:t>中国第一、二阶段</w:t>
            </w:r>
            <w:r w:rsidRPr="00457F08">
              <w:rPr>
                <w:color w:val="000000" w:themeColor="text1"/>
                <w:kern w:val="0"/>
                <w:sz w:val="24"/>
                <w:szCs w:val="24"/>
              </w:rPr>
              <w:t>)</w:t>
            </w:r>
            <w:r w:rsidRPr="00457F08">
              <w:rPr>
                <w:color w:val="000000" w:themeColor="text1"/>
                <w:kern w:val="0"/>
                <w:sz w:val="24"/>
                <w:szCs w:val="24"/>
              </w:rPr>
              <w:t>》（</w:t>
            </w:r>
            <w:r w:rsidRPr="00457F08">
              <w:rPr>
                <w:color w:val="000000" w:themeColor="text1"/>
                <w:kern w:val="0"/>
                <w:sz w:val="24"/>
                <w:szCs w:val="24"/>
              </w:rPr>
              <w:t>GB15097-2016</w:t>
            </w:r>
            <w:r w:rsidRPr="00457F08">
              <w:rPr>
                <w:color w:val="000000" w:themeColor="text1"/>
                <w:kern w:val="0"/>
                <w:sz w:val="24"/>
                <w:szCs w:val="24"/>
              </w:rPr>
              <w:t>）排放限值标准，见表</w:t>
            </w:r>
            <w:r w:rsidR="00405E30" w:rsidRPr="00457F08">
              <w:rPr>
                <w:bCs/>
                <w:color w:val="000000" w:themeColor="text1"/>
                <w:sz w:val="24"/>
              </w:rPr>
              <w:t>3.4</w:t>
            </w:r>
            <w:r w:rsidRPr="00457F08">
              <w:rPr>
                <w:color w:val="000000" w:themeColor="text1"/>
                <w:kern w:val="0"/>
                <w:sz w:val="24"/>
                <w:szCs w:val="24"/>
              </w:rPr>
              <w:t>-</w:t>
            </w:r>
            <w:r w:rsidRPr="00457F08">
              <w:rPr>
                <w:rFonts w:hint="eastAsia"/>
                <w:color w:val="000000" w:themeColor="text1"/>
                <w:kern w:val="0"/>
                <w:sz w:val="24"/>
                <w:szCs w:val="24"/>
              </w:rPr>
              <w:t>11</w:t>
            </w:r>
            <w:r w:rsidRPr="00457F08">
              <w:rPr>
                <w:color w:val="000000" w:themeColor="text1"/>
                <w:kern w:val="0"/>
                <w:sz w:val="24"/>
                <w:szCs w:val="24"/>
              </w:rPr>
              <w:t>和表</w:t>
            </w:r>
            <w:r w:rsidR="00405E30" w:rsidRPr="00457F08">
              <w:rPr>
                <w:bCs/>
                <w:color w:val="000000" w:themeColor="text1"/>
                <w:sz w:val="24"/>
              </w:rPr>
              <w:t>3.4</w:t>
            </w:r>
            <w:r w:rsidRPr="00457F08">
              <w:rPr>
                <w:color w:val="000000" w:themeColor="text1"/>
                <w:kern w:val="0"/>
                <w:sz w:val="24"/>
                <w:szCs w:val="24"/>
              </w:rPr>
              <w:t>-</w:t>
            </w:r>
            <w:r w:rsidRPr="00457F08">
              <w:rPr>
                <w:rFonts w:hint="eastAsia"/>
                <w:color w:val="000000" w:themeColor="text1"/>
                <w:kern w:val="0"/>
                <w:sz w:val="24"/>
                <w:szCs w:val="24"/>
              </w:rPr>
              <w:t>12</w:t>
            </w:r>
            <w:r w:rsidRPr="00457F08">
              <w:rPr>
                <w:color w:val="000000" w:themeColor="text1"/>
                <w:kern w:val="0"/>
                <w:sz w:val="24"/>
                <w:szCs w:val="24"/>
              </w:rPr>
              <w:t>。根据《海南省交通运输厅海南海事局关于印发海南省实施船舶大气污染物排放控制区的通告》（琼交管运</w:t>
            </w:r>
            <w:r w:rsidRPr="00457F08">
              <w:rPr>
                <w:color w:val="000000" w:themeColor="text1"/>
                <w:kern w:val="0"/>
                <w:sz w:val="24"/>
                <w:szCs w:val="24"/>
              </w:rPr>
              <w:t>[2019]290</w:t>
            </w:r>
            <w:r w:rsidRPr="00457F08">
              <w:rPr>
                <w:color w:val="000000" w:themeColor="text1"/>
                <w:kern w:val="0"/>
                <w:sz w:val="24"/>
                <w:szCs w:val="24"/>
              </w:rPr>
              <w:t>号）</w:t>
            </w:r>
            <w:r w:rsidR="00361A15" w:rsidRPr="00457F08">
              <w:rPr>
                <w:rFonts w:hint="eastAsia"/>
                <w:color w:val="000000" w:themeColor="text1"/>
                <w:kern w:val="0"/>
                <w:sz w:val="24"/>
                <w:szCs w:val="24"/>
              </w:rPr>
              <w:t>，</w:t>
            </w:r>
            <w:r w:rsidRPr="00457F08">
              <w:rPr>
                <w:color w:val="000000" w:themeColor="text1"/>
                <w:kern w:val="0"/>
                <w:sz w:val="24"/>
                <w:szCs w:val="24"/>
              </w:rPr>
              <w:t>2022</w:t>
            </w:r>
            <w:r w:rsidRPr="00457F08">
              <w:rPr>
                <w:color w:val="000000" w:themeColor="text1"/>
                <w:kern w:val="0"/>
                <w:sz w:val="24"/>
                <w:szCs w:val="24"/>
              </w:rPr>
              <w:t>年</w:t>
            </w:r>
            <w:r w:rsidRPr="00457F08">
              <w:rPr>
                <w:color w:val="000000" w:themeColor="text1"/>
                <w:kern w:val="0"/>
                <w:sz w:val="24"/>
                <w:szCs w:val="24"/>
              </w:rPr>
              <w:t>1</w:t>
            </w:r>
            <w:r w:rsidRPr="00457F08">
              <w:rPr>
                <w:color w:val="000000" w:themeColor="text1"/>
                <w:kern w:val="0"/>
                <w:sz w:val="24"/>
                <w:szCs w:val="24"/>
              </w:rPr>
              <w:t>月</w:t>
            </w:r>
            <w:r w:rsidRPr="00457F08">
              <w:rPr>
                <w:color w:val="000000" w:themeColor="text1"/>
                <w:kern w:val="0"/>
                <w:sz w:val="24"/>
                <w:szCs w:val="24"/>
              </w:rPr>
              <w:t>1</w:t>
            </w:r>
            <w:r w:rsidRPr="00457F08">
              <w:rPr>
                <w:color w:val="000000" w:themeColor="text1"/>
                <w:kern w:val="0"/>
                <w:sz w:val="24"/>
                <w:szCs w:val="24"/>
              </w:rPr>
              <w:t>日起，应使用硫含量不大于</w:t>
            </w:r>
            <w:r w:rsidRPr="00457F08">
              <w:rPr>
                <w:color w:val="000000" w:themeColor="text1"/>
                <w:kern w:val="0"/>
                <w:sz w:val="24"/>
                <w:szCs w:val="24"/>
              </w:rPr>
              <w:t>0.1%m/m</w:t>
            </w:r>
            <w:r w:rsidRPr="00457F08">
              <w:rPr>
                <w:color w:val="000000" w:themeColor="text1"/>
                <w:kern w:val="0"/>
                <w:sz w:val="24"/>
                <w:szCs w:val="24"/>
              </w:rPr>
              <w:t>的船用燃油。</w:t>
            </w:r>
            <w:r w:rsidRPr="00457F08">
              <w:rPr>
                <w:color w:val="000000" w:themeColor="text1"/>
                <w:kern w:val="0"/>
                <w:sz w:val="24"/>
                <w:szCs w:val="24"/>
              </w:rPr>
              <w:t>2020</w:t>
            </w:r>
            <w:r w:rsidRPr="00457F08">
              <w:rPr>
                <w:color w:val="000000" w:themeColor="text1"/>
                <w:kern w:val="0"/>
                <w:sz w:val="24"/>
                <w:szCs w:val="24"/>
              </w:rPr>
              <w:t>年</w:t>
            </w:r>
            <w:r w:rsidRPr="00457F08">
              <w:rPr>
                <w:color w:val="000000" w:themeColor="text1"/>
                <w:kern w:val="0"/>
                <w:sz w:val="24"/>
                <w:szCs w:val="24"/>
              </w:rPr>
              <w:t>3</w:t>
            </w:r>
            <w:r w:rsidRPr="00457F08">
              <w:rPr>
                <w:color w:val="000000" w:themeColor="text1"/>
                <w:kern w:val="0"/>
                <w:sz w:val="24"/>
                <w:szCs w:val="24"/>
              </w:rPr>
              <w:t>月</w:t>
            </w:r>
            <w:r w:rsidRPr="00457F08">
              <w:rPr>
                <w:color w:val="000000" w:themeColor="text1"/>
                <w:kern w:val="0"/>
                <w:sz w:val="24"/>
                <w:szCs w:val="24"/>
              </w:rPr>
              <w:t>1</w:t>
            </w:r>
            <w:r w:rsidRPr="00457F08">
              <w:rPr>
                <w:color w:val="000000" w:themeColor="text1"/>
                <w:kern w:val="0"/>
                <w:sz w:val="24"/>
                <w:szCs w:val="24"/>
              </w:rPr>
              <w:t>日起，未使用硫氧化物和颗粒物污染控制装置等替代措施的船舶进入排放控制区只能装载和使用《实施方案》规定的船用燃油。</w:t>
            </w:r>
          </w:p>
          <w:p w14:paraId="2D893765" w14:textId="0BEDD1FC" w:rsidR="008D0B69" w:rsidRPr="00457F08" w:rsidRDefault="008D0B69" w:rsidP="008D0B69">
            <w:pPr>
              <w:jc w:val="center"/>
              <w:rPr>
                <w:b/>
                <w:color w:val="000000" w:themeColor="text1"/>
                <w:sz w:val="24"/>
              </w:rPr>
            </w:pPr>
            <w:r w:rsidRPr="00457F08">
              <w:rPr>
                <w:b/>
                <w:color w:val="000000" w:themeColor="text1"/>
                <w:sz w:val="24"/>
              </w:rPr>
              <w:t>表</w:t>
            </w:r>
            <w:r w:rsidR="00405E30" w:rsidRPr="00457F08">
              <w:rPr>
                <w:bCs/>
                <w:color w:val="000000" w:themeColor="text1"/>
                <w:sz w:val="24"/>
              </w:rPr>
              <w:t>3.4</w:t>
            </w:r>
            <w:r w:rsidRPr="00457F08">
              <w:rPr>
                <w:rFonts w:hint="eastAsia"/>
                <w:b/>
                <w:color w:val="000000" w:themeColor="text1"/>
                <w:sz w:val="24"/>
              </w:rPr>
              <w:t xml:space="preserve">-7  </w:t>
            </w:r>
            <w:r w:rsidRPr="00457F08">
              <w:rPr>
                <w:b/>
                <w:color w:val="000000" w:themeColor="text1"/>
                <w:sz w:val="24"/>
              </w:rPr>
              <w:t>大气污染物排放执行标准一览表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24"/>
              <w:gridCol w:w="1334"/>
              <w:gridCol w:w="630"/>
              <w:gridCol w:w="635"/>
              <w:gridCol w:w="1232"/>
              <w:gridCol w:w="3719"/>
            </w:tblGrid>
            <w:tr w:rsidR="00457F08" w:rsidRPr="00457F08" w14:paraId="59B27322" w14:textId="77777777" w:rsidTr="00F05414">
              <w:trPr>
                <w:trHeight w:val="425"/>
                <w:jc w:val="center"/>
              </w:trPr>
              <w:tc>
                <w:tcPr>
                  <w:tcW w:w="437" w:type="pct"/>
                  <w:vMerge w:val="restart"/>
                  <w:shd w:val="clear" w:color="auto" w:fill="auto"/>
                  <w:noWrap/>
                  <w:vAlign w:val="center"/>
                </w:tcPr>
                <w:p w14:paraId="041ED7EA" w14:textId="77777777" w:rsidR="008D0B69" w:rsidRPr="00457F08" w:rsidRDefault="008D0B69" w:rsidP="008D0B69">
                  <w:pPr>
                    <w:adjustRightInd w:val="0"/>
                    <w:snapToGrid w:val="0"/>
                    <w:jc w:val="center"/>
                    <w:rPr>
                      <w:b/>
                      <w:bCs/>
                      <w:color w:val="000000" w:themeColor="text1"/>
                      <w:szCs w:val="21"/>
                    </w:rPr>
                  </w:pPr>
                  <w:r w:rsidRPr="00457F08">
                    <w:rPr>
                      <w:b/>
                      <w:bCs/>
                      <w:color w:val="000000" w:themeColor="text1"/>
                      <w:szCs w:val="21"/>
                    </w:rPr>
                    <w:t>污染物项目</w:t>
                  </w:r>
                </w:p>
              </w:tc>
              <w:tc>
                <w:tcPr>
                  <w:tcW w:w="806" w:type="pct"/>
                  <w:vMerge w:val="restart"/>
                  <w:shd w:val="clear" w:color="auto" w:fill="auto"/>
                  <w:noWrap/>
                  <w:vAlign w:val="center"/>
                </w:tcPr>
                <w:p w14:paraId="2E4DE4A8" w14:textId="77777777" w:rsidR="008D0B69" w:rsidRPr="00457F08" w:rsidRDefault="008D0B69" w:rsidP="008D0B69">
                  <w:pPr>
                    <w:adjustRightInd w:val="0"/>
                    <w:snapToGrid w:val="0"/>
                    <w:jc w:val="center"/>
                    <w:rPr>
                      <w:b/>
                      <w:bCs/>
                      <w:color w:val="000000" w:themeColor="text1"/>
                      <w:szCs w:val="21"/>
                    </w:rPr>
                  </w:pPr>
                  <w:r w:rsidRPr="00457F08">
                    <w:rPr>
                      <w:b/>
                      <w:bCs/>
                      <w:color w:val="000000" w:themeColor="text1"/>
                      <w:szCs w:val="21"/>
                    </w:rPr>
                    <w:t>最高允许排放浓度</w:t>
                  </w:r>
                  <w:r w:rsidRPr="00457F08">
                    <w:rPr>
                      <w:b/>
                      <w:bCs/>
                      <w:color w:val="000000" w:themeColor="text1"/>
                      <w:szCs w:val="21"/>
                    </w:rPr>
                    <w:t>mg/m</w:t>
                  </w:r>
                  <w:r w:rsidRPr="00457F08">
                    <w:rPr>
                      <w:b/>
                      <w:bCs/>
                      <w:color w:val="000000" w:themeColor="text1"/>
                      <w:szCs w:val="21"/>
                      <w:vertAlign w:val="superscript"/>
                    </w:rPr>
                    <w:t>3</w:t>
                  </w:r>
                </w:p>
              </w:tc>
              <w:tc>
                <w:tcPr>
                  <w:tcW w:w="765" w:type="pct"/>
                  <w:gridSpan w:val="2"/>
                  <w:shd w:val="clear" w:color="auto" w:fill="auto"/>
                  <w:noWrap/>
                  <w:vAlign w:val="center"/>
                </w:tcPr>
                <w:p w14:paraId="7D49C0CB" w14:textId="77777777" w:rsidR="008D0B69" w:rsidRPr="00457F08" w:rsidRDefault="008D0B69" w:rsidP="008D0B69">
                  <w:pPr>
                    <w:adjustRightInd w:val="0"/>
                    <w:snapToGrid w:val="0"/>
                    <w:jc w:val="center"/>
                    <w:rPr>
                      <w:b/>
                      <w:bCs/>
                      <w:color w:val="000000" w:themeColor="text1"/>
                      <w:szCs w:val="21"/>
                    </w:rPr>
                  </w:pPr>
                  <w:r w:rsidRPr="00457F08">
                    <w:rPr>
                      <w:b/>
                      <w:bCs/>
                      <w:color w:val="000000" w:themeColor="text1"/>
                      <w:szCs w:val="21"/>
                    </w:rPr>
                    <w:t>最高允许排放速率</w:t>
                  </w:r>
                </w:p>
              </w:tc>
              <w:tc>
                <w:tcPr>
                  <w:tcW w:w="745" w:type="pct"/>
                  <w:vMerge w:val="restart"/>
                  <w:shd w:val="clear" w:color="auto" w:fill="auto"/>
                  <w:noWrap/>
                  <w:vAlign w:val="center"/>
                </w:tcPr>
                <w:p w14:paraId="11761BB1" w14:textId="77777777" w:rsidR="008D0B69" w:rsidRPr="00457F08" w:rsidRDefault="008D0B69" w:rsidP="008D0B69">
                  <w:pPr>
                    <w:adjustRightInd w:val="0"/>
                    <w:snapToGrid w:val="0"/>
                    <w:jc w:val="center"/>
                    <w:rPr>
                      <w:b/>
                      <w:bCs/>
                      <w:color w:val="000000" w:themeColor="text1"/>
                      <w:szCs w:val="21"/>
                    </w:rPr>
                  </w:pPr>
                  <w:r w:rsidRPr="00457F08">
                    <w:rPr>
                      <w:b/>
                      <w:bCs/>
                      <w:color w:val="000000" w:themeColor="text1"/>
                      <w:szCs w:val="21"/>
                    </w:rPr>
                    <w:t>无组织排放限值</w:t>
                  </w:r>
                  <w:r w:rsidRPr="00457F08">
                    <w:rPr>
                      <w:b/>
                      <w:bCs/>
                      <w:color w:val="000000" w:themeColor="text1"/>
                      <w:szCs w:val="21"/>
                    </w:rPr>
                    <w:t>mg/m</w:t>
                  </w:r>
                  <w:r w:rsidRPr="00457F08">
                    <w:rPr>
                      <w:b/>
                      <w:bCs/>
                      <w:color w:val="000000" w:themeColor="text1"/>
                      <w:szCs w:val="21"/>
                      <w:vertAlign w:val="superscript"/>
                    </w:rPr>
                    <w:t>3</w:t>
                  </w:r>
                </w:p>
              </w:tc>
              <w:tc>
                <w:tcPr>
                  <w:tcW w:w="2247" w:type="pct"/>
                  <w:vMerge w:val="restart"/>
                  <w:shd w:val="clear" w:color="auto" w:fill="auto"/>
                  <w:noWrap/>
                  <w:vAlign w:val="center"/>
                </w:tcPr>
                <w:p w14:paraId="7B111729" w14:textId="77777777" w:rsidR="008D0B69" w:rsidRPr="00457F08" w:rsidRDefault="008D0B69" w:rsidP="008D0B69">
                  <w:pPr>
                    <w:adjustRightInd w:val="0"/>
                    <w:snapToGrid w:val="0"/>
                    <w:jc w:val="center"/>
                    <w:rPr>
                      <w:b/>
                      <w:bCs/>
                      <w:color w:val="000000" w:themeColor="text1"/>
                      <w:szCs w:val="21"/>
                    </w:rPr>
                  </w:pPr>
                  <w:r w:rsidRPr="00457F08">
                    <w:rPr>
                      <w:b/>
                      <w:bCs/>
                      <w:color w:val="000000" w:themeColor="text1"/>
                      <w:szCs w:val="21"/>
                    </w:rPr>
                    <w:t>执行标准</w:t>
                  </w:r>
                </w:p>
              </w:tc>
            </w:tr>
            <w:tr w:rsidR="00457F08" w:rsidRPr="00457F08" w14:paraId="152E0B12" w14:textId="77777777" w:rsidTr="00F05414">
              <w:trPr>
                <w:trHeight w:val="558"/>
                <w:jc w:val="center"/>
              </w:trPr>
              <w:tc>
                <w:tcPr>
                  <w:tcW w:w="437" w:type="pct"/>
                  <w:vMerge/>
                  <w:shd w:val="clear" w:color="auto" w:fill="auto"/>
                  <w:noWrap/>
                  <w:vAlign w:val="center"/>
                </w:tcPr>
                <w:p w14:paraId="2DF7C747" w14:textId="77777777" w:rsidR="008D0B69" w:rsidRPr="00457F08" w:rsidRDefault="008D0B69" w:rsidP="008D0B69">
                  <w:pPr>
                    <w:adjustRightInd w:val="0"/>
                    <w:snapToGrid w:val="0"/>
                    <w:jc w:val="center"/>
                    <w:rPr>
                      <w:b/>
                      <w:color w:val="000000" w:themeColor="text1"/>
                      <w:szCs w:val="21"/>
                      <w:lang w:bidi="bo-CN"/>
                    </w:rPr>
                  </w:pPr>
                </w:p>
              </w:tc>
              <w:tc>
                <w:tcPr>
                  <w:tcW w:w="806" w:type="pct"/>
                  <w:vMerge/>
                  <w:shd w:val="clear" w:color="auto" w:fill="auto"/>
                  <w:noWrap/>
                  <w:vAlign w:val="center"/>
                </w:tcPr>
                <w:p w14:paraId="15A4C62A" w14:textId="77777777" w:rsidR="008D0B69" w:rsidRPr="00457F08" w:rsidRDefault="008D0B69" w:rsidP="008D0B69">
                  <w:pPr>
                    <w:adjustRightInd w:val="0"/>
                    <w:snapToGrid w:val="0"/>
                    <w:jc w:val="center"/>
                    <w:rPr>
                      <w:b/>
                      <w:color w:val="000000" w:themeColor="text1"/>
                      <w:szCs w:val="21"/>
                      <w:lang w:bidi="bo-CN"/>
                    </w:rPr>
                  </w:pPr>
                </w:p>
              </w:tc>
              <w:tc>
                <w:tcPr>
                  <w:tcW w:w="461" w:type="pct"/>
                  <w:shd w:val="clear" w:color="auto" w:fill="auto"/>
                  <w:noWrap/>
                  <w:vAlign w:val="center"/>
                </w:tcPr>
                <w:p w14:paraId="6D52E4CA" w14:textId="77777777" w:rsidR="008D0B69" w:rsidRPr="00457F08" w:rsidRDefault="008D0B69" w:rsidP="008D0B69">
                  <w:pPr>
                    <w:adjustRightInd w:val="0"/>
                    <w:snapToGrid w:val="0"/>
                    <w:jc w:val="center"/>
                    <w:rPr>
                      <w:b/>
                      <w:bCs/>
                      <w:color w:val="000000" w:themeColor="text1"/>
                      <w:szCs w:val="21"/>
                    </w:rPr>
                  </w:pPr>
                  <w:r w:rsidRPr="00457F08">
                    <w:rPr>
                      <w:b/>
                      <w:bCs/>
                      <w:color w:val="000000" w:themeColor="text1"/>
                      <w:szCs w:val="21"/>
                    </w:rPr>
                    <w:t>排气筒</w:t>
                  </w:r>
                  <w:r w:rsidRPr="00457F08">
                    <w:rPr>
                      <w:b/>
                      <w:bCs/>
                      <w:color w:val="000000" w:themeColor="text1"/>
                      <w:szCs w:val="21"/>
                    </w:rPr>
                    <w:t>m</w:t>
                  </w:r>
                </w:p>
              </w:tc>
              <w:tc>
                <w:tcPr>
                  <w:tcW w:w="304" w:type="pct"/>
                  <w:shd w:val="clear" w:color="auto" w:fill="auto"/>
                  <w:noWrap/>
                  <w:vAlign w:val="center"/>
                </w:tcPr>
                <w:p w14:paraId="202007AE" w14:textId="77777777" w:rsidR="008D0B69" w:rsidRPr="00457F08" w:rsidRDefault="008D0B69" w:rsidP="008D0B69">
                  <w:pPr>
                    <w:adjustRightInd w:val="0"/>
                    <w:snapToGrid w:val="0"/>
                    <w:jc w:val="center"/>
                    <w:rPr>
                      <w:b/>
                      <w:bCs/>
                      <w:color w:val="000000" w:themeColor="text1"/>
                      <w:szCs w:val="21"/>
                    </w:rPr>
                  </w:pPr>
                  <w:r w:rsidRPr="00457F08">
                    <w:rPr>
                      <w:b/>
                      <w:bCs/>
                      <w:color w:val="000000" w:themeColor="text1"/>
                      <w:szCs w:val="21"/>
                    </w:rPr>
                    <w:t>数值</w:t>
                  </w:r>
                  <w:r w:rsidRPr="00457F08">
                    <w:rPr>
                      <w:b/>
                      <w:bCs/>
                      <w:color w:val="000000" w:themeColor="text1"/>
                      <w:szCs w:val="21"/>
                    </w:rPr>
                    <w:t xml:space="preserve"> kg/h</w:t>
                  </w:r>
                </w:p>
              </w:tc>
              <w:tc>
                <w:tcPr>
                  <w:tcW w:w="745" w:type="pct"/>
                  <w:vMerge/>
                  <w:shd w:val="clear" w:color="auto" w:fill="auto"/>
                  <w:noWrap/>
                  <w:vAlign w:val="center"/>
                </w:tcPr>
                <w:p w14:paraId="07D36014" w14:textId="77777777" w:rsidR="008D0B69" w:rsidRPr="00457F08" w:rsidRDefault="008D0B69" w:rsidP="008D0B69">
                  <w:pPr>
                    <w:adjustRightInd w:val="0"/>
                    <w:snapToGrid w:val="0"/>
                    <w:jc w:val="center"/>
                    <w:rPr>
                      <w:b/>
                      <w:color w:val="000000" w:themeColor="text1"/>
                      <w:szCs w:val="21"/>
                      <w:lang w:bidi="bo-CN"/>
                    </w:rPr>
                  </w:pPr>
                </w:p>
              </w:tc>
              <w:tc>
                <w:tcPr>
                  <w:tcW w:w="2247" w:type="pct"/>
                  <w:vMerge/>
                  <w:shd w:val="clear" w:color="auto" w:fill="auto"/>
                  <w:noWrap/>
                  <w:vAlign w:val="center"/>
                </w:tcPr>
                <w:p w14:paraId="531985C7" w14:textId="77777777" w:rsidR="008D0B69" w:rsidRPr="00457F08" w:rsidRDefault="008D0B69" w:rsidP="008D0B69">
                  <w:pPr>
                    <w:adjustRightInd w:val="0"/>
                    <w:snapToGrid w:val="0"/>
                    <w:jc w:val="center"/>
                    <w:rPr>
                      <w:b/>
                      <w:color w:val="000000" w:themeColor="text1"/>
                      <w:szCs w:val="21"/>
                      <w:lang w:bidi="bo-CN"/>
                    </w:rPr>
                  </w:pPr>
                </w:p>
              </w:tc>
            </w:tr>
            <w:tr w:rsidR="00457F08" w:rsidRPr="00457F08" w14:paraId="543712E4" w14:textId="77777777" w:rsidTr="00F05414">
              <w:trPr>
                <w:trHeight w:val="258"/>
                <w:jc w:val="center"/>
              </w:trPr>
              <w:tc>
                <w:tcPr>
                  <w:tcW w:w="437" w:type="pct"/>
                  <w:shd w:val="clear" w:color="auto" w:fill="auto"/>
                  <w:noWrap/>
                  <w:vAlign w:val="center"/>
                </w:tcPr>
                <w:p w14:paraId="226B7AF9" w14:textId="77777777" w:rsidR="008D0B69" w:rsidRPr="00457F08" w:rsidRDefault="008D0B69" w:rsidP="008D0B69">
                  <w:pPr>
                    <w:jc w:val="center"/>
                    <w:rPr>
                      <w:color w:val="000000" w:themeColor="text1"/>
                      <w:szCs w:val="21"/>
                    </w:rPr>
                  </w:pPr>
                  <w:r w:rsidRPr="00457F08">
                    <w:rPr>
                      <w:color w:val="000000" w:themeColor="text1"/>
                      <w:szCs w:val="21"/>
                    </w:rPr>
                    <w:t>颗粒物</w:t>
                  </w:r>
                </w:p>
              </w:tc>
              <w:tc>
                <w:tcPr>
                  <w:tcW w:w="806" w:type="pct"/>
                  <w:shd w:val="clear" w:color="auto" w:fill="auto"/>
                  <w:noWrap/>
                  <w:vAlign w:val="center"/>
                </w:tcPr>
                <w:p w14:paraId="1059563C" w14:textId="77777777" w:rsidR="008D0B69" w:rsidRPr="00457F08" w:rsidRDefault="008D0B69" w:rsidP="008D0B69">
                  <w:pPr>
                    <w:jc w:val="center"/>
                    <w:rPr>
                      <w:color w:val="000000" w:themeColor="text1"/>
                      <w:szCs w:val="21"/>
                    </w:rPr>
                  </w:pPr>
                  <w:r w:rsidRPr="00457F08">
                    <w:rPr>
                      <w:color w:val="000000" w:themeColor="text1"/>
                      <w:szCs w:val="21"/>
                    </w:rPr>
                    <w:t>120</w:t>
                  </w:r>
                </w:p>
              </w:tc>
              <w:tc>
                <w:tcPr>
                  <w:tcW w:w="461" w:type="pct"/>
                  <w:shd w:val="clear" w:color="auto" w:fill="auto"/>
                  <w:noWrap/>
                  <w:vAlign w:val="center"/>
                </w:tcPr>
                <w:p w14:paraId="4E4E02FA" w14:textId="77777777" w:rsidR="008D0B69" w:rsidRPr="00457F08" w:rsidRDefault="008D0B69" w:rsidP="008D0B69">
                  <w:pPr>
                    <w:jc w:val="center"/>
                    <w:rPr>
                      <w:color w:val="000000" w:themeColor="text1"/>
                      <w:szCs w:val="21"/>
                    </w:rPr>
                  </w:pPr>
                  <w:r w:rsidRPr="00457F08">
                    <w:rPr>
                      <w:color w:val="000000" w:themeColor="text1"/>
                      <w:szCs w:val="21"/>
                    </w:rPr>
                    <w:t>15</w:t>
                  </w:r>
                </w:p>
              </w:tc>
              <w:tc>
                <w:tcPr>
                  <w:tcW w:w="304" w:type="pct"/>
                  <w:shd w:val="clear" w:color="auto" w:fill="auto"/>
                  <w:noWrap/>
                  <w:vAlign w:val="center"/>
                </w:tcPr>
                <w:p w14:paraId="21D52017" w14:textId="77777777" w:rsidR="008D0B69" w:rsidRPr="00457F08" w:rsidRDefault="008D0B69" w:rsidP="008D0B69">
                  <w:pPr>
                    <w:jc w:val="center"/>
                    <w:rPr>
                      <w:color w:val="000000" w:themeColor="text1"/>
                      <w:szCs w:val="21"/>
                    </w:rPr>
                  </w:pPr>
                  <w:r w:rsidRPr="00457F08">
                    <w:rPr>
                      <w:color w:val="000000" w:themeColor="text1"/>
                      <w:szCs w:val="21"/>
                    </w:rPr>
                    <w:t>3.5</w:t>
                  </w:r>
                </w:p>
              </w:tc>
              <w:tc>
                <w:tcPr>
                  <w:tcW w:w="745" w:type="pct"/>
                  <w:shd w:val="clear" w:color="auto" w:fill="auto"/>
                  <w:noWrap/>
                  <w:vAlign w:val="center"/>
                </w:tcPr>
                <w:p w14:paraId="083CE215" w14:textId="77777777" w:rsidR="008D0B69" w:rsidRPr="00457F08" w:rsidRDefault="008D0B69" w:rsidP="008D0B69">
                  <w:pPr>
                    <w:jc w:val="center"/>
                    <w:rPr>
                      <w:color w:val="000000" w:themeColor="text1"/>
                      <w:szCs w:val="21"/>
                    </w:rPr>
                  </w:pPr>
                  <w:r w:rsidRPr="00457F08">
                    <w:rPr>
                      <w:color w:val="000000" w:themeColor="text1"/>
                      <w:szCs w:val="21"/>
                    </w:rPr>
                    <w:t>1.0</w:t>
                  </w:r>
                </w:p>
              </w:tc>
              <w:tc>
                <w:tcPr>
                  <w:tcW w:w="2247" w:type="pct"/>
                  <w:vMerge w:val="restart"/>
                  <w:shd w:val="clear" w:color="auto" w:fill="auto"/>
                  <w:noWrap/>
                  <w:vAlign w:val="center"/>
                </w:tcPr>
                <w:p w14:paraId="22B9FD4C" w14:textId="77777777" w:rsidR="008D0B69" w:rsidRPr="00457F08" w:rsidRDefault="008D0B69" w:rsidP="008D0B69">
                  <w:pPr>
                    <w:adjustRightInd w:val="0"/>
                    <w:snapToGrid w:val="0"/>
                    <w:jc w:val="center"/>
                    <w:rPr>
                      <w:color w:val="000000" w:themeColor="text1"/>
                      <w:szCs w:val="21"/>
                    </w:rPr>
                  </w:pPr>
                  <w:r w:rsidRPr="00457F08">
                    <w:rPr>
                      <w:color w:val="000000" w:themeColor="text1"/>
                      <w:szCs w:val="21"/>
                    </w:rPr>
                    <w:t>《大气污染物综合排放标准》（</w:t>
                  </w:r>
                  <w:r w:rsidRPr="00457F08">
                    <w:rPr>
                      <w:color w:val="000000" w:themeColor="text1"/>
                      <w:szCs w:val="21"/>
                    </w:rPr>
                    <w:t>GB16297-1996</w:t>
                  </w:r>
                  <w:r w:rsidRPr="00457F08">
                    <w:rPr>
                      <w:color w:val="000000" w:themeColor="text1"/>
                      <w:szCs w:val="21"/>
                    </w:rPr>
                    <w:t>）表</w:t>
                  </w:r>
                  <w:r w:rsidRPr="00457F08">
                    <w:rPr>
                      <w:color w:val="000000" w:themeColor="text1"/>
                      <w:szCs w:val="21"/>
                    </w:rPr>
                    <w:t>2</w:t>
                  </w:r>
                  <w:r w:rsidRPr="00457F08">
                    <w:rPr>
                      <w:color w:val="000000" w:themeColor="text1"/>
                      <w:szCs w:val="21"/>
                    </w:rPr>
                    <w:t>中无组织排放浓度监控限值</w:t>
                  </w:r>
                </w:p>
              </w:tc>
            </w:tr>
            <w:tr w:rsidR="00457F08" w:rsidRPr="00457F08" w14:paraId="64D884E8" w14:textId="77777777" w:rsidTr="00F05414">
              <w:trPr>
                <w:trHeight w:val="230"/>
                <w:jc w:val="center"/>
              </w:trPr>
              <w:tc>
                <w:tcPr>
                  <w:tcW w:w="437" w:type="pct"/>
                  <w:shd w:val="clear" w:color="auto" w:fill="auto"/>
                  <w:noWrap/>
                  <w:vAlign w:val="center"/>
                </w:tcPr>
                <w:p w14:paraId="5FDC9D34" w14:textId="77777777" w:rsidR="008D0B69" w:rsidRPr="00457F08" w:rsidRDefault="008D0B69" w:rsidP="008D0B69">
                  <w:pPr>
                    <w:jc w:val="center"/>
                    <w:rPr>
                      <w:color w:val="000000" w:themeColor="text1"/>
                      <w:szCs w:val="21"/>
                    </w:rPr>
                  </w:pPr>
                  <w:r w:rsidRPr="00457F08">
                    <w:rPr>
                      <w:color w:val="000000" w:themeColor="text1"/>
                      <w:szCs w:val="21"/>
                    </w:rPr>
                    <w:t>SO</w:t>
                  </w:r>
                  <w:r w:rsidRPr="00457F08">
                    <w:rPr>
                      <w:color w:val="000000" w:themeColor="text1"/>
                      <w:szCs w:val="21"/>
                      <w:vertAlign w:val="subscript"/>
                    </w:rPr>
                    <w:t>2</w:t>
                  </w:r>
                </w:p>
              </w:tc>
              <w:tc>
                <w:tcPr>
                  <w:tcW w:w="806" w:type="pct"/>
                  <w:shd w:val="clear" w:color="auto" w:fill="auto"/>
                  <w:noWrap/>
                  <w:vAlign w:val="center"/>
                </w:tcPr>
                <w:p w14:paraId="2D87AEB5" w14:textId="77777777" w:rsidR="008D0B69" w:rsidRPr="00457F08" w:rsidRDefault="008D0B69" w:rsidP="008D0B69">
                  <w:pPr>
                    <w:jc w:val="center"/>
                    <w:rPr>
                      <w:color w:val="000000" w:themeColor="text1"/>
                      <w:szCs w:val="21"/>
                    </w:rPr>
                  </w:pPr>
                  <w:r w:rsidRPr="00457F08">
                    <w:rPr>
                      <w:color w:val="000000" w:themeColor="text1"/>
                      <w:szCs w:val="21"/>
                    </w:rPr>
                    <w:t>/</w:t>
                  </w:r>
                </w:p>
              </w:tc>
              <w:tc>
                <w:tcPr>
                  <w:tcW w:w="461" w:type="pct"/>
                  <w:shd w:val="clear" w:color="auto" w:fill="auto"/>
                  <w:noWrap/>
                  <w:vAlign w:val="center"/>
                </w:tcPr>
                <w:p w14:paraId="49460EED" w14:textId="77777777" w:rsidR="008D0B69" w:rsidRPr="00457F08" w:rsidRDefault="008D0B69" w:rsidP="008D0B69">
                  <w:pPr>
                    <w:jc w:val="center"/>
                    <w:rPr>
                      <w:color w:val="000000" w:themeColor="text1"/>
                      <w:szCs w:val="21"/>
                    </w:rPr>
                  </w:pPr>
                  <w:r w:rsidRPr="00457F08">
                    <w:rPr>
                      <w:color w:val="000000" w:themeColor="text1"/>
                      <w:szCs w:val="21"/>
                    </w:rPr>
                    <w:t>/</w:t>
                  </w:r>
                </w:p>
              </w:tc>
              <w:tc>
                <w:tcPr>
                  <w:tcW w:w="304" w:type="pct"/>
                  <w:shd w:val="clear" w:color="auto" w:fill="auto"/>
                  <w:noWrap/>
                  <w:vAlign w:val="center"/>
                </w:tcPr>
                <w:p w14:paraId="1FB76447" w14:textId="77777777" w:rsidR="008D0B69" w:rsidRPr="00457F08" w:rsidRDefault="008D0B69" w:rsidP="008D0B69">
                  <w:pPr>
                    <w:jc w:val="center"/>
                    <w:rPr>
                      <w:color w:val="000000" w:themeColor="text1"/>
                      <w:szCs w:val="21"/>
                    </w:rPr>
                  </w:pPr>
                  <w:r w:rsidRPr="00457F08">
                    <w:rPr>
                      <w:color w:val="000000" w:themeColor="text1"/>
                      <w:szCs w:val="21"/>
                    </w:rPr>
                    <w:t>/</w:t>
                  </w:r>
                </w:p>
              </w:tc>
              <w:tc>
                <w:tcPr>
                  <w:tcW w:w="745" w:type="pct"/>
                  <w:shd w:val="clear" w:color="auto" w:fill="auto"/>
                  <w:noWrap/>
                  <w:vAlign w:val="center"/>
                </w:tcPr>
                <w:p w14:paraId="598ECAE3" w14:textId="77777777" w:rsidR="008D0B69" w:rsidRPr="00457F08" w:rsidRDefault="008D0B69" w:rsidP="008D0B69">
                  <w:pPr>
                    <w:jc w:val="center"/>
                    <w:rPr>
                      <w:color w:val="000000" w:themeColor="text1"/>
                      <w:szCs w:val="21"/>
                    </w:rPr>
                  </w:pPr>
                  <w:r w:rsidRPr="00457F08">
                    <w:rPr>
                      <w:color w:val="000000" w:themeColor="text1"/>
                      <w:szCs w:val="21"/>
                    </w:rPr>
                    <w:t>0.40</w:t>
                  </w:r>
                </w:p>
              </w:tc>
              <w:tc>
                <w:tcPr>
                  <w:tcW w:w="2247" w:type="pct"/>
                  <w:vMerge/>
                  <w:shd w:val="clear" w:color="auto" w:fill="auto"/>
                  <w:noWrap/>
                  <w:vAlign w:val="center"/>
                </w:tcPr>
                <w:p w14:paraId="560A5129" w14:textId="77777777" w:rsidR="008D0B69" w:rsidRPr="00457F08" w:rsidRDefault="008D0B69" w:rsidP="008D0B69">
                  <w:pPr>
                    <w:rPr>
                      <w:b/>
                      <w:color w:val="000000" w:themeColor="text1"/>
                      <w:szCs w:val="21"/>
                      <w:lang w:bidi="bo-CN"/>
                    </w:rPr>
                  </w:pPr>
                </w:p>
              </w:tc>
            </w:tr>
            <w:tr w:rsidR="00457F08" w:rsidRPr="00457F08" w14:paraId="6782FDFD" w14:textId="77777777" w:rsidTr="00F05414">
              <w:trPr>
                <w:trHeight w:val="246"/>
                <w:jc w:val="center"/>
              </w:trPr>
              <w:tc>
                <w:tcPr>
                  <w:tcW w:w="437" w:type="pct"/>
                  <w:shd w:val="clear" w:color="auto" w:fill="auto"/>
                  <w:noWrap/>
                  <w:vAlign w:val="center"/>
                </w:tcPr>
                <w:p w14:paraId="616FB183" w14:textId="77777777" w:rsidR="008D0B69" w:rsidRPr="00457F08" w:rsidRDefault="008D0B69" w:rsidP="008D0B69">
                  <w:pPr>
                    <w:jc w:val="center"/>
                    <w:rPr>
                      <w:color w:val="000000" w:themeColor="text1"/>
                      <w:szCs w:val="21"/>
                    </w:rPr>
                  </w:pPr>
                  <w:r w:rsidRPr="00457F08">
                    <w:rPr>
                      <w:color w:val="000000" w:themeColor="text1"/>
                      <w:szCs w:val="21"/>
                    </w:rPr>
                    <w:t>NO</w:t>
                  </w:r>
                  <w:r w:rsidRPr="00457F08">
                    <w:rPr>
                      <w:color w:val="000000" w:themeColor="text1"/>
                      <w:szCs w:val="21"/>
                      <w:vertAlign w:val="subscript"/>
                    </w:rPr>
                    <w:t>x</w:t>
                  </w:r>
                </w:p>
              </w:tc>
              <w:tc>
                <w:tcPr>
                  <w:tcW w:w="806" w:type="pct"/>
                  <w:shd w:val="clear" w:color="auto" w:fill="auto"/>
                  <w:noWrap/>
                  <w:vAlign w:val="center"/>
                </w:tcPr>
                <w:p w14:paraId="14F9EAC0" w14:textId="77777777" w:rsidR="008D0B69" w:rsidRPr="00457F08" w:rsidRDefault="008D0B69" w:rsidP="008D0B69">
                  <w:pPr>
                    <w:jc w:val="center"/>
                    <w:rPr>
                      <w:color w:val="000000" w:themeColor="text1"/>
                      <w:szCs w:val="21"/>
                    </w:rPr>
                  </w:pPr>
                  <w:r w:rsidRPr="00457F08">
                    <w:rPr>
                      <w:color w:val="000000" w:themeColor="text1"/>
                      <w:szCs w:val="21"/>
                    </w:rPr>
                    <w:t>/</w:t>
                  </w:r>
                </w:p>
              </w:tc>
              <w:tc>
                <w:tcPr>
                  <w:tcW w:w="461" w:type="pct"/>
                  <w:shd w:val="clear" w:color="auto" w:fill="auto"/>
                  <w:noWrap/>
                  <w:vAlign w:val="center"/>
                </w:tcPr>
                <w:p w14:paraId="52AF7A67" w14:textId="77777777" w:rsidR="008D0B69" w:rsidRPr="00457F08" w:rsidRDefault="008D0B69" w:rsidP="008D0B69">
                  <w:pPr>
                    <w:jc w:val="center"/>
                    <w:rPr>
                      <w:color w:val="000000" w:themeColor="text1"/>
                      <w:szCs w:val="21"/>
                    </w:rPr>
                  </w:pPr>
                  <w:r w:rsidRPr="00457F08">
                    <w:rPr>
                      <w:color w:val="000000" w:themeColor="text1"/>
                      <w:szCs w:val="21"/>
                    </w:rPr>
                    <w:t>/</w:t>
                  </w:r>
                </w:p>
              </w:tc>
              <w:tc>
                <w:tcPr>
                  <w:tcW w:w="304" w:type="pct"/>
                  <w:shd w:val="clear" w:color="auto" w:fill="auto"/>
                  <w:noWrap/>
                  <w:vAlign w:val="center"/>
                </w:tcPr>
                <w:p w14:paraId="30F7932A" w14:textId="77777777" w:rsidR="008D0B69" w:rsidRPr="00457F08" w:rsidRDefault="008D0B69" w:rsidP="008D0B69">
                  <w:pPr>
                    <w:jc w:val="center"/>
                    <w:rPr>
                      <w:color w:val="000000" w:themeColor="text1"/>
                      <w:szCs w:val="21"/>
                    </w:rPr>
                  </w:pPr>
                  <w:r w:rsidRPr="00457F08">
                    <w:rPr>
                      <w:color w:val="000000" w:themeColor="text1"/>
                      <w:szCs w:val="21"/>
                    </w:rPr>
                    <w:t>/</w:t>
                  </w:r>
                </w:p>
              </w:tc>
              <w:tc>
                <w:tcPr>
                  <w:tcW w:w="745" w:type="pct"/>
                  <w:shd w:val="clear" w:color="auto" w:fill="auto"/>
                  <w:noWrap/>
                  <w:vAlign w:val="center"/>
                </w:tcPr>
                <w:p w14:paraId="24D5929E" w14:textId="77777777" w:rsidR="008D0B69" w:rsidRPr="00457F08" w:rsidRDefault="008D0B69" w:rsidP="008D0B69">
                  <w:pPr>
                    <w:jc w:val="center"/>
                    <w:rPr>
                      <w:color w:val="000000" w:themeColor="text1"/>
                      <w:szCs w:val="21"/>
                    </w:rPr>
                  </w:pPr>
                  <w:r w:rsidRPr="00457F08">
                    <w:rPr>
                      <w:color w:val="000000" w:themeColor="text1"/>
                      <w:szCs w:val="21"/>
                    </w:rPr>
                    <w:t>0.12</w:t>
                  </w:r>
                </w:p>
              </w:tc>
              <w:tc>
                <w:tcPr>
                  <w:tcW w:w="2247" w:type="pct"/>
                  <w:vMerge/>
                  <w:shd w:val="clear" w:color="auto" w:fill="auto"/>
                  <w:noWrap/>
                  <w:vAlign w:val="center"/>
                </w:tcPr>
                <w:p w14:paraId="30668181" w14:textId="77777777" w:rsidR="008D0B69" w:rsidRPr="00457F08" w:rsidRDefault="008D0B69" w:rsidP="008D0B69">
                  <w:pPr>
                    <w:rPr>
                      <w:b/>
                      <w:color w:val="000000" w:themeColor="text1"/>
                      <w:szCs w:val="21"/>
                      <w:lang w:bidi="bo-CN"/>
                    </w:rPr>
                  </w:pPr>
                </w:p>
              </w:tc>
            </w:tr>
          </w:tbl>
          <w:p w14:paraId="2756C1BB" w14:textId="5BED5683" w:rsidR="008D0B69" w:rsidRPr="00457F08" w:rsidRDefault="008D0B69" w:rsidP="008D0B69">
            <w:pPr>
              <w:pStyle w:val="afe"/>
              <w:ind w:firstLine="482"/>
              <w:jc w:val="center"/>
              <w:rPr>
                <w:b/>
                <w:color w:val="000000" w:themeColor="text1"/>
                <w:sz w:val="24"/>
                <w:szCs w:val="24"/>
              </w:rPr>
            </w:pPr>
            <w:r w:rsidRPr="00457F08">
              <w:rPr>
                <w:b/>
                <w:color w:val="000000" w:themeColor="text1"/>
                <w:sz w:val="24"/>
                <w:szCs w:val="24"/>
              </w:rPr>
              <w:t>表</w:t>
            </w:r>
            <w:r w:rsidR="00405E30" w:rsidRPr="00457F08">
              <w:rPr>
                <w:bCs/>
                <w:color w:val="000000" w:themeColor="text1"/>
                <w:sz w:val="24"/>
                <w:szCs w:val="24"/>
              </w:rPr>
              <w:t>3.4</w:t>
            </w:r>
            <w:r w:rsidRPr="00457F08">
              <w:rPr>
                <w:b/>
                <w:color w:val="000000" w:themeColor="text1"/>
                <w:sz w:val="24"/>
                <w:szCs w:val="24"/>
              </w:rPr>
              <w:t>-</w:t>
            </w:r>
            <w:r w:rsidRPr="00457F08">
              <w:rPr>
                <w:rFonts w:hint="eastAsia"/>
                <w:b/>
                <w:color w:val="000000" w:themeColor="text1"/>
                <w:sz w:val="24"/>
                <w:szCs w:val="24"/>
              </w:rPr>
              <w:t xml:space="preserve">8  </w:t>
            </w:r>
            <w:r w:rsidRPr="00457F08">
              <w:rPr>
                <w:rFonts w:hint="eastAsia"/>
                <w:b/>
                <w:color w:val="000000" w:themeColor="text1"/>
                <w:sz w:val="24"/>
                <w:szCs w:val="24"/>
              </w:rPr>
              <w:t>水泥工业污染排放限值（单位：</w:t>
            </w:r>
            <w:r w:rsidRPr="00457F08">
              <w:rPr>
                <w:rFonts w:hint="eastAsia"/>
                <w:b/>
                <w:color w:val="000000" w:themeColor="text1"/>
                <w:sz w:val="24"/>
                <w:szCs w:val="24"/>
              </w:rPr>
              <w:t>mg/m</w:t>
            </w:r>
            <w:r w:rsidRPr="00457F08">
              <w:rPr>
                <w:rFonts w:hint="eastAsia"/>
                <w:b/>
                <w:color w:val="000000" w:themeColor="text1"/>
                <w:sz w:val="24"/>
                <w:szCs w:val="24"/>
                <w:vertAlign w:val="superscript"/>
              </w:rPr>
              <w:t>3</w:t>
            </w:r>
            <w:r w:rsidRPr="00457F08">
              <w:rPr>
                <w:rFonts w:hint="eastAsia"/>
                <w:b/>
                <w:color w:val="000000" w:themeColor="text1"/>
                <w:sz w:val="24"/>
                <w:szCs w:val="24"/>
              </w:rPr>
              <w:t>）</w:t>
            </w:r>
          </w:p>
          <w:tbl>
            <w:tblPr>
              <w:tblStyle w:val="affffd"/>
              <w:tblW w:w="0" w:type="auto"/>
              <w:tblLook w:val="04A0" w:firstRow="1" w:lastRow="0" w:firstColumn="1" w:lastColumn="0" w:noHBand="0" w:noVBand="1"/>
            </w:tblPr>
            <w:tblGrid>
              <w:gridCol w:w="1481"/>
              <w:gridCol w:w="899"/>
              <w:gridCol w:w="3213"/>
              <w:gridCol w:w="2681"/>
            </w:tblGrid>
            <w:tr w:rsidR="00457F08" w:rsidRPr="00457F08" w14:paraId="49D0108F" w14:textId="77777777" w:rsidTr="00F05414">
              <w:tc>
                <w:tcPr>
                  <w:tcW w:w="1528" w:type="dxa"/>
                  <w:tcBorders>
                    <w:top w:val="single" w:sz="12" w:space="0" w:color="auto"/>
                    <w:left w:val="single" w:sz="12" w:space="0" w:color="auto"/>
                  </w:tcBorders>
                  <w:vAlign w:val="center"/>
                </w:tcPr>
                <w:p w14:paraId="4652EF36" w14:textId="77777777" w:rsidR="008D0B69" w:rsidRPr="00457F08" w:rsidRDefault="008D0B69" w:rsidP="008D0B69">
                  <w:pPr>
                    <w:pStyle w:val="afe"/>
                    <w:ind w:firstLine="422"/>
                    <w:jc w:val="center"/>
                    <w:rPr>
                      <w:b/>
                      <w:bCs/>
                      <w:color w:val="000000" w:themeColor="text1"/>
                      <w:szCs w:val="21"/>
                    </w:rPr>
                  </w:pPr>
                  <w:r w:rsidRPr="00457F08">
                    <w:rPr>
                      <w:rFonts w:hint="eastAsia"/>
                      <w:b/>
                      <w:bCs/>
                      <w:color w:val="000000" w:themeColor="text1"/>
                      <w:szCs w:val="21"/>
                    </w:rPr>
                    <w:t>污染物项目</w:t>
                  </w:r>
                </w:p>
              </w:tc>
              <w:tc>
                <w:tcPr>
                  <w:tcW w:w="804" w:type="dxa"/>
                  <w:tcBorders>
                    <w:top w:val="single" w:sz="12" w:space="0" w:color="auto"/>
                  </w:tcBorders>
                  <w:vAlign w:val="center"/>
                </w:tcPr>
                <w:p w14:paraId="76AFC102" w14:textId="77777777" w:rsidR="008D0B69" w:rsidRPr="00457F08" w:rsidRDefault="008D0B69" w:rsidP="008D0B69">
                  <w:pPr>
                    <w:pStyle w:val="afe"/>
                    <w:ind w:firstLine="422"/>
                    <w:jc w:val="center"/>
                    <w:rPr>
                      <w:b/>
                      <w:bCs/>
                      <w:color w:val="000000" w:themeColor="text1"/>
                      <w:szCs w:val="21"/>
                    </w:rPr>
                  </w:pPr>
                  <w:r w:rsidRPr="00457F08">
                    <w:rPr>
                      <w:rFonts w:hint="eastAsia"/>
                      <w:b/>
                      <w:bCs/>
                      <w:color w:val="000000" w:themeColor="text1"/>
                      <w:szCs w:val="21"/>
                    </w:rPr>
                    <w:t>限值</w:t>
                  </w:r>
                </w:p>
              </w:tc>
              <w:tc>
                <w:tcPr>
                  <w:tcW w:w="3375" w:type="dxa"/>
                  <w:tcBorders>
                    <w:top w:val="single" w:sz="12" w:space="0" w:color="auto"/>
                  </w:tcBorders>
                  <w:vAlign w:val="center"/>
                </w:tcPr>
                <w:p w14:paraId="4F8C5420" w14:textId="77777777" w:rsidR="008D0B69" w:rsidRPr="00457F08" w:rsidRDefault="008D0B69" w:rsidP="008D0B69">
                  <w:pPr>
                    <w:pStyle w:val="afe"/>
                    <w:ind w:firstLine="422"/>
                    <w:jc w:val="center"/>
                    <w:rPr>
                      <w:b/>
                      <w:bCs/>
                      <w:color w:val="000000" w:themeColor="text1"/>
                      <w:szCs w:val="21"/>
                    </w:rPr>
                  </w:pPr>
                  <w:r w:rsidRPr="00457F08">
                    <w:rPr>
                      <w:rFonts w:hint="eastAsia"/>
                      <w:b/>
                      <w:bCs/>
                      <w:color w:val="000000" w:themeColor="text1"/>
                      <w:szCs w:val="21"/>
                    </w:rPr>
                    <w:t>限值含义</w:t>
                  </w:r>
                </w:p>
              </w:tc>
              <w:tc>
                <w:tcPr>
                  <w:tcW w:w="2815" w:type="dxa"/>
                  <w:tcBorders>
                    <w:top w:val="single" w:sz="12" w:space="0" w:color="auto"/>
                    <w:right w:val="single" w:sz="12" w:space="0" w:color="auto"/>
                  </w:tcBorders>
                  <w:vAlign w:val="center"/>
                </w:tcPr>
                <w:p w14:paraId="558426C4" w14:textId="77777777" w:rsidR="008D0B69" w:rsidRPr="00457F08" w:rsidRDefault="008D0B69" w:rsidP="008D0B69">
                  <w:pPr>
                    <w:pStyle w:val="afe"/>
                    <w:ind w:firstLine="422"/>
                    <w:jc w:val="center"/>
                    <w:rPr>
                      <w:b/>
                      <w:bCs/>
                      <w:color w:val="000000" w:themeColor="text1"/>
                      <w:szCs w:val="21"/>
                    </w:rPr>
                  </w:pPr>
                  <w:r w:rsidRPr="00457F08">
                    <w:rPr>
                      <w:rFonts w:hint="eastAsia"/>
                      <w:b/>
                      <w:bCs/>
                      <w:color w:val="000000" w:themeColor="text1"/>
                      <w:szCs w:val="21"/>
                    </w:rPr>
                    <w:t>无组织排放监控位置</w:t>
                  </w:r>
                </w:p>
              </w:tc>
            </w:tr>
            <w:tr w:rsidR="00457F08" w:rsidRPr="00457F08" w14:paraId="7753BF4E" w14:textId="77777777" w:rsidTr="00F05414">
              <w:tc>
                <w:tcPr>
                  <w:tcW w:w="1528" w:type="dxa"/>
                  <w:tcBorders>
                    <w:left w:val="single" w:sz="12" w:space="0" w:color="auto"/>
                    <w:bottom w:val="single" w:sz="12" w:space="0" w:color="auto"/>
                  </w:tcBorders>
                  <w:vAlign w:val="center"/>
                </w:tcPr>
                <w:p w14:paraId="4E18123E" w14:textId="77777777" w:rsidR="008D0B69" w:rsidRPr="00457F08" w:rsidRDefault="008D0B69" w:rsidP="008D0B69">
                  <w:pPr>
                    <w:pStyle w:val="afe"/>
                    <w:jc w:val="center"/>
                    <w:rPr>
                      <w:bCs/>
                      <w:color w:val="000000" w:themeColor="text1"/>
                      <w:szCs w:val="21"/>
                    </w:rPr>
                  </w:pPr>
                  <w:r w:rsidRPr="00457F08">
                    <w:rPr>
                      <w:rFonts w:hint="eastAsia"/>
                      <w:bCs/>
                      <w:color w:val="000000" w:themeColor="text1"/>
                      <w:szCs w:val="21"/>
                    </w:rPr>
                    <w:t>颗粒物</w:t>
                  </w:r>
                </w:p>
              </w:tc>
              <w:tc>
                <w:tcPr>
                  <w:tcW w:w="804" w:type="dxa"/>
                  <w:tcBorders>
                    <w:bottom w:val="single" w:sz="12" w:space="0" w:color="auto"/>
                  </w:tcBorders>
                  <w:vAlign w:val="center"/>
                </w:tcPr>
                <w:p w14:paraId="0C80BBA1" w14:textId="77777777" w:rsidR="008D0B69" w:rsidRPr="00457F08" w:rsidRDefault="008D0B69" w:rsidP="008D0B69">
                  <w:pPr>
                    <w:pStyle w:val="afe"/>
                    <w:jc w:val="center"/>
                    <w:rPr>
                      <w:bCs/>
                      <w:color w:val="000000" w:themeColor="text1"/>
                      <w:szCs w:val="21"/>
                    </w:rPr>
                  </w:pPr>
                  <w:r w:rsidRPr="00457F08">
                    <w:rPr>
                      <w:bCs/>
                      <w:color w:val="000000" w:themeColor="text1"/>
                      <w:szCs w:val="21"/>
                    </w:rPr>
                    <w:t>0.5</w:t>
                  </w:r>
                </w:p>
              </w:tc>
              <w:tc>
                <w:tcPr>
                  <w:tcW w:w="3375" w:type="dxa"/>
                  <w:tcBorders>
                    <w:bottom w:val="single" w:sz="12" w:space="0" w:color="auto"/>
                  </w:tcBorders>
                  <w:vAlign w:val="center"/>
                </w:tcPr>
                <w:p w14:paraId="41AAC091" w14:textId="77777777" w:rsidR="008D0B69" w:rsidRPr="00457F08" w:rsidRDefault="008D0B69" w:rsidP="008D0B69">
                  <w:pPr>
                    <w:pStyle w:val="afe"/>
                    <w:jc w:val="center"/>
                    <w:rPr>
                      <w:bCs/>
                      <w:color w:val="000000" w:themeColor="text1"/>
                      <w:szCs w:val="21"/>
                    </w:rPr>
                  </w:pPr>
                  <w:r w:rsidRPr="00457F08">
                    <w:rPr>
                      <w:rFonts w:hint="eastAsia"/>
                      <w:bCs/>
                      <w:color w:val="000000" w:themeColor="text1"/>
                      <w:szCs w:val="21"/>
                    </w:rPr>
                    <w:t>监控点与参照点总悬浮颗粒物</w:t>
                  </w:r>
                  <w:r w:rsidRPr="00457F08">
                    <w:rPr>
                      <w:bCs/>
                      <w:color w:val="000000" w:themeColor="text1"/>
                      <w:szCs w:val="21"/>
                    </w:rPr>
                    <w:t xml:space="preserve"> </w:t>
                  </w:r>
                  <w:r w:rsidRPr="00457F08">
                    <w:rPr>
                      <w:rFonts w:hint="eastAsia"/>
                      <w:bCs/>
                      <w:color w:val="000000" w:themeColor="text1"/>
                      <w:szCs w:val="21"/>
                    </w:rPr>
                    <w:t>（</w:t>
                  </w:r>
                  <w:r w:rsidRPr="00457F08">
                    <w:rPr>
                      <w:bCs/>
                      <w:color w:val="000000" w:themeColor="text1"/>
                      <w:szCs w:val="21"/>
                    </w:rPr>
                    <w:t>TSP</w:t>
                  </w:r>
                  <w:r w:rsidRPr="00457F08">
                    <w:rPr>
                      <w:rFonts w:hint="eastAsia"/>
                      <w:bCs/>
                      <w:color w:val="000000" w:themeColor="text1"/>
                      <w:szCs w:val="21"/>
                    </w:rPr>
                    <w:t>）</w:t>
                  </w:r>
                  <w:r w:rsidRPr="00457F08">
                    <w:rPr>
                      <w:bCs/>
                      <w:color w:val="000000" w:themeColor="text1"/>
                      <w:szCs w:val="21"/>
                    </w:rPr>
                    <w:t xml:space="preserve"> 1 </w:t>
                  </w:r>
                  <w:r w:rsidRPr="00457F08">
                    <w:rPr>
                      <w:rFonts w:hint="eastAsia"/>
                      <w:bCs/>
                      <w:color w:val="000000" w:themeColor="text1"/>
                      <w:szCs w:val="21"/>
                    </w:rPr>
                    <w:t>小时浓度值的差值</w:t>
                  </w:r>
                </w:p>
              </w:tc>
              <w:tc>
                <w:tcPr>
                  <w:tcW w:w="2815" w:type="dxa"/>
                  <w:tcBorders>
                    <w:bottom w:val="single" w:sz="12" w:space="0" w:color="auto"/>
                    <w:right w:val="single" w:sz="12" w:space="0" w:color="auto"/>
                  </w:tcBorders>
                  <w:vAlign w:val="center"/>
                </w:tcPr>
                <w:p w14:paraId="4EAA538A" w14:textId="77777777" w:rsidR="008D0B69" w:rsidRPr="00457F08" w:rsidRDefault="008D0B69" w:rsidP="008D0B69">
                  <w:pPr>
                    <w:pStyle w:val="afe"/>
                    <w:jc w:val="center"/>
                    <w:rPr>
                      <w:bCs/>
                      <w:color w:val="000000" w:themeColor="text1"/>
                      <w:szCs w:val="21"/>
                    </w:rPr>
                  </w:pPr>
                  <w:r w:rsidRPr="00457F08">
                    <w:rPr>
                      <w:rFonts w:hint="eastAsia"/>
                      <w:bCs/>
                      <w:color w:val="000000" w:themeColor="text1"/>
                      <w:szCs w:val="21"/>
                    </w:rPr>
                    <w:t>厂界外</w:t>
                  </w:r>
                  <w:r w:rsidRPr="00457F08">
                    <w:rPr>
                      <w:bCs/>
                      <w:color w:val="000000" w:themeColor="text1"/>
                      <w:szCs w:val="21"/>
                    </w:rPr>
                    <w:t>20m</w:t>
                  </w:r>
                  <w:r w:rsidRPr="00457F08">
                    <w:rPr>
                      <w:rFonts w:hint="eastAsia"/>
                      <w:bCs/>
                      <w:color w:val="000000" w:themeColor="text1"/>
                      <w:szCs w:val="21"/>
                    </w:rPr>
                    <w:t>处上风向设参照点，下风向设监控点</w:t>
                  </w:r>
                </w:p>
              </w:tc>
            </w:tr>
          </w:tbl>
          <w:p w14:paraId="60509F16" w14:textId="1FF42BE0" w:rsidR="008D0B69" w:rsidRPr="00457F08" w:rsidRDefault="008D0B69" w:rsidP="008D0B69">
            <w:pPr>
              <w:pStyle w:val="afe"/>
              <w:ind w:firstLine="482"/>
              <w:jc w:val="center"/>
              <w:rPr>
                <w:b/>
                <w:color w:val="000000" w:themeColor="text1"/>
                <w:sz w:val="24"/>
                <w:szCs w:val="24"/>
              </w:rPr>
            </w:pPr>
            <w:r w:rsidRPr="00457F08">
              <w:rPr>
                <w:b/>
                <w:color w:val="000000" w:themeColor="text1"/>
                <w:sz w:val="24"/>
                <w:szCs w:val="24"/>
              </w:rPr>
              <w:t>表</w:t>
            </w:r>
            <w:r w:rsidR="00405E30" w:rsidRPr="00457F08">
              <w:rPr>
                <w:bCs/>
                <w:color w:val="000000" w:themeColor="text1"/>
                <w:sz w:val="24"/>
                <w:szCs w:val="24"/>
              </w:rPr>
              <w:t>3.4</w:t>
            </w:r>
            <w:r w:rsidRPr="00457F08">
              <w:rPr>
                <w:b/>
                <w:color w:val="000000" w:themeColor="text1"/>
                <w:sz w:val="24"/>
                <w:szCs w:val="24"/>
              </w:rPr>
              <w:t>-</w:t>
            </w:r>
            <w:r w:rsidRPr="00457F08">
              <w:rPr>
                <w:rFonts w:hint="eastAsia"/>
                <w:b/>
                <w:color w:val="000000" w:themeColor="text1"/>
                <w:sz w:val="24"/>
                <w:szCs w:val="24"/>
              </w:rPr>
              <w:t xml:space="preserve">9  </w:t>
            </w:r>
            <w:r w:rsidRPr="00457F08">
              <w:rPr>
                <w:b/>
                <w:color w:val="000000" w:themeColor="text1"/>
                <w:sz w:val="24"/>
                <w:szCs w:val="24"/>
              </w:rPr>
              <w:t>非道路移动机械用柴油机排气污染物排放限值</w:t>
            </w:r>
          </w:p>
          <w:p w14:paraId="0FF4017C" w14:textId="77777777" w:rsidR="008D0B69" w:rsidRPr="00457F08" w:rsidRDefault="008D0B69" w:rsidP="008D0B69">
            <w:pPr>
              <w:jc w:val="center"/>
              <w:rPr>
                <w:b/>
                <w:color w:val="000000" w:themeColor="text1"/>
                <w:szCs w:val="21"/>
              </w:rPr>
            </w:pPr>
            <w:r w:rsidRPr="00457F08">
              <w:rPr>
                <w:b/>
                <w:bCs/>
                <w:noProof/>
                <w:color w:val="000000" w:themeColor="text1"/>
                <w:kern w:val="0"/>
              </w:rPr>
              <w:lastRenderedPageBreak/>
              <w:drawing>
                <wp:inline distT="0" distB="0" distL="114300" distR="114300" wp14:anchorId="24BE9383" wp14:editId="7CB431EF">
                  <wp:extent cx="5254353" cy="3343850"/>
                  <wp:effectExtent l="0" t="0" r="3810" b="9525"/>
                  <wp:docPr id="1500" name="图片 22" descr="aa1716c09be393f2d7ecce22ee1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2" descr="aa1716c09be393f2d7ecce22ee12185"/>
                          <pic:cNvPicPr>
                            <a:picLocks noChangeAspect="1"/>
                          </pic:cNvPicPr>
                        </pic:nvPicPr>
                        <pic:blipFill>
                          <a:blip r:embed="rId268"/>
                          <a:stretch>
                            <a:fillRect/>
                          </a:stretch>
                        </pic:blipFill>
                        <pic:spPr>
                          <a:xfrm>
                            <a:off x="0" y="0"/>
                            <a:ext cx="5257144" cy="3345626"/>
                          </a:xfrm>
                          <a:prstGeom prst="rect">
                            <a:avLst/>
                          </a:prstGeom>
                          <a:noFill/>
                          <a:ln>
                            <a:noFill/>
                          </a:ln>
                        </pic:spPr>
                      </pic:pic>
                    </a:graphicData>
                  </a:graphic>
                </wp:inline>
              </w:drawing>
            </w:r>
          </w:p>
          <w:p w14:paraId="1EE9BA81" w14:textId="4514F578" w:rsidR="008D0B69" w:rsidRPr="00457F08" w:rsidRDefault="008D0B69" w:rsidP="008D0B69">
            <w:pPr>
              <w:jc w:val="center"/>
              <w:rPr>
                <w:b/>
                <w:color w:val="000000" w:themeColor="text1"/>
                <w:sz w:val="24"/>
              </w:rPr>
            </w:pPr>
            <w:r w:rsidRPr="00457F08">
              <w:rPr>
                <w:b/>
                <w:color w:val="000000" w:themeColor="text1"/>
                <w:sz w:val="24"/>
              </w:rPr>
              <w:t>表</w:t>
            </w:r>
            <w:r w:rsidR="00405E30" w:rsidRPr="00457F08">
              <w:rPr>
                <w:bCs/>
                <w:color w:val="000000" w:themeColor="text1"/>
                <w:sz w:val="24"/>
              </w:rPr>
              <w:t>3.4</w:t>
            </w:r>
            <w:r w:rsidRPr="00457F08">
              <w:rPr>
                <w:b/>
                <w:color w:val="000000" w:themeColor="text1"/>
                <w:sz w:val="24"/>
              </w:rPr>
              <w:t>-</w:t>
            </w:r>
            <w:r w:rsidRPr="00457F08">
              <w:rPr>
                <w:rFonts w:hint="eastAsia"/>
                <w:b/>
                <w:color w:val="000000" w:themeColor="text1"/>
                <w:sz w:val="24"/>
              </w:rPr>
              <w:t xml:space="preserve">10  </w:t>
            </w:r>
            <w:r w:rsidRPr="00457F08">
              <w:rPr>
                <w:rFonts w:hint="eastAsia"/>
                <w:b/>
                <w:color w:val="000000" w:themeColor="text1"/>
                <w:sz w:val="24"/>
              </w:rPr>
              <w:t>非道路移动柴油机械排气烟度限值</w:t>
            </w:r>
          </w:p>
          <w:p w14:paraId="07A4B325" w14:textId="7D51CAE0" w:rsidR="008D0B69" w:rsidRPr="00457F08" w:rsidRDefault="008D0B69" w:rsidP="008D0B69">
            <w:pPr>
              <w:adjustRightInd w:val="0"/>
              <w:snapToGrid w:val="0"/>
              <w:jc w:val="center"/>
              <w:rPr>
                <w:b/>
                <w:color w:val="000000" w:themeColor="text1"/>
              </w:rPr>
            </w:pPr>
            <w:r w:rsidRPr="00457F08">
              <w:rPr>
                <w:b/>
                <w:noProof/>
                <w:color w:val="000000" w:themeColor="text1"/>
                <w:szCs w:val="21"/>
              </w:rPr>
              <w:drawing>
                <wp:inline distT="0" distB="0" distL="114300" distR="114300" wp14:anchorId="7E6EC8FF" wp14:editId="7B21D372">
                  <wp:extent cx="5248910" cy="1221740"/>
                  <wp:effectExtent l="0" t="0" r="8255" b="8890"/>
                  <wp:docPr id="1501" name="图片 46" descr="b5357d130bb9630d53d6a76762b54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b5357d130bb9630d53d6a76762b547b"/>
                          <pic:cNvPicPr>
                            <a:picLocks noChangeAspect="1"/>
                          </pic:cNvPicPr>
                        </pic:nvPicPr>
                        <pic:blipFill>
                          <a:blip r:embed="rId269"/>
                          <a:stretch>
                            <a:fillRect/>
                          </a:stretch>
                        </pic:blipFill>
                        <pic:spPr>
                          <a:xfrm>
                            <a:off x="0" y="0"/>
                            <a:ext cx="5248910" cy="1221740"/>
                          </a:xfrm>
                          <a:prstGeom prst="rect">
                            <a:avLst/>
                          </a:prstGeom>
                        </pic:spPr>
                      </pic:pic>
                    </a:graphicData>
                  </a:graphic>
                </wp:inline>
              </w:drawing>
            </w:r>
            <w:r w:rsidRPr="00457F08">
              <w:rPr>
                <w:b/>
                <w:noProof/>
                <w:color w:val="000000" w:themeColor="text1"/>
                <w:szCs w:val="21"/>
              </w:rPr>
              <w:drawing>
                <wp:inline distT="0" distB="0" distL="114300" distR="114300" wp14:anchorId="5BB9C382" wp14:editId="008E3F40">
                  <wp:extent cx="5261610" cy="827405"/>
                  <wp:effectExtent l="0" t="0" r="6350" b="3810"/>
                  <wp:docPr id="1502" name="图片 47" descr="6db34cdcef5a5124dd050910c60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6db34cdcef5a5124dd050910c606591"/>
                          <pic:cNvPicPr>
                            <a:picLocks noChangeAspect="1"/>
                          </pic:cNvPicPr>
                        </pic:nvPicPr>
                        <pic:blipFill>
                          <a:blip r:embed="rId270"/>
                          <a:stretch>
                            <a:fillRect/>
                          </a:stretch>
                        </pic:blipFill>
                        <pic:spPr>
                          <a:xfrm>
                            <a:off x="0" y="0"/>
                            <a:ext cx="5261610" cy="827405"/>
                          </a:xfrm>
                          <a:prstGeom prst="rect">
                            <a:avLst/>
                          </a:prstGeom>
                        </pic:spPr>
                      </pic:pic>
                    </a:graphicData>
                  </a:graphic>
                </wp:inline>
              </w:drawing>
            </w:r>
            <w:r w:rsidRPr="00457F08">
              <w:rPr>
                <w:b/>
                <w:color w:val="000000" w:themeColor="text1"/>
                <w:sz w:val="24"/>
              </w:rPr>
              <w:t>表</w:t>
            </w:r>
            <w:r w:rsidR="00405E30" w:rsidRPr="00457F08">
              <w:rPr>
                <w:bCs/>
                <w:color w:val="000000" w:themeColor="text1"/>
                <w:sz w:val="24"/>
              </w:rPr>
              <w:t>3.4</w:t>
            </w:r>
            <w:r w:rsidRPr="00457F08">
              <w:rPr>
                <w:b/>
                <w:color w:val="000000" w:themeColor="text1"/>
                <w:sz w:val="24"/>
              </w:rPr>
              <w:t>-</w:t>
            </w:r>
            <w:r w:rsidRPr="00457F08">
              <w:rPr>
                <w:rFonts w:hint="eastAsia"/>
                <w:b/>
                <w:color w:val="000000" w:themeColor="text1"/>
                <w:sz w:val="24"/>
              </w:rPr>
              <w:t xml:space="preserve">11  </w:t>
            </w:r>
            <w:r w:rsidRPr="00457F08">
              <w:rPr>
                <w:b/>
                <w:color w:val="000000" w:themeColor="text1"/>
                <w:sz w:val="24"/>
              </w:rPr>
              <w:t>船舶废气排放标准（第一阶段）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1947"/>
              <w:gridCol w:w="2010"/>
              <w:gridCol w:w="1500"/>
              <w:gridCol w:w="1500"/>
            </w:tblGrid>
            <w:tr w:rsidR="00457F08" w:rsidRPr="00457F08" w14:paraId="41B9024B" w14:textId="77777777" w:rsidTr="00405E30">
              <w:trPr>
                <w:trHeight w:val="20"/>
              </w:trPr>
              <w:tc>
                <w:tcPr>
                  <w:tcW w:w="968" w:type="pct"/>
                  <w:noWrap/>
                </w:tcPr>
                <w:p w14:paraId="54794278"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船机类型</w:t>
                  </w:r>
                </w:p>
              </w:tc>
              <w:tc>
                <w:tcPr>
                  <w:tcW w:w="1027" w:type="pct"/>
                  <w:noWrap/>
                </w:tcPr>
                <w:p w14:paraId="4AF7DFFE"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单杠排量（</w:t>
                  </w:r>
                  <w:r w:rsidRPr="00457F08">
                    <w:rPr>
                      <w:b/>
                      <w:bCs/>
                      <w:color w:val="000000" w:themeColor="text1"/>
                      <w:szCs w:val="21"/>
                    </w:rPr>
                    <w:t>SV</w:t>
                  </w:r>
                  <w:r w:rsidRPr="00457F08">
                    <w:rPr>
                      <w:b/>
                      <w:bCs/>
                      <w:color w:val="000000" w:themeColor="text1"/>
                      <w:szCs w:val="21"/>
                    </w:rPr>
                    <w:t>）</w:t>
                  </w:r>
                </w:p>
                <w:p w14:paraId="2258EA6B"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w:t>
                  </w:r>
                  <w:r w:rsidRPr="00457F08">
                    <w:rPr>
                      <w:b/>
                      <w:bCs/>
                      <w:color w:val="000000" w:themeColor="text1"/>
                      <w:szCs w:val="21"/>
                    </w:rPr>
                    <w:t>L/</w:t>
                  </w:r>
                  <w:r w:rsidRPr="00457F08">
                    <w:rPr>
                      <w:b/>
                      <w:bCs/>
                      <w:color w:val="000000" w:themeColor="text1"/>
                      <w:szCs w:val="21"/>
                    </w:rPr>
                    <w:t>缸）</w:t>
                  </w:r>
                </w:p>
              </w:tc>
              <w:tc>
                <w:tcPr>
                  <w:tcW w:w="1069" w:type="pct"/>
                  <w:noWrap/>
                </w:tcPr>
                <w:p w14:paraId="4825C7DD"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额定净功率（</w:t>
                  </w:r>
                  <w:r w:rsidRPr="00457F08">
                    <w:rPr>
                      <w:b/>
                      <w:bCs/>
                      <w:color w:val="000000" w:themeColor="text1"/>
                      <w:szCs w:val="21"/>
                    </w:rPr>
                    <w:t>P</w:t>
                  </w:r>
                  <w:r w:rsidRPr="00457F08">
                    <w:rPr>
                      <w:b/>
                      <w:bCs/>
                      <w:color w:val="000000" w:themeColor="text1"/>
                      <w:szCs w:val="21"/>
                    </w:rPr>
                    <w:t>）</w:t>
                  </w:r>
                </w:p>
                <w:p w14:paraId="6C713D94"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w:t>
                  </w:r>
                  <w:r w:rsidRPr="00457F08">
                    <w:rPr>
                      <w:b/>
                      <w:bCs/>
                      <w:color w:val="000000" w:themeColor="text1"/>
                      <w:szCs w:val="21"/>
                    </w:rPr>
                    <w:t>kW</w:t>
                  </w:r>
                  <w:r w:rsidRPr="00457F08">
                    <w:rPr>
                      <w:b/>
                      <w:bCs/>
                      <w:color w:val="000000" w:themeColor="text1"/>
                      <w:szCs w:val="21"/>
                    </w:rPr>
                    <w:t>）</w:t>
                  </w:r>
                </w:p>
              </w:tc>
              <w:tc>
                <w:tcPr>
                  <w:tcW w:w="968" w:type="pct"/>
                  <w:noWrap/>
                </w:tcPr>
                <w:p w14:paraId="4F543DDE" w14:textId="77777777" w:rsidR="008D0B69" w:rsidRPr="00457F08" w:rsidRDefault="008D0B69" w:rsidP="008D0B69">
                  <w:pPr>
                    <w:adjustRightInd w:val="0"/>
                    <w:ind w:firstLine="422"/>
                    <w:rPr>
                      <w:b/>
                      <w:bCs/>
                      <w:color w:val="000000" w:themeColor="text1"/>
                      <w:szCs w:val="21"/>
                    </w:rPr>
                  </w:pPr>
                  <w:proofErr w:type="spellStart"/>
                  <w:r w:rsidRPr="00457F08">
                    <w:rPr>
                      <w:b/>
                      <w:bCs/>
                      <w:color w:val="000000" w:themeColor="text1"/>
                      <w:szCs w:val="21"/>
                    </w:rPr>
                    <w:t>HC+NOx</w:t>
                  </w:r>
                  <w:proofErr w:type="spellEnd"/>
                </w:p>
                <w:p w14:paraId="6DD64516"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w:t>
                  </w:r>
                  <w:r w:rsidRPr="00457F08">
                    <w:rPr>
                      <w:b/>
                      <w:bCs/>
                      <w:color w:val="000000" w:themeColor="text1"/>
                      <w:szCs w:val="21"/>
                    </w:rPr>
                    <w:t>g/kWh</w:t>
                  </w:r>
                  <w:r w:rsidRPr="00457F08">
                    <w:rPr>
                      <w:b/>
                      <w:bCs/>
                      <w:color w:val="000000" w:themeColor="text1"/>
                      <w:szCs w:val="21"/>
                    </w:rPr>
                    <w:t>）</w:t>
                  </w:r>
                </w:p>
              </w:tc>
              <w:tc>
                <w:tcPr>
                  <w:tcW w:w="968" w:type="pct"/>
                  <w:noWrap/>
                </w:tcPr>
                <w:p w14:paraId="50255C38"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PM</w:t>
                  </w:r>
                </w:p>
                <w:p w14:paraId="444FBAAB"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w:t>
                  </w:r>
                  <w:r w:rsidRPr="00457F08">
                    <w:rPr>
                      <w:b/>
                      <w:bCs/>
                      <w:color w:val="000000" w:themeColor="text1"/>
                      <w:szCs w:val="21"/>
                    </w:rPr>
                    <w:t>g/kWh</w:t>
                  </w:r>
                  <w:r w:rsidRPr="00457F08">
                    <w:rPr>
                      <w:b/>
                      <w:bCs/>
                      <w:color w:val="000000" w:themeColor="text1"/>
                      <w:szCs w:val="21"/>
                    </w:rPr>
                    <w:t>）</w:t>
                  </w:r>
                </w:p>
              </w:tc>
            </w:tr>
            <w:tr w:rsidR="00457F08" w:rsidRPr="00457F08" w14:paraId="29F63F6C" w14:textId="77777777" w:rsidTr="00405E30">
              <w:trPr>
                <w:trHeight w:val="20"/>
              </w:trPr>
              <w:tc>
                <w:tcPr>
                  <w:tcW w:w="968" w:type="pct"/>
                  <w:vMerge w:val="restart"/>
                  <w:noWrap/>
                </w:tcPr>
                <w:p w14:paraId="7199DEB8" w14:textId="77777777" w:rsidR="008D0B69" w:rsidRPr="00457F08" w:rsidRDefault="008D0B69" w:rsidP="008D0B69">
                  <w:pPr>
                    <w:adjustRightInd w:val="0"/>
                    <w:ind w:firstLine="422"/>
                    <w:rPr>
                      <w:color w:val="000000" w:themeColor="text1"/>
                      <w:szCs w:val="21"/>
                    </w:rPr>
                  </w:pPr>
                  <w:r w:rsidRPr="00457F08">
                    <w:rPr>
                      <w:color w:val="000000" w:themeColor="text1"/>
                      <w:szCs w:val="21"/>
                    </w:rPr>
                    <w:t>第一类</w:t>
                  </w:r>
                </w:p>
              </w:tc>
              <w:tc>
                <w:tcPr>
                  <w:tcW w:w="1027" w:type="pct"/>
                  <w:noWrap/>
                </w:tcPr>
                <w:p w14:paraId="37023321" w14:textId="77777777" w:rsidR="008D0B69" w:rsidRPr="00457F08" w:rsidRDefault="008D0B69" w:rsidP="008D0B69">
                  <w:pPr>
                    <w:adjustRightInd w:val="0"/>
                    <w:ind w:firstLine="422"/>
                    <w:rPr>
                      <w:color w:val="000000" w:themeColor="text1"/>
                      <w:szCs w:val="21"/>
                    </w:rPr>
                  </w:pPr>
                  <w:r w:rsidRPr="00457F08">
                    <w:rPr>
                      <w:color w:val="000000" w:themeColor="text1"/>
                      <w:szCs w:val="21"/>
                    </w:rPr>
                    <w:t>SV</w:t>
                  </w:r>
                  <w:r w:rsidRPr="00457F08">
                    <w:rPr>
                      <w:color w:val="000000" w:themeColor="text1"/>
                      <w:szCs w:val="21"/>
                    </w:rPr>
                    <w:t>＜</w:t>
                  </w:r>
                  <w:r w:rsidRPr="00457F08">
                    <w:rPr>
                      <w:color w:val="000000" w:themeColor="text1"/>
                      <w:szCs w:val="21"/>
                    </w:rPr>
                    <w:t>0.9</w:t>
                  </w:r>
                </w:p>
              </w:tc>
              <w:tc>
                <w:tcPr>
                  <w:tcW w:w="1069" w:type="pct"/>
                  <w:noWrap/>
                </w:tcPr>
                <w:p w14:paraId="6A703D3F" w14:textId="77777777" w:rsidR="008D0B69" w:rsidRPr="00457F08" w:rsidRDefault="008D0B69" w:rsidP="008D0B69">
                  <w:pPr>
                    <w:adjustRightInd w:val="0"/>
                    <w:ind w:firstLine="422"/>
                    <w:rPr>
                      <w:color w:val="000000" w:themeColor="text1"/>
                      <w:szCs w:val="21"/>
                    </w:rPr>
                  </w:pPr>
                  <w:r w:rsidRPr="00457F08">
                    <w:rPr>
                      <w:color w:val="000000" w:themeColor="text1"/>
                      <w:szCs w:val="21"/>
                    </w:rPr>
                    <w:t>P≥37</w:t>
                  </w:r>
                </w:p>
              </w:tc>
              <w:tc>
                <w:tcPr>
                  <w:tcW w:w="968" w:type="pct"/>
                  <w:noWrap/>
                </w:tcPr>
                <w:p w14:paraId="6EEA85EE" w14:textId="77777777" w:rsidR="008D0B69" w:rsidRPr="00457F08" w:rsidRDefault="008D0B69" w:rsidP="008D0B69">
                  <w:pPr>
                    <w:adjustRightInd w:val="0"/>
                    <w:ind w:firstLine="422"/>
                    <w:rPr>
                      <w:color w:val="000000" w:themeColor="text1"/>
                      <w:szCs w:val="21"/>
                    </w:rPr>
                  </w:pPr>
                  <w:r w:rsidRPr="00457F08">
                    <w:rPr>
                      <w:color w:val="000000" w:themeColor="text1"/>
                      <w:szCs w:val="21"/>
                    </w:rPr>
                    <w:t>7.5</w:t>
                  </w:r>
                </w:p>
              </w:tc>
              <w:tc>
                <w:tcPr>
                  <w:tcW w:w="968" w:type="pct"/>
                  <w:noWrap/>
                </w:tcPr>
                <w:p w14:paraId="3620F8D1" w14:textId="77777777" w:rsidR="008D0B69" w:rsidRPr="00457F08" w:rsidRDefault="008D0B69" w:rsidP="008D0B69">
                  <w:pPr>
                    <w:adjustRightInd w:val="0"/>
                    <w:ind w:firstLine="422"/>
                    <w:rPr>
                      <w:color w:val="000000" w:themeColor="text1"/>
                      <w:szCs w:val="21"/>
                    </w:rPr>
                  </w:pPr>
                  <w:r w:rsidRPr="00457F08">
                    <w:rPr>
                      <w:color w:val="000000" w:themeColor="text1"/>
                      <w:szCs w:val="21"/>
                    </w:rPr>
                    <w:t>0.40</w:t>
                  </w:r>
                </w:p>
              </w:tc>
            </w:tr>
            <w:tr w:rsidR="00457F08" w:rsidRPr="00457F08" w14:paraId="7C2F389F" w14:textId="77777777" w:rsidTr="00405E30">
              <w:trPr>
                <w:trHeight w:val="20"/>
              </w:trPr>
              <w:tc>
                <w:tcPr>
                  <w:tcW w:w="968" w:type="pct"/>
                  <w:vMerge/>
                  <w:noWrap/>
                </w:tcPr>
                <w:p w14:paraId="66EBCF60" w14:textId="77777777" w:rsidR="008D0B69" w:rsidRPr="00457F08" w:rsidRDefault="008D0B69" w:rsidP="008D0B69">
                  <w:pPr>
                    <w:ind w:firstLine="422"/>
                    <w:rPr>
                      <w:color w:val="000000" w:themeColor="text1"/>
                      <w:szCs w:val="21"/>
                    </w:rPr>
                  </w:pPr>
                </w:p>
              </w:tc>
              <w:tc>
                <w:tcPr>
                  <w:tcW w:w="2096" w:type="pct"/>
                  <w:gridSpan w:val="2"/>
                  <w:noWrap/>
                </w:tcPr>
                <w:p w14:paraId="7F7F781A" w14:textId="77777777" w:rsidR="008D0B69" w:rsidRPr="00457F08" w:rsidRDefault="008D0B69" w:rsidP="008D0B69">
                  <w:pPr>
                    <w:adjustRightInd w:val="0"/>
                    <w:ind w:firstLine="422"/>
                    <w:rPr>
                      <w:color w:val="000000" w:themeColor="text1"/>
                      <w:szCs w:val="21"/>
                    </w:rPr>
                  </w:pPr>
                  <w:r w:rsidRPr="00457F08">
                    <w:rPr>
                      <w:color w:val="000000" w:themeColor="text1"/>
                      <w:szCs w:val="21"/>
                    </w:rPr>
                    <w:t>0.9≤SV</w:t>
                  </w:r>
                  <w:r w:rsidRPr="00457F08">
                    <w:rPr>
                      <w:color w:val="000000" w:themeColor="text1"/>
                      <w:szCs w:val="21"/>
                    </w:rPr>
                    <w:t>＜</w:t>
                  </w:r>
                  <w:r w:rsidRPr="00457F08">
                    <w:rPr>
                      <w:color w:val="000000" w:themeColor="text1"/>
                      <w:szCs w:val="21"/>
                    </w:rPr>
                    <w:t>1.2</w:t>
                  </w:r>
                </w:p>
              </w:tc>
              <w:tc>
                <w:tcPr>
                  <w:tcW w:w="968" w:type="pct"/>
                  <w:noWrap/>
                </w:tcPr>
                <w:p w14:paraId="582F82AB" w14:textId="77777777" w:rsidR="008D0B69" w:rsidRPr="00457F08" w:rsidRDefault="008D0B69" w:rsidP="008D0B69">
                  <w:pPr>
                    <w:adjustRightInd w:val="0"/>
                    <w:ind w:firstLine="422"/>
                    <w:rPr>
                      <w:color w:val="000000" w:themeColor="text1"/>
                      <w:szCs w:val="21"/>
                    </w:rPr>
                  </w:pPr>
                  <w:r w:rsidRPr="00457F08">
                    <w:rPr>
                      <w:color w:val="000000" w:themeColor="text1"/>
                      <w:szCs w:val="21"/>
                    </w:rPr>
                    <w:t>7.2</w:t>
                  </w:r>
                </w:p>
              </w:tc>
              <w:tc>
                <w:tcPr>
                  <w:tcW w:w="968" w:type="pct"/>
                  <w:noWrap/>
                </w:tcPr>
                <w:p w14:paraId="31B4B276" w14:textId="77777777" w:rsidR="008D0B69" w:rsidRPr="00457F08" w:rsidRDefault="008D0B69" w:rsidP="008D0B69">
                  <w:pPr>
                    <w:adjustRightInd w:val="0"/>
                    <w:ind w:firstLine="422"/>
                    <w:rPr>
                      <w:color w:val="000000" w:themeColor="text1"/>
                      <w:szCs w:val="21"/>
                    </w:rPr>
                  </w:pPr>
                  <w:r w:rsidRPr="00457F08">
                    <w:rPr>
                      <w:color w:val="000000" w:themeColor="text1"/>
                      <w:szCs w:val="21"/>
                    </w:rPr>
                    <w:t>0.30</w:t>
                  </w:r>
                </w:p>
              </w:tc>
            </w:tr>
            <w:tr w:rsidR="00457F08" w:rsidRPr="00457F08" w14:paraId="452BC875" w14:textId="77777777" w:rsidTr="00405E30">
              <w:trPr>
                <w:trHeight w:val="20"/>
              </w:trPr>
              <w:tc>
                <w:tcPr>
                  <w:tcW w:w="968" w:type="pct"/>
                  <w:vMerge/>
                  <w:noWrap/>
                </w:tcPr>
                <w:p w14:paraId="3A9C3136" w14:textId="77777777" w:rsidR="008D0B69" w:rsidRPr="00457F08" w:rsidRDefault="008D0B69" w:rsidP="008D0B69">
                  <w:pPr>
                    <w:ind w:firstLine="422"/>
                    <w:rPr>
                      <w:color w:val="000000" w:themeColor="text1"/>
                      <w:szCs w:val="21"/>
                    </w:rPr>
                  </w:pPr>
                </w:p>
              </w:tc>
              <w:tc>
                <w:tcPr>
                  <w:tcW w:w="2096" w:type="pct"/>
                  <w:gridSpan w:val="2"/>
                  <w:noWrap/>
                </w:tcPr>
                <w:p w14:paraId="1518AB6D" w14:textId="77777777" w:rsidR="008D0B69" w:rsidRPr="00457F08" w:rsidRDefault="008D0B69" w:rsidP="008D0B69">
                  <w:pPr>
                    <w:adjustRightInd w:val="0"/>
                    <w:ind w:firstLine="422"/>
                    <w:rPr>
                      <w:color w:val="000000" w:themeColor="text1"/>
                      <w:szCs w:val="21"/>
                    </w:rPr>
                  </w:pPr>
                  <w:r w:rsidRPr="00457F08">
                    <w:rPr>
                      <w:color w:val="000000" w:themeColor="text1"/>
                      <w:szCs w:val="21"/>
                    </w:rPr>
                    <w:t>1.2≤SV</w:t>
                  </w:r>
                  <w:r w:rsidRPr="00457F08">
                    <w:rPr>
                      <w:color w:val="000000" w:themeColor="text1"/>
                      <w:szCs w:val="21"/>
                    </w:rPr>
                    <w:t>＜</w:t>
                  </w:r>
                  <w:r w:rsidRPr="00457F08">
                    <w:rPr>
                      <w:color w:val="000000" w:themeColor="text1"/>
                      <w:szCs w:val="21"/>
                    </w:rPr>
                    <w:t>5</w:t>
                  </w:r>
                </w:p>
              </w:tc>
              <w:tc>
                <w:tcPr>
                  <w:tcW w:w="968" w:type="pct"/>
                  <w:noWrap/>
                </w:tcPr>
                <w:p w14:paraId="6E754106" w14:textId="77777777" w:rsidR="008D0B69" w:rsidRPr="00457F08" w:rsidRDefault="008D0B69" w:rsidP="008D0B69">
                  <w:pPr>
                    <w:adjustRightInd w:val="0"/>
                    <w:ind w:firstLine="422"/>
                    <w:rPr>
                      <w:color w:val="000000" w:themeColor="text1"/>
                      <w:szCs w:val="21"/>
                    </w:rPr>
                  </w:pPr>
                  <w:r w:rsidRPr="00457F08">
                    <w:rPr>
                      <w:color w:val="000000" w:themeColor="text1"/>
                      <w:szCs w:val="21"/>
                    </w:rPr>
                    <w:t>7.2</w:t>
                  </w:r>
                </w:p>
              </w:tc>
              <w:tc>
                <w:tcPr>
                  <w:tcW w:w="968" w:type="pct"/>
                  <w:noWrap/>
                </w:tcPr>
                <w:p w14:paraId="234C6783" w14:textId="77777777" w:rsidR="008D0B69" w:rsidRPr="00457F08" w:rsidRDefault="008D0B69" w:rsidP="008D0B69">
                  <w:pPr>
                    <w:adjustRightInd w:val="0"/>
                    <w:ind w:firstLine="422"/>
                    <w:rPr>
                      <w:color w:val="000000" w:themeColor="text1"/>
                      <w:szCs w:val="21"/>
                    </w:rPr>
                  </w:pPr>
                  <w:r w:rsidRPr="00457F08">
                    <w:rPr>
                      <w:color w:val="000000" w:themeColor="text1"/>
                      <w:szCs w:val="21"/>
                    </w:rPr>
                    <w:t>0.20</w:t>
                  </w:r>
                </w:p>
              </w:tc>
            </w:tr>
            <w:tr w:rsidR="00457F08" w:rsidRPr="00457F08" w14:paraId="11348644" w14:textId="77777777" w:rsidTr="00405E30">
              <w:trPr>
                <w:trHeight w:val="20"/>
              </w:trPr>
              <w:tc>
                <w:tcPr>
                  <w:tcW w:w="968" w:type="pct"/>
                  <w:vMerge w:val="restart"/>
                  <w:noWrap/>
                </w:tcPr>
                <w:p w14:paraId="3BB60F5D" w14:textId="77777777" w:rsidR="008D0B69" w:rsidRPr="00457F08" w:rsidRDefault="008D0B69" w:rsidP="008D0B69">
                  <w:pPr>
                    <w:adjustRightInd w:val="0"/>
                    <w:ind w:firstLine="422"/>
                    <w:rPr>
                      <w:color w:val="000000" w:themeColor="text1"/>
                      <w:szCs w:val="21"/>
                    </w:rPr>
                  </w:pPr>
                  <w:r w:rsidRPr="00457F08">
                    <w:rPr>
                      <w:color w:val="000000" w:themeColor="text1"/>
                      <w:szCs w:val="21"/>
                    </w:rPr>
                    <w:t>第二类</w:t>
                  </w:r>
                </w:p>
              </w:tc>
              <w:tc>
                <w:tcPr>
                  <w:tcW w:w="2096" w:type="pct"/>
                  <w:gridSpan w:val="2"/>
                  <w:noWrap/>
                </w:tcPr>
                <w:p w14:paraId="52783AFA" w14:textId="77777777" w:rsidR="008D0B69" w:rsidRPr="00457F08" w:rsidRDefault="008D0B69" w:rsidP="008D0B69">
                  <w:pPr>
                    <w:adjustRightInd w:val="0"/>
                    <w:ind w:firstLine="422"/>
                    <w:rPr>
                      <w:color w:val="000000" w:themeColor="text1"/>
                      <w:szCs w:val="21"/>
                    </w:rPr>
                  </w:pPr>
                  <w:r w:rsidRPr="00457F08">
                    <w:rPr>
                      <w:color w:val="000000" w:themeColor="text1"/>
                      <w:szCs w:val="21"/>
                    </w:rPr>
                    <w:t>5≤SV</w:t>
                  </w:r>
                  <w:r w:rsidRPr="00457F08">
                    <w:rPr>
                      <w:color w:val="000000" w:themeColor="text1"/>
                      <w:szCs w:val="21"/>
                    </w:rPr>
                    <w:t>＜</w:t>
                  </w:r>
                  <w:r w:rsidRPr="00457F08">
                    <w:rPr>
                      <w:color w:val="000000" w:themeColor="text1"/>
                      <w:szCs w:val="21"/>
                    </w:rPr>
                    <w:t>15</w:t>
                  </w:r>
                </w:p>
              </w:tc>
              <w:tc>
                <w:tcPr>
                  <w:tcW w:w="968" w:type="pct"/>
                  <w:noWrap/>
                </w:tcPr>
                <w:p w14:paraId="697B5AA4" w14:textId="77777777" w:rsidR="008D0B69" w:rsidRPr="00457F08" w:rsidRDefault="008D0B69" w:rsidP="008D0B69">
                  <w:pPr>
                    <w:adjustRightInd w:val="0"/>
                    <w:ind w:firstLine="422"/>
                    <w:rPr>
                      <w:color w:val="000000" w:themeColor="text1"/>
                      <w:szCs w:val="21"/>
                    </w:rPr>
                  </w:pPr>
                  <w:r w:rsidRPr="00457F08">
                    <w:rPr>
                      <w:color w:val="000000" w:themeColor="text1"/>
                      <w:szCs w:val="21"/>
                    </w:rPr>
                    <w:t>7.8</w:t>
                  </w:r>
                </w:p>
              </w:tc>
              <w:tc>
                <w:tcPr>
                  <w:tcW w:w="968" w:type="pct"/>
                  <w:noWrap/>
                </w:tcPr>
                <w:p w14:paraId="3C512CE8" w14:textId="77777777" w:rsidR="008D0B69" w:rsidRPr="00457F08" w:rsidRDefault="008D0B69" w:rsidP="008D0B69">
                  <w:pPr>
                    <w:adjustRightInd w:val="0"/>
                    <w:ind w:firstLine="422"/>
                    <w:rPr>
                      <w:color w:val="000000" w:themeColor="text1"/>
                      <w:szCs w:val="21"/>
                    </w:rPr>
                  </w:pPr>
                  <w:r w:rsidRPr="00457F08">
                    <w:rPr>
                      <w:color w:val="000000" w:themeColor="text1"/>
                      <w:szCs w:val="21"/>
                    </w:rPr>
                    <w:t>0.27</w:t>
                  </w:r>
                </w:p>
              </w:tc>
            </w:tr>
            <w:tr w:rsidR="00457F08" w:rsidRPr="00457F08" w14:paraId="74CF5C57" w14:textId="77777777" w:rsidTr="00405E30">
              <w:trPr>
                <w:trHeight w:val="20"/>
              </w:trPr>
              <w:tc>
                <w:tcPr>
                  <w:tcW w:w="968" w:type="pct"/>
                  <w:vMerge/>
                  <w:noWrap/>
                </w:tcPr>
                <w:p w14:paraId="270FAB35" w14:textId="77777777" w:rsidR="008D0B69" w:rsidRPr="00457F08" w:rsidRDefault="008D0B69" w:rsidP="008D0B69">
                  <w:pPr>
                    <w:ind w:firstLine="422"/>
                    <w:rPr>
                      <w:color w:val="000000" w:themeColor="text1"/>
                      <w:szCs w:val="21"/>
                    </w:rPr>
                  </w:pPr>
                </w:p>
              </w:tc>
              <w:tc>
                <w:tcPr>
                  <w:tcW w:w="1027" w:type="pct"/>
                  <w:vMerge w:val="restart"/>
                  <w:noWrap/>
                </w:tcPr>
                <w:p w14:paraId="1F27D531" w14:textId="77777777" w:rsidR="008D0B69" w:rsidRPr="00457F08" w:rsidRDefault="008D0B69" w:rsidP="008D0B69">
                  <w:pPr>
                    <w:adjustRightInd w:val="0"/>
                    <w:ind w:firstLine="422"/>
                    <w:rPr>
                      <w:color w:val="000000" w:themeColor="text1"/>
                      <w:szCs w:val="21"/>
                    </w:rPr>
                  </w:pPr>
                  <w:r w:rsidRPr="00457F08">
                    <w:rPr>
                      <w:color w:val="000000" w:themeColor="text1"/>
                      <w:szCs w:val="21"/>
                    </w:rPr>
                    <w:t>15≤SV</w:t>
                  </w:r>
                  <w:r w:rsidRPr="00457F08">
                    <w:rPr>
                      <w:color w:val="000000" w:themeColor="text1"/>
                      <w:szCs w:val="21"/>
                    </w:rPr>
                    <w:t>＜</w:t>
                  </w:r>
                  <w:r w:rsidRPr="00457F08">
                    <w:rPr>
                      <w:color w:val="000000" w:themeColor="text1"/>
                      <w:szCs w:val="21"/>
                    </w:rPr>
                    <w:t>20</w:t>
                  </w:r>
                </w:p>
              </w:tc>
              <w:tc>
                <w:tcPr>
                  <w:tcW w:w="1069" w:type="pct"/>
                  <w:noWrap/>
                </w:tcPr>
                <w:p w14:paraId="562A7079" w14:textId="77777777" w:rsidR="008D0B69" w:rsidRPr="00457F08" w:rsidRDefault="008D0B69" w:rsidP="008D0B69">
                  <w:pPr>
                    <w:adjustRightInd w:val="0"/>
                    <w:ind w:firstLine="422"/>
                    <w:rPr>
                      <w:color w:val="000000" w:themeColor="text1"/>
                      <w:szCs w:val="21"/>
                    </w:rPr>
                  </w:pPr>
                  <w:r w:rsidRPr="00457F08">
                    <w:rPr>
                      <w:color w:val="000000" w:themeColor="text1"/>
                      <w:szCs w:val="21"/>
                    </w:rPr>
                    <w:t>P</w:t>
                  </w:r>
                  <w:r w:rsidRPr="00457F08">
                    <w:rPr>
                      <w:color w:val="000000" w:themeColor="text1"/>
                      <w:szCs w:val="21"/>
                    </w:rPr>
                    <w:t>＜</w:t>
                  </w:r>
                  <w:r w:rsidRPr="00457F08">
                    <w:rPr>
                      <w:color w:val="000000" w:themeColor="text1"/>
                      <w:szCs w:val="21"/>
                    </w:rPr>
                    <w:t>3300</w:t>
                  </w:r>
                </w:p>
              </w:tc>
              <w:tc>
                <w:tcPr>
                  <w:tcW w:w="968" w:type="pct"/>
                  <w:noWrap/>
                </w:tcPr>
                <w:p w14:paraId="3529AA39" w14:textId="77777777" w:rsidR="008D0B69" w:rsidRPr="00457F08" w:rsidRDefault="008D0B69" w:rsidP="008D0B69">
                  <w:pPr>
                    <w:adjustRightInd w:val="0"/>
                    <w:ind w:firstLine="422"/>
                    <w:rPr>
                      <w:color w:val="000000" w:themeColor="text1"/>
                      <w:szCs w:val="21"/>
                    </w:rPr>
                  </w:pPr>
                  <w:r w:rsidRPr="00457F08">
                    <w:rPr>
                      <w:color w:val="000000" w:themeColor="text1"/>
                      <w:szCs w:val="21"/>
                    </w:rPr>
                    <w:t>8.7</w:t>
                  </w:r>
                </w:p>
              </w:tc>
              <w:tc>
                <w:tcPr>
                  <w:tcW w:w="968" w:type="pct"/>
                  <w:noWrap/>
                </w:tcPr>
                <w:p w14:paraId="1A742580" w14:textId="77777777" w:rsidR="008D0B69" w:rsidRPr="00457F08" w:rsidRDefault="008D0B69" w:rsidP="008D0B69">
                  <w:pPr>
                    <w:adjustRightInd w:val="0"/>
                    <w:ind w:firstLine="422"/>
                    <w:rPr>
                      <w:color w:val="000000" w:themeColor="text1"/>
                      <w:szCs w:val="21"/>
                    </w:rPr>
                  </w:pPr>
                  <w:r w:rsidRPr="00457F08">
                    <w:rPr>
                      <w:color w:val="000000" w:themeColor="text1"/>
                      <w:szCs w:val="21"/>
                    </w:rPr>
                    <w:t>0.50</w:t>
                  </w:r>
                </w:p>
              </w:tc>
            </w:tr>
            <w:tr w:rsidR="00457F08" w:rsidRPr="00457F08" w14:paraId="7B21ED55" w14:textId="77777777" w:rsidTr="00405E30">
              <w:trPr>
                <w:trHeight w:val="20"/>
              </w:trPr>
              <w:tc>
                <w:tcPr>
                  <w:tcW w:w="968" w:type="pct"/>
                  <w:vMerge/>
                  <w:noWrap/>
                </w:tcPr>
                <w:p w14:paraId="52166253" w14:textId="77777777" w:rsidR="008D0B69" w:rsidRPr="00457F08" w:rsidRDefault="008D0B69" w:rsidP="008D0B69">
                  <w:pPr>
                    <w:ind w:firstLine="422"/>
                    <w:rPr>
                      <w:color w:val="000000" w:themeColor="text1"/>
                      <w:szCs w:val="21"/>
                    </w:rPr>
                  </w:pPr>
                </w:p>
              </w:tc>
              <w:tc>
                <w:tcPr>
                  <w:tcW w:w="1027" w:type="pct"/>
                  <w:vMerge/>
                  <w:noWrap/>
                </w:tcPr>
                <w:p w14:paraId="3FC6F992" w14:textId="77777777" w:rsidR="008D0B69" w:rsidRPr="00457F08" w:rsidRDefault="008D0B69" w:rsidP="008D0B69">
                  <w:pPr>
                    <w:ind w:firstLine="422"/>
                    <w:rPr>
                      <w:color w:val="000000" w:themeColor="text1"/>
                      <w:szCs w:val="21"/>
                    </w:rPr>
                  </w:pPr>
                </w:p>
              </w:tc>
              <w:tc>
                <w:tcPr>
                  <w:tcW w:w="1069" w:type="pct"/>
                  <w:noWrap/>
                </w:tcPr>
                <w:p w14:paraId="4F6133B3" w14:textId="77777777" w:rsidR="008D0B69" w:rsidRPr="00457F08" w:rsidRDefault="008D0B69" w:rsidP="008D0B69">
                  <w:pPr>
                    <w:adjustRightInd w:val="0"/>
                    <w:ind w:firstLine="422"/>
                    <w:rPr>
                      <w:color w:val="000000" w:themeColor="text1"/>
                      <w:szCs w:val="21"/>
                    </w:rPr>
                  </w:pPr>
                  <w:r w:rsidRPr="00457F08">
                    <w:rPr>
                      <w:color w:val="000000" w:themeColor="text1"/>
                      <w:szCs w:val="21"/>
                    </w:rPr>
                    <w:t>P≥3300</w:t>
                  </w:r>
                </w:p>
              </w:tc>
              <w:tc>
                <w:tcPr>
                  <w:tcW w:w="968" w:type="pct"/>
                  <w:noWrap/>
                </w:tcPr>
                <w:p w14:paraId="5F0935D0" w14:textId="77777777" w:rsidR="008D0B69" w:rsidRPr="00457F08" w:rsidRDefault="008D0B69" w:rsidP="008D0B69">
                  <w:pPr>
                    <w:adjustRightInd w:val="0"/>
                    <w:ind w:firstLine="422"/>
                    <w:rPr>
                      <w:color w:val="000000" w:themeColor="text1"/>
                      <w:szCs w:val="21"/>
                    </w:rPr>
                  </w:pPr>
                  <w:r w:rsidRPr="00457F08">
                    <w:rPr>
                      <w:color w:val="000000" w:themeColor="text1"/>
                      <w:szCs w:val="21"/>
                    </w:rPr>
                    <w:t>9.8</w:t>
                  </w:r>
                </w:p>
              </w:tc>
              <w:tc>
                <w:tcPr>
                  <w:tcW w:w="968" w:type="pct"/>
                  <w:noWrap/>
                </w:tcPr>
                <w:p w14:paraId="7F6259F4" w14:textId="77777777" w:rsidR="008D0B69" w:rsidRPr="00457F08" w:rsidRDefault="008D0B69" w:rsidP="008D0B69">
                  <w:pPr>
                    <w:adjustRightInd w:val="0"/>
                    <w:ind w:firstLine="422"/>
                    <w:rPr>
                      <w:color w:val="000000" w:themeColor="text1"/>
                      <w:szCs w:val="21"/>
                    </w:rPr>
                  </w:pPr>
                  <w:r w:rsidRPr="00457F08">
                    <w:rPr>
                      <w:color w:val="000000" w:themeColor="text1"/>
                      <w:szCs w:val="21"/>
                    </w:rPr>
                    <w:t>0.50</w:t>
                  </w:r>
                </w:p>
              </w:tc>
            </w:tr>
            <w:tr w:rsidR="00457F08" w:rsidRPr="00457F08" w14:paraId="2337A832" w14:textId="77777777" w:rsidTr="00405E30">
              <w:trPr>
                <w:trHeight w:val="20"/>
              </w:trPr>
              <w:tc>
                <w:tcPr>
                  <w:tcW w:w="968" w:type="pct"/>
                  <w:vMerge/>
                  <w:noWrap/>
                </w:tcPr>
                <w:p w14:paraId="5F9AD448" w14:textId="77777777" w:rsidR="008D0B69" w:rsidRPr="00457F08" w:rsidRDefault="008D0B69" w:rsidP="008D0B69">
                  <w:pPr>
                    <w:ind w:firstLine="422"/>
                    <w:rPr>
                      <w:color w:val="000000" w:themeColor="text1"/>
                      <w:szCs w:val="21"/>
                    </w:rPr>
                  </w:pPr>
                </w:p>
              </w:tc>
              <w:tc>
                <w:tcPr>
                  <w:tcW w:w="2096" w:type="pct"/>
                  <w:gridSpan w:val="2"/>
                  <w:noWrap/>
                </w:tcPr>
                <w:p w14:paraId="51CEB87B" w14:textId="77777777" w:rsidR="008D0B69" w:rsidRPr="00457F08" w:rsidRDefault="008D0B69" w:rsidP="008D0B69">
                  <w:pPr>
                    <w:adjustRightInd w:val="0"/>
                    <w:ind w:firstLine="422"/>
                    <w:rPr>
                      <w:color w:val="000000" w:themeColor="text1"/>
                      <w:szCs w:val="21"/>
                    </w:rPr>
                  </w:pPr>
                  <w:r w:rsidRPr="00457F08">
                    <w:rPr>
                      <w:color w:val="000000" w:themeColor="text1"/>
                      <w:szCs w:val="21"/>
                    </w:rPr>
                    <w:t>20≤SV</w:t>
                  </w:r>
                  <w:r w:rsidRPr="00457F08">
                    <w:rPr>
                      <w:color w:val="000000" w:themeColor="text1"/>
                      <w:szCs w:val="21"/>
                    </w:rPr>
                    <w:t>＜</w:t>
                  </w:r>
                  <w:r w:rsidRPr="00457F08">
                    <w:rPr>
                      <w:color w:val="000000" w:themeColor="text1"/>
                      <w:szCs w:val="21"/>
                    </w:rPr>
                    <w:t>25</w:t>
                  </w:r>
                </w:p>
              </w:tc>
              <w:tc>
                <w:tcPr>
                  <w:tcW w:w="968" w:type="pct"/>
                  <w:noWrap/>
                </w:tcPr>
                <w:p w14:paraId="028816DC" w14:textId="77777777" w:rsidR="008D0B69" w:rsidRPr="00457F08" w:rsidRDefault="008D0B69" w:rsidP="008D0B69">
                  <w:pPr>
                    <w:adjustRightInd w:val="0"/>
                    <w:ind w:firstLine="422"/>
                    <w:rPr>
                      <w:color w:val="000000" w:themeColor="text1"/>
                      <w:szCs w:val="21"/>
                    </w:rPr>
                  </w:pPr>
                  <w:r w:rsidRPr="00457F08">
                    <w:rPr>
                      <w:color w:val="000000" w:themeColor="text1"/>
                      <w:szCs w:val="21"/>
                    </w:rPr>
                    <w:t>9.8</w:t>
                  </w:r>
                </w:p>
              </w:tc>
              <w:tc>
                <w:tcPr>
                  <w:tcW w:w="968" w:type="pct"/>
                  <w:noWrap/>
                </w:tcPr>
                <w:p w14:paraId="39E1B709" w14:textId="77777777" w:rsidR="008D0B69" w:rsidRPr="00457F08" w:rsidRDefault="008D0B69" w:rsidP="008D0B69">
                  <w:pPr>
                    <w:adjustRightInd w:val="0"/>
                    <w:ind w:firstLine="422"/>
                    <w:rPr>
                      <w:color w:val="000000" w:themeColor="text1"/>
                      <w:szCs w:val="21"/>
                    </w:rPr>
                  </w:pPr>
                  <w:r w:rsidRPr="00457F08">
                    <w:rPr>
                      <w:color w:val="000000" w:themeColor="text1"/>
                      <w:szCs w:val="21"/>
                    </w:rPr>
                    <w:t>0.50</w:t>
                  </w:r>
                </w:p>
              </w:tc>
            </w:tr>
            <w:tr w:rsidR="00457F08" w:rsidRPr="00457F08" w14:paraId="6A205599" w14:textId="77777777" w:rsidTr="00405E30">
              <w:trPr>
                <w:trHeight w:val="20"/>
              </w:trPr>
              <w:tc>
                <w:tcPr>
                  <w:tcW w:w="968" w:type="pct"/>
                  <w:vMerge/>
                  <w:noWrap/>
                </w:tcPr>
                <w:p w14:paraId="293C3B11" w14:textId="77777777" w:rsidR="008D0B69" w:rsidRPr="00457F08" w:rsidRDefault="008D0B69" w:rsidP="008D0B69">
                  <w:pPr>
                    <w:ind w:firstLine="422"/>
                    <w:rPr>
                      <w:color w:val="000000" w:themeColor="text1"/>
                      <w:szCs w:val="21"/>
                    </w:rPr>
                  </w:pPr>
                </w:p>
              </w:tc>
              <w:tc>
                <w:tcPr>
                  <w:tcW w:w="2096" w:type="pct"/>
                  <w:gridSpan w:val="2"/>
                  <w:noWrap/>
                </w:tcPr>
                <w:p w14:paraId="06B2B7CC" w14:textId="77777777" w:rsidR="008D0B69" w:rsidRPr="00457F08" w:rsidRDefault="008D0B69" w:rsidP="008D0B69">
                  <w:pPr>
                    <w:adjustRightInd w:val="0"/>
                    <w:ind w:firstLine="422"/>
                    <w:rPr>
                      <w:color w:val="000000" w:themeColor="text1"/>
                      <w:szCs w:val="21"/>
                    </w:rPr>
                  </w:pPr>
                  <w:r w:rsidRPr="00457F08">
                    <w:rPr>
                      <w:color w:val="000000" w:themeColor="text1"/>
                      <w:szCs w:val="21"/>
                    </w:rPr>
                    <w:t>20≤SV</w:t>
                  </w:r>
                  <w:r w:rsidRPr="00457F08">
                    <w:rPr>
                      <w:color w:val="000000" w:themeColor="text1"/>
                      <w:szCs w:val="21"/>
                    </w:rPr>
                    <w:t>＜</w:t>
                  </w:r>
                  <w:r w:rsidRPr="00457F08">
                    <w:rPr>
                      <w:color w:val="000000" w:themeColor="text1"/>
                      <w:szCs w:val="21"/>
                    </w:rPr>
                    <w:t>30</w:t>
                  </w:r>
                </w:p>
              </w:tc>
              <w:tc>
                <w:tcPr>
                  <w:tcW w:w="968" w:type="pct"/>
                  <w:noWrap/>
                </w:tcPr>
                <w:p w14:paraId="1141BE91" w14:textId="77777777" w:rsidR="008D0B69" w:rsidRPr="00457F08" w:rsidRDefault="008D0B69" w:rsidP="008D0B69">
                  <w:pPr>
                    <w:adjustRightInd w:val="0"/>
                    <w:ind w:firstLine="422"/>
                    <w:rPr>
                      <w:color w:val="000000" w:themeColor="text1"/>
                      <w:szCs w:val="21"/>
                    </w:rPr>
                  </w:pPr>
                  <w:r w:rsidRPr="00457F08">
                    <w:rPr>
                      <w:color w:val="000000" w:themeColor="text1"/>
                      <w:szCs w:val="21"/>
                    </w:rPr>
                    <w:t>11.0</w:t>
                  </w:r>
                </w:p>
              </w:tc>
              <w:tc>
                <w:tcPr>
                  <w:tcW w:w="968" w:type="pct"/>
                  <w:noWrap/>
                </w:tcPr>
                <w:p w14:paraId="22386FA8" w14:textId="77777777" w:rsidR="008D0B69" w:rsidRPr="00457F08" w:rsidRDefault="008D0B69" w:rsidP="008D0B69">
                  <w:pPr>
                    <w:adjustRightInd w:val="0"/>
                    <w:ind w:firstLine="422"/>
                    <w:rPr>
                      <w:color w:val="000000" w:themeColor="text1"/>
                      <w:szCs w:val="21"/>
                    </w:rPr>
                  </w:pPr>
                  <w:r w:rsidRPr="00457F08">
                    <w:rPr>
                      <w:color w:val="000000" w:themeColor="text1"/>
                      <w:szCs w:val="21"/>
                    </w:rPr>
                    <w:t>0.50</w:t>
                  </w:r>
                </w:p>
              </w:tc>
            </w:tr>
          </w:tbl>
          <w:p w14:paraId="7580B90D" w14:textId="5A9E406C" w:rsidR="008D0B69" w:rsidRPr="00457F08" w:rsidRDefault="008D0B69" w:rsidP="008D0B69">
            <w:pPr>
              <w:adjustRightInd w:val="0"/>
              <w:snapToGrid w:val="0"/>
              <w:jc w:val="center"/>
              <w:rPr>
                <w:b/>
                <w:color w:val="000000" w:themeColor="text1"/>
                <w:sz w:val="24"/>
              </w:rPr>
            </w:pPr>
            <w:bookmarkStart w:id="47" w:name="_Toc12992"/>
            <w:bookmarkStart w:id="48" w:name="_Toc17585"/>
            <w:bookmarkStart w:id="49" w:name="_Toc21907"/>
            <w:r w:rsidRPr="00457F08">
              <w:rPr>
                <w:b/>
                <w:color w:val="000000" w:themeColor="text1"/>
                <w:sz w:val="24"/>
              </w:rPr>
              <w:t>表</w:t>
            </w:r>
            <w:r w:rsidR="00405E30" w:rsidRPr="00457F08">
              <w:rPr>
                <w:bCs/>
                <w:color w:val="000000" w:themeColor="text1"/>
                <w:sz w:val="24"/>
              </w:rPr>
              <w:t>3.4</w:t>
            </w:r>
            <w:r w:rsidRPr="00457F08">
              <w:rPr>
                <w:b/>
                <w:color w:val="000000" w:themeColor="text1"/>
                <w:sz w:val="24"/>
              </w:rPr>
              <w:t>-</w:t>
            </w:r>
            <w:r w:rsidRPr="00457F08">
              <w:rPr>
                <w:rFonts w:hint="eastAsia"/>
                <w:b/>
                <w:color w:val="000000" w:themeColor="text1"/>
                <w:sz w:val="24"/>
              </w:rPr>
              <w:t xml:space="preserve">12  </w:t>
            </w:r>
            <w:r w:rsidRPr="00457F08">
              <w:rPr>
                <w:b/>
                <w:color w:val="000000" w:themeColor="text1"/>
                <w:sz w:val="24"/>
              </w:rPr>
              <w:t>船舶废气排放标准（第二阶段）</w:t>
            </w:r>
            <w:bookmarkEnd w:id="47"/>
            <w:bookmarkEnd w:id="48"/>
            <w:bookmarkEnd w:id="49"/>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1947"/>
              <w:gridCol w:w="2010"/>
              <w:gridCol w:w="1500"/>
              <w:gridCol w:w="1500"/>
            </w:tblGrid>
            <w:tr w:rsidR="00457F08" w:rsidRPr="00457F08" w14:paraId="6459418B" w14:textId="77777777" w:rsidTr="00F05414">
              <w:trPr>
                <w:trHeight w:val="340"/>
                <w:tblHeader/>
              </w:trPr>
              <w:tc>
                <w:tcPr>
                  <w:tcW w:w="998" w:type="pct"/>
                  <w:noWrap/>
                </w:tcPr>
                <w:p w14:paraId="66482C32"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lastRenderedPageBreak/>
                    <w:t>船机类型</w:t>
                  </w:r>
                </w:p>
              </w:tc>
              <w:tc>
                <w:tcPr>
                  <w:tcW w:w="1000" w:type="pct"/>
                  <w:noWrap/>
                </w:tcPr>
                <w:p w14:paraId="79D45965"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单杠排量（</w:t>
                  </w:r>
                  <w:r w:rsidRPr="00457F08">
                    <w:rPr>
                      <w:b/>
                      <w:bCs/>
                      <w:color w:val="000000" w:themeColor="text1"/>
                      <w:szCs w:val="21"/>
                    </w:rPr>
                    <w:t>SV</w:t>
                  </w:r>
                  <w:r w:rsidRPr="00457F08">
                    <w:rPr>
                      <w:b/>
                      <w:bCs/>
                      <w:color w:val="000000" w:themeColor="text1"/>
                      <w:szCs w:val="21"/>
                    </w:rPr>
                    <w:t>）</w:t>
                  </w:r>
                </w:p>
                <w:p w14:paraId="627672B9"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w:t>
                  </w:r>
                  <w:r w:rsidRPr="00457F08">
                    <w:rPr>
                      <w:b/>
                      <w:bCs/>
                      <w:color w:val="000000" w:themeColor="text1"/>
                      <w:szCs w:val="21"/>
                    </w:rPr>
                    <w:t>L/</w:t>
                  </w:r>
                  <w:r w:rsidRPr="00457F08">
                    <w:rPr>
                      <w:b/>
                      <w:bCs/>
                      <w:color w:val="000000" w:themeColor="text1"/>
                      <w:szCs w:val="21"/>
                    </w:rPr>
                    <w:t>缸）</w:t>
                  </w:r>
                </w:p>
              </w:tc>
              <w:tc>
                <w:tcPr>
                  <w:tcW w:w="1000" w:type="pct"/>
                  <w:noWrap/>
                </w:tcPr>
                <w:p w14:paraId="751C06EF"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额定净功率（</w:t>
                  </w:r>
                  <w:r w:rsidRPr="00457F08">
                    <w:rPr>
                      <w:b/>
                      <w:bCs/>
                      <w:color w:val="000000" w:themeColor="text1"/>
                      <w:szCs w:val="21"/>
                    </w:rPr>
                    <w:t>P</w:t>
                  </w:r>
                  <w:r w:rsidRPr="00457F08">
                    <w:rPr>
                      <w:b/>
                      <w:bCs/>
                      <w:color w:val="000000" w:themeColor="text1"/>
                      <w:szCs w:val="21"/>
                    </w:rPr>
                    <w:t>）</w:t>
                  </w:r>
                </w:p>
                <w:p w14:paraId="4F42F5F6"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w:t>
                  </w:r>
                  <w:r w:rsidRPr="00457F08">
                    <w:rPr>
                      <w:b/>
                      <w:bCs/>
                      <w:color w:val="000000" w:themeColor="text1"/>
                      <w:szCs w:val="21"/>
                    </w:rPr>
                    <w:t>kW</w:t>
                  </w:r>
                  <w:r w:rsidRPr="00457F08">
                    <w:rPr>
                      <w:b/>
                      <w:bCs/>
                      <w:color w:val="000000" w:themeColor="text1"/>
                      <w:szCs w:val="21"/>
                    </w:rPr>
                    <w:t>）</w:t>
                  </w:r>
                </w:p>
              </w:tc>
              <w:tc>
                <w:tcPr>
                  <w:tcW w:w="1000" w:type="pct"/>
                  <w:noWrap/>
                </w:tcPr>
                <w:p w14:paraId="56E2B103" w14:textId="77777777" w:rsidR="008D0B69" w:rsidRPr="00457F08" w:rsidRDefault="008D0B69" w:rsidP="008D0B69">
                  <w:pPr>
                    <w:adjustRightInd w:val="0"/>
                    <w:ind w:firstLine="422"/>
                    <w:rPr>
                      <w:b/>
                      <w:bCs/>
                      <w:color w:val="000000" w:themeColor="text1"/>
                      <w:szCs w:val="21"/>
                    </w:rPr>
                  </w:pPr>
                  <w:proofErr w:type="spellStart"/>
                  <w:r w:rsidRPr="00457F08">
                    <w:rPr>
                      <w:b/>
                      <w:bCs/>
                      <w:color w:val="000000" w:themeColor="text1"/>
                      <w:szCs w:val="21"/>
                    </w:rPr>
                    <w:t>HC+NOx</w:t>
                  </w:r>
                  <w:proofErr w:type="spellEnd"/>
                </w:p>
                <w:p w14:paraId="51ADA757"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w:t>
                  </w:r>
                  <w:r w:rsidRPr="00457F08">
                    <w:rPr>
                      <w:b/>
                      <w:bCs/>
                      <w:color w:val="000000" w:themeColor="text1"/>
                      <w:szCs w:val="21"/>
                    </w:rPr>
                    <w:t>g/kWh</w:t>
                  </w:r>
                  <w:r w:rsidRPr="00457F08">
                    <w:rPr>
                      <w:b/>
                      <w:bCs/>
                      <w:color w:val="000000" w:themeColor="text1"/>
                      <w:szCs w:val="21"/>
                    </w:rPr>
                    <w:t>）</w:t>
                  </w:r>
                </w:p>
              </w:tc>
              <w:tc>
                <w:tcPr>
                  <w:tcW w:w="1000" w:type="pct"/>
                  <w:noWrap/>
                </w:tcPr>
                <w:p w14:paraId="0DF999FD"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PM</w:t>
                  </w:r>
                </w:p>
                <w:p w14:paraId="3B95292C" w14:textId="77777777" w:rsidR="008D0B69" w:rsidRPr="00457F08" w:rsidRDefault="008D0B69" w:rsidP="008D0B69">
                  <w:pPr>
                    <w:adjustRightInd w:val="0"/>
                    <w:ind w:firstLine="422"/>
                    <w:rPr>
                      <w:b/>
                      <w:bCs/>
                      <w:color w:val="000000" w:themeColor="text1"/>
                      <w:szCs w:val="21"/>
                    </w:rPr>
                  </w:pPr>
                  <w:r w:rsidRPr="00457F08">
                    <w:rPr>
                      <w:b/>
                      <w:bCs/>
                      <w:color w:val="000000" w:themeColor="text1"/>
                      <w:szCs w:val="21"/>
                    </w:rPr>
                    <w:t>（</w:t>
                  </w:r>
                  <w:r w:rsidRPr="00457F08">
                    <w:rPr>
                      <w:b/>
                      <w:bCs/>
                      <w:color w:val="000000" w:themeColor="text1"/>
                      <w:szCs w:val="21"/>
                    </w:rPr>
                    <w:t>g/kWh</w:t>
                  </w:r>
                  <w:r w:rsidRPr="00457F08">
                    <w:rPr>
                      <w:b/>
                      <w:bCs/>
                      <w:color w:val="000000" w:themeColor="text1"/>
                      <w:szCs w:val="21"/>
                    </w:rPr>
                    <w:t>）</w:t>
                  </w:r>
                </w:p>
              </w:tc>
            </w:tr>
            <w:tr w:rsidR="00457F08" w:rsidRPr="00457F08" w14:paraId="43B1C6FC" w14:textId="77777777" w:rsidTr="00F05414">
              <w:trPr>
                <w:trHeight w:val="340"/>
              </w:trPr>
              <w:tc>
                <w:tcPr>
                  <w:tcW w:w="998" w:type="pct"/>
                  <w:vMerge w:val="restart"/>
                  <w:noWrap/>
                </w:tcPr>
                <w:p w14:paraId="4F34530D" w14:textId="77777777" w:rsidR="008D0B69" w:rsidRPr="00457F08" w:rsidRDefault="008D0B69" w:rsidP="008D0B69">
                  <w:pPr>
                    <w:adjustRightInd w:val="0"/>
                    <w:ind w:firstLine="422"/>
                    <w:rPr>
                      <w:color w:val="000000" w:themeColor="text1"/>
                      <w:szCs w:val="21"/>
                    </w:rPr>
                  </w:pPr>
                  <w:r w:rsidRPr="00457F08">
                    <w:rPr>
                      <w:color w:val="000000" w:themeColor="text1"/>
                      <w:szCs w:val="21"/>
                    </w:rPr>
                    <w:t>第一类</w:t>
                  </w:r>
                </w:p>
              </w:tc>
              <w:tc>
                <w:tcPr>
                  <w:tcW w:w="1000" w:type="pct"/>
                  <w:noWrap/>
                </w:tcPr>
                <w:p w14:paraId="25630698" w14:textId="77777777" w:rsidR="008D0B69" w:rsidRPr="00457F08" w:rsidRDefault="008D0B69" w:rsidP="008D0B69">
                  <w:pPr>
                    <w:adjustRightInd w:val="0"/>
                    <w:ind w:firstLine="422"/>
                    <w:rPr>
                      <w:color w:val="000000" w:themeColor="text1"/>
                      <w:szCs w:val="21"/>
                    </w:rPr>
                  </w:pPr>
                  <w:r w:rsidRPr="00457F08">
                    <w:rPr>
                      <w:color w:val="000000" w:themeColor="text1"/>
                      <w:szCs w:val="21"/>
                    </w:rPr>
                    <w:t>SV</w:t>
                  </w:r>
                  <w:r w:rsidRPr="00457F08">
                    <w:rPr>
                      <w:color w:val="000000" w:themeColor="text1"/>
                      <w:szCs w:val="21"/>
                    </w:rPr>
                    <w:t>＜</w:t>
                  </w:r>
                  <w:r w:rsidRPr="00457F08">
                    <w:rPr>
                      <w:color w:val="000000" w:themeColor="text1"/>
                      <w:szCs w:val="21"/>
                    </w:rPr>
                    <w:t>0.9</w:t>
                  </w:r>
                </w:p>
              </w:tc>
              <w:tc>
                <w:tcPr>
                  <w:tcW w:w="1000" w:type="pct"/>
                  <w:noWrap/>
                </w:tcPr>
                <w:p w14:paraId="6300CC22" w14:textId="77777777" w:rsidR="008D0B69" w:rsidRPr="00457F08" w:rsidRDefault="008D0B69" w:rsidP="008D0B69">
                  <w:pPr>
                    <w:adjustRightInd w:val="0"/>
                    <w:ind w:firstLine="422"/>
                    <w:rPr>
                      <w:color w:val="000000" w:themeColor="text1"/>
                      <w:szCs w:val="21"/>
                    </w:rPr>
                  </w:pPr>
                  <w:r w:rsidRPr="00457F08">
                    <w:rPr>
                      <w:color w:val="000000" w:themeColor="text1"/>
                      <w:szCs w:val="21"/>
                    </w:rPr>
                    <w:t>P≥37</w:t>
                  </w:r>
                </w:p>
              </w:tc>
              <w:tc>
                <w:tcPr>
                  <w:tcW w:w="1000" w:type="pct"/>
                  <w:noWrap/>
                </w:tcPr>
                <w:p w14:paraId="30A4292B" w14:textId="77777777" w:rsidR="008D0B69" w:rsidRPr="00457F08" w:rsidRDefault="008D0B69" w:rsidP="008D0B69">
                  <w:pPr>
                    <w:adjustRightInd w:val="0"/>
                    <w:ind w:firstLine="422"/>
                    <w:rPr>
                      <w:color w:val="000000" w:themeColor="text1"/>
                      <w:szCs w:val="21"/>
                    </w:rPr>
                  </w:pPr>
                  <w:r w:rsidRPr="00457F08">
                    <w:rPr>
                      <w:color w:val="000000" w:themeColor="text1"/>
                      <w:szCs w:val="21"/>
                    </w:rPr>
                    <w:t>5.8</w:t>
                  </w:r>
                </w:p>
              </w:tc>
              <w:tc>
                <w:tcPr>
                  <w:tcW w:w="1000" w:type="pct"/>
                  <w:noWrap/>
                </w:tcPr>
                <w:p w14:paraId="24CC10EB" w14:textId="77777777" w:rsidR="008D0B69" w:rsidRPr="00457F08" w:rsidRDefault="008D0B69" w:rsidP="008D0B69">
                  <w:pPr>
                    <w:adjustRightInd w:val="0"/>
                    <w:ind w:firstLine="422"/>
                    <w:rPr>
                      <w:color w:val="000000" w:themeColor="text1"/>
                      <w:szCs w:val="21"/>
                    </w:rPr>
                  </w:pPr>
                  <w:r w:rsidRPr="00457F08">
                    <w:rPr>
                      <w:color w:val="000000" w:themeColor="text1"/>
                      <w:szCs w:val="21"/>
                    </w:rPr>
                    <w:t>0.3</w:t>
                  </w:r>
                </w:p>
              </w:tc>
            </w:tr>
            <w:tr w:rsidR="00457F08" w:rsidRPr="00457F08" w14:paraId="7751A2BD" w14:textId="77777777" w:rsidTr="00F05414">
              <w:trPr>
                <w:trHeight w:val="340"/>
              </w:trPr>
              <w:tc>
                <w:tcPr>
                  <w:tcW w:w="998" w:type="pct"/>
                  <w:vMerge/>
                  <w:noWrap/>
                </w:tcPr>
                <w:p w14:paraId="162B938E" w14:textId="77777777" w:rsidR="008D0B69" w:rsidRPr="00457F08" w:rsidRDefault="008D0B69" w:rsidP="008D0B69">
                  <w:pPr>
                    <w:ind w:firstLine="422"/>
                    <w:rPr>
                      <w:color w:val="000000" w:themeColor="text1"/>
                      <w:szCs w:val="21"/>
                    </w:rPr>
                  </w:pPr>
                </w:p>
              </w:tc>
              <w:tc>
                <w:tcPr>
                  <w:tcW w:w="2000" w:type="pct"/>
                  <w:gridSpan w:val="2"/>
                  <w:noWrap/>
                </w:tcPr>
                <w:p w14:paraId="20C8788B" w14:textId="77777777" w:rsidR="008D0B69" w:rsidRPr="00457F08" w:rsidRDefault="008D0B69" w:rsidP="008D0B69">
                  <w:pPr>
                    <w:adjustRightInd w:val="0"/>
                    <w:ind w:firstLine="422"/>
                    <w:rPr>
                      <w:color w:val="000000" w:themeColor="text1"/>
                      <w:szCs w:val="21"/>
                    </w:rPr>
                  </w:pPr>
                  <w:r w:rsidRPr="00457F08">
                    <w:rPr>
                      <w:color w:val="000000" w:themeColor="text1"/>
                      <w:szCs w:val="21"/>
                    </w:rPr>
                    <w:t>0.9≤SV</w:t>
                  </w:r>
                  <w:r w:rsidRPr="00457F08">
                    <w:rPr>
                      <w:color w:val="000000" w:themeColor="text1"/>
                      <w:szCs w:val="21"/>
                    </w:rPr>
                    <w:t>＜</w:t>
                  </w:r>
                  <w:r w:rsidRPr="00457F08">
                    <w:rPr>
                      <w:color w:val="000000" w:themeColor="text1"/>
                      <w:szCs w:val="21"/>
                    </w:rPr>
                    <w:t>1.2</w:t>
                  </w:r>
                </w:p>
              </w:tc>
              <w:tc>
                <w:tcPr>
                  <w:tcW w:w="1000" w:type="pct"/>
                  <w:noWrap/>
                </w:tcPr>
                <w:p w14:paraId="45C52AB0" w14:textId="77777777" w:rsidR="008D0B69" w:rsidRPr="00457F08" w:rsidRDefault="008D0B69" w:rsidP="008D0B69">
                  <w:pPr>
                    <w:adjustRightInd w:val="0"/>
                    <w:ind w:firstLine="422"/>
                    <w:rPr>
                      <w:color w:val="000000" w:themeColor="text1"/>
                      <w:szCs w:val="21"/>
                    </w:rPr>
                  </w:pPr>
                  <w:r w:rsidRPr="00457F08">
                    <w:rPr>
                      <w:color w:val="000000" w:themeColor="text1"/>
                      <w:szCs w:val="21"/>
                    </w:rPr>
                    <w:t>5.8</w:t>
                  </w:r>
                </w:p>
              </w:tc>
              <w:tc>
                <w:tcPr>
                  <w:tcW w:w="1000" w:type="pct"/>
                  <w:noWrap/>
                </w:tcPr>
                <w:p w14:paraId="380372A3" w14:textId="77777777" w:rsidR="008D0B69" w:rsidRPr="00457F08" w:rsidRDefault="008D0B69" w:rsidP="008D0B69">
                  <w:pPr>
                    <w:adjustRightInd w:val="0"/>
                    <w:ind w:firstLine="422"/>
                    <w:rPr>
                      <w:color w:val="000000" w:themeColor="text1"/>
                      <w:szCs w:val="21"/>
                    </w:rPr>
                  </w:pPr>
                  <w:r w:rsidRPr="00457F08">
                    <w:rPr>
                      <w:color w:val="000000" w:themeColor="text1"/>
                      <w:szCs w:val="21"/>
                    </w:rPr>
                    <w:t>0.14</w:t>
                  </w:r>
                </w:p>
              </w:tc>
            </w:tr>
            <w:tr w:rsidR="00457F08" w:rsidRPr="00457F08" w14:paraId="368D4BC8" w14:textId="77777777" w:rsidTr="00F05414">
              <w:trPr>
                <w:trHeight w:val="340"/>
              </w:trPr>
              <w:tc>
                <w:tcPr>
                  <w:tcW w:w="998" w:type="pct"/>
                  <w:vMerge/>
                  <w:noWrap/>
                </w:tcPr>
                <w:p w14:paraId="11DD3076" w14:textId="77777777" w:rsidR="008D0B69" w:rsidRPr="00457F08" w:rsidRDefault="008D0B69" w:rsidP="008D0B69">
                  <w:pPr>
                    <w:ind w:firstLine="422"/>
                    <w:rPr>
                      <w:color w:val="000000" w:themeColor="text1"/>
                      <w:szCs w:val="21"/>
                    </w:rPr>
                  </w:pPr>
                </w:p>
              </w:tc>
              <w:tc>
                <w:tcPr>
                  <w:tcW w:w="2000" w:type="pct"/>
                  <w:gridSpan w:val="2"/>
                  <w:noWrap/>
                </w:tcPr>
                <w:p w14:paraId="6D98E5D2" w14:textId="77777777" w:rsidR="008D0B69" w:rsidRPr="00457F08" w:rsidRDefault="008D0B69" w:rsidP="008D0B69">
                  <w:pPr>
                    <w:adjustRightInd w:val="0"/>
                    <w:ind w:firstLine="422"/>
                    <w:rPr>
                      <w:color w:val="000000" w:themeColor="text1"/>
                      <w:szCs w:val="21"/>
                    </w:rPr>
                  </w:pPr>
                  <w:r w:rsidRPr="00457F08">
                    <w:rPr>
                      <w:color w:val="000000" w:themeColor="text1"/>
                      <w:szCs w:val="21"/>
                    </w:rPr>
                    <w:t>1.2≤SV</w:t>
                  </w:r>
                  <w:r w:rsidRPr="00457F08">
                    <w:rPr>
                      <w:color w:val="000000" w:themeColor="text1"/>
                      <w:szCs w:val="21"/>
                    </w:rPr>
                    <w:t>＜</w:t>
                  </w:r>
                  <w:r w:rsidRPr="00457F08">
                    <w:rPr>
                      <w:color w:val="000000" w:themeColor="text1"/>
                      <w:szCs w:val="21"/>
                    </w:rPr>
                    <w:t>5</w:t>
                  </w:r>
                </w:p>
              </w:tc>
              <w:tc>
                <w:tcPr>
                  <w:tcW w:w="1000" w:type="pct"/>
                  <w:noWrap/>
                </w:tcPr>
                <w:p w14:paraId="1DB5AA05" w14:textId="77777777" w:rsidR="008D0B69" w:rsidRPr="00457F08" w:rsidRDefault="008D0B69" w:rsidP="008D0B69">
                  <w:pPr>
                    <w:adjustRightInd w:val="0"/>
                    <w:ind w:firstLine="422"/>
                    <w:rPr>
                      <w:color w:val="000000" w:themeColor="text1"/>
                      <w:szCs w:val="21"/>
                    </w:rPr>
                  </w:pPr>
                  <w:r w:rsidRPr="00457F08">
                    <w:rPr>
                      <w:color w:val="000000" w:themeColor="text1"/>
                      <w:szCs w:val="21"/>
                    </w:rPr>
                    <w:t>5.8</w:t>
                  </w:r>
                </w:p>
              </w:tc>
              <w:tc>
                <w:tcPr>
                  <w:tcW w:w="1000" w:type="pct"/>
                  <w:noWrap/>
                </w:tcPr>
                <w:p w14:paraId="5D4837B0" w14:textId="77777777" w:rsidR="008D0B69" w:rsidRPr="00457F08" w:rsidRDefault="008D0B69" w:rsidP="008D0B69">
                  <w:pPr>
                    <w:adjustRightInd w:val="0"/>
                    <w:ind w:firstLine="422"/>
                    <w:rPr>
                      <w:color w:val="000000" w:themeColor="text1"/>
                      <w:szCs w:val="21"/>
                    </w:rPr>
                  </w:pPr>
                  <w:r w:rsidRPr="00457F08">
                    <w:rPr>
                      <w:color w:val="000000" w:themeColor="text1"/>
                      <w:szCs w:val="21"/>
                    </w:rPr>
                    <w:t>0.12</w:t>
                  </w:r>
                </w:p>
              </w:tc>
            </w:tr>
            <w:tr w:rsidR="00457F08" w:rsidRPr="00457F08" w14:paraId="420AC47D" w14:textId="77777777" w:rsidTr="00F05414">
              <w:trPr>
                <w:trHeight w:val="340"/>
              </w:trPr>
              <w:tc>
                <w:tcPr>
                  <w:tcW w:w="998" w:type="pct"/>
                  <w:vMerge w:val="restart"/>
                  <w:noWrap/>
                </w:tcPr>
                <w:p w14:paraId="65A10043" w14:textId="77777777" w:rsidR="008D0B69" w:rsidRPr="00457F08" w:rsidRDefault="008D0B69" w:rsidP="008D0B69">
                  <w:pPr>
                    <w:adjustRightInd w:val="0"/>
                    <w:ind w:firstLine="422"/>
                    <w:rPr>
                      <w:color w:val="000000" w:themeColor="text1"/>
                      <w:szCs w:val="21"/>
                    </w:rPr>
                  </w:pPr>
                  <w:r w:rsidRPr="00457F08">
                    <w:rPr>
                      <w:color w:val="000000" w:themeColor="text1"/>
                      <w:szCs w:val="21"/>
                    </w:rPr>
                    <w:t>第二类</w:t>
                  </w:r>
                </w:p>
              </w:tc>
              <w:tc>
                <w:tcPr>
                  <w:tcW w:w="1000" w:type="pct"/>
                  <w:vMerge w:val="restart"/>
                  <w:noWrap/>
                </w:tcPr>
                <w:p w14:paraId="6C93E48D" w14:textId="77777777" w:rsidR="008D0B69" w:rsidRPr="00457F08" w:rsidRDefault="008D0B69" w:rsidP="008D0B69">
                  <w:pPr>
                    <w:adjustRightInd w:val="0"/>
                    <w:ind w:firstLine="422"/>
                    <w:rPr>
                      <w:color w:val="000000" w:themeColor="text1"/>
                      <w:szCs w:val="21"/>
                    </w:rPr>
                  </w:pPr>
                  <w:r w:rsidRPr="00457F08">
                    <w:rPr>
                      <w:color w:val="000000" w:themeColor="text1"/>
                      <w:szCs w:val="21"/>
                    </w:rPr>
                    <w:t>5≤SV</w:t>
                  </w:r>
                  <w:r w:rsidRPr="00457F08">
                    <w:rPr>
                      <w:color w:val="000000" w:themeColor="text1"/>
                      <w:szCs w:val="21"/>
                    </w:rPr>
                    <w:t>＜</w:t>
                  </w:r>
                  <w:r w:rsidRPr="00457F08">
                    <w:rPr>
                      <w:color w:val="000000" w:themeColor="text1"/>
                      <w:szCs w:val="21"/>
                    </w:rPr>
                    <w:t>15</w:t>
                  </w:r>
                </w:p>
              </w:tc>
              <w:tc>
                <w:tcPr>
                  <w:tcW w:w="1000" w:type="pct"/>
                  <w:noWrap/>
                </w:tcPr>
                <w:p w14:paraId="00B3E9BE" w14:textId="77777777" w:rsidR="008D0B69" w:rsidRPr="00457F08" w:rsidRDefault="008D0B69" w:rsidP="008D0B69">
                  <w:pPr>
                    <w:adjustRightInd w:val="0"/>
                    <w:ind w:firstLine="422"/>
                    <w:rPr>
                      <w:color w:val="000000" w:themeColor="text1"/>
                      <w:szCs w:val="21"/>
                    </w:rPr>
                  </w:pPr>
                  <w:r w:rsidRPr="00457F08">
                    <w:rPr>
                      <w:color w:val="000000" w:themeColor="text1"/>
                      <w:szCs w:val="21"/>
                    </w:rPr>
                    <w:t>P</w:t>
                  </w:r>
                  <w:r w:rsidRPr="00457F08">
                    <w:rPr>
                      <w:color w:val="000000" w:themeColor="text1"/>
                      <w:szCs w:val="21"/>
                    </w:rPr>
                    <w:t>＜</w:t>
                  </w:r>
                  <w:r w:rsidRPr="00457F08">
                    <w:rPr>
                      <w:color w:val="000000" w:themeColor="text1"/>
                      <w:szCs w:val="21"/>
                    </w:rPr>
                    <w:t>2000</w:t>
                  </w:r>
                </w:p>
              </w:tc>
              <w:tc>
                <w:tcPr>
                  <w:tcW w:w="1000" w:type="pct"/>
                  <w:noWrap/>
                </w:tcPr>
                <w:p w14:paraId="111ABC86" w14:textId="77777777" w:rsidR="008D0B69" w:rsidRPr="00457F08" w:rsidRDefault="008D0B69" w:rsidP="008D0B69">
                  <w:pPr>
                    <w:adjustRightInd w:val="0"/>
                    <w:ind w:firstLine="422"/>
                    <w:rPr>
                      <w:color w:val="000000" w:themeColor="text1"/>
                      <w:szCs w:val="21"/>
                    </w:rPr>
                  </w:pPr>
                  <w:r w:rsidRPr="00457F08">
                    <w:rPr>
                      <w:color w:val="000000" w:themeColor="text1"/>
                      <w:szCs w:val="21"/>
                    </w:rPr>
                    <w:t>6.2</w:t>
                  </w:r>
                </w:p>
              </w:tc>
              <w:tc>
                <w:tcPr>
                  <w:tcW w:w="1000" w:type="pct"/>
                  <w:noWrap/>
                </w:tcPr>
                <w:p w14:paraId="49BF1162" w14:textId="77777777" w:rsidR="008D0B69" w:rsidRPr="00457F08" w:rsidRDefault="008D0B69" w:rsidP="008D0B69">
                  <w:pPr>
                    <w:adjustRightInd w:val="0"/>
                    <w:ind w:firstLine="422"/>
                    <w:rPr>
                      <w:color w:val="000000" w:themeColor="text1"/>
                      <w:szCs w:val="21"/>
                    </w:rPr>
                  </w:pPr>
                  <w:r w:rsidRPr="00457F08">
                    <w:rPr>
                      <w:color w:val="000000" w:themeColor="text1"/>
                      <w:szCs w:val="21"/>
                    </w:rPr>
                    <w:t>0.14</w:t>
                  </w:r>
                </w:p>
              </w:tc>
            </w:tr>
            <w:tr w:rsidR="00457F08" w:rsidRPr="00457F08" w14:paraId="71B587B1" w14:textId="77777777" w:rsidTr="00F05414">
              <w:trPr>
                <w:trHeight w:val="340"/>
              </w:trPr>
              <w:tc>
                <w:tcPr>
                  <w:tcW w:w="998" w:type="pct"/>
                  <w:vMerge/>
                  <w:noWrap/>
                </w:tcPr>
                <w:p w14:paraId="3220D683" w14:textId="77777777" w:rsidR="008D0B69" w:rsidRPr="00457F08" w:rsidRDefault="008D0B69" w:rsidP="008D0B69">
                  <w:pPr>
                    <w:ind w:firstLine="422"/>
                    <w:rPr>
                      <w:color w:val="000000" w:themeColor="text1"/>
                      <w:szCs w:val="21"/>
                    </w:rPr>
                  </w:pPr>
                </w:p>
              </w:tc>
              <w:tc>
                <w:tcPr>
                  <w:tcW w:w="1000" w:type="pct"/>
                  <w:vMerge/>
                  <w:noWrap/>
                </w:tcPr>
                <w:p w14:paraId="30D23708" w14:textId="77777777" w:rsidR="008D0B69" w:rsidRPr="00457F08" w:rsidRDefault="008D0B69" w:rsidP="008D0B69">
                  <w:pPr>
                    <w:ind w:firstLine="422"/>
                    <w:rPr>
                      <w:color w:val="000000" w:themeColor="text1"/>
                      <w:szCs w:val="21"/>
                    </w:rPr>
                  </w:pPr>
                </w:p>
              </w:tc>
              <w:tc>
                <w:tcPr>
                  <w:tcW w:w="1000" w:type="pct"/>
                  <w:noWrap/>
                </w:tcPr>
                <w:p w14:paraId="0B9606C6" w14:textId="77777777" w:rsidR="008D0B69" w:rsidRPr="00457F08" w:rsidRDefault="008D0B69" w:rsidP="008D0B69">
                  <w:pPr>
                    <w:adjustRightInd w:val="0"/>
                    <w:ind w:firstLine="422"/>
                    <w:rPr>
                      <w:color w:val="000000" w:themeColor="text1"/>
                      <w:szCs w:val="21"/>
                    </w:rPr>
                  </w:pPr>
                  <w:r w:rsidRPr="00457F08">
                    <w:rPr>
                      <w:color w:val="000000" w:themeColor="text1"/>
                      <w:szCs w:val="21"/>
                    </w:rPr>
                    <w:t>2000≤P</w:t>
                  </w:r>
                  <w:r w:rsidRPr="00457F08">
                    <w:rPr>
                      <w:color w:val="000000" w:themeColor="text1"/>
                      <w:szCs w:val="21"/>
                    </w:rPr>
                    <w:t>＜</w:t>
                  </w:r>
                  <w:r w:rsidRPr="00457F08">
                    <w:rPr>
                      <w:color w:val="000000" w:themeColor="text1"/>
                      <w:szCs w:val="21"/>
                    </w:rPr>
                    <w:t>3700</w:t>
                  </w:r>
                </w:p>
              </w:tc>
              <w:tc>
                <w:tcPr>
                  <w:tcW w:w="1000" w:type="pct"/>
                  <w:noWrap/>
                </w:tcPr>
                <w:p w14:paraId="158E9DBE" w14:textId="77777777" w:rsidR="008D0B69" w:rsidRPr="00457F08" w:rsidRDefault="008D0B69" w:rsidP="008D0B69">
                  <w:pPr>
                    <w:adjustRightInd w:val="0"/>
                    <w:ind w:firstLine="422"/>
                    <w:rPr>
                      <w:color w:val="000000" w:themeColor="text1"/>
                      <w:szCs w:val="21"/>
                    </w:rPr>
                  </w:pPr>
                  <w:r w:rsidRPr="00457F08">
                    <w:rPr>
                      <w:color w:val="000000" w:themeColor="text1"/>
                      <w:szCs w:val="21"/>
                    </w:rPr>
                    <w:t>7.8</w:t>
                  </w:r>
                </w:p>
              </w:tc>
              <w:tc>
                <w:tcPr>
                  <w:tcW w:w="1000" w:type="pct"/>
                  <w:noWrap/>
                </w:tcPr>
                <w:p w14:paraId="1B464443" w14:textId="77777777" w:rsidR="008D0B69" w:rsidRPr="00457F08" w:rsidRDefault="008D0B69" w:rsidP="008D0B69">
                  <w:pPr>
                    <w:adjustRightInd w:val="0"/>
                    <w:ind w:firstLine="422"/>
                    <w:rPr>
                      <w:color w:val="000000" w:themeColor="text1"/>
                      <w:szCs w:val="21"/>
                    </w:rPr>
                  </w:pPr>
                  <w:r w:rsidRPr="00457F08">
                    <w:rPr>
                      <w:color w:val="000000" w:themeColor="text1"/>
                      <w:szCs w:val="21"/>
                    </w:rPr>
                    <w:t>0.14</w:t>
                  </w:r>
                </w:p>
              </w:tc>
            </w:tr>
            <w:tr w:rsidR="00457F08" w:rsidRPr="00457F08" w14:paraId="5186D17F" w14:textId="77777777" w:rsidTr="00F05414">
              <w:trPr>
                <w:trHeight w:val="340"/>
              </w:trPr>
              <w:tc>
                <w:tcPr>
                  <w:tcW w:w="998" w:type="pct"/>
                  <w:vMerge/>
                  <w:noWrap/>
                </w:tcPr>
                <w:p w14:paraId="5C238AD5" w14:textId="77777777" w:rsidR="008D0B69" w:rsidRPr="00457F08" w:rsidRDefault="008D0B69" w:rsidP="008D0B69">
                  <w:pPr>
                    <w:ind w:firstLine="422"/>
                    <w:rPr>
                      <w:color w:val="000000" w:themeColor="text1"/>
                      <w:szCs w:val="21"/>
                    </w:rPr>
                  </w:pPr>
                </w:p>
              </w:tc>
              <w:tc>
                <w:tcPr>
                  <w:tcW w:w="1000" w:type="pct"/>
                  <w:vMerge/>
                  <w:noWrap/>
                </w:tcPr>
                <w:p w14:paraId="5A91FF32" w14:textId="77777777" w:rsidR="008D0B69" w:rsidRPr="00457F08" w:rsidRDefault="008D0B69" w:rsidP="008D0B69">
                  <w:pPr>
                    <w:ind w:firstLine="422"/>
                    <w:rPr>
                      <w:color w:val="000000" w:themeColor="text1"/>
                      <w:szCs w:val="21"/>
                    </w:rPr>
                  </w:pPr>
                </w:p>
              </w:tc>
              <w:tc>
                <w:tcPr>
                  <w:tcW w:w="1000" w:type="pct"/>
                  <w:noWrap/>
                </w:tcPr>
                <w:p w14:paraId="2DF7F7A2" w14:textId="77777777" w:rsidR="008D0B69" w:rsidRPr="00457F08" w:rsidRDefault="008D0B69" w:rsidP="008D0B69">
                  <w:pPr>
                    <w:adjustRightInd w:val="0"/>
                    <w:ind w:firstLine="422"/>
                    <w:rPr>
                      <w:color w:val="000000" w:themeColor="text1"/>
                      <w:szCs w:val="21"/>
                    </w:rPr>
                  </w:pPr>
                  <w:r w:rsidRPr="00457F08">
                    <w:rPr>
                      <w:color w:val="000000" w:themeColor="text1"/>
                      <w:szCs w:val="21"/>
                    </w:rPr>
                    <w:t>P≥3700</w:t>
                  </w:r>
                </w:p>
              </w:tc>
              <w:tc>
                <w:tcPr>
                  <w:tcW w:w="1000" w:type="pct"/>
                  <w:noWrap/>
                </w:tcPr>
                <w:p w14:paraId="1CE3CCDB" w14:textId="77777777" w:rsidR="008D0B69" w:rsidRPr="00457F08" w:rsidRDefault="008D0B69" w:rsidP="008D0B69">
                  <w:pPr>
                    <w:adjustRightInd w:val="0"/>
                    <w:ind w:firstLine="422"/>
                    <w:rPr>
                      <w:color w:val="000000" w:themeColor="text1"/>
                      <w:szCs w:val="21"/>
                    </w:rPr>
                  </w:pPr>
                  <w:r w:rsidRPr="00457F08">
                    <w:rPr>
                      <w:color w:val="000000" w:themeColor="text1"/>
                      <w:szCs w:val="21"/>
                    </w:rPr>
                    <w:t>7.8</w:t>
                  </w:r>
                </w:p>
              </w:tc>
              <w:tc>
                <w:tcPr>
                  <w:tcW w:w="1000" w:type="pct"/>
                  <w:noWrap/>
                </w:tcPr>
                <w:p w14:paraId="6A36C094" w14:textId="77777777" w:rsidR="008D0B69" w:rsidRPr="00457F08" w:rsidRDefault="008D0B69" w:rsidP="008D0B69">
                  <w:pPr>
                    <w:adjustRightInd w:val="0"/>
                    <w:ind w:firstLine="422"/>
                    <w:rPr>
                      <w:color w:val="000000" w:themeColor="text1"/>
                      <w:szCs w:val="21"/>
                    </w:rPr>
                  </w:pPr>
                  <w:r w:rsidRPr="00457F08">
                    <w:rPr>
                      <w:color w:val="000000" w:themeColor="text1"/>
                      <w:szCs w:val="21"/>
                    </w:rPr>
                    <w:t>0.27</w:t>
                  </w:r>
                </w:p>
              </w:tc>
            </w:tr>
            <w:tr w:rsidR="00457F08" w:rsidRPr="00457F08" w14:paraId="52648AC5" w14:textId="77777777" w:rsidTr="00F05414">
              <w:trPr>
                <w:trHeight w:val="340"/>
              </w:trPr>
              <w:tc>
                <w:tcPr>
                  <w:tcW w:w="998" w:type="pct"/>
                  <w:vMerge/>
                  <w:noWrap/>
                </w:tcPr>
                <w:p w14:paraId="3C1FC5E9" w14:textId="77777777" w:rsidR="008D0B69" w:rsidRPr="00457F08" w:rsidRDefault="008D0B69" w:rsidP="008D0B69">
                  <w:pPr>
                    <w:ind w:firstLine="422"/>
                    <w:rPr>
                      <w:color w:val="000000" w:themeColor="text1"/>
                      <w:szCs w:val="21"/>
                    </w:rPr>
                  </w:pPr>
                </w:p>
              </w:tc>
              <w:tc>
                <w:tcPr>
                  <w:tcW w:w="1000" w:type="pct"/>
                  <w:vMerge w:val="restart"/>
                  <w:noWrap/>
                </w:tcPr>
                <w:p w14:paraId="29F84E24" w14:textId="77777777" w:rsidR="008D0B69" w:rsidRPr="00457F08" w:rsidRDefault="008D0B69" w:rsidP="008D0B69">
                  <w:pPr>
                    <w:adjustRightInd w:val="0"/>
                    <w:ind w:firstLine="422"/>
                    <w:rPr>
                      <w:color w:val="000000" w:themeColor="text1"/>
                      <w:szCs w:val="21"/>
                    </w:rPr>
                  </w:pPr>
                  <w:r w:rsidRPr="00457F08">
                    <w:rPr>
                      <w:color w:val="000000" w:themeColor="text1"/>
                      <w:szCs w:val="21"/>
                    </w:rPr>
                    <w:t>15≤SV</w:t>
                  </w:r>
                  <w:r w:rsidRPr="00457F08">
                    <w:rPr>
                      <w:color w:val="000000" w:themeColor="text1"/>
                      <w:szCs w:val="21"/>
                    </w:rPr>
                    <w:t>＜</w:t>
                  </w:r>
                  <w:r w:rsidRPr="00457F08">
                    <w:rPr>
                      <w:color w:val="000000" w:themeColor="text1"/>
                      <w:szCs w:val="21"/>
                    </w:rPr>
                    <w:t>20</w:t>
                  </w:r>
                </w:p>
              </w:tc>
              <w:tc>
                <w:tcPr>
                  <w:tcW w:w="1000" w:type="pct"/>
                  <w:noWrap/>
                </w:tcPr>
                <w:p w14:paraId="35DA9465" w14:textId="77777777" w:rsidR="008D0B69" w:rsidRPr="00457F08" w:rsidRDefault="008D0B69" w:rsidP="008D0B69">
                  <w:pPr>
                    <w:adjustRightInd w:val="0"/>
                    <w:ind w:firstLine="422"/>
                    <w:rPr>
                      <w:color w:val="000000" w:themeColor="text1"/>
                      <w:szCs w:val="21"/>
                    </w:rPr>
                  </w:pPr>
                  <w:r w:rsidRPr="00457F08">
                    <w:rPr>
                      <w:color w:val="000000" w:themeColor="text1"/>
                      <w:szCs w:val="21"/>
                    </w:rPr>
                    <w:t>P</w:t>
                  </w:r>
                  <w:r w:rsidRPr="00457F08">
                    <w:rPr>
                      <w:color w:val="000000" w:themeColor="text1"/>
                      <w:szCs w:val="21"/>
                    </w:rPr>
                    <w:t>＜</w:t>
                  </w:r>
                  <w:r w:rsidRPr="00457F08">
                    <w:rPr>
                      <w:color w:val="000000" w:themeColor="text1"/>
                      <w:szCs w:val="21"/>
                    </w:rPr>
                    <w:t>2000</w:t>
                  </w:r>
                </w:p>
              </w:tc>
              <w:tc>
                <w:tcPr>
                  <w:tcW w:w="1000" w:type="pct"/>
                  <w:noWrap/>
                </w:tcPr>
                <w:p w14:paraId="1D7BADF3" w14:textId="77777777" w:rsidR="008D0B69" w:rsidRPr="00457F08" w:rsidRDefault="008D0B69" w:rsidP="008D0B69">
                  <w:pPr>
                    <w:adjustRightInd w:val="0"/>
                    <w:ind w:firstLine="422"/>
                    <w:rPr>
                      <w:color w:val="000000" w:themeColor="text1"/>
                      <w:szCs w:val="21"/>
                    </w:rPr>
                  </w:pPr>
                  <w:r w:rsidRPr="00457F08">
                    <w:rPr>
                      <w:color w:val="000000" w:themeColor="text1"/>
                      <w:szCs w:val="21"/>
                    </w:rPr>
                    <w:t>7.0</w:t>
                  </w:r>
                </w:p>
              </w:tc>
              <w:tc>
                <w:tcPr>
                  <w:tcW w:w="1000" w:type="pct"/>
                  <w:noWrap/>
                </w:tcPr>
                <w:p w14:paraId="2CCD1327" w14:textId="77777777" w:rsidR="008D0B69" w:rsidRPr="00457F08" w:rsidRDefault="008D0B69" w:rsidP="008D0B69">
                  <w:pPr>
                    <w:adjustRightInd w:val="0"/>
                    <w:ind w:firstLine="422"/>
                    <w:rPr>
                      <w:color w:val="000000" w:themeColor="text1"/>
                      <w:szCs w:val="21"/>
                    </w:rPr>
                  </w:pPr>
                  <w:r w:rsidRPr="00457F08">
                    <w:rPr>
                      <w:color w:val="000000" w:themeColor="text1"/>
                      <w:szCs w:val="21"/>
                    </w:rPr>
                    <w:t>0.34</w:t>
                  </w:r>
                </w:p>
              </w:tc>
            </w:tr>
            <w:tr w:rsidR="00457F08" w:rsidRPr="00457F08" w14:paraId="33E74C4C" w14:textId="77777777" w:rsidTr="00F05414">
              <w:trPr>
                <w:trHeight w:val="340"/>
              </w:trPr>
              <w:tc>
                <w:tcPr>
                  <w:tcW w:w="998" w:type="pct"/>
                  <w:vMerge/>
                  <w:noWrap/>
                </w:tcPr>
                <w:p w14:paraId="762C8BF8" w14:textId="77777777" w:rsidR="008D0B69" w:rsidRPr="00457F08" w:rsidRDefault="008D0B69" w:rsidP="008D0B69">
                  <w:pPr>
                    <w:ind w:firstLine="422"/>
                    <w:rPr>
                      <w:color w:val="000000" w:themeColor="text1"/>
                      <w:szCs w:val="21"/>
                    </w:rPr>
                  </w:pPr>
                </w:p>
              </w:tc>
              <w:tc>
                <w:tcPr>
                  <w:tcW w:w="1000" w:type="pct"/>
                  <w:vMerge/>
                  <w:noWrap/>
                </w:tcPr>
                <w:p w14:paraId="26029238" w14:textId="77777777" w:rsidR="008D0B69" w:rsidRPr="00457F08" w:rsidRDefault="008D0B69" w:rsidP="008D0B69">
                  <w:pPr>
                    <w:ind w:firstLine="422"/>
                    <w:rPr>
                      <w:color w:val="000000" w:themeColor="text1"/>
                      <w:szCs w:val="21"/>
                    </w:rPr>
                  </w:pPr>
                </w:p>
              </w:tc>
              <w:tc>
                <w:tcPr>
                  <w:tcW w:w="1000" w:type="pct"/>
                  <w:noWrap/>
                </w:tcPr>
                <w:p w14:paraId="4BB04230" w14:textId="77777777" w:rsidR="008D0B69" w:rsidRPr="00457F08" w:rsidRDefault="008D0B69" w:rsidP="008D0B69">
                  <w:pPr>
                    <w:adjustRightInd w:val="0"/>
                    <w:ind w:firstLine="422"/>
                    <w:rPr>
                      <w:color w:val="000000" w:themeColor="text1"/>
                      <w:szCs w:val="21"/>
                    </w:rPr>
                  </w:pPr>
                  <w:r w:rsidRPr="00457F08">
                    <w:rPr>
                      <w:color w:val="000000" w:themeColor="text1"/>
                      <w:szCs w:val="21"/>
                    </w:rPr>
                    <w:t>2000≤P</w:t>
                  </w:r>
                  <w:r w:rsidRPr="00457F08">
                    <w:rPr>
                      <w:color w:val="000000" w:themeColor="text1"/>
                      <w:szCs w:val="21"/>
                    </w:rPr>
                    <w:t>＜</w:t>
                  </w:r>
                  <w:r w:rsidRPr="00457F08">
                    <w:rPr>
                      <w:color w:val="000000" w:themeColor="text1"/>
                      <w:szCs w:val="21"/>
                    </w:rPr>
                    <w:t>3300</w:t>
                  </w:r>
                </w:p>
              </w:tc>
              <w:tc>
                <w:tcPr>
                  <w:tcW w:w="1000" w:type="pct"/>
                  <w:noWrap/>
                </w:tcPr>
                <w:p w14:paraId="43E80F18" w14:textId="77777777" w:rsidR="008D0B69" w:rsidRPr="00457F08" w:rsidRDefault="008D0B69" w:rsidP="008D0B69">
                  <w:pPr>
                    <w:adjustRightInd w:val="0"/>
                    <w:ind w:firstLine="422"/>
                    <w:rPr>
                      <w:color w:val="000000" w:themeColor="text1"/>
                      <w:szCs w:val="21"/>
                    </w:rPr>
                  </w:pPr>
                  <w:r w:rsidRPr="00457F08">
                    <w:rPr>
                      <w:color w:val="000000" w:themeColor="text1"/>
                      <w:szCs w:val="21"/>
                    </w:rPr>
                    <w:t>8.7</w:t>
                  </w:r>
                </w:p>
              </w:tc>
              <w:tc>
                <w:tcPr>
                  <w:tcW w:w="1000" w:type="pct"/>
                  <w:noWrap/>
                </w:tcPr>
                <w:p w14:paraId="3897D586" w14:textId="77777777" w:rsidR="008D0B69" w:rsidRPr="00457F08" w:rsidRDefault="008D0B69" w:rsidP="008D0B69">
                  <w:pPr>
                    <w:adjustRightInd w:val="0"/>
                    <w:ind w:firstLine="422"/>
                    <w:rPr>
                      <w:color w:val="000000" w:themeColor="text1"/>
                      <w:szCs w:val="21"/>
                    </w:rPr>
                  </w:pPr>
                  <w:r w:rsidRPr="00457F08">
                    <w:rPr>
                      <w:color w:val="000000" w:themeColor="text1"/>
                      <w:szCs w:val="21"/>
                    </w:rPr>
                    <w:t>0.50</w:t>
                  </w:r>
                </w:p>
              </w:tc>
            </w:tr>
            <w:tr w:rsidR="00457F08" w:rsidRPr="00457F08" w14:paraId="4DA29597" w14:textId="77777777" w:rsidTr="00F05414">
              <w:trPr>
                <w:trHeight w:val="340"/>
              </w:trPr>
              <w:tc>
                <w:tcPr>
                  <w:tcW w:w="998" w:type="pct"/>
                  <w:vMerge/>
                  <w:noWrap/>
                </w:tcPr>
                <w:p w14:paraId="4B66D88D" w14:textId="77777777" w:rsidR="008D0B69" w:rsidRPr="00457F08" w:rsidRDefault="008D0B69" w:rsidP="008D0B69">
                  <w:pPr>
                    <w:ind w:firstLine="422"/>
                    <w:rPr>
                      <w:color w:val="000000" w:themeColor="text1"/>
                      <w:szCs w:val="21"/>
                    </w:rPr>
                  </w:pPr>
                </w:p>
              </w:tc>
              <w:tc>
                <w:tcPr>
                  <w:tcW w:w="1000" w:type="pct"/>
                  <w:vMerge/>
                  <w:noWrap/>
                </w:tcPr>
                <w:p w14:paraId="438E6400" w14:textId="77777777" w:rsidR="008D0B69" w:rsidRPr="00457F08" w:rsidRDefault="008D0B69" w:rsidP="008D0B69">
                  <w:pPr>
                    <w:ind w:firstLine="422"/>
                    <w:rPr>
                      <w:color w:val="000000" w:themeColor="text1"/>
                      <w:szCs w:val="21"/>
                    </w:rPr>
                  </w:pPr>
                </w:p>
              </w:tc>
              <w:tc>
                <w:tcPr>
                  <w:tcW w:w="1000" w:type="pct"/>
                  <w:noWrap/>
                </w:tcPr>
                <w:p w14:paraId="489F387B" w14:textId="77777777" w:rsidR="008D0B69" w:rsidRPr="00457F08" w:rsidRDefault="008D0B69" w:rsidP="008D0B69">
                  <w:pPr>
                    <w:adjustRightInd w:val="0"/>
                    <w:ind w:firstLine="422"/>
                    <w:rPr>
                      <w:color w:val="000000" w:themeColor="text1"/>
                      <w:szCs w:val="21"/>
                    </w:rPr>
                  </w:pPr>
                  <w:r w:rsidRPr="00457F08">
                    <w:rPr>
                      <w:color w:val="000000" w:themeColor="text1"/>
                      <w:szCs w:val="21"/>
                    </w:rPr>
                    <w:t>P≥3300</w:t>
                  </w:r>
                </w:p>
              </w:tc>
              <w:tc>
                <w:tcPr>
                  <w:tcW w:w="1000" w:type="pct"/>
                  <w:noWrap/>
                </w:tcPr>
                <w:p w14:paraId="1F46906A" w14:textId="77777777" w:rsidR="008D0B69" w:rsidRPr="00457F08" w:rsidRDefault="008D0B69" w:rsidP="008D0B69">
                  <w:pPr>
                    <w:adjustRightInd w:val="0"/>
                    <w:ind w:firstLine="422"/>
                    <w:rPr>
                      <w:color w:val="000000" w:themeColor="text1"/>
                      <w:szCs w:val="21"/>
                    </w:rPr>
                  </w:pPr>
                  <w:r w:rsidRPr="00457F08">
                    <w:rPr>
                      <w:color w:val="000000" w:themeColor="text1"/>
                      <w:szCs w:val="21"/>
                    </w:rPr>
                    <w:t>9.8</w:t>
                  </w:r>
                </w:p>
              </w:tc>
              <w:tc>
                <w:tcPr>
                  <w:tcW w:w="1000" w:type="pct"/>
                  <w:noWrap/>
                </w:tcPr>
                <w:p w14:paraId="711F0227" w14:textId="77777777" w:rsidR="008D0B69" w:rsidRPr="00457F08" w:rsidRDefault="008D0B69" w:rsidP="008D0B69">
                  <w:pPr>
                    <w:adjustRightInd w:val="0"/>
                    <w:ind w:firstLine="422"/>
                    <w:rPr>
                      <w:color w:val="000000" w:themeColor="text1"/>
                      <w:szCs w:val="21"/>
                    </w:rPr>
                  </w:pPr>
                  <w:r w:rsidRPr="00457F08">
                    <w:rPr>
                      <w:color w:val="000000" w:themeColor="text1"/>
                      <w:szCs w:val="21"/>
                    </w:rPr>
                    <w:t>0.50</w:t>
                  </w:r>
                </w:p>
              </w:tc>
            </w:tr>
            <w:tr w:rsidR="00457F08" w:rsidRPr="00457F08" w14:paraId="5ADCF075" w14:textId="77777777" w:rsidTr="00F05414">
              <w:trPr>
                <w:trHeight w:val="340"/>
              </w:trPr>
              <w:tc>
                <w:tcPr>
                  <w:tcW w:w="998" w:type="pct"/>
                  <w:vMerge/>
                  <w:noWrap/>
                </w:tcPr>
                <w:p w14:paraId="7151B2C5" w14:textId="77777777" w:rsidR="008D0B69" w:rsidRPr="00457F08" w:rsidRDefault="008D0B69" w:rsidP="008D0B69">
                  <w:pPr>
                    <w:ind w:firstLine="422"/>
                    <w:rPr>
                      <w:color w:val="000000" w:themeColor="text1"/>
                      <w:szCs w:val="21"/>
                    </w:rPr>
                  </w:pPr>
                </w:p>
              </w:tc>
              <w:tc>
                <w:tcPr>
                  <w:tcW w:w="1000" w:type="pct"/>
                  <w:vMerge w:val="restart"/>
                  <w:noWrap/>
                </w:tcPr>
                <w:p w14:paraId="66442580" w14:textId="77777777" w:rsidR="008D0B69" w:rsidRPr="00457F08" w:rsidRDefault="008D0B69" w:rsidP="008D0B69">
                  <w:pPr>
                    <w:adjustRightInd w:val="0"/>
                    <w:ind w:firstLine="422"/>
                    <w:rPr>
                      <w:color w:val="000000" w:themeColor="text1"/>
                      <w:szCs w:val="21"/>
                    </w:rPr>
                  </w:pPr>
                  <w:r w:rsidRPr="00457F08">
                    <w:rPr>
                      <w:color w:val="000000" w:themeColor="text1"/>
                      <w:szCs w:val="21"/>
                    </w:rPr>
                    <w:t>20≤SV</w:t>
                  </w:r>
                  <w:r w:rsidRPr="00457F08">
                    <w:rPr>
                      <w:color w:val="000000" w:themeColor="text1"/>
                      <w:szCs w:val="21"/>
                    </w:rPr>
                    <w:t>＜</w:t>
                  </w:r>
                  <w:r w:rsidRPr="00457F08">
                    <w:rPr>
                      <w:color w:val="000000" w:themeColor="text1"/>
                      <w:szCs w:val="21"/>
                    </w:rPr>
                    <w:t>25</w:t>
                  </w:r>
                </w:p>
              </w:tc>
              <w:tc>
                <w:tcPr>
                  <w:tcW w:w="1000" w:type="pct"/>
                  <w:noWrap/>
                </w:tcPr>
                <w:p w14:paraId="5F5F9C1B" w14:textId="77777777" w:rsidR="008D0B69" w:rsidRPr="00457F08" w:rsidRDefault="008D0B69" w:rsidP="008D0B69">
                  <w:pPr>
                    <w:adjustRightInd w:val="0"/>
                    <w:ind w:firstLine="422"/>
                    <w:rPr>
                      <w:color w:val="000000" w:themeColor="text1"/>
                      <w:szCs w:val="21"/>
                    </w:rPr>
                  </w:pPr>
                  <w:r w:rsidRPr="00457F08">
                    <w:rPr>
                      <w:color w:val="000000" w:themeColor="text1"/>
                      <w:szCs w:val="21"/>
                    </w:rPr>
                    <w:t>P</w:t>
                  </w:r>
                  <w:r w:rsidRPr="00457F08">
                    <w:rPr>
                      <w:color w:val="000000" w:themeColor="text1"/>
                      <w:szCs w:val="21"/>
                    </w:rPr>
                    <w:t>＜</w:t>
                  </w:r>
                  <w:r w:rsidRPr="00457F08">
                    <w:rPr>
                      <w:color w:val="000000" w:themeColor="text1"/>
                      <w:szCs w:val="21"/>
                    </w:rPr>
                    <w:t>2000</w:t>
                  </w:r>
                </w:p>
              </w:tc>
              <w:tc>
                <w:tcPr>
                  <w:tcW w:w="1000" w:type="pct"/>
                  <w:noWrap/>
                </w:tcPr>
                <w:p w14:paraId="71F49444" w14:textId="77777777" w:rsidR="008D0B69" w:rsidRPr="00457F08" w:rsidRDefault="008D0B69" w:rsidP="008D0B69">
                  <w:pPr>
                    <w:adjustRightInd w:val="0"/>
                    <w:ind w:firstLine="422"/>
                    <w:rPr>
                      <w:color w:val="000000" w:themeColor="text1"/>
                      <w:szCs w:val="21"/>
                    </w:rPr>
                  </w:pPr>
                  <w:r w:rsidRPr="00457F08">
                    <w:rPr>
                      <w:color w:val="000000" w:themeColor="text1"/>
                      <w:szCs w:val="21"/>
                    </w:rPr>
                    <w:t>9.8</w:t>
                  </w:r>
                </w:p>
              </w:tc>
              <w:tc>
                <w:tcPr>
                  <w:tcW w:w="1000" w:type="pct"/>
                  <w:noWrap/>
                </w:tcPr>
                <w:p w14:paraId="4EE8FA73" w14:textId="77777777" w:rsidR="008D0B69" w:rsidRPr="00457F08" w:rsidRDefault="008D0B69" w:rsidP="008D0B69">
                  <w:pPr>
                    <w:adjustRightInd w:val="0"/>
                    <w:ind w:firstLine="422"/>
                    <w:rPr>
                      <w:color w:val="000000" w:themeColor="text1"/>
                      <w:szCs w:val="21"/>
                    </w:rPr>
                  </w:pPr>
                  <w:r w:rsidRPr="00457F08">
                    <w:rPr>
                      <w:color w:val="000000" w:themeColor="text1"/>
                      <w:szCs w:val="21"/>
                    </w:rPr>
                    <w:t>0.27</w:t>
                  </w:r>
                </w:p>
              </w:tc>
            </w:tr>
            <w:tr w:rsidR="00457F08" w:rsidRPr="00457F08" w14:paraId="5CC96CAE" w14:textId="77777777" w:rsidTr="00F05414">
              <w:trPr>
                <w:trHeight w:val="340"/>
              </w:trPr>
              <w:tc>
                <w:tcPr>
                  <w:tcW w:w="998" w:type="pct"/>
                  <w:vMerge/>
                  <w:noWrap/>
                </w:tcPr>
                <w:p w14:paraId="69019ACF" w14:textId="77777777" w:rsidR="008D0B69" w:rsidRPr="00457F08" w:rsidRDefault="008D0B69" w:rsidP="008D0B69">
                  <w:pPr>
                    <w:ind w:firstLine="422"/>
                    <w:rPr>
                      <w:color w:val="000000" w:themeColor="text1"/>
                      <w:szCs w:val="21"/>
                    </w:rPr>
                  </w:pPr>
                </w:p>
              </w:tc>
              <w:tc>
                <w:tcPr>
                  <w:tcW w:w="1000" w:type="pct"/>
                  <w:vMerge/>
                  <w:noWrap/>
                </w:tcPr>
                <w:p w14:paraId="7D9CDD06" w14:textId="77777777" w:rsidR="008D0B69" w:rsidRPr="00457F08" w:rsidRDefault="008D0B69" w:rsidP="008D0B69">
                  <w:pPr>
                    <w:ind w:firstLine="422"/>
                    <w:rPr>
                      <w:color w:val="000000" w:themeColor="text1"/>
                      <w:szCs w:val="21"/>
                    </w:rPr>
                  </w:pPr>
                </w:p>
              </w:tc>
              <w:tc>
                <w:tcPr>
                  <w:tcW w:w="1000" w:type="pct"/>
                  <w:noWrap/>
                </w:tcPr>
                <w:p w14:paraId="05D8299E" w14:textId="77777777" w:rsidR="008D0B69" w:rsidRPr="00457F08" w:rsidRDefault="008D0B69" w:rsidP="008D0B69">
                  <w:pPr>
                    <w:adjustRightInd w:val="0"/>
                    <w:ind w:firstLine="422"/>
                    <w:rPr>
                      <w:color w:val="000000" w:themeColor="text1"/>
                      <w:szCs w:val="21"/>
                    </w:rPr>
                  </w:pPr>
                  <w:r w:rsidRPr="00457F08">
                    <w:rPr>
                      <w:color w:val="000000" w:themeColor="text1"/>
                      <w:szCs w:val="21"/>
                    </w:rPr>
                    <w:t>P≥2000</w:t>
                  </w:r>
                </w:p>
              </w:tc>
              <w:tc>
                <w:tcPr>
                  <w:tcW w:w="1000" w:type="pct"/>
                  <w:noWrap/>
                </w:tcPr>
                <w:p w14:paraId="50C13E61" w14:textId="77777777" w:rsidR="008D0B69" w:rsidRPr="00457F08" w:rsidRDefault="008D0B69" w:rsidP="008D0B69">
                  <w:pPr>
                    <w:adjustRightInd w:val="0"/>
                    <w:ind w:firstLine="422"/>
                    <w:rPr>
                      <w:color w:val="000000" w:themeColor="text1"/>
                      <w:szCs w:val="21"/>
                    </w:rPr>
                  </w:pPr>
                  <w:r w:rsidRPr="00457F08">
                    <w:rPr>
                      <w:color w:val="000000" w:themeColor="text1"/>
                      <w:szCs w:val="21"/>
                    </w:rPr>
                    <w:t>9.8</w:t>
                  </w:r>
                </w:p>
              </w:tc>
              <w:tc>
                <w:tcPr>
                  <w:tcW w:w="1000" w:type="pct"/>
                  <w:noWrap/>
                </w:tcPr>
                <w:p w14:paraId="208300FB" w14:textId="77777777" w:rsidR="008D0B69" w:rsidRPr="00457F08" w:rsidRDefault="008D0B69" w:rsidP="008D0B69">
                  <w:pPr>
                    <w:adjustRightInd w:val="0"/>
                    <w:ind w:firstLine="422"/>
                    <w:rPr>
                      <w:color w:val="000000" w:themeColor="text1"/>
                      <w:szCs w:val="21"/>
                    </w:rPr>
                  </w:pPr>
                  <w:r w:rsidRPr="00457F08">
                    <w:rPr>
                      <w:color w:val="000000" w:themeColor="text1"/>
                      <w:szCs w:val="21"/>
                    </w:rPr>
                    <w:t>0.50</w:t>
                  </w:r>
                </w:p>
              </w:tc>
            </w:tr>
            <w:tr w:rsidR="00457F08" w:rsidRPr="00457F08" w14:paraId="3122F285" w14:textId="77777777" w:rsidTr="00F05414">
              <w:trPr>
                <w:trHeight w:val="340"/>
              </w:trPr>
              <w:tc>
                <w:tcPr>
                  <w:tcW w:w="998" w:type="pct"/>
                  <w:vMerge/>
                  <w:noWrap/>
                </w:tcPr>
                <w:p w14:paraId="365B44B3" w14:textId="77777777" w:rsidR="008D0B69" w:rsidRPr="00457F08" w:rsidRDefault="008D0B69" w:rsidP="008D0B69">
                  <w:pPr>
                    <w:ind w:firstLine="422"/>
                    <w:rPr>
                      <w:color w:val="000000" w:themeColor="text1"/>
                      <w:szCs w:val="21"/>
                    </w:rPr>
                  </w:pPr>
                </w:p>
              </w:tc>
              <w:tc>
                <w:tcPr>
                  <w:tcW w:w="1000" w:type="pct"/>
                  <w:noWrap/>
                </w:tcPr>
                <w:p w14:paraId="666759AC" w14:textId="77777777" w:rsidR="008D0B69" w:rsidRPr="00457F08" w:rsidRDefault="008D0B69" w:rsidP="008D0B69">
                  <w:pPr>
                    <w:adjustRightInd w:val="0"/>
                    <w:ind w:firstLine="422"/>
                    <w:rPr>
                      <w:color w:val="000000" w:themeColor="text1"/>
                      <w:szCs w:val="21"/>
                    </w:rPr>
                  </w:pPr>
                  <w:r w:rsidRPr="00457F08">
                    <w:rPr>
                      <w:color w:val="000000" w:themeColor="text1"/>
                      <w:szCs w:val="21"/>
                    </w:rPr>
                    <w:t>20≤SV</w:t>
                  </w:r>
                  <w:r w:rsidRPr="00457F08">
                    <w:rPr>
                      <w:color w:val="000000" w:themeColor="text1"/>
                      <w:szCs w:val="21"/>
                    </w:rPr>
                    <w:t>＜</w:t>
                  </w:r>
                  <w:r w:rsidRPr="00457F08">
                    <w:rPr>
                      <w:color w:val="000000" w:themeColor="text1"/>
                      <w:szCs w:val="21"/>
                    </w:rPr>
                    <w:t>30</w:t>
                  </w:r>
                </w:p>
              </w:tc>
              <w:tc>
                <w:tcPr>
                  <w:tcW w:w="1000" w:type="pct"/>
                  <w:noWrap/>
                </w:tcPr>
                <w:p w14:paraId="25E802BD" w14:textId="77777777" w:rsidR="008D0B69" w:rsidRPr="00457F08" w:rsidRDefault="008D0B69" w:rsidP="008D0B69">
                  <w:pPr>
                    <w:adjustRightInd w:val="0"/>
                    <w:ind w:firstLine="422"/>
                    <w:rPr>
                      <w:color w:val="000000" w:themeColor="text1"/>
                      <w:szCs w:val="21"/>
                    </w:rPr>
                  </w:pPr>
                  <w:r w:rsidRPr="00457F08">
                    <w:rPr>
                      <w:color w:val="000000" w:themeColor="text1"/>
                      <w:szCs w:val="21"/>
                    </w:rPr>
                    <w:t>P</w:t>
                  </w:r>
                  <w:r w:rsidRPr="00457F08">
                    <w:rPr>
                      <w:color w:val="000000" w:themeColor="text1"/>
                      <w:szCs w:val="21"/>
                    </w:rPr>
                    <w:t>＜</w:t>
                  </w:r>
                  <w:r w:rsidRPr="00457F08">
                    <w:rPr>
                      <w:color w:val="000000" w:themeColor="text1"/>
                      <w:szCs w:val="21"/>
                    </w:rPr>
                    <w:t>2000</w:t>
                  </w:r>
                </w:p>
              </w:tc>
              <w:tc>
                <w:tcPr>
                  <w:tcW w:w="1000" w:type="pct"/>
                  <w:noWrap/>
                </w:tcPr>
                <w:p w14:paraId="50BDCBAD" w14:textId="77777777" w:rsidR="008D0B69" w:rsidRPr="00457F08" w:rsidRDefault="008D0B69" w:rsidP="008D0B69">
                  <w:pPr>
                    <w:adjustRightInd w:val="0"/>
                    <w:ind w:firstLine="422"/>
                    <w:rPr>
                      <w:color w:val="000000" w:themeColor="text1"/>
                      <w:szCs w:val="21"/>
                    </w:rPr>
                  </w:pPr>
                  <w:r w:rsidRPr="00457F08">
                    <w:rPr>
                      <w:color w:val="000000" w:themeColor="text1"/>
                      <w:szCs w:val="21"/>
                    </w:rPr>
                    <w:t>11.0</w:t>
                  </w:r>
                </w:p>
              </w:tc>
              <w:tc>
                <w:tcPr>
                  <w:tcW w:w="1000" w:type="pct"/>
                  <w:noWrap/>
                </w:tcPr>
                <w:p w14:paraId="1C3B7C79" w14:textId="77777777" w:rsidR="008D0B69" w:rsidRPr="00457F08" w:rsidRDefault="008D0B69" w:rsidP="008D0B69">
                  <w:pPr>
                    <w:adjustRightInd w:val="0"/>
                    <w:ind w:firstLine="422"/>
                    <w:rPr>
                      <w:color w:val="000000" w:themeColor="text1"/>
                      <w:szCs w:val="21"/>
                    </w:rPr>
                  </w:pPr>
                  <w:r w:rsidRPr="00457F08">
                    <w:rPr>
                      <w:color w:val="000000" w:themeColor="text1"/>
                      <w:szCs w:val="21"/>
                    </w:rPr>
                    <w:t>0.27</w:t>
                  </w:r>
                </w:p>
              </w:tc>
            </w:tr>
          </w:tbl>
          <w:p w14:paraId="4A1AEAA2" w14:textId="77777777" w:rsidR="001209FA" w:rsidRPr="00457F08" w:rsidRDefault="00B53977">
            <w:pPr>
              <w:adjustRightInd w:val="0"/>
              <w:snapToGrid w:val="0"/>
              <w:spacing w:line="460" w:lineRule="exact"/>
              <w:ind w:firstLineChars="200" w:firstLine="482"/>
              <w:rPr>
                <w:b/>
                <w:color w:val="000000" w:themeColor="text1"/>
                <w:sz w:val="24"/>
              </w:rPr>
            </w:pPr>
            <w:r w:rsidRPr="00457F08">
              <w:rPr>
                <w:b/>
                <w:color w:val="000000" w:themeColor="text1"/>
                <w:sz w:val="24"/>
              </w:rPr>
              <w:t>（</w:t>
            </w:r>
            <w:r w:rsidRPr="00457F08">
              <w:rPr>
                <w:b/>
                <w:color w:val="000000" w:themeColor="text1"/>
                <w:sz w:val="24"/>
              </w:rPr>
              <w:t>2</w:t>
            </w:r>
            <w:r w:rsidRPr="00457F08">
              <w:rPr>
                <w:b/>
                <w:color w:val="000000" w:themeColor="text1"/>
                <w:sz w:val="24"/>
              </w:rPr>
              <w:t>）水污染物排放标准</w:t>
            </w:r>
          </w:p>
          <w:p w14:paraId="05A830DB" w14:textId="56B38188" w:rsidR="001209FA" w:rsidRPr="00457F08" w:rsidRDefault="00361A15">
            <w:pPr>
              <w:pStyle w:val="cucd-0"/>
              <w:adjustRightInd w:val="0"/>
              <w:snapToGrid w:val="0"/>
              <w:spacing w:line="460" w:lineRule="exact"/>
              <w:rPr>
                <w:color w:val="000000" w:themeColor="text1"/>
              </w:rPr>
            </w:pPr>
            <w:r w:rsidRPr="00457F08">
              <w:rPr>
                <w:rFonts w:hint="eastAsia"/>
                <w:color w:val="000000" w:themeColor="text1"/>
              </w:rPr>
              <w:t>本项目施工期废水主要为施工人员生活污水和施工产生的含油废水，生活污水纳入南山港污水管道，施工废水经沉淀池处理后回用。</w:t>
            </w:r>
            <w:r w:rsidR="00B53977" w:rsidRPr="00457F08">
              <w:rPr>
                <w:color w:val="000000" w:themeColor="text1"/>
              </w:rPr>
              <w:t>施工船舶生活污水按照《船舶水污染物排放控制标准》（</w:t>
            </w:r>
            <w:r w:rsidR="00B53977" w:rsidRPr="00457F08">
              <w:rPr>
                <w:color w:val="000000" w:themeColor="text1"/>
              </w:rPr>
              <w:t>GB3552-2018</w:t>
            </w:r>
            <w:r w:rsidR="00B53977" w:rsidRPr="00457F08">
              <w:rPr>
                <w:color w:val="000000" w:themeColor="text1"/>
              </w:rPr>
              <w:t>）的要求，见表</w:t>
            </w:r>
            <w:r w:rsidR="00B53977" w:rsidRPr="00457F08">
              <w:rPr>
                <w:rFonts w:hint="eastAsia"/>
                <w:color w:val="000000" w:themeColor="text1"/>
              </w:rPr>
              <w:t>3.</w:t>
            </w:r>
            <w:r w:rsidR="00405E30" w:rsidRPr="00457F08">
              <w:rPr>
                <w:color w:val="000000" w:themeColor="text1"/>
              </w:rPr>
              <w:t>4</w:t>
            </w:r>
            <w:r w:rsidR="00B53977" w:rsidRPr="00457F08">
              <w:rPr>
                <w:color w:val="000000" w:themeColor="text1"/>
              </w:rPr>
              <w:t>-</w:t>
            </w:r>
            <w:r w:rsidR="00405E30" w:rsidRPr="00457F08">
              <w:rPr>
                <w:color w:val="000000" w:themeColor="text1"/>
              </w:rPr>
              <w:t>13</w:t>
            </w:r>
            <w:r w:rsidR="00B53977" w:rsidRPr="00457F08">
              <w:rPr>
                <w:color w:val="000000" w:themeColor="text1"/>
              </w:rPr>
              <w:t>。</w:t>
            </w:r>
          </w:p>
          <w:p w14:paraId="2066F988" w14:textId="5156632D" w:rsidR="001209FA" w:rsidRPr="00457F08" w:rsidRDefault="00B53977">
            <w:pPr>
              <w:adjustRightInd w:val="0"/>
              <w:snapToGrid w:val="0"/>
              <w:spacing w:line="460" w:lineRule="exact"/>
              <w:jc w:val="center"/>
              <w:rPr>
                <w:rFonts w:eastAsiaTheme="minorEastAsia"/>
                <w:b/>
                <w:snapToGrid w:val="0"/>
                <w:color w:val="000000" w:themeColor="text1"/>
                <w:kern w:val="0"/>
                <w:sz w:val="24"/>
              </w:rPr>
            </w:pPr>
            <w:r w:rsidRPr="00457F08">
              <w:rPr>
                <w:rFonts w:eastAsiaTheme="minorEastAsia"/>
                <w:b/>
                <w:snapToGrid w:val="0"/>
                <w:color w:val="000000" w:themeColor="text1"/>
                <w:kern w:val="0"/>
                <w:sz w:val="24"/>
              </w:rPr>
              <w:t>表</w:t>
            </w:r>
            <w:r w:rsidRPr="00457F08">
              <w:rPr>
                <w:rFonts w:eastAsiaTheme="minorEastAsia" w:hint="eastAsia"/>
                <w:b/>
                <w:snapToGrid w:val="0"/>
                <w:color w:val="000000" w:themeColor="text1"/>
                <w:kern w:val="0"/>
                <w:sz w:val="24"/>
              </w:rPr>
              <w:t>3.</w:t>
            </w:r>
            <w:r w:rsidR="00405E30" w:rsidRPr="00457F08">
              <w:rPr>
                <w:rFonts w:eastAsiaTheme="minorEastAsia"/>
                <w:b/>
                <w:snapToGrid w:val="0"/>
                <w:color w:val="000000" w:themeColor="text1"/>
                <w:kern w:val="0"/>
                <w:sz w:val="24"/>
              </w:rPr>
              <w:t>4</w:t>
            </w:r>
            <w:r w:rsidRPr="00457F08">
              <w:rPr>
                <w:rFonts w:eastAsiaTheme="minorEastAsia"/>
                <w:b/>
                <w:snapToGrid w:val="0"/>
                <w:color w:val="000000" w:themeColor="text1"/>
                <w:kern w:val="0"/>
                <w:sz w:val="24"/>
              </w:rPr>
              <w:t>-</w:t>
            </w:r>
            <w:r w:rsidR="00405E30" w:rsidRPr="00457F08">
              <w:rPr>
                <w:rFonts w:eastAsiaTheme="minorEastAsia"/>
                <w:b/>
                <w:snapToGrid w:val="0"/>
                <w:color w:val="000000" w:themeColor="text1"/>
                <w:kern w:val="0"/>
                <w:sz w:val="24"/>
              </w:rPr>
              <w:t>13</w:t>
            </w:r>
            <w:r w:rsidRPr="00457F08">
              <w:rPr>
                <w:rFonts w:eastAsiaTheme="minorEastAsia" w:hint="eastAsia"/>
                <w:b/>
                <w:snapToGrid w:val="0"/>
                <w:color w:val="000000" w:themeColor="text1"/>
                <w:kern w:val="0"/>
                <w:sz w:val="24"/>
              </w:rPr>
              <w:t xml:space="preserve">  </w:t>
            </w:r>
            <w:r w:rsidRPr="00457F08">
              <w:rPr>
                <w:rFonts w:eastAsiaTheme="minorEastAsia"/>
                <w:b/>
                <w:snapToGrid w:val="0"/>
                <w:color w:val="000000" w:themeColor="text1"/>
                <w:kern w:val="0"/>
                <w:sz w:val="24"/>
              </w:rPr>
              <w:t>《船舶水污染物排放控制标准》（</w:t>
            </w:r>
            <w:r w:rsidRPr="00457F08">
              <w:rPr>
                <w:rFonts w:eastAsiaTheme="minorEastAsia"/>
                <w:b/>
                <w:snapToGrid w:val="0"/>
                <w:color w:val="000000" w:themeColor="text1"/>
                <w:kern w:val="0"/>
                <w:sz w:val="24"/>
              </w:rPr>
              <w:t>GB3552-2018</w:t>
            </w:r>
            <w:r w:rsidRPr="00457F08">
              <w:rPr>
                <w:rFonts w:eastAsiaTheme="minorEastAsia"/>
                <w:b/>
                <w:snapToGrid w:val="0"/>
                <w:color w:val="000000" w:themeColor="text1"/>
                <w:kern w:val="0"/>
                <w:sz w:val="24"/>
              </w:rPr>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60"/>
              <w:gridCol w:w="2882"/>
              <w:gridCol w:w="2429"/>
              <w:gridCol w:w="1603"/>
            </w:tblGrid>
            <w:tr w:rsidR="00457F08" w:rsidRPr="00457F08" w14:paraId="0C4B7430" w14:textId="77777777" w:rsidTr="00F05414">
              <w:trPr>
                <w:trHeight w:val="292"/>
                <w:jc w:val="center"/>
              </w:trPr>
              <w:tc>
                <w:tcPr>
                  <w:tcW w:w="1419" w:type="dxa"/>
                  <w:vMerge w:val="restart"/>
                  <w:tcBorders>
                    <w:tl2br w:val="nil"/>
                    <w:tr2bl w:val="nil"/>
                  </w:tcBorders>
                  <w:vAlign w:val="center"/>
                </w:tcPr>
                <w:p w14:paraId="297FA42F" w14:textId="77777777" w:rsidR="001209FA" w:rsidRPr="00457F08" w:rsidRDefault="00B53977">
                  <w:pPr>
                    <w:spacing w:line="460" w:lineRule="exact"/>
                    <w:jc w:val="center"/>
                    <w:rPr>
                      <w:rFonts w:eastAsiaTheme="minorEastAsia"/>
                      <w:b/>
                      <w:color w:val="000000" w:themeColor="text1"/>
                      <w:szCs w:val="21"/>
                    </w:rPr>
                  </w:pPr>
                  <w:r w:rsidRPr="00457F08">
                    <w:rPr>
                      <w:rFonts w:eastAsiaTheme="minorEastAsia"/>
                      <w:b/>
                      <w:color w:val="000000" w:themeColor="text1"/>
                      <w:szCs w:val="21"/>
                    </w:rPr>
                    <w:t>船舶含油污水</w:t>
                  </w:r>
                </w:p>
              </w:tc>
              <w:tc>
                <w:tcPr>
                  <w:tcW w:w="3010" w:type="dxa"/>
                  <w:tcBorders>
                    <w:tl2br w:val="nil"/>
                    <w:tr2bl w:val="nil"/>
                  </w:tcBorders>
                  <w:vAlign w:val="center"/>
                </w:tcPr>
                <w:p w14:paraId="20CA6762" w14:textId="77777777" w:rsidR="001209FA" w:rsidRPr="00457F08" w:rsidRDefault="00B53977">
                  <w:pPr>
                    <w:spacing w:line="460" w:lineRule="exact"/>
                    <w:jc w:val="center"/>
                    <w:rPr>
                      <w:rFonts w:eastAsiaTheme="minorEastAsia"/>
                      <w:b/>
                      <w:color w:val="000000" w:themeColor="text1"/>
                      <w:szCs w:val="21"/>
                    </w:rPr>
                  </w:pPr>
                  <w:r w:rsidRPr="00457F08">
                    <w:rPr>
                      <w:rFonts w:eastAsiaTheme="minorEastAsia"/>
                      <w:b/>
                      <w:color w:val="000000" w:themeColor="text1"/>
                      <w:szCs w:val="21"/>
                    </w:rPr>
                    <w:t>排放在船舶航行中</w:t>
                  </w:r>
                </w:p>
              </w:tc>
              <w:tc>
                <w:tcPr>
                  <w:tcW w:w="4170" w:type="dxa"/>
                  <w:gridSpan w:val="2"/>
                  <w:tcBorders>
                    <w:tl2br w:val="nil"/>
                    <w:tr2bl w:val="nil"/>
                  </w:tcBorders>
                  <w:vAlign w:val="center"/>
                </w:tcPr>
                <w:p w14:paraId="0FECD8F2" w14:textId="77777777" w:rsidR="001209FA" w:rsidRPr="00457F08" w:rsidRDefault="00B53977">
                  <w:pPr>
                    <w:spacing w:line="460" w:lineRule="exact"/>
                    <w:jc w:val="center"/>
                    <w:rPr>
                      <w:rFonts w:eastAsiaTheme="minorEastAsia"/>
                      <w:b/>
                      <w:color w:val="000000" w:themeColor="text1"/>
                      <w:szCs w:val="21"/>
                    </w:rPr>
                  </w:pPr>
                  <w:r w:rsidRPr="00457F08">
                    <w:rPr>
                      <w:rFonts w:eastAsiaTheme="minorEastAsia"/>
                      <w:b/>
                      <w:color w:val="000000" w:themeColor="text1"/>
                      <w:szCs w:val="21"/>
                    </w:rPr>
                    <w:t>石油类指标</w:t>
                  </w:r>
                  <w:r w:rsidRPr="00457F08">
                    <w:rPr>
                      <w:rFonts w:eastAsiaTheme="minorEastAsia"/>
                      <w:b/>
                      <w:color w:val="000000" w:themeColor="text1"/>
                      <w:szCs w:val="21"/>
                    </w:rPr>
                    <w:t>≤15mg/L</w:t>
                  </w:r>
                </w:p>
              </w:tc>
            </w:tr>
            <w:tr w:rsidR="00457F08" w:rsidRPr="00457F08" w14:paraId="552C9588" w14:textId="77777777" w:rsidTr="00F05414">
              <w:trPr>
                <w:trHeight w:val="275"/>
                <w:jc w:val="center"/>
              </w:trPr>
              <w:tc>
                <w:tcPr>
                  <w:tcW w:w="1419" w:type="dxa"/>
                  <w:vMerge/>
                  <w:tcBorders>
                    <w:tl2br w:val="nil"/>
                    <w:tr2bl w:val="nil"/>
                  </w:tcBorders>
                  <w:vAlign w:val="center"/>
                </w:tcPr>
                <w:p w14:paraId="45B518B9" w14:textId="77777777" w:rsidR="001209FA" w:rsidRPr="00457F08" w:rsidRDefault="001209FA">
                  <w:pPr>
                    <w:jc w:val="center"/>
                    <w:rPr>
                      <w:b/>
                      <w:color w:val="000000" w:themeColor="text1"/>
                      <w:szCs w:val="21"/>
                    </w:rPr>
                  </w:pPr>
                </w:p>
              </w:tc>
              <w:tc>
                <w:tcPr>
                  <w:tcW w:w="7180" w:type="dxa"/>
                  <w:gridSpan w:val="3"/>
                  <w:tcBorders>
                    <w:tl2br w:val="nil"/>
                    <w:tr2bl w:val="nil"/>
                  </w:tcBorders>
                  <w:vAlign w:val="center"/>
                </w:tcPr>
                <w:p w14:paraId="4F824F64" w14:textId="77777777" w:rsidR="001209FA" w:rsidRPr="00457F08" w:rsidRDefault="00B53977">
                  <w:pPr>
                    <w:jc w:val="center"/>
                    <w:rPr>
                      <w:b/>
                      <w:color w:val="000000" w:themeColor="text1"/>
                      <w:szCs w:val="21"/>
                    </w:rPr>
                  </w:pPr>
                  <w:r w:rsidRPr="00457F08">
                    <w:rPr>
                      <w:b/>
                      <w:color w:val="000000" w:themeColor="text1"/>
                      <w:szCs w:val="21"/>
                    </w:rPr>
                    <w:t>或收集并排入接收设施</w:t>
                  </w:r>
                </w:p>
              </w:tc>
            </w:tr>
            <w:tr w:rsidR="00457F08" w:rsidRPr="00457F08" w14:paraId="7DD632E5" w14:textId="77777777" w:rsidTr="00F05414">
              <w:trPr>
                <w:trHeight w:val="275"/>
                <w:jc w:val="center"/>
              </w:trPr>
              <w:tc>
                <w:tcPr>
                  <w:tcW w:w="1419" w:type="dxa"/>
                  <w:vMerge w:val="restart"/>
                  <w:tcBorders>
                    <w:tl2br w:val="nil"/>
                    <w:tr2bl w:val="nil"/>
                  </w:tcBorders>
                  <w:vAlign w:val="center"/>
                </w:tcPr>
                <w:p w14:paraId="2A7152F5" w14:textId="77777777" w:rsidR="001209FA" w:rsidRPr="00457F08" w:rsidRDefault="00B53977">
                  <w:pPr>
                    <w:jc w:val="center"/>
                    <w:rPr>
                      <w:color w:val="000000" w:themeColor="text1"/>
                      <w:szCs w:val="21"/>
                    </w:rPr>
                  </w:pPr>
                  <w:r w:rsidRPr="00457F08">
                    <w:rPr>
                      <w:color w:val="000000" w:themeColor="text1"/>
                      <w:szCs w:val="21"/>
                    </w:rPr>
                    <w:t>船舶生活污水</w:t>
                  </w:r>
                </w:p>
              </w:tc>
              <w:tc>
                <w:tcPr>
                  <w:tcW w:w="7180" w:type="dxa"/>
                  <w:gridSpan w:val="3"/>
                  <w:tcBorders>
                    <w:tl2br w:val="nil"/>
                    <w:tr2bl w:val="nil"/>
                  </w:tcBorders>
                  <w:vAlign w:val="center"/>
                </w:tcPr>
                <w:p w14:paraId="58883E98" w14:textId="77777777" w:rsidR="001209FA" w:rsidRPr="00457F08" w:rsidRDefault="00B53977">
                  <w:pPr>
                    <w:jc w:val="center"/>
                    <w:rPr>
                      <w:color w:val="000000" w:themeColor="text1"/>
                      <w:szCs w:val="21"/>
                    </w:rPr>
                  </w:pPr>
                  <w:r w:rsidRPr="00457F08">
                    <w:rPr>
                      <w:color w:val="000000" w:themeColor="text1"/>
                      <w:szCs w:val="21"/>
                    </w:rPr>
                    <w:t>利用船载收集装置收集，排入接收设施</w:t>
                  </w:r>
                </w:p>
              </w:tc>
            </w:tr>
            <w:tr w:rsidR="00457F08" w:rsidRPr="00457F08" w14:paraId="2B9C6D1C" w14:textId="77777777" w:rsidTr="00F05414">
              <w:trPr>
                <w:trHeight w:val="275"/>
                <w:jc w:val="center"/>
              </w:trPr>
              <w:tc>
                <w:tcPr>
                  <w:tcW w:w="1419" w:type="dxa"/>
                  <w:vMerge/>
                  <w:tcBorders>
                    <w:tl2br w:val="nil"/>
                    <w:tr2bl w:val="nil"/>
                  </w:tcBorders>
                  <w:vAlign w:val="center"/>
                </w:tcPr>
                <w:p w14:paraId="1D6B67B1" w14:textId="77777777" w:rsidR="001209FA" w:rsidRPr="00457F08" w:rsidRDefault="001209FA">
                  <w:pPr>
                    <w:jc w:val="center"/>
                    <w:rPr>
                      <w:color w:val="000000" w:themeColor="text1"/>
                      <w:szCs w:val="21"/>
                    </w:rPr>
                  </w:pPr>
                </w:p>
              </w:tc>
              <w:tc>
                <w:tcPr>
                  <w:tcW w:w="3010" w:type="dxa"/>
                  <w:vMerge w:val="restart"/>
                  <w:tcBorders>
                    <w:tl2br w:val="nil"/>
                    <w:tr2bl w:val="nil"/>
                  </w:tcBorders>
                  <w:vAlign w:val="center"/>
                </w:tcPr>
                <w:p w14:paraId="3C75A560" w14:textId="77777777" w:rsidR="001209FA" w:rsidRPr="00457F08" w:rsidRDefault="00B53977">
                  <w:pPr>
                    <w:jc w:val="center"/>
                    <w:rPr>
                      <w:color w:val="000000" w:themeColor="text1"/>
                      <w:szCs w:val="21"/>
                    </w:rPr>
                  </w:pPr>
                  <w:r w:rsidRPr="00457F08">
                    <w:rPr>
                      <w:color w:val="000000" w:themeColor="text1"/>
                      <w:szCs w:val="21"/>
                    </w:rPr>
                    <w:t>在距最近陆地</w:t>
                  </w:r>
                  <w:r w:rsidRPr="00457F08">
                    <w:rPr>
                      <w:color w:val="000000" w:themeColor="text1"/>
                      <w:szCs w:val="21"/>
                    </w:rPr>
                    <w:t>3</w:t>
                  </w:r>
                  <w:r w:rsidRPr="00457F08">
                    <w:rPr>
                      <w:color w:val="000000" w:themeColor="text1"/>
                      <w:szCs w:val="21"/>
                    </w:rPr>
                    <w:t>海里以内（含）海域，利用船载生活污水处理装置处理的船舶生活污水中污染物排放限值</w:t>
                  </w:r>
                </w:p>
              </w:tc>
              <w:tc>
                <w:tcPr>
                  <w:tcW w:w="2513" w:type="dxa"/>
                  <w:tcBorders>
                    <w:tl2br w:val="nil"/>
                    <w:tr2bl w:val="nil"/>
                  </w:tcBorders>
                  <w:vAlign w:val="center"/>
                </w:tcPr>
                <w:p w14:paraId="085636EF" w14:textId="77777777" w:rsidR="001209FA" w:rsidRPr="00457F08" w:rsidRDefault="00B53977">
                  <w:pPr>
                    <w:jc w:val="center"/>
                    <w:rPr>
                      <w:color w:val="000000" w:themeColor="text1"/>
                      <w:szCs w:val="21"/>
                    </w:rPr>
                  </w:pPr>
                  <w:r w:rsidRPr="00457F08">
                    <w:rPr>
                      <w:color w:val="000000" w:themeColor="text1"/>
                      <w:szCs w:val="21"/>
                    </w:rPr>
                    <w:t>BOD</w:t>
                  </w:r>
                  <w:r w:rsidRPr="00457F08">
                    <w:rPr>
                      <w:color w:val="000000" w:themeColor="text1"/>
                      <w:szCs w:val="21"/>
                      <w:vertAlign w:val="subscript"/>
                    </w:rPr>
                    <w:t>5</w:t>
                  </w:r>
                  <w:r w:rsidRPr="00457F08">
                    <w:rPr>
                      <w:color w:val="000000" w:themeColor="text1"/>
                      <w:szCs w:val="21"/>
                    </w:rPr>
                    <w:t>（</w:t>
                  </w:r>
                  <w:r w:rsidRPr="00457F08">
                    <w:rPr>
                      <w:color w:val="000000" w:themeColor="text1"/>
                      <w:szCs w:val="21"/>
                    </w:rPr>
                    <w:t>mg/L</w:t>
                  </w:r>
                  <w:r w:rsidRPr="00457F08">
                    <w:rPr>
                      <w:color w:val="000000" w:themeColor="text1"/>
                      <w:szCs w:val="21"/>
                    </w:rPr>
                    <w:t>）</w:t>
                  </w:r>
                </w:p>
              </w:tc>
              <w:tc>
                <w:tcPr>
                  <w:tcW w:w="1657" w:type="dxa"/>
                  <w:tcBorders>
                    <w:tl2br w:val="nil"/>
                    <w:tr2bl w:val="nil"/>
                  </w:tcBorders>
                  <w:vAlign w:val="center"/>
                </w:tcPr>
                <w:p w14:paraId="6E86273E" w14:textId="77777777" w:rsidR="001209FA" w:rsidRPr="00457F08" w:rsidRDefault="00B53977">
                  <w:pPr>
                    <w:jc w:val="center"/>
                    <w:rPr>
                      <w:color w:val="000000" w:themeColor="text1"/>
                      <w:szCs w:val="21"/>
                    </w:rPr>
                  </w:pPr>
                  <w:r w:rsidRPr="00457F08">
                    <w:rPr>
                      <w:color w:val="000000" w:themeColor="text1"/>
                      <w:szCs w:val="21"/>
                    </w:rPr>
                    <w:t>≤25</w:t>
                  </w:r>
                </w:p>
              </w:tc>
            </w:tr>
            <w:tr w:rsidR="00457F08" w:rsidRPr="00457F08" w14:paraId="5C257BF5" w14:textId="77777777" w:rsidTr="00F05414">
              <w:trPr>
                <w:trHeight w:val="275"/>
                <w:jc w:val="center"/>
              </w:trPr>
              <w:tc>
                <w:tcPr>
                  <w:tcW w:w="1419" w:type="dxa"/>
                  <w:vMerge/>
                  <w:tcBorders>
                    <w:tl2br w:val="nil"/>
                    <w:tr2bl w:val="nil"/>
                  </w:tcBorders>
                  <w:vAlign w:val="center"/>
                </w:tcPr>
                <w:p w14:paraId="2B12A11E" w14:textId="77777777" w:rsidR="001209FA" w:rsidRPr="00457F08" w:rsidRDefault="001209FA">
                  <w:pPr>
                    <w:widowControl/>
                    <w:jc w:val="left"/>
                    <w:rPr>
                      <w:color w:val="000000" w:themeColor="text1"/>
                      <w:szCs w:val="21"/>
                    </w:rPr>
                  </w:pPr>
                </w:p>
              </w:tc>
              <w:tc>
                <w:tcPr>
                  <w:tcW w:w="3010" w:type="dxa"/>
                  <w:vMerge/>
                  <w:tcBorders>
                    <w:tl2br w:val="nil"/>
                    <w:tr2bl w:val="nil"/>
                  </w:tcBorders>
                  <w:vAlign w:val="center"/>
                </w:tcPr>
                <w:p w14:paraId="04BBBC7E" w14:textId="77777777" w:rsidR="001209FA" w:rsidRPr="00457F08" w:rsidRDefault="001209FA">
                  <w:pPr>
                    <w:widowControl/>
                    <w:jc w:val="left"/>
                    <w:rPr>
                      <w:color w:val="000000" w:themeColor="text1"/>
                      <w:szCs w:val="21"/>
                    </w:rPr>
                  </w:pPr>
                </w:p>
              </w:tc>
              <w:tc>
                <w:tcPr>
                  <w:tcW w:w="2513" w:type="dxa"/>
                  <w:tcBorders>
                    <w:tl2br w:val="nil"/>
                    <w:tr2bl w:val="nil"/>
                  </w:tcBorders>
                  <w:vAlign w:val="center"/>
                </w:tcPr>
                <w:p w14:paraId="313AD0EB" w14:textId="77777777" w:rsidR="001209FA" w:rsidRPr="00457F08" w:rsidRDefault="00B53977">
                  <w:pPr>
                    <w:jc w:val="center"/>
                    <w:rPr>
                      <w:color w:val="000000" w:themeColor="text1"/>
                      <w:szCs w:val="21"/>
                    </w:rPr>
                  </w:pPr>
                  <w:r w:rsidRPr="00457F08">
                    <w:rPr>
                      <w:color w:val="000000" w:themeColor="text1"/>
                      <w:szCs w:val="21"/>
                    </w:rPr>
                    <w:t>SS</w:t>
                  </w:r>
                  <w:r w:rsidRPr="00457F08">
                    <w:rPr>
                      <w:color w:val="000000" w:themeColor="text1"/>
                      <w:szCs w:val="21"/>
                    </w:rPr>
                    <w:t>（</w:t>
                  </w:r>
                  <w:r w:rsidRPr="00457F08">
                    <w:rPr>
                      <w:color w:val="000000" w:themeColor="text1"/>
                      <w:szCs w:val="21"/>
                    </w:rPr>
                    <w:t>mg/L</w:t>
                  </w:r>
                  <w:r w:rsidRPr="00457F08">
                    <w:rPr>
                      <w:color w:val="000000" w:themeColor="text1"/>
                      <w:szCs w:val="21"/>
                    </w:rPr>
                    <w:t>）</w:t>
                  </w:r>
                </w:p>
              </w:tc>
              <w:tc>
                <w:tcPr>
                  <w:tcW w:w="1657" w:type="dxa"/>
                  <w:tcBorders>
                    <w:tl2br w:val="nil"/>
                    <w:tr2bl w:val="nil"/>
                  </w:tcBorders>
                  <w:vAlign w:val="center"/>
                </w:tcPr>
                <w:p w14:paraId="386D821E" w14:textId="77777777" w:rsidR="001209FA" w:rsidRPr="00457F08" w:rsidRDefault="00B53977">
                  <w:pPr>
                    <w:jc w:val="center"/>
                    <w:rPr>
                      <w:color w:val="000000" w:themeColor="text1"/>
                      <w:szCs w:val="21"/>
                    </w:rPr>
                  </w:pPr>
                  <w:r w:rsidRPr="00457F08">
                    <w:rPr>
                      <w:color w:val="000000" w:themeColor="text1"/>
                      <w:szCs w:val="21"/>
                    </w:rPr>
                    <w:t>≤35</w:t>
                  </w:r>
                </w:p>
              </w:tc>
            </w:tr>
            <w:tr w:rsidR="00457F08" w:rsidRPr="00457F08" w14:paraId="03EE266C" w14:textId="77777777" w:rsidTr="00F05414">
              <w:trPr>
                <w:trHeight w:val="310"/>
                <w:jc w:val="center"/>
              </w:trPr>
              <w:tc>
                <w:tcPr>
                  <w:tcW w:w="1419" w:type="dxa"/>
                  <w:vMerge/>
                  <w:tcBorders>
                    <w:tl2br w:val="nil"/>
                    <w:tr2bl w:val="nil"/>
                  </w:tcBorders>
                  <w:vAlign w:val="center"/>
                </w:tcPr>
                <w:p w14:paraId="251155A6" w14:textId="77777777" w:rsidR="001209FA" w:rsidRPr="00457F08" w:rsidRDefault="001209FA">
                  <w:pPr>
                    <w:widowControl/>
                    <w:jc w:val="left"/>
                    <w:rPr>
                      <w:color w:val="000000" w:themeColor="text1"/>
                      <w:szCs w:val="21"/>
                    </w:rPr>
                  </w:pPr>
                </w:p>
              </w:tc>
              <w:tc>
                <w:tcPr>
                  <w:tcW w:w="3010" w:type="dxa"/>
                  <w:vMerge/>
                  <w:tcBorders>
                    <w:tl2br w:val="nil"/>
                    <w:tr2bl w:val="nil"/>
                  </w:tcBorders>
                  <w:vAlign w:val="center"/>
                </w:tcPr>
                <w:p w14:paraId="250F8D82" w14:textId="77777777" w:rsidR="001209FA" w:rsidRPr="00457F08" w:rsidRDefault="001209FA">
                  <w:pPr>
                    <w:widowControl/>
                    <w:jc w:val="left"/>
                    <w:rPr>
                      <w:color w:val="000000" w:themeColor="text1"/>
                      <w:szCs w:val="21"/>
                    </w:rPr>
                  </w:pPr>
                </w:p>
              </w:tc>
              <w:tc>
                <w:tcPr>
                  <w:tcW w:w="2513" w:type="dxa"/>
                  <w:tcBorders>
                    <w:tl2br w:val="nil"/>
                    <w:tr2bl w:val="nil"/>
                  </w:tcBorders>
                  <w:vAlign w:val="center"/>
                </w:tcPr>
                <w:p w14:paraId="60B483A6" w14:textId="77777777" w:rsidR="001209FA" w:rsidRPr="00457F08" w:rsidRDefault="00B53977">
                  <w:pPr>
                    <w:jc w:val="center"/>
                    <w:rPr>
                      <w:color w:val="000000" w:themeColor="text1"/>
                      <w:szCs w:val="21"/>
                    </w:rPr>
                  </w:pPr>
                  <w:r w:rsidRPr="00457F08">
                    <w:rPr>
                      <w:color w:val="000000" w:themeColor="text1"/>
                      <w:szCs w:val="21"/>
                    </w:rPr>
                    <w:t>耐热大肠菌群数（个</w:t>
                  </w:r>
                  <w:r w:rsidRPr="00457F08">
                    <w:rPr>
                      <w:color w:val="000000" w:themeColor="text1"/>
                      <w:szCs w:val="21"/>
                    </w:rPr>
                    <w:t>/L</w:t>
                  </w:r>
                  <w:r w:rsidRPr="00457F08">
                    <w:rPr>
                      <w:color w:val="000000" w:themeColor="text1"/>
                      <w:szCs w:val="21"/>
                    </w:rPr>
                    <w:t>）</w:t>
                  </w:r>
                </w:p>
              </w:tc>
              <w:tc>
                <w:tcPr>
                  <w:tcW w:w="1657" w:type="dxa"/>
                  <w:tcBorders>
                    <w:tl2br w:val="nil"/>
                    <w:tr2bl w:val="nil"/>
                  </w:tcBorders>
                  <w:vAlign w:val="center"/>
                </w:tcPr>
                <w:p w14:paraId="082B65D4" w14:textId="77777777" w:rsidR="001209FA" w:rsidRPr="00457F08" w:rsidRDefault="00B53977">
                  <w:pPr>
                    <w:jc w:val="center"/>
                    <w:rPr>
                      <w:color w:val="000000" w:themeColor="text1"/>
                      <w:szCs w:val="21"/>
                    </w:rPr>
                  </w:pPr>
                  <w:r w:rsidRPr="00457F08">
                    <w:rPr>
                      <w:color w:val="000000" w:themeColor="text1"/>
                      <w:szCs w:val="21"/>
                    </w:rPr>
                    <w:t>≤1000</w:t>
                  </w:r>
                </w:p>
              </w:tc>
            </w:tr>
            <w:tr w:rsidR="00457F08" w:rsidRPr="00457F08" w14:paraId="0094467F" w14:textId="77777777" w:rsidTr="00F05414">
              <w:trPr>
                <w:trHeight w:val="275"/>
                <w:jc w:val="center"/>
              </w:trPr>
              <w:tc>
                <w:tcPr>
                  <w:tcW w:w="1419" w:type="dxa"/>
                  <w:vMerge/>
                  <w:tcBorders>
                    <w:tl2br w:val="nil"/>
                    <w:tr2bl w:val="nil"/>
                  </w:tcBorders>
                  <w:vAlign w:val="center"/>
                </w:tcPr>
                <w:p w14:paraId="6244BDBF" w14:textId="77777777" w:rsidR="001209FA" w:rsidRPr="00457F08" w:rsidRDefault="001209FA">
                  <w:pPr>
                    <w:widowControl/>
                    <w:jc w:val="left"/>
                    <w:rPr>
                      <w:color w:val="000000" w:themeColor="text1"/>
                      <w:szCs w:val="21"/>
                    </w:rPr>
                  </w:pPr>
                </w:p>
              </w:tc>
              <w:tc>
                <w:tcPr>
                  <w:tcW w:w="3010" w:type="dxa"/>
                  <w:vMerge/>
                  <w:tcBorders>
                    <w:tl2br w:val="nil"/>
                    <w:tr2bl w:val="nil"/>
                  </w:tcBorders>
                  <w:vAlign w:val="center"/>
                </w:tcPr>
                <w:p w14:paraId="0230314A" w14:textId="77777777" w:rsidR="001209FA" w:rsidRPr="00457F08" w:rsidRDefault="001209FA">
                  <w:pPr>
                    <w:widowControl/>
                    <w:jc w:val="left"/>
                    <w:rPr>
                      <w:color w:val="000000" w:themeColor="text1"/>
                      <w:szCs w:val="21"/>
                    </w:rPr>
                  </w:pPr>
                </w:p>
              </w:tc>
              <w:tc>
                <w:tcPr>
                  <w:tcW w:w="2513" w:type="dxa"/>
                  <w:tcBorders>
                    <w:tl2br w:val="nil"/>
                    <w:tr2bl w:val="nil"/>
                  </w:tcBorders>
                  <w:vAlign w:val="center"/>
                </w:tcPr>
                <w:p w14:paraId="0DDFA2C0" w14:textId="77777777" w:rsidR="001209FA" w:rsidRPr="00457F08" w:rsidRDefault="00B53977">
                  <w:pPr>
                    <w:jc w:val="center"/>
                    <w:rPr>
                      <w:color w:val="000000" w:themeColor="text1"/>
                      <w:szCs w:val="21"/>
                    </w:rPr>
                  </w:pPr>
                  <w:proofErr w:type="spellStart"/>
                  <w:r w:rsidRPr="00457F08">
                    <w:rPr>
                      <w:color w:val="000000" w:themeColor="text1"/>
                      <w:szCs w:val="21"/>
                    </w:rPr>
                    <w:t>COD</w:t>
                  </w:r>
                  <w:r w:rsidRPr="00457F08">
                    <w:rPr>
                      <w:color w:val="000000" w:themeColor="text1"/>
                      <w:szCs w:val="21"/>
                      <w:vertAlign w:val="subscript"/>
                    </w:rPr>
                    <w:t>Cr</w:t>
                  </w:r>
                  <w:proofErr w:type="spellEnd"/>
                  <w:r w:rsidRPr="00457F08">
                    <w:rPr>
                      <w:color w:val="000000" w:themeColor="text1"/>
                      <w:szCs w:val="21"/>
                    </w:rPr>
                    <w:t>（</w:t>
                  </w:r>
                  <w:r w:rsidRPr="00457F08">
                    <w:rPr>
                      <w:color w:val="000000" w:themeColor="text1"/>
                      <w:szCs w:val="21"/>
                    </w:rPr>
                    <w:t>mg/L</w:t>
                  </w:r>
                  <w:r w:rsidRPr="00457F08">
                    <w:rPr>
                      <w:color w:val="000000" w:themeColor="text1"/>
                      <w:szCs w:val="21"/>
                    </w:rPr>
                    <w:t>）</w:t>
                  </w:r>
                </w:p>
              </w:tc>
              <w:tc>
                <w:tcPr>
                  <w:tcW w:w="1657" w:type="dxa"/>
                  <w:tcBorders>
                    <w:tl2br w:val="nil"/>
                    <w:tr2bl w:val="nil"/>
                  </w:tcBorders>
                  <w:vAlign w:val="center"/>
                </w:tcPr>
                <w:p w14:paraId="57736270" w14:textId="77777777" w:rsidR="001209FA" w:rsidRPr="00457F08" w:rsidRDefault="00B53977">
                  <w:pPr>
                    <w:jc w:val="center"/>
                    <w:rPr>
                      <w:color w:val="000000" w:themeColor="text1"/>
                      <w:szCs w:val="21"/>
                    </w:rPr>
                  </w:pPr>
                  <w:r w:rsidRPr="00457F08">
                    <w:rPr>
                      <w:color w:val="000000" w:themeColor="text1"/>
                      <w:szCs w:val="21"/>
                    </w:rPr>
                    <w:t>≤125</w:t>
                  </w:r>
                </w:p>
              </w:tc>
            </w:tr>
            <w:tr w:rsidR="00457F08" w:rsidRPr="00457F08" w14:paraId="33032DD0" w14:textId="77777777" w:rsidTr="00F05414">
              <w:trPr>
                <w:trHeight w:val="275"/>
                <w:jc w:val="center"/>
              </w:trPr>
              <w:tc>
                <w:tcPr>
                  <w:tcW w:w="1419" w:type="dxa"/>
                  <w:vMerge/>
                  <w:tcBorders>
                    <w:tl2br w:val="nil"/>
                    <w:tr2bl w:val="nil"/>
                  </w:tcBorders>
                  <w:vAlign w:val="center"/>
                </w:tcPr>
                <w:p w14:paraId="53612783" w14:textId="77777777" w:rsidR="001209FA" w:rsidRPr="00457F08" w:rsidRDefault="001209FA">
                  <w:pPr>
                    <w:widowControl/>
                    <w:jc w:val="left"/>
                    <w:rPr>
                      <w:color w:val="000000" w:themeColor="text1"/>
                      <w:szCs w:val="21"/>
                    </w:rPr>
                  </w:pPr>
                </w:p>
              </w:tc>
              <w:tc>
                <w:tcPr>
                  <w:tcW w:w="3010" w:type="dxa"/>
                  <w:vMerge/>
                  <w:tcBorders>
                    <w:tl2br w:val="nil"/>
                    <w:tr2bl w:val="nil"/>
                  </w:tcBorders>
                  <w:vAlign w:val="center"/>
                </w:tcPr>
                <w:p w14:paraId="5135C154" w14:textId="77777777" w:rsidR="001209FA" w:rsidRPr="00457F08" w:rsidRDefault="001209FA">
                  <w:pPr>
                    <w:widowControl/>
                    <w:jc w:val="left"/>
                    <w:rPr>
                      <w:color w:val="000000" w:themeColor="text1"/>
                      <w:szCs w:val="21"/>
                    </w:rPr>
                  </w:pPr>
                </w:p>
              </w:tc>
              <w:tc>
                <w:tcPr>
                  <w:tcW w:w="2513" w:type="dxa"/>
                  <w:tcBorders>
                    <w:tl2br w:val="nil"/>
                    <w:tr2bl w:val="nil"/>
                  </w:tcBorders>
                  <w:vAlign w:val="center"/>
                </w:tcPr>
                <w:p w14:paraId="164698AC" w14:textId="77777777" w:rsidR="001209FA" w:rsidRPr="00457F08" w:rsidRDefault="00B53977">
                  <w:pPr>
                    <w:jc w:val="center"/>
                    <w:rPr>
                      <w:color w:val="000000" w:themeColor="text1"/>
                      <w:szCs w:val="21"/>
                    </w:rPr>
                  </w:pPr>
                  <w:r w:rsidRPr="00457F08">
                    <w:rPr>
                      <w:color w:val="000000" w:themeColor="text1"/>
                      <w:szCs w:val="21"/>
                    </w:rPr>
                    <w:t>pH</w:t>
                  </w:r>
                  <w:r w:rsidRPr="00457F08">
                    <w:rPr>
                      <w:color w:val="000000" w:themeColor="text1"/>
                      <w:szCs w:val="21"/>
                    </w:rPr>
                    <w:t>值（无量纲）</w:t>
                  </w:r>
                </w:p>
              </w:tc>
              <w:tc>
                <w:tcPr>
                  <w:tcW w:w="1657" w:type="dxa"/>
                  <w:tcBorders>
                    <w:tl2br w:val="nil"/>
                    <w:tr2bl w:val="nil"/>
                  </w:tcBorders>
                  <w:vAlign w:val="center"/>
                </w:tcPr>
                <w:p w14:paraId="2D5BBA34" w14:textId="77777777" w:rsidR="001209FA" w:rsidRPr="00457F08" w:rsidRDefault="00B53977">
                  <w:pPr>
                    <w:jc w:val="center"/>
                    <w:rPr>
                      <w:color w:val="000000" w:themeColor="text1"/>
                      <w:szCs w:val="21"/>
                    </w:rPr>
                  </w:pPr>
                  <w:r w:rsidRPr="00457F08">
                    <w:rPr>
                      <w:color w:val="000000" w:themeColor="text1"/>
                      <w:szCs w:val="21"/>
                    </w:rPr>
                    <w:t>6~8.5</w:t>
                  </w:r>
                </w:p>
              </w:tc>
            </w:tr>
            <w:tr w:rsidR="00457F08" w:rsidRPr="00457F08" w14:paraId="7A1ABA20" w14:textId="77777777" w:rsidTr="00F05414">
              <w:trPr>
                <w:trHeight w:val="327"/>
                <w:jc w:val="center"/>
              </w:trPr>
              <w:tc>
                <w:tcPr>
                  <w:tcW w:w="1419" w:type="dxa"/>
                  <w:vMerge/>
                  <w:tcBorders>
                    <w:tl2br w:val="nil"/>
                    <w:tr2bl w:val="nil"/>
                  </w:tcBorders>
                  <w:vAlign w:val="center"/>
                </w:tcPr>
                <w:p w14:paraId="1C0164FF" w14:textId="77777777" w:rsidR="001209FA" w:rsidRPr="00457F08" w:rsidRDefault="001209FA">
                  <w:pPr>
                    <w:widowControl/>
                    <w:jc w:val="left"/>
                    <w:rPr>
                      <w:color w:val="000000" w:themeColor="text1"/>
                      <w:szCs w:val="21"/>
                    </w:rPr>
                  </w:pPr>
                </w:p>
              </w:tc>
              <w:tc>
                <w:tcPr>
                  <w:tcW w:w="3010" w:type="dxa"/>
                  <w:vMerge/>
                  <w:tcBorders>
                    <w:tl2br w:val="nil"/>
                    <w:tr2bl w:val="nil"/>
                  </w:tcBorders>
                  <w:vAlign w:val="center"/>
                </w:tcPr>
                <w:p w14:paraId="7C8C5BB5" w14:textId="77777777" w:rsidR="001209FA" w:rsidRPr="00457F08" w:rsidRDefault="001209FA">
                  <w:pPr>
                    <w:widowControl/>
                    <w:jc w:val="left"/>
                    <w:rPr>
                      <w:color w:val="000000" w:themeColor="text1"/>
                      <w:szCs w:val="21"/>
                    </w:rPr>
                  </w:pPr>
                </w:p>
              </w:tc>
              <w:tc>
                <w:tcPr>
                  <w:tcW w:w="2513" w:type="dxa"/>
                  <w:tcBorders>
                    <w:tl2br w:val="nil"/>
                    <w:tr2bl w:val="nil"/>
                  </w:tcBorders>
                  <w:vAlign w:val="center"/>
                </w:tcPr>
                <w:p w14:paraId="2FA71D20" w14:textId="77777777" w:rsidR="001209FA" w:rsidRPr="00457F08" w:rsidRDefault="00B53977">
                  <w:pPr>
                    <w:jc w:val="center"/>
                    <w:rPr>
                      <w:color w:val="000000" w:themeColor="text1"/>
                      <w:szCs w:val="21"/>
                    </w:rPr>
                  </w:pPr>
                  <w:r w:rsidRPr="00457F08">
                    <w:rPr>
                      <w:color w:val="000000" w:themeColor="text1"/>
                      <w:szCs w:val="21"/>
                    </w:rPr>
                    <w:t>总氯（总余氯）（</w:t>
                  </w:r>
                  <w:r w:rsidRPr="00457F08">
                    <w:rPr>
                      <w:color w:val="000000" w:themeColor="text1"/>
                      <w:szCs w:val="21"/>
                    </w:rPr>
                    <w:t>mg/L</w:t>
                  </w:r>
                  <w:r w:rsidRPr="00457F08">
                    <w:rPr>
                      <w:color w:val="000000" w:themeColor="text1"/>
                      <w:szCs w:val="21"/>
                    </w:rPr>
                    <w:t>）</w:t>
                  </w:r>
                </w:p>
              </w:tc>
              <w:tc>
                <w:tcPr>
                  <w:tcW w:w="1657" w:type="dxa"/>
                  <w:tcBorders>
                    <w:tl2br w:val="nil"/>
                    <w:tr2bl w:val="nil"/>
                  </w:tcBorders>
                  <w:vAlign w:val="center"/>
                </w:tcPr>
                <w:p w14:paraId="39151D88" w14:textId="77777777" w:rsidR="001209FA" w:rsidRPr="00457F08" w:rsidRDefault="00B53977">
                  <w:pPr>
                    <w:jc w:val="center"/>
                    <w:rPr>
                      <w:color w:val="000000" w:themeColor="text1"/>
                      <w:szCs w:val="21"/>
                    </w:rPr>
                  </w:pPr>
                  <w:r w:rsidRPr="00457F08">
                    <w:rPr>
                      <w:color w:val="000000" w:themeColor="text1"/>
                      <w:szCs w:val="21"/>
                    </w:rPr>
                    <w:t>＜</w:t>
                  </w:r>
                  <w:r w:rsidRPr="00457F08">
                    <w:rPr>
                      <w:color w:val="000000" w:themeColor="text1"/>
                      <w:szCs w:val="21"/>
                    </w:rPr>
                    <w:t>0.5</w:t>
                  </w:r>
                </w:p>
              </w:tc>
            </w:tr>
            <w:tr w:rsidR="00457F08" w:rsidRPr="00457F08" w14:paraId="10E09F03" w14:textId="77777777" w:rsidTr="00F05414">
              <w:trPr>
                <w:trHeight w:val="1073"/>
                <w:jc w:val="center"/>
              </w:trPr>
              <w:tc>
                <w:tcPr>
                  <w:tcW w:w="1419" w:type="dxa"/>
                  <w:vMerge/>
                  <w:tcBorders>
                    <w:tl2br w:val="nil"/>
                    <w:tr2bl w:val="nil"/>
                  </w:tcBorders>
                  <w:vAlign w:val="center"/>
                </w:tcPr>
                <w:p w14:paraId="6E636804" w14:textId="77777777" w:rsidR="001209FA" w:rsidRPr="00457F08" w:rsidRDefault="001209FA">
                  <w:pPr>
                    <w:widowControl/>
                    <w:jc w:val="left"/>
                    <w:rPr>
                      <w:color w:val="000000" w:themeColor="text1"/>
                      <w:szCs w:val="21"/>
                    </w:rPr>
                  </w:pPr>
                </w:p>
              </w:tc>
              <w:tc>
                <w:tcPr>
                  <w:tcW w:w="3010" w:type="dxa"/>
                  <w:tcBorders>
                    <w:tl2br w:val="nil"/>
                    <w:tr2bl w:val="nil"/>
                  </w:tcBorders>
                  <w:vAlign w:val="center"/>
                </w:tcPr>
                <w:p w14:paraId="769A4E2C" w14:textId="77777777" w:rsidR="001209FA" w:rsidRPr="00457F08" w:rsidRDefault="00B53977">
                  <w:pPr>
                    <w:widowControl/>
                    <w:jc w:val="left"/>
                    <w:rPr>
                      <w:color w:val="000000" w:themeColor="text1"/>
                      <w:szCs w:val="21"/>
                    </w:rPr>
                  </w:pPr>
                  <w:r w:rsidRPr="00457F08">
                    <w:rPr>
                      <w:color w:val="000000" w:themeColor="text1"/>
                      <w:szCs w:val="21"/>
                    </w:rPr>
                    <w:t>3</w:t>
                  </w:r>
                  <w:r w:rsidRPr="00457F08">
                    <w:rPr>
                      <w:color w:val="000000" w:themeColor="text1"/>
                      <w:szCs w:val="21"/>
                    </w:rPr>
                    <w:t>海里＜与最近陆地间距离</w:t>
                  </w:r>
                  <w:r w:rsidRPr="00457F08">
                    <w:rPr>
                      <w:color w:val="000000" w:themeColor="text1"/>
                      <w:szCs w:val="21"/>
                    </w:rPr>
                    <w:t>≤12</w:t>
                  </w:r>
                  <w:r w:rsidRPr="00457F08">
                    <w:rPr>
                      <w:color w:val="000000" w:themeColor="text1"/>
                      <w:szCs w:val="21"/>
                    </w:rPr>
                    <w:t>海里的海域</w:t>
                  </w:r>
                </w:p>
              </w:tc>
              <w:tc>
                <w:tcPr>
                  <w:tcW w:w="4170" w:type="dxa"/>
                  <w:gridSpan w:val="2"/>
                  <w:tcBorders>
                    <w:tl2br w:val="nil"/>
                    <w:tr2bl w:val="nil"/>
                  </w:tcBorders>
                  <w:vAlign w:val="center"/>
                </w:tcPr>
                <w:p w14:paraId="18B5DD68" w14:textId="77777777" w:rsidR="001209FA" w:rsidRPr="00457F08" w:rsidRDefault="00B53977">
                  <w:pPr>
                    <w:rPr>
                      <w:color w:val="000000" w:themeColor="text1"/>
                      <w:szCs w:val="21"/>
                    </w:rPr>
                  </w:pPr>
                  <w:r w:rsidRPr="00457F08">
                    <w:rPr>
                      <w:color w:val="000000" w:themeColor="text1"/>
                      <w:szCs w:val="21"/>
                    </w:rPr>
                    <w:t>同时满足下列条件：</w:t>
                  </w:r>
                </w:p>
                <w:p w14:paraId="13FB9628" w14:textId="77777777" w:rsidR="001209FA" w:rsidRPr="00457F08" w:rsidRDefault="00B53977">
                  <w:pPr>
                    <w:rPr>
                      <w:color w:val="000000" w:themeColor="text1"/>
                      <w:szCs w:val="21"/>
                    </w:rPr>
                  </w:pPr>
                  <w:r w:rsidRPr="00457F08">
                    <w:rPr>
                      <w:color w:val="000000" w:themeColor="text1"/>
                      <w:szCs w:val="21"/>
                    </w:rPr>
                    <w:t>（</w:t>
                  </w:r>
                  <w:r w:rsidRPr="00457F08">
                    <w:rPr>
                      <w:color w:val="000000" w:themeColor="text1"/>
                      <w:szCs w:val="21"/>
                    </w:rPr>
                    <w:t>1</w:t>
                  </w:r>
                  <w:r w:rsidRPr="00457F08">
                    <w:rPr>
                      <w:color w:val="000000" w:themeColor="text1"/>
                      <w:szCs w:val="21"/>
                    </w:rPr>
                    <w:t>）使用设备打碎固形物和消毒后排放；</w:t>
                  </w:r>
                </w:p>
                <w:p w14:paraId="35BC38ED" w14:textId="77777777" w:rsidR="001209FA" w:rsidRPr="00457F08" w:rsidRDefault="00B53977">
                  <w:pPr>
                    <w:rPr>
                      <w:color w:val="000000" w:themeColor="text1"/>
                      <w:szCs w:val="21"/>
                    </w:rPr>
                  </w:pPr>
                  <w:r w:rsidRPr="00457F08">
                    <w:rPr>
                      <w:color w:val="000000" w:themeColor="text1"/>
                      <w:szCs w:val="21"/>
                    </w:rPr>
                    <w:t>（</w:t>
                  </w:r>
                  <w:r w:rsidRPr="00457F08">
                    <w:rPr>
                      <w:color w:val="000000" w:themeColor="text1"/>
                      <w:szCs w:val="21"/>
                    </w:rPr>
                    <w:t>2</w:t>
                  </w:r>
                  <w:r w:rsidRPr="00457F08">
                    <w:rPr>
                      <w:color w:val="000000" w:themeColor="text1"/>
                      <w:szCs w:val="21"/>
                    </w:rPr>
                    <w:t>）船速不低于</w:t>
                  </w:r>
                  <w:r w:rsidRPr="00457F08">
                    <w:rPr>
                      <w:color w:val="000000" w:themeColor="text1"/>
                      <w:szCs w:val="21"/>
                    </w:rPr>
                    <w:t>4</w:t>
                  </w:r>
                  <w:r w:rsidRPr="00457F08">
                    <w:rPr>
                      <w:color w:val="000000" w:themeColor="text1"/>
                      <w:szCs w:val="21"/>
                    </w:rPr>
                    <w:t>节，且生活污水排放速率不超过相应船速下的最大允许排放速率。</w:t>
                  </w:r>
                </w:p>
              </w:tc>
            </w:tr>
            <w:tr w:rsidR="00457F08" w:rsidRPr="00457F08" w14:paraId="1ABAF8BA" w14:textId="77777777" w:rsidTr="00F05414">
              <w:trPr>
                <w:trHeight w:val="558"/>
                <w:jc w:val="center"/>
              </w:trPr>
              <w:tc>
                <w:tcPr>
                  <w:tcW w:w="1419" w:type="dxa"/>
                  <w:vMerge/>
                  <w:tcBorders>
                    <w:tl2br w:val="nil"/>
                    <w:tr2bl w:val="nil"/>
                  </w:tcBorders>
                  <w:vAlign w:val="center"/>
                </w:tcPr>
                <w:p w14:paraId="1440F170" w14:textId="77777777" w:rsidR="001209FA" w:rsidRPr="00457F08" w:rsidRDefault="001209FA">
                  <w:pPr>
                    <w:widowControl/>
                    <w:jc w:val="left"/>
                    <w:rPr>
                      <w:color w:val="000000" w:themeColor="text1"/>
                      <w:szCs w:val="21"/>
                    </w:rPr>
                  </w:pPr>
                </w:p>
              </w:tc>
              <w:tc>
                <w:tcPr>
                  <w:tcW w:w="3010" w:type="dxa"/>
                  <w:tcBorders>
                    <w:tl2br w:val="nil"/>
                    <w:tr2bl w:val="nil"/>
                  </w:tcBorders>
                  <w:vAlign w:val="center"/>
                </w:tcPr>
                <w:p w14:paraId="1A7B03C5" w14:textId="77777777" w:rsidR="001209FA" w:rsidRPr="00457F08" w:rsidRDefault="00B53977">
                  <w:pPr>
                    <w:widowControl/>
                    <w:jc w:val="left"/>
                    <w:rPr>
                      <w:color w:val="000000" w:themeColor="text1"/>
                      <w:szCs w:val="21"/>
                    </w:rPr>
                  </w:pPr>
                  <w:r w:rsidRPr="00457F08">
                    <w:rPr>
                      <w:color w:val="000000" w:themeColor="text1"/>
                      <w:szCs w:val="21"/>
                    </w:rPr>
                    <w:t>与最近陆地间距离＞</w:t>
                  </w:r>
                  <w:r w:rsidRPr="00457F08">
                    <w:rPr>
                      <w:color w:val="000000" w:themeColor="text1"/>
                      <w:szCs w:val="21"/>
                    </w:rPr>
                    <w:t>12</w:t>
                  </w:r>
                  <w:r w:rsidRPr="00457F08">
                    <w:rPr>
                      <w:color w:val="000000" w:themeColor="text1"/>
                      <w:szCs w:val="21"/>
                    </w:rPr>
                    <w:t>海里的海域</w:t>
                  </w:r>
                </w:p>
              </w:tc>
              <w:tc>
                <w:tcPr>
                  <w:tcW w:w="4170" w:type="dxa"/>
                  <w:gridSpan w:val="2"/>
                  <w:tcBorders>
                    <w:tl2br w:val="nil"/>
                    <w:tr2bl w:val="nil"/>
                  </w:tcBorders>
                  <w:vAlign w:val="center"/>
                </w:tcPr>
                <w:p w14:paraId="7C4C6B3D" w14:textId="77777777" w:rsidR="001209FA" w:rsidRPr="00457F08" w:rsidRDefault="00B53977">
                  <w:pPr>
                    <w:rPr>
                      <w:color w:val="000000" w:themeColor="text1"/>
                      <w:szCs w:val="21"/>
                    </w:rPr>
                  </w:pPr>
                  <w:r w:rsidRPr="00457F08">
                    <w:rPr>
                      <w:color w:val="000000" w:themeColor="text1"/>
                      <w:szCs w:val="21"/>
                    </w:rPr>
                    <w:t>船速不低于</w:t>
                  </w:r>
                  <w:r w:rsidRPr="00457F08">
                    <w:rPr>
                      <w:color w:val="000000" w:themeColor="text1"/>
                      <w:szCs w:val="21"/>
                    </w:rPr>
                    <w:t>4</w:t>
                  </w:r>
                  <w:r w:rsidRPr="00457F08">
                    <w:rPr>
                      <w:color w:val="000000" w:themeColor="text1"/>
                      <w:szCs w:val="21"/>
                    </w:rPr>
                    <w:t>节，且生活污水排放速率不超过相应船速下的最大允许排放速率。</w:t>
                  </w:r>
                </w:p>
              </w:tc>
            </w:tr>
          </w:tbl>
          <w:p w14:paraId="11E4AAE6" w14:textId="77777777" w:rsidR="001209FA" w:rsidRPr="00457F08" w:rsidRDefault="00B53977">
            <w:pPr>
              <w:adjustRightInd w:val="0"/>
              <w:snapToGrid w:val="0"/>
              <w:spacing w:line="460" w:lineRule="exact"/>
              <w:ind w:firstLineChars="200" w:firstLine="482"/>
              <w:rPr>
                <w:b/>
                <w:color w:val="000000" w:themeColor="text1"/>
                <w:sz w:val="24"/>
              </w:rPr>
            </w:pPr>
            <w:r w:rsidRPr="00457F08">
              <w:rPr>
                <w:b/>
                <w:color w:val="000000" w:themeColor="text1"/>
                <w:sz w:val="24"/>
              </w:rPr>
              <w:lastRenderedPageBreak/>
              <w:t>（</w:t>
            </w:r>
            <w:r w:rsidRPr="00457F08">
              <w:rPr>
                <w:b/>
                <w:color w:val="000000" w:themeColor="text1"/>
                <w:sz w:val="24"/>
              </w:rPr>
              <w:t>3</w:t>
            </w:r>
            <w:r w:rsidRPr="00457F08">
              <w:rPr>
                <w:b/>
                <w:color w:val="000000" w:themeColor="text1"/>
                <w:sz w:val="24"/>
              </w:rPr>
              <w:t>）噪声</w:t>
            </w:r>
          </w:p>
          <w:p w14:paraId="0C7CFD4B" w14:textId="32AA448D" w:rsidR="001209FA" w:rsidRPr="00457F08" w:rsidRDefault="00361A15">
            <w:pPr>
              <w:pStyle w:val="cucd-0"/>
              <w:adjustRightInd w:val="0"/>
              <w:snapToGrid w:val="0"/>
              <w:spacing w:line="460" w:lineRule="exact"/>
              <w:rPr>
                <w:color w:val="000000" w:themeColor="text1"/>
              </w:rPr>
            </w:pPr>
            <w:r w:rsidRPr="00457F08">
              <w:rPr>
                <w:color w:val="000000" w:themeColor="text1"/>
              </w:rPr>
              <w:t>施工期</w:t>
            </w:r>
            <w:r w:rsidRPr="00457F08">
              <w:rPr>
                <w:rFonts w:hint="eastAsia"/>
                <w:color w:val="000000" w:themeColor="text1"/>
              </w:rPr>
              <w:t>拟采用的预制场</w:t>
            </w:r>
            <w:r w:rsidRPr="00457F08">
              <w:rPr>
                <w:color w:val="000000" w:themeColor="text1"/>
              </w:rPr>
              <w:t>噪声排放执行</w:t>
            </w:r>
            <w:r w:rsidR="00B53977" w:rsidRPr="00457F08">
              <w:rPr>
                <w:color w:val="000000" w:themeColor="text1"/>
              </w:rPr>
              <w:t>《建筑施工场界环境噪声排放标准》（</w:t>
            </w:r>
            <w:r w:rsidR="00B53977" w:rsidRPr="00457F08">
              <w:rPr>
                <w:color w:val="000000" w:themeColor="text1"/>
              </w:rPr>
              <w:t>GB12523-2011</w:t>
            </w:r>
            <w:r w:rsidR="00B53977" w:rsidRPr="00457F08">
              <w:rPr>
                <w:color w:val="000000" w:themeColor="text1"/>
              </w:rPr>
              <w:t>）中的噪声限值标准，见表</w:t>
            </w:r>
            <w:r w:rsidR="00B53977" w:rsidRPr="00457F08">
              <w:rPr>
                <w:rFonts w:hint="eastAsia"/>
                <w:color w:val="000000" w:themeColor="text1"/>
              </w:rPr>
              <w:t>3.</w:t>
            </w:r>
            <w:r w:rsidR="00405E30" w:rsidRPr="00457F08">
              <w:rPr>
                <w:color w:val="000000" w:themeColor="text1"/>
              </w:rPr>
              <w:t>4</w:t>
            </w:r>
            <w:r w:rsidR="00B53977" w:rsidRPr="00457F08">
              <w:rPr>
                <w:color w:val="000000" w:themeColor="text1"/>
              </w:rPr>
              <w:t>-1</w:t>
            </w:r>
            <w:r w:rsidR="00405E30" w:rsidRPr="00457F08">
              <w:rPr>
                <w:color w:val="000000" w:themeColor="text1"/>
              </w:rPr>
              <w:t>4</w:t>
            </w:r>
            <w:r w:rsidR="00B53977" w:rsidRPr="00457F08">
              <w:rPr>
                <w:color w:val="000000" w:themeColor="text1"/>
              </w:rPr>
              <w:t>。</w:t>
            </w:r>
          </w:p>
          <w:p w14:paraId="320DE184" w14:textId="60132D66" w:rsidR="001209FA" w:rsidRPr="00457F08" w:rsidRDefault="00B53977">
            <w:pPr>
              <w:spacing w:line="460" w:lineRule="exact"/>
              <w:jc w:val="center"/>
              <w:rPr>
                <w:b/>
                <w:color w:val="000000" w:themeColor="text1"/>
                <w:sz w:val="24"/>
              </w:rPr>
            </w:pPr>
            <w:r w:rsidRPr="00457F08">
              <w:rPr>
                <w:b/>
                <w:color w:val="000000" w:themeColor="text1"/>
                <w:sz w:val="24"/>
              </w:rPr>
              <w:t>表</w:t>
            </w:r>
            <w:r w:rsidRPr="00457F08">
              <w:rPr>
                <w:rFonts w:hint="eastAsia"/>
                <w:b/>
                <w:color w:val="000000" w:themeColor="text1"/>
                <w:sz w:val="24"/>
              </w:rPr>
              <w:t>3.</w:t>
            </w:r>
            <w:r w:rsidR="00405E30" w:rsidRPr="00457F08">
              <w:rPr>
                <w:b/>
                <w:color w:val="000000" w:themeColor="text1"/>
                <w:sz w:val="24"/>
              </w:rPr>
              <w:t>4</w:t>
            </w:r>
            <w:r w:rsidRPr="00457F08">
              <w:rPr>
                <w:b/>
                <w:color w:val="000000" w:themeColor="text1"/>
                <w:sz w:val="24"/>
              </w:rPr>
              <w:t>-1</w:t>
            </w:r>
            <w:r w:rsidR="00405E30" w:rsidRPr="00457F08">
              <w:rPr>
                <w:b/>
                <w:color w:val="000000" w:themeColor="text1"/>
                <w:sz w:val="24"/>
              </w:rPr>
              <w:t>4</w:t>
            </w:r>
            <w:r w:rsidRPr="00457F08">
              <w:rPr>
                <w:rFonts w:hint="eastAsia"/>
                <w:b/>
                <w:color w:val="000000" w:themeColor="text1"/>
                <w:sz w:val="24"/>
              </w:rPr>
              <w:t xml:space="preserve">  </w:t>
            </w:r>
            <w:r w:rsidRPr="00457F08">
              <w:rPr>
                <w:b/>
                <w:color w:val="000000" w:themeColor="text1"/>
                <w:sz w:val="24"/>
              </w:rPr>
              <w:t>环境噪声排放限值</w:t>
            </w:r>
          </w:p>
          <w:tbl>
            <w:tblPr>
              <w:tblW w:w="842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71" w:type="dxa"/>
                <w:left w:w="100" w:type="dxa"/>
                <w:right w:w="0" w:type="dxa"/>
              </w:tblCellMar>
              <w:tblLook w:val="04A0" w:firstRow="1" w:lastRow="0" w:firstColumn="1" w:lastColumn="0" w:noHBand="0" w:noVBand="1"/>
            </w:tblPr>
            <w:tblGrid>
              <w:gridCol w:w="1558"/>
              <w:gridCol w:w="2016"/>
              <w:gridCol w:w="896"/>
              <w:gridCol w:w="3951"/>
            </w:tblGrid>
            <w:tr w:rsidR="00457F08" w:rsidRPr="00457F08" w14:paraId="2D33FC1C" w14:textId="77777777" w:rsidTr="00F05414">
              <w:trPr>
                <w:trHeight w:val="312"/>
                <w:tblHeader/>
                <w:jc w:val="center"/>
              </w:trPr>
              <w:tc>
                <w:tcPr>
                  <w:tcW w:w="1558" w:type="dxa"/>
                </w:tcPr>
                <w:p w14:paraId="5991526E" w14:textId="77777777" w:rsidR="001209FA" w:rsidRPr="00457F08" w:rsidRDefault="00B53977">
                  <w:pPr>
                    <w:jc w:val="center"/>
                    <w:rPr>
                      <w:b/>
                      <w:color w:val="000000" w:themeColor="text1"/>
                      <w:szCs w:val="21"/>
                    </w:rPr>
                  </w:pPr>
                  <w:r w:rsidRPr="00457F08">
                    <w:rPr>
                      <w:b/>
                      <w:color w:val="000000" w:themeColor="text1"/>
                      <w:szCs w:val="21"/>
                    </w:rPr>
                    <w:t>污染物名称</w:t>
                  </w:r>
                </w:p>
              </w:tc>
              <w:tc>
                <w:tcPr>
                  <w:tcW w:w="2912" w:type="dxa"/>
                  <w:gridSpan w:val="2"/>
                </w:tcPr>
                <w:p w14:paraId="371418C2" w14:textId="77777777" w:rsidR="001209FA" w:rsidRPr="00457F08" w:rsidRDefault="00B53977">
                  <w:pPr>
                    <w:jc w:val="center"/>
                    <w:rPr>
                      <w:b/>
                      <w:color w:val="000000" w:themeColor="text1"/>
                      <w:szCs w:val="21"/>
                    </w:rPr>
                  </w:pPr>
                  <w:r w:rsidRPr="00457F08">
                    <w:rPr>
                      <w:b/>
                      <w:color w:val="000000" w:themeColor="text1"/>
                      <w:szCs w:val="21"/>
                    </w:rPr>
                    <w:t>标准值</w:t>
                  </w:r>
                  <w:r w:rsidRPr="00457F08">
                    <w:rPr>
                      <w:b/>
                      <w:color w:val="000000" w:themeColor="text1"/>
                      <w:szCs w:val="21"/>
                    </w:rPr>
                    <w:t>dB</w:t>
                  </w:r>
                  <w:r w:rsidRPr="00457F08">
                    <w:rPr>
                      <w:b/>
                      <w:color w:val="000000" w:themeColor="text1"/>
                      <w:szCs w:val="21"/>
                    </w:rPr>
                    <w:t>（</w:t>
                  </w:r>
                  <w:r w:rsidRPr="00457F08">
                    <w:rPr>
                      <w:b/>
                      <w:color w:val="000000" w:themeColor="text1"/>
                      <w:szCs w:val="21"/>
                    </w:rPr>
                    <w:t>A</w:t>
                  </w:r>
                  <w:r w:rsidRPr="00457F08">
                    <w:rPr>
                      <w:b/>
                      <w:color w:val="000000" w:themeColor="text1"/>
                      <w:szCs w:val="21"/>
                    </w:rPr>
                    <w:t>）</w:t>
                  </w:r>
                </w:p>
              </w:tc>
              <w:tc>
                <w:tcPr>
                  <w:tcW w:w="3951" w:type="dxa"/>
                </w:tcPr>
                <w:p w14:paraId="1906994E" w14:textId="77777777" w:rsidR="001209FA" w:rsidRPr="00457F08" w:rsidRDefault="00B53977">
                  <w:pPr>
                    <w:jc w:val="center"/>
                    <w:rPr>
                      <w:b/>
                      <w:color w:val="000000" w:themeColor="text1"/>
                      <w:szCs w:val="21"/>
                    </w:rPr>
                  </w:pPr>
                  <w:r w:rsidRPr="00457F08">
                    <w:rPr>
                      <w:b/>
                      <w:color w:val="000000" w:themeColor="text1"/>
                      <w:szCs w:val="21"/>
                    </w:rPr>
                    <w:t>标准来源</w:t>
                  </w:r>
                </w:p>
              </w:tc>
            </w:tr>
            <w:tr w:rsidR="00457F08" w:rsidRPr="00457F08" w14:paraId="7BB05B5A" w14:textId="77777777" w:rsidTr="00F05414">
              <w:trPr>
                <w:trHeight w:val="312"/>
                <w:jc w:val="center"/>
              </w:trPr>
              <w:tc>
                <w:tcPr>
                  <w:tcW w:w="1558" w:type="dxa"/>
                  <w:vMerge w:val="restart"/>
                  <w:vAlign w:val="center"/>
                </w:tcPr>
                <w:p w14:paraId="3E5B8F8B" w14:textId="77777777" w:rsidR="001209FA" w:rsidRPr="00457F08" w:rsidRDefault="00B53977">
                  <w:pPr>
                    <w:jc w:val="center"/>
                    <w:rPr>
                      <w:color w:val="000000" w:themeColor="text1"/>
                      <w:szCs w:val="21"/>
                    </w:rPr>
                  </w:pPr>
                  <w:r w:rsidRPr="00457F08">
                    <w:rPr>
                      <w:color w:val="000000" w:themeColor="text1"/>
                      <w:szCs w:val="21"/>
                    </w:rPr>
                    <w:t>施工期</w:t>
                  </w:r>
                </w:p>
              </w:tc>
              <w:tc>
                <w:tcPr>
                  <w:tcW w:w="2016" w:type="dxa"/>
                  <w:vAlign w:val="center"/>
                </w:tcPr>
                <w:p w14:paraId="599EAB60" w14:textId="77777777" w:rsidR="001209FA" w:rsidRPr="00457F08" w:rsidRDefault="00B53977">
                  <w:pPr>
                    <w:jc w:val="center"/>
                    <w:rPr>
                      <w:color w:val="000000" w:themeColor="text1"/>
                      <w:szCs w:val="21"/>
                    </w:rPr>
                  </w:pPr>
                  <w:r w:rsidRPr="00457F08">
                    <w:rPr>
                      <w:color w:val="000000" w:themeColor="text1"/>
                      <w:szCs w:val="21"/>
                    </w:rPr>
                    <w:t>昼间</w:t>
                  </w:r>
                </w:p>
              </w:tc>
              <w:tc>
                <w:tcPr>
                  <w:tcW w:w="896" w:type="dxa"/>
                </w:tcPr>
                <w:p w14:paraId="37216096" w14:textId="77777777" w:rsidR="001209FA" w:rsidRPr="00457F08" w:rsidRDefault="00B53977">
                  <w:pPr>
                    <w:jc w:val="center"/>
                    <w:rPr>
                      <w:color w:val="000000" w:themeColor="text1"/>
                      <w:szCs w:val="21"/>
                    </w:rPr>
                  </w:pPr>
                  <w:r w:rsidRPr="00457F08">
                    <w:rPr>
                      <w:color w:val="000000" w:themeColor="text1"/>
                      <w:szCs w:val="21"/>
                    </w:rPr>
                    <w:t>70</w:t>
                  </w:r>
                </w:p>
              </w:tc>
              <w:tc>
                <w:tcPr>
                  <w:tcW w:w="3951" w:type="dxa"/>
                  <w:vMerge w:val="restart"/>
                </w:tcPr>
                <w:p w14:paraId="168324C0" w14:textId="77777777" w:rsidR="001209FA" w:rsidRPr="00457F08" w:rsidRDefault="00B53977">
                  <w:pPr>
                    <w:jc w:val="center"/>
                    <w:rPr>
                      <w:color w:val="000000" w:themeColor="text1"/>
                      <w:szCs w:val="21"/>
                    </w:rPr>
                  </w:pPr>
                  <w:r w:rsidRPr="00457F08">
                    <w:rPr>
                      <w:color w:val="000000" w:themeColor="text1"/>
                      <w:szCs w:val="21"/>
                    </w:rPr>
                    <w:t>《建筑施工场界环境噪声排放标准》</w:t>
                  </w:r>
                </w:p>
                <w:p w14:paraId="40258D73" w14:textId="77777777" w:rsidR="001209FA" w:rsidRPr="00457F08" w:rsidRDefault="00B53977">
                  <w:pPr>
                    <w:jc w:val="center"/>
                    <w:rPr>
                      <w:color w:val="000000" w:themeColor="text1"/>
                      <w:szCs w:val="21"/>
                    </w:rPr>
                  </w:pPr>
                  <w:r w:rsidRPr="00457F08">
                    <w:rPr>
                      <w:color w:val="000000" w:themeColor="text1"/>
                      <w:szCs w:val="21"/>
                    </w:rPr>
                    <w:t>（</w:t>
                  </w:r>
                  <w:r w:rsidRPr="00457F08">
                    <w:rPr>
                      <w:color w:val="000000" w:themeColor="text1"/>
                      <w:szCs w:val="21"/>
                    </w:rPr>
                    <w:t>GB12523-2011</w:t>
                  </w:r>
                  <w:r w:rsidRPr="00457F08">
                    <w:rPr>
                      <w:color w:val="000000" w:themeColor="text1"/>
                      <w:szCs w:val="21"/>
                    </w:rPr>
                    <w:t>）</w:t>
                  </w:r>
                </w:p>
              </w:tc>
            </w:tr>
            <w:tr w:rsidR="00457F08" w:rsidRPr="00457F08" w14:paraId="7A9D335F" w14:textId="77777777" w:rsidTr="00F05414">
              <w:trPr>
                <w:trHeight w:val="312"/>
                <w:jc w:val="center"/>
              </w:trPr>
              <w:tc>
                <w:tcPr>
                  <w:tcW w:w="1558" w:type="dxa"/>
                  <w:vMerge/>
                </w:tcPr>
                <w:p w14:paraId="37AD7F16" w14:textId="77777777" w:rsidR="001209FA" w:rsidRPr="00457F08" w:rsidRDefault="001209FA">
                  <w:pPr>
                    <w:rPr>
                      <w:color w:val="000000" w:themeColor="text1"/>
                      <w:szCs w:val="21"/>
                    </w:rPr>
                  </w:pPr>
                </w:p>
              </w:tc>
              <w:tc>
                <w:tcPr>
                  <w:tcW w:w="2016" w:type="dxa"/>
                </w:tcPr>
                <w:p w14:paraId="15F13E58" w14:textId="77777777" w:rsidR="001209FA" w:rsidRPr="00457F08" w:rsidRDefault="00B53977">
                  <w:pPr>
                    <w:jc w:val="center"/>
                    <w:rPr>
                      <w:color w:val="000000" w:themeColor="text1"/>
                      <w:szCs w:val="21"/>
                    </w:rPr>
                  </w:pPr>
                  <w:r w:rsidRPr="00457F08">
                    <w:rPr>
                      <w:color w:val="000000" w:themeColor="text1"/>
                      <w:szCs w:val="21"/>
                    </w:rPr>
                    <w:t>夜间</w:t>
                  </w:r>
                </w:p>
              </w:tc>
              <w:tc>
                <w:tcPr>
                  <w:tcW w:w="896" w:type="dxa"/>
                </w:tcPr>
                <w:p w14:paraId="62F17728" w14:textId="77777777" w:rsidR="001209FA" w:rsidRPr="00457F08" w:rsidRDefault="00B53977">
                  <w:pPr>
                    <w:jc w:val="center"/>
                    <w:rPr>
                      <w:color w:val="000000" w:themeColor="text1"/>
                      <w:szCs w:val="21"/>
                    </w:rPr>
                  </w:pPr>
                  <w:r w:rsidRPr="00457F08">
                    <w:rPr>
                      <w:color w:val="000000" w:themeColor="text1"/>
                      <w:szCs w:val="21"/>
                    </w:rPr>
                    <w:t>55</w:t>
                  </w:r>
                </w:p>
              </w:tc>
              <w:tc>
                <w:tcPr>
                  <w:tcW w:w="3951" w:type="dxa"/>
                  <w:vMerge/>
                </w:tcPr>
                <w:p w14:paraId="6475146B" w14:textId="77777777" w:rsidR="001209FA" w:rsidRPr="00457F08" w:rsidRDefault="001209FA">
                  <w:pPr>
                    <w:rPr>
                      <w:color w:val="000000" w:themeColor="text1"/>
                      <w:szCs w:val="21"/>
                    </w:rPr>
                  </w:pPr>
                </w:p>
              </w:tc>
            </w:tr>
          </w:tbl>
          <w:p w14:paraId="7BC8AFEE" w14:textId="77777777" w:rsidR="001209FA" w:rsidRPr="00457F08" w:rsidRDefault="00B53977">
            <w:pPr>
              <w:adjustRightInd w:val="0"/>
              <w:snapToGrid w:val="0"/>
              <w:spacing w:line="460" w:lineRule="exact"/>
              <w:ind w:firstLineChars="200" w:firstLine="482"/>
              <w:rPr>
                <w:b/>
                <w:color w:val="000000" w:themeColor="text1"/>
                <w:sz w:val="24"/>
              </w:rPr>
            </w:pPr>
            <w:r w:rsidRPr="00457F08">
              <w:rPr>
                <w:b/>
                <w:color w:val="000000" w:themeColor="text1"/>
                <w:sz w:val="24"/>
              </w:rPr>
              <w:t>（</w:t>
            </w:r>
            <w:r w:rsidRPr="00457F08">
              <w:rPr>
                <w:b/>
                <w:color w:val="000000" w:themeColor="text1"/>
                <w:sz w:val="24"/>
              </w:rPr>
              <w:t>4</w:t>
            </w:r>
            <w:r w:rsidRPr="00457F08">
              <w:rPr>
                <w:b/>
                <w:color w:val="000000" w:themeColor="text1"/>
                <w:sz w:val="24"/>
              </w:rPr>
              <w:t>）固体废物</w:t>
            </w:r>
          </w:p>
          <w:p w14:paraId="3428BE7B" w14:textId="77777777" w:rsidR="009E5145" w:rsidRPr="00457F08" w:rsidRDefault="009E5145" w:rsidP="009E5145">
            <w:pPr>
              <w:pStyle w:val="cucd-0"/>
              <w:adjustRightInd w:val="0"/>
              <w:snapToGrid w:val="0"/>
              <w:spacing w:line="460" w:lineRule="exact"/>
              <w:rPr>
                <w:rFonts w:ascii="Times New Roman" w:eastAsia="宋体" w:hAnsi="Times New Roman" w:cs="Times New Roman"/>
                <w:color w:val="000000" w:themeColor="text1"/>
              </w:rPr>
            </w:pPr>
            <w:r w:rsidRPr="00457F08">
              <w:rPr>
                <w:rFonts w:ascii="宋体" w:eastAsia="宋体" w:hAnsi="宋体" w:cs="宋体" w:hint="eastAsia"/>
                <w:color w:val="000000" w:themeColor="text1"/>
              </w:rPr>
              <w:t>①</w:t>
            </w:r>
            <w:r w:rsidRPr="00457F08">
              <w:rPr>
                <w:rFonts w:ascii="Times New Roman" w:eastAsia="宋体" w:hAnsi="Times New Roman" w:cs="Times New Roman"/>
                <w:color w:val="000000" w:themeColor="text1"/>
              </w:rPr>
              <w:t>《一般工业固体废物贮存和填埋污染控制标准》（</w:t>
            </w:r>
            <w:r w:rsidRPr="00457F08">
              <w:rPr>
                <w:rFonts w:ascii="Times New Roman" w:eastAsia="宋体" w:hAnsi="Times New Roman" w:cs="Times New Roman"/>
                <w:color w:val="000000" w:themeColor="text1"/>
              </w:rPr>
              <w:t>GB18599</w:t>
            </w:r>
            <w:r w:rsidRPr="00457F08">
              <w:rPr>
                <w:rFonts w:ascii="Times New Roman" w:eastAsia="宋体" w:hAnsi="Times New Roman" w:cs="Times New Roman"/>
                <w:color w:val="000000" w:themeColor="text1"/>
              </w:rPr>
              <w:t>－</w:t>
            </w:r>
            <w:r w:rsidRPr="00457F08">
              <w:rPr>
                <w:rFonts w:ascii="Times New Roman" w:eastAsia="宋体" w:hAnsi="Times New Roman" w:cs="Times New Roman"/>
                <w:color w:val="000000" w:themeColor="text1"/>
              </w:rPr>
              <w:t>2020</w:t>
            </w:r>
            <w:r w:rsidRPr="00457F08">
              <w:rPr>
                <w:rFonts w:ascii="Times New Roman" w:eastAsia="宋体" w:hAnsi="Times New Roman" w:cs="Times New Roman"/>
                <w:color w:val="000000" w:themeColor="text1"/>
              </w:rPr>
              <w:t>）中相关要求。</w:t>
            </w:r>
          </w:p>
          <w:p w14:paraId="1A203EA4" w14:textId="77777777" w:rsidR="009E5145" w:rsidRPr="00457F08" w:rsidRDefault="009E5145" w:rsidP="009E5145">
            <w:pPr>
              <w:pStyle w:val="cucd-0"/>
              <w:adjustRightInd w:val="0"/>
              <w:snapToGrid w:val="0"/>
              <w:spacing w:line="460" w:lineRule="exact"/>
              <w:rPr>
                <w:rFonts w:ascii="Times New Roman" w:eastAsia="宋体" w:hAnsi="Times New Roman" w:cs="Times New Roman"/>
                <w:color w:val="000000" w:themeColor="text1"/>
              </w:rPr>
            </w:pPr>
            <w:r w:rsidRPr="00457F08">
              <w:rPr>
                <w:rFonts w:ascii="宋体" w:eastAsia="宋体" w:hAnsi="宋体" w:cs="宋体" w:hint="eastAsia"/>
                <w:color w:val="000000" w:themeColor="text1"/>
              </w:rPr>
              <w:t>②</w:t>
            </w:r>
            <w:r w:rsidRPr="00457F08">
              <w:rPr>
                <w:rFonts w:ascii="Times New Roman" w:eastAsia="宋体" w:hAnsi="Times New Roman" w:cs="Times New Roman"/>
                <w:color w:val="000000" w:themeColor="text1"/>
              </w:rPr>
              <w:t>危险废物转运执行《危险废物收集、贮存、运输技术规范》（</w:t>
            </w:r>
            <w:r w:rsidRPr="00457F08">
              <w:rPr>
                <w:rFonts w:ascii="Times New Roman" w:eastAsia="宋体" w:hAnsi="Times New Roman" w:cs="Times New Roman"/>
                <w:color w:val="000000" w:themeColor="text1"/>
              </w:rPr>
              <w:t>HJ2025-2012</w:t>
            </w:r>
            <w:r w:rsidRPr="00457F08">
              <w:rPr>
                <w:rFonts w:ascii="Times New Roman" w:eastAsia="宋体" w:hAnsi="Times New Roman" w:cs="Times New Roman"/>
                <w:color w:val="000000" w:themeColor="text1"/>
              </w:rPr>
              <w:t>），处理处置执行《危险废物贮存污染控制标准》</w:t>
            </w:r>
            <w:r w:rsidRPr="00457F08">
              <w:rPr>
                <w:rFonts w:ascii="Times New Roman" w:eastAsia="宋体" w:hAnsi="Times New Roman" w:cs="Times New Roman"/>
                <w:color w:val="000000" w:themeColor="text1"/>
              </w:rPr>
              <w:t>(GB 18597-2001</w:t>
            </w:r>
            <w:r w:rsidRPr="00457F08">
              <w:rPr>
                <w:rFonts w:ascii="Times New Roman" w:eastAsia="宋体" w:hAnsi="Times New Roman" w:cs="Times New Roman"/>
                <w:color w:val="000000" w:themeColor="text1"/>
              </w:rPr>
              <w:t>）及其</w:t>
            </w:r>
            <w:r w:rsidRPr="00457F08">
              <w:rPr>
                <w:rFonts w:ascii="Times New Roman" w:eastAsia="宋体" w:hAnsi="Times New Roman" w:cs="Times New Roman"/>
                <w:color w:val="000000" w:themeColor="text1"/>
              </w:rPr>
              <w:t>2013</w:t>
            </w:r>
            <w:r w:rsidRPr="00457F08">
              <w:rPr>
                <w:rFonts w:ascii="Times New Roman" w:eastAsia="宋体" w:hAnsi="Times New Roman" w:cs="Times New Roman"/>
                <w:color w:val="000000" w:themeColor="text1"/>
              </w:rPr>
              <w:t>年标准修改单（环境保护部公告</w:t>
            </w:r>
            <w:r w:rsidRPr="00457F08">
              <w:rPr>
                <w:rFonts w:ascii="Times New Roman" w:eastAsia="宋体" w:hAnsi="Times New Roman" w:cs="Times New Roman"/>
                <w:color w:val="000000" w:themeColor="text1"/>
              </w:rPr>
              <w:t xml:space="preserve"> 2013</w:t>
            </w:r>
            <w:r w:rsidRPr="00457F08">
              <w:rPr>
                <w:rFonts w:ascii="Times New Roman" w:eastAsia="宋体" w:hAnsi="Times New Roman" w:cs="Times New Roman"/>
                <w:color w:val="000000" w:themeColor="text1"/>
              </w:rPr>
              <w:t>年第</w:t>
            </w:r>
            <w:r w:rsidRPr="00457F08">
              <w:rPr>
                <w:rFonts w:ascii="Times New Roman" w:eastAsia="宋体" w:hAnsi="Times New Roman" w:cs="Times New Roman"/>
                <w:color w:val="000000" w:themeColor="text1"/>
              </w:rPr>
              <w:t>36</w:t>
            </w:r>
            <w:r w:rsidRPr="00457F08">
              <w:rPr>
                <w:rFonts w:ascii="Times New Roman" w:eastAsia="宋体" w:hAnsi="Times New Roman" w:cs="Times New Roman"/>
                <w:color w:val="000000" w:themeColor="text1"/>
              </w:rPr>
              <w:t>号）。</w:t>
            </w:r>
          </w:p>
          <w:p w14:paraId="620FD7C4" w14:textId="77777777" w:rsidR="009E5145" w:rsidRPr="00457F08" w:rsidRDefault="009E5145" w:rsidP="009E5145">
            <w:pPr>
              <w:pStyle w:val="cucd-0"/>
              <w:adjustRightInd w:val="0"/>
              <w:snapToGrid w:val="0"/>
              <w:spacing w:line="460" w:lineRule="exact"/>
              <w:rPr>
                <w:rFonts w:ascii="Times New Roman" w:eastAsia="宋体" w:hAnsi="Times New Roman" w:cs="Times New Roman"/>
                <w:color w:val="000000" w:themeColor="text1"/>
              </w:rPr>
            </w:pPr>
            <w:r w:rsidRPr="00457F08">
              <w:rPr>
                <w:rFonts w:ascii="宋体" w:eastAsia="宋体" w:hAnsi="宋体" w:cs="宋体" w:hint="eastAsia"/>
                <w:color w:val="000000" w:themeColor="text1"/>
              </w:rPr>
              <w:t>③</w:t>
            </w:r>
            <w:r w:rsidRPr="00457F08">
              <w:rPr>
                <w:rFonts w:ascii="Times New Roman" w:eastAsia="宋体" w:hAnsi="Times New Roman" w:cs="Times New Roman"/>
                <w:color w:val="000000" w:themeColor="text1"/>
              </w:rPr>
              <w:t>船舶垃圾</w:t>
            </w:r>
          </w:p>
          <w:p w14:paraId="14D57144" w14:textId="77777777" w:rsidR="009E5145" w:rsidRPr="00457F08" w:rsidRDefault="009E5145" w:rsidP="009E5145">
            <w:pPr>
              <w:pStyle w:val="cucd-0"/>
              <w:adjustRightInd w:val="0"/>
              <w:snapToGrid w:val="0"/>
              <w:spacing w:line="460" w:lineRule="exact"/>
              <w:rPr>
                <w:rFonts w:ascii="Times New Roman" w:eastAsia="宋体" w:hAnsi="Times New Roman" w:cs="Times New Roman"/>
                <w:color w:val="000000" w:themeColor="text1"/>
              </w:rPr>
            </w:pPr>
            <w:r w:rsidRPr="00457F08">
              <w:rPr>
                <w:rFonts w:ascii="Times New Roman" w:eastAsia="宋体" w:hAnsi="Times New Roman" w:cs="Times New Roman"/>
                <w:color w:val="000000" w:themeColor="text1"/>
              </w:rPr>
              <w:t>施工期船舶垃圾排放执行《船舶水污染物排放控制标准》（</w:t>
            </w:r>
            <w:r w:rsidRPr="00457F08">
              <w:rPr>
                <w:rFonts w:ascii="Times New Roman" w:eastAsia="宋体" w:hAnsi="Times New Roman" w:cs="Times New Roman"/>
                <w:color w:val="000000" w:themeColor="text1"/>
              </w:rPr>
              <w:t>GB3552-2018</w:t>
            </w:r>
            <w:r w:rsidRPr="00457F08">
              <w:rPr>
                <w:rFonts w:ascii="Times New Roman" w:eastAsia="宋体" w:hAnsi="Times New Roman" w:cs="Times New Roman"/>
                <w:color w:val="000000" w:themeColor="text1"/>
              </w:rPr>
              <w:t>）中相关排放控制要求。</w:t>
            </w:r>
          </w:p>
          <w:p w14:paraId="5B67093B" w14:textId="349E1742" w:rsidR="009E5145" w:rsidRPr="00457F08" w:rsidRDefault="009E5145" w:rsidP="00405E30">
            <w:pPr>
              <w:jc w:val="center"/>
              <w:rPr>
                <w:rFonts w:eastAsiaTheme="minorEastAsia"/>
                <w:b/>
                <w:bCs/>
                <w:color w:val="000000" w:themeColor="text1"/>
                <w:sz w:val="24"/>
              </w:rPr>
            </w:pPr>
            <w:r w:rsidRPr="00457F08">
              <w:rPr>
                <w:rFonts w:eastAsiaTheme="minorEastAsia"/>
                <w:b/>
                <w:bCs/>
                <w:color w:val="000000" w:themeColor="text1"/>
                <w:sz w:val="24"/>
              </w:rPr>
              <w:t>表</w:t>
            </w:r>
            <w:r w:rsidR="00405E30" w:rsidRPr="00457F08">
              <w:rPr>
                <w:rFonts w:eastAsiaTheme="minorEastAsia"/>
                <w:b/>
                <w:bCs/>
                <w:color w:val="000000" w:themeColor="text1"/>
                <w:sz w:val="24"/>
              </w:rPr>
              <w:t>3.4</w:t>
            </w:r>
            <w:r w:rsidRPr="00457F08">
              <w:rPr>
                <w:rFonts w:eastAsiaTheme="minorEastAsia"/>
                <w:b/>
                <w:bCs/>
                <w:color w:val="000000" w:themeColor="text1"/>
                <w:sz w:val="24"/>
              </w:rPr>
              <w:t>-1</w:t>
            </w:r>
            <w:r w:rsidRPr="00457F08">
              <w:rPr>
                <w:rFonts w:eastAsiaTheme="minorEastAsia" w:hint="eastAsia"/>
                <w:b/>
                <w:bCs/>
                <w:color w:val="000000" w:themeColor="text1"/>
                <w:sz w:val="24"/>
              </w:rPr>
              <w:t xml:space="preserve">5  </w:t>
            </w:r>
            <w:r w:rsidRPr="00457F08">
              <w:rPr>
                <w:rFonts w:eastAsiaTheme="minorEastAsia"/>
                <w:b/>
                <w:bCs/>
                <w:color w:val="000000" w:themeColor="text1"/>
                <w:sz w:val="24"/>
              </w:rPr>
              <w:t>《船舶水污染物排放控制标准》（</w:t>
            </w:r>
            <w:r w:rsidRPr="00457F08">
              <w:rPr>
                <w:rFonts w:eastAsiaTheme="minorEastAsia"/>
                <w:b/>
                <w:bCs/>
                <w:color w:val="000000" w:themeColor="text1"/>
                <w:sz w:val="24"/>
              </w:rPr>
              <w:t>GB3552-2018</w:t>
            </w:r>
            <w:r w:rsidRPr="00457F08">
              <w:rPr>
                <w:rFonts w:eastAsiaTheme="minorEastAsia"/>
                <w:b/>
                <w:bCs/>
                <w:color w:val="000000" w:themeColor="text1"/>
                <w:sz w:val="24"/>
              </w:rPr>
              <w:t>）（节选）</w:t>
            </w:r>
          </w:p>
          <w:tbl>
            <w:tblPr>
              <w:tblW w:w="8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1"/>
              <w:gridCol w:w="2695"/>
              <w:gridCol w:w="3309"/>
            </w:tblGrid>
            <w:tr w:rsidR="00457F08" w:rsidRPr="00457F08" w14:paraId="06D6C4B4" w14:textId="77777777" w:rsidTr="00F05414">
              <w:trPr>
                <w:trHeight w:val="20"/>
                <w:jc w:val="center"/>
              </w:trPr>
              <w:tc>
                <w:tcPr>
                  <w:tcW w:w="2251" w:type="dxa"/>
                  <w:noWrap/>
                  <w:vAlign w:val="center"/>
                </w:tcPr>
                <w:p w14:paraId="1AD9F9DF" w14:textId="77777777" w:rsidR="009E5145" w:rsidRPr="00457F08" w:rsidRDefault="009E5145" w:rsidP="009E5145">
                  <w:pPr>
                    <w:rPr>
                      <w:b/>
                      <w:bCs/>
                      <w:color w:val="000000" w:themeColor="text1"/>
                    </w:rPr>
                  </w:pPr>
                  <w:r w:rsidRPr="00457F08">
                    <w:rPr>
                      <w:b/>
                      <w:bCs/>
                      <w:color w:val="000000" w:themeColor="text1"/>
                    </w:rPr>
                    <w:t>船舶垃圾类型</w:t>
                  </w:r>
                </w:p>
              </w:tc>
              <w:tc>
                <w:tcPr>
                  <w:tcW w:w="2695" w:type="dxa"/>
                  <w:noWrap/>
                  <w:vAlign w:val="center"/>
                </w:tcPr>
                <w:p w14:paraId="3753A6E5" w14:textId="77777777" w:rsidR="009E5145" w:rsidRPr="00457F08" w:rsidRDefault="009E5145" w:rsidP="009E5145">
                  <w:pPr>
                    <w:rPr>
                      <w:b/>
                      <w:bCs/>
                      <w:color w:val="000000" w:themeColor="text1"/>
                    </w:rPr>
                  </w:pPr>
                  <w:r w:rsidRPr="00457F08">
                    <w:rPr>
                      <w:b/>
                      <w:bCs/>
                      <w:color w:val="000000" w:themeColor="text1"/>
                    </w:rPr>
                    <w:t>海域范围</w:t>
                  </w:r>
                </w:p>
              </w:tc>
              <w:tc>
                <w:tcPr>
                  <w:tcW w:w="3309" w:type="dxa"/>
                  <w:noWrap/>
                  <w:vAlign w:val="center"/>
                </w:tcPr>
                <w:p w14:paraId="1F367297" w14:textId="77777777" w:rsidR="009E5145" w:rsidRPr="00457F08" w:rsidRDefault="009E5145" w:rsidP="009E5145">
                  <w:pPr>
                    <w:rPr>
                      <w:b/>
                      <w:bCs/>
                      <w:color w:val="000000" w:themeColor="text1"/>
                    </w:rPr>
                  </w:pPr>
                  <w:r w:rsidRPr="00457F08">
                    <w:rPr>
                      <w:b/>
                      <w:bCs/>
                      <w:color w:val="000000" w:themeColor="text1"/>
                    </w:rPr>
                    <w:t>排放控制要求</w:t>
                  </w:r>
                </w:p>
              </w:tc>
            </w:tr>
            <w:tr w:rsidR="00457F08" w:rsidRPr="00457F08" w14:paraId="3CC72733" w14:textId="77777777" w:rsidTr="00F05414">
              <w:trPr>
                <w:trHeight w:val="20"/>
                <w:jc w:val="center"/>
              </w:trPr>
              <w:tc>
                <w:tcPr>
                  <w:tcW w:w="2251" w:type="dxa"/>
                  <w:noWrap/>
                  <w:vAlign w:val="center"/>
                </w:tcPr>
                <w:p w14:paraId="7844E98E" w14:textId="77777777" w:rsidR="009E5145" w:rsidRPr="00457F08" w:rsidRDefault="009E5145" w:rsidP="009E5145">
                  <w:pPr>
                    <w:rPr>
                      <w:color w:val="000000" w:themeColor="text1"/>
                    </w:rPr>
                  </w:pPr>
                  <w:r w:rsidRPr="00457F08">
                    <w:rPr>
                      <w:color w:val="000000" w:themeColor="text1"/>
                    </w:rPr>
                    <w:t>塑料废弃物、废弃食用油、生活废弃物、焚烧炉灰渣、废弃渔具和电子垃圾</w:t>
                  </w:r>
                </w:p>
              </w:tc>
              <w:tc>
                <w:tcPr>
                  <w:tcW w:w="2695" w:type="dxa"/>
                  <w:noWrap/>
                  <w:vAlign w:val="center"/>
                </w:tcPr>
                <w:p w14:paraId="06C0E753" w14:textId="77777777" w:rsidR="009E5145" w:rsidRPr="00457F08" w:rsidRDefault="009E5145" w:rsidP="009E5145">
                  <w:pPr>
                    <w:rPr>
                      <w:color w:val="000000" w:themeColor="text1"/>
                    </w:rPr>
                  </w:pPr>
                  <w:r w:rsidRPr="00457F08">
                    <w:rPr>
                      <w:color w:val="000000" w:themeColor="text1"/>
                    </w:rPr>
                    <w:t>任何海域</w:t>
                  </w:r>
                </w:p>
              </w:tc>
              <w:tc>
                <w:tcPr>
                  <w:tcW w:w="3309" w:type="dxa"/>
                  <w:noWrap/>
                  <w:vAlign w:val="center"/>
                </w:tcPr>
                <w:p w14:paraId="3176FCA6" w14:textId="77777777" w:rsidR="009E5145" w:rsidRPr="00457F08" w:rsidRDefault="009E5145" w:rsidP="009E5145">
                  <w:pPr>
                    <w:rPr>
                      <w:color w:val="000000" w:themeColor="text1"/>
                    </w:rPr>
                  </w:pPr>
                  <w:r w:rsidRPr="00457F08">
                    <w:rPr>
                      <w:color w:val="000000" w:themeColor="text1"/>
                    </w:rPr>
                    <w:t>收集并接入接收设施</w:t>
                  </w:r>
                </w:p>
              </w:tc>
            </w:tr>
            <w:tr w:rsidR="00457F08" w:rsidRPr="00457F08" w14:paraId="09E20283" w14:textId="77777777" w:rsidTr="00F05414">
              <w:trPr>
                <w:trHeight w:val="20"/>
                <w:jc w:val="center"/>
              </w:trPr>
              <w:tc>
                <w:tcPr>
                  <w:tcW w:w="2251" w:type="dxa"/>
                  <w:vMerge w:val="restart"/>
                  <w:noWrap/>
                  <w:vAlign w:val="center"/>
                </w:tcPr>
                <w:p w14:paraId="3F37A086" w14:textId="77777777" w:rsidR="009E5145" w:rsidRPr="00457F08" w:rsidRDefault="009E5145" w:rsidP="009E5145">
                  <w:pPr>
                    <w:rPr>
                      <w:color w:val="000000" w:themeColor="text1"/>
                    </w:rPr>
                  </w:pPr>
                  <w:r w:rsidRPr="00457F08">
                    <w:rPr>
                      <w:color w:val="000000" w:themeColor="text1"/>
                    </w:rPr>
                    <w:t>食品废弃物</w:t>
                  </w:r>
                </w:p>
              </w:tc>
              <w:tc>
                <w:tcPr>
                  <w:tcW w:w="2695" w:type="dxa"/>
                  <w:noWrap/>
                  <w:vAlign w:val="center"/>
                </w:tcPr>
                <w:p w14:paraId="54161C14" w14:textId="77777777" w:rsidR="009E5145" w:rsidRPr="00457F08" w:rsidRDefault="009E5145" w:rsidP="009E5145">
                  <w:pPr>
                    <w:rPr>
                      <w:color w:val="000000" w:themeColor="text1"/>
                    </w:rPr>
                  </w:pPr>
                  <w:r w:rsidRPr="00457F08">
                    <w:rPr>
                      <w:color w:val="000000" w:themeColor="text1"/>
                    </w:rPr>
                    <w:t>在距陆地</w:t>
                  </w:r>
                  <w:r w:rsidRPr="00457F08">
                    <w:rPr>
                      <w:color w:val="000000" w:themeColor="text1"/>
                    </w:rPr>
                    <w:t>3</w:t>
                  </w:r>
                  <w:r w:rsidRPr="00457F08">
                    <w:rPr>
                      <w:color w:val="000000" w:themeColor="text1"/>
                    </w:rPr>
                    <w:t>海里（含）以内</w:t>
                  </w:r>
                </w:p>
              </w:tc>
              <w:tc>
                <w:tcPr>
                  <w:tcW w:w="3309" w:type="dxa"/>
                  <w:noWrap/>
                  <w:vAlign w:val="center"/>
                </w:tcPr>
                <w:p w14:paraId="6F401E94" w14:textId="77777777" w:rsidR="009E5145" w:rsidRPr="00457F08" w:rsidRDefault="009E5145" w:rsidP="009E5145">
                  <w:pPr>
                    <w:rPr>
                      <w:color w:val="000000" w:themeColor="text1"/>
                    </w:rPr>
                  </w:pPr>
                  <w:r w:rsidRPr="00457F08">
                    <w:rPr>
                      <w:color w:val="000000" w:themeColor="text1"/>
                    </w:rPr>
                    <w:t>收集并接入接收设施</w:t>
                  </w:r>
                </w:p>
              </w:tc>
            </w:tr>
            <w:tr w:rsidR="00457F08" w:rsidRPr="00457F08" w14:paraId="6123FF98" w14:textId="77777777" w:rsidTr="00F05414">
              <w:trPr>
                <w:trHeight w:val="20"/>
                <w:jc w:val="center"/>
              </w:trPr>
              <w:tc>
                <w:tcPr>
                  <w:tcW w:w="2251" w:type="dxa"/>
                  <w:vMerge/>
                  <w:noWrap/>
                  <w:vAlign w:val="center"/>
                </w:tcPr>
                <w:p w14:paraId="3E87210C" w14:textId="77777777" w:rsidR="009E5145" w:rsidRPr="00457F08" w:rsidRDefault="009E5145" w:rsidP="009E5145">
                  <w:pPr>
                    <w:rPr>
                      <w:color w:val="000000" w:themeColor="text1"/>
                    </w:rPr>
                  </w:pPr>
                </w:p>
              </w:tc>
              <w:tc>
                <w:tcPr>
                  <w:tcW w:w="2695" w:type="dxa"/>
                  <w:noWrap/>
                  <w:vAlign w:val="center"/>
                </w:tcPr>
                <w:p w14:paraId="610BB1CF" w14:textId="77777777" w:rsidR="009E5145" w:rsidRPr="00457F08" w:rsidRDefault="009E5145" w:rsidP="009E5145">
                  <w:pPr>
                    <w:rPr>
                      <w:color w:val="000000" w:themeColor="text1"/>
                    </w:rPr>
                  </w:pPr>
                  <w:r w:rsidRPr="00457F08">
                    <w:rPr>
                      <w:color w:val="000000" w:themeColor="text1"/>
                    </w:rPr>
                    <w:t>距陆地</w:t>
                  </w:r>
                  <w:r w:rsidRPr="00457F08">
                    <w:rPr>
                      <w:color w:val="000000" w:themeColor="text1"/>
                    </w:rPr>
                    <w:t>3</w:t>
                  </w:r>
                  <w:r w:rsidRPr="00457F08">
                    <w:rPr>
                      <w:color w:val="000000" w:themeColor="text1"/>
                    </w:rPr>
                    <w:t>海里至</w:t>
                  </w:r>
                  <w:r w:rsidRPr="00457F08">
                    <w:rPr>
                      <w:color w:val="000000" w:themeColor="text1"/>
                    </w:rPr>
                    <w:t>12</w:t>
                  </w:r>
                  <w:r w:rsidRPr="00457F08">
                    <w:rPr>
                      <w:color w:val="000000" w:themeColor="text1"/>
                    </w:rPr>
                    <w:t>海里（含）以内</w:t>
                  </w:r>
                </w:p>
              </w:tc>
              <w:tc>
                <w:tcPr>
                  <w:tcW w:w="3309" w:type="dxa"/>
                  <w:noWrap/>
                  <w:vAlign w:val="center"/>
                </w:tcPr>
                <w:p w14:paraId="18B133FC" w14:textId="77777777" w:rsidR="009E5145" w:rsidRPr="00457F08" w:rsidRDefault="009E5145" w:rsidP="009E5145">
                  <w:pPr>
                    <w:rPr>
                      <w:color w:val="000000" w:themeColor="text1"/>
                    </w:rPr>
                  </w:pPr>
                  <w:r w:rsidRPr="00457F08">
                    <w:rPr>
                      <w:color w:val="000000" w:themeColor="text1"/>
                    </w:rPr>
                    <w:t>粉碎或磨碎至直径不大于</w:t>
                  </w:r>
                  <w:r w:rsidRPr="00457F08">
                    <w:rPr>
                      <w:color w:val="000000" w:themeColor="text1"/>
                    </w:rPr>
                    <w:t>25mm</w:t>
                  </w:r>
                  <w:r w:rsidRPr="00457F08">
                    <w:rPr>
                      <w:color w:val="000000" w:themeColor="text1"/>
                    </w:rPr>
                    <w:t>后方可排放</w:t>
                  </w:r>
                </w:p>
              </w:tc>
            </w:tr>
            <w:tr w:rsidR="00457F08" w:rsidRPr="00457F08" w14:paraId="48DCC658" w14:textId="77777777" w:rsidTr="00F05414">
              <w:trPr>
                <w:trHeight w:val="20"/>
                <w:jc w:val="center"/>
              </w:trPr>
              <w:tc>
                <w:tcPr>
                  <w:tcW w:w="2251" w:type="dxa"/>
                  <w:vMerge/>
                  <w:noWrap/>
                  <w:vAlign w:val="center"/>
                </w:tcPr>
                <w:p w14:paraId="3D115B23" w14:textId="77777777" w:rsidR="009E5145" w:rsidRPr="00457F08" w:rsidRDefault="009E5145" w:rsidP="009E5145">
                  <w:pPr>
                    <w:rPr>
                      <w:color w:val="000000" w:themeColor="text1"/>
                    </w:rPr>
                  </w:pPr>
                </w:p>
              </w:tc>
              <w:tc>
                <w:tcPr>
                  <w:tcW w:w="2695" w:type="dxa"/>
                  <w:noWrap/>
                  <w:vAlign w:val="center"/>
                </w:tcPr>
                <w:p w14:paraId="5DE21D4A" w14:textId="77777777" w:rsidR="009E5145" w:rsidRPr="00457F08" w:rsidRDefault="009E5145" w:rsidP="009E5145">
                  <w:pPr>
                    <w:rPr>
                      <w:color w:val="000000" w:themeColor="text1"/>
                    </w:rPr>
                  </w:pPr>
                  <w:r w:rsidRPr="00457F08">
                    <w:rPr>
                      <w:color w:val="000000" w:themeColor="text1"/>
                    </w:rPr>
                    <w:t>距陆地</w:t>
                  </w:r>
                  <w:r w:rsidRPr="00457F08">
                    <w:rPr>
                      <w:color w:val="000000" w:themeColor="text1"/>
                    </w:rPr>
                    <w:t>12</w:t>
                  </w:r>
                  <w:r w:rsidRPr="00457F08">
                    <w:rPr>
                      <w:color w:val="000000" w:themeColor="text1"/>
                    </w:rPr>
                    <w:t>海里以外</w:t>
                  </w:r>
                </w:p>
              </w:tc>
              <w:tc>
                <w:tcPr>
                  <w:tcW w:w="3309" w:type="dxa"/>
                  <w:noWrap/>
                  <w:vAlign w:val="center"/>
                </w:tcPr>
                <w:p w14:paraId="468A75FA" w14:textId="77777777" w:rsidR="009E5145" w:rsidRPr="00457F08" w:rsidRDefault="009E5145" w:rsidP="009E5145">
                  <w:pPr>
                    <w:rPr>
                      <w:color w:val="000000" w:themeColor="text1"/>
                    </w:rPr>
                  </w:pPr>
                  <w:r w:rsidRPr="00457F08">
                    <w:rPr>
                      <w:color w:val="000000" w:themeColor="text1"/>
                    </w:rPr>
                    <w:t>可排放</w:t>
                  </w:r>
                </w:p>
              </w:tc>
            </w:tr>
          </w:tbl>
          <w:p w14:paraId="5D12375E" w14:textId="2E067A43" w:rsidR="001209FA" w:rsidRPr="00457F08" w:rsidRDefault="001209FA">
            <w:pPr>
              <w:pStyle w:val="cucd-0"/>
              <w:adjustRightInd w:val="0"/>
              <w:snapToGrid w:val="0"/>
              <w:spacing w:line="460" w:lineRule="exact"/>
              <w:ind w:firstLine="562"/>
              <w:rPr>
                <w:b/>
                <w:color w:val="000000" w:themeColor="text1"/>
                <w:sz w:val="28"/>
                <w:szCs w:val="28"/>
              </w:rPr>
            </w:pPr>
          </w:p>
        </w:tc>
      </w:tr>
      <w:tr w:rsidR="00457F08" w:rsidRPr="00457F08" w14:paraId="6E6FD985" w14:textId="77777777" w:rsidTr="00526C64">
        <w:trPr>
          <w:trHeight w:val="1163"/>
        </w:trPr>
        <w:tc>
          <w:tcPr>
            <w:tcW w:w="300" w:type="pct"/>
            <w:vAlign w:val="center"/>
          </w:tcPr>
          <w:p w14:paraId="056B9A69" w14:textId="77777777" w:rsidR="001209FA" w:rsidRPr="00457F08" w:rsidRDefault="00B53977">
            <w:pPr>
              <w:adjustRightInd w:val="0"/>
              <w:snapToGrid w:val="0"/>
              <w:jc w:val="center"/>
              <w:rPr>
                <w:rFonts w:ascii="宋体" w:hAnsi="宋体" w:cs="宋体"/>
                <w:color w:val="000000" w:themeColor="text1"/>
                <w:kern w:val="0"/>
                <w:sz w:val="24"/>
              </w:rPr>
            </w:pPr>
            <w:r w:rsidRPr="00457F08">
              <w:rPr>
                <w:rFonts w:ascii="宋体" w:hAnsi="宋体" w:cs="宋体" w:hint="eastAsia"/>
                <w:color w:val="000000" w:themeColor="text1"/>
                <w:kern w:val="0"/>
                <w:sz w:val="24"/>
              </w:rPr>
              <w:lastRenderedPageBreak/>
              <w:t>其他</w:t>
            </w:r>
          </w:p>
        </w:tc>
        <w:tc>
          <w:tcPr>
            <w:tcW w:w="4764" w:type="pct"/>
          </w:tcPr>
          <w:p w14:paraId="0C0F58C8" w14:textId="77777777" w:rsidR="001209FA" w:rsidRPr="00457F08" w:rsidRDefault="00B53977">
            <w:pPr>
              <w:pStyle w:val="3"/>
              <w:numPr>
                <w:ilvl w:val="0"/>
                <w:numId w:val="0"/>
              </w:numPr>
              <w:adjustRightInd w:val="0"/>
              <w:snapToGrid w:val="0"/>
              <w:spacing w:before="0" w:after="0" w:line="460" w:lineRule="exact"/>
              <w:ind w:left="2" w:firstLineChars="197" w:firstLine="554"/>
              <w:rPr>
                <w:b w:val="0"/>
                <w:bCs w:val="0"/>
                <w:color w:val="000000" w:themeColor="text1"/>
                <w:sz w:val="28"/>
                <w:szCs w:val="28"/>
              </w:rPr>
            </w:pPr>
            <w:bookmarkStart w:id="50" w:name="_Toc31865"/>
            <w:bookmarkStart w:id="51" w:name="_Toc13405"/>
            <w:r w:rsidRPr="00457F08">
              <w:rPr>
                <w:rFonts w:hint="eastAsia"/>
                <w:bCs w:val="0"/>
                <w:color w:val="000000" w:themeColor="text1"/>
                <w:sz w:val="28"/>
                <w:szCs w:val="28"/>
              </w:rPr>
              <w:t>1</w:t>
            </w:r>
            <w:r w:rsidRPr="00457F08">
              <w:rPr>
                <w:bCs w:val="0"/>
                <w:color w:val="000000" w:themeColor="text1"/>
                <w:sz w:val="28"/>
                <w:szCs w:val="28"/>
              </w:rPr>
              <w:t>.</w:t>
            </w:r>
            <w:r w:rsidRPr="00457F08">
              <w:rPr>
                <w:bCs w:val="0"/>
                <w:color w:val="000000" w:themeColor="text1"/>
                <w:sz w:val="28"/>
                <w:szCs w:val="28"/>
              </w:rPr>
              <w:t>总量控制指标</w:t>
            </w:r>
            <w:bookmarkEnd w:id="50"/>
            <w:bookmarkEnd w:id="51"/>
          </w:p>
          <w:p w14:paraId="43CDB1B2" w14:textId="77777777" w:rsidR="001209FA" w:rsidRPr="00457F08" w:rsidRDefault="00B53977">
            <w:pPr>
              <w:adjustRightInd w:val="0"/>
              <w:snapToGrid w:val="0"/>
              <w:spacing w:line="460" w:lineRule="exact"/>
              <w:ind w:firstLineChars="200" w:firstLine="482"/>
              <w:rPr>
                <w:b/>
                <w:color w:val="000000" w:themeColor="text1"/>
                <w:sz w:val="24"/>
              </w:rPr>
            </w:pPr>
            <w:bookmarkStart w:id="52" w:name="_Toc519463962"/>
            <w:bookmarkStart w:id="53" w:name="_Toc450056778"/>
            <w:r w:rsidRPr="00457F08">
              <w:rPr>
                <w:rFonts w:hint="eastAsia"/>
                <w:b/>
                <w:color w:val="000000" w:themeColor="text1"/>
                <w:sz w:val="24"/>
              </w:rPr>
              <w:t>（</w:t>
            </w:r>
            <w:r w:rsidRPr="00457F08">
              <w:rPr>
                <w:rFonts w:hint="eastAsia"/>
                <w:b/>
                <w:color w:val="000000" w:themeColor="text1"/>
                <w:sz w:val="24"/>
              </w:rPr>
              <w:t>1</w:t>
            </w:r>
            <w:r w:rsidRPr="00457F08">
              <w:rPr>
                <w:rFonts w:hint="eastAsia"/>
                <w:b/>
                <w:color w:val="000000" w:themeColor="text1"/>
                <w:sz w:val="24"/>
              </w:rPr>
              <w:t>）</w:t>
            </w:r>
            <w:r w:rsidRPr="00457F08">
              <w:rPr>
                <w:b/>
                <w:color w:val="000000" w:themeColor="text1"/>
                <w:sz w:val="24"/>
              </w:rPr>
              <w:t>主要受控污染物的排放浓度、排放方式与排放量</w:t>
            </w:r>
            <w:bookmarkEnd w:id="52"/>
            <w:bookmarkEnd w:id="53"/>
          </w:p>
          <w:p w14:paraId="4526C69E" w14:textId="77777777" w:rsidR="001209FA" w:rsidRPr="00457F08" w:rsidRDefault="00B53977">
            <w:pPr>
              <w:adjustRightInd w:val="0"/>
              <w:snapToGrid w:val="0"/>
              <w:spacing w:line="460" w:lineRule="exact"/>
              <w:ind w:firstLineChars="200" w:firstLine="480"/>
              <w:rPr>
                <w:color w:val="000000" w:themeColor="text1"/>
                <w:sz w:val="24"/>
              </w:rPr>
            </w:pPr>
            <w:r w:rsidRPr="00457F08">
              <w:rPr>
                <w:color w:val="000000" w:themeColor="text1"/>
                <w:sz w:val="24"/>
              </w:rPr>
              <w:t>按国家对污染物排放总量控制指标的要求，在核算污染物排放量的基础上提出工程污染物总量控制建议指标，是建设项目环境影响评价的任务之一，污染物总量控制建议指标应包括国家规定的指标和项目的特征污染物。</w:t>
            </w:r>
          </w:p>
          <w:p w14:paraId="7B9E63C7" w14:textId="5EBC82AE" w:rsidR="001209FA" w:rsidRPr="00457F08" w:rsidRDefault="00B53977">
            <w:pPr>
              <w:adjustRightInd w:val="0"/>
              <w:snapToGrid w:val="0"/>
              <w:spacing w:line="460" w:lineRule="exact"/>
              <w:ind w:firstLineChars="200" w:firstLine="480"/>
              <w:rPr>
                <w:color w:val="000000" w:themeColor="text1"/>
                <w:sz w:val="24"/>
              </w:rPr>
            </w:pPr>
            <w:r w:rsidRPr="00457F08">
              <w:rPr>
                <w:color w:val="000000" w:themeColor="text1"/>
                <w:sz w:val="24"/>
              </w:rPr>
              <w:t>国家规定的</w:t>
            </w:r>
            <w:r w:rsidRPr="00457F08">
              <w:rPr>
                <w:color w:val="000000" w:themeColor="text1"/>
                <w:sz w:val="24"/>
              </w:rPr>
              <w:t>“</w:t>
            </w:r>
            <w:r w:rsidRPr="00457F08">
              <w:rPr>
                <w:color w:val="000000" w:themeColor="text1"/>
                <w:sz w:val="24"/>
              </w:rPr>
              <w:t>十</w:t>
            </w:r>
            <w:r w:rsidR="009E5145" w:rsidRPr="00457F08">
              <w:rPr>
                <w:rFonts w:hint="eastAsia"/>
                <w:color w:val="000000" w:themeColor="text1"/>
                <w:sz w:val="24"/>
              </w:rPr>
              <w:t>四</w:t>
            </w:r>
            <w:r w:rsidRPr="00457F08">
              <w:rPr>
                <w:color w:val="000000" w:themeColor="text1"/>
                <w:sz w:val="24"/>
              </w:rPr>
              <w:t>五</w:t>
            </w:r>
            <w:r w:rsidRPr="00457F08">
              <w:rPr>
                <w:color w:val="000000" w:themeColor="text1"/>
                <w:sz w:val="24"/>
              </w:rPr>
              <w:t>”</w:t>
            </w:r>
            <w:r w:rsidRPr="00457F08">
              <w:rPr>
                <w:color w:val="000000" w:themeColor="text1"/>
                <w:sz w:val="24"/>
              </w:rPr>
              <w:t>期间污染排放总量控制指标有：</w:t>
            </w:r>
          </w:p>
          <w:p w14:paraId="3A0577FD" w14:textId="77777777" w:rsidR="00266873" w:rsidRPr="00457F08" w:rsidRDefault="00266873" w:rsidP="00266873">
            <w:pPr>
              <w:adjustRightInd w:val="0"/>
              <w:snapToGrid w:val="0"/>
              <w:spacing w:line="460" w:lineRule="exact"/>
              <w:ind w:firstLineChars="200" w:firstLine="480"/>
              <w:rPr>
                <w:color w:val="000000" w:themeColor="text1"/>
                <w:sz w:val="24"/>
              </w:rPr>
            </w:pPr>
            <w:r w:rsidRPr="00457F08">
              <w:rPr>
                <w:rFonts w:hint="eastAsia"/>
                <w:color w:val="000000" w:themeColor="text1"/>
                <w:sz w:val="24"/>
              </w:rPr>
              <w:t>①大气环境污染物：氮氧化物。</w:t>
            </w:r>
          </w:p>
          <w:p w14:paraId="7ED8FB4D" w14:textId="77777777" w:rsidR="00266873" w:rsidRPr="00457F08" w:rsidRDefault="00266873" w:rsidP="00266873">
            <w:pPr>
              <w:adjustRightInd w:val="0"/>
              <w:snapToGrid w:val="0"/>
              <w:spacing w:line="460" w:lineRule="exact"/>
              <w:ind w:firstLineChars="200" w:firstLine="480"/>
              <w:rPr>
                <w:color w:val="000000" w:themeColor="text1"/>
                <w:sz w:val="24"/>
              </w:rPr>
            </w:pPr>
            <w:r w:rsidRPr="00457F08">
              <w:rPr>
                <w:rFonts w:hint="eastAsia"/>
                <w:color w:val="000000" w:themeColor="text1"/>
                <w:sz w:val="24"/>
              </w:rPr>
              <w:lastRenderedPageBreak/>
              <w:t>②水环境污染物：化学需氧量，氨氮。</w:t>
            </w:r>
          </w:p>
          <w:p w14:paraId="652DA35E" w14:textId="77777777" w:rsidR="00266873" w:rsidRPr="00457F08" w:rsidRDefault="00266873" w:rsidP="00266873">
            <w:pPr>
              <w:adjustRightInd w:val="0"/>
              <w:snapToGrid w:val="0"/>
              <w:spacing w:line="460" w:lineRule="exact"/>
              <w:ind w:firstLineChars="200" w:firstLine="480"/>
              <w:rPr>
                <w:color w:val="000000" w:themeColor="text1"/>
                <w:sz w:val="24"/>
              </w:rPr>
            </w:pPr>
            <w:r w:rsidRPr="00457F08">
              <w:rPr>
                <w:rFonts w:hint="eastAsia"/>
                <w:color w:val="000000" w:themeColor="text1"/>
                <w:sz w:val="24"/>
              </w:rPr>
              <w:t>③区域性污染物、重点地区重点行业挥发性有机物、重点地区总氮、总磷。</w:t>
            </w:r>
          </w:p>
          <w:p w14:paraId="77D6B57A" w14:textId="20B1DEFA" w:rsidR="001209FA" w:rsidRPr="00457F08" w:rsidRDefault="00266873">
            <w:pPr>
              <w:adjustRightInd w:val="0"/>
              <w:snapToGrid w:val="0"/>
              <w:spacing w:line="460" w:lineRule="exact"/>
              <w:ind w:firstLineChars="200" w:firstLine="480"/>
              <w:rPr>
                <w:color w:val="000000" w:themeColor="text1"/>
                <w:sz w:val="24"/>
              </w:rPr>
            </w:pPr>
            <w:r w:rsidRPr="00457F08">
              <w:rPr>
                <w:rFonts w:hint="eastAsia"/>
                <w:color w:val="000000" w:themeColor="text1"/>
                <w:sz w:val="24"/>
              </w:rPr>
              <w:t>本项目</w:t>
            </w:r>
            <w:r w:rsidR="00B53977" w:rsidRPr="00457F08">
              <w:rPr>
                <w:color w:val="000000" w:themeColor="text1"/>
                <w:sz w:val="24"/>
              </w:rPr>
              <w:t>施工产生的污染物对环境的主要影响表现在水质和生态两方面，主要污染物种类为废水和固体废物，产污环节主要在施工阶段，包括有悬浮泥沙、含油污水、生活污水、生活垃圾、施工噪声等。</w:t>
            </w:r>
          </w:p>
          <w:p w14:paraId="02FCFE96" w14:textId="77777777" w:rsidR="001209FA" w:rsidRPr="00457F08" w:rsidRDefault="00B53977">
            <w:pPr>
              <w:adjustRightInd w:val="0"/>
              <w:snapToGrid w:val="0"/>
              <w:spacing w:line="460" w:lineRule="exact"/>
              <w:ind w:firstLineChars="200" w:firstLine="482"/>
              <w:rPr>
                <w:b/>
                <w:color w:val="000000" w:themeColor="text1"/>
                <w:sz w:val="24"/>
              </w:rPr>
            </w:pPr>
            <w:bookmarkStart w:id="54" w:name="_Toc519463963"/>
            <w:bookmarkStart w:id="55" w:name="_Toc450056779"/>
            <w:r w:rsidRPr="00457F08">
              <w:rPr>
                <w:rFonts w:hint="eastAsia"/>
                <w:b/>
                <w:color w:val="000000" w:themeColor="text1"/>
                <w:sz w:val="24"/>
              </w:rPr>
              <w:t>（</w:t>
            </w:r>
            <w:r w:rsidRPr="00457F08">
              <w:rPr>
                <w:rFonts w:hint="eastAsia"/>
                <w:b/>
                <w:color w:val="000000" w:themeColor="text1"/>
                <w:sz w:val="24"/>
              </w:rPr>
              <w:t>2</w:t>
            </w:r>
            <w:r w:rsidRPr="00457F08">
              <w:rPr>
                <w:rFonts w:hint="eastAsia"/>
                <w:b/>
                <w:color w:val="000000" w:themeColor="text1"/>
                <w:sz w:val="24"/>
              </w:rPr>
              <w:t>）</w:t>
            </w:r>
            <w:r w:rsidRPr="00457F08">
              <w:rPr>
                <w:b/>
                <w:color w:val="000000" w:themeColor="text1"/>
                <w:sz w:val="24"/>
              </w:rPr>
              <w:t>污染物的排放消减方法</w:t>
            </w:r>
            <w:bookmarkEnd w:id="54"/>
            <w:bookmarkEnd w:id="55"/>
          </w:p>
          <w:p w14:paraId="3EBF7E4F" w14:textId="543A094E" w:rsidR="001209FA" w:rsidRPr="00457F08" w:rsidRDefault="00B53977">
            <w:pPr>
              <w:adjustRightInd w:val="0"/>
              <w:snapToGrid w:val="0"/>
              <w:spacing w:line="460" w:lineRule="exact"/>
              <w:ind w:firstLineChars="200" w:firstLine="480"/>
              <w:rPr>
                <w:color w:val="000000" w:themeColor="text1"/>
                <w:sz w:val="24"/>
              </w:rPr>
            </w:pPr>
            <w:r w:rsidRPr="00457F08">
              <w:rPr>
                <w:color w:val="000000" w:themeColor="text1"/>
                <w:sz w:val="24"/>
              </w:rPr>
              <w:t>施工船舶含油污水、施工队伍生活污水通过经收集委托资质单位接收处理；生活垃圾经收集后交由环卫部门清运处理；</w:t>
            </w:r>
            <w:r w:rsidR="00266873" w:rsidRPr="00457F08">
              <w:rPr>
                <w:rFonts w:hint="eastAsia"/>
                <w:color w:val="000000" w:themeColor="text1"/>
                <w:sz w:val="24"/>
              </w:rPr>
              <w:t>预制场污染物纳入南山港港区管理；</w:t>
            </w:r>
            <w:r w:rsidRPr="00457F08">
              <w:rPr>
                <w:rFonts w:hint="eastAsia"/>
                <w:color w:val="000000" w:themeColor="text1"/>
                <w:sz w:val="24"/>
              </w:rPr>
              <w:t>投礁</w:t>
            </w:r>
            <w:r w:rsidRPr="00457F08">
              <w:rPr>
                <w:color w:val="000000" w:themeColor="text1"/>
                <w:sz w:val="24"/>
              </w:rPr>
              <w:t>作业产生的悬浮物，根据施工实际情况采取相应的削减措施，最大限度降低</w:t>
            </w:r>
            <w:r w:rsidRPr="00457F08">
              <w:rPr>
                <w:color w:val="000000" w:themeColor="text1"/>
                <w:sz w:val="24"/>
              </w:rPr>
              <w:t>SS</w:t>
            </w:r>
            <w:r w:rsidRPr="00457F08">
              <w:rPr>
                <w:color w:val="000000" w:themeColor="text1"/>
                <w:sz w:val="24"/>
              </w:rPr>
              <w:t>含量。</w:t>
            </w:r>
          </w:p>
          <w:p w14:paraId="535D70EC" w14:textId="77777777" w:rsidR="001209FA" w:rsidRPr="00457F08" w:rsidRDefault="00B53977">
            <w:pPr>
              <w:adjustRightInd w:val="0"/>
              <w:snapToGrid w:val="0"/>
              <w:spacing w:line="460" w:lineRule="exact"/>
              <w:ind w:firstLineChars="200" w:firstLine="482"/>
              <w:rPr>
                <w:b/>
                <w:color w:val="000000" w:themeColor="text1"/>
                <w:sz w:val="24"/>
              </w:rPr>
            </w:pPr>
            <w:bookmarkStart w:id="56" w:name="_Toc450056780"/>
            <w:bookmarkStart w:id="57" w:name="_Toc519463964"/>
            <w:r w:rsidRPr="00457F08">
              <w:rPr>
                <w:rFonts w:hint="eastAsia"/>
                <w:b/>
                <w:color w:val="000000" w:themeColor="text1"/>
                <w:sz w:val="24"/>
              </w:rPr>
              <w:t>（</w:t>
            </w:r>
            <w:r w:rsidRPr="00457F08">
              <w:rPr>
                <w:rFonts w:hint="eastAsia"/>
                <w:b/>
                <w:color w:val="000000" w:themeColor="text1"/>
                <w:sz w:val="24"/>
              </w:rPr>
              <w:t>3</w:t>
            </w:r>
            <w:r w:rsidRPr="00457F08">
              <w:rPr>
                <w:rFonts w:hint="eastAsia"/>
                <w:b/>
                <w:color w:val="000000" w:themeColor="text1"/>
                <w:sz w:val="24"/>
              </w:rPr>
              <w:t>）</w:t>
            </w:r>
            <w:r w:rsidRPr="00457F08">
              <w:rPr>
                <w:b/>
                <w:color w:val="000000" w:themeColor="text1"/>
                <w:sz w:val="24"/>
              </w:rPr>
              <w:t>污染物排放总量控制方案与建议</w:t>
            </w:r>
            <w:bookmarkEnd w:id="56"/>
            <w:bookmarkEnd w:id="57"/>
          </w:p>
          <w:p w14:paraId="42C1DE82" w14:textId="6A1723CA" w:rsidR="001209FA" w:rsidRPr="00457F08" w:rsidRDefault="00B53977">
            <w:pPr>
              <w:spacing w:line="460" w:lineRule="exact"/>
              <w:ind w:firstLineChars="200" w:firstLine="480"/>
              <w:rPr>
                <w:snapToGrid w:val="0"/>
                <w:color w:val="000000" w:themeColor="text1"/>
                <w:kern w:val="0"/>
                <w:sz w:val="24"/>
              </w:rPr>
            </w:pPr>
            <w:r w:rsidRPr="00457F08">
              <w:rPr>
                <w:color w:val="000000" w:themeColor="text1"/>
                <w:sz w:val="24"/>
              </w:rPr>
              <w:t>根据</w:t>
            </w:r>
            <w:r w:rsidRPr="00457F08">
              <w:rPr>
                <w:rFonts w:hint="eastAsia"/>
                <w:color w:val="000000" w:themeColor="text1"/>
                <w:sz w:val="24"/>
              </w:rPr>
              <w:t>本项目特点</w:t>
            </w:r>
            <w:r w:rsidRPr="00457F08">
              <w:rPr>
                <w:color w:val="000000" w:themeColor="text1"/>
                <w:sz w:val="24"/>
              </w:rPr>
              <w:t>，项目涉及总量控制指标的主要为船舶生活污水，船舶生活污水均交由有资质船舶污水接收单位接收处理，其总量控制纳入其接受单位，</w:t>
            </w:r>
            <w:r w:rsidR="00266873" w:rsidRPr="00457F08">
              <w:rPr>
                <w:rFonts w:hint="eastAsia"/>
                <w:color w:val="000000" w:themeColor="text1"/>
                <w:sz w:val="24"/>
              </w:rPr>
              <w:t>预制场所产生的污染物纳入南山港港区处置。</w:t>
            </w:r>
            <w:r w:rsidRPr="00457F08">
              <w:rPr>
                <w:color w:val="000000" w:themeColor="text1"/>
                <w:sz w:val="24"/>
              </w:rPr>
              <w:t>建议</w:t>
            </w:r>
            <w:r w:rsidR="00266873" w:rsidRPr="00457F08">
              <w:rPr>
                <w:rFonts w:hint="eastAsia"/>
                <w:color w:val="000000" w:themeColor="text1"/>
                <w:sz w:val="24"/>
              </w:rPr>
              <w:t>本项目</w:t>
            </w:r>
            <w:r w:rsidRPr="00457F08">
              <w:rPr>
                <w:color w:val="000000" w:themeColor="text1"/>
                <w:sz w:val="24"/>
              </w:rPr>
              <w:t>不分配总量控制指标。</w:t>
            </w:r>
          </w:p>
          <w:p w14:paraId="2281F3BA" w14:textId="77777777" w:rsidR="001209FA" w:rsidRPr="00457F08" w:rsidRDefault="001209FA">
            <w:pPr>
              <w:jc w:val="center"/>
              <w:rPr>
                <w:b/>
                <w:bCs/>
                <w:color w:val="000000" w:themeColor="text1"/>
                <w:sz w:val="28"/>
                <w:szCs w:val="28"/>
              </w:rPr>
            </w:pPr>
          </w:p>
        </w:tc>
      </w:tr>
    </w:tbl>
    <w:p w14:paraId="53F8B0F0" w14:textId="77777777" w:rsidR="001209FA" w:rsidRPr="00457F08" w:rsidRDefault="001209FA">
      <w:pPr>
        <w:pStyle w:val="affff7"/>
        <w:jc w:val="center"/>
        <w:outlineLvl w:val="0"/>
        <w:rPr>
          <w:rFonts w:ascii="黑体" w:eastAsia="黑体" w:hAnsi="黑体"/>
          <w:snapToGrid w:val="0"/>
          <w:color w:val="000000" w:themeColor="text1"/>
          <w:sz w:val="30"/>
          <w:szCs w:val="30"/>
        </w:rPr>
        <w:sectPr w:rsidR="001209FA" w:rsidRPr="00457F08">
          <w:pgSz w:w="11906" w:h="16838"/>
          <w:pgMar w:top="1701" w:right="1531" w:bottom="1701" w:left="1531" w:header="851" w:footer="1077" w:gutter="0"/>
          <w:cols w:space="425"/>
          <w:docGrid w:linePitch="312"/>
        </w:sectPr>
      </w:pPr>
    </w:p>
    <w:p w14:paraId="06A8B724" w14:textId="77777777" w:rsidR="001209FA" w:rsidRPr="00457F08" w:rsidRDefault="00B53977" w:rsidP="00F62283">
      <w:pPr>
        <w:pStyle w:val="affff7"/>
        <w:jc w:val="center"/>
        <w:outlineLvl w:val="0"/>
        <w:rPr>
          <w:rFonts w:ascii="黑体" w:eastAsia="黑体" w:hAnsi="黑体"/>
          <w:snapToGrid w:val="0"/>
          <w:color w:val="000000" w:themeColor="text1"/>
          <w:sz w:val="30"/>
          <w:szCs w:val="30"/>
        </w:rPr>
      </w:pPr>
      <w:bookmarkStart w:id="58" w:name="_Toc32132"/>
      <w:r w:rsidRPr="00457F08">
        <w:rPr>
          <w:rFonts w:ascii="黑体" w:eastAsia="黑体" w:hAnsi="黑体" w:hint="eastAsia"/>
          <w:snapToGrid w:val="0"/>
          <w:color w:val="000000" w:themeColor="text1"/>
          <w:sz w:val="30"/>
          <w:szCs w:val="30"/>
        </w:rPr>
        <w:lastRenderedPageBreak/>
        <w:t>四、生态环境影响分析</w:t>
      </w:r>
      <w:bookmarkEnd w:id="58"/>
    </w:p>
    <w:tbl>
      <w:tblPr>
        <w:tblW w:w="941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66"/>
        <w:gridCol w:w="9039"/>
      </w:tblGrid>
      <w:tr w:rsidR="00457F08" w:rsidRPr="00457F08" w14:paraId="1F81C961" w14:textId="77777777" w:rsidTr="00076A11">
        <w:trPr>
          <w:trHeight w:val="964"/>
          <w:jc w:val="center"/>
        </w:trPr>
        <w:tc>
          <w:tcPr>
            <w:tcW w:w="316" w:type="dxa"/>
            <w:tcBorders>
              <w:top w:val="single" w:sz="8" w:space="0" w:color="auto"/>
              <w:bottom w:val="single" w:sz="4" w:space="0" w:color="auto"/>
            </w:tcBorders>
            <w:tcMar>
              <w:left w:w="28" w:type="dxa"/>
              <w:right w:w="28" w:type="dxa"/>
            </w:tcMar>
            <w:vAlign w:val="center"/>
          </w:tcPr>
          <w:p w14:paraId="11868C4A" w14:textId="77777777" w:rsidR="001209FA" w:rsidRPr="00457F08" w:rsidRDefault="00B53977">
            <w:pPr>
              <w:pStyle w:val="affff7"/>
              <w:adjustRightInd w:val="0"/>
              <w:snapToGrid w:val="0"/>
              <w:spacing w:before="0" w:beforeAutospacing="0" w:after="0" w:afterAutospacing="0"/>
              <w:jc w:val="center"/>
              <w:rPr>
                <w:rFonts w:cs="宋体"/>
                <w:bCs/>
                <w:color w:val="000000" w:themeColor="text1"/>
                <w:spacing w:val="10"/>
                <w:kern w:val="2"/>
                <w:szCs w:val="24"/>
              </w:rPr>
            </w:pPr>
            <w:bookmarkStart w:id="59" w:name="_Hlk49796138"/>
            <w:r w:rsidRPr="00457F08">
              <w:rPr>
                <w:rFonts w:cs="宋体" w:hint="eastAsia"/>
                <w:bCs/>
                <w:color w:val="000000" w:themeColor="text1"/>
                <w:spacing w:val="10"/>
                <w:kern w:val="2"/>
                <w:szCs w:val="24"/>
              </w:rPr>
              <w:t>施工期</w:t>
            </w:r>
          </w:p>
          <w:p w14:paraId="71C0ACCD" w14:textId="77777777" w:rsidR="001209FA" w:rsidRPr="00457F08" w:rsidRDefault="00B53977">
            <w:pPr>
              <w:pStyle w:val="affff7"/>
              <w:adjustRightInd w:val="0"/>
              <w:snapToGrid w:val="0"/>
              <w:spacing w:before="0" w:beforeAutospacing="0" w:after="0" w:afterAutospacing="0"/>
              <w:jc w:val="center"/>
              <w:rPr>
                <w:rFonts w:cs="宋体"/>
                <w:bCs/>
                <w:color w:val="000000" w:themeColor="text1"/>
                <w:kern w:val="2"/>
                <w:sz w:val="21"/>
                <w:szCs w:val="21"/>
              </w:rPr>
            </w:pPr>
            <w:r w:rsidRPr="00457F08">
              <w:rPr>
                <w:rFonts w:cs="宋体" w:hint="eastAsia"/>
                <w:bCs/>
                <w:color w:val="000000" w:themeColor="text1"/>
                <w:spacing w:val="10"/>
                <w:kern w:val="2"/>
                <w:szCs w:val="24"/>
              </w:rPr>
              <w:t>生态环境影响分析</w:t>
            </w:r>
            <w:bookmarkEnd w:id="59"/>
          </w:p>
        </w:tc>
        <w:tc>
          <w:tcPr>
            <w:tcW w:w="9096" w:type="dxa"/>
            <w:vMerge w:val="restart"/>
          </w:tcPr>
          <w:p w14:paraId="07B21DFA" w14:textId="3E1DADF9" w:rsidR="001209FA" w:rsidRPr="00457F08" w:rsidRDefault="00B53977" w:rsidP="00B13A0A">
            <w:pPr>
              <w:spacing w:beforeLines="50" w:before="120" w:afterLines="50" w:after="120"/>
              <w:rPr>
                <w:b/>
                <w:color w:val="000000" w:themeColor="text1"/>
                <w:sz w:val="28"/>
                <w:szCs w:val="28"/>
              </w:rPr>
            </w:pPr>
            <w:r w:rsidRPr="00457F08">
              <w:rPr>
                <w:b/>
                <w:color w:val="000000" w:themeColor="text1"/>
                <w:sz w:val="28"/>
                <w:szCs w:val="28"/>
              </w:rPr>
              <w:t>1.</w:t>
            </w:r>
            <w:r w:rsidRPr="00457F08">
              <w:rPr>
                <w:b/>
                <w:color w:val="000000" w:themeColor="text1"/>
                <w:sz w:val="28"/>
                <w:szCs w:val="28"/>
              </w:rPr>
              <w:t>项目</w:t>
            </w:r>
            <w:r w:rsidR="00684B34" w:rsidRPr="00457F08">
              <w:rPr>
                <w:rFonts w:hint="eastAsia"/>
                <w:b/>
                <w:color w:val="000000" w:themeColor="text1"/>
                <w:sz w:val="28"/>
                <w:szCs w:val="28"/>
              </w:rPr>
              <w:t>施工期</w:t>
            </w:r>
            <w:r w:rsidRPr="00457F08">
              <w:rPr>
                <w:b/>
                <w:color w:val="000000" w:themeColor="text1"/>
                <w:sz w:val="28"/>
                <w:szCs w:val="28"/>
              </w:rPr>
              <w:t>对水文动力环境的影响分析</w:t>
            </w:r>
          </w:p>
          <w:p w14:paraId="5734A9B4" w14:textId="14DDF4DC" w:rsidR="001209FA" w:rsidRPr="00457F08" w:rsidRDefault="002F3E7F">
            <w:pPr>
              <w:spacing w:line="440" w:lineRule="exact"/>
              <w:ind w:firstLine="480"/>
              <w:rPr>
                <w:rFonts w:ascii="宋体" w:hAnsi="宋体"/>
                <w:color w:val="000000" w:themeColor="text1"/>
                <w:sz w:val="24"/>
              </w:rPr>
            </w:pPr>
            <w:r w:rsidRPr="00457F08">
              <w:rPr>
                <w:rFonts w:ascii="宋体" w:hAnsi="宋体" w:hint="eastAsia"/>
                <w:color w:val="000000" w:themeColor="text1"/>
                <w:sz w:val="24"/>
              </w:rPr>
              <w:t>本项目拟建海洋牧场所在的三亚湾西岛附近海域的潮流具有顺时针的环流特征，落急时刻流向为东南方向，涨急时刻为西北方向；涨急时最大流速在50cm/s左右，落急时刻最大流速在55cm/s左右，落急流速略大于涨急流速。平均流速只有30cm/s左右，潮流动力较弱。</w:t>
            </w:r>
            <w:r w:rsidR="009B5B88" w:rsidRPr="00457F08">
              <w:rPr>
                <w:rFonts w:ascii="宋体" w:hAnsi="宋体" w:hint="eastAsia"/>
                <w:color w:val="000000" w:themeColor="text1"/>
                <w:sz w:val="24"/>
              </w:rPr>
              <w:t>施工期主要影响水动力环境为鱼礁的抛投，本项目施工期鱼礁抛投为逐个抛投，抛投过程会对所在海域的水动力有一定影响，但由于所在海域的水深相对较深，抛投过程不会对所在海域的水动力环境产生较大的影响。</w:t>
            </w:r>
          </w:p>
          <w:p w14:paraId="1A5F4CD6" w14:textId="77777777" w:rsidR="001209FA" w:rsidRPr="00457F08" w:rsidRDefault="001209FA">
            <w:pPr>
              <w:rPr>
                <w:color w:val="000000" w:themeColor="text1"/>
              </w:rPr>
            </w:pPr>
          </w:p>
          <w:p w14:paraId="55137D8A" w14:textId="2D582883" w:rsidR="002F3E7F" w:rsidRPr="00457F08" w:rsidRDefault="00E36831" w:rsidP="002F3E7F">
            <w:pPr>
              <w:spacing w:line="360" w:lineRule="auto"/>
              <w:jc w:val="center"/>
              <w:rPr>
                <w:rFonts w:ascii="宋体" w:hAnsi="宋体"/>
                <w:b/>
                <w:color w:val="000000" w:themeColor="text1"/>
                <w:sz w:val="24"/>
              </w:rPr>
            </w:pPr>
            <w:r w:rsidRPr="00457F08">
              <w:rPr>
                <w:rFonts w:ascii="宋体" w:hAnsi="宋体"/>
                <w:b/>
                <w:noProof/>
                <w:color w:val="000000" w:themeColor="text1"/>
                <w:sz w:val="24"/>
              </w:rPr>
              <w:drawing>
                <wp:inline distT="0" distB="0" distL="0" distR="0" wp14:anchorId="4C0858E2" wp14:editId="6E4021A8">
                  <wp:extent cx="5285740" cy="36855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85740" cy="3685540"/>
                          </a:xfrm>
                          <a:prstGeom prst="rect">
                            <a:avLst/>
                          </a:prstGeom>
                          <a:noFill/>
                        </pic:spPr>
                      </pic:pic>
                    </a:graphicData>
                  </a:graphic>
                </wp:inline>
              </w:drawing>
            </w:r>
          </w:p>
          <w:p w14:paraId="67C40221" w14:textId="77777777" w:rsidR="001209FA" w:rsidRPr="00457F08" w:rsidRDefault="00B53977" w:rsidP="002F3E7F">
            <w:pPr>
              <w:spacing w:line="360" w:lineRule="auto"/>
              <w:jc w:val="center"/>
              <w:rPr>
                <w:rFonts w:ascii="宋体" w:hAnsi="宋体"/>
                <w:b/>
                <w:color w:val="000000" w:themeColor="text1"/>
                <w:sz w:val="24"/>
              </w:rPr>
            </w:pPr>
            <w:r w:rsidRPr="00457F08">
              <w:rPr>
                <w:rFonts w:ascii="宋体" w:hAnsi="宋体" w:hint="eastAsia"/>
                <w:b/>
                <w:color w:val="000000" w:themeColor="text1"/>
                <w:sz w:val="24"/>
              </w:rPr>
              <w:t>图4.1-1  工程前涨急流场图</w:t>
            </w:r>
          </w:p>
          <w:p w14:paraId="65929483" w14:textId="77777777" w:rsidR="001209FA" w:rsidRPr="00457F08" w:rsidRDefault="001209FA">
            <w:pPr>
              <w:rPr>
                <w:color w:val="000000" w:themeColor="text1"/>
              </w:rPr>
            </w:pPr>
          </w:p>
          <w:p w14:paraId="43584E57" w14:textId="1A5AFAF1" w:rsidR="001209FA" w:rsidRPr="00457F08" w:rsidRDefault="00E36831">
            <w:pPr>
              <w:rPr>
                <w:color w:val="000000" w:themeColor="text1"/>
              </w:rPr>
            </w:pPr>
            <w:r w:rsidRPr="00457F08">
              <w:rPr>
                <w:noProof/>
                <w:color w:val="000000" w:themeColor="text1"/>
              </w:rPr>
              <w:lastRenderedPageBreak/>
              <w:drawing>
                <wp:inline distT="0" distB="0" distL="0" distR="0" wp14:anchorId="4C1614E9" wp14:editId="10A4B907">
                  <wp:extent cx="5285740" cy="368554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285740" cy="3685540"/>
                          </a:xfrm>
                          <a:prstGeom prst="rect">
                            <a:avLst/>
                          </a:prstGeom>
                          <a:noFill/>
                        </pic:spPr>
                      </pic:pic>
                    </a:graphicData>
                  </a:graphic>
                </wp:inline>
              </w:drawing>
            </w:r>
          </w:p>
          <w:p w14:paraId="2DC236E6" w14:textId="77777777" w:rsidR="001209FA" w:rsidRPr="00457F08" w:rsidRDefault="00B53977">
            <w:pPr>
              <w:jc w:val="center"/>
              <w:rPr>
                <w:rFonts w:ascii="宋体" w:hAnsi="宋体"/>
                <w:b/>
                <w:color w:val="000000" w:themeColor="text1"/>
                <w:sz w:val="24"/>
              </w:rPr>
            </w:pPr>
            <w:r w:rsidRPr="00457F08">
              <w:rPr>
                <w:rFonts w:ascii="宋体" w:hAnsi="宋体" w:hint="eastAsia"/>
                <w:b/>
                <w:color w:val="000000" w:themeColor="text1"/>
                <w:sz w:val="24"/>
              </w:rPr>
              <w:t>图4.1-2  工程前落急流场图</w:t>
            </w:r>
          </w:p>
          <w:p w14:paraId="0EC0E07C" w14:textId="49D7AE12" w:rsidR="001209FA" w:rsidRPr="00457F08" w:rsidRDefault="00B53977" w:rsidP="00B13A0A">
            <w:pPr>
              <w:spacing w:beforeLines="50" w:before="120" w:afterLines="50" w:after="120"/>
              <w:rPr>
                <w:rFonts w:hAnsi="宋体"/>
                <w:b/>
                <w:color w:val="000000" w:themeColor="text1"/>
                <w:sz w:val="28"/>
                <w:szCs w:val="28"/>
              </w:rPr>
            </w:pPr>
            <w:r w:rsidRPr="00457F08">
              <w:rPr>
                <w:color w:val="000000" w:themeColor="text1"/>
                <w:sz w:val="24"/>
              </w:rPr>
              <w:br w:type="page"/>
            </w:r>
            <w:r w:rsidRPr="00457F08">
              <w:rPr>
                <w:b/>
                <w:color w:val="000000" w:themeColor="text1"/>
                <w:sz w:val="28"/>
                <w:szCs w:val="28"/>
              </w:rPr>
              <w:t xml:space="preserve">2. </w:t>
            </w:r>
            <w:r w:rsidRPr="00457F08">
              <w:rPr>
                <w:b/>
                <w:color w:val="000000" w:themeColor="text1"/>
                <w:sz w:val="28"/>
                <w:szCs w:val="28"/>
              </w:rPr>
              <w:t>项目</w:t>
            </w:r>
            <w:r w:rsidR="00684B34" w:rsidRPr="00457F08">
              <w:rPr>
                <w:rFonts w:hint="eastAsia"/>
                <w:b/>
                <w:color w:val="000000" w:themeColor="text1"/>
                <w:sz w:val="28"/>
                <w:szCs w:val="28"/>
              </w:rPr>
              <w:t>实施</w:t>
            </w:r>
            <w:r w:rsidRPr="00457F08">
              <w:rPr>
                <w:b/>
                <w:color w:val="000000" w:themeColor="text1"/>
                <w:sz w:val="28"/>
                <w:szCs w:val="28"/>
              </w:rPr>
              <w:t>对地形地貌与冲淤环境的影响分析</w:t>
            </w:r>
          </w:p>
          <w:p w14:paraId="1870C11A" w14:textId="15485B68" w:rsidR="001209FA" w:rsidRPr="00457F08" w:rsidRDefault="00B53977">
            <w:pPr>
              <w:pStyle w:val="2fd"/>
              <w:ind w:firstLineChars="200" w:firstLine="480"/>
              <w:rPr>
                <w:rFonts w:hint="default"/>
                <w:bCs/>
                <w:color w:val="000000" w:themeColor="text1"/>
              </w:rPr>
            </w:pPr>
            <w:r w:rsidRPr="00457F08">
              <w:rPr>
                <w:bCs/>
                <w:color w:val="000000" w:themeColor="text1"/>
              </w:rPr>
              <w:t>项目用海范围内</w:t>
            </w:r>
            <w:r w:rsidR="002F3E7F" w:rsidRPr="00457F08">
              <w:rPr>
                <w:bCs/>
                <w:color w:val="000000" w:themeColor="text1"/>
              </w:rPr>
              <w:t>水深</w:t>
            </w:r>
            <w:r w:rsidRPr="00457F08">
              <w:rPr>
                <w:bCs/>
                <w:color w:val="000000" w:themeColor="text1"/>
              </w:rPr>
              <w:t>基本为</w:t>
            </w:r>
            <w:r w:rsidR="002F3E7F" w:rsidRPr="00457F08">
              <w:rPr>
                <w:rFonts w:ascii="宋体" w:hAnsi="宋体"/>
                <w:color w:val="000000" w:themeColor="text1"/>
              </w:rPr>
              <w:t>-2</w:t>
            </w:r>
            <w:r w:rsidR="008D7B94" w:rsidRPr="00457F08">
              <w:rPr>
                <w:rFonts w:ascii="宋体" w:hAnsi="宋体" w:hint="default"/>
                <w:color w:val="000000" w:themeColor="text1"/>
              </w:rPr>
              <w:t>5</w:t>
            </w:r>
            <w:r w:rsidR="002F3E7F" w:rsidRPr="00457F08">
              <w:rPr>
                <w:rFonts w:ascii="宋体" w:hAnsi="宋体"/>
                <w:color w:val="000000" w:themeColor="text1"/>
              </w:rPr>
              <w:t>～-</w:t>
            </w:r>
            <w:r w:rsidR="008D7B94" w:rsidRPr="00457F08">
              <w:rPr>
                <w:rFonts w:ascii="宋体" w:hAnsi="宋体" w:hint="default"/>
                <w:color w:val="000000" w:themeColor="text1"/>
              </w:rPr>
              <w:t>30</w:t>
            </w:r>
            <w:r w:rsidR="002F3E7F" w:rsidRPr="00457F08">
              <w:rPr>
                <w:rFonts w:ascii="宋体" w:hAnsi="宋体"/>
                <w:color w:val="000000" w:themeColor="text1"/>
              </w:rPr>
              <w:t>m之间</w:t>
            </w:r>
            <w:r w:rsidRPr="00457F08">
              <w:rPr>
                <w:bCs/>
                <w:color w:val="000000" w:themeColor="text1"/>
              </w:rPr>
              <w:t>（</w:t>
            </w:r>
            <w:r w:rsidRPr="00457F08">
              <w:rPr>
                <w:bCs/>
                <w:color w:val="000000" w:themeColor="text1"/>
              </w:rPr>
              <w:t>1</w:t>
            </w:r>
            <w:r w:rsidRPr="00457F08">
              <w:rPr>
                <w:rFonts w:hint="default"/>
                <w:bCs/>
                <w:color w:val="000000" w:themeColor="text1"/>
              </w:rPr>
              <w:t>985</w:t>
            </w:r>
            <w:r w:rsidRPr="00457F08">
              <w:rPr>
                <w:bCs/>
                <w:color w:val="000000" w:themeColor="text1"/>
              </w:rPr>
              <w:t>国家高程基准），施工期为</w:t>
            </w:r>
            <w:r w:rsidRPr="00457F08">
              <w:rPr>
                <w:bCs/>
                <w:color w:val="000000" w:themeColor="text1"/>
              </w:rPr>
              <w:t>12</w:t>
            </w:r>
            <w:r w:rsidRPr="00457F08">
              <w:rPr>
                <w:bCs/>
                <w:color w:val="000000" w:themeColor="text1"/>
              </w:rPr>
              <w:t>个月，主要的施工过程为鱼礁的抛投，鱼礁为透水构筑物用海，</w:t>
            </w:r>
            <w:r w:rsidRPr="00457F08">
              <w:rPr>
                <w:color w:val="000000" w:themeColor="text1"/>
              </w:rPr>
              <w:t>在施工过程采用逐个抛投的方式</w:t>
            </w:r>
            <w:r w:rsidRPr="00457F08">
              <w:rPr>
                <w:rFonts w:ascii="宋体" w:hAnsi="宋体"/>
                <w:color w:val="000000" w:themeColor="text1"/>
              </w:rPr>
              <w:t>，</w:t>
            </w:r>
            <w:r w:rsidRPr="00457F08">
              <w:rPr>
                <w:color w:val="000000" w:themeColor="text1"/>
              </w:rPr>
              <w:t>可较好的保持该海域自然属性，</w:t>
            </w:r>
            <w:r w:rsidR="009B5B88" w:rsidRPr="00457F08">
              <w:rPr>
                <w:bCs/>
                <w:color w:val="000000" w:themeColor="text1"/>
              </w:rPr>
              <w:t>但由于鱼礁是逐个抛投形成鱼礁群，会出现局部改变海底地形（鱼礁群），但由于鱼礁的透水性，对周边的地形地貌冲淤环境基本没有影响。</w:t>
            </w:r>
          </w:p>
          <w:p w14:paraId="38ACC3EF" w14:textId="47ACE585" w:rsidR="001209FA" w:rsidRPr="00457F08" w:rsidRDefault="00B53977" w:rsidP="00B13A0A">
            <w:pPr>
              <w:spacing w:beforeLines="50" w:before="120" w:afterLines="50" w:after="120"/>
              <w:rPr>
                <w:rFonts w:hAnsi="宋体"/>
                <w:b/>
                <w:color w:val="000000" w:themeColor="text1"/>
                <w:sz w:val="28"/>
                <w:szCs w:val="28"/>
              </w:rPr>
            </w:pPr>
            <w:r w:rsidRPr="00457F08">
              <w:rPr>
                <w:rFonts w:hAnsi="宋体"/>
                <w:b/>
                <w:color w:val="000000" w:themeColor="text1"/>
                <w:sz w:val="28"/>
                <w:szCs w:val="28"/>
              </w:rPr>
              <w:t xml:space="preserve">3. </w:t>
            </w:r>
            <w:r w:rsidRPr="00457F08">
              <w:rPr>
                <w:rFonts w:hAnsi="宋体" w:hint="eastAsia"/>
                <w:b/>
                <w:color w:val="000000" w:themeColor="text1"/>
                <w:sz w:val="28"/>
                <w:szCs w:val="28"/>
              </w:rPr>
              <w:t>项目</w:t>
            </w:r>
            <w:r w:rsidR="00684B34" w:rsidRPr="00457F08">
              <w:rPr>
                <w:rFonts w:hAnsi="宋体" w:hint="eastAsia"/>
                <w:b/>
                <w:color w:val="000000" w:themeColor="text1"/>
                <w:sz w:val="28"/>
                <w:szCs w:val="28"/>
              </w:rPr>
              <w:t>实施</w:t>
            </w:r>
            <w:r w:rsidRPr="00457F08">
              <w:rPr>
                <w:rFonts w:hAnsi="宋体" w:hint="eastAsia"/>
                <w:b/>
                <w:color w:val="000000" w:themeColor="text1"/>
                <w:sz w:val="28"/>
                <w:szCs w:val="28"/>
              </w:rPr>
              <w:t>对</w:t>
            </w:r>
            <w:r w:rsidRPr="00457F08">
              <w:rPr>
                <w:rFonts w:hAnsi="宋体"/>
                <w:b/>
                <w:color w:val="000000" w:themeColor="text1"/>
                <w:sz w:val="28"/>
                <w:szCs w:val="28"/>
              </w:rPr>
              <w:t>海水水质环境的影响分析</w:t>
            </w:r>
          </w:p>
          <w:p w14:paraId="56E57839" w14:textId="77777777" w:rsidR="001209FA" w:rsidRPr="00457F08" w:rsidRDefault="00B53977">
            <w:pPr>
              <w:snapToGrid w:val="0"/>
              <w:spacing w:line="460" w:lineRule="atLeast"/>
              <w:ind w:firstLineChars="200" w:firstLine="482"/>
              <w:jc w:val="left"/>
              <w:rPr>
                <w:rFonts w:ascii="宋体" w:hAnsi="宋体"/>
                <w:b/>
                <w:bCs/>
                <w:color w:val="000000" w:themeColor="text1"/>
                <w:sz w:val="24"/>
              </w:rPr>
            </w:pPr>
            <w:r w:rsidRPr="00457F08">
              <w:rPr>
                <w:rFonts w:ascii="宋体" w:hAnsi="宋体" w:hint="eastAsia"/>
                <w:b/>
                <w:bCs/>
                <w:color w:val="000000" w:themeColor="text1"/>
                <w:sz w:val="24"/>
              </w:rPr>
              <w:t>3.1 施工悬沙生态环境影响分析</w:t>
            </w:r>
          </w:p>
          <w:p w14:paraId="3C41F8BA" w14:textId="77777777" w:rsidR="001209FA" w:rsidRPr="00457F08" w:rsidRDefault="00B53977">
            <w:pPr>
              <w:pStyle w:val="afffffffffffffffffffffffffffffffffffb"/>
              <w:numPr>
                <w:ilvl w:val="0"/>
                <w:numId w:val="32"/>
              </w:numPr>
              <w:snapToGrid w:val="0"/>
              <w:spacing w:line="460" w:lineRule="atLeast"/>
              <w:ind w:firstLineChars="0"/>
              <w:rPr>
                <w:rFonts w:ascii="宋体" w:hAnsi="宋体"/>
                <w:b/>
                <w:bCs/>
                <w:color w:val="000000" w:themeColor="text1"/>
              </w:rPr>
            </w:pPr>
            <w:r w:rsidRPr="00457F08">
              <w:rPr>
                <w:rFonts w:ascii="宋体" w:hAnsi="宋体" w:hint="eastAsia"/>
                <w:b/>
                <w:bCs/>
                <w:color w:val="000000" w:themeColor="text1"/>
              </w:rPr>
              <w:t>二维潮流泥沙输运方程</w:t>
            </w:r>
          </w:p>
          <w:p w14:paraId="49EFBF20" w14:textId="77777777" w:rsidR="001209FA" w:rsidRPr="00457F08" w:rsidRDefault="00B53977">
            <w:pPr>
              <w:snapToGrid w:val="0"/>
              <w:spacing w:before="120" w:after="120" w:line="460" w:lineRule="atLeast"/>
              <w:ind w:firstLineChars="200" w:firstLine="482"/>
              <w:rPr>
                <w:rFonts w:ascii="宋体" w:hAnsi="宋体"/>
                <w:b/>
                <w:color w:val="000000" w:themeColor="text1"/>
                <w:sz w:val="24"/>
              </w:rPr>
            </w:pPr>
            <w:r w:rsidRPr="00457F08">
              <w:rPr>
                <w:rFonts w:ascii="宋体" w:hAnsi="宋体"/>
                <w:b/>
                <w:color w:val="000000" w:themeColor="text1"/>
                <w:sz w:val="24"/>
              </w:rPr>
              <w:t>(</w:t>
            </w:r>
            <w:r w:rsidRPr="00457F08">
              <w:rPr>
                <w:rFonts w:ascii="宋体" w:hAnsi="宋体" w:hint="eastAsia"/>
                <w:b/>
                <w:color w:val="000000" w:themeColor="text1"/>
                <w:sz w:val="24"/>
              </w:rPr>
              <w:t>1</w:t>
            </w:r>
            <w:r w:rsidRPr="00457F08">
              <w:rPr>
                <w:rFonts w:ascii="宋体" w:hAnsi="宋体"/>
                <w:b/>
                <w:color w:val="000000" w:themeColor="text1"/>
                <w:sz w:val="24"/>
              </w:rPr>
              <w:t>)数值</w:t>
            </w:r>
            <w:r w:rsidRPr="00457F08">
              <w:rPr>
                <w:rFonts w:ascii="宋体" w:hAnsi="宋体" w:hint="eastAsia"/>
                <w:b/>
                <w:bCs/>
                <w:color w:val="000000" w:themeColor="text1"/>
                <w:sz w:val="24"/>
              </w:rPr>
              <w:t>方程</w:t>
            </w:r>
          </w:p>
          <w:p w14:paraId="0D841A60" w14:textId="57F2B6E3" w:rsidR="001209FA" w:rsidRPr="00457F08" w:rsidRDefault="00B53977">
            <w:pPr>
              <w:snapToGrid w:val="0"/>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t>根据</w:t>
            </w:r>
            <w:r w:rsidR="00E36831" w:rsidRPr="00457F08">
              <w:rPr>
                <w:rFonts w:ascii="宋体" w:hAnsi="宋体" w:hint="eastAsia"/>
                <w:color w:val="000000" w:themeColor="text1"/>
                <w:sz w:val="24"/>
              </w:rPr>
              <w:t>《水运工程模拟试验技术规范》（JTS/T231-2021）</w:t>
            </w:r>
            <w:r w:rsidRPr="00457F08">
              <w:rPr>
                <w:rFonts w:ascii="宋体" w:hAnsi="宋体"/>
                <w:color w:val="000000" w:themeColor="text1"/>
                <w:sz w:val="24"/>
              </w:rPr>
              <w:t>及有关研究方法，建立工程海域二维潮流泥沙输运扩散模型。用差分方法对二维潮流泥沙输运扩散基本方程组(如下)进行离散，得到离散方程组，根据潮流模型计算出的水位、流速，从而得出在潮流动力作用下的水体含沙量分布。考虑滩地随涨、落潮或淹没或露出，采</w:t>
            </w:r>
            <w:r w:rsidRPr="00457F08">
              <w:rPr>
                <w:rFonts w:ascii="宋体" w:hAnsi="宋体"/>
                <w:color w:val="000000" w:themeColor="text1"/>
                <w:sz w:val="24"/>
              </w:rPr>
              <w:lastRenderedPageBreak/>
              <w:t>用活动边界技术，以保证计算的精度和连续性。</w:t>
            </w:r>
          </w:p>
          <w:p w14:paraId="1FF48FFF" w14:textId="77777777" w:rsidR="001209FA" w:rsidRPr="00457F08" w:rsidRDefault="00B53977">
            <w:pPr>
              <w:snapToGrid w:val="0"/>
              <w:spacing w:line="460" w:lineRule="atLeast"/>
              <w:ind w:firstLine="465"/>
              <w:rPr>
                <w:rFonts w:ascii="宋体" w:hAnsi="宋体"/>
                <w:color w:val="000000" w:themeColor="text1"/>
                <w:sz w:val="24"/>
              </w:rPr>
            </w:pPr>
            <w:r w:rsidRPr="00457F08">
              <w:rPr>
                <w:rFonts w:ascii="宋体" w:hAnsi="宋体"/>
                <w:color w:val="000000" w:themeColor="text1"/>
                <w:sz w:val="24"/>
              </w:rPr>
              <w:t>二维潮流泥沙输运扩散基本方程：</w:t>
            </w:r>
          </w:p>
          <w:p w14:paraId="0444E92E" w14:textId="77777777" w:rsidR="001209FA" w:rsidRPr="00457F08" w:rsidRDefault="001209FA">
            <w:pPr>
              <w:spacing w:line="360" w:lineRule="auto"/>
              <w:ind w:firstLineChars="50" w:firstLine="105"/>
              <w:rPr>
                <w:color w:val="000000" w:themeColor="text1"/>
                <w:sz w:val="24"/>
              </w:rPr>
            </w:pPr>
            <w:r w:rsidRPr="00457F08">
              <w:rPr>
                <w:color w:val="000000" w:themeColor="text1"/>
                <w:position w:val="-30"/>
              </w:rPr>
              <w:object w:dxaOrig="7280" w:dyaOrig="720" w14:anchorId="7AF73AAA">
                <v:shape id="_x0000_i1065" type="#_x0000_t75" style="width:5in;height:35pt" o:ole="">
                  <v:imagedata r:id="rId273" o:title=""/>
                </v:shape>
                <o:OLEObject Type="Embed" ProgID="Equation.DSMT4" ShapeID="_x0000_i1065" DrawAspect="Content" ObjectID="_1735033549" r:id="rId274"/>
              </w:object>
            </w:r>
            <w:r w:rsidR="00B53977" w:rsidRPr="00457F08">
              <w:rPr>
                <w:color w:val="000000" w:themeColor="text1"/>
                <w:sz w:val="24"/>
              </w:rPr>
              <w:t>(</w:t>
            </w:r>
            <w:r w:rsidR="00B53977" w:rsidRPr="00457F08">
              <w:rPr>
                <w:rFonts w:hint="eastAsia"/>
                <w:color w:val="000000" w:themeColor="text1"/>
                <w:sz w:val="24"/>
              </w:rPr>
              <w:t>4.1-1</w:t>
            </w:r>
            <w:r w:rsidR="00B53977" w:rsidRPr="00457F08">
              <w:rPr>
                <w:color w:val="000000" w:themeColor="text1"/>
                <w:sz w:val="24"/>
              </w:rPr>
              <w:t>)</w:t>
            </w:r>
          </w:p>
          <w:p w14:paraId="62B23E62" w14:textId="3FDE03AB" w:rsidR="001209FA" w:rsidRPr="00457F08" w:rsidRDefault="00B53977">
            <w:pPr>
              <w:snapToGrid w:val="0"/>
              <w:spacing w:line="460" w:lineRule="atLeast"/>
              <w:ind w:firstLine="480"/>
              <w:jc w:val="left"/>
              <w:rPr>
                <w:color w:val="000000" w:themeColor="text1"/>
                <w:sz w:val="24"/>
              </w:rPr>
            </w:pPr>
            <w:r w:rsidRPr="00457F08">
              <w:rPr>
                <w:color w:val="000000" w:themeColor="text1"/>
                <w:sz w:val="24"/>
              </w:rPr>
              <w:t>式中：</w:t>
            </w:r>
            <w:r w:rsidRPr="00457F08">
              <w:rPr>
                <w:color w:val="000000" w:themeColor="text1"/>
                <w:sz w:val="24"/>
              </w:rPr>
              <w:t>c</w:t>
            </w:r>
            <w:r w:rsidRPr="00457F08">
              <w:rPr>
                <w:color w:val="000000" w:themeColor="text1"/>
                <w:sz w:val="24"/>
              </w:rPr>
              <w:t>为污染物浓度；</w:t>
            </w:r>
            <w:r w:rsidRPr="00457F08">
              <w:rPr>
                <w:color w:val="000000" w:themeColor="text1"/>
                <w:sz w:val="24"/>
              </w:rPr>
              <w:t>u</w:t>
            </w:r>
            <w:r w:rsidRPr="00457F08">
              <w:rPr>
                <w:color w:val="000000" w:themeColor="text1"/>
                <w:sz w:val="24"/>
              </w:rPr>
              <w:t>、</w:t>
            </w:r>
            <w:r w:rsidRPr="00457F08">
              <w:rPr>
                <w:color w:val="000000" w:themeColor="text1"/>
                <w:sz w:val="24"/>
              </w:rPr>
              <w:t>v</w:t>
            </w:r>
            <w:r w:rsidRPr="00457F08">
              <w:rPr>
                <w:color w:val="000000" w:themeColor="text1"/>
                <w:sz w:val="24"/>
              </w:rPr>
              <w:t>为</w:t>
            </w:r>
            <w:r w:rsidRPr="00457F08">
              <w:rPr>
                <w:color w:val="000000" w:themeColor="text1"/>
                <w:sz w:val="24"/>
              </w:rPr>
              <w:t>x</w:t>
            </w:r>
            <w:r w:rsidRPr="00457F08">
              <w:rPr>
                <w:color w:val="000000" w:themeColor="text1"/>
                <w:sz w:val="24"/>
              </w:rPr>
              <w:t>、</w:t>
            </w:r>
            <w:r w:rsidRPr="00457F08">
              <w:rPr>
                <w:color w:val="000000" w:themeColor="text1"/>
                <w:sz w:val="24"/>
              </w:rPr>
              <w:t>y</w:t>
            </w:r>
            <w:r w:rsidRPr="00457F08">
              <w:rPr>
                <w:color w:val="000000" w:themeColor="text1"/>
                <w:sz w:val="24"/>
              </w:rPr>
              <w:t>方向的速度分量（</w:t>
            </w:r>
            <w:r w:rsidRPr="00457F08">
              <w:rPr>
                <w:color w:val="000000" w:themeColor="text1"/>
                <w:sz w:val="24"/>
              </w:rPr>
              <w:t>m/s</w:t>
            </w:r>
            <w:r w:rsidRPr="00457F08">
              <w:rPr>
                <w:color w:val="000000" w:themeColor="text1"/>
                <w:sz w:val="24"/>
              </w:rPr>
              <w:t>）；</w:t>
            </w:r>
            <w:r w:rsidRPr="00457F08">
              <w:rPr>
                <w:color w:val="000000" w:themeColor="text1"/>
                <w:sz w:val="24"/>
              </w:rPr>
              <w:t>h</w:t>
            </w:r>
            <w:r w:rsidRPr="00457F08">
              <w:rPr>
                <w:color w:val="000000" w:themeColor="text1"/>
                <w:sz w:val="24"/>
              </w:rPr>
              <w:t>为水深（</w:t>
            </w:r>
            <w:r w:rsidRPr="00457F08">
              <w:rPr>
                <w:color w:val="000000" w:themeColor="text1"/>
                <w:sz w:val="24"/>
              </w:rPr>
              <w:t>m</w:t>
            </w:r>
            <w:r w:rsidRPr="00457F08">
              <w:rPr>
                <w:color w:val="000000" w:themeColor="text1"/>
                <w:sz w:val="24"/>
              </w:rPr>
              <w:t>）；</w:t>
            </w:r>
            <w:r w:rsidRPr="00457F08">
              <w:rPr>
                <w:color w:val="000000" w:themeColor="text1"/>
                <w:sz w:val="24"/>
              </w:rPr>
              <w:t>D</w:t>
            </w:r>
            <w:r w:rsidRPr="00457F08">
              <w:rPr>
                <w:color w:val="000000" w:themeColor="text1"/>
                <w:sz w:val="24"/>
                <w:vertAlign w:val="subscript"/>
              </w:rPr>
              <w:t>x</w:t>
            </w:r>
            <w:r w:rsidRPr="00457F08">
              <w:rPr>
                <w:color w:val="000000" w:themeColor="text1"/>
                <w:sz w:val="24"/>
              </w:rPr>
              <w:t>、</w:t>
            </w:r>
            <w:r w:rsidRPr="00457F08">
              <w:rPr>
                <w:color w:val="000000" w:themeColor="text1"/>
                <w:sz w:val="24"/>
              </w:rPr>
              <w:t>D</w:t>
            </w:r>
            <w:r w:rsidRPr="00457F08">
              <w:rPr>
                <w:color w:val="000000" w:themeColor="text1"/>
                <w:sz w:val="24"/>
                <w:vertAlign w:val="subscript"/>
              </w:rPr>
              <w:t>y</w:t>
            </w:r>
            <w:r w:rsidRPr="00457F08">
              <w:rPr>
                <w:color w:val="000000" w:themeColor="text1"/>
                <w:sz w:val="24"/>
              </w:rPr>
              <w:t>为</w:t>
            </w:r>
            <w:r w:rsidRPr="00457F08">
              <w:rPr>
                <w:color w:val="000000" w:themeColor="text1"/>
                <w:sz w:val="24"/>
              </w:rPr>
              <w:t>x</w:t>
            </w:r>
            <w:r w:rsidRPr="00457F08">
              <w:rPr>
                <w:color w:val="000000" w:themeColor="text1"/>
                <w:sz w:val="24"/>
              </w:rPr>
              <w:t>、</w:t>
            </w:r>
            <w:r w:rsidRPr="00457F08">
              <w:rPr>
                <w:color w:val="000000" w:themeColor="text1"/>
                <w:sz w:val="24"/>
              </w:rPr>
              <w:t>y</w:t>
            </w:r>
            <w:r w:rsidRPr="00457F08">
              <w:rPr>
                <w:color w:val="000000" w:themeColor="text1"/>
                <w:sz w:val="24"/>
              </w:rPr>
              <w:t>方向的扩散系数（</w:t>
            </w:r>
            <w:r w:rsidRPr="00457F08">
              <w:rPr>
                <w:color w:val="000000" w:themeColor="text1"/>
                <w:sz w:val="24"/>
              </w:rPr>
              <w:t>m</w:t>
            </w:r>
            <w:r w:rsidRPr="00457F08">
              <w:rPr>
                <w:color w:val="000000" w:themeColor="text1"/>
                <w:sz w:val="24"/>
                <w:vertAlign w:val="superscript"/>
              </w:rPr>
              <w:t>2</w:t>
            </w:r>
            <w:r w:rsidRPr="00457F08">
              <w:rPr>
                <w:color w:val="000000" w:themeColor="text1"/>
                <w:sz w:val="24"/>
              </w:rPr>
              <w:t>/s</w:t>
            </w:r>
            <w:r w:rsidRPr="00457F08">
              <w:rPr>
                <w:color w:val="000000" w:themeColor="text1"/>
                <w:sz w:val="24"/>
              </w:rPr>
              <w:t>）</w:t>
            </w:r>
            <w:r w:rsidRPr="00457F08">
              <w:rPr>
                <w:rFonts w:hint="eastAsia"/>
                <w:color w:val="000000" w:themeColor="text1"/>
                <w:sz w:val="24"/>
              </w:rPr>
              <w:t>，悬沙紊动扩散系数</w:t>
            </w:r>
            <w:r w:rsidR="001209FA" w:rsidRPr="00457F08">
              <w:rPr>
                <w:rFonts w:ascii="宋体" w:hAnsi="宋体"/>
                <w:color w:val="000000" w:themeColor="text1"/>
                <w:position w:val="-12"/>
                <w:sz w:val="24"/>
              </w:rPr>
              <w:object w:dxaOrig="340" w:dyaOrig="360" w14:anchorId="79928690">
                <v:shape id="_x0000_i1066" type="#_x0000_t75" style="width:17.5pt;height:19pt" o:ole="">
                  <v:imagedata r:id="rId275" o:title=""/>
                </v:shape>
                <o:OLEObject Type="Embed" ProgID="Equation.3" ShapeID="_x0000_i1066" DrawAspect="Content" ObjectID="_1735033550" r:id="rId276"/>
              </w:object>
            </w:r>
            <w:r w:rsidRPr="00457F08">
              <w:rPr>
                <w:rFonts w:ascii="宋体" w:hAnsi="宋体" w:hint="eastAsia"/>
                <w:color w:val="000000" w:themeColor="text1"/>
                <w:sz w:val="24"/>
              </w:rPr>
              <w:t>和</w:t>
            </w:r>
            <w:r w:rsidR="001209FA" w:rsidRPr="00457F08">
              <w:rPr>
                <w:rFonts w:ascii="宋体" w:hAnsi="宋体"/>
                <w:color w:val="000000" w:themeColor="text1"/>
                <w:position w:val="-14"/>
                <w:sz w:val="24"/>
              </w:rPr>
              <w:object w:dxaOrig="340" w:dyaOrig="380" w14:anchorId="0541376E">
                <v:shape id="_x0000_i1067" type="#_x0000_t75" style="width:17.5pt;height:19pt" o:ole="">
                  <v:imagedata r:id="rId277" o:title=""/>
                </v:shape>
                <o:OLEObject Type="Embed" ProgID="Equation.3" ShapeID="_x0000_i1067" DrawAspect="Content" ObjectID="_1735033551" r:id="rId278"/>
              </w:object>
            </w:r>
            <w:r w:rsidRPr="00457F08">
              <w:rPr>
                <w:rFonts w:ascii="宋体" w:hAnsi="宋体" w:hint="eastAsia"/>
                <w:color w:val="000000" w:themeColor="text1"/>
                <w:sz w:val="24"/>
              </w:rPr>
              <w:t>可取与相应的水流紊动粘性系数</w:t>
            </w:r>
            <w:r w:rsidR="001209FA" w:rsidRPr="00457F08">
              <w:rPr>
                <w:rFonts w:ascii="宋体" w:hAnsi="宋体"/>
                <w:color w:val="000000" w:themeColor="text1"/>
                <w:position w:val="-12"/>
                <w:sz w:val="24"/>
              </w:rPr>
              <w:object w:dxaOrig="340" w:dyaOrig="360" w14:anchorId="31F826D7">
                <v:shape id="_x0000_i1068" type="#_x0000_t75" style="width:17.5pt;height:19pt" o:ole="">
                  <v:imagedata r:id="rId279" o:title=""/>
                </v:shape>
                <o:OLEObject Type="Embed" ProgID="Equation.3" ShapeID="_x0000_i1068" DrawAspect="Content" ObjectID="_1735033552" r:id="rId280"/>
              </w:object>
            </w:r>
            <w:r w:rsidRPr="00457F08">
              <w:rPr>
                <w:rFonts w:ascii="宋体" w:hAnsi="宋体" w:hint="eastAsia"/>
                <w:color w:val="000000" w:themeColor="text1"/>
                <w:sz w:val="24"/>
              </w:rPr>
              <w:t>，</w:t>
            </w:r>
            <w:r w:rsidR="001209FA" w:rsidRPr="00457F08">
              <w:rPr>
                <w:rFonts w:ascii="宋体" w:hAnsi="宋体"/>
                <w:color w:val="000000" w:themeColor="text1"/>
                <w:position w:val="-12"/>
                <w:sz w:val="24"/>
              </w:rPr>
              <w:object w:dxaOrig="340" w:dyaOrig="380" w14:anchorId="17F6E292">
                <v:shape id="_x0000_i1069" type="#_x0000_t75" style="width:17.5pt;height:19pt" o:ole="">
                  <v:imagedata r:id="rId281" o:title=""/>
                </v:shape>
                <o:OLEObject Type="Embed" ProgID="Equation.3" ShapeID="_x0000_i1069" DrawAspect="Content" ObjectID="_1735033553" r:id="rId282"/>
              </w:object>
            </w:r>
            <w:r w:rsidRPr="00457F08">
              <w:rPr>
                <w:rFonts w:ascii="宋体" w:hAnsi="宋体" w:hint="eastAsia"/>
                <w:color w:val="000000" w:themeColor="text1"/>
                <w:sz w:val="24"/>
              </w:rPr>
              <w:t>相同数值，其取值范围为2～10m</w:t>
            </w:r>
            <w:r w:rsidRPr="00457F08">
              <w:rPr>
                <w:rFonts w:ascii="宋体" w:hAnsi="宋体" w:hint="eastAsia"/>
                <w:color w:val="000000" w:themeColor="text1"/>
                <w:sz w:val="24"/>
                <w:vertAlign w:val="superscript"/>
              </w:rPr>
              <w:t>2</w:t>
            </w:r>
            <w:r w:rsidRPr="00457F08">
              <w:rPr>
                <w:rFonts w:ascii="宋体" w:hAnsi="宋体" w:hint="eastAsia"/>
                <w:color w:val="000000" w:themeColor="text1"/>
                <w:sz w:val="24"/>
              </w:rPr>
              <w:t>/s，本模型取5m</w:t>
            </w:r>
            <w:r w:rsidRPr="00457F08">
              <w:rPr>
                <w:rFonts w:ascii="宋体" w:hAnsi="宋体" w:hint="eastAsia"/>
                <w:color w:val="000000" w:themeColor="text1"/>
                <w:sz w:val="24"/>
                <w:vertAlign w:val="superscript"/>
              </w:rPr>
              <w:t>2</w:t>
            </w:r>
            <w:r w:rsidRPr="00457F08">
              <w:rPr>
                <w:rFonts w:ascii="宋体" w:hAnsi="宋体" w:hint="eastAsia"/>
                <w:color w:val="000000" w:themeColor="text1"/>
                <w:sz w:val="24"/>
              </w:rPr>
              <w:t>/s；</w:t>
            </w:r>
            <w:r w:rsidRPr="00457F08">
              <w:rPr>
                <w:color w:val="000000" w:themeColor="text1"/>
                <w:sz w:val="24"/>
              </w:rPr>
              <w:t>F</w:t>
            </w:r>
            <w:r w:rsidRPr="00457F08">
              <w:rPr>
                <w:color w:val="000000" w:themeColor="text1"/>
                <w:sz w:val="24"/>
              </w:rPr>
              <w:t>为衰减系数（</w:t>
            </w:r>
            <w:r w:rsidR="001209FA" w:rsidRPr="00457F08">
              <w:rPr>
                <w:color w:val="000000" w:themeColor="text1"/>
                <w:position w:val="-24"/>
                <w:sz w:val="24"/>
              </w:rPr>
              <w:object w:dxaOrig="980" w:dyaOrig="620" w14:anchorId="755EB40E">
                <v:shape id="_x0000_i1070" type="#_x0000_t75" style="width:51pt;height:30.5pt" o:ole="">
                  <v:imagedata r:id="rId283" o:title=""/>
                </v:shape>
                <o:OLEObject Type="Embed" ProgID="Equation.3" ShapeID="_x0000_i1070" DrawAspect="Content" ObjectID="_1735033554" r:id="rId284"/>
              </w:object>
            </w:r>
            <w:r w:rsidRPr="00457F08">
              <w:rPr>
                <w:color w:val="000000" w:themeColor="text1"/>
                <w:sz w:val="24"/>
              </w:rPr>
              <w:t>）；</w:t>
            </w:r>
            <w:r w:rsidRPr="00457F08">
              <w:rPr>
                <w:color w:val="000000" w:themeColor="text1"/>
                <w:sz w:val="24"/>
              </w:rPr>
              <w:t>S</w:t>
            </w:r>
            <w:r w:rsidRPr="00457F08">
              <w:rPr>
                <w:color w:val="000000" w:themeColor="text1"/>
                <w:sz w:val="24"/>
              </w:rPr>
              <w:t>为源漏项（</w:t>
            </w:r>
            <w:r w:rsidRPr="00457F08">
              <w:rPr>
                <w:color w:val="000000" w:themeColor="text1"/>
                <w:sz w:val="24"/>
              </w:rPr>
              <w:t>m</w:t>
            </w:r>
            <w:r w:rsidRPr="00457F08">
              <w:rPr>
                <w:color w:val="000000" w:themeColor="text1"/>
                <w:sz w:val="24"/>
                <w:vertAlign w:val="superscript"/>
              </w:rPr>
              <w:t>3</w:t>
            </w:r>
            <w:r w:rsidRPr="00457F08">
              <w:rPr>
                <w:color w:val="000000" w:themeColor="text1"/>
                <w:sz w:val="24"/>
              </w:rPr>
              <w:t>/s/m</w:t>
            </w:r>
            <w:r w:rsidRPr="00457F08">
              <w:rPr>
                <w:color w:val="000000" w:themeColor="text1"/>
                <w:sz w:val="24"/>
                <w:vertAlign w:val="superscript"/>
              </w:rPr>
              <w:t>2</w:t>
            </w:r>
            <w:r w:rsidRPr="00457F08">
              <w:rPr>
                <w:color w:val="000000" w:themeColor="text1"/>
                <w:sz w:val="24"/>
              </w:rPr>
              <w:t>）；</w:t>
            </w:r>
            <w:r w:rsidRPr="00457F08">
              <w:rPr>
                <w:color w:val="000000" w:themeColor="text1"/>
                <w:sz w:val="24"/>
              </w:rPr>
              <w:t>u</w:t>
            </w:r>
            <w:r w:rsidRPr="00457F08">
              <w:rPr>
                <w:color w:val="000000" w:themeColor="text1"/>
                <w:sz w:val="24"/>
              </w:rPr>
              <w:t>、</w:t>
            </w:r>
            <w:r w:rsidRPr="00457F08">
              <w:rPr>
                <w:color w:val="000000" w:themeColor="text1"/>
                <w:sz w:val="24"/>
              </w:rPr>
              <w:t>v</w:t>
            </w:r>
            <w:r w:rsidRPr="00457F08">
              <w:rPr>
                <w:color w:val="000000" w:themeColor="text1"/>
                <w:sz w:val="24"/>
              </w:rPr>
              <w:t>和</w:t>
            </w:r>
            <w:r w:rsidRPr="00457F08">
              <w:rPr>
                <w:color w:val="000000" w:themeColor="text1"/>
                <w:sz w:val="24"/>
              </w:rPr>
              <w:t>h</w:t>
            </w:r>
            <w:r w:rsidRPr="00457F08">
              <w:rPr>
                <w:color w:val="000000" w:themeColor="text1"/>
                <w:sz w:val="24"/>
              </w:rPr>
              <w:t>由水动力模型提供。</w:t>
            </w:r>
          </w:p>
          <w:p w14:paraId="6B102A0A" w14:textId="77777777" w:rsidR="001209FA" w:rsidRPr="00457F08" w:rsidRDefault="00B53977">
            <w:pPr>
              <w:spacing w:line="360" w:lineRule="auto"/>
              <w:ind w:firstLineChars="200" w:firstLine="480"/>
              <w:rPr>
                <w:color w:val="000000" w:themeColor="text1"/>
                <w:sz w:val="24"/>
              </w:rPr>
            </w:pPr>
            <w:r w:rsidRPr="00457F08">
              <w:rPr>
                <w:color w:val="000000" w:themeColor="text1"/>
                <w:sz w:val="24"/>
              </w:rPr>
              <w:t>采用三阶有限差分格式进行离散，上述解的定解条件为：</w:t>
            </w:r>
          </w:p>
          <w:p w14:paraId="6629A5CF" w14:textId="77777777" w:rsidR="001209FA" w:rsidRPr="00457F08" w:rsidRDefault="00B53977">
            <w:pPr>
              <w:spacing w:line="360" w:lineRule="auto"/>
              <w:ind w:firstLineChars="200" w:firstLine="480"/>
              <w:rPr>
                <w:color w:val="000000" w:themeColor="text1"/>
                <w:sz w:val="24"/>
              </w:rPr>
            </w:pPr>
            <w:r w:rsidRPr="00457F08">
              <w:rPr>
                <w:color w:val="000000" w:themeColor="text1"/>
                <w:sz w:val="24"/>
              </w:rPr>
              <w:t>初始条件：</w:t>
            </w:r>
            <w:r w:rsidR="001209FA" w:rsidRPr="00457F08">
              <w:rPr>
                <w:color w:val="000000" w:themeColor="text1"/>
                <w:position w:val="-12"/>
              </w:rPr>
              <w:object w:dxaOrig="1420" w:dyaOrig="360" w14:anchorId="4D2E860E">
                <v:shape id="_x0000_i1071" type="#_x0000_t75" style="width:70pt;height:19pt" o:ole="">
                  <v:imagedata r:id="rId285" o:title=""/>
                </v:shape>
                <o:OLEObject Type="Embed" ProgID="Equation.DSMT4" ShapeID="_x0000_i1071" DrawAspect="Content" ObjectID="_1735033555" r:id="rId286"/>
              </w:object>
            </w:r>
            <w:r w:rsidRPr="00457F08">
              <w:rPr>
                <w:color w:val="000000" w:themeColor="text1"/>
                <w:sz w:val="24"/>
              </w:rPr>
              <w:t>；</w:t>
            </w:r>
          </w:p>
          <w:p w14:paraId="66CAF0DB" w14:textId="77777777" w:rsidR="001209FA" w:rsidRPr="00457F08" w:rsidRDefault="00B53977">
            <w:pPr>
              <w:spacing w:line="360" w:lineRule="auto"/>
              <w:ind w:firstLineChars="200" w:firstLine="480"/>
              <w:rPr>
                <w:color w:val="000000" w:themeColor="text1"/>
                <w:sz w:val="24"/>
              </w:rPr>
            </w:pPr>
            <w:r w:rsidRPr="00457F08">
              <w:rPr>
                <w:color w:val="000000" w:themeColor="text1"/>
                <w:sz w:val="24"/>
              </w:rPr>
              <w:t>陆边界条件：</w:t>
            </w:r>
            <w:r w:rsidR="001209FA" w:rsidRPr="00457F08">
              <w:rPr>
                <w:color w:val="000000" w:themeColor="text1"/>
                <w:position w:val="-24"/>
              </w:rPr>
              <w:object w:dxaOrig="760" w:dyaOrig="620" w14:anchorId="0CD9A26D">
                <v:shape id="_x0000_i1072" type="#_x0000_t75" style="width:37pt;height:30.5pt" o:ole="">
                  <v:imagedata r:id="rId287" o:title=""/>
                </v:shape>
                <o:OLEObject Type="Embed" ProgID="Equation.DSMT4" ShapeID="_x0000_i1072" DrawAspect="Content" ObjectID="_1735033556" r:id="rId288"/>
              </w:object>
            </w:r>
            <w:r w:rsidRPr="00457F08">
              <w:rPr>
                <w:color w:val="000000" w:themeColor="text1"/>
                <w:sz w:val="24"/>
              </w:rPr>
              <w:t>（沿法线方向的浓度梯度为零）；</w:t>
            </w:r>
          </w:p>
          <w:p w14:paraId="1286E8AA" w14:textId="77777777" w:rsidR="001209FA" w:rsidRPr="00457F08" w:rsidRDefault="00B53977">
            <w:pPr>
              <w:spacing w:line="360" w:lineRule="auto"/>
              <w:ind w:firstLineChars="200" w:firstLine="480"/>
              <w:rPr>
                <w:rFonts w:eastAsia="黑体"/>
                <w:b/>
                <w:color w:val="000000" w:themeColor="text1"/>
                <w:sz w:val="30"/>
                <w:szCs w:val="30"/>
              </w:rPr>
            </w:pPr>
            <w:r w:rsidRPr="00457F08">
              <w:rPr>
                <w:color w:val="000000" w:themeColor="text1"/>
                <w:sz w:val="24"/>
              </w:rPr>
              <w:t>水边界条件：</w:t>
            </w:r>
            <w:r w:rsidR="001209FA" w:rsidRPr="00457F08">
              <w:rPr>
                <w:color w:val="000000" w:themeColor="text1"/>
                <w:position w:val="-12"/>
              </w:rPr>
              <w:object w:dxaOrig="1461" w:dyaOrig="360" w14:anchorId="1438F330">
                <v:shape id="_x0000_i1073" type="#_x0000_t75" style="width:74.5pt;height:19pt" o:ole="">
                  <v:imagedata r:id="rId289" o:title=""/>
                </v:shape>
                <o:OLEObject Type="Embed" ProgID="Equation.DSMT4" ShapeID="_x0000_i1073" DrawAspect="Content" ObjectID="_1735033557" r:id="rId290"/>
              </w:object>
            </w:r>
            <w:r w:rsidRPr="00457F08">
              <w:rPr>
                <w:color w:val="000000" w:themeColor="text1"/>
                <w:sz w:val="24"/>
              </w:rPr>
              <w:t>（流入）、</w:t>
            </w:r>
            <w:r w:rsidR="001209FA" w:rsidRPr="00457F08">
              <w:rPr>
                <w:color w:val="000000" w:themeColor="text1"/>
                <w:position w:val="-12"/>
              </w:rPr>
              <w:object w:dxaOrig="1280" w:dyaOrig="360" w14:anchorId="67D625C4">
                <v:shape id="_x0000_i1074" type="#_x0000_t75" style="width:63pt;height:19pt" o:ole="">
                  <v:imagedata r:id="rId291" o:title=""/>
                </v:shape>
                <o:OLEObject Type="Embed" ProgID="Equation.DSMT4" ShapeID="_x0000_i1074" DrawAspect="Content" ObjectID="_1735033558" r:id="rId292"/>
              </w:object>
            </w:r>
            <w:r w:rsidRPr="00457F08">
              <w:rPr>
                <w:color w:val="000000" w:themeColor="text1"/>
                <w:sz w:val="24"/>
              </w:rPr>
              <w:t>计算值（流出）。</w:t>
            </w:r>
          </w:p>
          <w:p w14:paraId="5C9872D6" w14:textId="77777777" w:rsidR="001209FA" w:rsidRPr="00457F08" w:rsidRDefault="00B53977">
            <w:pPr>
              <w:snapToGrid w:val="0"/>
              <w:spacing w:before="120" w:after="120" w:line="460" w:lineRule="atLeast"/>
              <w:ind w:firstLineChars="200" w:firstLine="482"/>
              <w:rPr>
                <w:rFonts w:ascii="宋体" w:hAnsi="宋体"/>
                <w:b/>
                <w:color w:val="000000" w:themeColor="text1"/>
                <w:sz w:val="24"/>
              </w:rPr>
            </w:pPr>
            <w:r w:rsidRPr="00457F08">
              <w:rPr>
                <w:rFonts w:ascii="宋体" w:hAnsi="宋体"/>
                <w:b/>
                <w:color w:val="000000" w:themeColor="text1"/>
                <w:sz w:val="24"/>
              </w:rPr>
              <w:t>(2)数值方法</w:t>
            </w:r>
          </w:p>
          <w:p w14:paraId="5F7A549B" w14:textId="77777777" w:rsidR="001209FA" w:rsidRPr="00457F08" w:rsidRDefault="00B53977">
            <w:pPr>
              <w:snapToGrid w:val="0"/>
              <w:spacing w:line="460" w:lineRule="atLeast"/>
              <w:rPr>
                <w:rFonts w:ascii="宋体" w:hAnsi="宋体"/>
                <w:color w:val="000000" w:themeColor="text1"/>
                <w:sz w:val="24"/>
              </w:rPr>
            </w:pPr>
            <w:r w:rsidRPr="00457F08">
              <w:rPr>
                <w:rFonts w:ascii="宋体" w:hAnsi="宋体"/>
                <w:color w:val="000000" w:themeColor="text1"/>
                <w:sz w:val="24"/>
              </w:rPr>
              <w:t xml:space="preserve">    将一个时间步长分为两个半步长，在每个半时间步长内，依下述求解过程计算潮位及x，y方向流速。离散差分方程如下：</w:t>
            </w:r>
          </w:p>
          <w:p w14:paraId="730CA87B" w14:textId="77777777" w:rsidR="001209FA" w:rsidRPr="00457F08" w:rsidRDefault="00B53977">
            <w:pPr>
              <w:snapToGrid w:val="0"/>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t>前半步长：</w:t>
            </w:r>
          </w:p>
          <w:p w14:paraId="47A85F49" w14:textId="77777777" w:rsidR="001209FA" w:rsidRPr="00457F08" w:rsidRDefault="001209FA">
            <w:pPr>
              <w:snapToGrid w:val="0"/>
              <w:spacing w:line="460" w:lineRule="atLeast"/>
              <w:ind w:firstLine="420"/>
              <w:jc w:val="right"/>
              <w:rPr>
                <w:rFonts w:ascii="宋体" w:hAnsi="宋体"/>
                <w:color w:val="000000" w:themeColor="text1"/>
                <w:sz w:val="24"/>
              </w:rPr>
            </w:pPr>
            <w:r w:rsidRPr="00457F08">
              <w:rPr>
                <w:rFonts w:ascii="宋体" w:hAnsi="宋体"/>
                <w:color w:val="000000" w:themeColor="text1"/>
                <w:position w:val="-14"/>
                <w:sz w:val="24"/>
              </w:rPr>
              <w:object w:dxaOrig="4318" w:dyaOrig="520" w14:anchorId="1D73CC49">
                <v:shape id="_x0000_i1075" type="#_x0000_t75" style="width:213.55pt;height:27pt" o:ole="">
                  <v:imagedata r:id="rId293" o:title=""/>
                </v:shape>
                <o:OLEObject Type="Embed" ProgID="Equation.3" ShapeID="_x0000_i1075" DrawAspect="Content" ObjectID="_1735033559" r:id="rId294"/>
              </w:object>
            </w:r>
            <w:r w:rsidR="00B53977" w:rsidRPr="00457F08">
              <w:rPr>
                <w:rFonts w:ascii="宋体" w:hAnsi="宋体"/>
                <w:color w:val="000000" w:themeColor="text1"/>
                <w:sz w:val="24"/>
              </w:rPr>
              <w:t xml:space="preserve">                 (</w:t>
            </w:r>
            <w:r w:rsidR="00B53977" w:rsidRPr="00457F08">
              <w:rPr>
                <w:rFonts w:ascii="宋体" w:hAnsi="宋体" w:hint="eastAsia"/>
                <w:color w:val="000000" w:themeColor="text1"/>
                <w:sz w:val="24"/>
              </w:rPr>
              <w:t>4.1-2</w:t>
            </w:r>
            <w:r w:rsidR="00B53977" w:rsidRPr="00457F08">
              <w:rPr>
                <w:rFonts w:ascii="宋体" w:hAnsi="宋体"/>
                <w:color w:val="000000" w:themeColor="text1"/>
                <w:sz w:val="24"/>
              </w:rPr>
              <w:t>)</w:t>
            </w:r>
          </w:p>
          <w:p w14:paraId="215C3CE0" w14:textId="77777777" w:rsidR="001209FA" w:rsidRPr="00457F08" w:rsidRDefault="00B53977">
            <w:pPr>
              <w:snapToGrid w:val="0"/>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t>后半步长：</w:t>
            </w:r>
          </w:p>
          <w:p w14:paraId="6A98308B" w14:textId="77777777" w:rsidR="001209FA" w:rsidRPr="00457F08" w:rsidRDefault="001209FA">
            <w:pPr>
              <w:snapToGrid w:val="0"/>
              <w:spacing w:line="460" w:lineRule="atLeast"/>
              <w:ind w:firstLineChars="200" w:firstLine="480"/>
              <w:jc w:val="right"/>
              <w:rPr>
                <w:rFonts w:ascii="宋体" w:hAnsi="宋体"/>
                <w:color w:val="000000" w:themeColor="text1"/>
                <w:sz w:val="24"/>
              </w:rPr>
            </w:pPr>
            <w:r w:rsidRPr="00457F08">
              <w:rPr>
                <w:rFonts w:ascii="宋体" w:hAnsi="宋体"/>
                <w:color w:val="000000" w:themeColor="text1"/>
                <w:position w:val="-14"/>
                <w:sz w:val="24"/>
              </w:rPr>
              <w:object w:dxaOrig="4314" w:dyaOrig="419" w14:anchorId="7E70DE90">
                <v:shape id="_x0000_i1076" type="#_x0000_t75" style="width:212.05pt;height:23.5pt" o:ole="">
                  <v:imagedata r:id="rId295" o:title=""/>
                </v:shape>
                <o:OLEObject Type="Embed" ProgID="Equation.3" ShapeID="_x0000_i1076" DrawAspect="Content" ObjectID="_1735033560" r:id="rId296"/>
              </w:object>
            </w:r>
            <w:r w:rsidR="00B53977" w:rsidRPr="00457F08">
              <w:rPr>
                <w:rFonts w:ascii="宋体" w:hAnsi="宋体"/>
                <w:color w:val="000000" w:themeColor="text1"/>
                <w:sz w:val="24"/>
              </w:rPr>
              <w:t xml:space="preserve">               (</w:t>
            </w:r>
            <w:r w:rsidR="00B53977" w:rsidRPr="00457F08">
              <w:rPr>
                <w:rFonts w:ascii="宋体" w:hAnsi="宋体" w:hint="eastAsia"/>
                <w:color w:val="000000" w:themeColor="text1"/>
                <w:sz w:val="24"/>
              </w:rPr>
              <w:t>4.1-3</w:t>
            </w:r>
            <w:r w:rsidR="00B53977" w:rsidRPr="00457F08">
              <w:rPr>
                <w:rFonts w:ascii="宋体" w:hAnsi="宋体"/>
                <w:color w:val="000000" w:themeColor="text1"/>
                <w:sz w:val="24"/>
              </w:rPr>
              <w:t>)</w:t>
            </w:r>
          </w:p>
          <w:p w14:paraId="6B8B3629" w14:textId="77777777" w:rsidR="001209FA" w:rsidRPr="00457F08" w:rsidRDefault="00B53977">
            <w:pPr>
              <w:snapToGrid w:val="0"/>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t>上式中As1,Bs1,Cs1,Ds1,As2,Bs2,Cs2,Ds1,Ds2为已知系数。</w:t>
            </w:r>
          </w:p>
          <w:p w14:paraId="56A9B1CA" w14:textId="77777777" w:rsidR="001209FA" w:rsidRPr="00457F08" w:rsidRDefault="00B53977">
            <w:pPr>
              <w:pStyle w:val="afffffffffffffffffffffffffffffffffffb"/>
              <w:numPr>
                <w:ilvl w:val="0"/>
                <w:numId w:val="33"/>
              </w:numPr>
              <w:snapToGrid w:val="0"/>
              <w:spacing w:line="460" w:lineRule="atLeast"/>
              <w:ind w:firstLineChars="0"/>
              <w:rPr>
                <w:rFonts w:ascii="宋体" w:hAnsi="宋体"/>
                <w:b/>
                <w:bCs/>
                <w:color w:val="000000" w:themeColor="text1"/>
              </w:rPr>
            </w:pPr>
            <w:r w:rsidRPr="00457F08">
              <w:rPr>
                <w:rFonts w:ascii="宋体" w:hAnsi="宋体" w:hint="eastAsia"/>
                <w:b/>
                <w:bCs/>
                <w:color w:val="000000" w:themeColor="text1"/>
              </w:rPr>
              <w:t>悬浮泥沙（SS）影响分析</w:t>
            </w:r>
          </w:p>
          <w:p w14:paraId="471665A1" w14:textId="77777777" w:rsidR="001209FA" w:rsidRPr="00457F08" w:rsidRDefault="00B53977">
            <w:pPr>
              <w:snapToGrid w:val="0"/>
              <w:spacing w:line="480" w:lineRule="exact"/>
              <w:ind w:left="420"/>
              <w:rPr>
                <w:b/>
                <w:color w:val="000000" w:themeColor="text1"/>
                <w:sz w:val="24"/>
              </w:rPr>
            </w:pPr>
            <w:r w:rsidRPr="00457F08">
              <w:rPr>
                <w:rFonts w:hint="eastAsia"/>
                <w:b/>
                <w:color w:val="000000" w:themeColor="text1"/>
                <w:sz w:val="24"/>
              </w:rPr>
              <w:t>（</w:t>
            </w:r>
            <w:r w:rsidRPr="00457F08">
              <w:rPr>
                <w:rFonts w:hint="eastAsia"/>
                <w:b/>
                <w:color w:val="000000" w:themeColor="text1"/>
                <w:sz w:val="24"/>
              </w:rPr>
              <w:t>1</w:t>
            </w:r>
            <w:r w:rsidRPr="00457F08">
              <w:rPr>
                <w:rFonts w:hint="eastAsia"/>
                <w:b/>
                <w:color w:val="000000" w:themeColor="text1"/>
                <w:sz w:val="24"/>
              </w:rPr>
              <w:t>）悬浮物排放源强和模拟工况</w:t>
            </w:r>
          </w:p>
          <w:p w14:paraId="4145A3C3" w14:textId="77777777" w:rsidR="001209FA" w:rsidRPr="00457F08" w:rsidRDefault="00B53977">
            <w:pPr>
              <w:autoSpaceDE w:val="0"/>
              <w:autoSpaceDN w:val="0"/>
              <w:adjustRightInd w:val="0"/>
              <w:snapToGrid w:val="0"/>
              <w:spacing w:line="460" w:lineRule="exact"/>
              <w:ind w:firstLineChars="200" w:firstLine="480"/>
              <w:jc w:val="left"/>
              <w:rPr>
                <w:rFonts w:hAnsi="宋体"/>
                <w:color w:val="000000" w:themeColor="text1"/>
                <w:sz w:val="24"/>
              </w:rPr>
            </w:pPr>
            <w:r w:rsidRPr="00457F08">
              <w:rPr>
                <w:rFonts w:hAnsi="宋体" w:hint="eastAsia"/>
                <w:color w:val="000000" w:themeColor="text1"/>
                <w:sz w:val="24"/>
              </w:rPr>
              <w:t>在人工鱼礁的投放过程中，鱼礁触底将会掀起部分海底泥沙，其过程与人工岛围堰抛石类似，因此，在此参考人工岛围堰抛石的计算方法进行人工鱼礁投放过程中的悬浮泥沙估算。</w:t>
            </w:r>
          </w:p>
          <w:p w14:paraId="27A83440" w14:textId="2B19FE74" w:rsidR="002F3E7F" w:rsidRPr="00457F08" w:rsidRDefault="00B53977" w:rsidP="002F3E7F">
            <w:pPr>
              <w:pStyle w:val="002"/>
              <w:adjustRightInd w:val="0"/>
              <w:snapToGrid w:val="0"/>
              <w:spacing w:line="460" w:lineRule="exact"/>
              <w:ind w:firstLineChars="200"/>
              <w:rPr>
                <w:rFonts w:ascii="宋体" w:hAnsi="宋体"/>
                <w:color w:val="000000" w:themeColor="text1"/>
              </w:rPr>
            </w:pPr>
            <w:r w:rsidRPr="00457F08">
              <w:rPr>
                <w:rFonts w:hint="eastAsia"/>
                <w:color w:val="000000" w:themeColor="text1"/>
              </w:rPr>
              <w:t>人工鱼礁</w:t>
            </w:r>
            <w:r w:rsidRPr="00457F08">
              <w:rPr>
                <w:rFonts w:ascii="宋体" w:hAnsi="宋体" w:hint="eastAsia"/>
                <w:color w:val="000000" w:themeColor="text1"/>
              </w:rPr>
              <w:t>抛石产生的水体悬浮泥沙为礁体投放时扰动底床产生的悬浮泥沙。</w:t>
            </w:r>
            <w:r w:rsidR="002F3E7F" w:rsidRPr="00457F08">
              <w:rPr>
                <w:rFonts w:ascii="宋体" w:hAnsi="宋体" w:hint="eastAsia"/>
                <w:color w:val="000000" w:themeColor="text1"/>
              </w:rPr>
              <w:t>本项目海洋牧场礁体投放总量为</w:t>
            </w:r>
            <w:bookmarkStart w:id="60" w:name="_Hlk123897368"/>
            <w:r w:rsidR="00A45B03" w:rsidRPr="00457F08">
              <w:rPr>
                <w:color w:val="000000" w:themeColor="text1"/>
              </w:rPr>
              <w:t>32460</w:t>
            </w:r>
            <w:bookmarkEnd w:id="60"/>
            <w:r w:rsidR="002F3E7F" w:rsidRPr="00457F08">
              <w:rPr>
                <w:rFonts w:ascii="宋体" w:hAnsi="宋体" w:hint="eastAsia"/>
                <w:color w:val="000000" w:themeColor="text1"/>
              </w:rPr>
              <w:t>m</w:t>
            </w:r>
            <w:r w:rsidR="002F3E7F" w:rsidRPr="00457F08">
              <w:rPr>
                <w:rFonts w:ascii="宋体" w:hAnsi="宋体" w:hint="eastAsia"/>
                <w:color w:val="000000" w:themeColor="text1"/>
                <w:vertAlign w:val="superscript"/>
              </w:rPr>
              <w:t>3</w:t>
            </w:r>
            <w:r w:rsidR="002F3E7F" w:rsidRPr="00457F08">
              <w:rPr>
                <w:rFonts w:ascii="宋体" w:hAnsi="宋体" w:hint="eastAsia"/>
                <w:color w:val="000000" w:themeColor="text1"/>
              </w:rPr>
              <w:t>，工程区底质为细砂，细颗粒的沉积物较少，</w:t>
            </w:r>
            <w:r w:rsidR="002F3E7F" w:rsidRPr="00457F08">
              <w:rPr>
                <w:rFonts w:ascii="宋体" w:hAnsi="宋体" w:hint="eastAsia"/>
                <w:color w:val="000000" w:themeColor="text1"/>
              </w:rPr>
              <w:lastRenderedPageBreak/>
              <w:t>抛石过程中搅动产生的悬浮泥沙量按礁体投放量的1%计，为</w:t>
            </w:r>
            <w:r w:rsidR="00A45B03" w:rsidRPr="00457F08">
              <w:rPr>
                <w:rFonts w:ascii="宋体" w:hAnsi="宋体"/>
                <w:color w:val="000000" w:themeColor="text1"/>
              </w:rPr>
              <w:t>324.6</w:t>
            </w:r>
            <w:r w:rsidR="002F3E7F" w:rsidRPr="00457F08">
              <w:rPr>
                <w:rFonts w:ascii="宋体" w:hAnsi="宋体" w:hint="eastAsia"/>
                <w:color w:val="000000" w:themeColor="text1"/>
              </w:rPr>
              <w:t>m</w:t>
            </w:r>
            <w:r w:rsidR="002F3E7F" w:rsidRPr="00457F08">
              <w:rPr>
                <w:rFonts w:ascii="宋体" w:hAnsi="宋体" w:hint="eastAsia"/>
                <w:color w:val="000000" w:themeColor="text1"/>
                <w:vertAlign w:val="superscript"/>
              </w:rPr>
              <w:t>3</w:t>
            </w:r>
            <w:r w:rsidR="002F3E7F" w:rsidRPr="00457F08">
              <w:rPr>
                <w:rFonts w:ascii="宋体" w:hAnsi="宋体" w:hint="eastAsia"/>
                <w:color w:val="000000" w:themeColor="text1"/>
              </w:rPr>
              <w:t>。以每天施工</w:t>
            </w:r>
            <w:r w:rsidR="002F3E7F" w:rsidRPr="00457F08">
              <w:rPr>
                <w:rFonts w:ascii="宋体" w:hAnsi="宋体"/>
                <w:color w:val="000000" w:themeColor="text1"/>
              </w:rPr>
              <w:t>8</w:t>
            </w:r>
            <w:r w:rsidR="002F3E7F" w:rsidRPr="00457F08">
              <w:rPr>
                <w:rFonts w:ascii="宋体" w:hAnsi="宋体" w:hint="eastAsia"/>
                <w:color w:val="000000" w:themeColor="text1"/>
              </w:rPr>
              <w:t>个小时计，礁体投放施工时间以</w:t>
            </w:r>
            <w:r w:rsidR="00097A58" w:rsidRPr="00457F08">
              <w:rPr>
                <w:rFonts w:ascii="宋体" w:hAnsi="宋体"/>
                <w:color w:val="000000" w:themeColor="text1"/>
              </w:rPr>
              <w:t>3</w:t>
            </w:r>
            <w:r w:rsidR="002F3E7F" w:rsidRPr="00457F08">
              <w:rPr>
                <w:rFonts w:ascii="宋体" w:hAnsi="宋体" w:hint="eastAsia"/>
                <w:color w:val="000000" w:themeColor="text1"/>
              </w:rPr>
              <w:t>个月计，悬浮泥沙干容重取800kg/m</w:t>
            </w:r>
            <w:r w:rsidR="002F3E7F" w:rsidRPr="00457F08">
              <w:rPr>
                <w:rFonts w:ascii="宋体" w:hAnsi="宋体" w:hint="eastAsia"/>
                <w:color w:val="000000" w:themeColor="text1"/>
                <w:vertAlign w:val="superscript"/>
              </w:rPr>
              <w:t>3</w:t>
            </w:r>
            <w:r w:rsidR="002F3E7F" w:rsidRPr="00457F08">
              <w:rPr>
                <w:rFonts w:ascii="宋体" w:hAnsi="宋体" w:hint="eastAsia"/>
                <w:color w:val="000000" w:themeColor="text1"/>
              </w:rPr>
              <w:t>，则礁体投放工序产生的悬浮泥沙量约为</w:t>
            </w:r>
            <w:r w:rsidR="002F3E7F" w:rsidRPr="00457F08">
              <w:rPr>
                <w:rFonts w:ascii="宋体" w:hAnsi="宋体"/>
                <w:color w:val="000000" w:themeColor="text1"/>
              </w:rPr>
              <w:t>0</w:t>
            </w:r>
            <w:r w:rsidR="002F3E7F" w:rsidRPr="00457F08">
              <w:rPr>
                <w:rFonts w:ascii="宋体" w:hAnsi="宋体" w:hint="eastAsia"/>
                <w:color w:val="000000" w:themeColor="text1"/>
              </w:rPr>
              <w:t>.</w:t>
            </w:r>
            <w:r w:rsidR="00A45B03" w:rsidRPr="00457F08">
              <w:rPr>
                <w:rFonts w:ascii="宋体" w:hAnsi="宋体"/>
                <w:color w:val="000000" w:themeColor="text1"/>
              </w:rPr>
              <w:t>10</w:t>
            </w:r>
            <w:r w:rsidR="002F3E7F" w:rsidRPr="00457F08">
              <w:rPr>
                <w:rFonts w:ascii="宋体" w:hAnsi="宋体" w:hint="eastAsia"/>
                <w:color w:val="000000" w:themeColor="text1"/>
              </w:rPr>
              <w:t>kg/s。</w:t>
            </w:r>
          </w:p>
          <w:p w14:paraId="7AE94EDE" w14:textId="20E275DF" w:rsidR="001209FA" w:rsidRPr="00457F08" w:rsidRDefault="002F3E7F" w:rsidP="00E36831">
            <w:pPr>
              <w:pStyle w:val="002"/>
              <w:adjustRightInd w:val="0"/>
              <w:snapToGrid w:val="0"/>
              <w:spacing w:line="460" w:lineRule="exact"/>
              <w:ind w:firstLineChars="200"/>
              <w:rPr>
                <w:rFonts w:ascii="宋体" w:hAnsi="宋体"/>
                <w:color w:val="000000" w:themeColor="text1"/>
              </w:rPr>
            </w:pPr>
            <w:r w:rsidRPr="00457F08">
              <w:rPr>
                <w:rFonts w:ascii="宋体" w:hAnsi="宋体"/>
                <w:color w:val="000000" w:themeColor="text1"/>
              </w:rPr>
              <w:t>悬浮泥沙的扩散范围和方向受水动</w:t>
            </w:r>
            <w:r w:rsidRPr="00457F08">
              <w:rPr>
                <w:rFonts w:ascii="宋体" w:hAnsi="宋体"/>
                <w:color w:val="000000" w:themeColor="text1"/>
                <w:lang w:val="en-GB"/>
              </w:rPr>
              <w:t>力的影响，不同的水动力条件下其扩散范</w:t>
            </w:r>
            <w:r w:rsidRPr="00457F08">
              <w:rPr>
                <w:rFonts w:ascii="宋体" w:hAnsi="宋体"/>
                <w:color w:val="000000" w:themeColor="text1"/>
              </w:rPr>
              <w:t>围和方向不同。在此选取</w:t>
            </w:r>
            <w:r w:rsidRPr="00457F08">
              <w:rPr>
                <w:rFonts w:ascii="宋体" w:hAnsi="宋体" w:hint="eastAsia"/>
                <w:color w:val="000000" w:themeColor="text1"/>
              </w:rPr>
              <w:t>一个完整的全潮周期（8天）</w:t>
            </w:r>
            <w:r w:rsidRPr="00457F08">
              <w:rPr>
                <w:rFonts w:ascii="宋体" w:hAnsi="宋体"/>
                <w:color w:val="000000" w:themeColor="text1"/>
              </w:rPr>
              <w:t>进行模拟。</w:t>
            </w:r>
            <w:r w:rsidR="00E36831" w:rsidRPr="00457F08">
              <w:rPr>
                <w:rFonts w:ascii="宋体" w:hAnsi="宋体" w:hint="eastAsia"/>
                <w:color w:val="000000" w:themeColor="text1"/>
              </w:rPr>
              <w:t>人工鱼礁礁体投放的</w:t>
            </w:r>
            <w:r w:rsidR="00E36831" w:rsidRPr="00457F08">
              <w:rPr>
                <w:rFonts w:ascii="宋体" w:hAnsi="宋体"/>
                <w:color w:val="000000" w:themeColor="text1"/>
              </w:rPr>
              <w:t>模拟源点位于</w:t>
            </w:r>
            <w:r w:rsidR="00E36831" w:rsidRPr="00457F08">
              <w:rPr>
                <w:rFonts w:ascii="宋体" w:hAnsi="宋体" w:hint="eastAsia"/>
                <w:color w:val="000000" w:themeColor="text1"/>
              </w:rPr>
              <w:t>海洋牧场鱼礁区，6个区域共设置48个人工鱼礁礁体投放源点。48个源点位置</w:t>
            </w:r>
            <w:r w:rsidR="00E36831" w:rsidRPr="00457F08">
              <w:rPr>
                <w:rFonts w:ascii="宋体" w:hAnsi="宋体"/>
                <w:color w:val="000000" w:themeColor="text1"/>
              </w:rPr>
              <w:t>见图</w:t>
            </w:r>
            <w:r w:rsidR="008D7B94" w:rsidRPr="00457F08">
              <w:rPr>
                <w:rFonts w:ascii="宋体" w:hAnsi="宋体" w:hint="eastAsia"/>
                <w:bCs/>
                <w:color w:val="000000" w:themeColor="text1"/>
              </w:rPr>
              <w:t>4.1-</w:t>
            </w:r>
            <w:r w:rsidR="008D7B94" w:rsidRPr="00457F08">
              <w:rPr>
                <w:rFonts w:ascii="宋体" w:hAnsi="宋体"/>
                <w:bCs/>
                <w:color w:val="000000" w:themeColor="text1"/>
              </w:rPr>
              <w:t>3</w:t>
            </w:r>
            <w:r w:rsidR="00E36831" w:rsidRPr="00457F08">
              <w:rPr>
                <w:rFonts w:ascii="宋体" w:hAnsi="宋体"/>
                <w:bCs/>
                <w:color w:val="000000" w:themeColor="text1"/>
              </w:rPr>
              <w:t>。</w:t>
            </w:r>
            <w:r w:rsidR="00E36831" w:rsidRPr="00457F08">
              <w:rPr>
                <w:rFonts w:ascii="宋体" w:hAnsi="宋体"/>
                <w:color w:val="000000" w:themeColor="text1"/>
              </w:rPr>
              <w:t>另外，</w:t>
            </w:r>
            <w:r w:rsidR="00E36831" w:rsidRPr="00457F08">
              <w:rPr>
                <w:rFonts w:ascii="宋体" w:hAnsi="宋体" w:hint="eastAsia"/>
                <w:color w:val="000000" w:themeColor="text1"/>
              </w:rPr>
              <w:t>在此</w:t>
            </w:r>
            <w:r w:rsidR="00E36831" w:rsidRPr="00457F08">
              <w:rPr>
                <w:rFonts w:ascii="宋体" w:hAnsi="宋体"/>
                <w:color w:val="000000" w:themeColor="text1"/>
              </w:rPr>
              <w:t>仅考虑</w:t>
            </w:r>
            <w:r w:rsidR="00E36831" w:rsidRPr="00457F08">
              <w:rPr>
                <w:rFonts w:ascii="宋体" w:hAnsi="宋体" w:hint="eastAsia"/>
                <w:color w:val="000000" w:themeColor="text1"/>
              </w:rPr>
              <w:t>人工鱼礁礁体投放</w:t>
            </w:r>
            <w:r w:rsidR="00E36831" w:rsidRPr="00457F08">
              <w:rPr>
                <w:rFonts w:ascii="宋体" w:hAnsi="宋体"/>
                <w:color w:val="000000" w:themeColor="text1"/>
              </w:rPr>
              <w:t>产生的悬浮泥沙增量的影响，因此，潮流对底床作用产生的泥沙将不计算</w:t>
            </w:r>
            <w:r w:rsidR="00B53977" w:rsidRPr="00457F08">
              <w:rPr>
                <w:rFonts w:ascii="宋体" w:hAnsi="宋体"/>
                <w:color w:val="000000" w:themeColor="text1"/>
              </w:rPr>
              <w:t>。</w:t>
            </w:r>
          </w:p>
          <w:p w14:paraId="63838FC2" w14:textId="77E867B3" w:rsidR="001209FA" w:rsidRPr="00457F08" w:rsidRDefault="00B53977">
            <w:pPr>
              <w:pStyle w:val="002"/>
              <w:adjustRightInd w:val="0"/>
              <w:snapToGrid w:val="0"/>
              <w:spacing w:line="460" w:lineRule="exact"/>
              <w:ind w:firstLineChars="200"/>
              <w:rPr>
                <w:rFonts w:ascii="宋体" w:hAnsi="宋体"/>
                <w:color w:val="000000" w:themeColor="text1"/>
              </w:rPr>
            </w:pPr>
            <w:r w:rsidRPr="00457F08">
              <w:rPr>
                <w:rFonts w:ascii="宋体" w:hAnsi="宋体" w:hint="eastAsia"/>
                <w:color w:val="000000" w:themeColor="text1"/>
              </w:rPr>
              <w:t>悬沙扩散计算源强：人工鱼礁礁体投放引起的悬沙扩散源点为海洋牧场鱼礁区，源强</w:t>
            </w:r>
            <w:r w:rsidR="002F3E7F" w:rsidRPr="00457F08">
              <w:rPr>
                <w:rFonts w:ascii="宋体" w:hAnsi="宋体" w:hint="eastAsia"/>
                <w:color w:val="000000" w:themeColor="text1"/>
              </w:rPr>
              <w:t>0.1</w:t>
            </w:r>
            <w:r w:rsidR="009B5B88" w:rsidRPr="00457F08">
              <w:rPr>
                <w:rFonts w:ascii="宋体" w:hAnsi="宋体"/>
                <w:color w:val="000000" w:themeColor="text1"/>
              </w:rPr>
              <w:t>0</w:t>
            </w:r>
            <w:r w:rsidRPr="00457F08">
              <w:rPr>
                <w:rFonts w:ascii="宋体" w:hAnsi="宋体"/>
                <w:color w:val="000000" w:themeColor="text1"/>
              </w:rPr>
              <w:t>kg/s</w:t>
            </w:r>
            <w:r w:rsidRPr="00457F08">
              <w:rPr>
                <w:rFonts w:ascii="宋体" w:hAnsi="宋体" w:hint="eastAsia"/>
                <w:color w:val="000000" w:themeColor="text1"/>
              </w:rPr>
              <w:t>。</w:t>
            </w:r>
          </w:p>
          <w:p w14:paraId="492F0215" w14:textId="77777777" w:rsidR="001209FA" w:rsidRPr="00457F08" w:rsidRDefault="00B53977">
            <w:pPr>
              <w:snapToGrid w:val="0"/>
              <w:spacing w:before="120" w:after="120" w:line="460" w:lineRule="atLeast"/>
              <w:ind w:left="539"/>
              <w:rPr>
                <w:rFonts w:ascii="宋体" w:hAnsi="宋体"/>
                <w:b/>
                <w:color w:val="000000" w:themeColor="text1"/>
                <w:sz w:val="24"/>
              </w:rPr>
            </w:pPr>
            <w:r w:rsidRPr="00457F08">
              <w:rPr>
                <w:rFonts w:ascii="宋体" w:hAnsi="宋体" w:hint="eastAsia"/>
                <w:b/>
                <w:color w:val="000000" w:themeColor="text1"/>
                <w:sz w:val="24"/>
              </w:rPr>
              <w:t>（2）</w:t>
            </w:r>
            <w:r w:rsidRPr="00457F08">
              <w:rPr>
                <w:rFonts w:ascii="宋体" w:hAnsi="宋体"/>
                <w:b/>
                <w:color w:val="000000" w:themeColor="text1"/>
                <w:sz w:val="24"/>
              </w:rPr>
              <w:t>悬浮物分布的计算结果及分析</w:t>
            </w:r>
          </w:p>
          <w:p w14:paraId="2B6FBC18" w14:textId="77777777" w:rsidR="001209FA" w:rsidRPr="00457F08" w:rsidRDefault="00B53977">
            <w:pPr>
              <w:snapToGrid w:val="0"/>
              <w:spacing w:line="460" w:lineRule="exact"/>
              <w:ind w:firstLine="482"/>
              <w:rPr>
                <w:color w:val="000000" w:themeColor="text1"/>
                <w:sz w:val="24"/>
                <w:lang w:val="en-GB"/>
              </w:rPr>
            </w:pPr>
            <w:r w:rsidRPr="00457F08">
              <w:rPr>
                <w:color w:val="000000" w:themeColor="text1"/>
                <w:sz w:val="24"/>
                <w:lang w:val="en-GB"/>
              </w:rPr>
              <w:t>图</w:t>
            </w:r>
            <w:r w:rsidRPr="00457F08">
              <w:rPr>
                <w:rFonts w:hint="eastAsia"/>
                <w:color w:val="000000" w:themeColor="text1"/>
                <w:sz w:val="24"/>
                <w:lang w:val="en-GB"/>
              </w:rPr>
              <w:t>4.1-4</w:t>
            </w:r>
            <w:r w:rsidR="002F3E7F" w:rsidRPr="00457F08">
              <w:rPr>
                <w:rFonts w:hint="eastAsia"/>
                <w:color w:val="000000" w:themeColor="text1"/>
                <w:sz w:val="24"/>
                <w:lang w:val="en-GB"/>
              </w:rPr>
              <w:t>是大中小潮全潮周期内悬浮物扩散达到平衡后的最大浓度增值包络线分布图。泥沙的扩散除了自身的沉降外，主要受到潮流输运作用的影响，因此泥沙的扩散方向基本与潮流方向相同，悬沙扩散范围顺着水流方向呈长条型分布。</w:t>
            </w:r>
          </w:p>
          <w:p w14:paraId="788F9DBC" w14:textId="77777777" w:rsidR="001209FA" w:rsidRPr="00457F08" w:rsidRDefault="00B53977">
            <w:pPr>
              <w:snapToGrid w:val="0"/>
              <w:spacing w:line="460" w:lineRule="exact"/>
              <w:ind w:firstLine="482"/>
              <w:rPr>
                <w:color w:val="000000" w:themeColor="text1"/>
                <w:sz w:val="24"/>
              </w:rPr>
            </w:pPr>
            <w:r w:rsidRPr="00457F08">
              <w:rPr>
                <w:color w:val="000000" w:themeColor="text1"/>
                <w:sz w:val="24"/>
                <w:lang w:val="en-GB"/>
              </w:rPr>
              <w:t>从图</w:t>
            </w:r>
            <w:r w:rsidRPr="00457F08">
              <w:rPr>
                <w:rFonts w:hint="eastAsia"/>
                <w:color w:val="000000" w:themeColor="text1"/>
                <w:sz w:val="24"/>
                <w:lang w:val="en-GB"/>
              </w:rPr>
              <w:t>4.1-4</w:t>
            </w:r>
            <w:r w:rsidRPr="00457F08">
              <w:rPr>
                <w:color w:val="000000" w:themeColor="text1"/>
                <w:sz w:val="24"/>
                <w:lang w:val="en-GB"/>
              </w:rPr>
              <w:t>可以看出，</w:t>
            </w:r>
            <w:r w:rsidR="00AA397E" w:rsidRPr="00457F08">
              <w:rPr>
                <w:color w:val="000000" w:themeColor="text1"/>
                <w:sz w:val="24"/>
                <w:lang w:val="en-GB"/>
              </w:rPr>
              <w:t>由于</w:t>
            </w:r>
            <w:r w:rsidR="00AA397E" w:rsidRPr="00457F08">
              <w:rPr>
                <w:rFonts w:hint="eastAsia"/>
                <w:color w:val="000000" w:themeColor="text1"/>
                <w:sz w:val="24"/>
                <w:lang w:val="en-GB"/>
              </w:rPr>
              <w:t>项目所在海区</w:t>
            </w:r>
            <w:r w:rsidR="00AA397E" w:rsidRPr="00457F08">
              <w:rPr>
                <w:color w:val="000000" w:themeColor="text1"/>
                <w:sz w:val="24"/>
                <w:lang w:val="en-GB"/>
              </w:rPr>
              <w:t>流速较</w:t>
            </w:r>
            <w:r w:rsidR="00AA397E" w:rsidRPr="00457F08">
              <w:rPr>
                <w:rFonts w:hint="eastAsia"/>
                <w:color w:val="000000" w:themeColor="text1"/>
                <w:sz w:val="24"/>
                <w:lang w:val="en-GB"/>
              </w:rPr>
              <w:t>小</w:t>
            </w:r>
            <w:r w:rsidR="00AA397E" w:rsidRPr="00457F08">
              <w:rPr>
                <w:color w:val="000000" w:themeColor="text1"/>
                <w:sz w:val="24"/>
                <w:lang w:val="en-GB"/>
              </w:rPr>
              <w:t>，悬浮物扩散</w:t>
            </w:r>
            <w:r w:rsidR="00AA397E" w:rsidRPr="00457F08">
              <w:rPr>
                <w:rFonts w:hint="eastAsia"/>
                <w:color w:val="000000" w:themeColor="text1"/>
                <w:sz w:val="24"/>
                <w:lang w:val="en-GB"/>
              </w:rPr>
              <w:t>缓慢</w:t>
            </w:r>
            <w:r w:rsidR="00AA397E" w:rsidRPr="00457F08">
              <w:rPr>
                <w:color w:val="000000" w:themeColor="text1"/>
                <w:sz w:val="24"/>
                <w:lang w:val="en-GB"/>
              </w:rPr>
              <w:t>，</w:t>
            </w:r>
            <w:r w:rsidR="00AA397E" w:rsidRPr="00457F08">
              <w:rPr>
                <w:color w:val="000000" w:themeColor="text1"/>
                <w:sz w:val="24"/>
              </w:rPr>
              <w:t>悬浮泥沙增量影响的水域面积统计</w:t>
            </w:r>
            <w:r w:rsidRPr="00457F08">
              <w:rPr>
                <w:color w:val="000000" w:themeColor="text1"/>
                <w:sz w:val="24"/>
              </w:rPr>
              <w:t>见表</w:t>
            </w:r>
            <w:r w:rsidRPr="00457F08">
              <w:rPr>
                <w:rFonts w:hint="eastAsia"/>
                <w:color w:val="000000" w:themeColor="text1"/>
                <w:sz w:val="24"/>
              </w:rPr>
              <w:t>4.1-1</w:t>
            </w:r>
            <w:r w:rsidRPr="00457F08">
              <w:rPr>
                <w:rFonts w:hint="eastAsia"/>
                <w:color w:val="000000" w:themeColor="text1"/>
                <w:sz w:val="24"/>
              </w:rPr>
              <w:t>。</w:t>
            </w:r>
          </w:p>
          <w:p w14:paraId="38A33E44" w14:textId="08467FA7" w:rsidR="00AA397E" w:rsidRPr="00457F08" w:rsidRDefault="00AA397E" w:rsidP="00AA397E">
            <w:pPr>
              <w:snapToGrid w:val="0"/>
              <w:spacing w:line="360" w:lineRule="auto"/>
              <w:ind w:firstLine="482"/>
              <w:rPr>
                <w:rFonts w:ascii="宋体" w:hAnsi="宋体"/>
                <w:color w:val="000000" w:themeColor="text1"/>
                <w:sz w:val="24"/>
                <w:lang w:val="en-GB"/>
              </w:rPr>
            </w:pPr>
            <w:r w:rsidRPr="00457F08">
              <w:rPr>
                <w:rFonts w:ascii="宋体" w:hAnsi="宋体" w:hint="eastAsia"/>
                <w:color w:val="000000" w:themeColor="text1"/>
                <w:sz w:val="24"/>
              </w:rPr>
              <w:t>人工鱼礁礁体投放</w:t>
            </w:r>
            <w:r w:rsidRPr="00457F08">
              <w:rPr>
                <w:rFonts w:ascii="宋体" w:hAnsi="宋体"/>
                <w:color w:val="000000" w:themeColor="text1"/>
                <w:sz w:val="24"/>
              </w:rPr>
              <w:t>过程中</w:t>
            </w:r>
            <w:r w:rsidRPr="00457F08">
              <w:rPr>
                <w:rFonts w:ascii="宋体" w:hAnsi="宋体" w:hint="eastAsia"/>
                <w:color w:val="000000" w:themeColor="text1"/>
                <w:sz w:val="24"/>
              </w:rPr>
              <w:t>各源点叠加</w:t>
            </w:r>
            <w:r w:rsidRPr="00457F08">
              <w:rPr>
                <w:rFonts w:ascii="宋体" w:hAnsi="宋体"/>
                <w:color w:val="000000" w:themeColor="text1"/>
                <w:sz w:val="24"/>
              </w:rPr>
              <w:t>悬浮泥沙增量大于10mg/L</w:t>
            </w:r>
            <w:r w:rsidRPr="00457F08">
              <w:rPr>
                <w:rFonts w:ascii="宋体" w:hAnsi="宋体"/>
                <w:color w:val="000000" w:themeColor="text1"/>
                <w:sz w:val="24"/>
                <w:szCs w:val="21"/>
                <w:lang w:val="en-GB"/>
              </w:rPr>
              <w:t>（超I、II类海水水质）</w:t>
            </w:r>
            <w:r w:rsidRPr="00457F08">
              <w:rPr>
                <w:rFonts w:ascii="宋体" w:hAnsi="宋体"/>
                <w:color w:val="000000" w:themeColor="text1"/>
                <w:sz w:val="24"/>
              </w:rPr>
              <w:t>、大于20mg/L、大于50mg/L、大于100mg/L（</w:t>
            </w:r>
            <w:r w:rsidRPr="00457F08">
              <w:rPr>
                <w:rFonts w:ascii="宋体" w:hAnsi="宋体"/>
                <w:color w:val="000000" w:themeColor="text1"/>
                <w:sz w:val="24"/>
                <w:szCs w:val="21"/>
                <w:lang w:val="en-GB"/>
              </w:rPr>
              <w:t>超III类海水水质</w:t>
            </w:r>
            <w:r w:rsidRPr="00457F08">
              <w:rPr>
                <w:rFonts w:ascii="宋体" w:hAnsi="宋体"/>
                <w:color w:val="000000" w:themeColor="text1"/>
                <w:sz w:val="24"/>
              </w:rPr>
              <w:t>）、大于150mg/L（</w:t>
            </w:r>
            <w:r w:rsidRPr="00457F08">
              <w:rPr>
                <w:rFonts w:ascii="宋体" w:hAnsi="宋体"/>
                <w:color w:val="000000" w:themeColor="text1"/>
                <w:sz w:val="24"/>
                <w:szCs w:val="21"/>
                <w:lang w:val="en-GB"/>
              </w:rPr>
              <w:t>超IV类海水水质</w:t>
            </w:r>
            <w:r w:rsidRPr="00457F08">
              <w:rPr>
                <w:rFonts w:ascii="宋体" w:hAnsi="宋体"/>
                <w:color w:val="000000" w:themeColor="text1"/>
                <w:sz w:val="24"/>
              </w:rPr>
              <w:t>）</w:t>
            </w:r>
            <w:r w:rsidRPr="00457F08">
              <w:rPr>
                <w:rFonts w:ascii="宋体" w:hAnsi="宋体"/>
                <w:color w:val="000000" w:themeColor="text1"/>
                <w:sz w:val="24"/>
                <w:szCs w:val="21"/>
                <w:lang w:val="en-GB"/>
              </w:rPr>
              <w:t>的海域面积</w:t>
            </w:r>
            <w:r w:rsidRPr="00457F08">
              <w:rPr>
                <w:rFonts w:ascii="宋体" w:hAnsi="宋体" w:hint="eastAsia"/>
                <w:color w:val="000000" w:themeColor="text1"/>
                <w:sz w:val="24"/>
                <w:szCs w:val="21"/>
                <w:lang w:val="en-GB"/>
              </w:rPr>
              <w:t>最大值</w:t>
            </w:r>
            <w:r w:rsidRPr="00457F08">
              <w:rPr>
                <w:rFonts w:ascii="宋体" w:hAnsi="宋体"/>
                <w:color w:val="000000" w:themeColor="text1"/>
                <w:sz w:val="24"/>
                <w:szCs w:val="21"/>
                <w:lang w:val="en-GB"/>
              </w:rPr>
              <w:t>分别为</w:t>
            </w:r>
            <w:r w:rsidR="00E36831" w:rsidRPr="00457F08">
              <w:rPr>
                <w:rFonts w:ascii="宋体" w:hAnsi="宋体" w:hint="eastAsia"/>
                <w:b/>
                <w:color w:val="000000" w:themeColor="text1"/>
                <w:sz w:val="24"/>
              </w:rPr>
              <w:t>0</w:t>
            </w:r>
            <w:r w:rsidR="00E36831" w:rsidRPr="00457F08">
              <w:rPr>
                <w:rFonts w:ascii="宋体" w:hAnsi="宋体"/>
                <w:b/>
                <w:color w:val="000000" w:themeColor="text1"/>
                <w:sz w:val="24"/>
              </w:rPr>
              <w:t>.</w:t>
            </w:r>
            <w:r w:rsidR="00E36831" w:rsidRPr="00457F08">
              <w:rPr>
                <w:rFonts w:ascii="宋体" w:hAnsi="宋体" w:hint="eastAsia"/>
                <w:b/>
                <w:color w:val="000000" w:themeColor="text1"/>
                <w:sz w:val="24"/>
              </w:rPr>
              <w:t xml:space="preserve">468 </w:t>
            </w:r>
            <w:r w:rsidR="00E36831" w:rsidRPr="00457F08">
              <w:rPr>
                <w:rFonts w:ascii="宋体" w:hAnsi="宋体"/>
                <w:b/>
                <w:color w:val="000000" w:themeColor="text1"/>
                <w:sz w:val="24"/>
                <w:lang w:val="en-GB"/>
              </w:rPr>
              <w:t>km</w:t>
            </w:r>
            <w:r w:rsidR="00E36831" w:rsidRPr="00457F08">
              <w:rPr>
                <w:rFonts w:ascii="宋体" w:hAnsi="宋体"/>
                <w:b/>
                <w:color w:val="000000" w:themeColor="text1"/>
                <w:sz w:val="24"/>
                <w:vertAlign w:val="superscript"/>
                <w:lang w:val="en-GB"/>
              </w:rPr>
              <w:t>2</w:t>
            </w:r>
            <w:r w:rsidR="00E36831" w:rsidRPr="00457F08">
              <w:rPr>
                <w:rFonts w:ascii="宋体" w:hAnsi="宋体"/>
                <w:b/>
                <w:color w:val="000000" w:themeColor="text1"/>
                <w:sz w:val="24"/>
                <w:lang w:val="en-GB"/>
              </w:rPr>
              <w:t>、</w:t>
            </w:r>
            <w:r w:rsidR="00E36831" w:rsidRPr="00457F08">
              <w:rPr>
                <w:rFonts w:ascii="宋体" w:hAnsi="宋体" w:hint="eastAsia"/>
                <w:b/>
                <w:color w:val="000000" w:themeColor="text1"/>
                <w:sz w:val="24"/>
              </w:rPr>
              <w:t>0</w:t>
            </w:r>
            <w:r w:rsidR="00E36831" w:rsidRPr="00457F08">
              <w:rPr>
                <w:rFonts w:ascii="宋体" w:hAnsi="宋体"/>
                <w:b/>
                <w:color w:val="000000" w:themeColor="text1"/>
                <w:sz w:val="24"/>
              </w:rPr>
              <w:t>.</w:t>
            </w:r>
            <w:r w:rsidR="00E36831" w:rsidRPr="00457F08">
              <w:rPr>
                <w:rFonts w:ascii="宋体" w:hAnsi="宋体" w:hint="eastAsia"/>
                <w:b/>
                <w:color w:val="000000" w:themeColor="text1"/>
                <w:sz w:val="24"/>
              </w:rPr>
              <w:t xml:space="preserve">163 </w:t>
            </w:r>
            <w:r w:rsidR="00E36831" w:rsidRPr="00457F08">
              <w:rPr>
                <w:rFonts w:ascii="宋体" w:hAnsi="宋体"/>
                <w:b/>
                <w:color w:val="000000" w:themeColor="text1"/>
                <w:sz w:val="24"/>
                <w:lang w:val="en-GB"/>
              </w:rPr>
              <w:t>km</w:t>
            </w:r>
            <w:r w:rsidR="00E36831" w:rsidRPr="00457F08">
              <w:rPr>
                <w:rFonts w:ascii="宋体" w:hAnsi="宋体"/>
                <w:b/>
                <w:color w:val="000000" w:themeColor="text1"/>
                <w:sz w:val="24"/>
                <w:vertAlign w:val="superscript"/>
                <w:lang w:val="en-GB"/>
              </w:rPr>
              <w:t>2</w:t>
            </w:r>
            <w:r w:rsidR="00E36831" w:rsidRPr="00457F08">
              <w:rPr>
                <w:rFonts w:ascii="宋体" w:hAnsi="宋体"/>
                <w:b/>
                <w:color w:val="000000" w:themeColor="text1"/>
                <w:sz w:val="24"/>
                <w:lang w:val="en-GB"/>
              </w:rPr>
              <w:t>、</w:t>
            </w:r>
            <w:r w:rsidR="00E36831" w:rsidRPr="00457F08">
              <w:rPr>
                <w:rFonts w:ascii="宋体" w:hAnsi="宋体" w:hint="eastAsia"/>
                <w:b/>
                <w:color w:val="000000" w:themeColor="text1"/>
                <w:sz w:val="24"/>
              </w:rPr>
              <w:t>0</w:t>
            </w:r>
            <w:r w:rsidR="00E36831" w:rsidRPr="00457F08">
              <w:rPr>
                <w:rFonts w:ascii="宋体" w:hAnsi="宋体"/>
                <w:b/>
                <w:color w:val="000000" w:themeColor="text1"/>
                <w:sz w:val="24"/>
              </w:rPr>
              <w:t>.</w:t>
            </w:r>
            <w:r w:rsidR="00E36831" w:rsidRPr="00457F08">
              <w:rPr>
                <w:rFonts w:ascii="宋体" w:hAnsi="宋体" w:hint="eastAsia"/>
                <w:b/>
                <w:color w:val="000000" w:themeColor="text1"/>
                <w:sz w:val="24"/>
              </w:rPr>
              <w:t xml:space="preserve">0 </w:t>
            </w:r>
            <w:r w:rsidR="00E36831" w:rsidRPr="00457F08">
              <w:rPr>
                <w:rFonts w:ascii="宋体" w:hAnsi="宋体"/>
                <w:b/>
                <w:color w:val="000000" w:themeColor="text1"/>
                <w:sz w:val="24"/>
                <w:lang w:val="en-GB"/>
              </w:rPr>
              <w:t>km</w:t>
            </w:r>
            <w:r w:rsidR="00E36831" w:rsidRPr="00457F08">
              <w:rPr>
                <w:rFonts w:ascii="宋体" w:hAnsi="宋体"/>
                <w:b/>
                <w:color w:val="000000" w:themeColor="text1"/>
                <w:sz w:val="24"/>
                <w:vertAlign w:val="superscript"/>
                <w:lang w:val="en-GB"/>
              </w:rPr>
              <w:t>2</w:t>
            </w:r>
            <w:r w:rsidR="00E36831" w:rsidRPr="00457F08">
              <w:rPr>
                <w:rFonts w:ascii="宋体" w:hAnsi="宋体"/>
                <w:b/>
                <w:color w:val="000000" w:themeColor="text1"/>
                <w:sz w:val="24"/>
                <w:lang w:val="en-GB"/>
              </w:rPr>
              <w:t>、</w:t>
            </w:r>
            <w:r w:rsidR="00E36831" w:rsidRPr="00457F08">
              <w:rPr>
                <w:rFonts w:ascii="宋体" w:hAnsi="宋体" w:hint="eastAsia"/>
                <w:b/>
                <w:color w:val="000000" w:themeColor="text1"/>
                <w:sz w:val="24"/>
              </w:rPr>
              <w:t>0</w:t>
            </w:r>
            <w:r w:rsidR="00E36831" w:rsidRPr="00457F08">
              <w:rPr>
                <w:rFonts w:ascii="宋体" w:hAnsi="宋体"/>
                <w:b/>
                <w:color w:val="000000" w:themeColor="text1"/>
                <w:sz w:val="24"/>
              </w:rPr>
              <w:t>.</w:t>
            </w:r>
            <w:r w:rsidR="00E36831" w:rsidRPr="00457F08">
              <w:rPr>
                <w:rFonts w:ascii="宋体" w:hAnsi="宋体" w:hint="eastAsia"/>
                <w:b/>
                <w:color w:val="000000" w:themeColor="text1"/>
                <w:sz w:val="24"/>
              </w:rPr>
              <w:t>0</w:t>
            </w:r>
            <w:r w:rsidR="00E36831" w:rsidRPr="00457F08">
              <w:rPr>
                <w:rFonts w:ascii="宋体" w:hAnsi="宋体"/>
                <w:b/>
                <w:color w:val="000000" w:themeColor="text1"/>
                <w:sz w:val="24"/>
                <w:lang w:val="en-GB"/>
              </w:rPr>
              <w:t>km</w:t>
            </w:r>
            <w:r w:rsidR="00E36831" w:rsidRPr="00457F08">
              <w:rPr>
                <w:rFonts w:ascii="宋体" w:hAnsi="宋体"/>
                <w:b/>
                <w:color w:val="000000" w:themeColor="text1"/>
                <w:sz w:val="24"/>
                <w:vertAlign w:val="superscript"/>
                <w:lang w:val="en-GB"/>
              </w:rPr>
              <w:t>2</w:t>
            </w:r>
            <w:r w:rsidR="00E36831" w:rsidRPr="00457F08">
              <w:rPr>
                <w:rFonts w:ascii="宋体" w:hAnsi="宋体"/>
                <w:b/>
                <w:color w:val="000000" w:themeColor="text1"/>
                <w:sz w:val="24"/>
                <w:lang w:val="en-GB"/>
              </w:rPr>
              <w:t>、</w:t>
            </w:r>
            <w:r w:rsidR="00E36831" w:rsidRPr="00457F08">
              <w:rPr>
                <w:rFonts w:ascii="宋体" w:hAnsi="宋体" w:hint="eastAsia"/>
                <w:b/>
                <w:color w:val="000000" w:themeColor="text1"/>
                <w:sz w:val="24"/>
              </w:rPr>
              <w:t>0</w:t>
            </w:r>
            <w:r w:rsidR="00E36831" w:rsidRPr="00457F08">
              <w:rPr>
                <w:rFonts w:ascii="宋体" w:hAnsi="宋体"/>
                <w:b/>
                <w:color w:val="000000" w:themeColor="text1"/>
                <w:sz w:val="24"/>
              </w:rPr>
              <w:t>.</w:t>
            </w:r>
            <w:r w:rsidR="00E36831" w:rsidRPr="00457F08">
              <w:rPr>
                <w:rFonts w:ascii="宋体" w:hAnsi="宋体" w:hint="eastAsia"/>
                <w:b/>
                <w:color w:val="000000" w:themeColor="text1"/>
                <w:sz w:val="24"/>
              </w:rPr>
              <w:t>0</w:t>
            </w:r>
            <w:r w:rsidR="00E36831" w:rsidRPr="00457F08">
              <w:rPr>
                <w:rFonts w:ascii="宋体" w:hAnsi="宋体"/>
                <w:b/>
                <w:color w:val="000000" w:themeColor="text1"/>
                <w:sz w:val="24"/>
                <w:lang w:val="en-GB"/>
              </w:rPr>
              <w:t>km</w:t>
            </w:r>
            <w:r w:rsidR="00E36831" w:rsidRPr="00457F08">
              <w:rPr>
                <w:rFonts w:ascii="宋体" w:hAnsi="宋体"/>
                <w:b/>
                <w:color w:val="000000" w:themeColor="text1"/>
                <w:sz w:val="24"/>
                <w:vertAlign w:val="superscript"/>
                <w:lang w:val="en-GB"/>
              </w:rPr>
              <w:t>2</w:t>
            </w:r>
            <w:r w:rsidRPr="00457F08">
              <w:rPr>
                <w:rFonts w:ascii="宋体" w:hAnsi="宋体"/>
                <w:color w:val="000000" w:themeColor="text1"/>
                <w:sz w:val="24"/>
                <w:lang w:val="en-GB"/>
              </w:rPr>
              <w:t>。</w:t>
            </w:r>
          </w:p>
          <w:p w14:paraId="6998920A" w14:textId="00FD54F5" w:rsidR="00AA397E" w:rsidRPr="00457F08" w:rsidRDefault="00AA397E" w:rsidP="00AA397E">
            <w:pPr>
              <w:snapToGrid w:val="0"/>
              <w:spacing w:line="360" w:lineRule="auto"/>
              <w:ind w:firstLine="482"/>
              <w:rPr>
                <w:rFonts w:ascii="宋体" w:hAnsi="宋体"/>
                <w:color w:val="000000" w:themeColor="text1"/>
                <w:sz w:val="24"/>
              </w:rPr>
            </w:pPr>
            <w:r w:rsidRPr="00457F08">
              <w:rPr>
                <w:rFonts w:ascii="宋体" w:hAnsi="宋体" w:hint="eastAsia"/>
                <w:color w:val="000000" w:themeColor="text1"/>
                <w:sz w:val="24"/>
                <w:lang w:val="en-GB"/>
              </w:rPr>
              <w:t>由扩散面积可见礁体投放过程中引起的悬浮泥沙影响很小，未出现超III和IV类水体；超I类、II类海海水质的面积也很小，最大面积只有</w:t>
            </w:r>
            <w:r w:rsidRPr="00457F08">
              <w:rPr>
                <w:rFonts w:ascii="宋体" w:hAnsi="宋体"/>
                <w:color w:val="000000" w:themeColor="text1"/>
                <w:sz w:val="24"/>
              </w:rPr>
              <w:t>0.</w:t>
            </w:r>
            <w:r w:rsidR="00E36831" w:rsidRPr="00457F08">
              <w:rPr>
                <w:rFonts w:ascii="宋体" w:hAnsi="宋体"/>
                <w:color w:val="000000" w:themeColor="text1"/>
                <w:sz w:val="24"/>
              </w:rPr>
              <w:t>468</w:t>
            </w:r>
            <w:r w:rsidRPr="00457F08">
              <w:rPr>
                <w:rFonts w:ascii="宋体" w:hAnsi="宋体"/>
                <w:color w:val="000000" w:themeColor="text1"/>
                <w:sz w:val="24"/>
              </w:rPr>
              <w:t>km</w:t>
            </w:r>
            <w:r w:rsidRPr="00457F08">
              <w:rPr>
                <w:rFonts w:ascii="宋体" w:hAnsi="宋体"/>
                <w:color w:val="000000" w:themeColor="text1"/>
                <w:sz w:val="24"/>
                <w:vertAlign w:val="superscript"/>
              </w:rPr>
              <w:t>2</w:t>
            </w:r>
            <w:r w:rsidRPr="00457F08">
              <w:rPr>
                <w:rFonts w:ascii="宋体" w:hAnsi="宋体"/>
                <w:color w:val="000000" w:themeColor="text1"/>
                <w:sz w:val="24"/>
              </w:rPr>
              <w:t>，</w:t>
            </w:r>
            <w:r w:rsidRPr="00457F08">
              <w:rPr>
                <w:rFonts w:ascii="宋体" w:hAnsi="宋体" w:hint="eastAsia"/>
                <w:color w:val="000000" w:themeColor="text1"/>
                <w:sz w:val="24"/>
              </w:rPr>
              <w:t>悬浮泥沙的扩散范围仅局限于海洋牧场周边的小范围内。</w:t>
            </w:r>
          </w:p>
          <w:p w14:paraId="1D277395" w14:textId="4D85A1AA" w:rsidR="001209FA" w:rsidRPr="00457F08" w:rsidRDefault="00AA397E" w:rsidP="00AA397E">
            <w:pPr>
              <w:snapToGrid w:val="0"/>
              <w:spacing w:line="460" w:lineRule="exact"/>
              <w:ind w:firstLineChars="200" w:firstLine="480"/>
              <w:rPr>
                <w:color w:val="000000" w:themeColor="text1"/>
                <w:sz w:val="24"/>
              </w:rPr>
            </w:pPr>
            <w:r w:rsidRPr="00457F08">
              <w:rPr>
                <w:color w:val="000000" w:themeColor="text1"/>
                <w:sz w:val="24"/>
              </w:rPr>
              <w:t>需要指出的是，上述计算结果是在未采取任何防护措施的情况下得出的，如在施工过程中采取一定的措施，比如可视悬浮物扩散情况，在</w:t>
            </w:r>
            <w:r w:rsidRPr="00457F08">
              <w:rPr>
                <w:rFonts w:ascii="宋体" w:hAnsi="宋体" w:hint="eastAsia"/>
                <w:color w:val="000000" w:themeColor="text1"/>
                <w:sz w:val="24"/>
              </w:rPr>
              <w:t>礁体投放时</w:t>
            </w:r>
            <w:r w:rsidRPr="00457F08">
              <w:rPr>
                <w:color w:val="000000" w:themeColor="text1"/>
                <w:sz w:val="24"/>
              </w:rPr>
              <w:t>设置防污帘，可以最大限度的控制</w:t>
            </w:r>
            <w:r w:rsidRPr="00457F08">
              <w:rPr>
                <w:color w:val="000000" w:themeColor="text1"/>
                <w:sz w:val="24"/>
              </w:rPr>
              <w:t>SS</w:t>
            </w:r>
            <w:r w:rsidRPr="00457F08">
              <w:rPr>
                <w:color w:val="000000" w:themeColor="text1"/>
                <w:sz w:val="24"/>
              </w:rPr>
              <w:t>扩散范围，缩短影响时间。此外，施工过程悬浮泥沙对海水水质的影响，时间是短暂的，这种影响一旦施工完毕，在较短的时间内（</w:t>
            </w:r>
            <w:r w:rsidR="00E36831" w:rsidRPr="00457F08">
              <w:rPr>
                <w:color w:val="000000" w:themeColor="text1"/>
                <w:sz w:val="24"/>
              </w:rPr>
              <w:t>2</w:t>
            </w:r>
            <w:r w:rsidRPr="00457F08">
              <w:rPr>
                <w:color w:val="000000" w:themeColor="text1"/>
                <w:sz w:val="24"/>
              </w:rPr>
              <w:t>个小时以内）也就结束</w:t>
            </w:r>
            <w:r w:rsidR="00B53977" w:rsidRPr="00457F08">
              <w:rPr>
                <w:color w:val="000000" w:themeColor="text1"/>
                <w:sz w:val="24"/>
              </w:rPr>
              <w:t>。</w:t>
            </w:r>
          </w:p>
          <w:p w14:paraId="0D89EED4" w14:textId="77777777" w:rsidR="001209FA" w:rsidRPr="00457F08" w:rsidRDefault="00B53977">
            <w:pPr>
              <w:autoSpaceDE w:val="0"/>
              <w:autoSpaceDN w:val="0"/>
              <w:adjustRightInd w:val="0"/>
              <w:snapToGrid w:val="0"/>
              <w:spacing w:line="460" w:lineRule="exact"/>
              <w:ind w:firstLine="570"/>
              <w:jc w:val="left"/>
              <w:rPr>
                <w:rFonts w:ascii="宋体" w:hAnsi="宋体"/>
                <w:color w:val="000000" w:themeColor="text1"/>
                <w:kern w:val="0"/>
                <w:sz w:val="24"/>
              </w:rPr>
            </w:pPr>
            <w:r w:rsidRPr="00457F08">
              <w:rPr>
                <w:rFonts w:ascii="宋体" w:hAnsi="宋体"/>
                <w:color w:val="000000" w:themeColor="text1"/>
                <w:kern w:val="0"/>
                <w:sz w:val="24"/>
              </w:rPr>
              <w:lastRenderedPageBreak/>
              <w:t>施工期水环境悬浮泥沙来源是鱼礁安装固定系统施工过程中产生的悬浮泥沙。</w:t>
            </w:r>
            <w:r w:rsidRPr="00457F08">
              <w:rPr>
                <w:rFonts w:ascii="宋体" w:hAnsi="宋体" w:hint="eastAsia"/>
                <w:color w:val="000000" w:themeColor="text1"/>
                <w:kern w:val="0"/>
                <w:sz w:val="24"/>
              </w:rPr>
              <w:t>产生量较小</w:t>
            </w:r>
            <w:r w:rsidRPr="00457F08">
              <w:rPr>
                <w:rFonts w:ascii="宋体" w:hAnsi="宋体"/>
                <w:color w:val="000000" w:themeColor="text1"/>
                <w:kern w:val="0"/>
                <w:sz w:val="24"/>
              </w:rPr>
              <w:t>，且该海域水体交换能力较好，悬浮泥沙的浓度会在短时间内降低，施工结束后可以很快恢复至本底值。因此，只要采用合理的施工工艺，加强项目管理，悬浮泥沙对该海域水质环境质量的影响较小。</w:t>
            </w:r>
          </w:p>
          <w:p w14:paraId="7F9BEA5E" w14:textId="77777777" w:rsidR="001209FA" w:rsidRPr="00457F08" w:rsidRDefault="00B53977">
            <w:pPr>
              <w:snapToGrid w:val="0"/>
              <w:spacing w:before="120" w:after="120"/>
              <w:jc w:val="center"/>
              <w:rPr>
                <w:rFonts w:hAnsi="宋体"/>
                <w:b/>
                <w:color w:val="000000" w:themeColor="text1"/>
                <w:sz w:val="24"/>
              </w:rPr>
            </w:pPr>
            <w:r w:rsidRPr="00457F08">
              <w:rPr>
                <w:b/>
                <w:color w:val="000000" w:themeColor="text1"/>
                <w:spacing w:val="4"/>
                <w:kern w:val="0"/>
                <w:sz w:val="24"/>
              </w:rPr>
              <w:t>表</w:t>
            </w:r>
            <w:r w:rsidRPr="00457F08">
              <w:rPr>
                <w:rFonts w:hint="eastAsia"/>
                <w:b/>
                <w:color w:val="000000" w:themeColor="text1"/>
                <w:spacing w:val="4"/>
                <w:kern w:val="0"/>
                <w:sz w:val="24"/>
              </w:rPr>
              <w:t xml:space="preserve">4.1-1  </w:t>
            </w:r>
            <w:r w:rsidRPr="00457F08">
              <w:rPr>
                <w:rFonts w:hAnsi="宋体"/>
                <w:b/>
                <w:color w:val="000000" w:themeColor="text1"/>
                <w:sz w:val="24"/>
              </w:rPr>
              <w:t>悬浮泥沙（</w:t>
            </w:r>
            <w:r w:rsidRPr="00457F08">
              <w:rPr>
                <w:b/>
                <w:color w:val="000000" w:themeColor="text1"/>
                <w:sz w:val="24"/>
              </w:rPr>
              <w:t>SS</w:t>
            </w:r>
            <w:r w:rsidRPr="00457F08">
              <w:rPr>
                <w:rFonts w:hAnsi="宋体"/>
                <w:b/>
                <w:color w:val="000000" w:themeColor="text1"/>
                <w:sz w:val="24"/>
              </w:rPr>
              <w:t>）增量</w:t>
            </w:r>
            <w:r w:rsidRPr="00457F08">
              <w:rPr>
                <w:rFonts w:hAnsi="宋体" w:hint="eastAsia"/>
                <w:b/>
                <w:color w:val="000000" w:themeColor="text1"/>
                <w:sz w:val="24"/>
              </w:rPr>
              <w:t>包络</w:t>
            </w:r>
            <w:r w:rsidRPr="00457F08">
              <w:rPr>
                <w:rFonts w:hAnsi="宋体"/>
                <w:b/>
                <w:color w:val="000000" w:themeColor="text1"/>
                <w:sz w:val="24"/>
              </w:rPr>
              <w:t>面积</w:t>
            </w:r>
            <w:r w:rsidRPr="00457F08">
              <w:rPr>
                <w:rFonts w:hAnsi="宋体" w:hint="eastAsia"/>
                <w:b/>
                <w:color w:val="000000" w:themeColor="text1"/>
                <w:sz w:val="24"/>
              </w:rPr>
              <w:t>（</w:t>
            </w:r>
            <w:r w:rsidRPr="00457F08">
              <w:rPr>
                <w:rFonts w:hAnsi="宋体"/>
                <w:b/>
                <w:color w:val="000000" w:themeColor="text1"/>
                <w:sz w:val="24"/>
              </w:rPr>
              <w:t>km</w:t>
            </w:r>
            <w:r w:rsidRPr="00457F08">
              <w:rPr>
                <w:rFonts w:hAnsi="宋体"/>
                <w:b/>
                <w:color w:val="000000" w:themeColor="text1"/>
                <w:sz w:val="24"/>
                <w:vertAlign w:val="superscript"/>
              </w:rPr>
              <w:t>2</w:t>
            </w:r>
            <w:r w:rsidRPr="00457F08">
              <w:rPr>
                <w:rFonts w:hAnsi="宋体" w:hint="eastAsia"/>
                <w:b/>
                <w:color w:val="000000" w:themeColor="text1"/>
                <w:sz w:val="24"/>
              </w:rPr>
              <w:t>）</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7" w:type="dxa"/>
                <w:right w:w="17" w:type="dxa"/>
              </w:tblCellMar>
              <w:tblLook w:val="01E0" w:firstRow="1" w:lastRow="1" w:firstColumn="1" w:lastColumn="1" w:noHBand="0" w:noVBand="0"/>
            </w:tblPr>
            <w:tblGrid>
              <w:gridCol w:w="1500"/>
              <w:gridCol w:w="1844"/>
              <w:gridCol w:w="909"/>
              <w:gridCol w:w="1048"/>
              <w:gridCol w:w="1646"/>
              <w:gridCol w:w="1646"/>
            </w:tblGrid>
            <w:tr w:rsidR="00457F08" w:rsidRPr="00457F08" w14:paraId="2E6EC68A" w14:textId="77777777" w:rsidTr="00B95222">
              <w:trPr>
                <w:cantSplit/>
                <w:trHeight w:val="567"/>
                <w:jc w:val="center"/>
              </w:trPr>
              <w:tc>
                <w:tcPr>
                  <w:tcW w:w="872" w:type="pct"/>
                  <w:tcBorders>
                    <w:tl2br w:val="single" w:sz="4" w:space="0" w:color="auto"/>
                  </w:tcBorders>
                  <w:shd w:val="clear" w:color="auto" w:fill="auto"/>
                  <w:vAlign w:val="center"/>
                </w:tcPr>
                <w:p w14:paraId="1B7B1090" w14:textId="77777777" w:rsidR="00AA397E" w:rsidRPr="00457F08" w:rsidRDefault="00AA397E" w:rsidP="00B95222">
                  <w:pPr>
                    <w:ind w:firstLineChars="49" w:firstLine="103"/>
                    <w:jc w:val="center"/>
                    <w:rPr>
                      <w:rFonts w:ascii="宋体" w:hAnsi="宋体"/>
                      <w:color w:val="000000" w:themeColor="text1"/>
                      <w:szCs w:val="21"/>
                    </w:rPr>
                  </w:pPr>
                  <w:r w:rsidRPr="00457F08">
                    <w:rPr>
                      <w:rFonts w:ascii="宋体" w:hAnsi="宋体" w:hint="eastAsia"/>
                      <w:color w:val="000000" w:themeColor="text1"/>
                      <w:szCs w:val="21"/>
                    </w:rPr>
                    <w:t xml:space="preserve">      浓度</w:t>
                  </w:r>
                </w:p>
                <w:p w14:paraId="5B3713E4" w14:textId="77777777" w:rsidR="00AA397E" w:rsidRPr="00457F08" w:rsidRDefault="00AA397E" w:rsidP="00B95222">
                  <w:pPr>
                    <w:ind w:firstLineChars="49" w:firstLine="103"/>
                    <w:rPr>
                      <w:rFonts w:ascii="宋体" w:hAnsi="宋体"/>
                      <w:color w:val="000000" w:themeColor="text1"/>
                      <w:szCs w:val="21"/>
                    </w:rPr>
                  </w:pPr>
                  <w:r w:rsidRPr="00457F08">
                    <w:rPr>
                      <w:rFonts w:ascii="宋体" w:hAnsi="宋体" w:hint="eastAsia"/>
                      <w:color w:val="000000" w:themeColor="text1"/>
                      <w:szCs w:val="21"/>
                    </w:rPr>
                    <w:t>分区</w:t>
                  </w:r>
                </w:p>
              </w:tc>
              <w:tc>
                <w:tcPr>
                  <w:tcW w:w="1073" w:type="pct"/>
                  <w:shd w:val="clear" w:color="auto" w:fill="auto"/>
                  <w:vAlign w:val="center"/>
                </w:tcPr>
                <w:p w14:paraId="6B02F8C7" w14:textId="77777777" w:rsidR="00AA397E" w:rsidRPr="00457F08" w:rsidRDefault="00AA397E" w:rsidP="00B95222">
                  <w:pPr>
                    <w:jc w:val="center"/>
                    <w:rPr>
                      <w:rFonts w:ascii="宋体" w:hAnsi="宋体"/>
                      <w:color w:val="000000" w:themeColor="text1"/>
                      <w:szCs w:val="21"/>
                    </w:rPr>
                  </w:pPr>
                  <w:r w:rsidRPr="00457F08">
                    <w:rPr>
                      <w:rFonts w:ascii="宋体" w:hAnsi="宋体"/>
                      <w:color w:val="000000" w:themeColor="text1"/>
                      <w:szCs w:val="21"/>
                    </w:rPr>
                    <w:t>&gt;10mg/L</w:t>
                  </w:r>
                </w:p>
                <w:p w14:paraId="6C0EDA29" w14:textId="77777777" w:rsidR="00AA397E" w:rsidRPr="00457F08" w:rsidRDefault="00AA397E" w:rsidP="00B95222">
                  <w:pPr>
                    <w:jc w:val="center"/>
                    <w:rPr>
                      <w:rFonts w:ascii="宋体" w:hAnsi="宋体"/>
                      <w:color w:val="000000" w:themeColor="text1"/>
                      <w:szCs w:val="21"/>
                    </w:rPr>
                  </w:pPr>
                  <w:r w:rsidRPr="00457F08">
                    <w:rPr>
                      <w:rFonts w:ascii="宋体" w:hAnsi="宋体" w:hint="eastAsia"/>
                      <w:color w:val="000000" w:themeColor="text1"/>
                      <w:szCs w:val="21"/>
                    </w:rPr>
                    <w:t>(超Ⅰ、Ⅱ类水质)</w:t>
                  </w:r>
                </w:p>
              </w:tc>
              <w:tc>
                <w:tcPr>
                  <w:tcW w:w="529" w:type="pct"/>
                  <w:shd w:val="clear" w:color="auto" w:fill="auto"/>
                  <w:vAlign w:val="center"/>
                </w:tcPr>
                <w:p w14:paraId="10D43814" w14:textId="77777777" w:rsidR="00AA397E" w:rsidRPr="00457F08" w:rsidRDefault="00AA397E" w:rsidP="00B95222">
                  <w:pPr>
                    <w:jc w:val="center"/>
                    <w:rPr>
                      <w:rFonts w:ascii="宋体" w:hAnsi="宋体"/>
                      <w:color w:val="000000" w:themeColor="text1"/>
                      <w:szCs w:val="21"/>
                    </w:rPr>
                  </w:pPr>
                  <w:r w:rsidRPr="00457F08">
                    <w:rPr>
                      <w:rFonts w:ascii="宋体" w:hAnsi="宋体"/>
                      <w:color w:val="000000" w:themeColor="text1"/>
                      <w:szCs w:val="21"/>
                    </w:rPr>
                    <w:t>&gt;20mg/L</w:t>
                  </w:r>
                </w:p>
              </w:tc>
              <w:tc>
                <w:tcPr>
                  <w:tcW w:w="610" w:type="pct"/>
                  <w:vAlign w:val="center"/>
                </w:tcPr>
                <w:p w14:paraId="3878215F" w14:textId="77777777" w:rsidR="00AA397E" w:rsidRPr="00457F08" w:rsidRDefault="00AA397E" w:rsidP="00B95222">
                  <w:pPr>
                    <w:jc w:val="center"/>
                    <w:rPr>
                      <w:rFonts w:ascii="宋体" w:hAnsi="宋体"/>
                      <w:color w:val="000000" w:themeColor="text1"/>
                      <w:szCs w:val="21"/>
                    </w:rPr>
                  </w:pPr>
                  <w:r w:rsidRPr="00457F08">
                    <w:rPr>
                      <w:rFonts w:ascii="宋体" w:hAnsi="宋体"/>
                      <w:color w:val="000000" w:themeColor="text1"/>
                      <w:szCs w:val="21"/>
                    </w:rPr>
                    <w:t>&gt;50mg/L</w:t>
                  </w:r>
                </w:p>
              </w:tc>
              <w:tc>
                <w:tcPr>
                  <w:tcW w:w="958" w:type="pct"/>
                  <w:vAlign w:val="center"/>
                </w:tcPr>
                <w:p w14:paraId="73A505A3" w14:textId="77777777" w:rsidR="00AA397E" w:rsidRPr="00457F08" w:rsidRDefault="00AA397E" w:rsidP="00B95222">
                  <w:pPr>
                    <w:jc w:val="center"/>
                    <w:rPr>
                      <w:rFonts w:ascii="宋体" w:hAnsi="宋体"/>
                      <w:color w:val="000000" w:themeColor="text1"/>
                      <w:szCs w:val="21"/>
                    </w:rPr>
                  </w:pPr>
                  <w:r w:rsidRPr="00457F08">
                    <w:rPr>
                      <w:rFonts w:ascii="宋体" w:hAnsi="宋体"/>
                      <w:color w:val="000000" w:themeColor="text1"/>
                      <w:szCs w:val="21"/>
                    </w:rPr>
                    <w:t>&gt;100mg/L</w:t>
                  </w:r>
                </w:p>
                <w:p w14:paraId="1CD62D09" w14:textId="77777777" w:rsidR="00AA397E" w:rsidRPr="00457F08" w:rsidRDefault="00AA397E" w:rsidP="00B95222">
                  <w:pPr>
                    <w:jc w:val="center"/>
                    <w:rPr>
                      <w:rFonts w:ascii="宋体" w:hAnsi="宋体"/>
                      <w:color w:val="000000" w:themeColor="text1"/>
                      <w:szCs w:val="21"/>
                    </w:rPr>
                  </w:pPr>
                  <w:r w:rsidRPr="00457F08">
                    <w:rPr>
                      <w:rFonts w:ascii="宋体" w:hAnsi="宋体" w:hint="eastAsia"/>
                      <w:color w:val="000000" w:themeColor="text1"/>
                      <w:szCs w:val="21"/>
                    </w:rPr>
                    <w:t>(超III类水质)</w:t>
                  </w:r>
                </w:p>
              </w:tc>
              <w:tc>
                <w:tcPr>
                  <w:tcW w:w="958" w:type="pct"/>
                  <w:shd w:val="clear" w:color="auto" w:fill="auto"/>
                  <w:vAlign w:val="center"/>
                </w:tcPr>
                <w:p w14:paraId="5F8A7E9F" w14:textId="77777777" w:rsidR="00AA397E" w:rsidRPr="00457F08" w:rsidRDefault="00AA397E" w:rsidP="00B95222">
                  <w:pPr>
                    <w:jc w:val="center"/>
                    <w:rPr>
                      <w:rFonts w:ascii="宋体" w:hAnsi="宋体"/>
                      <w:color w:val="000000" w:themeColor="text1"/>
                      <w:szCs w:val="21"/>
                    </w:rPr>
                  </w:pPr>
                  <w:r w:rsidRPr="00457F08">
                    <w:rPr>
                      <w:rFonts w:ascii="宋体" w:hAnsi="宋体"/>
                      <w:color w:val="000000" w:themeColor="text1"/>
                      <w:szCs w:val="21"/>
                    </w:rPr>
                    <w:t>&gt;150mg/L</w:t>
                  </w:r>
                </w:p>
                <w:p w14:paraId="5F28771F" w14:textId="77777777" w:rsidR="00AA397E" w:rsidRPr="00457F08" w:rsidRDefault="00AA397E" w:rsidP="00B95222">
                  <w:pPr>
                    <w:jc w:val="center"/>
                    <w:rPr>
                      <w:rFonts w:ascii="宋体" w:hAnsi="宋体"/>
                      <w:color w:val="000000" w:themeColor="text1"/>
                      <w:szCs w:val="21"/>
                    </w:rPr>
                  </w:pPr>
                  <w:r w:rsidRPr="00457F08">
                    <w:rPr>
                      <w:rFonts w:ascii="宋体" w:hAnsi="宋体" w:hint="eastAsia"/>
                      <w:color w:val="000000" w:themeColor="text1"/>
                      <w:szCs w:val="21"/>
                    </w:rPr>
                    <w:t>(超IV类水质)</w:t>
                  </w:r>
                </w:p>
              </w:tc>
            </w:tr>
            <w:tr w:rsidR="00457F08" w:rsidRPr="00457F08" w14:paraId="25E402AB" w14:textId="77777777" w:rsidTr="00B95222">
              <w:trPr>
                <w:cantSplit/>
                <w:trHeight w:hRule="exact" w:val="454"/>
                <w:jc w:val="center"/>
              </w:trPr>
              <w:tc>
                <w:tcPr>
                  <w:tcW w:w="872" w:type="pct"/>
                  <w:vAlign w:val="center"/>
                </w:tcPr>
                <w:p w14:paraId="6AC373A6" w14:textId="77777777" w:rsidR="00E36831" w:rsidRPr="00457F08" w:rsidRDefault="00E36831" w:rsidP="00E36831">
                  <w:pPr>
                    <w:jc w:val="center"/>
                    <w:rPr>
                      <w:rFonts w:ascii="宋体" w:hAnsi="宋体"/>
                      <w:color w:val="000000" w:themeColor="text1"/>
                      <w:szCs w:val="21"/>
                    </w:rPr>
                  </w:pPr>
                  <w:bookmarkStart w:id="61" w:name="_Hlk19203013"/>
                  <w:r w:rsidRPr="00457F08">
                    <w:rPr>
                      <w:rFonts w:ascii="宋体" w:hAnsi="宋体" w:hint="eastAsia"/>
                      <w:color w:val="000000" w:themeColor="text1"/>
                      <w:szCs w:val="21"/>
                    </w:rPr>
                    <w:t>代表源点1</w:t>
                  </w:r>
                </w:p>
              </w:tc>
              <w:tc>
                <w:tcPr>
                  <w:tcW w:w="1073" w:type="pct"/>
                  <w:vAlign w:val="center"/>
                </w:tcPr>
                <w:p w14:paraId="67388723" w14:textId="388ACEFB" w:rsidR="00E36831" w:rsidRPr="00457F08" w:rsidRDefault="00E36831" w:rsidP="00E36831">
                  <w:pPr>
                    <w:jc w:val="center"/>
                    <w:rPr>
                      <w:rFonts w:ascii="宋体" w:hAnsi="宋体" w:cs="宋体"/>
                      <w:color w:val="000000" w:themeColor="text1"/>
                      <w:sz w:val="24"/>
                    </w:rPr>
                  </w:pPr>
                  <w:r w:rsidRPr="00457F08">
                    <w:rPr>
                      <w:rFonts w:ascii="宋体" w:hAnsi="宋体" w:hint="eastAsia"/>
                      <w:color w:val="000000" w:themeColor="text1"/>
                    </w:rPr>
                    <w:t>0.011</w:t>
                  </w:r>
                </w:p>
              </w:tc>
              <w:tc>
                <w:tcPr>
                  <w:tcW w:w="529" w:type="pct"/>
                  <w:vAlign w:val="center"/>
                </w:tcPr>
                <w:p w14:paraId="7EA52FC4" w14:textId="07BA97E9" w:rsidR="00E36831" w:rsidRPr="00457F08" w:rsidRDefault="00E36831" w:rsidP="00E36831">
                  <w:pPr>
                    <w:jc w:val="center"/>
                    <w:rPr>
                      <w:rFonts w:ascii="宋体" w:hAnsi="宋体" w:cs="宋体"/>
                      <w:color w:val="000000" w:themeColor="text1"/>
                      <w:sz w:val="24"/>
                    </w:rPr>
                  </w:pPr>
                  <w:r w:rsidRPr="00457F08">
                    <w:rPr>
                      <w:rFonts w:ascii="宋体" w:hAnsi="宋体" w:hint="eastAsia"/>
                      <w:color w:val="000000" w:themeColor="text1"/>
                    </w:rPr>
                    <w:t>0.002</w:t>
                  </w:r>
                </w:p>
              </w:tc>
              <w:tc>
                <w:tcPr>
                  <w:tcW w:w="610" w:type="pct"/>
                  <w:vAlign w:val="center"/>
                </w:tcPr>
                <w:p w14:paraId="22265B2E" w14:textId="0B45CF7C" w:rsidR="00E36831" w:rsidRPr="00457F08" w:rsidRDefault="00E36831" w:rsidP="00E36831">
                  <w:pPr>
                    <w:ind w:firstLineChars="49" w:firstLine="103"/>
                    <w:jc w:val="center"/>
                    <w:rPr>
                      <w:rFonts w:ascii="宋体" w:hAnsi="宋体"/>
                      <w:color w:val="000000" w:themeColor="text1"/>
                      <w:szCs w:val="21"/>
                    </w:rPr>
                  </w:pPr>
                  <w:r w:rsidRPr="00457F08">
                    <w:rPr>
                      <w:rFonts w:ascii="宋体" w:hAnsi="宋体" w:hint="eastAsia"/>
                      <w:color w:val="000000" w:themeColor="text1"/>
                      <w:szCs w:val="21"/>
                    </w:rPr>
                    <w:t>0</w:t>
                  </w:r>
                  <w:r w:rsidRPr="00457F08">
                    <w:rPr>
                      <w:rFonts w:ascii="宋体" w:hAnsi="宋体"/>
                      <w:color w:val="000000" w:themeColor="text1"/>
                      <w:szCs w:val="21"/>
                    </w:rPr>
                    <w:t>.</w:t>
                  </w:r>
                  <w:r w:rsidRPr="00457F08">
                    <w:rPr>
                      <w:rFonts w:ascii="宋体" w:hAnsi="宋体" w:hint="eastAsia"/>
                      <w:color w:val="000000" w:themeColor="text1"/>
                      <w:szCs w:val="21"/>
                    </w:rPr>
                    <w:t>0</w:t>
                  </w:r>
                </w:p>
              </w:tc>
              <w:tc>
                <w:tcPr>
                  <w:tcW w:w="958" w:type="pct"/>
                  <w:vAlign w:val="center"/>
                </w:tcPr>
                <w:p w14:paraId="3484B99F" w14:textId="70DBBDD0" w:rsidR="00E36831" w:rsidRPr="00457F08" w:rsidRDefault="00E36831" w:rsidP="00E36831">
                  <w:pPr>
                    <w:ind w:firstLineChars="49" w:firstLine="103"/>
                    <w:jc w:val="center"/>
                    <w:rPr>
                      <w:rFonts w:ascii="宋体" w:hAnsi="宋体"/>
                      <w:color w:val="000000" w:themeColor="text1"/>
                      <w:szCs w:val="21"/>
                    </w:rPr>
                  </w:pPr>
                  <w:r w:rsidRPr="00457F08">
                    <w:rPr>
                      <w:rFonts w:ascii="宋体" w:hAnsi="宋体" w:hint="eastAsia"/>
                      <w:color w:val="000000" w:themeColor="text1"/>
                      <w:szCs w:val="21"/>
                    </w:rPr>
                    <w:t>0</w:t>
                  </w:r>
                  <w:r w:rsidRPr="00457F08">
                    <w:rPr>
                      <w:rFonts w:ascii="宋体" w:hAnsi="宋体"/>
                      <w:color w:val="000000" w:themeColor="text1"/>
                      <w:szCs w:val="21"/>
                    </w:rPr>
                    <w:t>.</w:t>
                  </w:r>
                  <w:r w:rsidRPr="00457F08">
                    <w:rPr>
                      <w:rFonts w:ascii="宋体" w:hAnsi="宋体" w:hint="eastAsia"/>
                      <w:color w:val="000000" w:themeColor="text1"/>
                      <w:szCs w:val="21"/>
                    </w:rPr>
                    <w:t>0</w:t>
                  </w:r>
                </w:p>
              </w:tc>
              <w:tc>
                <w:tcPr>
                  <w:tcW w:w="958" w:type="pct"/>
                  <w:vAlign w:val="center"/>
                </w:tcPr>
                <w:p w14:paraId="62D1CE4B" w14:textId="5F6C5A32" w:rsidR="00E36831" w:rsidRPr="00457F08" w:rsidRDefault="00E36831" w:rsidP="00E36831">
                  <w:pPr>
                    <w:ind w:firstLineChars="49" w:firstLine="103"/>
                    <w:jc w:val="center"/>
                    <w:rPr>
                      <w:rFonts w:ascii="宋体" w:hAnsi="宋体"/>
                      <w:color w:val="000000" w:themeColor="text1"/>
                      <w:szCs w:val="21"/>
                    </w:rPr>
                  </w:pPr>
                  <w:r w:rsidRPr="00457F08">
                    <w:rPr>
                      <w:rFonts w:ascii="宋体" w:hAnsi="宋体"/>
                      <w:color w:val="000000" w:themeColor="text1"/>
                      <w:szCs w:val="21"/>
                    </w:rPr>
                    <w:t>0.0</w:t>
                  </w:r>
                </w:p>
              </w:tc>
            </w:tr>
            <w:tr w:rsidR="00457F08" w:rsidRPr="00457F08" w14:paraId="4E74B3CE" w14:textId="77777777" w:rsidTr="00B95222">
              <w:trPr>
                <w:cantSplit/>
                <w:trHeight w:hRule="exact" w:val="454"/>
                <w:jc w:val="center"/>
              </w:trPr>
              <w:tc>
                <w:tcPr>
                  <w:tcW w:w="872" w:type="pct"/>
                  <w:vAlign w:val="center"/>
                </w:tcPr>
                <w:p w14:paraId="3747116B" w14:textId="77777777" w:rsidR="00E36831" w:rsidRPr="00457F08" w:rsidRDefault="00E36831" w:rsidP="00E36831">
                  <w:pPr>
                    <w:jc w:val="center"/>
                    <w:rPr>
                      <w:rFonts w:ascii="宋体" w:hAnsi="宋体"/>
                      <w:color w:val="000000" w:themeColor="text1"/>
                      <w:szCs w:val="21"/>
                    </w:rPr>
                  </w:pPr>
                  <w:r w:rsidRPr="00457F08">
                    <w:rPr>
                      <w:rFonts w:ascii="宋体" w:hAnsi="宋体" w:hint="eastAsia"/>
                      <w:color w:val="000000" w:themeColor="text1"/>
                      <w:szCs w:val="21"/>
                    </w:rPr>
                    <w:t>代表源点2</w:t>
                  </w:r>
                </w:p>
              </w:tc>
              <w:tc>
                <w:tcPr>
                  <w:tcW w:w="1073" w:type="pct"/>
                  <w:vAlign w:val="center"/>
                </w:tcPr>
                <w:p w14:paraId="3C7411A9" w14:textId="07A3B2ED" w:rsidR="00E36831" w:rsidRPr="00457F08" w:rsidRDefault="00E36831" w:rsidP="00E36831">
                  <w:pPr>
                    <w:jc w:val="center"/>
                    <w:rPr>
                      <w:rFonts w:ascii="宋体" w:hAnsi="宋体" w:cs="宋体"/>
                      <w:color w:val="000000" w:themeColor="text1"/>
                      <w:sz w:val="24"/>
                    </w:rPr>
                  </w:pPr>
                  <w:r w:rsidRPr="00457F08">
                    <w:rPr>
                      <w:rFonts w:ascii="宋体" w:hAnsi="宋体" w:hint="eastAsia"/>
                      <w:color w:val="000000" w:themeColor="text1"/>
                    </w:rPr>
                    <w:t>0.010</w:t>
                  </w:r>
                </w:p>
              </w:tc>
              <w:tc>
                <w:tcPr>
                  <w:tcW w:w="529" w:type="pct"/>
                  <w:vAlign w:val="center"/>
                </w:tcPr>
                <w:p w14:paraId="4BD6476D" w14:textId="4C3770C5" w:rsidR="00E36831" w:rsidRPr="00457F08" w:rsidRDefault="00E36831" w:rsidP="00E36831">
                  <w:pPr>
                    <w:jc w:val="center"/>
                    <w:rPr>
                      <w:rFonts w:ascii="宋体" w:hAnsi="宋体" w:cs="宋体"/>
                      <w:color w:val="000000" w:themeColor="text1"/>
                      <w:sz w:val="24"/>
                    </w:rPr>
                  </w:pPr>
                  <w:r w:rsidRPr="00457F08">
                    <w:rPr>
                      <w:rFonts w:ascii="宋体" w:hAnsi="宋体" w:hint="eastAsia"/>
                      <w:color w:val="000000" w:themeColor="text1"/>
                    </w:rPr>
                    <w:t>0.001</w:t>
                  </w:r>
                </w:p>
              </w:tc>
              <w:tc>
                <w:tcPr>
                  <w:tcW w:w="610" w:type="pct"/>
                  <w:vAlign w:val="center"/>
                </w:tcPr>
                <w:p w14:paraId="767F01ED" w14:textId="1C2D53CA" w:rsidR="00E36831" w:rsidRPr="00457F08" w:rsidRDefault="00E36831" w:rsidP="00E36831">
                  <w:pPr>
                    <w:ind w:firstLineChars="49" w:firstLine="103"/>
                    <w:jc w:val="center"/>
                    <w:rPr>
                      <w:rFonts w:ascii="宋体" w:hAnsi="宋体"/>
                      <w:color w:val="000000" w:themeColor="text1"/>
                      <w:szCs w:val="21"/>
                    </w:rPr>
                  </w:pPr>
                  <w:r w:rsidRPr="00457F08">
                    <w:rPr>
                      <w:rFonts w:ascii="宋体" w:hAnsi="宋体" w:hint="eastAsia"/>
                      <w:color w:val="000000" w:themeColor="text1"/>
                      <w:szCs w:val="21"/>
                    </w:rPr>
                    <w:t>0</w:t>
                  </w:r>
                  <w:r w:rsidRPr="00457F08">
                    <w:rPr>
                      <w:rFonts w:ascii="宋体" w:hAnsi="宋体"/>
                      <w:color w:val="000000" w:themeColor="text1"/>
                      <w:szCs w:val="21"/>
                    </w:rPr>
                    <w:t>.</w:t>
                  </w:r>
                  <w:r w:rsidRPr="00457F08">
                    <w:rPr>
                      <w:rFonts w:ascii="宋体" w:hAnsi="宋体" w:hint="eastAsia"/>
                      <w:color w:val="000000" w:themeColor="text1"/>
                      <w:szCs w:val="21"/>
                    </w:rPr>
                    <w:t>0</w:t>
                  </w:r>
                </w:p>
              </w:tc>
              <w:tc>
                <w:tcPr>
                  <w:tcW w:w="958" w:type="pct"/>
                  <w:vAlign w:val="center"/>
                </w:tcPr>
                <w:p w14:paraId="0179DF6E" w14:textId="5CB67542" w:rsidR="00E36831" w:rsidRPr="00457F08" w:rsidRDefault="00E36831" w:rsidP="00E36831">
                  <w:pPr>
                    <w:ind w:firstLineChars="49" w:firstLine="103"/>
                    <w:jc w:val="center"/>
                    <w:rPr>
                      <w:rFonts w:ascii="宋体" w:hAnsi="宋体"/>
                      <w:color w:val="000000" w:themeColor="text1"/>
                      <w:szCs w:val="21"/>
                    </w:rPr>
                  </w:pPr>
                  <w:r w:rsidRPr="00457F08">
                    <w:rPr>
                      <w:rFonts w:ascii="宋体" w:hAnsi="宋体" w:hint="eastAsia"/>
                      <w:color w:val="000000" w:themeColor="text1"/>
                      <w:szCs w:val="21"/>
                    </w:rPr>
                    <w:t>0</w:t>
                  </w:r>
                  <w:r w:rsidRPr="00457F08">
                    <w:rPr>
                      <w:rFonts w:ascii="宋体" w:hAnsi="宋体"/>
                      <w:color w:val="000000" w:themeColor="text1"/>
                      <w:szCs w:val="21"/>
                    </w:rPr>
                    <w:t>.</w:t>
                  </w:r>
                  <w:r w:rsidRPr="00457F08">
                    <w:rPr>
                      <w:rFonts w:ascii="宋体" w:hAnsi="宋体" w:hint="eastAsia"/>
                      <w:color w:val="000000" w:themeColor="text1"/>
                      <w:szCs w:val="21"/>
                    </w:rPr>
                    <w:t>0</w:t>
                  </w:r>
                </w:p>
              </w:tc>
              <w:tc>
                <w:tcPr>
                  <w:tcW w:w="958" w:type="pct"/>
                  <w:vAlign w:val="center"/>
                </w:tcPr>
                <w:p w14:paraId="3B7D3C07" w14:textId="1E30BD50" w:rsidR="00E36831" w:rsidRPr="00457F08" w:rsidRDefault="00E36831" w:rsidP="00E36831">
                  <w:pPr>
                    <w:ind w:firstLineChars="49" w:firstLine="103"/>
                    <w:jc w:val="center"/>
                    <w:rPr>
                      <w:rFonts w:ascii="宋体" w:hAnsi="宋体"/>
                      <w:color w:val="000000" w:themeColor="text1"/>
                      <w:szCs w:val="21"/>
                    </w:rPr>
                  </w:pPr>
                  <w:r w:rsidRPr="00457F08">
                    <w:rPr>
                      <w:rFonts w:ascii="宋体" w:hAnsi="宋体"/>
                      <w:color w:val="000000" w:themeColor="text1"/>
                      <w:szCs w:val="21"/>
                    </w:rPr>
                    <w:t>0.0</w:t>
                  </w:r>
                </w:p>
              </w:tc>
            </w:tr>
            <w:tr w:rsidR="00457F08" w:rsidRPr="00457F08" w14:paraId="57C091FC" w14:textId="77777777" w:rsidTr="00B95222">
              <w:trPr>
                <w:cantSplit/>
                <w:trHeight w:hRule="exact" w:val="446"/>
                <w:jc w:val="center"/>
              </w:trPr>
              <w:tc>
                <w:tcPr>
                  <w:tcW w:w="872" w:type="pct"/>
                  <w:vAlign w:val="center"/>
                </w:tcPr>
                <w:p w14:paraId="6E22D447" w14:textId="77777777" w:rsidR="00E36831" w:rsidRPr="00457F08" w:rsidRDefault="00E36831" w:rsidP="00E36831">
                  <w:pPr>
                    <w:jc w:val="center"/>
                    <w:rPr>
                      <w:rFonts w:ascii="宋体" w:hAnsi="宋体"/>
                      <w:color w:val="000000" w:themeColor="text1"/>
                      <w:szCs w:val="21"/>
                    </w:rPr>
                  </w:pPr>
                  <w:r w:rsidRPr="00457F08">
                    <w:rPr>
                      <w:rFonts w:ascii="宋体" w:hAnsi="宋体" w:hint="eastAsia"/>
                      <w:color w:val="000000" w:themeColor="text1"/>
                      <w:szCs w:val="21"/>
                    </w:rPr>
                    <w:t>代表源点3</w:t>
                  </w:r>
                </w:p>
              </w:tc>
              <w:tc>
                <w:tcPr>
                  <w:tcW w:w="1073" w:type="pct"/>
                  <w:vAlign w:val="center"/>
                </w:tcPr>
                <w:p w14:paraId="49369DF4" w14:textId="548780F2" w:rsidR="00E36831" w:rsidRPr="00457F08" w:rsidRDefault="00E36831" w:rsidP="00E36831">
                  <w:pPr>
                    <w:jc w:val="center"/>
                    <w:rPr>
                      <w:rFonts w:ascii="宋体" w:hAnsi="宋体" w:cs="宋体"/>
                      <w:color w:val="000000" w:themeColor="text1"/>
                      <w:sz w:val="24"/>
                    </w:rPr>
                  </w:pPr>
                  <w:r w:rsidRPr="00457F08">
                    <w:rPr>
                      <w:rFonts w:ascii="宋体" w:hAnsi="宋体" w:hint="eastAsia"/>
                      <w:color w:val="000000" w:themeColor="text1"/>
                    </w:rPr>
                    <w:t>0.012</w:t>
                  </w:r>
                </w:p>
              </w:tc>
              <w:tc>
                <w:tcPr>
                  <w:tcW w:w="529" w:type="pct"/>
                  <w:vAlign w:val="center"/>
                </w:tcPr>
                <w:p w14:paraId="4F5684B6" w14:textId="2DB16C9B" w:rsidR="00E36831" w:rsidRPr="00457F08" w:rsidRDefault="00E36831" w:rsidP="00E36831">
                  <w:pPr>
                    <w:jc w:val="center"/>
                    <w:rPr>
                      <w:rFonts w:ascii="宋体" w:hAnsi="宋体" w:cs="宋体"/>
                      <w:color w:val="000000" w:themeColor="text1"/>
                      <w:sz w:val="24"/>
                    </w:rPr>
                  </w:pPr>
                  <w:r w:rsidRPr="00457F08">
                    <w:rPr>
                      <w:rFonts w:ascii="宋体" w:hAnsi="宋体" w:hint="eastAsia"/>
                      <w:color w:val="000000" w:themeColor="text1"/>
                    </w:rPr>
                    <w:t>0.002</w:t>
                  </w:r>
                </w:p>
              </w:tc>
              <w:tc>
                <w:tcPr>
                  <w:tcW w:w="610" w:type="pct"/>
                  <w:vAlign w:val="center"/>
                </w:tcPr>
                <w:p w14:paraId="452E299C" w14:textId="422CDF1E" w:rsidR="00E36831" w:rsidRPr="00457F08" w:rsidRDefault="00E36831" w:rsidP="00E36831">
                  <w:pPr>
                    <w:ind w:firstLineChars="49" w:firstLine="103"/>
                    <w:jc w:val="center"/>
                    <w:rPr>
                      <w:rFonts w:ascii="宋体" w:hAnsi="宋体"/>
                      <w:color w:val="000000" w:themeColor="text1"/>
                      <w:szCs w:val="21"/>
                    </w:rPr>
                  </w:pPr>
                  <w:r w:rsidRPr="00457F08">
                    <w:rPr>
                      <w:rFonts w:ascii="宋体" w:hAnsi="宋体" w:hint="eastAsia"/>
                      <w:color w:val="000000" w:themeColor="text1"/>
                      <w:szCs w:val="21"/>
                    </w:rPr>
                    <w:t>0</w:t>
                  </w:r>
                  <w:r w:rsidRPr="00457F08">
                    <w:rPr>
                      <w:rFonts w:ascii="宋体" w:hAnsi="宋体"/>
                      <w:color w:val="000000" w:themeColor="text1"/>
                      <w:szCs w:val="21"/>
                    </w:rPr>
                    <w:t>.</w:t>
                  </w:r>
                  <w:r w:rsidRPr="00457F08">
                    <w:rPr>
                      <w:rFonts w:ascii="宋体" w:hAnsi="宋体" w:hint="eastAsia"/>
                      <w:color w:val="000000" w:themeColor="text1"/>
                      <w:szCs w:val="21"/>
                    </w:rPr>
                    <w:t>0</w:t>
                  </w:r>
                </w:p>
              </w:tc>
              <w:tc>
                <w:tcPr>
                  <w:tcW w:w="958" w:type="pct"/>
                  <w:vAlign w:val="center"/>
                </w:tcPr>
                <w:p w14:paraId="16FF2A4E" w14:textId="786A4A17" w:rsidR="00E36831" w:rsidRPr="00457F08" w:rsidRDefault="00E36831" w:rsidP="00E36831">
                  <w:pPr>
                    <w:jc w:val="center"/>
                    <w:rPr>
                      <w:rFonts w:ascii="宋体" w:hAnsi="宋体"/>
                      <w:color w:val="000000" w:themeColor="text1"/>
                      <w:szCs w:val="21"/>
                    </w:rPr>
                  </w:pPr>
                  <w:r w:rsidRPr="00457F08">
                    <w:rPr>
                      <w:rFonts w:ascii="宋体" w:hAnsi="宋体" w:hint="eastAsia"/>
                      <w:color w:val="000000" w:themeColor="text1"/>
                      <w:szCs w:val="21"/>
                    </w:rPr>
                    <w:t>0</w:t>
                  </w:r>
                  <w:r w:rsidRPr="00457F08">
                    <w:rPr>
                      <w:rFonts w:ascii="宋体" w:hAnsi="宋体"/>
                      <w:color w:val="000000" w:themeColor="text1"/>
                      <w:szCs w:val="21"/>
                    </w:rPr>
                    <w:t>.</w:t>
                  </w:r>
                  <w:r w:rsidRPr="00457F08">
                    <w:rPr>
                      <w:rFonts w:ascii="宋体" w:hAnsi="宋体" w:hint="eastAsia"/>
                      <w:color w:val="000000" w:themeColor="text1"/>
                      <w:szCs w:val="21"/>
                    </w:rPr>
                    <w:t>0</w:t>
                  </w:r>
                </w:p>
              </w:tc>
              <w:tc>
                <w:tcPr>
                  <w:tcW w:w="958" w:type="pct"/>
                  <w:vAlign w:val="center"/>
                </w:tcPr>
                <w:p w14:paraId="5606A3A3" w14:textId="1A828AAF" w:rsidR="00E36831" w:rsidRPr="00457F08" w:rsidRDefault="00E36831" w:rsidP="00E36831">
                  <w:pPr>
                    <w:jc w:val="center"/>
                    <w:rPr>
                      <w:rFonts w:ascii="宋体" w:hAnsi="宋体"/>
                      <w:color w:val="000000" w:themeColor="text1"/>
                      <w:szCs w:val="21"/>
                    </w:rPr>
                  </w:pPr>
                  <w:r w:rsidRPr="00457F08">
                    <w:rPr>
                      <w:rFonts w:ascii="宋体" w:hAnsi="宋体"/>
                      <w:color w:val="000000" w:themeColor="text1"/>
                      <w:szCs w:val="21"/>
                    </w:rPr>
                    <w:t>0.0</w:t>
                  </w:r>
                </w:p>
              </w:tc>
            </w:tr>
            <w:bookmarkEnd w:id="61"/>
            <w:tr w:rsidR="00457F08" w:rsidRPr="00457F08" w14:paraId="36EA842D" w14:textId="77777777" w:rsidTr="00B95222">
              <w:trPr>
                <w:cantSplit/>
                <w:trHeight w:hRule="exact" w:val="446"/>
                <w:jc w:val="center"/>
              </w:trPr>
              <w:tc>
                <w:tcPr>
                  <w:tcW w:w="872" w:type="pct"/>
                  <w:vAlign w:val="center"/>
                </w:tcPr>
                <w:p w14:paraId="11AD4E5C" w14:textId="1A5B074F" w:rsidR="00E36831" w:rsidRPr="00457F08" w:rsidRDefault="00E36831" w:rsidP="00E36831">
                  <w:pPr>
                    <w:jc w:val="center"/>
                    <w:rPr>
                      <w:rFonts w:ascii="宋体" w:hAnsi="宋体"/>
                      <w:color w:val="000000" w:themeColor="text1"/>
                      <w:w w:val="90"/>
                      <w:szCs w:val="21"/>
                    </w:rPr>
                  </w:pPr>
                  <w:r w:rsidRPr="00457F08">
                    <w:rPr>
                      <w:rFonts w:ascii="宋体" w:hAnsi="宋体"/>
                      <w:color w:val="000000" w:themeColor="text1"/>
                      <w:w w:val="90"/>
                      <w:szCs w:val="21"/>
                    </w:rPr>
                    <w:t>48</w:t>
                  </w:r>
                  <w:r w:rsidRPr="00457F08">
                    <w:rPr>
                      <w:rFonts w:ascii="宋体" w:hAnsi="宋体" w:hint="eastAsia"/>
                      <w:color w:val="000000" w:themeColor="text1"/>
                      <w:w w:val="90"/>
                      <w:szCs w:val="21"/>
                    </w:rPr>
                    <w:t>个源点叠加</w:t>
                  </w:r>
                </w:p>
              </w:tc>
              <w:tc>
                <w:tcPr>
                  <w:tcW w:w="1073" w:type="pct"/>
                  <w:vAlign w:val="center"/>
                </w:tcPr>
                <w:p w14:paraId="40A3E2C8" w14:textId="65961955" w:rsidR="00E36831" w:rsidRPr="00457F08" w:rsidRDefault="00E36831" w:rsidP="00E36831">
                  <w:pPr>
                    <w:jc w:val="center"/>
                    <w:rPr>
                      <w:rFonts w:ascii="宋体" w:hAnsi="宋体"/>
                      <w:b/>
                      <w:color w:val="000000" w:themeColor="text1"/>
                      <w:szCs w:val="21"/>
                    </w:rPr>
                  </w:pPr>
                  <w:r w:rsidRPr="00457F08">
                    <w:rPr>
                      <w:rFonts w:ascii="宋体" w:hAnsi="宋体"/>
                      <w:b/>
                      <w:color w:val="000000" w:themeColor="text1"/>
                      <w:szCs w:val="21"/>
                    </w:rPr>
                    <w:t>0.</w:t>
                  </w:r>
                  <w:r w:rsidRPr="00457F08">
                    <w:rPr>
                      <w:rFonts w:ascii="宋体" w:hAnsi="宋体" w:hint="eastAsia"/>
                      <w:b/>
                      <w:color w:val="000000" w:themeColor="text1"/>
                      <w:szCs w:val="21"/>
                    </w:rPr>
                    <w:t>468</w:t>
                  </w:r>
                </w:p>
              </w:tc>
              <w:tc>
                <w:tcPr>
                  <w:tcW w:w="529" w:type="pct"/>
                  <w:vAlign w:val="center"/>
                </w:tcPr>
                <w:p w14:paraId="6A3FF7CF" w14:textId="7D78FBCF" w:rsidR="00E36831" w:rsidRPr="00457F08" w:rsidRDefault="00E36831" w:rsidP="00E36831">
                  <w:pPr>
                    <w:jc w:val="center"/>
                    <w:rPr>
                      <w:rFonts w:ascii="宋体" w:hAnsi="宋体"/>
                      <w:b/>
                      <w:color w:val="000000" w:themeColor="text1"/>
                      <w:szCs w:val="21"/>
                    </w:rPr>
                  </w:pPr>
                  <w:r w:rsidRPr="00457F08">
                    <w:rPr>
                      <w:rFonts w:ascii="宋体" w:hAnsi="宋体" w:hint="eastAsia"/>
                      <w:b/>
                      <w:color w:val="000000" w:themeColor="text1"/>
                      <w:szCs w:val="21"/>
                    </w:rPr>
                    <w:t>0</w:t>
                  </w:r>
                  <w:r w:rsidRPr="00457F08">
                    <w:rPr>
                      <w:rFonts w:ascii="宋体" w:hAnsi="宋体"/>
                      <w:b/>
                      <w:color w:val="000000" w:themeColor="text1"/>
                      <w:szCs w:val="21"/>
                    </w:rPr>
                    <w:t>.</w:t>
                  </w:r>
                  <w:r w:rsidRPr="00457F08">
                    <w:rPr>
                      <w:rFonts w:ascii="宋体" w:hAnsi="宋体" w:hint="eastAsia"/>
                      <w:b/>
                      <w:color w:val="000000" w:themeColor="text1"/>
                      <w:szCs w:val="21"/>
                    </w:rPr>
                    <w:t>163</w:t>
                  </w:r>
                </w:p>
              </w:tc>
              <w:tc>
                <w:tcPr>
                  <w:tcW w:w="610" w:type="pct"/>
                  <w:vAlign w:val="center"/>
                </w:tcPr>
                <w:p w14:paraId="3312A248" w14:textId="1D328472" w:rsidR="00E36831" w:rsidRPr="00457F08" w:rsidRDefault="00E36831" w:rsidP="00E36831">
                  <w:pPr>
                    <w:jc w:val="center"/>
                    <w:rPr>
                      <w:rFonts w:ascii="宋体" w:hAnsi="宋体"/>
                      <w:b/>
                      <w:color w:val="000000" w:themeColor="text1"/>
                      <w:szCs w:val="21"/>
                    </w:rPr>
                  </w:pPr>
                  <w:r w:rsidRPr="00457F08">
                    <w:rPr>
                      <w:rFonts w:ascii="宋体" w:hAnsi="宋体" w:hint="eastAsia"/>
                      <w:b/>
                      <w:color w:val="000000" w:themeColor="text1"/>
                      <w:szCs w:val="21"/>
                    </w:rPr>
                    <w:t>0</w:t>
                  </w:r>
                  <w:r w:rsidRPr="00457F08">
                    <w:rPr>
                      <w:rFonts w:ascii="宋体" w:hAnsi="宋体"/>
                      <w:b/>
                      <w:color w:val="000000" w:themeColor="text1"/>
                      <w:szCs w:val="21"/>
                    </w:rPr>
                    <w:t>.</w:t>
                  </w:r>
                  <w:r w:rsidRPr="00457F08">
                    <w:rPr>
                      <w:rFonts w:ascii="宋体" w:hAnsi="宋体" w:hint="eastAsia"/>
                      <w:b/>
                      <w:color w:val="000000" w:themeColor="text1"/>
                      <w:szCs w:val="21"/>
                    </w:rPr>
                    <w:t>0</w:t>
                  </w:r>
                </w:p>
              </w:tc>
              <w:tc>
                <w:tcPr>
                  <w:tcW w:w="958" w:type="pct"/>
                  <w:vAlign w:val="center"/>
                </w:tcPr>
                <w:p w14:paraId="6CE87514" w14:textId="17664AA1" w:rsidR="00E36831" w:rsidRPr="00457F08" w:rsidRDefault="00E36831" w:rsidP="00E36831">
                  <w:pPr>
                    <w:jc w:val="center"/>
                    <w:rPr>
                      <w:rFonts w:ascii="宋体" w:hAnsi="宋体"/>
                      <w:b/>
                      <w:color w:val="000000" w:themeColor="text1"/>
                      <w:szCs w:val="21"/>
                    </w:rPr>
                  </w:pPr>
                  <w:r w:rsidRPr="00457F08">
                    <w:rPr>
                      <w:rFonts w:ascii="宋体" w:hAnsi="宋体" w:hint="eastAsia"/>
                      <w:b/>
                      <w:color w:val="000000" w:themeColor="text1"/>
                      <w:szCs w:val="21"/>
                    </w:rPr>
                    <w:t>0</w:t>
                  </w:r>
                  <w:r w:rsidRPr="00457F08">
                    <w:rPr>
                      <w:rFonts w:ascii="宋体" w:hAnsi="宋体"/>
                      <w:b/>
                      <w:color w:val="000000" w:themeColor="text1"/>
                      <w:szCs w:val="21"/>
                    </w:rPr>
                    <w:t>.</w:t>
                  </w:r>
                  <w:r w:rsidRPr="00457F08">
                    <w:rPr>
                      <w:rFonts w:ascii="宋体" w:hAnsi="宋体" w:hint="eastAsia"/>
                      <w:b/>
                      <w:color w:val="000000" w:themeColor="text1"/>
                      <w:szCs w:val="21"/>
                    </w:rPr>
                    <w:t>0</w:t>
                  </w:r>
                </w:p>
              </w:tc>
              <w:tc>
                <w:tcPr>
                  <w:tcW w:w="958" w:type="pct"/>
                  <w:vAlign w:val="center"/>
                </w:tcPr>
                <w:p w14:paraId="2CE060B3" w14:textId="09D66AE5" w:rsidR="00E36831" w:rsidRPr="00457F08" w:rsidRDefault="00E36831" w:rsidP="00E36831">
                  <w:pPr>
                    <w:jc w:val="center"/>
                    <w:rPr>
                      <w:rFonts w:ascii="宋体" w:hAnsi="宋体"/>
                      <w:b/>
                      <w:color w:val="000000" w:themeColor="text1"/>
                      <w:szCs w:val="21"/>
                    </w:rPr>
                  </w:pPr>
                  <w:r w:rsidRPr="00457F08">
                    <w:rPr>
                      <w:rFonts w:ascii="宋体" w:hAnsi="宋体"/>
                      <w:b/>
                      <w:color w:val="000000" w:themeColor="text1"/>
                      <w:szCs w:val="21"/>
                    </w:rPr>
                    <w:t>0.0</w:t>
                  </w:r>
                </w:p>
              </w:tc>
            </w:tr>
          </w:tbl>
          <w:p w14:paraId="5DDD8152" w14:textId="77777777" w:rsidR="001209FA" w:rsidRPr="00457F08" w:rsidRDefault="001209FA">
            <w:pPr>
              <w:pStyle w:val="002"/>
              <w:adjustRightInd w:val="0"/>
              <w:snapToGrid w:val="0"/>
              <w:spacing w:line="460" w:lineRule="exact"/>
              <w:ind w:firstLineChars="200" w:firstLine="482"/>
              <w:rPr>
                <w:rFonts w:ascii="宋体" w:hAnsi="宋体"/>
                <w:b/>
                <w:bCs/>
                <w:color w:val="000000" w:themeColor="text1"/>
              </w:rPr>
            </w:pPr>
          </w:p>
          <w:p w14:paraId="15B711DD" w14:textId="727E3DB3" w:rsidR="001209FA" w:rsidRPr="00457F08" w:rsidRDefault="00E36831">
            <w:pPr>
              <w:snapToGrid w:val="0"/>
              <w:spacing w:line="460" w:lineRule="atLeast"/>
              <w:jc w:val="center"/>
              <w:rPr>
                <w:color w:val="000000" w:themeColor="text1"/>
                <w:sz w:val="24"/>
              </w:rPr>
            </w:pPr>
            <w:r w:rsidRPr="00457F08">
              <w:rPr>
                <w:rFonts w:hint="eastAsia"/>
                <w:noProof/>
                <w:color w:val="000000" w:themeColor="text1"/>
                <w:sz w:val="24"/>
              </w:rPr>
              <w:drawing>
                <wp:inline distT="0" distB="0" distL="0" distR="0" wp14:anchorId="4B531CC4" wp14:editId="561B5AFB">
                  <wp:extent cx="5257800" cy="36576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257800" cy="3657600"/>
                          </a:xfrm>
                          <a:prstGeom prst="rect">
                            <a:avLst/>
                          </a:prstGeom>
                          <a:noFill/>
                          <a:ln>
                            <a:noFill/>
                          </a:ln>
                        </pic:spPr>
                      </pic:pic>
                    </a:graphicData>
                  </a:graphic>
                </wp:inline>
              </w:drawing>
            </w:r>
          </w:p>
          <w:p w14:paraId="2B35146B" w14:textId="74B3E23A" w:rsidR="001209FA" w:rsidRPr="00457F08" w:rsidRDefault="00B53977" w:rsidP="00B13A0A">
            <w:pPr>
              <w:adjustRightInd w:val="0"/>
              <w:snapToGrid w:val="0"/>
              <w:spacing w:beforeLines="50" w:before="120" w:afterLines="50" w:after="120"/>
              <w:jc w:val="center"/>
              <w:rPr>
                <w:rFonts w:hAnsi="宋体"/>
                <w:color w:val="000000" w:themeColor="text1"/>
                <w:sz w:val="24"/>
              </w:rPr>
            </w:pPr>
            <w:r w:rsidRPr="00457F08">
              <w:rPr>
                <w:rFonts w:ascii="宋体" w:hAnsi="宋体" w:hint="eastAsia"/>
                <w:b/>
                <w:color w:val="000000" w:themeColor="text1"/>
                <w:sz w:val="24"/>
              </w:rPr>
              <w:t>图4.1</w:t>
            </w:r>
            <w:r w:rsidRPr="00457F08">
              <w:rPr>
                <w:rFonts w:ascii="宋体" w:hAnsi="宋体"/>
                <w:b/>
                <w:color w:val="000000" w:themeColor="text1"/>
                <w:sz w:val="24"/>
              </w:rPr>
              <w:t>-</w:t>
            </w:r>
            <w:r w:rsidRPr="00457F08">
              <w:rPr>
                <w:rFonts w:ascii="宋体" w:hAnsi="宋体" w:hint="eastAsia"/>
                <w:b/>
                <w:color w:val="000000" w:themeColor="text1"/>
                <w:sz w:val="24"/>
              </w:rPr>
              <w:t>3  悬浮泥沙源点位置示意图</w:t>
            </w:r>
            <w:r w:rsidR="00E36831" w:rsidRPr="00457F08">
              <w:rPr>
                <w:rFonts w:hAnsi="宋体"/>
                <w:b/>
                <w:noProof/>
                <w:color w:val="000000" w:themeColor="text1"/>
                <w:szCs w:val="21"/>
              </w:rPr>
              <w:lastRenderedPageBreak/>
              <w:drawing>
                <wp:inline distT="0" distB="0" distL="0" distR="0" wp14:anchorId="12876E43" wp14:editId="0A442E60">
                  <wp:extent cx="5268595" cy="3625215"/>
                  <wp:effectExtent l="0" t="0" r="825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268595" cy="3625215"/>
                          </a:xfrm>
                          <a:prstGeom prst="rect">
                            <a:avLst/>
                          </a:prstGeom>
                          <a:noFill/>
                          <a:ln>
                            <a:noFill/>
                          </a:ln>
                        </pic:spPr>
                      </pic:pic>
                    </a:graphicData>
                  </a:graphic>
                </wp:inline>
              </w:drawing>
            </w:r>
          </w:p>
          <w:p w14:paraId="2E5D0B23" w14:textId="33FAC49B" w:rsidR="001209FA" w:rsidRPr="00457F08" w:rsidRDefault="00B53977" w:rsidP="00B13A0A">
            <w:pPr>
              <w:adjustRightInd w:val="0"/>
              <w:snapToGrid w:val="0"/>
              <w:spacing w:beforeLines="50" w:before="120" w:afterLines="50" w:after="120"/>
              <w:jc w:val="center"/>
              <w:rPr>
                <w:rFonts w:hAnsi="宋体"/>
                <w:b/>
                <w:color w:val="000000" w:themeColor="text1"/>
                <w:sz w:val="24"/>
              </w:rPr>
            </w:pPr>
            <w:r w:rsidRPr="00457F08">
              <w:rPr>
                <w:rFonts w:hAnsi="宋体"/>
                <w:b/>
                <w:color w:val="000000" w:themeColor="text1"/>
                <w:sz w:val="24"/>
              </w:rPr>
              <w:t>图</w:t>
            </w:r>
            <w:r w:rsidRPr="00457F08">
              <w:rPr>
                <w:rFonts w:ascii="宋体" w:hAnsi="宋体" w:hint="eastAsia"/>
                <w:b/>
                <w:color w:val="000000" w:themeColor="text1"/>
                <w:sz w:val="24"/>
              </w:rPr>
              <w:t>4.1-4</w:t>
            </w:r>
            <w:r w:rsidR="00AA397E" w:rsidRPr="00457F08">
              <w:rPr>
                <w:rFonts w:ascii="宋体" w:hAnsi="宋体" w:hint="eastAsia"/>
                <w:b/>
                <w:color w:val="000000" w:themeColor="text1"/>
                <w:sz w:val="24"/>
              </w:rPr>
              <w:t>a</w:t>
            </w:r>
            <w:r w:rsidRPr="00457F08">
              <w:rPr>
                <w:rFonts w:ascii="宋体" w:hAnsi="宋体" w:hint="eastAsia"/>
                <w:b/>
                <w:color w:val="000000" w:themeColor="text1"/>
                <w:sz w:val="24"/>
              </w:rPr>
              <w:t xml:space="preserve">  </w:t>
            </w:r>
            <w:r w:rsidR="00AA397E" w:rsidRPr="00457F08">
              <w:rPr>
                <w:rFonts w:hAnsi="宋体"/>
                <w:color w:val="000000" w:themeColor="text1"/>
                <w:sz w:val="24"/>
              </w:rPr>
              <w:t>悬浮物扩散包络范围</w:t>
            </w:r>
            <w:r w:rsidR="00AA397E" w:rsidRPr="00457F08">
              <w:rPr>
                <w:rFonts w:hAnsi="宋体" w:hint="eastAsia"/>
                <w:color w:val="000000" w:themeColor="text1"/>
                <w:sz w:val="24"/>
              </w:rPr>
              <w:t>（代表源点</w:t>
            </w:r>
            <w:r w:rsidR="00AA397E" w:rsidRPr="00457F08">
              <w:rPr>
                <w:rFonts w:hAnsi="宋体" w:hint="eastAsia"/>
                <w:color w:val="000000" w:themeColor="text1"/>
                <w:sz w:val="24"/>
              </w:rPr>
              <w:t>1</w:t>
            </w:r>
            <w:r w:rsidR="00AA397E" w:rsidRPr="00457F08">
              <w:rPr>
                <w:rFonts w:hAnsi="宋体" w:hint="eastAsia"/>
                <w:color w:val="000000" w:themeColor="text1"/>
                <w:sz w:val="24"/>
              </w:rPr>
              <w:t>）</w:t>
            </w:r>
            <w:r w:rsidRPr="00457F08">
              <w:rPr>
                <w:rFonts w:hAnsi="宋体" w:hint="eastAsia"/>
                <w:b/>
                <w:color w:val="000000" w:themeColor="text1"/>
                <w:sz w:val="24"/>
              </w:rPr>
              <w:t>）</w:t>
            </w:r>
          </w:p>
          <w:p w14:paraId="42811562" w14:textId="41AE3B41" w:rsidR="00AA397E" w:rsidRPr="00457F08" w:rsidRDefault="00E36831" w:rsidP="00B13A0A">
            <w:pPr>
              <w:adjustRightInd w:val="0"/>
              <w:snapToGrid w:val="0"/>
              <w:spacing w:beforeLines="50" w:before="120" w:afterLines="50" w:after="120"/>
              <w:jc w:val="center"/>
              <w:rPr>
                <w:rFonts w:hAnsi="宋体"/>
                <w:color w:val="000000" w:themeColor="text1"/>
                <w:sz w:val="24"/>
              </w:rPr>
            </w:pPr>
            <w:r w:rsidRPr="00457F08">
              <w:rPr>
                <w:rFonts w:hAnsi="宋体"/>
                <w:noProof/>
                <w:color w:val="000000" w:themeColor="text1"/>
                <w:sz w:val="24"/>
              </w:rPr>
              <w:drawing>
                <wp:inline distT="0" distB="0" distL="0" distR="0" wp14:anchorId="3C402694" wp14:editId="2E3BD99F">
                  <wp:extent cx="5268595" cy="3625215"/>
                  <wp:effectExtent l="0" t="0" r="825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268595" cy="3625215"/>
                          </a:xfrm>
                          <a:prstGeom prst="rect">
                            <a:avLst/>
                          </a:prstGeom>
                          <a:noFill/>
                          <a:ln>
                            <a:noFill/>
                          </a:ln>
                        </pic:spPr>
                      </pic:pic>
                    </a:graphicData>
                  </a:graphic>
                </wp:inline>
              </w:drawing>
            </w:r>
            <w:r w:rsidR="00AA397E" w:rsidRPr="00457F08">
              <w:rPr>
                <w:rFonts w:hAnsi="宋体"/>
                <w:b/>
                <w:color w:val="000000" w:themeColor="text1"/>
                <w:sz w:val="24"/>
              </w:rPr>
              <w:t>图</w:t>
            </w:r>
            <w:r w:rsidR="00AA397E" w:rsidRPr="00457F08">
              <w:rPr>
                <w:rFonts w:ascii="宋体" w:hAnsi="宋体" w:hint="eastAsia"/>
                <w:b/>
                <w:color w:val="000000" w:themeColor="text1"/>
                <w:sz w:val="24"/>
              </w:rPr>
              <w:t xml:space="preserve">4.1-4b  </w:t>
            </w:r>
            <w:r w:rsidR="00AA397E" w:rsidRPr="00457F08">
              <w:rPr>
                <w:rFonts w:hAnsi="宋体"/>
                <w:color w:val="000000" w:themeColor="text1"/>
                <w:sz w:val="24"/>
              </w:rPr>
              <w:t>悬浮物扩散包络范围</w:t>
            </w:r>
            <w:r w:rsidR="00AA397E" w:rsidRPr="00457F08">
              <w:rPr>
                <w:rFonts w:hAnsi="宋体" w:hint="eastAsia"/>
                <w:color w:val="000000" w:themeColor="text1"/>
                <w:sz w:val="24"/>
              </w:rPr>
              <w:t>（代表源点</w:t>
            </w:r>
            <w:r w:rsidR="00AA397E" w:rsidRPr="00457F08">
              <w:rPr>
                <w:rFonts w:hAnsi="宋体" w:hint="eastAsia"/>
                <w:color w:val="000000" w:themeColor="text1"/>
                <w:sz w:val="24"/>
              </w:rPr>
              <w:t>2</w:t>
            </w:r>
            <w:r w:rsidR="00AA397E" w:rsidRPr="00457F08">
              <w:rPr>
                <w:rFonts w:hAnsi="宋体" w:hint="eastAsia"/>
                <w:color w:val="000000" w:themeColor="text1"/>
                <w:sz w:val="24"/>
              </w:rPr>
              <w:t>）</w:t>
            </w:r>
            <w:r w:rsidRPr="00457F08">
              <w:rPr>
                <w:rFonts w:hAnsi="宋体"/>
                <w:b/>
                <w:noProof/>
                <w:color w:val="000000" w:themeColor="text1"/>
                <w:szCs w:val="21"/>
              </w:rPr>
              <w:lastRenderedPageBreak/>
              <w:drawing>
                <wp:inline distT="0" distB="0" distL="0" distR="0" wp14:anchorId="52285661" wp14:editId="42E7622D">
                  <wp:extent cx="5268595" cy="3625215"/>
                  <wp:effectExtent l="0" t="0" r="825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268595" cy="3625215"/>
                          </a:xfrm>
                          <a:prstGeom prst="rect">
                            <a:avLst/>
                          </a:prstGeom>
                          <a:noFill/>
                          <a:ln>
                            <a:noFill/>
                          </a:ln>
                        </pic:spPr>
                      </pic:pic>
                    </a:graphicData>
                  </a:graphic>
                </wp:inline>
              </w:drawing>
            </w:r>
          </w:p>
          <w:p w14:paraId="6D1E1801" w14:textId="50B12C06" w:rsidR="00AA397E" w:rsidRPr="00457F08" w:rsidRDefault="00AA397E" w:rsidP="00B13A0A">
            <w:pPr>
              <w:adjustRightInd w:val="0"/>
              <w:snapToGrid w:val="0"/>
              <w:spacing w:beforeLines="50" w:before="120" w:afterLines="50" w:after="120"/>
              <w:jc w:val="center"/>
              <w:rPr>
                <w:rFonts w:hAnsi="宋体"/>
                <w:color w:val="000000" w:themeColor="text1"/>
                <w:sz w:val="24"/>
              </w:rPr>
            </w:pPr>
            <w:r w:rsidRPr="00457F08">
              <w:rPr>
                <w:rFonts w:hAnsi="宋体"/>
                <w:b/>
                <w:color w:val="000000" w:themeColor="text1"/>
                <w:sz w:val="24"/>
              </w:rPr>
              <w:t>图</w:t>
            </w:r>
            <w:r w:rsidRPr="00457F08">
              <w:rPr>
                <w:rFonts w:ascii="宋体" w:hAnsi="宋体" w:hint="eastAsia"/>
                <w:b/>
                <w:color w:val="000000" w:themeColor="text1"/>
                <w:sz w:val="24"/>
              </w:rPr>
              <w:t xml:space="preserve">4.1-4c  </w:t>
            </w:r>
            <w:r w:rsidRPr="00457F08">
              <w:rPr>
                <w:rFonts w:hAnsi="宋体"/>
                <w:color w:val="000000" w:themeColor="text1"/>
                <w:sz w:val="24"/>
              </w:rPr>
              <w:t>悬浮物扩散包络范围</w:t>
            </w:r>
            <w:r w:rsidRPr="00457F08">
              <w:rPr>
                <w:rFonts w:hAnsi="宋体" w:hint="eastAsia"/>
                <w:color w:val="000000" w:themeColor="text1"/>
                <w:sz w:val="24"/>
              </w:rPr>
              <w:t>（代表源点</w:t>
            </w:r>
            <w:r w:rsidRPr="00457F08">
              <w:rPr>
                <w:rFonts w:hAnsi="宋体" w:hint="eastAsia"/>
                <w:color w:val="000000" w:themeColor="text1"/>
                <w:sz w:val="24"/>
              </w:rPr>
              <w:t>3</w:t>
            </w:r>
            <w:r w:rsidRPr="00457F08">
              <w:rPr>
                <w:rFonts w:hAnsi="宋体" w:hint="eastAsia"/>
                <w:color w:val="000000" w:themeColor="text1"/>
                <w:sz w:val="24"/>
              </w:rPr>
              <w:t>）</w:t>
            </w:r>
            <w:r w:rsidR="00E36831" w:rsidRPr="00457F08">
              <w:rPr>
                <w:rFonts w:hAnsi="宋体" w:hint="eastAsia"/>
                <w:noProof/>
                <w:color w:val="000000" w:themeColor="text1"/>
                <w:sz w:val="24"/>
              </w:rPr>
              <w:drawing>
                <wp:inline distT="0" distB="0" distL="0" distR="0" wp14:anchorId="725B338C" wp14:editId="04E7EE64">
                  <wp:extent cx="5268595" cy="3625215"/>
                  <wp:effectExtent l="0" t="0" r="825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268595" cy="3625215"/>
                          </a:xfrm>
                          <a:prstGeom prst="rect">
                            <a:avLst/>
                          </a:prstGeom>
                          <a:noFill/>
                          <a:ln>
                            <a:noFill/>
                          </a:ln>
                        </pic:spPr>
                      </pic:pic>
                    </a:graphicData>
                  </a:graphic>
                </wp:inline>
              </w:drawing>
            </w:r>
          </w:p>
          <w:p w14:paraId="368BE28A" w14:textId="1CECFBA4" w:rsidR="00AA397E" w:rsidRPr="00457F08" w:rsidRDefault="00AA397E" w:rsidP="00B13A0A">
            <w:pPr>
              <w:adjustRightInd w:val="0"/>
              <w:snapToGrid w:val="0"/>
              <w:spacing w:beforeLines="50" w:before="120" w:afterLines="50" w:after="120"/>
              <w:jc w:val="center"/>
              <w:rPr>
                <w:rFonts w:hAnsi="宋体"/>
                <w:b/>
                <w:color w:val="000000" w:themeColor="text1"/>
                <w:sz w:val="24"/>
              </w:rPr>
            </w:pPr>
            <w:r w:rsidRPr="00457F08">
              <w:rPr>
                <w:rFonts w:hAnsi="宋体"/>
                <w:b/>
                <w:color w:val="000000" w:themeColor="text1"/>
                <w:sz w:val="24"/>
              </w:rPr>
              <w:t>图</w:t>
            </w:r>
            <w:r w:rsidRPr="00457F08">
              <w:rPr>
                <w:rFonts w:ascii="宋体" w:hAnsi="宋体" w:hint="eastAsia"/>
                <w:b/>
                <w:color w:val="000000" w:themeColor="text1"/>
                <w:sz w:val="24"/>
              </w:rPr>
              <w:t xml:space="preserve">4.1-4d  </w:t>
            </w:r>
            <w:r w:rsidRPr="00457F08">
              <w:rPr>
                <w:rFonts w:hAnsi="宋体"/>
                <w:b/>
                <w:color w:val="000000" w:themeColor="text1"/>
                <w:sz w:val="24"/>
              </w:rPr>
              <w:t>悬浮物扩散包络范围</w:t>
            </w:r>
            <w:r w:rsidRPr="00457F08">
              <w:rPr>
                <w:rFonts w:hAnsi="宋体" w:hint="eastAsia"/>
                <w:b/>
                <w:color w:val="000000" w:themeColor="text1"/>
                <w:sz w:val="24"/>
              </w:rPr>
              <w:t>（</w:t>
            </w:r>
            <w:r w:rsidR="00E36831" w:rsidRPr="00457F08">
              <w:rPr>
                <w:rFonts w:hAnsi="宋体"/>
                <w:b/>
                <w:color w:val="000000" w:themeColor="text1"/>
                <w:sz w:val="24"/>
              </w:rPr>
              <w:t>48</w:t>
            </w:r>
            <w:r w:rsidRPr="00457F08">
              <w:rPr>
                <w:rFonts w:hAnsi="宋体" w:hint="eastAsia"/>
                <w:b/>
                <w:color w:val="000000" w:themeColor="text1"/>
                <w:sz w:val="24"/>
              </w:rPr>
              <w:t>个源点叠加）</w:t>
            </w:r>
          </w:p>
          <w:p w14:paraId="2F7E8B7F" w14:textId="77777777" w:rsidR="001209FA" w:rsidRPr="00457F08" w:rsidRDefault="00B53977">
            <w:pPr>
              <w:snapToGrid w:val="0"/>
              <w:spacing w:line="460" w:lineRule="atLeast"/>
              <w:ind w:firstLineChars="200" w:firstLine="482"/>
              <w:jc w:val="left"/>
              <w:rPr>
                <w:rFonts w:ascii="宋体" w:hAnsi="宋体"/>
                <w:b/>
                <w:color w:val="000000" w:themeColor="text1"/>
                <w:sz w:val="24"/>
              </w:rPr>
            </w:pPr>
            <w:r w:rsidRPr="00457F08">
              <w:rPr>
                <w:rFonts w:ascii="宋体" w:hAnsi="宋体" w:hint="eastAsia"/>
                <w:b/>
                <w:bCs/>
                <w:color w:val="000000" w:themeColor="text1"/>
                <w:sz w:val="24"/>
              </w:rPr>
              <w:t>3.2</w:t>
            </w:r>
            <w:r w:rsidRPr="00457F08">
              <w:rPr>
                <w:rFonts w:ascii="宋体" w:hAnsi="宋体" w:hint="eastAsia"/>
                <w:b/>
                <w:color w:val="000000" w:themeColor="text1"/>
                <w:sz w:val="24"/>
              </w:rPr>
              <w:t>施工期污水对水质影响分析</w:t>
            </w:r>
          </w:p>
          <w:p w14:paraId="24BA45EE" w14:textId="57608126" w:rsidR="001209FA" w:rsidRPr="00457F08" w:rsidRDefault="00B53977">
            <w:pPr>
              <w:pStyle w:val="afe"/>
              <w:spacing w:line="460" w:lineRule="exact"/>
              <w:ind w:firstLine="480"/>
              <w:rPr>
                <w:color w:val="000000" w:themeColor="text1"/>
                <w:sz w:val="24"/>
                <w:szCs w:val="24"/>
              </w:rPr>
            </w:pPr>
            <w:r w:rsidRPr="00457F08">
              <w:rPr>
                <w:rFonts w:hint="eastAsia"/>
                <w:color w:val="000000" w:themeColor="text1"/>
                <w:sz w:val="24"/>
                <w:szCs w:val="24"/>
              </w:rPr>
              <w:t>施工期施工人员产生的生活污水中</w:t>
            </w:r>
            <w:r w:rsidRPr="00457F08">
              <w:rPr>
                <w:rFonts w:ascii="宋体" w:hAnsi="宋体" w:hint="eastAsia"/>
                <w:b/>
                <w:bCs/>
                <w:color w:val="000000" w:themeColor="text1"/>
                <w:sz w:val="24"/>
              </w:rPr>
              <w:t>，</w:t>
            </w:r>
            <w:r w:rsidRPr="00457F08">
              <w:rPr>
                <w:color w:val="000000" w:themeColor="text1"/>
                <w:sz w:val="24"/>
                <w:szCs w:val="24"/>
              </w:rPr>
              <w:t>船舶上工作人员每日生活污水量约为</w:t>
            </w:r>
            <w:r w:rsidRPr="00457F08">
              <w:rPr>
                <w:rFonts w:hint="eastAsia"/>
                <w:color w:val="000000" w:themeColor="text1"/>
                <w:sz w:val="24"/>
                <w:szCs w:val="24"/>
              </w:rPr>
              <w:lastRenderedPageBreak/>
              <w:t>1</w:t>
            </w:r>
            <w:r w:rsidRPr="00457F08">
              <w:rPr>
                <w:color w:val="000000" w:themeColor="text1"/>
                <w:sz w:val="24"/>
                <w:szCs w:val="24"/>
              </w:rPr>
              <w:t>.</w:t>
            </w:r>
            <w:r w:rsidRPr="00457F08">
              <w:rPr>
                <w:rFonts w:hint="eastAsia"/>
                <w:color w:val="000000" w:themeColor="text1"/>
                <w:sz w:val="24"/>
                <w:szCs w:val="24"/>
              </w:rPr>
              <w:t>0625</w:t>
            </w:r>
            <w:r w:rsidRPr="00457F08">
              <w:rPr>
                <w:color w:val="000000" w:themeColor="text1"/>
                <w:sz w:val="24"/>
                <w:szCs w:val="24"/>
              </w:rPr>
              <w:t>m³</w:t>
            </w:r>
            <w:r w:rsidRPr="00457F08">
              <w:rPr>
                <w:rFonts w:hint="eastAsia"/>
                <w:color w:val="000000" w:themeColor="text1"/>
                <w:sz w:val="24"/>
                <w:szCs w:val="24"/>
              </w:rPr>
              <w:t>，预制场</w:t>
            </w:r>
            <w:r w:rsidRPr="00457F08">
              <w:rPr>
                <w:color w:val="000000" w:themeColor="text1"/>
                <w:sz w:val="24"/>
                <w:szCs w:val="24"/>
              </w:rPr>
              <w:t>工作人员每日生活污水量约为</w:t>
            </w:r>
            <w:r w:rsidRPr="00457F08">
              <w:rPr>
                <w:rFonts w:hint="eastAsia"/>
                <w:color w:val="000000" w:themeColor="text1"/>
                <w:sz w:val="24"/>
                <w:szCs w:val="24"/>
              </w:rPr>
              <w:t>3.1875</w:t>
            </w:r>
            <w:r w:rsidRPr="00457F08">
              <w:rPr>
                <w:color w:val="000000" w:themeColor="text1"/>
                <w:sz w:val="24"/>
                <w:szCs w:val="24"/>
              </w:rPr>
              <w:t>m³</w:t>
            </w:r>
            <w:r w:rsidRPr="00457F08">
              <w:rPr>
                <w:color w:val="000000" w:themeColor="text1"/>
                <w:sz w:val="24"/>
                <w:szCs w:val="24"/>
              </w:rPr>
              <w:t>，</w:t>
            </w:r>
            <w:r w:rsidRPr="00457F08">
              <w:rPr>
                <w:rFonts w:hint="eastAsia"/>
                <w:color w:val="000000" w:themeColor="text1"/>
                <w:sz w:val="24"/>
                <w:szCs w:val="24"/>
              </w:rPr>
              <w:t>所产生的污水量均妥善处置，不外排，不会对所在海域的水质环境产生影响。甲板货船船舱底油污水产生量按</w:t>
            </w:r>
            <w:r w:rsidRPr="00457F08">
              <w:rPr>
                <w:rFonts w:hint="eastAsia"/>
                <w:color w:val="000000" w:themeColor="text1"/>
                <w:sz w:val="24"/>
                <w:szCs w:val="24"/>
              </w:rPr>
              <w:t>0.81t/d</w:t>
            </w:r>
            <w:r w:rsidRPr="00457F08">
              <w:rPr>
                <w:rFonts w:hint="eastAsia"/>
                <w:color w:val="000000" w:themeColor="text1"/>
                <w:sz w:val="24"/>
                <w:szCs w:val="24"/>
              </w:rPr>
              <w:t>·艘计，按照施工</w:t>
            </w:r>
            <w:r w:rsidR="00097A58" w:rsidRPr="00457F08">
              <w:rPr>
                <w:color w:val="000000" w:themeColor="text1"/>
                <w:sz w:val="24"/>
                <w:szCs w:val="24"/>
              </w:rPr>
              <w:t>3</w:t>
            </w:r>
            <w:r w:rsidRPr="00457F08">
              <w:rPr>
                <w:rFonts w:hint="eastAsia"/>
                <w:color w:val="000000" w:themeColor="text1"/>
                <w:sz w:val="24"/>
                <w:szCs w:val="24"/>
              </w:rPr>
              <w:t>个月计算，产生的船舶油污水总量为</w:t>
            </w:r>
            <w:r w:rsidR="00097A58" w:rsidRPr="00457F08">
              <w:rPr>
                <w:color w:val="000000" w:themeColor="text1"/>
                <w:sz w:val="24"/>
                <w:szCs w:val="24"/>
              </w:rPr>
              <w:t>72.9</w:t>
            </w:r>
            <w:r w:rsidRPr="00457F08">
              <w:rPr>
                <w:rFonts w:hint="eastAsia"/>
                <w:color w:val="000000" w:themeColor="text1"/>
                <w:sz w:val="24"/>
                <w:szCs w:val="24"/>
              </w:rPr>
              <w:t>t</w:t>
            </w:r>
            <w:r w:rsidRPr="00457F08">
              <w:rPr>
                <w:rFonts w:hint="eastAsia"/>
                <w:color w:val="000000" w:themeColor="text1"/>
                <w:sz w:val="24"/>
                <w:szCs w:val="24"/>
              </w:rPr>
              <w:t>，主要污染物为石油类，浓度取</w:t>
            </w:r>
            <w:r w:rsidRPr="00457F08">
              <w:rPr>
                <w:rFonts w:hint="eastAsia"/>
                <w:color w:val="000000" w:themeColor="text1"/>
                <w:sz w:val="24"/>
                <w:szCs w:val="24"/>
              </w:rPr>
              <w:t>2000mg/L</w:t>
            </w:r>
            <w:r w:rsidRPr="00457F08">
              <w:rPr>
                <w:rFonts w:hint="eastAsia"/>
                <w:color w:val="000000" w:themeColor="text1"/>
                <w:sz w:val="24"/>
                <w:szCs w:val="24"/>
              </w:rPr>
              <w:t>，石油类产生量约为</w:t>
            </w:r>
            <w:r w:rsidR="00097A58" w:rsidRPr="00457F08">
              <w:rPr>
                <w:color w:val="000000" w:themeColor="text1"/>
                <w:sz w:val="24"/>
                <w:szCs w:val="24"/>
              </w:rPr>
              <w:t>145.8</w:t>
            </w:r>
            <w:r w:rsidRPr="00457F08">
              <w:rPr>
                <w:rFonts w:hint="eastAsia"/>
                <w:color w:val="000000" w:themeColor="text1"/>
                <w:sz w:val="24"/>
                <w:szCs w:val="24"/>
              </w:rPr>
              <w:t>kg</w:t>
            </w:r>
            <w:r w:rsidRPr="00457F08">
              <w:rPr>
                <w:rFonts w:hint="eastAsia"/>
                <w:color w:val="000000" w:themeColor="text1"/>
                <w:sz w:val="24"/>
                <w:szCs w:val="24"/>
              </w:rPr>
              <w:t>。所产生含油污水均统一收集，交由资质单位处置。不会对海域水质环境产生影响。可见，施工期各类污水均妥善处置，对海域的水质环境影响很小。</w:t>
            </w:r>
          </w:p>
          <w:p w14:paraId="1919772E" w14:textId="2AD0A9C1" w:rsidR="001209FA" w:rsidRPr="00457F08" w:rsidRDefault="00B53977" w:rsidP="00B13A0A">
            <w:pPr>
              <w:spacing w:beforeLines="50" w:before="120" w:afterLines="50" w:after="120"/>
              <w:rPr>
                <w:b/>
                <w:color w:val="000000" w:themeColor="text1"/>
                <w:sz w:val="28"/>
                <w:szCs w:val="28"/>
              </w:rPr>
            </w:pPr>
            <w:r w:rsidRPr="00457F08">
              <w:rPr>
                <w:b/>
                <w:color w:val="000000" w:themeColor="text1"/>
                <w:sz w:val="28"/>
                <w:szCs w:val="28"/>
              </w:rPr>
              <w:t>4.</w:t>
            </w:r>
            <w:r w:rsidRPr="00457F08">
              <w:rPr>
                <w:rFonts w:hint="eastAsia"/>
                <w:b/>
                <w:color w:val="000000" w:themeColor="text1"/>
                <w:sz w:val="28"/>
                <w:szCs w:val="28"/>
              </w:rPr>
              <w:t>项目</w:t>
            </w:r>
            <w:r w:rsidR="00E1745E" w:rsidRPr="00457F08">
              <w:rPr>
                <w:rFonts w:hint="eastAsia"/>
                <w:b/>
                <w:color w:val="000000" w:themeColor="text1"/>
                <w:sz w:val="28"/>
                <w:szCs w:val="28"/>
              </w:rPr>
              <w:t>施工</w:t>
            </w:r>
            <w:r w:rsidRPr="00457F08">
              <w:rPr>
                <w:rFonts w:hint="eastAsia"/>
                <w:b/>
                <w:color w:val="000000" w:themeColor="text1"/>
                <w:sz w:val="28"/>
                <w:szCs w:val="28"/>
              </w:rPr>
              <w:t>对</w:t>
            </w:r>
            <w:r w:rsidRPr="00457F08">
              <w:rPr>
                <w:b/>
                <w:color w:val="000000" w:themeColor="text1"/>
                <w:sz w:val="28"/>
                <w:szCs w:val="28"/>
              </w:rPr>
              <w:t>海洋沉积物环境的影响分析</w:t>
            </w:r>
          </w:p>
          <w:p w14:paraId="00FDF0A3" w14:textId="77777777" w:rsidR="001209FA" w:rsidRPr="00457F08" w:rsidRDefault="00B53977">
            <w:pPr>
              <w:spacing w:line="460" w:lineRule="atLeast"/>
              <w:ind w:firstLineChars="200" w:firstLine="480"/>
              <w:rPr>
                <w:bCs/>
                <w:color w:val="000000" w:themeColor="text1"/>
                <w:sz w:val="24"/>
              </w:rPr>
            </w:pPr>
            <w:r w:rsidRPr="00457F08">
              <w:rPr>
                <w:rFonts w:hAnsi="宋体" w:hint="eastAsia"/>
                <w:bCs/>
                <w:color w:val="000000" w:themeColor="text1"/>
                <w:sz w:val="24"/>
              </w:rPr>
              <w:t>项目施工期</w:t>
            </w:r>
            <w:r w:rsidRPr="00457F08">
              <w:rPr>
                <w:rFonts w:hAnsi="宋体"/>
                <w:bCs/>
                <w:color w:val="000000" w:themeColor="text1"/>
                <w:sz w:val="24"/>
              </w:rPr>
              <w:t>采用抛锚的定位方式，</w:t>
            </w:r>
            <w:r w:rsidRPr="00457F08">
              <w:rPr>
                <w:rFonts w:hAnsi="宋体" w:hint="eastAsia"/>
                <w:bCs/>
                <w:color w:val="000000" w:themeColor="text1"/>
                <w:sz w:val="24"/>
              </w:rPr>
              <w:t>扰动的悬浮泥沙量极小，不破坏海洋沉积物的理化性质，施工期产生的水污染物和固体废弃物均能得到有效处理，不影响海域沉积物质量。</w:t>
            </w:r>
          </w:p>
          <w:p w14:paraId="29055749" w14:textId="220D1E5E" w:rsidR="001209FA" w:rsidRPr="00457F08" w:rsidRDefault="00B53977" w:rsidP="00B13A0A">
            <w:pPr>
              <w:spacing w:beforeLines="50" w:before="120" w:afterLines="50" w:after="120"/>
              <w:rPr>
                <w:b/>
                <w:color w:val="000000" w:themeColor="text1"/>
                <w:sz w:val="28"/>
                <w:szCs w:val="28"/>
              </w:rPr>
            </w:pPr>
            <w:r w:rsidRPr="00457F08">
              <w:rPr>
                <w:b/>
                <w:color w:val="000000" w:themeColor="text1"/>
                <w:sz w:val="28"/>
                <w:szCs w:val="28"/>
              </w:rPr>
              <w:t>5.</w:t>
            </w:r>
            <w:r w:rsidRPr="00457F08">
              <w:rPr>
                <w:rFonts w:hint="eastAsia"/>
                <w:b/>
                <w:color w:val="000000" w:themeColor="text1"/>
                <w:sz w:val="28"/>
                <w:szCs w:val="28"/>
              </w:rPr>
              <w:t>项目</w:t>
            </w:r>
            <w:r w:rsidR="00E1745E" w:rsidRPr="00457F08">
              <w:rPr>
                <w:rFonts w:hint="eastAsia"/>
                <w:b/>
                <w:color w:val="000000" w:themeColor="text1"/>
                <w:sz w:val="28"/>
                <w:szCs w:val="28"/>
              </w:rPr>
              <w:t>施工</w:t>
            </w:r>
            <w:r w:rsidRPr="00457F08">
              <w:rPr>
                <w:rFonts w:hint="eastAsia"/>
                <w:b/>
                <w:color w:val="000000" w:themeColor="text1"/>
                <w:sz w:val="28"/>
                <w:szCs w:val="28"/>
              </w:rPr>
              <w:t>对</w:t>
            </w:r>
            <w:r w:rsidRPr="00457F08">
              <w:rPr>
                <w:b/>
                <w:color w:val="000000" w:themeColor="text1"/>
                <w:sz w:val="28"/>
                <w:szCs w:val="28"/>
              </w:rPr>
              <w:t>海洋生态的影响分析</w:t>
            </w:r>
          </w:p>
          <w:p w14:paraId="4CF25C98" w14:textId="77777777" w:rsidR="001209FA" w:rsidRPr="00457F08" w:rsidRDefault="00B53977">
            <w:pPr>
              <w:snapToGrid w:val="0"/>
              <w:spacing w:line="460" w:lineRule="exact"/>
              <w:ind w:firstLineChars="200" w:firstLine="482"/>
              <w:rPr>
                <w:b/>
                <w:color w:val="000000" w:themeColor="text1"/>
                <w:sz w:val="24"/>
              </w:rPr>
            </w:pPr>
            <w:r w:rsidRPr="00457F08">
              <w:rPr>
                <w:rFonts w:hint="eastAsia"/>
                <w:b/>
                <w:color w:val="000000" w:themeColor="text1"/>
                <w:sz w:val="24"/>
              </w:rPr>
              <w:t>（</w:t>
            </w:r>
            <w:r w:rsidRPr="00457F08">
              <w:rPr>
                <w:rFonts w:hint="eastAsia"/>
                <w:b/>
                <w:color w:val="000000" w:themeColor="text1"/>
                <w:sz w:val="24"/>
              </w:rPr>
              <w:t>1</w:t>
            </w:r>
            <w:r w:rsidRPr="00457F08">
              <w:rPr>
                <w:rFonts w:hint="eastAsia"/>
                <w:b/>
                <w:color w:val="000000" w:themeColor="text1"/>
                <w:sz w:val="24"/>
              </w:rPr>
              <w:t>）</w:t>
            </w:r>
            <w:r w:rsidRPr="00457F08">
              <w:rPr>
                <w:b/>
                <w:color w:val="000000" w:themeColor="text1"/>
                <w:sz w:val="24"/>
              </w:rPr>
              <w:t>对</w:t>
            </w:r>
            <w:r w:rsidRPr="00457F08">
              <w:rPr>
                <w:rFonts w:hint="eastAsia"/>
                <w:b/>
                <w:color w:val="000000" w:themeColor="text1"/>
                <w:sz w:val="24"/>
              </w:rPr>
              <w:t>生物环境的影响</w:t>
            </w:r>
          </w:p>
          <w:p w14:paraId="08D706BB" w14:textId="77777777" w:rsidR="001209FA" w:rsidRPr="00457F08" w:rsidRDefault="00B53977">
            <w:pPr>
              <w:snapToGrid w:val="0"/>
              <w:spacing w:line="460" w:lineRule="exact"/>
              <w:ind w:firstLineChars="200" w:firstLine="480"/>
              <w:rPr>
                <w:color w:val="000000" w:themeColor="text1"/>
                <w:sz w:val="24"/>
              </w:rPr>
            </w:pPr>
            <w:r w:rsidRPr="00457F08">
              <w:rPr>
                <w:rFonts w:hint="eastAsia"/>
                <w:color w:val="000000" w:themeColor="text1"/>
                <w:sz w:val="24"/>
              </w:rPr>
              <w:t>在人工鱼礁投放过程中，产生的悬浮泥沙可以使水体中悬浮物含量增加，导致海水透明度和光照下降，影响水体中初级生产力和浮游植物的生长与繁殖。由于浮游生物和游泳生物具有一定的回避性和迁移性，水体中悬浮物含量的增加对它们的影响较小。鱼礁的投放使部分原来在这片海域生长的生物失去的栖息地，部分栖居生物被礁体埋没而死亡，但礁体海底覆盖面积较小，故礁体投放对生物影响较小。</w:t>
            </w:r>
          </w:p>
          <w:p w14:paraId="3C29E516" w14:textId="77777777" w:rsidR="001209FA" w:rsidRPr="00457F08" w:rsidRDefault="00B53977">
            <w:pPr>
              <w:snapToGrid w:val="0"/>
              <w:spacing w:line="460" w:lineRule="exact"/>
              <w:ind w:firstLineChars="200" w:firstLine="482"/>
              <w:rPr>
                <w:b/>
                <w:color w:val="000000" w:themeColor="text1"/>
                <w:sz w:val="24"/>
              </w:rPr>
            </w:pPr>
            <w:r w:rsidRPr="00457F08">
              <w:rPr>
                <w:rFonts w:hint="eastAsia"/>
                <w:b/>
                <w:color w:val="000000" w:themeColor="text1"/>
                <w:sz w:val="24"/>
              </w:rPr>
              <w:t>（</w:t>
            </w:r>
            <w:r w:rsidRPr="00457F08">
              <w:rPr>
                <w:rFonts w:hint="eastAsia"/>
                <w:b/>
                <w:color w:val="000000" w:themeColor="text1"/>
                <w:sz w:val="24"/>
              </w:rPr>
              <w:t>2</w:t>
            </w:r>
            <w:r w:rsidRPr="00457F08">
              <w:rPr>
                <w:rFonts w:hint="eastAsia"/>
                <w:b/>
                <w:color w:val="000000" w:themeColor="text1"/>
                <w:sz w:val="24"/>
              </w:rPr>
              <w:t>）</w:t>
            </w:r>
            <w:r w:rsidRPr="00457F08">
              <w:rPr>
                <w:b/>
                <w:color w:val="000000" w:themeColor="text1"/>
                <w:sz w:val="24"/>
              </w:rPr>
              <w:t>对</w:t>
            </w:r>
            <w:r w:rsidRPr="00457F08">
              <w:rPr>
                <w:rFonts w:hint="eastAsia"/>
                <w:b/>
                <w:color w:val="000000" w:themeColor="text1"/>
                <w:sz w:val="24"/>
              </w:rPr>
              <w:t>渔业资源</w:t>
            </w:r>
            <w:r w:rsidRPr="00457F08">
              <w:rPr>
                <w:b/>
                <w:color w:val="000000" w:themeColor="text1"/>
                <w:sz w:val="24"/>
              </w:rPr>
              <w:t>的影响</w:t>
            </w:r>
          </w:p>
          <w:p w14:paraId="2E465CD4" w14:textId="1D71E9F7" w:rsidR="001209FA" w:rsidRPr="00457F08" w:rsidRDefault="00B53977">
            <w:pPr>
              <w:snapToGrid w:val="0"/>
              <w:spacing w:line="460" w:lineRule="exact"/>
              <w:ind w:firstLineChars="200" w:firstLine="480"/>
              <w:rPr>
                <w:color w:val="000000" w:themeColor="text1"/>
                <w:sz w:val="24"/>
              </w:rPr>
            </w:pPr>
            <w:r w:rsidRPr="00457F08">
              <w:rPr>
                <w:rFonts w:hint="eastAsia"/>
                <w:color w:val="000000" w:themeColor="text1"/>
                <w:sz w:val="24"/>
              </w:rPr>
              <w:t>在人工鱼礁礁体运输和投放期间，可能是因为部分海洋生境的扰动，以及人为干扰因素的影响，会在短期内对海洋生物产生一定的影响如减少食物摄取量，减少繁殖量等，从而影响海洋渔业资源，但是随着工程的竣工，这一影响就会消失。</w:t>
            </w:r>
            <w:r w:rsidR="00097A58" w:rsidRPr="00457F08">
              <w:rPr>
                <w:rFonts w:hint="eastAsia"/>
                <w:color w:val="000000" w:themeColor="text1"/>
                <w:sz w:val="24"/>
              </w:rPr>
              <w:t>人工鱼礁对渔业资源有很好的聚鱼效果，能够更有效促进三亚湾农渔业区渔业资源的恢复。</w:t>
            </w:r>
          </w:p>
          <w:p w14:paraId="5C63F0B4" w14:textId="77777777" w:rsidR="001209FA" w:rsidRPr="00457F08" w:rsidRDefault="00B53977">
            <w:pPr>
              <w:widowControl/>
              <w:snapToGrid w:val="0"/>
              <w:spacing w:line="460" w:lineRule="exact"/>
              <w:ind w:firstLineChars="200" w:firstLine="482"/>
              <w:jc w:val="left"/>
              <w:rPr>
                <w:color w:val="000000" w:themeColor="text1"/>
              </w:rPr>
            </w:pPr>
            <w:r w:rsidRPr="00457F08">
              <w:rPr>
                <w:rFonts w:hint="eastAsia"/>
                <w:b/>
                <w:color w:val="000000" w:themeColor="text1"/>
                <w:sz w:val="24"/>
              </w:rPr>
              <w:t>（</w:t>
            </w:r>
            <w:r w:rsidRPr="00457F08">
              <w:rPr>
                <w:rFonts w:hint="eastAsia"/>
                <w:b/>
                <w:color w:val="000000" w:themeColor="text1"/>
                <w:sz w:val="24"/>
              </w:rPr>
              <w:t>3</w:t>
            </w:r>
            <w:r w:rsidRPr="00457F08">
              <w:rPr>
                <w:rFonts w:hint="eastAsia"/>
                <w:b/>
                <w:color w:val="000000" w:themeColor="text1"/>
                <w:sz w:val="24"/>
              </w:rPr>
              <w:t>）</w:t>
            </w:r>
            <w:r w:rsidRPr="00457F08">
              <w:rPr>
                <w:rFonts w:ascii="宋体" w:hAnsi="宋体" w:hint="eastAsia"/>
                <w:b/>
                <w:color w:val="000000" w:themeColor="text1"/>
                <w:sz w:val="24"/>
              </w:rPr>
              <w:t>海洋生态损失</w:t>
            </w:r>
          </w:p>
          <w:p w14:paraId="0116125F" w14:textId="77777777" w:rsidR="001209FA" w:rsidRPr="00457F08" w:rsidRDefault="00B53977">
            <w:pPr>
              <w:snapToGrid w:val="0"/>
              <w:spacing w:line="460" w:lineRule="exact"/>
              <w:ind w:firstLineChars="200" w:firstLine="482"/>
              <w:contextualSpacing/>
              <w:jc w:val="left"/>
              <w:rPr>
                <w:rFonts w:ascii="宋体" w:hAnsi="宋体"/>
                <w:b/>
                <w:color w:val="000000" w:themeColor="text1"/>
                <w:sz w:val="24"/>
              </w:rPr>
            </w:pPr>
            <w:r w:rsidRPr="00457F08">
              <w:rPr>
                <w:rFonts w:ascii="宋体" w:hAnsi="宋体" w:hint="eastAsia"/>
                <w:b/>
                <w:color w:val="000000" w:themeColor="text1"/>
                <w:sz w:val="24"/>
              </w:rPr>
              <w:t>①项目建设对底栖生物的影响</w:t>
            </w:r>
          </w:p>
          <w:p w14:paraId="46CB65FB" w14:textId="77777777" w:rsidR="001209FA" w:rsidRPr="00457F08" w:rsidRDefault="00B53977">
            <w:pPr>
              <w:adjustRightInd w:val="0"/>
              <w:snapToGrid w:val="0"/>
              <w:spacing w:line="460" w:lineRule="exact"/>
              <w:ind w:firstLineChars="200" w:firstLine="480"/>
              <w:rPr>
                <w:color w:val="000000" w:themeColor="text1"/>
                <w:sz w:val="24"/>
              </w:rPr>
            </w:pPr>
            <w:r w:rsidRPr="00457F08">
              <w:rPr>
                <w:color w:val="000000" w:themeColor="text1"/>
                <w:sz w:val="24"/>
              </w:rPr>
              <w:t>工程建设将占用和破坏海洋生物的栖息环境，主要表现在礁体占用海域对底栖生物造成的较大的影响。参照《建设项目对海洋生物资源影响评价技术规程</w:t>
            </w:r>
            <w:r w:rsidRPr="00457F08">
              <w:rPr>
                <w:color w:val="000000" w:themeColor="text1"/>
                <w:sz w:val="24"/>
              </w:rPr>
              <w:t>(SC/T 9110-2007)</w:t>
            </w:r>
            <w:r w:rsidRPr="00457F08">
              <w:rPr>
                <w:color w:val="000000" w:themeColor="text1"/>
                <w:sz w:val="24"/>
              </w:rPr>
              <w:t>》</w:t>
            </w:r>
            <w:r w:rsidRPr="00457F08">
              <w:rPr>
                <w:color w:val="000000" w:themeColor="text1"/>
                <w:sz w:val="24"/>
              </w:rPr>
              <w:t>(</w:t>
            </w:r>
            <w:r w:rsidRPr="00457F08">
              <w:rPr>
                <w:color w:val="000000" w:themeColor="text1"/>
                <w:sz w:val="24"/>
              </w:rPr>
              <w:t>以下简称《规程》</w:t>
            </w:r>
            <w:r w:rsidRPr="00457F08">
              <w:rPr>
                <w:color w:val="000000" w:themeColor="text1"/>
                <w:sz w:val="24"/>
              </w:rPr>
              <w:t>)</w:t>
            </w:r>
            <w:r w:rsidRPr="00457F08">
              <w:rPr>
                <w:color w:val="000000" w:themeColor="text1"/>
                <w:sz w:val="24"/>
              </w:rPr>
              <w:t>，底栖生物的资源损失按以下公式进行计算：</w:t>
            </w:r>
          </w:p>
          <w:p w14:paraId="0414331E" w14:textId="77777777" w:rsidR="001209FA" w:rsidRPr="00457F08" w:rsidRDefault="00B53977">
            <w:pPr>
              <w:adjustRightInd w:val="0"/>
              <w:snapToGrid w:val="0"/>
              <w:spacing w:line="460" w:lineRule="exact"/>
              <w:jc w:val="center"/>
              <w:rPr>
                <w:i/>
                <w:color w:val="000000" w:themeColor="text1"/>
                <w:sz w:val="24"/>
              </w:rPr>
            </w:pPr>
            <w:r w:rsidRPr="00457F08">
              <w:rPr>
                <w:i/>
                <w:color w:val="000000" w:themeColor="text1"/>
                <w:sz w:val="24"/>
              </w:rPr>
              <w:lastRenderedPageBreak/>
              <w:t>Wi = D</w:t>
            </w:r>
            <w:r w:rsidRPr="00457F08">
              <w:rPr>
                <w:i/>
                <w:color w:val="000000" w:themeColor="text1"/>
                <w:sz w:val="24"/>
                <w:vertAlign w:val="subscript"/>
              </w:rPr>
              <w:t>i</w:t>
            </w:r>
            <w:r w:rsidRPr="00457F08">
              <w:rPr>
                <w:i/>
                <w:color w:val="000000" w:themeColor="text1"/>
                <w:sz w:val="24"/>
              </w:rPr>
              <w:t xml:space="preserve"> ×S</w:t>
            </w:r>
            <w:r w:rsidRPr="00457F08">
              <w:rPr>
                <w:i/>
                <w:color w:val="000000" w:themeColor="text1"/>
                <w:sz w:val="24"/>
                <w:vertAlign w:val="subscript"/>
              </w:rPr>
              <w:t>i</w:t>
            </w:r>
          </w:p>
          <w:p w14:paraId="15F9B82E" w14:textId="77777777" w:rsidR="001209FA" w:rsidRPr="00457F08" w:rsidRDefault="00B53977">
            <w:pPr>
              <w:adjustRightInd w:val="0"/>
              <w:snapToGrid w:val="0"/>
              <w:spacing w:line="460" w:lineRule="exact"/>
              <w:ind w:firstLineChars="200" w:firstLine="480"/>
              <w:rPr>
                <w:color w:val="000000" w:themeColor="text1"/>
                <w:sz w:val="24"/>
              </w:rPr>
            </w:pPr>
            <w:r w:rsidRPr="00457F08">
              <w:rPr>
                <w:color w:val="000000" w:themeColor="text1"/>
                <w:sz w:val="24"/>
              </w:rPr>
              <w:t>式中：</w:t>
            </w:r>
          </w:p>
          <w:p w14:paraId="281B6B9E" w14:textId="77777777" w:rsidR="001209FA" w:rsidRPr="00457F08" w:rsidRDefault="00B53977">
            <w:pPr>
              <w:adjustRightInd w:val="0"/>
              <w:snapToGrid w:val="0"/>
              <w:spacing w:line="460" w:lineRule="exact"/>
              <w:ind w:firstLineChars="200" w:firstLine="480"/>
              <w:rPr>
                <w:color w:val="000000" w:themeColor="text1"/>
                <w:sz w:val="24"/>
              </w:rPr>
            </w:pPr>
            <w:r w:rsidRPr="00457F08">
              <w:rPr>
                <w:i/>
                <w:color w:val="000000" w:themeColor="text1"/>
                <w:sz w:val="24"/>
              </w:rPr>
              <w:t>W</w:t>
            </w:r>
            <w:r w:rsidRPr="00457F08">
              <w:rPr>
                <w:i/>
                <w:color w:val="000000" w:themeColor="text1"/>
                <w:sz w:val="24"/>
                <w:vertAlign w:val="subscript"/>
              </w:rPr>
              <w:t>i</w:t>
            </w:r>
            <w:r w:rsidRPr="00457F08">
              <w:rPr>
                <w:color w:val="000000" w:themeColor="text1"/>
                <w:sz w:val="24"/>
              </w:rPr>
              <w:t>为第</w:t>
            </w:r>
            <w:proofErr w:type="spellStart"/>
            <w:r w:rsidRPr="00457F08">
              <w:rPr>
                <w:i/>
                <w:color w:val="000000" w:themeColor="text1"/>
                <w:sz w:val="24"/>
              </w:rPr>
              <w:t>i</w:t>
            </w:r>
            <w:proofErr w:type="spellEnd"/>
            <w:r w:rsidRPr="00457F08">
              <w:rPr>
                <w:color w:val="000000" w:themeColor="text1"/>
                <w:sz w:val="24"/>
              </w:rPr>
              <w:t>种生物资源受损量；</w:t>
            </w:r>
          </w:p>
          <w:p w14:paraId="3EFC5B00" w14:textId="77777777" w:rsidR="001209FA" w:rsidRPr="00457F08" w:rsidRDefault="00B53977">
            <w:pPr>
              <w:spacing w:line="460" w:lineRule="exact"/>
              <w:ind w:firstLineChars="200" w:firstLine="480"/>
              <w:rPr>
                <w:color w:val="000000" w:themeColor="text1"/>
                <w:sz w:val="24"/>
              </w:rPr>
            </w:pPr>
            <w:r w:rsidRPr="00457F08">
              <w:rPr>
                <w:i/>
                <w:color w:val="000000" w:themeColor="text1"/>
                <w:sz w:val="24"/>
              </w:rPr>
              <w:t>D</w:t>
            </w:r>
            <w:r w:rsidRPr="00457F08">
              <w:rPr>
                <w:i/>
                <w:color w:val="000000" w:themeColor="text1"/>
                <w:sz w:val="24"/>
                <w:vertAlign w:val="subscript"/>
              </w:rPr>
              <w:t>i</w:t>
            </w:r>
            <w:r w:rsidRPr="00457F08">
              <w:rPr>
                <w:color w:val="000000" w:themeColor="text1"/>
                <w:sz w:val="24"/>
              </w:rPr>
              <w:t>为评估区域内第</w:t>
            </w:r>
            <w:proofErr w:type="spellStart"/>
            <w:r w:rsidRPr="00457F08">
              <w:rPr>
                <w:i/>
                <w:color w:val="000000" w:themeColor="text1"/>
                <w:sz w:val="24"/>
              </w:rPr>
              <w:t>i</w:t>
            </w:r>
            <w:proofErr w:type="spellEnd"/>
            <w:r w:rsidRPr="00457F08">
              <w:rPr>
                <w:color w:val="000000" w:themeColor="text1"/>
                <w:sz w:val="24"/>
              </w:rPr>
              <w:t>种生物资源密度；</w:t>
            </w:r>
          </w:p>
          <w:p w14:paraId="723BD73A" w14:textId="77777777" w:rsidR="001209FA" w:rsidRPr="00457F08" w:rsidRDefault="00B53977">
            <w:pPr>
              <w:spacing w:line="460" w:lineRule="exact"/>
              <w:ind w:firstLineChars="200" w:firstLine="480"/>
              <w:rPr>
                <w:color w:val="000000" w:themeColor="text1"/>
                <w:sz w:val="24"/>
              </w:rPr>
            </w:pPr>
            <w:r w:rsidRPr="00457F08">
              <w:rPr>
                <w:i/>
                <w:color w:val="000000" w:themeColor="text1"/>
                <w:sz w:val="24"/>
              </w:rPr>
              <w:t>S</w:t>
            </w:r>
            <w:r w:rsidRPr="00457F08">
              <w:rPr>
                <w:i/>
                <w:color w:val="000000" w:themeColor="text1"/>
                <w:sz w:val="24"/>
                <w:vertAlign w:val="subscript"/>
              </w:rPr>
              <w:t>i</w:t>
            </w:r>
            <w:r w:rsidRPr="00457F08">
              <w:rPr>
                <w:color w:val="000000" w:themeColor="text1"/>
                <w:sz w:val="24"/>
              </w:rPr>
              <w:t>为第</w:t>
            </w:r>
            <w:proofErr w:type="spellStart"/>
            <w:r w:rsidRPr="00457F08">
              <w:rPr>
                <w:i/>
                <w:color w:val="000000" w:themeColor="text1"/>
                <w:sz w:val="24"/>
              </w:rPr>
              <w:t>i</w:t>
            </w:r>
            <w:proofErr w:type="spellEnd"/>
            <w:r w:rsidRPr="00457F08">
              <w:rPr>
                <w:color w:val="000000" w:themeColor="text1"/>
                <w:sz w:val="24"/>
              </w:rPr>
              <w:t>种生物占用的渔业资源水域面积。</w:t>
            </w:r>
          </w:p>
          <w:p w14:paraId="7CBCD02A" w14:textId="709DA9FE" w:rsidR="001209FA" w:rsidRPr="00457F08" w:rsidRDefault="00B53977">
            <w:pPr>
              <w:spacing w:line="460" w:lineRule="exact"/>
              <w:ind w:firstLineChars="200" w:firstLine="480"/>
              <w:rPr>
                <w:color w:val="000000" w:themeColor="text1"/>
                <w:sz w:val="24"/>
              </w:rPr>
            </w:pPr>
            <w:r w:rsidRPr="00457F08">
              <w:rPr>
                <w:color w:val="000000" w:themeColor="text1"/>
                <w:sz w:val="24"/>
              </w:rPr>
              <w:t>本项目</w:t>
            </w:r>
            <w:r w:rsidR="00097A58" w:rsidRPr="00457F08">
              <w:rPr>
                <w:rFonts w:hint="eastAsia"/>
                <w:color w:val="000000" w:themeColor="text1"/>
                <w:sz w:val="24"/>
              </w:rPr>
              <w:t>计划投放人工鱼礁</w:t>
            </w:r>
            <w:r w:rsidR="00097A58" w:rsidRPr="00457F08">
              <w:rPr>
                <w:rFonts w:hint="eastAsia"/>
                <w:color w:val="000000" w:themeColor="text1"/>
                <w:sz w:val="24"/>
              </w:rPr>
              <w:t>7</w:t>
            </w:r>
            <w:r w:rsidR="00097A58" w:rsidRPr="00457F08">
              <w:rPr>
                <w:color w:val="000000" w:themeColor="text1"/>
                <w:sz w:val="24"/>
              </w:rPr>
              <w:t>02</w:t>
            </w:r>
            <w:r w:rsidR="00097A58" w:rsidRPr="00457F08">
              <w:rPr>
                <w:rFonts w:hint="eastAsia"/>
                <w:color w:val="000000" w:themeColor="text1"/>
                <w:sz w:val="24"/>
              </w:rPr>
              <w:t>个，为长方体箱型结构，尺寸为</w:t>
            </w:r>
            <w:r w:rsidR="00097A58" w:rsidRPr="00457F08">
              <w:rPr>
                <w:rFonts w:hint="eastAsia"/>
                <w:color w:val="000000" w:themeColor="text1"/>
                <w:sz w:val="24"/>
              </w:rPr>
              <w:t>3</w:t>
            </w:r>
            <w:r w:rsidR="00097A58" w:rsidRPr="00457F08">
              <w:rPr>
                <w:color w:val="000000" w:themeColor="text1"/>
                <w:sz w:val="24"/>
              </w:rPr>
              <w:t>.4</w:t>
            </w:r>
            <w:r w:rsidR="00097A58" w:rsidRPr="00457F08">
              <w:rPr>
                <w:rFonts w:hint="eastAsia"/>
                <w:color w:val="000000" w:themeColor="text1"/>
                <w:sz w:val="24"/>
              </w:rPr>
              <w:t>（长）×</w:t>
            </w:r>
            <w:r w:rsidR="00097A58" w:rsidRPr="00457F08">
              <w:rPr>
                <w:rFonts w:hint="eastAsia"/>
                <w:color w:val="000000" w:themeColor="text1"/>
                <w:sz w:val="24"/>
              </w:rPr>
              <w:t>3</w:t>
            </w:r>
            <w:r w:rsidR="00097A58" w:rsidRPr="00457F08">
              <w:rPr>
                <w:color w:val="000000" w:themeColor="text1"/>
                <w:sz w:val="24"/>
              </w:rPr>
              <w:t>.4</w:t>
            </w:r>
            <w:r w:rsidR="00097A58" w:rsidRPr="00457F08">
              <w:rPr>
                <w:rFonts w:hint="eastAsia"/>
                <w:color w:val="000000" w:themeColor="text1"/>
                <w:sz w:val="24"/>
              </w:rPr>
              <w:t>（宽）×</w:t>
            </w:r>
            <w:r w:rsidR="00097A58" w:rsidRPr="00457F08">
              <w:rPr>
                <w:color w:val="000000" w:themeColor="text1"/>
                <w:sz w:val="24"/>
              </w:rPr>
              <w:t>4.0</w:t>
            </w:r>
            <w:r w:rsidR="00097A58" w:rsidRPr="00457F08">
              <w:rPr>
                <w:rFonts w:hint="eastAsia"/>
                <w:color w:val="000000" w:themeColor="text1"/>
                <w:sz w:val="24"/>
              </w:rPr>
              <w:t>（高）</w:t>
            </w:r>
            <w:r w:rsidRPr="00457F08">
              <w:rPr>
                <w:color w:val="000000" w:themeColor="text1"/>
                <w:sz w:val="24"/>
              </w:rPr>
              <w:t>，</w:t>
            </w:r>
            <w:r w:rsidR="00097A58" w:rsidRPr="00457F08">
              <w:rPr>
                <w:rFonts w:hint="eastAsia"/>
                <w:color w:val="000000" w:themeColor="text1"/>
                <w:sz w:val="24"/>
              </w:rPr>
              <w:t>每个人工鱼礁投放后需要占用海底面积</w:t>
            </w:r>
            <w:r w:rsidR="00097A58" w:rsidRPr="00457F08">
              <w:rPr>
                <w:rFonts w:hint="eastAsia"/>
                <w:color w:val="000000" w:themeColor="text1"/>
                <w:sz w:val="24"/>
              </w:rPr>
              <w:t>4</w:t>
            </w:r>
            <w:r w:rsidR="00097A58" w:rsidRPr="00457F08">
              <w:rPr>
                <w:color w:val="000000" w:themeColor="text1"/>
                <w:sz w:val="24"/>
              </w:rPr>
              <w:t>.6</w:t>
            </w:r>
            <w:r w:rsidR="00097A58" w:rsidRPr="00457F08">
              <w:rPr>
                <w:rFonts w:hint="eastAsia"/>
                <w:color w:val="000000" w:themeColor="text1"/>
                <w:sz w:val="24"/>
              </w:rPr>
              <w:t>m</w:t>
            </w:r>
            <w:r w:rsidR="00097A58" w:rsidRPr="00457F08">
              <w:rPr>
                <w:color w:val="000000" w:themeColor="text1"/>
                <w:sz w:val="24"/>
                <w:vertAlign w:val="superscript"/>
              </w:rPr>
              <w:t>2</w:t>
            </w:r>
            <w:r w:rsidR="00097A58" w:rsidRPr="00457F08">
              <w:rPr>
                <w:rFonts w:hint="eastAsia"/>
                <w:color w:val="000000" w:themeColor="text1"/>
                <w:sz w:val="24"/>
              </w:rPr>
              <w:t>，项目共占用海底面积</w:t>
            </w:r>
            <w:r w:rsidR="00097A58" w:rsidRPr="00457F08">
              <w:rPr>
                <w:rFonts w:hint="eastAsia"/>
                <w:color w:val="000000" w:themeColor="text1"/>
                <w:sz w:val="24"/>
              </w:rPr>
              <w:t>3</w:t>
            </w:r>
            <w:r w:rsidR="00097A58" w:rsidRPr="00457F08">
              <w:rPr>
                <w:color w:val="000000" w:themeColor="text1"/>
                <w:sz w:val="24"/>
              </w:rPr>
              <w:t>257.28</w:t>
            </w:r>
            <w:r w:rsidR="00097A58" w:rsidRPr="00457F08">
              <w:rPr>
                <w:rFonts w:hint="eastAsia"/>
                <w:color w:val="000000" w:themeColor="text1"/>
                <w:sz w:val="24"/>
              </w:rPr>
              <w:t>m</w:t>
            </w:r>
            <w:r w:rsidR="00097A58" w:rsidRPr="00457F08">
              <w:rPr>
                <w:color w:val="000000" w:themeColor="text1"/>
                <w:sz w:val="24"/>
                <w:vertAlign w:val="superscript"/>
              </w:rPr>
              <w:t>2</w:t>
            </w:r>
            <w:r w:rsidR="00097A58" w:rsidRPr="00457F08">
              <w:rPr>
                <w:rFonts w:hint="eastAsia"/>
                <w:color w:val="000000" w:themeColor="text1"/>
                <w:sz w:val="24"/>
              </w:rPr>
              <w:t>，</w:t>
            </w:r>
            <w:r w:rsidRPr="00457F08">
              <w:rPr>
                <w:color w:val="000000" w:themeColor="text1"/>
                <w:sz w:val="24"/>
              </w:rPr>
              <w:t>根据对该海区的海洋生物现状调查结果及评价，</w:t>
            </w:r>
            <w:r w:rsidRPr="00457F08">
              <w:rPr>
                <w:rFonts w:hint="eastAsia"/>
                <w:color w:val="000000" w:themeColor="text1"/>
                <w:sz w:val="24"/>
              </w:rPr>
              <w:t>项目所在海域的底栖生物生物量</w:t>
            </w:r>
            <w:r w:rsidR="00E31394" w:rsidRPr="00457F08">
              <w:rPr>
                <w:rFonts w:hint="eastAsia"/>
                <w:color w:val="000000" w:themeColor="text1"/>
                <w:sz w:val="24"/>
              </w:rPr>
              <w:t>相对较高</w:t>
            </w:r>
            <w:r w:rsidRPr="00457F08">
              <w:rPr>
                <w:rFonts w:hint="eastAsia"/>
                <w:color w:val="000000" w:themeColor="text1"/>
                <w:sz w:val="24"/>
              </w:rPr>
              <w:t>，</w:t>
            </w:r>
            <w:r w:rsidRPr="00457F08">
              <w:rPr>
                <w:color w:val="000000" w:themeColor="text1"/>
                <w:sz w:val="24"/>
              </w:rPr>
              <w:t>平均生物量为</w:t>
            </w:r>
            <w:r w:rsidR="00E31394" w:rsidRPr="00457F08">
              <w:rPr>
                <w:color w:val="000000" w:themeColor="text1"/>
                <w:sz w:val="24"/>
              </w:rPr>
              <w:t>17.64</w:t>
            </w:r>
            <w:r w:rsidRPr="00457F08">
              <w:rPr>
                <w:color w:val="000000" w:themeColor="text1"/>
                <w:sz w:val="24"/>
              </w:rPr>
              <w:t>g/m</w:t>
            </w:r>
            <w:r w:rsidRPr="00457F08">
              <w:rPr>
                <w:color w:val="000000" w:themeColor="text1"/>
                <w:sz w:val="24"/>
                <w:vertAlign w:val="superscript"/>
              </w:rPr>
              <w:t>2</w:t>
            </w:r>
            <w:r w:rsidRPr="00457F08">
              <w:rPr>
                <w:color w:val="000000" w:themeColor="text1"/>
                <w:sz w:val="24"/>
              </w:rPr>
              <w:t>。经估算本工程用海造成的底栖的损失量：</w:t>
            </w:r>
          </w:p>
          <w:p w14:paraId="728AE473" w14:textId="0155B999" w:rsidR="001209FA" w:rsidRPr="00457F08" w:rsidRDefault="00B53977">
            <w:pPr>
              <w:spacing w:line="460" w:lineRule="exact"/>
              <w:ind w:firstLineChars="200" w:firstLine="480"/>
              <w:rPr>
                <w:color w:val="000000" w:themeColor="text1"/>
                <w:sz w:val="24"/>
              </w:rPr>
            </w:pPr>
            <w:r w:rsidRPr="00457F08">
              <w:rPr>
                <w:color w:val="000000" w:themeColor="text1"/>
                <w:sz w:val="24"/>
              </w:rPr>
              <w:t>礁体造成底栖生物损失量：</w:t>
            </w:r>
            <w:r w:rsidR="00515368" w:rsidRPr="00457F08">
              <w:rPr>
                <w:color w:val="000000" w:themeColor="text1"/>
                <w:sz w:val="24"/>
              </w:rPr>
              <w:t>17.64</w:t>
            </w:r>
            <w:r w:rsidRPr="00457F08">
              <w:rPr>
                <w:color w:val="000000" w:themeColor="text1"/>
                <w:sz w:val="24"/>
              </w:rPr>
              <w:t>×</w:t>
            </w:r>
            <w:r w:rsidR="00692B18" w:rsidRPr="00457F08">
              <w:rPr>
                <w:rFonts w:hint="eastAsia"/>
                <w:color w:val="000000" w:themeColor="text1"/>
                <w:sz w:val="24"/>
              </w:rPr>
              <w:t>3</w:t>
            </w:r>
            <w:r w:rsidR="00692B18" w:rsidRPr="00457F08">
              <w:rPr>
                <w:color w:val="000000" w:themeColor="text1"/>
                <w:sz w:val="24"/>
              </w:rPr>
              <w:t>257.28</w:t>
            </w:r>
            <w:r w:rsidRPr="00457F08">
              <w:rPr>
                <w:color w:val="000000" w:themeColor="text1"/>
                <w:sz w:val="24"/>
              </w:rPr>
              <w:t>×10</w:t>
            </w:r>
            <w:r w:rsidR="00692B18" w:rsidRPr="00457F08">
              <w:rPr>
                <w:color w:val="000000" w:themeColor="text1"/>
                <w:sz w:val="24"/>
                <w:vertAlign w:val="superscript"/>
              </w:rPr>
              <w:t>-3</w:t>
            </w:r>
            <w:r w:rsidRPr="00457F08">
              <w:rPr>
                <w:color w:val="000000" w:themeColor="text1"/>
                <w:sz w:val="24"/>
              </w:rPr>
              <w:t>=</w:t>
            </w:r>
            <w:r w:rsidR="00E31394" w:rsidRPr="00457F08">
              <w:rPr>
                <w:color w:val="000000" w:themeColor="text1"/>
                <w:sz w:val="24"/>
              </w:rPr>
              <w:t>57.46</w:t>
            </w:r>
            <w:r w:rsidRPr="00457F08">
              <w:rPr>
                <w:rFonts w:hint="eastAsia"/>
                <w:color w:val="000000" w:themeColor="text1"/>
                <w:sz w:val="24"/>
              </w:rPr>
              <w:t>kg</w:t>
            </w:r>
          </w:p>
          <w:p w14:paraId="556B0018" w14:textId="49CEF26E" w:rsidR="001209FA" w:rsidRPr="00457F08" w:rsidRDefault="00B53977">
            <w:pPr>
              <w:spacing w:line="460" w:lineRule="exact"/>
              <w:ind w:firstLine="482"/>
              <w:rPr>
                <w:color w:val="000000" w:themeColor="text1"/>
                <w:kern w:val="0"/>
                <w:sz w:val="24"/>
              </w:rPr>
            </w:pPr>
            <w:r w:rsidRPr="00457F08">
              <w:rPr>
                <w:color w:val="000000" w:themeColor="text1"/>
                <w:kern w:val="0"/>
                <w:sz w:val="24"/>
              </w:rPr>
              <w:t>底栖生物按成体生物处理，商品价格按照当地经济贝类市场价格计算（</w:t>
            </w:r>
            <w:r w:rsidRPr="00457F08">
              <w:rPr>
                <w:color w:val="000000" w:themeColor="text1"/>
                <w:kern w:val="0"/>
                <w:sz w:val="24"/>
              </w:rPr>
              <w:t>20</w:t>
            </w:r>
            <w:r w:rsidRPr="00457F08">
              <w:rPr>
                <w:color w:val="000000" w:themeColor="text1"/>
                <w:kern w:val="0"/>
                <w:sz w:val="24"/>
              </w:rPr>
              <w:t>元</w:t>
            </w:r>
            <w:r w:rsidRPr="00457F08">
              <w:rPr>
                <w:color w:val="000000" w:themeColor="text1"/>
                <w:kern w:val="0"/>
                <w:sz w:val="24"/>
              </w:rPr>
              <w:t>/kg</w:t>
            </w:r>
            <w:r w:rsidRPr="00457F08">
              <w:rPr>
                <w:color w:val="000000" w:themeColor="text1"/>
                <w:kern w:val="0"/>
                <w:sz w:val="24"/>
              </w:rPr>
              <w:t>，保守价格），则</w:t>
            </w:r>
            <w:r w:rsidRPr="00457F08">
              <w:rPr>
                <w:bCs/>
                <w:color w:val="000000" w:themeColor="text1"/>
                <w:sz w:val="24"/>
              </w:rPr>
              <w:t>本项目建设</w:t>
            </w:r>
            <w:r w:rsidRPr="00457F08">
              <w:rPr>
                <w:color w:val="000000" w:themeColor="text1"/>
                <w:kern w:val="0"/>
                <w:sz w:val="24"/>
              </w:rPr>
              <w:t>造成底栖生物直接经济损失额为</w:t>
            </w:r>
            <w:r w:rsidR="00E31394" w:rsidRPr="00457F08">
              <w:rPr>
                <w:color w:val="000000" w:themeColor="text1"/>
                <w:sz w:val="24"/>
              </w:rPr>
              <w:t>57.46</w:t>
            </w:r>
            <w:r w:rsidRPr="00457F08">
              <w:rPr>
                <w:rFonts w:hint="eastAsia"/>
                <w:color w:val="000000" w:themeColor="text1"/>
                <w:sz w:val="24"/>
              </w:rPr>
              <w:t>kg</w:t>
            </w:r>
            <w:r w:rsidRPr="00457F08">
              <w:rPr>
                <w:color w:val="000000" w:themeColor="text1"/>
                <w:kern w:val="0"/>
                <w:sz w:val="24"/>
              </w:rPr>
              <w:t>×20</w:t>
            </w:r>
            <w:r w:rsidRPr="00457F08">
              <w:rPr>
                <w:color w:val="000000" w:themeColor="text1"/>
                <w:kern w:val="0"/>
                <w:sz w:val="24"/>
              </w:rPr>
              <w:t>＝</w:t>
            </w:r>
            <w:r w:rsidR="00E31394" w:rsidRPr="00457F08">
              <w:rPr>
                <w:color w:val="000000" w:themeColor="text1"/>
                <w:kern w:val="0"/>
                <w:sz w:val="24"/>
              </w:rPr>
              <w:t>1149.2</w:t>
            </w:r>
            <w:r w:rsidRPr="00457F08">
              <w:rPr>
                <w:color w:val="000000" w:themeColor="text1"/>
                <w:kern w:val="0"/>
                <w:sz w:val="24"/>
              </w:rPr>
              <w:t>元。</w:t>
            </w:r>
          </w:p>
          <w:p w14:paraId="04EF7D5A" w14:textId="643CE86F" w:rsidR="001209FA" w:rsidRPr="00457F08" w:rsidRDefault="00B53977">
            <w:pPr>
              <w:spacing w:line="460" w:lineRule="exact"/>
              <w:ind w:firstLineChars="200" w:firstLine="480"/>
              <w:rPr>
                <w:color w:val="000000" w:themeColor="text1"/>
                <w:kern w:val="0"/>
                <w:sz w:val="24"/>
              </w:rPr>
            </w:pPr>
            <w:r w:rsidRPr="00457F08">
              <w:rPr>
                <w:color w:val="000000" w:themeColor="text1"/>
                <w:kern w:val="0"/>
                <w:sz w:val="24"/>
              </w:rPr>
              <w:t>当进行生物资源损害赔偿时，应根据补偿年限对直接经济损失总额进行校正。鱼礁占用海域区域对生物资源造成不可逆影响，资源损害的补偿年限应不低于</w:t>
            </w:r>
            <w:r w:rsidRPr="00457F08">
              <w:rPr>
                <w:color w:val="000000" w:themeColor="text1"/>
                <w:kern w:val="0"/>
                <w:sz w:val="24"/>
              </w:rPr>
              <w:t>20</w:t>
            </w:r>
            <w:r w:rsidRPr="00457F08">
              <w:rPr>
                <w:color w:val="000000" w:themeColor="text1"/>
                <w:kern w:val="0"/>
                <w:sz w:val="24"/>
              </w:rPr>
              <w:t>年，按</w:t>
            </w:r>
            <w:r w:rsidRPr="00457F08">
              <w:rPr>
                <w:color w:val="000000" w:themeColor="text1"/>
                <w:kern w:val="0"/>
                <w:sz w:val="24"/>
              </w:rPr>
              <w:t>20</w:t>
            </w:r>
            <w:r w:rsidRPr="00457F08">
              <w:rPr>
                <w:color w:val="000000" w:themeColor="text1"/>
                <w:kern w:val="0"/>
                <w:sz w:val="24"/>
              </w:rPr>
              <w:t>年计算，则鱼礁占用海域造成生物资源经济补偿额为</w:t>
            </w:r>
            <w:r w:rsidR="00E31394" w:rsidRPr="00457F08">
              <w:rPr>
                <w:color w:val="000000" w:themeColor="text1"/>
                <w:kern w:val="0"/>
                <w:sz w:val="24"/>
              </w:rPr>
              <w:t>1149.2</w:t>
            </w:r>
            <w:r w:rsidR="00987719" w:rsidRPr="00457F08">
              <w:rPr>
                <w:rFonts w:hint="eastAsia"/>
                <w:color w:val="000000" w:themeColor="text1"/>
                <w:kern w:val="0"/>
                <w:sz w:val="24"/>
              </w:rPr>
              <w:t>元</w:t>
            </w:r>
            <w:r w:rsidRPr="00457F08">
              <w:rPr>
                <w:color w:val="000000" w:themeColor="text1"/>
                <w:kern w:val="0"/>
                <w:sz w:val="24"/>
              </w:rPr>
              <w:t>×20</w:t>
            </w:r>
            <w:r w:rsidRPr="00457F08">
              <w:rPr>
                <w:color w:val="000000" w:themeColor="text1"/>
                <w:kern w:val="0"/>
                <w:sz w:val="24"/>
              </w:rPr>
              <w:t>＝</w:t>
            </w:r>
            <w:r w:rsidR="00E31394" w:rsidRPr="00457F08">
              <w:rPr>
                <w:color w:val="000000" w:themeColor="text1"/>
                <w:kern w:val="0"/>
                <w:sz w:val="24"/>
              </w:rPr>
              <w:t>2</w:t>
            </w:r>
            <w:r w:rsidR="00987719" w:rsidRPr="00457F08">
              <w:rPr>
                <w:color w:val="000000" w:themeColor="text1"/>
                <w:kern w:val="0"/>
                <w:sz w:val="24"/>
              </w:rPr>
              <w:t>.</w:t>
            </w:r>
            <w:r w:rsidR="00E31394" w:rsidRPr="00457F08">
              <w:rPr>
                <w:color w:val="000000" w:themeColor="text1"/>
                <w:kern w:val="0"/>
                <w:sz w:val="24"/>
              </w:rPr>
              <w:t>298</w:t>
            </w:r>
            <w:r w:rsidR="00987719" w:rsidRPr="00457F08">
              <w:rPr>
                <w:rFonts w:hint="eastAsia"/>
                <w:color w:val="000000" w:themeColor="text1"/>
                <w:kern w:val="0"/>
                <w:sz w:val="24"/>
              </w:rPr>
              <w:t>万元。</w:t>
            </w:r>
          </w:p>
          <w:p w14:paraId="72A896FF" w14:textId="77777777" w:rsidR="001209FA" w:rsidRPr="00457F08" w:rsidRDefault="00B53977">
            <w:pPr>
              <w:snapToGrid w:val="0"/>
              <w:spacing w:line="460" w:lineRule="exact"/>
              <w:ind w:firstLineChars="200" w:firstLine="482"/>
              <w:contextualSpacing/>
              <w:jc w:val="left"/>
              <w:rPr>
                <w:rFonts w:ascii="宋体" w:hAnsi="宋体"/>
                <w:b/>
                <w:color w:val="000000" w:themeColor="text1"/>
                <w:sz w:val="24"/>
              </w:rPr>
            </w:pPr>
            <w:r w:rsidRPr="00457F08">
              <w:rPr>
                <w:rFonts w:ascii="宋体" w:hAnsi="宋体" w:hint="eastAsia"/>
                <w:b/>
                <w:color w:val="000000" w:themeColor="text1"/>
                <w:sz w:val="24"/>
              </w:rPr>
              <w:t>②施工对浮游生物及游泳生物的影响分析</w:t>
            </w:r>
          </w:p>
          <w:p w14:paraId="48B5A268" w14:textId="77777777" w:rsidR="001209FA" w:rsidRPr="00457F08" w:rsidRDefault="00B53977" w:rsidP="00692B18">
            <w:pPr>
              <w:spacing w:line="460" w:lineRule="exact"/>
              <w:ind w:firstLineChars="200" w:firstLine="480"/>
              <w:rPr>
                <w:color w:val="000000" w:themeColor="text1"/>
                <w:sz w:val="24"/>
              </w:rPr>
            </w:pPr>
            <w:r w:rsidRPr="00457F08">
              <w:rPr>
                <w:color w:val="000000" w:themeColor="text1"/>
                <w:sz w:val="24"/>
              </w:rPr>
              <w:t>按照《规程》，人工鱼礁抛投产生的水体悬浮泥沙为礁体投放时扰动底床产生的悬浮泥沙</w:t>
            </w:r>
            <w:r w:rsidRPr="00457F08">
              <w:rPr>
                <w:rFonts w:hint="eastAsia"/>
                <w:color w:val="000000" w:themeColor="text1"/>
                <w:sz w:val="24"/>
              </w:rPr>
              <w:t>，</w:t>
            </w:r>
            <w:r w:rsidRPr="00457F08">
              <w:rPr>
                <w:color w:val="000000" w:themeColor="text1"/>
                <w:sz w:val="24"/>
              </w:rPr>
              <w:t>在悬浮物扩散范围内对海洋生物产生的持续性损害，按以下公式计算：</w:t>
            </w:r>
          </w:p>
          <w:p w14:paraId="7B244DAA" w14:textId="77777777" w:rsidR="001209FA" w:rsidRPr="00457F08" w:rsidRDefault="00B53977">
            <w:pPr>
              <w:spacing w:line="355" w:lineRule="auto"/>
              <w:jc w:val="center"/>
              <w:rPr>
                <w:color w:val="000000" w:themeColor="text1"/>
                <w:sz w:val="24"/>
              </w:rPr>
            </w:pPr>
            <w:r w:rsidRPr="00457F08">
              <w:rPr>
                <w:i/>
                <w:color w:val="000000" w:themeColor="text1"/>
                <w:sz w:val="24"/>
              </w:rPr>
              <w:t>M</w:t>
            </w:r>
            <w:r w:rsidRPr="00457F08">
              <w:rPr>
                <w:i/>
                <w:color w:val="000000" w:themeColor="text1"/>
                <w:sz w:val="24"/>
                <w:vertAlign w:val="subscript"/>
              </w:rPr>
              <w:t>i</w:t>
            </w:r>
            <w:r w:rsidRPr="00457F08">
              <w:rPr>
                <w:i/>
                <w:color w:val="000000" w:themeColor="text1"/>
                <w:sz w:val="24"/>
              </w:rPr>
              <w:t xml:space="preserve"> = W</w:t>
            </w:r>
            <w:r w:rsidRPr="00457F08">
              <w:rPr>
                <w:i/>
                <w:color w:val="000000" w:themeColor="text1"/>
                <w:sz w:val="24"/>
                <w:vertAlign w:val="subscript"/>
              </w:rPr>
              <w:t>i</w:t>
            </w:r>
            <w:r w:rsidRPr="00457F08">
              <w:rPr>
                <w:i/>
                <w:color w:val="000000" w:themeColor="text1"/>
                <w:sz w:val="24"/>
              </w:rPr>
              <w:t xml:space="preserve"> ×T</w:t>
            </w:r>
          </w:p>
          <w:p w14:paraId="3AC46373" w14:textId="77777777" w:rsidR="001209FA" w:rsidRPr="00457F08" w:rsidRDefault="001209FA">
            <w:pPr>
              <w:spacing w:line="355" w:lineRule="auto"/>
              <w:jc w:val="center"/>
              <w:rPr>
                <w:i/>
                <w:color w:val="000000" w:themeColor="text1"/>
                <w:sz w:val="24"/>
              </w:rPr>
            </w:pPr>
            <w:r w:rsidRPr="00457F08">
              <w:rPr>
                <w:i/>
                <w:color w:val="000000" w:themeColor="text1"/>
                <w:sz w:val="24"/>
              </w:rPr>
              <w:object w:dxaOrig="2060" w:dyaOrig="700" w14:anchorId="7A2BC299">
                <v:shape id="_x0000_i1077" type="#_x0000_t75" style="width:102.5pt;height:35.5pt" o:ole="">
                  <v:imagedata r:id="rId302" o:title=""/>
                </v:shape>
                <o:OLEObject Type="Embed" ProgID="Equation.3" ShapeID="_x0000_i1077" DrawAspect="Content" ObjectID="_1735033561" r:id="rId303"/>
              </w:object>
            </w:r>
          </w:p>
          <w:p w14:paraId="1B2813D0" w14:textId="77777777" w:rsidR="001209FA" w:rsidRPr="00457F08" w:rsidRDefault="00B53977">
            <w:pPr>
              <w:spacing w:line="355" w:lineRule="auto"/>
              <w:ind w:firstLineChars="200" w:firstLine="480"/>
              <w:rPr>
                <w:color w:val="000000" w:themeColor="text1"/>
                <w:sz w:val="24"/>
              </w:rPr>
            </w:pPr>
            <w:r w:rsidRPr="00457F08">
              <w:rPr>
                <w:color w:val="000000" w:themeColor="text1"/>
                <w:sz w:val="24"/>
              </w:rPr>
              <w:t>式中：</w:t>
            </w:r>
          </w:p>
          <w:p w14:paraId="6B8CCEA7" w14:textId="77777777" w:rsidR="001209FA" w:rsidRPr="00457F08" w:rsidRDefault="00B53977">
            <w:pPr>
              <w:spacing w:line="355" w:lineRule="auto"/>
              <w:ind w:firstLineChars="200" w:firstLine="480"/>
              <w:rPr>
                <w:color w:val="000000" w:themeColor="text1"/>
                <w:sz w:val="24"/>
              </w:rPr>
            </w:pPr>
            <w:r w:rsidRPr="00457F08">
              <w:rPr>
                <w:i/>
                <w:color w:val="000000" w:themeColor="text1"/>
                <w:sz w:val="24"/>
              </w:rPr>
              <w:t>M</w:t>
            </w:r>
            <w:r w:rsidRPr="00457F08">
              <w:rPr>
                <w:i/>
                <w:color w:val="000000" w:themeColor="text1"/>
                <w:sz w:val="24"/>
                <w:vertAlign w:val="subscript"/>
              </w:rPr>
              <w:t>i</w:t>
            </w:r>
            <w:r w:rsidRPr="00457F08">
              <w:rPr>
                <w:color w:val="000000" w:themeColor="text1"/>
                <w:sz w:val="24"/>
              </w:rPr>
              <w:t>为第</w:t>
            </w:r>
            <w:proofErr w:type="spellStart"/>
            <w:r w:rsidRPr="00457F08">
              <w:rPr>
                <w:color w:val="000000" w:themeColor="text1"/>
                <w:sz w:val="24"/>
              </w:rPr>
              <w:t>i</w:t>
            </w:r>
            <w:proofErr w:type="spellEnd"/>
            <w:r w:rsidRPr="00457F08">
              <w:rPr>
                <w:color w:val="000000" w:themeColor="text1"/>
                <w:sz w:val="24"/>
              </w:rPr>
              <w:t>种生物资源累计损害量；</w:t>
            </w:r>
          </w:p>
          <w:p w14:paraId="13E0D06F" w14:textId="77777777" w:rsidR="001209FA" w:rsidRPr="00457F08" w:rsidRDefault="00B53977">
            <w:pPr>
              <w:spacing w:line="355" w:lineRule="auto"/>
              <w:ind w:firstLineChars="200" w:firstLine="480"/>
              <w:rPr>
                <w:color w:val="000000" w:themeColor="text1"/>
                <w:sz w:val="24"/>
              </w:rPr>
            </w:pPr>
            <w:r w:rsidRPr="00457F08">
              <w:rPr>
                <w:i/>
                <w:color w:val="000000" w:themeColor="text1"/>
                <w:sz w:val="24"/>
              </w:rPr>
              <w:t>W</w:t>
            </w:r>
            <w:r w:rsidRPr="00457F08">
              <w:rPr>
                <w:i/>
                <w:color w:val="000000" w:themeColor="text1"/>
                <w:sz w:val="24"/>
                <w:vertAlign w:val="subscript"/>
              </w:rPr>
              <w:t>i</w:t>
            </w:r>
            <w:r w:rsidRPr="00457F08">
              <w:rPr>
                <w:color w:val="000000" w:themeColor="text1"/>
                <w:sz w:val="24"/>
              </w:rPr>
              <w:t>为第</w:t>
            </w:r>
            <w:proofErr w:type="spellStart"/>
            <w:r w:rsidRPr="00457F08">
              <w:rPr>
                <w:color w:val="000000" w:themeColor="text1"/>
                <w:sz w:val="24"/>
              </w:rPr>
              <w:t>i</w:t>
            </w:r>
            <w:proofErr w:type="spellEnd"/>
            <w:r w:rsidRPr="00457F08">
              <w:rPr>
                <w:color w:val="000000" w:themeColor="text1"/>
                <w:sz w:val="24"/>
              </w:rPr>
              <w:t>种生物资源一次性平均损失量；</w:t>
            </w:r>
          </w:p>
          <w:p w14:paraId="32A8FE3A" w14:textId="77777777" w:rsidR="001209FA" w:rsidRPr="00457F08" w:rsidRDefault="00B53977">
            <w:pPr>
              <w:spacing w:line="355" w:lineRule="auto"/>
              <w:ind w:firstLineChars="200" w:firstLine="480"/>
              <w:rPr>
                <w:color w:val="000000" w:themeColor="text1"/>
                <w:sz w:val="24"/>
              </w:rPr>
            </w:pPr>
            <w:r w:rsidRPr="00457F08">
              <w:rPr>
                <w:i/>
                <w:color w:val="000000" w:themeColor="text1"/>
                <w:sz w:val="24"/>
              </w:rPr>
              <w:t>T</w:t>
            </w:r>
            <w:r w:rsidRPr="00457F08">
              <w:rPr>
                <w:color w:val="000000" w:themeColor="text1"/>
                <w:sz w:val="24"/>
              </w:rPr>
              <w:t>为污染物浓度增量影响的持续周期数</w:t>
            </w:r>
            <w:r w:rsidRPr="00457F08">
              <w:rPr>
                <w:color w:val="000000" w:themeColor="text1"/>
                <w:sz w:val="24"/>
              </w:rPr>
              <w:t>(</w:t>
            </w:r>
            <w:r w:rsidRPr="00457F08">
              <w:rPr>
                <w:color w:val="000000" w:themeColor="text1"/>
                <w:sz w:val="24"/>
              </w:rPr>
              <w:t>以年实际影响天数除以</w:t>
            </w:r>
            <w:r w:rsidRPr="00457F08">
              <w:rPr>
                <w:color w:val="000000" w:themeColor="text1"/>
                <w:sz w:val="24"/>
              </w:rPr>
              <w:t>15)</w:t>
            </w:r>
            <w:r w:rsidRPr="00457F08">
              <w:rPr>
                <w:color w:val="000000" w:themeColor="text1"/>
                <w:sz w:val="24"/>
              </w:rPr>
              <w:t>，个；</w:t>
            </w:r>
          </w:p>
          <w:p w14:paraId="182DD0FD" w14:textId="77777777" w:rsidR="001209FA" w:rsidRPr="00457F08" w:rsidRDefault="00B53977">
            <w:pPr>
              <w:spacing w:line="355" w:lineRule="auto"/>
              <w:ind w:firstLineChars="200" w:firstLine="480"/>
              <w:rPr>
                <w:color w:val="000000" w:themeColor="text1"/>
                <w:sz w:val="24"/>
              </w:rPr>
            </w:pPr>
            <w:proofErr w:type="spellStart"/>
            <w:r w:rsidRPr="00457F08">
              <w:rPr>
                <w:i/>
                <w:color w:val="000000" w:themeColor="text1"/>
                <w:sz w:val="24"/>
              </w:rPr>
              <w:t>D</w:t>
            </w:r>
            <w:r w:rsidRPr="00457F08">
              <w:rPr>
                <w:i/>
                <w:color w:val="000000" w:themeColor="text1"/>
                <w:sz w:val="24"/>
                <w:vertAlign w:val="subscript"/>
              </w:rPr>
              <w:t>ij</w:t>
            </w:r>
            <w:proofErr w:type="spellEnd"/>
            <w:r w:rsidRPr="00457F08">
              <w:rPr>
                <w:color w:val="000000" w:themeColor="text1"/>
                <w:sz w:val="24"/>
              </w:rPr>
              <w:t>为某一污染物第</w:t>
            </w:r>
            <w:r w:rsidRPr="00457F08">
              <w:rPr>
                <w:color w:val="000000" w:themeColor="text1"/>
                <w:sz w:val="24"/>
              </w:rPr>
              <w:t>j</w:t>
            </w:r>
            <w:r w:rsidRPr="00457F08">
              <w:rPr>
                <w:color w:val="000000" w:themeColor="text1"/>
                <w:sz w:val="24"/>
              </w:rPr>
              <w:t>类浓度增量区第</w:t>
            </w:r>
            <w:proofErr w:type="spellStart"/>
            <w:r w:rsidRPr="00457F08">
              <w:rPr>
                <w:color w:val="000000" w:themeColor="text1"/>
                <w:sz w:val="24"/>
              </w:rPr>
              <w:t>i</w:t>
            </w:r>
            <w:proofErr w:type="spellEnd"/>
            <w:r w:rsidRPr="00457F08">
              <w:rPr>
                <w:color w:val="000000" w:themeColor="text1"/>
                <w:sz w:val="24"/>
              </w:rPr>
              <w:t>种类生物资源密度；</w:t>
            </w:r>
          </w:p>
          <w:p w14:paraId="30B72C30" w14:textId="77777777" w:rsidR="001209FA" w:rsidRPr="00457F08" w:rsidRDefault="00B53977">
            <w:pPr>
              <w:spacing w:line="355" w:lineRule="auto"/>
              <w:ind w:firstLineChars="200" w:firstLine="480"/>
              <w:rPr>
                <w:color w:val="000000" w:themeColor="text1"/>
                <w:sz w:val="24"/>
              </w:rPr>
            </w:pPr>
            <w:r w:rsidRPr="00457F08">
              <w:rPr>
                <w:i/>
                <w:color w:val="000000" w:themeColor="text1"/>
                <w:sz w:val="24"/>
              </w:rPr>
              <w:lastRenderedPageBreak/>
              <w:t>S</w:t>
            </w:r>
            <w:r w:rsidRPr="00457F08">
              <w:rPr>
                <w:i/>
                <w:color w:val="000000" w:themeColor="text1"/>
                <w:sz w:val="24"/>
                <w:vertAlign w:val="subscript"/>
              </w:rPr>
              <w:t>i</w:t>
            </w:r>
            <w:r w:rsidRPr="00457F08">
              <w:rPr>
                <w:color w:val="000000" w:themeColor="text1"/>
                <w:sz w:val="24"/>
              </w:rPr>
              <w:t>为某一污染物第</w:t>
            </w:r>
            <w:r w:rsidRPr="00457F08">
              <w:rPr>
                <w:color w:val="000000" w:themeColor="text1"/>
                <w:sz w:val="24"/>
              </w:rPr>
              <w:t>j</w:t>
            </w:r>
            <w:r w:rsidRPr="00457F08">
              <w:rPr>
                <w:color w:val="000000" w:themeColor="text1"/>
                <w:sz w:val="24"/>
              </w:rPr>
              <w:t>类浓度增量区面积；</w:t>
            </w:r>
          </w:p>
          <w:p w14:paraId="7E2702B4" w14:textId="77777777" w:rsidR="001209FA" w:rsidRPr="00457F08" w:rsidRDefault="00B53977">
            <w:pPr>
              <w:spacing w:line="355" w:lineRule="auto"/>
              <w:ind w:firstLineChars="200" w:firstLine="480"/>
              <w:rPr>
                <w:color w:val="000000" w:themeColor="text1"/>
                <w:sz w:val="24"/>
              </w:rPr>
            </w:pPr>
            <w:proofErr w:type="spellStart"/>
            <w:r w:rsidRPr="00457F08">
              <w:rPr>
                <w:i/>
                <w:color w:val="000000" w:themeColor="text1"/>
                <w:sz w:val="24"/>
              </w:rPr>
              <w:t>K</w:t>
            </w:r>
            <w:r w:rsidRPr="00457F08">
              <w:rPr>
                <w:i/>
                <w:color w:val="000000" w:themeColor="text1"/>
                <w:sz w:val="24"/>
                <w:vertAlign w:val="subscript"/>
              </w:rPr>
              <w:t>ij</w:t>
            </w:r>
            <w:proofErr w:type="spellEnd"/>
            <w:r w:rsidRPr="00457F08">
              <w:rPr>
                <w:color w:val="000000" w:themeColor="text1"/>
                <w:sz w:val="24"/>
              </w:rPr>
              <w:t>为某一污染物第</w:t>
            </w:r>
            <w:r w:rsidRPr="00457F08">
              <w:rPr>
                <w:color w:val="000000" w:themeColor="text1"/>
                <w:sz w:val="24"/>
              </w:rPr>
              <w:t>j</w:t>
            </w:r>
            <w:r w:rsidRPr="00457F08">
              <w:rPr>
                <w:color w:val="000000" w:themeColor="text1"/>
                <w:sz w:val="24"/>
              </w:rPr>
              <w:t>类浓度增量区第</w:t>
            </w:r>
            <w:proofErr w:type="spellStart"/>
            <w:r w:rsidRPr="00457F08">
              <w:rPr>
                <w:color w:val="000000" w:themeColor="text1"/>
                <w:sz w:val="24"/>
              </w:rPr>
              <w:t>i</w:t>
            </w:r>
            <w:proofErr w:type="spellEnd"/>
            <w:r w:rsidRPr="00457F08">
              <w:rPr>
                <w:color w:val="000000" w:themeColor="text1"/>
                <w:sz w:val="24"/>
              </w:rPr>
              <w:t>种类生物资源损失率；</w:t>
            </w:r>
          </w:p>
          <w:p w14:paraId="399FA85B" w14:textId="77777777" w:rsidR="001209FA" w:rsidRPr="00457F08" w:rsidRDefault="00B53977">
            <w:pPr>
              <w:spacing w:line="355" w:lineRule="auto"/>
              <w:ind w:firstLineChars="200" w:firstLine="480"/>
              <w:rPr>
                <w:color w:val="000000" w:themeColor="text1"/>
                <w:sz w:val="24"/>
              </w:rPr>
            </w:pPr>
            <w:r w:rsidRPr="00457F08">
              <w:rPr>
                <w:i/>
                <w:color w:val="000000" w:themeColor="text1"/>
                <w:sz w:val="24"/>
              </w:rPr>
              <w:t>n</w:t>
            </w:r>
            <w:r w:rsidRPr="00457F08">
              <w:rPr>
                <w:color w:val="000000" w:themeColor="text1"/>
                <w:sz w:val="24"/>
              </w:rPr>
              <w:t>为某一污染物浓度增量分区总数。</w:t>
            </w:r>
          </w:p>
          <w:p w14:paraId="3D0A735D" w14:textId="77777777" w:rsidR="001209FA" w:rsidRPr="00457F08" w:rsidRDefault="00B53977">
            <w:pPr>
              <w:spacing w:line="355" w:lineRule="auto"/>
              <w:ind w:firstLineChars="200" w:firstLine="480"/>
              <w:rPr>
                <w:color w:val="000000" w:themeColor="text1"/>
                <w:sz w:val="24"/>
              </w:rPr>
            </w:pPr>
            <w:r w:rsidRPr="00457F08">
              <w:rPr>
                <w:color w:val="000000" w:themeColor="text1"/>
                <w:sz w:val="24"/>
              </w:rPr>
              <w:t>上述各参数的取值如下：</w:t>
            </w:r>
          </w:p>
          <w:p w14:paraId="54F89B7D" w14:textId="77777777" w:rsidR="001209FA" w:rsidRPr="00457F08" w:rsidRDefault="00B53977">
            <w:pPr>
              <w:spacing w:line="355" w:lineRule="auto"/>
              <w:ind w:firstLineChars="200" w:firstLine="480"/>
              <w:rPr>
                <w:color w:val="000000" w:themeColor="text1"/>
                <w:sz w:val="24"/>
              </w:rPr>
            </w:pPr>
            <w:r w:rsidRPr="00457F08">
              <w:rPr>
                <w:rFonts w:hint="eastAsia"/>
                <w:color w:val="000000" w:themeColor="text1"/>
                <w:sz w:val="24"/>
              </w:rPr>
              <w:t>a</w:t>
            </w:r>
            <w:r w:rsidRPr="00457F08">
              <w:rPr>
                <w:color w:val="000000" w:themeColor="text1"/>
                <w:sz w:val="24"/>
              </w:rPr>
              <w:t>污染物浓度增量区面积</w:t>
            </w:r>
            <w:r w:rsidRPr="00457F08">
              <w:rPr>
                <w:color w:val="000000" w:themeColor="text1"/>
                <w:sz w:val="24"/>
              </w:rPr>
              <w:t>(</w:t>
            </w:r>
            <w:r w:rsidRPr="00457F08">
              <w:rPr>
                <w:i/>
                <w:color w:val="000000" w:themeColor="text1"/>
                <w:sz w:val="24"/>
              </w:rPr>
              <w:t>S</w:t>
            </w:r>
            <w:r w:rsidRPr="00457F08">
              <w:rPr>
                <w:i/>
                <w:color w:val="000000" w:themeColor="text1"/>
                <w:sz w:val="24"/>
                <w:vertAlign w:val="subscript"/>
              </w:rPr>
              <w:t>i</w:t>
            </w:r>
            <w:r w:rsidRPr="00457F08">
              <w:rPr>
                <w:color w:val="000000" w:themeColor="text1"/>
                <w:sz w:val="24"/>
              </w:rPr>
              <w:t>)</w:t>
            </w:r>
            <w:r w:rsidRPr="00457F08">
              <w:rPr>
                <w:color w:val="000000" w:themeColor="text1"/>
                <w:sz w:val="24"/>
              </w:rPr>
              <w:t>和分区总数</w:t>
            </w:r>
            <w:r w:rsidRPr="00457F08">
              <w:rPr>
                <w:color w:val="000000" w:themeColor="text1"/>
                <w:sz w:val="24"/>
              </w:rPr>
              <w:t>(</w:t>
            </w:r>
            <w:r w:rsidRPr="00457F08">
              <w:rPr>
                <w:i/>
                <w:color w:val="000000" w:themeColor="text1"/>
                <w:sz w:val="24"/>
              </w:rPr>
              <w:t>n</w:t>
            </w:r>
            <w:r w:rsidRPr="00457F08">
              <w:rPr>
                <w:color w:val="000000" w:themeColor="text1"/>
                <w:sz w:val="24"/>
              </w:rPr>
              <w:t>)</w:t>
            </w:r>
          </w:p>
          <w:p w14:paraId="6071E90B" w14:textId="77777777" w:rsidR="001209FA" w:rsidRPr="00457F08" w:rsidRDefault="00B53977">
            <w:pPr>
              <w:spacing w:line="355" w:lineRule="auto"/>
              <w:ind w:firstLineChars="200" w:firstLine="480"/>
              <w:rPr>
                <w:color w:val="000000" w:themeColor="text1"/>
                <w:sz w:val="24"/>
              </w:rPr>
            </w:pPr>
            <w:r w:rsidRPr="00457F08">
              <w:rPr>
                <w:color w:val="000000" w:themeColor="text1"/>
                <w:sz w:val="24"/>
              </w:rPr>
              <w:t>根据水质影响预测结果，表</w:t>
            </w:r>
            <w:r w:rsidRPr="00457F08">
              <w:rPr>
                <w:rFonts w:hint="eastAsia"/>
                <w:color w:val="000000" w:themeColor="text1"/>
                <w:sz w:val="24"/>
              </w:rPr>
              <w:t>4.1</w:t>
            </w:r>
            <w:r w:rsidRPr="00457F08">
              <w:rPr>
                <w:color w:val="000000" w:themeColor="text1"/>
                <w:sz w:val="24"/>
              </w:rPr>
              <w:t>-</w:t>
            </w:r>
            <w:r w:rsidRPr="00457F08">
              <w:rPr>
                <w:rFonts w:hint="eastAsia"/>
                <w:color w:val="000000" w:themeColor="text1"/>
                <w:sz w:val="24"/>
              </w:rPr>
              <w:t>2</w:t>
            </w:r>
            <w:r w:rsidRPr="00457F08">
              <w:rPr>
                <w:color w:val="000000" w:themeColor="text1"/>
                <w:sz w:val="24"/>
              </w:rPr>
              <w:t>列出了各分区的面积，本工程施工产生的悬浮物浓度增量分区总数取</w:t>
            </w:r>
            <w:r w:rsidRPr="00457F08">
              <w:rPr>
                <w:color w:val="000000" w:themeColor="text1"/>
                <w:sz w:val="24"/>
              </w:rPr>
              <w:t>4</w:t>
            </w:r>
            <w:r w:rsidRPr="00457F08">
              <w:rPr>
                <w:color w:val="000000" w:themeColor="text1"/>
                <w:sz w:val="24"/>
              </w:rPr>
              <w:t>。</w:t>
            </w:r>
          </w:p>
          <w:p w14:paraId="0D0634A6" w14:textId="77777777" w:rsidR="001209FA" w:rsidRPr="00457F08" w:rsidRDefault="00B53977">
            <w:pPr>
              <w:jc w:val="center"/>
              <w:rPr>
                <w:b/>
                <w:color w:val="000000" w:themeColor="text1"/>
                <w:sz w:val="24"/>
              </w:rPr>
            </w:pPr>
            <w:r w:rsidRPr="00457F08">
              <w:rPr>
                <w:b/>
                <w:color w:val="000000" w:themeColor="text1"/>
                <w:sz w:val="24"/>
              </w:rPr>
              <w:t>表</w:t>
            </w:r>
            <w:r w:rsidRPr="00457F08">
              <w:rPr>
                <w:rFonts w:hint="eastAsia"/>
                <w:b/>
                <w:color w:val="000000" w:themeColor="text1"/>
                <w:sz w:val="24"/>
              </w:rPr>
              <w:t>4.1</w:t>
            </w:r>
            <w:r w:rsidRPr="00457F08">
              <w:rPr>
                <w:b/>
                <w:color w:val="000000" w:themeColor="text1"/>
                <w:sz w:val="24"/>
              </w:rPr>
              <w:t>-</w:t>
            </w:r>
            <w:r w:rsidRPr="00457F08">
              <w:rPr>
                <w:rFonts w:hint="eastAsia"/>
                <w:b/>
                <w:color w:val="000000" w:themeColor="text1"/>
                <w:sz w:val="24"/>
              </w:rPr>
              <w:t>2</w:t>
            </w:r>
            <w:r w:rsidRPr="00457F08">
              <w:rPr>
                <w:b/>
                <w:color w:val="000000" w:themeColor="text1"/>
                <w:sz w:val="24"/>
              </w:rPr>
              <w:t xml:space="preserve">  </w:t>
            </w:r>
            <w:r w:rsidRPr="00457F08">
              <w:rPr>
                <w:b/>
                <w:color w:val="000000" w:themeColor="text1"/>
                <w:sz w:val="24"/>
              </w:rPr>
              <w:t>鱼礁抛投施工产生的悬浮物浓度增量区面积</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2795"/>
              <w:gridCol w:w="1489"/>
              <w:gridCol w:w="1489"/>
              <w:gridCol w:w="1521"/>
              <w:gridCol w:w="1509"/>
            </w:tblGrid>
            <w:tr w:rsidR="00457F08" w:rsidRPr="00457F08" w14:paraId="61E2AAE7" w14:textId="77777777">
              <w:trPr>
                <w:trHeight w:val="309"/>
                <w:jc w:val="center"/>
              </w:trPr>
              <w:tc>
                <w:tcPr>
                  <w:tcW w:w="1587" w:type="pct"/>
                  <w:tcBorders>
                    <w:top w:val="single" w:sz="8" w:space="0" w:color="auto"/>
                    <w:bottom w:val="single" w:sz="8" w:space="0" w:color="auto"/>
                    <w:right w:val="single" w:sz="8" w:space="0" w:color="auto"/>
                    <w:tl2br w:val="single" w:sz="8" w:space="0" w:color="auto"/>
                  </w:tcBorders>
                  <w:shd w:val="clear" w:color="auto" w:fill="auto"/>
                  <w:noWrap/>
                  <w:vAlign w:val="center"/>
                </w:tcPr>
                <w:p w14:paraId="421E7C20" w14:textId="77777777" w:rsidR="001209FA" w:rsidRPr="00457F08" w:rsidRDefault="00B53977">
                  <w:pPr>
                    <w:snapToGrid w:val="0"/>
                    <w:jc w:val="center"/>
                    <w:rPr>
                      <w:color w:val="000000" w:themeColor="text1"/>
                      <w:kern w:val="0"/>
                      <w:szCs w:val="21"/>
                    </w:rPr>
                  </w:pPr>
                  <w:r w:rsidRPr="00457F08">
                    <w:rPr>
                      <w:color w:val="000000" w:themeColor="text1"/>
                      <w:kern w:val="0"/>
                      <w:szCs w:val="21"/>
                    </w:rPr>
                    <w:t>浓度</w:t>
                  </w:r>
                  <w:r w:rsidRPr="00457F08">
                    <w:rPr>
                      <w:color w:val="000000" w:themeColor="text1"/>
                      <w:kern w:val="0"/>
                      <w:szCs w:val="21"/>
                    </w:rPr>
                    <w:t>(mg/L)</w:t>
                  </w:r>
                </w:p>
                <w:p w14:paraId="268CBDD4" w14:textId="77777777" w:rsidR="001209FA" w:rsidRPr="00457F08" w:rsidRDefault="00B53977">
                  <w:pPr>
                    <w:snapToGrid w:val="0"/>
                    <w:ind w:firstLineChars="150" w:firstLine="315"/>
                    <w:rPr>
                      <w:color w:val="000000" w:themeColor="text1"/>
                      <w:kern w:val="0"/>
                      <w:szCs w:val="21"/>
                    </w:rPr>
                  </w:pPr>
                  <w:r w:rsidRPr="00457F08">
                    <w:rPr>
                      <w:color w:val="000000" w:themeColor="text1"/>
                      <w:kern w:val="0"/>
                      <w:szCs w:val="21"/>
                    </w:rPr>
                    <w:t>面积</w:t>
                  </w:r>
                  <w:r w:rsidRPr="00457F08">
                    <w:rPr>
                      <w:color w:val="000000" w:themeColor="text1"/>
                      <w:kern w:val="0"/>
                      <w:szCs w:val="21"/>
                    </w:rPr>
                    <w:t>(</w:t>
                  </w:r>
                  <w:r w:rsidRPr="00457F08">
                    <w:rPr>
                      <w:color w:val="000000" w:themeColor="text1"/>
                      <w:szCs w:val="21"/>
                    </w:rPr>
                    <w:t>km</w:t>
                  </w:r>
                  <w:r w:rsidRPr="00457F08">
                    <w:rPr>
                      <w:color w:val="000000" w:themeColor="text1"/>
                      <w:szCs w:val="21"/>
                      <w:vertAlign w:val="superscript"/>
                    </w:rPr>
                    <w:t>2</w:t>
                  </w:r>
                  <w:r w:rsidRPr="00457F08">
                    <w:rPr>
                      <w:color w:val="000000" w:themeColor="text1"/>
                      <w:kern w:val="0"/>
                      <w:szCs w:val="21"/>
                    </w:rPr>
                    <w:t>)</w:t>
                  </w:r>
                </w:p>
              </w:tc>
              <w:tc>
                <w:tcPr>
                  <w:tcW w:w="846" w:type="pct"/>
                  <w:tcBorders>
                    <w:left w:val="single" w:sz="8" w:space="0" w:color="auto"/>
                  </w:tcBorders>
                  <w:shd w:val="clear" w:color="auto" w:fill="auto"/>
                  <w:noWrap/>
                  <w:vAlign w:val="center"/>
                </w:tcPr>
                <w:p w14:paraId="005B3E91" w14:textId="77777777" w:rsidR="001209FA" w:rsidRPr="00457F08" w:rsidRDefault="00B53977">
                  <w:pPr>
                    <w:snapToGrid w:val="0"/>
                    <w:jc w:val="center"/>
                    <w:rPr>
                      <w:color w:val="000000" w:themeColor="text1"/>
                      <w:kern w:val="0"/>
                      <w:szCs w:val="21"/>
                    </w:rPr>
                  </w:pPr>
                  <w:r w:rsidRPr="00457F08">
                    <w:rPr>
                      <w:color w:val="000000" w:themeColor="text1"/>
                      <w:kern w:val="0"/>
                      <w:szCs w:val="21"/>
                    </w:rPr>
                    <w:t>10</w:t>
                  </w:r>
                  <w:r w:rsidRPr="00457F08">
                    <w:rPr>
                      <w:color w:val="000000" w:themeColor="text1"/>
                      <w:kern w:val="0"/>
                      <w:szCs w:val="21"/>
                    </w:rPr>
                    <w:t>～</w:t>
                  </w:r>
                  <w:r w:rsidRPr="00457F08">
                    <w:rPr>
                      <w:color w:val="000000" w:themeColor="text1"/>
                      <w:kern w:val="0"/>
                      <w:szCs w:val="21"/>
                    </w:rPr>
                    <w:t>20</w:t>
                  </w:r>
                </w:p>
              </w:tc>
              <w:tc>
                <w:tcPr>
                  <w:tcW w:w="846" w:type="pct"/>
                  <w:shd w:val="clear" w:color="auto" w:fill="auto"/>
                  <w:vAlign w:val="center"/>
                </w:tcPr>
                <w:p w14:paraId="477BFE44" w14:textId="77777777" w:rsidR="001209FA" w:rsidRPr="00457F08" w:rsidRDefault="00B53977">
                  <w:pPr>
                    <w:snapToGrid w:val="0"/>
                    <w:jc w:val="center"/>
                    <w:rPr>
                      <w:color w:val="000000" w:themeColor="text1"/>
                      <w:kern w:val="0"/>
                      <w:szCs w:val="21"/>
                    </w:rPr>
                  </w:pPr>
                  <w:r w:rsidRPr="00457F08">
                    <w:rPr>
                      <w:color w:val="000000" w:themeColor="text1"/>
                      <w:kern w:val="0"/>
                      <w:szCs w:val="21"/>
                    </w:rPr>
                    <w:t>20</w:t>
                  </w:r>
                  <w:r w:rsidRPr="00457F08">
                    <w:rPr>
                      <w:color w:val="000000" w:themeColor="text1"/>
                      <w:kern w:val="0"/>
                      <w:szCs w:val="21"/>
                    </w:rPr>
                    <w:t>～</w:t>
                  </w:r>
                  <w:r w:rsidRPr="00457F08">
                    <w:rPr>
                      <w:color w:val="000000" w:themeColor="text1"/>
                      <w:kern w:val="0"/>
                      <w:szCs w:val="21"/>
                    </w:rPr>
                    <w:t>50</w:t>
                  </w:r>
                </w:p>
              </w:tc>
              <w:tc>
                <w:tcPr>
                  <w:tcW w:w="864" w:type="pct"/>
                  <w:vAlign w:val="center"/>
                </w:tcPr>
                <w:p w14:paraId="7AD65C61" w14:textId="77777777" w:rsidR="001209FA" w:rsidRPr="00457F08" w:rsidRDefault="00B53977">
                  <w:pPr>
                    <w:snapToGrid w:val="0"/>
                    <w:jc w:val="center"/>
                    <w:rPr>
                      <w:color w:val="000000" w:themeColor="text1"/>
                      <w:kern w:val="0"/>
                      <w:szCs w:val="21"/>
                    </w:rPr>
                  </w:pPr>
                  <w:r w:rsidRPr="00457F08">
                    <w:rPr>
                      <w:color w:val="000000" w:themeColor="text1"/>
                      <w:kern w:val="0"/>
                      <w:szCs w:val="21"/>
                    </w:rPr>
                    <w:t>50</w:t>
                  </w:r>
                  <w:r w:rsidRPr="00457F08">
                    <w:rPr>
                      <w:color w:val="000000" w:themeColor="text1"/>
                      <w:kern w:val="0"/>
                      <w:szCs w:val="21"/>
                    </w:rPr>
                    <w:t>～</w:t>
                  </w:r>
                  <w:r w:rsidRPr="00457F08">
                    <w:rPr>
                      <w:color w:val="000000" w:themeColor="text1"/>
                      <w:kern w:val="0"/>
                      <w:szCs w:val="21"/>
                    </w:rPr>
                    <w:t>100</w:t>
                  </w:r>
                </w:p>
              </w:tc>
              <w:tc>
                <w:tcPr>
                  <w:tcW w:w="857" w:type="pct"/>
                  <w:vAlign w:val="center"/>
                </w:tcPr>
                <w:p w14:paraId="0CA2F020" w14:textId="77777777" w:rsidR="001209FA" w:rsidRPr="00457F08" w:rsidRDefault="00B53977">
                  <w:pPr>
                    <w:snapToGrid w:val="0"/>
                    <w:jc w:val="center"/>
                    <w:rPr>
                      <w:color w:val="000000" w:themeColor="text1"/>
                      <w:kern w:val="0"/>
                      <w:szCs w:val="21"/>
                    </w:rPr>
                  </w:pPr>
                  <w:r w:rsidRPr="00457F08">
                    <w:rPr>
                      <w:color w:val="000000" w:themeColor="text1"/>
                      <w:kern w:val="0"/>
                      <w:szCs w:val="21"/>
                    </w:rPr>
                    <w:t>≥100</w:t>
                  </w:r>
                </w:p>
              </w:tc>
            </w:tr>
            <w:tr w:rsidR="00457F08" w:rsidRPr="00457F08" w14:paraId="2D333923" w14:textId="77777777">
              <w:trPr>
                <w:trHeight w:val="328"/>
                <w:jc w:val="center"/>
              </w:trPr>
              <w:tc>
                <w:tcPr>
                  <w:tcW w:w="1587" w:type="pct"/>
                  <w:tcBorders>
                    <w:top w:val="single" w:sz="8" w:space="0" w:color="auto"/>
                  </w:tcBorders>
                  <w:shd w:val="clear" w:color="auto" w:fill="auto"/>
                  <w:noWrap/>
                  <w:vAlign w:val="center"/>
                </w:tcPr>
                <w:p w14:paraId="4FC3515C" w14:textId="77777777" w:rsidR="001209FA" w:rsidRPr="00457F08" w:rsidRDefault="00B53977">
                  <w:pPr>
                    <w:snapToGrid w:val="0"/>
                    <w:jc w:val="center"/>
                    <w:rPr>
                      <w:color w:val="000000" w:themeColor="text1"/>
                      <w:kern w:val="0"/>
                      <w:szCs w:val="21"/>
                    </w:rPr>
                  </w:pPr>
                  <w:r w:rsidRPr="00457F08">
                    <w:rPr>
                      <w:color w:val="000000" w:themeColor="text1"/>
                      <w:kern w:val="0"/>
                      <w:szCs w:val="21"/>
                    </w:rPr>
                    <w:t>鱼礁抛投产生的悬沙增量区</w:t>
                  </w:r>
                </w:p>
              </w:tc>
              <w:tc>
                <w:tcPr>
                  <w:tcW w:w="846" w:type="pct"/>
                  <w:shd w:val="clear" w:color="auto" w:fill="auto"/>
                  <w:noWrap/>
                  <w:vAlign w:val="center"/>
                </w:tcPr>
                <w:p w14:paraId="1315106A" w14:textId="44FF8DF5" w:rsidR="001209FA" w:rsidRPr="00457F08" w:rsidRDefault="00B53977">
                  <w:pPr>
                    <w:snapToGrid w:val="0"/>
                    <w:jc w:val="center"/>
                    <w:rPr>
                      <w:color w:val="000000" w:themeColor="text1"/>
                      <w:kern w:val="0"/>
                      <w:szCs w:val="21"/>
                    </w:rPr>
                  </w:pPr>
                  <w:r w:rsidRPr="00457F08">
                    <w:rPr>
                      <w:color w:val="000000" w:themeColor="text1"/>
                      <w:szCs w:val="21"/>
                    </w:rPr>
                    <w:t>0.</w:t>
                  </w:r>
                  <w:r w:rsidRPr="00457F08">
                    <w:rPr>
                      <w:rFonts w:hint="eastAsia"/>
                      <w:color w:val="000000" w:themeColor="text1"/>
                      <w:szCs w:val="21"/>
                    </w:rPr>
                    <w:t>30</w:t>
                  </w:r>
                  <w:r w:rsidR="00692B18" w:rsidRPr="00457F08">
                    <w:rPr>
                      <w:color w:val="000000" w:themeColor="text1"/>
                      <w:szCs w:val="21"/>
                    </w:rPr>
                    <w:t>5</w:t>
                  </w:r>
                </w:p>
              </w:tc>
              <w:tc>
                <w:tcPr>
                  <w:tcW w:w="846" w:type="pct"/>
                  <w:shd w:val="clear" w:color="auto" w:fill="auto"/>
                  <w:vAlign w:val="center"/>
                </w:tcPr>
                <w:p w14:paraId="2A236BC1" w14:textId="0219B754" w:rsidR="001209FA" w:rsidRPr="00457F08" w:rsidRDefault="00B53977">
                  <w:pPr>
                    <w:snapToGrid w:val="0"/>
                    <w:jc w:val="center"/>
                    <w:rPr>
                      <w:color w:val="000000" w:themeColor="text1"/>
                      <w:kern w:val="0"/>
                      <w:szCs w:val="21"/>
                    </w:rPr>
                  </w:pPr>
                  <w:r w:rsidRPr="00457F08">
                    <w:rPr>
                      <w:color w:val="000000" w:themeColor="text1"/>
                      <w:szCs w:val="21"/>
                    </w:rPr>
                    <w:t>0.</w:t>
                  </w:r>
                  <w:r w:rsidR="00692B18" w:rsidRPr="00457F08">
                    <w:rPr>
                      <w:color w:val="000000" w:themeColor="text1"/>
                      <w:szCs w:val="21"/>
                    </w:rPr>
                    <w:t>163</w:t>
                  </w:r>
                </w:p>
              </w:tc>
              <w:tc>
                <w:tcPr>
                  <w:tcW w:w="864" w:type="pct"/>
                  <w:vAlign w:val="center"/>
                </w:tcPr>
                <w:p w14:paraId="2BE99C43" w14:textId="77777777" w:rsidR="001209FA" w:rsidRPr="00457F08" w:rsidRDefault="00B53977">
                  <w:pPr>
                    <w:snapToGrid w:val="0"/>
                    <w:jc w:val="center"/>
                    <w:rPr>
                      <w:color w:val="000000" w:themeColor="text1"/>
                      <w:kern w:val="0"/>
                      <w:szCs w:val="21"/>
                    </w:rPr>
                  </w:pPr>
                  <w:r w:rsidRPr="00457F08">
                    <w:rPr>
                      <w:color w:val="000000" w:themeColor="text1"/>
                      <w:szCs w:val="21"/>
                    </w:rPr>
                    <w:t>0.</w:t>
                  </w:r>
                  <w:r w:rsidRPr="00457F08">
                    <w:rPr>
                      <w:rFonts w:hint="eastAsia"/>
                      <w:color w:val="000000" w:themeColor="text1"/>
                      <w:szCs w:val="21"/>
                    </w:rPr>
                    <w:t>0</w:t>
                  </w:r>
                </w:p>
              </w:tc>
              <w:tc>
                <w:tcPr>
                  <w:tcW w:w="857" w:type="pct"/>
                  <w:vAlign w:val="center"/>
                </w:tcPr>
                <w:p w14:paraId="3C1C8551" w14:textId="77777777" w:rsidR="001209FA" w:rsidRPr="00457F08" w:rsidRDefault="00B53977">
                  <w:pPr>
                    <w:snapToGrid w:val="0"/>
                    <w:jc w:val="center"/>
                    <w:rPr>
                      <w:color w:val="000000" w:themeColor="text1"/>
                      <w:kern w:val="0"/>
                      <w:szCs w:val="21"/>
                    </w:rPr>
                  </w:pPr>
                  <w:r w:rsidRPr="00457F08">
                    <w:rPr>
                      <w:color w:val="000000" w:themeColor="text1"/>
                      <w:szCs w:val="21"/>
                    </w:rPr>
                    <w:t>0.0</w:t>
                  </w:r>
                </w:p>
              </w:tc>
            </w:tr>
          </w:tbl>
          <w:p w14:paraId="2123BCD9" w14:textId="77777777" w:rsidR="001209FA" w:rsidRPr="00457F08" w:rsidRDefault="00B53977">
            <w:pPr>
              <w:spacing w:line="355" w:lineRule="auto"/>
              <w:ind w:firstLineChars="200" w:firstLine="480"/>
              <w:rPr>
                <w:color w:val="000000" w:themeColor="text1"/>
                <w:sz w:val="24"/>
              </w:rPr>
            </w:pPr>
            <w:r w:rsidRPr="00457F08">
              <w:rPr>
                <w:rFonts w:hint="eastAsia"/>
                <w:color w:val="000000" w:themeColor="text1"/>
                <w:sz w:val="24"/>
              </w:rPr>
              <w:t>b</w:t>
            </w:r>
            <w:r w:rsidRPr="00457F08">
              <w:rPr>
                <w:color w:val="000000" w:themeColor="text1"/>
                <w:sz w:val="24"/>
              </w:rPr>
              <w:t>生物资源损失率</w:t>
            </w:r>
            <w:r w:rsidRPr="00457F08">
              <w:rPr>
                <w:color w:val="000000" w:themeColor="text1"/>
                <w:sz w:val="24"/>
              </w:rPr>
              <w:t>(</w:t>
            </w:r>
            <w:proofErr w:type="spellStart"/>
            <w:r w:rsidRPr="00457F08">
              <w:rPr>
                <w:i/>
                <w:color w:val="000000" w:themeColor="text1"/>
                <w:sz w:val="24"/>
              </w:rPr>
              <w:t>K</w:t>
            </w:r>
            <w:r w:rsidRPr="00457F08">
              <w:rPr>
                <w:i/>
                <w:color w:val="000000" w:themeColor="text1"/>
                <w:sz w:val="24"/>
                <w:vertAlign w:val="subscript"/>
              </w:rPr>
              <w:t>ij</w:t>
            </w:r>
            <w:proofErr w:type="spellEnd"/>
            <w:r w:rsidRPr="00457F08">
              <w:rPr>
                <w:color w:val="000000" w:themeColor="text1"/>
                <w:sz w:val="24"/>
              </w:rPr>
              <w:t>)</w:t>
            </w:r>
          </w:p>
          <w:p w14:paraId="73108F18" w14:textId="77777777" w:rsidR="001209FA" w:rsidRPr="00457F08" w:rsidRDefault="00B53977">
            <w:pPr>
              <w:spacing w:line="355" w:lineRule="auto"/>
              <w:ind w:firstLineChars="200" w:firstLine="480"/>
              <w:rPr>
                <w:color w:val="000000" w:themeColor="text1"/>
                <w:sz w:val="24"/>
              </w:rPr>
            </w:pPr>
            <w:r w:rsidRPr="00457F08">
              <w:rPr>
                <w:color w:val="000000" w:themeColor="text1"/>
                <w:sz w:val="24"/>
              </w:rPr>
              <w:t>由于悬沙浓度增量小于</w:t>
            </w:r>
            <w:r w:rsidRPr="00457F08">
              <w:rPr>
                <w:color w:val="000000" w:themeColor="text1"/>
                <w:sz w:val="24"/>
              </w:rPr>
              <w:t>10mg/L</w:t>
            </w:r>
            <w:r w:rsidRPr="00457F08">
              <w:rPr>
                <w:color w:val="000000" w:themeColor="text1"/>
                <w:sz w:val="24"/>
              </w:rPr>
              <w:t>对生物影响较小，造成的损失率很小，因此近似认为悬浮泥沙对海生物不产生影响。参照《规程》中的</w:t>
            </w:r>
            <w:r w:rsidRPr="00457F08">
              <w:rPr>
                <w:color w:val="000000" w:themeColor="text1"/>
                <w:sz w:val="24"/>
              </w:rPr>
              <w:t>“</w:t>
            </w:r>
            <w:r w:rsidRPr="00457F08">
              <w:rPr>
                <w:color w:val="000000" w:themeColor="text1"/>
                <w:sz w:val="24"/>
              </w:rPr>
              <w:t>污染物对各类生物损失率</w:t>
            </w:r>
            <w:r w:rsidRPr="00457F08">
              <w:rPr>
                <w:color w:val="000000" w:themeColor="text1"/>
                <w:sz w:val="24"/>
              </w:rPr>
              <w:t>”</w:t>
            </w:r>
            <w:r w:rsidRPr="00457F08">
              <w:rPr>
                <w:color w:val="000000" w:themeColor="text1"/>
                <w:sz w:val="24"/>
              </w:rPr>
              <w:t>，近似按超标倍数</w:t>
            </w:r>
            <w:r w:rsidRPr="00457F08">
              <w:rPr>
                <w:color w:val="000000" w:themeColor="text1"/>
                <w:sz w:val="24"/>
              </w:rPr>
              <w:t>B</w:t>
            </w:r>
            <w:r w:rsidRPr="00457F08">
              <w:rPr>
                <w:i/>
                <w:color w:val="000000" w:themeColor="text1"/>
                <w:sz w:val="24"/>
                <w:vertAlign w:val="subscript"/>
              </w:rPr>
              <w:t>i</w:t>
            </w:r>
            <w:r w:rsidRPr="00457F08">
              <w:rPr>
                <w:color w:val="000000" w:themeColor="text1"/>
                <w:sz w:val="24"/>
              </w:rPr>
              <w:t>≤1</w:t>
            </w:r>
            <w:r w:rsidRPr="00457F08">
              <w:rPr>
                <w:color w:val="000000" w:themeColor="text1"/>
                <w:sz w:val="24"/>
              </w:rPr>
              <w:t>倍、</w:t>
            </w:r>
            <w:r w:rsidRPr="00457F08">
              <w:rPr>
                <w:color w:val="000000" w:themeColor="text1"/>
                <w:sz w:val="24"/>
              </w:rPr>
              <w:t>1</w:t>
            </w:r>
            <w:r w:rsidRPr="00457F08">
              <w:rPr>
                <w:color w:val="000000" w:themeColor="text1"/>
                <w:sz w:val="24"/>
              </w:rPr>
              <w:t>＜</w:t>
            </w:r>
            <w:r w:rsidRPr="00457F08">
              <w:rPr>
                <w:color w:val="000000" w:themeColor="text1"/>
                <w:sz w:val="24"/>
              </w:rPr>
              <w:t>Bi≤4</w:t>
            </w:r>
            <w:r w:rsidRPr="00457F08">
              <w:rPr>
                <w:color w:val="000000" w:themeColor="text1"/>
                <w:sz w:val="24"/>
              </w:rPr>
              <w:t>倍及</w:t>
            </w:r>
            <w:r w:rsidRPr="00457F08">
              <w:rPr>
                <w:color w:val="000000" w:themeColor="text1"/>
                <w:sz w:val="24"/>
              </w:rPr>
              <w:t>4</w:t>
            </w:r>
            <w:r w:rsidRPr="00457F08">
              <w:rPr>
                <w:color w:val="000000" w:themeColor="text1"/>
                <w:sz w:val="24"/>
              </w:rPr>
              <w:t>＜</w:t>
            </w:r>
            <w:r w:rsidRPr="00457F08">
              <w:rPr>
                <w:color w:val="000000" w:themeColor="text1"/>
                <w:sz w:val="24"/>
              </w:rPr>
              <w:t>Bi≤9</w:t>
            </w:r>
            <w:r w:rsidRPr="00457F08">
              <w:rPr>
                <w:color w:val="000000" w:themeColor="text1"/>
                <w:sz w:val="24"/>
              </w:rPr>
              <w:t>倍损失率范围的中值确定本工程增量区的各类生物损失率</w:t>
            </w:r>
            <w:r w:rsidRPr="00457F08">
              <w:rPr>
                <w:color w:val="000000" w:themeColor="text1"/>
                <w:sz w:val="24"/>
              </w:rPr>
              <w:t>(</w:t>
            </w:r>
            <w:r w:rsidRPr="00457F08">
              <w:rPr>
                <w:color w:val="000000" w:themeColor="text1"/>
                <w:sz w:val="24"/>
              </w:rPr>
              <w:t>详见表</w:t>
            </w:r>
            <w:r w:rsidRPr="00457F08">
              <w:rPr>
                <w:rFonts w:hint="eastAsia"/>
                <w:color w:val="000000" w:themeColor="text1"/>
                <w:sz w:val="24"/>
              </w:rPr>
              <w:t>4.5</w:t>
            </w:r>
            <w:r w:rsidRPr="00457F08">
              <w:rPr>
                <w:color w:val="000000" w:themeColor="text1"/>
                <w:sz w:val="24"/>
              </w:rPr>
              <w:t>-2)</w:t>
            </w:r>
            <w:r w:rsidRPr="00457F08">
              <w:rPr>
                <w:color w:val="000000" w:themeColor="text1"/>
                <w:sz w:val="24"/>
              </w:rPr>
              <w:t>。</w:t>
            </w:r>
          </w:p>
          <w:p w14:paraId="5D4E89BF" w14:textId="77777777" w:rsidR="001209FA" w:rsidRPr="00457F08" w:rsidRDefault="00B53977">
            <w:pPr>
              <w:jc w:val="center"/>
              <w:rPr>
                <w:b/>
                <w:color w:val="000000" w:themeColor="text1"/>
                <w:sz w:val="24"/>
              </w:rPr>
            </w:pPr>
            <w:r w:rsidRPr="00457F08">
              <w:rPr>
                <w:b/>
                <w:color w:val="000000" w:themeColor="text1"/>
                <w:sz w:val="24"/>
              </w:rPr>
              <w:t>表</w:t>
            </w:r>
            <w:r w:rsidRPr="00457F08">
              <w:rPr>
                <w:rFonts w:hint="eastAsia"/>
                <w:b/>
                <w:color w:val="000000" w:themeColor="text1"/>
                <w:sz w:val="24"/>
              </w:rPr>
              <w:t>4.1</w:t>
            </w:r>
            <w:r w:rsidRPr="00457F08">
              <w:rPr>
                <w:b/>
                <w:color w:val="000000" w:themeColor="text1"/>
                <w:sz w:val="24"/>
              </w:rPr>
              <w:t>-</w:t>
            </w:r>
            <w:r w:rsidRPr="00457F08">
              <w:rPr>
                <w:rFonts w:hint="eastAsia"/>
                <w:b/>
                <w:color w:val="000000" w:themeColor="text1"/>
                <w:sz w:val="24"/>
              </w:rPr>
              <w:t>3</w:t>
            </w:r>
            <w:r w:rsidRPr="00457F08">
              <w:rPr>
                <w:b/>
                <w:color w:val="000000" w:themeColor="text1"/>
                <w:sz w:val="24"/>
              </w:rPr>
              <w:t xml:space="preserve">  </w:t>
            </w:r>
            <w:r w:rsidRPr="00457F08">
              <w:rPr>
                <w:b/>
                <w:color w:val="000000" w:themeColor="text1"/>
                <w:sz w:val="24"/>
              </w:rPr>
              <w:t>本工程悬浮物对各类生物损失率</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744"/>
              <w:gridCol w:w="1725"/>
              <w:gridCol w:w="1410"/>
              <w:gridCol w:w="1234"/>
              <w:gridCol w:w="1234"/>
              <w:gridCol w:w="1232"/>
              <w:gridCol w:w="1224"/>
            </w:tblGrid>
            <w:tr w:rsidR="00457F08" w:rsidRPr="00457F08" w14:paraId="75F2654D" w14:textId="77777777">
              <w:trPr>
                <w:trHeight w:val="302"/>
                <w:jc w:val="center"/>
              </w:trPr>
              <w:tc>
                <w:tcPr>
                  <w:tcW w:w="422" w:type="pct"/>
                  <w:vMerge w:val="restart"/>
                  <w:vAlign w:val="center"/>
                </w:tcPr>
                <w:p w14:paraId="2907524F" w14:textId="77777777" w:rsidR="001209FA" w:rsidRPr="00457F08" w:rsidRDefault="00B53977">
                  <w:pPr>
                    <w:snapToGrid w:val="0"/>
                    <w:jc w:val="center"/>
                    <w:rPr>
                      <w:color w:val="000000" w:themeColor="text1"/>
                      <w:kern w:val="0"/>
                      <w:szCs w:val="21"/>
                    </w:rPr>
                  </w:pPr>
                  <w:r w:rsidRPr="00457F08">
                    <w:rPr>
                      <w:color w:val="000000" w:themeColor="text1"/>
                      <w:kern w:val="0"/>
                      <w:szCs w:val="21"/>
                    </w:rPr>
                    <w:t>分区</w:t>
                  </w:r>
                </w:p>
              </w:tc>
              <w:tc>
                <w:tcPr>
                  <w:tcW w:w="980" w:type="pct"/>
                  <w:vMerge w:val="restart"/>
                  <w:vAlign w:val="center"/>
                </w:tcPr>
                <w:p w14:paraId="18ED6616" w14:textId="77777777" w:rsidR="001209FA" w:rsidRPr="00457F08" w:rsidRDefault="00B53977">
                  <w:pPr>
                    <w:snapToGrid w:val="0"/>
                    <w:jc w:val="center"/>
                    <w:rPr>
                      <w:color w:val="000000" w:themeColor="text1"/>
                      <w:kern w:val="0"/>
                      <w:szCs w:val="21"/>
                    </w:rPr>
                  </w:pPr>
                  <w:r w:rsidRPr="00457F08">
                    <w:rPr>
                      <w:color w:val="000000" w:themeColor="text1"/>
                      <w:kern w:val="0"/>
                      <w:szCs w:val="21"/>
                    </w:rPr>
                    <w:t>浓度增量范围</w:t>
                  </w:r>
                </w:p>
                <w:p w14:paraId="6672151C" w14:textId="77777777" w:rsidR="001209FA" w:rsidRPr="00457F08" w:rsidRDefault="00B53977">
                  <w:pPr>
                    <w:snapToGrid w:val="0"/>
                    <w:jc w:val="center"/>
                    <w:rPr>
                      <w:color w:val="000000" w:themeColor="text1"/>
                      <w:kern w:val="0"/>
                      <w:szCs w:val="21"/>
                    </w:rPr>
                  </w:pPr>
                  <w:r w:rsidRPr="00457F08">
                    <w:rPr>
                      <w:color w:val="000000" w:themeColor="text1"/>
                      <w:kern w:val="0"/>
                      <w:szCs w:val="21"/>
                    </w:rPr>
                    <w:t>(mg/L)</w:t>
                  </w:r>
                </w:p>
              </w:tc>
              <w:tc>
                <w:tcPr>
                  <w:tcW w:w="801" w:type="pct"/>
                  <w:vMerge w:val="restart"/>
                  <w:vAlign w:val="center"/>
                </w:tcPr>
                <w:p w14:paraId="41A0B913" w14:textId="77777777" w:rsidR="001209FA" w:rsidRPr="00457F08" w:rsidRDefault="00B53977">
                  <w:pPr>
                    <w:snapToGrid w:val="0"/>
                    <w:jc w:val="center"/>
                    <w:rPr>
                      <w:color w:val="000000" w:themeColor="text1"/>
                      <w:kern w:val="0"/>
                      <w:szCs w:val="21"/>
                    </w:rPr>
                  </w:pPr>
                  <w:r w:rsidRPr="00457F08">
                    <w:rPr>
                      <w:color w:val="000000" w:themeColor="text1"/>
                      <w:kern w:val="0"/>
                      <w:szCs w:val="21"/>
                    </w:rPr>
                    <w:t>超标倍数</w:t>
                  </w:r>
                </w:p>
                <w:p w14:paraId="4DE8E8F1" w14:textId="77777777" w:rsidR="001209FA" w:rsidRPr="00457F08" w:rsidRDefault="00B53977">
                  <w:pPr>
                    <w:snapToGrid w:val="0"/>
                    <w:jc w:val="center"/>
                    <w:rPr>
                      <w:color w:val="000000" w:themeColor="text1"/>
                      <w:kern w:val="0"/>
                      <w:szCs w:val="21"/>
                    </w:rPr>
                  </w:pPr>
                  <w:r w:rsidRPr="00457F08">
                    <w:rPr>
                      <w:color w:val="000000" w:themeColor="text1"/>
                      <w:kern w:val="0"/>
                      <w:szCs w:val="21"/>
                    </w:rPr>
                    <w:t>(B</w:t>
                  </w:r>
                  <w:r w:rsidRPr="00457F08">
                    <w:rPr>
                      <w:color w:val="000000" w:themeColor="text1"/>
                      <w:kern w:val="0"/>
                      <w:szCs w:val="21"/>
                      <w:vertAlign w:val="subscript"/>
                    </w:rPr>
                    <w:t>i</w:t>
                  </w:r>
                  <w:r w:rsidRPr="00457F08">
                    <w:rPr>
                      <w:color w:val="000000" w:themeColor="text1"/>
                      <w:kern w:val="0"/>
                      <w:szCs w:val="21"/>
                    </w:rPr>
                    <w:t>)</w:t>
                  </w:r>
                </w:p>
              </w:tc>
              <w:tc>
                <w:tcPr>
                  <w:tcW w:w="2797" w:type="pct"/>
                  <w:gridSpan w:val="4"/>
                </w:tcPr>
                <w:p w14:paraId="7B3D339F" w14:textId="77777777" w:rsidR="001209FA" w:rsidRPr="00457F08" w:rsidRDefault="00B53977">
                  <w:pPr>
                    <w:jc w:val="center"/>
                    <w:rPr>
                      <w:color w:val="000000" w:themeColor="text1"/>
                      <w:kern w:val="0"/>
                      <w:szCs w:val="21"/>
                    </w:rPr>
                  </w:pPr>
                  <w:r w:rsidRPr="00457F08">
                    <w:rPr>
                      <w:color w:val="000000" w:themeColor="text1"/>
                      <w:kern w:val="0"/>
                      <w:szCs w:val="21"/>
                    </w:rPr>
                    <w:t>各类生物损失率</w:t>
                  </w:r>
                  <w:r w:rsidRPr="00457F08">
                    <w:rPr>
                      <w:color w:val="000000" w:themeColor="text1"/>
                      <w:kern w:val="0"/>
                      <w:szCs w:val="21"/>
                    </w:rPr>
                    <w:t>(%)</w:t>
                  </w:r>
                </w:p>
              </w:tc>
            </w:tr>
            <w:tr w:rsidR="00457F08" w:rsidRPr="00457F08" w14:paraId="7572AB37" w14:textId="77777777">
              <w:trPr>
                <w:trHeight w:val="302"/>
                <w:jc w:val="center"/>
              </w:trPr>
              <w:tc>
                <w:tcPr>
                  <w:tcW w:w="422" w:type="pct"/>
                  <w:vMerge/>
                  <w:vAlign w:val="center"/>
                </w:tcPr>
                <w:p w14:paraId="6F2535A1" w14:textId="77777777" w:rsidR="001209FA" w:rsidRPr="00457F08" w:rsidRDefault="001209FA">
                  <w:pPr>
                    <w:snapToGrid w:val="0"/>
                    <w:jc w:val="center"/>
                    <w:rPr>
                      <w:color w:val="000000" w:themeColor="text1"/>
                      <w:kern w:val="0"/>
                      <w:szCs w:val="21"/>
                    </w:rPr>
                  </w:pPr>
                </w:p>
              </w:tc>
              <w:tc>
                <w:tcPr>
                  <w:tcW w:w="980" w:type="pct"/>
                  <w:vMerge/>
                  <w:vAlign w:val="center"/>
                </w:tcPr>
                <w:p w14:paraId="018748AB" w14:textId="77777777" w:rsidR="001209FA" w:rsidRPr="00457F08" w:rsidRDefault="001209FA">
                  <w:pPr>
                    <w:snapToGrid w:val="0"/>
                    <w:jc w:val="center"/>
                    <w:rPr>
                      <w:color w:val="000000" w:themeColor="text1"/>
                      <w:kern w:val="0"/>
                      <w:szCs w:val="21"/>
                    </w:rPr>
                  </w:pPr>
                </w:p>
              </w:tc>
              <w:tc>
                <w:tcPr>
                  <w:tcW w:w="801" w:type="pct"/>
                  <w:vMerge/>
                  <w:vAlign w:val="center"/>
                </w:tcPr>
                <w:p w14:paraId="3DFB803E" w14:textId="77777777" w:rsidR="001209FA" w:rsidRPr="00457F08" w:rsidRDefault="001209FA">
                  <w:pPr>
                    <w:snapToGrid w:val="0"/>
                    <w:jc w:val="center"/>
                    <w:rPr>
                      <w:color w:val="000000" w:themeColor="text1"/>
                      <w:kern w:val="0"/>
                      <w:szCs w:val="21"/>
                    </w:rPr>
                  </w:pPr>
                </w:p>
              </w:tc>
              <w:tc>
                <w:tcPr>
                  <w:tcW w:w="701" w:type="pct"/>
                  <w:vAlign w:val="center"/>
                </w:tcPr>
                <w:p w14:paraId="7473A63C" w14:textId="77777777" w:rsidR="001209FA" w:rsidRPr="00457F08" w:rsidRDefault="00B53977">
                  <w:pPr>
                    <w:snapToGrid w:val="0"/>
                    <w:jc w:val="center"/>
                    <w:rPr>
                      <w:color w:val="000000" w:themeColor="text1"/>
                      <w:kern w:val="0"/>
                      <w:szCs w:val="21"/>
                    </w:rPr>
                  </w:pPr>
                  <w:r w:rsidRPr="00457F08">
                    <w:rPr>
                      <w:color w:val="000000" w:themeColor="text1"/>
                      <w:kern w:val="0"/>
                      <w:szCs w:val="21"/>
                    </w:rPr>
                    <w:t>浮游动物</w:t>
                  </w:r>
                </w:p>
              </w:tc>
              <w:tc>
                <w:tcPr>
                  <w:tcW w:w="701" w:type="pct"/>
                  <w:vAlign w:val="center"/>
                </w:tcPr>
                <w:p w14:paraId="13BD3DB1" w14:textId="77777777" w:rsidR="001209FA" w:rsidRPr="00457F08" w:rsidRDefault="00B53977">
                  <w:pPr>
                    <w:snapToGrid w:val="0"/>
                    <w:jc w:val="center"/>
                    <w:rPr>
                      <w:color w:val="000000" w:themeColor="text1"/>
                      <w:kern w:val="0"/>
                      <w:szCs w:val="21"/>
                    </w:rPr>
                  </w:pPr>
                  <w:r w:rsidRPr="00457F08">
                    <w:rPr>
                      <w:color w:val="000000" w:themeColor="text1"/>
                      <w:kern w:val="0"/>
                      <w:szCs w:val="21"/>
                    </w:rPr>
                    <w:t>浮游植物</w:t>
                  </w:r>
                </w:p>
              </w:tc>
              <w:tc>
                <w:tcPr>
                  <w:tcW w:w="700" w:type="pct"/>
                  <w:vAlign w:val="center"/>
                </w:tcPr>
                <w:p w14:paraId="5DF4665F" w14:textId="77777777" w:rsidR="001209FA" w:rsidRPr="00457F08" w:rsidRDefault="00B53977">
                  <w:pPr>
                    <w:snapToGrid w:val="0"/>
                    <w:jc w:val="center"/>
                    <w:rPr>
                      <w:color w:val="000000" w:themeColor="text1"/>
                      <w:kern w:val="0"/>
                      <w:szCs w:val="21"/>
                    </w:rPr>
                  </w:pPr>
                  <w:r w:rsidRPr="00457F08">
                    <w:rPr>
                      <w:color w:val="000000" w:themeColor="text1"/>
                      <w:kern w:val="0"/>
                      <w:szCs w:val="21"/>
                    </w:rPr>
                    <w:t>鱼卵和</w:t>
                  </w:r>
                </w:p>
                <w:p w14:paraId="040837C3" w14:textId="77777777" w:rsidR="001209FA" w:rsidRPr="00457F08" w:rsidRDefault="00B53977">
                  <w:pPr>
                    <w:snapToGrid w:val="0"/>
                    <w:jc w:val="center"/>
                    <w:rPr>
                      <w:color w:val="000000" w:themeColor="text1"/>
                      <w:kern w:val="0"/>
                      <w:szCs w:val="21"/>
                    </w:rPr>
                  </w:pPr>
                  <w:r w:rsidRPr="00457F08">
                    <w:rPr>
                      <w:color w:val="000000" w:themeColor="text1"/>
                      <w:kern w:val="0"/>
                      <w:szCs w:val="21"/>
                    </w:rPr>
                    <w:t>仔稚鱼</w:t>
                  </w:r>
                </w:p>
              </w:tc>
              <w:tc>
                <w:tcPr>
                  <w:tcW w:w="695" w:type="pct"/>
                  <w:vAlign w:val="center"/>
                </w:tcPr>
                <w:p w14:paraId="4A4FE0DF" w14:textId="77777777" w:rsidR="001209FA" w:rsidRPr="00457F08" w:rsidRDefault="00B53977">
                  <w:pPr>
                    <w:snapToGrid w:val="0"/>
                    <w:jc w:val="center"/>
                    <w:rPr>
                      <w:color w:val="000000" w:themeColor="text1"/>
                      <w:kern w:val="0"/>
                      <w:szCs w:val="21"/>
                    </w:rPr>
                  </w:pPr>
                  <w:r w:rsidRPr="00457F08">
                    <w:rPr>
                      <w:color w:val="000000" w:themeColor="text1"/>
                      <w:kern w:val="0"/>
                      <w:szCs w:val="21"/>
                    </w:rPr>
                    <w:t>游泳动物</w:t>
                  </w:r>
                </w:p>
              </w:tc>
            </w:tr>
            <w:tr w:rsidR="00457F08" w:rsidRPr="00457F08" w14:paraId="4DF36E7F" w14:textId="77777777">
              <w:trPr>
                <w:trHeight w:val="302"/>
                <w:jc w:val="center"/>
              </w:trPr>
              <w:tc>
                <w:tcPr>
                  <w:tcW w:w="422" w:type="pct"/>
                  <w:vAlign w:val="center"/>
                </w:tcPr>
                <w:p w14:paraId="4B1F65E0" w14:textId="77777777" w:rsidR="001209FA" w:rsidRPr="00457F08" w:rsidRDefault="00B53977">
                  <w:pPr>
                    <w:snapToGrid w:val="0"/>
                    <w:jc w:val="center"/>
                    <w:rPr>
                      <w:color w:val="000000" w:themeColor="text1"/>
                      <w:kern w:val="0"/>
                      <w:szCs w:val="21"/>
                    </w:rPr>
                  </w:pPr>
                  <w:r w:rsidRPr="00457F08">
                    <w:rPr>
                      <w:rFonts w:ascii="宋体" w:hAnsi="宋体" w:cs="宋体" w:hint="eastAsia"/>
                      <w:color w:val="000000" w:themeColor="text1"/>
                      <w:kern w:val="0"/>
                      <w:szCs w:val="21"/>
                    </w:rPr>
                    <w:t>Ⅰ</w:t>
                  </w:r>
                  <w:r w:rsidRPr="00457F08">
                    <w:rPr>
                      <w:color w:val="000000" w:themeColor="text1"/>
                      <w:kern w:val="0"/>
                      <w:szCs w:val="21"/>
                    </w:rPr>
                    <w:t>区</w:t>
                  </w:r>
                </w:p>
              </w:tc>
              <w:tc>
                <w:tcPr>
                  <w:tcW w:w="980" w:type="pct"/>
                  <w:vAlign w:val="center"/>
                </w:tcPr>
                <w:p w14:paraId="0E9416D3" w14:textId="77777777" w:rsidR="001209FA" w:rsidRPr="00457F08" w:rsidRDefault="00B53977">
                  <w:pPr>
                    <w:snapToGrid w:val="0"/>
                    <w:jc w:val="center"/>
                    <w:rPr>
                      <w:color w:val="000000" w:themeColor="text1"/>
                      <w:kern w:val="0"/>
                      <w:szCs w:val="21"/>
                    </w:rPr>
                  </w:pPr>
                  <w:r w:rsidRPr="00457F08">
                    <w:rPr>
                      <w:color w:val="000000" w:themeColor="text1"/>
                      <w:kern w:val="0"/>
                      <w:szCs w:val="21"/>
                    </w:rPr>
                    <w:t>10</w:t>
                  </w:r>
                  <w:r w:rsidRPr="00457F08">
                    <w:rPr>
                      <w:color w:val="000000" w:themeColor="text1"/>
                      <w:kern w:val="0"/>
                      <w:szCs w:val="21"/>
                    </w:rPr>
                    <w:t>～</w:t>
                  </w:r>
                  <w:r w:rsidRPr="00457F08">
                    <w:rPr>
                      <w:color w:val="000000" w:themeColor="text1"/>
                      <w:kern w:val="0"/>
                      <w:szCs w:val="21"/>
                    </w:rPr>
                    <w:t>20</w:t>
                  </w:r>
                </w:p>
              </w:tc>
              <w:tc>
                <w:tcPr>
                  <w:tcW w:w="801" w:type="pct"/>
                  <w:vAlign w:val="center"/>
                </w:tcPr>
                <w:p w14:paraId="623C44F6" w14:textId="77777777" w:rsidR="001209FA" w:rsidRPr="00457F08" w:rsidRDefault="00B53977">
                  <w:pPr>
                    <w:jc w:val="center"/>
                    <w:rPr>
                      <w:color w:val="000000" w:themeColor="text1"/>
                      <w:kern w:val="0"/>
                      <w:szCs w:val="21"/>
                    </w:rPr>
                  </w:pPr>
                  <w:r w:rsidRPr="00457F08">
                    <w:rPr>
                      <w:color w:val="000000" w:themeColor="text1"/>
                      <w:kern w:val="0"/>
                      <w:szCs w:val="21"/>
                    </w:rPr>
                    <w:t>B</w:t>
                  </w:r>
                  <w:r w:rsidRPr="00457F08">
                    <w:rPr>
                      <w:color w:val="000000" w:themeColor="text1"/>
                      <w:kern w:val="0"/>
                      <w:szCs w:val="21"/>
                      <w:vertAlign w:val="subscript"/>
                    </w:rPr>
                    <w:t>i</w:t>
                  </w:r>
                  <w:r w:rsidRPr="00457F08">
                    <w:rPr>
                      <w:color w:val="000000" w:themeColor="text1"/>
                      <w:kern w:val="0"/>
                      <w:szCs w:val="21"/>
                    </w:rPr>
                    <w:t>≤1</w:t>
                  </w:r>
                  <w:r w:rsidRPr="00457F08">
                    <w:rPr>
                      <w:color w:val="000000" w:themeColor="text1"/>
                      <w:kern w:val="0"/>
                      <w:szCs w:val="21"/>
                    </w:rPr>
                    <w:t>倍</w:t>
                  </w:r>
                </w:p>
              </w:tc>
              <w:tc>
                <w:tcPr>
                  <w:tcW w:w="701" w:type="pct"/>
                  <w:vAlign w:val="center"/>
                </w:tcPr>
                <w:p w14:paraId="3D2E86EE" w14:textId="77777777" w:rsidR="001209FA" w:rsidRPr="00457F08" w:rsidRDefault="00B53977">
                  <w:pPr>
                    <w:snapToGrid w:val="0"/>
                    <w:jc w:val="center"/>
                    <w:rPr>
                      <w:color w:val="000000" w:themeColor="text1"/>
                      <w:kern w:val="0"/>
                      <w:szCs w:val="21"/>
                    </w:rPr>
                  </w:pPr>
                  <w:r w:rsidRPr="00457F08">
                    <w:rPr>
                      <w:color w:val="000000" w:themeColor="text1"/>
                      <w:kern w:val="0"/>
                      <w:szCs w:val="21"/>
                    </w:rPr>
                    <w:t>5</w:t>
                  </w:r>
                </w:p>
              </w:tc>
              <w:tc>
                <w:tcPr>
                  <w:tcW w:w="701" w:type="pct"/>
                  <w:vAlign w:val="center"/>
                </w:tcPr>
                <w:p w14:paraId="3CFB3213" w14:textId="77777777" w:rsidR="001209FA" w:rsidRPr="00457F08" w:rsidRDefault="00B53977">
                  <w:pPr>
                    <w:snapToGrid w:val="0"/>
                    <w:jc w:val="center"/>
                    <w:rPr>
                      <w:color w:val="000000" w:themeColor="text1"/>
                      <w:kern w:val="0"/>
                      <w:szCs w:val="21"/>
                    </w:rPr>
                  </w:pPr>
                  <w:r w:rsidRPr="00457F08">
                    <w:rPr>
                      <w:color w:val="000000" w:themeColor="text1"/>
                      <w:kern w:val="0"/>
                      <w:szCs w:val="21"/>
                    </w:rPr>
                    <w:t>5</w:t>
                  </w:r>
                </w:p>
              </w:tc>
              <w:tc>
                <w:tcPr>
                  <w:tcW w:w="700" w:type="pct"/>
                  <w:vAlign w:val="center"/>
                </w:tcPr>
                <w:p w14:paraId="0BBCE609" w14:textId="77777777" w:rsidR="001209FA" w:rsidRPr="00457F08" w:rsidRDefault="00B53977">
                  <w:pPr>
                    <w:jc w:val="center"/>
                    <w:rPr>
                      <w:color w:val="000000" w:themeColor="text1"/>
                      <w:kern w:val="0"/>
                      <w:szCs w:val="21"/>
                    </w:rPr>
                  </w:pPr>
                  <w:r w:rsidRPr="00457F08">
                    <w:rPr>
                      <w:color w:val="000000" w:themeColor="text1"/>
                      <w:kern w:val="0"/>
                      <w:szCs w:val="21"/>
                    </w:rPr>
                    <w:t>5</w:t>
                  </w:r>
                </w:p>
              </w:tc>
              <w:tc>
                <w:tcPr>
                  <w:tcW w:w="695" w:type="pct"/>
                  <w:vAlign w:val="center"/>
                </w:tcPr>
                <w:p w14:paraId="68D1A6A8" w14:textId="77777777" w:rsidR="001209FA" w:rsidRPr="00457F08" w:rsidRDefault="00B53977">
                  <w:pPr>
                    <w:jc w:val="center"/>
                    <w:rPr>
                      <w:color w:val="000000" w:themeColor="text1"/>
                      <w:kern w:val="0"/>
                      <w:szCs w:val="21"/>
                    </w:rPr>
                  </w:pPr>
                  <w:r w:rsidRPr="00457F08">
                    <w:rPr>
                      <w:color w:val="000000" w:themeColor="text1"/>
                      <w:kern w:val="0"/>
                      <w:szCs w:val="21"/>
                    </w:rPr>
                    <w:t>1</w:t>
                  </w:r>
                </w:p>
              </w:tc>
            </w:tr>
            <w:tr w:rsidR="00457F08" w:rsidRPr="00457F08" w14:paraId="52514B87" w14:textId="77777777">
              <w:trPr>
                <w:trHeight w:val="302"/>
                <w:jc w:val="center"/>
              </w:trPr>
              <w:tc>
                <w:tcPr>
                  <w:tcW w:w="422" w:type="pct"/>
                  <w:vAlign w:val="center"/>
                </w:tcPr>
                <w:p w14:paraId="0EE2D475" w14:textId="77777777" w:rsidR="001209FA" w:rsidRPr="00457F08" w:rsidRDefault="00B53977">
                  <w:pPr>
                    <w:snapToGrid w:val="0"/>
                    <w:jc w:val="center"/>
                    <w:rPr>
                      <w:color w:val="000000" w:themeColor="text1"/>
                      <w:kern w:val="0"/>
                      <w:szCs w:val="21"/>
                    </w:rPr>
                  </w:pPr>
                  <w:r w:rsidRPr="00457F08">
                    <w:rPr>
                      <w:rFonts w:ascii="宋体" w:hAnsi="宋体" w:cs="宋体" w:hint="eastAsia"/>
                      <w:color w:val="000000" w:themeColor="text1"/>
                      <w:kern w:val="0"/>
                      <w:szCs w:val="21"/>
                    </w:rPr>
                    <w:t>Ⅱ</w:t>
                  </w:r>
                  <w:r w:rsidRPr="00457F08">
                    <w:rPr>
                      <w:color w:val="000000" w:themeColor="text1"/>
                      <w:kern w:val="0"/>
                      <w:szCs w:val="21"/>
                    </w:rPr>
                    <w:t>区</w:t>
                  </w:r>
                </w:p>
              </w:tc>
              <w:tc>
                <w:tcPr>
                  <w:tcW w:w="980" w:type="pct"/>
                  <w:vAlign w:val="center"/>
                </w:tcPr>
                <w:p w14:paraId="2EFD4992" w14:textId="77777777" w:rsidR="001209FA" w:rsidRPr="00457F08" w:rsidRDefault="00B53977">
                  <w:pPr>
                    <w:snapToGrid w:val="0"/>
                    <w:jc w:val="center"/>
                    <w:rPr>
                      <w:color w:val="000000" w:themeColor="text1"/>
                      <w:kern w:val="0"/>
                      <w:szCs w:val="21"/>
                    </w:rPr>
                  </w:pPr>
                  <w:r w:rsidRPr="00457F08">
                    <w:rPr>
                      <w:color w:val="000000" w:themeColor="text1"/>
                      <w:kern w:val="0"/>
                      <w:szCs w:val="21"/>
                    </w:rPr>
                    <w:t>20</w:t>
                  </w:r>
                  <w:r w:rsidRPr="00457F08">
                    <w:rPr>
                      <w:color w:val="000000" w:themeColor="text1"/>
                      <w:kern w:val="0"/>
                      <w:szCs w:val="21"/>
                    </w:rPr>
                    <w:t>～</w:t>
                  </w:r>
                  <w:r w:rsidRPr="00457F08">
                    <w:rPr>
                      <w:color w:val="000000" w:themeColor="text1"/>
                      <w:kern w:val="0"/>
                      <w:szCs w:val="21"/>
                    </w:rPr>
                    <w:t>50</w:t>
                  </w:r>
                </w:p>
              </w:tc>
              <w:tc>
                <w:tcPr>
                  <w:tcW w:w="801" w:type="pct"/>
                  <w:vAlign w:val="center"/>
                </w:tcPr>
                <w:p w14:paraId="45FC414D" w14:textId="77777777" w:rsidR="001209FA" w:rsidRPr="00457F08" w:rsidRDefault="00B53977">
                  <w:pPr>
                    <w:snapToGrid w:val="0"/>
                    <w:jc w:val="center"/>
                    <w:rPr>
                      <w:color w:val="000000" w:themeColor="text1"/>
                      <w:kern w:val="0"/>
                      <w:szCs w:val="21"/>
                    </w:rPr>
                  </w:pPr>
                  <w:r w:rsidRPr="00457F08">
                    <w:rPr>
                      <w:color w:val="000000" w:themeColor="text1"/>
                      <w:kern w:val="0"/>
                      <w:szCs w:val="21"/>
                    </w:rPr>
                    <w:t>1</w:t>
                  </w:r>
                  <w:r w:rsidRPr="00457F08">
                    <w:rPr>
                      <w:color w:val="000000" w:themeColor="text1"/>
                      <w:kern w:val="0"/>
                      <w:szCs w:val="21"/>
                    </w:rPr>
                    <w:t>＜</w:t>
                  </w:r>
                  <w:r w:rsidRPr="00457F08">
                    <w:rPr>
                      <w:color w:val="000000" w:themeColor="text1"/>
                      <w:kern w:val="0"/>
                      <w:szCs w:val="21"/>
                    </w:rPr>
                    <w:t>B</w:t>
                  </w:r>
                  <w:r w:rsidRPr="00457F08">
                    <w:rPr>
                      <w:color w:val="000000" w:themeColor="text1"/>
                      <w:kern w:val="0"/>
                      <w:szCs w:val="21"/>
                      <w:vertAlign w:val="subscript"/>
                    </w:rPr>
                    <w:t>i</w:t>
                  </w:r>
                  <w:r w:rsidRPr="00457F08">
                    <w:rPr>
                      <w:color w:val="000000" w:themeColor="text1"/>
                      <w:kern w:val="0"/>
                      <w:szCs w:val="21"/>
                    </w:rPr>
                    <w:t>≤4</w:t>
                  </w:r>
                  <w:r w:rsidRPr="00457F08">
                    <w:rPr>
                      <w:color w:val="000000" w:themeColor="text1"/>
                      <w:kern w:val="0"/>
                      <w:szCs w:val="21"/>
                    </w:rPr>
                    <w:t>倍</w:t>
                  </w:r>
                </w:p>
              </w:tc>
              <w:tc>
                <w:tcPr>
                  <w:tcW w:w="701" w:type="pct"/>
                  <w:vAlign w:val="center"/>
                </w:tcPr>
                <w:p w14:paraId="796209F3" w14:textId="77777777" w:rsidR="001209FA" w:rsidRPr="00457F08" w:rsidRDefault="00B53977">
                  <w:pPr>
                    <w:snapToGrid w:val="0"/>
                    <w:jc w:val="center"/>
                    <w:rPr>
                      <w:color w:val="000000" w:themeColor="text1"/>
                      <w:kern w:val="0"/>
                      <w:szCs w:val="21"/>
                    </w:rPr>
                  </w:pPr>
                  <w:r w:rsidRPr="00457F08">
                    <w:rPr>
                      <w:color w:val="000000" w:themeColor="text1"/>
                      <w:kern w:val="0"/>
                      <w:szCs w:val="21"/>
                    </w:rPr>
                    <w:t>20</w:t>
                  </w:r>
                </w:p>
              </w:tc>
              <w:tc>
                <w:tcPr>
                  <w:tcW w:w="701" w:type="pct"/>
                  <w:vAlign w:val="center"/>
                </w:tcPr>
                <w:p w14:paraId="4124AD75" w14:textId="77777777" w:rsidR="001209FA" w:rsidRPr="00457F08" w:rsidRDefault="00B53977">
                  <w:pPr>
                    <w:snapToGrid w:val="0"/>
                    <w:jc w:val="center"/>
                    <w:rPr>
                      <w:color w:val="000000" w:themeColor="text1"/>
                      <w:kern w:val="0"/>
                      <w:szCs w:val="21"/>
                    </w:rPr>
                  </w:pPr>
                  <w:r w:rsidRPr="00457F08">
                    <w:rPr>
                      <w:color w:val="000000" w:themeColor="text1"/>
                      <w:kern w:val="0"/>
                      <w:szCs w:val="21"/>
                    </w:rPr>
                    <w:t>20</w:t>
                  </w:r>
                </w:p>
              </w:tc>
              <w:tc>
                <w:tcPr>
                  <w:tcW w:w="700" w:type="pct"/>
                  <w:vAlign w:val="center"/>
                </w:tcPr>
                <w:p w14:paraId="371F36D9" w14:textId="77777777" w:rsidR="001209FA" w:rsidRPr="00457F08" w:rsidRDefault="00B53977">
                  <w:pPr>
                    <w:snapToGrid w:val="0"/>
                    <w:jc w:val="center"/>
                    <w:rPr>
                      <w:color w:val="000000" w:themeColor="text1"/>
                      <w:kern w:val="0"/>
                      <w:szCs w:val="21"/>
                    </w:rPr>
                  </w:pPr>
                  <w:r w:rsidRPr="00457F08">
                    <w:rPr>
                      <w:color w:val="000000" w:themeColor="text1"/>
                      <w:kern w:val="0"/>
                      <w:szCs w:val="21"/>
                    </w:rPr>
                    <w:t>17</w:t>
                  </w:r>
                </w:p>
              </w:tc>
              <w:tc>
                <w:tcPr>
                  <w:tcW w:w="695" w:type="pct"/>
                  <w:vAlign w:val="center"/>
                </w:tcPr>
                <w:p w14:paraId="4387F866" w14:textId="77777777" w:rsidR="001209FA" w:rsidRPr="00457F08" w:rsidRDefault="00B53977">
                  <w:pPr>
                    <w:snapToGrid w:val="0"/>
                    <w:jc w:val="center"/>
                    <w:rPr>
                      <w:color w:val="000000" w:themeColor="text1"/>
                      <w:kern w:val="0"/>
                      <w:szCs w:val="21"/>
                    </w:rPr>
                  </w:pPr>
                  <w:r w:rsidRPr="00457F08">
                    <w:rPr>
                      <w:color w:val="000000" w:themeColor="text1"/>
                      <w:kern w:val="0"/>
                      <w:szCs w:val="21"/>
                    </w:rPr>
                    <w:t>5</w:t>
                  </w:r>
                </w:p>
              </w:tc>
            </w:tr>
            <w:tr w:rsidR="00457F08" w:rsidRPr="00457F08" w14:paraId="1F3FFC4D" w14:textId="77777777">
              <w:trPr>
                <w:trHeight w:val="302"/>
                <w:jc w:val="center"/>
              </w:trPr>
              <w:tc>
                <w:tcPr>
                  <w:tcW w:w="422" w:type="pct"/>
                  <w:vAlign w:val="center"/>
                </w:tcPr>
                <w:p w14:paraId="13CB5828" w14:textId="77777777" w:rsidR="001209FA" w:rsidRPr="00457F08" w:rsidRDefault="00B53977">
                  <w:pPr>
                    <w:snapToGrid w:val="0"/>
                    <w:jc w:val="center"/>
                    <w:rPr>
                      <w:color w:val="000000" w:themeColor="text1"/>
                      <w:kern w:val="0"/>
                      <w:szCs w:val="21"/>
                    </w:rPr>
                  </w:pPr>
                  <w:r w:rsidRPr="00457F08">
                    <w:rPr>
                      <w:rFonts w:ascii="宋体" w:hAnsi="宋体" w:cs="宋体" w:hint="eastAsia"/>
                      <w:color w:val="000000" w:themeColor="text1"/>
                      <w:kern w:val="0"/>
                      <w:szCs w:val="21"/>
                    </w:rPr>
                    <w:t>Ⅲ</w:t>
                  </w:r>
                  <w:r w:rsidRPr="00457F08">
                    <w:rPr>
                      <w:color w:val="000000" w:themeColor="text1"/>
                      <w:kern w:val="0"/>
                      <w:szCs w:val="21"/>
                    </w:rPr>
                    <w:t>区</w:t>
                  </w:r>
                </w:p>
              </w:tc>
              <w:tc>
                <w:tcPr>
                  <w:tcW w:w="980" w:type="pct"/>
                  <w:vAlign w:val="center"/>
                </w:tcPr>
                <w:p w14:paraId="7B01AF66" w14:textId="77777777" w:rsidR="001209FA" w:rsidRPr="00457F08" w:rsidRDefault="00B53977">
                  <w:pPr>
                    <w:snapToGrid w:val="0"/>
                    <w:jc w:val="center"/>
                    <w:rPr>
                      <w:color w:val="000000" w:themeColor="text1"/>
                      <w:kern w:val="0"/>
                      <w:szCs w:val="21"/>
                    </w:rPr>
                  </w:pPr>
                  <w:r w:rsidRPr="00457F08">
                    <w:rPr>
                      <w:color w:val="000000" w:themeColor="text1"/>
                      <w:kern w:val="0"/>
                      <w:szCs w:val="21"/>
                    </w:rPr>
                    <w:t>50</w:t>
                  </w:r>
                  <w:r w:rsidRPr="00457F08">
                    <w:rPr>
                      <w:color w:val="000000" w:themeColor="text1"/>
                      <w:kern w:val="0"/>
                      <w:szCs w:val="21"/>
                    </w:rPr>
                    <w:t>～</w:t>
                  </w:r>
                  <w:r w:rsidRPr="00457F08">
                    <w:rPr>
                      <w:color w:val="000000" w:themeColor="text1"/>
                      <w:kern w:val="0"/>
                      <w:szCs w:val="21"/>
                    </w:rPr>
                    <w:t>100</w:t>
                  </w:r>
                </w:p>
              </w:tc>
              <w:tc>
                <w:tcPr>
                  <w:tcW w:w="801" w:type="pct"/>
                  <w:vAlign w:val="center"/>
                </w:tcPr>
                <w:p w14:paraId="0AB2D717" w14:textId="77777777" w:rsidR="001209FA" w:rsidRPr="00457F08" w:rsidRDefault="00B53977">
                  <w:pPr>
                    <w:snapToGrid w:val="0"/>
                    <w:jc w:val="center"/>
                    <w:rPr>
                      <w:color w:val="000000" w:themeColor="text1"/>
                      <w:kern w:val="0"/>
                      <w:szCs w:val="21"/>
                    </w:rPr>
                  </w:pPr>
                  <w:r w:rsidRPr="00457F08">
                    <w:rPr>
                      <w:color w:val="000000" w:themeColor="text1"/>
                      <w:kern w:val="0"/>
                      <w:szCs w:val="21"/>
                    </w:rPr>
                    <w:t>4</w:t>
                  </w:r>
                  <w:r w:rsidRPr="00457F08">
                    <w:rPr>
                      <w:color w:val="000000" w:themeColor="text1"/>
                      <w:kern w:val="0"/>
                      <w:szCs w:val="21"/>
                    </w:rPr>
                    <w:t>＜</w:t>
                  </w:r>
                  <w:r w:rsidRPr="00457F08">
                    <w:rPr>
                      <w:color w:val="000000" w:themeColor="text1"/>
                      <w:kern w:val="0"/>
                      <w:szCs w:val="21"/>
                    </w:rPr>
                    <w:t>B</w:t>
                  </w:r>
                  <w:r w:rsidRPr="00457F08">
                    <w:rPr>
                      <w:color w:val="000000" w:themeColor="text1"/>
                      <w:kern w:val="0"/>
                      <w:szCs w:val="21"/>
                      <w:vertAlign w:val="subscript"/>
                    </w:rPr>
                    <w:t>i</w:t>
                  </w:r>
                  <w:r w:rsidRPr="00457F08">
                    <w:rPr>
                      <w:color w:val="000000" w:themeColor="text1"/>
                      <w:kern w:val="0"/>
                      <w:szCs w:val="21"/>
                    </w:rPr>
                    <w:t>≤9</w:t>
                  </w:r>
                  <w:r w:rsidRPr="00457F08">
                    <w:rPr>
                      <w:color w:val="000000" w:themeColor="text1"/>
                      <w:kern w:val="0"/>
                      <w:szCs w:val="21"/>
                    </w:rPr>
                    <w:t>倍</w:t>
                  </w:r>
                </w:p>
              </w:tc>
              <w:tc>
                <w:tcPr>
                  <w:tcW w:w="701" w:type="pct"/>
                  <w:vAlign w:val="center"/>
                </w:tcPr>
                <w:p w14:paraId="09F24ABA" w14:textId="77777777" w:rsidR="001209FA" w:rsidRPr="00457F08" w:rsidRDefault="00B53977">
                  <w:pPr>
                    <w:snapToGrid w:val="0"/>
                    <w:jc w:val="center"/>
                    <w:rPr>
                      <w:color w:val="000000" w:themeColor="text1"/>
                      <w:kern w:val="0"/>
                      <w:szCs w:val="21"/>
                    </w:rPr>
                  </w:pPr>
                  <w:r w:rsidRPr="00457F08">
                    <w:rPr>
                      <w:color w:val="000000" w:themeColor="text1"/>
                      <w:kern w:val="0"/>
                      <w:szCs w:val="21"/>
                    </w:rPr>
                    <w:t>40</w:t>
                  </w:r>
                </w:p>
              </w:tc>
              <w:tc>
                <w:tcPr>
                  <w:tcW w:w="701" w:type="pct"/>
                  <w:vAlign w:val="center"/>
                </w:tcPr>
                <w:p w14:paraId="2F296BFB" w14:textId="77777777" w:rsidR="001209FA" w:rsidRPr="00457F08" w:rsidRDefault="00B53977">
                  <w:pPr>
                    <w:snapToGrid w:val="0"/>
                    <w:jc w:val="center"/>
                    <w:rPr>
                      <w:color w:val="000000" w:themeColor="text1"/>
                      <w:kern w:val="0"/>
                      <w:szCs w:val="21"/>
                    </w:rPr>
                  </w:pPr>
                  <w:r w:rsidRPr="00457F08">
                    <w:rPr>
                      <w:color w:val="000000" w:themeColor="text1"/>
                      <w:kern w:val="0"/>
                      <w:szCs w:val="21"/>
                    </w:rPr>
                    <w:t>40</w:t>
                  </w:r>
                </w:p>
              </w:tc>
              <w:tc>
                <w:tcPr>
                  <w:tcW w:w="700" w:type="pct"/>
                  <w:vAlign w:val="center"/>
                </w:tcPr>
                <w:p w14:paraId="63204EAE" w14:textId="77777777" w:rsidR="001209FA" w:rsidRPr="00457F08" w:rsidRDefault="00B53977">
                  <w:pPr>
                    <w:snapToGrid w:val="0"/>
                    <w:jc w:val="center"/>
                    <w:rPr>
                      <w:color w:val="000000" w:themeColor="text1"/>
                      <w:kern w:val="0"/>
                      <w:szCs w:val="21"/>
                    </w:rPr>
                  </w:pPr>
                  <w:r w:rsidRPr="00457F08">
                    <w:rPr>
                      <w:color w:val="000000" w:themeColor="text1"/>
                      <w:kern w:val="0"/>
                      <w:szCs w:val="21"/>
                    </w:rPr>
                    <w:t>40</w:t>
                  </w:r>
                </w:p>
              </w:tc>
              <w:tc>
                <w:tcPr>
                  <w:tcW w:w="695" w:type="pct"/>
                  <w:vAlign w:val="center"/>
                </w:tcPr>
                <w:p w14:paraId="69774286" w14:textId="77777777" w:rsidR="001209FA" w:rsidRPr="00457F08" w:rsidRDefault="00B53977">
                  <w:pPr>
                    <w:snapToGrid w:val="0"/>
                    <w:jc w:val="center"/>
                    <w:rPr>
                      <w:color w:val="000000" w:themeColor="text1"/>
                      <w:kern w:val="0"/>
                      <w:szCs w:val="21"/>
                    </w:rPr>
                  </w:pPr>
                  <w:r w:rsidRPr="00457F08">
                    <w:rPr>
                      <w:color w:val="000000" w:themeColor="text1"/>
                      <w:kern w:val="0"/>
                      <w:szCs w:val="21"/>
                    </w:rPr>
                    <w:t>15</w:t>
                  </w:r>
                </w:p>
              </w:tc>
            </w:tr>
            <w:tr w:rsidR="00457F08" w:rsidRPr="00457F08" w14:paraId="4922DF7E" w14:textId="77777777">
              <w:trPr>
                <w:trHeight w:val="302"/>
                <w:jc w:val="center"/>
              </w:trPr>
              <w:tc>
                <w:tcPr>
                  <w:tcW w:w="422" w:type="pct"/>
                  <w:vAlign w:val="center"/>
                </w:tcPr>
                <w:p w14:paraId="74BEE5D8" w14:textId="77777777" w:rsidR="001209FA" w:rsidRPr="00457F08" w:rsidRDefault="00B53977">
                  <w:pPr>
                    <w:snapToGrid w:val="0"/>
                    <w:jc w:val="center"/>
                    <w:rPr>
                      <w:color w:val="000000" w:themeColor="text1"/>
                      <w:kern w:val="0"/>
                      <w:szCs w:val="21"/>
                    </w:rPr>
                  </w:pPr>
                  <w:r w:rsidRPr="00457F08">
                    <w:rPr>
                      <w:rFonts w:ascii="宋体" w:hAnsi="宋体" w:cs="宋体" w:hint="eastAsia"/>
                      <w:color w:val="000000" w:themeColor="text1"/>
                      <w:kern w:val="0"/>
                      <w:szCs w:val="21"/>
                    </w:rPr>
                    <w:t>Ⅳ</w:t>
                  </w:r>
                  <w:r w:rsidRPr="00457F08">
                    <w:rPr>
                      <w:color w:val="000000" w:themeColor="text1"/>
                      <w:kern w:val="0"/>
                      <w:szCs w:val="21"/>
                    </w:rPr>
                    <w:t>区</w:t>
                  </w:r>
                </w:p>
              </w:tc>
              <w:tc>
                <w:tcPr>
                  <w:tcW w:w="980" w:type="pct"/>
                  <w:vAlign w:val="center"/>
                </w:tcPr>
                <w:p w14:paraId="5A84816F" w14:textId="77777777" w:rsidR="001209FA" w:rsidRPr="00457F08" w:rsidRDefault="00B53977">
                  <w:pPr>
                    <w:snapToGrid w:val="0"/>
                    <w:jc w:val="center"/>
                    <w:rPr>
                      <w:color w:val="000000" w:themeColor="text1"/>
                      <w:kern w:val="0"/>
                      <w:szCs w:val="21"/>
                    </w:rPr>
                  </w:pPr>
                  <w:r w:rsidRPr="00457F08">
                    <w:rPr>
                      <w:color w:val="000000" w:themeColor="text1"/>
                      <w:kern w:val="0"/>
                      <w:szCs w:val="21"/>
                    </w:rPr>
                    <w:t>≥100</w:t>
                  </w:r>
                </w:p>
              </w:tc>
              <w:tc>
                <w:tcPr>
                  <w:tcW w:w="801" w:type="pct"/>
                  <w:vAlign w:val="center"/>
                </w:tcPr>
                <w:p w14:paraId="286663CE" w14:textId="77777777" w:rsidR="001209FA" w:rsidRPr="00457F08" w:rsidRDefault="00B53977">
                  <w:pPr>
                    <w:snapToGrid w:val="0"/>
                    <w:jc w:val="center"/>
                    <w:rPr>
                      <w:color w:val="000000" w:themeColor="text1"/>
                      <w:kern w:val="0"/>
                      <w:szCs w:val="21"/>
                    </w:rPr>
                  </w:pPr>
                  <w:r w:rsidRPr="00457F08">
                    <w:rPr>
                      <w:color w:val="000000" w:themeColor="text1"/>
                      <w:kern w:val="0"/>
                      <w:szCs w:val="21"/>
                    </w:rPr>
                    <w:t>B</w:t>
                  </w:r>
                  <w:r w:rsidRPr="00457F08">
                    <w:rPr>
                      <w:color w:val="000000" w:themeColor="text1"/>
                      <w:kern w:val="0"/>
                      <w:szCs w:val="21"/>
                      <w:vertAlign w:val="subscript"/>
                    </w:rPr>
                    <w:t>i</w:t>
                  </w:r>
                  <w:r w:rsidRPr="00457F08">
                    <w:rPr>
                      <w:color w:val="000000" w:themeColor="text1"/>
                      <w:kern w:val="0"/>
                      <w:szCs w:val="21"/>
                    </w:rPr>
                    <w:t>≥9</w:t>
                  </w:r>
                  <w:r w:rsidRPr="00457F08">
                    <w:rPr>
                      <w:color w:val="000000" w:themeColor="text1"/>
                      <w:kern w:val="0"/>
                      <w:szCs w:val="21"/>
                    </w:rPr>
                    <w:t>倍</w:t>
                  </w:r>
                </w:p>
              </w:tc>
              <w:tc>
                <w:tcPr>
                  <w:tcW w:w="701" w:type="pct"/>
                  <w:vAlign w:val="center"/>
                </w:tcPr>
                <w:p w14:paraId="7B0F9F90" w14:textId="77777777" w:rsidR="001209FA" w:rsidRPr="00457F08" w:rsidRDefault="00B53977">
                  <w:pPr>
                    <w:snapToGrid w:val="0"/>
                    <w:jc w:val="center"/>
                    <w:rPr>
                      <w:color w:val="000000" w:themeColor="text1"/>
                      <w:kern w:val="0"/>
                      <w:szCs w:val="21"/>
                    </w:rPr>
                  </w:pPr>
                  <w:r w:rsidRPr="00457F08">
                    <w:rPr>
                      <w:color w:val="000000" w:themeColor="text1"/>
                      <w:kern w:val="0"/>
                      <w:szCs w:val="21"/>
                    </w:rPr>
                    <w:t>≥50</w:t>
                  </w:r>
                </w:p>
              </w:tc>
              <w:tc>
                <w:tcPr>
                  <w:tcW w:w="701" w:type="pct"/>
                  <w:vAlign w:val="center"/>
                </w:tcPr>
                <w:p w14:paraId="21694D54" w14:textId="77777777" w:rsidR="001209FA" w:rsidRPr="00457F08" w:rsidRDefault="00B53977">
                  <w:pPr>
                    <w:snapToGrid w:val="0"/>
                    <w:jc w:val="center"/>
                    <w:rPr>
                      <w:color w:val="000000" w:themeColor="text1"/>
                      <w:kern w:val="0"/>
                      <w:szCs w:val="21"/>
                    </w:rPr>
                  </w:pPr>
                  <w:r w:rsidRPr="00457F08">
                    <w:rPr>
                      <w:color w:val="000000" w:themeColor="text1"/>
                      <w:kern w:val="0"/>
                      <w:szCs w:val="21"/>
                    </w:rPr>
                    <w:t>≥50</w:t>
                  </w:r>
                </w:p>
              </w:tc>
              <w:tc>
                <w:tcPr>
                  <w:tcW w:w="700" w:type="pct"/>
                  <w:vAlign w:val="center"/>
                </w:tcPr>
                <w:p w14:paraId="5FC84649" w14:textId="77777777" w:rsidR="001209FA" w:rsidRPr="00457F08" w:rsidRDefault="00B53977">
                  <w:pPr>
                    <w:snapToGrid w:val="0"/>
                    <w:jc w:val="center"/>
                    <w:rPr>
                      <w:color w:val="000000" w:themeColor="text1"/>
                      <w:kern w:val="0"/>
                      <w:szCs w:val="21"/>
                    </w:rPr>
                  </w:pPr>
                  <w:r w:rsidRPr="00457F08">
                    <w:rPr>
                      <w:color w:val="000000" w:themeColor="text1"/>
                      <w:kern w:val="0"/>
                      <w:szCs w:val="21"/>
                    </w:rPr>
                    <w:t>≥50</w:t>
                  </w:r>
                </w:p>
              </w:tc>
              <w:tc>
                <w:tcPr>
                  <w:tcW w:w="695" w:type="pct"/>
                  <w:vAlign w:val="center"/>
                </w:tcPr>
                <w:p w14:paraId="213D5642" w14:textId="77777777" w:rsidR="001209FA" w:rsidRPr="00457F08" w:rsidRDefault="00B53977">
                  <w:pPr>
                    <w:snapToGrid w:val="0"/>
                    <w:jc w:val="center"/>
                    <w:rPr>
                      <w:color w:val="000000" w:themeColor="text1"/>
                      <w:kern w:val="0"/>
                      <w:szCs w:val="21"/>
                    </w:rPr>
                  </w:pPr>
                  <w:r w:rsidRPr="00457F08">
                    <w:rPr>
                      <w:color w:val="000000" w:themeColor="text1"/>
                      <w:kern w:val="0"/>
                      <w:szCs w:val="21"/>
                    </w:rPr>
                    <w:t>≥20</w:t>
                  </w:r>
                </w:p>
              </w:tc>
            </w:tr>
          </w:tbl>
          <w:p w14:paraId="59E4C37B" w14:textId="77777777" w:rsidR="001209FA" w:rsidRPr="00457F08" w:rsidRDefault="00B53977">
            <w:pPr>
              <w:spacing w:line="355" w:lineRule="auto"/>
              <w:ind w:firstLineChars="200" w:firstLine="480"/>
              <w:rPr>
                <w:color w:val="000000" w:themeColor="text1"/>
                <w:sz w:val="24"/>
              </w:rPr>
            </w:pPr>
            <w:r w:rsidRPr="00457F08">
              <w:rPr>
                <w:rFonts w:hint="eastAsia"/>
                <w:color w:val="000000" w:themeColor="text1"/>
                <w:sz w:val="24"/>
              </w:rPr>
              <w:t>c</w:t>
            </w:r>
            <w:r w:rsidRPr="00457F08">
              <w:rPr>
                <w:color w:val="000000" w:themeColor="text1"/>
                <w:sz w:val="24"/>
              </w:rPr>
              <w:t>持续周期数</w:t>
            </w:r>
            <w:r w:rsidRPr="00457F08">
              <w:rPr>
                <w:color w:val="000000" w:themeColor="text1"/>
                <w:sz w:val="24"/>
              </w:rPr>
              <w:t>(T)</w:t>
            </w:r>
            <w:r w:rsidRPr="00457F08">
              <w:rPr>
                <w:color w:val="000000" w:themeColor="text1"/>
                <w:sz w:val="24"/>
              </w:rPr>
              <w:t>和计算区水深</w:t>
            </w:r>
          </w:p>
          <w:p w14:paraId="382C364D" w14:textId="5FB11F78" w:rsidR="001209FA" w:rsidRPr="00457F08" w:rsidRDefault="00B53977" w:rsidP="008F0A3C">
            <w:pPr>
              <w:spacing w:line="355" w:lineRule="auto"/>
              <w:ind w:firstLineChars="200" w:firstLine="480"/>
              <w:rPr>
                <w:color w:val="000000" w:themeColor="text1"/>
                <w:sz w:val="24"/>
              </w:rPr>
            </w:pPr>
            <w:r w:rsidRPr="00457F08">
              <w:rPr>
                <w:color w:val="000000" w:themeColor="text1"/>
                <w:sz w:val="24"/>
              </w:rPr>
              <w:t>根据项目施工方案，鱼礁</w:t>
            </w:r>
            <w:r w:rsidRPr="00457F08">
              <w:rPr>
                <w:rFonts w:hint="eastAsia"/>
                <w:color w:val="000000" w:themeColor="text1"/>
                <w:sz w:val="24"/>
              </w:rPr>
              <w:t>投放</w:t>
            </w:r>
            <w:r w:rsidRPr="00457F08">
              <w:rPr>
                <w:color w:val="000000" w:themeColor="text1"/>
                <w:sz w:val="24"/>
              </w:rPr>
              <w:t>施工工期约为</w:t>
            </w:r>
            <w:r w:rsidR="00692B18" w:rsidRPr="00457F08">
              <w:rPr>
                <w:color w:val="000000" w:themeColor="text1"/>
                <w:sz w:val="24"/>
              </w:rPr>
              <w:t>3</w:t>
            </w:r>
            <w:r w:rsidRPr="00457F08">
              <w:rPr>
                <w:color w:val="000000" w:themeColor="text1"/>
                <w:sz w:val="24"/>
              </w:rPr>
              <w:t>个月，算得污染物浓度增量影响的持续周期数分别为</w:t>
            </w:r>
            <w:r w:rsidR="00692B18" w:rsidRPr="00457F08">
              <w:rPr>
                <w:color w:val="000000" w:themeColor="text1"/>
                <w:sz w:val="24"/>
              </w:rPr>
              <w:t>6</w:t>
            </w:r>
            <w:r w:rsidRPr="00457F08">
              <w:rPr>
                <w:color w:val="000000" w:themeColor="text1"/>
                <w:sz w:val="24"/>
              </w:rPr>
              <w:t>，根据工程海域测量资料，项目区所在海域</w:t>
            </w:r>
            <w:r w:rsidR="00A73F44" w:rsidRPr="00457F08">
              <w:rPr>
                <w:rFonts w:hint="eastAsia"/>
                <w:color w:val="000000" w:themeColor="text1"/>
                <w:sz w:val="24"/>
              </w:rPr>
              <w:t>水深在</w:t>
            </w:r>
            <w:r w:rsidR="00A73F44" w:rsidRPr="00457F08">
              <w:rPr>
                <w:rFonts w:hint="eastAsia"/>
                <w:color w:val="000000" w:themeColor="text1"/>
                <w:sz w:val="24"/>
              </w:rPr>
              <w:t>2</w:t>
            </w:r>
            <w:r w:rsidR="00A73F44" w:rsidRPr="00457F08">
              <w:rPr>
                <w:color w:val="000000" w:themeColor="text1"/>
                <w:sz w:val="24"/>
              </w:rPr>
              <w:t>5-30</w:t>
            </w:r>
            <w:r w:rsidR="00A73F44" w:rsidRPr="00457F08">
              <w:rPr>
                <w:rFonts w:hint="eastAsia"/>
                <w:color w:val="000000" w:themeColor="text1"/>
                <w:sz w:val="24"/>
              </w:rPr>
              <w:t>m</w:t>
            </w:r>
            <w:r w:rsidR="00A73F44" w:rsidRPr="00457F08">
              <w:rPr>
                <w:rFonts w:hint="eastAsia"/>
                <w:color w:val="000000" w:themeColor="text1"/>
                <w:sz w:val="24"/>
              </w:rPr>
              <w:t>之间，</w:t>
            </w:r>
            <w:r w:rsidR="008F0A3C" w:rsidRPr="00457F08">
              <w:rPr>
                <w:rFonts w:hint="eastAsia"/>
                <w:color w:val="000000" w:themeColor="text1"/>
                <w:sz w:val="24"/>
              </w:rPr>
              <w:t>由于鱼礁投放产生的悬浮泥沙不会扩散至中、上层水域，基本在底层扩散，影响范围按</w:t>
            </w:r>
            <w:r w:rsidR="008F0A3C" w:rsidRPr="00457F08">
              <w:rPr>
                <w:rFonts w:hint="eastAsia"/>
                <w:color w:val="000000" w:themeColor="text1"/>
                <w:sz w:val="24"/>
              </w:rPr>
              <w:t>5m</w:t>
            </w:r>
            <w:r w:rsidR="008F0A3C" w:rsidRPr="00457F08">
              <w:rPr>
                <w:rFonts w:hint="eastAsia"/>
                <w:color w:val="000000" w:themeColor="text1"/>
                <w:sz w:val="24"/>
              </w:rPr>
              <w:t>计算</w:t>
            </w:r>
            <w:r w:rsidRPr="00457F08">
              <w:rPr>
                <w:color w:val="000000" w:themeColor="text1"/>
                <w:sz w:val="24"/>
              </w:rPr>
              <w:t>。</w:t>
            </w:r>
          </w:p>
          <w:p w14:paraId="132C020A" w14:textId="77777777" w:rsidR="001209FA" w:rsidRPr="00457F08" w:rsidRDefault="00B53977">
            <w:pPr>
              <w:spacing w:line="355" w:lineRule="auto"/>
              <w:ind w:firstLineChars="200" w:firstLine="480"/>
              <w:rPr>
                <w:color w:val="000000" w:themeColor="text1"/>
                <w:sz w:val="24"/>
              </w:rPr>
            </w:pPr>
            <w:r w:rsidRPr="00457F08">
              <w:rPr>
                <w:rFonts w:hint="eastAsia"/>
                <w:color w:val="000000" w:themeColor="text1"/>
                <w:sz w:val="24"/>
              </w:rPr>
              <w:t>d</w:t>
            </w:r>
            <w:r w:rsidRPr="00457F08">
              <w:rPr>
                <w:color w:val="000000" w:themeColor="text1"/>
                <w:sz w:val="24"/>
              </w:rPr>
              <w:t>生物资源密度</w:t>
            </w:r>
            <w:r w:rsidRPr="00457F08">
              <w:rPr>
                <w:color w:val="000000" w:themeColor="text1"/>
                <w:sz w:val="24"/>
              </w:rPr>
              <w:t>(</w:t>
            </w:r>
            <w:proofErr w:type="spellStart"/>
            <w:r w:rsidRPr="00457F08">
              <w:rPr>
                <w:i/>
                <w:color w:val="000000" w:themeColor="text1"/>
                <w:sz w:val="24"/>
              </w:rPr>
              <w:t>D</w:t>
            </w:r>
            <w:r w:rsidRPr="00457F08">
              <w:rPr>
                <w:i/>
                <w:color w:val="000000" w:themeColor="text1"/>
                <w:sz w:val="24"/>
                <w:vertAlign w:val="subscript"/>
              </w:rPr>
              <w:t>ij</w:t>
            </w:r>
            <w:proofErr w:type="spellEnd"/>
            <w:r w:rsidRPr="00457F08">
              <w:rPr>
                <w:color w:val="000000" w:themeColor="text1"/>
                <w:sz w:val="24"/>
              </w:rPr>
              <w:t>)</w:t>
            </w:r>
          </w:p>
          <w:p w14:paraId="1A56F9D9" w14:textId="1F352EB5" w:rsidR="001209FA" w:rsidRPr="00457F08" w:rsidRDefault="00B53977">
            <w:pPr>
              <w:spacing w:line="355" w:lineRule="auto"/>
              <w:ind w:firstLineChars="200" w:firstLine="480"/>
              <w:rPr>
                <w:rFonts w:asciiTheme="minorEastAsia" w:eastAsiaTheme="minorEastAsia" w:hAnsiTheme="minorEastAsia"/>
                <w:color w:val="000000" w:themeColor="text1"/>
                <w:sz w:val="24"/>
              </w:rPr>
            </w:pPr>
            <w:r w:rsidRPr="00457F08">
              <w:rPr>
                <w:color w:val="000000" w:themeColor="text1"/>
                <w:sz w:val="24"/>
              </w:rPr>
              <w:t>根据生物现状调查，浮游植物丰</w:t>
            </w:r>
            <w:r w:rsidRPr="00457F08">
              <w:rPr>
                <w:rFonts w:asciiTheme="minorEastAsia" w:eastAsiaTheme="minorEastAsia" w:hAnsiTheme="minorEastAsia"/>
                <w:color w:val="000000" w:themeColor="text1"/>
                <w:sz w:val="24"/>
              </w:rPr>
              <w:t>度平均值为</w:t>
            </w:r>
            <w:r w:rsidR="00E31394" w:rsidRPr="00457F08">
              <w:rPr>
                <w:rFonts w:asciiTheme="minorEastAsia" w:eastAsiaTheme="minorEastAsia" w:hAnsiTheme="minorEastAsia"/>
                <w:color w:val="000000" w:themeColor="text1"/>
                <w:sz w:val="24"/>
              </w:rPr>
              <w:t>2.45</w:t>
            </w:r>
            <w:r w:rsidRPr="00457F08">
              <w:rPr>
                <w:rFonts w:asciiTheme="minorEastAsia" w:eastAsiaTheme="minorEastAsia" w:hAnsiTheme="minorEastAsia"/>
                <w:color w:val="000000" w:themeColor="text1"/>
                <w:sz w:val="24"/>
              </w:rPr>
              <w:t>×10</w:t>
            </w:r>
            <w:r w:rsidR="00E31394" w:rsidRPr="00457F08">
              <w:rPr>
                <w:rFonts w:asciiTheme="minorEastAsia" w:eastAsiaTheme="minorEastAsia" w:hAnsiTheme="minorEastAsia"/>
                <w:color w:val="000000" w:themeColor="text1"/>
                <w:sz w:val="24"/>
                <w:vertAlign w:val="superscript"/>
              </w:rPr>
              <w:t>4</w:t>
            </w:r>
            <w:r w:rsidRPr="00457F08">
              <w:rPr>
                <w:rFonts w:asciiTheme="minorEastAsia" w:eastAsiaTheme="minorEastAsia" w:hAnsiTheme="minorEastAsia"/>
                <w:color w:val="000000" w:themeColor="text1"/>
                <w:sz w:val="24"/>
              </w:rPr>
              <w:t>cells/m</w:t>
            </w:r>
            <w:r w:rsidRPr="00457F08">
              <w:rPr>
                <w:rFonts w:asciiTheme="minorEastAsia" w:eastAsiaTheme="minorEastAsia" w:hAnsiTheme="minorEastAsia"/>
                <w:color w:val="000000" w:themeColor="text1"/>
                <w:sz w:val="24"/>
                <w:vertAlign w:val="superscript"/>
              </w:rPr>
              <w:t>3</w:t>
            </w:r>
            <w:r w:rsidRPr="00457F08">
              <w:rPr>
                <w:rFonts w:asciiTheme="minorEastAsia" w:eastAsiaTheme="minorEastAsia" w:hAnsiTheme="minorEastAsia"/>
                <w:color w:val="000000" w:themeColor="text1"/>
                <w:sz w:val="24"/>
              </w:rPr>
              <w:t>，浮游动物生物量平均值为</w:t>
            </w:r>
            <w:r w:rsidR="00E31394" w:rsidRPr="00457F08">
              <w:rPr>
                <w:rFonts w:asciiTheme="minorEastAsia" w:eastAsiaTheme="minorEastAsia" w:hAnsiTheme="minorEastAsia"/>
                <w:color w:val="000000" w:themeColor="text1"/>
                <w:sz w:val="24"/>
              </w:rPr>
              <w:t>277.11</w:t>
            </w:r>
            <w:r w:rsidRPr="00457F08">
              <w:rPr>
                <w:rFonts w:asciiTheme="minorEastAsia" w:eastAsiaTheme="minorEastAsia" w:hAnsiTheme="minorEastAsia"/>
                <w:color w:val="000000" w:themeColor="text1"/>
                <w:sz w:val="24"/>
              </w:rPr>
              <w:t>mg/m</w:t>
            </w:r>
            <w:r w:rsidRPr="00457F08">
              <w:rPr>
                <w:rFonts w:asciiTheme="minorEastAsia" w:eastAsiaTheme="minorEastAsia" w:hAnsiTheme="minorEastAsia"/>
                <w:color w:val="000000" w:themeColor="text1"/>
                <w:sz w:val="24"/>
                <w:vertAlign w:val="superscript"/>
              </w:rPr>
              <w:t>3</w:t>
            </w:r>
            <w:r w:rsidRPr="00457F08">
              <w:rPr>
                <w:rFonts w:asciiTheme="minorEastAsia" w:eastAsiaTheme="minorEastAsia" w:hAnsiTheme="minorEastAsia"/>
                <w:color w:val="000000" w:themeColor="text1"/>
                <w:sz w:val="24"/>
              </w:rPr>
              <w:t>。鱼卵平均密度为</w:t>
            </w:r>
            <w:r w:rsidR="00A73F44" w:rsidRPr="00457F08">
              <w:rPr>
                <w:rFonts w:asciiTheme="minorEastAsia" w:eastAsiaTheme="minorEastAsia" w:hAnsiTheme="minorEastAsia"/>
                <w:color w:val="000000" w:themeColor="text1"/>
                <w:sz w:val="24"/>
              </w:rPr>
              <w:t>1.</w:t>
            </w:r>
            <w:r w:rsidR="00E31394" w:rsidRPr="00457F08">
              <w:rPr>
                <w:rFonts w:asciiTheme="minorEastAsia" w:eastAsiaTheme="minorEastAsia" w:hAnsiTheme="minorEastAsia"/>
                <w:color w:val="000000" w:themeColor="text1"/>
                <w:sz w:val="24"/>
              </w:rPr>
              <w:t>6</w:t>
            </w:r>
            <w:r w:rsidR="00A73F44" w:rsidRPr="00457F08">
              <w:rPr>
                <w:rFonts w:asciiTheme="minorEastAsia" w:eastAsiaTheme="minorEastAsia" w:hAnsiTheme="minorEastAsia"/>
                <w:color w:val="000000" w:themeColor="text1"/>
                <w:sz w:val="24"/>
              </w:rPr>
              <w:t>8</w:t>
            </w:r>
            <w:r w:rsidRPr="00457F08">
              <w:rPr>
                <w:rFonts w:asciiTheme="minorEastAsia" w:eastAsiaTheme="minorEastAsia" w:hAnsiTheme="minorEastAsia"/>
                <w:color w:val="000000" w:themeColor="text1"/>
                <w:sz w:val="24"/>
              </w:rPr>
              <w:t>枚/m</w:t>
            </w:r>
            <w:r w:rsidRPr="00457F08">
              <w:rPr>
                <w:rFonts w:asciiTheme="minorEastAsia" w:eastAsiaTheme="minorEastAsia" w:hAnsiTheme="minorEastAsia"/>
                <w:color w:val="000000" w:themeColor="text1"/>
                <w:sz w:val="24"/>
                <w:vertAlign w:val="superscript"/>
              </w:rPr>
              <w:t>3</w:t>
            </w:r>
            <w:r w:rsidRPr="00457F08">
              <w:rPr>
                <w:rFonts w:asciiTheme="minorEastAsia" w:eastAsiaTheme="minorEastAsia" w:hAnsiTheme="minorEastAsia"/>
                <w:color w:val="000000" w:themeColor="text1"/>
                <w:sz w:val="24"/>
              </w:rPr>
              <w:t>，仔稚鱼为</w:t>
            </w:r>
            <w:r w:rsidR="00E31394" w:rsidRPr="00457F08">
              <w:rPr>
                <w:rFonts w:asciiTheme="minorEastAsia" w:eastAsiaTheme="minorEastAsia" w:hAnsiTheme="minorEastAsia"/>
                <w:color w:val="000000" w:themeColor="text1"/>
                <w:sz w:val="24"/>
              </w:rPr>
              <w:t>2.39</w:t>
            </w:r>
            <w:r w:rsidRPr="00457F08">
              <w:rPr>
                <w:rFonts w:asciiTheme="minorEastAsia" w:eastAsiaTheme="minorEastAsia" w:hAnsiTheme="minorEastAsia"/>
                <w:color w:val="000000" w:themeColor="text1"/>
                <w:sz w:val="24"/>
              </w:rPr>
              <w:t>尾/m</w:t>
            </w:r>
            <w:r w:rsidRPr="00457F08">
              <w:rPr>
                <w:rFonts w:asciiTheme="minorEastAsia" w:eastAsiaTheme="minorEastAsia" w:hAnsiTheme="minorEastAsia"/>
                <w:color w:val="000000" w:themeColor="text1"/>
                <w:sz w:val="24"/>
                <w:vertAlign w:val="superscript"/>
              </w:rPr>
              <w:t>3</w:t>
            </w:r>
            <w:r w:rsidRPr="00457F08">
              <w:rPr>
                <w:rFonts w:asciiTheme="minorEastAsia" w:eastAsiaTheme="minorEastAsia" w:hAnsiTheme="minorEastAsia"/>
                <w:color w:val="000000" w:themeColor="text1"/>
                <w:sz w:val="24"/>
              </w:rPr>
              <w:t>，</w:t>
            </w:r>
            <w:r w:rsidRPr="00457F08">
              <w:rPr>
                <w:rFonts w:asciiTheme="minorEastAsia" w:eastAsiaTheme="minorEastAsia" w:hAnsiTheme="minorEastAsia" w:hint="eastAsia"/>
                <w:color w:val="000000" w:themeColor="text1"/>
                <w:sz w:val="24"/>
              </w:rPr>
              <w:t>游泳生物为</w:t>
            </w:r>
            <w:r w:rsidR="00987719" w:rsidRPr="00457F08">
              <w:rPr>
                <w:rFonts w:asciiTheme="minorEastAsia" w:eastAsiaTheme="minorEastAsia" w:hAnsiTheme="minorEastAsia"/>
                <w:color w:val="000000" w:themeColor="text1"/>
                <w:sz w:val="24"/>
              </w:rPr>
              <w:t>367.73</w:t>
            </w:r>
            <w:r w:rsidRPr="00457F08">
              <w:rPr>
                <w:rFonts w:asciiTheme="minorEastAsia" w:eastAsiaTheme="minorEastAsia" w:hAnsiTheme="minorEastAsia" w:hint="eastAsia"/>
                <w:color w:val="000000" w:themeColor="text1"/>
                <w:sz w:val="24"/>
              </w:rPr>
              <w:t>kg/km</w:t>
            </w:r>
            <w:r w:rsidRPr="00457F08">
              <w:rPr>
                <w:rFonts w:asciiTheme="minorEastAsia" w:eastAsiaTheme="minorEastAsia" w:hAnsiTheme="minorEastAsia" w:hint="eastAsia"/>
                <w:color w:val="000000" w:themeColor="text1"/>
                <w:sz w:val="24"/>
                <w:vertAlign w:val="superscript"/>
              </w:rPr>
              <w:t>2</w:t>
            </w:r>
            <w:r w:rsidRPr="00457F08">
              <w:rPr>
                <w:rFonts w:asciiTheme="minorEastAsia" w:eastAsiaTheme="minorEastAsia" w:hAnsiTheme="minorEastAsia"/>
                <w:color w:val="000000" w:themeColor="text1"/>
                <w:sz w:val="24"/>
              </w:rPr>
              <w:t>。</w:t>
            </w:r>
          </w:p>
          <w:p w14:paraId="428A4466" w14:textId="77777777" w:rsidR="00987719" w:rsidRPr="00457F08" w:rsidRDefault="00B53977">
            <w:pPr>
              <w:spacing w:line="355" w:lineRule="auto"/>
              <w:ind w:firstLineChars="200" w:firstLine="480"/>
              <w:rPr>
                <w:color w:val="000000" w:themeColor="text1"/>
                <w:sz w:val="24"/>
              </w:rPr>
            </w:pPr>
            <w:r w:rsidRPr="00457F08">
              <w:rPr>
                <w:rFonts w:hint="eastAsia"/>
                <w:color w:val="000000" w:themeColor="text1"/>
                <w:sz w:val="24"/>
              </w:rPr>
              <w:lastRenderedPageBreak/>
              <w:t>e</w:t>
            </w:r>
            <w:r w:rsidRPr="00457F08">
              <w:rPr>
                <w:color w:val="000000" w:themeColor="text1"/>
                <w:sz w:val="24"/>
              </w:rPr>
              <w:t>悬浮泥沙扩散导致生物损失情况</w:t>
            </w:r>
            <w:r w:rsidRPr="00457F08">
              <w:rPr>
                <w:rFonts w:hint="eastAsia"/>
                <w:color w:val="000000" w:themeColor="text1"/>
                <w:sz w:val="24"/>
              </w:rPr>
              <w:t>：</w:t>
            </w:r>
          </w:p>
          <w:p w14:paraId="15BBC6DC" w14:textId="5993D747" w:rsidR="001209FA" w:rsidRPr="00457F08" w:rsidRDefault="00987719">
            <w:pPr>
              <w:spacing w:line="355" w:lineRule="auto"/>
              <w:ind w:firstLineChars="200" w:firstLine="480"/>
              <w:rPr>
                <w:color w:val="000000" w:themeColor="text1"/>
                <w:sz w:val="24"/>
              </w:rPr>
            </w:pPr>
            <w:r w:rsidRPr="00457F08">
              <w:rPr>
                <w:rFonts w:asciiTheme="minorEastAsia" w:eastAsiaTheme="minorEastAsia" w:hAnsiTheme="minorEastAsia"/>
                <w:color w:val="000000" w:themeColor="text1"/>
                <w:sz w:val="24"/>
              </w:rPr>
              <w:t>仔稚鱼为2.39尾/m</w:t>
            </w:r>
            <w:r w:rsidRPr="00457F08">
              <w:rPr>
                <w:rFonts w:asciiTheme="minorEastAsia" w:eastAsiaTheme="minorEastAsia" w:hAnsiTheme="minorEastAsia"/>
                <w:color w:val="000000" w:themeColor="text1"/>
                <w:sz w:val="24"/>
                <w:vertAlign w:val="superscript"/>
              </w:rPr>
              <w:t>3</w:t>
            </w:r>
            <w:r w:rsidRPr="00457F08">
              <w:rPr>
                <w:rFonts w:asciiTheme="minorEastAsia" w:eastAsiaTheme="minorEastAsia" w:hAnsiTheme="minorEastAsia"/>
                <w:color w:val="000000" w:themeColor="text1"/>
                <w:sz w:val="24"/>
              </w:rPr>
              <w:t>，</w:t>
            </w:r>
            <w:r w:rsidRPr="00457F08">
              <w:rPr>
                <w:rFonts w:asciiTheme="minorEastAsia" w:eastAsiaTheme="minorEastAsia" w:hAnsiTheme="minorEastAsia" w:hint="eastAsia"/>
                <w:color w:val="000000" w:themeColor="text1"/>
                <w:sz w:val="24"/>
              </w:rPr>
              <w:t>游泳生物为</w:t>
            </w:r>
            <w:r w:rsidRPr="00457F08">
              <w:rPr>
                <w:rFonts w:asciiTheme="minorEastAsia" w:eastAsiaTheme="minorEastAsia" w:hAnsiTheme="minorEastAsia"/>
                <w:color w:val="000000" w:themeColor="text1"/>
                <w:sz w:val="24"/>
              </w:rPr>
              <w:t>367.73</w:t>
            </w:r>
            <w:r w:rsidRPr="00457F08">
              <w:rPr>
                <w:rFonts w:asciiTheme="minorEastAsia" w:eastAsiaTheme="minorEastAsia" w:hAnsiTheme="minorEastAsia" w:hint="eastAsia"/>
                <w:color w:val="000000" w:themeColor="text1"/>
                <w:sz w:val="24"/>
              </w:rPr>
              <w:t>kg/km</w:t>
            </w:r>
            <w:r w:rsidRPr="00457F08">
              <w:rPr>
                <w:rFonts w:asciiTheme="minorEastAsia" w:eastAsiaTheme="minorEastAsia" w:hAnsiTheme="minorEastAsia" w:hint="eastAsia"/>
                <w:color w:val="000000" w:themeColor="text1"/>
                <w:sz w:val="24"/>
                <w:vertAlign w:val="superscript"/>
              </w:rPr>
              <w:t>2</w:t>
            </w:r>
            <w:r w:rsidRPr="00457F08">
              <w:rPr>
                <w:rFonts w:asciiTheme="minorEastAsia" w:eastAsiaTheme="minorEastAsia" w:hAnsiTheme="minorEastAsia"/>
                <w:color w:val="000000" w:themeColor="text1"/>
                <w:sz w:val="24"/>
              </w:rPr>
              <w:t>。</w:t>
            </w:r>
          </w:p>
          <w:p w14:paraId="5FC8B545" w14:textId="5C24E89B" w:rsidR="001209FA" w:rsidRPr="00457F08" w:rsidRDefault="00B53977">
            <w:pPr>
              <w:spacing w:line="460" w:lineRule="exact"/>
              <w:ind w:leftChars="228" w:left="479"/>
              <w:jc w:val="left"/>
              <w:rPr>
                <w:color w:val="000000" w:themeColor="text1"/>
                <w:sz w:val="24"/>
              </w:rPr>
            </w:pPr>
            <w:r w:rsidRPr="00457F08">
              <w:rPr>
                <w:color w:val="000000" w:themeColor="text1"/>
                <w:sz w:val="24"/>
              </w:rPr>
              <w:t>浮游植物损失量</w:t>
            </w:r>
            <w:r w:rsidRPr="00457F08">
              <w:rPr>
                <w:color w:val="000000" w:themeColor="text1"/>
                <w:sz w:val="24"/>
              </w:rPr>
              <w:t>=(0.</w:t>
            </w:r>
            <w:r w:rsidRPr="00457F08">
              <w:rPr>
                <w:rFonts w:hint="eastAsia"/>
                <w:color w:val="000000" w:themeColor="text1"/>
                <w:sz w:val="24"/>
              </w:rPr>
              <w:t>3</w:t>
            </w:r>
            <w:r w:rsidR="00894434" w:rsidRPr="00457F08">
              <w:rPr>
                <w:color w:val="000000" w:themeColor="text1"/>
                <w:sz w:val="24"/>
              </w:rPr>
              <w:t>05</w:t>
            </w:r>
            <w:r w:rsidRPr="00457F08">
              <w:rPr>
                <w:color w:val="000000" w:themeColor="text1"/>
                <w:sz w:val="24"/>
              </w:rPr>
              <w:t>×0.05+0.</w:t>
            </w:r>
            <w:r w:rsidRPr="00457F08">
              <w:rPr>
                <w:rFonts w:hint="eastAsia"/>
                <w:color w:val="000000" w:themeColor="text1"/>
                <w:sz w:val="24"/>
              </w:rPr>
              <w:t>1</w:t>
            </w:r>
            <w:r w:rsidR="00894434" w:rsidRPr="00457F08">
              <w:rPr>
                <w:color w:val="000000" w:themeColor="text1"/>
                <w:sz w:val="24"/>
              </w:rPr>
              <w:t>63</w:t>
            </w:r>
            <w:r w:rsidRPr="00457F08">
              <w:rPr>
                <w:color w:val="000000" w:themeColor="text1"/>
                <w:sz w:val="24"/>
              </w:rPr>
              <w:t>×0.20)×10</w:t>
            </w:r>
            <w:r w:rsidRPr="00457F08">
              <w:rPr>
                <w:color w:val="000000" w:themeColor="text1"/>
                <w:sz w:val="24"/>
                <w:vertAlign w:val="superscript"/>
              </w:rPr>
              <w:t>6</w:t>
            </w:r>
            <w:r w:rsidRPr="00457F08">
              <w:rPr>
                <w:color w:val="000000" w:themeColor="text1"/>
                <w:sz w:val="24"/>
              </w:rPr>
              <w:t>×</w:t>
            </w:r>
            <w:r w:rsidR="00987719" w:rsidRPr="00457F08">
              <w:rPr>
                <w:color w:val="000000" w:themeColor="text1"/>
                <w:sz w:val="24"/>
              </w:rPr>
              <w:t>2.45</w:t>
            </w:r>
            <w:r w:rsidR="00894434" w:rsidRPr="00457F08">
              <w:rPr>
                <w:color w:val="000000" w:themeColor="text1"/>
                <w:sz w:val="24"/>
              </w:rPr>
              <w:t>×10</w:t>
            </w:r>
            <w:r w:rsidR="00987719" w:rsidRPr="00457F08">
              <w:rPr>
                <w:color w:val="000000" w:themeColor="text1"/>
                <w:sz w:val="24"/>
                <w:vertAlign w:val="superscript"/>
              </w:rPr>
              <w:t>4</w:t>
            </w:r>
            <w:r w:rsidRPr="00457F08">
              <w:rPr>
                <w:color w:val="000000" w:themeColor="text1"/>
                <w:sz w:val="24"/>
              </w:rPr>
              <w:t>×</w:t>
            </w:r>
            <w:r w:rsidR="00894434" w:rsidRPr="00457F08">
              <w:rPr>
                <w:color w:val="000000" w:themeColor="text1"/>
                <w:sz w:val="24"/>
              </w:rPr>
              <w:t>6</w:t>
            </w:r>
            <w:r w:rsidRPr="00457F08">
              <w:rPr>
                <w:color w:val="000000" w:themeColor="text1"/>
                <w:sz w:val="24"/>
              </w:rPr>
              <w:t>×</w:t>
            </w:r>
            <w:r w:rsidR="00894434" w:rsidRPr="00457F08">
              <w:rPr>
                <w:b/>
                <w:color w:val="000000" w:themeColor="text1"/>
                <w:sz w:val="24"/>
              </w:rPr>
              <w:t>5</w:t>
            </w:r>
          </w:p>
          <w:p w14:paraId="31DEFF9E" w14:textId="4D63097D" w:rsidR="001209FA" w:rsidRPr="00457F08" w:rsidRDefault="00B53977">
            <w:pPr>
              <w:spacing w:line="460" w:lineRule="exact"/>
              <w:ind w:firstLineChars="900" w:firstLine="2160"/>
              <w:jc w:val="left"/>
              <w:rPr>
                <w:color w:val="000000" w:themeColor="text1"/>
                <w:sz w:val="24"/>
              </w:rPr>
            </w:pPr>
            <w:r w:rsidRPr="00457F08">
              <w:rPr>
                <w:rFonts w:hint="eastAsia"/>
                <w:color w:val="000000" w:themeColor="text1"/>
                <w:sz w:val="24"/>
              </w:rPr>
              <w:t>≈</w:t>
            </w:r>
            <w:r w:rsidR="00987719" w:rsidRPr="00457F08">
              <w:rPr>
                <w:color w:val="000000" w:themeColor="text1"/>
                <w:sz w:val="24"/>
              </w:rPr>
              <w:t>3.52</w:t>
            </w:r>
            <w:r w:rsidRPr="00457F08">
              <w:rPr>
                <w:color w:val="000000" w:themeColor="text1"/>
                <w:sz w:val="24"/>
              </w:rPr>
              <w:t>×10</w:t>
            </w:r>
            <w:r w:rsidRPr="00457F08">
              <w:rPr>
                <w:rFonts w:hint="eastAsia"/>
                <w:color w:val="000000" w:themeColor="text1"/>
                <w:sz w:val="24"/>
                <w:vertAlign w:val="superscript"/>
              </w:rPr>
              <w:t>1</w:t>
            </w:r>
            <w:r w:rsidR="00987719" w:rsidRPr="00457F08">
              <w:rPr>
                <w:color w:val="000000" w:themeColor="text1"/>
                <w:sz w:val="24"/>
                <w:vertAlign w:val="superscript"/>
              </w:rPr>
              <w:t>0</w:t>
            </w:r>
            <w:r w:rsidRPr="00457F08">
              <w:rPr>
                <w:color w:val="000000" w:themeColor="text1"/>
                <w:sz w:val="24"/>
              </w:rPr>
              <w:t>cells</w:t>
            </w:r>
          </w:p>
          <w:p w14:paraId="53012B49" w14:textId="27812568" w:rsidR="001209FA" w:rsidRPr="00457F08" w:rsidRDefault="00B53977">
            <w:pPr>
              <w:spacing w:line="460" w:lineRule="exact"/>
              <w:ind w:leftChars="228" w:left="479"/>
              <w:jc w:val="left"/>
              <w:rPr>
                <w:b/>
                <w:color w:val="000000" w:themeColor="text1"/>
                <w:sz w:val="24"/>
              </w:rPr>
            </w:pPr>
            <w:r w:rsidRPr="00457F08">
              <w:rPr>
                <w:color w:val="000000" w:themeColor="text1"/>
                <w:sz w:val="24"/>
              </w:rPr>
              <w:t>浮游动物损失量＝</w:t>
            </w:r>
            <w:r w:rsidRPr="00457F08">
              <w:rPr>
                <w:color w:val="000000" w:themeColor="text1"/>
                <w:sz w:val="24"/>
              </w:rPr>
              <w:t>(0.</w:t>
            </w:r>
            <w:r w:rsidR="0012684B" w:rsidRPr="00457F08">
              <w:rPr>
                <w:rFonts w:hint="eastAsia"/>
                <w:color w:val="000000" w:themeColor="text1"/>
                <w:sz w:val="24"/>
              </w:rPr>
              <w:t>3</w:t>
            </w:r>
            <w:r w:rsidR="0012684B" w:rsidRPr="00457F08">
              <w:rPr>
                <w:color w:val="000000" w:themeColor="text1"/>
                <w:sz w:val="24"/>
              </w:rPr>
              <w:t>05</w:t>
            </w:r>
            <w:r w:rsidRPr="00457F08">
              <w:rPr>
                <w:color w:val="000000" w:themeColor="text1"/>
                <w:sz w:val="24"/>
              </w:rPr>
              <w:t>×0.05+0.</w:t>
            </w:r>
            <w:r w:rsidR="0012684B" w:rsidRPr="00457F08">
              <w:rPr>
                <w:rFonts w:hint="eastAsia"/>
                <w:color w:val="000000" w:themeColor="text1"/>
                <w:sz w:val="24"/>
              </w:rPr>
              <w:t>1</w:t>
            </w:r>
            <w:r w:rsidR="0012684B" w:rsidRPr="00457F08">
              <w:rPr>
                <w:color w:val="000000" w:themeColor="text1"/>
                <w:sz w:val="24"/>
              </w:rPr>
              <w:t>63</w:t>
            </w:r>
            <w:r w:rsidRPr="00457F08">
              <w:rPr>
                <w:color w:val="000000" w:themeColor="text1"/>
                <w:sz w:val="24"/>
              </w:rPr>
              <w:t>×0.20)×10</w:t>
            </w:r>
            <w:r w:rsidRPr="00457F08">
              <w:rPr>
                <w:color w:val="000000" w:themeColor="text1"/>
                <w:sz w:val="24"/>
                <w:vertAlign w:val="superscript"/>
              </w:rPr>
              <w:t>6</w:t>
            </w:r>
            <w:r w:rsidRPr="00457F08">
              <w:rPr>
                <w:color w:val="000000" w:themeColor="text1"/>
                <w:sz w:val="24"/>
              </w:rPr>
              <w:t>×</w:t>
            </w:r>
            <w:r w:rsidR="00987719" w:rsidRPr="00457F08">
              <w:rPr>
                <w:color w:val="000000" w:themeColor="text1"/>
                <w:sz w:val="24"/>
              </w:rPr>
              <w:t>277.11</w:t>
            </w:r>
            <w:r w:rsidRPr="00457F08">
              <w:rPr>
                <w:color w:val="000000" w:themeColor="text1"/>
                <w:sz w:val="24"/>
              </w:rPr>
              <w:t>×10</w:t>
            </w:r>
            <w:r w:rsidRPr="00457F08">
              <w:rPr>
                <w:color w:val="000000" w:themeColor="text1"/>
                <w:sz w:val="24"/>
                <w:vertAlign w:val="superscript"/>
              </w:rPr>
              <w:t>-6</w:t>
            </w:r>
            <w:r w:rsidRPr="00457F08">
              <w:rPr>
                <w:color w:val="000000" w:themeColor="text1"/>
                <w:sz w:val="24"/>
              </w:rPr>
              <w:t>×</w:t>
            </w:r>
            <w:r w:rsidR="0012684B" w:rsidRPr="00457F08">
              <w:rPr>
                <w:color w:val="000000" w:themeColor="text1"/>
                <w:sz w:val="24"/>
              </w:rPr>
              <w:t>6×</w:t>
            </w:r>
            <w:r w:rsidR="0012684B" w:rsidRPr="00457F08">
              <w:rPr>
                <w:b/>
                <w:color w:val="000000" w:themeColor="text1"/>
                <w:sz w:val="24"/>
              </w:rPr>
              <w:t>5</w:t>
            </w:r>
          </w:p>
          <w:p w14:paraId="6EE67605" w14:textId="4450CA50" w:rsidR="001209FA" w:rsidRPr="00457F08" w:rsidRDefault="00B53977">
            <w:pPr>
              <w:spacing w:line="460" w:lineRule="exact"/>
              <w:ind w:firstLineChars="900" w:firstLine="2160"/>
              <w:jc w:val="left"/>
              <w:rPr>
                <w:color w:val="000000" w:themeColor="text1"/>
                <w:sz w:val="24"/>
              </w:rPr>
            </w:pPr>
            <w:r w:rsidRPr="00457F08">
              <w:rPr>
                <w:rFonts w:hint="eastAsia"/>
                <w:color w:val="000000" w:themeColor="text1"/>
                <w:sz w:val="24"/>
              </w:rPr>
              <w:t>≈</w:t>
            </w:r>
            <w:r w:rsidR="00987719" w:rsidRPr="00457F08">
              <w:rPr>
                <w:color w:val="000000" w:themeColor="text1"/>
                <w:sz w:val="24"/>
              </w:rPr>
              <w:t>397.87</w:t>
            </w:r>
            <w:r w:rsidRPr="00457F08">
              <w:rPr>
                <w:color w:val="000000" w:themeColor="text1"/>
                <w:sz w:val="24"/>
              </w:rPr>
              <w:t>kg</w:t>
            </w:r>
          </w:p>
          <w:p w14:paraId="1A4A8A3E" w14:textId="207F956A" w:rsidR="001209FA" w:rsidRPr="00457F08" w:rsidRDefault="00B53977">
            <w:pPr>
              <w:adjustRightInd w:val="0"/>
              <w:snapToGrid w:val="0"/>
              <w:spacing w:line="460" w:lineRule="exact"/>
              <w:ind w:leftChars="228" w:left="1919" w:hangingChars="600" w:hanging="1440"/>
              <w:jc w:val="left"/>
              <w:rPr>
                <w:color w:val="000000" w:themeColor="text1"/>
                <w:sz w:val="24"/>
              </w:rPr>
            </w:pPr>
            <w:r w:rsidRPr="00457F08">
              <w:rPr>
                <w:color w:val="000000" w:themeColor="text1"/>
                <w:sz w:val="24"/>
              </w:rPr>
              <w:t>鱼卵损失量</w:t>
            </w:r>
            <w:r w:rsidRPr="00457F08">
              <w:rPr>
                <w:color w:val="000000" w:themeColor="text1"/>
                <w:sz w:val="24"/>
              </w:rPr>
              <w:t>=</w:t>
            </w:r>
            <w:r w:rsidR="0012684B" w:rsidRPr="00457F08">
              <w:rPr>
                <w:color w:val="000000" w:themeColor="text1"/>
                <w:sz w:val="24"/>
              </w:rPr>
              <w:t>1.</w:t>
            </w:r>
            <w:r w:rsidR="00987719" w:rsidRPr="00457F08">
              <w:rPr>
                <w:color w:val="000000" w:themeColor="text1"/>
                <w:sz w:val="24"/>
              </w:rPr>
              <w:t>6</w:t>
            </w:r>
            <w:r w:rsidR="0012684B" w:rsidRPr="00457F08">
              <w:rPr>
                <w:color w:val="000000" w:themeColor="text1"/>
                <w:sz w:val="24"/>
              </w:rPr>
              <w:t>8</w:t>
            </w:r>
            <w:r w:rsidRPr="00457F08">
              <w:rPr>
                <w:color w:val="000000" w:themeColor="text1"/>
                <w:sz w:val="24"/>
              </w:rPr>
              <w:t>×</w:t>
            </w:r>
            <w:r w:rsidR="0012684B" w:rsidRPr="00457F08">
              <w:rPr>
                <w:color w:val="000000" w:themeColor="text1"/>
                <w:sz w:val="24"/>
              </w:rPr>
              <w:t>6</w:t>
            </w:r>
            <w:r w:rsidRPr="00457F08">
              <w:rPr>
                <w:color w:val="000000" w:themeColor="text1"/>
                <w:sz w:val="24"/>
              </w:rPr>
              <w:t>.0×</w:t>
            </w:r>
            <w:r w:rsidR="0012684B" w:rsidRPr="00457F08">
              <w:rPr>
                <w:color w:val="000000" w:themeColor="text1"/>
                <w:sz w:val="24"/>
              </w:rPr>
              <w:t>5</w:t>
            </w:r>
            <w:r w:rsidRPr="00457F08">
              <w:rPr>
                <w:color w:val="000000" w:themeColor="text1"/>
                <w:sz w:val="24"/>
              </w:rPr>
              <w:t>×(0.</w:t>
            </w:r>
            <w:r w:rsidRPr="00457F08">
              <w:rPr>
                <w:rFonts w:hint="eastAsia"/>
                <w:color w:val="000000" w:themeColor="text1"/>
                <w:sz w:val="24"/>
              </w:rPr>
              <w:t>3</w:t>
            </w:r>
            <w:r w:rsidR="0012684B" w:rsidRPr="00457F08">
              <w:rPr>
                <w:color w:val="000000" w:themeColor="text1"/>
                <w:sz w:val="24"/>
              </w:rPr>
              <w:t>05</w:t>
            </w:r>
            <w:r w:rsidRPr="00457F08">
              <w:rPr>
                <w:color w:val="000000" w:themeColor="text1"/>
                <w:sz w:val="24"/>
              </w:rPr>
              <w:t>×0.05+0.</w:t>
            </w:r>
            <w:r w:rsidRPr="00457F08">
              <w:rPr>
                <w:rFonts w:hint="eastAsia"/>
                <w:color w:val="000000" w:themeColor="text1"/>
                <w:sz w:val="24"/>
              </w:rPr>
              <w:t>1</w:t>
            </w:r>
            <w:r w:rsidR="0012684B" w:rsidRPr="00457F08">
              <w:rPr>
                <w:color w:val="000000" w:themeColor="text1"/>
                <w:sz w:val="24"/>
              </w:rPr>
              <w:t>63</w:t>
            </w:r>
            <w:r w:rsidRPr="00457F08">
              <w:rPr>
                <w:color w:val="000000" w:themeColor="text1"/>
                <w:sz w:val="24"/>
              </w:rPr>
              <w:t>×0.</w:t>
            </w:r>
            <w:r w:rsidRPr="00457F08">
              <w:rPr>
                <w:rFonts w:hint="eastAsia"/>
                <w:color w:val="000000" w:themeColor="text1"/>
                <w:sz w:val="24"/>
              </w:rPr>
              <w:t>17</w:t>
            </w:r>
            <w:r w:rsidRPr="00457F08">
              <w:rPr>
                <w:color w:val="000000" w:themeColor="text1"/>
                <w:sz w:val="24"/>
              </w:rPr>
              <w:t>)×10</w:t>
            </w:r>
            <w:r w:rsidRPr="00457F08">
              <w:rPr>
                <w:color w:val="000000" w:themeColor="text1"/>
                <w:sz w:val="24"/>
                <w:vertAlign w:val="superscript"/>
              </w:rPr>
              <w:t>6</w:t>
            </w:r>
          </w:p>
          <w:p w14:paraId="38A619B5" w14:textId="47F1A92E" w:rsidR="001209FA" w:rsidRPr="00457F08" w:rsidRDefault="00B53977" w:rsidP="00684B34">
            <w:pPr>
              <w:spacing w:line="460" w:lineRule="exact"/>
              <w:ind w:firstLineChars="900" w:firstLine="2160"/>
              <w:jc w:val="left"/>
              <w:rPr>
                <w:color w:val="000000" w:themeColor="text1"/>
                <w:sz w:val="24"/>
              </w:rPr>
            </w:pPr>
            <w:r w:rsidRPr="00457F08">
              <w:rPr>
                <w:rFonts w:hint="eastAsia"/>
                <w:color w:val="000000" w:themeColor="text1"/>
                <w:sz w:val="24"/>
              </w:rPr>
              <w:t>≈</w:t>
            </w:r>
            <w:r w:rsidR="00793D41" w:rsidRPr="00457F08">
              <w:rPr>
                <w:color w:val="000000" w:themeColor="text1"/>
                <w:sz w:val="24"/>
              </w:rPr>
              <w:t>2.</w:t>
            </w:r>
            <w:r w:rsidR="00987719" w:rsidRPr="00457F08">
              <w:rPr>
                <w:color w:val="000000" w:themeColor="text1"/>
                <w:sz w:val="24"/>
              </w:rPr>
              <w:t>165</w:t>
            </w:r>
            <w:r w:rsidRPr="00457F08">
              <w:rPr>
                <w:color w:val="000000" w:themeColor="text1"/>
                <w:sz w:val="24"/>
              </w:rPr>
              <w:t>×10</w:t>
            </w:r>
            <w:r w:rsidRPr="00457F08">
              <w:rPr>
                <w:rFonts w:hint="eastAsia"/>
                <w:color w:val="000000" w:themeColor="text1"/>
                <w:sz w:val="24"/>
                <w:vertAlign w:val="superscript"/>
              </w:rPr>
              <w:t>7</w:t>
            </w:r>
            <w:r w:rsidRPr="00457F08">
              <w:rPr>
                <w:color w:val="000000" w:themeColor="text1"/>
                <w:sz w:val="24"/>
              </w:rPr>
              <w:t>粒</w:t>
            </w:r>
          </w:p>
          <w:p w14:paraId="5734FC89" w14:textId="7EED9E38" w:rsidR="001209FA" w:rsidRPr="00457F08" w:rsidRDefault="00B53977">
            <w:pPr>
              <w:adjustRightInd w:val="0"/>
              <w:snapToGrid w:val="0"/>
              <w:spacing w:line="460" w:lineRule="exact"/>
              <w:ind w:leftChars="228" w:left="1919" w:hangingChars="600" w:hanging="1440"/>
              <w:jc w:val="left"/>
              <w:rPr>
                <w:color w:val="000000" w:themeColor="text1"/>
                <w:sz w:val="24"/>
              </w:rPr>
            </w:pPr>
            <w:r w:rsidRPr="00457F08">
              <w:rPr>
                <w:color w:val="000000" w:themeColor="text1"/>
                <w:sz w:val="24"/>
              </w:rPr>
              <w:t>仔鱼损失量</w:t>
            </w:r>
            <w:r w:rsidRPr="00457F08">
              <w:rPr>
                <w:color w:val="000000" w:themeColor="text1"/>
                <w:sz w:val="24"/>
              </w:rPr>
              <w:t>=0.</w:t>
            </w:r>
            <w:r w:rsidR="0012684B" w:rsidRPr="00457F08">
              <w:rPr>
                <w:color w:val="000000" w:themeColor="text1"/>
                <w:sz w:val="24"/>
              </w:rPr>
              <w:t>02</w:t>
            </w:r>
            <w:r w:rsidRPr="00457F08">
              <w:rPr>
                <w:color w:val="000000" w:themeColor="text1"/>
                <w:sz w:val="24"/>
              </w:rPr>
              <w:t>×</w:t>
            </w:r>
            <w:r w:rsidR="0012684B" w:rsidRPr="00457F08">
              <w:rPr>
                <w:color w:val="000000" w:themeColor="text1"/>
                <w:sz w:val="24"/>
              </w:rPr>
              <w:t>6</w:t>
            </w:r>
            <w:r w:rsidRPr="00457F08">
              <w:rPr>
                <w:color w:val="000000" w:themeColor="text1"/>
                <w:sz w:val="24"/>
              </w:rPr>
              <w:t>×</w:t>
            </w:r>
            <w:r w:rsidR="0012684B" w:rsidRPr="00457F08">
              <w:rPr>
                <w:color w:val="000000" w:themeColor="text1"/>
                <w:sz w:val="24"/>
              </w:rPr>
              <w:t>5</w:t>
            </w:r>
            <w:r w:rsidRPr="00457F08">
              <w:rPr>
                <w:color w:val="000000" w:themeColor="text1"/>
                <w:sz w:val="24"/>
              </w:rPr>
              <w:t>×(0.</w:t>
            </w:r>
            <w:r w:rsidRPr="00457F08">
              <w:rPr>
                <w:rFonts w:hint="eastAsia"/>
                <w:color w:val="000000" w:themeColor="text1"/>
                <w:sz w:val="24"/>
              </w:rPr>
              <w:t>3</w:t>
            </w:r>
            <w:r w:rsidR="0012684B" w:rsidRPr="00457F08">
              <w:rPr>
                <w:color w:val="000000" w:themeColor="text1"/>
                <w:sz w:val="24"/>
              </w:rPr>
              <w:t>05</w:t>
            </w:r>
            <w:r w:rsidRPr="00457F08">
              <w:rPr>
                <w:color w:val="000000" w:themeColor="text1"/>
                <w:sz w:val="24"/>
              </w:rPr>
              <w:t>×0.05+0.</w:t>
            </w:r>
            <w:r w:rsidRPr="00457F08">
              <w:rPr>
                <w:rFonts w:hint="eastAsia"/>
                <w:color w:val="000000" w:themeColor="text1"/>
                <w:sz w:val="24"/>
              </w:rPr>
              <w:t>1</w:t>
            </w:r>
            <w:r w:rsidR="0012684B" w:rsidRPr="00457F08">
              <w:rPr>
                <w:color w:val="000000" w:themeColor="text1"/>
                <w:sz w:val="24"/>
              </w:rPr>
              <w:t>63</w:t>
            </w:r>
            <w:r w:rsidRPr="00457F08">
              <w:rPr>
                <w:color w:val="000000" w:themeColor="text1"/>
                <w:sz w:val="24"/>
              </w:rPr>
              <w:t>×0.</w:t>
            </w:r>
            <w:r w:rsidRPr="00457F08">
              <w:rPr>
                <w:rFonts w:hint="eastAsia"/>
                <w:color w:val="000000" w:themeColor="text1"/>
                <w:sz w:val="24"/>
              </w:rPr>
              <w:t>17</w:t>
            </w:r>
            <w:r w:rsidRPr="00457F08">
              <w:rPr>
                <w:color w:val="000000" w:themeColor="text1"/>
                <w:sz w:val="24"/>
              </w:rPr>
              <w:t>)×10</w:t>
            </w:r>
            <w:r w:rsidRPr="00457F08">
              <w:rPr>
                <w:color w:val="000000" w:themeColor="text1"/>
                <w:sz w:val="24"/>
                <w:vertAlign w:val="superscript"/>
              </w:rPr>
              <w:t>6</w:t>
            </w:r>
          </w:p>
          <w:p w14:paraId="26C8EE0F" w14:textId="01EA15F0" w:rsidR="001209FA" w:rsidRPr="00457F08" w:rsidRDefault="00B53977" w:rsidP="00684B34">
            <w:pPr>
              <w:spacing w:line="460" w:lineRule="exact"/>
              <w:ind w:firstLineChars="900" w:firstLine="2160"/>
              <w:jc w:val="left"/>
              <w:rPr>
                <w:color w:val="000000" w:themeColor="text1"/>
                <w:sz w:val="24"/>
              </w:rPr>
            </w:pPr>
            <w:r w:rsidRPr="00457F08">
              <w:rPr>
                <w:rFonts w:hint="eastAsia"/>
                <w:color w:val="000000" w:themeColor="text1"/>
                <w:sz w:val="24"/>
              </w:rPr>
              <w:t>≈</w:t>
            </w:r>
            <w:r w:rsidR="00987719" w:rsidRPr="00457F08">
              <w:rPr>
                <w:color w:val="000000" w:themeColor="text1"/>
                <w:sz w:val="24"/>
              </w:rPr>
              <w:t>3.08</w:t>
            </w:r>
            <w:r w:rsidRPr="00457F08">
              <w:rPr>
                <w:color w:val="000000" w:themeColor="text1"/>
                <w:sz w:val="24"/>
              </w:rPr>
              <w:t>×10</w:t>
            </w:r>
            <w:r w:rsidR="00987719" w:rsidRPr="00457F08">
              <w:rPr>
                <w:color w:val="000000" w:themeColor="text1"/>
                <w:sz w:val="24"/>
                <w:vertAlign w:val="superscript"/>
              </w:rPr>
              <w:t>6</w:t>
            </w:r>
            <w:r w:rsidRPr="00457F08">
              <w:rPr>
                <w:color w:val="000000" w:themeColor="text1"/>
                <w:sz w:val="24"/>
              </w:rPr>
              <w:t>尾</w:t>
            </w:r>
          </w:p>
          <w:p w14:paraId="05618A92" w14:textId="330A6895" w:rsidR="001209FA" w:rsidRPr="00457F08" w:rsidRDefault="00B53977">
            <w:pPr>
              <w:adjustRightInd w:val="0"/>
              <w:snapToGrid w:val="0"/>
              <w:spacing w:line="460" w:lineRule="exact"/>
              <w:ind w:leftChars="228" w:left="1919" w:hangingChars="600" w:hanging="1440"/>
              <w:jc w:val="left"/>
              <w:rPr>
                <w:color w:val="000000" w:themeColor="text1"/>
                <w:sz w:val="24"/>
              </w:rPr>
            </w:pPr>
            <w:r w:rsidRPr="00457F08">
              <w:rPr>
                <w:rFonts w:hint="eastAsia"/>
                <w:color w:val="000000" w:themeColor="text1"/>
                <w:sz w:val="24"/>
              </w:rPr>
              <w:t>游泳生物</w:t>
            </w:r>
            <w:r w:rsidRPr="00457F08">
              <w:rPr>
                <w:color w:val="000000" w:themeColor="text1"/>
                <w:sz w:val="24"/>
              </w:rPr>
              <w:t>损失量</w:t>
            </w:r>
            <w:r w:rsidRPr="00457F08">
              <w:rPr>
                <w:color w:val="000000" w:themeColor="text1"/>
                <w:sz w:val="24"/>
              </w:rPr>
              <w:t>=</w:t>
            </w:r>
            <w:r w:rsidR="00515368" w:rsidRPr="00515368">
              <w:rPr>
                <w:color w:val="000000" w:themeColor="text1"/>
                <w:sz w:val="24"/>
              </w:rPr>
              <w:t>367.73</w:t>
            </w:r>
            <w:r w:rsidRPr="00457F08">
              <w:rPr>
                <w:color w:val="000000" w:themeColor="text1"/>
                <w:sz w:val="24"/>
              </w:rPr>
              <w:t>×</w:t>
            </w:r>
            <w:r w:rsidR="0012684B" w:rsidRPr="00457F08">
              <w:rPr>
                <w:color w:val="000000" w:themeColor="text1"/>
                <w:sz w:val="24"/>
              </w:rPr>
              <w:t>5</w:t>
            </w:r>
            <w:r w:rsidRPr="00457F08">
              <w:rPr>
                <w:color w:val="000000" w:themeColor="text1"/>
                <w:sz w:val="24"/>
              </w:rPr>
              <w:t>×(0.</w:t>
            </w:r>
            <w:r w:rsidRPr="00457F08">
              <w:rPr>
                <w:rFonts w:hint="eastAsia"/>
                <w:color w:val="000000" w:themeColor="text1"/>
                <w:sz w:val="24"/>
              </w:rPr>
              <w:t>3</w:t>
            </w:r>
            <w:r w:rsidR="0012684B" w:rsidRPr="00457F08">
              <w:rPr>
                <w:color w:val="000000" w:themeColor="text1"/>
                <w:sz w:val="24"/>
              </w:rPr>
              <w:t>05</w:t>
            </w:r>
            <w:r w:rsidRPr="00457F08">
              <w:rPr>
                <w:color w:val="000000" w:themeColor="text1"/>
                <w:sz w:val="24"/>
              </w:rPr>
              <w:t>×0.0</w:t>
            </w:r>
            <w:r w:rsidRPr="00457F08">
              <w:rPr>
                <w:rFonts w:hint="eastAsia"/>
                <w:color w:val="000000" w:themeColor="text1"/>
                <w:sz w:val="24"/>
              </w:rPr>
              <w:t>1</w:t>
            </w:r>
            <w:r w:rsidRPr="00457F08">
              <w:rPr>
                <w:color w:val="000000" w:themeColor="text1"/>
                <w:sz w:val="24"/>
              </w:rPr>
              <w:t>+0.</w:t>
            </w:r>
            <w:r w:rsidRPr="00457F08">
              <w:rPr>
                <w:rFonts w:hint="eastAsia"/>
                <w:color w:val="000000" w:themeColor="text1"/>
                <w:sz w:val="24"/>
              </w:rPr>
              <w:t>1</w:t>
            </w:r>
            <w:r w:rsidR="0012684B" w:rsidRPr="00457F08">
              <w:rPr>
                <w:color w:val="000000" w:themeColor="text1"/>
                <w:sz w:val="24"/>
              </w:rPr>
              <w:t>63</w:t>
            </w:r>
            <w:r w:rsidRPr="00457F08">
              <w:rPr>
                <w:color w:val="000000" w:themeColor="text1"/>
                <w:sz w:val="24"/>
              </w:rPr>
              <w:t>×0.</w:t>
            </w:r>
            <w:r w:rsidRPr="00457F08">
              <w:rPr>
                <w:rFonts w:hint="eastAsia"/>
                <w:color w:val="000000" w:themeColor="text1"/>
                <w:sz w:val="24"/>
              </w:rPr>
              <w:t>05</w:t>
            </w:r>
            <w:r w:rsidRPr="00457F08">
              <w:rPr>
                <w:color w:val="000000" w:themeColor="text1"/>
                <w:sz w:val="24"/>
              </w:rPr>
              <w:t>)</w:t>
            </w:r>
          </w:p>
          <w:p w14:paraId="0A0DC3B5" w14:textId="36D8E601" w:rsidR="001209FA" w:rsidRPr="00457F08" w:rsidRDefault="00B53977" w:rsidP="00684B34">
            <w:pPr>
              <w:spacing w:line="460" w:lineRule="exact"/>
              <w:ind w:firstLineChars="900" w:firstLine="2160"/>
              <w:jc w:val="left"/>
              <w:rPr>
                <w:color w:val="000000" w:themeColor="text1"/>
                <w:sz w:val="24"/>
              </w:rPr>
            </w:pPr>
            <w:r w:rsidRPr="00457F08">
              <w:rPr>
                <w:rFonts w:hint="eastAsia"/>
                <w:color w:val="000000" w:themeColor="text1"/>
                <w:sz w:val="24"/>
              </w:rPr>
              <w:t>≈</w:t>
            </w:r>
            <w:r w:rsidR="00793D41" w:rsidRPr="00457F08">
              <w:rPr>
                <w:color w:val="000000" w:themeColor="text1"/>
                <w:sz w:val="24"/>
              </w:rPr>
              <w:t>2</w:t>
            </w:r>
            <w:r w:rsidR="00987719" w:rsidRPr="00457F08">
              <w:rPr>
                <w:color w:val="000000" w:themeColor="text1"/>
                <w:sz w:val="24"/>
              </w:rPr>
              <w:t>0.59</w:t>
            </w:r>
            <w:r w:rsidRPr="00457F08">
              <w:rPr>
                <w:rFonts w:hint="eastAsia"/>
                <w:color w:val="000000" w:themeColor="text1"/>
                <w:sz w:val="24"/>
              </w:rPr>
              <w:t>kg</w:t>
            </w:r>
          </w:p>
          <w:p w14:paraId="4D19A0DD" w14:textId="77777777" w:rsidR="001209FA" w:rsidRPr="00457F08" w:rsidRDefault="00B53977">
            <w:pPr>
              <w:snapToGrid w:val="0"/>
              <w:spacing w:line="460" w:lineRule="atLeast"/>
              <w:ind w:left="480"/>
              <w:rPr>
                <w:color w:val="000000" w:themeColor="text1"/>
                <w:sz w:val="24"/>
              </w:rPr>
            </w:pPr>
            <w:r w:rsidRPr="00457F08">
              <w:rPr>
                <w:rFonts w:hint="eastAsia"/>
                <w:color w:val="000000" w:themeColor="text1"/>
                <w:sz w:val="24"/>
              </w:rPr>
              <w:t xml:space="preserve">f </w:t>
            </w:r>
            <w:r w:rsidRPr="00457F08">
              <w:rPr>
                <w:color w:val="000000" w:themeColor="text1"/>
                <w:sz w:val="24"/>
              </w:rPr>
              <w:t>经济损失估算</w:t>
            </w:r>
          </w:p>
          <w:p w14:paraId="6B3D1B45" w14:textId="77777777" w:rsidR="001209FA" w:rsidRPr="00457F08" w:rsidRDefault="00B53977">
            <w:pPr>
              <w:spacing w:line="460" w:lineRule="atLeast"/>
              <w:ind w:firstLineChars="200" w:firstLine="480"/>
              <w:rPr>
                <w:color w:val="000000" w:themeColor="text1"/>
                <w:sz w:val="24"/>
              </w:rPr>
            </w:pPr>
            <w:r w:rsidRPr="00457F08">
              <w:rPr>
                <w:color w:val="000000" w:themeColor="text1"/>
                <w:sz w:val="24"/>
              </w:rPr>
              <w:t>鱼卵仔稚鱼的经济价值应折算成鱼苗进行计算，按下述公式进行计算：</w:t>
            </w:r>
          </w:p>
          <w:p w14:paraId="224C0FDE" w14:textId="77777777" w:rsidR="001209FA" w:rsidRPr="00457F08" w:rsidRDefault="00B53977" w:rsidP="00B13A0A">
            <w:pPr>
              <w:spacing w:beforeLines="50" w:before="120" w:afterLines="50" w:after="120" w:line="360" w:lineRule="auto"/>
              <w:ind w:firstLineChars="200" w:firstLine="480"/>
              <w:rPr>
                <w:color w:val="000000" w:themeColor="text1"/>
                <w:sz w:val="24"/>
              </w:rPr>
            </w:pPr>
            <w:r w:rsidRPr="00457F08">
              <w:rPr>
                <w:noProof/>
                <w:color w:val="000000" w:themeColor="text1"/>
                <w:sz w:val="24"/>
              </w:rPr>
              <w:drawing>
                <wp:inline distT="0" distB="0" distL="0" distR="0" wp14:anchorId="7BD5709F" wp14:editId="464E8C81">
                  <wp:extent cx="955675" cy="180340"/>
                  <wp:effectExtent l="19050" t="0" r="0" b="0"/>
                  <wp:docPr id="3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1"/>
                          <pic:cNvPicPr>
                            <a:picLocks noChangeAspect="1" noChangeArrowheads="1"/>
                          </pic:cNvPicPr>
                        </pic:nvPicPr>
                        <pic:blipFill>
                          <a:blip r:embed="rId304"/>
                          <a:srcRect/>
                          <a:stretch>
                            <a:fillRect/>
                          </a:stretch>
                        </pic:blipFill>
                        <pic:spPr>
                          <a:xfrm>
                            <a:off x="0" y="0"/>
                            <a:ext cx="955675" cy="180340"/>
                          </a:xfrm>
                          <a:prstGeom prst="rect">
                            <a:avLst/>
                          </a:prstGeom>
                          <a:noFill/>
                          <a:ln w="9525">
                            <a:noFill/>
                            <a:miter lim="800000"/>
                            <a:headEnd/>
                            <a:tailEnd/>
                          </a:ln>
                        </pic:spPr>
                      </pic:pic>
                    </a:graphicData>
                  </a:graphic>
                </wp:inline>
              </w:drawing>
            </w:r>
          </w:p>
          <w:p w14:paraId="5B097D68" w14:textId="77777777" w:rsidR="001209FA" w:rsidRPr="00457F08" w:rsidRDefault="00B53977">
            <w:pPr>
              <w:widowControl/>
              <w:autoSpaceDE w:val="0"/>
              <w:autoSpaceDN w:val="0"/>
              <w:spacing w:line="460" w:lineRule="atLeast"/>
              <w:ind w:firstLineChars="200" w:firstLine="480"/>
              <w:rPr>
                <w:color w:val="000000" w:themeColor="text1"/>
                <w:kern w:val="0"/>
                <w:sz w:val="24"/>
              </w:rPr>
            </w:pPr>
            <w:r w:rsidRPr="00457F08">
              <w:rPr>
                <w:color w:val="000000" w:themeColor="text1"/>
                <w:kern w:val="0"/>
                <w:sz w:val="24"/>
              </w:rPr>
              <w:t>式中：</w:t>
            </w:r>
          </w:p>
          <w:p w14:paraId="161CDCBF" w14:textId="77777777" w:rsidR="001209FA" w:rsidRPr="00457F08" w:rsidRDefault="00B53977">
            <w:pPr>
              <w:widowControl/>
              <w:autoSpaceDE w:val="0"/>
              <w:autoSpaceDN w:val="0"/>
              <w:spacing w:line="460" w:lineRule="atLeast"/>
              <w:ind w:firstLineChars="200" w:firstLine="480"/>
              <w:rPr>
                <w:color w:val="000000" w:themeColor="text1"/>
                <w:kern w:val="0"/>
                <w:sz w:val="24"/>
              </w:rPr>
            </w:pPr>
            <w:r w:rsidRPr="00457F08">
              <w:rPr>
                <w:i/>
                <w:color w:val="000000" w:themeColor="text1"/>
                <w:kern w:val="0"/>
                <w:sz w:val="24"/>
              </w:rPr>
              <w:t>M——</w:t>
            </w:r>
            <w:r w:rsidRPr="00457F08">
              <w:rPr>
                <w:color w:val="000000" w:themeColor="text1"/>
                <w:kern w:val="0"/>
                <w:sz w:val="24"/>
              </w:rPr>
              <w:t>鱼卵和仔稚鱼经济损失金额，单位为元；</w:t>
            </w:r>
          </w:p>
          <w:p w14:paraId="6C4D3651" w14:textId="77777777" w:rsidR="001209FA" w:rsidRPr="00457F08" w:rsidRDefault="00B53977">
            <w:pPr>
              <w:widowControl/>
              <w:autoSpaceDE w:val="0"/>
              <w:autoSpaceDN w:val="0"/>
              <w:spacing w:line="460" w:lineRule="atLeast"/>
              <w:ind w:firstLineChars="200" w:firstLine="480"/>
              <w:rPr>
                <w:color w:val="000000" w:themeColor="text1"/>
                <w:kern w:val="0"/>
                <w:sz w:val="24"/>
              </w:rPr>
            </w:pPr>
            <w:r w:rsidRPr="00457F08">
              <w:rPr>
                <w:i/>
                <w:color w:val="000000" w:themeColor="text1"/>
                <w:kern w:val="0"/>
                <w:sz w:val="24"/>
              </w:rPr>
              <w:t>W——</w:t>
            </w:r>
            <w:r w:rsidRPr="00457F08">
              <w:rPr>
                <w:color w:val="000000" w:themeColor="text1"/>
                <w:kern w:val="0"/>
                <w:sz w:val="24"/>
              </w:rPr>
              <w:t>鱼卵和仔稚鱼损失量，单位为个和尾；</w:t>
            </w:r>
          </w:p>
          <w:p w14:paraId="6929C4B3" w14:textId="77777777" w:rsidR="001209FA" w:rsidRPr="00457F08" w:rsidRDefault="00B53977">
            <w:pPr>
              <w:widowControl/>
              <w:autoSpaceDE w:val="0"/>
              <w:autoSpaceDN w:val="0"/>
              <w:spacing w:line="460" w:lineRule="atLeast"/>
              <w:ind w:leftChars="228" w:left="959" w:hangingChars="200" w:hanging="480"/>
              <w:rPr>
                <w:color w:val="000000" w:themeColor="text1"/>
                <w:kern w:val="0"/>
                <w:sz w:val="24"/>
              </w:rPr>
            </w:pPr>
            <w:r w:rsidRPr="00457F08">
              <w:rPr>
                <w:i/>
                <w:color w:val="000000" w:themeColor="text1"/>
                <w:kern w:val="0"/>
                <w:sz w:val="24"/>
              </w:rPr>
              <w:t>P——</w:t>
            </w:r>
            <w:r w:rsidRPr="00457F08">
              <w:rPr>
                <w:color w:val="000000" w:themeColor="text1"/>
                <w:kern w:val="0"/>
                <w:sz w:val="24"/>
              </w:rPr>
              <w:t>鱼卵和仔稚鱼折算为鱼苗的换算比例，鱼卵生长到商品鱼苗按</w:t>
            </w:r>
            <w:r w:rsidRPr="00457F08">
              <w:rPr>
                <w:color w:val="000000" w:themeColor="text1"/>
                <w:kern w:val="0"/>
                <w:sz w:val="24"/>
              </w:rPr>
              <w:t>1</w:t>
            </w:r>
            <w:r w:rsidRPr="00457F08">
              <w:rPr>
                <w:color w:val="000000" w:themeColor="text1"/>
                <w:kern w:val="0"/>
                <w:sz w:val="24"/>
              </w:rPr>
              <w:t>％成活率计算，仔稚鱼生长到商品鱼苗按</w:t>
            </w:r>
            <w:r w:rsidRPr="00457F08">
              <w:rPr>
                <w:color w:val="000000" w:themeColor="text1"/>
                <w:kern w:val="0"/>
                <w:sz w:val="24"/>
              </w:rPr>
              <w:t>5</w:t>
            </w:r>
            <w:r w:rsidRPr="00457F08">
              <w:rPr>
                <w:color w:val="000000" w:themeColor="text1"/>
                <w:kern w:val="0"/>
                <w:sz w:val="24"/>
              </w:rPr>
              <w:t>％成活率计算，单位为百分比（％）；</w:t>
            </w:r>
          </w:p>
          <w:p w14:paraId="026BE9DD" w14:textId="77777777" w:rsidR="001209FA" w:rsidRPr="00457F08" w:rsidRDefault="00B53977">
            <w:pPr>
              <w:spacing w:line="460" w:lineRule="atLeast"/>
              <w:ind w:firstLineChars="200" w:firstLine="480"/>
              <w:jc w:val="left"/>
              <w:rPr>
                <w:color w:val="000000" w:themeColor="text1"/>
                <w:sz w:val="24"/>
              </w:rPr>
            </w:pPr>
            <w:r w:rsidRPr="00457F08">
              <w:rPr>
                <w:i/>
                <w:color w:val="000000" w:themeColor="text1"/>
                <w:sz w:val="24"/>
              </w:rPr>
              <w:t>V——</w:t>
            </w:r>
            <w:r w:rsidRPr="00457F08">
              <w:rPr>
                <w:color w:val="000000" w:themeColor="text1"/>
                <w:sz w:val="24"/>
              </w:rPr>
              <w:t>鱼苗的商品价格，按当地主要鱼类苗种的平均价格计算，单位为元</w:t>
            </w:r>
            <w:r w:rsidRPr="00457F08">
              <w:rPr>
                <w:color w:val="000000" w:themeColor="text1"/>
                <w:sz w:val="24"/>
              </w:rPr>
              <w:t>/</w:t>
            </w:r>
            <w:r w:rsidRPr="00457F08">
              <w:rPr>
                <w:color w:val="000000" w:themeColor="text1"/>
                <w:sz w:val="24"/>
              </w:rPr>
              <w:t>尾。</w:t>
            </w:r>
          </w:p>
          <w:p w14:paraId="00F766CE" w14:textId="77777777" w:rsidR="001209FA" w:rsidRPr="00457F08" w:rsidRDefault="00B53977">
            <w:pPr>
              <w:spacing w:line="460" w:lineRule="atLeast"/>
              <w:ind w:leftChars="171" w:left="359" w:firstLineChars="50" w:firstLine="120"/>
              <w:jc w:val="left"/>
              <w:rPr>
                <w:color w:val="000000" w:themeColor="text1"/>
                <w:sz w:val="24"/>
              </w:rPr>
            </w:pPr>
            <w:r w:rsidRPr="00457F08">
              <w:rPr>
                <w:color w:val="000000" w:themeColor="text1"/>
                <w:sz w:val="24"/>
              </w:rPr>
              <w:t>取鱼苗价格为</w:t>
            </w:r>
            <w:r w:rsidRPr="00457F08">
              <w:rPr>
                <w:color w:val="000000" w:themeColor="text1"/>
                <w:sz w:val="24"/>
              </w:rPr>
              <w:t>0.5</w:t>
            </w:r>
            <w:r w:rsidRPr="00457F08">
              <w:rPr>
                <w:color w:val="000000" w:themeColor="text1"/>
                <w:sz w:val="24"/>
              </w:rPr>
              <w:t>元</w:t>
            </w:r>
            <w:r w:rsidRPr="00457F08">
              <w:rPr>
                <w:color w:val="000000" w:themeColor="text1"/>
                <w:sz w:val="24"/>
              </w:rPr>
              <w:t>/</w:t>
            </w:r>
            <w:r w:rsidRPr="00457F08">
              <w:rPr>
                <w:color w:val="000000" w:themeColor="text1"/>
                <w:sz w:val="24"/>
              </w:rPr>
              <w:t>尾，则</w:t>
            </w:r>
          </w:p>
          <w:p w14:paraId="2E2FA410" w14:textId="229B9F4E" w:rsidR="001209FA" w:rsidRPr="00457F08" w:rsidRDefault="00B53977">
            <w:pPr>
              <w:spacing w:line="460" w:lineRule="atLeast"/>
              <w:ind w:leftChars="171" w:left="359" w:firstLineChars="50" w:firstLine="120"/>
              <w:jc w:val="left"/>
              <w:rPr>
                <w:color w:val="000000" w:themeColor="text1"/>
                <w:sz w:val="24"/>
              </w:rPr>
            </w:pPr>
            <w:r w:rsidRPr="00457F08">
              <w:rPr>
                <w:color w:val="000000" w:themeColor="text1"/>
                <w:sz w:val="24"/>
              </w:rPr>
              <w:t>鱼卵仔稚鱼直接损失额</w:t>
            </w:r>
            <w:r w:rsidRPr="00457F08">
              <w:rPr>
                <w:color w:val="000000" w:themeColor="text1"/>
                <w:sz w:val="24"/>
              </w:rPr>
              <w:t>=</w:t>
            </w:r>
            <w:r w:rsidRPr="00457F08">
              <w:rPr>
                <w:color w:val="000000" w:themeColor="text1"/>
                <w:sz w:val="24"/>
              </w:rPr>
              <w:t>（</w:t>
            </w:r>
            <w:r w:rsidR="00723344" w:rsidRPr="00457F08">
              <w:rPr>
                <w:color w:val="000000" w:themeColor="text1"/>
                <w:sz w:val="24"/>
              </w:rPr>
              <w:t>2.</w:t>
            </w:r>
            <w:r w:rsidR="00987719" w:rsidRPr="00457F08">
              <w:rPr>
                <w:color w:val="000000" w:themeColor="text1"/>
                <w:sz w:val="24"/>
              </w:rPr>
              <w:t>165</w:t>
            </w:r>
            <w:r w:rsidR="00723344" w:rsidRPr="00457F08">
              <w:rPr>
                <w:color w:val="000000" w:themeColor="text1"/>
                <w:sz w:val="24"/>
              </w:rPr>
              <w:t>×10</w:t>
            </w:r>
            <w:r w:rsidR="00723344" w:rsidRPr="00457F08">
              <w:rPr>
                <w:rFonts w:hint="eastAsia"/>
                <w:color w:val="000000" w:themeColor="text1"/>
                <w:sz w:val="24"/>
                <w:vertAlign w:val="superscript"/>
              </w:rPr>
              <w:t>7</w:t>
            </w:r>
            <w:r w:rsidRPr="00457F08">
              <w:rPr>
                <w:color w:val="000000" w:themeColor="text1"/>
                <w:sz w:val="24"/>
              </w:rPr>
              <w:t>×0.01+</w:t>
            </w:r>
            <w:r w:rsidR="00987719" w:rsidRPr="00457F08">
              <w:rPr>
                <w:color w:val="000000" w:themeColor="text1"/>
                <w:sz w:val="24"/>
              </w:rPr>
              <w:t>3.08</w:t>
            </w:r>
            <w:r w:rsidR="00723344" w:rsidRPr="00457F08">
              <w:rPr>
                <w:color w:val="000000" w:themeColor="text1"/>
                <w:sz w:val="24"/>
              </w:rPr>
              <w:t>×10</w:t>
            </w:r>
            <w:r w:rsidR="00987719" w:rsidRPr="00457F08">
              <w:rPr>
                <w:color w:val="000000" w:themeColor="text1"/>
                <w:sz w:val="24"/>
                <w:vertAlign w:val="superscript"/>
              </w:rPr>
              <w:t>6</w:t>
            </w:r>
            <w:r w:rsidRPr="00457F08">
              <w:rPr>
                <w:color w:val="000000" w:themeColor="text1"/>
                <w:sz w:val="24"/>
              </w:rPr>
              <w:t>×0.05</w:t>
            </w:r>
            <w:r w:rsidRPr="00457F08">
              <w:rPr>
                <w:color w:val="000000" w:themeColor="text1"/>
                <w:sz w:val="24"/>
              </w:rPr>
              <w:t>）</w:t>
            </w:r>
            <w:r w:rsidRPr="00457F08">
              <w:rPr>
                <w:color w:val="000000" w:themeColor="text1"/>
                <w:sz w:val="24"/>
              </w:rPr>
              <w:t>×0.5</w:t>
            </w:r>
            <w:r w:rsidR="00987719" w:rsidRPr="00457F08">
              <w:rPr>
                <w:rFonts w:hint="eastAsia"/>
                <w:color w:val="000000" w:themeColor="text1"/>
                <w:sz w:val="24"/>
              </w:rPr>
              <w:t>≈</w:t>
            </w:r>
            <w:r w:rsidR="00723344" w:rsidRPr="00457F08">
              <w:rPr>
                <w:color w:val="000000" w:themeColor="text1"/>
                <w:sz w:val="24"/>
              </w:rPr>
              <w:t>1</w:t>
            </w:r>
            <w:r w:rsidR="00987719" w:rsidRPr="00457F08">
              <w:rPr>
                <w:color w:val="000000" w:themeColor="text1"/>
                <w:sz w:val="24"/>
              </w:rPr>
              <w:t>8</w:t>
            </w:r>
            <w:r w:rsidR="00723344" w:rsidRPr="00457F08">
              <w:rPr>
                <w:color w:val="000000" w:themeColor="text1"/>
                <w:sz w:val="24"/>
              </w:rPr>
              <w:t>.</w:t>
            </w:r>
            <w:r w:rsidR="00987719" w:rsidRPr="00457F08">
              <w:rPr>
                <w:color w:val="000000" w:themeColor="text1"/>
                <w:sz w:val="24"/>
              </w:rPr>
              <w:t>53</w:t>
            </w:r>
            <w:r w:rsidRPr="00457F08">
              <w:rPr>
                <w:color w:val="000000" w:themeColor="text1"/>
                <w:sz w:val="24"/>
              </w:rPr>
              <w:t>万元</w:t>
            </w:r>
            <w:r w:rsidRPr="00457F08">
              <w:rPr>
                <w:rFonts w:hint="eastAsia"/>
                <w:color w:val="000000" w:themeColor="text1"/>
                <w:sz w:val="24"/>
              </w:rPr>
              <w:t>；</w:t>
            </w:r>
          </w:p>
          <w:p w14:paraId="74B5BF43" w14:textId="6BF2347E" w:rsidR="001209FA" w:rsidRPr="00457F08" w:rsidRDefault="00B53977">
            <w:pPr>
              <w:spacing w:line="460" w:lineRule="atLeast"/>
              <w:ind w:leftChars="171" w:left="359" w:firstLineChars="50" w:firstLine="120"/>
              <w:jc w:val="left"/>
              <w:rPr>
                <w:color w:val="000000" w:themeColor="text1"/>
                <w:sz w:val="24"/>
              </w:rPr>
            </w:pPr>
            <w:r w:rsidRPr="00457F08">
              <w:rPr>
                <w:rFonts w:hint="eastAsia"/>
                <w:color w:val="000000" w:themeColor="text1"/>
                <w:sz w:val="24"/>
              </w:rPr>
              <w:t>游泳生物</w:t>
            </w:r>
            <w:r w:rsidRPr="00457F08">
              <w:rPr>
                <w:color w:val="000000" w:themeColor="text1"/>
                <w:sz w:val="24"/>
              </w:rPr>
              <w:t>直接损失额</w:t>
            </w:r>
            <w:r w:rsidRPr="00457F08">
              <w:rPr>
                <w:color w:val="000000" w:themeColor="text1"/>
                <w:sz w:val="24"/>
              </w:rPr>
              <w:t>=</w:t>
            </w:r>
            <w:r w:rsidR="00723344" w:rsidRPr="00457F08">
              <w:rPr>
                <w:color w:val="000000" w:themeColor="text1"/>
                <w:sz w:val="24"/>
              </w:rPr>
              <w:t>2</w:t>
            </w:r>
            <w:r w:rsidR="00987719" w:rsidRPr="00457F08">
              <w:rPr>
                <w:color w:val="000000" w:themeColor="text1"/>
                <w:sz w:val="24"/>
              </w:rPr>
              <w:t>0</w:t>
            </w:r>
            <w:r w:rsidR="00723344" w:rsidRPr="00457F08">
              <w:rPr>
                <w:color w:val="000000" w:themeColor="text1"/>
                <w:sz w:val="24"/>
              </w:rPr>
              <w:t>.</w:t>
            </w:r>
            <w:r w:rsidR="00987719" w:rsidRPr="00457F08">
              <w:rPr>
                <w:color w:val="000000" w:themeColor="text1"/>
                <w:sz w:val="24"/>
              </w:rPr>
              <w:t>5</w:t>
            </w:r>
            <w:r w:rsidR="00723344" w:rsidRPr="00457F08">
              <w:rPr>
                <w:color w:val="000000" w:themeColor="text1"/>
                <w:sz w:val="24"/>
              </w:rPr>
              <w:t>9</w:t>
            </w:r>
            <w:r w:rsidRPr="00457F08">
              <w:rPr>
                <w:color w:val="000000" w:themeColor="text1"/>
                <w:sz w:val="24"/>
              </w:rPr>
              <w:t>×</w:t>
            </w:r>
            <w:r w:rsidR="00723344" w:rsidRPr="00457F08">
              <w:rPr>
                <w:color w:val="000000" w:themeColor="text1"/>
                <w:sz w:val="24"/>
              </w:rPr>
              <w:t>3</w:t>
            </w:r>
            <w:r w:rsidRPr="00457F08">
              <w:rPr>
                <w:rFonts w:hint="eastAsia"/>
                <w:color w:val="000000" w:themeColor="text1"/>
                <w:sz w:val="24"/>
              </w:rPr>
              <w:t>0</w:t>
            </w:r>
            <w:r w:rsidRPr="00457F08">
              <w:rPr>
                <w:color w:val="000000" w:themeColor="text1"/>
                <w:sz w:val="24"/>
              </w:rPr>
              <w:t>＝</w:t>
            </w:r>
            <w:r w:rsidR="00987719" w:rsidRPr="00457F08">
              <w:rPr>
                <w:color w:val="000000" w:themeColor="text1"/>
                <w:sz w:val="24"/>
              </w:rPr>
              <w:t>617.7</w:t>
            </w:r>
            <w:r w:rsidRPr="00457F08">
              <w:rPr>
                <w:color w:val="000000" w:themeColor="text1"/>
                <w:sz w:val="24"/>
              </w:rPr>
              <w:t>元</w:t>
            </w:r>
            <w:r w:rsidRPr="00457F08">
              <w:rPr>
                <w:rFonts w:hint="eastAsia"/>
                <w:color w:val="000000" w:themeColor="text1"/>
                <w:sz w:val="24"/>
              </w:rPr>
              <w:t>；</w:t>
            </w:r>
          </w:p>
          <w:p w14:paraId="7B776901" w14:textId="274A1986" w:rsidR="001209FA" w:rsidRPr="00457F08" w:rsidRDefault="00B53977">
            <w:pPr>
              <w:spacing w:line="460" w:lineRule="atLeast"/>
              <w:ind w:firstLineChars="200" w:firstLine="480"/>
              <w:jc w:val="left"/>
              <w:rPr>
                <w:color w:val="000000" w:themeColor="text1"/>
                <w:sz w:val="24"/>
              </w:rPr>
            </w:pPr>
            <w:r w:rsidRPr="00457F08">
              <w:rPr>
                <w:color w:val="000000" w:themeColor="text1"/>
                <w:sz w:val="24"/>
              </w:rPr>
              <w:t>则</w:t>
            </w:r>
            <w:r w:rsidRPr="00457F08">
              <w:rPr>
                <w:rFonts w:hint="eastAsia"/>
                <w:color w:val="000000" w:themeColor="text1"/>
                <w:sz w:val="24"/>
              </w:rPr>
              <w:t>施工造成</w:t>
            </w:r>
            <w:r w:rsidRPr="00457F08">
              <w:rPr>
                <w:color w:val="000000" w:themeColor="text1"/>
                <w:sz w:val="24"/>
              </w:rPr>
              <w:t>渔业资源的直接经济损失共计约为</w:t>
            </w:r>
            <w:r w:rsidR="00987719" w:rsidRPr="00457F08">
              <w:rPr>
                <w:color w:val="000000" w:themeColor="text1"/>
                <w:sz w:val="24"/>
              </w:rPr>
              <w:t>18.59</w:t>
            </w:r>
            <w:r w:rsidRPr="00457F08">
              <w:rPr>
                <w:color w:val="000000" w:themeColor="text1"/>
                <w:sz w:val="24"/>
              </w:rPr>
              <w:t>万元</w:t>
            </w:r>
          </w:p>
          <w:p w14:paraId="2F04571B" w14:textId="0BE6DF73" w:rsidR="001209FA" w:rsidRPr="00457F08" w:rsidRDefault="00B53977">
            <w:pPr>
              <w:spacing w:line="460" w:lineRule="atLeast"/>
              <w:ind w:firstLineChars="200" w:firstLine="480"/>
              <w:rPr>
                <w:color w:val="000000" w:themeColor="text1"/>
                <w:sz w:val="24"/>
              </w:rPr>
            </w:pPr>
            <w:r w:rsidRPr="00457F08">
              <w:rPr>
                <w:color w:val="000000" w:themeColor="text1"/>
                <w:sz w:val="24"/>
              </w:rPr>
              <w:t>当进行生物资源损害赔偿时，应根据补偿年限对直接经济损失总额进行校正。施工对海洋生物产生持续性影响的年限</w:t>
            </w:r>
            <w:r w:rsidRPr="00457F08">
              <w:rPr>
                <w:color w:val="000000" w:themeColor="text1"/>
                <w:kern w:val="0"/>
                <w:sz w:val="24"/>
              </w:rPr>
              <w:t>小于</w:t>
            </w:r>
            <w:r w:rsidRPr="00457F08">
              <w:rPr>
                <w:color w:val="000000" w:themeColor="text1"/>
                <w:kern w:val="0"/>
                <w:sz w:val="24"/>
              </w:rPr>
              <w:t>3</w:t>
            </w:r>
            <w:r w:rsidRPr="00457F08">
              <w:rPr>
                <w:color w:val="000000" w:themeColor="text1"/>
                <w:kern w:val="0"/>
                <w:sz w:val="24"/>
              </w:rPr>
              <w:t>年的，资源损害的补偿年限按</w:t>
            </w:r>
            <w:r w:rsidRPr="00457F08">
              <w:rPr>
                <w:color w:val="000000" w:themeColor="text1"/>
                <w:kern w:val="0"/>
                <w:sz w:val="24"/>
              </w:rPr>
              <w:t>3</w:t>
            </w:r>
            <w:r w:rsidRPr="00457F08">
              <w:rPr>
                <w:color w:val="000000" w:themeColor="text1"/>
                <w:kern w:val="0"/>
                <w:sz w:val="24"/>
              </w:rPr>
              <w:t>年计算</w:t>
            </w:r>
            <w:r w:rsidRPr="00457F08">
              <w:rPr>
                <w:color w:val="000000" w:themeColor="text1"/>
                <w:sz w:val="24"/>
              </w:rPr>
              <w:t>，因此，渔业资源损害补偿额为</w:t>
            </w:r>
            <w:r w:rsidR="00723344" w:rsidRPr="00457F08">
              <w:rPr>
                <w:color w:val="000000" w:themeColor="text1"/>
                <w:sz w:val="24"/>
              </w:rPr>
              <w:t>1</w:t>
            </w:r>
            <w:r w:rsidR="00987719" w:rsidRPr="00457F08">
              <w:rPr>
                <w:color w:val="000000" w:themeColor="text1"/>
                <w:sz w:val="24"/>
              </w:rPr>
              <w:t>8.59</w:t>
            </w:r>
            <w:r w:rsidRPr="00457F08">
              <w:rPr>
                <w:color w:val="000000" w:themeColor="text1"/>
                <w:sz w:val="24"/>
              </w:rPr>
              <w:t>万元</w:t>
            </w:r>
            <w:r w:rsidRPr="00457F08">
              <w:rPr>
                <w:color w:val="000000" w:themeColor="text1"/>
                <w:sz w:val="24"/>
              </w:rPr>
              <w:t>×3</w:t>
            </w:r>
            <w:r w:rsidRPr="00457F08">
              <w:rPr>
                <w:color w:val="000000" w:themeColor="text1"/>
                <w:sz w:val="24"/>
              </w:rPr>
              <w:t>＝</w:t>
            </w:r>
            <w:r w:rsidR="00987719" w:rsidRPr="00457F08">
              <w:rPr>
                <w:color w:val="000000" w:themeColor="text1"/>
                <w:sz w:val="24"/>
              </w:rPr>
              <w:t>55.77</w:t>
            </w:r>
            <w:r w:rsidRPr="00457F08">
              <w:rPr>
                <w:color w:val="000000" w:themeColor="text1"/>
                <w:sz w:val="24"/>
              </w:rPr>
              <w:t>万元。</w:t>
            </w:r>
          </w:p>
          <w:p w14:paraId="548E7781" w14:textId="4BFB3C8B" w:rsidR="001209FA" w:rsidRPr="00457F08" w:rsidRDefault="00B53977">
            <w:pPr>
              <w:spacing w:line="460" w:lineRule="atLeast"/>
              <w:ind w:firstLineChars="200" w:firstLine="480"/>
              <w:rPr>
                <w:color w:val="000000" w:themeColor="text1"/>
                <w:kern w:val="0"/>
                <w:sz w:val="24"/>
              </w:rPr>
            </w:pPr>
            <w:r w:rsidRPr="00457F08">
              <w:rPr>
                <w:color w:val="000000" w:themeColor="text1"/>
                <w:sz w:val="24"/>
              </w:rPr>
              <w:lastRenderedPageBreak/>
              <w:t>初步估算，本项目</w:t>
            </w:r>
            <w:r w:rsidRPr="00457F08">
              <w:rPr>
                <w:color w:val="000000" w:themeColor="text1"/>
                <w:kern w:val="0"/>
                <w:sz w:val="24"/>
              </w:rPr>
              <w:t>造成生物损失经济补偿额为</w:t>
            </w:r>
            <w:r w:rsidRPr="00457F08">
              <w:rPr>
                <w:color w:val="000000" w:themeColor="text1"/>
                <w:kern w:val="0"/>
                <w:sz w:val="24"/>
              </w:rPr>
              <w:t>(</w:t>
            </w:r>
            <w:r w:rsidR="00987719" w:rsidRPr="00457F08">
              <w:rPr>
                <w:color w:val="000000" w:themeColor="text1"/>
                <w:kern w:val="0"/>
                <w:sz w:val="24"/>
              </w:rPr>
              <w:t>2.298</w:t>
            </w:r>
            <w:r w:rsidRPr="00457F08">
              <w:rPr>
                <w:color w:val="000000" w:themeColor="text1"/>
                <w:kern w:val="0"/>
                <w:sz w:val="24"/>
              </w:rPr>
              <w:t>+</w:t>
            </w:r>
            <w:r w:rsidR="00987719" w:rsidRPr="00457F08">
              <w:rPr>
                <w:color w:val="000000" w:themeColor="text1"/>
                <w:sz w:val="24"/>
              </w:rPr>
              <w:t>55.77</w:t>
            </w:r>
            <w:r w:rsidRPr="00457F08">
              <w:rPr>
                <w:color w:val="000000" w:themeColor="text1"/>
                <w:kern w:val="0"/>
                <w:sz w:val="24"/>
              </w:rPr>
              <w:t>)=</w:t>
            </w:r>
            <w:r w:rsidR="00987719" w:rsidRPr="00457F08">
              <w:rPr>
                <w:color w:val="000000" w:themeColor="text1"/>
              </w:rPr>
              <w:t xml:space="preserve"> </w:t>
            </w:r>
            <w:r w:rsidR="00987719" w:rsidRPr="00457F08">
              <w:rPr>
                <w:color w:val="000000" w:themeColor="text1"/>
                <w:kern w:val="0"/>
                <w:sz w:val="24"/>
              </w:rPr>
              <w:t>58.068</w:t>
            </w:r>
            <w:r w:rsidRPr="00457F08">
              <w:rPr>
                <w:color w:val="000000" w:themeColor="text1"/>
                <w:kern w:val="0"/>
                <w:sz w:val="24"/>
              </w:rPr>
              <w:t>万元</w:t>
            </w:r>
            <w:r w:rsidRPr="00457F08">
              <w:rPr>
                <w:color w:val="000000" w:themeColor="text1"/>
                <w:sz w:val="24"/>
              </w:rPr>
              <w:t>。</w:t>
            </w:r>
          </w:p>
          <w:p w14:paraId="788B81C0" w14:textId="398AD3C1" w:rsidR="001209FA" w:rsidRPr="00457F08" w:rsidRDefault="00B53977">
            <w:pPr>
              <w:snapToGrid w:val="0"/>
              <w:spacing w:line="460" w:lineRule="atLeast"/>
              <w:ind w:firstLineChars="200" w:firstLine="480"/>
              <w:rPr>
                <w:rFonts w:hAnsi="宋体"/>
                <w:bCs/>
                <w:color w:val="000000" w:themeColor="text1"/>
                <w:sz w:val="24"/>
              </w:rPr>
            </w:pPr>
            <w:r w:rsidRPr="00457F08">
              <w:rPr>
                <w:color w:val="000000" w:themeColor="text1"/>
                <w:sz w:val="24"/>
              </w:rPr>
              <w:t>本着损害多少，补偿多少的原则，建议采取人工放流当地生物物种的生态恢复和补偿措施，缓解和减轻工程对所在海域生态环境的不利影响。应在工程结束后由建设单位在工程影响水域投放海洋生物，从而保护海域生态环境的平衡，放流品种以当地优势种为主，放流地点为工程附近的水域。同时，为了解工程实施</w:t>
            </w:r>
            <w:r w:rsidR="009F5F53" w:rsidRPr="00457F08">
              <w:rPr>
                <w:rFonts w:hint="eastAsia"/>
                <w:color w:val="000000" w:themeColor="text1"/>
                <w:sz w:val="24"/>
              </w:rPr>
              <w:t>后渔业资源恢复情况，同时了解放流后是否达到预期效果，建议在项目实施或</w:t>
            </w:r>
            <w:r w:rsidRPr="00457F08">
              <w:rPr>
                <w:color w:val="000000" w:themeColor="text1"/>
                <w:sz w:val="24"/>
              </w:rPr>
              <w:t>放流工作实施</w:t>
            </w:r>
            <w:r w:rsidRPr="00457F08">
              <w:rPr>
                <w:color w:val="000000" w:themeColor="text1"/>
                <w:sz w:val="24"/>
              </w:rPr>
              <w:t>1</w:t>
            </w:r>
            <w:r w:rsidRPr="00457F08">
              <w:rPr>
                <w:color w:val="000000" w:themeColor="text1"/>
                <w:sz w:val="24"/>
              </w:rPr>
              <w:t>年后由建设单位委托相关单位对该海域海洋生物</w:t>
            </w:r>
            <w:r w:rsidR="009F5F53" w:rsidRPr="00457F08">
              <w:rPr>
                <w:rFonts w:hint="eastAsia"/>
                <w:color w:val="000000" w:themeColor="text1"/>
                <w:sz w:val="24"/>
              </w:rPr>
              <w:t>（渔业资源）</w:t>
            </w:r>
            <w:r w:rsidRPr="00457F08">
              <w:rPr>
                <w:color w:val="000000" w:themeColor="text1"/>
                <w:sz w:val="24"/>
              </w:rPr>
              <w:t>情况进行跟踪监测。</w:t>
            </w:r>
          </w:p>
          <w:p w14:paraId="1AFDA68D" w14:textId="6C52BA09" w:rsidR="001209FA" w:rsidRPr="00457F08" w:rsidRDefault="00B53977" w:rsidP="00B13A0A">
            <w:pPr>
              <w:spacing w:beforeLines="50" w:before="120" w:afterLines="50" w:after="120"/>
              <w:rPr>
                <w:b/>
                <w:color w:val="000000" w:themeColor="text1"/>
                <w:sz w:val="28"/>
                <w:szCs w:val="28"/>
              </w:rPr>
            </w:pPr>
            <w:r w:rsidRPr="00457F08">
              <w:rPr>
                <w:b/>
                <w:color w:val="000000" w:themeColor="text1"/>
                <w:sz w:val="28"/>
                <w:szCs w:val="28"/>
              </w:rPr>
              <w:t>6.</w:t>
            </w:r>
            <w:r w:rsidRPr="00457F08">
              <w:rPr>
                <w:rFonts w:hint="eastAsia"/>
                <w:b/>
                <w:color w:val="000000" w:themeColor="text1"/>
                <w:sz w:val="28"/>
                <w:szCs w:val="28"/>
              </w:rPr>
              <w:t>项目</w:t>
            </w:r>
            <w:r w:rsidR="00684B34" w:rsidRPr="00457F08">
              <w:rPr>
                <w:rFonts w:hint="eastAsia"/>
                <w:b/>
                <w:color w:val="000000" w:themeColor="text1"/>
                <w:sz w:val="28"/>
                <w:szCs w:val="28"/>
              </w:rPr>
              <w:t>施工</w:t>
            </w:r>
            <w:r w:rsidRPr="00457F08">
              <w:rPr>
                <w:rFonts w:hint="eastAsia"/>
                <w:b/>
                <w:color w:val="000000" w:themeColor="text1"/>
                <w:sz w:val="28"/>
                <w:szCs w:val="28"/>
              </w:rPr>
              <w:t>对</w:t>
            </w:r>
            <w:r w:rsidRPr="00457F08">
              <w:rPr>
                <w:rFonts w:hint="eastAsia"/>
                <w:b/>
                <w:bCs/>
                <w:color w:val="000000" w:themeColor="text1"/>
                <w:sz w:val="28"/>
                <w:szCs w:val="28"/>
              </w:rPr>
              <w:t>大气环境影响分析</w:t>
            </w:r>
          </w:p>
          <w:p w14:paraId="3AAD421C" w14:textId="0722C9B2" w:rsidR="00D114C3" w:rsidRPr="00457F08" w:rsidRDefault="00B53977" w:rsidP="00D114C3">
            <w:pPr>
              <w:tabs>
                <w:tab w:val="right" w:leader="dot" w:pos="8720"/>
              </w:tabs>
              <w:autoSpaceDE w:val="0"/>
              <w:autoSpaceDN w:val="0"/>
              <w:spacing w:line="460" w:lineRule="exact"/>
              <w:ind w:firstLineChars="200" w:firstLine="480"/>
              <w:rPr>
                <w:color w:val="000000" w:themeColor="text1"/>
                <w:sz w:val="24"/>
              </w:rPr>
            </w:pPr>
            <w:r w:rsidRPr="00457F08">
              <w:rPr>
                <w:rFonts w:hint="eastAsia"/>
                <w:color w:val="000000" w:themeColor="text1"/>
                <w:sz w:val="24"/>
              </w:rPr>
              <w:t>大气污染源主要为船舶尾气及柴油发电机废气，</w:t>
            </w:r>
            <w:r w:rsidRPr="00457F08">
              <w:rPr>
                <w:color w:val="000000" w:themeColor="text1"/>
                <w:sz w:val="24"/>
              </w:rPr>
              <w:t>在</w:t>
            </w:r>
            <w:r w:rsidRPr="00457F08">
              <w:rPr>
                <w:rFonts w:hint="eastAsia"/>
                <w:color w:val="000000" w:themeColor="text1"/>
                <w:sz w:val="24"/>
              </w:rPr>
              <w:t>鱼礁</w:t>
            </w:r>
            <w:r w:rsidRPr="00457F08">
              <w:rPr>
                <w:color w:val="000000" w:themeColor="text1"/>
                <w:sz w:val="24"/>
              </w:rPr>
              <w:t>堆存过程中的风蚀起尘，</w:t>
            </w:r>
            <w:r w:rsidRPr="00457F08">
              <w:rPr>
                <w:rFonts w:hint="eastAsia"/>
                <w:color w:val="000000" w:themeColor="text1"/>
                <w:sz w:val="24"/>
              </w:rPr>
              <w:t>预制过程产生</w:t>
            </w:r>
            <w:r w:rsidRPr="00457F08">
              <w:rPr>
                <w:color w:val="000000" w:themeColor="text1"/>
                <w:sz w:val="24"/>
              </w:rPr>
              <w:t>粉尘、</w:t>
            </w:r>
            <w:r w:rsidRPr="00457F08">
              <w:rPr>
                <w:color w:val="000000" w:themeColor="text1"/>
                <w:sz w:val="24"/>
              </w:rPr>
              <w:t>SO</w:t>
            </w:r>
            <w:r w:rsidRPr="00457F08">
              <w:rPr>
                <w:color w:val="000000" w:themeColor="text1"/>
                <w:sz w:val="24"/>
                <w:vertAlign w:val="subscript"/>
              </w:rPr>
              <w:t>2</w:t>
            </w:r>
            <w:r w:rsidRPr="00457F08">
              <w:rPr>
                <w:color w:val="000000" w:themeColor="text1"/>
                <w:sz w:val="24"/>
              </w:rPr>
              <w:t>、</w:t>
            </w:r>
            <w:r w:rsidRPr="00457F08">
              <w:rPr>
                <w:color w:val="000000" w:themeColor="text1"/>
                <w:sz w:val="24"/>
              </w:rPr>
              <w:t>NO</w:t>
            </w:r>
            <w:r w:rsidRPr="00457F08">
              <w:rPr>
                <w:color w:val="000000" w:themeColor="text1"/>
                <w:sz w:val="24"/>
                <w:vertAlign w:val="subscript"/>
              </w:rPr>
              <w:t>2</w:t>
            </w:r>
            <w:r w:rsidRPr="00457F08">
              <w:rPr>
                <w:color w:val="000000" w:themeColor="text1"/>
                <w:sz w:val="24"/>
              </w:rPr>
              <w:t>，该污染源为无组织排放</w:t>
            </w:r>
            <w:r w:rsidRPr="00457F08">
              <w:rPr>
                <w:rFonts w:hint="eastAsia"/>
                <w:color w:val="000000" w:themeColor="text1"/>
                <w:sz w:val="24"/>
              </w:rPr>
              <w:t>，项目施工期施工船舶、工作船舶产生燃油废气主要污染物为</w:t>
            </w:r>
            <w:r w:rsidRPr="00457F08">
              <w:rPr>
                <w:rFonts w:hint="eastAsia"/>
                <w:color w:val="000000" w:themeColor="text1"/>
                <w:sz w:val="24"/>
              </w:rPr>
              <w:t>THC</w:t>
            </w:r>
            <w:r w:rsidRPr="00457F08">
              <w:rPr>
                <w:rFonts w:hint="eastAsia"/>
                <w:color w:val="000000" w:themeColor="text1"/>
                <w:sz w:val="24"/>
              </w:rPr>
              <w:t>、</w:t>
            </w:r>
            <w:r w:rsidRPr="00457F08">
              <w:rPr>
                <w:rFonts w:hint="eastAsia"/>
                <w:color w:val="000000" w:themeColor="text1"/>
                <w:sz w:val="24"/>
              </w:rPr>
              <w:t>CO</w:t>
            </w:r>
            <w:r w:rsidRPr="00457F08">
              <w:rPr>
                <w:rFonts w:hint="eastAsia"/>
                <w:color w:val="000000" w:themeColor="text1"/>
                <w:sz w:val="24"/>
              </w:rPr>
              <w:t>、</w:t>
            </w:r>
            <w:r w:rsidRPr="00457F08">
              <w:rPr>
                <w:rFonts w:hint="eastAsia"/>
                <w:color w:val="000000" w:themeColor="text1"/>
                <w:sz w:val="24"/>
              </w:rPr>
              <w:t>NOX</w:t>
            </w:r>
            <w:r w:rsidRPr="00457F08">
              <w:rPr>
                <w:rFonts w:hint="eastAsia"/>
                <w:color w:val="000000" w:themeColor="text1"/>
                <w:sz w:val="24"/>
              </w:rPr>
              <w:t>，项目工作船舶数量较少，产生的污染物量很小，排放的废气可被海面的风迅速扩散、稀释后，对环境影响不大。</w:t>
            </w:r>
            <w:r w:rsidRPr="00457F08">
              <w:rPr>
                <w:color w:val="000000" w:themeColor="text1"/>
                <w:sz w:val="24"/>
              </w:rPr>
              <w:t>由于污染物的排放源强是随机性较强的排放状态，对大气环境造成的影响属于暂时性的，当施工结束后这种暂时性的影响将逐步消除，大气环境质量可以得到恢复。</w:t>
            </w:r>
            <w:r w:rsidR="00D114C3" w:rsidRPr="00457F08">
              <w:rPr>
                <w:rFonts w:hint="eastAsia"/>
                <w:color w:val="000000" w:themeColor="text1"/>
                <w:sz w:val="24"/>
              </w:rPr>
              <w:t>预制场</w:t>
            </w:r>
            <w:r w:rsidR="00D114C3" w:rsidRPr="00457F08">
              <w:rPr>
                <w:color w:val="000000" w:themeColor="text1"/>
                <w:sz w:val="24"/>
              </w:rPr>
              <w:t>大气环境的主要污染因子是粉尘。产生污染环节主要为汽车运输过程物料洒落和道路二次扬尘。根据同类建筑工地类比调查资料，在施工现场无防尘设施情况下，施工时下风向的影响较大，污染范围在</w:t>
            </w:r>
            <w:r w:rsidR="00D114C3" w:rsidRPr="00457F08">
              <w:rPr>
                <w:color w:val="000000" w:themeColor="text1"/>
                <w:sz w:val="24"/>
              </w:rPr>
              <w:t>150 m</w:t>
            </w:r>
            <w:r w:rsidR="00D114C3" w:rsidRPr="00457F08">
              <w:rPr>
                <w:color w:val="000000" w:themeColor="text1"/>
                <w:sz w:val="24"/>
              </w:rPr>
              <w:t>范围内，在下风向</w:t>
            </w:r>
            <w:r w:rsidR="00D114C3" w:rsidRPr="00457F08">
              <w:rPr>
                <w:color w:val="000000" w:themeColor="text1"/>
                <w:sz w:val="24"/>
              </w:rPr>
              <w:t>20m</w:t>
            </w:r>
            <w:r w:rsidR="00D114C3" w:rsidRPr="00457F08">
              <w:rPr>
                <w:color w:val="000000" w:themeColor="text1"/>
                <w:sz w:val="24"/>
              </w:rPr>
              <w:t>处</w:t>
            </w:r>
            <w:r w:rsidR="00D114C3" w:rsidRPr="00457F08">
              <w:rPr>
                <w:color w:val="000000" w:themeColor="text1"/>
                <w:sz w:val="24"/>
              </w:rPr>
              <w:t>TSP</w:t>
            </w:r>
            <w:r w:rsidR="00D114C3" w:rsidRPr="00457F08">
              <w:rPr>
                <w:color w:val="000000" w:themeColor="text1"/>
                <w:sz w:val="24"/>
              </w:rPr>
              <w:t>浓度增加量最高为</w:t>
            </w:r>
            <w:r w:rsidR="00D114C3" w:rsidRPr="00457F08">
              <w:rPr>
                <w:color w:val="000000" w:themeColor="text1"/>
                <w:sz w:val="24"/>
              </w:rPr>
              <w:t>1.30 mg/m</w:t>
            </w:r>
            <w:r w:rsidR="00D114C3" w:rsidRPr="00457F08">
              <w:rPr>
                <w:color w:val="000000" w:themeColor="text1"/>
                <w:sz w:val="24"/>
                <w:vertAlign w:val="superscript"/>
              </w:rPr>
              <w:t>3</w:t>
            </w:r>
            <w:r w:rsidR="00D114C3" w:rsidRPr="00457F08">
              <w:rPr>
                <w:color w:val="000000" w:themeColor="text1"/>
                <w:sz w:val="24"/>
              </w:rPr>
              <w:t>。在有防尘措施情况下（施工现场围挡风板），施工现场粉尘污染范围在</w:t>
            </w:r>
            <w:r w:rsidR="00D114C3" w:rsidRPr="00457F08">
              <w:rPr>
                <w:color w:val="000000" w:themeColor="text1"/>
                <w:sz w:val="24"/>
              </w:rPr>
              <w:t>50m</w:t>
            </w:r>
            <w:r w:rsidR="00D114C3" w:rsidRPr="00457F08">
              <w:rPr>
                <w:color w:val="000000" w:themeColor="text1"/>
                <w:sz w:val="24"/>
              </w:rPr>
              <w:t>内，在下风向</w:t>
            </w:r>
            <w:r w:rsidR="00D114C3" w:rsidRPr="00457F08">
              <w:rPr>
                <w:color w:val="000000" w:themeColor="text1"/>
                <w:sz w:val="24"/>
              </w:rPr>
              <w:t>20 m</w:t>
            </w:r>
            <w:r w:rsidR="00D114C3" w:rsidRPr="00457F08">
              <w:rPr>
                <w:color w:val="000000" w:themeColor="text1"/>
                <w:sz w:val="24"/>
              </w:rPr>
              <w:t>处</w:t>
            </w:r>
            <w:r w:rsidR="00D114C3" w:rsidRPr="00457F08">
              <w:rPr>
                <w:color w:val="000000" w:themeColor="text1"/>
                <w:sz w:val="24"/>
              </w:rPr>
              <w:t>TSP</w:t>
            </w:r>
            <w:r w:rsidR="00D114C3" w:rsidRPr="00457F08">
              <w:rPr>
                <w:color w:val="000000" w:themeColor="text1"/>
                <w:sz w:val="24"/>
              </w:rPr>
              <w:t>浓度增加量为</w:t>
            </w:r>
            <w:r w:rsidR="00D114C3" w:rsidRPr="00457F08">
              <w:rPr>
                <w:color w:val="000000" w:themeColor="text1"/>
                <w:sz w:val="24"/>
              </w:rPr>
              <w:t>0.82 mg/m</w:t>
            </w:r>
            <w:r w:rsidR="00D114C3" w:rsidRPr="00457F08">
              <w:rPr>
                <w:color w:val="000000" w:themeColor="text1"/>
                <w:sz w:val="24"/>
                <w:vertAlign w:val="superscript"/>
              </w:rPr>
              <w:t>3</w:t>
            </w:r>
            <w:r w:rsidR="00D114C3" w:rsidRPr="00457F08">
              <w:rPr>
                <w:color w:val="000000" w:themeColor="text1"/>
                <w:sz w:val="24"/>
              </w:rPr>
              <w:t>，可以达到《大气污染物综合排放标准》中无组织排放界外监控浓度限值要求。因此，</w:t>
            </w:r>
            <w:r w:rsidR="0007051E" w:rsidRPr="00457F08">
              <w:rPr>
                <w:rFonts w:hint="eastAsia"/>
                <w:color w:val="000000" w:themeColor="text1"/>
                <w:sz w:val="24"/>
              </w:rPr>
              <w:t>预制场周边没有大气环境敏感保护目标，</w:t>
            </w:r>
            <w:r w:rsidR="00D114C3" w:rsidRPr="00457F08">
              <w:rPr>
                <w:color w:val="000000" w:themeColor="text1"/>
                <w:sz w:val="24"/>
              </w:rPr>
              <w:t>且随着施工结束而消失</w:t>
            </w:r>
            <w:r w:rsidR="0007051E" w:rsidRPr="00457F08">
              <w:rPr>
                <w:rFonts w:hint="eastAsia"/>
                <w:color w:val="000000" w:themeColor="text1"/>
                <w:sz w:val="24"/>
              </w:rPr>
              <w:t>，因此，预制场对大气环境影响较小</w:t>
            </w:r>
            <w:r w:rsidR="00D114C3" w:rsidRPr="00457F08">
              <w:rPr>
                <w:color w:val="000000" w:themeColor="text1"/>
                <w:sz w:val="24"/>
              </w:rPr>
              <w:t>。</w:t>
            </w:r>
          </w:p>
          <w:p w14:paraId="0FEB362F" w14:textId="2A540C95" w:rsidR="001209FA" w:rsidRPr="00457F08" w:rsidRDefault="00B53977">
            <w:pPr>
              <w:snapToGrid w:val="0"/>
              <w:spacing w:before="60" w:after="60" w:line="460" w:lineRule="atLeast"/>
              <w:ind w:firstLineChars="200" w:firstLine="480"/>
              <w:rPr>
                <w:color w:val="000000" w:themeColor="text1"/>
                <w:sz w:val="24"/>
              </w:rPr>
            </w:pPr>
            <w:r w:rsidRPr="00457F08">
              <w:rPr>
                <w:rFonts w:hint="eastAsia"/>
                <w:color w:val="000000" w:themeColor="text1"/>
                <w:sz w:val="24"/>
              </w:rPr>
              <w:t>综上，本项目</w:t>
            </w:r>
            <w:r w:rsidR="00684B34" w:rsidRPr="00457F08">
              <w:rPr>
                <w:rFonts w:hint="eastAsia"/>
                <w:color w:val="000000" w:themeColor="text1"/>
                <w:sz w:val="24"/>
              </w:rPr>
              <w:t>实施</w:t>
            </w:r>
            <w:r w:rsidRPr="00457F08">
              <w:rPr>
                <w:rFonts w:hint="eastAsia"/>
                <w:color w:val="000000" w:themeColor="text1"/>
                <w:sz w:val="24"/>
              </w:rPr>
              <w:t>对大气环境影响较小。</w:t>
            </w:r>
          </w:p>
          <w:p w14:paraId="4D8A5D13" w14:textId="3CB7ECD2" w:rsidR="001209FA" w:rsidRPr="00457F08" w:rsidRDefault="00B53977" w:rsidP="00B13A0A">
            <w:pPr>
              <w:spacing w:beforeLines="50" w:before="120" w:afterLines="50" w:after="120"/>
              <w:rPr>
                <w:b/>
                <w:color w:val="000000" w:themeColor="text1"/>
                <w:sz w:val="28"/>
                <w:szCs w:val="28"/>
              </w:rPr>
            </w:pPr>
            <w:r w:rsidRPr="00457F08">
              <w:rPr>
                <w:rFonts w:hint="eastAsia"/>
                <w:b/>
                <w:color w:val="000000" w:themeColor="text1"/>
                <w:sz w:val="28"/>
                <w:szCs w:val="28"/>
              </w:rPr>
              <w:t>7</w:t>
            </w:r>
            <w:r w:rsidRPr="00457F08">
              <w:rPr>
                <w:b/>
                <w:color w:val="000000" w:themeColor="text1"/>
                <w:sz w:val="28"/>
                <w:szCs w:val="28"/>
              </w:rPr>
              <w:t>.</w:t>
            </w:r>
            <w:r w:rsidRPr="00457F08">
              <w:rPr>
                <w:rFonts w:hint="eastAsia"/>
                <w:b/>
                <w:color w:val="000000" w:themeColor="text1"/>
                <w:sz w:val="28"/>
                <w:szCs w:val="28"/>
              </w:rPr>
              <w:t>项目</w:t>
            </w:r>
            <w:r w:rsidR="00E1745E" w:rsidRPr="00457F08">
              <w:rPr>
                <w:rFonts w:hint="eastAsia"/>
                <w:b/>
                <w:color w:val="000000" w:themeColor="text1"/>
                <w:sz w:val="28"/>
                <w:szCs w:val="28"/>
              </w:rPr>
              <w:t>施工</w:t>
            </w:r>
            <w:r w:rsidRPr="00457F08">
              <w:rPr>
                <w:rFonts w:hint="eastAsia"/>
                <w:b/>
                <w:color w:val="000000" w:themeColor="text1"/>
                <w:sz w:val="28"/>
                <w:szCs w:val="28"/>
              </w:rPr>
              <w:t>对</w:t>
            </w:r>
            <w:r w:rsidRPr="00457F08">
              <w:rPr>
                <w:rFonts w:hint="eastAsia"/>
                <w:b/>
                <w:bCs/>
                <w:color w:val="000000" w:themeColor="text1"/>
                <w:sz w:val="28"/>
                <w:szCs w:val="28"/>
              </w:rPr>
              <w:t>声环境影响分析</w:t>
            </w:r>
          </w:p>
          <w:p w14:paraId="3399DDCF" w14:textId="4946A8BC" w:rsidR="0063640B" w:rsidRPr="00457F08" w:rsidRDefault="0063640B" w:rsidP="0063640B">
            <w:pPr>
              <w:keepNext/>
              <w:keepLines/>
              <w:snapToGrid w:val="0"/>
              <w:spacing w:line="460" w:lineRule="exact"/>
              <w:outlineLvl w:val="2"/>
              <w:rPr>
                <w:b/>
                <w:bCs/>
                <w:color w:val="000000" w:themeColor="text1"/>
                <w:sz w:val="28"/>
                <w:szCs w:val="28"/>
              </w:rPr>
            </w:pPr>
            <w:r w:rsidRPr="00457F08">
              <w:rPr>
                <w:b/>
                <w:bCs/>
                <w:color w:val="000000" w:themeColor="text1"/>
                <w:sz w:val="28"/>
                <w:szCs w:val="28"/>
              </w:rPr>
              <w:t xml:space="preserve">7.1 </w:t>
            </w:r>
            <w:r w:rsidRPr="00457F08">
              <w:rPr>
                <w:b/>
                <w:bCs/>
                <w:color w:val="000000" w:themeColor="text1"/>
                <w:sz w:val="28"/>
                <w:szCs w:val="28"/>
              </w:rPr>
              <w:t>主要噪声源</w:t>
            </w:r>
            <w:r w:rsidRPr="00457F08">
              <w:rPr>
                <w:b/>
                <w:bCs/>
                <w:color w:val="000000" w:themeColor="text1"/>
                <w:sz w:val="28"/>
                <w:szCs w:val="28"/>
              </w:rPr>
              <w:t xml:space="preserve"> </w:t>
            </w:r>
          </w:p>
          <w:p w14:paraId="30DF244B" w14:textId="532AE50C" w:rsidR="0063640B" w:rsidRPr="00457F08" w:rsidRDefault="0063640B" w:rsidP="0063640B">
            <w:pPr>
              <w:tabs>
                <w:tab w:val="right" w:leader="dot" w:pos="8720"/>
              </w:tabs>
              <w:autoSpaceDE w:val="0"/>
              <w:autoSpaceDN w:val="0"/>
              <w:spacing w:line="460" w:lineRule="exact"/>
              <w:ind w:firstLineChars="200" w:firstLine="480"/>
              <w:rPr>
                <w:color w:val="000000" w:themeColor="text1"/>
                <w:sz w:val="24"/>
              </w:rPr>
            </w:pPr>
            <w:r w:rsidRPr="00457F08">
              <w:rPr>
                <w:color w:val="000000" w:themeColor="text1"/>
                <w:sz w:val="24"/>
              </w:rPr>
              <w:t>本项目施工过程中主要噪声源来至</w:t>
            </w:r>
            <w:r w:rsidRPr="00457F08">
              <w:rPr>
                <w:rFonts w:hint="eastAsia"/>
                <w:color w:val="000000" w:themeColor="text1"/>
                <w:sz w:val="24"/>
              </w:rPr>
              <w:t>运输车辆及预制场施工产生的噪声</w:t>
            </w:r>
            <w:r w:rsidRPr="00457F08">
              <w:rPr>
                <w:color w:val="000000" w:themeColor="text1"/>
                <w:sz w:val="24"/>
              </w:rPr>
              <w:t>，其噪声值大约为</w:t>
            </w:r>
            <w:r w:rsidRPr="00457F08">
              <w:rPr>
                <w:color w:val="000000" w:themeColor="text1"/>
                <w:sz w:val="24"/>
              </w:rPr>
              <w:t>88 dB</w:t>
            </w:r>
            <w:r w:rsidRPr="00457F08">
              <w:rPr>
                <w:color w:val="000000" w:themeColor="text1"/>
                <w:sz w:val="24"/>
              </w:rPr>
              <w:t>（</w:t>
            </w:r>
            <w:r w:rsidRPr="00457F08">
              <w:rPr>
                <w:color w:val="000000" w:themeColor="text1"/>
                <w:sz w:val="24"/>
              </w:rPr>
              <w:t>A</w:t>
            </w:r>
            <w:r w:rsidRPr="00457F08">
              <w:rPr>
                <w:color w:val="000000" w:themeColor="text1"/>
                <w:sz w:val="24"/>
              </w:rPr>
              <w:t>）。</w:t>
            </w:r>
          </w:p>
          <w:p w14:paraId="7B801FC5" w14:textId="71F70C99" w:rsidR="0063640B" w:rsidRPr="00457F08" w:rsidRDefault="0063640B" w:rsidP="0063640B">
            <w:pPr>
              <w:keepNext/>
              <w:keepLines/>
              <w:snapToGrid w:val="0"/>
              <w:spacing w:line="460" w:lineRule="exact"/>
              <w:outlineLvl w:val="2"/>
              <w:rPr>
                <w:b/>
                <w:bCs/>
                <w:color w:val="000000" w:themeColor="text1"/>
                <w:sz w:val="28"/>
                <w:szCs w:val="28"/>
              </w:rPr>
            </w:pPr>
            <w:r w:rsidRPr="00457F08">
              <w:rPr>
                <w:b/>
                <w:bCs/>
                <w:color w:val="000000" w:themeColor="text1"/>
                <w:sz w:val="28"/>
                <w:szCs w:val="28"/>
              </w:rPr>
              <w:lastRenderedPageBreak/>
              <w:t xml:space="preserve">7.2 </w:t>
            </w:r>
            <w:r w:rsidRPr="00457F08">
              <w:rPr>
                <w:b/>
                <w:bCs/>
                <w:color w:val="000000" w:themeColor="text1"/>
                <w:sz w:val="28"/>
                <w:szCs w:val="28"/>
              </w:rPr>
              <w:t>噪声影响预测</w:t>
            </w:r>
            <w:r w:rsidRPr="00457F08">
              <w:rPr>
                <w:b/>
                <w:bCs/>
                <w:color w:val="000000" w:themeColor="text1"/>
                <w:sz w:val="28"/>
                <w:szCs w:val="28"/>
              </w:rPr>
              <w:t xml:space="preserve"> </w:t>
            </w:r>
          </w:p>
          <w:p w14:paraId="7D4FB030" w14:textId="3FBD8E04" w:rsidR="0063640B" w:rsidRPr="00457F08" w:rsidRDefault="0063640B" w:rsidP="0063640B">
            <w:pPr>
              <w:tabs>
                <w:tab w:val="right" w:leader="dot" w:pos="8720"/>
              </w:tabs>
              <w:autoSpaceDE w:val="0"/>
              <w:autoSpaceDN w:val="0"/>
              <w:spacing w:line="460" w:lineRule="exact"/>
              <w:ind w:firstLineChars="200" w:firstLine="480"/>
              <w:rPr>
                <w:color w:val="000000" w:themeColor="text1"/>
                <w:sz w:val="24"/>
              </w:rPr>
            </w:pPr>
            <w:r w:rsidRPr="00457F08">
              <w:rPr>
                <w:color w:val="000000" w:themeColor="text1"/>
                <w:sz w:val="24"/>
              </w:rPr>
              <w:t>由于工程施工是分阶段进行的，各施工阶段主要机械作业时也需要一定的作业空间和工作间距，因此大部分情况下其噪声影响可按下式进行计算。</w:t>
            </w:r>
            <w:r w:rsidRPr="00457F08">
              <w:rPr>
                <w:color w:val="000000" w:themeColor="text1"/>
                <w:sz w:val="24"/>
              </w:rPr>
              <w:t xml:space="preserve"> </w:t>
            </w:r>
          </w:p>
          <w:p w14:paraId="752729BB" w14:textId="3FBF21E6" w:rsidR="0063640B" w:rsidRPr="00457F08" w:rsidRDefault="0063640B" w:rsidP="0063640B">
            <w:pPr>
              <w:tabs>
                <w:tab w:val="right" w:leader="dot" w:pos="8720"/>
              </w:tabs>
              <w:autoSpaceDE w:val="0"/>
              <w:autoSpaceDN w:val="0"/>
              <w:spacing w:line="460" w:lineRule="exact"/>
              <w:ind w:firstLineChars="200" w:firstLine="460"/>
              <w:rPr>
                <w:color w:val="000000" w:themeColor="text1"/>
                <w:sz w:val="24"/>
              </w:rPr>
            </w:pPr>
            <w:r w:rsidRPr="00457F08">
              <w:rPr>
                <w:rFonts w:eastAsia="宋体e眠副浡渀."/>
                <w:i/>
                <w:noProof/>
                <w:color w:val="000000" w:themeColor="text1"/>
                <w:kern w:val="0"/>
                <w:sz w:val="23"/>
                <w:szCs w:val="23"/>
              </w:rPr>
              <w:drawing>
                <wp:anchor distT="0" distB="0" distL="114300" distR="114300" simplePos="0" relativeHeight="251722752" behindDoc="0" locked="0" layoutInCell="1" allowOverlap="1" wp14:anchorId="4E2045DB" wp14:editId="06630B1D">
                  <wp:simplePos x="0" y="0"/>
                  <wp:positionH relativeFrom="column">
                    <wp:posOffset>1830705</wp:posOffset>
                  </wp:positionH>
                  <wp:positionV relativeFrom="page">
                    <wp:posOffset>1231265</wp:posOffset>
                  </wp:positionV>
                  <wp:extent cx="1729740" cy="381000"/>
                  <wp:effectExtent l="0" t="0" r="3810" b="0"/>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4"/>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729740" cy="381000"/>
                          </a:xfrm>
                          <a:prstGeom prst="rect">
                            <a:avLst/>
                          </a:prstGeom>
                          <a:noFill/>
                          <a:ln>
                            <a:noFill/>
                          </a:ln>
                        </pic:spPr>
                      </pic:pic>
                    </a:graphicData>
                  </a:graphic>
                </wp:anchor>
              </w:drawing>
            </w:r>
            <w:r w:rsidRPr="00457F08">
              <w:rPr>
                <w:color w:val="000000" w:themeColor="text1"/>
                <w:sz w:val="24"/>
              </w:rPr>
              <w:t>室外点声源在传播距离</w:t>
            </w:r>
            <w:r w:rsidRPr="00457F08">
              <w:rPr>
                <w:color w:val="000000" w:themeColor="text1"/>
                <w:sz w:val="24"/>
              </w:rPr>
              <w:t>r</w:t>
            </w:r>
            <w:r w:rsidRPr="00457F08">
              <w:rPr>
                <w:color w:val="000000" w:themeColor="text1"/>
                <w:sz w:val="24"/>
              </w:rPr>
              <w:t>处的噪声级：</w:t>
            </w:r>
            <w:r w:rsidRPr="00457F08">
              <w:rPr>
                <w:color w:val="000000" w:themeColor="text1"/>
                <w:sz w:val="24"/>
              </w:rPr>
              <w:t xml:space="preserve"> </w:t>
            </w:r>
          </w:p>
          <w:p w14:paraId="087796C8" w14:textId="3144BF3D" w:rsidR="0063640B" w:rsidRPr="00457F08" w:rsidRDefault="0063640B" w:rsidP="0063640B">
            <w:pPr>
              <w:autoSpaceDE w:val="0"/>
              <w:autoSpaceDN w:val="0"/>
              <w:adjustRightInd w:val="0"/>
              <w:spacing w:line="460" w:lineRule="exact"/>
              <w:jc w:val="center"/>
              <w:rPr>
                <w:color w:val="000000" w:themeColor="text1"/>
                <w:sz w:val="24"/>
              </w:rPr>
            </w:pPr>
            <w:r w:rsidRPr="00457F08">
              <w:rPr>
                <w:color w:val="000000" w:themeColor="text1"/>
                <w:sz w:val="24"/>
              </w:rPr>
              <w:t>式中：</w:t>
            </w:r>
            <w:r w:rsidRPr="00457F08">
              <w:rPr>
                <w:color w:val="000000" w:themeColor="text1"/>
                <w:sz w:val="24"/>
              </w:rPr>
              <w:t>LA(r)</w:t>
            </w:r>
            <w:r w:rsidRPr="00457F08">
              <w:rPr>
                <w:color w:val="000000" w:themeColor="text1"/>
                <w:sz w:val="24"/>
              </w:rPr>
              <w:t>、</w:t>
            </w:r>
            <w:r w:rsidRPr="00457F08">
              <w:rPr>
                <w:color w:val="000000" w:themeColor="text1"/>
                <w:sz w:val="24"/>
              </w:rPr>
              <w:t>LA(r0)</w:t>
            </w:r>
            <w:r w:rsidRPr="00457F08">
              <w:rPr>
                <w:color w:val="000000" w:themeColor="text1"/>
                <w:sz w:val="24"/>
              </w:rPr>
              <w:t>：距噪声源</w:t>
            </w:r>
            <w:r w:rsidRPr="00457F08">
              <w:rPr>
                <w:color w:val="000000" w:themeColor="text1"/>
                <w:sz w:val="24"/>
              </w:rPr>
              <w:t>r(m)</w:t>
            </w:r>
            <w:r w:rsidRPr="00457F08">
              <w:rPr>
                <w:color w:val="000000" w:themeColor="text1"/>
                <w:sz w:val="24"/>
              </w:rPr>
              <w:t>和</w:t>
            </w:r>
            <w:r w:rsidRPr="00457F08">
              <w:rPr>
                <w:color w:val="000000" w:themeColor="text1"/>
                <w:sz w:val="24"/>
              </w:rPr>
              <w:t>r(m)</w:t>
            </w:r>
            <w:r w:rsidRPr="00457F08">
              <w:rPr>
                <w:color w:val="000000" w:themeColor="text1"/>
                <w:sz w:val="24"/>
              </w:rPr>
              <w:t>处的</w:t>
            </w:r>
            <w:r w:rsidRPr="00457F08">
              <w:rPr>
                <w:color w:val="000000" w:themeColor="text1"/>
                <w:sz w:val="24"/>
              </w:rPr>
              <w:t>A</w:t>
            </w:r>
            <w:r w:rsidRPr="00457F08">
              <w:rPr>
                <w:color w:val="000000" w:themeColor="text1"/>
                <w:sz w:val="24"/>
              </w:rPr>
              <w:t>声级；</w:t>
            </w:r>
          </w:p>
          <w:p w14:paraId="6EE02389" w14:textId="77777777" w:rsidR="0063640B" w:rsidRPr="00457F08" w:rsidRDefault="0063640B" w:rsidP="0063640B">
            <w:pPr>
              <w:tabs>
                <w:tab w:val="right" w:leader="dot" w:pos="8720"/>
              </w:tabs>
              <w:autoSpaceDE w:val="0"/>
              <w:autoSpaceDN w:val="0"/>
              <w:spacing w:line="460" w:lineRule="exact"/>
              <w:ind w:firstLineChars="200" w:firstLine="480"/>
              <w:rPr>
                <w:color w:val="000000" w:themeColor="text1"/>
                <w:sz w:val="24"/>
              </w:rPr>
            </w:pPr>
            <w:r w:rsidRPr="00457F08">
              <w:rPr>
                <w:color w:val="000000" w:themeColor="text1"/>
                <w:sz w:val="24"/>
              </w:rPr>
              <w:t>ΔL</w:t>
            </w:r>
            <w:r w:rsidRPr="00457F08">
              <w:rPr>
                <w:color w:val="000000" w:themeColor="text1"/>
                <w:sz w:val="24"/>
              </w:rPr>
              <w:t>：噪声传播路径上因遮挡物、空气和地面状况引起的附加衰减。</w:t>
            </w:r>
          </w:p>
          <w:p w14:paraId="27C03768" w14:textId="2FDC8036" w:rsidR="0063640B" w:rsidRPr="00457F08" w:rsidRDefault="0063640B" w:rsidP="0063640B">
            <w:pPr>
              <w:tabs>
                <w:tab w:val="right" w:leader="dot" w:pos="8720"/>
              </w:tabs>
              <w:autoSpaceDE w:val="0"/>
              <w:autoSpaceDN w:val="0"/>
              <w:spacing w:line="460" w:lineRule="exact"/>
              <w:ind w:firstLineChars="200" w:firstLine="480"/>
              <w:rPr>
                <w:color w:val="000000" w:themeColor="text1"/>
                <w:sz w:val="24"/>
              </w:rPr>
            </w:pPr>
            <w:r w:rsidRPr="00457F08">
              <w:rPr>
                <w:rFonts w:hint="eastAsia"/>
                <w:color w:val="000000" w:themeColor="text1"/>
                <w:sz w:val="24"/>
              </w:rPr>
              <w:t>根据《建筑施工场界环境噪声排放标准》（</w:t>
            </w:r>
            <w:r w:rsidRPr="00457F08">
              <w:rPr>
                <w:rFonts w:hint="eastAsia"/>
                <w:color w:val="000000" w:themeColor="text1"/>
                <w:sz w:val="24"/>
              </w:rPr>
              <w:t>GB12523-2011</w:t>
            </w:r>
            <w:r w:rsidRPr="00457F08">
              <w:rPr>
                <w:rFonts w:hint="eastAsia"/>
                <w:color w:val="000000" w:themeColor="text1"/>
                <w:sz w:val="24"/>
              </w:rPr>
              <w:t>），筑施工场界环境噪声排放限值昼间为</w:t>
            </w:r>
            <w:r w:rsidRPr="00457F08">
              <w:rPr>
                <w:rFonts w:hint="eastAsia"/>
                <w:color w:val="000000" w:themeColor="text1"/>
                <w:sz w:val="24"/>
              </w:rPr>
              <w:t>70</w:t>
            </w:r>
            <w:r w:rsidRPr="00457F08">
              <w:rPr>
                <w:rFonts w:hint="eastAsia"/>
                <w:color w:val="000000" w:themeColor="text1"/>
                <w:sz w:val="24"/>
              </w:rPr>
              <w:t>分贝，夜间为</w:t>
            </w:r>
            <w:r w:rsidRPr="00457F08">
              <w:rPr>
                <w:rFonts w:hint="eastAsia"/>
                <w:color w:val="000000" w:themeColor="text1"/>
                <w:sz w:val="24"/>
              </w:rPr>
              <w:t>55</w:t>
            </w:r>
            <w:r w:rsidRPr="00457F08">
              <w:rPr>
                <w:rFonts w:hint="eastAsia"/>
                <w:color w:val="000000" w:themeColor="text1"/>
                <w:sz w:val="24"/>
              </w:rPr>
              <w:t>分贝</w:t>
            </w:r>
            <w:r w:rsidRPr="00457F08">
              <w:rPr>
                <w:color w:val="000000" w:themeColor="text1"/>
                <w:sz w:val="24"/>
              </w:rPr>
              <w:t>。</w:t>
            </w:r>
            <w:r w:rsidRPr="00457F08">
              <w:rPr>
                <w:rFonts w:hint="eastAsia"/>
                <w:color w:val="000000" w:themeColor="text1"/>
                <w:sz w:val="24"/>
              </w:rPr>
              <w:t>预制场及</w:t>
            </w:r>
            <w:r w:rsidRPr="00457F08">
              <w:rPr>
                <w:color w:val="000000" w:themeColor="text1"/>
                <w:sz w:val="24"/>
              </w:rPr>
              <w:t>单位鱼礁卸运码头</w:t>
            </w:r>
            <w:r w:rsidRPr="00457F08">
              <w:rPr>
                <w:rFonts w:hint="eastAsia"/>
                <w:color w:val="000000" w:themeColor="text1"/>
                <w:sz w:val="24"/>
              </w:rPr>
              <w:t>均</w:t>
            </w:r>
            <w:r w:rsidRPr="00457F08">
              <w:rPr>
                <w:color w:val="000000" w:themeColor="text1"/>
                <w:sz w:val="24"/>
              </w:rPr>
              <w:t>在</w:t>
            </w:r>
            <w:r w:rsidRPr="00457F08">
              <w:rPr>
                <w:rFonts w:hint="eastAsia"/>
                <w:color w:val="000000" w:themeColor="text1"/>
                <w:sz w:val="24"/>
              </w:rPr>
              <w:t>南山港</w:t>
            </w:r>
            <w:r w:rsidRPr="00457F08">
              <w:rPr>
                <w:color w:val="000000" w:themeColor="text1"/>
                <w:sz w:val="24"/>
              </w:rPr>
              <w:t>海域，施工区域附近距离居民区较远，施工期噪声对</w:t>
            </w:r>
            <w:r w:rsidRPr="00457F08">
              <w:rPr>
                <w:rFonts w:hint="eastAsia"/>
                <w:color w:val="000000" w:themeColor="text1"/>
                <w:sz w:val="24"/>
              </w:rPr>
              <w:t>附近居民无</w:t>
            </w:r>
            <w:r w:rsidRPr="00457F08">
              <w:rPr>
                <w:color w:val="000000" w:themeColor="text1"/>
                <w:sz w:val="24"/>
              </w:rPr>
              <w:t>影响。</w:t>
            </w:r>
          </w:p>
          <w:p w14:paraId="580C7C65" w14:textId="7540E719" w:rsidR="001209FA" w:rsidRPr="00457F08" w:rsidRDefault="00290201" w:rsidP="00B13A0A">
            <w:pPr>
              <w:spacing w:beforeLines="50" w:before="120" w:afterLines="50" w:after="120"/>
              <w:rPr>
                <w:b/>
                <w:color w:val="000000" w:themeColor="text1"/>
                <w:sz w:val="28"/>
                <w:szCs w:val="28"/>
              </w:rPr>
            </w:pPr>
            <w:r w:rsidRPr="00457F08">
              <w:rPr>
                <w:b/>
                <w:color w:val="000000" w:themeColor="text1"/>
                <w:sz w:val="28"/>
                <w:szCs w:val="28"/>
              </w:rPr>
              <w:t>8</w:t>
            </w:r>
            <w:r w:rsidR="00B53977" w:rsidRPr="00457F08">
              <w:rPr>
                <w:b/>
                <w:color w:val="000000" w:themeColor="text1"/>
                <w:sz w:val="28"/>
                <w:szCs w:val="28"/>
              </w:rPr>
              <w:t>.</w:t>
            </w:r>
            <w:r w:rsidR="00B53977" w:rsidRPr="00457F08">
              <w:rPr>
                <w:rFonts w:hint="eastAsia"/>
                <w:b/>
                <w:color w:val="000000" w:themeColor="text1"/>
                <w:sz w:val="28"/>
                <w:szCs w:val="28"/>
              </w:rPr>
              <w:t>项目用海对</w:t>
            </w:r>
            <w:r w:rsidR="00B53977" w:rsidRPr="00457F08">
              <w:rPr>
                <w:b/>
                <w:color w:val="000000" w:themeColor="text1"/>
                <w:sz w:val="28"/>
                <w:szCs w:val="28"/>
              </w:rPr>
              <w:t>周围环境敏感目标的影响分析</w:t>
            </w:r>
          </w:p>
          <w:p w14:paraId="720D0408" w14:textId="16881F72" w:rsidR="00AA397E" w:rsidRPr="00457F08" w:rsidRDefault="00AA397E" w:rsidP="00076A11">
            <w:pPr>
              <w:adjustRightInd w:val="0"/>
              <w:snapToGrid w:val="0"/>
              <w:spacing w:line="460" w:lineRule="exact"/>
              <w:ind w:firstLineChars="200" w:firstLine="482"/>
              <w:rPr>
                <w:b/>
                <w:color w:val="000000" w:themeColor="text1"/>
                <w:sz w:val="18"/>
                <w:szCs w:val="18"/>
              </w:rPr>
            </w:pPr>
            <w:r w:rsidRPr="00457F08">
              <w:rPr>
                <w:b/>
                <w:snapToGrid w:val="0"/>
                <w:color w:val="000000" w:themeColor="text1"/>
                <w:sz w:val="24"/>
              </w:rPr>
              <w:t>（</w:t>
            </w:r>
            <w:r w:rsidRPr="00457F08">
              <w:rPr>
                <w:b/>
                <w:snapToGrid w:val="0"/>
                <w:color w:val="000000" w:themeColor="text1"/>
                <w:sz w:val="24"/>
              </w:rPr>
              <w:t>1</w:t>
            </w:r>
            <w:r w:rsidRPr="00457F08">
              <w:rPr>
                <w:b/>
                <w:snapToGrid w:val="0"/>
                <w:color w:val="000000" w:themeColor="text1"/>
                <w:sz w:val="24"/>
              </w:rPr>
              <w:t>）</w:t>
            </w:r>
            <w:r w:rsidR="008C646D" w:rsidRPr="00457F08">
              <w:rPr>
                <w:rFonts w:hint="eastAsia"/>
                <w:b/>
                <w:snapToGrid w:val="0"/>
                <w:color w:val="000000" w:themeColor="text1"/>
                <w:sz w:val="24"/>
              </w:rPr>
              <w:t>对周边养殖用海项目的影响分析</w:t>
            </w:r>
          </w:p>
          <w:p w14:paraId="7860A2D6" w14:textId="39415BA3" w:rsidR="00AA397E" w:rsidRPr="00457F08" w:rsidRDefault="008C646D" w:rsidP="00076A11">
            <w:pPr>
              <w:adjustRightInd w:val="0"/>
              <w:snapToGrid w:val="0"/>
              <w:spacing w:line="460" w:lineRule="exact"/>
              <w:ind w:firstLineChars="200" w:firstLine="480"/>
              <w:rPr>
                <w:snapToGrid w:val="0"/>
                <w:color w:val="000000" w:themeColor="text1"/>
                <w:sz w:val="24"/>
              </w:rPr>
            </w:pPr>
            <w:r w:rsidRPr="00457F08">
              <w:rPr>
                <w:rFonts w:ascii="宋体" w:hAnsi="宋体" w:hint="eastAsia"/>
                <w:color w:val="000000" w:themeColor="text1"/>
                <w:sz w:val="24"/>
              </w:rPr>
              <w:t>目前，与本项目较近的养殖用海活动有</w:t>
            </w:r>
            <w:r w:rsidRPr="00457F08">
              <w:rPr>
                <w:rFonts w:hint="eastAsia"/>
                <w:bCs/>
                <w:snapToGrid w:val="0"/>
                <w:color w:val="000000" w:themeColor="text1"/>
                <w:sz w:val="24"/>
              </w:rPr>
              <w:t>三亚海珍疍家渔民专业合作社三亚湾</w:t>
            </w:r>
            <w:r w:rsidRPr="00457F08">
              <w:rPr>
                <w:rFonts w:hint="eastAsia"/>
                <w:bCs/>
                <w:snapToGrid w:val="0"/>
                <w:color w:val="000000" w:themeColor="text1"/>
                <w:sz w:val="24"/>
              </w:rPr>
              <w:t xml:space="preserve">33.36 </w:t>
            </w:r>
            <w:r w:rsidRPr="00457F08">
              <w:rPr>
                <w:rFonts w:hint="eastAsia"/>
                <w:bCs/>
                <w:snapToGrid w:val="0"/>
                <w:color w:val="000000" w:themeColor="text1"/>
                <w:sz w:val="24"/>
              </w:rPr>
              <w:t>公顷深水网箱养殖用海、三亚市水产总公司深水网箱养殖基地用海和三亚海宝近海养殖专业合作社深水网箱养用海，均在本项目北侧，最近距离约为</w:t>
            </w:r>
            <w:r w:rsidRPr="00457F08">
              <w:rPr>
                <w:rFonts w:hint="eastAsia"/>
                <w:bCs/>
                <w:snapToGrid w:val="0"/>
                <w:color w:val="000000" w:themeColor="text1"/>
                <w:sz w:val="24"/>
              </w:rPr>
              <w:t>1</w:t>
            </w:r>
            <w:r w:rsidRPr="00457F08">
              <w:rPr>
                <w:bCs/>
                <w:snapToGrid w:val="0"/>
                <w:color w:val="000000" w:themeColor="text1"/>
                <w:sz w:val="24"/>
              </w:rPr>
              <w:t>.4</w:t>
            </w:r>
            <w:r w:rsidRPr="00457F08">
              <w:rPr>
                <w:rFonts w:hint="eastAsia"/>
                <w:bCs/>
                <w:snapToGrid w:val="0"/>
                <w:color w:val="000000" w:themeColor="text1"/>
                <w:sz w:val="24"/>
              </w:rPr>
              <w:t>km</w:t>
            </w:r>
            <w:r w:rsidRPr="00457F08">
              <w:rPr>
                <w:rFonts w:hint="eastAsia"/>
                <w:bCs/>
                <w:snapToGrid w:val="0"/>
                <w:color w:val="000000" w:themeColor="text1"/>
                <w:sz w:val="24"/>
              </w:rPr>
              <w:t>，根据调查显示，以上三个项目均为深水网箱养殖项目，且实际网箱分布于审批用海范围有一定差异，但也距离本项目有至少</w:t>
            </w:r>
            <w:r w:rsidRPr="00457F08">
              <w:rPr>
                <w:rFonts w:hint="eastAsia"/>
                <w:bCs/>
                <w:snapToGrid w:val="0"/>
                <w:color w:val="000000" w:themeColor="text1"/>
                <w:sz w:val="24"/>
              </w:rPr>
              <w:t>1</w:t>
            </w:r>
            <w:r w:rsidRPr="00457F08">
              <w:rPr>
                <w:bCs/>
                <w:snapToGrid w:val="0"/>
                <w:color w:val="000000" w:themeColor="text1"/>
                <w:sz w:val="24"/>
              </w:rPr>
              <w:t>.0</w:t>
            </w:r>
            <w:r w:rsidRPr="00457F08">
              <w:rPr>
                <w:rFonts w:hint="eastAsia"/>
                <w:bCs/>
                <w:snapToGrid w:val="0"/>
                <w:color w:val="000000" w:themeColor="text1"/>
                <w:sz w:val="24"/>
              </w:rPr>
              <w:t>km</w:t>
            </w:r>
            <w:r w:rsidRPr="00457F08">
              <w:rPr>
                <w:rFonts w:hint="eastAsia"/>
                <w:bCs/>
                <w:snapToGrid w:val="0"/>
                <w:color w:val="000000" w:themeColor="text1"/>
                <w:sz w:val="24"/>
              </w:rPr>
              <w:t>以上的距离，本项目施工期由船舶运输至项目海域</w:t>
            </w:r>
            <w:r w:rsidR="00347696" w:rsidRPr="00457F08">
              <w:rPr>
                <w:rFonts w:hint="eastAsia"/>
                <w:bCs/>
                <w:snapToGrid w:val="0"/>
                <w:color w:val="000000" w:themeColor="text1"/>
                <w:sz w:val="24"/>
              </w:rPr>
              <w:t>对鱼礁实施抛投，船舶运输及抛投过程须在预定线路及区域内进行，避免误入附近网箱养殖区，影响或破坏网箱及养殖活动</w:t>
            </w:r>
            <w:r w:rsidR="00347696" w:rsidRPr="00457F08">
              <w:rPr>
                <w:rFonts w:hint="eastAsia"/>
                <w:snapToGrid w:val="0"/>
                <w:color w:val="000000" w:themeColor="text1"/>
                <w:sz w:val="24"/>
              </w:rPr>
              <w:t>，项目施工过程应完全按照审批用海范围内进行。同时，根据抛投产生的悬浮泥沙分布情况可知，抛投产生的悬浮泥沙范围很小，基本上均分布在底层海域，本项目人工鱼礁采用逐个抛投的形式，实际产生的悬浮泥沙范围比模拟结果还小很多，因此，施工产生的悬浮泥沙也不会对周边的养殖用海活动产生影响。另外，根据收集的资料显示，在项目周边目前也正在规划海洋牧场人工鱼礁项目，由于与本项目性质一致，目前也仍然在规划中，建议业主单位在施工过程加强协调，避免发生冲突。</w:t>
            </w:r>
          </w:p>
          <w:p w14:paraId="32B94E9A" w14:textId="61DCB94C" w:rsidR="00347696" w:rsidRPr="00457F08" w:rsidRDefault="00347696" w:rsidP="00076A11">
            <w:pPr>
              <w:adjustRightInd w:val="0"/>
              <w:snapToGrid w:val="0"/>
              <w:spacing w:line="460" w:lineRule="exact"/>
              <w:ind w:firstLineChars="200" w:firstLine="480"/>
              <w:rPr>
                <w:color w:val="000000" w:themeColor="text1"/>
                <w:sz w:val="24"/>
              </w:rPr>
            </w:pPr>
            <w:r w:rsidRPr="00457F08">
              <w:rPr>
                <w:rFonts w:hint="eastAsia"/>
                <w:snapToGrid w:val="0"/>
                <w:color w:val="000000" w:themeColor="text1"/>
                <w:sz w:val="24"/>
              </w:rPr>
              <w:t>因此，本项目施工过程中，按照规模的施工程序和方法，不会对周边养殖用海项目产生影响。</w:t>
            </w:r>
          </w:p>
          <w:p w14:paraId="75ADBCD5" w14:textId="10AECAC5" w:rsidR="00347696" w:rsidRPr="00457F08" w:rsidRDefault="00AA397E" w:rsidP="00076A11">
            <w:pPr>
              <w:spacing w:line="460" w:lineRule="exact"/>
              <w:ind w:firstLineChars="200" w:firstLine="482"/>
              <w:rPr>
                <w:b/>
                <w:snapToGrid w:val="0"/>
                <w:color w:val="000000" w:themeColor="text1"/>
                <w:sz w:val="24"/>
              </w:rPr>
            </w:pPr>
            <w:r w:rsidRPr="00457F08">
              <w:rPr>
                <w:rFonts w:hint="eastAsia"/>
                <w:b/>
                <w:snapToGrid w:val="0"/>
                <w:color w:val="000000" w:themeColor="text1"/>
                <w:sz w:val="24"/>
              </w:rPr>
              <w:t>（</w:t>
            </w:r>
            <w:r w:rsidRPr="00457F08">
              <w:rPr>
                <w:rFonts w:hint="eastAsia"/>
                <w:b/>
                <w:snapToGrid w:val="0"/>
                <w:color w:val="000000" w:themeColor="text1"/>
                <w:sz w:val="24"/>
              </w:rPr>
              <w:t>2</w:t>
            </w:r>
            <w:r w:rsidRPr="00457F08">
              <w:rPr>
                <w:rFonts w:hint="eastAsia"/>
                <w:b/>
                <w:snapToGrid w:val="0"/>
                <w:color w:val="000000" w:themeColor="text1"/>
                <w:sz w:val="24"/>
              </w:rPr>
              <w:t>）</w:t>
            </w:r>
            <w:r w:rsidR="005C61D9" w:rsidRPr="00457F08">
              <w:rPr>
                <w:rFonts w:hint="eastAsia"/>
                <w:b/>
                <w:snapToGrid w:val="0"/>
                <w:color w:val="000000" w:themeColor="text1"/>
                <w:sz w:val="24"/>
              </w:rPr>
              <w:t>对</w:t>
            </w:r>
            <w:r w:rsidR="00347696" w:rsidRPr="00457F08">
              <w:rPr>
                <w:rFonts w:hint="eastAsia"/>
                <w:b/>
                <w:snapToGrid w:val="0"/>
                <w:color w:val="000000" w:themeColor="text1"/>
                <w:sz w:val="24"/>
              </w:rPr>
              <w:t>海洋功能区</w:t>
            </w:r>
            <w:r w:rsidR="005C61D9" w:rsidRPr="00457F08">
              <w:rPr>
                <w:rFonts w:hint="eastAsia"/>
                <w:b/>
                <w:snapToGrid w:val="0"/>
                <w:color w:val="000000" w:themeColor="text1"/>
                <w:sz w:val="24"/>
              </w:rPr>
              <w:t>的影响分析</w:t>
            </w:r>
          </w:p>
          <w:p w14:paraId="7ECC704E" w14:textId="0D387B01" w:rsidR="002A67D3" w:rsidRPr="00457F08" w:rsidRDefault="00693950" w:rsidP="00076A11">
            <w:pPr>
              <w:adjustRightInd w:val="0"/>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lastRenderedPageBreak/>
              <w:t>本</w:t>
            </w:r>
            <w:r w:rsidRPr="00457F08">
              <w:rPr>
                <w:rFonts w:hint="eastAsia"/>
                <w:snapToGrid w:val="0"/>
                <w:color w:val="000000" w:themeColor="text1"/>
                <w:sz w:val="24"/>
              </w:rPr>
              <w:t>项目</w:t>
            </w:r>
            <w:r w:rsidRPr="00457F08">
              <w:rPr>
                <w:rFonts w:ascii="宋体" w:hAnsi="宋体" w:hint="eastAsia"/>
                <w:color w:val="000000" w:themeColor="text1"/>
                <w:sz w:val="24"/>
              </w:rPr>
              <w:t>附近的海洋功能区主要为三亚湾农渔业区、三亚珊瑚礁海洋保护区（东西瑁洲片区）、天涯海角旅游休闲娱乐区和海南岛西南部保留区。本项目利用三亚湾农渔业区，</w:t>
            </w:r>
            <w:r w:rsidR="00C34923" w:rsidRPr="00457F08">
              <w:rPr>
                <w:rFonts w:ascii="宋体" w:hAnsi="宋体" w:hint="eastAsia"/>
                <w:color w:val="000000" w:themeColor="text1"/>
                <w:sz w:val="24"/>
              </w:rPr>
              <w:t>恢复所在海域的渔业资源和生态环境</w:t>
            </w:r>
            <w:r w:rsidRPr="00457F08">
              <w:rPr>
                <w:rFonts w:ascii="宋体" w:hAnsi="宋体" w:hint="eastAsia"/>
                <w:color w:val="000000" w:themeColor="text1"/>
                <w:sz w:val="24"/>
              </w:rPr>
              <w:t>根据前面章节分析，本项目建设符合海洋功能区划；周边距离最近的海洋功能区为三亚珊瑚礁海洋保护区（东西瑁洲片区）和海南岛西南部保留区，根据施工过程产生的悬浮泥沙分布情况，</w:t>
            </w:r>
            <w:r w:rsidR="002A67D3" w:rsidRPr="00457F08">
              <w:rPr>
                <w:rFonts w:ascii="宋体" w:hAnsi="宋体" w:hint="eastAsia"/>
                <w:color w:val="000000" w:themeColor="text1"/>
                <w:sz w:val="24"/>
                <w:lang w:val="en-GB"/>
              </w:rPr>
              <w:t>未出现超III和IV类水体，超I类、II类海海水质的面积也很小，最大面积只有</w:t>
            </w:r>
            <w:r w:rsidR="002A67D3" w:rsidRPr="00457F08">
              <w:rPr>
                <w:rFonts w:ascii="宋体" w:hAnsi="宋体"/>
                <w:color w:val="000000" w:themeColor="text1"/>
                <w:sz w:val="24"/>
              </w:rPr>
              <w:t>0.468km</w:t>
            </w:r>
            <w:r w:rsidR="002A67D3" w:rsidRPr="00457F08">
              <w:rPr>
                <w:rFonts w:ascii="宋体" w:hAnsi="宋体"/>
                <w:color w:val="000000" w:themeColor="text1"/>
                <w:sz w:val="24"/>
                <w:vertAlign w:val="superscript"/>
              </w:rPr>
              <w:t>2</w:t>
            </w:r>
            <w:r w:rsidR="002A67D3" w:rsidRPr="00457F08">
              <w:rPr>
                <w:rFonts w:ascii="宋体" w:hAnsi="宋体"/>
                <w:color w:val="000000" w:themeColor="text1"/>
                <w:sz w:val="24"/>
              </w:rPr>
              <w:t>，</w:t>
            </w:r>
            <w:r w:rsidR="002A67D3" w:rsidRPr="00457F08">
              <w:rPr>
                <w:rFonts w:ascii="宋体" w:hAnsi="宋体" w:hint="eastAsia"/>
                <w:color w:val="000000" w:themeColor="text1"/>
                <w:sz w:val="24"/>
              </w:rPr>
              <w:t>悬浮泥沙的扩散范围仅局限于海洋牧场周边的小范围内</w:t>
            </w:r>
            <w:r w:rsidRPr="00457F08">
              <w:rPr>
                <w:rFonts w:ascii="宋体" w:hAnsi="宋体" w:hint="eastAsia"/>
                <w:color w:val="000000" w:themeColor="text1"/>
                <w:sz w:val="24"/>
              </w:rPr>
              <w:t>，并未扩散至三亚珊瑚礁海洋保护区（东西瑁洲片区）和海南岛西南部保留区，从悬浮泥沙的角度分析，项目施工不会对海洋保护区及保留区产生影响。但需要指出的是，本项目施工过程有</w:t>
            </w:r>
            <w:r w:rsidR="001909D5" w:rsidRPr="00457F08">
              <w:rPr>
                <w:rFonts w:ascii="宋体" w:hAnsi="宋体" w:hint="eastAsia"/>
                <w:color w:val="000000" w:themeColor="text1"/>
                <w:sz w:val="24"/>
              </w:rPr>
              <w:t>使用</w:t>
            </w:r>
            <w:r w:rsidRPr="00457F08">
              <w:rPr>
                <w:rFonts w:ascii="宋体" w:hAnsi="宋体" w:hint="eastAsia"/>
                <w:color w:val="000000" w:themeColor="text1"/>
                <w:sz w:val="24"/>
              </w:rPr>
              <w:t>到船舶，</w:t>
            </w:r>
            <w:r w:rsidR="002A67D3" w:rsidRPr="00457F08">
              <w:rPr>
                <w:rFonts w:ascii="宋体" w:hAnsi="宋体" w:hint="eastAsia"/>
                <w:color w:val="000000" w:themeColor="text1"/>
                <w:sz w:val="24"/>
              </w:rPr>
              <w:t>需要做好风险事故预案</w:t>
            </w:r>
            <w:r w:rsidRPr="00457F08">
              <w:rPr>
                <w:rFonts w:ascii="宋体" w:hAnsi="宋体" w:hint="eastAsia"/>
                <w:color w:val="000000" w:themeColor="text1"/>
                <w:sz w:val="24"/>
              </w:rPr>
              <w:t>，</w:t>
            </w:r>
            <w:r w:rsidR="002A67D3" w:rsidRPr="00457F08">
              <w:rPr>
                <w:rFonts w:ascii="宋体" w:hAnsi="宋体" w:hint="eastAsia"/>
                <w:color w:val="000000" w:themeColor="text1"/>
                <w:sz w:val="24"/>
                <w:lang w:val="en-GB"/>
              </w:rPr>
              <w:t>避免发生船舶碰撞事故而引发溢油风险。</w:t>
            </w:r>
            <w:r w:rsidR="00C34923" w:rsidRPr="00457F08">
              <w:rPr>
                <w:rFonts w:ascii="宋体" w:hAnsi="宋体" w:hint="eastAsia"/>
                <w:color w:val="000000" w:themeColor="text1"/>
                <w:sz w:val="24"/>
                <w:lang w:val="en-GB"/>
              </w:rPr>
              <w:t>因此，施工期在做好风险防范措施的基础上，对附近海洋功能区的影响很小。</w:t>
            </w:r>
          </w:p>
          <w:p w14:paraId="5F44373D" w14:textId="1CA5B1D3" w:rsidR="00AA397E" w:rsidRPr="00457F08" w:rsidRDefault="00AA397E" w:rsidP="00076A11">
            <w:pPr>
              <w:adjustRightInd w:val="0"/>
              <w:snapToGrid w:val="0"/>
              <w:spacing w:line="460" w:lineRule="exact"/>
              <w:ind w:firstLineChars="200" w:firstLine="482"/>
              <w:rPr>
                <w:b/>
                <w:snapToGrid w:val="0"/>
                <w:color w:val="000000" w:themeColor="text1"/>
                <w:sz w:val="24"/>
              </w:rPr>
            </w:pPr>
            <w:r w:rsidRPr="00457F08">
              <w:rPr>
                <w:rFonts w:hint="eastAsia"/>
                <w:b/>
                <w:snapToGrid w:val="0"/>
                <w:color w:val="000000" w:themeColor="text1"/>
                <w:sz w:val="24"/>
              </w:rPr>
              <w:t>（</w:t>
            </w:r>
            <w:r w:rsidRPr="00457F08">
              <w:rPr>
                <w:rFonts w:hint="eastAsia"/>
                <w:b/>
                <w:snapToGrid w:val="0"/>
                <w:color w:val="000000" w:themeColor="text1"/>
                <w:sz w:val="24"/>
              </w:rPr>
              <w:t>3</w:t>
            </w:r>
            <w:r w:rsidRPr="00457F08">
              <w:rPr>
                <w:rFonts w:hint="eastAsia"/>
                <w:b/>
                <w:snapToGrid w:val="0"/>
                <w:color w:val="000000" w:themeColor="text1"/>
                <w:sz w:val="24"/>
              </w:rPr>
              <w:t>）</w:t>
            </w:r>
            <w:r w:rsidR="005C61D9" w:rsidRPr="00457F08">
              <w:rPr>
                <w:rFonts w:hint="eastAsia"/>
                <w:b/>
                <w:snapToGrid w:val="0"/>
                <w:color w:val="000000" w:themeColor="text1"/>
                <w:sz w:val="24"/>
              </w:rPr>
              <w:t>对保护区的影响分析</w:t>
            </w:r>
          </w:p>
          <w:p w14:paraId="780DB308" w14:textId="7561395F" w:rsidR="00146E76" w:rsidRPr="00457F08" w:rsidRDefault="00146E76" w:rsidP="00076A11">
            <w:pPr>
              <w:adjustRightInd w:val="0"/>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本项目</w:t>
            </w:r>
            <w:r w:rsidR="005C61D9" w:rsidRPr="00457F08">
              <w:rPr>
                <w:rFonts w:ascii="宋体" w:hAnsi="宋体" w:hint="eastAsia"/>
                <w:color w:val="000000" w:themeColor="text1"/>
                <w:sz w:val="24"/>
              </w:rPr>
              <w:t>距离</w:t>
            </w:r>
            <w:r w:rsidRPr="00457F08">
              <w:rPr>
                <w:rFonts w:ascii="宋体" w:hAnsi="宋体" w:hint="eastAsia"/>
                <w:color w:val="000000" w:themeColor="text1"/>
                <w:sz w:val="24"/>
              </w:rPr>
              <w:t>海南三亚珊瑚礁国家级自然保护区</w:t>
            </w:r>
            <w:r w:rsidR="005C61D9" w:rsidRPr="00457F08">
              <w:rPr>
                <w:rFonts w:ascii="宋体" w:hAnsi="宋体" w:hint="eastAsia"/>
                <w:color w:val="000000" w:themeColor="text1"/>
                <w:sz w:val="24"/>
              </w:rPr>
              <w:t>最近距离为1.</w:t>
            </w:r>
            <w:r w:rsidR="005C61D9" w:rsidRPr="00457F08">
              <w:rPr>
                <w:rFonts w:ascii="宋体" w:hAnsi="宋体"/>
                <w:color w:val="000000" w:themeColor="text1"/>
                <w:sz w:val="24"/>
              </w:rPr>
              <w:t>2</w:t>
            </w:r>
            <w:r w:rsidR="005C61D9" w:rsidRPr="00457F08">
              <w:rPr>
                <w:rFonts w:ascii="宋体" w:hAnsi="宋体" w:hint="eastAsia"/>
                <w:color w:val="000000" w:themeColor="text1"/>
                <w:sz w:val="24"/>
              </w:rPr>
              <w:t>km，项目施工投放人工鱼礁产生悬浮物泥沙较少，不改变海域自然属性，</w:t>
            </w:r>
            <w:r w:rsidRPr="00457F08">
              <w:rPr>
                <w:rFonts w:ascii="宋体" w:hAnsi="宋体" w:hint="eastAsia"/>
                <w:color w:val="000000" w:themeColor="text1"/>
                <w:sz w:val="24"/>
              </w:rPr>
              <w:t>根据施工过程产生的悬浮泥沙分布情况，</w:t>
            </w:r>
            <w:r w:rsidRPr="00457F08">
              <w:rPr>
                <w:rFonts w:ascii="宋体" w:hAnsi="宋体" w:hint="eastAsia"/>
                <w:color w:val="000000" w:themeColor="text1"/>
                <w:sz w:val="24"/>
                <w:lang w:val="en-GB"/>
              </w:rPr>
              <w:t>未出现超III和IV类水体，超I类、II类海海水质的面积也很小，最大面积只有</w:t>
            </w:r>
            <w:r w:rsidRPr="00457F08">
              <w:rPr>
                <w:rFonts w:ascii="宋体" w:hAnsi="宋体"/>
                <w:color w:val="000000" w:themeColor="text1"/>
                <w:sz w:val="24"/>
              </w:rPr>
              <w:t>0.468km</w:t>
            </w:r>
            <w:r w:rsidRPr="00457F08">
              <w:rPr>
                <w:rFonts w:ascii="宋体" w:hAnsi="宋体"/>
                <w:color w:val="000000" w:themeColor="text1"/>
                <w:sz w:val="24"/>
                <w:vertAlign w:val="superscript"/>
              </w:rPr>
              <w:t>2</w:t>
            </w:r>
            <w:r w:rsidRPr="00457F08">
              <w:rPr>
                <w:rFonts w:ascii="宋体" w:hAnsi="宋体"/>
                <w:color w:val="000000" w:themeColor="text1"/>
                <w:sz w:val="24"/>
              </w:rPr>
              <w:t>，</w:t>
            </w:r>
            <w:r w:rsidRPr="00457F08">
              <w:rPr>
                <w:rFonts w:ascii="宋体" w:hAnsi="宋体" w:hint="eastAsia"/>
                <w:color w:val="000000" w:themeColor="text1"/>
                <w:sz w:val="24"/>
              </w:rPr>
              <w:t>悬浮泥沙的扩散范围仅局限于海洋牧场周边的小范围内，并未扩散至三亚珊瑚礁国家级自然保护区，实际施工时，是不可能同时投放如此多的鱼礁的的，人工鱼礁是一个投放完毕再投放下一个，实际扩散到保护区的悬浮泥沙增量相较于该海域悬浮泥沙的原有浓度是很小的，不会对保护区珊瑚礁生态环境造成影响。不论是扩散范围还是影响程度，产生的悬浮泥沙对周边海域影响相对较小，施工时可以选择在涨潮时刻投放鱼礁，产生的悬浮泥沙主要朝西北方向运移，可避免影响珊瑚生境。</w:t>
            </w:r>
          </w:p>
          <w:p w14:paraId="72C90FDA" w14:textId="6F76D315" w:rsidR="005C61D9" w:rsidRPr="00457F08" w:rsidRDefault="00C5474A" w:rsidP="00076A11">
            <w:pPr>
              <w:adjustRightInd w:val="0"/>
              <w:snapToGrid w:val="0"/>
              <w:spacing w:line="460" w:lineRule="exact"/>
              <w:ind w:firstLineChars="200" w:firstLine="480"/>
              <w:rPr>
                <w:color w:val="000000" w:themeColor="text1"/>
                <w:sz w:val="24"/>
              </w:rPr>
            </w:pPr>
            <w:r w:rsidRPr="00457F08">
              <w:rPr>
                <w:rFonts w:ascii="宋体" w:hAnsi="宋体" w:hint="eastAsia"/>
                <w:color w:val="000000" w:themeColor="text1"/>
                <w:sz w:val="24"/>
              </w:rPr>
              <w:t>因此</w:t>
            </w:r>
            <w:r w:rsidR="005C61D9" w:rsidRPr="00457F08">
              <w:rPr>
                <w:rFonts w:ascii="宋体" w:hAnsi="宋体" w:hint="eastAsia"/>
                <w:color w:val="000000" w:themeColor="text1"/>
                <w:sz w:val="24"/>
              </w:rPr>
              <w:t>，</w:t>
            </w:r>
            <w:r w:rsidRPr="00457F08">
              <w:rPr>
                <w:rFonts w:ascii="宋体" w:hAnsi="宋体" w:hint="eastAsia"/>
                <w:color w:val="000000" w:themeColor="text1"/>
                <w:sz w:val="24"/>
              </w:rPr>
              <w:t>本项目</w:t>
            </w:r>
            <w:r w:rsidR="005C61D9" w:rsidRPr="00457F08">
              <w:rPr>
                <w:rFonts w:ascii="宋体" w:hAnsi="宋体" w:hint="eastAsia"/>
                <w:color w:val="000000" w:themeColor="text1"/>
                <w:sz w:val="24"/>
              </w:rPr>
              <w:t>不影响保护区内珊瑚生长环境，项目建设不进行养殖等人为性质活动，主要采取自然增殖，恢复海域渔业资源和生态环境，并不会涉及和占用该保护区，因此，</w:t>
            </w:r>
            <w:r w:rsidRPr="00457F08">
              <w:rPr>
                <w:rFonts w:ascii="宋体" w:hAnsi="宋体" w:hint="eastAsia"/>
                <w:color w:val="000000" w:themeColor="text1"/>
                <w:sz w:val="24"/>
              </w:rPr>
              <w:t>本</w:t>
            </w:r>
            <w:r w:rsidR="005C61D9" w:rsidRPr="00457F08">
              <w:rPr>
                <w:rFonts w:ascii="宋体" w:hAnsi="宋体" w:hint="eastAsia"/>
                <w:color w:val="000000" w:themeColor="text1"/>
                <w:sz w:val="24"/>
              </w:rPr>
              <w:t>项目</w:t>
            </w:r>
            <w:r w:rsidRPr="00457F08">
              <w:rPr>
                <w:rFonts w:ascii="宋体" w:hAnsi="宋体" w:hint="eastAsia"/>
                <w:color w:val="000000" w:themeColor="text1"/>
                <w:sz w:val="24"/>
              </w:rPr>
              <w:t>的实施不会</w:t>
            </w:r>
            <w:r w:rsidR="005C61D9" w:rsidRPr="00457F08">
              <w:rPr>
                <w:rFonts w:ascii="宋体" w:hAnsi="宋体" w:hint="eastAsia"/>
                <w:color w:val="000000" w:themeColor="text1"/>
                <w:sz w:val="24"/>
              </w:rPr>
              <w:t>影响</w:t>
            </w:r>
            <w:r w:rsidRPr="00457F08">
              <w:rPr>
                <w:rFonts w:ascii="宋体" w:hAnsi="宋体" w:hint="eastAsia"/>
                <w:color w:val="000000" w:themeColor="text1"/>
                <w:sz w:val="24"/>
              </w:rPr>
              <w:t>海南三亚珊瑚礁国家级自然保护区</w:t>
            </w:r>
            <w:r w:rsidR="005C61D9" w:rsidRPr="00457F08">
              <w:rPr>
                <w:rFonts w:hint="eastAsia"/>
                <w:snapToGrid w:val="0"/>
                <w:color w:val="000000" w:themeColor="text1"/>
                <w:sz w:val="24"/>
              </w:rPr>
              <w:t>。</w:t>
            </w:r>
          </w:p>
          <w:p w14:paraId="6C605333" w14:textId="47826FED" w:rsidR="00AA397E" w:rsidRPr="00457F08" w:rsidRDefault="00AA397E" w:rsidP="00076A11">
            <w:pPr>
              <w:adjustRightInd w:val="0"/>
              <w:snapToGrid w:val="0"/>
              <w:spacing w:line="460" w:lineRule="exact"/>
              <w:ind w:firstLineChars="200" w:firstLine="482"/>
              <w:rPr>
                <w:b/>
                <w:snapToGrid w:val="0"/>
                <w:color w:val="000000" w:themeColor="text1"/>
                <w:sz w:val="24"/>
              </w:rPr>
            </w:pPr>
            <w:r w:rsidRPr="00457F08">
              <w:rPr>
                <w:rFonts w:hint="eastAsia"/>
                <w:b/>
                <w:snapToGrid w:val="0"/>
                <w:color w:val="000000" w:themeColor="text1"/>
                <w:sz w:val="24"/>
              </w:rPr>
              <w:t>（</w:t>
            </w:r>
            <w:r w:rsidRPr="00457F08">
              <w:rPr>
                <w:rFonts w:hint="eastAsia"/>
                <w:b/>
                <w:snapToGrid w:val="0"/>
                <w:color w:val="000000" w:themeColor="text1"/>
                <w:sz w:val="24"/>
              </w:rPr>
              <w:t>4</w:t>
            </w:r>
            <w:r w:rsidRPr="00457F08">
              <w:rPr>
                <w:rFonts w:hint="eastAsia"/>
                <w:b/>
                <w:snapToGrid w:val="0"/>
                <w:color w:val="000000" w:themeColor="text1"/>
                <w:sz w:val="24"/>
              </w:rPr>
              <w:t>）</w:t>
            </w:r>
            <w:r w:rsidR="00C5474A" w:rsidRPr="00457F08">
              <w:rPr>
                <w:rFonts w:hint="eastAsia"/>
                <w:b/>
                <w:snapToGrid w:val="0"/>
                <w:color w:val="000000" w:themeColor="text1"/>
                <w:sz w:val="24"/>
              </w:rPr>
              <w:t>对生态红线区的影响分析</w:t>
            </w:r>
          </w:p>
          <w:p w14:paraId="6C2354C2" w14:textId="70708B99" w:rsidR="001209FA" w:rsidRPr="00457F08" w:rsidRDefault="00C5474A" w:rsidP="00076A11">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项目附近的海洋生态保护红线有海南省（本岛）海洋生态保护红线-珊瑚礁、重要渔业资源产卵场和海岸防护物理防护极重要区，其中珊瑚礁与保护区（海南三亚珊瑚礁国家级自然保护区）重叠，保护区包括核心区和一般控制区，重要渔业资源</w:t>
            </w:r>
            <w:r w:rsidRPr="00457F08">
              <w:rPr>
                <w:rFonts w:ascii="宋体" w:hAnsi="宋体" w:hint="eastAsia"/>
                <w:color w:val="000000" w:themeColor="text1"/>
                <w:sz w:val="24"/>
              </w:rPr>
              <w:lastRenderedPageBreak/>
              <w:t>产卵场和海岸防护物理防护极重要区为一般控制区。</w:t>
            </w:r>
            <w:r w:rsidR="00B96592" w:rsidRPr="00457F08">
              <w:rPr>
                <w:rFonts w:ascii="宋体" w:hAnsi="宋体" w:hint="eastAsia"/>
                <w:color w:val="000000" w:themeColor="text1"/>
                <w:sz w:val="24"/>
              </w:rPr>
              <w:t>根据施工过程产生的悬浮泥沙分布情况，施工产生的悬浮泥沙扩散范围较小，</w:t>
            </w:r>
            <w:r w:rsidR="00B96592" w:rsidRPr="00457F08">
              <w:rPr>
                <w:rFonts w:ascii="宋体" w:hAnsi="宋体" w:hint="eastAsia"/>
                <w:color w:val="000000" w:themeColor="text1"/>
                <w:sz w:val="24"/>
                <w:lang w:val="en-GB"/>
              </w:rPr>
              <w:t>未出现超III和IV类水体，超I类、II类海海水质的面积也很小，最大面积只有</w:t>
            </w:r>
            <w:r w:rsidR="00B96592" w:rsidRPr="00457F08">
              <w:rPr>
                <w:rFonts w:ascii="宋体" w:hAnsi="宋体"/>
                <w:color w:val="000000" w:themeColor="text1"/>
                <w:sz w:val="24"/>
              </w:rPr>
              <w:t>0.468km</w:t>
            </w:r>
            <w:r w:rsidR="00B96592" w:rsidRPr="00457F08">
              <w:rPr>
                <w:rFonts w:ascii="宋体" w:hAnsi="宋体"/>
                <w:color w:val="000000" w:themeColor="text1"/>
                <w:sz w:val="24"/>
                <w:vertAlign w:val="superscript"/>
              </w:rPr>
              <w:t>2</w:t>
            </w:r>
            <w:r w:rsidR="00B96592" w:rsidRPr="00457F08">
              <w:rPr>
                <w:rFonts w:ascii="宋体" w:hAnsi="宋体"/>
                <w:color w:val="000000" w:themeColor="text1"/>
                <w:sz w:val="24"/>
              </w:rPr>
              <w:t>，</w:t>
            </w:r>
            <w:r w:rsidRPr="00457F08">
              <w:rPr>
                <w:rFonts w:ascii="宋体" w:hAnsi="宋体" w:hint="eastAsia"/>
                <w:color w:val="000000" w:themeColor="text1"/>
                <w:sz w:val="24"/>
              </w:rPr>
              <w:t>并未扩散至以上红线区内，不会影响以上红线区</w:t>
            </w:r>
            <w:r w:rsidR="00B96592" w:rsidRPr="00457F08">
              <w:rPr>
                <w:rFonts w:ascii="宋体" w:hAnsi="宋体" w:hint="eastAsia"/>
                <w:color w:val="000000" w:themeColor="text1"/>
                <w:sz w:val="24"/>
              </w:rPr>
              <w:t>保护目标及相关环保要求</w:t>
            </w:r>
            <w:r w:rsidR="00AA397E" w:rsidRPr="00457F08">
              <w:rPr>
                <w:rFonts w:ascii="宋体" w:hAnsi="宋体" w:hint="eastAsia"/>
                <w:color w:val="000000" w:themeColor="text1"/>
                <w:sz w:val="24"/>
              </w:rPr>
              <w:t>。</w:t>
            </w:r>
            <w:r w:rsidR="00B96592" w:rsidRPr="00457F08">
              <w:rPr>
                <w:rFonts w:ascii="宋体" w:hAnsi="宋体" w:hint="eastAsia"/>
                <w:color w:val="000000" w:themeColor="text1"/>
                <w:sz w:val="24"/>
              </w:rPr>
              <w:t>需要引起注意的是，由于附近红线区对溢油较为敏感，另外，需要在施工过程中加强风险管控，避免发生船舶碰撞事故引起溢油风险事故。</w:t>
            </w:r>
          </w:p>
          <w:p w14:paraId="7475DA68" w14:textId="23467D9F" w:rsidR="00B96592" w:rsidRPr="00457F08" w:rsidRDefault="00B96592" w:rsidP="00076A11">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因此，本项目施工过程中加强风险管控的基础上，对周边的海洋生态保护红线影响</w:t>
            </w:r>
            <w:r w:rsidR="00BA30DB" w:rsidRPr="00457F08">
              <w:rPr>
                <w:rFonts w:ascii="宋体" w:hAnsi="宋体" w:hint="eastAsia"/>
                <w:color w:val="000000" w:themeColor="text1"/>
                <w:sz w:val="24"/>
              </w:rPr>
              <w:t>很</w:t>
            </w:r>
            <w:r w:rsidRPr="00457F08">
              <w:rPr>
                <w:rFonts w:ascii="宋体" w:hAnsi="宋体" w:hint="eastAsia"/>
                <w:color w:val="000000" w:themeColor="text1"/>
                <w:sz w:val="24"/>
              </w:rPr>
              <w:t>小。</w:t>
            </w:r>
          </w:p>
          <w:p w14:paraId="238B5B24" w14:textId="4182B7A3" w:rsidR="00D27105" w:rsidRPr="00457F08" w:rsidRDefault="00D27105" w:rsidP="00076A11">
            <w:pPr>
              <w:adjustRightInd w:val="0"/>
              <w:snapToGrid w:val="0"/>
              <w:spacing w:line="460" w:lineRule="exact"/>
              <w:ind w:firstLineChars="200" w:firstLine="482"/>
              <w:rPr>
                <w:b/>
                <w:snapToGrid w:val="0"/>
                <w:color w:val="000000" w:themeColor="text1"/>
                <w:sz w:val="24"/>
              </w:rPr>
            </w:pPr>
            <w:r w:rsidRPr="00457F08">
              <w:rPr>
                <w:rFonts w:hint="eastAsia"/>
                <w:b/>
                <w:snapToGrid w:val="0"/>
                <w:color w:val="000000" w:themeColor="text1"/>
                <w:sz w:val="24"/>
              </w:rPr>
              <w:t>（</w:t>
            </w:r>
            <w:r w:rsidRPr="00457F08">
              <w:rPr>
                <w:b/>
                <w:snapToGrid w:val="0"/>
                <w:color w:val="000000" w:themeColor="text1"/>
                <w:sz w:val="24"/>
              </w:rPr>
              <w:t>5</w:t>
            </w:r>
            <w:r w:rsidRPr="00457F08">
              <w:rPr>
                <w:rFonts w:hint="eastAsia"/>
                <w:b/>
                <w:snapToGrid w:val="0"/>
                <w:color w:val="000000" w:themeColor="text1"/>
                <w:sz w:val="24"/>
              </w:rPr>
              <w:t>）对重要物种生长区（珊瑚礁）的影响分析</w:t>
            </w:r>
          </w:p>
          <w:p w14:paraId="23F54E1B" w14:textId="26046E44" w:rsidR="00D27105" w:rsidRPr="00457F08" w:rsidRDefault="00D27105" w:rsidP="00076A11">
            <w:pPr>
              <w:widowControl/>
              <w:adjustRightInd w:val="0"/>
              <w:snapToGrid w:val="0"/>
              <w:spacing w:line="460" w:lineRule="exact"/>
              <w:ind w:firstLineChars="200" w:firstLine="480"/>
              <w:jc w:val="left"/>
              <w:rPr>
                <w:rFonts w:ascii="宋体" w:hAnsi="宋体" w:cs="宋体"/>
                <w:color w:val="000000" w:themeColor="text1"/>
                <w:sz w:val="24"/>
              </w:rPr>
            </w:pPr>
            <w:r w:rsidRPr="00457F08">
              <w:rPr>
                <w:rFonts w:ascii="宋体" w:hAnsi="宋体" w:hint="eastAsia"/>
                <w:color w:val="000000" w:themeColor="text1"/>
                <w:sz w:val="24"/>
              </w:rPr>
              <w:t>根据调查资料，</w:t>
            </w:r>
            <w:r w:rsidRPr="00457F08">
              <w:rPr>
                <w:rFonts w:ascii="宋体" w:hAnsi="宋体" w:cs="宋体" w:hint="eastAsia"/>
                <w:color w:val="000000" w:themeColor="text1"/>
                <w:sz w:val="24"/>
              </w:rPr>
              <w:t xml:space="preserve">西瑁洲岛海域共发现造礁石珊瑚13科27属62种，主要优势属为鹿角珊瑚属、盔形珊瑚属，主要优势种为丛生盔形珊瑚、多孔鹿角珊瑚、精巧扁脑珊瑚等。珊瑚覆盖率为23.04%，其中造礁石珊瑚平均覆盖度为22.96%，软珊瑚覆盖率0.08%，死珊瑚平均覆盖度为0.85%，硬珊瑚补充量为1.06 </w:t>
            </w:r>
            <w:proofErr w:type="spellStart"/>
            <w:r w:rsidRPr="00457F08">
              <w:rPr>
                <w:rFonts w:ascii="宋体" w:hAnsi="宋体" w:cs="宋体" w:hint="eastAsia"/>
                <w:color w:val="000000" w:themeColor="text1"/>
                <w:sz w:val="24"/>
              </w:rPr>
              <w:t>ind</w:t>
            </w:r>
            <w:proofErr w:type="spellEnd"/>
            <w:r w:rsidRPr="00457F08">
              <w:rPr>
                <w:rFonts w:ascii="宋体" w:hAnsi="宋体" w:cs="宋体" w:hint="eastAsia"/>
                <w:color w:val="000000" w:themeColor="text1"/>
                <w:sz w:val="24"/>
              </w:rPr>
              <w:t>/m</w:t>
            </w:r>
            <w:r w:rsidRPr="00457F08">
              <w:rPr>
                <w:rFonts w:ascii="宋体" w:hAnsi="宋体" w:cs="宋体" w:hint="eastAsia"/>
                <w:color w:val="000000" w:themeColor="text1"/>
                <w:sz w:val="24"/>
                <w:vertAlign w:val="superscript"/>
              </w:rPr>
              <w:t>2</w:t>
            </w:r>
            <w:r w:rsidRPr="00457F08">
              <w:rPr>
                <w:rFonts w:ascii="宋体" w:hAnsi="宋体" w:cs="宋体" w:hint="eastAsia"/>
                <w:color w:val="000000" w:themeColor="text1"/>
                <w:sz w:val="24"/>
              </w:rPr>
              <w:t>。本项目施工期产生的悬浮泥沙扩散范围较小，未扩散至珊瑚礁生长区（西帽洲），不会对其产生影响，另外，天涯海角及红塘湾岸段珊瑚礁生长区距离本项目很远，本项目施工过程不会对其产生影响。</w:t>
            </w:r>
          </w:p>
          <w:p w14:paraId="606354B3" w14:textId="0414C4B4" w:rsidR="00BA30DB" w:rsidRPr="00457F08" w:rsidRDefault="00BA30DB" w:rsidP="00076A11">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在施工过程中加强风险管控，避免发生船舶碰撞事故引起溢油风险事故。因此，本项目施工过程中加强风险管控的基础上，对珊瑚礁生长区的影响很小。</w:t>
            </w:r>
          </w:p>
          <w:p w14:paraId="65BAE6AA" w14:textId="3FCB270F" w:rsidR="00BA30DB" w:rsidRPr="00457F08" w:rsidRDefault="00BA30DB" w:rsidP="00076A11">
            <w:pPr>
              <w:adjustRightInd w:val="0"/>
              <w:snapToGrid w:val="0"/>
              <w:spacing w:line="460" w:lineRule="exact"/>
              <w:ind w:firstLineChars="200" w:firstLine="482"/>
              <w:rPr>
                <w:b/>
                <w:snapToGrid w:val="0"/>
                <w:color w:val="000000" w:themeColor="text1"/>
                <w:sz w:val="24"/>
              </w:rPr>
            </w:pPr>
            <w:r w:rsidRPr="00457F08">
              <w:rPr>
                <w:rFonts w:hint="eastAsia"/>
                <w:b/>
                <w:snapToGrid w:val="0"/>
                <w:color w:val="000000" w:themeColor="text1"/>
                <w:sz w:val="24"/>
              </w:rPr>
              <w:t>（</w:t>
            </w:r>
            <w:r w:rsidR="00290201" w:rsidRPr="00457F08">
              <w:rPr>
                <w:b/>
                <w:snapToGrid w:val="0"/>
                <w:color w:val="000000" w:themeColor="text1"/>
                <w:sz w:val="24"/>
              </w:rPr>
              <w:t>6</w:t>
            </w:r>
            <w:r w:rsidRPr="00457F08">
              <w:rPr>
                <w:rFonts w:hint="eastAsia"/>
                <w:b/>
                <w:snapToGrid w:val="0"/>
                <w:color w:val="000000" w:themeColor="text1"/>
                <w:sz w:val="24"/>
              </w:rPr>
              <w:t>）对水质监控点的影响分析</w:t>
            </w:r>
          </w:p>
          <w:p w14:paraId="15ECFFD6" w14:textId="067CD22E" w:rsidR="00C5474A" w:rsidRPr="00457F08" w:rsidRDefault="00BA30DB" w:rsidP="00076A11">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本项目距离海水水质省控点和国控点均较远，不会对其产生影响，</w:t>
            </w:r>
            <w:r w:rsidR="00AE7E3F" w:rsidRPr="00457F08">
              <w:rPr>
                <w:rFonts w:ascii="宋体" w:hAnsi="宋体" w:hint="eastAsia"/>
                <w:color w:val="000000" w:themeColor="text1"/>
                <w:sz w:val="24"/>
              </w:rPr>
              <w:t>根据目前省控和国控的监测频次，每年进行三次监测，虽然本项目施工时间短，但也需要做好施工船舶的管理，避免船舶任意抛锚，尤其尽量避开水质监控点监测时段。</w:t>
            </w:r>
          </w:p>
          <w:p w14:paraId="509C51AF" w14:textId="33F890BA" w:rsidR="00C5474A" w:rsidRPr="00457F08" w:rsidRDefault="00AE7E3F" w:rsidP="00076A11">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可见，本项目不会对水质省控点和国控点产生影响，但为了减小对其影响的可能，需加强对船舶施工人员及船舶的管理，</w:t>
            </w:r>
            <w:r w:rsidR="00E847A7" w:rsidRPr="00457F08">
              <w:rPr>
                <w:rFonts w:ascii="宋体" w:hAnsi="宋体" w:hint="eastAsia"/>
                <w:color w:val="000000" w:themeColor="text1"/>
                <w:sz w:val="24"/>
              </w:rPr>
              <w:t>避免</w:t>
            </w:r>
            <w:r w:rsidRPr="00457F08">
              <w:rPr>
                <w:rFonts w:ascii="宋体" w:hAnsi="宋体" w:hint="eastAsia"/>
                <w:color w:val="000000" w:themeColor="text1"/>
                <w:sz w:val="24"/>
              </w:rPr>
              <w:t>对周边水质环境产生影响。</w:t>
            </w:r>
          </w:p>
          <w:p w14:paraId="61D4EE22" w14:textId="444DB7E4" w:rsidR="00702633" w:rsidRPr="00457F08" w:rsidRDefault="00702633" w:rsidP="00702633">
            <w:pPr>
              <w:snapToGrid w:val="0"/>
              <w:spacing w:line="460" w:lineRule="exact"/>
              <w:ind w:firstLineChars="200" w:firstLine="482"/>
              <w:jc w:val="center"/>
              <w:rPr>
                <w:rFonts w:ascii="宋体" w:hAnsi="宋体"/>
                <w:b/>
                <w:bCs/>
                <w:color w:val="000000" w:themeColor="text1"/>
                <w:sz w:val="24"/>
              </w:rPr>
            </w:pPr>
            <w:r w:rsidRPr="00457F08">
              <w:rPr>
                <w:rFonts w:ascii="宋体" w:hAnsi="宋体" w:hint="eastAsia"/>
                <w:b/>
                <w:bCs/>
                <w:color w:val="000000" w:themeColor="text1"/>
                <w:sz w:val="24"/>
              </w:rPr>
              <w:lastRenderedPageBreak/>
              <w:t>图4.1-</w:t>
            </w:r>
            <w:r w:rsidRPr="00457F08">
              <w:rPr>
                <w:rFonts w:ascii="宋体" w:hAnsi="宋体"/>
                <w:b/>
                <w:bCs/>
                <w:color w:val="000000" w:themeColor="text1"/>
                <w:sz w:val="24"/>
              </w:rPr>
              <w:t>5</w:t>
            </w:r>
            <w:r w:rsidRPr="00457F08">
              <w:rPr>
                <w:rFonts w:ascii="宋体" w:hAnsi="宋体" w:hint="eastAsia"/>
                <w:b/>
                <w:bCs/>
                <w:color w:val="000000" w:themeColor="text1"/>
                <w:sz w:val="24"/>
              </w:rPr>
              <w:t xml:space="preserve">  环境敏感目标与悬浮物扩散包络线叠置图</w:t>
            </w:r>
            <w:r w:rsidRPr="00457F08">
              <w:rPr>
                <w:rFonts w:ascii="宋体" w:hAnsi="宋体"/>
                <w:b/>
                <w:bCs/>
                <w:noProof/>
                <w:color w:val="000000" w:themeColor="text1"/>
                <w:sz w:val="24"/>
              </w:rPr>
              <w:drawing>
                <wp:anchor distT="0" distB="0" distL="114300" distR="114300" simplePos="0" relativeHeight="251747328" behindDoc="0" locked="0" layoutInCell="1" allowOverlap="1" wp14:anchorId="6F53B788" wp14:editId="73D2DE9B">
                  <wp:simplePos x="0" y="0"/>
                  <wp:positionH relativeFrom="column">
                    <wp:posOffset>-20320</wp:posOffset>
                  </wp:positionH>
                  <wp:positionV relativeFrom="paragraph">
                    <wp:posOffset>158115</wp:posOffset>
                  </wp:positionV>
                  <wp:extent cx="5602605" cy="3963035"/>
                  <wp:effectExtent l="0" t="0" r="0" b="0"/>
                  <wp:wrapTopAndBottom/>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02605" cy="3963035"/>
                          </a:xfrm>
                          <a:prstGeom prst="rect">
                            <a:avLst/>
                          </a:prstGeom>
                          <a:noFill/>
                        </pic:spPr>
                      </pic:pic>
                    </a:graphicData>
                  </a:graphic>
                  <wp14:sizeRelH relativeFrom="page">
                    <wp14:pctWidth>0</wp14:pctWidth>
                  </wp14:sizeRelH>
                  <wp14:sizeRelV relativeFrom="page">
                    <wp14:pctHeight>0</wp14:pctHeight>
                  </wp14:sizeRelV>
                </wp:anchor>
              </w:drawing>
            </w:r>
          </w:p>
          <w:p w14:paraId="2B2AD379" w14:textId="1533E81F" w:rsidR="00715AF2" w:rsidRPr="00457F08" w:rsidRDefault="00290201" w:rsidP="00715AF2">
            <w:pPr>
              <w:spacing w:beforeLines="50" w:before="120" w:afterLines="50" w:after="120"/>
              <w:rPr>
                <w:b/>
                <w:color w:val="000000" w:themeColor="text1"/>
                <w:sz w:val="28"/>
                <w:szCs w:val="28"/>
              </w:rPr>
            </w:pPr>
            <w:r w:rsidRPr="00457F08">
              <w:rPr>
                <w:b/>
                <w:color w:val="000000" w:themeColor="text1"/>
                <w:sz w:val="28"/>
                <w:szCs w:val="28"/>
              </w:rPr>
              <w:t>9</w:t>
            </w:r>
            <w:r w:rsidR="00715AF2" w:rsidRPr="00457F08">
              <w:rPr>
                <w:b/>
                <w:color w:val="000000" w:themeColor="text1"/>
                <w:sz w:val="28"/>
                <w:szCs w:val="28"/>
              </w:rPr>
              <w:t>.</w:t>
            </w:r>
            <w:r w:rsidR="00715AF2" w:rsidRPr="00457F08">
              <w:rPr>
                <w:rFonts w:hint="eastAsia"/>
                <w:b/>
                <w:color w:val="000000" w:themeColor="text1"/>
                <w:sz w:val="28"/>
                <w:szCs w:val="28"/>
              </w:rPr>
              <w:t>项目用海对</w:t>
            </w:r>
            <w:r w:rsidR="00715AF2" w:rsidRPr="00457F08">
              <w:rPr>
                <w:rFonts w:hint="eastAsia"/>
                <w:b/>
                <w:bCs/>
                <w:color w:val="000000" w:themeColor="text1"/>
                <w:sz w:val="28"/>
                <w:szCs w:val="28"/>
              </w:rPr>
              <w:t>风险影响分析</w:t>
            </w:r>
          </w:p>
          <w:p w14:paraId="24FF96CF" w14:textId="77777777" w:rsidR="00715AF2" w:rsidRPr="00457F08" w:rsidRDefault="00715AF2" w:rsidP="00715AF2">
            <w:pPr>
              <w:snapToGrid w:val="0"/>
              <w:spacing w:before="60" w:after="60" w:line="460" w:lineRule="atLeast"/>
              <w:ind w:firstLineChars="200" w:firstLine="480"/>
              <w:rPr>
                <w:color w:val="000000" w:themeColor="text1"/>
                <w:sz w:val="24"/>
              </w:rPr>
            </w:pPr>
            <w:r w:rsidRPr="00457F08">
              <w:rPr>
                <w:rFonts w:hint="eastAsia"/>
                <w:color w:val="000000" w:themeColor="text1"/>
                <w:sz w:val="24"/>
              </w:rPr>
              <w:t>参照《建设项目环境风险评价技术导则》，分析其环境风险的可接受程度，提出减少风险的事故应急措施，为工程设计和环境管理提供资料和依据，以期达到降低用海风险，减少海洋环境损害的目的。</w:t>
            </w:r>
          </w:p>
          <w:p w14:paraId="7C495278" w14:textId="77777777" w:rsidR="00715AF2" w:rsidRPr="00457F08" w:rsidRDefault="00715AF2" w:rsidP="00715AF2">
            <w:pPr>
              <w:snapToGrid w:val="0"/>
              <w:spacing w:before="60" w:after="60" w:line="460" w:lineRule="atLeast"/>
              <w:ind w:firstLineChars="200" w:firstLine="480"/>
              <w:rPr>
                <w:color w:val="000000" w:themeColor="text1"/>
                <w:sz w:val="24"/>
              </w:rPr>
            </w:pPr>
            <w:r w:rsidRPr="00457F08">
              <w:rPr>
                <w:rFonts w:hint="eastAsia"/>
                <w:color w:val="000000" w:themeColor="text1"/>
                <w:sz w:val="24"/>
              </w:rPr>
              <w:t>本项目的风险主要来自两个方面。一方面是用海项目自身引起的突发或缓发事件导致对海域资源、环境造成的危害，发生于施工期居多，尤其是在鱼礁预制及抛投过程；另一方面是由于自然灾害对本项目鱼礁预制及鱼礁区鱼礁造成的损坏。</w:t>
            </w:r>
          </w:p>
          <w:p w14:paraId="23EDCC8B" w14:textId="77777777" w:rsidR="00715AF2" w:rsidRPr="00457F08" w:rsidRDefault="00715AF2" w:rsidP="00715AF2">
            <w:pPr>
              <w:snapToGrid w:val="0"/>
              <w:spacing w:before="60" w:after="60" w:line="460" w:lineRule="atLeast"/>
              <w:ind w:firstLineChars="200" w:firstLine="480"/>
              <w:rPr>
                <w:color w:val="000000" w:themeColor="text1"/>
                <w:sz w:val="24"/>
              </w:rPr>
            </w:pPr>
            <w:r w:rsidRPr="00457F08">
              <w:rPr>
                <w:rFonts w:hint="eastAsia"/>
                <w:color w:val="000000" w:themeColor="text1"/>
                <w:sz w:val="24"/>
              </w:rPr>
              <w:t>具体来说，本项目用海风险主要有以下几个方面：</w:t>
            </w:r>
            <w:r w:rsidRPr="00457F08">
              <w:rPr>
                <w:rFonts w:ascii="宋体" w:hAnsi="宋体" w:hint="eastAsia"/>
                <w:color w:val="000000" w:themeColor="text1"/>
                <w:sz w:val="24"/>
              </w:rPr>
              <w:t>①</w:t>
            </w:r>
            <w:r w:rsidRPr="00457F08">
              <w:rPr>
                <w:rFonts w:hint="eastAsia"/>
                <w:color w:val="000000" w:themeColor="text1"/>
                <w:sz w:val="24"/>
              </w:rPr>
              <w:t>用海区域可能遭受热带气旋、风暴潮等自然灾害对预制唱及鱼礁造成的损坏；</w:t>
            </w:r>
            <w:r w:rsidRPr="00457F08">
              <w:rPr>
                <w:rFonts w:ascii="宋体" w:hAnsi="宋体" w:hint="eastAsia"/>
                <w:color w:val="000000" w:themeColor="text1"/>
                <w:sz w:val="24"/>
              </w:rPr>
              <w:t>②</w:t>
            </w:r>
            <w:r w:rsidRPr="00457F08">
              <w:rPr>
                <w:rFonts w:hint="eastAsia"/>
                <w:color w:val="000000" w:themeColor="text1"/>
                <w:sz w:val="24"/>
              </w:rPr>
              <w:t>人为事故风险；</w:t>
            </w:r>
            <w:r w:rsidRPr="00457F08">
              <w:rPr>
                <w:rFonts w:ascii="华文楷体" w:eastAsia="华文楷体" w:hAnsi="华文楷体" w:hint="eastAsia"/>
                <w:color w:val="000000" w:themeColor="text1"/>
                <w:sz w:val="24"/>
              </w:rPr>
              <w:t>③</w:t>
            </w:r>
            <w:r w:rsidRPr="00457F08">
              <w:rPr>
                <w:rFonts w:hint="eastAsia"/>
                <w:color w:val="000000" w:themeColor="text1"/>
                <w:sz w:val="24"/>
              </w:rPr>
              <w:t>溢油事故。</w:t>
            </w:r>
          </w:p>
          <w:p w14:paraId="74CCA937" w14:textId="77777777" w:rsidR="00715AF2" w:rsidRPr="00457F08" w:rsidRDefault="00715AF2" w:rsidP="00715AF2">
            <w:pPr>
              <w:snapToGrid w:val="0"/>
              <w:spacing w:line="460" w:lineRule="exact"/>
              <w:ind w:firstLineChars="200" w:firstLine="482"/>
              <w:rPr>
                <w:rFonts w:asciiTheme="minorEastAsia" w:eastAsiaTheme="minorEastAsia" w:hAnsiTheme="minorEastAsia"/>
                <w:b/>
                <w:bCs/>
                <w:color w:val="000000" w:themeColor="text1"/>
                <w:sz w:val="24"/>
              </w:rPr>
            </w:pPr>
            <w:r w:rsidRPr="00457F08">
              <w:rPr>
                <w:rFonts w:asciiTheme="minorEastAsia" w:eastAsiaTheme="minorEastAsia" w:hAnsiTheme="minorEastAsia" w:hint="eastAsia"/>
                <w:b/>
                <w:color w:val="000000" w:themeColor="text1"/>
                <w:sz w:val="24"/>
              </w:rPr>
              <w:t>（1）</w:t>
            </w:r>
            <w:r w:rsidRPr="00457F08">
              <w:rPr>
                <w:rFonts w:asciiTheme="minorEastAsia" w:eastAsiaTheme="minorEastAsia" w:hAnsiTheme="minorEastAsia"/>
                <w:b/>
                <w:bCs/>
                <w:color w:val="000000" w:themeColor="text1"/>
                <w:sz w:val="24"/>
              </w:rPr>
              <w:t>自然灾害风险分析</w:t>
            </w:r>
          </w:p>
          <w:p w14:paraId="6A849013" w14:textId="77777777" w:rsidR="00715AF2" w:rsidRPr="00457F08" w:rsidRDefault="00715AF2" w:rsidP="00715AF2">
            <w:pPr>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color w:val="000000" w:themeColor="text1"/>
                <w:sz w:val="24"/>
              </w:rPr>
              <w:t>由工程项目直接引发的对周边自然环境灾害可能性较小，而外部的自然环境灾害可能对工程主体会产生一定的影响。对该工程直接造成不利影响的自然灾害主要</w:t>
            </w:r>
            <w:r w:rsidRPr="00457F08">
              <w:rPr>
                <w:rFonts w:asciiTheme="minorEastAsia" w:eastAsiaTheme="minorEastAsia" w:hAnsiTheme="minorEastAsia"/>
                <w:color w:val="000000" w:themeColor="text1"/>
                <w:sz w:val="24"/>
              </w:rPr>
              <w:lastRenderedPageBreak/>
              <w:t>是热带气旋、风暴潮、台风浪、海啸、地震等。</w:t>
            </w:r>
          </w:p>
          <w:p w14:paraId="7A9814B9" w14:textId="77777777" w:rsidR="00715AF2" w:rsidRPr="00457F08" w:rsidRDefault="00715AF2" w:rsidP="00715AF2">
            <w:pPr>
              <w:snapToGrid w:val="0"/>
              <w:spacing w:line="460" w:lineRule="exact"/>
              <w:ind w:firstLineChars="200" w:firstLine="482"/>
              <w:rPr>
                <w:rFonts w:asciiTheme="minorEastAsia" w:eastAsiaTheme="minorEastAsia" w:hAnsiTheme="minorEastAsia"/>
                <w:b/>
                <w:color w:val="000000" w:themeColor="text1"/>
                <w:sz w:val="24"/>
              </w:rPr>
            </w:pPr>
            <w:r w:rsidRPr="00457F08">
              <w:rPr>
                <w:rFonts w:asciiTheme="minorEastAsia" w:eastAsiaTheme="minorEastAsia" w:hAnsiTheme="minorEastAsia" w:hint="eastAsia"/>
                <w:b/>
                <w:color w:val="000000" w:themeColor="text1"/>
                <w:sz w:val="24"/>
              </w:rPr>
              <w:t>①</w:t>
            </w:r>
            <w:r w:rsidRPr="00457F08">
              <w:rPr>
                <w:rFonts w:asciiTheme="minorEastAsia" w:eastAsiaTheme="minorEastAsia" w:hAnsiTheme="minorEastAsia"/>
                <w:b/>
                <w:color w:val="000000" w:themeColor="text1"/>
                <w:sz w:val="24"/>
              </w:rPr>
              <w:t>热带气旋灾害风险分析</w:t>
            </w:r>
          </w:p>
          <w:p w14:paraId="375FE5A8" w14:textId="77777777" w:rsidR="00715AF2" w:rsidRPr="00457F08" w:rsidRDefault="00715AF2" w:rsidP="00715AF2">
            <w:pPr>
              <w:autoSpaceDE w:val="0"/>
              <w:autoSpaceDN w:val="0"/>
              <w:adjustRightInd w:val="0"/>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color w:val="000000" w:themeColor="text1"/>
                <w:sz w:val="24"/>
              </w:rPr>
              <w:t>本海域是热带气旋活动频繁的海区之一，影响本海域的热带气旋有两类，一类是来自西太平洋的热带气旋，另一类是在南海生成的热带气旋</w:t>
            </w:r>
            <w:r w:rsidRPr="00457F08">
              <w:rPr>
                <w:rFonts w:asciiTheme="minorEastAsia" w:eastAsiaTheme="minorEastAsia" w:hAnsiTheme="minorEastAsia" w:hint="eastAsia"/>
                <w:color w:val="000000" w:themeColor="text1"/>
                <w:sz w:val="24"/>
              </w:rPr>
              <w:t>(</w:t>
            </w:r>
            <w:r w:rsidRPr="00457F08">
              <w:rPr>
                <w:rFonts w:asciiTheme="minorEastAsia" w:eastAsiaTheme="minorEastAsia" w:hAnsiTheme="minorEastAsia"/>
                <w:color w:val="000000" w:themeColor="text1"/>
                <w:sz w:val="24"/>
              </w:rPr>
              <w:t>以下简称南海台风</w:t>
            </w:r>
            <w:r w:rsidRPr="00457F08">
              <w:rPr>
                <w:rFonts w:asciiTheme="minorEastAsia" w:eastAsiaTheme="minorEastAsia" w:hAnsiTheme="minorEastAsia" w:hint="eastAsia"/>
                <w:color w:val="000000" w:themeColor="text1"/>
                <w:sz w:val="24"/>
              </w:rPr>
              <w:t>)。</w:t>
            </w:r>
          </w:p>
          <w:p w14:paraId="74FA3FF6" w14:textId="77777777" w:rsidR="00715AF2" w:rsidRPr="00457F08" w:rsidRDefault="00715AF2" w:rsidP="00715AF2">
            <w:pPr>
              <w:spacing w:line="460" w:lineRule="exact"/>
              <w:ind w:firstLineChars="200" w:firstLine="480"/>
              <w:rPr>
                <w:rFonts w:asciiTheme="minorEastAsia" w:eastAsiaTheme="minorEastAsia" w:hAnsiTheme="minorEastAsia"/>
                <w:snapToGrid w:val="0"/>
                <w:color w:val="000000" w:themeColor="text1"/>
                <w:kern w:val="0"/>
                <w:sz w:val="24"/>
              </w:rPr>
            </w:pPr>
            <w:r w:rsidRPr="00457F08">
              <w:rPr>
                <w:rFonts w:asciiTheme="minorEastAsia" w:eastAsiaTheme="minorEastAsia" w:hAnsiTheme="minorEastAsia"/>
                <w:snapToGrid w:val="0"/>
                <w:color w:val="000000" w:themeColor="text1"/>
                <w:kern w:val="0"/>
                <w:sz w:val="24"/>
              </w:rPr>
              <w:t>据统计，</w:t>
            </w:r>
            <w:r w:rsidRPr="00457F08">
              <w:rPr>
                <w:rFonts w:asciiTheme="minorEastAsia" w:eastAsiaTheme="minorEastAsia" w:hAnsiTheme="minorEastAsia"/>
                <w:color w:val="000000" w:themeColor="text1"/>
                <w:sz w:val="24"/>
                <w:lang w:val="zh-CN"/>
              </w:rPr>
              <w:t>影响本海域的热带气旋平均每年</w:t>
            </w:r>
            <w:r w:rsidRPr="00457F08">
              <w:rPr>
                <w:rFonts w:asciiTheme="minorEastAsia" w:eastAsiaTheme="minorEastAsia" w:hAnsiTheme="minorEastAsia" w:hint="eastAsia"/>
                <w:color w:val="000000" w:themeColor="text1"/>
                <w:sz w:val="24"/>
              </w:rPr>
              <w:t>1.0</w:t>
            </w:r>
            <w:r w:rsidRPr="00457F08">
              <w:rPr>
                <w:rFonts w:asciiTheme="minorEastAsia" w:eastAsiaTheme="minorEastAsia" w:hAnsiTheme="minorEastAsia"/>
                <w:color w:val="000000" w:themeColor="text1"/>
                <w:sz w:val="24"/>
                <w:lang w:val="zh-CN"/>
              </w:rPr>
              <w:t>个。热带气旋一般出现在每年的4～11月，主要集中在7～9月，</w:t>
            </w:r>
            <w:r w:rsidRPr="00457F08">
              <w:rPr>
                <w:rFonts w:asciiTheme="minorEastAsia" w:eastAsiaTheme="minorEastAsia" w:hAnsiTheme="minorEastAsia"/>
                <w:snapToGrid w:val="0"/>
                <w:color w:val="000000" w:themeColor="text1"/>
                <w:kern w:val="0"/>
                <w:sz w:val="24"/>
              </w:rPr>
              <w:t>当热带</w:t>
            </w:r>
            <w:r w:rsidRPr="00457F08">
              <w:rPr>
                <w:rFonts w:asciiTheme="minorEastAsia" w:eastAsiaTheme="minorEastAsia" w:hAnsiTheme="minorEastAsia"/>
                <w:color w:val="000000" w:themeColor="text1"/>
                <w:sz w:val="24"/>
                <w:lang w:val="zh-CN"/>
              </w:rPr>
              <w:t>气旋</w:t>
            </w:r>
            <w:r w:rsidRPr="00457F08">
              <w:rPr>
                <w:rFonts w:asciiTheme="minorEastAsia" w:eastAsiaTheme="minorEastAsia" w:hAnsiTheme="minorEastAsia"/>
                <w:snapToGrid w:val="0"/>
                <w:color w:val="000000" w:themeColor="text1"/>
                <w:kern w:val="0"/>
                <w:sz w:val="24"/>
              </w:rPr>
              <w:t>影响本海区时，会出现大风并常伴有暴雨，海面出现巨浪或风暴潮，对海岸工程和近岸用海产业常造成很大的危害。</w:t>
            </w:r>
          </w:p>
          <w:p w14:paraId="3F74A9B7" w14:textId="77777777" w:rsidR="00715AF2" w:rsidRPr="00457F08" w:rsidRDefault="00715AF2" w:rsidP="00715AF2">
            <w:pPr>
              <w:snapToGrid w:val="0"/>
              <w:spacing w:line="460" w:lineRule="exact"/>
              <w:ind w:firstLineChars="200" w:firstLine="480"/>
              <w:rPr>
                <w:rFonts w:asciiTheme="minorEastAsia" w:eastAsiaTheme="minorEastAsia" w:hAnsiTheme="minorEastAsia"/>
                <w:snapToGrid w:val="0"/>
                <w:color w:val="000000" w:themeColor="text1"/>
                <w:kern w:val="0"/>
                <w:sz w:val="24"/>
              </w:rPr>
            </w:pPr>
            <w:r w:rsidRPr="00457F08">
              <w:rPr>
                <w:rFonts w:asciiTheme="minorEastAsia" w:eastAsiaTheme="minorEastAsia" w:hAnsiTheme="minorEastAsia" w:hint="eastAsia"/>
                <w:snapToGrid w:val="0"/>
                <w:color w:val="000000" w:themeColor="text1"/>
                <w:kern w:val="0"/>
                <w:sz w:val="24"/>
              </w:rPr>
              <w:t>热带气旋引起的大浪是对鱼礁区安全的主要威胁，当热带气旋影响时，可能对预制场造成损害，因此建设</w:t>
            </w:r>
            <w:r w:rsidRPr="00457F08">
              <w:rPr>
                <w:rFonts w:asciiTheme="minorEastAsia" w:eastAsiaTheme="minorEastAsia" w:hAnsiTheme="minorEastAsia" w:hint="eastAsia"/>
                <w:color w:val="000000" w:themeColor="text1"/>
                <w:sz w:val="24"/>
              </w:rPr>
              <w:t>单位在施工过程中应采取切实有效的防台风措施，尤其是预制场物料堆存区域；同时密切注意天气预报，严格禁止热带气旋影响期间进行项目施工。业主单位必须采取相应的防范和应急预案，以降低热带气旋对项目损害可能产生的风险，运营期间，台风过境后，应对鱼礁区进行检查，并对可视监控设备进行维护。</w:t>
            </w:r>
          </w:p>
          <w:p w14:paraId="799FBA4D" w14:textId="77777777" w:rsidR="00715AF2" w:rsidRPr="00457F08" w:rsidRDefault="00715AF2" w:rsidP="00715AF2">
            <w:pPr>
              <w:snapToGrid w:val="0"/>
              <w:spacing w:line="460" w:lineRule="exact"/>
              <w:ind w:firstLineChars="200" w:firstLine="482"/>
              <w:rPr>
                <w:rFonts w:asciiTheme="minorEastAsia" w:eastAsiaTheme="minorEastAsia" w:hAnsiTheme="minorEastAsia"/>
                <w:color w:val="000000" w:themeColor="text1"/>
                <w:sz w:val="24"/>
              </w:rPr>
            </w:pPr>
            <w:r w:rsidRPr="00457F08">
              <w:rPr>
                <w:rFonts w:asciiTheme="minorEastAsia" w:eastAsiaTheme="minorEastAsia" w:hAnsiTheme="minorEastAsia" w:hint="eastAsia"/>
                <w:b/>
                <w:color w:val="000000" w:themeColor="text1"/>
                <w:sz w:val="24"/>
              </w:rPr>
              <w:t>②</w:t>
            </w:r>
            <w:r w:rsidRPr="00457F08">
              <w:rPr>
                <w:rFonts w:asciiTheme="minorEastAsia" w:eastAsiaTheme="minorEastAsia" w:hAnsiTheme="minorEastAsia"/>
                <w:b/>
                <w:color w:val="000000" w:themeColor="text1"/>
                <w:sz w:val="24"/>
              </w:rPr>
              <w:t>风暴潮灾害风险分析</w:t>
            </w:r>
          </w:p>
          <w:p w14:paraId="7FBB2098" w14:textId="77777777" w:rsidR="00715AF2" w:rsidRPr="00457F08" w:rsidRDefault="00715AF2" w:rsidP="00715AF2">
            <w:pPr>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color w:val="000000" w:themeColor="text1"/>
                <w:sz w:val="24"/>
                <w:lang w:val="zh-CN"/>
              </w:rPr>
              <w:t>风暴潮系指由于强烈的大气扰动引起的海面异常升高现象。本海域位于亚热带海洋性季风气候区，夏秋季常受热带气旋影响，该区域的</w:t>
            </w:r>
            <w:r w:rsidRPr="00457F08">
              <w:rPr>
                <w:rFonts w:asciiTheme="minorEastAsia" w:eastAsiaTheme="minorEastAsia" w:hAnsiTheme="minorEastAsia"/>
                <w:color w:val="000000" w:themeColor="text1"/>
                <w:sz w:val="24"/>
              </w:rPr>
              <w:t>风暴潮主要是由于热带气旋所引起。</w:t>
            </w:r>
          </w:p>
          <w:p w14:paraId="48DE548A" w14:textId="77777777" w:rsidR="00715AF2" w:rsidRPr="00457F08" w:rsidRDefault="00715AF2" w:rsidP="00715AF2">
            <w:pPr>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据</w:t>
            </w:r>
            <w:r w:rsidRPr="00457F08">
              <w:rPr>
                <w:rFonts w:asciiTheme="minorEastAsia" w:eastAsiaTheme="minorEastAsia" w:hAnsiTheme="minorEastAsia"/>
                <w:color w:val="000000" w:themeColor="text1"/>
                <w:sz w:val="24"/>
              </w:rPr>
              <w:t>统计，海南省风暴潮灾害损失平均每年</w:t>
            </w:r>
            <w:r w:rsidRPr="00457F08">
              <w:rPr>
                <w:rFonts w:asciiTheme="minorEastAsia" w:eastAsiaTheme="minorEastAsia" w:hAnsiTheme="minorEastAsia" w:hint="eastAsia"/>
                <w:color w:val="000000" w:themeColor="text1"/>
                <w:sz w:val="24"/>
              </w:rPr>
              <w:t>1.44亿元</w:t>
            </w:r>
            <w:r w:rsidRPr="00457F08">
              <w:rPr>
                <w:rFonts w:asciiTheme="minorEastAsia" w:eastAsiaTheme="minorEastAsia" w:hAnsiTheme="minorEastAsia"/>
                <w:color w:val="000000" w:themeColor="text1"/>
                <w:sz w:val="24"/>
              </w:rPr>
              <w:t>，</w:t>
            </w:r>
            <w:r w:rsidRPr="00457F08">
              <w:rPr>
                <w:rFonts w:asciiTheme="minorEastAsia" w:eastAsiaTheme="minorEastAsia" w:hAnsiTheme="minorEastAsia" w:hint="eastAsia"/>
                <w:color w:val="000000" w:themeColor="text1"/>
                <w:sz w:val="24"/>
              </w:rPr>
              <w:t>造成海南岛风暴潮的多是进入南海西行的西北太平洋热带气旋，</w:t>
            </w:r>
            <w:r w:rsidRPr="00457F08">
              <w:rPr>
                <w:rFonts w:asciiTheme="minorEastAsia" w:eastAsiaTheme="minorEastAsia" w:hAnsiTheme="minorEastAsia"/>
                <w:color w:val="000000" w:themeColor="text1"/>
                <w:sz w:val="24"/>
              </w:rPr>
              <w:t>或是南海生</w:t>
            </w:r>
            <w:r w:rsidRPr="00457F08">
              <w:rPr>
                <w:rFonts w:asciiTheme="minorEastAsia" w:eastAsiaTheme="minorEastAsia" w:hAnsiTheme="minorEastAsia" w:hint="eastAsia"/>
                <w:color w:val="000000" w:themeColor="text1"/>
                <w:sz w:val="24"/>
              </w:rPr>
              <w:t>成的热带气旋移向海南岛所致。由于热带气旋路径及其影响强度的多变性，以及海南岛沿岸地形的多样性，形成海南岛北部增水最强，东部次之，南部再次之，西部最弱的地理分布特征。项目用海区域为海南岛东北部的开阔海域，可能形成（台）风潮潮增水的地形条件不具备，因此（台）风暴潮增水的机率较低。为防患于未然，项目在施工期间，业主单位应密切注意天气预报，避免台风期间进行施工作业，同时制定和采取相应的防范、应急措施，以抵御热带气旋和台风，降低风暴潮可能带来的危害。</w:t>
            </w:r>
          </w:p>
          <w:p w14:paraId="145E0C93" w14:textId="77777777" w:rsidR="00715AF2" w:rsidRPr="00457F08" w:rsidRDefault="00715AF2" w:rsidP="00715AF2">
            <w:pPr>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③对项目本身的风险分析</w:t>
            </w:r>
          </w:p>
          <w:p w14:paraId="77152017" w14:textId="77777777" w:rsidR="00715AF2" w:rsidRPr="00457F08" w:rsidRDefault="00715AF2" w:rsidP="00715AF2">
            <w:pPr>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根据本项目海洋牧场的平面布置，人工鱼礁群区域设置3个，本项目建设在平均水深约-</w:t>
            </w:r>
            <w:r w:rsidRPr="00457F08">
              <w:rPr>
                <w:rFonts w:asciiTheme="minorEastAsia" w:eastAsiaTheme="minorEastAsia" w:hAnsiTheme="minorEastAsia"/>
                <w:color w:val="000000" w:themeColor="text1"/>
                <w:sz w:val="24"/>
              </w:rPr>
              <w:t>25</w:t>
            </w:r>
            <w:r w:rsidRPr="00457F08">
              <w:rPr>
                <w:rFonts w:asciiTheme="minorEastAsia" w:eastAsiaTheme="minorEastAsia" w:hAnsiTheme="minorEastAsia" w:hint="eastAsia"/>
                <w:color w:val="000000" w:themeColor="text1"/>
                <w:sz w:val="24"/>
              </w:rPr>
              <w:t>以深区域，海域宽阔，四周无遮蔽物，海上施工期间受气候影响非常明</w:t>
            </w:r>
            <w:r w:rsidRPr="00457F08">
              <w:rPr>
                <w:rFonts w:asciiTheme="minorEastAsia" w:eastAsiaTheme="minorEastAsia" w:hAnsiTheme="minorEastAsia" w:hint="eastAsia"/>
                <w:color w:val="000000" w:themeColor="text1"/>
                <w:sz w:val="24"/>
              </w:rPr>
              <w:lastRenderedPageBreak/>
              <w:t>显，尤其在热带气旋、台风影响期间，在风暴潮和巨浪的共同作用下，项目的鱼礁群设施可能受到破坏。</w:t>
            </w:r>
          </w:p>
          <w:p w14:paraId="007D1782" w14:textId="77777777" w:rsidR="00715AF2" w:rsidRPr="00457F08" w:rsidRDefault="00715AF2" w:rsidP="00715AF2">
            <w:pPr>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因此，基于极端天气尤其是热带气旋、台风天气期间的危害，建议业主单位建设单位作好以下措施：</w:t>
            </w:r>
          </w:p>
          <w:p w14:paraId="59FB8129" w14:textId="77777777" w:rsidR="00715AF2" w:rsidRPr="00457F08" w:rsidRDefault="00715AF2" w:rsidP="00715AF2">
            <w:pPr>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color w:val="000000" w:themeColor="text1"/>
                <w:sz w:val="24"/>
              </w:rPr>
              <w:t>1)</w:t>
            </w:r>
            <w:r w:rsidRPr="00457F08">
              <w:rPr>
                <w:rFonts w:asciiTheme="minorEastAsia" w:eastAsiaTheme="minorEastAsia" w:hAnsiTheme="minorEastAsia" w:hint="eastAsia"/>
                <w:color w:val="000000" w:themeColor="text1"/>
                <w:sz w:val="24"/>
              </w:rPr>
              <w:t>在鱼礁设计阶段要充分考虑海洋自然条件的特点，严格按海洋工程规范进行设计，施工阶段保证保海上构筑物工程施工质量，确保其达到抗风、抗浪、抗震标准。</w:t>
            </w:r>
          </w:p>
          <w:p w14:paraId="2096DECF" w14:textId="77777777" w:rsidR="00715AF2" w:rsidRPr="00457F08" w:rsidRDefault="00715AF2" w:rsidP="00715AF2">
            <w:pPr>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color w:val="000000" w:themeColor="text1"/>
                <w:sz w:val="24"/>
              </w:rPr>
              <w:t>2)</w:t>
            </w:r>
            <w:r w:rsidRPr="00457F08">
              <w:rPr>
                <w:rFonts w:asciiTheme="minorEastAsia" w:eastAsiaTheme="minorEastAsia" w:hAnsiTheme="minorEastAsia" w:hint="eastAsia"/>
                <w:color w:val="000000" w:themeColor="text1"/>
                <w:sz w:val="24"/>
              </w:rPr>
              <w:t>施工期遇热带气旋影响及大风、大浪、大雾、大雨等恶劣天气时，应按相关规定进行操作，必要时应停止作业。</w:t>
            </w:r>
          </w:p>
          <w:p w14:paraId="56EE7321" w14:textId="13DC482A" w:rsidR="00715AF2" w:rsidRPr="00457F08" w:rsidRDefault="00715AF2" w:rsidP="00715AF2">
            <w:pPr>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3)台风过境后加强对鱼礁区的检查，对可视监控设备进行维护。</w:t>
            </w:r>
          </w:p>
          <w:p w14:paraId="14C3A137" w14:textId="77777777" w:rsidR="00715AF2" w:rsidRPr="00457F08" w:rsidRDefault="00715AF2" w:rsidP="00715AF2">
            <w:pPr>
              <w:keepNext/>
              <w:keepLines/>
              <w:tabs>
                <w:tab w:val="left" w:pos="1080"/>
                <w:tab w:val="left" w:pos="2356"/>
              </w:tabs>
              <w:snapToGrid w:val="0"/>
              <w:spacing w:line="460" w:lineRule="exact"/>
              <w:ind w:firstLine="200"/>
              <w:outlineLvl w:val="3"/>
              <w:rPr>
                <w:rFonts w:asciiTheme="minorEastAsia" w:eastAsiaTheme="minorEastAsia" w:hAnsiTheme="minorEastAsia"/>
                <w:b/>
                <w:bCs/>
                <w:color w:val="000000" w:themeColor="text1"/>
                <w:sz w:val="24"/>
              </w:rPr>
            </w:pPr>
            <w:r w:rsidRPr="00457F08">
              <w:rPr>
                <w:rFonts w:asciiTheme="minorEastAsia" w:eastAsiaTheme="minorEastAsia" w:hAnsiTheme="minorEastAsia" w:hint="eastAsia"/>
                <w:b/>
                <w:bCs/>
                <w:color w:val="000000" w:themeColor="text1"/>
                <w:sz w:val="24"/>
              </w:rPr>
              <w:t>（2）人为事故风险</w:t>
            </w:r>
          </w:p>
          <w:p w14:paraId="300C87DC" w14:textId="77777777" w:rsidR="00715AF2" w:rsidRPr="00457F08" w:rsidRDefault="00715AF2" w:rsidP="00715AF2">
            <w:pPr>
              <w:snapToGrid w:val="0"/>
              <w:spacing w:line="460" w:lineRule="exact"/>
              <w:ind w:firstLineChars="200" w:firstLine="480"/>
              <w:rPr>
                <w:color w:val="000000" w:themeColor="text1"/>
                <w:sz w:val="24"/>
              </w:rPr>
            </w:pPr>
            <w:r w:rsidRPr="00457F08">
              <w:rPr>
                <w:rFonts w:asciiTheme="minorEastAsia" w:eastAsiaTheme="minorEastAsia" w:hAnsiTheme="minorEastAsia"/>
                <w:color w:val="000000" w:themeColor="text1"/>
                <w:sz w:val="24"/>
              </w:rPr>
              <w:t>项目</w:t>
            </w:r>
            <w:r w:rsidRPr="00457F08">
              <w:rPr>
                <w:rFonts w:asciiTheme="minorEastAsia" w:eastAsiaTheme="minorEastAsia" w:hAnsiTheme="minorEastAsia" w:hint="eastAsia"/>
                <w:color w:val="000000" w:themeColor="text1"/>
                <w:sz w:val="24"/>
              </w:rPr>
              <w:t>施工期间，</w:t>
            </w:r>
            <w:r w:rsidRPr="00457F08">
              <w:rPr>
                <w:rFonts w:asciiTheme="minorEastAsia" w:eastAsiaTheme="minorEastAsia" w:hAnsiTheme="minorEastAsia"/>
                <w:color w:val="000000" w:themeColor="text1"/>
                <w:sz w:val="24"/>
              </w:rPr>
              <w:t>尤其是大雾天气期间，有可能发生船只</w:t>
            </w:r>
            <w:r w:rsidRPr="00457F08">
              <w:rPr>
                <w:rFonts w:asciiTheme="minorEastAsia" w:eastAsiaTheme="minorEastAsia" w:hAnsiTheme="minorEastAsia" w:hint="eastAsia"/>
                <w:color w:val="000000" w:themeColor="text1"/>
                <w:sz w:val="24"/>
              </w:rPr>
              <w:t>碰撞</w:t>
            </w:r>
            <w:r w:rsidRPr="00457F08">
              <w:rPr>
                <w:rFonts w:asciiTheme="minorEastAsia" w:eastAsiaTheme="minorEastAsia" w:hAnsiTheme="minorEastAsia"/>
                <w:color w:val="000000" w:themeColor="text1"/>
                <w:sz w:val="24"/>
              </w:rPr>
              <w:t>事故，应做好防范</w:t>
            </w:r>
            <w:r w:rsidRPr="00457F08">
              <w:rPr>
                <w:rFonts w:asciiTheme="minorEastAsia" w:eastAsiaTheme="minorEastAsia" w:hAnsiTheme="minorEastAsia" w:hint="eastAsia"/>
                <w:color w:val="000000" w:themeColor="text1"/>
                <w:sz w:val="24"/>
              </w:rPr>
              <w:t>并</w:t>
            </w:r>
            <w:r w:rsidRPr="00457F08">
              <w:rPr>
                <w:rFonts w:asciiTheme="minorEastAsia" w:eastAsiaTheme="minorEastAsia" w:hAnsiTheme="minorEastAsia"/>
                <w:color w:val="000000" w:themeColor="text1"/>
                <w:sz w:val="24"/>
              </w:rPr>
              <w:t>采取应急措施。尽量避免天气不好时出海作业</w:t>
            </w:r>
            <w:r w:rsidRPr="00457F08">
              <w:rPr>
                <w:rFonts w:asciiTheme="minorEastAsia" w:eastAsiaTheme="minorEastAsia" w:hAnsiTheme="minorEastAsia" w:hint="eastAsia"/>
                <w:color w:val="000000" w:themeColor="text1"/>
                <w:sz w:val="24"/>
              </w:rPr>
              <w:t>，</w:t>
            </w:r>
            <w:r w:rsidRPr="00457F08">
              <w:rPr>
                <w:rFonts w:asciiTheme="minorEastAsia" w:eastAsiaTheme="minorEastAsia" w:hAnsiTheme="minorEastAsia"/>
                <w:color w:val="000000" w:themeColor="text1"/>
                <w:sz w:val="24"/>
              </w:rPr>
              <w:t>船只应遵循船只安全生产准则，将发生碰撞的概率降至最低</w:t>
            </w:r>
            <w:r w:rsidRPr="00457F08">
              <w:rPr>
                <w:rFonts w:asciiTheme="minorEastAsia" w:eastAsiaTheme="minorEastAsia" w:hAnsiTheme="minorEastAsia" w:hint="eastAsia"/>
                <w:color w:val="000000" w:themeColor="text1"/>
                <w:sz w:val="24"/>
              </w:rPr>
              <w:t>，</w:t>
            </w:r>
            <w:r w:rsidRPr="00457F08">
              <w:rPr>
                <w:rFonts w:asciiTheme="minorEastAsia" w:eastAsiaTheme="minorEastAsia" w:hAnsiTheme="minorEastAsia"/>
                <w:color w:val="000000" w:themeColor="text1"/>
                <w:sz w:val="24"/>
              </w:rPr>
              <w:t>在</w:t>
            </w:r>
            <w:r w:rsidRPr="00457F08">
              <w:rPr>
                <w:rFonts w:asciiTheme="minorEastAsia" w:eastAsiaTheme="minorEastAsia" w:hAnsiTheme="minorEastAsia" w:hint="eastAsia"/>
                <w:color w:val="000000" w:themeColor="text1"/>
                <w:sz w:val="24"/>
              </w:rPr>
              <w:t>施工</w:t>
            </w:r>
            <w:r w:rsidRPr="00457F08">
              <w:rPr>
                <w:rFonts w:asciiTheme="minorEastAsia" w:eastAsiaTheme="minorEastAsia" w:hAnsiTheme="minorEastAsia"/>
                <w:color w:val="000000" w:themeColor="text1"/>
                <w:sz w:val="24"/>
              </w:rPr>
              <w:t>过程中，建议每位工作人员都穿上救生衣，避免因意外落水对人员安全造成影响</w:t>
            </w:r>
            <w:r w:rsidRPr="00457F08">
              <w:rPr>
                <w:rFonts w:asciiTheme="minorEastAsia" w:eastAsiaTheme="minorEastAsia" w:hAnsiTheme="minorEastAsia" w:hint="eastAsia"/>
                <w:color w:val="000000" w:themeColor="text1"/>
                <w:sz w:val="24"/>
              </w:rPr>
              <w:t>。同时重视对船员的管理和培训，尤其是提高船员安全生产的高度责任感和责任心，增强对潜在事故风险的认识，提高实际操作应变能力，避免人为因素，以减少风险事故的发生与危害</w:t>
            </w:r>
            <w:r w:rsidRPr="00457F08">
              <w:rPr>
                <w:color w:val="000000" w:themeColor="text1"/>
                <w:sz w:val="24"/>
              </w:rPr>
              <w:t>。</w:t>
            </w:r>
          </w:p>
          <w:p w14:paraId="6BC4C455" w14:textId="77777777" w:rsidR="00715AF2" w:rsidRPr="00457F08" w:rsidRDefault="00715AF2" w:rsidP="00715AF2">
            <w:pPr>
              <w:spacing w:line="460" w:lineRule="atLeast"/>
              <w:ind w:firstLineChars="200" w:firstLine="480"/>
              <w:rPr>
                <w:color w:val="000000" w:themeColor="text1"/>
                <w:sz w:val="24"/>
              </w:rPr>
            </w:pPr>
            <w:r w:rsidRPr="00457F08">
              <w:rPr>
                <w:rFonts w:hint="eastAsia"/>
                <w:color w:val="000000" w:themeColor="text1"/>
                <w:sz w:val="24"/>
              </w:rPr>
              <w:t>根据上面分析，本项目所在海域往来船舶较多，本项目运营期间需要建设必要的近视标识，禁止船舶任意抛锚和拖网，造成鱼礁的损坏。另外，本项目运营期间，积极向海事部门报备，尽量在最新航行海图上进行鱼礁区的标注。</w:t>
            </w:r>
          </w:p>
          <w:p w14:paraId="76ACE0AB" w14:textId="77777777" w:rsidR="00715AF2" w:rsidRPr="00457F08" w:rsidRDefault="00715AF2" w:rsidP="00715AF2">
            <w:pPr>
              <w:keepNext/>
              <w:keepLines/>
              <w:tabs>
                <w:tab w:val="left" w:pos="1080"/>
                <w:tab w:val="left" w:pos="2356"/>
              </w:tabs>
              <w:snapToGrid w:val="0"/>
              <w:spacing w:line="460" w:lineRule="exact"/>
              <w:ind w:firstLine="200"/>
              <w:outlineLvl w:val="3"/>
              <w:rPr>
                <w:rFonts w:asciiTheme="minorEastAsia" w:eastAsiaTheme="minorEastAsia" w:hAnsiTheme="minorEastAsia"/>
                <w:b/>
                <w:bCs/>
                <w:color w:val="000000" w:themeColor="text1"/>
                <w:sz w:val="24"/>
              </w:rPr>
            </w:pPr>
            <w:r w:rsidRPr="00457F08">
              <w:rPr>
                <w:rFonts w:asciiTheme="minorEastAsia" w:eastAsiaTheme="minorEastAsia" w:hAnsiTheme="minorEastAsia" w:hint="eastAsia"/>
                <w:b/>
                <w:bCs/>
                <w:color w:val="000000" w:themeColor="text1"/>
                <w:sz w:val="24"/>
              </w:rPr>
              <w:t>（3）溢油事故</w:t>
            </w:r>
          </w:p>
          <w:p w14:paraId="6134009F" w14:textId="77777777" w:rsidR="00715AF2" w:rsidRPr="00457F08" w:rsidRDefault="00715AF2" w:rsidP="00715AF2">
            <w:pPr>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color w:val="000000" w:themeColor="text1"/>
                <w:sz w:val="24"/>
              </w:rPr>
              <w:t>重大溢油事故的原因主要是轮船突遇恶劣天气，风大、流急、浪高、轮机失控，造成轮船触礁、碰撞</w:t>
            </w:r>
            <w:r w:rsidRPr="00457F08">
              <w:rPr>
                <w:rFonts w:asciiTheme="minorEastAsia" w:eastAsiaTheme="minorEastAsia" w:hAnsiTheme="minorEastAsia" w:hint="eastAsia"/>
                <w:color w:val="000000" w:themeColor="text1"/>
                <w:sz w:val="24"/>
              </w:rPr>
              <w:t>和</w:t>
            </w:r>
            <w:r w:rsidRPr="00457F08">
              <w:rPr>
                <w:rFonts w:asciiTheme="minorEastAsia" w:eastAsiaTheme="minorEastAsia" w:hAnsiTheme="minorEastAsia"/>
                <w:color w:val="000000" w:themeColor="text1"/>
                <w:sz w:val="24"/>
              </w:rPr>
              <w:t>搁浅</w:t>
            </w:r>
            <w:r w:rsidRPr="00457F08">
              <w:rPr>
                <w:rFonts w:asciiTheme="minorEastAsia" w:eastAsiaTheme="minorEastAsia" w:hAnsiTheme="minorEastAsia" w:hint="eastAsia"/>
                <w:color w:val="000000" w:themeColor="text1"/>
                <w:sz w:val="24"/>
              </w:rPr>
              <w:t>而</w:t>
            </w:r>
            <w:r w:rsidRPr="00457F08">
              <w:rPr>
                <w:rFonts w:asciiTheme="minorEastAsia" w:eastAsiaTheme="minorEastAsia" w:hAnsiTheme="minorEastAsia"/>
                <w:color w:val="000000" w:themeColor="text1"/>
                <w:sz w:val="24"/>
              </w:rPr>
              <w:t>引起</w:t>
            </w:r>
            <w:r w:rsidRPr="00457F08">
              <w:rPr>
                <w:rFonts w:asciiTheme="minorEastAsia" w:eastAsiaTheme="minorEastAsia" w:hAnsiTheme="minorEastAsia" w:hint="eastAsia"/>
                <w:color w:val="000000" w:themeColor="text1"/>
                <w:sz w:val="24"/>
              </w:rPr>
              <w:t>的</w:t>
            </w:r>
            <w:r w:rsidRPr="00457F08">
              <w:rPr>
                <w:rFonts w:asciiTheme="minorEastAsia" w:eastAsiaTheme="minorEastAsia" w:hAnsiTheme="minorEastAsia"/>
                <w:color w:val="000000" w:themeColor="text1"/>
                <w:sz w:val="24"/>
              </w:rPr>
              <w:t>重大溢油污染事故。</w:t>
            </w:r>
            <w:r w:rsidRPr="00457F08">
              <w:rPr>
                <w:rFonts w:asciiTheme="minorEastAsia" w:eastAsiaTheme="minorEastAsia" w:hAnsiTheme="minorEastAsia" w:hint="eastAsia"/>
                <w:color w:val="000000" w:themeColor="text1"/>
                <w:sz w:val="24"/>
              </w:rPr>
              <w:t>在施工作业中溢油风险的概率极低。运营期间因管理不严、措施不当均可能引起环境污染等事故，主要是船舶碰撞后出现的意外漏油事故。</w:t>
            </w:r>
          </w:p>
          <w:p w14:paraId="2308C162" w14:textId="77777777" w:rsidR="00715AF2" w:rsidRPr="00457F08" w:rsidRDefault="00715AF2">
            <w:pPr>
              <w:numPr>
                <w:ilvl w:val="0"/>
                <w:numId w:val="35"/>
              </w:numPr>
              <w:spacing w:line="460" w:lineRule="exact"/>
              <w:ind w:left="0"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不可溶物在海上的运动形态及其归宿</w:t>
            </w:r>
          </w:p>
          <w:p w14:paraId="21EF9C7A" w14:textId="77777777" w:rsidR="00715AF2" w:rsidRPr="00457F08" w:rsidRDefault="00715AF2" w:rsidP="00715AF2">
            <w:pPr>
              <w:widowControl/>
              <w:autoSpaceDE w:val="0"/>
              <w:autoSpaceDN w:val="0"/>
              <w:spacing w:line="460" w:lineRule="exact"/>
              <w:ind w:firstLineChars="200" w:firstLine="480"/>
              <w:textAlignment w:val="bottom"/>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不可溶泄漏物多为油状液体，密度比水轻，在空气的蒸发或挥发以及在水中溶解性都很小。因此，不可溶泄漏物溢出到海面以后，存在以下几种运动形态：</w:t>
            </w:r>
          </w:p>
          <w:p w14:paraId="0052BFED" w14:textId="77777777" w:rsidR="00715AF2" w:rsidRPr="00457F08" w:rsidRDefault="00715AF2" w:rsidP="00715AF2">
            <w:pPr>
              <w:widowControl/>
              <w:autoSpaceDE w:val="0"/>
              <w:autoSpaceDN w:val="0"/>
              <w:spacing w:line="460" w:lineRule="exact"/>
              <w:ind w:firstLineChars="200" w:firstLine="480"/>
              <w:textAlignment w:val="bottom"/>
              <w:rPr>
                <w:rFonts w:asciiTheme="minorEastAsia" w:eastAsiaTheme="minorEastAsia" w:hAnsiTheme="minorEastAsia"/>
                <w:color w:val="000000" w:themeColor="text1"/>
                <w:sz w:val="24"/>
              </w:rPr>
            </w:pPr>
            <w:r w:rsidRPr="00457F08">
              <w:rPr>
                <w:rFonts w:asciiTheme="minorEastAsia" w:eastAsiaTheme="minorEastAsia" w:hAnsiTheme="minorEastAsia" w:hint="eastAsia"/>
                <w:bCs/>
                <w:color w:val="000000" w:themeColor="text1"/>
                <w:sz w:val="24"/>
              </w:rPr>
              <w:lastRenderedPageBreak/>
              <w:t>①扩展</w:t>
            </w:r>
            <w:r w:rsidRPr="00457F08">
              <w:rPr>
                <w:rFonts w:asciiTheme="minorEastAsia" w:eastAsiaTheme="minorEastAsia" w:hAnsiTheme="minorEastAsia" w:hint="eastAsia"/>
                <w:color w:val="000000" w:themeColor="text1"/>
                <w:sz w:val="24"/>
              </w:rPr>
              <w:t>由于油品比水轻，将漂浮于水面。在初期阶段由于受重力和表面张力的作用而在水面上向四周散开，范围越扩越大。这个过程称为油的扩展。</w:t>
            </w:r>
          </w:p>
          <w:p w14:paraId="0199A524" w14:textId="77777777" w:rsidR="00715AF2" w:rsidRPr="00457F08" w:rsidRDefault="00715AF2" w:rsidP="00715AF2">
            <w:pPr>
              <w:widowControl/>
              <w:autoSpaceDE w:val="0"/>
              <w:autoSpaceDN w:val="0"/>
              <w:spacing w:line="460" w:lineRule="exact"/>
              <w:ind w:firstLineChars="200" w:firstLine="480"/>
              <w:textAlignment w:val="bottom"/>
              <w:rPr>
                <w:rFonts w:asciiTheme="minorEastAsia" w:eastAsiaTheme="minorEastAsia" w:hAnsiTheme="minorEastAsia"/>
                <w:color w:val="000000" w:themeColor="text1"/>
                <w:sz w:val="24"/>
              </w:rPr>
            </w:pPr>
            <w:r w:rsidRPr="00457F08">
              <w:rPr>
                <w:rFonts w:asciiTheme="minorEastAsia" w:eastAsiaTheme="minorEastAsia" w:hAnsiTheme="minorEastAsia" w:hint="eastAsia"/>
                <w:bCs/>
                <w:color w:val="000000" w:themeColor="text1"/>
                <w:sz w:val="24"/>
              </w:rPr>
              <w:t>②漂移</w:t>
            </w:r>
            <w:r w:rsidRPr="00457F08">
              <w:rPr>
                <w:rFonts w:asciiTheme="minorEastAsia" w:eastAsiaTheme="minorEastAsia" w:hAnsiTheme="minorEastAsia" w:hint="eastAsia"/>
                <w:color w:val="000000" w:themeColor="text1"/>
                <w:sz w:val="24"/>
              </w:rPr>
              <w:t>是指油膜在海流、风、波浪、潮汐等因素的作用下引起的漂移。</w:t>
            </w:r>
          </w:p>
          <w:p w14:paraId="7E6118D6" w14:textId="77777777" w:rsidR="00715AF2" w:rsidRPr="00457F08" w:rsidRDefault="00715AF2" w:rsidP="00715AF2">
            <w:pPr>
              <w:widowControl/>
              <w:autoSpaceDE w:val="0"/>
              <w:autoSpaceDN w:val="0"/>
              <w:spacing w:line="460" w:lineRule="exact"/>
              <w:ind w:firstLineChars="200" w:firstLine="480"/>
              <w:textAlignment w:val="bottom"/>
              <w:rPr>
                <w:rFonts w:asciiTheme="minorEastAsia" w:eastAsiaTheme="minorEastAsia" w:hAnsiTheme="minorEastAsia"/>
                <w:color w:val="000000" w:themeColor="text1"/>
                <w:sz w:val="24"/>
              </w:rPr>
            </w:pPr>
            <w:r w:rsidRPr="00457F08">
              <w:rPr>
                <w:rFonts w:asciiTheme="minorEastAsia" w:eastAsiaTheme="minorEastAsia" w:hAnsiTheme="minorEastAsia" w:hint="eastAsia"/>
                <w:bCs/>
                <w:color w:val="000000" w:themeColor="text1"/>
                <w:sz w:val="24"/>
              </w:rPr>
              <w:t>③分散</w:t>
            </w:r>
            <w:r w:rsidRPr="00457F08">
              <w:rPr>
                <w:rFonts w:asciiTheme="minorEastAsia" w:eastAsiaTheme="minorEastAsia" w:hAnsiTheme="minorEastAsia" w:hint="eastAsia"/>
                <w:color w:val="000000" w:themeColor="text1"/>
                <w:sz w:val="24"/>
              </w:rPr>
              <w:t>油品在海面形成油膜以后，受到破碎波的作用使一部分油品以油滴形式进入水中形成分散油。一部分油滴重新上升到水面，也有部分油滴从海面逸出而挥发到大气中。</w:t>
            </w:r>
          </w:p>
          <w:p w14:paraId="6E02D23F" w14:textId="77777777" w:rsidR="00715AF2" w:rsidRPr="00457F08" w:rsidRDefault="00715AF2" w:rsidP="00715AF2">
            <w:pPr>
              <w:widowControl/>
              <w:autoSpaceDE w:val="0"/>
              <w:autoSpaceDN w:val="0"/>
              <w:spacing w:line="460" w:lineRule="exact"/>
              <w:ind w:firstLineChars="200" w:firstLine="480"/>
              <w:textAlignment w:val="bottom"/>
              <w:rPr>
                <w:rFonts w:asciiTheme="minorEastAsia" w:eastAsiaTheme="minorEastAsia" w:hAnsiTheme="minorEastAsia"/>
                <w:color w:val="000000" w:themeColor="text1"/>
                <w:sz w:val="24"/>
              </w:rPr>
            </w:pPr>
            <w:r w:rsidRPr="00457F08">
              <w:rPr>
                <w:rFonts w:asciiTheme="minorEastAsia" w:eastAsiaTheme="minorEastAsia" w:hAnsiTheme="minorEastAsia" w:hint="eastAsia"/>
                <w:bCs/>
                <w:color w:val="000000" w:themeColor="text1"/>
                <w:sz w:val="24"/>
              </w:rPr>
              <w:t>④乳化</w:t>
            </w:r>
            <w:r w:rsidRPr="00457F08">
              <w:rPr>
                <w:rFonts w:asciiTheme="minorEastAsia" w:eastAsiaTheme="minorEastAsia" w:hAnsiTheme="minorEastAsia" w:hint="eastAsia"/>
                <w:color w:val="000000" w:themeColor="text1"/>
                <w:sz w:val="24"/>
              </w:rPr>
              <w:t>由于机械动力，如涡旋、破碎浪花、湍流等因素，使油品和水激烈混合，形成油包水乳化物和水包油乳化物。</w:t>
            </w:r>
          </w:p>
          <w:p w14:paraId="7D48ADE6" w14:textId="77777777" w:rsidR="00715AF2" w:rsidRPr="00457F08" w:rsidRDefault="00715AF2" w:rsidP="00715AF2">
            <w:pPr>
              <w:widowControl/>
              <w:autoSpaceDE w:val="0"/>
              <w:autoSpaceDN w:val="0"/>
              <w:spacing w:line="460" w:lineRule="exact"/>
              <w:ind w:firstLineChars="200" w:firstLine="480"/>
              <w:textAlignment w:val="bottom"/>
              <w:rPr>
                <w:rFonts w:asciiTheme="minorEastAsia" w:eastAsiaTheme="minorEastAsia" w:hAnsiTheme="minorEastAsia"/>
                <w:color w:val="000000" w:themeColor="text1"/>
                <w:sz w:val="24"/>
              </w:rPr>
            </w:pPr>
            <w:r w:rsidRPr="00457F08">
              <w:rPr>
                <w:rFonts w:asciiTheme="minorEastAsia" w:eastAsiaTheme="minorEastAsia" w:hAnsiTheme="minorEastAsia" w:hint="eastAsia"/>
                <w:bCs/>
                <w:color w:val="000000" w:themeColor="text1"/>
                <w:sz w:val="24"/>
              </w:rPr>
              <w:t>⑤吸附沉淀</w:t>
            </w:r>
            <w:r w:rsidRPr="00457F08">
              <w:rPr>
                <w:rFonts w:asciiTheme="minorEastAsia" w:eastAsiaTheme="minorEastAsia" w:hAnsiTheme="minorEastAsia" w:hint="eastAsia"/>
                <w:color w:val="000000" w:themeColor="text1"/>
                <w:sz w:val="24"/>
              </w:rPr>
              <w:t>部分油品粘附在海水中的悬浮颗粒上，并随之沉到海底。</w:t>
            </w:r>
          </w:p>
          <w:p w14:paraId="684449DD" w14:textId="77777777" w:rsidR="00715AF2" w:rsidRPr="00457F08" w:rsidRDefault="00715AF2" w:rsidP="00715AF2">
            <w:pPr>
              <w:widowControl/>
              <w:autoSpaceDE w:val="0"/>
              <w:autoSpaceDN w:val="0"/>
              <w:spacing w:line="460" w:lineRule="exact"/>
              <w:ind w:firstLineChars="200" w:firstLine="480"/>
              <w:textAlignment w:val="bottom"/>
              <w:rPr>
                <w:rFonts w:asciiTheme="minorEastAsia" w:eastAsiaTheme="minorEastAsia" w:hAnsiTheme="minorEastAsia"/>
                <w:color w:val="000000" w:themeColor="text1"/>
                <w:sz w:val="24"/>
              </w:rPr>
            </w:pPr>
            <w:r w:rsidRPr="00457F08">
              <w:rPr>
                <w:rFonts w:asciiTheme="minorEastAsia" w:eastAsiaTheme="minorEastAsia" w:hAnsiTheme="minorEastAsia" w:hint="eastAsia"/>
                <w:bCs/>
                <w:color w:val="000000" w:themeColor="text1"/>
                <w:sz w:val="24"/>
              </w:rPr>
              <w:t>⑥生物降解</w:t>
            </w:r>
            <w:r w:rsidRPr="00457F08">
              <w:rPr>
                <w:rFonts w:asciiTheme="minorEastAsia" w:eastAsiaTheme="minorEastAsia" w:hAnsiTheme="minorEastAsia" w:hint="eastAsia"/>
                <w:color w:val="000000" w:themeColor="text1"/>
                <w:sz w:val="24"/>
              </w:rPr>
              <w:t>海洋环境中的微生物对水中的油品有降解作用。</w:t>
            </w:r>
          </w:p>
          <w:p w14:paraId="1ED28020" w14:textId="77777777" w:rsidR="00715AF2" w:rsidRPr="00457F08" w:rsidRDefault="00715AF2" w:rsidP="00715AF2">
            <w:pPr>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油品在海洋环境中的归宿问题是个复杂的问题，由于受到各种环境条件</w:t>
            </w:r>
            <w:r w:rsidRPr="00457F08">
              <w:rPr>
                <w:rFonts w:asciiTheme="minorEastAsia" w:eastAsiaTheme="minorEastAsia" w:hAnsiTheme="minorEastAsia"/>
                <w:color w:val="000000" w:themeColor="text1"/>
                <w:sz w:val="24"/>
              </w:rPr>
              <w:t>(</w:t>
            </w:r>
            <w:r w:rsidRPr="00457F08">
              <w:rPr>
                <w:rFonts w:asciiTheme="minorEastAsia" w:eastAsiaTheme="minorEastAsia" w:hAnsiTheme="minorEastAsia" w:hint="eastAsia"/>
                <w:color w:val="000000" w:themeColor="text1"/>
                <w:sz w:val="24"/>
              </w:rPr>
              <w:t>温度、盐度、风、波浪、悬浮物、地理位置和本身的化学组成等</w:t>
            </w:r>
            <w:r w:rsidRPr="00457F08">
              <w:rPr>
                <w:rFonts w:asciiTheme="minorEastAsia" w:eastAsiaTheme="minorEastAsia" w:hAnsiTheme="minorEastAsia"/>
                <w:color w:val="000000" w:themeColor="text1"/>
                <w:sz w:val="24"/>
              </w:rPr>
              <w:t>)</w:t>
            </w:r>
            <w:r w:rsidRPr="00457F08">
              <w:rPr>
                <w:rFonts w:asciiTheme="minorEastAsia" w:eastAsiaTheme="minorEastAsia" w:hAnsiTheme="minorEastAsia" w:hint="eastAsia"/>
                <w:color w:val="000000" w:themeColor="text1"/>
                <w:sz w:val="24"/>
              </w:rPr>
              <w:t>的影响，每一次事故溢出物的归宿也不尽相同。其主要的影响因素有乳化、吸附沉淀和生物降解等。</w:t>
            </w:r>
          </w:p>
          <w:p w14:paraId="0C8A0121" w14:textId="77777777" w:rsidR="00715AF2" w:rsidRPr="00457F08" w:rsidRDefault="00715AF2" w:rsidP="00715AF2">
            <w:pPr>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溢油在水体中的运动主要表现为两种过程：在平流作用下的整体位移和在剪流与湍流作用下的扩散。溢油自身的表面扩展过程持续时间很短，而持续时间较长的运动形式主要表现为平流输运和湍流扩散。平流和湍流两种运动模式同时存在，通常称为“平流—扩散”问题。以往的多数的研究方法都是基于各种类型的平流扩散方程的数值求解，这类数值方法的困难在于数值扩散问题，即数值离散引进的一种与物理扩散无关的伪扩散效应，可能存在数值扩散完全掩盖物理扩散的现象，使所得到的数值结果完全失真，不能描述真实的物理过程。</w:t>
            </w:r>
          </w:p>
          <w:p w14:paraId="2559F6A1" w14:textId="77777777" w:rsidR="00715AF2" w:rsidRPr="00457F08" w:rsidRDefault="00715AF2" w:rsidP="00715AF2">
            <w:pPr>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本次模拟采用“油粒子”方法来模拟溢油在海洋环境中的形成，即把溢油分成许多离散的小油滴（或小斑块）来模拟溢油在水体中的输运扩散过程。采用“粒子—扩散”概念的方法可以真实地重现许多实际观测到的溢油扩散特征。例如潮流和风将油膜拉长，波浪导致油膜的破裂等特征。模拟的粒子个数为200个。</w:t>
            </w:r>
          </w:p>
          <w:p w14:paraId="07573557" w14:textId="77777777" w:rsidR="00715AF2" w:rsidRPr="00457F08" w:rsidRDefault="00715AF2" w:rsidP="00715AF2">
            <w:pPr>
              <w:snapToGrid w:val="0"/>
              <w:spacing w:line="460" w:lineRule="exact"/>
              <w:ind w:firstLineChars="200" w:firstLine="480"/>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粒子扩散”的概念，是把浓度场模拟为由大量的粒子组成的“云团”，其个每一个粒子携带一定数据的示踪物质，采用拉格朗日法模拟油粒子在特定的流场条件下发生平移和位移的过程。再迭加油粒子在湍流场中的随机运动，即采用同时考虑到平流和湍流的扩散模式。</w:t>
            </w:r>
          </w:p>
          <w:p w14:paraId="37A5FC95" w14:textId="77777777" w:rsidR="00715AF2" w:rsidRPr="00457F08" w:rsidRDefault="00715AF2">
            <w:pPr>
              <w:numPr>
                <w:ilvl w:val="0"/>
                <w:numId w:val="35"/>
              </w:numPr>
              <w:spacing w:line="460" w:lineRule="exact"/>
              <w:ind w:left="0" w:firstLine="200"/>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模拟工况组合</w:t>
            </w:r>
          </w:p>
          <w:p w14:paraId="75D7BFE2" w14:textId="185215C8" w:rsidR="00715AF2" w:rsidRPr="00457F08" w:rsidRDefault="00715AF2" w:rsidP="00715AF2">
            <w:pPr>
              <w:pStyle w:val="28"/>
              <w:snapToGrid w:val="0"/>
              <w:spacing w:after="0" w:line="460" w:lineRule="exact"/>
              <w:ind w:leftChars="0" w:left="0" w:firstLineChars="200" w:firstLine="480"/>
              <w:rPr>
                <w:rFonts w:asciiTheme="minorEastAsia" w:eastAsiaTheme="minorEastAsia" w:hAnsiTheme="minorEastAsia"/>
                <w:color w:val="000000" w:themeColor="text1"/>
                <w:sz w:val="24"/>
                <w:szCs w:val="24"/>
              </w:rPr>
            </w:pPr>
            <w:r w:rsidRPr="00457F08">
              <w:rPr>
                <w:rFonts w:ascii="宋体" w:hAnsi="宋体" w:hint="eastAsia"/>
                <w:color w:val="000000" w:themeColor="text1"/>
                <w:sz w:val="24"/>
              </w:rPr>
              <w:lastRenderedPageBreak/>
              <w:t>根据潮流状况与盛行风况的条件确定预测组合。潮流分涨潮初始时刻和落潮初始时刻两种时刻发生溢油的状况；本海区冬半年盛行东北风，夏半年盛行西南风，所以考虑两种情况下的平均风状况</w:t>
            </w:r>
            <w:r w:rsidRPr="00457F08">
              <w:rPr>
                <w:rFonts w:asciiTheme="minorEastAsia" w:eastAsiaTheme="minorEastAsia" w:hAnsiTheme="minorEastAsia" w:hint="eastAsia"/>
                <w:color w:val="000000" w:themeColor="text1"/>
                <w:sz w:val="24"/>
                <w:szCs w:val="24"/>
              </w:rPr>
              <w:t>。模拟工况组合情况如表4.</w:t>
            </w:r>
            <w:r w:rsidR="008D7B94" w:rsidRPr="00457F08">
              <w:rPr>
                <w:rFonts w:asciiTheme="minorEastAsia" w:eastAsiaTheme="minorEastAsia" w:hAnsiTheme="minorEastAsia"/>
                <w:color w:val="000000" w:themeColor="text1"/>
                <w:sz w:val="24"/>
                <w:szCs w:val="24"/>
              </w:rPr>
              <w:t>1</w:t>
            </w:r>
            <w:r w:rsidRPr="00457F08">
              <w:rPr>
                <w:rFonts w:asciiTheme="minorEastAsia" w:eastAsiaTheme="minorEastAsia" w:hAnsiTheme="minorEastAsia" w:hint="eastAsia"/>
                <w:color w:val="000000" w:themeColor="text1"/>
                <w:sz w:val="24"/>
                <w:szCs w:val="24"/>
              </w:rPr>
              <w:t>-4。</w:t>
            </w:r>
          </w:p>
          <w:p w14:paraId="70E9468C" w14:textId="01514505" w:rsidR="00715AF2" w:rsidRPr="00457F08" w:rsidRDefault="00715AF2" w:rsidP="00715AF2">
            <w:pPr>
              <w:snapToGrid w:val="0"/>
              <w:spacing w:line="460" w:lineRule="exact"/>
              <w:ind w:firstLineChars="200" w:firstLine="480"/>
              <w:rPr>
                <w:rFonts w:asciiTheme="minorEastAsia" w:eastAsiaTheme="minorEastAsia" w:hAnsiTheme="minorEastAsia"/>
                <w:color w:val="000000" w:themeColor="text1"/>
                <w:sz w:val="24"/>
              </w:rPr>
            </w:pPr>
            <w:r w:rsidRPr="00457F08">
              <w:rPr>
                <w:rFonts w:ascii="宋体" w:hAnsi="宋体" w:hint="eastAsia"/>
                <w:color w:val="000000" w:themeColor="text1"/>
                <w:sz w:val="24"/>
              </w:rPr>
              <w:t>本次模拟采用连续点源的方式，在此假设溢油量为5吨，假设5吨燃油在</w:t>
            </w:r>
            <w:r w:rsidRPr="00457F08">
              <w:rPr>
                <w:rFonts w:ascii="宋体" w:hAnsi="宋体"/>
                <w:color w:val="000000" w:themeColor="text1"/>
                <w:sz w:val="24"/>
              </w:rPr>
              <w:t>1</w:t>
            </w:r>
            <w:r w:rsidRPr="00457F08">
              <w:rPr>
                <w:rFonts w:ascii="宋体" w:hAnsi="宋体" w:hint="eastAsia"/>
                <w:color w:val="000000" w:themeColor="text1"/>
                <w:sz w:val="24"/>
              </w:rPr>
              <w:t>个小时内流失，模拟的油粒子个数为2</w:t>
            </w:r>
            <w:r w:rsidRPr="00457F08">
              <w:rPr>
                <w:rFonts w:ascii="宋体" w:hAnsi="宋体"/>
                <w:color w:val="000000" w:themeColor="text1"/>
                <w:sz w:val="24"/>
              </w:rPr>
              <w:t>00</w:t>
            </w:r>
            <w:r w:rsidRPr="00457F08">
              <w:rPr>
                <w:rFonts w:ascii="宋体" w:hAnsi="宋体" w:hint="eastAsia"/>
                <w:color w:val="000000" w:themeColor="text1"/>
                <w:sz w:val="24"/>
              </w:rPr>
              <w:t>个，即每个油粒子大约代表25</w:t>
            </w:r>
            <w:r w:rsidRPr="00457F08">
              <w:rPr>
                <w:rFonts w:ascii="宋体" w:hAnsi="宋体"/>
                <w:color w:val="000000" w:themeColor="text1"/>
                <w:sz w:val="24"/>
              </w:rPr>
              <w:t>kg</w:t>
            </w:r>
            <w:r w:rsidRPr="00457F08">
              <w:rPr>
                <w:rFonts w:ascii="宋体" w:hAnsi="宋体" w:hint="eastAsia"/>
                <w:color w:val="000000" w:themeColor="text1"/>
                <w:sz w:val="24"/>
              </w:rPr>
              <w:t>的燃油。模拟溢油点位于海洋牧场申请区的中部，模拟时长为72小时</w:t>
            </w:r>
            <w:r w:rsidRPr="00457F08">
              <w:rPr>
                <w:rFonts w:asciiTheme="minorEastAsia" w:eastAsiaTheme="minorEastAsia" w:hAnsiTheme="minorEastAsia" w:hint="eastAsia"/>
                <w:color w:val="000000" w:themeColor="text1"/>
                <w:sz w:val="24"/>
              </w:rPr>
              <w:t>。模拟溢油点位于海洋牧场申请区的中部区域。溢油模拟扩散结果见图4.</w:t>
            </w:r>
            <w:r w:rsidR="008D7B94" w:rsidRPr="00457F08">
              <w:rPr>
                <w:rFonts w:asciiTheme="minorEastAsia" w:eastAsiaTheme="minorEastAsia" w:hAnsiTheme="minorEastAsia"/>
                <w:color w:val="000000" w:themeColor="text1"/>
                <w:sz w:val="24"/>
              </w:rPr>
              <w:t>1</w:t>
            </w:r>
            <w:r w:rsidRPr="00457F08">
              <w:rPr>
                <w:rFonts w:asciiTheme="minorEastAsia" w:eastAsiaTheme="minorEastAsia" w:hAnsiTheme="minorEastAsia" w:hint="eastAsia"/>
                <w:color w:val="000000" w:themeColor="text1"/>
                <w:sz w:val="24"/>
              </w:rPr>
              <w:t>-</w:t>
            </w:r>
            <w:r w:rsidR="00702633" w:rsidRPr="00457F08">
              <w:rPr>
                <w:rFonts w:asciiTheme="minorEastAsia" w:eastAsiaTheme="minorEastAsia" w:hAnsiTheme="minorEastAsia"/>
                <w:color w:val="000000" w:themeColor="text1"/>
                <w:sz w:val="24"/>
              </w:rPr>
              <w:t>6</w:t>
            </w:r>
            <w:r w:rsidRPr="00457F08">
              <w:rPr>
                <w:rFonts w:asciiTheme="minorEastAsia" w:eastAsiaTheme="minorEastAsia" w:hAnsiTheme="minorEastAsia"/>
                <w:color w:val="000000" w:themeColor="text1"/>
                <w:sz w:val="24"/>
              </w:rPr>
              <w:t>。</w:t>
            </w:r>
          </w:p>
          <w:p w14:paraId="40445608" w14:textId="3AD41CC0" w:rsidR="00715AF2" w:rsidRPr="00457F08" w:rsidRDefault="00715AF2" w:rsidP="008D7B94">
            <w:pPr>
              <w:snapToGrid w:val="0"/>
              <w:spacing w:line="480" w:lineRule="exact"/>
              <w:jc w:val="center"/>
              <w:rPr>
                <w:rFonts w:ascii="宋体" w:hAnsi="宋体"/>
                <w:b/>
                <w:color w:val="000000" w:themeColor="text1"/>
                <w:sz w:val="24"/>
              </w:rPr>
            </w:pPr>
            <w:r w:rsidRPr="00457F08">
              <w:rPr>
                <w:rFonts w:ascii="宋体" w:hAnsi="宋体" w:hint="eastAsia"/>
                <w:b/>
                <w:color w:val="000000" w:themeColor="text1"/>
                <w:sz w:val="24"/>
              </w:rPr>
              <w:t>表4.</w:t>
            </w:r>
            <w:r w:rsidR="008D7B94" w:rsidRPr="00457F08">
              <w:rPr>
                <w:rFonts w:ascii="宋体" w:hAnsi="宋体"/>
                <w:b/>
                <w:color w:val="000000" w:themeColor="text1"/>
                <w:sz w:val="24"/>
              </w:rPr>
              <w:t>1</w:t>
            </w:r>
            <w:r w:rsidRPr="00457F08">
              <w:rPr>
                <w:rFonts w:ascii="宋体" w:hAnsi="宋体" w:hint="eastAsia"/>
                <w:b/>
                <w:color w:val="000000" w:themeColor="text1"/>
                <w:sz w:val="24"/>
              </w:rPr>
              <w:t>-</w:t>
            </w:r>
            <w:r w:rsidR="008D7B94" w:rsidRPr="00457F08">
              <w:rPr>
                <w:rFonts w:ascii="宋体" w:hAnsi="宋体"/>
                <w:b/>
                <w:color w:val="000000" w:themeColor="text1"/>
                <w:sz w:val="24"/>
              </w:rPr>
              <w:t>4</w:t>
            </w:r>
            <w:r w:rsidRPr="00457F08">
              <w:rPr>
                <w:rFonts w:ascii="宋体" w:hAnsi="宋体" w:hint="eastAsia"/>
                <w:b/>
                <w:color w:val="000000" w:themeColor="text1"/>
                <w:sz w:val="24"/>
              </w:rPr>
              <w:t xml:space="preserve">  溢油模拟工况</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876"/>
              <w:gridCol w:w="1775"/>
              <w:gridCol w:w="1416"/>
              <w:gridCol w:w="1606"/>
              <w:gridCol w:w="1606"/>
            </w:tblGrid>
            <w:tr w:rsidR="00457F08" w:rsidRPr="00457F08" w14:paraId="06FDE67C" w14:textId="77777777" w:rsidTr="00F316AC">
              <w:trPr>
                <w:jc w:val="center"/>
              </w:trPr>
              <w:tc>
                <w:tcPr>
                  <w:tcW w:w="876" w:type="dxa"/>
                  <w:shd w:val="clear" w:color="auto" w:fill="auto"/>
                  <w:vAlign w:val="center"/>
                </w:tcPr>
                <w:p w14:paraId="18A53D69"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工况</w:t>
                  </w:r>
                </w:p>
              </w:tc>
              <w:tc>
                <w:tcPr>
                  <w:tcW w:w="1775" w:type="dxa"/>
                  <w:shd w:val="clear" w:color="auto" w:fill="auto"/>
                  <w:vAlign w:val="center"/>
                </w:tcPr>
                <w:p w14:paraId="1631AA15"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溢油时刻</w:t>
                  </w:r>
                </w:p>
              </w:tc>
              <w:tc>
                <w:tcPr>
                  <w:tcW w:w="1416" w:type="dxa"/>
                  <w:shd w:val="clear" w:color="auto" w:fill="auto"/>
                  <w:vAlign w:val="center"/>
                </w:tcPr>
                <w:p w14:paraId="0A569F4E"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风向</w:t>
                  </w:r>
                </w:p>
              </w:tc>
              <w:tc>
                <w:tcPr>
                  <w:tcW w:w="1606" w:type="dxa"/>
                  <w:shd w:val="clear" w:color="auto" w:fill="auto"/>
                  <w:vAlign w:val="center"/>
                </w:tcPr>
                <w:p w14:paraId="382A253D"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风速(m/s)</w:t>
                  </w:r>
                </w:p>
              </w:tc>
              <w:tc>
                <w:tcPr>
                  <w:tcW w:w="1606" w:type="dxa"/>
                </w:tcPr>
                <w:p w14:paraId="43E36DF3"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海洋牧场区</w:t>
                  </w:r>
                </w:p>
              </w:tc>
            </w:tr>
            <w:tr w:rsidR="00457F08" w:rsidRPr="00457F08" w14:paraId="7FFDD37B" w14:textId="77777777" w:rsidTr="00F316AC">
              <w:trPr>
                <w:jc w:val="center"/>
              </w:trPr>
              <w:tc>
                <w:tcPr>
                  <w:tcW w:w="876" w:type="dxa"/>
                  <w:shd w:val="clear" w:color="auto" w:fill="auto"/>
                  <w:vAlign w:val="center"/>
                </w:tcPr>
                <w:p w14:paraId="557FE967"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1</w:t>
                  </w:r>
                </w:p>
              </w:tc>
              <w:tc>
                <w:tcPr>
                  <w:tcW w:w="1775" w:type="dxa"/>
                  <w:shd w:val="clear" w:color="auto" w:fill="auto"/>
                  <w:vAlign w:val="center"/>
                </w:tcPr>
                <w:p w14:paraId="272A03C3"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大潮涨潮初期</w:t>
                  </w:r>
                </w:p>
              </w:tc>
              <w:tc>
                <w:tcPr>
                  <w:tcW w:w="1416" w:type="dxa"/>
                  <w:vMerge w:val="restart"/>
                  <w:shd w:val="clear" w:color="auto" w:fill="auto"/>
                  <w:vAlign w:val="center"/>
                </w:tcPr>
                <w:p w14:paraId="11DF2689" w14:textId="77777777" w:rsidR="00715AF2" w:rsidRPr="00457F08" w:rsidRDefault="00715AF2" w:rsidP="00715AF2">
                  <w:pPr>
                    <w:pStyle w:val="28"/>
                    <w:adjustRightInd w:val="0"/>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常风向NE</w:t>
                  </w:r>
                </w:p>
              </w:tc>
              <w:tc>
                <w:tcPr>
                  <w:tcW w:w="1606" w:type="dxa"/>
                  <w:vMerge w:val="restart"/>
                  <w:shd w:val="clear" w:color="auto" w:fill="auto"/>
                  <w:vAlign w:val="center"/>
                </w:tcPr>
                <w:p w14:paraId="38D60F51"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4.3</w:t>
                  </w:r>
                </w:p>
              </w:tc>
              <w:tc>
                <w:tcPr>
                  <w:tcW w:w="1606" w:type="dxa"/>
                  <w:vMerge w:val="restart"/>
                  <w:vAlign w:val="center"/>
                </w:tcPr>
                <w:p w14:paraId="07165D16"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鱼礁抛投区</w:t>
                  </w:r>
                </w:p>
              </w:tc>
            </w:tr>
            <w:tr w:rsidR="00457F08" w:rsidRPr="00457F08" w14:paraId="58604A0A" w14:textId="77777777" w:rsidTr="00F316AC">
              <w:trPr>
                <w:trHeight w:val="232"/>
                <w:jc w:val="center"/>
              </w:trPr>
              <w:tc>
                <w:tcPr>
                  <w:tcW w:w="876" w:type="dxa"/>
                  <w:shd w:val="clear" w:color="auto" w:fill="auto"/>
                  <w:vAlign w:val="center"/>
                </w:tcPr>
                <w:p w14:paraId="47A70241"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2</w:t>
                  </w:r>
                </w:p>
              </w:tc>
              <w:tc>
                <w:tcPr>
                  <w:tcW w:w="1775" w:type="dxa"/>
                  <w:shd w:val="clear" w:color="auto" w:fill="auto"/>
                  <w:vAlign w:val="center"/>
                </w:tcPr>
                <w:p w14:paraId="6D0E5918"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大潮落潮初期</w:t>
                  </w:r>
                </w:p>
              </w:tc>
              <w:tc>
                <w:tcPr>
                  <w:tcW w:w="1416" w:type="dxa"/>
                  <w:vMerge/>
                  <w:shd w:val="clear" w:color="auto" w:fill="auto"/>
                  <w:vAlign w:val="center"/>
                </w:tcPr>
                <w:p w14:paraId="5A7CD39F" w14:textId="77777777" w:rsidR="00715AF2" w:rsidRPr="00457F08" w:rsidRDefault="00715AF2" w:rsidP="00715AF2">
                  <w:pPr>
                    <w:pStyle w:val="28"/>
                    <w:adjustRightInd w:val="0"/>
                    <w:snapToGrid w:val="0"/>
                    <w:spacing w:after="0" w:line="240" w:lineRule="auto"/>
                    <w:ind w:leftChars="0" w:left="0"/>
                    <w:jc w:val="center"/>
                    <w:rPr>
                      <w:rFonts w:ascii="宋体" w:hAnsi="宋体"/>
                      <w:color w:val="000000" w:themeColor="text1"/>
                      <w:sz w:val="24"/>
                      <w:lang w:val="en-US"/>
                    </w:rPr>
                  </w:pPr>
                </w:p>
              </w:tc>
              <w:tc>
                <w:tcPr>
                  <w:tcW w:w="1606" w:type="dxa"/>
                  <w:vMerge/>
                  <w:shd w:val="clear" w:color="auto" w:fill="auto"/>
                </w:tcPr>
                <w:p w14:paraId="01CF55CE"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p>
              </w:tc>
              <w:tc>
                <w:tcPr>
                  <w:tcW w:w="1606" w:type="dxa"/>
                  <w:vMerge/>
                  <w:vAlign w:val="center"/>
                </w:tcPr>
                <w:p w14:paraId="0A1B678D"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p>
              </w:tc>
            </w:tr>
            <w:tr w:rsidR="00457F08" w:rsidRPr="00457F08" w14:paraId="0557B278" w14:textId="77777777" w:rsidTr="00F316AC">
              <w:trPr>
                <w:trHeight w:val="309"/>
                <w:jc w:val="center"/>
              </w:trPr>
              <w:tc>
                <w:tcPr>
                  <w:tcW w:w="876" w:type="dxa"/>
                  <w:shd w:val="clear" w:color="auto" w:fill="auto"/>
                  <w:vAlign w:val="center"/>
                </w:tcPr>
                <w:p w14:paraId="01054CDA"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3</w:t>
                  </w:r>
                </w:p>
              </w:tc>
              <w:tc>
                <w:tcPr>
                  <w:tcW w:w="1775" w:type="dxa"/>
                  <w:shd w:val="clear" w:color="auto" w:fill="auto"/>
                  <w:vAlign w:val="center"/>
                </w:tcPr>
                <w:p w14:paraId="4361E89D"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大潮涨潮初期</w:t>
                  </w:r>
                </w:p>
              </w:tc>
              <w:tc>
                <w:tcPr>
                  <w:tcW w:w="1416" w:type="dxa"/>
                  <w:vMerge w:val="restart"/>
                  <w:shd w:val="clear" w:color="auto" w:fill="auto"/>
                  <w:vAlign w:val="center"/>
                </w:tcPr>
                <w:p w14:paraId="1E25A954" w14:textId="77777777" w:rsidR="00715AF2" w:rsidRPr="00457F08" w:rsidRDefault="00715AF2" w:rsidP="00715AF2">
                  <w:pPr>
                    <w:pStyle w:val="28"/>
                    <w:adjustRightInd w:val="0"/>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常风向SW</w:t>
                  </w:r>
                </w:p>
              </w:tc>
              <w:tc>
                <w:tcPr>
                  <w:tcW w:w="1606" w:type="dxa"/>
                  <w:vMerge/>
                  <w:shd w:val="clear" w:color="auto" w:fill="auto"/>
                </w:tcPr>
                <w:p w14:paraId="25DDB5BD"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p>
              </w:tc>
              <w:tc>
                <w:tcPr>
                  <w:tcW w:w="1606" w:type="dxa"/>
                  <w:vMerge/>
                  <w:vAlign w:val="center"/>
                </w:tcPr>
                <w:p w14:paraId="4591CC4E"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p>
              </w:tc>
            </w:tr>
            <w:tr w:rsidR="00457F08" w:rsidRPr="00457F08" w14:paraId="7312EBF8" w14:textId="77777777" w:rsidTr="00F316AC">
              <w:trPr>
                <w:jc w:val="center"/>
              </w:trPr>
              <w:tc>
                <w:tcPr>
                  <w:tcW w:w="876" w:type="dxa"/>
                  <w:shd w:val="clear" w:color="auto" w:fill="auto"/>
                  <w:vAlign w:val="center"/>
                </w:tcPr>
                <w:p w14:paraId="106648D0"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4</w:t>
                  </w:r>
                </w:p>
              </w:tc>
              <w:tc>
                <w:tcPr>
                  <w:tcW w:w="1775" w:type="dxa"/>
                  <w:shd w:val="clear" w:color="auto" w:fill="auto"/>
                  <w:vAlign w:val="center"/>
                </w:tcPr>
                <w:p w14:paraId="3F041546"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r w:rsidRPr="00457F08">
                    <w:rPr>
                      <w:rFonts w:ascii="宋体" w:hAnsi="宋体" w:hint="eastAsia"/>
                      <w:color w:val="000000" w:themeColor="text1"/>
                      <w:sz w:val="24"/>
                      <w:lang w:val="en-US"/>
                    </w:rPr>
                    <w:t>大潮落潮初期</w:t>
                  </w:r>
                </w:p>
              </w:tc>
              <w:tc>
                <w:tcPr>
                  <w:tcW w:w="1416" w:type="dxa"/>
                  <w:vMerge/>
                  <w:shd w:val="clear" w:color="auto" w:fill="auto"/>
                  <w:vAlign w:val="center"/>
                </w:tcPr>
                <w:p w14:paraId="1AB103BC" w14:textId="77777777" w:rsidR="00715AF2" w:rsidRPr="00457F08" w:rsidRDefault="00715AF2" w:rsidP="00715AF2">
                  <w:pPr>
                    <w:pStyle w:val="28"/>
                    <w:adjustRightInd w:val="0"/>
                    <w:snapToGrid w:val="0"/>
                    <w:spacing w:after="0" w:line="240" w:lineRule="auto"/>
                    <w:ind w:leftChars="0" w:left="0"/>
                    <w:jc w:val="center"/>
                    <w:rPr>
                      <w:rFonts w:ascii="宋体" w:hAnsi="宋体"/>
                      <w:color w:val="000000" w:themeColor="text1"/>
                      <w:sz w:val="24"/>
                      <w:lang w:val="en-US"/>
                    </w:rPr>
                  </w:pPr>
                </w:p>
              </w:tc>
              <w:tc>
                <w:tcPr>
                  <w:tcW w:w="1606" w:type="dxa"/>
                  <w:vMerge/>
                  <w:shd w:val="clear" w:color="auto" w:fill="auto"/>
                </w:tcPr>
                <w:p w14:paraId="13E90CF4"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p>
              </w:tc>
              <w:tc>
                <w:tcPr>
                  <w:tcW w:w="1606" w:type="dxa"/>
                  <w:vMerge/>
                  <w:vAlign w:val="center"/>
                </w:tcPr>
                <w:p w14:paraId="6EA2B552" w14:textId="77777777" w:rsidR="00715AF2" w:rsidRPr="00457F08" w:rsidRDefault="00715AF2" w:rsidP="00715AF2">
                  <w:pPr>
                    <w:pStyle w:val="28"/>
                    <w:snapToGrid w:val="0"/>
                    <w:spacing w:after="0" w:line="240" w:lineRule="auto"/>
                    <w:ind w:leftChars="0" w:left="0"/>
                    <w:jc w:val="center"/>
                    <w:rPr>
                      <w:rFonts w:ascii="宋体" w:hAnsi="宋体"/>
                      <w:color w:val="000000" w:themeColor="text1"/>
                      <w:sz w:val="24"/>
                      <w:lang w:val="en-US"/>
                    </w:rPr>
                  </w:pPr>
                </w:p>
              </w:tc>
            </w:tr>
          </w:tbl>
          <w:p w14:paraId="37F37990" w14:textId="77777777" w:rsidR="00715AF2" w:rsidRPr="00457F08" w:rsidRDefault="00715AF2" w:rsidP="00715AF2">
            <w:pPr>
              <w:pStyle w:val="28"/>
              <w:snapToGrid w:val="0"/>
              <w:spacing w:before="120" w:after="60" w:line="240" w:lineRule="auto"/>
              <w:jc w:val="center"/>
              <w:rPr>
                <w:rFonts w:ascii="宋体" w:hAnsi="宋体"/>
                <w:b/>
                <w:color w:val="000000" w:themeColor="text1"/>
                <w:sz w:val="24"/>
                <w:szCs w:val="24"/>
              </w:rPr>
            </w:pPr>
          </w:p>
          <w:p w14:paraId="128B5585" w14:textId="77777777" w:rsidR="00715AF2" w:rsidRPr="00457F08" w:rsidRDefault="00715AF2" w:rsidP="00715AF2">
            <w:pPr>
              <w:jc w:val="center"/>
              <w:rPr>
                <w:color w:val="000000" w:themeColor="text1"/>
              </w:rPr>
            </w:pPr>
            <w:r w:rsidRPr="00457F08">
              <w:rPr>
                <w:rFonts w:hint="eastAsia"/>
                <w:noProof/>
                <w:color w:val="000000" w:themeColor="text1"/>
              </w:rPr>
              <w:drawing>
                <wp:inline distT="0" distB="0" distL="0" distR="0" wp14:anchorId="305D913D" wp14:editId="1099A1A3">
                  <wp:extent cx="5273040" cy="3657600"/>
                  <wp:effectExtent l="0" t="0" r="3810" b="0"/>
                  <wp:docPr id="1812" name="图片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273040" cy="3657600"/>
                          </a:xfrm>
                          <a:prstGeom prst="rect">
                            <a:avLst/>
                          </a:prstGeom>
                          <a:noFill/>
                          <a:ln>
                            <a:noFill/>
                          </a:ln>
                        </pic:spPr>
                      </pic:pic>
                    </a:graphicData>
                  </a:graphic>
                </wp:inline>
              </w:drawing>
            </w:r>
          </w:p>
          <w:p w14:paraId="065C7862" w14:textId="71208AAD" w:rsidR="00715AF2" w:rsidRPr="00457F08" w:rsidRDefault="00715AF2" w:rsidP="00715AF2">
            <w:pPr>
              <w:snapToGrid w:val="0"/>
              <w:spacing w:line="480" w:lineRule="exact"/>
              <w:jc w:val="center"/>
              <w:rPr>
                <w:rFonts w:ascii="宋体" w:hAnsi="宋体"/>
                <w:b/>
                <w:color w:val="000000" w:themeColor="text1"/>
                <w:sz w:val="24"/>
              </w:rPr>
            </w:pPr>
            <w:r w:rsidRPr="00457F08">
              <w:rPr>
                <w:rFonts w:ascii="宋体" w:hAnsi="宋体" w:hint="eastAsia"/>
                <w:b/>
                <w:color w:val="000000" w:themeColor="text1"/>
                <w:sz w:val="24"/>
              </w:rPr>
              <w:t>图4.</w:t>
            </w:r>
            <w:r w:rsidR="008D7B94" w:rsidRPr="00457F08">
              <w:rPr>
                <w:rFonts w:ascii="宋体" w:hAnsi="宋体"/>
                <w:b/>
                <w:color w:val="000000" w:themeColor="text1"/>
                <w:sz w:val="24"/>
              </w:rPr>
              <w:t>1</w:t>
            </w:r>
            <w:r w:rsidRPr="00457F08">
              <w:rPr>
                <w:rFonts w:ascii="宋体" w:hAnsi="宋体"/>
                <w:b/>
                <w:color w:val="000000" w:themeColor="text1"/>
                <w:sz w:val="24"/>
              </w:rPr>
              <w:t>-</w:t>
            </w:r>
            <w:r w:rsidR="00702633" w:rsidRPr="00457F08">
              <w:rPr>
                <w:rFonts w:ascii="宋体" w:hAnsi="宋体"/>
                <w:b/>
                <w:color w:val="000000" w:themeColor="text1"/>
                <w:sz w:val="24"/>
              </w:rPr>
              <w:t>6</w:t>
            </w:r>
            <w:r w:rsidRPr="00457F08">
              <w:rPr>
                <w:rFonts w:ascii="宋体" w:hAnsi="宋体"/>
                <w:b/>
                <w:color w:val="000000" w:themeColor="text1"/>
                <w:sz w:val="24"/>
              </w:rPr>
              <w:t>a</w:t>
            </w:r>
            <w:r w:rsidRPr="00457F08">
              <w:rPr>
                <w:rFonts w:ascii="宋体" w:hAnsi="宋体" w:hint="eastAsia"/>
                <w:b/>
                <w:color w:val="000000" w:themeColor="text1"/>
                <w:sz w:val="24"/>
              </w:rPr>
              <w:t xml:space="preserve">  大潮期冬季NE向风，溢油发生在涨潮初期的油膜范围（工况1）</w:t>
            </w:r>
          </w:p>
          <w:p w14:paraId="2482E965" w14:textId="77777777" w:rsidR="00715AF2" w:rsidRPr="00457F08" w:rsidRDefault="00715AF2" w:rsidP="00715AF2">
            <w:pPr>
              <w:jc w:val="center"/>
              <w:rPr>
                <w:color w:val="000000" w:themeColor="text1"/>
              </w:rPr>
            </w:pPr>
            <w:r w:rsidRPr="00457F08">
              <w:rPr>
                <w:rFonts w:hint="eastAsia"/>
                <w:noProof/>
                <w:color w:val="000000" w:themeColor="text1"/>
              </w:rPr>
              <w:lastRenderedPageBreak/>
              <w:drawing>
                <wp:inline distT="0" distB="0" distL="0" distR="0" wp14:anchorId="70DAA0D6" wp14:editId="0E591B8B">
                  <wp:extent cx="5273040" cy="3657600"/>
                  <wp:effectExtent l="0" t="0" r="3810" b="0"/>
                  <wp:docPr id="1831" name="图片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273040" cy="3657600"/>
                          </a:xfrm>
                          <a:prstGeom prst="rect">
                            <a:avLst/>
                          </a:prstGeom>
                          <a:noFill/>
                          <a:ln>
                            <a:noFill/>
                          </a:ln>
                        </pic:spPr>
                      </pic:pic>
                    </a:graphicData>
                  </a:graphic>
                </wp:inline>
              </w:drawing>
            </w:r>
          </w:p>
          <w:p w14:paraId="4D409E75" w14:textId="0C46D92A" w:rsidR="00715AF2" w:rsidRPr="00457F08" w:rsidRDefault="00715AF2" w:rsidP="00715AF2">
            <w:pPr>
              <w:snapToGrid w:val="0"/>
              <w:spacing w:line="480" w:lineRule="exact"/>
              <w:jc w:val="center"/>
              <w:rPr>
                <w:rFonts w:ascii="宋体" w:hAnsi="宋体"/>
                <w:b/>
                <w:color w:val="000000" w:themeColor="text1"/>
                <w:sz w:val="24"/>
              </w:rPr>
            </w:pPr>
            <w:r w:rsidRPr="00457F08">
              <w:rPr>
                <w:rFonts w:ascii="宋体" w:hAnsi="宋体" w:hint="eastAsia"/>
                <w:b/>
                <w:color w:val="000000" w:themeColor="text1"/>
                <w:sz w:val="24"/>
              </w:rPr>
              <w:t>图</w:t>
            </w:r>
            <w:r w:rsidR="008D7B94" w:rsidRPr="00457F08">
              <w:rPr>
                <w:rFonts w:ascii="宋体" w:hAnsi="宋体" w:hint="eastAsia"/>
                <w:b/>
                <w:color w:val="000000" w:themeColor="text1"/>
                <w:sz w:val="24"/>
              </w:rPr>
              <w:t>4.</w:t>
            </w:r>
            <w:r w:rsidR="008D7B94" w:rsidRPr="00457F08">
              <w:rPr>
                <w:rFonts w:ascii="宋体" w:hAnsi="宋体"/>
                <w:b/>
                <w:color w:val="000000" w:themeColor="text1"/>
                <w:sz w:val="24"/>
              </w:rPr>
              <w:t>1-</w:t>
            </w:r>
            <w:r w:rsidR="00702633" w:rsidRPr="00457F08">
              <w:rPr>
                <w:rFonts w:ascii="宋体" w:hAnsi="宋体"/>
                <w:b/>
                <w:color w:val="000000" w:themeColor="text1"/>
                <w:sz w:val="24"/>
              </w:rPr>
              <w:t>6</w:t>
            </w:r>
            <w:r w:rsidRPr="00457F08">
              <w:rPr>
                <w:rFonts w:ascii="宋体" w:hAnsi="宋体"/>
                <w:b/>
                <w:color w:val="000000" w:themeColor="text1"/>
                <w:sz w:val="24"/>
              </w:rPr>
              <w:t>b</w:t>
            </w:r>
            <w:r w:rsidRPr="00457F08">
              <w:rPr>
                <w:rFonts w:ascii="宋体" w:hAnsi="宋体" w:hint="eastAsia"/>
                <w:b/>
                <w:color w:val="000000" w:themeColor="text1"/>
                <w:sz w:val="24"/>
              </w:rPr>
              <w:t xml:space="preserve">  大潮期冬季NE向风，溢油发生在落潮初期的油膜范围（工况2）</w:t>
            </w:r>
          </w:p>
          <w:p w14:paraId="430BD561" w14:textId="77777777" w:rsidR="00715AF2" w:rsidRPr="00457F08" w:rsidRDefault="00715AF2" w:rsidP="00715AF2">
            <w:pPr>
              <w:jc w:val="center"/>
              <w:rPr>
                <w:color w:val="000000" w:themeColor="text1"/>
              </w:rPr>
            </w:pPr>
            <w:r w:rsidRPr="00457F08">
              <w:rPr>
                <w:rFonts w:hint="eastAsia"/>
                <w:noProof/>
                <w:color w:val="000000" w:themeColor="text1"/>
              </w:rPr>
              <w:drawing>
                <wp:inline distT="0" distB="0" distL="0" distR="0" wp14:anchorId="0B826942" wp14:editId="250CC093">
                  <wp:extent cx="5273040" cy="3657600"/>
                  <wp:effectExtent l="0" t="0" r="3810" b="0"/>
                  <wp:docPr id="1832" name="图片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273040" cy="3657600"/>
                          </a:xfrm>
                          <a:prstGeom prst="rect">
                            <a:avLst/>
                          </a:prstGeom>
                          <a:noFill/>
                          <a:ln>
                            <a:noFill/>
                          </a:ln>
                        </pic:spPr>
                      </pic:pic>
                    </a:graphicData>
                  </a:graphic>
                </wp:inline>
              </w:drawing>
            </w:r>
          </w:p>
          <w:p w14:paraId="3805D324" w14:textId="1B288A04" w:rsidR="00715AF2" w:rsidRPr="00457F08" w:rsidRDefault="00715AF2" w:rsidP="00715AF2">
            <w:pPr>
              <w:snapToGrid w:val="0"/>
              <w:spacing w:line="480" w:lineRule="exact"/>
              <w:jc w:val="center"/>
              <w:rPr>
                <w:rFonts w:ascii="宋体" w:hAnsi="宋体"/>
                <w:b/>
                <w:color w:val="000000" w:themeColor="text1"/>
                <w:sz w:val="24"/>
              </w:rPr>
            </w:pPr>
            <w:r w:rsidRPr="00457F08">
              <w:rPr>
                <w:rFonts w:ascii="宋体" w:hAnsi="宋体" w:hint="eastAsia"/>
                <w:b/>
                <w:color w:val="000000" w:themeColor="text1"/>
                <w:sz w:val="24"/>
              </w:rPr>
              <w:t>图</w:t>
            </w:r>
            <w:r w:rsidR="008D7B94" w:rsidRPr="00457F08">
              <w:rPr>
                <w:rFonts w:ascii="宋体" w:hAnsi="宋体" w:hint="eastAsia"/>
                <w:b/>
                <w:color w:val="000000" w:themeColor="text1"/>
                <w:sz w:val="24"/>
              </w:rPr>
              <w:t>4.</w:t>
            </w:r>
            <w:r w:rsidR="008D7B94" w:rsidRPr="00457F08">
              <w:rPr>
                <w:rFonts w:ascii="宋体" w:hAnsi="宋体"/>
                <w:b/>
                <w:color w:val="000000" w:themeColor="text1"/>
                <w:sz w:val="24"/>
              </w:rPr>
              <w:t>1-</w:t>
            </w:r>
            <w:r w:rsidR="00702633" w:rsidRPr="00457F08">
              <w:rPr>
                <w:rFonts w:ascii="宋体" w:hAnsi="宋体"/>
                <w:b/>
                <w:color w:val="000000" w:themeColor="text1"/>
                <w:sz w:val="24"/>
              </w:rPr>
              <w:t>6</w:t>
            </w:r>
            <w:r w:rsidRPr="00457F08">
              <w:rPr>
                <w:rFonts w:ascii="宋体" w:hAnsi="宋体"/>
                <w:b/>
                <w:color w:val="000000" w:themeColor="text1"/>
                <w:sz w:val="24"/>
              </w:rPr>
              <w:t>c</w:t>
            </w:r>
            <w:r w:rsidRPr="00457F08">
              <w:rPr>
                <w:rFonts w:ascii="宋体" w:hAnsi="宋体" w:hint="eastAsia"/>
                <w:b/>
                <w:color w:val="000000" w:themeColor="text1"/>
                <w:sz w:val="24"/>
              </w:rPr>
              <w:t xml:space="preserve">  大潮期冬季SW向风，溢油发生在涨潮初期的油膜范围（工况3）</w:t>
            </w:r>
          </w:p>
          <w:p w14:paraId="5281CAF1" w14:textId="77777777" w:rsidR="00715AF2" w:rsidRPr="00457F08" w:rsidRDefault="00715AF2" w:rsidP="00715AF2">
            <w:pPr>
              <w:jc w:val="center"/>
              <w:rPr>
                <w:color w:val="000000" w:themeColor="text1"/>
              </w:rPr>
            </w:pPr>
            <w:r w:rsidRPr="00457F08">
              <w:rPr>
                <w:rFonts w:hint="eastAsia"/>
                <w:noProof/>
                <w:color w:val="000000" w:themeColor="text1"/>
              </w:rPr>
              <w:lastRenderedPageBreak/>
              <w:drawing>
                <wp:inline distT="0" distB="0" distL="0" distR="0" wp14:anchorId="754498B2" wp14:editId="63A2E7F0">
                  <wp:extent cx="5273040" cy="3657600"/>
                  <wp:effectExtent l="0" t="0" r="3810" b="0"/>
                  <wp:docPr id="1835" name="图片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273040" cy="3657600"/>
                          </a:xfrm>
                          <a:prstGeom prst="rect">
                            <a:avLst/>
                          </a:prstGeom>
                          <a:noFill/>
                          <a:ln>
                            <a:noFill/>
                          </a:ln>
                        </pic:spPr>
                      </pic:pic>
                    </a:graphicData>
                  </a:graphic>
                </wp:inline>
              </w:drawing>
            </w:r>
          </w:p>
          <w:p w14:paraId="58536899" w14:textId="2009065E" w:rsidR="00715AF2" w:rsidRPr="00457F08" w:rsidRDefault="00715AF2" w:rsidP="00715AF2">
            <w:pPr>
              <w:snapToGrid w:val="0"/>
              <w:spacing w:line="480" w:lineRule="exact"/>
              <w:jc w:val="center"/>
              <w:rPr>
                <w:rFonts w:ascii="宋体" w:hAnsi="宋体"/>
                <w:b/>
                <w:color w:val="000000" w:themeColor="text1"/>
                <w:sz w:val="24"/>
              </w:rPr>
            </w:pPr>
            <w:r w:rsidRPr="00457F08">
              <w:rPr>
                <w:rFonts w:ascii="宋体" w:hAnsi="宋体" w:hint="eastAsia"/>
                <w:b/>
                <w:color w:val="000000" w:themeColor="text1"/>
                <w:sz w:val="24"/>
              </w:rPr>
              <w:t>图</w:t>
            </w:r>
            <w:r w:rsidR="008D7B94" w:rsidRPr="00457F08">
              <w:rPr>
                <w:rFonts w:ascii="宋体" w:hAnsi="宋体" w:hint="eastAsia"/>
                <w:b/>
                <w:color w:val="000000" w:themeColor="text1"/>
                <w:sz w:val="24"/>
              </w:rPr>
              <w:t>4.</w:t>
            </w:r>
            <w:r w:rsidR="008D7B94" w:rsidRPr="00457F08">
              <w:rPr>
                <w:rFonts w:ascii="宋体" w:hAnsi="宋体"/>
                <w:b/>
                <w:color w:val="000000" w:themeColor="text1"/>
                <w:sz w:val="24"/>
              </w:rPr>
              <w:t>1-</w:t>
            </w:r>
            <w:r w:rsidR="00702633" w:rsidRPr="00457F08">
              <w:rPr>
                <w:rFonts w:ascii="宋体" w:hAnsi="宋体"/>
                <w:b/>
                <w:color w:val="000000" w:themeColor="text1"/>
                <w:sz w:val="24"/>
              </w:rPr>
              <w:t>6</w:t>
            </w:r>
            <w:r w:rsidRPr="00457F08">
              <w:rPr>
                <w:rFonts w:ascii="宋体" w:hAnsi="宋体"/>
                <w:b/>
                <w:color w:val="000000" w:themeColor="text1"/>
                <w:sz w:val="24"/>
              </w:rPr>
              <w:t>d</w:t>
            </w:r>
            <w:r w:rsidRPr="00457F08">
              <w:rPr>
                <w:rFonts w:ascii="宋体" w:hAnsi="宋体" w:hint="eastAsia"/>
                <w:b/>
                <w:color w:val="000000" w:themeColor="text1"/>
                <w:sz w:val="24"/>
              </w:rPr>
              <w:t xml:space="preserve">  大潮期冬季SW向风，溢油发生在落潮初期的油膜范围（工况4）</w:t>
            </w:r>
          </w:p>
          <w:p w14:paraId="4FB68832" w14:textId="3975B892" w:rsidR="00715AF2" w:rsidRPr="00457F08" w:rsidRDefault="00715AF2" w:rsidP="00715AF2">
            <w:pPr>
              <w:spacing w:line="480" w:lineRule="exact"/>
              <w:ind w:firstLineChars="200" w:firstLine="480"/>
              <w:rPr>
                <w:rFonts w:ascii="宋体" w:hAnsi="宋体"/>
                <w:color w:val="000000" w:themeColor="text1"/>
                <w:sz w:val="24"/>
              </w:rPr>
            </w:pPr>
            <w:r w:rsidRPr="00457F08">
              <w:rPr>
                <w:rFonts w:ascii="宋体" w:hAnsi="宋体" w:hint="eastAsia"/>
                <w:color w:val="000000" w:themeColor="text1"/>
                <w:sz w:val="24"/>
              </w:rPr>
              <w:t>由图</w:t>
            </w:r>
            <w:r w:rsidR="008D7B94" w:rsidRPr="00457F08">
              <w:rPr>
                <w:rFonts w:ascii="宋体" w:hAnsi="宋体" w:hint="eastAsia"/>
                <w:bCs/>
                <w:color w:val="000000" w:themeColor="text1"/>
                <w:sz w:val="24"/>
              </w:rPr>
              <w:t>4.</w:t>
            </w:r>
            <w:r w:rsidR="008D7B94" w:rsidRPr="00457F08">
              <w:rPr>
                <w:rFonts w:ascii="宋体" w:hAnsi="宋体"/>
                <w:bCs/>
                <w:color w:val="000000" w:themeColor="text1"/>
                <w:sz w:val="24"/>
              </w:rPr>
              <w:t>1-</w:t>
            </w:r>
            <w:r w:rsidR="00702633" w:rsidRPr="00457F08">
              <w:rPr>
                <w:rFonts w:ascii="宋体" w:hAnsi="宋体"/>
                <w:bCs/>
                <w:color w:val="000000" w:themeColor="text1"/>
                <w:sz w:val="24"/>
              </w:rPr>
              <w:t>6</w:t>
            </w:r>
            <w:r w:rsidRPr="00457F08">
              <w:rPr>
                <w:rFonts w:ascii="宋体" w:hAnsi="宋体" w:hint="eastAsia"/>
                <w:color w:val="000000" w:themeColor="text1"/>
                <w:sz w:val="24"/>
              </w:rPr>
              <w:t>可知，油粒子的扩散受潮流和风应力的共同作用。冬季NE风作用时，油粒子的扩散受潮流和风应力的共同作用。冬季NE风作用时，油粒子表现为呈“S”形向西南方向离岸扩散，对于近岸海洋环境的影响小；夏季SW风时，油粒子表现为向呈“S”形向东北方向扩散。冬季风作用时的影响范围主要是离岸外海海；而夏季风作用时油粒子会影响到近岸海域，如工况3主要影响到天涯海角附近海域；工况4主要影响到东岛、天涯海角以东的三亚湾海域。</w:t>
            </w:r>
          </w:p>
          <w:p w14:paraId="2893B3B7" w14:textId="6D8F4299" w:rsidR="00715AF2" w:rsidRPr="00457F08" w:rsidRDefault="00715AF2" w:rsidP="00715AF2">
            <w:pPr>
              <w:spacing w:line="480" w:lineRule="exact"/>
              <w:ind w:firstLineChars="200" w:firstLine="480"/>
              <w:rPr>
                <w:rFonts w:ascii="宋体" w:hAnsi="宋体"/>
                <w:color w:val="000000" w:themeColor="text1"/>
                <w:sz w:val="24"/>
              </w:rPr>
            </w:pPr>
            <w:r w:rsidRPr="00457F08">
              <w:rPr>
                <w:rFonts w:ascii="宋体" w:hAnsi="宋体" w:hint="eastAsia"/>
                <w:color w:val="000000" w:themeColor="text1"/>
                <w:sz w:val="24"/>
              </w:rPr>
              <w:t>各种工况油膜扩散的影响范围见表</w:t>
            </w:r>
            <w:r w:rsidR="008D7B94" w:rsidRPr="00457F08">
              <w:rPr>
                <w:rFonts w:ascii="宋体" w:hAnsi="宋体"/>
                <w:color w:val="000000" w:themeColor="text1"/>
                <w:sz w:val="24"/>
              </w:rPr>
              <w:t>4.1-5</w:t>
            </w:r>
            <w:r w:rsidRPr="00457F08">
              <w:rPr>
                <w:rFonts w:ascii="宋体" w:hAnsi="宋体"/>
                <w:color w:val="000000" w:themeColor="text1"/>
                <w:sz w:val="24"/>
              </w:rPr>
              <w:t>。</w:t>
            </w:r>
          </w:p>
          <w:p w14:paraId="45624D3F" w14:textId="08D78767" w:rsidR="00715AF2" w:rsidRPr="00457F08" w:rsidRDefault="00715AF2" w:rsidP="00715AF2">
            <w:pPr>
              <w:pStyle w:val="28"/>
              <w:snapToGrid w:val="0"/>
              <w:spacing w:before="120" w:after="60" w:line="240" w:lineRule="auto"/>
              <w:ind w:leftChars="0" w:left="0"/>
              <w:jc w:val="center"/>
              <w:rPr>
                <w:rFonts w:ascii="宋体" w:hAnsi="宋体"/>
                <w:b/>
                <w:color w:val="000000" w:themeColor="text1"/>
                <w:sz w:val="24"/>
                <w:szCs w:val="24"/>
              </w:rPr>
            </w:pPr>
            <w:r w:rsidRPr="00457F08">
              <w:rPr>
                <w:rFonts w:ascii="宋体" w:hAnsi="宋体" w:hint="eastAsia"/>
                <w:b/>
                <w:color w:val="000000" w:themeColor="text1"/>
                <w:sz w:val="24"/>
                <w:szCs w:val="24"/>
              </w:rPr>
              <w:t>表</w:t>
            </w:r>
            <w:r w:rsidR="008D7B94" w:rsidRPr="00457F08">
              <w:rPr>
                <w:rFonts w:ascii="宋体" w:hAnsi="宋体" w:hint="eastAsia"/>
                <w:b/>
                <w:color w:val="000000" w:themeColor="text1"/>
                <w:sz w:val="24"/>
                <w:szCs w:val="24"/>
              </w:rPr>
              <w:t>4.</w:t>
            </w:r>
            <w:r w:rsidR="008D7B94" w:rsidRPr="00457F08">
              <w:rPr>
                <w:rFonts w:ascii="宋体" w:hAnsi="宋体"/>
                <w:b/>
                <w:color w:val="000000" w:themeColor="text1"/>
                <w:sz w:val="24"/>
                <w:szCs w:val="24"/>
              </w:rPr>
              <w:t>1</w:t>
            </w:r>
            <w:r w:rsidR="008D7B94" w:rsidRPr="00457F08">
              <w:rPr>
                <w:rFonts w:ascii="宋体" w:hAnsi="宋体" w:hint="eastAsia"/>
                <w:b/>
                <w:color w:val="000000" w:themeColor="text1"/>
                <w:sz w:val="24"/>
                <w:szCs w:val="24"/>
              </w:rPr>
              <w:t>-</w:t>
            </w:r>
            <w:r w:rsidR="008D7B94" w:rsidRPr="00457F08">
              <w:rPr>
                <w:rFonts w:ascii="宋体" w:hAnsi="宋体"/>
                <w:b/>
                <w:color w:val="000000" w:themeColor="text1"/>
                <w:sz w:val="24"/>
                <w:szCs w:val="24"/>
              </w:rPr>
              <w:t>5</w:t>
            </w:r>
            <w:r w:rsidRPr="00457F08">
              <w:rPr>
                <w:rFonts w:ascii="宋体" w:hAnsi="宋体" w:hint="eastAsia"/>
                <w:b/>
                <w:color w:val="000000" w:themeColor="text1"/>
                <w:sz w:val="24"/>
                <w:szCs w:val="24"/>
              </w:rPr>
              <w:t xml:space="preserve">  平均风下油膜漂移扩散影响范围(km</w:t>
            </w:r>
            <w:r w:rsidRPr="00457F08">
              <w:rPr>
                <w:rFonts w:ascii="宋体" w:hAnsi="宋体" w:hint="eastAsia"/>
                <w:b/>
                <w:color w:val="000000" w:themeColor="text1"/>
                <w:sz w:val="24"/>
                <w:szCs w:val="24"/>
                <w:vertAlign w:val="superscript"/>
              </w:rPr>
              <w:t>2</w:t>
            </w:r>
            <w:r w:rsidRPr="00457F08">
              <w:rPr>
                <w:rFonts w:ascii="宋体" w:hAnsi="宋体" w:hint="eastAsia"/>
                <w:b/>
                <w:color w:val="000000" w:themeColor="text1"/>
                <w:sz w:val="24"/>
                <w:szCs w:val="24"/>
              </w:rPr>
              <w:t>)</w:t>
            </w:r>
          </w:p>
          <w:tbl>
            <w:tblPr>
              <w:tblW w:w="396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754"/>
              <w:gridCol w:w="1329"/>
              <w:gridCol w:w="1299"/>
              <w:gridCol w:w="1299"/>
              <w:gridCol w:w="1297"/>
            </w:tblGrid>
            <w:tr w:rsidR="00457F08" w:rsidRPr="00457F08" w14:paraId="59C47519" w14:textId="77777777" w:rsidTr="00F316AC">
              <w:trPr>
                <w:trHeight w:hRule="exact" w:val="340"/>
                <w:jc w:val="center"/>
              </w:trPr>
              <w:tc>
                <w:tcPr>
                  <w:tcW w:w="1257" w:type="pct"/>
                  <w:shd w:val="clear" w:color="auto" w:fill="auto"/>
                  <w:vAlign w:val="center"/>
                </w:tcPr>
                <w:p w14:paraId="673A3497" w14:textId="77777777" w:rsidR="00715AF2" w:rsidRPr="00457F08" w:rsidRDefault="00715AF2" w:rsidP="00715AF2">
                  <w:pPr>
                    <w:jc w:val="center"/>
                    <w:rPr>
                      <w:color w:val="000000" w:themeColor="text1"/>
                      <w:spacing w:val="4"/>
                      <w:kern w:val="0"/>
                      <w:szCs w:val="21"/>
                    </w:rPr>
                  </w:pPr>
                  <w:r w:rsidRPr="00457F08">
                    <w:rPr>
                      <w:rFonts w:hint="eastAsia"/>
                      <w:color w:val="000000" w:themeColor="text1"/>
                      <w:spacing w:val="4"/>
                      <w:kern w:val="0"/>
                      <w:szCs w:val="21"/>
                    </w:rPr>
                    <w:t>溢油后时间</w:t>
                  </w:r>
                  <w:r w:rsidRPr="00457F08">
                    <w:rPr>
                      <w:rFonts w:hint="eastAsia"/>
                      <w:color w:val="000000" w:themeColor="text1"/>
                      <w:spacing w:val="4"/>
                      <w:kern w:val="0"/>
                      <w:szCs w:val="21"/>
                    </w:rPr>
                    <w:t>(h)</w:t>
                  </w:r>
                </w:p>
              </w:tc>
              <w:tc>
                <w:tcPr>
                  <w:tcW w:w="952" w:type="pct"/>
                  <w:shd w:val="clear" w:color="auto" w:fill="auto"/>
                  <w:vAlign w:val="center"/>
                </w:tcPr>
                <w:p w14:paraId="3F00625E" w14:textId="77777777" w:rsidR="00715AF2" w:rsidRPr="00457F08" w:rsidRDefault="00715AF2" w:rsidP="00715AF2">
                  <w:pPr>
                    <w:jc w:val="center"/>
                    <w:rPr>
                      <w:color w:val="000000" w:themeColor="text1"/>
                      <w:spacing w:val="4"/>
                      <w:kern w:val="0"/>
                      <w:szCs w:val="21"/>
                    </w:rPr>
                  </w:pPr>
                  <w:r w:rsidRPr="00457F08">
                    <w:rPr>
                      <w:rFonts w:hint="eastAsia"/>
                      <w:color w:val="000000" w:themeColor="text1"/>
                      <w:spacing w:val="4"/>
                      <w:kern w:val="0"/>
                      <w:szCs w:val="21"/>
                    </w:rPr>
                    <w:t>涨潮初期</w:t>
                  </w:r>
                </w:p>
              </w:tc>
              <w:tc>
                <w:tcPr>
                  <w:tcW w:w="931" w:type="pct"/>
                  <w:shd w:val="clear" w:color="auto" w:fill="auto"/>
                  <w:vAlign w:val="center"/>
                </w:tcPr>
                <w:p w14:paraId="0CCA7E01" w14:textId="77777777" w:rsidR="00715AF2" w:rsidRPr="00457F08" w:rsidRDefault="00715AF2" w:rsidP="00715AF2">
                  <w:pPr>
                    <w:jc w:val="center"/>
                    <w:rPr>
                      <w:color w:val="000000" w:themeColor="text1"/>
                      <w:spacing w:val="4"/>
                      <w:kern w:val="0"/>
                      <w:szCs w:val="21"/>
                    </w:rPr>
                  </w:pPr>
                  <w:r w:rsidRPr="00457F08">
                    <w:rPr>
                      <w:rFonts w:hint="eastAsia"/>
                      <w:color w:val="000000" w:themeColor="text1"/>
                      <w:spacing w:val="4"/>
                      <w:kern w:val="0"/>
                      <w:szCs w:val="21"/>
                    </w:rPr>
                    <w:t>落潮初期</w:t>
                  </w:r>
                </w:p>
              </w:tc>
              <w:tc>
                <w:tcPr>
                  <w:tcW w:w="931" w:type="pct"/>
                  <w:shd w:val="clear" w:color="auto" w:fill="auto"/>
                  <w:vAlign w:val="center"/>
                </w:tcPr>
                <w:p w14:paraId="4F509546" w14:textId="77777777" w:rsidR="00715AF2" w:rsidRPr="00457F08" w:rsidRDefault="00715AF2" w:rsidP="00715AF2">
                  <w:pPr>
                    <w:jc w:val="center"/>
                    <w:rPr>
                      <w:color w:val="000000" w:themeColor="text1"/>
                      <w:spacing w:val="4"/>
                      <w:kern w:val="0"/>
                      <w:szCs w:val="21"/>
                    </w:rPr>
                  </w:pPr>
                  <w:r w:rsidRPr="00457F08">
                    <w:rPr>
                      <w:rFonts w:hint="eastAsia"/>
                      <w:color w:val="000000" w:themeColor="text1"/>
                      <w:spacing w:val="4"/>
                      <w:kern w:val="0"/>
                      <w:szCs w:val="21"/>
                    </w:rPr>
                    <w:t>涨潮初期</w:t>
                  </w:r>
                </w:p>
              </w:tc>
              <w:tc>
                <w:tcPr>
                  <w:tcW w:w="929" w:type="pct"/>
                  <w:shd w:val="clear" w:color="auto" w:fill="auto"/>
                  <w:vAlign w:val="center"/>
                </w:tcPr>
                <w:p w14:paraId="617B7F03" w14:textId="77777777" w:rsidR="00715AF2" w:rsidRPr="00457F08" w:rsidRDefault="00715AF2" w:rsidP="00715AF2">
                  <w:pPr>
                    <w:jc w:val="center"/>
                    <w:rPr>
                      <w:color w:val="000000" w:themeColor="text1"/>
                      <w:spacing w:val="4"/>
                      <w:kern w:val="0"/>
                      <w:szCs w:val="21"/>
                    </w:rPr>
                  </w:pPr>
                  <w:r w:rsidRPr="00457F08">
                    <w:rPr>
                      <w:rFonts w:hint="eastAsia"/>
                      <w:color w:val="000000" w:themeColor="text1"/>
                      <w:spacing w:val="4"/>
                      <w:kern w:val="0"/>
                      <w:szCs w:val="21"/>
                    </w:rPr>
                    <w:t>落潮初期</w:t>
                  </w:r>
                </w:p>
              </w:tc>
            </w:tr>
            <w:tr w:rsidR="00457F08" w:rsidRPr="00457F08" w14:paraId="06312126" w14:textId="77777777" w:rsidTr="00F316AC">
              <w:trPr>
                <w:trHeight w:hRule="exact" w:val="340"/>
                <w:jc w:val="center"/>
              </w:trPr>
              <w:tc>
                <w:tcPr>
                  <w:tcW w:w="1257" w:type="pct"/>
                  <w:shd w:val="clear" w:color="auto" w:fill="auto"/>
                  <w:vAlign w:val="center"/>
                </w:tcPr>
                <w:p w14:paraId="60CD2635" w14:textId="77777777" w:rsidR="00715AF2" w:rsidRPr="00457F08" w:rsidRDefault="00715AF2" w:rsidP="00715AF2">
                  <w:pPr>
                    <w:jc w:val="center"/>
                    <w:rPr>
                      <w:color w:val="000000" w:themeColor="text1"/>
                      <w:szCs w:val="21"/>
                    </w:rPr>
                  </w:pPr>
                  <w:r w:rsidRPr="00457F08">
                    <w:rPr>
                      <w:color w:val="000000" w:themeColor="text1"/>
                      <w:szCs w:val="21"/>
                    </w:rPr>
                    <w:t>3</w:t>
                  </w:r>
                </w:p>
              </w:tc>
              <w:tc>
                <w:tcPr>
                  <w:tcW w:w="952" w:type="pct"/>
                  <w:shd w:val="clear" w:color="auto" w:fill="auto"/>
                  <w:vAlign w:val="center"/>
                </w:tcPr>
                <w:p w14:paraId="393FAF33"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0.004</w:t>
                  </w:r>
                </w:p>
              </w:tc>
              <w:tc>
                <w:tcPr>
                  <w:tcW w:w="931" w:type="pct"/>
                  <w:shd w:val="clear" w:color="auto" w:fill="auto"/>
                  <w:vAlign w:val="center"/>
                </w:tcPr>
                <w:p w14:paraId="5B30F93D"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0.008</w:t>
                  </w:r>
                </w:p>
              </w:tc>
              <w:tc>
                <w:tcPr>
                  <w:tcW w:w="931" w:type="pct"/>
                  <w:shd w:val="clear" w:color="auto" w:fill="auto"/>
                  <w:vAlign w:val="center"/>
                </w:tcPr>
                <w:p w14:paraId="00D67E78"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0.006</w:t>
                  </w:r>
                </w:p>
              </w:tc>
              <w:tc>
                <w:tcPr>
                  <w:tcW w:w="929" w:type="pct"/>
                  <w:shd w:val="clear" w:color="auto" w:fill="auto"/>
                  <w:vAlign w:val="center"/>
                </w:tcPr>
                <w:p w14:paraId="3FBE64E3"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0.004</w:t>
                  </w:r>
                </w:p>
              </w:tc>
            </w:tr>
            <w:tr w:rsidR="00457F08" w:rsidRPr="00457F08" w14:paraId="35974B0D" w14:textId="77777777" w:rsidTr="00F316AC">
              <w:trPr>
                <w:trHeight w:hRule="exact" w:val="340"/>
                <w:jc w:val="center"/>
              </w:trPr>
              <w:tc>
                <w:tcPr>
                  <w:tcW w:w="1257" w:type="pct"/>
                  <w:shd w:val="clear" w:color="auto" w:fill="auto"/>
                  <w:vAlign w:val="center"/>
                </w:tcPr>
                <w:p w14:paraId="25D17517" w14:textId="77777777" w:rsidR="00715AF2" w:rsidRPr="00457F08" w:rsidRDefault="00715AF2" w:rsidP="00715AF2">
                  <w:pPr>
                    <w:jc w:val="center"/>
                    <w:rPr>
                      <w:color w:val="000000" w:themeColor="text1"/>
                      <w:szCs w:val="21"/>
                    </w:rPr>
                  </w:pPr>
                  <w:r w:rsidRPr="00457F08">
                    <w:rPr>
                      <w:color w:val="000000" w:themeColor="text1"/>
                      <w:szCs w:val="21"/>
                    </w:rPr>
                    <w:t>6</w:t>
                  </w:r>
                </w:p>
              </w:tc>
              <w:tc>
                <w:tcPr>
                  <w:tcW w:w="952" w:type="pct"/>
                  <w:shd w:val="clear" w:color="auto" w:fill="auto"/>
                  <w:vAlign w:val="center"/>
                </w:tcPr>
                <w:p w14:paraId="6F85B55D"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0.021</w:t>
                  </w:r>
                </w:p>
              </w:tc>
              <w:tc>
                <w:tcPr>
                  <w:tcW w:w="931" w:type="pct"/>
                  <w:shd w:val="clear" w:color="auto" w:fill="auto"/>
                  <w:vAlign w:val="center"/>
                </w:tcPr>
                <w:p w14:paraId="778BB1F5"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0.034</w:t>
                  </w:r>
                </w:p>
              </w:tc>
              <w:tc>
                <w:tcPr>
                  <w:tcW w:w="931" w:type="pct"/>
                  <w:shd w:val="clear" w:color="auto" w:fill="auto"/>
                  <w:vAlign w:val="center"/>
                </w:tcPr>
                <w:p w14:paraId="453709E7"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0.030</w:t>
                  </w:r>
                </w:p>
              </w:tc>
              <w:tc>
                <w:tcPr>
                  <w:tcW w:w="929" w:type="pct"/>
                  <w:shd w:val="clear" w:color="auto" w:fill="auto"/>
                  <w:vAlign w:val="center"/>
                </w:tcPr>
                <w:p w14:paraId="6B83AD2B"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0.021</w:t>
                  </w:r>
                </w:p>
              </w:tc>
            </w:tr>
            <w:tr w:rsidR="00457F08" w:rsidRPr="00457F08" w14:paraId="5A0E8D20" w14:textId="77777777" w:rsidTr="00F316AC">
              <w:trPr>
                <w:trHeight w:hRule="exact" w:val="340"/>
                <w:jc w:val="center"/>
              </w:trPr>
              <w:tc>
                <w:tcPr>
                  <w:tcW w:w="1257" w:type="pct"/>
                  <w:shd w:val="clear" w:color="auto" w:fill="auto"/>
                  <w:vAlign w:val="center"/>
                </w:tcPr>
                <w:p w14:paraId="0826F217" w14:textId="77777777" w:rsidR="00715AF2" w:rsidRPr="00457F08" w:rsidRDefault="00715AF2" w:rsidP="00715AF2">
                  <w:pPr>
                    <w:jc w:val="center"/>
                    <w:rPr>
                      <w:color w:val="000000" w:themeColor="text1"/>
                      <w:szCs w:val="21"/>
                    </w:rPr>
                  </w:pPr>
                  <w:r w:rsidRPr="00457F08">
                    <w:rPr>
                      <w:color w:val="000000" w:themeColor="text1"/>
                      <w:szCs w:val="21"/>
                    </w:rPr>
                    <w:t>9</w:t>
                  </w:r>
                </w:p>
              </w:tc>
              <w:tc>
                <w:tcPr>
                  <w:tcW w:w="952" w:type="pct"/>
                  <w:shd w:val="clear" w:color="auto" w:fill="auto"/>
                  <w:vAlign w:val="center"/>
                </w:tcPr>
                <w:p w14:paraId="592210F4"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0.051</w:t>
                  </w:r>
                </w:p>
              </w:tc>
              <w:tc>
                <w:tcPr>
                  <w:tcW w:w="931" w:type="pct"/>
                  <w:shd w:val="clear" w:color="auto" w:fill="auto"/>
                  <w:vAlign w:val="center"/>
                </w:tcPr>
                <w:p w14:paraId="0AF14E1D"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0.080</w:t>
                  </w:r>
                </w:p>
              </w:tc>
              <w:tc>
                <w:tcPr>
                  <w:tcW w:w="931" w:type="pct"/>
                  <w:shd w:val="clear" w:color="auto" w:fill="auto"/>
                  <w:vAlign w:val="center"/>
                </w:tcPr>
                <w:p w14:paraId="664E7078"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0.051</w:t>
                  </w:r>
                </w:p>
              </w:tc>
              <w:tc>
                <w:tcPr>
                  <w:tcW w:w="929" w:type="pct"/>
                  <w:shd w:val="clear" w:color="auto" w:fill="auto"/>
                  <w:vAlign w:val="center"/>
                </w:tcPr>
                <w:p w14:paraId="6A3DA5CD"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0.057</w:t>
                  </w:r>
                </w:p>
              </w:tc>
            </w:tr>
            <w:tr w:rsidR="00457F08" w:rsidRPr="00457F08" w14:paraId="361D2F5E" w14:textId="77777777" w:rsidTr="00F316AC">
              <w:trPr>
                <w:trHeight w:hRule="exact" w:val="340"/>
                <w:jc w:val="center"/>
              </w:trPr>
              <w:tc>
                <w:tcPr>
                  <w:tcW w:w="1257" w:type="pct"/>
                  <w:shd w:val="clear" w:color="auto" w:fill="auto"/>
                  <w:vAlign w:val="center"/>
                </w:tcPr>
                <w:p w14:paraId="7B48F4CA" w14:textId="77777777" w:rsidR="00715AF2" w:rsidRPr="00457F08" w:rsidRDefault="00715AF2" w:rsidP="00715AF2">
                  <w:pPr>
                    <w:jc w:val="center"/>
                    <w:rPr>
                      <w:color w:val="000000" w:themeColor="text1"/>
                      <w:szCs w:val="21"/>
                    </w:rPr>
                  </w:pPr>
                  <w:r w:rsidRPr="00457F08">
                    <w:rPr>
                      <w:color w:val="000000" w:themeColor="text1"/>
                      <w:szCs w:val="21"/>
                    </w:rPr>
                    <w:t>12</w:t>
                  </w:r>
                </w:p>
              </w:tc>
              <w:tc>
                <w:tcPr>
                  <w:tcW w:w="952" w:type="pct"/>
                  <w:shd w:val="clear" w:color="auto" w:fill="auto"/>
                  <w:vAlign w:val="center"/>
                </w:tcPr>
                <w:p w14:paraId="38E3E65D"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0.095</w:t>
                  </w:r>
                </w:p>
              </w:tc>
              <w:tc>
                <w:tcPr>
                  <w:tcW w:w="931" w:type="pct"/>
                  <w:shd w:val="clear" w:color="auto" w:fill="auto"/>
                  <w:vAlign w:val="center"/>
                </w:tcPr>
                <w:p w14:paraId="1A0956BA"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0.110</w:t>
                  </w:r>
                </w:p>
              </w:tc>
              <w:tc>
                <w:tcPr>
                  <w:tcW w:w="931" w:type="pct"/>
                  <w:shd w:val="clear" w:color="auto" w:fill="auto"/>
                  <w:vAlign w:val="center"/>
                </w:tcPr>
                <w:p w14:paraId="7350E859"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0.061</w:t>
                  </w:r>
                </w:p>
              </w:tc>
              <w:tc>
                <w:tcPr>
                  <w:tcW w:w="929" w:type="pct"/>
                  <w:shd w:val="clear" w:color="auto" w:fill="auto"/>
                  <w:vAlign w:val="center"/>
                </w:tcPr>
                <w:p w14:paraId="01EE82D1"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0.082</w:t>
                  </w:r>
                </w:p>
              </w:tc>
            </w:tr>
            <w:tr w:rsidR="00457F08" w:rsidRPr="00457F08" w14:paraId="4C3E8E88" w14:textId="77777777" w:rsidTr="00F316AC">
              <w:trPr>
                <w:trHeight w:hRule="exact" w:val="340"/>
                <w:jc w:val="center"/>
              </w:trPr>
              <w:tc>
                <w:tcPr>
                  <w:tcW w:w="1257" w:type="pct"/>
                  <w:shd w:val="clear" w:color="auto" w:fill="auto"/>
                  <w:vAlign w:val="center"/>
                </w:tcPr>
                <w:p w14:paraId="18AEFFC5" w14:textId="77777777" w:rsidR="00715AF2" w:rsidRPr="00457F08" w:rsidRDefault="00715AF2" w:rsidP="00715AF2">
                  <w:pPr>
                    <w:jc w:val="center"/>
                    <w:rPr>
                      <w:color w:val="000000" w:themeColor="text1"/>
                      <w:szCs w:val="21"/>
                    </w:rPr>
                  </w:pPr>
                  <w:r w:rsidRPr="00457F08">
                    <w:rPr>
                      <w:color w:val="000000" w:themeColor="text1"/>
                      <w:szCs w:val="21"/>
                    </w:rPr>
                    <w:t>15</w:t>
                  </w:r>
                </w:p>
              </w:tc>
              <w:tc>
                <w:tcPr>
                  <w:tcW w:w="952" w:type="pct"/>
                  <w:shd w:val="clear" w:color="auto" w:fill="auto"/>
                  <w:vAlign w:val="center"/>
                </w:tcPr>
                <w:p w14:paraId="0C96F226"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0.186</w:t>
                  </w:r>
                </w:p>
              </w:tc>
              <w:tc>
                <w:tcPr>
                  <w:tcW w:w="931" w:type="pct"/>
                  <w:shd w:val="clear" w:color="auto" w:fill="auto"/>
                  <w:vAlign w:val="center"/>
                </w:tcPr>
                <w:p w14:paraId="15D45D85"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0.209</w:t>
                  </w:r>
                </w:p>
              </w:tc>
              <w:tc>
                <w:tcPr>
                  <w:tcW w:w="931" w:type="pct"/>
                  <w:shd w:val="clear" w:color="auto" w:fill="auto"/>
                  <w:vAlign w:val="center"/>
                </w:tcPr>
                <w:p w14:paraId="0F147642"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0.076</w:t>
                  </w:r>
                </w:p>
              </w:tc>
              <w:tc>
                <w:tcPr>
                  <w:tcW w:w="929" w:type="pct"/>
                  <w:shd w:val="clear" w:color="auto" w:fill="auto"/>
                  <w:vAlign w:val="center"/>
                </w:tcPr>
                <w:p w14:paraId="1F098BA2"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0.114</w:t>
                  </w:r>
                </w:p>
              </w:tc>
            </w:tr>
            <w:tr w:rsidR="00457F08" w:rsidRPr="00457F08" w14:paraId="69158D28" w14:textId="77777777" w:rsidTr="00F316AC">
              <w:trPr>
                <w:trHeight w:hRule="exact" w:val="340"/>
                <w:jc w:val="center"/>
              </w:trPr>
              <w:tc>
                <w:tcPr>
                  <w:tcW w:w="1257" w:type="pct"/>
                  <w:shd w:val="clear" w:color="auto" w:fill="auto"/>
                  <w:vAlign w:val="center"/>
                </w:tcPr>
                <w:p w14:paraId="16EED897" w14:textId="77777777" w:rsidR="00715AF2" w:rsidRPr="00457F08" w:rsidRDefault="00715AF2" w:rsidP="00715AF2">
                  <w:pPr>
                    <w:jc w:val="center"/>
                    <w:rPr>
                      <w:color w:val="000000" w:themeColor="text1"/>
                      <w:szCs w:val="21"/>
                    </w:rPr>
                  </w:pPr>
                  <w:r w:rsidRPr="00457F08">
                    <w:rPr>
                      <w:color w:val="000000" w:themeColor="text1"/>
                      <w:szCs w:val="21"/>
                    </w:rPr>
                    <w:t>18</w:t>
                  </w:r>
                </w:p>
              </w:tc>
              <w:tc>
                <w:tcPr>
                  <w:tcW w:w="952" w:type="pct"/>
                  <w:shd w:val="clear" w:color="auto" w:fill="auto"/>
                  <w:vAlign w:val="center"/>
                </w:tcPr>
                <w:p w14:paraId="63F7E2E2"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0.224</w:t>
                  </w:r>
                </w:p>
              </w:tc>
              <w:tc>
                <w:tcPr>
                  <w:tcW w:w="931" w:type="pct"/>
                  <w:shd w:val="clear" w:color="auto" w:fill="auto"/>
                  <w:vAlign w:val="center"/>
                </w:tcPr>
                <w:p w14:paraId="37C7E3A0"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0.243</w:t>
                  </w:r>
                </w:p>
              </w:tc>
              <w:tc>
                <w:tcPr>
                  <w:tcW w:w="931" w:type="pct"/>
                  <w:shd w:val="clear" w:color="auto" w:fill="auto"/>
                  <w:vAlign w:val="center"/>
                </w:tcPr>
                <w:p w14:paraId="0A743DB5"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0.080</w:t>
                  </w:r>
                </w:p>
              </w:tc>
              <w:tc>
                <w:tcPr>
                  <w:tcW w:w="929" w:type="pct"/>
                  <w:shd w:val="clear" w:color="auto" w:fill="auto"/>
                  <w:vAlign w:val="center"/>
                </w:tcPr>
                <w:p w14:paraId="286FEE4B"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0.112</w:t>
                  </w:r>
                </w:p>
              </w:tc>
            </w:tr>
            <w:tr w:rsidR="00457F08" w:rsidRPr="00457F08" w14:paraId="47AB0FF4" w14:textId="77777777" w:rsidTr="00F316AC">
              <w:trPr>
                <w:trHeight w:hRule="exact" w:val="340"/>
                <w:jc w:val="center"/>
              </w:trPr>
              <w:tc>
                <w:tcPr>
                  <w:tcW w:w="1257" w:type="pct"/>
                  <w:shd w:val="clear" w:color="auto" w:fill="auto"/>
                  <w:vAlign w:val="center"/>
                </w:tcPr>
                <w:p w14:paraId="7AD53688" w14:textId="77777777" w:rsidR="00715AF2" w:rsidRPr="00457F08" w:rsidRDefault="00715AF2" w:rsidP="00715AF2">
                  <w:pPr>
                    <w:jc w:val="center"/>
                    <w:rPr>
                      <w:color w:val="000000" w:themeColor="text1"/>
                      <w:szCs w:val="21"/>
                    </w:rPr>
                  </w:pPr>
                  <w:r w:rsidRPr="00457F08">
                    <w:rPr>
                      <w:color w:val="000000" w:themeColor="text1"/>
                      <w:szCs w:val="21"/>
                    </w:rPr>
                    <w:t>21</w:t>
                  </w:r>
                </w:p>
              </w:tc>
              <w:tc>
                <w:tcPr>
                  <w:tcW w:w="952" w:type="pct"/>
                  <w:shd w:val="clear" w:color="auto" w:fill="auto"/>
                  <w:vAlign w:val="center"/>
                </w:tcPr>
                <w:p w14:paraId="6099FB09"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0.357</w:t>
                  </w:r>
                </w:p>
              </w:tc>
              <w:tc>
                <w:tcPr>
                  <w:tcW w:w="931" w:type="pct"/>
                  <w:shd w:val="clear" w:color="auto" w:fill="auto"/>
                  <w:vAlign w:val="center"/>
                </w:tcPr>
                <w:p w14:paraId="0E407D63"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0.323</w:t>
                  </w:r>
                </w:p>
              </w:tc>
              <w:tc>
                <w:tcPr>
                  <w:tcW w:w="931" w:type="pct"/>
                  <w:shd w:val="clear" w:color="auto" w:fill="auto"/>
                  <w:vAlign w:val="center"/>
                </w:tcPr>
                <w:p w14:paraId="5B16EEC5"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0.106</w:t>
                  </w:r>
                </w:p>
              </w:tc>
              <w:tc>
                <w:tcPr>
                  <w:tcW w:w="929" w:type="pct"/>
                  <w:shd w:val="clear" w:color="auto" w:fill="auto"/>
                  <w:vAlign w:val="center"/>
                </w:tcPr>
                <w:p w14:paraId="19D2D110"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0.141</w:t>
                  </w:r>
                </w:p>
              </w:tc>
            </w:tr>
            <w:tr w:rsidR="00457F08" w:rsidRPr="00457F08" w14:paraId="62899965" w14:textId="77777777" w:rsidTr="00F316AC">
              <w:trPr>
                <w:trHeight w:hRule="exact" w:val="340"/>
                <w:jc w:val="center"/>
              </w:trPr>
              <w:tc>
                <w:tcPr>
                  <w:tcW w:w="1257" w:type="pct"/>
                  <w:shd w:val="clear" w:color="auto" w:fill="auto"/>
                  <w:vAlign w:val="center"/>
                </w:tcPr>
                <w:p w14:paraId="088FE5E0" w14:textId="77777777" w:rsidR="00715AF2" w:rsidRPr="00457F08" w:rsidRDefault="00715AF2" w:rsidP="00715AF2">
                  <w:pPr>
                    <w:jc w:val="center"/>
                    <w:rPr>
                      <w:color w:val="000000" w:themeColor="text1"/>
                      <w:szCs w:val="21"/>
                    </w:rPr>
                  </w:pPr>
                  <w:r w:rsidRPr="00457F08">
                    <w:rPr>
                      <w:color w:val="000000" w:themeColor="text1"/>
                      <w:szCs w:val="21"/>
                    </w:rPr>
                    <w:t>24</w:t>
                  </w:r>
                </w:p>
              </w:tc>
              <w:tc>
                <w:tcPr>
                  <w:tcW w:w="952" w:type="pct"/>
                  <w:shd w:val="clear" w:color="auto" w:fill="auto"/>
                  <w:vAlign w:val="center"/>
                </w:tcPr>
                <w:p w14:paraId="13727AE0"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0.424</w:t>
                  </w:r>
                </w:p>
              </w:tc>
              <w:tc>
                <w:tcPr>
                  <w:tcW w:w="931" w:type="pct"/>
                  <w:shd w:val="clear" w:color="auto" w:fill="auto"/>
                  <w:vAlign w:val="center"/>
                </w:tcPr>
                <w:p w14:paraId="29E09534"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0.361</w:t>
                  </w:r>
                </w:p>
              </w:tc>
              <w:tc>
                <w:tcPr>
                  <w:tcW w:w="931" w:type="pct"/>
                  <w:shd w:val="clear" w:color="auto" w:fill="auto"/>
                  <w:vAlign w:val="center"/>
                </w:tcPr>
                <w:p w14:paraId="27C8BDB7"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0.099</w:t>
                  </w:r>
                </w:p>
              </w:tc>
              <w:tc>
                <w:tcPr>
                  <w:tcW w:w="929" w:type="pct"/>
                  <w:shd w:val="clear" w:color="auto" w:fill="auto"/>
                  <w:vAlign w:val="center"/>
                </w:tcPr>
                <w:p w14:paraId="5B22D671"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0.150</w:t>
                  </w:r>
                </w:p>
              </w:tc>
            </w:tr>
            <w:tr w:rsidR="00457F08" w:rsidRPr="00457F08" w14:paraId="0E53DABE" w14:textId="77777777" w:rsidTr="00F316AC">
              <w:trPr>
                <w:trHeight w:hRule="exact" w:val="340"/>
                <w:jc w:val="center"/>
              </w:trPr>
              <w:tc>
                <w:tcPr>
                  <w:tcW w:w="1257" w:type="pct"/>
                  <w:shd w:val="clear" w:color="auto" w:fill="auto"/>
                  <w:vAlign w:val="center"/>
                </w:tcPr>
                <w:p w14:paraId="53CEAA8E" w14:textId="77777777" w:rsidR="00715AF2" w:rsidRPr="00457F08" w:rsidRDefault="00715AF2" w:rsidP="00715AF2">
                  <w:pPr>
                    <w:jc w:val="center"/>
                    <w:rPr>
                      <w:color w:val="000000" w:themeColor="text1"/>
                      <w:szCs w:val="21"/>
                    </w:rPr>
                  </w:pPr>
                  <w:r w:rsidRPr="00457F08">
                    <w:rPr>
                      <w:color w:val="000000" w:themeColor="text1"/>
                      <w:szCs w:val="21"/>
                    </w:rPr>
                    <w:lastRenderedPageBreak/>
                    <w:t>27</w:t>
                  </w:r>
                </w:p>
              </w:tc>
              <w:tc>
                <w:tcPr>
                  <w:tcW w:w="952" w:type="pct"/>
                  <w:shd w:val="clear" w:color="auto" w:fill="auto"/>
                  <w:vAlign w:val="center"/>
                </w:tcPr>
                <w:p w14:paraId="3A71F4E2"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0.475</w:t>
                  </w:r>
                </w:p>
              </w:tc>
              <w:tc>
                <w:tcPr>
                  <w:tcW w:w="931" w:type="pct"/>
                  <w:shd w:val="clear" w:color="auto" w:fill="auto"/>
                  <w:vAlign w:val="center"/>
                </w:tcPr>
                <w:p w14:paraId="40CC6023"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0.378</w:t>
                  </w:r>
                </w:p>
              </w:tc>
              <w:tc>
                <w:tcPr>
                  <w:tcW w:w="931" w:type="pct"/>
                  <w:shd w:val="clear" w:color="auto" w:fill="auto"/>
                  <w:vAlign w:val="center"/>
                </w:tcPr>
                <w:p w14:paraId="7B90F6FA"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0.099</w:t>
                  </w:r>
                </w:p>
              </w:tc>
              <w:tc>
                <w:tcPr>
                  <w:tcW w:w="929" w:type="pct"/>
                  <w:shd w:val="clear" w:color="auto" w:fill="auto"/>
                  <w:vAlign w:val="center"/>
                </w:tcPr>
                <w:p w14:paraId="035FD3FA"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0.141</w:t>
                  </w:r>
                </w:p>
              </w:tc>
            </w:tr>
            <w:tr w:rsidR="00457F08" w:rsidRPr="00457F08" w14:paraId="0CC2CC22" w14:textId="77777777" w:rsidTr="00F316AC">
              <w:trPr>
                <w:trHeight w:hRule="exact" w:val="340"/>
                <w:jc w:val="center"/>
              </w:trPr>
              <w:tc>
                <w:tcPr>
                  <w:tcW w:w="1257" w:type="pct"/>
                  <w:shd w:val="clear" w:color="auto" w:fill="auto"/>
                  <w:vAlign w:val="center"/>
                </w:tcPr>
                <w:p w14:paraId="41FB51FD" w14:textId="77777777" w:rsidR="00715AF2" w:rsidRPr="00457F08" w:rsidRDefault="00715AF2" w:rsidP="00715AF2">
                  <w:pPr>
                    <w:jc w:val="center"/>
                    <w:rPr>
                      <w:color w:val="000000" w:themeColor="text1"/>
                      <w:szCs w:val="21"/>
                    </w:rPr>
                  </w:pPr>
                  <w:r w:rsidRPr="00457F08">
                    <w:rPr>
                      <w:color w:val="000000" w:themeColor="text1"/>
                      <w:szCs w:val="21"/>
                    </w:rPr>
                    <w:t>30</w:t>
                  </w:r>
                </w:p>
              </w:tc>
              <w:tc>
                <w:tcPr>
                  <w:tcW w:w="952" w:type="pct"/>
                  <w:shd w:val="clear" w:color="auto" w:fill="auto"/>
                  <w:vAlign w:val="center"/>
                </w:tcPr>
                <w:p w14:paraId="61851BC4"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0.521</w:t>
                  </w:r>
                </w:p>
              </w:tc>
              <w:tc>
                <w:tcPr>
                  <w:tcW w:w="931" w:type="pct"/>
                  <w:shd w:val="clear" w:color="auto" w:fill="auto"/>
                  <w:vAlign w:val="center"/>
                </w:tcPr>
                <w:p w14:paraId="4A872BA2"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0.378</w:t>
                  </w:r>
                </w:p>
              </w:tc>
              <w:tc>
                <w:tcPr>
                  <w:tcW w:w="931" w:type="pct"/>
                  <w:shd w:val="clear" w:color="auto" w:fill="auto"/>
                  <w:vAlign w:val="center"/>
                </w:tcPr>
                <w:p w14:paraId="3EA1C23D"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0.106</w:t>
                  </w:r>
                </w:p>
              </w:tc>
              <w:tc>
                <w:tcPr>
                  <w:tcW w:w="929" w:type="pct"/>
                  <w:shd w:val="clear" w:color="auto" w:fill="auto"/>
                  <w:vAlign w:val="center"/>
                </w:tcPr>
                <w:p w14:paraId="5EA57693"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0.152</w:t>
                  </w:r>
                </w:p>
              </w:tc>
            </w:tr>
            <w:tr w:rsidR="00457F08" w:rsidRPr="00457F08" w14:paraId="1B640FBD" w14:textId="77777777" w:rsidTr="00F316AC">
              <w:trPr>
                <w:trHeight w:hRule="exact" w:val="340"/>
                <w:jc w:val="center"/>
              </w:trPr>
              <w:tc>
                <w:tcPr>
                  <w:tcW w:w="1257" w:type="pct"/>
                  <w:shd w:val="clear" w:color="auto" w:fill="auto"/>
                  <w:vAlign w:val="center"/>
                </w:tcPr>
                <w:p w14:paraId="281DE8F4" w14:textId="77777777" w:rsidR="00715AF2" w:rsidRPr="00457F08" w:rsidRDefault="00715AF2" w:rsidP="00715AF2">
                  <w:pPr>
                    <w:jc w:val="center"/>
                    <w:rPr>
                      <w:color w:val="000000" w:themeColor="text1"/>
                      <w:szCs w:val="21"/>
                    </w:rPr>
                  </w:pPr>
                  <w:r w:rsidRPr="00457F08">
                    <w:rPr>
                      <w:color w:val="000000" w:themeColor="text1"/>
                      <w:szCs w:val="21"/>
                    </w:rPr>
                    <w:t>33</w:t>
                  </w:r>
                </w:p>
              </w:tc>
              <w:tc>
                <w:tcPr>
                  <w:tcW w:w="952" w:type="pct"/>
                  <w:shd w:val="clear" w:color="auto" w:fill="auto"/>
                  <w:vAlign w:val="center"/>
                </w:tcPr>
                <w:p w14:paraId="1E7E9FC0"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0.536</w:t>
                  </w:r>
                </w:p>
              </w:tc>
              <w:tc>
                <w:tcPr>
                  <w:tcW w:w="931" w:type="pct"/>
                  <w:shd w:val="clear" w:color="auto" w:fill="auto"/>
                  <w:vAlign w:val="center"/>
                </w:tcPr>
                <w:p w14:paraId="7AC34AAF"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0.437</w:t>
                  </w:r>
                </w:p>
              </w:tc>
              <w:tc>
                <w:tcPr>
                  <w:tcW w:w="931" w:type="pct"/>
                  <w:shd w:val="clear" w:color="auto" w:fill="auto"/>
                  <w:vAlign w:val="center"/>
                </w:tcPr>
                <w:p w14:paraId="311515C9"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0.141</w:t>
                  </w:r>
                </w:p>
              </w:tc>
              <w:tc>
                <w:tcPr>
                  <w:tcW w:w="929" w:type="pct"/>
                  <w:shd w:val="clear" w:color="auto" w:fill="auto"/>
                  <w:vAlign w:val="center"/>
                </w:tcPr>
                <w:p w14:paraId="10F17D64"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0.158</w:t>
                  </w:r>
                </w:p>
              </w:tc>
            </w:tr>
            <w:tr w:rsidR="00457F08" w:rsidRPr="00457F08" w14:paraId="0AF801C0" w14:textId="77777777" w:rsidTr="00F316AC">
              <w:trPr>
                <w:trHeight w:hRule="exact" w:val="340"/>
                <w:jc w:val="center"/>
              </w:trPr>
              <w:tc>
                <w:tcPr>
                  <w:tcW w:w="1257" w:type="pct"/>
                  <w:shd w:val="clear" w:color="auto" w:fill="auto"/>
                  <w:vAlign w:val="center"/>
                </w:tcPr>
                <w:p w14:paraId="68BC9827" w14:textId="77777777" w:rsidR="00715AF2" w:rsidRPr="00457F08" w:rsidRDefault="00715AF2" w:rsidP="00715AF2">
                  <w:pPr>
                    <w:jc w:val="center"/>
                    <w:rPr>
                      <w:color w:val="000000" w:themeColor="text1"/>
                      <w:szCs w:val="21"/>
                    </w:rPr>
                  </w:pPr>
                  <w:r w:rsidRPr="00457F08">
                    <w:rPr>
                      <w:color w:val="000000" w:themeColor="text1"/>
                      <w:szCs w:val="21"/>
                    </w:rPr>
                    <w:t>36</w:t>
                  </w:r>
                </w:p>
              </w:tc>
              <w:tc>
                <w:tcPr>
                  <w:tcW w:w="952" w:type="pct"/>
                  <w:shd w:val="clear" w:color="auto" w:fill="auto"/>
                  <w:vAlign w:val="center"/>
                </w:tcPr>
                <w:p w14:paraId="26260FD9"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0.629</w:t>
                  </w:r>
                </w:p>
              </w:tc>
              <w:tc>
                <w:tcPr>
                  <w:tcW w:w="931" w:type="pct"/>
                  <w:shd w:val="clear" w:color="auto" w:fill="auto"/>
                  <w:vAlign w:val="center"/>
                </w:tcPr>
                <w:p w14:paraId="1D3ABF17"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0.464</w:t>
                  </w:r>
                </w:p>
              </w:tc>
              <w:tc>
                <w:tcPr>
                  <w:tcW w:w="931" w:type="pct"/>
                  <w:shd w:val="clear" w:color="auto" w:fill="auto"/>
                  <w:vAlign w:val="center"/>
                </w:tcPr>
                <w:p w14:paraId="71C1A53A"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0.160</w:t>
                  </w:r>
                </w:p>
              </w:tc>
              <w:tc>
                <w:tcPr>
                  <w:tcW w:w="929" w:type="pct"/>
                  <w:shd w:val="clear" w:color="auto" w:fill="auto"/>
                  <w:vAlign w:val="center"/>
                </w:tcPr>
                <w:p w14:paraId="2CEC940A"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0.154</w:t>
                  </w:r>
                </w:p>
              </w:tc>
            </w:tr>
            <w:tr w:rsidR="00457F08" w:rsidRPr="00457F08" w14:paraId="2DDF7FEA" w14:textId="77777777" w:rsidTr="00F316AC">
              <w:trPr>
                <w:trHeight w:hRule="exact" w:val="340"/>
                <w:jc w:val="center"/>
              </w:trPr>
              <w:tc>
                <w:tcPr>
                  <w:tcW w:w="1257" w:type="pct"/>
                  <w:shd w:val="clear" w:color="auto" w:fill="auto"/>
                  <w:vAlign w:val="center"/>
                </w:tcPr>
                <w:p w14:paraId="6767EC7A" w14:textId="77777777" w:rsidR="00715AF2" w:rsidRPr="00457F08" w:rsidRDefault="00715AF2" w:rsidP="00715AF2">
                  <w:pPr>
                    <w:jc w:val="center"/>
                    <w:rPr>
                      <w:color w:val="000000" w:themeColor="text1"/>
                      <w:szCs w:val="21"/>
                    </w:rPr>
                  </w:pPr>
                  <w:r w:rsidRPr="00457F08">
                    <w:rPr>
                      <w:color w:val="000000" w:themeColor="text1"/>
                      <w:szCs w:val="21"/>
                    </w:rPr>
                    <w:t>39</w:t>
                  </w:r>
                </w:p>
              </w:tc>
              <w:tc>
                <w:tcPr>
                  <w:tcW w:w="952" w:type="pct"/>
                  <w:shd w:val="clear" w:color="auto" w:fill="auto"/>
                  <w:vAlign w:val="center"/>
                </w:tcPr>
                <w:p w14:paraId="18E7FA56"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0.646</w:t>
                  </w:r>
                </w:p>
              </w:tc>
              <w:tc>
                <w:tcPr>
                  <w:tcW w:w="931" w:type="pct"/>
                  <w:shd w:val="clear" w:color="auto" w:fill="auto"/>
                  <w:vAlign w:val="center"/>
                </w:tcPr>
                <w:p w14:paraId="167B6BF1"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0.542</w:t>
                  </w:r>
                </w:p>
              </w:tc>
              <w:tc>
                <w:tcPr>
                  <w:tcW w:w="931" w:type="pct"/>
                  <w:shd w:val="clear" w:color="auto" w:fill="auto"/>
                  <w:vAlign w:val="center"/>
                </w:tcPr>
                <w:p w14:paraId="17E8C6F5"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0.152</w:t>
                  </w:r>
                </w:p>
              </w:tc>
              <w:tc>
                <w:tcPr>
                  <w:tcW w:w="929" w:type="pct"/>
                  <w:shd w:val="clear" w:color="auto" w:fill="auto"/>
                  <w:vAlign w:val="center"/>
                </w:tcPr>
                <w:p w14:paraId="582566A4"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0.152</w:t>
                  </w:r>
                </w:p>
              </w:tc>
            </w:tr>
            <w:tr w:rsidR="00457F08" w:rsidRPr="00457F08" w14:paraId="79AD5F29" w14:textId="77777777" w:rsidTr="00F316AC">
              <w:trPr>
                <w:trHeight w:hRule="exact" w:val="340"/>
                <w:jc w:val="center"/>
              </w:trPr>
              <w:tc>
                <w:tcPr>
                  <w:tcW w:w="1257" w:type="pct"/>
                  <w:shd w:val="clear" w:color="auto" w:fill="auto"/>
                  <w:vAlign w:val="center"/>
                </w:tcPr>
                <w:p w14:paraId="723B01C8" w14:textId="77777777" w:rsidR="00715AF2" w:rsidRPr="00457F08" w:rsidRDefault="00715AF2" w:rsidP="00715AF2">
                  <w:pPr>
                    <w:jc w:val="center"/>
                    <w:rPr>
                      <w:color w:val="000000" w:themeColor="text1"/>
                      <w:szCs w:val="21"/>
                    </w:rPr>
                  </w:pPr>
                  <w:r w:rsidRPr="00457F08">
                    <w:rPr>
                      <w:color w:val="000000" w:themeColor="text1"/>
                      <w:szCs w:val="21"/>
                    </w:rPr>
                    <w:t>42</w:t>
                  </w:r>
                </w:p>
              </w:tc>
              <w:tc>
                <w:tcPr>
                  <w:tcW w:w="952" w:type="pct"/>
                  <w:shd w:val="clear" w:color="auto" w:fill="auto"/>
                  <w:vAlign w:val="center"/>
                </w:tcPr>
                <w:p w14:paraId="5CC04453"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0.709</w:t>
                  </w:r>
                </w:p>
              </w:tc>
              <w:tc>
                <w:tcPr>
                  <w:tcW w:w="931" w:type="pct"/>
                  <w:shd w:val="clear" w:color="auto" w:fill="auto"/>
                  <w:vAlign w:val="center"/>
                </w:tcPr>
                <w:p w14:paraId="570A08EE"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0.648</w:t>
                  </w:r>
                </w:p>
              </w:tc>
              <w:tc>
                <w:tcPr>
                  <w:tcW w:w="931" w:type="pct"/>
                  <w:shd w:val="clear" w:color="auto" w:fill="auto"/>
                  <w:vAlign w:val="center"/>
                </w:tcPr>
                <w:p w14:paraId="37057811"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0.152</w:t>
                  </w:r>
                </w:p>
              </w:tc>
              <w:tc>
                <w:tcPr>
                  <w:tcW w:w="929" w:type="pct"/>
                  <w:shd w:val="clear" w:color="auto" w:fill="auto"/>
                  <w:vAlign w:val="center"/>
                </w:tcPr>
                <w:p w14:paraId="67DBE357"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0.141</w:t>
                  </w:r>
                </w:p>
              </w:tc>
            </w:tr>
            <w:tr w:rsidR="00457F08" w:rsidRPr="00457F08" w14:paraId="0D339EA2" w14:textId="77777777" w:rsidTr="00F316AC">
              <w:trPr>
                <w:trHeight w:hRule="exact" w:val="340"/>
                <w:jc w:val="center"/>
              </w:trPr>
              <w:tc>
                <w:tcPr>
                  <w:tcW w:w="1257" w:type="pct"/>
                  <w:shd w:val="clear" w:color="auto" w:fill="auto"/>
                  <w:vAlign w:val="center"/>
                </w:tcPr>
                <w:p w14:paraId="0B28B0F1" w14:textId="77777777" w:rsidR="00715AF2" w:rsidRPr="00457F08" w:rsidRDefault="00715AF2" w:rsidP="00715AF2">
                  <w:pPr>
                    <w:jc w:val="center"/>
                    <w:rPr>
                      <w:color w:val="000000" w:themeColor="text1"/>
                      <w:szCs w:val="21"/>
                    </w:rPr>
                  </w:pPr>
                  <w:r w:rsidRPr="00457F08">
                    <w:rPr>
                      <w:color w:val="000000" w:themeColor="text1"/>
                      <w:szCs w:val="21"/>
                    </w:rPr>
                    <w:t>45</w:t>
                  </w:r>
                </w:p>
              </w:tc>
              <w:tc>
                <w:tcPr>
                  <w:tcW w:w="952" w:type="pct"/>
                  <w:shd w:val="clear" w:color="auto" w:fill="auto"/>
                  <w:vAlign w:val="center"/>
                </w:tcPr>
                <w:p w14:paraId="3318C992"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0.747</w:t>
                  </w:r>
                </w:p>
              </w:tc>
              <w:tc>
                <w:tcPr>
                  <w:tcW w:w="931" w:type="pct"/>
                  <w:shd w:val="clear" w:color="auto" w:fill="auto"/>
                  <w:vAlign w:val="center"/>
                </w:tcPr>
                <w:p w14:paraId="58F9AC78"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0.698</w:t>
                  </w:r>
                </w:p>
              </w:tc>
              <w:tc>
                <w:tcPr>
                  <w:tcW w:w="931" w:type="pct"/>
                  <w:shd w:val="clear" w:color="auto" w:fill="auto"/>
                  <w:vAlign w:val="center"/>
                </w:tcPr>
                <w:p w14:paraId="7D5A6DE7"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0.192</w:t>
                  </w:r>
                </w:p>
              </w:tc>
              <w:tc>
                <w:tcPr>
                  <w:tcW w:w="929" w:type="pct"/>
                  <w:shd w:val="clear" w:color="auto" w:fill="auto"/>
                  <w:vAlign w:val="center"/>
                </w:tcPr>
                <w:p w14:paraId="11372FDB"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0.192</w:t>
                  </w:r>
                </w:p>
              </w:tc>
            </w:tr>
            <w:tr w:rsidR="00457F08" w:rsidRPr="00457F08" w14:paraId="59333EB7" w14:textId="77777777" w:rsidTr="00F316AC">
              <w:trPr>
                <w:trHeight w:hRule="exact" w:val="340"/>
                <w:jc w:val="center"/>
              </w:trPr>
              <w:tc>
                <w:tcPr>
                  <w:tcW w:w="1257" w:type="pct"/>
                  <w:shd w:val="clear" w:color="auto" w:fill="auto"/>
                  <w:vAlign w:val="center"/>
                </w:tcPr>
                <w:p w14:paraId="10595790" w14:textId="77777777" w:rsidR="00715AF2" w:rsidRPr="00457F08" w:rsidRDefault="00715AF2" w:rsidP="00715AF2">
                  <w:pPr>
                    <w:jc w:val="center"/>
                    <w:rPr>
                      <w:color w:val="000000" w:themeColor="text1"/>
                      <w:szCs w:val="21"/>
                    </w:rPr>
                  </w:pPr>
                  <w:r w:rsidRPr="00457F08">
                    <w:rPr>
                      <w:color w:val="000000" w:themeColor="text1"/>
                      <w:szCs w:val="21"/>
                    </w:rPr>
                    <w:t>48</w:t>
                  </w:r>
                </w:p>
              </w:tc>
              <w:tc>
                <w:tcPr>
                  <w:tcW w:w="952" w:type="pct"/>
                  <w:shd w:val="clear" w:color="auto" w:fill="auto"/>
                  <w:vAlign w:val="center"/>
                </w:tcPr>
                <w:p w14:paraId="4E80F751"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0.819</w:t>
                  </w:r>
                </w:p>
              </w:tc>
              <w:tc>
                <w:tcPr>
                  <w:tcW w:w="931" w:type="pct"/>
                  <w:shd w:val="clear" w:color="auto" w:fill="auto"/>
                  <w:vAlign w:val="center"/>
                </w:tcPr>
                <w:p w14:paraId="449CCD9F"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0.715</w:t>
                  </w:r>
                </w:p>
              </w:tc>
              <w:tc>
                <w:tcPr>
                  <w:tcW w:w="931" w:type="pct"/>
                  <w:shd w:val="clear" w:color="auto" w:fill="auto"/>
                  <w:vAlign w:val="center"/>
                </w:tcPr>
                <w:p w14:paraId="4E891584"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0.253</w:t>
                  </w:r>
                </w:p>
              </w:tc>
              <w:tc>
                <w:tcPr>
                  <w:tcW w:w="929" w:type="pct"/>
                  <w:shd w:val="clear" w:color="auto" w:fill="auto"/>
                  <w:vAlign w:val="center"/>
                </w:tcPr>
                <w:p w14:paraId="7C0B511A"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0.213</w:t>
                  </w:r>
                </w:p>
              </w:tc>
            </w:tr>
            <w:tr w:rsidR="00457F08" w:rsidRPr="00457F08" w14:paraId="3211945A" w14:textId="77777777" w:rsidTr="00F316AC">
              <w:trPr>
                <w:trHeight w:hRule="exact" w:val="340"/>
                <w:jc w:val="center"/>
              </w:trPr>
              <w:tc>
                <w:tcPr>
                  <w:tcW w:w="1257" w:type="pct"/>
                  <w:shd w:val="clear" w:color="auto" w:fill="auto"/>
                  <w:vAlign w:val="center"/>
                </w:tcPr>
                <w:p w14:paraId="1DF9DE74" w14:textId="77777777" w:rsidR="00715AF2" w:rsidRPr="00457F08" w:rsidRDefault="00715AF2" w:rsidP="00715AF2">
                  <w:pPr>
                    <w:jc w:val="center"/>
                    <w:rPr>
                      <w:color w:val="000000" w:themeColor="text1"/>
                      <w:szCs w:val="21"/>
                    </w:rPr>
                  </w:pPr>
                  <w:r w:rsidRPr="00457F08">
                    <w:rPr>
                      <w:color w:val="000000" w:themeColor="text1"/>
                      <w:szCs w:val="21"/>
                    </w:rPr>
                    <w:t>51</w:t>
                  </w:r>
                </w:p>
              </w:tc>
              <w:tc>
                <w:tcPr>
                  <w:tcW w:w="952" w:type="pct"/>
                  <w:shd w:val="clear" w:color="auto" w:fill="auto"/>
                  <w:vAlign w:val="center"/>
                </w:tcPr>
                <w:p w14:paraId="15D7D82B"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1.013</w:t>
                  </w:r>
                </w:p>
              </w:tc>
              <w:tc>
                <w:tcPr>
                  <w:tcW w:w="931" w:type="pct"/>
                  <w:shd w:val="clear" w:color="auto" w:fill="auto"/>
                  <w:vAlign w:val="center"/>
                </w:tcPr>
                <w:p w14:paraId="148C9CCD"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0.762</w:t>
                  </w:r>
                </w:p>
              </w:tc>
              <w:tc>
                <w:tcPr>
                  <w:tcW w:w="931" w:type="pct"/>
                  <w:shd w:val="clear" w:color="auto" w:fill="auto"/>
                  <w:vAlign w:val="center"/>
                </w:tcPr>
                <w:p w14:paraId="71681A45"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0.264</w:t>
                  </w:r>
                </w:p>
              </w:tc>
              <w:tc>
                <w:tcPr>
                  <w:tcW w:w="929" w:type="pct"/>
                  <w:shd w:val="clear" w:color="auto" w:fill="auto"/>
                  <w:vAlign w:val="center"/>
                </w:tcPr>
                <w:p w14:paraId="41C4B2F1"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0.243</w:t>
                  </w:r>
                </w:p>
              </w:tc>
            </w:tr>
            <w:tr w:rsidR="00457F08" w:rsidRPr="00457F08" w14:paraId="43867023" w14:textId="77777777" w:rsidTr="00F316AC">
              <w:trPr>
                <w:trHeight w:hRule="exact" w:val="340"/>
                <w:jc w:val="center"/>
              </w:trPr>
              <w:tc>
                <w:tcPr>
                  <w:tcW w:w="1257" w:type="pct"/>
                  <w:shd w:val="clear" w:color="auto" w:fill="auto"/>
                  <w:vAlign w:val="center"/>
                </w:tcPr>
                <w:p w14:paraId="67752180" w14:textId="77777777" w:rsidR="00715AF2" w:rsidRPr="00457F08" w:rsidRDefault="00715AF2" w:rsidP="00715AF2">
                  <w:pPr>
                    <w:jc w:val="center"/>
                    <w:rPr>
                      <w:color w:val="000000" w:themeColor="text1"/>
                      <w:szCs w:val="21"/>
                    </w:rPr>
                  </w:pPr>
                  <w:r w:rsidRPr="00457F08">
                    <w:rPr>
                      <w:color w:val="000000" w:themeColor="text1"/>
                      <w:szCs w:val="21"/>
                    </w:rPr>
                    <w:t>54</w:t>
                  </w:r>
                </w:p>
              </w:tc>
              <w:tc>
                <w:tcPr>
                  <w:tcW w:w="952" w:type="pct"/>
                  <w:shd w:val="clear" w:color="auto" w:fill="auto"/>
                  <w:vAlign w:val="center"/>
                </w:tcPr>
                <w:p w14:paraId="13931F6B"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1.053</w:t>
                  </w:r>
                </w:p>
              </w:tc>
              <w:tc>
                <w:tcPr>
                  <w:tcW w:w="931" w:type="pct"/>
                  <w:shd w:val="clear" w:color="auto" w:fill="auto"/>
                  <w:vAlign w:val="center"/>
                </w:tcPr>
                <w:p w14:paraId="0E28FF46"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0.650</w:t>
                  </w:r>
                </w:p>
              </w:tc>
              <w:tc>
                <w:tcPr>
                  <w:tcW w:w="931" w:type="pct"/>
                  <w:shd w:val="clear" w:color="auto" w:fill="auto"/>
                  <w:vAlign w:val="center"/>
                </w:tcPr>
                <w:p w14:paraId="55D5EB22"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0.344</w:t>
                  </w:r>
                </w:p>
              </w:tc>
              <w:tc>
                <w:tcPr>
                  <w:tcW w:w="929" w:type="pct"/>
                  <w:shd w:val="clear" w:color="auto" w:fill="auto"/>
                  <w:vAlign w:val="center"/>
                </w:tcPr>
                <w:p w14:paraId="0AAA54DE"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0.268</w:t>
                  </w:r>
                </w:p>
              </w:tc>
            </w:tr>
            <w:tr w:rsidR="00457F08" w:rsidRPr="00457F08" w14:paraId="1879EE88" w14:textId="77777777" w:rsidTr="00F316AC">
              <w:trPr>
                <w:trHeight w:hRule="exact" w:val="340"/>
                <w:jc w:val="center"/>
              </w:trPr>
              <w:tc>
                <w:tcPr>
                  <w:tcW w:w="1257" w:type="pct"/>
                  <w:shd w:val="clear" w:color="auto" w:fill="auto"/>
                  <w:vAlign w:val="center"/>
                </w:tcPr>
                <w:p w14:paraId="1788BDFE" w14:textId="77777777" w:rsidR="00715AF2" w:rsidRPr="00457F08" w:rsidRDefault="00715AF2" w:rsidP="00715AF2">
                  <w:pPr>
                    <w:jc w:val="center"/>
                    <w:rPr>
                      <w:color w:val="000000" w:themeColor="text1"/>
                      <w:szCs w:val="21"/>
                    </w:rPr>
                  </w:pPr>
                  <w:r w:rsidRPr="00457F08">
                    <w:rPr>
                      <w:color w:val="000000" w:themeColor="text1"/>
                      <w:szCs w:val="21"/>
                    </w:rPr>
                    <w:t>57</w:t>
                  </w:r>
                </w:p>
              </w:tc>
              <w:tc>
                <w:tcPr>
                  <w:tcW w:w="952" w:type="pct"/>
                  <w:shd w:val="clear" w:color="auto" w:fill="auto"/>
                  <w:vAlign w:val="center"/>
                </w:tcPr>
                <w:p w14:paraId="73ED737D"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1.137</w:t>
                  </w:r>
                </w:p>
              </w:tc>
              <w:tc>
                <w:tcPr>
                  <w:tcW w:w="931" w:type="pct"/>
                  <w:shd w:val="clear" w:color="auto" w:fill="auto"/>
                  <w:vAlign w:val="center"/>
                </w:tcPr>
                <w:p w14:paraId="777487C8"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0.669</w:t>
                  </w:r>
                </w:p>
              </w:tc>
              <w:tc>
                <w:tcPr>
                  <w:tcW w:w="931" w:type="pct"/>
                  <w:shd w:val="clear" w:color="auto" w:fill="auto"/>
                  <w:vAlign w:val="center"/>
                </w:tcPr>
                <w:p w14:paraId="4C89E9C8"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0.420</w:t>
                  </w:r>
                </w:p>
              </w:tc>
              <w:tc>
                <w:tcPr>
                  <w:tcW w:w="929" w:type="pct"/>
                  <w:shd w:val="clear" w:color="auto" w:fill="auto"/>
                  <w:vAlign w:val="center"/>
                </w:tcPr>
                <w:p w14:paraId="61DA8DAC"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0.302</w:t>
                  </w:r>
                </w:p>
              </w:tc>
            </w:tr>
            <w:tr w:rsidR="00457F08" w:rsidRPr="00457F08" w14:paraId="2C5C1D10" w14:textId="77777777" w:rsidTr="00F316AC">
              <w:trPr>
                <w:trHeight w:hRule="exact" w:val="340"/>
                <w:jc w:val="center"/>
              </w:trPr>
              <w:tc>
                <w:tcPr>
                  <w:tcW w:w="1257" w:type="pct"/>
                  <w:shd w:val="clear" w:color="auto" w:fill="auto"/>
                  <w:vAlign w:val="center"/>
                </w:tcPr>
                <w:p w14:paraId="18C0923A" w14:textId="77777777" w:rsidR="00715AF2" w:rsidRPr="00457F08" w:rsidRDefault="00715AF2" w:rsidP="00715AF2">
                  <w:pPr>
                    <w:jc w:val="center"/>
                    <w:rPr>
                      <w:color w:val="000000" w:themeColor="text1"/>
                      <w:szCs w:val="21"/>
                    </w:rPr>
                  </w:pPr>
                  <w:r w:rsidRPr="00457F08">
                    <w:rPr>
                      <w:color w:val="000000" w:themeColor="text1"/>
                      <w:szCs w:val="21"/>
                    </w:rPr>
                    <w:t>60</w:t>
                  </w:r>
                </w:p>
              </w:tc>
              <w:tc>
                <w:tcPr>
                  <w:tcW w:w="952" w:type="pct"/>
                  <w:shd w:val="clear" w:color="auto" w:fill="auto"/>
                  <w:vAlign w:val="center"/>
                </w:tcPr>
                <w:p w14:paraId="2EB6851A"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1.161</w:t>
                  </w:r>
                </w:p>
              </w:tc>
              <w:tc>
                <w:tcPr>
                  <w:tcW w:w="931" w:type="pct"/>
                  <w:shd w:val="clear" w:color="auto" w:fill="auto"/>
                  <w:vAlign w:val="center"/>
                </w:tcPr>
                <w:p w14:paraId="2B1CFB9B"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0.713</w:t>
                  </w:r>
                </w:p>
              </w:tc>
              <w:tc>
                <w:tcPr>
                  <w:tcW w:w="931" w:type="pct"/>
                  <w:shd w:val="clear" w:color="auto" w:fill="auto"/>
                  <w:vAlign w:val="center"/>
                </w:tcPr>
                <w:p w14:paraId="11ED35E3"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0.464</w:t>
                  </w:r>
                </w:p>
              </w:tc>
              <w:tc>
                <w:tcPr>
                  <w:tcW w:w="929" w:type="pct"/>
                  <w:shd w:val="clear" w:color="auto" w:fill="auto"/>
                  <w:vAlign w:val="center"/>
                </w:tcPr>
                <w:p w14:paraId="5439115E"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0.312</w:t>
                  </w:r>
                </w:p>
              </w:tc>
            </w:tr>
            <w:tr w:rsidR="00457F08" w:rsidRPr="00457F08" w14:paraId="7EE52D1B" w14:textId="77777777" w:rsidTr="00F316AC">
              <w:trPr>
                <w:trHeight w:hRule="exact" w:val="340"/>
                <w:jc w:val="center"/>
              </w:trPr>
              <w:tc>
                <w:tcPr>
                  <w:tcW w:w="1257" w:type="pct"/>
                  <w:shd w:val="clear" w:color="auto" w:fill="auto"/>
                  <w:vAlign w:val="center"/>
                </w:tcPr>
                <w:p w14:paraId="64D3C773" w14:textId="77777777" w:rsidR="00715AF2" w:rsidRPr="00457F08" w:rsidRDefault="00715AF2" w:rsidP="00715AF2">
                  <w:pPr>
                    <w:jc w:val="center"/>
                    <w:rPr>
                      <w:color w:val="000000" w:themeColor="text1"/>
                      <w:szCs w:val="21"/>
                    </w:rPr>
                  </w:pPr>
                  <w:r w:rsidRPr="00457F08">
                    <w:rPr>
                      <w:color w:val="000000" w:themeColor="text1"/>
                      <w:szCs w:val="21"/>
                    </w:rPr>
                    <w:t>63</w:t>
                  </w:r>
                </w:p>
              </w:tc>
              <w:tc>
                <w:tcPr>
                  <w:tcW w:w="952" w:type="pct"/>
                  <w:shd w:val="clear" w:color="auto" w:fill="auto"/>
                  <w:vAlign w:val="center"/>
                </w:tcPr>
                <w:p w14:paraId="2B978269"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1.156</w:t>
                  </w:r>
                </w:p>
              </w:tc>
              <w:tc>
                <w:tcPr>
                  <w:tcW w:w="931" w:type="pct"/>
                  <w:shd w:val="clear" w:color="auto" w:fill="auto"/>
                  <w:vAlign w:val="center"/>
                </w:tcPr>
                <w:p w14:paraId="6E72C4BE"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0.734</w:t>
                  </w:r>
                </w:p>
              </w:tc>
              <w:tc>
                <w:tcPr>
                  <w:tcW w:w="931" w:type="pct"/>
                  <w:shd w:val="clear" w:color="auto" w:fill="auto"/>
                  <w:vAlign w:val="center"/>
                </w:tcPr>
                <w:p w14:paraId="43F29B9E"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0.464</w:t>
                  </w:r>
                </w:p>
              </w:tc>
              <w:tc>
                <w:tcPr>
                  <w:tcW w:w="929" w:type="pct"/>
                  <w:shd w:val="clear" w:color="auto" w:fill="auto"/>
                  <w:vAlign w:val="center"/>
                </w:tcPr>
                <w:p w14:paraId="4D48DA22"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0.325</w:t>
                  </w:r>
                </w:p>
              </w:tc>
            </w:tr>
            <w:tr w:rsidR="00457F08" w:rsidRPr="00457F08" w14:paraId="54596AA6" w14:textId="77777777" w:rsidTr="00F316AC">
              <w:trPr>
                <w:trHeight w:hRule="exact" w:val="340"/>
                <w:jc w:val="center"/>
              </w:trPr>
              <w:tc>
                <w:tcPr>
                  <w:tcW w:w="1257" w:type="pct"/>
                  <w:shd w:val="clear" w:color="auto" w:fill="auto"/>
                  <w:vAlign w:val="center"/>
                </w:tcPr>
                <w:p w14:paraId="39004E15" w14:textId="77777777" w:rsidR="00715AF2" w:rsidRPr="00457F08" w:rsidRDefault="00715AF2" w:rsidP="00715AF2">
                  <w:pPr>
                    <w:jc w:val="center"/>
                    <w:rPr>
                      <w:color w:val="000000" w:themeColor="text1"/>
                      <w:szCs w:val="21"/>
                    </w:rPr>
                  </w:pPr>
                  <w:r w:rsidRPr="00457F08">
                    <w:rPr>
                      <w:color w:val="000000" w:themeColor="text1"/>
                      <w:szCs w:val="21"/>
                    </w:rPr>
                    <w:t>66</w:t>
                  </w:r>
                </w:p>
              </w:tc>
              <w:tc>
                <w:tcPr>
                  <w:tcW w:w="952" w:type="pct"/>
                  <w:shd w:val="clear" w:color="auto" w:fill="auto"/>
                  <w:vAlign w:val="center"/>
                </w:tcPr>
                <w:p w14:paraId="5BC05D69"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1.182</w:t>
                  </w:r>
                </w:p>
              </w:tc>
              <w:tc>
                <w:tcPr>
                  <w:tcW w:w="931" w:type="pct"/>
                  <w:shd w:val="clear" w:color="auto" w:fill="auto"/>
                  <w:vAlign w:val="center"/>
                </w:tcPr>
                <w:p w14:paraId="7DCC608E"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0.785</w:t>
                  </w:r>
                </w:p>
              </w:tc>
              <w:tc>
                <w:tcPr>
                  <w:tcW w:w="931" w:type="pct"/>
                  <w:shd w:val="clear" w:color="auto" w:fill="auto"/>
                  <w:vAlign w:val="center"/>
                </w:tcPr>
                <w:p w14:paraId="24A11881"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0.546</w:t>
                  </w:r>
                </w:p>
              </w:tc>
              <w:tc>
                <w:tcPr>
                  <w:tcW w:w="929" w:type="pct"/>
                  <w:shd w:val="clear" w:color="auto" w:fill="auto"/>
                  <w:vAlign w:val="center"/>
                </w:tcPr>
                <w:p w14:paraId="5335DC83"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0.329</w:t>
                  </w:r>
                </w:p>
              </w:tc>
            </w:tr>
            <w:tr w:rsidR="00457F08" w:rsidRPr="00457F08" w14:paraId="1D39C8A2" w14:textId="77777777" w:rsidTr="00F316AC">
              <w:trPr>
                <w:trHeight w:hRule="exact" w:val="340"/>
                <w:jc w:val="center"/>
              </w:trPr>
              <w:tc>
                <w:tcPr>
                  <w:tcW w:w="1257" w:type="pct"/>
                  <w:shd w:val="clear" w:color="auto" w:fill="auto"/>
                  <w:vAlign w:val="center"/>
                </w:tcPr>
                <w:p w14:paraId="055D5313" w14:textId="77777777" w:rsidR="00715AF2" w:rsidRPr="00457F08" w:rsidRDefault="00715AF2" w:rsidP="00715AF2">
                  <w:pPr>
                    <w:jc w:val="center"/>
                    <w:rPr>
                      <w:color w:val="000000" w:themeColor="text1"/>
                      <w:szCs w:val="21"/>
                    </w:rPr>
                  </w:pPr>
                  <w:r w:rsidRPr="00457F08">
                    <w:rPr>
                      <w:color w:val="000000" w:themeColor="text1"/>
                      <w:szCs w:val="21"/>
                    </w:rPr>
                    <w:t>69</w:t>
                  </w:r>
                </w:p>
              </w:tc>
              <w:tc>
                <w:tcPr>
                  <w:tcW w:w="952" w:type="pct"/>
                  <w:shd w:val="clear" w:color="auto" w:fill="auto"/>
                  <w:vAlign w:val="center"/>
                </w:tcPr>
                <w:p w14:paraId="6848C18A"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1.274</w:t>
                  </w:r>
                </w:p>
              </w:tc>
              <w:tc>
                <w:tcPr>
                  <w:tcW w:w="931" w:type="pct"/>
                  <w:shd w:val="clear" w:color="auto" w:fill="auto"/>
                  <w:vAlign w:val="center"/>
                </w:tcPr>
                <w:p w14:paraId="4A35A978"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0.933</w:t>
                  </w:r>
                </w:p>
              </w:tc>
              <w:tc>
                <w:tcPr>
                  <w:tcW w:w="931" w:type="pct"/>
                  <w:shd w:val="clear" w:color="auto" w:fill="auto"/>
                  <w:vAlign w:val="center"/>
                </w:tcPr>
                <w:p w14:paraId="07B32E60"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0.492</w:t>
                  </w:r>
                </w:p>
              </w:tc>
              <w:tc>
                <w:tcPr>
                  <w:tcW w:w="929" w:type="pct"/>
                  <w:shd w:val="clear" w:color="auto" w:fill="auto"/>
                  <w:vAlign w:val="center"/>
                </w:tcPr>
                <w:p w14:paraId="0006BAD2"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0.367</w:t>
                  </w:r>
                </w:p>
              </w:tc>
            </w:tr>
            <w:tr w:rsidR="00457F08" w:rsidRPr="00457F08" w14:paraId="249983AF" w14:textId="77777777" w:rsidTr="00F316AC">
              <w:trPr>
                <w:trHeight w:hRule="exact" w:val="340"/>
                <w:jc w:val="center"/>
              </w:trPr>
              <w:tc>
                <w:tcPr>
                  <w:tcW w:w="1257" w:type="pct"/>
                  <w:shd w:val="clear" w:color="auto" w:fill="auto"/>
                  <w:vAlign w:val="center"/>
                </w:tcPr>
                <w:p w14:paraId="4CD2A720" w14:textId="77777777" w:rsidR="00715AF2" w:rsidRPr="00457F08" w:rsidRDefault="00715AF2" w:rsidP="00715AF2">
                  <w:pPr>
                    <w:jc w:val="center"/>
                    <w:rPr>
                      <w:color w:val="000000" w:themeColor="text1"/>
                      <w:szCs w:val="21"/>
                    </w:rPr>
                  </w:pPr>
                  <w:r w:rsidRPr="00457F08">
                    <w:rPr>
                      <w:color w:val="000000" w:themeColor="text1"/>
                      <w:szCs w:val="21"/>
                    </w:rPr>
                    <w:t>72</w:t>
                  </w:r>
                </w:p>
              </w:tc>
              <w:tc>
                <w:tcPr>
                  <w:tcW w:w="952" w:type="pct"/>
                  <w:shd w:val="clear" w:color="auto" w:fill="auto"/>
                  <w:vAlign w:val="center"/>
                </w:tcPr>
                <w:p w14:paraId="4862478C"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1.177</w:t>
                  </w:r>
                </w:p>
              </w:tc>
              <w:tc>
                <w:tcPr>
                  <w:tcW w:w="931" w:type="pct"/>
                  <w:shd w:val="clear" w:color="auto" w:fill="auto"/>
                  <w:vAlign w:val="center"/>
                </w:tcPr>
                <w:p w14:paraId="7D5FA64A"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0.952</w:t>
                  </w:r>
                </w:p>
              </w:tc>
              <w:tc>
                <w:tcPr>
                  <w:tcW w:w="931" w:type="pct"/>
                  <w:shd w:val="clear" w:color="auto" w:fill="auto"/>
                  <w:vAlign w:val="center"/>
                </w:tcPr>
                <w:p w14:paraId="597B5C51"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0.397</w:t>
                  </w:r>
                </w:p>
              </w:tc>
              <w:tc>
                <w:tcPr>
                  <w:tcW w:w="929" w:type="pct"/>
                  <w:shd w:val="clear" w:color="auto" w:fill="auto"/>
                  <w:vAlign w:val="center"/>
                </w:tcPr>
                <w:p w14:paraId="6C917DF1" w14:textId="77777777" w:rsidR="00715AF2" w:rsidRPr="00457F08" w:rsidRDefault="00715AF2" w:rsidP="00715AF2">
                  <w:pPr>
                    <w:jc w:val="center"/>
                    <w:rPr>
                      <w:rFonts w:ascii="宋体" w:hAnsi="宋体" w:cs="宋体"/>
                      <w:color w:val="000000" w:themeColor="text1"/>
                      <w:sz w:val="22"/>
                      <w:szCs w:val="22"/>
                    </w:rPr>
                  </w:pPr>
                  <w:r w:rsidRPr="00457F08">
                    <w:rPr>
                      <w:rFonts w:hint="eastAsia"/>
                      <w:color w:val="000000" w:themeColor="text1"/>
                      <w:sz w:val="22"/>
                      <w:szCs w:val="22"/>
                    </w:rPr>
                    <w:t>0.348</w:t>
                  </w:r>
                </w:p>
              </w:tc>
            </w:tr>
          </w:tbl>
          <w:p w14:paraId="4664AE5C" w14:textId="4EAD8C15" w:rsidR="00715AF2" w:rsidRPr="00457F08" w:rsidRDefault="00715AF2" w:rsidP="00076A11">
            <w:pPr>
              <w:snapToGrid w:val="0"/>
              <w:spacing w:line="460" w:lineRule="exact"/>
              <w:ind w:firstLineChars="200" w:firstLine="420"/>
              <w:rPr>
                <w:rFonts w:ascii="宋体" w:hAnsi="宋体" w:cs="宋体"/>
                <w:bCs/>
                <w:color w:val="000000" w:themeColor="text1"/>
                <w:szCs w:val="21"/>
              </w:rPr>
            </w:pPr>
          </w:p>
        </w:tc>
      </w:tr>
      <w:tr w:rsidR="00457F08" w:rsidRPr="00457F08" w14:paraId="607966EC" w14:textId="77777777">
        <w:trPr>
          <w:trHeight w:val="4098"/>
          <w:jc w:val="center"/>
        </w:trPr>
        <w:tc>
          <w:tcPr>
            <w:tcW w:w="316" w:type="dxa"/>
            <w:tcBorders>
              <w:top w:val="single" w:sz="4" w:space="0" w:color="auto"/>
              <w:bottom w:val="single" w:sz="4" w:space="0" w:color="auto"/>
            </w:tcBorders>
            <w:tcMar>
              <w:left w:w="28" w:type="dxa"/>
              <w:right w:w="28" w:type="dxa"/>
            </w:tcMar>
            <w:vAlign w:val="center"/>
          </w:tcPr>
          <w:p w14:paraId="51174C6E" w14:textId="4D5B79B2" w:rsidR="001209FA" w:rsidRPr="00457F08" w:rsidRDefault="008C646D">
            <w:pPr>
              <w:pStyle w:val="affff7"/>
              <w:adjustRightInd w:val="0"/>
              <w:snapToGrid w:val="0"/>
              <w:spacing w:before="0" w:beforeAutospacing="0" w:after="0" w:afterAutospacing="0"/>
              <w:jc w:val="center"/>
              <w:rPr>
                <w:rFonts w:cs="宋体"/>
                <w:bCs/>
                <w:color w:val="000000" w:themeColor="text1"/>
                <w:kern w:val="2"/>
                <w:sz w:val="21"/>
                <w:szCs w:val="21"/>
              </w:rPr>
            </w:pPr>
            <w:r w:rsidRPr="00457F08">
              <w:rPr>
                <w:rFonts w:cs="宋体" w:hint="eastAsia"/>
                <w:bCs/>
                <w:color w:val="000000" w:themeColor="text1"/>
                <w:kern w:val="2"/>
                <w:sz w:val="21"/>
                <w:szCs w:val="21"/>
              </w:rPr>
              <w:t>`</w:t>
            </w:r>
            <w:r w:rsidRPr="00457F08">
              <w:rPr>
                <w:rFonts w:cs="宋体"/>
                <w:bCs/>
                <w:color w:val="000000" w:themeColor="text1"/>
                <w:kern w:val="2"/>
                <w:sz w:val="21"/>
                <w:szCs w:val="21"/>
              </w:rPr>
              <w:t>\</w:t>
            </w:r>
          </w:p>
        </w:tc>
        <w:tc>
          <w:tcPr>
            <w:tcW w:w="9096" w:type="dxa"/>
            <w:vMerge/>
          </w:tcPr>
          <w:p w14:paraId="05DBE8AA" w14:textId="77777777" w:rsidR="001209FA" w:rsidRPr="00457F08" w:rsidRDefault="001209FA">
            <w:pPr>
              <w:adjustRightInd w:val="0"/>
              <w:snapToGrid w:val="0"/>
              <w:rPr>
                <w:rFonts w:ascii="宋体" w:hAnsi="宋体" w:cs="宋体"/>
                <w:bCs/>
                <w:color w:val="000000" w:themeColor="text1"/>
                <w:szCs w:val="21"/>
              </w:rPr>
            </w:pPr>
          </w:p>
        </w:tc>
      </w:tr>
      <w:tr w:rsidR="00457F08" w:rsidRPr="00457F08" w14:paraId="2AA6EEE7" w14:textId="77777777">
        <w:trPr>
          <w:trHeight w:val="3931"/>
          <w:jc w:val="center"/>
        </w:trPr>
        <w:tc>
          <w:tcPr>
            <w:tcW w:w="316" w:type="dxa"/>
            <w:tcBorders>
              <w:top w:val="single" w:sz="4" w:space="0" w:color="auto"/>
              <w:bottom w:val="single" w:sz="4" w:space="0" w:color="auto"/>
            </w:tcBorders>
            <w:vAlign w:val="center"/>
          </w:tcPr>
          <w:p w14:paraId="1DF9E3DE" w14:textId="60314FDF" w:rsidR="001209FA" w:rsidRPr="00457F08" w:rsidRDefault="00B53977" w:rsidP="00E3778E">
            <w:pPr>
              <w:pStyle w:val="affff7"/>
              <w:adjustRightInd w:val="0"/>
              <w:snapToGrid w:val="0"/>
              <w:spacing w:before="0" w:beforeAutospacing="0" w:after="0" w:afterAutospacing="0"/>
              <w:jc w:val="center"/>
              <w:rPr>
                <w:rFonts w:cs="宋体"/>
                <w:bCs/>
                <w:color w:val="000000" w:themeColor="text1"/>
                <w:kern w:val="2"/>
                <w:sz w:val="21"/>
                <w:szCs w:val="21"/>
              </w:rPr>
            </w:pPr>
            <w:r w:rsidRPr="00457F08">
              <w:rPr>
                <w:rFonts w:cs="宋体" w:hint="eastAsia"/>
                <w:bCs/>
                <w:color w:val="000000" w:themeColor="text1"/>
                <w:spacing w:val="10"/>
                <w:kern w:val="2"/>
                <w:szCs w:val="24"/>
              </w:rPr>
              <w:lastRenderedPageBreak/>
              <w:t>运营期生态环境影响分析</w:t>
            </w:r>
          </w:p>
        </w:tc>
        <w:tc>
          <w:tcPr>
            <w:tcW w:w="9096" w:type="dxa"/>
          </w:tcPr>
          <w:p w14:paraId="16A78F0C" w14:textId="77777777" w:rsidR="001209FA" w:rsidRPr="00457F08" w:rsidRDefault="00B53977" w:rsidP="00B13A0A">
            <w:pPr>
              <w:spacing w:beforeLines="50" w:before="120" w:afterLines="50" w:after="120"/>
              <w:rPr>
                <w:b/>
                <w:color w:val="000000" w:themeColor="text1"/>
                <w:sz w:val="28"/>
                <w:szCs w:val="28"/>
              </w:rPr>
            </w:pPr>
            <w:r w:rsidRPr="00457F08">
              <w:rPr>
                <w:b/>
                <w:color w:val="000000" w:themeColor="text1"/>
                <w:sz w:val="28"/>
                <w:szCs w:val="28"/>
              </w:rPr>
              <w:t xml:space="preserve">1. </w:t>
            </w:r>
            <w:r w:rsidRPr="00457F08">
              <w:rPr>
                <w:b/>
                <w:color w:val="000000" w:themeColor="text1"/>
                <w:sz w:val="28"/>
                <w:szCs w:val="28"/>
              </w:rPr>
              <w:t>项目用海对水文动力环境的影响分析</w:t>
            </w:r>
          </w:p>
          <w:p w14:paraId="57E18B55" w14:textId="77777777" w:rsidR="00E847A7" w:rsidRPr="00457F08" w:rsidRDefault="00B53977">
            <w:pPr>
              <w:pStyle w:val="3"/>
              <w:numPr>
                <w:ilvl w:val="0"/>
                <w:numId w:val="0"/>
              </w:numPr>
              <w:tabs>
                <w:tab w:val="left" w:pos="0"/>
                <w:tab w:val="left" w:pos="360"/>
              </w:tabs>
              <w:spacing w:before="0" w:after="0" w:line="360" w:lineRule="auto"/>
              <w:ind w:firstLineChars="200" w:firstLine="480"/>
              <w:rPr>
                <w:b w:val="0"/>
                <w:color w:val="000000" w:themeColor="text1"/>
                <w:sz w:val="24"/>
              </w:rPr>
            </w:pPr>
            <w:bookmarkStart w:id="62" w:name="_Toc12680"/>
            <w:bookmarkStart w:id="63" w:name="_Toc20236"/>
            <w:r w:rsidRPr="00457F08">
              <w:rPr>
                <w:b w:val="0"/>
                <w:color w:val="000000" w:themeColor="text1"/>
                <w:sz w:val="24"/>
              </w:rPr>
              <w:t>根据</w:t>
            </w:r>
            <w:r w:rsidR="00E847A7" w:rsidRPr="00457F08">
              <w:rPr>
                <w:rFonts w:hint="eastAsia"/>
                <w:b w:val="0"/>
                <w:color w:val="000000" w:themeColor="text1"/>
                <w:sz w:val="24"/>
              </w:rPr>
              <w:t>《水运工程模拟试验技术规范》（</w:t>
            </w:r>
            <w:r w:rsidR="00E847A7" w:rsidRPr="00457F08">
              <w:rPr>
                <w:rFonts w:hint="eastAsia"/>
                <w:b w:val="0"/>
                <w:color w:val="000000" w:themeColor="text1"/>
                <w:sz w:val="24"/>
              </w:rPr>
              <w:t>JTS/T231-2021</w:t>
            </w:r>
            <w:r w:rsidR="00E847A7" w:rsidRPr="00457F08">
              <w:rPr>
                <w:rFonts w:hint="eastAsia"/>
                <w:b w:val="0"/>
                <w:color w:val="000000" w:themeColor="text1"/>
                <w:sz w:val="24"/>
              </w:rPr>
              <w:t>）</w:t>
            </w:r>
            <w:r w:rsidRPr="00457F08">
              <w:rPr>
                <w:b w:val="0"/>
                <w:color w:val="000000" w:themeColor="text1"/>
                <w:sz w:val="24"/>
              </w:rPr>
              <w:t>的要求</w:t>
            </w:r>
            <w:r w:rsidR="00E847A7" w:rsidRPr="00457F08">
              <w:rPr>
                <w:rFonts w:hint="eastAsia"/>
                <w:b w:val="0"/>
                <w:color w:val="000000" w:themeColor="text1"/>
                <w:sz w:val="24"/>
              </w:rPr>
              <w:t>，建立项目工程附近海域的潮流数值模型，以预测本项目工程对海洋环境的影响。</w:t>
            </w:r>
          </w:p>
          <w:p w14:paraId="35277934" w14:textId="2C0ABFE8" w:rsidR="001209FA" w:rsidRPr="00457F08" w:rsidRDefault="00E847A7">
            <w:pPr>
              <w:pStyle w:val="3"/>
              <w:numPr>
                <w:ilvl w:val="0"/>
                <w:numId w:val="0"/>
              </w:numPr>
              <w:tabs>
                <w:tab w:val="left" w:pos="0"/>
                <w:tab w:val="left" w:pos="360"/>
              </w:tabs>
              <w:spacing w:before="0" w:after="0" w:line="360" w:lineRule="auto"/>
              <w:ind w:firstLineChars="200" w:firstLine="480"/>
              <w:rPr>
                <w:b w:val="0"/>
                <w:color w:val="000000" w:themeColor="text1"/>
                <w:sz w:val="24"/>
              </w:rPr>
            </w:pPr>
            <w:r w:rsidRPr="00457F08">
              <w:rPr>
                <w:rFonts w:hint="eastAsia"/>
                <w:b w:val="0"/>
                <w:color w:val="000000" w:themeColor="text1"/>
                <w:sz w:val="24"/>
              </w:rPr>
              <w:t>数值模型采用有限体积元方法对二维潮流运动基本方程组进行离散，得到离散方程组，从而得出流速、流向、潮位。考虑到滩地随涨、落潮或淹没或露出，因此采用活动边界技术，以保证模型计算的精度和连续性。</w:t>
            </w:r>
            <w:bookmarkEnd w:id="62"/>
            <w:bookmarkEnd w:id="63"/>
          </w:p>
          <w:p w14:paraId="4661A26C" w14:textId="77777777" w:rsidR="001209FA" w:rsidRPr="00457F08" w:rsidRDefault="00B53977" w:rsidP="002A7D44">
            <w:pPr>
              <w:pStyle w:val="4"/>
              <w:numPr>
                <w:ilvl w:val="0"/>
                <w:numId w:val="0"/>
              </w:numPr>
              <w:spacing w:before="0" w:after="0" w:line="360" w:lineRule="auto"/>
              <w:ind w:firstLineChars="200" w:firstLine="482"/>
              <w:rPr>
                <w:rFonts w:asciiTheme="minorEastAsia" w:eastAsiaTheme="minorEastAsia" w:hAnsiTheme="minorEastAsia"/>
                <w:i/>
                <w:color w:val="000000" w:themeColor="text1"/>
                <w:sz w:val="24"/>
              </w:rPr>
            </w:pPr>
            <w:r w:rsidRPr="00457F08">
              <w:rPr>
                <w:rFonts w:asciiTheme="minorEastAsia" w:eastAsiaTheme="minorEastAsia" w:hAnsiTheme="minorEastAsia" w:hint="eastAsia"/>
                <w:color w:val="000000" w:themeColor="text1"/>
                <w:sz w:val="24"/>
              </w:rPr>
              <w:t>（1）控制方程</w:t>
            </w:r>
          </w:p>
          <w:p w14:paraId="2AA0DD9B" w14:textId="77777777" w:rsidR="001209FA" w:rsidRPr="00457F08" w:rsidRDefault="00B53977">
            <w:pPr>
              <w:snapToGrid w:val="0"/>
              <w:spacing w:line="360" w:lineRule="auto"/>
              <w:ind w:firstLineChars="200" w:firstLine="480"/>
              <w:rPr>
                <w:color w:val="000000" w:themeColor="text1"/>
                <w:sz w:val="24"/>
              </w:rPr>
            </w:pPr>
            <w:r w:rsidRPr="00457F08">
              <w:rPr>
                <w:color w:val="000000" w:themeColor="text1"/>
                <w:sz w:val="24"/>
              </w:rPr>
              <w:t>选用一个固着于</w:t>
            </w:r>
            <w:r w:rsidRPr="00457F08">
              <w:rPr>
                <w:color w:val="000000" w:themeColor="text1"/>
                <w:sz w:val="24"/>
              </w:rPr>
              <w:t>“f-</w:t>
            </w:r>
            <w:r w:rsidRPr="00457F08">
              <w:rPr>
                <w:color w:val="000000" w:themeColor="text1"/>
                <w:sz w:val="24"/>
              </w:rPr>
              <w:t>平面</w:t>
            </w:r>
            <w:r w:rsidRPr="00457F08">
              <w:rPr>
                <w:color w:val="000000" w:themeColor="text1"/>
                <w:sz w:val="24"/>
              </w:rPr>
              <w:t>”</w:t>
            </w:r>
            <w:r w:rsidRPr="00457F08">
              <w:rPr>
                <w:color w:val="000000" w:themeColor="text1"/>
                <w:sz w:val="24"/>
              </w:rPr>
              <w:t>上的直角坐标系</w:t>
            </w:r>
            <w:r w:rsidRPr="00457F08">
              <w:rPr>
                <w:color w:val="000000" w:themeColor="text1"/>
                <w:sz w:val="24"/>
              </w:rPr>
              <w:t>(XOY</w:t>
            </w:r>
            <w:r w:rsidRPr="00457F08">
              <w:rPr>
                <w:color w:val="000000" w:themeColor="text1"/>
                <w:sz w:val="24"/>
              </w:rPr>
              <w:t>平面</w:t>
            </w:r>
            <w:r w:rsidRPr="00457F08">
              <w:rPr>
                <w:color w:val="000000" w:themeColor="text1"/>
                <w:sz w:val="24"/>
              </w:rPr>
              <w:t>)</w:t>
            </w:r>
            <w:r w:rsidRPr="00457F08">
              <w:rPr>
                <w:color w:val="000000" w:themeColor="text1"/>
                <w:sz w:val="24"/>
              </w:rPr>
              <w:t>和静止海面重合，组成右手坐标系，</w:t>
            </w:r>
            <w:r w:rsidRPr="00457F08">
              <w:rPr>
                <w:color w:val="000000" w:themeColor="text1"/>
                <w:sz w:val="24"/>
              </w:rPr>
              <w:t>Z</w:t>
            </w:r>
            <w:r w:rsidRPr="00457F08">
              <w:rPr>
                <w:color w:val="000000" w:themeColor="text1"/>
                <w:sz w:val="24"/>
              </w:rPr>
              <w:t>轴向上为正，于是描述正压海洋的深度平均运动方程组为：</w:t>
            </w:r>
          </w:p>
          <w:p w14:paraId="78624B03" w14:textId="77777777" w:rsidR="001209FA" w:rsidRPr="00457F08" w:rsidRDefault="001209FA">
            <w:pPr>
              <w:snapToGrid w:val="0"/>
              <w:spacing w:line="360" w:lineRule="auto"/>
              <w:ind w:firstLineChars="200" w:firstLine="480"/>
              <w:jc w:val="right"/>
              <w:rPr>
                <w:color w:val="000000" w:themeColor="text1"/>
                <w:sz w:val="24"/>
              </w:rPr>
            </w:pPr>
            <w:r w:rsidRPr="00457F08">
              <w:rPr>
                <w:color w:val="000000" w:themeColor="text1"/>
                <w:position w:val="-28"/>
                <w:sz w:val="24"/>
              </w:rPr>
              <w:object w:dxaOrig="2500" w:dyaOrig="660" w14:anchorId="4E711DBC">
                <v:shape id="_x0000_i1078" type="#_x0000_t75" style="width:126.5pt;height:30pt" o:ole="">
                  <v:imagedata r:id="rId311" o:title=""/>
                </v:shape>
                <o:OLEObject Type="Embed" ProgID="Equation.3" ShapeID="_x0000_i1078" DrawAspect="Content" ObjectID="_1735033562" r:id="rId312"/>
              </w:object>
            </w:r>
            <w:r w:rsidR="00B53977" w:rsidRPr="00457F08">
              <w:rPr>
                <w:color w:val="000000" w:themeColor="text1"/>
                <w:sz w:val="24"/>
              </w:rPr>
              <w:t>(</w:t>
            </w:r>
            <w:r w:rsidR="00B53977" w:rsidRPr="00457F08">
              <w:rPr>
                <w:rFonts w:hint="eastAsia"/>
                <w:color w:val="000000" w:themeColor="text1"/>
                <w:sz w:val="24"/>
              </w:rPr>
              <w:t>4.2</w:t>
            </w:r>
            <w:r w:rsidR="00B53977" w:rsidRPr="00457F08">
              <w:rPr>
                <w:color w:val="000000" w:themeColor="text1"/>
                <w:sz w:val="24"/>
              </w:rPr>
              <w:t>-1)</w:t>
            </w:r>
          </w:p>
          <w:p w14:paraId="6DE4ABC5" w14:textId="77777777" w:rsidR="001209FA" w:rsidRPr="00457F08" w:rsidRDefault="001209FA">
            <w:pPr>
              <w:snapToGrid w:val="0"/>
              <w:spacing w:line="360" w:lineRule="auto"/>
              <w:jc w:val="right"/>
              <w:rPr>
                <w:color w:val="000000" w:themeColor="text1"/>
                <w:sz w:val="24"/>
              </w:rPr>
            </w:pPr>
            <w:r w:rsidRPr="00457F08">
              <w:rPr>
                <w:color w:val="000000" w:themeColor="text1"/>
                <w:position w:val="-30"/>
                <w:sz w:val="24"/>
              </w:rPr>
              <w:object w:dxaOrig="6940" w:dyaOrig="760" w14:anchorId="648E8C36">
                <v:shape id="_x0000_i1079" type="#_x0000_t75" style="width:348.4pt;height:42pt" o:ole="">
                  <v:imagedata r:id="rId313" o:title=""/>
                </v:shape>
                <o:OLEObject Type="Embed" ProgID="Equation.3" ShapeID="_x0000_i1079" DrawAspect="Content" ObjectID="_1735033563" r:id="rId314"/>
              </w:object>
            </w:r>
            <w:r w:rsidR="00B53977" w:rsidRPr="00457F08">
              <w:rPr>
                <w:color w:val="000000" w:themeColor="text1"/>
                <w:sz w:val="24"/>
              </w:rPr>
              <w:t>(</w:t>
            </w:r>
            <w:r w:rsidR="00B53977" w:rsidRPr="00457F08">
              <w:rPr>
                <w:rFonts w:hint="eastAsia"/>
                <w:color w:val="000000" w:themeColor="text1"/>
                <w:sz w:val="24"/>
              </w:rPr>
              <w:t>4.2</w:t>
            </w:r>
            <w:r w:rsidR="00B53977" w:rsidRPr="00457F08">
              <w:rPr>
                <w:color w:val="000000" w:themeColor="text1"/>
                <w:sz w:val="24"/>
              </w:rPr>
              <w:t>-2)</w:t>
            </w:r>
          </w:p>
          <w:p w14:paraId="789EA42B" w14:textId="77777777" w:rsidR="001209FA" w:rsidRPr="00457F08" w:rsidRDefault="001209FA">
            <w:pPr>
              <w:snapToGrid w:val="0"/>
              <w:spacing w:line="360" w:lineRule="auto"/>
              <w:jc w:val="right"/>
              <w:rPr>
                <w:color w:val="000000" w:themeColor="text1"/>
                <w:sz w:val="24"/>
              </w:rPr>
            </w:pPr>
            <w:r w:rsidRPr="00457F08">
              <w:rPr>
                <w:color w:val="000000" w:themeColor="text1"/>
                <w:position w:val="-30"/>
                <w:sz w:val="24"/>
              </w:rPr>
              <w:object w:dxaOrig="6880" w:dyaOrig="760" w14:anchorId="4BA5E86E">
                <v:shape id="_x0000_i1080" type="#_x0000_t75" style="width:345.4pt;height:42pt" o:ole="">
                  <v:imagedata r:id="rId315" o:title=""/>
                </v:shape>
                <o:OLEObject Type="Embed" ProgID="Equation.3" ShapeID="_x0000_i1080" DrawAspect="Content" ObjectID="_1735033564" r:id="rId316"/>
              </w:object>
            </w:r>
            <w:r w:rsidR="00B53977" w:rsidRPr="00457F08">
              <w:rPr>
                <w:color w:val="000000" w:themeColor="text1"/>
                <w:sz w:val="24"/>
              </w:rPr>
              <w:t>(</w:t>
            </w:r>
            <w:r w:rsidR="00B53977" w:rsidRPr="00457F08">
              <w:rPr>
                <w:rFonts w:hint="eastAsia"/>
                <w:color w:val="000000" w:themeColor="text1"/>
                <w:sz w:val="24"/>
              </w:rPr>
              <w:t>4.2</w:t>
            </w:r>
            <w:r w:rsidR="00B53977" w:rsidRPr="00457F08">
              <w:rPr>
                <w:color w:val="000000" w:themeColor="text1"/>
                <w:sz w:val="24"/>
              </w:rPr>
              <w:t>-3)</w:t>
            </w:r>
          </w:p>
          <w:p w14:paraId="790CEC58" w14:textId="77777777" w:rsidR="001209FA" w:rsidRPr="00457F08" w:rsidRDefault="00B53977">
            <w:pPr>
              <w:pStyle w:val="afff2"/>
              <w:adjustRightInd w:val="0"/>
              <w:snapToGrid w:val="0"/>
              <w:spacing w:line="360" w:lineRule="auto"/>
              <w:ind w:left="169" w:right="4" w:hanging="7"/>
              <w:rPr>
                <w:rFonts w:ascii="Times New Roman" w:hAnsi="Times New Roman"/>
                <w:color w:val="000000" w:themeColor="text1"/>
                <w:sz w:val="24"/>
              </w:rPr>
            </w:pPr>
            <w:r w:rsidRPr="00457F08">
              <w:rPr>
                <w:rFonts w:ascii="Times New Roman" w:hAnsi="Times New Roman"/>
                <w:color w:val="000000" w:themeColor="text1"/>
                <w:sz w:val="24"/>
              </w:rPr>
              <w:t>式中：</w:t>
            </w:r>
            <w:r w:rsidR="001209FA" w:rsidRPr="00457F08">
              <w:rPr>
                <w:rFonts w:ascii="Times New Roman" w:hAnsi="Times New Roman"/>
                <w:color w:val="000000" w:themeColor="text1"/>
                <w:position w:val="-10"/>
                <w:sz w:val="24"/>
              </w:rPr>
              <w:object w:dxaOrig="240" w:dyaOrig="320" w14:anchorId="36D2A49F">
                <v:shape id="_x0000_i1081" type="#_x0000_t75" style="width:11.5pt;height:18.5pt" o:ole="">
                  <v:imagedata r:id="rId317" o:title=""/>
                </v:shape>
                <o:OLEObject Type="Embed" ProgID="Equation.3" ShapeID="_x0000_i1081" DrawAspect="Content" ObjectID="_1735033565" r:id="rId318"/>
              </w:object>
            </w:r>
            <w:r w:rsidRPr="00457F08">
              <w:rPr>
                <w:rFonts w:ascii="Times New Roman" w:hAnsi="Times New Roman"/>
                <w:color w:val="000000" w:themeColor="text1"/>
                <w:sz w:val="24"/>
              </w:rPr>
              <w:t>——</w:t>
            </w:r>
            <w:r w:rsidRPr="00457F08">
              <w:rPr>
                <w:rFonts w:ascii="Times New Roman" w:hAnsi="Times New Roman"/>
                <w:color w:val="000000" w:themeColor="text1"/>
                <w:sz w:val="24"/>
              </w:rPr>
              <w:t>从平均海平面算起的水面高度；</w:t>
            </w:r>
          </w:p>
          <w:p w14:paraId="7FD3ED5E" w14:textId="77777777" w:rsidR="001209FA" w:rsidRPr="00457F08" w:rsidRDefault="001209FA">
            <w:pPr>
              <w:pStyle w:val="afff2"/>
              <w:adjustRightInd w:val="0"/>
              <w:snapToGrid w:val="0"/>
              <w:spacing w:line="360" w:lineRule="auto"/>
              <w:ind w:left="162" w:right="4" w:firstLineChars="400" w:firstLine="960"/>
              <w:rPr>
                <w:rFonts w:ascii="Times New Roman" w:hAnsi="Times New Roman"/>
                <w:color w:val="000000" w:themeColor="text1"/>
                <w:sz w:val="24"/>
              </w:rPr>
            </w:pPr>
            <w:r w:rsidRPr="00457F08">
              <w:rPr>
                <w:rFonts w:ascii="Times New Roman" w:hAnsi="Times New Roman"/>
                <w:color w:val="000000" w:themeColor="text1"/>
                <w:position w:val="-12"/>
                <w:sz w:val="24"/>
              </w:rPr>
              <w:object w:dxaOrig="1219" w:dyaOrig="360" w14:anchorId="4A022760">
                <v:shape id="_x0000_i1082" type="#_x0000_t75" style="width:60.5pt;height:19pt" o:ole="">
                  <v:imagedata r:id="rId319" o:title=""/>
                </v:shape>
                <o:OLEObject Type="Embed" ProgID="Equation.3" ShapeID="_x0000_i1082" DrawAspect="Content" ObjectID="_1735033566" r:id="rId320"/>
              </w:object>
            </w:r>
            <w:r w:rsidR="00B53977" w:rsidRPr="00457F08">
              <w:rPr>
                <w:rFonts w:ascii="Times New Roman" w:hAnsi="Times New Roman"/>
                <w:color w:val="000000" w:themeColor="text1"/>
                <w:sz w:val="24"/>
              </w:rPr>
              <w:t>——</w:t>
            </w:r>
            <w:r w:rsidR="00B53977" w:rsidRPr="00457F08">
              <w:rPr>
                <w:rFonts w:ascii="Times New Roman" w:hAnsi="Times New Roman"/>
                <w:color w:val="000000" w:themeColor="text1"/>
                <w:sz w:val="24"/>
              </w:rPr>
              <w:t>水深</w:t>
            </w:r>
            <w:r w:rsidR="00B53977" w:rsidRPr="00457F08">
              <w:rPr>
                <w:rFonts w:ascii="Times New Roman" w:hAnsi="Times New Roman"/>
                <w:color w:val="000000" w:themeColor="text1"/>
                <w:sz w:val="24"/>
              </w:rPr>
              <w:t>(</w:t>
            </w:r>
            <w:r w:rsidRPr="00457F08">
              <w:rPr>
                <w:rFonts w:ascii="Times New Roman" w:hAnsi="Times New Roman"/>
                <w:color w:val="000000" w:themeColor="text1"/>
                <w:position w:val="-12"/>
                <w:sz w:val="24"/>
              </w:rPr>
              <w:object w:dxaOrig="360" w:dyaOrig="360" w14:anchorId="4FAD6FE1">
                <v:shape id="_x0000_i1083" type="#_x0000_t75" style="width:19pt;height:19pt" o:ole="">
                  <v:imagedata r:id="rId321" o:title=""/>
                </v:shape>
                <o:OLEObject Type="Embed" ProgID="Equation.3" ShapeID="_x0000_i1083" DrawAspect="Content" ObjectID="_1735033567" r:id="rId322"/>
              </w:object>
            </w:r>
            <w:r w:rsidR="00B53977" w:rsidRPr="00457F08">
              <w:rPr>
                <w:rFonts w:ascii="Times New Roman" w:hAnsi="Times New Roman"/>
                <w:color w:val="000000" w:themeColor="text1"/>
                <w:sz w:val="24"/>
              </w:rPr>
              <w:t>为从平均海平面算起的水体深度</w:t>
            </w:r>
            <w:r w:rsidR="00B53977" w:rsidRPr="00457F08">
              <w:rPr>
                <w:rFonts w:ascii="Times New Roman" w:hAnsi="Times New Roman"/>
                <w:color w:val="000000" w:themeColor="text1"/>
                <w:sz w:val="24"/>
              </w:rPr>
              <w:t>)</w:t>
            </w:r>
            <w:r w:rsidR="00B53977" w:rsidRPr="00457F08">
              <w:rPr>
                <w:rFonts w:ascii="Times New Roman" w:hAnsi="Times New Roman"/>
                <w:color w:val="000000" w:themeColor="text1"/>
                <w:sz w:val="24"/>
              </w:rPr>
              <w:t>；</w:t>
            </w:r>
          </w:p>
          <w:p w14:paraId="004623AB" w14:textId="77777777" w:rsidR="001209FA" w:rsidRPr="00457F08" w:rsidRDefault="001209FA">
            <w:pPr>
              <w:pStyle w:val="afff2"/>
              <w:adjustRightInd w:val="0"/>
              <w:snapToGrid w:val="0"/>
              <w:spacing w:line="360" w:lineRule="auto"/>
              <w:ind w:left="162" w:right="4" w:firstLineChars="400" w:firstLine="960"/>
              <w:rPr>
                <w:rFonts w:ascii="Times New Roman" w:hAnsi="Times New Roman"/>
                <w:color w:val="000000" w:themeColor="text1"/>
                <w:sz w:val="24"/>
              </w:rPr>
            </w:pPr>
            <w:r w:rsidRPr="00457F08">
              <w:rPr>
                <w:rFonts w:ascii="Times New Roman" w:hAnsi="Times New Roman"/>
                <w:color w:val="000000" w:themeColor="text1"/>
                <w:position w:val="-10"/>
                <w:sz w:val="24"/>
              </w:rPr>
              <w:object w:dxaOrig="1359" w:dyaOrig="320" w14:anchorId="4BA9FB0E">
                <v:shape id="_x0000_i1084" type="#_x0000_t75" style="width:66.5pt;height:18.5pt" o:ole="">
                  <v:imagedata r:id="rId323" o:title=""/>
                </v:shape>
                <o:OLEObject Type="Embed" ProgID="Equation.3" ShapeID="_x0000_i1084" DrawAspect="Content" ObjectID="_1735033568" r:id="rId324"/>
              </w:object>
            </w:r>
            <w:r w:rsidR="00B53977" w:rsidRPr="00457F08">
              <w:rPr>
                <w:rFonts w:ascii="Times New Roman" w:hAnsi="Times New Roman"/>
                <w:color w:val="000000" w:themeColor="text1"/>
                <w:sz w:val="24"/>
              </w:rPr>
              <w:t>——</w:t>
            </w:r>
            <w:r w:rsidR="00B53977" w:rsidRPr="00457F08">
              <w:rPr>
                <w:rFonts w:ascii="Times New Roman" w:hAnsi="Times New Roman"/>
                <w:color w:val="000000" w:themeColor="text1"/>
                <w:sz w:val="24"/>
              </w:rPr>
              <w:t>科氏系数</w:t>
            </w:r>
            <w:r w:rsidR="00B53977" w:rsidRPr="00457F08">
              <w:rPr>
                <w:rFonts w:ascii="Times New Roman" w:hAnsi="Times New Roman"/>
                <w:color w:val="000000" w:themeColor="text1"/>
                <w:sz w:val="24"/>
              </w:rPr>
              <w:t>(</w:t>
            </w:r>
            <w:r w:rsidRPr="00457F08">
              <w:rPr>
                <w:rFonts w:ascii="Times New Roman" w:hAnsi="Times New Roman"/>
                <w:color w:val="000000" w:themeColor="text1"/>
                <w:position w:val="-6"/>
                <w:sz w:val="24"/>
              </w:rPr>
              <w:object w:dxaOrig="240" w:dyaOrig="220" w14:anchorId="53112CA4">
                <v:shape id="_x0000_i1085" type="#_x0000_t75" style="width:11.5pt;height:11pt" o:ole="">
                  <v:imagedata r:id="rId325" o:title=""/>
                </v:shape>
                <o:OLEObject Type="Embed" ProgID="Equation.3" ShapeID="_x0000_i1085" DrawAspect="Content" ObjectID="_1735033569" r:id="rId326"/>
              </w:object>
            </w:r>
            <w:r w:rsidR="00B53977" w:rsidRPr="00457F08">
              <w:rPr>
                <w:rFonts w:ascii="Times New Roman" w:hAnsi="Times New Roman"/>
                <w:color w:val="000000" w:themeColor="text1"/>
                <w:sz w:val="24"/>
              </w:rPr>
              <w:t>为地球自转角速度，</w:t>
            </w:r>
            <w:r w:rsidRPr="00457F08">
              <w:rPr>
                <w:rFonts w:ascii="Times New Roman" w:hAnsi="Times New Roman"/>
                <w:color w:val="000000" w:themeColor="text1"/>
                <w:position w:val="-10"/>
                <w:sz w:val="24"/>
              </w:rPr>
              <w:object w:dxaOrig="220" w:dyaOrig="260" w14:anchorId="54EA6046">
                <v:shape id="_x0000_i1086" type="#_x0000_t75" style="width:11pt;height:11.5pt" o:ole="">
                  <v:imagedata r:id="rId327" o:title=""/>
                </v:shape>
                <o:OLEObject Type="Embed" ProgID="Equation.3" ShapeID="_x0000_i1086" DrawAspect="Content" ObjectID="_1735033570" r:id="rId328"/>
              </w:object>
            </w:r>
            <w:r w:rsidR="00B53977" w:rsidRPr="00457F08">
              <w:rPr>
                <w:rFonts w:ascii="Times New Roman" w:hAnsi="Times New Roman"/>
                <w:color w:val="000000" w:themeColor="text1"/>
                <w:sz w:val="24"/>
              </w:rPr>
              <w:t>为地球纬度</w:t>
            </w:r>
            <w:r w:rsidR="00B53977" w:rsidRPr="00457F08">
              <w:rPr>
                <w:rFonts w:ascii="Times New Roman" w:hAnsi="Times New Roman"/>
                <w:color w:val="000000" w:themeColor="text1"/>
                <w:sz w:val="24"/>
              </w:rPr>
              <w:t>)</w:t>
            </w:r>
            <w:r w:rsidR="00B53977" w:rsidRPr="00457F08">
              <w:rPr>
                <w:rFonts w:ascii="Times New Roman" w:hAnsi="Times New Roman"/>
                <w:color w:val="000000" w:themeColor="text1"/>
                <w:sz w:val="24"/>
              </w:rPr>
              <w:t>；</w:t>
            </w:r>
          </w:p>
          <w:p w14:paraId="1DD2F59F" w14:textId="77777777" w:rsidR="001209FA" w:rsidRPr="00457F08" w:rsidRDefault="00B53977">
            <w:pPr>
              <w:pStyle w:val="afff2"/>
              <w:adjustRightInd w:val="0"/>
              <w:snapToGrid w:val="0"/>
              <w:spacing w:line="360" w:lineRule="auto"/>
              <w:ind w:left="162" w:right="4" w:firstLineChars="400" w:firstLine="960"/>
              <w:rPr>
                <w:rFonts w:ascii="Times New Roman" w:hAnsi="Times New Roman"/>
                <w:color w:val="000000" w:themeColor="text1"/>
                <w:sz w:val="24"/>
                <w:lang w:val="en-US"/>
              </w:rPr>
            </w:pPr>
            <w:r w:rsidRPr="00457F08">
              <w:rPr>
                <w:rFonts w:ascii="Times New Roman" w:hAnsi="Times New Roman" w:hint="eastAsia"/>
                <w:color w:val="000000" w:themeColor="text1"/>
                <w:sz w:val="24"/>
                <w:lang w:val="en-US"/>
              </w:rPr>
              <w:t xml:space="preserve">g </w:t>
            </w:r>
            <w:r w:rsidRPr="00457F08">
              <w:rPr>
                <w:rFonts w:ascii="Times New Roman" w:hAnsi="Times New Roman"/>
                <w:color w:val="000000" w:themeColor="text1"/>
                <w:sz w:val="24"/>
                <w:lang w:val="en-US"/>
              </w:rPr>
              <w:t>= 9.81m/s</w:t>
            </w:r>
            <w:r w:rsidRPr="00457F08">
              <w:rPr>
                <w:rFonts w:ascii="Times New Roman" w:hAnsi="Times New Roman"/>
                <w:color w:val="000000" w:themeColor="text1"/>
                <w:sz w:val="24"/>
                <w:vertAlign w:val="superscript"/>
                <w:lang w:val="en-US"/>
              </w:rPr>
              <w:t>2</w:t>
            </w:r>
            <w:r w:rsidRPr="00457F08">
              <w:rPr>
                <w:rFonts w:ascii="Times New Roman" w:hAnsi="Times New Roman"/>
                <w:color w:val="000000" w:themeColor="text1"/>
                <w:sz w:val="24"/>
                <w:lang w:val="en-US"/>
              </w:rPr>
              <w:t>——</w:t>
            </w:r>
            <w:r w:rsidRPr="00457F08">
              <w:rPr>
                <w:rFonts w:ascii="Times New Roman" w:hAnsi="Times New Roman"/>
                <w:color w:val="000000" w:themeColor="text1"/>
                <w:sz w:val="24"/>
              </w:rPr>
              <w:t>重力加速度</w:t>
            </w:r>
            <w:r w:rsidRPr="00457F08">
              <w:rPr>
                <w:rFonts w:ascii="Times New Roman" w:hAnsi="Times New Roman"/>
                <w:color w:val="000000" w:themeColor="text1"/>
                <w:sz w:val="24"/>
                <w:lang w:val="en-US"/>
              </w:rPr>
              <w:t>；</w:t>
            </w:r>
          </w:p>
          <w:p w14:paraId="41258578" w14:textId="77777777" w:rsidR="001209FA" w:rsidRPr="00457F08" w:rsidRDefault="001209FA">
            <w:pPr>
              <w:pStyle w:val="afff2"/>
              <w:adjustRightInd w:val="0"/>
              <w:snapToGrid w:val="0"/>
              <w:spacing w:line="360" w:lineRule="auto"/>
              <w:ind w:left="162" w:right="4" w:firstLineChars="400" w:firstLine="960"/>
              <w:rPr>
                <w:rFonts w:ascii="Times New Roman" w:hAnsi="Times New Roman"/>
                <w:color w:val="000000" w:themeColor="text1"/>
                <w:sz w:val="24"/>
              </w:rPr>
            </w:pPr>
            <w:r w:rsidRPr="00457F08">
              <w:rPr>
                <w:rFonts w:ascii="Times New Roman" w:hAnsi="Times New Roman"/>
                <w:color w:val="000000" w:themeColor="text1"/>
                <w:position w:val="-6"/>
                <w:sz w:val="24"/>
              </w:rPr>
              <w:object w:dxaOrig="540" w:dyaOrig="220" w14:anchorId="3E7C4F52">
                <v:shape id="_x0000_i1087" type="#_x0000_t75" style="width:24pt;height:11pt" o:ole="">
                  <v:imagedata r:id="rId329" o:title=""/>
                </v:shape>
                <o:OLEObject Type="Embed" ProgID="Equation.3" ShapeID="_x0000_i1087" DrawAspect="Content" ObjectID="_1735033571" r:id="rId330"/>
              </w:object>
            </w:r>
            <w:r w:rsidR="00B53977" w:rsidRPr="00457F08">
              <w:rPr>
                <w:rFonts w:ascii="Times New Roman" w:hAnsi="Times New Roman"/>
                <w:color w:val="000000" w:themeColor="text1"/>
                <w:sz w:val="24"/>
              </w:rPr>
              <w:t>——</w:t>
            </w:r>
            <w:r w:rsidR="00B53977" w:rsidRPr="00457F08">
              <w:rPr>
                <w:rFonts w:ascii="Times New Roman" w:hAnsi="Times New Roman"/>
                <w:color w:val="000000" w:themeColor="text1"/>
                <w:sz w:val="24"/>
              </w:rPr>
              <w:t>对应于</w:t>
            </w:r>
            <w:r w:rsidRPr="00457F08">
              <w:rPr>
                <w:rFonts w:ascii="Times New Roman" w:hAnsi="Times New Roman"/>
                <w:color w:val="000000" w:themeColor="text1"/>
                <w:position w:val="-10"/>
                <w:sz w:val="24"/>
              </w:rPr>
              <w:object w:dxaOrig="540" w:dyaOrig="260" w14:anchorId="41FBDA3A">
                <v:shape id="_x0000_i1088" type="#_x0000_t75" style="width:24pt;height:11.5pt" o:ole="">
                  <v:imagedata r:id="rId331" o:title=""/>
                </v:shape>
                <o:OLEObject Type="Embed" ProgID="Equation.3" ShapeID="_x0000_i1088" DrawAspect="Content" ObjectID="_1735033572" r:id="rId332"/>
              </w:object>
            </w:r>
            <w:r w:rsidR="00B53977" w:rsidRPr="00457F08">
              <w:rPr>
                <w:rFonts w:ascii="Times New Roman" w:hAnsi="Times New Roman"/>
                <w:color w:val="000000" w:themeColor="text1"/>
                <w:sz w:val="24"/>
              </w:rPr>
              <w:t>轴的流速分量；</w:t>
            </w:r>
          </w:p>
          <w:p w14:paraId="577E1101" w14:textId="77777777" w:rsidR="001209FA" w:rsidRPr="00457F08" w:rsidRDefault="001209FA">
            <w:pPr>
              <w:pStyle w:val="afff2"/>
              <w:adjustRightInd w:val="0"/>
              <w:snapToGrid w:val="0"/>
              <w:spacing w:line="360" w:lineRule="auto"/>
              <w:ind w:left="162" w:right="4" w:firstLineChars="400" w:firstLine="960"/>
              <w:rPr>
                <w:rFonts w:ascii="Times New Roman" w:hAnsi="Times New Roman"/>
                <w:color w:val="000000" w:themeColor="text1"/>
                <w:sz w:val="24"/>
              </w:rPr>
            </w:pPr>
            <w:r w:rsidRPr="00457F08">
              <w:rPr>
                <w:rFonts w:ascii="Times New Roman" w:hAnsi="Times New Roman"/>
                <w:color w:val="000000" w:themeColor="text1"/>
                <w:position w:val="-6"/>
                <w:sz w:val="24"/>
              </w:rPr>
              <w:object w:dxaOrig="140" w:dyaOrig="240" w14:anchorId="75EFA9F3">
                <v:shape id="_x0000_i1089" type="#_x0000_t75" style="width:5.5pt;height:11.5pt" o:ole="">
                  <v:imagedata r:id="rId333" o:title=""/>
                </v:shape>
                <o:OLEObject Type="Embed" ProgID="Equation.3" ShapeID="_x0000_i1089" DrawAspect="Content" ObjectID="_1735033573" r:id="rId334"/>
              </w:object>
            </w:r>
            <w:r w:rsidR="00B53977" w:rsidRPr="00457F08">
              <w:rPr>
                <w:rFonts w:ascii="Times New Roman" w:hAnsi="Times New Roman"/>
                <w:color w:val="000000" w:themeColor="text1"/>
                <w:sz w:val="24"/>
              </w:rPr>
              <w:t>——</w:t>
            </w:r>
            <w:r w:rsidR="00B53977" w:rsidRPr="00457F08">
              <w:rPr>
                <w:rFonts w:ascii="Times New Roman" w:hAnsi="Times New Roman"/>
                <w:color w:val="000000" w:themeColor="text1"/>
                <w:sz w:val="24"/>
              </w:rPr>
              <w:t>时间坐标；</w:t>
            </w:r>
          </w:p>
          <w:p w14:paraId="1A5F26FC" w14:textId="77777777" w:rsidR="001209FA" w:rsidRPr="00457F08" w:rsidRDefault="001209FA">
            <w:pPr>
              <w:spacing w:line="360" w:lineRule="auto"/>
              <w:ind w:firstLineChars="400" w:firstLine="960"/>
              <w:rPr>
                <w:color w:val="000000" w:themeColor="text1"/>
                <w:sz w:val="24"/>
              </w:rPr>
            </w:pPr>
            <w:r w:rsidRPr="00457F08">
              <w:rPr>
                <w:color w:val="000000" w:themeColor="text1"/>
                <w:position w:val="-6"/>
                <w:sz w:val="24"/>
              </w:rPr>
              <w:object w:dxaOrig="240" w:dyaOrig="280" w14:anchorId="0657C90A">
                <v:shape id="_x0000_i1090" type="#_x0000_t75" style="width:11.5pt;height:19pt" o:ole="">
                  <v:imagedata r:id="rId335" o:title=""/>
                </v:shape>
                <o:OLEObject Type="Embed" ProgID="Equation.3" ShapeID="_x0000_i1090" DrawAspect="Content" ObjectID="_1735033574" r:id="rId336"/>
              </w:object>
            </w:r>
            <w:r w:rsidR="00B53977" w:rsidRPr="00457F08">
              <w:rPr>
                <w:color w:val="000000" w:themeColor="text1"/>
                <w:sz w:val="24"/>
              </w:rPr>
              <w:t>——</w:t>
            </w:r>
            <w:proofErr w:type="spellStart"/>
            <w:r w:rsidR="00B53977" w:rsidRPr="00457F08">
              <w:rPr>
                <w:color w:val="000000" w:themeColor="text1"/>
                <w:sz w:val="24"/>
              </w:rPr>
              <w:t>Chezy</w:t>
            </w:r>
            <w:proofErr w:type="spellEnd"/>
            <w:r w:rsidR="00B53977" w:rsidRPr="00457F08">
              <w:rPr>
                <w:color w:val="000000" w:themeColor="text1"/>
                <w:sz w:val="24"/>
              </w:rPr>
              <w:t>系数</w:t>
            </w:r>
            <w:r w:rsidR="00B53977" w:rsidRPr="00457F08">
              <w:rPr>
                <w:color w:val="000000" w:themeColor="text1"/>
                <w:sz w:val="24"/>
              </w:rPr>
              <w:t>(cm</w:t>
            </w:r>
            <w:r w:rsidR="00B53977" w:rsidRPr="00457F08">
              <w:rPr>
                <w:color w:val="000000" w:themeColor="text1"/>
                <w:sz w:val="24"/>
                <w:vertAlign w:val="superscript"/>
              </w:rPr>
              <w:t>1/2</w:t>
            </w:r>
            <w:r w:rsidR="00B53977" w:rsidRPr="00457F08">
              <w:rPr>
                <w:color w:val="000000" w:themeColor="text1"/>
                <w:sz w:val="24"/>
              </w:rPr>
              <w:t>/sec)</w:t>
            </w:r>
            <w:r w:rsidR="00B53977" w:rsidRPr="00457F08">
              <w:rPr>
                <w:rFonts w:hint="eastAsia"/>
                <w:color w:val="000000" w:themeColor="text1"/>
                <w:sz w:val="24"/>
              </w:rPr>
              <w:t>；</w:t>
            </w:r>
          </w:p>
          <w:p w14:paraId="4F67604C" w14:textId="77777777" w:rsidR="001209FA" w:rsidRPr="00457F08" w:rsidRDefault="001209FA">
            <w:pPr>
              <w:spacing w:line="360" w:lineRule="auto"/>
              <w:ind w:firstLineChars="400" w:firstLine="960"/>
              <w:rPr>
                <w:color w:val="000000" w:themeColor="text1"/>
                <w:sz w:val="24"/>
              </w:rPr>
            </w:pPr>
            <w:r w:rsidRPr="00457F08">
              <w:rPr>
                <w:color w:val="000000" w:themeColor="text1"/>
                <w:position w:val="-12"/>
                <w:sz w:val="24"/>
              </w:rPr>
              <w:object w:dxaOrig="300" w:dyaOrig="360" w14:anchorId="70C83E8D">
                <v:shape id="_x0000_i1091" type="#_x0000_t75" style="width:19pt;height:19pt" o:ole="">
                  <v:imagedata r:id="rId337" o:title=""/>
                </v:shape>
                <o:OLEObject Type="Embed" ProgID="Equation.3" ShapeID="_x0000_i1091" DrawAspect="Content" ObjectID="_1735033575" r:id="rId338"/>
              </w:object>
            </w:r>
            <w:r w:rsidR="00B53977" w:rsidRPr="00457F08">
              <w:rPr>
                <w:color w:val="000000" w:themeColor="text1"/>
                <w:sz w:val="24"/>
              </w:rPr>
              <w:t>——</w:t>
            </w:r>
            <w:r w:rsidR="00B53977" w:rsidRPr="00457F08">
              <w:rPr>
                <w:rFonts w:hint="eastAsia"/>
                <w:color w:val="000000" w:themeColor="text1"/>
                <w:sz w:val="24"/>
              </w:rPr>
              <w:t>海底摩擦系数；</w:t>
            </w:r>
          </w:p>
          <w:p w14:paraId="4BE619C7" w14:textId="77777777" w:rsidR="001209FA" w:rsidRPr="00457F08" w:rsidRDefault="001209FA">
            <w:pPr>
              <w:widowControl/>
              <w:autoSpaceDE w:val="0"/>
              <w:autoSpaceDN w:val="0"/>
              <w:spacing w:line="360" w:lineRule="auto"/>
              <w:ind w:firstLineChars="400" w:firstLine="960"/>
              <w:textAlignment w:val="bottom"/>
              <w:rPr>
                <w:color w:val="000000" w:themeColor="text1"/>
                <w:sz w:val="24"/>
              </w:rPr>
            </w:pPr>
            <w:r w:rsidRPr="00457F08">
              <w:rPr>
                <w:color w:val="000000" w:themeColor="text1"/>
                <w:position w:val="-12"/>
                <w:sz w:val="24"/>
              </w:rPr>
              <w:object w:dxaOrig="280" w:dyaOrig="360" w14:anchorId="4D1490B9">
                <v:shape id="_x0000_i1092" type="#_x0000_t75" style="width:19pt;height:19pt" o:ole="">
                  <v:imagedata r:id="rId339" o:title=""/>
                </v:shape>
                <o:OLEObject Type="Embed" ProgID="Equation.3" ShapeID="_x0000_i1092" DrawAspect="Content" ObjectID="_1735033576" r:id="rId340"/>
              </w:object>
            </w:r>
            <w:r w:rsidR="00B53977" w:rsidRPr="00457F08">
              <w:rPr>
                <w:color w:val="000000" w:themeColor="text1"/>
                <w:sz w:val="24"/>
              </w:rPr>
              <w:t>,</w:t>
            </w:r>
            <w:r w:rsidRPr="00457F08">
              <w:rPr>
                <w:color w:val="000000" w:themeColor="text1"/>
                <w:position w:val="-14"/>
                <w:sz w:val="24"/>
              </w:rPr>
              <w:object w:dxaOrig="280" w:dyaOrig="380" w14:anchorId="2900D975">
                <v:shape id="_x0000_i1093" type="#_x0000_t75" style="width:19pt;height:18pt" o:ole="">
                  <v:imagedata r:id="rId341" o:title=""/>
                </v:shape>
                <o:OLEObject Type="Embed" ProgID="Equation.3" ShapeID="_x0000_i1093" DrawAspect="Content" ObjectID="_1735033577" r:id="rId342"/>
              </w:object>
            </w:r>
            <w:r w:rsidR="00B53977" w:rsidRPr="00457F08">
              <w:rPr>
                <w:color w:val="000000" w:themeColor="text1"/>
                <w:sz w:val="24"/>
              </w:rPr>
              <w:t>——</w:t>
            </w:r>
            <w:r w:rsidR="00B53977" w:rsidRPr="00457F08">
              <w:rPr>
                <w:color w:val="000000" w:themeColor="text1"/>
                <w:sz w:val="24"/>
              </w:rPr>
              <w:t>风对自由水面的剪切力在</w:t>
            </w:r>
            <w:r w:rsidR="00B53977" w:rsidRPr="00457F08">
              <w:rPr>
                <w:color w:val="000000" w:themeColor="text1"/>
                <w:sz w:val="24"/>
              </w:rPr>
              <w:t>X</w:t>
            </w:r>
            <w:r w:rsidR="00B53977" w:rsidRPr="00457F08">
              <w:rPr>
                <w:color w:val="000000" w:themeColor="text1"/>
                <w:sz w:val="24"/>
              </w:rPr>
              <w:t>、</w:t>
            </w:r>
            <w:r w:rsidR="00B53977" w:rsidRPr="00457F08">
              <w:rPr>
                <w:color w:val="000000" w:themeColor="text1"/>
                <w:sz w:val="24"/>
              </w:rPr>
              <w:t>Y</w:t>
            </w:r>
            <w:r w:rsidR="00B53977" w:rsidRPr="00457F08">
              <w:rPr>
                <w:color w:val="000000" w:themeColor="text1"/>
                <w:sz w:val="24"/>
              </w:rPr>
              <w:t>方向的分量；</w:t>
            </w:r>
          </w:p>
          <w:p w14:paraId="5577BCC9" w14:textId="77777777" w:rsidR="001209FA" w:rsidRPr="00457F08" w:rsidRDefault="001209FA">
            <w:pPr>
              <w:widowControl/>
              <w:autoSpaceDE w:val="0"/>
              <w:autoSpaceDN w:val="0"/>
              <w:spacing w:line="360" w:lineRule="auto"/>
              <w:ind w:firstLineChars="450" w:firstLine="1080"/>
              <w:textAlignment w:val="bottom"/>
              <w:rPr>
                <w:color w:val="000000" w:themeColor="text1"/>
                <w:sz w:val="24"/>
              </w:rPr>
            </w:pPr>
            <w:r w:rsidRPr="00457F08">
              <w:rPr>
                <w:color w:val="000000" w:themeColor="text1"/>
                <w:position w:val="-14"/>
                <w:sz w:val="24"/>
              </w:rPr>
              <w:object w:dxaOrig="2120" w:dyaOrig="460" w14:anchorId="20A32596">
                <v:shape id="_x0000_i1094" type="#_x0000_t75" style="width:108.95pt;height:24pt" o:ole="">
                  <v:imagedata r:id="rId343" o:title=""/>
                </v:shape>
                <o:OLEObject Type="Embed" ProgID="Equation.3" ShapeID="_x0000_i1094" DrawAspect="Content" ObjectID="_1735033578" r:id="rId344"/>
              </w:object>
            </w:r>
            <w:r w:rsidR="00B53977" w:rsidRPr="00457F08">
              <w:rPr>
                <w:rFonts w:hint="eastAsia"/>
                <w:color w:val="000000" w:themeColor="text1"/>
                <w:sz w:val="24"/>
              </w:rPr>
              <w:t>，</w:t>
            </w:r>
            <w:r w:rsidRPr="00457F08">
              <w:rPr>
                <w:color w:val="000000" w:themeColor="text1"/>
                <w:position w:val="-14"/>
                <w:sz w:val="24"/>
              </w:rPr>
              <w:object w:dxaOrig="2100" w:dyaOrig="460" w14:anchorId="2DE5BB4B">
                <v:shape id="_x0000_i1095" type="#_x0000_t75" style="width:101.95pt;height:24pt" o:ole="">
                  <v:imagedata r:id="rId345" o:title=""/>
                </v:shape>
                <o:OLEObject Type="Embed" ProgID="Equation.3" ShapeID="_x0000_i1095" DrawAspect="Content" ObjectID="_1735033579" r:id="rId346"/>
              </w:object>
            </w:r>
          </w:p>
          <w:p w14:paraId="6D924E86" w14:textId="77777777" w:rsidR="001209FA" w:rsidRPr="00457F08" w:rsidRDefault="00B53977">
            <w:pPr>
              <w:pStyle w:val="afff2"/>
              <w:adjustRightInd w:val="0"/>
              <w:snapToGrid w:val="0"/>
              <w:spacing w:line="360" w:lineRule="auto"/>
              <w:ind w:left="169" w:right="4" w:hanging="7"/>
              <w:rPr>
                <w:rFonts w:ascii="Times New Roman" w:hAnsi="Times New Roman"/>
                <w:color w:val="000000" w:themeColor="text1"/>
                <w:sz w:val="24"/>
              </w:rPr>
            </w:pPr>
            <w:r w:rsidRPr="00457F08">
              <w:rPr>
                <w:rFonts w:ascii="Times New Roman" w:hAnsi="Times New Roman"/>
                <w:color w:val="000000" w:themeColor="text1"/>
                <w:sz w:val="24"/>
              </w:rPr>
              <w:t>式中：</w:t>
            </w:r>
            <w:r w:rsidR="001209FA" w:rsidRPr="00457F08">
              <w:rPr>
                <w:rFonts w:ascii="Times New Roman" w:hAnsi="Times New Roman"/>
                <w:color w:val="000000" w:themeColor="text1"/>
                <w:position w:val="-7"/>
                <w:sz w:val="24"/>
              </w:rPr>
              <w:object w:dxaOrig="280" w:dyaOrig="360" w14:anchorId="614EF0E1">
                <v:shape id="_x0000_i1096" type="#_x0000_t75" style="width:19pt;height:19pt" o:ole="" fillcolor="#001">
                  <v:imagedata r:id="rId347" o:title=""/>
                  <o:lock v:ext="edit" aspectratio="f"/>
                </v:shape>
                <o:OLEObject Type="Embed" ProgID="Equation.3" ShapeID="_x0000_i1096" DrawAspect="Content" ObjectID="_1735033580" r:id="rId348"/>
              </w:object>
            </w:r>
            <w:r w:rsidRPr="00457F08">
              <w:rPr>
                <w:rFonts w:ascii="Times New Roman" w:hAnsi="Times New Roman"/>
                <w:color w:val="000000" w:themeColor="text1"/>
                <w:sz w:val="24"/>
              </w:rPr>
              <w:t>——</w:t>
            </w:r>
            <w:r w:rsidRPr="00457F08">
              <w:rPr>
                <w:rFonts w:ascii="Times New Roman" w:hAnsi="Times New Roman"/>
                <w:color w:val="000000" w:themeColor="text1"/>
                <w:sz w:val="24"/>
              </w:rPr>
              <w:t>为风阻力系数；</w:t>
            </w:r>
          </w:p>
          <w:p w14:paraId="20DB4CEA" w14:textId="77777777" w:rsidR="001209FA" w:rsidRPr="00457F08" w:rsidRDefault="001209FA">
            <w:pPr>
              <w:pStyle w:val="afff2"/>
              <w:adjustRightInd w:val="0"/>
              <w:snapToGrid w:val="0"/>
              <w:spacing w:line="360" w:lineRule="auto"/>
              <w:ind w:left="162" w:right="4" w:firstLineChars="400" w:firstLine="960"/>
              <w:rPr>
                <w:rFonts w:ascii="Times New Roman" w:hAnsi="Times New Roman"/>
                <w:color w:val="000000" w:themeColor="text1"/>
                <w:sz w:val="24"/>
              </w:rPr>
            </w:pPr>
            <w:r w:rsidRPr="00457F08">
              <w:rPr>
                <w:rFonts w:ascii="Times New Roman" w:hAnsi="Times New Roman"/>
                <w:color w:val="000000" w:themeColor="text1"/>
                <w:position w:val="-7"/>
                <w:sz w:val="24"/>
              </w:rPr>
              <w:object w:dxaOrig="240" w:dyaOrig="360" w14:anchorId="2C7BD044">
                <v:shape id="_x0000_i1097" type="#_x0000_t75" style="width:11.5pt;height:19pt" o:ole="" fillcolor="#001">
                  <v:imagedata r:id="rId349" o:title=""/>
                  <o:lock v:ext="edit" aspectratio="f"/>
                </v:shape>
                <o:OLEObject Type="Embed" ProgID="Equation.3" ShapeID="_x0000_i1097" DrawAspect="Content" ObjectID="_1735033581" r:id="rId350"/>
              </w:object>
            </w:r>
            <w:r w:rsidR="00B53977" w:rsidRPr="00457F08">
              <w:rPr>
                <w:rFonts w:ascii="Times New Roman" w:hAnsi="Times New Roman"/>
                <w:color w:val="000000" w:themeColor="text1"/>
                <w:sz w:val="24"/>
              </w:rPr>
              <w:t>——</w:t>
            </w:r>
            <w:r w:rsidR="00B53977" w:rsidRPr="00457F08">
              <w:rPr>
                <w:rFonts w:ascii="Times New Roman" w:hAnsi="Times New Roman"/>
                <w:color w:val="000000" w:themeColor="text1"/>
                <w:sz w:val="24"/>
              </w:rPr>
              <w:t>为空气密度</w:t>
            </w:r>
            <w:r w:rsidR="00B53977" w:rsidRPr="00457F08">
              <w:rPr>
                <w:rFonts w:ascii="Times New Roman" w:hAnsi="Times New Roman" w:hint="eastAsia"/>
                <w:color w:val="000000" w:themeColor="text1"/>
                <w:sz w:val="24"/>
              </w:rPr>
              <w:t>；</w:t>
            </w:r>
          </w:p>
          <w:p w14:paraId="18226595" w14:textId="77777777" w:rsidR="001209FA" w:rsidRPr="00457F08" w:rsidRDefault="001209FA">
            <w:pPr>
              <w:pStyle w:val="afff2"/>
              <w:adjustRightInd w:val="0"/>
              <w:snapToGrid w:val="0"/>
              <w:spacing w:line="360" w:lineRule="auto"/>
              <w:ind w:left="162" w:right="4" w:firstLineChars="350" w:firstLine="840"/>
              <w:rPr>
                <w:rFonts w:ascii="Times New Roman" w:hAnsi="Times New Roman"/>
                <w:color w:val="000000" w:themeColor="text1"/>
                <w:sz w:val="24"/>
              </w:rPr>
            </w:pPr>
            <w:r w:rsidRPr="00457F08">
              <w:rPr>
                <w:rFonts w:ascii="Times New Roman" w:hAnsi="Times New Roman"/>
                <w:color w:val="000000" w:themeColor="text1"/>
                <w:position w:val="-7"/>
                <w:sz w:val="24"/>
              </w:rPr>
              <w:object w:dxaOrig="660" w:dyaOrig="360" w14:anchorId="24F18317">
                <v:shape id="_x0000_i1098" type="#_x0000_t75" style="width:30pt;height:19pt" o:ole="" fillcolor="#001">
                  <v:imagedata r:id="rId351" o:title=""/>
                  <o:lock v:ext="edit" aspectratio="f"/>
                </v:shape>
                <o:OLEObject Type="Embed" ProgID="Equation" ShapeID="_x0000_i1098" DrawAspect="Content" ObjectID="_1735033582" r:id="rId352"/>
              </w:object>
            </w:r>
            <w:r w:rsidR="00B53977" w:rsidRPr="00457F08">
              <w:rPr>
                <w:rFonts w:ascii="Times New Roman" w:hAnsi="Times New Roman"/>
                <w:color w:val="000000" w:themeColor="text1"/>
                <w:sz w:val="24"/>
              </w:rPr>
              <w:t>——</w:t>
            </w:r>
            <w:r w:rsidR="00B53977" w:rsidRPr="00457F08">
              <w:rPr>
                <w:rFonts w:ascii="Times New Roman" w:hAnsi="Times New Roman"/>
                <w:color w:val="000000" w:themeColor="text1"/>
                <w:sz w:val="24"/>
              </w:rPr>
              <w:t>风速在</w:t>
            </w:r>
            <w:r w:rsidR="00B53977" w:rsidRPr="00457F08">
              <w:rPr>
                <w:rFonts w:ascii="Times New Roman" w:hAnsi="Times New Roman"/>
                <w:color w:val="000000" w:themeColor="text1"/>
                <w:sz w:val="24"/>
              </w:rPr>
              <w:t>X</w:t>
            </w:r>
            <w:r w:rsidR="00B53977" w:rsidRPr="00457F08">
              <w:rPr>
                <w:rFonts w:ascii="Times New Roman" w:hAnsi="Times New Roman"/>
                <w:color w:val="000000" w:themeColor="text1"/>
                <w:sz w:val="24"/>
              </w:rPr>
              <w:t>、</w:t>
            </w:r>
            <w:r w:rsidR="00B53977" w:rsidRPr="00457F08">
              <w:rPr>
                <w:rFonts w:ascii="Times New Roman" w:hAnsi="Times New Roman"/>
                <w:color w:val="000000" w:themeColor="text1"/>
                <w:sz w:val="24"/>
              </w:rPr>
              <w:t>Y</w:t>
            </w:r>
            <w:r w:rsidR="00B53977" w:rsidRPr="00457F08">
              <w:rPr>
                <w:rFonts w:ascii="Times New Roman" w:hAnsi="Times New Roman"/>
                <w:color w:val="000000" w:themeColor="text1"/>
                <w:sz w:val="24"/>
              </w:rPr>
              <w:t>方向的分量</w:t>
            </w:r>
            <w:r w:rsidR="00B53977" w:rsidRPr="00457F08">
              <w:rPr>
                <w:rFonts w:ascii="Times New Roman" w:hAnsi="Times New Roman" w:hint="eastAsia"/>
                <w:color w:val="000000" w:themeColor="text1"/>
                <w:sz w:val="24"/>
              </w:rPr>
              <w:t>。</w:t>
            </w:r>
          </w:p>
          <w:p w14:paraId="7A9FBDEC" w14:textId="77777777" w:rsidR="001209FA" w:rsidRPr="00457F08" w:rsidRDefault="00B53977">
            <w:pPr>
              <w:pStyle w:val="4"/>
              <w:numPr>
                <w:ilvl w:val="0"/>
                <w:numId w:val="0"/>
              </w:numPr>
              <w:spacing w:before="0" w:after="0" w:line="360" w:lineRule="auto"/>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（2）</w:t>
            </w:r>
            <w:r w:rsidRPr="00457F08">
              <w:rPr>
                <w:rFonts w:asciiTheme="minorEastAsia" w:eastAsiaTheme="minorEastAsia" w:hAnsiTheme="minorEastAsia"/>
                <w:color w:val="000000" w:themeColor="text1"/>
                <w:sz w:val="24"/>
              </w:rPr>
              <w:t>边界条件和初始条件</w:t>
            </w:r>
          </w:p>
          <w:p w14:paraId="5D45FACC" w14:textId="77777777" w:rsidR="001209FA" w:rsidRPr="00457F08" w:rsidRDefault="00B53977">
            <w:pPr>
              <w:snapToGrid w:val="0"/>
              <w:spacing w:line="360" w:lineRule="auto"/>
              <w:ind w:firstLineChars="200" w:firstLine="480"/>
              <w:rPr>
                <w:color w:val="000000" w:themeColor="text1"/>
                <w:sz w:val="24"/>
              </w:rPr>
            </w:pPr>
            <w:r w:rsidRPr="00457F08">
              <w:rPr>
                <w:rFonts w:hint="eastAsia"/>
                <w:color w:val="000000" w:themeColor="text1"/>
                <w:sz w:val="24"/>
              </w:rPr>
              <w:t>A</w:t>
            </w:r>
            <w:r w:rsidRPr="00457F08">
              <w:rPr>
                <w:color w:val="000000" w:themeColor="text1"/>
                <w:sz w:val="24"/>
              </w:rPr>
              <w:t>边界条件</w:t>
            </w:r>
          </w:p>
          <w:p w14:paraId="60B34BE2" w14:textId="77777777" w:rsidR="001209FA" w:rsidRPr="00457F08" w:rsidRDefault="00B53977">
            <w:pPr>
              <w:snapToGrid w:val="0"/>
              <w:spacing w:line="360" w:lineRule="auto"/>
              <w:ind w:firstLineChars="200" w:firstLine="480"/>
              <w:rPr>
                <w:color w:val="000000" w:themeColor="text1"/>
                <w:sz w:val="24"/>
              </w:rPr>
            </w:pPr>
            <w:r w:rsidRPr="00457F08">
              <w:rPr>
                <w:rFonts w:hint="eastAsia"/>
                <w:color w:val="000000" w:themeColor="text1"/>
                <w:sz w:val="24"/>
              </w:rPr>
              <w:t>在本研究采用的数值模式中，需给定两种边界条件，即闭边界条件和开边界条件。</w:t>
            </w:r>
          </w:p>
          <w:p w14:paraId="59730CE5" w14:textId="77777777" w:rsidR="001209FA" w:rsidRPr="00457F08" w:rsidRDefault="00B53977">
            <w:pPr>
              <w:autoSpaceDE w:val="0"/>
              <w:snapToGrid w:val="0"/>
              <w:spacing w:line="360" w:lineRule="auto"/>
              <w:ind w:firstLineChars="200" w:firstLine="480"/>
              <w:rPr>
                <w:color w:val="000000" w:themeColor="text1"/>
                <w:sz w:val="24"/>
              </w:rPr>
            </w:pPr>
            <w:r w:rsidRPr="00457F08">
              <w:rPr>
                <w:rFonts w:hint="eastAsia"/>
                <w:color w:val="000000" w:themeColor="text1"/>
                <w:sz w:val="24"/>
              </w:rPr>
              <w:t>所谓开边界条件即水域边界条件，可以给定水位、流量或调和常数。对于本次数值模拟方案，</w:t>
            </w:r>
            <w:r w:rsidRPr="00457F08">
              <w:rPr>
                <w:color w:val="000000" w:themeColor="text1"/>
                <w:sz w:val="24"/>
              </w:rPr>
              <w:t>计算域</w:t>
            </w:r>
            <w:r w:rsidRPr="00457F08">
              <w:rPr>
                <w:rFonts w:hint="eastAsia"/>
                <w:color w:val="000000" w:themeColor="text1"/>
                <w:sz w:val="24"/>
              </w:rPr>
              <w:t>外海</w:t>
            </w:r>
            <w:r w:rsidRPr="00457F08">
              <w:rPr>
                <w:color w:val="000000" w:themeColor="text1"/>
                <w:sz w:val="24"/>
              </w:rPr>
              <w:t>开边界</w:t>
            </w:r>
            <w:r w:rsidRPr="00457F08">
              <w:rPr>
                <w:rFonts w:hint="eastAsia"/>
                <w:color w:val="000000" w:themeColor="text1"/>
                <w:sz w:val="24"/>
              </w:rPr>
              <w:t>条件给定潮汐调和常数。潮汐现象可视作为许多不同周期振动的叠加，分潮振幅</w:t>
            </w:r>
            <w:r w:rsidRPr="00457F08">
              <w:rPr>
                <w:rFonts w:hint="eastAsia"/>
                <w:color w:val="000000" w:themeColor="text1"/>
                <w:sz w:val="24"/>
              </w:rPr>
              <w:t>(H)</w:t>
            </w:r>
            <w:r w:rsidRPr="00457F08">
              <w:rPr>
                <w:rFonts w:hint="eastAsia"/>
                <w:color w:val="000000" w:themeColor="text1"/>
                <w:sz w:val="24"/>
              </w:rPr>
              <w:t>和专用迟角</w:t>
            </w:r>
            <w:r w:rsidRPr="00457F08">
              <w:rPr>
                <w:rFonts w:hint="eastAsia"/>
                <w:color w:val="000000" w:themeColor="text1"/>
                <w:sz w:val="24"/>
              </w:rPr>
              <w:t>(g)</w:t>
            </w:r>
            <w:r w:rsidRPr="00457F08">
              <w:rPr>
                <w:rFonts w:hint="eastAsia"/>
                <w:color w:val="000000" w:themeColor="text1"/>
                <w:sz w:val="24"/>
              </w:rPr>
              <w:t>只与地点有关，称潮汐调和常数。从理论上讲，分潮的数目是很多的，但大部分影响不大，一般以</w:t>
            </w:r>
            <w:r w:rsidRPr="00457F08">
              <w:rPr>
                <w:rFonts w:hint="eastAsia"/>
                <w:color w:val="000000" w:themeColor="text1"/>
                <w:sz w:val="24"/>
              </w:rPr>
              <w:t>M</w:t>
            </w:r>
            <w:r w:rsidRPr="00457F08">
              <w:rPr>
                <w:rFonts w:hint="eastAsia"/>
                <w:color w:val="000000" w:themeColor="text1"/>
                <w:sz w:val="24"/>
                <w:vertAlign w:val="subscript"/>
              </w:rPr>
              <w:t>2</w:t>
            </w:r>
            <w:r w:rsidRPr="00457F08">
              <w:rPr>
                <w:rFonts w:hint="eastAsia"/>
                <w:color w:val="000000" w:themeColor="text1"/>
                <w:sz w:val="24"/>
              </w:rPr>
              <w:t>、</w:t>
            </w:r>
            <w:r w:rsidRPr="00457F08">
              <w:rPr>
                <w:rFonts w:hint="eastAsia"/>
                <w:color w:val="000000" w:themeColor="text1"/>
                <w:sz w:val="24"/>
              </w:rPr>
              <w:t>S</w:t>
            </w:r>
            <w:r w:rsidRPr="00457F08">
              <w:rPr>
                <w:rFonts w:hint="eastAsia"/>
                <w:color w:val="000000" w:themeColor="text1"/>
                <w:sz w:val="24"/>
                <w:vertAlign w:val="subscript"/>
              </w:rPr>
              <w:t>2</w:t>
            </w:r>
            <w:r w:rsidRPr="00457F08">
              <w:rPr>
                <w:rFonts w:hint="eastAsia"/>
                <w:color w:val="000000" w:themeColor="text1"/>
                <w:sz w:val="24"/>
              </w:rPr>
              <w:t>、</w:t>
            </w:r>
            <w:r w:rsidRPr="00457F08">
              <w:rPr>
                <w:rFonts w:hint="eastAsia"/>
                <w:color w:val="000000" w:themeColor="text1"/>
                <w:sz w:val="24"/>
              </w:rPr>
              <w:t>K</w:t>
            </w:r>
            <w:r w:rsidRPr="00457F08">
              <w:rPr>
                <w:rFonts w:hint="eastAsia"/>
                <w:color w:val="000000" w:themeColor="text1"/>
                <w:sz w:val="24"/>
                <w:vertAlign w:val="subscript"/>
              </w:rPr>
              <w:t>1</w:t>
            </w:r>
            <w:r w:rsidRPr="00457F08">
              <w:rPr>
                <w:rFonts w:hint="eastAsia"/>
                <w:color w:val="000000" w:themeColor="text1"/>
                <w:sz w:val="24"/>
              </w:rPr>
              <w:t>、</w:t>
            </w:r>
            <w:r w:rsidRPr="00457F08">
              <w:rPr>
                <w:rFonts w:hint="eastAsia"/>
                <w:color w:val="000000" w:themeColor="text1"/>
                <w:sz w:val="24"/>
              </w:rPr>
              <w:t>O</w:t>
            </w:r>
            <w:r w:rsidRPr="00457F08">
              <w:rPr>
                <w:rFonts w:hint="eastAsia"/>
                <w:color w:val="000000" w:themeColor="text1"/>
                <w:sz w:val="24"/>
                <w:vertAlign w:val="subscript"/>
              </w:rPr>
              <w:t>1</w:t>
            </w:r>
            <w:r w:rsidRPr="00457F08">
              <w:rPr>
                <w:rFonts w:hint="eastAsia"/>
                <w:color w:val="000000" w:themeColor="text1"/>
                <w:sz w:val="24"/>
              </w:rPr>
              <w:t>分潮最大，其值</w:t>
            </w:r>
            <w:r w:rsidRPr="00457F08">
              <w:rPr>
                <w:color w:val="000000" w:themeColor="text1"/>
                <w:sz w:val="24"/>
              </w:rPr>
              <w:t>根据历史调查资料计算的调和常数和有关文献提供，并根据部分水文观测站的实测潮位结果进行调整</w:t>
            </w:r>
            <w:r w:rsidRPr="00457F08">
              <w:rPr>
                <w:rFonts w:hint="eastAsia"/>
                <w:color w:val="000000" w:themeColor="text1"/>
                <w:sz w:val="24"/>
              </w:rPr>
              <w:t>。开边界条件由流量进行控制。</w:t>
            </w:r>
          </w:p>
          <w:p w14:paraId="2DC28755" w14:textId="77777777" w:rsidR="001209FA" w:rsidRPr="00457F08" w:rsidRDefault="00B53977">
            <w:pPr>
              <w:snapToGrid w:val="0"/>
              <w:spacing w:line="360" w:lineRule="auto"/>
              <w:ind w:firstLineChars="200" w:firstLine="480"/>
              <w:rPr>
                <w:color w:val="000000" w:themeColor="text1"/>
                <w:sz w:val="24"/>
              </w:rPr>
            </w:pPr>
            <w:r w:rsidRPr="00457F08">
              <w:rPr>
                <w:color w:val="000000" w:themeColor="text1"/>
                <w:sz w:val="24"/>
              </w:rPr>
              <w:t>所谓闭边界条件即水陆交界条件，计算域与其它水域相通的开边界</w:t>
            </w:r>
            <w:r w:rsidR="001209FA" w:rsidRPr="00457F08">
              <w:rPr>
                <w:color w:val="000000" w:themeColor="text1"/>
                <w:position w:val="-10"/>
                <w:sz w:val="24"/>
              </w:rPr>
              <w:object w:dxaOrig="260" w:dyaOrig="340" w14:anchorId="603EE0A5">
                <v:shape id="_x0000_i1099" type="#_x0000_t75" style="width:11.5pt;height:19pt" o:ole="" fillcolor="#001">
                  <v:imagedata r:id="rId353" o:title=""/>
                  <o:lock v:ext="edit" aspectratio="f"/>
                </v:shape>
                <o:OLEObject Type="Embed" ProgID="Equation.3" ShapeID="_x0000_i1099" DrawAspect="Content" ObjectID="_1735033583" r:id="rId354"/>
              </w:object>
            </w:r>
            <w:r w:rsidRPr="00457F08">
              <w:rPr>
                <w:color w:val="000000" w:themeColor="text1"/>
                <w:sz w:val="24"/>
              </w:rPr>
              <w:t>上有：</w:t>
            </w:r>
          </w:p>
          <w:p w14:paraId="1ACE8F10" w14:textId="77777777" w:rsidR="001209FA" w:rsidRPr="00457F08" w:rsidRDefault="001209FA">
            <w:pPr>
              <w:snapToGrid w:val="0"/>
              <w:spacing w:line="360" w:lineRule="auto"/>
              <w:ind w:firstLineChars="200" w:firstLine="480"/>
              <w:jc w:val="right"/>
              <w:rPr>
                <w:color w:val="000000" w:themeColor="text1"/>
                <w:sz w:val="24"/>
              </w:rPr>
            </w:pPr>
            <w:r w:rsidRPr="00457F08">
              <w:rPr>
                <w:color w:val="000000" w:themeColor="text1"/>
                <w:position w:val="-14"/>
                <w:sz w:val="24"/>
              </w:rPr>
              <w:object w:dxaOrig="2298" w:dyaOrig="400" w14:anchorId="673D0B3B">
                <v:shape id="_x0000_i1100" type="#_x0000_t75" style="width:114pt;height:19pt" o:ole="" fillcolor="#001">
                  <v:imagedata r:id="rId355" o:title=""/>
                  <o:lock v:ext="edit" aspectratio="f"/>
                </v:shape>
                <o:OLEObject Type="Embed" ProgID="Equation.3" ShapeID="_x0000_i1100" DrawAspect="Content" ObjectID="_1735033584" r:id="rId356"/>
              </w:object>
            </w:r>
            <w:r w:rsidR="00B53977" w:rsidRPr="00457F08">
              <w:rPr>
                <w:color w:val="000000" w:themeColor="text1"/>
                <w:sz w:val="24"/>
              </w:rPr>
              <w:t xml:space="preserve">                                  (</w:t>
            </w:r>
            <w:r w:rsidR="00B53977" w:rsidRPr="00457F08">
              <w:rPr>
                <w:rFonts w:hint="eastAsia"/>
                <w:color w:val="000000" w:themeColor="text1"/>
                <w:sz w:val="24"/>
              </w:rPr>
              <w:t>4.2</w:t>
            </w:r>
            <w:r w:rsidR="00B53977" w:rsidRPr="00457F08">
              <w:rPr>
                <w:color w:val="000000" w:themeColor="text1"/>
                <w:sz w:val="24"/>
              </w:rPr>
              <w:t>-4)</w:t>
            </w:r>
          </w:p>
          <w:p w14:paraId="015321B9" w14:textId="77777777" w:rsidR="001209FA" w:rsidRPr="00457F08" w:rsidRDefault="00B53977">
            <w:pPr>
              <w:snapToGrid w:val="0"/>
              <w:spacing w:line="360" w:lineRule="auto"/>
              <w:ind w:firstLineChars="200" w:firstLine="480"/>
              <w:rPr>
                <w:color w:val="000000" w:themeColor="text1"/>
                <w:sz w:val="24"/>
              </w:rPr>
            </w:pPr>
            <w:r w:rsidRPr="00457F08">
              <w:rPr>
                <w:color w:val="000000" w:themeColor="text1"/>
                <w:sz w:val="24"/>
              </w:rPr>
              <w:t>或</w:t>
            </w:r>
          </w:p>
          <w:p w14:paraId="6D415F91" w14:textId="77777777" w:rsidR="001209FA" w:rsidRPr="00457F08" w:rsidRDefault="001209FA">
            <w:pPr>
              <w:snapToGrid w:val="0"/>
              <w:spacing w:line="360" w:lineRule="auto"/>
              <w:ind w:firstLineChars="200" w:firstLine="480"/>
              <w:jc w:val="right"/>
              <w:rPr>
                <w:color w:val="000000" w:themeColor="text1"/>
                <w:sz w:val="24"/>
              </w:rPr>
            </w:pPr>
            <w:r w:rsidRPr="00457F08">
              <w:rPr>
                <w:color w:val="000000" w:themeColor="text1"/>
                <w:position w:val="-38"/>
                <w:sz w:val="24"/>
              </w:rPr>
              <w:object w:dxaOrig="2360" w:dyaOrig="880" w14:anchorId="2BE4C8DA">
                <v:shape id="_x0000_i1101" type="#_x0000_t75" style="width:117.55pt;height:48pt" o:ole="" fillcolor="#001">
                  <v:imagedata r:id="rId357" o:title=""/>
                  <o:lock v:ext="edit" aspectratio="f"/>
                </v:shape>
                <o:OLEObject Type="Embed" ProgID="Equation.3" ShapeID="_x0000_i1101" DrawAspect="Content" ObjectID="_1735033585" r:id="rId358"/>
              </w:object>
            </w:r>
            <w:r w:rsidR="00B53977" w:rsidRPr="00457F08">
              <w:rPr>
                <w:color w:val="000000" w:themeColor="text1"/>
                <w:sz w:val="24"/>
              </w:rPr>
              <w:t xml:space="preserve">                                 (</w:t>
            </w:r>
            <w:r w:rsidR="00B53977" w:rsidRPr="00457F08">
              <w:rPr>
                <w:rFonts w:hint="eastAsia"/>
                <w:color w:val="000000" w:themeColor="text1"/>
                <w:sz w:val="24"/>
              </w:rPr>
              <w:t>4.2</w:t>
            </w:r>
            <w:r w:rsidR="00B53977" w:rsidRPr="00457F08">
              <w:rPr>
                <w:color w:val="000000" w:themeColor="text1"/>
                <w:sz w:val="24"/>
              </w:rPr>
              <w:t>-5)</w:t>
            </w:r>
          </w:p>
          <w:p w14:paraId="7FFC21B4" w14:textId="77777777" w:rsidR="001209FA" w:rsidRPr="00457F08" w:rsidRDefault="00B53977">
            <w:pPr>
              <w:snapToGrid w:val="0"/>
              <w:spacing w:line="360" w:lineRule="auto"/>
              <w:ind w:firstLineChars="200" w:firstLine="480"/>
              <w:rPr>
                <w:color w:val="000000" w:themeColor="text1"/>
                <w:sz w:val="24"/>
              </w:rPr>
            </w:pPr>
            <w:r w:rsidRPr="00457F08">
              <w:rPr>
                <w:color w:val="000000" w:themeColor="text1"/>
                <w:sz w:val="24"/>
              </w:rPr>
              <w:t>计算水域与陆地交界的固边界上有：</w:t>
            </w:r>
          </w:p>
          <w:p w14:paraId="06A5EEA8" w14:textId="77777777" w:rsidR="001209FA" w:rsidRPr="00457F08" w:rsidRDefault="001209FA">
            <w:pPr>
              <w:snapToGrid w:val="0"/>
              <w:spacing w:line="360" w:lineRule="auto"/>
              <w:jc w:val="right"/>
              <w:rPr>
                <w:color w:val="000000" w:themeColor="text1"/>
                <w:sz w:val="24"/>
              </w:rPr>
            </w:pPr>
            <w:r w:rsidRPr="00457F08">
              <w:rPr>
                <w:color w:val="000000" w:themeColor="text1"/>
                <w:position w:val="-22"/>
                <w:sz w:val="24"/>
              </w:rPr>
              <w:object w:dxaOrig="1120" w:dyaOrig="520" w14:anchorId="02FA14B0">
                <v:shape id="_x0000_i1102" type="#_x0000_t75" style="width:53pt;height:24pt" o:ole="" fillcolor="#001">
                  <v:imagedata r:id="rId359" o:title=""/>
                  <o:lock v:ext="edit" aspectratio="f"/>
                </v:shape>
                <o:OLEObject Type="Embed" ProgID="Equation.3" ShapeID="_x0000_i1102" DrawAspect="Content" ObjectID="_1735033586" r:id="rId360"/>
              </w:object>
            </w:r>
            <w:r w:rsidR="00B53977" w:rsidRPr="00457F08">
              <w:rPr>
                <w:color w:val="000000" w:themeColor="text1"/>
                <w:sz w:val="24"/>
              </w:rPr>
              <w:t xml:space="preserve">                                           (</w:t>
            </w:r>
            <w:r w:rsidR="00B53977" w:rsidRPr="00457F08">
              <w:rPr>
                <w:rFonts w:hint="eastAsia"/>
                <w:color w:val="000000" w:themeColor="text1"/>
                <w:sz w:val="24"/>
              </w:rPr>
              <w:t>4.2</w:t>
            </w:r>
            <w:r w:rsidR="00B53977" w:rsidRPr="00457F08">
              <w:rPr>
                <w:color w:val="000000" w:themeColor="text1"/>
                <w:sz w:val="24"/>
              </w:rPr>
              <w:t>-</w:t>
            </w:r>
            <w:r w:rsidR="00B53977" w:rsidRPr="00457F08">
              <w:rPr>
                <w:rFonts w:hint="eastAsia"/>
                <w:color w:val="000000" w:themeColor="text1"/>
                <w:sz w:val="24"/>
              </w:rPr>
              <w:t>6</w:t>
            </w:r>
            <w:r w:rsidR="00B53977" w:rsidRPr="00457F08">
              <w:rPr>
                <w:color w:val="000000" w:themeColor="text1"/>
                <w:sz w:val="24"/>
              </w:rPr>
              <w:t>)</w:t>
            </w:r>
          </w:p>
          <w:p w14:paraId="26C144AD" w14:textId="77777777" w:rsidR="001209FA" w:rsidRPr="00457F08" w:rsidRDefault="00B53977">
            <w:pPr>
              <w:pStyle w:val="37"/>
              <w:spacing w:after="0" w:line="360" w:lineRule="auto"/>
              <w:ind w:firstLineChars="200" w:firstLine="480"/>
              <w:rPr>
                <w:color w:val="000000" w:themeColor="text1"/>
                <w:sz w:val="24"/>
                <w:szCs w:val="24"/>
              </w:rPr>
            </w:pPr>
            <w:r w:rsidRPr="00457F08">
              <w:rPr>
                <w:color w:val="000000" w:themeColor="text1"/>
                <w:sz w:val="24"/>
                <w:szCs w:val="24"/>
              </w:rPr>
              <w:t>式中：</w:t>
            </w:r>
            <w:r w:rsidR="001209FA" w:rsidRPr="00457F08">
              <w:rPr>
                <w:color w:val="000000" w:themeColor="text1"/>
                <w:position w:val="-6"/>
                <w:sz w:val="24"/>
                <w:szCs w:val="24"/>
              </w:rPr>
              <w:object w:dxaOrig="200" w:dyaOrig="279" w14:anchorId="4EF84DF9">
                <v:shape id="_x0000_i1103" type="#_x0000_t75" style="width:9.5pt;height:18pt" o:ole="" fillcolor="#001">
                  <v:imagedata r:id="rId361" o:title=""/>
                  <o:lock v:ext="edit" aspectratio="f"/>
                </v:shape>
                <o:OLEObject Type="Embed" ProgID="Equation.3" ShapeID="_x0000_i1103" DrawAspect="Content" ObjectID="_1735033587" r:id="rId362"/>
              </w:object>
            </w:r>
            <w:r w:rsidRPr="00457F08">
              <w:rPr>
                <w:color w:val="000000" w:themeColor="text1"/>
                <w:sz w:val="24"/>
                <w:szCs w:val="24"/>
              </w:rPr>
              <w:t>为固边界法向；</w:t>
            </w:r>
            <w:r w:rsidR="001209FA" w:rsidRPr="00457F08">
              <w:rPr>
                <w:color w:val="000000" w:themeColor="text1"/>
                <w:position w:val="-10"/>
                <w:sz w:val="24"/>
                <w:szCs w:val="24"/>
              </w:rPr>
              <w:object w:dxaOrig="1000" w:dyaOrig="360" w14:anchorId="26D41F7B">
                <v:shape id="_x0000_i1104" type="#_x0000_t75" style="width:54pt;height:19pt" o:ole="" fillcolor="#001">
                  <v:imagedata r:id="rId363" o:title=""/>
                  <o:lock v:ext="edit" aspectratio="f"/>
                </v:shape>
                <o:OLEObject Type="Embed" ProgID="Equation.3" ShapeID="_x0000_i1104" DrawAspect="Content" ObjectID="_1735033588" r:id="rId364"/>
              </w:object>
            </w:r>
            <w:r w:rsidRPr="00457F08">
              <w:rPr>
                <w:color w:val="000000" w:themeColor="text1"/>
                <w:sz w:val="24"/>
                <w:szCs w:val="24"/>
              </w:rPr>
              <w:t>、</w:t>
            </w:r>
            <w:r w:rsidR="001209FA" w:rsidRPr="00457F08">
              <w:rPr>
                <w:color w:val="000000" w:themeColor="text1"/>
                <w:position w:val="-10"/>
                <w:sz w:val="24"/>
                <w:szCs w:val="24"/>
              </w:rPr>
              <w:object w:dxaOrig="980" w:dyaOrig="360" w14:anchorId="32C869E2">
                <v:shape id="_x0000_i1105" type="#_x0000_t75" style="width:48pt;height:19pt" o:ole="" fillcolor="#001">
                  <v:imagedata r:id="rId365" o:title=""/>
                  <o:lock v:ext="edit" aspectratio="f"/>
                </v:shape>
                <o:OLEObject Type="Embed" ProgID="Equation.3" ShapeID="_x0000_i1105" DrawAspect="Content" ObjectID="_1735033589" r:id="rId366"/>
              </w:object>
            </w:r>
            <w:r w:rsidRPr="00457F08">
              <w:rPr>
                <w:color w:val="000000" w:themeColor="text1"/>
                <w:sz w:val="24"/>
                <w:szCs w:val="24"/>
              </w:rPr>
              <w:t>和</w:t>
            </w:r>
            <w:r w:rsidR="001209FA" w:rsidRPr="00457F08">
              <w:rPr>
                <w:color w:val="000000" w:themeColor="text1"/>
                <w:position w:val="-10"/>
                <w:sz w:val="24"/>
                <w:szCs w:val="24"/>
              </w:rPr>
              <w:object w:dxaOrig="960" w:dyaOrig="360" w14:anchorId="4D92BF6B">
                <v:shape id="_x0000_i1106" type="#_x0000_t75" style="width:48pt;height:19pt" o:ole="" fillcolor="#001">
                  <v:imagedata r:id="rId367" o:title=""/>
                  <o:lock v:ext="edit" aspectratio="f"/>
                </v:shape>
                <o:OLEObject Type="Embed" ProgID="Equation.3" ShapeID="_x0000_i1106" DrawAspect="Content" ObjectID="_1735033590" r:id="rId368"/>
              </w:object>
            </w:r>
            <w:r w:rsidRPr="00457F08">
              <w:rPr>
                <w:color w:val="000000" w:themeColor="text1"/>
                <w:sz w:val="24"/>
                <w:szCs w:val="24"/>
              </w:rPr>
              <w:t>为已知值</w:t>
            </w:r>
            <w:r w:rsidRPr="00457F08">
              <w:rPr>
                <w:color w:val="000000" w:themeColor="text1"/>
                <w:sz w:val="24"/>
                <w:szCs w:val="24"/>
              </w:rPr>
              <w:t>(</w:t>
            </w:r>
            <w:r w:rsidRPr="00457F08">
              <w:rPr>
                <w:color w:val="000000" w:themeColor="text1"/>
                <w:sz w:val="24"/>
                <w:szCs w:val="24"/>
              </w:rPr>
              <w:t>实测或准实测或分析值</w:t>
            </w:r>
            <w:r w:rsidRPr="00457F08">
              <w:rPr>
                <w:color w:val="000000" w:themeColor="text1"/>
                <w:sz w:val="24"/>
                <w:szCs w:val="24"/>
              </w:rPr>
              <w:t>)</w:t>
            </w:r>
            <w:r w:rsidRPr="00457F08">
              <w:rPr>
                <w:color w:val="000000" w:themeColor="text1"/>
                <w:sz w:val="24"/>
                <w:szCs w:val="24"/>
              </w:rPr>
              <w:t>。式</w:t>
            </w:r>
            <w:r w:rsidRPr="00457F08">
              <w:rPr>
                <w:color w:val="000000" w:themeColor="text1"/>
                <w:sz w:val="24"/>
                <w:szCs w:val="24"/>
              </w:rPr>
              <w:t>(</w:t>
            </w:r>
            <w:r w:rsidRPr="00457F08">
              <w:rPr>
                <w:rFonts w:hint="eastAsia"/>
                <w:color w:val="000000" w:themeColor="text1"/>
                <w:sz w:val="24"/>
                <w:szCs w:val="24"/>
              </w:rPr>
              <w:t>4.2</w:t>
            </w:r>
            <w:r w:rsidRPr="00457F08">
              <w:rPr>
                <w:color w:val="000000" w:themeColor="text1"/>
                <w:sz w:val="24"/>
                <w:szCs w:val="24"/>
              </w:rPr>
              <w:t>-6)</w:t>
            </w:r>
            <w:r w:rsidRPr="00457F08">
              <w:rPr>
                <w:color w:val="000000" w:themeColor="text1"/>
                <w:sz w:val="24"/>
                <w:szCs w:val="24"/>
              </w:rPr>
              <w:t>中的</w:t>
            </w:r>
            <w:r w:rsidR="001209FA" w:rsidRPr="00457F08">
              <w:rPr>
                <w:color w:val="000000" w:themeColor="text1"/>
                <w:position w:val="-6"/>
                <w:sz w:val="24"/>
                <w:szCs w:val="24"/>
              </w:rPr>
              <w:object w:dxaOrig="260" w:dyaOrig="340" w14:anchorId="11C64E2E">
                <v:shape id="_x0000_i1107" type="#_x0000_t75" style="width:19pt;height:19pt" o:ole="" fillcolor="#001">
                  <v:imagedata r:id="rId369" o:title=""/>
                  <o:lock v:ext="edit" aspectratio="f"/>
                </v:shape>
                <o:OLEObject Type="Embed" ProgID="Equation.3" ShapeID="_x0000_i1107" DrawAspect="Content" ObjectID="_1735033591" r:id="rId370"/>
              </w:object>
            </w:r>
            <w:r w:rsidRPr="00457F08">
              <w:rPr>
                <w:color w:val="000000" w:themeColor="text1"/>
                <w:sz w:val="24"/>
                <w:szCs w:val="24"/>
              </w:rPr>
              <w:t>为流速矢量</w:t>
            </w:r>
            <w:r w:rsidRPr="00457F08">
              <w:rPr>
                <w:color w:val="000000" w:themeColor="text1"/>
                <w:sz w:val="24"/>
                <w:szCs w:val="24"/>
              </w:rPr>
              <w:t>(</w:t>
            </w:r>
            <w:r w:rsidR="001209FA" w:rsidRPr="00457F08">
              <w:rPr>
                <w:color w:val="000000" w:themeColor="text1"/>
                <w:position w:val="-18"/>
                <w:sz w:val="24"/>
                <w:szCs w:val="24"/>
              </w:rPr>
              <w:object w:dxaOrig="1459" w:dyaOrig="500" w14:anchorId="7FB1FA2C">
                <v:shape id="_x0000_i1108" type="#_x0000_t75" style="width:1in;height:24pt" o:ole="" fillcolor="#001">
                  <v:imagedata r:id="rId371" o:title=""/>
                  <o:lock v:ext="edit" aspectratio="f"/>
                </v:shape>
                <o:OLEObject Type="Embed" ProgID="Equation.3" ShapeID="_x0000_i1108" DrawAspect="Content" ObjectID="_1735033592" r:id="rId372"/>
              </w:object>
            </w:r>
            <w:r w:rsidRPr="00457F08">
              <w:rPr>
                <w:color w:val="000000" w:themeColor="text1"/>
                <w:sz w:val="24"/>
                <w:szCs w:val="24"/>
              </w:rPr>
              <w:t>)</w:t>
            </w:r>
            <w:r w:rsidRPr="00457F08">
              <w:rPr>
                <w:color w:val="000000" w:themeColor="text1"/>
                <w:sz w:val="24"/>
                <w:szCs w:val="24"/>
              </w:rPr>
              <w:t>，其物理意义为流速矢量沿固边界的法向分量为零。</w:t>
            </w:r>
          </w:p>
          <w:p w14:paraId="5F7469AD" w14:textId="77777777" w:rsidR="001209FA" w:rsidRPr="00457F08" w:rsidRDefault="00B53977">
            <w:pPr>
              <w:snapToGrid w:val="0"/>
              <w:spacing w:before="120" w:after="120" w:line="360" w:lineRule="auto"/>
              <w:ind w:firstLineChars="200" w:firstLine="480"/>
              <w:rPr>
                <w:color w:val="000000" w:themeColor="text1"/>
                <w:sz w:val="24"/>
              </w:rPr>
            </w:pPr>
            <w:r w:rsidRPr="00457F08">
              <w:rPr>
                <w:rFonts w:hint="eastAsia"/>
                <w:color w:val="000000" w:themeColor="text1"/>
                <w:sz w:val="24"/>
              </w:rPr>
              <w:t>B</w:t>
            </w:r>
            <w:r w:rsidRPr="00457F08">
              <w:rPr>
                <w:color w:val="000000" w:themeColor="text1"/>
                <w:sz w:val="24"/>
              </w:rPr>
              <w:t>初始条件</w:t>
            </w:r>
          </w:p>
          <w:p w14:paraId="100700F8" w14:textId="77777777" w:rsidR="001209FA" w:rsidRPr="00457F08" w:rsidRDefault="001209FA">
            <w:pPr>
              <w:snapToGrid w:val="0"/>
              <w:spacing w:line="360" w:lineRule="auto"/>
              <w:ind w:firstLineChars="200" w:firstLine="480"/>
              <w:jc w:val="right"/>
              <w:rPr>
                <w:color w:val="000000" w:themeColor="text1"/>
                <w:sz w:val="24"/>
              </w:rPr>
            </w:pPr>
            <w:r w:rsidRPr="00457F08">
              <w:rPr>
                <w:color w:val="000000" w:themeColor="text1"/>
                <w:position w:val="-66"/>
                <w:sz w:val="24"/>
              </w:rPr>
              <w:object w:dxaOrig="2620" w:dyaOrig="1440" w14:anchorId="69D7646A">
                <v:shape id="_x0000_i1109" type="#_x0000_t75" style="width:126.55pt;height:1in" o:ole="" fillcolor="#001">
                  <v:imagedata r:id="rId373" o:title=""/>
                  <o:lock v:ext="edit" aspectratio="f"/>
                </v:shape>
                <o:OLEObject Type="Embed" ProgID="Equation.3" ShapeID="_x0000_i1109" DrawAspect="Content" ObjectID="_1735033593" r:id="rId374"/>
              </w:object>
            </w:r>
            <w:r w:rsidR="00B53977" w:rsidRPr="00457F08">
              <w:rPr>
                <w:color w:val="000000" w:themeColor="text1"/>
                <w:sz w:val="24"/>
              </w:rPr>
              <w:t xml:space="preserve"> (</w:t>
            </w:r>
            <w:r w:rsidR="00B53977" w:rsidRPr="00457F08">
              <w:rPr>
                <w:rFonts w:hint="eastAsia"/>
                <w:color w:val="000000" w:themeColor="text1"/>
                <w:sz w:val="24"/>
              </w:rPr>
              <w:t>4.2</w:t>
            </w:r>
            <w:r w:rsidR="00B53977" w:rsidRPr="00457F08">
              <w:rPr>
                <w:color w:val="000000" w:themeColor="text1"/>
                <w:sz w:val="24"/>
              </w:rPr>
              <w:t>-</w:t>
            </w:r>
            <w:r w:rsidR="00B53977" w:rsidRPr="00457F08">
              <w:rPr>
                <w:rFonts w:hint="eastAsia"/>
                <w:color w:val="000000" w:themeColor="text1"/>
                <w:sz w:val="24"/>
              </w:rPr>
              <w:t>7</w:t>
            </w:r>
            <w:r w:rsidR="00B53977" w:rsidRPr="00457F08">
              <w:rPr>
                <w:color w:val="000000" w:themeColor="text1"/>
                <w:sz w:val="24"/>
              </w:rPr>
              <w:t>)</w:t>
            </w:r>
          </w:p>
          <w:p w14:paraId="77BCEBE1" w14:textId="77777777" w:rsidR="001209FA" w:rsidRPr="00457F08" w:rsidRDefault="00B53977">
            <w:pPr>
              <w:pStyle w:val="2c"/>
              <w:spacing w:after="0" w:line="460" w:lineRule="exact"/>
              <w:ind w:left="601" w:firstLine="480"/>
              <w:rPr>
                <w:color w:val="000000" w:themeColor="text1"/>
              </w:rPr>
            </w:pPr>
            <w:r w:rsidRPr="00457F08">
              <w:rPr>
                <w:color w:val="000000" w:themeColor="text1"/>
                <w:sz w:val="24"/>
                <w:szCs w:val="24"/>
              </w:rPr>
              <w:t>式中：</w:t>
            </w:r>
            <w:r w:rsidR="001209FA" w:rsidRPr="00457F08">
              <w:rPr>
                <w:color w:val="000000" w:themeColor="text1"/>
                <w:position w:val="-12"/>
                <w:sz w:val="24"/>
                <w:szCs w:val="24"/>
              </w:rPr>
              <w:object w:dxaOrig="1100" w:dyaOrig="360" w14:anchorId="07342F39">
                <v:shape id="_x0000_i1110" type="#_x0000_t75" style="width:54.5pt;height:19pt" o:ole="" fillcolor="#001">
                  <v:imagedata r:id="rId375" o:title=""/>
                  <o:lock v:ext="edit" aspectratio="f"/>
                </v:shape>
                <o:OLEObject Type="Embed" ProgID="Equation.3" ShapeID="_x0000_i1110" DrawAspect="Content" ObjectID="_1735033594" r:id="rId376"/>
              </w:object>
            </w:r>
            <w:r w:rsidRPr="00457F08">
              <w:rPr>
                <w:color w:val="000000" w:themeColor="text1"/>
                <w:sz w:val="24"/>
                <w:szCs w:val="24"/>
              </w:rPr>
              <w:t>、</w:t>
            </w:r>
            <w:r w:rsidR="001209FA" w:rsidRPr="00457F08">
              <w:rPr>
                <w:color w:val="000000" w:themeColor="text1"/>
                <w:position w:val="-12"/>
                <w:sz w:val="24"/>
                <w:szCs w:val="24"/>
              </w:rPr>
              <w:object w:dxaOrig="1080" w:dyaOrig="360" w14:anchorId="780442B8">
                <v:shape id="_x0000_i1111" type="#_x0000_t75" style="width:54pt;height:19pt" o:ole="" fillcolor="#001">
                  <v:imagedata r:id="rId377" o:title=""/>
                  <o:lock v:ext="edit" aspectratio="f"/>
                </v:shape>
                <o:OLEObject Type="Embed" ProgID="Equation.3" ShapeID="_x0000_i1111" DrawAspect="Content" ObjectID="_1735033595" r:id="rId378"/>
              </w:object>
            </w:r>
            <w:r w:rsidRPr="00457F08">
              <w:rPr>
                <w:color w:val="000000" w:themeColor="text1"/>
                <w:sz w:val="24"/>
                <w:szCs w:val="24"/>
              </w:rPr>
              <w:t>和</w:t>
            </w:r>
            <w:r w:rsidR="001209FA" w:rsidRPr="00457F08">
              <w:rPr>
                <w:color w:val="000000" w:themeColor="text1"/>
                <w:position w:val="-12"/>
                <w:sz w:val="24"/>
                <w:szCs w:val="24"/>
              </w:rPr>
              <w:object w:dxaOrig="1060" w:dyaOrig="360" w14:anchorId="568082B4">
                <v:shape id="_x0000_i1112" type="#_x0000_t75" style="width:54pt;height:19pt" o:ole="" fillcolor="#001">
                  <v:imagedata r:id="rId379" o:title=""/>
                  <o:lock v:ext="edit" aspectratio="f"/>
                </v:shape>
                <o:OLEObject Type="Embed" ProgID="Equation.3" ShapeID="_x0000_i1112" DrawAspect="Content" ObjectID="_1735033596" r:id="rId380"/>
              </w:object>
            </w:r>
            <w:r w:rsidRPr="00457F08">
              <w:rPr>
                <w:color w:val="000000" w:themeColor="text1"/>
                <w:sz w:val="24"/>
                <w:szCs w:val="24"/>
              </w:rPr>
              <w:t>为初始时刻</w:t>
            </w:r>
            <w:r w:rsidR="001209FA" w:rsidRPr="00457F08">
              <w:rPr>
                <w:color w:val="000000" w:themeColor="text1"/>
                <w:position w:val="-12"/>
                <w:sz w:val="24"/>
                <w:szCs w:val="24"/>
              </w:rPr>
              <w:object w:dxaOrig="220" w:dyaOrig="360" w14:anchorId="1B2328F5">
                <v:shape id="_x0000_i1113" type="#_x0000_t75" style="width:11pt;height:19pt" o:ole="" fillcolor="#001">
                  <v:imagedata r:id="rId381" o:title=""/>
                  <o:lock v:ext="edit" aspectratio="f"/>
                </v:shape>
                <o:OLEObject Type="Embed" ProgID="Equation.3" ShapeID="_x0000_i1113" DrawAspect="Content" ObjectID="_1735033597" r:id="rId382"/>
              </w:object>
            </w:r>
            <w:r w:rsidRPr="00457F08">
              <w:rPr>
                <w:color w:val="000000" w:themeColor="text1"/>
                <w:sz w:val="24"/>
                <w:szCs w:val="24"/>
              </w:rPr>
              <w:t>的已知值</w:t>
            </w:r>
            <w:r w:rsidRPr="00457F08">
              <w:rPr>
                <w:color w:val="000000" w:themeColor="text1"/>
              </w:rPr>
              <w:t>。</w:t>
            </w:r>
          </w:p>
          <w:p w14:paraId="25B20303" w14:textId="77777777" w:rsidR="001209FA" w:rsidRPr="00457F08" w:rsidRDefault="00B53977">
            <w:pPr>
              <w:snapToGrid w:val="0"/>
              <w:spacing w:line="460" w:lineRule="exact"/>
              <w:ind w:firstLineChars="200" w:firstLine="480"/>
              <w:rPr>
                <w:color w:val="000000" w:themeColor="text1"/>
                <w:sz w:val="24"/>
              </w:rPr>
            </w:pPr>
            <w:r w:rsidRPr="00457F08">
              <w:rPr>
                <w:rFonts w:hint="eastAsia"/>
                <w:color w:val="000000" w:themeColor="text1"/>
                <w:sz w:val="24"/>
              </w:rPr>
              <w:t>C</w:t>
            </w:r>
            <w:r w:rsidRPr="00457F08">
              <w:rPr>
                <w:color w:val="000000" w:themeColor="text1"/>
                <w:sz w:val="24"/>
              </w:rPr>
              <w:t>活动边界处理</w:t>
            </w:r>
          </w:p>
          <w:p w14:paraId="392A4FB3" w14:textId="77777777" w:rsidR="001209FA" w:rsidRPr="00457F08" w:rsidRDefault="00B53977">
            <w:pPr>
              <w:snapToGrid w:val="0"/>
              <w:spacing w:line="460" w:lineRule="exact"/>
              <w:ind w:firstLine="482"/>
              <w:jc w:val="left"/>
              <w:rPr>
                <w:color w:val="000000" w:themeColor="text1"/>
                <w:sz w:val="24"/>
              </w:rPr>
            </w:pPr>
            <w:r w:rsidRPr="00457F08">
              <w:rPr>
                <w:color w:val="000000" w:themeColor="text1"/>
                <w:sz w:val="24"/>
              </w:rPr>
              <w:t>本模型采用干湿点判断法处理潮滩活动边界，在岸边界处，将邻近计算点的水位等值外推，根据潮滩</w:t>
            </w:r>
            <w:r w:rsidRPr="00457F08">
              <w:rPr>
                <w:color w:val="000000" w:themeColor="text1"/>
                <w:sz w:val="24"/>
              </w:rPr>
              <w:t>“</w:t>
            </w:r>
            <w:r w:rsidRPr="00457F08">
              <w:rPr>
                <w:color w:val="000000" w:themeColor="text1"/>
                <w:sz w:val="24"/>
              </w:rPr>
              <w:t>淹没</w:t>
            </w:r>
            <w:r w:rsidRPr="00457F08">
              <w:rPr>
                <w:color w:val="000000" w:themeColor="text1"/>
                <w:sz w:val="24"/>
              </w:rPr>
              <w:t>”</w:t>
            </w:r>
            <w:r w:rsidRPr="00457F08">
              <w:rPr>
                <w:color w:val="000000" w:themeColor="text1"/>
                <w:sz w:val="24"/>
              </w:rPr>
              <w:t>与</w:t>
            </w:r>
            <w:r w:rsidRPr="00457F08">
              <w:rPr>
                <w:color w:val="000000" w:themeColor="text1"/>
                <w:sz w:val="24"/>
              </w:rPr>
              <w:t>“</w:t>
            </w:r>
            <w:r w:rsidRPr="00457F08">
              <w:rPr>
                <w:color w:val="000000" w:themeColor="text1"/>
                <w:sz w:val="24"/>
              </w:rPr>
              <w:t>干出</w:t>
            </w:r>
            <w:r w:rsidRPr="00457F08">
              <w:rPr>
                <w:color w:val="000000" w:themeColor="text1"/>
                <w:sz w:val="24"/>
              </w:rPr>
              <w:t>”</w:t>
            </w:r>
            <w:r w:rsidRPr="00457F08">
              <w:rPr>
                <w:color w:val="000000" w:themeColor="text1"/>
                <w:sz w:val="24"/>
              </w:rPr>
              <w:t>过程同潮位变化的相关关系，当水深</w:t>
            </w:r>
            <w:r w:rsidR="001209FA" w:rsidRPr="00457F08">
              <w:rPr>
                <w:color w:val="000000" w:themeColor="text1"/>
                <w:position w:val="-6"/>
                <w:sz w:val="24"/>
              </w:rPr>
              <w:object w:dxaOrig="559" w:dyaOrig="280" w14:anchorId="2EE6F242">
                <v:shape id="_x0000_i1114" type="#_x0000_t75" style="width:24pt;height:19pt" o:ole="">
                  <v:imagedata r:id="rId383" o:title=""/>
                  <o:lock v:ext="edit" aspectratio="f"/>
                </v:shape>
                <o:OLEObject Type="Embed" ProgID="Equation.3" ShapeID="_x0000_i1114" DrawAspect="Content" ObjectID="_1735033598" r:id="rId384"/>
              </w:object>
            </w:r>
            <w:r w:rsidRPr="00457F08">
              <w:rPr>
                <w:color w:val="000000" w:themeColor="text1"/>
                <w:sz w:val="24"/>
              </w:rPr>
              <w:t>时，潮滩露出，当水深</w:t>
            </w:r>
            <w:r w:rsidR="001209FA" w:rsidRPr="00457F08">
              <w:rPr>
                <w:color w:val="000000" w:themeColor="text1"/>
                <w:position w:val="-6"/>
                <w:sz w:val="24"/>
              </w:rPr>
              <w:object w:dxaOrig="559" w:dyaOrig="280" w14:anchorId="6CE88ABE">
                <v:shape id="_x0000_i1115" type="#_x0000_t75" style="width:24pt;height:19pt" o:ole="">
                  <v:imagedata r:id="rId385" o:title=""/>
                  <o:lock v:ext="edit" aspectratio="f"/>
                </v:shape>
                <o:OLEObject Type="Embed" ProgID="Equation.3" ShapeID="_x0000_i1115" DrawAspect="Content" ObjectID="_1735033599" r:id="rId386"/>
              </w:object>
            </w:r>
            <w:r w:rsidRPr="00457F08">
              <w:rPr>
                <w:color w:val="000000" w:themeColor="text1"/>
                <w:sz w:val="24"/>
              </w:rPr>
              <w:t>时，潮滩淹没。如果在某一时刻一节点干出，那么将此格点从有效计算域中去掉，同时，对流速做瞬时垂直壁处理，将与此水位点相邻的流速点设置为零流速；如果某个水位点判断为淹没，则将此点归入计算域。为了确保潮流方程不失去物理意义，选取一个最小水深</w:t>
            </w:r>
            <w:proofErr w:type="spellStart"/>
            <w:r w:rsidRPr="00457F08">
              <w:rPr>
                <w:color w:val="000000" w:themeColor="text1"/>
                <w:sz w:val="24"/>
              </w:rPr>
              <w:t>h</w:t>
            </w:r>
            <w:r w:rsidRPr="00457F08">
              <w:rPr>
                <w:color w:val="000000" w:themeColor="text1"/>
                <w:sz w:val="24"/>
                <w:vertAlign w:val="subscript"/>
              </w:rPr>
              <w:t>min</w:t>
            </w:r>
            <w:proofErr w:type="spellEnd"/>
            <w:r w:rsidRPr="00457F08">
              <w:rPr>
                <w:color w:val="000000" w:themeColor="text1"/>
                <w:sz w:val="24"/>
              </w:rPr>
              <w:t>作为判断值，若</w:t>
            </w:r>
            <w:r w:rsidR="001209FA" w:rsidRPr="00457F08">
              <w:rPr>
                <w:color w:val="000000" w:themeColor="text1"/>
                <w:position w:val="-10"/>
                <w:sz w:val="24"/>
              </w:rPr>
              <w:object w:dxaOrig="799" w:dyaOrig="340" w14:anchorId="301F80C7">
                <v:shape id="_x0000_i1116" type="#_x0000_t75" style="width:42pt;height:19pt" o:ole="">
                  <v:imagedata r:id="rId387" o:title=""/>
                  <o:lock v:ext="edit" aspectratio="f"/>
                </v:shape>
                <o:OLEObject Type="Embed" ProgID="Equation.3" ShapeID="_x0000_i1116" DrawAspect="Content" ObjectID="_1735033600" r:id="rId388"/>
              </w:object>
            </w:r>
            <w:r w:rsidRPr="00457F08">
              <w:rPr>
                <w:color w:val="000000" w:themeColor="text1"/>
                <w:sz w:val="24"/>
              </w:rPr>
              <w:t>，则认为格点干出。</w:t>
            </w:r>
          </w:p>
          <w:p w14:paraId="2740560D" w14:textId="77777777" w:rsidR="001209FA" w:rsidRPr="00457F08" w:rsidRDefault="00B53977">
            <w:pPr>
              <w:pStyle w:val="4"/>
              <w:numPr>
                <w:ilvl w:val="0"/>
                <w:numId w:val="0"/>
              </w:numPr>
              <w:spacing w:before="0" w:after="0" w:line="360" w:lineRule="auto"/>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t>（3）</w:t>
            </w:r>
            <w:r w:rsidRPr="00457F08">
              <w:rPr>
                <w:rFonts w:asciiTheme="minorEastAsia" w:eastAsiaTheme="minorEastAsia" w:hAnsiTheme="minorEastAsia"/>
                <w:color w:val="000000" w:themeColor="text1"/>
                <w:sz w:val="24"/>
              </w:rPr>
              <w:t>计算域的确定及网格剖分</w:t>
            </w:r>
          </w:p>
          <w:p w14:paraId="6A320A42" w14:textId="77777777" w:rsidR="00A65F5A" w:rsidRPr="00457F08" w:rsidRDefault="00A65F5A" w:rsidP="00A65F5A">
            <w:pPr>
              <w:snapToGrid w:val="0"/>
              <w:spacing w:line="460" w:lineRule="atLeast"/>
              <w:ind w:firstLine="482"/>
              <w:jc w:val="left"/>
              <w:rPr>
                <w:rFonts w:ascii="宋体" w:hAnsi="宋体"/>
                <w:color w:val="000000" w:themeColor="text1"/>
                <w:sz w:val="24"/>
              </w:rPr>
            </w:pPr>
            <w:bookmarkStart w:id="64" w:name="_Toc203531716"/>
            <w:bookmarkStart w:id="65" w:name="_Toc169605381"/>
            <w:r w:rsidRPr="00457F08">
              <w:rPr>
                <w:rFonts w:ascii="宋体" w:hAnsi="宋体" w:hint="eastAsia"/>
                <w:color w:val="000000" w:themeColor="text1"/>
                <w:sz w:val="24"/>
              </w:rPr>
              <w:t>从满足工程研究需要出发，选定计算域为三亚以南海域。具体范围为：纬度16°</w:t>
            </w:r>
            <w:r w:rsidRPr="00457F08">
              <w:rPr>
                <w:rFonts w:ascii="宋体" w:hAnsi="宋体"/>
                <w:color w:val="000000" w:themeColor="text1"/>
                <w:sz w:val="24"/>
              </w:rPr>
              <w:t>4</w:t>
            </w:r>
            <w:r w:rsidRPr="00457F08">
              <w:rPr>
                <w:rFonts w:ascii="宋体" w:hAnsi="宋体" w:hint="eastAsia"/>
                <w:color w:val="000000" w:themeColor="text1"/>
                <w:sz w:val="24"/>
              </w:rPr>
              <w:t>6′N至17°40′N，经度</w:t>
            </w:r>
            <w:r w:rsidRPr="00457F08">
              <w:rPr>
                <w:rFonts w:ascii="宋体" w:hAnsi="宋体"/>
                <w:color w:val="000000" w:themeColor="text1"/>
                <w:sz w:val="24"/>
              </w:rPr>
              <w:t>1</w:t>
            </w:r>
            <w:r w:rsidRPr="00457F08">
              <w:rPr>
                <w:rFonts w:ascii="宋体" w:hAnsi="宋体" w:hint="eastAsia"/>
                <w:color w:val="000000" w:themeColor="text1"/>
                <w:sz w:val="24"/>
              </w:rPr>
              <w:t>07°48′E至</w:t>
            </w:r>
            <w:r w:rsidRPr="00457F08">
              <w:rPr>
                <w:rFonts w:ascii="宋体" w:hAnsi="宋体"/>
                <w:color w:val="000000" w:themeColor="text1"/>
                <w:sz w:val="24"/>
              </w:rPr>
              <w:t>11</w:t>
            </w:r>
            <w:r w:rsidRPr="00457F08">
              <w:rPr>
                <w:rFonts w:ascii="宋体" w:hAnsi="宋体" w:hint="eastAsia"/>
                <w:color w:val="000000" w:themeColor="text1"/>
                <w:sz w:val="24"/>
              </w:rPr>
              <w:t>1°42′E，东西长约433</w:t>
            </w:r>
            <w:r w:rsidRPr="00457F08">
              <w:rPr>
                <w:rFonts w:ascii="宋体" w:hAnsi="宋体"/>
                <w:color w:val="000000" w:themeColor="text1"/>
                <w:sz w:val="24"/>
              </w:rPr>
              <w:t>km</w:t>
            </w:r>
            <w:r w:rsidRPr="00457F08">
              <w:rPr>
                <w:rFonts w:ascii="宋体" w:hAnsi="宋体" w:hint="eastAsia"/>
                <w:color w:val="000000" w:themeColor="text1"/>
                <w:sz w:val="24"/>
              </w:rPr>
              <w:t>，南北宽约</w:t>
            </w:r>
            <w:r w:rsidRPr="00457F08">
              <w:rPr>
                <w:rFonts w:ascii="宋体" w:hAnsi="宋体"/>
                <w:color w:val="000000" w:themeColor="text1"/>
                <w:sz w:val="24"/>
              </w:rPr>
              <w:t>2</w:t>
            </w:r>
            <w:r w:rsidRPr="00457F08">
              <w:rPr>
                <w:rFonts w:ascii="宋体" w:hAnsi="宋体" w:hint="eastAsia"/>
                <w:color w:val="000000" w:themeColor="text1"/>
                <w:sz w:val="24"/>
              </w:rPr>
              <w:t>23</w:t>
            </w:r>
            <w:r w:rsidRPr="00457F08">
              <w:rPr>
                <w:rFonts w:ascii="宋体" w:hAnsi="宋体"/>
                <w:color w:val="000000" w:themeColor="text1"/>
                <w:sz w:val="24"/>
              </w:rPr>
              <w:t>km</w:t>
            </w:r>
            <w:r w:rsidRPr="00457F08">
              <w:rPr>
                <w:rFonts w:ascii="宋体" w:hAnsi="宋体" w:hint="eastAsia"/>
                <w:color w:val="000000" w:themeColor="text1"/>
                <w:sz w:val="24"/>
              </w:rPr>
              <w:t>。</w:t>
            </w:r>
          </w:p>
          <w:p w14:paraId="1CC08881" w14:textId="77777777" w:rsidR="00A65F5A" w:rsidRPr="00457F08" w:rsidRDefault="00A65F5A" w:rsidP="00A65F5A">
            <w:pPr>
              <w:snapToGrid w:val="0"/>
              <w:spacing w:line="460" w:lineRule="atLeast"/>
              <w:ind w:firstLine="482"/>
              <w:jc w:val="left"/>
              <w:rPr>
                <w:rFonts w:ascii="宋体" w:hAnsi="宋体"/>
                <w:color w:val="000000" w:themeColor="text1"/>
                <w:sz w:val="24"/>
              </w:rPr>
            </w:pPr>
            <w:r w:rsidRPr="00457F08">
              <w:rPr>
                <w:rFonts w:ascii="宋体" w:hAnsi="宋体" w:hint="eastAsia"/>
                <w:color w:val="000000" w:themeColor="text1"/>
                <w:sz w:val="24"/>
              </w:rPr>
              <w:t>本模型采用三角形网格剖分计算区域，三角形网格节点数为</w:t>
            </w:r>
            <w:r w:rsidRPr="00457F08">
              <w:rPr>
                <w:rFonts w:ascii="宋体" w:hAnsi="宋体"/>
                <w:color w:val="000000" w:themeColor="text1"/>
                <w:sz w:val="24"/>
              </w:rPr>
              <w:t>16397</w:t>
            </w:r>
            <w:r w:rsidRPr="00457F08">
              <w:rPr>
                <w:rFonts w:ascii="宋体" w:hAnsi="宋体" w:hint="eastAsia"/>
                <w:color w:val="000000" w:themeColor="text1"/>
                <w:sz w:val="24"/>
              </w:rPr>
              <w:t>个，三角形个数为</w:t>
            </w:r>
            <w:r w:rsidRPr="00457F08">
              <w:rPr>
                <w:rFonts w:ascii="宋体" w:hAnsi="宋体"/>
                <w:color w:val="000000" w:themeColor="text1"/>
                <w:sz w:val="24"/>
              </w:rPr>
              <w:t>31177</w:t>
            </w:r>
            <w:r w:rsidRPr="00457F08">
              <w:rPr>
                <w:rFonts w:ascii="宋体" w:hAnsi="宋体" w:hint="eastAsia"/>
                <w:color w:val="000000" w:themeColor="text1"/>
                <w:sz w:val="24"/>
              </w:rPr>
              <w:t>个，相邻网格节点最大间距为5400</w:t>
            </w:r>
            <w:r w:rsidRPr="00457F08">
              <w:rPr>
                <w:rFonts w:ascii="宋体" w:hAnsi="宋体"/>
                <w:color w:val="000000" w:themeColor="text1"/>
                <w:sz w:val="24"/>
              </w:rPr>
              <w:t>m</w:t>
            </w:r>
            <w:r w:rsidRPr="00457F08">
              <w:rPr>
                <w:rFonts w:ascii="宋体" w:hAnsi="宋体" w:hint="eastAsia"/>
                <w:color w:val="000000" w:themeColor="text1"/>
                <w:sz w:val="24"/>
              </w:rPr>
              <w:t>，位于外海边界处；最小间距为</w:t>
            </w:r>
            <w:r w:rsidRPr="00457F08">
              <w:rPr>
                <w:rFonts w:ascii="宋体" w:hAnsi="宋体" w:hint="eastAsia"/>
                <w:color w:val="000000" w:themeColor="text1"/>
                <w:sz w:val="24"/>
              </w:rPr>
              <w:lastRenderedPageBreak/>
              <w:t>40</w:t>
            </w:r>
            <w:r w:rsidRPr="00457F08">
              <w:rPr>
                <w:rFonts w:ascii="宋体" w:hAnsi="宋体"/>
                <w:color w:val="000000" w:themeColor="text1"/>
                <w:sz w:val="24"/>
              </w:rPr>
              <w:t>m</w:t>
            </w:r>
            <w:r w:rsidRPr="00457F08">
              <w:rPr>
                <w:rFonts w:ascii="宋体" w:hAnsi="宋体" w:hint="eastAsia"/>
                <w:color w:val="000000" w:themeColor="text1"/>
                <w:sz w:val="24"/>
              </w:rPr>
              <w:t>，位于项目工程区域附近。网格剖分见图4.2-</w:t>
            </w:r>
            <w:r w:rsidRPr="00457F08">
              <w:rPr>
                <w:rFonts w:ascii="宋体" w:hAnsi="宋体"/>
                <w:color w:val="000000" w:themeColor="text1"/>
                <w:sz w:val="24"/>
              </w:rPr>
              <w:t>1</w:t>
            </w:r>
            <w:r w:rsidRPr="00457F08">
              <w:rPr>
                <w:rFonts w:ascii="宋体" w:hAnsi="宋体" w:hint="eastAsia"/>
                <w:color w:val="000000" w:themeColor="text1"/>
                <w:sz w:val="24"/>
              </w:rPr>
              <w:t>和图4.2-</w:t>
            </w:r>
            <w:r w:rsidRPr="00457F08">
              <w:rPr>
                <w:rFonts w:ascii="宋体" w:hAnsi="宋体"/>
                <w:color w:val="000000" w:themeColor="text1"/>
                <w:sz w:val="24"/>
              </w:rPr>
              <w:t>2</w:t>
            </w:r>
            <w:r w:rsidRPr="00457F08">
              <w:rPr>
                <w:rFonts w:ascii="宋体" w:hAnsi="宋体" w:hint="eastAsia"/>
                <w:color w:val="000000" w:themeColor="text1"/>
                <w:sz w:val="24"/>
              </w:rPr>
              <w:t>（局部放大）。</w:t>
            </w:r>
          </w:p>
          <w:p w14:paraId="21418060" w14:textId="51758102" w:rsidR="00A65F5A" w:rsidRPr="00457F08" w:rsidRDefault="00A65F5A" w:rsidP="00A65F5A">
            <w:pPr>
              <w:snapToGrid w:val="0"/>
              <w:spacing w:line="460" w:lineRule="atLeast"/>
              <w:ind w:firstLine="482"/>
              <w:rPr>
                <w:rFonts w:ascii="宋体" w:hAnsi="宋体"/>
                <w:color w:val="000000" w:themeColor="text1"/>
                <w:sz w:val="24"/>
              </w:rPr>
            </w:pPr>
            <w:r w:rsidRPr="00457F08">
              <w:rPr>
                <w:rFonts w:ascii="宋体" w:hAnsi="宋体" w:hint="eastAsia"/>
                <w:color w:val="000000" w:themeColor="text1"/>
                <w:sz w:val="24"/>
              </w:rPr>
              <w:t>模型水深和岸线由以下海图确定：2016年6月出版图号为10016(香港至海防，比例尺:1:1000000)海图，2015年3月出版图号为16341(三亚港附近，比例尺:1:25000)海图，2018年出版图号为16170(大洲岛至三亚港，比例尺:1:150000)。项目区域水深由2021年实测的1:500水下地形测量资料插值后取得。所有水深都转化至平均海平面再插值至网格点上，项目区域计算水深分布和网格剖分见图4.2-3。</w:t>
            </w:r>
          </w:p>
          <w:p w14:paraId="68E6AF99" w14:textId="77777777" w:rsidR="00A65F5A" w:rsidRPr="00457F08" w:rsidRDefault="00A65F5A" w:rsidP="00A65F5A">
            <w:pPr>
              <w:tabs>
                <w:tab w:val="left" w:pos="8640"/>
              </w:tabs>
              <w:snapToGrid w:val="0"/>
              <w:spacing w:line="460" w:lineRule="exact"/>
              <w:ind w:right="91" w:firstLineChars="200" w:firstLine="480"/>
              <w:textAlignment w:val="bottom"/>
              <w:rPr>
                <w:rFonts w:ascii="宋体" w:hAnsi="宋体" w:cs="宋体"/>
                <w:color w:val="000000" w:themeColor="text1"/>
                <w:sz w:val="24"/>
              </w:rPr>
            </w:pPr>
            <w:r w:rsidRPr="00457F08">
              <w:rPr>
                <w:rFonts w:ascii="宋体" w:hAnsi="宋体" w:hint="eastAsia"/>
                <w:color w:val="000000" w:themeColor="text1"/>
                <w:sz w:val="24"/>
              </w:rPr>
              <w:t>计算域外海开边界条件根据历史调查资料计算的调和常数和有关文献提供，采用分潮（四个主要分潮：O1、K1、S2、M2）边界，并根据部分水文观测站的实测潮位结果进行调整。由于没有实测风速资料，在此只模拟了计算域内的潮流场。</w:t>
            </w:r>
          </w:p>
          <w:bookmarkEnd w:id="64"/>
          <w:bookmarkEnd w:id="65"/>
          <w:p w14:paraId="74EB80C8" w14:textId="77777777" w:rsidR="001209FA" w:rsidRPr="00457F08" w:rsidRDefault="00B53977">
            <w:pPr>
              <w:snapToGrid w:val="0"/>
              <w:spacing w:line="460" w:lineRule="exact"/>
              <w:ind w:firstLine="200"/>
              <w:jc w:val="left"/>
              <w:rPr>
                <w:color w:val="000000" w:themeColor="text1"/>
                <w:sz w:val="24"/>
              </w:rPr>
            </w:pPr>
            <w:r w:rsidRPr="00457F08">
              <w:rPr>
                <w:rFonts w:hAnsi="宋体"/>
                <w:color w:val="000000" w:themeColor="text1"/>
                <w:sz w:val="24"/>
              </w:rPr>
              <w:t>大范围模型网格剖分见图</w:t>
            </w:r>
            <w:r w:rsidRPr="00457F08">
              <w:rPr>
                <w:color w:val="000000" w:themeColor="text1"/>
                <w:sz w:val="24"/>
              </w:rPr>
              <w:t>4.</w:t>
            </w:r>
            <w:r w:rsidRPr="00457F08">
              <w:rPr>
                <w:rFonts w:hint="eastAsia"/>
                <w:color w:val="000000" w:themeColor="text1"/>
                <w:sz w:val="24"/>
              </w:rPr>
              <w:t>2</w:t>
            </w:r>
            <w:r w:rsidRPr="00457F08">
              <w:rPr>
                <w:color w:val="000000" w:themeColor="text1"/>
                <w:sz w:val="24"/>
              </w:rPr>
              <w:t>-1</w:t>
            </w:r>
            <w:r w:rsidRPr="00457F08">
              <w:rPr>
                <w:rFonts w:hAnsi="宋体"/>
                <w:color w:val="000000" w:themeColor="text1"/>
                <w:sz w:val="24"/>
              </w:rPr>
              <w:t>，工程区域剖分网格见图</w:t>
            </w:r>
            <w:r w:rsidRPr="00457F08">
              <w:rPr>
                <w:color w:val="000000" w:themeColor="text1"/>
                <w:sz w:val="24"/>
              </w:rPr>
              <w:t>4.</w:t>
            </w:r>
            <w:r w:rsidRPr="00457F08">
              <w:rPr>
                <w:rFonts w:hint="eastAsia"/>
                <w:color w:val="000000" w:themeColor="text1"/>
                <w:sz w:val="24"/>
              </w:rPr>
              <w:t>2</w:t>
            </w:r>
            <w:r w:rsidRPr="00457F08">
              <w:rPr>
                <w:color w:val="000000" w:themeColor="text1"/>
                <w:sz w:val="24"/>
              </w:rPr>
              <w:t>-2</w:t>
            </w:r>
            <w:r w:rsidRPr="00457F08">
              <w:rPr>
                <w:rFonts w:hAnsi="宋体"/>
                <w:color w:val="000000" w:themeColor="text1"/>
                <w:sz w:val="24"/>
              </w:rPr>
              <w:t>。项目附近海域水深见图</w:t>
            </w:r>
            <w:r w:rsidRPr="00457F08">
              <w:rPr>
                <w:color w:val="000000" w:themeColor="text1"/>
                <w:sz w:val="24"/>
              </w:rPr>
              <w:t>4.</w:t>
            </w:r>
            <w:r w:rsidRPr="00457F08">
              <w:rPr>
                <w:rFonts w:hint="eastAsia"/>
                <w:color w:val="000000" w:themeColor="text1"/>
                <w:sz w:val="24"/>
              </w:rPr>
              <w:t>2</w:t>
            </w:r>
            <w:r w:rsidRPr="00457F08">
              <w:rPr>
                <w:color w:val="000000" w:themeColor="text1"/>
                <w:sz w:val="24"/>
              </w:rPr>
              <w:t>-3</w:t>
            </w:r>
            <w:r w:rsidRPr="00457F08">
              <w:rPr>
                <w:rFonts w:hAnsi="宋体"/>
                <w:color w:val="000000" w:themeColor="text1"/>
                <w:sz w:val="24"/>
              </w:rPr>
              <w:t>。</w:t>
            </w:r>
          </w:p>
          <w:p w14:paraId="09B870B2" w14:textId="77777777" w:rsidR="001209FA" w:rsidRPr="00457F08" w:rsidRDefault="00A65F5A">
            <w:pPr>
              <w:spacing w:line="360" w:lineRule="auto"/>
              <w:jc w:val="center"/>
              <w:rPr>
                <w:color w:val="000000" w:themeColor="text1"/>
                <w:sz w:val="24"/>
              </w:rPr>
            </w:pPr>
            <w:r w:rsidRPr="00457F08">
              <w:rPr>
                <w:noProof/>
                <w:color w:val="000000" w:themeColor="text1"/>
              </w:rPr>
              <w:drawing>
                <wp:inline distT="0" distB="0" distL="0" distR="0" wp14:anchorId="439C1F8B" wp14:editId="5772FBC0">
                  <wp:extent cx="5247640" cy="2743200"/>
                  <wp:effectExtent l="19050" t="0" r="0" b="0"/>
                  <wp:docPr id="193" name="图片 193" descr="Grid-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Grid-Big"/>
                          <pic:cNvPicPr>
                            <a:picLocks noChangeAspect="1" noChangeArrowheads="1"/>
                          </pic:cNvPicPr>
                        </pic:nvPicPr>
                        <pic:blipFill>
                          <a:blip r:embed="rId389" cstate="print"/>
                          <a:srcRect/>
                          <a:stretch>
                            <a:fillRect/>
                          </a:stretch>
                        </pic:blipFill>
                        <pic:spPr bwMode="auto">
                          <a:xfrm>
                            <a:off x="0" y="0"/>
                            <a:ext cx="5247640" cy="2743200"/>
                          </a:xfrm>
                          <a:prstGeom prst="rect">
                            <a:avLst/>
                          </a:prstGeom>
                          <a:noFill/>
                          <a:ln w="9525">
                            <a:noFill/>
                            <a:miter lim="800000"/>
                            <a:headEnd/>
                            <a:tailEnd/>
                          </a:ln>
                        </pic:spPr>
                      </pic:pic>
                    </a:graphicData>
                  </a:graphic>
                </wp:inline>
              </w:drawing>
            </w:r>
          </w:p>
          <w:p w14:paraId="03C80FD8" w14:textId="77777777" w:rsidR="001209FA" w:rsidRPr="00457F08" w:rsidRDefault="00B53977">
            <w:pPr>
              <w:spacing w:line="360" w:lineRule="auto"/>
              <w:jc w:val="center"/>
              <w:rPr>
                <w:b/>
                <w:color w:val="000000" w:themeColor="text1"/>
                <w:sz w:val="24"/>
              </w:rPr>
            </w:pPr>
            <w:r w:rsidRPr="00457F08">
              <w:rPr>
                <w:b/>
                <w:color w:val="000000" w:themeColor="text1"/>
                <w:sz w:val="24"/>
              </w:rPr>
              <w:t>图</w:t>
            </w:r>
            <w:r w:rsidRPr="00457F08">
              <w:rPr>
                <w:rFonts w:hint="eastAsia"/>
                <w:b/>
                <w:color w:val="000000" w:themeColor="text1"/>
                <w:sz w:val="24"/>
              </w:rPr>
              <w:t xml:space="preserve">4.2-1  </w:t>
            </w:r>
            <w:r w:rsidRPr="00457F08">
              <w:rPr>
                <w:rFonts w:hint="eastAsia"/>
                <w:b/>
                <w:color w:val="000000" w:themeColor="text1"/>
                <w:sz w:val="24"/>
              </w:rPr>
              <w:t>大范围</w:t>
            </w:r>
            <w:r w:rsidRPr="00457F08">
              <w:rPr>
                <w:b/>
                <w:color w:val="000000" w:themeColor="text1"/>
                <w:sz w:val="24"/>
              </w:rPr>
              <w:t>模型计算网格</w:t>
            </w:r>
          </w:p>
          <w:p w14:paraId="2D148745" w14:textId="40A800BB" w:rsidR="001209FA" w:rsidRPr="00457F08" w:rsidRDefault="002A7D44">
            <w:pPr>
              <w:spacing w:line="360" w:lineRule="auto"/>
              <w:jc w:val="center"/>
              <w:rPr>
                <w:color w:val="000000" w:themeColor="text1"/>
                <w:sz w:val="24"/>
              </w:rPr>
            </w:pPr>
            <w:r w:rsidRPr="00457F08">
              <w:rPr>
                <w:rFonts w:hint="eastAsia"/>
                <w:noProof/>
                <w:color w:val="000000" w:themeColor="text1"/>
              </w:rPr>
              <w:lastRenderedPageBreak/>
              <w:drawing>
                <wp:inline distT="0" distB="0" distL="0" distR="0" wp14:anchorId="7E5E817F" wp14:editId="7BB3ED6A">
                  <wp:extent cx="5273040" cy="3627120"/>
                  <wp:effectExtent l="0" t="0" r="381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273040" cy="3627120"/>
                          </a:xfrm>
                          <a:prstGeom prst="rect">
                            <a:avLst/>
                          </a:prstGeom>
                          <a:noFill/>
                          <a:ln>
                            <a:noFill/>
                          </a:ln>
                        </pic:spPr>
                      </pic:pic>
                    </a:graphicData>
                  </a:graphic>
                </wp:inline>
              </w:drawing>
            </w:r>
          </w:p>
          <w:p w14:paraId="07962595" w14:textId="77777777" w:rsidR="001209FA" w:rsidRPr="00457F08" w:rsidRDefault="00B53977">
            <w:pPr>
              <w:jc w:val="center"/>
              <w:rPr>
                <w:b/>
                <w:color w:val="000000" w:themeColor="text1"/>
                <w:sz w:val="24"/>
              </w:rPr>
            </w:pPr>
            <w:r w:rsidRPr="00457F08">
              <w:rPr>
                <w:rFonts w:hint="eastAsia"/>
                <w:b/>
                <w:color w:val="000000" w:themeColor="text1"/>
                <w:sz w:val="24"/>
              </w:rPr>
              <w:t>图</w:t>
            </w:r>
            <w:r w:rsidRPr="00457F08">
              <w:rPr>
                <w:rFonts w:hint="eastAsia"/>
                <w:b/>
                <w:color w:val="000000" w:themeColor="text1"/>
                <w:sz w:val="24"/>
              </w:rPr>
              <w:t xml:space="preserve">4.2-2  </w:t>
            </w:r>
            <w:r w:rsidRPr="00457F08">
              <w:rPr>
                <w:rFonts w:hint="eastAsia"/>
                <w:b/>
                <w:color w:val="000000" w:themeColor="text1"/>
                <w:sz w:val="24"/>
              </w:rPr>
              <w:t>工程区域剖分网格（局部放大）</w:t>
            </w:r>
          </w:p>
          <w:p w14:paraId="262C6B7E" w14:textId="3FC9E5A4" w:rsidR="001209FA" w:rsidRPr="00457F08" w:rsidRDefault="002A7D44">
            <w:pPr>
              <w:jc w:val="center"/>
              <w:rPr>
                <w:b/>
                <w:color w:val="000000" w:themeColor="text1"/>
                <w:sz w:val="24"/>
              </w:rPr>
            </w:pPr>
            <w:r w:rsidRPr="00457F08">
              <w:rPr>
                <w:noProof/>
                <w:color w:val="000000" w:themeColor="text1"/>
              </w:rPr>
              <w:drawing>
                <wp:inline distT="0" distB="0" distL="0" distR="0" wp14:anchorId="56C7202F" wp14:editId="76FC154B">
                  <wp:extent cx="5250180" cy="3002280"/>
                  <wp:effectExtent l="0" t="0" r="7620" b="762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250180" cy="3002280"/>
                          </a:xfrm>
                          <a:prstGeom prst="rect">
                            <a:avLst/>
                          </a:prstGeom>
                          <a:noFill/>
                          <a:ln>
                            <a:noFill/>
                          </a:ln>
                        </pic:spPr>
                      </pic:pic>
                    </a:graphicData>
                  </a:graphic>
                </wp:inline>
              </w:drawing>
            </w:r>
          </w:p>
          <w:p w14:paraId="11249A9E" w14:textId="77777777" w:rsidR="001209FA" w:rsidRPr="00457F08" w:rsidRDefault="00B53977">
            <w:pPr>
              <w:jc w:val="center"/>
              <w:rPr>
                <w:b/>
                <w:color w:val="000000" w:themeColor="text1"/>
                <w:sz w:val="24"/>
              </w:rPr>
            </w:pPr>
            <w:r w:rsidRPr="00457F08">
              <w:rPr>
                <w:b/>
                <w:color w:val="000000" w:themeColor="text1"/>
                <w:sz w:val="24"/>
              </w:rPr>
              <w:t>图</w:t>
            </w:r>
            <w:r w:rsidRPr="00457F08">
              <w:rPr>
                <w:rFonts w:hint="eastAsia"/>
                <w:b/>
                <w:color w:val="000000" w:themeColor="text1"/>
                <w:sz w:val="24"/>
              </w:rPr>
              <w:t xml:space="preserve">4.2-3  </w:t>
            </w:r>
            <w:r w:rsidRPr="00457F08">
              <w:rPr>
                <w:b/>
                <w:color w:val="000000" w:themeColor="text1"/>
                <w:sz w:val="24"/>
              </w:rPr>
              <w:t>工程区域</w:t>
            </w:r>
            <w:r w:rsidRPr="00457F08">
              <w:rPr>
                <w:rFonts w:hint="eastAsia"/>
                <w:b/>
                <w:color w:val="000000" w:themeColor="text1"/>
                <w:sz w:val="24"/>
              </w:rPr>
              <w:t>计算水深</w:t>
            </w:r>
          </w:p>
          <w:p w14:paraId="444C4AB5" w14:textId="77777777" w:rsidR="001209FA" w:rsidRPr="00457F08" w:rsidRDefault="00B53977">
            <w:pPr>
              <w:pStyle w:val="4"/>
              <w:numPr>
                <w:ilvl w:val="0"/>
                <w:numId w:val="0"/>
              </w:numPr>
              <w:spacing w:before="0" w:after="0" w:line="360" w:lineRule="auto"/>
              <w:ind w:firstLineChars="200" w:firstLine="482"/>
              <w:rPr>
                <w:rFonts w:ascii="Times New Roman" w:hAnsi="Times New Roman"/>
                <w:i/>
                <w:color w:val="000000" w:themeColor="text1"/>
                <w:sz w:val="24"/>
              </w:rPr>
            </w:pPr>
            <w:r w:rsidRPr="00457F08">
              <w:rPr>
                <w:rFonts w:ascii="Times New Roman" w:hAnsi="Times New Roman" w:hint="eastAsia"/>
                <w:color w:val="000000" w:themeColor="text1"/>
                <w:sz w:val="24"/>
              </w:rPr>
              <w:t>（</w:t>
            </w:r>
            <w:r w:rsidRPr="00457F08">
              <w:rPr>
                <w:rFonts w:ascii="Times New Roman" w:hAnsi="Times New Roman" w:hint="eastAsia"/>
                <w:color w:val="000000" w:themeColor="text1"/>
                <w:sz w:val="24"/>
              </w:rPr>
              <w:t>4</w:t>
            </w:r>
            <w:r w:rsidRPr="00457F08">
              <w:rPr>
                <w:rFonts w:ascii="Times New Roman" w:hAnsi="Times New Roman" w:hint="eastAsia"/>
                <w:color w:val="000000" w:themeColor="text1"/>
                <w:sz w:val="24"/>
              </w:rPr>
              <w:t>）</w:t>
            </w:r>
            <w:r w:rsidRPr="00457F08">
              <w:rPr>
                <w:rFonts w:ascii="Times New Roman" w:hAnsi="宋体"/>
                <w:color w:val="000000" w:themeColor="text1"/>
                <w:sz w:val="24"/>
              </w:rPr>
              <w:t>模型验证</w:t>
            </w:r>
          </w:p>
          <w:p w14:paraId="3DDADB25" w14:textId="73B3DE6A" w:rsidR="00A65F5A" w:rsidRPr="00457F08" w:rsidRDefault="00D12636" w:rsidP="0041558D">
            <w:pPr>
              <w:snapToGrid w:val="0"/>
              <w:spacing w:line="440" w:lineRule="exact"/>
              <w:ind w:right="-79" w:firstLineChars="200" w:firstLine="480"/>
              <w:rPr>
                <w:rFonts w:ascii="宋体" w:hAnsi="宋体" w:cs="宋体"/>
                <w:color w:val="000000" w:themeColor="text1"/>
                <w:sz w:val="24"/>
              </w:rPr>
            </w:pPr>
            <w:r w:rsidRPr="00D12636">
              <w:rPr>
                <w:rFonts w:ascii="宋体" w:hAnsi="宋体" w:cs="宋体" w:hint="eastAsia"/>
                <w:color w:val="000000" w:themeColor="text1"/>
                <w:sz w:val="24"/>
              </w:rPr>
              <w:t>项目附近海区的实测海流资料为2021年4月20日至2021年4月21日，模型的计算时间步长为30s，每隔半个小时输出网格点的水位和流速、流向用于模型的验证</w:t>
            </w:r>
            <w:r w:rsidR="00A65F5A" w:rsidRPr="00457F08">
              <w:rPr>
                <w:rFonts w:ascii="宋体" w:hAnsi="宋体" w:cs="宋体" w:hint="eastAsia"/>
                <w:color w:val="000000" w:themeColor="text1"/>
                <w:sz w:val="24"/>
              </w:rPr>
              <w:t>。</w:t>
            </w:r>
          </w:p>
          <w:p w14:paraId="1015E8AB" w14:textId="0957B92E" w:rsidR="00A65F5A" w:rsidRPr="00457F08" w:rsidRDefault="00A65F5A" w:rsidP="00A65F5A">
            <w:pPr>
              <w:snapToGrid w:val="0"/>
              <w:spacing w:line="440" w:lineRule="exact"/>
              <w:ind w:right="-79" w:firstLineChars="200" w:firstLine="482"/>
              <w:rPr>
                <w:rFonts w:ascii="宋体" w:hAnsi="宋体"/>
                <w:color w:val="000000" w:themeColor="text1"/>
                <w:sz w:val="24"/>
              </w:rPr>
            </w:pPr>
            <w:r w:rsidRPr="00457F08">
              <w:rPr>
                <w:rFonts w:ascii="宋体" w:hAnsi="宋体" w:hint="eastAsia"/>
                <w:b/>
                <w:bCs/>
                <w:color w:val="000000" w:themeColor="text1"/>
                <w:sz w:val="24"/>
              </w:rPr>
              <w:lastRenderedPageBreak/>
              <w:t>潮流的验证</w:t>
            </w:r>
            <w:r w:rsidRPr="00457F08">
              <w:rPr>
                <w:rFonts w:ascii="宋体" w:hAnsi="宋体" w:hint="eastAsia"/>
                <w:color w:val="000000" w:themeColor="text1"/>
                <w:sz w:val="24"/>
              </w:rPr>
              <w:t>：本项目工程的水文现状调查设置了4个海流测站（</w:t>
            </w:r>
            <w:r w:rsidRPr="00457F08">
              <w:rPr>
                <w:rFonts w:ascii="宋体" w:hAnsi="宋体"/>
                <w:color w:val="000000" w:themeColor="text1"/>
                <w:sz w:val="24"/>
              </w:rPr>
              <w:t>调查站位</w:t>
            </w:r>
            <w:r w:rsidRPr="00457F08">
              <w:rPr>
                <w:rFonts w:ascii="宋体" w:hAnsi="宋体" w:hint="eastAsia"/>
                <w:color w:val="000000" w:themeColor="text1"/>
                <w:sz w:val="24"/>
              </w:rPr>
              <w:t>见图1-4）。由于实测流速为表层、0</w:t>
            </w:r>
            <w:r w:rsidRPr="00457F08">
              <w:rPr>
                <w:rFonts w:ascii="宋体" w:hAnsi="宋体"/>
                <w:color w:val="000000" w:themeColor="text1"/>
                <w:sz w:val="24"/>
              </w:rPr>
              <w:t>.6H</w:t>
            </w:r>
            <w:r w:rsidRPr="00457F08">
              <w:rPr>
                <w:rFonts w:ascii="宋体" w:hAnsi="宋体" w:hint="eastAsia"/>
                <w:color w:val="000000" w:themeColor="text1"/>
                <w:sz w:val="24"/>
              </w:rPr>
              <w:t>、底层共三层，而本模型为二维模型，因此采用垂向平均实测流速、流向资料进行验证。</w:t>
            </w:r>
          </w:p>
          <w:p w14:paraId="338BB3E0" w14:textId="6B064A16" w:rsidR="00A65F5A" w:rsidRPr="00457F08" w:rsidRDefault="00A65F5A" w:rsidP="00A65F5A">
            <w:pPr>
              <w:snapToGrid w:val="0"/>
              <w:spacing w:line="440" w:lineRule="exact"/>
              <w:ind w:right="-79" w:firstLineChars="200" w:firstLine="482"/>
              <w:rPr>
                <w:rFonts w:ascii="宋体" w:hAnsi="宋体"/>
                <w:color w:val="000000" w:themeColor="text1"/>
                <w:sz w:val="24"/>
              </w:rPr>
            </w:pPr>
            <w:r w:rsidRPr="00457F08">
              <w:rPr>
                <w:rFonts w:ascii="宋体" w:hAnsi="宋体" w:hint="eastAsia"/>
                <w:b/>
                <w:bCs/>
                <w:color w:val="000000" w:themeColor="text1"/>
                <w:sz w:val="24"/>
              </w:rPr>
              <w:t>潮位的验证</w:t>
            </w:r>
            <w:r w:rsidRPr="00457F08">
              <w:rPr>
                <w:rFonts w:ascii="宋体" w:hAnsi="宋体" w:hint="eastAsia"/>
                <w:color w:val="000000" w:themeColor="text1"/>
                <w:sz w:val="24"/>
              </w:rPr>
              <w:t>：</w:t>
            </w:r>
            <w:r w:rsidR="00D12636" w:rsidRPr="00D12636">
              <w:rPr>
                <w:rFonts w:ascii="宋体" w:hAnsi="宋体" w:hint="eastAsia"/>
                <w:color w:val="000000" w:themeColor="text1"/>
                <w:sz w:val="24"/>
              </w:rPr>
              <w:t>潮位资料采用2021年4月20日12:00～2021年4月21日13:00（大潮期）的1个站点</w:t>
            </w:r>
            <w:r w:rsidRPr="00457F08">
              <w:rPr>
                <w:rFonts w:ascii="宋体" w:hAnsi="宋体" w:hint="eastAsia"/>
                <w:color w:val="000000" w:themeColor="text1"/>
                <w:sz w:val="24"/>
              </w:rPr>
              <w:t>（</w:t>
            </w:r>
            <w:r w:rsidR="00D12636">
              <w:rPr>
                <w:rFonts w:ascii="宋体" w:hAnsi="宋体" w:hint="eastAsia"/>
                <w:sz w:val="24"/>
              </w:rPr>
              <w:t>A4站</w:t>
            </w:r>
            <w:r w:rsidRPr="00457F08">
              <w:rPr>
                <w:rFonts w:ascii="宋体" w:hAnsi="宋体" w:hint="eastAsia"/>
                <w:color w:val="000000" w:themeColor="text1"/>
                <w:sz w:val="24"/>
              </w:rPr>
              <w:t>，站点位置图见图</w:t>
            </w:r>
            <w:r w:rsidRPr="00457F08">
              <w:rPr>
                <w:rFonts w:ascii="宋体" w:hAnsi="宋体" w:cs="宋体" w:hint="eastAsia"/>
                <w:color w:val="000000" w:themeColor="text1"/>
                <w:sz w:val="24"/>
              </w:rPr>
              <w:t>4.2</w:t>
            </w:r>
            <w:r w:rsidRPr="00457F08">
              <w:rPr>
                <w:rFonts w:ascii="宋体" w:hAnsi="宋体"/>
                <w:color w:val="000000" w:themeColor="text1"/>
                <w:sz w:val="24"/>
              </w:rPr>
              <w:t>-</w:t>
            </w:r>
            <w:r w:rsidRPr="00457F08">
              <w:rPr>
                <w:rFonts w:ascii="宋体" w:hAnsi="宋体" w:hint="eastAsia"/>
                <w:color w:val="000000" w:themeColor="text1"/>
                <w:sz w:val="24"/>
              </w:rPr>
              <w:t>4），潮位验证曲线见图</w:t>
            </w:r>
            <w:r w:rsidRPr="00457F08">
              <w:rPr>
                <w:rFonts w:ascii="宋体" w:hAnsi="宋体" w:cs="宋体" w:hint="eastAsia"/>
                <w:color w:val="000000" w:themeColor="text1"/>
                <w:sz w:val="24"/>
              </w:rPr>
              <w:t>4.2</w:t>
            </w:r>
            <w:r w:rsidRPr="00457F08">
              <w:rPr>
                <w:rFonts w:ascii="宋体" w:hAnsi="宋体" w:hint="eastAsia"/>
                <w:color w:val="000000" w:themeColor="text1"/>
                <w:sz w:val="24"/>
              </w:rPr>
              <w:t>-5。</w:t>
            </w:r>
          </w:p>
          <w:p w14:paraId="1180645B" w14:textId="2A58DA46" w:rsidR="00A65F5A" w:rsidRPr="00457F08" w:rsidRDefault="00A65F5A" w:rsidP="00A65F5A">
            <w:pPr>
              <w:spacing w:line="440" w:lineRule="exact"/>
              <w:ind w:firstLineChars="200" w:firstLine="480"/>
              <w:rPr>
                <w:rFonts w:ascii="宋体" w:hAnsi="宋体" w:cs="宋体"/>
                <w:color w:val="000000" w:themeColor="text1"/>
                <w:sz w:val="24"/>
              </w:rPr>
            </w:pPr>
            <w:r w:rsidRPr="00457F08">
              <w:rPr>
                <w:rFonts w:ascii="宋体" w:hAnsi="宋体" w:cs="宋体" w:hint="eastAsia"/>
                <w:color w:val="000000" w:themeColor="text1"/>
                <w:sz w:val="24"/>
              </w:rPr>
              <w:t>根据潮位验证曲线（图4.2-5）分析显示，模型计算潮位过程与实测潮位过程吻合良好，潮位验证的平均绝对误差为</w:t>
            </w:r>
            <w:r w:rsidR="00D12636">
              <w:rPr>
                <w:rFonts w:ascii="宋体" w:hAnsi="宋体" w:cs="宋体" w:hint="eastAsia"/>
                <w:sz w:val="24"/>
              </w:rPr>
              <w:t>6</w:t>
            </w:r>
            <w:r w:rsidR="00D12636" w:rsidRPr="00ED0666">
              <w:rPr>
                <w:rFonts w:ascii="宋体" w:hAnsi="宋体" w:cs="宋体" w:hint="eastAsia"/>
                <w:sz w:val="24"/>
              </w:rPr>
              <w:t>.</w:t>
            </w:r>
            <w:r w:rsidR="00D12636">
              <w:rPr>
                <w:rFonts w:ascii="宋体" w:hAnsi="宋体" w:cs="宋体" w:hint="eastAsia"/>
                <w:sz w:val="24"/>
              </w:rPr>
              <w:t>4</w:t>
            </w:r>
            <w:r w:rsidRPr="00457F08">
              <w:rPr>
                <w:rFonts w:ascii="宋体" w:hAnsi="宋体" w:cs="宋体"/>
                <w:color w:val="000000" w:themeColor="text1"/>
                <w:sz w:val="24"/>
              </w:rPr>
              <w:t>cm</w:t>
            </w:r>
            <w:r w:rsidRPr="00457F08">
              <w:rPr>
                <w:rFonts w:ascii="宋体" w:hAnsi="宋体" w:cs="宋体" w:hint="eastAsia"/>
                <w:color w:val="000000" w:themeColor="text1"/>
                <w:sz w:val="24"/>
              </w:rPr>
              <w:t>，模型计算潮位基本可以反映实际潮位过程。</w:t>
            </w:r>
          </w:p>
          <w:p w14:paraId="0596B195" w14:textId="77777777" w:rsidR="00A65F5A" w:rsidRPr="00457F08" w:rsidRDefault="00A65F5A" w:rsidP="00A65F5A">
            <w:pPr>
              <w:spacing w:line="440" w:lineRule="exact"/>
              <w:ind w:firstLineChars="200" w:firstLine="480"/>
              <w:rPr>
                <w:rFonts w:ascii="宋体" w:hAnsi="宋体" w:cs="宋体"/>
                <w:color w:val="000000" w:themeColor="text1"/>
                <w:sz w:val="24"/>
              </w:rPr>
            </w:pPr>
            <w:r w:rsidRPr="00457F08">
              <w:rPr>
                <w:rFonts w:ascii="宋体" w:hAnsi="宋体" w:cs="宋体" w:hint="eastAsia"/>
                <w:color w:val="000000" w:themeColor="text1"/>
                <w:sz w:val="24"/>
              </w:rPr>
              <w:t>根据流速、流向验证曲线（图4.2-6至图4.2-9）分析显示，模型计算流速、流向与实测流速、流向基本吻合，仅在涨急、落急最大流速过程，模型计算值略小于实测值，这可能与本数值模型未考虑风应力和浅水分潮等因素有关，使得纯潮流作用下的最大流速小于实测最大流速。</w:t>
            </w:r>
          </w:p>
          <w:p w14:paraId="01274F4A" w14:textId="77777777" w:rsidR="001209FA" w:rsidRPr="00457F08" w:rsidRDefault="00A65F5A" w:rsidP="00A65F5A">
            <w:pPr>
              <w:spacing w:line="440" w:lineRule="exact"/>
              <w:ind w:firstLineChars="200" w:firstLine="480"/>
              <w:rPr>
                <w:rFonts w:ascii="宋体" w:hAnsi="宋体"/>
                <w:color w:val="000000" w:themeColor="text1"/>
                <w:sz w:val="24"/>
              </w:rPr>
            </w:pPr>
            <w:r w:rsidRPr="00457F08">
              <w:rPr>
                <w:rFonts w:ascii="宋体" w:hAnsi="宋体" w:cs="宋体" w:hint="eastAsia"/>
                <w:color w:val="000000" w:themeColor="text1"/>
                <w:sz w:val="24"/>
              </w:rPr>
              <w:t>综上分析可知，模型计算潮位、潮流流速、流向与实测值基本吻合，验证效果较好，因此，本报告中采用模型基本可以反映工程海域的流场状况，可用于本项目工程的动力场和物质输运分析。</w:t>
            </w:r>
          </w:p>
          <w:p w14:paraId="5C197929" w14:textId="7AECDCB0" w:rsidR="001209FA" w:rsidRPr="00457F08" w:rsidRDefault="00D12636">
            <w:pPr>
              <w:pStyle w:val="p0"/>
              <w:jc w:val="center"/>
              <w:rPr>
                <w:color w:val="000000" w:themeColor="text1"/>
              </w:rPr>
            </w:pPr>
            <w:r w:rsidRPr="00AF158D">
              <w:rPr>
                <w:noProof/>
              </w:rPr>
              <w:drawing>
                <wp:inline distT="0" distB="0" distL="0" distR="0" wp14:anchorId="0A1A67F3" wp14:editId="01D246A5">
                  <wp:extent cx="5269230" cy="3665220"/>
                  <wp:effectExtent l="0" t="0" r="762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269230" cy="3665220"/>
                          </a:xfrm>
                          <a:prstGeom prst="rect">
                            <a:avLst/>
                          </a:prstGeom>
                          <a:noFill/>
                          <a:ln>
                            <a:noFill/>
                          </a:ln>
                        </pic:spPr>
                      </pic:pic>
                    </a:graphicData>
                  </a:graphic>
                </wp:inline>
              </w:drawing>
            </w:r>
          </w:p>
          <w:p w14:paraId="584A0B56" w14:textId="77777777" w:rsidR="001209FA" w:rsidRPr="00457F08" w:rsidRDefault="00B53977">
            <w:pPr>
              <w:snapToGrid w:val="0"/>
              <w:spacing w:line="360" w:lineRule="auto"/>
              <w:jc w:val="center"/>
              <w:rPr>
                <w:rFonts w:ascii="宋体" w:hAnsi="宋体"/>
                <w:b/>
                <w:color w:val="000000" w:themeColor="text1"/>
                <w:sz w:val="24"/>
              </w:rPr>
            </w:pPr>
            <w:r w:rsidRPr="00457F08">
              <w:rPr>
                <w:rFonts w:ascii="宋体" w:hAnsi="宋体" w:hint="eastAsia"/>
                <w:b/>
                <w:color w:val="000000" w:themeColor="text1"/>
                <w:sz w:val="24"/>
              </w:rPr>
              <w:t>图4.2</w:t>
            </w:r>
            <w:r w:rsidRPr="00457F08">
              <w:rPr>
                <w:rFonts w:ascii="宋体" w:hAnsi="宋体"/>
                <w:b/>
                <w:color w:val="000000" w:themeColor="text1"/>
                <w:sz w:val="24"/>
              </w:rPr>
              <w:t xml:space="preserve">-4 </w:t>
            </w:r>
            <w:r w:rsidRPr="00457F08">
              <w:rPr>
                <w:rFonts w:ascii="宋体" w:hAnsi="宋体" w:hint="eastAsia"/>
                <w:b/>
                <w:color w:val="000000" w:themeColor="text1"/>
                <w:sz w:val="24"/>
              </w:rPr>
              <w:t xml:space="preserve"> 测流站点和验潮点位置示意图</w:t>
            </w:r>
          </w:p>
          <w:p w14:paraId="2BA1C7B2" w14:textId="3BBD8A12" w:rsidR="001209FA" w:rsidRPr="00457F08" w:rsidRDefault="00D12636">
            <w:pPr>
              <w:spacing w:line="380" w:lineRule="atLeast"/>
              <w:jc w:val="center"/>
              <w:rPr>
                <w:rFonts w:ascii="宋体" w:hAnsi="宋体"/>
                <w:color w:val="000000" w:themeColor="text1"/>
              </w:rPr>
            </w:pPr>
            <w:r w:rsidRPr="00AF158D">
              <w:rPr>
                <w:rFonts w:hint="eastAsia"/>
                <w:noProof/>
              </w:rPr>
              <w:lastRenderedPageBreak/>
              <w:drawing>
                <wp:inline distT="0" distB="0" distL="0" distR="0" wp14:anchorId="0E6DB9FE" wp14:editId="152EB409">
                  <wp:extent cx="5269230" cy="2177415"/>
                  <wp:effectExtent l="0" t="0" r="762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269230" cy="2177415"/>
                          </a:xfrm>
                          <a:prstGeom prst="rect">
                            <a:avLst/>
                          </a:prstGeom>
                          <a:noFill/>
                          <a:ln>
                            <a:noFill/>
                          </a:ln>
                        </pic:spPr>
                      </pic:pic>
                    </a:graphicData>
                  </a:graphic>
                </wp:inline>
              </w:drawing>
            </w:r>
          </w:p>
          <w:p w14:paraId="7876CF41" w14:textId="3E196E39" w:rsidR="001209FA" w:rsidRPr="00457F08" w:rsidRDefault="00B53977" w:rsidP="00B13A0A">
            <w:pPr>
              <w:spacing w:beforeLines="50" w:before="120" w:afterLines="50" w:after="120"/>
              <w:jc w:val="center"/>
              <w:rPr>
                <w:rFonts w:ascii="宋体" w:hAnsi="宋体"/>
                <w:b/>
                <w:color w:val="000000" w:themeColor="text1"/>
                <w:sz w:val="24"/>
              </w:rPr>
            </w:pPr>
            <w:r w:rsidRPr="00457F08">
              <w:rPr>
                <w:rFonts w:ascii="宋体" w:hAnsi="宋体"/>
                <w:b/>
                <w:color w:val="000000" w:themeColor="text1"/>
                <w:sz w:val="24"/>
              </w:rPr>
              <w:t>图</w:t>
            </w:r>
            <w:r w:rsidRPr="00457F08">
              <w:rPr>
                <w:rFonts w:ascii="宋体" w:hAnsi="宋体" w:hint="eastAsia"/>
                <w:b/>
                <w:color w:val="000000" w:themeColor="text1"/>
                <w:sz w:val="24"/>
              </w:rPr>
              <w:t xml:space="preserve">4.2-5  </w:t>
            </w:r>
            <w:r w:rsidR="00D12636">
              <w:rPr>
                <w:rFonts w:ascii="宋体" w:hAnsi="宋体" w:hint="eastAsia"/>
                <w:b/>
                <w:color w:val="000000" w:themeColor="text1"/>
                <w:sz w:val="24"/>
              </w:rPr>
              <w:t>A</w:t>
            </w:r>
            <w:r w:rsidR="00D12636">
              <w:rPr>
                <w:rFonts w:ascii="宋体" w:hAnsi="宋体"/>
                <w:b/>
                <w:color w:val="000000" w:themeColor="text1"/>
                <w:sz w:val="24"/>
              </w:rPr>
              <w:t>4</w:t>
            </w:r>
            <w:r w:rsidR="00702633" w:rsidRPr="00457F08">
              <w:rPr>
                <w:rFonts w:ascii="宋体" w:hAnsi="宋体" w:hint="eastAsia"/>
                <w:b/>
                <w:color w:val="000000" w:themeColor="text1"/>
                <w:sz w:val="24"/>
              </w:rPr>
              <w:t>号站潮位验证</w:t>
            </w:r>
          </w:p>
          <w:p w14:paraId="00F9D76B" w14:textId="719A19E8" w:rsidR="00A65F5A" w:rsidRPr="00457F08" w:rsidRDefault="00D12636" w:rsidP="00A65F5A">
            <w:pPr>
              <w:jc w:val="center"/>
              <w:rPr>
                <w:color w:val="000000" w:themeColor="text1"/>
              </w:rPr>
            </w:pPr>
            <w:r w:rsidRPr="00AF158D">
              <w:rPr>
                <w:rFonts w:hint="eastAsia"/>
                <w:noProof/>
              </w:rPr>
              <w:drawing>
                <wp:inline distT="0" distB="0" distL="0" distR="0" wp14:anchorId="5D28C15A" wp14:editId="4C945552">
                  <wp:extent cx="5277485" cy="2626995"/>
                  <wp:effectExtent l="0" t="0" r="0" b="190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277485" cy="2626995"/>
                          </a:xfrm>
                          <a:prstGeom prst="rect">
                            <a:avLst/>
                          </a:prstGeom>
                          <a:noFill/>
                          <a:ln>
                            <a:noFill/>
                          </a:ln>
                        </pic:spPr>
                      </pic:pic>
                    </a:graphicData>
                  </a:graphic>
                </wp:inline>
              </w:drawing>
            </w:r>
          </w:p>
          <w:p w14:paraId="0BC9DF71" w14:textId="74F0F86A" w:rsidR="001209FA" w:rsidRPr="00457F08" w:rsidRDefault="00D12636" w:rsidP="00A65F5A">
            <w:pPr>
              <w:spacing w:line="380" w:lineRule="atLeast"/>
              <w:jc w:val="center"/>
              <w:rPr>
                <w:rFonts w:ascii="宋体" w:hAnsi="宋体"/>
                <w:color w:val="000000" w:themeColor="text1"/>
              </w:rPr>
            </w:pPr>
            <w:r w:rsidRPr="00AF158D">
              <w:rPr>
                <w:rFonts w:hint="eastAsia"/>
                <w:noProof/>
              </w:rPr>
              <w:drawing>
                <wp:inline distT="0" distB="0" distL="0" distR="0" wp14:anchorId="22B09997" wp14:editId="357F6FCE">
                  <wp:extent cx="5277485" cy="2472055"/>
                  <wp:effectExtent l="0" t="0" r="0" b="444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277485" cy="2472055"/>
                          </a:xfrm>
                          <a:prstGeom prst="rect">
                            <a:avLst/>
                          </a:prstGeom>
                          <a:noFill/>
                          <a:ln>
                            <a:noFill/>
                          </a:ln>
                        </pic:spPr>
                      </pic:pic>
                    </a:graphicData>
                  </a:graphic>
                </wp:inline>
              </w:drawing>
            </w:r>
          </w:p>
          <w:p w14:paraId="5A8DB509" w14:textId="7A473A24" w:rsidR="001209FA" w:rsidRPr="00457F08" w:rsidRDefault="00B53977" w:rsidP="00B13A0A">
            <w:pPr>
              <w:spacing w:beforeLines="50" w:before="120" w:afterLines="50" w:after="120"/>
              <w:jc w:val="center"/>
              <w:rPr>
                <w:rFonts w:ascii="宋体" w:hAnsi="宋体"/>
                <w:b/>
                <w:color w:val="000000" w:themeColor="text1"/>
                <w:sz w:val="24"/>
              </w:rPr>
            </w:pPr>
            <w:r w:rsidRPr="00457F08">
              <w:rPr>
                <w:rFonts w:ascii="宋体" w:hAnsi="宋体"/>
                <w:b/>
                <w:color w:val="000000" w:themeColor="text1"/>
                <w:sz w:val="24"/>
              </w:rPr>
              <w:t>图</w:t>
            </w:r>
            <w:r w:rsidR="00A65F5A" w:rsidRPr="00457F08">
              <w:rPr>
                <w:rFonts w:ascii="宋体" w:hAnsi="宋体" w:hint="eastAsia"/>
                <w:b/>
                <w:color w:val="000000" w:themeColor="text1"/>
                <w:sz w:val="24"/>
              </w:rPr>
              <w:t>4.2-6</w:t>
            </w:r>
            <w:r w:rsidRPr="00457F08">
              <w:rPr>
                <w:rFonts w:ascii="宋体" w:hAnsi="宋体" w:hint="eastAsia"/>
                <w:b/>
                <w:color w:val="000000" w:themeColor="text1"/>
                <w:sz w:val="24"/>
              </w:rPr>
              <w:t xml:space="preserve">  </w:t>
            </w:r>
            <w:r w:rsidR="00D12636" w:rsidRPr="00D12636">
              <w:rPr>
                <w:rFonts w:ascii="宋体" w:hAnsi="宋体" w:hint="eastAsia"/>
                <w:b/>
                <w:color w:val="000000" w:themeColor="text1"/>
                <w:sz w:val="24"/>
              </w:rPr>
              <w:t>大潮期，A1站流速流向验证（2021年4月20-21日）</w:t>
            </w:r>
          </w:p>
          <w:p w14:paraId="09670E73" w14:textId="5085E361" w:rsidR="00A65F5A" w:rsidRPr="00457F08" w:rsidRDefault="00D12636" w:rsidP="00A65F5A">
            <w:pPr>
              <w:jc w:val="center"/>
              <w:rPr>
                <w:color w:val="000000" w:themeColor="text1"/>
              </w:rPr>
            </w:pPr>
            <w:r w:rsidRPr="00AF158D">
              <w:rPr>
                <w:rFonts w:hint="eastAsia"/>
                <w:noProof/>
              </w:rPr>
              <w:lastRenderedPageBreak/>
              <w:drawing>
                <wp:inline distT="0" distB="0" distL="0" distR="0" wp14:anchorId="59546989" wp14:editId="2579E654">
                  <wp:extent cx="5277485" cy="2642235"/>
                  <wp:effectExtent l="0" t="0" r="0"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277485" cy="2642235"/>
                          </a:xfrm>
                          <a:prstGeom prst="rect">
                            <a:avLst/>
                          </a:prstGeom>
                          <a:noFill/>
                          <a:ln>
                            <a:noFill/>
                          </a:ln>
                        </pic:spPr>
                      </pic:pic>
                    </a:graphicData>
                  </a:graphic>
                </wp:inline>
              </w:drawing>
            </w:r>
          </w:p>
          <w:p w14:paraId="51A20A6C" w14:textId="247598D5" w:rsidR="001209FA" w:rsidRPr="00457F08" w:rsidRDefault="00D12636" w:rsidP="00A65F5A">
            <w:pPr>
              <w:spacing w:line="240" w:lineRule="atLeast"/>
              <w:jc w:val="center"/>
              <w:rPr>
                <w:rFonts w:ascii="宋体" w:hAnsi="宋体"/>
                <w:color w:val="000000" w:themeColor="text1"/>
              </w:rPr>
            </w:pPr>
            <w:r w:rsidRPr="00AF158D">
              <w:rPr>
                <w:rFonts w:hint="eastAsia"/>
                <w:noProof/>
              </w:rPr>
              <w:drawing>
                <wp:inline distT="0" distB="0" distL="0" distR="0" wp14:anchorId="00E6B360" wp14:editId="717B5B97">
                  <wp:extent cx="5277485" cy="2626995"/>
                  <wp:effectExtent l="0" t="0" r="0" b="190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277485" cy="2626995"/>
                          </a:xfrm>
                          <a:prstGeom prst="rect">
                            <a:avLst/>
                          </a:prstGeom>
                          <a:noFill/>
                          <a:ln>
                            <a:noFill/>
                          </a:ln>
                        </pic:spPr>
                      </pic:pic>
                    </a:graphicData>
                  </a:graphic>
                </wp:inline>
              </w:drawing>
            </w:r>
          </w:p>
          <w:p w14:paraId="5076B75C" w14:textId="0D886E16" w:rsidR="001209FA" w:rsidRPr="00457F08" w:rsidRDefault="00B53977" w:rsidP="00B13A0A">
            <w:pPr>
              <w:spacing w:beforeLines="50" w:before="120" w:afterLines="50" w:after="120"/>
              <w:jc w:val="center"/>
              <w:rPr>
                <w:rFonts w:ascii="宋体" w:hAnsi="宋体"/>
                <w:b/>
                <w:color w:val="000000" w:themeColor="text1"/>
                <w:sz w:val="24"/>
              </w:rPr>
            </w:pPr>
            <w:r w:rsidRPr="00457F08">
              <w:rPr>
                <w:rFonts w:ascii="宋体" w:hAnsi="宋体"/>
                <w:b/>
                <w:color w:val="000000" w:themeColor="text1"/>
                <w:sz w:val="24"/>
              </w:rPr>
              <w:t>图</w:t>
            </w:r>
            <w:r w:rsidRPr="00457F08">
              <w:rPr>
                <w:rFonts w:ascii="宋体" w:hAnsi="宋体" w:hint="eastAsia"/>
                <w:b/>
                <w:color w:val="000000" w:themeColor="text1"/>
                <w:sz w:val="24"/>
              </w:rPr>
              <w:t>4.2-</w:t>
            </w:r>
            <w:r w:rsidR="00A65F5A" w:rsidRPr="00457F08">
              <w:rPr>
                <w:rFonts w:ascii="宋体" w:hAnsi="宋体" w:hint="eastAsia"/>
                <w:b/>
                <w:color w:val="000000" w:themeColor="text1"/>
                <w:sz w:val="24"/>
              </w:rPr>
              <w:t>7</w:t>
            </w:r>
            <w:r w:rsidRPr="00457F08">
              <w:rPr>
                <w:rFonts w:ascii="宋体" w:hAnsi="宋体" w:hint="eastAsia"/>
                <w:b/>
                <w:color w:val="000000" w:themeColor="text1"/>
                <w:sz w:val="24"/>
              </w:rPr>
              <w:t xml:space="preserve">  </w:t>
            </w:r>
            <w:r w:rsidR="00D12636" w:rsidRPr="00D12636">
              <w:rPr>
                <w:rFonts w:ascii="宋体" w:hAnsi="宋体" w:hint="eastAsia"/>
                <w:b/>
                <w:color w:val="000000" w:themeColor="text1"/>
                <w:sz w:val="24"/>
              </w:rPr>
              <w:t>A2站流速流向验证（2021年4月20-21日）</w:t>
            </w:r>
          </w:p>
          <w:p w14:paraId="7565345D" w14:textId="5784ADDD" w:rsidR="00A65F5A" w:rsidRPr="00457F08" w:rsidRDefault="00D12636" w:rsidP="00A65F5A">
            <w:pPr>
              <w:jc w:val="center"/>
              <w:rPr>
                <w:color w:val="000000" w:themeColor="text1"/>
              </w:rPr>
            </w:pPr>
            <w:r w:rsidRPr="00AF158D">
              <w:rPr>
                <w:rFonts w:hint="eastAsia"/>
                <w:noProof/>
              </w:rPr>
              <w:drawing>
                <wp:inline distT="0" distB="0" distL="0" distR="0" wp14:anchorId="560FECC4" wp14:editId="72DB0611">
                  <wp:extent cx="5277485" cy="2642235"/>
                  <wp:effectExtent l="0" t="0" r="0" b="57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277485" cy="2642235"/>
                          </a:xfrm>
                          <a:prstGeom prst="rect">
                            <a:avLst/>
                          </a:prstGeom>
                          <a:noFill/>
                          <a:ln>
                            <a:noFill/>
                          </a:ln>
                        </pic:spPr>
                      </pic:pic>
                    </a:graphicData>
                  </a:graphic>
                </wp:inline>
              </w:drawing>
            </w:r>
          </w:p>
          <w:p w14:paraId="4696BBDC" w14:textId="12D98855" w:rsidR="001209FA" w:rsidRPr="00457F08" w:rsidRDefault="00D12636" w:rsidP="00A65F5A">
            <w:pPr>
              <w:spacing w:line="240" w:lineRule="atLeast"/>
              <w:jc w:val="center"/>
              <w:rPr>
                <w:rFonts w:ascii="宋体" w:hAnsi="宋体"/>
                <w:color w:val="000000" w:themeColor="text1"/>
              </w:rPr>
            </w:pPr>
            <w:r w:rsidRPr="00AF158D">
              <w:rPr>
                <w:rFonts w:hint="eastAsia"/>
                <w:noProof/>
              </w:rPr>
              <w:lastRenderedPageBreak/>
              <w:drawing>
                <wp:inline distT="0" distB="0" distL="0" distR="0" wp14:anchorId="3F9D985B" wp14:editId="12D07EDF">
                  <wp:extent cx="5222929" cy="2592297"/>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225359" cy="2593503"/>
                          </a:xfrm>
                          <a:prstGeom prst="rect">
                            <a:avLst/>
                          </a:prstGeom>
                          <a:noFill/>
                          <a:ln>
                            <a:noFill/>
                          </a:ln>
                        </pic:spPr>
                      </pic:pic>
                    </a:graphicData>
                  </a:graphic>
                </wp:inline>
              </w:drawing>
            </w:r>
          </w:p>
          <w:p w14:paraId="1FB1CC4D" w14:textId="105337C6" w:rsidR="001209FA" w:rsidRPr="00457F08" w:rsidRDefault="00B53977" w:rsidP="00B13A0A">
            <w:pPr>
              <w:spacing w:beforeLines="50" w:before="120" w:afterLines="50" w:after="120"/>
              <w:jc w:val="center"/>
              <w:rPr>
                <w:rFonts w:ascii="宋体" w:hAnsi="宋体"/>
                <w:b/>
                <w:color w:val="000000" w:themeColor="text1"/>
                <w:sz w:val="24"/>
              </w:rPr>
            </w:pPr>
            <w:r w:rsidRPr="00457F08">
              <w:rPr>
                <w:rFonts w:ascii="宋体" w:hAnsi="宋体"/>
                <w:b/>
                <w:color w:val="000000" w:themeColor="text1"/>
                <w:sz w:val="24"/>
              </w:rPr>
              <w:t>图</w:t>
            </w:r>
            <w:r w:rsidRPr="00457F08">
              <w:rPr>
                <w:rFonts w:ascii="宋体" w:hAnsi="宋体" w:hint="eastAsia"/>
                <w:b/>
                <w:color w:val="000000" w:themeColor="text1"/>
                <w:sz w:val="24"/>
              </w:rPr>
              <w:t>4.2-</w:t>
            </w:r>
            <w:r w:rsidR="00A65F5A" w:rsidRPr="00457F08">
              <w:rPr>
                <w:rFonts w:ascii="宋体" w:hAnsi="宋体" w:hint="eastAsia"/>
                <w:b/>
                <w:color w:val="000000" w:themeColor="text1"/>
                <w:sz w:val="24"/>
              </w:rPr>
              <w:t>8</w:t>
            </w:r>
            <w:r w:rsidRPr="00457F08">
              <w:rPr>
                <w:rFonts w:ascii="宋体" w:hAnsi="宋体" w:hint="eastAsia"/>
                <w:b/>
                <w:color w:val="000000" w:themeColor="text1"/>
                <w:sz w:val="24"/>
              </w:rPr>
              <w:t xml:space="preserve">  </w:t>
            </w:r>
            <w:r w:rsidR="00702633" w:rsidRPr="00457F08">
              <w:rPr>
                <w:rFonts w:ascii="宋体" w:hAnsi="宋体" w:hint="eastAsia"/>
                <w:b/>
                <w:color w:val="000000" w:themeColor="text1"/>
                <w:sz w:val="24"/>
              </w:rPr>
              <w:t>大潮期，</w:t>
            </w:r>
            <w:r w:rsidR="00D12636" w:rsidRPr="00D12636">
              <w:rPr>
                <w:rFonts w:ascii="宋体" w:hAnsi="宋体" w:hint="eastAsia"/>
                <w:b/>
                <w:color w:val="000000" w:themeColor="text1"/>
                <w:sz w:val="24"/>
              </w:rPr>
              <w:t>A3站流速流向验证（2021年4月20-21日）</w:t>
            </w:r>
          </w:p>
          <w:p w14:paraId="02F77699" w14:textId="0497BC1B" w:rsidR="00A65F5A" w:rsidRPr="00457F08" w:rsidRDefault="00D12636" w:rsidP="00A65F5A">
            <w:pPr>
              <w:jc w:val="center"/>
              <w:rPr>
                <w:color w:val="000000" w:themeColor="text1"/>
              </w:rPr>
            </w:pPr>
            <w:r w:rsidRPr="00AF158D">
              <w:rPr>
                <w:rFonts w:hint="eastAsia"/>
                <w:noProof/>
              </w:rPr>
              <w:drawing>
                <wp:inline distT="0" distB="0" distL="0" distR="0" wp14:anchorId="658E01C7" wp14:editId="345E2366">
                  <wp:extent cx="5207431" cy="2637864"/>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210533" cy="2639435"/>
                          </a:xfrm>
                          <a:prstGeom prst="rect">
                            <a:avLst/>
                          </a:prstGeom>
                          <a:noFill/>
                          <a:ln>
                            <a:noFill/>
                          </a:ln>
                        </pic:spPr>
                      </pic:pic>
                    </a:graphicData>
                  </a:graphic>
                </wp:inline>
              </w:drawing>
            </w:r>
          </w:p>
          <w:p w14:paraId="6A8D9024" w14:textId="0763EE2A" w:rsidR="001209FA" w:rsidRPr="00457F08" w:rsidRDefault="00D12636" w:rsidP="00A65F5A">
            <w:pPr>
              <w:spacing w:line="240" w:lineRule="atLeast"/>
              <w:jc w:val="center"/>
              <w:rPr>
                <w:rFonts w:ascii="宋体" w:hAnsi="宋体"/>
                <w:color w:val="000000" w:themeColor="text1"/>
              </w:rPr>
            </w:pPr>
            <w:r w:rsidRPr="00AF158D">
              <w:rPr>
                <w:rFonts w:hint="eastAsia"/>
                <w:noProof/>
              </w:rPr>
              <w:drawing>
                <wp:inline distT="0" distB="0" distL="0" distR="0" wp14:anchorId="75BAA402" wp14:editId="2570B016">
                  <wp:extent cx="5207431" cy="2622826"/>
                  <wp:effectExtent l="0" t="0" r="0" b="635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213912" cy="2626090"/>
                          </a:xfrm>
                          <a:prstGeom prst="rect">
                            <a:avLst/>
                          </a:prstGeom>
                          <a:noFill/>
                          <a:ln>
                            <a:noFill/>
                          </a:ln>
                        </pic:spPr>
                      </pic:pic>
                    </a:graphicData>
                  </a:graphic>
                </wp:inline>
              </w:drawing>
            </w:r>
          </w:p>
          <w:p w14:paraId="53DF96A3" w14:textId="50345474" w:rsidR="001209FA" w:rsidRPr="00457F08" w:rsidRDefault="00B53977" w:rsidP="00D12636">
            <w:pPr>
              <w:jc w:val="center"/>
              <w:rPr>
                <w:rFonts w:ascii="宋体" w:hAnsi="宋体"/>
                <w:b/>
                <w:color w:val="000000" w:themeColor="text1"/>
                <w:sz w:val="24"/>
              </w:rPr>
            </w:pPr>
            <w:r w:rsidRPr="00457F08">
              <w:rPr>
                <w:rFonts w:ascii="宋体" w:hAnsi="宋体"/>
                <w:b/>
                <w:color w:val="000000" w:themeColor="text1"/>
                <w:sz w:val="24"/>
              </w:rPr>
              <w:t>图</w:t>
            </w:r>
            <w:r w:rsidRPr="00457F08">
              <w:rPr>
                <w:rFonts w:ascii="宋体" w:hAnsi="宋体" w:hint="eastAsia"/>
                <w:b/>
                <w:color w:val="000000" w:themeColor="text1"/>
                <w:sz w:val="24"/>
              </w:rPr>
              <w:t>4.2-</w:t>
            </w:r>
            <w:r w:rsidR="00A65F5A" w:rsidRPr="00457F08">
              <w:rPr>
                <w:rFonts w:ascii="宋体" w:hAnsi="宋体" w:hint="eastAsia"/>
                <w:b/>
                <w:color w:val="000000" w:themeColor="text1"/>
                <w:sz w:val="24"/>
              </w:rPr>
              <w:t>9</w:t>
            </w:r>
            <w:r w:rsidRPr="00457F08">
              <w:rPr>
                <w:rFonts w:ascii="宋体" w:hAnsi="宋体" w:hint="eastAsia"/>
                <w:b/>
                <w:color w:val="000000" w:themeColor="text1"/>
                <w:sz w:val="24"/>
              </w:rPr>
              <w:t xml:space="preserve">  </w:t>
            </w:r>
            <w:r w:rsidR="00D12636" w:rsidRPr="00D12636">
              <w:rPr>
                <w:rFonts w:ascii="宋体" w:hAnsi="宋体" w:hint="eastAsia"/>
                <w:b/>
                <w:color w:val="000000" w:themeColor="text1"/>
                <w:sz w:val="24"/>
              </w:rPr>
              <w:t>大潮期，A4站流速流向验证（2021年4月20-21日）</w:t>
            </w:r>
          </w:p>
          <w:p w14:paraId="43A2C8BA" w14:textId="77777777" w:rsidR="001209FA" w:rsidRPr="00457F08" w:rsidRDefault="00B53977" w:rsidP="00DE5F43">
            <w:pPr>
              <w:pStyle w:val="4"/>
              <w:numPr>
                <w:ilvl w:val="0"/>
                <w:numId w:val="0"/>
              </w:numPr>
              <w:spacing w:before="0" w:after="0" w:line="460" w:lineRule="exact"/>
              <w:rPr>
                <w:rFonts w:asciiTheme="minorEastAsia" w:eastAsiaTheme="minorEastAsia" w:hAnsiTheme="minorEastAsia"/>
                <w:color w:val="000000" w:themeColor="text1"/>
                <w:sz w:val="24"/>
              </w:rPr>
            </w:pPr>
            <w:r w:rsidRPr="00457F08">
              <w:rPr>
                <w:rFonts w:asciiTheme="minorEastAsia" w:eastAsiaTheme="minorEastAsia" w:hAnsiTheme="minorEastAsia" w:hint="eastAsia"/>
                <w:color w:val="000000" w:themeColor="text1"/>
                <w:sz w:val="24"/>
              </w:rPr>
              <w:lastRenderedPageBreak/>
              <w:t>（5）</w:t>
            </w:r>
            <w:r w:rsidRPr="00457F08">
              <w:rPr>
                <w:rFonts w:asciiTheme="minorEastAsia" w:eastAsiaTheme="minorEastAsia" w:hAnsiTheme="minorEastAsia"/>
                <w:color w:val="000000" w:themeColor="text1"/>
                <w:sz w:val="24"/>
              </w:rPr>
              <w:t>潮流场模拟结果</w:t>
            </w:r>
          </w:p>
          <w:p w14:paraId="1499080A" w14:textId="212B3887" w:rsidR="00012072" w:rsidRPr="00457F08" w:rsidRDefault="00012072" w:rsidP="00012072">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潮位实测期间属于不正规半日潮，潮差为0.9m左右，在一天之中有两次涨潮和两次落潮，落潮最大流速要大于涨潮最大流速。</w:t>
            </w:r>
          </w:p>
          <w:p w14:paraId="4DD6138A" w14:textId="77777777" w:rsidR="00012072" w:rsidRPr="00457F08" w:rsidRDefault="00012072" w:rsidP="00012072">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本项目拟在三亚湾西岛西南侧建设海洋牧场，投放透水人工鱼礁后将水下地形视为未改变，工程后投放人工鱼礁相当于增大了海底粗糙度，因此将工程后的底摩擦增加进行数值模拟，而水深条件不变。本章节利用已经通过验证的数值模型，预测本项目实施前、后项目海域的水文动力场环境的改变。</w:t>
            </w:r>
          </w:p>
          <w:p w14:paraId="28B87FE8" w14:textId="37966F0C" w:rsidR="00012072" w:rsidRPr="00457F08" w:rsidRDefault="00012072" w:rsidP="00012072">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为反映项目区域海域潮流特征，本报告给出潮汐动力较强的大潮情况下落急与涨急时刻的潮流特征，工程前后的流场分布见图4.2-10和图4.2-11。流场的数值计算结果表明：</w:t>
            </w:r>
          </w:p>
          <w:p w14:paraId="490FBAE7" w14:textId="20CA9A55" w:rsidR="00012072" w:rsidRPr="00457F08" w:rsidRDefault="00012072" w:rsidP="00012072">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①本项目拟建海洋牧场所在的三亚湾西岛附近海域的潮流具有顺时针的环流特征，落急时刻流向为东南方向，涨急时刻为西北方向；涨急时最大流速在50cm/s左右，落急时刻最大流速在55cm/s左右，落急流速略大于涨急流速。平均流速只有30cm/s左右，潮流动力较弱。</w:t>
            </w:r>
          </w:p>
          <w:p w14:paraId="7B81FEAA" w14:textId="6494275E" w:rsidR="00012072" w:rsidRPr="00457F08" w:rsidRDefault="00012072" w:rsidP="00012072">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②将工程后的流速大小减去工程前的流速绘制工程前后流速大小改变图见图1-12，由图4.2-12可知，工程前后流速的改变值很小，最大改变幅度只有-3cm/s左右，这是由于人工鱼礁所在的区域水深在20m～30m之间，工程后底摩擦增大仅仅改变了底层的流速，在二维平均流速上的改变很小。</w:t>
            </w:r>
          </w:p>
          <w:p w14:paraId="13090A37" w14:textId="22B71FA3" w:rsidR="00A65F5A" w:rsidRPr="00457F08" w:rsidRDefault="00012072" w:rsidP="00012072">
            <w:pPr>
              <w:spacing w:line="440" w:lineRule="exact"/>
              <w:ind w:firstLine="480"/>
              <w:rPr>
                <w:rFonts w:ascii="宋体" w:hAnsi="宋体"/>
                <w:color w:val="000000" w:themeColor="text1"/>
                <w:sz w:val="24"/>
              </w:rPr>
            </w:pPr>
            <w:r w:rsidRPr="00457F08">
              <w:rPr>
                <w:rFonts w:ascii="宋体" w:hAnsi="宋体" w:hint="eastAsia"/>
                <w:color w:val="000000" w:themeColor="text1"/>
                <w:sz w:val="24"/>
              </w:rPr>
              <w:t>总体来说，项目所在的三亚湾西岛西南侧海区潮流动力弱，工程前后流速的改变幅度很小，工程后流速最大减小3cm/s左右，流速改变的范围仅限于海洋牧场区及周边的小范围内，对周边的海洋动力环境影响很小。</w:t>
            </w:r>
          </w:p>
          <w:p w14:paraId="5CD99060" w14:textId="77777777" w:rsidR="001209FA" w:rsidRPr="00457F08" w:rsidRDefault="001209FA">
            <w:pPr>
              <w:rPr>
                <w:color w:val="000000" w:themeColor="text1"/>
              </w:rPr>
            </w:pPr>
          </w:p>
          <w:p w14:paraId="21848A81" w14:textId="52EFD987" w:rsidR="001209FA" w:rsidRPr="00457F08" w:rsidRDefault="00551DC2">
            <w:pPr>
              <w:rPr>
                <w:color w:val="000000" w:themeColor="text1"/>
              </w:rPr>
            </w:pPr>
            <w:r w:rsidRPr="00457F08">
              <w:rPr>
                <w:rFonts w:hint="eastAsia"/>
                <w:noProof/>
                <w:color w:val="000000" w:themeColor="text1"/>
              </w:rPr>
              <w:lastRenderedPageBreak/>
              <w:drawing>
                <wp:inline distT="0" distB="0" distL="0" distR="0" wp14:anchorId="23543FF3" wp14:editId="1D61FB3B">
                  <wp:extent cx="5273040" cy="3672840"/>
                  <wp:effectExtent l="0" t="0" r="3810" b="38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273040" cy="3672840"/>
                          </a:xfrm>
                          <a:prstGeom prst="rect">
                            <a:avLst/>
                          </a:prstGeom>
                          <a:noFill/>
                          <a:ln>
                            <a:noFill/>
                          </a:ln>
                        </pic:spPr>
                      </pic:pic>
                    </a:graphicData>
                  </a:graphic>
                </wp:inline>
              </w:drawing>
            </w:r>
          </w:p>
          <w:p w14:paraId="74C24DED" w14:textId="77777777" w:rsidR="001209FA" w:rsidRPr="00457F08" w:rsidRDefault="00B53977">
            <w:pPr>
              <w:spacing w:line="440" w:lineRule="exact"/>
              <w:jc w:val="center"/>
              <w:rPr>
                <w:rFonts w:ascii="宋体" w:hAnsi="宋体"/>
                <w:b/>
                <w:color w:val="000000" w:themeColor="text1"/>
                <w:sz w:val="24"/>
              </w:rPr>
            </w:pPr>
            <w:r w:rsidRPr="00457F08">
              <w:rPr>
                <w:rFonts w:ascii="宋体" w:hAnsi="宋体" w:hint="eastAsia"/>
                <w:b/>
                <w:color w:val="000000" w:themeColor="text1"/>
                <w:sz w:val="24"/>
              </w:rPr>
              <w:t>图4.2-10  工程后涨急流场图</w:t>
            </w:r>
          </w:p>
          <w:p w14:paraId="5D347FD9" w14:textId="77777777" w:rsidR="001209FA" w:rsidRPr="00457F08" w:rsidRDefault="001209FA">
            <w:pPr>
              <w:rPr>
                <w:color w:val="000000" w:themeColor="text1"/>
              </w:rPr>
            </w:pPr>
          </w:p>
          <w:p w14:paraId="42198053" w14:textId="6DFA4B92" w:rsidR="001209FA" w:rsidRPr="00457F08" w:rsidRDefault="00551DC2">
            <w:pPr>
              <w:rPr>
                <w:color w:val="000000" w:themeColor="text1"/>
              </w:rPr>
            </w:pPr>
            <w:r w:rsidRPr="00457F08">
              <w:rPr>
                <w:rFonts w:hint="eastAsia"/>
                <w:noProof/>
                <w:color w:val="000000" w:themeColor="text1"/>
              </w:rPr>
              <w:drawing>
                <wp:inline distT="0" distB="0" distL="0" distR="0" wp14:anchorId="6B10C561" wp14:editId="2C0F9CAC">
                  <wp:extent cx="5273040" cy="3672840"/>
                  <wp:effectExtent l="0" t="0" r="3810" b="38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273040" cy="3672840"/>
                          </a:xfrm>
                          <a:prstGeom prst="rect">
                            <a:avLst/>
                          </a:prstGeom>
                          <a:noFill/>
                          <a:ln>
                            <a:noFill/>
                          </a:ln>
                        </pic:spPr>
                      </pic:pic>
                    </a:graphicData>
                  </a:graphic>
                </wp:inline>
              </w:drawing>
            </w:r>
          </w:p>
          <w:p w14:paraId="675CB77B" w14:textId="77777777" w:rsidR="001209FA" w:rsidRPr="00457F08" w:rsidRDefault="00B53977">
            <w:pPr>
              <w:jc w:val="center"/>
              <w:rPr>
                <w:rFonts w:ascii="宋体" w:hAnsi="宋体"/>
                <w:b/>
                <w:color w:val="000000" w:themeColor="text1"/>
                <w:sz w:val="24"/>
              </w:rPr>
            </w:pPr>
            <w:r w:rsidRPr="00457F08">
              <w:rPr>
                <w:rFonts w:ascii="宋体" w:hAnsi="宋体" w:hint="eastAsia"/>
                <w:b/>
                <w:color w:val="000000" w:themeColor="text1"/>
                <w:sz w:val="24"/>
              </w:rPr>
              <w:t>图4.2-11  工程后落急流场图</w:t>
            </w:r>
          </w:p>
          <w:p w14:paraId="6AF7E6E3" w14:textId="25B369AB" w:rsidR="001209FA" w:rsidRPr="00457F08" w:rsidRDefault="00551DC2" w:rsidP="00551DC2">
            <w:pPr>
              <w:jc w:val="center"/>
              <w:rPr>
                <w:color w:val="000000" w:themeColor="text1"/>
              </w:rPr>
            </w:pPr>
            <w:r w:rsidRPr="00457F08">
              <w:rPr>
                <w:rFonts w:hint="eastAsia"/>
                <w:noProof/>
                <w:color w:val="000000" w:themeColor="text1"/>
              </w:rPr>
              <w:lastRenderedPageBreak/>
              <w:drawing>
                <wp:inline distT="0" distB="0" distL="0" distR="0" wp14:anchorId="6B14D2A5" wp14:editId="2DBC23BA">
                  <wp:extent cx="5273040" cy="3672840"/>
                  <wp:effectExtent l="0" t="0" r="3810" b="381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273040" cy="3672840"/>
                          </a:xfrm>
                          <a:prstGeom prst="rect">
                            <a:avLst/>
                          </a:prstGeom>
                          <a:noFill/>
                          <a:ln>
                            <a:noFill/>
                          </a:ln>
                        </pic:spPr>
                      </pic:pic>
                    </a:graphicData>
                  </a:graphic>
                </wp:inline>
              </w:drawing>
            </w:r>
          </w:p>
          <w:p w14:paraId="4361804F" w14:textId="77777777" w:rsidR="001209FA" w:rsidRPr="00457F08" w:rsidRDefault="00B53977">
            <w:pPr>
              <w:jc w:val="center"/>
              <w:rPr>
                <w:rFonts w:ascii="宋体" w:hAnsi="宋体"/>
                <w:color w:val="000000" w:themeColor="text1"/>
                <w:sz w:val="24"/>
              </w:rPr>
            </w:pPr>
            <w:r w:rsidRPr="00457F08">
              <w:rPr>
                <w:rFonts w:ascii="宋体" w:hAnsi="宋体" w:hint="eastAsia"/>
                <w:b/>
                <w:color w:val="000000" w:themeColor="text1"/>
                <w:sz w:val="24"/>
              </w:rPr>
              <w:t>图4.2-12a  工程前后涨急流速改变等值线图</w:t>
            </w:r>
          </w:p>
          <w:p w14:paraId="0E843BA2" w14:textId="6FC043E0" w:rsidR="001209FA" w:rsidRPr="00457F08" w:rsidRDefault="00551DC2">
            <w:pPr>
              <w:jc w:val="center"/>
              <w:rPr>
                <w:rFonts w:ascii="宋体" w:hAnsi="宋体"/>
                <w:color w:val="000000" w:themeColor="text1"/>
                <w:sz w:val="24"/>
              </w:rPr>
            </w:pPr>
            <w:r w:rsidRPr="00457F08">
              <w:rPr>
                <w:rFonts w:ascii="宋体" w:hAnsi="宋体"/>
                <w:noProof/>
                <w:color w:val="000000" w:themeColor="text1"/>
                <w:sz w:val="24"/>
              </w:rPr>
              <w:drawing>
                <wp:inline distT="0" distB="0" distL="0" distR="0" wp14:anchorId="0DFB87A4" wp14:editId="1435D1DA">
                  <wp:extent cx="5273040" cy="3672840"/>
                  <wp:effectExtent l="0" t="0" r="3810" b="381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3"/>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273040" cy="3672840"/>
                          </a:xfrm>
                          <a:prstGeom prst="rect">
                            <a:avLst/>
                          </a:prstGeom>
                          <a:noFill/>
                          <a:ln>
                            <a:noFill/>
                          </a:ln>
                        </pic:spPr>
                      </pic:pic>
                    </a:graphicData>
                  </a:graphic>
                </wp:inline>
              </w:drawing>
            </w:r>
          </w:p>
          <w:p w14:paraId="01F05CAB" w14:textId="77777777" w:rsidR="001209FA" w:rsidRPr="00457F08" w:rsidRDefault="00B53977">
            <w:pPr>
              <w:jc w:val="center"/>
              <w:rPr>
                <w:rFonts w:ascii="宋体" w:hAnsi="宋体"/>
                <w:b/>
                <w:color w:val="000000" w:themeColor="text1"/>
                <w:sz w:val="24"/>
              </w:rPr>
            </w:pPr>
            <w:r w:rsidRPr="00457F08">
              <w:rPr>
                <w:rFonts w:ascii="宋体" w:hAnsi="宋体" w:hint="eastAsia"/>
                <w:b/>
                <w:color w:val="000000" w:themeColor="text1"/>
                <w:sz w:val="24"/>
              </w:rPr>
              <w:t>图4.2-12a  工程前后落急流速改变等值线图</w:t>
            </w:r>
          </w:p>
          <w:p w14:paraId="7D1FC30A" w14:textId="77777777" w:rsidR="001209FA" w:rsidRPr="00457F08" w:rsidRDefault="00B53977" w:rsidP="00B13A0A">
            <w:pPr>
              <w:spacing w:beforeLines="50" w:before="120" w:afterLines="50" w:after="120"/>
              <w:rPr>
                <w:rFonts w:hAnsi="宋体"/>
                <w:b/>
                <w:color w:val="000000" w:themeColor="text1"/>
                <w:sz w:val="28"/>
                <w:szCs w:val="28"/>
              </w:rPr>
            </w:pPr>
            <w:r w:rsidRPr="00457F08">
              <w:rPr>
                <w:color w:val="000000" w:themeColor="text1"/>
                <w:sz w:val="24"/>
              </w:rPr>
              <w:br w:type="page"/>
            </w:r>
            <w:r w:rsidRPr="00457F08">
              <w:rPr>
                <w:b/>
                <w:color w:val="000000" w:themeColor="text1"/>
                <w:sz w:val="28"/>
                <w:szCs w:val="28"/>
              </w:rPr>
              <w:t xml:space="preserve">2. </w:t>
            </w:r>
            <w:r w:rsidRPr="00457F08">
              <w:rPr>
                <w:b/>
                <w:color w:val="000000" w:themeColor="text1"/>
                <w:sz w:val="28"/>
                <w:szCs w:val="28"/>
              </w:rPr>
              <w:t>项目用海对地形地貌与冲淤环境的影响分析</w:t>
            </w:r>
          </w:p>
          <w:p w14:paraId="468A5C4F" w14:textId="77777777" w:rsidR="001209FA" w:rsidRPr="00457F08" w:rsidRDefault="00B53977">
            <w:pPr>
              <w:snapToGrid w:val="0"/>
              <w:spacing w:line="460" w:lineRule="atLeast"/>
              <w:ind w:firstLineChars="200" w:firstLine="482"/>
              <w:jc w:val="left"/>
              <w:rPr>
                <w:rFonts w:ascii="宋体" w:hAnsi="宋体"/>
                <w:b/>
                <w:bCs/>
                <w:color w:val="000000" w:themeColor="text1"/>
                <w:sz w:val="24"/>
              </w:rPr>
            </w:pPr>
            <w:r w:rsidRPr="00457F08">
              <w:rPr>
                <w:rFonts w:ascii="宋体" w:hAnsi="宋体" w:hint="eastAsia"/>
                <w:b/>
                <w:bCs/>
                <w:color w:val="000000" w:themeColor="text1"/>
                <w:sz w:val="24"/>
              </w:rPr>
              <w:t>2.1 计算公式</w:t>
            </w:r>
          </w:p>
          <w:p w14:paraId="45040F0D" w14:textId="10591A05" w:rsidR="00236D66" w:rsidRPr="00457F08" w:rsidRDefault="00236D66" w:rsidP="00236D66">
            <w:pPr>
              <w:spacing w:line="460" w:lineRule="atLeast"/>
              <w:ind w:firstLine="482"/>
              <w:rPr>
                <w:rFonts w:ascii="宋体" w:hAnsi="宋体"/>
                <w:color w:val="000000" w:themeColor="text1"/>
                <w:sz w:val="24"/>
              </w:rPr>
            </w:pPr>
            <w:r w:rsidRPr="00457F08">
              <w:rPr>
                <w:rFonts w:ascii="宋体" w:hAnsi="宋体" w:hint="eastAsia"/>
                <w:color w:val="000000" w:themeColor="text1"/>
                <w:sz w:val="24"/>
              </w:rPr>
              <w:lastRenderedPageBreak/>
              <w:t>根据20</w:t>
            </w:r>
            <w:r w:rsidR="00DE5F43" w:rsidRPr="00457F08">
              <w:rPr>
                <w:rFonts w:ascii="宋体" w:hAnsi="宋体"/>
                <w:color w:val="000000" w:themeColor="text1"/>
                <w:sz w:val="24"/>
              </w:rPr>
              <w:t>21</w:t>
            </w:r>
            <w:r w:rsidRPr="00457F08">
              <w:rPr>
                <w:rFonts w:ascii="宋体" w:hAnsi="宋体" w:hint="eastAsia"/>
                <w:color w:val="000000" w:themeColor="text1"/>
                <w:sz w:val="24"/>
              </w:rPr>
              <w:t>年水文测验的同步分层悬沙采样分析结果：</w:t>
            </w:r>
          </w:p>
          <w:p w14:paraId="47C24315" w14:textId="77777777" w:rsidR="00236D66" w:rsidRPr="00457F08" w:rsidRDefault="00236D66" w:rsidP="00236D66">
            <w:pPr>
              <w:spacing w:line="460" w:lineRule="atLeast"/>
              <w:ind w:firstLine="482"/>
              <w:rPr>
                <w:rFonts w:ascii="宋体" w:hAnsi="宋体"/>
                <w:color w:val="000000" w:themeColor="text1"/>
                <w:sz w:val="24"/>
              </w:rPr>
            </w:pPr>
            <w:r w:rsidRPr="00457F08">
              <w:rPr>
                <w:rFonts w:ascii="宋体" w:hAnsi="宋体" w:hint="eastAsia"/>
                <w:color w:val="000000" w:themeColor="text1"/>
                <w:sz w:val="24"/>
              </w:rPr>
              <w:t>统计分析结果表明：X1号站潮周期平均浓度35.0mg/l；X2号站潮周期平均浓度32. 8mg/l；X3号站潮周期平均浓度34.9mg/l。</w:t>
            </w:r>
          </w:p>
          <w:p w14:paraId="029462E9" w14:textId="77777777" w:rsidR="00236D66" w:rsidRPr="00457F08" w:rsidRDefault="00236D66" w:rsidP="00236D66">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悬沙含量的分布特征为：项目海域总体含沙量较低。各站悬浮泥沙垂向浓度分布大体随水深增加浓度增大趋势。</w:t>
            </w:r>
          </w:p>
          <w:p w14:paraId="11A335CD" w14:textId="77777777" w:rsidR="00236D66" w:rsidRPr="00457F08" w:rsidRDefault="00236D66" w:rsidP="00236D66">
            <w:pPr>
              <w:snapToGrid w:val="0"/>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为了定量地研究本项目工程完成以后周边近岸区的泥沙回淤情况，在完成潮流数值计算以后，对于泥沙的淤积影响进行计算分析。回淤强度的计算采用公式（1）进行计算：</w:t>
            </w:r>
          </w:p>
          <w:p w14:paraId="3D53B2F2" w14:textId="77777777" w:rsidR="00236D66" w:rsidRPr="00457F08" w:rsidRDefault="00236D66" w:rsidP="00236D66">
            <w:pPr>
              <w:snapToGrid w:val="0"/>
              <w:spacing w:after="120" w:line="480" w:lineRule="atLeast"/>
              <w:ind w:firstLineChars="200" w:firstLine="480"/>
              <w:rPr>
                <w:rFonts w:ascii="宋体" w:hAnsi="宋体"/>
                <w:color w:val="000000" w:themeColor="text1"/>
                <w:sz w:val="24"/>
              </w:rPr>
            </w:pPr>
            <w:r w:rsidRPr="00457F08">
              <w:rPr>
                <w:rFonts w:ascii="宋体" w:hAnsi="宋体"/>
                <w:color w:val="000000" w:themeColor="text1"/>
                <w:position w:val="-30"/>
                <w:sz w:val="24"/>
              </w:rPr>
              <w:object w:dxaOrig="2160" w:dyaOrig="680" w14:anchorId="1E5CE5B8">
                <v:shape id="_x0000_i1117" type="#_x0000_t75" style="width:128pt;height:37pt" o:ole="">
                  <v:imagedata r:id="rId406" o:title=""/>
                </v:shape>
                <o:OLEObject Type="Embed" ProgID="Equation.KSEE3" ShapeID="_x0000_i1117" DrawAspect="Content" ObjectID="_1735033601" r:id="rId407"/>
              </w:object>
            </w:r>
            <w:r w:rsidRPr="00457F08">
              <w:rPr>
                <w:rFonts w:ascii="宋体" w:hAnsi="宋体" w:hint="eastAsia"/>
                <w:color w:val="000000" w:themeColor="text1"/>
                <w:sz w:val="24"/>
              </w:rPr>
              <w:t xml:space="preserve">                    </w:t>
            </w:r>
            <w:r w:rsidRPr="00457F08">
              <w:rPr>
                <w:rFonts w:ascii="宋体" w:hAnsi="宋体"/>
                <w:color w:val="000000" w:themeColor="text1"/>
                <w:sz w:val="24"/>
              </w:rPr>
              <w:t xml:space="preserve">  </w:t>
            </w:r>
            <w:r w:rsidRPr="00457F08">
              <w:rPr>
                <w:rFonts w:ascii="宋体" w:hAnsi="宋体" w:hint="eastAsia"/>
                <w:color w:val="000000" w:themeColor="text1"/>
                <w:sz w:val="24"/>
              </w:rPr>
              <w:t xml:space="preserve">            （1）</w:t>
            </w:r>
          </w:p>
          <w:p w14:paraId="4F04C49B" w14:textId="77777777" w:rsidR="00236D66" w:rsidRPr="00457F08" w:rsidRDefault="00236D66" w:rsidP="00236D66">
            <w:pPr>
              <w:snapToGrid w:val="0"/>
              <w:spacing w:line="360" w:lineRule="auto"/>
              <w:ind w:firstLineChars="200" w:firstLine="480"/>
              <w:rPr>
                <w:rFonts w:ascii="宋体" w:hAnsi="宋体" w:cs="宋体"/>
                <w:color w:val="000000" w:themeColor="text1"/>
                <w:sz w:val="24"/>
              </w:rPr>
            </w:pPr>
            <w:r w:rsidRPr="00457F08">
              <w:rPr>
                <w:rFonts w:ascii="宋体" w:hAnsi="宋体" w:hint="eastAsia"/>
                <w:color w:val="000000" w:themeColor="text1"/>
                <w:sz w:val="24"/>
              </w:rPr>
              <w:t>式中，</w:t>
            </w:r>
            <w:r w:rsidRPr="00457F08">
              <w:rPr>
                <w:rFonts w:ascii="宋体" w:hAnsi="宋体"/>
                <w:color w:val="000000" w:themeColor="text1"/>
                <w:sz w:val="24"/>
              </w:rPr>
              <w:t>ω</w:t>
            </w:r>
            <w:r w:rsidRPr="00457F08">
              <w:rPr>
                <w:rFonts w:ascii="宋体" w:hAnsi="宋体" w:hint="eastAsia"/>
                <w:color w:val="000000" w:themeColor="text1"/>
                <w:sz w:val="24"/>
              </w:rPr>
              <w:t>为泥沙沉速，单位</w:t>
            </w:r>
            <w:r w:rsidRPr="00457F08">
              <w:rPr>
                <w:rFonts w:ascii="宋体" w:hAnsi="宋体"/>
                <w:color w:val="000000" w:themeColor="text1"/>
                <w:sz w:val="24"/>
              </w:rPr>
              <w:t>m/s</w:t>
            </w:r>
            <w:r w:rsidRPr="00457F08">
              <w:rPr>
                <w:rFonts w:ascii="宋体" w:hAnsi="宋体" w:hint="eastAsia"/>
                <w:color w:val="000000" w:themeColor="text1"/>
                <w:sz w:val="24"/>
              </w:rPr>
              <w:t>，根据2017年实测悬沙含量和粒度分析资料，三亚湾所在海域所含悬沙为粘土质粉砂和粉砂，平均粒径为0.012mm，在此</w:t>
            </w:r>
            <w:r w:rsidRPr="00457F08">
              <w:rPr>
                <w:rFonts w:ascii="宋体" w:hAnsi="宋体" w:cs="宋体" w:hint="eastAsia"/>
                <w:color w:val="000000" w:themeColor="text1"/>
                <w:sz w:val="24"/>
              </w:rPr>
              <w:t>取粘土质粉砂的沉速为</w:t>
            </w:r>
            <w:r w:rsidRPr="00457F08">
              <w:rPr>
                <w:rFonts w:ascii="宋体" w:hAnsi="宋体" w:cs="宋体"/>
                <w:color w:val="000000" w:themeColor="text1"/>
                <w:sz w:val="24"/>
              </w:rPr>
              <w:t>0.05cm/s</w:t>
            </w:r>
            <w:r w:rsidRPr="00457F08">
              <w:rPr>
                <w:rFonts w:ascii="宋体" w:hAnsi="宋体" w:cs="宋体" w:hint="eastAsia"/>
                <w:color w:val="000000" w:themeColor="text1"/>
                <w:sz w:val="24"/>
              </w:rPr>
              <w:t>。</w:t>
            </w:r>
          </w:p>
          <w:p w14:paraId="04F74E39" w14:textId="77777777" w:rsidR="001209FA" w:rsidRPr="00457F08" w:rsidRDefault="00B53977">
            <w:pPr>
              <w:snapToGrid w:val="0"/>
              <w:spacing w:line="460" w:lineRule="atLeast"/>
              <w:ind w:firstLineChars="200" w:firstLine="482"/>
              <w:jc w:val="left"/>
              <w:rPr>
                <w:rFonts w:ascii="宋体" w:hAnsi="宋体"/>
                <w:b/>
                <w:bCs/>
                <w:color w:val="000000" w:themeColor="text1"/>
                <w:sz w:val="24"/>
              </w:rPr>
            </w:pPr>
            <w:r w:rsidRPr="00457F08">
              <w:rPr>
                <w:rFonts w:ascii="宋体" w:hAnsi="宋体" w:hint="eastAsia"/>
                <w:b/>
                <w:bCs/>
                <w:color w:val="000000" w:themeColor="text1"/>
                <w:sz w:val="24"/>
              </w:rPr>
              <w:t>2.2 计算参数的确定</w:t>
            </w:r>
          </w:p>
          <w:p w14:paraId="1E808101" w14:textId="77777777" w:rsidR="00236D66" w:rsidRPr="00457F08" w:rsidRDefault="00236D66" w:rsidP="00236D66">
            <w:pPr>
              <w:snapToGrid w:val="0"/>
              <w:spacing w:line="440" w:lineRule="atLeast"/>
              <w:rPr>
                <w:rFonts w:ascii="宋体" w:hAnsi="宋体"/>
                <w:color w:val="000000" w:themeColor="text1"/>
                <w:sz w:val="24"/>
              </w:rPr>
            </w:pPr>
            <w:r w:rsidRPr="00457F08">
              <w:rPr>
                <w:rFonts w:ascii="宋体" w:hAnsi="宋体" w:hint="eastAsia"/>
                <w:color w:val="000000" w:themeColor="text1"/>
                <w:sz w:val="24"/>
              </w:rPr>
              <w:t xml:space="preserve">    </w:t>
            </w:r>
            <w:r w:rsidRPr="00457F08">
              <w:rPr>
                <w:rFonts w:ascii="宋体" w:hAnsi="宋体"/>
                <w:color w:val="000000" w:themeColor="text1"/>
                <w:position w:val="-6"/>
                <w:sz w:val="24"/>
              </w:rPr>
              <w:object w:dxaOrig="240" w:dyaOrig="220" w14:anchorId="6CE585C7">
                <v:shape id="_x0000_i1118" type="#_x0000_t75" style="width:12pt;height:11.5pt" o:ole="">
                  <v:imagedata r:id="rId408" o:title=""/>
                </v:shape>
                <o:OLEObject Type="Embed" ProgID="Equation.KSEE3" ShapeID="_x0000_i1118" DrawAspect="Content" ObjectID="_1735033602" r:id="rId409"/>
              </w:object>
            </w:r>
            <w:r w:rsidRPr="00457F08">
              <w:rPr>
                <w:rFonts w:ascii="宋体" w:hAnsi="宋体" w:hint="eastAsia"/>
                <w:color w:val="000000" w:themeColor="text1"/>
                <w:sz w:val="24"/>
              </w:rPr>
              <w:t>为沉降几率，取</w:t>
            </w:r>
            <w:r w:rsidRPr="00457F08">
              <w:rPr>
                <w:rFonts w:ascii="宋体" w:hAnsi="宋体"/>
                <w:color w:val="000000" w:themeColor="text1"/>
                <w:sz w:val="24"/>
              </w:rPr>
              <w:t>0.67；</w:t>
            </w:r>
          </w:p>
          <w:p w14:paraId="42E1C1DB" w14:textId="77777777" w:rsidR="00236D66" w:rsidRPr="00457F08" w:rsidRDefault="00236D66" w:rsidP="00236D66">
            <w:pPr>
              <w:snapToGrid w:val="0"/>
              <w:spacing w:line="440" w:lineRule="atLeast"/>
              <w:rPr>
                <w:rFonts w:ascii="宋体" w:hAnsi="宋体"/>
                <w:color w:val="000000" w:themeColor="text1"/>
                <w:sz w:val="24"/>
              </w:rPr>
            </w:pPr>
            <w:r w:rsidRPr="00457F08">
              <w:rPr>
                <w:rFonts w:ascii="宋体" w:hAnsi="宋体" w:hint="eastAsia"/>
                <w:color w:val="000000" w:themeColor="text1"/>
                <w:sz w:val="24"/>
              </w:rPr>
              <w:t xml:space="preserve">   </w:t>
            </w:r>
            <w:r w:rsidRPr="00457F08">
              <w:rPr>
                <w:rFonts w:ascii="宋体" w:hAnsi="宋体"/>
                <w:color w:val="000000" w:themeColor="text1"/>
                <w:sz w:val="24"/>
              </w:rPr>
              <w:t xml:space="preserve"> t</w:t>
            </w:r>
            <w:r w:rsidRPr="00457F08">
              <w:rPr>
                <w:rFonts w:ascii="宋体" w:hAnsi="宋体" w:hint="eastAsia"/>
                <w:color w:val="000000" w:themeColor="text1"/>
                <w:sz w:val="24"/>
              </w:rPr>
              <w:t>为年淤积历时，单位取秒（S），一年即为31557600秒；</w:t>
            </w:r>
          </w:p>
          <w:p w14:paraId="69D6B4C4" w14:textId="6AE4D1E4" w:rsidR="00236D66" w:rsidRPr="00457F08" w:rsidRDefault="00236D66" w:rsidP="00236D66">
            <w:pPr>
              <w:snapToGrid w:val="0"/>
              <w:spacing w:line="440" w:lineRule="exact"/>
              <w:ind w:firstLineChars="150" w:firstLine="360"/>
              <w:rPr>
                <w:rFonts w:ascii="宋体" w:hAnsi="宋体"/>
                <w:color w:val="000000" w:themeColor="text1"/>
                <w:sz w:val="24"/>
              </w:rPr>
            </w:pPr>
            <w:r w:rsidRPr="00457F08">
              <w:rPr>
                <w:rFonts w:ascii="宋体" w:hAnsi="宋体" w:hint="eastAsia"/>
                <w:color w:val="000000" w:themeColor="text1"/>
                <w:sz w:val="24"/>
              </w:rPr>
              <w:t xml:space="preserve"> </w:t>
            </w:r>
            <w:r w:rsidR="00DB2EC5" w:rsidRPr="00457F08">
              <w:rPr>
                <w:rFonts w:ascii="宋体" w:hAnsi="宋体"/>
                <w:noProof/>
                <w:color w:val="000000" w:themeColor="text1"/>
                <w:sz w:val="24"/>
              </w:rPr>
              <w:drawing>
                <wp:inline distT="0" distB="0" distL="0" distR="0" wp14:anchorId="3C4A1D80" wp14:editId="55B3B99E">
                  <wp:extent cx="138430" cy="17335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38430" cy="173355"/>
                          </a:xfrm>
                          <a:prstGeom prst="rect">
                            <a:avLst/>
                          </a:prstGeom>
                          <a:noFill/>
                          <a:ln>
                            <a:noFill/>
                          </a:ln>
                        </pic:spPr>
                      </pic:pic>
                    </a:graphicData>
                  </a:graphic>
                </wp:inline>
              </w:drawing>
            </w:r>
            <w:r w:rsidRPr="00457F08">
              <w:rPr>
                <w:rFonts w:ascii="宋体" w:hAnsi="宋体" w:hint="eastAsia"/>
                <w:color w:val="000000" w:themeColor="text1"/>
                <w:sz w:val="24"/>
              </w:rPr>
              <w:t>为水体平均悬沙含量，取6个站的平均悬沙含量32</w:t>
            </w:r>
            <w:r w:rsidRPr="00457F08">
              <w:rPr>
                <w:rFonts w:ascii="宋体" w:hAnsi="宋体"/>
                <w:color w:val="000000" w:themeColor="text1"/>
                <w:sz w:val="24"/>
              </w:rPr>
              <w:t>.6mg/L</w:t>
            </w:r>
            <w:r w:rsidRPr="00457F08">
              <w:rPr>
                <w:rFonts w:ascii="宋体" w:hAnsi="宋体" w:hint="eastAsia"/>
                <w:color w:val="000000" w:themeColor="text1"/>
                <w:sz w:val="24"/>
              </w:rPr>
              <w:t>，即</w:t>
            </w:r>
            <w:r w:rsidRPr="00457F08">
              <w:rPr>
                <w:rFonts w:ascii="宋体" w:hAnsi="宋体"/>
                <w:color w:val="000000" w:themeColor="text1"/>
                <w:sz w:val="24"/>
              </w:rPr>
              <w:t>0.0326kg/m</w:t>
            </w:r>
            <w:r w:rsidRPr="00457F08">
              <w:rPr>
                <w:rFonts w:ascii="宋体" w:hAnsi="宋体"/>
                <w:color w:val="000000" w:themeColor="text1"/>
                <w:sz w:val="24"/>
                <w:vertAlign w:val="superscript"/>
              </w:rPr>
              <w:t>3</w:t>
            </w:r>
            <w:r w:rsidRPr="00457F08">
              <w:rPr>
                <w:rFonts w:ascii="宋体" w:hAnsi="宋体" w:hint="eastAsia"/>
                <w:color w:val="000000" w:themeColor="text1"/>
                <w:sz w:val="24"/>
              </w:rPr>
              <w:t>，单位：</w:t>
            </w:r>
            <w:r w:rsidRPr="00457F08">
              <w:rPr>
                <w:rFonts w:ascii="宋体" w:hAnsi="宋体"/>
                <w:color w:val="000000" w:themeColor="text1"/>
                <w:sz w:val="24"/>
              </w:rPr>
              <w:t>kg/m</w:t>
            </w:r>
            <w:r w:rsidRPr="00457F08">
              <w:rPr>
                <w:rFonts w:ascii="宋体" w:hAnsi="宋体"/>
                <w:color w:val="000000" w:themeColor="text1"/>
                <w:sz w:val="24"/>
                <w:vertAlign w:val="superscript"/>
              </w:rPr>
              <w:t>3</w:t>
            </w:r>
            <w:r w:rsidRPr="00457F08">
              <w:rPr>
                <w:rFonts w:ascii="宋体" w:hAnsi="宋体" w:hint="eastAsia"/>
                <w:color w:val="000000" w:themeColor="text1"/>
                <w:sz w:val="24"/>
              </w:rPr>
              <w:t>；</w:t>
            </w:r>
          </w:p>
          <w:p w14:paraId="6CE1A49C" w14:textId="77777777" w:rsidR="00236D66" w:rsidRPr="00457F08" w:rsidRDefault="00236D66" w:rsidP="00236D66">
            <w:pPr>
              <w:snapToGrid w:val="0"/>
              <w:spacing w:line="460" w:lineRule="exact"/>
              <w:rPr>
                <w:rFonts w:ascii="宋体" w:hAnsi="宋体"/>
                <w:color w:val="000000" w:themeColor="text1"/>
                <w:sz w:val="24"/>
              </w:rPr>
            </w:pPr>
            <w:r w:rsidRPr="00457F08">
              <w:rPr>
                <w:rFonts w:ascii="宋体" w:hAnsi="宋体" w:hint="eastAsia"/>
                <w:color w:val="000000" w:themeColor="text1"/>
                <w:sz w:val="24"/>
              </w:rPr>
              <w:t xml:space="preserve">    </w:t>
            </w:r>
            <w:r w:rsidRPr="00457F08">
              <w:rPr>
                <w:rFonts w:ascii="宋体" w:hAnsi="宋体"/>
                <w:color w:val="000000" w:themeColor="text1"/>
                <w:position w:val="-12"/>
                <w:sz w:val="24"/>
              </w:rPr>
              <w:object w:dxaOrig="300" w:dyaOrig="360" w14:anchorId="025A9B3C">
                <v:shape id="_x0000_i1119" type="#_x0000_t75" style="width:15.5pt;height:18pt" o:ole="">
                  <v:imagedata r:id="rId411" o:title=""/>
                </v:shape>
                <o:OLEObject Type="Embed" ProgID="Equation.KSEE3" ShapeID="_x0000_i1119" DrawAspect="Content" ObjectID="_1735033603" r:id="rId412"/>
              </w:object>
            </w:r>
            <w:r w:rsidRPr="00457F08">
              <w:rPr>
                <w:rFonts w:ascii="宋体" w:hAnsi="宋体" w:hint="eastAsia"/>
                <w:color w:val="000000" w:themeColor="text1"/>
                <w:sz w:val="24"/>
              </w:rPr>
              <w:t>为泥沙干容重，按照公式</w:t>
            </w:r>
            <w:r w:rsidRPr="00457F08">
              <w:rPr>
                <w:rFonts w:ascii="宋体" w:hAnsi="宋体"/>
                <w:color w:val="000000" w:themeColor="text1"/>
                <w:position w:val="-12"/>
                <w:sz w:val="24"/>
              </w:rPr>
              <w:object w:dxaOrig="1800" w:dyaOrig="380" w14:anchorId="6901F734">
                <v:shape id="_x0000_i1120" type="#_x0000_t75" style="width:90pt;height:19pt" o:ole="">
                  <v:imagedata r:id="rId413" o:title=""/>
                </v:shape>
                <o:OLEObject Type="Embed" ProgID="Equation.DSMT4" ShapeID="_x0000_i1120" DrawAspect="Content" ObjectID="_1735033604" r:id="rId414"/>
              </w:object>
            </w:r>
            <w:r w:rsidRPr="00457F08">
              <w:rPr>
                <w:rFonts w:ascii="宋体" w:hAnsi="宋体" w:hint="eastAsia"/>
                <w:color w:val="000000" w:themeColor="text1"/>
                <w:sz w:val="24"/>
              </w:rPr>
              <w:t>计算，单位为</w:t>
            </w:r>
            <w:r w:rsidRPr="00457F08">
              <w:rPr>
                <w:rFonts w:ascii="宋体" w:hAnsi="宋体"/>
                <w:color w:val="000000" w:themeColor="text1"/>
                <w:sz w:val="24"/>
              </w:rPr>
              <w:t>kg/m</w:t>
            </w:r>
            <w:r w:rsidRPr="00457F08">
              <w:rPr>
                <w:rFonts w:ascii="宋体" w:hAnsi="宋体"/>
                <w:color w:val="000000" w:themeColor="text1"/>
                <w:sz w:val="24"/>
                <w:vertAlign w:val="superscript"/>
              </w:rPr>
              <w:t>3</w:t>
            </w:r>
            <w:r w:rsidRPr="00457F08">
              <w:rPr>
                <w:rFonts w:ascii="宋体" w:hAnsi="宋体" w:hint="eastAsia"/>
                <w:color w:val="000000" w:themeColor="text1"/>
                <w:sz w:val="24"/>
              </w:rPr>
              <w:t>，D</w:t>
            </w:r>
            <w:r w:rsidRPr="00457F08">
              <w:rPr>
                <w:rFonts w:ascii="宋体" w:hAnsi="宋体" w:hint="eastAsia"/>
                <w:color w:val="000000" w:themeColor="text1"/>
                <w:sz w:val="24"/>
                <w:vertAlign w:val="subscript"/>
              </w:rPr>
              <w:t>50</w:t>
            </w:r>
            <w:r w:rsidRPr="00457F08">
              <w:rPr>
                <w:rFonts w:ascii="宋体" w:hAnsi="宋体" w:hint="eastAsia"/>
                <w:color w:val="000000" w:themeColor="text1"/>
                <w:sz w:val="24"/>
              </w:rPr>
              <w:t>为泥沙中值粒径；</w:t>
            </w:r>
          </w:p>
          <w:p w14:paraId="2774D39C" w14:textId="77777777" w:rsidR="00236D66" w:rsidRPr="00457F08" w:rsidRDefault="00236D66" w:rsidP="00236D66">
            <w:pPr>
              <w:snapToGrid w:val="0"/>
              <w:spacing w:line="460" w:lineRule="exact"/>
              <w:ind w:firstLine="480"/>
              <w:rPr>
                <w:rFonts w:ascii="宋体" w:hAnsi="宋体"/>
                <w:color w:val="000000" w:themeColor="text1"/>
                <w:sz w:val="24"/>
              </w:rPr>
            </w:pPr>
            <w:r w:rsidRPr="00457F08">
              <w:rPr>
                <w:rFonts w:ascii="宋体" w:hAnsi="宋体" w:hint="eastAsia"/>
                <w:color w:val="000000" w:themeColor="text1"/>
                <w:sz w:val="24"/>
              </w:rPr>
              <w:t>V1，V2分别为数值计算工程前、工程后全潮平均流速，单位为</w:t>
            </w:r>
            <w:r w:rsidRPr="00457F08">
              <w:rPr>
                <w:rFonts w:ascii="宋体" w:hAnsi="宋体"/>
                <w:color w:val="000000" w:themeColor="text1"/>
                <w:sz w:val="24"/>
              </w:rPr>
              <w:t>m/s</w:t>
            </w:r>
            <w:r w:rsidRPr="00457F08">
              <w:rPr>
                <w:rFonts w:ascii="宋体" w:hAnsi="宋体" w:hint="eastAsia"/>
                <w:color w:val="000000" w:themeColor="text1"/>
                <w:sz w:val="24"/>
              </w:rPr>
              <w:t>，全潮平均流速的取值采用流速大小绝对值的平均值</w:t>
            </w:r>
            <w:r w:rsidRPr="00457F08">
              <w:rPr>
                <w:rFonts w:ascii="宋体" w:hAnsi="宋体"/>
                <w:color w:val="000000" w:themeColor="text1"/>
                <w:sz w:val="24"/>
              </w:rPr>
              <w:t>；</w:t>
            </w:r>
          </w:p>
          <w:p w14:paraId="47E6C08B" w14:textId="77777777" w:rsidR="00236D66" w:rsidRPr="00457F08" w:rsidRDefault="00236D66" w:rsidP="00236D66">
            <w:pPr>
              <w:snapToGrid w:val="0"/>
              <w:spacing w:line="460" w:lineRule="exact"/>
              <w:ind w:firstLineChars="200" w:firstLine="480"/>
              <w:rPr>
                <w:rFonts w:ascii="宋体" w:hAnsi="宋体"/>
                <w:color w:val="000000" w:themeColor="text1"/>
                <w:sz w:val="24"/>
              </w:rPr>
            </w:pPr>
            <w:r w:rsidRPr="00457F08">
              <w:rPr>
                <w:rFonts w:ascii="宋体" w:hAnsi="宋体"/>
                <w:color w:val="000000" w:themeColor="text1"/>
                <w:sz w:val="24"/>
              </w:rPr>
              <w:t>M</w:t>
            </w:r>
            <w:r w:rsidRPr="00457F08">
              <w:rPr>
                <w:rFonts w:ascii="宋体" w:hAnsi="宋体" w:hint="eastAsia"/>
                <w:color w:val="000000" w:themeColor="text1"/>
                <w:sz w:val="24"/>
              </w:rPr>
              <w:t>根据当地的流速与含沙量的关系近似取作1。</w:t>
            </w:r>
          </w:p>
          <w:p w14:paraId="7A756929" w14:textId="77777777" w:rsidR="001209FA" w:rsidRPr="00457F08" w:rsidRDefault="00236D66" w:rsidP="00236D66">
            <w:pPr>
              <w:snapToGrid w:val="0"/>
              <w:spacing w:before="120" w:after="120" w:line="440" w:lineRule="atLeast"/>
              <w:rPr>
                <w:rFonts w:ascii="宋体" w:hAnsi="宋体"/>
                <w:color w:val="000000" w:themeColor="text1"/>
                <w:sz w:val="24"/>
              </w:rPr>
            </w:pPr>
            <w:r w:rsidRPr="00457F08">
              <w:rPr>
                <w:rFonts w:ascii="宋体" w:hAnsi="宋体" w:hint="eastAsia"/>
                <w:color w:val="000000" w:themeColor="text1"/>
                <w:sz w:val="24"/>
              </w:rPr>
              <w:t>根据以上的设定和潮流数值模拟计算的结果，计算得到工程后采砂坑内泥沙每年回淤强度情况</w:t>
            </w:r>
            <w:r w:rsidR="00B53977" w:rsidRPr="00457F08">
              <w:rPr>
                <w:rFonts w:ascii="宋体" w:hAnsi="宋体" w:hint="eastAsia"/>
                <w:color w:val="000000" w:themeColor="text1"/>
                <w:sz w:val="24"/>
              </w:rPr>
              <w:t>，绘制出冲淤强度等值线图</w:t>
            </w:r>
            <w:r w:rsidR="00B53977" w:rsidRPr="00457F08">
              <w:rPr>
                <w:rFonts w:ascii="宋体" w:hAnsi="宋体"/>
                <w:color w:val="000000" w:themeColor="text1"/>
                <w:sz w:val="24"/>
              </w:rPr>
              <w:t>(</w:t>
            </w:r>
            <w:r w:rsidR="00B53977" w:rsidRPr="00457F08">
              <w:rPr>
                <w:rFonts w:ascii="宋体" w:hAnsi="宋体" w:hint="eastAsia"/>
                <w:color w:val="000000" w:themeColor="text1"/>
                <w:sz w:val="24"/>
              </w:rPr>
              <w:t>图4.2-22</w:t>
            </w:r>
            <w:r w:rsidR="00B53977" w:rsidRPr="00457F08">
              <w:rPr>
                <w:rFonts w:ascii="宋体" w:hAnsi="宋体"/>
                <w:color w:val="000000" w:themeColor="text1"/>
                <w:sz w:val="24"/>
              </w:rPr>
              <w:t>) (</w:t>
            </w:r>
            <w:r w:rsidR="00B53977" w:rsidRPr="00457F08">
              <w:rPr>
                <w:rFonts w:ascii="宋体" w:hAnsi="宋体" w:hint="eastAsia"/>
                <w:color w:val="000000" w:themeColor="text1"/>
                <w:sz w:val="24"/>
              </w:rPr>
              <w:t>-表示淤积，+表示冲刷</w:t>
            </w:r>
            <w:r w:rsidR="00B53977" w:rsidRPr="00457F08">
              <w:rPr>
                <w:rFonts w:ascii="宋体" w:hAnsi="宋体"/>
                <w:color w:val="000000" w:themeColor="text1"/>
                <w:sz w:val="24"/>
              </w:rPr>
              <w:t>)。</w:t>
            </w:r>
          </w:p>
          <w:p w14:paraId="055053D7" w14:textId="4BD919BE" w:rsidR="001209FA" w:rsidRPr="00457F08" w:rsidRDefault="00551DC2">
            <w:pPr>
              <w:rPr>
                <w:color w:val="000000" w:themeColor="text1"/>
              </w:rPr>
            </w:pPr>
            <w:r w:rsidRPr="00457F08">
              <w:rPr>
                <w:rFonts w:hint="eastAsia"/>
                <w:noProof/>
                <w:color w:val="000000" w:themeColor="text1"/>
              </w:rPr>
              <w:lastRenderedPageBreak/>
              <w:drawing>
                <wp:inline distT="0" distB="0" distL="0" distR="0" wp14:anchorId="2781E72B" wp14:editId="6B2D81CA">
                  <wp:extent cx="5273040" cy="3672840"/>
                  <wp:effectExtent l="0" t="0" r="3810" b="3810"/>
                  <wp:docPr id="1809" name="图片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273040" cy="3672840"/>
                          </a:xfrm>
                          <a:prstGeom prst="rect">
                            <a:avLst/>
                          </a:prstGeom>
                          <a:noFill/>
                          <a:ln>
                            <a:noFill/>
                          </a:ln>
                        </pic:spPr>
                      </pic:pic>
                    </a:graphicData>
                  </a:graphic>
                </wp:inline>
              </w:drawing>
            </w:r>
          </w:p>
          <w:p w14:paraId="75AD2203" w14:textId="77777777" w:rsidR="001209FA" w:rsidRPr="00457F08" w:rsidRDefault="00B53977">
            <w:pPr>
              <w:snapToGrid w:val="0"/>
              <w:spacing w:line="460" w:lineRule="exact"/>
              <w:jc w:val="center"/>
              <w:rPr>
                <w:rFonts w:ascii="宋体" w:hAnsi="宋体"/>
                <w:b/>
                <w:color w:val="000000" w:themeColor="text1"/>
                <w:sz w:val="24"/>
              </w:rPr>
            </w:pPr>
            <w:r w:rsidRPr="00457F08">
              <w:rPr>
                <w:rFonts w:ascii="宋体" w:hAnsi="宋体" w:hint="eastAsia"/>
                <w:b/>
                <w:color w:val="000000" w:themeColor="text1"/>
                <w:sz w:val="24"/>
              </w:rPr>
              <w:t>图4.2-22  项目工程附近冲淤图</w:t>
            </w:r>
          </w:p>
          <w:p w14:paraId="0DFED52A" w14:textId="77777777" w:rsidR="001209FA" w:rsidRPr="00457F08" w:rsidRDefault="00B53977">
            <w:pPr>
              <w:snapToGrid w:val="0"/>
              <w:spacing w:line="460" w:lineRule="exact"/>
              <w:ind w:firstLineChars="200" w:firstLine="482"/>
              <w:jc w:val="left"/>
              <w:rPr>
                <w:rFonts w:ascii="宋体" w:hAnsi="宋体"/>
                <w:b/>
                <w:bCs/>
                <w:color w:val="000000" w:themeColor="text1"/>
                <w:sz w:val="24"/>
              </w:rPr>
            </w:pPr>
            <w:r w:rsidRPr="00457F08">
              <w:rPr>
                <w:rFonts w:ascii="宋体" w:hAnsi="宋体" w:hint="eastAsia"/>
                <w:b/>
                <w:bCs/>
                <w:color w:val="000000" w:themeColor="text1"/>
                <w:sz w:val="24"/>
              </w:rPr>
              <w:t>2.3 计算结果分析</w:t>
            </w:r>
          </w:p>
          <w:p w14:paraId="04445A58" w14:textId="77777777" w:rsidR="00236D66" w:rsidRPr="00457F08" w:rsidRDefault="00B53977" w:rsidP="00236D66">
            <w:pPr>
              <w:adjustRightInd w:val="0"/>
              <w:snapToGrid w:val="0"/>
              <w:spacing w:line="360" w:lineRule="auto"/>
              <w:ind w:firstLineChars="200" w:firstLine="480"/>
              <w:rPr>
                <w:rFonts w:ascii="宋体" w:hAnsi="宋体"/>
                <w:color w:val="000000" w:themeColor="text1"/>
                <w:sz w:val="24"/>
              </w:rPr>
            </w:pPr>
            <w:r w:rsidRPr="00457F08">
              <w:rPr>
                <w:rFonts w:ascii="宋体" w:hAnsi="宋体" w:hint="eastAsia"/>
                <w:color w:val="000000" w:themeColor="text1"/>
                <w:sz w:val="24"/>
              </w:rPr>
              <w:t>由图4.2-22可以看出，</w:t>
            </w:r>
            <w:r w:rsidR="00236D66" w:rsidRPr="00457F08">
              <w:rPr>
                <w:rFonts w:ascii="宋体" w:hAnsi="宋体" w:hint="eastAsia"/>
                <w:color w:val="000000" w:themeColor="text1"/>
                <w:sz w:val="24"/>
              </w:rPr>
              <w:t>海洋牧场建设完成后，由于人工鱼礁礁体增大了海底摩擦系数，使得海洋牧场建设区的流速略有减小，因此，泥沙将在海洋牧场建设区落淤，但由流速改变幅度很小，海水悬沙含量也小，因此海洋牧场区的年淤积强度最大值也只有0.03m/a，即3</w:t>
            </w:r>
            <w:r w:rsidR="00236D66" w:rsidRPr="00457F08">
              <w:rPr>
                <w:rFonts w:ascii="宋体" w:hAnsi="宋体"/>
                <w:color w:val="000000" w:themeColor="text1"/>
                <w:sz w:val="24"/>
              </w:rPr>
              <w:t>cm/a</w:t>
            </w:r>
            <w:r w:rsidR="00236D66" w:rsidRPr="00457F08">
              <w:rPr>
                <w:rFonts w:ascii="宋体" w:hAnsi="宋体" w:hint="eastAsia"/>
                <w:color w:val="000000" w:themeColor="text1"/>
                <w:sz w:val="24"/>
              </w:rPr>
              <w:t>左右。</w:t>
            </w:r>
          </w:p>
          <w:p w14:paraId="4D4A8A48" w14:textId="77777777" w:rsidR="001209FA" w:rsidRPr="00457F08" w:rsidRDefault="00236D66" w:rsidP="00236D66">
            <w:pPr>
              <w:adjustRightInd w:val="0"/>
              <w:snapToGrid w:val="0"/>
              <w:spacing w:line="360" w:lineRule="auto"/>
              <w:ind w:firstLineChars="200" w:firstLine="480"/>
              <w:rPr>
                <w:bCs/>
                <w:color w:val="000000" w:themeColor="text1"/>
              </w:rPr>
            </w:pPr>
            <w:r w:rsidRPr="00457F08">
              <w:rPr>
                <w:rFonts w:ascii="宋体" w:hAnsi="宋体" w:hint="eastAsia"/>
                <w:color w:val="000000" w:themeColor="text1"/>
                <w:sz w:val="24"/>
              </w:rPr>
              <w:t>因此，总体而言，本项目工程后引起冲淤的范围较小，主要集中在海洋牧场建设区，冲淤幅度也较小，最大值在±3</w:t>
            </w:r>
            <w:r w:rsidRPr="00457F08">
              <w:rPr>
                <w:rFonts w:ascii="宋体" w:hAnsi="宋体"/>
                <w:color w:val="000000" w:themeColor="text1"/>
                <w:sz w:val="24"/>
              </w:rPr>
              <w:t>cm/a</w:t>
            </w:r>
            <w:r w:rsidRPr="00457F08">
              <w:rPr>
                <w:rFonts w:ascii="宋体" w:hAnsi="宋体" w:hint="eastAsia"/>
                <w:color w:val="000000" w:themeColor="text1"/>
                <w:sz w:val="24"/>
              </w:rPr>
              <w:t>左右</w:t>
            </w:r>
            <w:r w:rsidR="00B53977" w:rsidRPr="00457F08">
              <w:rPr>
                <w:rFonts w:ascii="宋体" w:hAnsi="宋体" w:hint="eastAsia"/>
                <w:color w:val="000000" w:themeColor="text1"/>
                <w:sz w:val="24"/>
              </w:rPr>
              <w:t>。</w:t>
            </w:r>
          </w:p>
          <w:p w14:paraId="3FA7BB5B" w14:textId="776F8E8E" w:rsidR="001209FA" w:rsidRPr="00457F08" w:rsidRDefault="00B53977" w:rsidP="00B13A0A">
            <w:pPr>
              <w:spacing w:beforeLines="50" w:before="120" w:afterLines="50" w:after="120"/>
              <w:rPr>
                <w:rFonts w:hAnsi="宋体"/>
                <w:b/>
                <w:color w:val="000000" w:themeColor="text1"/>
                <w:sz w:val="28"/>
                <w:szCs w:val="28"/>
              </w:rPr>
            </w:pPr>
            <w:r w:rsidRPr="00457F08">
              <w:rPr>
                <w:rFonts w:hAnsi="宋体"/>
                <w:b/>
                <w:color w:val="000000" w:themeColor="text1"/>
                <w:sz w:val="28"/>
                <w:szCs w:val="28"/>
              </w:rPr>
              <w:t xml:space="preserve">3. </w:t>
            </w:r>
            <w:r w:rsidRPr="00457F08">
              <w:rPr>
                <w:rFonts w:hAnsi="宋体" w:hint="eastAsia"/>
                <w:b/>
                <w:color w:val="000000" w:themeColor="text1"/>
                <w:sz w:val="28"/>
                <w:szCs w:val="28"/>
              </w:rPr>
              <w:t>项目</w:t>
            </w:r>
            <w:r w:rsidR="00436507" w:rsidRPr="00457F08">
              <w:rPr>
                <w:rFonts w:hAnsi="宋体" w:hint="eastAsia"/>
                <w:b/>
                <w:color w:val="000000" w:themeColor="text1"/>
                <w:sz w:val="28"/>
                <w:szCs w:val="28"/>
              </w:rPr>
              <w:t>运营期</w:t>
            </w:r>
            <w:r w:rsidRPr="00457F08">
              <w:rPr>
                <w:rFonts w:hAnsi="宋体" w:hint="eastAsia"/>
                <w:b/>
                <w:color w:val="000000" w:themeColor="text1"/>
                <w:sz w:val="28"/>
                <w:szCs w:val="28"/>
              </w:rPr>
              <w:t>对</w:t>
            </w:r>
            <w:r w:rsidRPr="00457F08">
              <w:rPr>
                <w:rFonts w:hAnsi="宋体"/>
                <w:b/>
                <w:color w:val="000000" w:themeColor="text1"/>
                <w:sz w:val="28"/>
                <w:szCs w:val="28"/>
              </w:rPr>
              <w:t>海水水质环境的影响分析</w:t>
            </w:r>
          </w:p>
          <w:p w14:paraId="20CB6BAD" w14:textId="77777777" w:rsidR="001209FA" w:rsidRPr="00457F08" w:rsidRDefault="00B53977">
            <w:pPr>
              <w:autoSpaceDE w:val="0"/>
              <w:autoSpaceDN w:val="0"/>
              <w:adjustRightInd w:val="0"/>
              <w:snapToGrid w:val="0"/>
              <w:spacing w:line="460" w:lineRule="atLeast"/>
              <w:ind w:firstLine="570"/>
              <w:jc w:val="left"/>
              <w:rPr>
                <w:rFonts w:ascii="宋体" w:hAnsi="宋体"/>
                <w:color w:val="000000" w:themeColor="text1"/>
                <w:kern w:val="0"/>
                <w:sz w:val="24"/>
              </w:rPr>
            </w:pPr>
            <w:r w:rsidRPr="00457F08">
              <w:rPr>
                <w:rFonts w:ascii="宋体" w:hAnsi="宋体" w:hint="eastAsia"/>
                <w:color w:val="000000" w:themeColor="text1"/>
                <w:kern w:val="0"/>
                <w:sz w:val="24"/>
              </w:rPr>
              <w:t>（1）营运期污水对水质的影响分析</w:t>
            </w:r>
          </w:p>
          <w:p w14:paraId="36EE889E" w14:textId="77777777" w:rsidR="001209FA" w:rsidRPr="00457F08" w:rsidRDefault="00B53977">
            <w:pPr>
              <w:autoSpaceDE w:val="0"/>
              <w:autoSpaceDN w:val="0"/>
              <w:adjustRightInd w:val="0"/>
              <w:snapToGrid w:val="0"/>
              <w:spacing w:line="460" w:lineRule="atLeast"/>
              <w:ind w:firstLine="570"/>
              <w:jc w:val="left"/>
              <w:rPr>
                <w:rFonts w:ascii="宋体" w:hAnsi="宋体"/>
                <w:color w:val="000000" w:themeColor="text1"/>
                <w:kern w:val="0"/>
                <w:sz w:val="24"/>
              </w:rPr>
            </w:pPr>
            <w:r w:rsidRPr="00457F08">
              <w:rPr>
                <w:rFonts w:ascii="宋体" w:hAnsi="宋体" w:hint="eastAsia"/>
                <w:color w:val="000000" w:themeColor="text1"/>
                <w:kern w:val="0"/>
                <w:sz w:val="24"/>
              </w:rPr>
              <w:t>项目营运期污水主要来源于游客和工作人员的生活污水及游钓船、工作船含油废水，本项目运营期间</w:t>
            </w:r>
            <w:r w:rsidRPr="00457F08">
              <w:rPr>
                <w:color w:val="000000" w:themeColor="text1"/>
                <w:sz w:val="24"/>
              </w:rPr>
              <w:t>工作人员每日生活污水量约为</w:t>
            </w:r>
            <w:r w:rsidRPr="00457F08">
              <w:rPr>
                <w:rFonts w:hint="eastAsia"/>
                <w:color w:val="000000" w:themeColor="text1"/>
                <w:sz w:val="24"/>
              </w:rPr>
              <w:t>1.26</w:t>
            </w:r>
            <w:r w:rsidRPr="00457F08">
              <w:rPr>
                <w:color w:val="000000" w:themeColor="text1"/>
                <w:sz w:val="24"/>
              </w:rPr>
              <w:t>m³</w:t>
            </w:r>
            <w:r w:rsidRPr="00457F08">
              <w:rPr>
                <w:rFonts w:ascii="宋体" w:hAnsi="宋体" w:hint="eastAsia"/>
                <w:color w:val="000000" w:themeColor="text1"/>
                <w:kern w:val="0"/>
                <w:sz w:val="24"/>
              </w:rPr>
              <w:t>，</w:t>
            </w:r>
            <w:r w:rsidRPr="00457F08">
              <w:rPr>
                <w:rFonts w:hint="eastAsia"/>
                <w:color w:val="000000" w:themeColor="text1"/>
                <w:sz w:val="24"/>
              </w:rPr>
              <w:t>每天游</w:t>
            </w:r>
            <w:r w:rsidR="00236D66" w:rsidRPr="00457F08">
              <w:rPr>
                <w:rFonts w:hint="eastAsia"/>
                <w:color w:val="000000" w:themeColor="text1"/>
                <w:sz w:val="24"/>
              </w:rPr>
              <w:t>船</w:t>
            </w:r>
            <w:r w:rsidRPr="00457F08">
              <w:rPr>
                <w:rFonts w:hint="eastAsia"/>
                <w:color w:val="000000" w:themeColor="text1"/>
                <w:sz w:val="24"/>
              </w:rPr>
              <w:t>人员产生的污水为</w:t>
            </w:r>
            <w:r w:rsidRPr="00457F08">
              <w:rPr>
                <w:rFonts w:hint="eastAsia"/>
                <w:color w:val="000000" w:themeColor="text1"/>
                <w:sz w:val="24"/>
              </w:rPr>
              <w:t>4.25t</w:t>
            </w:r>
            <w:r w:rsidRPr="00457F08">
              <w:rPr>
                <w:rFonts w:hint="eastAsia"/>
                <w:color w:val="000000" w:themeColor="text1"/>
                <w:sz w:val="24"/>
              </w:rPr>
              <w:t>，</w:t>
            </w:r>
            <w:r w:rsidRPr="00457F08">
              <w:rPr>
                <w:rFonts w:ascii="宋体" w:hAnsi="宋体" w:hint="eastAsia"/>
                <w:color w:val="000000" w:themeColor="text1"/>
                <w:kern w:val="0"/>
                <w:sz w:val="24"/>
              </w:rPr>
              <w:t>生活污水经收集上岸处理，不外排。船舶含油废水主要是机舱主副机、泵、管系等渗漏到机舱而形成的，项目产生的含油污水产生量为</w:t>
            </w:r>
            <w:r w:rsidRPr="00457F08">
              <w:rPr>
                <w:rFonts w:ascii="宋体" w:hAnsi="宋体"/>
                <w:color w:val="000000" w:themeColor="text1"/>
                <w:kern w:val="0"/>
                <w:sz w:val="24"/>
              </w:rPr>
              <w:t>0.46t/d</w:t>
            </w:r>
            <w:r w:rsidRPr="00457F08">
              <w:rPr>
                <w:rFonts w:ascii="宋体" w:hAnsi="宋体" w:hint="eastAsia"/>
                <w:color w:val="000000" w:themeColor="text1"/>
                <w:kern w:val="0"/>
                <w:sz w:val="24"/>
              </w:rPr>
              <w:t>，含油污水定期接收上岸委托资质单位接收处理。故项目污水均得到合理有效的处置，不排入区域海域，对区域海洋环境影响较小。</w:t>
            </w:r>
          </w:p>
          <w:p w14:paraId="77FBD4C9" w14:textId="77777777" w:rsidR="001209FA" w:rsidRPr="00457F08" w:rsidRDefault="00B53977">
            <w:pPr>
              <w:autoSpaceDE w:val="0"/>
              <w:autoSpaceDN w:val="0"/>
              <w:adjustRightInd w:val="0"/>
              <w:snapToGrid w:val="0"/>
              <w:spacing w:line="460" w:lineRule="atLeast"/>
              <w:ind w:firstLine="570"/>
              <w:jc w:val="left"/>
              <w:rPr>
                <w:rFonts w:ascii="宋体" w:hAnsi="宋体"/>
                <w:color w:val="000000" w:themeColor="text1"/>
                <w:kern w:val="0"/>
                <w:sz w:val="24"/>
              </w:rPr>
            </w:pPr>
            <w:r w:rsidRPr="00457F08">
              <w:rPr>
                <w:rFonts w:ascii="宋体" w:hAnsi="宋体" w:hint="eastAsia"/>
                <w:color w:val="000000" w:themeColor="text1"/>
                <w:kern w:val="0"/>
                <w:sz w:val="24"/>
              </w:rPr>
              <w:lastRenderedPageBreak/>
              <w:t>（2）营运期鱼礁及底播养殖对水质的影响分析</w:t>
            </w:r>
          </w:p>
          <w:p w14:paraId="131F167D" w14:textId="77777777" w:rsidR="001209FA" w:rsidRPr="00457F08" w:rsidRDefault="00B53977">
            <w:pPr>
              <w:autoSpaceDE w:val="0"/>
              <w:autoSpaceDN w:val="0"/>
              <w:adjustRightInd w:val="0"/>
              <w:snapToGrid w:val="0"/>
              <w:spacing w:line="460" w:lineRule="atLeast"/>
              <w:ind w:firstLine="570"/>
              <w:jc w:val="left"/>
              <w:rPr>
                <w:rFonts w:ascii="宋体" w:hAnsi="宋体"/>
                <w:color w:val="000000" w:themeColor="text1"/>
                <w:kern w:val="0"/>
                <w:sz w:val="24"/>
              </w:rPr>
            </w:pPr>
            <w:r w:rsidRPr="00457F08">
              <w:rPr>
                <w:rFonts w:ascii="宋体" w:hAnsi="宋体" w:hint="eastAsia"/>
                <w:color w:val="000000" w:themeColor="text1"/>
                <w:kern w:val="0"/>
                <w:sz w:val="24"/>
              </w:rPr>
              <w:t>人工鱼礁采用钢筋混凝泥礁，对水环境的潜在污染影响极低，而且投入运营后将对水质起到净化作用，人工鱼礁投放后所形成的新流场使礁区周围的生物种类和数量均发生明显的变化。礁体投放几天后就开始有浮游生物聚集，礁体上有藻类附着</w:t>
            </w:r>
            <w:r w:rsidRPr="00457F08">
              <w:rPr>
                <w:rFonts w:ascii="宋体" w:hAnsi="宋体"/>
                <w:color w:val="000000" w:themeColor="text1"/>
                <w:kern w:val="0"/>
                <w:sz w:val="24"/>
              </w:rPr>
              <w:t>,</w:t>
            </w:r>
            <w:r w:rsidRPr="00457F08">
              <w:rPr>
                <w:rFonts w:ascii="宋体" w:hAnsi="宋体" w:hint="eastAsia"/>
                <w:color w:val="000000" w:themeColor="text1"/>
                <w:kern w:val="0"/>
                <w:sz w:val="24"/>
              </w:rPr>
              <w:t>海藻的生长需要大量吸收海水中的氮、磷、微量元素等营养物质，同时，藻类在生长过程中的进行光合作用，吸收二氧化碳，释放氧气，起到净化水质环境的作用。底播养殖也能较好的净化所在海域的水质环境。礁体上有藻类附着后，并逐渐出现贻贝、牡蛎之类的附着生物，而且生长速度很快，年后几乎覆盖整个礁体表面。有研究表明，每吨贻贝或牡蛎要从海水中消耗掉大约</w:t>
            </w:r>
            <w:r w:rsidRPr="00457F08">
              <w:rPr>
                <w:rFonts w:ascii="宋体" w:hAnsi="宋体"/>
                <w:color w:val="000000" w:themeColor="text1"/>
                <w:kern w:val="0"/>
                <w:sz w:val="24"/>
              </w:rPr>
              <w:t xml:space="preserve">32.5 </w:t>
            </w:r>
            <w:r w:rsidRPr="00457F08">
              <w:rPr>
                <w:rFonts w:ascii="宋体" w:hAnsi="宋体" w:hint="eastAsia"/>
                <w:color w:val="000000" w:themeColor="text1"/>
                <w:kern w:val="0"/>
                <w:sz w:val="24"/>
              </w:rPr>
              <w:t>公斤的碳、</w:t>
            </w:r>
            <w:r w:rsidRPr="00457F08">
              <w:rPr>
                <w:rFonts w:ascii="宋体" w:hAnsi="宋体"/>
                <w:color w:val="000000" w:themeColor="text1"/>
                <w:kern w:val="0"/>
                <w:sz w:val="24"/>
              </w:rPr>
              <w:t xml:space="preserve">6.6 </w:t>
            </w:r>
            <w:r w:rsidRPr="00457F08">
              <w:rPr>
                <w:rFonts w:ascii="宋体" w:hAnsi="宋体" w:hint="eastAsia"/>
                <w:color w:val="000000" w:themeColor="text1"/>
                <w:kern w:val="0"/>
                <w:sz w:val="24"/>
              </w:rPr>
              <w:t>公斤的氮和</w:t>
            </w:r>
            <w:r w:rsidRPr="00457F08">
              <w:rPr>
                <w:rFonts w:ascii="宋体" w:hAnsi="宋体"/>
                <w:color w:val="000000" w:themeColor="text1"/>
                <w:kern w:val="0"/>
                <w:sz w:val="24"/>
              </w:rPr>
              <w:t xml:space="preserve">0.5 </w:t>
            </w:r>
            <w:r w:rsidRPr="00457F08">
              <w:rPr>
                <w:rFonts w:ascii="宋体" w:hAnsi="宋体" w:hint="eastAsia"/>
                <w:color w:val="000000" w:themeColor="text1"/>
                <w:kern w:val="0"/>
                <w:sz w:val="24"/>
              </w:rPr>
              <w:t>公斤磷，这样也可降低海水中的氮、磷含量，起到净化水质的作用。可见，鱼礁及底播养殖不仅不会影响水质环境，还能起到净化水质，改善所在海域的环境质量。</w:t>
            </w:r>
          </w:p>
          <w:p w14:paraId="2AAE6971" w14:textId="77777777" w:rsidR="001209FA" w:rsidRPr="00457F08" w:rsidRDefault="00B53977" w:rsidP="00B13A0A">
            <w:pPr>
              <w:spacing w:beforeLines="50" w:before="120" w:afterLines="50" w:after="120"/>
              <w:rPr>
                <w:b/>
                <w:color w:val="000000" w:themeColor="text1"/>
                <w:sz w:val="28"/>
                <w:szCs w:val="28"/>
              </w:rPr>
            </w:pPr>
            <w:r w:rsidRPr="00457F08">
              <w:rPr>
                <w:b/>
                <w:color w:val="000000" w:themeColor="text1"/>
                <w:sz w:val="28"/>
                <w:szCs w:val="28"/>
              </w:rPr>
              <w:t xml:space="preserve">4. </w:t>
            </w:r>
            <w:r w:rsidRPr="00457F08">
              <w:rPr>
                <w:rFonts w:hint="eastAsia"/>
                <w:b/>
                <w:color w:val="000000" w:themeColor="text1"/>
                <w:sz w:val="28"/>
                <w:szCs w:val="28"/>
              </w:rPr>
              <w:t>项目用海对</w:t>
            </w:r>
            <w:r w:rsidRPr="00457F08">
              <w:rPr>
                <w:b/>
                <w:color w:val="000000" w:themeColor="text1"/>
                <w:sz w:val="28"/>
                <w:szCs w:val="28"/>
              </w:rPr>
              <w:t>海洋沉积物环境的影响分析</w:t>
            </w:r>
          </w:p>
          <w:p w14:paraId="000FD817" w14:textId="0EA573B7" w:rsidR="001209FA" w:rsidRPr="00457F08" w:rsidRDefault="00B53977">
            <w:pPr>
              <w:snapToGrid w:val="0"/>
              <w:spacing w:line="460" w:lineRule="exact"/>
              <w:ind w:firstLineChars="200" w:firstLine="482"/>
              <w:contextualSpacing/>
              <w:jc w:val="left"/>
              <w:rPr>
                <w:b/>
                <w:color w:val="000000" w:themeColor="text1"/>
                <w:sz w:val="24"/>
              </w:rPr>
            </w:pPr>
            <w:r w:rsidRPr="00457F08">
              <w:rPr>
                <w:rFonts w:hint="eastAsia"/>
                <w:b/>
                <w:color w:val="000000" w:themeColor="text1"/>
                <w:sz w:val="24"/>
              </w:rPr>
              <w:t>（</w:t>
            </w:r>
            <w:r w:rsidRPr="00457F08">
              <w:rPr>
                <w:rFonts w:hint="eastAsia"/>
                <w:b/>
                <w:color w:val="000000" w:themeColor="text1"/>
                <w:sz w:val="24"/>
              </w:rPr>
              <w:t>1</w:t>
            </w:r>
            <w:r w:rsidRPr="00457F08">
              <w:rPr>
                <w:rFonts w:hint="eastAsia"/>
                <w:b/>
                <w:color w:val="000000" w:themeColor="text1"/>
                <w:sz w:val="24"/>
              </w:rPr>
              <w:t>）鱼礁</w:t>
            </w:r>
            <w:r w:rsidRPr="00457F08">
              <w:rPr>
                <w:b/>
                <w:color w:val="000000" w:themeColor="text1"/>
                <w:sz w:val="24"/>
              </w:rPr>
              <w:t>对沉积物环境的影响</w:t>
            </w:r>
            <w:r w:rsidRPr="00457F08">
              <w:rPr>
                <w:rFonts w:hint="eastAsia"/>
                <w:b/>
                <w:color w:val="000000" w:themeColor="text1"/>
                <w:sz w:val="24"/>
              </w:rPr>
              <w:t>方式</w:t>
            </w:r>
          </w:p>
          <w:p w14:paraId="4B83E3D6" w14:textId="22662563" w:rsidR="001209FA" w:rsidRPr="00457F08" w:rsidRDefault="00B53977">
            <w:pPr>
              <w:snapToGrid w:val="0"/>
              <w:spacing w:line="460" w:lineRule="exact"/>
              <w:ind w:firstLineChars="200" w:firstLine="480"/>
              <w:contextualSpacing/>
              <w:jc w:val="left"/>
              <w:rPr>
                <w:color w:val="000000" w:themeColor="text1"/>
                <w:sz w:val="24"/>
              </w:rPr>
            </w:pPr>
            <w:r w:rsidRPr="00457F08">
              <w:rPr>
                <w:rFonts w:hint="eastAsia"/>
                <w:color w:val="000000" w:themeColor="text1"/>
                <w:sz w:val="24"/>
              </w:rPr>
              <w:t>本项目</w:t>
            </w:r>
            <w:r w:rsidR="006130BA" w:rsidRPr="00457F08">
              <w:rPr>
                <w:rFonts w:hint="eastAsia"/>
                <w:color w:val="000000" w:themeColor="text1"/>
                <w:sz w:val="24"/>
              </w:rPr>
              <w:t>计划投放人工鱼礁</w:t>
            </w:r>
            <w:r w:rsidR="006130BA" w:rsidRPr="00457F08">
              <w:rPr>
                <w:rFonts w:hint="eastAsia"/>
                <w:color w:val="000000" w:themeColor="text1"/>
                <w:sz w:val="24"/>
              </w:rPr>
              <w:t>702</w:t>
            </w:r>
            <w:r w:rsidR="006130BA" w:rsidRPr="00457F08">
              <w:rPr>
                <w:rFonts w:hint="eastAsia"/>
                <w:color w:val="000000" w:themeColor="text1"/>
                <w:sz w:val="24"/>
              </w:rPr>
              <w:t>个，为长方体箱型结构，尺寸为</w:t>
            </w:r>
            <w:r w:rsidR="006130BA" w:rsidRPr="00457F08">
              <w:rPr>
                <w:rFonts w:hint="eastAsia"/>
                <w:color w:val="000000" w:themeColor="text1"/>
                <w:sz w:val="24"/>
              </w:rPr>
              <w:t>3.4</w:t>
            </w:r>
            <w:r w:rsidR="006130BA" w:rsidRPr="00457F08">
              <w:rPr>
                <w:rFonts w:hint="eastAsia"/>
                <w:color w:val="000000" w:themeColor="text1"/>
                <w:sz w:val="24"/>
              </w:rPr>
              <w:t>（长）×</w:t>
            </w:r>
            <w:r w:rsidR="006130BA" w:rsidRPr="00457F08">
              <w:rPr>
                <w:rFonts w:hint="eastAsia"/>
                <w:color w:val="000000" w:themeColor="text1"/>
                <w:sz w:val="24"/>
              </w:rPr>
              <w:t>3.4</w:t>
            </w:r>
            <w:r w:rsidR="006130BA" w:rsidRPr="00457F08">
              <w:rPr>
                <w:rFonts w:hint="eastAsia"/>
                <w:color w:val="000000" w:themeColor="text1"/>
                <w:sz w:val="24"/>
              </w:rPr>
              <w:t>（宽）×</w:t>
            </w:r>
            <w:r w:rsidR="006130BA" w:rsidRPr="00457F08">
              <w:rPr>
                <w:rFonts w:hint="eastAsia"/>
                <w:color w:val="000000" w:themeColor="text1"/>
                <w:sz w:val="24"/>
              </w:rPr>
              <w:t>4.0</w:t>
            </w:r>
            <w:r w:rsidR="006130BA" w:rsidRPr="00457F08">
              <w:rPr>
                <w:rFonts w:hint="eastAsia"/>
                <w:color w:val="000000" w:themeColor="text1"/>
                <w:sz w:val="24"/>
              </w:rPr>
              <w:t>（高），每个人工鱼礁投放后需要占用海底面积</w:t>
            </w:r>
            <w:r w:rsidR="006130BA" w:rsidRPr="00457F08">
              <w:rPr>
                <w:rFonts w:hint="eastAsia"/>
                <w:color w:val="000000" w:themeColor="text1"/>
                <w:sz w:val="24"/>
              </w:rPr>
              <w:t>4.6m2</w:t>
            </w:r>
            <w:r w:rsidR="006130BA" w:rsidRPr="00457F08">
              <w:rPr>
                <w:rFonts w:hint="eastAsia"/>
                <w:color w:val="000000" w:themeColor="text1"/>
                <w:sz w:val="24"/>
              </w:rPr>
              <w:t>，项目共占用海底面积</w:t>
            </w:r>
            <w:r w:rsidR="006130BA" w:rsidRPr="00457F08">
              <w:rPr>
                <w:rFonts w:hint="eastAsia"/>
                <w:color w:val="000000" w:themeColor="text1"/>
                <w:sz w:val="24"/>
              </w:rPr>
              <w:t>3257.28m</w:t>
            </w:r>
            <w:r w:rsidR="006130BA" w:rsidRPr="00457F08">
              <w:rPr>
                <w:rFonts w:hint="eastAsia"/>
                <w:color w:val="000000" w:themeColor="text1"/>
                <w:sz w:val="24"/>
                <w:vertAlign w:val="superscript"/>
              </w:rPr>
              <w:t>2</w:t>
            </w:r>
            <w:r w:rsidR="006130BA" w:rsidRPr="00457F08">
              <w:rPr>
                <w:rFonts w:hint="eastAsia"/>
                <w:color w:val="000000" w:themeColor="text1"/>
                <w:sz w:val="24"/>
              </w:rPr>
              <w:t>，鱼礁预制过程均采用符合环保要求的相关材料，对沉积物质量基本没有影响</w:t>
            </w:r>
            <w:r w:rsidR="009F7EC1" w:rsidRPr="00457F08">
              <w:rPr>
                <w:rFonts w:hint="eastAsia"/>
                <w:color w:val="000000" w:themeColor="text1"/>
                <w:sz w:val="24"/>
              </w:rPr>
              <w:t>。</w:t>
            </w:r>
          </w:p>
          <w:p w14:paraId="2A24AF31" w14:textId="2FD566F8" w:rsidR="001209FA" w:rsidRPr="00457F08" w:rsidRDefault="00B53977">
            <w:pPr>
              <w:snapToGrid w:val="0"/>
              <w:spacing w:line="460" w:lineRule="exact"/>
              <w:ind w:firstLineChars="200" w:firstLine="482"/>
              <w:contextualSpacing/>
              <w:jc w:val="left"/>
              <w:rPr>
                <w:b/>
                <w:color w:val="000000" w:themeColor="text1"/>
                <w:sz w:val="24"/>
              </w:rPr>
            </w:pPr>
            <w:r w:rsidRPr="00457F08">
              <w:rPr>
                <w:rFonts w:hint="eastAsia"/>
                <w:b/>
                <w:color w:val="000000" w:themeColor="text1"/>
                <w:sz w:val="24"/>
              </w:rPr>
              <w:t>（</w:t>
            </w:r>
            <w:r w:rsidRPr="00457F08">
              <w:rPr>
                <w:rFonts w:hint="eastAsia"/>
                <w:b/>
                <w:color w:val="000000" w:themeColor="text1"/>
                <w:sz w:val="24"/>
              </w:rPr>
              <w:t>2</w:t>
            </w:r>
            <w:r w:rsidRPr="00457F08">
              <w:rPr>
                <w:rFonts w:hint="eastAsia"/>
                <w:b/>
                <w:color w:val="000000" w:themeColor="text1"/>
                <w:sz w:val="24"/>
              </w:rPr>
              <w:t>）本项目</w:t>
            </w:r>
            <w:r w:rsidR="009F7EC1" w:rsidRPr="00457F08">
              <w:rPr>
                <w:rFonts w:hint="eastAsia"/>
                <w:b/>
                <w:color w:val="000000" w:themeColor="text1"/>
                <w:sz w:val="24"/>
              </w:rPr>
              <w:t>运营期</w:t>
            </w:r>
            <w:r w:rsidRPr="00457F08">
              <w:rPr>
                <w:b/>
                <w:color w:val="000000" w:themeColor="text1"/>
                <w:sz w:val="24"/>
              </w:rPr>
              <w:t>对海洋沉积物</w:t>
            </w:r>
            <w:r w:rsidRPr="00457F08">
              <w:rPr>
                <w:rFonts w:hint="eastAsia"/>
                <w:b/>
                <w:color w:val="000000" w:themeColor="text1"/>
                <w:sz w:val="24"/>
              </w:rPr>
              <w:t>环境</w:t>
            </w:r>
            <w:r w:rsidRPr="00457F08">
              <w:rPr>
                <w:b/>
                <w:color w:val="000000" w:themeColor="text1"/>
                <w:sz w:val="24"/>
              </w:rPr>
              <w:t>的影响</w:t>
            </w:r>
          </w:p>
          <w:p w14:paraId="5C61BBDF" w14:textId="21C41782" w:rsidR="001209FA" w:rsidRPr="00457F08" w:rsidRDefault="00B53977">
            <w:pPr>
              <w:snapToGrid w:val="0"/>
              <w:spacing w:line="460" w:lineRule="exact"/>
              <w:ind w:firstLineChars="200" w:firstLine="480"/>
              <w:contextualSpacing/>
              <w:jc w:val="left"/>
              <w:rPr>
                <w:color w:val="000000" w:themeColor="text1"/>
                <w:sz w:val="24"/>
              </w:rPr>
            </w:pPr>
            <w:r w:rsidRPr="00457F08">
              <w:rPr>
                <w:rFonts w:hint="eastAsia"/>
                <w:color w:val="000000" w:themeColor="text1"/>
                <w:sz w:val="24"/>
              </w:rPr>
              <w:t>根据</w:t>
            </w:r>
            <w:r w:rsidR="009F7EC1" w:rsidRPr="00457F08">
              <w:rPr>
                <w:rFonts w:hint="eastAsia"/>
                <w:color w:val="000000" w:themeColor="text1"/>
                <w:sz w:val="24"/>
              </w:rPr>
              <w:t>收集的</w:t>
            </w:r>
            <w:r w:rsidRPr="00457F08">
              <w:rPr>
                <w:rFonts w:cs="宋体" w:hint="eastAsia"/>
                <w:color w:val="000000" w:themeColor="text1"/>
                <w:sz w:val="24"/>
              </w:rPr>
              <w:t>《</w:t>
            </w:r>
            <w:r w:rsidR="00236D66" w:rsidRPr="00457F08">
              <w:rPr>
                <w:rFonts w:ascii="宋体" w:hAnsi="宋体" w:cs="宋体" w:hint="eastAsia"/>
                <w:color w:val="000000" w:themeColor="text1"/>
                <w:sz w:val="24"/>
              </w:rPr>
              <w:t>海南（三亚）鸿洲海洋牧场浅地层剖面勘察项目物探技术报告》（海南晟图测绘有限公司，2011年5月）</w:t>
            </w:r>
            <w:r w:rsidRPr="00457F08">
              <w:rPr>
                <w:rFonts w:cs="宋体" w:hint="eastAsia"/>
                <w:color w:val="000000" w:themeColor="text1"/>
                <w:sz w:val="24"/>
              </w:rPr>
              <w:t>，本项目所在海域</w:t>
            </w:r>
            <w:r w:rsidRPr="00457F08">
              <w:rPr>
                <w:rFonts w:ascii="宋体" w:hAnsi="宋体"/>
                <w:color w:val="000000" w:themeColor="text1"/>
                <w:sz w:val="24"/>
              </w:rPr>
              <w:t>从上到下依次为</w:t>
            </w:r>
            <w:r w:rsidRPr="00457F08">
              <w:rPr>
                <w:rFonts w:hint="eastAsia"/>
                <w:color w:val="000000" w:themeColor="text1"/>
                <w:sz w:val="24"/>
              </w:rPr>
              <w:t>①</w:t>
            </w:r>
            <w:r w:rsidR="00236D66" w:rsidRPr="00457F08">
              <w:rPr>
                <w:rFonts w:cs="宋体" w:hint="eastAsia"/>
                <w:color w:val="000000" w:themeColor="text1"/>
                <w:sz w:val="24"/>
              </w:rPr>
              <w:t>淤泥质粉质粘土</w:t>
            </w:r>
            <w:r w:rsidRPr="00457F08">
              <w:rPr>
                <w:rFonts w:hint="eastAsia"/>
                <w:color w:val="000000" w:themeColor="text1"/>
                <w:sz w:val="24"/>
              </w:rPr>
              <w:t>、②</w:t>
            </w:r>
            <w:r w:rsidR="00236D66" w:rsidRPr="00457F08">
              <w:rPr>
                <w:rFonts w:cs="宋体" w:hint="eastAsia"/>
                <w:color w:val="000000" w:themeColor="text1"/>
                <w:sz w:val="24"/>
              </w:rPr>
              <w:t>中砂</w:t>
            </w:r>
            <w:r w:rsidRPr="00457F08">
              <w:rPr>
                <w:rFonts w:hint="eastAsia"/>
                <w:color w:val="000000" w:themeColor="text1"/>
                <w:sz w:val="24"/>
              </w:rPr>
              <w:t>、③</w:t>
            </w:r>
            <w:r w:rsidR="00236D66" w:rsidRPr="00457F08">
              <w:rPr>
                <w:rFonts w:cs="宋体" w:hint="eastAsia"/>
                <w:color w:val="000000" w:themeColor="text1"/>
                <w:sz w:val="24"/>
              </w:rPr>
              <w:t>砾砂</w:t>
            </w:r>
            <w:r w:rsidRPr="00457F08">
              <w:rPr>
                <w:rFonts w:ascii="宋体" w:hAnsi="宋体" w:hint="eastAsia"/>
                <w:color w:val="000000" w:themeColor="text1"/>
                <w:sz w:val="24"/>
              </w:rPr>
              <w:t>。</w:t>
            </w:r>
            <w:r w:rsidRPr="00457F08">
              <w:rPr>
                <w:color w:val="000000" w:themeColor="text1"/>
                <w:sz w:val="24"/>
              </w:rPr>
              <w:t>沉积物的有机物污染和水体的富营养化的自然修复主要靠水相和沉积物中微生物的矿化和硝化、反硝化等分解作用。</w:t>
            </w:r>
            <w:r w:rsidRPr="00457F08">
              <w:rPr>
                <w:rFonts w:hint="eastAsia"/>
                <w:color w:val="000000" w:themeColor="text1"/>
                <w:sz w:val="24"/>
              </w:rPr>
              <w:t>而本项目地址中微生物含量比普通海域的含量要高，</w:t>
            </w:r>
            <w:r w:rsidR="009F7EC1" w:rsidRPr="00457F08">
              <w:rPr>
                <w:rFonts w:hint="eastAsia"/>
                <w:color w:val="000000" w:themeColor="text1"/>
                <w:sz w:val="24"/>
              </w:rPr>
              <w:t>鱼礁聚鱼后鱼群的粪便</w:t>
            </w:r>
            <w:r w:rsidRPr="00457F08">
              <w:rPr>
                <w:rFonts w:hint="eastAsia"/>
                <w:color w:val="000000" w:themeColor="text1"/>
                <w:sz w:val="24"/>
              </w:rPr>
              <w:t>进行矿化、消化和反硝化，且项目所在海域水域开阔，有利于污染物的稀释和扩散。</w:t>
            </w:r>
          </w:p>
          <w:p w14:paraId="2C714862" w14:textId="6C272052" w:rsidR="001209FA" w:rsidRPr="00457F08" w:rsidRDefault="00B53977">
            <w:pPr>
              <w:snapToGrid w:val="0"/>
              <w:spacing w:line="460" w:lineRule="exact"/>
              <w:ind w:firstLineChars="200" w:firstLine="480"/>
              <w:contextualSpacing/>
              <w:jc w:val="left"/>
              <w:rPr>
                <w:color w:val="000000" w:themeColor="text1"/>
                <w:sz w:val="24"/>
              </w:rPr>
            </w:pPr>
            <w:r w:rsidRPr="00457F08">
              <w:rPr>
                <w:color w:val="000000" w:themeColor="text1"/>
                <w:sz w:val="24"/>
              </w:rPr>
              <w:t>项目选址</w:t>
            </w:r>
            <w:r w:rsidRPr="00457F08">
              <w:rPr>
                <w:rFonts w:cs="宋体" w:hint="eastAsia"/>
                <w:color w:val="000000" w:themeColor="text1"/>
                <w:kern w:val="0"/>
                <w:sz w:val="24"/>
              </w:rPr>
              <w:t>海南省</w:t>
            </w:r>
            <w:r w:rsidR="00236D66" w:rsidRPr="00457F08">
              <w:rPr>
                <w:rFonts w:cs="宋体" w:hint="eastAsia"/>
                <w:color w:val="000000" w:themeColor="text1"/>
                <w:kern w:val="0"/>
                <w:sz w:val="24"/>
              </w:rPr>
              <w:t>三亚西瑁洲西侧</w:t>
            </w:r>
            <w:r w:rsidRPr="00457F08">
              <w:rPr>
                <w:rFonts w:cs="宋体" w:hint="eastAsia"/>
                <w:color w:val="000000" w:themeColor="text1"/>
                <w:kern w:val="0"/>
                <w:sz w:val="24"/>
              </w:rPr>
              <w:t>海域</w:t>
            </w:r>
            <w:r w:rsidRPr="00457F08">
              <w:rPr>
                <w:color w:val="000000" w:themeColor="text1"/>
                <w:sz w:val="24"/>
              </w:rPr>
              <w:t>，所在海域水动力条件良好，水流通畅，水质清新，因此项目实施对沉积物环境的底质厚度影响较小，发生有机物污染、水体富营养化等的可能性很小。</w:t>
            </w:r>
          </w:p>
          <w:p w14:paraId="10F2A06F" w14:textId="7AC689A0" w:rsidR="001209FA" w:rsidRPr="00457F08" w:rsidRDefault="00B53977">
            <w:pPr>
              <w:snapToGrid w:val="0"/>
              <w:spacing w:line="460" w:lineRule="exact"/>
              <w:ind w:firstLineChars="200" w:firstLine="480"/>
              <w:contextualSpacing/>
              <w:jc w:val="left"/>
              <w:rPr>
                <w:bCs/>
                <w:color w:val="000000" w:themeColor="text1"/>
                <w:sz w:val="24"/>
              </w:rPr>
            </w:pPr>
            <w:r w:rsidRPr="00457F08">
              <w:rPr>
                <w:rFonts w:hint="eastAsia"/>
                <w:color w:val="000000" w:themeColor="text1"/>
                <w:sz w:val="24"/>
              </w:rPr>
              <w:lastRenderedPageBreak/>
              <w:t>因此，</w:t>
            </w:r>
            <w:r w:rsidRPr="00457F08">
              <w:rPr>
                <w:color w:val="000000" w:themeColor="text1"/>
                <w:sz w:val="24"/>
              </w:rPr>
              <w:t>项目运营期养殖活动对沉积物环境的影响均较小。</w:t>
            </w:r>
          </w:p>
          <w:p w14:paraId="47018B14" w14:textId="4B8EC15B" w:rsidR="001209FA" w:rsidRPr="00457F08" w:rsidRDefault="00B53977" w:rsidP="00B13A0A">
            <w:pPr>
              <w:spacing w:beforeLines="50" w:before="120" w:afterLines="50" w:after="120"/>
              <w:rPr>
                <w:b/>
                <w:color w:val="000000" w:themeColor="text1"/>
                <w:sz w:val="28"/>
                <w:szCs w:val="28"/>
              </w:rPr>
            </w:pPr>
            <w:r w:rsidRPr="00457F08">
              <w:rPr>
                <w:b/>
                <w:color w:val="000000" w:themeColor="text1"/>
                <w:sz w:val="28"/>
                <w:szCs w:val="28"/>
              </w:rPr>
              <w:t xml:space="preserve">5. </w:t>
            </w:r>
            <w:r w:rsidRPr="00457F08">
              <w:rPr>
                <w:rFonts w:hint="eastAsia"/>
                <w:b/>
                <w:color w:val="000000" w:themeColor="text1"/>
                <w:sz w:val="28"/>
                <w:szCs w:val="28"/>
              </w:rPr>
              <w:t>项目</w:t>
            </w:r>
            <w:r w:rsidR="001A727D" w:rsidRPr="00457F08">
              <w:rPr>
                <w:rFonts w:hint="eastAsia"/>
                <w:b/>
                <w:color w:val="000000" w:themeColor="text1"/>
                <w:sz w:val="28"/>
                <w:szCs w:val="28"/>
              </w:rPr>
              <w:t>运营</w:t>
            </w:r>
            <w:r w:rsidRPr="00457F08">
              <w:rPr>
                <w:rFonts w:hint="eastAsia"/>
                <w:b/>
                <w:color w:val="000000" w:themeColor="text1"/>
                <w:sz w:val="28"/>
                <w:szCs w:val="28"/>
              </w:rPr>
              <w:t>对</w:t>
            </w:r>
            <w:r w:rsidRPr="00457F08">
              <w:rPr>
                <w:b/>
                <w:color w:val="000000" w:themeColor="text1"/>
                <w:sz w:val="28"/>
                <w:szCs w:val="28"/>
              </w:rPr>
              <w:t>海洋生态的影响分析</w:t>
            </w:r>
          </w:p>
          <w:p w14:paraId="2141666B" w14:textId="77777777" w:rsidR="001209FA" w:rsidRPr="00457F08" w:rsidRDefault="00B53977">
            <w:pPr>
              <w:snapToGrid w:val="0"/>
              <w:spacing w:line="460" w:lineRule="exact"/>
              <w:ind w:firstLineChars="200" w:firstLine="482"/>
              <w:rPr>
                <w:b/>
                <w:color w:val="000000" w:themeColor="text1"/>
                <w:sz w:val="24"/>
              </w:rPr>
            </w:pPr>
            <w:r w:rsidRPr="00457F08">
              <w:rPr>
                <w:rFonts w:hint="eastAsia"/>
                <w:b/>
                <w:color w:val="000000" w:themeColor="text1"/>
                <w:sz w:val="24"/>
              </w:rPr>
              <w:t>（</w:t>
            </w:r>
            <w:r w:rsidRPr="00457F08">
              <w:rPr>
                <w:rFonts w:hint="eastAsia"/>
                <w:b/>
                <w:color w:val="000000" w:themeColor="text1"/>
                <w:sz w:val="24"/>
              </w:rPr>
              <w:t>1</w:t>
            </w:r>
            <w:r w:rsidRPr="00457F08">
              <w:rPr>
                <w:rFonts w:hint="eastAsia"/>
                <w:b/>
                <w:color w:val="000000" w:themeColor="text1"/>
                <w:sz w:val="24"/>
              </w:rPr>
              <w:t>）营造新的生态环境</w:t>
            </w:r>
          </w:p>
          <w:p w14:paraId="6502DCC7" w14:textId="3E9C9BEC" w:rsidR="001209FA" w:rsidRPr="00457F08" w:rsidRDefault="00B53977">
            <w:pPr>
              <w:snapToGrid w:val="0"/>
              <w:spacing w:line="460" w:lineRule="exact"/>
              <w:ind w:firstLineChars="200" w:firstLine="480"/>
              <w:rPr>
                <w:color w:val="000000" w:themeColor="text1"/>
                <w:sz w:val="24"/>
              </w:rPr>
            </w:pPr>
            <w:r w:rsidRPr="00457F08">
              <w:rPr>
                <w:rFonts w:hint="eastAsia"/>
                <w:color w:val="000000" w:themeColor="text1"/>
                <w:sz w:val="24"/>
              </w:rPr>
              <w:t>礁体投放海中后，形成新的生态环境，对水生生物的繁殖和成长起着重要作用。礁体对其周围以及内部的流速形态直接产生影响，礁体的外部形状及内部构造不同，其影响程度也不同，由于礁体周围流速的变化，礁体根部流速较快区域的细沙土被移出，使礁体周围的海底地质变粗，被移出的细沙土又在流速减弱处堆积，从而引起局部海底形态的改变，由于许多底栖生物的分布对泥沙粒径有选择性，所以底泥粒径的变化对底栖生物，特别是环节动物的分布产生了影响。</w:t>
            </w:r>
          </w:p>
          <w:p w14:paraId="39DCAA31" w14:textId="77777777" w:rsidR="001209FA" w:rsidRPr="00457F08" w:rsidRDefault="00B53977">
            <w:pPr>
              <w:snapToGrid w:val="0"/>
              <w:spacing w:line="460" w:lineRule="exact"/>
              <w:ind w:firstLineChars="200" w:firstLine="480"/>
              <w:rPr>
                <w:color w:val="000000" w:themeColor="text1"/>
                <w:sz w:val="24"/>
              </w:rPr>
            </w:pPr>
            <w:r w:rsidRPr="00457F08">
              <w:rPr>
                <w:rFonts w:hint="eastAsia"/>
                <w:color w:val="000000" w:themeColor="text1"/>
                <w:sz w:val="24"/>
              </w:rPr>
              <w:t>海中投放鱼礁后，周围光、味、音环境也发生变化。在光线到达的范围内，礁体的周围形成光学阴影，随着照度的增强，在水中形成暗区，暗区的大小、与礁体的大小成正比。礁体上及周围的生物所产生的分泌物、有机物分子的扩散，直接影响礁体下流方向的味环境。礁体受到流的冲击所产生的固有振动和附着在礁体上的生物以及聚集在周围的生物的发声，可传到离礁几百米元的地方。礁体的存在改变了海水中的声学效应</w:t>
            </w:r>
            <w:r w:rsidRPr="00457F08">
              <w:rPr>
                <w:rFonts w:hint="eastAsia"/>
                <w:color w:val="000000" w:themeColor="text1"/>
                <w:sz w:val="24"/>
              </w:rPr>
              <w:t>(</w:t>
            </w:r>
            <w:r w:rsidRPr="00457F08">
              <w:rPr>
                <w:rFonts w:hint="eastAsia"/>
                <w:color w:val="000000" w:themeColor="text1"/>
                <w:sz w:val="24"/>
              </w:rPr>
              <w:t>声场</w:t>
            </w:r>
            <w:r w:rsidRPr="00457F08">
              <w:rPr>
                <w:rFonts w:hint="eastAsia"/>
                <w:color w:val="000000" w:themeColor="text1"/>
                <w:sz w:val="24"/>
              </w:rPr>
              <w:t>)</w:t>
            </w:r>
            <w:r w:rsidRPr="00457F08">
              <w:rPr>
                <w:rFonts w:hint="eastAsia"/>
                <w:color w:val="000000" w:themeColor="text1"/>
                <w:sz w:val="24"/>
              </w:rPr>
              <w:t>，即提高了对声波的反射效率。当海水由于礁体产生涡动而发声声波或者有声波碰到礁体被反射后，声波便可以沿水中“声道”传到很远的地方，为鱼类趋礁行为提供了“向导”。</w:t>
            </w:r>
          </w:p>
          <w:p w14:paraId="6179E2DB" w14:textId="77777777" w:rsidR="001209FA" w:rsidRPr="00457F08" w:rsidRDefault="00B53977">
            <w:pPr>
              <w:snapToGrid w:val="0"/>
              <w:spacing w:line="460" w:lineRule="exact"/>
              <w:ind w:firstLineChars="200" w:firstLine="482"/>
              <w:rPr>
                <w:b/>
                <w:color w:val="000000" w:themeColor="text1"/>
                <w:sz w:val="24"/>
              </w:rPr>
            </w:pPr>
            <w:r w:rsidRPr="00457F08">
              <w:rPr>
                <w:rFonts w:hint="eastAsia"/>
                <w:b/>
                <w:color w:val="000000" w:themeColor="text1"/>
                <w:sz w:val="24"/>
              </w:rPr>
              <w:t>（</w:t>
            </w:r>
            <w:r w:rsidRPr="00457F08">
              <w:rPr>
                <w:rFonts w:hint="eastAsia"/>
                <w:b/>
                <w:color w:val="000000" w:themeColor="text1"/>
                <w:sz w:val="24"/>
              </w:rPr>
              <w:t>2</w:t>
            </w:r>
            <w:r w:rsidRPr="00457F08">
              <w:rPr>
                <w:rFonts w:hint="eastAsia"/>
                <w:b/>
                <w:color w:val="000000" w:themeColor="text1"/>
                <w:sz w:val="24"/>
              </w:rPr>
              <w:t>）</w:t>
            </w:r>
            <w:r w:rsidRPr="00457F08">
              <w:rPr>
                <w:b/>
                <w:color w:val="000000" w:themeColor="text1"/>
                <w:sz w:val="24"/>
              </w:rPr>
              <w:t>对</w:t>
            </w:r>
            <w:r w:rsidRPr="00457F08">
              <w:rPr>
                <w:rFonts w:hint="eastAsia"/>
                <w:b/>
                <w:color w:val="000000" w:themeColor="text1"/>
                <w:sz w:val="24"/>
              </w:rPr>
              <w:t>生物环境的影响</w:t>
            </w:r>
          </w:p>
          <w:p w14:paraId="1C00C939" w14:textId="77777777" w:rsidR="001209FA" w:rsidRPr="00457F08" w:rsidRDefault="00B53977">
            <w:pPr>
              <w:snapToGrid w:val="0"/>
              <w:spacing w:line="460" w:lineRule="exact"/>
              <w:ind w:firstLineChars="200" w:firstLine="480"/>
              <w:rPr>
                <w:color w:val="000000" w:themeColor="text1"/>
                <w:sz w:val="24"/>
              </w:rPr>
            </w:pPr>
            <w:r w:rsidRPr="00457F08">
              <w:rPr>
                <w:rFonts w:hint="eastAsia"/>
                <w:color w:val="000000" w:themeColor="text1"/>
                <w:sz w:val="24"/>
              </w:rPr>
              <w:t>礁体投放后形成的上升流，将海底深层的营养盐类带到光照充足的上层，促进了浮游生物的繁殖，提高了海洋初级生产力，同时，礁体作为一种基质，附着着生物开始在其表面着生，礁体周围的底栖生物和浮游生物的种类、数量、分布发生变化。以往的调查研究表明，随着植物的着生量受水深、透明度的影响。一般情况下，由于礁体的上面及侧面上部光照充分，所以着生量大，水浅的水域着生量也较大。随着动物的着生量，在透明度高、底质较粗、流速较快的水域中较大，附着生物总量，在一定时间内逐渐增大。船礁的内部和后方聚集着许多动物，其中，桡足类主要分布在礁后面，糠虾类多分布在鱼礁内部，桡足类在流速快的时候，集中于鱼礁后的流影处。流速慢的时候活跃在鱼礁体的后面。</w:t>
            </w:r>
          </w:p>
          <w:p w14:paraId="65344521" w14:textId="77777777" w:rsidR="001209FA" w:rsidRPr="00457F08" w:rsidRDefault="00B53977">
            <w:pPr>
              <w:snapToGrid w:val="0"/>
              <w:spacing w:line="460" w:lineRule="exact"/>
              <w:ind w:firstLineChars="200" w:firstLine="480"/>
              <w:rPr>
                <w:color w:val="000000" w:themeColor="text1"/>
                <w:sz w:val="24"/>
              </w:rPr>
            </w:pPr>
            <w:r w:rsidRPr="00457F08">
              <w:rPr>
                <w:rFonts w:hint="eastAsia"/>
                <w:color w:val="000000" w:themeColor="text1"/>
                <w:sz w:val="24"/>
              </w:rPr>
              <w:t>可见，礁体的设置，首先为附着生物的栖息、繁殖提供了全新的场所，接着为</w:t>
            </w:r>
            <w:r w:rsidRPr="00457F08">
              <w:rPr>
                <w:rFonts w:hint="eastAsia"/>
                <w:color w:val="000000" w:themeColor="text1"/>
                <w:sz w:val="24"/>
              </w:rPr>
              <w:lastRenderedPageBreak/>
              <w:t>其他动物提供栖息地，而这些动物又成了鱼类的食物，为新的动物群落奠定了基础。</w:t>
            </w:r>
          </w:p>
          <w:p w14:paraId="214CF063" w14:textId="77777777" w:rsidR="001209FA" w:rsidRPr="00457F08" w:rsidRDefault="00B53977">
            <w:pPr>
              <w:snapToGrid w:val="0"/>
              <w:spacing w:line="460" w:lineRule="exact"/>
              <w:ind w:firstLineChars="200" w:firstLine="482"/>
              <w:rPr>
                <w:b/>
                <w:color w:val="000000" w:themeColor="text1"/>
                <w:sz w:val="24"/>
              </w:rPr>
            </w:pPr>
            <w:r w:rsidRPr="00457F08">
              <w:rPr>
                <w:rFonts w:hint="eastAsia"/>
                <w:b/>
                <w:color w:val="000000" w:themeColor="text1"/>
                <w:sz w:val="24"/>
              </w:rPr>
              <w:t>（</w:t>
            </w:r>
            <w:r w:rsidRPr="00457F08">
              <w:rPr>
                <w:rFonts w:hint="eastAsia"/>
                <w:b/>
                <w:color w:val="000000" w:themeColor="text1"/>
                <w:sz w:val="24"/>
              </w:rPr>
              <w:t>3</w:t>
            </w:r>
            <w:r w:rsidRPr="00457F08">
              <w:rPr>
                <w:rFonts w:hint="eastAsia"/>
                <w:b/>
                <w:color w:val="000000" w:themeColor="text1"/>
                <w:sz w:val="24"/>
              </w:rPr>
              <w:t>）</w:t>
            </w:r>
            <w:r w:rsidRPr="00457F08">
              <w:rPr>
                <w:b/>
                <w:color w:val="000000" w:themeColor="text1"/>
                <w:sz w:val="24"/>
              </w:rPr>
              <w:t>对</w:t>
            </w:r>
            <w:r w:rsidRPr="00457F08">
              <w:rPr>
                <w:rFonts w:hint="eastAsia"/>
                <w:b/>
                <w:color w:val="000000" w:themeColor="text1"/>
                <w:sz w:val="24"/>
              </w:rPr>
              <w:t>渔业资源</w:t>
            </w:r>
            <w:r w:rsidRPr="00457F08">
              <w:rPr>
                <w:b/>
                <w:color w:val="000000" w:themeColor="text1"/>
                <w:sz w:val="24"/>
              </w:rPr>
              <w:t>的影响</w:t>
            </w:r>
          </w:p>
          <w:p w14:paraId="1FAEC0F0" w14:textId="77777777" w:rsidR="001209FA" w:rsidRPr="00457F08" w:rsidRDefault="00B53977">
            <w:pPr>
              <w:snapToGrid w:val="0"/>
              <w:spacing w:line="460" w:lineRule="exact"/>
              <w:ind w:firstLineChars="200" w:firstLine="480"/>
              <w:rPr>
                <w:color w:val="000000" w:themeColor="text1"/>
                <w:sz w:val="24"/>
              </w:rPr>
            </w:pPr>
            <w:r w:rsidRPr="00457F08">
              <w:rPr>
                <w:rFonts w:hint="eastAsia"/>
                <w:color w:val="000000" w:themeColor="text1"/>
                <w:sz w:val="24"/>
              </w:rPr>
              <w:t>在人工鱼礁礁体投放后，由于海流变缓、生物附着面积进一步增大，海洋生物的种类与密度将有显著增大。为鱼类生存提供更多的食物，有益于海洋鱼类的生长、单位面积海域鱼类的产量将显著提高。</w:t>
            </w:r>
          </w:p>
          <w:p w14:paraId="0E2C68CB" w14:textId="77777777" w:rsidR="001209FA" w:rsidRPr="00457F08" w:rsidRDefault="00B53977">
            <w:pPr>
              <w:snapToGrid w:val="0"/>
              <w:spacing w:line="460" w:lineRule="exact"/>
              <w:ind w:firstLineChars="200" w:firstLine="480"/>
              <w:rPr>
                <w:color w:val="000000" w:themeColor="text1"/>
                <w:sz w:val="24"/>
              </w:rPr>
            </w:pPr>
            <w:r w:rsidRPr="00457F08">
              <w:rPr>
                <w:rFonts w:hint="eastAsia"/>
                <w:color w:val="000000" w:themeColor="text1"/>
                <w:sz w:val="24"/>
              </w:rPr>
              <w:t>人工鱼礁渔业是“海上牧场化”的渔业，它不投饵，所诱集的主要对象是游泳生物，其排泄物污染在渔场中影响是极其轻微的，况且本人工鱼礁区周围水体交换畅通，所以人工鱼礁对渔场不构成损害。同时人工鱼礁会限制底拖捕捞作业，符合我国海洋渔业产业调整政策。</w:t>
            </w:r>
          </w:p>
          <w:p w14:paraId="325F03BA" w14:textId="42DAB310" w:rsidR="001209FA" w:rsidRPr="00457F08" w:rsidRDefault="00B53977">
            <w:pPr>
              <w:snapToGrid w:val="0"/>
              <w:spacing w:line="460" w:lineRule="exact"/>
              <w:ind w:firstLineChars="200" w:firstLine="482"/>
              <w:rPr>
                <w:b/>
                <w:color w:val="000000" w:themeColor="text1"/>
                <w:sz w:val="24"/>
              </w:rPr>
            </w:pPr>
            <w:r w:rsidRPr="00457F08">
              <w:rPr>
                <w:rFonts w:hint="eastAsia"/>
                <w:b/>
                <w:color w:val="000000" w:themeColor="text1"/>
                <w:sz w:val="24"/>
              </w:rPr>
              <w:t>（</w:t>
            </w:r>
            <w:r w:rsidR="00595DED" w:rsidRPr="00457F08">
              <w:rPr>
                <w:b/>
                <w:color w:val="000000" w:themeColor="text1"/>
                <w:sz w:val="24"/>
              </w:rPr>
              <w:t>4</w:t>
            </w:r>
            <w:r w:rsidRPr="00457F08">
              <w:rPr>
                <w:rFonts w:hint="eastAsia"/>
                <w:b/>
                <w:color w:val="000000" w:themeColor="text1"/>
                <w:sz w:val="24"/>
              </w:rPr>
              <w:t>）对渔场的影响</w:t>
            </w:r>
          </w:p>
          <w:p w14:paraId="021ECEFD" w14:textId="323819BD" w:rsidR="001209FA" w:rsidRPr="00457F08" w:rsidRDefault="00B53977">
            <w:pPr>
              <w:numPr>
                <w:ilvl w:val="0"/>
                <w:numId w:val="34"/>
              </w:numPr>
              <w:adjustRightInd w:val="0"/>
              <w:snapToGrid w:val="0"/>
              <w:spacing w:line="460" w:lineRule="exact"/>
              <w:ind w:firstLineChars="214" w:firstLine="514"/>
              <w:contextualSpacing/>
              <w:textAlignment w:val="baseline"/>
              <w:rPr>
                <w:rFonts w:ascii="宋体" w:hAnsi="宋体"/>
                <w:color w:val="000000" w:themeColor="text1"/>
                <w:sz w:val="24"/>
                <w:szCs w:val="28"/>
              </w:rPr>
            </w:pPr>
            <w:r w:rsidRPr="00457F08">
              <w:rPr>
                <w:rFonts w:ascii="宋体" w:hAnsi="宋体" w:hint="eastAsia"/>
                <w:color w:val="000000" w:themeColor="text1"/>
                <w:sz w:val="24"/>
                <w:szCs w:val="28"/>
              </w:rPr>
              <w:t>礁体投放海里一段时间后在其表面上都会吸附着许多附着生物，附着生物的种类多、数量大、生长迅速，除了能诱集鱼类外，还大大增加了海域的次级生产力，加速了海域有机物的积累和循环。礁体的投放通过架起的阴影空间产生阴影效应，可使喜阴鱼类聚集并成鱼类庇护场所，既适合海藻类、附着生物、浮游生物的生长，达到吸引、诱集周边鱼类聚集的目的，又可为幼鱼提供产卵和庇护场所。同时这些鱼礁作为海底的突出物，不仅使海水在这里产生涡流，还能因阻流作用而形成上升流，把底层的营养物带到中上层，为浮游生物的生长创造良好的条件</w:t>
            </w:r>
            <w:r w:rsidR="00595DED" w:rsidRPr="00457F08">
              <w:rPr>
                <w:rFonts w:ascii="宋体" w:hAnsi="宋体" w:hint="eastAsia"/>
                <w:color w:val="000000" w:themeColor="text1"/>
                <w:sz w:val="24"/>
                <w:szCs w:val="28"/>
              </w:rPr>
              <w:t>，</w:t>
            </w:r>
            <w:r w:rsidRPr="00457F08">
              <w:rPr>
                <w:rFonts w:ascii="宋体" w:hAnsi="宋体" w:hint="eastAsia"/>
                <w:color w:val="000000" w:themeColor="text1"/>
                <w:sz w:val="24"/>
                <w:szCs w:val="28"/>
              </w:rPr>
              <w:t>总之鱼礁投放后会形成小型渔场。</w:t>
            </w:r>
          </w:p>
          <w:p w14:paraId="72F78045" w14:textId="1270FCB1" w:rsidR="001209FA" w:rsidRPr="00457F08" w:rsidRDefault="00B53977">
            <w:pPr>
              <w:numPr>
                <w:ilvl w:val="0"/>
                <w:numId w:val="34"/>
              </w:numPr>
              <w:adjustRightInd w:val="0"/>
              <w:snapToGrid w:val="0"/>
              <w:spacing w:line="460" w:lineRule="exact"/>
              <w:ind w:firstLineChars="214" w:firstLine="514"/>
              <w:contextualSpacing/>
              <w:textAlignment w:val="baseline"/>
              <w:rPr>
                <w:rFonts w:ascii="宋体" w:hAnsi="宋体"/>
                <w:color w:val="000000" w:themeColor="text1"/>
                <w:sz w:val="24"/>
                <w:szCs w:val="28"/>
              </w:rPr>
            </w:pPr>
            <w:r w:rsidRPr="00457F08">
              <w:rPr>
                <w:rFonts w:ascii="宋体" w:hAnsi="宋体" w:hint="eastAsia"/>
                <w:color w:val="000000" w:themeColor="text1"/>
                <w:sz w:val="24"/>
                <w:szCs w:val="28"/>
              </w:rPr>
              <w:t>建设人工鱼礁是保护渔业资源的有利措施。所谓对渔场的影响是指在一些水流不畅通、水交换率低的浅水内湾，如果人工鱼礁布点过密，容易引起湾内自身污染。本</w:t>
            </w:r>
            <w:r w:rsidR="00595DED" w:rsidRPr="00457F08">
              <w:rPr>
                <w:rFonts w:ascii="宋体" w:hAnsi="宋体" w:hint="eastAsia"/>
                <w:color w:val="000000" w:themeColor="text1"/>
                <w:sz w:val="24"/>
                <w:szCs w:val="28"/>
              </w:rPr>
              <w:t>项目</w:t>
            </w:r>
            <w:r w:rsidRPr="00457F08">
              <w:rPr>
                <w:rFonts w:ascii="宋体" w:hAnsi="宋体" w:hint="eastAsia"/>
                <w:color w:val="000000" w:themeColor="text1"/>
                <w:sz w:val="24"/>
                <w:szCs w:val="28"/>
              </w:rPr>
              <w:t>位于开阔海域，人工鱼礁渔场不投饵，诱集的主要对象是游泳生物，不构成污染。</w:t>
            </w:r>
          </w:p>
          <w:p w14:paraId="1C00D866" w14:textId="34D00763" w:rsidR="001209FA" w:rsidRPr="00457F08" w:rsidRDefault="00B53977">
            <w:pPr>
              <w:snapToGrid w:val="0"/>
              <w:spacing w:line="460" w:lineRule="exact"/>
              <w:ind w:firstLineChars="200" w:firstLine="482"/>
              <w:rPr>
                <w:b/>
                <w:color w:val="000000" w:themeColor="text1"/>
                <w:sz w:val="24"/>
              </w:rPr>
            </w:pPr>
            <w:r w:rsidRPr="00457F08">
              <w:rPr>
                <w:rFonts w:hint="eastAsia"/>
                <w:b/>
                <w:color w:val="000000" w:themeColor="text1"/>
                <w:sz w:val="24"/>
              </w:rPr>
              <w:t>（</w:t>
            </w:r>
            <w:r w:rsidR="00595DED" w:rsidRPr="00457F08">
              <w:rPr>
                <w:b/>
                <w:color w:val="000000" w:themeColor="text1"/>
                <w:sz w:val="24"/>
              </w:rPr>
              <w:t>5</w:t>
            </w:r>
            <w:r w:rsidRPr="00457F08">
              <w:rPr>
                <w:rFonts w:hint="eastAsia"/>
                <w:b/>
                <w:color w:val="000000" w:themeColor="text1"/>
                <w:sz w:val="24"/>
              </w:rPr>
              <w:t>）</w:t>
            </w:r>
            <w:r w:rsidRPr="00457F08">
              <w:rPr>
                <w:b/>
                <w:color w:val="000000" w:themeColor="text1"/>
                <w:sz w:val="24"/>
              </w:rPr>
              <w:t>对</w:t>
            </w:r>
            <w:r w:rsidRPr="00457F08">
              <w:rPr>
                <w:rFonts w:hint="eastAsia"/>
                <w:b/>
                <w:color w:val="000000" w:themeColor="text1"/>
                <w:sz w:val="24"/>
              </w:rPr>
              <w:t>“三场一通道”</w:t>
            </w:r>
            <w:r w:rsidRPr="00457F08">
              <w:rPr>
                <w:b/>
                <w:color w:val="000000" w:themeColor="text1"/>
                <w:sz w:val="24"/>
              </w:rPr>
              <w:t>的影响</w:t>
            </w:r>
          </w:p>
          <w:p w14:paraId="677A78E0" w14:textId="2BB82FA4" w:rsidR="001209FA" w:rsidRPr="00457F08" w:rsidRDefault="00B53977">
            <w:pPr>
              <w:numPr>
                <w:ilvl w:val="0"/>
                <w:numId w:val="34"/>
              </w:numPr>
              <w:adjustRightInd w:val="0"/>
              <w:snapToGrid w:val="0"/>
              <w:spacing w:line="460" w:lineRule="exact"/>
              <w:ind w:firstLineChars="214" w:firstLine="514"/>
              <w:contextualSpacing/>
              <w:textAlignment w:val="baseline"/>
              <w:rPr>
                <w:rFonts w:ascii="宋体" w:hAnsi="宋体"/>
                <w:color w:val="000000" w:themeColor="text1"/>
                <w:sz w:val="24"/>
                <w:szCs w:val="28"/>
              </w:rPr>
            </w:pPr>
            <w:r w:rsidRPr="00457F08">
              <w:rPr>
                <w:rFonts w:hint="eastAsia"/>
                <w:color w:val="000000" w:themeColor="text1"/>
                <w:sz w:val="24"/>
              </w:rPr>
              <w:t>根据现状调查及资料收集，在项目周边海域未发现重要水生生物的产卵场、索饵场、越冬场和洄游通道关键栖息地及经济鱼类繁育场保护区。本项目作为海洋牧场项目，从渔业经济发展的角度，能够减轻捕捞对渔业资源带来的巨大压力，更加有利于渔业资源的恢复，海洋牧场有利于附近渔业资源的索饵，因此，本项目的实施不会对鱼类“三场一通道”产生影响，而是更加有利于渔业资源的</w:t>
            </w:r>
            <w:r w:rsidRPr="00457F08">
              <w:rPr>
                <w:rFonts w:hint="eastAsia"/>
                <w:color w:val="000000" w:themeColor="text1"/>
                <w:sz w:val="24"/>
              </w:rPr>
              <w:lastRenderedPageBreak/>
              <w:t>恢复。</w:t>
            </w:r>
          </w:p>
          <w:p w14:paraId="607C0F93" w14:textId="639B2CE8" w:rsidR="001209FA" w:rsidRPr="00457F08" w:rsidRDefault="00B53977">
            <w:pPr>
              <w:snapToGrid w:val="0"/>
              <w:spacing w:line="460" w:lineRule="exact"/>
              <w:ind w:firstLineChars="200" w:firstLine="482"/>
              <w:rPr>
                <w:b/>
                <w:color w:val="000000" w:themeColor="text1"/>
                <w:sz w:val="24"/>
              </w:rPr>
            </w:pPr>
            <w:r w:rsidRPr="00457F08">
              <w:rPr>
                <w:rFonts w:hint="eastAsia"/>
                <w:b/>
                <w:color w:val="000000" w:themeColor="text1"/>
                <w:sz w:val="24"/>
              </w:rPr>
              <w:t>（</w:t>
            </w:r>
            <w:r w:rsidR="00595DED" w:rsidRPr="00457F08">
              <w:rPr>
                <w:b/>
                <w:color w:val="000000" w:themeColor="text1"/>
                <w:sz w:val="24"/>
              </w:rPr>
              <w:t>6</w:t>
            </w:r>
            <w:r w:rsidRPr="00457F08">
              <w:rPr>
                <w:rFonts w:hint="eastAsia"/>
                <w:b/>
                <w:color w:val="000000" w:themeColor="text1"/>
                <w:sz w:val="24"/>
              </w:rPr>
              <w:t>）</w:t>
            </w:r>
            <w:r w:rsidRPr="00457F08">
              <w:rPr>
                <w:b/>
                <w:color w:val="000000" w:themeColor="text1"/>
                <w:sz w:val="24"/>
              </w:rPr>
              <w:t>对</w:t>
            </w:r>
            <w:r w:rsidRPr="00457F08">
              <w:rPr>
                <w:rFonts w:hint="eastAsia"/>
                <w:b/>
                <w:color w:val="000000" w:themeColor="text1"/>
                <w:sz w:val="24"/>
              </w:rPr>
              <w:t>其他资源</w:t>
            </w:r>
            <w:r w:rsidRPr="00457F08">
              <w:rPr>
                <w:b/>
                <w:color w:val="000000" w:themeColor="text1"/>
                <w:sz w:val="24"/>
              </w:rPr>
              <w:t>的影响</w:t>
            </w:r>
          </w:p>
          <w:p w14:paraId="126E7151" w14:textId="2552E7E3" w:rsidR="001209FA" w:rsidRPr="00457F08" w:rsidRDefault="00B53977">
            <w:pPr>
              <w:widowControl/>
              <w:snapToGrid w:val="0"/>
              <w:spacing w:line="460" w:lineRule="exact"/>
              <w:ind w:firstLineChars="200" w:firstLine="480"/>
              <w:jc w:val="left"/>
              <w:rPr>
                <w:color w:val="000000" w:themeColor="text1"/>
              </w:rPr>
            </w:pPr>
            <w:r w:rsidRPr="00457F08">
              <w:rPr>
                <w:rFonts w:ascii="宋体" w:hAnsi="宋体" w:hint="eastAsia"/>
                <w:color w:val="000000" w:themeColor="text1"/>
                <w:sz w:val="24"/>
              </w:rPr>
              <w:t>本项目位于</w:t>
            </w:r>
            <w:r w:rsidRPr="00457F08">
              <w:rPr>
                <w:rFonts w:cs="宋体" w:hint="eastAsia"/>
                <w:color w:val="000000" w:themeColor="text1"/>
                <w:kern w:val="0"/>
                <w:sz w:val="24"/>
              </w:rPr>
              <w:t>海南省</w:t>
            </w:r>
            <w:r w:rsidR="00236D66" w:rsidRPr="00457F08">
              <w:rPr>
                <w:rFonts w:cs="宋体" w:hint="eastAsia"/>
                <w:color w:val="000000" w:themeColor="text1"/>
                <w:kern w:val="0"/>
                <w:sz w:val="24"/>
              </w:rPr>
              <w:t>海南省三亚西瑁洲西侧</w:t>
            </w:r>
            <w:r w:rsidRPr="00457F08">
              <w:rPr>
                <w:rFonts w:cs="宋体" w:hint="eastAsia"/>
                <w:color w:val="000000" w:themeColor="text1"/>
                <w:kern w:val="0"/>
                <w:sz w:val="24"/>
              </w:rPr>
              <w:t>海域</w:t>
            </w:r>
            <w:r w:rsidRPr="00457F08">
              <w:rPr>
                <w:rFonts w:ascii="宋体" w:hAnsi="宋体" w:hint="eastAsia"/>
                <w:color w:val="000000" w:themeColor="text1"/>
                <w:sz w:val="24"/>
              </w:rPr>
              <w:t>内</w:t>
            </w:r>
            <w:r w:rsidRPr="00457F08">
              <w:rPr>
                <w:rFonts w:hint="eastAsia"/>
                <w:color w:val="000000" w:themeColor="text1"/>
                <w:kern w:val="0"/>
                <w:sz w:val="24"/>
              </w:rPr>
              <w:t>，属于海洋牧场用海，用海方式为透水构筑物用海</w:t>
            </w:r>
            <w:r w:rsidR="00702633" w:rsidRPr="00457F08">
              <w:rPr>
                <w:rFonts w:hint="eastAsia"/>
                <w:color w:val="000000" w:themeColor="text1"/>
                <w:kern w:val="0"/>
                <w:sz w:val="24"/>
              </w:rPr>
              <w:t>和开放式养殖用海（自然增殖）</w:t>
            </w:r>
            <w:r w:rsidRPr="00457F08">
              <w:rPr>
                <w:rFonts w:hint="eastAsia"/>
                <w:color w:val="000000" w:themeColor="text1"/>
                <w:kern w:val="0"/>
                <w:sz w:val="24"/>
              </w:rPr>
              <w:t>，没有填海、非透水构筑物等永久性构筑物，未占用海岸线、海涂、海岛等海洋空间资源，但</w:t>
            </w:r>
            <w:r w:rsidRPr="00457F08">
              <w:rPr>
                <w:rFonts w:ascii="宋体" w:hAnsi="宋体" w:hint="eastAsia"/>
                <w:color w:val="000000" w:themeColor="text1"/>
                <w:sz w:val="24"/>
              </w:rPr>
              <w:t>将占用部分海域空间资源，项目申请用海面积为</w:t>
            </w:r>
            <w:r w:rsidR="00236D66" w:rsidRPr="00457F08">
              <w:rPr>
                <w:rFonts w:ascii="宋体" w:hAnsi="宋体" w:hint="eastAsia"/>
                <w:color w:val="000000" w:themeColor="text1"/>
                <w:sz w:val="24"/>
              </w:rPr>
              <w:t>1</w:t>
            </w:r>
            <w:r w:rsidR="00595DED" w:rsidRPr="00457F08">
              <w:rPr>
                <w:rFonts w:ascii="宋体" w:hAnsi="宋体"/>
                <w:color w:val="000000" w:themeColor="text1"/>
                <w:sz w:val="24"/>
              </w:rPr>
              <w:t>0</w:t>
            </w:r>
            <w:r w:rsidR="00236D66" w:rsidRPr="00457F08">
              <w:rPr>
                <w:rFonts w:ascii="宋体" w:hAnsi="宋体" w:hint="eastAsia"/>
                <w:color w:val="000000" w:themeColor="text1"/>
                <w:sz w:val="24"/>
              </w:rPr>
              <w:t>0</w:t>
            </w:r>
            <w:r w:rsidRPr="00457F08">
              <w:rPr>
                <w:rFonts w:ascii="宋体" w:hAnsi="宋体" w:hint="eastAsia"/>
                <w:color w:val="000000" w:themeColor="text1"/>
                <w:sz w:val="24"/>
              </w:rPr>
              <w:t>公顷。</w:t>
            </w:r>
          </w:p>
          <w:p w14:paraId="31FDEE05" w14:textId="7F12ECC2" w:rsidR="001209FA" w:rsidRPr="00457F08" w:rsidRDefault="00B53977" w:rsidP="00B13A0A">
            <w:pPr>
              <w:spacing w:beforeLines="50" w:before="120" w:afterLines="50" w:after="120"/>
              <w:rPr>
                <w:b/>
                <w:color w:val="000000" w:themeColor="text1"/>
                <w:sz w:val="28"/>
                <w:szCs w:val="28"/>
              </w:rPr>
            </w:pPr>
            <w:r w:rsidRPr="00457F08">
              <w:rPr>
                <w:b/>
                <w:color w:val="000000" w:themeColor="text1"/>
                <w:sz w:val="28"/>
                <w:szCs w:val="28"/>
              </w:rPr>
              <w:t xml:space="preserve">6. </w:t>
            </w:r>
            <w:r w:rsidRPr="00457F08">
              <w:rPr>
                <w:rFonts w:hint="eastAsia"/>
                <w:b/>
                <w:color w:val="000000" w:themeColor="text1"/>
                <w:sz w:val="28"/>
                <w:szCs w:val="28"/>
              </w:rPr>
              <w:t>项目</w:t>
            </w:r>
            <w:r w:rsidR="00595DED" w:rsidRPr="00457F08">
              <w:rPr>
                <w:rFonts w:hint="eastAsia"/>
                <w:b/>
                <w:color w:val="000000" w:themeColor="text1"/>
                <w:sz w:val="28"/>
                <w:szCs w:val="28"/>
              </w:rPr>
              <w:t>运营期</w:t>
            </w:r>
            <w:r w:rsidRPr="00457F08">
              <w:rPr>
                <w:rFonts w:hint="eastAsia"/>
                <w:b/>
                <w:color w:val="000000" w:themeColor="text1"/>
                <w:sz w:val="28"/>
                <w:szCs w:val="28"/>
              </w:rPr>
              <w:t>对</w:t>
            </w:r>
            <w:r w:rsidRPr="00457F08">
              <w:rPr>
                <w:rFonts w:hint="eastAsia"/>
                <w:b/>
                <w:bCs/>
                <w:color w:val="000000" w:themeColor="text1"/>
                <w:sz w:val="28"/>
                <w:szCs w:val="28"/>
              </w:rPr>
              <w:t>大气环境影响分析</w:t>
            </w:r>
          </w:p>
          <w:p w14:paraId="75A0F521" w14:textId="1732BAB6" w:rsidR="001209FA" w:rsidRPr="00457F08" w:rsidRDefault="00595DED">
            <w:pPr>
              <w:snapToGrid w:val="0"/>
              <w:spacing w:before="60" w:after="60" w:line="460" w:lineRule="atLeast"/>
              <w:ind w:firstLineChars="200" w:firstLine="480"/>
              <w:rPr>
                <w:color w:val="000000" w:themeColor="text1"/>
                <w:sz w:val="24"/>
              </w:rPr>
            </w:pPr>
            <w:r w:rsidRPr="00457F08">
              <w:rPr>
                <w:rFonts w:hint="eastAsia"/>
                <w:color w:val="000000" w:themeColor="text1"/>
                <w:sz w:val="24"/>
              </w:rPr>
              <w:t>本项目的建设目标是通过人工鱼礁建设投放，构建现代化海洋牧场示范区，在东西瑁洲海域为渔业资源生物营造良好的栖息地和索饵场，促进当地野生经济生物的资源恢复，项目建设后不开展养殖或旅游等开发活动，因此，本项目运营期不会对大气环境产生影响。本项目在鱼礁区安装可可视监控系统，基本不需要对鱼礁区进行巡查，仅可视监控系统出现问题，才对其进行维护，而维护采用一般公务船舶，燃油符合海南省相关标准，</w:t>
            </w:r>
            <w:r w:rsidR="006F1914" w:rsidRPr="00457F08">
              <w:rPr>
                <w:rFonts w:hint="eastAsia"/>
                <w:color w:val="000000" w:themeColor="text1"/>
                <w:sz w:val="24"/>
              </w:rPr>
              <w:t>燃油废气主要污染物为</w:t>
            </w:r>
            <w:r w:rsidR="006F1914" w:rsidRPr="00457F08">
              <w:rPr>
                <w:rFonts w:hint="eastAsia"/>
                <w:color w:val="000000" w:themeColor="text1"/>
                <w:sz w:val="24"/>
              </w:rPr>
              <w:t>THC</w:t>
            </w:r>
            <w:r w:rsidR="006F1914" w:rsidRPr="00457F08">
              <w:rPr>
                <w:rFonts w:hint="eastAsia"/>
                <w:color w:val="000000" w:themeColor="text1"/>
                <w:sz w:val="24"/>
              </w:rPr>
              <w:t>、</w:t>
            </w:r>
            <w:r w:rsidR="006F1914" w:rsidRPr="00457F08">
              <w:rPr>
                <w:rFonts w:hint="eastAsia"/>
                <w:color w:val="000000" w:themeColor="text1"/>
                <w:sz w:val="24"/>
              </w:rPr>
              <w:t>CO</w:t>
            </w:r>
            <w:r w:rsidR="006F1914" w:rsidRPr="00457F08">
              <w:rPr>
                <w:rFonts w:hint="eastAsia"/>
                <w:color w:val="000000" w:themeColor="text1"/>
                <w:sz w:val="24"/>
              </w:rPr>
              <w:t>、</w:t>
            </w:r>
            <w:r w:rsidR="006F1914" w:rsidRPr="00457F08">
              <w:rPr>
                <w:rFonts w:hint="eastAsia"/>
                <w:color w:val="000000" w:themeColor="text1"/>
                <w:sz w:val="24"/>
              </w:rPr>
              <w:t>NOX</w:t>
            </w:r>
            <w:r w:rsidR="006F1914" w:rsidRPr="00457F08">
              <w:rPr>
                <w:rFonts w:hint="eastAsia"/>
                <w:color w:val="000000" w:themeColor="text1"/>
                <w:sz w:val="24"/>
              </w:rPr>
              <w:t>，</w:t>
            </w:r>
            <w:r w:rsidRPr="00457F08">
              <w:rPr>
                <w:rFonts w:hint="eastAsia"/>
                <w:color w:val="000000" w:themeColor="text1"/>
                <w:sz w:val="24"/>
              </w:rPr>
              <w:t>且产生的废气很小，</w:t>
            </w:r>
            <w:r w:rsidRPr="00457F08">
              <w:rPr>
                <w:color w:val="000000" w:themeColor="text1"/>
                <w:sz w:val="24"/>
              </w:rPr>
              <w:t>是随机性较强的排放状态，对大气环境造成的影响属于暂时性的，</w:t>
            </w:r>
            <w:r w:rsidRPr="00457F08">
              <w:rPr>
                <w:rFonts w:hint="eastAsia"/>
                <w:color w:val="000000" w:themeColor="text1"/>
                <w:sz w:val="24"/>
              </w:rPr>
              <w:t>针对本项目而言，几乎可以忽略不计。</w:t>
            </w:r>
            <w:r w:rsidR="006F1914" w:rsidRPr="00457F08">
              <w:rPr>
                <w:rFonts w:hint="eastAsia"/>
                <w:color w:val="000000" w:themeColor="text1"/>
                <w:sz w:val="24"/>
              </w:rPr>
              <w:t>因此</w:t>
            </w:r>
            <w:r w:rsidR="00B53977" w:rsidRPr="00457F08">
              <w:rPr>
                <w:rFonts w:hint="eastAsia"/>
                <w:color w:val="000000" w:themeColor="text1"/>
                <w:sz w:val="24"/>
              </w:rPr>
              <w:t>，本项目的运营对大气环境影响</w:t>
            </w:r>
            <w:r w:rsidR="006F1914" w:rsidRPr="00457F08">
              <w:rPr>
                <w:rFonts w:hint="eastAsia"/>
                <w:color w:val="000000" w:themeColor="text1"/>
                <w:sz w:val="24"/>
              </w:rPr>
              <w:t>基本没有影响</w:t>
            </w:r>
            <w:r w:rsidR="00B53977" w:rsidRPr="00457F08">
              <w:rPr>
                <w:rFonts w:hint="eastAsia"/>
                <w:color w:val="000000" w:themeColor="text1"/>
                <w:sz w:val="24"/>
              </w:rPr>
              <w:t>。</w:t>
            </w:r>
          </w:p>
          <w:p w14:paraId="3AE8DF7C" w14:textId="58D88A27" w:rsidR="001209FA" w:rsidRPr="00457F08" w:rsidRDefault="00B53977" w:rsidP="00B13A0A">
            <w:pPr>
              <w:spacing w:beforeLines="50" w:before="120" w:afterLines="50" w:after="120"/>
              <w:rPr>
                <w:b/>
                <w:color w:val="000000" w:themeColor="text1"/>
                <w:sz w:val="28"/>
                <w:szCs w:val="28"/>
              </w:rPr>
            </w:pPr>
            <w:r w:rsidRPr="00457F08">
              <w:rPr>
                <w:rFonts w:hint="eastAsia"/>
                <w:b/>
                <w:color w:val="000000" w:themeColor="text1"/>
                <w:sz w:val="28"/>
                <w:szCs w:val="28"/>
              </w:rPr>
              <w:t>7</w:t>
            </w:r>
            <w:r w:rsidRPr="00457F08">
              <w:rPr>
                <w:b/>
                <w:color w:val="000000" w:themeColor="text1"/>
                <w:sz w:val="28"/>
                <w:szCs w:val="28"/>
              </w:rPr>
              <w:t>.</w:t>
            </w:r>
            <w:r w:rsidRPr="00457F08">
              <w:rPr>
                <w:rFonts w:hint="eastAsia"/>
                <w:b/>
                <w:color w:val="000000" w:themeColor="text1"/>
                <w:sz w:val="28"/>
                <w:szCs w:val="28"/>
              </w:rPr>
              <w:t>项目</w:t>
            </w:r>
            <w:r w:rsidR="0022118F" w:rsidRPr="00457F08">
              <w:rPr>
                <w:rFonts w:hint="eastAsia"/>
                <w:b/>
                <w:color w:val="000000" w:themeColor="text1"/>
                <w:sz w:val="28"/>
                <w:szCs w:val="28"/>
              </w:rPr>
              <w:t>运营</w:t>
            </w:r>
            <w:r w:rsidRPr="00457F08">
              <w:rPr>
                <w:rFonts w:hint="eastAsia"/>
                <w:b/>
                <w:color w:val="000000" w:themeColor="text1"/>
                <w:sz w:val="28"/>
                <w:szCs w:val="28"/>
              </w:rPr>
              <w:t>对</w:t>
            </w:r>
            <w:r w:rsidRPr="00457F08">
              <w:rPr>
                <w:rFonts w:hint="eastAsia"/>
                <w:b/>
                <w:bCs/>
                <w:color w:val="000000" w:themeColor="text1"/>
                <w:sz w:val="28"/>
                <w:szCs w:val="28"/>
              </w:rPr>
              <w:t>声环境影响分析</w:t>
            </w:r>
          </w:p>
          <w:p w14:paraId="12D2727D" w14:textId="1AF3724B" w:rsidR="001209FA" w:rsidRPr="00457F08" w:rsidRDefault="00B53977">
            <w:pPr>
              <w:snapToGrid w:val="0"/>
              <w:spacing w:before="60" w:after="60" w:line="460" w:lineRule="atLeast"/>
              <w:ind w:firstLineChars="200" w:firstLine="480"/>
              <w:rPr>
                <w:color w:val="000000" w:themeColor="text1"/>
                <w:sz w:val="24"/>
              </w:rPr>
            </w:pPr>
            <w:r w:rsidRPr="00457F08">
              <w:rPr>
                <w:rFonts w:hint="eastAsia"/>
                <w:color w:val="000000" w:themeColor="text1"/>
                <w:sz w:val="24"/>
              </w:rPr>
              <w:t>运营期</w:t>
            </w:r>
            <w:r w:rsidR="00147C73" w:rsidRPr="00457F08">
              <w:rPr>
                <w:rFonts w:hint="eastAsia"/>
                <w:color w:val="000000" w:themeColor="text1"/>
                <w:sz w:val="24"/>
              </w:rPr>
              <w:t>仅有可视监控设备在鱼礁区域，基本不产生噪声，另外如可视监控设备发生异常，对其进行维护采用公务船舶，而鱼礁区距离西帽洲</w:t>
            </w:r>
            <w:r w:rsidR="0022118F" w:rsidRPr="00457F08">
              <w:rPr>
                <w:rFonts w:hint="eastAsia"/>
                <w:color w:val="000000" w:themeColor="text1"/>
                <w:sz w:val="24"/>
              </w:rPr>
              <w:t>在</w:t>
            </w:r>
            <w:r w:rsidR="0022118F" w:rsidRPr="00457F08">
              <w:rPr>
                <w:rFonts w:hint="eastAsia"/>
                <w:color w:val="000000" w:themeColor="text1"/>
                <w:sz w:val="24"/>
              </w:rPr>
              <w:t>3</w:t>
            </w:r>
            <w:r w:rsidR="0022118F" w:rsidRPr="00457F08">
              <w:rPr>
                <w:color w:val="000000" w:themeColor="text1"/>
                <w:sz w:val="24"/>
              </w:rPr>
              <w:t>.0</w:t>
            </w:r>
            <w:r w:rsidR="0022118F" w:rsidRPr="00457F08">
              <w:rPr>
                <w:rFonts w:hint="eastAsia"/>
                <w:color w:val="000000" w:themeColor="text1"/>
                <w:sz w:val="24"/>
              </w:rPr>
              <w:t>km</w:t>
            </w:r>
            <w:r w:rsidR="0022118F" w:rsidRPr="00457F08">
              <w:rPr>
                <w:rFonts w:hint="eastAsia"/>
                <w:color w:val="000000" w:themeColor="text1"/>
                <w:sz w:val="24"/>
              </w:rPr>
              <w:t>以上，周边没有其他声环境敏感目标，可见</w:t>
            </w:r>
            <w:r w:rsidRPr="00457F08">
              <w:rPr>
                <w:rFonts w:hint="eastAsia"/>
                <w:color w:val="000000" w:themeColor="text1"/>
                <w:sz w:val="24"/>
              </w:rPr>
              <w:t>项目运营期</w:t>
            </w:r>
            <w:r w:rsidR="0022118F" w:rsidRPr="00457F08">
              <w:rPr>
                <w:rFonts w:hint="eastAsia"/>
                <w:color w:val="000000" w:themeColor="text1"/>
                <w:sz w:val="24"/>
              </w:rPr>
              <w:t>对</w:t>
            </w:r>
            <w:r w:rsidRPr="00457F08">
              <w:rPr>
                <w:rFonts w:hint="eastAsia"/>
                <w:color w:val="000000" w:themeColor="text1"/>
                <w:sz w:val="24"/>
              </w:rPr>
              <w:t>声</w:t>
            </w:r>
            <w:r w:rsidR="0022118F" w:rsidRPr="00457F08">
              <w:rPr>
                <w:rFonts w:hint="eastAsia"/>
                <w:color w:val="000000" w:themeColor="text1"/>
                <w:sz w:val="24"/>
              </w:rPr>
              <w:t>环境</w:t>
            </w:r>
            <w:r w:rsidRPr="00457F08">
              <w:rPr>
                <w:rFonts w:hint="eastAsia"/>
                <w:color w:val="000000" w:themeColor="text1"/>
                <w:sz w:val="24"/>
              </w:rPr>
              <w:t>影响较小。</w:t>
            </w:r>
          </w:p>
          <w:p w14:paraId="64FC132B" w14:textId="55B3412F" w:rsidR="001209FA" w:rsidRPr="00457F08" w:rsidRDefault="00290201" w:rsidP="00B13A0A">
            <w:pPr>
              <w:spacing w:beforeLines="50" w:before="120" w:afterLines="50" w:after="120"/>
              <w:rPr>
                <w:b/>
                <w:color w:val="000000" w:themeColor="text1"/>
                <w:sz w:val="28"/>
                <w:szCs w:val="28"/>
              </w:rPr>
            </w:pPr>
            <w:r w:rsidRPr="00457F08">
              <w:rPr>
                <w:b/>
                <w:color w:val="000000" w:themeColor="text1"/>
                <w:sz w:val="28"/>
                <w:szCs w:val="28"/>
              </w:rPr>
              <w:t>8</w:t>
            </w:r>
            <w:r w:rsidR="00B53977" w:rsidRPr="00457F08">
              <w:rPr>
                <w:b/>
                <w:color w:val="000000" w:themeColor="text1"/>
                <w:sz w:val="28"/>
                <w:szCs w:val="28"/>
              </w:rPr>
              <w:t>.</w:t>
            </w:r>
            <w:r w:rsidR="00B53977" w:rsidRPr="00457F08">
              <w:rPr>
                <w:rFonts w:hint="eastAsia"/>
                <w:b/>
                <w:color w:val="000000" w:themeColor="text1"/>
                <w:sz w:val="28"/>
                <w:szCs w:val="28"/>
              </w:rPr>
              <w:t>项目</w:t>
            </w:r>
            <w:r w:rsidR="00715AF2" w:rsidRPr="00457F08">
              <w:rPr>
                <w:rFonts w:hint="eastAsia"/>
                <w:b/>
                <w:color w:val="000000" w:themeColor="text1"/>
                <w:sz w:val="28"/>
                <w:szCs w:val="28"/>
              </w:rPr>
              <w:t>运营期</w:t>
            </w:r>
            <w:r w:rsidR="00B53977" w:rsidRPr="00457F08">
              <w:rPr>
                <w:rFonts w:hint="eastAsia"/>
                <w:b/>
                <w:color w:val="000000" w:themeColor="text1"/>
                <w:sz w:val="28"/>
                <w:szCs w:val="28"/>
              </w:rPr>
              <w:t>对</w:t>
            </w:r>
            <w:r w:rsidR="00B53977" w:rsidRPr="00457F08">
              <w:rPr>
                <w:b/>
                <w:color w:val="000000" w:themeColor="text1"/>
                <w:sz w:val="28"/>
                <w:szCs w:val="28"/>
              </w:rPr>
              <w:t>周围环境敏感目标的影响分析</w:t>
            </w:r>
          </w:p>
          <w:p w14:paraId="151390CE" w14:textId="368F7CBC" w:rsidR="001209FA" w:rsidRPr="00457F08" w:rsidRDefault="00290201" w:rsidP="00290201">
            <w:pPr>
              <w:adjustRightInd w:val="0"/>
              <w:snapToGrid w:val="0"/>
              <w:spacing w:line="460" w:lineRule="exact"/>
              <w:ind w:firstLineChars="200" w:firstLine="480"/>
              <w:rPr>
                <w:rFonts w:ascii="宋体" w:hAnsi="宋体" w:cs="宋体"/>
                <w:bCs/>
                <w:color w:val="000000" w:themeColor="text1"/>
                <w:szCs w:val="21"/>
              </w:rPr>
            </w:pPr>
            <w:r w:rsidRPr="00457F08">
              <w:rPr>
                <w:rFonts w:hint="eastAsia"/>
                <w:bCs/>
                <w:snapToGrid w:val="0"/>
                <w:color w:val="000000" w:themeColor="text1"/>
                <w:sz w:val="24"/>
              </w:rPr>
              <w:t>本项目周边的环境敏感目标主要有</w:t>
            </w:r>
            <w:r w:rsidR="00715AF2" w:rsidRPr="00457F08">
              <w:rPr>
                <w:rFonts w:hint="eastAsia"/>
                <w:bCs/>
                <w:snapToGrid w:val="0"/>
                <w:color w:val="000000" w:themeColor="text1"/>
                <w:sz w:val="24"/>
              </w:rPr>
              <w:t>周边养殖用海项目</w:t>
            </w:r>
            <w:r w:rsidRPr="00457F08">
              <w:rPr>
                <w:rFonts w:hint="eastAsia"/>
                <w:bCs/>
                <w:snapToGrid w:val="0"/>
                <w:color w:val="000000" w:themeColor="text1"/>
                <w:sz w:val="24"/>
              </w:rPr>
              <w:t>、</w:t>
            </w:r>
            <w:r w:rsidR="00715AF2" w:rsidRPr="00457F08">
              <w:rPr>
                <w:rFonts w:hint="eastAsia"/>
                <w:bCs/>
                <w:snapToGrid w:val="0"/>
                <w:color w:val="000000" w:themeColor="text1"/>
                <w:sz w:val="24"/>
              </w:rPr>
              <w:t>海洋功能区</w:t>
            </w:r>
            <w:r w:rsidRPr="00457F08">
              <w:rPr>
                <w:rFonts w:hint="eastAsia"/>
                <w:bCs/>
                <w:snapToGrid w:val="0"/>
                <w:color w:val="000000" w:themeColor="text1"/>
                <w:sz w:val="24"/>
              </w:rPr>
              <w:t>、</w:t>
            </w:r>
            <w:r w:rsidR="00715AF2" w:rsidRPr="00457F08">
              <w:rPr>
                <w:rFonts w:hint="eastAsia"/>
                <w:bCs/>
                <w:snapToGrid w:val="0"/>
                <w:color w:val="000000" w:themeColor="text1"/>
                <w:sz w:val="24"/>
              </w:rPr>
              <w:t>保护区</w:t>
            </w:r>
            <w:r w:rsidRPr="00457F08">
              <w:rPr>
                <w:rFonts w:hint="eastAsia"/>
                <w:bCs/>
                <w:snapToGrid w:val="0"/>
                <w:color w:val="000000" w:themeColor="text1"/>
                <w:sz w:val="24"/>
              </w:rPr>
              <w:t>、海洋</w:t>
            </w:r>
            <w:r w:rsidR="00715AF2" w:rsidRPr="00457F08">
              <w:rPr>
                <w:rFonts w:hint="eastAsia"/>
                <w:bCs/>
                <w:snapToGrid w:val="0"/>
                <w:color w:val="000000" w:themeColor="text1"/>
                <w:sz w:val="24"/>
              </w:rPr>
              <w:t>生态</w:t>
            </w:r>
            <w:r w:rsidRPr="00457F08">
              <w:rPr>
                <w:rFonts w:hint="eastAsia"/>
                <w:bCs/>
                <w:snapToGrid w:val="0"/>
                <w:color w:val="000000" w:themeColor="text1"/>
                <w:sz w:val="24"/>
              </w:rPr>
              <w:t>保护</w:t>
            </w:r>
            <w:r w:rsidR="00715AF2" w:rsidRPr="00457F08">
              <w:rPr>
                <w:rFonts w:hint="eastAsia"/>
                <w:bCs/>
                <w:snapToGrid w:val="0"/>
                <w:color w:val="000000" w:themeColor="text1"/>
                <w:sz w:val="24"/>
              </w:rPr>
              <w:t>红线区</w:t>
            </w:r>
            <w:r w:rsidRPr="00457F08">
              <w:rPr>
                <w:rFonts w:hint="eastAsia"/>
                <w:bCs/>
                <w:snapToGrid w:val="0"/>
                <w:color w:val="000000" w:themeColor="text1"/>
                <w:sz w:val="24"/>
              </w:rPr>
              <w:t>、</w:t>
            </w:r>
            <w:r w:rsidR="00715AF2" w:rsidRPr="00457F08">
              <w:rPr>
                <w:rFonts w:hint="eastAsia"/>
                <w:bCs/>
                <w:snapToGrid w:val="0"/>
                <w:color w:val="000000" w:themeColor="text1"/>
                <w:sz w:val="24"/>
              </w:rPr>
              <w:t>重要物种生长区（珊瑚礁）</w:t>
            </w:r>
            <w:r w:rsidRPr="00457F08">
              <w:rPr>
                <w:rFonts w:hint="eastAsia"/>
                <w:bCs/>
                <w:snapToGrid w:val="0"/>
                <w:color w:val="000000" w:themeColor="text1"/>
                <w:sz w:val="24"/>
              </w:rPr>
              <w:t>和</w:t>
            </w:r>
            <w:r w:rsidR="00715AF2" w:rsidRPr="00457F08">
              <w:rPr>
                <w:rFonts w:hint="eastAsia"/>
                <w:bCs/>
                <w:snapToGrid w:val="0"/>
                <w:color w:val="000000" w:themeColor="text1"/>
                <w:sz w:val="24"/>
              </w:rPr>
              <w:t>水质监控点</w:t>
            </w:r>
            <w:r w:rsidRPr="00457F08">
              <w:rPr>
                <w:rFonts w:hint="eastAsia"/>
                <w:bCs/>
                <w:snapToGrid w:val="0"/>
                <w:color w:val="000000" w:themeColor="text1"/>
                <w:sz w:val="24"/>
              </w:rPr>
              <w:t>。本项目运营期人工鱼礁自然诱鱼聚鱼，基本没有人为活动，不会都周边的环境敏感区及环境敏感目标产生影响。</w:t>
            </w:r>
          </w:p>
        </w:tc>
      </w:tr>
      <w:tr w:rsidR="00457F08" w:rsidRPr="00457F08" w14:paraId="7AFD78A0" w14:textId="77777777">
        <w:trPr>
          <w:trHeight w:val="3931"/>
          <w:jc w:val="center"/>
        </w:trPr>
        <w:tc>
          <w:tcPr>
            <w:tcW w:w="316" w:type="dxa"/>
            <w:tcBorders>
              <w:top w:val="single" w:sz="4" w:space="0" w:color="auto"/>
            </w:tcBorders>
            <w:vAlign w:val="center"/>
          </w:tcPr>
          <w:p w14:paraId="6127D302" w14:textId="77777777" w:rsidR="001209FA" w:rsidRPr="00457F08" w:rsidRDefault="00B53977">
            <w:pPr>
              <w:pStyle w:val="affff7"/>
              <w:adjustRightInd w:val="0"/>
              <w:snapToGrid w:val="0"/>
              <w:spacing w:before="0" w:beforeAutospacing="0" w:after="0" w:afterAutospacing="0"/>
              <w:jc w:val="center"/>
              <w:rPr>
                <w:rFonts w:cs="宋体"/>
                <w:bCs/>
                <w:color w:val="000000" w:themeColor="text1"/>
                <w:kern w:val="2"/>
                <w:sz w:val="21"/>
                <w:szCs w:val="21"/>
              </w:rPr>
            </w:pPr>
            <w:r w:rsidRPr="00457F08">
              <w:rPr>
                <w:rFonts w:cs="宋体" w:hint="eastAsia"/>
                <w:bCs/>
                <w:color w:val="000000" w:themeColor="text1"/>
                <w:kern w:val="2"/>
                <w:szCs w:val="24"/>
              </w:rPr>
              <w:lastRenderedPageBreak/>
              <w:t>选址选线环境合理性分析</w:t>
            </w:r>
          </w:p>
        </w:tc>
        <w:tc>
          <w:tcPr>
            <w:tcW w:w="9096" w:type="dxa"/>
          </w:tcPr>
          <w:p w14:paraId="4FD6CB51" w14:textId="77777777" w:rsidR="001209FA" w:rsidRPr="00457F08" w:rsidRDefault="00B53977">
            <w:pPr>
              <w:snapToGrid w:val="0"/>
              <w:spacing w:line="460" w:lineRule="exact"/>
              <w:ind w:firstLineChars="200" w:firstLine="482"/>
              <w:rPr>
                <w:b/>
                <w:snapToGrid w:val="0"/>
                <w:color w:val="000000" w:themeColor="text1"/>
                <w:sz w:val="24"/>
              </w:rPr>
            </w:pPr>
            <w:bookmarkStart w:id="66" w:name="_Toc454125305"/>
            <w:bookmarkStart w:id="67" w:name="_Toc30658"/>
            <w:bookmarkStart w:id="68" w:name="_Toc30612"/>
            <w:bookmarkStart w:id="69" w:name="_Toc375899930"/>
            <w:bookmarkStart w:id="70" w:name="_Toc5662"/>
            <w:bookmarkStart w:id="71" w:name="_Toc20815"/>
            <w:r w:rsidRPr="00457F08">
              <w:rPr>
                <w:b/>
                <w:snapToGrid w:val="0"/>
                <w:color w:val="000000" w:themeColor="text1"/>
                <w:sz w:val="24"/>
              </w:rPr>
              <w:t>1.</w:t>
            </w:r>
            <w:r w:rsidRPr="00457F08">
              <w:rPr>
                <w:rFonts w:hint="eastAsia"/>
                <w:b/>
                <w:snapToGrid w:val="0"/>
                <w:color w:val="000000" w:themeColor="text1"/>
                <w:sz w:val="24"/>
              </w:rPr>
              <w:t>项目</w:t>
            </w:r>
            <w:bookmarkEnd w:id="66"/>
            <w:r w:rsidRPr="00457F08">
              <w:rPr>
                <w:rFonts w:hint="eastAsia"/>
                <w:b/>
                <w:snapToGrid w:val="0"/>
                <w:color w:val="000000" w:themeColor="text1"/>
                <w:sz w:val="24"/>
              </w:rPr>
              <w:t>选址区位和社会条件的合理性分析</w:t>
            </w:r>
          </w:p>
          <w:p w14:paraId="7E42C939" w14:textId="2A9E9587" w:rsidR="001C7461" w:rsidRPr="00457F08" w:rsidRDefault="001C7461" w:rsidP="001C7461">
            <w:pPr>
              <w:spacing w:line="460" w:lineRule="atLeast"/>
              <w:ind w:firstLineChars="200" w:firstLine="480"/>
              <w:rPr>
                <w:rFonts w:ascii="宋体" w:hAnsi="宋体"/>
                <w:color w:val="000000" w:themeColor="text1"/>
                <w:sz w:val="24"/>
              </w:rPr>
            </w:pPr>
            <w:bookmarkStart w:id="72" w:name="_Toc454125306"/>
            <w:bookmarkStart w:id="73" w:name="_Toc416683901"/>
            <w:r w:rsidRPr="00457F08">
              <w:rPr>
                <w:rFonts w:ascii="宋体" w:hAnsi="宋体"/>
                <w:color w:val="000000" w:themeColor="text1"/>
                <w:sz w:val="24"/>
              </w:rPr>
              <w:t>本项目选址</w:t>
            </w:r>
            <w:r w:rsidRPr="00457F08">
              <w:rPr>
                <w:rFonts w:ascii="宋体" w:hAnsi="宋体" w:hint="eastAsia"/>
                <w:color w:val="000000" w:themeColor="text1"/>
                <w:sz w:val="24"/>
              </w:rPr>
              <w:t>于三亚湾西瑁洲西</w:t>
            </w:r>
            <w:r w:rsidR="00E6403E" w:rsidRPr="00457F08">
              <w:rPr>
                <w:rFonts w:ascii="宋体" w:hAnsi="宋体" w:hint="eastAsia"/>
                <w:color w:val="000000" w:themeColor="text1"/>
                <w:sz w:val="24"/>
              </w:rPr>
              <w:t>侧</w:t>
            </w:r>
            <w:r w:rsidRPr="00457F08">
              <w:rPr>
                <w:rFonts w:ascii="宋体" w:hAnsi="宋体" w:hint="eastAsia"/>
                <w:color w:val="000000" w:themeColor="text1"/>
                <w:sz w:val="24"/>
              </w:rPr>
              <w:t>海域，距离西瑁洲</w:t>
            </w:r>
            <w:r w:rsidR="00E6403E" w:rsidRPr="00457F08">
              <w:rPr>
                <w:rFonts w:ascii="宋体" w:hAnsi="宋体" w:hint="eastAsia"/>
                <w:color w:val="000000" w:themeColor="text1"/>
                <w:sz w:val="24"/>
              </w:rPr>
              <w:t>岛</w:t>
            </w:r>
            <w:r w:rsidRPr="00457F08">
              <w:rPr>
                <w:rFonts w:ascii="宋体" w:hAnsi="宋体" w:hint="eastAsia"/>
                <w:color w:val="000000" w:themeColor="text1"/>
                <w:sz w:val="24"/>
              </w:rPr>
              <w:t>约</w:t>
            </w:r>
            <w:r w:rsidR="00E6403E" w:rsidRPr="00457F08">
              <w:rPr>
                <w:rFonts w:ascii="宋体" w:hAnsi="宋体"/>
                <w:color w:val="000000" w:themeColor="text1"/>
                <w:sz w:val="24"/>
              </w:rPr>
              <w:t>3.0</w:t>
            </w:r>
            <w:r w:rsidRPr="00457F08">
              <w:rPr>
                <w:rFonts w:ascii="宋体" w:hAnsi="宋体" w:hint="eastAsia"/>
                <w:color w:val="000000" w:themeColor="text1"/>
                <w:sz w:val="24"/>
              </w:rPr>
              <w:t>km，位于三亚湾农渔业区内。本项目水域开阔，水上施工的水域面积较大，各类施工船舶干扰较少，有利开展多个作业面。本项目投放的人工鱼礁的礁体为预制混凝土构件，由此需要建设临时用地，如混凝土搅拌站、块石砂土、礁体等的制作、堆放场地。礁体预制场拟租用南山港内空地。市政供水、供电、通信系统基础设施完备，项目预制件制作用过程中水、电及通信均可由市政网络直接接入。项目所在区位条件已能满足项目建设施工要求。</w:t>
            </w:r>
          </w:p>
          <w:p w14:paraId="632E9800" w14:textId="2A0B3EFB" w:rsidR="001C7461" w:rsidRPr="00457F08" w:rsidRDefault="001C7461" w:rsidP="001C7461">
            <w:pPr>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本项目营运期</w:t>
            </w:r>
            <w:r w:rsidR="00E6403E" w:rsidRPr="00457F08">
              <w:rPr>
                <w:rFonts w:ascii="宋体" w:hAnsi="宋体" w:hint="eastAsia"/>
                <w:color w:val="000000" w:themeColor="text1"/>
                <w:sz w:val="24"/>
              </w:rPr>
              <w:t>采用人工鱼礁自然诱鱼聚鱼，运营期基本不存在任何人为活动影响</w:t>
            </w:r>
            <w:r w:rsidRPr="00457F08">
              <w:rPr>
                <w:rFonts w:ascii="宋体" w:hAnsi="宋体" w:hint="eastAsia"/>
                <w:color w:val="000000" w:themeColor="text1"/>
                <w:sz w:val="24"/>
              </w:rPr>
              <w:t>。项目选址区位于三亚珊瑚礁国家级自然保护区(东西瑁洲片区)西侧，距离西瑁洲约</w:t>
            </w:r>
            <w:r w:rsidR="00E6403E" w:rsidRPr="00457F08">
              <w:rPr>
                <w:rFonts w:ascii="宋体" w:hAnsi="宋体"/>
                <w:color w:val="000000" w:themeColor="text1"/>
                <w:sz w:val="24"/>
              </w:rPr>
              <w:t>3.0</w:t>
            </w:r>
            <w:r w:rsidRPr="00457F08">
              <w:rPr>
                <w:rFonts w:ascii="宋体" w:hAnsi="宋体" w:hint="eastAsia"/>
                <w:color w:val="000000" w:themeColor="text1"/>
                <w:sz w:val="24"/>
              </w:rPr>
              <w:t>km，与</w:t>
            </w:r>
            <w:r w:rsidRPr="00457F08">
              <w:rPr>
                <w:rFonts w:ascii="宋体" w:hAnsi="宋体" w:cs="宋体" w:hint="eastAsia"/>
                <w:color w:val="000000" w:themeColor="text1"/>
                <w:sz w:val="24"/>
              </w:rPr>
              <w:t>《海南省现代化海洋牧场发展规划（2021-2030年）》</w:t>
            </w:r>
            <w:r w:rsidRPr="00457F08">
              <w:rPr>
                <w:rFonts w:ascii="宋体" w:hAnsi="宋体" w:hint="eastAsia"/>
                <w:color w:val="000000" w:themeColor="text1"/>
                <w:sz w:val="24"/>
              </w:rPr>
              <w:t>规划的东西瑁洲海洋牧场的规划地址范围一致。另外，项目选址区处于三亚湾农渔业区的海洋功能区域，能满足项目进行底播养殖的要求。因此，项目选址能满足项目营运要求。</w:t>
            </w:r>
          </w:p>
          <w:p w14:paraId="0D8A216D" w14:textId="77777777" w:rsidR="001C7461" w:rsidRPr="00457F08" w:rsidRDefault="001C7461" w:rsidP="001C7461">
            <w:pPr>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因此，项目选址区位和社会条件能满足项目建设和营运要求。</w:t>
            </w:r>
          </w:p>
          <w:p w14:paraId="07311BE2" w14:textId="77777777" w:rsidR="001209FA" w:rsidRPr="00457F08" w:rsidRDefault="00B53977">
            <w:pPr>
              <w:snapToGrid w:val="0"/>
              <w:spacing w:line="460" w:lineRule="exact"/>
              <w:ind w:firstLineChars="200" w:firstLine="482"/>
              <w:rPr>
                <w:b/>
                <w:snapToGrid w:val="0"/>
                <w:color w:val="000000" w:themeColor="text1"/>
                <w:sz w:val="24"/>
              </w:rPr>
            </w:pPr>
            <w:r w:rsidRPr="00457F08">
              <w:rPr>
                <w:rFonts w:hint="eastAsia"/>
                <w:b/>
                <w:snapToGrid w:val="0"/>
                <w:color w:val="000000" w:themeColor="text1"/>
                <w:sz w:val="24"/>
              </w:rPr>
              <w:t>2.</w:t>
            </w:r>
            <w:r w:rsidRPr="00457F08">
              <w:rPr>
                <w:rFonts w:hint="eastAsia"/>
                <w:b/>
                <w:snapToGrid w:val="0"/>
                <w:color w:val="000000" w:themeColor="text1"/>
                <w:sz w:val="24"/>
              </w:rPr>
              <w:t>用海选址</w:t>
            </w:r>
            <w:r w:rsidRPr="00457F08">
              <w:rPr>
                <w:b/>
                <w:snapToGrid w:val="0"/>
                <w:color w:val="000000" w:themeColor="text1"/>
                <w:sz w:val="24"/>
              </w:rPr>
              <w:t>自然环境</w:t>
            </w:r>
            <w:r w:rsidRPr="00457F08">
              <w:rPr>
                <w:rFonts w:hint="eastAsia"/>
                <w:b/>
                <w:snapToGrid w:val="0"/>
                <w:color w:val="000000" w:themeColor="text1"/>
                <w:sz w:val="24"/>
              </w:rPr>
              <w:t>和生态环境</w:t>
            </w:r>
            <w:r w:rsidRPr="00457F08">
              <w:rPr>
                <w:b/>
                <w:snapToGrid w:val="0"/>
                <w:color w:val="000000" w:themeColor="text1"/>
                <w:sz w:val="24"/>
              </w:rPr>
              <w:t>适宜性</w:t>
            </w:r>
            <w:bookmarkEnd w:id="72"/>
            <w:r w:rsidRPr="00457F08">
              <w:rPr>
                <w:rFonts w:hint="eastAsia"/>
                <w:b/>
                <w:snapToGrid w:val="0"/>
                <w:color w:val="000000" w:themeColor="text1"/>
                <w:sz w:val="24"/>
              </w:rPr>
              <w:t>分析</w:t>
            </w:r>
          </w:p>
          <w:p w14:paraId="020752F2" w14:textId="77777777" w:rsidR="001C7461" w:rsidRPr="00457F08" w:rsidRDefault="001C7461">
            <w:pPr>
              <w:numPr>
                <w:ilvl w:val="0"/>
                <w:numId w:val="36"/>
              </w:numPr>
              <w:tabs>
                <w:tab w:val="left" w:pos="720"/>
              </w:tabs>
              <w:adjustRightInd w:val="0"/>
              <w:snapToGrid w:val="0"/>
              <w:spacing w:line="460" w:lineRule="atLeast"/>
              <w:ind w:leftChars="50" w:left="105" w:firstLine="420"/>
              <w:rPr>
                <w:rFonts w:ascii="宋体" w:hAnsi="宋体"/>
                <w:color w:val="000000" w:themeColor="text1"/>
                <w:sz w:val="24"/>
              </w:rPr>
            </w:pPr>
            <w:bookmarkStart w:id="74" w:name="_Toc454125307"/>
            <w:r w:rsidRPr="00457F08">
              <w:rPr>
                <w:rFonts w:ascii="宋体" w:hAnsi="宋体" w:hint="eastAsia"/>
                <w:color w:val="000000" w:themeColor="text1"/>
                <w:sz w:val="24"/>
              </w:rPr>
              <w:t>水深条件</w:t>
            </w:r>
          </w:p>
          <w:p w14:paraId="6E05B6F9" w14:textId="7FC292F5" w:rsidR="001C7461" w:rsidRPr="00457F08" w:rsidRDefault="001C7461" w:rsidP="001C7461">
            <w:pPr>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根据调查显示，</w:t>
            </w:r>
            <w:r w:rsidR="00E6403E" w:rsidRPr="00457F08">
              <w:rPr>
                <w:rFonts w:ascii="宋体" w:hAnsi="宋体" w:hint="eastAsia"/>
                <w:color w:val="000000" w:themeColor="text1"/>
                <w:sz w:val="24"/>
              </w:rPr>
              <w:t>项目位置</w:t>
            </w:r>
            <w:r w:rsidRPr="00457F08">
              <w:rPr>
                <w:rFonts w:ascii="宋体" w:hAnsi="宋体" w:hint="eastAsia"/>
                <w:color w:val="000000" w:themeColor="text1"/>
                <w:sz w:val="24"/>
              </w:rPr>
              <w:t>水深变化不大，1985国家高程基准面水深在-</w:t>
            </w:r>
            <w:r w:rsidRPr="00457F08">
              <w:rPr>
                <w:rFonts w:ascii="宋体" w:hAnsi="宋体"/>
                <w:color w:val="000000" w:themeColor="text1"/>
                <w:sz w:val="24"/>
              </w:rPr>
              <w:t>2</w:t>
            </w:r>
            <w:r w:rsidR="00E6403E" w:rsidRPr="00457F08">
              <w:rPr>
                <w:rFonts w:ascii="宋体" w:hAnsi="宋体"/>
                <w:color w:val="000000" w:themeColor="text1"/>
                <w:sz w:val="24"/>
              </w:rPr>
              <w:t>5</w:t>
            </w:r>
            <w:r w:rsidRPr="00457F08">
              <w:rPr>
                <w:rFonts w:ascii="宋体" w:hAnsi="宋体" w:hint="eastAsia"/>
                <w:color w:val="000000" w:themeColor="text1"/>
                <w:sz w:val="24"/>
              </w:rPr>
              <w:t>～-</w:t>
            </w:r>
            <w:r w:rsidR="00E6403E" w:rsidRPr="00457F08">
              <w:rPr>
                <w:rFonts w:ascii="宋体" w:hAnsi="宋体"/>
                <w:color w:val="000000" w:themeColor="text1"/>
                <w:sz w:val="24"/>
              </w:rPr>
              <w:t>30</w:t>
            </w:r>
            <w:r w:rsidRPr="00457F08">
              <w:rPr>
                <w:rFonts w:ascii="宋体" w:hAnsi="宋体" w:hint="eastAsia"/>
                <w:color w:val="000000" w:themeColor="text1"/>
                <w:sz w:val="24"/>
              </w:rPr>
              <w:t>m之间。总体看来，调查区域水深由东北向西南逐渐加深，等深线大致呈西北—东南走向，调查区域平均坡降较大，约为2.5‰。人工鱼礁投放的海水深度对人工鱼礁的集鱼效果和渔业资源的增值效果也较大，但不能浅于</w:t>
            </w:r>
            <w:smartTag w:uri="urn:schemas-microsoft-com:office:smarttags" w:element="chmetcnv">
              <w:smartTagPr>
                <w:attr w:name="UnitName" w:val="m"/>
                <w:attr w:name="SourceValue" w:val="15"/>
                <w:attr w:name="HasSpace" w:val="False"/>
                <w:attr w:name="Negative" w:val="True"/>
                <w:attr w:name="NumberType" w:val="1"/>
                <w:attr w:name="TCSC" w:val="0"/>
              </w:smartTagPr>
              <w:r w:rsidRPr="00457F08">
                <w:rPr>
                  <w:rFonts w:ascii="宋体" w:hAnsi="宋体" w:hint="eastAsia"/>
                  <w:color w:val="000000" w:themeColor="text1"/>
                  <w:sz w:val="24"/>
                </w:rPr>
                <w:t>-</w:t>
              </w:r>
              <w:smartTag w:uri="urn:schemas-microsoft-com:office:smarttags" w:element="chmetcnv">
                <w:smartTagPr>
                  <w:attr w:name="TCSC" w:val="0"/>
                  <w:attr w:name="NumberType" w:val="1"/>
                  <w:attr w:name="Negative" w:val="False"/>
                  <w:attr w:name="HasSpace" w:val="False"/>
                  <w:attr w:name="SourceValue" w:val="15"/>
                  <w:attr w:name="UnitName" w:val="m"/>
                </w:smartTagPr>
                <w:r w:rsidRPr="00457F08">
                  <w:rPr>
                    <w:rFonts w:ascii="宋体" w:hAnsi="宋体" w:hint="eastAsia"/>
                    <w:color w:val="000000" w:themeColor="text1"/>
                    <w:sz w:val="24"/>
                  </w:rPr>
                  <w:t>15m</w:t>
                </w:r>
              </w:smartTag>
            </w:smartTag>
            <w:r w:rsidRPr="00457F08">
              <w:rPr>
                <w:rFonts w:ascii="宋体" w:hAnsi="宋体" w:hint="eastAsia"/>
                <w:color w:val="000000" w:themeColor="text1"/>
                <w:sz w:val="24"/>
              </w:rPr>
              <w:t>，选址区域水深能满足要求。</w:t>
            </w:r>
          </w:p>
          <w:p w14:paraId="6C495CFA" w14:textId="77777777" w:rsidR="001C7461" w:rsidRPr="00457F08" w:rsidRDefault="001C7461">
            <w:pPr>
              <w:numPr>
                <w:ilvl w:val="0"/>
                <w:numId w:val="36"/>
              </w:numPr>
              <w:tabs>
                <w:tab w:val="left" w:pos="720"/>
              </w:tabs>
              <w:adjustRightInd w:val="0"/>
              <w:snapToGrid w:val="0"/>
              <w:spacing w:line="460" w:lineRule="atLeast"/>
              <w:ind w:leftChars="50" w:left="105" w:firstLine="420"/>
              <w:rPr>
                <w:rFonts w:ascii="宋体" w:hAnsi="宋体"/>
                <w:color w:val="000000" w:themeColor="text1"/>
                <w:sz w:val="24"/>
              </w:rPr>
            </w:pPr>
            <w:r w:rsidRPr="00457F08">
              <w:rPr>
                <w:rFonts w:ascii="宋体" w:hAnsi="宋体" w:hint="eastAsia"/>
                <w:color w:val="000000" w:themeColor="text1"/>
                <w:sz w:val="24"/>
              </w:rPr>
              <w:t>海底地形及表层沉积物条件</w:t>
            </w:r>
          </w:p>
          <w:p w14:paraId="5580D097" w14:textId="77777777" w:rsidR="001C7461" w:rsidRPr="00457F08" w:rsidRDefault="001C7461" w:rsidP="001C7461">
            <w:pPr>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项目选址所在区域受季风、地理位置以及洋流影响，海底表层以细砂为主，海底平滑。区域内水深东北浅西南深，成平滑过渡，局部水深高差不大，没有凸起及凹坑在调查区域内出现，亦未发现灾害性地貌在调查资料中体现。选址区域所在的表层沉积物组成主要以粘土质粉砂—粉细砂为主。该沉积层埋藏厚度在2.0</w:t>
            </w:r>
            <w:smartTag w:uri="urn:schemas-microsoft-com:office:smarttags" w:element="chmetcnv">
              <w:smartTagPr>
                <w:attr w:name="UnitName" w:val="m"/>
                <w:attr w:name="SourceValue" w:val="2.8"/>
                <w:attr w:name="HasSpace" w:val="False"/>
                <w:attr w:name="Negative" w:val="True"/>
                <w:attr w:name="NumberType" w:val="1"/>
                <w:attr w:name="TCSC" w:val="0"/>
              </w:smartTagPr>
              <w:r w:rsidRPr="00457F08">
                <w:rPr>
                  <w:rFonts w:ascii="宋体" w:hAnsi="宋体" w:hint="eastAsia"/>
                  <w:color w:val="000000" w:themeColor="text1"/>
                  <w:sz w:val="24"/>
                </w:rPr>
                <w:t>-2.8m</w:t>
              </w:r>
            </w:smartTag>
            <w:r w:rsidRPr="00457F08">
              <w:rPr>
                <w:rFonts w:ascii="宋体" w:hAnsi="宋体" w:hint="eastAsia"/>
                <w:color w:val="000000" w:themeColor="text1"/>
                <w:sz w:val="24"/>
              </w:rPr>
              <w:t>之间，层厚变化不大。由此，选址区域海底地形及沉积层结构能满足人工鱼礁投放要求的。</w:t>
            </w:r>
          </w:p>
          <w:p w14:paraId="49CF0EBE" w14:textId="77777777" w:rsidR="001C7461" w:rsidRPr="00457F08" w:rsidRDefault="001C7461">
            <w:pPr>
              <w:numPr>
                <w:ilvl w:val="0"/>
                <w:numId w:val="36"/>
              </w:numPr>
              <w:tabs>
                <w:tab w:val="left" w:pos="720"/>
              </w:tabs>
              <w:adjustRightInd w:val="0"/>
              <w:snapToGrid w:val="0"/>
              <w:spacing w:line="460" w:lineRule="atLeast"/>
              <w:ind w:leftChars="50" w:left="105" w:firstLine="420"/>
              <w:rPr>
                <w:rFonts w:ascii="宋体" w:hAnsi="宋体"/>
                <w:color w:val="000000" w:themeColor="text1"/>
                <w:sz w:val="24"/>
              </w:rPr>
            </w:pPr>
            <w:r w:rsidRPr="00457F08">
              <w:rPr>
                <w:rFonts w:ascii="宋体" w:hAnsi="宋体" w:hint="eastAsia"/>
                <w:color w:val="000000" w:themeColor="text1"/>
                <w:sz w:val="24"/>
              </w:rPr>
              <w:t>水文动力条件</w:t>
            </w:r>
          </w:p>
          <w:p w14:paraId="2775595B" w14:textId="77777777" w:rsidR="001C7461" w:rsidRPr="00457F08" w:rsidRDefault="001C7461" w:rsidP="001C7461">
            <w:pPr>
              <w:pStyle w:val="2ff0"/>
              <w:adjustRightInd w:val="0"/>
              <w:snapToGrid w:val="0"/>
              <w:spacing w:line="460" w:lineRule="atLeast"/>
              <w:ind w:firstLineChars="200" w:firstLine="482"/>
              <w:rPr>
                <w:rFonts w:ascii="宋体" w:hAnsi="宋体" w:cs="Arial"/>
                <w:color w:val="000000" w:themeColor="text1"/>
                <w:kern w:val="0"/>
              </w:rPr>
            </w:pPr>
            <w:r w:rsidRPr="00457F08">
              <w:rPr>
                <w:rFonts w:ascii="宋体" w:hAnsi="宋体" w:cs="Arial" w:hint="eastAsia"/>
                <w:b/>
                <w:color w:val="000000" w:themeColor="text1"/>
                <w:kern w:val="0"/>
              </w:rPr>
              <w:lastRenderedPageBreak/>
              <w:t>潮流：</w:t>
            </w:r>
            <w:r w:rsidRPr="00457F08">
              <w:rPr>
                <w:rFonts w:ascii="宋体" w:hAnsi="宋体" w:hint="eastAsia"/>
                <w:color w:val="000000" w:themeColor="text1"/>
              </w:rPr>
              <w:t>流速影响人工鱼礁的增殖效果和稳定性。流速过大、水循环导致的洗掘现象会是礁体和底土层脱离；流速过小，会导致较大的沉积，可能造成人工鱼礁被掩盖，失去聚集鱼类的效果。一般认为流速不超过每秒</w:t>
            </w:r>
            <w:smartTag w:uri="urn:schemas-microsoft-com:office:smarttags" w:element="chmetcnv">
              <w:smartTagPr>
                <w:attr w:name="UnitName" w:val="m"/>
                <w:attr w:name="SourceValue" w:val=".8"/>
                <w:attr w:name="HasSpace" w:val="False"/>
                <w:attr w:name="Negative" w:val="False"/>
                <w:attr w:name="NumberType" w:val="1"/>
                <w:attr w:name="TCSC" w:val="0"/>
              </w:smartTagPr>
              <w:r w:rsidRPr="00457F08">
                <w:rPr>
                  <w:rFonts w:ascii="宋体" w:hAnsi="宋体" w:hint="eastAsia"/>
                  <w:color w:val="000000" w:themeColor="text1"/>
                </w:rPr>
                <w:t>0.8m</w:t>
              </w:r>
            </w:smartTag>
            <w:r w:rsidRPr="00457F08">
              <w:rPr>
                <w:rFonts w:ascii="宋体" w:hAnsi="宋体" w:hint="eastAsia"/>
                <w:color w:val="000000" w:themeColor="text1"/>
              </w:rPr>
              <w:t>为宜，根据项目区实测潮流表底层流速均小于</w:t>
            </w:r>
            <w:smartTag w:uri="urn:schemas-microsoft-com:office:smarttags" w:element="chmetcnv">
              <w:smartTagPr>
                <w:attr w:name="UnitName" w:val="m"/>
                <w:attr w:name="SourceValue" w:val="0.8"/>
                <w:attr w:name="HasSpace" w:val="False"/>
                <w:attr w:name="Negative" w:val="False"/>
                <w:attr w:name="NumberType" w:val="1"/>
                <w:attr w:name="TCSC" w:val="0"/>
              </w:smartTagPr>
              <w:r w:rsidRPr="00457F08">
                <w:rPr>
                  <w:rFonts w:ascii="宋体" w:hAnsi="宋体" w:hint="eastAsia"/>
                  <w:color w:val="000000" w:themeColor="text1"/>
                </w:rPr>
                <w:t>0.8m</w:t>
              </w:r>
            </w:smartTag>
            <w:r w:rsidRPr="00457F08">
              <w:rPr>
                <w:rFonts w:ascii="宋体" w:hAnsi="宋体" w:hint="eastAsia"/>
                <w:color w:val="000000" w:themeColor="text1"/>
              </w:rPr>
              <w:t>/s。</w:t>
            </w:r>
          </w:p>
          <w:p w14:paraId="5BF1B2BA" w14:textId="77777777" w:rsidR="001C7461" w:rsidRPr="00457F08" w:rsidRDefault="001C7461" w:rsidP="001C7461">
            <w:pPr>
              <w:pStyle w:val="2ff0"/>
              <w:adjustRightInd w:val="0"/>
              <w:snapToGrid w:val="0"/>
              <w:spacing w:line="460" w:lineRule="atLeast"/>
              <w:ind w:firstLineChars="200" w:firstLine="482"/>
              <w:rPr>
                <w:rFonts w:ascii="宋体" w:hAnsi="宋体"/>
                <w:color w:val="000000" w:themeColor="text1"/>
              </w:rPr>
            </w:pPr>
            <w:r w:rsidRPr="00457F08">
              <w:rPr>
                <w:rFonts w:ascii="宋体" w:hAnsi="宋体" w:hint="eastAsia"/>
                <w:b/>
                <w:color w:val="000000" w:themeColor="text1"/>
              </w:rPr>
              <w:t>波浪：</w:t>
            </w:r>
            <w:r w:rsidRPr="00457F08">
              <w:rPr>
                <w:rFonts w:ascii="宋体" w:hAnsi="宋体" w:hint="eastAsia"/>
                <w:color w:val="000000" w:themeColor="text1"/>
              </w:rPr>
              <w:t>选址区域高频率的波向主要是</w:t>
            </w:r>
            <w:r w:rsidRPr="00457F08">
              <w:rPr>
                <w:rFonts w:ascii="宋体" w:hAnsi="宋体"/>
                <w:color w:val="000000" w:themeColor="text1"/>
              </w:rPr>
              <w:t>E</w:t>
            </w:r>
            <w:r w:rsidRPr="00457F08">
              <w:rPr>
                <w:rFonts w:ascii="宋体" w:hAnsi="宋体" w:hint="eastAsia"/>
                <w:color w:val="000000" w:themeColor="text1"/>
              </w:rPr>
              <w:t>～</w:t>
            </w:r>
            <w:r w:rsidRPr="00457F08">
              <w:rPr>
                <w:rFonts w:ascii="宋体" w:hAnsi="宋体"/>
                <w:color w:val="000000" w:themeColor="text1"/>
              </w:rPr>
              <w:t>ESE方向</w:t>
            </w:r>
            <w:r w:rsidRPr="00457F08">
              <w:rPr>
                <w:rFonts w:ascii="宋体" w:hAnsi="宋体" w:hint="eastAsia"/>
                <w:color w:val="000000" w:themeColor="text1"/>
              </w:rPr>
              <w:t>，但由于东侧西瑁洲岛的遮挡，大大降低因风、浪、流对礁体移位和破坏的影响。</w:t>
            </w:r>
          </w:p>
          <w:p w14:paraId="62626C06" w14:textId="77777777" w:rsidR="001C7461" w:rsidRPr="00457F08" w:rsidRDefault="001C7461">
            <w:pPr>
              <w:numPr>
                <w:ilvl w:val="0"/>
                <w:numId w:val="36"/>
              </w:numPr>
              <w:tabs>
                <w:tab w:val="left" w:pos="720"/>
              </w:tabs>
              <w:adjustRightInd w:val="0"/>
              <w:snapToGrid w:val="0"/>
              <w:spacing w:line="460" w:lineRule="atLeast"/>
              <w:ind w:leftChars="50" w:left="105" w:firstLine="420"/>
              <w:rPr>
                <w:rFonts w:ascii="宋体" w:hAnsi="宋体"/>
                <w:color w:val="000000" w:themeColor="text1"/>
                <w:sz w:val="24"/>
              </w:rPr>
            </w:pPr>
            <w:r w:rsidRPr="00457F08">
              <w:rPr>
                <w:rFonts w:ascii="宋体" w:hAnsi="宋体" w:hint="eastAsia"/>
                <w:color w:val="000000" w:themeColor="text1"/>
                <w:sz w:val="24"/>
              </w:rPr>
              <w:t>水质环境及生物资源条件</w:t>
            </w:r>
          </w:p>
          <w:p w14:paraId="74D715F1" w14:textId="77777777" w:rsidR="001C7461" w:rsidRPr="00457F08" w:rsidRDefault="001C7461" w:rsidP="001C7461">
            <w:pPr>
              <w:pStyle w:val="2ff0"/>
              <w:adjustRightInd w:val="0"/>
              <w:snapToGrid w:val="0"/>
              <w:spacing w:line="460" w:lineRule="atLeast"/>
              <w:ind w:firstLineChars="200" w:firstLine="480"/>
              <w:rPr>
                <w:rFonts w:ascii="宋体" w:hAnsi="宋体" w:cs="Arial"/>
                <w:color w:val="000000" w:themeColor="text1"/>
                <w:kern w:val="0"/>
              </w:rPr>
            </w:pPr>
            <w:r w:rsidRPr="00457F08">
              <w:rPr>
                <w:rFonts w:ascii="宋体" w:hAnsi="宋体" w:cs="Arial" w:hint="eastAsia"/>
                <w:color w:val="000000" w:themeColor="text1"/>
                <w:kern w:val="0"/>
              </w:rPr>
              <w:t>根据水质沉积物调查结果，</w:t>
            </w:r>
            <w:r w:rsidRPr="00457F08">
              <w:rPr>
                <w:rFonts w:ascii="宋体" w:hAnsi="宋体" w:hint="eastAsia"/>
                <w:color w:val="000000" w:themeColor="text1"/>
              </w:rPr>
              <w:t>调查区域海水未受到污染物的影响，均达到国家第一类海水水质标准，调查海域水质优良；沉积物质量也达到第一类沉积物质量标准，调查海域的沉积物质量较好</w:t>
            </w:r>
            <w:r w:rsidRPr="00457F08">
              <w:rPr>
                <w:rFonts w:ascii="宋体" w:hAnsi="宋体" w:cs="Arial"/>
                <w:color w:val="000000" w:themeColor="text1"/>
                <w:kern w:val="0"/>
              </w:rPr>
              <w:t>。</w:t>
            </w:r>
          </w:p>
          <w:p w14:paraId="7A71B0BD" w14:textId="77777777" w:rsidR="001C7461" w:rsidRPr="00457F08" w:rsidRDefault="001C7461" w:rsidP="001C7461">
            <w:pPr>
              <w:pStyle w:val="2ff0"/>
              <w:adjustRightInd w:val="0"/>
              <w:snapToGrid w:val="0"/>
              <w:spacing w:line="460" w:lineRule="atLeast"/>
              <w:ind w:firstLineChars="200" w:firstLine="480"/>
              <w:rPr>
                <w:rFonts w:ascii="宋体" w:hAnsi="宋体"/>
                <w:color w:val="000000" w:themeColor="text1"/>
              </w:rPr>
            </w:pPr>
            <w:r w:rsidRPr="00457F08">
              <w:rPr>
                <w:rFonts w:ascii="宋体" w:hAnsi="宋体" w:hint="eastAsia"/>
                <w:color w:val="000000" w:themeColor="text1"/>
              </w:rPr>
              <w:t>选址区域所在海域是传统的鱼类作业区，盛产石斑鱼、鲷科鱼类、海胆等恋礁类生物资源。初级生产力丰富，生物多样性程度高，有利于形成人工鱼礁区生态系。由此，选址区域水质环境及生物资源满足人工鱼礁建设需求。</w:t>
            </w:r>
          </w:p>
          <w:p w14:paraId="76963BF7" w14:textId="77777777" w:rsidR="001C7461" w:rsidRPr="00457F08" w:rsidRDefault="001C7461">
            <w:pPr>
              <w:numPr>
                <w:ilvl w:val="0"/>
                <w:numId w:val="36"/>
              </w:numPr>
              <w:tabs>
                <w:tab w:val="left" w:pos="720"/>
              </w:tabs>
              <w:adjustRightInd w:val="0"/>
              <w:snapToGrid w:val="0"/>
              <w:spacing w:line="460" w:lineRule="atLeast"/>
              <w:ind w:leftChars="50" w:left="105" w:firstLine="420"/>
              <w:rPr>
                <w:rFonts w:ascii="宋体" w:hAnsi="宋体"/>
                <w:color w:val="000000" w:themeColor="text1"/>
                <w:sz w:val="24"/>
              </w:rPr>
            </w:pPr>
            <w:r w:rsidRPr="00457F08">
              <w:rPr>
                <w:rFonts w:ascii="宋体" w:hAnsi="宋体" w:hint="eastAsia"/>
                <w:color w:val="000000" w:themeColor="text1"/>
                <w:sz w:val="24"/>
              </w:rPr>
              <w:t>其他环境条件</w:t>
            </w:r>
          </w:p>
          <w:p w14:paraId="7C8775ED" w14:textId="3DEE3E35" w:rsidR="001C7461" w:rsidRPr="00457F08" w:rsidRDefault="001C7461" w:rsidP="001C7461">
            <w:pPr>
              <w:pStyle w:val="2ff0"/>
              <w:adjustRightInd w:val="0"/>
              <w:snapToGrid w:val="0"/>
              <w:spacing w:line="460" w:lineRule="atLeast"/>
              <w:ind w:firstLineChars="200" w:firstLine="480"/>
              <w:rPr>
                <w:rFonts w:ascii="宋体" w:hAnsi="宋体"/>
                <w:color w:val="000000" w:themeColor="text1"/>
              </w:rPr>
            </w:pPr>
            <w:r w:rsidRPr="00457F08">
              <w:rPr>
                <w:rFonts w:ascii="宋体" w:hAnsi="宋体" w:hint="eastAsia"/>
                <w:color w:val="000000" w:themeColor="text1"/>
              </w:rPr>
              <w:t>选址区域远离航道、锚地区、海底管道区，避开倾倒区、排污区，环境条件</w:t>
            </w:r>
            <w:r w:rsidR="00E6403E" w:rsidRPr="00457F08">
              <w:rPr>
                <w:rFonts w:ascii="宋体" w:hAnsi="宋体" w:hint="eastAsia"/>
                <w:color w:val="000000" w:themeColor="text1"/>
              </w:rPr>
              <w:t>在三亚湾是相对</w:t>
            </w:r>
            <w:r w:rsidRPr="00457F08">
              <w:rPr>
                <w:rFonts w:ascii="宋体" w:hAnsi="宋体" w:hint="eastAsia"/>
                <w:color w:val="000000" w:themeColor="text1"/>
              </w:rPr>
              <w:t>较好</w:t>
            </w:r>
            <w:r w:rsidR="00E6403E" w:rsidRPr="00457F08">
              <w:rPr>
                <w:rFonts w:ascii="宋体" w:hAnsi="宋体" w:hint="eastAsia"/>
                <w:color w:val="000000" w:themeColor="text1"/>
              </w:rPr>
              <w:t>的</w:t>
            </w:r>
            <w:r w:rsidRPr="00457F08">
              <w:rPr>
                <w:rFonts w:ascii="宋体" w:hAnsi="宋体" w:hint="eastAsia"/>
                <w:color w:val="000000" w:themeColor="text1"/>
              </w:rPr>
              <w:t>。</w:t>
            </w:r>
          </w:p>
          <w:bookmarkEnd w:id="74"/>
          <w:p w14:paraId="73C40765" w14:textId="77777777" w:rsidR="001209FA" w:rsidRPr="00457F08" w:rsidRDefault="00B53977">
            <w:pPr>
              <w:snapToGrid w:val="0"/>
              <w:spacing w:line="460" w:lineRule="exact"/>
              <w:ind w:firstLineChars="200" w:firstLine="482"/>
              <w:rPr>
                <w:rFonts w:ascii="宋体" w:hAnsi="宋体"/>
                <w:b/>
                <w:color w:val="000000" w:themeColor="text1"/>
                <w:sz w:val="24"/>
              </w:rPr>
            </w:pPr>
            <w:r w:rsidRPr="00457F08">
              <w:rPr>
                <w:rFonts w:hint="eastAsia"/>
                <w:b/>
                <w:snapToGrid w:val="0"/>
                <w:color w:val="000000" w:themeColor="text1"/>
                <w:sz w:val="24"/>
              </w:rPr>
              <w:t>3.</w:t>
            </w:r>
            <w:r w:rsidRPr="00457F08">
              <w:rPr>
                <w:rFonts w:hint="eastAsia"/>
                <w:b/>
                <w:snapToGrid w:val="0"/>
                <w:color w:val="000000" w:themeColor="text1"/>
                <w:sz w:val="24"/>
              </w:rPr>
              <w:t>项目用海存在的潜在重大安全和环境风险</w:t>
            </w:r>
          </w:p>
          <w:p w14:paraId="425CA919" w14:textId="77D55A4E" w:rsidR="001C7461" w:rsidRPr="00457F08" w:rsidRDefault="001C7461" w:rsidP="001C7461">
            <w:pPr>
              <w:spacing w:line="460" w:lineRule="atLeast"/>
              <w:ind w:firstLineChars="200" w:firstLine="480"/>
              <w:rPr>
                <w:rFonts w:ascii="宋体" w:hAnsi="宋体"/>
                <w:color w:val="000000" w:themeColor="text1"/>
                <w:sz w:val="24"/>
              </w:rPr>
            </w:pPr>
            <w:bookmarkStart w:id="75" w:name="_Toc454125308"/>
            <w:r w:rsidRPr="00457F08">
              <w:rPr>
                <w:rFonts w:ascii="宋体" w:hAnsi="宋体" w:hint="eastAsia"/>
                <w:color w:val="000000" w:themeColor="text1"/>
                <w:sz w:val="24"/>
              </w:rPr>
              <w:t>根据项目用海风险分析，</w:t>
            </w:r>
            <w:r w:rsidRPr="00457F08">
              <w:rPr>
                <w:rFonts w:ascii="宋体" w:hAnsi="宋体"/>
                <w:snapToGrid w:val="0"/>
                <w:color w:val="000000" w:themeColor="text1"/>
                <w:kern w:val="0"/>
                <w:sz w:val="24"/>
              </w:rPr>
              <w:t>对</w:t>
            </w:r>
            <w:r w:rsidRPr="00457F08">
              <w:rPr>
                <w:rFonts w:ascii="宋体" w:hAnsi="宋体" w:hint="eastAsia"/>
                <w:color w:val="000000" w:themeColor="text1"/>
                <w:sz w:val="24"/>
              </w:rPr>
              <w:t>本</w:t>
            </w:r>
            <w:r w:rsidRPr="00457F08">
              <w:rPr>
                <w:rFonts w:ascii="宋体" w:hAnsi="宋体"/>
                <w:snapToGrid w:val="0"/>
                <w:color w:val="000000" w:themeColor="text1"/>
                <w:kern w:val="0"/>
                <w:sz w:val="24"/>
              </w:rPr>
              <w:t>工程的影响</w:t>
            </w:r>
            <w:r w:rsidRPr="00457F08">
              <w:rPr>
                <w:rFonts w:ascii="宋体" w:hAnsi="宋体" w:hint="eastAsia"/>
                <w:color w:val="000000" w:themeColor="text1"/>
                <w:sz w:val="24"/>
              </w:rPr>
              <w:t>的风险主</w:t>
            </w:r>
            <w:r w:rsidRPr="00457F08">
              <w:rPr>
                <w:rFonts w:ascii="宋体" w:hAnsi="宋体" w:hint="eastAsia"/>
                <w:snapToGrid w:val="0"/>
                <w:color w:val="000000" w:themeColor="text1"/>
                <w:kern w:val="0"/>
                <w:sz w:val="24"/>
              </w:rPr>
              <w:t>要是自然灾害性风险(如台风等)对人工鱼礁礁体的稳定性影响、人工鱼礁对通航安全的影响。</w:t>
            </w:r>
            <w:r w:rsidRPr="00457F08">
              <w:rPr>
                <w:rFonts w:ascii="宋体" w:hAnsi="宋体" w:hint="eastAsia"/>
                <w:color w:val="000000" w:themeColor="text1"/>
                <w:sz w:val="24"/>
              </w:rPr>
              <w:t>建设单位和施工单位根据实际情况采用合理科学安全的施工方法，施工期应使用相关的防护措施，保证项目工程建设的安全性。同时</w:t>
            </w:r>
            <w:r w:rsidRPr="00457F08">
              <w:rPr>
                <w:rFonts w:ascii="宋体" w:hAnsi="宋体" w:cs="宋体" w:hint="eastAsia"/>
                <w:color w:val="000000" w:themeColor="text1"/>
                <w:kern w:val="0"/>
                <w:sz w:val="24"/>
              </w:rPr>
              <w:t>人工鱼礁在实施过程中，应在人工渔礁投放区显著标记，人工渔礁投放后，要发布公告，建议标明人工渔礁的所在位置及礁体最高点距海面的高度。</w:t>
            </w:r>
            <w:r w:rsidRPr="00457F08">
              <w:rPr>
                <w:rFonts w:ascii="宋体" w:hAnsi="宋体" w:hint="eastAsia"/>
                <w:color w:val="000000" w:themeColor="text1"/>
                <w:sz w:val="24"/>
              </w:rPr>
              <w:t>另外，项目投放人工鱼礁可能会对水质环境造成一定影响，为了防止鱼礁投放对水环境造成污染，应采取相应防护措施。</w:t>
            </w:r>
          </w:p>
          <w:p w14:paraId="77D00436" w14:textId="77777777" w:rsidR="001209FA" w:rsidRPr="00457F08" w:rsidRDefault="00B53977">
            <w:pPr>
              <w:snapToGrid w:val="0"/>
              <w:spacing w:line="460" w:lineRule="exact"/>
              <w:ind w:firstLineChars="200" w:firstLine="482"/>
              <w:rPr>
                <w:b/>
                <w:snapToGrid w:val="0"/>
                <w:color w:val="000000" w:themeColor="text1"/>
                <w:sz w:val="24"/>
              </w:rPr>
            </w:pPr>
            <w:r w:rsidRPr="00457F08">
              <w:rPr>
                <w:rFonts w:hint="eastAsia"/>
                <w:b/>
                <w:snapToGrid w:val="0"/>
                <w:color w:val="000000" w:themeColor="text1"/>
                <w:sz w:val="24"/>
              </w:rPr>
              <w:t>4.</w:t>
            </w:r>
            <w:r w:rsidRPr="00457F08">
              <w:rPr>
                <w:rFonts w:hint="eastAsia"/>
                <w:b/>
                <w:snapToGrid w:val="0"/>
                <w:color w:val="000000" w:themeColor="text1"/>
                <w:sz w:val="24"/>
              </w:rPr>
              <w:t>项目用海与周边其他用海活动功能可能存在的冲突</w:t>
            </w:r>
            <w:bookmarkEnd w:id="73"/>
            <w:bookmarkEnd w:id="75"/>
          </w:p>
          <w:p w14:paraId="023E8D8C" w14:textId="2150ED48" w:rsidR="001209FA" w:rsidRPr="00457F08" w:rsidRDefault="001C7461">
            <w:pPr>
              <w:snapToGrid w:val="0"/>
              <w:spacing w:line="460" w:lineRule="atLeast"/>
              <w:ind w:firstLine="482"/>
              <w:rPr>
                <w:rFonts w:ascii="宋体" w:hAnsi="宋体"/>
                <w:color w:val="000000" w:themeColor="text1"/>
                <w:sz w:val="24"/>
              </w:rPr>
            </w:pPr>
            <w:bookmarkStart w:id="76" w:name="_Toc454125309"/>
            <w:r w:rsidRPr="00457F08">
              <w:rPr>
                <w:rFonts w:ascii="宋体" w:hAnsi="宋体" w:hint="eastAsia"/>
                <w:color w:val="000000" w:themeColor="text1"/>
                <w:sz w:val="24"/>
              </w:rPr>
              <w:t>项目所在海域用海活动主要是</w:t>
            </w:r>
            <w:r w:rsidR="00354D06" w:rsidRPr="00457F08">
              <w:rPr>
                <w:rFonts w:ascii="宋体" w:hAnsi="宋体" w:hint="eastAsia"/>
                <w:color w:val="000000" w:themeColor="text1"/>
                <w:sz w:val="24"/>
              </w:rPr>
              <w:t>靠近西帽洲岛的</w:t>
            </w:r>
            <w:r w:rsidRPr="00457F08">
              <w:rPr>
                <w:rFonts w:ascii="宋体" w:hAnsi="宋体" w:hint="eastAsia"/>
                <w:color w:val="000000" w:themeColor="text1"/>
                <w:sz w:val="24"/>
              </w:rPr>
              <w:t>旅游娱乐用海</w:t>
            </w:r>
            <w:r w:rsidR="00354D06" w:rsidRPr="00457F08">
              <w:rPr>
                <w:rFonts w:ascii="宋体" w:hAnsi="宋体" w:hint="eastAsia"/>
                <w:color w:val="000000" w:themeColor="text1"/>
                <w:sz w:val="24"/>
              </w:rPr>
              <w:t>、项目北侧的养殖用海以及</w:t>
            </w:r>
            <w:r w:rsidRPr="00457F08">
              <w:rPr>
                <w:rFonts w:ascii="宋体" w:hAnsi="宋体" w:hint="eastAsia"/>
                <w:color w:val="000000" w:themeColor="text1"/>
                <w:sz w:val="24"/>
              </w:rPr>
              <w:t>保护区用海。根据前面章节的分析，项目用海对周边用海活动的影响较小，项目用海能与周边其他用海活动相适应的</w:t>
            </w:r>
            <w:r w:rsidR="00B53977" w:rsidRPr="00457F08">
              <w:rPr>
                <w:rFonts w:ascii="宋体" w:hAnsi="宋体" w:hint="eastAsia"/>
                <w:color w:val="000000" w:themeColor="text1"/>
                <w:sz w:val="24"/>
              </w:rPr>
              <w:t>。</w:t>
            </w:r>
          </w:p>
          <w:p w14:paraId="34C8E623" w14:textId="77777777" w:rsidR="001C7461" w:rsidRPr="00457F08" w:rsidRDefault="001C7461" w:rsidP="001C7461">
            <w:pPr>
              <w:snapToGrid w:val="0"/>
              <w:spacing w:line="460" w:lineRule="exact"/>
              <w:ind w:firstLineChars="200" w:firstLine="482"/>
              <w:rPr>
                <w:b/>
                <w:snapToGrid w:val="0"/>
                <w:color w:val="000000" w:themeColor="text1"/>
                <w:sz w:val="24"/>
              </w:rPr>
            </w:pPr>
            <w:r w:rsidRPr="00457F08">
              <w:rPr>
                <w:rFonts w:hint="eastAsia"/>
                <w:b/>
                <w:snapToGrid w:val="0"/>
                <w:color w:val="000000" w:themeColor="text1"/>
                <w:sz w:val="24"/>
              </w:rPr>
              <w:t>5.</w:t>
            </w:r>
            <w:r w:rsidRPr="00457F08">
              <w:rPr>
                <w:rFonts w:hint="eastAsia"/>
                <w:color w:val="000000" w:themeColor="text1"/>
              </w:rPr>
              <w:t xml:space="preserve"> </w:t>
            </w:r>
            <w:r w:rsidRPr="00457F08">
              <w:rPr>
                <w:rFonts w:hint="eastAsia"/>
                <w:b/>
                <w:snapToGrid w:val="0"/>
                <w:color w:val="000000" w:themeColor="text1"/>
                <w:sz w:val="24"/>
              </w:rPr>
              <w:t>选址方案比选</w:t>
            </w:r>
          </w:p>
          <w:p w14:paraId="1A31A1FD" w14:textId="77777777" w:rsidR="001C7461" w:rsidRPr="00457F08" w:rsidRDefault="001C7461" w:rsidP="001C7461">
            <w:pPr>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lastRenderedPageBreak/>
              <w:t>本项目选址区域的选择主要是从以下几方面确定的：</w:t>
            </w:r>
          </w:p>
          <w:p w14:paraId="7D202625" w14:textId="77777777" w:rsidR="001C7461" w:rsidRPr="00457F08" w:rsidRDefault="001C7461" w:rsidP="001C7461">
            <w:pPr>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(1)</w:t>
            </w:r>
            <w:r w:rsidRPr="00457F08">
              <w:rPr>
                <w:rFonts w:ascii="宋体" w:hAnsi="宋体" w:cs="宋体" w:hint="eastAsia"/>
                <w:color w:val="000000" w:themeColor="text1"/>
                <w:sz w:val="24"/>
              </w:rPr>
              <w:t>《海南省现代化海洋牧场发展规划（2021-2030年）》</w:t>
            </w:r>
            <w:r w:rsidRPr="00457F08">
              <w:rPr>
                <w:rFonts w:ascii="宋体" w:hAnsi="宋体" w:hint="eastAsia"/>
                <w:color w:val="000000" w:themeColor="text1"/>
                <w:sz w:val="24"/>
              </w:rPr>
              <w:t>中</w:t>
            </w:r>
            <w:r w:rsidRPr="00457F08">
              <w:rPr>
                <w:rFonts w:ascii="宋体" w:hAnsi="宋体"/>
                <w:color w:val="000000" w:themeColor="text1"/>
                <w:sz w:val="24"/>
              </w:rPr>
              <w:t>规划建设“</w:t>
            </w:r>
            <w:r w:rsidRPr="00457F08">
              <w:rPr>
                <w:rFonts w:ascii="宋体" w:hAnsi="宋体" w:hint="eastAsia"/>
                <w:color w:val="000000" w:themeColor="text1"/>
                <w:sz w:val="24"/>
              </w:rPr>
              <w:t>东西瑁洲</w:t>
            </w:r>
            <w:r w:rsidRPr="00457F08">
              <w:rPr>
                <w:rFonts w:ascii="宋体" w:hAnsi="宋体"/>
                <w:color w:val="000000" w:themeColor="text1"/>
                <w:sz w:val="24"/>
              </w:rPr>
              <w:t>”等22个</w:t>
            </w:r>
            <w:r w:rsidRPr="00457F08">
              <w:rPr>
                <w:rFonts w:ascii="宋体" w:hAnsi="宋体" w:hint="eastAsia"/>
                <w:color w:val="000000" w:themeColor="text1"/>
                <w:sz w:val="24"/>
              </w:rPr>
              <w:t>休闲型</w:t>
            </w:r>
            <w:r w:rsidRPr="00457F08">
              <w:rPr>
                <w:rFonts w:ascii="宋体" w:hAnsi="宋体"/>
                <w:color w:val="000000" w:themeColor="text1"/>
                <w:sz w:val="24"/>
              </w:rPr>
              <w:t>海洋牧场。</w:t>
            </w:r>
            <w:r w:rsidRPr="00457F08">
              <w:rPr>
                <w:rFonts w:ascii="宋体" w:hAnsi="宋体" w:hint="eastAsia"/>
                <w:color w:val="000000" w:themeColor="text1"/>
                <w:sz w:val="24"/>
              </w:rPr>
              <w:t>由此，项目选址区域必须与上述</w:t>
            </w:r>
            <w:r w:rsidRPr="00457F08">
              <w:rPr>
                <w:rFonts w:ascii="宋体" w:hAnsi="宋体"/>
                <w:color w:val="000000" w:themeColor="text1"/>
                <w:sz w:val="24"/>
              </w:rPr>
              <w:t>22</w:t>
            </w:r>
            <w:r w:rsidRPr="00457F08">
              <w:rPr>
                <w:rFonts w:ascii="宋体" w:hAnsi="宋体" w:hint="eastAsia"/>
                <w:color w:val="000000" w:themeColor="text1"/>
                <w:sz w:val="24"/>
              </w:rPr>
              <w:t>个海洋牧场区域其中之一保持一致。</w:t>
            </w:r>
          </w:p>
          <w:p w14:paraId="55646555" w14:textId="5DBD86E1" w:rsidR="001C7461" w:rsidRPr="00457F08" w:rsidRDefault="001C7461" w:rsidP="001C7461">
            <w:pPr>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(2)</w:t>
            </w:r>
            <w:r w:rsidRPr="00457F08">
              <w:rPr>
                <w:rFonts w:ascii="宋体" w:hAnsi="宋体" w:cs="宋体" w:hint="eastAsia"/>
                <w:color w:val="000000" w:themeColor="text1"/>
                <w:sz w:val="24"/>
              </w:rPr>
              <w:t>《海南省现代化海洋牧场发展规划（2021-2030年）》中规划的实施进度，2023年～2027年为重点发展阶段，规划选择</w:t>
            </w:r>
            <w:r w:rsidRPr="00457F08">
              <w:rPr>
                <w:rFonts w:ascii="宋体" w:hAnsi="宋体" w:cs="宋体" w:hint="eastAsia"/>
                <w:b/>
                <w:color w:val="000000" w:themeColor="text1"/>
                <w:sz w:val="24"/>
              </w:rPr>
              <w:t>东西瑁洲、</w:t>
            </w:r>
            <w:r w:rsidRPr="00457F08">
              <w:rPr>
                <w:rFonts w:ascii="宋体" w:hAnsi="宋体" w:cs="宋体" w:hint="eastAsia"/>
                <w:color w:val="000000" w:themeColor="text1"/>
                <w:sz w:val="24"/>
              </w:rPr>
              <w:t>三亚深水区等22处海洋牧场开展建设</w:t>
            </w:r>
            <w:r w:rsidRPr="00457F08">
              <w:rPr>
                <w:rFonts w:ascii="宋体" w:hAnsi="宋体" w:hint="eastAsia"/>
                <w:color w:val="000000" w:themeColor="text1"/>
                <w:sz w:val="24"/>
              </w:rPr>
              <w:t>，本项目海洋牧场性质是</w:t>
            </w:r>
            <w:r w:rsidR="00354D06" w:rsidRPr="00457F08">
              <w:rPr>
                <w:rFonts w:ascii="宋体" w:hAnsi="宋体" w:hint="eastAsia"/>
                <w:color w:val="000000" w:themeColor="text1"/>
                <w:sz w:val="24"/>
              </w:rPr>
              <w:t>采用自然诱鱼聚鱼的形式</w:t>
            </w:r>
            <w:r w:rsidRPr="00457F08">
              <w:rPr>
                <w:rFonts w:ascii="宋体" w:hAnsi="宋体" w:hint="eastAsia"/>
                <w:color w:val="000000" w:themeColor="text1"/>
                <w:sz w:val="24"/>
              </w:rPr>
              <w:t>，</w:t>
            </w:r>
            <w:r w:rsidR="00354D06" w:rsidRPr="00457F08">
              <w:rPr>
                <w:rFonts w:ascii="宋体" w:hAnsi="宋体" w:hint="eastAsia"/>
                <w:color w:val="000000" w:themeColor="text1"/>
                <w:sz w:val="24"/>
              </w:rPr>
              <w:t>恢复三亚湾渔业资源，本</w:t>
            </w:r>
            <w:r w:rsidRPr="00457F08">
              <w:rPr>
                <w:rFonts w:ascii="宋体" w:hAnsi="宋体" w:hint="eastAsia"/>
                <w:color w:val="000000" w:themeColor="text1"/>
                <w:sz w:val="24"/>
              </w:rPr>
              <w:t>项目选址确定于东西瑁洲区域范围内。</w:t>
            </w:r>
          </w:p>
          <w:p w14:paraId="07904C84" w14:textId="77777777" w:rsidR="001C7461" w:rsidRPr="00457F08" w:rsidRDefault="001C7461" w:rsidP="001C7461">
            <w:pPr>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(3)在确定了选址于西岛附近区域后，再从以下几点确定具体的位置：</w:t>
            </w:r>
          </w:p>
          <w:p w14:paraId="45D4273D" w14:textId="77777777" w:rsidR="001C7461" w:rsidRPr="00457F08" w:rsidRDefault="00626F14" w:rsidP="001C7461">
            <w:pPr>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fldChar w:fldCharType="begin"/>
            </w:r>
            <w:r w:rsidR="001C7461" w:rsidRPr="00457F08">
              <w:rPr>
                <w:rFonts w:ascii="宋体" w:hAnsi="宋体" w:hint="eastAsia"/>
                <w:color w:val="000000" w:themeColor="text1"/>
                <w:sz w:val="24"/>
              </w:rPr>
              <w:instrText>= 1 \* GB3</w:instrText>
            </w:r>
            <w:r w:rsidRPr="00457F08">
              <w:rPr>
                <w:rFonts w:ascii="宋体" w:hAnsi="宋体"/>
                <w:color w:val="000000" w:themeColor="text1"/>
                <w:sz w:val="24"/>
              </w:rPr>
              <w:fldChar w:fldCharType="separate"/>
            </w:r>
            <w:r w:rsidR="001C7461" w:rsidRPr="00457F08">
              <w:rPr>
                <w:rFonts w:ascii="宋体" w:hAnsi="宋体" w:hint="eastAsia"/>
                <w:noProof/>
                <w:color w:val="000000" w:themeColor="text1"/>
                <w:sz w:val="24"/>
              </w:rPr>
              <w:t>①</w:t>
            </w:r>
            <w:r w:rsidRPr="00457F08">
              <w:rPr>
                <w:rFonts w:ascii="宋体" w:hAnsi="宋体"/>
                <w:color w:val="000000" w:themeColor="text1"/>
                <w:sz w:val="24"/>
              </w:rPr>
              <w:fldChar w:fldCharType="end"/>
            </w:r>
            <w:r w:rsidR="001C7461" w:rsidRPr="00457F08">
              <w:rPr>
                <w:rFonts w:ascii="宋体" w:hAnsi="宋体" w:hint="eastAsia"/>
                <w:color w:val="000000" w:themeColor="text1"/>
                <w:sz w:val="24"/>
              </w:rPr>
              <w:t>海底宽阔平坦，泥沙淤积少、底质坚硬、沙带泥或有贝壳的混合海底。人工鱼礁工程所处海域海底地形变化不宜过大，一般情况下单个礁体范围内海底坡度</w:t>
            </w:r>
            <w:proofErr w:type="spellStart"/>
            <w:r w:rsidR="001C7461" w:rsidRPr="00457F08">
              <w:rPr>
                <w:rFonts w:ascii="宋体" w:hAnsi="宋体" w:hint="eastAsia"/>
                <w:color w:val="000000" w:themeColor="text1"/>
                <w:sz w:val="24"/>
              </w:rPr>
              <w:t>i</w:t>
            </w:r>
            <w:proofErr w:type="spellEnd"/>
            <w:r w:rsidR="001C7461" w:rsidRPr="00457F08">
              <w:rPr>
                <w:rFonts w:ascii="宋体" w:hAnsi="宋体" w:hint="eastAsia"/>
                <w:color w:val="000000" w:themeColor="text1"/>
                <w:sz w:val="24"/>
              </w:rPr>
              <w:t>≤1/30。</w:t>
            </w:r>
          </w:p>
          <w:p w14:paraId="76F22D58" w14:textId="77777777" w:rsidR="001C7461" w:rsidRPr="00457F08" w:rsidRDefault="00626F14" w:rsidP="001C7461">
            <w:pPr>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fldChar w:fldCharType="begin"/>
            </w:r>
            <w:r w:rsidR="001C7461" w:rsidRPr="00457F08">
              <w:rPr>
                <w:rFonts w:ascii="宋体" w:hAnsi="宋体" w:hint="eastAsia"/>
                <w:color w:val="000000" w:themeColor="text1"/>
                <w:sz w:val="24"/>
              </w:rPr>
              <w:instrText>= 2 \* GB3</w:instrText>
            </w:r>
            <w:r w:rsidRPr="00457F08">
              <w:rPr>
                <w:rFonts w:ascii="宋体" w:hAnsi="宋体"/>
                <w:color w:val="000000" w:themeColor="text1"/>
                <w:sz w:val="24"/>
              </w:rPr>
              <w:fldChar w:fldCharType="separate"/>
            </w:r>
            <w:r w:rsidR="001C7461" w:rsidRPr="00457F08">
              <w:rPr>
                <w:rFonts w:ascii="宋体" w:hAnsi="宋体" w:hint="eastAsia"/>
                <w:noProof/>
                <w:color w:val="000000" w:themeColor="text1"/>
                <w:sz w:val="24"/>
              </w:rPr>
              <w:t>②</w:t>
            </w:r>
            <w:r w:rsidRPr="00457F08">
              <w:rPr>
                <w:rFonts w:ascii="宋体" w:hAnsi="宋体"/>
                <w:color w:val="000000" w:themeColor="text1"/>
                <w:sz w:val="24"/>
              </w:rPr>
              <w:fldChar w:fldCharType="end"/>
            </w:r>
            <w:r w:rsidR="001C7461" w:rsidRPr="00457F08">
              <w:rPr>
                <w:rFonts w:ascii="宋体" w:hAnsi="宋体" w:hint="eastAsia"/>
                <w:color w:val="000000" w:themeColor="text1"/>
                <w:sz w:val="24"/>
              </w:rPr>
              <w:t>人工鱼礁宜布置在泥沙来源较少、活动较小的区域，一般情况下礁体处泥沙年淤积平均强度应小于</w:t>
            </w:r>
            <w:smartTag w:uri="urn:schemas-microsoft-com:office:smarttags" w:element="chmetcnv">
              <w:smartTagPr>
                <w:attr w:name="TCSC" w:val="0"/>
                <w:attr w:name="NumberType" w:val="1"/>
                <w:attr w:name="Negative" w:val="False"/>
                <w:attr w:name="HasSpace" w:val="False"/>
                <w:attr w:name="SourceValue" w:val="30"/>
                <w:attr w:name="UnitName" w:val="mm"/>
              </w:smartTagPr>
              <w:r w:rsidR="001C7461" w:rsidRPr="00457F08">
                <w:rPr>
                  <w:rFonts w:ascii="宋体" w:hAnsi="宋体" w:hint="eastAsia"/>
                  <w:color w:val="000000" w:themeColor="text1"/>
                  <w:sz w:val="24"/>
                </w:rPr>
                <w:t>30mm</w:t>
              </w:r>
            </w:smartTag>
            <w:r w:rsidR="001C7461" w:rsidRPr="00457F08">
              <w:rPr>
                <w:rFonts w:ascii="宋体" w:hAnsi="宋体" w:hint="eastAsia"/>
                <w:color w:val="000000" w:themeColor="text1"/>
                <w:sz w:val="24"/>
              </w:rPr>
              <w:t>，以避免礁体被覆盖。</w:t>
            </w:r>
          </w:p>
          <w:p w14:paraId="43C26F2C" w14:textId="64F69AEF" w:rsidR="001C7461" w:rsidRPr="00457F08" w:rsidRDefault="00626F14" w:rsidP="001C7461">
            <w:pPr>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fldChar w:fldCharType="begin"/>
            </w:r>
            <w:r w:rsidR="001C7461" w:rsidRPr="00457F08">
              <w:rPr>
                <w:rFonts w:ascii="宋体" w:hAnsi="宋体" w:hint="eastAsia"/>
                <w:color w:val="000000" w:themeColor="text1"/>
                <w:sz w:val="24"/>
              </w:rPr>
              <w:instrText>= 3 \* GB3</w:instrText>
            </w:r>
            <w:r w:rsidRPr="00457F08">
              <w:rPr>
                <w:rFonts w:ascii="宋体" w:hAnsi="宋体"/>
                <w:color w:val="000000" w:themeColor="text1"/>
                <w:sz w:val="24"/>
              </w:rPr>
              <w:fldChar w:fldCharType="separate"/>
            </w:r>
            <w:r w:rsidR="001C7461" w:rsidRPr="00457F08">
              <w:rPr>
                <w:rFonts w:ascii="宋体" w:hAnsi="宋体" w:hint="eastAsia"/>
                <w:noProof/>
                <w:color w:val="000000" w:themeColor="text1"/>
                <w:sz w:val="24"/>
              </w:rPr>
              <w:t>③</w:t>
            </w:r>
            <w:r w:rsidRPr="00457F08">
              <w:rPr>
                <w:rFonts w:ascii="宋体" w:hAnsi="宋体"/>
                <w:color w:val="000000" w:themeColor="text1"/>
                <w:sz w:val="24"/>
              </w:rPr>
              <w:fldChar w:fldCharType="end"/>
            </w:r>
            <w:r w:rsidR="001C7461" w:rsidRPr="00457F08">
              <w:rPr>
                <w:rFonts w:ascii="宋体" w:hAnsi="宋体" w:hint="eastAsia"/>
                <w:color w:val="000000" w:themeColor="text1"/>
                <w:sz w:val="24"/>
              </w:rPr>
              <w:t>水深</w:t>
            </w:r>
            <w:r w:rsidR="00354D06" w:rsidRPr="00457F08">
              <w:rPr>
                <w:rFonts w:ascii="宋体" w:hAnsi="宋体"/>
                <w:color w:val="000000" w:themeColor="text1"/>
                <w:sz w:val="24"/>
              </w:rPr>
              <w:t>2</w:t>
            </w:r>
            <w:r w:rsidR="001C7461" w:rsidRPr="00457F08">
              <w:rPr>
                <w:rFonts w:ascii="宋体" w:hAnsi="宋体" w:hint="eastAsia"/>
                <w:color w:val="000000" w:themeColor="text1"/>
                <w:sz w:val="24"/>
              </w:rPr>
              <w:t>0～</w:t>
            </w:r>
            <w:smartTag w:uri="urn:schemas-microsoft-com:office:smarttags" w:element="chmetcnv">
              <w:smartTagPr>
                <w:attr w:name="TCSC" w:val="0"/>
                <w:attr w:name="NumberType" w:val="1"/>
                <w:attr w:name="Negative" w:val="False"/>
                <w:attr w:name="HasSpace" w:val="False"/>
                <w:attr w:name="SourceValue" w:val="60"/>
                <w:attr w:name="UnitName" w:val="m"/>
              </w:smartTagPr>
              <w:r w:rsidR="001C7461" w:rsidRPr="00457F08">
                <w:rPr>
                  <w:rFonts w:ascii="宋体" w:hAnsi="宋体" w:hint="eastAsia"/>
                  <w:color w:val="000000" w:themeColor="text1"/>
                  <w:sz w:val="24"/>
                </w:rPr>
                <w:t>60m</w:t>
              </w:r>
            </w:smartTag>
            <w:r w:rsidR="001C7461" w:rsidRPr="00457F08">
              <w:rPr>
                <w:rFonts w:ascii="宋体" w:hAnsi="宋体" w:hint="eastAsia"/>
                <w:color w:val="000000" w:themeColor="text1"/>
                <w:sz w:val="24"/>
              </w:rPr>
              <w:t>。海水透明度好，不混浊，受风浪影响较小。</w:t>
            </w:r>
          </w:p>
          <w:p w14:paraId="152FBB89" w14:textId="77777777" w:rsidR="001C7461" w:rsidRPr="00457F08" w:rsidRDefault="00626F14" w:rsidP="001C7461">
            <w:pPr>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fldChar w:fldCharType="begin"/>
            </w:r>
            <w:r w:rsidR="001C7461" w:rsidRPr="00457F08">
              <w:rPr>
                <w:rFonts w:ascii="宋体" w:hAnsi="宋体" w:hint="eastAsia"/>
                <w:color w:val="000000" w:themeColor="text1"/>
                <w:sz w:val="24"/>
              </w:rPr>
              <w:instrText>= 4 \* GB3</w:instrText>
            </w:r>
            <w:r w:rsidRPr="00457F08">
              <w:rPr>
                <w:rFonts w:ascii="宋体" w:hAnsi="宋体"/>
                <w:color w:val="000000" w:themeColor="text1"/>
                <w:sz w:val="24"/>
              </w:rPr>
              <w:fldChar w:fldCharType="separate"/>
            </w:r>
            <w:r w:rsidR="001C7461" w:rsidRPr="00457F08">
              <w:rPr>
                <w:rFonts w:ascii="宋体" w:hAnsi="宋体" w:hint="eastAsia"/>
                <w:noProof/>
                <w:color w:val="000000" w:themeColor="text1"/>
                <w:sz w:val="24"/>
              </w:rPr>
              <w:t>④</w:t>
            </w:r>
            <w:r w:rsidRPr="00457F08">
              <w:rPr>
                <w:rFonts w:ascii="宋体" w:hAnsi="宋体"/>
                <w:color w:val="000000" w:themeColor="text1"/>
                <w:sz w:val="24"/>
              </w:rPr>
              <w:fldChar w:fldCharType="end"/>
            </w:r>
            <w:r w:rsidR="001C7461" w:rsidRPr="00457F08">
              <w:rPr>
                <w:rFonts w:ascii="宋体" w:hAnsi="宋体" w:hint="eastAsia"/>
                <w:color w:val="000000" w:themeColor="text1"/>
                <w:sz w:val="24"/>
              </w:rPr>
              <w:t>不受污染和不是河口的区域。人工鱼礁礁体最终沉降控制在</w:t>
            </w:r>
            <w:smartTag w:uri="urn:schemas-microsoft-com:office:smarttags" w:element="chmetcnv">
              <w:smartTagPr>
                <w:attr w:name="TCSC" w:val="0"/>
                <w:attr w:name="NumberType" w:val="1"/>
                <w:attr w:name="Negative" w:val="False"/>
                <w:attr w:name="HasSpace" w:val="False"/>
                <w:attr w:name="SourceValue" w:val="500"/>
                <w:attr w:name="UnitName" w:val="mm"/>
              </w:smartTagPr>
              <w:r w:rsidR="001C7461" w:rsidRPr="00457F08">
                <w:rPr>
                  <w:rFonts w:ascii="宋体" w:hAnsi="宋体" w:hint="eastAsia"/>
                  <w:color w:val="000000" w:themeColor="text1"/>
                  <w:sz w:val="24"/>
                </w:rPr>
                <w:t>500mm</w:t>
              </w:r>
            </w:smartTag>
            <w:r w:rsidR="001C7461" w:rsidRPr="00457F08">
              <w:rPr>
                <w:rFonts w:ascii="宋体" w:hAnsi="宋体" w:hint="eastAsia"/>
                <w:color w:val="000000" w:themeColor="text1"/>
                <w:sz w:val="24"/>
              </w:rPr>
              <w:t>以内。为保证人工鱼礁礁体的稳定性，礁体宜布置在海底表层有一定锚抓力的海域。</w:t>
            </w:r>
          </w:p>
          <w:p w14:paraId="633A345C" w14:textId="77777777" w:rsidR="001C7461" w:rsidRPr="00457F08" w:rsidRDefault="00626F14" w:rsidP="001C7461">
            <w:pPr>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fldChar w:fldCharType="begin"/>
            </w:r>
            <w:r w:rsidR="001C7461" w:rsidRPr="00457F08">
              <w:rPr>
                <w:rFonts w:ascii="宋体" w:hAnsi="宋体" w:hint="eastAsia"/>
                <w:color w:val="000000" w:themeColor="text1"/>
                <w:sz w:val="24"/>
              </w:rPr>
              <w:instrText>= 5 \* GB3</w:instrText>
            </w:r>
            <w:r w:rsidRPr="00457F08">
              <w:rPr>
                <w:rFonts w:ascii="宋体" w:hAnsi="宋体"/>
                <w:color w:val="000000" w:themeColor="text1"/>
                <w:sz w:val="24"/>
              </w:rPr>
              <w:fldChar w:fldCharType="separate"/>
            </w:r>
            <w:r w:rsidR="001C7461" w:rsidRPr="00457F08">
              <w:rPr>
                <w:rFonts w:ascii="宋体" w:hAnsi="宋体" w:hint="eastAsia"/>
                <w:noProof/>
                <w:color w:val="000000" w:themeColor="text1"/>
                <w:sz w:val="24"/>
              </w:rPr>
              <w:t>⑤</w:t>
            </w:r>
            <w:r w:rsidRPr="00457F08">
              <w:rPr>
                <w:rFonts w:ascii="宋体" w:hAnsi="宋体"/>
                <w:color w:val="000000" w:themeColor="text1"/>
                <w:sz w:val="24"/>
              </w:rPr>
              <w:fldChar w:fldCharType="end"/>
            </w:r>
            <w:r w:rsidR="001C7461" w:rsidRPr="00457F08">
              <w:rPr>
                <w:rFonts w:ascii="宋体" w:hAnsi="宋体" w:hint="eastAsia"/>
                <w:color w:val="000000" w:themeColor="text1"/>
                <w:sz w:val="24"/>
              </w:rPr>
              <w:t>距离最近的天然礁区在(500</w:t>
            </w:r>
            <w:smartTag w:uri="urn:schemas-microsoft-com:office:smarttags" w:element="chmetcnv">
              <w:smartTagPr>
                <w:attr w:name="TCSC" w:val="0"/>
                <w:attr w:name="NumberType" w:val="1"/>
                <w:attr w:name="Negative" w:val="True"/>
                <w:attr w:name="HasSpace" w:val="False"/>
                <w:attr w:name="SourceValue" w:val="1000"/>
                <w:attr w:name="UnitName" w:val="m"/>
              </w:smartTagPr>
              <w:r w:rsidR="001C7461" w:rsidRPr="00457F08">
                <w:rPr>
                  <w:rFonts w:ascii="宋体" w:hAnsi="宋体" w:hint="eastAsia"/>
                  <w:color w:val="000000" w:themeColor="text1"/>
                  <w:sz w:val="24"/>
                </w:rPr>
                <w:t>-1000m</w:t>
              </w:r>
            </w:smartTag>
            <w:r w:rsidR="001C7461" w:rsidRPr="00457F08">
              <w:rPr>
                <w:rFonts w:ascii="宋体" w:hAnsi="宋体" w:hint="eastAsia"/>
                <w:color w:val="000000" w:themeColor="text1"/>
                <w:sz w:val="24"/>
              </w:rPr>
              <w:t>)0.5n mile以上。</w:t>
            </w:r>
          </w:p>
          <w:p w14:paraId="4AF79319" w14:textId="77777777" w:rsidR="001C7461" w:rsidRPr="00457F08" w:rsidRDefault="00626F14" w:rsidP="001C7461">
            <w:pPr>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fldChar w:fldCharType="begin"/>
            </w:r>
            <w:r w:rsidR="001C7461" w:rsidRPr="00457F08">
              <w:rPr>
                <w:rFonts w:ascii="宋体" w:hAnsi="宋体" w:hint="eastAsia"/>
                <w:color w:val="000000" w:themeColor="text1"/>
                <w:sz w:val="24"/>
              </w:rPr>
              <w:instrText>= 6 \* GB3</w:instrText>
            </w:r>
            <w:r w:rsidRPr="00457F08">
              <w:rPr>
                <w:rFonts w:ascii="宋体" w:hAnsi="宋体"/>
                <w:color w:val="000000" w:themeColor="text1"/>
                <w:sz w:val="24"/>
              </w:rPr>
              <w:fldChar w:fldCharType="separate"/>
            </w:r>
            <w:r w:rsidR="001C7461" w:rsidRPr="00457F08">
              <w:rPr>
                <w:rFonts w:ascii="宋体" w:hAnsi="宋体" w:hint="eastAsia"/>
                <w:noProof/>
                <w:color w:val="000000" w:themeColor="text1"/>
                <w:sz w:val="24"/>
              </w:rPr>
              <w:t>⑥</w:t>
            </w:r>
            <w:r w:rsidRPr="00457F08">
              <w:rPr>
                <w:rFonts w:ascii="宋体" w:hAnsi="宋体"/>
                <w:color w:val="000000" w:themeColor="text1"/>
                <w:sz w:val="24"/>
              </w:rPr>
              <w:fldChar w:fldCharType="end"/>
            </w:r>
            <w:r w:rsidR="001C7461" w:rsidRPr="00457F08">
              <w:rPr>
                <w:rFonts w:ascii="宋体" w:hAnsi="宋体" w:hint="eastAsia"/>
                <w:color w:val="000000" w:themeColor="text1"/>
                <w:sz w:val="24"/>
              </w:rPr>
              <w:t>流速不宜过急，以不超过105n mile／h(约</w:t>
            </w:r>
            <w:smartTag w:uri="urn:schemas-microsoft-com:office:smarttags" w:element="chmetcnv">
              <w:smartTagPr>
                <w:attr w:name="TCSC" w:val="0"/>
                <w:attr w:name="NumberType" w:val="1"/>
                <w:attr w:name="Negative" w:val="False"/>
                <w:attr w:name="HasSpace" w:val="False"/>
                <w:attr w:name="SourceValue" w:val="77"/>
                <w:attr w:name="UnitName" w:val="cm"/>
              </w:smartTagPr>
              <w:r w:rsidR="001C7461" w:rsidRPr="00457F08">
                <w:rPr>
                  <w:rFonts w:ascii="宋体" w:hAnsi="宋体" w:hint="eastAsia"/>
                  <w:color w:val="000000" w:themeColor="text1"/>
                  <w:sz w:val="24"/>
                </w:rPr>
                <w:t>77cm</w:t>
              </w:r>
            </w:smartTag>
            <w:r w:rsidR="001C7461" w:rsidRPr="00457F08">
              <w:rPr>
                <w:rFonts w:ascii="宋体" w:hAnsi="宋体" w:hint="eastAsia"/>
                <w:color w:val="000000" w:themeColor="text1"/>
                <w:sz w:val="24"/>
              </w:rPr>
              <w:t>／s)为原则。</w:t>
            </w:r>
          </w:p>
          <w:p w14:paraId="16D31295" w14:textId="77777777" w:rsidR="001C7461" w:rsidRPr="00457F08" w:rsidRDefault="00626F14" w:rsidP="001C7461">
            <w:pPr>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fldChar w:fldCharType="begin"/>
            </w:r>
            <w:r w:rsidR="001C7461" w:rsidRPr="00457F08">
              <w:rPr>
                <w:rFonts w:ascii="宋体" w:hAnsi="宋体" w:hint="eastAsia"/>
                <w:color w:val="000000" w:themeColor="text1"/>
                <w:sz w:val="24"/>
              </w:rPr>
              <w:instrText>= 7 \* GB3</w:instrText>
            </w:r>
            <w:r w:rsidRPr="00457F08">
              <w:rPr>
                <w:rFonts w:ascii="宋体" w:hAnsi="宋体"/>
                <w:color w:val="000000" w:themeColor="text1"/>
                <w:sz w:val="24"/>
              </w:rPr>
              <w:fldChar w:fldCharType="separate"/>
            </w:r>
            <w:r w:rsidR="001C7461" w:rsidRPr="00457F08">
              <w:rPr>
                <w:rFonts w:ascii="宋体" w:hAnsi="宋体" w:hint="eastAsia"/>
                <w:noProof/>
                <w:color w:val="000000" w:themeColor="text1"/>
                <w:sz w:val="24"/>
              </w:rPr>
              <w:t>⑦</w:t>
            </w:r>
            <w:r w:rsidRPr="00457F08">
              <w:rPr>
                <w:rFonts w:ascii="宋体" w:hAnsi="宋体"/>
                <w:color w:val="000000" w:themeColor="text1"/>
                <w:sz w:val="24"/>
              </w:rPr>
              <w:fldChar w:fldCharType="end"/>
            </w:r>
            <w:r w:rsidR="001C7461" w:rsidRPr="00457F08">
              <w:rPr>
                <w:rFonts w:ascii="宋体" w:hAnsi="宋体" w:hint="eastAsia"/>
                <w:color w:val="000000" w:themeColor="text1"/>
                <w:sz w:val="24"/>
              </w:rPr>
              <w:t>有地方性、岩礁性鱼类栖息或有洄游性鱼类通过的海区。</w:t>
            </w:r>
          </w:p>
          <w:p w14:paraId="3A7C9234" w14:textId="77777777" w:rsidR="001C7461" w:rsidRPr="00457F08" w:rsidRDefault="00626F14" w:rsidP="001C7461">
            <w:pPr>
              <w:spacing w:line="460" w:lineRule="atLeast"/>
              <w:ind w:firstLineChars="200" w:firstLine="480"/>
              <w:rPr>
                <w:rFonts w:ascii="宋体" w:hAnsi="宋体"/>
                <w:color w:val="000000" w:themeColor="text1"/>
                <w:sz w:val="24"/>
              </w:rPr>
            </w:pPr>
            <w:r w:rsidRPr="00457F08">
              <w:rPr>
                <w:rFonts w:ascii="宋体" w:hAnsi="宋体"/>
                <w:color w:val="000000" w:themeColor="text1"/>
                <w:sz w:val="24"/>
              </w:rPr>
              <w:fldChar w:fldCharType="begin"/>
            </w:r>
            <w:r w:rsidR="001C7461" w:rsidRPr="00457F08">
              <w:rPr>
                <w:rFonts w:ascii="宋体" w:hAnsi="宋体" w:hint="eastAsia"/>
                <w:color w:val="000000" w:themeColor="text1"/>
                <w:sz w:val="24"/>
              </w:rPr>
              <w:instrText>= 8 \* GB3</w:instrText>
            </w:r>
            <w:r w:rsidRPr="00457F08">
              <w:rPr>
                <w:rFonts w:ascii="宋体" w:hAnsi="宋体"/>
                <w:color w:val="000000" w:themeColor="text1"/>
                <w:sz w:val="24"/>
              </w:rPr>
              <w:fldChar w:fldCharType="separate"/>
            </w:r>
            <w:r w:rsidR="001C7461" w:rsidRPr="00457F08">
              <w:rPr>
                <w:rFonts w:ascii="宋体" w:hAnsi="宋体" w:hint="eastAsia"/>
                <w:noProof/>
                <w:color w:val="000000" w:themeColor="text1"/>
                <w:sz w:val="24"/>
              </w:rPr>
              <w:t>⑧</w:t>
            </w:r>
            <w:r w:rsidRPr="00457F08">
              <w:rPr>
                <w:rFonts w:ascii="宋体" w:hAnsi="宋体"/>
                <w:color w:val="000000" w:themeColor="text1"/>
                <w:sz w:val="24"/>
              </w:rPr>
              <w:fldChar w:fldCharType="end"/>
            </w:r>
            <w:r w:rsidR="001C7461" w:rsidRPr="00457F08">
              <w:rPr>
                <w:rFonts w:ascii="宋体" w:hAnsi="宋体" w:hint="eastAsia"/>
                <w:color w:val="000000" w:themeColor="text1"/>
                <w:sz w:val="24"/>
              </w:rPr>
              <w:t>不与水利、海上开采、航运、海底管线及其他涉海项目和海洋功能区划相冲突的海区。本项目选址的合理性见表4.3-1。</w:t>
            </w:r>
          </w:p>
          <w:p w14:paraId="5801B7F2" w14:textId="4B27E69A" w:rsidR="001C7461" w:rsidRPr="00457F08" w:rsidRDefault="001C7461" w:rsidP="001C7461">
            <w:pPr>
              <w:spacing w:line="460" w:lineRule="atLeast"/>
              <w:ind w:firstLineChars="200" w:firstLine="480"/>
              <w:rPr>
                <w:rFonts w:ascii="宋体" w:hAnsi="宋体"/>
                <w:color w:val="000000" w:themeColor="text1"/>
                <w:sz w:val="24"/>
              </w:rPr>
            </w:pPr>
            <w:r w:rsidRPr="00457F08">
              <w:rPr>
                <w:rFonts w:ascii="宋体" w:hAnsi="宋体" w:hint="eastAsia"/>
                <w:color w:val="000000" w:themeColor="text1"/>
                <w:sz w:val="24"/>
              </w:rPr>
              <w:t>基于以上几点确定了项目选址区域，项目选址于三亚珊瑚礁国家级自然保护区(东西瑁洲片区)西侧，距离西瑁洲约</w:t>
            </w:r>
            <w:r w:rsidR="00354D06" w:rsidRPr="00457F08">
              <w:rPr>
                <w:rFonts w:ascii="宋体" w:hAnsi="宋体"/>
                <w:color w:val="000000" w:themeColor="text1"/>
                <w:sz w:val="24"/>
              </w:rPr>
              <w:t>3.0</w:t>
            </w:r>
            <w:r w:rsidRPr="00457F08">
              <w:rPr>
                <w:rFonts w:ascii="宋体" w:hAnsi="宋体" w:hint="eastAsia"/>
                <w:color w:val="000000" w:themeColor="text1"/>
                <w:sz w:val="24"/>
              </w:rPr>
              <w:t>km，位于三亚湾农渔业区内，项目选址是合理的。</w:t>
            </w:r>
          </w:p>
          <w:p w14:paraId="3C834631" w14:textId="77777777" w:rsidR="001C7461" w:rsidRPr="00457F08" w:rsidRDefault="001C7461" w:rsidP="001C7461">
            <w:pPr>
              <w:spacing w:before="60" w:after="60" w:line="480" w:lineRule="atLeast"/>
              <w:jc w:val="center"/>
              <w:rPr>
                <w:rFonts w:ascii="宋体" w:hAnsi="宋体"/>
                <w:b/>
                <w:bCs/>
                <w:color w:val="000000" w:themeColor="text1"/>
                <w:sz w:val="24"/>
              </w:rPr>
            </w:pPr>
            <w:r w:rsidRPr="00457F08">
              <w:rPr>
                <w:rFonts w:ascii="宋体" w:hAnsi="宋体" w:hint="eastAsia"/>
                <w:b/>
                <w:bCs/>
                <w:color w:val="000000" w:themeColor="text1"/>
                <w:sz w:val="24"/>
              </w:rPr>
              <w:t>表4.3-1  选址符合性分析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25"/>
              <w:gridCol w:w="2926"/>
              <w:gridCol w:w="4180"/>
              <w:gridCol w:w="1162"/>
            </w:tblGrid>
            <w:tr w:rsidR="00457F08" w:rsidRPr="00457F08" w14:paraId="4B2CD92A" w14:textId="77777777" w:rsidTr="00B95222">
              <w:trPr>
                <w:cantSplit/>
                <w:trHeight w:val="292"/>
                <w:tblHeader/>
                <w:jc w:val="center"/>
              </w:trPr>
              <w:tc>
                <w:tcPr>
                  <w:tcW w:w="298" w:type="pct"/>
                  <w:tcBorders>
                    <w:top w:val="single" w:sz="12" w:space="0" w:color="auto"/>
                    <w:left w:val="single" w:sz="12" w:space="0" w:color="auto"/>
                    <w:bottom w:val="single" w:sz="6" w:space="0" w:color="auto"/>
                    <w:right w:val="single" w:sz="6" w:space="0" w:color="auto"/>
                  </w:tcBorders>
                  <w:vAlign w:val="center"/>
                </w:tcPr>
                <w:p w14:paraId="1328ACC1"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序号</w:t>
                  </w:r>
                </w:p>
              </w:tc>
              <w:tc>
                <w:tcPr>
                  <w:tcW w:w="1664" w:type="pct"/>
                  <w:tcBorders>
                    <w:top w:val="single" w:sz="12" w:space="0" w:color="auto"/>
                    <w:left w:val="single" w:sz="6" w:space="0" w:color="auto"/>
                    <w:bottom w:val="single" w:sz="6" w:space="0" w:color="auto"/>
                    <w:right w:val="single" w:sz="6" w:space="0" w:color="auto"/>
                  </w:tcBorders>
                  <w:vAlign w:val="center"/>
                </w:tcPr>
                <w:p w14:paraId="1A78319F"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选址条件</w:t>
                  </w:r>
                </w:p>
              </w:tc>
              <w:tc>
                <w:tcPr>
                  <w:tcW w:w="2377" w:type="pct"/>
                  <w:tcBorders>
                    <w:top w:val="single" w:sz="12" w:space="0" w:color="auto"/>
                    <w:left w:val="single" w:sz="6" w:space="0" w:color="auto"/>
                    <w:bottom w:val="single" w:sz="6" w:space="0" w:color="auto"/>
                    <w:right w:val="single" w:sz="6" w:space="0" w:color="auto"/>
                  </w:tcBorders>
                  <w:vAlign w:val="center"/>
                </w:tcPr>
                <w:p w14:paraId="10145B82"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海域情况</w:t>
                  </w:r>
                </w:p>
              </w:tc>
              <w:tc>
                <w:tcPr>
                  <w:tcW w:w="661" w:type="pct"/>
                  <w:tcBorders>
                    <w:top w:val="single" w:sz="12" w:space="0" w:color="auto"/>
                    <w:left w:val="single" w:sz="6" w:space="0" w:color="auto"/>
                    <w:bottom w:val="single" w:sz="6" w:space="0" w:color="auto"/>
                    <w:right w:val="single" w:sz="12" w:space="0" w:color="auto"/>
                  </w:tcBorders>
                  <w:vAlign w:val="center"/>
                </w:tcPr>
                <w:p w14:paraId="78074D49"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适宜性</w:t>
                  </w:r>
                </w:p>
              </w:tc>
            </w:tr>
            <w:tr w:rsidR="00457F08" w:rsidRPr="00457F08" w14:paraId="534C1DB0" w14:textId="77777777" w:rsidTr="00B95222">
              <w:trPr>
                <w:jc w:val="center"/>
              </w:trPr>
              <w:tc>
                <w:tcPr>
                  <w:tcW w:w="298" w:type="pct"/>
                  <w:tcBorders>
                    <w:top w:val="single" w:sz="6" w:space="0" w:color="auto"/>
                    <w:left w:val="single" w:sz="12" w:space="0" w:color="auto"/>
                    <w:bottom w:val="single" w:sz="6" w:space="0" w:color="auto"/>
                    <w:right w:val="single" w:sz="6" w:space="0" w:color="auto"/>
                  </w:tcBorders>
                  <w:vAlign w:val="center"/>
                </w:tcPr>
                <w:p w14:paraId="1293EC9D"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1</w:t>
                  </w:r>
                </w:p>
              </w:tc>
              <w:tc>
                <w:tcPr>
                  <w:tcW w:w="1664" w:type="pct"/>
                  <w:tcBorders>
                    <w:top w:val="single" w:sz="6" w:space="0" w:color="auto"/>
                    <w:left w:val="single" w:sz="6" w:space="0" w:color="auto"/>
                    <w:bottom w:val="single" w:sz="6" w:space="0" w:color="auto"/>
                    <w:right w:val="single" w:sz="6" w:space="0" w:color="auto"/>
                  </w:tcBorders>
                  <w:vAlign w:val="center"/>
                </w:tcPr>
                <w:p w14:paraId="4FE8FA08"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水深条件：人工鱼礁建设地点一般应离岸500ｍ 以上，</w:t>
                  </w:r>
                  <w:r w:rsidRPr="00457F08">
                    <w:rPr>
                      <w:rFonts w:ascii="宋体" w:hAnsi="宋体" w:cs="宋体" w:hint="eastAsia"/>
                      <w:color w:val="000000" w:themeColor="text1"/>
                      <w:szCs w:val="21"/>
                    </w:rPr>
                    <w:lastRenderedPageBreak/>
                    <w:t>海区一般水深在10～30ｍ之间。</w:t>
                  </w:r>
                </w:p>
              </w:tc>
              <w:tc>
                <w:tcPr>
                  <w:tcW w:w="2377" w:type="pct"/>
                  <w:tcBorders>
                    <w:top w:val="single" w:sz="6" w:space="0" w:color="auto"/>
                    <w:left w:val="single" w:sz="6" w:space="0" w:color="auto"/>
                    <w:bottom w:val="single" w:sz="6" w:space="0" w:color="auto"/>
                    <w:right w:val="single" w:sz="6" w:space="0" w:color="auto"/>
                  </w:tcBorders>
                  <w:vAlign w:val="center"/>
                </w:tcPr>
                <w:p w14:paraId="37CCEB2F"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lastRenderedPageBreak/>
                    <w:t>本项目位于三亚湾近岸海域，距离岸约7km，海水水深主要介于25～30m之间，满</w:t>
                  </w:r>
                  <w:r w:rsidRPr="00457F08">
                    <w:rPr>
                      <w:rFonts w:ascii="宋体" w:hAnsi="宋体" w:cs="宋体" w:hint="eastAsia"/>
                      <w:color w:val="000000" w:themeColor="text1"/>
                      <w:szCs w:val="21"/>
                    </w:rPr>
                    <w:lastRenderedPageBreak/>
                    <w:t>足投礁型海洋牧场的建设要求。</w:t>
                  </w:r>
                </w:p>
              </w:tc>
              <w:tc>
                <w:tcPr>
                  <w:tcW w:w="661" w:type="pct"/>
                  <w:tcBorders>
                    <w:top w:val="single" w:sz="6" w:space="0" w:color="auto"/>
                    <w:left w:val="single" w:sz="6" w:space="0" w:color="auto"/>
                    <w:bottom w:val="single" w:sz="6" w:space="0" w:color="auto"/>
                    <w:right w:val="single" w:sz="12" w:space="0" w:color="auto"/>
                  </w:tcBorders>
                  <w:vAlign w:val="center"/>
                </w:tcPr>
                <w:p w14:paraId="4B674197"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lastRenderedPageBreak/>
                    <w:t>适宜</w:t>
                  </w:r>
                </w:p>
              </w:tc>
            </w:tr>
            <w:tr w:rsidR="00457F08" w:rsidRPr="00457F08" w14:paraId="4925854F" w14:textId="77777777" w:rsidTr="00B95222">
              <w:trPr>
                <w:jc w:val="center"/>
              </w:trPr>
              <w:tc>
                <w:tcPr>
                  <w:tcW w:w="298" w:type="pct"/>
                  <w:tcBorders>
                    <w:top w:val="single" w:sz="6" w:space="0" w:color="auto"/>
                    <w:left w:val="single" w:sz="12" w:space="0" w:color="auto"/>
                    <w:bottom w:val="single" w:sz="6" w:space="0" w:color="auto"/>
                    <w:right w:val="single" w:sz="6" w:space="0" w:color="auto"/>
                  </w:tcBorders>
                  <w:vAlign w:val="center"/>
                </w:tcPr>
                <w:p w14:paraId="2A1BCEFE"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2</w:t>
                  </w:r>
                </w:p>
              </w:tc>
              <w:tc>
                <w:tcPr>
                  <w:tcW w:w="1664" w:type="pct"/>
                  <w:tcBorders>
                    <w:top w:val="single" w:sz="6" w:space="0" w:color="auto"/>
                    <w:left w:val="single" w:sz="6" w:space="0" w:color="auto"/>
                    <w:bottom w:val="single" w:sz="6" w:space="0" w:color="auto"/>
                    <w:right w:val="single" w:sz="6" w:space="0" w:color="auto"/>
                  </w:tcBorders>
                  <w:vAlign w:val="center"/>
                </w:tcPr>
                <w:p w14:paraId="07E0A8E3"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地形条件：海底地形变化不宜过大，一般情况下单个礁体范围内海底坡度</w:t>
                  </w:r>
                  <w:proofErr w:type="spellStart"/>
                  <w:r w:rsidRPr="00457F08">
                    <w:rPr>
                      <w:rFonts w:ascii="宋体" w:hAnsi="宋体" w:cs="宋体" w:hint="eastAsia"/>
                      <w:color w:val="000000" w:themeColor="text1"/>
                      <w:szCs w:val="21"/>
                    </w:rPr>
                    <w:t>i</w:t>
                  </w:r>
                  <w:proofErr w:type="spellEnd"/>
                  <w:r w:rsidRPr="00457F08">
                    <w:rPr>
                      <w:rFonts w:ascii="宋体" w:hAnsi="宋体" w:cs="宋体" w:hint="eastAsia"/>
                      <w:color w:val="000000" w:themeColor="text1"/>
                      <w:szCs w:val="21"/>
                    </w:rPr>
                    <w:t>≤1/30。</w:t>
                  </w:r>
                </w:p>
              </w:tc>
              <w:tc>
                <w:tcPr>
                  <w:tcW w:w="2377" w:type="pct"/>
                  <w:tcBorders>
                    <w:top w:val="single" w:sz="6" w:space="0" w:color="auto"/>
                    <w:left w:val="single" w:sz="6" w:space="0" w:color="auto"/>
                    <w:bottom w:val="single" w:sz="6" w:space="0" w:color="auto"/>
                    <w:right w:val="single" w:sz="6" w:space="0" w:color="auto"/>
                  </w:tcBorders>
                  <w:vAlign w:val="center"/>
                </w:tcPr>
                <w:p w14:paraId="50BBD24C"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根据本项目的水下地形图，该海域平均坡降较小，海底地形坡度均在1‰以内。</w:t>
                  </w:r>
                </w:p>
              </w:tc>
              <w:tc>
                <w:tcPr>
                  <w:tcW w:w="661" w:type="pct"/>
                  <w:tcBorders>
                    <w:top w:val="single" w:sz="6" w:space="0" w:color="auto"/>
                    <w:left w:val="single" w:sz="6" w:space="0" w:color="auto"/>
                    <w:bottom w:val="single" w:sz="6" w:space="0" w:color="auto"/>
                    <w:right w:val="single" w:sz="12" w:space="0" w:color="auto"/>
                  </w:tcBorders>
                  <w:vAlign w:val="center"/>
                </w:tcPr>
                <w:p w14:paraId="507F9289"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适宜</w:t>
                  </w:r>
                </w:p>
              </w:tc>
            </w:tr>
            <w:tr w:rsidR="00457F08" w:rsidRPr="00457F08" w14:paraId="5115A948" w14:textId="77777777" w:rsidTr="00B95222">
              <w:trPr>
                <w:jc w:val="center"/>
              </w:trPr>
              <w:tc>
                <w:tcPr>
                  <w:tcW w:w="298" w:type="pct"/>
                  <w:tcBorders>
                    <w:top w:val="single" w:sz="6" w:space="0" w:color="auto"/>
                    <w:left w:val="single" w:sz="12" w:space="0" w:color="auto"/>
                    <w:bottom w:val="single" w:sz="6" w:space="0" w:color="auto"/>
                    <w:right w:val="single" w:sz="6" w:space="0" w:color="auto"/>
                  </w:tcBorders>
                  <w:vAlign w:val="center"/>
                </w:tcPr>
                <w:p w14:paraId="3F7804FC"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3</w:t>
                  </w:r>
                </w:p>
              </w:tc>
              <w:tc>
                <w:tcPr>
                  <w:tcW w:w="1664" w:type="pct"/>
                  <w:tcBorders>
                    <w:top w:val="single" w:sz="6" w:space="0" w:color="auto"/>
                    <w:left w:val="single" w:sz="6" w:space="0" w:color="auto"/>
                    <w:bottom w:val="single" w:sz="6" w:space="0" w:color="auto"/>
                    <w:right w:val="single" w:sz="6" w:space="0" w:color="auto"/>
                  </w:tcBorders>
                  <w:vAlign w:val="center"/>
                </w:tcPr>
                <w:p w14:paraId="7A6416DA"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地质条件：海底宽阔平坦，泥沙淤积少、底质坚硬、沙带泥或有贝壳的混合海底，地基承载力在40Kpa以上。</w:t>
                  </w:r>
                </w:p>
              </w:tc>
              <w:tc>
                <w:tcPr>
                  <w:tcW w:w="2377" w:type="pct"/>
                  <w:tcBorders>
                    <w:top w:val="single" w:sz="6" w:space="0" w:color="auto"/>
                    <w:left w:val="single" w:sz="6" w:space="0" w:color="auto"/>
                    <w:bottom w:val="single" w:sz="6" w:space="0" w:color="auto"/>
                    <w:right w:val="single" w:sz="6" w:space="0" w:color="auto"/>
                  </w:tcBorders>
                  <w:vAlign w:val="center"/>
                </w:tcPr>
                <w:p w14:paraId="6CCDAB32"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根据本项目的岩土工程勘察报告，项目区域的表层土层为淤泥质粉质粘土，其地基承载力分别为90Kpa，满足鱼礁的承载力要求。</w:t>
                  </w:r>
                </w:p>
              </w:tc>
              <w:tc>
                <w:tcPr>
                  <w:tcW w:w="661" w:type="pct"/>
                  <w:tcBorders>
                    <w:top w:val="single" w:sz="6" w:space="0" w:color="auto"/>
                    <w:left w:val="single" w:sz="6" w:space="0" w:color="auto"/>
                    <w:bottom w:val="single" w:sz="6" w:space="0" w:color="auto"/>
                    <w:right w:val="single" w:sz="12" w:space="0" w:color="auto"/>
                  </w:tcBorders>
                  <w:vAlign w:val="center"/>
                </w:tcPr>
                <w:p w14:paraId="292D7CB3"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适宜</w:t>
                  </w:r>
                </w:p>
              </w:tc>
            </w:tr>
            <w:tr w:rsidR="00457F08" w:rsidRPr="00457F08" w14:paraId="1408C611" w14:textId="77777777" w:rsidTr="00B95222">
              <w:trPr>
                <w:jc w:val="center"/>
              </w:trPr>
              <w:tc>
                <w:tcPr>
                  <w:tcW w:w="298" w:type="pct"/>
                  <w:tcBorders>
                    <w:top w:val="single" w:sz="6" w:space="0" w:color="auto"/>
                    <w:left w:val="single" w:sz="12" w:space="0" w:color="auto"/>
                    <w:bottom w:val="single" w:sz="6" w:space="0" w:color="auto"/>
                    <w:right w:val="single" w:sz="6" w:space="0" w:color="auto"/>
                  </w:tcBorders>
                  <w:vAlign w:val="center"/>
                </w:tcPr>
                <w:p w14:paraId="470C0938"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4</w:t>
                  </w:r>
                </w:p>
              </w:tc>
              <w:tc>
                <w:tcPr>
                  <w:tcW w:w="1664" w:type="pct"/>
                  <w:tcBorders>
                    <w:top w:val="single" w:sz="6" w:space="0" w:color="auto"/>
                    <w:left w:val="single" w:sz="6" w:space="0" w:color="auto"/>
                    <w:bottom w:val="single" w:sz="6" w:space="0" w:color="auto"/>
                    <w:right w:val="single" w:sz="6" w:space="0" w:color="auto"/>
                  </w:tcBorders>
                  <w:vAlign w:val="center"/>
                </w:tcPr>
                <w:p w14:paraId="33CA8FEC"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水动力条件：水体交换通畅，流速宜≤1.5m/s，年淤积强度小于30mm，淤泥厚度不宜超过0.6m，受风浪影响较小。</w:t>
                  </w:r>
                </w:p>
              </w:tc>
              <w:tc>
                <w:tcPr>
                  <w:tcW w:w="2377" w:type="pct"/>
                  <w:tcBorders>
                    <w:top w:val="single" w:sz="6" w:space="0" w:color="auto"/>
                    <w:left w:val="single" w:sz="6" w:space="0" w:color="auto"/>
                    <w:bottom w:val="single" w:sz="6" w:space="0" w:color="auto"/>
                    <w:right w:val="single" w:sz="6" w:space="0" w:color="auto"/>
                  </w:tcBorders>
                  <w:vAlign w:val="center"/>
                </w:tcPr>
                <w:p w14:paraId="7D001DC2"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根据实测水文资料，该海域潮流流速较小，最大流速仅59cm/s，水体含沙量很低，以悬移质为主，平均含沙量均在0.002kg/m</w:t>
                  </w:r>
                  <w:r w:rsidRPr="00457F08">
                    <w:rPr>
                      <w:rFonts w:ascii="宋体" w:hAnsi="宋体" w:cs="宋体" w:hint="eastAsia"/>
                      <w:color w:val="000000" w:themeColor="text1"/>
                      <w:szCs w:val="21"/>
                      <w:vertAlign w:val="superscript"/>
                    </w:rPr>
                    <w:t>3</w:t>
                  </w:r>
                  <w:r w:rsidRPr="00457F08">
                    <w:rPr>
                      <w:rFonts w:ascii="宋体" w:hAnsi="宋体" w:cs="宋体" w:hint="eastAsia"/>
                      <w:color w:val="000000" w:themeColor="text1"/>
                      <w:szCs w:val="21"/>
                    </w:rPr>
                    <w:t>左右，随涨潮流入湾的泥沙，绝大部分被落潮流带走。</w:t>
                  </w:r>
                </w:p>
              </w:tc>
              <w:tc>
                <w:tcPr>
                  <w:tcW w:w="661" w:type="pct"/>
                  <w:tcBorders>
                    <w:top w:val="single" w:sz="6" w:space="0" w:color="auto"/>
                    <w:left w:val="single" w:sz="6" w:space="0" w:color="auto"/>
                    <w:bottom w:val="single" w:sz="6" w:space="0" w:color="auto"/>
                    <w:right w:val="single" w:sz="12" w:space="0" w:color="auto"/>
                  </w:tcBorders>
                  <w:vAlign w:val="center"/>
                </w:tcPr>
                <w:p w14:paraId="08829131"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适宜</w:t>
                  </w:r>
                </w:p>
              </w:tc>
            </w:tr>
            <w:tr w:rsidR="00457F08" w:rsidRPr="00457F08" w14:paraId="2184C986" w14:textId="77777777" w:rsidTr="00B95222">
              <w:trPr>
                <w:jc w:val="center"/>
              </w:trPr>
              <w:tc>
                <w:tcPr>
                  <w:tcW w:w="298" w:type="pct"/>
                  <w:tcBorders>
                    <w:top w:val="single" w:sz="6" w:space="0" w:color="auto"/>
                    <w:left w:val="single" w:sz="12" w:space="0" w:color="auto"/>
                    <w:bottom w:val="single" w:sz="6" w:space="0" w:color="auto"/>
                    <w:right w:val="single" w:sz="6" w:space="0" w:color="auto"/>
                  </w:tcBorders>
                  <w:vAlign w:val="center"/>
                </w:tcPr>
                <w:p w14:paraId="2FA335AC"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5</w:t>
                  </w:r>
                </w:p>
              </w:tc>
              <w:tc>
                <w:tcPr>
                  <w:tcW w:w="1664" w:type="pct"/>
                  <w:tcBorders>
                    <w:top w:val="single" w:sz="6" w:space="0" w:color="auto"/>
                    <w:left w:val="single" w:sz="6" w:space="0" w:color="auto"/>
                    <w:bottom w:val="single" w:sz="6" w:space="0" w:color="auto"/>
                    <w:right w:val="single" w:sz="6" w:space="0" w:color="auto"/>
                  </w:tcBorders>
                  <w:vAlign w:val="center"/>
                </w:tcPr>
                <w:p w14:paraId="234EC381"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海水水质条件：海水透明度好，符合二类以上的海水水质标准。</w:t>
                  </w:r>
                </w:p>
              </w:tc>
              <w:tc>
                <w:tcPr>
                  <w:tcW w:w="2377" w:type="pct"/>
                  <w:tcBorders>
                    <w:top w:val="single" w:sz="6" w:space="0" w:color="auto"/>
                    <w:left w:val="single" w:sz="6" w:space="0" w:color="auto"/>
                    <w:bottom w:val="single" w:sz="6" w:space="0" w:color="auto"/>
                    <w:right w:val="single" w:sz="6" w:space="0" w:color="auto"/>
                  </w:tcBorders>
                  <w:vAlign w:val="center"/>
                </w:tcPr>
                <w:p w14:paraId="1FAEF24C"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根据水质调查资料，该海域的水质评价因子均达到一类海水水质标准，水环境质量较好。</w:t>
                  </w:r>
                </w:p>
              </w:tc>
              <w:tc>
                <w:tcPr>
                  <w:tcW w:w="661" w:type="pct"/>
                  <w:tcBorders>
                    <w:top w:val="single" w:sz="6" w:space="0" w:color="auto"/>
                    <w:left w:val="single" w:sz="6" w:space="0" w:color="auto"/>
                    <w:bottom w:val="single" w:sz="6" w:space="0" w:color="auto"/>
                    <w:right w:val="single" w:sz="12" w:space="0" w:color="auto"/>
                  </w:tcBorders>
                  <w:vAlign w:val="center"/>
                </w:tcPr>
                <w:p w14:paraId="15921D90"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适宜</w:t>
                  </w:r>
                </w:p>
              </w:tc>
            </w:tr>
            <w:tr w:rsidR="00457F08" w:rsidRPr="00457F08" w14:paraId="33323E17" w14:textId="77777777" w:rsidTr="00B95222">
              <w:trPr>
                <w:jc w:val="center"/>
              </w:trPr>
              <w:tc>
                <w:tcPr>
                  <w:tcW w:w="298" w:type="pct"/>
                  <w:tcBorders>
                    <w:top w:val="single" w:sz="6" w:space="0" w:color="auto"/>
                    <w:left w:val="single" w:sz="12" w:space="0" w:color="auto"/>
                    <w:bottom w:val="single" w:sz="6" w:space="0" w:color="auto"/>
                    <w:right w:val="single" w:sz="6" w:space="0" w:color="auto"/>
                  </w:tcBorders>
                  <w:vAlign w:val="center"/>
                </w:tcPr>
                <w:p w14:paraId="7E33D399"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6</w:t>
                  </w:r>
                </w:p>
              </w:tc>
              <w:tc>
                <w:tcPr>
                  <w:tcW w:w="1664" w:type="pct"/>
                  <w:tcBorders>
                    <w:top w:val="single" w:sz="6" w:space="0" w:color="auto"/>
                    <w:left w:val="single" w:sz="6" w:space="0" w:color="auto"/>
                    <w:bottom w:val="single" w:sz="6" w:space="0" w:color="auto"/>
                    <w:right w:val="single" w:sz="6" w:space="0" w:color="auto"/>
                  </w:tcBorders>
                  <w:vAlign w:val="center"/>
                </w:tcPr>
                <w:p w14:paraId="25497E15"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海洋生态条件：海底沉积物符合Ⅰ类海洋沉积物质量标准，有一定量的浮游植物、浮游动物和底栖生物。</w:t>
                  </w:r>
                </w:p>
              </w:tc>
              <w:tc>
                <w:tcPr>
                  <w:tcW w:w="2377" w:type="pct"/>
                  <w:tcBorders>
                    <w:top w:val="single" w:sz="6" w:space="0" w:color="auto"/>
                    <w:left w:val="single" w:sz="6" w:space="0" w:color="auto"/>
                    <w:bottom w:val="single" w:sz="6" w:space="0" w:color="auto"/>
                    <w:right w:val="single" w:sz="6" w:space="0" w:color="auto"/>
                  </w:tcBorders>
                  <w:vAlign w:val="center"/>
                </w:tcPr>
                <w:p w14:paraId="0F76BBE1" w14:textId="426265A3"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根据海洋生态环境调查资料，该海域沉积物调查因子均符合第Ⅰ类海洋沉积物质量标准，沉积物质量良好。浮游植物多样性指数和均匀度指数均较高，种类丰富，分布均匀，结构稳定。浮游动物共多样性指数较高。底栖生物以软体类动物出现率最高，其次为甲壳类、多毛类、头索类。</w:t>
                  </w:r>
                </w:p>
              </w:tc>
              <w:tc>
                <w:tcPr>
                  <w:tcW w:w="661" w:type="pct"/>
                  <w:tcBorders>
                    <w:top w:val="single" w:sz="6" w:space="0" w:color="auto"/>
                    <w:left w:val="single" w:sz="6" w:space="0" w:color="auto"/>
                    <w:bottom w:val="single" w:sz="6" w:space="0" w:color="auto"/>
                    <w:right w:val="single" w:sz="12" w:space="0" w:color="auto"/>
                  </w:tcBorders>
                  <w:vAlign w:val="center"/>
                </w:tcPr>
                <w:p w14:paraId="59126ED1"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适宜</w:t>
                  </w:r>
                </w:p>
              </w:tc>
            </w:tr>
            <w:tr w:rsidR="00457F08" w:rsidRPr="00457F08" w14:paraId="31C7F218" w14:textId="77777777" w:rsidTr="00B95222">
              <w:trPr>
                <w:jc w:val="center"/>
              </w:trPr>
              <w:tc>
                <w:tcPr>
                  <w:tcW w:w="298" w:type="pct"/>
                  <w:tcBorders>
                    <w:top w:val="single" w:sz="6" w:space="0" w:color="auto"/>
                    <w:left w:val="single" w:sz="12" w:space="0" w:color="auto"/>
                    <w:bottom w:val="single" w:sz="6" w:space="0" w:color="auto"/>
                    <w:right w:val="single" w:sz="6" w:space="0" w:color="auto"/>
                  </w:tcBorders>
                  <w:vAlign w:val="center"/>
                </w:tcPr>
                <w:p w14:paraId="2984BCFE"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7</w:t>
                  </w:r>
                </w:p>
              </w:tc>
              <w:tc>
                <w:tcPr>
                  <w:tcW w:w="1664" w:type="pct"/>
                  <w:tcBorders>
                    <w:top w:val="single" w:sz="6" w:space="0" w:color="auto"/>
                    <w:left w:val="single" w:sz="6" w:space="0" w:color="auto"/>
                    <w:bottom w:val="single" w:sz="6" w:space="0" w:color="auto"/>
                    <w:right w:val="single" w:sz="6" w:space="0" w:color="auto"/>
                  </w:tcBorders>
                  <w:vAlign w:val="center"/>
                </w:tcPr>
                <w:p w14:paraId="64531E6F"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渔业资源条件：海洋生物总量大，且生物群体分布密集的海域，尤其是初级生产力发达和叶绿素ａ含量较高的海域，以此满足生物链的规律。</w:t>
                  </w:r>
                </w:p>
              </w:tc>
              <w:tc>
                <w:tcPr>
                  <w:tcW w:w="2377" w:type="pct"/>
                  <w:tcBorders>
                    <w:top w:val="single" w:sz="6" w:space="0" w:color="auto"/>
                    <w:left w:val="single" w:sz="6" w:space="0" w:color="auto"/>
                    <w:bottom w:val="single" w:sz="6" w:space="0" w:color="auto"/>
                    <w:right w:val="single" w:sz="6" w:space="0" w:color="auto"/>
                  </w:tcBorders>
                  <w:vAlign w:val="center"/>
                </w:tcPr>
                <w:p w14:paraId="63C37112"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三亚市渔业资源丰富，海洋生物种类繁多，鱼类品种有1064种，虾类350种，蟹类325种，软体动物700种，其中经济价值较高的有402种。</w:t>
                  </w:r>
                </w:p>
              </w:tc>
              <w:tc>
                <w:tcPr>
                  <w:tcW w:w="661" w:type="pct"/>
                  <w:tcBorders>
                    <w:top w:val="single" w:sz="6" w:space="0" w:color="auto"/>
                    <w:left w:val="single" w:sz="6" w:space="0" w:color="auto"/>
                    <w:bottom w:val="single" w:sz="6" w:space="0" w:color="auto"/>
                    <w:right w:val="single" w:sz="12" w:space="0" w:color="auto"/>
                  </w:tcBorders>
                  <w:vAlign w:val="center"/>
                </w:tcPr>
                <w:p w14:paraId="5BD5BD31"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适宜</w:t>
                  </w:r>
                </w:p>
              </w:tc>
            </w:tr>
            <w:tr w:rsidR="00457F08" w:rsidRPr="00457F08" w14:paraId="7C719C8C" w14:textId="77777777" w:rsidTr="00B95222">
              <w:trPr>
                <w:jc w:val="center"/>
              </w:trPr>
              <w:tc>
                <w:tcPr>
                  <w:tcW w:w="298" w:type="pct"/>
                  <w:tcBorders>
                    <w:top w:val="single" w:sz="6" w:space="0" w:color="auto"/>
                    <w:left w:val="single" w:sz="12" w:space="0" w:color="auto"/>
                    <w:bottom w:val="single" w:sz="6" w:space="0" w:color="auto"/>
                    <w:right w:val="single" w:sz="6" w:space="0" w:color="auto"/>
                  </w:tcBorders>
                  <w:vAlign w:val="center"/>
                </w:tcPr>
                <w:p w14:paraId="5E9F4EC5"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8</w:t>
                  </w:r>
                </w:p>
              </w:tc>
              <w:tc>
                <w:tcPr>
                  <w:tcW w:w="1664" w:type="pct"/>
                  <w:tcBorders>
                    <w:top w:val="single" w:sz="6" w:space="0" w:color="auto"/>
                    <w:left w:val="single" w:sz="6" w:space="0" w:color="auto"/>
                    <w:bottom w:val="single" w:sz="6" w:space="0" w:color="auto"/>
                    <w:right w:val="single" w:sz="6" w:space="0" w:color="auto"/>
                  </w:tcBorders>
                  <w:vAlign w:val="center"/>
                </w:tcPr>
                <w:p w14:paraId="209DC36B"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休闲旅游资源条件：旅游资源丰富，休闲渔业发展前景较好。</w:t>
                  </w:r>
                </w:p>
              </w:tc>
              <w:tc>
                <w:tcPr>
                  <w:tcW w:w="2377" w:type="pct"/>
                  <w:tcBorders>
                    <w:top w:val="single" w:sz="6" w:space="0" w:color="auto"/>
                    <w:left w:val="single" w:sz="6" w:space="0" w:color="auto"/>
                    <w:bottom w:val="single" w:sz="6" w:space="0" w:color="auto"/>
                    <w:right w:val="single" w:sz="6" w:space="0" w:color="auto"/>
                  </w:tcBorders>
                  <w:vAlign w:val="center"/>
                </w:tcPr>
                <w:p w14:paraId="5F5EB044"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三亚市滨海旅游资源丰富，自然景色奇美，是国内热带滨海旅游资源最密集的地区，聚集着阳光、海水、沙滩、气候、森林、动物、温泉、岩洞、风情、田园十大风景旅游资源于一体，是世界上热带海洋旅游资源最密集的地区之一，是开展滨海旅游的最佳场所。</w:t>
                  </w:r>
                </w:p>
              </w:tc>
              <w:tc>
                <w:tcPr>
                  <w:tcW w:w="661" w:type="pct"/>
                  <w:tcBorders>
                    <w:top w:val="single" w:sz="6" w:space="0" w:color="auto"/>
                    <w:left w:val="single" w:sz="6" w:space="0" w:color="auto"/>
                    <w:bottom w:val="single" w:sz="6" w:space="0" w:color="auto"/>
                    <w:right w:val="single" w:sz="12" w:space="0" w:color="auto"/>
                  </w:tcBorders>
                  <w:vAlign w:val="center"/>
                </w:tcPr>
                <w:p w14:paraId="4E9D1D15"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适宜</w:t>
                  </w:r>
                </w:p>
              </w:tc>
            </w:tr>
            <w:tr w:rsidR="00457F08" w:rsidRPr="00457F08" w14:paraId="7DEBD72B" w14:textId="77777777" w:rsidTr="00B95222">
              <w:trPr>
                <w:jc w:val="center"/>
              </w:trPr>
              <w:tc>
                <w:tcPr>
                  <w:tcW w:w="298" w:type="pct"/>
                  <w:tcBorders>
                    <w:top w:val="single" w:sz="6" w:space="0" w:color="auto"/>
                    <w:left w:val="single" w:sz="12" w:space="0" w:color="auto"/>
                    <w:bottom w:val="single" w:sz="12" w:space="0" w:color="auto"/>
                    <w:right w:val="single" w:sz="6" w:space="0" w:color="auto"/>
                  </w:tcBorders>
                  <w:vAlign w:val="center"/>
                </w:tcPr>
                <w:p w14:paraId="2D8F929C"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9</w:t>
                  </w:r>
                </w:p>
              </w:tc>
              <w:tc>
                <w:tcPr>
                  <w:tcW w:w="1664" w:type="pct"/>
                  <w:tcBorders>
                    <w:top w:val="single" w:sz="6" w:space="0" w:color="auto"/>
                    <w:left w:val="single" w:sz="6" w:space="0" w:color="auto"/>
                    <w:bottom w:val="single" w:sz="12" w:space="0" w:color="auto"/>
                    <w:right w:val="single" w:sz="6" w:space="0" w:color="auto"/>
                  </w:tcBorders>
                  <w:vAlign w:val="center"/>
                </w:tcPr>
                <w:p w14:paraId="77F825F0"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周边涉海项目条件：不与水利、海上开采、航运、海底管线及其他涉海项目和海洋功能区划相冲突的海区。</w:t>
                  </w:r>
                </w:p>
              </w:tc>
              <w:tc>
                <w:tcPr>
                  <w:tcW w:w="2377" w:type="pct"/>
                  <w:tcBorders>
                    <w:top w:val="single" w:sz="6" w:space="0" w:color="auto"/>
                    <w:left w:val="single" w:sz="6" w:space="0" w:color="auto"/>
                    <w:bottom w:val="single" w:sz="12" w:space="0" w:color="auto"/>
                    <w:right w:val="single" w:sz="6" w:space="0" w:color="auto"/>
                  </w:tcBorders>
                  <w:vAlign w:val="center"/>
                </w:tcPr>
                <w:p w14:paraId="05D45C08" w14:textId="77777777" w:rsidR="001C7461" w:rsidRPr="00457F08" w:rsidRDefault="001C7461" w:rsidP="00702633">
                  <w:pPr>
                    <w:snapToGrid w:val="0"/>
                    <w:rPr>
                      <w:rFonts w:ascii="宋体" w:hAnsi="宋体" w:cs="宋体"/>
                      <w:color w:val="000000" w:themeColor="text1"/>
                      <w:szCs w:val="21"/>
                    </w:rPr>
                  </w:pPr>
                  <w:r w:rsidRPr="00457F08">
                    <w:rPr>
                      <w:rFonts w:ascii="宋体" w:hAnsi="宋体" w:cs="宋体" w:hint="eastAsia"/>
                      <w:color w:val="000000" w:themeColor="text1"/>
                      <w:szCs w:val="21"/>
                    </w:rPr>
                    <w:t>本项目海域属于“三亚湾农渔业区”(代码：B1-05)，周边无排污区，远离锚地区、航道区、港口区、海底管道区和倾倒区，不与其他涉海项目和海洋功能区划相冲突。</w:t>
                  </w:r>
                </w:p>
              </w:tc>
              <w:tc>
                <w:tcPr>
                  <w:tcW w:w="661" w:type="pct"/>
                  <w:tcBorders>
                    <w:top w:val="single" w:sz="6" w:space="0" w:color="auto"/>
                    <w:left w:val="single" w:sz="6" w:space="0" w:color="auto"/>
                    <w:bottom w:val="single" w:sz="12" w:space="0" w:color="auto"/>
                    <w:right w:val="single" w:sz="12" w:space="0" w:color="auto"/>
                  </w:tcBorders>
                  <w:vAlign w:val="center"/>
                </w:tcPr>
                <w:p w14:paraId="3EDB4B7D" w14:textId="77777777" w:rsidR="001C7461" w:rsidRPr="00457F08" w:rsidRDefault="001C7461" w:rsidP="00702633">
                  <w:pPr>
                    <w:snapToGrid w:val="0"/>
                    <w:jc w:val="center"/>
                    <w:rPr>
                      <w:rFonts w:ascii="宋体" w:hAnsi="宋体" w:cs="宋体"/>
                      <w:color w:val="000000" w:themeColor="text1"/>
                      <w:szCs w:val="21"/>
                    </w:rPr>
                  </w:pPr>
                  <w:r w:rsidRPr="00457F08">
                    <w:rPr>
                      <w:rFonts w:ascii="宋体" w:hAnsi="宋体" w:cs="宋体" w:hint="eastAsia"/>
                      <w:color w:val="000000" w:themeColor="text1"/>
                      <w:szCs w:val="21"/>
                    </w:rPr>
                    <w:t>适宜</w:t>
                  </w:r>
                </w:p>
              </w:tc>
            </w:tr>
          </w:tbl>
          <w:p w14:paraId="5BAA87E0" w14:textId="77777777" w:rsidR="001C7461" w:rsidRPr="00457F08" w:rsidRDefault="001C7461">
            <w:pPr>
              <w:snapToGrid w:val="0"/>
              <w:spacing w:line="460" w:lineRule="atLeast"/>
              <w:ind w:firstLine="482"/>
              <w:rPr>
                <w:rFonts w:ascii="宋体" w:hAnsi="宋体"/>
                <w:color w:val="000000" w:themeColor="text1"/>
                <w:sz w:val="24"/>
              </w:rPr>
            </w:pPr>
          </w:p>
          <w:bookmarkEnd w:id="67"/>
          <w:bookmarkEnd w:id="68"/>
          <w:bookmarkEnd w:id="69"/>
          <w:bookmarkEnd w:id="70"/>
          <w:bookmarkEnd w:id="71"/>
          <w:bookmarkEnd w:id="76"/>
          <w:p w14:paraId="382B94EF" w14:textId="77777777" w:rsidR="001209FA" w:rsidRPr="00457F08" w:rsidRDefault="001209FA">
            <w:pPr>
              <w:snapToGrid w:val="0"/>
              <w:spacing w:line="460" w:lineRule="exact"/>
              <w:ind w:firstLineChars="200" w:firstLine="482"/>
              <w:rPr>
                <w:b/>
                <w:snapToGrid w:val="0"/>
                <w:color w:val="000000" w:themeColor="text1"/>
                <w:sz w:val="24"/>
              </w:rPr>
            </w:pPr>
          </w:p>
        </w:tc>
      </w:tr>
    </w:tbl>
    <w:p w14:paraId="6909903A" w14:textId="77777777" w:rsidR="001209FA" w:rsidRPr="00457F08" w:rsidRDefault="001209FA">
      <w:pPr>
        <w:pStyle w:val="affff7"/>
        <w:jc w:val="center"/>
        <w:rPr>
          <w:rFonts w:ascii="黑体" w:eastAsia="黑体" w:hAnsi="黑体"/>
          <w:snapToGrid w:val="0"/>
          <w:color w:val="000000" w:themeColor="text1"/>
          <w:sz w:val="36"/>
          <w:szCs w:val="36"/>
        </w:rPr>
        <w:sectPr w:rsidR="001209FA" w:rsidRPr="00457F08">
          <w:pgSz w:w="11906" w:h="16838"/>
          <w:pgMar w:top="1701" w:right="1531" w:bottom="1701" w:left="1531" w:header="851" w:footer="1077" w:gutter="0"/>
          <w:cols w:space="425"/>
          <w:docGrid w:linePitch="312"/>
        </w:sectPr>
      </w:pPr>
    </w:p>
    <w:p w14:paraId="2EEEF5E3" w14:textId="77777777" w:rsidR="001209FA" w:rsidRPr="00457F08" w:rsidRDefault="00B53977">
      <w:pPr>
        <w:pStyle w:val="affff7"/>
        <w:jc w:val="center"/>
        <w:outlineLvl w:val="0"/>
        <w:rPr>
          <w:rFonts w:ascii="黑体" w:eastAsia="黑体" w:hAnsi="黑体"/>
          <w:snapToGrid w:val="0"/>
          <w:color w:val="000000" w:themeColor="text1"/>
          <w:sz w:val="30"/>
          <w:szCs w:val="30"/>
        </w:rPr>
      </w:pPr>
      <w:bookmarkStart w:id="77" w:name="_Toc22038"/>
      <w:r w:rsidRPr="00457F08">
        <w:rPr>
          <w:rFonts w:ascii="黑体" w:eastAsia="黑体" w:hAnsi="黑体" w:hint="eastAsia"/>
          <w:snapToGrid w:val="0"/>
          <w:color w:val="000000" w:themeColor="text1"/>
          <w:sz w:val="30"/>
          <w:szCs w:val="30"/>
        </w:rPr>
        <w:lastRenderedPageBreak/>
        <w:t>五、主要生态环境保护措施</w:t>
      </w:r>
      <w:bookmarkEnd w:id="77"/>
    </w:p>
    <w:tbl>
      <w:tblPr>
        <w:tblW w:w="921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56"/>
        <w:gridCol w:w="8754"/>
      </w:tblGrid>
      <w:tr w:rsidR="00457F08" w:rsidRPr="00457F08" w14:paraId="6C4D5A9C" w14:textId="77777777">
        <w:trPr>
          <w:trHeight w:val="1398"/>
          <w:jc w:val="center"/>
        </w:trPr>
        <w:tc>
          <w:tcPr>
            <w:tcW w:w="449" w:type="dxa"/>
            <w:tcMar>
              <w:left w:w="28" w:type="dxa"/>
              <w:right w:w="28" w:type="dxa"/>
            </w:tcMar>
            <w:vAlign w:val="center"/>
          </w:tcPr>
          <w:p w14:paraId="205BBFC3" w14:textId="77777777" w:rsidR="001209FA" w:rsidRPr="00457F08" w:rsidRDefault="00B53977">
            <w:pPr>
              <w:adjustRightInd w:val="0"/>
              <w:snapToGrid w:val="0"/>
              <w:jc w:val="center"/>
              <w:rPr>
                <w:rFonts w:ascii="宋体" w:hAnsi="宋体"/>
                <w:bCs/>
                <w:color w:val="000000" w:themeColor="text1"/>
                <w:szCs w:val="21"/>
              </w:rPr>
            </w:pPr>
            <w:r w:rsidRPr="00457F08">
              <w:rPr>
                <w:rFonts w:ascii="宋体" w:hAnsi="宋体" w:cs="宋体" w:hint="eastAsia"/>
                <w:bCs/>
                <w:color w:val="000000" w:themeColor="text1"/>
                <w:spacing w:val="10"/>
                <w:szCs w:val="21"/>
              </w:rPr>
              <w:t>施</w:t>
            </w:r>
            <w:r w:rsidRPr="00457F08">
              <w:rPr>
                <w:rFonts w:ascii="宋体" w:hAnsi="宋体" w:cs="宋体" w:hint="eastAsia"/>
                <w:bCs/>
                <w:color w:val="000000" w:themeColor="text1"/>
                <w:spacing w:val="10"/>
                <w:sz w:val="24"/>
              </w:rPr>
              <w:t>工期生态环境保护措施</w:t>
            </w:r>
          </w:p>
        </w:tc>
        <w:tc>
          <w:tcPr>
            <w:tcW w:w="8761" w:type="dxa"/>
          </w:tcPr>
          <w:p w14:paraId="7AD85B73" w14:textId="77777777" w:rsidR="001209FA" w:rsidRPr="00457F08" w:rsidRDefault="00B53977" w:rsidP="00B13A0A">
            <w:pPr>
              <w:spacing w:beforeLines="50" w:before="120" w:afterLines="50" w:after="120"/>
              <w:rPr>
                <w:b/>
                <w:color w:val="000000" w:themeColor="text1"/>
                <w:sz w:val="24"/>
              </w:rPr>
            </w:pPr>
            <w:r w:rsidRPr="00457F08">
              <w:rPr>
                <w:b/>
                <w:color w:val="000000" w:themeColor="text1"/>
                <w:sz w:val="28"/>
                <w:szCs w:val="28"/>
              </w:rPr>
              <w:t xml:space="preserve">1. </w:t>
            </w:r>
            <w:r w:rsidRPr="00457F08">
              <w:rPr>
                <w:rFonts w:hint="eastAsia"/>
                <w:b/>
                <w:color w:val="000000" w:themeColor="text1"/>
                <w:sz w:val="28"/>
                <w:szCs w:val="28"/>
              </w:rPr>
              <w:t>施工期水污染防治对策措施</w:t>
            </w:r>
          </w:p>
          <w:p w14:paraId="59395325" w14:textId="77777777" w:rsidR="001209FA" w:rsidRPr="00457F08" w:rsidRDefault="00B53977">
            <w:pPr>
              <w:spacing w:line="460" w:lineRule="exact"/>
              <w:ind w:firstLineChars="200" w:firstLine="482"/>
              <w:rPr>
                <w:b/>
                <w:color w:val="000000" w:themeColor="text1"/>
                <w:sz w:val="24"/>
              </w:rPr>
            </w:pPr>
            <w:r w:rsidRPr="00457F08">
              <w:rPr>
                <w:b/>
                <w:color w:val="000000" w:themeColor="text1"/>
                <w:sz w:val="24"/>
              </w:rPr>
              <w:t>（</w:t>
            </w:r>
            <w:r w:rsidRPr="00457F08">
              <w:rPr>
                <w:rFonts w:hint="eastAsia"/>
                <w:b/>
                <w:color w:val="000000" w:themeColor="text1"/>
                <w:sz w:val="24"/>
              </w:rPr>
              <w:t>1</w:t>
            </w:r>
            <w:r w:rsidRPr="00457F08">
              <w:rPr>
                <w:b/>
                <w:color w:val="000000" w:themeColor="text1"/>
                <w:sz w:val="24"/>
              </w:rPr>
              <w:t>）</w:t>
            </w:r>
            <w:r w:rsidRPr="00457F08">
              <w:rPr>
                <w:rFonts w:hint="eastAsia"/>
                <w:b/>
                <w:color w:val="000000" w:themeColor="text1"/>
                <w:sz w:val="24"/>
              </w:rPr>
              <w:t>礁体预制过程的</w:t>
            </w:r>
            <w:r w:rsidRPr="00457F08">
              <w:rPr>
                <w:b/>
                <w:color w:val="000000" w:themeColor="text1"/>
                <w:sz w:val="24"/>
              </w:rPr>
              <w:t>水环境防治污染措施</w:t>
            </w:r>
          </w:p>
          <w:p w14:paraId="0737A2C3" w14:textId="77777777" w:rsidR="001209FA" w:rsidRPr="00457F08" w:rsidRDefault="00B53977">
            <w:pPr>
              <w:spacing w:line="460" w:lineRule="exact"/>
              <w:ind w:firstLineChars="200" w:firstLine="480"/>
              <w:rPr>
                <w:rFonts w:ascii="宋体" w:hAnsi="宋体" w:cs="宋体"/>
                <w:color w:val="000000" w:themeColor="text1"/>
                <w:sz w:val="24"/>
              </w:rPr>
            </w:pPr>
            <w:r w:rsidRPr="00457F08">
              <w:rPr>
                <w:rFonts w:ascii="宋体" w:hAnsi="宋体" w:cs="宋体" w:hint="eastAsia"/>
                <w:color w:val="000000" w:themeColor="text1"/>
                <w:sz w:val="24"/>
              </w:rPr>
              <w:t>①施工现场道路保持通畅，排水系统处于良好的使用状态，使施工现场不积水。</w:t>
            </w:r>
          </w:p>
          <w:p w14:paraId="7C6BD107" w14:textId="77777777" w:rsidR="001209FA" w:rsidRPr="00457F08" w:rsidRDefault="00B53977">
            <w:pPr>
              <w:spacing w:line="460" w:lineRule="exact"/>
              <w:ind w:firstLineChars="200" w:firstLine="480"/>
              <w:rPr>
                <w:rFonts w:ascii="宋体" w:hAnsi="宋体" w:cs="宋体"/>
                <w:color w:val="000000" w:themeColor="text1"/>
                <w:sz w:val="24"/>
              </w:rPr>
            </w:pPr>
            <w:r w:rsidRPr="00457F08">
              <w:rPr>
                <w:rFonts w:ascii="宋体" w:hAnsi="宋体" w:cs="宋体" w:hint="eastAsia"/>
                <w:color w:val="000000" w:themeColor="text1"/>
                <w:sz w:val="24"/>
              </w:rPr>
              <w:t>②合理规划施工场地的临时供、排水设施，采取有效措施消除跑、冒、滴、漏现象。</w:t>
            </w:r>
          </w:p>
          <w:p w14:paraId="4F3EF09A" w14:textId="77777777" w:rsidR="001209FA" w:rsidRPr="00457F08" w:rsidRDefault="00B53977">
            <w:pPr>
              <w:spacing w:line="460" w:lineRule="exact"/>
              <w:ind w:firstLineChars="200" w:firstLine="480"/>
              <w:rPr>
                <w:rFonts w:ascii="宋体" w:hAnsi="宋体" w:cs="宋体"/>
                <w:color w:val="000000" w:themeColor="text1"/>
                <w:sz w:val="24"/>
              </w:rPr>
            </w:pPr>
            <w:r w:rsidRPr="00457F08">
              <w:rPr>
                <w:rFonts w:ascii="宋体" w:hAnsi="宋体" w:cs="宋体" w:hint="eastAsia"/>
                <w:color w:val="000000" w:themeColor="text1"/>
                <w:sz w:val="24"/>
              </w:rPr>
              <w:t>③严格管理和节约施工用水、生活用水。</w:t>
            </w:r>
          </w:p>
          <w:p w14:paraId="3CA135E9" w14:textId="77777777" w:rsidR="001209FA" w:rsidRPr="00457F08" w:rsidRDefault="00B53977">
            <w:pPr>
              <w:spacing w:line="460" w:lineRule="exact"/>
              <w:ind w:firstLineChars="200" w:firstLine="480"/>
              <w:rPr>
                <w:rFonts w:ascii="宋体" w:hAnsi="宋体" w:cs="宋体"/>
                <w:color w:val="000000" w:themeColor="text1"/>
                <w:sz w:val="24"/>
              </w:rPr>
            </w:pPr>
            <w:r w:rsidRPr="00457F08">
              <w:rPr>
                <w:rFonts w:ascii="宋体" w:hAnsi="宋体" w:cs="宋体" w:hint="eastAsia"/>
                <w:color w:val="000000" w:themeColor="text1"/>
                <w:sz w:val="24"/>
              </w:rPr>
              <w:t>④施工机械维修产生的含油污水应予以妥善收集处理，应设临时隔油处理装置，严禁随意倾倒。</w:t>
            </w:r>
          </w:p>
          <w:p w14:paraId="0F9E100D" w14:textId="77777777" w:rsidR="001209FA" w:rsidRPr="00457F08" w:rsidRDefault="00B53977">
            <w:pPr>
              <w:spacing w:line="460" w:lineRule="exact"/>
              <w:ind w:firstLineChars="200" w:firstLine="480"/>
              <w:rPr>
                <w:rFonts w:ascii="宋体" w:hAnsi="宋体" w:cs="宋体"/>
                <w:color w:val="000000" w:themeColor="text1"/>
                <w:sz w:val="24"/>
              </w:rPr>
            </w:pPr>
            <w:r w:rsidRPr="00457F08">
              <w:rPr>
                <w:rFonts w:ascii="宋体" w:hAnsi="宋体" w:cs="宋体" w:hint="eastAsia"/>
                <w:color w:val="000000" w:themeColor="text1"/>
                <w:sz w:val="24"/>
              </w:rPr>
              <w:t>⑤鱼礁预制施工现场设置施工废水处理设施，在施工场地四周做流水槽，将滴漏浆水或者雨水等收集至浆水池中；通过简易的砂石分离机，浆水进入澄清池。澄清池的清水可重复利用。</w:t>
            </w:r>
          </w:p>
          <w:p w14:paraId="3DDA857C" w14:textId="77777777" w:rsidR="001209FA" w:rsidRPr="00457F08" w:rsidRDefault="00B53977">
            <w:pPr>
              <w:spacing w:line="460" w:lineRule="exact"/>
              <w:ind w:firstLineChars="200" w:firstLine="482"/>
              <w:rPr>
                <w:b/>
                <w:color w:val="000000" w:themeColor="text1"/>
                <w:sz w:val="24"/>
              </w:rPr>
            </w:pPr>
            <w:r w:rsidRPr="00457F08">
              <w:rPr>
                <w:b/>
                <w:color w:val="000000" w:themeColor="text1"/>
                <w:sz w:val="24"/>
              </w:rPr>
              <w:t>（</w:t>
            </w:r>
            <w:r w:rsidRPr="00457F08">
              <w:rPr>
                <w:rFonts w:hint="eastAsia"/>
                <w:b/>
                <w:color w:val="000000" w:themeColor="text1"/>
                <w:sz w:val="24"/>
              </w:rPr>
              <w:t>2</w:t>
            </w:r>
            <w:r w:rsidRPr="00457F08">
              <w:rPr>
                <w:b/>
                <w:color w:val="000000" w:themeColor="text1"/>
                <w:sz w:val="24"/>
              </w:rPr>
              <w:t>）礁体运输及吊运投放水环境防治污染措施</w:t>
            </w:r>
          </w:p>
          <w:p w14:paraId="033FB9D2" w14:textId="77777777" w:rsidR="001209FA" w:rsidRPr="00457F08" w:rsidRDefault="00B53977">
            <w:pPr>
              <w:spacing w:line="460" w:lineRule="exact"/>
              <w:ind w:firstLineChars="200" w:firstLine="480"/>
              <w:rPr>
                <w:color w:val="000000" w:themeColor="text1"/>
                <w:sz w:val="24"/>
              </w:rPr>
            </w:pPr>
            <w:r w:rsidRPr="00457F08">
              <w:rPr>
                <w:rFonts w:ascii="宋体" w:hAnsi="宋体" w:cs="宋体" w:hint="eastAsia"/>
                <w:color w:val="000000" w:themeColor="text1"/>
                <w:sz w:val="24"/>
              </w:rPr>
              <w:t>①</w:t>
            </w:r>
            <w:r w:rsidRPr="00457F08">
              <w:rPr>
                <w:color w:val="000000" w:themeColor="text1"/>
                <w:sz w:val="24"/>
              </w:rPr>
              <w:t>在礁体投放安装过程中，应实施悬浮物监控计划，控制悬浮泥沙的浓度和扩散范围。</w:t>
            </w:r>
            <w:r w:rsidRPr="00457F08">
              <w:rPr>
                <w:rFonts w:hint="eastAsia"/>
                <w:color w:val="000000" w:themeColor="text1"/>
                <w:sz w:val="24"/>
              </w:rPr>
              <w:t>本项目鱼礁投放方式为吊装，产生的悬浮泥沙量及范围都很小，只要规范操作，不会悬浮泥沙增加影响海域水质环境。</w:t>
            </w:r>
          </w:p>
          <w:p w14:paraId="3EC8639D" w14:textId="77777777" w:rsidR="001209FA" w:rsidRPr="00457F08" w:rsidRDefault="00B53977">
            <w:pPr>
              <w:spacing w:line="460" w:lineRule="exact"/>
              <w:ind w:firstLineChars="200" w:firstLine="480"/>
              <w:rPr>
                <w:color w:val="000000" w:themeColor="text1"/>
                <w:sz w:val="24"/>
              </w:rPr>
            </w:pPr>
            <w:r w:rsidRPr="00457F08">
              <w:rPr>
                <w:rFonts w:ascii="宋体" w:hAnsi="宋体" w:cs="宋体" w:hint="eastAsia"/>
                <w:color w:val="000000" w:themeColor="text1"/>
                <w:sz w:val="24"/>
              </w:rPr>
              <w:t>②</w:t>
            </w:r>
            <w:r w:rsidRPr="00457F08">
              <w:rPr>
                <w:color w:val="000000" w:themeColor="text1"/>
                <w:sz w:val="24"/>
              </w:rPr>
              <w:t>避开大风浪季节施工，减少对海域的污染影响。施工期应作好恶劣天气条件下的防护准备，</w:t>
            </w:r>
            <w:r w:rsidRPr="00457F08">
              <w:rPr>
                <w:color w:val="000000" w:themeColor="text1"/>
                <w:sz w:val="24"/>
              </w:rPr>
              <w:t>6</w:t>
            </w:r>
            <w:r w:rsidRPr="00457F08">
              <w:rPr>
                <w:color w:val="000000" w:themeColor="text1"/>
                <w:sz w:val="24"/>
              </w:rPr>
              <w:t>级以上大风应停止作业。</w:t>
            </w:r>
          </w:p>
          <w:p w14:paraId="28A24BF7" w14:textId="77777777" w:rsidR="001209FA" w:rsidRPr="00457F08" w:rsidRDefault="00B53977">
            <w:pPr>
              <w:spacing w:line="460" w:lineRule="exact"/>
              <w:ind w:firstLineChars="200" w:firstLine="480"/>
              <w:rPr>
                <w:color w:val="000000" w:themeColor="text1"/>
                <w:sz w:val="24"/>
              </w:rPr>
            </w:pPr>
            <w:r w:rsidRPr="00457F08">
              <w:rPr>
                <w:rFonts w:ascii="宋体" w:hAnsi="宋体" w:cs="宋体" w:hint="eastAsia"/>
                <w:color w:val="000000" w:themeColor="text1"/>
                <w:sz w:val="24"/>
              </w:rPr>
              <w:t>③</w:t>
            </w:r>
            <w:r w:rsidRPr="00457F08">
              <w:rPr>
                <w:color w:val="000000" w:themeColor="text1"/>
                <w:sz w:val="24"/>
              </w:rPr>
              <w:t>礁体投放作业季节及作业周期选择：项目施工期虽不会影响到敏感区，但仍注意尽量避免鱼类的产卵孵化期，无法避免时须配以综合治理手段以保证对环境的影响控制在最小程度，如选择合适潮期作业时间及周期。</w:t>
            </w:r>
          </w:p>
          <w:p w14:paraId="7549099C" w14:textId="77777777" w:rsidR="001209FA" w:rsidRPr="00457F08" w:rsidRDefault="00B53977">
            <w:pPr>
              <w:spacing w:line="460" w:lineRule="exact"/>
              <w:ind w:firstLineChars="200" w:firstLine="480"/>
              <w:rPr>
                <w:color w:val="000000" w:themeColor="text1"/>
                <w:sz w:val="24"/>
              </w:rPr>
            </w:pPr>
            <w:r w:rsidRPr="00457F08">
              <w:rPr>
                <w:rFonts w:ascii="宋体" w:hAnsi="宋体" w:cs="宋体" w:hint="eastAsia"/>
                <w:color w:val="000000" w:themeColor="text1"/>
                <w:sz w:val="24"/>
              </w:rPr>
              <w:t>④</w:t>
            </w:r>
            <w:r w:rsidRPr="00457F08">
              <w:rPr>
                <w:color w:val="000000" w:themeColor="text1"/>
                <w:sz w:val="24"/>
              </w:rPr>
              <w:t>礁体投放进行间断性施工，避免连续作业造成周边海域悬浮泥沙浓度过高和扩散影响范围过大。</w:t>
            </w:r>
          </w:p>
          <w:p w14:paraId="0E029F6F" w14:textId="77777777" w:rsidR="001209FA" w:rsidRPr="00457F08" w:rsidRDefault="00B53977">
            <w:pPr>
              <w:spacing w:line="460" w:lineRule="exact"/>
              <w:ind w:firstLineChars="200" w:firstLine="480"/>
              <w:rPr>
                <w:color w:val="000000" w:themeColor="text1"/>
                <w:sz w:val="24"/>
              </w:rPr>
            </w:pPr>
            <w:r w:rsidRPr="00457F08">
              <w:rPr>
                <w:rFonts w:ascii="宋体" w:hAnsi="宋体" w:cs="宋体" w:hint="eastAsia"/>
                <w:color w:val="000000" w:themeColor="text1"/>
                <w:sz w:val="24"/>
              </w:rPr>
              <w:t>⑤</w:t>
            </w:r>
            <w:r w:rsidRPr="00457F08">
              <w:rPr>
                <w:color w:val="000000" w:themeColor="text1"/>
                <w:sz w:val="24"/>
              </w:rPr>
              <w:t>施工单位应建立施工废水管理和处理计划，不允许随意排放。若施工船本身无能力处理机舱油污水，则应将污水由海事局认可的有资质单位接收并处理。</w:t>
            </w:r>
          </w:p>
          <w:p w14:paraId="15AB1F3F" w14:textId="77777777" w:rsidR="001209FA" w:rsidRPr="00457F08" w:rsidRDefault="00B53977">
            <w:pPr>
              <w:spacing w:line="460" w:lineRule="exact"/>
              <w:ind w:firstLineChars="200" w:firstLine="482"/>
              <w:rPr>
                <w:b/>
                <w:color w:val="000000" w:themeColor="text1"/>
                <w:sz w:val="24"/>
              </w:rPr>
            </w:pPr>
            <w:r w:rsidRPr="00457F08">
              <w:rPr>
                <w:b/>
                <w:color w:val="000000" w:themeColor="text1"/>
                <w:sz w:val="24"/>
              </w:rPr>
              <w:t>（</w:t>
            </w:r>
            <w:r w:rsidRPr="00457F08">
              <w:rPr>
                <w:rFonts w:hint="eastAsia"/>
                <w:b/>
                <w:color w:val="000000" w:themeColor="text1"/>
                <w:sz w:val="24"/>
              </w:rPr>
              <w:t>3</w:t>
            </w:r>
            <w:r w:rsidRPr="00457F08">
              <w:rPr>
                <w:b/>
                <w:color w:val="000000" w:themeColor="text1"/>
                <w:sz w:val="24"/>
              </w:rPr>
              <w:t>）减小施工生活污水影响的措施</w:t>
            </w:r>
          </w:p>
          <w:p w14:paraId="60DA7705" w14:textId="5C1D5B67" w:rsidR="001209FA" w:rsidRPr="00457F08" w:rsidRDefault="00B53977">
            <w:pPr>
              <w:spacing w:line="460" w:lineRule="exact"/>
              <w:ind w:firstLineChars="200" w:firstLine="480"/>
              <w:rPr>
                <w:color w:val="000000" w:themeColor="text1"/>
                <w:sz w:val="24"/>
              </w:rPr>
            </w:pPr>
            <w:r w:rsidRPr="00457F08">
              <w:rPr>
                <w:color w:val="000000" w:themeColor="text1"/>
                <w:sz w:val="24"/>
              </w:rPr>
              <w:t>施工期施工人员产生的生活污水，主要污染物为</w:t>
            </w:r>
            <w:proofErr w:type="spellStart"/>
            <w:r w:rsidRPr="00457F08">
              <w:rPr>
                <w:color w:val="000000" w:themeColor="text1"/>
                <w:sz w:val="24"/>
              </w:rPr>
              <w:t>COD</w:t>
            </w:r>
            <w:r w:rsidRPr="00457F08">
              <w:rPr>
                <w:color w:val="000000" w:themeColor="text1"/>
                <w:sz w:val="24"/>
                <w:vertAlign w:val="subscript"/>
              </w:rPr>
              <w:t>cr</w:t>
            </w:r>
            <w:proofErr w:type="spellEnd"/>
            <w:r w:rsidRPr="00457F08">
              <w:rPr>
                <w:color w:val="000000" w:themeColor="text1"/>
                <w:sz w:val="24"/>
              </w:rPr>
              <w:t>、</w:t>
            </w:r>
            <w:r w:rsidRPr="00457F08">
              <w:rPr>
                <w:color w:val="000000" w:themeColor="text1"/>
                <w:sz w:val="24"/>
              </w:rPr>
              <w:t>BOD</w:t>
            </w:r>
            <w:r w:rsidRPr="00457F08">
              <w:rPr>
                <w:color w:val="000000" w:themeColor="text1"/>
                <w:sz w:val="24"/>
                <w:vertAlign w:val="subscript"/>
              </w:rPr>
              <w:t>5</w:t>
            </w:r>
            <w:r w:rsidRPr="00457F08">
              <w:rPr>
                <w:color w:val="000000" w:themeColor="text1"/>
                <w:sz w:val="24"/>
              </w:rPr>
              <w:t>、粪大肠菌群、悬浮物等。建设单位</w:t>
            </w:r>
            <w:r w:rsidR="00354D06" w:rsidRPr="00457F08">
              <w:rPr>
                <w:rFonts w:hint="eastAsia"/>
                <w:color w:val="000000" w:themeColor="text1"/>
                <w:sz w:val="24"/>
              </w:rPr>
              <w:t>充分利用南山港的基础设施，如不能满足要求，</w:t>
            </w:r>
            <w:r w:rsidRPr="00457F08">
              <w:rPr>
                <w:color w:val="000000" w:themeColor="text1"/>
                <w:sz w:val="24"/>
              </w:rPr>
              <w:t>应建设</w:t>
            </w:r>
            <w:r w:rsidRPr="00457F08">
              <w:rPr>
                <w:color w:val="000000" w:themeColor="text1"/>
                <w:sz w:val="24"/>
              </w:rPr>
              <w:lastRenderedPageBreak/>
              <w:t>临时厕所，生活污水定期由</w:t>
            </w:r>
            <w:r w:rsidR="00354D06" w:rsidRPr="00457F08">
              <w:rPr>
                <w:rFonts w:hint="eastAsia"/>
                <w:color w:val="000000" w:themeColor="text1"/>
                <w:sz w:val="24"/>
              </w:rPr>
              <w:t>相关资质单位</w:t>
            </w:r>
            <w:r w:rsidRPr="00457F08">
              <w:rPr>
                <w:color w:val="000000" w:themeColor="text1"/>
                <w:sz w:val="24"/>
              </w:rPr>
              <w:t>接收处理。</w:t>
            </w:r>
            <w:r w:rsidR="00354D06" w:rsidRPr="00457F08">
              <w:rPr>
                <w:rFonts w:hint="eastAsia"/>
                <w:color w:val="000000" w:themeColor="text1"/>
                <w:sz w:val="24"/>
              </w:rPr>
              <w:t>施工期生活污水不外排。</w:t>
            </w:r>
          </w:p>
          <w:p w14:paraId="3814F16E" w14:textId="77777777" w:rsidR="001209FA" w:rsidRPr="00457F08" w:rsidRDefault="00B53977">
            <w:pPr>
              <w:spacing w:line="460" w:lineRule="exact"/>
              <w:ind w:firstLineChars="200" w:firstLine="482"/>
              <w:rPr>
                <w:b/>
                <w:color w:val="000000" w:themeColor="text1"/>
                <w:sz w:val="24"/>
              </w:rPr>
            </w:pPr>
            <w:r w:rsidRPr="00457F08">
              <w:rPr>
                <w:b/>
                <w:color w:val="000000" w:themeColor="text1"/>
                <w:sz w:val="24"/>
              </w:rPr>
              <w:t>（</w:t>
            </w:r>
            <w:r w:rsidRPr="00457F08">
              <w:rPr>
                <w:rFonts w:hint="eastAsia"/>
                <w:b/>
                <w:color w:val="000000" w:themeColor="text1"/>
                <w:sz w:val="24"/>
              </w:rPr>
              <w:t>4</w:t>
            </w:r>
            <w:r w:rsidRPr="00457F08">
              <w:rPr>
                <w:b/>
                <w:color w:val="000000" w:themeColor="text1"/>
                <w:sz w:val="24"/>
              </w:rPr>
              <w:t>）防止施工船舶污染物污染水域的措施</w:t>
            </w:r>
          </w:p>
          <w:p w14:paraId="167ED10B" w14:textId="29D6E02E" w:rsidR="001209FA" w:rsidRPr="00457F08" w:rsidRDefault="00B53977">
            <w:pPr>
              <w:spacing w:line="460" w:lineRule="exact"/>
              <w:ind w:firstLineChars="200" w:firstLine="480"/>
              <w:rPr>
                <w:color w:val="000000" w:themeColor="text1"/>
                <w:sz w:val="24"/>
              </w:rPr>
            </w:pPr>
            <w:r w:rsidRPr="00457F08">
              <w:rPr>
                <w:color w:val="000000" w:themeColor="text1"/>
                <w:sz w:val="24"/>
              </w:rPr>
              <w:t>施工船舶产生的生活污水交由陆上接收处理；含油污水予以实行</w:t>
            </w:r>
            <w:r w:rsidRPr="00457F08">
              <w:rPr>
                <w:color w:val="000000" w:themeColor="text1"/>
                <w:sz w:val="24"/>
              </w:rPr>
              <w:t>“</w:t>
            </w:r>
            <w:r w:rsidRPr="00457F08">
              <w:rPr>
                <w:color w:val="000000" w:themeColor="text1"/>
                <w:sz w:val="24"/>
              </w:rPr>
              <w:t>铅封</w:t>
            </w:r>
            <w:r w:rsidRPr="00457F08">
              <w:rPr>
                <w:color w:val="000000" w:themeColor="text1"/>
                <w:sz w:val="24"/>
              </w:rPr>
              <w:t>”</w:t>
            </w:r>
            <w:r w:rsidRPr="00457F08">
              <w:rPr>
                <w:color w:val="000000" w:themeColor="text1"/>
                <w:sz w:val="24"/>
              </w:rPr>
              <w:t>管理，含油污水不得在工程附近海域内排放，含油污水将交由海事局认可的有资质单位接收处理，船舶含油污水对环境的影响较小。</w:t>
            </w:r>
          </w:p>
          <w:p w14:paraId="1A2662CC" w14:textId="77777777" w:rsidR="001209FA" w:rsidRPr="00457F08" w:rsidRDefault="00B53977" w:rsidP="00B13A0A">
            <w:pPr>
              <w:spacing w:beforeLines="50" w:before="120" w:afterLines="50" w:after="120"/>
              <w:rPr>
                <w:b/>
                <w:color w:val="000000" w:themeColor="text1"/>
                <w:sz w:val="28"/>
                <w:szCs w:val="28"/>
              </w:rPr>
            </w:pPr>
            <w:r w:rsidRPr="00457F08">
              <w:rPr>
                <w:rFonts w:hint="eastAsia"/>
                <w:b/>
                <w:color w:val="000000" w:themeColor="text1"/>
                <w:sz w:val="28"/>
                <w:szCs w:val="28"/>
              </w:rPr>
              <w:t>2.</w:t>
            </w:r>
            <w:r w:rsidRPr="00457F08">
              <w:rPr>
                <w:b/>
                <w:color w:val="000000" w:themeColor="text1"/>
                <w:sz w:val="28"/>
                <w:szCs w:val="28"/>
              </w:rPr>
              <w:t>施工期环境空气污染防治措施</w:t>
            </w:r>
          </w:p>
          <w:p w14:paraId="4DA8F0BE" w14:textId="77777777" w:rsidR="001209FA" w:rsidRPr="00457F08" w:rsidRDefault="00B53977">
            <w:pPr>
              <w:spacing w:line="460" w:lineRule="exact"/>
              <w:ind w:firstLineChars="200" w:firstLine="480"/>
              <w:jc w:val="left"/>
              <w:rPr>
                <w:color w:val="000000" w:themeColor="text1"/>
                <w:sz w:val="24"/>
              </w:rPr>
            </w:pPr>
            <w:r w:rsidRPr="00457F08">
              <w:rPr>
                <w:color w:val="000000" w:themeColor="text1"/>
                <w:sz w:val="24"/>
              </w:rPr>
              <w:t>（</w:t>
            </w:r>
            <w:r w:rsidRPr="00457F08">
              <w:rPr>
                <w:color w:val="000000" w:themeColor="text1"/>
                <w:sz w:val="24"/>
              </w:rPr>
              <w:t>1</w:t>
            </w:r>
            <w:r w:rsidRPr="00457F08">
              <w:rPr>
                <w:color w:val="000000" w:themeColor="text1"/>
                <w:sz w:val="24"/>
              </w:rPr>
              <w:t>）对施工现场场地进行硬化处理，现场场地和道路平坦通畅，以减少施工现场道路运输车辆因颠簸而</w:t>
            </w:r>
            <w:r w:rsidRPr="00457F08">
              <w:rPr>
                <w:rFonts w:hint="eastAsia"/>
                <w:color w:val="000000" w:themeColor="text1"/>
                <w:sz w:val="24"/>
              </w:rPr>
              <w:t>产生空气污染</w:t>
            </w:r>
            <w:r w:rsidRPr="00457F08">
              <w:rPr>
                <w:color w:val="000000" w:themeColor="text1"/>
                <w:sz w:val="24"/>
              </w:rPr>
              <w:t>。未能做到硬化的部分施工场地要定期压实地面和洒水、清扫，减少扬尘污染。</w:t>
            </w:r>
          </w:p>
          <w:p w14:paraId="6528918C" w14:textId="77777777" w:rsidR="001209FA" w:rsidRPr="00457F08" w:rsidRDefault="00B53977">
            <w:pPr>
              <w:spacing w:line="460" w:lineRule="exact"/>
              <w:ind w:firstLineChars="200" w:firstLine="480"/>
              <w:jc w:val="left"/>
              <w:rPr>
                <w:color w:val="000000" w:themeColor="text1"/>
                <w:sz w:val="24"/>
              </w:rPr>
            </w:pPr>
            <w:r w:rsidRPr="00457F08">
              <w:rPr>
                <w:color w:val="000000" w:themeColor="text1"/>
                <w:sz w:val="24"/>
              </w:rPr>
              <w:t>（</w:t>
            </w:r>
            <w:r w:rsidRPr="00457F08">
              <w:rPr>
                <w:color w:val="000000" w:themeColor="text1"/>
                <w:sz w:val="24"/>
              </w:rPr>
              <w:t>2</w:t>
            </w:r>
            <w:r w:rsidRPr="00457F08">
              <w:rPr>
                <w:color w:val="000000" w:themeColor="text1"/>
                <w:sz w:val="24"/>
              </w:rPr>
              <w:t>）制定严格的洒水降尘制度（定时、定点、定人），施工队配备洒水车，并配备专人清扫场地和施工道路。</w:t>
            </w:r>
          </w:p>
          <w:p w14:paraId="6064909C" w14:textId="77777777" w:rsidR="001209FA" w:rsidRPr="00457F08" w:rsidRDefault="00B53977">
            <w:pPr>
              <w:spacing w:line="460" w:lineRule="exact"/>
              <w:ind w:firstLineChars="200" w:firstLine="480"/>
              <w:jc w:val="left"/>
              <w:rPr>
                <w:color w:val="000000" w:themeColor="text1"/>
                <w:sz w:val="24"/>
              </w:rPr>
            </w:pPr>
            <w:r w:rsidRPr="00457F08">
              <w:rPr>
                <w:color w:val="000000" w:themeColor="text1"/>
                <w:sz w:val="24"/>
              </w:rPr>
              <w:t>（</w:t>
            </w:r>
            <w:r w:rsidRPr="00457F08">
              <w:rPr>
                <w:color w:val="000000" w:themeColor="text1"/>
                <w:sz w:val="24"/>
              </w:rPr>
              <w:t>3</w:t>
            </w:r>
            <w:r w:rsidRPr="00457F08">
              <w:rPr>
                <w:color w:val="000000" w:themeColor="text1"/>
                <w:sz w:val="24"/>
              </w:rPr>
              <w:t>）施工垃圾应及时清运、适量洒水，以减少扬尘。</w:t>
            </w:r>
          </w:p>
          <w:p w14:paraId="0D0C87F7" w14:textId="77777777" w:rsidR="001209FA" w:rsidRPr="00457F08" w:rsidRDefault="00B53977">
            <w:pPr>
              <w:spacing w:line="460" w:lineRule="exact"/>
              <w:ind w:firstLineChars="200" w:firstLine="480"/>
              <w:jc w:val="left"/>
              <w:rPr>
                <w:color w:val="000000" w:themeColor="text1"/>
                <w:sz w:val="24"/>
              </w:rPr>
            </w:pPr>
            <w:r w:rsidRPr="00457F08">
              <w:rPr>
                <w:color w:val="000000" w:themeColor="text1"/>
                <w:sz w:val="24"/>
              </w:rPr>
              <w:t>（</w:t>
            </w:r>
            <w:r w:rsidRPr="00457F08">
              <w:rPr>
                <w:color w:val="000000" w:themeColor="text1"/>
                <w:sz w:val="24"/>
              </w:rPr>
              <w:t>4</w:t>
            </w:r>
            <w:r w:rsidRPr="00457F08">
              <w:rPr>
                <w:color w:val="000000" w:themeColor="text1"/>
                <w:sz w:val="24"/>
              </w:rPr>
              <w:t>）出预制厂车辆需经过水带，以减少车辆将泥土带出工程区。</w:t>
            </w:r>
          </w:p>
          <w:p w14:paraId="34C8D9A9" w14:textId="77777777" w:rsidR="001209FA" w:rsidRPr="00457F08" w:rsidRDefault="00B53977">
            <w:pPr>
              <w:spacing w:line="460" w:lineRule="exact"/>
              <w:ind w:firstLineChars="200" w:firstLine="480"/>
              <w:jc w:val="left"/>
              <w:rPr>
                <w:color w:val="000000" w:themeColor="text1"/>
                <w:sz w:val="24"/>
              </w:rPr>
            </w:pPr>
            <w:r w:rsidRPr="00457F08">
              <w:rPr>
                <w:color w:val="000000" w:themeColor="text1"/>
                <w:sz w:val="24"/>
              </w:rPr>
              <w:t>（</w:t>
            </w:r>
            <w:r w:rsidRPr="00457F08">
              <w:rPr>
                <w:color w:val="000000" w:themeColor="text1"/>
                <w:sz w:val="24"/>
              </w:rPr>
              <w:t>5</w:t>
            </w:r>
            <w:r w:rsidRPr="00457F08">
              <w:rPr>
                <w:color w:val="000000" w:themeColor="text1"/>
                <w:sz w:val="24"/>
              </w:rPr>
              <w:t>）选用尾气排放合格的施工车辆、机械。</w:t>
            </w:r>
          </w:p>
          <w:p w14:paraId="1852F473" w14:textId="77777777" w:rsidR="001209FA" w:rsidRPr="00457F08" w:rsidRDefault="00B53977">
            <w:pPr>
              <w:spacing w:line="460" w:lineRule="exact"/>
              <w:ind w:firstLineChars="200" w:firstLine="480"/>
              <w:jc w:val="left"/>
              <w:rPr>
                <w:color w:val="000000" w:themeColor="text1"/>
                <w:sz w:val="24"/>
              </w:rPr>
            </w:pPr>
            <w:r w:rsidRPr="00457F08">
              <w:rPr>
                <w:color w:val="000000" w:themeColor="text1"/>
                <w:sz w:val="24"/>
              </w:rPr>
              <w:t>（</w:t>
            </w:r>
            <w:r w:rsidRPr="00457F08">
              <w:rPr>
                <w:color w:val="000000" w:themeColor="text1"/>
                <w:sz w:val="24"/>
              </w:rPr>
              <w:t>6</w:t>
            </w:r>
            <w:r w:rsidRPr="00457F08">
              <w:rPr>
                <w:color w:val="000000" w:themeColor="text1"/>
                <w:sz w:val="24"/>
              </w:rPr>
              <w:t>）施工厂界设立</w:t>
            </w:r>
            <w:r w:rsidRPr="00457F08">
              <w:rPr>
                <w:color w:val="000000" w:themeColor="text1"/>
                <w:sz w:val="24"/>
              </w:rPr>
              <w:t>2.5m</w:t>
            </w:r>
            <w:r w:rsidRPr="00457F08">
              <w:rPr>
                <w:color w:val="000000" w:themeColor="text1"/>
                <w:sz w:val="24"/>
              </w:rPr>
              <w:t>高的围挡。</w:t>
            </w:r>
          </w:p>
          <w:p w14:paraId="4178A144" w14:textId="011DB9C2" w:rsidR="001209FA" w:rsidRPr="00457F08" w:rsidRDefault="00B53977">
            <w:pPr>
              <w:spacing w:line="460" w:lineRule="exact"/>
              <w:ind w:firstLineChars="200" w:firstLine="480"/>
              <w:jc w:val="left"/>
              <w:rPr>
                <w:color w:val="000000" w:themeColor="text1"/>
                <w:sz w:val="24"/>
              </w:rPr>
            </w:pPr>
            <w:r w:rsidRPr="00457F08">
              <w:rPr>
                <w:color w:val="000000" w:themeColor="text1"/>
                <w:sz w:val="24"/>
              </w:rPr>
              <w:t>（</w:t>
            </w:r>
            <w:r w:rsidRPr="00457F08">
              <w:rPr>
                <w:color w:val="000000" w:themeColor="text1"/>
                <w:sz w:val="24"/>
              </w:rPr>
              <w:t>7</w:t>
            </w:r>
            <w:r w:rsidRPr="00457F08">
              <w:rPr>
                <w:color w:val="000000" w:themeColor="text1"/>
                <w:sz w:val="24"/>
              </w:rPr>
              <w:t>）</w:t>
            </w:r>
            <w:r w:rsidR="004D67EE" w:rsidRPr="00457F08">
              <w:rPr>
                <w:rFonts w:hint="eastAsia"/>
                <w:color w:val="000000" w:themeColor="text1"/>
                <w:sz w:val="24"/>
              </w:rPr>
              <w:t>建议</w:t>
            </w:r>
            <w:r w:rsidRPr="00457F08">
              <w:rPr>
                <w:color w:val="000000" w:themeColor="text1"/>
                <w:sz w:val="24"/>
              </w:rPr>
              <w:t>使用商品混凝土。</w:t>
            </w:r>
          </w:p>
          <w:p w14:paraId="4BCF7E1A" w14:textId="77777777" w:rsidR="001209FA" w:rsidRPr="00457F08" w:rsidRDefault="00B53977" w:rsidP="00B13A0A">
            <w:pPr>
              <w:spacing w:beforeLines="50" w:before="120" w:afterLines="50" w:after="120"/>
              <w:rPr>
                <w:b/>
                <w:color w:val="000000" w:themeColor="text1"/>
                <w:sz w:val="28"/>
                <w:szCs w:val="28"/>
              </w:rPr>
            </w:pPr>
            <w:r w:rsidRPr="00457F08">
              <w:rPr>
                <w:rFonts w:hint="eastAsia"/>
                <w:b/>
                <w:color w:val="000000" w:themeColor="text1"/>
                <w:sz w:val="28"/>
                <w:szCs w:val="28"/>
              </w:rPr>
              <w:t>3.</w:t>
            </w:r>
            <w:r w:rsidRPr="00457F08">
              <w:rPr>
                <w:rFonts w:hint="eastAsia"/>
                <w:b/>
                <w:color w:val="000000" w:themeColor="text1"/>
                <w:sz w:val="28"/>
                <w:szCs w:val="28"/>
              </w:rPr>
              <w:t>施工期噪声污染防治措施</w:t>
            </w:r>
          </w:p>
          <w:p w14:paraId="72258176" w14:textId="77777777" w:rsidR="001209FA" w:rsidRPr="00457F08" w:rsidRDefault="00B53977">
            <w:pPr>
              <w:spacing w:line="460" w:lineRule="exact"/>
              <w:ind w:firstLineChars="200" w:firstLine="480"/>
              <w:jc w:val="left"/>
              <w:rPr>
                <w:color w:val="000000" w:themeColor="text1"/>
                <w:sz w:val="24"/>
              </w:rPr>
            </w:pPr>
            <w:r w:rsidRPr="00457F08">
              <w:rPr>
                <w:rFonts w:hint="eastAsia"/>
                <w:color w:val="000000" w:themeColor="text1"/>
                <w:sz w:val="24"/>
              </w:rPr>
              <w:t>（</w:t>
            </w:r>
            <w:r w:rsidRPr="00457F08">
              <w:rPr>
                <w:rFonts w:hint="eastAsia"/>
                <w:color w:val="000000" w:themeColor="text1"/>
                <w:sz w:val="24"/>
              </w:rPr>
              <w:t>1</w:t>
            </w:r>
            <w:r w:rsidRPr="00457F08">
              <w:rPr>
                <w:rFonts w:hint="eastAsia"/>
                <w:color w:val="000000" w:themeColor="text1"/>
                <w:sz w:val="24"/>
              </w:rPr>
              <w:t>）车辆运输路线应尽量远离居民区集中区域，尽量避免夜间施工，减少交通噪声挠民，选取低噪声、低振动的施工机械和运输车辆，加强机械、车辆的维修、保养工作，使其始终保持正常运行，避免因失修而产生的交通噪声。</w:t>
            </w:r>
          </w:p>
          <w:p w14:paraId="23E479CA" w14:textId="77777777" w:rsidR="001209FA" w:rsidRPr="00457F08" w:rsidRDefault="00B53977">
            <w:pPr>
              <w:spacing w:line="460" w:lineRule="exact"/>
              <w:ind w:firstLineChars="200" w:firstLine="480"/>
              <w:jc w:val="left"/>
              <w:rPr>
                <w:color w:val="000000" w:themeColor="text1"/>
                <w:sz w:val="24"/>
              </w:rPr>
            </w:pPr>
            <w:r w:rsidRPr="00457F08">
              <w:rPr>
                <w:rFonts w:hint="eastAsia"/>
                <w:color w:val="000000" w:themeColor="text1"/>
                <w:sz w:val="24"/>
              </w:rPr>
              <w:t>（</w:t>
            </w:r>
            <w:r w:rsidRPr="00457F08">
              <w:rPr>
                <w:rFonts w:hint="eastAsia"/>
                <w:color w:val="000000" w:themeColor="text1"/>
                <w:sz w:val="24"/>
              </w:rPr>
              <w:t>2</w:t>
            </w:r>
            <w:r w:rsidRPr="00457F08">
              <w:rPr>
                <w:rFonts w:hint="eastAsia"/>
                <w:color w:val="000000" w:themeColor="text1"/>
                <w:sz w:val="24"/>
              </w:rPr>
              <w:t>）做好施工机械和运输车辆的调度和交通疏导工作，控制车辆速度，降低交通噪声。</w:t>
            </w:r>
          </w:p>
          <w:p w14:paraId="0F20FFD8" w14:textId="77777777" w:rsidR="001209FA" w:rsidRPr="00457F08" w:rsidRDefault="00B53977" w:rsidP="00B13A0A">
            <w:pPr>
              <w:spacing w:beforeLines="50" w:before="120" w:afterLines="50" w:after="120"/>
              <w:rPr>
                <w:b/>
                <w:color w:val="000000" w:themeColor="text1"/>
                <w:sz w:val="28"/>
                <w:szCs w:val="28"/>
              </w:rPr>
            </w:pPr>
            <w:r w:rsidRPr="00457F08">
              <w:rPr>
                <w:rFonts w:hint="eastAsia"/>
                <w:b/>
                <w:color w:val="000000" w:themeColor="text1"/>
                <w:sz w:val="28"/>
                <w:szCs w:val="28"/>
              </w:rPr>
              <w:t>4.</w:t>
            </w:r>
            <w:r w:rsidRPr="00457F08">
              <w:rPr>
                <w:rFonts w:hint="eastAsia"/>
                <w:b/>
                <w:color w:val="000000" w:themeColor="text1"/>
                <w:sz w:val="28"/>
                <w:szCs w:val="28"/>
              </w:rPr>
              <w:t>施工期固体废物处置措施</w:t>
            </w:r>
          </w:p>
          <w:p w14:paraId="0003C38F" w14:textId="77777777" w:rsidR="001209FA" w:rsidRPr="00457F08" w:rsidRDefault="00B53977">
            <w:pPr>
              <w:spacing w:line="460" w:lineRule="exact"/>
              <w:ind w:firstLineChars="200" w:firstLine="480"/>
              <w:jc w:val="left"/>
              <w:rPr>
                <w:color w:val="000000" w:themeColor="text1"/>
                <w:sz w:val="24"/>
              </w:rPr>
            </w:pPr>
            <w:r w:rsidRPr="00457F08">
              <w:rPr>
                <w:color w:val="000000" w:themeColor="text1"/>
                <w:sz w:val="24"/>
              </w:rPr>
              <w:t>（</w:t>
            </w:r>
            <w:r w:rsidRPr="00457F08">
              <w:rPr>
                <w:color w:val="000000" w:themeColor="text1"/>
                <w:sz w:val="24"/>
              </w:rPr>
              <w:t>1</w:t>
            </w:r>
            <w:r w:rsidRPr="00457F08">
              <w:rPr>
                <w:color w:val="000000" w:themeColor="text1"/>
                <w:sz w:val="24"/>
              </w:rPr>
              <w:t>）施工队伍的生活垃圾和零星建筑垃圾实行袋装化，收集后由市政环卫部门统一</w:t>
            </w:r>
            <w:r w:rsidRPr="00457F08">
              <w:rPr>
                <w:rFonts w:hint="eastAsia"/>
                <w:color w:val="000000" w:themeColor="text1"/>
                <w:sz w:val="24"/>
              </w:rPr>
              <w:t>处置</w:t>
            </w:r>
            <w:r w:rsidRPr="00457F08">
              <w:rPr>
                <w:color w:val="000000" w:themeColor="text1"/>
                <w:sz w:val="24"/>
              </w:rPr>
              <w:t>。</w:t>
            </w:r>
          </w:p>
          <w:p w14:paraId="2B72005E" w14:textId="77777777" w:rsidR="001209FA" w:rsidRPr="00457F08" w:rsidRDefault="00B53977">
            <w:pPr>
              <w:spacing w:line="460" w:lineRule="exact"/>
              <w:ind w:firstLineChars="200" w:firstLine="480"/>
              <w:jc w:val="left"/>
              <w:rPr>
                <w:color w:val="000000" w:themeColor="text1"/>
                <w:sz w:val="24"/>
              </w:rPr>
            </w:pPr>
            <w:r w:rsidRPr="00457F08">
              <w:rPr>
                <w:color w:val="000000" w:themeColor="text1"/>
                <w:sz w:val="24"/>
              </w:rPr>
              <w:t>（</w:t>
            </w:r>
            <w:r w:rsidRPr="00457F08">
              <w:rPr>
                <w:color w:val="000000" w:themeColor="text1"/>
                <w:sz w:val="24"/>
              </w:rPr>
              <w:t>2</w:t>
            </w:r>
            <w:r w:rsidRPr="00457F08">
              <w:rPr>
                <w:color w:val="000000" w:themeColor="text1"/>
                <w:sz w:val="24"/>
              </w:rPr>
              <w:t>）设置垃圾箱和卫生责任区，并确定责任人定期清除固废。</w:t>
            </w:r>
          </w:p>
          <w:p w14:paraId="4F84F190" w14:textId="6C6BFA93" w:rsidR="001209FA" w:rsidRPr="00457F08" w:rsidRDefault="00B53977">
            <w:pPr>
              <w:spacing w:line="460" w:lineRule="exact"/>
              <w:ind w:firstLineChars="200" w:firstLine="480"/>
              <w:jc w:val="left"/>
              <w:rPr>
                <w:color w:val="000000" w:themeColor="text1"/>
                <w:sz w:val="24"/>
              </w:rPr>
            </w:pPr>
            <w:r w:rsidRPr="00457F08">
              <w:rPr>
                <w:color w:val="000000" w:themeColor="text1"/>
                <w:sz w:val="24"/>
              </w:rPr>
              <w:t>（</w:t>
            </w:r>
            <w:r w:rsidRPr="00457F08">
              <w:rPr>
                <w:color w:val="000000" w:themeColor="text1"/>
                <w:sz w:val="24"/>
              </w:rPr>
              <w:t>3</w:t>
            </w:r>
            <w:r w:rsidRPr="00457F08">
              <w:rPr>
                <w:color w:val="000000" w:themeColor="text1"/>
                <w:sz w:val="24"/>
              </w:rPr>
              <w:t>）加强对施工人员的管理，禁止将施工、生活废弃物丢弃水域。</w:t>
            </w:r>
          </w:p>
          <w:p w14:paraId="0578D4F7" w14:textId="3C9F1461" w:rsidR="004D67EE" w:rsidRPr="00457F08" w:rsidRDefault="004D67EE">
            <w:pPr>
              <w:spacing w:line="460" w:lineRule="exact"/>
              <w:ind w:firstLineChars="200" w:firstLine="480"/>
              <w:jc w:val="left"/>
              <w:rPr>
                <w:color w:val="000000" w:themeColor="text1"/>
                <w:sz w:val="24"/>
              </w:rPr>
            </w:pPr>
            <w:r w:rsidRPr="00457F08">
              <w:rPr>
                <w:rFonts w:hint="eastAsia"/>
                <w:color w:val="000000" w:themeColor="text1"/>
                <w:sz w:val="24"/>
              </w:rPr>
              <w:t>（</w:t>
            </w:r>
            <w:r w:rsidRPr="00457F08">
              <w:rPr>
                <w:rFonts w:hint="eastAsia"/>
                <w:color w:val="000000" w:themeColor="text1"/>
                <w:sz w:val="24"/>
              </w:rPr>
              <w:t>4</w:t>
            </w:r>
            <w:r w:rsidRPr="00457F08">
              <w:rPr>
                <w:rFonts w:hint="eastAsia"/>
                <w:color w:val="000000" w:themeColor="text1"/>
                <w:sz w:val="24"/>
              </w:rPr>
              <w:t>）加强对预制材料的管理，避免混凝土泄露，同时做好混凝土废渣的处置。</w:t>
            </w:r>
          </w:p>
          <w:p w14:paraId="3A33F9B1" w14:textId="77777777" w:rsidR="001209FA" w:rsidRPr="00457F08" w:rsidRDefault="00B53977" w:rsidP="00B13A0A">
            <w:pPr>
              <w:spacing w:beforeLines="50" w:before="120" w:afterLines="50" w:after="120"/>
              <w:rPr>
                <w:b/>
                <w:color w:val="000000" w:themeColor="text1"/>
                <w:sz w:val="28"/>
                <w:szCs w:val="28"/>
              </w:rPr>
            </w:pPr>
            <w:r w:rsidRPr="00457F08">
              <w:rPr>
                <w:rFonts w:hint="eastAsia"/>
                <w:b/>
                <w:color w:val="000000" w:themeColor="text1"/>
                <w:sz w:val="28"/>
                <w:szCs w:val="28"/>
              </w:rPr>
              <w:lastRenderedPageBreak/>
              <w:t>5.</w:t>
            </w:r>
            <w:r w:rsidRPr="00457F08">
              <w:rPr>
                <w:b/>
                <w:color w:val="000000" w:themeColor="text1"/>
                <w:sz w:val="28"/>
                <w:szCs w:val="28"/>
              </w:rPr>
              <w:t>其它环保措施</w:t>
            </w:r>
          </w:p>
          <w:p w14:paraId="76FECB52" w14:textId="77777777" w:rsidR="001209FA" w:rsidRPr="00457F08" w:rsidRDefault="00B53977">
            <w:pPr>
              <w:spacing w:line="460" w:lineRule="exact"/>
              <w:ind w:firstLineChars="200" w:firstLine="480"/>
              <w:jc w:val="left"/>
              <w:rPr>
                <w:color w:val="000000" w:themeColor="text1"/>
                <w:sz w:val="24"/>
              </w:rPr>
            </w:pPr>
            <w:r w:rsidRPr="00457F08">
              <w:rPr>
                <w:color w:val="000000" w:themeColor="text1"/>
                <w:sz w:val="24"/>
              </w:rPr>
              <w:t>（</w:t>
            </w:r>
            <w:r w:rsidRPr="00457F08">
              <w:rPr>
                <w:color w:val="000000" w:themeColor="text1"/>
                <w:sz w:val="24"/>
              </w:rPr>
              <w:t>1</w:t>
            </w:r>
            <w:r w:rsidRPr="00457F08">
              <w:rPr>
                <w:color w:val="000000" w:themeColor="text1"/>
                <w:sz w:val="24"/>
              </w:rPr>
              <w:t>）在礁体运输及吊放安装等各种工程施工过程中，加强施工队伍的组织和管理，努力避免发生施工区其他用海设施的破坏。</w:t>
            </w:r>
          </w:p>
          <w:p w14:paraId="27CB08B2" w14:textId="77777777" w:rsidR="001209FA" w:rsidRPr="00457F08" w:rsidRDefault="00B53977">
            <w:pPr>
              <w:spacing w:line="460" w:lineRule="exact"/>
              <w:ind w:firstLineChars="200" w:firstLine="480"/>
              <w:jc w:val="left"/>
              <w:rPr>
                <w:color w:val="000000" w:themeColor="text1"/>
                <w:sz w:val="24"/>
              </w:rPr>
            </w:pPr>
            <w:r w:rsidRPr="00457F08">
              <w:rPr>
                <w:color w:val="000000" w:themeColor="text1"/>
                <w:sz w:val="24"/>
              </w:rPr>
              <w:t>（</w:t>
            </w:r>
            <w:r w:rsidRPr="00457F08">
              <w:rPr>
                <w:color w:val="000000" w:themeColor="text1"/>
                <w:sz w:val="24"/>
              </w:rPr>
              <w:t>2</w:t>
            </w:r>
            <w:r w:rsidRPr="00457F08">
              <w:rPr>
                <w:color w:val="000000" w:themeColor="text1"/>
                <w:sz w:val="24"/>
              </w:rPr>
              <w:t>）要注意选择适当的施工期和施工方式以保护渔业资源，并避开鱼虾产卵期和休渔季节，使工程对渔业的影响降低到最低程度。</w:t>
            </w:r>
          </w:p>
          <w:p w14:paraId="33194A8A" w14:textId="77777777" w:rsidR="001209FA" w:rsidRPr="00457F08" w:rsidRDefault="00B53977">
            <w:pPr>
              <w:spacing w:line="460" w:lineRule="atLeast"/>
              <w:ind w:firstLine="482"/>
              <w:rPr>
                <w:rFonts w:ascii="宋体" w:hAnsi="宋体" w:cs="宋体"/>
                <w:bCs/>
                <w:color w:val="000000" w:themeColor="text1"/>
                <w:spacing w:val="10"/>
                <w:szCs w:val="21"/>
              </w:rPr>
            </w:pPr>
            <w:r w:rsidRPr="00457F08">
              <w:rPr>
                <w:color w:val="000000" w:themeColor="text1"/>
                <w:sz w:val="24"/>
              </w:rPr>
              <w:t>（</w:t>
            </w:r>
            <w:r w:rsidRPr="00457F08">
              <w:rPr>
                <w:rFonts w:hint="eastAsia"/>
                <w:color w:val="000000" w:themeColor="text1"/>
                <w:sz w:val="24"/>
              </w:rPr>
              <w:t>3</w:t>
            </w:r>
            <w:r w:rsidRPr="00457F08">
              <w:rPr>
                <w:color w:val="000000" w:themeColor="text1"/>
                <w:sz w:val="24"/>
              </w:rPr>
              <w:t>）建设单位在项目实施过程中，认真落实各项污染治理措施，使建设项目的污染物排放达到环境保护的要求。</w:t>
            </w:r>
          </w:p>
        </w:tc>
      </w:tr>
      <w:tr w:rsidR="00457F08" w:rsidRPr="00457F08" w14:paraId="689B2BCA" w14:textId="77777777">
        <w:trPr>
          <w:trHeight w:val="464"/>
          <w:jc w:val="center"/>
        </w:trPr>
        <w:tc>
          <w:tcPr>
            <w:tcW w:w="449" w:type="dxa"/>
            <w:tcMar>
              <w:left w:w="28" w:type="dxa"/>
              <w:right w:w="28" w:type="dxa"/>
            </w:tcMar>
            <w:vAlign w:val="center"/>
          </w:tcPr>
          <w:p w14:paraId="6E9A01A3" w14:textId="77777777" w:rsidR="001209FA" w:rsidRPr="00457F08" w:rsidRDefault="00B53977">
            <w:pPr>
              <w:adjustRightInd w:val="0"/>
              <w:snapToGrid w:val="0"/>
              <w:jc w:val="center"/>
              <w:rPr>
                <w:rFonts w:ascii="宋体" w:hAnsi="宋体" w:cs="宋体"/>
                <w:bCs/>
                <w:color w:val="000000" w:themeColor="text1"/>
                <w:spacing w:val="10"/>
                <w:szCs w:val="21"/>
              </w:rPr>
            </w:pPr>
            <w:r w:rsidRPr="00457F08">
              <w:rPr>
                <w:rFonts w:ascii="宋体" w:hAnsi="宋体" w:cs="宋体" w:hint="eastAsia"/>
                <w:bCs/>
                <w:color w:val="000000" w:themeColor="text1"/>
                <w:spacing w:val="10"/>
                <w:sz w:val="24"/>
              </w:rPr>
              <w:lastRenderedPageBreak/>
              <w:t>运营期生态环境保护措施</w:t>
            </w:r>
          </w:p>
        </w:tc>
        <w:tc>
          <w:tcPr>
            <w:tcW w:w="8761" w:type="dxa"/>
          </w:tcPr>
          <w:p w14:paraId="7E323EAB" w14:textId="4D22D61D" w:rsidR="001209FA" w:rsidRPr="00457F08" w:rsidRDefault="004D67EE" w:rsidP="001F79A6">
            <w:pPr>
              <w:spacing w:line="460" w:lineRule="exact"/>
              <w:ind w:firstLineChars="200" w:firstLine="480"/>
              <w:jc w:val="left"/>
              <w:rPr>
                <w:color w:val="000000" w:themeColor="text1"/>
              </w:rPr>
            </w:pPr>
            <w:r w:rsidRPr="00457F08">
              <w:rPr>
                <w:rFonts w:hint="eastAsia"/>
                <w:color w:val="000000" w:themeColor="text1"/>
                <w:sz w:val="24"/>
              </w:rPr>
              <w:t>本项目运营期基本没有人为活动，主要依靠</w:t>
            </w:r>
            <w:r w:rsidR="001F79A6" w:rsidRPr="00457F08">
              <w:rPr>
                <w:rFonts w:hint="eastAsia"/>
                <w:color w:val="000000" w:themeColor="text1"/>
                <w:sz w:val="24"/>
              </w:rPr>
              <w:t>人工</w:t>
            </w:r>
            <w:r w:rsidRPr="00457F08">
              <w:rPr>
                <w:rFonts w:hint="eastAsia"/>
                <w:color w:val="000000" w:themeColor="text1"/>
                <w:sz w:val="24"/>
              </w:rPr>
              <w:t>鱼礁诱鱼聚鱼，恢复所在海域渔业资源</w:t>
            </w:r>
            <w:r w:rsidR="001F79A6" w:rsidRPr="00457F08">
              <w:rPr>
                <w:rFonts w:hint="eastAsia"/>
                <w:color w:val="000000" w:themeColor="text1"/>
                <w:sz w:val="24"/>
              </w:rPr>
              <w:t>和生态环境</w:t>
            </w:r>
            <w:r w:rsidRPr="00457F08">
              <w:rPr>
                <w:rFonts w:hint="eastAsia"/>
                <w:color w:val="000000" w:themeColor="text1"/>
                <w:sz w:val="24"/>
              </w:rPr>
              <w:t>，运营期基本不会对所在海域的生态环境产生影响</w:t>
            </w:r>
            <w:r w:rsidR="001F79A6" w:rsidRPr="00457F08">
              <w:rPr>
                <w:rFonts w:hint="eastAsia"/>
                <w:color w:val="000000" w:themeColor="text1"/>
                <w:sz w:val="24"/>
              </w:rPr>
              <w:t>。</w:t>
            </w:r>
          </w:p>
        </w:tc>
      </w:tr>
      <w:tr w:rsidR="00457F08" w:rsidRPr="00457F08" w14:paraId="7EF088DE" w14:textId="77777777">
        <w:trPr>
          <w:trHeight w:val="2102"/>
          <w:jc w:val="center"/>
        </w:trPr>
        <w:tc>
          <w:tcPr>
            <w:tcW w:w="449" w:type="dxa"/>
          </w:tcPr>
          <w:p w14:paraId="660BB1CA" w14:textId="77777777" w:rsidR="001209FA" w:rsidRPr="00457F08" w:rsidRDefault="00B53977">
            <w:pPr>
              <w:adjustRightInd w:val="0"/>
              <w:snapToGrid w:val="0"/>
              <w:jc w:val="center"/>
              <w:rPr>
                <w:rFonts w:ascii="宋体" w:hAnsi="宋体"/>
                <w:bCs/>
                <w:color w:val="000000" w:themeColor="text1"/>
                <w:sz w:val="24"/>
              </w:rPr>
            </w:pPr>
            <w:r w:rsidRPr="00457F08">
              <w:rPr>
                <w:rFonts w:ascii="宋体" w:hAnsi="宋体" w:hint="eastAsia"/>
                <w:bCs/>
                <w:color w:val="000000" w:themeColor="text1"/>
                <w:sz w:val="24"/>
              </w:rPr>
              <w:t>其他</w:t>
            </w:r>
          </w:p>
          <w:p w14:paraId="3936A4F1" w14:textId="77777777" w:rsidR="001209FA" w:rsidRPr="00457F08" w:rsidRDefault="001209FA">
            <w:pPr>
              <w:adjustRightInd w:val="0"/>
              <w:snapToGrid w:val="0"/>
              <w:jc w:val="center"/>
              <w:rPr>
                <w:rFonts w:ascii="宋体" w:hAnsi="宋体" w:cs="宋体"/>
                <w:bCs/>
                <w:color w:val="000000" w:themeColor="text1"/>
                <w:spacing w:val="10"/>
                <w:sz w:val="24"/>
              </w:rPr>
            </w:pPr>
          </w:p>
        </w:tc>
        <w:tc>
          <w:tcPr>
            <w:tcW w:w="8761" w:type="dxa"/>
          </w:tcPr>
          <w:p w14:paraId="0062810E" w14:textId="77777777" w:rsidR="001209FA" w:rsidRPr="00457F08" w:rsidRDefault="00B53977" w:rsidP="001F79A6">
            <w:pPr>
              <w:spacing w:line="460" w:lineRule="exact"/>
              <w:rPr>
                <w:b/>
                <w:color w:val="000000" w:themeColor="text1"/>
                <w:sz w:val="28"/>
              </w:rPr>
            </w:pPr>
            <w:r w:rsidRPr="00457F08">
              <w:rPr>
                <w:b/>
                <w:color w:val="000000" w:themeColor="text1"/>
                <w:sz w:val="28"/>
              </w:rPr>
              <w:t>1</w:t>
            </w:r>
            <w:r w:rsidRPr="00457F08">
              <w:rPr>
                <w:rFonts w:hint="eastAsia"/>
                <w:b/>
                <w:color w:val="000000" w:themeColor="text1"/>
                <w:sz w:val="28"/>
              </w:rPr>
              <w:t>.</w:t>
            </w:r>
            <w:r w:rsidRPr="00457F08">
              <w:rPr>
                <w:b/>
                <w:color w:val="000000" w:themeColor="text1"/>
                <w:sz w:val="28"/>
              </w:rPr>
              <w:t>海洋生态和生物环境保护对策措施</w:t>
            </w:r>
          </w:p>
          <w:p w14:paraId="5DFD9ED8" w14:textId="77777777" w:rsidR="001209FA" w:rsidRPr="00457F08" w:rsidRDefault="00B53977" w:rsidP="001F79A6">
            <w:pPr>
              <w:spacing w:line="460" w:lineRule="exact"/>
              <w:ind w:firstLineChars="200" w:firstLine="480"/>
              <w:rPr>
                <w:color w:val="000000" w:themeColor="text1"/>
                <w:sz w:val="24"/>
              </w:rPr>
            </w:pPr>
            <w:r w:rsidRPr="00457F08">
              <w:rPr>
                <w:color w:val="000000" w:themeColor="text1"/>
                <w:sz w:val="24"/>
              </w:rPr>
              <w:t>工程建成后对当地生态修复的作用途径主要分为以下几个方面：</w:t>
            </w:r>
          </w:p>
          <w:p w14:paraId="65C3BD7A" w14:textId="77777777" w:rsidR="001209FA" w:rsidRPr="00457F08" w:rsidRDefault="00B53977" w:rsidP="001F79A6">
            <w:pPr>
              <w:spacing w:line="460" w:lineRule="exact"/>
              <w:ind w:firstLineChars="200" w:firstLine="480"/>
              <w:rPr>
                <w:color w:val="000000" w:themeColor="text1"/>
                <w:sz w:val="24"/>
              </w:rPr>
            </w:pPr>
            <w:r w:rsidRPr="00457F08">
              <w:rPr>
                <w:rFonts w:hint="eastAsia"/>
                <w:color w:val="000000" w:themeColor="text1"/>
                <w:sz w:val="24"/>
              </w:rPr>
              <w:t>（</w:t>
            </w:r>
            <w:r w:rsidRPr="00457F08">
              <w:rPr>
                <w:rFonts w:hint="eastAsia"/>
                <w:color w:val="000000" w:themeColor="text1"/>
                <w:sz w:val="24"/>
              </w:rPr>
              <w:t>1</w:t>
            </w:r>
            <w:r w:rsidRPr="00457F08">
              <w:rPr>
                <w:rFonts w:hint="eastAsia"/>
                <w:color w:val="000000" w:themeColor="text1"/>
                <w:sz w:val="24"/>
              </w:rPr>
              <w:t>）</w:t>
            </w:r>
            <w:r w:rsidRPr="00457F08">
              <w:rPr>
                <w:color w:val="000000" w:themeColor="text1"/>
                <w:sz w:val="24"/>
              </w:rPr>
              <w:t>人工鱼礁沉没于海底后，可在礁体周围形成涡流，促使浮游性水生物和附着性水生物在此繁衍生长，从而吸引属于食物链较上层的鱼群聚集，扩展成一个小型的生态圈。</w:t>
            </w:r>
          </w:p>
          <w:p w14:paraId="2148E6F6" w14:textId="69D8E739" w:rsidR="001209FA" w:rsidRPr="00457F08" w:rsidRDefault="00B53977" w:rsidP="001F79A6">
            <w:pPr>
              <w:spacing w:line="460" w:lineRule="exact"/>
              <w:ind w:firstLineChars="200" w:firstLine="480"/>
              <w:rPr>
                <w:color w:val="000000" w:themeColor="text1"/>
                <w:sz w:val="24"/>
              </w:rPr>
            </w:pPr>
            <w:r w:rsidRPr="00457F08">
              <w:rPr>
                <w:rFonts w:hint="eastAsia"/>
                <w:color w:val="000000" w:themeColor="text1"/>
                <w:sz w:val="24"/>
              </w:rPr>
              <w:t>（</w:t>
            </w:r>
            <w:r w:rsidRPr="00457F08">
              <w:rPr>
                <w:rFonts w:hint="eastAsia"/>
                <w:color w:val="000000" w:themeColor="text1"/>
                <w:sz w:val="24"/>
              </w:rPr>
              <w:t>2</w:t>
            </w:r>
            <w:r w:rsidRPr="00457F08">
              <w:rPr>
                <w:rFonts w:hint="eastAsia"/>
                <w:color w:val="000000" w:themeColor="text1"/>
                <w:sz w:val="24"/>
              </w:rPr>
              <w:t>）</w:t>
            </w:r>
            <w:r w:rsidRPr="00457F08">
              <w:rPr>
                <w:color w:val="000000" w:themeColor="text1"/>
                <w:sz w:val="24"/>
              </w:rPr>
              <w:t>人工鱼礁可以改造、修复海洋生态环境，增殖渔业资源，使原本生产力较低、鱼种较少的沙泥底质环境改变成生产力较高、鱼种较多的岩礁渔场，有助于渔民开发新渔场，有益于</w:t>
            </w:r>
            <w:r w:rsidR="001F79A6" w:rsidRPr="00457F08">
              <w:rPr>
                <w:rFonts w:hint="eastAsia"/>
                <w:color w:val="000000" w:themeColor="text1"/>
                <w:sz w:val="24"/>
              </w:rPr>
              <w:t>渔业资源的</w:t>
            </w:r>
            <w:r w:rsidRPr="00457F08">
              <w:rPr>
                <w:color w:val="000000" w:themeColor="text1"/>
                <w:sz w:val="24"/>
              </w:rPr>
              <w:t>可持续发展。</w:t>
            </w:r>
          </w:p>
          <w:p w14:paraId="669BCA80" w14:textId="7FAF469A" w:rsidR="001209FA" w:rsidRPr="00457F08" w:rsidRDefault="00B53977" w:rsidP="001F79A6">
            <w:pPr>
              <w:spacing w:line="460" w:lineRule="exact"/>
              <w:ind w:firstLineChars="200" w:firstLine="480"/>
              <w:rPr>
                <w:color w:val="000000" w:themeColor="text1"/>
                <w:sz w:val="24"/>
              </w:rPr>
            </w:pPr>
            <w:r w:rsidRPr="00457F08">
              <w:rPr>
                <w:rFonts w:hint="eastAsia"/>
                <w:color w:val="000000" w:themeColor="text1"/>
                <w:sz w:val="24"/>
              </w:rPr>
              <w:t>（</w:t>
            </w:r>
            <w:r w:rsidRPr="00457F08">
              <w:rPr>
                <w:rFonts w:hint="eastAsia"/>
                <w:color w:val="000000" w:themeColor="text1"/>
                <w:sz w:val="24"/>
              </w:rPr>
              <w:t>3</w:t>
            </w:r>
            <w:r w:rsidRPr="00457F08">
              <w:rPr>
                <w:rFonts w:hint="eastAsia"/>
                <w:color w:val="000000" w:themeColor="text1"/>
                <w:sz w:val="24"/>
              </w:rPr>
              <w:t>）</w:t>
            </w:r>
            <w:r w:rsidRPr="00457F08">
              <w:rPr>
                <w:color w:val="000000" w:themeColor="text1"/>
                <w:sz w:val="24"/>
              </w:rPr>
              <w:t>人工鱼礁可提供幼鱼庇护及鱼类栖息、索饵和产卵的场所，同时可保护渔场环境。投放形体特殊的礁体后，可防止使用破坏性渔具的渔船，尤其沿岸近海底拖网渔船进入礁区或禁渔区内滥捕，避免破坏渔业资源。</w:t>
            </w:r>
          </w:p>
          <w:p w14:paraId="01B476A2" w14:textId="35C7A2A7" w:rsidR="001209FA" w:rsidRPr="00457F08" w:rsidRDefault="00B53977" w:rsidP="001F79A6">
            <w:pPr>
              <w:spacing w:line="460" w:lineRule="exact"/>
              <w:ind w:firstLineChars="200" w:firstLine="480"/>
              <w:rPr>
                <w:color w:val="000000" w:themeColor="text1"/>
                <w:sz w:val="24"/>
              </w:rPr>
            </w:pPr>
            <w:r w:rsidRPr="00457F08">
              <w:rPr>
                <w:rFonts w:hint="eastAsia"/>
                <w:color w:val="000000" w:themeColor="text1"/>
                <w:sz w:val="24"/>
              </w:rPr>
              <w:t>（</w:t>
            </w:r>
            <w:r w:rsidR="001F79A6" w:rsidRPr="00457F08">
              <w:rPr>
                <w:color w:val="000000" w:themeColor="text1"/>
                <w:sz w:val="24"/>
              </w:rPr>
              <w:t>4</w:t>
            </w:r>
            <w:r w:rsidRPr="00457F08">
              <w:rPr>
                <w:rFonts w:hint="eastAsia"/>
                <w:color w:val="000000" w:themeColor="text1"/>
                <w:sz w:val="24"/>
              </w:rPr>
              <w:t>）</w:t>
            </w:r>
            <w:r w:rsidRPr="00457F08">
              <w:rPr>
                <w:color w:val="000000" w:themeColor="text1"/>
                <w:sz w:val="24"/>
              </w:rPr>
              <w:t>人工鱼礁设计结构复杂，孔隙、洞穴繁多，具有空间效应，可以提供各种鱼类栖息，形成空间层次分布，成为洄游性或底栖性鱼类作为它们摄食、避难、定居、繁殖的适宜场所。礁体的孔隙、洞穴也是鱼类产卵的温床，而在礁体内孵化不久的鱼苗也可以在礁体的保护之下有较安全的空间，不致任意遭到大鱼</w:t>
            </w:r>
            <w:r w:rsidRPr="00457F08">
              <w:rPr>
                <w:color w:val="000000" w:themeColor="text1"/>
                <w:sz w:val="24"/>
              </w:rPr>
              <w:lastRenderedPageBreak/>
              <w:t>吞噬，从而有效地保护了鱼类资源。</w:t>
            </w:r>
          </w:p>
          <w:p w14:paraId="0337C812" w14:textId="77777777" w:rsidR="001209FA" w:rsidRPr="00457F08" w:rsidRDefault="00B53977" w:rsidP="001F79A6">
            <w:pPr>
              <w:spacing w:line="460" w:lineRule="exact"/>
              <w:rPr>
                <w:b/>
                <w:color w:val="000000" w:themeColor="text1"/>
                <w:sz w:val="24"/>
              </w:rPr>
            </w:pPr>
            <w:r w:rsidRPr="00457F08">
              <w:rPr>
                <w:rFonts w:hint="eastAsia"/>
                <w:b/>
                <w:color w:val="000000" w:themeColor="text1"/>
                <w:sz w:val="28"/>
              </w:rPr>
              <w:t>2.</w:t>
            </w:r>
            <w:r w:rsidRPr="00457F08">
              <w:rPr>
                <w:rFonts w:hint="eastAsia"/>
                <w:b/>
                <w:color w:val="000000" w:themeColor="text1"/>
                <w:sz w:val="28"/>
              </w:rPr>
              <w:t>环境风险防范对策措施</w:t>
            </w:r>
          </w:p>
          <w:p w14:paraId="0E031C42" w14:textId="77777777" w:rsidR="001209FA" w:rsidRPr="00457F08" w:rsidRDefault="00B53977" w:rsidP="001F79A6">
            <w:pPr>
              <w:spacing w:line="460" w:lineRule="exact"/>
              <w:ind w:firstLineChars="200" w:firstLine="482"/>
              <w:rPr>
                <w:b/>
                <w:color w:val="000000" w:themeColor="text1"/>
                <w:sz w:val="24"/>
              </w:rPr>
            </w:pPr>
            <w:r w:rsidRPr="00457F08">
              <w:rPr>
                <w:rFonts w:hint="eastAsia"/>
                <w:b/>
                <w:color w:val="000000" w:themeColor="text1"/>
                <w:sz w:val="24"/>
              </w:rPr>
              <w:t>（</w:t>
            </w:r>
            <w:r w:rsidRPr="00457F08">
              <w:rPr>
                <w:rFonts w:hint="eastAsia"/>
                <w:b/>
                <w:color w:val="000000" w:themeColor="text1"/>
                <w:sz w:val="24"/>
              </w:rPr>
              <w:t>1</w:t>
            </w:r>
            <w:r w:rsidRPr="00457F08">
              <w:rPr>
                <w:rFonts w:hint="eastAsia"/>
                <w:b/>
                <w:color w:val="000000" w:themeColor="text1"/>
                <w:sz w:val="24"/>
              </w:rPr>
              <w:t>）</w:t>
            </w:r>
            <w:r w:rsidRPr="00457F08">
              <w:rPr>
                <w:b/>
                <w:color w:val="000000" w:themeColor="text1"/>
                <w:sz w:val="24"/>
              </w:rPr>
              <w:t>自然灾害风险防范措施</w:t>
            </w:r>
          </w:p>
          <w:p w14:paraId="7C44638C" w14:textId="1854F93F" w:rsidR="001209FA" w:rsidRPr="00457F08" w:rsidRDefault="00B53977" w:rsidP="001F79A6">
            <w:pPr>
              <w:snapToGrid w:val="0"/>
              <w:spacing w:line="460" w:lineRule="exact"/>
              <w:ind w:firstLineChars="200" w:firstLine="480"/>
              <w:rPr>
                <w:color w:val="000000" w:themeColor="text1"/>
                <w:kern w:val="0"/>
                <w:sz w:val="24"/>
              </w:rPr>
            </w:pPr>
            <w:r w:rsidRPr="00457F08">
              <w:rPr>
                <w:rFonts w:hint="eastAsia"/>
                <w:color w:val="000000" w:themeColor="text1"/>
                <w:kern w:val="0"/>
                <w:sz w:val="24"/>
              </w:rPr>
              <w:t>因项目所在地为</w:t>
            </w:r>
            <w:r w:rsidRPr="00457F08">
              <w:rPr>
                <w:rFonts w:cs="宋体" w:hint="eastAsia"/>
                <w:color w:val="000000" w:themeColor="text1"/>
                <w:kern w:val="0"/>
                <w:sz w:val="24"/>
              </w:rPr>
              <w:t>海南省</w:t>
            </w:r>
            <w:r w:rsidR="005D5EB2" w:rsidRPr="00457F08">
              <w:rPr>
                <w:rFonts w:cs="宋体" w:hint="eastAsia"/>
                <w:color w:val="000000" w:themeColor="text1"/>
                <w:kern w:val="0"/>
                <w:sz w:val="24"/>
              </w:rPr>
              <w:t>三亚湾</w:t>
            </w:r>
            <w:r w:rsidRPr="00457F08">
              <w:rPr>
                <w:rFonts w:cs="宋体" w:hint="eastAsia"/>
                <w:color w:val="000000" w:themeColor="text1"/>
                <w:kern w:val="0"/>
                <w:sz w:val="24"/>
              </w:rPr>
              <w:t>海域</w:t>
            </w:r>
            <w:r w:rsidRPr="00457F08">
              <w:rPr>
                <w:rFonts w:hint="eastAsia"/>
                <w:color w:val="000000" w:themeColor="text1"/>
                <w:kern w:val="0"/>
                <w:sz w:val="24"/>
              </w:rPr>
              <w:t>，台风登陆</w:t>
            </w:r>
            <w:r w:rsidR="005D5EB2" w:rsidRPr="00457F08">
              <w:rPr>
                <w:rFonts w:hint="eastAsia"/>
                <w:color w:val="000000" w:themeColor="text1"/>
                <w:kern w:val="0"/>
                <w:sz w:val="24"/>
              </w:rPr>
              <w:t>相对</w:t>
            </w:r>
            <w:r w:rsidRPr="00457F08">
              <w:rPr>
                <w:rFonts w:hint="eastAsia"/>
                <w:color w:val="000000" w:themeColor="text1"/>
                <w:kern w:val="0"/>
                <w:sz w:val="24"/>
              </w:rPr>
              <w:t>较多。</w:t>
            </w:r>
            <w:r w:rsidR="00D76BF9" w:rsidRPr="00457F08">
              <w:rPr>
                <w:rFonts w:hint="eastAsia"/>
                <w:color w:val="000000" w:themeColor="text1"/>
                <w:kern w:val="0"/>
                <w:sz w:val="24"/>
              </w:rPr>
              <w:t>指定</w:t>
            </w:r>
            <w:r w:rsidRPr="00457F08">
              <w:rPr>
                <w:rFonts w:hint="eastAsia"/>
                <w:color w:val="000000" w:themeColor="text1"/>
                <w:sz w:val="24"/>
              </w:rPr>
              <w:t>热带气旋灾害应急预案，并建议采取如下措施进行防范：</w:t>
            </w:r>
          </w:p>
          <w:p w14:paraId="66ABEBFE" w14:textId="501C1AF7" w:rsidR="001209FA" w:rsidRPr="00457F08" w:rsidRDefault="00B53977" w:rsidP="001F79A6">
            <w:pPr>
              <w:spacing w:line="460" w:lineRule="exact"/>
              <w:ind w:firstLineChars="200" w:firstLine="480"/>
              <w:contextualSpacing/>
              <w:rPr>
                <w:color w:val="000000" w:themeColor="text1"/>
                <w:sz w:val="24"/>
              </w:rPr>
            </w:pPr>
            <w:r w:rsidRPr="00457F08">
              <w:rPr>
                <w:rFonts w:cs="宋体" w:hint="eastAsia"/>
                <w:color w:val="000000" w:themeColor="text1"/>
                <w:sz w:val="24"/>
              </w:rPr>
              <w:t>①</w:t>
            </w:r>
            <w:r w:rsidR="001F79A6" w:rsidRPr="00457F08">
              <w:rPr>
                <w:rFonts w:hint="eastAsia"/>
                <w:color w:val="000000" w:themeColor="text1"/>
                <w:sz w:val="24"/>
              </w:rPr>
              <w:t>人工鱼礁预制</w:t>
            </w:r>
            <w:r w:rsidRPr="00457F08">
              <w:rPr>
                <w:rFonts w:hint="eastAsia"/>
                <w:color w:val="000000" w:themeColor="text1"/>
                <w:sz w:val="24"/>
              </w:rPr>
              <w:t>选择优良材质，合理施工，以更好的抵御风浪。</w:t>
            </w:r>
          </w:p>
          <w:p w14:paraId="6C894C1B" w14:textId="020C916E" w:rsidR="001209FA" w:rsidRPr="00457F08" w:rsidRDefault="00B53977" w:rsidP="001F79A6">
            <w:pPr>
              <w:spacing w:line="460" w:lineRule="exact"/>
              <w:ind w:firstLineChars="200" w:firstLine="480"/>
              <w:contextualSpacing/>
              <w:rPr>
                <w:color w:val="000000" w:themeColor="text1"/>
                <w:sz w:val="24"/>
              </w:rPr>
            </w:pPr>
            <w:r w:rsidRPr="00457F08">
              <w:rPr>
                <w:rFonts w:cs="宋体" w:hint="eastAsia"/>
                <w:color w:val="000000" w:themeColor="text1"/>
                <w:sz w:val="24"/>
              </w:rPr>
              <w:t>②</w:t>
            </w:r>
            <w:r w:rsidRPr="00457F08">
              <w:rPr>
                <w:rFonts w:hint="eastAsia"/>
                <w:color w:val="000000" w:themeColor="text1"/>
                <w:sz w:val="24"/>
              </w:rPr>
              <w:t>施工</w:t>
            </w:r>
            <w:r w:rsidRPr="00457F08">
              <w:rPr>
                <w:color w:val="000000" w:themeColor="text1"/>
                <w:sz w:val="24"/>
              </w:rPr>
              <w:t>期间应充分考虑热带气旋强风和巨浪的影响</w:t>
            </w:r>
            <w:r w:rsidRPr="00457F08">
              <w:rPr>
                <w:rFonts w:hint="eastAsia"/>
                <w:color w:val="000000" w:themeColor="text1"/>
                <w:sz w:val="24"/>
              </w:rPr>
              <w:t>，</w:t>
            </w:r>
            <w:r w:rsidRPr="00457F08">
              <w:rPr>
                <w:color w:val="000000" w:themeColor="text1"/>
                <w:sz w:val="24"/>
              </w:rPr>
              <w:t>在热带气旋来临前，及时做好</w:t>
            </w:r>
            <w:r w:rsidR="001F79A6" w:rsidRPr="00457F08">
              <w:rPr>
                <w:rFonts w:hint="eastAsia"/>
                <w:color w:val="000000" w:themeColor="text1"/>
                <w:sz w:val="24"/>
              </w:rPr>
              <w:t>预制件的加固等</w:t>
            </w:r>
            <w:r w:rsidRPr="00457F08">
              <w:rPr>
                <w:color w:val="000000" w:themeColor="text1"/>
                <w:sz w:val="24"/>
              </w:rPr>
              <w:t>工作，并组织人员撤离。</w:t>
            </w:r>
          </w:p>
          <w:p w14:paraId="6A39AA08" w14:textId="24009C1A" w:rsidR="001209FA" w:rsidRPr="00457F08" w:rsidRDefault="00B53977" w:rsidP="001F79A6">
            <w:pPr>
              <w:spacing w:line="460" w:lineRule="exact"/>
              <w:ind w:firstLineChars="200" w:firstLine="480"/>
              <w:contextualSpacing/>
              <w:rPr>
                <w:color w:val="000000" w:themeColor="text1"/>
                <w:sz w:val="24"/>
              </w:rPr>
            </w:pPr>
            <w:r w:rsidRPr="00457F08">
              <w:rPr>
                <w:rFonts w:cs="宋体" w:hint="eastAsia"/>
                <w:color w:val="000000" w:themeColor="text1"/>
                <w:sz w:val="24"/>
              </w:rPr>
              <w:t>③</w:t>
            </w:r>
            <w:r w:rsidRPr="00457F08">
              <w:rPr>
                <w:rFonts w:hint="eastAsia"/>
                <w:color w:val="000000" w:themeColor="text1"/>
                <w:sz w:val="24"/>
              </w:rPr>
              <w:t>制定台风预警方案，应随时收听</w:t>
            </w:r>
            <w:r w:rsidRPr="00457F08">
              <w:rPr>
                <w:color w:val="000000" w:themeColor="text1"/>
                <w:sz w:val="24"/>
              </w:rPr>
              <w:t>天气预报，在收到热带气旋生成警报后，密切关注其</w:t>
            </w:r>
            <w:r w:rsidRPr="00457F08">
              <w:rPr>
                <w:rFonts w:hint="eastAsia"/>
                <w:color w:val="000000" w:themeColor="text1"/>
                <w:sz w:val="24"/>
              </w:rPr>
              <w:t>发展</w:t>
            </w:r>
            <w:r w:rsidRPr="00457F08">
              <w:rPr>
                <w:color w:val="000000" w:themeColor="text1"/>
                <w:sz w:val="24"/>
              </w:rPr>
              <w:t>动态，并根据其发展情况做</w:t>
            </w:r>
            <w:r w:rsidRPr="00457F08">
              <w:rPr>
                <w:rFonts w:hint="eastAsia"/>
                <w:color w:val="000000" w:themeColor="text1"/>
                <w:sz w:val="24"/>
              </w:rPr>
              <w:t>好</w:t>
            </w:r>
            <w:r w:rsidR="001F79A6" w:rsidRPr="00457F08">
              <w:rPr>
                <w:rFonts w:hint="eastAsia"/>
                <w:color w:val="000000" w:themeColor="text1"/>
                <w:sz w:val="24"/>
              </w:rPr>
              <w:t>施工场地</w:t>
            </w:r>
            <w:r w:rsidRPr="00457F08">
              <w:rPr>
                <w:rFonts w:hint="eastAsia"/>
                <w:color w:val="000000" w:themeColor="text1"/>
                <w:sz w:val="24"/>
              </w:rPr>
              <w:t>避风防台工作</w:t>
            </w:r>
            <w:r w:rsidRPr="00457F08">
              <w:rPr>
                <w:color w:val="000000" w:themeColor="text1"/>
                <w:sz w:val="24"/>
              </w:rPr>
              <w:t>，</w:t>
            </w:r>
            <w:r w:rsidRPr="00457F08">
              <w:rPr>
                <w:rFonts w:hint="eastAsia"/>
                <w:color w:val="000000" w:themeColor="text1"/>
                <w:sz w:val="24"/>
              </w:rPr>
              <w:t>同时加强值班，密切监视</w:t>
            </w:r>
            <w:r w:rsidR="001F79A6" w:rsidRPr="00457F08">
              <w:rPr>
                <w:rFonts w:hint="eastAsia"/>
                <w:color w:val="000000" w:themeColor="text1"/>
                <w:sz w:val="24"/>
              </w:rPr>
              <w:t>施工</w:t>
            </w:r>
            <w:r w:rsidRPr="00457F08">
              <w:rPr>
                <w:rFonts w:hint="eastAsia"/>
                <w:color w:val="000000" w:themeColor="text1"/>
                <w:sz w:val="24"/>
              </w:rPr>
              <w:t>设施的的安全，</w:t>
            </w:r>
            <w:r w:rsidRPr="00457F08">
              <w:rPr>
                <w:color w:val="000000" w:themeColor="text1"/>
                <w:sz w:val="24"/>
              </w:rPr>
              <w:t>直到警报解除。</w:t>
            </w:r>
          </w:p>
          <w:p w14:paraId="413CE96C" w14:textId="5B5F2B76" w:rsidR="001209FA" w:rsidRPr="00457F08" w:rsidRDefault="00B53977" w:rsidP="001F79A6">
            <w:pPr>
              <w:spacing w:line="460" w:lineRule="exact"/>
              <w:ind w:firstLineChars="200" w:firstLine="480"/>
              <w:contextualSpacing/>
              <w:rPr>
                <w:color w:val="000000" w:themeColor="text1"/>
                <w:sz w:val="24"/>
              </w:rPr>
            </w:pPr>
            <w:r w:rsidRPr="00457F08">
              <w:rPr>
                <w:rFonts w:hint="eastAsia"/>
                <w:color w:val="000000" w:themeColor="text1"/>
                <w:sz w:val="24"/>
              </w:rPr>
              <w:t>④</w:t>
            </w:r>
            <w:r w:rsidR="001F79A6" w:rsidRPr="00457F08">
              <w:rPr>
                <w:color w:val="000000" w:themeColor="text1"/>
                <w:sz w:val="24"/>
              </w:rPr>
              <w:t>及时做好灾后处理和灾后复产工作。</w:t>
            </w:r>
          </w:p>
          <w:p w14:paraId="58D39904" w14:textId="7328A546" w:rsidR="001209FA" w:rsidRPr="00457F08" w:rsidRDefault="00B53977" w:rsidP="001F79A6">
            <w:pPr>
              <w:spacing w:line="460" w:lineRule="exact"/>
              <w:ind w:firstLineChars="200" w:firstLine="480"/>
              <w:contextualSpacing/>
              <w:rPr>
                <w:color w:val="000000" w:themeColor="text1"/>
                <w:sz w:val="24"/>
              </w:rPr>
            </w:pPr>
            <w:r w:rsidRPr="00457F08">
              <w:rPr>
                <w:rFonts w:hint="eastAsia"/>
                <w:color w:val="000000" w:themeColor="text1"/>
                <w:sz w:val="24"/>
              </w:rPr>
              <w:t>⑤</w:t>
            </w:r>
            <w:r w:rsidR="001F79A6" w:rsidRPr="00457F08">
              <w:rPr>
                <w:color w:val="000000" w:themeColor="text1"/>
                <w:sz w:val="24"/>
              </w:rPr>
              <w:t>积极联系相关技术单位，寻求新技术、新方法的应用。在鱼礁固定方面寻求更好的解决方案。</w:t>
            </w:r>
          </w:p>
          <w:p w14:paraId="48A224EA" w14:textId="1674BAB3" w:rsidR="001209FA" w:rsidRPr="00457F08" w:rsidRDefault="00B53977" w:rsidP="001F79A6">
            <w:pPr>
              <w:spacing w:line="460" w:lineRule="exact"/>
              <w:ind w:firstLineChars="200" w:firstLine="480"/>
              <w:contextualSpacing/>
              <w:rPr>
                <w:color w:val="000000" w:themeColor="text1"/>
                <w:sz w:val="24"/>
              </w:rPr>
            </w:pPr>
            <w:r w:rsidRPr="00457F08">
              <w:rPr>
                <w:rFonts w:hint="eastAsia"/>
                <w:color w:val="000000" w:themeColor="text1"/>
                <w:sz w:val="24"/>
              </w:rPr>
              <w:t>⑦</w:t>
            </w:r>
            <w:r w:rsidR="001F79A6" w:rsidRPr="00457F08">
              <w:rPr>
                <w:rFonts w:hint="eastAsia"/>
                <w:bCs/>
                <w:color w:val="000000" w:themeColor="text1"/>
                <w:sz w:val="24"/>
              </w:rPr>
              <w:t>建议业主单位制定完善的应急管理制度，包括救生员制度等，确保施工人员安全，同时制定应对复杂气候天气应急预案。</w:t>
            </w:r>
          </w:p>
          <w:p w14:paraId="50068CB3" w14:textId="77777777" w:rsidR="001209FA" w:rsidRPr="00457F08" w:rsidRDefault="00B53977">
            <w:pPr>
              <w:spacing w:line="460" w:lineRule="exact"/>
              <w:ind w:firstLineChars="200" w:firstLine="482"/>
              <w:contextualSpacing/>
              <w:rPr>
                <w:b/>
                <w:color w:val="000000" w:themeColor="text1"/>
                <w:sz w:val="24"/>
              </w:rPr>
            </w:pPr>
            <w:r w:rsidRPr="00457F08">
              <w:rPr>
                <w:rFonts w:hint="eastAsia"/>
                <w:b/>
                <w:color w:val="000000" w:themeColor="text1"/>
                <w:sz w:val="24"/>
              </w:rPr>
              <w:t>（</w:t>
            </w:r>
            <w:r w:rsidRPr="00457F08">
              <w:rPr>
                <w:rFonts w:hint="eastAsia"/>
                <w:b/>
                <w:color w:val="000000" w:themeColor="text1"/>
                <w:sz w:val="24"/>
              </w:rPr>
              <w:t>2</w:t>
            </w:r>
            <w:r w:rsidRPr="00457F08">
              <w:rPr>
                <w:rFonts w:hint="eastAsia"/>
                <w:b/>
                <w:color w:val="000000" w:themeColor="text1"/>
                <w:sz w:val="24"/>
              </w:rPr>
              <w:t>）</w:t>
            </w:r>
            <w:r w:rsidRPr="00457F08">
              <w:rPr>
                <w:b/>
                <w:color w:val="000000" w:themeColor="text1"/>
                <w:sz w:val="24"/>
              </w:rPr>
              <w:t>人为事故防范措施</w:t>
            </w:r>
          </w:p>
          <w:p w14:paraId="26508293" w14:textId="77777777" w:rsidR="001209FA" w:rsidRPr="00457F08" w:rsidRDefault="00B53977">
            <w:pPr>
              <w:spacing w:line="460" w:lineRule="exact"/>
              <w:ind w:firstLineChars="200" w:firstLine="480"/>
              <w:contextualSpacing/>
              <w:rPr>
                <w:color w:val="000000" w:themeColor="text1"/>
                <w:sz w:val="24"/>
              </w:rPr>
            </w:pPr>
            <w:r w:rsidRPr="00457F08">
              <w:rPr>
                <w:rFonts w:hint="eastAsia"/>
                <w:color w:val="000000" w:themeColor="text1"/>
                <w:sz w:val="24"/>
              </w:rPr>
              <w:t>①</w:t>
            </w:r>
            <w:r w:rsidRPr="00457F08">
              <w:rPr>
                <w:color w:val="000000" w:themeColor="text1"/>
                <w:sz w:val="24"/>
              </w:rPr>
              <w:t>船舶碰撞及溢油事故</w:t>
            </w:r>
          </w:p>
          <w:p w14:paraId="79AE092E" w14:textId="3C076FC8" w:rsidR="001209FA" w:rsidRPr="00457F08" w:rsidRDefault="00B53977">
            <w:pPr>
              <w:spacing w:line="460" w:lineRule="exact"/>
              <w:ind w:firstLineChars="200" w:firstLine="480"/>
              <w:contextualSpacing/>
              <w:rPr>
                <w:color w:val="000000" w:themeColor="text1"/>
                <w:sz w:val="24"/>
              </w:rPr>
            </w:pPr>
            <w:r w:rsidRPr="00457F08">
              <w:rPr>
                <w:color w:val="000000" w:themeColor="text1"/>
                <w:sz w:val="24"/>
              </w:rPr>
              <w:t>项目</w:t>
            </w:r>
            <w:r w:rsidR="001F79A6" w:rsidRPr="00457F08">
              <w:rPr>
                <w:rFonts w:hint="eastAsia"/>
                <w:color w:val="000000" w:themeColor="text1"/>
                <w:sz w:val="24"/>
              </w:rPr>
              <w:t>施工期</w:t>
            </w:r>
            <w:r w:rsidRPr="00457F08">
              <w:rPr>
                <w:color w:val="000000" w:themeColor="text1"/>
                <w:sz w:val="24"/>
              </w:rPr>
              <w:t>，</w:t>
            </w:r>
            <w:r w:rsidR="001F79A6" w:rsidRPr="00457F08">
              <w:rPr>
                <w:rFonts w:hint="eastAsia"/>
                <w:color w:val="000000" w:themeColor="text1"/>
                <w:sz w:val="24"/>
              </w:rPr>
              <w:t>施工船舶在项目所在海域进出，</w:t>
            </w:r>
            <w:r w:rsidRPr="00457F08">
              <w:rPr>
                <w:color w:val="000000" w:themeColor="text1"/>
                <w:sz w:val="24"/>
              </w:rPr>
              <w:t>尤其是大雾天气期间，有可能发生船只相撞的事故，应该做好防范和采取应急措施。</w:t>
            </w:r>
          </w:p>
          <w:p w14:paraId="24A32A5D" w14:textId="77777777" w:rsidR="001209FA" w:rsidRPr="00457F08" w:rsidRDefault="00B53977">
            <w:pPr>
              <w:spacing w:line="460" w:lineRule="exact"/>
              <w:ind w:firstLineChars="200" w:firstLine="480"/>
              <w:contextualSpacing/>
              <w:rPr>
                <w:color w:val="000000" w:themeColor="text1"/>
                <w:sz w:val="24"/>
              </w:rPr>
            </w:pPr>
            <w:r w:rsidRPr="00457F08">
              <w:rPr>
                <w:color w:val="000000" w:themeColor="text1"/>
                <w:sz w:val="24"/>
              </w:rPr>
              <w:t>项目附近水深较深，船只较少，一般情况下不会发生碰撞事故造成的溢油事故。因此除一些不可抗拒的自然因素外，绝大部分是由于操作不当或违章作业等人为原因引起的。尽管溢油事故发生概率不大，但一旦发生，油膜漂浮在海面上，阻止海气交换，对周围水环境会造成很大的影响。</w:t>
            </w:r>
          </w:p>
          <w:p w14:paraId="229D06FB" w14:textId="3934E1A5" w:rsidR="001209FA" w:rsidRPr="00457F08" w:rsidRDefault="00B53977">
            <w:pPr>
              <w:spacing w:line="460" w:lineRule="exact"/>
              <w:ind w:firstLineChars="200" w:firstLine="480"/>
              <w:contextualSpacing/>
              <w:rPr>
                <w:color w:val="000000" w:themeColor="text1"/>
                <w:sz w:val="24"/>
              </w:rPr>
            </w:pPr>
            <w:r w:rsidRPr="00457F08">
              <w:rPr>
                <w:color w:val="000000" w:themeColor="text1"/>
                <w:sz w:val="24"/>
              </w:rPr>
              <w:t>建议</w:t>
            </w:r>
            <w:r w:rsidR="001F79A6" w:rsidRPr="00457F08">
              <w:rPr>
                <w:rFonts w:hint="eastAsia"/>
                <w:color w:val="000000" w:themeColor="text1"/>
                <w:kern w:val="0"/>
                <w:sz w:val="24"/>
              </w:rPr>
              <w:t>施工单位</w:t>
            </w:r>
            <w:r w:rsidRPr="00457F08">
              <w:rPr>
                <w:color w:val="000000" w:themeColor="text1"/>
                <w:sz w:val="24"/>
              </w:rPr>
              <w:t>在执行</w:t>
            </w:r>
            <w:r w:rsidR="001F79A6" w:rsidRPr="00457F08">
              <w:rPr>
                <w:rFonts w:hint="eastAsia"/>
                <w:color w:val="000000" w:themeColor="text1"/>
                <w:sz w:val="24"/>
              </w:rPr>
              <w:t>施工</w:t>
            </w:r>
            <w:r w:rsidRPr="00457F08">
              <w:rPr>
                <w:color w:val="000000" w:themeColor="text1"/>
                <w:sz w:val="24"/>
              </w:rPr>
              <w:t>任务的时候要求工作人员严格遵守《海上交通安全法》，遵守各项法律法规，并对船只进行定期检查，排除安全隐患，制定相应的《水上生产安全责任书》，督促船只和其他工作人员执行到位。</w:t>
            </w:r>
          </w:p>
          <w:p w14:paraId="7D2192D0" w14:textId="6AAE8867" w:rsidR="001209FA" w:rsidRPr="00457F08" w:rsidRDefault="00B53977">
            <w:pPr>
              <w:spacing w:line="460" w:lineRule="exact"/>
              <w:ind w:firstLineChars="200" w:firstLine="480"/>
              <w:contextualSpacing/>
              <w:rPr>
                <w:color w:val="000000" w:themeColor="text1"/>
                <w:sz w:val="24"/>
              </w:rPr>
            </w:pPr>
            <w:r w:rsidRPr="00457F08">
              <w:rPr>
                <w:color w:val="000000" w:themeColor="text1"/>
                <w:sz w:val="24"/>
              </w:rPr>
              <w:t>尽量避免天气不好时</w:t>
            </w:r>
            <w:r w:rsidR="001F79A6" w:rsidRPr="00457F08">
              <w:rPr>
                <w:rFonts w:hint="eastAsia"/>
                <w:color w:val="000000" w:themeColor="text1"/>
                <w:sz w:val="24"/>
              </w:rPr>
              <w:t>施工</w:t>
            </w:r>
            <w:r w:rsidRPr="00457F08">
              <w:rPr>
                <w:color w:val="000000" w:themeColor="text1"/>
                <w:sz w:val="24"/>
              </w:rPr>
              <w:t>作业。</w:t>
            </w:r>
            <w:r w:rsidR="001F79A6" w:rsidRPr="00457F08">
              <w:rPr>
                <w:rFonts w:hint="eastAsia"/>
                <w:color w:val="000000" w:themeColor="text1"/>
                <w:sz w:val="24"/>
              </w:rPr>
              <w:t>施工船舶</w:t>
            </w:r>
            <w:r w:rsidRPr="00457F08">
              <w:rPr>
                <w:color w:val="000000" w:themeColor="text1"/>
                <w:sz w:val="24"/>
              </w:rPr>
              <w:t>应遵循船只安全生产准则，将发生碰撞的概率降至最低。另外在</w:t>
            </w:r>
            <w:r w:rsidR="001F79A6" w:rsidRPr="00457F08">
              <w:rPr>
                <w:rFonts w:hint="eastAsia"/>
                <w:color w:val="000000" w:themeColor="text1"/>
                <w:sz w:val="24"/>
              </w:rPr>
              <w:t>施工</w:t>
            </w:r>
            <w:r w:rsidRPr="00457F08">
              <w:rPr>
                <w:color w:val="000000" w:themeColor="text1"/>
                <w:sz w:val="24"/>
              </w:rPr>
              <w:t>过程中，建议每位工作人员都穿上救生衣，避免因意外落水对人员安全造成影响。</w:t>
            </w:r>
          </w:p>
          <w:p w14:paraId="0C0A2848" w14:textId="77777777" w:rsidR="001209FA" w:rsidRPr="00457F08" w:rsidRDefault="00B53977">
            <w:pPr>
              <w:spacing w:line="460" w:lineRule="exact"/>
              <w:ind w:firstLineChars="200" w:firstLine="480"/>
              <w:contextualSpacing/>
              <w:rPr>
                <w:color w:val="000000" w:themeColor="text1"/>
                <w:sz w:val="24"/>
              </w:rPr>
            </w:pPr>
            <w:r w:rsidRPr="00457F08">
              <w:rPr>
                <w:color w:val="000000" w:themeColor="text1"/>
                <w:sz w:val="24"/>
              </w:rPr>
              <w:lastRenderedPageBreak/>
              <w:t>建议业单位采取如下防范措施：</w:t>
            </w:r>
          </w:p>
          <w:p w14:paraId="7CB8093A" w14:textId="77777777" w:rsidR="001209FA" w:rsidRPr="00457F08" w:rsidRDefault="00B53977">
            <w:pPr>
              <w:spacing w:line="460" w:lineRule="exact"/>
              <w:ind w:firstLineChars="200" w:firstLine="480"/>
              <w:contextualSpacing/>
              <w:rPr>
                <w:color w:val="000000" w:themeColor="text1"/>
                <w:sz w:val="24"/>
              </w:rPr>
            </w:pPr>
            <w:r w:rsidRPr="00457F08">
              <w:rPr>
                <w:color w:val="000000" w:themeColor="text1"/>
                <w:sz w:val="24"/>
              </w:rPr>
              <w:t>A.</w:t>
            </w:r>
            <w:r w:rsidRPr="00457F08">
              <w:rPr>
                <w:color w:val="000000" w:themeColor="text1"/>
                <w:sz w:val="24"/>
              </w:rPr>
              <w:t>施工单位和施工船舶必须根据附近船舶动态，合理安排施工作业面，在有船舶通过时，提前采取避让的措施。</w:t>
            </w:r>
          </w:p>
          <w:p w14:paraId="3B46E351" w14:textId="77777777" w:rsidR="001209FA" w:rsidRPr="00457F08" w:rsidRDefault="00B53977">
            <w:pPr>
              <w:spacing w:line="460" w:lineRule="exact"/>
              <w:ind w:firstLineChars="200" w:firstLine="480"/>
              <w:contextualSpacing/>
              <w:rPr>
                <w:color w:val="000000" w:themeColor="text1"/>
                <w:sz w:val="24"/>
              </w:rPr>
            </w:pPr>
            <w:r w:rsidRPr="00457F08">
              <w:rPr>
                <w:color w:val="000000" w:themeColor="text1"/>
                <w:sz w:val="24"/>
              </w:rPr>
              <w:t>B.</w:t>
            </w:r>
            <w:r w:rsidRPr="00457F08">
              <w:rPr>
                <w:color w:val="000000" w:themeColor="text1"/>
                <w:sz w:val="24"/>
              </w:rPr>
              <w:t>施工作业期间所有施工船舶须按照规定显示信号。</w:t>
            </w:r>
          </w:p>
          <w:p w14:paraId="298B6DF9" w14:textId="77777777" w:rsidR="001209FA" w:rsidRPr="00457F08" w:rsidRDefault="00B53977">
            <w:pPr>
              <w:spacing w:line="460" w:lineRule="exact"/>
              <w:ind w:firstLineChars="200" w:firstLine="480"/>
              <w:contextualSpacing/>
              <w:rPr>
                <w:color w:val="000000" w:themeColor="text1"/>
                <w:sz w:val="24"/>
              </w:rPr>
            </w:pPr>
            <w:r w:rsidRPr="00457F08">
              <w:rPr>
                <w:color w:val="000000" w:themeColor="text1"/>
                <w:sz w:val="24"/>
              </w:rPr>
              <w:t>C.</w:t>
            </w:r>
            <w:r w:rsidRPr="00457F08">
              <w:rPr>
                <w:color w:val="000000" w:themeColor="text1"/>
                <w:sz w:val="24"/>
              </w:rPr>
              <w:t>施工作业船舶在施工期间加强值班瞭望，施工作业人员应严格按照操作规程进行操作。</w:t>
            </w:r>
          </w:p>
          <w:p w14:paraId="6506B13D" w14:textId="77777777" w:rsidR="001209FA" w:rsidRPr="00457F08" w:rsidRDefault="00B53977">
            <w:pPr>
              <w:spacing w:line="460" w:lineRule="exact"/>
              <w:ind w:firstLineChars="200" w:firstLine="480"/>
              <w:contextualSpacing/>
              <w:rPr>
                <w:color w:val="000000" w:themeColor="text1"/>
                <w:sz w:val="24"/>
              </w:rPr>
            </w:pPr>
            <w:r w:rsidRPr="00457F08">
              <w:rPr>
                <w:color w:val="000000" w:themeColor="text1"/>
                <w:sz w:val="24"/>
              </w:rPr>
              <w:t>D.</w:t>
            </w:r>
            <w:r w:rsidRPr="00457F08">
              <w:rPr>
                <w:color w:val="000000" w:themeColor="text1"/>
                <w:sz w:val="24"/>
              </w:rPr>
              <w:t>严禁施工作业单位擅自扩大施工作业安全区，严禁无关船舶进入施工作业水域，并提前、定时发布航行公告。</w:t>
            </w:r>
          </w:p>
          <w:p w14:paraId="4CCA4B73" w14:textId="77777777" w:rsidR="001209FA" w:rsidRPr="00457F08" w:rsidRDefault="00B53977">
            <w:pPr>
              <w:spacing w:line="460" w:lineRule="exact"/>
              <w:ind w:firstLineChars="200" w:firstLine="480"/>
              <w:contextualSpacing/>
              <w:rPr>
                <w:rFonts w:cs="宋体"/>
                <w:color w:val="000000" w:themeColor="text1"/>
                <w:sz w:val="24"/>
              </w:rPr>
            </w:pPr>
            <w:r w:rsidRPr="00457F08">
              <w:rPr>
                <w:rFonts w:hint="eastAsia"/>
                <w:color w:val="000000" w:themeColor="text1"/>
                <w:sz w:val="24"/>
              </w:rPr>
              <w:t>E.</w:t>
            </w:r>
            <w:r w:rsidRPr="00457F08">
              <w:rPr>
                <w:rFonts w:hint="eastAsia"/>
                <w:color w:val="000000" w:themeColor="text1"/>
                <w:sz w:val="24"/>
              </w:rPr>
              <w:t>鱼礁投放后</w:t>
            </w:r>
            <w:r w:rsidRPr="00457F08">
              <w:rPr>
                <w:rFonts w:cs="宋体" w:hint="eastAsia"/>
                <w:color w:val="000000" w:themeColor="text1"/>
                <w:sz w:val="24"/>
              </w:rPr>
              <w:t>，用海申请单位应在鱼礁区周围设置警示标志，防止经过的船舶拖网与鱼礁发生碰撞引发安全事故</w:t>
            </w:r>
            <w:r w:rsidRPr="00457F08">
              <w:rPr>
                <w:color w:val="000000" w:themeColor="text1"/>
                <w:sz w:val="24"/>
              </w:rPr>
              <w:t>。</w:t>
            </w:r>
          </w:p>
          <w:p w14:paraId="07BD4FE6" w14:textId="44B3D66C" w:rsidR="001209FA" w:rsidRPr="00457F08" w:rsidRDefault="00B53977">
            <w:pPr>
              <w:spacing w:line="460" w:lineRule="exact"/>
              <w:ind w:firstLineChars="200" w:firstLine="480"/>
              <w:contextualSpacing/>
              <w:rPr>
                <w:color w:val="000000" w:themeColor="text1"/>
                <w:sz w:val="24"/>
              </w:rPr>
            </w:pPr>
            <w:r w:rsidRPr="00457F08">
              <w:rPr>
                <w:rFonts w:hint="eastAsia"/>
                <w:color w:val="000000" w:themeColor="text1"/>
                <w:sz w:val="24"/>
              </w:rPr>
              <w:t>F.</w:t>
            </w:r>
            <w:r w:rsidR="001F79A6" w:rsidRPr="00457F08">
              <w:rPr>
                <w:rFonts w:hint="eastAsia"/>
                <w:color w:val="000000" w:themeColor="text1"/>
                <w:sz w:val="24"/>
              </w:rPr>
              <w:t>施工</w:t>
            </w:r>
            <w:r w:rsidRPr="00457F08">
              <w:rPr>
                <w:rFonts w:cs="宋体" w:hint="eastAsia"/>
                <w:color w:val="000000" w:themeColor="text1"/>
                <w:sz w:val="24"/>
              </w:rPr>
              <w:t>作业船舶运输应遵照航道部门的有关规定进行安全航行，一定要注意航道安全，要制定相应的安全措施，并在指定水域靠泊，避免出现影响航道正常运行的事故，确保用海安全</w:t>
            </w:r>
            <w:r w:rsidRPr="00457F08">
              <w:rPr>
                <w:rFonts w:hint="eastAsia"/>
                <w:color w:val="000000" w:themeColor="text1"/>
                <w:sz w:val="24"/>
              </w:rPr>
              <w:t>。</w:t>
            </w:r>
          </w:p>
          <w:p w14:paraId="04AEEB39" w14:textId="77777777" w:rsidR="001209FA" w:rsidRPr="00457F08" w:rsidRDefault="00B53977">
            <w:pPr>
              <w:spacing w:line="460" w:lineRule="exact"/>
              <w:ind w:firstLineChars="200" w:firstLine="480"/>
              <w:contextualSpacing/>
              <w:rPr>
                <w:color w:val="000000" w:themeColor="text1"/>
                <w:sz w:val="24"/>
              </w:rPr>
            </w:pPr>
            <w:r w:rsidRPr="00457F08">
              <w:rPr>
                <w:rFonts w:hint="eastAsia"/>
                <w:color w:val="000000" w:themeColor="text1"/>
                <w:sz w:val="24"/>
              </w:rPr>
              <w:t>G</w:t>
            </w:r>
            <w:r w:rsidRPr="00457F08">
              <w:rPr>
                <w:color w:val="000000" w:themeColor="text1"/>
                <w:sz w:val="24"/>
              </w:rPr>
              <w:t>.</w:t>
            </w:r>
            <w:r w:rsidRPr="00457F08">
              <w:rPr>
                <w:color w:val="000000" w:themeColor="text1"/>
                <w:sz w:val="24"/>
              </w:rPr>
              <w:t>一旦发生事故，事故方应迅速采取可能做到的防范措施，如关闭阀门、堵漏、驳油等，</w:t>
            </w:r>
            <w:r w:rsidRPr="00457F08">
              <w:rPr>
                <w:rFonts w:hint="eastAsia"/>
                <w:color w:val="000000" w:themeColor="text1"/>
                <w:sz w:val="24"/>
              </w:rPr>
              <w:t>防止</w:t>
            </w:r>
            <w:r w:rsidRPr="00457F08">
              <w:rPr>
                <w:color w:val="000000" w:themeColor="text1"/>
                <w:sz w:val="24"/>
              </w:rPr>
              <w:t>溢油源继续溢出；根据溢油源的类型、数量、地点、原因，评价溢油事故的规模确定反应方案；调度应急防治队伍和应急防治船舶、设备、器材以及必要的后勤支援；可能发生火情时，立即通知有关方面起动消防应急预案；派遣船舶对溢油源周围实施警戒，并监视溢油在水上的扩散；根据溢油区域的气象、风向、水流、潮流等情况，控制溢油扩散方向；对溢油进行跟踪监测，以掌握环境受污染情况，获取认证资料，供领导决策及事故处理。</w:t>
            </w:r>
          </w:p>
          <w:p w14:paraId="458293D1" w14:textId="77777777" w:rsidR="001209FA" w:rsidRPr="00457F08" w:rsidRDefault="00B53977">
            <w:pPr>
              <w:spacing w:line="460" w:lineRule="exact"/>
              <w:ind w:firstLineChars="200" w:firstLine="480"/>
              <w:contextualSpacing/>
              <w:rPr>
                <w:color w:val="000000" w:themeColor="text1"/>
                <w:sz w:val="24"/>
              </w:rPr>
            </w:pPr>
            <w:r w:rsidRPr="00457F08">
              <w:rPr>
                <w:rFonts w:hint="eastAsia"/>
                <w:color w:val="000000" w:themeColor="text1"/>
                <w:sz w:val="24"/>
              </w:rPr>
              <w:t>H</w:t>
            </w:r>
            <w:r w:rsidRPr="00457F08">
              <w:rPr>
                <w:color w:val="000000" w:themeColor="text1"/>
                <w:sz w:val="24"/>
              </w:rPr>
              <w:t>.</w:t>
            </w:r>
            <w:r w:rsidRPr="00457F08">
              <w:rPr>
                <w:color w:val="000000" w:themeColor="text1"/>
                <w:sz w:val="24"/>
              </w:rPr>
              <w:t>一旦发生溢油事故，建议采取如下应急措施：</w:t>
            </w:r>
          </w:p>
          <w:p w14:paraId="3D6D95EA" w14:textId="5418B5B5" w:rsidR="001209FA" w:rsidRPr="00457F08" w:rsidRDefault="00B53977">
            <w:pPr>
              <w:spacing w:line="460" w:lineRule="exact"/>
              <w:ind w:firstLineChars="200" w:firstLine="480"/>
              <w:contextualSpacing/>
              <w:rPr>
                <w:color w:val="000000" w:themeColor="text1"/>
                <w:sz w:val="24"/>
              </w:rPr>
            </w:pPr>
            <w:r w:rsidRPr="00457F08">
              <w:rPr>
                <w:color w:val="000000" w:themeColor="text1"/>
                <w:sz w:val="24"/>
              </w:rPr>
              <w:t>为防止工程作业过程可能出现的溢油风险事故，</w:t>
            </w:r>
            <w:r w:rsidRPr="00457F08">
              <w:rPr>
                <w:rFonts w:hint="eastAsia"/>
                <w:color w:val="000000" w:themeColor="text1"/>
                <w:kern w:val="0"/>
                <w:sz w:val="24"/>
              </w:rPr>
              <w:t>用海申请单位</w:t>
            </w:r>
            <w:r w:rsidRPr="00457F08">
              <w:rPr>
                <w:color w:val="000000" w:themeColor="text1"/>
                <w:sz w:val="24"/>
              </w:rPr>
              <w:t>应设立事故应急机构，平时协助港航监督部门进行安全生产监督、检查，及时发现并排除事故。协助相关部门作好船舶的调度工作，严格执行有关操作规程，避免船舶的碰撞。制定严格的作业制度和操作规程，尽量杜绝事故的发生。制订必要的事故应急程序，一旦溢油事故发生，立即启动应急程序，并及时与当地海事部分取得联系，对溢油进行清除，将溢油造成的损失降至最低。配备必要的应急设备，溢出油品若是纯净的，则可设法回收。无法回收的，则送至污油处理池进行油水分离处置，可盛放在储油罐里，吸油废弃物应堆放在指定地点，集中由</w:t>
            </w:r>
            <w:r w:rsidR="00BF1AB5" w:rsidRPr="00457F08">
              <w:rPr>
                <w:rFonts w:hint="eastAsia"/>
                <w:color w:val="000000" w:themeColor="text1"/>
                <w:sz w:val="24"/>
              </w:rPr>
              <w:t>施工单位</w:t>
            </w:r>
            <w:r w:rsidRPr="00457F08">
              <w:rPr>
                <w:color w:val="000000" w:themeColor="text1"/>
                <w:sz w:val="24"/>
              </w:rPr>
              <w:t>统一送处置单位进行焚烧或它法处置。</w:t>
            </w:r>
          </w:p>
          <w:p w14:paraId="301CF572" w14:textId="77777777" w:rsidR="001209FA" w:rsidRPr="00457F08" w:rsidRDefault="00B53977">
            <w:pPr>
              <w:spacing w:line="460" w:lineRule="exact"/>
              <w:ind w:firstLineChars="200" w:firstLine="480"/>
              <w:contextualSpacing/>
              <w:rPr>
                <w:color w:val="000000" w:themeColor="text1"/>
                <w:sz w:val="24"/>
              </w:rPr>
            </w:pPr>
            <w:r w:rsidRPr="00457F08">
              <w:rPr>
                <w:rFonts w:ascii="宋体" w:hAnsi="宋体" w:hint="eastAsia"/>
                <w:color w:val="000000" w:themeColor="text1"/>
                <w:sz w:val="24"/>
              </w:rPr>
              <w:lastRenderedPageBreak/>
              <w:t>②</w:t>
            </w:r>
            <w:r w:rsidRPr="00457F08">
              <w:rPr>
                <w:color w:val="000000" w:themeColor="text1"/>
                <w:sz w:val="24"/>
              </w:rPr>
              <w:t>应急救援</w:t>
            </w:r>
            <w:r w:rsidRPr="00457F08">
              <w:rPr>
                <w:rFonts w:hint="eastAsia"/>
                <w:color w:val="000000" w:themeColor="text1"/>
                <w:sz w:val="24"/>
              </w:rPr>
              <w:t>措施</w:t>
            </w:r>
          </w:p>
          <w:p w14:paraId="6200DC2C" w14:textId="77777777" w:rsidR="001209FA" w:rsidRPr="00457F08" w:rsidRDefault="00B53977">
            <w:pPr>
              <w:spacing w:line="460" w:lineRule="exact"/>
              <w:ind w:firstLineChars="200" w:firstLine="480"/>
              <w:rPr>
                <w:color w:val="000000" w:themeColor="text1"/>
                <w:sz w:val="24"/>
              </w:rPr>
            </w:pPr>
            <w:r w:rsidRPr="00457F08">
              <w:rPr>
                <w:rFonts w:hint="eastAsia"/>
                <w:color w:val="000000" w:themeColor="text1"/>
                <w:sz w:val="24"/>
              </w:rPr>
              <w:t>a</w:t>
            </w:r>
            <w:r w:rsidRPr="00457F08">
              <w:rPr>
                <w:color w:val="000000" w:themeColor="text1"/>
                <w:sz w:val="24"/>
              </w:rPr>
              <w:t>海南省溢油应急物资</w:t>
            </w:r>
          </w:p>
          <w:p w14:paraId="560B61F2" w14:textId="77777777" w:rsidR="001209FA" w:rsidRPr="00457F08" w:rsidRDefault="00B53977">
            <w:pPr>
              <w:spacing w:line="460" w:lineRule="exact"/>
              <w:ind w:firstLineChars="200" w:firstLine="480"/>
              <w:contextualSpacing/>
              <w:rPr>
                <w:color w:val="000000" w:themeColor="text1"/>
                <w:sz w:val="24"/>
              </w:rPr>
            </w:pPr>
            <w:r w:rsidRPr="00457F08">
              <w:rPr>
                <w:rFonts w:hint="eastAsia"/>
                <w:color w:val="000000" w:themeColor="text1"/>
                <w:sz w:val="24"/>
              </w:rPr>
              <w:t>与项目用海区距离较近的为</w:t>
            </w:r>
            <w:r w:rsidR="001C7461" w:rsidRPr="00457F08">
              <w:rPr>
                <w:rFonts w:hint="eastAsia"/>
                <w:color w:val="000000" w:themeColor="text1"/>
                <w:sz w:val="24"/>
              </w:rPr>
              <w:t>三亚</w:t>
            </w:r>
            <w:r w:rsidRPr="00457F08">
              <w:rPr>
                <w:rFonts w:hint="eastAsia"/>
                <w:color w:val="000000" w:themeColor="text1"/>
                <w:sz w:val="24"/>
              </w:rPr>
              <w:t>海事局，项目可以联合</w:t>
            </w:r>
            <w:r w:rsidR="001C7461" w:rsidRPr="00457F08">
              <w:rPr>
                <w:rFonts w:hint="eastAsia"/>
                <w:color w:val="000000" w:themeColor="text1"/>
                <w:sz w:val="24"/>
              </w:rPr>
              <w:t>三亚</w:t>
            </w:r>
            <w:r w:rsidRPr="00457F08">
              <w:rPr>
                <w:rFonts w:hint="eastAsia"/>
                <w:color w:val="000000" w:themeColor="text1"/>
                <w:sz w:val="24"/>
              </w:rPr>
              <w:t>海事局进行溢油应急，</w:t>
            </w:r>
            <w:r w:rsidRPr="00457F08">
              <w:rPr>
                <w:color w:val="000000" w:themeColor="text1"/>
                <w:sz w:val="24"/>
              </w:rPr>
              <w:t>除了海事部门、码头企业配备的溢油应急物资外，海南</w:t>
            </w:r>
            <w:r w:rsidR="00B95222" w:rsidRPr="00457F08">
              <w:rPr>
                <w:color w:val="000000" w:themeColor="text1"/>
                <w:sz w:val="24"/>
              </w:rPr>
              <w:t>辖区还有一些专业清污公司，也配备了一定数量的溢油应急物资</w:t>
            </w:r>
            <w:r w:rsidRPr="00457F08">
              <w:rPr>
                <w:color w:val="000000" w:themeColor="text1"/>
                <w:sz w:val="24"/>
              </w:rPr>
              <w:t>。这些公司配备了专业清污人员，并参加了专业培训，具备比较好的专业技能，能够比较熟练的操作各类溢油应急设备。</w:t>
            </w:r>
          </w:p>
          <w:p w14:paraId="0DB95237" w14:textId="77777777" w:rsidR="001209FA" w:rsidRPr="00457F08" w:rsidRDefault="00B53977">
            <w:pPr>
              <w:spacing w:line="460" w:lineRule="exact"/>
              <w:ind w:firstLineChars="200" w:firstLine="480"/>
              <w:contextualSpacing/>
              <w:rPr>
                <w:color w:val="000000" w:themeColor="text1"/>
                <w:sz w:val="24"/>
              </w:rPr>
            </w:pPr>
            <w:r w:rsidRPr="00457F08">
              <w:rPr>
                <w:rFonts w:hint="eastAsia"/>
                <w:color w:val="000000" w:themeColor="text1"/>
                <w:sz w:val="24"/>
              </w:rPr>
              <w:t>b</w:t>
            </w:r>
            <w:r w:rsidRPr="00457F08">
              <w:rPr>
                <w:color w:val="000000" w:themeColor="text1"/>
                <w:sz w:val="24"/>
              </w:rPr>
              <w:t>海南油污应急反应联系单位及联系方式：</w:t>
            </w:r>
          </w:p>
          <w:p w14:paraId="1993BE88" w14:textId="77777777" w:rsidR="001209FA" w:rsidRPr="00457F08" w:rsidRDefault="00B53977">
            <w:pPr>
              <w:spacing w:line="460" w:lineRule="exact"/>
              <w:ind w:firstLineChars="200" w:firstLine="480"/>
              <w:contextualSpacing/>
              <w:rPr>
                <w:color w:val="000000" w:themeColor="text1"/>
                <w:sz w:val="24"/>
              </w:rPr>
            </w:pPr>
            <w:r w:rsidRPr="00457F08">
              <w:rPr>
                <w:color w:val="000000" w:themeColor="text1"/>
                <w:sz w:val="24"/>
              </w:rPr>
              <w:t>海南省海上搜救中心</w:t>
            </w:r>
            <w:r w:rsidRPr="00457F08">
              <w:rPr>
                <w:color w:val="000000" w:themeColor="text1"/>
                <w:sz w:val="24"/>
              </w:rPr>
              <w:t>(</w:t>
            </w:r>
            <w:r w:rsidRPr="00457F08">
              <w:rPr>
                <w:color w:val="000000" w:themeColor="text1"/>
                <w:sz w:val="24"/>
              </w:rPr>
              <w:t>总值班室</w:t>
            </w:r>
            <w:r w:rsidRPr="00457F08">
              <w:rPr>
                <w:color w:val="000000" w:themeColor="text1"/>
                <w:sz w:val="24"/>
              </w:rPr>
              <w:t>)24</w:t>
            </w:r>
            <w:r w:rsidRPr="00457F08">
              <w:rPr>
                <w:color w:val="000000" w:themeColor="text1"/>
                <w:sz w:val="24"/>
              </w:rPr>
              <w:t>小时值班电话：</w:t>
            </w:r>
            <w:r w:rsidRPr="00457F08">
              <w:rPr>
                <w:color w:val="000000" w:themeColor="text1"/>
                <w:sz w:val="24"/>
              </w:rPr>
              <w:t>12395</w:t>
            </w:r>
            <w:r w:rsidRPr="00457F08">
              <w:rPr>
                <w:color w:val="000000" w:themeColor="text1"/>
                <w:sz w:val="24"/>
              </w:rPr>
              <w:t>、</w:t>
            </w:r>
            <w:r w:rsidRPr="00457F08">
              <w:rPr>
                <w:color w:val="000000" w:themeColor="text1"/>
                <w:sz w:val="24"/>
              </w:rPr>
              <w:t>0898-68653899</w:t>
            </w:r>
          </w:p>
          <w:p w14:paraId="540123DF" w14:textId="77777777" w:rsidR="001209FA" w:rsidRPr="00457F08" w:rsidRDefault="00B53977">
            <w:pPr>
              <w:spacing w:line="460" w:lineRule="exact"/>
              <w:ind w:firstLineChars="200" w:firstLine="480"/>
              <w:contextualSpacing/>
              <w:rPr>
                <w:color w:val="000000" w:themeColor="text1"/>
                <w:sz w:val="24"/>
              </w:rPr>
            </w:pPr>
            <w:r w:rsidRPr="00457F08">
              <w:rPr>
                <w:color w:val="000000" w:themeColor="text1"/>
                <w:sz w:val="24"/>
              </w:rPr>
              <w:t>海南海事局危防处</w:t>
            </w:r>
            <w:r w:rsidRPr="00457F08">
              <w:rPr>
                <w:rFonts w:hint="eastAsia"/>
                <w:color w:val="000000" w:themeColor="text1"/>
                <w:sz w:val="24"/>
              </w:rPr>
              <w:t>：</w:t>
            </w:r>
            <w:r w:rsidRPr="00457F08">
              <w:rPr>
                <w:color w:val="000000" w:themeColor="text1"/>
                <w:sz w:val="24"/>
              </w:rPr>
              <w:t>0898-68626028</w:t>
            </w:r>
          </w:p>
          <w:p w14:paraId="4ACA1241" w14:textId="6D78D543" w:rsidR="001209FA" w:rsidRPr="00457F08" w:rsidRDefault="00B53977">
            <w:pPr>
              <w:spacing w:line="460" w:lineRule="exact"/>
              <w:ind w:firstLineChars="200" w:firstLine="480"/>
              <w:contextualSpacing/>
              <w:rPr>
                <w:color w:val="000000" w:themeColor="text1"/>
                <w:sz w:val="24"/>
              </w:rPr>
            </w:pPr>
            <w:r w:rsidRPr="00457F08">
              <w:rPr>
                <w:rFonts w:hint="eastAsia"/>
                <w:color w:val="000000" w:themeColor="text1"/>
                <w:sz w:val="24"/>
              </w:rPr>
              <w:t>针对项目施工期使用的船舶与附近海域船只碰撞等引发的溢油风险，本项目除了依托</w:t>
            </w:r>
            <w:r w:rsidR="001C7461" w:rsidRPr="00457F08">
              <w:rPr>
                <w:rFonts w:hint="eastAsia"/>
                <w:color w:val="000000" w:themeColor="text1"/>
                <w:sz w:val="24"/>
              </w:rPr>
              <w:t>三亚</w:t>
            </w:r>
            <w:r w:rsidRPr="00457F08">
              <w:rPr>
                <w:rFonts w:hint="eastAsia"/>
                <w:color w:val="000000" w:themeColor="text1"/>
                <w:sz w:val="24"/>
              </w:rPr>
              <w:t>海事局（电话</w:t>
            </w:r>
            <w:r w:rsidRPr="00457F08">
              <w:rPr>
                <w:rFonts w:hint="eastAsia"/>
                <w:color w:val="000000" w:themeColor="text1"/>
                <w:sz w:val="24"/>
              </w:rPr>
              <w:t>0898-63328159</w:t>
            </w:r>
            <w:r w:rsidRPr="00457F08">
              <w:rPr>
                <w:rFonts w:hint="eastAsia"/>
                <w:color w:val="000000" w:themeColor="text1"/>
                <w:sz w:val="24"/>
              </w:rPr>
              <w:t>）的围油栏、收油机、消油剂等应急设备外，建议项目</w:t>
            </w:r>
            <w:r w:rsidR="00BF1AB5" w:rsidRPr="00457F08">
              <w:rPr>
                <w:rFonts w:hint="eastAsia"/>
                <w:color w:val="000000" w:themeColor="text1"/>
                <w:sz w:val="24"/>
              </w:rPr>
              <w:t>施工</w:t>
            </w:r>
            <w:r w:rsidRPr="00457F08">
              <w:rPr>
                <w:rFonts w:hint="eastAsia"/>
                <w:color w:val="000000" w:themeColor="text1"/>
                <w:sz w:val="24"/>
              </w:rPr>
              <w:t>船舶还</w:t>
            </w:r>
            <w:r w:rsidR="00BF1AB5" w:rsidRPr="00457F08">
              <w:rPr>
                <w:rFonts w:hint="eastAsia"/>
                <w:color w:val="000000" w:themeColor="text1"/>
                <w:sz w:val="24"/>
              </w:rPr>
              <w:t>应</w:t>
            </w:r>
            <w:r w:rsidRPr="00457F08">
              <w:rPr>
                <w:rFonts w:hint="eastAsia"/>
                <w:color w:val="000000" w:themeColor="text1"/>
                <w:sz w:val="24"/>
              </w:rPr>
              <w:t>配备应急设备如表</w:t>
            </w:r>
            <w:r w:rsidRPr="00457F08">
              <w:rPr>
                <w:rFonts w:hint="eastAsia"/>
                <w:color w:val="000000" w:themeColor="text1"/>
                <w:sz w:val="24"/>
              </w:rPr>
              <w:t>5</w:t>
            </w:r>
            <w:r w:rsidRPr="00457F08">
              <w:rPr>
                <w:color w:val="000000" w:themeColor="text1"/>
                <w:sz w:val="24"/>
              </w:rPr>
              <w:t>-</w:t>
            </w:r>
            <w:r w:rsidRPr="00457F08">
              <w:rPr>
                <w:rFonts w:hint="eastAsia"/>
                <w:color w:val="000000" w:themeColor="text1"/>
                <w:sz w:val="24"/>
              </w:rPr>
              <w:t>1</w:t>
            </w:r>
            <w:r w:rsidRPr="00457F08">
              <w:rPr>
                <w:rFonts w:hint="eastAsia"/>
                <w:color w:val="000000" w:themeColor="text1"/>
                <w:sz w:val="24"/>
              </w:rPr>
              <w:t>。</w:t>
            </w:r>
          </w:p>
          <w:p w14:paraId="452B2533" w14:textId="2903723F" w:rsidR="001209FA" w:rsidRPr="00457F08" w:rsidRDefault="00B53977">
            <w:pPr>
              <w:spacing w:line="460" w:lineRule="exact"/>
              <w:jc w:val="center"/>
              <w:rPr>
                <w:b/>
                <w:color w:val="000000" w:themeColor="text1"/>
                <w:sz w:val="24"/>
              </w:rPr>
            </w:pPr>
            <w:r w:rsidRPr="00457F08">
              <w:rPr>
                <w:rFonts w:hint="eastAsia"/>
                <w:b/>
                <w:color w:val="000000" w:themeColor="text1"/>
                <w:sz w:val="24"/>
              </w:rPr>
              <w:t>表</w:t>
            </w:r>
            <w:r w:rsidRPr="00457F08">
              <w:rPr>
                <w:rFonts w:hint="eastAsia"/>
                <w:b/>
                <w:color w:val="000000" w:themeColor="text1"/>
                <w:sz w:val="24"/>
              </w:rPr>
              <w:t>5</w:t>
            </w:r>
            <w:r w:rsidRPr="00457F08">
              <w:rPr>
                <w:b/>
                <w:color w:val="000000" w:themeColor="text1"/>
                <w:sz w:val="24"/>
              </w:rPr>
              <w:t>-</w:t>
            </w:r>
            <w:r w:rsidRPr="00457F08">
              <w:rPr>
                <w:rFonts w:hint="eastAsia"/>
                <w:b/>
                <w:color w:val="000000" w:themeColor="text1"/>
                <w:sz w:val="24"/>
              </w:rPr>
              <w:t xml:space="preserve">1  </w:t>
            </w:r>
            <w:r w:rsidRPr="00457F08">
              <w:rPr>
                <w:rFonts w:hint="eastAsia"/>
                <w:b/>
                <w:color w:val="000000" w:themeColor="text1"/>
                <w:sz w:val="24"/>
              </w:rPr>
              <w:t>项目</w:t>
            </w:r>
            <w:r w:rsidR="00E060C8" w:rsidRPr="00457F08">
              <w:rPr>
                <w:rFonts w:hint="eastAsia"/>
                <w:b/>
                <w:color w:val="000000" w:themeColor="text1"/>
                <w:sz w:val="24"/>
              </w:rPr>
              <w:t>施工</w:t>
            </w:r>
            <w:r w:rsidRPr="00457F08">
              <w:rPr>
                <w:rFonts w:hint="eastAsia"/>
                <w:b/>
                <w:color w:val="000000" w:themeColor="text1"/>
                <w:sz w:val="24"/>
              </w:rPr>
              <w:t>船舶的溢油应急设备一览表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2" w:space="0" w:color="auto"/>
              </w:tblBorders>
              <w:tblLook w:val="04A0" w:firstRow="1" w:lastRow="0" w:firstColumn="1" w:lastColumn="0" w:noHBand="0" w:noVBand="1"/>
            </w:tblPr>
            <w:tblGrid>
              <w:gridCol w:w="3121"/>
              <w:gridCol w:w="3195"/>
              <w:gridCol w:w="2192"/>
            </w:tblGrid>
            <w:tr w:rsidR="00457F08" w:rsidRPr="00457F08" w14:paraId="06EA5ADB" w14:textId="77777777">
              <w:trPr>
                <w:trHeight w:val="332"/>
              </w:trPr>
              <w:tc>
                <w:tcPr>
                  <w:tcW w:w="3235" w:type="dxa"/>
                  <w:shd w:val="clear" w:color="auto" w:fill="auto"/>
                  <w:vAlign w:val="center"/>
                </w:tcPr>
                <w:p w14:paraId="233EEA59" w14:textId="77777777" w:rsidR="001209FA" w:rsidRPr="00457F08" w:rsidRDefault="00B53977">
                  <w:pPr>
                    <w:spacing w:line="276" w:lineRule="auto"/>
                    <w:jc w:val="center"/>
                    <w:rPr>
                      <w:color w:val="000000" w:themeColor="text1"/>
                      <w:spacing w:val="12"/>
                      <w:szCs w:val="21"/>
                    </w:rPr>
                  </w:pPr>
                  <w:r w:rsidRPr="00457F08">
                    <w:rPr>
                      <w:color w:val="000000" w:themeColor="text1"/>
                      <w:spacing w:val="12"/>
                      <w:szCs w:val="21"/>
                    </w:rPr>
                    <w:t>海上</w:t>
                  </w:r>
                  <w:r w:rsidRPr="00457F08">
                    <w:rPr>
                      <w:rFonts w:hint="eastAsia"/>
                      <w:color w:val="000000" w:themeColor="text1"/>
                      <w:spacing w:val="12"/>
                      <w:szCs w:val="21"/>
                    </w:rPr>
                    <w:t>溢油</w:t>
                  </w:r>
                  <w:r w:rsidRPr="00457F08">
                    <w:rPr>
                      <w:color w:val="000000" w:themeColor="text1"/>
                      <w:spacing w:val="12"/>
                      <w:szCs w:val="21"/>
                    </w:rPr>
                    <w:t>应急设备</w:t>
                  </w:r>
                </w:p>
              </w:tc>
              <w:tc>
                <w:tcPr>
                  <w:tcW w:w="3234" w:type="dxa"/>
                  <w:shd w:val="clear" w:color="auto" w:fill="auto"/>
                  <w:vAlign w:val="center"/>
                </w:tcPr>
                <w:p w14:paraId="3FB1237C" w14:textId="77777777" w:rsidR="001209FA" w:rsidRPr="00457F08" w:rsidRDefault="00B53977">
                  <w:pPr>
                    <w:spacing w:line="276" w:lineRule="auto"/>
                    <w:jc w:val="center"/>
                    <w:rPr>
                      <w:color w:val="000000" w:themeColor="text1"/>
                      <w:spacing w:val="12"/>
                      <w:szCs w:val="21"/>
                    </w:rPr>
                  </w:pPr>
                  <w:r w:rsidRPr="00457F08">
                    <w:rPr>
                      <w:color w:val="000000" w:themeColor="text1"/>
                      <w:spacing w:val="12"/>
                      <w:szCs w:val="21"/>
                    </w:rPr>
                    <w:t>数量</w:t>
                  </w:r>
                </w:p>
              </w:tc>
              <w:tc>
                <w:tcPr>
                  <w:tcW w:w="2267" w:type="dxa"/>
                  <w:shd w:val="clear" w:color="auto" w:fill="auto"/>
                  <w:vAlign w:val="center"/>
                </w:tcPr>
                <w:p w14:paraId="09AB2D02" w14:textId="77777777" w:rsidR="001209FA" w:rsidRPr="00457F08" w:rsidRDefault="00B53977">
                  <w:pPr>
                    <w:spacing w:line="276" w:lineRule="auto"/>
                    <w:jc w:val="center"/>
                    <w:rPr>
                      <w:color w:val="000000" w:themeColor="text1"/>
                      <w:spacing w:val="12"/>
                      <w:szCs w:val="21"/>
                    </w:rPr>
                  </w:pPr>
                  <w:r w:rsidRPr="00457F08">
                    <w:rPr>
                      <w:color w:val="000000" w:themeColor="text1"/>
                      <w:spacing w:val="12"/>
                      <w:szCs w:val="21"/>
                    </w:rPr>
                    <w:t>应用对象</w:t>
                  </w:r>
                </w:p>
              </w:tc>
            </w:tr>
            <w:tr w:rsidR="00457F08" w:rsidRPr="00457F08" w14:paraId="41DD9045" w14:textId="77777777">
              <w:trPr>
                <w:trHeight w:val="318"/>
              </w:trPr>
              <w:tc>
                <w:tcPr>
                  <w:tcW w:w="3235" w:type="dxa"/>
                  <w:shd w:val="clear" w:color="auto" w:fill="auto"/>
                  <w:vAlign w:val="center"/>
                </w:tcPr>
                <w:p w14:paraId="67AC2EB7" w14:textId="77777777" w:rsidR="001209FA" w:rsidRPr="00457F08" w:rsidRDefault="00B53977">
                  <w:pPr>
                    <w:spacing w:line="276" w:lineRule="auto"/>
                    <w:jc w:val="center"/>
                    <w:rPr>
                      <w:color w:val="000000" w:themeColor="text1"/>
                      <w:spacing w:val="12"/>
                      <w:szCs w:val="21"/>
                    </w:rPr>
                  </w:pPr>
                  <w:r w:rsidRPr="00457F08">
                    <w:rPr>
                      <w:rFonts w:cs="宋体" w:hint="eastAsia"/>
                      <w:color w:val="000000" w:themeColor="text1"/>
                      <w:spacing w:val="12"/>
                      <w:szCs w:val="21"/>
                    </w:rPr>
                    <w:t>①</w:t>
                  </w:r>
                  <w:r w:rsidRPr="00457F08">
                    <w:rPr>
                      <w:color w:val="000000" w:themeColor="text1"/>
                      <w:spacing w:val="12"/>
                      <w:szCs w:val="21"/>
                    </w:rPr>
                    <w:t>围油栏</w:t>
                  </w:r>
                </w:p>
              </w:tc>
              <w:tc>
                <w:tcPr>
                  <w:tcW w:w="3234" w:type="dxa"/>
                  <w:shd w:val="clear" w:color="auto" w:fill="auto"/>
                  <w:vAlign w:val="center"/>
                </w:tcPr>
                <w:p w14:paraId="5389144C" w14:textId="77777777" w:rsidR="001209FA" w:rsidRPr="00457F08" w:rsidRDefault="00B53977">
                  <w:pPr>
                    <w:spacing w:line="276" w:lineRule="auto"/>
                    <w:jc w:val="center"/>
                    <w:rPr>
                      <w:color w:val="000000" w:themeColor="text1"/>
                      <w:spacing w:val="12"/>
                      <w:szCs w:val="21"/>
                    </w:rPr>
                  </w:pPr>
                  <w:r w:rsidRPr="00457F08">
                    <w:rPr>
                      <w:rFonts w:hint="eastAsia"/>
                      <w:color w:val="000000" w:themeColor="text1"/>
                      <w:spacing w:val="12"/>
                      <w:szCs w:val="21"/>
                    </w:rPr>
                    <w:t>4</w:t>
                  </w:r>
                  <w:r w:rsidRPr="00457F08">
                    <w:rPr>
                      <w:color w:val="000000" w:themeColor="text1"/>
                      <w:spacing w:val="12"/>
                      <w:szCs w:val="21"/>
                    </w:rPr>
                    <w:t>00m</w:t>
                  </w:r>
                  <w:r w:rsidRPr="00457F08">
                    <w:rPr>
                      <w:rFonts w:hint="eastAsia"/>
                      <w:color w:val="000000" w:themeColor="text1"/>
                      <w:spacing w:val="12"/>
                      <w:szCs w:val="21"/>
                    </w:rPr>
                    <w:t>/</w:t>
                  </w:r>
                  <w:r w:rsidRPr="00457F08">
                    <w:rPr>
                      <w:rFonts w:hint="eastAsia"/>
                      <w:color w:val="000000" w:themeColor="text1"/>
                      <w:spacing w:val="12"/>
                      <w:szCs w:val="21"/>
                    </w:rPr>
                    <w:t>艘（游客运输船舶）</w:t>
                  </w:r>
                </w:p>
              </w:tc>
              <w:tc>
                <w:tcPr>
                  <w:tcW w:w="2267" w:type="dxa"/>
                  <w:shd w:val="clear" w:color="auto" w:fill="auto"/>
                  <w:vAlign w:val="center"/>
                </w:tcPr>
                <w:p w14:paraId="4CDC7E13" w14:textId="77777777" w:rsidR="001209FA" w:rsidRPr="00457F08" w:rsidRDefault="00B53977">
                  <w:pPr>
                    <w:spacing w:line="276" w:lineRule="auto"/>
                    <w:jc w:val="center"/>
                    <w:rPr>
                      <w:color w:val="000000" w:themeColor="text1"/>
                      <w:spacing w:val="12"/>
                      <w:szCs w:val="21"/>
                    </w:rPr>
                  </w:pPr>
                  <w:r w:rsidRPr="00457F08">
                    <w:rPr>
                      <w:rFonts w:hint="eastAsia"/>
                      <w:color w:val="000000" w:themeColor="text1"/>
                      <w:spacing w:val="12"/>
                      <w:szCs w:val="21"/>
                    </w:rPr>
                    <w:t>溢油</w:t>
                  </w:r>
                </w:p>
              </w:tc>
            </w:tr>
            <w:tr w:rsidR="00457F08" w:rsidRPr="00457F08" w14:paraId="69C35D8C" w14:textId="77777777">
              <w:trPr>
                <w:trHeight w:val="318"/>
              </w:trPr>
              <w:tc>
                <w:tcPr>
                  <w:tcW w:w="3235" w:type="dxa"/>
                  <w:shd w:val="clear" w:color="auto" w:fill="auto"/>
                  <w:vAlign w:val="center"/>
                </w:tcPr>
                <w:p w14:paraId="6BF47A16" w14:textId="77777777" w:rsidR="001209FA" w:rsidRPr="00457F08" w:rsidRDefault="00B53977">
                  <w:pPr>
                    <w:spacing w:line="276" w:lineRule="auto"/>
                    <w:jc w:val="center"/>
                    <w:rPr>
                      <w:color w:val="000000" w:themeColor="text1"/>
                      <w:spacing w:val="12"/>
                      <w:szCs w:val="21"/>
                    </w:rPr>
                  </w:pPr>
                  <w:r w:rsidRPr="00457F08">
                    <w:rPr>
                      <w:rFonts w:cs="宋体" w:hint="eastAsia"/>
                      <w:color w:val="000000" w:themeColor="text1"/>
                      <w:kern w:val="0"/>
                      <w:szCs w:val="21"/>
                    </w:rPr>
                    <w:t>②</w:t>
                  </w:r>
                  <w:r w:rsidRPr="00457F08">
                    <w:rPr>
                      <w:rFonts w:hint="eastAsia"/>
                      <w:color w:val="000000" w:themeColor="text1"/>
                      <w:szCs w:val="21"/>
                    </w:rPr>
                    <w:t>吸附材料</w:t>
                  </w:r>
                </w:p>
              </w:tc>
              <w:tc>
                <w:tcPr>
                  <w:tcW w:w="3234" w:type="dxa"/>
                  <w:shd w:val="clear" w:color="auto" w:fill="auto"/>
                </w:tcPr>
                <w:p w14:paraId="1CFC81B9" w14:textId="77777777" w:rsidR="001209FA" w:rsidRPr="00457F08" w:rsidRDefault="00B53977">
                  <w:pPr>
                    <w:jc w:val="center"/>
                    <w:rPr>
                      <w:color w:val="000000" w:themeColor="text1"/>
                    </w:rPr>
                  </w:pPr>
                  <w:r w:rsidRPr="00457F08">
                    <w:rPr>
                      <w:rFonts w:hint="eastAsia"/>
                      <w:color w:val="000000" w:themeColor="text1"/>
                      <w:spacing w:val="12"/>
                      <w:szCs w:val="21"/>
                    </w:rPr>
                    <w:t>10</w:t>
                  </w:r>
                  <w:r w:rsidRPr="00457F08">
                    <w:rPr>
                      <w:rFonts w:hint="eastAsia"/>
                      <w:color w:val="000000" w:themeColor="text1"/>
                      <w:spacing w:val="12"/>
                      <w:szCs w:val="21"/>
                    </w:rPr>
                    <w:t>张（</w:t>
                  </w:r>
                  <w:r w:rsidRPr="00457F08">
                    <w:rPr>
                      <w:color w:val="000000" w:themeColor="text1"/>
                      <w:spacing w:val="12"/>
                      <w:szCs w:val="21"/>
                    </w:rPr>
                    <w:t>80cm*30m*3mm</w:t>
                  </w:r>
                  <w:r w:rsidRPr="00457F08">
                    <w:rPr>
                      <w:rFonts w:hint="eastAsia"/>
                      <w:color w:val="000000" w:themeColor="text1"/>
                      <w:spacing w:val="12"/>
                      <w:szCs w:val="21"/>
                    </w:rPr>
                    <w:t>）</w:t>
                  </w:r>
                </w:p>
              </w:tc>
              <w:tc>
                <w:tcPr>
                  <w:tcW w:w="2267" w:type="dxa"/>
                  <w:shd w:val="clear" w:color="auto" w:fill="auto"/>
                </w:tcPr>
                <w:p w14:paraId="1E09670F" w14:textId="77777777" w:rsidR="001209FA" w:rsidRPr="00457F08" w:rsidRDefault="00B53977">
                  <w:pPr>
                    <w:jc w:val="center"/>
                    <w:rPr>
                      <w:color w:val="000000" w:themeColor="text1"/>
                    </w:rPr>
                  </w:pPr>
                  <w:r w:rsidRPr="00457F08">
                    <w:rPr>
                      <w:rFonts w:hint="eastAsia"/>
                      <w:color w:val="000000" w:themeColor="text1"/>
                      <w:spacing w:val="12"/>
                      <w:szCs w:val="21"/>
                    </w:rPr>
                    <w:t>溢油</w:t>
                  </w:r>
                </w:p>
              </w:tc>
            </w:tr>
          </w:tbl>
          <w:p w14:paraId="06E8BF6C" w14:textId="77777777" w:rsidR="001209FA" w:rsidRPr="00457F08" w:rsidRDefault="00B53977">
            <w:pPr>
              <w:spacing w:line="460" w:lineRule="exact"/>
              <w:ind w:firstLineChars="200" w:firstLine="482"/>
              <w:contextualSpacing/>
              <w:rPr>
                <w:b/>
                <w:color w:val="000000" w:themeColor="text1"/>
                <w:sz w:val="24"/>
              </w:rPr>
            </w:pPr>
            <w:r w:rsidRPr="00457F08">
              <w:rPr>
                <w:rFonts w:hint="eastAsia"/>
                <w:b/>
                <w:color w:val="000000" w:themeColor="text1"/>
                <w:sz w:val="24"/>
              </w:rPr>
              <w:t>（</w:t>
            </w:r>
            <w:r w:rsidRPr="00457F08">
              <w:rPr>
                <w:rFonts w:hint="eastAsia"/>
                <w:b/>
                <w:color w:val="000000" w:themeColor="text1"/>
                <w:sz w:val="24"/>
              </w:rPr>
              <w:t>3</w:t>
            </w:r>
            <w:r w:rsidRPr="00457F08">
              <w:rPr>
                <w:rFonts w:hint="eastAsia"/>
                <w:b/>
                <w:color w:val="000000" w:themeColor="text1"/>
                <w:sz w:val="24"/>
              </w:rPr>
              <w:t>）其他风险防范对策措施</w:t>
            </w:r>
          </w:p>
          <w:p w14:paraId="2A043381" w14:textId="77777777" w:rsidR="001209FA" w:rsidRPr="00457F08" w:rsidRDefault="00B53977">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①</w:t>
            </w:r>
            <w:r w:rsidRPr="00457F08">
              <w:rPr>
                <w:rFonts w:ascii="宋体" w:hAnsi="宋体"/>
                <w:color w:val="000000" w:themeColor="text1"/>
                <w:sz w:val="24"/>
              </w:rPr>
              <w:t>鱼礁移位、失落或损毁</w:t>
            </w:r>
          </w:p>
          <w:p w14:paraId="7E38A836" w14:textId="77777777" w:rsidR="001209FA" w:rsidRPr="00457F08" w:rsidRDefault="00B53977">
            <w:pPr>
              <w:spacing w:line="460" w:lineRule="exact"/>
              <w:ind w:firstLineChars="200" w:firstLine="480"/>
              <w:rPr>
                <w:rFonts w:ascii="宋体" w:hAnsi="宋体"/>
                <w:color w:val="000000" w:themeColor="text1"/>
                <w:sz w:val="24"/>
              </w:rPr>
            </w:pPr>
            <w:r w:rsidRPr="00457F08">
              <w:rPr>
                <w:rFonts w:ascii="宋体" w:hAnsi="宋体"/>
                <w:color w:val="000000" w:themeColor="text1"/>
                <w:sz w:val="24"/>
              </w:rPr>
              <w:t>由于选点或礁体选用时忽视了区域的海洋动力学条件，对台风浪和海流的巨大作用力估计不足，鱼礁被投放以后几个月甚至更短的时间内就已经消失或者损毁，甚至被移位，影响附近渔船的正常通航。</w:t>
            </w:r>
          </w:p>
          <w:p w14:paraId="5E9A2357" w14:textId="77777777" w:rsidR="001209FA" w:rsidRPr="00457F08" w:rsidRDefault="00B53977">
            <w:pPr>
              <w:spacing w:line="460" w:lineRule="exact"/>
              <w:ind w:firstLineChars="200" w:firstLine="480"/>
              <w:rPr>
                <w:rFonts w:ascii="宋体" w:hAnsi="宋体"/>
                <w:color w:val="000000" w:themeColor="text1"/>
                <w:sz w:val="24"/>
              </w:rPr>
            </w:pPr>
            <w:r w:rsidRPr="00457F08">
              <w:rPr>
                <w:rFonts w:ascii="宋体" w:hAnsi="宋体"/>
                <w:color w:val="000000" w:themeColor="text1"/>
                <w:sz w:val="24"/>
              </w:rPr>
              <w:t>本海域所在海域潮流流速小，并且受台风的影响概率较低，人工鱼礁发生移位、失落和损毁的概率较低。但在项目施工过程中及施工结束后也应定期进行探查，检查鱼礁是否移位损坏。</w:t>
            </w:r>
            <w:r w:rsidRPr="00457F08">
              <w:rPr>
                <w:rFonts w:hint="eastAsia"/>
                <w:bCs/>
                <w:color w:val="000000" w:themeColor="text1"/>
                <w:sz w:val="24"/>
              </w:rPr>
              <w:t>加强项目运营期对人工鱼礁监测，对人工鱼礁生态变化、水下礁体位置、沉降、生物附着、底质变化进行监测，建议每年对项目进行一次后评估。</w:t>
            </w:r>
          </w:p>
          <w:p w14:paraId="5A4AA708" w14:textId="77777777" w:rsidR="001209FA" w:rsidRPr="00457F08" w:rsidRDefault="00B53977">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②</w:t>
            </w:r>
            <w:r w:rsidRPr="00457F08">
              <w:rPr>
                <w:rFonts w:ascii="宋体" w:hAnsi="宋体"/>
                <w:color w:val="000000" w:themeColor="text1"/>
                <w:sz w:val="24"/>
              </w:rPr>
              <w:t>被淤泥掩埋鱼礁失效</w:t>
            </w:r>
          </w:p>
          <w:p w14:paraId="7CF6C35B" w14:textId="77777777" w:rsidR="001209FA" w:rsidRPr="00457F08" w:rsidRDefault="00B53977">
            <w:pPr>
              <w:spacing w:line="460" w:lineRule="exact"/>
              <w:ind w:firstLineChars="200" w:firstLine="480"/>
              <w:rPr>
                <w:rFonts w:ascii="宋体" w:hAnsi="宋体"/>
                <w:color w:val="000000" w:themeColor="text1"/>
                <w:sz w:val="24"/>
              </w:rPr>
            </w:pPr>
            <w:r w:rsidRPr="00457F08">
              <w:rPr>
                <w:rFonts w:ascii="宋体" w:hAnsi="宋体"/>
                <w:color w:val="000000" w:themeColor="text1"/>
                <w:sz w:val="24"/>
              </w:rPr>
              <w:t>有些鱼礁被投放后不到一年就被淤泥掩埋一半甚至被淹没而失效。因此鱼礁工程的选点投放，不应只为了避免上述第一个问题的发生而一味选择缓流区，要</w:t>
            </w:r>
            <w:r w:rsidRPr="00457F08">
              <w:rPr>
                <w:rFonts w:ascii="宋体" w:hAnsi="宋体"/>
                <w:color w:val="000000" w:themeColor="text1"/>
                <w:sz w:val="24"/>
              </w:rPr>
              <w:lastRenderedPageBreak/>
              <w:t>考虑到水体泥沙含量和海底淤积速度。大多数的人工鱼礁有效期应达到30年左右。</w:t>
            </w:r>
          </w:p>
          <w:p w14:paraId="21B17804" w14:textId="77777777" w:rsidR="001209FA" w:rsidRPr="00457F08" w:rsidRDefault="00B53977">
            <w:pPr>
              <w:spacing w:line="460" w:lineRule="exact"/>
              <w:ind w:firstLineChars="200" w:firstLine="480"/>
              <w:rPr>
                <w:rFonts w:ascii="宋体" w:hAnsi="宋体"/>
                <w:color w:val="000000" w:themeColor="text1"/>
                <w:sz w:val="24"/>
              </w:rPr>
            </w:pPr>
            <w:bookmarkStart w:id="78" w:name="_Toc8919014"/>
            <w:r w:rsidRPr="00457F08">
              <w:rPr>
                <w:rFonts w:ascii="华文楷体" w:eastAsia="华文楷体" w:hAnsi="华文楷体" w:hint="eastAsia"/>
                <w:color w:val="000000" w:themeColor="text1"/>
                <w:sz w:val="24"/>
              </w:rPr>
              <w:t>③</w:t>
            </w:r>
            <w:r w:rsidRPr="00457F08">
              <w:rPr>
                <w:rFonts w:ascii="宋体" w:hAnsi="宋体"/>
                <w:color w:val="000000" w:themeColor="text1"/>
                <w:sz w:val="24"/>
              </w:rPr>
              <w:t>其他环境保护对策措施</w:t>
            </w:r>
            <w:bookmarkEnd w:id="78"/>
          </w:p>
          <w:p w14:paraId="3055F1F8" w14:textId="77777777" w:rsidR="001209FA" w:rsidRPr="00457F08" w:rsidRDefault="00B53977">
            <w:pPr>
              <w:spacing w:line="460" w:lineRule="exact"/>
              <w:ind w:firstLineChars="200" w:firstLine="480"/>
              <w:rPr>
                <w:rFonts w:ascii="宋体" w:hAnsi="宋体"/>
                <w:color w:val="000000" w:themeColor="text1"/>
                <w:sz w:val="24"/>
              </w:rPr>
            </w:pPr>
            <w:r w:rsidRPr="00457F08">
              <w:rPr>
                <w:rFonts w:ascii="宋体" w:hAnsi="宋体"/>
                <w:color w:val="000000" w:themeColor="text1"/>
                <w:sz w:val="24"/>
              </w:rPr>
              <w:t>为避免项目投放鱼礁礁体对航行的影响，建议建设单位采取如下两点措施：</w:t>
            </w:r>
          </w:p>
          <w:p w14:paraId="6C3079A1" w14:textId="77777777" w:rsidR="001209FA" w:rsidRPr="00457F08" w:rsidRDefault="00B53977">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a.</w:t>
            </w:r>
            <w:r w:rsidRPr="00457F08">
              <w:rPr>
                <w:rFonts w:ascii="宋体" w:hAnsi="宋体"/>
                <w:color w:val="000000" w:themeColor="text1"/>
                <w:sz w:val="24"/>
              </w:rPr>
              <w:t>人工鱼礁区的准确位置记录在案，发布航海公告，并在最新的海图上标明；</w:t>
            </w:r>
          </w:p>
          <w:p w14:paraId="1AB6FAB8" w14:textId="77777777" w:rsidR="001209FA" w:rsidRPr="00457F08" w:rsidRDefault="00B53977">
            <w:pPr>
              <w:spacing w:line="460" w:lineRule="exact"/>
              <w:ind w:firstLineChars="200" w:firstLine="480"/>
              <w:rPr>
                <w:rFonts w:ascii="宋体" w:hAnsi="宋体"/>
                <w:color w:val="000000" w:themeColor="text1"/>
                <w:sz w:val="24"/>
              </w:rPr>
            </w:pPr>
            <w:r w:rsidRPr="00457F08">
              <w:rPr>
                <w:rFonts w:ascii="宋体" w:hAnsi="宋体" w:hint="eastAsia"/>
                <w:color w:val="000000" w:themeColor="text1"/>
                <w:sz w:val="24"/>
              </w:rPr>
              <w:t>b.</w:t>
            </w:r>
            <w:r w:rsidRPr="00457F08">
              <w:rPr>
                <w:rFonts w:ascii="宋体" w:hAnsi="宋体"/>
                <w:color w:val="000000" w:themeColor="text1"/>
                <w:sz w:val="24"/>
              </w:rPr>
              <w:t>鱼礁投放后要定期作工程跟踪，潜水观察礁体是否移位，如发生移位，则要重新记录在案，并发布公告。</w:t>
            </w:r>
          </w:p>
          <w:p w14:paraId="78BD279A" w14:textId="77777777" w:rsidR="001209FA" w:rsidRPr="00457F08" w:rsidRDefault="00B53977">
            <w:pPr>
              <w:spacing w:before="60" w:after="60" w:line="460" w:lineRule="atLeast"/>
              <w:rPr>
                <w:b/>
                <w:color w:val="000000" w:themeColor="text1"/>
                <w:sz w:val="28"/>
              </w:rPr>
            </w:pPr>
            <w:r w:rsidRPr="00457F08">
              <w:rPr>
                <w:rFonts w:hint="eastAsia"/>
                <w:b/>
                <w:color w:val="000000" w:themeColor="text1"/>
                <w:sz w:val="28"/>
              </w:rPr>
              <w:t>3.</w:t>
            </w:r>
            <w:r w:rsidRPr="00457F08">
              <w:rPr>
                <w:b/>
                <w:color w:val="000000" w:themeColor="text1"/>
                <w:sz w:val="28"/>
              </w:rPr>
              <w:t>环境监测计划</w:t>
            </w:r>
          </w:p>
          <w:p w14:paraId="0BA53915" w14:textId="77777777" w:rsidR="001209FA" w:rsidRPr="00457F08" w:rsidRDefault="00B53977">
            <w:pPr>
              <w:snapToGrid w:val="0"/>
              <w:spacing w:line="360" w:lineRule="auto"/>
              <w:ind w:firstLineChars="200" w:firstLine="480"/>
              <w:rPr>
                <w:color w:val="000000" w:themeColor="text1"/>
                <w:sz w:val="24"/>
              </w:rPr>
            </w:pPr>
            <w:r w:rsidRPr="00457F08">
              <w:rPr>
                <w:color w:val="000000" w:themeColor="text1"/>
                <w:sz w:val="24"/>
              </w:rPr>
              <w:t>环境监测作为环境监督管理的主要实施手段，可以通过其及时掌握施工期和营运期周围海域的环境变化情况，从而反馈给工程决策部门，为本</w:t>
            </w:r>
            <w:r w:rsidRPr="00457F08">
              <w:rPr>
                <w:rFonts w:hint="eastAsia"/>
                <w:color w:val="000000" w:themeColor="text1"/>
                <w:sz w:val="24"/>
              </w:rPr>
              <w:t>项目</w:t>
            </w:r>
            <w:r w:rsidRPr="00457F08">
              <w:rPr>
                <w:color w:val="000000" w:themeColor="text1"/>
                <w:sz w:val="24"/>
              </w:rPr>
              <w:t>的环境管理提供科学依据。本次评价环境监测包括施工期和营运期环境监测。根据《建设项目海洋环境影响跟踪监测技术规程》制订本次评价的环境监测计划。</w:t>
            </w:r>
          </w:p>
          <w:p w14:paraId="5C8B911A" w14:textId="77777777" w:rsidR="001209FA" w:rsidRPr="00457F08" w:rsidRDefault="00B53977">
            <w:pPr>
              <w:pStyle w:val="afe"/>
              <w:spacing w:line="460" w:lineRule="exact"/>
              <w:ind w:left="844" w:firstLineChars="0" w:firstLine="0"/>
              <w:rPr>
                <w:b/>
                <w:color w:val="000000" w:themeColor="text1"/>
                <w:sz w:val="24"/>
                <w:szCs w:val="24"/>
              </w:rPr>
            </w:pPr>
            <w:r w:rsidRPr="00457F08">
              <w:rPr>
                <w:rFonts w:hint="eastAsia"/>
                <w:b/>
                <w:color w:val="000000" w:themeColor="text1"/>
                <w:sz w:val="24"/>
                <w:szCs w:val="24"/>
              </w:rPr>
              <w:t>1</w:t>
            </w:r>
            <w:r w:rsidRPr="00457F08">
              <w:rPr>
                <w:rFonts w:hint="eastAsia"/>
                <w:b/>
                <w:color w:val="000000" w:themeColor="text1"/>
                <w:sz w:val="24"/>
                <w:szCs w:val="24"/>
              </w:rPr>
              <w:t>、</w:t>
            </w:r>
            <w:r w:rsidRPr="00457F08">
              <w:rPr>
                <w:b/>
                <w:color w:val="000000" w:themeColor="text1"/>
                <w:sz w:val="24"/>
                <w:szCs w:val="24"/>
              </w:rPr>
              <w:t>施工期</w:t>
            </w:r>
          </w:p>
          <w:p w14:paraId="714A6E4E" w14:textId="77777777" w:rsidR="001209FA" w:rsidRPr="00457F08" w:rsidRDefault="00B53977">
            <w:pPr>
              <w:pStyle w:val="afe"/>
              <w:spacing w:line="460" w:lineRule="exact"/>
              <w:ind w:firstLine="480"/>
              <w:rPr>
                <w:color w:val="000000" w:themeColor="text1"/>
                <w:sz w:val="24"/>
                <w:szCs w:val="24"/>
              </w:rPr>
            </w:pPr>
            <w:r w:rsidRPr="00457F08">
              <w:rPr>
                <w:color w:val="000000" w:themeColor="text1"/>
                <w:sz w:val="24"/>
                <w:szCs w:val="24"/>
              </w:rPr>
              <w:t>施工期主要对水质进行监测，如有问题应及时采取防治措施，采样监测工作由当地海洋环境监测站承担。监测采样、分析方法按常规环境监测要求执行。</w:t>
            </w:r>
          </w:p>
          <w:p w14:paraId="4F769AB3" w14:textId="77777777" w:rsidR="001209FA" w:rsidRPr="00457F08" w:rsidRDefault="00B53977">
            <w:pPr>
              <w:pStyle w:val="afe"/>
              <w:spacing w:line="460" w:lineRule="exact"/>
              <w:ind w:firstLine="480"/>
              <w:rPr>
                <w:color w:val="000000" w:themeColor="text1"/>
                <w:sz w:val="24"/>
                <w:szCs w:val="24"/>
              </w:rPr>
            </w:pPr>
            <w:r w:rsidRPr="00457F08">
              <w:rPr>
                <w:rFonts w:ascii="宋体" w:hAnsi="宋体" w:cs="宋体" w:hint="eastAsia"/>
                <w:color w:val="000000" w:themeColor="text1"/>
                <w:sz w:val="24"/>
                <w:szCs w:val="24"/>
              </w:rPr>
              <w:t>①</w:t>
            </w:r>
            <w:r w:rsidRPr="00457F08">
              <w:rPr>
                <w:color w:val="000000" w:themeColor="text1"/>
                <w:sz w:val="24"/>
                <w:szCs w:val="24"/>
              </w:rPr>
              <w:t>监测站位布设：在</w:t>
            </w:r>
            <w:r w:rsidRPr="00457F08">
              <w:rPr>
                <w:rFonts w:hint="eastAsia"/>
                <w:color w:val="000000" w:themeColor="text1"/>
                <w:sz w:val="24"/>
                <w:szCs w:val="24"/>
              </w:rPr>
              <w:t>项目</w:t>
            </w:r>
            <w:r w:rsidRPr="00457F08">
              <w:rPr>
                <w:color w:val="000000" w:themeColor="text1"/>
                <w:sz w:val="24"/>
                <w:szCs w:val="24"/>
              </w:rPr>
              <w:t>附近海域布设</w:t>
            </w:r>
            <w:r w:rsidRPr="00457F08">
              <w:rPr>
                <w:rFonts w:hint="eastAsia"/>
                <w:color w:val="000000" w:themeColor="text1"/>
                <w:sz w:val="24"/>
                <w:szCs w:val="24"/>
              </w:rPr>
              <w:t>3</w:t>
            </w:r>
            <w:r w:rsidRPr="00457F08">
              <w:rPr>
                <w:color w:val="000000" w:themeColor="text1"/>
                <w:sz w:val="24"/>
                <w:szCs w:val="24"/>
              </w:rPr>
              <w:t>个断面，</w:t>
            </w:r>
            <w:r w:rsidRPr="00457F08">
              <w:rPr>
                <w:rFonts w:hint="eastAsia"/>
                <w:color w:val="000000" w:themeColor="text1"/>
                <w:sz w:val="24"/>
                <w:szCs w:val="24"/>
              </w:rPr>
              <w:t>每个</w:t>
            </w:r>
            <w:r w:rsidRPr="00457F08">
              <w:rPr>
                <w:color w:val="000000" w:themeColor="text1"/>
                <w:sz w:val="24"/>
                <w:szCs w:val="24"/>
              </w:rPr>
              <w:t>断面设</w:t>
            </w:r>
            <w:r w:rsidRPr="00457F08">
              <w:rPr>
                <w:color w:val="000000" w:themeColor="text1"/>
                <w:sz w:val="24"/>
                <w:szCs w:val="24"/>
              </w:rPr>
              <w:t>3</w:t>
            </w:r>
            <w:r w:rsidRPr="00457F08">
              <w:rPr>
                <w:color w:val="000000" w:themeColor="text1"/>
                <w:sz w:val="24"/>
                <w:szCs w:val="24"/>
              </w:rPr>
              <w:t>个站位，共</w:t>
            </w:r>
            <w:r w:rsidRPr="00457F08">
              <w:rPr>
                <w:rFonts w:hint="eastAsia"/>
                <w:color w:val="000000" w:themeColor="text1"/>
                <w:sz w:val="24"/>
                <w:szCs w:val="24"/>
              </w:rPr>
              <w:t>9</w:t>
            </w:r>
            <w:r w:rsidRPr="00457F08">
              <w:rPr>
                <w:color w:val="000000" w:themeColor="text1"/>
                <w:sz w:val="24"/>
                <w:szCs w:val="24"/>
              </w:rPr>
              <w:t>个站位，站位布置见表</w:t>
            </w:r>
            <w:r w:rsidRPr="00457F08">
              <w:rPr>
                <w:rFonts w:hint="eastAsia"/>
                <w:color w:val="000000" w:themeColor="text1"/>
                <w:sz w:val="24"/>
                <w:szCs w:val="24"/>
              </w:rPr>
              <w:t>5</w:t>
            </w:r>
            <w:r w:rsidRPr="00457F08">
              <w:rPr>
                <w:color w:val="000000" w:themeColor="text1"/>
                <w:sz w:val="24"/>
                <w:szCs w:val="24"/>
              </w:rPr>
              <w:t>-</w:t>
            </w:r>
            <w:r w:rsidRPr="00457F08">
              <w:rPr>
                <w:rFonts w:hint="eastAsia"/>
                <w:color w:val="000000" w:themeColor="text1"/>
                <w:sz w:val="24"/>
                <w:szCs w:val="24"/>
              </w:rPr>
              <w:t>2</w:t>
            </w:r>
            <w:r w:rsidRPr="00457F08">
              <w:rPr>
                <w:color w:val="000000" w:themeColor="text1"/>
                <w:sz w:val="24"/>
                <w:szCs w:val="24"/>
              </w:rPr>
              <w:t>及图</w:t>
            </w:r>
            <w:r w:rsidRPr="00457F08">
              <w:rPr>
                <w:rFonts w:hint="eastAsia"/>
                <w:color w:val="000000" w:themeColor="text1"/>
                <w:sz w:val="24"/>
                <w:szCs w:val="24"/>
              </w:rPr>
              <w:t>5</w:t>
            </w:r>
            <w:r w:rsidRPr="00457F08">
              <w:rPr>
                <w:color w:val="000000" w:themeColor="text1"/>
                <w:sz w:val="24"/>
                <w:szCs w:val="24"/>
              </w:rPr>
              <w:t>-1</w:t>
            </w:r>
            <w:r w:rsidRPr="00457F08">
              <w:rPr>
                <w:color w:val="000000" w:themeColor="text1"/>
                <w:sz w:val="24"/>
                <w:szCs w:val="24"/>
              </w:rPr>
              <w:t>。</w:t>
            </w:r>
          </w:p>
          <w:p w14:paraId="1419A251" w14:textId="77777777" w:rsidR="001209FA" w:rsidRPr="00457F08" w:rsidRDefault="00B53977">
            <w:pPr>
              <w:pStyle w:val="afe"/>
              <w:spacing w:line="460" w:lineRule="exact"/>
              <w:ind w:firstLine="480"/>
              <w:rPr>
                <w:color w:val="000000" w:themeColor="text1"/>
                <w:sz w:val="24"/>
                <w:szCs w:val="24"/>
              </w:rPr>
            </w:pPr>
            <w:r w:rsidRPr="00457F08">
              <w:rPr>
                <w:rFonts w:ascii="宋体" w:hAnsi="宋体" w:cs="宋体" w:hint="eastAsia"/>
                <w:color w:val="000000" w:themeColor="text1"/>
                <w:sz w:val="24"/>
                <w:szCs w:val="24"/>
              </w:rPr>
              <w:t>②</w:t>
            </w:r>
            <w:r w:rsidRPr="00457F08">
              <w:rPr>
                <w:color w:val="000000" w:themeColor="text1"/>
                <w:sz w:val="24"/>
                <w:szCs w:val="24"/>
              </w:rPr>
              <w:t>监测项目：</w:t>
            </w:r>
            <w:r w:rsidRPr="00457F08">
              <w:rPr>
                <w:color w:val="000000" w:themeColor="text1"/>
                <w:sz w:val="24"/>
                <w:szCs w:val="24"/>
              </w:rPr>
              <w:t>SS</w:t>
            </w:r>
            <w:r w:rsidRPr="00457F08">
              <w:rPr>
                <w:color w:val="000000" w:themeColor="text1"/>
                <w:sz w:val="24"/>
                <w:szCs w:val="24"/>
              </w:rPr>
              <w:t>、</w:t>
            </w:r>
            <w:r w:rsidRPr="00457F08">
              <w:rPr>
                <w:rFonts w:hint="eastAsia"/>
                <w:color w:val="000000" w:themeColor="text1"/>
                <w:sz w:val="24"/>
                <w:szCs w:val="24"/>
              </w:rPr>
              <w:t>透明度、</w:t>
            </w:r>
            <w:r w:rsidRPr="00457F08">
              <w:rPr>
                <w:color w:val="000000" w:themeColor="text1"/>
                <w:sz w:val="24"/>
                <w:szCs w:val="24"/>
              </w:rPr>
              <w:t>石油类、无机氮、活性磷酸盐、</w:t>
            </w:r>
            <w:r w:rsidRPr="00457F08">
              <w:rPr>
                <w:color w:val="000000" w:themeColor="text1"/>
                <w:sz w:val="24"/>
                <w:szCs w:val="24"/>
              </w:rPr>
              <w:t>COD</w:t>
            </w:r>
            <w:r w:rsidRPr="00457F08">
              <w:rPr>
                <w:color w:val="000000" w:themeColor="text1"/>
                <w:sz w:val="24"/>
                <w:szCs w:val="24"/>
              </w:rPr>
              <w:t>。</w:t>
            </w:r>
          </w:p>
          <w:p w14:paraId="3674B65F" w14:textId="77777777" w:rsidR="001209FA" w:rsidRPr="00457F08" w:rsidRDefault="00B53977">
            <w:pPr>
              <w:pStyle w:val="afe"/>
              <w:spacing w:line="460" w:lineRule="exact"/>
              <w:ind w:firstLine="480"/>
              <w:rPr>
                <w:color w:val="000000" w:themeColor="text1"/>
                <w:sz w:val="24"/>
              </w:rPr>
            </w:pPr>
            <w:r w:rsidRPr="00457F08">
              <w:rPr>
                <w:rFonts w:ascii="宋体" w:hAnsi="宋体" w:cs="宋体" w:hint="eastAsia"/>
                <w:color w:val="000000" w:themeColor="text1"/>
                <w:sz w:val="24"/>
              </w:rPr>
              <w:t>③</w:t>
            </w:r>
            <w:r w:rsidRPr="00457F08">
              <w:rPr>
                <w:color w:val="000000" w:themeColor="text1"/>
                <w:sz w:val="24"/>
              </w:rPr>
              <w:t>监测频率：在施工开始前采样监测一次，礁体抛投过程中进行取样检测一次，施工结束后再进行采样监测一次。发现异常情况及时通知有关部门，采取相应对策措施。</w:t>
            </w:r>
          </w:p>
          <w:p w14:paraId="36853626" w14:textId="77777777" w:rsidR="001209FA" w:rsidRPr="00457F08" w:rsidRDefault="00B53977">
            <w:pPr>
              <w:pStyle w:val="afe"/>
              <w:spacing w:line="460" w:lineRule="exact"/>
              <w:ind w:firstLine="480"/>
              <w:rPr>
                <w:color w:val="000000" w:themeColor="text1"/>
                <w:sz w:val="24"/>
              </w:rPr>
            </w:pPr>
            <w:r w:rsidRPr="00457F08">
              <w:rPr>
                <w:rFonts w:ascii="宋体" w:hAnsi="宋体" w:cs="宋体" w:hint="eastAsia"/>
                <w:color w:val="000000" w:themeColor="text1"/>
                <w:sz w:val="24"/>
              </w:rPr>
              <w:t>④</w:t>
            </w:r>
            <w:r w:rsidRPr="00457F08">
              <w:rPr>
                <w:color w:val="000000" w:themeColor="text1"/>
                <w:sz w:val="24"/>
              </w:rPr>
              <w:t>监测数据的管理：根据工程施工进度，按监测计划进行监测，若有异常情况应及时通知当地海洋环境保护部门，以便采取相应的对策措施。</w:t>
            </w:r>
          </w:p>
          <w:p w14:paraId="2F7B2F44" w14:textId="77777777" w:rsidR="001209FA" w:rsidRPr="00457F08" w:rsidRDefault="00B53977">
            <w:pPr>
              <w:pStyle w:val="afe"/>
              <w:spacing w:line="460" w:lineRule="exact"/>
              <w:ind w:left="844" w:firstLineChars="0" w:firstLine="0"/>
              <w:rPr>
                <w:b/>
                <w:color w:val="000000" w:themeColor="text1"/>
                <w:sz w:val="24"/>
                <w:szCs w:val="24"/>
              </w:rPr>
            </w:pPr>
            <w:r w:rsidRPr="00457F08">
              <w:rPr>
                <w:rFonts w:hint="eastAsia"/>
                <w:b/>
                <w:color w:val="000000" w:themeColor="text1"/>
                <w:sz w:val="24"/>
                <w:szCs w:val="24"/>
              </w:rPr>
              <w:t>2</w:t>
            </w:r>
            <w:r w:rsidRPr="00457F08">
              <w:rPr>
                <w:rFonts w:hint="eastAsia"/>
                <w:b/>
                <w:color w:val="000000" w:themeColor="text1"/>
                <w:sz w:val="24"/>
                <w:szCs w:val="24"/>
              </w:rPr>
              <w:t>、</w:t>
            </w:r>
            <w:r w:rsidRPr="00457F08">
              <w:rPr>
                <w:b/>
                <w:color w:val="000000" w:themeColor="text1"/>
                <w:sz w:val="24"/>
                <w:szCs w:val="24"/>
              </w:rPr>
              <w:t>营运期</w:t>
            </w:r>
          </w:p>
          <w:p w14:paraId="23D106EA" w14:textId="77777777" w:rsidR="001209FA" w:rsidRPr="00457F08" w:rsidRDefault="00B53977">
            <w:pPr>
              <w:pStyle w:val="afe"/>
              <w:spacing w:line="460" w:lineRule="exact"/>
              <w:ind w:firstLine="480"/>
              <w:rPr>
                <w:color w:val="000000" w:themeColor="text1"/>
                <w:sz w:val="24"/>
              </w:rPr>
            </w:pPr>
            <w:r w:rsidRPr="00457F08">
              <w:rPr>
                <w:color w:val="000000" w:themeColor="text1"/>
                <w:sz w:val="24"/>
              </w:rPr>
              <w:t>营运期的环境监测项目如有可能应与当地海洋环境监测部门的年度监测相结合，以充分利用现有资源并便于和整个海区的环境质量变化情况相对照。主要对鱼礁区内的海水环境、海底沉积物、海洋生态进行监测，其监测计划如下：</w:t>
            </w:r>
          </w:p>
          <w:p w14:paraId="2503163A" w14:textId="77777777" w:rsidR="001209FA" w:rsidRPr="00457F08" w:rsidRDefault="00B53977">
            <w:pPr>
              <w:pStyle w:val="afe"/>
              <w:spacing w:line="460" w:lineRule="exact"/>
              <w:ind w:firstLine="480"/>
              <w:rPr>
                <w:color w:val="000000" w:themeColor="text1"/>
                <w:sz w:val="24"/>
              </w:rPr>
            </w:pPr>
            <w:r w:rsidRPr="00457F08">
              <w:rPr>
                <w:color w:val="000000" w:themeColor="text1"/>
                <w:sz w:val="24"/>
              </w:rPr>
              <w:t>（</w:t>
            </w:r>
            <w:r w:rsidRPr="00457F08">
              <w:rPr>
                <w:color w:val="000000" w:themeColor="text1"/>
                <w:sz w:val="24"/>
              </w:rPr>
              <w:t>1</w:t>
            </w:r>
            <w:r w:rsidRPr="00457F08">
              <w:rPr>
                <w:color w:val="000000" w:themeColor="text1"/>
                <w:sz w:val="24"/>
              </w:rPr>
              <w:t>）监测项目</w:t>
            </w:r>
          </w:p>
          <w:p w14:paraId="02787309" w14:textId="4F9A537D" w:rsidR="001209FA" w:rsidRPr="00457F08" w:rsidRDefault="00B53977">
            <w:pPr>
              <w:pStyle w:val="afe"/>
              <w:spacing w:line="460" w:lineRule="exact"/>
              <w:ind w:firstLine="480"/>
              <w:rPr>
                <w:color w:val="000000" w:themeColor="text1"/>
                <w:sz w:val="24"/>
              </w:rPr>
            </w:pPr>
            <w:r w:rsidRPr="00457F08">
              <w:rPr>
                <w:color w:val="000000" w:themeColor="text1"/>
                <w:sz w:val="24"/>
              </w:rPr>
              <w:lastRenderedPageBreak/>
              <w:t>海水水质：</w:t>
            </w:r>
            <w:r w:rsidRPr="00457F08">
              <w:rPr>
                <w:rFonts w:hint="eastAsia"/>
                <w:color w:val="000000" w:themeColor="text1"/>
                <w:sz w:val="24"/>
              </w:rPr>
              <w:t>SS</w:t>
            </w:r>
            <w:r w:rsidRPr="00457F08">
              <w:rPr>
                <w:rFonts w:hint="eastAsia"/>
                <w:color w:val="000000" w:themeColor="text1"/>
                <w:sz w:val="24"/>
              </w:rPr>
              <w:t>、</w:t>
            </w:r>
            <w:r w:rsidRPr="00457F08">
              <w:rPr>
                <w:color w:val="000000" w:themeColor="text1"/>
                <w:sz w:val="24"/>
              </w:rPr>
              <w:t>无机氮、</w:t>
            </w:r>
            <w:r w:rsidRPr="00457F08">
              <w:rPr>
                <w:rFonts w:hint="eastAsia"/>
                <w:color w:val="000000" w:themeColor="text1"/>
                <w:sz w:val="24"/>
              </w:rPr>
              <w:t>透明度、</w:t>
            </w:r>
            <w:r w:rsidRPr="00457F08">
              <w:rPr>
                <w:color w:val="000000" w:themeColor="text1"/>
                <w:sz w:val="24"/>
              </w:rPr>
              <w:t>活性磷酸盐、</w:t>
            </w:r>
            <w:r w:rsidRPr="00457F08">
              <w:rPr>
                <w:color w:val="000000" w:themeColor="text1"/>
                <w:sz w:val="24"/>
              </w:rPr>
              <w:t>COD</w:t>
            </w:r>
            <w:r w:rsidRPr="00457F08">
              <w:rPr>
                <w:color w:val="000000" w:themeColor="text1"/>
                <w:sz w:val="24"/>
              </w:rPr>
              <w:t>。</w:t>
            </w:r>
          </w:p>
          <w:p w14:paraId="61E1CA14" w14:textId="7B5A363D" w:rsidR="001209FA" w:rsidRPr="00457F08" w:rsidRDefault="00B53977">
            <w:pPr>
              <w:pStyle w:val="afe"/>
              <w:spacing w:line="460" w:lineRule="exact"/>
              <w:ind w:firstLine="480"/>
              <w:rPr>
                <w:color w:val="000000" w:themeColor="text1"/>
                <w:sz w:val="24"/>
              </w:rPr>
            </w:pPr>
            <w:r w:rsidRPr="00457F08">
              <w:rPr>
                <w:color w:val="000000" w:themeColor="text1"/>
                <w:sz w:val="24"/>
              </w:rPr>
              <w:t>海底沉积物：铜、铅、镉、石油类</w:t>
            </w:r>
            <w:r w:rsidR="00BF1AB5" w:rsidRPr="00457F08">
              <w:rPr>
                <w:rFonts w:hint="eastAsia"/>
                <w:color w:val="000000" w:themeColor="text1"/>
                <w:sz w:val="24"/>
              </w:rPr>
              <w:t>（鱼礁区的沉积物环境）</w:t>
            </w:r>
            <w:r w:rsidRPr="00457F08">
              <w:rPr>
                <w:color w:val="000000" w:themeColor="text1"/>
                <w:sz w:val="24"/>
              </w:rPr>
              <w:t>。</w:t>
            </w:r>
          </w:p>
          <w:p w14:paraId="2E1248BF" w14:textId="760E3F89" w:rsidR="001209FA" w:rsidRPr="00457F08" w:rsidRDefault="00B53977">
            <w:pPr>
              <w:pStyle w:val="afe"/>
              <w:spacing w:line="460" w:lineRule="exact"/>
              <w:ind w:firstLine="480"/>
              <w:rPr>
                <w:color w:val="000000" w:themeColor="text1"/>
                <w:sz w:val="24"/>
              </w:rPr>
            </w:pPr>
            <w:r w:rsidRPr="00457F08">
              <w:rPr>
                <w:color w:val="000000" w:themeColor="text1"/>
                <w:sz w:val="24"/>
              </w:rPr>
              <w:t>海洋生态：叶绿素</w:t>
            </w:r>
            <w:r w:rsidRPr="00457F08">
              <w:rPr>
                <w:color w:val="000000" w:themeColor="text1"/>
                <w:sz w:val="24"/>
              </w:rPr>
              <w:t>a</w:t>
            </w:r>
            <w:r w:rsidRPr="00457F08">
              <w:rPr>
                <w:color w:val="000000" w:themeColor="text1"/>
                <w:sz w:val="24"/>
              </w:rPr>
              <w:t>、浮游植物、浮游动物（含鱼卵仔鱼）、底栖生物</w:t>
            </w:r>
            <w:r w:rsidR="00BF1AB5" w:rsidRPr="00457F08">
              <w:rPr>
                <w:rFonts w:hint="eastAsia"/>
                <w:color w:val="000000" w:themeColor="text1"/>
                <w:sz w:val="24"/>
              </w:rPr>
              <w:t>及渔业资源</w:t>
            </w:r>
            <w:r w:rsidRPr="00457F08">
              <w:rPr>
                <w:rFonts w:hint="eastAsia"/>
                <w:color w:val="000000" w:themeColor="text1"/>
                <w:sz w:val="24"/>
              </w:rPr>
              <w:t>等</w:t>
            </w:r>
            <w:r w:rsidRPr="00457F08">
              <w:rPr>
                <w:color w:val="000000" w:themeColor="text1"/>
                <w:sz w:val="24"/>
              </w:rPr>
              <w:t>。</w:t>
            </w:r>
          </w:p>
          <w:p w14:paraId="0E7D8BF3" w14:textId="77777777" w:rsidR="001209FA" w:rsidRPr="00457F08" w:rsidRDefault="00B53977">
            <w:pPr>
              <w:pStyle w:val="afe"/>
              <w:spacing w:line="460" w:lineRule="exact"/>
              <w:ind w:firstLine="480"/>
              <w:rPr>
                <w:color w:val="000000" w:themeColor="text1"/>
                <w:sz w:val="24"/>
              </w:rPr>
            </w:pPr>
            <w:r w:rsidRPr="00457F08">
              <w:rPr>
                <w:color w:val="000000" w:themeColor="text1"/>
                <w:sz w:val="24"/>
              </w:rPr>
              <w:t>其他：礁体沉降量、礁体倾斜程度测量。</w:t>
            </w:r>
          </w:p>
          <w:p w14:paraId="016EA47A" w14:textId="77777777" w:rsidR="001209FA" w:rsidRPr="00457F08" w:rsidRDefault="00B53977">
            <w:pPr>
              <w:pStyle w:val="afe"/>
              <w:spacing w:line="460" w:lineRule="exact"/>
              <w:ind w:firstLine="480"/>
              <w:rPr>
                <w:color w:val="000000" w:themeColor="text1"/>
                <w:sz w:val="24"/>
              </w:rPr>
            </w:pPr>
            <w:r w:rsidRPr="00457F08">
              <w:rPr>
                <w:color w:val="000000" w:themeColor="text1"/>
                <w:sz w:val="24"/>
              </w:rPr>
              <w:t>（</w:t>
            </w:r>
            <w:r w:rsidRPr="00457F08">
              <w:rPr>
                <w:color w:val="000000" w:themeColor="text1"/>
                <w:sz w:val="24"/>
              </w:rPr>
              <w:t>2</w:t>
            </w:r>
            <w:r w:rsidRPr="00457F08">
              <w:rPr>
                <w:color w:val="000000" w:themeColor="text1"/>
                <w:sz w:val="24"/>
              </w:rPr>
              <w:t>）站位布设</w:t>
            </w:r>
          </w:p>
          <w:p w14:paraId="0CA87C78" w14:textId="77777777" w:rsidR="001209FA" w:rsidRPr="00457F08" w:rsidRDefault="00B53977">
            <w:pPr>
              <w:pStyle w:val="afe"/>
              <w:spacing w:line="460" w:lineRule="exact"/>
              <w:ind w:firstLine="480"/>
              <w:rPr>
                <w:color w:val="000000" w:themeColor="text1"/>
                <w:sz w:val="24"/>
              </w:rPr>
            </w:pPr>
            <w:r w:rsidRPr="00457F08">
              <w:rPr>
                <w:rFonts w:hint="eastAsia"/>
                <w:color w:val="000000" w:themeColor="text1"/>
                <w:sz w:val="24"/>
              </w:rPr>
              <w:t>同施工期</w:t>
            </w:r>
            <w:r w:rsidRPr="00457F08">
              <w:rPr>
                <w:color w:val="000000" w:themeColor="text1"/>
                <w:sz w:val="24"/>
              </w:rPr>
              <w:t>。</w:t>
            </w:r>
          </w:p>
          <w:p w14:paraId="36BBB826" w14:textId="77777777" w:rsidR="001209FA" w:rsidRPr="00457F08" w:rsidRDefault="00B53977">
            <w:pPr>
              <w:pStyle w:val="afe"/>
              <w:spacing w:line="460" w:lineRule="exact"/>
              <w:ind w:firstLine="480"/>
              <w:rPr>
                <w:color w:val="000000" w:themeColor="text1"/>
                <w:sz w:val="24"/>
              </w:rPr>
            </w:pPr>
            <w:r w:rsidRPr="00457F08">
              <w:rPr>
                <w:color w:val="000000" w:themeColor="text1"/>
                <w:sz w:val="24"/>
              </w:rPr>
              <w:t>（</w:t>
            </w:r>
            <w:r w:rsidRPr="00457F08">
              <w:rPr>
                <w:color w:val="000000" w:themeColor="text1"/>
                <w:sz w:val="24"/>
              </w:rPr>
              <w:t>3</w:t>
            </w:r>
            <w:r w:rsidRPr="00457F08">
              <w:rPr>
                <w:color w:val="000000" w:themeColor="text1"/>
                <w:sz w:val="24"/>
              </w:rPr>
              <w:t>）监测频次</w:t>
            </w:r>
          </w:p>
          <w:p w14:paraId="5A9463C1" w14:textId="1BA86967" w:rsidR="001209FA" w:rsidRPr="00457F08" w:rsidRDefault="00B53977">
            <w:pPr>
              <w:pStyle w:val="afe"/>
              <w:spacing w:line="460" w:lineRule="exact"/>
              <w:ind w:firstLine="480"/>
              <w:rPr>
                <w:color w:val="000000" w:themeColor="text1"/>
                <w:sz w:val="24"/>
              </w:rPr>
            </w:pPr>
            <w:r w:rsidRPr="00457F08">
              <w:rPr>
                <w:color w:val="000000" w:themeColor="text1"/>
                <w:sz w:val="24"/>
              </w:rPr>
              <w:t>海水水质：每</w:t>
            </w:r>
            <w:r w:rsidRPr="00457F08">
              <w:rPr>
                <w:rFonts w:hint="eastAsia"/>
                <w:color w:val="000000" w:themeColor="text1"/>
                <w:sz w:val="24"/>
              </w:rPr>
              <w:t>年</w:t>
            </w:r>
            <w:r w:rsidRPr="00457F08">
              <w:rPr>
                <w:color w:val="000000" w:themeColor="text1"/>
                <w:sz w:val="24"/>
              </w:rPr>
              <w:t>进行</w:t>
            </w:r>
            <w:r w:rsidRPr="00457F08">
              <w:rPr>
                <w:color w:val="000000" w:themeColor="text1"/>
                <w:sz w:val="24"/>
              </w:rPr>
              <w:t>1</w:t>
            </w:r>
            <w:r w:rsidRPr="00457F08">
              <w:rPr>
                <w:color w:val="000000" w:themeColor="text1"/>
                <w:sz w:val="24"/>
              </w:rPr>
              <w:t>次监测，每次监测分别进行大潮期的监测，再根据监测结果确定是否需要进行长期定时监测。</w:t>
            </w:r>
          </w:p>
          <w:p w14:paraId="09C3D276" w14:textId="77777777" w:rsidR="001209FA" w:rsidRPr="00457F08" w:rsidRDefault="00B53977">
            <w:pPr>
              <w:pStyle w:val="afe"/>
              <w:spacing w:line="460" w:lineRule="exact"/>
              <w:ind w:firstLine="480"/>
              <w:rPr>
                <w:color w:val="000000" w:themeColor="text1"/>
                <w:sz w:val="24"/>
              </w:rPr>
            </w:pPr>
            <w:r w:rsidRPr="00457F08">
              <w:rPr>
                <w:color w:val="000000" w:themeColor="text1"/>
                <w:sz w:val="24"/>
              </w:rPr>
              <w:t>海底沉积物：每</w:t>
            </w:r>
            <w:r w:rsidRPr="00457F08">
              <w:rPr>
                <w:rFonts w:hint="eastAsia"/>
                <w:color w:val="000000" w:themeColor="text1"/>
                <w:sz w:val="24"/>
              </w:rPr>
              <w:t>1</w:t>
            </w:r>
            <w:r w:rsidRPr="00457F08">
              <w:rPr>
                <w:rFonts w:hint="eastAsia"/>
                <w:color w:val="000000" w:themeColor="text1"/>
                <w:sz w:val="24"/>
              </w:rPr>
              <w:t>年</w:t>
            </w:r>
            <w:r w:rsidRPr="00457F08">
              <w:rPr>
                <w:color w:val="000000" w:themeColor="text1"/>
                <w:sz w:val="24"/>
              </w:rPr>
              <w:t>进行</w:t>
            </w:r>
            <w:r w:rsidRPr="00457F08">
              <w:rPr>
                <w:color w:val="000000" w:themeColor="text1"/>
                <w:sz w:val="24"/>
              </w:rPr>
              <w:t>1</w:t>
            </w:r>
            <w:r w:rsidRPr="00457F08">
              <w:rPr>
                <w:color w:val="000000" w:themeColor="text1"/>
                <w:sz w:val="24"/>
              </w:rPr>
              <w:t>次监测，再根据监测结果确定是否需要进行长期定时监测。</w:t>
            </w:r>
          </w:p>
          <w:p w14:paraId="386DA932" w14:textId="26E046FF" w:rsidR="001209FA" w:rsidRPr="00457F08" w:rsidRDefault="00B53977">
            <w:pPr>
              <w:pStyle w:val="afe"/>
              <w:spacing w:line="460" w:lineRule="exact"/>
              <w:ind w:firstLine="480"/>
              <w:rPr>
                <w:color w:val="000000" w:themeColor="text1"/>
                <w:sz w:val="24"/>
              </w:rPr>
            </w:pPr>
            <w:r w:rsidRPr="00457F08">
              <w:rPr>
                <w:color w:val="000000" w:themeColor="text1"/>
                <w:sz w:val="24"/>
              </w:rPr>
              <w:t>海洋生态：每</w:t>
            </w:r>
            <w:r w:rsidRPr="00457F08">
              <w:rPr>
                <w:rFonts w:hint="eastAsia"/>
                <w:color w:val="000000" w:themeColor="text1"/>
                <w:sz w:val="24"/>
              </w:rPr>
              <w:t>年</w:t>
            </w:r>
            <w:r w:rsidRPr="00457F08">
              <w:rPr>
                <w:color w:val="000000" w:themeColor="text1"/>
                <w:sz w:val="24"/>
              </w:rPr>
              <w:t>进行</w:t>
            </w:r>
            <w:r w:rsidRPr="00457F08">
              <w:rPr>
                <w:color w:val="000000" w:themeColor="text1"/>
                <w:sz w:val="24"/>
              </w:rPr>
              <w:t>1</w:t>
            </w:r>
            <w:r w:rsidRPr="00457F08">
              <w:rPr>
                <w:color w:val="000000" w:themeColor="text1"/>
                <w:sz w:val="24"/>
              </w:rPr>
              <w:t>次监测，再根据监测结果确定是否需要进行长期定时监测。</w:t>
            </w:r>
          </w:p>
          <w:p w14:paraId="6200C312" w14:textId="3C01B47E" w:rsidR="001209FA" w:rsidRPr="00457F08" w:rsidRDefault="00B53977">
            <w:pPr>
              <w:pStyle w:val="afe"/>
              <w:spacing w:line="460" w:lineRule="exact"/>
              <w:ind w:firstLine="480"/>
              <w:rPr>
                <w:color w:val="000000" w:themeColor="text1"/>
                <w:sz w:val="24"/>
              </w:rPr>
            </w:pPr>
            <w:r w:rsidRPr="00457F08">
              <w:rPr>
                <w:color w:val="000000" w:themeColor="text1"/>
                <w:sz w:val="24"/>
              </w:rPr>
              <w:t>施工期、运营期环境监测应委托具有环境监测资质的单位进行。环境监测结果</w:t>
            </w:r>
            <w:r w:rsidR="00BF1AB5" w:rsidRPr="00457F08">
              <w:rPr>
                <w:rFonts w:hint="eastAsia"/>
                <w:color w:val="000000" w:themeColor="text1"/>
                <w:sz w:val="24"/>
              </w:rPr>
              <w:t>可</w:t>
            </w:r>
            <w:r w:rsidRPr="00457F08">
              <w:rPr>
                <w:color w:val="000000" w:themeColor="text1"/>
                <w:sz w:val="24"/>
              </w:rPr>
              <w:t>报送海洋环境保护行政主管部门，为管理部门执行各项环境法规、标准、开展环境管理工作提供可信的监测数据与资料。建设单位在制定环境监测计划时，应同时制定环境监测资料的存贮、建档与上报的计划，并接受有关海洋环境保护行政主管部门的检查和指导。</w:t>
            </w:r>
            <w:r w:rsidR="00C47705" w:rsidRPr="00457F08">
              <w:rPr>
                <w:rFonts w:hint="eastAsia"/>
                <w:color w:val="000000" w:themeColor="text1"/>
                <w:sz w:val="24"/>
              </w:rPr>
              <w:t>另外，由于项目所在海域有其他海洋牧场分布，建议跟踪监测与其他海洋牧场统筹协调，尽量统筹考虑，避免资源浪费。</w:t>
            </w:r>
          </w:p>
          <w:p w14:paraId="5248768F" w14:textId="213E4CEA" w:rsidR="001209FA" w:rsidRPr="00457F08" w:rsidRDefault="00B53977">
            <w:pPr>
              <w:spacing w:line="460" w:lineRule="atLeast"/>
              <w:ind w:firstLineChars="200" w:firstLine="482"/>
              <w:jc w:val="center"/>
              <w:rPr>
                <w:b/>
                <w:color w:val="000000" w:themeColor="text1"/>
                <w:sz w:val="24"/>
              </w:rPr>
            </w:pPr>
            <w:r w:rsidRPr="00457F08">
              <w:rPr>
                <w:b/>
                <w:color w:val="000000" w:themeColor="text1"/>
                <w:sz w:val="24"/>
              </w:rPr>
              <w:t>表</w:t>
            </w:r>
            <w:r w:rsidRPr="00457F08">
              <w:rPr>
                <w:rFonts w:hint="eastAsia"/>
                <w:b/>
                <w:color w:val="000000" w:themeColor="text1"/>
                <w:sz w:val="24"/>
              </w:rPr>
              <w:t>5</w:t>
            </w:r>
            <w:r w:rsidRPr="00457F08">
              <w:rPr>
                <w:b/>
                <w:color w:val="000000" w:themeColor="text1"/>
                <w:sz w:val="24"/>
              </w:rPr>
              <w:t>-</w:t>
            </w:r>
            <w:r w:rsidRPr="00457F08">
              <w:rPr>
                <w:rFonts w:hint="eastAsia"/>
                <w:b/>
                <w:color w:val="000000" w:themeColor="text1"/>
                <w:sz w:val="24"/>
              </w:rPr>
              <w:t xml:space="preserve">2  </w:t>
            </w:r>
            <w:r w:rsidRPr="00457F08">
              <w:rPr>
                <w:rFonts w:hint="eastAsia"/>
                <w:b/>
                <w:color w:val="000000" w:themeColor="text1"/>
                <w:sz w:val="24"/>
              </w:rPr>
              <w:t>海洋环境监测站位表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6"/>
              <w:gridCol w:w="2130"/>
              <w:gridCol w:w="2309"/>
              <w:gridCol w:w="2903"/>
            </w:tblGrid>
            <w:tr w:rsidR="00457F08" w:rsidRPr="00457F08" w14:paraId="468C19DB" w14:textId="77777777">
              <w:trPr>
                <w:trHeight w:val="289"/>
              </w:trPr>
              <w:tc>
                <w:tcPr>
                  <w:tcW w:w="695" w:type="pct"/>
                  <w:vAlign w:val="center"/>
                </w:tcPr>
                <w:p w14:paraId="40F930CE" w14:textId="77777777" w:rsidR="001209FA" w:rsidRPr="00457F08" w:rsidRDefault="00B53977">
                  <w:pPr>
                    <w:jc w:val="center"/>
                    <w:rPr>
                      <w:b/>
                      <w:color w:val="000000" w:themeColor="text1"/>
                    </w:rPr>
                  </w:pPr>
                  <w:r w:rsidRPr="00457F08">
                    <w:rPr>
                      <w:rFonts w:hint="eastAsia"/>
                      <w:b/>
                      <w:color w:val="000000" w:themeColor="text1"/>
                    </w:rPr>
                    <w:t>站号</w:t>
                  </w:r>
                </w:p>
              </w:tc>
              <w:tc>
                <w:tcPr>
                  <w:tcW w:w="1249" w:type="pct"/>
                  <w:vAlign w:val="center"/>
                </w:tcPr>
                <w:p w14:paraId="32D2150B" w14:textId="77777777" w:rsidR="001209FA" w:rsidRPr="00457F08" w:rsidRDefault="00B53977">
                  <w:pPr>
                    <w:jc w:val="center"/>
                    <w:rPr>
                      <w:b/>
                      <w:color w:val="000000" w:themeColor="text1"/>
                    </w:rPr>
                  </w:pPr>
                  <w:r w:rsidRPr="00457F08">
                    <w:rPr>
                      <w:rFonts w:hint="eastAsia"/>
                      <w:b/>
                      <w:color w:val="000000" w:themeColor="text1"/>
                    </w:rPr>
                    <w:t>经度（</w:t>
                  </w:r>
                  <w:r w:rsidRPr="00457F08">
                    <w:rPr>
                      <w:b/>
                      <w:color w:val="000000" w:themeColor="text1"/>
                    </w:rPr>
                    <w:t>E</w:t>
                  </w:r>
                  <w:r w:rsidRPr="00457F08">
                    <w:rPr>
                      <w:rFonts w:hint="eastAsia"/>
                      <w:b/>
                      <w:color w:val="000000" w:themeColor="text1"/>
                    </w:rPr>
                    <w:t>）</w:t>
                  </w:r>
                </w:p>
              </w:tc>
              <w:tc>
                <w:tcPr>
                  <w:tcW w:w="1354" w:type="pct"/>
                  <w:vAlign w:val="center"/>
                </w:tcPr>
                <w:p w14:paraId="407E2867" w14:textId="77777777" w:rsidR="001209FA" w:rsidRPr="00457F08" w:rsidRDefault="00B53977">
                  <w:pPr>
                    <w:jc w:val="center"/>
                    <w:rPr>
                      <w:b/>
                      <w:color w:val="000000" w:themeColor="text1"/>
                    </w:rPr>
                  </w:pPr>
                  <w:r w:rsidRPr="00457F08">
                    <w:rPr>
                      <w:rFonts w:hint="eastAsia"/>
                      <w:b/>
                      <w:color w:val="000000" w:themeColor="text1"/>
                    </w:rPr>
                    <w:t>纬度（</w:t>
                  </w:r>
                  <w:r w:rsidRPr="00457F08">
                    <w:rPr>
                      <w:b/>
                      <w:color w:val="000000" w:themeColor="text1"/>
                    </w:rPr>
                    <w:t>N</w:t>
                  </w:r>
                  <w:r w:rsidRPr="00457F08">
                    <w:rPr>
                      <w:rFonts w:hint="eastAsia"/>
                      <w:b/>
                      <w:color w:val="000000" w:themeColor="text1"/>
                    </w:rPr>
                    <w:t>）</w:t>
                  </w:r>
                </w:p>
              </w:tc>
              <w:tc>
                <w:tcPr>
                  <w:tcW w:w="1702" w:type="pct"/>
                  <w:vAlign w:val="center"/>
                </w:tcPr>
                <w:p w14:paraId="42E0D65A" w14:textId="77777777" w:rsidR="001209FA" w:rsidRPr="00457F08" w:rsidRDefault="00B53977">
                  <w:pPr>
                    <w:jc w:val="center"/>
                    <w:rPr>
                      <w:b/>
                      <w:color w:val="000000" w:themeColor="text1"/>
                    </w:rPr>
                  </w:pPr>
                  <w:r w:rsidRPr="00457F08">
                    <w:rPr>
                      <w:rFonts w:hint="eastAsia"/>
                      <w:b/>
                      <w:color w:val="000000" w:themeColor="text1"/>
                    </w:rPr>
                    <w:t>监测内容</w:t>
                  </w:r>
                </w:p>
              </w:tc>
            </w:tr>
            <w:tr w:rsidR="00457F08" w:rsidRPr="00457F08" w14:paraId="5E9A2231" w14:textId="77777777">
              <w:trPr>
                <w:trHeight w:val="252"/>
              </w:trPr>
              <w:tc>
                <w:tcPr>
                  <w:tcW w:w="695" w:type="pct"/>
                  <w:vAlign w:val="center"/>
                </w:tcPr>
                <w:p w14:paraId="07C8B443" w14:textId="77777777" w:rsidR="001209FA" w:rsidRPr="00457F08" w:rsidRDefault="00B53977">
                  <w:pPr>
                    <w:jc w:val="center"/>
                    <w:rPr>
                      <w:color w:val="000000" w:themeColor="text1"/>
                    </w:rPr>
                  </w:pPr>
                  <w:r w:rsidRPr="00457F08">
                    <w:rPr>
                      <w:color w:val="000000" w:themeColor="text1"/>
                    </w:rPr>
                    <w:t>1</w:t>
                  </w:r>
                </w:p>
              </w:tc>
              <w:tc>
                <w:tcPr>
                  <w:tcW w:w="1249" w:type="pct"/>
                  <w:vAlign w:val="center"/>
                </w:tcPr>
                <w:p w14:paraId="39B82FAE" w14:textId="50E91CA8" w:rsidR="001209FA" w:rsidRPr="00457F08" w:rsidRDefault="00D66DC7">
                  <w:pPr>
                    <w:jc w:val="center"/>
                    <w:rPr>
                      <w:color w:val="000000" w:themeColor="text1"/>
                    </w:rPr>
                  </w:pPr>
                  <w:r w:rsidRPr="00457F08">
                    <w:rPr>
                      <w:rFonts w:hint="eastAsia"/>
                      <w:color w:val="000000" w:themeColor="text1"/>
                    </w:rPr>
                    <w:t>1</w:t>
                  </w:r>
                  <w:r w:rsidRPr="00457F08">
                    <w:rPr>
                      <w:color w:val="000000" w:themeColor="text1"/>
                    </w:rPr>
                    <w:t>09</w:t>
                  </w:r>
                  <w:r w:rsidRPr="00457F08">
                    <w:rPr>
                      <w:rFonts w:hint="eastAsia"/>
                      <w:color w:val="000000" w:themeColor="text1"/>
                    </w:rPr>
                    <w:t>°</w:t>
                  </w:r>
                  <w:r w:rsidRPr="00457F08">
                    <w:rPr>
                      <w:color w:val="000000" w:themeColor="text1"/>
                    </w:rPr>
                    <w:t>20</w:t>
                  </w:r>
                  <w:r w:rsidRPr="00457F08">
                    <w:rPr>
                      <w:rFonts w:hint="eastAsia"/>
                      <w:color w:val="000000" w:themeColor="text1"/>
                    </w:rPr>
                    <w:t>′</w:t>
                  </w:r>
                  <w:r w:rsidRPr="00457F08">
                    <w:rPr>
                      <w:color w:val="000000" w:themeColor="text1"/>
                    </w:rPr>
                    <w:t>59.015</w:t>
                  </w:r>
                  <w:r w:rsidRPr="00457F08">
                    <w:rPr>
                      <w:rFonts w:hint="eastAsia"/>
                      <w:color w:val="000000" w:themeColor="text1"/>
                    </w:rPr>
                    <w:t>″</w:t>
                  </w:r>
                </w:p>
              </w:tc>
              <w:tc>
                <w:tcPr>
                  <w:tcW w:w="1354" w:type="pct"/>
                  <w:vAlign w:val="center"/>
                </w:tcPr>
                <w:p w14:paraId="6A09E8AC" w14:textId="0D3BEBC0" w:rsidR="001209FA" w:rsidRPr="00457F08" w:rsidRDefault="00D66DC7">
                  <w:pPr>
                    <w:jc w:val="center"/>
                    <w:rPr>
                      <w:color w:val="000000" w:themeColor="text1"/>
                    </w:rPr>
                  </w:pPr>
                  <w:r w:rsidRPr="00457F08">
                    <w:rPr>
                      <w:rFonts w:hint="eastAsia"/>
                      <w:color w:val="000000" w:themeColor="text1"/>
                    </w:rPr>
                    <w:t>1</w:t>
                  </w:r>
                  <w:r w:rsidRPr="00457F08">
                    <w:rPr>
                      <w:color w:val="000000" w:themeColor="text1"/>
                    </w:rPr>
                    <w:t>8</w:t>
                  </w:r>
                  <w:r w:rsidRPr="00457F08">
                    <w:rPr>
                      <w:rFonts w:hint="eastAsia"/>
                      <w:color w:val="000000" w:themeColor="text1"/>
                    </w:rPr>
                    <w:t>°</w:t>
                  </w:r>
                  <w:r w:rsidRPr="00457F08">
                    <w:rPr>
                      <w:color w:val="000000" w:themeColor="text1"/>
                    </w:rPr>
                    <w:t>13</w:t>
                  </w:r>
                  <w:r w:rsidRPr="00457F08">
                    <w:rPr>
                      <w:rFonts w:hint="eastAsia"/>
                      <w:color w:val="000000" w:themeColor="text1"/>
                    </w:rPr>
                    <w:t>′</w:t>
                  </w:r>
                  <w:r w:rsidRPr="00457F08">
                    <w:rPr>
                      <w:color w:val="000000" w:themeColor="text1"/>
                    </w:rPr>
                    <w:t>50.064</w:t>
                  </w:r>
                  <w:r w:rsidRPr="00457F08">
                    <w:rPr>
                      <w:rFonts w:hint="eastAsia"/>
                      <w:color w:val="000000" w:themeColor="text1"/>
                    </w:rPr>
                    <w:t>″</w:t>
                  </w:r>
                </w:p>
              </w:tc>
              <w:tc>
                <w:tcPr>
                  <w:tcW w:w="1702" w:type="pct"/>
                  <w:vAlign w:val="center"/>
                </w:tcPr>
                <w:p w14:paraId="192FECBF" w14:textId="77777777" w:rsidR="001209FA" w:rsidRPr="00457F08" w:rsidRDefault="00B53977">
                  <w:pPr>
                    <w:jc w:val="center"/>
                    <w:rPr>
                      <w:color w:val="000000" w:themeColor="text1"/>
                    </w:rPr>
                  </w:pPr>
                  <w:r w:rsidRPr="00457F08">
                    <w:rPr>
                      <w:rFonts w:hint="eastAsia"/>
                      <w:color w:val="000000" w:themeColor="text1"/>
                    </w:rPr>
                    <w:t>水质、沉积物、生态</w:t>
                  </w:r>
                </w:p>
              </w:tc>
            </w:tr>
            <w:tr w:rsidR="00457F08" w:rsidRPr="00457F08" w14:paraId="432B718A" w14:textId="77777777">
              <w:trPr>
                <w:trHeight w:val="213"/>
              </w:trPr>
              <w:tc>
                <w:tcPr>
                  <w:tcW w:w="695" w:type="pct"/>
                  <w:vAlign w:val="center"/>
                </w:tcPr>
                <w:p w14:paraId="5A1EA497" w14:textId="77777777" w:rsidR="00D66DC7" w:rsidRPr="00457F08" w:rsidRDefault="00D66DC7" w:rsidP="00D66DC7">
                  <w:pPr>
                    <w:jc w:val="center"/>
                    <w:rPr>
                      <w:color w:val="000000" w:themeColor="text1"/>
                    </w:rPr>
                  </w:pPr>
                  <w:r w:rsidRPr="00457F08">
                    <w:rPr>
                      <w:color w:val="000000" w:themeColor="text1"/>
                    </w:rPr>
                    <w:t>2</w:t>
                  </w:r>
                </w:p>
              </w:tc>
              <w:tc>
                <w:tcPr>
                  <w:tcW w:w="1249" w:type="pct"/>
                  <w:vAlign w:val="center"/>
                </w:tcPr>
                <w:p w14:paraId="649D192F" w14:textId="7C0774C3"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09</w:t>
                  </w:r>
                  <w:r w:rsidRPr="00457F08">
                    <w:rPr>
                      <w:rFonts w:hint="eastAsia"/>
                      <w:color w:val="000000" w:themeColor="text1"/>
                    </w:rPr>
                    <w:t>°</w:t>
                  </w:r>
                  <w:r w:rsidRPr="00457F08">
                    <w:rPr>
                      <w:color w:val="000000" w:themeColor="text1"/>
                    </w:rPr>
                    <w:t>20</w:t>
                  </w:r>
                  <w:r w:rsidRPr="00457F08">
                    <w:rPr>
                      <w:rFonts w:hint="eastAsia"/>
                      <w:color w:val="000000" w:themeColor="text1"/>
                    </w:rPr>
                    <w:t>′</w:t>
                  </w:r>
                  <w:r w:rsidRPr="00457F08">
                    <w:rPr>
                      <w:color w:val="000000" w:themeColor="text1"/>
                    </w:rPr>
                    <w:t>58.667</w:t>
                  </w:r>
                  <w:r w:rsidRPr="00457F08">
                    <w:rPr>
                      <w:rFonts w:hint="eastAsia"/>
                      <w:color w:val="000000" w:themeColor="text1"/>
                    </w:rPr>
                    <w:t>″</w:t>
                  </w:r>
                </w:p>
              </w:tc>
              <w:tc>
                <w:tcPr>
                  <w:tcW w:w="1354" w:type="pct"/>
                  <w:vAlign w:val="center"/>
                </w:tcPr>
                <w:p w14:paraId="79DC023A" w14:textId="5C1BD5E8"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8</w:t>
                  </w:r>
                  <w:r w:rsidRPr="00457F08">
                    <w:rPr>
                      <w:rFonts w:hint="eastAsia"/>
                      <w:color w:val="000000" w:themeColor="text1"/>
                    </w:rPr>
                    <w:t>°</w:t>
                  </w:r>
                  <w:r w:rsidRPr="00457F08">
                    <w:rPr>
                      <w:color w:val="000000" w:themeColor="text1"/>
                    </w:rPr>
                    <w:t>13</w:t>
                  </w:r>
                  <w:r w:rsidRPr="00457F08">
                    <w:rPr>
                      <w:rFonts w:hint="eastAsia"/>
                      <w:color w:val="000000" w:themeColor="text1"/>
                    </w:rPr>
                    <w:t>′</w:t>
                  </w:r>
                  <w:r w:rsidRPr="00457F08">
                    <w:rPr>
                      <w:color w:val="000000" w:themeColor="text1"/>
                    </w:rPr>
                    <w:t>04.480</w:t>
                  </w:r>
                  <w:r w:rsidRPr="00457F08">
                    <w:rPr>
                      <w:rFonts w:hint="eastAsia"/>
                      <w:color w:val="000000" w:themeColor="text1"/>
                    </w:rPr>
                    <w:t>″</w:t>
                  </w:r>
                </w:p>
              </w:tc>
              <w:tc>
                <w:tcPr>
                  <w:tcW w:w="1702" w:type="pct"/>
                  <w:vAlign w:val="center"/>
                </w:tcPr>
                <w:p w14:paraId="084E6954" w14:textId="77777777" w:rsidR="00D66DC7" w:rsidRPr="00457F08" w:rsidRDefault="00D66DC7" w:rsidP="00D66DC7">
                  <w:pPr>
                    <w:jc w:val="center"/>
                    <w:rPr>
                      <w:color w:val="000000" w:themeColor="text1"/>
                    </w:rPr>
                  </w:pPr>
                  <w:r w:rsidRPr="00457F08">
                    <w:rPr>
                      <w:rFonts w:hint="eastAsia"/>
                      <w:color w:val="000000" w:themeColor="text1"/>
                    </w:rPr>
                    <w:t>水质、沉积物、生态</w:t>
                  </w:r>
                </w:p>
              </w:tc>
            </w:tr>
            <w:tr w:rsidR="00457F08" w:rsidRPr="00457F08" w14:paraId="6C938ADC" w14:textId="77777777">
              <w:trPr>
                <w:trHeight w:val="176"/>
              </w:trPr>
              <w:tc>
                <w:tcPr>
                  <w:tcW w:w="695" w:type="pct"/>
                  <w:vAlign w:val="center"/>
                </w:tcPr>
                <w:p w14:paraId="74AF938C" w14:textId="77777777" w:rsidR="00D66DC7" w:rsidRPr="00457F08" w:rsidRDefault="00D66DC7" w:rsidP="00D66DC7">
                  <w:pPr>
                    <w:jc w:val="center"/>
                    <w:rPr>
                      <w:color w:val="000000" w:themeColor="text1"/>
                    </w:rPr>
                  </w:pPr>
                  <w:r w:rsidRPr="00457F08">
                    <w:rPr>
                      <w:color w:val="000000" w:themeColor="text1"/>
                    </w:rPr>
                    <w:t>3</w:t>
                  </w:r>
                </w:p>
              </w:tc>
              <w:tc>
                <w:tcPr>
                  <w:tcW w:w="1249" w:type="pct"/>
                  <w:vAlign w:val="center"/>
                </w:tcPr>
                <w:p w14:paraId="0EBC4897" w14:textId="565429D9"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09</w:t>
                  </w:r>
                  <w:r w:rsidRPr="00457F08">
                    <w:rPr>
                      <w:rFonts w:hint="eastAsia"/>
                      <w:color w:val="000000" w:themeColor="text1"/>
                    </w:rPr>
                    <w:t>°</w:t>
                  </w:r>
                  <w:r w:rsidRPr="00457F08">
                    <w:rPr>
                      <w:color w:val="000000" w:themeColor="text1"/>
                    </w:rPr>
                    <w:t>20</w:t>
                  </w:r>
                  <w:r w:rsidRPr="00457F08">
                    <w:rPr>
                      <w:rFonts w:hint="eastAsia"/>
                      <w:color w:val="000000" w:themeColor="text1"/>
                    </w:rPr>
                    <w:t>′</w:t>
                  </w:r>
                  <w:r w:rsidRPr="00457F08">
                    <w:rPr>
                      <w:color w:val="000000" w:themeColor="text1"/>
                    </w:rPr>
                    <w:t>59.015</w:t>
                  </w:r>
                  <w:r w:rsidRPr="00457F08">
                    <w:rPr>
                      <w:rFonts w:hint="eastAsia"/>
                      <w:color w:val="000000" w:themeColor="text1"/>
                    </w:rPr>
                    <w:t>″</w:t>
                  </w:r>
                </w:p>
              </w:tc>
              <w:tc>
                <w:tcPr>
                  <w:tcW w:w="1354" w:type="pct"/>
                  <w:vAlign w:val="center"/>
                </w:tcPr>
                <w:p w14:paraId="68397D87" w14:textId="231E3103"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8</w:t>
                  </w:r>
                  <w:r w:rsidRPr="00457F08">
                    <w:rPr>
                      <w:rFonts w:hint="eastAsia"/>
                      <w:color w:val="000000" w:themeColor="text1"/>
                    </w:rPr>
                    <w:t>°</w:t>
                  </w:r>
                  <w:r w:rsidRPr="00457F08">
                    <w:rPr>
                      <w:color w:val="000000" w:themeColor="text1"/>
                    </w:rPr>
                    <w:t>11</w:t>
                  </w:r>
                  <w:r w:rsidRPr="00457F08">
                    <w:rPr>
                      <w:rFonts w:hint="eastAsia"/>
                      <w:color w:val="000000" w:themeColor="text1"/>
                    </w:rPr>
                    <w:t>′</w:t>
                  </w:r>
                  <w:r w:rsidRPr="00457F08">
                    <w:rPr>
                      <w:color w:val="000000" w:themeColor="text1"/>
                    </w:rPr>
                    <w:t>58.714</w:t>
                  </w:r>
                  <w:r w:rsidRPr="00457F08">
                    <w:rPr>
                      <w:rFonts w:hint="eastAsia"/>
                      <w:color w:val="000000" w:themeColor="text1"/>
                    </w:rPr>
                    <w:t>″</w:t>
                  </w:r>
                </w:p>
              </w:tc>
              <w:tc>
                <w:tcPr>
                  <w:tcW w:w="1702" w:type="pct"/>
                  <w:vAlign w:val="center"/>
                </w:tcPr>
                <w:p w14:paraId="0091987C" w14:textId="77777777" w:rsidR="00D66DC7" w:rsidRPr="00457F08" w:rsidRDefault="00D66DC7" w:rsidP="00D66DC7">
                  <w:pPr>
                    <w:jc w:val="center"/>
                    <w:rPr>
                      <w:color w:val="000000" w:themeColor="text1"/>
                    </w:rPr>
                  </w:pPr>
                  <w:r w:rsidRPr="00457F08">
                    <w:rPr>
                      <w:rFonts w:hint="eastAsia"/>
                      <w:color w:val="000000" w:themeColor="text1"/>
                    </w:rPr>
                    <w:t>水质、沉积物、生态</w:t>
                  </w:r>
                </w:p>
              </w:tc>
            </w:tr>
            <w:tr w:rsidR="00457F08" w:rsidRPr="00457F08" w14:paraId="06B1F324" w14:textId="77777777">
              <w:trPr>
                <w:trHeight w:val="137"/>
              </w:trPr>
              <w:tc>
                <w:tcPr>
                  <w:tcW w:w="695" w:type="pct"/>
                  <w:vAlign w:val="center"/>
                </w:tcPr>
                <w:p w14:paraId="73431481" w14:textId="77777777" w:rsidR="00D66DC7" w:rsidRPr="00457F08" w:rsidRDefault="00D66DC7" w:rsidP="00D66DC7">
                  <w:pPr>
                    <w:jc w:val="center"/>
                    <w:rPr>
                      <w:color w:val="000000" w:themeColor="text1"/>
                    </w:rPr>
                  </w:pPr>
                  <w:r w:rsidRPr="00457F08">
                    <w:rPr>
                      <w:color w:val="000000" w:themeColor="text1"/>
                    </w:rPr>
                    <w:t>4</w:t>
                  </w:r>
                </w:p>
              </w:tc>
              <w:tc>
                <w:tcPr>
                  <w:tcW w:w="1249" w:type="pct"/>
                  <w:vAlign w:val="center"/>
                </w:tcPr>
                <w:p w14:paraId="6F768488" w14:textId="526A444A"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09</w:t>
                  </w:r>
                  <w:r w:rsidRPr="00457F08">
                    <w:rPr>
                      <w:rFonts w:hint="eastAsia"/>
                      <w:color w:val="000000" w:themeColor="text1"/>
                    </w:rPr>
                    <w:t>°</w:t>
                  </w:r>
                  <w:r w:rsidRPr="00457F08">
                    <w:rPr>
                      <w:color w:val="000000" w:themeColor="text1"/>
                    </w:rPr>
                    <w:t>19</w:t>
                  </w:r>
                  <w:r w:rsidRPr="00457F08">
                    <w:rPr>
                      <w:rFonts w:hint="eastAsia"/>
                      <w:color w:val="000000" w:themeColor="text1"/>
                    </w:rPr>
                    <w:t>′</w:t>
                  </w:r>
                  <w:r w:rsidRPr="00457F08">
                    <w:rPr>
                      <w:color w:val="000000" w:themeColor="text1"/>
                    </w:rPr>
                    <w:t>57.077</w:t>
                  </w:r>
                  <w:r w:rsidRPr="00457F08">
                    <w:rPr>
                      <w:rFonts w:hint="eastAsia"/>
                      <w:color w:val="000000" w:themeColor="text1"/>
                    </w:rPr>
                    <w:t>″</w:t>
                  </w:r>
                </w:p>
              </w:tc>
              <w:tc>
                <w:tcPr>
                  <w:tcW w:w="1354" w:type="pct"/>
                  <w:vAlign w:val="center"/>
                </w:tcPr>
                <w:p w14:paraId="30C7565C" w14:textId="75877ABB"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8</w:t>
                  </w:r>
                  <w:r w:rsidRPr="00457F08">
                    <w:rPr>
                      <w:rFonts w:hint="eastAsia"/>
                      <w:color w:val="000000" w:themeColor="text1"/>
                    </w:rPr>
                    <w:t>°</w:t>
                  </w:r>
                  <w:r w:rsidRPr="00457F08">
                    <w:rPr>
                      <w:color w:val="000000" w:themeColor="text1"/>
                    </w:rPr>
                    <w:t>13</w:t>
                  </w:r>
                  <w:r w:rsidRPr="00457F08">
                    <w:rPr>
                      <w:rFonts w:hint="eastAsia"/>
                      <w:color w:val="000000" w:themeColor="text1"/>
                    </w:rPr>
                    <w:t>′</w:t>
                  </w:r>
                  <w:r w:rsidRPr="00457F08">
                    <w:rPr>
                      <w:color w:val="000000" w:themeColor="text1"/>
                    </w:rPr>
                    <w:t>50.412</w:t>
                  </w:r>
                  <w:r w:rsidRPr="00457F08">
                    <w:rPr>
                      <w:rFonts w:hint="eastAsia"/>
                      <w:color w:val="000000" w:themeColor="text1"/>
                    </w:rPr>
                    <w:t>″</w:t>
                  </w:r>
                </w:p>
              </w:tc>
              <w:tc>
                <w:tcPr>
                  <w:tcW w:w="1702" w:type="pct"/>
                  <w:vAlign w:val="center"/>
                </w:tcPr>
                <w:p w14:paraId="6A48D220" w14:textId="77777777" w:rsidR="00D66DC7" w:rsidRPr="00457F08" w:rsidRDefault="00D66DC7" w:rsidP="00D66DC7">
                  <w:pPr>
                    <w:jc w:val="center"/>
                    <w:rPr>
                      <w:color w:val="000000" w:themeColor="text1"/>
                    </w:rPr>
                  </w:pPr>
                  <w:r w:rsidRPr="00457F08">
                    <w:rPr>
                      <w:rFonts w:hint="eastAsia"/>
                      <w:color w:val="000000" w:themeColor="text1"/>
                    </w:rPr>
                    <w:t>水质、沉积物、生态</w:t>
                  </w:r>
                </w:p>
              </w:tc>
            </w:tr>
            <w:tr w:rsidR="00457F08" w:rsidRPr="00457F08" w14:paraId="6DF3AC5E" w14:textId="77777777">
              <w:trPr>
                <w:trHeight w:val="237"/>
              </w:trPr>
              <w:tc>
                <w:tcPr>
                  <w:tcW w:w="695" w:type="pct"/>
                  <w:vAlign w:val="center"/>
                </w:tcPr>
                <w:p w14:paraId="73C95390" w14:textId="77777777" w:rsidR="00D66DC7" w:rsidRPr="00457F08" w:rsidRDefault="00D66DC7" w:rsidP="00D66DC7">
                  <w:pPr>
                    <w:jc w:val="center"/>
                    <w:rPr>
                      <w:color w:val="000000" w:themeColor="text1"/>
                    </w:rPr>
                  </w:pPr>
                  <w:r w:rsidRPr="00457F08">
                    <w:rPr>
                      <w:color w:val="000000" w:themeColor="text1"/>
                    </w:rPr>
                    <w:t>5</w:t>
                  </w:r>
                </w:p>
              </w:tc>
              <w:tc>
                <w:tcPr>
                  <w:tcW w:w="1249" w:type="pct"/>
                  <w:vAlign w:val="center"/>
                </w:tcPr>
                <w:p w14:paraId="0D97B0F4" w14:textId="3F5B0C6E"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09</w:t>
                  </w:r>
                  <w:r w:rsidRPr="00457F08">
                    <w:rPr>
                      <w:rFonts w:hint="eastAsia"/>
                      <w:color w:val="000000" w:themeColor="text1"/>
                    </w:rPr>
                    <w:t>°</w:t>
                  </w:r>
                  <w:r w:rsidRPr="00457F08">
                    <w:rPr>
                      <w:color w:val="000000" w:themeColor="text1"/>
                    </w:rPr>
                    <w:t>19</w:t>
                  </w:r>
                  <w:r w:rsidRPr="00457F08">
                    <w:rPr>
                      <w:rFonts w:hint="eastAsia"/>
                      <w:color w:val="000000" w:themeColor="text1"/>
                    </w:rPr>
                    <w:t>′</w:t>
                  </w:r>
                  <w:r w:rsidRPr="00457F08">
                    <w:rPr>
                      <w:color w:val="000000" w:themeColor="text1"/>
                    </w:rPr>
                    <w:t>56.381</w:t>
                  </w:r>
                  <w:r w:rsidRPr="00457F08">
                    <w:rPr>
                      <w:rFonts w:hint="eastAsia"/>
                      <w:color w:val="000000" w:themeColor="text1"/>
                    </w:rPr>
                    <w:t>″</w:t>
                  </w:r>
                </w:p>
              </w:tc>
              <w:tc>
                <w:tcPr>
                  <w:tcW w:w="1354" w:type="pct"/>
                  <w:vAlign w:val="center"/>
                </w:tcPr>
                <w:p w14:paraId="0F6C3B03" w14:textId="38CE4136"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8</w:t>
                  </w:r>
                  <w:r w:rsidRPr="00457F08">
                    <w:rPr>
                      <w:rFonts w:hint="eastAsia"/>
                      <w:color w:val="000000" w:themeColor="text1"/>
                    </w:rPr>
                    <w:t>°</w:t>
                  </w:r>
                  <w:r w:rsidRPr="00457F08">
                    <w:rPr>
                      <w:color w:val="000000" w:themeColor="text1"/>
                    </w:rPr>
                    <w:t>12</w:t>
                  </w:r>
                  <w:r w:rsidRPr="00457F08">
                    <w:rPr>
                      <w:rFonts w:hint="eastAsia"/>
                      <w:color w:val="000000" w:themeColor="text1"/>
                    </w:rPr>
                    <w:t>′</w:t>
                  </w:r>
                  <w:r w:rsidRPr="00457F08">
                    <w:rPr>
                      <w:color w:val="000000" w:themeColor="text1"/>
                    </w:rPr>
                    <w:t>47.082</w:t>
                  </w:r>
                  <w:r w:rsidRPr="00457F08">
                    <w:rPr>
                      <w:rFonts w:hint="eastAsia"/>
                      <w:color w:val="000000" w:themeColor="text1"/>
                    </w:rPr>
                    <w:t>″</w:t>
                  </w:r>
                </w:p>
              </w:tc>
              <w:tc>
                <w:tcPr>
                  <w:tcW w:w="1702" w:type="pct"/>
                  <w:vAlign w:val="center"/>
                </w:tcPr>
                <w:p w14:paraId="4620A8AC" w14:textId="77777777" w:rsidR="00D66DC7" w:rsidRPr="00457F08" w:rsidRDefault="00D66DC7" w:rsidP="00D66DC7">
                  <w:pPr>
                    <w:jc w:val="center"/>
                    <w:rPr>
                      <w:color w:val="000000" w:themeColor="text1"/>
                    </w:rPr>
                  </w:pPr>
                  <w:r w:rsidRPr="00457F08">
                    <w:rPr>
                      <w:rFonts w:hint="eastAsia"/>
                      <w:color w:val="000000" w:themeColor="text1"/>
                    </w:rPr>
                    <w:t>水质、沉积物、生态</w:t>
                  </w:r>
                </w:p>
              </w:tc>
            </w:tr>
            <w:tr w:rsidR="00457F08" w:rsidRPr="00457F08" w14:paraId="5887DACB" w14:textId="77777777">
              <w:trPr>
                <w:trHeight w:val="213"/>
              </w:trPr>
              <w:tc>
                <w:tcPr>
                  <w:tcW w:w="695" w:type="pct"/>
                  <w:vAlign w:val="center"/>
                </w:tcPr>
                <w:p w14:paraId="382882D7" w14:textId="77777777" w:rsidR="00D66DC7" w:rsidRPr="00457F08" w:rsidRDefault="00D66DC7" w:rsidP="00D66DC7">
                  <w:pPr>
                    <w:jc w:val="center"/>
                    <w:rPr>
                      <w:color w:val="000000" w:themeColor="text1"/>
                    </w:rPr>
                  </w:pPr>
                  <w:r w:rsidRPr="00457F08">
                    <w:rPr>
                      <w:color w:val="000000" w:themeColor="text1"/>
                    </w:rPr>
                    <w:t>6</w:t>
                  </w:r>
                </w:p>
              </w:tc>
              <w:tc>
                <w:tcPr>
                  <w:tcW w:w="1249" w:type="pct"/>
                  <w:vAlign w:val="center"/>
                </w:tcPr>
                <w:p w14:paraId="05305324" w14:textId="6AD1BA7F"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09</w:t>
                  </w:r>
                  <w:r w:rsidRPr="00457F08">
                    <w:rPr>
                      <w:rFonts w:hint="eastAsia"/>
                      <w:color w:val="000000" w:themeColor="text1"/>
                    </w:rPr>
                    <w:t>°</w:t>
                  </w:r>
                  <w:r w:rsidRPr="00457F08">
                    <w:rPr>
                      <w:color w:val="000000" w:themeColor="text1"/>
                    </w:rPr>
                    <w:t>19</w:t>
                  </w:r>
                  <w:r w:rsidRPr="00457F08">
                    <w:rPr>
                      <w:rFonts w:hint="eastAsia"/>
                      <w:color w:val="000000" w:themeColor="text1"/>
                    </w:rPr>
                    <w:t>′</w:t>
                  </w:r>
                  <w:r w:rsidRPr="00457F08">
                    <w:rPr>
                      <w:color w:val="000000" w:themeColor="text1"/>
                    </w:rPr>
                    <w:t>56.729</w:t>
                  </w:r>
                  <w:r w:rsidRPr="00457F08">
                    <w:rPr>
                      <w:rFonts w:hint="eastAsia"/>
                      <w:color w:val="000000" w:themeColor="text1"/>
                    </w:rPr>
                    <w:t>″</w:t>
                  </w:r>
                </w:p>
              </w:tc>
              <w:tc>
                <w:tcPr>
                  <w:tcW w:w="1354" w:type="pct"/>
                  <w:vAlign w:val="center"/>
                </w:tcPr>
                <w:p w14:paraId="29F2482C" w14:textId="7DEC68EB"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8</w:t>
                  </w:r>
                  <w:r w:rsidRPr="00457F08">
                    <w:rPr>
                      <w:rFonts w:hint="eastAsia"/>
                      <w:color w:val="000000" w:themeColor="text1"/>
                    </w:rPr>
                    <w:t>°</w:t>
                  </w:r>
                  <w:r w:rsidRPr="00457F08">
                    <w:rPr>
                      <w:color w:val="000000" w:themeColor="text1"/>
                    </w:rPr>
                    <w:t>11</w:t>
                  </w:r>
                  <w:r w:rsidRPr="00457F08">
                    <w:rPr>
                      <w:rFonts w:hint="eastAsia"/>
                      <w:color w:val="000000" w:themeColor="text1"/>
                    </w:rPr>
                    <w:t>′</w:t>
                  </w:r>
                  <w:r w:rsidRPr="00457F08">
                    <w:rPr>
                      <w:color w:val="000000" w:themeColor="text1"/>
                    </w:rPr>
                    <w:t>59.410</w:t>
                  </w:r>
                  <w:r w:rsidRPr="00457F08">
                    <w:rPr>
                      <w:rFonts w:hint="eastAsia"/>
                      <w:color w:val="000000" w:themeColor="text1"/>
                    </w:rPr>
                    <w:t>″</w:t>
                  </w:r>
                </w:p>
              </w:tc>
              <w:tc>
                <w:tcPr>
                  <w:tcW w:w="1702" w:type="pct"/>
                  <w:vAlign w:val="center"/>
                </w:tcPr>
                <w:p w14:paraId="4EC78D62" w14:textId="77777777" w:rsidR="00D66DC7" w:rsidRPr="00457F08" w:rsidRDefault="00D66DC7" w:rsidP="00D66DC7">
                  <w:pPr>
                    <w:jc w:val="center"/>
                    <w:rPr>
                      <w:color w:val="000000" w:themeColor="text1"/>
                    </w:rPr>
                  </w:pPr>
                  <w:r w:rsidRPr="00457F08">
                    <w:rPr>
                      <w:rFonts w:hint="eastAsia"/>
                      <w:color w:val="000000" w:themeColor="text1"/>
                    </w:rPr>
                    <w:t>水质、沉积物、生态</w:t>
                  </w:r>
                </w:p>
              </w:tc>
            </w:tr>
            <w:tr w:rsidR="00457F08" w:rsidRPr="00457F08" w14:paraId="2603B7FF" w14:textId="77777777">
              <w:trPr>
                <w:trHeight w:val="161"/>
              </w:trPr>
              <w:tc>
                <w:tcPr>
                  <w:tcW w:w="695" w:type="pct"/>
                  <w:vAlign w:val="center"/>
                </w:tcPr>
                <w:p w14:paraId="6EE170B0" w14:textId="77777777" w:rsidR="00D66DC7" w:rsidRPr="00457F08" w:rsidRDefault="00D66DC7" w:rsidP="00D66DC7">
                  <w:pPr>
                    <w:jc w:val="center"/>
                    <w:rPr>
                      <w:color w:val="000000" w:themeColor="text1"/>
                    </w:rPr>
                  </w:pPr>
                  <w:r w:rsidRPr="00457F08">
                    <w:rPr>
                      <w:color w:val="000000" w:themeColor="text1"/>
                    </w:rPr>
                    <w:t>7</w:t>
                  </w:r>
                </w:p>
              </w:tc>
              <w:tc>
                <w:tcPr>
                  <w:tcW w:w="1249" w:type="pct"/>
                  <w:vAlign w:val="center"/>
                </w:tcPr>
                <w:p w14:paraId="59AD1310" w14:textId="3B42DD32"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09</w:t>
                  </w:r>
                  <w:r w:rsidRPr="00457F08">
                    <w:rPr>
                      <w:rFonts w:hint="eastAsia"/>
                      <w:color w:val="000000" w:themeColor="text1"/>
                    </w:rPr>
                    <w:t>°</w:t>
                  </w:r>
                  <w:r w:rsidRPr="00457F08">
                    <w:rPr>
                      <w:color w:val="000000" w:themeColor="text1"/>
                    </w:rPr>
                    <w:t>18</w:t>
                  </w:r>
                  <w:r w:rsidRPr="00457F08">
                    <w:rPr>
                      <w:rFonts w:hint="eastAsia"/>
                      <w:color w:val="000000" w:themeColor="text1"/>
                    </w:rPr>
                    <w:t>′</w:t>
                  </w:r>
                  <w:r w:rsidRPr="00457F08">
                    <w:rPr>
                      <w:color w:val="000000" w:themeColor="text1"/>
                    </w:rPr>
                    <w:t>56.530</w:t>
                  </w:r>
                  <w:r w:rsidRPr="00457F08">
                    <w:rPr>
                      <w:rFonts w:hint="eastAsia"/>
                      <w:color w:val="000000" w:themeColor="text1"/>
                    </w:rPr>
                    <w:t>″</w:t>
                  </w:r>
                </w:p>
              </w:tc>
              <w:tc>
                <w:tcPr>
                  <w:tcW w:w="1354" w:type="pct"/>
                  <w:vAlign w:val="center"/>
                </w:tcPr>
                <w:p w14:paraId="5FC121DB" w14:textId="1427DE14"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8</w:t>
                  </w:r>
                  <w:r w:rsidRPr="00457F08">
                    <w:rPr>
                      <w:rFonts w:hint="eastAsia"/>
                      <w:color w:val="000000" w:themeColor="text1"/>
                    </w:rPr>
                    <w:t>°</w:t>
                  </w:r>
                  <w:r w:rsidRPr="00457F08">
                    <w:rPr>
                      <w:color w:val="000000" w:themeColor="text1"/>
                    </w:rPr>
                    <w:t>13</w:t>
                  </w:r>
                  <w:r w:rsidRPr="00457F08">
                    <w:rPr>
                      <w:rFonts w:hint="eastAsia"/>
                      <w:color w:val="000000" w:themeColor="text1"/>
                    </w:rPr>
                    <w:t>′</w:t>
                  </w:r>
                  <w:r w:rsidRPr="00457F08">
                    <w:rPr>
                      <w:color w:val="000000" w:themeColor="text1"/>
                    </w:rPr>
                    <w:t>50.760</w:t>
                  </w:r>
                  <w:r w:rsidRPr="00457F08">
                    <w:rPr>
                      <w:rFonts w:hint="eastAsia"/>
                      <w:color w:val="000000" w:themeColor="text1"/>
                    </w:rPr>
                    <w:t>″</w:t>
                  </w:r>
                </w:p>
              </w:tc>
              <w:tc>
                <w:tcPr>
                  <w:tcW w:w="1702" w:type="pct"/>
                  <w:vAlign w:val="center"/>
                </w:tcPr>
                <w:p w14:paraId="0F3CAE9F" w14:textId="77777777" w:rsidR="00D66DC7" w:rsidRPr="00457F08" w:rsidRDefault="00D66DC7" w:rsidP="00D66DC7">
                  <w:pPr>
                    <w:jc w:val="center"/>
                    <w:rPr>
                      <w:color w:val="000000" w:themeColor="text1"/>
                    </w:rPr>
                  </w:pPr>
                  <w:r w:rsidRPr="00457F08">
                    <w:rPr>
                      <w:rFonts w:hint="eastAsia"/>
                      <w:color w:val="000000" w:themeColor="text1"/>
                    </w:rPr>
                    <w:t>水质、沉积物、生态</w:t>
                  </w:r>
                </w:p>
              </w:tc>
            </w:tr>
            <w:tr w:rsidR="00457F08" w:rsidRPr="00457F08" w14:paraId="0C911112" w14:textId="77777777">
              <w:trPr>
                <w:trHeight w:val="278"/>
              </w:trPr>
              <w:tc>
                <w:tcPr>
                  <w:tcW w:w="695" w:type="pct"/>
                  <w:vAlign w:val="center"/>
                </w:tcPr>
                <w:p w14:paraId="77B667E2" w14:textId="77777777" w:rsidR="00D66DC7" w:rsidRPr="00457F08" w:rsidRDefault="00D66DC7" w:rsidP="00D66DC7">
                  <w:pPr>
                    <w:jc w:val="center"/>
                    <w:rPr>
                      <w:color w:val="000000" w:themeColor="text1"/>
                    </w:rPr>
                  </w:pPr>
                  <w:r w:rsidRPr="00457F08">
                    <w:rPr>
                      <w:color w:val="000000" w:themeColor="text1"/>
                    </w:rPr>
                    <w:t>8</w:t>
                  </w:r>
                </w:p>
              </w:tc>
              <w:tc>
                <w:tcPr>
                  <w:tcW w:w="1249" w:type="pct"/>
                  <w:vAlign w:val="center"/>
                </w:tcPr>
                <w:p w14:paraId="2BBC366C" w14:textId="5E51B2D2"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09</w:t>
                  </w:r>
                  <w:r w:rsidRPr="00457F08">
                    <w:rPr>
                      <w:rFonts w:hint="eastAsia"/>
                      <w:color w:val="000000" w:themeColor="text1"/>
                    </w:rPr>
                    <w:t>°</w:t>
                  </w:r>
                  <w:r w:rsidRPr="00457F08">
                    <w:rPr>
                      <w:color w:val="000000" w:themeColor="text1"/>
                    </w:rPr>
                    <w:t>18</w:t>
                  </w:r>
                  <w:r w:rsidRPr="00457F08">
                    <w:rPr>
                      <w:rFonts w:hint="eastAsia"/>
                      <w:color w:val="000000" w:themeColor="text1"/>
                    </w:rPr>
                    <w:t>′</w:t>
                  </w:r>
                  <w:r w:rsidRPr="00457F08">
                    <w:rPr>
                      <w:color w:val="000000" w:themeColor="text1"/>
                    </w:rPr>
                    <w:t>56.182</w:t>
                  </w:r>
                  <w:r w:rsidRPr="00457F08">
                    <w:rPr>
                      <w:rFonts w:hint="eastAsia"/>
                      <w:color w:val="000000" w:themeColor="text1"/>
                    </w:rPr>
                    <w:t>″</w:t>
                  </w:r>
                </w:p>
              </w:tc>
              <w:tc>
                <w:tcPr>
                  <w:tcW w:w="1354" w:type="pct"/>
                  <w:vAlign w:val="center"/>
                </w:tcPr>
                <w:p w14:paraId="6E80A7AC" w14:textId="4F561EBB"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8</w:t>
                  </w:r>
                  <w:r w:rsidRPr="00457F08">
                    <w:rPr>
                      <w:rFonts w:hint="eastAsia"/>
                      <w:color w:val="000000" w:themeColor="text1"/>
                    </w:rPr>
                    <w:t>°</w:t>
                  </w:r>
                  <w:r w:rsidRPr="00457F08">
                    <w:rPr>
                      <w:color w:val="000000" w:themeColor="text1"/>
                    </w:rPr>
                    <w:t>12</w:t>
                  </w:r>
                  <w:r w:rsidRPr="00457F08">
                    <w:rPr>
                      <w:rFonts w:hint="eastAsia"/>
                      <w:color w:val="000000" w:themeColor="text1"/>
                    </w:rPr>
                    <w:t>′</w:t>
                  </w:r>
                  <w:r w:rsidRPr="00457F08">
                    <w:rPr>
                      <w:color w:val="000000" w:themeColor="text1"/>
                    </w:rPr>
                    <w:t>47.430</w:t>
                  </w:r>
                  <w:r w:rsidRPr="00457F08">
                    <w:rPr>
                      <w:rFonts w:hint="eastAsia"/>
                      <w:color w:val="000000" w:themeColor="text1"/>
                    </w:rPr>
                    <w:t>″</w:t>
                  </w:r>
                </w:p>
              </w:tc>
              <w:tc>
                <w:tcPr>
                  <w:tcW w:w="1702" w:type="pct"/>
                  <w:vAlign w:val="center"/>
                </w:tcPr>
                <w:p w14:paraId="58AD548A" w14:textId="77777777" w:rsidR="00D66DC7" w:rsidRPr="00457F08" w:rsidRDefault="00D66DC7" w:rsidP="00D66DC7">
                  <w:pPr>
                    <w:jc w:val="center"/>
                    <w:rPr>
                      <w:color w:val="000000" w:themeColor="text1"/>
                    </w:rPr>
                  </w:pPr>
                  <w:r w:rsidRPr="00457F08">
                    <w:rPr>
                      <w:rFonts w:hint="eastAsia"/>
                      <w:color w:val="000000" w:themeColor="text1"/>
                    </w:rPr>
                    <w:t>水质、沉积物、生态</w:t>
                  </w:r>
                </w:p>
              </w:tc>
            </w:tr>
            <w:tr w:rsidR="00457F08" w:rsidRPr="00457F08" w14:paraId="1BD6AC2A" w14:textId="77777777">
              <w:trPr>
                <w:trHeight w:val="85"/>
              </w:trPr>
              <w:tc>
                <w:tcPr>
                  <w:tcW w:w="695" w:type="pct"/>
                  <w:vAlign w:val="center"/>
                </w:tcPr>
                <w:p w14:paraId="34489856" w14:textId="77777777" w:rsidR="00D66DC7" w:rsidRPr="00457F08" w:rsidRDefault="00D66DC7" w:rsidP="00D66DC7">
                  <w:pPr>
                    <w:jc w:val="center"/>
                    <w:rPr>
                      <w:color w:val="000000" w:themeColor="text1"/>
                    </w:rPr>
                  </w:pPr>
                  <w:r w:rsidRPr="00457F08">
                    <w:rPr>
                      <w:color w:val="000000" w:themeColor="text1"/>
                    </w:rPr>
                    <w:t>9</w:t>
                  </w:r>
                </w:p>
              </w:tc>
              <w:tc>
                <w:tcPr>
                  <w:tcW w:w="1249" w:type="pct"/>
                  <w:vAlign w:val="center"/>
                </w:tcPr>
                <w:p w14:paraId="6008E8F1" w14:textId="7905172E"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09</w:t>
                  </w:r>
                  <w:r w:rsidRPr="00457F08">
                    <w:rPr>
                      <w:rFonts w:hint="eastAsia"/>
                      <w:color w:val="000000" w:themeColor="text1"/>
                    </w:rPr>
                    <w:t>°</w:t>
                  </w:r>
                  <w:r w:rsidRPr="00457F08">
                    <w:rPr>
                      <w:color w:val="000000" w:themeColor="text1"/>
                    </w:rPr>
                    <w:t>18</w:t>
                  </w:r>
                  <w:r w:rsidRPr="00457F08">
                    <w:rPr>
                      <w:rFonts w:hint="eastAsia"/>
                      <w:color w:val="000000" w:themeColor="text1"/>
                    </w:rPr>
                    <w:t>′</w:t>
                  </w:r>
                  <w:r w:rsidRPr="00457F08">
                    <w:rPr>
                      <w:color w:val="000000" w:themeColor="text1"/>
                    </w:rPr>
                    <w:t>55.834</w:t>
                  </w:r>
                  <w:r w:rsidRPr="00457F08">
                    <w:rPr>
                      <w:rFonts w:hint="eastAsia"/>
                      <w:color w:val="000000" w:themeColor="text1"/>
                    </w:rPr>
                    <w:t>″</w:t>
                  </w:r>
                </w:p>
              </w:tc>
              <w:tc>
                <w:tcPr>
                  <w:tcW w:w="1354" w:type="pct"/>
                  <w:vAlign w:val="center"/>
                </w:tcPr>
                <w:p w14:paraId="50DD4D40" w14:textId="7F84B5C5" w:rsidR="00D66DC7" w:rsidRPr="00457F08" w:rsidRDefault="00D66DC7" w:rsidP="00D66DC7">
                  <w:pPr>
                    <w:jc w:val="center"/>
                    <w:rPr>
                      <w:color w:val="000000" w:themeColor="text1"/>
                    </w:rPr>
                  </w:pPr>
                  <w:r w:rsidRPr="00457F08">
                    <w:rPr>
                      <w:rFonts w:hint="eastAsia"/>
                      <w:color w:val="000000" w:themeColor="text1"/>
                    </w:rPr>
                    <w:t>1</w:t>
                  </w:r>
                  <w:r w:rsidRPr="00457F08">
                    <w:rPr>
                      <w:color w:val="000000" w:themeColor="text1"/>
                    </w:rPr>
                    <w:t>8</w:t>
                  </w:r>
                  <w:r w:rsidRPr="00457F08">
                    <w:rPr>
                      <w:rFonts w:hint="eastAsia"/>
                      <w:color w:val="000000" w:themeColor="text1"/>
                    </w:rPr>
                    <w:t>°</w:t>
                  </w:r>
                  <w:r w:rsidRPr="00457F08">
                    <w:rPr>
                      <w:color w:val="000000" w:themeColor="text1"/>
                    </w:rPr>
                    <w:t>11</w:t>
                  </w:r>
                  <w:r w:rsidRPr="00457F08">
                    <w:rPr>
                      <w:rFonts w:hint="eastAsia"/>
                      <w:color w:val="000000" w:themeColor="text1"/>
                    </w:rPr>
                    <w:t>′</w:t>
                  </w:r>
                  <w:r w:rsidRPr="00457F08">
                    <w:rPr>
                      <w:color w:val="000000" w:themeColor="text1"/>
                    </w:rPr>
                    <w:t>58.714</w:t>
                  </w:r>
                  <w:r w:rsidRPr="00457F08">
                    <w:rPr>
                      <w:rFonts w:hint="eastAsia"/>
                      <w:color w:val="000000" w:themeColor="text1"/>
                    </w:rPr>
                    <w:t>″</w:t>
                  </w:r>
                </w:p>
              </w:tc>
              <w:tc>
                <w:tcPr>
                  <w:tcW w:w="1702" w:type="pct"/>
                  <w:vAlign w:val="center"/>
                </w:tcPr>
                <w:p w14:paraId="54E97913" w14:textId="77777777" w:rsidR="00D66DC7" w:rsidRPr="00457F08" w:rsidRDefault="00D66DC7" w:rsidP="00D66DC7">
                  <w:pPr>
                    <w:jc w:val="center"/>
                    <w:rPr>
                      <w:color w:val="000000" w:themeColor="text1"/>
                    </w:rPr>
                  </w:pPr>
                  <w:r w:rsidRPr="00457F08">
                    <w:rPr>
                      <w:rFonts w:hint="eastAsia"/>
                      <w:color w:val="000000" w:themeColor="text1"/>
                    </w:rPr>
                    <w:t>水质、沉积物、生态</w:t>
                  </w:r>
                </w:p>
              </w:tc>
            </w:tr>
          </w:tbl>
          <w:p w14:paraId="15978E11" w14:textId="6E482CE2" w:rsidR="001209FA" w:rsidRPr="00457F08" w:rsidRDefault="001209FA">
            <w:pPr>
              <w:pStyle w:val="afe"/>
              <w:spacing w:line="460" w:lineRule="exact"/>
              <w:ind w:firstLine="480"/>
              <w:rPr>
                <w:color w:val="000000" w:themeColor="text1"/>
                <w:sz w:val="24"/>
              </w:rPr>
            </w:pPr>
          </w:p>
          <w:p w14:paraId="7231EE9A" w14:textId="3D108576" w:rsidR="001209FA" w:rsidRPr="00457F08" w:rsidRDefault="00F36199">
            <w:pPr>
              <w:rPr>
                <w:color w:val="000000" w:themeColor="text1"/>
              </w:rPr>
            </w:pPr>
            <w:r w:rsidRPr="00457F08">
              <w:rPr>
                <w:noProof/>
                <w:color w:val="000000" w:themeColor="text1"/>
              </w:rPr>
              <w:lastRenderedPageBreak/>
              <w:drawing>
                <wp:inline distT="0" distB="0" distL="0" distR="0" wp14:anchorId="5DA2E11B" wp14:editId="7ACA46F1">
                  <wp:extent cx="5273040" cy="3726180"/>
                  <wp:effectExtent l="0" t="0" r="3810" b="7620"/>
                  <wp:docPr id="1848" name="图片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6"/>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5273040" cy="3726180"/>
                          </a:xfrm>
                          <a:prstGeom prst="rect">
                            <a:avLst/>
                          </a:prstGeom>
                          <a:noFill/>
                          <a:ln>
                            <a:noFill/>
                          </a:ln>
                        </pic:spPr>
                      </pic:pic>
                    </a:graphicData>
                  </a:graphic>
                </wp:inline>
              </w:drawing>
            </w:r>
          </w:p>
          <w:p w14:paraId="65E255A9" w14:textId="3F97D2D4" w:rsidR="001209FA" w:rsidRPr="00457F08" w:rsidRDefault="00B53977">
            <w:pPr>
              <w:spacing w:line="460" w:lineRule="atLeast"/>
              <w:jc w:val="center"/>
              <w:rPr>
                <w:b/>
                <w:color w:val="000000" w:themeColor="text1"/>
              </w:rPr>
            </w:pPr>
            <w:r w:rsidRPr="00457F08">
              <w:rPr>
                <w:rFonts w:hint="eastAsia"/>
                <w:b/>
                <w:color w:val="000000" w:themeColor="text1"/>
              </w:rPr>
              <w:t>图</w:t>
            </w:r>
            <w:r w:rsidRPr="00457F08">
              <w:rPr>
                <w:rFonts w:hint="eastAsia"/>
                <w:b/>
                <w:color w:val="000000" w:themeColor="text1"/>
                <w:sz w:val="24"/>
              </w:rPr>
              <w:t>5</w:t>
            </w:r>
            <w:r w:rsidRPr="00457F08">
              <w:rPr>
                <w:b/>
                <w:color w:val="000000" w:themeColor="text1"/>
                <w:sz w:val="24"/>
              </w:rPr>
              <w:t>-1</w:t>
            </w:r>
            <w:r w:rsidR="00272BF3" w:rsidRPr="00457F08">
              <w:rPr>
                <w:b/>
                <w:color w:val="000000" w:themeColor="text1"/>
                <w:sz w:val="24"/>
              </w:rPr>
              <w:t xml:space="preserve">  </w:t>
            </w:r>
            <w:r w:rsidRPr="00457F08">
              <w:rPr>
                <w:rFonts w:hint="eastAsia"/>
                <w:b/>
                <w:color w:val="000000" w:themeColor="text1"/>
              </w:rPr>
              <w:t>项目区监测站位图</w:t>
            </w:r>
          </w:p>
          <w:p w14:paraId="36FD1341" w14:textId="77777777" w:rsidR="001209FA" w:rsidRPr="00457F08" w:rsidRDefault="00B53977">
            <w:pPr>
              <w:pStyle w:val="afe"/>
              <w:spacing w:line="460" w:lineRule="exact"/>
              <w:ind w:left="844" w:firstLineChars="0" w:firstLine="0"/>
              <w:rPr>
                <w:b/>
                <w:color w:val="000000" w:themeColor="text1"/>
                <w:sz w:val="24"/>
                <w:szCs w:val="24"/>
              </w:rPr>
            </w:pPr>
            <w:r w:rsidRPr="00457F08">
              <w:rPr>
                <w:rFonts w:hint="eastAsia"/>
                <w:b/>
                <w:color w:val="000000" w:themeColor="text1"/>
                <w:sz w:val="24"/>
                <w:szCs w:val="24"/>
              </w:rPr>
              <w:t>3</w:t>
            </w:r>
            <w:r w:rsidRPr="00457F08">
              <w:rPr>
                <w:rFonts w:hint="eastAsia"/>
                <w:b/>
                <w:color w:val="000000" w:themeColor="text1"/>
                <w:sz w:val="24"/>
                <w:szCs w:val="24"/>
              </w:rPr>
              <w:t>、海洋牧场实时监测系统</w:t>
            </w:r>
          </w:p>
          <w:p w14:paraId="25D88845" w14:textId="77777777" w:rsidR="001209FA" w:rsidRPr="00457F08" w:rsidRDefault="00B53977">
            <w:pPr>
              <w:pStyle w:val="affff7"/>
              <w:spacing w:before="0" w:beforeAutospacing="0" w:after="0" w:afterAutospacing="0" w:line="360" w:lineRule="auto"/>
              <w:ind w:firstLineChars="200" w:firstLine="480"/>
              <w:rPr>
                <w:rFonts w:cs="宋体"/>
                <w:bCs/>
                <w:color w:val="000000" w:themeColor="text1"/>
                <w:spacing w:val="10"/>
                <w:szCs w:val="21"/>
              </w:rPr>
            </w:pPr>
            <w:r w:rsidRPr="00457F08">
              <w:rPr>
                <w:rFonts w:hint="eastAsia"/>
                <w:bCs/>
                <w:color w:val="000000" w:themeColor="text1"/>
              </w:rPr>
              <w:t>构建海洋牧场实时监测系统与辅助决策技术信息平台，及时对海洋牧场生态环境、资源状况进行跟踪监测，实现海洋牧场建设和管理的现代化、标准化、信息化。建议业主单位建立海洋牧场水下监控系统，监测指标包括：水下视频（立体摄像）和水质参数（温度、盐度、溶解氧、pH），以便更好掌握海洋牧场最实时数据。</w:t>
            </w:r>
          </w:p>
        </w:tc>
      </w:tr>
      <w:tr w:rsidR="001209FA" w:rsidRPr="00457F08" w14:paraId="6FC3EB2D" w14:textId="77777777">
        <w:trPr>
          <w:trHeight w:val="3121"/>
          <w:jc w:val="center"/>
        </w:trPr>
        <w:tc>
          <w:tcPr>
            <w:tcW w:w="449" w:type="dxa"/>
            <w:vAlign w:val="center"/>
          </w:tcPr>
          <w:p w14:paraId="6CBFA9A0" w14:textId="77777777" w:rsidR="001209FA" w:rsidRPr="00457F08" w:rsidRDefault="00B53977">
            <w:pPr>
              <w:adjustRightInd w:val="0"/>
              <w:snapToGrid w:val="0"/>
              <w:jc w:val="center"/>
              <w:rPr>
                <w:rFonts w:ascii="宋体" w:hAnsi="宋体" w:cs="宋体"/>
                <w:bCs/>
                <w:color w:val="000000" w:themeColor="text1"/>
                <w:spacing w:val="10"/>
                <w:szCs w:val="21"/>
              </w:rPr>
            </w:pPr>
            <w:r w:rsidRPr="00457F08">
              <w:rPr>
                <w:rFonts w:ascii="宋体" w:hAnsi="宋体" w:hint="eastAsia"/>
                <w:bCs/>
                <w:color w:val="000000" w:themeColor="text1"/>
                <w:sz w:val="24"/>
              </w:rPr>
              <w:lastRenderedPageBreak/>
              <w:t>环保投资</w:t>
            </w:r>
          </w:p>
        </w:tc>
        <w:tc>
          <w:tcPr>
            <w:tcW w:w="8761" w:type="dxa"/>
          </w:tcPr>
          <w:p w14:paraId="0FDB5E6E" w14:textId="77777777" w:rsidR="001209FA" w:rsidRPr="00457F08" w:rsidRDefault="00B53977">
            <w:pPr>
              <w:spacing w:line="460" w:lineRule="exact"/>
              <w:ind w:firstLineChars="200" w:firstLine="482"/>
              <w:contextualSpacing/>
              <w:rPr>
                <w:b/>
                <w:color w:val="000000" w:themeColor="text1"/>
                <w:sz w:val="24"/>
              </w:rPr>
            </w:pPr>
            <w:r w:rsidRPr="00457F08">
              <w:rPr>
                <w:rFonts w:hint="eastAsia"/>
                <w:b/>
                <w:color w:val="000000" w:themeColor="text1"/>
                <w:sz w:val="24"/>
              </w:rPr>
              <w:t>（</w:t>
            </w:r>
            <w:r w:rsidRPr="00457F08">
              <w:rPr>
                <w:rFonts w:hint="eastAsia"/>
                <w:b/>
                <w:color w:val="000000" w:themeColor="text1"/>
                <w:sz w:val="24"/>
              </w:rPr>
              <w:t>1</w:t>
            </w:r>
            <w:r w:rsidRPr="00457F08">
              <w:rPr>
                <w:rFonts w:hint="eastAsia"/>
                <w:b/>
                <w:color w:val="000000" w:themeColor="text1"/>
                <w:sz w:val="24"/>
              </w:rPr>
              <w:t>）环保投资</w:t>
            </w:r>
          </w:p>
          <w:p w14:paraId="6DC26CD0" w14:textId="74F3E5BB" w:rsidR="001209FA" w:rsidRPr="00457F08" w:rsidRDefault="00B53977">
            <w:pPr>
              <w:spacing w:line="460" w:lineRule="exact"/>
              <w:ind w:firstLineChars="200" w:firstLine="480"/>
              <w:contextualSpacing/>
              <w:rPr>
                <w:color w:val="000000" w:themeColor="text1"/>
                <w:sz w:val="24"/>
              </w:rPr>
            </w:pPr>
            <w:r w:rsidRPr="00457F08">
              <w:rPr>
                <w:rFonts w:hint="eastAsia"/>
                <w:color w:val="000000" w:themeColor="text1"/>
                <w:sz w:val="24"/>
              </w:rPr>
              <w:t>本报告拟采取的</w:t>
            </w:r>
            <w:r w:rsidRPr="00457F08">
              <w:rPr>
                <w:color w:val="000000" w:themeColor="text1"/>
                <w:sz w:val="24"/>
              </w:rPr>
              <w:t>污染防治措施</w:t>
            </w:r>
            <w:r w:rsidRPr="00457F08">
              <w:rPr>
                <w:rFonts w:hint="eastAsia"/>
                <w:color w:val="000000" w:themeColor="text1"/>
                <w:sz w:val="24"/>
              </w:rPr>
              <w:t>主要针对会对海洋环境造成影响的水污染和固体废物污染，并提出了相应的环境保护措施，</w:t>
            </w:r>
            <w:r w:rsidRPr="00457F08">
              <w:rPr>
                <w:color w:val="000000" w:themeColor="text1"/>
                <w:sz w:val="24"/>
              </w:rPr>
              <w:t>比较清楚、具体</w:t>
            </w:r>
            <w:r w:rsidRPr="00457F08">
              <w:rPr>
                <w:rFonts w:hint="eastAsia"/>
                <w:color w:val="000000" w:themeColor="text1"/>
                <w:sz w:val="24"/>
              </w:rPr>
              <w:t>，可以</w:t>
            </w:r>
            <w:r w:rsidRPr="00457F08">
              <w:rPr>
                <w:color w:val="000000" w:themeColor="text1"/>
                <w:sz w:val="24"/>
              </w:rPr>
              <w:t>有效</w:t>
            </w:r>
            <w:r w:rsidRPr="00457F08">
              <w:rPr>
                <w:rFonts w:hint="eastAsia"/>
                <w:color w:val="000000" w:themeColor="text1"/>
                <w:sz w:val="24"/>
              </w:rPr>
              <w:t>执行</w:t>
            </w:r>
            <w:r w:rsidRPr="00457F08">
              <w:rPr>
                <w:color w:val="000000" w:themeColor="text1"/>
                <w:sz w:val="24"/>
              </w:rPr>
              <w:t>，能够达到环境保护的要求</w:t>
            </w:r>
            <w:r w:rsidRPr="00457F08">
              <w:rPr>
                <w:rFonts w:hint="eastAsia"/>
                <w:color w:val="000000" w:themeColor="text1"/>
                <w:sz w:val="24"/>
              </w:rPr>
              <w:t>。</w:t>
            </w:r>
            <w:r w:rsidRPr="00457F08">
              <w:rPr>
                <w:color w:val="000000" w:themeColor="text1"/>
                <w:sz w:val="24"/>
              </w:rPr>
              <w:t>经计算，</w:t>
            </w:r>
            <w:bookmarkStart w:id="79" w:name="OLE_LINK12"/>
            <w:r w:rsidRPr="00457F08">
              <w:rPr>
                <w:color w:val="000000" w:themeColor="text1"/>
                <w:sz w:val="24"/>
              </w:rPr>
              <w:t>项目各污染防治措施的实施费用为</w:t>
            </w:r>
            <w:r w:rsidR="00E060C8" w:rsidRPr="00457F08">
              <w:rPr>
                <w:color w:val="000000" w:themeColor="text1"/>
                <w:sz w:val="24"/>
              </w:rPr>
              <w:t>185.568</w:t>
            </w:r>
            <w:r w:rsidRPr="00457F08">
              <w:rPr>
                <w:color w:val="000000" w:themeColor="text1"/>
                <w:sz w:val="24"/>
              </w:rPr>
              <w:t>万元</w:t>
            </w:r>
            <w:r w:rsidRPr="00457F08">
              <w:rPr>
                <w:rFonts w:hint="eastAsia"/>
                <w:color w:val="000000" w:themeColor="text1"/>
                <w:sz w:val="24"/>
              </w:rPr>
              <w:t>（按照用海年限</w:t>
            </w:r>
            <w:r w:rsidRPr="00457F08">
              <w:rPr>
                <w:rFonts w:hint="eastAsia"/>
                <w:color w:val="000000" w:themeColor="text1"/>
                <w:sz w:val="24"/>
              </w:rPr>
              <w:t>15</w:t>
            </w:r>
            <w:r w:rsidRPr="00457F08">
              <w:rPr>
                <w:rFonts w:hint="eastAsia"/>
                <w:color w:val="000000" w:themeColor="text1"/>
                <w:sz w:val="24"/>
              </w:rPr>
              <w:t>年计算）</w:t>
            </w:r>
            <w:r w:rsidRPr="00457F08">
              <w:rPr>
                <w:color w:val="000000" w:themeColor="text1"/>
                <w:sz w:val="24"/>
              </w:rPr>
              <w:t>，</w:t>
            </w:r>
            <w:r w:rsidRPr="00457F08">
              <w:rPr>
                <w:rFonts w:hint="eastAsia"/>
                <w:color w:val="000000" w:themeColor="text1"/>
                <w:sz w:val="24"/>
              </w:rPr>
              <w:t>每年的环保投资仅为</w:t>
            </w:r>
            <w:r w:rsidR="00E060C8" w:rsidRPr="00457F08">
              <w:rPr>
                <w:color w:val="000000" w:themeColor="text1"/>
                <w:sz w:val="24"/>
              </w:rPr>
              <w:t>12.37</w:t>
            </w:r>
            <w:r w:rsidRPr="00457F08">
              <w:rPr>
                <w:rFonts w:hint="eastAsia"/>
                <w:color w:val="000000" w:themeColor="text1"/>
                <w:sz w:val="24"/>
              </w:rPr>
              <w:t>万元，项目总投资</w:t>
            </w:r>
            <w:r w:rsidR="00F45930" w:rsidRPr="00457F08">
              <w:rPr>
                <w:color w:val="000000" w:themeColor="text1"/>
                <w:sz w:val="24"/>
              </w:rPr>
              <w:t>2081.28</w:t>
            </w:r>
            <w:r w:rsidRPr="00457F08">
              <w:rPr>
                <w:rFonts w:hint="eastAsia"/>
                <w:color w:val="000000" w:themeColor="text1"/>
                <w:sz w:val="24"/>
              </w:rPr>
              <w:t>万元，</w:t>
            </w:r>
            <w:r w:rsidRPr="00457F08">
              <w:rPr>
                <w:color w:val="000000" w:themeColor="text1"/>
                <w:sz w:val="24"/>
              </w:rPr>
              <w:t>占总投资的</w:t>
            </w:r>
            <w:r w:rsidR="00E060C8" w:rsidRPr="00457F08">
              <w:rPr>
                <w:color w:val="000000" w:themeColor="text1"/>
                <w:sz w:val="24"/>
              </w:rPr>
              <w:t>8.92</w:t>
            </w:r>
            <w:r w:rsidRPr="00457F08">
              <w:rPr>
                <w:rFonts w:hint="eastAsia"/>
                <w:color w:val="000000" w:themeColor="text1"/>
                <w:sz w:val="24"/>
              </w:rPr>
              <w:t>%</w:t>
            </w:r>
            <w:bookmarkEnd w:id="79"/>
            <w:r w:rsidRPr="00457F08">
              <w:rPr>
                <w:rFonts w:hint="eastAsia"/>
                <w:color w:val="000000" w:themeColor="text1"/>
                <w:sz w:val="24"/>
              </w:rPr>
              <w:t>，</w:t>
            </w:r>
            <w:r w:rsidRPr="00457F08">
              <w:rPr>
                <w:rFonts w:ascii="宋体" w:hAnsi="宋体"/>
                <w:color w:val="000000" w:themeColor="text1"/>
                <w:sz w:val="24"/>
              </w:rPr>
              <w:t>从经济角度评价，</w:t>
            </w:r>
            <w:r w:rsidRPr="00457F08">
              <w:rPr>
                <w:rFonts w:ascii="宋体" w:hAnsi="宋体" w:hint="eastAsia"/>
                <w:color w:val="000000" w:themeColor="text1"/>
                <w:sz w:val="24"/>
              </w:rPr>
              <w:t>每年的</w:t>
            </w:r>
            <w:r w:rsidRPr="00457F08">
              <w:rPr>
                <w:rFonts w:ascii="宋体" w:hAnsi="宋体"/>
                <w:color w:val="000000" w:themeColor="text1"/>
                <w:sz w:val="24"/>
              </w:rPr>
              <w:t>环境保护措施投资对业主是可接受的，</w:t>
            </w:r>
            <w:r w:rsidRPr="00457F08">
              <w:rPr>
                <w:rFonts w:ascii="宋体" w:hAnsi="宋体" w:hint="eastAsia"/>
                <w:color w:val="000000" w:themeColor="text1"/>
                <w:sz w:val="24"/>
              </w:rPr>
              <w:t>从环境保护角度而言，</w:t>
            </w:r>
            <w:r w:rsidRPr="00457F08">
              <w:rPr>
                <w:rFonts w:ascii="宋体" w:hAnsi="宋体"/>
                <w:color w:val="000000" w:themeColor="text1"/>
                <w:sz w:val="24"/>
              </w:rPr>
              <w:t>该项目的环境保护措施</w:t>
            </w:r>
            <w:r w:rsidRPr="00457F08">
              <w:rPr>
                <w:rFonts w:ascii="宋体" w:hAnsi="宋体" w:hint="eastAsia"/>
                <w:color w:val="000000" w:themeColor="text1"/>
                <w:sz w:val="24"/>
              </w:rPr>
              <w:t>也</w:t>
            </w:r>
            <w:r w:rsidRPr="00457F08">
              <w:rPr>
                <w:rFonts w:ascii="宋体" w:hAnsi="宋体"/>
                <w:color w:val="000000" w:themeColor="text1"/>
                <w:sz w:val="24"/>
              </w:rPr>
              <w:t>是可行的。</w:t>
            </w:r>
            <w:r w:rsidRPr="00457F08">
              <w:rPr>
                <w:color w:val="000000" w:themeColor="text1"/>
                <w:sz w:val="24"/>
              </w:rPr>
              <w:t>本次评价所提出各项污染防治措施费用</w:t>
            </w:r>
            <w:r w:rsidRPr="00457F08">
              <w:rPr>
                <w:rFonts w:hint="eastAsia"/>
                <w:color w:val="000000" w:themeColor="text1"/>
                <w:sz w:val="24"/>
              </w:rPr>
              <w:t>见表</w:t>
            </w:r>
            <w:r w:rsidRPr="00457F08">
              <w:rPr>
                <w:rFonts w:hint="eastAsia"/>
                <w:color w:val="000000" w:themeColor="text1"/>
                <w:sz w:val="24"/>
              </w:rPr>
              <w:t>5-3</w:t>
            </w:r>
            <w:r w:rsidRPr="00457F08">
              <w:rPr>
                <w:rFonts w:hint="eastAsia"/>
                <w:color w:val="000000" w:themeColor="text1"/>
                <w:sz w:val="24"/>
              </w:rPr>
              <w:t>。</w:t>
            </w:r>
          </w:p>
          <w:p w14:paraId="56D55302" w14:textId="77777777" w:rsidR="001209FA" w:rsidRPr="00457F08" w:rsidRDefault="001209FA">
            <w:pPr>
              <w:adjustRightInd w:val="0"/>
              <w:snapToGrid w:val="0"/>
              <w:jc w:val="center"/>
              <w:rPr>
                <w:b/>
                <w:bCs/>
                <w:color w:val="000000" w:themeColor="text1"/>
                <w:sz w:val="24"/>
              </w:rPr>
            </w:pPr>
          </w:p>
          <w:p w14:paraId="55AF67F5" w14:textId="77777777" w:rsidR="00F36199" w:rsidRPr="00457F08" w:rsidRDefault="00F36199">
            <w:pPr>
              <w:adjustRightInd w:val="0"/>
              <w:snapToGrid w:val="0"/>
              <w:jc w:val="center"/>
              <w:rPr>
                <w:b/>
                <w:bCs/>
                <w:color w:val="000000" w:themeColor="text1"/>
                <w:sz w:val="24"/>
              </w:rPr>
            </w:pPr>
          </w:p>
          <w:p w14:paraId="751AED1B" w14:textId="77777777" w:rsidR="00F36199" w:rsidRPr="00457F08" w:rsidRDefault="00F36199">
            <w:pPr>
              <w:adjustRightInd w:val="0"/>
              <w:snapToGrid w:val="0"/>
              <w:jc w:val="center"/>
              <w:rPr>
                <w:b/>
                <w:bCs/>
                <w:color w:val="000000" w:themeColor="text1"/>
                <w:sz w:val="24"/>
              </w:rPr>
            </w:pPr>
          </w:p>
          <w:p w14:paraId="50DE5FD9" w14:textId="4533F3C0" w:rsidR="001209FA" w:rsidRPr="00457F08" w:rsidRDefault="00B53977">
            <w:pPr>
              <w:adjustRightInd w:val="0"/>
              <w:snapToGrid w:val="0"/>
              <w:jc w:val="center"/>
              <w:rPr>
                <w:b/>
                <w:bCs/>
                <w:color w:val="000000" w:themeColor="text1"/>
                <w:sz w:val="24"/>
              </w:rPr>
            </w:pPr>
            <w:r w:rsidRPr="00457F08">
              <w:rPr>
                <w:b/>
                <w:bCs/>
                <w:color w:val="000000" w:themeColor="text1"/>
                <w:sz w:val="24"/>
              </w:rPr>
              <w:lastRenderedPageBreak/>
              <w:t>表</w:t>
            </w:r>
            <w:r w:rsidRPr="00457F08">
              <w:rPr>
                <w:rFonts w:hint="eastAsia"/>
                <w:b/>
                <w:color w:val="000000" w:themeColor="text1"/>
                <w:sz w:val="24"/>
              </w:rPr>
              <w:t xml:space="preserve">5-3  </w:t>
            </w:r>
            <w:r w:rsidRPr="00457F08">
              <w:rPr>
                <w:b/>
                <w:bCs/>
                <w:color w:val="000000" w:themeColor="text1"/>
                <w:sz w:val="24"/>
              </w:rPr>
              <w:t>环保投资估算表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85"/>
              <w:gridCol w:w="2013"/>
              <w:gridCol w:w="1855"/>
              <w:gridCol w:w="904"/>
              <w:gridCol w:w="1264"/>
              <w:gridCol w:w="1887"/>
            </w:tblGrid>
            <w:tr w:rsidR="00457F08" w:rsidRPr="00457F08" w14:paraId="50EF77F4" w14:textId="77777777">
              <w:trPr>
                <w:trHeight w:val="184"/>
                <w:jc w:val="center"/>
              </w:trPr>
              <w:tc>
                <w:tcPr>
                  <w:tcW w:w="344" w:type="pct"/>
                  <w:vAlign w:val="center"/>
                </w:tcPr>
                <w:p w14:paraId="7E0FE5CA" w14:textId="77777777" w:rsidR="001209FA" w:rsidRPr="00457F08" w:rsidRDefault="00B53977">
                  <w:pPr>
                    <w:adjustRightInd w:val="0"/>
                    <w:snapToGrid w:val="0"/>
                    <w:jc w:val="center"/>
                    <w:rPr>
                      <w:color w:val="000000" w:themeColor="text1"/>
                      <w:szCs w:val="21"/>
                    </w:rPr>
                  </w:pPr>
                  <w:r w:rsidRPr="00457F08">
                    <w:rPr>
                      <w:color w:val="000000" w:themeColor="text1"/>
                      <w:szCs w:val="21"/>
                    </w:rPr>
                    <w:t>项目</w:t>
                  </w:r>
                </w:p>
              </w:tc>
              <w:tc>
                <w:tcPr>
                  <w:tcW w:w="1183" w:type="pct"/>
                  <w:vAlign w:val="center"/>
                </w:tcPr>
                <w:p w14:paraId="42EF6E0B" w14:textId="77777777" w:rsidR="001209FA" w:rsidRPr="00457F08" w:rsidRDefault="00B53977">
                  <w:pPr>
                    <w:adjustRightInd w:val="0"/>
                    <w:snapToGrid w:val="0"/>
                    <w:jc w:val="center"/>
                    <w:rPr>
                      <w:color w:val="000000" w:themeColor="text1"/>
                      <w:szCs w:val="21"/>
                    </w:rPr>
                  </w:pPr>
                  <w:r w:rsidRPr="00457F08">
                    <w:rPr>
                      <w:color w:val="000000" w:themeColor="text1"/>
                      <w:szCs w:val="21"/>
                    </w:rPr>
                    <w:t>环保设施</w:t>
                  </w:r>
                </w:p>
              </w:tc>
              <w:tc>
                <w:tcPr>
                  <w:tcW w:w="1090" w:type="pct"/>
                  <w:vAlign w:val="center"/>
                </w:tcPr>
                <w:p w14:paraId="765D78FB" w14:textId="77777777" w:rsidR="001209FA" w:rsidRPr="00457F08" w:rsidRDefault="00B53977">
                  <w:pPr>
                    <w:adjustRightInd w:val="0"/>
                    <w:snapToGrid w:val="0"/>
                    <w:jc w:val="center"/>
                    <w:rPr>
                      <w:color w:val="000000" w:themeColor="text1"/>
                      <w:szCs w:val="21"/>
                    </w:rPr>
                  </w:pPr>
                  <w:r w:rsidRPr="00457F08">
                    <w:rPr>
                      <w:color w:val="000000" w:themeColor="text1"/>
                      <w:szCs w:val="21"/>
                    </w:rPr>
                    <w:t>预期效果</w:t>
                  </w:r>
                </w:p>
              </w:tc>
              <w:tc>
                <w:tcPr>
                  <w:tcW w:w="531" w:type="pct"/>
                  <w:vAlign w:val="center"/>
                </w:tcPr>
                <w:p w14:paraId="7AF71EFB" w14:textId="77777777" w:rsidR="001209FA" w:rsidRPr="00457F08" w:rsidRDefault="00B53977">
                  <w:pPr>
                    <w:adjustRightInd w:val="0"/>
                    <w:snapToGrid w:val="0"/>
                    <w:jc w:val="center"/>
                    <w:rPr>
                      <w:color w:val="000000" w:themeColor="text1"/>
                      <w:szCs w:val="21"/>
                    </w:rPr>
                  </w:pPr>
                  <w:r w:rsidRPr="00457F08">
                    <w:rPr>
                      <w:color w:val="000000" w:themeColor="text1"/>
                      <w:szCs w:val="21"/>
                    </w:rPr>
                    <w:t>投资</w:t>
                  </w:r>
                </w:p>
                <w:p w14:paraId="756C6F4D" w14:textId="77777777" w:rsidR="001209FA" w:rsidRPr="00457F08" w:rsidRDefault="00B53977">
                  <w:pPr>
                    <w:adjustRightInd w:val="0"/>
                    <w:snapToGrid w:val="0"/>
                    <w:jc w:val="center"/>
                    <w:rPr>
                      <w:color w:val="000000" w:themeColor="text1"/>
                      <w:szCs w:val="21"/>
                    </w:rPr>
                  </w:pPr>
                  <w:r w:rsidRPr="00457F08">
                    <w:rPr>
                      <w:color w:val="000000" w:themeColor="text1"/>
                      <w:szCs w:val="21"/>
                    </w:rPr>
                    <w:t>(</w:t>
                  </w:r>
                  <w:r w:rsidRPr="00457F08">
                    <w:rPr>
                      <w:color w:val="000000" w:themeColor="text1"/>
                      <w:szCs w:val="21"/>
                    </w:rPr>
                    <w:t>万元</w:t>
                  </w:r>
                  <w:r w:rsidRPr="00457F08">
                    <w:rPr>
                      <w:color w:val="000000" w:themeColor="text1"/>
                      <w:szCs w:val="21"/>
                    </w:rPr>
                    <w:t>)</w:t>
                  </w:r>
                </w:p>
              </w:tc>
              <w:tc>
                <w:tcPr>
                  <w:tcW w:w="743" w:type="pct"/>
                  <w:vAlign w:val="center"/>
                </w:tcPr>
                <w:p w14:paraId="5BF6E15F" w14:textId="77777777" w:rsidR="001209FA" w:rsidRPr="00457F08" w:rsidRDefault="00B53977">
                  <w:pPr>
                    <w:adjustRightInd w:val="0"/>
                    <w:snapToGrid w:val="0"/>
                    <w:jc w:val="center"/>
                    <w:rPr>
                      <w:color w:val="000000" w:themeColor="text1"/>
                      <w:szCs w:val="21"/>
                    </w:rPr>
                  </w:pPr>
                  <w:r w:rsidRPr="00457F08">
                    <w:rPr>
                      <w:color w:val="000000" w:themeColor="text1"/>
                      <w:szCs w:val="21"/>
                    </w:rPr>
                    <w:t>实施阶段</w:t>
                  </w:r>
                </w:p>
              </w:tc>
              <w:tc>
                <w:tcPr>
                  <w:tcW w:w="1109" w:type="pct"/>
                  <w:vAlign w:val="center"/>
                </w:tcPr>
                <w:p w14:paraId="2930D1DB" w14:textId="77777777" w:rsidR="001209FA" w:rsidRPr="00457F08" w:rsidRDefault="00B53977">
                  <w:pPr>
                    <w:adjustRightInd w:val="0"/>
                    <w:snapToGrid w:val="0"/>
                    <w:jc w:val="center"/>
                    <w:rPr>
                      <w:color w:val="000000" w:themeColor="text1"/>
                      <w:szCs w:val="21"/>
                    </w:rPr>
                  </w:pPr>
                  <w:r w:rsidRPr="00457F08">
                    <w:rPr>
                      <w:rFonts w:hint="eastAsia"/>
                      <w:color w:val="000000" w:themeColor="text1"/>
                      <w:szCs w:val="21"/>
                    </w:rPr>
                    <w:t>备注</w:t>
                  </w:r>
                </w:p>
              </w:tc>
            </w:tr>
            <w:tr w:rsidR="00457F08" w:rsidRPr="00457F08" w14:paraId="0467FC47" w14:textId="77777777">
              <w:trPr>
                <w:trHeight w:val="314"/>
                <w:jc w:val="center"/>
              </w:trPr>
              <w:tc>
                <w:tcPr>
                  <w:tcW w:w="344" w:type="pct"/>
                  <w:vMerge w:val="restart"/>
                  <w:vAlign w:val="center"/>
                </w:tcPr>
                <w:p w14:paraId="0DD9AABA" w14:textId="77777777" w:rsidR="001209FA" w:rsidRPr="00457F08" w:rsidRDefault="00B53977">
                  <w:pPr>
                    <w:adjustRightInd w:val="0"/>
                    <w:snapToGrid w:val="0"/>
                    <w:jc w:val="center"/>
                    <w:rPr>
                      <w:color w:val="000000" w:themeColor="text1"/>
                      <w:szCs w:val="21"/>
                    </w:rPr>
                  </w:pPr>
                  <w:r w:rsidRPr="00457F08">
                    <w:rPr>
                      <w:color w:val="000000" w:themeColor="text1"/>
                      <w:szCs w:val="21"/>
                    </w:rPr>
                    <w:t>水</w:t>
                  </w:r>
                </w:p>
              </w:tc>
              <w:tc>
                <w:tcPr>
                  <w:tcW w:w="1183" w:type="pct"/>
                  <w:vAlign w:val="center"/>
                </w:tcPr>
                <w:p w14:paraId="7277684D" w14:textId="77777777" w:rsidR="001209FA" w:rsidRPr="00457F08" w:rsidRDefault="00B53977">
                  <w:pPr>
                    <w:adjustRightInd w:val="0"/>
                    <w:snapToGrid w:val="0"/>
                    <w:jc w:val="center"/>
                    <w:rPr>
                      <w:color w:val="000000" w:themeColor="text1"/>
                      <w:szCs w:val="21"/>
                    </w:rPr>
                  </w:pPr>
                  <w:r w:rsidRPr="00457F08">
                    <w:rPr>
                      <w:color w:val="000000" w:themeColor="text1"/>
                      <w:szCs w:val="21"/>
                    </w:rPr>
                    <w:t>含油污水收集灌</w:t>
                  </w:r>
                  <w:r w:rsidRPr="00457F08">
                    <w:rPr>
                      <w:color w:val="000000" w:themeColor="text1"/>
                      <w:szCs w:val="21"/>
                    </w:rPr>
                    <w:t>1</w:t>
                  </w:r>
                  <w:r w:rsidRPr="00457F08">
                    <w:rPr>
                      <w:color w:val="000000" w:themeColor="text1"/>
                      <w:szCs w:val="21"/>
                    </w:rPr>
                    <w:t>个，</w:t>
                  </w:r>
                  <w:r w:rsidRPr="00457F08">
                    <w:rPr>
                      <w:rFonts w:hint="eastAsia"/>
                      <w:color w:val="000000" w:themeColor="text1"/>
                      <w:szCs w:val="21"/>
                    </w:rPr>
                    <w:t>污水收集罐</w:t>
                  </w:r>
                  <w:r w:rsidRPr="00457F08">
                    <w:rPr>
                      <w:color w:val="000000" w:themeColor="text1"/>
                      <w:szCs w:val="21"/>
                    </w:rPr>
                    <w:t>1</w:t>
                  </w:r>
                  <w:r w:rsidRPr="00457F08">
                    <w:rPr>
                      <w:color w:val="000000" w:themeColor="text1"/>
                      <w:szCs w:val="21"/>
                    </w:rPr>
                    <w:t>个</w:t>
                  </w:r>
                  <w:r w:rsidRPr="00457F08">
                    <w:rPr>
                      <w:rFonts w:hint="eastAsia"/>
                      <w:color w:val="000000" w:themeColor="text1"/>
                      <w:szCs w:val="21"/>
                    </w:rPr>
                    <w:t>。</w:t>
                  </w:r>
                </w:p>
              </w:tc>
              <w:tc>
                <w:tcPr>
                  <w:tcW w:w="1090" w:type="pct"/>
                  <w:vMerge w:val="restart"/>
                  <w:vAlign w:val="center"/>
                </w:tcPr>
                <w:p w14:paraId="69E93DCB" w14:textId="77777777" w:rsidR="001209FA" w:rsidRPr="00457F08" w:rsidRDefault="00B53977">
                  <w:pPr>
                    <w:adjustRightInd w:val="0"/>
                    <w:snapToGrid w:val="0"/>
                    <w:jc w:val="center"/>
                    <w:rPr>
                      <w:color w:val="000000" w:themeColor="text1"/>
                      <w:szCs w:val="21"/>
                    </w:rPr>
                  </w:pPr>
                  <w:r w:rsidRPr="00457F08">
                    <w:rPr>
                      <w:color w:val="000000" w:themeColor="text1"/>
                      <w:szCs w:val="21"/>
                    </w:rPr>
                    <w:t>污水收集上岸</w:t>
                  </w:r>
                  <w:r w:rsidRPr="00457F08">
                    <w:rPr>
                      <w:rFonts w:hint="eastAsia"/>
                      <w:color w:val="000000" w:themeColor="text1"/>
                      <w:szCs w:val="21"/>
                    </w:rPr>
                    <w:t>处置，不排海</w:t>
                  </w:r>
                </w:p>
              </w:tc>
              <w:tc>
                <w:tcPr>
                  <w:tcW w:w="531" w:type="pct"/>
                  <w:vAlign w:val="center"/>
                </w:tcPr>
                <w:p w14:paraId="33F47D46" w14:textId="77777777" w:rsidR="001209FA" w:rsidRPr="00457F08" w:rsidRDefault="00B53977">
                  <w:pPr>
                    <w:adjustRightInd w:val="0"/>
                    <w:snapToGrid w:val="0"/>
                    <w:jc w:val="center"/>
                    <w:rPr>
                      <w:color w:val="000000" w:themeColor="text1"/>
                      <w:szCs w:val="21"/>
                    </w:rPr>
                  </w:pPr>
                  <w:r w:rsidRPr="00457F08">
                    <w:rPr>
                      <w:rFonts w:hint="eastAsia"/>
                      <w:color w:val="000000" w:themeColor="text1"/>
                      <w:szCs w:val="21"/>
                    </w:rPr>
                    <w:t>10</w:t>
                  </w:r>
                </w:p>
              </w:tc>
              <w:tc>
                <w:tcPr>
                  <w:tcW w:w="743" w:type="pct"/>
                  <w:vMerge w:val="restart"/>
                  <w:vAlign w:val="center"/>
                </w:tcPr>
                <w:p w14:paraId="4576A8D1" w14:textId="20DC157B" w:rsidR="001209FA" w:rsidRPr="00457F08" w:rsidRDefault="00B53977">
                  <w:pPr>
                    <w:adjustRightInd w:val="0"/>
                    <w:snapToGrid w:val="0"/>
                    <w:jc w:val="center"/>
                    <w:rPr>
                      <w:color w:val="000000" w:themeColor="text1"/>
                      <w:szCs w:val="21"/>
                    </w:rPr>
                  </w:pPr>
                  <w:r w:rsidRPr="00457F08">
                    <w:rPr>
                      <w:color w:val="000000" w:themeColor="text1"/>
                      <w:szCs w:val="21"/>
                    </w:rPr>
                    <w:t>施工期</w:t>
                  </w:r>
                </w:p>
              </w:tc>
              <w:tc>
                <w:tcPr>
                  <w:tcW w:w="1109" w:type="pct"/>
                  <w:vMerge w:val="restart"/>
                  <w:vAlign w:val="center"/>
                </w:tcPr>
                <w:p w14:paraId="74373137" w14:textId="5E0BA05F" w:rsidR="001209FA" w:rsidRPr="00457F08" w:rsidRDefault="00B53977">
                  <w:pPr>
                    <w:adjustRightInd w:val="0"/>
                    <w:snapToGrid w:val="0"/>
                    <w:jc w:val="center"/>
                    <w:rPr>
                      <w:color w:val="000000" w:themeColor="text1"/>
                      <w:szCs w:val="21"/>
                    </w:rPr>
                  </w:pPr>
                  <w:r w:rsidRPr="00457F08">
                    <w:rPr>
                      <w:rFonts w:hint="eastAsia"/>
                      <w:color w:val="000000" w:themeColor="text1"/>
                      <w:szCs w:val="21"/>
                    </w:rPr>
                    <w:t>污水清运费按</w:t>
                  </w:r>
                  <w:r w:rsidR="005953A5" w:rsidRPr="00457F08">
                    <w:rPr>
                      <w:color w:val="000000" w:themeColor="text1"/>
                      <w:szCs w:val="21"/>
                    </w:rPr>
                    <w:t>5</w:t>
                  </w:r>
                  <w:r w:rsidRPr="00457F08">
                    <w:rPr>
                      <w:rFonts w:hint="eastAsia"/>
                      <w:color w:val="000000" w:themeColor="text1"/>
                      <w:szCs w:val="21"/>
                    </w:rPr>
                    <w:t>.0</w:t>
                  </w:r>
                  <w:r w:rsidRPr="00457F08">
                    <w:rPr>
                      <w:rFonts w:hint="eastAsia"/>
                      <w:color w:val="000000" w:themeColor="text1"/>
                      <w:szCs w:val="21"/>
                    </w:rPr>
                    <w:t>万元</w:t>
                  </w:r>
                  <w:r w:rsidRPr="00457F08">
                    <w:rPr>
                      <w:rFonts w:hint="eastAsia"/>
                      <w:color w:val="000000" w:themeColor="text1"/>
                      <w:szCs w:val="21"/>
                    </w:rPr>
                    <w:t>/</w:t>
                  </w:r>
                  <w:r w:rsidRPr="00457F08">
                    <w:rPr>
                      <w:rFonts w:hint="eastAsia"/>
                      <w:color w:val="000000" w:themeColor="text1"/>
                      <w:szCs w:val="21"/>
                    </w:rPr>
                    <w:t>年计。</w:t>
                  </w:r>
                </w:p>
              </w:tc>
            </w:tr>
            <w:tr w:rsidR="00457F08" w:rsidRPr="00457F08" w14:paraId="293C48E5" w14:textId="77777777">
              <w:trPr>
                <w:trHeight w:val="314"/>
                <w:jc w:val="center"/>
              </w:trPr>
              <w:tc>
                <w:tcPr>
                  <w:tcW w:w="344" w:type="pct"/>
                  <w:vMerge/>
                  <w:vAlign w:val="center"/>
                </w:tcPr>
                <w:p w14:paraId="574A7DDE" w14:textId="77777777" w:rsidR="005953A5" w:rsidRPr="00457F08" w:rsidRDefault="005953A5">
                  <w:pPr>
                    <w:adjustRightInd w:val="0"/>
                    <w:snapToGrid w:val="0"/>
                    <w:jc w:val="center"/>
                    <w:rPr>
                      <w:color w:val="000000" w:themeColor="text1"/>
                      <w:szCs w:val="21"/>
                    </w:rPr>
                  </w:pPr>
                </w:p>
              </w:tc>
              <w:tc>
                <w:tcPr>
                  <w:tcW w:w="1183" w:type="pct"/>
                  <w:vAlign w:val="center"/>
                </w:tcPr>
                <w:p w14:paraId="5FCBA42F" w14:textId="17CD3E9C" w:rsidR="005953A5" w:rsidRPr="00457F08" w:rsidRDefault="005953A5">
                  <w:pPr>
                    <w:adjustRightInd w:val="0"/>
                    <w:snapToGrid w:val="0"/>
                    <w:jc w:val="center"/>
                    <w:rPr>
                      <w:color w:val="000000" w:themeColor="text1"/>
                      <w:szCs w:val="21"/>
                    </w:rPr>
                  </w:pPr>
                  <w:r w:rsidRPr="00457F08">
                    <w:rPr>
                      <w:color w:val="000000" w:themeColor="text1"/>
                      <w:szCs w:val="21"/>
                    </w:rPr>
                    <w:t>施工期卫生设施</w:t>
                  </w:r>
                </w:p>
              </w:tc>
              <w:tc>
                <w:tcPr>
                  <w:tcW w:w="1090" w:type="pct"/>
                  <w:vMerge/>
                  <w:vAlign w:val="center"/>
                </w:tcPr>
                <w:p w14:paraId="2266868D" w14:textId="77777777" w:rsidR="005953A5" w:rsidRPr="00457F08" w:rsidRDefault="005953A5">
                  <w:pPr>
                    <w:adjustRightInd w:val="0"/>
                    <w:snapToGrid w:val="0"/>
                    <w:jc w:val="center"/>
                    <w:rPr>
                      <w:color w:val="000000" w:themeColor="text1"/>
                      <w:szCs w:val="21"/>
                    </w:rPr>
                  </w:pPr>
                </w:p>
              </w:tc>
              <w:tc>
                <w:tcPr>
                  <w:tcW w:w="531" w:type="pct"/>
                  <w:vAlign w:val="center"/>
                </w:tcPr>
                <w:p w14:paraId="5244A324" w14:textId="71ADB617" w:rsidR="005953A5" w:rsidRPr="00457F08" w:rsidRDefault="005953A5">
                  <w:pPr>
                    <w:adjustRightInd w:val="0"/>
                    <w:snapToGrid w:val="0"/>
                    <w:jc w:val="center"/>
                    <w:rPr>
                      <w:color w:val="000000" w:themeColor="text1"/>
                      <w:szCs w:val="21"/>
                    </w:rPr>
                  </w:pPr>
                  <w:r w:rsidRPr="00457F08">
                    <w:rPr>
                      <w:rFonts w:hint="eastAsia"/>
                      <w:color w:val="000000" w:themeColor="text1"/>
                      <w:szCs w:val="21"/>
                    </w:rPr>
                    <w:t>5</w:t>
                  </w:r>
                </w:p>
              </w:tc>
              <w:tc>
                <w:tcPr>
                  <w:tcW w:w="743" w:type="pct"/>
                  <w:vMerge/>
                  <w:vAlign w:val="center"/>
                </w:tcPr>
                <w:p w14:paraId="2E3386B4" w14:textId="77777777" w:rsidR="005953A5" w:rsidRPr="00457F08" w:rsidRDefault="005953A5">
                  <w:pPr>
                    <w:adjustRightInd w:val="0"/>
                    <w:snapToGrid w:val="0"/>
                    <w:jc w:val="center"/>
                    <w:rPr>
                      <w:color w:val="000000" w:themeColor="text1"/>
                      <w:szCs w:val="21"/>
                    </w:rPr>
                  </w:pPr>
                </w:p>
              </w:tc>
              <w:tc>
                <w:tcPr>
                  <w:tcW w:w="1109" w:type="pct"/>
                  <w:vMerge/>
                  <w:vAlign w:val="center"/>
                </w:tcPr>
                <w:p w14:paraId="09C36D14" w14:textId="77777777" w:rsidR="005953A5" w:rsidRPr="00457F08" w:rsidRDefault="005953A5">
                  <w:pPr>
                    <w:adjustRightInd w:val="0"/>
                    <w:snapToGrid w:val="0"/>
                    <w:jc w:val="center"/>
                    <w:rPr>
                      <w:color w:val="000000" w:themeColor="text1"/>
                      <w:szCs w:val="21"/>
                    </w:rPr>
                  </w:pPr>
                </w:p>
              </w:tc>
            </w:tr>
            <w:tr w:rsidR="00457F08" w:rsidRPr="00457F08" w14:paraId="173D2D91" w14:textId="77777777">
              <w:trPr>
                <w:trHeight w:val="184"/>
                <w:jc w:val="center"/>
              </w:trPr>
              <w:tc>
                <w:tcPr>
                  <w:tcW w:w="344" w:type="pct"/>
                  <w:vMerge/>
                  <w:vAlign w:val="center"/>
                </w:tcPr>
                <w:p w14:paraId="2445D57C" w14:textId="77777777" w:rsidR="001209FA" w:rsidRPr="00457F08" w:rsidRDefault="001209FA">
                  <w:pPr>
                    <w:adjustRightInd w:val="0"/>
                    <w:snapToGrid w:val="0"/>
                    <w:jc w:val="center"/>
                    <w:rPr>
                      <w:color w:val="000000" w:themeColor="text1"/>
                      <w:szCs w:val="21"/>
                    </w:rPr>
                  </w:pPr>
                </w:p>
              </w:tc>
              <w:tc>
                <w:tcPr>
                  <w:tcW w:w="1183" w:type="pct"/>
                  <w:vAlign w:val="center"/>
                </w:tcPr>
                <w:p w14:paraId="261BB789" w14:textId="77777777" w:rsidR="001209FA" w:rsidRPr="00457F08" w:rsidRDefault="00B53977">
                  <w:pPr>
                    <w:adjustRightInd w:val="0"/>
                    <w:snapToGrid w:val="0"/>
                    <w:jc w:val="center"/>
                    <w:rPr>
                      <w:color w:val="000000" w:themeColor="text1"/>
                      <w:szCs w:val="21"/>
                    </w:rPr>
                  </w:pPr>
                  <w:r w:rsidRPr="00457F08">
                    <w:rPr>
                      <w:rFonts w:hint="eastAsia"/>
                      <w:color w:val="000000" w:themeColor="text1"/>
                      <w:szCs w:val="21"/>
                    </w:rPr>
                    <w:t>污水清运费</w:t>
                  </w:r>
                </w:p>
              </w:tc>
              <w:tc>
                <w:tcPr>
                  <w:tcW w:w="1090" w:type="pct"/>
                  <w:vMerge/>
                  <w:vAlign w:val="center"/>
                </w:tcPr>
                <w:p w14:paraId="105CD32C" w14:textId="77777777" w:rsidR="001209FA" w:rsidRPr="00457F08" w:rsidRDefault="001209FA">
                  <w:pPr>
                    <w:adjustRightInd w:val="0"/>
                    <w:snapToGrid w:val="0"/>
                    <w:jc w:val="center"/>
                    <w:rPr>
                      <w:color w:val="000000" w:themeColor="text1"/>
                      <w:szCs w:val="21"/>
                    </w:rPr>
                  </w:pPr>
                </w:p>
              </w:tc>
              <w:tc>
                <w:tcPr>
                  <w:tcW w:w="531" w:type="pct"/>
                  <w:vAlign w:val="center"/>
                </w:tcPr>
                <w:p w14:paraId="541DEEA3" w14:textId="0831A845" w:rsidR="001209FA" w:rsidRPr="00457F08" w:rsidRDefault="005953A5">
                  <w:pPr>
                    <w:adjustRightInd w:val="0"/>
                    <w:snapToGrid w:val="0"/>
                    <w:jc w:val="center"/>
                    <w:rPr>
                      <w:color w:val="000000" w:themeColor="text1"/>
                      <w:szCs w:val="21"/>
                    </w:rPr>
                  </w:pPr>
                  <w:r w:rsidRPr="00457F08">
                    <w:rPr>
                      <w:color w:val="000000" w:themeColor="text1"/>
                      <w:szCs w:val="21"/>
                    </w:rPr>
                    <w:t>5</w:t>
                  </w:r>
                </w:p>
              </w:tc>
              <w:tc>
                <w:tcPr>
                  <w:tcW w:w="743" w:type="pct"/>
                  <w:vMerge/>
                  <w:vAlign w:val="center"/>
                </w:tcPr>
                <w:p w14:paraId="1B58D123" w14:textId="77777777" w:rsidR="001209FA" w:rsidRPr="00457F08" w:rsidRDefault="001209FA">
                  <w:pPr>
                    <w:adjustRightInd w:val="0"/>
                    <w:snapToGrid w:val="0"/>
                    <w:jc w:val="center"/>
                    <w:rPr>
                      <w:color w:val="000000" w:themeColor="text1"/>
                      <w:szCs w:val="21"/>
                    </w:rPr>
                  </w:pPr>
                </w:p>
              </w:tc>
              <w:tc>
                <w:tcPr>
                  <w:tcW w:w="1109" w:type="pct"/>
                  <w:vMerge/>
                  <w:vAlign w:val="center"/>
                </w:tcPr>
                <w:p w14:paraId="395BF119" w14:textId="77777777" w:rsidR="001209FA" w:rsidRPr="00457F08" w:rsidRDefault="001209FA">
                  <w:pPr>
                    <w:adjustRightInd w:val="0"/>
                    <w:snapToGrid w:val="0"/>
                    <w:jc w:val="center"/>
                    <w:rPr>
                      <w:color w:val="000000" w:themeColor="text1"/>
                      <w:szCs w:val="21"/>
                    </w:rPr>
                  </w:pPr>
                </w:p>
              </w:tc>
            </w:tr>
            <w:tr w:rsidR="00457F08" w:rsidRPr="00457F08" w14:paraId="4AE703EC" w14:textId="77777777">
              <w:trPr>
                <w:trHeight w:val="184"/>
                <w:jc w:val="center"/>
              </w:trPr>
              <w:tc>
                <w:tcPr>
                  <w:tcW w:w="344" w:type="pct"/>
                  <w:vAlign w:val="center"/>
                </w:tcPr>
                <w:p w14:paraId="2109D338" w14:textId="77777777" w:rsidR="001209FA" w:rsidRPr="00457F08" w:rsidRDefault="00B53977">
                  <w:pPr>
                    <w:adjustRightInd w:val="0"/>
                    <w:snapToGrid w:val="0"/>
                    <w:jc w:val="center"/>
                    <w:rPr>
                      <w:color w:val="000000" w:themeColor="text1"/>
                      <w:szCs w:val="21"/>
                    </w:rPr>
                  </w:pPr>
                  <w:r w:rsidRPr="00457F08">
                    <w:rPr>
                      <w:color w:val="000000" w:themeColor="text1"/>
                      <w:szCs w:val="21"/>
                    </w:rPr>
                    <w:t>固废</w:t>
                  </w:r>
                </w:p>
              </w:tc>
              <w:tc>
                <w:tcPr>
                  <w:tcW w:w="1183" w:type="pct"/>
                  <w:vAlign w:val="center"/>
                </w:tcPr>
                <w:p w14:paraId="10F8C006" w14:textId="77777777" w:rsidR="001209FA" w:rsidRPr="00457F08" w:rsidRDefault="00B53977">
                  <w:pPr>
                    <w:adjustRightInd w:val="0"/>
                    <w:snapToGrid w:val="0"/>
                    <w:jc w:val="center"/>
                    <w:rPr>
                      <w:color w:val="000000" w:themeColor="text1"/>
                      <w:szCs w:val="21"/>
                    </w:rPr>
                  </w:pPr>
                  <w:r w:rsidRPr="00457F08">
                    <w:rPr>
                      <w:color w:val="000000" w:themeColor="text1"/>
                      <w:szCs w:val="21"/>
                    </w:rPr>
                    <w:t>垃圾收集设施</w:t>
                  </w:r>
                </w:p>
              </w:tc>
              <w:tc>
                <w:tcPr>
                  <w:tcW w:w="1090" w:type="pct"/>
                  <w:vAlign w:val="center"/>
                </w:tcPr>
                <w:p w14:paraId="31EB4DE5" w14:textId="77777777" w:rsidR="001209FA" w:rsidRPr="00457F08" w:rsidRDefault="00B53977">
                  <w:pPr>
                    <w:adjustRightInd w:val="0"/>
                    <w:snapToGrid w:val="0"/>
                    <w:jc w:val="center"/>
                    <w:rPr>
                      <w:color w:val="000000" w:themeColor="text1"/>
                      <w:szCs w:val="21"/>
                    </w:rPr>
                  </w:pPr>
                  <w:r w:rsidRPr="00457F08">
                    <w:rPr>
                      <w:color w:val="000000" w:themeColor="text1"/>
                      <w:szCs w:val="21"/>
                    </w:rPr>
                    <w:t>经收集后，交由环卫部门统一清运处理。</w:t>
                  </w:r>
                </w:p>
              </w:tc>
              <w:tc>
                <w:tcPr>
                  <w:tcW w:w="531" w:type="pct"/>
                  <w:vAlign w:val="center"/>
                </w:tcPr>
                <w:p w14:paraId="2B180802" w14:textId="77777777" w:rsidR="001209FA" w:rsidRPr="00457F08" w:rsidRDefault="00B53977">
                  <w:pPr>
                    <w:adjustRightInd w:val="0"/>
                    <w:snapToGrid w:val="0"/>
                    <w:jc w:val="center"/>
                    <w:rPr>
                      <w:color w:val="000000" w:themeColor="text1"/>
                      <w:szCs w:val="21"/>
                    </w:rPr>
                  </w:pPr>
                  <w:r w:rsidRPr="00457F08">
                    <w:rPr>
                      <w:rFonts w:hint="eastAsia"/>
                      <w:color w:val="000000" w:themeColor="text1"/>
                      <w:szCs w:val="21"/>
                    </w:rPr>
                    <w:t>5</w:t>
                  </w:r>
                </w:p>
              </w:tc>
              <w:tc>
                <w:tcPr>
                  <w:tcW w:w="743" w:type="pct"/>
                  <w:vAlign w:val="center"/>
                </w:tcPr>
                <w:p w14:paraId="53F808F2" w14:textId="7F1454FE" w:rsidR="001209FA" w:rsidRPr="00457F08" w:rsidRDefault="00B53977">
                  <w:pPr>
                    <w:adjustRightInd w:val="0"/>
                    <w:snapToGrid w:val="0"/>
                    <w:jc w:val="center"/>
                    <w:rPr>
                      <w:color w:val="000000" w:themeColor="text1"/>
                      <w:szCs w:val="21"/>
                    </w:rPr>
                  </w:pPr>
                  <w:r w:rsidRPr="00457F08">
                    <w:rPr>
                      <w:color w:val="000000" w:themeColor="text1"/>
                      <w:szCs w:val="21"/>
                    </w:rPr>
                    <w:t>施工期和</w:t>
                  </w:r>
                </w:p>
              </w:tc>
              <w:tc>
                <w:tcPr>
                  <w:tcW w:w="1109" w:type="pct"/>
                  <w:vAlign w:val="center"/>
                </w:tcPr>
                <w:p w14:paraId="6D7C0C0B" w14:textId="4A0D9779" w:rsidR="001209FA" w:rsidRPr="00457F08" w:rsidRDefault="00B53977">
                  <w:pPr>
                    <w:adjustRightInd w:val="0"/>
                    <w:snapToGrid w:val="0"/>
                    <w:jc w:val="center"/>
                    <w:rPr>
                      <w:color w:val="000000" w:themeColor="text1"/>
                      <w:szCs w:val="21"/>
                    </w:rPr>
                  </w:pPr>
                  <w:r w:rsidRPr="00457F08">
                    <w:rPr>
                      <w:color w:val="000000" w:themeColor="text1"/>
                      <w:szCs w:val="21"/>
                    </w:rPr>
                    <w:t>施工期</w:t>
                  </w:r>
                </w:p>
              </w:tc>
            </w:tr>
            <w:tr w:rsidR="00457F08" w:rsidRPr="00457F08" w14:paraId="41A60200" w14:textId="77777777">
              <w:trPr>
                <w:trHeight w:val="184"/>
                <w:jc w:val="center"/>
              </w:trPr>
              <w:tc>
                <w:tcPr>
                  <w:tcW w:w="344" w:type="pct"/>
                  <w:vMerge w:val="restart"/>
                  <w:vAlign w:val="center"/>
                </w:tcPr>
                <w:p w14:paraId="1B8E4D61" w14:textId="77777777" w:rsidR="001209FA" w:rsidRPr="00457F08" w:rsidRDefault="00B53977">
                  <w:pPr>
                    <w:adjustRightInd w:val="0"/>
                    <w:snapToGrid w:val="0"/>
                    <w:jc w:val="center"/>
                    <w:rPr>
                      <w:color w:val="000000" w:themeColor="text1"/>
                      <w:szCs w:val="21"/>
                    </w:rPr>
                  </w:pPr>
                  <w:r w:rsidRPr="00457F08">
                    <w:rPr>
                      <w:color w:val="000000" w:themeColor="text1"/>
                      <w:szCs w:val="21"/>
                    </w:rPr>
                    <w:t>事故风险</w:t>
                  </w:r>
                </w:p>
              </w:tc>
              <w:tc>
                <w:tcPr>
                  <w:tcW w:w="1183" w:type="pct"/>
                  <w:vAlign w:val="center"/>
                </w:tcPr>
                <w:p w14:paraId="3D3B3125" w14:textId="77777777" w:rsidR="001209FA" w:rsidRPr="00457F08" w:rsidRDefault="00B53977">
                  <w:pPr>
                    <w:adjustRightInd w:val="0"/>
                    <w:snapToGrid w:val="0"/>
                    <w:jc w:val="center"/>
                    <w:rPr>
                      <w:color w:val="000000" w:themeColor="text1"/>
                      <w:szCs w:val="21"/>
                    </w:rPr>
                  </w:pPr>
                  <w:r w:rsidRPr="00457F08">
                    <w:rPr>
                      <w:color w:val="000000" w:themeColor="text1"/>
                      <w:szCs w:val="21"/>
                    </w:rPr>
                    <w:t>围油栏</w:t>
                  </w:r>
                  <w:r w:rsidRPr="00457F08">
                    <w:rPr>
                      <w:rFonts w:hint="eastAsia"/>
                      <w:color w:val="000000" w:themeColor="text1"/>
                      <w:szCs w:val="21"/>
                    </w:rPr>
                    <w:t>（采用全包围式，全包围式围油栏长度为船长的</w:t>
                  </w:r>
                  <w:r w:rsidRPr="00457F08">
                    <w:rPr>
                      <w:rFonts w:hint="eastAsia"/>
                      <w:color w:val="000000" w:themeColor="text1"/>
                      <w:szCs w:val="21"/>
                    </w:rPr>
                    <w:t>4-5</w:t>
                  </w:r>
                  <w:r w:rsidRPr="00457F08">
                    <w:rPr>
                      <w:rFonts w:hint="eastAsia"/>
                      <w:color w:val="000000" w:themeColor="text1"/>
                      <w:szCs w:val="21"/>
                    </w:rPr>
                    <w:t>倍）</w:t>
                  </w:r>
                </w:p>
              </w:tc>
              <w:tc>
                <w:tcPr>
                  <w:tcW w:w="1090" w:type="pct"/>
                  <w:vMerge w:val="restart"/>
                  <w:vAlign w:val="center"/>
                </w:tcPr>
                <w:p w14:paraId="22D9270B" w14:textId="77777777" w:rsidR="001209FA" w:rsidRPr="00457F08" w:rsidRDefault="00B53977">
                  <w:pPr>
                    <w:adjustRightInd w:val="0"/>
                    <w:snapToGrid w:val="0"/>
                    <w:jc w:val="center"/>
                    <w:rPr>
                      <w:color w:val="000000" w:themeColor="text1"/>
                      <w:szCs w:val="21"/>
                    </w:rPr>
                  </w:pPr>
                  <w:r w:rsidRPr="00457F08">
                    <w:rPr>
                      <w:color w:val="000000" w:themeColor="text1"/>
                      <w:szCs w:val="21"/>
                    </w:rPr>
                    <w:t>减小溢油事故对海洋环境的影响</w:t>
                  </w:r>
                </w:p>
              </w:tc>
              <w:tc>
                <w:tcPr>
                  <w:tcW w:w="531" w:type="pct"/>
                  <w:vAlign w:val="center"/>
                </w:tcPr>
                <w:p w14:paraId="7FBB9939" w14:textId="77777777" w:rsidR="001209FA" w:rsidRPr="00457F08" w:rsidRDefault="00B53977">
                  <w:pPr>
                    <w:adjustRightInd w:val="0"/>
                    <w:snapToGrid w:val="0"/>
                    <w:jc w:val="center"/>
                    <w:rPr>
                      <w:color w:val="000000" w:themeColor="text1"/>
                      <w:szCs w:val="21"/>
                    </w:rPr>
                  </w:pPr>
                  <w:r w:rsidRPr="00457F08">
                    <w:rPr>
                      <w:color w:val="000000" w:themeColor="text1"/>
                      <w:szCs w:val="21"/>
                    </w:rPr>
                    <w:t>5</w:t>
                  </w:r>
                </w:p>
              </w:tc>
              <w:tc>
                <w:tcPr>
                  <w:tcW w:w="743" w:type="pct"/>
                  <w:vAlign w:val="center"/>
                </w:tcPr>
                <w:p w14:paraId="5AF223CE" w14:textId="0678D8E6" w:rsidR="001209FA" w:rsidRPr="00457F08" w:rsidRDefault="00B53977">
                  <w:pPr>
                    <w:adjustRightInd w:val="0"/>
                    <w:snapToGrid w:val="0"/>
                    <w:jc w:val="center"/>
                    <w:rPr>
                      <w:color w:val="000000" w:themeColor="text1"/>
                      <w:szCs w:val="21"/>
                    </w:rPr>
                  </w:pPr>
                  <w:r w:rsidRPr="00457F08">
                    <w:rPr>
                      <w:color w:val="000000" w:themeColor="text1"/>
                      <w:szCs w:val="21"/>
                    </w:rPr>
                    <w:t>施工期</w:t>
                  </w:r>
                </w:p>
              </w:tc>
              <w:tc>
                <w:tcPr>
                  <w:tcW w:w="1109" w:type="pct"/>
                  <w:vAlign w:val="center"/>
                </w:tcPr>
                <w:p w14:paraId="165478AB" w14:textId="207F4D94" w:rsidR="001209FA" w:rsidRPr="00457F08" w:rsidRDefault="00B53977">
                  <w:pPr>
                    <w:adjustRightInd w:val="0"/>
                    <w:snapToGrid w:val="0"/>
                    <w:jc w:val="center"/>
                    <w:rPr>
                      <w:color w:val="000000" w:themeColor="text1"/>
                      <w:szCs w:val="21"/>
                    </w:rPr>
                  </w:pPr>
                  <w:r w:rsidRPr="00457F08">
                    <w:rPr>
                      <w:color w:val="000000" w:themeColor="text1"/>
                      <w:szCs w:val="21"/>
                    </w:rPr>
                    <w:t>施工期</w:t>
                  </w:r>
                </w:p>
              </w:tc>
            </w:tr>
            <w:tr w:rsidR="00457F08" w:rsidRPr="00457F08" w14:paraId="5AA26A0E" w14:textId="77777777">
              <w:trPr>
                <w:trHeight w:val="184"/>
                <w:jc w:val="center"/>
              </w:trPr>
              <w:tc>
                <w:tcPr>
                  <w:tcW w:w="344" w:type="pct"/>
                  <w:vMerge/>
                  <w:vAlign w:val="center"/>
                </w:tcPr>
                <w:p w14:paraId="18A79797" w14:textId="77777777" w:rsidR="001209FA" w:rsidRPr="00457F08" w:rsidRDefault="001209FA">
                  <w:pPr>
                    <w:adjustRightInd w:val="0"/>
                    <w:snapToGrid w:val="0"/>
                    <w:jc w:val="center"/>
                    <w:rPr>
                      <w:color w:val="000000" w:themeColor="text1"/>
                      <w:szCs w:val="21"/>
                    </w:rPr>
                  </w:pPr>
                </w:p>
              </w:tc>
              <w:tc>
                <w:tcPr>
                  <w:tcW w:w="1183" w:type="pct"/>
                  <w:vAlign w:val="center"/>
                </w:tcPr>
                <w:p w14:paraId="706F2A4F" w14:textId="77777777" w:rsidR="001209FA" w:rsidRPr="00457F08" w:rsidRDefault="00B53977">
                  <w:pPr>
                    <w:adjustRightInd w:val="0"/>
                    <w:snapToGrid w:val="0"/>
                    <w:jc w:val="center"/>
                    <w:rPr>
                      <w:color w:val="000000" w:themeColor="text1"/>
                      <w:szCs w:val="21"/>
                    </w:rPr>
                  </w:pPr>
                  <w:r w:rsidRPr="00457F08">
                    <w:rPr>
                      <w:color w:val="000000" w:themeColor="text1"/>
                      <w:szCs w:val="21"/>
                    </w:rPr>
                    <w:t>吸附材料</w:t>
                  </w:r>
                  <w:r w:rsidRPr="00457F08">
                    <w:rPr>
                      <w:rFonts w:hint="eastAsia"/>
                      <w:color w:val="000000" w:themeColor="text1"/>
                      <w:szCs w:val="21"/>
                    </w:rPr>
                    <w:t>（每艘配备</w:t>
                  </w:r>
                  <w:r w:rsidRPr="00457F08">
                    <w:rPr>
                      <w:rFonts w:hint="eastAsia"/>
                      <w:color w:val="000000" w:themeColor="text1"/>
                      <w:szCs w:val="21"/>
                    </w:rPr>
                    <w:t>10</w:t>
                  </w:r>
                  <w:r w:rsidRPr="00457F08">
                    <w:rPr>
                      <w:rFonts w:hint="eastAsia"/>
                      <w:color w:val="000000" w:themeColor="text1"/>
                      <w:szCs w:val="21"/>
                    </w:rPr>
                    <w:t>张，暂定规格</w:t>
                  </w:r>
                  <w:r w:rsidRPr="00457F08">
                    <w:rPr>
                      <w:rFonts w:hint="eastAsia"/>
                      <w:color w:val="000000" w:themeColor="text1"/>
                      <w:szCs w:val="21"/>
                    </w:rPr>
                    <w:t>80cm*30m*3mm</w:t>
                  </w:r>
                  <w:r w:rsidRPr="00457F08">
                    <w:rPr>
                      <w:rFonts w:hint="eastAsia"/>
                      <w:color w:val="000000" w:themeColor="text1"/>
                      <w:szCs w:val="21"/>
                    </w:rPr>
                    <w:t>）</w:t>
                  </w:r>
                </w:p>
              </w:tc>
              <w:tc>
                <w:tcPr>
                  <w:tcW w:w="1090" w:type="pct"/>
                  <w:vMerge/>
                  <w:vAlign w:val="center"/>
                </w:tcPr>
                <w:p w14:paraId="73B70A36" w14:textId="77777777" w:rsidR="001209FA" w:rsidRPr="00457F08" w:rsidRDefault="001209FA">
                  <w:pPr>
                    <w:adjustRightInd w:val="0"/>
                    <w:snapToGrid w:val="0"/>
                    <w:jc w:val="center"/>
                    <w:rPr>
                      <w:color w:val="000000" w:themeColor="text1"/>
                      <w:szCs w:val="21"/>
                    </w:rPr>
                  </w:pPr>
                </w:p>
              </w:tc>
              <w:tc>
                <w:tcPr>
                  <w:tcW w:w="531" w:type="pct"/>
                  <w:vAlign w:val="center"/>
                </w:tcPr>
                <w:p w14:paraId="500FC103" w14:textId="77777777" w:rsidR="001209FA" w:rsidRPr="00457F08" w:rsidRDefault="00B53977">
                  <w:pPr>
                    <w:adjustRightInd w:val="0"/>
                    <w:snapToGrid w:val="0"/>
                    <w:jc w:val="center"/>
                    <w:rPr>
                      <w:color w:val="000000" w:themeColor="text1"/>
                      <w:szCs w:val="21"/>
                    </w:rPr>
                  </w:pPr>
                  <w:r w:rsidRPr="00457F08">
                    <w:rPr>
                      <w:rFonts w:hint="eastAsia"/>
                      <w:color w:val="000000" w:themeColor="text1"/>
                      <w:szCs w:val="21"/>
                    </w:rPr>
                    <w:t>2.5</w:t>
                  </w:r>
                </w:p>
              </w:tc>
              <w:tc>
                <w:tcPr>
                  <w:tcW w:w="743" w:type="pct"/>
                  <w:vAlign w:val="center"/>
                </w:tcPr>
                <w:p w14:paraId="076C72A0" w14:textId="65259E28" w:rsidR="001209FA" w:rsidRPr="00457F08" w:rsidRDefault="00B53977">
                  <w:pPr>
                    <w:adjustRightInd w:val="0"/>
                    <w:snapToGrid w:val="0"/>
                    <w:jc w:val="center"/>
                    <w:rPr>
                      <w:color w:val="000000" w:themeColor="text1"/>
                      <w:szCs w:val="21"/>
                    </w:rPr>
                  </w:pPr>
                  <w:r w:rsidRPr="00457F08">
                    <w:rPr>
                      <w:color w:val="000000" w:themeColor="text1"/>
                      <w:szCs w:val="21"/>
                    </w:rPr>
                    <w:t>施工期</w:t>
                  </w:r>
                </w:p>
              </w:tc>
              <w:tc>
                <w:tcPr>
                  <w:tcW w:w="1109" w:type="pct"/>
                  <w:vAlign w:val="center"/>
                </w:tcPr>
                <w:p w14:paraId="66761221" w14:textId="54D59343" w:rsidR="001209FA" w:rsidRPr="00457F08" w:rsidRDefault="00B53977">
                  <w:pPr>
                    <w:adjustRightInd w:val="0"/>
                    <w:snapToGrid w:val="0"/>
                    <w:jc w:val="center"/>
                    <w:rPr>
                      <w:color w:val="000000" w:themeColor="text1"/>
                      <w:szCs w:val="21"/>
                    </w:rPr>
                  </w:pPr>
                  <w:r w:rsidRPr="00457F08">
                    <w:rPr>
                      <w:color w:val="000000" w:themeColor="text1"/>
                      <w:szCs w:val="21"/>
                    </w:rPr>
                    <w:t>施工期</w:t>
                  </w:r>
                </w:p>
              </w:tc>
            </w:tr>
            <w:tr w:rsidR="00457F08" w:rsidRPr="00457F08" w14:paraId="427053A7" w14:textId="77777777">
              <w:trPr>
                <w:trHeight w:val="184"/>
                <w:jc w:val="center"/>
              </w:trPr>
              <w:tc>
                <w:tcPr>
                  <w:tcW w:w="1527" w:type="pct"/>
                  <w:gridSpan w:val="2"/>
                  <w:vAlign w:val="center"/>
                </w:tcPr>
                <w:p w14:paraId="23CB94C6" w14:textId="77777777" w:rsidR="001209FA" w:rsidRPr="00457F08" w:rsidRDefault="00B53977">
                  <w:pPr>
                    <w:adjustRightInd w:val="0"/>
                    <w:snapToGrid w:val="0"/>
                    <w:jc w:val="center"/>
                    <w:rPr>
                      <w:color w:val="000000" w:themeColor="text1"/>
                      <w:szCs w:val="21"/>
                    </w:rPr>
                  </w:pPr>
                  <w:r w:rsidRPr="00457F08">
                    <w:rPr>
                      <w:color w:val="000000" w:themeColor="text1"/>
                      <w:szCs w:val="21"/>
                    </w:rPr>
                    <w:t>海上跟踪监测</w:t>
                  </w:r>
                  <w:r w:rsidRPr="00457F08">
                    <w:rPr>
                      <w:rFonts w:hint="eastAsia"/>
                      <w:color w:val="000000" w:themeColor="text1"/>
                      <w:szCs w:val="21"/>
                    </w:rPr>
                    <w:t>（包括日常监测费用）</w:t>
                  </w:r>
                </w:p>
              </w:tc>
              <w:tc>
                <w:tcPr>
                  <w:tcW w:w="1090" w:type="pct"/>
                  <w:vMerge w:val="restart"/>
                  <w:vAlign w:val="center"/>
                </w:tcPr>
                <w:p w14:paraId="541722CE" w14:textId="77777777" w:rsidR="001209FA" w:rsidRPr="00457F08" w:rsidRDefault="00B53977">
                  <w:pPr>
                    <w:jc w:val="center"/>
                    <w:rPr>
                      <w:color w:val="000000" w:themeColor="text1"/>
                      <w:szCs w:val="21"/>
                    </w:rPr>
                  </w:pPr>
                  <w:r w:rsidRPr="00457F08">
                    <w:rPr>
                      <w:color w:val="000000" w:themeColor="text1"/>
                      <w:szCs w:val="21"/>
                    </w:rPr>
                    <w:t>对项目用海及周边海域进行跟踪监测，预防海洋环境污染。</w:t>
                  </w:r>
                </w:p>
              </w:tc>
              <w:tc>
                <w:tcPr>
                  <w:tcW w:w="531" w:type="pct"/>
                  <w:vAlign w:val="center"/>
                </w:tcPr>
                <w:p w14:paraId="169F1F7E" w14:textId="65954097" w:rsidR="001209FA" w:rsidRPr="00457F08" w:rsidRDefault="00F45930">
                  <w:pPr>
                    <w:adjustRightInd w:val="0"/>
                    <w:snapToGrid w:val="0"/>
                    <w:jc w:val="center"/>
                    <w:rPr>
                      <w:color w:val="000000" w:themeColor="text1"/>
                      <w:szCs w:val="21"/>
                    </w:rPr>
                  </w:pPr>
                  <w:r w:rsidRPr="00457F08">
                    <w:rPr>
                      <w:color w:val="000000" w:themeColor="text1"/>
                      <w:szCs w:val="21"/>
                    </w:rPr>
                    <w:t>90</w:t>
                  </w:r>
                </w:p>
              </w:tc>
              <w:tc>
                <w:tcPr>
                  <w:tcW w:w="743" w:type="pct"/>
                  <w:vAlign w:val="center"/>
                </w:tcPr>
                <w:p w14:paraId="7187D267" w14:textId="77777777" w:rsidR="001209FA" w:rsidRPr="00457F08" w:rsidRDefault="00B53977">
                  <w:pPr>
                    <w:adjustRightInd w:val="0"/>
                    <w:snapToGrid w:val="0"/>
                    <w:jc w:val="center"/>
                    <w:rPr>
                      <w:color w:val="000000" w:themeColor="text1"/>
                      <w:szCs w:val="21"/>
                    </w:rPr>
                  </w:pPr>
                  <w:r w:rsidRPr="00457F08">
                    <w:rPr>
                      <w:color w:val="000000" w:themeColor="text1"/>
                      <w:szCs w:val="21"/>
                    </w:rPr>
                    <w:t>施工期和运营期</w:t>
                  </w:r>
                </w:p>
              </w:tc>
              <w:tc>
                <w:tcPr>
                  <w:tcW w:w="1109" w:type="pct"/>
                  <w:vAlign w:val="center"/>
                </w:tcPr>
                <w:p w14:paraId="029FAB03" w14:textId="0B0BD57D" w:rsidR="001209FA" w:rsidRPr="00457F08" w:rsidRDefault="00B53977">
                  <w:pPr>
                    <w:adjustRightInd w:val="0"/>
                    <w:snapToGrid w:val="0"/>
                    <w:jc w:val="center"/>
                    <w:rPr>
                      <w:color w:val="000000" w:themeColor="text1"/>
                      <w:szCs w:val="21"/>
                    </w:rPr>
                  </w:pPr>
                  <w:r w:rsidRPr="00457F08">
                    <w:rPr>
                      <w:rFonts w:hint="eastAsia"/>
                      <w:color w:val="000000" w:themeColor="text1"/>
                      <w:szCs w:val="21"/>
                    </w:rPr>
                    <w:t>根据监测方案估算，监测费按</w:t>
                  </w:r>
                  <w:r w:rsidR="00F45930" w:rsidRPr="00457F08">
                    <w:rPr>
                      <w:color w:val="000000" w:themeColor="text1"/>
                      <w:szCs w:val="21"/>
                    </w:rPr>
                    <w:t>6</w:t>
                  </w:r>
                  <w:r w:rsidRPr="00457F08">
                    <w:rPr>
                      <w:rFonts w:hint="eastAsia"/>
                      <w:color w:val="000000" w:themeColor="text1"/>
                      <w:szCs w:val="21"/>
                    </w:rPr>
                    <w:t>万元</w:t>
                  </w:r>
                  <w:r w:rsidRPr="00457F08">
                    <w:rPr>
                      <w:rFonts w:hint="eastAsia"/>
                      <w:color w:val="000000" w:themeColor="text1"/>
                      <w:szCs w:val="21"/>
                    </w:rPr>
                    <w:t>/</w:t>
                  </w:r>
                  <w:r w:rsidRPr="00457F08">
                    <w:rPr>
                      <w:rFonts w:hint="eastAsia"/>
                      <w:color w:val="000000" w:themeColor="text1"/>
                      <w:szCs w:val="21"/>
                    </w:rPr>
                    <w:t>年计，</w:t>
                  </w:r>
                  <w:r w:rsidR="00F45930" w:rsidRPr="00457F08">
                    <w:rPr>
                      <w:rFonts w:hint="eastAsia"/>
                      <w:color w:val="000000" w:themeColor="text1"/>
                      <w:szCs w:val="21"/>
                    </w:rPr>
                    <w:t>按照用海期限</w:t>
                  </w:r>
                  <w:r w:rsidR="00F45930" w:rsidRPr="00457F08">
                    <w:rPr>
                      <w:color w:val="000000" w:themeColor="text1"/>
                      <w:szCs w:val="21"/>
                    </w:rPr>
                    <w:t>15</w:t>
                  </w:r>
                  <w:r w:rsidR="00F45930" w:rsidRPr="00457F08">
                    <w:rPr>
                      <w:rFonts w:hint="eastAsia"/>
                      <w:color w:val="000000" w:themeColor="text1"/>
                      <w:szCs w:val="21"/>
                    </w:rPr>
                    <w:t>年计</w:t>
                  </w:r>
                  <w:r w:rsidRPr="00457F08">
                    <w:rPr>
                      <w:rFonts w:hint="eastAsia"/>
                      <w:color w:val="000000" w:themeColor="text1"/>
                      <w:szCs w:val="21"/>
                    </w:rPr>
                    <w:t>。</w:t>
                  </w:r>
                </w:p>
              </w:tc>
            </w:tr>
            <w:tr w:rsidR="00457F08" w:rsidRPr="00457F08" w14:paraId="5926AC27" w14:textId="77777777" w:rsidTr="00F45930">
              <w:trPr>
                <w:trHeight w:val="319"/>
                <w:jc w:val="center"/>
              </w:trPr>
              <w:tc>
                <w:tcPr>
                  <w:tcW w:w="1527" w:type="pct"/>
                  <w:gridSpan w:val="2"/>
                  <w:vAlign w:val="center"/>
                </w:tcPr>
                <w:p w14:paraId="5ED7A48D" w14:textId="179E35B6" w:rsidR="00F45930" w:rsidRPr="00457F08" w:rsidRDefault="00F45930" w:rsidP="005953A5">
                  <w:pPr>
                    <w:adjustRightInd w:val="0"/>
                    <w:snapToGrid w:val="0"/>
                    <w:jc w:val="center"/>
                    <w:rPr>
                      <w:color w:val="000000" w:themeColor="text1"/>
                      <w:szCs w:val="21"/>
                    </w:rPr>
                  </w:pPr>
                  <w:r w:rsidRPr="00457F08">
                    <w:rPr>
                      <w:color w:val="000000" w:themeColor="text1"/>
                      <w:szCs w:val="21"/>
                    </w:rPr>
                    <w:t>生态损失补偿</w:t>
                  </w:r>
                </w:p>
              </w:tc>
              <w:tc>
                <w:tcPr>
                  <w:tcW w:w="1090" w:type="pct"/>
                  <w:vMerge/>
                  <w:vAlign w:val="center"/>
                </w:tcPr>
                <w:p w14:paraId="11D0A000" w14:textId="77777777" w:rsidR="00F45930" w:rsidRPr="00457F08" w:rsidRDefault="00F45930" w:rsidP="005953A5">
                  <w:pPr>
                    <w:jc w:val="center"/>
                    <w:rPr>
                      <w:color w:val="000000" w:themeColor="text1"/>
                      <w:szCs w:val="21"/>
                    </w:rPr>
                  </w:pPr>
                </w:p>
              </w:tc>
              <w:tc>
                <w:tcPr>
                  <w:tcW w:w="531" w:type="pct"/>
                  <w:vAlign w:val="center"/>
                </w:tcPr>
                <w:p w14:paraId="0B96CD43" w14:textId="2018E079" w:rsidR="00F45930" w:rsidRPr="00457F08" w:rsidRDefault="00E060C8" w:rsidP="005953A5">
                  <w:pPr>
                    <w:adjustRightInd w:val="0"/>
                    <w:snapToGrid w:val="0"/>
                    <w:jc w:val="center"/>
                    <w:rPr>
                      <w:color w:val="000000" w:themeColor="text1"/>
                      <w:szCs w:val="21"/>
                    </w:rPr>
                  </w:pPr>
                  <w:r w:rsidRPr="00457F08">
                    <w:rPr>
                      <w:color w:val="000000" w:themeColor="text1"/>
                      <w:szCs w:val="21"/>
                    </w:rPr>
                    <w:t>58.068</w:t>
                  </w:r>
                </w:p>
              </w:tc>
              <w:tc>
                <w:tcPr>
                  <w:tcW w:w="743" w:type="pct"/>
                  <w:vAlign w:val="center"/>
                </w:tcPr>
                <w:p w14:paraId="334D2BBA" w14:textId="3E7C569F" w:rsidR="00F45930" w:rsidRPr="00457F08" w:rsidRDefault="00F45930" w:rsidP="005953A5">
                  <w:pPr>
                    <w:adjustRightInd w:val="0"/>
                    <w:snapToGrid w:val="0"/>
                    <w:jc w:val="center"/>
                    <w:rPr>
                      <w:color w:val="000000" w:themeColor="text1"/>
                      <w:szCs w:val="21"/>
                    </w:rPr>
                  </w:pPr>
                  <w:r w:rsidRPr="00457F08">
                    <w:rPr>
                      <w:color w:val="000000" w:themeColor="text1"/>
                      <w:szCs w:val="21"/>
                    </w:rPr>
                    <w:t>运营期</w:t>
                  </w:r>
                </w:p>
              </w:tc>
              <w:tc>
                <w:tcPr>
                  <w:tcW w:w="1109" w:type="pct"/>
                  <w:vAlign w:val="center"/>
                </w:tcPr>
                <w:p w14:paraId="329354BD" w14:textId="15ABD820" w:rsidR="00F45930" w:rsidRPr="00457F08" w:rsidRDefault="00F45930" w:rsidP="005953A5">
                  <w:pPr>
                    <w:adjustRightInd w:val="0"/>
                    <w:snapToGrid w:val="0"/>
                    <w:jc w:val="center"/>
                    <w:rPr>
                      <w:color w:val="000000" w:themeColor="text1"/>
                      <w:szCs w:val="21"/>
                    </w:rPr>
                  </w:pPr>
                  <w:r w:rsidRPr="00457F08">
                    <w:rPr>
                      <w:color w:val="000000" w:themeColor="text1"/>
                      <w:szCs w:val="21"/>
                    </w:rPr>
                    <w:t>运营期</w:t>
                  </w:r>
                </w:p>
              </w:tc>
            </w:tr>
            <w:tr w:rsidR="00457F08" w:rsidRPr="00457F08" w14:paraId="67C406B9" w14:textId="77777777">
              <w:trPr>
                <w:trHeight w:val="195"/>
                <w:jc w:val="center"/>
              </w:trPr>
              <w:tc>
                <w:tcPr>
                  <w:tcW w:w="1527" w:type="pct"/>
                  <w:gridSpan w:val="2"/>
                  <w:vAlign w:val="center"/>
                </w:tcPr>
                <w:p w14:paraId="6A460509" w14:textId="77777777" w:rsidR="005953A5" w:rsidRPr="00457F08" w:rsidRDefault="005953A5" w:rsidP="005953A5">
                  <w:pPr>
                    <w:adjustRightInd w:val="0"/>
                    <w:snapToGrid w:val="0"/>
                    <w:jc w:val="center"/>
                    <w:rPr>
                      <w:color w:val="000000" w:themeColor="text1"/>
                      <w:szCs w:val="21"/>
                    </w:rPr>
                  </w:pPr>
                  <w:r w:rsidRPr="00457F08">
                    <w:rPr>
                      <w:color w:val="000000" w:themeColor="text1"/>
                      <w:szCs w:val="21"/>
                    </w:rPr>
                    <w:t>环境监理</w:t>
                  </w:r>
                </w:p>
              </w:tc>
              <w:tc>
                <w:tcPr>
                  <w:tcW w:w="1090" w:type="pct"/>
                  <w:vMerge/>
                  <w:vAlign w:val="center"/>
                </w:tcPr>
                <w:p w14:paraId="1B3C132C" w14:textId="77777777" w:rsidR="005953A5" w:rsidRPr="00457F08" w:rsidRDefault="005953A5" w:rsidP="005953A5">
                  <w:pPr>
                    <w:adjustRightInd w:val="0"/>
                    <w:snapToGrid w:val="0"/>
                    <w:jc w:val="center"/>
                    <w:rPr>
                      <w:color w:val="000000" w:themeColor="text1"/>
                      <w:szCs w:val="21"/>
                    </w:rPr>
                  </w:pPr>
                </w:p>
              </w:tc>
              <w:tc>
                <w:tcPr>
                  <w:tcW w:w="531" w:type="pct"/>
                  <w:vAlign w:val="center"/>
                </w:tcPr>
                <w:p w14:paraId="6AB83DD9" w14:textId="77777777" w:rsidR="005953A5" w:rsidRPr="00457F08" w:rsidRDefault="005953A5" w:rsidP="005953A5">
                  <w:pPr>
                    <w:adjustRightInd w:val="0"/>
                    <w:snapToGrid w:val="0"/>
                    <w:jc w:val="center"/>
                    <w:rPr>
                      <w:color w:val="000000" w:themeColor="text1"/>
                      <w:szCs w:val="21"/>
                    </w:rPr>
                  </w:pPr>
                  <w:r w:rsidRPr="00457F08">
                    <w:rPr>
                      <w:rFonts w:hint="eastAsia"/>
                      <w:color w:val="000000" w:themeColor="text1"/>
                      <w:szCs w:val="21"/>
                    </w:rPr>
                    <w:t>5</w:t>
                  </w:r>
                  <w:r w:rsidRPr="00457F08">
                    <w:rPr>
                      <w:color w:val="000000" w:themeColor="text1"/>
                      <w:szCs w:val="21"/>
                    </w:rPr>
                    <w:t>.0</w:t>
                  </w:r>
                </w:p>
              </w:tc>
              <w:tc>
                <w:tcPr>
                  <w:tcW w:w="743" w:type="pct"/>
                  <w:vAlign w:val="center"/>
                </w:tcPr>
                <w:p w14:paraId="392996E2" w14:textId="77777777" w:rsidR="005953A5" w:rsidRPr="00457F08" w:rsidRDefault="005953A5" w:rsidP="005953A5">
                  <w:pPr>
                    <w:adjustRightInd w:val="0"/>
                    <w:snapToGrid w:val="0"/>
                    <w:jc w:val="center"/>
                    <w:rPr>
                      <w:color w:val="000000" w:themeColor="text1"/>
                      <w:szCs w:val="21"/>
                    </w:rPr>
                  </w:pPr>
                  <w:r w:rsidRPr="00457F08">
                    <w:rPr>
                      <w:color w:val="000000" w:themeColor="text1"/>
                      <w:szCs w:val="21"/>
                    </w:rPr>
                    <w:t>施工期</w:t>
                  </w:r>
                </w:p>
              </w:tc>
              <w:tc>
                <w:tcPr>
                  <w:tcW w:w="1109" w:type="pct"/>
                  <w:vAlign w:val="center"/>
                </w:tcPr>
                <w:p w14:paraId="0B8E28E8" w14:textId="77777777" w:rsidR="005953A5" w:rsidRPr="00457F08" w:rsidRDefault="005953A5" w:rsidP="005953A5">
                  <w:pPr>
                    <w:adjustRightInd w:val="0"/>
                    <w:snapToGrid w:val="0"/>
                    <w:jc w:val="center"/>
                    <w:rPr>
                      <w:color w:val="000000" w:themeColor="text1"/>
                      <w:szCs w:val="21"/>
                    </w:rPr>
                  </w:pPr>
                  <w:r w:rsidRPr="00457F08">
                    <w:rPr>
                      <w:color w:val="000000" w:themeColor="text1"/>
                      <w:szCs w:val="21"/>
                    </w:rPr>
                    <w:t>施工期</w:t>
                  </w:r>
                </w:p>
              </w:tc>
            </w:tr>
            <w:tr w:rsidR="00457F08" w:rsidRPr="00457F08" w14:paraId="3C18708E" w14:textId="77777777">
              <w:trPr>
                <w:trHeight w:val="195"/>
                <w:jc w:val="center"/>
              </w:trPr>
              <w:tc>
                <w:tcPr>
                  <w:tcW w:w="1527" w:type="pct"/>
                  <w:gridSpan w:val="2"/>
                  <w:shd w:val="clear" w:color="auto" w:fill="E0E0E0"/>
                  <w:vAlign w:val="center"/>
                </w:tcPr>
                <w:p w14:paraId="6642DB1E" w14:textId="77777777" w:rsidR="005953A5" w:rsidRPr="00457F08" w:rsidRDefault="005953A5" w:rsidP="005953A5">
                  <w:pPr>
                    <w:adjustRightInd w:val="0"/>
                    <w:snapToGrid w:val="0"/>
                    <w:jc w:val="center"/>
                    <w:rPr>
                      <w:color w:val="000000" w:themeColor="text1"/>
                      <w:szCs w:val="21"/>
                    </w:rPr>
                  </w:pPr>
                  <w:r w:rsidRPr="00457F08">
                    <w:rPr>
                      <w:color w:val="000000" w:themeColor="text1"/>
                      <w:szCs w:val="21"/>
                    </w:rPr>
                    <w:t>合计</w:t>
                  </w:r>
                </w:p>
              </w:tc>
              <w:tc>
                <w:tcPr>
                  <w:tcW w:w="1090" w:type="pct"/>
                  <w:shd w:val="clear" w:color="auto" w:fill="E0E0E0"/>
                  <w:vAlign w:val="center"/>
                </w:tcPr>
                <w:p w14:paraId="2DDD0E07" w14:textId="77777777" w:rsidR="005953A5" w:rsidRPr="00457F08" w:rsidRDefault="005953A5" w:rsidP="005953A5">
                  <w:pPr>
                    <w:adjustRightInd w:val="0"/>
                    <w:snapToGrid w:val="0"/>
                    <w:jc w:val="center"/>
                    <w:rPr>
                      <w:color w:val="000000" w:themeColor="text1"/>
                      <w:szCs w:val="21"/>
                    </w:rPr>
                  </w:pPr>
                </w:p>
              </w:tc>
              <w:tc>
                <w:tcPr>
                  <w:tcW w:w="531" w:type="pct"/>
                  <w:shd w:val="clear" w:color="auto" w:fill="E0E0E0"/>
                  <w:vAlign w:val="center"/>
                </w:tcPr>
                <w:p w14:paraId="146FED40" w14:textId="7AF8AAF6" w:rsidR="005953A5" w:rsidRPr="00457F08" w:rsidRDefault="00F45930" w:rsidP="005953A5">
                  <w:pPr>
                    <w:adjustRightInd w:val="0"/>
                    <w:snapToGrid w:val="0"/>
                    <w:jc w:val="center"/>
                    <w:rPr>
                      <w:color w:val="000000" w:themeColor="text1"/>
                      <w:szCs w:val="21"/>
                    </w:rPr>
                  </w:pPr>
                  <w:r w:rsidRPr="00457F08">
                    <w:rPr>
                      <w:color w:val="000000" w:themeColor="text1"/>
                      <w:szCs w:val="21"/>
                    </w:rPr>
                    <w:t>1</w:t>
                  </w:r>
                  <w:r w:rsidR="00E060C8" w:rsidRPr="00457F08">
                    <w:rPr>
                      <w:color w:val="000000" w:themeColor="text1"/>
                      <w:szCs w:val="21"/>
                    </w:rPr>
                    <w:t>85.568</w:t>
                  </w:r>
                </w:p>
              </w:tc>
              <w:tc>
                <w:tcPr>
                  <w:tcW w:w="743" w:type="pct"/>
                  <w:shd w:val="clear" w:color="auto" w:fill="E0E0E0"/>
                  <w:vAlign w:val="center"/>
                </w:tcPr>
                <w:p w14:paraId="24ED6766" w14:textId="77777777" w:rsidR="005953A5" w:rsidRPr="00457F08" w:rsidRDefault="005953A5" w:rsidP="005953A5">
                  <w:pPr>
                    <w:adjustRightInd w:val="0"/>
                    <w:snapToGrid w:val="0"/>
                    <w:jc w:val="center"/>
                    <w:rPr>
                      <w:color w:val="000000" w:themeColor="text1"/>
                      <w:szCs w:val="21"/>
                    </w:rPr>
                  </w:pPr>
                </w:p>
              </w:tc>
              <w:tc>
                <w:tcPr>
                  <w:tcW w:w="1109" w:type="pct"/>
                  <w:shd w:val="clear" w:color="auto" w:fill="E0E0E0"/>
                  <w:vAlign w:val="center"/>
                </w:tcPr>
                <w:p w14:paraId="42A481E8" w14:textId="77777777" w:rsidR="005953A5" w:rsidRPr="00457F08" w:rsidRDefault="005953A5" w:rsidP="005953A5">
                  <w:pPr>
                    <w:adjustRightInd w:val="0"/>
                    <w:snapToGrid w:val="0"/>
                    <w:jc w:val="center"/>
                    <w:rPr>
                      <w:color w:val="000000" w:themeColor="text1"/>
                      <w:szCs w:val="21"/>
                    </w:rPr>
                  </w:pPr>
                </w:p>
              </w:tc>
            </w:tr>
          </w:tbl>
          <w:p w14:paraId="10A2D82C" w14:textId="77777777" w:rsidR="001209FA" w:rsidRPr="00457F08" w:rsidRDefault="00B53977">
            <w:pPr>
              <w:spacing w:line="460" w:lineRule="exact"/>
              <w:ind w:firstLineChars="200" w:firstLine="482"/>
              <w:contextualSpacing/>
              <w:rPr>
                <w:b/>
                <w:color w:val="000000" w:themeColor="text1"/>
                <w:sz w:val="24"/>
              </w:rPr>
            </w:pPr>
            <w:r w:rsidRPr="00457F08">
              <w:rPr>
                <w:rFonts w:hint="eastAsia"/>
                <w:b/>
                <w:color w:val="000000" w:themeColor="text1"/>
                <w:sz w:val="24"/>
              </w:rPr>
              <w:t>（</w:t>
            </w:r>
            <w:r w:rsidRPr="00457F08">
              <w:rPr>
                <w:rFonts w:hint="eastAsia"/>
                <w:b/>
                <w:color w:val="000000" w:themeColor="text1"/>
                <w:sz w:val="24"/>
              </w:rPr>
              <w:t>2</w:t>
            </w:r>
            <w:r w:rsidRPr="00457F08">
              <w:rPr>
                <w:rFonts w:hint="eastAsia"/>
                <w:b/>
                <w:color w:val="000000" w:themeColor="text1"/>
                <w:sz w:val="24"/>
              </w:rPr>
              <w:t>）环保验收清单</w:t>
            </w:r>
          </w:p>
          <w:p w14:paraId="524BC8A1" w14:textId="650874B2" w:rsidR="001209FA" w:rsidRPr="00457F08" w:rsidRDefault="00B53977">
            <w:pPr>
              <w:spacing w:line="460" w:lineRule="exact"/>
              <w:ind w:firstLineChars="200" w:firstLine="480"/>
              <w:contextualSpacing/>
              <w:rPr>
                <w:color w:val="000000" w:themeColor="text1"/>
                <w:sz w:val="24"/>
              </w:rPr>
            </w:pPr>
            <w:r w:rsidRPr="00457F08">
              <w:rPr>
                <w:rFonts w:hint="eastAsia"/>
                <w:color w:val="000000" w:themeColor="text1"/>
                <w:sz w:val="24"/>
              </w:rPr>
              <w:t>根据《建设项目环境保护管理条例》，建设项目竣工后，建设单位应当按照生态环境保护行政主管部门规定的标准和程序，对配套建设的环境保护设施进行验收，编制验收</w:t>
            </w:r>
            <w:r w:rsidR="00F45930" w:rsidRPr="00457F08">
              <w:rPr>
                <w:rFonts w:hint="eastAsia"/>
                <w:color w:val="000000" w:themeColor="text1"/>
                <w:sz w:val="24"/>
              </w:rPr>
              <w:t>表</w:t>
            </w:r>
            <w:r w:rsidRPr="00457F08">
              <w:rPr>
                <w:rFonts w:hint="eastAsia"/>
                <w:color w:val="000000" w:themeColor="text1"/>
                <w:sz w:val="24"/>
              </w:rPr>
              <w:t>。建设单位在环境保护设施验收过程中，应当如实查验、监测、记载建设项目环境保护设施的建设和调试情况；对各项环保工程措施“三同时”的落实情况、效果以及工程建设对环境的影响进行调查。本项目环保验收内容见表</w:t>
            </w:r>
            <w:r w:rsidRPr="00457F08">
              <w:rPr>
                <w:rFonts w:hint="eastAsia"/>
                <w:color w:val="000000" w:themeColor="text1"/>
                <w:sz w:val="24"/>
              </w:rPr>
              <w:t>5-4</w:t>
            </w:r>
            <w:r w:rsidRPr="00457F08">
              <w:rPr>
                <w:rFonts w:hint="eastAsia"/>
                <w:color w:val="000000" w:themeColor="text1"/>
                <w:sz w:val="24"/>
              </w:rPr>
              <w:t>。</w:t>
            </w:r>
          </w:p>
          <w:p w14:paraId="405CAE9E" w14:textId="77777777" w:rsidR="001209FA" w:rsidRPr="00457F08" w:rsidRDefault="00B53977">
            <w:pPr>
              <w:adjustRightInd w:val="0"/>
              <w:snapToGrid w:val="0"/>
              <w:spacing w:line="460" w:lineRule="exact"/>
              <w:jc w:val="center"/>
              <w:rPr>
                <w:b/>
                <w:bCs/>
                <w:color w:val="000000" w:themeColor="text1"/>
                <w:sz w:val="24"/>
              </w:rPr>
            </w:pPr>
            <w:r w:rsidRPr="00457F08">
              <w:rPr>
                <w:b/>
                <w:bCs/>
                <w:color w:val="000000" w:themeColor="text1"/>
                <w:sz w:val="24"/>
              </w:rPr>
              <w:t>表</w:t>
            </w:r>
            <w:r w:rsidRPr="00457F08">
              <w:rPr>
                <w:rFonts w:hint="eastAsia"/>
                <w:b/>
                <w:color w:val="000000" w:themeColor="text1"/>
                <w:sz w:val="24"/>
              </w:rPr>
              <w:t xml:space="preserve">5-4  </w:t>
            </w:r>
            <w:r w:rsidRPr="00457F08">
              <w:rPr>
                <w:b/>
                <w:bCs/>
                <w:color w:val="000000" w:themeColor="text1"/>
                <w:sz w:val="24"/>
              </w:rPr>
              <w:t>环保</w:t>
            </w:r>
            <w:r w:rsidRPr="00457F08">
              <w:rPr>
                <w:rFonts w:hint="eastAsia"/>
                <w:b/>
                <w:bCs/>
                <w:color w:val="000000" w:themeColor="text1"/>
                <w:sz w:val="24"/>
              </w:rPr>
              <w:t>验收内容清单</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40"/>
              <w:gridCol w:w="630"/>
              <w:gridCol w:w="1426"/>
              <w:gridCol w:w="2348"/>
              <w:gridCol w:w="1935"/>
              <w:gridCol w:w="691"/>
              <w:gridCol w:w="938"/>
            </w:tblGrid>
            <w:tr w:rsidR="00457F08" w:rsidRPr="00457F08" w14:paraId="47FAF219" w14:textId="77777777" w:rsidTr="00F45930">
              <w:trPr>
                <w:trHeight w:val="347"/>
              </w:trPr>
              <w:tc>
                <w:tcPr>
                  <w:tcW w:w="317" w:type="pct"/>
                  <w:vAlign w:val="center"/>
                </w:tcPr>
                <w:p w14:paraId="3EA3ACFA" w14:textId="77777777" w:rsidR="001209FA" w:rsidRPr="00457F08" w:rsidRDefault="00B53977">
                  <w:pPr>
                    <w:snapToGrid w:val="0"/>
                    <w:jc w:val="center"/>
                    <w:rPr>
                      <w:b/>
                      <w:color w:val="000000" w:themeColor="text1"/>
                      <w:szCs w:val="21"/>
                    </w:rPr>
                  </w:pPr>
                  <w:r w:rsidRPr="00457F08">
                    <w:rPr>
                      <w:b/>
                      <w:color w:val="000000" w:themeColor="text1"/>
                      <w:szCs w:val="21"/>
                    </w:rPr>
                    <w:t>阶段</w:t>
                  </w:r>
                </w:p>
              </w:tc>
              <w:tc>
                <w:tcPr>
                  <w:tcW w:w="370" w:type="pct"/>
                  <w:vAlign w:val="center"/>
                </w:tcPr>
                <w:p w14:paraId="282FDAE6" w14:textId="77777777" w:rsidR="001209FA" w:rsidRPr="00457F08" w:rsidRDefault="00B53977">
                  <w:pPr>
                    <w:snapToGrid w:val="0"/>
                    <w:jc w:val="center"/>
                    <w:rPr>
                      <w:b/>
                      <w:color w:val="000000" w:themeColor="text1"/>
                      <w:szCs w:val="21"/>
                    </w:rPr>
                  </w:pPr>
                  <w:r w:rsidRPr="00457F08">
                    <w:rPr>
                      <w:rFonts w:hint="eastAsia"/>
                      <w:b/>
                      <w:color w:val="000000" w:themeColor="text1"/>
                      <w:szCs w:val="21"/>
                    </w:rPr>
                    <w:t>环境要素</w:t>
                  </w:r>
                </w:p>
              </w:tc>
              <w:tc>
                <w:tcPr>
                  <w:tcW w:w="838" w:type="pct"/>
                  <w:vAlign w:val="center"/>
                </w:tcPr>
                <w:p w14:paraId="4EED687E" w14:textId="77777777" w:rsidR="001209FA" w:rsidRPr="00457F08" w:rsidRDefault="00B53977">
                  <w:pPr>
                    <w:snapToGrid w:val="0"/>
                    <w:jc w:val="center"/>
                    <w:rPr>
                      <w:b/>
                      <w:color w:val="000000" w:themeColor="text1"/>
                      <w:szCs w:val="21"/>
                    </w:rPr>
                  </w:pPr>
                  <w:r w:rsidRPr="00457F08">
                    <w:rPr>
                      <w:b/>
                      <w:color w:val="000000" w:themeColor="text1"/>
                      <w:szCs w:val="21"/>
                    </w:rPr>
                    <w:t>污染源</w:t>
                  </w:r>
                </w:p>
              </w:tc>
              <w:tc>
                <w:tcPr>
                  <w:tcW w:w="1380" w:type="pct"/>
                  <w:vAlign w:val="center"/>
                </w:tcPr>
                <w:p w14:paraId="04CE99CC" w14:textId="77777777" w:rsidR="001209FA" w:rsidRPr="00457F08" w:rsidRDefault="00B53977">
                  <w:pPr>
                    <w:snapToGrid w:val="0"/>
                    <w:jc w:val="center"/>
                    <w:rPr>
                      <w:b/>
                      <w:color w:val="000000" w:themeColor="text1"/>
                      <w:szCs w:val="21"/>
                    </w:rPr>
                  </w:pPr>
                  <w:r w:rsidRPr="00457F08">
                    <w:rPr>
                      <w:rFonts w:hint="eastAsia"/>
                      <w:b/>
                      <w:color w:val="000000" w:themeColor="text1"/>
                      <w:szCs w:val="21"/>
                    </w:rPr>
                    <w:t>主要污染物防治措施及验收内容</w:t>
                  </w:r>
                </w:p>
              </w:tc>
              <w:tc>
                <w:tcPr>
                  <w:tcW w:w="1137" w:type="pct"/>
                  <w:vAlign w:val="center"/>
                </w:tcPr>
                <w:p w14:paraId="04EEC96E" w14:textId="77777777" w:rsidR="001209FA" w:rsidRPr="00457F08" w:rsidRDefault="00B53977">
                  <w:pPr>
                    <w:snapToGrid w:val="0"/>
                    <w:jc w:val="center"/>
                    <w:rPr>
                      <w:b/>
                      <w:color w:val="000000" w:themeColor="text1"/>
                      <w:szCs w:val="21"/>
                    </w:rPr>
                  </w:pPr>
                  <w:r w:rsidRPr="00457F08">
                    <w:rPr>
                      <w:rFonts w:hint="eastAsia"/>
                      <w:b/>
                      <w:color w:val="000000" w:themeColor="text1"/>
                      <w:szCs w:val="21"/>
                    </w:rPr>
                    <w:t>预期效果</w:t>
                  </w:r>
                </w:p>
              </w:tc>
              <w:tc>
                <w:tcPr>
                  <w:tcW w:w="406" w:type="pct"/>
                  <w:vAlign w:val="center"/>
                </w:tcPr>
                <w:p w14:paraId="57B23BC7" w14:textId="77777777" w:rsidR="001209FA" w:rsidRPr="00457F08" w:rsidRDefault="00B53977">
                  <w:pPr>
                    <w:snapToGrid w:val="0"/>
                    <w:jc w:val="center"/>
                    <w:rPr>
                      <w:b/>
                      <w:color w:val="000000" w:themeColor="text1"/>
                      <w:szCs w:val="21"/>
                    </w:rPr>
                  </w:pPr>
                  <w:r w:rsidRPr="00457F08">
                    <w:rPr>
                      <w:rFonts w:hint="eastAsia"/>
                      <w:b/>
                      <w:color w:val="000000" w:themeColor="text1"/>
                      <w:szCs w:val="21"/>
                    </w:rPr>
                    <w:t>实施地点</w:t>
                  </w:r>
                </w:p>
              </w:tc>
              <w:tc>
                <w:tcPr>
                  <w:tcW w:w="551" w:type="pct"/>
                  <w:vAlign w:val="center"/>
                </w:tcPr>
                <w:p w14:paraId="6BAC31AF" w14:textId="77777777" w:rsidR="001209FA" w:rsidRPr="00457F08" w:rsidRDefault="00B53977">
                  <w:pPr>
                    <w:snapToGrid w:val="0"/>
                    <w:jc w:val="center"/>
                    <w:rPr>
                      <w:b/>
                      <w:color w:val="000000" w:themeColor="text1"/>
                      <w:szCs w:val="21"/>
                    </w:rPr>
                  </w:pPr>
                  <w:r w:rsidRPr="00457F08">
                    <w:rPr>
                      <w:rFonts w:hint="eastAsia"/>
                      <w:b/>
                      <w:color w:val="000000" w:themeColor="text1"/>
                      <w:szCs w:val="21"/>
                    </w:rPr>
                    <w:t>运行机制</w:t>
                  </w:r>
                </w:p>
              </w:tc>
            </w:tr>
            <w:tr w:rsidR="00457F08" w:rsidRPr="00457F08" w14:paraId="71DC73A0" w14:textId="77777777" w:rsidTr="00F45930">
              <w:trPr>
                <w:trHeight w:val="312"/>
              </w:trPr>
              <w:tc>
                <w:tcPr>
                  <w:tcW w:w="317" w:type="pct"/>
                  <w:vMerge w:val="restart"/>
                  <w:textDirection w:val="tbRlV"/>
                  <w:vAlign w:val="center"/>
                </w:tcPr>
                <w:p w14:paraId="012675BD" w14:textId="77777777" w:rsidR="001209FA" w:rsidRPr="00457F08" w:rsidRDefault="00B53977">
                  <w:pPr>
                    <w:snapToGrid w:val="0"/>
                    <w:jc w:val="center"/>
                    <w:rPr>
                      <w:color w:val="000000" w:themeColor="text1"/>
                      <w:szCs w:val="21"/>
                    </w:rPr>
                  </w:pPr>
                  <w:r w:rsidRPr="00457F08">
                    <w:rPr>
                      <w:rFonts w:hint="eastAsia"/>
                      <w:color w:val="000000" w:themeColor="text1"/>
                      <w:szCs w:val="21"/>
                    </w:rPr>
                    <w:t>施工期</w:t>
                  </w:r>
                </w:p>
              </w:tc>
              <w:tc>
                <w:tcPr>
                  <w:tcW w:w="370" w:type="pct"/>
                  <w:vMerge w:val="restart"/>
                  <w:vAlign w:val="center"/>
                </w:tcPr>
                <w:p w14:paraId="3B7F802B" w14:textId="77777777" w:rsidR="001209FA" w:rsidRPr="00457F08" w:rsidRDefault="00B53977">
                  <w:pPr>
                    <w:snapToGrid w:val="0"/>
                    <w:jc w:val="center"/>
                    <w:rPr>
                      <w:color w:val="000000" w:themeColor="text1"/>
                      <w:szCs w:val="21"/>
                    </w:rPr>
                  </w:pPr>
                  <w:r w:rsidRPr="00457F08">
                    <w:rPr>
                      <w:rFonts w:hint="eastAsia"/>
                      <w:color w:val="000000" w:themeColor="text1"/>
                      <w:szCs w:val="21"/>
                    </w:rPr>
                    <w:t>水环境</w:t>
                  </w:r>
                </w:p>
              </w:tc>
              <w:tc>
                <w:tcPr>
                  <w:tcW w:w="838" w:type="pct"/>
                  <w:vAlign w:val="center"/>
                </w:tcPr>
                <w:p w14:paraId="2564C76B" w14:textId="77777777" w:rsidR="001209FA" w:rsidRPr="00457F08" w:rsidRDefault="00B53977">
                  <w:pPr>
                    <w:snapToGrid w:val="0"/>
                    <w:jc w:val="center"/>
                    <w:rPr>
                      <w:color w:val="000000" w:themeColor="text1"/>
                      <w:szCs w:val="21"/>
                    </w:rPr>
                  </w:pPr>
                  <w:r w:rsidRPr="00457F08">
                    <w:rPr>
                      <w:rFonts w:hint="eastAsia"/>
                      <w:color w:val="000000" w:themeColor="text1"/>
                      <w:szCs w:val="21"/>
                    </w:rPr>
                    <w:t>船舶机舱含油污水、机修油污水</w:t>
                  </w:r>
                </w:p>
              </w:tc>
              <w:tc>
                <w:tcPr>
                  <w:tcW w:w="1380" w:type="pct"/>
                  <w:vAlign w:val="center"/>
                </w:tcPr>
                <w:p w14:paraId="264311FD" w14:textId="77777777" w:rsidR="001209FA" w:rsidRPr="00457F08" w:rsidRDefault="00B53977">
                  <w:pPr>
                    <w:snapToGrid w:val="0"/>
                    <w:jc w:val="center"/>
                    <w:rPr>
                      <w:color w:val="000000" w:themeColor="text1"/>
                      <w:szCs w:val="21"/>
                    </w:rPr>
                  </w:pPr>
                  <w:r w:rsidRPr="00457F08">
                    <w:rPr>
                      <w:rFonts w:hint="eastAsia"/>
                      <w:color w:val="000000" w:themeColor="text1"/>
                      <w:szCs w:val="21"/>
                    </w:rPr>
                    <w:t>船舶设置油水分离器，签署协议，委托接收处置</w:t>
                  </w:r>
                </w:p>
              </w:tc>
              <w:tc>
                <w:tcPr>
                  <w:tcW w:w="1137" w:type="pct"/>
                  <w:vMerge w:val="restart"/>
                  <w:vAlign w:val="center"/>
                </w:tcPr>
                <w:p w14:paraId="7615E0A3" w14:textId="77777777" w:rsidR="001209FA" w:rsidRPr="00457F08" w:rsidRDefault="00B53977" w:rsidP="008C5CA1">
                  <w:pPr>
                    <w:snapToGrid w:val="0"/>
                    <w:jc w:val="center"/>
                    <w:rPr>
                      <w:color w:val="000000" w:themeColor="text1"/>
                      <w:szCs w:val="21"/>
                    </w:rPr>
                  </w:pPr>
                  <w:r w:rsidRPr="00457F08">
                    <w:rPr>
                      <w:rFonts w:hint="eastAsia"/>
                      <w:color w:val="000000" w:themeColor="text1"/>
                      <w:szCs w:val="21"/>
                    </w:rPr>
                    <w:t>可委托</w:t>
                  </w:r>
                  <w:r w:rsidR="008C5CA1" w:rsidRPr="00457F08">
                    <w:rPr>
                      <w:rFonts w:hint="eastAsia"/>
                      <w:color w:val="000000" w:themeColor="text1"/>
                      <w:szCs w:val="21"/>
                    </w:rPr>
                    <w:t>三亚相关</w:t>
                  </w:r>
                  <w:r w:rsidRPr="00457F08">
                    <w:rPr>
                      <w:rFonts w:hint="eastAsia"/>
                      <w:color w:val="000000" w:themeColor="text1"/>
                      <w:szCs w:val="21"/>
                    </w:rPr>
                    <w:t>公司接收处理</w:t>
                  </w:r>
                </w:p>
              </w:tc>
              <w:tc>
                <w:tcPr>
                  <w:tcW w:w="406" w:type="pct"/>
                  <w:vMerge w:val="restart"/>
                  <w:vAlign w:val="center"/>
                </w:tcPr>
                <w:p w14:paraId="4057C33A" w14:textId="77777777" w:rsidR="001209FA" w:rsidRPr="00457F08" w:rsidRDefault="00B53977">
                  <w:pPr>
                    <w:snapToGrid w:val="0"/>
                    <w:jc w:val="center"/>
                    <w:rPr>
                      <w:color w:val="000000" w:themeColor="text1"/>
                      <w:szCs w:val="21"/>
                    </w:rPr>
                  </w:pPr>
                  <w:r w:rsidRPr="00457F08">
                    <w:rPr>
                      <w:rFonts w:hint="eastAsia"/>
                      <w:color w:val="000000" w:themeColor="text1"/>
                      <w:szCs w:val="21"/>
                    </w:rPr>
                    <w:t>施工船舶</w:t>
                  </w:r>
                </w:p>
              </w:tc>
              <w:tc>
                <w:tcPr>
                  <w:tcW w:w="551" w:type="pct"/>
                  <w:vMerge w:val="restart"/>
                  <w:vAlign w:val="center"/>
                </w:tcPr>
                <w:p w14:paraId="01E96536" w14:textId="77777777" w:rsidR="001209FA" w:rsidRPr="00457F08" w:rsidRDefault="00B53977">
                  <w:pPr>
                    <w:snapToGrid w:val="0"/>
                    <w:jc w:val="center"/>
                    <w:rPr>
                      <w:color w:val="000000" w:themeColor="text1"/>
                      <w:szCs w:val="21"/>
                    </w:rPr>
                  </w:pPr>
                  <w:r w:rsidRPr="00457F08">
                    <w:rPr>
                      <w:rFonts w:hint="eastAsia"/>
                      <w:color w:val="000000" w:themeColor="text1"/>
                      <w:szCs w:val="21"/>
                    </w:rPr>
                    <w:t>施工单位委托专业机构进行</w:t>
                  </w:r>
                </w:p>
              </w:tc>
            </w:tr>
            <w:tr w:rsidR="00457F08" w:rsidRPr="00457F08" w14:paraId="77A20FC7" w14:textId="77777777" w:rsidTr="00F45930">
              <w:trPr>
                <w:trHeight w:val="312"/>
              </w:trPr>
              <w:tc>
                <w:tcPr>
                  <w:tcW w:w="317" w:type="pct"/>
                  <w:vMerge/>
                  <w:textDirection w:val="tbRlV"/>
                  <w:vAlign w:val="center"/>
                </w:tcPr>
                <w:p w14:paraId="314CA502" w14:textId="77777777" w:rsidR="001209FA" w:rsidRPr="00457F08" w:rsidRDefault="001209FA">
                  <w:pPr>
                    <w:snapToGrid w:val="0"/>
                    <w:jc w:val="center"/>
                    <w:rPr>
                      <w:color w:val="000000" w:themeColor="text1"/>
                      <w:szCs w:val="21"/>
                    </w:rPr>
                  </w:pPr>
                </w:p>
              </w:tc>
              <w:tc>
                <w:tcPr>
                  <w:tcW w:w="370" w:type="pct"/>
                  <w:vMerge/>
                  <w:vAlign w:val="center"/>
                </w:tcPr>
                <w:p w14:paraId="64630D13" w14:textId="77777777" w:rsidR="001209FA" w:rsidRPr="00457F08" w:rsidRDefault="001209FA">
                  <w:pPr>
                    <w:snapToGrid w:val="0"/>
                    <w:jc w:val="center"/>
                    <w:rPr>
                      <w:color w:val="000000" w:themeColor="text1"/>
                      <w:szCs w:val="21"/>
                    </w:rPr>
                  </w:pPr>
                </w:p>
              </w:tc>
              <w:tc>
                <w:tcPr>
                  <w:tcW w:w="838" w:type="pct"/>
                  <w:vAlign w:val="center"/>
                </w:tcPr>
                <w:p w14:paraId="46F97974" w14:textId="77777777" w:rsidR="001209FA" w:rsidRPr="00457F08" w:rsidRDefault="00B53977">
                  <w:pPr>
                    <w:snapToGrid w:val="0"/>
                    <w:jc w:val="center"/>
                    <w:rPr>
                      <w:color w:val="000000" w:themeColor="text1"/>
                      <w:szCs w:val="21"/>
                    </w:rPr>
                  </w:pPr>
                  <w:r w:rsidRPr="00457F08">
                    <w:rPr>
                      <w:rFonts w:hint="eastAsia"/>
                      <w:color w:val="000000" w:themeColor="text1"/>
                      <w:szCs w:val="21"/>
                    </w:rPr>
                    <w:t>船舶生活污水</w:t>
                  </w:r>
                </w:p>
              </w:tc>
              <w:tc>
                <w:tcPr>
                  <w:tcW w:w="1380" w:type="pct"/>
                  <w:vAlign w:val="center"/>
                </w:tcPr>
                <w:p w14:paraId="6BB53207" w14:textId="77777777" w:rsidR="001209FA" w:rsidRPr="00457F08" w:rsidRDefault="00B53977">
                  <w:pPr>
                    <w:pStyle w:val="affd"/>
                    <w:ind w:left="546" w:hangingChars="60" w:hanging="126"/>
                    <w:jc w:val="center"/>
                    <w:rPr>
                      <w:color w:val="000000" w:themeColor="text1"/>
                      <w:sz w:val="21"/>
                      <w:szCs w:val="21"/>
                    </w:rPr>
                  </w:pPr>
                  <w:r w:rsidRPr="00457F08">
                    <w:rPr>
                      <w:rFonts w:hint="eastAsia"/>
                      <w:color w:val="000000" w:themeColor="text1"/>
                      <w:sz w:val="21"/>
                      <w:szCs w:val="21"/>
                    </w:rPr>
                    <w:t>设置污水收集设施（含油污水收集灌</w:t>
                  </w:r>
                  <w:r w:rsidRPr="00457F08">
                    <w:rPr>
                      <w:rFonts w:hint="eastAsia"/>
                      <w:color w:val="000000" w:themeColor="text1"/>
                      <w:sz w:val="21"/>
                      <w:szCs w:val="21"/>
                    </w:rPr>
                    <w:t>1</w:t>
                  </w:r>
                  <w:r w:rsidRPr="00457F08">
                    <w:rPr>
                      <w:rFonts w:hint="eastAsia"/>
                      <w:color w:val="000000" w:themeColor="text1"/>
                      <w:sz w:val="21"/>
                      <w:szCs w:val="21"/>
                    </w:rPr>
                    <w:t>个，污水收</w:t>
                  </w:r>
                  <w:r w:rsidRPr="00457F08">
                    <w:rPr>
                      <w:rFonts w:hint="eastAsia"/>
                      <w:color w:val="000000" w:themeColor="text1"/>
                      <w:sz w:val="21"/>
                      <w:szCs w:val="21"/>
                    </w:rPr>
                    <w:lastRenderedPageBreak/>
                    <w:t>集罐</w:t>
                  </w:r>
                  <w:r w:rsidRPr="00457F08">
                    <w:rPr>
                      <w:rFonts w:hint="eastAsia"/>
                      <w:color w:val="000000" w:themeColor="text1"/>
                      <w:sz w:val="21"/>
                      <w:szCs w:val="21"/>
                    </w:rPr>
                    <w:t>1</w:t>
                  </w:r>
                  <w:r w:rsidRPr="00457F08">
                    <w:rPr>
                      <w:rFonts w:hint="eastAsia"/>
                      <w:color w:val="000000" w:themeColor="text1"/>
                      <w:sz w:val="21"/>
                      <w:szCs w:val="21"/>
                    </w:rPr>
                    <w:t>个）</w:t>
                  </w:r>
                </w:p>
              </w:tc>
              <w:tc>
                <w:tcPr>
                  <w:tcW w:w="1137" w:type="pct"/>
                  <w:vMerge/>
                  <w:vAlign w:val="center"/>
                </w:tcPr>
                <w:p w14:paraId="214D1D0C" w14:textId="77777777" w:rsidR="001209FA" w:rsidRPr="00457F08" w:rsidRDefault="001209FA">
                  <w:pPr>
                    <w:snapToGrid w:val="0"/>
                    <w:jc w:val="center"/>
                    <w:rPr>
                      <w:color w:val="000000" w:themeColor="text1"/>
                      <w:szCs w:val="21"/>
                    </w:rPr>
                  </w:pPr>
                </w:p>
              </w:tc>
              <w:tc>
                <w:tcPr>
                  <w:tcW w:w="406" w:type="pct"/>
                  <w:vMerge/>
                  <w:vAlign w:val="center"/>
                </w:tcPr>
                <w:p w14:paraId="26601B6B" w14:textId="77777777" w:rsidR="001209FA" w:rsidRPr="00457F08" w:rsidRDefault="001209FA">
                  <w:pPr>
                    <w:snapToGrid w:val="0"/>
                    <w:jc w:val="center"/>
                    <w:rPr>
                      <w:color w:val="000000" w:themeColor="text1"/>
                      <w:szCs w:val="21"/>
                    </w:rPr>
                  </w:pPr>
                </w:p>
              </w:tc>
              <w:tc>
                <w:tcPr>
                  <w:tcW w:w="551" w:type="pct"/>
                  <w:vMerge/>
                  <w:vAlign w:val="center"/>
                </w:tcPr>
                <w:p w14:paraId="5008AB57" w14:textId="77777777" w:rsidR="001209FA" w:rsidRPr="00457F08" w:rsidRDefault="001209FA">
                  <w:pPr>
                    <w:snapToGrid w:val="0"/>
                    <w:jc w:val="center"/>
                    <w:rPr>
                      <w:color w:val="000000" w:themeColor="text1"/>
                      <w:szCs w:val="21"/>
                    </w:rPr>
                  </w:pPr>
                </w:p>
              </w:tc>
            </w:tr>
            <w:tr w:rsidR="00457F08" w:rsidRPr="00457F08" w14:paraId="0AE762F7" w14:textId="77777777" w:rsidTr="00F45930">
              <w:trPr>
                <w:trHeight w:val="579"/>
              </w:trPr>
              <w:tc>
                <w:tcPr>
                  <w:tcW w:w="317" w:type="pct"/>
                  <w:vMerge/>
                  <w:textDirection w:val="tbRlV"/>
                  <w:vAlign w:val="center"/>
                </w:tcPr>
                <w:p w14:paraId="1F444A11" w14:textId="77777777" w:rsidR="001209FA" w:rsidRPr="00457F08" w:rsidRDefault="001209FA">
                  <w:pPr>
                    <w:snapToGrid w:val="0"/>
                    <w:jc w:val="center"/>
                    <w:rPr>
                      <w:color w:val="000000" w:themeColor="text1"/>
                      <w:szCs w:val="21"/>
                    </w:rPr>
                  </w:pPr>
                </w:p>
              </w:tc>
              <w:tc>
                <w:tcPr>
                  <w:tcW w:w="370" w:type="pct"/>
                  <w:tcBorders>
                    <w:bottom w:val="single" w:sz="6" w:space="0" w:color="auto"/>
                  </w:tcBorders>
                  <w:vAlign w:val="center"/>
                </w:tcPr>
                <w:p w14:paraId="19DA42EC" w14:textId="77777777" w:rsidR="001209FA" w:rsidRPr="00457F08" w:rsidRDefault="00B53977">
                  <w:pPr>
                    <w:snapToGrid w:val="0"/>
                    <w:jc w:val="center"/>
                    <w:rPr>
                      <w:color w:val="000000" w:themeColor="text1"/>
                      <w:szCs w:val="21"/>
                    </w:rPr>
                  </w:pPr>
                  <w:r w:rsidRPr="00457F08">
                    <w:rPr>
                      <w:color w:val="000000" w:themeColor="text1"/>
                      <w:szCs w:val="21"/>
                    </w:rPr>
                    <w:t>固体</w:t>
                  </w:r>
                </w:p>
                <w:p w14:paraId="65461BEB" w14:textId="77777777" w:rsidR="001209FA" w:rsidRPr="00457F08" w:rsidRDefault="00B53977">
                  <w:pPr>
                    <w:snapToGrid w:val="0"/>
                    <w:jc w:val="center"/>
                    <w:rPr>
                      <w:color w:val="000000" w:themeColor="text1"/>
                      <w:szCs w:val="21"/>
                    </w:rPr>
                  </w:pPr>
                  <w:r w:rsidRPr="00457F08">
                    <w:rPr>
                      <w:color w:val="000000" w:themeColor="text1"/>
                      <w:szCs w:val="21"/>
                    </w:rPr>
                    <w:t>废物</w:t>
                  </w:r>
                </w:p>
              </w:tc>
              <w:tc>
                <w:tcPr>
                  <w:tcW w:w="838" w:type="pct"/>
                  <w:tcBorders>
                    <w:bottom w:val="single" w:sz="6" w:space="0" w:color="auto"/>
                  </w:tcBorders>
                  <w:vAlign w:val="center"/>
                </w:tcPr>
                <w:p w14:paraId="4DA9EB73" w14:textId="77777777" w:rsidR="001209FA" w:rsidRPr="00457F08" w:rsidRDefault="00B53977">
                  <w:pPr>
                    <w:snapToGrid w:val="0"/>
                    <w:jc w:val="center"/>
                    <w:rPr>
                      <w:color w:val="000000" w:themeColor="text1"/>
                      <w:szCs w:val="21"/>
                    </w:rPr>
                  </w:pPr>
                  <w:r w:rsidRPr="00457F08">
                    <w:rPr>
                      <w:color w:val="000000" w:themeColor="text1"/>
                      <w:szCs w:val="21"/>
                    </w:rPr>
                    <w:t>施工船舶</w:t>
                  </w:r>
                </w:p>
              </w:tc>
              <w:tc>
                <w:tcPr>
                  <w:tcW w:w="1380" w:type="pct"/>
                  <w:tcBorders>
                    <w:bottom w:val="single" w:sz="6" w:space="0" w:color="auto"/>
                  </w:tcBorders>
                  <w:vAlign w:val="center"/>
                </w:tcPr>
                <w:p w14:paraId="0ABA75E5" w14:textId="77777777" w:rsidR="001209FA" w:rsidRPr="00457F08" w:rsidRDefault="00B53977">
                  <w:pPr>
                    <w:snapToGrid w:val="0"/>
                    <w:jc w:val="center"/>
                    <w:rPr>
                      <w:color w:val="000000" w:themeColor="text1"/>
                      <w:szCs w:val="21"/>
                    </w:rPr>
                  </w:pPr>
                  <w:r w:rsidRPr="00457F08">
                    <w:rPr>
                      <w:rFonts w:hint="eastAsia"/>
                      <w:color w:val="000000" w:themeColor="text1"/>
                      <w:szCs w:val="21"/>
                    </w:rPr>
                    <w:t>船舶设置垃圾桶（每船必须配备垃圾桶及垃圾打包袋）</w:t>
                  </w:r>
                </w:p>
              </w:tc>
              <w:tc>
                <w:tcPr>
                  <w:tcW w:w="1137" w:type="pct"/>
                  <w:tcBorders>
                    <w:bottom w:val="single" w:sz="6" w:space="0" w:color="auto"/>
                  </w:tcBorders>
                  <w:vAlign w:val="center"/>
                </w:tcPr>
                <w:p w14:paraId="2E4980E0" w14:textId="77777777" w:rsidR="001209FA" w:rsidRPr="00457F08" w:rsidRDefault="00B53977">
                  <w:pPr>
                    <w:snapToGrid w:val="0"/>
                    <w:jc w:val="center"/>
                    <w:rPr>
                      <w:color w:val="000000" w:themeColor="text1"/>
                      <w:szCs w:val="21"/>
                    </w:rPr>
                  </w:pPr>
                  <w:r w:rsidRPr="00457F08">
                    <w:rPr>
                      <w:rFonts w:hint="eastAsia"/>
                      <w:color w:val="000000" w:themeColor="text1"/>
                      <w:szCs w:val="21"/>
                    </w:rPr>
                    <w:t>上岸后由市政环卫部门统一处理</w:t>
                  </w:r>
                </w:p>
              </w:tc>
              <w:tc>
                <w:tcPr>
                  <w:tcW w:w="406" w:type="pct"/>
                  <w:vMerge/>
                  <w:tcBorders>
                    <w:bottom w:val="single" w:sz="6" w:space="0" w:color="auto"/>
                  </w:tcBorders>
                  <w:vAlign w:val="center"/>
                </w:tcPr>
                <w:p w14:paraId="54E1CB12" w14:textId="77777777" w:rsidR="001209FA" w:rsidRPr="00457F08" w:rsidRDefault="001209FA">
                  <w:pPr>
                    <w:snapToGrid w:val="0"/>
                    <w:jc w:val="center"/>
                    <w:rPr>
                      <w:color w:val="000000" w:themeColor="text1"/>
                      <w:szCs w:val="21"/>
                    </w:rPr>
                  </w:pPr>
                </w:p>
              </w:tc>
              <w:tc>
                <w:tcPr>
                  <w:tcW w:w="551" w:type="pct"/>
                  <w:vMerge/>
                  <w:tcBorders>
                    <w:bottom w:val="single" w:sz="6" w:space="0" w:color="auto"/>
                  </w:tcBorders>
                  <w:vAlign w:val="center"/>
                </w:tcPr>
                <w:p w14:paraId="75384621" w14:textId="77777777" w:rsidR="001209FA" w:rsidRPr="00457F08" w:rsidRDefault="001209FA">
                  <w:pPr>
                    <w:snapToGrid w:val="0"/>
                    <w:jc w:val="center"/>
                    <w:rPr>
                      <w:color w:val="000000" w:themeColor="text1"/>
                      <w:szCs w:val="21"/>
                    </w:rPr>
                  </w:pPr>
                </w:p>
              </w:tc>
            </w:tr>
            <w:tr w:rsidR="00457F08" w:rsidRPr="00457F08" w14:paraId="682DD1C2" w14:textId="77777777" w:rsidTr="00F45930">
              <w:trPr>
                <w:trHeight w:val="685"/>
              </w:trPr>
              <w:tc>
                <w:tcPr>
                  <w:tcW w:w="317" w:type="pct"/>
                  <w:vMerge/>
                  <w:textDirection w:val="tbRlV"/>
                  <w:vAlign w:val="center"/>
                </w:tcPr>
                <w:p w14:paraId="69CC64AF" w14:textId="77777777" w:rsidR="001209FA" w:rsidRPr="00457F08" w:rsidRDefault="001209FA">
                  <w:pPr>
                    <w:snapToGrid w:val="0"/>
                    <w:jc w:val="center"/>
                    <w:rPr>
                      <w:color w:val="000000" w:themeColor="text1"/>
                      <w:szCs w:val="21"/>
                    </w:rPr>
                  </w:pPr>
                </w:p>
              </w:tc>
              <w:tc>
                <w:tcPr>
                  <w:tcW w:w="370" w:type="pct"/>
                  <w:vAlign w:val="center"/>
                </w:tcPr>
                <w:p w14:paraId="613F8E4D" w14:textId="77777777" w:rsidR="001209FA" w:rsidRPr="00457F08" w:rsidRDefault="00B53977">
                  <w:pPr>
                    <w:snapToGrid w:val="0"/>
                    <w:jc w:val="center"/>
                    <w:rPr>
                      <w:color w:val="000000" w:themeColor="text1"/>
                      <w:szCs w:val="21"/>
                    </w:rPr>
                  </w:pPr>
                  <w:r w:rsidRPr="00457F08">
                    <w:rPr>
                      <w:rFonts w:hint="eastAsia"/>
                      <w:color w:val="000000" w:themeColor="text1"/>
                      <w:szCs w:val="21"/>
                    </w:rPr>
                    <w:t>风险</w:t>
                  </w:r>
                </w:p>
              </w:tc>
              <w:tc>
                <w:tcPr>
                  <w:tcW w:w="838" w:type="pct"/>
                  <w:vAlign w:val="center"/>
                </w:tcPr>
                <w:p w14:paraId="5E42FC0F" w14:textId="77777777" w:rsidR="001209FA" w:rsidRPr="00457F08" w:rsidRDefault="00B53977">
                  <w:pPr>
                    <w:snapToGrid w:val="0"/>
                    <w:jc w:val="center"/>
                    <w:rPr>
                      <w:color w:val="000000" w:themeColor="text1"/>
                      <w:szCs w:val="21"/>
                    </w:rPr>
                  </w:pPr>
                  <w:r w:rsidRPr="00457F08">
                    <w:rPr>
                      <w:rFonts w:hint="eastAsia"/>
                      <w:color w:val="000000" w:themeColor="text1"/>
                      <w:szCs w:val="21"/>
                    </w:rPr>
                    <w:t>溢油风险</w:t>
                  </w:r>
                </w:p>
              </w:tc>
              <w:tc>
                <w:tcPr>
                  <w:tcW w:w="1380" w:type="pct"/>
                  <w:vAlign w:val="center"/>
                </w:tcPr>
                <w:p w14:paraId="4ACCAE5B" w14:textId="77777777" w:rsidR="001209FA" w:rsidRPr="00457F08" w:rsidRDefault="00B53977">
                  <w:pPr>
                    <w:snapToGrid w:val="0"/>
                    <w:jc w:val="center"/>
                    <w:rPr>
                      <w:color w:val="000000" w:themeColor="text1"/>
                      <w:szCs w:val="21"/>
                    </w:rPr>
                  </w:pPr>
                  <w:r w:rsidRPr="00457F08">
                    <w:rPr>
                      <w:rFonts w:hint="eastAsia"/>
                      <w:color w:val="000000" w:themeColor="text1"/>
                      <w:szCs w:val="21"/>
                    </w:rPr>
                    <w:t>应急预案（</w:t>
                  </w:r>
                  <w:r w:rsidRPr="00457F08">
                    <w:rPr>
                      <w:color w:val="000000" w:themeColor="text1"/>
                      <w:szCs w:val="21"/>
                    </w:rPr>
                    <w:t>围油栏</w:t>
                  </w:r>
                  <w:r w:rsidRPr="00457F08">
                    <w:rPr>
                      <w:rFonts w:hint="eastAsia"/>
                      <w:color w:val="000000" w:themeColor="text1"/>
                      <w:szCs w:val="21"/>
                    </w:rPr>
                    <w:t>和</w:t>
                  </w:r>
                  <w:r w:rsidRPr="00457F08">
                    <w:rPr>
                      <w:color w:val="000000" w:themeColor="text1"/>
                      <w:szCs w:val="21"/>
                    </w:rPr>
                    <w:t>吸附材料</w:t>
                  </w:r>
                  <w:r w:rsidRPr="00457F08">
                    <w:rPr>
                      <w:rFonts w:hint="eastAsia"/>
                      <w:color w:val="000000" w:themeColor="text1"/>
                      <w:szCs w:val="21"/>
                    </w:rPr>
                    <w:t>）（每艘船舶配备</w:t>
                  </w:r>
                  <w:r w:rsidRPr="00457F08">
                    <w:rPr>
                      <w:rFonts w:hint="eastAsia"/>
                      <w:color w:val="000000" w:themeColor="text1"/>
                      <w:szCs w:val="21"/>
                    </w:rPr>
                    <w:t>400m</w:t>
                  </w:r>
                  <w:r w:rsidRPr="00457F08">
                    <w:rPr>
                      <w:rFonts w:hint="eastAsia"/>
                      <w:color w:val="000000" w:themeColor="text1"/>
                      <w:szCs w:val="21"/>
                    </w:rPr>
                    <w:t>的围油栏及</w:t>
                  </w:r>
                  <w:r w:rsidRPr="00457F08">
                    <w:rPr>
                      <w:rFonts w:hint="eastAsia"/>
                      <w:color w:val="000000" w:themeColor="text1"/>
                      <w:szCs w:val="21"/>
                    </w:rPr>
                    <w:t>10</w:t>
                  </w:r>
                  <w:r w:rsidRPr="00457F08">
                    <w:rPr>
                      <w:rFonts w:hint="eastAsia"/>
                      <w:color w:val="000000" w:themeColor="text1"/>
                      <w:szCs w:val="21"/>
                    </w:rPr>
                    <w:t>张，暂定规格为</w:t>
                  </w:r>
                  <w:r w:rsidRPr="00457F08">
                    <w:rPr>
                      <w:rFonts w:hint="eastAsia"/>
                      <w:color w:val="000000" w:themeColor="text1"/>
                      <w:szCs w:val="21"/>
                    </w:rPr>
                    <w:t>80cm*30m*3mm</w:t>
                  </w:r>
                  <w:r w:rsidRPr="00457F08">
                    <w:rPr>
                      <w:rFonts w:hint="eastAsia"/>
                      <w:color w:val="000000" w:themeColor="text1"/>
                      <w:szCs w:val="21"/>
                    </w:rPr>
                    <w:t>）</w:t>
                  </w:r>
                </w:p>
              </w:tc>
              <w:tc>
                <w:tcPr>
                  <w:tcW w:w="1137" w:type="pct"/>
                  <w:vAlign w:val="center"/>
                </w:tcPr>
                <w:p w14:paraId="2949A9E8" w14:textId="77777777" w:rsidR="001209FA" w:rsidRPr="00457F08" w:rsidRDefault="00B53977">
                  <w:pPr>
                    <w:snapToGrid w:val="0"/>
                    <w:jc w:val="center"/>
                    <w:rPr>
                      <w:color w:val="000000" w:themeColor="text1"/>
                      <w:szCs w:val="21"/>
                    </w:rPr>
                  </w:pPr>
                  <w:r w:rsidRPr="00457F08">
                    <w:rPr>
                      <w:rFonts w:hint="eastAsia"/>
                      <w:color w:val="000000" w:themeColor="text1"/>
                      <w:szCs w:val="21"/>
                    </w:rPr>
                    <w:t>增强施工期船舶溢油风险应急能力</w:t>
                  </w:r>
                </w:p>
              </w:tc>
              <w:tc>
                <w:tcPr>
                  <w:tcW w:w="406" w:type="pct"/>
                  <w:vAlign w:val="center"/>
                </w:tcPr>
                <w:p w14:paraId="0A0802C0" w14:textId="77777777" w:rsidR="001209FA" w:rsidRPr="00457F08" w:rsidRDefault="00B53977">
                  <w:pPr>
                    <w:snapToGrid w:val="0"/>
                    <w:jc w:val="center"/>
                    <w:rPr>
                      <w:color w:val="000000" w:themeColor="text1"/>
                      <w:szCs w:val="21"/>
                    </w:rPr>
                  </w:pPr>
                  <w:r w:rsidRPr="00457F08">
                    <w:rPr>
                      <w:rFonts w:hint="eastAsia"/>
                      <w:color w:val="000000" w:themeColor="text1"/>
                      <w:szCs w:val="21"/>
                    </w:rPr>
                    <w:t>--</w:t>
                  </w:r>
                </w:p>
              </w:tc>
              <w:tc>
                <w:tcPr>
                  <w:tcW w:w="551" w:type="pct"/>
                  <w:vMerge/>
                  <w:vAlign w:val="center"/>
                </w:tcPr>
                <w:p w14:paraId="705E2E94" w14:textId="77777777" w:rsidR="001209FA" w:rsidRPr="00457F08" w:rsidRDefault="001209FA">
                  <w:pPr>
                    <w:snapToGrid w:val="0"/>
                    <w:jc w:val="center"/>
                    <w:rPr>
                      <w:color w:val="000000" w:themeColor="text1"/>
                      <w:szCs w:val="21"/>
                    </w:rPr>
                  </w:pPr>
                </w:p>
              </w:tc>
            </w:tr>
            <w:tr w:rsidR="00457F08" w:rsidRPr="00457F08" w14:paraId="544A4285" w14:textId="77777777" w:rsidTr="00F45930">
              <w:trPr>
                <w:trHeight w:val="685"/>
              </w:trPr>
              <w:tc>
                <w:tcPr>
                  <w:tcW w:w="317" w:type="pct"/>
                  <w:vMerge/>
                  <w:textDirection w:val="tbRlV"/>
                  <w:vAlign w:val="center"/>
                </w:tcPr>
                <w:p w14:paraId="40D4F231" w14:textId="77777777" w:rsidR="001209FA" w:rsidRPr="00457F08" w:rsidRDefault="001209FA">
                  <w:pPr>
                    <w:snapToGrid w:val="0"/>
                    <w:jc w:val="center"/>
                    <w:rPr>
                      <w:color w:val="000000" w:themeColor="text1"/>
                      <w:szCs w:val="21"/>
                    </w:rPr>
                  </w:pPr>
                </w:p>
              </w:tc>
              <w:tc>
                <w:tcPr>
                  <w:tcW w:w="370" w:type="pct"/>
                  <w:vAlign w:val="center"/>
                </w:tcPr>
                <w:p w14:paraId="445C1F29" w14:textId="77777777" w:rsidR="001209FA" w:rsidRPr="00457F08" w:rsidRDefault="00B53977">
                  <w:pPr>
                    <w:snapToGrid w:val="0"/>
                    <w:jc w:val="center"/>
                    <w:rPr>
                      <w:color w:val="000000" w:themeColor="text1"/>
                      <w:szCs w:val="21"/>
                    </w:rPr>
                  </w:pPr>
                  <w:r w:rsidRPr="00457F08">
                    <w:rPr>
                      <w:rFonts w:hint="eastAsia"/>
                      <w:color w:val="000000" w:themeColor="text1"/>
                      <w:szCs w:val="21"/>
                    </w:rPr>
                    <w:t>跟踪监测</w:t>
                  </w:r>
                </w:p>
              </w:tc>
              <w:tc>
                <w:tcPr>
                  <w:tcW w:w="838" w:type="pct"/>
                  <w:vAlign w:val="center"/>
                </w:tcPr>
                <w:p w14:paraId="1D244E2D" w14:textId="77777777" w:rsidR="001209FA" w:rsidRPr="00457F08" w:rsidRDefault="00B53977">
                  <w:pPr>
                    <w:snapToGrid w:val="0"/>
                    <w:jc w:val="center"/>
                    <w:rPr>
                      <w:color w:val="000000" w:themeColor="text1"/>
                      <w:szCs w:val="21"/>
                    </w:rPr>
                  </w:pPr>
                  <w:r w:rsidRPr="00457F08">
                    <w:rPr>
                      <w:rFonts w:hint="eastAsia"/>
                      <w:color w:val="000000" w:themeColor="text1"/>
                      <w:szCs w:val="21"/>
                    </w:rPr>
                    <w:t>--</w:t>
                  </w:r>
                </w:p>
              </w:tc>
              <w:tc>
                <w:tcPr>
                  <w:tcW w:w="1380" w:type="pct"/>
                  <w:vAlign w:val="center"/>
                </w:tcPr>
                <w:p w14:paraId="14D7C581" w14:textId="77777777" w:rsidR="001209FA" w:rsidRPr="00457F08" w:rsidRDefault="00B53977">
                  <w:pPr>
                    <w:snapToGrid w:val="0"/>
                    <w:jc w:val="center"/>
                    <w:rPr>
                      <w:color w:val="000000" w:themeColor="text1"/>
                      <w:szCs w:val="21"/>
                    </w:rPr>
                  </w:pPr>
                  <w:r w:rsidRPr="00457F08">
                    <w:rPr>
                      <w:rFonts w:hint="eastAsia"/>
                      <w:color w:val="000000" w:themeColor="text1"/>
                      <w:szCs w:val="21"/>
                    </w:rPr>
                    <w:t>跟踪监测报告（包括施工期前中后）</w:t>
                  </w:r>
                </w:p>
              </w:tc>
              <w:tc>
                <w:tcPr>
                  <w:tcW w:w="1137" w:type="pct"/>
                  <w:vAlign w:val="center"/>
                </w:tcPr>
                <w:p w14:paraId="34C09F56" w14:textId="77777777" w:rsidR="001209FA" w:rsidRPr="00457F08" w:rsidRDefault="00B53977">
                  <w:pPr>
                    <w:snapToGrid w:val="0"/>
                    <w:jc w:val="center"/>
                    <w:rPr>
                      <w:color w:val="000000" w:themeColor="text1"/>
                      <w:szCs w:val="21"/>
                    </w:rPr>
                  </w:pPr>
                  <w:r w:rsidRPr="00457F08">
                    <w:rPr>
                      <w:rFonts w:hint="eastAsia"/>
                      <w:color w:val="000000" w:themeColor="text1"/>
                      <w:szCs w:val="21"/>
                    </w:rPr>
                    <w:t>监测预警，确保养殖水质质量</w:t>
                  </w:r>
                </w:p>
              </w:tc>
              <w:tc>
                <w:tcPr>
                  <w:tcW w:w="406" w:type="pct"/>
                  <w:vAlign w:val="center"/>
                </w:tcPr>
                <w:p w14:paraId="5CAD65EE" w14:textId="77777777" w:rsidR="001209FA" w:rsidRPr="00457F08" w:rsidRDefault="00B53977">
                  <w:pPr>
                    <w:snapToGrid w:val="0"/>
                    <w:jc w:val="center"/>
                    <w:rPr>
                      <w:color w:val="000000" w:themeColor="text1"/>
                      <w:szCs w:val="21"/>
                    </w:rPr>
                  </w:pPr>
                  <w:r w:rsidRPr="00457F08">
                    <w:rPr>
                      <w:rFonts w:hint="eastAsia"/>
                      <w:color w:val="000000" w:themeColor="text1"/>
                      <w:szCs w:val="21"/>
                    </w:rPr>
                    <w:t>--</w:t>
                  </w:r>
                </w:p>
              </w:tc>
              <w:tc>
                <w:tcPr>
                  <w:tcW w:w="551" w:type="pct"/>
                  <w:vAlign w:val="center"/>
                </w:tcPr>
                <w:p w14:paraId="032C4471" w14:textId="77777777" w:rsidR="001209FA" w:rsidRPr="00457F08" w:rsidRDefault="00B53977">
                  <w:pPr>
                    <w:snapToGrid w:val="0"/>
                    <w:jc w:val="center"/>
                    <w:rPr>
                      <w:color w:val="000000" w:themeColor="text1"/>
                      <w:szCs w:val="21"/>
                    </w:rPr>
                  </w:pPr>
                  <w:r w:rsidRPr="00457F08">
                    <w:rPr>
                      <w:rFonts w:hint="eastAsia"/>
                      <w:color w:val="000000" w:themeColor="text1"/>
                      <w:szCs w:val="21"/>
                    </w:rPr>
                    <w:t>业主单位委托资质单位进行</w:t>
                  </w:r>
                </w:p>
              </w:tc>
            </w:tr>
            <w:tr w:rsidR="00457F08" w:rsidRPr="00457F08" w14:paraId="2547AE82" w14:textId="77777777" w:rsidTr="00F45930">
              <w:trPr>
                <w:trHeight w:val="1204"/>
              </w:trPr>
              <w:tc>
                <w:tcPr>
                  <w:tcW w:w="317" w:type="pct"/>
                  <w:tcBorders>
                    <w:bottom w:val="single" w:sz="6" w:space="0" w:color="auto"/>
                  </w:tcBorders>
                  <w:textDirection w:val="tbRlV"/>
                  <w:vAlign w:val="center"/>
                </w:tcPr>
                <w:p w14:paraId="3FE6CD3F" w14:textId="77777777" w:rsidR="00F45930" w:rsidRPr="00457F08" w:rsidRDefault="00F45930">
                  <w:pPr>
                    <w:snapToGrid w:val="0"/>
                    <w:jc w:val="center"/>
                    <w:rPr>
                      <w:color w:val="000000" w:themeColor="text1"/>
                      <w:szCs w:val="21"/>
                    </w:rPr>
                  </w:pPr>
                  <w:r w:rsidRPr="00457F08">
                    <w:rPr>
                      <w:rFonts w:hint="eastAsia"/>
                      <w:color w:val="000000" w:themeColor="text1"/>
                      <w:szCs w:val="21"/>
                    </w:rPr>
                    <w:t>运营期</w:t>
                  </w:r>
                </w:p>
              </w:tc>
              <w:tc>
                <w:tcPr>
                  <w:tcW w:w="370" w:type="pct"/>
                  <w:tcBorders>
                    <w:bottom w:val="single" w:sz="6" w:space="0" w:color="auto"/>
                  </w:tcBorders>
                  <w:vAlign w:val="center"/>
                </w:tcPr>
                <w:p w14:paraId="145CCE12" w14:textId="0B4BDD0C" w:rsidR="00F45930" w:rsidRPr="00457F08" w:rsidRDefault="00F45930" w:rsidP="00C25EAC">
                  <w:pPr>
                    <w:snapToGrid w:val="0"/>
                    <w:jc w:val="center"/>
                    <w:rPr>
                      <w:color w:val="000000" w:themeColor="text1"/>
                      <w:szCs w:val="21"/>
                    </w:rPr>
                  </w:pPr>
                  <w:r w:rsidRPr="00457F08">
                    <w:rPr>
                      <w:rFonts w:hint="eastAsia"/>
                      <w:color w:val="000000" w:themeColor="text1"/>
                      <w:szCs w:val="21"/>
                    </w:rPr>
                    <w:t>跟踪监测</w:t>
                  </w:r>
                </w:p>
              </w:tc>
              <w:tc>
                <w:tcPr>
                  <w:tcW w:w="838" w:type="pct"/>
                  <w:tcBorders>
                    <w:bottom w:val="single" w:sz="6" w:space="0" w:color="auto"/>
                  </w:tcBorders>
                  <w:vAlign w:val="center"/>
                </w:tcPr>
                <w:p w14:paraId="475A3665" w14:textId="69D0ECC2" w:rsidR="00F45930" w:rsidRPr="00457F08" w:rsidRDefault="00F45930" w:rsidP="003C1EC0">
                  <w:pPr>
                    <w:snapToGrid w:val="0"/>
                    <w:jc w:val="center"/>
                    <w:rPr>
                      <w:color w:val="000000" w:themeColor="text1"/>
                      <w:szCs w:val="21"/>
                    </w:rPr>
                  </w:pPr>
                  <w:r w:rsidRPr="00457F08">
                    <w:rPr>
                      <w:rFonts w:hint="eastAsia"/>
                      <w:color w:val="000000" w:themeColor="text1"/>
                      <w:szCs w:val="21"/>
                    </w:rPr>
                    <w:t>--</w:t>
                  </w:r>
                </w:p>
              </w:tc>
              <w:tc>
                <w:tcPr>
                  <w:tcW w:w="1380" w:type="pct"/>
                  <w:tcBorders>
                    <w:bottom w:val="single" w:sz="6" w:space="0" w:color="auto"/>
                  </w:tcBorders>
                  <w:vAlign w:val="center"/>
                </w:tcPr>
                <w:p w14:paraId="6AE5A0D2" w14:textId="13169B05" w:rsidR="00F45930" w:rsidRPr="00457F08" w:rsidRDefault="00F45930" w:rsidP="003E2CEC">
                  <w:pPr>
                    <w:snapToGrid w:val="0"/>
                    <w:jc w:val="center"/>
                    <w:rPr>
                      <w:color w:val="000000" w:themeColor="text1"/>
                      <w:szCs w:val="21"/>
                    </w:rPr>
                  </w:pPr>
                  <w:r w:rsidRPr="00457F08">
                    <w:rPr>
                      <w:rFonts w:hint="eastAsia"/>
                      <w:color w:val="000000" w:themeColor="text1"/>
                      <w:szCs w:val="21"/>
                    </w:rPr>
                    <w:t>跟踪监测报告（根据监测方案开展跟踪监测）</w:t>
                  </w:r>
                </w:p>
              </w:tc>
              <w:tc>
                <w:tcPr>
                  <w:tcW w:w="1137" w:type="pct"/>
                  <w:tcBorders>
                    <w:bottom w:val="single" w:sz="6" w:space="0" w:color="auto"/>
                  </w:tcBorders>
                  <w:vAlign w:val="center"/>
                </w:tcPr>
                <w:p w14:paraId="06579A38" w14:textId="714779B5" w:rsidR="00F45930" w:rsidRPr="00457F08" w:rsidRDefault="00F45930" w:rsidP="00D52601">
                  <w:pPr>
                    <w:snapToGrid w:val="0"/>
                    <w:jc w:val="center"/>
                    <w:rPr>
                      <w:color w:val="000000" w:themeColor="text1"/>
                      <w:szCs w:val="21"/>
                    </w:rPr>
                  </w:pPr>
                  <w:r w:rsidRPr="00457F08">
                    <w:rPr>
                      <w:rFonts w:hint="eastAsia"/>
                      <w:color w:val="000000" w:themeColor="text1"/>
                      <w:szCs w:val="21"/>
                    </w:rPr>
                    <w:t>监测预警，确保水质安全</w:t>
                  </w:r>
                </w:p>
              </w:tc>
              <w:tc>
                <w:tcPr>
                  <w:tcW w:w="406" w:type="pct"/>
                  <w:tcBorders>
                    <w:bottom w:val="single" w:sz="6" w:space="0" w:color="auto"/>
                  </w:tcBorders>
                  <w:vAlign w:val="center"/>
                </w:tcPr>
                <w:p w14:paraId="69C4089E" w14:textId="165CD7E7" w:rsidR="00F45930" w:rsidRPr="00457F08" w:rsidRDefault="00F45930" w:rsidP="00BF4FA0">
                  <w:pPr>
                    <w:snapToGrid w:val="0"/>
                    <w:jc w:val="center"/>
                    <w:rPr>
                      <w:rFonts w:ascii="宋体" w:hAnsi="宋体"/>
                      <w:color w:val="000000" w:themeColor="text1"/>
                      <w:szCs w:val="21"/>
                    </w:rPr>
                  </w:pPr>
                  <w:r w:rsidRPr="00457F08">
                    <w:rPr>
                      <w:rFonts w:hint="eastAsia"/>
                      <w:color w:val="000000" w:themeColor="text1"/>
                      <w:szCs w:val="21"/>
                    </w:rPr>
                    <w:t>--</w:t>
                  </w:r>
                </w:p>
              </w:tc>
              <w:tc>
                <w:tcPr>
                  <w:tcW w:w="551" w:type="pct"/>
                  <w:vAlign w:val="center"/>
                </w:tcPr>
                <w:p w14:paraId="208B9108" w14:textId="1C5C305B" w:rsidR="00F45930" w:rsidRPr="00457F08" w:rsidRDefault="00F45930" w:rsidP="005D37CB">
                  <w:pPr>
                    <w:snapToGrid w:val="0"/>
                    <w:jc w:val="center"/>
                    <w:rPr>
                      <w:rFonts w:ascii="宋体" w:hAnsi="宋体"/>
                      <w:color w:val="000000" w:themeColor="text1"/>
                      <w:szCs w:val="21"/>
                    </w:rPr>
                  </w:pPr>
                  <w:r w:rsidRPr="00457F08">
                    <w:rPr>
                      <w:rFonts w:hint="eastAsia"/>
                      <w:color w:val="000000" w:themeColor="text1"/>
                      <w:szCs w:val="21"/>
                    </w:rPr>
                    <w:t>业主单位委托资质单位进行</w:t>
                  </w:r>
                </w:p>
              </w:tc>
            </w:tr>
          </w:tbl>
          <w:p w14:paraId="6C4A0C3A" w14:textId="77777777" w:rsidR="001209FA" w:rsidRPr="00457F08" w:rsidRDefault="001209FA">
            <w:pPr>
              <w:adjustRightInd w:val="0"/>
              <w:snapToGrid w:val="0"/>
              <w:rPr>
                <w:rFonts w:ascii="宋体" w:hAnsi="宋体" w:cs="宋体"/>
                <w:bCs/>
                <w:color w:val="000000" w:themeColor="text1"/>
                <w:spacing w:val="10"/>
                <w:szCs w:val="21"/>
              </w:rPr>
            </w:pPr>
          </w:p>
        </w:tc>
      </w:tr>
    </w:tbl>
    <w:p w14:paraId="4A2222F2" w14:textId="77777777" w:rsidR="001209FA" w:rsidRPr="00457F08" w:rsidRDefault="001209FA">
      <w:pPr>
        <w:rPr>
          <w:color w:val="000000" w:themeColor="text1"/>
        </w:rPr>
        <w:sectPr w:rsidR="001209FA" w:rsidRPr="00457F08">
          <w:pgSz w:w="11907" w:h="16840"/>
          <w:pgMar w:top="1440" w:right="1797" w:bottom="1440" w:left="1797" w:header="851" w:footer="1077" w:gutter="0"/>
          <w:cols w:space="425"/>
          <w:docGrid w:linePitch="312"/>
        </w:sectPr>
      </w:pPr>
    </w:p>
    <w:p w14:paraId="1AA372A9" w14:textId="77777777" w:rsidR="001209FA" w:rsidRPr="00457F08" w:rsidRDefault="00B53977">
      <w:pPr>
        <w:pStyle w:val="affff7"/>
        <w:jc w:val="center"/>
        <w:outlineLvl w:val="0"/>
        <w:rPr>
          <w:rFonts w:ascii="黑体" w:eastAsia="黑体" w:hAnsi="黑体"/>
          <w:snapToGrid w:val="0"/>
          <w:color w:val="000000" w:themeColor="text1"/>
          <w:sz w:val="30"/>
          <w:szCs w:val="30"/>
        </w:rPr>
      </w:pPr>
      <w:bookmarkStart w:id="80" w:name="_Toc25616"/>
      <w:r w:rsidRPr="00457F08">
        <w:rPr>
          <w:rFonts w:ascii="黑体" w:eastAsia="黑体" w:hAnsi="黑体" w:hint="eastAsia"/>
          <w:snapToGrid w:val="0"/>
          <w:color w:val="000000" w:themeColor="text1"/>
          <w:sz w:val="30"/>
          <w:szCs w:val="30"/>
        </w:rPr>
        <w:lastRenderedPageBreak/>
        <w:t>六、生态环境保护措施监督检查清单</w:t>
      </w:r>
      <w:bookmarkEnd w:id="80"/>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618"/>
        <w:gridCol w:w="3046"/>
        <w:gridCol w:w="829"/>
        <w:gridCol w:w="2764"/>
        <w:gridCol w:w="793"/>
      </w:tblGrid>
      <w:tr w:rsidR="00457F08" w:rsidRPr="00457F08" w14:paraId="68DB5F75" w14:textId="77777777">
        <w:trPr>
          <w:trHeight w:val="306"/>
          <w:tblHeader/>
          <w:jc w:val="center"/>
        </w:trPr>
        <w:tc>
          <w:tcPr>
            <w:tcW w:w="894" w:type="pct"/>
            <w:vMerge w:val="restart"/>
            <w:tcBorders>
              <w:tl2br w:val="single" w:sz="4" w:space="0" w:color="auto"/>
            </w:tcBorders>
          </w:tcPr>
          <w:p w14:paraId="0B728195" w14:textId="77777777" w:rsidR="001209FA" w:rsidRPr="00457F08" w:rsidRDefault="00B53977">
            <w:pPr>
              <w:pStyle w:val="affff7"/>
              <w:adjustRightInd w:val="0"/>
              <w:snapToGrid w:val="0"/>
              <w:spacing w:before="0" w:beforeAutospacing="0" w:after="0" w:afterAutospacing="0"/>
              <w:jc w:val="right"/>
              <w:rPr>
                <w:rFonts w:ascii="黑体" w:eastAsia="黑体" w:hAnsi="黑体" w:cs="宋体"/>
                <w:color w:val="000000" w:themeColor="text1"/>
                <w:kern w:val="2"/>
                <w:szCs w:val="24"/>
              </w:rPr>
            </w:pPr>
            <w:r w:rsidRPr="00457F08">
              <w:rPr>
                <w:rFonts w:ascii="黑体" w:eastAsia="黑体" w:hAnsi="黑体" w:cs="宋体" w:hint="eastAsia"/>
                <w:color w:val="000000" w:themeColor="text1"/>
                <w:kern w:val="2"/>
                <w:szCs w:val="24"/>
              </w:rPr>
              <w:t>内容</w:t>
            </w:r>
          </w:p>
          <w:p w14:paraId="42E1EFD8" w14:textId="77777777" w:rsidR="001209FA" w:rsidRPr="00457F08" w:rsidRDefault="001209FA">
            <w:pPr>
              <w:pStyle w:val="affff7"/>
              <w:adjustRightInd w:val="0"/>
              <w:snapToGrid w:val="0"/>
              <w:spacing w:before="0" w:beforeAutospacing="0" w:after="0" w:afterAutospacing="0"/>
              <w:rPr>
                <w:rFonts w:ascii="黑体" w:eastAsia="黑体" w:hAnsi="黑体" w:cs="宋体"/>
                <w:color w:val="000000" w:themeColor="text1"/>
                <w:kern w:val="2"/>
                <w:szCs w:val="24"/>
              </w:rPr>
            </w:pPr>
          </w:p>
          <w:p w14:paraId="70BB0C94" w14:textId="77777777" w:rsidR="001209FA" w:rsidRPr="00457F08" w:rsidRDefault="00B53977">
            <w:pPr>
              <w:pStyle w:val="affff7"/>
              <w:adjustRightInd w:val="0"/>
              <w:snapToGrid w:val="0"/>
              <w:spacing w:before="0" w:beforeAutospacing="0" w:after="0" w:afterAutospacing="0"/>
              <w:rPr>
                <w:rFonts w:ascii="黑体" w:eastAsia="黑体" w:hAnsi="黑体" w:cs="宋体"/>
                <w:color w:val="000000" w:themeColor="text1"/>
                <w:kern w:val="2"/>
                <w:szCs w:val="24"/>
              </w:rPr>
            </w:pPr>
            <w:r w:rsidRPr="00457F08">
              <w:rPr>
                <w:rFonts w:ascii="黑体" w:eastAsia="黑体" w:hAnsi="黑体" w:cs="宋体" w:hint="eastAsia"/>
                <w:color w:val="000000" w:themeColor="text1"/>
                <w:kern w:val="2"/>
                <w:szCs w:val="24"/>
              </w:rPr>
              <w:t>要素</w:t>
            </w:r>
          </w:p>
        </w:tc>
        <w:tc>
          <w:tcPr>
            <w:tcW w:w="2141" w:type="pct"/>
            <w:gridSpan w:val="2"/>
            <w:vAlign w:val="center"/>
          </w:tcPr>
          <w:p w14:paraId="52DE852C" w14:textId="77777777" w:rsidR="001209FA" w:rsidRPr="00457F08" w:rsidRDefault="00B53977">
            <w:pPr>
              <w:pStyle w:val="affff7"/>
              <w:adjustRightInd w:val="0"/>
              <w:snapToGrid w:val="0"/>
              <w:spacing w:before="0" w:beforeAutospacing="0" w:after="0" w:afterAutospacing="0"/>
              <w:jc w:val="center"/>
              <w:rPr>
                <w:rFonts w:ascii="黑体" w:eastAsia="黑体" w:hAnsi="黑体" w:cs="宋体"/>
                <w:color w:val="000000" w:themeColor="text1"/>
                <w:kern w:val="2"/>
                <w:szCs w:val="24"/>
              </w:rPr>
            </w:pPr>
            <w:r w:rsidRPr="00457F08">
              <w:rPr>
                <w:rFonts w:ascii="黑体" w:eastAsia="黑体" w:hAnsi="黑体" w:cs="宋体" w:hint="eastAsia"/>
                <w:color w:val="000000" w:themeColor="text1"/>
                <w:kern w:val="2"/>
                <w:szCs w:val="24"/>
              </w:rPr>
              <w:t>施工期</w:t>
            </w:r>
          </w:p>
        </w:tc>
        <w:tc>
          <w:tcPr>
            <w:tcW w:w="1965" w:type="pct"/>
            <w:gridSpan w:val="2"/>
            <w:vAlign w:val="center"/>
          </w:tcPr>
          <w:p w14:paraId="3DA7C91E" w14:textId="77777777" w:rsidR="001209FA" w:rsidRPr="00457F08" w:rsidRDefault="00B53977">
            <w:pPr>
              <w:pStyle w:val="affff7"/>
              <w:adjustRightInd w:val="0"/>
              <w:snapToGrid w:val="0"/>
              <w:spacing w:before="0" w:beforeAutospacing="0" w:after="0" w:afterAutospacing="0"/>
              <w:jc w:val="center"/>
              <w:rPr>
                <w:rFonts w:ascii="黑体" w:eastAsia="黑体" w:hAnsi="黑体" w:cs="宋体"/>
                <w:color w:val="000000" w:themeColor="text1"/>
                <w:kern w:val="2"/>
                <w:szCs w:val="24"/>
              </w:rPr>
            </w:pPr>
            <w:r w:rsidRPr="00457F08">
              <w:rPr>
                <w:rFonts w:ascii="黑体" w:eastAsia="黑体" w:hAnsi="黑体" w:cs="宋体" w:hint="eastAsia"/>
                <w:color w:val="000000" w:themeColor="text1"/>
                <w:kern w:val="2"/>
                <w:szCs w:val="24"/>
              </w:rPr>
              <w:t>运营期</w:t>
            </w:r>
          </w:p>
        </w:tc>
      </w:tr>
      <w:tr w:rsidR="00457F08" w:rsidRPr="00457F08" w14:paraId="03770342" w14:textId="77777777">
        <w:trPr>
          <w:trHeight w:val="407"/>
          <w:tblHeader/>
          <w:jc w:val="center"/>
        </w:trPr>
        <w:tc>
          <w:tcPr>
            <w:tcW w:w="894" w:type="pct"/>
            <w:vMerge/>
          </w:tcPr>
          <w:p w14:paraId="42EA0A5C" w14:textId="77777777" w:rsidR="001209FA" w:rsidRPr="00457F08" w:rsidRDefault="001209FA">
            <w:pPr>
              <w:pStyle w:val="affff7"/>
              <w:adjustRightInd w:val="0"/>
              <w:snapToGrid w:val="0"/>
              <w:spacing w:before="0" w:beforeAutospacing="0" w:after="0" w:afterAutospacing="0"/>
              <w:ind w:firstLine="840"/>
              <w:jc w:val="center"/>
              <w:rPr>
                <w:rFonts w:ascii="黑体" w:eastAsia="黑体" w:hAnsi="黑体" w:cs="宋体"/>
                <w:color w:val="000000" w:themeColor="text1"/>
                <w:kern w:val="2"/>
                <w:szCs w:val="24"/>
              </w:rPr>
            </w:pPr>
          </w:p>
        </w:tc>
        <w:tc>
          <w:tcPr>
            <w:tcW w:w="1683" w:type="pct"/>
            <w:vAlign w:val="center"/>
          </w:tcPr>
          <w:p w14:paraId="279C32C1" w14:textId="77777777" w:rsidR="001209FA" w:rsidRPr="00457F08" w:rsidRDefault="00B53977">
            <w:pPr>
              <w:pStyle w:val="affff7"/>
              <w:adjustRightInd w:val="0"/>
              <w:snapToGrid w:val="0"/>
              <w:spacing w:before="0" w:beforeAutospacing="0" w:after="0" w:afterAutospacing="0"/>
              <w:jc w:val="center"/>
              <w:rPr>
                <w:rFonts w:ascii="黑体" w:eastAsia="黑体" w:hAnsi="黑体" w:cs="宋体"/>
                <w:color w:val="000000" w:themeColor="text1"/>
                <w:kern w:val="2"/>
                <w:szCs w:val="24"/>
              </w:rPr>
            </w:pPr>
            <w:r w:rsidRPr="00457F08">
              <w:rPr>
                <w:rFonts w:ascii="黑体" w:eastAsia="黑体" w:hAnsi="黑体" w:cs="宋体" w:hint="eastAsia"/>
                <w:color w:val="000000" w:themeColor="text1"/>
                <w:kern w:val="2"/>
                <w:szCs w:val="24"/>
              </w:rPr>
              <w:t>环境保护措施</w:t>
            </w:r>
          </w:p>
        </w:tc>
        <w:tc>
          <w:tcPr>
            <w:tcW w:w="458" w:type="pct"/>
            <w:vAlign w:val="center"/>
          </w:tcPr>
          <w:p w14:paraId="2E53ECF5" w14:textId="77777777" w:rsidR="001209FA" w:rsidRPr="00457F08" w:rsidRDefault="00B53977">
            <w:pPr>
              <w:pStyle w:val="affff7"/>
              <w:adjustRightInd w:val="0"/>
              <w:snapToGrid w:val="0"/>
              <w:spacing w:before="0" w:beforeAutospacing="0" w:after="0" w:afterAutospacing="0"/>
              <w:jc w:val="center"/>
              <w:rPr>
                <w:rFonts w:ascii="黑体" w:eastAsia="黑体" w:hAnsi="黑体" w:cs="宋体"/>
                <w:color w:val="000000" w:themeColor="text1"/>
                <w:kern w:val="2"/>
                <w:szCs w:val="24"/>
              </w:rPr>
            </w:pPr>
            <w:r w:rsidRPr="00457F08">
              <w:rPr>
                <w:rFonts w:ascii="黑体" w:eastAsia="黑体" w:hAnsi="黑体" w:cs="宋体" w:hint="eastAsia"/>
                <w:color w:val="000000" w:themeColor="text1"/>
                <w:kern w:val="2"/>
                <w:szCs w:val="24"/>
              </w:rPr>
              <w:t>验收要求</w:t>
            </w:r>
          </w:p>
        </w:tc>
        <w:tc>
          <w:tcPr>
            <w:tcW w:w="1527" w:type="pct"/>
            <w:vAlign w:val="center"/>
          </w:tcPr>
          <w:p w14:paraId="64B63A7C" w14:textId="77777777" w:rsidR="001209FA" w:rsidRPr="00457F08" w:rsidRDefault="00B53977">
            <w:pPr>
              <w:pStyle w:val="affff7"/>
              <w:adjustRightInd w:val="0"/>
              <w:snapToGrid w:val="0"/>
              <w:spacing w:before="0" w:beforeAutospacing="0" w:after="0" w:afterAutospacing="0"/>
              <w:jc w:val="center"/>
              <w:rPr>
                <w:rFonts w:ascii="黑体" w:eastAsia="黑体" w:hAnsi="黑体" w:cs="宋体"/>
                <w:color w:val="000000" w:themeColor="text1"/>
                <w:kern w:val="2"/>
                <w:szCs w:val="24"/>
              </w:rPr>
            </w:pPr>
            <w:r w:rsidRPr="00457F08">
              <w:rPr>
                <w:rFonts w:ascii="黑体" w:eastAsia="黑体" w:hAnsi="黑体" w:cs="宋体" w:hint="eastAsia"/>
                <w:color w:val="000000" w:themeColor="text1"/>
                <w:kern w:val="2"/>
                <w:szCs w:val="24"/>
              </w:rPr>
              <w:t>环境保护措施</w:t>
            </w:r>
          </w:p>
        </w:tc>
        <w:tc>
          <w:tcPr>
            <w:tcW w:w="438" w:type="pct"/>
            <w:vAlign w:val="center"/>
          </w:tcPr>
          <w:p w14:paraId="3DEE8BD3" w14:textId="77777777" w:rsidR="001209FA" w:rsidRPr="00457F08" w:rsidRDefault="00B53977">
            <w:pPr>
              <w:pStyle w:val="affff7"/>
              <w:adjustRightInd w:val="0"/>
              <w:snapToGrid w:val="0"/>
              <w:spacing w:before="0" w:beforeAutospacing="0" w:after="0" w:afterAutospacing="0"/>
              <w:jc w:val="center"/>
              <w:rPr>
                <w:rFonts w:ascii="黑体" w:eastAsia="黑体" w:hAnsi="黑体" w:cs="宋体"/>
                <w:color w:val="000000" w:themeColor="text1"/>
                <w:kern w:val="2"/>
                <w:szCs w:val="24"/>
              </w:rPr>
            </w:pPr>
            <w:r w:rsidRPr="00457F08">
              <w:rPr>
                <w:rFonts w:ascii="黑体" w:eastAsia="黑体" w:hAnsi="黑体" w:cs="宋体" w:hint="eastAsia"/>
                <w:color w:val="000000" w:themeColor="text1"/>
                <w:kern w:val="2"/>
                <w:szCs w:val="24"/>
              </w:rPr>
              <w:t>验收要求</w:t>
            </w:r>
          </w:p>
        </w:tc>
      </w:tr>
      <w:tr w:rsidR="00457F08" w:rsidRPr="00457F08" w14:paraId="23B76BCD" w14:textId="77777777">
        <w:trPr>
          <w:trHeight w:val="269"/>
          <w:jc w:val="center"/>
        </w:trPr>
        <w:tc>
          <w:tcPr>
            <w:tcW w:w="894" w:type="pct"/>
            <w:vAlign w:val="center"/>
          </w:tcPr>
          <w:p w14:paraId="07C4BA25"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陆生生态</w:t>
            </w:r>
          </w:p>
        </w:tc>
        <w:tc>
          <w:tcPr>
            <w:tcW w:w="1683" w:type="pct"/>
            <w:vAlign w:val="center"/>
          </w:tcPr>
          <w:p w14:paraId="2125D5A4"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58" w:type="pct"/>
            <w:vAlign w:val="center"/>
          </w:tcPr>
          <w:p w14:paraId="4381B0E5"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1527" w:type="pct"/>
            <w:vAlign w:val="center"/>
          </w:tcPr>
          <w:p w14:paraId="616C237F" w14:textId="4E6884F4" w:rsidR="001209FA" w:rsidRPr="00457F08" w:rsidRDefault="00F45930">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38" w:type="pct"/>
            <w:vAlign w:val="center"/>
          </w:tcPr>
          <w:p w14:paraId="0C9AA4F8"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r>
      <w:tr w:rsidR="00457F08" w:rsidRPr="00457F08" w14:paraId="089FF39D" w14:textId="77777777">
        <w:trPr>
          <w:trHeight w:val="680"/>
          <w:jc w:val="center"/>
        </w:trPr>
        <w:tc>
          <w:tcPr>
            <w:tcW w:w="894" w:type="pct"/>
            <w:vAlign w:val="center"/>
          </w:tcPr>
          <w:p w14:paraId="4EAF69AB"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水生生态</w:t>
            </w:r>
          </w:p>
        </w:tc>
        <w:tc>
          <w:tcPr>
            <w:tcW w:w="1683" w:type="pct"/>
            <w:vAlign w:val="center"/>
          </w:tcPr>
          <w:p w14:paraId="3A75A8ED" w14:textId="77777777" w:rsidR="001209FA" w:rsidRPr="00457F08" w:rsidRDefault="00B53977">
            <w:pPr>
              <w:ind w:firstLineChars="200" w:firstLine="480"/>
              <w:rPr>
                <w:rFonts w:ascii="宋体" w:hAnsi="宋体" w:cs="宋体"/>
                <w:color w:val="000000" w:themeColor="text1"/>
                <w:sz w:val="24"/>
              </w:rPr>
            </w:pPr>
            <w:r w:rsidRPr="00457F08">
              <w:rPr>
                <w:rFonts w:ascii="宋体" w:hAnsi="宋体" w:cs="宋体" w:hint="eastAsia"/>
                <w:color w:val="000000" w:themeColor="text1"/>
                <w:sz w:val="24"/>
              </w:rPr>
              <w:t>①</w:t>
            </w:r>
            <w:r w:rsidRPr="00457F08">
              <w:rPr>
                <w:color w:val="000000" w:themeColor="text1"/>
                <w:sz w:val="24"/>
              </w:rPr>
              <w:t>在礁体投放安装过程中，应实施悬浮物监控计划，控制悬浮泥沙的浓度和扩散范围</w:t>
            </w:r>
            <w:r w:rsidRPr="00457F08">
              <w:rPr>
                <w:rFonts w:hint="eastAsia"/>
                <w:color w:val="000000" w:themeColor="text1"/>
                <w:sz w:val="24"/>
              </w:rPr>
              <w:t>。</w:t>
            </w:r>
            <w:r w:rsidRPr="00457F08">
              <w:rPr>
                <w:rFonts w:ascii="宋体" w:hAnsi="宋体" w:cs="宋体" w:hint="eastAsia"/>
                <w:color w:val="000000" w:themeColor="text1"/>
                <w:sz w:val="24"/>
              </w:rPr>
              <w:t>②</w:t>
            </w:r>
            <w:r w:rsidRPr="00457F08">
              <w:rPr>
                <w:color w:val="000000" w:themeColor="text1"/>
                <w:sz w:val="24"/>
              </w:rPr>
              <w:t>避开大风浪季节施工，减少对海域的污染影响。</w:t>
            </w:r>
            <w:r w:rsidRPr="00457F08">
              <w:rPr>
                <w:rFonts w:ascii="宋体" w:hAnsi="宋体" w:cs="宋体" w:hint="eastAsia"/>
                <w:color w:val="000000" w:themeColor="text1"/>
                <w:sz w:val="24"/>
              </w:rPr>
              <w:t>③</w:t>
            </w:r>
            <w:r w:rsidRPr="00457F08">
              <w:rPr>
                <w:color w:val="000000" w:themeColor="text1"/>
                <w:sz w:val="24"/>
              </w:rPr>
              <w:t>礁体投放作业季节及作业周期选择</w:t>
            </w:r>
            <w:r w:rsidRPr="00457F08">
              <w:rPr>
                <w:rFonts w:hint="eastAsia"/>
                <w:color w:val="000000" w:themeColor="text1"/>
                <w:sz w:val="24"/>
              </w:rPr>
              <w:t>，</w:t>
            </w:r>
            <w:r w:rsidRPr="00457F08">
              <w:rPr>
                <w:color w:val="000000" w:themeColor="text1"/>
                <w:sz w:val="24"/>
              </w:rPr>
              <w:t>尽量避免鱼类的产卵孵化期。</w:t>
            </w:r>
            <w:r w:rsidRPr="00457F08">
              <w:rPr>
                <w:rFonts w:ascii="宋体" w:hAnsi="宋体" w:cs="宋体" w:hint="eastAsia"/>
                <w:color w:val="000000" w:themeColor="text1"/>
                <w:sz w:val="24"/>
              </w:rPr>
              <w:t>④</w:t>
            </w:r>
            <w:r w:rsidRPr="00457F08">
              <w:rPr>
                <w:color w:val="000000" w:themeColor="text1"/>
                <w:sz w:val="24"/>
              </w:rPr>
              <w:t>礁体投放进行间断性施工，避免连续作业造成周边海域悬浮泥沙浓度过高和扩散影响范围过大。</w:t>
            </w:r>
            <w:r w:rsidRPr="00457F08">
              <w:rPr>
                <w:rFonts w:ascii="宋体" w:hAnsi="宋体" w:cs="宋体" w:hint="eastAsia"/>
                <w:color w:val="000000" w:themeColor="text1"/>
                <w:sz w:val="24"/>
              </w:rPr>
              <w:t>⑤</w:t>
            </w:r>
            <w:r w:rsidRPr="00457F08">
              <w:rPr>
                <w:color w:val="000000" w:themeColor="text1"/>
                <w:sz w:val="24"/>
              </w:rPr>
              <w:t>施工单位应建立施工废水管理和处理计划，不允许随意排放。若施工船本身无能力处理机舱油污水，则应将污水由海事局认可的有资质单位接收并处理。</w:t>
            </w:r>
          </w:p>
        </w:tc>
        <w:tc>
          <w:tcPr>
            <w:tcW w:w="458" w:type="pct"/>
            <w:vAlign w:val="center"/>
          </w:tcPr>
          <w:p w14:paraId="4EDE63D7" w14:textId="77777777" w:rsidR="001209FA" w:rsidRPr="00457F08" w:rsidRDefault="00B53977">
            <w:pPr>
              <w:adjustRightInd w:val="0"/>
              <w:snapToGrid w:val="0"/>
              <w:rPr>
                <w:rFonts w:ascii="宋体" w:hAnsi="宋体" w:cs="宋体"/>
                <w:color w:val="000000" w:themeColor="text1"/>
                <w:sz w:val="24"/>
              </w:rPr>
            </w:pPr>
            <w:r w:rsidRPr="00457F08">
              <w:rPr>
                <w:rFonts w:ascii="宋体" w:hAnsi="宋体" w:cs="宋体" w:hint="eastAsia"/>
                <w:color w:val="000000" w:themeColor="text1"/>
                <w:sz w:val="24"/>
              </w:rPr>
              <w:t>各项措施落实是否落实，是否对环境产生影响。</w:t>
            </w:r>
          </w:p>
        </w:tc>
        <w:tc>
          <w:tcPr>
            <w:tcW w:w="1527" w:type="pct"/>
            <w:vAlign w:val="center"/>
          </w:tcPr>
          <w:p w14:paraId="44A8FD7B" w14:textId="1AC16E5E" w:rsidR="001209FA" w:rsidRPr="00457F08" w:rsidRDefault="00F45930" w:rsidP="00F45930">
            <w:pPr>
              <w:autoSpaceDE w:val="0"/>
              <w:autoSpaceDN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38" w:type="pct"/>
            <w:vAlign w:val="center"/>
          </w:tcPr>
          <w:p w14:paraId="22113160"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各项措施落实是否落实，是否对环境产生影响。</w:t>
            </w:r>
          </w:p>
        </w:tc>
      </w:tr>
      <w:tr w:rsidR="00457F08" w:rsidRPr="00457F08" w14:paraId="208D5642" w14:textId="77777777">
        <w:trPr>
          <w:trHeight w:val="370"/>
          <w:jc w:val="center"/>
        </w:trPr>
        <w:tc>
          <w:tcPr>
            <w:tcW w:w="894" w:type="pct"/>
            <w:vAlign w:val="center"/>
          </w:tcPr>
          <w:p w14:paraId="7B51894D"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地表水环境</w:t>
            </w:r>
          </w:p>
        </w:tc>
        <w:tc>
          <w:tcPr>
            <w:tcW w:w="1683" w:type="pct"/>
            <w:vAlign w:val="center"/>
          </w:tcPr>
          <w:p w14:paraId="020D42D1" w14:textId="77777777" w:rsidR="001209FA" w:rsidRPr="00457F08" w:rsidRDefault="00B53977">
            <w:pPr>
              <w:ind w:firstLineChars="200" w:firstLine="480"/>
              <w:rPr>
                <w:rFonts w:ascii="宋体" w:hAnsi="宋体" w:cs="宋体"/>
                <w:color w:val="000000" w:themeColor="text1"/>
                <w:sz w:val="24"/>
              </w:rPr>
            </w:pPr>
            <w:r w:rsidRPr="00457F08">
              <w:rPr>
                <w:rFonts w:ascii="宋体" w:hAnsi="宋体" w:cs="宋体" w:hint="eastAsia"/>
                <w:color w:val="000000" w:themeColor="text1"/>
                <w:sz w:val="24"/>
              </w:rPr>
              <w:t>①施工现场道路保持通畅，排水系统处于良好的使用状态，使施工现场不积水。②合理规划施工场地的临时供、排水设施，采取有效措施消除跑、冒、滴、漏现象。③严格管理和节约施工用水、生活用水。④施工机械维修产生的含油污水应予以妥善收集处理。⑤鱼礁预制施工现场设置施工废水处理设施，在施工场地四周做流水槽，将滴漏浆水或者雨水等收集至浆水池中；通过简易的砂石分离机，浆水进入澄清池。澄清池的清水可重复</w:t>
            </w:r>
            <w:r w:rsidRPr="00457F08">
              <w:rPr>
                <w:rFonts w:ascii="宋体" w:hAnsi="宋体" w:cs="宋体" w:hint="eastAsia"/>
                <w:color w:val="000000" w:themeColor="text1"/>
                <w:sz w:val="24"/>
              </w:rPr>
              <w:lastRenderedPageBreak/>
              <w:t>利用。</w:t>
            </w:r>
          </w:p>
        </w:tc>
        <w:tc>
          <w:tcPr>
            <w:tcW w:w="458" w:type="pct"/>
            <w:vAlign w:val="center"/>
          </w:tcPr>
          <w:p w14:paraId="51C8F882" w14:textId="09B3CAF1"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lastRenderedPageBreak/>
              <w:t>各项措施落实是否落实，是否对环境产生影响。</w:t>
            </w:r>
          </w:p>
        </w:tc>
        <w:tc>
          <w:tcPr>
            <w:tcW w:w="1527" w:type="pct"/>
            <w:vAlign w:val="center"/>
          </w:tcPr>
          <w:p w14:paraId="25F26FFE"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38" w:type="pct"/>
            <w:vAlign w:val="center"/>
          </w:tcPr>
          <w:p w14:paraId="60BF28CE"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r>
      <w:tr w:rsidR="00457F08" w:rsidRPr="00457F08" w14:paraId="0B66F57F" w14:textId="77777777">
        <w:trPr>
          <w:trHeight w:val="680"/>
          <w:jc w:val="center"/>
        </w:trPr>
        <w:tc>
          <w:tcPr>
            <w:tcW w:w="894" w:type="pct"/>
            <w:vAlign w:val="center"/>
          </w:tcPr>
          <w:p w14:paraId="6932D945"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地下水及土壤环境</w:t>
            </w:r>
          </w:p>
        </w:tc>
        <w:tc>
          <w:tcPr>
            <w:tcW w:w="1683" w:type="pct"/>
            <w:vAlign w:val="center"/>
          </w:tcPr>
          <w:p w14:paraId="5EC62E37"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58" w:type="pct"/>
            <w:vAlign w:val="center"/>
          </w:tcPr>
          <w:p w14:paraId="73E7E15F"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1527" w:type="pct"/>
            <w:vAlign w:val="center"/>
          </w:tcPr>
          <w:p w14:paraId="21BE0136"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38" w:type="pct"/>
            <w:vAlign w:val="center"/>
          </w:tcPr>
          <w:p w14:paraId="1141264C"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r>
      <w:tr w:rsidR="00457F08" w:rsidRPr="00457F08" w14:paraId="2876131D" w14:textId="77777777">
        <w:trPr>
          <w:trHeight w:val="680"/>
          <w:jc w:val="center"/>
        </w:trPr>
        <w:tc>
          <w:tcPr>
            <w:tcW w:w="894" w:type="pct"/>
            <w:vAlign w:val="center"/>
          </w:tcPr>
          <w:p w14:paraId="07E4D258"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声环境</w:t>
            </w:r>
          </w:p>
        </w:tc>
        <w:tc>
          <w:tcPr>
            <w:tcW w:w="1683" w:type="pct"/>
            <w:vAlign w:val="center"/>
          </w:tcPr>
          <w:p w14:paraId="70663F33" w14:textId="77777777" w:rsidR="001209FA" w:rsidRPr="00457F08" w:rsidRDefault="00B53977">
            <w:pPr>
              <w:adjustRightInd w:val="0"/>
              <w:snapToGrid w:val="0"/>
              <w:rPr>
                <w:rFonts w:ascii="宋体" w:hAnsi="宋体" w:cs="宋体"/>
                <w:color w:val="000000" w:themeColor="text1"/>
                <w:sz w:val="24"/>
              </w:rPr>
            </w:pPr>
            <w:r w:rsidRPr="00457F08">
              <w:rPr>
                <w:color w:val="000000" w:themeColor="text1"/>
                <w:sz w:val="24"/>
              </w:rPr>
              <w:t>采用低噪声设备和施工船舶</w:t>
            </w:r>
            <w:r w:rsidRPr="00457F08">
              <w:rPr>
                <w:rFonts w:hint="eastAsia"/>
                <w:color w:val="000000" w:themeColor="text1"/>
                <w:sz w:val="24"/>
              </w:rPr>
              <w:t>；</w:t>
            </w:r>
            <w:r w:rsidRPr="00457F08">
              <w:rPr>
                <w:color w:val="000000" w:themeColor="text1"/>
                <w:sz w:val="24"/>
              </w:rPr>
              <w:t>加强管理，禁止夜间施工；做好施工船舶的调度和交通疏导工作，减少鸣笛，降低噪声</w:t>
            </w:r>
            <w:r w:rsidRPr="00457F08">
              <w:rPr>
                <w:rFonts w:hint="eastAsia"/>
                <w:color w:val="000000" w:themeColor="text1"/>
                <w:sz w:val="24"/>
              </w:rPr>
              <w:t>；车辆运输路线应尽量远离居民区集中区域，避免夜间施工，选择低振动的施工机械和运输车辆，加强机械、车辆、船舶的维修、保养工作，使其始终保持正常运行，避免因失修而产生的交通噪声；做好施工机械和运输车辆的调度和交通疏导工作，控制车辆速度，降低交通噪声。</w:t>
            </w:r>
          </w:p>
        </w:tc>
        <w:tc>
          <w:tcPr>
            <w:tcW w:w="458" w:type="pct"/>
            <w:vAlign w:val="center"/>
          </w:tcPr>
          <w:p w14:paraId="1D938170" w14:textId="77777777" w:rsidR="001209FA" w:rsidRPr="00457F08" w:rsidRDefault="00B53977">
            <w:pPr>
              <w:adjustRightInd w:val="0"/>
              <w:snapToGrid w:val="0"/>
              <w:rPr>
                <w:rFonts w:ascii="宋体" w:hAnsi="宋体" w:cs="宋体"/>
                <w:color w:val="000000" w:themeColor="text1"/>
                <w:sz w:val="24"/>
              </w:rPr>
            </w:pPr>
            <w:r w:rsidRPr="00457F08">
              <w:rPr>
                <w:rFonts w:ascii="宋体" w:hAnsi="宋体" w:cs="宋体" w:hint="eastAsia"/>
                <w:color w:val="000000" w:themeColor="text1"/>
                <w:sz w:val="24"/>
              </w:rPr>
              <w:t>各项措施落实是否落实，是否对环境产生影响。</w:t>
            </w:r>
          </w:p>
        </w:tc>
        <w:tc>
          <w:tcPr>
            <w:tcW w:w="1527" w:type="pct"/>
            <w:vAlign w:val="center"/>
          </w:tcPr>
          <w:p w14:paraId="3ED96D8B"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38" w:type="pct"/>
            <w:vAlign w:val="center"/>
          </w:tcPr>
          <w:p w14:paraId="364C4EC1"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r>
      <w:tr w:rsidR="00457F08" w:rsidRPr="00457F08" w14:paraId="504570D9" w14:textId="77777777">
        <w:trPr>
          <w:trHeight w:val="434"/>
          <w:jc w:val="center"/>
        </w:trPr>
        <w:tc>
          <w:tcPr>
            <w:tcW w:w="894" w:type="pct"/>
            <w:vAlign w:val="center"/>
          </w:tcPr>
          <w:p w14:paraId="54C80092"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振动</w:t>
            </w:r>
          </w:p>
        </w:tc>
        <w:tc>
          <w:tcPr>
            <w:tcW w:w="1683" w:type="pct"/>
            <w:vAlign w:val="center"/>
          </w:tcPr>
          <w:p w14:paraId="17CAD45B"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58" w:type="pct"/>
            <w:vAlign w:val="center"/>
          </w:tcPr>
          <w:p w14:paraId="5B416F70"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1527" w:type="pct"/>
            <w:vAlign w:val="center"/>
          </w:tcPr>
          <w:p w14:paraId="785D075B"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38" w:type="pct"/>
            <w:vAlign w:val="center"/>
          </w:tcPr>
          <w:p w14:paraId="23F02EF0"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r>
      <w:tr w:rsidR="00457F08" w:rsidRPr="00457F08" w14:paraId="6AF7BA35" w14:textId="77777777">
        <w:trPr>
          <w:trHeight w:val="680"/>
          <w:jc w:val="center"/>
        </w:trPr>
        <w:tc>
          <w:tcPr>
            <w:tcW w:w="894" w:type="pct"/>
            <w:vAlign w:val="center"/>
          </w:tcPr>
          <w:p w14:paraId="13070F80" w14:textId="77777777" w:rsidR="00B121E9" w:rsidRPr="00457F08" w:rsidRDefault="00B121E9" w:rsidP="00B121E9">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大气环境</w:t>
            </w:r>
          </w:p>
        </w:tc>
        <w:tc>
          <w:tcPr>
            <w:tcW w:w="1683" w:type="pct"/>
            <w:vAlign w:val="center"/>
          </w:tcPr>
          <w:p w14:paraId="10EA4CBD" w14:textId="25F0BC2D" w:rsidR="00B121E9" w:rsidRPr="00457F08" w:rsidRDefault="00B121E9" w:rsidP="00B121E9">
            <w:pPr>
              <w:ind w:firstLineChars="200" w:firstLine="480"/>
              <w:jc w:val="left"/>
              <w:rPr>
                <w:rFonts w:ascii="宋体" w:hAnsi="宋体" w:cs="宋体"/>
                <w:color w:val="000000" w:themeColor="text1"/>
                <w:sz w:val="24"/>
              </w:rPr>
            </w:pPr>
            <w:r w:rsidRPr="00457F08">
              <w:rPr>
                <w:color w:val="000000" w:themeColor="text1"/>
                <w:sz w:val="24"/>
              </w:rPr>
              <w:t>对施工现场场地进行硬化处理，现场场地和道路平坦通畅，以减少施工现场道路运输车辆因颠簸而</w:t>
            </w:r>
            <w:r w:rsidRPr="00457F08">
              <w:rPr>
                <w:rFonts w:hint="eastAsia"/>
                <w:color w:val="000000" w:themeColor="text1"/>
                <w:sz w:val="24"/>
              </w:rPr>
              <w:t>产生空气污染</w:t>
            </w:r>
            <w:r w:rsidRPr="00457F08">
              <w:rPr>
                <w:color w:val="000000" w:themeColor="text1"/>
                <w:sz w:val="24"/>
              </w:rPr>
              <w:t>。施工场地要定期洒水、清扫</w:t>
            </w:r>
            <w:r w:rsidRPr="00457F08">
              <w:rPr>
                <w:rFonts w:hint="eastAsia"/>
                <w:color w:val="000000" w:themeColor="text1"/>
                <w:sz w:val="24"/>
              </w:rPr>
              <w:t>；</w:t>
            </w:r>
            <w:r w:rsidRPr="00457F08">
              <w:rPr>
                <w:color w:val="000000" w:themeColor="text1"/>
                <w:sz w:val="24"/>
              </w:rPr>
              <w:t>制定严格的洒水降尘制度（定时、定点、定人）</w:t>
            </w:r>
            <w:r w:rsidRPr="00457F08">
              <w:rPr>
                <w:rFonts w:hint="eastAsia"/>
                <w:color w:val="000000" w:themeColor="text1"/>
                <w:sz w:val="24"/>
              </w:rPr>
              <w:t>；</w:t>
            </w:r>
            <w:r w:rsidRPr="00457F08">
              <w:rPr>
                <w:color w:val="000000" w:themeColor="text1"/>
                <w:sz w:val="24"/>
              </w:rPr>
              <w:t>出预制厂车辆需经过水带，以减少车辆将泥土带出工程区</w:t>
            </w:r>
            <w:r w:rsidRPr="00457F08">
              <w:rPr>
                <w:rFonts w:hint="eastAsia"/>
                <w:color w:val="000000" w:themeColor="text1"/>
                <w:sz w:val="24"/>
              </w:rPr>
              <w:t>；</w:t>
            </w:r>
            <w:r w:rsidRPr="00457F08">
              <w:rPr>
                <w:color w:val="000000" w:themeColor="text1"/>
                <w:sz w:val="24"/>
              </w:rPr>
              <w:t>选用尾气排放合格的施工车辆、机械</w:t>
            </w:r>
            <w:r w:rsidRPr="00457F08">
              <w:rPr>
                <w:rFonts w:hint="eastAsia"/>
                <w:color w:val="000000" w:themeColor="text1"/>
                <w:sz w:val="24"/>
              </w:rPr>
              <w:t>；</w:t>
            </w:r>
            <w:r w:rsidRPr="00457F08">
              <w:rPr>
                <w:color w:val="000000" w:themeColor="text1"/>
                <w:sz w:val="24"/>
              </w:rPr>
              <w:t>施工厂界设立</w:t>
            </w:r>
            <w:r w:rsidRPr="00457F08">
              <w:rPr>
                <w:color w:val="000000" w:themeColor="text1"/>
                <w:sz w:val="24"/>
              </w:rPr>
              <w:t>2.5m</w:t>
            </w:r>
            <w:r w:rsidRPr="00457F08">
              <w:rPr>
                <w:color w:val="000000" w:themeColor="text1"/>
                <w:sz w:val="24"/>
              </w:rPr>
              <w:t>高的围挡</w:t>
            </w:r>
            <w:r w:rsidRPr="00457F08">
              <w:rPr>
                <w:rFonts w:hint="eastAsia"/>
                <w:color w:val="000000" w:themeColor="text1"/>
                <w:sz w:val="24"/>
              </w:rPr>
              <w:t>；建议</w:t>
            </w:r>
            <w:r w:rsidRPr="00457F08">
              <w:rPr>
                <w:color w:val="000000" w:themeColor="text1"/>
                <w:sz w:val="24"/>
              </w:rPr>
              <w:t>项目使用商品混凝土。</w:t>
            </w:r>
          </w:p>
        </w:tc>
        <w:tc>
          <w:tcPr>
            <w:tcW w:w="458" w:type="pct"/>
            <w:vAlign w:val="center"/>
          </w:tcPr>
          <w:p w14:paraId="078E9AB9" w14:textId="77777777" w:rsidR="00B121E9" w:rsidRPr="00457F08" w:rsidRDefault="00B121E9" w:rsidP="00B121E9">
            <w:pPr>
              <w:adjustRightInd w:val="0"/>
              <w:snapToGrid w:val="0"/>
              <w:rPr>
                <w:rFonts w:ascii="宋体" w:hAnsi="宋体" w:cs="宋体"/>
                <w:color w:val="000000" w:themeColor="text1"/>
                <w:sz w:val="24"/>
              </w:rPr>
            </w:pPr>
            <w:r w:rsidRPr="00457F08">
              <w:rPr>
                <w:rFonts w:ascii="宋体" w:hAnsi="宋体" w:cs="宋体" w:hint="eastAsia"/>
                <w:color w:val="000000" w:themeColor="text1"/>
                <w:sz w:val="24"/>
              </w:rPr>
              <w:t>各项措施落实是否落实，是否对环境产生影响。</w:t>
            </w:r>
          </w:p>
        </w:tc>
        <w:tc>
          <w:tcPr>
            <w:tcW w:w="1527" w:type="pct"/>
            <w:vAlign w:val="center"/>
          </w:tcPr>
          <w:p w14:paraId="04D25732" w14:textId="3191E0C1" w:rsidR="00B121E9" w:rsidRPr="00457F08" w:rsidRDefault="00B121E9" w:rsidP="00B121E9">
            <w:pPr>
              <w:adjustRightInd w:val="0"/>
              <w:snapToGrid w:val="0"/>
              <w:rPr>
                <w:rFonts w:ascii="宋体" w:hAnsi="宋体" w:cs="宋体"/>
                <w:b/>
                <w:bCs/>
                <w:color w:val="000000" w:themeColor="text1"/>
                <w:sz w:val="24"/>
              </w:rPr>
            </w:pPr>
            <w:r w:rsidRPr="00457F08">
              <w:rPr>
                <w:rFonts w:ascii="宋体" w:hAnsi="宋体" w:cs="宋体" w:hint="eastAsia"/>
                <w:color w:val="000000" w:themeColor="text1"/>
                <w:sz w:val="24"/>
              </w:rPr>
              <w:t>/</w:t>
            </w:r>
          </w:p>
        </w:tc>
        <w:tc>
          <w:tcPr>
            <w:tcW w:w="438" w:type="pct"/>
            <w:vAlign w:val="center"/>
          </w:tcPr>
          <w:p w14:paraId="1467BE2E" w14:textId="44680FC6" w:rsidR="00B121E9" w:rsidRPr="00457F08" w:rsidRDefault="00B121E9" w:rsidP="00B121E9">
            <w:pPr>
              <w:adjustRightInd w:val="0"/>
              <w:snapToGrid w:val="0"/>
              <w:rPr>
                <w:rFonts w:ascii="宋体" w:hAnsi="宋体" w:cs="宋体"/>
                <w:b/>
                <w:bCs/>
                <w:color w:val="000000" w:themeColor="text1"/>
                <w:sz w:val="24"/>
              </w:rPr>
            </w:pPr>
            <w:r w:rsidRPr="00457F08">
              <w:rPr>
                <w:rFonts w:ascii="宋体" w:hAnsi="宋体" w:cs="宋体" w:hint="eastAsia"/>
                <w:color w:val="000000" w:themeColor="text1"/>
                <w:sz w:val="24"/>
              </w:rPr>
              <w:t>/</w:t>
            </w:r>
          </w:p>
        </w:tc>
      </w:tr>
      <w:tr w:rsidR="00457F08" w:rsidRPr="00457F08" w14:paraId="0DC934B4" w14:textId="77777777">
        <w:trPr>
          <w:trHeight w:val="680"/>
          <w:jc w:val="center"/>
        </w:trPr>
        <w:tc>
          <w:tcPr>
            <w:tcW w:w="894" w:type="pct"/>
            <w:vAlign w:val="center"/>
          </w:tcPr>
          <w:p w14:paraId="3CAF78BE" w14:textId="77777777" w:rsidR="00B121E9" w:rsidRPr="00457F08" w:rsidRDefault="00B121E9" w:rsidP="00B121E9">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固体废物</w:t>
            </w:r>
          </w:p>
        </w:tc>
        <w:tc>
          <w:tcPr>
            <w:tcW w:w="1683" w:type="pct"/>
            <w:vAlign w:val="center"/>
          </w:tcPr>
          <w:p w14:paraId="32B7E3AC" w14:textId="5BC653B3" w:rsidR="00B121E9" w:rsidRPr="00457F08" w:rsidRDefault="00B121E9" w:rsidP="00B121E9">
            <w:pPr>
              <w:jc w:val="left"/>
              <w:rPr>
                <w:rFonts w:ascii="宋体" w:hAnsi="宋体" w:cs="宋体"/>
                <w:color w:val="000000" w:themeColor="text1"/>
                <w:sz w:val="24"/>
              </w:rPr>
            </w:pPr>
            <w:r w:rsidRPr="00457F08">
              <w:rPr>
                <w:color w:val="000000" w:themeColor="text1"/>
                <w:sz w:val="24"/>
              </w:rPr>
              <w:t>施工队伍的生活垃圾和零星建筑垃圾实行袋装化，收集后由市政环卫部门统一</w:t>
            </w:r>
            <w:r w:rsidRPr="00457F08">
              <w:rPr>
                <w:rFonts w:hint="eastAsia"/>
                <w:color w:val="000000" w:themeColor="text1"/>
                <w:sz w:val="24"/>
              </w:rPr>
              <w:t>处置；</w:t>
            </w:r>
            <w:r w:rsidRPr="00457F08">
              <w:rPr>
                <w:color w:val="000000" w:themeColor="text1"/>
                <w:sz w:val="24"/>
              </w:rPr>
              <w:t>设置垃圾箱和卫生责任区，并确定责任人</w:t>
            </w:r>
            <w:r w:rsidRPr="00457F08">
              <w:rPr>
                <w:color w:val="000000" w:themeColor="text1"/>
                <w:sz w:val="24"/>
              </w:rPr>
              <w:lastRenderedPageBreak/>
              <w:t>定期清除固废</w:t>
            </w:r>
            <w:r w:rsidRPr="00457F08">
              <w:rPr>
                <w:rFonts w:hint="eastAsia"/>
                <w:color w:val="000000" w:themeColor="text1"/>
                <w:sz w:val="24"/>
              </w:rPr>
              <w:t>；</w:t>
            </w:r>
            <w:r w:rsidRPr="00457F08">
              <w:rPr>
                <w:color w:val="000000" w:themeColor="text1"/>
                <w:sz w:val="24"/>
              </w:rPr>
              <w:t>强对施工人员的管理，禁止将施工、生活废弃物丢弃水域。</w:t>
            </w:r>
          </w:p>
        </w:tc>
        <w:tc>
          <w:tcPr>
            <w:tcW w:w="458" w:type="pct"/>
            <w:vAlign w:val="center"/>
          </w:tcPr>
          <w:p w14:paraId="53A5FE5F" w14:textId="77777777" w:rsidR="00B121E9" w:rsidRPr="00457F08" w:rsidRDefault="00B121E9" w:rsidP="00B121E9">
            <w:pPr>
              <w:adjustRightInd w:val="0"/>
              <w:snapToGrid w:val="0"/>
              <w:rPr>
                <w:rFonts w:ascii="宋体" w:hAnsi="宋体" w:cs="宋体"/>
                <w:color w:val="000000" w:themeColor="text1"/>
                <w:sz w:val="24"/>
              </w:rPr>
            </w:pPr>
            <w:r w:rsidRPr="00457F08">
              <w:rPr>
                <w:rFonts w:ascii="宋体" w:hAnsi="宋体" w:cs="宋体" w:hint="eastAsia"/>
                <w:color w:val="000000" w:themeColor="text1"/>
                <w:sz w:val="24"/>
              </w:rPr>
              <w:lastRenderedPageBreak/>
              <w:t>各项措施落实是否落</w:t>
            </w:r>
            <w:r w:rsidRPr="00457F08">
              <w:rPr>
                <w:rFonts w:ascii="宋体" w:hAnsi="宋体" w:cs="宋体" w:hint="eastAsia"/>
                <w:color w:val="000000" w:themeColor="text1"/>
                <w:sz w:val="24"/>
              </w:rPr>
              <w:lastRenderedPageBreak/>
              <w:t>实，是否对环境产生影响。</w:t>
            </w:r>
          </w:p>
        </w:tc>
        <w:tc>
          <w:tcPr>
            <w:tcW w:w="1527" w:type="pct"/>
            <w:vAlign w:val="center"/>
          </w:tcPr>
          <w:p w14:paraId="221C67E4" w14:textId="7054951F" w:rsidR="00B121E9" w:rsidRPr="00457F08" w:rsidRDefault="00B121E9" w:rsidP="00B121E9">
            <w:pPr>
              <w:ind w:firstLineChars="200" w:firstLine="480"/>
              <w:contextualSpacing/>
              <w:rPr>
                <w:rFonts w:ascii="宋体" w:hAnsi="宋体" w:cs="宋体"/>
                <w:color w:val="000000" w:themeColor="text1"/>
                <w:sz w:val="24"/>
              </w:rPr>
            </w:pPr>
            <w:r w:rsidRPr="00457F08">
              <w:rPr>
                <w:rFonts w:ascii="宋体" w:hAnsi="宋体" w:cs="宋体" w:hint="eastAsia"/>
                <w:color w:val="000000" w:themeColor="text1"/>
                <w:sz w:val="24"/>
              </w:rPr>
              <w:lastRenderedPageBreak/>
              <w:t>/</w:t>
            </w:r>
          </w:p>
        </w:tc>
        <w:tc>
          <w:tcPr>
            <w:tcW w:w="438" w:type="pct"/>
            <w:vAlign w:val="center"/>
          </w:tcPr>
          <w:p w14:paraId="36CA6674" w14:textId="77E9B4B4" w:rsidR="00B121E9" w:rsidRPr="00457F08" w:rsidRDefault="00B121E9" w:rsidP="00B121E9">
            <w:pPr>
              <w:adjustRightInd w:val="0"/>
              <w:snapToGrid w:val="0"/>
              <w:rPr>
                <w:rFonts w:ascii="宋体" w:hAnsi="宋体" w:cs="宋体"/>
                <w:color w:val="000000" w:themeColor="text1"/>
                <w:sz w:val="24"/>
              </w:rPr>
            </w:pPr>
            <w:r w:rsidRPr="00457F08">
              <w:rPr>
                <w:rFonts w:ascii="宋体" w:hAnsi="宋体" w:cs="宋体" w:hint="eastAsia"/>
                <w:color w:val="000000" w:themeColor="text1"/>
                <w:sz w:val="24"/>
              </w:rPr>
              <w:t>/</w:t>
            </w:r>
          </w:p>
        </w:tc>
      </w:tr>
      <w:tr w:rsidR="00457F08" w:rsidRPr="00457F08" w14:paraId="7C455617" w14:textId="77777777">
        <w:trPr>
          <w:trHeight w:val="416"/>
          <w:jc w:val="center"/>
        </w:trPr>
        <w:tc>
          <w:tcPr>
            <w:tcW w:w="894" w:type="pct"/>
            <w:vAlign w:val="center"/>
          </w:tcPr>
          <w:p w14:paraId="7AF79895"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电磁环境</w:t>
            </w:r>
          </w:p>
        </w:tc>
        <w:tc>
          <w:tcPr>
            <w:tcW w:w="1683" w:type="pct"/>
            <w:vAlign w:val="center"/>
          </w:tcPr>
          <w:p w14:paraId="07A57901"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58" w:type="pct"/>
            <w:vAlign w:val="center"/>
          </w:tcPr>
          <w:p w14:paraId="721FCBFD"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1527" w:type="pct"/>
            <w:vAlign w:val="center"/>
          </w:tcPr>
          <w:p w14:paraId="48E1A4B1"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38" w:type="pct"/>
            <w:vAlign w:val="center"/>
          </w:tcPr>
          <w:p w14:paraId="1377F6D7"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r>
      <w:tr w:rsidR="00457F08" w:rsidRPr="00457F08" w14:paraId="61F378F5" w14:textId="77777777">
        <w:trPr>
          <w:trHeight w:val="408"/>
          <w:jc w:val="center"/>
        </w:trPr>
        <w:tc>
          <w:tcPr>
            <w:tcW w:w="894" w:type="pct"/>
            <w:vAlign w:val="center"/>
          </w:tcPr>
          <w:p w14:paraId="0B04B535" w14:textId="77777777" w:rsidR="00B121E9" w:rsidRPr="00457F08" w:rsidRDefault="00B121E9" w:rsidP="00B121E9">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环境风险</w:t>
            </w:r>
          </w:p>
        </w:tc>
        <w:tc>
          <w:tcPr>
            <w:tcW w:w="1683" w:type="pct"/>
            <w:vAlign w:val="center"/>
          </w:tcPr>
          <w:p w14:paraId="4EA867AD" w14:textId="77777777" w:rsidR="00B121E9" w:rsidRPr="00457F08" w:rsidRDefault="00B121E9" w:rsidP="00B121E9">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制定风险应急预案</w:t>
            </w:r>
          </w:p>
        </w:tc>
        <w:tc>
          <w:tcPr>
            <w:tcW w:w="458" w:type="pct"/>
            <w:vAlign w:val="center"/>
          </w:tcPr>
          <w:p w14:paraId="2D9E453F" w14:textId="77777777" w:rsidR="00B121E9" w:rsidRPr="00457F08" w:rsidRDefault="00B121E9" w:rsidP="00B121E9">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是否制定风险应急预案</w:t>
            </w:r>
          </w:p>
        </w:tc>
        <w:tc>
          <w:tcPr>
            <w:tcW w:w="1527" w:type="pct"/>
            <w:vAlign w:val="center"/>
          </w:tcPr>
          <w:p w14:paraId="2BD33CDB" w14:textId="025605D2" w:rsidR="00B121E9" w:rsidRPr="00457F08" w:rsidRDefault="00B121E9" w:rsidP="00B121E9">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38" w:type="pct"/>
            <w:vAlign w:val="center"/>
          </w:tcPr>
          <w:p w14:paraId="61D27586" w14:textId="392A0CCD" w:rsidR="00B121E9" w:rsidRPr="00457F08" w:rsidRDefault="00B121E9" w:rsidP="00B121E9">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r>
      <w:tr w:rsidR="00457F08" w:rsidRPr="00457F08" w14:paraId="07848FB3" w14:textId="77777777">
        <w:trPr>
          <w:trHeight w:val="680"/>
          <w:jc w:val="center"/>
        </w:trPr>
        <w:tc>
          <w:tcPr>
            <w:tcW w:w="894" w:type="pct"/>
            <w:vAlign w:val="center"/>
          </w:tcPr>
          <w:p w14:paraId="547442B1"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环境监测</w:t>
            </w:r>
          </w:p>
        </w:tc>
        <w:tc>
          <w:tcPr>
            <w:tcW w:w="1683" w:type="pct"/>
            <w:vAlign w:val="center"/>
          </w:tcPr>
          <w:p w14:paraId="0B2F6B87" w14:textId="6266A3D8"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施工期进行一次海水水质、沉积物、生态调查</w:t>
            </w:r>
          </w:p>
        </w:tc>
        <w:tc>
          <w:tcPr>
            <w:tcW w:w="458" w:type="pct"/>
            <w:vAlign w:val="center"/>
          </w:tcPr>
          <w:p w14:paraId="353CCABF"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跟踪监测落实到位</w:t>
            </w:r>
          </w:p>
        </w:tc>
        <w:tc>
          <w:tcPr>
            <w:tcW w:w="1527" w:type="pct"/>
            <w:vAlign w:val="center"/>
          </w:tcPr>
          <w:p w14:paraId="783ADDC5" w14:textId="571F2F4E"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每年一次海水水质</w:t>
            </w:r>
            <w:r w:rsidR="00B121E9" w:rsidRPr="00457F08">
              <w:rPr>
                <w:rFonts w:ascii="宋体" w:hAnsi="宋体" w:cs="宋体" w:hint="eastAsia"/>
                <w:color w:val="000000" w:themeColor="text1"/>
                <w:sz w:val="24"/>
              </w:rPr>
              <w:t>、积物及</w:t>
            </w:r>
            <w:r w:rsidRPr="00457F08">
              <w:rPr>
                <w:rFonts w:ascii="宋体" w:hAnsi="宋体" w:cs="宋体" w:hint="eastAsia"/>
                <w:color w:val="000000" w:themeColor="text1"/>
                <w:sz w:val="24"/>
              </w:rPr>
              <w:t>生态调查</w:t>
            </w:r>
          </w:p>
        </w:tc>
        <w:tc>
          <w:tcPr>
            <w:tcW w:w="438" w:type="pct"/>
            <w:vAlign w:val="center"/>
          </w:tcPr>
          <w:p w14:paraId="055ACD59"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跟踪监测落实到位</w:t>
            </w:r>
          </w:p>
        </w:tc>
      </w:tr>
      <w:tr w:rsidR="001209FA" w:rsidRPr="00457F08" w14:paraId="2D881907" w14:textId="77777777" w:rsidTr="00B121E9">
        <w:trPr>
          <w:trHeight w:val="842"/>
          <w:jc w:val="center"/>
        </w:trPr>
        <w:tc>
          <w:tcPr>
            <w:tcW w:w="894" w:type="pct"/>
            <w:vAlign w:val="center"/>
          </w:tcPr>
          <w:p w14:paraId="03897AA2"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其他</w:t>
            </w:r>
          </w:p>
        </w:tc>
        <w:tc>
          <w:tcPr>
            <w:tcW w:w="1683" w:type="pct"/>
            <w:vAlign w:val="center"/>
          </w:tcPr>
          <w:p w14:paraId="4C323998"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58" w:type="pct"/>
            <w:vAlign w:val="center"/>
          </w:tcPr>
          <w:p w14:paraId="3DD86485"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1527" w:type="pct"/>
            <w:vAlign w:val="center"/>
          </w:tcPr>
          <w:p w14:paraId="3195162A"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c>
          <w:tcPr>
            <w:tcW w:w="438" w:type="pct"/>
            <w:vAlign w:val="center"/>
          </w:tcPr>
          <w:p w14:paraId="3F80068D" w14:textId="77777777" w:rsidR="001209FA" w:rsidRPr="00457F08" w:rsidRDefault="00B53977">
            <w:pPr>
              <w:adjustRightInd w:val="0"/>
              <w:snapToGrid w:val="0"/>
              <w:jc w:val="center"/>
              <w:rPr>
                <w:rFonts w:ascii="宋体" w:hAnsi="宋体" w:cs="宋体"/>
                <w:color w:val="000000" w:themeColor="text1"/>
                <w:sz w:val="24"/>
              </w:rPr>
            </w:pPr>
            <w:r w:rsidRPr="00457F08">
              <w:rPr>
                <w:rFonts w:ascii="宋体" w:hAnsi="宋体" w:cs="宋体" w:hint="eastAsia"/>
                <w:color w:val="000000" w:themeColor="text1"/>
                <w:sz w:val="24"/>
              </w:rPr>
              <w:t>/</w:t>
            </w:r>
          </w:p>
        </w:tc>
      </w:tr>
    </w:tbl>
    <w:p w14:paraId="602115D5" w14:textId="77777777" w:rsidR="001209FA" w:rsidRPr="00457F08" w:rsidRDefault="001209FA" w:rsidP="001F7A73">
      <w:pPr>
        <w:pStyle w:val="affff7"/>
        <w:spacing w:beforeLines="80" w:before="192" w:beforeAutospacing="0"/>
        <w:jc w:val="center"/>
        <w:outlineLvl w:val="0"/>
        <w:rPr>
          <w:rFonts w:ascii="黑体" w:eastAsia="黑体" w:hAnsi="黑体"/>
          <w:snapToGrid w:val="0"/>
          <w:color w:val="000000" w:themeColor="text1"/>
          <w:sz w:val="30"/>
          <w:szCs w:val="30"/>
        </w:rPr>
        <w:sectPr w:rsidR="001209FA" w:rsidRPr="00457F08">
          <w:pgSz w:w="11906" w:h="16838"/>
          <w:pgMar w:top="1440" w:right="1418" w:bottom="1440" w:left="1418" w:header="851" w:footer="1077" w:gutter="0"/>
          <w:cols w:space="425"/>
          <w:docGrid w:linePitch="312"/>
        </w:sectPr>
      </w:pPr>
    </w:p>
    <w:p w14:paraId="704F7D85" w14:textId="77777777" w:rsidR="001209FA" w:rsidRPr="00457F08" w:rsidRDefault="00B53977" w:rsidP="00B13A0A">
      <w:pPr>
        <w:pStyle w:val="affff7"/>
        <w:spacing w:beforeLines="80" w:before="192" w:beforeAutospacing="0"/>
        <w:jc w:val="center"/>
        <w:outlineLvl w:val="0"/>
        <w:rPr>
          <w:rFonts w:ascii="黑体" w:eastAsia="黑体" w:hAnsi="黑体"/>
          <w:snapToGrid w:val="0"/>
          <w:color w:val="000000" w:themeColor="text1"/>
          <w:sz w:val="30"/>
          <w:szCs w:val="30"/>
        </w:rPr>
      </w:pPr>
      <w:bookmarkStart w:id="81" w:name="_Toc19285"/>
      <w:r w:rsidRPr="00457F08">
        <w:rPr>
          <w:rFonts w:ascii="黑体" w:eastAsia="黑体" w:hAnsi="黑体" w:hint="eastAsia"/>
          <w:snapToGrid w:val="0"/>
          <w:color w:val="000000" w:themeColor="text1"/>
          <w:sz w:val="30"/>
          <w:szCs w:val="30"/>
        </w:rPr>
        <w:lastRenderedPageBreak/>
        <w:t>七、结论</w:t>
      </w:r>
      <w:bookmarkEnd w:id="81"/>
    </w:p>
    <w:tbl>
      <w:tblPr>
        <w:tblW w:w="928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289"/>
      </w:tblGrid>
      <w:tr w:rsidR="00457F08" w:rsidRPr="00457F08" w14:paraId="6E92AAFD" w14:textId="77777777">
        <w:trPr>
          <w:trHeight w:val="12349"/>
          <w:jc w:val="center"/>
        </w:trPr>
        <w:tc>
          <w:tcPr>
            <w:tcW w:w="9289" w:type="dxa"/>
          </w:tcPr>
          <w:p w14:paraId="348F3BCC" w14:textId="2C450215" w:rsidR="008C5CA1" w:rsidRPr="00457F08" w:rsidRDefault="00B121E9" w:rsidP="008C5CA1">
            <w:pPr>
              <w:spacing w:line="460" w:lineRule="atLeast"/>
              <w:ind w:firstLineChars="200" w:firstLine="480"/>
              <w:rPr>
                <w:rFonts w:ascii="宋体" w:hAnsi="宋体"/>
                <w:color w:val="000000" w:themeColor="text1"/>
                <w:sz w:val="24"/>
                <w:lang w:val="zh-CN"/>
              </w:rPr>
            </w:pPr>
            <w:r w:rsidRPr="00457F08">
              <w:rPr>
                <w:rFonts w:ascii="宋体" w:hAnsi="宋体" w:hint="eastAsia"/>
                <w:color w:val="000000" w:themeColor="text1"/>
                <w:sz w:val="24"/>
              </w:rPr>
              <w:t>三亚市东西瑁洲海域国家级海洋牧场示范区创建项目</w:t>
            </w:r>
            <w:r w:rsidR="008C5CA1" w:rsidRPr="00457F08">
              <w:rPr>
                <w:rFonts w:ascii="宋体" w:hAnsi="宋体" w:hint="eastAsia"/>
                <w:color w:val="000000" w:themeColor="text1"/>
                <w:sz w:val="24"/>
                <w:lang w:val="zh-CN"/>
              </w:rPr>
              <w:t>位于海南省三亚市三亚湾西瑁洲西侧海域，</w:t>
            </w:r>
            <w:r w:rsidRPr="00457F08">
              <w:rPr>
                <w:rFonts w:ascii="宋体" w:hAnsi="宋体" w:hint="eastAsia"/>
                <w:color w:val="000000" w:themeColor="text1"/>
                <w:sz w:val="24"/>
                <w:lang w:val="zh-CN"/>
              </w:rPr>
              <w:t>本项目总用海面积为100公顷，项目用海范围内设总用海面积为24公顷的六个鱼礁礁区，礁区内总投放的人工鱼礁数量为702个，总空方量为32460方；礁区外的海域为自然增殖区，其用海面积为76公顷；用海区域四角设4套警示浮标；同时建设海底实时在线可视化监测系统一套，在陆地根据实际情况建设标示牌和石碑一套</w:t>
            </w:r>
            <w:r w:rsidR="008C5CA1" w:rsidRPr="00457F08">
              <w:rPr>
                <w:rFonts w:ascii="宋体" w:hAnsi="宋体" w:hint="eastAsia"/>
                <w:color w:val="000000" w:themeColor="text1"/>
                <w:sz w:val="24"/>
                <w:lang w:val="zh-CN"/>
              </w:rPr>
              <w:t>。本项目预申请用海期限15年。</w:t>
            </w:r>
          </w:p>
          <w:p w14:paraId="75F5CAE9" w14:textId="131FBD7C" w:rsidR="001209FA" w:rsidRPr="00457F08" w:rsidRDefault="008C5CA1">
            <w:pPr>
              <w:spacing w:line="460" w:lineRule="atLeast"/>
              <w:ind w:firstLine="482"/>
              <w:rPr>
                <w:color w:val="000000" w:themeColor="text1"/>
                <w:sz w:val="24"/>
              </w:rPr>
            </w:pPr>
            <w:r w:rsidRPr="00457F08">
              <w:rPr>
                <w:rFonts w:ascii="宋体" w:hAnsi="宋体" w:hint="eastAsia"/>
                <w:color w:val="000000" w:themeColor="text1"/>
                <w:sz w:val="24"/>
              </w:rPr>
              <w:t>本项目的实施是</w:t>
            </w:r>
            <w:r w:rsidR="00B121E9" w:rsidRPr="00457F08">
              <w:rPr>
                <w:rFonts w:ascii="宋体" w:hAnsi="宋体" w:hint="eastAsia"/>
                <w:color w:val="000000" w:themeColor="text1"/>
                <w:sz w:val="24"/>
              </w:rPr>
              <w:t>是落实习近平总书记关于海南建设现代化海洋牧场要求和国家相关政策的需要，项目的建设有利于进一步改善周边海域生态环境，促进当地渔业资源可持续发展，进一步推动三亚市海洋经济的发展，推进三亚市海洋渔业结构的调整与升级和推动渔业供给侧改革</w:t>
            </w:r>
            <w:r w:rsidR="00B53977" w:rsidRPr="00457F08">
              <w:rPr>
                <w:rFonts w:hint="eastAsia"/>
                <w:color w:val="000000" w:themeColor="text1"/>
                <w:sz w:val="24"/>
              </w:rPr>
              <w:t>。</w:t>
            </w:r>
          </w:p>
          <w:p w14:paraId="7176499F" w14:textId="132258A1" w:rsidR="001209FA" w:rsidRPr="00457F08" w:rsidRDefault="008C5CA1">
            <w:pPr>
              <w:spacing w:line="460" w:lineRule="atLeast"/>
              <w:ind w:firstLine="482"/>
              <w:rPr>
                <w:color w:val="000000" w:themeColor="text1"/>
                <w:sz w:val="24"/>
              </w:rPr>
            </w:pPr>
            <w:r w:rsidRPr="00457F08">
              <w:rPr>
                <w:rFonts w:hint="eastAsia"/>
                <w:color w:val="000000" w:themeColor="text1"/>
                <w:sz w:val="24"/>
              </w:rPr>
              <w:t>本</w:t>
            </w:r>
            <w:r w:rsidR="00B53977" w:rsidRPr="00457F08">
              <w:rPr>
                <w:rFonts w:hint="eastAsia"/>
                <w:color w:val="000000" w:themeColor="text1"/>
                <w:sz w:val="24"/>
              </w:rPr>
              <w:t>项目建设符合</w:t>
            </w:r>
            <w:r w:rsidRPr="00457F08">
              <w:rPr>
                <w:rFonts w:hint="eastAsia"/>
                <w:color w:val="000000" w:themeColor="text1"/>
                <w:sz w:val="24"/>
              </w:rPr>
              <w:t>《海南省现代化海洋牧场发展规划</w:t>
            </w:r>
            <w:r w:rsidRPr="00457F08">
              <w:rPr>
                <w:rFonts w:hint="eastAsia"/>
                <w:color w:val="000000" w:themeColor="text1"/>
                <w:sz w:val="24"/>
              </w:rPr>
              <w:t>(2021-2030</w:t>
            </w:r>
            <w:r w:rsidRPr="00457F08">
              <w:rPr>
                <w:rFonts w:hint="eastAsia"/>
                <w:color w:val="000000" w:themeColor="text1"/>
                <w:sz w:val="24"/>
              </w:rPr>
              <w:t>年</w:t>
            </w:r>
            <w:r w:rsidRPr="00457F08">
              <w:rPr>
                <w:rFonts w:hint="eastAsia"/>
                <w:color w:val="000000" w:themeColor="text1"/>
                <w:sz w:val="24"/>
              </w:rPr>
              <w:t>)</w:t>
            </w:r>
            <w:r w:rsidRPr="00457F08">
              <w:rPr>
                <w:rFonts w:hint="eastAsia"/>
                <w:color w:val="000000" w:themeColor="text1"/>
                <w:sz w:val="24"/>
              </w:rPr>
              <w:t>》</w:t>
            </w:r>
            <w:r w:rsidR="00B53977" w:rsidRPr="00457F08">
              <w:rPr>
                <w:rFonts w:hint="eastAsia"/>
                <w:color w:val="000000" w:themeColor="text1"/>
                <w:sz w:val="24"/>
              </w:rPr>
              <w:t>《海南省总体规划（空间类</w:t>
            </w:r>
            <w:r w:rsidR="00B53977" w:rsidRPr="00457F08">
              <w:rPr>
                <w:rFonts w:hint="eastAsia"/>
                <w:color w:val="000000" w:themeColor="text1"/>
                <w:sz w:val="24"/>
              </w:rPr>
              <w:t>2015-2030</w:t>
            </w:r>
            <w:r w:rsidR="00B53977" w:rsidRPr="00457F08">
              <w:rPr>
                <w:rFonts w:hint="eastAsia"/>
                <w:color w:val="000000" w:themeColor="text1"/>
                <w:sz w:val="24"/>
              </w:rPr>
              <w:t>）》海洋功能区划</w:t>
            </w:r>
            <w:r w:rsidR="00B121E9" w:rsidRPr="00457F08">
              <w:rPr>
                <w:rFonts w:hint="eastAsia"/>
                <w:color w:val="000000" w:themeColor="text1"/>
                <w:sz w:val="24"/>
              </w:rPr>
              <w:t>和海岛保护</w:t>
            </w:r>
            <w:r w:rsidR="00B53977" w:rsidRPr="00457F08">
              <w:rPr>
                <w:rFonts w:hint="eastAsia"/>
                <w:color w:val="000000" w:themeColor="text1"/>
                <w:sz w:val="24"/>
              </w:rPr>
              <w:t>专篇，符合《海南省总体规划（空间类</w:t>
            </w:r>
            <w:r w:rsidR="00B53977" w:rsidRPr="00457F08">
              <w:rPr>
                <w:rFonts w:hint="eastAsia"/>
                <w:color w:val="000000" w:themeColor="text1"/>
                <w:sz w:val="24"/>
              </w:rPr>
              <w:t>2015-2030</w:t>
            </w:r>
            <w:r w:rsidR="00B53977" w:rsidRPr="00457F08">
              <w:rPr>
                <w:rFonts w:hint="eastAsia"/>
                <w:color w:val="000000" w:themeColor="text1"/>
                <w:sz w:val="24"/>
              </w:rPr>
              <w:t>）》生态保护红线专篇。同时，符合</w:t>
            </w:r>
            <w:r w:rsidR="00B121E9" w:rsidRPr="00457F08">
              <w:rPr>
                <w:color w:val="000000" w:themeColor="text1"/>
                <w:sz w:val="24"/>
              </w:rPr>
              <w:t>《海南省休闲渔业发展规划（</w:t>
            </w:r>
            <w:r w:rsidR="00B121E9" w:rsidRPr="00457F08">
              <w:rPr>
                <w:color w:val="000000" w:themeColor="text1"/>
                <w:sz w:val="24"/>
              </w:rPr>
              <w:t>2019</w:t>
            </w:r>
            <w:r w:rsidR="00B121E9" w:rsidRPr="00457F08">
              <w:rPr>
                <w:color w:val="000000" w:themeColor="text1"/>
                <w:sz w:val="24"/>
              </w:rPr>
              <w:t>－</w:t>
            </w:r>
            <w:r w:rsidR="00B121E9" w:rsidRPr="00457F08">
              <w:rPr>
                <w:color w:val="000000" w:themeColor="text1"/>
                <w:sz w:val="24"/>
              </w:rPr>
              <w:t>2025</w:t>
            </w:r>
            <w:r w:rsidR="00B121E9" w:rsidRPr="00457F08">
              <w:rPr>
                <w:color w:val="000000" w:themeColor="text1"/>
                <w:sz w:val="24"/>
              </w:rPr>
              <w:t>年）》《三亚市总体规划（空间类</w:t>
            </w:r>
            <w:r w:rsidR="00B121E9" w:rsidRPr="00457F08">
              <w:rPr>
                <w:color w:val="000000" w:themeColor="text1"/>
                <w:sz w:val="24"/>
              </w:rPr>
              <w:t>2015-2030</w:t>
            </w:r>
            <w:r w:rsidR="00B121E9" w:rsidRPr="00457F08">
              <w:rPr>
                <w:color w:val="000000" w:themeColor="text1"/>
                <w:sz w:val="24"/>
              </w:rPr>
              <w:t>）》《海南省养殖水域滩涂规划（</w:t>
            </w:r>
            <w:r w:rsidR="00B121E9" w:rsidRPr="00457F08">
              <w:rPr>
                <w:color w:val="000000" w:themeColor="text1"/>
                <w:sz w:val="24"/>
              </w:rPr>
              <w:t>2021-2030</w:t>
            </w:r>
            <w:r w:rsidR="00B121E9" w:rsidRPr="00457F08">
              <w:rPr>
                <w:color w:val="000000" w:themeColor="text1"/>
                <w:sz w:val="24"/>
              </w:rPr>
              <w:t>年）》《三亚市养殖水域滩涂规划（</w:t>
            </w:r>
            <w:r w:rsidR="00B121E9" w:rsidRPr="00457F08">
              <w:rPr>
                <w:color w:val="000000" w:themeColor="text1"/>
                <w:sz w:val="24"/>
              </w:rPr>
              <w:t>2018-2030</w:t>
            </w:r>
            <w:r w:rsidR="00B121E9" w:rsidRPr="00457F08">
              <w:rPr>
                <w:color w:val="000000" w:themeColor="text1"/>
                <w:sz w:val="24"/>
              </w:rPr>
              <w:t>年）》</w:t>
            </w:r>
            <w:r w:rsidR="00B121E9" w:rsidRPr="00457F08">
              <w:rPr>
                <w:rFonts w:hint="eastAsia"/>
                <w:color w:val="000000" w:themeColor="text1"/>
                <w:sz w:val="24"/>
              </w:rPr>
              <w:t>《海南省海洋经济发展“十四五”规划（</w:t>
            </w:r>
            <w:r w:rsidR="00B121E9" w:rsidRPr="00457F08">
              <w:rPr>
                <w:rFonts w:hint="eastAsia"/>
                <w:color w:val="000000" w:themeColor="text1"/>
                <w:sz w:val="24"/>
              </w:rPr>
              <w:t>2021-2025</w:t>
            </w:r>
            <w:r w:rsidR="00B121E9" w:rsidRPr="00457F08">
              <w:rPr>
                <w:rFonts w:hint="eastAsia"/>
                <w:color w:val="000000" w:themeColor="text1"/>
                <w:sz w:val="24"/>
              </w:rPr>
              <w:t>年）》《三亚市海洋经济发展“十四五”规划（</w:t>
            </w:r>
            <w:r w:rsidR="00B121E9" w:rsidRPr="00457F08">
              <w:rPr>
                <w:rFonts w:hint="eastAsia"/>
                <w:color w:val="000000" w:themeColor="text1"/>
                <w:sz w:val="24"/>
              </w:rPr>
              <w:t>2021-2025</w:t>
            </w:r>
            <w:r w:rsidR="00B121E9" w:rsidRPr="00457F08">
              <w:rPr>
                <w:rFonts w:hint="eastAsia"/>
                <w:color w:val="000000" w:themeColor="text1"/>
                <w:sz w:val="24"/>
              </w:rPr>
              <w:t>年）》</w:t>
            </w:r>
            <w:r w:rsidR="00B53977" w:rsidRPr="00457F08">
              <w:rPr>
                <w:rFonts w:hint="eastAsia"/>
                <w:color w:val="000000" w:themeColor="text1"/>
                <w:sz w:val="24"/>
              </w:rPr>
              <w:t>《海南省近岸海域环境功能区划》《海南省海洋主体功能区规划》</w:t>
            </w:r>
            <w:r w:rsidR="00B121E9" w:rsidRPr="00457F08">
              <w:rPr>
                <w:rFonts w:hint="eastAsia"/>
                <w:color w:val="000000" w:themeColor="text1"/>
                <w:sz w:val="24"/>
              </w:rPr>
              <w:t>《海南省</w:t>
            </w:r>
            <w:r w:rsidR="00B121E9" w:rsidRPr="00457F08">
              <w:rPr>
                <w:rFonts w:hint="eastAsia"/>
                <w:color w:val="000000" w:themeColor="text1"/>
                <w:sz w:val="24"/>
              </w:rPr>
              <w:t>"</w:t>
            </w:r>
            <w:r w:rsidR="00B121E9" w:rsidRPr="00457F08">
              <w:rPr>
                <w:rFonts w:hint="eastAsia"/>
                <w:color w:val="000000" w:themeColor="text1"/>
                <w:sz w:val="24"/>
              </w:rPr>
              <w:t>十四五</w:t>
            </w:r>
            <w:r w:rsidR="00B121E9" w:rsidRPr="00457F08">
              <w:rPr>
                <w:rFonts w:hint="eastAsia"/>
                <w:color w:val="000000" w:themeColor="text1"/>
                <w:sz w:val="24"/>
              </w:rPr>
              <w:t>"</w:t>
            </w:r>
            <w:r w:rsidR="00B121E9" w:rsidRPr="00457F08">
              <w:rPr>
                <w:rFonts w:hint="eastAsia"/>
                <w:color w:val="000000" w:themeColor="text1"/>
                <w:sz w:val="24"/>
              </w:rPr>
              <w:t>生态环境保护规划</w:t>
            </w:r>
            <w:r w:rsidR="00B121E9" w:rsidRPr="00457F08">
              <w:rPr>
                <w:color w:val="000000" w:themeColor="text1"/>
                <w:sz w:val="24"/>
              </w:rPr>
              <w:t>》</w:t>
            </w:r>
            <w:r w:rsidR="00B53977" w:rsidRPr="00457F08">
              <w:rPr>
                <w:rFonts w:hint="eastAsia"/>
                <w:color w:val="000000" w:themeColor="text1"/>
                <w:sz w:val="24"/>
              </w:rPr>
              <w:t>等相关规划，符合当地“三线一单”的相关规定要求。</w:t>
            </w:r>
          </w:p>
          <w:p w14:paraId="61F35810" w14:textId="2B601EE8" w:rsidR="001209FA" w:rsidRPr="00457F08" w:rsidRDefault="00B53977">
            <w:pPr>
              <w:spacing w:line="460" w:lineRule="atLeast"/>
              <w:ind w:firstLine="482"/>
              <w:rPr>
                <w:color w:val="000000" w:themeColor="text1"/>
                <w:sz w:val="24"/>
              </w:rPr>
            </w:pPr>
            <w:r w:rsidRPr="00457F08">
              <w:rPr>
                <w:rFonts w:hint="eastAsia"/>
                <w:color w:val="000000" w:themeColor="text1"/>
                <w:sz w:val="24"/>
              </w:rPr>
              <w:t>本项目用海方式为开放式养殖用海</w:t>
            </w:r>
            <w:r w:rsidR="00B121E9" w:rsidRPr="00457F08">
              <w:rPr>
                <w:rFonts w:hint="eastAsia"/>
                <w:color w:val="000000" w:themeColor="text1"/>
                <w:sz w:val="24"/>
              </w:rPr>
              <w:t>和</w:t>
            </w:r>
            <w:r w:rsidRPr="00457F08">
              <w:rPr>
                <w:rFonts w:hint="eastAsia"/>
                <w:color w:val="000000" w:themeColor="text1"/>
                <w:sz w:val="24"/>
              </w:rPr>
              <w:t>透水构筑物用海，不会改变海域自然属性，项目实施产生的各类废水、固体废物经过妥善处置后，对项目区海域水体环境和生态环境的影响小，对各个环境敏感保护目标的影响也较小。本项目发生的环境风险可控制在较低的水平，处于可接受范围内。</w:t>
            </w:r>
          </w:p>
          <w:p w14:paraId="4F864F07" w14:textId="715DD0B0" w:rsidR="001209FA" w:rsidRPr="00457F08" w:rsidRDefault="001D71FF">
            <w:pPr>
              <w:spacing w:line="460" w:lineRule="atLeast"/>
              <w:ind w:firstLine="482"/>
              <w:rPr>
                <w:rFonts w:ascii="宋体" w:hAnsi="宋体" w:cs="宋体"/>
                <w:color w:val="000000" w:themeColor="text1"/>
                <w:szCs w:val="21"/>
              </w:rPr>
            </w:pPr>
            <w:r w:rsidRPr="00457F08">
              <w:rPr>
                <w:rFonts w:hint="eastAsia"/>
                <w:color w:val="000000" w:themeColor="text1"/>
                <w:sz w:val="24"/>
              </w:rPr>
              <w:t>本项目实施</w:t>
            </w:r>
            <w:r w:rsidR="00B53977" w:rsidRPr="00457F08">
              <w:rPr>
                <w:rFonts w:hint="eastAsia"/>
                <w:color w:val="000000" w:themeColor="text1"/>
                <w:sz w:val="24"/>
              </w:rPr>
              <w:t>社会效益、</w:t>
            </w:r>
            <w:r w:rsidRPr="00457F08">
              <w:rPr>
                <w:rFonts w:hint="eastAsia"/>
                <w:color w:val="000000" w:themeColor="text1"/>
                <w:sz w:val="24"/>
              </w:rPr>
              <w:t>生态</w:t>
            </w:r>
            <w:r w:rsidR="00B53977" w:rsidRPr="00457F08">
              <w:rPr>
                <w:rFonts w:hint="eastAsia"/>
                <w:color w:val="000000" w:themeColor="text1"/>
                <w:sz w:val="24"/>
              </w:rPr>
              <w:t>效益显著，项目</w:t>
            </w:r>
            <w:r w:rsidRPr="00457F08">
              <w:rPr>
                <w:rFonts w:hint="eastAsia"/>
                <w:color w:val="000000" w:themeColor="text1"/>
                <w:sz w:val="24"/>
              </w:rPr>
              <w:t>施工过程</w:t>
            </w:r>
            <w:r w:rsidR="00B53977" w:rsidRPr="00457F08">
              <w:rPr>
                <w:rFonts w:hint="eastAsia"/>
                <w:color w:val="000000" w:themeColor="text1"/>
                <w:sz w:val="24"/>
              </w:rPr>
              <w:t>对工程区域环境造成一定的不利影响，</w:t>
            </w:r>
            <w:r w:rsidRPr="00457F08">
              <w:rPr>
                <w:rFonts w:hint="eastAsia"/>
                <w:color w:val="000000" w:themeColor="text1"/>
                <w:sz w:val="24"/>
              </w:rPr>
              <w:t>但这种影响很小，</w:t>
            </w:r>
            <w:r w:rsidR="00B53977" w:rsidRPr="00457F08">
              <w:rPr>
                <w:rFonts w:hint="eastAsia"/>
                <w:color w:val="000000" w:themeColor="text1"/>
                <w:sz w:val="24"/>
              </w:rPr>
              <w:t>认真落实报告提出的各项环保对策和建议，加强环保管理，所产生的不利影响可以得到有效控制，能够达到可持续发展的战略目标</w:t>
            </w:r>
            <w:r w:rsidRPr="00457F08">
              <w:rPr>
                <w:rFonts w:hint="eastAsia"/>
                <w:color w:val="000000" w:themeColor="text1"/>
                <w:sz w:val="24"/>
              </w:rPr>
              <w:t>和较好的生态环境效益</w:t>
            </w:r>
            <w:r w:rsidR="00B53977" w:rsidRPr="00457F08">
              <w:rPr>
                <w:rFonts w:hint="eastAsia"/>
                <w:color w:val="000000" w:themeColor="text1"/>
                <w:sz w:val="24"/>
              </w:rPr>
              <w:t>。</w:t>
            </w:r>
            <w:r w:rsidR="00B53977" w:rsidRPr="00457F08">
              <w:rPr>
                <w:rFonts w:hint="eastAsia"/>
                <w:b/>
                <w:color w:val="000000" w:themeColor="text1"/>
                <w:sz w:val="24"/>
              </w:rPr>
              <w:t>因此，从环境保护角度考虑，本项目的建设是可行的。</w:t>
            </w:r>
          </w:p>
        </w:tc>
      </w:tr>
    </w:tbl>
    <w:p w14:paraId="0BB697E3" w14:textId="77777777" w:rsidR="001209FA" w:rsidRPr="00457F08" w:rsidRDefault="00B53977">
      <w:pPr>
        <w:pStyle w:val="affff7"/>
        <w:adjustRightInd w:val="0"/>
        <w:snapToGrid w:val="0"/>
        <w:spacing w:before="0" w:beforeAutospacing="0" w:after="0" w:afterAutospacing="0"/>
        <w:outlineLvl w:val="0"/>
        <w:rPr>
          <w:rFonts w:ascii="黑体" w:eastAsia="黑体" w:hAnsi="黑体"/>
          <w:snapToGrid w:val="0"/>
          <w:color w:val="000000" w:themeColor="text1"/>
          <w:sz w:val="32"/>
          <w:szCs w:val="32"/>
        </w:rPr>
      </w:pPr>
      <w:r w:rsidRPr="00457F08">
        <w:rPr>
          <w:rFonts w:ascii="黑体" w:eastAsia="黑体" w:hAnsi="黑体"/>
          <w:snapToGrid w:val="0"/>
          <w:color w:val="000000" w:themeColor="text1"/>
          <w:sz w:val="32"/>
          <w:szCs w:val="32"/>
        </w:rPr>
        <w:br w:type="page"/>
      </w:r>
    </w:p>
    <w:p w14:paraId="2888743A" w14:textId="77777777" w:rsidR="00667EA3" w:rsidRPr="00457F08" w:rsidRDefault="00667EA3">
      <w:pPr>
        <w:outlineLvl w:val="0"/>
        <w:rPr>
          <w:rFonts w:ascii="黑体" w:eastAsia="黑体" w:hAnsi="黑体"/>
          <w:b/>
          <w:snapToGrid w:val="0"/>
          <w:color w:val="000000" w:themeColor="text1"/>
          <w:kern w:val="0"/>
          <w:sz w:val="32"/>
          <w:szCs w:val="32"/>
        </w:rPr>
        <w:sectPr w:rsidR="00667EA3" w:rsidRPr="00457F08">
          <w:pgSz w:w="11906" w:h="16838"/>
          <w:pgMar w:top="1440" w:right="1418" w:bottom="1440" w:left="1418" w:header="851" w:footer="1077" w:gutter="0"/>
          <w:cols w:space="425"/>
          <w:docGrid w:linePitch="312"/>
        </w:sectPr>
      </w:pPr>
      <w:bookmarkStart w:id="82" w:name="_Toc71376371"/>
      <w:bookmarkStart w:id="83" w:name="_Toc24154"/>
    </w:p>
    <w:p w14:paraId="76ED8932" w14:textId="77777777" w:rsidR="001209FA" w:rsidRPr="00457F08" w:rsidRDefault="00B53977">
      <w:pPr>
        <w:outlineLvl w:val="0"/>
        <w:rPr>
          <w:rFonts w:ascii="黑体" w:eastAsia="黑体" w:hAnsi="黑体"/>
          <w:b/>
          <w:snapToGrid w:val="0"/>
          <w:color w:val="000000" w:themeColor="text1"/>
          <w:kern w:val="0"/>
          <w:sz w:val="32"/>
          <w:szCs w:val="32"/>
        </w:rPr>
      </w:pPr>
      <w:r w:rsidRPr="00457F08">
        <w:rPr>
          <w:rFonts w:ascii="黑体" w:eastAsia="黑体" w:hAnsi="黑体" w:hint="eastAsia"/>
          <w:b/>
          <w:snapToGrid w:val="0"/>
          <w:color w:val="000000" w:themeColor="text1"/>
          <w:kern w:val="0"/>
          <w:sz w:val="32"/>
          <w:szCs w:val="32"/>
        </w:rPr>
        <w:lastRenderedPageBreak/>
        <w:t>附表</w:t>
      </w:r>
      <w:bookmarkEnd w:id="82"/>
      <w:bookmarkEnd w:id="83"/>
    </w:p>
    <w:p w14:paraId="11B54A0A" w14:textId="77777777" w:rsidR="001209FA" w:rsidRPr="00457F08" w:rsidRDefault="00B53977" w:rsidP="00B13A0A">
      <w:pPr>
        <w:spacing w:beforeLines="25" w:before="60" w:afterLines="25" w:after="60" w:line="360" w:lineRule="auto"/>
        <w:rPr>
          <w:rFonts w:hAnsi="宋体"/>
          <w:b/>
          <w:color w:val="000000" w:themeColor="text1"/>
          <w:sz w:val="28"/>
          <w:szCs w:val="28"/>
        </w:rPr>
      </w:pPr>
      <w:r w:rsidRPr="00457F08">
        <w:rPr>
          <w:rFonts w:hAnsi="宋体" w:hint="eastAsia"/>
          <w:b/>
          <w:color w:val="000000" w:themeColor="text1"/>
          <w:sz w:val="28"/>
          <w:szCs w:val="28"/>
        </w:rPr>
        <w:t>附表</w:t>
      </w:r>
      <w:r w:rsidRPr="00457F08">
        <w:rPr>
          <w:rFonts w:hAnsi="宋体"/>
          <w:b/>
          <w:color w:val="000000" w:themeColor="text1"/>
          <w:sz w:val="28"/>
          <w:szCs w:val="28"/>
        </w:rPr>
        <w:t xml:space="preserve">I </w:t>
      </w:r>
      <w:r w:rsidRPr="00457F08">
        <w:rPr>
          <w:rFonts w:hAnsi="宋体" w:hint="eastAsia"/>
          <w:b/>
          <w:color w:val="000000" w:themeColor="text1"/>
          <w:sz w:val="28"/>
          <w:szCs w:val="28"/>
        </w:rPr>
        <w:t>调查海域浮游植物名录</w:t>
      </w:r>
    </w:p>
    <w:tbl>
      <w:tblPr>
        <w:tblW w:w="0" w:type="auto"/>
        <w:tblInd w:w="-108" w:type="dxa"/>
        <w:tblLayout w:type="fixed"/>
        <w:tblCellMar>
          <w:left w:w="0" w:type="dxa"/>
          <w:right w:w="100" w:type="dxa"/>
        </w:tblCellMar>
        <w:tblLook w:val="04A0" w:firstRow="1" w:lastRow="0" w:firstColumn="1" w:lastColumn="0" w:noHBand="0" w:noVBand="1"/>
      </w:tblPr>
      <w:tblGrid>
        <w:gridCol w:w="1474"/>
        <w:gridCol w:w="3080"/>
        <w:gridCol w:w="460"/>
        <w:gridCol w:w="753"/>
        <w:gridCol w:w="754"/>
        <w:gridCol w:w="754"/>
        <w:gridCol w:w="755"/>
        <w:gridCol w:w="755"/>
        <w:gridCol w:w="756"/>
        <w:gridCol w:w="756"/>
        <w:gridCol w:w="754"/>
        <w:gridCol w:w="755"/>
        <w:gridCol w:w="754"/>
        <w:gridCol w:w="755"/>
        <w:gridCol w:w="763"/>
      </w:tblGrid>
      <w:tr w:rsidR="00457F08" w:rsidRPr="00457F08" w14:paraId="6AAFC5C9" w14:textId="77777777" w:rsidTr="007A55E0">
        <w:trPr>
          <w:trHeight w:val="340"/>
        </w:trPr>
        <w:tc>
          <w:tcPr>
            <w:tcW w:w="1474" w:type="dxa"/>
            <w:vMerge w:val="restart"/>
            <w:tcBorders>
              <w:top w:val="single" w:sz="12"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53E2F7E8" w14:textId="77777777" w:rsidR="00667EA3" w:rsidRPr="00457F08" w:rsidRDefault="00667EA3" w:rsidP="007A55E0">
            <w:pPr>
              <w:spacing w:line="240" w:lineRule="exact"/>
              <w:ind w:left="437"/>
              <w:jc w:val="center"/>
              <w:rPr>
                <w:rFonts w:ascii="宋体" w:hAnsi="宋体"/>
                <w:b/>
                <w:color w:val="000000" w:themeColor="text1"/>
                <w:szCs w:val="21"/>
              </w:rPr>
            </w:pPr>
            <w:r w:rsidRPr="00457F08">
              <w:rPr>
                <w:rFonts w:ascii="宋体" w:hAnsi="宋体"/>
                <w:b/>
                <w:color w:val="000000" w:themeColor="text1"/>
                <w:szCs w:val="21"/>
              </w:rPr>
              <w:t>中文名</w:t>
            </w:r>
          </w:p>
        </w:tc>
        <w:tc>
          <w:tcPr>
            <w:tcW w:w="3080" w:type="dxa"/>
            <w:vMerge w:val="restart"/>
            <w:tcBorders>
              <w:top w:val="single" w:sz="12" w:space="0" w:color="000000"/>
              <w:left w:val="single" w:sz="6" w:space="0" w:color="000000"/>
              <w:bottom w:val="single" w:sz="6" w:space="0" w:color="000000"/>
              <w:right w:val="nil"/>
            </w:tcBorders>
            <w:tcMar>
              <w:top w:w="15" w:type="dxa"/>
              <w:left w:w="0" w:type="dxa"/>
              <w:bottom w:w="0" w:type="dxa"/>
              <w:right w:w="100" w:type="dxa"/>
            </w:tcMar>
            <w:vAlign w:val="center"/>
          </w:tcPr>
          <w:p w14:paraId="454D4FFB" w14:textId="77777777" w:rsidR="00667EA3" w:rsidRPr="00457F08" w:rsidRDefault="00667EA3" w:rsidP="007A55E0">
            <w:pPr>
              <w:spacing w:line="240" w:lineRule="exact"/>
              <w:ind w:left="319"/>
              <w:jc w:val="center"/>
              <w:rPr>
                <w:rFonts w:ascii="宋体" w:hAnsi="宋体"/>
                <w:b/>
                <w:color w:val="000000" w:themeColor="text1"/>
                <w:szCs w:val="21"/>
              </w:rPr>
            </w:pPr>
            <w:r w:rsidRPr="00457F08">
              <w:rPr>
                <w:rFonts w:ascii="宋体" w:hAnsi="宋体"/>
                <w:b/>
                <w:color w:val="000000" w:themeColor="text1"/>
                <w:szCs w:val="21"/>
              </w:rPr>
              <w:t>拉丁文名</w:t>
            </w:r>
          </w:p>
        </w:tc>
        <w:tc>
          <w:tcPr>
            <w:tcW w:w="460" w:type="dxa"/>
            <w:vMerge w:val="restart"/>
            <w:tcBorders>
              <w:top w:val="single" w:sz="12" w:space="0" w:color="000000"/>
              <w:left w:val="nil"/>
              <w:bottom w:val="single" w:sz="6" w:space="0" w:color="000000"/>
              <w:right w:val="single" w:sz="6" w:space="0" w:color="000000"/>
            </w:tcBorders>
            <w:tcMar>
              <w:top w:w="15" w:type="dxa"/>
              <w:left w:w="0" w:type="dxa"/>
              <w:bottom w:w="0" w:type="dxa"/>
              <w:right w:w="100" w:type="dxa"/>
            </w:tcMar>
            <w:vAlign w:val="center"/>
          </w:tcPr>
          <w:p w14:paraId="42021BB6" w14:textId="77777777" w:rsidR="00667EA3" w:rsidRPr="00457F08" w:rsidRDefault="00667EA3" w:rsidP="007A55E0">
            <w:pPr>
              <w:spacing w:line="240" w:lineRule="exact"/>
              <w:jc w:val="center"/>
              <w:rPr>
                <w:rFonts w:ascii="宋体" w:hAnsi="宋体"/>
                <w:b/>
                <w:color w:val="000000" w:themeColor="text1"/>
                <w:szCs w:val="21"/>
              </w:rPr>
            </w:pPr>
          </w:p>
        </w:tc>
        <w:tc>
          <w:tcPr>
            <w:tcW w:w="5283" w:type="dxa"/>
            <w:gridSpan w:val="7"/>
            <w:tcBorders>
              <w:top w:val="single" w:sz="12" w:space="0" w:color="000000"/>
              <w:left w:val="single" w:sz="6" w:space="0" w:color="000000"/>
              <w:bottom w:val="single" w:sz="6" w:space="0" w:color="000000"/>
              <w:right w:val="nil"/>
            </w:tcBorders>
            <w:tcMar>
              <w:top w:w="15" w:type="dxa"/>
              <w:left w:w="0" w:type="dxa"/>
              <w:bottom w:w="0" w:type="dxa"/>
              <w:right w:w="100" w:type="dxa"/>
            </w:tcMar>
            <w:vAlign w:val="center"/>
          </w:tcPr>
          <w:p w14:paraId="65EDF28D" w14:textId="77777777" w:rsidR="00667EA3" w:rsidRPr="00457F08" w:rsidRDefault="00667EA3" w:rsidP="007A55E0">
            <w:pPr>
              <w:spacing w:line="240" w:lineRule="exact"/>
              <w:ind w:right="437"/>
              <w:jc w:val="center"/>
              <w:rPr>
                <w:rFonts w:ascii="宋体" w:hAnsi="宋体"/>
                <w:b/>
                <w:color w:val="000000" w:themeColor="text1"/>
                <w:szCs w:val="21"/>
              </w:rPr>
            </w:pPr>
            <w:r w:rsidRPr="00457F08">
              <w:rPr>
                <w:rFonts w:ascii="宋体" w:hAnsi="宋体"/>
                <w:b/>
                <w:color w:val="000000" w:themeColor="text1"/>
                <w:szCs w:val="21"/>
              </w:rPr>
              <w:t>站位</w:t>
            </w:r>
          </w:p>
        </w:tc>
        <w:tc>
          <w:tcPr>
            <w:tcW w:w="754" w:type="dxa"/>
            <w:tcBorders>
              <w:top w:val="single" w:sz="12" w:space="0" w:color="000000"/>
              <w:left w:val="nil"/>
              <w:bottom w:val="single" w:sz="6" w:space="0" w:color="000000"/>
              <w:right w:val="nil"/>
            </w:tcBorders>
            <w:tcMar>
              <w:top w:w="15" w:type="dxa"/>
              <w:left w:w="0" w:type="dxa"/>
              <w:bottom w:w="0" w:type="dxa"/>
              <w:right w:w="100" w:type="dxa"/>
            </w:tcMar>
            <w:vAlign w:val="center"/>
          </w:tcPr>
          <w:p w14:paraId="747EF877" w14:textId="77777777" w:rsidR="00667EA3" w:rsidRPr="00457F08" w:rsidRDefault="00667EA3" w:rsidP="007A55E0">
            <w:pPr>
              <w:spacing w:line="240" w:lineRule="exact"/>
              <w:jc w:val="center"/>
              <w:rPr>
                <w:rFonts w:ascii="宋体" w:hAnsi="宋体"/>
                <w:b/>
                <w:color w:val="000000" w:themeColor="text1"/>
                <w:szCs w:val="21"/>
              </w:rPr>
            </w:pPr>
          </w:p>
        </w:tc>
        <w:tc>
          <w:tcPr>
            <w:tcW w:w="755" w:type="dxa"/>
            <w:tcBorders>
              <w:top w:val="single" w:sz="12" w:space="0" w:color="000000"/>
              <w:left w:val="nil"/>
              <w:bottom w:val="single" w:sz="6" w:space="0" w:color="000000"/>
              <w:right w:val="nil"/>
            </w:tcBorders>
            <w:tcMar>
              <w:top w:w="15" w:type="dxa"/>
              <w:left w:w="0" w:type="dxa"/>
              <w:bottom w:w="0" w:type="dxa"/>
              <w:right w:w="100" w:type="dxa"/>
            </w:tcMar>
            <w:vAlign w:val="center"/>
          </w:tcPr>
          <w:p w14:paraId="460EE6FD" w14:textId="77777777" w:rsidR="00667EA3" w:rsidRPr="00457F08" w:rsidRDefault="00667EA3" w:rsidP="007A55E0">
            <w:pPr>
              <w:spacing w:line="240" w:lineRule="exact"/>
              <w:jc w:val="center"/>
              <w:rPr>
                <w:rFonts w:ascii="宋体" w:hAnsi="宋体"/>
                <w:b/>
                <w:color w:val="000000" w:themeColor="text1"/>
                <w:szCs w:val="21"/>
              </w:rPr>
            </w:pPr>
          </w:p>
        </w:tc>
        <w:tc>
          <w:tcPr>
            <w:tcW w:w="754" w:type="dxa"/>
            <w:tcBorders>
              <w:top w:val="single" w:sz="12" w:space="0" w:color="000000"/>
              <w:left w:val="nil"/>
              <w:bottom w:val="single" w:sz="6" w:space="0" w:color="000000"/>
              <w:right w:val="nil"/>
            </w:tcBorders>
            <w:tcMar>
              <w:top w:w="15" w:type="dxa"/>
              <w:left w:w="0" w:type="dxa"/>
              <w:bottom w:w="0" w:type="dxa"/>
              <w:right w:w="100" w:type="dxa"/>
            </w:tcMar>
            <w:vAlign w:val="center"/>
          </w:tcPr>
          <w:p w14:paraId="44C05831" w14:textId="77777777" w:rsidR="00667EA3" w:rsidRPr="00457F08" w:rsidRDefault="00667EA3" w:rsidP="007A55E0">
            <w:pPr>
              <w:spacing w:line="240" w:lineRule="exact"/>
              <w:jc w:val="center"/>
              <w:rPr>
                <w:rFonts w:ascii="宋体" w:hAnsi="宋体"/>
                <w:b/>
                <w:color w:val="000000" w:themeColor="text1"/>
                <w:szCs w:val="21"/>
              </w:rPr>
            </w:pPr>
          </w:p>
        </w:tc>
        <w:tc>
          <w:tcPr>
            <w:tcW w:w="755" w:type="dxa"/>
            <w:tcBorders>
              <w:top w:val="single" w:sz="12" w:space="0" w:color="000000"/>
              <w:left w:val="nil"/>
              <w:bottom w:val="single" w:sz="6" w:space="0" w:color="000000"/>
              <w:right w:val="nil"/>
            </w:tcBorders>
            <w:tcMar>
              <w:top w:w="15" w:type="dxa"/>
              <w:left w:w="0" w:type="dxa"/>
              <w:bottom w:w="0" w:type="dxa"/>
              <w:right w:w="100" w:type="dxa"/>
            </w:tcMar>
            <w:vAlign w:val="center"/>
          </w:tcPr>
          <w:p w14:paraId="2204394D" w14:textId="77777777" w:rsidR="00667EA3" w:rsidRPr="00457F08" w:rsidRDefault="00667EA3" w:rsidP="007A55E0">
            <w:pPr>
              <w:spacing w:line="240" w:lineRule="exact"/>
              <w:jc w:val="center"/>
              <w:rPr>
                <w:rFonts w:ascii="宋体" w:hAnsi="宋体"/>
                <w:b/>
                <w:color w:val="000000" w:themeColor="text1"/>
                <w:szCs w:val="21"/>
              </w:rPr>
            </w:pPr>
          </w:p>
        </w:tc>
        <w:tc>
          <w:tcPr>
            <w:tcW w:w="763" w:type="dxa"/>
            <w:tcBorders>
              <w:top w:val="single" w:sz="12" w:space="0" w:color="000000"/>
              <w:left w:val="nil"/>
              <w:bottom w:val="single" w:sz="6" w:space="0" w:color="000000"/>
              <w:right w:val="single" w:sz="12" w:space="0" w:color="000000"/>
            </w:tcBorders>
            <w:tcMar>
              <w:top w:w="15" w:type="dxa"/>
              <w:left w:w="0" w:type="dxa"/>
              <w:bottom w:w="0" w:type="dxa"/>
              <w:right w:w="100" w:type="dxa"/>
            </w:tcMar>
            <w:vAlign w:val="center"/>
          </w:tcPr>
          <w:p w14:paraId="17170F39" w14:textId="77777777" w:rsidR="00667EA3" w:rsidRPr="00457F08" w:rsidRDefault="00667EA3" w:rsidP="007A55E0">
            <w:pPr>
              <w:spacing w:line="240" w:lineRule="exact"/>
              <w:jc w:val="center"/>
              <w:rPr>
                <w:rFonts w:ascii="宋体" w:hAnsi="宋体"/>
                <w:b/>
                <w:color w:val="000000" w:themeColor="text1"/>
                <w:szCs w:val="21"/>
              </w:rPr>
            </w:pPr>
          </w:p>
        </w:tc>
      </w:tr>
      <w:tr w:rsidR="00457F08" w:rsidRPr="00457F08" w14:paraId="560E06A0" w14:textId="77777777" w:rsidTr="007A55E0">
        <w:trPr>
          <w:trHeight w:val="340"/>
        </w:trPr>
        <w:tc>
          <w:tcPr>
            <w:tcW w:w="1474" w:type="dxa"/>
            <w:vMerge/>
            <w:tcBorders>
              <w:top w:val="single" w:sz="12" w:space="0" w:color="000000"/>
              <w:left w:val="single" w:sz="12" w:space="0" w:color="000000"/>
              <w:bottom w:val="single" w:sz="6" w:space="0" w:color="000000"/>
              <w:right w:val="single" w:sz="6" w:space="0" w:color="000000"/>
            </w:tcBorders>
            <w:vAlign w:val="center"/>
          </w:tcPr>
          <w:p w14:paraId="7443A62E" w14:textId="77777777" w:rsidR="00667EA3" w:rsidRPr="00457F08" w:rsidRDefault="00667EA3" w:rsidP="007A55E0">
            <w:pPr>
              <w:spacing w:line="240" w:lineRule="exact"/>
              <w:jc w:val="center"/>
              <w:rPr>
                <w:rFonts w:ascii="宋体" w:hAnsi="宋体"/>
                <w:b/>
                <w:color w:val="000000" w:themeColor="text1"/>
                <w:szCs w:val="21"/>
              </w:rPr>
            </w:pPr>
          </w:p>
        </w:tc>
        <w:tc>
          <w:tcPr>
            <w:tcW w:w="3080" w:type="dxa"/>
            <w:vMerge/>
            <w:tcBorders>
              <w:top w:val="single" w:sz="12" w:space="0" w:color="000000"/>
              <w:left w:val="single" w:sz="6" w:space="0" w:color="000000"/>
              <w:bottom w:val="single" w:sz="6" w:space="0" w:color="000000"/>
              <w:right w:val="nil"/>
            </w:tcBorders>
            <w:vAlign w:val="center"/>
          </w:tcPr>
          <w:p w14:paraId="624B1DB5" w14:textId="77777777" w:rsidR="00667EA3" w:rsidRPr="00457F08" w:rsidRDefault="00667EA3" w:rsidP="007A55E0">
            <w:pPr>
              <w:spacing w:line="240" w:lineRule="exact"/>
              <w:jc w:val="center"/>
              <w:rPr>
                <w:rFonts w:ascii="宋体" w:hAnsi="宋体"/>
                <w:b/>
                <w:color w:val="000000" w:themeColor="text1"/>
                <w:szCs w:val="21"/>
              </w:rPr>
            </w:pPr>
          </w:p>
        </w:tc>
        <w:tc>
          <w:tcPr>
            <w:tcW w:w="460" w:type="dxa"/>
            <w:vMerge/>
            <w:tcBorders>
              <w:top w:val="single" w:sz="12" w:space="0" w:color="000000"/>
              <w:left w:val="nil"/>
              <w:bottom w:val="single" w:sz="6" w:space="0" w:color="000000"/>
              <w:right w:val="single" w:sz="6" w:space="0" w:color="000000"/>
            </w:tcBorders>
            <w:vAlign w:val="center"/>
          </w:tcPr>
          <w:p w14:paraId="76BF9147" w14:textId="77777777" w:rsidR="00667EA3" w:rsidRPr="00457F08" w:rsidRDefault="00667EA3" w:rsidP="007A55E0">
            <w:pPr>
              <w:spacing w:line="240" w:lineRule="exact"/>
              <w:jc w:val="center"/>
              <w:rPr>
                <w:rFonts w:ascii="宋体" w:hAnsi="宋体"/>
                <w:b/>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E35398B" w14:textId="77777777" w:rsidR="00667EA3" w:rsidRPr="00457F08" w:rsidRDefault="00667EA3" w:rsidP="007A55E0">
            <w:pPr>
              <w:spacing w:line="240" w:lineRule="exact"/>
              <w:ind w:left="200"/>
              <w:jc w:val="center"/>
              <w:rPr>
                <w:rFonts w:ascii="宋体" w:hAnsi="宋体"/>
                <w:b/>
                <w:color w:val="000000" w:themeColor="text1"/>
                <w:szCs w:val="21"/>
              </w:rPr>
            </w:pPr>
            <w:r w:rsidRPr="00457F08">
              <w:rPr>
                <w:rFonts w:ascii="宋体" w:hAnsi="宋体"/>
                <w:b/>
                <w:color w:val="000000" w:themeColor="text1"/>
                <w:szCs w:val="21"/>
              </w:rPr>
              <w:t>X01</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AED60F0" w14:textId="77777777" w:rsidR="00667EA3" w:rsidRPr="00457F08" w:rsidRDefault="00667EA3" w:rsidP="007A55E0">
            <w:pPr>
              <w:spacing w:line="240" w:lineRule="exact"/>
              <w:ind w:left="201"/>
              <w:jc w:val="center"/>
              <w:rPr>
                <w:rFonts w:ascii="宋体" w:hAnsi="宋体"/>
                <w:b/>
                <w:color w:val="000000" w:themeColor="text1"/>
                <w:szCs w:val="21"/>
              </w:rPr>
            </w:pPr>
            <w:r w:rsidRPr="00457F08">
              <w:rPr>
                <w:rFonts w:ascii="宋体" w:hAnsi="宋体"/>
                <w:b/>
                <w:color w:val="000000" w:themeColor="text1"/>
                <w:szCs w:val="21"/>
              </w:rPr>
              <w:t>X02</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FACB00E" w14:textId="77777777" w:rsidR="00667EA3" w:rsidRPr="00457F08" w:rsidRDefault="00667EA3" w:rsidP="007A55E0">
            <w:pPr>
              <w:spacing w:line="240" w:lineRule="exact"/>
              <w:ind w:left="199"/>
              <w:jc w:val="center"/>
              <w:rPr>
                <w:rFonts w:ascii="宋体" w:hAnsi="宋体"/>
                <w:b/>
                <w:color w:val="000000" w:themeColor="text1"/>
                <w:szCs w:val="21"/>
              </w:rPr>
            </w:pPr>
            <w:r w:rsidRPr="00457F08">
              <w:rPr>
                <w:rFonts w:ascii="宋体" w:hAnsi="宋体"/>
                <w:b/>
                <w:color w:val="000000" w:themeColor="text1"/>
                <w:szCs w:val="21"/>
              </w:rPr>
              <w:t>X04</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EEACCE5" w14:textId="77777777" w:rsidR="00667EA3" w:rsidRPr="00457F08" w:rsidRDefault="00667EA3" w:rsidP="007A55E0">
            <w:pPr>
              <w:spacing w:line="240" w:lineRule="exact"/>
              <w:ind w:left="200"/>
              <w:jc w:val="center"/>
              <w:rPr>
                <w:rFonts w:ascii="宋体" w:hAnsi="宋体"/>
                <w:b/>
                <w:color w:val="000000" w:themeColor="text1"/>
                <w:szCs w:val="21"/>
              </w:rPr>
            </w:pPr>
            <w:r w:rsidRPr="00457F08">
              <w:rPr>
                <w:rFonts w:ascii="宋体" w:hAnsi="宋体"/>
                <w:b/>
                <w:color w:val="000000" w:themeColor="text1"/>
                <w:szCs w:val="21"/>
              </w:rPr>
              <w:t>X05</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0C355CB" w14:textId="77777777" w:rsidR="00667EA3" w:rsidRPr="00457F08" w:rsidRDefault="00667EA3" w:rsidP="007A55E0">
            <w:pPr>
              <w:spacing w:line="240" w:lineRule="exact"/>
              <w:ind w:left="201"/>
              <w:jc w:val="center"/>
              <w:rPr>
                <w:rFonts w:ascii="宋体" w:hAnsi="宋体"/>
                <w:b/>
                <w:color w:val="000000" w:themeColor="text1"/>
                <w:szCs w:val="21"/>
              </w:rPr>
            </w:pPr>
            <w:r w:rsidRPr="00457F08">
              <w:rPr>
                <w:rFonts w:ascii="宋体" w:hAnsi="宋体"/>
                <w:b/>
                <w:color w:val="000000" w:themeColor="text1"/>
                <w:szCs w:val="21"/>
              </w:rPr>
              <w:t>X06</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0BF161A" w14:textId="77777777" w:rsidR="00667EA3" w:rsidRPr="00457F08" w:rsidRDefault="00667EA3" w:rsidP="007A55E0">
            <w:pPr>
              <w:spacing w:line="240" w:lineRule="exact"/>
              <w:ind w:left="202"/>
              <w:jc w:val="center"/>
              <w:rPr>
                <w:rFonts w:ascii="宋体" w:hAnsi="宋体"/>
                <w:b/>
                <w:color w:val="000000" w:themeColor="text1"/>
                <w:szCs w:val="21"/>
              </w:rPr>
            </w:pPr>
            <w:r w:rsidRPr="00457F08">
              <w:rPr>
                <w:rFonts w:ascii="宋体" w:hAnsi="宋体"/>
                <w:b/>
                <w:color w:val="000000" w:themeColor="text1"/>
                <w:szCs w:val="21"/>
              </w:rPr>
              <w:t>X08</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DBFB69D" w14:textId="77777777" w:rsidR="00667EA3" w:rsidRPr="00457F08" w:rsidRDefault="00667EA3" w:rsidP="007A55E0">
            <w:pPr>
              <w:spacing w:line="240" w:lineRule="exact"/>
              <w:ind w:left="202"/>
              <w:jc w:val="center"/>
              <w:rPr>
                <w:rFonts w:ascii="宋体" w:hAnsi="宋体"/>
                <w:b/>
                <w:color w:val="000000" w:themeColor="text1"/>
                <w:szCs w:val="21"/>
              </w:rPr>
            </w:pPr>
            <w:r w:rsidRPr="00457F08">
              <w:rPr>
                <w:rFonts w:ascii="宋体" w:hAnsi="宋体"/>
                <w:b/>
                <w:color w:val="000000" w:themeColor="text1"/>
                <w:szCs w:val="21"/>
              </w:rPr>
              <w:t>X09</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ECD96B4" w14:textId="77777777" w:rsidR="00667EA3" w:rsidRPr="00457F08" w:rsidRDefault="00667EA3" w:rsidP="007A55E0">
            <w:pPr>
              <w:spacing w:line="240" w:lineRule="exact"/>
              <w:ind w:left="200"/>
              <w:jc w:val="center"/>
              <w:rPr>
                <w:rFonts w:ascii="宋体" w:hAnsi="宋体"/>
                <w:b/>
                <w:color w:val="000000" w:themeColor="text1"/>
                <w:szCs w:val="21"/>
              </w:rPr>
            </w:pPr>
            <w:r w:rsidRPr="00457F08">
              <w:rPr>
                <w:rFonts w:ascii="宋体" w:hAnsi="宋体"/>
                <w:b/>
                <w:color w:val="000000" w:themeColor="text1"/>
                <w:szCs w:val="21"/>
              </w:rPr>
              <w:t>X13</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01B3FEC" w14:textId="77777777" w:rsidR="00667EA3" w:rsidRPr="00457F08" w:rsidRDefault="00667EA3" w:rsidP="007A55E0">
            <w:pPr>
              <w:spacing w:line="240" w:lineRule="exact"/>
              <w:ind w:left="201"/>
              <w:jc w:val="center"/>
              <w:rPr>
                <w:rFonts w:ascii="宋体" w:hAnsi="宋体"/>
                <w:b/>
                <w:color w:val="000000" w:themeColor="text1"/>
                <w:szCs w:val="21"/>
              </w:rPr>
            </w:pPr>
            <w:r w:rsidRPr="00457F08">
              <w:rPr>
                <w:rFonts w:ascii="宋体" w:hAnsi="宋体"/>
                <w:b/>
                <w:color w:val="000000" w:themeColor="text1"/>
                <w:szCs w:val="21"/>
              </w:rPr>
              <w:t>X15</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07013FB" w14:textId="77777777" w:rsidR="00667EA3" w:rsidRPr="00457F08" w:rsidRDefault="00667EA3" w:rsidP="007A55E0">
            <w:pPr>
              <w:spacing w:line="240" w:lineRule="exact"/>
              <w:ind w:left="199"/>
              <w:jc w:val="center"/>
              <w:rPr>
                <w:rFonts w:ascii="宋体" w:hAnsi="宋体"/>
                <w:b/>
                <w:color w:val="000000" w:themeColor="text1"/>
                <w:szCs w:val="21"/>
              </w:rPr>
            </w:pPr>
            <w:r w:rsidRPr="00457F08">
              <w:rPr>
                <w:rFonts w:ascii="宋体" w:hAnsi="宋体"/>
                <w:b/>
                <w:color w:val="000000" w:themeColor="text1"/>
                <w:szCs w:val="21"/>
              </w:rPr>
              <w:t>X18</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6BB5675" w14:textId="77777777" w:rsidR="00667EA3" w:rsidRPr="00457F08" w:rsidRDefault="00667EA3" w:rsidP="007A55E0">
            <w:pPr>
              <w:spacing w:line="240" w:lineRule="exact"/>
              <w:ind w:left="200"/>
              <w:jc w:val="center"/>
              <w:rPr>
                <w:rFonts w:ascii="宋体" w:hAnsi="宋体"/>
                <w:b/>
                <w:color w:val="000000" w:themeColor="text1"/>
                <w:szCs w:val="21"/>
              </w:rPr>
            </w:pPr>
            <w:r w:rsidRPr="00457F08">
              <w:rPr>
                <w:rFonts w:ascii="宋体" w:hAnsi="宋体"/>
                <w:b/>
                <w:color w:val="000000" w:themeColor="text1"/>
                <w:szCs w:val="21"/>
              </w:rPr>
              <w:t>X20</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7BF08AE9" w14:textId="77777777" w:rsidR="00667EA3" w:rsidRPr="00457F08" w:rsidRDefault="00667EA3" w:rsidP="007A55E0">
            <w:pPr>
              <w:spacing w:line="240" w:lineRule="exact"/>
              <w:ind w:left="205"/>
              <w:jc w:val="center"/>
              <w:rPr>
                <w:rFonts w:ascii="宋体" w:hAnsi="宋体"/>
                <w:b/>
                <w:color w:val="000000" w:themeColor="text1"/>
                <w:szCs w:val="21"/>
              </w:rPr>
            </w:pPr>
            <w:r w:rsidRPr="00457F08">
              <w:rPr>
                <w:rFonts w:ascii="宋体" w:hAnsi="宋体"/>
                <w:b/>
                <w:color w:val="000000" w:themeColor="text1"/>
                <w:szCs w:val="21"/>
              </w:rPr>
              <w:t>X22</w:t>
            </w:r>
          </w:p>
        </w:tc>
      </w:tr>
      <w:tr w:rsidR="00457F08" w:rsidRPr="00457F08" w14:paraId="1EEA092E"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73211D3C"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硅藻门</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586B8354"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b/>
                <w:color w:val="000000" w:themeColor="text1"/>
                <w:szCs w:val="21"/>
              </w:rPr>
              <w:t>Bacillariophyceae</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2F9A0329" w14:textId="77777777" w:rsidR="00667EA3" w:rsidRPr="00457F08" w:rsidRDefault="00667EA3" w:rsidP="007A55E0">
            <w:pPr>
              <w:spacing w:line="240" w:lineRule="exact"/>
              <w:jc w:val="center"/>
              <w:rPr>
                <w:rFonts w:ascii="宋体" w:hAnsi="宋体"/>
                <w:color w:val="000000" w:themeColor="text1"/>
                <w:szCs w:val="21"/>
              </w:rPr>
            </w:pPr>
          </w:p>
        </w:tc>
        <w:tc>
          <w:tcPr>
            <w:tcW w:w="5283" w:type="dxa"/>
            <w:gridSpan w:val="7"/>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427806F9"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nil"/>
              <w:bottom w:val="single" w:sz="6" w:space="0" w:color="000000"/>
              <w:right w:val="nil"/>
            </w:tcBorders>
            <w:tcMar>
              <w:top w:w="15" w:type="dxa"/>
              <w:left w:w="0" w:type="dxa"/>
              <w:bottom w:w="0" w:type="dxa"/>
              <w:right w:w="100" w:type="dxa"/>
            </w:tcMar>
            <w:vAlign w:val="center"/>
          </w:tcPr>
          <w:p w14:paraId="11B05873"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nil"/>
              <w:bottom w:val="single" w:sz="6" w:space="0" w:color="000000"/>
              <w:right w:val="nil"/>
            </w:tcBorders>
            <w:tcMar>
              <w:top w:w="15" w:type="dxa"/>
              <w:left w:w="0" w:type="dxa"/>
              <w:bottom w:w="0" w:type="dxa"/>
              <w:right w:w="100" w:type="dxa"/>
            </w:tcMar>
            <w:vAlign w:val="center"/>
          </w:tcPr>
          <w:p w14:paraId="353DED06"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nil"/>
              <w:bottom w:val="single" w:sz="6" w:space="0" w:color="000000"/>
              <w:right w:val="nil"/>
            </w:tcBorders>
            <w:tcMar>
              <w:top w:w="15" w:type="dxa"/>
              <w:left w:w="0" w:type="dxa"/>
              <w:bottom w:w="0" w:type="dxa"/>
              <w:right w:w="100" w:type="dxa"/>
            </w:tcMar>
            <w:vAlign w:val="center"/>
          </w:tcPr>
          <w:p w14:paraId="23BAD054"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nil"/>
              <w:bottom w:val="single" w:sz="6" w:space="0" w:color="000000"/>
              <w:right w:val="nil"/>
            </w:tcBorders>
            <w:tcMar>
              <w:top w:w="15" w:type="dxa"/>
              <w:left w:w="0" w:type="dxa"/>
              <w:bottom w:w="0" w:type="dxa"/>
              <w:right w:w="100" w:type="dxa"/>
            </w:tcMar>
            <w:vAlign w:val="center"/>
          </w:tcPr>
          <w:p w14:paraId="50D6F57D"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nil"/>
              <w:bottom w:val="single" w:sz="6" w:space="0" w:color="000000"/>
              <w:right w:val="single" w:sz="12" w:space="0" w:color="000000"/>
            </w:tcBorders>
            <w:tcMar>
              <w:top w:w="15" w:type="dxa"/>
              <w:left w:w="0" w:type="dxa"/>
              <w:bottom w:w="0" w:type="dxa"/>
              <w:right w:w="100" w:type="dxa"/>
            </w:tcMar>
            <w:vAlign w:val="center"/>
          </w:tcPr>
          <w:p w14:paraId="6194A77B"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6C7600AB"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136EE7FB"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日本星杆藻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20C6397D" w14:textId="77777777" w:rsidR="00667EA3" w:rsidRPr="00457F08" w:rsidRDefault="00667EA3" w:rsidP="007A55E0">
            <w:pPr>
              <w:spacing w:line="240" w:lineRule="exact"/>
              <w:ind w:left="109"/>
              <w:jc w:val="center"/>
              <w:rPr>
                <w:rFonts w:ascii="宋体" w:hAnsi="宋体"/>
                <w:color w:val="000000" w:themeColor="text1"/>
                <w:szCs w:val="21"/>
              </w:rPr>
            </w:pPr>
            <w:proofErr w:type="spellStart"/>
            <w:r w:rsidRPr="00457F08">
              <w:rPr>
                <w:rFonts w:ascii="宋体" w:hAnsi="宋体"/>
                <w:i/>
                <w:color w:val="000000" w:themeColor="text1"/>
                <w:szCs w:val="21"/>
              </w:rPr>
              <w:t>Asterionella</w:t>
            </w:r>
            <w:proofErr w:type="spellEnd"/>
            <w:r w:rsidRPr="00457F08">
              <w:rPr>
                <w:rFonts w:ascii="宋体" w:hAnsi="宋体"/>
                <w:i/>
                <w:color w:val="000000" w:themeColor="text1"/>
                <w:szCs w:val="21"/>
              </w:rPr>
              <w:t xml:space="preserve"> japonica</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6F9837D0"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DA22ABD"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14E5806"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5939CF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AF9B82E"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91B6746"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B55A280"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F47D993"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272A46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31A18FA"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B3CF793"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CF2AA8D"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1485CF7F"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1DFC9490"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06048F8B"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标志星杆藻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78037EDD" w14:textId="77777777" w:rsidR="00667EA3" w:rsidRPr="00457F08" w:rsidRDefault="00667EA3" w:rsidP="007A55E0">
            <w:pPr>
              <w:spacing w:line="240" w:lineRule="exact"/>
              <w:ind w:left="109"/>
              <w:jc w:val="center"/>
              <w:rPr>
                <w:rFonts w:ascii="宋体" w:hAnsi="宋体"/>
                <w:color w:val="000000" w:themeColor="text1"/>
                <w:szCs w:val="21"/>
              </w:rPr>
            </w:pPr>
            <w:proofErr w:type="spellStart"/>
            <w:r w:rsidRPr="00457F08">
              <w:rPr>
                <w:rFonts w:ascii="宋体" w:hAnsi="宋体"/>
                <w:i/>
                <w:color w:val="000000" w:themeColor="text1"/>
                <w:szCs w:val="21"/>
              </w:rPr>
              <w:t>Asterionella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notata</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926ED68"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56E71D8"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91234C0"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A7E75F3"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07FE111"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4EA1156"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2A7C0A5"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89660D2"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C0D1AE7"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DCDD5C1"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C8E0BAE"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062DF63"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4C20B640"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CFEA582"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7DDC0D95"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派格棍形藻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7E0212F3" w14:textId="77777777" w:rsidR="00667EA3" w:rsidRPr="00457F08" w:rsidRDefault="00667EA3" w:rsidP="007A55E0">
            <w:pPr>
              <w:spacing w:line="240" w:lineRule="exact"/>
              <w:ind w:left="109"/>
              <w:jc w:val="center"/>
              <w:rPr>
                <w:rFonts w:ascii="宋体" w:hAnsi="宋体"/>
                <w:color w:val="000000" w:themeColor="text1"/>
                <w:szCs w:val="21"/>
              </w:rPr>
            </w:pPr>
            <w:proofErr w:type="spellStart"/>
            <w:r w:rsidRPr="00457F08">
              <w:rPr>
                <w:rFonts w:ascii="宋体" w:hAnsi="宋体"/>
                <w:i/>
                <w:color w:val="000000" w:themeColor="text1"/>
                <w:szCs w:val="21"/>
              </w:rPr>
              <w:t>Bacillaria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paxillifera</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09DDE01"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35A8B3B"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39C191F"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67C8711"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256519E"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4860E4F"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5DFECE7"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A902BAB"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7E7F91D"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94CBE00"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021F87E"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246C23C"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6F961DB5"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77056FBC"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00206DA2"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双角角管藻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771A87A3" w14:textId="77777777" w:rsidR="00667EA3" w:rsidRPr="00457F08" w:rsidRDefault="00667EA3" w:rsidP="007A55E0">
            <w:pPr>
              <w:spacing w:line="240" w:lineRule="exact"/>
              <w:ind w:left="109"/>
              <w:jc w:val="center"/>
              <w:rPr>
                <w:rFonts w:ascii="宋体" w:hAnsi="宋体"/>
                <w:color w:val="000000" w:themeColor="text1"/>
                <w:szCs w:val="21"/>
              </w:rPr>
            </w:pPr>
            <w:proofErr w:type="spellStart"/>
            <w:r w:rsidRPr="00457F08">
              <w:rPr>
                <w:rFonts w:ascii="宋体" w:hAnsi="宋体"/>
                <w:i/>
                <w:color w:val="000000" w:themeColor="text1"/>
                <w:szCs w:val="21"/>
              </w:rPr>
              <w:t>Cerataulina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bicornis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4FD2635D"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53AC545"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AAEC3C7"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D998FB9"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72B6B4B"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7C01A33"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FB9FD66"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D3B4152"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545A5A8"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BF0E0B7"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2E9BFA5"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C69FDC0"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29387C4D"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7B9A2CC0"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269C705E"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窄隙角毛藻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5A8F7D5F" w14:textId="77777777" w:rsidR="00667EA3" w:rsidRPr="00457F08" w:rsidRDefault="00667EA3" w:rsidP="007A55E0">
            <w:pPr>
              <w:spacing w:line="240" w:lineRule="exact"/>
              <w:ind w:left="109"/>
              <w:jc w:val="center"/>
              <w:rPr>
                <w:rFonts w:ascii="宋体" w:hAnsi="宋体"/>
                <w:color w:val="000000" w:themeColor="text1"/>
                <w:szCs w:val="21"/>
              </w:rPr>
            </w:pPr>
            <w:proofErr w:type="spellStart"/>
            <w:r w:rsidRPr="00457F08">
              <w:rPr>
                <w:rFonts w:ascii="宋体" w:hAnsi="宋体"/>
                <w:i/>
                <w:color w:val="000000" w:themeColor="text1"/>
                <w:szCs w:val="21"/>
              </w:rPr>
              <w:t>Chaetoceros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affinis</w:t>
            </w:r>
            <w:proofErr w:type="spellEnd"/>
            <w:r w:rsidRPr="00457F08">
              <w:rPr>
                <w:rFonts w:ascii="宋体" w:hAnsi="宋体"/>
                <w:i/>
                <w:color w:val="000000" w:themeColor="text1"/>
                <w:szCs w:val="21"/>
              </w:rPr>
              <w:t xml:space="preserve"> var. </w:t>
            </w:r>
            <w:proofErr w:type="spellStart"/>
            <w:r w:rsidRPr="00457F08">
              <w:rPr>
                <w:rFonts w:ascii="宋体" w:hAnsi="宋体"/>
                <w:i/>
                <w:color w:val="000000" w:themeColor="text1"/>
                <w:szCs w:val="21"/>
              </w:rPr>
              <w:t>affinis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4DC97A54"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566DA0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5C745DE"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8D00AC6"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03A1F75"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0D57098"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74D4DB0"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BAA3253"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B598EBE"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5C5DAC7"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266D045"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D50C7F3"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0F1389CD"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70ABB2BF"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64B3B331"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紧挤角毛藻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5CEE38F0" w14:textId="77777777" w:rsidR="00667EA3" w:rsidRPr="00457F08" w:rsidRDefault="00667EA3" w:rsidP="007A55E0">
            <w:pPr>
              <w:spacing w:line="240" w:lineRule="exact"/>
              <w:ind w:left="109"/>
              <w:jc w:val="center"/>
              <w:rPr>
                <w:rFonts w:ascii="宋体" w:hAnsi="宋体"/>
                <w:color w:val="000000" w:themeColor="text1"/>
                <w:szCs w:val="21"/>
              </w:rPr>
            </w:pPr>
            <w:proofErr w:type="spellStart"/>
            <w:r w:rsidRPr="00457F08">
              <w:rPr>
                <w:rFonts w:ascii="宋体" w:hAnsi="宋体"/>
                <w:i/>
                <w:color w:val="000000" w:themeColor="text1"/>
                <w:szCs w:val="21"/>
              </w:rPr>
              <w:t>Chaetoceros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coarctatus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A0B3CBC"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C25C133"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F71B79E"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89DE611"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C8FE076"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6A2D0E1"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F34228D"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E1E5AC1"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D8C8EA7"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4499621"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6113465"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D1400AD"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436ABB99"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23700AD6"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05F5453F"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旋链角毛藻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2D6E3F1B" w14:textId="77777777" w:rsidR="00667EA3" w:rsidRPr="00457F08" w:rsidRDefault="00667EA3" w:rsidP="007A55E0">
            <w:pPr>
              <w:spacing w:line="240" w:lineRule="exact"/>
              <w:ind w:left="109"/>
              <w:jc w:val="center"/>
              <w:rPr>
                <w:rFonts w:ascii="宋体" w:hAnsi="宋体"/>
                <w:color w:val="000000" w:themeColor="text1"/>
                <w:szCs w:val="21"/>
              </w:rPr>
            </w:pPr>
            <w:proofErr w:type="spellStart"/>
            <w:r w:rsidRPr="00457F08">
              <w:rPr>
                <w:rFonts w:ascii="宋体" w:hAnsi="宋体"/>
                <w:i/>
                <w:color w:val="000000" w:themeColor="text1"/>
                <w:szCs w:val="21"/>
              </w:rPr>
              <w:t>Chaetoceros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curvisetus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7977B1A4"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FE6E1AD"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76CA8DA"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E96888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000EBB3"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E5F1CA6"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1DAF86D"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8794BA2"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0575E1E"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2C27DB0"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A5CAC25"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044CDCD"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2A97FA74"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343DE2EA"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1C5C6D4A"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密连角毛藻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20D9768B" w14:textId="77777777" w:rsidR="00667EA3" w:rsidRPr="00457F08" w:rsidRDefault="00667EA3" w:rsidP="007A55E0">
            <w:pPr>
              <w:spacing w:line="240" w:lineRule="exact"/>
              <w:ind w:left="109"/>
              <w:jc w:val="center"/>
              <w:rPr>
                <w:rFonts w:ascii="宋体" w:hAnsi="宋体"/>
                <w:color w:val="000000" w:themeColor="text1"/>
                <w:szCs w:val="21"/>
              </w:rPr>
            </w:pPr>
            <w:proofErr w:type="spellStart"/>
            <w:r w:rsidRPr="00457F08">
              <w:rPr>
                <w:rFonts w:ascii="宋体" w:hAnsi="宋体"/>
                <w:i/>
                <w:color w:val="000000" w:themeColor="text1"/>
                <w:szCs w:val="21"/>
              </w:rPr>
              <w:t>Chaetoceros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densus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51A570FC"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2EC601E"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130404E"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31FCF45"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65F693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554A3C6"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B1BA445"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E79AD8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D02F24D"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5166125"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69994F1"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CF3CCD9"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20067EDF"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2EEC8C41"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453703CC"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齿角毛藻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6A998C50" w14:textId="77777777" w:rsidR="00667EA3" w:rsidRPr="00457F08" w:rsidRDefault="00667EA3" w:rsidP="007A55E0">
            <w:pPr>
              <w:spacing w:line="240" w:lineRule="exact"/>
              <w:ind w:left="109"/>
              <w:jc w:val="center"/>
              <w:rPr>
                <w:rFonts w:ascii="宋体" w:hAnsi="宋体"/>
                <w:color w:val="000000" w:themeColor="text1"/>
                <w:szCs w:val="21"/>
              </w:rPr>
            </w:pPr>
            <w:proofErr w:type="spellStart"/>
            <w:r w:rsidRPr="00457F08">
              <w:rPr>
                <w:rFonts w:ascii="宋体" w:hAnsi="宋体"/>
                <w:i/>
                <w:color w:val="000000" w:themeColor="text1"/>
                <w:szCs w:val="21"/>
              </w:rPr>
              <w:t>Chaetoceros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denticulatus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denticulatus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1FA8C5C9"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i/>
                <w:color w:val="000000" w:themeColor="text1"/>
                <w:szCs w:val="21"/>
              </w:rPr>
              <w:t>f.</w:t>
            </w: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8B87900"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806CBB1"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7C12535"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7BD4F46"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4971549"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31857BB"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7EA5BFA"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4D764C1"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6413646"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ECC066D"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41F6C20"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6483CA16"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61552A23"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43CD606C"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远距角毛藻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38F8DBA9" w14:textId="77777777" w:rsidR="00667EA3" w:rsidRPr="00457F08" w:rsidRDefault="00667EA3" w:rsidP="007A55E0">
            <w:pPr>
              <w:spacing w:line="240" w:lineRule="exact"/>
              <w:ind w:left="109"/>
              <w:jc w:val="center"/>
              <w:rPr>
                <w:rFonts w:ascii="宋体" w:hAnsi="宋体"/>
                <w:color w:val="000000" w:themeColor="text1"/>
                <w:szCs w:val="21"/>
              </w:rPr>
            </w:pPr>
            <w:proofErr w:type="spellStart"/>
            <w:r w:rsidRPr="00457F08">
              <w:rPr>
                <w:rFonts w:ascii="宋体" w:hAnsi="宋体"/>
                <w:i/>
                <w:color w:val="000000" w:themeColor="text1"/>
                <w:szCs w:val="21"/>
              </w:rPr>
              <w:t>Chaetoceros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distans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E0FC6B9"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E47895C"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96D8CAE"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ABAA53D"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561C737"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3244959"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21E8FEE"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9848AEF"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CD2B4D7"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A70508F"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1CF371F"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5826A71"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073A4426"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565FB523"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1B3E73BB"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罗氏角毛藻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45EA9FCE" w14:textId="77777777" w:rsidR="00667EA3" w:rsidRPr="00457F08" w:rsidRDefault="00667EA3" w:rsidP="007A55E0">
            <w:pPr>
              <w:spacing w:line="240" w:lineRule="exact"/>
              <w:ind w:left="109"/>
              <w:jc w:val="center"/>
              <w:rPr>
                <w:rFonts w:ascii="宋体" w:hAnsi="宋体"/>
                <w:color w:val="000000" w:themeColor="text1"/>
                <w:szCs w:val="21"/>
              </w:rPr>
            </w:pPr>
            <w:proofErr w:type="spellStart"/>
            <w:r w:rsidRPr="00457F08">
              <w:rPr>
                <w:rFonts w:ascii="宋体" w:hAnsi="宋体"/>
                <w:i/>
                <w:color w:val="000000" w:themeColor="text1"/>
                <w:szCs w:val="21"/>
              </w:rPr>
              <w:t>Chaetoceros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lauderi</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550177A1"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4573481"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0860A9D"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151E30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D7F7403"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D926337"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3F52F43"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02307F8"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AF5546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0B43D81"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DA83B4D"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9F7F713"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68CE88B7"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37CAEFD0"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30B4E5B2"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劳氏角毛藻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26DC994F" w14:textId="77777777" w:rsidR="00667EA3" w:rsidRPr="00457F08" w:rsidRDefault="00667EA3" w:rsidP="007A55E0">
            <w:pPr>
              <w:spacing w:line="240" w:lineRule="exact"/>
              <w:ind w:left="109"/>
              <w:jc w:val="center"/>
              <w:rPr>
                <w:rFonts w:ascii="宋体" w:hAnsi="宋体"/>
                <w:color w:val="000000" w:themeColor="text1"/>
                <w:szCs w:val="21"/>
              </w:rPr>
            </w:pPr>
            <w:proofErr w:type="spellStart"/>
            <w:r w:rsidRPr="00457F08">
              <w:rPr>
                <w:rFonts w:ascii="宋体" w:hAnsi="宋体"/>
                <w:i/>
                <w:color w:val="000000" w:themeColor="text1"/>
                <w:szCs w:val="21"/>
              </w:rPr>
              <w:t>Chaetoceros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lorenzianus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77F235A6"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2012C39"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20A578F"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1CDBC0E"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CB413E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36CE602"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3C097B7"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E894223"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2BB1FE4"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FC34C3D"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25094E8"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86D4C77"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541B564F"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6B29005"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7F5ED39A"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窄面角毛藻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73E8C15D" w14:textId="77777777" w:rsidR="00667EA3" w:rsidRPr="00457F08" w:rsidRDefault="00667EA3" w:rsidP="007A55E0">
            <w:pPr>
              <w:spacing w:line="240" w:lineRule="exact"/>
              <w:ind w:left="109"/>
              <w:jc w:val="center"/>
              <w:rPr>
                <w:rFonts w:ascii="宋体" w:hAnsi="宋体"/>
                <w:color w:val="000000" w:themeColor="text1"/>
                <w:szCs w:val="21"/>
              </w:rPr>
            </w:pPr>
            <w:proofErr w:type="spellStart"/>
            <w:r w:rsidRPr="00457F08">
              <w:rPr>
                <w:rFonts w:ascii="宋体" w:hAnsi="宋体"/>
                <w:i/>
                <w:color w:val="000000" w:themeColor="text1"/>
                <w:szCs w:val="21"/>
              </w:rPr>
              <w:t>Chaetoceros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paradaxus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434F07E4"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9EEA073"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28E47D2"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76640A6"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8CACF5B"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781D8F6"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B6D156E"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2DC026A"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D55743F"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25989A0"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00198D1"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8504DA9"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4BC02E07"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3995BE73"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2B4BE29D"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威利圆筛藻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19416FDD"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i/>
                <w:color w:val="000000" w:themeColor="text1"/>
                <w:szCs w:val="21"/>
              </w:rPr>
              <w:t xml:space="preserve">Coscinodiscus </w:t>
            </w:r>
            <w:proofErr w:type="spellStart"/>
            <w:r w:rsidRPr="00457F08">
              <w:rPr>
                <w:rFonts w:ascii="宋体" w:hAnsi="宋体"/>
                <w:i/>
                <w:color w:val="000000" w:themeColor="text1"/>
                <w:szCs w:val="21"/>
              </w:rPr>
              <w:t>wailesii</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7E6D280E"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CA698D2"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E419451"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4E3D413"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34B9EEB"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71C51D3"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47BC4D3"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B3AB3D2"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61186C3"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96BA9E7"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261CC32"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CE38CBB"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309AB16F"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1215843F"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40B8146C"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强氏圆筛藻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70F45A7C"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i/>
                <w:color w:val="000000" w:themeColor="text1"/>
                <w:szCs w:val="21"/>
              </w:rPr>
              <w:t xml:space="preserve">Coscinodiscus </w:t>
            </w:r>
            <w:proofErr w:type="spellStart"/>
            <w:r w:rsidRPr="00457F08">
              <w:rPr>
                <w:rFonts w:ascii="宋体" w:hAnsi="宋体"/>
                <w:i/>
                <w:color w:val="000000" w:themeColor="text1"/>
                <w:szCs w:val="21"/>
              </w:rPr>
              <w:t>janischii</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69402C6C"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DF5224B"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0318924"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766E127"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0D85C0D"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750321D"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A9F891B"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55BB357"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9FBE4F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F8C1286"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BAF985C"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A750106"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05B529E9"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FFDC5AF"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5E7F2BFE"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琼氏圆筛藻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4FC79793"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i/>
                <w:color w:val="000000" w:themeColor="text1"/>
                <w:szCs w:val="21"/>
              </w:rPr>
              <w:t xml:space="preserve">Coscinodiscus </w:t>
            </w:r>
            <w:proofErr w:type="spellStart"/>
            <w:r w:rsidRPr="00457F08">
              <w:rPr>
                <w:rFonts w:ascii="宋体" w:hAnsi="宋体"/>
                <w:i/>
                <w:color w:val="000000" w:themeColor="text1"/>
                <w:szCs w:val="21"/>
              </w:rPr>
              <w:t>jonesianus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70EB63F"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A72728B"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3A1084D"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3C84896"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595A1CB"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86CD9F7"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2F29DD1"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09D208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6F5F7CB"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5300049"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D87CCAF"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DC41916"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57032DB8"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2F7AB277"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35959C3F"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虹彩圆筛藻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4797F647"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i/>
                <w:color w:val="000000" w:themeColor="text1"/>
                <w:szCs w:val="21"/>
              </w:rPr>
              <w:t>Coscinodiscus oculus-iridis</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2BCFD005"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E6C1B91"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46A7C03"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4248656"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84265D5"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6499F5B"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1732D03"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A92CCD0"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CC84A2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AD1F7BC"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419D643"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E3DC8EB"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4351AD85"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0587B117"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111D4F55"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lastRenderedPageBreak/>
              <w:t>细弱圆筛藻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2C792A06" w14:textId="77777777" w:rsidR="00667EA3" w:rsidRPr="00457F08" w:rsidRDefault="00667EA3" w:rsidP="007A55E0">
            <w:pPr>
              <w:tabs>
                <w:tab w:val="center" w:pos="743"/>
                <w:tab w:val="center" w:pos="2087"/>
              </w:tabs>
              <w:spacing w:line="240" w:lineRule="exact"/>
              <w:jc w:val="center"/>
              <w:rPr>
                <w:rFonts w:ascii="宋体" w:hAnsi="宋体"/>
                <w:color w:val="000000" w:themeColor="text1"/>
                <w:szCs w:val="21"/>
              </w:rPr>
            </w:pPr>
            <w:r w:rsidRPr="00457F08">
              <w:rPr>
                <w:rFonts w:ascii="宋体" w:hAnsi="宋体"/>
                <w:i/>
                <w:color w:val="000000" w:themeColor="text1"/>
                <w:szCs w:val="21"/>
              </w:rPr>
              <w:t xml:space="preserve">Coscinodiscus subtilis </w:t>
            </w:r>
            <w:proofErr w:type="spellStart"/>
            <w:r w:rsidRPr="00457F08">
              <w:rPr>
                <w:rFonts w:ascii="宋体" w:hAnsi="宋体"/>
                <w:i/>
                <w:color w:val="000000" w:themeColor="text1"/>
                <w:szCs w:val="21"/>
              </w:rPr>
              <w:t>subtilis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F4E0039"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i/>
                <w:color w:val="000000" w:themeColor="text1"/>
                <w:szCs w:val="21"/>
              </w:rPr>
              <w:t>var.</w:t>
            </w: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E6B4E9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5B2E66C"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B3EA8D5"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DDFC6EC"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CDF39E2"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ABC4707"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3FDACA9"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5D5B66D"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2C41DB5"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8B485BD"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07B8D76"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5EEEADA0"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3A5F731F"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41A16A4A"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蜂腰双壁藻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687775CB" w14:textId="77777777" w:rsidR="00667EA3" w:rsidRPr="00457F08" w:rsidRDefault="00667EA3" w:rsidP="007A55E0">
            <w:pPr>
              <w:spacing w:line="240" w:lineRule="exact"/>
              <w:ind w:left="108"/>
              <w:jc w:val="center"/>
              <w:rPr>
                <w:rFonts w:ascii="宋体" w:hAnsi="宋体"/>
                <w:color w:val="000000" w:themeColor="text1"/>
                <w:szCs w:val="21"/>
              </w:rPr>
            </w:pPr>
            <w:proofErr w:type="spellStart"/>
            <w:r w:rsidRPr="00457F08">
              <w:rPr>
                <w:rFonts w:ascii="宋体" w:hAnsi="宋体"/>
                <w:i/>
                <w:color w:val="000000" w:themeColor="text1"/>
                <w:szCs w:val="21"/>
              </w:rPr>
              <w:t>Diploneis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bombus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49EECF94"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99E2AA5"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3D6D986"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463E4DD"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74FBD70"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92352A5"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B265F6E"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A27D07C"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475F081"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B9834F8"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934D91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B79671A"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5B75342C"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3CAF5C70"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7AD03EC1"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唐氏藻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220471CB" w14:textId="77777777" w:rsidR="00667EA3" w:rsidRPr="00457F08" w:rsidRDefault="00667EA3" w:rsidP="007A55E0">
            <w:pPr>
              <w:spacing w:line="240" w:lineRule="exact"/>
              <w:ind w:left="108"/>
              <w:jc w:val="center"/>
              <w:rPr>
                <w:rFonts w:ascii="宋体" w:hAnsi="宋体"/>
                <w:color w:val="000000" w:themeColor="text1"/>
                <w:szCs w:val="21"/>
              </w:rPr>
            </w:pPr>
            <w:proofErr w:type="spellStart"/>
            <w:r w:rsidRPr="00457F08">
              <w:rPr>
                <w:rFonts w:ascii="宋体" w:hAnsi="宋体"/>
                <w:i/>
                <w:color w:val="000000" w:themeColor="text1"/>
                <w:szCs w:val="21"/>
              </w:rPr>
              <w:t>Donkinia</w:t>
            </w:r>
            <w:proofErr w:type="spellEnd"/>
            <w:r w:rsidRPr="00457F08">
              <w:rPr>
                <w:rFonts w:ascii="宋体" w:hAnsi="宋体"/>
                <w:i/>
                <w:color w:val="000000" w:themeColor="text1"/>
                <w:szCs w:val="21"/>
              </w:rPr>
              <w:t xml:space="preserve"> sp.</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1F8E4001"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F3A363D"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73F8DC3"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C2E563F"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8AF71A5"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DA7C113"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7A6D297"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5E9B8C7"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262A6E7"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DA9A217"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FBC32B5"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1F2283D"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21FE87E0"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33DB5B9D"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2E7A1A24"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薄壁几内亚藻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1D49AEAC" w14:textId="77777777" w:rsidR="00667EA3" w:rsidRPr="00457F08" w:rsidRDefault="00667EA3" w:rsidP="007A55E0">
            <w:pPr>
              <w:spacing w:line="240" w:lineRule="exact"/>
              <w:ind w:left="108"/>
              <w:jc w:val="center"/>
              <w:rPr>
                <w:rFonts w:ascii="宋体" w:hAnsi="宋体"/>
                <w:color w:val="000000" w:themeColor="text1"/>
                <w:szCs w:val="21"/>
              </w:rPr>
            </w:pPr>
            <w:proofErr w:type="spellStart"/>
            <w:r w:rsidRPr="00457F08">
              <w:rPr>
                <w:rFonts w:ascii="宋体" w:hAnsi="宋体"/>
                <w:i/>
                <w:color w:val="000000" w:themeColor="text1"/>
                <w:szCs w:val="21"/>
              </w:rPr>
              <w:t>Guinardia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flaccida</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2EBEBCED"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6628BAA"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D94E21B"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3B30E7D"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73F7B73"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96F9A6F"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9845BE2"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5C5B27D"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C5D2088"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BB5C0F3"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6B7DEF3"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6F104B7"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474EC4A9"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C8686C4"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0156762C"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哈氏半盘藻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6D002B2E" w14:textId="77777777" w:rsidR="00667EA3" w:rsidRPr="00457F08" w:rsidRDefault="00667EA3" w:rsidP="007A55E0">
            <w:pPr>
              <w:spacing w:line="240" w:lineRule="exact"/>
              <w:ind w:left="108"/>
              <w:jc w:val="center"/>
              <w:rPr>
                <w:rFonts w:ascii="宋体" w:hAnsi="宋体"/>
                <w:color w:val="000000" w:themeColor="text1"/>
                <w:szCs w:val="21"/>
              </w:rPr>
            </w:pPr>
            <w:proofErr w:type="spellStart"/>
            <w:r w:rsidRPr="00457F08">
              <w:rPr>
                <w:rFonts w:ascii="宋体" w:hAnsi="宋体"/>
                <w:i/>
                <w:color w:val="000000" w:themeColor="text1"/>
                <w:szCs w:val="21"/>
              </w:rPr>
              <w:t>Hemidiscus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hardmannianus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A858291"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EEEC79F"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96CFB87"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4FA1894"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98D9187"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7149E85"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D1209D2"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80F64EE"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19FB54F"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6FB7009"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7060F65"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E894E90"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6497BEFB"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0FF34314"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3FECD00A"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丹麦细柱藻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7AF5EA5E" w14:textId="77777777" w:rsidR="00667EA3" w:rsidRPr="00457F08" w:rsidRDefault="00667EA3" w:rsidP="007A55E0">
            <w:pPr>
              <w:spacing w:line="240" w:lineRule="exact"/>
              <w:ind w:left="108"/>
              <w:jc w:val="center"/>
              <w:rPr>
                <w:rFonts w:ascii="宋体" w:hAnsi="宋体"/>
                <w:color w:val="000000" w:themeColor="text1"/>
                <w:szCs w:val="21"/>
              </w:rPr>
            </w:pPr>
            <w:proofErr w:type="spellStart"/>
            <w:r w:rsidRPr="00457F08">
              <w:rPr>
                <w:rFonts w:ascii="宋体" w:hAnsi="宋体"/>
                <w:i/>
                <w:color w:val="000000" w:themeColor="text1"/>
                <w:szCs w:val="21"/>
              </w:rPr>
              <w:t>Leptocylindrus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danicus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472D1714"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7DB28B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DB5D524"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3BE85B1"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F1BB94F"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5A0D5A8"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6314C3A"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C45F76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3311C50"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E17E022"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4FE659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E8C71FA"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2CFD6408"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2382A1E"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02610447"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具槽直链藻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5EEDB922" w14:textId="77777777" w:rsidR="00667EA3" w:rsidRPr="00457F08" w:rsidRDefault="00667EA3" w:rsidP="007A55E0">
            <w:pPr>
              <w:spacing w:line="240" w:lineRule="exact"/>
              <w:ind w:left="108"/>
              <w:jc w:val="center"/>
              <w:rPr>
                <w:rFonts w:ascii="宋体" w:hAnsi="宋体"/>
                <w:color w:val="000000" w:themeColor="text1"/>
                <w:szCs w:val="21"/>
              </w:rPr>
            </w:pPr>
            <w:proofErr w:type="spellStart"/>
            <w:r w:rsidRPr="00457F08">
              <w:rPr>
                <w:rFonts w:ascii="宋体" w:hAnsi="宋体"/>
                <w:i/>
                <w:color w:val="000000" w:themeColor="text1"/>
                <w:szCs w:val="21"/>
              </w:rPr>
              <w:t>Melosira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sulcata</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60E44709"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0861483"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2CDC32D"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AC56A2B"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286BEC7"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65192E3"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27CE9F5"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D280729"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3A7A1B5"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0F39996"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C57DA80"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1660D29"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63139B42"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2FD841C0"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3FB46D08"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膜状舟形藻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07C7A53A" w14:textId="77777777" w:rsidR="00667EA3" w:rsidRPr="00457F08" w:rsidRDefault="00667EA3" w:rsidP="007A55E0">
            <w:pPr>
              <w:spacing w:line="240" w:lineRule="exact"/>
              <w:ind w:left="108"/>
              <w:jc w:val="center"/>
              <w:rPr>
                <w:rFonts w:ascii="宋体" w:hAnsi="宋体"/>
                <w:color w:val="000000" w:themeColor="text1"/>
                <w:szCs w:val="21"/>
              </w:rPr>
            </w:pPr>
            <w:proofErr w:type="spellStart"/>
            <w:r w:rsidRPr="00457F08">
              <w:rPr>
                <w:rFonts w:ascii="宋体" w:hAnsi="宋体"/>
                <w:i/>
                <w:color w:val="000000" w:themeColor="text1"/>
                <w:szCs w:val="21"/>
              </w:rPr>
              <w:t>Navicula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membranacea</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111A59F8"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AFA45E7"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E587B59"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380C34D"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DD11CC4"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A496317"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C6B6C08"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01C405A"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6DDA78B"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0715A15"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799C89F"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1B2524D"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610C4C4E"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1666837E"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165F2E6E"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新月菱形藻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5C84F6F8" w14:textId="77777777" w:rsidR="00667EA3" w:rsidRPr="00457F08" w:rsidRDefault="00667EA3" w:rsidP="007A55E0">
            <w:pPr>
              <w:spacing w:line="240" w:lineRule="exact"/>
              <w:ind w:left="108"/>
              <w:jc w:val="center"/>
              <w:rPr>
                <w:rFonts w:ascii="宋体" w:hAnsi="宋体"/>
                <w:color w:val="000000" w:themeColor="text1"/>
                <w:szCs w:val="21"/>
              </w:rPr>
            </w:pPr>
            <w:proofErr w:type="spellStart"/>
            <w:r w:rsidRPr="00457F08">
              <w:rPr>
                <w:rFonts w:ascii="宋体" w:hAnsi="宋体"/>
                <w:i/>
                <w:color w:val="000000" w:themeColor="text1"/>
                <w:szCs w:val="21"/>
              </w:rPr>
              <w:t>Nitzschia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closterium</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74036D18"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27D2C3A"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716864F"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62B6B5B"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AC22FB1"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6AC6488"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E9976F8"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075DF76"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50A83C3"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F6DBE22"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0240694"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11D28A4"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66AD035A"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3CB6BEE0"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75CF2C8C"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长菱形藻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27ECE468" w14:textId="77777777" w:rsidR="00667EA3" w:rsidRPr="00457F08" w:rsidRDefault="00667EA3" w:rsidP="007A55E0">
            <w:pPr>
              <w:spacing w:line="240" w:lineRule="exact"/>
              <w:ind w:left="108"/>
              <w:jc w:val="center"/>
              <w:rPr>
                <w:rFonts w:ascii="宋体" w:hAnsi="宋体"/>
                <w:color w:val="000000" w:themeColor="text1"/>
                <w:szCs w:val="21"/>
              </w:rPr>
            </w:pPr>
            <w:proofErr w:type="spellStart"/>
            <w:r w:rsidRPr="00457F08">
              <w:rPr>
                <w:rFonts w:ascii="宋体" w:hAnsi="宋体"/>
                <w:i/>
                <w:color w:val="000000" w:themeColor="text1"/>
                <w:szCs w:val="21"/>
              </w:rPr>
              <w:t>Nitzschia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longissima</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460332D6"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3C2196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8556034"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E58984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7D709D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FA1C82A"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C88B053"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2E13B6B"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5B1347E"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A377739"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CE5C16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539D526"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26B3043F"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6EE55942"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49C576FC"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洛氏菱形藻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377272B2" w14:textId="77777777" w:rsidR="00667EA3" w:rsidRPr="00457F08" w:rsidRDefault="00667EA3" w:rsidP="007A55E0">
            <w:pPr>
              <w:spacing w:line="240" w:lineRule="exact"/>
              <w:ind w:left="108"/>
              <w:jc w:val="center"/>
              <w:rPr>
                <w:rFonts w:ascii="宋体" w:hAnsi="宋体"/>
                <w:color w:val="000000" w:themeColor="text1"/>
                <w:szCs w:val="21"/>
              </w:rPr>
            </w:pPr>
            <w:proofErr w:type="spellStart"/>
            <w:r w:rsidRPr="00457F08">
              <w:rPr>
                <w:rFonts w:ascii="宋体" w:hAnsi="宋体"/>
                <w:i/>
                <w:color w:val="000000" w:themeColor="text1"/>
                <w:szCs w:val="21"/>
              </w:rPr>
              <w:t>Nitzschia</w:t>
            </w:r>
            <w:proofErr w:type="spellEnd"/>
            <w:r w:rsidRPr="00457F08">
              <w:rPr>
                <w:rFonts w:ascii="宋体" w:hAnsi="宋体"/>
                <w:i/>
                <w:color w:val="000000" w:themeColor="text1"/>
                <w:szCs w:val="21"/>
              </w:rPr>
              <w:tab/>
            </w:r>
            <w:proofErr w:type="spellStart"/>
            <w:r w:rsidRPr="00457F08">
              <w:rPr>
                <w:rFonts w:ascii="宋体" w:hAnsi="宋体"/>
                <w:i/>
                <w:color w:val="000000" w:themeColor="text1"/>
                <w:szCs w:val="21"/>
              </w:rPr>
              <w:t>lorenziana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lorenziana</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CA6E5A4"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i/>
                <w:color w:val="000000" w:themeColor="text1"/>
                <w:szCs w:val="21"/>
              </w:rPr>
              <w:t>var.</w:t>
            </w: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9C48949"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3D3A504"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96E48B8"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6E89282"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34972FF"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3CD7E86"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D7BA502"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B761EC2"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D86DAF0"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989D03B"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7060CE7"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0E29A681"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5664F5C1"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6F9E343B"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菱形藻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2346B3FF" w14:textId="77777777" w:rsidR="00667EA3" w:rsidRPr="00457F08" w:rsidRDefault="00667EA3" w:rsidP="007A55E0">
            <w:pPr>
              <w:spacing w:line="240" w:lineRule="exact"/>
              <w:ind w:left="108"/>
              <w:jc w:val="center"/>
              <w:rPr>
                <w:rFonts w:ascii="宋体" w:hAnsi="宋体"/>
                <w:color w:val="000000" w:themeColor="text1"/>
                <w:szCs w:val="21"/>
              </w:rPr>
            </w:pPr>
            <w:proofErr w:type="spellStart"/>
            <w:r w:rsidRPr="00457F08">
              <w:rPr>
                <w:rFonts w:ascii="宋体" w:hAnsi="宋体"/>
                <w:i/>
                <w:color w:val="000000" w:themeColor="text1"/>
                <w:szCs w:val="21"/>
              </w:rPr>
              <w:t>Nitzschia</w:t>
            </w:r>
            <w:proofErr w:type="spellEnd"/>
            <w:r w:rsidRPr="00457F08">
              <w:rPr>
                <w:rFonts w:ascii="宋体" w:hAnsi="宋体"/>
                <w:i/>
                <w:color w:val="000000" w:themeColor="text1"/>
                <w:szCs w:val="21"/>
              </w:rPr>
              <w:t xml:space="preserve"> </w:t>
            </w:r>
            <w:r w:rsidRPr="00457F08">
              <w:rPr>
                <w:rFonts w:ascii="宋体" w:hAnsi="宋体"/>
                <w:color w:val="000000" w:themeColor="text1"/>
                <w:szCs w:val="21"/>
              </w:rPr>
              <w:t>sp.</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6A73FB27"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E76E5E0"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25DB2FE"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FA8946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1526DB1"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246E835"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54708FB"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13042D9"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3816B7B"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7050FB2"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837FA7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690F9DB"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22CE10BD"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2EC73E81"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7A34D7CF"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羽纹藻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58481337" w14:textId="77777777" w:rsidR="00667EA3" w:rsidRPr="00457F08" w:rsidRDefault="00667EA3" w:rsidP="007A55E0">
            <w:pPr>
              <w:spacing w:line="240" w:lineRule="exact"/>
              <w:ind w:left="108"/>
              <w:jc w:val="center"/>
              <w:rPr>
                <w:rFonts w:ascii="宋体" w:hAnsi="宋体"/>
                <w:color w:val="000000" w:themeColor="text1"/>
                <w:szCs w:val="21"/>
              </w:rPr>
            </w:pPr>
            <w:proofErr w:type="spellStart"/>
            <w:r w:rsidRPr="00457F08">
              <w:rPr>
                <w:rFonts w:ascii="宋体" w:hAnsi="宋体"/>
                <w:i/>
                <w:color w:val="000000" w:themeColor="text1"/>
                <w:szCs w:val="21"/>
              </w:rPr>
              <w:t>Pinnularia</w:t>
            </w:r>
            <w:proofErr w:type="spellEnd"/>
            <w:r w:rsidRPr="00457F08">
              <w:rPr>
                <w:rFonts w:ascii="宋体" w:hAnsi="宋体"/>
                <w:i/>
                <w:color w:val="000000" w:themeColor="text1"/>
                <w:szCs w:val="21"/>
              </w:rPr>
              <w:t xml:space="preserve"> </w:t>
            </w:r>
            <w:r w:rsidRPr="00457F08">
              <w:rPr>
                <w:rFonts w:ascii="宋体" w:hAnsi="宋体"/>
                <w:color w:val="000000" w:themeColor="text1"/>
                <w:szCs w:val="21"/>
              </w:rPr>
              <w:t>sp.</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6015F7ED"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5D51BDC"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B9A9BD1"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558730D"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D427031"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8D70A06"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CA87CB1"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6C47D87"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B1054D3"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C92DFA6"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99A913C"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9C291E6"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7863FBFE"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245E6242"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2CB59ED3"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曲舟藻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4E9AD4D3"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i/>
                <w:color w:val="000000" w:themeColor="text1"/>
                <w:szCs w:val="21"/>
              </w:rPr>
              <w:t xml:space="preserve">Pleurosigma </w:t>
            </w:r>
            <w:r w:rsidRPr="00457F08">
              <w:rPr>
                <w:rFonts w:ascii="宋体" w:hAnsi="宋体"/>
                <w:color w:val="000000" w:themeColor="text1"/>
                <w:szCs w:val="21"/>
              </w:rPr>
              <w:t>sp.</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24E38A21"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836E7E8"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D6B99E7"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3FC1EF7"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A3CC0E0"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7C00E5E"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DF40072"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4C1D626"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B416D9B"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816D28A"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E97BC18"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E17B4E4" w14:textId="77777777" w:rsidR="00667EA3" w:rsidRPr="00457F08" w:rsidRDefault="00667EA3" w:rsidP="007A55E0">
            <w:pPr>
              <w:spacing w:line="240" w:lineRule="exact"/>
              <w:ind w:left="109"/>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4E83764E"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53267C04"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53EC423C"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尖刺拟菱形藻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29B5E3D8"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i/>
                <w:color w:val="000000" w:themeColor="text1"/>
                <w:szCs w:val="21"/>
              </w:rPr>
              <w:t>Pseudo-</w:t>
            </w:r>
            <w:proofErr w:type="spellStart"/>
            <w:r w:rsidRPr="00457F08">
              <w:rPr>
                <w:rFonts w:ascii="宋体" w:hAnsi="宋体"/>
                <w:i/>
                <w:color w:val="000000" w:themeColor="text1"/>
                <w:szCs w:val="21"/>
              </w:rPr>
              <w:t>nitzschia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pungens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41F2AC76"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5CF004A"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14ACD0E"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DA9786F"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97E3F2D"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B4A56C6"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DEFB0F7"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F64AEB3"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48EE0FF"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85A538E"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C443BE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0BB44DD"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5B4DCFB7"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2463F661"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06708BCF"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翼根管藻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26B03C53" w14:textId="77777777" w:rsidR="00667EA3" w:rsidRPr="00457F08" w:rsidRDefault="00667EA3" w:rsidP="007A55E0">
            <w:pPr>
              <w:spacing w:line="240" w:lineRule="exact"/>
              <w:ind w:left="108"/>
              <w:jc w:val="center"/>
              <w:rPr>
                <w:rFonts w:ascii="宋体" w:hAnsi="宋体"/>
                <w:color w:val="000000" w:themeColor="text1"/>
                <w:szCs w:val="21"/>
              </w:rPr>
            </w:pPr>
            <w:proofErr w:type="spellStart"/>
            <w:r w:rsidRPr="00457F08">
              <w:rPr>
                <w:rFonts w:ascii="宋体" w:hAnsi="宋体"/>
                <w:i/>
                <w:color w:val="000000" w:themeColor="text1"/>
                <w:szCs w:val="21"/>
              </w:rPr>
              <w:t>Rhizosolenia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alata</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5206F180"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F6BA1ED"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F2FE68E"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BAC86F7"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4C2801B" w14:textId="77777777" w:rsidR="00667EA3" w:rsidRPr="00457F08" w:rsidRDefault="00667EA3" w:rsidP="007A55E0">
            <w:pPr>
              <w:spacing w:line="240" w:lineRule="exact"/>
              <w:ind w:left="108"/>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4B96580"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777A33D"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3BE166E"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E6F4770"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E14667C"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FAC71DF"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5995525"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1664642E" w14:textId="77777777" w:rsidR="00667EA3" w:rsidRPr="00457F08" w:rsidRDefault="00667EA3" w:rsidP="007A55E0">
            <w:pPr>
              <w:spacing w:line="240" w:lineRule="exact"/>
              <w:ind w:left="107"/>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00B2770"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29EFAD86"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翼根管藻细径变种</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6AE0AFB0" w14:textId="77777777" w:rsidR="00667EA3" w:rsidRPr="00457F08" w:rsidRDefault="00667EA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Rhizosolenia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alata</w:t>
            </w:r>
            <w:proofErr w:type="spellEnd"/>
            <w:r w:rsidRPr="00457F08">
              <w:rPr>
                <w:rFonts w:ascii="宋体" w:hAnsi="宋体"/>
                <w:i/>
                <w:color w:val="000000" w:themeColor="text1"/>
                <w:szCs w:val="21"/>
              </w:rPr>
              <w:t xml:space="preserve"> f. </w:t>
            </w:r>
            <w:proofErr w:type="spellStart"/>
            <w:r w:rsidRPr="00457F08">
              <w:rPr>
                <w:rFonts w:ascii="宋体" w:hAnsi="宋体"/>
                <w:i/>
                <w:color w:val="000000" w:themeColor="text1"/>
                <w:szCs w:val="21"/>
              </w:rPr>
              <w:t>gracillima</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48C0F41D"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D61DC12"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E4468B8"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1722DF1"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4593AE2"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E34E31D"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DF9C8C5"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2980383"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CCB792E"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4F4A33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8266D16"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533EBB6"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63E695BC"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11C2C22"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66F4BADE"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覆瓦根管藻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55B1C5EA" w14:textId="77777777" w:rsidR="00667EA3" w:rsidRPr="00457F08" w:rsidRDefault="00667EA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Rhizosolenia</w:t>
            </w:r>
            <w:proofErr w:type="spellEnd"/>
            <w:r w:rsidRPr="00457F08">
              <w:rPr>
                <w:rFonts w:ascii="宋体" w:hAnsi="宋体"/>
                <w:i/>
                <w:color w:val="000000" w:themeColor="text1"/>
                <w:szCs w:val="21"/>
              </w:rPr>
              <w:t xml:space="preserve"> imbricata var. imbricata</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20029819"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E91B4C0"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6CFF008"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2384B49"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4ACE3F8"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7B280A1"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5FD81AB"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9646D83"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CCA261D"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224F331"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E924B4F"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D5FEB7E"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23DA19CA"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530A0A15"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30D5CE59"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覆瓦根管藻细径变种</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1559F671" w14:textId="77777777" w:rsidR="00667EA3" w:rsidRPr="00457F08" w:rsidRDefault="00667EA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Rhizosolenia</w:t>
            </w:r>
            <w:proofErr w:type="spellEnd"/>
            <w:r w:rsidRPr="00457F08">
              <w:rPr>
                <w:rFonts w:ascii="宋体" w:hAnsi="宋体"/>
                <w:i/>
                <w:color w:val="000000" w:themeColor="text1"/>
                <w:szCs w:val="21"/>
              </w:rPr>
              <w:t xml:space="preserve"> imbricata </w:t>
            </w:r>
            <w:proofErr w:type="spellStart"/>
            <w:r w:rsidRPr="00457F08">
              <w:rPr>
                <w:rFonts w:ascii="宋体" w:hAnsi="宋体"/>
                <w:i/>
                <w:color w:val="000000" w:themeColor="text1"/>
                <w:szCs w:val="21"/>
              </w:rPr>
              <w:t>var.schrubsolei</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74FFE51"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2DC408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6A46E22"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D21E832"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8D57178"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F6F0858"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1A00C8F"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40E95B4"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E91E65F"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E3F850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5DF586D"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450233D"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4164CC9A"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2A5EBFF"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4331B52D"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中华根管藻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65004840" w14:textId="77777777" w:rsidR="00667EA3" w:rsidRPr="00457F08" w:rsidRDefault="00667EA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Rhizosolenia</w:t>
            </w:r>
            <w:proofErr w:type="spellEnd"/>
            <w:r w:rsidRPr="00457F08">
              <w:rPr>
                <w:rFonts w:ascii="宋体" w:hAnsi="宋体"/>
                <w:i/>
                <w:color w:val="000000" w:themeColor="text1"/>
                <w:szCs w:val="21"/>
              </w:rPr>
              <w:t xml:space="preserve"> sinensis</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56E0B556"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5998846"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E0DABB6"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D814D7F"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486B5A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EF3FAE6"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0ED0F9D"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17CCD82"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BE4B50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0021F0C"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C6DBDBE"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914E635"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11D06456"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68E8B86C"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325B4451"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笔尖形根管藻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7258B77C" w14:textId="77777777" w:rsidR="00667EA3" w:rsidRPr="00457F08" w:rsidRDefault="00667EA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Rhizosolenia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styliformis</w:t>
            </w:r>
            <w:proofErr w:type="spellEnd"/>
            <w:r w:rsidRPr="00457F08">
              <w:rPr>
                <w:rFonts w:ascii="宋体" w:hAnsi="宋体"/>
                <w:i/>
                <w:color w:val="000000" w:themeColor="text1"/>
                <w:szCs w:val="21"/>
              </w:rPr>
              <w:t xml:space="preserve"> var. </w:t>
            </w:r>
            <w:proofErr w:type="spellStart"/>
            <w:r w:rsidRPr="00457F08">
              <w:rPr>
                <w:rFonts w:ascii="宋体" w:hAnsi="宋体"/>
                <w:i/>
                <w:color w:val="000000" w:themeColor="text1"/>
                <w:szCs w:val="21"/>
              </w:rPr>
              <w:t>styliformis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5083FBA5"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259BC7C"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7A0CF30"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F39653D"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7EDB84B"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5C3D4B6"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4C41E31"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2C6E9A2"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3FDCFA8"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B1437C6"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1AC754E"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01D0B07"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653CCF47"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DFD73D7"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42F7FB13"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针杆藻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3E67DAB3"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i/>
                <w:color w:val="000000" w:themeColor="text1"/>
                <w:szCs w:val="21"/>
              </w:rPr>
              <w:t>Synedra sp.</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13DD3DA"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BF52F55"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825A13F"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6A7F821"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4E6E8C7"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97CC527"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2A43F1D"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215FC1F"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0762122"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EE1D01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7F91225"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939EA30"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7DD9F79E"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0B0DC5AE"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6F51DA4A"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lastRenderedPageBreak/>
              <w:t>覆瓦根管藻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32304B42" w14:textId="77777777" w:rsidR="00667EA3" w:rsidRPr="00457F08" w:rsidRDefault="00667EA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Rhizosolenia</w:t>
            </w:r>
            <w:proofErr w:type="spellEnd"/>
            <w:r w:rsidRPr="00457F08">
              <w:rPr>
                <w:rFonts w:ascii="宋体" w:hAnsi="宋体"/>
                <w:i/>
                <w:color w:val="000000" w:themeColor="text1"/>
                <w:szCs w:val="21"/>
              </w:rPr>
              <w:t xml:space="preserve"> imbricata var.</w:t>
            </w:r>
          </w:p>
          <w:p w14:paraId="01C3FEEB"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i/>
                <w:color w:val="000000" w:themeColor="text1"/>
                <w:szCs w:val="21"/>
              </w:rPr>
              <w:t>imbricata</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57172BFA"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EFEEEEA"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520505E"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3B7D2F5"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E24CC4E"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4BEBB3A"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42199AF"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8117A7C"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194AB74"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F827B1F"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BBA495F"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49DBE1E"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22936170"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256B085E"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2A655C55"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覆瓦根管藻细径变种</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0D940498" w14:textId="77777777" w:rsidR="00667EA3" w:rsidRPr="00457F08" w:rsidRDefault="00667EA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Rhizosolenia</w:t>
            </w:r>
            <w:proofErr w:type="spellEnd"/>
            <w:r w:rsidRPr="00457F08">
              <w:rPr>
                <w:rFonts w:ascii="宋体" w:hAnsi="宋体"/>
                <w:i/>
                <w:color w:val="000000" w:themeColor="text1"/>
                <w:szCs w:val="21"/>
              </w:rPr>
              <w:t xml:space="preserve"> imbricata </w:t>
            </w:r>
            <w:proofErr w:type="spellStart"/>
            <w:r w:rsidRPr="00457F08">
              <w:rPr>
                <w:rFonts w:ascii="宋体" w:hAnsi="宋体"/>
                <w:i/>
                <w:color w:val="000000" w:themeColor="text1"/>
                <w:szCs w:val="21"/>
              </w:rPr>
              <w:t>var.schrubsolei</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0280FB49"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934DE9C"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C4CDE43"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BF7AE25"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7E09A62"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E8F6C62"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F3DA9B8"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BA4C192"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AA2F40E"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87973DC"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65E904A"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4D27121"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384AB769"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34BB010"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162CD418"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甲藻门</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50D15D4E"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b/>
                <w:color w:val="000000" w:themeColor="text1"/>
                <w:szCs w:val="21"/>
              </w:rPr>
              <w:t>Dinophyceae</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0AF56935" w14:textId="77777777" w:rsidR="00667EA3" w:rsidRPr="00457F08" w:rsidRDefault="00667EA3" w:rsidP="007A55E0">
            <w:pPr>
              <w:spacing w:line="240" w:lineRule="exact"/>
              <w:jc w:val="center"/>
              <w:rPr>
                <w:rFonts w:ascii="宋体" w:hAnsi="宋体"/>
                <w:color w:val="000000" w:themeColor="text1"/>
                <w:szCs w:val="21"/>
              </w:rPr>
            </w:pPr>
          </w:p>
        </w:tc>
        <w:tc>
          <w:tcPr>
            <w:tcW w:w="9064" w:type="dxa"/>
            <w:gridSpan w:val="12"/>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03D1D100"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3F72E1A5"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29AE1F18"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具尾鳍藻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17EBA7EC" w14:textId="77777777" w:rsidR="00667EA3" w:rsidRPr="00457F08" w:rsidRDefault="00667EA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Dinophysis</w:t>
            </w:r>
            <w:proofErr w:type="spellEnd"/>
            <w:r w:rsidRPr="00457F08">
              <w:rPr>
                <w:rFonts w:ascii="宋体" w:hAnsi="宋体"/>
                <w:i/>
                <w:color w:val="000000" w:themeColor="text1"/>
                <w:szCs w:val="21"/>
              </w:rPr>
              <w:t xml:space="preserve"> caudate</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4695D829"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D92650C"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43B7A7D"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8D6F470"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96C3D3C"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8760AC1"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3874D6D"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8B23B19"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891E228"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F9DFB96"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AC98846"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07DDD04"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1794B866"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7337B684"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35474072"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偏转新角藻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09803686" w14:textId="77777777" w:rsidR="00667EA3" w:rsidRPr="00457F08" w:rsidRDefault="00667EA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deflexum</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16B875BE"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D89C34E"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9165389"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88FA48F"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9A8CA1B"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B5E4493"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A79A248"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75366B2"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5977987"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F1E191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0B57AAB"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D2FE0DD"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10D269F6"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4186341D"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3B61CFFA"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镰状新角藻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3274848F" w14:textId="77777777" w:rsidR="00667EA3" w:rsidRPr="00457F08" w:rsidRDefault="00667EA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falcatum</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B0E3A84"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BE7A841"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12E9855"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396E31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E93176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BF6157A"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AA2A663"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CD5FF3A"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8AD370E"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825C58A"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C18147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2D661E3"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25762C17"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5C13EC0C"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548A1A7F"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叉状新角藻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51274B6F" w14:textId="77777777" w:rsidR="00667EA3" w:rsidRPr="00457F08" w:rsidRDefault="00667EA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furca</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6B85BE3C"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4DFE6A2"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C9F7872"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CDC6B9B"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F18EA02"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9D61A42"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5BA0D0D"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D93729C"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CA077B4"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31D1499"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DAC141C"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D8C70E7"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0FD43C24"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B4AD2F7"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03536054"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梭状新角藻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30A3336F" w14:textId="77777777" w:rsidR="00667EA3" w:rsidRPr="00457F08" w:rsidRDefault="00667EA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fusus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7FF8F6A6" w14:textId="77777777" w:rsidR="00667EA3" w:rsidRPr="00457F08" w:rsidRDefault="00667EA3" w:rsidP="007A55E0">
            <w:pPr>
              <w:spacing w:line="240" w:lineRule="exact"/>
              <w:ind w:left="1"/>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D1B4089"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9876F8E"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BCF85BD"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34A4D65"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487FC33"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FE30892"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3CC8CED"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947294D"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A085A92"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D876696"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E775047"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124F67B9"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17473FD"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508C0E65"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卡氏新角藻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2811092B" w14:textId="77777777" w:rsidR="00667EA3" w:rsidRPr="00457F08" w:rsidRDefault="00667EA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karstenii</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0996D3F" w14:textId="77777777" w:rsidR="00667EA3" w:rsidRPr="00457F08" w:rsidRDefault="00667EA3" w:rsidP="007A55E0">
            <w:pPr>
              <w:spacing w:line="240" w:lineRule="exact"/>
              <w:ind w:left="1"/>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900CD53"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ED1AEE8"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D2FFE9B"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54751C1"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C1843F6"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9F40EF5"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2EE97A3"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63BF864"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5B50CAA"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DB3A4A9"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FC0A522"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7C8BFCF6"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A2B6281"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0B9265E3"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新月新角藻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0A5B790E" w14:textId="77777777" w:rsidR="00667EA3" w:rsidRPr="00457F08" w:rsidRDefault="00667EA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lunula</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723FBB6A" w14:textId="77777777" w:rsidR="00667EA3" w:rsidRPr="00457F08" w:rsidRDefault="00667EA3" w:rsidP="007A55E0">
            <w:pPr>
              <w:spacing w:line="240" w:lineRule="exact"/>
              <w:ind w:left="1"/>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205CD9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3ACEBE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BE2D2C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7BD4900"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3A678FD"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47C62A6"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2E11A86"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0C36492"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2F5D901"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C92DC66"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91DFC9C"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0E70D86C"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0F3EB17C"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0D6EBC58"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大角新角藻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6C3C2866" w14:textId="77777777" w:rsidR="00667EA3" w:rsidRPr="00457F08" w:rsidRDefault="00667EA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macroceros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5AE6C63E" w14:textId="77777777" w:rsidR="00667EA3" w:rsidRPr="00457F08" w:rsidRDefault="00667EA3" w:rsidP="007A55E0">
            <w:pPr>
              <w:spacing w:line="240" w:lineRule="exact"/>
              <w:ind w:left="1"/>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25015A8"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55BC5C5"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CBED416"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FDB0856"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0DBBBDB"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8C2C0FD"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2726A47"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A63DA65"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3BE1BCD"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F3D496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D3614FD"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7ED01190"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6FE620C0"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732B925F"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反转新角藻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699B4CC8" w14:textId="77777777" w:rsidR="00667EA3" w:rsidRPr="00457F08" w:rsidRDefault="00667EA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massiliense</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05DD81AE" w14:textId="77777777" w:rsidR="00667EA3" w:rsidRPr="00457F08" w:rsidRDefault="00667EA3" w:rsidP="007A55E0">
            <w:pPr>
              <w:spacing w:line="240" w:lineRule="exact"/>
              <w:ind w:left="1"/>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DC4AEB4"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D6EF59A"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4D0CFFD"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9C7FBD9"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8156CA1"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8F52A30"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0605B23"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B95368B"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65A2A64"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C192B81"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CA699ED"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5E6BFD6D" w14:textId="77777777" w:rsidR="00667EA3" w:rsidRPr="00457F08" w:rsidRDefault="00667EA3" w:rsidP="007A55E0">
            <w:pPr>
              <w:spacing w:line="240" w:lineRule="exact"/>
              <w:jc w:val="center"/>
              <w:rPr>
                <w:rFonts w:ascii="宋体" w:hAnsi="宋体"/>
                <w:color w:val="000000" w:themeColor="text1"/>
                <w:szCs w:val="21"/>
              </w:rPr>
            </w:pPr>
          </w:p>
        </w:tc>
      </w:tr>
      <w:tr w:rsidR="00457F08" w:rsidRPr="00457F08" w14:paraId="27F30C6C"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6A836400"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波状新角藻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4DA056C0" w14:textId="77777777" w:rsidR="00667EA3" w:rsidRPr="00457F08" w:rsidRDefault="00667EA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trichoceros</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1B2CDC2B" w14:textId="77777777" w:rsidR="00667EA3" w:rsidRPr="00457F08" w:rsidRDefault="00667EA3" w:rsidP="007A55E0">
            <w:pPr>
              <w:spacing w:line="240" w:lineRule="exact"/>
              <w:ind w:left="1"/>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3071DFD"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3162782"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3F693B2"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58CFBF8"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CAB0694"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828190F"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5561E41"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3D37A3B"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3050260"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238E7A8"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C1BD625"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62F33988"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4512DA6"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323041EF"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三角新角藻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005E383B" w14:textId="77777777" w:rsidR="00667EA3" w:rsidRPr="00457F08" w:rsidRDefault="00667EA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tripos</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99FF112" w14:textId="77777777" w:rsidR="00667EA3" w:rsidRPr="00457F08" w:rsidRDefault="00667EA3" w:rsidP="007A55E0">
            <w:pPr>
              <w:spacing w:line="240" w:lineRule="exact"/>
              <w:ind w:left="1"/>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7F01DE0"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1B6F689"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31CCFA5"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356B9AB"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11DAEF5"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ACDE50B"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7D88A2C"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9399625"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141F351"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A20373A"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0F38CE1"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2A70614A"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5956DD4"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29510403"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短角新角藻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24139E3D" w14:textId="77777777" w:rsidR="00667EA3" w:rsidRPr="00457F08" w:rsidRDefault="00667EA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Neoceratium</w:t>
            </w:r>
            <w:proofErr w:type="spellEnd"/>
            <w:r w:rsidRPr="00457F08">
              <w:rPr>
                <w:rFonts w:ascii="宋体" w:hAnsi="宋体"/>
                <w:i/>
                <w:color w:val="000000" w:themeColor="text1"/>
                <w:szCs w:val="21"/>
              </w:rPr>
              <w:t xml:space="preserve"> breve</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1FAA5803" w14:textId="77777777" w:rsidR="00667EA3" w:rsidRPr="00457F08" w:rsidRDefault="00667EA3" w:rsidP="007A55E0">
            <w:pPr>
              <w:spacing w:line="240" w:lineRule="exact"/>
              <w:ind w:left="1"/>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4FF3A5D"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E6EE25E"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EEF0F28"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42557A8"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7A0B80E"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BC19367"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C40B79A"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9D058F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8F233FB"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EC0F0C3"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AE134BF"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7CB136EF"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21E46B6"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40A3335C"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夜光藻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4FF625FD"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i/>
                <w:color w:val="000000" w:themeColor="text1"/>
                <w:szCs w:val="21"/>
              </w:rPr>
              <w:t>Noctiluca scintillans</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311C4562" w14:textId="77777777" w:rsidR="00667EA3" w:rsidRPr="00457F08" w:rsidRDefault="00667EA3" w:rsidP="007A55E0">
            <w:pPr>
              <w:spacing w:line="240" w:lineRule="exact"/>
              <w:ind w:left="1"/>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49E9EB7"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43B8B59"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2B5DD05E"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490F6384"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E698FB9"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2BBA511"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3B85690"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1DDC6E6"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42457AC"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1442D76"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F90E8C0"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353DE245"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C0174EB"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7E8B7F31"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蓝藻门</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489B7B27"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b/>
                <w:color w:val="000000" w:themeColor="text1"/>
                <w:szCs w:val="21"/>
              </w:rPr>
              <w:t>Cyanobacteria</w:t>
            </w:r>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0FD066DB" w14:textId="77777777" w:rsidR="00667EA3" w:rsidRPr="00457F08" w:rsidRDefault="00667EA3" w:rsidP="007A55E0">
            <w:pPr>
              <w:spacing w:line="240" w:lineRule="exact"/>
              <w:ind w:left="1"/>
              <w:jc w:val="center"/>
              <w:rPr>
                <w:rFonts w:ascii="宋体" w:hAnsi="宋体"/>
                <w:color w:val="000000" w:themeColor="text1"/>
                <w:szCs w:val="21"/>
              </w:rPr>
            </w:pPr>
          </w:p>
        </w:tc>
        <w:tc>
          <w:tcPr>
            <w:tcW w:w="9064" w:type="dxa"/>
            <w:gridSpan w:val="12"/>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49069150" w14:textId="77777777" w:rsidR="00667EA3" w:rsidRPr="00457F08" w:rsidRDefault="00667EA3" w:rsidP="007A55E0">
            <w:pPr>
              <w:spacing w:line="240" w:lineRule="exact"/>
              <w:ind w:left="1"/>
              <w:jc w:val="center"/>
              <w:rPr>
                <w:rFonts w:ascii="宋体" w:hAnsi="宋体"/>
                <w:color w:val="000000" w:themeColor="text1"/>
                <w:szCs w:val="21"/>
              </w:rPr>
            </w:pPr>
          </w:p>
        </w:tc>
      </w:tr>
      <w:tr w:rsidR="00457F08" w:rsidRPr="00457F08" w14:paraId="1693D26C" w14:textId="77777777" w:rsidTr="007A55E0">
        <w:trPr>
          <w:trHeight w:val="340"/>
        </w:trPr>
        <w:tc>
          <w:tcPr>
            <w:tcW w:w="1474" w:type="dxa"/>
            <w:tcBorders>
              <w:top w:val="single" w:sz="6" w:space="0" w:color="000000"/>
              <w:left w:val="single" w:sz="12" w:space="0" w:color="000000"/>
              <w:bottom w:val="single" w:sz="6" w:space="0" w:color="000000"/>
              <w:right w:val="single" w:sz="6" w:space="0" w:color="000000"/>
            </w:tcBorders>
            <w:tcMar>
              <w:top w:w="15" w:type="dxa"/>
              <w:left w:w="0" w:type="dxa"/>
              <w:bottom w:w="0" w:type="dxa"/>
              <w:right w:w="100" w:type="dxa"/>
            </w:tcMar>
            <w:vAlign w:val="center"/>
          </w:tcPr>
          <w:p w14:paraId="7EEF2074"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汉氏束毛藻</w:t>
            </w:r>
          </w:p>
        </w:tc>
        <w:tc>
          <w:tcPr>
            <w:tcW w:w="3080" w:type="dxa"/>
            <w:tcBorders>
              <w:top w:val="single" w:sz="6" w:space="0" w:color="000000"/>
              <w:left w:val="single" w:sz="6" w:space="0" w:color="000000"/>
              <w:bottom w:val="single" w:sz="6" w:space="0" w:color="000000"/>
              <w:right w:val="nil"/>
            </w:tcBorders>
            <w:tcMar>
              <w:top w:w="15" w:type="dxa"/>
              <w:left w:w="0" w:type="dxa"/>
              <w:bottom w:w="0" w:type="dxa"/>
              <w:right w:w="100" w:type="dxa"/>
            </w:tcMar>
            <w:vAlign w:val="center"/>
          </w:tcPr>
          <w:p w14:paraId="36BCEE1D" w14:textId="77777777" w:rsidR="00667EA3" w:rsidRPr="00457F08" w:rsidRDefault="00667EA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Trichodesmium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hildebrandtii</w:t>
            </w:r>
            <w:proofErr w:type="spellEnd"/>
          </w:p>
        </w:tc>
        <w:tc>
          <w:tcPr>
            <w:tcW w:w="460" w:type="dxa"/>
            <w:tcBorders>
              <w:top w:val="single" w:sz="6" w:space="0" w:color="000000"/>
              <w:left w:val="nil"/>
              <w:bottom w:val="single" w:sz="6" w:space="0" w:color="000000"/>
              <w:right w:val="single" w:sz="6" w:space="0" w:color="000000"/>
            </w:tcBorders>
            <w:tcMar>
              <w:top w:w="15" w:type="dxa"/>
              <w:left w:w="0" w:type="dxa"/>
              <w:bottom w:w="0" w:type="dxa"/>
              <w:right w:w="100" w:type="dxa"/>
            </w:tcMar>
            <w:vAlign w:val="center"/>
          </w:tcPr>
          <w:p w14:paraId="09079EA3"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45D8D5D"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404DA77"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193DCB1E"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72A6071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66B5C0A"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3FB6E58B"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6690CD46"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C1FF715"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5156B5BF"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687476B"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6" w:space="0" w:color="000000"/>
              <w:right w:val="single" w:sz="6" w:space="0" w:color="000000"/>
            </w:tcBorders>
            <w:tcMar>
              <w:top w:w="15" w:type="dxa"/>
              <w:left w:w="0" w:type="dxa"/>
              <w:bottom w:w="0" w:type="dxa"/>
              <w:right w:w="100" w:type="dxa"/>
            </w:tcMar>
            <w:vAlign w:val="center"/>
          </w:tcPr>
          <w:p w14:paraId="0ECB7DFC"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63" w:type="dxa"/>
            <w:tcBorders>
              <w:top w:val="single" w:sz="6" w:space="0" w:color="000000"/>
              <w:left w:val="single" w:sz="6" w:space="0" w:color="000000"/>
              <w:bottom w:val="single" w:sz="6" w:space="0" w:color="000000"/>
              <w:right w:val="single" w:sz="12" w:space="0" w:color="000000"/>
            </w:tcBorders>
            <w:tcMar>
              <w:top w:w="15" w:type="dxa"/>
              <w:left w:w="0" w:type="dxa"/>
              <w:bottom w:w="0" w:type="dxa"/>
              <w:right w:w="100" w:type="dxa"/>
            </w:tcMar>
            <w:vAlign w:val="center"/>
          </w:tcPr>
          <w:p w14:paraId="2FACE32C"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91827EC" w14:textId="77777777" w:rsidTr="007A55E0">
        <w:trPr>
          <w:trHeight w:val="340"/>
        </w:trPr>
        <w:tc>
          <w:tcPr>
            <w:tcW w:w="1474" w:type="dxa"/>
            <w:tcBorders>
              <w:top w:val="single" w:sz="6" w:space="0" w:color="000000"/>
              <w:left w:val="single" w:sz="12" w:space="0" w:color="000000"/>
              <w:bottom w:val="single" w:sz="12" w:space="0" w:color="000000"/>
              <w:right w:val="single" w:sz="6" w:space="0" w:color="000000"/>
            </w:tcBorders>
            <w:tcMar>
              <w:top w:w="15" w:type="dxa"/>
              <w:left w:w="0" w:type="dxa"/>
              <w:bottom w:w="0" w:type="dxa"/>
              <w:right w:w="100" w:type="dxa"/>
            </w:tcMar>
            <w:vAlign w:val="center"/>
          </w:tcPr>
          <w:p w14:paraId="3FFC3EFE"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铁氏束毛藻</w:t>
            </w:r>
          </w:p>
        </w:tc>
        <w:tc>
          <w:tcPr>
            <w:tcW w:w="3080" w:type="dxa"/>
            <w:tcBorders>
              <w:top w:val="single" w:sz="6" w:space="0" w:color="000000"/>
              <w:left w:val="single" w:sz="6" w:space="0" w:color="000000"/>
              <w:bottom w:val="single" w:sz="12" w:space="0" w:color="000000"/>
              <w:right w:val="nil"/>
            </w:tcBorders>
            <w:tcMar>
              <w:top w:w="15" w:type="dxa"/>
              <w:left w:w="0" w:type="dxa"/>
              <w:bottom w:w="0" w:type="dxa"/>
              <w:right w:w="100" w:type="dxa"/>
            </w:tcMar>
            <w:vAlign w:val="center"/>
          </w:tcPr>
          <w:p w14:paraId="4B09743C" w14:textId="77777777" w:rsidR="00667EA3" w:rsidRPr="00457F08" w:rsidRDefault="00667EA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Trichodesmium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thiebautii</w:t>
            </w:r>
            <w:proofErr w:type="spellEnd"/>
          </w:p>
        </w:tc>
        <w:tc>
          <w:tcPr>
            <w:tcW w:w="460" w:type="dxa"/>
            <w:tcBorders>
              <w:top w:val="single" w:sz="6" w:space="0" w:color="000000"/>
              <w:left w:val="nil"/>
              <w:bottom w:val="single" w:sz="12" w:space="0" w:color="000000"/>
              <w:right w:val="single" w:sz="6" w:space="0" w:color="000000"/>
            </w:tcBorders>
            <w:tcMar>
              <w:top w:w="15" w:type="dxa"/>
              <w:left w:w="0" w:type="dxa"/>
              <w:bottom w:w="0" w:type="dxa"/>
              <w:right w:w="100" w:type="dxa"/>
            </w:tcMar>
            <w:vAlign w:val="center"/>
          </w:tcPr>
          <w:p w14:paraId="44BCF318" w14:textId="77777777" w:rsidR="00667EA3" w:rsidRPr="00457F08" w:rsidRDefault="00667EA3" w:rsidP="007A55E0">
            <w:pPr>
              <w:spacing w:line="240" w:lineRule="exact"/>
              <w:jc w:val="center"/>
              <w:rPr>
                <w:rFonts w:ascii="宋体" w:hAnsi="宋体"/>
                <w:color w:val="000000" w:themeColor="text1"/>
                <w:szCs w:val="21"/>
              </w:rPr>
            </w:pPr>
          </w:p>
        </w:tc>
        <w:tc>
          <w:tcPr>
            <w:tcW w:w="753" w:type="dxa"/>
            <w:tcBorders>
              <w:top w:val="single" w:sz="6" w:space="0" w:color="000000"/>
              <w:left w:val="single" w:sz="6" w:space="0" w:color="000000"/>
              <w:bottom w:val="single" w:sz="12" w:space="0" w:color="000000"/>
              <w:right w:val="single" w:sz="6" w:space="0" w:color="000000"/>
            </w:tcBorders>
            <w:tcMar>
              <w:top w:w="15" w:type="dxa"/>
              <w:left w:w="0" w:type="dxa"/>
              <w:bottom w:w="0" w:type="dxa"/>
              <w:right w:w="100" w:type="dxa"/>
            </w:tcMar>
            <w:vAlign w:val="center"/>
          </w:tcPr>
          <w:p w14:paraId="1FC6BCA2"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12" w:space="0" w:color="000000"/>
              <w:right w:val="single" w:sz="6" w:space="0" w:color="000000"/>
            </w:tcBorders>
            <w:tcMar>
              <w:top w:w="15" w:type="dxa"/>
              <w:left w:w="0" w:type="dxa"/>
              <w:bottom w:w="0" w:type="dxa"/>
              <w:right w:w="100" w:type="dxa"/>
            </w:tcMar>
            <w:vAlign w:val="center"/>
          </w:tcPr>
          <w:p w14:paraId="263F4F52" w14:textId="77777777" w:rsidR="00667EA3" w:rsidRPr="00457F08" w:rsidRDefault="00667EA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754" w:type="dxa"/>
            <w:tcBorders>
              <w:top w:val="single" w:sz="6" w:space="0" w:color="000000"/>
              <w:left w:val="single" w:sz="6" w:space="0" w:color="000000"/>
              <w:bottom w:val="single" w:sz="12" w:space="0" w:color="000000"/>
              <w:right w:val="single" w:sz="6" w:space="0" w:color="000000"/>
            </w:tcBorders>
            <w:tcMar>
              <w:top w:w="15" w:type="dxa"/>
              <w:left w:w="0" w:type="dxa"/>
              <w:bottom w:w="0" w:type="dxa"/>
              <w:right w:w="100" w:type="dxa"/>
            </w:tcMar>
            <w:vAlign w:val="center"/>
          </w:tcPr>
          <w:p w14:paraId="65D2C6AB" w14:textId="77777777" w:rsidR="00667EA3" w:rsidRPr="00457F08" w:rsidRDefault="00667EA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12" w:space="0" w:color="000000"/>
              <w:right w:val="single" w:sz="6" w:space="0" w:color="000000"/>
            </w:tcBorders>
            <w:tcMar>
              <w:top w:w="15" w:type="dxa"/>
              <w:left w:w="0" w:type="dxa"/>
              <w:bottom w:w="0" w:type="dxa"/>
              <w:right w:w="100" w:type="dxa"/>
            </w:tcMar>
            <w:vAlign w:val="center"/>
          </w:tcPr>
          <w:p w14:paraId="621C6BB4"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12" w:space="0" w:color="000000"/>
              <w:right w:val="single" w:sz="6" w:space="0" w:color="000000"/>
            </w:tcBorders>
            <w:tcMar>
              <w:top w:w="15" w:type="dxa"/>
              <w:left w:w="0" w:type="dxa"/>
              <w:bottom w:w="0" w:type="dxa"/>
              <w:right w:w="100" w:type="dxa"/>
            </w:tcMar>
            <w:vAlign w:val="center"/>
          </w:tcPr>
          <w:p w14:paraId="775CD392"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12" w:space="0" w:color="000000"/>
              <w:right w:val="single" w:sz="6" w:space="0" w:color="000000"/>
            </w:tcBorders>
            <w:tcMar>
              <w:top w:w="15" w:type="dxa"/>
              <w:left w:w="0" w:type="dxa"/>
              <w:bottom w:w="0" w:type="dxa"/>
              <w:right w:w="100" w:type="dxa"/>
            </w:tcMar>
            <w:vAlign w:val="center"/>
          </w:tcPr>
          <w:p w14:paraId="3F2D798E" w14:textId="77777777" w:rsidR="00667EA3" w:rsidRPr="00457F08" w:rsidRDefault="00667EA3" w:rsidP="007A55E0">
            <w:pPr>
              <w:spacing w:line="240" w:lineRule="exact"/>
              <w:jc w:val="center"/>
              <w:rPr>
                <w:rFonts w:ascii="宋体" w:hAnsi="宋体"/>
                <w:color w:val="000000" w:themeColor="text1"/>
                <w:szCs w:val="21"/>
              </w:rPr>
            </w:pPr>
          </w:p>
        </w:tc>
        <w:tc>
          <w:tcPr>
            <w:tcW w:w="756" w:type="dxa"/>
            <w:tcBorders>
              <w:top w:val="single" w:sz="6" w:space="0" w:color="000000"/>
              <w:left w:val="single" w:sz="6" w:space="0" w:color="000000"/>
              <w:bottom w:val="single" w:sz="12" w:space="0" w:color="000000"/>
              <w:right w:val="single" w:sz="6" w:space="0" w:color="000000"/>
            </w:tcBorders>
            <w:tcMar>
              <w:top w:w="15" w:type="dxa"/>
              <w:left w:w="0" w:type="dxa"/>
              <w:bottom w:w="0" w:type="dxa"/>
              <w:right w:w="100" w:type="dxa"/>
            </w:tcMar>
            <w:vAlign w:val="center"/>
          </w:tcPr>
          <w:p w14:paraId="4E9D1D9E"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12" w:space="0" w:color="000000"/>
              <w:right w:val="single" w:sz="6" w:space="0" w:color="000000"/>
            </w:tcBorders>
            <w:tcMar>
              <w:top w:w="15" w:type="dxa"/>
              <w:left w:w="0" w:type="dxa"/>
              <w:bottom w:w="0" w:type="dxa"/>
              <w:right w:w="100" w:type="dxa"/>
            </w:tcMar>
            <w:vAlign w:val="center"/>
          </w:tcPr>
          <w:p w14:paraId="7C8618DA" w14:textId="77777777" w:rsidR="00667EA3" w:rsidRPr="00457F08" w:rsidRDefault="00667EA3" w:rsidP="007A55E0">
            <w:pPr>
              <w:spacing w:line="240" w:lineRule="exact"/>
              <w:jc w:val="center"/>
              <w:rPr>
                <w:rFonts w:ascii="宋体" w:hAnsi="宋体"/>
                <w:color w:val="000000" w:themeColor="text1"/>
                <w:szCs w:val="21"/>
              </w:rPr>
            </w:pPr>
          </w:p>
        </w:tc>
        <w:tc>
          <w:tcPr>
            <w:tcW w:w="755" w:type="dxa"/>
            <w:tcBorders>
              <w:top w:val="single" w:sz="6" w:space="0" w:color="000000"/>
              <w:left w:val="single" w:sz="6" w:space="0" w:color="000000"/>
              <w:bottom w:val="single" w:sz="12" w:space="0" w:color="000000"/>
              <w:right w:val="single" w:sz="6" w:space="0" w:color="000000"/>
            </w:tcBorders>
            <w:tcMar>
              <w:top w:w="15" w:type="dxa"/>
              <w:left w:w="0" w:type="dxa"/>
              <w:bottom w:w="0" w:type="dxa"/>
              <w:right w:w="100" w:type="dxa"/>
            </w:tcMar>
            <w:vAlign w:val="center"/>
          </w:tcPr>
          <w:p w14:paraId="3F7456F6" w14:textId="77777777" w:rsidR="00667EA3" w:rsidRPr="00457F08" w:rsidRDefault="00667EA3" w:rsidP="007A55E0">
            <w:pPr>
              <w:spacing w:line="240" w:lineRule="exact"/>
              <w:jc w:val="center"/>
              <w:rPr>
                <w:rFonts w:ascii="宋体" w:hAnsi="宋体"/>
                <w:color w:val="000000" w:themeColor="text1"/>
                <w:szCs w:val="21"/>
              </w:rPr>
            </w:pPr>
          </w:p>
        </w:tc>
        <w:tc>
          <w:tcPr>
            <w:tcW w:w="754" w:type="dxa"/>
            <w:tcBorders>
              <w:top w:val="single" w:sz="6" w:space="0" w:color="000000"/>
              <w:left w:val="single" w:sz="6" w:space="0" w:color="000000"/>
              <w:bottom w:val="single" w:sz="12" w:space="0" w:color="000000"/>
              <w:right w:val="single" w:sz="6" w:space="0" w:color="000000"/>
            </w:tcBorders>
            <w:tcMar>
              <w:top w:w="15" w:type="dxa"/>
              <w:left w:w="0" w:type="dxa"/>
              <w:bottom w:w="0" w:type="dxa"/>
              <w:right w:w="100" w:type="dxa"/>
            </w:tcMar>
            <w:vAlign w:val="center"/>
          </w:tcPr>
          <w:p w14:paraId="6D38E744" w14:textId="77777777" w:rsidR="00667EA3" w:rsidRPr="00457F08" w:rsidRDefault="00667EA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55" w:type="dxa"/>
            <w:tcBorders>
              <w:top w:val="single" w:sz="6" w:space="0" w:color="000000"/>
              <w:left w:val="single" w:sz="6" w:space="0" w:color="000000"/>
              <w:bottom w:val="single" w:sz="12" w:space="0" w:color="000000"/>
              <w:right w:val="single" w:sz="6" w:space="0" w:color="000000"/>
            </w:tcBorders>
            <w:tcMar>
              <w:top w:w="15" w:type="dxa"/>
              <w:left w:w="0" w:type="dxa"/>
              <w:bottom w:w="0" w:type="dxa"/>
              <w:right w:w="100" w:type="dxa"/>
            </w:tcMar>
            <w:vAlign w:val="center"/>
          </w:tcPr>
          <w:p w14:paraId="3B0D1BFB" w14:textId="77777777" w:rsidR="00667EA3" w:rsidRPr="00457F08" w:rsidRDefault="00667EA3" w:rsidP="007A55E0">
            <w:pPr>
              <w:spacing w:line="240" w:lineRule="exact"/>
              <w:jc w:val="center"/>
              <w:rPr>
                <w:rFonts w:ascii="宋体" w:hAnsi="宋体"/>
                <w:color w:val="000000" w:themeColor="text1"/>
                <w:szCs w:val="21"/>
              </w:rPr>
            </w:pPr>
          </w:p>
        </w:tc>
        <w:tc>
          <w:tcPr>
            <w:tcW w:w="763" w:type="dxa"/>
            <w:tcBorders>
              <w:top w:val="single" w:sz="6" w:space="0" w:color="000000"/>
              <w:left w:val="single" w:sz="6" w:space="0" w:color="000000"/>
              <w:bottom w:val="single" w:sz="12" w:space="0" w:color="000000"/>
              <w:right w:val="single" w:sz="12" w:space="0" w:color="000000"/>
            </w:tcBorders>
            <w:tcMar>
              <w:top w:w="15" w:type="dxa"/>
              <w:left w:w="0" w:type="dxa"/>
              <w:bottom w:w="0" w:type="dxa"/>
              <w:right w:w="100" w:type="dxa"/>
            </w:tcMar>
            <w:vAlign w:val="center"/>
          </w:tcPr>
          <w:p w14:paraId="00F744D4" w14:textId="77777777" w:rsidR="00667EA3" w:rsidRPr="00457F08" w:rsidRDefault="00667EA3" w:rsidP="007A55E0">
            <w:pPr>
              <w:spacing w:line="240" w:lineRule="exact"/>
              <w:jc w:val="center"/>
              <w:rPr>
                <w:rFonts w:ascii="宋体" w:hAnsi="宋体"/>
                <w:color w:val="000000" w:themeColor="text1"/>
                <w:szCs w:val="21"/>
              </w:rPr>
            </w:pPr>
          </w:p>
        </w:tc>
      </w:tr>
    </w:tbl>
    <w:p w14:paraId="1134B9CF" w14:textId="77777777" w:rsidR="001209FA" w:rsidRPr="00457F08" w:rsidRDefault="00B53977">
      <w:pPr>
        <w:widowControl/>
        <w:jc w:val="left"/>
        <w:rPr>
          <w:color w:val="000000" w:themeColor="text1"/>
        </w:rPr>
      </w:pPr>
      <w:r w:rsidRPr="00457F08">
        <w:rPr>
          <w:color w:val="000000" w:themeColor="text1"/>
        </w:rPr>
        <w:t>注：</w:t>
      </w:r>
      <w:r w:rsidRPr="00457F08">
        <w:rPr>
          <w:color w:val="000000" w:themeColor="text1"/>
        </w:rPr>
        <w:t>“√”</w:t>
      </w:r>
      <w:r w:rsidRPr="00457F08">
        <w:rPr>
          <w:color w:val="000000" w:themeColor="text1"/>
        </w:rPr>
        <w:t>为出现种类</w:t>
      </w:r>
    </w:p>
    <w:p w14:paraId="2EC8E5E2" w14:textId="77777777" w:rsidR="001209FA" w:rsidRPr="00457F08" w:rsidRDefault="00B53977">
      <w:pPr>
        <w:rPr>
          <w:rFonts w:ascii="黑体" w:eastAsia="黑体" w:hAnsi="黑体"/>
          <w:snapToGrid w:val="0"/>
          <w:color w:val="000000" w:themeColor="text1"/>
          <w:sz w:val="32"/>
          <w:szCs w:val="32"/>
        </w:rPr>
      </w:pPr>
      <w:r w:rsidRPr="00457F08">
        <w:rPr>
          <w:rFonts w:ascii="黑体" w:eastAsia="黑体" w:hAnsi="黑体"/>
          <w:snapToGrid w:val="0"/>
          <w:color w:val="000000" w:themeColor="text1"/>
          <w:sz w:val="32"/>
          <w:szCs w:val="32"/>
        </w:rPr>
        <w:br w:type="page"/>
      </w:r>
    </w:p>
    <w:p w14:paraId="6C27E4F8" w14:textId="77777777" w:rsidR="001209FA" w:rsidRPr="00457F08" w:rsidRDefault="00B53977" w:rsidP="00B13A0A">
      <w:pPr>
        <w:spacing w:beforeLines="25" w:before="60" w:afterLines="25" w:after="60" w:line="360" w:lineRule="auto"/>
        <w:rPr>
          <w:rFonts w:hAnsi="宋体"/>
          <w:b/>
          <w:color w:val="000000" w:themeColor="text1"/>
          <w:sz w:val="28"/>
          <w:szCs w:val="28"/>
        </w:rPr>
      </w:pPr>
      <w:r w:rsidRPr="00457F08">
        <w:rPr>
          <w:rFonts w:hAnsi="宋体" w:hint="eastAsia"/>
          <w:b/>
          <w:color w:val="000000" w:themeColor="text1"/>
          <w:sz w:val="28"/>
          <w:szCs w:val="28"/>
        </w:rPr>
        <w:lastRenderedPageBreak/>
        <w:t>附表Ⅱ调查海域浮游动物名录</w:t>
      </w:r>
    </w:p>
    <w:tbl>
      <w:tblPr>
        <w:tblW w:w="0" w:type="auto"/>
        <w:tblInd w:w="-108"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top w:w="36" w:type="dxa"/>
          <w:left w:w="107" w:type="dxa"/>
        </w:tblCellMar>
        <w:tblLook w:val="04A0" w:firstRow="1" w:lastRow="0" w:firstColumn="1" w:lastColumn="0" w:noHBand="0" w:noVBand="1"/>
      </w:tblPr>
      <w:tblGrid>
        <w:gridCol w:w="1262"/>
        <w:gridCol w:w="2146"/>
        <w:gridCol w:w="3802"/>
        <w:gridCol w:w="579"/>
        <w:gridCol w:w="579"/>
        <w:gridCol w:w="578"/>
        <w:gridCol w:w="578"/>
        <w:gridCol w:w="578"/>
        <w:gridCol w:w="578"/>
        <w:gridCol w:w="579"/>
        <w:gridCol w:w="579"/>
        <w:gridCol w:w="578"/>
        <w:gridCol w:w="578"/>
        <w:gridCol w:w="578"/>
        <w:gridCol w:w="625"/>
      </w:tblGrid>
      <w:tr w:rsidR="00457F08" w:rsidRPr="00457F08" w14:paraId="06CBD20E" w14:textId="77777777" w:rsidTr="007A55E0">
        <w:trPr>
          <w:trHeight w:val="283"/>
          <w:tblHeader/>
        </w:trPr>
        <w:tc>
          <w:tcPr>
            <w:tcW w:w="1262" w:type="dxa"/>
            <w:vMerge w:val="restart"/>
            <w:vAlign w:val="center"/>
          </w:tcPr>
          <w:p w14:paraId="1AF01511" w14:textId="77777777" w:rsidR="00F62283" w:rsidRPr="00457F08" w:rsidRDefault="00F6228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门类</w:t>
            </w:r>
          </w:p>
        </w:tc>
        <w:tc>
          <w:tcPr>
            <w:tcW w:w="2146" w:type="dxa"/>
            <w:vMerge w:val="restart"/>
            <w:vAlign w:val="center"/>
          </w:tcPr>
          <w:p w14:paraId="0764F09D" w14:textId="77777777" w:rsidR="00F62283" w:rsidRPr="00457F08" w:rsidRDefault="00F6228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中文名</w:t>
            </w:r>
          </w:p>
        </w:tc>
        <w:tc>
          <w:tcPr>
            <w:tcW w:w="3802" w:type="dxa"/>
            <w:vMerge w:val="restart"/>
            <w:vAlign w:val="center"/>
          </w:tcPr>
          <w:p w14:paraId="466F7CCB" w14:textId="77777777" w:rsidR="00F62283" w:rsidRPr="00457F08" w:rsidRDefault="00F6228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拉丁文名</w:t>
            </w:r>
          </w:p>
        </w:tc>
        <w:tc>
          <w:tcPr>
            <w:tcW w:w="6987" w:type="dxa"/>
            <w:gridSpan w:val="12"/>
          </w:tcPr>
          <w:p w14:paraId="3E1355B5" w14:textId="77777777" w:rsidR="00F62283" w:rsidRPr="00457F08" w:rsidRDefault="00F6228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站位</w:t>
            </w:r>
          </w:p>
        </w:tc>
      </w:tr>
      <w:tr w:rsidR="00457F08" w:rsidRPr="00457F08" w14:paraId="045D9646" w14:textId="77777777" w:rsidTr="007A55E0">
        <w:trPr>
          <w:trHeight w:val="283"/>
          <w:tblHeader/>
        </w:trPr>
        <w:tc>
          <w:tcPr>
            <w:tcW w:w="1262" w:type="dxa"/>
            <w:vMerge/>
          </w:tcPr>
          <w:p w14:paraId="544619A2" w14:textId="77777777" w:rsidR="00F62283" w:rsidRPr="00457F08" w:rsidRDefault="00F62283" w:rsidP="007A55E0">
            <w:pPr>
              <w:spacing w:line="240" w:lineRule="exact"/>
              <w:rPr>
                <w:rFonts w:ascii="宋体" w:hAnsi="宋体"/>
                <w:b/>
                <w:color w:val="000000" w:themeColor="text1"/>
                <w:szCs w:val="21"/>
              </w:rPr>
            </w:pPr>
          </w:p>
        </w:tc>
        <w:tc>
          <w:tcPr>
            <w:tcW w:w="2146" w:type="dxa"/>
            <w:vMerge/>
          </w:tcPr>
          <w:p w14:paraId="20523EAF" w14:textId="77777777" w:rsidR="00F62283" w:rsidRPr="00457F08" w:rsidRDefault="00F62283" w:rsidP="007A55E0">
            <w:pPr>
              <w:spacing w:line="240" w:lineRule="exact"/>
              <w:rPr>
                <w:rFonts w:ascii="宋体" w:hAnsi="宋体"/>
                <w:b/>
                <w:color w:val="000000" w:themeColor="text1"/>
                <w:szCs w:val="21"/>
              </w:rPr>
            </w:pPr>
          </w:p>
        </w:tc>
        <w:tc>
          <w:tcPr>
            <w:tcW w:w="3802" w:type="dxa"/>
            <w:vMerge/>
          </w:tcPr>
          <w:p w14:paraId="0E3B8975" w14:textId="77777777" w:rsidR="00F62283" w:rsidRPr="00457F08" w:rsidRDefault="00F62283" w:rsidP="007A55E0">
            <w:pPr>
              <w:spacing w:line="240" w:lineRule="exact"/>
              <w:rPr>
                <w:rFonts w:ascii="宋体" w:hAnsi="宋体"/>
                <w:b/>
                <w:color w:val="000000" w:themeColor="text1"/>
                <w:szCs w:val="21"/>
              </w:rPr>
            </w:pPr>
          </w:p>
        </w:tc>
        <w:tc>
          <w:tcPr>
            <w:tcW w:w="579" w:type="dxa"/>
          </w:tcPr>
          <w:p w14:paraId="1D1504BB" w14:textId="77777777" w:rsidR="00F62283" w:rsidRPr="00457F08" w:rsidRDefault="00F62283" w:rsidP="007A55E0">
            <w:pPr>
              <w:spacing w:line="240" w:lineRule="exact"/>
              <w:rPr>
                <w:rFonts w:ascii="宋体" w:hAnsi="宋体"/>
                <w:b/>
                <w:color w:val="000000" w:themeColor="text1"/>
                <w:szCs w:val="21"/>
              </w:rPr>
            </w:pPr>
            <w:r w:rsidRPr="00457F08">
              <w:rPr>
                <w:rFonts w:ascii="宋体" w:hAnsi="宋体"/>
                <w:b/>
                <w:color w:val="000000" w:themeColor="text1"/>
                <w:szCs w:val="21"/>
              </w:rPr>
              <w:t>X01</w:t>
            </w:r>
          </w:p>
        </w:tc>
        <w:tc>
          <w:tcPr>
            <w:tcW w:w="579" w:type="dxa"/>
          </w:tcPr>
          <w:p w14:paraId="4A632864" w14:textId="77777777" w:rsidR="00F62283" w:rsidRPr="00457F08" w:rsidRDefault="00F62283" w:rsidP="007A55E0">
            <w:pPr>
              <w:spacing w:line="240" w:lineRule="exact"/>
              <w:rPr>
                <w:rFonts w:ascii="宋体" w:hAnsi="宋体"/>
                <w:b/>
                <w:color w:val="000000" w:themeColor="text1"/>
                <w:szCs w:val="21"/>
              </w:rPr>
            </w:pPr>
            <w:r w:rsidRPr="00457F08">
              <w:rPr>
                <w:rFonts w:ascii="宋体" w:hAnsi="宋体"/>
                <w:b/>
                <w:color w:val="000000" w:themeColor="text1"/>
                <w:szCs w:val="21"/>
              </w:rPr>
              <w:t>X02</w:t>
            </w:r>
          </w:p>
        </w:tc>
        <w:tc>
          <w:tcPr>
            <w:tcW w:w="578" w:type="dxa"/>
          </w:tcPr>
          <w:p w14:paraId="59114F7B" w14:textId="77777777" w:rsidR="00F62283" w:rsidRPr="00457F08" w:rsidRDefault="00F62283" w:rsidP="007A55E0">
            <w:pPr>
              <w:spacing w:line="240" w:lineRule="exact"/>
              <w:rPr>
                <w:rFonts w:ascii="宋体" w:hAnsi="宋体"/>
                <w:b/>
                <w:color w:val="000000" w:themeColor="text1"/>
                <w:szCs w:val="21"/>
              </w:rPr>
            </w:pPr>
            <w:r w:rsidRPr="00457F08">
              <w:rPr>
                <w:rFonts w:ascii="宋体" w:hAnsi="宋体"/>
                <w:b/>
                <w:color w:val="000000" w:themeColor="text1"/>
                <w:szCs w:val="21"/>
              </w:rPr>
              <w:t>X04</w:t>
            </w:r>
          </w:p>
        </w:tc>
        <w:tc>
          <w:tcPr>
            <w:tcW w:w="578" w:type="dxa"/>
          </w:tcPr>
          <w:p w14:paraId="082302A5" w14:textId="77777777" w:rsidR="00F62283" w:rsidRPr="00457F08" w:rsidRDefault="00F62283" w:rsidP="007A55E0">
            <w:pPr>
              <w:spacing w:line="240" w:lineRule="exact"/>
              <w:rPr>
                <w:rFonts w:ascii="宋体" w:hAnsi="宋体"/>
                <w:b/>
                <w:color w:val="000000" w:themeColor="text1"/>
                <w:szCs w:val="21"/>
              </w:rPr>
            </w:pPr>
            <w:r w:rsidRPr="00457F08">
              <w:rPr>
                <w:rFonts w:ascii="宋体" w:hAnsi="宋体"/>
                <w:b/>
                <w:color w:val="000000" w:themeColor="text1"/>
                <w:szCs w:val="21"/>
              </w:rPr>
              <w:t>X05</w:t>
            </w:r>
          </w:p>
        </w:tc>
        <w:tc>
          <w:tcPr>
            <w:tcW w:w="578" w:type="dxa"/>
          </w:tcPr>
          <w:p w14:paraId="42292911" w14:textId="77777777" w:rsidR="00F62283" w:rsidRPr="00457F08" w:rsidRDefault="00F62283" w:rsidP="007A55E0">
            <w:pPr>
              <w:spacing w:line="240" w:lineRule="exact"/>
              <w:rPr>
                <w:rFonts w:ascii="宋体" w:hAnsi="宋体"/>
                <w:b/>
                <w:color w:val="000000" w:themeColor="text1"/>
                <w:szCs w:val="21"/>
              </w:rPr>
            </w:pPr>
            <w:r w:rsidRPr="00457F08">
              <w:rPr>
                <w:rFonts w:ascii="宋体" w:hAnsi="宋体"/>
                <w:b/>
                <w:color w:val="000000" w:themeColor="text1"/>
                <w:szCs w:val="21"/>
              </w:rPr>
              <w:t>X06</w:t>
            </w:r>
          </w:p>
        </w:tc>
        <w:tc>
          <w:tcPr>
            <w:tcW w:w="578" w:type="dxa"/>
          </w:tcPr>
          <w:p w14:paraId="401942B3" w14:textId="77777777" w:rsidR="00F62283" w:rsidRPr="00457F08" w:rsidRDefault="00F62283" w:rsidP="007A55E0">
            <w:pPr>
              <w:spacing w:line="240" w:lineRule="exact"/>
              <w:rPr>
                <w:rFonts w:ascii="宋体" w:hAnsi="宋体"/>
                <w:b/>
                <w:color w:val="000000" w:themeColor="text1"/>
                <w:szCs w:val="21"/>
              </w:rPr>
            </w:pPr>
            <w:r w:rsidRPr="00457F08">
              <w:rPr>
                <w:rFonts w:ascii="宋体" w:hAnsi="宋体"/>
                <w:b/>
                <w:color w:val="000000" w:themeColor="text1"/>
                <w:szCs w:val="21"/>
              </w:rPr>
              <w:t>X08</w:t>
            </w:r>
          </w:p>
        </w:tc>
        <w:tc>
          <w:tcPr>
            <w:tcW w:w="579" w:type="dxa"/>
          </w:tcPr>
          <w:p w14:paraId="2420987B" w14:textId="77777777" w:rsidR="00F62283" w:rsidRPr="00457F08" w:rsidRDefault="00F62283" w:rsidP="007A55E0">
            <w:pPr>
              <w:spacing w:line="240" w:lineRule="exact"/>
              <w:rPr>
                <w:rFonts w:ascii="宋体" w:hAnsi="宋体"/>
                <w:b/>
                <w:color w:val="000000" w:themeColor="text1"/>
                <w:szCs w:val="21"/>
              </w:rPr>
            </w:pPr>
            <w:r w:rsidRPr="00457F08">
              <w:rPr>
                <w:rFonts w:ascii="宋体" w:hAnsi="宋体"/>
                <w:b/>
                <w:color w:val="000000" w:themeColor="text1"/>
                <w:szCs w:val="21"/>
              </w:rPr>
              <w:t>X09</w:t>
            </w:r>
          </w:p>
        </w:tc>
        <w:tc>
          <w:tcPr>
            <w:tcW w:w="579" w:type="dxa"/>
          </w:tcPr>
          <w:p w14:paraId="11867D27" w14:textId="77777777" w:rsidR="00F62283" w:rsidRPr="00457F08" w:rsidRDefault="00F62283" w:rsidP="007A55E0">
            <w:pPr>
              <w:spacing w:line="240" w:lineRule="exact"/>
              <w:rPr>
                <w:rFonts w:ascii="宋体" w:hAnsi="宋体"/>
                <w:b/>
                <w:color w:val="000000" w:themeColor="text1"/>
                <w:szCs w:val="21"/>
              </w:rPr>
            </w:pPr>
            <w:r w:rsidRPr="00457F08">
              <w:rPr>
                <w:rFonts w:ascii="宋体" w:hAnsi="宋体"/>
                <w:b/>
                <w:color w:val="000000" w:themeColor="text1"/>
                <w:szCs w:val="21"/>
              </w:rPr>
              <w:t>X13</w:t>
            </w:r>
          </w:p>
        </w:tc>
        <w:tc>
          <w:tcPr>
            <w:tcW w:w="578" w:type="dxa"/>
          </w:tcPr>
          <w:p w14:paraId="6F7C0C2B" w14:textId="77777777" w:rsidR="00F62283" w:rsidRPr="00457F08" w:rsidRDefault="00F62283" w:rsidP="007A55E0">
            <w:pPr>
              <w:spacing w:line="240" w:lineRule="exact"/>
              <w:rPr>
                <w:rFonts w:ascii="宋体" w:hAnsi="宋体"/>
                <w:b/>
                <w:color w:val="000000" w:themeColor="text1"/>
                <w:szCs w:val="21"/>
              </w:rPr>
            </w:pPr>
            <w:r w:rsidRPr="00457F08">
              <w:rPr>
                <w:rFonts w:ascii="宋体" w:hAnsi="宋体"/>
                <w:b/>
                <w:color w:val="000000" w:themeColor="text1"/>
                <w:szCs w:val="21"/>
              </w:rPr>
              <w:t>X15</w:t>
            </w:r>
          </w:p>
        </w:tc>
        <w:tc>
          <w:tcPr>
            <w:tcW w:w="578" w:type="dxa"/>
          </w:tcPr>
          <w:p w14:paraId="04EBC702" w14:textId="77777777" w:rsidR="00F62283" w:rsidRPr="00457F08" w:rsidRDefault="00F62283" w:rsidP="007A55E0">
            <w:pPr>
              <w:spacing w:line="240" w:lineRule="exact"/>
              <w:rPr>
                <w:rFonts w:ascii="宋体" w:hAnsi="宋体"/>
                <w:b/>
                <w:color w:val="000000" w:themeColor="text1"/>
                <w:szCs w:val="21"/>
              </w:rPr>
            </w:pPr>
            <w:r w:rsidRPr="00457F08">
              <w:rPr>
                <w:rFonts w:ascii="宋体" w:hAnsi="宋体"/>
                <w:b/>
                <w:color w:val="000000" w:themeColor="text1"/>
                <w:szCs w:val="21"/>
              </w:rPr>
              <w:t>X18</w:t>
            </w:r>
          </w:p>
        </w:tc>
        <w:tc>
          <w:tcPr>
            <w:tcW w:w="578" w:type="dxa"/>
          </w:tcPr>
          <w:p w14:paraId="643E5517" w14:textId="77777777" w:rsidR="00F62283" w:rsidRPr="00457F08" w:rsidRDefault="00F62283" w:rsidP="007A55E0">
            <w:pPr>
              <w:spacing w:line="240" w:lineRule="exact"/>
              <w:rPr>
                <w:rFonts w:ascii="宋体" w:hAnsi="宋体"/>
                <w:b/>
                <w:color w:val="000000" w:themeColor="text1"/>
                <w:szCs w:val="21"/>
              </w:rPr>
            </w:pPr>
            <w:r w:rsidRPr="00457F08">
              <w:rPr>
                <w:rFonts w:ascii="宋体" w:hAnsi="宋体"/>
                <w:b/>
                <w:color w:val="000000" w:themeColor="text1"/>
                <w:szCs w:val="21"/>
              </w:rPr>
              <w:t>X20</w:t>
            </w:r>
          </w:p>
        </w:tc>
        <w:tc>
          <w:tcPr>
            <w:tcW w:w="625" w:type="dxa"/>
          </w:tcPr>
          <w:p w14:paraId="46534A7E" w14:textId="77777777" w:rsidR="00F62283" w:rsidRPr="00457F08" w:rsidRDefault="00F62283" w:rsidP="007A55E0">
            <w:pPr>
              <w:spacing w:line="240" w:lineRule="exact"/>
              <w:rPr>
                <w:rFonts w:ascii="宋体" w:hAnsi="宋体"/>
                <w:b/>
                <w:color w:val="000000" w:themeColor="text1"/>
                <w:szCs w:val="21"/>
              </w:rPr>
            </w:pPr>
            <w:r w:rsidRPr="00457F08">
              <w:rPr>
                <w:rFonts w:ascii="宋体" w:hAnsi="宋体"/>
                <w:b/>
                <w:color w:val="000000" w:themeColor="text1"/>
                <w:szCs w:val="21"/>
              </w:rPr>
              <w:t>X22</w:t>
            </w:r>
          </w:p>
        </w:tc>
      </w:tr>
      <w:tr w:rsidR="00457F08" w:rsidRPr="00457F08" w14:paraId="6980C4DB" w14:textId="77777777" w:rsidTr="007A55E0">
        <w:trPr>
          <w:trHeight w:val="283"/>
        </w:trPr>
        <w:tc>
          <w:tcPr>
            <w:tcW w:w="1262" w:type="dxa"/>
          </w:tcPr>
          <w:p w14:paraId="155AAE62"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桡足类</w:t>
            </w:r>
          </w:p>
        </w:tc>
        <w:tc>
          <w:tcPr>
            <w:tcW w:w="2146" w:type="dxa"/>
          </w:tcPr>
          <w:p w14:paraId="52E0ACDC" w14:textId="77777777" w:rsidR="00F62283" w:rsidRPr="00457F08" w:rsidRDefault="00F62283" w:rsidP="007A55E0">
            <w:pPr>
              <w:spacing w:line="240" w:lineRule="exact"/>
              <w:rPr>
                <w:rFonts w:ascii="宋体" w:hAnsi="宋体"/>
                <w:color w:val="000000" w:themeColor="text1"/>
                <w:szCs w:val="21"/>
              </w:rPr>
            </w:pPr>
          </w:p>
        </w:tc>
        <w:tc>
          <w:tcPr>
            <w:tcW w:w="3802" w:type="dxa"/>
          </w:tcPr>
          <w:p w14:paraId="105443CC" w14:textId="77777777" w:rsidR="00F62283" w:rsidRPr="00457F08" w:rsidRDefault="00F62283" w:rsidP="007A55E0">
            <w:pPr>
              <w:spacing w:line="240" w:lineRule="exact"/>
              <w:rPr>
                <w:rFonts w:ascii="宋体" w:hAnsi="宋体"/>
                <w:color w:val="000000" w:themeColor="text1"/>
                <w:szCs w:val="21"/>
              </w:rPr>
            </w:pPr>
          </w:p>
        </w:tc>
        <w:tc>
          <w:tcPr>
            <w:tcW w:w="579" w:type="dxa"/>
          </w:tcPr>
          <w:p w14:paraId="0BB9B4B7" w14:textId="77777777" w:rsidR="00F62283" w:rsidRPr="00457F08" w:rsidRDefault="00F62283" w:rsidP="007A55E0">
            <w:pPr>
              <w:spacing w:line="240" w:lineRule="exact"/>
              <w:rPr>
                <w:rFonts w:ascii="宋体" w:hAnsi="宋体"/>
                <w:color w:val="000000" w:themeColor="text1"/>
                <w:szCs w:val="21"/>
              </w:rPr>
            </w:pPr>
          </w:p>
        </w:tc>
        <w:tc>
          <w:tcPr>
            <w:tcW w:w="579" w:type="dxa"/>
          </w:tcPr>
          <w:p w14:paraId="6E568E85" w14:textId="77777777" w:rsidR="00F62283" w:rsidRPr="00457F08" w:rsidRDefault="00F62283" w:rsidP="007A55E0">
            <w:pPr>
              <w:spacing w:line="240" w:lineRule="exact"/>
              <w:rPr>
                <w:rFonts w:ascii="宋体" w:hAnsi="宋体"/>
                <w:color w:val="000000" w:themeColor="text1"/>
                <w:szCs w:val="21"/>
              </w:rPr>
            </w:pPr>
          </w:p>
        </w:tc>
        <w:tc>
          <w:tcPr>
            <w:tcW w:w="578" w:type="dxa"/>
          </w:tcPr>
          <w:p w14:paraId="09A66D72" w14:textId="77777777" w:rsidR="00F62283" w:rsidRPr="00457F08" w:rsidRDefault="00F62283" w:rsidP="007A55E0">
            <w:pPr>
              <w:spacing w:line="240" w:lineRule="exact"/>
              <w:rPr>
                <w:rFonts w:ascii="宋体" w:hAnsi="宋体"/>
                <w:color w:val="000000" w:themeColor="text1"/>
                <w:szCs w:val="21"/>
              </w:rPr>
            </w:pPr>
          </w:p>
        </w:tc>
        <w:tc>
          <w:tcPr>
            <w:tcW w:w="578" w:type="dxa"/>
          </w:tcPr>
          <w:p w14:paraId="50C15BE5" w14:textId="77777777" w:rsidR="00F62283" w:rsidRPr="00457F08" w:rsidRDefault="00F62283" w:rsidP="007A55E0">
            <w:pPr>
              <w:spacing w:line="240" w:lineRule="exact"/>
              <w:rPr>
                <w:rFonts w:ascii="宋体" w:hAnsi="宋体"/>
                <w:color w:val="000000" w:themeColor="text1"/>
                <w:szCs w:val="21"/>
              </w:rPr>
            </w:pPr>
          </w:p>
        </w:tc>
        <w:tc>
          <w:tcPr>
            <w:tcW w:w="578" w:type="dxa"/>
          </w:tcPr>
          <w:p w14:paraId="24EF43D9" w14:textId="77777777" w:rsidR="00F62283" w:rsidRPr="00457F08" w:rsidRDefault="00F62283" w:rsidP="007A55E0">
            <w:pPr>
              <w:spacing w:line="240" w:lineRule="exact"/>
              <w:rPr>
                <w:rFonts w:ascii="宋体" w:hAnsi="宋体"/>
                <w:color w:val="000000" w:themeColor="text1"/>
                <w:szCs w:val="21"/>
              </w:rPr>
            </w:pPr>
          </w:p>
        </w:tc>
        <w:tc>
          <w:tcPr>
            <w:tcW w:w="1157" w:type="dxa"/>
            <w:gridSpan w:val="2"/>
          </w:tcPr>
          <w:p w14:paraId="0A0AA5A4" w14:textId="77777777" w:rsidR="00F62283" w:rsidRPr="00457F08" w:rsidRDefault="00F62283" w:rsidP="007A55E0">
            <w:pPr>
              <w:spacing w:line="240" w:lineRule="exact"/>
              <w:rPr>
                <w:rFonts w:ascii="宋体" w:hAnsi="宋体"/>
                <w:color w:val="000000" w:themeColor="text1"/>
                <w:szCs w:val="21"/>
              </w:rPr>
            </w:pPr>
          </w:p>
        </w:tc>
        <w:tc>
          <w:tcPr>
            <w:tcW w:w="579" w:type="dxa"/>
          </w:tcPr>
          <w:p w14:paraId="558134D5" w14:textId="77777777" w:rsidR="00F62283" w:rsidRPr="00457F08" w:rsidRDefault="00F62283" w:rsidP="007A55E0">
            <w:pPr>
              <w:spacing w:line="240" w:lineRule="exact"/>
              <w:rPr>
                <w:rFonts w:ascii="宋体" w:hAnsi="宋体"/>
                <w:color w:val="000000" w:themeColor="text1"/>
                <w:szCs w:val="21"/>
              </w:rPr>
            </w:pPr>
          </w:p>
        </w:tc>
        <w:tc>
          <w:tcPr>
            <w:tcW w:w="578" w:type="dxa"/>
          </w:tcPr>
          <w:p w14:paraId="58D4A851" w14:textId="77777777" w:rsidR="00F62283" w:rsidRPr="00457F08" w:rsidRDefault="00F62283" w:rsidP="007A55E0">
            <w:pPr>
              <w:spacing w:line="240" w:lineRule="exact"/>
              <w:rPr>
                <w:rFonts w:ascii="宋体" w:hAnsi="宋体"/>
                <w:color w:val="000000" w:themeColor="text1"/>
                <w:szCs w:val="21"/>
              </w:rPr>
            </w:pPr>
          </w:p>
        </w:tc>
        <w:tc>
          <w:tcPr>
            <w:tcW w:w="578" w:type="dxa"/>
          </w:tcPr>
          <w:p w14:paraId="714A1C91" w14:textId="77777777" w:rsidR="00F62283" w:rsidRPr="00457F08" w:rsidRDefault="00F62283" w:rsidP="007A55E0">
            <w:pPr>
              <w:spacing w:line="240" w:lineRule="exact"/>
              <w:rPr>
                <w:rFonts w:ascii="宋体" w:hAnsi="宋体"/>
                <w:color w:val="000000" w:themeColor="text1"/>
                <w:szCs w:val="21"/>
              </w:rPr>
            </w:pPr>
          </w:p>
        </w:tc>
        <w:tc>
          <w:tcPr>
            <w:tcW w:w="578" w:type="dxa"/>
          </w:tcPr>
          <w:p w14:paraId="4336CB28" w14:textId="77777777" w:rsidR="00F62283" w:rsidRPr="00457F08" w:rsidRDefault="00F62283" w:rsidP="007A55E0">
            <w:pPr>
              <w:spacing w:line="240" w:lineRule="exact"/>
              <w:rPr>
                <w:rFonts w:ascii="宋体" w:hAnsi="宋体"/>
                <w:color w:val="000000" w:themeColor="text1"/>
                <w:szCs w:val="21"/>
              </w:rPr>
            </w:pPr>
          </w:p>
        </w:tc>
        <w:tc>
          <w:tcPr>
            <w:tcW w:w="625" w:type="dxa"/>
          </w:tcPr>
          <w:p w14:paraId="281C8756" w14:textId="77777777" w:rsidR="00F62283" w:rsidRPr="00457F08" w:rsidRDefault="00F62283" w:rsidP="007A55E0">
            <w:pPr>
              <w:spacing w:line="240" w:lineRule="exact"/>
              <w:rPr>
                <w:rFonts w:ascii="宋体" w:hAnsi="宋体"/>
                <w:color w:val="000000" w:themeColor="text1"/>
                <w:szCs w:val="21"/>
              </w:rPr>
            </w:pPr>
          </w:p>
        </w:tc>
      </w:tr>
      <w:tr w:rsidR="00457F08" w:rsidRPr="00457F08" w14:paraId="7A771CF1" w14:textId="77777777" w:rsidTr="007A55E0">
        <w:trPr>
          <w:trHeight w:val="283"/>
        </w:trPr>
        <w:tc>
          <w:tcPr>
            <w:tcW w:w="1262" w:type="dxa"/>
          </w:tcPr>
          <w:p w14:paraId="0C0D04DE" w14:textId="77777777" w:rsidR="00F62283" w:rsidRPr="00457F08" w:rsidRDefault="00F62283" w:rsidP="007A55E0">
            <w:pPr>
              <w:spacing w:line="240" w:lineRule="exact"/>
              <w:rPr>
                <w:rFonts w:ascii="宋体" w:hAnsi="宋体"/>
                <w:color w:val="000000" w:themeColor="text1"/>
                <w:szCs w:val="21"/>
              </w:rPr>
            </w:pPr>
          </w:p>
        </w:tc>
        <w:tc>
          <w:tcPr>
            <w:tcW w:w="2146" w:type="dxa"/>
          </w:tcPr>
          <w:p w14:paraId="6A805D10"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太平洋纺锤水蚤</w:t>
            </w:r>
          </w:p>
        </w:tc>
        <w:tc>
          <w:tcPr>
            <w:tcW w:w="3802" w:type="dxa"/>
          </w:tcPr>
          <w:p w14:paraId="597F134A"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Acartia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pacifica</w:t>
            </w:r>
            <w:proofErr w:type="spellEnd"/>
          </w:p>
        </w:tc>
        <w:tc>
          <w:tcPr>
            <w:tcW w:w="579" w:type="dxa"/>
          </w:tcPr>
          <w:p w14:paraId="7B13EDF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469D5F7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E645BB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B1FE64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1D3223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BD476B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20DA2E8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6D38D7B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8B8C1C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2EDD22C" w14:textId="77777777" w:rsidR="00F62283" w:rsidRPr="00457F08" w:rsidRDefault="00F62283" w:rsidP="007A55E0">
            <w:pPr>
              <w:spacing w:line="240" w:lineRule="exact"/>
              <w:rPr>
                <w:rFonts w:ascii="宋体" w:hAnsi="宋体"/>
                <w:color w:val="000000" w:themeColor="text1"/>
                <w:szCs w:val="21"/>
              </w:rPr>
            </w:pPr>
          </w:p>
        </w:tc>
        <w:tc>
          <w:tcPr>
            <w:tcW w:w="578" w:type="dxa"/>
          </w:tcPr>
          <w:p w14:paraId="18A4994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7D993AF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5FCA28AF" w14:textId="77777777" w:rsidTr="007A55E0">
        <w:trPr>
          <w:trHeight w:val="283"/>
        </w:trPr>
        <w:tc>
          <w:tcPr>
            <w:tcW w:w="1262" w:type="dxa"/>
          </w:tcPr>
          <w:p w14:paraId="469E513F" w14:textId="77777777" w:rsidR="00F62283" w:rsidRPr="00457F08" w:rsidRDefault="00F62283" w:rsidP="007A55E0">
            <w:pPr>
              <w:spacing w:line="240" w:lineRule="exact"/>
              <w:rPr>
                <w:rFonts w:ascii="宋体" w:hAnsi="宋体"/>
                <w:color w:val="000000" w:themeColor="text1"/>
                <w:szCs w:val="21"/>
              </w:rPr>
            </w:pPr>
          </w:p>
        </w:tc>
        <w:tc>
          <w:tcPr>
            <w:tcW w:w="2146" w:type="dxa"/>
          </w:tcPr>
          <w:p w14:paraId="429FB5ED"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驼背隆哲水蚤</w:t>
            </w:r>
          </w:p>
        </w:tc>
        <w:tc>
          <w:tcPr>
            <w:tcW w:w="3802" w:type="dxa"/>
          </w:tcPr>
          <w:p w14:paraId="04132F5A"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Acrocalanus</w:t>
            </w:r>
            <w:proofErr w:type="spellEnd"/>
            <w:r w:rsidRPr="00457F08">
              <w:rPr>
                <w:rFonts w:ascii="宋体" w:hAnsi="宋体"/>
                <w:i/>
                <w:color w:val="000000" w:themeColor="text1"/>
                <w:szCs w:val="21"/>
              </w:rPr>
              <w:t xml:space="preserve"> gibber</w:t>
            </w:r>
          </w:p>
        </w:tc>
        <w:tc>
          <w:tcPr>
            <w:tcW w:w="579" w:type="dxa"/>
          </w:tcPr>
          <w:p w14:paraId="6F0C3289" w14:textId="77777777" w:rsidR="00F62283" w:rsidRPr="00457F08" w:rsidRDefault="00F62283" w:rsidP="007A55E0">
            <w:pPr>
              <w:spacing w:line="240" w:lineRule="exact"/>
              <w:rPr>
                <w:rFonts w:ascii="宋体" w:hAnsi="宋体"/>
                <w:color w:val="000000" w:themeColor="text1"/>
                <w:szCs w:val="21"/>
              </w:rPr>
            </w:pPr>
          </w:p>
        </w:tc>
        <w:tc>
          <w:tcPr>
            <w:tcW w:w="579" w:type="dxa"/>
          </w:tcPr>
          <w:p w14:paraId="41FB9D5E" w14:textId="77777777" w:rsidR="00F62283" w:rsidRPr="00457F08" w:rsidRDefault="00F62283" w:rsidP="007A55E0">
            <w:pPr>
              <w:spacing w:line="240" w:lineRule="exact"/>
              <w:rPr>
                <w:rFonts w:ascii="宋体" w:hAnsi="宋体"/>
                <w:color w:val="000000" w:themeColor="text1"/>
                <w:szCs w:val="21"/>
              </w:rPr>
            </w:pPr>
          </w:p>
        </w:tc>
        <w:tc>
          <w:tcPr>
            <w:tcW w:w="578" w:type="dxa"/>
          </w:tcPr>
          <w:p w14:paraId="6CD0F2B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6FB5E72" w14:textId="77777777" w:rsidR="00F62283" w:rsidRPr="00457F08" w:rsidRDefault="00F62283" w:rsidP="007A55E0">
            <w:pPr>
              <w:spacing w:line="240" w:lineRule="exact"/>
              <w:rPr>
                <w:rFonts w:ascii="宋体" w:hAnsi="宋体"/>
                <w:color w:val="000000" w:themeColor="text1"/>
                <w:szCs w:val="21"/>
              </w:rPr>
            </w:pPr>
          </w:p>
        </w:tc>
        <w:tc>
          <w:tcPr>
            <w:tcW w:w="578" w:type="dxa"/>
          </w:tcPr>
          <w:p w14:paraId="146315DB" w14:textId="77777777" w:rsidR="00F62283" w:rsidRPr="00457F08" w:rsidRDefault="00F62283" w:rsidP="007A55E0">
            <w:pPr>
              <w:spacing w:line="240" w:lineRule="exact"/>
              <w:rPr>
                <w:rFonts w:ascii="宋体" w:hAnsi="宋体"/>
                <w:color w:val="000000" w:themeColor="text1"/>
                <w:szCs w:val="21"/>
              </w:rPr>
            </w:pPr>
          </w:p>
        </w:tc>
        <w:tc>
          <w:tcPr>
            <w:tcW w:w="578" w:type="dxa"/>
          </w:tcPr>
          <w:p w14:paraId="384A2F4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1103890A" w14:textId="77777777" w:rsidR="00F62283" w:rsidRPr="00457F08" w:rsidRDefault="00F62283" w:rsidP="007A55E0">
            <w:pPr>
              <w:spacing w:line="240" w:lineRule="exact"/>
              <w:rPr>
                <w:rFonts w:ascii="宋体" w:hAnsi="宋体"/>
                <w:color w:val="000000" w:themeColor="text1"/>
                <w:szCs w:val="21"/>
              </w:rPr>
            </w:pPr>
          </w:p>
        </w:tc>
        <w:tc>
          <w:tcPr>
            <w:tcW w:w="579" w:type="dxa"/>
          </w:tcPr>
          <w:p w14:paraId="4FACEF7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86C8AB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712756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A2FECD4" w14:textId="77777777" w:rsidR="00F62283" w:rsidRPr="00457F08" w:rsidRDefault="00F62283" w:rsidP="007A55E0">
            <w:pPr>
              <w:spacing w:line="240" w:lineRule="exact"/>
              <w:rPr>
                <w:rFonts w:ascii="宋体" w:hAnsi="宋体"/>
                <w:color w:val="000000" w:themeColor="text1"/>
                <w:szCs w:val="21"/>
              </w:rPr>
            </w:pPr>
          </w:p>
        </w:tc>
        <w:tc>
          <w:tcPr>
            <w:tcW w:w="625" w:type="dxa"/>
          </w:tcPr>
          <w:p w14:paraId="7B9D621F" w14:textId="77777777" w:rsidR="00F62283" w:rsidRPr="00457F08" w:rsidRDefault="00F62283" w:rsidP="007A55E0">
            <w:pPr>
              <w:spacing w:line="240" w:lineRule="exact"/>
              <w:rPr>
                <w:rFonts w:ascii="宋体" w:hAnsi="宋体"/>
                <w:color w:val="000000" w:themeColor="text1"/>
                <w:szCs w:val="21"/>
              </w:rPr>
            </w:pPr>
          </w:p>
        </w:tc>
      </w:tr>
      <w:tr w:rsidR="00457F08" w:rsidRPr="00457F08" w14:paraId="66753524" w14:textId="77777777" w:rsidTr="007A55E0">
        <w:trPr>
          <w:trHeight w:val="283"/>
        </w:trPr>
        <w:tc>
          <w:tcPr>
            <w:tcW w:w="1262" w:type="dxa"/>
          </w:tcPr>
          <w:p w14:paraId="6987B14A" w14:textId="77777777" w:rsidR="00F62283" w:rsidRPr="00457F08" w:rsidRDefault="00F62283" w:rsidP="007A55E0">
            <w:pPr>
              <w:spacing w:line="240" w:lineRule="exact"/>
              <w:rPr>
                <w:rFonts w:ascii="宋体" w:hAnsi="宋体"/>
                <w:color w:val="000000" w:themeColor="text1"/>
                <w:szCs w:val="21"/>
              </w:rPr>
            </w:pPr>
          </w:p>
        </w:tc>
        <w:tc>
          <w:tcPr>
            <w:tcW w:w="2146" w:type="dxa"/>
          </w:tcPr>
          <w:p w14:paraId="15A95D6B"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椭形长足水蚤</w:t>
            </w:r>
          </w:p>
        </w:tc>
        <w:tc>
          <w:tcPr>
            <w:tcW w:w="3802" w:type="dxa"/>
          </w:tcPr>
          <w:p w14:paraId="1D719D2D"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Calanopia</w:t>
            </w:r>
            <w:proofErr w:type="spellEnd"/>
            <w:r w:rsidRPr="00457F08">
              <w:rPr>
                <w:rFonts w:ascii="宋体" w:hAnsi="宋体"/>
                <w:i/>
                <w:color w:val="000000" w:themeColor="text1"/>
                <w:szCs w:val="21"/>
              </w:rPr>
              <w:t xml:space="preserve"> elliptica</w:t>
            </w:r>
          </w:p>
        </w:tc>
        <w:tc>
          <w:tcPr>
            <w:tcW w:w="579" w:type="dxa"/>
          </w:tcPr>
          <w:p w14:paraId="2AA78FE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79477DFB" w14:textId="77777777" w:rsidR="00F62283" w:rsidRPr="00457F08" w:rsidRDefault="00F62283" w:rsidP="007A55E0">
            <w:pPr>
              <w:spacing w:line="240" w:lineRule="exact"/>
              <w:rPr>
                <w:rFonts w:ascii="宋体" w:hAnsi="宋体"/>
                <w:color w:val="000000" w:themeColor="text1"/>
                <w:szCs w:val="21"/>
              </w:rPr>
            </w:pPr>
          </w:p>
        </w:tc>
        <w:tc>
          <w:tcPr>
            <w:tcW w:w="578" w:type="dxa"/>
          </w:tcPr>
          <w:p w14:paraId="46B8FED1" w14:textId="77777777" w:rsidR="00F62283" w:rsidRPr="00457F08" w:rsidRDefault="00F62283" w:rsidP="007A55E0">
            <w:pPr>
              <w:spacing w:line="240" w:lineRule="exact"/>
              <w:rPr>
                <w:rFonts w:ascii="宋体" w:hAnsi="宋体"/>
                <w:color w:val="000000" w:themeColor="text1"/>
                <w:szCs w:val="21"/>
              </w:rPr>
            </w:pPr>
          </w:p>
        </w:tc>
        <w:tc>
          <w:tcPr>
            <w:tcW w:w="578" w:type="dxa"/>
          </w:tcPr>
          <w:p w14:paraId="421482D9" w14:textId="77777777" w:rsidR="00F62283" w:rsidRPr="00457F08" w:rsidRDefault="00F62283" w:rsidP="007A55E0">
            <w:pPr>
              <w:spacing w:line="240" w:lineRule="exact"/>
              <w:rPr>
                <w:rFonts w:ascii="宋体" w:hAnsi="宋体"/>
                <w:color w:val="000000" w:themeColor="text1"/>
                <w:szCs w:val="21"/>
              </w:rPr>
            </w:pPr>
          </w:p>
        </w:tc>
        <w:tc>
          <w:tcPr>
            <w:tcW w:w="578" w:type="dxa"/>
          </w:tcPr>
          <w:p w14:paraId="27ECA064" w14:textId="77777777" w:rsidR="00F62283" w:rsidRPr="00457F08" w:rsidRDefault="00F62283" w:rsidP="007A55E0">
            <w:pPr>
              <w:spacing w:line="240" w:lineRule="exact"/>
              <w:rPr>
                <w:rFonts w:ascii="宋体" w:hAnsi="宋体"/>
                <w:color w:val="000000" w:themeColor="text1"/>
                <w:szCs w:val="21"/>
              </w:rPr>
            </w:pPr>
          </w:p>
        </w:tc>
        <w:tc>
          <w:tcPr>
            <w:tcW w:w="578" w:type="dxa"/>
          </w:tcPr>
          <w:p w14:paraId="3BD1E2D6" w14:textId="77777777" w:rsidR="00F62283" w:rsidRPr="00457F08" w:rsidRDefault="00F62283" w:rsidP="007A55E0">
            <w:pPr>
              <w:spacing w:line="240" w:lineRule="exact"/>
              <w:rPr>
                <w:rFonts w:ascii="宋体" w:hAnsi="宋体"/>
                <w:color w:val="000000" w:themeColor="text1"/>
                <w:szCs w:val="21"/>
              </w:rPr>
            </w:pPr>
          </w:p>
        </w:tc>
        <w:tc>
          <w:tcPr>
            <w:tcW w:w="579" w:type="dxa"/>
          </w:tcPr>
          <w:p w14:paraId="7DF802A8" w14:textId="77777777" w:rsidR="00F62283" w:rsidRPr="00457F08" w:rsidRDefault="00F62283" w:rsidP="007A55E0">
            <w:pPr>
              <w:spacing w:line="240" w:lineRule="exact"/>
              <w:rPr>
                <w:rFonts w:ascii="宋体" w:hAnsi="宋体"/>
                <w:color w:val="000000" w:themeColor="text1"/>
                <w:szCs w:val="21"/>
              </w:rPr>
            </w:pPr>
          </w:p>
        </w:tc>
        <w:tc>
          <w:tcPr>
            <w:tcW w:w="579" w:type="dxa"/>
          </w:tcPr>
          <w:p w14:paraId="2E8ADBD9" w14:textId="77777777" w:rsidR="00F62283" w:rsidRPr="00457F08" w:rsidRDefault="00F62283" w:rsidP="007A55E0">
            <w:pPr>
              <w:spacing w:line="240" w:lineRule="exact"/>
              <w:rPr>
                <w:rFonts w:ascii="宋体" w:hAnsi="宋体"/>
                <w:color w:val="000000" w:themeColor="text1"/>
                <w:szCs w:val="21"/>
              </w:rPr>
            </w:pPr>
          </w:p>
        </w:tc>
        <w:tc>
          <w:tcPr>
            <w:tcW w:w="578" w:type="dxa"/>
          </w:tcPr>
          <w:p w14:paraId="2020CE34" w14:textId="77777777" w:rsidR="00F62283" w:rsidRPr="00457F08" w:rsidRDefault="00F62283" w:rsidP="007A55E0">
            <w:pPr>
              <w:spacing w:line="240" w:lineRule="exact"/>
              <w:rPr>
                <w:rFonts w:ascii="宋体" w:hAnsi="宋体"/>
                <w:color w:val="000000" w:themeColor="text1"/>
                <w:szCs w:val="21"/>
              </w:rPr>
            </w:pPr>
          </w:p>
        </w:tc>
        <w:tc>
          <w:tcPr>
            <w:tcW w:w="578" w:type="dxa"/>
          </w:tcPr>
          <w:p w14:paraId="2593677A" w14:textId="77777777" w:rsidR="00F62283" w:rsidRPr="00457F08" w:rsidRDefault="00F62283" w:rsidP="007A55E0">
            <w:pPr>
              <w:spacing w:line="240" w:lineRule="exact"/>
              <w:rPr>
                <w:rFonts w:ascii="宋体" w:hAnsi="宋体"/>
                <w:color w:val="000000" w:themeColor="text1"/>
                <w:szCs w:val="21"/>
              </w:rPr>
            </w:pPr>
          </w:p>
        </w:tc>
        <w:tc>
          <w:tcPr>
            <w:tcW w:w="578" w:type="dxa"/>
          </w:tcPr>
          <w:p w14:paraId="22F56AD8" w14:textId="77777777" w:rsidR="00F62283" w:rsidRPr="00457F08" w:rsidRDefault="00F62283" w:rsidP="007A55E0">
            <w:pPr>
              <w:spacing w:line="240" w:lineRule="exact"/>
              <w:rPr>
                <w:rFonts w:ascii="宋体" w:hAnsi="宋体"/>
                <w:color w:val="000000" w:themeColor="text1"/>
                <w:szCs w:val="21"/>
              </w:rPr>
            </w:pPr>
          </w:p>
        </w:tc>
        <w:tc>
          <w:tcPr>
            <w:tcW w:w="625" w:type="dxa"/>
          </w:tcPr>
          <w:p w14:paraId="3C10AACC" w14:textId="77777777" w:rsidR="00F62283" w:rsidRPr="00457F08" w:rsidRDefault="00F62283" w:rsidP="007A55E0">
            <w:pPr>
              <w:spacing w:line="240" w:lineRule="exact"/>
              <w:rPr>
                <w:rFonts w:ascii="宋体" w:hAnsi="宋体"/>
                <w:color w:val="000000" w:themeColor="text1"/>
                <w:szCs w:val="21"/>
              </w:rPr>
            </w:pPr>
          </w:p>
        </w:tc>
      </w:tr>
      <w:tr w:rsidR="00457F08" w:rsidRPr="00457F08" w14:paraId="70D69BD8" w14:textId="77777777" w:rsidTr="007A55E0">
        <w:trPr>
          <w:trHeight w:val="283"/>
        </w:trPr>
        <w:tc>
          <w:tcPr>
            <w:tcW w:w="1262" w:type="dxa"/>
          </w:tcPr>
          <w:p w14:paraId="39848889" w14:textId="77777777" w:rsidR="00F62283" w:rsidRPr="00457F08" w:rsidRDefault="00F62283" w:rsidP="007A55E0">
            <w:pPr>
              <w:spacing w:line="240" w:lineRule="exact"/>
              <w:rPr>
                <w:rFonts w:ascii="宋体" w:hAnsi="宋体"/>
                <w:color w:val="000000" w:themeColor="text1"/>
                <w:szCs w:val="21"/>
              </w:rPr>
            </w:pPr>
          </w:p>
        </w:tc>
        <w:tc>
          <w:tcPr>
            <w:tcW w:w="2146" w:type="dxa"/>
          </w:tcPr>
          <w:p w14:paraId="2C76BD2C"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中华哲水蚤</w:t>
            </w:r>
          </w:p>
        </w:tc>
        <w:tc>
          <w:tcPr>
            <w:tcW w:w="3802" w:type="dxa"/>
          </w:tcPr>
          <w:p w14:paraId="62440CCF"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i/>
                <w:color w:val="000000" w:themeColor="text1"/>
                <w:szCs w:val="21"/>
              </w:rPr>
              <w:t xml:space="preserve">Calanus </w:t>
            </w:r>
            <w:proofErr w:type="spellStart"/>
            <w:r w:rsidRPr="00457F08">
              <w:rPr>
                <w:rFonts w:ascii="宋体" w:hAnsi="宋体"/>
                <w:i/>
                <w:color w:val="000000" w:themeColor="text1"/>
                <w:szCs w:val="21"/>
              </w:rPr>
              <w:t>sinicus</w:t>
            </w:r>
            <w:proofErr w:type="spellEnd"/>
          </w:p>
        </w:tc>
        <w:tc>
          <w:tcPr>
            <w:tcW w:w="579" w:type="dxa"/>
          </w:tcPr>
          <w:p w14:paraId="67AC5A8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5A1909F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DA103C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51BC7F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5D2DED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5BBBA0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4DDD0CF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344738D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B5BA901" w14:textId="77777777" w:rsidR="00F62283" w:rsidRPr="00457F08" w:rsidRDefault="00F62283" w:rsidP="007A55E0">
            <w:pPr>
              <w:spacing w:line="240" w:lineRule="exact"/>
              <w:rPr>
                <w:rFonts w:ascii="宋体" w:hAnsi="宋体"/>
                <w:color w:val="000000" w:themeColor="text1"/>
                <w:szCs w:val="21"/>
              </w:rPr>
            </w:pPr>
          </w:p>
        </w:tc>
        <w:tc>
          <w:tcPr>
            <w:tcW w:w="578" w:type="dxa"/>
          </w:tcPr>
          <w:p w14:paraId="766F679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AE6496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5F9BA35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414885A" w14:textId="77777777" w:rsidTr="007A55E0">
        <w:trPr>
          <w:trHeight w:val="283"/>
        </w:trPr>
        <w:tc>
          <w:tcPr>
            <w:tcW w:w="1262" w:type="dxa"/>
          </w:tcPr>
          <w:p w14:paraId="742599BD" w14:textId="77777777" w:rsidR="00F62283" w:rsidRPr="00457F08" w:rsidRDefault="00F62283" w:rsidP="007A55E0">
            <w:pPr>
              <w:spacing w:line="240" w:lineRule="exact"/>
              <w:rPr>
                <w:rFonts w:ascii="宋体" w:hAnsi="宋体"/>
                <w:color w:val="000000" w:themeColor="text1"/>
                <w:szCs w:val="21"/>
              </w:rPr>
            </w:pPr>
          </w:p>
        </w:tc>
        <w:tc>
          <w:tcPr>
            <w:tcW w:w="2146" w:type="dxa"/>
          </w:tcPr>
          <w:p w14:paraId="6187D3A1"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伯氏平头水蚤</w:t>
            </w:r>
          </w:p>
        </w:tc>
        <w:tc>
          <w:tcPr>
            <w:tcW w:w="3802" w:type="dxa"/>
          </w:tcPr>
          <w:p w14:paraId="32CEBDF3"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Candacia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bradyi</w:t>
            </w:r>
            <w:proofErr w:type="spellEnd"/>
          </w:p>
        </w:tc>
        <w:tc>
          <w:tcPr>
            <w:tcW w:w="579" w:type="dxa"/>
          </w:tcPr>
          <w:p w14:paraId="4059F3C9" w14:textId="77777777" w:rsidR="00F62283" w:rsidRPr="00457F08" w:rsidRDefault="00F62283" w:rsidP="007A55E0">
            <w:pPr>
              <w:spacing w:line="240" w:lineRule="exact"/>
              <w:rPr>
                <w:rFonts w:ascii="宋体" w:hAnsi="宋体"/>
                <w:color w:val="000000" w:themeColor="text1"/>
                <w:szCs w:val="21"/>
              </w:rPr>
            </w:pPr>
          </w:p>
        </w:tc>
        <w:tc>
          <w:tcPr>
            <w:tcW w:w="579" w:type="dxa"/>
          </w:tcPr>
          <w:p w14:paraId="55EA3E0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65BAFB3" w14:textId="77777777" w:rsidR="00F62283" w:rsidRPr="00457F08" w:rsidRDefault="00F62283" w:rsidP="007A55E0">
            <w:pPr>
              <w:spacing w:line="240" w:lineRule="exact"/>
              <w:rPr>
                <w:rFonts w:ascii="宋体" w:hAnsi="宋体"/>
                <w:color w:val="000000" w:themeColor="text1"/>
                <w:szCs w:val="21"/>
              </w:rPr>
            </w:pPr>
          </w:p>
        </w:tc>
        <w:tc>
          <w:tcPr>
            <w:tcW w:w="578" w:type="dxa"/>
          </w:tcPr>
          <w:p w14:paraId="56702F3B" w14:textId="77777777" w:rsidR="00F62283" w:rsidRPr="00457F08" w:rsidRDefault="00F62283" w:rsidP="007A55E0">
            <w:pPr>
              <w:spacing w:line="240" w:lineRule="exact"/>
              <w:rPr>
                <w:rFonts w:ascii="宋体" w:hAnsi="宋体"/>
                <w:color w:val="000000" w:themeColor="text1"/>
                <w:szCs w:val="21"/>
              </w:rPr>
            </w:pPr>
          </w:p>
        </w:tc>
        <w:tc>
          <w:tcPr>
            <w:tcW w:w="578" w:type="dxa"/>
          </w:tcPr>
          <w:p w14:paraId="28D0D60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EAFC473" w14:textId="77777777" w:rsidR="00F62283" w:rsidRPr="00457F08" w:rsidRDefault="00F62283" w:rsidP="007A55E0">
            <w:pPr>
              <w:spacing w:line="240" w:lineRule="exact"/>
              <w:rPr>
                <w:rFonts w:ascii="宋体" w:hAnsi="宋体"/>
                <w:color w:val="000000" w:themeColor="text1"/>
                <w:szCs w:val="21"/>
              </w:rPr>
            </w:pPr>
          </w:p>
        </w:tc>
        <w:tc>
          <w:tcPr>
            <w:tcW w:w="579" w:type="dxa"/>
          </w:tcPr>
          <w:p w14:paraId="68105DEB" w14:textId="77777777" w:rsidR="00F62283" w:rsidRPr="00457F08" w:rsidRDefault="00F62283" w:rsidP="007A55E0">
            <w:pPr>
              <w:spacing w:line="240" w:lineRule="exact"/>
              <w:rPr>
                <w:rFonts w:ascii="宋体" w:hAnsi="宋体"/>
                <w:color w:val="000000" w:themeColor="text1"/>
                <w:szCs w:val="21"/>
              </w:rPr>
            </w:pPr>
          </w:p>
        </w:tc>
        <w:tc>
          <w:tcPr>
            <w:tcW w:w="579" w:type="dxa"/>
          </w:tcPr>
          <w:p w14:paraId="56F0012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069D80A" w14:textId="77777777" w:rsidR="00F62283" w:rsidRPr="00457F08" w:rsidRDefault="00F62283" w:rsidP="007A55E0">
            <w:pPr>
              <w:spacing w:line="240" w:lineRule="exact"/>
              <w:rPr>
                <w:rFonts w:ascii="宋体" w:hAnsi="宋体"/>
                <w:color w:val="000000" w:themeColor="text1"/>
                <w:szCs w:val="21"/>
              </w:rPr>
            </w:pPr>
          </w:p>
        </w:tc>
        <w:tc>
          <w:tcPr>
            <w:tcW w:w="578" w:type="dxa"/>
          </w:tcPr>
          <w:p w14:paraId="0791D66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0DB981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0366A6A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751698DB" w14:textId="77777777" w:rsidTr="007A55E0">
        <w:trPr>
          <w:trHeight w:val="283"/>
        </w:trPr>
        <w:tc>
          <w:tcPr>
            <w:tcW w:w="1262" w:type="dxa"/>
          </w:tcPr>
          <w:p w14:paraId="72BF9355" w14:textId="77777777" w:rsidR="00F62283" w:rsidRPr="00457F08" w:rsidRDefault="00F62283" w:rsidP="007A55E0">
            <w:pPr>
              <w:spacing w:line="240" w:lineRule="exact"/>
              <w:rPr>
                <w:rFonts w:ascii="宋体" w:hAnsi="宋体"/>
                <w:color w:val="000000" w:themeColor="text1"/>
                <w:szCs w:val="21"/>
              </w:rPr>
            </w:pPr>
          </w:p>
        </w:tc>
        <w:tc>
          <w:tcPr>
            <w:tcW w:w="2146" w:type="dxa"/>
          </w:tcPr>
          <w:p w14:paraId="3A840C03"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微刺哲水蚤</w:t>
            </w:r>
          </w:p>
        </w:tc>
        <w:tc>
          <w:tcPr>
            <w:tcW w:w="3802" w:type="dxa"/>
          </w:tcPr>
          <w:p w14:paraId="76CD9CF0"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Canthocalanus</w:t>
            </w:r>
            <w:proofErr w:type="spellEnd"/>
            <w:r w:rsidRPr="00457F08">
              <w:rPr>
                <w:rFonts w:ascii="宋体" w:hAnsi="宋体"/>
                <w:i/>
                <w:color w:val="000000" w:themeColor="text1"/>
                <w:szCs w:val="21"/>
              </w:rPr>
              <w:t xml:space="preserve"> pauper</w:t>
            </w:r>
          </w:p>
        </w:tc>
        <w:tc>
          <w:tcPr>
            <w:tcW w:w="579" w:type="dxa"/>
          </w:tcPr>
          <w:p w14:paraId="490A98D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3695B76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8A9178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9F933BE" w14:textId="77777777" w:rsidR="00F62283" w:rsidRPr="00457F08" w:rsidRDefault="00F62283" w:rsidP="007A55E0">
            <w:pPr>
              <w:spacing w:line="240" w:lineRule="exact"/>
              <w:rPr>
                <w:rFonts w:ascii="宋体" w:hAnsi="宋体"/>
                <w:color w:val="000000" w:themeColor="text1"/>
                <w:szCs w:val="21"/>
              </w:rPr>
            </w:pPr>
          </w:p>
        </w:tc>
        <w:tc>
          <w:tcPr>
            <w:tcW w:w="578" w:type="dxa"/>
          </w:tcPr>
          <w:p w14:paraId="6842F0B7" w14:textId="77777777" w:rsidR="00F62283" w:rsidRPr="00457F08" w:rsidRDefault="00F62283" w:rsidP="007A55E0">
            <w:pPr>
              <w:spacing w:line="240" w:lineRule="exact"/>
              <w:rPr>
                <w:rFonts w:ascii="宋体" w:hAnsi="宋体"/>
                <w:color w:val="000000" w:themeColor="text1"/>
                <w:szCs w:val="21"/>
              </w:rPr>
            </w:pPr>
          </w:p>
        </w:tc>
        <w:tc>
          <w:tcPr>
            <w:tcW w:w="578" w:type="dxa"/>
          </w:tcPr>
          <w:p w14:paraId="6B197D8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4BF0ED0C" w14:textId="77777777" w:rsidR="00F62283" w:rsidRPr="00457F08" w:rsidRDefault="00F62283" w:rsidP="007A55E0">
            <w:pPr>
              <w:spacing w:line="240" w:lineRule="exact"/>
              <w:rPr>
                <w:rFonts w:ascii="宋体" w:hAnsi="宋体"/>
                <w:color w:val="000000" w:themeColor="text1"/>
                <w:szCs w:val="21"/>
              </w:rPr>
            </w:pPr>
          </w:p>
        </w:tc>
        <w:tc>
          <w:tcPr>
            <w:tcW w:w="579" w:type="dxa"/>
          </w:tcPr>
          <w:p w14:paraId="74C2B2E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C566E68" w14:textId="77777777" w:rsidR="00F62283" w:rsidRPr="00457F08" w:rsidRDefault="00F62283" w:rsidP="007A55E0">
            <w:pPr>
              <w:spacing w:line="240" w:lineRule="exact"/>
              <w:rPr>
                <w:rFonts w:ascii="宋体" w:hAnsi="宋体"/>
                <w:color w:val="000000" w:themeColor="text1"/>
                <w:szCs w:val="21"/>
              </w:rPr>
            </w:pPr>
          </w:p>
        </w:tc>
        <w:tc>
          <w:tcPr>
            <w:tcW w:w="578" w:type="dxa"/>
          </w:tcPr>
          <w:p w14:paraId="4AD67CF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1862E2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33A5A779" w14:textId="77777777" w:rsidR="00F62283" w:rsidRPr="00457F08" w:rsidRDefault="00F62283" w:rsidP="007A55E0">
            <w:pPr>
              <w:spacing w:line="240" w:lineRule="exact"/>
              <w:rPr>
                <w:rFonts w:ascii="宋体" w:hAnsi="宋体"/>
                <w:color w:val="000000" w:themeColor="text1"/>
                <w:szCs w:val="21"/>
              </w:rPr>
            </w:pPr>
          </w:p>
        </w:tc>
      </w:tr>
      <w:tr w:rsidR="00457F08" w:rsidRPr="00457F08" w14:paraId="3E87BED9" w14:textId="77777777" w:rsidTr="007A55E0">
        <w:trPr>
          <w:trHeight w:val="283"/>
        </w:trPr>
        <w:tc>
          <w:tcPr>
            <w:tcW w:w="1262" w:type="dxa"/>
          </w:tcPr>
          <w:p w14:paraId="7EF309D5" w14:textId="77777777" w:rsidR="00F62283" w:rsidRPr="00457F08" w:rsidRDefault="00F62283" w:rsidP="007A55E0">
            <w:pPr>
              <w:spacing w:line="240" w:lineRule="exact"/>
              <w:rPr>
                <w:rFonts w:ascii="宋体" w:hAnsi="宋体"/>
                <w:color w:val="000000" w:themeColor="text1"/>
                <w:szCs w:val="21"/>
              </w:rPr>
            </w:pPr>
          </w:p>
        </w:tc>
        <w:tc>
          <w:tcPr>
            <w:tcW w:w="2146" w:type="dxa"/>
          </w:tcPr>
          <w:p w14:paraId="4CCD2F62"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瘦胸刺水蚤</w:t>
            </w:r>
          </w:p>
        </w:tc>
        <w:tc>
          <w:tcPr>
            <w:tcW w:w="3802" w:type="dxa"/>
          </w:tcPr>
          <w:p w14:paraId="769F97F1"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Centropages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gracilis</w:t>
            </w:r>
            <w:proofErr w:type="spellEnd"/>
          </w:p>
        </w:tc>
        <w:tc>
          <w:tcPr>
            <w:tcW w:w="579" w:type="dxa"/>
          </w:tcPr>
          <w:p w14:paraId="6394F47B" w14:textId="77777777" w:rsidR="00F62283" w:rsidRPr="00457F08" w:rsidRDefault="00F62283" w:rsidP="007A55E0">
            <w:pPr>
              <w:spacing w:line="240" w:lineRule="exact"/>
              <w:rPr>
                <w:rFonts w:ascii="宋体" w:hAnsi="宋体"/>
                <w:color w:val="000000" w:themeColor="text1"/>
                <w:szCs w:val="21"/>
              </w:rPr>
            </w:pPr>
          </w:p>
        </w:tc>
        <w:tc>
          <w:tcPr>
            <w:tcW w:w="579" w:type="dxa"/>
          </w:tcPr>
          <w:p w14:paraId="6473FD4E" w14:textId="77777777" w:rsidR="00F62283" w:rsidRPr="00457F08" w:rsidRDefault="00F62283" w:rsidP="007A55E0">
            <w:pPr>
              <w:spacing w:line="240" w:lineRule="exact"/>
              <w:rPr>
                <w:rFonts w:ascii="宋体" w:hAnsi="宋体"/>
                <w:color w:val="000000" w:themeColor="text1"/>
                <w:szCs w:val="21"/>
              </w:rPr>
            </w:pPr>
          </w:p>
        </w:tc>
        <w:tc>
          <w:tcPr>
            <w:tcW w:w="578" w:type="dxa"/>
          </w:tcPr>
          <w:p w14:paraId="50C9856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E0ED798" w14:textId="77777777" w:rsidR="00F62283" w:rsidRPr="00457F08" w:rsidRDefault="00F62283" w:rsidP="007A55E0">
            <w:pPr>
              <w:spacing w:line="240" w:lineRule="exact"/>
              <w:rPr>
                <w:rFonts w:ascii="宋体" w:hAnsi="宋体"/>
                <w:color w:val="000000" w:themeColor="text1"/>
                <w:szCs w:val="21"/>
              </w:rPr>
            </w:pPr>
          </w:p>
        </w:tc>
        <w:tc>
          <w:tcPr>
            <w:tcW w:w="578" w:type="dxa"/>
          </w:tcPr>
          <w:p w14:paraId="7A71B7A2" w14:textId="77777777" w:rsidR="00F62283" w:rsidRPr="00457F08" w:rsidRDefault="00F62283" w:rsidP="007A55E0">
            <w:pPr>
              <w:spacing w:line="240" w:lineRule="exact"/>
              <w:rPr>
                <w:rFonts w:ascii="宋体" w:hAnsi="宋体"/>
                <w:color w:val="000000" w:themeColor="text1"/>
                <w:szCs w:val="21"/>
              </w:rPr>
            </w:pPr>
          </w:p>
        </w:tc>
        <w:tc>
          <w:tcPr>
            <w:tcW w:w="578" w:type="dxa"/>
          </w:tcPr>
          <w:p w14:paraId="779EC4C0" w14:textId="77777777" w:rsidR="00F62283" w:rsidRPr="00457F08" w:rsidRDefault="00F62283" w:rsidP="007A55E0">
            <w:pPr>
              <w:spacing w:line="240" w:lineRule="exact"/>
              <w:rPr>
                <w:rFonts w:ascii="宋体" w:hAnsi="宋体"/>
                <w:color w:val="000000" w:themeColor="text1"/>
                <w:szCs w:val="21"/>
              </w:rPr>
            </w:pPr>
          </w:p>
        </w:tc>
        <w:tc>
          <w:tcPr>
            <w:tcW w:w="579" w:type="dxa"/>
          </w:tcPr>
          <w:p w14:paraId="20EEE02E" w14:textId="77777777" w:rsidR="00F62283" w:rsidRPr="00457F08" w:rsidRDefault="00F62283" w:rsidP="007A55E0">
            <w:pPr>
              <w:spacing w:line="240" w:lineRule="exact"/>
              <w:rPr>
                <w:rFonts w:ascii="宋体" w:hAnsi="宋体"/>
                <w:color w:val="000000" w:themeColor="text1"/>
                <w:szCs w:val="21"/>
              </w:rPr>
            </w:pPr>
          </w:p>
        </w:tc>
        <w:tc>
          <w:tcPr>
            <w:tcW w:w="579" w:type="dxa"/>
          </w:tcPr>
          <w:p w14:paraId="071B03E1" w14:textId="77777777" w:rsidR="00F62283" w:rsidRPr="00457F08" w:rsidRDefault="00F62283" w:rsidP="007A55E0">
            <w:pPr>
              <w:spacing w:line="240" w:lineRule="exact"/>
              <w:rPr>
                <w:rFonts w:ascii="宋体" w:hAnsi="宋体"/>
                <w:color w:val="000000" w:themeColor="text1"/>
                <w:szCs w:val="21"/>
              </w:rPr>
            </w:pPr>
          </w:p>
        </w:tc>
        <w:tc>
          <w:tcPr>
            <w:tcW w:w="578" w:type="dxa"/>
          </w:tcPr>
          <w:p w14:paraId="327086F0" w14:textId="77777777" w:rsidR="00F62283" w:rsidRPr="00457F08" w:rsidRDefault="00F62283" w:rsidP="007A55E0">
            <w:pPr>
              <w:spacing w:line="240" w:lineRule="exact"/>
              <w:rPr>
                <w:rFonts w:ascii="宋体" w:hAnsi="宋体"/>
                <w:color w:val="000000" w:themeColor="text1"/>
                <w:szCs w:val="21"/>
              </w:rPr>
            </w:pPr>
          </w:p>
        </w:tc>
        <w:tc>
          <w:tcPr>
            <w:tcW w:w="578" w:type="dxa"/>
          </w:tcPr>
          <w:p w14:paraId="21F56182" w14:textId="77777777" w:rsidR="00F62283" w:rsidRPr="00457F08" w:rsidRDefault="00F62283" w:rsidP="007A55E0">
            <w:pPr>
              <w:spacing w:line="240" w:lineRule="exact"/>
              <w:rPr>
                <w:rFonts w:ascii="宋体" w:hAnsi="宋体"/>
                <w:color w:val="000000" w:themeColor="text1"/>
                <w:szCs w:val="21"/>
              </w:rPr>
            </w:pPr>
          </w:p>
        </w:tc>
        <w:tc>
          <w:tcPr>
            <w:tcW w:w="578" w:type="dxa"/>
          </w:tcPr>
          <w:p w14:paraId="5DAA742B" w14:textId="77777777" w:rsidR="00F62283" w:rsidRPr="00457F08" w:rsidRDefault="00F62283" w:rsidP="007A55E0">
            <w:pPr>
              <w:spacing w:line="240" w:lineRule="exact"/>
              <w:rPr>
                <w:rFonts w:ascii="宋体" w:hAnsi="宋体"/>
                <w:color w:val="000000" w:themeColor="text1"/>
                <w:szCs w:val="21"/>
              </w:rPr>
            </w:pPr>
          </w:p>
        </w:tc>
        <w:tc>
          <w:tcPr>
            <w:tcW w:w="625" w:type="dxa"/>
          </w:tcPr>
          <w:p w14:paraId="6F377B72" w14:textId="77777777" w:rsidR="00F62283" w:rsidRPr="00457F08" w:rsidRDefault="00F62283" w:rsidP="007A55E0">
            <w:pPr>
              <w:spacing w:line="240" w:lineRule="exact"/>
              <w:rPr>
                <w:rFonts w:ascii="宋体" w:hAnsi="宋体"/>
                <w:color w:val="000000" w:themeColor="text1"/>
                <w:szCs w:val="21"/>
              </w:rPr>
            </w:pPr>
          </w:p>
        </w:tc>
      </w:tr>
      <w:tr w:rsidR="00457F08" w:rsidRPr="00457F08" w14:paraId="68C14FE3" w14:textId="77777777" w:rsidTr="007A55E0">
        <w:trPr>
          <w:trHeight w:val="283"/>
        </w:trPr>
        <w:tc>
          <w:tcPr>
            <w:tcW w:w="1262" w:type="dxa"/>
          </w:tcPr>
          <w:p w14:paraId="78B15D2D" w14:textId="77777777" w:rsidR="00F62283" w:rsidRPr="00457F08" w:rsidRDefault="00F62283" w:rsidP="007A55E0">
            <w:pPr>
              <w:spacing w:line="240" w:lineRule="exact"/>
              <w:rPr>
                <w:rFonts w:ascii="宋体" w:hAnsi="宋体"/>
                <w:color w:val="000000" w:themeColor="text1"/>
                <w:szCs w:val="21"/>
              </w:rPr>
            </w:pPr>
          </w:p>
        </w:tc>
        <w:tc>
          <w:tcPr>
            <w:tcW w:w="2146" w:type="dxa"/>
          </w:tcPr>
          <w:p w14:paraId="47507917"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奥氏胸刺水蚤</w:t>
            </w:r>
          </w:p>
        </w:tc>
        <w:tc>
          <w:tcPr>
            <w:tcW w:w="3802" w:type="dxa"/>
          </w:tcPr>
          <w:p w14:paraId="75423700"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Centropages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orsinii</w:t>
            </w:r>
            <w:proofErr w:type="spellEnd"/>
          </w:p>
        </w:tc>
        <w:tc>
          <w:tcPr>
            <w:tcW w:w="579" w:type="dxa"/>
          </w:tcPr>
          <w:p w14:paraId="0844FE6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59E16626" w14:textId="77777777" w:rsidR="00F62283" w:rsidRPr="00457F08" w:rsidRDefault="00F62283" w:rsidP="007A55E0">
            <w:pPr>
              <w:spacing w:line="240" w:lineRule="exact"/>
              <w:rPr>
                <w:rFonts w:ascii="宋体" w:hAnsi="宋体"/>
                <w:color w:val="000000" w:themeColor="text1"/>
                <w:szCs w:val="21"/>
              </w:rPr>
            </w:pPr>
          </w:p>
        </w:tc>
        <w:tc>
          <w:tcPr>
            <w:tcW w:w="578" w:type="dxa"/>
          </w:tcPr>
          <w:p w14:paraId="3718B5BE" w14:textId="77777777" w:rsidR="00F62283" w:rsidRPr="00457F08" w:rsidRDefault="00F62283" w:rsidP="007A55E0">
            <w:pPr>
              <w:spacing w:line="240" w:lineRule="exact"/>
              <w:rPr>
                <w:rFonts w:ascii="宋体" w:hAnsi="宋体"/>
                <w:color w:val="000000" w:themeColor="text1"/>
                <w:szCs w:val="21"/>
              </w:rPr>
            </w:pPr>
          </w:p>
        </w:tc>
        <w:tc>
          <w:tcPr>
            <w:tcW w:w="578" w:type="dxa"/>
          </w:tcPr>
          <w:p w14:paraId="4A01101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5D41D6D" w14:textId="77777777" w:rsidR="00F62283" w:rsidRPr="00457F08" w:rsidRDefault="00F62283" w:rsidP="007A55E0">
            <w:pPr>
              <w:spacing w:line="240" w:lineRule="exact"/>
              <w:rPr>
                <w:rFonts w:ascii="宋体" w:hAnsi="宋体"/>
                <w:color w:val="000000" w:themeColor="text1"/>
                <w:szCs w:val="21"/>
              </w:rPr>
            </w:pPr>
          </w:p>
        </w:tc>
        <w:tc>
          <w:tcPr>
            <w:tcW w:w="578" w:type="dxa"/>
          </w:tcPr>
          <w:p w14:paraId="55799FDC" w14:textId="77777777" w:rsidR="00F62283" w:rsidRPr="00457F08" w:rsidRDefault="00F62283" w:rsidP="007A55E0">
            <w:pPr>
              <w:spacing w:line="240" w:lineRule="exact"/>
              <w:rPr>
                <w:rFonts w:ascii="宋体" w:hAnsi="宋体"/>
                <w:color w:val="000000" w:themeColor="text1"/>
                <w:szCs w:val="21"/>
              </w:rPr>
            </w:pPr>
          </w:p>
        </w:tc>
        <w:tc>
          <w:tcPr>
            <w:tcW w:w="579" w:type="dxa"/>
          </w:tcPr>
          <w:p w14:paraId="35F69CC7" w14:textId="77777777" w:rsidR="00F62283" w:rsidRPr="00457F08" w:rsidRDefault="00F62283" w:rsidP="007A55E0">
            <w:pPr>
              <w:spacing w:line="240" w:lineRule="exact"/>
              <w:rPr>
                <w:rFonts w:ascii="宋体" w:hAnsi="宋体"/>
                <w:color w:val="000000" w:themeColor="text1"/>
                <w:szCs w:val="21"/>
              </w:rPr>
            </w:pPr>
          </w:p>
        </w:tc>
        <w:tc>
          <w:tcPr>
            <w:tcW w:w="579" w:type="dxa"/>
          </w:tcPr>
          <w:p w14:paraId="50E960AC" w14:textId="77777777" w:rsidR="00F62283" w:rsidRPr="00457F08" w:rsidRDefault="00F62283" w:rsidP="007A55E0">
            <w:pPr>
              <w:spacing w:line="240" w:lineRule="exact"/>
              <w:rPr>
                <w:rFonts w:ascii="宋体" w:hAnsi="宋体"/>
                <w:color w:val="000000" w:themeColor="text1"/>
                <w:szCs w:val="21"/>
              </w:rPr>
            </w:pPr>
          </w:p>
        </w:tc>
        <w:tc>
          <w:tcPr>
            <w:tcW w:w="578" w:type="dxa"/>
          </w:tcPr>
          <w:p w14:paraId="242E9348" w14:textId="77777777" w:rsidR="00F62283" w:rsidRPr="00457F08" w:rsidRDefault="00F62283" w:rsidP="007A55E0">
            <w:pPr>
              <w:spacing w:line="240" w:lineRule="exact"/>
              <w:rPr>
                <w:rFonts w:ascii="宋体" w:hAnsi="宋体"/>
                <w:color w:val="000000" w:themeColor="text1"/>
                <w:szCs w:val="21"/>
              </w:rPr>
            </w:pPr>
          </w:p>
        </w:tc>
        <w:tc>
          <w:tcPr>
            <w:tcW w:w="578" w:type="dxa"/>
          </w:tcPr>
          <w:p w14:paraId="29D5011B" w14:textId="77777777" w:rsidR="00F62283" w:rsidRPr="00457F08" w:rsidRDefault="00F62283" w:rsidP="007A55E0">
            <w:pPr>
              <w:spacing w:line="240" w:lineRule="exact"/>
              <w:rPr>
                <w:rFonts w:ascii="宋体" w:hAnsi="宋体"/>
                <w:color w:val="000000" w:themeColor="text1"/>
                <w:szCs w:val="21"/>
              </w:rPr>
            </w:pPr>
          </w:p>
        </w:tc>
        <w:tc>
          <w:tcPr>
            <w:tcW w:w="578" w:type="dxa"/>
          </w:tcPr>
          <w:p w14:paraId="6B983B6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4A2AD885" w14:textId="77777777" w:rsidR="00F62283" w:rsidRPr="00457F08" w:rsidRDefault="00F62283" w:rsidP="007A55E0">
            <w:pPr>
              <w:spacing w:line="240" w:lineRule="exact"/>
              <w:rPr>
                <w:rFonts w:ascii="宋体" w:hAnsi="宋体"/>
                <w:color w:val="000000" w:themeColor="text1"/>
                <w:szCs w:val="21"/>
              </w:rPr>
            </w:pPr>
          </w:p>
        </w:tc>
      </w:tr>
      <w:tr w:rsidR="00457F08" w:rsidRPr="00457F08" w14:paraId="6CCB5DB4" w14:textId="77777777" w:rsidTr="007A55E0">
        <w:trPr>
          <w:trHeight w:val="283"/>
        </w:trPr>
        <w:tc>
          <w:tcPr>
            <w:tcW w:w="1262" w:type="dxa"/>
          </w:tcPr>
          <w:p w14:paraId="5B22B50B" w14:textId="77777777" w:rsidR="00F62283" w:rsidRPr="00457F08" w:rsidRDefault="00F62283" w:rsidP="007A55E0">
            <w:pPr>
              <w:spacing w:line="240" w:lineRule="exact"/>
              <w:rPr>
                <w:rFonts w:ascii="宋体" w:hAnsi="宋体"/>
                <w:color w:val="000000" w:themeColor="text1"/>
                <w:szCs w:val="21"/>
              </w:rPr>
            </w:pPr>
          </w:p>
        </w:tc>
        <w:tc>
          <w:tcPr>
            <w:tcW w:w="2146" w:type="dxa"/>
          </w:tcPr>
          <w:p w14:paraId="5D885151"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瘦尾胸刺水蚤</w:t>
            </w:r>
          </w:p>
        </w:tc>
        <w:tc>
          <w:tcPr>
            <w:tcW w:w="3802" w:type="dxa"/>
          </w:tcPr>
          <w:p w14:paraId="51A486F6"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Centropages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tenuiremis</w:t>
            </w:r>
            <w:proofErr w:type="spellEnd"/>
          </w:p>
        </w:tc>
        <w:tc>
          <w:tcPr>
            <w:tcW w:w="579" w:type="dxa"/>
          </w:tcPr>
          <w:p w14:paraId="2FDA72D8" w14:textId="77777777" w:rsidR="00F62283" w:rsidRPr="00457F08" w:rsidRDefault="00F62283" w:rsidP="007A55E0">
            <w:pPr>
              <w:spacing w:line="240" w:lineRule="exact"/>
              <w:rPr>
                <w:rFonts w:ascii="宋体" w:hAnsi="宋体"/>
                <w:color w:val="000000" w:themeColor="text1"/>
                <w:szCs w:val="21"/>
              </w:rPr>
            </w:pPr>
          </w:p>
        </w:tc>
        <w:tc>
          <w:tcPr>
            <w:tcW w:w="579" w:type="dxa"/>
          </w:tcPr>
          <w:p w14:paraId="6A749C63" w14:textId="77777777" w:rsidR="00F62283" w:rsidRPr="00457F08" w:rsidRDefault="00F62283" w:rsidP="007A55E0">
            <w:pPr>
              <w:spacing w:line="240" w:lineRule="exact"/>
              <w:rPr>
                <w:rFonts w:ascii="宋体" w:hAnsi="宋体"/>
                <w:color w:val="000000" w:themeColor="text1"/>
                <w:szCs w:val="21"/>
              </w:rPr>
            </w:pPr>
          </w:p>
        </w:tc>
        <w:tc>
          <w:tcPr>
            <w:tcW w:w="578" w:type="dxa"/>
          </w:tcPr>
          <w:p w14:paraId="16A06C97" w14:textId="77777777" w:rsidR="00F62283" w:rsidRPr="00457F08" w:rsidRDefault="00F62283" w:rsidP="007A55E0">
            <w:pPr>
              <w:spacing w:line="240" w:lineRule="exact"/>
              <w:rPr>
                <w:rFonts w:ascii="宋体" w:hAnsi="宋体"/>
                <w:color w:val="000000" w:themeColor="text1"/>
                <w:szCs w:val="21"/>
              </w:rPr>
            </w:pPr>
          </w:p>
        </w:tc>
        <w:tc>
          <w:tcPr>
            <w:tcW w:w="578" w:type="dxa"/>
          </w:tcPr>
          <w:p w14:paraId="2372A28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FD25F1F" w14:textId="77777777" w:rsidR="00F62283" w:rsidRPr="00457F08" w:rsidRDefault="00F62283" w:rsidP="007A55E0">
            <w:pPr>
              <w:spacing w:line="240" w:lineRule="exact"/>
              <w:rPr>
                <w:rFonts w:ascii="宋体" w:hAnsi="宋体"/>
                <w:color w:val="000000" w:themeColor="text1"/>
                <w:szCs w:val="21"/>
              </w:rPr>
            </w:pPr>
          </w:p>
        </w:tc>
        <w:tc>
          <w:tcPr>
            <w:tcW w:w="578" w:type="dxa"/>
          </w:tcPr>
          <w:p w14:paraId="4498240B" w14:textId="77777777" w:rsidR="00F62283" w:rsidRPr="00457F08" w:rsidRDefault="00F62283" w:rsidP="007A55E0">
            <w:pPr>
              <w:spacing w:line="240" w:lineRule="exact"/>
              <w:rPr>
                <w:rFonts w:ascii="宋体" w:hAnsi="宋体"/>
                <w:color w:val="000000" w:themeColor="text1"/>
                <w:szCs w:val="21"/>
              </w:rPr>
            </w:pPr>
          </w:p>
        </w:tc>
        <w:tc>
          <w:tcPr>
            <w:tcW w:w="579" w:type="dxa"/>
          </w:tcPr>
          <w:p w14:paraId="1BAB9689" w14:textId="77777777" w:rsidR="00F62283" w:rsidRPr="00457F08" w:rsidRDefault="00F62283" w:rsidP="007A55E0">
            <w:pPr>
              <w:spacing w:line="240" w:lineRule="exact"/>
              <w:rPr>
                <w:rFonts w:ascii="宋体" w:hAnsi="宋体"/>
                <w:color w:val="000000" w:themeColor="text1"/>
                <w:szCs w:val="21"/>
              </w:rPr>
            </w:pPr>
          </w:p>
        </w:tc>
        <w:tc>
          <w:tcPr>
            <w:tcW w:w="579" w:type="dxa"/>
          </w:tcPr>
          <w:p w14:paraId="20BAC5C3" w14:textId="77777777" w:rsidR="00F62283" w:rsidRPr="00457F08" w:rsidRDefault="00F62283" w:rsidP="007A55E0">
            <w:pPr>
              <w:spacing w:line="240" w:lineRule="exact"/>
              <w:rPr>
                <w:rFonts w:ascii="宋体" w:hAnsi="宋体"/>
                <w:color w:val="000000" w:themeColor="text1"/>
                <w:szCs w:val="21"/>
              </w:rPr>
            </w:pPr>
          </w:p>
        </w:tc>
        <w:tc>
          <w:tcPr>
            <w:tcW w:w="578" w:type="dxa"/>
          </w:tcPr>
          <w:p w14:paraId="384181F6" w14:textId="77777777" w:rsidR="00F62283" w:rsidRPr="00457F08" w:rsidRDefault="00F62283" w:rsidP="007A55E0">
            <w:pPr>
              <w:spacing w:line="240" w:lineRule="exact"/>
              <w:rPr>
                <w:rFonts w:ascii="宋体" w:hAnsi="宋体"/>
                <w:color w:val="000000" w:themeColor="text1"/>
                <w:szCs w:val="21"/>
              </w:rPr>
            </w:pPr>
          </w:p>
        </w:tc>
        <w:tc>
          <w:tcPr>
            <w:tcW w:w="578" w:type="dxa"/>
          </w:tcPr>
          <w:p w14:paraId="44239614" w14:textId="77777777" w:rsidR="00F62283" w:rsidRPr="00457F08" w:rsidRDefault="00F62283" w:rsidP="007A55E0">
            <w:pPr>
              <w:spacing w:line="240" w:lineRule="exact"/>
              <w:rPr>
                <w:rFonts w:ascii="宋体" w:hAnsi="宋体"/>
                <w:color w:val="000000" w:themeColor="text1"/>
                <w:szCs w:val="21"/>
              </w:rPr>
            </w:pPr>
          </w:p>
        </w:tc>
        <w:tc>
          <w:tcPr>
            <w:tcW w:w="578" w:type="dxa"/>
          </w:tcPr>
          <w:p w14:paraId="244163B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7B9A62C0" w14:textId="77777777" w:rsidR="00F62283" w:rsidRPr="00457F08" w:rsidRDefault="00F62283" w:rsidP="007A55E0">
            <w:pPr>
              <w:spacing w:line="240" w:lineRule="exact"/>
              <w:rPr>
                <w:rFonts w:ascii="宋体" w:hAnsi="宋体"/>
                <w:color w:val="000000" w:themeColor="text1"/>
                <w:szCs w:val="21"/>
              </w:rPr>
            </w:pPr>
          </w:p>
        </w:tc>
      </w:tr>
      <w:tr w:rsidR="00457F08" w:rsidRPr="00457F08" w14:paraId="026795A0" w14:textId="77777777" w:rsidTr="007A55E0">
        <w:trPr>
          <w:trHeight w:val="283"/>
        </w:trPr>
        <w:tc>
          <w:tcPr>
            <w:tcW w:w="1262" w:type="dxa"/>
          </w:tcPr>
          <w:p w14:paraId="50D6A944" w14:textId="77777777" w:rsidR="00F62283" w:rsidRPr="00457F08" w:rsidRDefault="00F62283" w:rsidP="007A55E0">
            <w:pPr>
              <w:spacing w:line="240" w:lineRule="exact"/>
              <w:rPr>
                <w:rFonts w:ascii="宋体" w:hAnsi="宋体"/>
                <w:color w:val="000000" w:themeColor="text1"/>
                <w:szCs w:val="21"/>
              </w:rPr>
            </w:pPr>
          </w:p>
        </w:tc>
        <w:tc>
          <w:tcPr>
            <w:tcW w:w="2146" w:type="dxa"/>
          </w:tcPr>
          <w:p w14:paraId="56287EAD"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长尾基齿水蚤</w:t>
            </w:r>
          </w:p>
        </w:tc>
        <w:tc>
          <w:tcPr>
            <w:tcW w:w="3802" w:type="dxa"/>
          </w:tcPr>
          <w:p w14:paraId="6A909F0B"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Clausocalanus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arcuicornis</w:t>
            </w:r>
            <w:proofErr w:type="spellEnd"/>
          </w:p>
        </w:tc>
        <w:tc>
          <w:tcPr>
            <w:tcW w:w="579" w:type="dxa"/>
          </w:tcPr>
          <w:p w14:paraId="49324DED" w14:textId="77777777" w:rsidR="00F62283" w:rsidRPr="00457F08" w:rsidRDefault="00F62283" w:rsidP="007A55E0">
            <w:pPr>
              <w:spacing w:line="240" w:lineRule="exact"/>
              <w:rPr>
                <w:rFonts w:ascii="宋体" w:hAnsi="宋体"/>
                <w:color w:val="000000" w:themeColor="text1"/>
                <w:szCs w:val="21"/>
              </w:rPr>
            </w:pPr>
          </w:p>
        </w:tc>
        <w:tc>
          <w:tcPr>
            <w:tcW w:w="579" w:type="dxa"/>
          </w:tcPr>
          <w:p w14:paraId="29E44A4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6023CB7" w14:textId="77777777" w:rsidR="00F62283" w:rsidRPr="00457F08" w:rsidRDefault="00F62283" w:rsidP="007A55E0">
            <w:pPr>
              <w:spacing w:line="240" w:lineRule="exact"/>
              <w:rPr>
                <w:rFonts w:ascii="宋体" w:hAnsi="宋体"/>
                <w:color w:val="000000" w:themeColor="text1"/>
                <w:szCs w:val="21"/>
              </w:rPr>
            </w:pPr>
          </w:p>
        </w:tc>
        <w:tc>
          <w:tcPr>
            <w:tcW w:w="578" w:type="dxa"/>
          </w:tcPr>
          <w:p w14:paraId="0EE017C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5FD7C05" w14:textId="77777777" w:rsidR="00F62283" w:rsidRPr="00457F08" w:rsidRDefault="00F62283" w:rsidP="007A55E0">
            <w:pPr>
              <w:spacing w:line="240" w:lineRule="exact"/>
              <w:rPr>
                <w:rFonts w:ascii="宋体" w:hAnsi="宋体"/>
                <w:color w:val="000000" w:themeColor="text1"/>
                <w:szCs w:val="21"/>
              </w:rPr>
            </w:pPr>
          </w:p>
        </w:tc>
        <w:tc>
          <w:tcPr>
            <w:tcW w:w="578" w:type="dxa"/>
          </w:tcPr>
          <w:p w14:paraId="288BAB47" w14:textId="77777777" w:rsidR="00F62283" w:rsidRPr="00457F08" w:rsidRDefault="00F62283" w:rsidP="007A55E0">
            <w:pPr>
              <w:spacing w:line="240" w:lineRule="exact"/>
              <w:rPr>
                <w:rFonts w:ascii="宋体" w:hAnsi="宋体"/>
                <w:color w:val="000000" w:themeColor="text1"/>
                <w:szCs w:val="21"/>
              </w:rPr>
            </w:pPr>
          </w:p>
        </w:tc>
        <w:tc>
          <w:tcPr>
            <w:tcW w:w="579" w:type="dxa"/>
          </w:tcPr>
          <w:p w14:paraId="11368602" w14:textId="77777777" w:rsidR="00F62283" w:rsidRPr="00457F08" w:rsidRDefault="00F62283" w:rsidP="007A55E0">
            <w:pPr>
              <w:spacing w:line="240" w:lineRule="exact"/>
              <w:rPr>
                <w:rFonts w:ascii="宋体" w:hAnsi="宋体"/>
                <w:color w:val="000000" w:themeColor="text1"/>
                <w:szCs w:val="21"/>
              </w:rPr>
            </w:pPr>
          </w:p>
        </w:tc>
        <w:tc>
          <w:tcPr>
            <w:tcW w:w="579" w:type="dxa"/>
          </w:tcPr>
          <w:p w14:paraId="73BFAB94" w14:textId="77777777" w:rsidR="00F62283" w:rsidRPr="00457F08" w:rsidRDefault="00F62283" w:rsidP="007A55E0">
            <w:pPr>
              <w:spacing w:line="240" w:lineRule="exact"/>
              <w:rPr>
                <w:rFonts w:ascii="宋体" w:hAnsi="宋体"/>
                <w:color w:val="000000" w:themeColor="text1"/>
                <w:szCs w:val="21"/>
              </w:rPr>
            </w:pPr>
          </w:p>
        </w:tc>
        <w:tc>
          <w:tcPr>
            <w:tcW w:w="578" w:type="dxa"/>
          </w:tcPr>
          <w:p w14:paraId="1B263717" w14:textId="77777777" w:rsidR="00F62283" w:rsidRPr="00457F08" w:rsidRDefault="00F62283" w:rsidP="007A55E0">
            <w:pPr>
              <w:spacing w:line="240" w:lineRule="exact"/>
              <w:rPr>
                <w:rFonts w:ascii="宋体" w:hAnsi="宋体"/>
                <w:color w:val="000000" w:themeColor="text1"/>
                <w:szCs w:val="21"/>
              </w:rPr>
            </w:pPr>
          </w:p>
        </w:tc>
        <w:tc>
          <w:tcPr>
            <w:tcW w:w="578" w:type="dxa"/>
          </w:tcPr>
          <w:p w14:paraId="241C3D9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A742B63" w14:textId="77777777" w:rsidR="00F62283" w:rsidRPr="00457F08" w:rsidRDefault="00F62283" w:rsidP="007A55E0">
            <w:pPr>
              <w:spacing w:line="240" w:lineRule="exact"/>
              <w:rPr>
                <w:rFonts w:ascii="宋体" w:hAnsi="宋体"/>
                <w:color w:val="000000" w:themeColor="text1"/>
                <w:szCs w:val="21"/>
              </w:rPr>
            </w:pPr>
          </w:p>
        </w:tc>
        <w:tc>
          <w:tcPr>
            <w:tcW w:w="625" w:type="dxa"/>
          </w:tcPr>
          <w:p w14:paraId="05B16B21" w14:textId="77777777" w:rsidR="00F62283" w:rsidRPr="00457F08" w:rsidRDefault="00F62283" w:rsidP="007A55E0">
            <w:pPr>
              <w:spacing w:line="240" w:lineRule="exact"/>
              <w:rPr>
                <w:rFonts w:ascii="宋体" w:hAnsi="宋体"/>
                <w:color w:val="000000" w:themeColor="text1"/>
                <w:szCs w:val="21"/>
              </w:rPr>
            </w:pPr>
          </w:p>
        </w:tc>
      </w:tr>
      <w:tr w:rsidR="00457F08" w:rsidRPr="00457F08" w14:paraId="400AD222" w14:textId="77777777" w:rsidTr="007A55E0">
        <w:trPr>
          <w:trHeight w:val="283"/>
        </w:trPr>
        <w:tc>
          <w:tcPr>
            <w:tcW w:w="1262" w:type="dxa"/>
          </w:tcPr>
          <w:p w14:paraId="5AE3DD49" w14:textId="77777777" w:rsidR="00F62283" w:rsidRPr="00457F08" w:rsidRDefault="00F62283" w:rsidP="007A55E0">
            <w:pPr>
              <w:spacing w:line="240" w:lineRule="exact"/>
              <w:rPr>
                <w:rFonts w:ascii="宋体" w:hAnsi="宋体"/>
                <w:color w:val="000000" w:themeColor="text1"/>
                <w:szCs w:val="21"/>
              </w:rPr>
            </w:pPr>
          </w:p>
        </w:tc>
        <w:tc>
          <w:tcPr>
            <w:tcW w:w="2146" w:type="dxa"/>
          </w:tcPr>
          <w:p w14:paraId="72AD2245"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奇浆水蚤</w:t>
            </w:r>
          </w:p>
        </w:tc>
        <w:tc>
          <w:tcPr>
            <w:tcW w:w="3802" w:type="dxa"/>
          </w:tcPr>
          <w:p w14:paraId="77089F5C"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Copilia</w:t>
            </w:r>
            <w:proofErr w:type="spellEnd"/>
            <w:r w:rsidRPr="00457F08">
              <w:rPr>
                <w:rFonts w:ascii="宋体" w:hAnsi="宋体"/>
                <w:i/>
                <w:color w:val="000000" w:themeColor="text1"/>
                <w:szCs w:val="21"/>
              </w:rPr>
              <w:t xml:space="preserve"> mirabilis</w:t>
            </w:r>
          </w:p>
        </w:tc>
        <w:tc>
          <w:tcPr>
            <w:tcW w:w="579" w:type="dxa"/>
          </w:tcPr>
          <w:p w14:paraId="20D674A6" w14:textId="77777777" w:rsidR="00F62283" w:rsidRPr="00457F08" w:rsidRDefault="00F62283" w:rsidP="007A55E0">
            <w:pPr>
              <w:spacing w:line="240" w:lineRule="exact"/>
              <w:rPr>
                <w:rFonts w:ascii="宋体" w:hAnsi="宋体"/>
                <w:color w:val="000000" w:themeColor="text1"/>
                <w:szCs w:val="21"/>
              </w:rPr>
            </w:pPr>
          </w:p>
        </w:tc>
        <w:tc>
          <w:tcPr>
            <w:tcW w:w="579" w:type="dxa"/>
          </w:tcPr>
          <w:p w14:paraId="5E45D141" w14:textId="77777777" w:rsidR="00F62283" w:rsidRPr="00457F08" w:rsidRDefault="00F62283" w:rsidP="007A55E0">
            <w:pPr>
              <w:spacing w:line="240" w:lineRule="exact"/>
              <w:rPr>
                <w:rFonts w:ascii="宋体" w:hAnsi="宋体"/>
                <w:color w:val="000000" w:themeColor="text1"/>
                <w:szCs w:val="21"/>
              </w:rPr>
            </w:pPr>
          </w:p>
        </w:tc>
        <w:tc>
          <w:tcPr>
            <w:tcW w:w="578" w:type="dxa"/>
          </w:tcPr>
          <w:p w14:paraId="3779995C" w14:textId="77777777" w:rsidR="00F62283" w:rsidRPr="00457F08" w:rsidRDefault="00F62283" w:rsidP="007A55E0">
            <w:pPr>
              <w:spacing w:line="240" w:lineRule="exact"/>
              <w:rPr>
                <w:rFonts w:ascii="宋体" w:hAnsi="宋体"/>
                <w:color w:val="000000" w:themeColor="text1"/>
                <w:szCs w:val="21"/>
              </w:rPr>
            </w:pPr>
          </w:p>
        </w:tc>
        <w:tc>
          <w:tcPr>
            <w:tcW w:w="578" w:type="dxa"/>
          </w:tcPr>
          <w:p w14:paraId="4EFD23BB" w14:textId="77777777" w:rsidR="00F62283" w:rsidRPr="00457F08" w:rsidRDefault="00F62283" w:rsidP="007A55E0">
            <w:pPr>
              <w:spacing w:line="240" w:lineRule="exact"/>
              <w:rPr>
                <w:rFonts w:ascii="宋体" w:hAnsi="宋体"/>
                <w:color w:val="000000" w:themeColor="text1"/>
                <w:szCs w:val="21"/>
              </w:rPr>
            </w:pPr>
          </w:p>
        </w:tc>
        <w:tc>
          <w:tcPr>
            <w:tcW w:w="578" w:type="dxa"/>
          </w:tcPr>
          <w:p w14:paraId="60509772" w14:textId="77777777" w:rsidR="00F62283" w:rsidRPr="00457F08" w:rsidRDefault="00F62283" w:rsidP="007A55E0">
            <w:pPr>
              <w:spacing w:line="240" w:lineRule="exact"/>
              <w:rPr>
                <w:rFonts w:ascii="宋体" w:hAnsi="宋体"/>
                <w:color w:val="000000" w:themeColor="text1"/>
                <w:szCs w:val="21"/>
              </w:rPr>
            </w:pPr>
          </w:p>
        </w:tc>
        <w:tc>
          <w:tcPr>
            <w:tcW w:w="578" w:type="dxa"/>
          </w:tcPr>
          <w:p w14:paraId="0ECEDA71" w14:textId="77777777" w:rsidR="00F62283" w:rsidRPr="00457F08" w:rsidRDefault="00F62283" w:rsidP="007A55E0">
            <w:pPr>
              <w:spacing w:line="240" w:lineRule="exact"/>
              <w:rPr>
                <w:rFonts w:ascii="宋体" w:hAnsi="宋体"/>
                <w:color w:val="000000" w:themeColor="text1"/>
                <w:szCs w:val="21"/>
              </w:rPr>
            </w:pPr>
          </w:p>
        </w:tc>
        <w:tc>
          <w:tcPr>
            <w:tcW w:w="579" w:type="dxa"/>
          </w:tcPr>
          <w:p w14:paraId="309ED55A" w14:textId="77777777" w:rsidR="00F62283" w:rsidRPr="00457F08" w:rsidRDefault="00F62283" w:rsidP="007A55E0">
            <w:pPr>
              <w:spacing w:line="240" w:lineRule="exact"/>
              <w:rPr>
                <w:rFonts w:ascii="宋体" w:hAnsi="宋体"/>
                <w:color w:val="000000" w:themeColor="text1"/>
                <w:szCs w:val="21"/>
              </w:rPr>
            </w:pPr>
          </w:p>
        </w:tc>
        <w:tc>
          <w:tcPr>
            <w:tcW w:w="579" w:type="dxa"/>
          </w:tcPr>
          <w:p w14:paraId="586BAF4B" w14:textId="77777777" w:rsidR="00F62283" w:rsidRPr="00457F08" w:rsidRDefault="00F62283" w:rsidP="007A55E0">
            <w:pPr>
              <w:spacing w:line="240" w:lineRule="exact"/>
              <w:rPr>
                <w:rFonts w:ascii="宋体" w:hAnsi="宋体"/>
                <w:color w:val="000000" w:themeColor="text1"/>
                <w:szCs w:val="21"/>
              </w:rPr>
            </w:pPr>
          </w:p>
        </w:tc>
        <w:tc>
          <w:tcPr>
            <w:tcW w:w="578" w:type="dxa"/>
          </w:tcPr>
          <w:p w14:paraId="3630A2AB" w14:textId="77777777" w:rsidR="00F62283" w:rsidRPr="00457F08" w:rsidRDefault="00F62283" w:rsidP="007A55E0">
            <w:pPr>
              <w:spacing w:line="240" w:lineRule="exact"/>
              <w:rPr>
                <w:rFonts w:ascii="宋体" w:hAnsi="宋体"/>
                <w:color w:val="000000" w:themeColor="text1"/>
                <w:szCs w:val="21"/>
              </w:rPr>
            </w:pPr>
          </w:p>
        </w:tc>
        <w:tc>
          <w:tcPr>
            <w:tcW w:w="578" w:type="dxa"/>
          </w:tcPr>
          <w:p w14:paraId="02DD4C7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ECB62F8" w14:textId="77777777" w:rsidR="00F62283" w:rsidRPr="00457F08" w:rsidRDefault="00F62283" w:rsidP="007A55E0">
            <w:pPr>
              <w:spacing w:line="240" w:lineRule="exact"/>
              <w:rPr>
                <w:rFonts w:ascii="宋体" w:hAnsi="宋体"/>
                <w:color w:val="000000" w:themeColor="text1"/>
                <w:szCs w:val="21"/>
              </w:rPr>
            </w:pPr>
          </w:p>
        </w:tc>
        <w:tc>
          <w:tcPr>
            <w:tcW w:w="625" w:type="dxa"/>
          </w:tcPr>
          <w:p w14:paraId="5BA0B9F5" w14:textId="77777777" w:rsidR="00F62283" w:rsidRPr="00457F08" w:rsidRDefault="00F62283" w:rsidP="007A55E0">
            <w:pPr>
              <w:spacing w:line="240" w:lineRule="exact"/>
              <w:rPr>
                <w:rFonts w:ascii="宋体" w:hAnsi="宋体"/>
                <w:color w:val="000000" w:themeColor="text1"/>
                <w:szCs w:val="21"/>
              </w:rPr>
            </w:pPr>
          </w:p>
        </w:tc>
      </w:tr>
      <w:tr w:rsidR="00457F08" w:rsidRPr="00457F08" w14:paraId="7922A4D2" w14:textId="77777777" w:rsidTr="007A55E0">
        <w:trPr>
          <w:trHeight w:val="283"/>
        </w:trPr>
        <w:tc>
          <w:tcPr>
            <w:tcW w:w="1262" w:type="dxa"/>
          </w:tcPr>
          <w:p w14:paraId="7A2C2BEE" w14:textId="77777777" w:rsidR="00F62283" w:rsidRPr="00457F08" w:rsidRDefault="00F62283" w:rsidP="007A55E0">
            <w:pPr>
              <w:spacing w:line="240" w:lineRule="exact"/>
              <w:rPr>
                <w:rFonts w:ascii="宋体" w:hAnsi="宋体"/>
                <w:color w:val="000000" w:themeColor="text1"/>
                <w:szCs w:val="21"/>
              </w:rPr>
            </w:pPr>
          </w:p>
        </w:tc>
        <w:tc>
          <w:tcPr>
            <w:tcW w:w="2146" w:type="dxa"/>
          </w:tcPr>
          <w:p w14:paraId="0B9E318A"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美丽大眼水蚤</w:t>
            </w:r>
          </w:p>
        </w:tc>
        <w:tc>
          <w:tcPr>
            <w:tcW w:w="3802" w:type="dxa"/>
          </w:tcPr>
          <w:p w14:paraId="4EDF3A26"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Corycaeua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corycaeua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speciosus</w:t>
            </w:r>
            <w:proofErr w:type="spellEnd"/>
          </w:p>
        </w:tc>
        <w:tc>
          <w:tcPr>
            <w:tcW w:w="579" w:type="dxa"/>
          </w:tcPr>
          <w:p w14:paraId="64C6946D" w14:textId="77777777" w:rsidR="00F62283" w:rsidRPr="00457F08" w:rsidRDefault="00F62283" w:rsidP="007A55E0">
            <w:pPr>
              <w:spacing w:line="240" w:lineRule="exact"/>
              <w:rPr>
                <w:rFonts w:ascii="宋体" w:hAnsi="宋体"/>
                <w:color w:val="000000" w:themeColor="text1"/>
                <w:szCs w:val="21"/>
              </w:rPr>
            </w:pPr>
          </w:p>
        </w:tc>
        <w:tc>
          <w:tcPr>
            <w:tcW w:w="579" w:type="dxa"/>
          </w:tcPr>
          <w:p w14:paraId="31390486" w14:textId="77777777" w:rsidR="00F62283" w:rsidRPr="00457F08" w:rsidRDefault="00F62283" w:rsidP="007A55E0">
            <w:pPr>
              <w:spacing w:line="240" w:lineRule="exact"/>
              <w:rPr>
                <w:rFonts w:ascii="宋体" w:hAnsi="宋体"/>
                <w:color w:val="000000" w:themeColor="text1"/>
                <w:szCs w:val="21"/>
              </w:rPr>
            </w:pPr>
          </w:p>
        </w:tc>
        <w:tc>
          <w:tcPr>
            <w:tcW w:w="578" w:type="dxa"/>
          </w:tcPr>
          <w:p w14:paraId="736F43DF" w14:textId="77777777" w:rsidR="00F62283" w:rsidRPr="00457F08" w:rsidRDefault="00F62283" w:rsidP="007A55E0">
            <w:pPr>
              <w:spacing w:line="240" w:lineRule="exact"/>
              <w:rPr>
                <w:rFonts w:ascii="宋体" w:hAnsi="宋体"/>
                <w:color w:val="000000" w:themeColor="text1"/>
                <w:szCs w:val="21"/>
              </w:rPr>
            </w:pPr>
          </w:p>
        </w:tc>
        <w:tc>
          <w:tcPr>
            <w:tcW w:w="578" w:type="dxa"/>
          </w:tcPr>
          <w:p w14:paraId="0E8BAEE3" w14:textId="77777777" w:rsidR="00F62283" w:rsidRPr="00457F08" w:rsidRDefault="00F62283" w:rsidP="007A55E0">
            <w:pPr>
              <w:spacing w:line="240" w:lineRule="exact"/>
              <w:rPr>
                <w:rFonts w:ascii="宋体" w:hAnsi="宋体"/>
                <w:color w:val="000000" w:themeColor="text1"/>
                <w:szCs w:val="21"/>
              </w:rPr>
            </w:pPr>
          </w:p>
        </w:tc>
        <w:tc>
          <w:tcPr>
            <w:tcW w:w="578" w:type="dxa"/>
          </w:tcPr>
          <w:p w14:paraId="1FC0EB18" w14:textId="77777777" w:rsidR="00F62283" w:rsidRPr="00457F08" w:rsidRDefault="00F62283" w:rsidP="007A55E0">
            <w:pPr>
              <w:spacing w:line="240" w:lineRule="exact"/>
              <w:rPr>
                <w:rFonts w:ascii="宋体" w:hAnsi="宋体"/>
                <w:color w:val="000000" w:themeColor="text1"/>
                <w:szCs w:val="21"/>
              </w:rPr>
            </w:pPr>
          </w:p>
        </w:tc>
        <w:tc>
          <w:tcPr>
            <w:tcW w:w="578" w:type="dxa"/>
          </w:tcPr>
          <w:p w14:paraId="4707CD23" w14:textId="77777777" w:rsidR="00F62283" w:rsidRPr="00457F08" w:rsidRDefault="00F62283" w:rsidP="007A55E0">
            <w:pPr>
              <w:spacing w:line="240" w:lineRule="exact"/>
              <w:rPr>
                <w:rFonts w:ascii="宋体" w:hAnsi="宋体"/>
                <w:color w:val="000000" w:themeColor="text1"/>
                <w:szCs w:val="21"/>
              </w:rPr>
            </w:pPr>
          </w:p>
        </w:tc>
        <w:tc>
          <w:tcPr>
            <w:tcW w:w="579" w:type="dxa"/>
          </w:tcPr>
          <w:p w14:paraId="11559441" w14:textId="77777777" w:rsidR="00F62283" w:rsidRPr="00457F08" w:rsidRDefault="00F62283" w:rsidP="007A55E0">
            <w:pPr>
              <w:spacing w:line="240" w:lineRule="exact"/>
              <w:rPr>
                <w:rFonts w:ascii="宋体" w:hAnsi="宋体"/>
                <w:color w:val="000000" w:themeColor="text1"/>
                <w:szCs w:val="21"/>
              </w:rPr>
            </w:pPr>
          </w:p>
        </w:tc>
        <w:tc>
          <w:tcPr>
            <w:tcW w:w="579" w:type="dxa"/>
          </w:tcPr>
          <w:p w14:paraId="1B25419B" w14:textId="77777777" w:rsidR="00F62283" w:rsidRPr="00457F08" w:rsidRDefault="00F62283" w:rsidP="007A55E0">
            <w:pPr>
              <w:spacing w:line="240" w:lineRule="exact"/>
              <w:rPr>
                <w:rFonts w:ascii="宋体" w:hAnsi="宋体"/>
                <w:color w:val="000000" w:themeColor="text1"/>
                <w:szCs w:val="21"/>
              </w:rPr>
            </w:pPr>
          </w:p>
        </w:tc>
        <w:tc>
          <w:tcPr>
            <w:tcW w:w="578" w:type="dxa"/>
          </w:tcPr>
          <w:p w14:paraId="7F528F6D" w14:textId="77777777" w:rsidR="00F62283" w:rsidRPr="00457F08" w:rsidRDefault="00F62283" w:rsidP="007A55E0">
            <w:pPr>
              <w:spacing w:line="240" w:lineRule="exact"/>
              <w:rPr>
                <w:rFonts w:ascii="宋体" w:hAnsi="宋体"/>
                <w:color w:val="000000" w:themeColor="text1"/>
                <w:szCs w:val="21"/>
              </w:rPr>
            </w:pPr>
          </w:p>
        </w:tc>
        <w:tc>
          <w:tcPr>
            <w:tcW w:w="578" w:type="dxa"/>
          </w:tcPr>
          <w:p w14:paraId="1D554AAD" w14:textId="77777777" w:rsidR="00F62283" w:rsidRPr="00457F08" w:rsidRDefault="00F62283" w:rsidP="007A55E0">
            <w:pPr>
              <w:spacing w:line="240" w:lineRule="exact"/>
              <w:rPr>
                <w:rFonts w:ascii="宋体" w:hAnsi="宋体"/>
                <w:color w:val="000000" w:themeColor="text1"/>
                <w:szCs w:val="21"/>
              </w:rPr>
            </w:pPr>
          </w:p>
        </w:tc>
        <w:tc>
          <w:tcPr>
            <w:tcW w:w="578" w:type="dxa"/>
          </w:tcPr>
          <w:p w14:paraId="6C1E8EE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6B5D6618" w14:textId="77777777" w:rsidR="00F62283" w:rsidRPr="00457F08" w:rsidRDefault="00F62283" w:rsidP="007A55E0">
            <w:pPr>
              <w:spacing w:line="240" w:lineRule="exact"/>
              <w:rPr>
                <w:rFonts w:ascii="宋体" w:hAnsi="宋体"/>
                <w:color w:val="000000" w:themeColor="text1"/>
                <w:szCs w:val="21"/>
              </w:rPr>
            </w:pPr>
          </w:p>
        </w:tc>
      </w:tr>
      <w:tr w:rsidR="00457F08" w:rsidRPr="00457F08" w14:paraId="37501464" w14:textId="77777777" w:rsidTr="007A55E0">
        <w:trPr>
          <w:trHeight w:val="283"/>
        </w:trPr>
        <w:tc>
          <w:tcPr>
            <w:tcW w:w="1262" w:type="dxa"/>
          </w:tcPr>
          <w:p w14:paraId="411A011A" w14:textId="77777777" w:rsidR="00F62283" w:rsidRPr="00457F08" w:rsidRDefault="00F62283" w:rsidP="007A55E0">
            <w:pPr>
              <w:spacing w:line="240" w:lineRule="exact"/>
              <w:rPr>
                <w:rFonts w:ascii="宋体" w:hAnsi="宋体"/>
                <w:color w:val="000000" w:themeColor="text1"/>
                <w:szCs w:val="21"/>
              </w:rPr>
            </w:pPr>
          </w:p>
        </w:tc>
        <w:tc>
          <w:tcPr>
            <w:tcW w:w="2146" w:type="dxa"/>
          </w:tcPr>
          <w:p w14:paraId="1DA9232E"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灵巧大眼水蚤</w:t>
            </w:r>
          </w:p>
        </w:tc>
        <w:tc>
          <w:tcPr>
            <w:tcW w:w="3802" w:type="dxa"/>
          </w:tcPr>
          <w:p w14:paraId="7CB7624A"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Corycaeus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Onychocorycaeus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catus</w:t>
            </w:r>
            <w:proofErr w:type="spellEnd"/>
          </w:p>
        </w:tc>
        <w:tc>
          <w:tcPr>
            <w:tcW w:w="579" w:type="dxa"/>
          </w:tcPr>
          <w:p w14:paraId="2242B52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742BA3C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9360B1D" w14:textId="77777777" w:rsidR="00F62283" w:rsidRPr="00457F08" w:rsidRDefault="00F62283" w:rsidP="007A55E0">
            <w:pPr>
              <w:spacing w:line="240" w:lineRule="exact"/>
              <w:rPr>
                <w:rFonts w:ascii="宋体" w:hAnsi="宋体"/>
                <w:color w:val="000000" w:themeColor="text1"/>
                <w:szCs w:val="21"/>
              </w:rPr>
            </w:pPr>
          </w:p>
        </w:tc>
        <w:tc>
          <w:tcPr>
            <w:tcW w:w="578" w:type="dxa"/>
          </w:tcPr>
          <w:p w14:paraId="395535DF" w14:textId="77777777" w:rsidR="00F62283" w:rsidRPr="00457F08" w:rsidRDefault="00F62283" w:rsidP="007A55E0">
            <w:pPr>
              <w:spacing w:line="240" w:lineRule="exact"/>
              <w:rPr>
                <w:rFonts w:ascii="宋体" w:hAnsi="宋体"/>
                <w:color w:val="000000" w:themeColor="text1"/>
                <w:szCs w:val="21"/>
              </w:rPr>
            </w:pPr>
          </w:p>
        </w:tc>
        <w:tc>
          <w:tcPr>
            <w:tcW w:w="578" w:type="dxa"/>
          </w:tcPr>
          <w:p w14:paraId="150079CA" w14:textId="77777777" w:rsidR="00F62283" w:rsidRPr="00457F08" w:rsidRDefault="00F62283" w:rsidP="007A55E0">
            <w:pPr>
              <w:spacing w:line="240" w:lineRule="exact"/>
              <w:rPr>
                <w:rFonts w:ascii="宋体" w:hAnsi="宋体"/>
                <w:color w:val="000000" w:themeColor="text1"/>
                <w:szCs w:val="21"/>
              </w:rPr>
            </w:pPr>
          </w:p>
        </w:tc>
        <w:tc>
          <w:tcPr>
            <w:tcW w:w="578" w:type="dxa"/>
          </w:tcPr>
          <w:p w14:paraId="4E4D02B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7B6CFEA3" w14:textId="77777777" w:rsidR="00F62283" w:rsidRPr="00457F08" w:rsidRDefault="00F62283" w:rsidP="007A55E0">
            <w:pPr>
              <w:spacing w:line="240" w:lineRule="exact"/>
              <w:rPr>
                <w:rFonts w:ascii="宋体" w:hAnsi="宋体"/>
                <w:color w:val="000000" w:themeColor="text1"/>
                <w:szCs w:val="21"/>
              </w:rPr>
            </w:pPr>
          </w:p>
        </w:tc>
        <w:tc>
          <w:tcPr>
            <w:tcW w:w="579" w:type="dxa"/>
          </w:tcPr>
          <w:p w14:paraId="1F71B837" w14:textId="77777777" w:rsidR="00F62283" w:rsidRPr="00457F08" w:rsidRDefault="00F62283" w:rsidP="007A55E0">
            <w:pPr>
              <w:spacing w:line="240" w:lineRule="exact"/>
              <w:rPr>
                <w:rFonts w:ascii="宋体" w:hAnsi="宋体"/>
                <w:color w:val="000000" w:themeColor="text1"/>
                <w:szCs w:val="21"/>
              </w:rPr>
            </w:pPr>
          </w:p>
        </w:tc>
        <w:tc>
          <w:tcPr>
            <w:tcW w:w="578" w:type="dxa"/>
          </w:tcPr>
          <w:p w14:paraId="68B4D957" w14:textId="77777777" w:rsidR="00F62283" w:rsidRPr="00457F08" w:rsidRDefault="00F62283" w:rsidP="007A55E0">
            <w:pPr>
              <w:spacing w:line="240" w:lineRule="exact"/>
              <w:rPr>
                <w:rFonts w:ascii="宋体" w:hAnsi="宋体"/>
                <w:color w:val="000000" w:themeColor="text1"/>
                <w:szCs w:val="21"/>
              </w:rPr>
            </w:pPr>
          </w:p>
        </w:tc>
        <w:tc>
          <w:tcPr>
            <w:tcW w:w="578" w:type="dxa"/>
          </w:tcPr>
          <w:p w14:paraId="7D02C3C1" w14:textId="77777777" w:rsidR="00F62283" w:rsidRPr="00457F08" w:rsidRDefault="00F62283" w:rsidP="007A55E0">
            <w:pPr>
              <w:spacing w:line="240" w:lineRule="exact"/>
              <w:rPr>
                <w:rFonts w:ascii="宋体" w:hAnsi="宋体"/>
                <w:color w:val="000000" w:themeColor="text1"/>
                <w:szCs w:val="21"/>
              </w:rPr>
            </w:pPr>
          </w:p>
        </w:tc>
        <w:tc>
          <w:tcPr>
            <w:tcW w:w="578" w:type="dxa"/>
          </w:tcPr>
          <w:p w14:paraId="6E1CCB8E" w14:textId="77777777" w:rsidR="00F62283" w:rsidRPr="00457F08" w:rsidRDefault="00F62283" w:rsidP="007A55E0">
            <w:pPr>
              <w:spacing w:line="240" w:lineRule="exact"/>
              <w:rPr>
                <w:rFonts w:ascii="宋体" w:hAnsi="宋体"/>
                <w:color w:val="000000" w:themeColor="text1"/>
                <w:szCs w:val="21"/>
              </w:rPr>
            </w:pPr>
          </w:p>
        </w:tc>
        <w:tc>
          <w:tcPr>
            <w:tcW w:w="625" w:type="dxa"/>
          </w:tcPr>
          <w:p w14:paraId="61B9FDF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56C4A55" w14:textId="77777777" w:rsidTr="007A55E0">
        <w:trPr>
          <w:trHeight w:val="283"/>
        </w:trPr>
        <w:tc>
          <w:tcPr>
            <w:tcW w:w="1262" w:type="dxa"/>
          </w:tcPr>
          <w:p w14:paraId="162B1440" w14:textId="77777777" w:rsidR="00F62283" w:rsidRPr="00457F08" w:rsidRDefault="00F62283" w:rsidP="007A55E0">
            <w:pPr>
              <w:spacing w:line="240" w:lineRule="exact"/>
              <w:rPr>
                <w:rFonts w:ascii="宋体" w:hAnsi="宋体"/>
                <w:color w:val="000000" w:themeColor="text1"/>
                <w:szCs w:val="21"/>
              </w:rPr>
            </w:pPr>
          </w:p>
        </w:tc>
        <w:tc>
          <w:tcPr>
            <w:tcW w:w="2146" w:type="dxa"/>
          </w:tcPr>
          <w:p w14:paraId="0DB49F83"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亮大眼水蚤</w:t>
            </w:r>
          </w:p>
        </w:tc>
        <w:tc>
          <w:tcPr>
            <w:tcW w:w="3802" w:type="dxa"/>
          </w:tcPr>
          <w:p w14:paraId="65582A45"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Corycreus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ditrichocorycaeus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andrewsi</w:t>
            </w:r>
            <w:proofErr w:type="spellEnd"/>
          </w:p>
        </w:tc>
        <w:tc>
          <w:tcPr>
            <w:tcW w:w="579" w:type="dxa"/>
          </w:tcPr>
          <w:p w14:paraId="025A966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684982A7" w14:textId="77777777" w:rsidR="00F62283" w:rsidRPr="00457F08" w:rsidRDefault="00F62283" w:rsidP="007A55E0">
            <w:pPr>
              <w:spacing w:line="240" w:lineRule="exact"/>
              <w:rPr>
                <w:rFonts w:ascii="宋体" w:hAnsi="宋体"/>
                <w:color w:val="000000" w:themeColor="text1"/>
                <w:szCs w:val="21"/>
              </w:rPr>
            </w:pPr>
          </w:p>
        </w:tc>
        <w:tc>
          <w:tcPr>
            <w:tcW w:w="578" w:type="dxa"/>
          </w:tcPr>
          <w:p w14:paraId="67261D3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C3B513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AA8B34E" w14:textId="77777777" w:rsidR="00F62283" w:rsidRPr="00457F08" w:rsidRDefault="00F62283" w:rsidP="007A55E0">
            <w:pPr>
              <w:spacing w:line="240" w:lineRule="exact"/>
              <w:rPr>
                <w:rFonts w:ascii="宋体" w:hAnsi="宋体"/>
                <w:color w:val="000000" w:themeColor="text1"/>
                <w:szCs w:val="21"/>
              </w:rPr>
            </w:pPr>
          </w:p>
        </w:tc>
        <w:tc>
          <w:tcPr>
            <w:tcW w:w="578" w:type="dxa"/>
          </w:tcPr>
          <w:p w14:paraId="44F393D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4F7CB85D" w14:textId="77777777" w:rsidR="00F62283" w:rsidRPr="00457F08" w:rsidRDefault="00F62283" w:rsidP="007A55E0">
            <w:pPr>
              <w:spacing w:line="240" w:lineRule="exact"/>
              <w:rPr>
                <w:rFonts w:ascii="宋体" w:hAnsi="宋体"/>
                <w:color w:val="000000" w:themeColor="text1"/>
                <w:szCs w:val="21"/>
              </w:rPr>
            </w:pPr>
          </w:p>
        </w:tc>
        <w:tc>
          <w:tcPr>
            <w:tcW w:w="579" w:type="dxa"/>
          </w:tcPr>
          <w:p w14:paraId="7EB9A64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32C80C8" w14:textId="77777777" w:rsidR="00F62283" w:rsidRPr="00457F08" w:rsidRDefault="00F62283" w:rsidP="007A55E0">
            <w:pPr>
              <w:spacing w:line="240" w:lineRule="exact"/>
              <w:rPr>
                <w:rFonts w:ascii="宋体" w:hAnsi="宋体"/>
                <w:color w:val="000000" w:themeColor="text1"/>
                <w:szCs w:val="21"/>
              </w:rPr>
            </w:pPr>
          </w:p>
        </w:tc>
        <w:tc>
          <w:tcPr>
            <w:tcW w:w="578" w:type="dxa"/>
          </w:tcPr>
          <w:p w14:paraId="4D5538B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96DD04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64DCCB33" w14:textId="77777777" w:rsidR="00F62283" w:rsidRPr="00457F08" w:rsidRDefault="00F62283" w:rsidP="007A55E0">
            <w:pPr>
              <w:spacing w:line="240" w:lineRule="exact"/>
              <w:rPr>
                <w:rFonts w:ascii="宋体" w:hAnsi="宋体"/>
                <w:color w:val="000000" w:themeColor="text1"/>
                <w:szCs w:val="21"/>
              </w:rPr>
            </w:pPr>
          </w:p>
        </w:tc>
      </w:tr>
      <w:tr w:rsidR="00457F08" w:rsidRPr="00457F08" w14:paraId="70AF8647" w14:textId="77777777" w:rsidTr="007A55E0">
        <w:trPr>
          <w:trHeight w:val="283"/>
        </w:trPr>
        <w:tc>
          <w:tcPr>
            <w:tcW w:w="1262" w:type="dxa"/>
          </w:tcPr>
          <w:p w14:paraId="266C5A73" w14:textId="77777777" w:rsidR="00F62283" w:rsidRPr="00457F08" w:rsidRDefault="00F62283" w:rsidP="007A55E0">
            <w:pPr>
              <w:spacing w:line="240" w:lineRule="exact"/>
              <w:rPr>
                <w:rFonts w:ascii="宋体" w:hAnsi="宋体"/>
                <w:color w:val="000000" w:themeColor="text1"/>
                <w:szCs w:val="21"/>
              </w:rPr>
            </w:pPr>
          </w:p>
        </w:tc>
        <w:tc>
          <w:tcPr>
            <w:tcW w:w="2146" w:type="dxa"/>
          </w:tcPr>
          <w:p w14:paraId="25D6B0C4"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红大眼水蚤</w:t>
            </w:r>
          </w:p>
        </w:tc>
        <w:tc>
          <w:tcPr>
            <w:tcW w:w="3802" w:type="dxa"/>
          </w:tcPr>
          <w:p w14:paraId="38481184"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Corycreus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Ditrichocorycaeus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erythraeus</w:t>
            </w:r>
            <w:proofErr w:type="spellEnd"/>
          </w:p>
        </w:tc>
        <w:tc>
          <w:tcPr>
            <w:tcW w:w="579" w:type="dxa"/>
          </w:tcPr>
          <w:p w14:paraId="3FD4C547" w14:textId="77777777" w:rsidR="00F62283" w:rsidRPr="00457F08" w:rsidRDefault="00F62283" w:rsidP="007A55E0">
            <w:pPr>
              <w:spacing w:line="240" w:lineRule="exact"/>
              <w:rPr>
                <w:rFonts w:ascii="宋体" w:hAnsi="宋体"/>
                <w:color w:val="000000" w:themeColor="text1"/>
                <w:szCs w:val="21"/>
              </w:rPr>
            </w:pPr>
          </w:p>
        </w:tc>
        <w:tc>
          <w:tcPr>
            <w:tcW w:w="579" w:type="dxa"/>
          </w:tcPr>
          <w:p w14:paraId="60A103D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C1D4126" w14:textId="77777777" w:rsidR="00F62283" w:rsidRPr="00457F08" w:rsidRDefault="00F62283" w:rsidP="007A55E0">
            <w:pPr>
              <w:spacing w:line="240" w:lineRule="exact"/>
              <w:rPr>
                <w:rFonts w:ascii="宋体" w:hAnsi="宋体"/>
                <w:color w:val="000000" w:themeColor="text1"/>
                <w:szCs w:val="21"/>
              </w:rPr>
            </w:pPr>
          </w:p>
        </w:tc>
        <w:tc>
          <w:tcPr>
            <w:tcW w:w="578" w:type="dxa"/>
          </w:tcPr>
          <w:p w14:paraId="295913D1" w14:textId="77777777" w:rsidR="00F62283" w:rsidRPr="00457F08" w:rsidRDefault="00F62283" w:rsidP="007A55E0">
            <w:pPr>
              <w:spacing w:line="240" w:lineRule="exact"/>
              <w:rPr>
                <w:rFonts w:ascii="宋体" w:hAnsi="宋体"/>
                <w:color w:val="000000" w:themeColor="text1"/>
                <w:szCs w:val="21"/>
              </w:rPr>
            </w:pPr>
          </w:p>
        </w:tc>
        <w:tc>
          <w:tcPr>
            <w:tcW w:w="578" w:type="dxa"/>
          </w:tcPr>
          <w:p w14:paraId="5959F791" w14:textId="77777777" w:rsidR="00F62283" w:rsidRPr="00457F08" w:rsidRDefault="00F62283" w:rsidP="007A55E0">
            <w:pPr>
              <w:spacing w:line="240" w:lineRule="exact"/>
              <w:rPr>
                <w:rFonts w:ascii="宋体" w:hAnsi="宋体"/>
                <w:color w:val="000000" w:themeColor="text1"/>
                <w:szCs w:val="21"/>
              </w:rPr>
            </w:pPr>
          </w:p>
        </w:tc>
        <w:tc>
          <w:tcPr>
            <w:tcW w:w="578" w:type="dxa"/>
          </w:tcPr>
          <w:p w14:paraId="6B7B49D1" w14:textId="77777777" w:rsidR="00F62283" w:rsidRPr="00457F08" w:rsidRDefault="00F62283" w:rsidP="007A55E0">
            <w:pPr>
              <w:spacing w:line="240" w:lineRule="exact"/>
              <w:rPr>
                <w:rFonts w:ascii="宋体" w:hAnsi="宋体"/>
                <w:color w:val="000000" w:themeColor="text1"/>
                <w:szCs w:val="21"/>
              </w:rPr>
            </w:pPr>
          </w:p>
        </w:tc>
        <w:tc>
          <w:tcPr>
            <w:tcW w:w="579" w:type="dxa"/>
          </w:tcPr>
          <w:p w14:paraId="73CBD673" w14:textId="77777777" w:rsidR="00F62283" w:rsidRPr="00457F08" w:rsidRDefault="00F62283" w:rsidP="007A55E0">
            <w:pPr>
              <w:spacing w:line="240" w:lineRule="exact"/>
              <w:rPr>
                <w:rFonts w:ascii="宋体" w:hAnsi="宋体"/>
                <w:color w:val="000000" w:themeColor="text1"/>
                <w:szCs w:val="21"/>
              </w:rPr>
            </w:pPr>
          </w:p>
        </w:tc>
        <w:tc>
          <w:tcPr>
            <w:tcW w:w="579" w:type="dxa"/>
          </w:tcPr>
          <w:p w14:paraId="6DEEFFF9" w14:textId="77777777" w:rsidR="00F62283" w:rsidRPr="00457F08" w:rsidRDefault="00F62283" w:rsidP="007A55E0">
            <w:pPr>
              <w:spacing w:line="240" w:lineRule="exact"/>
              <w:rPr>
                <w:rFonts w:ascii="宋体" w:hAnsi="宋体"/>
                <w:color w:val="000000" w:themeColor="text1"/>
                <w:szCs w:val="21"/>
              </w:rPr>
            </w:pPr>
          </w:p>
        </w:tc>
        <w:tc>
          <w:tcPr>
            <w:tcW w:w="578" w:type="dxa"/>
          </w:tcPr>
          <w:p w14:paraId="04DED997" w14:textId="77777777" w:rsidR="00F62283" w:rsidRPr="00457F08" w:rsidRDefault="00F62283" w:rsidP="007A55E0">
            <w:pPr>
              <w:spacing w:line="240" w:lineRule="exact"/>
              <w:rPr>
                <w:rFonts w:ascii="宋体" w:hAnsi="宋体"/>
                <w:color w:val="000000" w:themeColor="text1"/>
                <w:szCs w:val="21"/>
              </w:rPr>
            </w:pPr>
          </w:p>
        </w:tc>
        <w:tc>
          <w:tcPr>
            <w:tcW w:w="578" w:type="dxa"/>
          </w:tcPr>
          <w:p w14:paraId="744E192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3278F7B" w14:textId="77777777" w:rsidR="00F62283" w:rsidRPr="00457F08" w:rsidRDefault="00F62283" w:rsidP="007A55E0">
            <w:pPr>
              <w:spacing w:line="240" w:lineRule="exact"/>
              <w:rPr>
                <w:rFonts w:ascii="宋体" w:hAnsi="宋体"/>
                <w:color w:val="000000" w:themeColor="text1"/>
                <w:szCs w:val="21"/>
              </w:rPr>
            </w:pPr>
          </w:p>
        </w:tc>
        <w:tc>
          <w:tcPr>
            <w:tcW w:w="625" w:type="dxa"/>
          </w:tcPr>
          <w:p w14:paraId="4FB8696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B3879D5" w14:textId="77777777" w:rsidTr="007A55E0">
        <w:trPr>
          <w:trHeight w:val="283"/>
        </w:trPr>
        <w:tc>
          <w:tcPr>
            <w:tcW w:w="1262" w:type="dxa"/>
          </w:tcPr>
          <w:p w14:paraId="18BF3C0B" w14:textId="77777777" w:rsidR="00F62283" w:rsidRPr="00457F08" w:rsidRDefault="00F62283" w:rsidP="007A55E0">
            <w:pPr>
              <w:spacing w:line="240" w:lineRule="exact"/>
              <w:rPr>
                <w:rFonts w:ascii="宋体" w:hAnsi="宋体"/>
                <w:color w:val="000000" w:themeColor="text1"/>
                <w:szCs w:val="21"/>
              </w:rPr>
            </w:pPr>
          </w:p>
        </w:tc>
        <w:tc>
          <w:tcPr>
            <w:tcW w:w="2146" w:type="dxa"/>
          </w:tcPr>
          <w:p w14:paraId="7B6F3B59"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精致真刺水蚤</w:t>
            </w:r>
          </w:p>
        </w:tc>
        <w:tc>
          <w:tcPr>
            <w:tcW w:w="3802" w:type="dxa"/>
          </w:tcPr>
          <w:p w14:paraId="7544BEDD"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Euchaeta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concinna</w:t>
            </w:r>
            <w:proofErr w:type="spellEnd"/>
          </w:p>
        </w:tc>
        <w:tc>
          <w:tcPr>
            <w:tcW w:w="579" w:type="dxa"/>
          </w:tcPr>
          <w:p w14:paraId="695B161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666BB9FC" w14:textId="77777777" w:rsidR="00F62283" w:rsidRPr="00457F08" w:rsidRDefault="00F62283" w:rsidP="007A55E0">
            <w:pPr>
              <w:spacing w:line="240" w:lineRule="exact"/>
              <w:rPr>
                <w:rFonts w:ascii="宋体" w:hAnsi="宋体"/>
                <w:color w:val="000000" w:themeColor="text1"/>
                <w:szCs w:val="21"/>
              </w:rPr>
            </w:pPr>
          </w:p>
        </w:tc>
        <w:tc>
          <w:tcPr>
            <w:tcW w:w="578" w:type="dxa"/>
          </w:tcPr>
          <w:p w14:paraId="4DCAF0E2" w14:textId="77777777" w:rsidR="00F62283" w:rsidRPr="00457F08" w:rsidRDefault="00F62283" w:rsidP="007A55E0">
            <w:pPr>
              <w:spacing w:line="240" w:lineRule="exact"/>
              <w:rPr>
                <w:rFonts w:ascii="宋体" w:hAnsi="宋体"/>
                <w:color w:val="000000" w:themeColor="text1"/>
                <w:szCs w:val="21"/>
              </w:rPr>
            </w:pPr>
          </w:p>
        </w:tc>
        <w:tc>
          <w:tcPr>
            <w:tcW w:w="578" w:type="dxa"/>
          </w:tcPr>
          <w:p w14:paraId="7D87DCFF" w14:textId="77777777" w:rsidR="00F62283" w:rsidRPr="00457F08" w:rsidRDefault="00F62283" w:rsidP="007A55E0">
            <w:pPr>
              <w:spacing w:line="240" w:lineRule="exact"/>
              <w:rPr>
                <w:rFonts w:ascii="宋体" w:hAnsi="宋体"/>
                <w:color w:val="000000" w:themeColor="text1"/>
                <w:szCs w:val="21"/>
              </w:rPr>
            </w:pPr>
          </w:p>
        </w:tc>
        <w:tc>
          <w:tcPr>
            <w:tcW w:w="578" w:type="dxa"/>
          </w:tcPr>
          <w:p w14:paraId="60362D1A" w14:textId="77777777" w:rsidR="00F62283" w:rsidRPr="00457F08" w:rsidRDefault="00F62283" w:rsidP="007A55E0">
            <w:pPr>
              <w:spacing w:line="240" w:lineRule="exact"/>
              <w:rPr>
                <w:rFonts w:ascii="宋体" w:hAnsi="宋体"/>
                <w:color w:val="000000" w:themeColor="text1"/>
                <w:szCs w:val="21"/>
              </w:rPr>
            </w:pPr>
          </w:p>
        </w:tc>
        <w:tc>
          <w:tcPr>
            <w:tcW w:w="578" w:type="dxa"/>
          </w:tcPr>
          <w:p w14:paraId="196D3210" w14:textId="77777777" w:rsidR="00F62283" w:rsidRPr="00457F08" w:rsidRDefault="00F62283" w:rsidP="007A55E0">
            <w:pPr>
              <w:spacing w:line="240" w:lineRule="exact"/>
              <w:rPr>
                <w:rFonts w:ascii="宋体" w:hAnsi="宋体"/>
                <w:color w:val="000000" w:themeColor="text1"/>
                <w:szCs w:val="21"/>
              </w:rPr>
            </w:pPr>
          </w:p>
        </w:tc>
        <w:tc>
          <w:tcPr>
            <w:tcW w:w="579" w:type="dxa"/>
          </w:tcPr>
          <w:p w14:paraId="0D264DB5" w14:textId="77777777" w:rsidR="00F62283" w:rsidRPr="00457F08" w:rsidRDefault="00F62283" w:rsidP="007A55E0">
            <w:pPr>
              <w:spacing w:line="240" w:lineRule="exact"/>
              <w:rPr>
                <w:rFonts w:ascii="宋体" w:hAnsi="宋体"/>
                <w:color w:val="000000" w:themeColor="text1"/>
                <w:szCs w:val="21"/>
              </w:rPr>
            </w:pPr>
          </w:p>
        </w:tc>
        <w:tc>
          <w:tcPr>
            <w:tcW w:w="579" w:type="dxa"/>
          </w:tcPr>
          <w:p w14:paraId="117FCD95" w14:textId="77777777" w:rsidR="00F62283" w:rsidRPr="00457F08" w:rsidRDefault="00F62283" w:rsidP="007A55E0">
            <w:pPr>
              <w:spacing w:line="240" w:lineRule="exact"/>
              <w:rPr>
                <w:rFonts w:ascii="宋体" w:hAnsi="宋体"/>
                <w:color w:val="000000" w:themeColor="text1"/>
                <w:szCs w:val="21"/>
              </w:rPr>
            </w:pPr>
          </w:p>
        </w:tc>
        <w:tc>
          <w:tcPr>
            <w:tcW w:w="578" w:type="dxa"/>
          </w:tcPr>
          <w:p w14:paraId="6EFE82C6" w14:textId="77777777" w:rsidR="00F62283" w:rsidRPr="00457F08" w:rsidRDefault="00F62283" w:rsidP="007A55E0">
            <w:pPr>
              <w:spacing w:line="240" w:lineRule="exact"/>
              <w:rPr>
                <w:rFonts w:ascii="宋体" w:hAnsi="宋体"/>
                <w:color w:val="000000" w:themeColor="text1"/>
                <w:szCs w:val="21"/>
              </w:rPr>
            </w:pPr>
          </w:p>
        </w:tc>
        <w:tc>
          <w:tcPr>
            <w:tcW w:w="578" w:type="dxa"/>
          </w:tcPr>
          <w:p w14:paraId="34EBE83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938F47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7907CC6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159794B" w14:textId="77777777" w:rsidTr="007A55E0">
        <w:trPr>
          <w:trHeight w:val="283"/>
        </w:trPr>
        <w:tc>
          <w:tcPr>
            <w:tcW w:w="1262" w:type="dxa"/>
          </w:tcPr>
          <w:p w14:paraId="00A6BD12" w14:textId="77777777" w:rsidR="00F62283" w:rsidRPr="00457F08" w:rsidRDefault="00F62283" w:rsidP="007A55E0">
            <w:pPr>
              <w:spacing w:line="240" w:lineRule="exact"/>
              <w:rPr>
                <w:rFonts w:ascii="宋体" w:hAnsi="宋体"/>
                <w:color w:val="000000" w:themeColor="text1"/>
                <w:szCs w:val="21"/>
              </w:rPr>
            </w:pPr>
          </w:p>
        </w:tc>
        <w:tc>
          <w:tcPr>
            <w:tcW w:w="2146" w:type="dxa"/>
          </w:tcPr>
          <w:p w14:paraId="17B0031B"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后截唇角水蚤</w:t>
            </w:r>
          </w:p>
        </w:tc>
        <w:tc>
          <w:tcPr>
            <w:tcW w:w="3802" w:type="dxa"/>
          </w:tcPr>
          <w:p w14:paraId="5673D2B0"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Labidocera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detruncata</w:t>
            </w:r>
            <w:proofErr w:type="spellEnd"/>
          </w:p>
        </w:tc>
        <w:tc>
          <w:tcPr>
            <w:tcW w:w="579" w:type="dxa"/>
          </w:tcPr>
          <w:p w14:paraId="346691E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5DF8128C" w14:textId="77777777" w:rsidR="00F62283" w:rsidRPr="00457F08" w:rsidRDefault="00F62283" w:rsidP="007A55E0">
            <w:pPr>
              <w:spacing w:line="240" w:lineRule="exact"/>
              <w:rPr>
                <w:rFonts w:ascii="宋体" w:hAnsi="宋体"/>
                <w:color w:val="000000" w:themeColor="text1"/>
                <w:szCs w:val="21"/>
              </w:rPr>
            </w:pPr>
          </w:p>
        </w:tc>
        <w:tc>
          <w:tcPr>
            <w:tcW w:w="578" w:type="dxa"/>
          </w:tcPr>
          <w:p w14:paraId="10EC7794" w14:textId="77777777" w:rsidR="00F62283" w:rsidRPr="00457F08" w:rsidRDefault="00F62283" w:rsidP="007A55E0">
            <w:pPr>
              <w:spacing w:line="240" w:lineRule="exact"/>
              <w:rPr>
                <w:rFonts w:ascii="宋体" w:hAnsi="宋体"/>
                <w:color w:val="000000" w:themeColor="text1"/>
                <w:szCs w:val="21"/>
              </w:rPr>
            </w:pPr>
          </w:p>
        </w:tc>
        <w:tc>
          <w:tcPr>
            <w:tcW w:w="578" w:type="dxa"/>
          </w:tcPr>
          <w:p w14:paraId="5AB41FC3" w14:textId="77777777" w:rsidR="00F62283" w:rsidRPr="00457F08" w:rsidRDefault="00F62283" w:rsidP="007A55E0">
            <w:pPr>
              <w:spacing w:line="240" w:lineRule="exact"/>
              <w:rPr>
                <w:rFonts w:ascii="宋体" w:hAnsi="宋体"/>
                <w:color w:val="000000" w:themeColor="text1"/>
                <w:szCs w:val="21"/>
              </w:rPr>
            </w:pPr>
          </w:p>
        </w:tc>
        <w:tc>
          <w:tcPr>
            <w:tcW w:w="578" w:type="dxa"/>
          </w:tcPr>
          <w:p w14:paraId="4B33621E" w14:textId="77777777" w:rsidR="00F62283" w:rsidRPr="00457F08" w:rsidRDefault="00F62283" w:rsidP="007A55E0">
            <w:pPr>
              <w:spacing w:line="240" w:lineRule="exact"/>
              <w:rPr>
                <w:rFonts w:ascii="宋体" w:hAnsi="宋体"/>
                <w:color w:val="000000" w:themeColor="text1"/>
                <w:szCs w:val="21"/>
              </w:rPr>
            </w:pPr>
          </w:p>
        </w:tc>
        <w:tc>
          <w:tcPr>
            <w:tcW w:w="578" w:type="dxa"/>
          </w:tcPr>
          <w:p w14:paraId="0D47F06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1BDEF258" w14:textId="77777777" w:rsidR="00F62283" w:rsidRPr="00457F08" w:rsidRDefault="00F62283" w:rsidP="007A55E0">
            <w:pPr>
              <w:spacing w:line="240" w:lineRule="exact"/>
              <w:rPr>
                <w:rFonts w:ascii="宋体" w:hAnsi="宋体"/>
                <w:color w:val="000000" w:themeColor="text1"/>
                <w:szCs w:val="21"/>
              </w:rPr>
            </w:pPr>
          </w:p>
        </w:tc>
        <w:tc>
          <w:tcPr>
            <w:tcW w:w="579" w:type="dxa"/>
          </w:tcPr>
          <w:p w14:paraId="5303D9A8" w14:textId="77777777" w:rsidR="00F62283" w:rsidRPr="00457F08" w:rsidRDefault="00F62283" w:rsidP="007A55E0">
            <w:pPr>
              <w:spacing w:line="240" w:lineRule="exact"/>
              <w:rPr>
                <w:rFonts w:ascii="宋体" w:hAnsi="宋体"/>
                <w:color w:val="000000" w:themeColor="text1"/>
                <w:szCs w:val="21"/>
              </w:rPr>
            </w:pPr>
          </w:p>
        </w:tc>
        <w:tc>
          <w:tcPr>
            <w:tcW w:w="578" w:type="dxa"/>
          </w:tcPr>
          <w:p w14:paraId="55C1EB01" w14:textId="77777777" w:rsidR="00F62283" w:rsidRPr="00457F08" w:rsidRDefault="00F62283" w:rsidP="007A55E0">
            <w:pPr>
              <w:spacing w:line="240" w:lineRule="exact"/>
              <w:rPr>
                <w:rFonts w:ascii="宋体" w:hAnsi="宋体"/>
                <w:color w:val="000000" w:themeColor="text1"/>
                <w:szCs w:val="21"/>
              </w:rPr>
            </w:pPr>
          </w:p>
        </w:tc>
        <w:tc>
          <w:tcPr>
            <w:tcW w:w="578" w:type="dxa"/>
          </w:tcPr>
          <w:p w14:paraId="0B617190" w14:textId="77777777" w:rsidR="00F62283" w:rsidRPr="00457F08" w:rsidRDefault="00F62283" w:rsidP="007A55E0">
            <w:pPr>
              <w:spacing w:line="240" w:lineRule="exact"/>
              <w:rPr>
                <w:rFonts w:ascii="宋体" w:hAnsi="宋体"/>
                <w:color w:val="000000" w:themeColor="text1"/>
                <w:szCs w:val="21"/>
              </w:rPr>
            </w:pPr>
          </w:p>
        </w:tc>
        <w:tc>
          <w:tcPr>
            <w:tcW w:w="578" w:type="dxa"/>
          </w:tcPr>
          <w:p w14:paraId="344E5FE1" w14:textId="77777777" w:rsidR="00F62283" w:rsidRPr="00457F08" w:rsidRDefault="00F62283" w:rsidP="007A55E0">
            <w:pPr>
              <w:spacing w:line="240" w:lineRule="exact"/>
              <w:rPr>
                <w:rFonts w:ascii="宋体" w:hAnsi="宋体"/>
                <w:color w:val="000000" w:themeColor="text1"/>
                <w:szCs w:val="21"/>
              </w:rPr>
            </w:pPr>
          </w:p>
        </w:tc>
        <w:tc>
          <w:tcPr>
            <w:tcW w:w="625" w:type="dxa"/>
          </w:tcPr>
          <w:p w14:paraId="3DC107EA" w14:textId="77777777" w:rsidR="00F62283" w:rsidRPr="00457F08" w:rsidRDefault="00F62283" w:rsidP="007A55E0">
            <w:pPr>
              <w:spacing w:line="240" w:lineRule="exact"/>
              <w:rPr>
                <w:rFonts w:ascii="宋体" w:hAnsi="宋体"/>
                <w:color w:val="000000" w:themeColor="text1"/>
                <w:szCs w:val="21"/>
              </w:rPr>
            </w:pPr>
          </w:p>
        </w:tc>
      </w:tr>
      <w:tr w:rsidR="00457F08" w:rsidRPr="00457F08" w14:paraId="1695F69E" w14:textId="77777777" w:rsidTr="007A55E0">
        <w:trPr>
          <w:trHeight w:val="283"/>
        </w:trPr>
        <w:tc>
          <w:tcPr>
            <w:tcW w:w="1262" w:type="dxa"/>
          </w:tcPr>
          <w:p w14:paraId="508F118E" w14:textId="77777777" w:rsidR="00F62283" w:rsidRPr="00457F08" w:rsidRDefault="00F62283" w:rsidP="007A55E0">
            <w:pPr>
              <w:spacing w:line="240" w:lineRule="exact"/>
              <w:rPr>
                <w:rFonts w:ascii="宋体" w:hAnsi="宋体"/>
                <w:color w:val="000000" w:themeColor="text1"/>
                <w:szCs w:val="21"/>
              </w:rPr>
            </w:pPr>
          </w:p>
        </w:tc>
        <w:tc>
          <w:tcPr>
            <w:tcW w:w="2146" w:type="dxa"/>
          </w:tcPr>
          <w:p w14:paraId="1BA1503A"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小唇角水蚤</w:t>
            </w:r>
          </w:p>
        </w:tc>
        <w:tc>
          <w:tcPr>
            <w:tcW w:w="3802" w:type="dxa"/>
          </w:tcPr>
          <w:p w14:paraId="168F7A2B"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Labidocera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minuta</w:t>
            </w:r>
            <w:proofErr w:type="spellEnd"/>
          </w:p>
        </w:tc>
        <w:tc>
          <w:tcPr>
            <w:tcW w:w="579" w:type="dxa"/>
          </w:tcPr>
          <w:p w14:paraId="194E86D6" w14:textId="77777777" w:rsidR="00F62283" w:rsidRPr="00457F08" w:rsidRDefault="00F62283" w:rsidP="007A55E0">
            <w:pPr>
              <w:spacing w:line="240" w:lineRule="exact"/>
              <w:rPr>
                <w:rFonts w:ascii="宋体" w:hAnsi="宋体"/>
                <w:color w:val="000000" w:themeColor="text1"/>
                <w:szCs w:val="21"/>
              </w:rPr>
            </w:pPr>
          </w:p>
        </w:tc>
        <w:tc>
          <w:tcPr>
            <w:tcW w:w="579" w:type="dxa"/>
          </w:tcPr>
          <w:p w14:paraId="74977098" w14:textId="77777777" w:rsidR="00F62283" w:rsidRPr="00457F08" w:rsidRDefault="00F62283" w:rsidP="007A55E0">
            <w:pPr>
              <w:spacing w:line="240" w:lineRule="exact"/>
              <w:rPr>
                <w:rFonts w:ascii="宋体" w:hAnsi="宋体"/>
                <w:color w:val="000000" w:themeColor="text1"/>
                <w:szCs w:val="21"/>
              </w:rPr>
            </w:pPr>
          </w:p>
        </w:tc>
        <w:tc>
          <w:tcPr>
            <w:tcW w:w="578" w:type="dxa"/>
          </w:tcPr>
          <w:p w14:paraId="70C7618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BF5E1BF" w14:textId="77777777" w:rsidR="00F62283" w:rsidRPr="00457F08" w:rsidRDefault="00F62283" w:rsidP="007A55E0">
            <w:pPr>
              <w:spacing w:line="240" w:lineRule="exact"/>
              <w:rPr>
                <w:rFonts w:ascii="宋体" w:hAnsi="宋体"/>
                <w:color w:val="000000" w:themeColor="text1"/>
                <w:szCs w:val="21"/>
              </w:rPr>
            </w:pPr>
          </w:p>
        </w:tc>
        <w:tc>
          <w:tcPr>
            <w:tcW w:w="578" w:type="dxa"/>
          </w:tcPr>
          <w:p w14:paraId="12E2248C" w14:textId="77777777" w:rsidR="00F62283" w:rsidRPr="00457F08" w:rsidRDefault="00F62283" w:rsidP="007A55E0">
            <w:pPr>
              <w:spacing w:line="240" w:lineRule="exact"/>
              <w:rPr>
                <w:rFonts w:ascii="宋体" w:hAnsi="宋体"/>
                <w:color w:val="000000" w:themeColor="text1"/>
                <w:szCs w:val="21"/>
              </w:rPr>
            </w:pPr>
          </w:p>
        </w:tc>
        <w:tc>
          <w:tcPr>
            <w:tcW w:w="578" w:type="dxa"/>
          </w:tcPr>
          <w:p w14:paraId="08A0BF44" w14:textId="77777777" w:rsidR="00F62283" w:rsidRPr="00457F08" w:rsidRDefault="00F62283" w:rsidP="007A55E0">
            <w:pPr>
              <w:spacing w:line="240" w:lineRule="exact"/>
              <w:rPr>
                <w:rFonts w:ascii="宋体" w:hAnsi="宋体"/>
                <w:color w:val="000000" w:themeColor="text1"/>
                <w:szCs w:val="21"/>
              </w:rPr>
            </w:pPr>
          </w:p>
        </w:tc>
        <w:tc>
          <w:tcPr>
            <w:tcW w:w="579" w:type="dxa"/>
          </w:tcPr>
          <w:p w14:paraId="19D65438" w14:textId="77777777" w:rsidR="00F62283" w:rsidRPr="00457F08" w:rsidRDefault="00F62283" w:rsidP="007A55E0">
            <w:pPr>
              <w:spacing w:line="240" w:lineRule="exact"/>
              <w:rPr>
                <w:rFonts w:ascii="宋体" w:hAnsi="宋体"/>
                <w:color w:val="000000" w:themeColor="text1"/>
                <w:szCs w:val="21"/>
              </w:rPr>
            </w:pPr>
          </w:p>
        </w:tc>
        <w:tc>
          <w:tcPr>
            <w:tcW w:w="579" w:type="dxa"/>
          </w:tcPr>
          <w:p w14:paraId="4E69AAE1" w14:textId="77777777" w:rsidR="00F62283" w:rsidRPr="00457F08" w:rsidRDefault="00F62283" w:rsidP="007A55E0">
            <w:pPr>
              <w:spacing w:line="240" w:lineRule="exact"/>
              <w:rPr>
                <w:rFonts w:ascii="宋体" w:hAnsi="宋体"/>
                <w:color w:val="000000" w:themeColor="text1"/>
                <w:szCs w:val="21"/>
              </w:rPr>
            </w:pPr>
          </w:p>
        </w:tc>
        <w:tc>
          <w:tcPr>
            <w:tcW w:w="578" w:type="dxa"/>
          </w:tcPr>
          <w:p w14:paraId="46CD5EF7" w14:textId="77777777" w:rsidR="00F62283" w:rsidRPr="00457F08" w:rsidRDefault="00F62283" w:rsidP="007A55E0">
            <w:pPr>
              <w:spacing w:line="240" w:lineRule="exact"/>
              <w:rPr>
                <w:rFonts w:ascii="宋体" w:hAnsi="宋体"/>
                <w:color w:val="000000" w:themeColor="text1"/>
                <w:szCs w:val="21"/>
              </w:rPr>
            </w:pPr>
          </w:p>
        </w:tc>
        <w:tc>
          <w:tcPr>
            <w:tcW w:w="578" w:type="dxa"/>
          </w:tcPr>
          <w:p w14:paraId="4FC112C7" w14:textId="77777777" w:rsidR="00F62283" w:rsidRPr="00457F08" w:rsidRDefault="00F62283" w:rsidP="007A55E0">
            <w:pPr>
              <w:spacing w:line="240" w:lineRule="exact"/>
              <w:rPr>
                <w:rFonts w:ascii="宋体" w:hAnsi="宋体"/>
                <w:color w:val="000000" w:themeColor="text1"/>
                <w:szCs w:val="21"/>
              </w:rPr>
            </w:pPr>
          </w:p>
        </w:tc>
        <w:tc>
          <w:tcPr>
            <w:tcW w:w="578" w:type="dxa"/>
          </w:tcPr>
          <w:p w14:paraId="3CFA4F75" w14:textId="77777777" w:rsidR="00F62283" w:rsidRPr="00457F08" w:rsidRDefault="00F62283" w:rsidP="007A55E0">
            <w:pPr>
              <w:spacing w:line="240" w:lineRule="exact"/>
              <w:rPr>
                <w:rFonts w:ascii="宋体" w:hAnsi="宋体"/>
                <w:color w:val="000000" w:themeColor="text1"/>
                <w:szCs w:val="21"/>
              </w:rPr>
            </w:pPr>
          </w:p>
        </w:tc>
        <w:tc>
          <w:tcPr>
            <w:tcW w:w="625" w:type="dxa"/>
          </w:tcPr>
          <w:p w14:paraId="69C71C4F" w14:textId="77777777" w:rsidR="00F62283" w:rsidRPr="00457F08" w:rsidRDefault="00F62283" w:rsidP="007A55E0">
            <w:pPr>
              <w:spacing w:line="240" w:lineRule="exact"/>
              <w:rPr>
                <w:rFonts w:ascii="宋体" w:hAnsi="宋体"/>
                <w:color w:val="000000" w:themeColor="text1"/>
                <w:szCs w:val="21"/>
              </w:rPr>
            </w:pPr>
          </w:p>
        </w:tc>
      </w:tr>
      <w:tr w:rsidR="00457F08" w:rsidRPr="00457F08" w14:paraId="4AD522F5" w14:textId="77777777" w:rsidTr="007A55E0">
        <w:trPr>
          <w:trHeight w:val="283"/>
        </w:trPr>
        <w:tc>
          <w:tcPr>
            <w:tcW w:w="1262" w:type="dxa"/>
          </w:tcPr>
          <w:p w14:paraId="1222BECD" w14:textId="77777777" w:rsidR="00F62283" w:rsidRPr="00457F08" w:rsidRDefault="00F62283" w:rsidP="007A55E0">
            <w:pPr>
              <w:spacing w:line="240" w:lineRule="exact"/>
              <w:rPr>
                <w:rFonts w:ascii="宋体" w:hAnsi="宋体"/>
                <w:color w:val="000000" w:themeColor="text1"/>
                <w:szCs w:val="21"/>
              </w:rPr>
            </w:pPr>
          </w:p>
        </w:tc>
        <w:tc>
          <w:tcPr>
            <w:tcW w:w="2146" w:type="dxa"/>
          </w:tcPr>
          <w:p w14:paraId="59FE892D"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短角长腹剑水蚤</w:t>
            </w:r>
          </w:p>
        </w:tc>
        <w:tc>
          <w:tcPr>
            <w:tcW w:w="3802" w:type="dxa"/>
          </w:tcPr>
          <w:p w14:paraId="14E160DC"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Oithona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brevicornis</w:t>
            </w:r>
            <w:proofErr w:type="spellEnd"/>
          </w:p>
        </w:tc>
        <w:tc>
          <w:tcPr>
            <w:tcW w:w="579" w:type="dxa"/>
          </w:tcPr>
          <w:p w14:paraId="254DA5C6"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2EDD6C3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F8CE778" w14:textId="77777777" w:rsidR="00F62283" w:rsidRPr="00457F08" w:rsidRDefault="00F62283" w:rsidP="007A55E0">
            <w:pPr>
              <w:spacing w:line="240" w:lineRule="exact"/>
              <w:rPr>
                <w:rFonts w:ascii="宋体" w:hAnsi="宋体"/>
                <w:color w:val="000000" w:themeColor="text1"/>
                <w:szCs w:val="21"/>
              </w:rPr>
            </w:pPr>
          </w:p>
        </w:tc>
        <w:tc>
          <w:tcPr>
            <w:tcW w:w="578" w:type="dxa"/>
          </w:tcPr>
          <w:p w14:paraId="5B98EBF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4A148D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A74E981" w14:textId="77777777" w:rsidR="00F62283" w:rsidRPr="00457F08" w:rsidRDefault="00F62283" w:rsidP="007A55E0">
            <w:pPr>
              <w:spacing w:line="240" w:lineRule="exact"/>
              <w:rPr>
                <w:rFonts w:ascii="宋体" w:hAnsi="宋体"/>
                <w:color w:val="000000" w:themeColor="text1"/>
                <w:szCs w:val="21"/>
              </w:rPr>
            </w:pPr>
          </w:p>
        </w:tc>
        <w:tc>
          <w:tcPr>
            <w:tcW w:w="579" w:type="dxa"/>
          </w:tcPr>
          <w:p w14:paraId="422EBB93" w14:textId="77777777" w:rsidR="00F62283" w:rsidRPr="00457F08" w:rsidRDefault="00F62283" w:rsidP="007A55E0">
            <w:pPr>
              <w:spacing w:line="240" w:lineRule="exact"/>
              <w:rPr>
                <w:rFonts w:ascii="宋体" w:hAnsi="宋体"/>
                <w:color w:val="000000" w:themeColor="text1"/>
                <w:szCs w:val="21"/>
              </w:rPr>
            </w:pPr>
          </w:p>
        </w:tc>
        <w:tc>
          <w:tcPr>
            <w:tcW w:w="579" w:type="dxa"/>
          </w:tcPr>
          <w:p w14:paraId="15DEDBB5" w14:textId="77777777" w:rsidR="00F62283" w:rsidRPr="00457F08" w:rsidRDefault="00F62283" w:rsidP="007A55E0">
            <w:pPr>
              <w:spacing w:line="240" w:lineRule="exact"/>
              <w:rPr>
                <w:rFonts w:ascii="宋体" w:hAnsi="宋体"/>
                <w:color w:val="000000" w:themeColor="text1"/>
                <w:szCs w:val="21"/>
              </w:rPr>
            </w:pPr>
          </w:p>
        </w:tc>
        <w:tc>
          <w:tcPr>
            <w:tcW w:w="578" w:type="dxa"/>
          </w:tcPr>
          <w:p w14:paraId="219F7869" w14:textId="77777777" w:rsidR="00F62283" w:rsidRPr="00457F08" w:rsidRDefault="00F62283" w:rsidP="007A55E0">
            <w:pPr>
              <w:spacing w:line="240" w:lineRule="exact"/>
              <w:rPr>
                <w:rFonts w:ascii="宋体" w:hAnsi="宋体"/>
                <w:color w:val="000000" w:themeColor="text1"/>
                <w:szCs w:val="21"/>
              </w:rPr>
            </w:pPr>
          </w:p>
        </w:tc>
        <w:tc>
          <w:tcPr>
            <w:tcW w:w="578" w:type="dxa"/>
          </w:tcPr>
          <w:p w14:paraId="7DDB1CD2" w14:textId="77777777" w:rsidR="00F62283" w:rsidRPr="00457F08" w:rsidRDefault="00F62283" w:rsidP="007A55E0">
            <w:pPr>
              <w:spacing w:line="240" w:lineRule="exact"/>
              <w:rPr>
                <w:rFonts w:ascii="宋体" w:hAnsi="宋体"/>
                <w:color w:val="000000" w:themeColor="text1"/>
                <w:szCs w:val="21"/>
              </w:rPr>
            </w:pPr>
          </w:p>
        </w:tc>
        <w:tc>
          <w:tcPr>
            <w:tcW w:w="578" w:type="dxa"/>
          </w:tcPr>
          <w:p w14:paraId="59EDABD5" w14:textId="77777777" w:rsidR="00F62283" w:rsidRPr="00457F08" w:rsidRDefault="00F62283" w:rsidP="007A55E0">
            <w:pPr>
              <w:spacing w:line="240" w:lineRule="exact"/>
              <w:rPr>
                <w:rFonts w:ascii="宋体" w:hAnsi="宋体"/>
                <w:color w:val="000000" w:themeColor="text1"/>
                <w:szCs w:val="21"/>
              </w:rPr>
            </w:pPr>
          </w:p>
        </w:tc>
        <w:tc>
          <w:tcPr>
            <w:tcW w:w="625" w:type="dxa"/>
          </w:tcPr>
          <w:p w14:paraId="0DE5FADA" w14:textId="77777777" w:rsidR="00F62283" w:rsidRPr="00457F08" w:rsidRDefault="00F62283" w:rsidP="007A55E0">
            <w:pPr>
              <w:spacing w:line="240" w:lineRule="exact"/>
              <w:rPr>
                <w:rFonts w:ascii="宋体" w:hAnsi="宋体"/>
                <w:color w:val="000000" w:themeColor="text1"/>
                <w:szCs w:val="21"/>
              </w:rPr>
            </w:pPr>
          </w:p>
        </w:tc>
      </w:tr>
      <w:tr w:rsidR="00457F08" w:rsidRPr="00457F08" w14:paraId="72FA9078" w14:textId="77777777" w:rsidTr="007A55E0">
        <w:trPr>
          <w:trHeight w:val="283"/>
        </w:trPr>
        <w:tc>
          <w:tcPr>
            <w:tcW w:w="1262" w:type="dxa"/>
          </w:tcPr>
          <w:p w14:paraId="6DAAFFD2" w14:textId="77777777" w:rsidR="00F62283" w:rsidRPr="00457F08" w:rsidRDefault="00F62283" w:rsidP="007A55E0">
            <w:pPr>
              <w:spacing w:line="240" w:lineRule="exact"/>
              <w:rPr>
                <w:rFonts w:ascii="宋体" w:hAnsi="宋体"/>
                <w:color w:val="000000" w:themeColor="text1"/>
                <w:szCs w:val="21"/>
              </w:rPr>
            </w:pPr>
          </w:p>
        </w:tc>
        <w:tc>
          <w:tcPr>
            <w:tcW w:w="2146" w:type="dxa"/>
          </w:tcPr>
          <w:p w14:paraId="54250DEE"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长腹剑水蚤属一种</w:t>
            </w:r>
          </w:p>
        </w:tc>
        <w:tc>
          <w:tcPr>
            <w:tcW w:w="3802" w:type="dxa"/>
          </w:tcPr>
          <w:p w14:paraId="2C943A01"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Oithona</w:t>
            </w:r>
            <w:proofErr w:type="spellEnd"/>
            <w:r w:rsidRPr="00457F08">
              <w:rPr>
                <w:rFonts w:ascii="宋体" w:hAnsi="宋体"/>
                <w:i/>
                <w:color w:val="000000" w:themeColor="text1"/>
                <w:szCs w:val="21"/>
              </w:rPr>
              <w:t xml:space="preserve"> </w:t>
            </w:r>
            <w:r w:rsidRPr="00457F08">
              <w:rPr>
                <w:rFonts w:ascii="宋体" w:hAnsi="宋体"/>
                <w:color w:val="000000" w:themeColor="text1"/>
                <w:szCs w:val="21"/>
              </w:rPr>
              <w:t>sp.</w:t>
            </w:r>
          </w:p>
        </w:tc>
        <w:tc>
          <w:tcPr>
            <w:tcW w:w="579" w:type="dxa"/>
          </w:tcPr>
          <w:p w14:paraId="4D820A56" w14:textId="77777777" w:rsidR="00F62283" w:rsidRPr="00457F08" w:rsidRDefault="00F62283" w:rsidP="007A55E0">
            <w:pPr>
              <w:spacing w:line="240" w:lineRule="exact"/>
              <w:rPr>
                <w:rFonts w:ascii="宋体" w:hAnsi="宋体"/>
                <w:color w:val="000000" w:themeColor="text1"/>
                <w:szCs w:val="21"/>
              </w:rPr>
            </w:pPr>
          </w:p>
        </w:tc>
        <w:tc>
          <w:tcPr>
            <w:tcW w:w="579" w:type="dxa"/>
          </w:tcPr>
          <w:p w14:paraId="10D35425" w14:textId="77777777" w:rsidR="00F62283" w:rsidRPr="00457F08" w:rsidRDefault="00F62283" w:rsidP="007A55E0">
            <w:pPr>
              <w:spacing w:line="240" w:lineRule="exact"/>
              <w:rPr>
                <w:rFonts w:ascii="宋体" w:hAnsi="宋体"/>
                <w:color w:val="000000" w:themeColor="text1"/>
                <w:szCs w:val="21"/>
              </w:rPr>
            </w:pPr>
          </w:p>
        </w:tc>
        <w:tc>
          <w:tcPr>
            <w:tcW w:w="578" w:type="dxa"/>
          </w:tcPr>
          <w:p w14:paraId="164FCD2F" w14:textId="77777777" w:rsidR="00F62283" w:rsidRPr="00457F08" w:rsidRDefault="00F62283" w:rsidP="007A55E0">
            <w:pPr>
              <w:spacing w:line="240" w:lineRule="exact"/>
              <w:rPr>
                <w:rFonts w:ascii="宋体" w:hAnsi="宋体"/>
                <w:color w:val="000000" w:themeColor="text1"/>
                <w:szCs w:val="21"/>
              </w:rPr>
            </w:pPr>
          </w:p>
        </w:tc>
        <w:tc>
          <w:tcPr>
            <w:tcW w:w="578" w:type="dxa"/>
          </w:tcPr>
          <w:p w14:paraId="0E7F5154" w14:textId="77777777" w:rsidR="00F62283" w:rsidRPr="00457F08" w:rsidRDefault="00F62283" w:rsidP="007A55E0">
            <w:pPr>
              <w:spacing w:line="240" w:lineRule="exact"/>
              <w:rPr>
                <w:rFonts w:ascii="宋体" w:hAnsi="宋体"/>
                <w:color w:val="000000" w:themeColor="text1"/>
                <w:szCs w:val="21"/>
              </w:rPr>
            </w:pPr>
          </w:p>
        </w:tc>
        <w:tc>
          <w:tcPr>
            <w:tcW w:w="578" w:type="dxa"/>
          </w:tcPr>
          <w:p w14:paraId="455FC168" w14:textId="77777777" w:rsidR="00F62283" w:rsidRPr="00457F08" w:rsidRDefault="00F62283" w:rsidP="007A55E0">
            <w:pPr>
              <w:spacing w:line="240" w:lineRule="exact"/>
              <w:rPr>
                <w:rFonts w:ascii="宋体" w:hAnsi="宋体"/>
                <w:color w:val="000000" w:themeColor="text1"/>
                <w:szCs w:val="21"/>
              </w:rPr>
            </w:pPr>
          </w:p>
        </w:tc>
        <w:tc>
          <w:tcPr>
            <w:tcW w:w="578" w:type="dxa"/>
          </w:tcPr>
          <w:p w14:paraId="058B8DF9" w14:textId="77777777" w:rsidR="00F62283" w:rsidRPr="00457F08" w:rsidRDefault="00F62283" w:rsidP="007A55E0">
            <w:pPr>
              <w:spacing w:line="240" w:lineRule="exact"/>
              <w:rPr>
                <w:rFonts w:ascii="宋体" w:hAnsi="宋体"/>
                <w:color w:val="000000" w:themeColor="text1"/>
                <w:szCs w:val="21"/>
              </w:rPr>
            </w:pPr>
          </w:p>
        </w:tc>
        <w:tc>
          <w:tcPr>
            <w:tcW w:w="579" w:type="dxa"/>
          </w:tcPr>
          <w:p w14:paraId="55D23F1B" w14:textId="77777777" w:rsidR="00F62283" w:rsidRPr="00457F08" w:rsidRDefault="00F62283" w:rsidP="007A55E0">
            <w:pPr>
              <w:spacing w:line="240" w:lineRule="exact"/>
              <w:rPr>
                <w:rFonts w:ascii="宋体" w:hAnsi="宋体"/>
                <w:color w:val="000000" w:themeColor="text1"/>
                <w:szCs w:val="21"/>
              </w:rPr>
            </w:pPr>
          </w:p>
        </w:tc>
        <w:tc>
          <w:tcPr>
            <w:tcW w:w="579" w:type="dxa"/>
          </w:tcPr>
          <w:p w14:paraId="7DCBCAB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E2DD65C" w14:textId="77777777" w:rsidR="00F62283" w:rsidRPr="00457F08" w:rsidRDefault="00F62283" w:rsidP="007A55E0">
            <w:pPr>
              <w:spacing w:line="240" w:lineRule="exact"/>
              <w:rPr>
                <w:rFonts w:ascii="宋体" w:hAnsi="宋体"/>
                <w:color w:val="000000" w:themeColor="text1"/>
                <w:szCs w:val="21"/>
              </w:rPr>
            </w:pPr>
          </w:p>
        </w:tc>
        <w:tc>
          <w:tcPr>
            <w:tcW w:w="578" w:type="dxa"/>
          </w:tcPr>
          <w:p w14:paraId="0F853A4D" w14:textId="77777777" w:rsidR="00F62283" w:rsidRPr="00457F08" w:rsidRDefault="00F62283" w:rsidP="007A55E0">
            <w:pPr>
              <w:spacing w:line="240" w:lineRule="exact"/>
              <w:rPr>
                <w:rFonts w:ascii="宋体" w:hAnsi="宋体"/>
                <w:color w:val="000000" w:themeColor="text1"/>
                <w:szCs w:val="21"/>
              </w:rPr>
            </w:pPr>
          </w:p>
        </w:tc>
        <w:tc>
          <w:tcPr>
            <w:tcW w:w="578" w:type="dxa"/>
          </w:tcPr>
          <w:p w14:paraId="051A5C44" w14:textId="77777777" w:rsidR="00F62283" w:rsidRPr="00457F08" w:rsidRDefault="00F62283" w:rsidP="007A55E0">
            <w:pPr>
              <w:spacing w:line="240" w:lineRule="exact"/>
              <w:rPr>
                <w:rFonts w:ascii="宋体" w:hAnsi="宋体"/>
                <w:color w:val="000000" w:themeColor="text1"/>
                <w:szCs w:val="21"/>
              </w:rPr>
            </w:pPr>
          </w:p>
        </w:tc>
        <w:tc>
          <w:tcPr>
            <w:tcW w:w="625" w:type="dxa"/>
          </w:tcPr>
          <w:p w14:paraId="5F524A55" w14:textId="77777777" w:rsidR="00F62283" w:rsidRPr="00457F08" w:rsidRDefault="00F62283" w:rsidP="007A55E0">
            <w:pPr>
              <w:spacing w:line="240" w:lineRule="exact"/>
              <w:rPr>
                <w:rFonts w:ascii="宋体" w:hAnsi="宋体"/>
                <w:color w:val="000000" w:themeColor="text1"/>
                <w:szCs w:val="21"/>
              </w:rPr>
            </w:pPr>
          </w:p>
        </w:tc>
      </w:tr>
      <w:tr w:rsidR="00457F08" w:rsidRPr="00457F08" w14:paraId="58BD0A09" w14:textId="77777777" w:rsidTr="007A55E0">
        <w:trPr>
          <w:trHeight w:val="283"/>
        </w:trPr>
        <w:tc>
          <w:tcPr>
            <w:tcW w:w="1262" w:type="dxa"/>
          </w:tcPr>
          <w:p w14:paraId="11853386" w14:textId="77777777" w:rsidR="00F62283" w:rsidRPr="00457F08" w:rsidRDefault="00F62283" w:rsidP="007A55E0">
            <w:pPr>
              <w:spacing w:line="240" w:lineRule="exact"/>
              <w:rPr>
                <w:rFonts w:ascii="宋体" w:hAnsi="宋体"/>
                <w:color w:val="000000" w:themeColor="text1"/>
                <w:szCs w:val="21"/>
              </w:rPr>
            </w:pPr>
          </w:p>
        </w:tc>
        <w:tc>
          <w:tcPr>
            <w:tcW w:w="2146" w:type="dxa"/>
          </w:tcPr>
          <w:p w14:paraId="3E164CC2"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丽隆水蚤</w:t>
            </w:r>
          </w:p>
        </w:tc>
        <w:tc>
          <w:tcPr>
            <w:tcW w:w="3802" w:type="dxa"/>
          </w:tcPr>
          <w:p w14:paraId="788B8757"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Oncaea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venusta</w:t>
            </w:r>
            <w:proofErr w:type="spellEnd"/>
          </w:p>
        </w:tc>
        <w:tc>
          <w:tcPr>
            <w:tcW w:w="579" w:type="dxa"/>
          </w:tcPr>
          <w:p w14:paraId="1BD3FEC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2EE200F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F4BFA6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0D2A9E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CCD8E6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4DD3D8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668DD608" w14:textId="77777777" w:rsidR="00F62283" w:rsidRPr="00457F08" w:rsidRDefault="00F62283" w:rsidP="007A55E0">
            <w:pPr>
              <w:spacing w:line="240" w:lineRule="exact"/>
              <w:rPr>
                <w:rFonts w:ascii="宋体" w:hAnsi="宋体"/>
                <w:color w:val="000000" w:themeColor="text1"/>
                <w:szCs w:val="21"/>
              </w:rPr>
            </w:pPr>
          </w:p>
        </w:tc>
        <w:tc>
          <w:tcPr>
            <w:tcW w:w="579" w:type="dxa"/>
          </w:tcPr>
          <w:p w14:paraId="6A58CC1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B9A90BA" w14:textId="77777777" w:rsidR="00F62283" w:rsidRPr="00457F08" w:rsidRDefault="00F62283" w:rsidP="007A55E0">
            <w:pPr>
              <w:spacing w:line="240" w:lineRule="exact"/>
              <w:rPr>
                <w:rFonts w:ascii="宋体" w:hAnsi="宋体"/>
                <w:color w:val="000000" w:themeColor="text1"/>
                <w:szCs w:val="21"/>
              </w:rPr>
            </w:pPr>
          </w:p>
        </w:tc>
        <w:tc>
          <w:tcPr>
            <w:tcW w:w="578" w:type="dxa"/>
          </w:tcPr>
          <w:p w14:paraId="23AF31D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3190D0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4316B22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3CE454A" w14:textId="77777777" w:rsidTr="007A55E0">
        <w:trPr>
          <w:trHeight w:val="283"/>
        </w:trPr>
        <w:tc>
          <w:tcPr>
            <w:tcW w:w="1262" w:type="dxa"/>
          </w:tcPr>
          <w:p w14:paraId="6736D7E1" w14:textId="77777777" w:rsidR="00F62283" w:rsidRPr="00457F08" w:rsidRDefault="00F62283" w:rsidP="007A55E0">
            <w:pPr>
              <w:spacing w:line="240" w:lineRule="exact"/>
              <w:rPr>
                <w:rFonts w:ascii="宋体" w:hAnsi="宋体"/>
                <w:color w:val="000000" w:themeColor="text1"/>
                <w:szCs w:val="21"/>
              </w:rPr>
            </w:pPr>
          </w:p>
        </w:tc>
        <w:tc>
          <w:tcPr>
            <w:tcW w:w="2146" w:type="dxa"/>
          </w:tcPr>
          <w:p w14:paraId="3E04C00F"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小拟哲水蚤</w:t>
            </w:r>
          </w:p>
        </w:tc>
        <w:tc>
          <w:tcPr>
            <w:tcW w:w="3802" w:type="dxa"/>
          </w:tcPr>
          <w:p w14:paraId="5748D9D0"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Paracalanus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parvus</w:t>
            </w:r>
            <w:proofErr w:type="spellEnd"/>
          </w:p>
        </w:tc>
        <w:tc>
          <w:tcPr>
            <w:tcW w:w="579" w:type="dxa"/>
          </w:tcPr>
          <w:p w14:paraId="20D8DCA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3A95AF36" w14:textId="77777777" w:rsidR="00F62283" w:rsidRPr="00457F08" w:rsidRDefault="00F62283" w:rsidP="007A55E0">
            <w:pPr>
              <w:spacing w:line="240" w:lineRule="exact"/>
              <w:rPr>
                <w:rFonts w:ascii="宋体" w:hAnsi="宋体"/>
                <w:color w:val="000000" w:themeColor="text1"/>
                <w:szCs w:val="21"/>
              </w:rPr>
            </w:pPr>
          </w:p>
        </w:tc>
        <w:tc>
          <w:tcPr>
            <w:tcW w:w="578" w:type="dxa"/>
          </w:tcPr>
          <w:p w14:paraId="1B6F7B7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EE05DB2" w14:textId="77777777" w:rsidR="00F62283" w:rsidRPr="00457F08" w:rsidRDefault="00F62283" w:rsidP="007A55E0">
            <w:pPr>
              <w:spacing w:line="240" w:lineRule="exact"/>
              <w:rPr>
                <w:rFonts w:ascii="宋体" w:hAnsi="宋体"/>
                <w:color w:val="000000" w:themeColor="text1"/>
                <w:szCs w:val="21"/>
              </w:rPr>
            </w:pPr>
          </w:p>
        </w:tc>
        <w:tc>
          <w:tcPr>
            <w:tcW w:w="578" w:type="dxa"/>
          </w:tcPr>
          <w:p w14:paraId="20774AD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B7FA18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0A6590F1" w14:textId="77777777" w:rsidR="00F62283" w:rsidRPr="00457F08" w:rsidRDefault="00F62283" w:rsidP="007A55E0">
            <w:pPr>
              <w:spacing w:line="240" w:lineRule="exact"/>
              <w:rPr>
                <w:rFonts w:ascii="宋体" w:hAnsi="宋体"/>
                <w:color w:val="000000" w:themeColor="text1"/>
                <w:szCs w:val="21"/>
              </w:rPr>
            </w:pPr>
          </w:p>
        </w:tc>
        <w:tc>
          <w:tcPr>
            <w:tcW w:w="579" w:type="dxa"/>
          </w:tcPr>
          <w:p w14:paraId="7576248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064F523" w14:textId="77777777" w:rsidR="00F62283" w:rsidRPr="00457F08" w:rsidRDefault="00F62283" w:rsidP="007A55E0">
            <w:pPr>
              <w:spacing w:line="240" w:lineRule="exact"/>
              <w:rPr>
                <w:rFonts w:ascii="宋体" w:hAnsi="宋体"/>
                <w:color w:val="000000" w:themeColor="text1"/>
                <w:szCs w:val="21"/>
              </w:rPr>
            </w:pPr>
          </w:p>
        </w:tc>
        <w:tc>
          <w:tcPr>
            <w:tcW w:w="578" w:type="dxa"/>
          </w:tcPr>
          <w:p w14:paraId="4C1D174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313F224" w14:textId="77777777" w:rsidR="00F62283" w:rsidRPr="00457F08" w:rsidRDefault="00F62283" w:rsidP="007A55E0">
            <w:pPr>
              <w:spacing w:line="240" w:lineRule="exact"/>
              <w:rPr>
                <w:rFonts w:ascii="宋体" w:hAnsi="宋体"/>
                <w:color w:val="000000" w:themeColor="text1"/>
                <w:szCs w:val="21"/>
              </w:rPr>
            </w:pPr>
          </w:p>
        </w:tc>
        <w:tc>
          <w:tcPr>
            <w:tcW w:w="625" w:type="dxa"/>
          </w:tcPr>
          <w:p w14:paraId="7F3D0AA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D2E05FC" w14:textId="77777777" w:rsidTr="007A55E0">
        <w:trPr>
          <w:trHeight w:val="283"/>
        </w:trPr>
        <w:tc>
          <w:tcPr>
            <w:tcW w:w="1262" w:type="dxa"/>
          </w:tcPr>
          <w:p w14:paraId="7B4510B4" w14:textId="77777777" w:rsidR="00F62283" w:rsidRPr="00457F08" w:rsidRDefault="00F62283" w:rsidP="007A55E0">
            <w:pPr>
              <w:spacing w:line="240" w:lineRule="exact"/>
              <w:rPr>
                <w:rFonts w:ascii="宋体" w:hAnsi="宋体"/>
                <w:color w:val="000000" w:themeColor="text1"/>
                <w:szCs w:val="21"/>
              </w:rPr>
            </w:pPr>
          </w:p>
        </w:tc>
        <w:tc>
          <w:tcPr>
            <w:tcW w:w="2146" w:type="dxa"/>
          </w:tcPr>
          <w:p w14:paraId="239ECE04"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细拟真哲水蚤</w:t>
            </w:r>
          </w:p>
        </w:tc>
        <w:tc>
          <w:tcPr>
            <w:tcW w:w="3802" w:type="dxa"/>
          </w:tcPr>
          <w:p w14:paraId="1E52366A"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Paraucalanus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attenuatus</w:t>
            </w:r>
            <w:proofErr w:type="spellEnd"/>
          </w:p>
        </w:tc>
        <w:tc>
          <w:tcPr>
            <w:tcW w:w="579" w:type="dxa"/>
          </w:tcPr>
          <w:p w14:paraId="52FE3482" w14:textId="77777777" w:rsidR="00F62283" w:rsidRPr="00457F08" w:rsidRDefault="00F62283" w:rsidP="007A55E0">
            <w:pPr>
              <w:spacing w:line="240" w:lineRule="exact"/>
              <w:rPr>
                <w:rFonts w:ascii="宋体" w:hAnsi="宋体"/>
                <w:color w:val="000000" w:themeColor="text1"/>
                <w:szCs w:val="21"/>
              </w:rPr>
            </w:pPr>
          </w:p>
        </w:tc>
        <w:tc>
          <w:tcPr>
            <w:tcW w:w="579" w:type="dxa"/>
          </w:tcPr>
          <w:p w14:paraId="7D313B4F" w14:textId="77777777" w:rsidR="00F62283" w:rsidRPr="00457F08" w:rsidRDefault="00F62283" w:rsidP="007A55E0">
            <w:pPr>
              <w:spacing w:line="240" w:lineRule="exact"/>
              <w:rPr>
                <w:rFonts w:ascii="宋体" w:hAnsi="宋体"/>
                <w:color w:val="000000" w:themeColor="text1"/>
                <w:szCs w:val="21"/>
              </w:rPr>
            </w:pPr>
          </w:p>
        </w:tc>
        <w:tc>
          <w:tcPr>
            <w:tcW w:w="578" w:type="dxa"/>
          </w:tcPr>
          <w:p w14:paraId="64BD4EF7" w14:textId="77777777" w:rsidR="00F62283" w:rsidRPr="00457F08" w:rsidRDefault="00F62283" w:rsidP="007A55E0">
            <w:pPr>
              <w:spacing w:line="240" w:lineRule="exact"/>
              <w:rPr>
                <w:rFonts w:ascii="宋体" w:hAnsi="宋体"/>
                <w:color w:val="000000" w:themeColor="text1"/>
                <w:szCs w:val="21"/>
              </w:rPr>
            </w:pPr>
          </w:p>
        </w:tc>
        <w:tc>
          <w:tcPr>
            <w:tcW w:w="578" w:type="dxa"/>
          </w:tcPr>
          <w:p w14:paraId="4D8B50F1" w14:textId="77777777" w:rsidR="00F62283" w:rsidRPr="00457F08" w:rsidRDefault="00F62283" w:rsidP="007A55E0">
            <w:pPr>
              <w:spacing w:line="240" w:lineRule="exact"/>
              <w:rPr>
                <w:rFonts w:ascii="宋体" w:hAnsi="宋体"/>
                <w:color w:val="000000" w:themeColor="text1"/>
                <w:szCs w:val="21"/>
              </w:rPr>
            </w:pPr>
          </w:p>
        </w:tc>
        <w:tc>
          <w:tcPr>
            <w:tcW w:w="578" w:type="dxa"/>
          </w:tcPr>
          <w:p w14:paraId="74AD0703" w14:textId="77777777" w:rsidR="00F62283" w:rsidRPr="00457F08" w:rsidRDefault="00F62283" w:rsidP="007A55E0">
            <w:pPr>
              <w:spacing w:line="240" w:lineRule="exact"/>
              <w:rPr>
                <w:rFonts w:ascii="宋体" w:hAnsi="宋体"/>
                <w:color w:val="000000" w:themeColor="text1"/>
                <w:szCs w:val="21"/>
              </w:rPr>
            </w:pPr>
          </w:p>
        </w:tc>
        <w:tc>
          <w:tcPr>
            <w:tcW w:w="578" w:type="dxa"/>
          </w:tcPr>
          <w:p w14:paraId="2CF2F9A6" w14:textId="77777777" w:rsidR="00F62283" w:rsidRPr="00457F08" w:rsidRDefault="00F62283" w:rsidP="007A55E0">
            <w:pPr>
              <w:spacing w:line="240" w:lineRule="exact"/>
              <w:rPr>
                <w:rFonts w:ascii="宋体" w:hAnsi="宋体"/>
                <w:color w:val="000000" w:themeColor="text1"/>
                <w:szCs w:val="21"/>
              </w:rPr>
            </w:pPr>
          </w:p>
        </w:tc>
        <w:tc>
          <w:tcPr>
            <w:tcW w:w="579" w:type="dxa"/>
          </w:tcPr>
          <w:p w14:paraId="00601D04" w14:textId="77777777" w:rsidR="00F62283" w:rsidRPr="00457F08" w:rsidRDefault="00F62283" w:rsidP="007A55E0">
            <w:pPr>
              <w:spacing w:line="240" w:lineRule="exact"/>
              <w:rPr>
                <w:rFonts w:ascii="宋体" w:hAnsi="宋体"/>
                <w:color w:val="000000" w:themeColor="text1"/>
                <w:szCs w:val="21"/>
              </w:rPr>
            </w:pPr>
          </w:p>
        </w:tc>
        <w:tc>
          <w:tcPr>
            <w:tcW w:w="579" w:type="dxa"/>
          </w:tcPr>
          <w:p w14:paraId="0245CF6A" w14:textId="77777777" w:rsidR="00F62283" w:rsidRPr="00457F08" w:rsidRDefault="00F62283" w:rsidP="007A55E0">
            <w:pPr>
              <w:spacing w:line="240" w:lineRule="exact"/>
              <w:rPr>
                <w:rFonts w:ascii="宋体" w:hAnsi="宋体"/>
                <w:color w:val="000000" w:themeColor="text1"/>
                <w:szCs w:val="21"/>
              </w:rPr>
            </w:pPr>
          </w:p>
        </w:tc>
        <w:tc>
          <w:tcPr>
            <w:tcW w:w="578" w:type="dxa"/>
          </w:tcPr>
          <w:p w14:paraId="4B32C863" w14:textId="77777777" w:rsidR="00F62283" w:rsidRPr="00457F08" w:rsidRDefault="00F62283" w:rsidP="007A55E0">
            <w:pPr>
              <w:spacing w:line="240" w:lineRule="exact"/>
              <w:rPr>
                <w:rFonts w:ascii="宋体" w:hAnsi="宋体"/>
                <w:color w:val="000000" w:themeColor="text1"/>
                <w:szCs w:val="21"/>
              </w:rPr>
            </w:pPr>
          </w:p>
        </w:tc>
        <w:tc>
          <w:tcPr>
            <w:tcW w:w="578" w:type="dxa"/>
          </w:tcPr>
          <w:p w14:paraId="763E4CA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F0E8BC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7C149892" w14:textId="77777777" w:rsidR="00F62283" w:rsidRPr="00457F08" w:rsidRDefault="00F62283" w:rsidP="007A55E0">
            <w:pPr>
              <w:spacing w:line="240" w:lineRule="exact"/>
              <w:rPr>
                <w:rFonts w:ascii="宋体" w:hAnsi="宋体"/>
                <w:color w:val="000000" w:themeColor="text1"/>
                <w:szCs w:val="21"/>
              </w:rPr>
            </w:pPr>
          </w:p>
        </w:tc>
      </w:tr>
      <w:tr w:rsidR="00457F08" w:rsidRPr="00457F08" w14:paraId="3E57B9B6" w14:textId="77777777" w:rsidTr="007A55E0">
        <w:trPr>
          <w:trHeight w:val="283"/>
        </w:trPr>
        <w:tc>
          <w:tcPr>
            <w:tcW w:w="1262" w:type="dxa"/>
          </w:tcPr>
          <w:p w14:paraId="29A87295" w14:textId="77777777" w:rsidR="00F62283" w:rsidRPr="00457F08" w:rsidRDefault="00F62283" w:rsidP="007A55E0">
            <w:pPr>
              <w:spacing w:line="240" w:lineRule="exact"/>
              <w:rPr>
                <w:rFonts w:ascii="宋体" w:hAnsi="宋体"/>
                <w:color w:val="000000" w:themeColor="text1"/>
                <w:szCs w:val="21"/>
              </w:rPr>
            </w:pPr>
          </w:p>
        </w:tc>
        <w:tc>
          <w:tcPr>
            <w:tcW w:w="2146" w:type="dxa"/>
          </w:tcPr>
          <w:p w14:paraId="3E409665"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叉刺角水蚤</w:t>
            </w:r>
          </w:p>
        </w:tc>
        <w:tc>
          <w:tcPr>
            <w:tcW w:w="3802" w:type="dxa"/>
          </w:tcPr>
          <w:p w14:paraId="4ED6797B"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Pontella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chierchiae</w:t>
            </w:r>
            <w:proofErr w:type="spellEnd"/>
          </w:p>
        </w:tc>
        <w:tc>
          <w:tcPr>
            <w:tcW w:w="579" w:type="dxa"/>
          </w:tcPr>
          <w:p w14:paraId="14FF46E4" w14:textId="77777777" w:rsidR="00F62283" w:rsidRPr="00457F08" w:rsidRDefault="00F62283" w:rsidP="007A55E0">
            <w:pPr>
              <w:spacing w:line="240" w:lineRule="exact"/>
              <w:rPr>
                <w:rFonts w:ascii="宋体" w:hAnsi="宋体"/>
                <w:color w:val="000000" w:themeColor="text1"/>
                <w:szCs w:val="21"/>
              </w:rPr>
            </w:pPr>
          </w:p>
        </w:tc>
        <w:tc>
          <w:tcPr>
            <w:tcW w:w="579" w:type="dxa"/>
          </w:tcPr>
          <w:p w14:paraId="204F5F30" w14:textId="77777777" w:rsidR="00F62283" w:rsidRPr="00457F08" w:rsidRDefault="00F62283" w:rsidP="007A55E0">
            <w:pPr>
              <w:spacing w:line="240" w:lineRule="exact"/>
              <w:rPr>
                <w:rFonts w:ascii="宋体" w:hAnsi="宋体"/>
                <w:color w:val="000000" w:themeColor="text1"/>
                <w:szCs w:val="21"/>
              </w:rPr>
            </w:pPr>
          </w:p>
        </w:tc>
        <w:tc>
          <w:tcPr>
            <w:tcW w:w="578" w:type="dxa"/>
          </w:tcPr>
          <w:p w14:paraId="20037D6C" w14:textId="77777777" w:rsidR="00F62283" w:rsidRPr="00457F08" w:rsidRDefault="00F62283" w:rsidP="007A55E0">
            <w:pPr>
              <w:spacing w:line="240" w:lineRule="exact"/>
              <w:rPr>
                <w:rFonts w:ascii="宋体" w:hAnsi="宋体"/>
                <w:color w:val="000000" w:themeColor="text1"/>
                <w:szCs w:val="21"/>
              </w:rPr>
            </w:pPr>
          </w:p>
        </w:tc>
        <w:tc>
          <w:tcPr>
            <w:tcW w:w="578" w:type="dxa"/>
          </w:tcPr>
          <w:p w14:paraId="40EF4890" w14:textId="77777777" w:rsidR="00F62283" w:rsidRPr="00457F08" w:rsidRDefault="00F62283" w:rsidP="007A55E0">
            <w:pPr>
              <w:spacing w:line="240" w:lineRule="exact"/>
              <w:rPr>
                <w:rFonts w:ascii="宋体" w:hAnsi="宋体"/>
                <w:color w:val="000000" w:themeColor="text1"/>
                <w:szCs w:val="21"/>
              </w:rPr>
            </w:pPr>
          </w:p>
        </w:tc>
        <w:tc>
          <w:tcPr>
            <w:tcW w:w="578" w:type="dxa"/>
          </w:tcPr>
          <w:p w14:paraId="36BF9C39" w14:textId="77777777" w:rsidR="00F62283" w:rsidRPr="00457F08" w:rsidRDefault="00F62283" w:rsidP="007A55E0">
            <w:pPr>
              <w:spacing w:line="240" w:lineRule="exact"/>
              <w:rPr>
                <w:rFonts w:ascii="宋体" w:hAnsi="宋体"/>
                <w:color w:val="000000" w:themeColor="text1"/>
                <w:szCs w:val="21"/>
              </w:rPr>
            </w:pPr>
          </w:p>
        </w:tc>
        <w:tc>
          <w:tcPr>
            <w:tcW w:w="578" w:type="dxa"/>
          </w:tcPr>
          <w:p w14:paraId="6FD8FD5D" w14:textId="77777777" w:rsidR="00F62283" w:rsidRPr="00457F08" w:rsidRDefault="00F62283" w:rsidP="007A55E0">
            <w:pPr>
              <w:spacing w:line="240" w:lineRule="exact"/>
              <w:rPr>
                <w:rFonts w:ascii="宋体" w:hAnsi="宋体"/>
                <w:color w:val="000000" w:themeColor="text1"/>
                <w:szCs w:val="21"/>
              </w:rPr>
            </w:pPr>
          </w:p>
        </w:tc>
        <w:tc>
          <w:tcPr>
            <w:tcW w:w="579" w:type="dxa"/>
          </w:tcPr>
          <w:p w14:paraId="727CBDA3" w14:textId="77777777" w:rsidR="00F62283" w:rsidRPr="00457F08" w:rsidRDefault="00F62283" w:rsidP="007A55E0">
            <w:pPr>
              <w:spacing w:line="240" w:lineRule="exact"/>
              <w:rPr>
                <w:rFonts w:ascii="宋体" w:hAnsi="宋体"/>
                <w:color w:val="000000" w:themeColor="text1"/>
                <w:szCs w:val="21"/>
              </w:rPr>
            </w:pPr>
          </w:p>
        </w:tc>
        <w:tc>
          <w:tcPr>
            <w:tcW w:w="579" w:type="dxa"/>
          </w:tcPr>
          <w:p w14:paraId="368402F0" w14:textId="77777777" w:rsidR="00F62283" w:rsidRPr="00457F08" w:rsidRDefault="00F62283" w:rsidP="007A55E0">
            <w:pPr>
              <w:spacing w:line="240" w:lineRule="exact"/>
              <w:rPr>
                <w:rFonts w:ascii="宋体" w:hAnsi="宋体"/>
                <w:color w:val="000000" w:themeColor="text1"/>
                <w:szCs w:val="21"/>
              </w:rPr>
            </w:pPr>
          </w:p>
        </w:tc>
        <w:tc>
          <w:tcPr>
            <w:tcW w:w="578" w:type="dxa"/>
          </w:tcPr>
          <w:p w14:paraId="01717A3F" w14:textId="77777777" w:rsidR="00F62283" w:rsidRPr="00457F08" w:rsidRDefault="00F62283" w:rsidP="007A55E0">
            <w:pPr>
              <w:spacing w:line="240" w:lineRule="exact"/>
              <w:rPr>
                <w:rFonts w:ascii="宋体" w:hAnsi="宋体"/>
                <w:color w:val="000000" w:themeColor="text1"/>
                <w:szCs w:val="21"/>
              </w:rPr>
            </w:pPr>
          </w:p>
        </w:tc>
        <w:tc>
          <w:tcPr>
            <w:tcW w:w="578" w:type="dxa"/>
          </w:tcPr>
          <w:p w14:paraId="796B7A2E" w14:textId="77777777" w:rsidR="00F62283" w:rsidRPr="00457F08" w:rsidRDefault="00F62283" w:rsidP="007A55E0">
            <w:pPr>
              <w:spacing w:line="240" w:lineRule="exact"/>
              <w:rPr>
                <w:rFonts w:ascii="宋体" w:hAnsi="宋体"/>
                <w:color w:val="000000" w:themeColor="text1"/>
                <w:szCs w:val="21"/>
              </w:rPr>
            </w:pPr>
          </w:p>
        </w:tc>
        <w:tc>
          <w:tcPr>
            <w:tcW w:w="578" w:type="dxa"/>
          </w:tcPr>
          <w:p w14:paraId="2B3B38DD" w14:textId="77777777" w:rsidR="00F62283" w:rsidRPr="00457F08" w:rsidRDefault="00F62283" w:rsidP="007A55E0">
            <w:pPr>
              <w:spacing w:line="240" w:lineRule="exact"/>
              <w:rPr>
                <w:rFonts w:ascii="宋体" w:hAnsi="宋体"/>
                <w:color w:val="000000" w:themeColor="text1"/>
                <w:szCs w:val="21"/>
              </w:rPr>
            </w:pPr>
          </w:p>
        </w:tc>
        <w:tc>
          <w:tcPr>
            <w:tcW w:w="625" w:type="dxa"/>
          </w:tcPr>
          <w:p w14:paraId="1A0148E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52BB382" w14:textId="77777777" w:rsidTr="007A55E0">
        <w:trPr>
          <w:trHeight w:val="283"/>
        </w:trPr>
        <w:tc>
          <w:tcPr>
            <w:tcW w:w="1262" w:type="dxa"/>
          </w:tcPr>
          <w:p w14:paraId="467C607F" w14:textId="77777777" w:rsidR="00F62283" w:rsidRPr="00457F08" w:rsidRDefault="00F62283" w:rsidP="007A55E0">
            <w:pPr>
              <w:spacing w:line="240" w:lineRule="exact"/>
              <w:rPr>
                <w:rFonts w:ascii="宋体" w:hAnsi="宋体"/>
                <w:color w:val="000000" w:themeColor="text1"/>
                <w:szCs w:val="21"/>
              </w:rPr>
            </w:pPr>
          </w:p>
        </w:tc>
        <w:tc>
          <w:tcPr>
            <w:tcW w:w="2146" w:type="dxa"/>
          </w:tcPr>
          <w:p w14:paraId="2C8EB8C3"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莫氏小角水蚤</w:t>
            </w:r>
          </w:p>
        </w:tc>
        <w:tc>
          <w:tcPr>
            <w:tcW w:w="3802" w:type="dxa"/>
          </w:tcPr>
          <w:p w14:paraId="7A52D565"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Pontellina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morii</w:t>
            </w:r>
            <w:proofErr w:type="spellEnd"/>
          </w:p>
        </w:tc>
        <w:tc>
          <w:tcPr>
            <w:tcW w:w="579" w:type="dxa"/>
          </w:tcPr>
          <w:p w14:paraId="56D18B9C" w14:textId="77777777" w:rsidR="00F62283" w:rsidRPr="00457F08" w:rsidRDefault="00F62283" w:rsidP="007A55E0">
            <w:pPr>
              <w:spacing w:line="240" w:lineRule="exact"/>
              <w:rPr>
                <w:rFonts w:ascii="宋体" w:hAnsi="宋体"/>
                <w:color w:val="000000" w:themeColor="text1"/>
                <w:szCs w:val="21"/>
              </w:rPr>
            </w:pPr>
          </w:p>
        </w:tc>
        <w:tc>
          <w:tcPr>
            <w:tcW w:w="579" w:type="dxa"/>
          </w:tcPr>
          <w:p w14:paraId="3FE5CCB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DEA8727" w14:textId="77777777" w:rsidR="00F62283" w:rsidRPr="00457F08" w:rsidRDefault="00F62283" w:rsidP="007A55E0">
            <w:pPr>
              <w:spacing w:line="240" w:lineRule="exact"/>
              <w:rPr>
                <w:rFonts w:ascii="宋体" w:hAnsi="宋体"/>
                <w:color w:val="000000" w:themeColor="text1"/>
                <w:szCs w:val="21"/>
              </w:rPr>
            </w:pPr>
          </w:p>
        </w:tc>
        <w:tc>
          <w:tcPr>
            <w:tcW w:w="578" w:type="dxa"/>
          </w:tcPr>
          <w:p w14:paraId="594FCFBD" w14:textId="77777777" w:rsidR="00F62283" w:rsidRPr="00457F08" w:rsidRDefault="00F62283" w:rsidP="007A55E0">
            <w:pPr>
              <w:spacing w:line="240" w:lineRule="exact"/>
              <w:rPr>
                <w:rFonts w:ascii="宋体" w:hAnsi="宋体"/>
                <w:color w:val="000000" w:themeColor="text1"/>
                <w:szCs w:val="21"/>
              </w:rPr>
            </w:pPr>
          </w:p>
        </w:tc>
        <w:tc>
          <w:tcPr>
            <w:tcW w:w="578" w:type="dxa"/>
          </w:tcPr>
          <w:p w14:paraId="65E16724" w14:textId="77777777" w:rsidR="00F62283" w:rsidRPr="00457F08" w:rsidRDefault="00F62283" w:rsidP="007A55E0">
            <w:pPr>
              <w:spacing w:line="240" w:lineRule="exact"/>
              <w:rPr>
                <w:rFonts w:ascii="宋体" w:hAnsi="宋体"/>
                <w:color w:val="000000" w:themeColor="text1"/>
                <w:szCs w:val="21"/>
              </w:rPr>
            </w:pPr>
          </w:p>
        </w:tc>
        <w:tc>
          <w:tcPr>
            <w:tcW w:w="578" w:type="dxa"/>
          </w:tcPr>
          <w:p w14:paraId="133EB5FC" w14:textId="77777777" w:rsidR="00F62283" w:rsidRPr="00457F08" w:rsidRDefault="00F62283" w:rsidP="007A55E0">
            <w:pPr>
              <w:spacing w:line="240" w:lineRule="exact"/>
              <w:rPr>
                <w:rFonts w:ascii="宋体" w:hAnsi="宋体"/>
                <w:color w:val="000000" w:themeColor="text1"/>
                <w:szCs w:val="21"/>
              </w:rPr>
            </w:pPr>
          </w:p>
        </w:tc>
        <w:tc>
          <w:tcPr>
            <w:tcW w:w="579" w:type="dxa"/>
          </w:tcPr>
          <w:p w14:paraId="67D83938" w14:textId="77777777" w:rsidR="00F62283" w:rsidRPr="00457F08" w:rsidRDefault="00F62283" w:rsidP="007A55E0">
            <w:pPr>
              <w:spacing w:line="240" w:lineRule="exact"/>
              <w:rPr>
                <w:rFonts w:ascii="宋体" w:hAnsi="宋体"/>
                <w:color w:val="000000" w:themeColor="text1"/>
                <w:szCs w:val="21"/>
              </w:rPr>
            </w:pPr>
          </w:p>
        </w:tc>
        <w:tc>
          <w:tcPr>
            <w:tcW w:w="579" w:type="dxa"/>
          </w:tcPr>
          <w:p w14:paraId="6D180DC8" w14:textId="77777777" w:rsidR="00F62283" w:rsidRPr="00457F08" w:rsidRDefault="00F62283" w:rsidP="007A55E0">
            <w:pPr>
              <w:spacing w:line="240" w:lineRule="exact"/>
              <w:rPr>
                <w:rFonts w:ascii="宋体" w:hAnsi="宋体"/>
                <w:color w:val="000000" w:themeColor="text1"/>
                <w:szCs w:val="21"/>
              </w:rPr>
            </w:pPr>
          </w:p>
        </w:tc>
        <w:tc>
          <w:tcPr>
            <w:tcW w:w="578" w:type="dxa"/>
          </w:tcPr>
          <w:p w14:paraId="4ED595D6" w14:textId="77777777" w:rsidR="00F62283" w:rsidRPr="00457F08" w:rsidRDefault="00F62283" w:rsidP="007A55E0">
            <w:pPr>
              <w:spacing w:line="240" w:lineRule="exact"/>
              <w:rPr>
                <w:rFonts w:ascii="宋体" w:hAnsi="宋体"/>
                <w:color w:val="000000" w:themeColor="text1"/>
                <w:szCs w:val="21"/>
              </w:rPr>
            </w:pPr>
          </w:p>
        </w:tc>
        <w:tc>
          <w:tcPr>
            <w:tcW w:w="578" w:type="dxa"/>
          </w:tcPr>
          <w:p w14:paraId="72E20709" w14:textId="77777777" w:rsidR="00F62283" w:rsidRPr="00457F08" w:rsidRDefault="00F62283" w:rsidP="007A55E0">
            <w:pPr>
              <w:spacing w:line="240" w:lineRule="exact"/>
              <w:rPr>
                <w:rFonts w:ascii="宋体" w:hAnsi="宋体"/>
                <w:color w:val="000000" w:themeColor="text1"/>
                <w:szCs w:val="21"/>
              </w:rPr>
            </w:pPr>
          </w:p>
        </w:tc>
        <w:tc>
          <w:tcPr>
            <w:tcW w:w="578" w:type="dxa"/>
          </w:tcPr>
          <w:p w14:paraId="6434CB5E" w14:textId="77777777" w:rsidR="00F62283" w:rsidRPr="00457F08" w:rsidRDefault="00F62283" w:rsidP="007A55E0">
            <w:pPr>
              <w:spacing w:line="240" w:lineRule="exact"/>
              <w:rPr>
                <w:rFonts w:ascii="宋体" w:hAnsi="宋体"/>
                <w:color w:val="000000" w:themeColor="text1"/>
                <w:szCs w:val="21"/>
              </w:rPr>
            </w:pPr>
          </w:p>
        </w:tc>
        <w:tc>
          <w:tcPr>
            <w:tcW w:w="625" w:type="dxa"/>
          </w:tcPr>
          <w:p w14:paraId="586AD2F4" w14:textId="77777777" w:rsidR="00F62283" w:rsidRPr="00457F08" w:rsidRDefault="00F62283" w:rsidP="007A55E0">
            <w:pPr>
              <w:spacing w:line="240" w:lineRule="exact"/>
              <w:rPr>
                <w:rFonts w:ascii="宋体" w:hAnsi="宋体"/>
                <w:color w:val="000000" w:themeColor="text1"/>
                <w:szCs w:val="21"/>
              </w:rPr>
            </w:pPr>
          </w:p>
        </w:tc>
      </w:tr>
      <w:tr w:rsidR="00457F08" w:rsidRPr="00457F08" w14:paraId="04756A43" w14:textId="77777777" w:rsidTr="007A55E0">
        <w:trPr>
          <w:trHeight w:val="283"/>
        </w:trPr>
        <w:tc>
          <w:tcPr>
            <w:tcW w:w="1262" w:type="dxa"/>
          </w:tcPr>
          <w:p w14:paraId="48924609" w14:textId="77777777" w:rsidR="00F62283" w:rsidRPr="00457F08" w:rsidRDefault="00F62283" w:rsidP="007A55E0">
            <w:pPr>
              <w:spacing w:line="240" w:lineRule="exact"/>
              <w:rPr>
                <w:rFonts w:ascii="宋体" w:hAnsi="宋体"/>
                <w:color w:val="000000" w:themeColor="text1"/>
                <w:szCs w:val="21"/>
              </w:rPr>
            </w:pPr>
          </w:p>
        </w:tc>
        <w:tc>
          <w:tcPr>
            <w:tcW w:w="2146" w:type="dxa"/>
          </w:tcPr>
          <w:p w14:paraId="2E95AFDF"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瘦尾简角水蚤</w:t>
            </w:r>
          </w:p>
        </w:tc>
        <w:tc>
          <w:tcPr>
            <w:tcW w:w="3802" w:type="dxa"/>
          </w:tcPr>
          <w:p w14:paraId="3F88C75E"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Pontellopsis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tenuicauda</w:t>
            </w:r>
            <w:proofErr w:type="spellEnd"/>
          </w:p>
        </w:tc>
        <w:tc>
          <w:tcPr>
            <w:tcW w:w="579" w:type="dxa"/>
          </w:tcPr>
          <w:p w14:paraId="7D553451" w14:textId="77777777" w:rsidR="00F62283" w:rsidRPr="00457F08" w:rsidRDefault="00F62283" w:rsidP="007A55E0">
            <w:pPr>
              <w:spacing w:line="240" w:lineRule="exact"/>
              <w:rPr>
                <w:rFonts w:ascii="宋体" w:hAnsi="宋体"/>
                <w:color w:val="000000" w:themeColor="text1"/>
                <w:szCs w:val="21"/>
              </w:rPr>
            </w:pPr>
          </w:p>
        </w:tc>
        <w:tc>
          <w:tcPr>
            <w:tcW w:w="579" w:type="dxa"/>
          </w:tcPr>
          <w:p w14:paraId="48C4F917" w14:textId="77777777" w:rsidR="00F62283" w:rsidRPr="00457F08" w:rsidRDefault="00F62283" w:rsidP="007A55E0">
            <w:pPr>
              <w:spacing w:line="240" w:lineRule="exact"/>
              <w:rPr>
                <w:rFonts w:ascii="宋体" w:hAnsi="宋体"/>
                <w:color w:val="000000" w:themeColor="text1"/>
                <w:szCs w:val="21"/>
              </w:rPr>
            </w:pPr>
          </w:p>
        </w:tc>
        <w:tc>
          <w:tcPr>
            <w:tcW w:w="578" w:type="dxa"/>
          </w:tcPr>
          <w:p w14:paraId="4794D653" w14:textId="77777777" w:rsidR="00F62283" w:rsidRPr="00457F08" w:rsidRDefault="00F62283" w:rsidP="007A55E0">
            <w:pPr>
              <w:spacing w:line="240" w:lineRule="exact"/>
              <w:rPr>
                <w:rFonts w:ascii="宋体" w:hAnsi="宋体"/>
                <w:color w:val="000000" w:themeColor="text1"/>
                <w:szCs w:val="21"/>
              </w:rPr>
            </w:pPr>
          </w:p>
        </w:tc>
        <w:tc>
          <w:tcPr>
            <w:tcW w:w="578" w:type="dxa"/>
          </w:tcPr>
          <w:p w14:paraId="33EF085E" w14:textId="77777777" w:rsidR="00F62283" w:rsidRPr="00457F08" w:rsidRDefault="00F62283" w:rsidP="007A55E0">
            <w:pPr>
              <w:spacing w:line="240" w:lineRule="exact"/>
              <w:rPr>
                <w:rFonts w:ascii="宋体" w:hAnsi="宋体"/>
                <w:color w:val="000000" w:themeColor="text1"/>
                <w:szCs w:val="21"/>
              </w:rPr>
            </w:pPr>
          </w:p>
        </w:tc>
        <w:tc>
          <w:tcPr>
            <w:tcW w:w="578" w:type="dxa"/>
          </w:tcPr>
          <w:p w14:paraId="7420CC4C" w14:textId="77777777" w:rsidR="00F62283" w:rsidRPr="00457F08" w:rsidRDefault="00F62283" w:rsidP="007A55E0">
            <w:pPr>
              <w:spacing w:line="240" w:lineRule="exact"/>
              <w:rPr>
                <w:rFonts w:ascii="宋体" w:hAnsi="宋体"/>
                <w:color w:val="000000" w:themeColor="text1"/>
                <w:szCs w:val="21"/>
              </w:rPr>
            </w:pPr>
          </w:p>
        </w:tc>
        <w:tc>
          <w:tcPr>
            <w:tcW w:w="578" w:type="dxa"/>
          </w:tcPr>
          <w:p w14:paraId="294A6AC2" w14:textId="77777777" w:rsidR="00F62283" w:rsidRPr="00457F08" w:rsidRDefault="00F62283" w:rsidP="007A55E0">
            <w:pPr>
              <w:spacing w:line="240" w:lineRule="exact"/>
              <w:rPr>
                <w:rFonts w:ascii="宋体" w:hAnsi="宋体"/>
                <w:color w:val="000000" w:themeColor="text1"/>
                <w:szCs w:val="21"/>
              </w:rPr>
            </w:pPr>
          </w:p>
        </w:tc>
        <w:tc>
          <w:tcPr>
            <w:tcW w:w="579" w:type="dxa"/>
          </w:tcPr>
          <w:p w14:paraId="26EE64BA" w14:textId="77777777" w:rsidR="00F62283" w:rsidRPr="00457F08" w:rsidRDefault="00F62283" w:rsidP="007A55E0">
            <w:pPr>
              <w:spacing w:line="240" w:lineRule="exact"/>
              <w:rPr>
                <w:rFonts w:ascii="宋体" w:hAnsi="宋体"/>
                <w:color w:val="000000" w:themeColor="text1"/>
                <w:szCs w:val="21"/>
              </w:rPr>
            </w:pPr>
          </w:p>
        </w:tc>
        <w:tc>
          <w:tcPr>
            <w:tcW w:w="579" w:type="dxa"/>
          </w:tcPr>
          <w:p w14:paraId="229AFBA7" w14:textId="77777777" w:rsidR="00F62283" w:rsidRPr="00457F08" w:rsidRDefault="00F62283" w:rsidP="007A55E0">
            <w:pPr>
              <w:spacing w:line="240" w:lineRule="exact"/>
              <w:rPr>
                <w:rFonts w:ascii="宋体" w:hAnsi="宋体"/>
                <w:color w:val="000000" w:themeColor="text1"/>
                <w:szCs w:val="21"/>
              </w:rPr>
            </w:pPr>
          </w:p>
        </w:tc>
        <w:tc>
          <w:tcPr>
            <w:tcW w:w="578" w:type="dxa"/>
          </w:tcPr>
          <w:p w14:paraId="2EB50578" w14:textId="77777777" w:rsidR="00F62283" w:rsidRPr="00457F08" w:rsidRDefault="00F62283" w:rsidP="007A55E0">
            <w:pPr>
              <w:spacing w:line="240" w:lineRule="exact"/>
              <w:rPr>
                <w:rFonts w:ascii="宋体" w:hAnsi="宋体"/>
                <w:color w:val="000000" w:themeColor="text1"/>
                <w:szCs w:val="21"/>
              </w:rPr>
            </w:pPr>
          </w:p>
        </w:tc>
        <w:tc>
          <w:tcPr>
            <w:tcW w:w="578" w:type="dxa"/>
          </w:tcPr>
          <w:p w14:paraId="719F913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1934699" w14:textId="77777777" w:rsidR="00F62283" w:rsidRPr="00457F08" w:rsidRDefault="00F62283" w:rsidP="007A55E0">
            <w:pPr>
              <w:spacing w:line="240" w:lineRule="exact"/>
              <w:rPr>
                <w:rFonts w:ascii="宋体" w:hAnsi="宋体"/>
                <w:color w:val="000000" w:themeColor="text1"/>
                <w:szCs w:val="21"/>
              </w:rPr>
            </w:pPr>
          </w:p>
        </w:tc>
        <w:tc>
          <w:tcPr>
            <w:tcW w:w="625" w:type="dxa"/>
          </w:tcPr>
          <w:p w14:paraId="5A081E0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B135B55" w14:textId="77777777" w:rsidTr="007A55E0">
        <w:trPr>
          <w:trHeight w:val="283"/>
        </w:trPr>
        <w:tc>
          <w:tcPr>
            <w:tcW w:w="1262" w:type="dxa"/>
          </w:tcPr>
          <w:p w14:paraId="277A2CC9" w14:textId="77777777" w:rsidR="00F62283" w:rsidRPr="00457F08" w:rsidRDefault="00F62283" w:rsidP="007A55E0">
            <w:pPr>
              <w:spacing w:line="240" w:lineRule="exact"/>
              <w:rPr>
                <w:rFonts w:ascii="宋体" w:hAnsi="宋体"/>
                <w:color w:val="000000" w:themeColor="text1"/>
                <w:szCs w:val="21"/>
              </w:rPr>
            </w:pPr>
          </w:p>
        </w:tc>
        <w:tc>
          <w:tcPr>
            <w:tcW w:w="2146" w:type="dxa"/>
          </w:tcPr>
          <w:p w14:paraId="1514E773"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黑点叶水蚤</w:t>
            </w:r>
          </w:p>
        </w:tc>
        <w:tc>
          <w:tcPr>
            <w:tcW w:w="3802" w:type="dxa"/>
          </w:tcPr>
          <w:p w14:paraId="5DFFE4BE"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Sapphirina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nigromaculata</w:t>
            </w:r>
            <w:proofErr w:type="spellEnd"/>
          </w:p>
        </w:tc>
        <w:tc>
          <w:tcPr>
            <w:tcW w:w="579" w:type="dxa"/>
          </w:tcPr>
          <w:p w14:paraId="3CF72F2E" w14:textId="77777777" w:rsidR="00F62283" w:rsidRPr="00457F08" w:rsidRDefault="00F62283" w:rsidP="007A55E0">
            <w:pPr>
              <w:spacing w:line="240" w:lineRule="exact"/>
              <w:rPr>
                <w:rFonts w:ascii="宋体" w:hAnsi="宋体"/>
                <w:color w:val="000000" w:themeColor="text1"/>
                <w:szCs w:val="21"/>
              </w:rPr>
            </w:pPr>
          </w:p>
        </w:tc>
        <w:tc>
          <w:tcPr>
            <w:tcW w:w="579" w:type="dxa"/>
          </w:tcPr>
          <w:p w14:paraId="71D9CF99" w14:textId="77777777" w:rsidR="00F62283" w:rsidRPr="00457F08" w:rsidRDefault="00F62283" w:rsidP="007A55E0">
            <w:pPr>
              <w:spacing w:line="240" w:lineRule="exact"/>
              <w:rPr>
                <w:rFonts w:ascii="宋体" w:hAnsi="宋体"/>
                <w:color w:val="000000" w:themeColor="text1"/>
                <w:szCs w:val="21"/>
              </w:rPr>
            </w:pPr>
          </w:p>
        </w:tc>
        <w:tc>
          <w:tcPr>
            <w:tcW w:w="578" w:type="dxa"/>
          </w:tcPr>
          <w:p w14:paraId="4BFE2342" w14:textId="77777777" w:rsidR="00F62283" w:rsidRPr="00457F08" w:rsidRDefault="00F62283" w:rsidP="007A55E0">
            <w:pPr>
              <w:spacing w:line="240" w:lineRule="exact"/>
              <w:rPr>
                <w:rFonts w:ascii="宋体" w:hAnsi="宋体"/>
                <w:color w:val="000000" w:themeColor="text1"/>
                <w:szCs w:val="21"/>
              </w:rPr>
            </w:pPr>
          </w:p>
        </w:tc>
        <w:tc>
          <w:tcPr>
            <w:tcW w:w="578" w:type="dxa"/>
          </w:tcPr>
          <w:p w14:paraId="6F9B6C6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89B5615" w14:textId="77777777" w:rsidR="00F62283" w:rsidRPr="00457F08" w:rsidRDefault="00F62283" w:rsidP="007A55E0">
            <w:pPr>
              <w:spacing w:line="240" w:lineRule="exact"/>
              <w:rPr>
                <w:rFonts w:ascii="宋体" w:hAnsi="宋体"/>
                <w:color w:val="000000" w:themeColor="text1"/>
                <w:szCs w:val="21"/>
              </w:rPr>
            </w:pPr>
          </w:p>
        </w:tc>
        <w:tc>
          <w:tcPr>
            <w:tcW w:w="578" w:type="dxa"/>
          </w:tcPr>
          <w:p w14:paraId="3A423E5E" w14:textId="77777777" w:rsidR="00F62283" w:rsidRPr="00457F08" w:rsidRDefault="00F62283" w:rsidP="007A55E0">
            <w:pPr>
              <w:spacing w:line="240" w:lineRule="exact"/>
              <w:rPr>
                <w:rFonts w:ascii="宋体" w:hAnsi="宋体"/>
                <w:color w:val="000000" w:themeColor="text1"/>
                <w:szCs w:val="21"/>
              </w:rPr>
            </w:pPr>
          </w:p>
        </w:tc>
        <w:tc>
          <w:tcPr>
            <w:tcW w:w="579" w:type="dxa"/>
          </w:tcPr>
          <w:p w14:paraId="1A5F74B7" w14:textId="77777777" w:rsidR="00F62283" w:rsidRPr="00457F08" w:rsidRDefault="00F62283" w:rsidP="007A55E0">
            <w:pPr>
              <w:spacing w:line="240" w:lineRule="exact"/>
              <w:rPr>
                <w:rFonts w:ascii="宋体" w:hAnsi="宋体"/>
                <w:color w:val="000000" w:themeColor="text1"/>
                <w:szCs w:val="21"/>
              </w:rPr>
            </w:pPr>
          </w:p>
        </w:tc>
        <w:tc>
          <w:tcPr>
            <w:tcW w:w="579" w:type="dxa"/>
          </w:tcPr>
          <w:p w14:paraId="5B0D5EC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AF9F161" w14:textId="77777777" w:rsidR="00F62283" w:rsidRPr="00457F08" w:rsidRDefault="00F62283" w:rsidP="007A55E0">
            <w:pPr>
              <w:spacing w:line="240" w:lineRule="exact"/>
              <w:rPr>
                <w:rFonts w:ascii="宋体" w:hAnsi="宋体"/>
                <w:color w:val="000000" w:themeColor="text1"/>
                <w:szCs w:val="21"/>
              </w:rPr>
            </w:pPr>
          </w:p>
        </w:tc>
        <w:tc>
          <w:tcPr>
            <w:tcW w:w="578" w:type="dxa"/>
          </w:tcPr>
          <w:p w14:paraId="51ADDE1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62E1FFB" w14:textId="77777777" w:rsidR="00F62283" w:rsidRPr="00457F08" w:rsidRDefault="00F62283" w:rsidP="007A55E0">
            <w:pPr>
              <w:spacing w:line="240" w:lineRule="exact"/>
              <w:rPr>
                <w:rFonts w:ascii="宋体" w:hAnsi="宋体"/>
                <w:color w:val="000000" w:themeColor="text1"/>
                <w:szCs w:val="21"/>
              </w:rPr>
            </w:pPr>
          </w:p>
        </w:tc>
        <w:tc>
          <w:tcPr>
            <w:tcW w:w="625" w:type="dxa"/>
          </w:tcPr>
          <w:p w14:paraId="028D8AD2" w14:textId="77777777" w:rsidR="00F62283" w:rsidRPr="00457F08" w:rsidRDefault="00F62283" w:rsidP="007A55E0">
            <w:pPr>
              <w:spacing w:line="240" w:lineRule="exact"/>
              <w:rPr>
                <w:rFonts w:ascii="宋体" w:hAnsi="宋体"/>
                <w:color w:val="000000" w:themeColor="text1"/>
                <w:szCs w:val="21"/>
              </w:rPr>
            </w:pPr>
          </w:p>
        </w:tc>
      </w:tr>
      <w:tr w:rsidR="00457F08" w:rsidRPr="00457F08" w14:paraId="2BE3F259" w14:textId="77777777" w:rsidTr="007A55E0">
        <w:trPr>
          <w:trHeight w:val="283"/>
        </w:trPr>
        <w:tc>
          <w:tcPr>
            <w:tcW w:w="1262" w:type="dxa"/>
          </w:tcPr>
          <w:p w14:paraId="00A37279" w14:textId="77777777" w:rsidR="00F62283" w:rsidRPr="00457F08" w:rsidRDefault="00F62283" w:rsidP="007A55E0">
            <w:pPr>
              <w:spacing w:line="240" w:lineRule="exact"/>
              <w:rPr>
                <w:rFonts w:ascii="宋体" w:hAnsi="宋体"/>
                <w:color w:val="000000" w:themeColor="text1"/>
                <w:szCs w:val="21"/>
              </w:rPr>
            </w:pPr>
          </w:p>
        </w:tc>
        <w:tc>
          <w:tcPr>
            <w:tcW w:w="2146" w:type="dxa"/>
          </w:tcPr>
          <w:p w14:paraId="196B44F9"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丹氏厚壳水蚤</w:t>
            </w:r>
          </w:p>
        </w:tc>
        <w:tc>
          <w:tcPr>
            <w:tcW w:w="3802" w:type="dxa"/>
          </w:tcPr>
          <w:p w14:paraId="4341B172"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Scolecithrix</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danae</w:t>
            </w:r>
            <w:proofErr w:type="spellEnd"/>
          </w:p>
        </w:tc>
        <w:tc>
          <w:tcPr>
            <w:tcW w:w="579" w:type="dxa"/>
          </w:tcPr>
          <w:p w14:paraId="4A412831" w14:textId="77777777" w:rsidR="00F62283" w:rsidRPr="00457F08" w:rsidRDefault="00F62283" w:rsidP="007A55E0">
            <w:pPr>
              <w:spacing w:line="240" w:lineRule="exact"/>
              <w:rPr>
                <w:rFonts w:ascii="宋体" w:hAnsi="宋体"/>
                <w:color w:val="000000" w:themeColor="text1"/>
                <w:szCs w:val="21"/>
              </w:rPr>
            </w:pPr>
          </w:p>
        </w:tc>
        <w:tc>
          <w:tcPr>
            <w:tcW w:w="579" w:type="dxa"/>
          </w:tcPr>
          <w:p w14:paraId="40AFB5E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FE1E0B8" w14:textId="77777777" w:rsidR="00F62283" w:rsidRPr="00457F08" w:rsidRDefault="00F62283" w:rsidP="007A55E0">
            <w:pPr>
              <w:spacing w:line="240" w:lineRule="exact"/>
              <w:rPr>
                <w:rFonts w:ascii="宋体" w:hAnsi="宋体"/>
                <w:color w:val="000000" w:themeColor="text1"/>
                <w:szCs w:val="21"/>
              </w:rPr>
            </w:pPr>
          </w:p>
        </w:tc>
        <w:tc>
          <w:tcPr>
            <w:tcW w:w="578" w:type="dxa"/>
          </w:tcPr>
          <w:p w14:paraId="0776B41C" w14:textId="77777777" w:rsidR="00F62283" w:rsidRPr="00457F08" w:rsidRDefault="00F62283" w:rsidP="007A55E0">
            <w:pPr>
              <w:spacing w:line="240" w:lineRule="exact"/>
              <w:rPr>
                <w:rFonts w:ascii="宋体" w:hAnsi="宋体"/>
                <w:color w:val="000000" w:themeColor="text1"/>
                <w:szCs w:val="21"/>
              </w:rPr>
            </w:pPr>
          </w:p>
        </w:tc>
        <w:tc>
          <w:tcPr>
            <w:tcW w:w="578" w:type="dxa"/>
          </w:tcPr>
          <w:p w14:paraId="6FE851AA" w14:textId="77777777" w:rsidR="00F62283" w:rsidRPr="00457F08" w:rsidRDefault="00F62283" w:rsidP="007A55E0">
            <w:pPr>
              <w:spacing w:line="240" w:lineRule="exact"/>
              <w:rPr>
                <w:rFonts w:ascii="宋体" w:hAnsi="宋体"/>
                <w:color w:val="000000" w:themeColor="text1"/>
                <w:szCs w:val="21"/>
              </w:rPr>
            </w:pPr>
          </w:p>
        </w:tc>
        <w:tc>
          <w:tcPr>
            <w:tcW w:w="578" w:type="dxa"/>
          </w:tcPr>
          <w:p w14:paraId="3E91C924" w14:textId="77777777" w:rsidR="00F62283" w:rsidRPr="00457F08" w:rsidRDefault="00F62283" w:rsidP="007A55E0">
            <w:pPr>
              <w:spacing w:line="240" w:lineRule="exact"/>
              <w:rPr>
                <w:rFonts w:ascii="宋体" w:hAnsi="宋体"/>
                <w:color w:val="000000" w:themeColor="text1"/>
                <w:szCs w:val="21"/>
              </w:rPr>
            </w:pPr>
          </w:p>
        </w:tc>
        <w:tc>
          <w:tcPr>
            <w:tcW w:w="579" w:type="dxa"/>
          </w:tcPr>
          <w:p w14:paraId="79DE3095" w14:textId="77777777" w:rsidR="00F62283" w:rsidRPr="00457F08" w:rsidRDefault="00F62283" w:rsidP="007A55E0">
            <w:pPr>
              <w:spacing w:line="240" w:lineRule="exact"/>
              <w:rPr>
                <w:rFonts w:ascii="宋体" w:hAnsi="宋体"/>
                <w:color w:val="000000" w:themeColor="text1"/>
                <w:szCs w:val="21"/>
              </w:rPr>
            </w:pPr>
          </w:p>
        </w:tc>
        <w:tc>
          <w:tcPr>
            <w:tcW w:w="579" w:type="dxa"/>
          </w:tcPr>
          <w:p w14:paraId="5BFAC168" w14:textId="77777777" w:rsidR="00F62283" w:rsidRPr="00457F08" w:rsidRDefault="00F62283" w:rsidP="007A55E0">
            <w:pPr>
              <w:spacing w:line="240" w:lineRule="exact"/>
              <w:rPr>
                <w:rFonts w:ascii="宋体" w:hAnsi="宋体"/>
                <w:color w:val="000000" w:themeColor="text1"/>
                <w:szCs w:val="21"/>
              </w:rPr>
            </w:pPr>
          </w:p>
        </w:tc>
        <w:tc>
          <w:tcPr>
            <w:tcW w:w="578" w:type="dxa"/>
          </w:tcPr>
          <w:p w14:paraId="3DDAA798" w14:textId="77777777" w:rsidR="00F62283" w:rsidRPr="00457F08" w:rsidRDefault="00F62283" w:rsidP="007A55E0">
            <w:pPr>
              <w:spacing w:line="240" w:lineRule="exact"/>
              <w:rPr>
                <w:rFonts w:ascii="宋体" w:hAnsi="宋体"/>
                <w:color w:val="000000" w:themeColor="text1"/>
                <w:szCs w:val="21"/>
              </w:rPr>
            </w:pPr>
          </w:p>
        </w:tc>
        <w:tc>
          <w:tcPr>
            <w:tcW w:w="578" w:type="dxa"/>
          </w:tcPr>
          <w:p w14:paraId="085C52E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8E4415A" w14:textId="77777777" w:rsidR="00F62283" w:rsidRPr="00457F08" w:rsidRDefault="00F62283" w:rsidP="007A55E0">
            <w:pPr>
              <w:spacing w:line="240" w:lineRule="exact"/>
              <w:rPr>
                <w:rFonts w:ascii="宋体" w:hAnsi="宋体"/>
                <w:color w:val="000000" w:themeColor="text1"/>
                <w:szCs w:val="21"/>
              </w:rPr>
            </w:pPr>
          </w:p>
        </w:tc>
        <w:tc>
          <w:tcPr>
            <w:tcW w:w="625" w:type="dxa"/>
          </w:tcPr>
          <w:p w14:paraId="47ABFBB4" w14:textId="77777777" w:rsidR="00F62283" w:rsidRPr="00457F08" w:rsidRDefault="00F62283" w:rsidP="007A55E0">
            <w:pPr>
              <w:spacing w:line="240" w:lineRule="exact"/>
              <w:rPr>
                <w:rFonts w:ascii="宋体" w:hAnsi="宋体"/>
                <w:color w:val="000000" w:themeColor="text1"/>
                <w:szCs w:val="21"/>
              </w:rPr>
            </w:pPr>
          </w:p>
        </w:tc>
      </w:tr>
      <w:tr w:rsidR="00457F08" w:rsidRPr="00457F08" w14:paraId="02AECCD3" w14:textId="77777777" w:rsidTr="007A55E0">
        <w:trPr>
          <w:trHeight w:val="283"/>
        </w:trPr>
        <w:tc>
          <w:tcPr>
            <w:tcW w:w="1262" w:type="dxa"/>
          </w:tcPr>
          <w:p w14:paraId="62D4FE85" w14:textId="77777777" w:rsidR="00F62283" w:rsidRPr="00457F08" w:rsidRDefault="00F62283" w:rsidP="007A55E0">
            <w:pPr>
              <w:spacing w:line="240" w:lineRule="exact"/>
              <w:rPr>
                <w:rFonts w:ascii="宋体" w:hAnsi="宋体"/>
                <w:color w:val="000000" w:themeColor="text1"/>
                <w:szCs w:val="21"/>
              </w:rPr>
            </w:pPr>
          </w:p>
        </w:tc>
        <w:tc>
          <w:tcPr>
            <w:tcW w:w="2146" w:type="dxa"/>
          </w:tcPr>
          <w:p w14:paraId="20352B61"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亚强次真哲水蚤</w:t>
            </w:r>
          </w:p>
        </w:tc>
        <w:tc>
          <w:tcPr>
            <w:tcW w:w="3802" w:type="dxa"/>
          </w:tcPr>
          <w:p w14:paraId="32CDF3C4"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Subeucalanus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subcrassus</w:t>
            </w:r>
            <w:proofErr w:type="spellEnd"/>
          </w:p>
        </w:tc>
        <w:tc>
          <w:tcPr>
            <w:tcW w:w="579" w:type="dxa"/>
          </w:tcPr>
          <w:p w14:paraId="220D83A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7B7FF17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65F0F4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7D95DA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8E98656" w14:textId="77777777" w:rsidR="00F62283" w:rsidRPr="00457F08" w:rsidRDefault="00F62283" w:rsidP="007A55E0">
            <w:pPr>
              <w:spacing w:line="240" w:lineRule="exact"/>
              <w:rPr>
                <w:rFonts w:ascii="宋体" w:hAnsi="宋体"/>
                <w:color w:val="000000" w:themeColor="text1"/>
                <w:szCs w:val="21"/>
              </w:rPr>
            </w:pPr>
          </w:p>
        </w:tc>
        <w:tc>
          <w:tcPr>
            <w:tcW w:w="578" w:type="dxa"/>
          </w:tcPr>
          <w:p w14:paraId="21D36876"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465B3AD4" w14:textId="77777777" w:rsidR="00F62283" w:rsidRPr="00457F08" w:rsidRDefault="00F62283" w:rsidP="007A55E0">
            <w:pPr>
              <w:spacing w:line="240" w:lineRule="exact"/>
              <w:rPr>
                <w:rFonts w:ascii="宋体" w:hAnsi="宋体"/>
                <w:color w:val="000000" w:themeColor="text1"/>
                <w:szCs w:val="21"/>
              </w:rPr>
            </w:pPr>
          </w:p>
        </w:tc>
        <w:tc>
          <w:tcPr>
            <w:tcW w:w="579" w:type="dxa"/>
          </w:tcPr>
          <w:p w14:paraId="34ECA73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5D6C3E9" w14:textId="77777777" w:rsidR="00F62283" w:rsidRPr="00457F08" w:rsidRDefault="00F62283" w:rsidP="007A55E0">
            <w:pPr>
              <w:spacing w:line="240" w:lineRule="exact"/>
              <w:rPr>
                <w:rFonts w:ascii="宋体" w:hAnsi="宋体"/>
                <w:color w:val="000000" w:themeColor="text1"/>
                <w:szCs w:val="21"/>
              </w:rPr>
            </w:pPr>
          </w:p>
        </w:tc>
        <w:tc>
          <w:tcPr>
            <w:tcW w:w="578" w:type="dxa"/>
          </w:tcPr>
          <w:p w14:paraId="4B26BBE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8045DB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4A8C47E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CB8029D" w14:textId="77777777" w:rsidTr="007A55E0">
        <w:trPr>
          <w:trHeight w:val="283"/>
        </w:trPr>
        <w:tc>
          <w:tcPr>
            <w:tcW w:w="1262" w:type="dxa"/>
          </w:tcPr>
          <w:p w14:paraId="06F469B6" w14:textId="77777777" w:rsidR="00F62283" w:rsidRPr="00457F08" w:rsidRDefault="00F62283" w:rsidP="007A55E0">
            <w:pPr>
              <w:spacing w:line="240" w:lineRule="exact"/>
              <w:rPr>
                <w:rFonts w:ascii="宋体" w:hAnsi="宋体"/>
                <w:color w:val="000000" w:themeColor="text1"/>
                <w:szCs w:val="21"/>
              </w:rPr>
            </w:pPr>
          </w:p>
        </w:tc>
        <w:tc>
          <w:tcPr>
            <w:tcW w:w="2146" w:type="dxa"/>
          </w:tcPr>
          <w:p w14:paraId="6988214A"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异尾宽水蚤</w:t>
            </w:r>
          </w:p>
        </w:tc>
        <w:tc>
          <w:tcPr>
            <w:tcW w:w="3802" w:type="dxa"/>
          </w:tcPr>
          <w:p w14:paraId="2672113B"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Temora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discaudata</w:t>
            </w:r>
            <w:proofErr w:type="spellEnd"/>
          </w:p>
        </w:tc>
        <w:tc>
          <w:tcPr>
            <w:tcW w:w="579" w:type="dxa"/>
          </w:tcPr>
          <w:p w14:paraId="010BCA9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3C66F71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522F69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95AE91B" w14:textId="77777777" w:rsidR="00F62283" w:rsidRPr="00457F08" w:rsidRDefault="00F62283" w:rsidP="007A55E0">
            <w:pPr>
              <w:spacing w:line="240" w:lineRule="exact"/>
              <w:rPr>
                <w:rFonts w:ascii="宋体" w:hAnsi="宋体"/>
                <w:color w:val="000000" w:themeColor="text1"/>
                <w:szCs w:val="21"/>
              </w:rPr>
            </w:pPr>
          </w:p>
        </w:tc>
        <w:tc>
          <w:tcPr>
            <w:tcW w:w="578" w:type="dxa"/>
          </w:tcPr>
          <w:p w14:paraId="6FAD7A0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D2EB0A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333D237C" w14:textId="77777777" w:rsidR="00F62283" w:rsidRPr="00457F08" w:rsidRDefault="00F62283" w:rsidP="007A55E0">
            <w:pPr>
              <w:spacing w:line="240" w:lineRule="exact"/>
              <w:rPr>
                <w:rFonts w:ascii="宋体" w:hAnsi="宋体"/>
                <w:color w:val="000000" w:themeColor="text1"/>
                <w:szCs w:val="21"/>
              </w:rPr>
            </w:pPr>
          </w:p>
        </w:tc>
        <w:tc>
          <w:tcPr>
            <w:tcW w:w="579" w:type="dxa"/>
          </w:tcPr>
          <w:p w14:paraId="4B8713E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813662D" w14:textId="77777777" w:rsidR="00F62283" w:rsidRPr="00457F08" w:rsidRDefault="00F62283" w:rsidP="007A55E0">
            <w:pPr>
              <w:spacing w:line="240" w:lineRule="exact"/>
              <w:rPr>
                <w:rFonts w:ascii="宋体" w:hAnsi="宋体"/>
                <w:color w:val="000000" w:themeColor="text1"/>
                <w:szCs w:val="21"/>
              </w:rPr>
            </w:pPr>
          </w:p>
        </w:tc>
        <w:tc>
          <w:tcPr>
            <w:tcW w:w="578" w:type="dxa"/>
          </w:tcPr>
          <w:p w14:paraId="3B439D5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BF8205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68FEA976"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517D92C1" w14:textId="77777777" w:rsidTr="007A55E0">
        <w:trPr>
          <w:trHeight w:val="283"/>
        </w:trPr>
        <w:tc>
          <w:tcPr>
            <w:tcW w:w="1262" w:type="dxa"/>
          </w:tcPr>
          <w:p w14:paraId="0A490659" w14:textId="77777777" w:rsidR="00F62283" w:rsidRPr="00457F08" w:rsidRDefault="00F62283" w:rsidP="007A55E0">
            <w:pPr>
              <w:spacing w:line="240" w:lineRule="exact"/>
              <w:rPr>
                <w:rFonts w:ascii="宋体" w:hAnsi="宋体"/>
                <w:color w:val="000000" w:themeColor="text1"/>
                <w:szCs w:val="21"/>
              </w:rPr>
            </w:pPr>
          </w:p>
        </w:tc>
        <w:tc>
          <w:tcPr>
            <w:tcW w:w="2146" w:type="dxa"/>
          </w:tcPr>
          <w:p w14:paraId="2E85387C"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锥形宽水蚤</w:t>
            </w:r>
          </w:p>
        </w:tc>
        <w:tc>
          <w:tcPr>
            <w:tcW w:w="3802" w:type="dxa"/>
          </w:tcPr>
          <w:p w14:paraId="47D4B0B5"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Temora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turbinata</w:t>
            </w:r>
            <w:proofErr w:type="spellEnd"/>
          </w:p>
        </w:tc>
        <w:tc>
          <w:tcPr>
            <w:tcW w:w="579" w:type="dxa"/>
          </w:tcPr>
          <w:p w14:paraId="458BEA6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23ACDC7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992BA0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CF6FDC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A736CD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923B6B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6A2499C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192CAD0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1F6CCC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41B6D2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B36354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29A59CD0" w14:textId="77777777" w:rsidR="00F62283" w:rsidRPr="00457F08" w:rsidRDefault="00F62283" w:rsidP="007A55E0">
            <w:pPr>
              <w:spacing w:line="240" w:lineRule="exact"/>
              <w:rPr>
                <w:rFonts w:ascii="宋体" w:hAnsi="宋体"/>
                <w:color w:val="000000" w:themeColor="text1"/>
                <w:szCs w:val="21"/>
              </w:rPr>
            </w:pPr>
          </w:p>
        </w:tc>
      </w:tr>
      <w:tr w:rsidR="00457F08" w:rsidRPr="00457F08" w14:paraId="13CA203F" w14:textId="77777777" w:rsidTr="007A55E0">
        <w:trPr>
          <w:trHeight w:val="283"/>
        </w:trPr>
        <w:tc>
          <w:tcPr>
            <w:tcW w:w="1262" w:type="dxa"/>
          </w:tcPr>
          <w:p w14:paraId="5973E2FC" w14:textId="77777777" w:rsidR="00F62283" w:rsidRPr="00457F08" w:rsidRDefault="00F62283" w:rsidP="007A55E0">
            <w:pPr>
              <w:spacing w:line="240" w:lineRule="exact"/>
              <w:rPr>
                <w:rFonts w:ascii="宋体" w:hAnsi="宋体"/>
                <w:color w:val="000000" w:themeColor="text1"/>
                <w:szCs w:val="21"/>
              </w:rPr>
            </w:pPr>
          </w:p>
        </w:tc>
        <w:tc>
          <w:tcPr>
            <w:tcW w:w="2146" w:type="dxa"/>
          </w:tcPr>
          <w:p w14:paraId="4DD7B477"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普通波水蚤</w:t>
            </w:r>
          </w:p>
        </w:tc>
        <w:tc>
          <w:tcPr>
            <w:tcW w:w="3802" w:type="dxa"/>
          </w:tcPr>
          <w:p w14:paraId="673307AE"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Undinula</w:t>
            </w:r>
            <w:proofErr w:type="spellEnd"/>
            <w:r w:rsidRPr="00457F08">
              <w:rPr>
                <w:rFonts w:ascii="宋体" w:hAnsi="宋体"/>
                <w:i/>
                <w:color w:val="000000" w:themeColor="text1"/>
                <w:szCs w:val="21"/>
              </w:rPr>
              <w:t xml:space="preserve"> vulgaris</w:t>
            </w:r>
          </w:p>
        </w:tc>
        <w:tc>
          <w:tcPr>
            <w:tcW w:w="579" w:type="dxa"/>
          </w:tcPr>
          <w:p w14:paraId="2BBA7EDF" w14:textId="77777777" w:rsidR="00F62283" w:rsidRPr="00457F08" w:rsidRDefault="00F62283" w:rsidP="007A55E0">
            <w:pPr>
              <w:spacing w:line="240" w:lineRule="exact"/>
              <w:rPr>
                <w:rFonts w:ascii="宋体" w:hAnsi="宋体"/>
                <w:color w:val="000000" w:themeColor="text1"/>
                <w:szCs w:val="21"/>
              </w:rPr>
            </w:pPr>
          </w:p>
        </w:tc>
        <w:tc>
          <w:tcPr>
            <w:tcW w:w="579" w:type="dxa"/>
          </w:tcPr>
          <w:p w14:paraId="2CA1F0A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B990C2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9733E4F" w14:textId="77777777" w:rsidR="00F62283" w:rsidRPr="00457F08" w:rsidRDefault="00F62283" w:rsidP="007A55E0">
            <w:pPr>
              <w:spacing w:line="240" w:lineRule="exact"/>
              <w:rPr>
                <w:rFonts w:ascii="宋体" w:hAnsi="宋体"/>
                <w:color w:val="000000" w:themeColor="text1"/>
                <w:szCs w:val="21"/>
              </w:rPr>
            </w:pPr>
          </w:p>
        </w:tc>
        <w:tc>
          <w:tcPr>
            <w:tcW w:w="578" w:type="dxa"/>
          </w:tcPr>
          <w:p w14:paraId="752A1AE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B566D86"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6DB49FA5" w14:textId="77777777" w:rsidR="00F62283" w:rsidRPr="00457F08" w:rsidRDefault="00F62283" w:rsidP="007A55E0">
            <w:pPr>
              <w:spacing w:line="240" w:lineRule="exact"/>
              <w:rPr>
                <w:rFonts w:ascii="宋体" w:hAnsi="宋体"/>
                <w:color w:val="000000" w:themeColor="text1"/>
                <w:szCs w:val="21"/>
              </w:rPr>
            </w:pPr>
          </w:p>
        </w:tc>
        <w:tc>
          <w:tcPr>
            <w:tcW w:w="579" w:type="dxa"/>
          </w:tcPr>
          <w:p w14:paraId="455D616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A6F360A" w14:textId="77777777" w:rsidR="00F62283" w:rsidRPr="00457F08" w:rsidRDefault="00F62283" w:rsidP="007A55E0">
            <w:pPr>
              <w:spacing w:line="240" w:lineRule="exact"/>
              <w:rPr>
                <w:rFonts w:ascii="宋体" w:hAnsi="宋体"/>
                <w:color w:val="000000" w:themeColor="text1"/>
                <w:szCs w:val="21"/>
              </w:rPr>
            </w:pPr>
          </w:p>
        </w:tc>
        <w:tc>
          <w:tcPr>
            <w:tcW w:w="578" w:type="dxa"/>
          </w:tcPr>
          <w:p w14:paraId="0778F44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63F1431" w14:textId="77777777" w:rsidR="00F62283" w:rsidRPr="00457F08" w:rsidRDefault="00F62283" w:rsidP="007A55E0">
            <w:pPr>
              <w:spacing w:line="240" w:lineRule="exact"/>
              <w:rPr>
                <w:rFonts w:ascii="宋体" w:hAnsi="宋体"/>
                <w:color w:val="000000" w:themeColor="text1"/>
                <w:szCs w:val="21"/>
              </w:rPr>
            </w:pPr>
          </w:p>
        </w:tc>
        <w:tc>
          <w:tcPr>
            <w:tcW w:w="625" w:type="dxa"/>
          </w:tcPr>
          <w:p w14:paraId="7CF66693" w14:textId="77777777" w:rsidR="00F62283" w:rsidRPr="00457F08" w:rsidRDefault="00F62283" w:rsidP="007A55E0">
            <w:pPr>
              <w:spacing w:line="240" w:lineRule="exact"/>
              <w:rPr>
                <w:rFonts w:ascii="宋体" w:hAnsi="宋体"/>
                <w:color w:val="000000" w:themeColor="text1"/>
                <w:szCs w:val="21"/>
              </w:rPr>
            </w:pPr>
          </w:p>
        </w:tc>
      </w:tr>
      <w:tr w:rsidR="00457F08" w:rsidRPr="00457F08" w14:paraId="5103BDBC" w14:textId="77777777" w:rsidTr="007A55E0">
        <w:trPr>
          <w:trHeight w:val="283"/>
        </w:trPr>
        <w:tc>
          <w:tcPr>
            <w:tcW w:w="1262" w:type="dxa"/>
          </w:tcPr>
          <w:p w14:paraId="4C43DAB1"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水螅虫类</w:t>
            </w:r>
          </w:p>
        </w:tc>
        <w:tc>
          <w:tcPr>
            <w:tcW w:w="2146" w:type="dxa"/>
          </w:tcPr>
          <w:p w14:paraId="62298EEB" w14:textId="77777777" w:rsidR="00F62283" w:rsidRPr="00457F08" w:rsidRDefault="00F62283" w:rsidP="007A55E0">
            <w:pPr>
              <w:spacing w:line="240" w:lineRule="exact"/>
              <w:rPr>
                <w:rFonts w:ascii="宋体" w:hAnsi="宋体"/>
                <w:color w:val="000000" w:themeColor="text1"/>
                <w:szCs w:val="21"/>
              </w:rPr>
            </w:pPr>
          </w:p>
        </w:tc>
        <w:tc>
          <w:tcPr>
            <w:tcW w:w="3802" w:type="dxa"/>
          </w:tcPr>
          <w:p w14:paraId="6F5CA64F" w14:textId="77777777" w:rsidR="00F62283" w:rsidRPr="00457F08" w:rsidRDefault="00F62283" w:rsidP="007A55E0">
            <w:pPr>
              <w:spacing w:line="240" w:lineRule="exact"/>
              <w:rPr>
                <w:rFonts w:ascii="宋体" w:hAnsi="宋体"/>
                <w:i/>
                <w:color w:val="000000" w:themeColor="text1"/>
                <w:szCs w:val="21"/>
              </w:rPr>
            </w:pPr>
          </w:p>
        </w:tc>
        <w:tc>
          <w:tcPr>
            <w:tcW w:w="6987" w:type="dxa"/>
            <w:gridSpan w:val="12"/>
          </w:tcPr>
          <w:p w14:paraId="506515D7" w14:textId="77777777" w:rsidR="00F62283" w:rsidRPr="00457F08" w:rsidRDefault="00F62283" w:rsidP="007A55E0">
            <w:pPr>
              <w:spacing w:line="240" w:lineRule="exact"/>
              <w:jc w:val="center"/>
              <w:rPr>
                <w:rFonts w:ascii="宋体" w:hAnsi="宋体"/>
                <w:color w:val="000000" w:themeColor="text1"/>
                <w:szCs w:val="21"/>
              </w:rPr>
            </w:pPr>
          </w:p>
        </w:tc>
      </w:tr>
      <w:tr w:rsidR="00457F08" w:rsidRPr="00457F08" w14:paraId="1E5C5AD9" w14:textId="77777777" w:rsidTr="007A55E0">
        <w:trPr>
          <w:trHeight w:val="283"/>
        </w:trPr>
        <w:tc>
          <w:tcPr>
            <w:tcW w:w="1262" w:type="dxa"/>
          </w:tcPr>
          <w:p w14:paraId="1792ACF7" w14:textId="77777777" w:rsidR="00F62283" w:rsidRPr="00457F08" w:rsidRDefault="00F62283" w:rsidP="007A55E0">
            <w:pPr>
              <w:spacing w:line="240" w:lineRule="exact"/>
              <w:rPr>
                <w:rFonts w:ascii="宋体" w:hAnsi="宋体"/>
                <w:color w:val="000000" w:themeColor="text1"/>
                <w:szCs w:val="21"/>
              </w:rPr>
            </w:pPr>
          </w:p>
        </w:tc>
        <w:tc>
          <w:tcPr>
            <w:tcW w:w="2146" w:type="dxa"/>
          </w:tcPr>
          <w:p w14:paraId="71024722"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半球美螅水母</w:t>
            </w:r>
          </w:p>
        </w:tc>
        <w:tc>
          <w:tcPr>
            <w:tcW w:w="3802" w:type="dxa"/>
          </w:tcPr>
          <w:p w14:paraId="7F6FE786"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Clytia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hemisphaerica</w:t>
            </w:r>
            <w:proofErr w:type="spellEnd"/>
          </w:p>
        </w:tc>
        <w:tc>
          <w:tcPr>
            <w:tcW w:w="579" w:type="dxa"/>
          </w:tcPr>
          <w:p w14:paraId="0311E96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6133F9A5" w14:textId="77777777" w:rsidR="00F62283" w:rsidRPr="00457F08" w:rsidRDefault="00F62283" w:rsidP="007A55E0">
            <w:pPr>
              <w:spacing w:line="240" w:lineRule="exact"/>
              <w:rPr>
                <w:rFonts w:ascii="宋体" w:hAnsi="宋体"/>
                <w:color w:val="000000" w:themeColor="text1"/>
                <w:szCs w:val="21"/>
              </w:rPr>
            </w:pPr>
          </w:p>
        </w:tc>
        <w:tc>
          <w:tcPr>
            <w:tcW w:w="578" w:type="dxa"/>
          </w:tcPr>
          <w:p w14:paraId="21FD17FF" w14:textId="77777777" w:rsidR="00F62283" w:rsidRPr="00457F08" w:rsidRDefault="00F62283" w:rsidP="007A55E0">
            <w:pPr>
              <w:spacing w:line="240" w:lineRule="exact"/>
              <w:rPr>
                <w:rFonts w:ascii="宋体" w:hAnsi="宋体"/>
                <w:color w:val="000000" w:themeColor="text1"/>
                <w:szCs w:val="21"/>
              </w:rPr>
            </w:pPr>
          </w:p>
        </w:tc>
        <w:tc>
          <w:tcPr>
            <w:tcW w:w="578" w:type="dxa"/>
          </w:tcPr>
          <w:p w14:paraId="058E4F1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F7C8A02" w14:textId="77777777" w:rsidR="00F62283" w:rsidRPr="00457F08" w:rsidRDefault="00F62283" w:rsidP="007A55E0">
            <w:pPr>
              <w:spacing w:line="240" w:lineRule="exact"/>
              <w:rPr>
                <w:rFonts w:ascii="宋体" w:hAnsi="宋体"/>
                <w:color w:val="000000" w:themeColor="text1"/>
                <w:szCs w:val="21"/>
              </w:rPr>
            </w:pPr>
          </w:p>
        </w:tc>
        <w:tc>
          <w:tcPr>
            <w:tcW w:w="578" w:type="dxa"/>
          </w:tcPr>
          <w:p w14:paraId="27C73D1A" w14:textId="77777777" w:rsidR="00F62283" w:rsidRPr="00457F08" w:rsidRDefault="00F62283" w:rsidP="007A55E0">
            <w:pPr>
              <w:spacing w:line="240" w:lineRule="exact"/>
              <w:rPr>
                <w:rFonts w:ascii="宋体" w:hAnsi="宋体"/>
                <w:color w:val="000000" w:themeColor="text1"/>
                <w:szCs w:val="21"/>
              </w:rPr>
            </w:pPr>
          </w:p>
        </w:tc>
        <w:tc>
          <w:tcPr>
            <w:tcW w:w="579" w:type="dxa"/>
          </w:tcPr>
          <w:p w14:paraId="217FE823" w14:textId="77777777" w:rsidR="00F62283" w:rsidRPr="00457F08" w:rsidRDefault="00F62283" w:rsidP="007A55E0">
            <w:pPr>
              <w:spacing w:line="240" w:lineRule="exact"/>
              <w:rPr>
                <w:rFonts w:ascii="宋体" w:hAnsi="宋体"/>
                <w:color w:val="000000" w:themeColor="text1"/>
                <w:szCs w:val="21"/>
              </w:rPr>
            </w:pPr>
          </w:p>
        </w:tc>
        <w:tc>
          <w:tcPr>
            <w:tcW w:w="579" w:type="dxa"/>
          </w:tcPr>
          <w:p w14:paraId="42F94A73" w14:textId="77777777" w:rsidR="00F62283" w:rsidRPr="00457F08" w:rsidRDefault="00F62283" w:rsidP="007A55E0">
            <w:pPr>
              <w:spacing w:line="240" w:lineRule="exact"/>
              <w:rPr>
                <w:rFonts w:ascii="宋体" w:hAnsi="宋体"/>
                <w:color w:val="000000" w:themeColor="text1"/>
                <w:szCs w:val="21"/>
              </w:rPr>
            </w:pPr>
          </w:p>
        </w:tc>
        <w:tc>
          <w:tcPr>
            <w:tcW w:w="578" w:type="dxa"/>
          </w:tcPr>
          <w:p w14:paraId="70A9FF68" w14:textId="77777777" w:rsidR="00F62283" w:rsidRPr="00457F08" w:rsidRDefault="00F62283" w:rsidP="007A55E0">
            <w:pPr>
              <w:spacing w:line="240" w:lineRule="exact"/>
              <w:rPr>
                <w:rFonts w:ascii="宋体" w:hAnsi="宋体"/>
                <w:color w:val="000000" w:themeColor="text1"/>
                <w:szCs w:val="21"/>
              </w:rPr>
            </w:pPr>
          </w:p>
        </w:tc>
        <w:tc>
          <w:tcPr>
            <w:tcW w:w="578" w:type="dxa"/>
          </w:tcPr>
          <w:p w14:paraId="44B82C9F" w14:textId="77777777" w:rsidR="00F62283" w:rsidRPr="00457F08" w:rsidRDefault="00F62283" w:rsidP="007A55E0">
            <w:pPr>
              <w:spacing w:line="240" w:lineRule="exact"/>
              <w:rPr>
                <w:rFonts w:ascii="宋体" w:hAnsi="宋体"/>
                <w:color w:val="000000" w:themeColor="text1"/>
                <w:szCs w:val="21"/>
              </w:rPr>
            </w:pPr>
          </w:p>
        </w:tc>
        <w:tc>
          <w:tcPr>
            <w:tcW w:w="578" w:type="dxa"/>
          </w:tcPr>
          <w:p w14:paraId="6894A2B5" w14:textId="77777777" w:rsidR="00F62283" w:rsidRPr="00457F08" w:rsidRDefault="00F62283" w:rsidP="007A55E0">
            <w:pPr>
              <w:spacing w:line="240" w:lineRule="exact"/>
              <w:rPr>
                <w:rFonts w:ascii="宋体" w:hAnsi="宋体"/>
                <w:color w:val="000000" w:themeColor="text1"/>
                <w:szCs w:val="21"/>
              </w:rPr>
            </w:pPr>
          </w:p>
        </w:tc>
        <w:tc>
          <w:tcPr>
            <w:tcW w:w="625" w:type="dxa"/>
          </w:tcPr>
          <w:p w14:paraId="2932D684" w14:textId="77777777" w:rsidR="00F62283" w:rsidRPr="00457F08" w:rsidRDefault="00F62283" w:rsidP="007A55E0">
            <w:pPr>
              <w:spacing w:line="240" w:lineRule="exact"/>
              <w:rPr>
                <w:rFonts w:ascii="宋体" w:hAnsi="宋体"/>
                <w:color w:val="000000" w:themeColor="text1"/>
                <w:szCs w:val="21"/>
              </w:rPr>
            </w:pPr>
          </w:p>
        </w:tc>
      </w:tr>
      <w:tr w:rsidR="00457F08" w:rsidRPr="00457F08" w14:paraId="5CA043AF" w14:textId="77777777" w:rsidTr="007A55E0">
        <w:trPr>
          <w:trHeight w:val="283"/>
        </w:trPr>
        <w:tc>
          <w:tcPr>
            <w:tcW w:w="1262" w:type="dxa"/>
          </w:tcPr>
          <w:p w14:paraId="581608F4" w14:textId="77777777" w:rsidR="00F62283" w:rsidRPr="00457F08" w:rsidRDefault="00F62283" w:rsidP="007A55E0">
            <w:pPr>
              <w:spacing w:line="240" w:lineRule="exact"/>
              <w:rPr>
                <w:rFonts w:ascii="宋体" w:hAnsi="宋体"/>
                <w:color w:val="000000" w:themeColor="text1"/>
                <w:szCs w:val="21"/>
              </w:rPr>
            </w:pPr>
          </w:p>
        </w:tc>
        <w:tc>
          <w:tcPr>
            <w:tcW w:w="2146" w:type="dxa"/>
          </w:tcPr>
          <w:p w14:paraId="6062557A"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马来美螅水母</w:t>
            </w:r>
          </w:p>
        </w:tc>
        <w:tc>
          <w:tcPr>
            <w:tcW w:w="3802" w:type="dxa"/>
          </w:tcPr>
          <w:p w14:paraId="3776052F"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Clytia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malayense</w:t>
            </w:r>
            <w:proofErr w:type="spellEnd"/>
          </w:p>
        </w:tc>
        <w:tc>
          <w:tcPr>
            <w:tcW w:w="579" w:type="dxa"/>
          </w:tcPr>
          <w:p w14:paraId="45B1AA1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4BD6781D" w14:textId="77777777" w:rsidR="00F62283" w:rsidRPr="00457F08" w:rsidRDefault="00F62283" w:rsidP="007A55E0">
            <w:pPr>
              <w:spacing w:line="240" w:lineRule="exact"/>
              <w:rPr>
                <w:rFonts w:ascii="宋体" w:hAnsi="宋体"/>
                <w:color w:val="000000" w:themeColor="text1"/>
                <w:szCs w:val="21"/>
              </w:rPr>
            </w:pPr>
          </w:p>
        </w:tc>
        <w:tc>
          <w:tcPr>
            <w:tcW w:w="578" w:type="dxa"/>
          </w:tcPr>
          <w:p w14:paraId="7DCAC8DF" w14:textId="77777777" w:rsidR="00F62283" w:rsidRPr="00457F08" w:rsidRDefault="00F62283" w:rsidP="007A55E0">
            <w:pPr>
              <w:spacing w:line="240" w:lineRule="exact"/>
              <w:rPr>
                <w:rFonts w:ascii="宋体" w:hAnsi="宋体"/>
                <w:color w:val="000000" w:themeColor="text1"/>
                <w:szCs w:val="21"/>
              </w:rPr>
            </w:pPr>
          </w:p>
        </w:tc>
        <w:tc>
          <w:tcPr>
            <w:tcW w:w="578" w:type="dxa"/>
          </w:tcPr>
          <w:p w14:paraId="6789192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1960C97" w14:textId="77777777" w:rsidR="00F62283" w:rsidRPr="00457F08" w:rsidRDefault="00F62283" w:rsidP="007A55E0">
            <w:pPr>
              <w:spacing w:line="240" w:lineRule="exact"/>
              <w:rPr>
                <w:rFonts w:ascii="宋体" w:hAnsi="宋体"/>
                <w:color w:val="000000" w:themeColor="text1"/>
                <w:szCs w:val="21"/>
              </w:rPr>
            </w:pPr>
          </w:p>
        </w:tc>
        <w:tc>
          <w:tcPr>
            <w:tcW w:w="578" w:type="dxa"/>
          </w:tcPr>
          <w:p w14:paraId="446DAB29" w14:textId="77777777" w:rsidR="00F62283" w:rsidRPr="00457F08" w:rsidRDefault="00F62283" w:rsidP="007A55E0">
            <w:pPr>
              <w:spacing w:line="240" w:lineRule="exact"/>
              <w:rPr>
                <w:rFonts w:ascii="宋体" w:hAnsi="宋体"/>
                <w:color w:val="000000" w:themeColor="text1"/>
                <w:szCs w:val="21"/>
              </w:rPr>
            </w:pPr>
          </w:p>
        </w:tc>
        <w:tc>
          <w:tcPr>
            <w:tcW w:w="579" w:type="dxa"/>
          </w:tcPr>
          <w:p w14:paraId="3E4C277A" w14:textId="77777777" w:rsidR="00F62283" w:rsidRPr="00457F08" w:rsidRDefault="00F62283" w:rsidP="007A55E0">
            <w:pPr>
              <w:spacing w:line="240" w:lineRule="exact"/>
              <w:rPr>
                <w:rFonts w:ascii="宋体" w:hAnsi="宋体"/>
                <w:color w:val="000000" w:themeColor="text1"/>
                <w:szCs w:val="21"/>
              </w:rPr>
            </w:pPr>
          </w:p>
        </w:tc>
        <w:tc>
          <w:tcPr>
            <w:tcW w:w="579" w:type="dxa"/>
          </w:tcPr>
          <w:p w14:paraId="0A933629" w14:textId="77777777" w:rsidR="00F62283" w:rsidRPr="00457F08" w:rsidRDefault="00F62283" w:rsidP="007A55E0">
            <w:pPr>
              <w:spacing w:line="240" w:lineRule="exact"/>
              <w:rPr>
                <w:rFonts w:ascii="宋体" w:hAnsi="宋体"/>
                <w:color w:val="000000" w:themeColor="text1"/>
                <w:szCs w:val="21"/>
              </w:rPr>
            </w:pPr>
          </w:p>
        </w:tc>
        <w:tc>
          <w:tcPr>
            <w:tcW w:w="578" w:type="dxa"/>
          </w:tcPr>
          <w:p w14:paraId="4C917745" w14:textId="77777777" w:rsidR="00F62283" w:rsidRPr="00457F08" w:rsidRDefault="00F62283" w:rsidP="007A55E0">
            <w:pPr>
              <w:spacing w:line="240" w:lineRule="exact"/>
              <w:rPr>
                <w:rFonts w:ascii="宋体" w:hAnsi="宋体"/>
                <w:color w:val="000000" w:themeColor="text1"/>
                <w:szCs w:val="21"/>
              </w:rPr>
            </w:pPr>
          </w:p>
        </w:tc>
        <w:tc>
          <w:tcPr>
            <w:tcW w:w="578" w:type="dxa"/>
          </w:tcPr>
          <w:p w14:paraId="03996AA3" w14:textId="77777777" w:rsidR="00F62283" w:rsidRPr="00457F08" w:rsidRDefault="00F62283" w:rsidP="007A55E0">
            <w:pPr>
              <w:spacing w:line="240" w:lineRule="exact"/>
              <w:rPr>
                <w:rFonts w:ascii="宋体" w:hAnsi="宋体"/>
                <w:color w:val="000000" w:themeColor="text1"/>
                <w:szCs w:val="21"/>
              </w:rPr>
            </w:pPr>
          </w:p>
        </w:tc>
        <w:tc>
          <w:tcPr>
            <w:tcW w:w="578" w:type="dxa"/>
          </w:tcPr>
          <w:p w14:paraId="2F9C9727" w14:textId="77777777" w:rsidR="00F62283" w:rsidRPr="00457F08" w:rsidRDefault="00F62283" w:rsidP="007A55E0">
            <w:pPr>
              <w:spacing w:line="240" w:lineRule="exact"/>
              <w:rPr>
                <w:rFonts w:ascii="宋体" w:hAnsi="宋体"/>
                <w:color w:val="000000" w:themeColor="text1"/>
                <w:szCs w:val="21"/>
              </w:rPr>
            </w:pPr>
          </w:p>
        </w:tc>
        <w:tc>
          <w:tcPr>
            <w:tcW w:w="625" w:type="dxa"/>
          </w:tcPr>
          <w:p w14:paraId="255F85E4" w14:textId="77777777" w:rsidR="00F62283" w:rsidRPr="00457F08" w:rsidRDefault="00F62283" w:rsidP="007A55E0">
            <w:pPr>
              <w:spacing w:line="240" w:lineRule="exact"/>
              <w:rPr>
                <w:rFonts w:ascii="宋体" w:hAnsi="宋体"/>
                <w:color w:val="000000" w:themeColor="text1"/>
                <w:szCs w:val="21"/>
              </w:rPr>
            </w:pPr>
          </w:p>
        </w:tc>
      </w:tr>
      <w:tr w:rsidR="00457F08" w:rsidRPr="00457F08" w14:paraId="17EAC821" w14:textId="77777777" w:rsidTr="007A55E0">
        <w:trPr>
          <w:trHeight w:val="283"/>
        </w:trPr>
        <w:tc>
          <w:tcPr>
            <w:tcW w:w="1262" w:type="dxa"/>
          </w:tcPr>
          <w:p w14:paraId="0B5171D6" w14:textId="77777777" w:rsidR="00F62283" w:rsidRPr="00457F08" w:rsidRDefault="00F62283" w:rsidP="007A55E0">
            <w:pPr>
              <w:spacing w:line="240" w:lineRule="exact"/>
              <w:rPr>
                <w:rFonts w:ascii="宋体" w:hAnsi="宋体"/>
                <w:color w:val="000000" w:themeColor="text1"/>
                <w:szCs w:val="21"/>
              </w:rPr>
            </w:pPr>
          </w:p>
        </w:tc>
        <w:tc>
          <w:tcPr>
            <w:tcW w:w="2146" w:type="dxa"/>
          </w:tcPr>
          <w:p w14:paraId="4E88C960"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双生水母</w:t>
            </w:r>
          </w:p>
        </w:tc>
        <w:tc>
          <w:tcPr>
            <w:tcW w:w="3802" w:type="dxa"/>
          </w:tcPr>
          <w:p w14:paraId="70A24F46"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Diphyes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chamissonis</w:t>
            </w:r>
            <w:proofErr w:type="spellEnd"/>
          </w:p>
        </w:tc>
        <w:tc>
          <w:tcPr>
            <w:tcW w:w="579" w:type="dxa"/>
          </w:tcPr>
          <w:p w14:paraId="1DC823B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22101ED8" w14:textId="77777777" w:rsidR="00F62283" w:rsidRPr="00457F08" w:rsidRDefault="00F62283" w:rsidP="007A55E0">
            <w:pPr>
              <w:spacing w:line="240" w:lineRule="exact"/>
              <w:rPr>
                <w:rFonts w:ascii="宋体" w:hAnsi="宋体"/>
                <w:color w:val="000000" w:themeColor="text1"/>
                <w:szCs w:val="21"/>
              </w:rPr>
            </w:pPr>
          </w:p>
        </w:tc>
        <w:tc>
          <w:tcPr>
            <w:tcW w:w="578" w:type="dxa"/>
          </w:tcPr>
          <w:p w14:paraId="5F7C10BF" w14:textId="77777777" w:rsidR="00F62283" w:rsidRPr="00457F08" w:rsidRDefault="00F62283" w:rsidP="007A55E0">
            <w:pPr>
              <w:spacing w:line="240" w:lineRule="exact"/>
              <w:rPr>
                <w:rFonts w:ascii="宋体" w:hAnsi="宋体"/>
                <w:color w:val="000000" w:themeColor="text1"/>
                <w:szCs w:val="21"/>
              </w:rPr>
            </w:pPr>
          </w:p>
        </w:tc>
        <w:tc>
          <w:tcPr>
            <w:tcW w:w="578" w:type="dxa"/>
          </w:tcPr>
          <w:p w14:paraId="359B45C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0D0CDB2" w14:textId="77777777" w:rsidR="00F62283" w:rsidRPr="00457F08" w:rsidRDefault="00F62283" w:rsidP="007A55E0">
            <w:pPr>
              <w:spacing w:line="240" w:lineRule="exact"/>
              <w:rPr>
                <w:rFonts w:ascii="宋体" w:hAnsi="宋体"/>
                <w:color w:val="000000" w:themeColor="text1"/>
                <w:szCs w:val="21"/>
              </w:rPr>
            </w:pPr>
          </w:p>
        </w:tc>
        <w:tc>
          <w:tcPr>
            <w:tcW w:w="578" w:type="dxa"/>
          </w:tcPr>
          <w:p w14:paraId="056FD672" w14:textId="77777777" w:rsidR="00F62283" w:rsidRPr="00457F08" w:rsidRDefault="00F62283" w:rsidP="007A55E0">
            <w:pPr>
              <w:spacing w:line="240" w:lineRule="exact"/>
              <w:rPr>
                <w:rFonts w:ascii="宋体" w:hAnsi="宋体"/>
                <w:color w:val="000000" w:themeColor="text1"/>
                <w:szCs w:val="21"/>
              </w:rPr>
            </w:pPr>
          </w:p>
        </w:tc>
        <w:tc>
          <w:tcPr>
            <w:tcW w:w="579" w:type="dxa"/>
          </w:tcPr>
          <w:p w14:paraId="2E829068" w14:textId="77777777" w:rsidR="00F62283" w:rsidRPr="00457F08" w:rsidRDefault="00F62283" w:rsidP="007A55E0">
            <w:pPr>
              <w:spacing w:line="240" w:lineRule="exact"/>
              <w:rPr>
                <w:rFonts w:ascii="宋体" w:hAnsi="宋体"/>
                <w:color w:val="000000" w:themeColor="text1"/>
                <w:szCs w:val="21"/>
              </w:rPr>
            </w:pPr>
          </w:p>
        </w:tc>
        <w:tc>
          <w:tcPr>
            <w:tcW w:w="579" w:type="dxa"/>
          </w:tcPr>
          <w:p w14:paraId="61EABA13" w14:textId="77777777" w:rsidR="00F62283" w:rsidRPr="00457F08" w:rsidRDefault="00F62283" w:rsidP="007A55E0">
            <w:pPr>
              <w:spacing w:line="240" w:lineRule="exact"/>
              <w:rPr>
                <w:rFonts w:ascii="宋体" w:hAnsi="宋体"/>
                <w:color w:val="000000" w:themeColor="text1"/>
                <w:szCs w:val="21"/>
              </w:rPr>
            </w:pPr>
          </w:p>
        </w:tc>
        <w:tc>
          <w:tcPr>
            <w:tcW w:w="578" w:type="dxa"/>
          </w:tcPr>
          <w:p w14:paraId="04F15202" w14:textId="77777777" w:rsidR="00F62283" w:rsidRPr="00457F08" w:rsidRDefault="00F62283" w:rsidP="007A55E0">
            <w:pPr>
              <w:spacing w:line="240" w:lineRule="exact"/>
              <w:rPr>
                <w:rFonts w:ascii="宋体" w:hAnsi="宋体"/>
                <w:color w:val="000000" w:themeColor="text1"/>
                <w:szCs w:val="21"/>
              </w:rPr>
            </w:pPr>
          </w:p>
        </w:tc>
        <w:tc>
          <w:tcPr>
            <w:tcW w:w="578" w:type="dxa"/>
          </w:tcPr>
          <w:p w14:paraId="38E3C7CE" w14:textId="77777777" w:rsidR="00F62283" w:rsidRPr="00457F08" w:rsidRDefault="00F62283" w:rsidP="007A55E0">
            <w:pPr>
              <w:spacing w:line="240" w:lineRule="exact"/>
              <w:rPr>
                <w:rFonts w:ascii="宋体" w:hAnsi="宋体"/>
                <w:color w:val="000000" w:themeColor="text1"/>
                <w:szCs w:val="21"/>
              </w:rPr>
            </w:pPr>
          </w:p>
        </w:tc>
        <w:tc>
          <w:tcPr>
            <w:tcW w:w="578" w:type="dxa"/>
          </w:tcPr>
          <w:p w14:paraId="157502B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44F5773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73F3F5D4" w14:textId="77777777" w:rsidTr="007A55E0">
        <w:trPr>
          <w:trHeight w:val="283"/>
        </w:trPr>
        <w:tc>
          <w:tcPr>
            <w:tcW w:w="1262" w:type="dxa"/>
          </w:tcPr>
          <w:p w14:paraId="250C6358" w14:textId="77777777" w:rsidR="00F62283" w:rsidRPr="00457F08" w:rsidRDefault="00F62283" w:rsidP="007A55E0">
            <w:pPr>
              <w:spacing w:line="240" w:lineRule="exact"/>
              <w:rPr>
                <w:rFonts w:ascii="宋体" w:hAnsi="宋体"/>
                <w:color w:val="000000" w:themeColor="text1"/>
                <w:szCs w:val="21"/>
              </w:rPr>
            </w:pPr>
          </w:p>
        </w:tc>
        <w:tc>
          <w:tcPr>
            <w:tcW w:w="2146" w:type="dxa"/>
          </w:tcPr>
          <w:p w14:paraId="674BFA23"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细腺和平水母</w:t>
            </w:r>
          </w:p>
        </w:tc>
        <w:tc>
          <w:tcPr>
            <w:tcW w:w="3802" w:type="dxa"/>
          </w:tcPr>
          <w:p w14:paraId="68C80261"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i/>
                <w:color w:val="000000" w:themeColor="text1"/>
                <w:szCs w:val="21"/>
              </w:rPr>
              <w:t>Eirene tenuis</w:t>
            </w:r>
          </w:p>
        </w:tc>
        <w:tc>
          <w:tcPr>
            <w:tcW w:w="579" w:type="dxa"/>
          </w:tcPr>
          <w:p w14:paraId="5C103221" w14:textId="77777777" w:rsidR="00F62283" w:rsidRPr="00457F08" w:rsidRDefault="00F62283" w:rsidP="007A55E0">
            <w:pPr>
              <w:spacing w:line="240" w:lineRule="exact"/>
              <w:rPr>
                <w:rFonts w:ascii="宋体" w:hAnsi="宋体"/>
                <w:color w:val="000000" w:themeColor="text1"/>
                <w:szCs w:val="21"/>
              </w:rPr>
            </w:pPr>
          </w:p>
        </w:tc>
        <w:tc>
          <w:tcPr>
            <w:tcW w:w="579" w:type="dxa"/>
          </w:tcPr>
          <w:p w14:paraId="74601598" w14:textId="77777777" w:rsidR="00F62283" w:rsidRPr="00457F08" w:rsidRDefault="00F62283" w:rsidP="007A55E0">
            <w:pPr>
              <w:spacing w:line="240" w:lineRule="exact"/>
              <w:rPr>
                <w:rFonts w:ascii="宋体" w:hAnsi="宋体"/>
                <w:color w:val="000000" w:themeColor="text1"/>
                <w:szCs w:val="21"/>
              </w:rPr>
            </w:pPr>
          </w:p>
        </w:tc>
        <w:tc>
          <w:tcPr>
            <w:tcW w:w="578" w:type="dxa"/>
          </w:tcPr>
          <w:p w14:paraId="252960DB" w14:textId="77777777" w:rsidR="00F62283" w:rsidRPr="00457F08" w:rsidRDefault="00F62283" w:rsidP="007A55E0">
            <w:pPr>
              <w:spacing w:line="240" w:lineRule="exact"/>
              <w:rPr>
                <w:rFonts w:ascii="宋体" w:hAnsi="宋体"/>
                <w:color w:val="000000" w:themeColor="text1"/>
                <w:szCs w:val="21"/>
              </w:rPr>
            </w:pPr>
          </w:p>
        </w:tc>
        <w:tc>
          <w:tcPr>
            <w:tcW w:w="578" w:type="dxa"/>
          </w:tcPr>
          <w:p w14:paraId="3F75761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8413E75" w14:textId="77777777" w:rsidR="00F62283" w:rsidRPr="00457F08" w:rsidRDefault="00F62283" w:rsidP="007A55E0">
            <w:pPr>
              <w:spacing w:line="240" w:lineRule="exact"/>
              <w:rPr>
                <w:rFonts w:ascii="宋体" w:hAnsi="宋体"/>
                <w:color w:val="000000" w:themeColor="text1"/>
                <w:szCs w:val="21"/>
              </w:rPr>
            </w:pPr>
          </w:p>
        </w:tc>
        <w:tc>
          <w:tcPr>
            <w:tcW w:w="578" w:type="dxa"/>
          </w:tcPr>
          <w:p w14:paraId="1A05D504" w14:textId="77777777" w:rsidR="00F62283" w:rsidRPr="00457F08" w:rsidRDefault="00F62283" w:rsidP="007A55E0">
            <w:pPr>
              <w:spacing w:line="240" w:lineRule="exact"/>
              <w:rPr>
                <w:rFonts w:ascii="宋体" w:hAnsi="宋体"/>
                <w:color w:val="000000" w:themeColor="text1"/>
                <w:szCs w:val="21"/>
              </w:rPr>
            </w:pPr>
          </w:p>
        </w:tc>
        <w:tc>
          <w:tcPr>
            <w:tcW w:w="579" w:type="dxa"/>
          </w:tcPr>
          <w:p w14:paraId="6CC9AB01" w14:textId="77777777" w:rsidR="00F62283" w:rsidRPr="00457F08" w:rsidRDefault="00F62283" w:rsidP="007A55E0">
            <w:pPr>
              <w:spacing w:line="240" w:lineRule="exact"/>
              <w:rPr>
                <w:rFonts w:ascii="宋体" w:hAnsi="宋体"/>
                <w:color w:val="000000" w:themeColor="text1"/>
                <w:szCs w:val="21"/>
              </w:rPr>
            </w:pPr>
          </w:p>
        </w:tc>
        <w:tc>
          <w:tcPr>
            <w:tcW w:w="579" w:type="dxa"/>
          </w:tcPr>
          <w:p w14:paraId="0FB23A2E" w14:textId="77777777" w:rsidR="00F62283" w:rsidRPr="00457F08" w:rsidRDefault="00F62283" w:rsidP="007A55E0">
            <w:pPr>
              <w:spacing w:line="240" w:lineRule="exact"/>
              <w:rPr>
                <w:rFonts w:ascii="宋体" w:hAnsi="宋体"/>
                <w:color w:val="000000" w:themeColor="text1"/>
                <w:szCs w:val="21"/>
              </w:rPr>
            </w:pPr>
          </w:p>
        </w:tc>
        <w:tc>
          <w:tcPr>
            <w:tcW w:w="578" w:type="dxa"/>
          </w:tcPr>
          <w:p w14:paraId="436EB115" w14:textId="77777777" w:rsidR="00F62283" w:rsidRPr="00457F08" w:rsidRDefault="00F62283" w:rsidP="007A55E0">
            <w:pPr>
              <w:spacing w:line="240" w:lineRule="exact"/>
              <w:rPr>
                <w:rFonts w:ascii="宋体" w:hAnsi="宋体"/>
                <w:color w:val="000000" w:themeColor="text1"/>
                <w:szCs w:val="21"/>
              </w:rPr>
            </w:pPr>
          </w:p>
        </w:tc>
        <w:tc>
          <w:tcPr>
            <w:tcW w:w="578" w:type="dxa"/>
          </w:tcPr>
          <w:p w14:paraId="088C3937" w14:textId="77777777" w:rsidR="00F62283" w:rsidRPr="00457F08" w:rsidRDefault="00F62283" w:rsidP="007A55E0">
            <w:pPr>
              <w:spacing w:line="240" w:lineRule="exact"/>
              <w:rPr>
                <w:rFonts w:ascii="宋体" w:hAnsi="宋体"/>
                <w:color w:val="000000" w:themeColor="text1"/>
                <w:szCs w:val="21"/>
              </w:rPr>
            </w:pPr>
          </w:p>
        </w:tc>
        <w:tc>
          <w:tcPr>
            <w:tcW w:w="578" w:type="dxa"/>
          </w:tcPr>
          <w:p w14:paraId="067BAA82" w14:textId="77777777" w:rsidR="00F62283" w:rsidRPr="00457F08" w:rsidRDefault="00F62283" w:rsidP="007A55E0">
            <w:pPr>
              <w:spacing w:line="240" w:lineRule="exact"/>
              <w:rPr>
                <w:rFonts w:ascii="宋体" w:hAnsi="宋体"/>
                <w:color w:val="000000" w:themeColor="text1"/>
                <w:szCs w:val="21"/>
              </w:rPr>
            </w:pPr>
          </w:p>
        </w:tc>
        <w:tc>
          <w:tcPr>
            <w:tcW w:w="625" w:type="dxa"/>
          </w:tcPr>
          <w:p w14:paraId="5148E131" w14:textId="77777777" w:rsidR="00F62283" w:rsidRPr="00457F08" w:rsidRDefault="00F62283" w:rsidP="007A55E0">
            <w:pPr>
              <w:spacing w:line="240" w:lineRule="exact"/>
              <w:rPr>
                <w:rFonts w:ascii="宋体" w:hAnsi="宋体"/>
                <w:color w:val="000000" w:themeColor="text1"/>
                <w:szCs w:val="21"/>
              </w:rPr>
            </w:pPr>
          </w:p>
        </w:tc>
      </w:tr>
      <w:tr w:rsidR="00457F08" w:rsidRPr="00457F08" w14:paraId="52D96A68" w14:textId="77777777" w:rsidTr="007A55E0">
        <w:trPr>
          <w:trHeight w:val="283"/>
        </w:trPr>
        <w:tc>
          <w:tcPr>
            <w:tcW w:w="1262" w:type="dxa"/>
          </w:tcPr>
          <w:p w14:paraId="712ACED5" w14:textId="77777777" w:rsidR="00F62283" w:rsidRPr="00457F08" w:rsidRDefault="00F62283" w:rsidP="007A55E0">
            <w:pPr>
              <w:spacing w:line="240" w:lineRule="exact"/>
              <w:rPr>
                <w:rFonts w:ascii="宋体" w:hAnsi="宋体"/>
                <w:color w:val="000000" w:themeColor="text1"/>
                <w:szCs w:val="21"/>
              </w:rPr>
            </w:pPr>
          </w:p>
        </w:tc>
        <w:tc>
          <w:tcPr>
            <w:tcW w:w="2146" w:type="dxa"/>
          </w:tcPr>
          <w:p w14:paraId="124DB54C"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间腺梅尔水母</w:t>
            </w:r>
          </w:p>
        </w:tc>
        <w:tc>
          <w:tcPr>
            <w:tcW w:w="3802" w:type="dxa"/>
          </w:tcPr>
          <w:p w14:paraId="4A30D816"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Mayeri</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intergona</w:t>
            </w:r>
            <w:proofErr w:type="spellEnd"/>
          </w:p>
        </w:tc>
        <w:tc>
          <w:tcPr>
            <w:tcW w:w="579" w:type="dxa"/>
          </w:tcPr>
          <w:p w14:paraId="4EDE95A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4C207426"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414A408" w14:textId="77777777" w:rsidR="00F62283" w:rsidRPr="00457F08" w:rsidRDefault="00F62283" w:rsidP="007A55E0">
            <w:pPr>
              <w:spacing w:line="240" w:lineRule="exact"/>
              <w:rPr>
                <w:rFonts w:ascii="宋体" w:hAnsi="宋体"/>
                <w:color w:val="000000" w:themeColor="text1"/>
                <w:szCs w:val="21"/>
              </w:rPr>
            </w:pPr>
          </w:p>
        </w:tc>
        <w:tc>
          <w:tcPr>
            <w:tcW w:w="578" w:type="dxa"/>
          </w:tcPr>
          <w:p w14:paraId="76E592A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038295F" w14:textId="77777777" w:rsidR="00F62283" w:rsidRPr="00457F08" w:rsidRDefault="00F62283" w:rsidP="007A55E0">
            <w:pPr>
              <w:spacing w:line="240" w:lineRule="exact"/>
              <w:rPr>
                <w:rFonts w:ascii="宋体" w:hAnsi="宋体"/>
                <w:color w:val="000000" w:themeColor="text1"/>
                <w:szCs w:val="21"/>
              </w:rPr>
            </w:pPr>
          </w:p>
        </w:tc>
        <w:tc>
          <w:tcPr>
            <w:tcW w:w="578" w:type="dxa"/>
          </w:tcPr>
          <w:p w14:paraId="6598028B" w14:textId="77777777" w:rsidR="00F62283" w:rsidRPr="00457F08" w:rsidRDefault="00F62283" w:rsidP="007A55E0">
            <w:pPr>
              <w:spacing w:line="240" w:lineRule="exact"/>
              <w:rPr>
                <w:rFonts w:ascii="宋体" w:hAnsi="宋体"/>
                <w:color w:val="000000" w:themeColor="text1"/>
                <w:szCs w:val="21"/>
              </w:rPr>
            </w:pPr>
          </w:p>
        </w:tc>
        <w:tc>
          <w:tcPr>
            <w:tcW w:w="579" w:type="dxa"/>
          </w:tcPr>
          <w:p w14:paraId="13A670F4" w14:textId="77777777" w:rsidR="00F62283" w:rsidRPr="00457F08" w:rsidRDefault="00F62283" w:rsidP="007A55E0">
            <w:pPr>
              <w:spacing w:line="240" w:lineRule="exact"/>
              <w:rPr>
                <w:rFonts w:ascii="宋体" w:hAnsi="宋体"/>
                <w:color w:val="000000" w:themeColor="text1"/>
                <w:szCs w:val="21"/>
              </w:rPr>
            </w:pPr>
          </w:p>
        </w:tc>
        <w:tc>
          <w:tcPr>
            <w:tcW w:w="579" w:type="dxa"/>
          </w:tcPr>
          <w:p w14:paraId="73480E0A" w14:textId="77777777" w:rsidR="00F62283" w:rsidRPr="00457F08" w:rsidRDefault="00F62283" w:rsidP="007A55E0">
            <w:pPr>
              <w:spacing w:line="240" w:lineRule="exact"/>
              <w:rPr>
                <w:rFonts w:ascii="宋体" w:hAnsi="宋体"/>
                <w:color w:val="000000" w:themeColor="text1"/>
                <w:szCs w:val="21"/>
              </w:rPr>
            </w:pPr>
          </w:p>
        </w:tc>
        <w:tc>
          <w:tcPr>
            <w:tcW w:w="578" w:type="dxa"/>
          </w:tcPr>
          <w:p w14:paraId="2E4F87D3" w14:textId="77777777" w:rsidR="00F62283" w:rsidRPr="00457F08" w:rsidRDefault="00F62283" w:rsidP="007A55E0">
            <w:pPr>
              <w:spacing w:line="240" w:lineRule="exact"/>
              <w:rPr>
                <w:rFonts w:ascii="宋体" w:hAnsi="宋体"/>
                <w:color w:val="000000" w:themeColor="text1"/>
                <w:szCs w:val="21"/>
              </w:rPr>
            </w:pPr>
          </w:p>
        </w:tc>
        <w:tc>
          <w:tcPr>
            <w:tcW w:w="578" w:type="dxa"/>
          </w:tcPr>
          <w:p w14:paraId="3C1A7C99" w14:textId="77777777" w:rsidR="00F62283" w:rsidRPr="00457F08" w:rsidRDefault="00F62283" w:rsidP="007A55E0">
            <w:pPr>
              <w:spacing w:line="240" w:lineRule="exact"/>
              <w:rPr>
                <w:rFonts w:ascii="宋体" w:hAnsi="宋体"/>
                <w:color w:val="000000" w:themeColor="text1"/>
                <w:szCs w:val="21"/>
              </w:rPr>
            </w:pPr>
          </w:p>
        </w:tc>
        <w:tc>
          <w:tcPr>
            <w:tcW w:w="578" w:type="dxa"/>
          </w:tcPr>
          <w:p w14:paraId="5F2AD657" w14:textId="77777777" w:rsidR="00F62283" w:rsidRPr="00457F08" w:rsidRDefault="00F62283" w:rsidP="007A55E0">
            <w:pPr>
              <w:spacing w:line="240" w:lineRule="exact"/>
              <w:rPr>
                <w:rFonts w:ascii="宋体" w:hAnsi="宋体"/>
                <w:color w:val="000000" w:themeColor="text1"/>
                <w:szCs w:val="21"/>
              </w:rPr>
            </w:pPr>
          </w:p>
        </w:tc>
        <w:tc>
          <w:tcPr>
            <w:tcW w:w="625" w:type="dxa"/>
          </w:tcPr>
          <w:p w14:paraId="096DC2DE" w14:textId="77777777" w:rsidR="00F62283" w:rsidRPr="00457F08" w:rsidRDefault="00F62283" w:rsidP="007A55E0">
            <w:pPr>
              <w:spacing w:line="240" w:lineRule="exact"/>
              <w:rPr>
                <w:rFonts w:ascii="宋体" w:hAnsi="宋体"/>
                <w:color w:val="000000" w:themeColor="text1"/>
                <w:szCs w:val="21"/>
              </w:rPr>
            </w:pPr>
          </w:p>
        </w:tc>
      </w:tr>
      <w:tr w:rsidR="00457F08" w:rsidRPr="00457F08" w14:paraId="209C29B5" w14:textId="77777777" w:rsidTr="007A55E0">
        <w:trPr>
          <w:trHeight w:val="283"/>
        </w:trPr>
        <w:tc>
          <w:tcPr>
            <w:tcW w:w="1262" w:type="dxa"/>
          </w:tcPr>
          <w:p w14:paraId="79D3F49D" w14:textId="77777777" w:rsidR="00F62283" w:rsidRPr="00457F08" w:rsidRDefault="00F62283" w:rsidP="007A55E0">
            <w:pPr>
              <w:spacing w:line="240" w:lineRule="exact"/>
              <w:rPr>
                <w:rFonts w:ascii="宋体" w:hAnsi="宋体"/>
                <w:color w:val="000000" w:themeColor="text1"/>
                <w:szCs w:val="21"/>
              </w:rPr>
            </w:pPr>
          </w:p>
        </w:tc>
        <w:tc>
          <w:tcPr>
            <w:tcW w:w="2146" w:type="dxa"/>
          </w:tcPr>
          <w:p w14:paraId="535C2D42"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曲膝薮枝螅水母</w:t>
            </w:r>
          </w:p>
        </w:tc>
        <w:tc>
          <w:tcPr>
            <w:tcW w:w="3802" w:type="dxa"/>
          </w:tcPr>
          <w:p w14:paraId="1241317E"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i/>
                <w:color w:val="000000" w:themeColor="text1"/>
                <w:szCs w:val="21"/>
              </w:rPr>
              <w:t xml:space="preserve">Obelia </w:t>
            </w:r>
            <w:proofErr w:type="spellStart"/>
            <w:r w:rsidRPr="00457F08">
              <w:rPr>
                <w:rFonts w:ascii="宋体" w:hAnsi="宋体"/>
                <w:i/>
                <w:color w:val="000000" w:themeColor="text1"/>
                <w:szCs w:val="21"/>
              </w:rPr>
              <w:t>geniculata</w:t>
            </w:r>
            <w:proofErr w:type="spellEnd"/>
          </w:p>
        </w:tc>
        <w:tc>
          <w:tcPr>
            <w:tcW w:w="579" w:type="dxa"/>
          </w:tcPr>
          <w:p w14:paraId="6A14738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2DA2050D" w14:textId="77777777" w:rsidR="00F62283" w:rsidRPr="00457F08" w:rsidRDefault="00F62283" w:rsidP="007A55E0">
            <w:pPr>
              <w:spacing w:line="240" w:lineRule="exact"/>
              <w:rPr>
                <w:rFonts w:ascii="宋体" w:hAnsi="宋体"/>
                <w:color w:val="000000" w:themeColor="text1"/>
                <w:szCs w:val="21"/>
              </w:rPr>
            </w:pPr>
          </w:p>
        </w:tc>
        <w:tc>
          <w:tcPr>
            <w:tcW w:w="578" w:type="dxa"/>
          </w:tcPr>
          <w:p w14:paraId="3BA87DDE" w14:textId="77777777" w:rsidR="00F62283" w:rsidRPr="00457F08" w:rsidRDefault="00F62283" w:rsidP="007A55E0">
            <w:pPr>
              <w:spacing w:line="240" w:lineRule="exact"/>
              <w:rPr>
                <w:rFonts w:ascii="宋体" w:hAnsi="宋体"/>
                <w:color w:val="000000" w:themeColor="text1"/>
                <w:szCs w:val="21"/>
              </w:rPr>
            </w:pPr>
          </w:p>
        </w:tc>
        <w:tc>
          <w:tcPr>
            <w:tcW w:w="578" w:type="dxa"/>
          </w:tcPr>
          <w:p w14:paraId="49F185B0" w14:textId="77777777" w:rsidR="00F62283" w:rsidRPr="00457F08" w:rsidRDefault="00F62283" w:rsidP="007A55E0">
            <w:pPr>
              <w:spacing w:line="240" w:lineRule="exact"/>
              <w:rPr>
                <w:rFonts w:ascii="宋体" w:hAnsi="宋体"/>
                <w:color w:val="000000" w:themeColor="text1"/>
                <w:szCs w:val="21"/>
              </w:rPr>
            </w:pPr>
          </w:p>
        </w:tc>
        <w:tc>
          <w:tcPr>
            <w:tcW w:w="578" w:type="dxa"/>
          </w:tcPr>
          <w:p w14:paraId="51A29B2F" w14:textId="77777777" w:rsidR="00F62283" w:rsidRPr="00457F08" w:rsidRDefault="00F62283" w:rsidP="007A55E0">
            <w:pPr>
              <w:spacing w:line="240" w:lineRule="exact"/>
              <w:rPr>
                <w:rFonts w:ascii="宋体" w:hAnsi="宋体"/>
                <w:color w:val="000000" w:themeColor="text1"/>
                <w:szCs w:val="21"/>
              </w:rPr>
            </w:pPr>
          </w:p>
        </w:tc>
        <w:tc>
          <w:tcPr>
            <w:tcW w:w="578" w:type="dxa"/>
          </w:tcPr>
          <w:p w14:paraId="662849A4" w14:textId="77777777" w:rsidR="00F62283" w:rsidRPr="00457F08" w:rsidRDefault="00F62283" w:rsidP="007A55E0">
            <w:pPr>
              <w:spacing w:line="240" w:lineRule="exact"/>
              <w:rPr>
                <w:rFonts w:ascii="宋体" w:hAnsi="宋体"/>
                <w:color w:val="000000" w:themeColor="text1"/>
                <w:szCs w:val="21"/>
              </w:rPr>
            </w:pPr>
          </w:p>
        </w:tc>
        <w:tc>
          <w:tcPr>
            <w:tcW w:w="579" w:type="dxa"/>
          </w:tcPr>
          <w:p w14:paraId="329E042D" w14:textId="77777777" w:rsidR="00F62283" w:rsidRPr="00457F08" w:rsidRDefault="00F62283" w:rsidP="007A55E0">
            <w:pPr>
              <w:spacing w:line="240" w:lineRule="exact"/>
              <w:rPr>
                <w:rFonts w:ascii="宋体" w:hAnsi="宋体"/>
                <w:color w:val="000000" w:themeColor="text1"/>
                <w:szCs w:val="21"/>
              </w:rPr>
            </w:pPr>
          </w:p>
        </w:tc>
        <w:tc>
          <w:tcPr>
            <w:tcW w:w="579" w:type="dxa"/>
          </w:tcPr>
          <w:p w14:paraId="731305E4" w14:textId="77777777" w:rsidR="00F62283" w:rsidRPr="00457F08" w:rsidRDefault="00F62283" w:rsidP="007A55E0">
            <w:pPr>
              <w:spacing w:line="240" w:lineRule="exact"/>
              <w:rPr>
                <w:rFonts w:ascii="宋体" w:hAnsi="宋体"/>
                <w:color w:val="000000" w:themeColor="text1"/>
                <w:szCs w:val="21"/>
              </w:rPr>
            </w:pPr>
          </w:p>
        </w:tc>
        <w:tc>
          <w:tcPr>
            <w:tcW w:w="578" w:type="dxa"/>
          </w:tcPr>
          <w:p w14:paraId="3BD5E9F9" w14:textId="77777777" w:rsidR="00F62283" w:rsidRPr="00457F08" w:rsidRDefault="00F62283" w:rsidP="007A55E0">
            <w:pPr>
              <w:spacing w:line="240" w:lineRule="exact"/>
              <w:rPr>
                <w:rFonts w:ascii="宋体" w:hAnsi="宋体"/>
                <w:color w:val="000000" w:themeColor="text1"/>
                <w:szCs w:val="21"/>
              </w:rPr>
            </w:pPr>
          </w:p>
        </w:tc>
        <w:tc>
          <w:tcPr>
            <w:tcW w:w="578" w:type="dxa"/>
          </w:tcPr>
          <w:p w14:paraId="187DCFE6" w14:textId="77777777" w:rsidR="00F62283" w:rsidRPr="00457F08" w:rsidRDefault="00F62283" w:rsidP="007A55E0">
            <w:pPr>
              <w:spacing w:line="240" w:lineRule="exact"/>
              <w:rPr>
                <w:rFonts w:ascii="宋体" w:hAnsi="宋体"/>
                <w:color w:val="000000" w:themeColor="text1"/>
                <w:szCs w:val="21"/>
              </w:rPr>
            </w:pPr>
          </w:p>
        </w:tc>
        <w:tc>
          <w:tcPr>
            <w:tcW w:w="578" w:type="dxa"/>
          </w:tcPr>
          <w:p w14:paraId="2D9D6740" w14:textId="77777777" w:rsidR="00F62283" w:rsidRPr="00457F08" w:rsidRDefault="00F62283" w:rsidP="007A55E0">
            <w:pPr>
              <w:spacing w:line="240" w:lineRule="exact"/>
              <w:rPr>
                <w:rFonts w:ascii="宋体" w:hAnsi="宋体"/>
                <w:color w:val="000000" w:themeColor="text1"/>
                <w:szCs w:val="21"/>
              </w:rPr>
            </w:pPr>
          </w:p>
        </w:tc>
        <w:tc>
          <w:tcPr>
            <w:tcW w:w="625" w:type="dxa"/>
          </w:tcPr>
          <w:p w14:paraId="0A8EBAAD" w14:textId="77777777" w:rsidR="00F62283" w:rsidRPr="00457F08" w:rsidRDefault="00F62283" w:rsidP="007A55E0">
            <w:pPr>
              <w:spacing w:line="240" w:lineRule="exact"/>
              <w:rPr>
                <w:rFonts w:ascii="宋体" w:hAnsi="宋体"/>
                <w:color w:val="000000" w:themeColor="text1"/>
                <w:szCs w:val="21"/>
              </w:rPr>
            </w:pPr>
          </w:p>
        </w:tc>
      </w:tr>
      <w:tr w:rsidR="00457F08" w:rsidRPr="00457F08" w14:paraId="6BC81F23" w14:textId="77777777" w:rsidTr="007A55E0">
        <w:trPr>
          <w:trHeight w:val="283"/>
        </w:trPr>
        <w:tc>
          <w:tcPr>
            <w:tcW w:w="1262" w:type="dxa"/>
          </w:tcPr>
          <w:p w14:paraId="21F8DAB3" w14:textId="77777777" w:rsidR="00F62283" w:rsidRPr="00457F08" w:rsidRDefault="00F62283" w:rsidP="007A55E0">
            <w:pPr>
              <w:spacing w:line="240" w:lineRule="exact"/>
              <w:rPr>
                <w:rFonts w:ascii="宋体" w:hAnsi="宋体"/>
                <w:color w:val="000000" w:themeColor="text1"/>
                <w:szCs w:val="21"/>
              </w:rPr>
            </w:pPr>
          </w:p>
        </w:tc>
        <w:tc>
          <w:tcPr>
            <w:tcW w:w="2146" w:type="dxa"/>
          </w:tcPr>
          <w:p w14:paraId="62EAC59D"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斑点蝶水母</w:t>
            </w:r>
          </w:p>
        </w:tc>
        <w:tc>
          <w:tcPr>
            <w:tcW w:w="3802" w:type="dxa"/>
          </w:tcPr>
          <w:p w14:paraId="63AC07E7"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Ocyropsis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crystallina</w:t>
            </w:r>
            <w:proofErr w:type="spellEnd"/>
          </w:p>
        </w:tc>
        <w:tc>
          <w:tcPr>
            <w:tcW w:w="579" w:type="dxa"/>
          </w:tcPr>
          <w:p w14:paraId="59B80A06"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0465719C" w14:textId="77777777" w:rsidR="00F62283" w:rsidRPr="00457F08" w:rsidRDefault="00F62283" w:rsidP="007A55E0">
            <w:pPr>
              <w:spacing w:line="240" w:lineRule="exact"/>
              <w:rPr>
                <w:rFonts w:ascii="宋体" w:hAnsi="宋体"/>
                <w:color w:val="000000" w:themeColor="text1"/>
                <w:szCs w:val="21"/>
              </w:rPr>
            </w:pPr>
          </w:p>
        </w:tc>
        <w:tc>
          <w:tcPr>
            <w:tcW w:w="578" w:type="dxa"/>
          </w:tcPr>
          <w:p w14:paraId="42C41097" w14:textId="77777777" w:rsidR="00F62283" w:rsidRPr="00457F08" w:rsidRDefault="00F62283" w:rsidP="007A55E0">
            <w:pPr>
              <w:spacing w:line="240" w:lineRule="exact"/>
              <w:rPr>
                <w:rFonts w:ascii="宋体" w:hAnsi="宋体"/>
                <w:color w:val="000000" w:themeColor="text1"/>
                <w:szCs w:val="21"/>
              </w:rPr>
            </w:pPr>
          </w:p>
        </w:tc>
        <w:tc>
          <w:tcPr>
            <w:tcW w:w="578" w:type="dxa"/>
          </w:tcPr>
          <w:p w14:paraId="76BD3D0E" w14:textId="77777777" w:rsidR="00F62283" w:rsidRPr="00457F08" w:rsidRDefault="00F62283" w:rsidP="007A55E0">
            <w:pPr>
              <w:spacing w:line="240" w:lineRule="exact"/>
              <w:rPr>
                <w:rFonts w:ascii="宋体" w:hAnsi="宋体"/>
                <w:color w:val="000000" w:themeColor="text1"/>
                <w:szCs w:val="21"/>
              </w:rPr>
            </w:pPr>
          </w:p>
        </w:tc>
        <w:tc>
          <w:tcPr>
            <w:tcW w:w="578" w:type="dxa"/>
          </w:tcPr>
          <w:p w14:paraId="54DC37DF" w14:textId="77777777" w:rsidR="00F62283" w:rsidRPr="00457F08" w:rsidRDefault="00F62283" w:rsidP="007A55E0">
            <w:pPr>
              <w:spacing w:line="240" w:lineRule="exact"/>
              <w:rPr>
                <w:rFonts w:ascii="宋体" w:hAnsi="宋体"/>
                <w:color w:val="000000" w:themeColor="text1"/>
                <w:szCs w:val="21"/>
              </w:rPr>
            </w:pPr>
          </w:p>
        </w:tc>
        <w:tc>
          <w:tcPr>
            <w:tcW w:w="578" w:type="dxa"/>
          </w:tcPr>
          <w:p w14:paraId="1F58548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1AAFBC2D" w14:textId="77777777" w:rsidR="00F62283" w:rsidRPr="00457F08" w:rsidRDefault="00F62283" w:rsidP="007A55E0">
            <w:pPr>
              <w:spacing w:line="240" w:lineRule="exact"/>
              <w:rPr>
                <w:rFonts w:ascii="宋体" w:hAnsi="宋体"/>
                <w:color w:val="000000" w:themeColor="text1"/>
                <w:szCs w:val="21"/>
              </w:rPr>
            </w:pPr>
          </w:p>
        </w:tc>
        <w:tc>
          <w:tcPr>
            <w:tcW w:w="579" w:type="dxa"/>
          </w:tcPr>
          <w:p w14:paraId="62D2CADC" w14:textId="77777777" w:rsidR="00F62283" w:rsidRPr="00457F08" w:rsidRDefault="00F62283" w:rsidP="007A55E0">
            <w:pPr>
              <w:spacing w:line="240" w:lineRule="exact"/>
              <w:rPr>
                <w:rFonts w:ascii="宋体" w:hAnsi="宋体"/>
                <w:color w:val="000000" w:themeColor="text1"/>
                <w:szCs w:val="21"/>
              </w:rPr>
            </w:pPr>
          </w:p>
        </w:tc>
        <w:tc>
          <w:tcPr>
            <w:tcW w:w="578" w:type="dxa"/>
          </w:tcPr>
          <w:p w14:paraId="4BBD42D2" w14:textId="77777777" w:rsidR="00F62283" w:rsidRPr="00457F08" w:rsidRDefault="00F62283" w:rsidP="007A55E0">
            <w:pPr>
              <w:spacing w:line="240" w:lineRule="exact"/>
              <w:rPr>
                <w:rFonts w:ascii="宋体" w:hAnsi="宋体"/>
                <w:color w:val="000000" w:themeColor="text1"/>
                <w:szCs w:val="21"/>
              </w:rPr>
            </w:pPr>
          </w:p>
        </w:tc>
        <w:tc>
          <w:tcPr>
            <w:tcW w:w="578" w:type="dxa"/>
          </w:tcPr>
          <w:p w14:paraId="36B9578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F5F4C00" w14:textId="77777777" w:rsidR="00F62283" w:rsidRPr="00457F08" w:rsidRDefault="00F62283" w:rsidP="007A55E0">
            <w:pPr>
              <w:spacing w:line="240" w:lineRule="exact"/>
              <w:rPr>
                <w:rFonts w:ascii="宋体" w:hAnsi="宋体"/>
                <w:color w:val="000000" w:themeColor="text1"/>
                <w:szCs w:val="21"/>
              </w:rPr>
            </w:pPr>
          </w:p>
        </w:tc>
        <w:tc>
          <w:tcPr>
            <w:tcW w:w="625" w:type="dxa"/>
          </w:tcPr>
          <w:p w14:paraId="05F38F2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551D9B3F" w14:textId="77777777" w:rsidTr="007A55E0">
        <w:trPr>
          <w:trHeight w:val="283"/>
        </w:trPr>
        <w:tc>
          <w:tcPr>
            <w:tcW w:w="1262" w:type="dxa"/>
          </w:tcPr>
          <w:p w14:paraId="775F7C98"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毛颚类</w:t>
            </w:r>
          </w:p>
        </w:tc>
        <w:tc>
          <w:tcPr>
            <w:tcW w:w="2146" w:type="dxa"/>
          </w:tcPr>
          <w:p w14:paraId="253BCF3A" w14:textId="77777777" w:rsidR="00F62283" w:rsidRPr="00457F08" w:rsidRDefault="00F62283" w:rsidP="007A55E0">
            <w:pPr>
              <w:spacing w:line="240" w:lineRule="exact"/>
              <w:rPr>
                <w:rFonts w:ascii="宋体" w:hAnsi="宋体"/>
                <w:color w:val="000000" w:themeColor="text1"/>
                <w:szCs w:val="21"/>
              </w:rPr>
            </w:pPr>
          </w:p>
        </w:tc>
        <w:tc>
          <w:tcPr>
            <w:tcW w:w="3802" w:type="dxa"/>
          </w:tcPr>
          <w:p w14:paraId="0289AF3A" w14:textId="77777777" w:rsidR="00F62283" w:rsidRPr="00457F08" w:rsidRDefault="00F62283" w:rsidP="007A55E0">
            <w:pPr>
              <w:spacing w:line="240" w:lineRule="exact"/>
              <w:rPr>
                <w:rFonts w:ascii="宋体" w:hAnsi="宋体"/>
                <w:i/>
                <w:color w:val="000000" w:themeColor="text1"/>
                <w:szCs w:val="21"/>
              </w:rPr>
            </w:pPr>
          </w:p>
        </w:tc>
        <w:tc>
          <w:tcPr>
            <w:tcW w:w="6987" w:type="dxa"/>
            <w:gridSpan w:val="12"/>
          </w:tcPr>
          <w:p w14:paraId="7713FEA9" w14:textId="77777777" w:rsidR="00F62283" w:rsidRPr="00457F08" w:rsidRDefault="00F62283" w:rsidP="007A55E0">
            <w:pPr>
              <w:spacing w:line="240" w:lineRule="exact"/>
              <w:jc w:val="center"/>
              <w:rPr>
                <w:rFonts w:ascii="宋体" w:hAnsi="宋体"/>
                <w:color w:val="000000" w:themeColor="text1"/>
                <w:szCs w:val="21"/>
              </w:rPr>
            </w:pPr>
          </w:p>
        </w:tc>
      </w:tr>
      <w:tr w:rsidR="00457F08" w:rsidRPr="00457F08" w14:paraId="44E6352F" w14:textId="77777777" w:rsidTr="007A55E0">
        <w:trPr>
          <w:trHeight w:val="283"/>
        </w:trPr>
        <w:tc>
          <w:tcPr>
            <w:tcW w:w="1262" w:type="dxa"/>
          </w:tcPr>
          <w:p w14:paraId="6BD9A869" w14:textId="77777777" w:rsidR="00F62283" w:rsidRPr="00457F08" w:rsidRDefault="00F62283" w:rsidP="007A55E0">
            <w:pPr>
              <w:spacing w:line="240" w:lineRule="exact"/>
              <w:rPr>
                <w:rFonts w:ascii="宋体" w:hAnsi="宋体"/>
                <w:color w:val="000000" w:themeColor="text1"/>
                <w:szCs w:val="21"/>
              </w:rPr>
            </w:pPr>
          </w:p>
        </w:tc>
        <w:tc>
          <w:tcPr>
            <w:tcW w:w="2146" w:type="dxa"/>
          </w:tcPr>
          <w:p w14:paraId="181EACE6"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凶型猛箭虫</w:t>
            </w:r>
          </w:p>
        </w:tc>
        <w:tc>
          <w:tcPr>
            <w:tcW w:w="3802" w:type="dxa"/>
          </w:tcPr>
          <w:p w14:paraId="6BDBA4A1"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Ferosagitta</w:t>
            </w:r>
            <w:proofErr w:type="spellEnd"/>
            <w:r w:rsidRPr="00457F08">
              <w:rPr>
                <w:rFonts w:ascii="宋体" w:hAnsi="宋体"/>
                <w:i/>
                <w:color w:val="000000" w:themeColor="text1"/>
                <w:szCs w:val="21"/>
              </w:rPr>
              <w:t xml:space="preserve"> ferox</w:t>
            </w:r>
          </w:p>
        </w:tc>
        <w:tc>
          <w:tcPr>
            <w:tcW w:w="579" w:type="dxa"/>
          </w:tcPr>
          <w:p w14:paraId="6447B3B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2DC65DC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E09780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C4DCC3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F9FBAD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DCE81D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76574155" w14:textId="77777777" w:rsidR="00F62283" w:rsidRPr="00457F08" w:rsidRDefault="00F62283" w:rsidP="007A55E0">
            <w:pPr>
              <w:spacing w:line="240" w:lineRule="exact"/>
              <w:rPr>
                <w:rFonts w:ascii="宋体" w:hAnsi="宋体"/>
                <w:color w:val="000000" w:themeColor="text1"/>
                <w:szCs w:val="21"/>
              </w:rPr>
            </w:pPr>
          </w:p>
        </w:tc>
        <w:tc>
          <w:tcPr>
            <w:tcW w:w="579" w:type="dxa"/>
          </w:tcPr>
          <w:p w14:paraId="0C72576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98F2E09" w14:textId="77777777" w:rsidR="00F62283" w:rsidRPr="00457F08" w:rsidRDefault="00F62283" w:rsidP="007A55E0">
            <w:pPr>
              <w:spacing w:line="240" w:lineRule="exact"/>
              <w:rPr>
                <w:rFonts w:ascii="宋体" w:hAnsi="宋体"/>
                <w:color w:val="000000" w:themeColor="text1"/>
                <w:szCs w:val="21"/>
              </w:rPr>
            </w:pPr>
          </w:p>
        </w:tc>
        <w:tc>
          <w:tcPr>
            <w:tcW w:w="578" w:type="dxa"/>
          </w:tcPr>
          <w:p w14:paraId="24E5C42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DA3889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25BC53C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5897374E" w14:textId="77777777" w:rsidTr="007A55E0">
        <w:trPr>
          <w:trHeight w:val="283"/>
        </w:trPr>
        <w:tc>
          <w:tcPr>
            <w:tcW w:w="1262" w:type="dxa"/>
          </w:tcPr>
          <w:p w14:paraId="4E9321A4" w14:textId="77777777" w:rsidR="00F62283" w:rsidRPr="00457F08" w:rsidRDefault="00F62283" w:rsidP="007A55E0">
            <w:pPr>
              <w:spacing w:line="240" w:lineRule="exact"/>
              <w:rPr>
                <w:rFonts w:ascii="宋体" w:hAnsi="宋体"/>
                <w:color w:val="000000" w:themeColor="text1"/>
                <w:szCs w:val="21"/>
              </w:rPr>
            </w:pPr>
          </w:p>
        </w:tc>
        <w:tc>
          <w:tcPr>
            <w:tcW w:w="2146" w:type="dxa"/>
          </w:tcPr>
          <w:p w14:paraId="7D7E7B0C"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肥胖软箭虫</w:t>
            </w:r>
          </w:p>
        </w:tc>
        <w:tc>
          <w:tcPr>
            <w:tcW w:w="3802" w:type="dxa"/>
          </w:tcPr>
          <w:p w14:paraId="78437FD4"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Flaccisagitta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enflata</w:t>
            </w:r>
            <w:proofErr w:type="spellEnd"/>
          </w:p>
        </w:tc>
        <w:tc>
          <w:tcPr>
            <w:tcW w:w="579" w:type="dxa"/>
          </w:tcPr>
          <w:p w14:paraId="508BED9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232774C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BB7E0D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8397D3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0844F2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EDEB97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617E83D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4D93C47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8E5C7E7" w14:textId="77777777" w:rsidR="00F62283" w:rsidRPr="00457F08" w:rsidRDefault="00F62283" w:rsidP="007A55E0">
            <w:pPr>
              <w:spacing w:line="240" w:lineRule="exact"/>
              <w:rPr>
                <w:rFonts w:ascii="宋体" w:hAnsi="宋体"/>
                <w:color w:val="000000" w:themeColor="text1"/>
                <w:szCs w:val="21"/>
              </w:rPr>
            </w:pPr>
          </w:p>
        </w:tc>
        <w:tc>
          <w:tcPr>
            <w:tcW w:w="578" w:type="dxa"/>
          </w:tcPr>
          <w:p w14:paraId="6232B03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DA05E1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1C46863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796399BC" w14:textId="77777777" w:rsidTr="007A55E0">
        <w:trPr>
          <w:trHeight w:val="283"/>
        </w:trPr>
        <w:tc>
          <w:tcPr>
            <w:tcW w:w="1262" w:type="dxa"/>
          </w:tcPr>
          <w:p w14:paraId="3C3190F0" w14:textId="77777777" w:rsidR="00F62283" w:rsidRPr="00457F08" w:rsidRDefault="00F62283" w:rsidP="007A55E0">
            <w:pPr>
              <w:spacing w:line="240" w:lineRule="exact"/>
              <w:rPr>
                <w:rFonts w:ascii="宋体" w:hAnsi="宋体"/>
                <w:color w:val="000000" w:themeColor="text1"/>
                <w:szCs w:val="21"/>
              </w:rPr>
            </w:pPr>
          </w:p>
        </w:tc>
        <w:tc>
          <w:tcPr>
            <w:tcW w:w="2146" w:type="dxa"/>
          </w:tcPr>
          <w:p w14:paraId="54922CB7"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百陶带箭虫</w:t>
            </w:r>
          </w:p>
        </w:tc>
        <w:tc>
          <w:tcPr>
            <w:tcW w:w="3802" w:type="dxa"/>
          </w:tcPr>
          <w:p w14:paraId="06CA470B"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Zonosagitta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bedoti</w:t>
            </w:r>
            <w:proofErr w:type="spellEnd"/>
          </w:p>
        </w:tc>
        <w:tc>
          <w:tcPr>
            <w:tcW w:w="579" w:type="dxa"/>
          </w:tcPr>
          <w:p w14:paraId="19142D5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361B385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D4E53F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0F871E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6360A06"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22B6BFC" w14:textId="77777777" w:rsidR="00F62283" w:rsidRPr="00457F08" w:rsidRDefault="00F62283" w:rsidP="007A55E0">
            <w:pPr>
              <w:spacing w:line="240" w:lineRule="exact"/>
              <w:rPr>
                <w:rFonts w:ascii="宋体" w:hAnsi="宋体"/>
                <w:color w:val="000000" w:themeColor="text1"/>
                <w:szCs w:val="21"/>
              </w:rPr>
            </w:pPr>
          </w:p>
        </w:tc>
        <w:tc>
          <w:tcPr>
            <w:tcW w:w="579" w:type="dxa"/>
          </w:tcPr>
          <w:p w14:paraId="16DA7A4A" w14:textId="77777777" w:rsidR="00F62283" w:rsidRPr="00457F08" w:rsidRDefault="00F62283" w:rsidP="007A55E0">
            <w:pPr>
              <w:spacing w:line="240" w:lineRule="exact"/>
              <w:rPr>
                <w:rFonts w:ascii="宋体" w:hAnsi="宋体"/>
                <w:color w:val="000000" w:themeColor="text1"/>
                <w:szCs w:val="21"/>
              </w:rPr>
            </w:pPr>
          </w:p>
        </w:tc>
        <w:tc>
          <w:tcPr>
            <w:tcW w:w="579" w:type="dxa"/>
          </w:tcPr>
          <w:p w14:paraId="56923742" w14:textId="77777777" w:rsidR="00F62283" w:rsidRPr="00457F08" w:rsidRDefault="00F62283" w:rsidP="007A55E0">
            <w:pPr>
              <w:spacing w:line="240" w:lineRule="exact"/>
              <w:rPr>
                <w:rFonts w:ascii="宋体" w:hAnsi="宋体"/>
                <w:color w:val="000000" w:themeColor="text1"/>
                <w:szCs w:val="21"/>
              </w:rPr>
            </w:pPr>
          </w:p>
        </w:tc>
        <w:tc>
          <w:tcPr>
            <w:tcW w:w="578" w:type="dxa"/>
          </w:tcPr>
          <w:p w14:paraId="425EB8AA" w14:textId="77777777" w:rsidR="00F62283" w:rsidRPr="00457F08" w:rsidRDefault="00F62283" w:rsidP="007A55E0">
            <w:pPr>
              <w:spacing w:line="240" w:lineRule="exact"/>
              <w:rPr>
                <w:rFonts w:ascii="宋体" w:hAnsi="宋体"/>
                <w:color w:val="000000" w:themeColor="text1"/>
                <w:szCs w:val="21"/>
              </w:rPr>
            </w:pPr>
          </w:p>
        </w:tc>
        <w:tc>
          <w:tcPr>
            <w:tcW w:w="578" w:type="dxa"/>
          </w:tcPr>
          <w:p w14:paraId="46DF3BD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D08223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3C147F4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8C9A1E3" w14:textId="77777777" w:rsidTr="007A55E0">
        <w:trPr>
          <w:trHeight w:val="283"/>
        </w:trPr>
        <w:tc>
          <w:tcPr>
            <w:tcW w:w="1262" w:type="dxa"/>
          </w:tcPr>
          <w:p w14:paraId="7D0DC46B"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十足类</w:t>
            </w:r>
          </w:p>
        </w:tc>
        <w:tc>
          <w:tcPr>
            <w:tcW w:w="2146" w:type="dxa"/>
          </w:tcPr>
          <w:p w14:paraId="14353848" w14:textId="77777777" w:rsidR="00F62283" w:rsidRPr="00457F08" w:rsidRDefault="00F62283" w:rsidP="007A55E0">
            <w:pPr>
              <w:spacing w:line="240" w:lineRule="exact"/>
              <w:rPr>
                <w:rFonts w:ascii="宋体" w:hAnsi="宋体"/>
                <w:color w:val="000000" w:themeColor="text1"/>
                <w:szCs w:val="21"/>
              </w:rPr>
            </w:pPr>
          </w:p>
        </w:tc>
        <w:tc>
          <w:tcPr>
            <w:tcW w:w="3802" w:type="dxa"/>
          </w:tcPr>
          <w:p w14:paraId="58BCDBED" w14:textId="77777777" w:rsidR="00F62283" w:rsidRPr="00457F08" w:rsidRDefault="00F62283" w:rsidP="007A55E0">
            <w:pPr>
              <w:spacing w:line="240" w:lineRule="exact"/>
              <w:rPr>
                <w:rFonts w:ascii="宋体" w:hAnsi="宋体"/>
                <w:color w:val="000000" w:themeColor="text1"/>
                <w:szCs w:val="21"/>
              </w:rPr>
            </w:pPr>
          </w:p>
        </w:tc>
        <w:tc>
          <w:tcPr>
            <w:tcW w:w="6987" w:type="dxa"/>
            <w:gridSpan w:val="12"/>
          </w:tcPr>
          <w:p w14:paraId="604DEEA9" w14:textId="77777777" w:rsidR="00F62283" w:rsidRPr="00457F08" w:rsidRDefault="00F62283" w:rsidP="007A55E0">
            <w:pPr>
              <w:spacing w:line="240" w:lineRule="exact"/>
              <w:jc w:val="center"/>
              <w:rPr>
                <w:rFonts w:ascii="宋体" w:hAnsi="宋体"/>
                <w:color w:val="000000" w:themeColor="text1"/>
                <w:szCs w:val="21"/>
              </w:rPr>
            </w:pPr>
          </w:p>
        </w:tc>
      </w:tr>
      <w:tr w:rsidR="00457F08" w:rsidRPr="00457F08" w14:paraId="73CE5E75" w14:textId="77777777" w:rsidTr="007A55E0">
        <w:trPr>
          <w:trHeight w:val="283"/>
        </w:trPr>
        <w:tc>
          <w:tcPr>
            <w:tcW w:w="1262" w:type="dxa"/>
          </w:tcPr>
          <w:p w14:paraId="5A5448CC" w14:textId="77777777" w:rsidR="00F62283" w:rsidRPr="00457F08" w:rsidRDefault="00F62283" w:rsidP="007A55E0">
            <w:pPr>
              <w:spacing w:line="240" w:lineRule="exact"/>
              <w:rPr>
                <w:rFonts w:ascii="宋体" w:hAnsi="宋体"/>
                <w:color w:val="000000" w:themeColor="text1"/>
                <w:szCs w:val="21"/>
              </w:rPr>
            </w:pPr>
          </w:p>
        </w:tc>
        <w:tc>
          <w:tcPr>
            <w:tcW w:w="2146" w:type="dxa"/>
          </w:tcPr>
          <w:p w14:paraId="6E7990F3"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间型莹虾</w:t>
            </w:r>
          </w:p>
        </w:tc>
        <w:tc>
          <w:tcPr>
            <w:tcW w:w="3802" w:type="dxa"/>
          </w:tcPr>
          <w:p w14:paraId="48BAA81F"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i/>
                <w:color w:val="000000" w:themeColor="text1"/>
                <w:szCs w:val="21"/>
              </w:rPr>
              <w:t>Lucifer intermedius</w:t>
            </w:r>
          </w:p>
        </w:tc>
        <w:tc>
          <w:tcPr>
            <w:tcW w:w="579" w:type="dxa"/>
          </w:tcPr>
          <w:p w14:paraId="3BD0923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4B852EF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F680A1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5588D1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12A938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96ACE3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017670A6" w14:textId="77777777" w:rsidR="00F62283" w:rsidRPr="00457F08" w:rsidRDefault="00F62283" w:rsidP="007A55E0">
            <w:pPr>
              <w:spacing w:line="240" w:lineRule="exact"/>
              <w:rPr>
                <w:rFonts w:ascii="宋体" w:hAnsi="宋体"/>
                <w:color w:val="000000" w:themeColor="text1"/>
                <w:szCs w:val="21"/>
              </w:rPr>
            </w:pPr>
          </w:p>
        </w:tc>
        <w:tc>
          <w:tcPr>
            <w:tcW w:w="579" w:type="dxa"/>
          </w:tcPr>
          <w:p w14:paraId="37CC4129" w14:textId="77777777" w:rsidR="00F62283" w:rsidRPr="00457F08" w:rsidRDefault="00F62283" w:rsidP="007A55E0">
            <w:pPr>
              <w:spacing w:line="240" w:lineRule="exact"/>
              <w:rPr>
                <w:rFonts w:ascii="宋体" w:hAnsi="宋体"/>
                <w:color w:val="000000" w:themeColor="text1"/>
                <w:szCs w:val="21"/>
              </w:rPr>
            </w:pPr>
          </w:p>
        </w:tc>
        <w:tc>
          <w:tcPr>
            <w:tcW w:w="578" w:type="dxa"/>
          </w:tcPr>
          <w:p w14:paraId="31EC85DB" w14:textId="77777777" w:rsidR="00F62283" w:rsidRPr="00457F08" w:rsidRDefault="00F62283" w:rsidP="007A55E0">
            <w:pPr>
              <w:spacing w:line="240" w:lineRule="exact"/>
              <w:rPr>
                <w:rFonts w:ascii="宋体" w:hAnsi="宋体"/>
                <w:color w:val="000000" w:themeColor="text1"/>
                <w:szCs w:val="21"/>
              </w:rPr>
            </w:pPr>
          </w:p>
        </w:tc>
        <w:tc>
          <w:tcPr>
            <w:tcW w:w="578" w:type="dxa"/>
          </w:tcPr>
          <w:p w14:paraId="59D7FE32" w14:textId="77777777" w:rsidR="00F62283" w:rsidRPr="00457F08" w:rsidRDefault="00F62283" w:rsidP="007A55E0">
            <w:pPr>
              <w:spacing w:line="240" w:lineRule="exact"/>
              <w:rPr>
                <w:rFonts w:ascii="宋体" w:hAnsi="宋体"/>
                <w:color w:val="000000" w:themeColor="text1"/>
                <w:szCs w:val="21"/>
              </w:rPr>
            </w:pPr>
          </w:p>
        </w:tc>
        <w:tc>
          <w:tcPr>
            <w:tcW w:w="578" w:type="dxa"/>
          </w:tcPr>
          <w:p w14:paraId="4E3FA39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7A74F455" w14:textId="77777777" w:rsidR="00F62283" w:rsidRPr="00457F08" w:rsidRDefault="00F62283" w:rsidP="007A55E0">
            <w:pPr>
              <w:spacing w:line="240" w:lineRule="exact"/>
              <w:rPr>
                <w:rFonts w:ascii="宋体" w:hAnsi="宋体"/>
                <w:color w:val="000000" w:themeColor="text1"/>
                <w:szCs w:val="21"/>
              </w:rPr>
            </w:pPr>
          </w:p>
        </w:tc>
      </w:tr>
      <w:tr w:rsidR="00457F08" w:rsidRPr="00457F08" w14:paraId="114E6BED" w14:textId="77777777" w:rsidTr="007A55E0">
        <w:trPr>
          <w:trHeight w:val="283"/>
        </w:trPr>
        <w:tc>
          <w:tcPr>
            <w:tcW w:w="1262" w:type="dxa"/>
          </w:tcPr>
          <w:p w14:paraId="4F0A98D4"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lastRenderedPageBreak/>
              <w:t>被囊类</w:t>
            </w:r>
          </w:p>
        </w:tc>
        <w:tc>
          <w:tcPr>
            <w:tcW w:w="2146" w:type="dxa"/>
          </w:tcPr>
          <w:p w14:paraId="6495CD43" w14:textId="77777777" w:rsidR="00F62283" w:rsidRPr="00457F08" w:rsidRDefault="00F62283" w:rsidP="007A55E0">
            <w:pPr>
              <w:spacing w:line="240" w:lineRule="exact"/>
              <w:rPr>
                <w:rFonts w:ascii="宋体" w:hAnsi="宋体"/>
                <w:color w:val="000000" w:themeColor="text1"/>
                <w:szCs w:val="21"/>
              </w:rPr>
            </w:pPr>
          </w:p>
        </w:tc>
        <w:tc>
          <w:tcPr>
            <w:tcW w:w="3802" w:type="dxa"/>
          </w:tcPr>
          <w:p w14:paraId="61F071C8" w14:textId="77777777" w:rsidR="00F62283" w:rsidRPr="00457F08" w:rsidRDefault="00F62283" w:rsidP="007A55E0">
            <w:pPr>
              <w:spacing w:line="240" w:lineRule="exact"/>
              <w:rPr>
                <w:rFonts w:ascii="宋体" w:hAnsi="宋体"/>
                <w:color w:val="000000" w:themeColor="text1"/>
                <w:szCs w:val="21"/>
              </w:rPr>
            </w:pPr>
          </w:p>
        </w:tc>
        <w:tc>
          <w:tcPr>
            <w:tcW w:w="6987" w:type="dxa"/>
            <w:gridSpan w:val="12"/>
          </w:tcPr>
          <w:p w14:paraId="6049FBD1" w14:textId="77777777" w:rsidR="00F62283" w:rsidRPr="00457F08" w:rsidRDefault="00F62283" w:rsidP="007A55E0">
            <w:pPr>
              <w:spacing w:line="240" w:lineRule="exact"/>
              <w:jc w:val="center"/>
              <w:rPr>
                <w:rFonts w:ascii="宋体" w:hAnsi="宋体"/>
                <w:color w:val="000000" w:themeColor="text1"/>
                <w:szCs w:val="21"/>
              </w:rPr>
            </w:pPr>
          </w:p>
        </w:tc>
      </w:tr>
      <w:tr w:rsidR="00457F08" w:rsidRPr="00457F08" w14:paraId="1E4F9D6C" w14:textId="77777777" w:rsidTr="007A55E0">
        <w:trPr>
          <w:trHeight w:val="283"/>
        </w:trPr>
        <w:tc>
          <w:tcPr>
            <w:tcW w:w="1262" w:type="dxa"/>
          </w:tcPr>
          <w:p w14:paraId="088F2543" w14:textId="77777777" w:rsidR="00F62283" w:rsidRPr="00457F08" w:rsidRDefault="00F62283" w:rsidP="007A55E0">
            <w:pPr>
              <w:spacing w:line="240" w:lineRule="exact"/>
              <w:rPr>
                <w:rFonts w:ascii="宋体" w:hAnsi="宋体"/>
                <w:color w:val="000000" w:themeColor="text1"/>
                <w:szCs w:val="21"/>
              </w:rPr>
            </w:pPr>
          </w:p>
        </w:tc>
        <w:tc>
          <w:tcPr>
            <w:tcW w:w="2146" w:type="dxa"/>
          </w:tcPr>
          <w:p w14:paraId="76953DB9"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软拟海樽</w:t>
            </w:r>
          </w:p>
        </w:tc>
        <w:tc>
          <w:tcPr>
            <w:tcW w:w="3802" w:type="dxa"/>
          </w:tcPr>
          <w:p w14:paraId="566DDFDC"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Dolioletta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gegenbauri</w:t>
            </w:r>
            <w:proofErr w:type="spellEnd"/>
          </w:p>
        </w:tc>
        <w:tc>
          <w:tcPr>
            <w:tcW w:w="579" w:type="dxa"/>
          </w:tcPr>
          <w:p w14:paraId="5031EC4A" w14:textId="77777777" w:rsidR="00F62283" w:rsidRPr="00457F08" w:rsidRDefault="00F62283" w:rsidP="007A55E0">
            <w:pPr>
              <w:spacing w:line="240" w:lineRule="exact"/>
              <w:rPr>
                <w:rFonts w:ascii="宋体" w:hAnsi="宋体"/>
                <w:color w:val="000000" w:themeColor="text1"/>
                <w:szCs w:val="21"/>
              </w:rPr>
            </w:pPr>
          </w:p>
        </w:tc>
        <w:tc>
          <w:tcPr>
            <w:tcW w:w="579" w:type="dxa"/>
          </w:tcPr>
          <w:p w14:paraId="2642A5E8" w14:textId="77777777" w:rsidR="00F62283" w:rsidRPr="00457F08" w:rsidRDefault="00F62283" w:rsidP="007A55E0">
            <w:pPr>
              <w:spacing w:line="240" w:lineRule="exact"/>
              <w:rPr>
                <w:rFonts w:ascii="宋体" w:hAnsi="宋体"/>
                <w:color w:val="000000" w:themeColor="text1"/>
                <w:szCs w:val="21"/>
              </w:rPr>
            </w:pPr>
          </w:p>
        </w:tc>
        <w:tc>
          <w:tcPr>
            <w:tcW w:w="578" w:type="dxa"/>
          </w:tcPr>
          <w:p w14:paraId="65E372A5" w14:textId="77777777" w:rsidR="00F62283" w:rsidRPr="00457F08" w:rsidRDefault="00F62283" w:rsidP="007A55E0">
            <w:pPr>
              <w:spacing w:line="240" w:lineRule="exact"/>
              <w:rPr>
                <w:rFonts w:ascii="宋体" w:hAnsi="宋体"/>
                <w:color w:val="000000" w:themeColor="text1"/>
                <w:szCs w:val="21"/>
              </w:rPr>
            </w:pPr>
          </w:p>
        </w:tc>
        <w:tc>
          <w:tcPr>
            <w:tcW w:w="578" w:type="dxa"/>
          </w:tcPr>
          <w:p w14:paraId="61B21B1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8C5A0C4" w14:textId="77777777" w:rsidR="00F62283" w:rsidRPr="00457F08" w:rsidRDefault="00F62283" w:rsidP="007A55E0">
            <w:pPr>
              <w:spacing w:line="240" w:lineRule="exact"/>
              <w:rPr>
                <w:rFonts w:ascii="宋体" w:hAnsi="宋体"/>
                <w:color w:val="000000" w:themeColor="text1"/>
                <w:szCs w:val="21"/>
              </w:rPr>
            </w:pPr>
          </w:p>
        </w:tc>
        <w:tc>
          <w:tcPr>
            <w:tcW w:w="578" w:type="dxa"/>
          </w:tcPr>
          <w:p w14:paraId="20B5322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6251EFC9" w14:textId="77777777" w:rsidR="00F62283" w:rsidRPr="00457F08" w:rsidRDefault="00F62283" w:rsidP="007A55E0">
            <w:pPr>
              <w:spacing w:line="240" w:lineRule="exact"/>
              <w:rPr>
                <w:rFonts w:ascii="宋体" w:hAnsi="宋体"/>
                <w:color w:val="000000" w:themeColor="text1"/>
                <w:szCs w:val="21"/>
              </w:rPr>
            </w:pPr>
          </w:p>
        </w:tc>
        <w:tc>
          <w:tcPr>
            <w:tcW w:w="579" w:type="dxa"/>
          </w:tcPr>
          <w:p w14:paraId="7C68E841" w14:textId="77777777" w:rsidR="00F62283" w:rsidRPr="00457F08" w:rsidRDefault="00F62283" w:rsidP="007A55E0">
            <w:pPr>
              <w:spacing w:line="240" w:lineRule="exact"/>
              <w:rPr>
                <w:rFonts w:ascii="宋体" w:hAnsi="宋体"/>
                <w:color w:val="000000" w:themeColor="text1"/>
                <w:szCs w:val="21"/>
              </w:rPr>
            </w:pPr>
          </w:p>
        </w:tc>
        <w:tc>
          <w:tcPr>
            <w:tcW w:w="578" w:type="dxa"/>
          </w:tcPr>
          <w:p w14:paraId="5FA2F794" w14:textId="77777777" w:rsidR="00F62283" w:rsidRPr="00457F08" w:rsidRDefault="00F62283" w:rsidP="007A55E0">
            <w:pPr>
              <w:spacing w:line="240" w:lineRule="exact"/>
              <w:rPr>
                <w:rFonts w:ascii="宋体" w:hAnsi="宋体"/>
                <w:color w:val="000000" w:themeColor="text1"/>
                <w:szCs w:val="21"/>
              </w:rPr>
            </w:pPr>
          </w:p>
        </w:tc>
        <w:tc>
          <w:tcPr>
            <w:tcW w:w="578" w:type="dxa"/>
          </w:tcPr>
          <w:p w14:paraId="0A00CD40" w14:textId="77777777" w:rsidR="00F62283" w:rsidRPr="00457F08" w:rsidRDefault="00F62283" w:rsidP="007A55E0">
            <w:pPr>
              <w:spacing w:line="240" w:lineRule="exact"/>
              <w:rPr>
                <w:rFonts w:ascii="宋体" w:hAnsi="宋体"/>
                <w:color w:val="000000" w:themeColor="text1"/>
                <w:szCs w:val="21"/>
              </w:rPr>
            </w:pPr>
          </w:p>
        </w:tc>
        <w:tc>
          <w:tcPr>
            <w:tcW w:w="578" w:type="dxa"/>
          </w:tcPr>
          <w:p w14:paraId="5BCEB39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23CD840D" w14:textId="77777777" w:rsidR="00F62283" w:rsidRPr="00457F08" w:rsidRDefault="00F62283" w:rsidP="007A55E0">
            <w:pPr>
              <w:spacing w:line="240" w:lineRule="exact"/>
              <w:rPr>
                <w:rFonts w:ascii="宋体" w:hAnsi="宋体"/>
                <w:color w:val="000000" w:themeColor="text1"/>
                <w:szCs w:val="21"/>
              </w:rPr>
            </w:pPr>
          </w:p>
        </w:tc>
      </w:tr>
      <w:tr w:rsidR="00457F08" w:rsidRPr="00457F08" w14:paraId="3E6F7C08" w14:textId="77777777" w:rsidTr="007A55E0">
        <w:trPr>
          <w:trHeight w:val="283"/>
        </w:trPr>
        <w:tc>
          <w:tcPr>
            <w:tcW w:w="1262" w:type="dxa"/>
          </w:tcPr>
          <w:p w14:paraId="6F5702A3" w14:textId="77777777" w:rsidR="00F62283" w:rsidRPr="00457F08" w:rsidRDefault="00F62283" w:rsidP="007A55E0">
            <w:pPr>
              <w:spacing w:line="240" w:lineRule="exact"/>
              <w:rPr>
                <w:rFonts w:ascii="宋体" w:hAnsi="宋体"/>
                <w:color w:val="000000" w:themeColor="text1"/>
                <w:szCs w:val="21"/>
              </w:rPr>
            </w:pPr>
          </w:p>
        </w:tc>
        <w:tc>
          <w:tcPr>
            <w:tcW w:w="2146" w:type="dxa"/>
          </w:tcPr>
          <w:p w14:paraId="780D0F36"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小齿海樽</w:t>
            </w:r>
          </w:p>
        </w:tc>
        <w:tc>
          <w:tcPr>
            <w:tcW w:w="3802" w:type="dxa"/>
          </w:tcPr>
          <w:p w14:paraId="280D8F51"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Dolioum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denticulatum</w:t>
            </w:r>
            <w:proofErr w:type="spellEnd"/>
          </w:p>
        </w:tc>
        <w:tc>
          <w:tcPr>
            <w:tcW w:w="579" w:type="dxa"/>
          </w:tcPr>
          <w:p w14:paraId="2B3FE44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4D25471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vAlign w:val="bottom"/>
          </w:tcPr>
          <w:p w14:paraId="2A2437C3" w14:textId="77777777" w:rsidR="00F62283" w:rsidRPr="00457F08" w:rsidRDefault="00F62283" w:rsidP="007A55E0">
            <w:pPr>
              <w:spacing w:line="240" w:lineRule="exact"/>
              <w:rPr>
                <w:rFonts w:ascii="宋体" w:hAnsi="宋体"/>
                <w:color w:val="000000" w:themeColor="text1"/>
                <w:szCs w:val="21"/>
              </w:rPr>
            </w:pPr>
          </w:p>
        </w:tc>
        <w:tc>
          <w:tcPr>
            <w:tcW w:w="578" w:type="dxa"/>
          </w:tcPr>
          <w:p w14:paraId="4A7BEC7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F2C372D" w14:textId="77777777" w:rsidR="00F62283" w:rsidRPr="00457F08" w:rsidRDefault="00F62283" w:rsidP="007A55E0">
            <w:pPr>
              <w:spacing w:line="240" w:lineRule="exact"/>
              <w:rPr>
                <w:rFonts w:ascii="宋体" w:hAnsi="宋体"/>
                <w:color w:val="000000" w:themeColor="text1"/>
                <w:szCs w:val="21"/>
              </w:rPr>
            </w:pPr>
          </w:p>
        </w:tc>
        <w:tc>
          <w:tcPr>
            <w:tcW w:w="578" w:type="dxa"/>
          </w:tcPr>
          <w:p w14:paraId="2E4D82EE" w14:textId="77777777" w:rsidR="00F62283" w:rsidRPr="00457F08" w:rsidRDefault="00F62283" w:rsidP="007A55E0">
            <w:pPr>
              <w:spacing w:line="240" w:lineRule="exact"/>
              <w:rPr>
                <w:rFonts w:ascii="宋体" w:hAnsi="宋体"/>
                <w:color w:val="000000" w:themeColor="text1"/>
                <w:szCs w:val="21"/>
              </w:rPr>
            </w:pPr>
          </w:p>
        </w:tc>
        <w:tc>
          <w:tcPr>
            <w:tcW w:w="579" w:type="dxa"/>
          </w:tcPr>
          <w:p w14:paraId="6EA4A62C" w14:textId="77777777" w:rsidR="00F62283" w:rsidRPr="00457F08" w:rsidRDefault="00F62283" w:rsidP="007A55E0">
            <w:pPr>
              <w:spacing w:line="240" w:lineRule="exact"/>
              <w:rPr>
                <w:rFonts w:ascii="宋体" w:hAnsi="宋体"/>
                <w:color w:val="000000" w:themeColor="text1"/>
                <w:szCs w:val="21"/>
              </w:rPr>
            </w:pPr>
          </w:p>
        </w:tc>
        <w:tc>
          <w:tcPr>
            <w:tcW w:w="579" w:type="dxa"/>
          </w:tcPr>
          <w:p w14:paraId="3D87CB4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D8E9F8A" w14:textId="77777777" w:rsidR="00F62283" w:rsidRPr="00457F08" w:rsidRDefault="00F62283" w:rsidP="007A55E0">
            <w:pPr>
              <w:spacing w:line="240" w:lineRule="exact"/>
              <w:rPr>
                <w:rFonts w:ascii="宋体" w:hAnsi="宋体"/>
                <w:color w:val="000000" w:themeColor="text1"/>
                <w:szCs w:val="21"/>
              </w:rPr>
            </w:pPr>
          </w:p>
        </w:tc>
        <w:tc>
          <w:tcPr>
            <w:tcW w:w="578" w:type="dxa"/>
          </w:tcPr>
          <w:p w14:paraId="038B39D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F35C1B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1C56866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D80AA11" w14:textId="77777777" w:rsidTr="007A55E0">
        <w:trPr>
          <w:trHeight w:val="283"/>
        </w:trPr>
        <w:tc>
          <w:tcPr>
            <w:tcW w:w="1262" w:type="dxa"/>
          </w:tcPr>
          <w:p w14:paraId="55F60B7B" w14:textId="77777777" w:rsidR="00F62283" w:rsidRPr="00457F08" w:rsidRDefault="00F62283" w:rsidP="007A55E0">
            <w:pPr>
              <w:spacing w:line="240" w:lineRule="exact"/>
              <w:rPr>
                <w:rFonts w:ascii="宋体" w:hAnsi="宋体"/>
                <w:color w:val="000000" w:themeColor="text1"/>
                <w:szCs w:val="21"/>
              </w:rPr>
            </w:pPr>
          </w:p>
        </w:tc>
        <w:tc>
          <w:tcPr>
            <w:tcW w:w="2146" w:type="dxa"/>
          </w:tcPr>
          <w:p w14:paraId="5B235FF3"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异体住囊虫</w:t>
            </w:r>
          </w:p>
        </w:tc>
        <w:tc>
          <w:tcPr>
            <w:tcW w:w="3802" w:type="dxa"/>
          </w:tcPr>
          <w:p w14:paraId="7724C730"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Oikopleura</w:t>
            </w:r>
            <w:proofErr w:type="spellEnd"/>
            <w:r w:rsidRPr="00457F08">
              <w:rPr>
                <w:rFonts w:ascii="宋体" w:hAnsi="宋体"/>
                <w:i/>
                <w:color w:val="000000" w:themeColor="text1"/>
                <w:szCs w:val="21"/>
              </w:rPr>
              <w:t xml:space="preserve"> dioica</w:t>
            </w:r>
          </w:p>
        </w:tc>
        <w:tc>
          <w:tcPr>
            <w:tcW w:w="579" w:type="dxa"/>
          </w:tcPr>
          <w:p w14:paraId="58FA7B7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1C5E7366" w14:textId="77777777" w:rsidR="00F62283" w:rsidRPr="00457F08" w:rsidRDefault="00F62283" w:rsidP="007A55E0">
            <w:pPr>
              <w:spacing w:line="240" w:lineRule="exact"/>
              <w:rPr>
                <w:rFonts w:ascii="宋体" w:hAnsi="宋体"/>
                <w:color w:val="000000" w:themeColor="text1"/>
                <w:szCs w:val="21"/>
              </w:rPr>
            </w:pPr>
          </w:p>
        </w:tc>
        <w:tc>
          <w:tcPr>
            <w:tcW w:w="578" w:type="dxa"/>
          </w:tcPr>
          <w:p w14:paraId="6E7DBF42" w14:textId="77777777" w:rsidR="00F62283" w:rsidRPr="00457F08" w:rsidRDefault="00F62283" w:rsidP="007A55E0">
            <w:pPr>
              <w:spacing w:line="240" w:lineRule="exact"/>
              <w:rPr>
                <w:rFonts w:ascii="宋体" w:hAnsi="宋体"/>
                <w:color w:val="000000" w:themeColor="text1"/>
                <w:szCs w:val="21"/>
              </w:rPr>
            </w:pPr>
          </w:p>
        </w:tc>
        <w:tc>
          <w:tcPr>
            <w:tcW w:w="578" w:type="dxa"/>
          </w:tcPr>
          <w:p w14:paraId="691F317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CB8E6F6"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C815193" w14:textId="77777777" w:rsidR="00F62283" w:rsidRPr="00457F08" w:rsidRDefault="00F62283" w:rsidP="007A55E0">
            <w:pPr>
              <w:spacing w:line="240" w:lineRule="exact"/>
              <w:rPr>
                <w:rFonts w:ascii="宋体" w:hAnsi="宋体"/>
                <w:color w:val="000000" w:themeColor="text1"/>
                <w:szCs w:val="21"/>
              </w:rPr>
            </w:pPr>
          </w:p>
        </w:tc>
        <w:tc>
          <w:tcPr>
            <w:tcW w:w="579" w:type="dxa"/>
          </w:tcPr>
          <w:p w14:paraId="58231E96" w14:textId="77777777" w:rsidR="00F62283" w:rsidRPr="00457F08" w:rsidRDefault="00F62283" w:rsidP="007A55E0">
            <w:pPr>
              <w:spacing w:line="240" w:lineRule="exact"/>
              <w:rPr>
                <w:rFonts w:ascii="宋体" w:hAnsi="宋体"/>
                <w:color w:val="000000" w:themeColor="text1"/>
                <w:szCs w:val="21"/>
              </w:rPr>
            </w:pPr>
          </w:p>
        </w:tc>
        <w:tc>
          <w:tcPr>
            <w:tcW w:w="579" w:type="dxa"/>
          </w:tcPr>
          <w:p w14:paraId="56594472" w14:textId="77777777" w:rsidR="00F62283" w:rsidRPr="00457F08" w:rsidRDefault="00F62283" w:rsidP="007A55E0">
            <w:pPr>
              <w:spacing w:line="240" w:lineRule="exact"/>
              <w:rPr>
                <w:rFonts w:ascii="宋体" w:hAnsi="宋体"/>
                <w:color w:val="000000" w:themeColor="text1"/>
                <w:szCs w:val="21"/>
              </w:rPr>
            </w:pPr>
          </w:p>
        </w:tc>
        <w:tc>
          <w:tcPr>
            <w:tcW w:w="578" w:type="dxa"/>
          </w:tcPr>
          <w:p w14:paraId="39A3AF18" w14:textId="77777777" w:rsidR="00F62283" w:rsidRPr="00457F08" w:rsidRDefault="00F62283" w:rsidP="007A55E0">
            <w:pPr>
              <w:spacing w:line="240" w:lineRule="exact"/>
              <w:rPr>
                <w:rFonts w:ascii="宋体" w:hAnsi="宋体"/>
                <w:color w:val="000000" w:themeColor="text1"/>
                <w:szCs w:val="21"/>
              </w:rPr>
            </w:pPr>
          </w:p>
        </w:tc>
        <w:tc>
          <w:tcPr>
            <w:tcW w:w="578" w:type="dxa"/>
          </w:tcPr>
          <w:p w14:paraId="5780F1D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8CB12A3" w14:textId="77777777" w:rsidR="00F62283" w:rsidRPr="00457F08" w:rsidRDefault="00F62283" w:rsidP="007A55E0">
            <w:pPr>
              <w:spacing w:line="240" w:lineRule="exact"/>
              <w:rPr>
                <w:rFonts w:ascii="宋体" w:hAnsi="宋体"/>
                <w:color w:val="000000" w:themeColor="text1"/>
                <w:szCs w:val="21"/>
              </w:rPr>
            </w:pPr>
          </w:p>
        </w:tc>
        <w:tc>
          <w:tcPr>
            <w:tcW w:w="625" w:type="dxa"/>
          </w:tcPr>
          <w:p w14:paraId="7196B3E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56FC47C7" w14:textId="77777777" w:rsidTr="007A55E0">
        <w:trPr>
          <w:trHeight w:val="283"/>
        </w:trPr>
        <w:tc>
          <w:tcPr>
            <w:tcW w:w="1262" w:type="dxa"/>
          </w:tcPr>
          <w:p w14:paraId="0C091F7A" w14:textId="77777777" w:rsidR="00F62283" w:rsidRPr="00457F08" w:rsidRDefault="00F62283" w:rsidP="007A55E0">
            <w:pPr>
              <w:spacing w:line="240" w:lineRule="exact"/>
              <w:rPr>
                <w:rFonts w:ascii="宋体" w:hAnsi="宋体"/>
                <w:color w:val="000000" w:themeColor="text1"/>
                <w:szCs w:val="21"/>
              </w:rPr>
            </w:pPr>
          </w:p>
        </w:tc>
        <w:tc>
          <w:tcPr>
            <w:tcW w:w="2146" w:type="dxa"/>
          </w:tcPr>
          <w:p w14:paraId="550941DE"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殖包囊虫</w:t>
            </w:r>
          </w:p>
        </w:tc>
        <w:tc>
          <w:tcPr>
            <w:tcW w:w="3802" w:type="dxa"/>
          </w:tcPr>
          <w:p w14:paraId="5F30C47A"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Stegosoma</w:t>
            </w:r>
            <w:proofErr w:type="spellEnd"/>
            <w:r w:rsidRPr="00457F08">
              <w:rPr>
                <w:rFonts w:ascii="宋体" w:hAnsi="宋体"/>
                <w:i/>
                <w:color w:val="000000" w:themeColor="text1"/>
                <w:szCs w:val="21"/>
              </w:rPr>
              <w:t xml:space="preserve"> magnum</w:t>
            </w:r>
          </w:p>
        </w:tc>
        <w:tc>
          <w:tcPr>
            <w:tcW w:w="579" w:type="dxa"/>
          </w:tcPr>
          <w:p w14:paraId="6CEE6C8F" w14:textId="77777777" w:rsidR="00F62283" w:rsidRPr="00457F08" w:rsidRDefault="00F62283" w:rsidP="007A55E0">
            <w:pPr>
              <w:spacing w:line="240" w:lineRule="exact"/>
              <w:rPr>
                <w:rFonts w:ascii="宋体" w:hAnsi="宋体"/>
                <w:color w:val="000000" w:themeColor="text1"/>
                <w:szCs w:val="21"/>
              </w:rPr>
            </w:pPr>
          </w:p>
        </w:tc>
        <w:tc>
          <w:tcPr>
            <w:tcW w:w="579" w:type="dxa"/>
          </w:tcPr>
          <w:p w14:paraId="11C7ADE7" w14:textId="77777777" w:rsidR="00F62283" w:rsidRPr="00457F08" w:rsidRDefault="00F62283" w:rsidP="007A55E0">
            <w:pPr>
              <w:spacing w:line="240" w:lineRule="exact"/>
              <w:rPr>
                <w:rFonts w:ascii="宋体" w:hAnsi="宋体"/>
                <w:color w:val="000000" w:themeColor="text1"/>
                <w:szCs w:val="21"/>
              </w:rPr>
            </w:pPr>
          </w:p>
        </w:tc>
        <w:tc>
          <w:tcPr>
            <w:tcW w:w="578" w:type="dxa"/>
          </w:tcPr>
          <w:p w14:paraId="34672573" w14:textId="77777777" w:rsidR="00F62283" w:rsidRPr="00457F08" w:rsidRDefault="00F62283" w:rsidP="007A55E0">
            <w:pPr>
              <w:spacing w:line="240" w:lineRule="exact"/>
              <w:rPr>
                <w:rFonts w:ascii="宋体" w:hAnsi="宋体"/>
                <w:color w:val="000000" w:themeColor="text1"/>
                <w:szCs w:val="21"/>
              </w:rPr>
            </w:pPr>
          </w:p>
        </w:tc>
        <w:tc>
          <w:tcPr>
            <w:tcW w:w="578" w:type="dxa"/>
          </w:tcPr>
          <w:p w14:paraId="74147EE5" w14:textId="77777777" w:rsidR="00F62283" w:rsidRPr="00457F08" w:rsidRDefault="00F62283" w:rsidP="007A55E0">
            <w:pPr>
              <w:spacing w:line="240" w:lineRule="exact"/>
              <w:rPr>
                <w:rFonts w:ascii="宋体" w:hAnsi="宋体"/>
                <w:color w:val="000000" w:themeColor="text1"/>
                <w:szCs w:val="21"/>
              </w:rPr>
            </w:pPr>
          </w:p>
        </w:tc>
        <w:tc>
          <w:tcPr>
            <w:tcW w:w="578" w:type="dxa"/>
          </w:tcPr>
          <w:p w14:paraId="51551A64" w14:textId="77777777" w:rsidR="00F62283" w:rsidRPr="00457F08" w:rsidRDefault="00F62283" w:rsidP="007A55E0">
            <w:pPr>
              <w:spacing w:line="240" w:lineRule="exact"/>
              <w:rPr>
                <w:rFonts w:ascii="宋体" w:hAnsi="宋体"/>
                <w:color w:val="000000" w:themeColor="text1"/>
                <w:szCs w:val="21"/>
              </w:rPr>
            </w:pPr>
          </w:p>
        </w:tc>
        <w:tc>
          <w:tcPr>
            <w:tcW w:w="578" w:type="dxa"/>
          </w:tcPr>
          <w:p w14:paraId="48E24A44" w14:textId="77777777" w:rsidR="00F62283" w:rsidRPr="00457F08" w:rsidRDefault="00F62283" w:rsidP="007A55E0">
            <w:pPr>
              <w:spacing w:line="240" w:lineRule="exact"/>
              <w:rPr>
                <w:rFonts w:ascii="宋体" w:hAnsi="宋体"/>
                <w:color w:val="000000" w:themeColor="text1"/>
                <w:szCs w:val="21"/>
              </w:rPr>
            </w:pPr>
          </w:p>
        </w:tc>
        <w:tc>
          <w:tcPr>
            <w:tcW w:w="579" w:type="dxa"/>
          </w:tcPr>
          <w:p w14:paraId="2C47E7AC" w14:textId="77777777" w:rsidR="00F62283" w:rsidRPr="00457F08" w:rsidRDefault="00F62283" w:rsidP="007A55E0">
            <w:pPr>
              <w:spacing w:line="240" w:lineRule="exact"/>
              <w:rPr>
                <w:rFonts w:ascii="宋体" w:hAnsi="宋体"/>
                <w:color w:val="000000" w:themeColor="text1"/>
                <w:szCs w:val="21"/>
              </w:rPr>
            </w:pPr>
          </w:p>
        </w:tc>
        <w:tc>
          <w:tcPr>
            <w:tcW w:w="579" w:type="dxa"/>
          </w:tcPr>
          <w:p w14:paraId="5D8F8A93" w14:textId="77777777" w:rsidR="00F62283" w:rsidRPr="00457F08" w:rsidRDefault="00F62283" w:rsidP="007A55E0">
            <w:pPr>
              <w:spacing w:line="240" w:lineRule="exact"/>
              <w:rPr>
                <w:rFonts w:ascii="宋体" w:hAnsi="宋体"/>
                <w:color w:val="000000" w:themeColor="text1"/>
                <w:szCs w:val="21"/>
              </w:rPr>
            </w:pPr>
          </w:p>
        </w:tc>
        <w:tc>
          <w:tcPr>
            <w:tcW w:w="578" w:type="dxa"/>
          </w:tcPr>
          <w:p w14:paraId="66C4021E" w14:textId="77777777" w:rsidR="00F62283" w:rsidRPr="00457F08" w:rsidRDefault="00F62283" w:rsidP="007A55E0">
            <w:pPr>
              <w:spacing w:line="240" w:lineRule="exact"/>
              <w:rPr>
                <w:rFonts w:ascii="宋体" w:hAnsi="宋体"/>
                <w:color w:val="000000" w:themeColor="text1"/>
                <w:szCs w:val="21"/>
              </w:rPr>
            </w:pPr>
          </w:p>
        </w:tc>
        <w:tc>
          <w:tcPr>
            <w:tcW w:w="578" w:type="dxa"/>
          </w:tcPr>
          <w:p w14:paraId="0892152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741AA31" w14:textId="77777777" w:rsidR="00F62283" w:rsidRPr="00457F08" w:rsidRDefault="00F62283" w:rsidP="007A55E0">
            <w:pPr>
              <w:spacing w:line="240" w:lineRule="exact"/>
              <w:rPr>
                <w:rFonts w:ascii="宋体" w:hAnsi="宋体"/>
                <w:color w:val="000000" w:themeColor="text1"/>
                <w:szCs w:val="21"/>
              </w:rPr>
            </w:pPr>
          </w:p>
        </w:tc>
        <w:tc>
          <w:tcPr>
            <w:tcW w:w="625" w:type="dxa"/>
          </w:tcPr>
          <w:p w14:paraId="5D2B08C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409BED2" w14:textId="77777777" w:rsidTr="007A55E0">
        <w:trPr>
          <w:trHeight w:val="283"/>
        </w:trPr>
        <w:tc>
          <w:tcPr>
            <w:tcW w:w="1262" w:type="dxa"/>
          </w:tcPr>
          <w:p w14:paraId="275A91CF"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端足类</w:t>
            </w:r>
          </w:p>
        </w:tc>
        <w:tc>
          <w:tcPr>
            <w:tcW w:w="2146" w:type="dxa"/>
          </w:tcPr>
          <w:p w14:paraId="589876FB" w14:textId="77777777" w:rsidR="00F62283" w:rsidRPr="00457F08" w:rsidRDefault="00F62283" w:rsidP="007A55E0">
            <w:pPr>
              <w:spacing w:line="240" w:lineRule="exact"/>
              <w:rPr>
                <w:rFonts w:ascii="宋体" w:hAnsi="宋体"/>
                <w:color w:val="000000" w:themeColor="text1"/>
                <w:szCs w:val="21"/>
              </w:rPr>
            </w:pPr>
          </w:p>
        </w:tc>
        <w:tc>
          <w:tcPr>
            <w:tcW w:w="3802" w:type="dxa"/>
          </w:tcPr>
          <w:p w14:paraId="6C1971A5" w14:textId="77777777" w:rsidR="00F62283" w:rsidRPr="00457F08" w:rsidRDefault="00F62283" w:rsidP="007A55E0">
            <w:pPr>
              <w:spacing w:line="240" w:lineRule="exact"/>
              <w:rPr>
                <w:rFonts w:ascii="宋体" w:hAnsi="宋体"/>
                <w:color w:val="000000" w:themeColor="text1"/>
                <w:szCs w:val="21"/>
              </w:rPr>
            </w:pPr>
          </w:p>
        </w:tc>
        <w:tc>
          <w:tcPr>
            <w:tcW w:w="6987" w:type="dxa"/>
            <w:gridSpan w:val="12"/>
          </w:tcPr>
          <w:p w14:paraId="2729A773" w14:textId="77777777" w:rsidR="00F62283" w:rsidRPr="00457F08" w:rsidRDefault="00F62283" w:rsidP="007A55E0">
            <w:pPr>
              <w:spacing w:line="240" w:lineRule="exact"/>
              <w:jc w:val="center"/>
              <w:rPr>
                <w:rFonts w:ascii="宋体" w:hAnsi="宋体"/>
                <w:color w:val="000000" w:themeColor="text1"/>
                <w:szCs w:val="21"/>
              </w:rPr>
            </w:pPr>
          </w:p>
        </w:tc>
      </w:tr>
      <w:tr w:rsidR="00457F08" w:rsidRPr="00457F08" w14:paraId="171B8F50" w14:textId="77777777" w:rsidTr="007A55E0">
        <w:trPr>
          <w:trHeight w:val="283"/>
        </w:trPr>
        <w:tc>
          <w:tcPr>
            <w:tcW w:w="1262" w:type="dxa"/>
          </w:tcPr>
          <w:p w14:paraId="04EA422E" w14:textId="77777777" w:rsidR="00F62283" w:rsidRPr="00457F08" w:rsidRDefault="00F62283" w:rsidP="007A55E0">
            <w:pPr>
              <w:spacing w:line="240" w:lineRule="exact"/>
              <w:rPr>
                <w:rFonts w:ascii="宋体" w:hAnsi="宋体"/>
                <w:color w:val="000000" w:themeColor="text1"/>
                <w:szCs w:val="21"/>
              </w:rPr>
            </w:pPr>
          </w:p>
        </w:tc>
        <w:tc>
          <w:tcPr>
            <w:tcW w:w="2146" w:type="dxa"/>
          </w:tcPr>
          <w:p w14:paraId="29F9818E"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贪婪短腿狼(虫戎)</w:t>
            </w:r>
          </w:p>
        </w:tc>
        <w:tc>
          <w:tcPr>
            <w:tcW w:w="3802" w:type="dxa"/>
          </w:tcPr>
          <w:p w14:paraId="63EBE9D1"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Brachyscelus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rapax</w:t>
            </w:r>
            <w:proofErr w:type="spellEnd"/>
          </w:p>
        </w:tc>
        <w:tc>
          <w:tcPr>
            <w:tcW w:w="579" w:type="dxa"/>
          </w:tcPr>
          <w:p w14:paraId="6C75F0D5" w14:textId="77777777" w:rsidR="00F62283" w:rsidRPr="00457F08" w:rsidRDefault="00F62283" w:rsidP="007A55E0">
            <w:pPr>
              <w:spacing w:line="240" w:lineRule="exact"/>
              <w:rPr>
                <w:rFonts w:ascii="宋体" w:hAnsi="宋体"/>
                <w:color w:val="000000" w:themeColor="text1"/>
                <w:szCs w:val="21"/>
              </w:rPr>
            </w:pPr>
          </w:p>
        </w:tc>
        <w:tc>
          <w:tcPr>
            <w:tcW w:w="579" w:type="dxa"/>
          </w:tcPr>
          <w:p w14:paraId="03A50987" w14:textId="77777777" w:rsidR="00F62283" w:rsidRPr="00457F08" w:rsidRDefault="00F62283" w:rsidP="007A55E0">
            <w:pPr>
              <w:spacing w:line="240" w:lineRule="exact"/>
              <w:rPr>
                <w:rFonts w:ascii="宋体" w:hAnsi="宋体"/>
                <w:color w:val="000000" w:themeColor="text1"/>
                <w:szCs w:val="21"/>
              </w:rPr>
            </w:pPr>
          </w:p>
        </w:tc>
        <w:tc>
          <w:tcPr>
            <w:tcW w:w="578" w:type="dxa"/>
          </w:tcPr>
          <w:p w14:paraId="6D6B341E" w14:textId="77777777" w:rsidR="00F62283" w:rsidRPr="00457F08" w:rsidRDefault="00F62283" w:rsidP="007A55E0">
            <w:pPr>
              <w:spacing w:line="240" w:lineRule="exact"/>
              <w:rPr>
                <w:rFonts w:ascii="宋体" w:hAnsi="宋体"/>
                <w:color w:val="000000" w:themeColor="text1"/>
                <w:szCs w:val="21"/>
              </w:rPr>
            </w:pPr>
          </w:p>
        </w:tc>
        <w:tc>
          <w:tcPr>
            <w:tcW w:w="578" w:type="dxa"/>
          </w:tcPr>
          <w:p w14:paraId="44BB45F4" w14:textId="77777777" w:rsidR="00F62283" w:rsidRPr="00457F08" w:rsidRDefault="00F62283" w:rsidP="007A55E0">
            <w:pPr>
              <w:spacing w:line="240" w:lineRule="exact"/>
              <w:rPr>
                <w:rFonts w:ascii="宋体" w:hAnsi="宋体"/>
                <w:color w:val="000000" w:themeColor="text1"/>
                <w:szCs w:val="21"/>
              </w:rPr>
            </w:pPr>
          </w:p>
        </w:tc>
        <w:tc>
          <w:tcPr>
            <w:tcW w:w="578" w:type="dxa"/>
          </w:tcPr>
          <w:p w14:paraId="5F778093" w14:textId="77777777" w:rsidR="00F62283" w:rsidRPr="00457F08" w:rsidRDefault="00F62283" w:rsidP="007A55E0">
            <w:pPr>
              <w:spacing w:line="240" w:lineRule="exact"/>
              <w:rPr>
                <w:rFonts w:ascii="宋体" w:hAnsi="宋体"/>
                <w:color w:val="000000" w:themeColor="text1"/>
                <w:szCs w:val="21"/>
              </w:rPr>
            </w:pPr>
          </w:p>
        </w:tc>
        <w:tc>
          <w:tcPr>
            <w:tcW w:w="578" w:type="dxa"/>
          </w:tcPr>
          <w:p w14:paraId="068C6691" w14:textId="77777777" w:rsidR="00F62283" w:rsidRPr="00457F08" w:rsidRDefault="00F62283" w:rsidP="007A55E0">
            <w:pPr>
              <w:spacing w:line="240" w:lineRule="exact"/>
              <w:rPr>
                <w:rFonts w:ascii="宋体" w:hAnsi="宋体"/>
                <w:color w:val="000000" w:themeColor="text1"/>
                <w:szCs w:val="21"/>
              </w:rPr>
            </w:pPr>
          </w:p>
        </w:tc>
        <w:tc>
          <w:tcPr>
            <w:tcW w:w="579" w:type="dxa"/>
          </w:tcPr>
          <w:p w14:paraId="53477003" w14:textId="77777777" w:rsidR="00F62283" w:rsidRPr="00457F08" w:rsidRDefault="00F62283" w:rsidP="007A55E0">
            <w:pPr>
              <w:spacing w:line="240" w:lineRule="exact"/>
              <w:rPr>
                <w:rFonts w:ascii="宋体" w:hAnsi="宋体"/>
                <w:color w:val="000000" w:themeColor="text1"/>
                <w:szCs w:val="21"/>
              </w:rPr>
            </w:pPr>
          </w:p>
        </w:tc>
        <w:tc>
          <w:tcPr>
            <w:tcW w:w="579" w:type="dxa"/>
          </w:tcPr>
          <w:p w14:paraId="76A10ACA" w14:textId="77777777" w:rsidR="00F62283" w:rsidRPr="00457F08" w:rsidRDefault="00F62283" w:rsidP="007A55E0">
            <w:pPr>
              <w:spacing w:line="240" w:lineRule="exact"/>
              <w:rPr>
                <w:rFonts w:ascii="宋体" w:hAnsi="宋体"/>
                <w:color w:val="000000" w:themeColor="text1"/>
                <w:szCs w:val="21"/>
              </w:rPr>
            </w:pPr>
          </w:p>
        </w:tc>
        <w:tc>
          <w:tcPr>
            <w:tcW w:w="578" w:type="dxa"/>
          </w:tcPr>
          <w:p w14:paraId="1B27D036" w14:textId="77777777" w:rsidR="00F62283" w:rsidRPr="00457F08" w:rsidRDefault="00F62283" w:rsidP="007A55E0">
            <w:pPr>
              <w:spacing w:line="240" w:lineRule="exact"/>
              <w:rPr>
                <w:rFonts w:ascii="宋体" w:hAnsi="宋体"/>
                <w:color w:val="000000" w:themeColor="text1"/>
                <w:szCs w:val="21"/>
              </w:rPr>
            </w:pPr>
          </w:p>
        </w:tc>
        <w:tc>
          <w:tcPr>
            <w:tcW w:w="578" w:type="dxa"/>
          </w:tcPr>
          <w:p w14:paraId="616B5F96"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F3EF1A1" w14:textId="77777777" w:rsidR="00F62283" w:rsidRPr="00457F08" w:rsidRDefault="00F62283" w:rsidP="007A55E0">
            <w:pPr>
              <w:spacing w:line="240" w:lineRule="exact"/>
              <w:rPr>
                <w:rFonts w:ascii="宋体" w:hAnsi="宋体"/>
                <w:color w:val="000000" w:themeColor="text1"/>
                <w:szCs w:val="21"/>
              </w:rPr>
            </w:pPr>
          </w:p>
        </w:tc>
        <w:tc>
          <w:tcPr>
            <w:tcW w:w="625" w:type="dxa"/>
          </w:tcPr>
          <w:p w14:paraId="5CC89C28" w14:textId="77777777" w:rsidR="00F62283" w:rsidRPr="00457F08" w:rsidRDefault="00F62283" w:rsidP="007A55E0">
            <w:pPr>
              <w:spacing w:line="240" w:lineRule="exact"/>
              <w:rPr>
                <w:rFonts w:ascii="宋体" w:hAnsi="宋体"/>
                <w:color w:val="000000" w:themeColor="text1"/>
                <w:szCs w:val="21"/>
              </w:rPr>
            </w:pPr>
          </w:p>
        </w:tc>
      </w:tr>
      <w:tr w:rsidR="00457F08" w:rsidRPr="00457F08" w14:paraId="35473F2E" w14:textId="77777777" w:rsidTr="007A55E0">
        <w:trPr>
          <w:trHeight w:val="283"/>
        </w:trPr>
        <w:tc>
          <w:tcPr>
            <w:tcW w:w="1262" w:type="dxa"/>
          </w:tcPr>
          <w:p w14:paraId="1755AF4E" w14:textId="77777777" w:rsidR="00F62283" w:rsidRPr="00457F08" w:rsidRDefault="00F62283" w:rsidP="007A55E0">
            <w:pPr>
              <w:spacing w:line="240" w:lineRule="exact"/>
              <w:rPr>
                <w:rFonts w:ascii="宋体" w:hAnsi="宋体"/>
                <w:color w:val="000000" w:themeColor="text1"/>
                <w:szCs w:val="21"/>
              </w:rPr>
            </w:pPr>
          </w:p>
        </w:tc>
        <w:tc>
          <w:tcPr>
            <w:tcW w:w="2146" w:type="dxa"/>
          </w:tcPr>
          <w:p w14:paraId="4D330280"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蜾蠃蜚科一种</w:t>
            </w:r>
          </w:p>
        </w:tc>
        <w:tc>
          <w:tcPr>
            <w:tcW w:w="3802" w:type="dxa"/>
          </w:tcPr>
          <w:p w14:paraId="38F3C70F"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color w:val="000000" w:themeColor="text1"/>
                <w:szCs w:val="21"/>
              </w:rPr>
              <w:t>Corophiidae</w:t>
            </w:r>
            <w:proofErr w:type="spellEnd"/>
            <w:r w:rsidRPr="00457F08">
              <w:rPr>
                <w:rFonts w:ascii="宋体" w:hAnsi="宋体"/>
                <w:color w:val="000000" w:themeColor="text1"/>
                <w:szCs w:val="21"/>
              </w:rPr>
              <w:t>…gen sp.</w:t>
            </w:r>
          </w:p>
        </w:tc>
        <w:tc>
          <w:tcPr>
            <w:tcW w:w="579" w:type="dxa"/>
          </w:tcPr>
          <w:p w14:paraId="7B286D20" w14:textId="77777777" w:rsidR="00F62283" w:rsidRPr="00457F08" w:rsidRDefault="00F62283" w:rsidP="007A55E0">
            <w:pPr>
              <w:spacing w:line="240" w:lineRule="exact"/>
              <w:rPr>
                <w:rFonts w:ascii="宋体" w:hAnsi="宋体"/>
                <w:color w:val="000000" w:themeColor="text1"/>
                <w:szCs w:val="21"/>
              </w:rPr>
            </w:pPr>
          </w:p>
        </w:tc>
        <w:tc>
          <w:tcPr>
            <w:tcW w:w="579" w:type="dxa"/>
          </w:tcPr>
          <w:p w14:paraId="58EF6D4B" w14:textId="77777777" w:rsidR="00F62283" w:rsidRPr="00457F08" w:rsidRDefault="00F62283" w:rsidP="007A55E0">
            <w:pPr>
              <w:spacing w:line="240" w:lineRule="exact"/>
              <w:rPr>
                <w:rFonts w:ascii="宋体" w:hAnsi="宋体"/>
                <w:color w:val="000000" w:themeColor="text1"/>
                <w:szCs w:val="21"/>
              </w:rPr>
            </w:pPr>
          </w:p>
        </w:tc>
        <w:tc>
          <w:tcPr>
            <w:tcW w:w="578" w:type="dxa"/>
          </w:tcPr>
          <w:p w14:paraId="7440BC12" w14:textId="77777777" w:rsidR="00F62283" w:rsidRPr="00457F08" w:rsidRDefault="00F62283" w:rsidP="007A55E0">
            <w:pPr>
              <w:spacing w:line="240" w:lineRule="exact"/>
              <w:rPr>
                <w:rFonts w:ascii="宋体" w:hAnsi="宋体"/>
                <w:color w:val="000000" w:themeColor="text1"/>
                <w:szCs w:val="21"/>
              </w:rPr>
            </w:pPr>
          </w:p>
        </w:tc>
        <w:tc>
          <w:tcPr>
            <w:tcW w:w="578" w:type="dxa"/>
          </w:tcPr>
          <w:p w14:paraId="727BF8F8" w14:textId="77777777" w:rsidR="00F62283" w:rsidRPr="00457F08" w:rsidRDefault="00F62283" w:rsidP="007A55E0">
            <w:pPr>
              <w:spacing w:line="240" w:lineRule="exact"/>
              <w:rPr>
                <w:rFonts w:ascii="宋体" w:hAnsi="宋体"/>
                <w:color w:val="000000" w:themeColor="text1"/>
                <w:szCs w:val="21"/>
              </w:rPr>
            </w:pPr>
          </w:p>
        </w:tc>
        <w:tc>
          <w:tcPr>
            <w:tcW w:w="578" w:type="dxa"/>
          </w:tcPr>
          <w:p w14:paraId="190B3ACE" w14:textId="77777777" w:rsidR="00F62283" w:rsidRPr="00457F08" w:rsidRDefault="00F62283" w:rsidP="007A55E0">
            <w:pPr>
              <w:spacing w:line="240" w:lineRule="exact"/>
              <w:rPr>
                <w:rFonts w:ascii="宋体" w:hAnsi="宋体"/>
                <w:color w:val="000000" w:themeColor="text1"/>
                <w:szCs w:val="21"/>
              </w:rPr>
            </w:pPr>
          </w:p>
        </w:tc>
        <w:tc>
          <w:tcPr>
            <w:tcW w:w="578" w:type="dxa"/>
          </w:tcPr>
          <w:p w14:paraId="5EDBBC4A" w14:textId="77777777" w:rsidR="00F62283" w:rsidRPr="00457F08" w:rsidRDefault="00F62283" w:rsidP="007A55E0">
            <w:pPr>
              <w:spacing w:line="240" w:lineRule="exact"/>
              <w:rPr>
                <w:rFonts w:ascii="宋体" w:hAnsi="宋体"/>
                <w:color w:val="000000" w:themeColor="text1"/>
                <w:szCs w:val="21"/>
              </w:rPr>
            </w:pPr>
          </w:p>
        </w:tc>
        <w:tc>
          <w:tcPr>
            <w:tcW w:w="579" w:type="dxa"/>
          </w:tcPr>
          <w:p w14:paraId="2ED3395A" w14:textId="77777777" w:rsidR="00F62283" w:rsidRPr="00457F08" w:rsidRDefault="00F62283" w:rsidP="007A55E0">
            <w:pPr>
              <w:spacing w:line="240" w:lineRule="exact"/>
              <w:rPr>
                <w:rFonts w:ascii="宋体" w:hAnsi="宋体"/>
                <w:color w:val="000000" w:themeColor="text1"/>
                <w:szCs w:val="21"/>
              </w:rPr>
            </w:pPr>
          </w:p>
        </w:tc>
        <w:tc>
          <w:tcPr>
            <w:tcW w:w="579" w:type="dxa"/>
          </w:tcPr>
          <w:p w14:paraId="784BFCB2" w14:textId="77777777" w:rsidR="00F62283" w:rsidRPr="00457F08" w:rsidRDefault="00F62283" w:rsidP="007A55E0">
            <w:pPr>
              <w:spacing w:line="240" w:lineRule="exact"/>
              <w:rPr>
                <w:rFonts w:ascii="宋体" w:hAnsi="宋体"/>
                <w:color w:val="000000" w:themeColor="text1"/>
                <w:szCs w:val="21"/>
              </w:rPr>
            </w:pPr>
          </w:p>
        </w:tc>
        <w:tc>
          <w:tcPr>
            <w:tcW w:w="578" w:type="dxa"/>
          </w:tcPr>
          <w:p w14:paraId="162A320D" w14:textId="77777777" w:rsidR="00F62283" w:rsidRPr="00457F08" w:rsidRDefault="00F62283" w:rsidP="007A55E0">
            <w:pPr>
              <w:spacing w:line="240" w:lineRule="exact"/>
              <w:rPr>
                <w:rFonts w:ascii="宋体" w:hAnsi="宋体"/>
                <w:color w:val="000000" w:themeColor="text1"/>
                <w:szCs w:val="21"/>
              </w:rPr>
            </w:pPr>
          </w:p>
        </w:tc>
        <w:tc>
          <w:tcPr>
            <w:tcW w:w="578" w:type="dxa"/>
          </w:tcPr>
          <w:p w14:paraId="6BCEDA16" w14:textId="77777777" w:rsidR="00F62283" w:rsidRPr="00457F08" w:rsidRDefault="00F62283" w:rsidP="007A55E0">
            <w:pPr>
              <w:spacing w:line="240" w:lineRule="exact"/>
              <w:rPr>
                <w:rFonts w:ascii="宋体" w:hAnsi="宋体"/>
                <w:color w:val="000000" w:themeColor="text1"/>
                <w:szCs w:val="21"/>
              </w:rPr>
            </w:pPr>
          </w:p>
        </w:tc>
        <w:tc>
          <w:tcPr>
            <w:tcW w:w="578" w:type="dxa"/>
          </w:tcPr>
          <w:p w14:paraId="79917520" w14:textId="77777777" w:rsidR="00F62283" w:rsidRPr="00457F08" w:rsidRDefault="00F62283" w:rsidP="007A55E0">
            <w:pPr>
              <w:spacing w:line="240" w:lineRule="exact"/>
              <w:rPr>
                <w:rFonts w:ascii="宋体" w:hAnsi="宋体"/>
                <w:color w:val="000000" w:themeColor="text1"/>
                <w:szCs w:val="21"/>
              </w:rPr>
            </w:pPr>
          </w:p>
        </w:tc>
        <w:tc>
          <w:tcPr>
            <w:tcW w:w="625" w:type="dxa"/>
          </w:tcPr>
          <w:p w14:paraId="5C4745A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B9BC4DA" w14:textId="77777777" w:rsidTr="007A55E0">
        <w:trPr>
          <w:trHeight w:val="283"/>
        </w:trPr>
        <w:tc>
          <w:tcPr>
            <w:tcW w:w="1262" w:type="dxa"/>
          </w:tcPr>
          <w:p w14:paraId="094F8DB3" w14:textId="77777777" w:rsidR="00F62283" w:rsidRPr="00457F08" w:rsidRDefault="00F62283" w:rsidP="007A55E0">
            <w:pPr>
              <w:spacing w:line="240" w:lineRule="exact"/>
              <w:rPr>
                <w:rFonts w:ascii="宋体" w:hAnsi="宋体"/>
                <w:color w:val="000000" w:themeColor="text1"/>
                <w:szCs w:val="21"/>
              </w:rPr>
            </w:pPr>
          </w:p>
        </w:tc>
        <w:tc>
          <w:tcPr>
            <w:tcW w:w="2146" w:type="dxa"/>
          </w:tcPr>
          <w:p w14:paraId="4BFBB22A"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孟加蛮(虫戎)</w:t>
            </w:r>
          </w:p>
        </w:tc>
        <w:tc>
          <w:tcPr>
            <w:tcW w:w="3802" w:type="dxa"/>
          </w:tcPr>
          <w:p w14:paraId="11EEE08F"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Lestrigonus</w:t>
            </w:r>
            <w:proofErr w:type="spellEnd"/>
            <w:r w:rsidRPr="00457F08">
              <w:rPr>
                <w:rFonts w:ascii="宋体" w:hAnsi="宋体"/>
                <w:i/>
                <w:color w:val="000000" w:themeColor="text1"/>
                <w:szCs w:val="21"/>
              </w:rPr>
              <w:t xml:space="preserve"> bengalensis</w:t>
            </w:r>
          </w:p>
        </w:tc>
        <w:tc>
          <w:tcPr>
            <w:tcW w:w="579" w:type="dxa"/>
          </w:tcPr>
          <w:p w14:paraId="142985A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17F7FD08" w14:textId="77777777" w:rsidR="00F62283" w:rsidRPr="00457F08" w:rsidRDefault="00F62283" w:rsidP="007A55E0">
            <w:pPr>
              <w:spacing w:line="240" w:lineRule="exact"/>
              <w:rPr>
                <w:rFonts w:ascii="宋体" w:hAnsi="宋体"/>
                <w:color w:val="000000" w:themeColor="text1"/>
                <w:szCs w:val="21"/>
              </w:rPr>
            </w:pPr>
          </w:p>
        </w:tc>
        <w:tc>
          <w:tcPr>
            <w:tcW w:w="578" w:type="dxa"/>
          </w:tcPr>
          <w:p w14:paraId="1FB2CE56" w14:textId="77777777" w:rsidR="00F62283" w:rsidRPr="00457F08" w:rsidRDefault="00F62283" w:rsidP="007A55E0">
            <w:pPr>
              <w:spacing w:line="240" w:lineRule="exact"/>
              <w:rPr>
                <w:rFonts w:ascii="宋体" w:hAnsi="宋体"/>
                <w:color w:val="000000" w:themeColor="text1"/>
                <w:szCs w:val="21"/>
              </w:rPr>
            </w:pPr>
          </w:p>
        </w:tc>
        <w:tc>
          <w:tcPr>
            <w:tcW w:w="578" w:type="dxa"/>
          </w:tcPr>
          <w:p w14:paraId="29A27616" w14:textId="77777777" w:rsidR="00F62283" w:rsidRPr="00457F08" w:rsidRDefault="00F62283" w:rsidP="007A55E0">
            <w:pPr>
              <w:spacing w:line="240" w:lineRule="exact"/>
              <w:rPr>
                <w:rFonts w:ascii="宋体" w:hAnsi="宋体"/>
                <w:color w:val="000000" w:themeColor="text1"/>
                <w:szCs w:val="21"/>
              </w:rPr>
            </w:pPr>
          </w:p>
        </w:tc>
        <w:tc>
          <w:tcPr>
            <w:tcW w:w="578" w:type="dxa"/>
          </w:tcPr>
          <w:p w14:paraId="5898F059" w14:textId="77777777" w:rsidR="00F62283" w:rsidRPr="00457F08" w:rsidRDefault="00F62283" w:rsidP="007A55E0">
            <w:pPr>
              <w:spacing w:line="240" w:lineRule="exact"/>
              <w:rPr>
                <w:rFonts w:ascii="宋体" w:hAnsi="宋体"/>
                <w:color w:val="000000" w:themeColor="text1"/>
                <w:szCs w:val="21"/>
              </w:rPr>
            </w:pPr>
          </w:p>
        </w:tc>
        <w:tc>
          <w:tcPr>
            <w:tcW w:w="578" w:type="dxa"/>
          </w:tcPr>
          <w:p w14:paraId="7E4975AC" w14:textId="77777777" w:rsidR="00F62283" w:rsidRPr="00457F08" w:rsidRDefault="00F62283" w:rsidP="007A55E0">
            <w:pPr>
              <w:spacing w:line="240" w:lineRule="exact"/>
              <w:rPr>
                <w:rFonts w:ascii="宋体" w:hAnsi="宋体"/>
                <w:color w:val="000000" w:themeColor="text1"/>
                <w:szCs w:val="21"/>
              </w:rPr>
            </w:pPr>
          </w:p>
        </w:tc>
        <w:tc>
          <w:tcPr>
            <w:tcW w:w="579" w:type="dxa"/>
          </w:tcPr>
          <w:p w14:paraId="6334448A" w14:textId="77777777" w:rsidR="00F62283" w:rsidRPr="00457F08" w:rsidRDefault="00F62283" w:rsidP="007A55E0">
            <w:pPr>
              <w:spacing w:line="240" w:lineRule="exact"/>
              <w:rPr>
                <w:rFonts w:ascii="宋体" w:hAnsi="宋体"/>
                <w:color w:val="000000" w:themeColor="text1"/>
                <w:szCs w:val="21"/>
              </w:rPr>
            </w:pPr>
          </w:p>
        </w:tc>
        <w:tc>
          <w:tcPr>
            <w:tcW w:w="579" w:type="dxa"/>
          </w:tcPr>
          <w:p w14:paraId="6736421D" w14:textId="77777777" w:rsidR="00F62283" w:rsidRPr="00457F08" w:rsidRDefault="00F62283" w:rsidP="007A55E0">
            <w:pPr>
              <w:spacing w:line="240" w:lineRule="exact"/>
              <w:rPr>
                <w:rFonts w:ascii="宋体" w:hAnsi="宋体"/>
                <w:color w:val="000000" w:themeColor="text1"/>
                <w:szCs w:val="21"/>
              </w:rPr>
            </w:pPr>
          </w:p>
        </w:tc>
        <w:tc>
          <w:tcPr>
            <w:tcW w:w="578" w:type="dxa"/>
          </w:tcPr>
          <w:p w14:paraId="27934687" w14:textId="77777777" w:rsidR="00F62283" w:rsidRPr="00457F08" w:rsidRDefault="00F62283" w:rsidP="007A55E0">
            <w:pPr>
              <w:spacing w:line="240" w:lineRule="exact"/>
              <w:rPr>
                <w:rFonts w:ascii="宋体" w:hAnsi="宋体"/>
                <w:color w:val="000000" w:themeColor="text1"/>
                <w:szCs w:val="21"/>
              </w:rPr>
            </w:pPr>
          </w:p>
        </w:tc>
        <w:tc>
          <w:tcPr>
            <w:tcW w:w="578" w:type="dxa"/>
          </w:tcPr>
          <w:p w14:paraId="5805636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1C3A01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28E1703E" w14:textId="77777777" w:rsidR="00F62283" w:rsidRPr="00457F08" w:rsidRDefault="00F62283" w:rsidP="007A55E0">
            <w:pPr>
              <w:spacing w:line="240" w:lineRule="exact"/>
              <w:rPr>
                <w:rFonts w:ascii="宋体" w:hAnsi="宋体"/>
                <w:color w:val="000000" w:themeColor="text1"/>
                <w:szCs w:val="21"/>
              </w:rPr>
            </w:pPr>
          </w:p>
        </w:tc>
      </w:tr>
      <w:tr w:rsidR="00457F08" w:rsidRPr="00457F08" w14:paraId="441C1DD1" w14:textId="77777777" w:rsidTr="007A55E0">
        <w:trPr>
          <w:trHeight w:val="283"/>
        </w:trPr>
        <w:tc>
          <w:tcPr>
            <w:tcW w:w="1262" w:type="dxa"/>
          </w:tcPr>
          <w:p w14:paraId="51DBC03A" w14:textId="77777777" w:rsidR="00F62283" w:rsidRPr="00457F08" w:rsidRDefault="00F62283" w:rsidP="007A55E0">
            <w:pPr>
              <w:spacing w:line="240" w:lineRule="exact"/>
              <w:rPr>
                <w:rFonts w:ascii="宋体" w:hAnsi="宋体"/>
                <w:color w:val="000000" w:themeColor="text1"/>
                <w:szCs w:val="21"/>
              </w:rPr>
            </w:pPr>
          </w:p>
        </w:tc>
        <w:tc>
          <w:tcPr>
            <w:tcW w:w="2146" w:type="dxa"/>
          </w:tcPr>
          <w:p w14:paraId="766A5399"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细尖小涂氏(虫戎)</w:t>
            </w:r>
          </w:p>
        </w:tc>
        <w:tc>
          <w:tcPr>
            <w:tcW w:w="3802" w:type="dxa"/>
          </w:tcPr>
          <w:p w14:paraId="68160F50"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Tullbergella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cuspidata</w:t>
            </w:r>
            <w:proofErr w:type="spellEnd"/>
          </w:p>
        </w:tc>
        <w:tc>
          <w:tcPr>
            <w:tcW w:w="579" w:type="dxa"/>
          </w:tcPr>
          <w:p w14:paraId="31565E49" w14:textId="77777777" w:rsidR="00F62283" w:rsidRPr="00457F08" w:rsidRDefault="00F62283" w:rsidP="007A55E0">
            <w:pPr>
              <w:spacing w:line="240" w:lineRule="exact"/>
              <w:rPr>
                <w:rFonts w:ascii="宋体" w:hAnsi="宋体"/>
                <w:color w:val="000000" w:themeColor="text1"/>
                <w:szCs w:val="21"/>
              </w:rPr>
            </w:pPr>
          </w:p>
        </w:tc>
        <w:tc>
          <w:tcPr>
            <w:tcW w:w="579" w:type="dxa"/>
          </w:tcPr>
          <w:p w14:paraId="596BD169" w14:textId="77777777" w:rsidR="00F62283" w:rsidRPr="00457F08" w:rsidRDefault="00F62283" w:rsidP="007A55E0">
            <w:pPr>
              <w:spacing w:line="240" w:lineRule="exact"/>
              <w:rPr>
                <w:rFonts w:ascii="宋体" w:hAnsi="宋体"/>
                <w:color w:val="000000" w:themeColor="text1"/>
                <w:szCs w:val="21"/>
              </w:rPr>
            </w:pPr>
          </w:p>
        </w:tc>
        <w:tc>
          <w:tcPr>
            <w:tcW w:w="578" w:type="dxa"/>
          </w:tcPr>
          <w:p w14:paraId="184DA082" w14:textId="77777777" w:rsidR="00F62283" w:rsidRPr="00457F08" w:rsidRDefault="00F62283" w:rsidP="007A55E0">
            <w:pPr>
              <w:spacing w:line="240" w:lineRule="exact"/>
              <w:rPr>
                <w:rFonts w:ascii="宋体" w:hAnsi="宋体"/>
                <w:color w:val="000000" w:themeColor="text1"/>
                <w:szCs w:val="21"/>
              </w:rPr>
            </w:pPr>
          </w:p>
        </w:tc>
        <w:tc>
          <w:tcPr>
            <w:tcW w:w="578" w:type="dxa"/>
          </w:tcPr>
          <w:p w14:paraId="75135C43" w14:textId="77777777" w:rsidR="00F62283" w:rsidRPr="00457F08" w:rsidRDefault="00F62283" w:rsidP="007A55E0">
            <w:pPr>
              <w:spacing w:line="240" w:lineRule="exact"/>
              <w:rPr>
                <w:rFonts w:ascii="宋体" w:hAnsi="宋体"/>
                <w:color w:val="000000" w:themeColor="text1"/>
                <w:szCs w:val="21"/>
              </w:rPr>
            </w:pPr>
          </w:p>
        </w:tc>
        <w:tc>
          <w:tcPr>
            <w:tcW w:w="578" w:type="dxa"/>
          </w:tcPr>
          <w:p w14:paraId="02C769A9" w14:textId="77777777" w:rsidR="00F62283" w:rsidRPr="00457F08" w:rsidRDefault="00F62283" w:rsidP="007A55E0">
            <w:pPr>
              <w:spacing w:line="240" w:lineRule="exact"/>
              <w:rPr>
                <w:rFonts w:ascii="宋体" w:hAnsi="宋体"/>
                <w:color w:val="000000" w:themeColor="text1"/>
                <w:szCs w:val="21"/>
              </w:rPr>
            </w:pPr>
          </w:p>
        </w:tc>
        <w:tc>
          <w:tcPr>
            <w:tcW w:w="578" w:type="dxa"/>
          </w:tcPr>
          <w:p w14:paraId="372D1A7D" w14:textId="77777777" w:rsidR="00F62283" w:rsidRPr="00457F08" w:rsidRDefault="00F62283" w:rsidP="007A55E0">
            <w:pPr>
              <w:spacing w:line="240" w:lineRule="exact"/>
              <w:rPr>
                <w:rFonts w:ascii="宋体" w:hAnsi="宋体"/>
                <w:color w:val="000000" w:themeColor="text1"/>
                <w:szCs w:val="21"/>
              </w:rPr>
            </w:pPr>
          </w:p>
        </w:tc>
        <w:tc>
          <w:tcPr>
            <w:tcW w:w="579" w:type="dxa"/>
          </w:tcPr>
          <w:p w14:paraId="585DF9B0" w14:textId="77777777" w:rsidR="00F62283" w:rsidRPr="00457F08" w:rsidRDefault="00F62283" w:rsidP="007A55E0">
            <w:pPr>
              <w:spacing w:line="240" w:lineRule="exact"/>
              <w:rPr>
                <w:rFonts w:ascii="宋体" w:hAnsi="宋体"/>
                <w:color w:val="000000" w:themeColor="text1"/>
                <w:szCs w:val="21"/>
              </w:rPr>
            </w:pPr>
          </w:p>
        </w:tc>
        <w:tc>
          <w:tcPr>
            <w:tcW w:w="579" w:type="dxa"/>
          </w:tcPr>
          <w:p w14:paraId="2840C256" w14:textId="77777777" w:rsidR="00F62283" w:rsidRPr="00457F08" w:rsidRDefault="00F62283" w:rsidP="007A55E0">
            <w:pPr>
              <w:spacing w:line="240" w:lineRule="exact"/>
              <w:rPr>
                <w:rFonts w:ascii="宋体" w:hAnsi="宋体"/>
                <w:color w:val="000000" w:themeColor="text1"/>
                <w:szCs w:val="21"/>
              </w:rPr>
            </w:pPr>
          </w:p>
        </w:tc>
        <w:tc>
          <w:tcPr>
            <w:tcW w:w="578" w:type="dxa"/>
          </w:tcPr>
          <w:p w14:paraId="576C1836" w14:textId="77777777" w:rsidR="00F62283" w:rsidRPr="00457F08" w:rsidRDefault="00F62283" w:rsidP="007A55E0">
            <w:pPr>
              <w:spacing w:line="240" w:lineRule="exact"/>
              <w:rPr>
                <w:rFonts w:ascii="宋体" w:hAnsi="宋体"/>
                <w:color w:val="000000" w:themeColor="text1"/>
                <w:szCs w:val="21"/>
              </w:rPr>
            </w:pPr>
          </w:p>
        </w:tc>
        <w:tc>
          <w:tcPr>
            <w:tcW w:w="578" w:type="dxa"/>
          </w:tcPr>
          <w:p w14:paraId="68E9A79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6CEE26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29D0A379" w14:textId="77777777" w:rsidR="00F62283" w:rsidRPr="00457F08" w:rsidRDefault="00F62283" w:rsidP="007A55E0">
            <w:pPr>
              <w:spacing w:line="240" w:lineRule="exact"/>
              <w:rPr>
                <w:rFonts w:ascii="宋体" w:hAnsi="宋体"/>
                <w:color w:val="000000" w:themeColor="text1"/>
                <w:szCs w:val="21"/>
              </w:rPr>
            </w:pPr>
          </w:p>
        </w:tc>
      </w:tr>
      <w:tr w:rsidR="00457F08" w:rsidRPr="00457F08" w14:paraId="43939E10" w14:textId="77777777" w:rsidTr="007A55E0">
        <w:trPr>
          <w:trHeight w:val="283"/>
        </w:trPr>
        <w:tc>
          <w:tcPr>
            <w:tcW w:w="1262" w:type="dxa"/>
          </w:tcPr>
          <w:p w14:paraId="05B0B1FF"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枝角类</w:t>
            </w:r>
          </w:p>
        </w:tc>
        <w:tc>
          <w:tcPr>
            <w:tcW w:w="2146" w:type="dxa"/>
          </w:tcPr>
          <w:p w14:paraId="66A939A8" w14:textId="77777777" w:rsidR="00F62283" w:rsidRPr="00457F08" w:rsidRDefault="00F62283" w:rsidP="007A55E0">
            <w:pPr>
              <w:spacing w:line="240" w:lineRule="exact"/>
              <w:rPr>
                <w:rFonts w:ascii="宋体" w:hAnsi="宋体"/>
                <w:color w:val="000000" w:themeColor="text1"/>
                <w:szCs w:val="21"/>
              </w:rPr>
            </w:pPr>
          </w:p>
        </w:tc>
        <w:tc>
          <w:tcPr>
            <w:tcW w:w="3802" w:type="dxa"/>
          </w:tcPr>
          <w:p w14:paraId="0515E0D0" w14:textId="77777777" w:rsidR="00F62283" w:rsidRPr="00457F08" w:rsidRDefault="00F62283" w:rsidP="007A55E0">
            <w:pPr>
              <w:spacing w:line="240" w:lineRule="exact"/>
              <w:rPr>
                <w:rFonts w:ascii="宋体" w:hAnsi="宋体"/>
                <w:color w:val="000000" w:themeColor="text1"/>
                <w:szCs w:val="21"/>
              </w:rPr>
            </w:pPr>
          </w:p>
        </w:tc>
        <w:tc>
          <w:tcPr>
            <w:tcW w:w="6987" w:type="dxa"/>
            <w:gridSpan w:val="12"/>
          </w:tcPr>
          <w:p w14:paraId="335E4BED" w14:textId="77777777" w:rsidR="00F62283" w:rsidRPr="00457F08" w:rsidRDefault="00F62283" w:rsidP="007A55E0">
            <w:pPr>
              <w:spacing w:line="240" w:lineRule="exact"/>
              <w:jc w:val="center"/>
              <w:rPr>
                <w:rFonts w:ascii="宋体" w:hAnsi="宋体"/>
                <w:color w:val="000000" w:themeColor="text1"/>
                <w:szCs w:val="21"/>
              </w:rPr>
            </w:pPr>
          </w:p>
        </w:tc>
      </w:tr>
      <w:tr w:rsidR="00457F08" w:rsidRPr="00457F08" w14:paraId="7BEEDCB6" w14:textId="77777777" w:rsidTr="007A55E0">
        <w:trPr>
          <w:trHeight w:val="283"/>
        </w:trPr>
        <w:tc>
          <w:tcPr>
            <w:tcW w:w="1262" w:type="dxa"/>
          </w:tcPr>
          <w:p w14:paraId="112392EC" w14:textId="77777777" w:rsidR="00F62283" w:rsidRPr="00457F08" w:rsidRDefault="00F62283" w:rsidP="007A55E0">
            <w:pPr>
              <w:spacing w:line="240" w:lineRule="exact"/>
              <w:rPr>
                <w:rFonts w:ascii="宋体" w:hAnsi="宋体"/>
                <w:color w:val="000000" w:themeColor="text1"/>
                <w:szCs w:val="21"/>
              </w:rPr>
            </w:pPr>
          </w:p>
        </w:tc>
        <w:tc>
          <w:tcPr>
            <w:tcW w:w="2146" w:type="dxa"/>
          </w:tcPr>
          <w:p w14:paraId="1CC829AC"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鸟喙尖头溞</w:t>
            </w:r>
          </w:p>
        </w:tc>
        <w:tc>
          <w:tcPr>
            <w:tcW w:w="3802" w:type="dxa"/>
          </w:tcPr>
          <w:p w14:paraId="45F37F54"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Penilia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avirostris</w:t>
            </w:r>
            <w:proofErr w:type="spellEnd"/>
          </w:p>
        </w:tc>
        <w:tc>
          <w:tcPr>
            <w:tcW w:w="579" w:type="dxa"/>
          </w:tcPr>
          <w:p w14:paraId="29689D2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2D626AC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3A79E0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0653EF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72C6E5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E9170F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3CA8B05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2E82D5C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C50D02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34EF26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6B5A80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71FC6D0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5FC9FF48" w14:textId="77777777" w:rsidTr="007A55E0">
        <w:trPr>
          <w:trHeight w:val="283"/>
        </w:trPr>
        <w:tc>
          <w:tcPr>
            <w:tcW w:w="1262" w:type="dxa"/>
          </w:tcPr>
          <w:p w14:paraId="15961D0B" w14:textId="77777777" w:rsidR="00F62283" w:rsidRPr="00457F08" w:rsidRDefault="00F62283" w:rsidP="007A55E0">
            <w:pPr>
              <w:spacing w:line="240" w:lineRule="exact"/>
              <w:rPr>
                <w:rFonts w:ascii="宋体" w:hAnsi="宋体"/>
                <w:color w:val="000000" w:themeColor="text1"/>
                <w:szCs w:val="21"/>
              </w:rPr>
            </w:pPr>
          </w:p>
        </w:tc>
        <w:tc>
          <w:tcPr>
            <w:tcW w:w="2146" w:type="dxa"/>
          </w:tcPr>
          <w:p w14:paraId="3AE4EA44"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肥胖三角溞</w:t>
            </w:r>
          </w:p>
        </w:tc>
        <w:tc>
          <w:tcPr>
            <w:tcW w:w="3802" w:type="dxa"/>
          </w:tcPr>
          <w:p w14:paraId="7AFC002D"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Pseudevadne</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tergestina</w:t>
            </w:r>
            <w:proofErr w:type="spellEnd"/>
          </w:p>
        </w:tc>
        <w:tc>
          <w:tcPr>
            <w:tcW w:w="579" w:type="dxa"/>
          </w:tcPr>
          <w:p w14:paraId="309FB782" w14:textId="77777777" w:rsidR="00F62283" w:rsidRPr="00457F08" w:rsidRDefault="00F62283" w:rsidP="007A55E0">
            <w:pPr>
              <w:spacing w:line="240" w:lineRule="exact"/>
              <w:rPr>
                <w:rFonts w:ascii="宋体" w:hAnsi="宋体"/>
                <w:color w:val="000000" w:themeColor="text1"/>
                <w:szCs w:val="21"/>
              </w:rPr>
            </w:pPr>
          </w:p>
        </w:tc>
        <w:tc>
          <w:tcPr>
            <w:tcW w:w="579" w:type="dxa"/>
          </w:tcPr>
          <w:p w14:paraId="7A4FC51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14A40BA" w14:textId="77777777" w:rsidR="00F62283" w:rsidRPr="00457F08" w:rsidRDefault="00F62283" w:rsidP="007A55E0">
            <w:pPr>
              <w:spacing w:line="240" w:lineRule="exact"/>
              <w:rPr>
                <w:rFonts w:ascii="宋体" w:hAnsi="宋体"/>
                <w:color w:val="000000" w:themeColor="text1"/>
                <w:szCs w:val="21"/>
              </w:rPr>
            </w:pPr>
          </w:p>
        </w:tc>
        <w:tc>
          <w:tcPr>
            <w:tcW w:w="578" w:type="dxa"/>
          </w:tcPr>
          <w:p w14:paraId="78A2132E" w14:textId="77777777" w:rsidR="00F62283" w:rsidRPr="00457F08" w:rsidRDefault="00F62283" w:rsidP="007A55E0">
            <w:pPr>
              <w:spacing w:line="240" w:lineRule="exact"/>
              <w:rPr>
                <w:rFonts w:ascii="宋体" w:hAnsi="宋体"/>
                <w:color w:val="000000" w:themeColor="text1"/>
                <w:szCs w:val="21"/>
              </w:rPr>
            </w:pPr>
          </w:p>
        </w:tc>
        <w:tc>
          <w:tcPr>
            <w:tcW w:w="578" w:type="dxa"/>
          </w:tcPr>
          <w:p w14:paraId="7CC6D653" w14:textId="77777777" w:rsidR="00F62283" w:rsidRPr="00457F08" w:rsidRDefault="00F62283" w:rsidP="007A55E0">
            <w:pPr>
              <w:spacing w:line="240" w:lineRule="exact"/>
              <w:rPr>
                <w:rFonts w:ascii="宋体" w:hAnsi="宋体"/>
                <w:color w:val="000000" w:themeColor="text1"/>
                <w:szCs w:val="21"/>
              </w:rPr>
            </w:pPr>
          </w:p>
        </w:tc>
        <w:tc>
          <w:tcPr>
            <w:tcW w:w="578" w:type="dxa"/>
          </w:tcPr>
          <w:p w14:paraId="73192FD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284DA838" w14:textId="77777777" w:rsidR="00F62283" w:rsidRPr="00457F08" w:rsidRDefault="00F62283" w:rsidP="007A55E0">
            <w:pPr>
              <w:spacing w:line="240" w:lineRule="exact"/>
              <w:rPr>
                <w:rFonts w:ascii="宋体" w:hAnsi="宋体"/>
                <w:color w:val="000000" w:themeColor="text1"/>
                <w:szCs w:val="21"/>
              </w:rPr>
            </w:pPr>
          </w:p>
        </w:tc>
        <w:tc>
          <w:tcPr>
            <w:tcW w:w="579" w:type="dxa"/>
          </w:tcPr>
          <w:p w14:paraId="463B4715" w14:textId="77777777" w:rsidR="00F62283" w:rsidRPr="00457F08" w:rsidRDefault="00F62283" w:rsidP="007A55E0">
            <w:pPr>
              <w:spacing w:line="240" w:lineRule="exact"/>
              <w:rPr>
                <w:rFonts w:ascii="宋体" w:hAnsi="宋体"/>
                <w:color w:val="000000" w:themeColor="text1"/>
                <w:szCs w:val="21"/>
              </w:rPr>
            </w:pPr>
          </w:p>
        </w:tc>
        <w:tc>
          <w:tcPr>
            <w:tcW w:w="578" w:type="dxa"/>
          </w:tcPr>
          <w:p w14:paraId="6B22C931" w14:textId="77777777" w:rsidR="00F62283" w:rsidRPr="00457F08" w:rsidRDefault="00F62283" w:rsidP="007A55E0">
            <w:pPr>
              <w:spacing w:line="240" w:lineRule="exact"/>
              <w:rPr>
                <w:rFonts w:ascii="宋体" w:hAnsi="宋体"/>
                <w:color w:val="000000" w:themeColor="text1"/>
                <w:szCs w:val="21"/>
              </w:rPr>
            </w:pPr>
          </w:p>
        </w:tc>
        <w:tc>
          <w:tcPr>
            <w:tcW w:w="578" w:type="dxa"/>
          </w:tcPr>
          <w:p w14:paraId="308D5177" w14:textId="77777777" w:rsidR="00F62283" w:rsidRPr="00457F08" w:rsidRDefault="00F62283" w:rsidP="007A55E0">
            <w:pPr>
              <w:spacing w:line="240" w:lineRule="exact"/>
              <w:rPr>
                <w:rFonts w:ascii="宋体" w:hAnsi="宋体"/>
                <w:color w:val="000000" w:themeColor="text1"/>
                <w:szCs w:val="21"/>
              </w:rPr>
            </w:pPr>
          </w:p>
        </w:tc>
        <w:tc>
          <w:tcPr>
            <w:tcW w:w="578" w:type="dxa"/>
          </w:tcPr>
          <w:p w14:paraId="387B1507" w14:textId="77777777" w:rsidR="00F62283" w:rsidRPr="00457F08" w:rsidRDefault="00F62283" w:rsidP="007A55E0">
            <w:pPr>
              <w:spacing w:line="240" w:lineRule="exact"/>
              <w:rPr>
                <w:rFonts w:ascii="宋体" w:hAnsi="宋体"/>
                <w:color w:val="000000" w:themeColor="text1"/>
                <w:szCs w:val="21"/>
              </w:rPr>
            </w:pPr>
          </w:p>
        </w:tc>
        <w:tc>
          <w:tcPr>
            <w:tcW w:w="625" w:type="dxa"/>
          </w:tcPr>
          <w:p w14:paraId="64E27C5E" w14:textId="77777777" w:rsidR="00F62283" w:rsidRPr="00457F08" w:rsidRDefault="00F62283" w:rsidP="007A55E0">
            <w:pPr>
              <w:spacing w:line="240" w:lineRule="exact"/>
              <w:rPr>
                <w:rFonts w:ascii="宋体" w:hAnsi="宋体"/>
                <w:color w:val="000000" w:themeColor="text1"/>
                <w:szCs w:val="21"/>
              </w:rPr>
            </w:pPr>
          </w:p>
        </w:tc>
      </w:tr>
      <w:tr w:rsidR="00457F08" w:rsidRPr="00457F08" w14:paraId="54F18A1C" w14:textId="77777777" w:rsidTr="007A55E0">
        <w:trPr>
          <w:trHeight w:val="283"/>
        </w:trPr>
        <w:tc>
          <w:tcPr>
            <w:tcW w:w="1262" w:type="dxa"/>
          </w:tcPr>
          <w:p w14:paraId="635364E4"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介形类</w:t>
            </w:r>
          </w:p>
        </w:tc>
        <w:tc>
          <w:tcPr>
            <w:tcW w:w="2146" w:type="dxa"/>
          </w:tcPr>
          <w:p w14:paraId="115262B6" w14:textId="77777777" w:rsidR="00F62283" w:rsidRPr="00457F08" w:rsidRDefault="00F62283" w:rsidP="007A55E0">
            <w:pPr>
              <w:spacing w:line="240" w:lineRule="exact"/>
              <w:rPr>
                <w:rFonts w:ascii="宋体" w:hAnsi="宋体"/>
                <w:color w:val="000000" w:themeColor="text1"/>
                <w:szCs w:val="21"/>
              </w:rPr>
            </w:pPr>
          </w:p>
        </w:tc>
        <w:tc>
          <w:tcPr>
            <w:tcW w:w="3802" w:type="dxa"/>
          </w:tcPr>
          <w:p w14:paraId="20A19877" w14:textId="77777777" w:rsidR="00F62283" w:rsidRPr="00457F08" w:rsidRDefault="00F62283" w:rsidP="007A55E0">
            <w:pPr>
              <w:spacing w:line="240" w:lineRule="exact"/>
              <w:rPr>
                <w:rFonts w:ascii="宋体" w:hAnsi="宋体"/>
                <w:color w:val="000000" w:themeColor="text1"/>
                <w:szCs w:val="21"/>
              </w:rPr>
            </w:pPr>
          </w:p>
        </w:tc>
        <w:tc>
          <w:tcPr>
            <w:tcW w:w="6987" w:type="dxa"/>
            <w:gridSpan w:val="12"/>
          </w:tcPr>
          <w:p w14:paraId="7262D77B" w14:textId="77777777" w:rsidR="00F62283" w:rsidRPr="00457F08" w:rsidRDefault="00F62283" w:rsidP="007A55E0">
            <w:pPr>
              <w:spacing w:line="240" w:lineRule="exact"/>
              <w:jc w:val="center"/>
              <w:rPr>
                <w:rFonts w:ascii="宋体" w:hAnsi="宋体"/>
                <w:color w:val="000000" w:themeColor="text1"/>
                <w:szCs w:val="21"/>
              </w:rPr>
            </w:pPr>
          </w:p>
        </w:tc>
      </w:tr>
      <w:tr w:rsidR="00457F08" w:rsidRPr="00457F08" w14:paraId="6E3FFDFB" w14:textId="77777777" w:rsidTr="007A55E0">
        <w:trPr>
          <w:trHeight w:val="283"/>
        </w:trPr>
        <w:tc>
          <w:tcPr>
            <w:tcW w:w="1262" w:type="dxa"/>
          </w:tcPr>
          <w:p w14:paraId="514C3AE6" w14:textId="77777777" w:rsidR="00F62283" w:rsidRPr="00457F08" w:rsidRDefault="00F62283" w:rsidP="007A55E0">
            <w:pPr>
              <w:spacing w:line="240" w:lineRule="exact"/>
              <w:rPr>
                <w:rFonts w:ascii="宋体" w:hAnsi="宋体"/>
                <w:color w:val="000000" w:themeColor="text1"/>
                <w:szCs w:val="21"/>
              </w:rPr>
            </w:pPr>
          </w:p>
        </w:tc>
        <w:tc>
          <w:tcPr>
            <w:tcW w:w="2146" w:type="dxa"/>
          </w:tcPr>
          <w:p w14:paraId="747C6484"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小型海萤</w:t>
            </w:r>
          </w:p>
        </w:tc>
        <w:tc>
          <w:tcPr>
            <w:tcW w:w="3802" w:type="dxa"/>
          </w:tcPr>
          <w:p w14:paraId="6329096C"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Cypridina</w:t>
            </w:r>
            <w:proofErr w:type="spellEnd"/>
            <w:r w:rsidRPr="00457F08">
              <w:rPr>
                <w:rFonts w:ascii="宋体" w:hAnsi="宋体"/>
                <w:i/>
                <w:color w:val="000000" w:themeColor="text1"/>
                <w:szCs w:val="21"/>
              </w:rPr>
              <w:t xml:space="preserve"> nana</w:t>
            </w:r>
          </w:p>
        </w:tc>
        <w:tc>
          <w:tcPr>
            <w:tcW w:w="579" w:type="dxa"/>
          </w:tcPr>
          <w:p w14:paraId="385B5C9C" w14:textId="77777777" w:rsidR="00F62283" w:rsidRPr="00457F08" w:rsidRDefault="00F62283" w:rsidP="007A55E0">
            <w:pPr>
              <w:spacing w:line="240" w:lineRule="exact"/>
              <w:rPr>
                <w:rFonts w:ascii="宋体" w:hAnsi="宋体"/>
                <w:color w:val="000000" w:themeColor="text1"/>
                <w:szCs w:val="21"/>
              </w:rPr>
            </w:pPr>
          </w:p>
        </w:tc>
        <w:tc>
          <w:tcPr>
            <w:tcW w:w="579" w:type="dxa"/>
          </w:tcPr>
          <w:p w14:paraId="23FCA77D" w14:textId="77777777" w:rsidR="00F62283" w:rsidRPr="00457F08" w:rsidRDefault="00F62283" w:rsidP="007A55E0">
            <w:pPr>
              <w:spacing w:line="240" w:lineRule="exact"/>
              <w:rPr>
                <w:rFonts w:ascii="宋体" w:hAnsi="宋体"/>
                <w:color w:val="000000" w:themeColor="text1"/>
                <w:szCs w:val="21"/>
              </w:rPr>
            </w:pPr>
          </w:p>
        </w:tc>
        <w:tc>
          <w:tcPr>
            <w:tcW w:w="578" w:type="dxa"/>
          </w:tcPr>
          <w:p w14:paraId="2EB21F95" w14:textId="77777777" w:rsidR="00F62283" w:rsidRPr="00457F08" w:rsidRDefault="00F62283" w:rsidP="007A55E0">
            <w:pPr>
              <w:spacing w:line="240" w:lineRule="exact"/>
              <w:rPr>
                <w:rFonts w:ascii="宋体" w:hAnsi="宋体"/>
                <w:color w:val="000000" w:themeColor="text1"/>
                <w:szCs w:val="21"/>
              </w:rPr>
            </w:pPr>
          </w:p>
        </w:tc>
        <w:tc>
          <w:tcPr>
            <w:tcW w:w="578" w:type="dxa"/>
          </w:tcPr>
          <w:p w14:paraId="02726150" w14:textId="77777777" w:rsidR="00F62283" w:rsidRPr="00457F08" w:rsidRDefault="00F62283" w:rsidP="007A55E0">
            <w:pPr>
              <w:spacing w:line="240" w:lineRule="exact"/>
              <w:rPr>
                <w:rFonts w:ascii="宋体" w:hAnsi="宋体"/>
                <w:color w:val="000000" w:themeColor="text1"/>
                <w:szCs w:val="21"/>
              </w:rPr>
            </w:pPr>
          </w:p>
        </w:tc>
        <w:tc>
          <w:tcPr>
            <w:tcW w:w="578" w:type="dxa"/>
          </w:tcPr>
          <w:p w14:paraId="790BE6CB" w14:textId="77777777" w:rsidR="00F62283" w:rsidRPr="00457F08" w:rsidRDefault="00F62283" w:rsidP="007A55E0">
            <w:pPr>
              <w:spacing w:line="240" w:lineRule="exact"/>
              <w:rPr>
                <w:rFonts w:ascii="宋体" w:hAnsi="宋体"/>
                <w:color w:val="000000" w:themeColor="text1"/>
                <w:szCs w:val="21"/>
              </w:rPr>
            </w:pPr>
          </w:p>
        </w:tc>
        <w:tc>
          <w:tcPr>
            <w:tcW w:w="578" w:type="dxa"/>
          </w:tcPr>
          <w:p w14:paraId="58A1E472" w14:textId="77777777" w:rsidR="00F62283" w:rsidRPr="00457F08" w:rsidRDefault="00F62283" w:rsidP="007A55E0">
            <w:pPr>
              <w:spacing w:line="240" w:lineRule="exact"/>
              <w:rPr>
                <w:rFonts w:ascii="宋体" w:hAnsi="宋体"/>
                <w:color w:val="000000" w:themeColor="text1"/>
                <w:szCs w:val="21"/>
              </w:rPr>
            </w:pPr>
          </w:p>
        </w:tc>
        <w:tc>
          <w:tcPr>
            <w:tcW w:w="579" w:type="dxa"/>
          </w:tcPr>
          <w:p w14:paraId="55C5CD25" w14:textId="77777777" w:rsidR="00F62283" w:rsidRPr="00457F08" w:rsidRDefault="00F62283" w:rsidP="007A55E0">
            <w:pPr>
              <w:spacing w:line="240" w:lineRule="exact"/>
              <w:rPr>
                <w:rFonts w:ascii="宋体" w:hAnsi="宋体"/>
                <w:color w:val="000000" w:themeColor="text1"/>
                <w:szCs w:val="21"/>
              </w:rPr>
            </w:pPr>
          </w:p>
        </w:tc>
        <w:tc>
          <w:tcPr>
            <w:tcW w:w="579" w:type="dxa"/>
          </w:tcPr>
          <w:p w14:paraId="205BD537" w14:textId="77777777" w:rsidR="00F62283" w:rsidRPr="00457F08" w:rsidRDefault="00F62283" w:rsidP="007A55E0">
            <w:pPr>
              <w:spacing w:line="240" w:lineRule="exact"/>
              <w:rPr>
                <w:rFonts w:ascii="宋体" w:hAnsi="宋体"/>
                <w:color w:val="000000" w:themeColor="text1"/>
                <w:szCs w:val="21"/>
              </w:rPr>
            </w:pPr>
          </w:p>
        </w:tc>
        <w:tc>
          <w:tcPr>
            <w:tcW w:w="578" w:type="dxa"/>
          </w:tcPr>
          <w:p w14:paraId="7E0F7179" w14:textId="77777777" w:rsidR="00F62283" w:rsidRPr="00457F08" w:rsidRDefault="00F62283" w:rsidP="007A55E0">
            <w:pPr>
              <w:spacing w:line="240" w:lineRule="exact"/>
              <w:rPr>
                <w:rFonts w:ascii="宋体" w:hAnsi="宋体"/>
                <w:color w:val="000000" w:themeColor="text1"/>
                <w:szCs w:val="21"/>
              </w:rPr>
            </w:pPr>
          </w:p>
        </w:tc>
        <w:tc>
          <w:tcPr>
            <w:tcW w:w="578" w:type="dxa"/>
          </w:tcPr>
          <w:p w14:paraId="31812EA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3E6EA79" w14:textId="77777777" w:rsidR="00F62283" w:rsidRPr="00457F08" w:rsidRDefault="00F62283" w:rsidP="007A55E0">
            <w:pPr>
              <w:spacing w:line="240" w:lineRule="exact"/>
              <w:rPr>
                <w:rFonts w:ascii="宋体" w:hAnsi="宋体"/>
                <w:color w:val="000000" w:themeColor="text1"/>
                <w:szCs w:val="21"/>
              </w:rPr>
            </w:pPr>
          </w:p>
        </w:tc>
        <w:tc>
          <w:tcPr>
            <w:tcW w:w="625" w:type="dxa"/>
          </w:tcPr>
          <w:p w14:paraId="0CBDF3D6" w14:textId="77777777" w:rsidR="00F62283" w:rsidRPr="00457F08" w:rsidRDefault="00F62283" w:rsidP="007A55E0">
            <w:pPr>
              <w:spacing w:line="240" w:lineRule="exact"/>
              <w:rPr>
                <w:rFonts w:ascii="宋体" w:hAnsi="宋体"/>
                <w:color w:val="000000" w:themeColor="text1"/>
                <w:szCs w:val="21"/>
              </w:rPr>
            </w:pPr>
          </w:p>
        </w:tc>
      </w:tr>
      <w:tr w:rsidR="00457F08" w:rsidRPr="00457F08" w14:paraId="207A2BDA" w14:textId="77777777" w:rsidTr="007A55E0">
        <w:trPr>
          <w:trHeight w:val="283"/>
        </w:trPr>
        <w:tc>
          <w:tcPr>
            <w:tcW w:w="1262" w:type="dxa"/>
          </w:tcPr>
          <w:p w14:paraId="27FF6A97" w14:textId="77777777" w:rsidR="00F62283" w:rsidRPr="00457F08" w:rsidRDefault="00F62283" w:rsidP="007A55E0">
            <w:pPr>
              <w:spacing w:line="240" w:lineRule="exact"/>
              <w:rPr>
                <w:rFonts w:ascii="宋体" w:hAnsi="宋体"/>
                <w:color w:val="000000" w:themeColor="text1"/>
                <w:szCs w:val="21"/>
              </w:rPr>
            </w:pPr>
          </w:p>
        </w:tc>
        <w:tc>
          <w:tcPr>
            <w:tcW w:w="2146" w:type="dxa"/>
          </w:tcPr>
          <w:p w14:paraId="0CA8E59F"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针刺真浮萤</w:t>
            </w:r>
          </w:p>
        </w:tc>
        <w:tc>
          <w:tcPr>
            <w:tcW w:w="3802" w:type="dxa"/>
          </w:tcPr>
          <w:p w14:paraId="467DB22B"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Euconchoecia</w:t>
            </w:r>
            <w:proofErr w:type="spellEnd"/>
            <w:r w:rsidRPr="00457F08">
              <w:rPr>
                <w:rFonts w:ascii="宋体" w:hAnsi="宋体"/>
                <w:i/>
                <w:color w:val="000000" w:themeColor="text1"/>
                <w:szCs w:val="21"/>
              </w:rPr>
              <w:t xml:space="preserve"> aculeata</w:t>
            </w:r>
          </w:p>
        </w:tc>
        <w:tc>
          <w:tcPr>
            <w:tcW w:w="579" w:type="dxa"/>
          </w:tcPr>
          <w:p w14:paraId="5F28F84E" w14:textId="77777777" w:rsidR="00F62283" w:rsidRPr="00457F08" w:rsidRDefault="00F62283" w:rsidP="007A55E0">
            <w:pPr>
              <w:spacing w:line="240" w:lineRule="exact"/>
              <w:rPr>
                <w:rFonts w:ascii="宋体" w:hAnsi="宋体"/>
                <w:color w:val="000000" w:themeColor="text1"/>
                <w:szCs w:val="21"/>
              </w:rPr>
            </w:pPr>
          </w:p>
        </w:tc>
        <w:tc>
          <w:tcPr>
            <w:tcW w:w="579" w:type="dxa"/>
          </w:tcPr>
          <w:p w14:paraId="41CABCA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9B31C5F" w14:textId="77777777" w:rsidR="00F62283" w:rsidRPr="00457F08" w:rsidRDefault="00F62283" w:rsidP="007A55E0">
            <w:pPr>
              <w:spacing w:line="240" w:lineRule="exact"/>
              <w:rPr>
                <w:rFonts w:ascii="宋体" w:hAnsi="宋体"/>
                <w:color w:val="000000" w:themeColor="text1"/>
                <w:szCs w:val="21"/>
              </w:rPr>
            </w:pPr>
          </w:p>
        </w:tc>
        <w:tc>
          <w:tcPr>
            <w:tcW w:w="578" w:type="dxa"/>
          </w:tcPr>
          <w:p w14:paraId="07541E9D" w14:textId="77777777" w:rsidR="00F62283" w:rsidRPr="00457F08" w:rsidRDefault="00F62283" w:rsidP="007A55E0">
            <w:pPr>
              <w:spacing w:line="240" w:lineRule="exact"/>
              <w:rPr>
                <w:rFonts w:ascii="宋体" w:hAnsi="宋体"/>
                <w:color w:val="000000" w:themeColor="text1"/>
                <w:szCs w:val="21"/>
              </w:rPr>
            </w:pPr>
          </w:p>
        </w:tc>
        <w:tc>
          <w:tcPr>
            <w:tcW w:w="578" w:type="dxa"/>
          </w:tcPr>
          <w:p w14:paraId="4127260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5EBC9B2" w14:textId="77777777" w:rsidR="00F62283" w:rsidRPr="00457F08" w:rsidRDefault="00F62283" w:rsidP="007A55E0">
            <w:pPr>
              <w:spacing w:line="240" w:lineRule="exact"/>
              <w:rPr>
                <w:rFonts w:ascii="宋体" w:hAnsi="宋体"/>
                <w:color w:val="000000" w:themeColor="text1"/>
                <w:szCs w:val="21"/>
              </w:rPr>
            </w:pPr>
          </w:p>
        </w:tc>
        <w:tc>
          <w:tcPr>
            <w:tcW w:w="579" w:type="dxa"/>
          </w:tcPr>
          <w:p w14:paraId="11A566A4" w14:textId="77777777" w:rsidR="00F62283" w:rsidRPr="00457F08" w:rsidRDefault="00F62283" w:rsidP="007A55E0">
            <w:pPr>
              <w:spacing w:line="240" w:lineRule="exact"/>
              <w:rPr>
                <w:rFonts w:ascii="宋体" w:hAnsi="宋体"/>
                <w:color w:val="000000" w:themeColor="text1"/>
                <w:szCs w:val="21"/>
              </w:rPr>
            </w:pPr>
          </w:p>
        </w:tc>
        <w:tc>
          <w:tcPr>
            <w:tcW w:w="579" w:type="dxa"/>
          </w:tcPr>
          <w:p w14:paraId="115F652B" w14:textId="77777777" w:rsidR="00F62283" w:rsidRPr="00457F08" w:rsidRDefault="00F62283" w:rsidP="007A55E0">
            <w:pPr>
              <w:spacing w:line="240" w:lineRule="exact"/>
              <w:rPr>
                <w:rFonts w:ascii="宋体" w:hAnsi="宋体"/>
                <w:color w:val="000000" w:themeColor="text1"/>
                <w:szCs w:val="21"/>
              </w:rPr>
            </w:pPr>
          </w:p>
        </w:tc>
        <w:tc>
          <w:tcPr>
            <w:tcW w:w="578" w:type="dxa"/>
          </w:tcPr>
          <w:p w14:paraId="13B8CFF5" w14:textId="77777777" w:rsidR="00F62283" w:rsidRPr="00457F08" w:rsidRDefault="00F62283" w:rsidP="007A55E0">
            <w:pPr>
              <w:spacing w:line="240" w:lineRule="exact"/>
              <w:rPr>
                <w:rFonts w:ascii="宋体" w:hAnsi="宋体"/>
                <w:color w:val="000000" w:themeColor="text1"/>
                <w:szCs w:val="21"/>
              </w:rPr>
            </w:pPr>
          </w:p>
        </w:tc>
        <w:tc>
          <w:tcPr>
            <w:tcW w:w="578" w:type="dxa"/>
          </w:tcPr>
          <w:p w14:paraId="340E995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F1E3078" w14:textId="77777777" w:rsidR="00F62283" w:rsidRPr="00457F08" w:rsidRDefault="00F62283" w:rsidP="007A55E0">
            <w:pPr>
              <w:spacing w:line="240" w:lineRule="exact"/>
              <w:rPr>
                <w:rFonts w:ascii="宋体" w:hAnsi="宋体"/>
                <w:color w:val="000000" w:themeColor="text1"/>
                <w:szCs w:val="21"/>
              </w:rPr>
            </w:pPr>
          </w:p>
        </w:tc>
        <w:tc>
          <w:tcPr>
            <w:tcW w:w="625" w:type="dxa"/>
          </w:tcPr>
          <w:p w14:paraId="34364176" w14:textId="77777777" w:rsidR="00F62283" w:rsidRPr="00457F08" w:rsidRDefault="00F62283" w:rsidP="007A55E0">
            <w:pPr>
              <w:spacing w:line="240" w:lineRule="exact"/>
              <w:rPr>
                <w:rFonts w:ascii="宋体" w:hAnsi="宋体"/>
                <w:color w:val="000000" w:themeColor="text1"/>
                <w:szCs w:val="21"/>
              </w:rPr>
            </w:pPr>
          </w:p>
        </w:tc>
      </w:tr>
      <w:tr w:rsidR="00457F08" w:rsidRPr="00457F08" w14:paraId="68E94365" w14:textId="77777777" w:rsidTr="007A55E0">
        <w:trPr>
          <w:trHeight w:val="283"/>
        </w:trPr>
        <w:tc>
          <w:tcPr>
            <w:tcW w:w="1262" w:type="dxa"/>
          </w:tcPr>
          <w:p w14:paraId="09F117D3"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原足类</w:t>
            </w:r>
          </w:p>
        </w:tc>
        <w:tc>
          <w:tcPr>
            <w:tcW w:w="2146" w:type="dxa"/>
          </w:tcPr>
          <w:p w14:paraId="012BB407" w14:textId="77777777" w:rsidR="00F62283" w:rsidRPr="00457F08" w:rsidRDefault="00F62283" w:rsidP="007A55E0">
            <w:pPr>
              <w:spacing w:line="240" w:lineRule="exact"/>
              <w:rPr>
                <w:rFonts w:ascii="宋体" w:hAnsi="宋体"/>
                <w:color w:val="000000" w:themeColor="text1"/>
                <w:szCs w:val="21"/>
              </w:rPr>
            </w:pPr>
          </w:p>
        </w:tc>
        <w:tc>
          <w:tcPr>
            <w:tcW w:w="3802" w:type="dxa"/>
          </w:tcPr>
          <w:p w14:paraId="04A610C4" w14:textId="77777777" w:rsidR="00F62283" w:rsidRPr="00457F08" w:rsidRDefault="00F62283" w:rsidP="007A55E0">
            <w:pPr>
              <w:spacing w:line="240" w:lineRule="exact"/>
              <w:rPr>
                <w:rFonts w:ascii="宋体" w:hAnsi="宋体"/>
                <w:color w:val="000000" w:themeColor="text1"/>
                <w:szCs w:val="21"/>
              </w:rPr>
            </w:pPr>
          </w:p>
        </w:tc>
        <w:tc>
          <w:tcPr>
            <w:tcW w:w="6987" w:type="dxa"/>
            <w:gridSpan w:val="12"/>
          </w:tcPr>
          <w:p w14:paraId="71DDE6B9" w14:textId="77777777" w:rsidR="00F62283" w:rsidRPr="00457F08" w:rsidRDefault="00F62283" w:rsidP="007A55E0">
            <w:pPr>
              <w:spacing w:line="240" w:lineRule="exact"/>
              <w:jc w:val="center"/>
              <w:rPr>
                <w:rFonts w:ascii="宋体" w:hAnsi="宋体"/>
                <w:color w:val="000000" w:themeColor="text1"/>
                <w:szCs w:val="21"/>
              </w:rPr>
            </w:pPr>
          </w:p>
        </w:tc>
      </w:tr>
      <w:tr w:rsidR="00457F08" w:rsidRPr="00457F08" w14:paraId="503AA79B" w14:textId="77777777" w:rsidTr="007A55E0">
        <w:trPr>
          <w:trHeight w:val="283"/>
        </w:trPr>
        <w:tc>
          <w:tcPr>
            <w:tcW w:w="1262" w:type="dxa"/>
          </w:tcPr>
          <w:p w14:paraId="57CB61C4" w14:textId="77777777" w:rsidR="00F62283" w:rsidRPr="00457F08" w:rsidRDefault="00F62283" w:rsidP="007A55E0">
            <w:pPr>
              <w:spacing w:line="240" w:lineRule="exact"/>
              <w:rPr>
                <w:rFonts w:ascii="宋体" w:hAnsi="宋体"/>
                <w:color w:val="000000" w:themeColor="text1"/>
                <w:szCs w:val="21"/>
              </w:rPr>
            </w:pPr>
          </w:p>
        </w:tc>
        <w:tc>
          <w:tcPr>
            <w:tcW w:w="2146" w:type="dxa"/>
          </w:tcPr>
          <w:p w14:paraId="30728182"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细螯小原足虫</w:t>
            </w:r>
          </w:p>
        </w:tc>
        <w:tc>
          <w:tcPr>
            <w:tcW w:w="3802" w:type="dxa"/>
          </w:tcPr>
          <w:p w14:paraId="33DF21E2"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Leptochelia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dubia</w:t>
            </w:r>
            <w:proofErr w:type="spellEnd"/>
          </w:p>
        </w:tc>
        <w:tc>
          <w:tcPr>
            <w:tcW w:w="579" w:type="dxa"/>
          </w:tcPr>
          <w:p w14:paraId="1223A3C9" w14:textId="77777777" w:rsidR="00F62283" w:rsidRPr="00457F08" w:rsidRDefault="00F62283" w:rsidP="007A55E0">
            <w:pPr>
              <w:spacing w:line="240" w:lineRule="exact"/>
              <w:rPr>
                <w:rFonts w:ascii="宋体" w:hAnsi="宋体"/>
                <w:color w:val="000000" w:themeColor="text1"/>
                <w:szCs w:val="21"/>
              </w:rPr>
            </w:pPr>
          </w:p>
        </w:tc>
        <w:tc>
          <w:tcPr>
            <w:tcW w:w="579" w:type="dxa"/>
          </w:tcPr>
          <w:p w14:paraId="7C4F10D6" w14:textId="77777777" w:rsidR="00F62283" w:rsidRPr="00457F08" w:rsidRDefault="00F62283" w:rsidP="007A55E0">
            <w:pPr>
              <w:spacing w:line="240" w:lineRule="exact"/>
              <w:rPr>
                <w:rFonts w:ascii="宋体" w:hAnsi="宋体"/>
                <w:color w:val="000000" w:themeColor="text1"/>
                <w:szCs w:val="21"/>
              </w:rPr>
            </w:pPr>
          </w:p>
        </w:tc>
        <w:tc>
          <w:tcPr>
            <w:tcW w:w="578" w:type="dxa"/>
          </w:tcPr>
          <w:p w14:paraId="0045D224" w14:textId="77777777" w:rsidR="00F62283" w:rsidRPr="00457F08" w:rsidRDefault="00F62283" w:rsidP="007A55E0">
            <w:pPr>
              <w:spacing w:line="240" w:lineRule="exact"/>
              <w:rPr>
                <w:rFonts w:ascii="宋体" w:hAnsi="宋体"/>
                <w:color w:val="000000" w:themeColor="text1"/>
                <w:szCs w:val="21"/>
              </w:rPr>
            </w:pPr>
          </w:p>
        </w:tc>
        <w:tc>
          <w:tcPr>
            <w:tcW w:w="578" w:type="dxa"/>
          </w:tcPr>
          <w:p w14:paraId="119B4DE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E0756F5" w14:textId="77777777" w:rsidR="00F62283" w:rsidRPr="00457F08" w:rsidRDefault="00F62283" w:rsidP="007A55E0">
            <w:pPr>
              <w:spacing w:line="240" w:lineRule="exact"/>
              <w:rPr>
                <w:rFonts w:ascii="宋体" w:hAnsi="宋体"/>
                <w:color w:val="000000" w:themeColor="text1"/>
                <w:szCs w:val="21"/>
              </w:rPr>
            </w:pPr>
          </w:p>
        </w:tc>
        <w:tc>
          <w:tcPr>
            <w:tcW w:w="578" w:type="dxa"/>
          </w:tcPr>
          <w:p w14:paraId="4A9FA8E9" w14:textId="77777777" w:rsidR="00F62283" w:rsidRPr="00457F08" w:rsidRDefault="00F62283" w:rsidP="007A55E0">
            <w:pPr>
              <w:spacing w:line="240" w:lineRule="exact"/>
              <w:rPr>
                <w:rFonts w:ascii="宋体" w:hAnsi="宋体"/>
                <w:color w:val="000000" w:themeColor="text1"/>
                <w:szCs w:val="21"/>
              </w:rPr>
            </w:pPr>
          </w:p>
        </w:tc>
        <w:tc>
          <w:tcPr>
            <w:tcW w:w="579" w:type="dxa"/>
          </w:tcPr>
          <w:p w14:paraId="6A1FCF9C" w14:textId="77777777" w:rsidR="00F62283" w:rsidRPr="00457F08" w:rsidRDefault="00F62283" w:rsidP="007A55E0">
            <w:pPr>
              <w:spacing w:line="240" w:lineRule="exact"/>
              <w:rPr>
                <w:rFonts w:ascii="宋体" w:hAnsi="宋体"/>
                <w:color w:val="000000" w:themeColor="text1"/>
                <w:szCs w:val="21"/>
              </w:rPr>
            </w:pPr>
          </w:p>
        </w:tc>
        <w:tc>
          <w:tcPr>
            <w:tcW w:w="579" w:type="dxa"/>
          </w:tcPr>
          <w:p w14:paraId="616C8556" w14:textId="77777777" w:rsidR="00F62283" w:rsidRPr="00457F08" w:rsidRDefault="00F62283" w:rsidP="007A55E0">
            <w:pPr>
              <w:spacing w:line="240" w:lineRule="exact"/>
              <w:rPr>
                <w:rFonts w:ascii="宋体" w:hAnsi="宋体"/>
                <w:color w:val="000000" w:themeColor="text1"/>
                <w:szCs w:val="21"/>
              </w:rPr>
            </w:pPr>
          </w:p>
        </w:tc>
        <w:tc>
          <w:tcPr>
            <w:tcW w:w="578" w:type="dxa"/>
          </w:tcPr>
          <w:p w14:paraId="1B442323" w14:textId="77777777" w:rsidR="00F62283" w:rsidRPr="00457F08" w:rsidRDefault="00F62283" w:rsidP="007A55E0">
            <w:pPr>
              <w:spacing w:line="240" w:lineRule="exact"/>
              <w:rPr>
                <w:rFonts w:ascii="宋体" w:hAnsi="宋体"/>
                <w:color w:val="000000" w:themeColor="text1"/>
                <w:szCs w:val="21"/>
              </w:rPr>
            </w:pPr>
          </w:p>
        </w:tc>
        <w:tc>
          <w:tcPr>
            <w:tcW w:w="578" w:type="dxa"/>
          </w:tcPr>
          <w:p w14:paraId="2004C8F6" w14:textId="77777777" w:rsidR="00F62283" w:rsidRPr="00457F08" w:rsidRDefault="00F62283" w:rsidP="007A55E0">
            <w:pPr>
              <w:spacing w:line="240" w:lineRule="exact"/>
              <w:rPr>
                <w:rFonts w:ascii="宋体" w:hAnsi="宋体"/>
                <w:color w:val="000000" w:themeColor="text1"/>
                <w:szCs w:val="21"/>
              </w:rPr>
            </w:pPr>
          </w:p>
        </w:tc>
        <w:tc>
          <w:tcPr>
            <w:tcW w:w="578" w:type="dxa"/>
          </w:tcPr>
          <w:p w14:paraId="729E57A3" w14:textId="77777777" w:rsidR="00F62283" w:rsidRPr="00457F08" w:rsidRDefault="00F62283" w:rsidP="007A55E0">
            <w:pPr>
              <w:spacing w:line="240" w:lineRule="exact"/>
              <w:rPr>
                <w:rFonts w:ascii="宋体" w:hAnsi="宋体"/>
                <w:color w:val="000000" w:themeColor="text1"/>
                <w:szCs w:val="21"/>
              </w:rPr>
            </w:pPr>
          </w:p>
        </w:tc>
        <w:tc>
          <w:tcPr>
            <w:tcW w:w="625" w:type="dxa"/>
          </w:tcPr>
          <w:p w14:paraId="3F94F2FD" w14:textId="77777777" w:rsidR="00F62283" w:rsidRPr="00457F08" w:rsidRDefault="00F62283" w:rsidP="007A55E0">
            <w:pPr>
              <w:spacing w:line="240" w:lineRule="exact"/>
              <w:rPr>
                <w:rFonts w:ascii="宋体" w:hAnsi="宋体"/>
                <w:color w:val="000000" w:themeColor="text1"/>
                <w:szCs w:val="21"/>
              </w:rPr>
            </w:pPr>
          </w:p>
        </w:tc>
      </w:tr>
      <w:tr w:rsidR="00457F08" w:rsidRPr="00457F08" w14:paraId="514CCB51" w14:textId="77777777" w:rsidTr="007A55E0">
        <w:trPr>
          <w:trHeight w:val="283"/>
        </w:trPr>
        <w:tc>
          <w:tcPr>
            <w:tcW w:w="1262" w:type="dxa"/>
          </w:tcPr>
          <w:p w14:paraId="753CBB06"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原生动物类</w:t>
            </w:r>
          </w:p>
        </w:tc>
        <w:tc>
          <w:tcPr>
            <w:tcW w:w="2146" w:type="dxa"/>
          </w:tcPr>
          <w:p w14:paraId="35DFCD97" w14:textId="77777777" w:rsidR="00F62283" w:rsidRPr="00457F08" w:rsidRDefault="00F62283" w:rsidP="007A55E0">
            <w:pPr>
              <w:spacing w:line="240" w:lineRule="exact"/>
              <w:rPr>
                <w:rFonts w:ascii="宋体" w:hAnsi="宋体"/>
                <w:color w:val="000000" w:themeColor="text1"/>
                <w:szCs w:val="21"/>
              </w:rPr>
            </w:pPr>
          </w:p>
        </w:tc>
        <w:tc>
          <w:tcPr>
            <w:tcW w:w="3802" w:type="dxa"/>
          </w:tcPr>
          <w:p w14:paraId="65DEEFCC" w14:textId="77777777" w:rsidR="00F62283" w:rsidRPr="00457F08" w:rsidRDefault="00F62283" w:rsidP="007A55E0">
            <w:pPr>
              <w:spacing w:line="240" w:lineRule="exact"/>
              <w:rPr>
                <w:rFonts w:ascii="宋体" w:hAnsi="宋体"/>
                <w:color w:val="000000" w:themeColor="text1"/>
                <w:szCs w:val="21"/>
              </w:rPr>
            </w:pPr>
          </w:p>
        </w:tc>
        <w:tc>
          <w:tcPr>
            <w:tcW w:w="6987" w:type="dxa"/>
            <w:gridSpan w:val="12"/>
          </w:tcPr>
          <w:p w14:paraId="34A24C10" w14:textId="77777777" w:rsidR="00F62283" w:rsidRPr="00457F08" w:rsidRDefault="00F62283" w:rsidP="007A55E0">
            <w:pPr>
              <w:spacing w:line="240" w:lineRule="exact"/>
              <w:rPr>
                <w:rFonts w:ascii="宋体" w:hAnsi="宋体"/>
                <w:color w:val="000000" w:themeColor="text1"/>
                <w:szCs w:val="21"/>
              </w:rPr>
            </w:pPr>
          </w:p>
        </w:tc>
      </w:tr>
      <w:tr w:rsidR="00457F08" w:rsidRPr="00457F08" w14:paraId="49247A75" w14:textId="77777777" w:rsidTr="007A55E0">
        <w:trPr>
          <w:trHeight w:val="283"/>
        </w:trPr>
        <w:tc>
          <w:tcPr>
            <w:tcW w:w="1262" w:type="dxa"/>
          </w:tcPr>
          <w:p w14:paraId="0A20C389" w14:textId="77777777" w:rsidR="00F62283" w:rsidRPr="00457F08" w:rsidRDefault="00F62283" w:rsidP="007A55E0">
            <w:pPr>
              <w:spacing w:line="240" w:lineRule="exact"/>
              <w:rPr>
                <w:rFonts w:ascii="宋体" w:hAnsi="宋体"/>
                <w:color w:val="000000" w:themeColor="text1"/>
                <w:szCs w:val="21"/>
              </w:rPr>
            </w:pPr>
          </w:p>
        </w:tc>
        <w:tc>
          <w:tcPr>
            <w:tcW w:w="2146" w:type="dxa"/>
          </w:tcPr>
          <w:p w14:paraId="25FA21D5"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大囊海眼虫</w:t>
            </w:r>
          </w:p>
        </w:tc>
        <w:tc>
          <w:tcPr>
            <w:tcW w:w="3802" w:type="dxa"/>
          </w:tcPr>
          <w:p w14:paraId="07F0B1AA"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Haliomma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macrodoras</w:t>
            </w:r>
            <w:proofErr w:type="spellEnd"/>
          </w:p>
        </w:tc>
        <w:tc>
          <w:tcPr>
            <w:tcW w:w="579" w:type="dxa"/>
          </w:tcPr>
          <w:p w14:paraId="37DC6C99" w14:textId="77777777" w:rsidR="00F62283" w:rsidRPr="00457F08" w:rsidRDefault="00F62283" w:rsidP="007A55E0">
            <w:pPr>
              <w:spacing w:line="240" w:lineRule="exact"/>
              <w:rPr>
                <w:rFonts w:ascii="宋体" w:hAnsi="宋体"/>
                <w:color w:val="000000" w:themeColor="text1"/>
                <w:szCs w:val="21"/>
              </w:rPr>
            </w:pPr>
          </w:p>
        </w:tc>
        <w:tc>
          <w:tcPr>
            <w:tcW w:w="579" w:type="dxa"/>
          </w:tcPr>
          <w:p w14:paraId="1E3EF902" w14:textId="77777777" w:rsidR="00F62283" w:rsidRPr="00457F08" w:rsidRDefault="00F62283" w:rsidP="007A55E0">
            <w:pPr>
              <w:spacing w:line="240" w:lineRule="exact"/>
              <w:rPr>
                <w:rFonts w:ascii="宋体" w:hAnsi="宋体"/>
                <w:color w:val="000000" w:themeColor="text1"/>
                <w:szCs w:val="21"/>
              </w:rPr>
            </w:pPr>
          </w:p>
        </w:tc>
        <w:tc>
          <w:tcPr>
            <w:tcW w:w="578" w:type="dxa"/>
          </w:tcPr>
          <w:p w14:paraId="70E389E1" w14:textId="77777777" w:rsidR="00F62283" w:rsidRPr="00457F08" w:rsidRDefault="00F62283" w:rsidP="007A55E0">
            <w:pPr>
              <w:spacing w:line="240" w:lineRule="exact"/>
              <w:rPr>
                <w:rFonts w:ascii="宋体" w:hAnsi="宋体"/>
                <w:color w:val="000000" w:themeColor="text1"/>
                <w:szCs w:val="21"/>
              </w:rPr>
            </w:pPr>
          </w:p>
        </w:tc>
        <w:tc>
          <w:tcPr>
            <w:tcW w:w="578" w:type="dxa"/>
          </w:tcPr>
          <w:p w14:paraId="642D79DE" w14:textId="77777777" w:rsidR="00F62283" w:rsidRPr="00457F08" w:rsidRDefault="00F62283" w:rsidP="007A55E0">
            <w:pPr>
              <w:spacing w:line="240" w:lineRule="exact"/>
              <w:rPr>
                <w:rFonts w:ascii="宋体" w:hAnsi="宋体"/>
                <w:color w:val="000000" w:themeColor="text1"/>
                <w:szCs w:val="21"/>
              </w:rPr>
            </w:pPr>
          </w:p>
        </w:tc>
        <w:tc>
          <w:tcPr>
            <w:tcW w:w="578" w:type="dxa"/>
          </w:tcPr>
          <w:p w14:paraId="3FA920A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6575D52" w14:textId="77777777" w:rsidR="00F62283" w:rsidRPr="00457F08" w:rsidRDefault="00F62283" w:rsidP="007A55E0">
            <w:pPr>
              <w:spacing w:line="240" w:lineRule="exact"/>
              <w:rPr>
                <w:rFonts w:ascii="宋体" w:hAnsi="宋体"/>
                <w:color w:val="000000" w:themeColor="text1"/>
                <w:szCs w:val="21"/>
              </w:rPr>
            </w:pPr>
          </w:p>
        </w:tc>
        <w:tc>
          <w:tcPr>
            <w:tcW w:w="579" w:type="dxa"/>
          </w:tcPr>
          <w:p w14:paraId="70A3EFC6" w14:textId="77777777" w:rsidR="00F62283" w:rsidRPr="00457F08" w:rsidRDefault="00F62283" w:rsidP="007A55E0">
            <w:pPr>
              <w:spacing w:line="240" w:lineRule="exact"/>
              <w:rPr>
                <w:rFonts w:ascii="宋体" w:hAnsi="宋体"/>
                <w:color w:val="000000" w:themeColor="text1"/>
                <w:szCs w:val="21"/>
              </w:rPr>
            </w:pPr>
          </w:p>
        </w:tc>
        <w:tc>
          <w:tcPr>
            <w:tcW w:w="579" w:type="dxa"/>
          </w:tcPr>
          <w:p w14:paraId="5C3268BA" w14:textId="77777777" w:rsidR="00F62283" w:rsidRPr="00457F08" w:rsidRDefault="00F62283" w:rsidP="007A55E0">
            <w:pPr>
              <w:spacing w:line="240" w:lineRule="exact"/>
              <w:rPr>
                <w:rFonts w:ascii="宋体" w:hAnsi="宋体"/>
                <w:color w:val="000000" w:themeColor="text1"/>
                <w:szCs w:val="21"/>
              </w:rPr>
            </w:pPr>
          </w:p>
        </w:tc>
        <w:tc>
          <w:tcPr>
            <w:tcW w:w="578" w:type="dxa"/>
          </w:tcPr>
          <w:p w14:paraId="14E893B2" w14:textId="77777777" w:rsidR="00F62283" w:rsidRPr="00457F08" w:rsidRDefault="00F62283" w:rsidP="007A55E0">
            <w:pPr>
              <w:spacing w:line="240" w:lineRule="exact"/>
              <w:rPr>
                <w:rFonts w:ascii="宋体" w:hAnsi="宋体"/>
                <w:color w:val="000000" w:themeColor="text1"/>
                <w:szCs w:val="21"/>
              </w:rPr>
            </w:pPr>
          </w:p>
        </w:tc>
        <w:tc>
          <w:tcPr>
            <w:tcW w:w="578" w:type="dxa"/>
          </w:tcPr>
          <w:p w14:paraId="3976CB43" w14:textId="77777777" w:rsidR="00F62283" w:rsidRPr="00457F08" w:rsidRDefault="00F62283" w:rsidP="007A55E0">
            <w:pPr>
              <w:spacing w:line="240" w:lineRule="exact"/>
              <w:rPr>
                <w:rFonts w:ascii="宋体" w:hAnsi="宋体"/>
                <w:color w:val="000000" w:themeColor="text1"/>
                <w:szCs w:val="21"/>
              </w:rPr>
            </w:pPr>
          </w:p>
        </w:tc>
        <w:tc>
          <w:tcPr>
            <w:tcW w:w="578" w:type="dxa"/>
          </w:tcPr>
          <w:p w14:paraId="1D609AA4" w14:textId="77777777" w:rsidR="00F62283" w:rsidRPr="00457F08" w:rsidRDefault="00F62283" w:rsidP="007A55E0">
            <w:pPr>
              <w:spacing w:line="240" w:lineRule="exact"/>
              <w:rPr>
                <w:rFonts w:ascii="宋体" w:hAnsi="宋体"/>
                <w:color w:val="000000" w:themeColor="text1"/>
                <w:szCs w:val="21"/>
              </w:rPr>
            </w:pPr>
          </w:p>
        </w:tc>
        <w:tc>
          <w:tcPr>
            <w:tcW w:w="625" w:type="dxa"/>
          </w:tcPr>
          <w:p w14:paraId="1E193C2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D3DC0F3" w14:textId="77777777" w:rsidTr="007A55E0">
        <w:trPr>
          <w:trHeight w:val="283"/>
        </w:trPr>
        <w:tc>
          <w:tcPr>
            <w:tcW w:w="1262" w:type="dxa"/>
          </w:tcPr>
          <w:p w14:paraId="177AA463"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浮游软体类</w:t>
            </w:r>
          </w:p>
        </w:tc>
        <w:tc>
          <w:tcPr>
            <w:tcW w:w="2146" w:type="dxa"/>
          </w:tcPr>
          <w:p w14:paraId="57012130" w14:textId="77777777" w:rsidR="00F62283" w:rsidRPr="00457F08" w:rsidRDefault="00F62283" w:rsidP="007A55E0">
            <w:pPr>
              <w:spacing w:line="240" w:lineRule="exact"/>
              <w:rPr>
                <w:rFonts w:ascii="宋体" w:hAnsi="宋体"/>
                <w:color w:val="000000" w:themeColor="text1"/>
                <w:szCs w:val="21"/>
              </w:rPr>
            </w:pPr>
          </w:p>
        </w:tc>
        <w:tc>
          <w:tcPr>
            <w:tcW w:w="3802" w:type="dxa"/>
          </w:tcPr>
          <w:p w14:paraId="61630341" w14:textId="77777777" w:rsidR="00F62283" w:rsidRPr="00457F08" w:rsidRDefault="00F62283" w:rsidP="007A55E0">
            <w:pPr>
              <w:spacing w:line="240" w:lineRule="exact"/>
              <w:rPr>
                <w:rFonts w:ascii="宋体" w:hAnsi="宋体"/>
                <w:color w:val="000000" w:themeColor="text1"/>
                <w:szCs w:val="21"/>
              </w:rPr>
            </w:pPr>
          </w:p>
        </w:tc>
        <w:tc>
          <w:tcPr>
            <w:tcW w:w="6987" w:type="dxa"/>
            <w:gridSpan w:val="12"/>
          </w:tcPr>
          <w:p w14:paraId="2E80C622" w14:textId="77777777" w:rsidR="00F62283" w:rsidRPr="00457F08" w:rsidRDefault="00F62283" w:rsidP="007A55E0">
            <w:pPr>
              <w:spacing w:line="240" w:lineRule="exact"/>
              <w:rPr>
                <w:rFonts w:ascii="宋体" w:hAnsi="宋体"/>
                <w:color w:val="000000" w:themeColor="text1"/>
                <w:szCs w:val="21"/>
              </w:rPr>
            </w:pPr>
          </w:p>
        </w:tc>
      </w:tr>
      <w:tr w:rsidR="00457F08" w:rsidRPr="00457F08" w14:paraId="14A00DA2" w14:textId="77777777" w:rsidTr="007A55E0">
        <w:trPr>
          <w:trHeight w:val="283"/>
        </w:trPr>
        <w:tc>
          <w:tcPr>
            <w:tcW w:w="1262" w:type="dxa"/>
          </w:tcPr>
          <w:p w14:paraId="651FDF66" w14:textId="77777777" w:rsidR="00F62283" w:rsidRPr="00457F08" w:rsidRDefault="00F62283" w:rsidP="007A55E0">
            <w:pPr>
              <w:spacing w:line="240" w:lineRule="exact"/>
              <w:rPr>
                <w:rFonts w:ascii="宋体" w:hAnsi="宋体"/>
                <w:color w:val="000000" w:themeColor="text1"/>
                <w:szCs w:val="21"/>
              </w:rPr>
            </w:pPr>
          </w:p>
        </w:tc>
        <w:tc>
          <w:tcPr>
            <w:tcW w:w="2146" w:type="dxa"/>
          </w:tcPr>
          <w:p w14:paraId="12CA43F1"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马蹄螔螺</w:t>
            </w:r>
          </w:p>
        </w:tc>
        <w:tc>
          <w:tcPr>
            <w:tcW w:w="3802" w:type="dxa"/>
          </w:tcPr>
          <w:p w14:paraId="749D4000"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Limacina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trochiformis</w:t>
            </w:r>
            <w:proofErr w:type="spellEnd"/>
          </w:p>
        </w:tc>
        <w:tc>
          <w:tcPr>
            <w:tcW w:w="579" w:type="dxa"/>
          </w:tcPr>
          <w:p w14:paraId="4FAD3CD4" w14:textId="77777777" w:rsidR="00F62283" w:rsidRPr="00457F08" w:rsidRDefault="00F62283" w:rsidP="007A55E0">
            <w:pPr>
              <w:spacing w:line="240" w:lineRule="exact"/>
              <w:rPr>
                <w:rFonts w:ascii="宋体" w:hAnsi="宋体"/>
                <w:color w:val="000000" w:themeColor="text1"/>
                <w:szCs w:val="21"/>
              </w:rPr>
            </w:pPr>
          </w:p>
        </w:tc>
        <w:tc>
          <w:tcPr>
            <w:tcW w:w="579" w:type="dxa"/>
          </w:tcPr>
          <w:p w14:paraId="44038288" w14:textId="77777777" w:rsidR="00F62283" w:rsidRPr="00457F08" w:rsidRDefault="00F62283" w:rsidP="007A55E0">
            <w:pPr>
              <w:spacing w:line="240" w:lineRule="exact"/>
              <w:rPr>
                <w:rFonts w:ascii="宋体" w:hAnsi="宋体"/>
                <w:color w:val="000000" w:themeColor="text1"/>
                <w:szCs w:val="21"/>
              </w:rPr>
            </w:pPr>
          </w:p>
        </w:tc>
        <w:tc>
          <w:tcPr>
            <w:tcW w:w="578" w:type="dxa"/>
          </w:tcPr>
          <w:p w14:paraId="55B37C5D" w14:textId="77777777" w:rsidR="00F62283" w:rsidRPr="00457F08" w:rsidRDefault="00F62283" w:rsidP="007A55E0">
            <w:pPr>
              <w:spacing w:line="240" w:lineRule="exact"/>
              <w:rPr>
                <w:rFonts w:ascii="宋体" w:hAnsi="宋体"/>
                <w:color w:val="000000" w:themeColor="text1"/>
                <w:szCs w:val="21"/>
              </w:rPr>
            </w:pPr>
          </w:p>
        </w:tc>
        <w:tc>
          <w:tcPr>
            <w:tcW w:w="578" w:type="dxa"/>
          </w:tcPr>
          <w:p w14:paraId="61B6D745" w14:textId="77777777" w:rsidR="00F62283" w:rsidRPr="00457F08" w:rsidRDefault="00F62283" w:rsidP="007A55E0">
            <w:pPr>
              <w:spacing w:line="240" w:lineRule="exact"/>
              <w:rPr>
                <w:rFonts w:ascii="宋体" w:hAnsi="宋体"/>
                <w:color w:val="000000" w:themeColor="text1"/>
                <w:szCs w:val="21"/>
              </w:rPr>
            </w:pPr>
          </w:p>
        </w:tc>
        <w:tc>
          <w:tcPr>
            <w:tcW w:w="578" w:type="dxa"/>
          </w:tcPr>
          <w:p w14:paraId="3E6D69F4" w14:textId="77777777" w:rsidR="00F62283" w:rsidRPr="00457F08" w:rsidRDefault="00F62283" w:rsidP="007A55E0">
            <w:pPr>
              <w:spacing w:line="240" w:lineRule="exact"/>
              <w:rPr>
                <w:rFonts w:ascii="宋体" w:hAnsi="宋体"/>
                <w:color w:val="000000" w:themeColor="text1"/>
                <w:szCs w:val="21"/>
              </w:rPr>
            </w:pPr>
          </w:p>
        </w:tc>
        <w:tc>
          <w:tcPr>
            <w:tcW w:w="578" w:type="dxa"/>
          </w:tcPr>
          <w:p w14:paraId="06868119" w14:textId="77777777" w:rsidR="00F62283" w:rsidRPr="00457F08" w:rsidRDefault="00F62283" w:rsidP="007A55E0">
            <w:pPr>
              <w:spacing w:line="240" w:lineRule="exact"/>
              <w:rPr>
                <w:rFonts w:ascii="宋体" w:hAnsi="宋体"/>
                <w:color w:val="000000" w:themeColor="text1"/>
                <w:szCs w:val="21"/>
              </w:rPr>
            </w:pPr>
          </w:p>
        </w:tc>
        <w:tc>
          <w:tcPr>
            <w:tcW w:w="579" w:type="dxa"/>
          </w:tcPr>
          <w:p w14:paraId="71134C2F" w14:textId="77777777" w:rsidR="00F62283" w:rsidRPr="00457F08" w:rsidRDefault="00F62283" w:rsidP="007A55E0">
            <w:pPr>
              <w:spacing w:line="240" w:lineRule="exact"/>
              <w:rPr>
                <w:rFonts w:ascii="宋体" w:hAnsi="宋体"/>
                <w:color w:val="000000" w:themeColor="text1"/>
                <w:szCs w:val="21"/>
              </w:rPr>
            </w:pPr>
          </w:p>
        </w:tc>
        <w:tc>
          <w:tcPr>
            <w:tcW w:w="579" w:type="dxa"/>
          </w:tcPr>
          <w:p w14:paraId="0C5E9872" w14:textId="77777777" w:rsidR="00F62283" w:rsidRPr="00457F08" w:rsidRDefault="00F62283" w:rsidP="007A55E0">
            <w:pPr>
              <w:spacing w:line="240" w:lineRule="exact"/>
              <w:rPr>
                <w:rFonts w:ascii="宋体" w:hAnsi="宋体"/>
                <w:color w:val="000000" w:themeColor="text1"/>
                <w:szCs w:val="21"/>
              </w:rPr>
            </w:pPr>
          </w:p>
        </w:tc>
        <w:tc>
          <w:tcPr>
            <w:tcW w:w="578" w:type="dxa"/>
          </w:tcPr>
          <w:p w14:paraId="240AFA26" w14:textId="77777777" w:rsidR="00F62283" w:rsidRPr="00457F08" w:rsidRDefault="00F62283" w:rsidP="007A55E0">
            <w:pPr>
              <w:spacing w:line="240" w:lineRule="exact"/>
              <w:rPr>
                <w:rFonts w:ascii="宋体" w:hAnsi="宋体"/>
                <w:color w:val="000000" w:themeColor="text1"/>
                <w:szCs w:val="21"/>
              </w:rPr>
            </w:pPr>
          </w:p>
        </w:tc>
        <w:tc>
          <w:tcPr>
            <w:tcW w:w="578" w:type="dxa"/>
          </w:tcPr>
          <w:p w14:paraId="542B4823" w14:textId="77777777" w:rsidR="00F62283" w:rsidRPr="00457F08" w:rsidRDefault="00F62283" w:rsidP="007A55E0">
            <w:pPr>
              <w:spacing w:line="240" w:lineRule="exact"/>
              <w:rPr>
                <w:rFonts w:ascii="宋体" w:hAnsi="宋体"/>
                <w:color w:val="000000" w:themeColor="text1"/>
                <w:szCs w:val="21"/>
              </w:rPr>
            </w:pPr>
          </w:p>
        </w:tc>
        <w:tc>
          <w:tcPr>
            <w:tcW w:w="578" w:type="dxa"/>
          </w:tcPr>
          <w:p w14:paraId="1B7B59BB" w14:textId="77777777" w:rsidR="00F62283" w:rsidRPr="00457F08" w:rsidRDefault="00F62283" w:rsidP="007A55E0">
            <w:pPr>
              <w:spacing w:line="240" w:lineRule="exact"/>
              <w:rPr>
                <w:rFonts w:ascii="宋体" w:hAnsi="宋体"/>
                <w:color w:val="000000" w:themeColor="text1"/>
                <w:szCs w:val="21"/>
              </w:rPr>
            </w:pPr>
          </w:p>
        </w:tc>
        <w:tc>
          <w:tcPr>
            <w:tcW w:w="625" w:type="dxa"/>
          </w:tcPr>
          <w:p w14:paraId="662E2DC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D8B5839" w14:textId="77777777" w:rsidTr="007A55E0">
        <w:trPr>
          <w:trHeight w:val="283"/>
        </w:trPr>
        <w:tc>
          <w:tcPr>
            <w:tcW w:w="1262" w:type="dxa"/>
          </w:tcPr>
          <w:p w14:paraId="5B37B280"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浮游幼体</w:t>
            </w:r>
          </w:p>
        </w:tc>
        <w:tc>
          <w:tcPr>
            <w:tcW w:w="2146" w:type="dxa"/>
          </w:tcPr>
          <w:p w14:paraId="02C7D09D" w14:textId="77777777" w:rsidR="00F62283" w:rsidRPr="00457F08" w:rsidRDefault="00F62283" w:rsidP="007A55E0">
            <w:pPr>
              <w:spacing w:line="240" w:lineRule="exact"/>
              <w:rPr>
                <w:rFonts w:ascii="宋体" w:hAnsi="宋体"/>
                <w:color w:val="000000" w:themeColor="text1"/>
                <w:szCs w:val="21"/>
              </w:rPr>
            </w:pPr>
          </w:p>
        </w:tc>
        <w:tc>
          <w:tcPr>
            <w:tcW w:w="3802" w:type="dxa"/>
          </w:tcPr>
          <w:p w14:paraId="469AD108" w14:textId="77777777" w:rsidR="00F62283" w:rsidRPr="00457F08" w:rsidRDefault="00F62283" w:rsidP="007A55E0">
            <w:pPr>
              <w:spacing w:line="240" w:lineRule="exact"/>
              <w:rPr>
                <w:rFonts w:ascii="宋体" w:hAnsi="宋体"/>
                <w:color w:val="000000" w:themeColor="text1"/>
                <w:szCs w:val="21"/>
              </w:rPr>
            </w:pPr>
          </w:p>
        </w:tc>
        <w:tc>
          <w:tcPr>
            <w:tcW w:w="6987" w:type="dxa"/>
            <w:gridSpan w:val="12"/>
          </w:tcPr>
          <w:p w14:paraId="3C51EA03" w14:textId="77777777" w:rsidR="00F62283" w:rsidRPr="00457F08" w:rsidRDefault="00F62283" w:rsidP="007A55E0">
            <w:pPr>
              <w:spacing w:line="240" w:lineRule="exact"/>
              <w:jc w:val="center"/>
              <w:rPr>
                <w:rFonts w:ascii="宋体" w:hAnsi="宋体"/>
                <w:color w:val="000000" w:themeColor="text1"/>
                <w:szCs w:val="21"/>
              </w:rPr>
            </w:pPr>
          </w:p>
        </w:tc>
      </w:tr>
      <w:tr w:rsidR="00457F08" w:rsidRPr="00457F08" w14:paraId="0F983591" w14:textId="77777777" w:rsidTr="007A55E0">
        <w:trPr>
          <w:trHeight w:val="283"/>
        </w:trPr>
        <w:tc>
          <w:tcPr>
            <w:tcW w:w="1262" w:type="dxa"/>
          </w:tcPr>
          <w:p w14:paraId="55C44218" w14:textId="77777777" w:rsidR="00F62283" w:rsidRPr="00457F08" w:rsidRDefault="00F62283" w:rsidP="007A55E0">
            <w:pPr>
              <w:spacing w:line="240" w:lineRule="exact"/>
              <w:rPr>
                <w:rFonts w:ascii="宋体" w:hAnsi="宋体"/>
                <w:color w:val="000000" w:themeColor="text1"/>
                <w:szCs w:val="21"/>
              </w:rPr>
            </w:pPr>
          </w:p>
        </w:tc>
        <w:tc>
          <w:tcPr>
            <w:tcW w:w="2146" w:type="dxa"/>
          </w:tcPr>
          <w:p w14:paraId="6528862E"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海星幼体</w:t>
            </w:r>
          </w:p>
        </w:tc>
        <w:tc>
          <w:tcPr>
            <w:tcW w:w="3802" w:type="dxa"/>
          </w:tcPr>
          <w:p w14:paraId="5EB08F64"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Asteroidea larva</w:t>
            </w:r>
          </w:p>
        </w:tc>
        <w:tc>
          <w:tcPr>
            <w:tcW w:w="579" w:type="dxa"/>
          </w:tcPr>
          <w:p w14:paraId="3679D2C2" w14:textId="77777777" w:rsidR="00F62283" w:rsidRPr="00457F08" w:rsidRDefault="00F62283" w:rsidP="007A55E0">
            <w:pPr>
              <w:spacing w:line="240" w:lineRule="exact"/>
              <w:rPr>
                <w:rFonts w:ascii="宋体" w:hAnsi="宋体"/>
                <w:color w:val="000000" w:themeColor="text1"/>
                <w:szCs w:val="21"/>
              </w:rPr>
            </w:pPr>
          </w:p>
        </w:tc>
        <w:tc>
          <w:tcPr>
            <w:tcW w:w="579" w:type="dxa"/>
          </w:tcPr>
          <w:p w14:paraId="7A9737BC" w14:textId="77777777" w:rsidR="00F62283" w:rsidRPr="00457F08" w:rsidRDefault="00F62283" w:rsidP="007A55E0">
            <w:pPr>
              <w:spacing w:line="240" w:lineRule="exact"/>
              <w:rPr>
                <w:rFonts w:ascii="宋体" w:hAnsi="宋体"/>
                <w:color w:val="000000" w:themeColor="text1"/>
                <w:szCs w:val="21"/>
              </w:rPr>
            </w:pPr>
          </w:p>
        </w:tc>
        <w:tc>
          <w:tcPr>
            <w:tcW w:w="578" w:type="dxa"/>
          </w:tcPr>
          <w:p w14:paraId="164230A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450DB79" w14:textId="77777777" w:rsidR="00F62283" w:rsidRPr="00457F08" w:rsidRDefault="00F62283" w:rsidP="007A55E0">
            <w:pPr>
              <w:spacing w:line="240" w:lineRule="exact"/>
              <w:rPr>
                <w:rFonts w:ascii="宋体" w:hAnsi="宋体"/>
                <w:color w:val="000000" w:themeColor="text1"/>
                <w:szCs w:val="21"/>
              </w:rPr>
            </w:pPr>
          </w:p>
        </w:tc>
        <w:tc>
          <w:tcPr>
            <w:tcW w:w="578" w:type="dxa"/>
          </w:tcPr>
          <w:p w14:paraId="2D0066E8" w14:textId="77777777" w:rsidR="00F62283" w:rsidRPr="00457F08" w:rsidRDefault="00F62283" w:rsidP="007A55E0">
            <w:pPr>
              <w:spacing w:line="240" w:lineRule="exact"/>
              <w:rPr>
                <w:rFonts w:ascii="宋体" w:hAnsi="宋体"/>
                <w:color w:val="000000" w:themeColor="text1"/>
                <w:szCs w:val="21"/>
              </w:rPr>
            </w:pPr>
          </w:p>
        </w:tc>
        <w:tc>
          <w:tcPr>
            <w:tcW w:w="578" w:type="dxa"/>
          </w:tcPr>
          <w:p w14:paraId="0378A3B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462E016B" w14:textId="77777777" w:rsidR="00F62283" w:rsidRPr="00457F08" w:rsidRDefault="00F62283" w:rsidP="007A55E0">
            <w:pPr>
              <w:spacing w:line="240" w:lineRule="exact"/>
              <w:rPr>
                <w:rFonts w:ascii="宋体" w:hAnsi="宋体"/>
                <w:color w:val="000000" w:themeColor="text1"/>
                <w:szCs w:val="21"/>
              </w:rPr>
            </w:pPr>
          </w:p>
        </w:tc>
        <w:tc>
          <w:tcPr>
            <w:tcW w:w="579" w:type="dxa"/>
          </w:tcPr>
          <w:p w14:paraId="6DF9407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E2AB980" w14:textId="77777777" w:rsidR="00F62283" w:rsidRPr="00457F08" w:rsidRDefault="00F62283" w:rsidP="007A55E0">
            <w:pPr>
              <w:spacing w:line="240" w:lineRule="exact"/>
              <w:rPr>
                <w:rFonts w:ascii="宋体" w:hAnsi="宋体"/>
                <w:color w:val="000000" w:themeColor="text1"/>
                <w:szCs w:val="21"/>
              </w:rPr>
            </w:pPr>
          </w:p>
        </w:tc>
        <w:tc>
          <w:tcPr>
            <w:tcW w:w="578" w:type="dxa"/>
          </w:tcPr>
          <w:p w14:paraId="181B13AF" w14:textId="77777777" w:rsidR="00F62283" w:rsidRPr="00457F08" w:rsidRDefault="00F62283" w:rsidP="007A55E0">
            <w:pPr>
              <w:spacing w:line="240" w:lineRule="exact"/>
              <w:rPr>
                <w:rFonts w:ascii="宋体" w:hAnsi="宋体"/>
                <w:color w:val="000000" w:themeColor="text1"/>
                <w:szCs w:val="21"/>
              </w:rPr>
            </w:pPr>
          </w:p>
        </w:tc>
        <w:tc>
          <w:tcPr>
            <w:tcW w:w="578" w:type="dxa"/>
          </w:tcPr>
          <w:p w14:paraId="61CECC2E" w14:textId="77777777" w:rsidR="00F62283" w:rsidRPr="00457F08" w:rsidRDefault="00F62283" w:rsidP="007A55E0">
            <w:pPr>
              <w:spacing w:line="240" w:lineRule="exact"/>
              <w:rPr>
                <w:rFonts w:ascii="宋体" w:hAnsi="宋体"/>
                <w:color w:val="000000" w:themeColor="text1"/>
                <w:szCs w:val="21"/>
              </w:rPr>
            </w:pPr>
          </w:p>
        </w:tc>
        <w:tc>
          <w:tcPr>
            <w:tcW w:w="625" w:type="dxa"/>
          </w:tcPr>
          <w:p w14:paraId="557BF5F9"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5FCBFE2" w14:textId="77777777" w:rsidTr="007A55E0">
        <w:trPr>
          <w:trHeight w:val="283"/>
        </w:trPr>
        <w:tc>
          <w:tcPr>
            <w:tcW w:w="1262" w:type="dxa"/>
          </w:tcPr>
          <w:p w14:paraId="5D4BA290" w14:textId="77777777" w:rsidR="00F62283" w:rsidRPr="00457F08" w:rsidRDefault="00F62283" w:rsidP="007A55E0">
            <w:pPr>
              <w:spacing w:line="240" w:lineRule="exact"/>
              <w:rPr>
                <w:rFonts w:ascii="宋体" w:hAnsi="宋体"/>
                <w:color w:val="000000" w:themeColor="text1"/>
                <w:szCs w:val="21"/>
              </w:rPr>
            </w:pPr>
          </w:p>
        </w:tc>
        <w:tc>
          <w:tcPr>
            <w:tcW w:w="2146" w:type="dxa"/>
          </w:tcPr>
          <w:p w14:paraId="39A85291"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短尾类幼体</w:t>
            </w:r>
          </w:p>
        </w:tc>
        <w:tc>
          <w:tcPr>
            <w:tcW w:w="3802" w:type="dxa"/>
          </w:tcPr>
          <w:p w14:paraId="09745FDE"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Brachyura larva</w:t>
            </w:r>
          </w:p>
        </w:tc>
        <w:tc>
          <w:tcPr>
            <w:tcW w:w="579" w:type="dxa"/>
          </w:tcPr>
          <w:p w14:paraId="508E7D4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0569A88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173D7D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42BB91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C69198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70505EB" w14:textId="77777777" w:rsidR="00F62283" w:rsidRPr="00457F08" w:rsidRDefault="00F62283" w:rsidP="007A55E0">
            <w:pPr>
              <w:spacing w:line="240" w:lineRule="exact"/>
              <w:rPr>
                <w:rFonts w:ascii="宋体" w:hAnsi="宋体"/>
                <w:color w:val="000000" w:themeColor="text1"/>
                <w:szCs w:val="21"/>
              </w:rPr>
            </w:pPr>
          </w:p>
        </w:tc>
        <w:tc>
          <w:tcPr>
            <w:tcW w:w="579" w:type="dxa"/>
          </w:tcPr>
          <w:p w14:paraId="36C0D2E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1E689DAD" w14:textId="77777777" w:rsidR="00F62283" w:rsidRPr="00457F08" w:rsidRDefault="00F62283" w:rsidP="007A55E0">
            <w:pPr>
              <w:spacing w:line="240" w:lineRule="exact"/>
              <w:rPr>
                <w:rFonts w:ascii="宋体" w:hAnsi="宋体"/>
                <w:color w:val="000000" w:themeColor="text1"/>
                <w:szCs w:val="21"/>
              </w:rPr>
            </w:pPr>
          </w:p>
        </w:tc>
        <w:tc>
          <w:tcPr>
            <w:tcW w:w="578" w:type="dxa"/>
          </w:tcPr>
          <w:p w14:paraId="2E75A59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25DED4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865178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7943B82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31A5635" w14:textId="77777777" w:rsidTr="007A55E0">
        <w:trPr>
          <w:trHeight w:val="283"/>
        </w:trPr>
        <w:tc>
          <w:tcPr>
            <w:tcW w:w="1262" w:type="dxa"/>
          </w:tcPr>
          <w:p w14:paraId="3C5A0390" w14:textId="77777777" w:rsidR="00F62283" w:rsidRPr="00457F08" w:rsidRDefault="00F62283" w:rsidP="007A55E0">
            <w:pPr>
              <w:spacing w:line="240" w:lineRule="exact"/>
              <w:rPr>
                <w:rFonts w:ascii="宋体" w:hAnsi="宋体"/>
                <w:color w:val="000000" w:themeColor="text1"/>
                <w:szCs w:val="21"/>
              </w:rPr>
            </w:pPr>
          </w:p>
        </w:tc>
        <w:tc>
          <w:tcPr>
            <w:tcW w:w="2146" w:type="dxa"/>
          </w:tcPr>
          <w:p w14:paraId="64478992"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桡足类幼体</w:t>
            </w:r>
          </w:p>
        </w:tc>
        <w:tc>
          <w:tcPr>
            <w:tcW w:w="3802" w:type="dxa"/>
          </w:tcPr>
          <w:p w14:paraId="27759336"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Copepodid</w:t>
            </w:r>
            <w:proofErr w:type="spellEnd"/>
            <w:r w:rsidRPr="00457F08">
              <w:rPr>
                <w:rFonts w:ascii="宋体" w:hAnsi="宋体"/>
                <w:i/>
                <w:color w:val="000000" w:themeColor="text1"/>
                <w:szCs w:val="21"/>
              </w:rPr>
              <w:t xml:space="preserve"> larva</w:t>
            </w:r>
          </w:p>
        </w:tc>
        <w:tc>
          <w:tcPr>
            <w:tcW w:w="579" w:type="dxa"/>
          </w:tcPr>
          <w:p w14:paraId="649D4B0B" w14:textId="77777777" w:rsidR="00F62283" w:rsidRPr="00457F08" w:rsidRDefault="00F62283" w:rsidP="007A55E0">
            <w:pPr>
              <w:spacing w:line="240" w:lineRule="exact"/>
              <w:rPr>
                <w:rFonts w:ascii="宋体" w:hAnsi="宋体"/>
                <w:color w:val="000000" w:themeColor="text1"/>
                <w:szCs w:val="21"/>
              </w:rPr>
            </w:pPr>
          </w:p>
        </w:tc>
        <w:tc>
          <w:tcPr>
            <w:tcW w:w="579" w:type="dxa"/>
          </w:tcPr>
          <w:p w14:paraId="0154C95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CBC574F" w14:textId="77777777" w:rsidR="00F62283" w:rsidRPr="00457F08" w:rsidRDefault="00F62283" w:rsidP="007A55E0">
            <w:pPr>
              <w:spacing w:line="240" w:lineRule="exact"/>
              <w:rPr>
                <w:rFonts w:ascii="宋体" w:hAnsi="宋体"/>
                <w:color w:val="000000" w:themeColor="text1"/>
                <w:szCs w:val="21"/>
              </w:rPr>
            </w:pPr>
          </w:p>
        </w:tc>
        <w:tc>
          <w:tcPr>
            <w:tcW w:w="578" w:type="dxa"/>
          </w:tcPr>
          <w:p w14:paraId="506E4997" w14:textId="77777777" w:rsidR="00F62283" w:rsidRPr="00457F08" w:rsidRDefault="00F62283" w:rsidP="007A55E0">
            <w:pPr>
              <w:spacing w:line="240" w:lineRule="exact"/>
              <w:rPr>
                <w:rFonts w:ascii="宋体" w:hAnsi="宋体"/>
                <w:color w:val="000000" w:themeColor="text1"/>
                <w:szCs w:val="21"/>
              </w:rPr>
            </w:pPr>
          </w:p>
        </w:tc>
        <w:tc>
          <w:tcPr>
            <w:tcW w:w="578" w:type="dxa"/>
          </w:tcPr>
          <w:p w14:paraId="320A0DAB" w14:textId="77777777" w:rsidR="00F62283" w:rsidRPr="00457F08" w:rsidRDefault="00F62283" w:rsidP="007A55E0">
            <w:pPr>
              <w:spacing w:line="240" w:lineRule="exact"/>
              <w:rPr>
                <w:rFonts w:ascii="宋体" w:hAnsi="宋体"/>
                <w:color w:val="000000" w:themeColor="text1"/>
                <w:szCs w:val="21"/>
              </w:rPr>
            </w:pPr>
          </w:p>
        </w:tc>
        <w:tc>
          <w:tcPr>
            <w:tcW w:w="578" w:type="dxa"/>
          </w:tcPr>
          <w:p w14:paraId="46BB392E" w14:textId="77777777" w:rsidR="00F62283" w:rsidRPr="00457F08" w:rsidRDefault="00F62283" w:rsidP="007A55E0">
            <w:pPr>
              <w:spacing w:line="240" w:lineRule="exact"/>
              <w:rPr>
                <w:rFonts w:ascii="宋体" w:hAnsi="宋体"/>
                <w:color w:val="000000" w:themeColor="text1"/>
                <w:szCs w:val="21"/>
              </w:rPr>
            </w:pPr>
          </w:p>
        </w:tc>
        <w:tc>
          <w:tcPr>
            <w:tcW w:w="579" w:type="dxa"/>
          </w:tcPr>
          <w:p w14:paraId="178D6E4F" w14:textId="77777777" w:rsidR="00F62283" w:rsidRPr="00457F08" w:rsidRDefault="00F62283" w:rsidP="007A55E0">
            <w:pPr>
              <w:spacing w:line="240" w:lineRule="exact"/>
              <w:rPr>
                <w:rFonts w:ascii="宋体" w:hAnsi="宋体"/>
                <w:color w:val="000000" w:themeColor="text1"/>
                <w:szCs w:val="21"/>
              </w:rPr>
            </w:pPr>
          </w:p>
        </w:tc>
        <w:tc>
          <w:tcPr>
            <w:tcW w:w="579" w:type="dxa"/>
          </w:tcPr>
          <w:p w14:paraId="27CD82F3" w14:textId="77777777" w:rsidR="00F62283" w:rsidRPr="00457F08" w:rsidRDefault="00F62283" w:rsidP="007A55E0">
            <w:pPr>
              <w:spacing w:line="240" w:lineRule="exact"/>
              <w:rPr>
                <w:rFonts w:ascii="宋体" w:hAnsi="宋体"/>
                <w:color w:val="000000" w:themeColor="text1"/>
                <w:szCs w:val="21"/>
              </w:rPr>
            </w:pPr>
          </w:p>
        </w:tc>
        <w:tc>
          <w:tcPr>
            <w:tcW w:w="578" w:type="dxa"/>
          </w:tcPr>
          <w:p w14:paraId="12256B3D" w14:textId="77777777" w:rsidR="00F62283" w:rsidRPr="00457F08" w:rsidRDefault="00F62283" w:rsidP="007A55E0">
            <w:pPr>
              <w:spacing w:line="240" w:lineRule="exact"/>
              <w:rPr>
                <w:rFonts w:ascii="宋体" w:hAnsi="宋体"/>
                <w:color w:val="000000" w:themeColor="text1"/>
                <w:szCs w:val="21"/>
              </w:rPr>
            </w:pPr>
          </w:p>
        </w:tc>
        <w:tc>
          <w:tcPr>
            <w:tcW w:w="578" w:type="dxa"/>
          </w:tcPr>
          <w:p w14:paraId="408FB729" w14:textId="77777777" w:rsidR="00F62283" w:rsidRPr="00457F08" w:rsidRDefault="00F62283" w:rsidP="007A55E0">
            <w:pPr>
              <w:spacing w:line="240" w:lineRule="exact"/>
              <w:rPr>
                <w:rFonts w:ascii="宋体" w:hAnsi="宋体"/>
                <w:color w:val="000000" w:themeColor="text1"/>
                <w:szCs w:val="21"/>
              </w:rPr>
            </w:pPr>
          </w:p>
        </w:tc>
        <w:tc>
          <w:tcPr>
            <w:tcW w:w="578" w:type="dxa"/>
          </w:tcPr>
          <w:p w14:paraId="64727BFB" w14:textId="77777777" w:rsidR="00F62283" w:rsidRPr="00457F08" w:rsidRDefault="00F62283" w:rsidP="007A55E0">
            <w:pPr>
              <w:spacing w:line="240" w:lineRule="exact"/>
              <w:rPr>
                <w:rFonts w:ascii="宋体" w:hAnsi="宋体"/>
                <w:color w:val="000000" w:themeColor="text1"/>
                <w:szCs w:val="21"/>
              </w:rPr>
            </w:pPr>
          </w:p>
        </w:tc>
        <w:tc>
          <w:tcPr>
            <w:tcW w:w="625" w:type="dxa"/>
          </w:tcPr>
          <w:p w14:paraId="170B2F17" w14:textId="77777777" w:rsidR="00F62283" w:rsidRPr="00457F08" w:rsidRDefault="00F62283" w:rsidP="007A55E0">
            <w:pPr>
              <w:spacing w:line="240" w:lineRule="exact"/>
              <w:rPr>
                <w:rFonts w:ascii="宋体" w:hAnsi="宋体"/>
                <w:color w:val="000000" w:themeColor="text1"/>
                <w:szCs w:val="21"/>
              </w:rPr>
            </w:pPr>
          </w:p>
        </w:tc>
      </w:tr>
      <w:tr w:rsidR="00457F08" w:rsidRPr="00457F08" w14:paraId="13F01947" w14:textId="77777777" w:rsidTr="007A55E0">
        <w:trPr>
          <w:trHeight w:val="283"/>
        </w:trPr>
        <w:tc>
          <w:tcPr>
            <w:tcW w:w="1262" w:type="dxa"/>
          </w:tcPr>
          <w:p w14:paraId="4469E25B" w14:textId="77777777" w:rsidR="00F62283" w:rsidRPr="00457F08" w:rsidRDefault="00F62283" w:rsidP="007A55E0">
            <w:pPr>
              <w:spacing w:line="240" w:lineRule="exact"/>
              <w:rPr>
                <w:rFonts w:ascii="宋体" w:hAnsi="宋体"/>
                <w:color w:val="000000" w:themeColor="text1"/>
                <w:szCs w:val="21"/>
              </w:rPr>
            </w:pPr>
          </w:p>
        </w:tc>
        <w:tc>
          <w:tcPr>
            <w:tcW w:w="2146" w:type="dxa"/>
          </w:tcPr>
          <w:p w14:paraId="2D1D9241"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海胆幼体</w:t>
            </w:r>
          </w:p>
        </w:tc>
        <w:tc>
          <w:tcPr>
            <w:tcW w:w="3802" w:type="dxa"/>
          </w:tcPr>
          <w:p w14:paraId="62808F3E"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color w:val="000000" w:themeColor="text1"/>
                <w:szCs w:val="21"/>
              </w:rPr>
              <w:t>Echinoidea</w:t>
            </w:r>
            <w:proofErr w:type="spellEnd"/>
            <w:r w:rsidRPr="00457F08">
              <w:rPr>
                <w:rFonts w:ascii="宋体" w:hAnsi="宋体"/>
                <w:color w:val="000000" w:themeColor="text1"/>
                <w:szCs w:val="21"/>
              </w:rPr>
              <w:t xml:space="preserve"> larva</w:t>
            </w:r>
          </w:p>
        </w:tc>
        <w:tc>
          <w:tcPr>
            <w:tcW w:w="579" w:type="dxa"/>
          </w:tcPr>
          <w:p w14:paraId="7904303C" w14:textId="77777777" w:rsidR="00F62283" w:rsidRPr="00457F08" w:rsidRDefault="00F62283" w:rsidP="007A55E0">
            <w:pPr>
              <w:spacing w:line="240" w:lineRule="exact"/>
              <w:rPr>
                <w:rFonts w:ascii="宋体" w:hAnsi="宋体"/>
                <w:color w:val="000000" w:themeColor="text1"/>
                <w:szCs w:val="21"/>
              </w:rPr>
            </w:pPr>
          </w:p>
        </w:tc>
        <w:tc>
          <w:tcPr>
            <w:tcW w:w="579" w:type="dxa"/>
          </w:tcPr>
          <w:p w14:paraId="30BB7186" w14:textId="77777777" w:rsidR="00F62283" w:rsidRPr="00457F08" w:rsidRDefault="00F62283" w:rsidP="007A55E0">
            <w:pPr>
              <w:spacing w:line="240" w:lineRule="exact"/>
              <w:rPr>
                <w:rFonts w:ascii="宋体" w:hAnsi="宋体"/>
                <w:color w:val="000000" w:themeColor="text1"/>
                <w:szCs w:val="21"/>
              </w:rPr>
            </w:pPr>
          </w:p>
        </w:tc>
        <w:tc>
          <w:tcPr>
            <w:tcW w:w="578" w:type="dxa"/>
          </w:tcPr>
          <w:p w14:paraId="21FEE1B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A271B7A" w14:textId="77777777" w:rsidR="00F62283" w:rsidRPr="00457F08" w:rsidRDefault="00F62283" w:rsidP="007A55E0">
            <w:pPr>
              <w:spacing w:line="240" w:lineRule="exact"/>
              <w:rPr>
                <w:rFonts w:ascii="宋体" w:hAnsi="宋体"/>
                <w:color w:val="000000" w:themeColor="text1"/>
                <w:szCs w:val="21"/>
              </w:rPr>
            </w:pPr>
          </w:p>
        </w:tc>
        <w:tc>
          <w:tcPr>
            <w:tcW w:w="578" w:type="dxa"/>
          </w:tcPr>
          <w:p w14:paraId="5955EEE9" w14:textId="77777777" w:rsidR="00F62283" w:rsidRPr="00457F08" w:rsidRDefault="00F62283" w:rsidP="007A55E0">
            <w:pPr>
              <w:spacing w:line="240" w:lineRule="exact"/>
              <w:rPr>
                <w:rFonts w:ascii="宋体" w:hAnsi="宋体"/>
                <w:color w:val="000000" w:themeColor="text1"/>
                <w:szCs w:val="21"/>
              </w:rPr>
            </w:pPr>
          </w:p>
        </w:tc>
        <w:tc>
          <w:tcPr>
            <w:tcW w:w="578" w:type="dxa"/>
          </w:tcPr>
          <w:p w14:paraId="50BB477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3BB0C259" w14:textId="77777777" w:rsidR="00F62283" w:rsidRPr="00457F08" w:rsidRDefault="00F62283" w:rsidP="007A55E0">
            <w:pPr>
              <w:spacing w:line="240" w:lineRule="exact"/>
              <w:rPr>
                <w:rFonts w:ascii="宋体" w:hAnsi="宋体"/>
                <w:color w:val="000000" w:themeColor="text1"/>
                <w:szCs w:val="21"/>
              </w:rPr>
            </w:pPr>
          </w:p>
        </w:tc>
        <w:tc>
          <w:tcPr>
            <w:tcW w:w="579" w:type="dxa"/>
          </w:tcPr>
          <w:p w14:paraId="071C9352" w14:textId="77777777" w:rsidR="00F62283" w:rsidRPr="00457F08" w:rsidRDefault="00F62283" w:rsidP="007A55E0">
            <w:pPr>
              <w:spacing w:line="240" w:lineRule="exact"/>
              <w:rPr>
                <w:rFonts w:ascii="宋体" w:hAnsi="宋体"/>
                <w:color w:val="000000" w:themeColor="text1"/>
                <w:szCs w:val="21"/>
              </w:rPr>
            </w:pPr>
          </w:p>
        </w:tc>
        <w:tc>
          <w:tcPr>
            <w:tcW w:w="578" w:type="dxa"/>
          </w:tcPr>
          <w:p w14:paraId="6E4C7319" w14:textId="77777777" w:rsidR="00F62283" w:rsidRPr="00457F08" w:rsidRDefault="00F62283" w:rsidP="007A55E0">
            <w:pPr>
              <w:spacing w:line="240" w:lineRule="exact"/>
              <w:rPr>
                <w:rFonts w:ascii="宋体" w:hAnsi="宋体"/>
                <w:color w:val="000000" w:themeColor="text1"/>
                <w:szCs w:val="21"/>
              </w:rPr>
            </w:pPr>
          </w:p>
        </w:tc>
        <w:tc>
          <w:tcPr>
            <w:tcW w:w="578" w:type="dxa"/>
          </w:tcPr>
          <w:p w14:paraId="05E87CC6" w14:textId="77777777" w:rsidR="00F62283" w:rsidRPr="00457F08" w:rsidRDefault="00F62283" w:rsidP="007A55E0">
            <w:pPr>
              <w:spacing w:line="240" w:lineRule="exact"/>
              <w:rPr>
                <w:rFonts w:ascii="宋体" w:hAnsi="宋体"/>
                <w:color w:val="000000" w:themeColor="text1"/>
                <w:szCs w:val="21"/>
              </w:rPr>
            </w:pPr>
          </w:p>
        </w:tc>
        <w:tc>
          <w:tcPr>
            <w:tcW w:w="578" w:type="dxa"/>
          </w:tcPr>
          <w:p w14:paraId="4307609E" w14:textId="77777777" w:rsidR="00F62283" w:rsidRPr="00457F08" w:rsidRDefault="00F62283" w:rsidP="007A55E0">
            <w:pPr>
              <w:spacing w:line="240" w:lineRule="exact"/>
              <w:rPr>
                <w:rFonts w:ascii="宋体" w:hAnsi="宋体"/>
                <w:color w:val="000000" w:themeColor="text1"/>
                <w:szCs w:val="21"/>
              </w:rPr>
            </w:pPr>
          </w:p>
        </w:tc>
        <w:tc>
          <w:tcPr>
            <w:tcW w:w="625" w:type="dxa"/>
          </w:tcPr>
          <w:p w14:paraId="0D125914" w14:textId="77777777" w:rsidR="00F62283" w:rsidRPr="00457F08" w:rsidRDefault="00F62283" w:rsidP="007A55E0">
            <w:pPr>
              <w:spacing w:line="240" w:lineRule="exact"/>
              <w:rPr>
                <w:rFonts w:ascii="宋体" w:hAnsi="宋体"/>
                <w:color w:val="000000" w:themeColor="text1"/>
                <w:szCs w:val="21"/>
              </w:rPr>
            </w:pPr>
          </w:p>
        </w:tc>
      </w:tr>
      <w:tr w:rsidR="00457F08" w:rsidRPr="00457F08" w14:paraId="6A45B269" w14:textId="77777777" w:rsidTr="007A55E0">
        <w:trPr>
          <w:trHeight w:val="283"/>
        </w:trPr>
        <w:tc>
          <w:tcPr>
            <w:tcW w:w="1262" w:type="dxa"/>
          </w:tcPr>
          <w:p w14:paraId="7D06776E" w14:textId="77777777" w:rsidR="00F62283" w:rsidRPr="00457F08" w:rsidRDefault="00F62283" w:rsidP="007A55E0">
            <w:pPr>
              <w:spacing w:line="240" w:lineRule="exact"/>
              <w:rPr>
                <w:rFonts w:ascii="宋体" w:hAnsi="宋体"/>
                <w:color w:val="000000" w:themeColor="text1"/>
                <w:szCs w:val="21"/>
              </w:rPr>
            </w:pPr>
          </w:p>
        </w:tc>
        <w:tc>
          <w:tcPr>
            <w:tcW w:w="2146" w:type="dxa"/>
          </w:tcPr>
          <w:p w14:paraId="7C20B177"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腹足类幼体</w:t>
            </w:r>
          </w:p>
        </w:tc>
        <w:tc>
          <w:tcPr>
            <w:tcW w:w="3802" w:type="dxa"/>
          </w:tcPr>
          <w:p w14:paraId="0D4521D6"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Gastropod larva</w:t>
            </w:r>
          </w:p>
        </w:tc>
        <w:tc>
          <w:tcPr>
            <w:tcW w:w="579" w:type="dxa"/>
          </w:tcPr>
          <w:p w14:paraId="302FCF1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352919C6"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4CE880A" w14:textId="77777777" w:rsidR="00F62283" w:rsidRPr="00457F08" w:rsidRDefault="00F62283" w:rsidP="007A55E0">
            <w:pPr>
              <w:spacing w:line="240" w:lineRule="exact"/>
              <w:rPr>
                <w:rFonts w:ascii="宋体" w:hAnsi="宋体"/>
                <w:color w:val="000000" w:themeColor="text1"/>
                <w:szCs w:val="21"/>
              </w:rPr>
            </w:pPr>
          </w:p>
        </w:tc>
        <w:tc>
          <w:tcPr>
            <w:tcW w:w="578" w:type="dxa"/>
          </w:tcPr>
          <w:p w14:paraId="0245A993" w14:textId="77777777" w:rsidR="00F62283" w:rsidRPr="00457F08" w:rsidRDefault="00F62283" w:rsidP="007A55E0">
            <w:pPr>
              <w:spacing w:line="240" w:lineRule="exact"/>
              <w:rPr>
                <w:rFonts w:ascii="宋体" w:hAnsi="宋体"/>
                <w:color w:val="000000" w:themeColor="text1"/>
                <w:szCs w:val="21"/>
              </w:rPr>
            </w:pPr>
          </w:p>
        </w:tc>
        <w:tc>
          <w:tcPr>
            <w:tcW w:w="578" w:type="dxa"/>
          </w:tcPr>
          <w:p w14:paraId="458719E2" w14:textId="77777777" w:rsidR="00F62283" w:rsidRPr="00457F08" w:rsidRDefault="00F62283" w:rsidP="007A55E0">
            <w:pPr>
              <w:spacing w:line="240" w:lineRule="exact"/>
              <w:rPr>
                <w:rFonts w:ascii="宋体" w:hAnsi="宋体"/>
                <w:color w:val="000000" w:themeColor="text1"/>
                <w:szCs w:val="21"/>
              </w:rPr>
            </w:pPr>
          </w:p>
        </w:tc>
        <w:tc>
          <w:tcPr>
            <w:tcW w:w="578" w:type="dxa"/>
          </w:tcPr>
          <w:p w14:paraId="6AF8D6C2" w14:textId="77777777" w:rsidR="00F62283" w:rsidRPr="00457F08" w:rsidRDefault="00F62283" w:rsidP="007A55E0">
            <w:pPr>
              <w:spacing w:line="240" w:lineRule="exact"/>
              <w:rPr>
                <w:rFonts w:ascii="宋体" w:hAnsi="宋体"/>
                <w:color w:val="000000" w:themeColor="text1"/>
                <w:szCs w:val="21"/>
              </w:rPr>
            </w:pPr>
          </w:p>
        </w:tc>
        <w:tc>
          <w:tcPr>
            <w:tcW w:w="579" w:type="dxa"/>
          </w:tcPr>
          <w:p w14:paraId="6753B148" w14:textId="77777777" w:rsidR="00F62283" w:rsidRPr="00457F08" w:rsidRDefault="00F62283" w:rsidP="007A55E0">
            <w:pPr>
              <w:spacing w:line="240" w:lineRule="exact"/>
              <w:rPr>
                <w:rFonts w:ascii="宋体" w:hAnsi="宋体"/>
                <w:color w:val="000000" w:themeColor="text1"/>
                <w:szCs w:val="21"/>
              </w:rPr>
            </w:pPr>
          </w:p>
        </w:tc>
        <w:tc>
          <w:tcPr>
            <w:tcW w:w="579" w:type="dxa"/>
          </w:tcPr>
          <w:p w14:paraId="10C50B13" w14:textId="77777777" w:rsidR="00F62283" w:rsidRPr="00457F08" w:rsidRDefault="00F62283" w:rsidP="007A55E0">
            <w:pPr>
              <w:spacing w:line="240" w:lineRule="exact"/>
              <w:rPr>
                <w:rFonts w:ascii="宋体" w:hAnsi="宋体"/>
                <w:color w:val="000000" w:themeColor="text1"/>
                <w:szCs w:val="21"/>
              </w:rPr>
            </w:pPr>
          </w:p>
        </w:tc>
        <w:tc>
          <w:tcPr>
            <w:tcW w:w="578" w:type="dxa"/>
          </w:tcPr>
          <w:p w14:paraId="72468B4D" w14:textId="77777777" w:rsidR="00F62283" w:rsidRPr="00457F08" w:rsidRDefault="00F62283" w:rsidP="007A55E0">
            <w:pPr>
              <w:spacing w:line="240" w:lineRule="exact"/>
              <w:rPr>
                <w:rFonts w:ascii="宋体" w:hAnsi="宋体"/>
                <w:color w:val="000000" w:themeColor="text1"/>
                <w:szCs w:val="21"/>
              </w:rPr>
            </w:pPr>
          </w:p>
        </w:tc>
        <w:tc>
          <w:tcPr>
            <w:tcW w:w="578" w:type="dxa"/>
          </w:tcPr>
          <w:p w14:paraId="175AFA0B" w14:textId="77777777" w:rsidR="00F62283" w:rsidRPr="00457F08" w:rsidRDefault="00F62283" w:rsidP="007A55E0">
            <w:pPr>
              <w:spacing w:line="240" w:lineRule="exact"/>
              <w:rPr>
                <w:rFonts w:ascii="宋体" w:hAnsi="宋体"/>
                <w:color w:val="000000" w:themeColor="text1"/>
                <w:szCs w:val="21"/>
              </w:rPr>
            </w:pPr>
          </w:p>
        </w:tc>
        <w:tc>
          <w:tcPr>
            <w:tcW w:w="578" w:type="dxa"/>
          </w:tcPr>
          <w:p w14:paraId="18372F39" w14:textId="77777777" w:rsidR="00F62283" w:rsidRPr="00457F08" w:rsidRDefault="00F62283" w:rsidP="007A55E0">
            <w:pPr>
              <w:spacing w:line="240" w:lineRule="exact"/>
              <w:rPr>
                <w:rFonts w:ascii="宋体" w:hAnsi="宋体"/>
                <w:color w:val="000000" w:themeColor="text1"/>
                <w:szCs w:val="21"/>
              </w:rPr>
            </w:pPr>
          </w:p>
        </w:tc>
        <w:tc>
          <w:tcPr>
            <w:tcW w:w="625" w:type="dxa"/>
          </w:tcPr>
          <w:p w14:paraId="181B4C2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B6D11DF" w14:textId="77777777" w:rsidTr="007A55E0">
        <w:trPr>
          <w:trHeight w:val="283"/>
        </w:trPr>
        <w:tc>
          <w:tcPr>
            <w:tcW w:w="1262" w:type="dxa"/>
          </w:tcPr>
          <w:p w14:paraId="0EDA471B" w14:textId="77777777" w:rsidR="00F62283" w:rsidRPr="00457F08" w:rsidRDefault="00F62283" w:rsidP="007A55E0">
            <w:pPr>
              <w:spacing w:line="240" w:lineRule="exact"/>
              <w:rPr>
                <w:rFonts w:ascii="宋体" w:hAnsi="宋体"/>
                <w:color w:val="000000" w:themeColor="text1"/>
                <w:szCs w:val="21"/>
              </w:rPr>
            </w:pPr>
          </w:p>
        </w:tc>
        <w:tc>
          <w:tcPr>
            <w:tcW w:w="2146" w:type="dxa"/>
          </w:tcPr>
          <w:p w14:paraId="66E68BEE"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水螅水母幼体</w:t>
            </w:r>
          </w:p>
        </w:tc>
        <w:tc>
          <w:tcPr>
            <w:tcW w:w="3802" w:type="dxa"/>
          </w:tcPr>
          <w:p w14:paraId="35932159"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color w:val="000000" w:themeColor="text1"/>
                <w:szCs w:val="21"/>
              </w:rPr>
              <w:t>Hydroidomedusa</w:t>
            </w:r>
            <w:proofErr w:type="spellEnd"/>
            <w:r w:rsidRPr="00457F08">
              <w:rPr>
                <w:rFonts w:ascii="宋体" w:hAnsi="宋体"/>
                <w:color w:val="000000" w:themeColor="text1"/>
                <w:szCs w:val="21"/>
              </w:rPr>
              <w:t xml:space="preserve"> larva</w:t>
            </w:r>
          </w:p>
        </w:tc>
        <w:tc>
          <w:tcPr>
            <w:tcW w:w="579" w:type="dxa"/>
          </w:tcPr>
          <w:p w14:paraId="68731EC8" w14:textId="77777777" w:rsidR="00F62283" w:rsidRPr="00457F08" w:rsidRDefault="00F62283" w:rsidP="007A55E0">
            <w:pPr>
              <w:spacing w:line="240" w:lineRule="exact"/>
              <w:rPr>
                <w:rFonts w:ascii="宋体" w:hAnsi="宋体"/>
                <w:color w:val="000000" w:themeColor="text1"/>
                <w:szCs w:val="21"/>
              </w:rPr>
            </w:pPr>
          </w:p>
        </w:tc>
        <w:tc>
          <w:tcPr>
            <w:tcW w:w="579" w:type="dxa"/>
          </w:tcPr>
          <w:p w14:paraId="2370DB7D" w14:textId="77777777" w:rsidR="00F62283" w:rsidRPr="00457F08" w:rsidRDefault="00F62283" w:rsidP="007A55E0">
            <w:pPr>
              <w:spacing w:line="240" w:lineRule="exact"/>
              <w:rPr>
                <w:rFonts w:ascii="宋体" w:hAnsi="宋体"/>
                <w:color w:val="000000" w:themeColor="text1"/>
                <w:szCs w:val="21"/>
              </w:rPr>
            </w:pPr>
          </w:p>
        </w:tc>
        <w:tc>
          <w:tcPr>
            <w:tcW w:w="578" w:type="dxa"/>
          </w:tcPr>
          <w:p w14:paraId="3BA1156A" w14:textId="77777777" w:rsidR="00F62283" w:rsidRPr="00457F08" w:rsidRDefault="00F62283" w:rsidP="007A55E0">
            <w:pPr>
              <w:spacing w:line="240" w:lineRule="exact"/>
              <w:rPr>
                <w:rFonts w:ascii="宋体" w:hAnsi="宋体"/>
                <w:color w:val="000000" w:themeColor="text1"/>
                <w:szCs w:val="21"/>
              </w:rPr>
            </w:pPr>
          </w:p>
        </w:tc>
        <w:tc>
          <w:tcPr>
            <w:tcW w:w="578" w:type="dxa"/>
          </w:tcPr>
          <w:p w14:paraId="2DBF5688" w14:textId="77777777" w:rsidR="00F62283" w:rsidRPr="00457F08" w:rsidRDefault="00F62283" w:rsidP="007A55E0">
            <w:pPr>
              <w:spacing w:line="240" w:lineRule="exact"/>
              <w:rPr>
                <w:rFonts w:ascii="宋体" w:hAnsi="宋体"/>
                <w:color w:val="000000" w:themeColor="text1"/>
                <w:szCs w:val="21"/>
              </w:rPr>
            </w:pPr>
          </w:p>
        </w:tc>
        <w:tc>
          <w:tcPr>
            <w:tcW w:w="578" w:type="dxa"/>
          </w:tcPr>
          <w:p w14:paraId="20675CC6" w14:textId="77777777" w:rsidR="00F62283" w:rsidRPr="00457F08" w:rsidRDefault="00F62283" w:rsidP="007A55E0">
            <w:pPr>
              <w:spacing w:line="240" w:lineRule="exact"/>
              <w:rPr>
                <w:rFonts w:ascii="宋体" w:hAnsi="宋体"/>
                <w:color w:val="000000" w:themeColor="text1"/>
                <w:szCs w:val="21"/>
              </w:rPr>
            </w:pPr>
          </w:p>
        </w:tc>
        <w:tc>
          <w:tcPr>
            <w:tcW w:w="578" w:type="dxa"/>
          </w:tcPr>
          <w:p w14:paraId="385EE8B4" w14:textId="77777777" w:rsidR="00F62283" w:rsidRPr="00457F08" w:rsidRDefault="00F62283" w:rsidP="007A55E0">
            <w:pPr>
              <w:spacing w:line="240" w:lineRule="exact"/>
              <w:rPr>
                <w:rFonts w:ascii="宋体" w:hAnsi="宋体"/>
                <w:color w:val="000000" w:themeColor="text1"/>
                <w:szCs w:val="21"/>
              </w:rPr>
            </w:pPr>
          </w:p>
        </w:tc>
        <w:tc>
          <w:tcPr>
            <w:tcW w:w="579" w:type="dxa"/>
            <w:vAlign w:val="center"/>
          </w:tcPr>
          <w:p w14:paraId="2C1213E3" w14:textId="77777777" w:rsidR="00F62283" w:rsidRPr="00457F08" w:rsidRDefault="00F62283" w:rsidP="007A55E0">
            <w:pPr>
              <w:spacing w:line="240" w:lineRule="exact"/>
              <w:rPr>
                <w:rFonts w:ascii="宋体" w:hAnsi="宋体"/>
                <w:color w:val="000000" w:themeColor="text1"/>
                <w:szCs w:val="21"/>
              </w:rPr>
            </w:pPr>
          </w:p>
        </w:tc>
        <w:tc>
          <w:tcPr>
            <w:tcW w:w="579" w:type="dxa"/>
          </w:tcPr>
          <w:p w14:paraId="4C91C4C7" w14:textId="77777777" w:rsidR="00F62283" w:rsidRPr="00457F08" w:rsidRDefault="00F62283" w:rsidP="007A55E0">
            <w:pPr>
              <w:spacing w:line="240" w:lineRule="exact"/>
              <w:rPr>
                <w:rFonts w:ascii="宋体" w:hAnsi="宋体"/>
                <w:color w:val="000000" w:themeColor="text1"/>
                <w:szCs w:val="21"/>
              </w:rPr>
            </w:pPr>
          </w:p>
        </w:tc>
        <w:tc>
          <w:tcPr>
            <w:tcW w:w="578" w:type="dxa"/>
          </w:tcPr>
          <w:p w14:paraId="0F36F3EB" w14:textId="77777777" w:rsidR="00F62283" w:rsidRPr="00457F08" w:rsidRDefault="00F62283" w:rsidP="007A55E0">
            <w:pPr>
              <w:spacing w:line="240" w:lineRule="exact"/>
              <w:rPr>
                <w:rFonts w:ascii="宋体" w:hAnsi="宋体"/>
                <w:color w:val="000000" w:themeColor="text1"/>
                <w:szCs w:val="21"/>
              </w:rPr>
            </w:pPr>
          </w:p>
        </w:tc>
        <w:tc>
          <w:tcPr>
            <w:tcW w:w="578" w:type="dxa"/>
          </w:tcPr>
          <w:p w14:paraId="4A3827E2" w14:textId="77777777" w:rsidR="00F62283" w:rsidRPr="00457F08" w:rsidRDefault="00F62283" w:rsidP="007A55E0">
            <w:pPr>
              <w:spacing w:line="240" w:lineRule="exact"/>
              <w:rPr>
                <w:rFonts w:ascii="宋体" w:hAnsi="宋体"/>
                <w:color w:val="000000" w:themeColor="text1"/>
                <w:szCs w:val="21"/>
              </w:rPr>
            </w:pPr>
          </w:p>
        </w:tc>
        <w:tc>
          <w:tcPr>
            <w:tcW w:w="578" w:type="dxa"/>
          </w:tcPr>
          <w:p w14:paraId="675ED4B4" w14:textId="77777777" w:rsidR="00F62283" w:rsidRPr="00457F08" w:rsidRDefault="00F62283" w:rsidP="007A55E0">
            <w:pPr>
              <w:spacing w:line="240" w:lineRule="exact"/>
              <w:rPr>
                <w:rFonts w:ascii="宋体" w:hAnsi="宋体"/>
                <w:color w:val="000000" w:themeColor="text1"/>
                <w:szCs w:val="21"/>
              </w:rPr>
            </w:pPr>
          </w:p>
        </w:tc>
        <w:tc>
          <w:tcPr>
            <w:tcW w:w="625" w:type="dxa"/>
          </w:tcPr>
          <w:p w14:paraId="3C12E1C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827E695" w14:textId="77777777" w:rsidTr="007A55E0">
        <w:trPr>
          <w:trHeight w:val="283"/>
        </w:trPr>
        <w:tc>
          <w:tcPr>
            <w:tcW w:w="1262" w:type="dxa"/>
          </w:tcPr>
          <w:p w14:paraId="62536BC8" w14:textId="77777777" w:rsidR="00F62283" w:rsidRPr="00457F08" w:rsidRDefault="00F62283" w:rsidP="007A55E0">
            <w:pPr>
              <w:spacing w:line="240" w:lineRule="exact"/>
              <w:rPr>
                <w:rFonts w:ascii="宋体" w:hAnsi="宋体"/>
                <w:color w:val="000000" w:themeColor="text1"/>
                <w:szCs w:val="21"/>
              </w:rPr>
            </w:pPr>
          </w:p>
        </w:tc>
        <w:tc>
          <w:tcPr>
            <w:tcW w:w="2146" w:type="dxa"/>
          </w:tcPr>
          <w:p w14:paraId="355AB458"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(虫戎)幼体</w:t>
            </w:r>
          </w:p>
        </w:tc>
        <w:tc>
          <w:tcPr>
            <w:tcW w:w="3802" w:type="dxa"/>
          </w:tcPr>
          <w:p w14:paraId="73C561E4"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color w:val="000000" w:themeColor="text1"/>
                <w:szCs w:val="21"/>
              </w:rPr>
              <w:t>Hyperiidea</w:t>
            </w:r>
            <w:proofErr w:type="spellEnd"/>
            <w:r w:rsidRPr="00457F08">
              <w:rPr>
                <w:rFonts w:ascii="宋体" w:hAnsi="宋体"/>
                <w:color w:val="000000" w:themeColor="text1"/>
                <w:szCs w:val="21"/>
              </w:rPr>
              <w:t xml:space="preserve"> larva</w:t>
            </w:r>
          </w:p>
        </w:tc>
        <w:tc>
          <w:tcPr>
            <w:tcW w:w="579" w:type="dxa"/>
          </w:tcPr>
          <w:p w14:paraId="7649646E" w14:textId="77777777" w:rsidR="00F62283" w:rsidRPr="00457F08" w:rsidRDefault="00F62283" w:rsidP="007A55E0">
            <w:pPr>
              <w:spacing w:line="240" w:lineRule="exact"/>
              <w:rPr>
                <w:rFonts w:ascii="宋体" w:hAnsi="宋体"/>
                <w:color w:val="000000" w:themeColor="text1"/>
                <w:szCs w:val="21"/>
              </w:rPr>
            </w:pPr>
          </w:p>
        </w:tc>
        <w:tc>
          <w:tcPr>
            <w:tcW w:w="579" w:type="dxa"/>
          </w:tcPr>
          <w:p w14:paraId="789ED2DC" w14:textId="77777777" w:rsidR="00F62283" w:rsidRPr="00457F08" w:rsidRDefault="00F62283" w:rsidP="007A55E0">
            <w:pPr>
              <w:spacing w:line="240" w:lineRule="exact"/>
              <w:rPr>
                <w:rFonts w:ascii="宋体" w:hAnsi="宋体"/>
                <w:color w:val="000000" w:themeColor="text1"/>
                <w:szCs w:val="21"/>
              </w:rPr>
            </w:pPr>
          </w:p>
        </w:tc>
        <w:tc>
          <w:tcPr>
            <w:tcW w:w="578" w:type="dxa"/>
          </w:tcPr>
          <w:p w14:paraId="000C285A" w14:textId="77777777" w:rsidR="00F62283" w:rsidRPr="00457F08" w:rsidRDefault="00F62283" w:rsidP="007A55E0">
            <w:pPr>
              <w:spacing w:line="240" w:lineRule="exact"/>
              <w:rPr>
                <w:rFonts w:ascii="宋体" w:hAnsi="宋体"/>
                <w:color w:val="000000" w:themeColor="text1"/>
                <w:szCs w:val="21"/>
              </w:rPr>
            </w:pPr>
          </w:p>
        </w:tc>
        <w:tc>
          <w:tcPr>
            <w:tcW w:w="578" w:type="dxa"/>
          </w:tcPr>
          <w:p w14:paraId="6D74C3D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38AAD7C" w14:textId="77777777" w:rsidR="00F62283" w:rsidRPr="00457F08" w:rsidRDefault="00F62283" w:rsidP="007A55E0">
            <w:pPr>
              <w:spacing w:line="240" w:lineRule="exact"/>
              <w:rPr>
                <w:rFonts w:ascii="宋体" w:hAnsi="宋体"/>
                <w:color w:val="000000" w:themeColor="text1"/>
                <w:szCs w:val="21"/>
              </w:rPr>
            </w:pPr>
          </w:p>
        </w:tc>
        <w:tc>
          <w:tcPr>
            <w:tcW w:w="578" w:type="dxa"/>
          </w:tcPr>
          <w:p w14:paraId="6A2E3826" w14:textId="77777777" w:rsidR="00F62283" w:rsidRPr="00457F08" w:rsidRDefault="00F62283" w:rsidP="007A55E0">
            <w:pPr>
              <w:spacing w:line="240" w:lineRule="exact"/>
              <w:rPr>
                <w:rFonts w:ascii="宋体" w:hAnsi="宋体"/>
                <w:color w:val="000000" w:themeColor="text1"/>
                <w:szCs w:val="21"/>
              </w:rPr>
            </w:pPr>
          </w:p>
        </w:tc>
        <w:tc>
          <w:tcPr>
            <w:tcW w:w="579" w:type="dxa"/>
          </w:tcPr>
          <w:p w14:paraId="0A2CFC4C" w14:textId="77777777" w:rsidR="00F62283" w:rsidRPr="00457F08" w:rsidRDefault="00F62283" w:rsidP="007A55E0">
            <w:pPr>
              <w:spacing w:line="240" w:lineRule="exact"/>
              <w:rPr>
                <w:rFonts w:ascii="宋体" w:hAnsi="宋体"/>
                <w:color w:val="000000" w:themeColor="text1"/>
                <w:szCs w:val="21"/>
              </w:rPr>
            </w:pPr>
          </w:p>
        </w:tc>
        <w:tc>
          <w:tcPr>
            <w:tcW w:w="579" w:type="dxa"/>
          </w:tcPr>
          <w:p w14:paraId="7AD7B810" w14:textId="77777777" w:rsidR="00F62283" w:rsidRPr="00457F08" w:rsidRDefault="00F62283" w:rsidP="007A55E0">
            <w:pPr>
              <w:spacing w:line="240" w:lineRule="exact"/>
              <w:rPr>
                <w:rFonts w:ascii="宋体" w:hAnsi="宋体"/>
                <w:color w:val="000000" w:themeColor="text1"/>
                <w:szCs w:val="21"/>
              </w:rPr>
            </w:pPr>
          </w:p>
        </w:tc>
        <w:tc>
          <w:tcPr>
            <w:tcW w:w="578" w:type="dxa"/>
          </w:tcPr>
          <w:p w14:paraId="40BD3074" w14:textId="77777777" w:rsidR="00F62283" w:rsidRPr="00457F08" w:rsidRDefault="00F62283" w:rsidP="007A55E0">
            <w:pPr>
              <w:spacing w:line="240" w:lineRule="exact"/>
              <w:rPr>
                <w:rFonts w:ascii="宋体" w:hAnsi="宋体"/>
                <w:color w:val="000000" w:themeColor="text1"/>
                <w:szCs w:val="21"/>
              </w:rPr>
            </w:pPr>
          </w:p>
        </w:tc>
        <w:tc>
          <w:tcPr>
            <w:tcW w:w="578" w:type="dxa"/>
          </w:tcPr>
          <w:p w14:paraId="34F8A8AF" w14:textId="77777777" w:rsidR="00F62283" w:rsidRPr="00457F08" w:rsidRDefault="00F62283" w:rsidP="007A55E0">
            <w:pPr>
              <w:spacing w:line="240" w:lineRule="exact"/>
              <w:rPr>
                <w:rFonts w:ascii="宋体" w:hAnsi="宋体"/>
                <w:color w:val="000000" w:themeColor="text1"/>
                <w:szCs w:val="21"/>
              </w:rPr>
            </w:pPr>
          </w:p>
        </w:tc>
        <w:tc>
          <w:tcPr>
            <w:tcW w:w="578" w:type="dxa"/>
          </w:tcPr>
          <w:p w14:paraId="426C138C" w14:textId="77777777" w:rsidR="00F62283" w:rsidRPr="00457F08" w:rsidRDefault="00F62283" w:rsidP="007A55E0">
            <w:pPr>
              <w:spacing w:line="240" w:lineRule="exact"/>
              <w:rPr>
                <w:rFonts w:ascii="宋体" w:hAnsi="宋体"/>
                <w:color w:val="000000" w:themeColor="text1"/>
                <w:szCs w:val="21"/>
              </w:rPr>
            </w:pPr>
          </w:p>
        </w:tc>
        <w:tc>
          <w:tcPr>
            <w:tcW w:w="625" w:type="dxa"/>
          </w:tcPr>
          <w:p w14:paraId="4736B0C2" w14:textId="77777777" w:rsidR="00F62283" w:rsidRPr="00457F08" w:rsidRDefault="00F62283" w:rsidP="007A55E0">
            <w:pPr>
              <w:spacing w:line="240" w:lineRule="exact"/>
              <w:rPr>
                <w:rFonts w:ascii="宋体" w:hAnsi="宋体"/>
                <w:color w:val="000000" w:themeColor="text1"/>
                <w:szCs w:val="21"/>
              </w:rPr>
            </w:pPr>
          </w:p>
        </w:tc>
      </w:tr>
      <w:tr w:rsidR="00457F08" w:rsidRPr="00457F08" w14:paraId="7D307B1F" w14:textId="77777777" w:rsidTr="007A55E0">
        <w:trPr>
          <w:trHeight w:val="283"/>
        </w:trPr>
        <w:tc>
          <w:tcPr>
            <w:tcW w:w="1262" w:type="dxa"/>
          </w:tcPr>
          <w:p w14:paraId="4DC5AF61" w14:textId="77777777" w:rsidR="00F62283" w:rsidRPr="00457F08" w:rsidRDefault="00F62283" w:rsidP="007A55E0">
            <w:pPr>
              <w:spacing w:line="240" w:lineRule="exact"/>
              <w:rPr>
                <w:rFonts w:ascii="宋体" w:hAnsi="宋体"/>
                <w:color w:val="000000" w:themeColor="text1"/>
                <w:szCs w:val="21"/>
              </w:rPr>
            </w:pPr>
          </w:p>
        </w:tc>
        <w:tc>
          <w:tcPr>
            <w:tcW w:w="2146" w:type="dxa"/>
          </w:tcPr>
          <w:p w14:paraId="33E6007E"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长尾类幼体</w:t>
            </w:r>
          </w:p>
        </w:tc>
        <w:tc>
          <w:tcPr>
            <w:tcW w:w="3802" w:type="dxa"/>
          </w:tcPr>
          <w:p w14:paraId="19ADBCF7" w14:textId="77777777" w:rsidR="00F62283" w:rsidRPr="00457F08" w:rsidRDefault="00F62283" w:rsidP="007A55E0">
            <w:pPr>
              <w:spacing w:line="240" w:lineRule="exact"/>
              <w:rPr>
                <w:rFonts w:ascii="宋体" w:hAnsi="宋体"/>
                <w:color w:val="000000" w:themeColor="text1"/>
                <w:szCs w:val="21"/>
              </w:rPr>
            </w:pPr>
            <w:proofErr w:type="spellStart"/>
            <w:r w:rsidRPr="00457F08">
              <w:rPr>
                <w:rFonts w:ascii="宋体" w:hAnsi="宋体"/>
                <w:color w:val="000000" w:themeColor="text1"/>
                <w:szCs w:val="21"/>
              </w:rPr>
              <w:t>Macrura</w:t>
            </w:r>
            <w:proofErr w:type="spellEnd"/>
            <w:r w:rsidRPr="00457F08">
              <w:rPr>
                <w:rFonts w:ascii="宋体" w:hAnsi="宋体"/>
                <w:color w:val="000000" w:themeColor="text1"/>
                <w:szCs w:val="21"/>
              </w:rPr>
              <w:t xml:space="preserve"> larva</w:t>
            </w:r>
          </w:p>
        </w:tc>
        <w:tc>
          <w:tcPr>
            <w:tcW w:w="579" w:type="dxa"/>
          </w:tcPr>
          <w:p w14:paraId="3937056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0ED6362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AE9315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F15C98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1E0A5AB" w14:textId="77777777" w:rsidR="00F62283" w:rsidRPr="00457F08" w:rsidRDefault="00F62283" w:rsidP="007A55E0">
            <w:pPr>
              <w:spacing w:line="240" w:lineRule="exact"/>
              <w:rPr>
                <w:rFonts w:ascii="宋体" w:hAnsi="宋体"/>
                <w:color w:val="000000" w:themeColor="text1"/>
                <w:szCs w:val="21"/>
              </w:rPr>
            </w:pPr>
          </w:p>
        </w:tc>
        <w:tc>
          <w:tcPr>
            <w:tcW w:w="578" w:type="dxa"/>
          </w:tcPr>
          <w:p w14:paraId="12406D5C" w14:textId="77777777" w:rsidR="00F62283" w:rsidRPr="00457F08" w:rsidRDefault="00F62283" w:rsidP="007A55E0">
            <w:pPr>
              <w:spacing w:line="240" w:lineRule="exact"/>
              <w:rPr>
                <w:rFonts w:ascii="宋体" w:hAnsi="宋体"/>
                <w:color w:val="000000" w:themeColor="text1"/>
                <w:szCs w:val="21"/>
              </w:rPr>
            </w:pPr>
          </w:p>
        </w:tc>
        <w:tc>
          <w:tcPr>
            <w:tcW w:w="579" w:type="dxa"/>
          </w:tcPr>
          <w:p w14:paraId="4CB02CE6" w14:textId="77777777" w:rsidR="00F62283" w:rsidRPr="00457F08" w:rsidRDefault="00F62283" w:rsidP="007A55E0">
            <w:pPr>
              <w:spacing w:line="240" w:lineRule="exact"/>
              <w:rPr>
                <w:rFonts w:ascii="宋体" w:hAnsi="宋体"/>
                <w:color w:val="000000" w:themeColor="text1"/>
                <w:szCs w:val="21"/>
              </w:rPr>
            </w:pPr>
          </w:p>
        </w:tc>
        <w:tc>
          <w:tcPr>
            <w:tcW w:w="579" w:type="dxa"/>
          </w:tcPr>
          <w:p w14:paraId="1DB76287" w14:textId="77777777" w:rsidR="00F62283" w:rsidRPr="00457F08" w:rsidRDefault="00F62283" w:rsidP="007A55E0">
            <w:pPr>
              <w:spacing w:line="240" w:lineRule="exact"/>
              <w:rPr>
                <w:rFonts w:ascii="宋体" w:hAnsi="宋体"/>
                <w:color w:val="000000" w:themeColor="text1"/>
                <w:szCs w:val="21"/>
              </w:rPr>
            </w:pPr>
          </w:p>
        </w:tc>
        <w:tc>
          <w:tcPr>
            <w:tcW w:w="578" w:type="dxa"/>
          </w:tcPr>
          <w:p w14:paraId="1F4B88E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FCF875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787FFC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476B5F36"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F20B88B" w14:textId="77777777" w:rsidTr="007A55E0">
        <w:trPr>
          <w:trHeight w:val="283"/>
        </w:trPr>
        <w:tc>
          <w:tcPr>
            <w:tcW w:w="1262" w:type="dxa"/>
          </w:tcPr>
          <w:p w14:paraId="47F052AA" w14:textId="77777777" w:rsidR="00F62283" w:rsidRPr="00457F08" w:rsidRDefault="00F62283" w:rsidP="007A55E0">
            <w:pPr>
              <w:spacing w:line="240" w:lineRule="exact"/>
              <w:rPr>
                <w:rFonts w:ascii="宋体" w:hAnsi="宋体"/>
                <w:color w:val="000000" w:themeColor="text1"/>
                <w:szCs w:val="21"/>
              </w:rPr>
            </w:pPr>
          </w:p>
        </w:tc>
        <w:tc>
          <w:tcPr>
            <w:tcW w:w="2146" w:type="dxa"/>
          </w:tcPr>
          <w:p w14:paraId="69A02E14"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无节幼体</w:t>
            </w:r>
          </w:p>
        </w:tc>
        <w:tc>
          <w:tcPr>
            <w:tcW w:w="3802" w:type="dxa"/>
          </w:tcPr>
          <w:p w14:paraId="4114ABCD"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Nauplius</w:t>
            </w:r>
          </w:p>
        </w:tc>
        <w:tc>
          <w:tcPr>
            <w:tcW w:w="579" w:type="dxa"/>
          </w:tcPr>
          <w:p w14:paraId="510FBEF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641D4432" w14:textId="77777777" w:rsidR="00F62283" w:rsidRPr="00457F08" w:rsidRDefault="00F62283" w:rsidP="007A55E0">
            <w:pPr>
              <w:spacing w:line="240" w:lineRule="exact"/>
              <w:rPr>
                <w:rFonts w:ascii="宋体" w:hAnsi="宋体"/>
                <w:color w:val="000000" w:themeColor="text1"/>
                <w:szCs w:val="21"/>
              </w:rPr>
            </w:pPr>
          </w:p>
        </w:tc>
        <w:tc>
          <w:tcPr>
            <w:tcW w:w="578" w:type="dxa"/>
          </w:tcPr>
          <w:p w14:paraId="51CE1CC9" w14:textId="77777777" w:rsidR="00F62283" w:rsidRPr="00457F08" w:rsidRDefault="00F62283" w:rsidP="007A55E0">
            <w:pPr>
              <w:spacing w:line="240" w:lineRule="exact"/>
              <w:rPr>
                <w:rFonts w:ascii="宋体" w:hAnsi="宋体"/>
                <w:color w:val="000000" w:themeColor="text1"/>
                <w:szCs w:val="21"/>
              </w:rPr>
            </w:pPr>
          </w:p>
        </w:tc>
        <w:tc>
          <w:tcPr>
            <w:tcW w:w="578" w:type="dxa"/>
          </w:tcPr>
          <w:p w14:paraId="6B333710" w14:textId="77777777" w:rsidR="00F62283" w:rsidRPr="00457F08" w:rsidRDefault="00F62283" w:rsidP="007A55E0">
            <w:pPr>
              <w:spacing w:line="240" w:lineRule="exact"/>
              <w:rPr>
                <w:rFonts w:ascii="宋体" w:hAnsi="宋体"/>
                <w:color w:val="000000" w:themeColor="text1"/>
                <w:szCs w:val="21"/>
              </w:rPr>
            </w:pPr>
          </w:p>
        </w:tc>
        <w:tc>
          <w:tcPr>
            <w:tcW w:w="578" w:type="dxa"/>
          </w:tcPr>
          <w:p w14:paraId="26D45E2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vAlign w:val="center"/>
          </w:tcPr>
          <w:p w14:paraId="3C2D6D1D" w14:textId="77777777" w:rsidR="00F62283" w:rsidRPr="00457F08" w:rsidRDefault="00F62283" w:rsidP="007A55E0">
            <w:pPr>
              <w:spacing w:line="240" w:lineRule="exact"/>
              <w:rPr>
                <w:rFonts w:ascii="宋体" w:hAnsi="宋体"/>
                <w:color w:val="000000" w:themeColor="text1"/>
                <w:szCs w:val="21"/>
              </w:rPr>
            </w:pPr>
          </w:p>
        </w:tc>
        <w:tc>
          <w:tcPr>
            <w:tcW w:w="579" w:type="dxa"/>
          </w:tcPr>
          <w:p w14:paraId="35BFD50A" w14:textId="77777777" w:rsidR="00F62283" w:rsidRPr="00457F08" w:rsidRDefault="00F62283" w:rsidP="007A55E0">
            <w:pPr>
              <w:spacing w:line="240" w:lineRule="exact"/>
              <w:rPr>
                <w:rFonts w:ascii="宋体" w:hAnsi="宋体"/>
                <w:color w:val="000000" w:themeColor="text1"/>
                <w:szCs w:val="21"/>
              </w:rPr>
            </w:pPr>
          </w:p>
        </w:tc>
        <w:tc>
          <w:tcPr>
            <w:tcW w:w="579" w:type="dxa"/>
          </w:tcPr>
          <w:p w14:paraId="1B5CC2DE" w14:textId="77777777" w:rsidR="00F62283" w:rsidRPr="00457F08" w:rsidRDefault="00F62283" w:rsidP="007A55E0">
            <w:pPr>
              <w:spacing w:line="240" w:lineRule="exact"/>
              <w:rPr>
                <w:rFonts w:ascii="宋体" w:hAnsi="宋体"/>
                <w:color w:val="000000" w:themeColor="text1"/>
                <w:szCs w:val="21"/>
              </w:rPr>
            </w:pPr>
          </w:p>
        </w:tc>
        <w:tc>
          <w:tcPr>
            <w:tcW w:w="578" w:type="dxa"/>
            <w:vAlign w:val="center"/>
          </w:tcPr>
          <w:p w14:paraId="50AC7725" w14:textId="77777777" w:rsidR="00F62283" w:rsidRPr="00457F08" w:rsidRDefault="00F62283" w:rsidP="007A55E0">
            <w:pPr>
              <w:spacing w:line="240" w:lineRule="exact"/>
              <w:rPr>
                <w:rFonts w:ascii="宋体" w:hAnsi="宋体"/>
                <w:color w:val="000000" w:themeColor="text1"/>
                <w:szCs w:val="21"/>
              </w:rPr>
            </w:pPr>
          </w:p>
        </w:tc>
        <w:tc>
          <w:tcPr>
            <w:tcW w:w="578" w:type="dxa"/>
          </w:tcPr>
          <w:p w14:paraId="03639EA3" w14:textId="77777777" w:rsidR="00F62283" w:rsidRPr="00457F08" w:rsidRDefault="00F62283" w:rsidP="007A55E0">
            <w:pPr>
              <w:spacing w:line="240" w:lineRule="exact"/>
              <w:rPr>
                <w:rFonts w:ascii="宋体" w:hAnsi="宋体"/>
                <w:color w:val="000000" w:themeColor="text1"/>
                <w:szCs w:val="21"/>
              </w:rPr>
            </w:pPr>
          </w:p>
        </w:tc>
        <w:tc>
          <w:tcPr>
            <w:tcW w:w="578" w:type="dxa"/>
          </w:tcPr>
          <w:p w14:paraId="1FC97EAD" w14:textId="77777777" w:rsidR="00F62283" w:rsidRPr="00457F08" w:rsidRDefault="00F62283" w:rsidP="007A55E0">
            <w:pPr>
              <w:spacing w:line="240" w:lineRule="exact"/>
              <w:rPr>
                <w:rFonts w:ascii="宋体" w:hAnsi="宋体"/>
                <w:color w:val="000000" w:themeColor="text1"/>
                <w:szCs w:val="21"/>
              </w:rPr>
            </w:pPr>
          </w:p>
        </w:tc>
        <w:tc>
          <w:tcPr>
            <w:tcW w:w="625" w:type="dxa"/>
          </w:tcPr>
          <w:p w14:paraId="100D73D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4296C21" w14:textId="77777777" w:rsidTr="007A55E0">
        <w:trPr>
          <w:trHeight w:val="283"/>
        </w:trPr>
        <w:tc>
          <w:tcPr>
            <w:tcW w:w="1262" w:type="dxa"/>
          </w:tcPr>
          <w:p w14:paraId="55549F5C" w14:textId="77777777" w:rsidR="00F62283" w:rsidRPr="00457F08" w:rsidRDefault="00F62283" w:rsidP="007A55E0">
            <w:pPr>
              <w:spacing w:line="240" w:lineRule="exact"/>
              <w:rPr>
                <w:rFonts w:ascii="宋体" w:hAnsi="宋体"/>
                <w:color w:val="000000" w:themeColor="text1"/>
                <w:szCs w:val="21"/>
              </w:rPr>
            </w:pPr>
          </w:p>
        </w:tc>
        <w:tc>
          <w:tcPr>
            <w:tcW w:w="2146" w:type="dxa"/>
          </w:tcPr>
          <w:p w14:paraId="2A7277CC"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海蛇尾幼体</w:t>
            </w:r>
          </w:p>
        </w:tc>
        <w:tc>
          <w:tcPr>
            <w:tcW w:w="3802" w:type="dxa"/>
          </w:tcPr>
          <w:p w14:paraId="046A8BC1"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Ophiuroidea larva</w:t>
            </w:r>
          </w:p>
        </w:tc>
        <w:tc>
          <w:tcPr>
            <w:tcW w:w="579" w:type="dxa"/>
          </w:tcPr>
          <w:p w14:paraId="068018E6" w14:textId="77777777" w:rsidR="00F62283" w:rsidRPr="00457F08" w:rsidRDefault="00F62283" w:rsidP="007A55E0">
            <w:pPr>
              <w:spacing w:line="240" w:lineRule="exact"/>
              <w:rPr>
                <w:rFonts w:ascii="宋体" w:hAnsi="宋体"/>
                <w:color w:val="000000" w:themeColor="text1"/>
                <w:szCs w:val="21"/>
              </w:rPr>
            </w:pPr>
          </w:p>
        </w:tc>
        <w:tc>
          <w:tcPr>
            <w:tcW w:w="579" w:type="dxa"/>
          </w:tcPr>
          <w:p w14:paraId="7B47E25A" w14:textId="77777777" w:rsidR="00F62283" w:rsidRPr="00457F08" w:rsidRDefault="00F62283" w:rsidP="007A55E0">
            <w:pPr>
              <w:spacing w:line="240" w:lineRule="exact"/>
              <w:rPr>
                <w:rFonts w:ascii="宋体" w:hAnsi="宋体"/>
                <w:color w:val="000000" w:themeColor="text1"/>
                <w:szCs w:val="21"/>
              </w:rPr>
            </w:pPr>
          </w:p>
        </w:tc>
        <w:tc>
          <w:tcPr>
            <w:tcW w:w="578" w:type="dxa"/>
          </w:tcPr>
          <w:p w14:paraId="0FC39CBF" w14:textId="77777777" w:rsidR="00F62283" w:rsidRPr="00457F08" w:rsidRDefault="00F62283" w:rsidP="007A55E0">
            <w:pPr>
              <w:spacing w:line="240" w:lineRule="exact"/>
              <w:rPr>
                <w:rFonts w:ascii="宋体" w:hAnsi="宋体"/>
                <w:color w:val="000000" w:themeColor="text1"/>
                <w:szCs w:val="21"/>
              </w:rPr>
            </w:pPr>
          </w:p>
        </w:tc>
        <w:tc>
          <w:tcPr>
            <w:tcW w:w="578" w:type="dxa"/>
          </w:tcPr>
          <w:p w14:paraId="5E60FD36" w14:textId="77777777" w:rsidR="00F62283" w:rsidRPr="00457F08" w:rsidRDefault="00F62283" w:rsidP="007A55E0">
            <w:pPr>
              <w:spacing w:line="240" w:lineRule="exact"/>
              <w:rPr>
                <w:rFonts w:ascii="宋体" w:hAnsi="宋体"/>
                <w:color w:val="000000" w:themeColor="text1"/>
                <w:szCs w:val="21"/>
              </w:rPr>
            </w:pPr>
          </w:p>
        </w:tc>
        <w:tc>
          <w:tcPr>
            <w:tcW w:w="578" w:type="dxa"/>
          </w:tcPr>
          <w:p w14:paraId="49DEF8CD" w14:textId="77777777" w:rsidR="00F62283" w:rsidRPr="00457F08" w:rsidRDefault="00F62283" w:rsidP="007A55E0">
            <w:pPr>
              <w:spacing w:line="240" w:lineRule="exact"/>
              <w:rPr>
                <w:rFonts w:ascii="宋体" w:hAnsi="宋体"/>
                <w:color w:val="000000" w:themeColor="text1"/>
                <w:szCs w:val="21"/>
              </w:rPr>
            </w:pPr>
          </w:p>
        </w:tc>
        <w:tc>
          <w:tcPr>
            <w:tcW w:w="578" w:type="dxa"/>
          </w:tcPr>
          <w:p w14:paraId="09FBB7CD" w14:textId="77777777" w:rsidR="00F62283" w:rsidRPr="00457F08" w:rsidRDefault="00F62283" w:rsidP="007A55E0">
            <w:pPr>
              <w:spacing w:line="240" w:lineRule="exact"/>
              <w:rPr>
                <w:rFonts w:ascii="宋体" w:hAnsi="宋体"/>
                <w:color w:val="000000" w:themeColor="text1"/>
                <w:szCs w:val="21"/>
              </w:rPr>
            </w:pPr>
          </w:p>
        </w:tc>
        <w:tc>
          <w:tcPr>
            <w:tcW w:w="579" w:type="dxa"/>
          </w:tcPr>
          <w:p w14:paraId="18C6F975" w14:textId="77777777" w:rsidR="00F62283" w:rsidRPr="00457F08" w:rsidRDefault="00F62283" w:rsidP="007A55E0">
            <w:pPr>
              <w:spacing w:line="240" w:lineRule="exact"/>
              <w:rPr>
                <w:rFonts w:ascii="宋体" w:hAnsi="宋体"/>
                <w:color w:val="000000" w:themeColor="text1"/>
                <w:szCs w:val="21"/>
              </w:rPr>
            </w:pPr>
          </w:p>
        </w:tc>
        <w:tc>
          <w:tcPr>
            <w:tcW w:w="579" w:type="dxa"/>
          </w:tcPr>
          <w:p w14:paraId="245CCA02" w14:textId="77777777" w:rsidR="00F62283" w:rsidRPr="00457F08" w:rsidRDefault="00F62283" w:rsidP="007A55E0">
            <w:pPr>
              <w:spacing w:line="240" w:lineRule="exact"/>
              <w:rPr>
                <w:rFonts w:ascii="宋体" w:hAnsi="宋体"/>
                <w:color w:val="000000" w:themeColor="text1"/>
                <w:szCs w:val="21"/>
              </w:rPr>
            </w:pPr>
          </w:p>
        </w:tc>
        <w:tc>
          <w:tcPr>
            <w:tcW w:w="578" w:type="dxa"/>
          </w:tcPr>
          <w:p w14:paraId="16BE73AA" w14:textId="77777777" w:rsidR="00F62283" w:rsidRPr="00457F08" w:rsidRDefault="00F62283" w:rsidP="007A55E0">
            <w:pPr>
              <w:spacing w:line="240" w:lineRule="exact"/>
              <w:rPr>
                <w:rFonts w:ascii="宋体" w:hAnsi="宋体"/>
                <w:color w:val="000000" w:themeColor="text1"/>
                <w:szCs w:val="21"/>
              </w:rPr>
            </w:pPr>
          </w:p>
        </w:tc>
        <w:tc>
          <w:tcPr>
            <w:tcW w:w="578" w:type="dxa"/>
          </w:tcPr>
          <w:p w14:paraId="2367F86E" w14:textId="77777777" w:rsidR="00F62283" w:rsidRPr="00457F08" w:rsidRDefault="00F62283" w:rsidP="007A55E0">
            <w:pPr>
              <w:spacing w:line="240" w:lineRule="exact"/>
              <w:rPr>
                <w:rFonts w:ascii="宋体" w:hAnsi="宋体"/>
                <w:color w:val="000000" w:themeColor="text1"/>
                <w:szCs w:val="21"/>
              </w:rPr>
            </w:pPr>
          </w:p>
        </w:tc>
        <w:tc>
          <w:tcPr>
            <w:tcW w:w="578" w:type="dxa"/>
          </w:tcPr>
          <w:p w14:paraId="66B26C39" w14:textId="77777777" w:rsidR="00F62283" w:rsidRPr="00457F08" w:rsidRDefault="00F62283" w:rsidP="007A55E0">
            <w:pPr>
              <w:spacing w:line="240" w:lineRule="exact"/>
              <w:rPr>
                <w:rFonts w:ascii="宋体" w:hAnsi="宋体"/>
                <w:color w:val="000000" w:themeColor="text1"/>
                <w:szCs w:val="21"/>
              </w:rPr>
            </w:pPr>
          </w:p>
        </w:tc>
        <w:tc>
          <w:tcPr>
            <w:tcW w:w="625" w:type="dxa"/>
          </w:tcPr>
          <w:p w14:paraId="65EEC5DC"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18158DB" w14:textId="77777777" w:rsidTr="007A55E0">
        <w:trPr>
          <w:trHeight w:val="283"/>
        </w:trPr>
        <w:tc>
          <w:tcPr>
            <w:tcW w:w="1262" w:type="dxa"/>
          </w:tcPr>
          <w:p w14:paraId="1425F459" w14:textId="77777777" w:rsidR="00F62283" w:rsidRPr="00457F08" w:rsidRDefault="00F62283" w:rsidP="007A55E0">
            <w:pPr>
              <w:spacing w:line="240" w:lineRule="exact"/>
              <w:rPr>
                <w:rFonts w:ascii="宋体" w:hAnsi="宋体"/>
                <w:color w:val="000000" w:themeColor="text1"/>
                <w:szCs w:val="21"/>
              </w:rPr>
            </w:pPr>
          </w:p>
        </w:tc>
        <w:tc>
          <w:tcPr>
            <w:tcW w:w="2146" w:type="dxa"/>
          </w:tcPr>
          <w:p w14:paraId="0F1BC351"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多毛类幼体</w:t>
            </w:r>
          </w:p>
        </w:tc>
        <w:tc>
          <w:tcPr>
            <w:tcW w:w="3802" w:type="dxa"/>
          </w:tcPr>
          <w:p w14:paraId="3720AAC1"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i/>
                <w:color w:val="000000" w:themeColor="text1"/>
                <w:szCs w:val="21"/>
              </w:rPr>
              <w:t>Polychaeta larva</w:t>
            </w:r>
          </w:p>
        </w:tc>
        <w:tc>
          <w:tcPr>
            <w:tcW w:w="579" w:type="dxa"/>
          </w:tcPr>
          <w:p w14:paraId="7B438E0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69AC42D6" w14:textId="77777777" w:rsidR="00F62283" w:rsidRPr="00457F08" w:rsidRDefault="00F62283" w:rsidP="007A55E0">
            <w:pPr>
              <w:spacing w:line="240" w:lineRule="exact"/>
              <w:rPr>
                <w:rFonts w:ascii="宋体" w:hAnsi="宋体"/>
                <w:color w:val="000000" w:themeColor="text1"/>
                <w:szCs w:val="21"/>
              </w:rPr>
            </w:pPr>
          </w:p>
        </w:tc>
        <w:tc>
          <w:tcPr>
            <w:tcW w:w="578" w:type="dxa"/>
          </w:tcPr>
          <w:p w14:paraId="108CF0AC" w14:textId="77777777" w:rsidR="00F62283" w:rsidRPr="00457F08" w:rsidRDefault="00F62283" w:rsidP="007A55E0">
            <w:pPr>
              <w:spacing w:line="240" w:lineRule="exact"/>
              <w:rPr>
                <w:rFonts w:ascii="宋体" w:hAnsi="宋体"/>
                <w:color w:val="000000" w:themeColor="text1"/>
                <w:szCs w:val="21"/>
              </w:rPr>
            </w:pPr>
          </w:p>
        </w:tc>
        <w:tc>
          <w:tcPr>
            <w:tcW w:w="578" w:type="dxa"/>
          </w:tcPr>
          <w:p w14:paraId="09F9C3A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DD407A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A377D85" w14:textId="77777777" w:rsidR="00F62283" w:rsidRPr="00457F08" w:rsidRDefault="00F62283" w:rsidP="007A55E0">
            <w:pPr>
              <w:spacing w:line="240" w:lineRule="exact"/>
              <w:rPr>
                <w:rFonts w:ascii="宋体" w:hAnsi="宋体"/>
                <w:color w:val="000000" w:themeColor="text1"/>
                <w:szCs w:val="21"/>
              </w:rPr>
            </w:pPr>
          </w:p>
        </w:tc>
        <w:tc>
          <w:tcPr>
            <w:tcW w:w="579" w:type="dxa"/>
          </w:tcPr>
          <w:p w14:paraId="1DD732F5"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63CA9A19" w14:textId="77777777" w:rsidR="00F62283" w:rsidRPr="00457F08" w:rsidRDefault="00F62283" w:rsidP="007A55E0">
            <w:pPr>
              <w:spacing w:line="240" w:lineRule="exact"/>
              <w:rPr>
                <w:rFonts w:ascii="宋体" w:hAnsi="宋体"/>
                <w:color w:val="000000" w:themeColor="text1"/>
                <w:szCs w:val="21"/>
              </w:rPr>
            </w:pPr>
          </w:p>
        </w:tc>
        <w:tc>
          <w:tcPr>
            <w:tcW w:w="578" w:type="dxa"/>
          </w:tcPr>
          <w:p w14:paraId="6E869AA7" w14:textId="77777777" w:rsidR="00F62283" w:rsidRPr="00457F08" w:rsidRDefault="00F62283" w:rsidP="007A55E0">
            <w:pPr>
              <w:spacing w:line="240" w:lineRule="exact"/>
              <w:rPr>
                <w:rFonts w:ascii="宋体" w:hAnsi="宋体"/>
                <w:color w:val="000000" w:themeColor="text1"/>
                <w:szCs w:val="21"/>
              </w:rPr>
            </w:pPr>
          </w:p>
        </w:tc>
        <w:tc>
          <w:tcPr>
            <w:tcW w:w="578" w:type="dxa"/>
          </w:tcPr>
          <w:p w14:paraId="3CE7F64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9DEB936" w14:textId="77777777" w:rsidR="00F62283" w:rsidRPr="00457F08" w:rsidRDefault="00F62283" w:rsidP="007A55E0">
            <w:pPr>
              <w:spacing w:line="240" w:lineRule="exact"/>
              <w:rPr>
                <w:rFonts w:ascii="宋体" w:hAnsi="宋体"/>
                <w:color w:val="000000" w:themeColor="text1"/>
                <w:szCs w:val="21"/>
              </w:rPr>
            </w:pPr>
          </w:p>
        </w:tc>
        <w:tc>
          <w:tcPr>
            <w:tcW w:w="625" w:type="dxa"/>
          </w:tcPr>
          <w:p w14:paraId="60741CC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7C3C57D" w14:textId="77777777" w:rsidTr="007A55E0">
        <w:trPr>
          <w:trHeight w:val="283"/>
        </w:trPr>
        <w:tc>
          <w:tcPr>
            <w:tcW w:w="1262" w:type="dxa"/>
          </w:tcPr>
          <w:p w14:paraId="3A3AC3D8"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其他</w:t>
            </w:r>
          </w:p>
        </w:tc>
        <w:tc>
          <w:tcPr>
            <w:tcW w:w="2146" w:type="dxa"/>
          </w:tcPr>
          <w:p w14:paraId="7B77F9BA" w14:textId="77777777" w:rsidR="00F62283" w:rsidRPr="00457F08" w:rsidRDefault="00F62283" w:rsidP="007A55E0">
            <w:pPr>
              <w:spacing w:line="240" w:lineRule="exact"/>
              <w:rPr>
                <w:rFonts w:ascii="宋体" w:hAnsi="宋体"/>
                <w:color w:val="000000" w:themeColor="text1"/>
                <w:szCs w:val="21"/>
              </w:rPr>
            </w:pPr>
          </w:p>
        </w:tc>
        <w:tc>
          <w:tcPr>
            <w:tcW w:w="3802" w:type="dxa"/>
          </w:tcPr>
          <w:p w14:paraId="44B4409E" w14:textId="77777777" w:rsidR="00F62283" w:rsidRPr="00457F08" w:rsidRDefault="00F62283" w:rsidP="007A55E0">
            <w:pPr>
              <w:spacing w:line="240" w:lineRule="exact"/>
              <w:rPr>
                <w:rFonts w:ascii="宋体" w:hAnsi="宋体"/>
                <w:color w:val="000000" w:themeColor="text1"/>
                <w:szCs w:val="21"/>
              </w:rPr>
            </w:pPr>
          </w:p>
        </w:tc>
        <w:tc>
          <w:tcPr>
            <w:tcW w:w="6987" w:type="dxa"/>
            <w:gridSpan w:val="12"/>
          </w:tcPr>
          <w:p w14:paraId="521FC48A" w14:textId="77777777" w:rsidR="00F62283" w:rsidRPr="00457F08" w:rsidRDefault="00F62283" w:rsidP="007A55E0">
            <w:pPr>
              <w:spacing w:line="240" w:lineRule="exact"/>
              <w:jc w:val="center"/>
              <w:rPr>
                <w:rFonts w:ascii="宋体" w:hAnsi="宋体"/>
                <w:color w:val="000000" w:themeColor="text1"/>
                <w:szCs w:val="21"/>
              </w:rPr>
            </w:pPr>
          </w:p>
        </w:tc>
      </w:tr>
      <w:tr w:rsidR="00457F08" w:rsidRPr="00457F08" w14:paraId="58B796F0" w14:textId="77777777" w:rsidTr="007A55E0">
        <w:trPr>
          <w:trHeight w:val="283"/>
        </w:trPr>
        <w:tc>
          <w:tcPr>
            <w:tcW w:w="1262" w:type="dxa"/>
          </w:tcPr>
          <w:p w14:paraId="1C7C20B5" w14:textId="77777777" w:rsidR="00F62283" w:rsidRPr="00457F08" w:rsidRDefault="00F62283" w:rsidP="007A55E0">
            <w:pPr>
              <w:spacing w:line="240" w:lineRule="exact"/>
              <w:rPr>
                <w:rFonts w:ascii="宋体" w:hAnsi="宋体"/>
                <w:color w:val="000000" w:themeColor="text1"/>
                <w:szCs w:val="21"/>
              </w:rPr>
            </w:pPr>
          </w:p>
        </w:tc>
        <w:tc>
          <w:tcPr>
            <w:tcW w:w="2146" w:type="dxa"/>
          </w:tcPr>
          <w:p w14:paraId="60FF807E"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鱼卵</w:t>
            </w:r>
          </w:p>
        </w:tc>
        <w:tc>
          <w:tcPr>
            <w:tcW w:w="3802" w:type="dxa"/>
          </w:tcPr>
          <w:p w14:paraId="44F13937"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Fish egg</w:t>
            </w:r>
          </w:p>
        </w:tc>
        <w:tc>
          <w:tcPr>
            <w:tcW w:w="579" w:type="dxa"/>
          </w:tcPr>
          <w:p w14:paraId="752CCBD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529507A4"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A530741"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E4A18F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BAB7E3D" w14:textId="77777777" w:rsidR="00F62283" w:rsidRPr="00457F08" w:rsidRDefault="00F62283" w:rsidP="007A55E0">
            <w:pPr>
              <w:spacing w:line="240" w:lineRule="exact"/>
              <w:rPr>
                <w:rFonts w:ascii="宋体" w:hAnsi="宋体"/>
                <w:color w:val="000000" w:themeColor="text1"/>
                <w:szCs w:val="21"/>
              </w:rPr>
            </w:pPr>
          </w:p>
        </w:tc>
        <w:tc>
          <w:tcPr>
            <w:tcW w:w="578" w:type="dxa"/>
          </w:tcPr>
          <w:p w14:paraId="1D16B5D7" w14:textId="77777777" w:rsidR="00F62283" w:rsidRPr="00457F08" w:rsidRDefault="00F62283" w:rsidP="007A55E0">
            <w:pPr>
              <w:spacing w:line="240" w:lineRule="exact"/>
              <w:rPr>
                <w:rFonts w:ascii="宋体" w:hAnsi="宋体"/>
                <w:color w:val="000000" w:themeColor="text1"/>
                <w:szCs w:val="21"/>
              </w:rPr>
            </w:pPr>
          </w:p>
        </w:tc>
        <w:tc>
          <w:tcPr>
            <w:tcW w:w="579" w:type="dxa"/>
          </w:tcPr>
          <w:p w14:paraId="0B4ABE1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4D6C438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D67D94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40751F6"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7E003B0"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77FA4F0D"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9F2CDB5" w14:textId="77777777" w:rsidTr="007A55E0">
        <w:trPr>
          <w:trHeight w:val="283"/>
        </w:trPr>
        <w:tc>
          <w:tcPr>
            <w:tcW w:w="1262" w:type="dxa"/>
          </w:tcPr>
          <w:p w14:paraId="162660B6" w14:textId="77777777" w:rsidR="00F62283" w:rsidRPr="00457F08" w:rsidRDefault="00F62283" w:rsidP="007A55E0">
            <w:pPr>
              <w:spacing w:line="240" w:lineRule="exact"/>
              <w:rPr>
                <w:rFonts w:ascii="宋体" w:hAnsi="宋体"/>
                <w:color w:val="000000" w:themeColor="text1"/>
                <w:szCs w:val="21"/>
              </w:rPr>
            </w:pPr>
          </w:p>
        </w:tc>
        <w:tc>
          <w:tcPr>
            <w:tcW w:w="2146" w:type="dxa"/>
          </w:tcPr>
          <w:p w14:paraId="5958F2B1"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仔鱼</w:t>
            </w:r>
          </w:p>
        </w:tc>
        <w:tc>
          <w:tcPr>
            <w:tcW w:w="3802" w:type="dxa"/>
          </w:tcPr>
          <w:p w14:paraId="44636291" w14:textId="77777777" w:rsidR="00F62283" w:rsidRPr="00457F08" w:rsidRDefault="00F62283" w:rsidP="007A55E0">
            <w:pPr>
              <w:spacing w:line="240" w:lineRule="exact"/>
              <w:rPr>
                <w:rFonts w:ascii="宋体" w:hAnsi="宋体"/>
                <w:color w:val="000000" w:themeColor="text1"/>
                <w:szCs w:val="21"/>
              </w:rPr>
            </w:pPr>
            <w:r w:rsidRPr="00457F08">
              <w:rPr>
                <w:rFonts w:ascii="宋体" w:hAnsi="宋体"/>
                <w:color w:val="000000" w:themeColor="text1"/>
                <w:szCs w:val="21"/>
              </w:rPr>
              <w:t>Fish larva</w:t>
            </w:r>
          </w:p>
        </w:tc>
        <w:tc>
          <w:tcPr>
            <w:tcW w:w="579" w:type="dxa"/>
          </w:tcPr>
          <w:p w14:paraId="33C92E9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480D2F7F"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CE3F068"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F8A9462"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26B3BD5" w14:textId="77777777" w:rsidR="00F62283" w:rsidRPr="00457F08" w:rsidRDefault="00F62283" w:rsidP="007A55E0">
            <w:pPr>
              <w:spacing w:line="240" w:lineRule="exact"/>
              <w:rPr>
                <w:rFonts w:ascii="宋体" w:hAnsi="宋体"/>
                <w:color w:val="000000" w:themeColor="text1"/>
                <w:szCs w:val="21"/>
              </w:rPr>
            </w:pPr>
          </w:p>
        </w:tc>
        <w:tc>
          <w:tcPr>
            <w:tcW w:w="578" w:type="dxa"/>
          </w:tcPr>
          <w:p w14:paraId="76E3381C" w14:textId="77777777" w:rsidR="00F62283" w:rsidRPr="00457F08" w:rsidRDefault="00F62283" w:rsidP="007A55E0">
            <w:pPr>
              <w:spacing w:line="240" w:lineRule="exact"/>
              <w:rPr>
                <w:rFonts w:ascii="宋体" w:hAnsi="宋体"/>
                <w:color w:val="000000" w:themeColor="text1"/>
                <w:szCs w:val="21"/>
              </w:rPr>
            </w:pPr>
          </w:p>
        </w:tc>
        <w:tc>
          <w:tcPr>
            <w:tcW w:w="579" w:type="dxa"/>
          </w:tcPr>
          <w:p w14:paraId="05EC934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9" w:type="dxa"/>
          </w:tcPr>
          <w:p w14:paraId="5FDB674E"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F170AFA"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20D0B63"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97AA477"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25" w:type="dxa"/>
          </w:tcPr>
          <w:p w14:paraId="3104385B" w14:textId="77777777" w:rsidR="00F62283" w:rsidRPr="00457F08" w:rsidRDefault="00F6228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bl>
    <w:p w14:paraId="1922AE61" w14:textId="77777777" w:rsidR="001209FA" w:rsidRPr="00457F08" w:rsidRDefault="00B53977">
      <w:pPr>
        <w:widowControl/>
        <w:jc w:val="left"/>
        <w:rPr>
          <w:color w:val="000000" w:themeColor="text1"/>
        </w:rPr>
      </w:pPr>
      <w:r w:rsidRPr="00457F08">
        <w:rPr>
          <w:color w:val="000000" w:themeColor="text1"/>
        </w:rPr>
        <w:t>注：</w:t>
      </w:r>
      <w:r w:rsidRPr="00457F08">
        <w:rPr>
          <w:color w:val="000000" w:themeColor="text1"/>
        </w:rPr>
        <w:t>“√”</w:t>
      </w:r>
      <w:r w:rsidRPr="00457F08">
        <w:rPr>
          <w:color w:val="000000" w:themeColor="text1"/>
        </w:rPr>
        <w:t>为出现种类</w:t>
      </w:r>
    </w:p>
    <w:p w14:paraId="62887E8D" w14:textId="77777777" w:rsidR="001209FA" w:rsidRPr="00457F08" w:rsidRDefault="001209FA" w:rsidP="00B13A0A">
      <w:pPr>
        <w:spacing w:beforeLines="25" w:before="60" w:afterLines="25" w:after="60" w:line="360" w:lineRule="auto"/>
        <w:rPr>
          <w:rFonts w:hAnsi="宋体"/>
          <w:b/>
          <w:color w:val="000000" w:themeColor="text1"/>
          <w:sz w:val="28"/>
          <w:szCs w:val="28"/>
        </w:rPr>
      </w:pPr>
    </w:p>
    <w:p w14:paraId="296BD3B8" w14:textId="77777777" w:rsidR="001209FA" w:rsidRPr="00457F08" w:rsidRDefault="00B53977">
      <w:pPr>
        <w:rPr>
          <w:rFonts w:ascii="黑体" w:eastAsia="黑体" w:hAnsi="黑体"/>
          <w:snapToGrid w:val="0"/>
          <w:color w:val="000000" w:themeColor="text1"/>
          <w:sz w:val="32"/>
          <w:szCs w:val="32"/>
        </w:rPr>
      </w:pPr>
      <w:r w:rsidRPr="00457F08">
        <w:rPr>
          <w:rFonts w:ascii="黑体" w:eastAsia="黑体" w:hAnsi="黑体"/>
          <w:snapToGrid w:val="0"/>
          <w:color w:val="000000" w:themeColor="text1"/>
          <w:sz w:val="32"/>
          <w:szCs w:val="32"/>
        </w:rPr>
        <w:br w:type="page"/>
      </w:r>
    </w:p>
    <w:p w14:paraId="28A61449" w14:textId="77777777" w:rsidR="001209FA" w:rsidRPr="00457F08" w:rsidRDefault="00B53977" w:rsidP="00B13A0A">
      <w:pPr>
        <w:spacing w:beforeLines="25" w:before="60" w:afterLines="25" w:after="60" w:line="360" w:lineRule="auto"/>
        <w:rPr>
          <w:rFonts w:hAnsi="宋体"/>
          <w:b/>
          <w:color w:val="000000" w:themeColor="text1"/>
          <w:sz w:val="28"/>
          <w:szCs w:val="28"/>
        </w:rPr>
      </w:pPr>
      <w:r w:rsidRPr="00457F08">
        <w:rPr>
          <w:rFonts w:hAnsi="宋体" w:hint="eastAsia"/>
          <w:b/>
          <w:color w:val="000000" w:themeColor="text1"/>
          <w:sz w:val="28"/>
          <w:szCs w:val="28"/>
        </w:rPr>
        <w:lastRenderedPageBreak/>
        <w:t>附表Ⅲ调查海域大型底栖生物名录</w:t>
      </w:r>
    </w:p>
    <w:tbl>
      <w:tblPr>
        <w:tblW w:w="5000" w:type="pct"/>
        <w:tblBorders>
          <w:top w:val="single" w:sz="12" w:space="0" w:color="000000"/>
          <w:left w:val="single" w:sz="12" w:space="0" w:color="000000"/>
          <w:bottom w:val="single" w:sz="12" w:space="0" w:color="000000"/>
          <w:right w:val="single" w:sz="12" w:space="0" w:color="000000"/>
          <w:insideH w:val="single" w:sz="2" w:space="0" w:color="000000"/>
          <w:insideV w:val="single" w:sz="6" w:space="0" w:color="000000"/>
        </w:tblBorders>
        <w:tblCellMar>
          <w:top w:w="29" w:type="dxa"/>
          <w:right w:w="111" w:type="dxa"/>
        </w:tblCellMar>
        <w:tblLook w:val="04A0" w:firstRow="1" w:lastRow="0" w:firstColumn="1" w:lastColumn="0" w:noHBand="0" w:noVBand="1"/>
      </w:tblPr>
      <w:tblGrid>
        <w:gridCol w:w="770"/>
        <w:gridCol w:w="1337"/>
        <w:gridCol w:w="1735"/>
        <w:gridCol w:w="2421"/>
        <w:gridCol w:w="655"/>
        <w:gridCol w:w="657"/>
        <w:gridCol w:w="657"/>
        <w:gridCol w:w="657"/>
        <w:gridCol w:w="655"/>
        <w:gridCol w:w="596"/>
        <w:gridCol w:w="591"/>
        <w:gridCol w:w="657"/>
        <w:gridCol w:w="610"/>
        <w:gridCol w:w="649"/>
        <w:gridCol w:w="621"/>
        <w:gridCol w:w="660"/>
      </w:tblGrid>
      <w:tr w:rsidR="00457F08" w:rsidRPr="00457F08" w14:paraId="1C5EEFF5" w14:textId="77777777" w:rsidTr="007A55E0">
        <w:trPr>
          <w:trHeight w:val="346"/>
          <w:tblHeader/>
        </w:trPr>
        <w:tc>
          <w:tcPr>
            <w:tcW w:w="276" w:type="pct"/>
            <w:vMerge w:val="restart"/>
            <w:vAlign w:val="center"/>
          </w:tcPr>
          <w:p w14:paraId="331EA49B" w14:textId="77777777" w:rsidR="00795713" w:rsidRPr="00457F08" w:rsidRDefault="00795713" w:rsidP="007A55E0">
            <w:pPr>
              <w:spacing w:line="240" w:lineRule="exact"/>
              <w:ind w:left="10"/>
              <w:jc w:val="center"/>
              <w:rPr>
                <w:rFonts w:ascii="宋体" w:hAnsi="宋体"/>
                <w:b/>
                <w:color w:val="000000" w:themeColor="text1"/>
                <w:szCs w:val="21"/>
              </w:rPr>
            </w:pPr>
            <w:r w:rsidRPr="00457F08">
              <w:rPr>
                <w:rFonts w:ascii="宋体" w:hAnsi="宋体"/>
                <w:b/>
                <w:color w:val="000000" w:themeColor="text1"/>
                <w:szCs w:val="21"/>
              </w:rPr>
              <w:t>门类</w:t>
            </w:r>
          </w:p>
        </w:tc>
        <w:tc>
          <w:tcPr>
            <w:tcW w:w="480" w:type="pct"/>
            <w:vMerge w:val="restart"/>
            <w:vAlign w:val="center"/>
          </w:tcPr>
          <w:p w14:paraId="399DA081" w14:textId="77777777" w:rsidR="00795713" w:rsidRPr="00457F08" w:rsidRDefault="0079571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科名</w:t>
            </w:r>
          </w:p>
        </w:tc>
        <w:tc>
          <w:tcPr>
            <w:tcW w:w="623" w:type="pct"/>
            <w:vMerge w:val="restart"/>
            <w:vAlign w:val="center"/>
          </w:tcPr>
          <w:p w14:paraId="6F2358AA" w14:textId="77777777" w:rsidR="00795713" w:rsidRPr="00457F08" w:rsidRDefault="00795713" w:rsidP="007A55E0">
            <w:pPr>
              <w:spacing w:line="240" w:lineRule="exact"/>
              <w:ind w:left="209"/>
              <w:jc w:val="center"/>
              <w:rPr>
                <w:rFonts w:ascii="宋体" w:hAnsi="宋体"/>
                <w:b/>
                <w:color w:val="000000" w:themeColor="text1"/>
                <w:szCs w:val="21"/>
              </w:rPr>
            </w:pPr>
            <w:r w:rsidRPr="00457F08">
              <w:rPr>
                <w:rFonts w:ascii="宋体" w:hAnsi="宋体"/>
                <w:b/>
                <w:color w:val="000000" w:themeColor="text1"/>
                <w:szCs w:val="21"/>
              </w:rPr>
              <w:t>中文名字</w:t>
            </w:r>
          </w:p>
        </w:tc>
        <w:tc>
          <w:tcPr>
            <w:tcW w:w="869" w:type="pct"/>
            <w:vMerge w:val="restart"/>
            <w:vAlign w:val="center"/>
          </w:tcPr>
          <w:p w14:paraId="3A0D6FDD" w14:textId="77777777" w:rsidR="00795713" w:rsidRPr="00457F08" w:rsidRDefault="00795713" w:rsidP="007A55E0">
            <w:pPr>
              <w:spacing w:line="240" w:lineRule="exact"/>
              <w:ind w:left="2"/>
              <w:jc w:val="center"/>
              <w:rPr>
                <w:rFonts w:ascii="宋体" w:hAnsi="宋体"/>
                <w:b/>
                <w:color w:val="000000" w:themeColor="text1"/>
                <w:szCs w:val="21"/>
              </w:rPr>
            </w:pPr>
            <w:r w:rsidRPr="00457F08">
              <w:rPr>
                <w:rFonts w:ascii="宋体" w:hAnsi="宋体"/>
                <w:b/>
                <w:color w:val="000000" w:themeColor="text1"/>
                <w:szCs w:val="21"/>
              </w:rPr>
              <w:t>拉丁文名</w:t>
            </w:r>
          </w:p>
        </w:tc>
        <w:tc>
          <w:tcPr>
            <w:tcW w:w="2752" w:type="pct"/>
            <w:gridSpan w:val="12"/>
            <w:vAlign w:val="center"/>
          </w:tcPr>
          <w:p w14:paraId="30893FBD" w14:textId="77777777" w:rsidR="00795713" w:rsidRPr="00457F08" w:rsidRDefault="0079571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站位</w:t>
            </w:r>
          </w:p>
        </w:tc>
      </w:tr>
      <w:tr w:rsidR="00457F08" w:rsidRPr="00457F08" w14:paraId="24195F9E" w14:textId="77777777" w:rsidTr="007A55E0">
        <w:trPr>
          <w:trHeight w:val="280"/>
          <w:tblHeader/>
        </w:trPr>
        <w:tc>
          <w:tcPr>
            <w:tcW w:w="276" w:type="pct"/>
            <w:vMerge/>
            <w:vAlign w:val="center"/>
          </w:tcPr>
          <w:p w14:paraId="0128499F" w14:textId="77777777" w:rsidR="00795713" w:rsidRPr="00457F08" w:rsidRDefault="00795713" w:rsidP="007A55E0">
            <w:pPr>
              <w:spacing w:line="240" w:lineRule="exact"/>
              <w:jc w:val="center"/>
              <w:rPr>
                <w:rFonts w:ascii="宋体" w:hAnsi="宋体"/>
                <w:b/>
                <w:color w:val="000000" w:themeColor="text1"/>
                <w:szCs w:val="21"/>
              </w:rPr>
            </w:pPr>
          </w:p>
        </w:tc>
        <w:tc>
          <w:tcPr>
            <w:tcW w:w="480" w:type="pct"/>
            <w:vMerge/>
            <w:vAlign w:val="center"/>
          </w:tcPr>
          <w:p w14:paraId="019D1469" w14:textId="77777777" w:rsidR="00795713" w:rsidRPr="00457F08" w:rsidRDefault="00795713" w:rsidP="007A55E0">
            <w:pPr>
              <w:spacing w:line="240" w:lineRule="exact"/>
              <w:jc w:val="center"/>
              <w:rPr>
                <w:rFonts w:ascii="宋体" w:hAnsi="宋体"/>
                <w:b/>
                <w:color w:val="000000" w:themeColor="text1"/>
                <w:szCs w:val="21"/>
              </w:rPr>
            </w:pPr>
          </w:p>
        </w:tc>
        <w:tc>
          <w:tcPr>
            <w:tcW w:w="623" w:type="pct"/>
            <w:vMerge/>
            <w:vAlign w:val="center"/>
          </w:tcPr>
          <w:p w14:paraId="0224A3BE" w14:textId="77777777" w:rsidR="00795713" w:rsidRPr="00457F08" w:rsidRDefault="00795713" w:rsidP="007A55E0">
            <w:pPr>
              <w:spacing w:line="240" w:lineRule="exact"/>
              <w:jc w:val="center"/>
              <w:rPr>
                <w:rFonts w:ascii="宋体" w:hAnsi="宋体"/>
                <w:b/>
                <w:color w:val="000000" w:themeColor="text1"/>
                <w:szCs w:val="21"/>
              </w:rPr>
            </w:pPr>
          </w:p>
        </w:tc>
        <w:tc>
          <w:tcPr>
            <w:tcW w:w="869" w:type="pct"/>
            <w:vMerge/>
            <w:vAlign w:val="center"/>
          </w:tcPr>
          <w:p w14:paraId="52AA5359" w14:textId="77777777" w:rsidR="00795713" w:rsidRPr="00457F08" w:rsidRDefault="00795713" w:rsidP="007A55E0">
            <w:pPr>
              <w:spacing w:line="240" w:lineRule="exact"/>
              <w:jc w:val="center"/>
              <w:rPr>
                <w:rFonts w:ascii="宋体" w:hAnsi="宋体"/>
                <w:b/>
                <w:color w:val="000000" w:themeColor="text1"/>
                <w:szCs w:val="21"/>
              </w:rPr>
            </w:pPr>
          </w:p>
        </w:tc>
        <w:tc>
          <w:tcPr>
            <w:tcW w:w="235" w:type="pct"/>
            <w:vAlign w:val="center"/>
          </w:tcPr>
          <w:p w14:paraId="6B4C6C0C" w14:textId="77777777" w:rsidR="00795713" w:rsidRPr="00457F08" w:rsidRDefault="00795713" w:rsidP="007A55E0">
            <w:pPr>
              <w:spacing w:line="240" w:lineRule="exact"/>
              <w:ind w:left="43"/>
              <w:jc w:val="center"/>
              <w:rPr>
                <w:rFonts w:ascii="宋体" w:hAnsi="宋体"/>
                <w:b/>
                <w:color w:val="000000" w:themeColor="text1"/>
                <w:szCs w:val="21"/>
              </w:rPr>
            </w:pPr>
            <w:r w:rsidRPr="00457F08">
              <w:rPr>
                <w:rFonts w:ascii="宋体" w:hAnsi="宋体"/>
                <w:b/>
                <w:color w:val="000000" w:themeColor="text1"/>
                <w:szCs w:val="21"/>
              </w:rPr>
              <w:t>X01</w:t>
            </w:r>
          </w:p>
        </w:tc>
        <w:tc>
          <w:tcPr>
            <w:tcW w:w="236" w:type="pct"/>
            <w:vAlign w:val="center"/>
          </w:tcPr>
          <w:p w14:paraId="6DD9EC9C" w14:textId="77777777" w:rsidR="00795713" w:rsidRPr="00457F08" w:rsidRDefault="00795713" w:rsidP="007A55E0">
            <w:pPr>
              <w:spacing w:line="240" w:lineRule="exact"/>
              <w:ind w:left="47"/>
              <w:jc w:val="center"/>
              <w:rPr>
                <w:rFonts w:ascii="宋体" w:hAnsi="宋体"/>
                <w:b/>
                <w:color w:val="000000" w:themeColor="text1"/>
                <w:szCs w:val="21"/>
              </w:rPr>
            </w:pPr>
            <w:r w:rsidRPr="00457F08">
              <w:rPr>
                <w:rFonts w:ascii="宋体" w:hAnsi="宋体"/>
                <w:b/>
                <w:color w:val="000000" w:themeColor="text1"/>
                <w:szCs w:val="21"/>
              </w:rPr>
              <w:t>X02</w:t>
            </w:r>
          </w:p>
        </w:tc>
        <w:tc>
          <w:tcPr>
            <w:tcW w:w="236" w:type="pct"/>
            <w:vAlign w:val="center"/>
          </w:tcPr>
          <w:p w14:paraId="5C571E5F" w14:textId="77777777" w:rsidR="00795713" w:rsidRPr="00457F08" w:rsidRDefault="00795713" w:rsidP="007A55E0">
            <w:pPr>
              <w:spacing w:line="240" w:lineRule="exact"/>
              <w:ind w:left="47"/>
              <w:jc w:val="center"/>
              <w:rPr>
                <w:rFonts w:ascii="宋体" w:hAnsi="宋体"/>
                <w:b/>
                <w:color w:val="000000" w:themeColor="text1"/>
                <w:szCs w:val="21"/>
              </w:rPr>
            </w:pPr>
            <w:r w:rsidRPr="00457F08">
              <w:rPr>
                <w:rFonts w:ascii="宋体" w:hAnsi="宋体"/>
                <w:b/>
                <w:color w:val="000000" w:themeColor="text1"/>
                <w:szCs w:val="21"/>
              </w:rPr>
              <w:t>X04</w:t>
            </w:r>
          </w:p>
        </w:tc>
        <w:tc>
          <w:tcPr>
            <w:tcW w:w="236" w:type="pct"/>
            <w:vAlign w:val="center"/>
          </w:tcPr>
          <w:p w14:paraId="15350C8A" w14:textId="77777777" w:rsidR="00795713" w:rsidRPr="00457F08" w:rsidRDefault="00795713" w:rsidP="007A55E0">
            <w:pPr>
              <w:spacing w:line="240" w:lineRule="exact"/>
              <w:ind w:left="48"/>
              <w:jc w:val="center"/>
              <w:rPr>
                <w:rFonts w:ascii="宋体" w:hAnsi="宋体"/>
                <w:b/>
                <w:color w:val="000000" w:themeColor="text1"/>
                <w:szCs w:val="21"/>
              </w:rPr>
            </w:pPr>
            <w:r w:rsidRPr="00457F08">
              <w:rPr>
                <w:rFonts w:ascii="宋体" w:hAnsi="宋体"/>
                <w:b/>
                <w:color w:val="000000" w:themeColor="text1"/>
                <w:szCs w:val="21"/>
              </w:rPr>
              <w:t>X05</w:t>
            </w:r>
          </w:p>
        </w:tc>
        <w:tc>
          <w:tcPr>
            <w:tcW w:w="235" w:type="pct"/>
            <w:vAlign w:val="center"/>
          </w:tcPr>
          <w:p w14:paraId="2F2EBE6F" w14:textId="77777777" w:rsidR="00795713" w:rsidRPr="00457F08" w:rsidRDefault="00795713" w:rsidP="007A55E0">
            <w:pPr>
              <w:spacing w:line="240" w:lineRule="exact"/>
              <w:ind w:left="48"/>
              <w:jc w:val="center"/>
              <w:rPr>
                <w:rFonts w:ascii="宋体" w:hAnsi="宋体"/>
                <w:b/>
                <w:color w:val="000000" w:themeColor="text1"/>
                <w:szCs w:val="21"/>
              </w:rPr>
            </w:pPr>
            <w:r w:rsidRPr="00457F08">
              <w:rPr>
                <w:rFonts w:ascii="宋体" w:hAnsi="宋体"/>
                <w:b/>
                <w:color w:val="000000" w:themeColor="text1"/>
                <w:szCs w:val="21"/>
              </w:rPr>
              <w:t>X06</w:t>
            </w:r>
          </w:p>
        </w:tc>
        <w:tc>
          <w:tcPr>
            <w:tcW w:w="214" w:type="pct"/>
            <w:vAlign w:val="center"/>
          </w:tcPr>
          <w:p w14:paraId="2F4C79EC" w14:textId="77777777" w:rsidR="00795713" w:rsidRPr="00457F08" w:rsidRDefault="00795713" w:rsidP="007A55E0">
            <w:pPr>
              <w:spacing w:line="240" w:lineRule="exact"/>
              <w:ind w:left="49"/>
              <w:jc w:val="center"/>
              <w:rPr>
                <w:rFonts w:ascii="宋体" w:hAnsi="宋体"/>
                <w:b/>
                <w:color w:val="000000" w:themeColor="text1"/>
                <w:szCs w:val="21"/>
              </w:rPr>
            </w:pPr>
            <w:r w:rsidRPr="00457F08">
              <w:rPr>
                <w:rFonts w:ascii="宋体" w:hAnsi="宋体"/>
                <w:b/>
                <w:color w:val="000000" w:themeColor="text1"/>
                <w:szCs w:val="21"/>
              </w:rPr>
              <w:t>X08</w:t>
            </w:r>
          </w:p>
        </w:tc>
        <w:tc>
          <w:tcPr>
            <w:tcW w:w="212" w:type="pct"/>
            <w:vAlign w:val="center"/>
          </w:tcPr>
          <w:p w14:paraId="23EE2528" w14:textId="77777777" w:rsidR="00795713" w:rsidRPr="00457F08" w:rsidRDefault="00795713" w:rsidP="007A55E0">
            <w:pPr>
              <w:spacing w:line="240" w:lineRule="exact"/>
              <w:ind w:left="47"/>
              <w:jc w:val="center"/>
              <w:rPr>
                <w:rFonts w:ascii="宋体" w:hAnsi="宋体"/>
                <w:b/>
                <w:color w:val="000000" w:themeColor="text1"/>
                <w:szCs w:val="21"/>
              </w:rPr>
            </w:pPr>
            <w:r w:rsidRPr="00457F08">
              <w:rPr>
                <w:rFonts w:ascii="宋体" w:hAnsi="宋体"/>
                <w:b/>
                <w:color w:val="000000" w:themeColor="text1"/>
                <w:szCs w:val="21"/>
              </w:rPr>
              <w:t>X09</w:t>
            </w:r>
          </w:p>
        </w:tc>
        <w:tc>
          <w:tcPr>
            <w:tcW w:w="236" w:type="pct"/>
            <w:vAlign w:val="center"/>
          </w:tcPr>
          <w:p w14:paraId="021441E2" w14:textId="77777777" w:rsidR="00795713" w:rsidRPr="00457F08" w:rsidRDefault="00795713" w:rsidP="007A55E0">
            <w:pPr>
              <w:spacing w:line="240" w:lineRule="exact"/>
              <w:ind w:left="47"/>
              <w:jc w:val="center"/>
              <w:rPr>
                <w:rFonts w:ascii="宋体" w:hAnsi="宋体"/>
                <w:b/>
                <w:color w:val="000000" w:themeColor="text1"/>
                <w:szCs w:val="21"/>
              </w:rPr>
            </w:pPr>
            <w:r w:rsidRPr="00457F08">
              <w:rPr>
                <w:rFonts w:ascii="宋体" w:hAnsi="宋体"/>
                <w:b/>
                <w:color w:val="000000" w:themeColor="text1"/>
                <w:szCs w:val="21"/>
              </w:rPr>
              <w:t>X13</w:t>
            </w:r>
          </w:p>
        </w:tc>
        <w:tc>
          <w:tcPr>
            <w:tcW w:w="219" w:type="pct"/>
            <w:vAlign w:val="center"/>
          </w:tcPr>
          <w:p w14:paraId="5E30201D" w14:textId="77777777" w:rsidR="00795713" w:rsidRPr="00457F08" w:rsidRDefault="00795713" w:rsidP="007A55E0">
            <w:pPr>
              <w:spacing w:line="240" w:lineRule="exact"/>
              <w:ind w:left="47"/>
              <w:jc w:val="center"/>
              <w:rPr>
                <w:rFonts w:ascii="宋体" w:hAnsi="宋体"/>
                <w:b/>
                <w:color w:val="000000" w:themeColor="text1"/>
                <w:szCs w:val="21"/>
              </w:rPr>
            </w:pPr>
            <w:r w:rsidRPr="00457F08">
              <w:rPr>
                <w:rFonts w:ascii="宋体" w:hAnsi="宋体"/>
                <w:b/>
                <w:color w:val="000000" w:themeColor="text1"/>
                <w:szCs w:val="21"/>
              </w:rPr>
              <w:t>X15</w:t>
            </w:r>
          </w:p>
        </w:tc>
        <w:tc>
          <w:tcPr>
            <w:tcW w:w="233" w:type="pct"/>
            <w:vAlign w:val="center"/>
          </w:tcPr>
          <w:p w14:paraId="774CEE66" w14:textId="77777777" w:rsidR="00795713" w:rsidRPr="00457F08" w:rsidRDefault="00795713" w:rsidP="007A55E0">
            <w:pPr>
              <w:spacing w:line="240" w:lineRule="exact"/>
              <w:ind w:left="48"/>
              <w:jc w:val="center"/>
              <w:rPr>
                <w:rFonts w:ascii="宋体" w:hAnsi="宋体"/>
                <w:b/>
                <w:color w:val="000000" w:themeColor="text1"/>
                <w:szCs w:val="21"/>
              </w:rPr>
            </w:pPr>
            <w:r w:rsidRPr="00457F08">
              <w:rPr>
                <w:rFonts w:ascii="宋体" w:hAnsi="宋体"/>
                <w:b/>
                <w:color w:val="000000" w:themeColor="text1"/>
                <w:szCs w:val="21"/>
              </w:rPr>
              <w:t>X18</w:t>
            </w:r>
          </w:p>
        </w:tc>
        <w:tc>
          <w:tcPr>
            <w:tcW w:w="223" w:type="pct"/>
            <w:vAlign w:val="center"/>
          </w:tcPr>
          <w:p w14:paraId="5D62A52E" w14:textId="77777777" w:rsidR="00795713" w:rsidRPr="00457F08" w:rsidRDefault="00795713" w:rsidP="007A55E0">
            <w:pPr>
              <w:spacing w:line="240" w:lineRule="exact"/>
              <w:ind w:left="48"/>
              <w:jc w:val="center"/>
              <w:rPr>
                <w:rFonts w:ascii="宋体" w:hAnsi="宋体"/>
                <w:b/>
                <w:color w:val="000000" w:themeColor="text1"/>
                <w:szCs w:val="21"/>
              </w:rPr>
            </w:pPr>
            <w:r w:rsidRPr="00457F08">
              <w:rPr>
                <w:rFonts w:ascii="宋体" w:hAnsi="宋体"/>
                <w:b/>
                <w:color w:val="000000" w:themeColor="text1"/>
                <w:szCs w:val="21"/>
              </w:rPr>
              <w:t>X20</w:t>
            </w:r>
          </w:p>
        </w:tc>
        <w:tc>
          <w:tcPr>
            <w:tcW w:w="237" w:type="pct"/>
            <w:vAlign w:val="center"/>
          </w:tcPr>
          <w:p w14:paraId="2C67C5BB" w14:textId="77777777" w:rsidR="00795713" w:rsidRPr="00457F08" w:rsidRDefault="00795713" w:rsidP="007A55E0">
            <w:pPr>
              <w:spacing w:line="240" w:lineRule="exact"/>
              <w:ind w:left="94"/>
              <w:jc w:val="center"/>
              <w:rPr>
                <w:rFonts w:ascii="宋体" w:hAnsi="宋体"/>
                <w:b/>
                <w:color w:val="000000" w:themeColor="text1"/>
                <w:szCs w:val="21"/>
              </w:rPr>
            </w:pPr>
            <w:r w:rsidRPr="00457F08">
              <w:rPr>
                <w:rFonts w:ascii="宋体" w:hAnsi="宋体"/>
                <w:b/>
                <w:color w:val="000000" w:themeColor="text1"/>
                <w:szCs w:val="21"/>
              </w:rPr>
              <w:t>X22</w:t>
            </w:r>
          </w:p>
        </w:tc>
      </w:tr>
      <w:tr w:rsidR="00457F08" w:rsidRPr="00457F08" w14:paraId="3BBAE5E4" w14:textId="77777777" w:rsidTr="007A55E0">
        <w:trPr>
          <w:trHeight w:val="230"/>
        </w:trPr>
        <w:tc>
          <w:tcPr>
            <w:tcW w:w="276" w:type="pct"/>
            <w:vAlign w:val="center"/>
          </w:tcPr>
          <w:p w14:paraId="7C75EB37"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软体动物</w:t>
            </w:r>
          </w:p>
        </w:tc>
        <w:tc>
          <w:tcPr>
            <w:tcW w:w="480" w:type="pct"/>
            <w:vAlign w:val="center"/>
          </w:tcPr>
          <w:p w14:paraId="52CD8D5F" w14:textId="77777777" w:rsidR="00795713" w:rsidRPr="00457F08" w:rsidRDefault="00795713" w:rsidP="007A55E0">
            <w:pPr>
              <w:spacing w:line="240" w:lineRule="exact"/>
              <w:jc w:val="center"/>
              <w:rPr>
                <w:rFonts w:ascii="宋体" w:hAnsi="宋体"/>
                <w:color w:val="000000" w:themeColor="text1"/>
                <w:szCs w:val="21"/>
              </w:rPr>
            </w:pPr>
          </w:p>
        </w:tc>
        <w:tc>
          <w:tcPr>
            <w:tcW w:w="623" w:type="pct"/>
            <w:vAlign w:val="center"/>
          </w:tcPr>
          <w:p w14:paraId="32B56109" w14:textId="77777777" w:rsidR="00795713" w:rsidRPr="00457F08" w:rsidRDefault="00795713" w:rsidP="007A55E0">
            <w:pPr>
              <w:spacing w:line="240" w:lineRule="exact"/>
              <w:jc w:val="center"/>
              <w:rPr>
                <w:rFonts w:ascii="宋体" w:hAnsi="宋体"/>
                <w:color w:val="000000" w:themeColor="text1"/>
                <w:szCs w:val="21"/>
              </w:rPr>
            </w:pPr>
          </w:p>
        </w:tc>
        <w:tc>
          <w:tcPr>
            <w:tcW w:w="869" w:type="pct"/>
            <w:vAlign w:val="center"/>
          </w:tcPr>
          <w:p w14:paraId="735862D8"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0D4EAB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33E084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DD0B82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B349B22"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C305CB0"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660B729"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075F76F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46397C0"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BC19F88"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3E11E4C5"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F823487"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1260C83"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CE40461" w14:textId="77777777" w:rsidTr="007A55E0">
        <w:trPr>
          <w:trHeight w:val="287"/>
        </w:trPr>
        <w:tc>
          <w:tcPr>
            <w:tcW w:w="276" w:type="pct"/>
            <w:vAlign w:val="center"/>
          </w:tcPr>
          <w:p w14:paraId="0C122FAD"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0BBBD24" w14:textId="77777777" w:rsidR="00795713" w:rsidRPr="00457F08" w:rsidRDefault="00795713" w:rsidP="007A55E0">
            <w:pPr>
              <w:spacing w:line="240" w:lineRule="exact"/>
              <w:ind w:left="20"/>
              <w:jc w:val="center"/>
              <w:rPr>
                <w:rFonts w:ascii="宋体" w:hAnsi="宋体"/>
                <w:color w:val="000000" w:themeColor="text1"/>
                <w:szCs w:val="21"/>
              </w:rPr>
            </w:pPr>
            <w:r w:rsidRPr="00457F08">
              <w:rPr>
                <w:rFonts w:ascii="宋体" w:hAnsi="宋体"/>
                <w:color w:val="000000" w:themeColor="text1"/>
                <w:szCs w:val="21"/>
              </w:rPr>
              <w:t>色雷西蛤科</w:t>
            </w:r>
          </w:p>
        </w:tc>
        <w:tc>
          <w:tcPr>
            <w:tcW w:w="623" w:type="pct"/>
            <w:vAlign w:val="center"/>
          </w:tcPr>
          <w:p w14:paraId="2D53D7E2"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海南色雷西蛤</w:t>
            </w:r>
          </w:p>
        </w:tc>
        <w:tc>
          <w:tcPr>
            <w:tcW w:w="869" w:type="pct"/>
            <w:vAlign w:val="center"/>
          </w:tcPr>
          <w:p w14:paraId="048DCFB9"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Thracia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hainanensis</w:t>
            </w:r>
            <w:proofErr w:type="spellEnd"/>
          </w:p>
        </w:tc>
        <w:tc>
          <w:tcPr>
            <w:tcW w:w="235" w:type="pct"/>
            <w:vAlign w:val="center"/>
          </w:tcPr>
          <w:p w14:paraId="4F669EC8"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2EE64FC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490299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9984F96"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331FD25"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FC92B23"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388CE7B"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2662CAF"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4CD13EA"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4A819F6B"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9CDBA8A"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147A24D7"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4BC4F97" w14:textId="77777777" w:rsidTr="007A55E0">
        <w:trPr>
          <w:trHeight w:val="288"/>
        </w:trPr>
        <w:tc>
          <w:tcPr>
            <w:tcW w:w="276" w:type="pct"/>
            <w:vAlign w:val="center"/>
          </w:tcPr>
          <w:p w14:paraId="4288C086"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34EB2DE"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樱蛤科</w:t>
            </w:r>
          </w:p>
        </w:tc>
        <w:tc>
          <w:tcPr>
            <w:tcW w:w="623" w:type="pct"/>
            <w:vAlign w:val="center"/>
          </w:tcPr>
          <w:p w14:paraId="4D30AE7D" w14:textId="77777777" w:rsidR="00795713" w:rsidRPr="00457F08" w:rsidRDefault="00795713" w:rsidP="007A55E0">
            <w:pPr>
              <w:spacing w:line="240" w:lineRule="exact"/>
              <w:ind w:left="106"/>
              <w:jc w:val="center"/>
              <w:rPr>
                <w:rFonts w:ascii="宋体" w:hAnsi="宋体"/>
                <w:color w:val="000000" w:themeColor="text1"/>
                <w:szCs w:val="21"/>
              </w:rPr>
            </w:pPr>
            <w:r w:rsidRPr="00457F08">
              <w:rPr>
                <w:rFonts w:ascii="宋体" w:hAnsi="宋体"/>
                <w:color w:val="000000" w:themeColor="text1"/>
                <w:szCs w:val="21"/>
              </w:rPr>
              <w:t>拟深海樱蛤</w:t>
            </w:r>
          </w:p>
        </w:tc>
        <w:tc>
          <w:tcPr>
            <w:tcW w:w="869" w:type="pct"/>
            <w:vAlign w:val="center"/>
          </w:tcPr>
          <w:p w14:paraId="5FA2C1F5" w14:textId="77777777" w:rsidR="00795713" w:rsidRPr="00457F08" w:rsidRDefault="00795713" w:rsidP="007A55E0">
            <w:pPr>
              <w:spacing w:line="24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Bathytellina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abyssicola</w:t>
            </w:r>
            <w:proofErr w:type="spellEnd"/>
          </w:p>
        </w:tc>
        <w:tc>
          <w:tcPr>
            <w:tcW w:w="235" w:type="pct"/>
            <w:vAlign w:val="center"/>
          </w:tcPr>
          <w:p w14:paraId="01F7B7F6"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175917A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FEE5AB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61AC333"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BBF2F27"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080CAC8"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67F0057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E0D8F06"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6934CFB7"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A11871C"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7D78F8A9"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4E87424"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9FB92F9" w14:textId="77777777" w:rsidTr="007A55E0">
        <w:trPr>
          <w:trHeight w:val="287"/>
        </w:trPr>
        <w:tc>
          <w:tcPr>
            <w:tcW w:w="276" w:type="pct"/>
            <w:vAlign w:val="center"/>
          </w:tcPr>
          <w:p w14:paraId="47460469"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423FE98"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笔螺科</w:t>
            </w:r>
          </w:p>
        </w:tc>
        <w:tc>
          <w:tcPr>
            <w:tcW w:w="623" w:type="pct"/>
            <w:vAlign w:val="center"/>
          </w:tcPr>
          <w:p w14:paraId="53EAEDE0" w14:textId="77777777" w:rsidR="00795713" w:rsidRPr="00457F08" w:rsidRDefault="00795713" w:rsidP="007A55E0">
            <w:pPr>
              <w:spacing w:line="240" w:lineRule="exact"/>
              <w:ind w:left="209"/>
              <w:jc w:val="center"/>
              <w:rPr>
                <w:rFonts w:ascii="宋体" w:hAnsi="宋体"/>
                <w:color w:val="000000" w:themeColor="text1"/>
                <w:szCs w:val="21"/>
              </w:rPr>
            </w:pPr>
            <w:r w:rsidRPr="00457F08">
              <w:rPr>
                <w:rFonts w:ascii="宋体" w:hAnsi="宋体"/>
                <w:color w:val="000000" w:themeColor="text1"/>
                <w:szCs w:val="21"/>
              </w:rPr>
              <w:t>环肋笔螺</w:t>
            </w:r>
          </w:p>
        </w:tc>
        <w:tc>
          <w:tcPr>
            <w:tcW w:w="869" w:type="pct"/>
            <w:vAlign w:val="center"/>
          </w:tcPr>
          <w:p w14:paraId="76B49059"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Neocancilla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circula</w:t>
            </w:r>
            <w:proofErr w:type="spellEnd"/>
          </w:p>
        </w:tc>
        <w:tc>
          <w:tcPr>
            <w:tcW w:w="235" w:type="pct"/>
            <w:vAlign w:val="center"/>
          </w:tcPr>
          <w:p w14:paraId="0812AEB5"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4FC4F95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29E8986"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270EAA61"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8AB16C3"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6953AA3"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5F76C8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00B9E21"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08BE5A71"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9A05DAC"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83640EF"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4660C89"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3894711" w14:textId="77777777" w:rsidTr="007A55E0">
        <w:trPr>
          <w:trHeight w:val="287"/>
        </w:trPr>
        <w:tc>
          <w:tcPr>
            <w:tcW w:w="276" w:type="pct"/>
            <w:vAlign w:val="center"/>
          </w:tcPr>
          <w:p w14:paraId="234244EF"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405B3C92"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乌贼科</w:t>
            </w:r>
          </w:p>
        </w:tc>
        <w:tc>
          <w:tcPr>
            <w:tcW w:w="623" w:type="pct"/>
            <w:vAlign w:val="center"/>
          </w:tcPr>
          <w:p w14:paraId="072F8C47" w14:textId="77777777" w:rsidR="00795713" w:rsidRPr="00457F08" w:rsidRDefault="00795713" w:rsidP="007A55E0">
            <w:pPr>
              <w:spacing w:line="240" w:lineRule="exact"/>
              <w:ind w:left="209"/>
              <w:jc w:val="center"/>
              <w:rPr>
                <w:rFonts w:ascii="宋体" w:hAnsi="宋体"/>
                <w:color w:val="000000" w:themeColor="text1"/>
                <w:szCs w:val="21"/>
              </w:rPr>
            </w:pPr>
            <w:r w:rsidRPr="00457F08">
              <w:rPr>
                <w:rFonts w:ascii="宋体" w:hAnsi="宋体"/>
                <w:color w:val="000000" w:themeColor="text1"/>
                <w:szCs w:val="21"/>
              </w:rPr>
              <w:t>罗氏乌贼</w:t>
            </w:r>
          </w:p>
        </w:tc>
        <w:tc>
          <w:tcPr>
            <w:tcW w:w="869" w:type="pct"/>
            <w:vAlign w:val="center"/>
          </w:tcPr>
          <w:p w14:paraId="46252E19" w14:textId="77777777" w:rsidR="00795713" w:rsidRPr="00457F08" w:rsidRDefault="00795713" w:rsidP="007A55E0">
            <w:pPr>
              <w:spacing w:line="240" w:lineRule="exact"/>
              <w:ind w:left="5"/>
              <w:jc w:val="center"/>
              <w:rPr>
                <w:rFonts w:ascii="宋体" w:hAnsi="宋体"/>
                <w:color w:val="000000" w:themeColor="text1"/>
                <w:szCs w:val="21"/>
              </w:rPr>
            </w:pPr>
            <w:r w:rsidRPr="00457F08">
              <w:rPr>
                <w:rFonts w:ascii="宋体" w:hAnsi="宋体"/>
                <w:i/>
                <w:color w:val="000000" w:themeColor="text1"/>
                <w:szCs w:val="21"/>
              </w:rPr>
              <w:t xml:space="preserve">Sepia </w:t>
            </w:r>
            <w:proofErr w:type="spellStart"/>
            <w:r w:rsidRPr="00457F08">
              <w:rPr>
                <w:rFonts w:ascii="宋体" w:hAnsi="宋体"/>
                <w:i/>
                <w:color w:val="000000" w:themeColor="text1"/>
                <w:szCs w:val="21"/>
              </w:rPr>
              <w:t>madokai</w:t>
            </w:r>
            <w:proofErr w:type="spellEnd"/>
          </w:p>
        </w:tc>
        <w:tc>
          <w:tcPr>
            <w:tcW w:w="235" w:type="pct"/>
            <w:vAlign w:val="center"/>
          </w:tcPr>
          <w:p w14:paraId="1B6658AA"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4064349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F4285F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619E092"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79C90F56"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315E4F54"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0A16116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BA54AC6"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5F323890"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4B0D3B7"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2EB6E06F"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8CCCAB5"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DD8EE2D" w14:textId="77777777" w:rsidTr="007A55E0">
        <w:trPr>
          <w:trHeight w:val="288"/>
        </w:trPr>
        <w:tc>
          <w:tcPr>
            <w:tcW w:w="276" w:type="pct"/>
            <w:vAlign w:val="center"/>
          </w:tcPr>
          <w:p w14:paraId="64780B53"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C57592C"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笋螺科</w:t>
            </w:r>
          </w:p>
        </w:tc>
        <w:tc>
          <w:tcPr>
            <w:tcW w:w="623" w:type="pct"/>
            <w:vAlign w:val="center"/>
          </w:tcPr>
          <w:p w14:paraId="6E04EE02" w14:textId="77777777" w:rsidR="00795713" w:rsidRPr="00457F08" w:rsidRDefault="00795713" w:rsidP="007A55E0">
            <w:pPr>
              <w:spacing w:line="240" w:lineRule="exact"/>
              <w:ind w:left="209"/>
              <w:jc w:val="center"/>
              <w:rPr>
                <w:rFonts w:ascii="宋体" w:hAnsi="宋体"/>
                <w:color w:val="000000" w:themeColor="text1"/>
                <w:szCs w:val="21"/>
              </w:rPr>
            </w:pPr>
            <w:r w:rsidRPr="00457F08">
              <w:rPr>
                <w:rFonts w:ascii="宋体" w:hAnsi="宋体"/>
                <w:color w:val="000000" w:themeColor="text1"/>
                <w:szCs w:val="21"/>
              </w:rPr>
              <w:t>方格笋螺</w:t>
            </w:r>
          </w:p>
        </w:tc>
        <w:tc>
          <w:tcPr>
            <w:tcW w:w="869" w:type="pct"/>
            <w:vAlign w:val="center"/>
          </w:tcPr>
          <w:p w14:paraId="4E2BBAD6" w14:textId="77777777" w:rsidR="00795713" w:rsidRPr="00457F08" w:rsidRDefault="00795713" w:rsidP="007A55E0">
            <w:pPr>
              <w:spacing w:line="240" w:lineRule="exact"/>
              <w:ind w:left="9"/>
              <w:jc w:val="center"/>
              <w:rPr>
                <w:rFonts w:ascii="宋体" w:hAnsi="宋体"/>
                <w:color w:val="000000" w:themeColor="text1"/>
                <w:szCs w:val="21"/>
              </w:rPr>
            </w:pPr>
            <w:r w:rsidRPr="00457F08">
              <w:rPr>
                <w:rFonts w:ascii="宋体" w:hAnsi="宋体"/>
                <w:i/>
                <w:color w:val="000000" w:themeColor="text1"/>
                <w:szCs w:val="21"/>
              </w:rPr>
              <w:t xml:space="preserve">Terebra </w:t>
            </w:r>
            <w:proofErr w:type="spellStart"/>
            <w:r w:rsidRPr="00457F08">
              <w:rPr>
                <w:rFonts w:ascii="宋体" w:hAnsi="宋体"/>
                <w:i/>
                <w:color w:val="000000" w:themeColor="text1"/>
                <w:szCs w:val="21"/>
              </w:rPr>
              <w:t>cumingi</w:t>
            </w:r>
            <w:proofErr w:type="spellEnd"/>
          </w:p>
        </w:tc>
        <w:tc>
          <w:tcPr>
            <w:tcW w:w="235" w:type="pct"/>
            <w:vAlign w:val="center"/>
          </w:tcPr>
          <w:p w14:paraId="7EAB842C"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14FA836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9908E6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9B36918"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2D3A499"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2C5E441F"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768182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F726CAD"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53BFF5A6"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63FC21E"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706A016"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43845C2"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19328AFE" w14:textId="77777777" w:rsidTr="007A55E0">
        <w:trPr>
          <w:trHeight w:val="287"/>
        </w:trPr>
        <w:tc>
          <w:tcPr>
            <w:tcW w:w="276" w:type="pct"/>
            <w:vAlign w:val="center"/>
          </w:tcPr>
          <w:p w14:paraId="36363839"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5917B08E"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乌贼科</w:t>
            </w:r>
          </w:p>
        </w:tc>
        <w:tc>
          <w:tcPr>
            <w:tcW w:w="623" w:type="pct"/>
            <w:vAlign w:val="center"/>
          </w:tcPr>
          <w:p w14:paraId="7CDD2D38" w14:textId="77777777" w:rsidR="00795713" w:rsidRPr="00457F08" w:rsidRDefault="00795713" w:rsidP="007A55E0">
            <w:pPr>
              <w:spacing w:line="240" w:lineRule="exact"/>
              <w:ind w:left="209"/>
              <w:jc w:val="center"/>
              <w:rPr>
                <w:rFonts w:ascii="宋体" w:hAnsi="宋体"/>
                <w:color w:val="000000" w:themeColor="text1"/>
                <w:szCs w:val="21"/>
              </w:rPr>
            </w:pPr>
            <w:r w:rsidRPr="00457F08">
              <w:rPr>
                <w:rFonts w:ascii="宋体" w:hAnsi="宋体"/>
                <w:color w:val="000000" w:themeColor="text1"/>
                <w:szCs w:val="21"/>
              </w:rPr>
              <w:t>短腕乌贼</w:t>
            </w:r>
          </w:p>
        </w:tc>
        <w:tc>
          <w:tcPr>
            <w:tcW w:w="869" w:type="pct"/>
            <w:vAlign w:val="center"/>
          </w:tcPr>
          <w:p w14:paraId="4C1CC44A" w14:textId="77777777" w:rsidR="00795713" w:rsidRPr="00457F08" w:rsidRDefault="00795713" w:rsidP="007A55E0">
            <w:pPr>
              <w:spacing w:line="240" w:lineRule="exact"/>
              <w:ind w:left="6"/>
              <w:jc w:val="center"/>
              <w:rPr>
                <w:rFonts w:ascii="宋体" w:hAnsi="宋体"/>
                <w:color w:val="000000" w:themeColor="text1"/>
                <w:szCs w:val="21"/>
              </w:rPr>
            </w:pPr>
            <w:r w:rsidRPr="00457F08">
              <w:rPr>
                <w:rFonts w:ascii="宋体" w:hAnsi="宋体"/>
                <w:i/>
                <w:color w:val="000000" w:themeColor="text1"/>
                <w:szCs w:val="21"/>
              </w:rPr>
              <w:t>Sepia elliptica</w:t>
            </w:r>
          </w:p>
        </w:tc>
        <w:tc>
          <w:tcPr>
            <w:tcW w:w="235" w:type="pct"/>
            <w:vAlign w:val="center"/>
          </w:tcPr>
          <w:p w14:paraId="06A329F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C8DD5D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850EB7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3666968"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4AE69C90"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C111BBA"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0761792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1709033"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1658CA9F"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7620449"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64B4C25"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1B5094D"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96366E0" w14:textId="77777777" w:rsidTr="007A55E0">
        <w:trPr>
          <w:trHeight w:val="287"/>
        </w:trPr>
        <w:tc>
          <w:tcPr>
            <w:tcW w:w="276" w:type="pct"/>
            <w:vAlign w:val="center"/>
          </w:tcPr>
          <w:p w14:paraId="430AF8B5"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6F41EB5"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蚶科</w:t>
            </w:r>
          </w:p>
        </w:tc>
        <w:tc>
          <w:tcPr>
            <w:tcW w:w="623" w:type="pct"/>
            <w:vAlign w:val="center"/>
          </w:tcPr>
          <w:p w14:paraId="2E4ACF43"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球蚶</w:t>
            </w:r>
          </w:p>
        </w:tc>
        <w:tc>
          <w:tcPr>
            <w:tcW w:w="869" w:type="pct"/>
            <w:vAlign w:val="center"/>
          </w:tcPr>
          <w:p w14:paraId="06FDF816" w14:textId="77777777" w:rsidR="00795713" w:rsidRPr="00457F08" w:rsidRDefault="00795713" w:rsidP="007A55E0">
            <w:pPr>
              <w:tabs>
                <w:tab w:val="right" w:pos="2202"/>
              </w:tabs>
              <w:spacing w:line="240" w:lineRule="exact"/>
              <w:jc w:val="center"/>
              <w:rPr>
                <w:rFonts w:ascii="宋体" w:hAnsi="宋体"/>
                <w:color w:val="000000" w:themeColor="text1"/>
                <w:szCs w:val="21"/>
              </w:rPr>
            </w:pPr>
            <w:proofErr w:type="spellStart"/>
            <w:r w:rsidRPr="00457F08">
              <w:rPr>
                <w:rFonts w:ascii="宋体" w:hAnsi="宋体"/>
                <w:i/>
                <w:color w:val="000000" w:themeColor="text1"/>
                <w:szCs w:val="21"/>
              </w:rPr>
              <w:t>Potiarca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pilula</w:t>
            </w:r>
            <w:proofErr w:type="spellEnd"/>
          </w:p>
        </w:tc>
        <w:tc>
          <w:tcPr>
            <w:tcW w:w="235" w:type="pct"/>
            <w:vAlign w:val="center"/>
          </w:tcPr>
          <w:p w14:paraId="5823270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79E0D5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5739B5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F1B9B1F"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011ABC6C"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9BB2BA3"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1C85F31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9CBADDE"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5DA08CB"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48904A35"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27BB3D6"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EAEF7C0"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7F545D9C" w14:textId="77777777" w:rsidTr="007A55E0">
        <w:trPr>
          <w:trHeight w:val="288"/>
        </w:trPr>
        <w:tc>
          <w:tcPr>
            <w:tcW w:w="276" w:type="pct"/>
            <w:vAlign w:val="center"/>
          </w:tcPr>
          <w:p w14:paraId="556E8F51"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D7CFE81"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锥螺科</w:t>
            </w:r>
          </w:p>
        </w:tc>
        <w:tc>
          <w:tcPr>
            <w:tcW w:w="623" w:type="pct"/>
            <w:vAlign w:val="center"/>
          </w:tcPr>
          <w:p w14:paraId="0F3C59CE"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笋锥螺</w:t>
            </w:r>
          </w:p>
        </w:tc>
        <w:tc>
          <w:tcPr>
            <w:tcW w:w="869" w:type="pct"/>
            <w:vAlign w:val="center"/>
          </w:tcPr>
          <w:p w14:paraId="194DFD7E" w14:textId="77777777" w:rsidR="00795713" w:rsidRPr="00457F08" w:rsidRDefault="00795713" w:rsidP="007A55E0">
            <w:pPr>
              <w:spacing w:line="240" w:lineRule="exact"/>
              <w:ind w:left="8"/>
              <w:jc w:val="center"/>
              <w:rPr>
                <w:rFonts w:ascii="宋体" w:hAnsi="宋体"/>
                <w:color w:val="000000" w:themeColor="text1"/>
                <w:szCs w:val="21"/>
              </w:rPr>
            </w:pPr>
            <w:r w:rsidRPr="00457F08">
              <w:rPr>
                <w:rFonts w:ascii="宋体" w:hAnsi="宋体"/>
                <w:i/>
                <w:color w:val="000000" w:themeColor="text1"/>
                <w:szCs w:val="21"/>
              </w:rPr>
              <w:t>Turritella terebra</w:t>
            </w:r>
          </w:p>
        </w:tc>
        <w:tc>
          <w:tcPr>
            <w:tcW w:w="235" w:type="pct"/>
            <w:vAlign w:val="center"/>
          </w:tcPr>
          <w:p w14:paraId="6002937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DDFAA5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895FC2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CF85C3B"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3EF73660"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2CEDCCC7"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9D5C83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96E71E5"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D143375"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B070478"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274337E7"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8C45742"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F67747A" w14:textId="77777777" w:rsidTr="007A55E0">
        <w:trPr>
          <w:trHeight w:val="287"/>
        </w:trPr>
        <w:tc>
          <w:tcPr>
            <w:tcW w:w="276" w:type="pct"/>
            <w:vAlign w:val="center"/>
          </w:tcPr>
          <w:p w14:paraId="62981352"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F2A0F1F"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截蛏科</w:t>
            </w:r>
          </w:p>
        </w:tc>
        <w:tc>
          <w:tcPr>
            <w:tcW w:w="623" w:type="pct"/>
            <w:vAlign w:val="center"/>
          </w:tcPr>
          <w:p w14:paraId="0B930C67" w14:textId="77777777" w:rsidR="00795713" w:rsidRPr="00457F08" w:rsidRDefault="00795713" w:rsidP="007A55E0">
            <w:pPr>
              <w:spacing w:line="240" w:lineRule="exact"/>
              <w:ind w:left="209"/>
              <w:jc w:val="center"/>
              <w:rPr>
                <w:rFonts w:ascii="宋体" w:hAnsi="宋体"/>
                <w:color w:val="000000" w:themeColor="text1"/>
                <w:szCs w:val="21"/>
              </w:rPr>
            </w:pPr>
            <w:r w:rsidRPr="00457F08">
              <w:rPr>
                <w:rFonts w:ascii="宋体" w:hAnsi="宋体"/>
                <w:color w:val="000000" w:themeColor="text1"/>
                <w:szCs w:val="21"/>
              </w:rPr>
              <w:t>狭仿螠蛏</w:t>
            </w:r>
          </w:p>
        </w:tc>
        <w:tc>
          <w:tcPr>
            <w:tcW w:w="869" w:type="pct"/>
            <w:vAlign w:val="center"/>
          </w:tcPr>
          <w:p w14:paraId="234F93E0" w14:textId="77777777" w:rsidR="00795713" w:rsidRPr="00457F08" w:rsidRDefault="00795713" w:rsidP="007A55E0">
            <w:pPr>
              <w:spacing w:line="240" w:lineRule="exact"/>
              <w:ind w:left="8"/>
              <w:jc w:val="center"/>
              <w:rPr>
                <w:rFonts w:ascii="宋体" w:hAnsi="宋体"/>
                <w:color w:val="000000" w:themeColor="text1"/>
                <w:szCs w:val="21"/>
              </w:rPr>
            </w:pPr>
            <w:proofErr w:type="spellStart"/>
            <w:r w:rsidRPr="00457F08">
              <w:rPr>
                <w:rFonts w:ascii="宋体" w:hAnsi="宋体"/>
                <w:i/>
                <w:color w:val="000000" w:themeColor="text1"/>
                <w:szCs w:val="21"/>
              </w:rPr>
              <w:t>Azorinus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coarctata</w:t>
            </w:r>
            <w:proofErr w:type="spellEnd"/>
          </w:p>
        </w:tc>
        <w:tc>
          <w:tcPr>
            <w:tcW w:w="235" w:type="pct"/>
            <w:vAlign w:val="center"/>
          </w:tcPr>
          <w:p w14:paraId="3EE8C4A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2CD111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01456D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75499F9"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3A3DFD2"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0CE203B"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EB73FF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71DB9FB"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6A747E17"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2162322"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764E7C9B"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C0F3B6C"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743248EC" w14:textId="77777777" w:rsidTr="007A55E0">
        <w:trPr>
          <w:trHeight w:val="287"/>
        </w:trPr>
        <w:tc>
          <w:tcPr>
            <w:tcW w:w="276" w:type="pct"/>
            <w:vAlign w:val="center"/>
          </w:tcPr>
          <w:p w14:paraId="2EEC48C8"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9B1000A"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蚶科</w:t>
            </w:r>
          </w:p>
        </w:tc>
        <w:tc>
          <w:tcPr>
            <w:tcW w:w="623" w:type="pct"/>
            <w:vAlign w:val="center"/>
          </w:tcPr>
          <w:p w14:paraId="565B623D"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联球蚶</w:t>
            </w:r>
          </w:p>
        </w:tc>
        <w:tc>
          <w:tcPr>
            <w:tcW w:w="869" w:type="pct"/>
            <w:vAlign w:val="center"/>
          </w:tcPr>
          <w:p w14:paraId="0AD49980"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Anadara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consociata</w:t>
            </w:r>
            <w:proofErr w:type="spellEnd"/>
          </w:p>
        </w:tc>
        <w:tc>
          <w:tcPr>
            <w:tcW w:w="235" w:type="pct"/>
            <w:vAlign w:val="center"/>
          </w:tcPr>
          <w:p w14:paraId="1911871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0782AB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D0A77A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59D3A15"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BC9E721"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BB4E357"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58227F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D433040"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59EF012"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D6CE729"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05ECFD38"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FBB016B"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05F31C5" w14:textId="77777777" w:rsidTr="007A55E0">
        <w:trPr>
          <w:trHeight w:val="288"/>
        </w:trPr>
        <w:tc>
          <w:tcPr>
            <w:tcW w:w="276" w:type="pct"/>
            <w:vAlign w:val="center"/>
          </w:tcPr>
          <w:p w14:paraId="48248B08"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CF69124"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蚶科</w:t>
            </w:r>
          </w:p>
        </w:tc>
        <w:tc>
          <w:tcPr>
            <w:tcW w:w="623" w:type="pct"/>
            <w:vAlign w:val="center"/>
          </w:tcPr>
          <w:p w14:paraId="5A2AE6BF" w14:textId="77777777" w:rsidR="00795713" w:rsidRPr="00457F08" w:rsidRDefault="00795713" w:rsidP="007A55E0">
            <w:pPr>
              <w:spacing w:line="240" w:lineRule="exact"/>
              <w:ind w:left="209"/>
              <w:jc w:val="center"/>
              <w:rPr>
                <w:rFonts w:ascii="宋体" w:hAnsi="宋体"/>
                <w:color w:val="000000" w:themeColor="text1"/>
                <w:szCs w:val="21"/>
              </w:rPr>
            </w:pPr>
            <w:r w:rsidRPr="00457F08">
              <w:rPr>
                <w:rFonts w:ascii="宋体" w:hAnsi="宋体"/>
                <w:color w:val="000000" w:themeColor="text1"/>
                <w:szCs w:val="21"/>
              </w:rPr>
              <w:t>双纹须蚶</w:t>
            </w:r>
          </w:p>
        </w:tc>
        <w:tc>
          <w:tcPr>
            <w:tcW w:w="869" w:type="pct"/>
            <w:vAlign w:val="center"/>
          </w:tcPr>
          <w:p w14:paraId="3AE310F8"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Barbatia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bistrigata</w:t>
            </w:r>
            <w:proofErr w:type="spellEnd"/>
          </w:p>
        </w:tc>
        <w:tc>
          <w:tcPr>
            <w:tcW w:w="235" w:type="pct"/>
            <w:vAlign w:val="center"/>
          </w:tcPr>
          <w:p w14:paraId="340EBCE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472D13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3D06A1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D82E904"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232378B"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B8970FD"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42C07B2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D42089E"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19519A19"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A917EEE"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ABF6619"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37" w:type="pct"/>
            <w:vAlign w:val="center"/>
          </w:tcPr>
          <w:p w14:paraId="4BBCADAA"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59B15B3" w14:textId="77777777" w:rsidTr="007A55E0">
        <w:trPr>
          <w:trHeight w:val="287"/>
        </w:trPr>
        <w:tc>
          <w:tcPr>
            <w:tcW w:w="276" w:type="pct"/>
            <w:vAlign w:val="center"/>
          </w:tcPr>
          <w:p w14:paraId="7F051254"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09D1076"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蛤蜊科</w:t>
            </w:r>
          </w:p>
        </w:tc>
        <w:tc>
          <w:tcPr>
            <w:tcW w:w="623" w:type="pct"/>
            <w:vAlign w:val="center"/>
          </w:tcPr>
          <w:p w14:paraId="248D40BB" w14:textId="77777777" w:rsidR="00795713" w:rsidRPr="00457F08" w:rsidRDefault="00795713" w:rsidP="007A55E0">
            <w:pPr>
              <w:spacing w:line="240" w:lineRule="exact"/>
              <w:ind w:left="106"/>
              <w:jc w:val="center"/>
              <w:rPr>
                <w:rFonts w:ascii="宋体" w:hAnsi="宋体"/>
                <w:color w:val="000000" w:themeColor="text1"/>
                <w:szCs w:val="21"/>
              </w:rPr>
            </w:pPr>
            <w:r w:rsidRPr="00457F08">
              <w:rPr>
                <w:rFonts w:ascii="宋体" w:hAnsi="宋体"/>
                <w:color w:val="000000" w:themeColor="text1"/>
                <w:szCs w:val="21"/>
              </w:rPr>
              <w:t>瑞氏光蛤蜊</w:t>
            </w:r>
          </w:p>
        </w:tc>
        <w:tc>
          <w:tcPr>
            <w:tcW w:w="869" w:type="pct"/>
            <w:vAlign w:val="center"/>
          </w:tcPr>
          <w:p w14:paraId="59F912CF" w14:textId="77777777" w:rsidR="00795713" w:rsidRPr="00457F08" w:rsidRDefault="00795713" w:rsidP="007A55E0">
            <w:pPr>
              <w:spacing w:line="240" w:lineRule="exact"/>
              <w:ind w:left="7"/>
              <w:jc w:val="center"/>
              <w:rPr>
                <w:rFonts w:ascii="宋体" w:hAnsi="宋体"/>
                <w:color w:val="000000" w:themeColor="text1"/>
                <w:szCs w:val="21"/>
              </w:rPr>
            </w:pPr>
            <w:proofErr w:type="spellStart"/>
            <w:r w:rsidRPr="00457F08">
              <w:rPr>
                <w:rFonts w:ascii="宋体" w:hAnsi="宋体"/>
                <w:i/>
                <w:color w:val="000000" w:themeColor="text1"/>
                <w:szCs w:val="21"/>
              </w:rPr>
              <w:t>Mactrinula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reevesii</w:t>
            </w:r>
            <w:proofErr w:type="spellEnd"/>
          </w:p>
        </w:tc>
        <w:tc>
          <w:tcPr>
            <w:tcW w:w="235" w:type="pct"/>
            <w:vAlign w:val="center"/>
          </w:tcPr>
          <w:p w14:paraId="4353827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5C15A6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5B7458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2F3AAA8"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8E6BB9C"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6B81B93" w14:textId="77777777" w:rsidR="00795713" w:rsidRPr="00457F08" w:rsidRDefault="0079571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7006B05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BA6EC11"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5DBB1D85"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E684CE2"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25A6493"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0D13996"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D157CB8" w14:textId="77777777" w:rsidTr="007A55E0">
        <w:trPr>
          <w:trHeight w:val="287"/>
        </w:trPr>
        <w:tc>
          <w:tcPr>
            <w:tcW w:w="276" w:type="pct"/>
            <w:vAlign w:val="center"/>
          </w:tcPr>
          <w:p w14:paraId="299C1E37"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53FE192"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扭螺科</w:t>
            </w:r>
          </w:p>
        </w:tc>
        <w:tc>
          <w:tcPr>
            <w:tcW w:w="623" w:type="pct"/>
            <w:vAlign w:val="center"/>
          </w:tcPr>
          <w:p w14:paraId="5EBD83B7" w14:textId="77777777" w:rsidR="00795713" w:rsidRPr="00457F08" w:rsidRDefault="00795713" w:rsidP="007A55E0">
            <w:pPr>
              <w:spacing w:line="240" w:lineRule="exact"/>
              <w:ind w:left="209"/>
              <w:jc w:val="center"/>
              <w:rPr>
                <w:rFonts w:ascii="宋体" w:hAnsi="宋体"/>
                <w:color w:val="000000" w:themeColor="text1"/>
                <w:szCs w:val="21"/>
              </w:rPr>
            </w:pPr>
            <w:r w:rsidRPr="00457F08">
              <w:rPr>
                <w:rFonts w:ascii="宋体" w:hAnsi="宋体"/>
                <w:color w:val="000000" w:themeColor="text1"/>
                <w:szCs w:val="21"/>
              </w:rPr>
              <w:t>网纹扭螺</w:t>
            </w:r>
          </w:p>
        </w:tc>
        <w:tc>
          <w:tcPr>
            <w:tcW w:w="869" w:type="pct"/>
            <w:vAlign w:val="center"/>
          </w:tcPr>
          <w:p w14:paraId="2772EFFA" w14:textId="77777777" w:rsidR="00795713" w:rsidRPr="00457F08" w:rsidRDefault="00795713" w:rsidP="007A55E0">
            <w:pPr>
              <w:spacing w:line="240" w:lineRule="exact"/>
              <w:ind w:left="9"/>
              <w:jc w:val="center"/>
              <w:rPr>
                <w:rFonts w:ascii="宋体" w:hAnsi="宋体"/>
                <w:color w:val="000000" w:themeColor="text1"/>
                <w:szCs w:val="21"/>
              </w:rPr>
            </w:pPr>
            <w:proofErr w:type="spellStart"/>
            <w:r w:rsidRPr="00457F08">
              <w:rPr>
                <w:rFonts w:ascii="宋体" w:hAnsi="宋体"/>
                <w:i/>
                <w:color w:val="000000" w:themeColor="text1"/>
                <w:szCs w:val="21"/>
              </w:rPr>
              <w:t>Distorsio</w:t>
            </w:r>
            <w:proofErr w:type="spellEnd"/>
            <w:r w:rsidRPr="00457F08">
              <w:rPr>
                <w:rFonts w:ascii="宋体" w:hAnsi="宋体"/>
                <w:i/>
                <w:color w:val="000000" w:themeColor="text1"/>
                <w:szCs w:val="21"/>
              </w:rPr>
              <w:t xml:space="preserve"> reticularis</w:t>
            </w:r>
          </w:p>
        </w:tc>
        <w:tc>
          <w:tcPr>
            <w:tcW w:w="235" w:type="pct"/>
            <w:vAlign w:val="center"/>
          </w:tcPr>
          <w:p w14:paraId="7F6D244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914DB0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023A0D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1DE3745"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4FAF967"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6B3ECC1E"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63299AB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E21A6EA"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C0D3493"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1A6D5E1"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867D090"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1B8E426"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22C5D02" w14:textId="77777777" w:rsidTr="007A55E0">
        <w:trPr>
          <w:trHeight w:val="288"/>
        </w:trPr>
        <w:tc>
          <w:tcPr>
            <w:tcW w:w="276" w:type="pct"/>
            <w:vAlign w:val="center"/>
          </w:tcPr>
          <w:p w14:paraId="0C5E5C70"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B0CF401" w14:textId="77777777" w:rsidR="00795713" w:rsidRPr="00457F08" w:rsidRDefault="00795713" w:rsidP="007A55E0">
            <w:pPr>
              <w:spacing w:line="240" w:lineRule="exact"/>
              <w:ind w:left="126"/>
              <w:jc w:val="center"/>
              <w:rPr>
                <w:rFonts w:ascii="宋体" w:hAnsi="宋体"/>
                <w:color w:val="000000" w:themeColor="text1"/>
                <w:szCs w:val="21"/>
              </w:rPr>
            </w:pPr>
            <w:r w:rsidRPr="00457F08">
              <w:rPr>
                <w:rFonts w:ascii="宋体" w:hAnsi="宋体"/>
                <w:color w:val="000000" w:themeColor="text1"/>
                <w:szCs w:val="21"/>
              </w:rPr>
              <w:t>鸭嘴蛤科</w:t>
            </w:r>
          </w:p>
        </w:tc>
        <w:tc>
          <w:tcPr>
            <w:tcW w:w="623" w:type="pct"/>
            <w:vAlign w:val="center"/>
          </w:tcPr>
          <w:p w14:paraId="5AF9907F"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鸭嘴蛤</w:t>
            </w:r>
          </w:p>
        </w:tc>
        <w:tc>
          <w:tcPr>
            <w:tcW w:w="869" w:type="pct"/>
            <w:vAlign w:val="center"/>
          </w:tcPr>
          <w:p w14:paraId="33293294"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Laternula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anatina</w:t>
            </w:r>
            <w:proofErr w:type="spellEnd"/>
          </w:p>
        </w:tc>
        <w:tc>
          <w:tcPr>
            <w:tcW w:w="235" w:type="pct"/>
            <w:vAlign w:val="center"/>
          </w:tcPr>
          <w:p w14:paraId="4E86147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8CBAB4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877071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9586CC0"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3050E8B4"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2AFC0AE6"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23AD44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5EF5109"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9048F8E"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F03E06E"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22C58506"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E8CFF57"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B507F06" w14:textId="77777777" w:rsidTr="007A55E0">
        <w:trPr>
          <w:trHeight w:val="287"/>
        </w:trPr>
        <w:tc>
          <w:tcPr>
            <w:tcW w:w="276" w:type="pct"/>
            <w:vAlign w:val="center"/>
          </w:tcPr>
          <w:p w14:paraId="0AF8FC9B"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CFF88D9" w14:textId="77777777" w:rsidR="00795713" w:rsidRPr="00457F08" w:rsidRDefault="00795713" w:rsidP="007A55E0">
            <w:pPr>
              <w:spacing w:line="240" w:lineRule="exact"/>
              <w:ind w:left="126"/>
              <w:jc w:val="center"/>
              <w:rPr>
                <w:rFonts w:ascii="宋体" w:hAnsi="宋体"/>
                <w:color w:val="000000" w:themeColor="text1"/>
                <w:szCs w:val="21"/>
              </w:rPr>
            </w:pPr>
            <w:r w:rsidRPr="00457F08">
              <w:rPr>
                <w:rFonts w:ascii="宋体" w:hAnsi="宋体"/>
                <w:color w:val="000000" w:themeColor="text1"/>
                <w:szCs w:val="21"/>
              </w:rPr>
              <w:t>吻状蛤科</w:t>
            </w:r>
          </w:p>
        </w:tc>
        <w:tc>
          <w:tcPr>
            <w:tcW w:w="623" w:type="pct"/>
            <w:vAlign w:val="center"/>
          </w:tcPr>
          <w:p w14:paraId="4231ABB2" w14:textId="77777777" w:rsidR="00795713" w:rsidRPr="00457F08" w:rsidRDefault="00795713" w:rsidP="007A55E0">
            <w:pPr>
              <w:spacing w:line="240" w:lineRule="exact"/>
              <w:ind w:left="209"/>
              <w:jc w:val="center"/>
              <w:rPr>
                <w:rFonts w:ascii="宋体" w:hAnsi="宋体"/>
                <w:color w:val="000000" w:themeColor="text1"/>
                <w:szCs w:val="21"/>
              </w:rPr>
            </w:pPr>
            <w:r w:rsidRPr="00457F08">
              <w:rPr>
                <w:rFonts w:ascii="宋体" w:hAnsi="宋体"/>
                <w:color w:val="000000" w:themeColor="text1"/>
                <w:szCs w:val="21"/>
              </w:rPr>
              <w:t>凸云母蛤</w:t>
            </w:r>
          </w:p>
        </w:tc>
        <w:tc>
          <w:tcPr>
            <w:tcW w:w="869" w:type="pct"/>
            <w:vAlign w:val="center"/>
          </w:tcPr>
          <w:p w14:paraId="0694B4B8"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Yoldia</w:t>
            </w:r>
            <w:proofErr w:type="spellEnd"/>
            <w:r w:rsidRPr="00457F08">
              <w:rPr>
                <w:rFonts w:ascii="宋体" w:hAnsi="宋体"/>
                <w:i/>
                <w:color w:val="000000" w:themeColor="text1"/>
                <w:szCs w:val="21"/>
              </w:rPr>
              <w:t xml:space="preserve"> serotina</w:t>
            </w:r>
          </w:p>
        </w:tc>
        <w:tc>
          <w:tcPr>
            <w:tcW w:w="235" w:type="pct"/>
            <w:vAlign w:val="center"/>
          </w:tcPr>
          <w:p w14:paraId="11E59D4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0CFB3F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B37D84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8711BEC"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648F770"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78496132"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222AF6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7AEEB96"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C90C10C"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84A9E09"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19D8D58"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4444D26"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549098D" w14:textId="77777777" w:rsidTr="007A55E0">
        <w:trPr>
          <w:trHeight w:val="287"/>
        </w:trPr>
        <w:tc>
          <w:tcPr>
            <w:tcW w:w="276" w:type="pct"/>
            <w:vAlign w:val="center"/>
          </w:tcPr>
          <w:p w14:paraId="0A25E951"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B747DB3"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帘蛤科</w:t>
            </w:r>
          </w:p>
        </w:tc>
        <w:tc>
          <w:tcPr>
            <w:tcW w:w="623" w:type="pct"/>
            <w:vAlign w:val="center"/>
          </w:tcPr>
          <w:p w14:paraId="6F071B7C" w14:textId="77777777" w:rsidR="00795713" w:rsidRPr="00457F08" w:rsidRDefault="00795713" w:rsidP="007A55E0">
            <w:pPr>
              <w:spacing w:line="240" w:lineRule="exact"/>
              <w:ind w:left="106"/>
              <w:jc w:val="center"/>
              <w:rPr>
                <w:rFonts w:ascii="宋体" w:hAnsi="宋体"/>
                <w:color w:val="000000" w:themeColor="text1"/>
                <w:szCs w:val="21"/>
              </w:rPr>
            </w:pPr>
            <w:r w:rsidRPr="00457F08">
              <w:rPr>
                <w:rFonts w:ascii="宋体" w:hAnsi="宋体"/>
                <w:color w:val="000000" w:themeColor="text1"/>
                <w:szCs w:val="21"/>
              </w:rPr>
              <w:t>波纹巴非蛤</w:t>
            </w:r>
          </w:p>
        </w:tc>
        <w:tc>
          <w:tcPr>
            <w:tcW w:w="869" w:type="pct"/>
            <w:vAlign w:val="center"/>
          </w:tcPr>
          <w:p w14:paraId="7EB64DC4"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Paphia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undulata</w:t>
            </w:r>
            <w:proofErr w:type="spellEnd"/>
          </w:p>
        </w:tc>
        <w:tc>
          <w:tcPr>
            <w:tcW w:w="235" w:type="pct"/>
            <w:vAlign w:val="center"/>
          </w:tcPr>
          <w:p w14:paraId="32D263C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C4B4BD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FAA7DC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AA83E58"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336C83F8"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650F9E4D"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338EEA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A29429B"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BED1364"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10DD06C"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A01AB0F"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4D0C2089"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37443FAB" w14:textId="77777777" w:rsidTr="007A55E0">
        <w:trPr>
          <w:trHeight w:val="288"/>
        </w:trPr>
        <w:tc>
          <w:tcPr>
            <w:tcW w:w="276" w:type="pct"/>
            <w:vAlign w:val="center"/>
          </w:tcPr>
          <w:p w14:paraId="3E0041A3"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2AE2D4C5" w14:textId="77777777" w:rsidR="00795713" w:rsidRPr="00457F08" w:rsidRDefault="00795713" w:rsidP="007A55E0">
            <w:pPr>
              <w:spacing w:line="240" w:lineRule="exact"/>
              <w:ind w:left="126"/>
              <w:jc w:val="center"/>
              <w:rPr>
                <w:rFonts w:ascii="宋体" w:hAnsi="宋体"/>
                <w:color w:val="000000" w:themeColor="text1"/>
                <w:szCs w:val="21"/>
              </w:rPr>
            </w:pPr>
            <w:r w:rsidRPr="00457F08">
              <w:rPr>
                <w:rFonts w:ascii="宋体" w:hAnsi="宋体"/>
                <w:color w:val="000000" w:themeColor="text1"/>
                <w:szCs w:val="21"/>
              </w:rPr>
              <w:t>胡桃蛤科</w:t>
            </w:r>
          </w:p>
        </w:tc>
        <w:tc>
          <w:tcPr>
            <w:tcW w:w="623" w:type="pct"/>
            <w:vAlign w:val="center"/>
          </w:tcPr>
          <w:p w14:paraId="5B095924" w14:textId="77777777" w:rsidR="00795713" w:rsidRPr="00457F08" w:rsidRDefault="00795713" w:rsidP="007A55E0">
            <w:pPr>
              <w:spacing w:line="240" w:lineRule="exact"/>
              <w:ind w:left="106"/>
              <w:jc w:val="center"/>
              <w:rPr>
                <w:rFonts w:ascii="宋体" w:hAnsi="宋体"/>
                <w:color w:val="000000" w:themeColor="text1"/>
                <w:szCs w:val="21"/>
              </w:rPr>
            </w:pPr>
            <w:r w:rsidRPr="00457F08">
              <w:rPr>
                <w:rFonts w:ascii="宋体" w:hAnsi="宋体"/>
                <w:color w:val="000000" w:themeColor="text1"/>
                <w:szCs w:val="21"/>
              </w:rPr>
              <w:t>铲形胡桃蛤</w:t>
            </w:r>
          </w:p>
        </w:tc>
        <w:tc>
          <w:tcPr>
            <w:tcW w:w="869" w:type="pct"/>
            <w:vAlign w:val="center"/>
          </w:tcPr>
          <w:p w14:paraId="10AD902D" w14:textId="77777777" w:rsidR="00795713" w:rsidRPr="00457F08" w:rsidRDefault="00795713" w:rsidP="007A55E0">
            <w:pPr>
              <w:spacing w:line="240" w:lineRule="exact"/>
              <w:ind w:left="4"/>
              <w:jc w:val="center"/>
              <w:rPr>
                <w:rFonts w:ascii="宋体" w:hAnsi="宋体"/>
                <w:color w:val="000000" w:themeColor="text1"/>
                <w:szCs w:val="21"/>
              </w:rPr>
            </w:pPr>
            <w:proofErr w:type="spellStart"/>
            <w:r w:rsidRPr="00457F08">
              <w:rPr>
                <w:rFonts w:ascii="宋体" w:hAnsi="宋体"/>
                <w:i/>
                <w:color w:val="000000" w:themeColor="text1"/>
                <w:szCs w:val="21"/>
              </w:rPr>
              <w:t>Nucula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cumingii</w:t>
            </w:r>
            <w:proofErr w:type="spellEnd"/>
          </w:p>
        </w:tc>
        <w:tc>
          <w:tcPr>
            <w:tcW w:w="235" w:type="pct"/>
            <w:vAlign w:val="center"/>
          </w:tcPr>
          <w:p w14:paraId="6D80B68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DE680D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EEA0D2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4066E0D"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5B8B201"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59919C90" w14:textId="77777777" w:rsidR="00795713" w:rsidRPr="00457F08" w:rsidRDefault="0079571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4230361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E984B9A"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39929B6"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5E211FE"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2CD9262D"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19A4B37"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08729D5" w14:textId="77777777" w:rsidTr="007A55E0">
        <w:trPr>
          <w:trHeight w:val="287"/>
        </w:trPr>
        <w:tc>
          <w:tcPr>
            <w:tcW w:w="276" w:type="pct"/>
            <w:vAlign w:val="center"/>
          </w:tcPr>
          <w:p w14:paraId="504B4FEC"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445F18A"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竹蛏科</w:t>
            </w:r>
          </w:p>
        </w:tc>
        <w:tc>
          <w:tcPr>
            <w:tcW w:w="623" w:type="pct"/>
            <w:vAlign w:val="center"/>
          </w:tcPr>
          <w:p w14:paraId="3A502F0C"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短竹蛏</w:t>
            </w:r>
          </w:p>
        </w:tc>
        <w:tc>
          <w:tcPr>
            <w:tcW w:w="869" w:type="pct"/>
            <w:vAlign w:val="center"/>
          </w:tcPr>
          <w:p w14:paraId="3129B933" w14:textId="77777777" w:rsidR="00795713" w:rsidRPr="00457F08" w:rsidRDefault="00795713" w:rsidP="007A55E0">
            <w:pPr>
              <w:spacing w:line="240" w:lineRule="exact"/>
              <w:ind w:left="6"/>
              <w:jc w:val="center"/>
              <w:rPr>
                <w:rFonts w:ascii="宋体" w:hAnsi="宋体"/>
                <w:color w:val="000000" w:themeColor="text1"/>
                <w:szCs w:val="21"/>
              </w:rPr>
            </w:pPr>
            <w:r w:rsidRPr="00457F08">
              <w:rPr>
                <w:rFonts w:ascii="宋体" w:hAnsi="宋体"/>
                <w:i/>
                <w:color w:val="000000" w:themeColor="text1"/>
                <w:szCs w:val="21"/>
              </w:rPr>
              <w:t xml:space="preserve">Solen </w:t>
            </w:r>
            <w:proofErr w:type="spellStart"/>
            <w:r w:rsidRPr="00457F08">
              <w:rPr>
                <w:rFonts w:ascii="宋体" w:hAnsi="宋体"/>
                <w:i/>
                <w:color w:val="000000" w:themeColor="text1"/>
                <w:szCs w:val="21"/>
              </w:rPr>
              <w:t>dunkerianus</w:t>
            </w:r>
            <w:proofErr w:type="spellEnd"/>
          </w:p>
        </w:tc>
        <w:tc>
          <w:tcPr>
            <w:tcW w:w="235" w:type="pct"/>
            <w:vAlign w:val="center"/>
          </w:tcPr>
          <w:p w14:paraId="28B2AB3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95E9CE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DB6B19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4C80656"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8A7DD4B"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3AE16E19"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549857A"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209295B4"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3285E1F3"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539ECA9"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2A38F0E1"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57DA747"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C442F9C" w14:textId="77777777" w:rsidTr="007A55E0">
        <w:trPr>
          <w:trHeight w:val="287"/>
        </w:trPr>
        <w:tc>
          <w:tcPr>
            <w:tcW w:w="276" w:type="pct"/>
            <w:vAlign w:val="center"/>
          </w:tcPr>
          <w:p w14:paraId="7C5C9E73"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837AC53"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帘蛤科</w:t>
            </w:r>
          </w:p>
        </w:tc>
        <w:tc>
          <w:tcPr>
            <w:tcW w:w="623" w:type="pct"/>
            <w:vAlign w:val="center"/>
          </w:tcPr>
          <w:p w14:paraId="5ADA9A15" w14:textId="77777777" w:rsidR="00795713" w:rsidRPr="00457F08" w:rsidRDefault="00795713" w:rsidP="007A55E0">
            <w:pPr>
              <w:spacing w:line="240" w:lineRule="exact"/>
              <w:ind w:left="209"/>
              <w:jc w:val="center"/>
              <w:rPr>
                <w:rFonts w:ascii="宋体" w:hAnsi="宋体"/>
                <w:color w:val="000000" w:themeColor="text1"/>
                <w:szCs w:val="21"/>
              </w:rPr>
            </w:pPr>
            <w:r w:rsidRPr="00457F08">
              <w:rPr>
                <w:rFonts w:ascii="宋体" w:hAnsi="宋体"/>
                <w:color w:val="000000" w:themeColor="text1"/>
                <w:szCs w:val="21"/>
              </w:rPr>
              <w:t>美叶雪蛤</w:t>
            </w:r>
          </w:p>
        </w:tc>
        <w:tc>
          <w:tcPr>
            <w:tcW w:w="869" w:type="pct"/>
            <w:vAlign w:val="center"/>
          </w:tcPr>
          <w:p w14:paraId="0F55FEBC"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Clausinella</w:t>
            </w:r>
            <w:proofErr w:type="spellEnd"/>
            <w:r w:rsidRPr="00457F08">
              <w:rPr>
                <w:rFonts w:ascii="宋体" w:hAnsi="宋体"/>
                <w:i/>
                <w:color w:val="000000" w:themeColor="text1"/>
                <w:szCs w:val="21"/>
              </w:rPr>
              <w:t xml:space="preserve"> calophylla</w:t>
            </w:r>
          </w:p>
        </w:tc>
        <w:tc>
          <w:tcPr>
            <w:tcW w:w="235" w:type="pct"/>
            <w:vAlign w:val="center"/>
          </w:tcPr>
          <w:p w14:paraId="711A235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2CBF2B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52C26F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9E061B8"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3011B752"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32B298C9"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089C224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8DAB2CF"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290AACEE"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1998F85C"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C7CA95B"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579C9EB"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58EF20D" w14:textId="77777777" w:rsidTr="007A55E0">
        <w:trPr>
          <w:trHeight w:val="288"/>
        </w:trPr>
        <w:tc>
          <w:tcPr>
            <w:tcW w:w="276" w:type="pct"/>
            <w:vAlign w:val="center"/>
          </w:tcPr>
          <w:p w14:paraId="3EE35B99"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33DD3F3"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鸟蛤科</w:t>
            </w:r>
          </w:p>
        </w:tc>
        <w:tc>
          <w:tcPr>
            <w:tcW w:w="623" w:type="pct"/>
            <w:vAlign w:val="center"/>
          </w:tcPr>
          <w:p w14:paraId="65F8E32C"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泡状薄壳鸟蛤</w:t>
            </w:r>
          </w:p>
        </w:tc>
        <w:tc>
          <w:tcPr>
            <w:tcW w:w="869" w:type="pct"/>
            <w:vAlign w:val="center"/>
          </w:tcPr>
          <w:p w14:paraId="182FFD48"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Fulvia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aperta</w:t>
            </w:r>
            <w:proofErr w:type="spellEnd"/>
          </w:p>
        </w:tc>
        <w:tc>
          <w:tcPr>
            <w:tcW w:w="235" w:type="pct"/>
            <w:vAlign w:val="center"/>
          </w:tcPr>
          <w:p w14:paraId="0414750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FDA0DB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B4C271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383F3B3"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828CDCD"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506C1F04"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EEECBDF"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0A1007AD"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4032D46"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8EC9D77"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8619934"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37" w:type="pct"/>
            <w:vAlign w:val="center"/>
          </w:tcPr>
          <w:p w14:paraId="733F117E"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42DE29EC" w14:textId="77777777" w:rsidTr="007A55E0">
        <w:trPr>
          <w:trHeight w:val="287"/>
        </w:trPr>
        <w:tc>
          <w:tcPr>
            <w:tcW w:w="276" w:type="pct"/>
            <w:vAlign w:val="center"/>
          </w:tcPr>
          <w:p w14:paraId="67E8D07C"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993173C"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樱蛤科</w:t>
            </w:r>
          </w:p>
        </w:tc>
        <w:tc>
          <w:tcPr>
            <w:tcW w:w="623" w:type="pct"/>
            <w:vAlign w:val="center"/>
          </w:tcPr>
          <w:p w14:paraId="4AEF521B" w14:textId="77777777" w:rsidR="00795713" w:rsidRPr="00457F08" w:rsidRDefault="00795713" w:rsidP="007A55E0">
            <w:pPr>
              <w:spacing w:line="240" w:lineRule="exact"/>
              <w:ind w:left="209"/>
              <w:jc w:val="center"/>
              <w:rPr>
                <w:rFonts w:ascii="宋体" w:hAnsi="宋体"/>
                <w:color w:val="000000" w:themeColor="text1"/>
                <w:szCs w:val="21"/>
              </w:rPr>
            </w:pPr>
            <w:r w:rsidRPr="00457F08">
              <w:rPr>
                <w:rFonts w:ascii="宋体" w:hAnsi="宋体"/>
                <w:color w:val="000000" w:themeColor="text1"/>
                <w:szCs w:val="21"/>
              </w:rPr>
              <w:t>小亮樱蛤</w:t>
            </w:r>
          </w:p>
        </w:tc>
        <w:tc>
          <w:tcPr>
            <w:tcW w:w="869" w:type="pct"/>
            <w:vAlign w:val="center"/>
          </w:tcPr>
          <w:p w14:paraId="5A2DB292"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Nitidotellina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minuta</w:t>
            </w:r>
            <w:proofErr w:type="spellEnd"/>
          </w:p>
        </w:tc>
        <w:tc>
          <w:tcPr>
            <w:tcW w:w="235" w:type="pct"/>
            <w:vAlign w:val="center"/>
          </w:tcPr>
          <w:p w14:paraId="26285FE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5F525F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8BD91C0"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7B8D4EAF"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7108AE7"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0ADBF85"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499380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507D8F5"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91B1C79"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30203655"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ED135B1"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1B05A6D6"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4E4BBBDD" w14:textId="77777777" w:rsidTr="007A55E0">
        <w:trPr>
          <w:trHeight w:val="291"/>
        </w:trPr>
        <w:tc>
          <w:tcPr>
            <w:tcW w:w="276" w:type="pct"/>
            <w:vAlign w:val="center"/>
          </w:tcPr>
          <w:p w14:paraId="5FFB15D4"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E8150B7"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樱蛤科</w:t>
            </w:r>
          </w:p>
        </w:tc>
        <w:tc>
          <w:tcPr>
            <w:tcW w:w="623" w:type="pct"/>
            <w:vAlign w:val="center"/>
          </w:tcPr>
          <w:p w14:paraId="02024923"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衣角蛤</w:t>
            </w:r>
          </w:p>
        </w:tc>
        <w:tc>
          <w:tcPr>
            <w:tcW w:w="869" w:type="pct"/>
            <w:vAlign w:val="center"/>
          </w:tcPr>
          <w:p w14:paraId="2CBC7039" w14:textId="77777777" w:rsidR="00795713" w:rsidRPr="00457F08" w:rsidRDefault="00795713" w:rsidP="007A55E0">
            <w:pPr>
              <w:spacing w:line="240" w:lineRule="exact"/>
              <w:ind w:left="4"/>
              <w:jc w:val="center"/>
              <w:rPr>
                <w:rFonts w:ascii="宋体" w:hAnsi="宋体"/>
                <w:color w:val="000000" w:themeColor="text1"/>
                <w:szCs w:val="21"/>
              </w:rPr>
            </w:pPr>
            <w:proofErr w:type="spellStart"/>
            <w:r w:rsidRPr="00457F08">
              <w:rPr>
                <w:rFonts w:ascii="宋体" w:hAnsi="宋体"/>
                <w:i/>
                <w:color w:val="000000" w:themeColor="text1"/>
                <w:szCs w:val="21"/>
              </w:rPr>
              <w:t>Angulus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vestalis</w:t>
            </w:r>
            <w:proofErr w:type="spellEnd"/>
          </w:p>
        </w:tc>
        <w:tc>
          <w:tcPr>
            <w:tcW w:w="235" w:type="pct"/>
            <w:vAlign w:val="center"/>
          </w:tcPr>
          <w:p w14:paraId="542A108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CC7EE8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D162CF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6C913F7"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B0FE90F"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3C6CC7BB" w14:textId="77777777" w:rsidR="00795713" w:rsidRPr="00457F08" w:rsidRDefault="0079571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34371E4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190B533"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67843C98"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7156F9B"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C6765B9"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5B650EF"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77A43382" w14:textId="77777777" w:rsidTr="007A55E0">
        <w:trPr>
          <w:trHeight w:val="291"/>
        </w:trPr>
        <w:tc>
          <w:tcPr>
            <w:tcW w:w="276" w:type="pct"/>
            <w:vAlign w:val="center"/>
          </w:tcPr>
          <w:p w14:paraId="4A72DB5C"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3563C9A"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篮蛤科</w:t>
            </w:r>
          </w:p>
        </w:tc>
        <w:tc>
          <w:tcPr>
            <w:tcW w:w="623" w:type="pct"/>
            <w:vAlign w:val="center"/>
          </w:tcPr>
          <w:p w14:paraId="0E5FB42B" w14:textId="77777777" w:rsidR="00795713" w:rsidRPr="00457F08" w:rsidRDefault="00795713" w:rsidP="007A55E0">
            <w:pPr>
              <w:spacing w:line="240" w:lineRule="exact"/>
              <w:ind w:left="209"/>
              <w:jc w:val="center"/>
              <w:rPr>
                <w:rFonts w:ascii="宋体" w:hAnsi="宋体"/>
                <w:color w:val="000000" w:themeColor="text1"/>
                <w:szCs w:val="21"/>
              </w:rPr>
            </w:pPr>
            <w:r w:rsidRPr="00457F08">
              <w:rPr>
                <w:rFonts w:ascii="宋体" w:hAnsi="宋体"/>
                <w:color w:val="000000" w:themeColor="text1"/>
                <w:szCs w:val="21"/>
              </w:rPr>
              <w:t>衣硬篮蛤</w:t>
            </w:r>
          </w:p>
        </w:tc>
        <w:tc>
          <w:tcPr>
            <w:tcW w:w="869" w:type="pct"/>
            <w:vAlign w:val="center"/>
          </w:tcPr>
          <w:p w14:paraId="088F8F65"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Solidicorbula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tunicata</w:t>
            </w:r>
            <w:proofErr w:type="spellEnd"/>
          </w:p>
        </w:tc>
        <w:tc>
          <w:tcPr>
            <w:tcW w:w="235" w:type="pct"/>
            <w:vAlign w:val="center"/>
          </w:tcPr>
          <w:p w14:paraId="067CCAE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C80655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4BBC21E"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1212F61B"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7C783149"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2A07C8AA" w14:textId="77777777" w:rsidR="00795713" w:rsidRPr="00457F08" w:rsidRDefault="00795713" w:rsidP="007A55E0">
            <w:pPr>
              <w:spacing w:line="24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07A9E11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B2C5C0A"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0FD39FB6"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44A2C5CF"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338B74FC"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813B8C6"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C20BD58" w14:textId="77777777" w:rsidTr="007A55E0">
        <w:trPr>
          <w:trHeight w:val="383"/>
        </w:trPr>
        <w:tc>
          <w:tcPr>
            <w:tcW w:w="276" w:type="pct"/>
            <w:vAlign w:val="center"/>
          </w:tcPr>
          <w:p w14:paraId="7158E92D"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AF6535D" w14:textId="77777777" w:rsidR="00795713" w:rsidRPr="00457F08" w:rsidRDefault="00795713" w:rsidP="007A55E0">
            <w:pPr>
              <w:spacing w:line="240" w:lineRule="exact"/>
              <w:ind w:left="231"/>
              <w:jc w:val="center"/>
              <w:rPr>
                <w:rFonts w:ascii="宋体" w:hAnsi="宋体"/>
                <w:color w:val="000000" w:themeColor="text1"/>
                <w:szCs w:val="21"/>
              </w:rPr>
            </w:pPr>
            <w:r w:rsidRPr="00457F08">
              <w:rPr>
                <w:rFonts w:ascii="宋体" w:hAnsi="宋体"/>
                <w:color w:val="000000" w:themeColor="text1"/>
                <w:szCs w:val="21"/>
              </w:rPr>
              <w:t>鸟蛤科</w:t>
            </w:r>
          </w:p>
        </w:tc>
        <w:tc>
          <w:tcPr>
            <w:tcW w:w="623" w:type="pct"/>
            <w:vAlign w:val="center"/>
          </w:tcPr>
          <w:p w14:paraId="56E905E7" w14:textId="77777777" w:rsidR="00795713" w:rsidRPr="00457F08" w:rsidRDefault="00795713" w:rsidP="007A55E0">
            <w:pPr>
              <w:spacing w:line="240" w:lineRule="exact"/>
              <w:ind w:left="209"/>
              <w:jc w:val="center"/>
              <w:rPr>
                <w:rFonts w:ascii="宋体" w:hAnsi="宋体"/>
                <w:color w:val="000000" w:themeColor="text1"/>
                <w:szCs w:val="21"/>
              </w:rPr>
            </w:pPr>
            <w:r w:rsidRPr="00457F08">
              <w:rPr>
                <w:rFonts w:ascii="宋体" w:hAnsi="宋体"/>
                <w:color w:val="000000" w:themeColor="text1"/>
                <w:szCs w:val="21"/>
              </w:rPr>
              <w:t>中华鸟蛤</w:t>
            </w:r>
          </w:p>
        </w:tc>
        <w:tc>
          <w:tcPr>
            <w:tcW w:w="869" w:type="pct"/>
            <w:vAlign w:val="center"/>
          </w:tcPr>
          <w:p w14:paraId="44945725" w14:textId="77777777" w:rsidR="00795713" w:rsidRPr="00457F08" w:rsidRDefault="00795713" w:rsidP="007A55E0">
            <w:pPr>
              <w:spacing w:line="240" w:lineRule="exact"/>
              <w:ind w:left="8"/>
              <w:jc w:val="center"/>
              <w:rPr>
                <w:rFonts w:ascii="宋体" w:hAnsi="宋体"/>
                <w:color w:val="000000" w:themeColor="text1"/>
                <w:szCs w:val="21"/>
              </w:rPr>
            </w:pPr>
            <w:proofErr w:type="spellStart"/>
            <w:r w:rsidRPr="00457F08">
              <w:rPr>
                <w:rFonts w:ascii="宋体" w:hAnsi="宋体"/>
                <w:i/>
                <w:color w:val="000000" w:themeColor="text1"/>
                <w:szCs w:val="21"/>
              </w:rPr>
              <w:t>Vepricardium</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sinense</w:t>
            </w:r>
            <w:proofErr w:type="spellEnd"/>
          </w:p>
        </w:tc>
        <w:tc>
          <w:tcPr>
            <w:tcW w:w="235" w:type="pct"/>
            <w:vAlign w:val="center"/>
          </w:tcPr>
          <w:p w14:paraId="09DFF35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F86523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F0C5E5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88B49ED"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429FF6A5"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0DC5E0DA"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B4FB48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BCE8F9E"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E6866C1"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063AE976"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D1B0459"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08291D1"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32319773" w14:textId="77777777" w:rsidTr="007A55E0">
        <w:trPr>
          <w:trHeight w:val="383"/>
        </w:trPr>
        <w:tc>
          <w:tcPr>
            <w:tcW w:w="276" w:type="pct"/>
            <w:vAlign w:val="center"/>
          </w:tcPr>
          <w:p w14:paraId="2F0C9836"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环节动物</w:t>
            </w:r>
          </w:p>
        </w:tc>
        <w:tc>
          <w:tcPr>
            <w:tcW w:w="480" w:type="pct"/>
            <w:vAlign w:val="center"/>
          </w:tcPr>
          <w:p w14:paraId="11380EC9" w14:textId="77777777" w:rsidR="00795713" w:rsidRPr="00457F08" w:rsidRDefault="00795713" w:rsidP="007A55E0">
            <w:pPr>
              <w:spacing w:line="240" w:lineRule="exact"/>
              <w:jc w:val="center"/>
              <w:rPr>
                <w:rFonts w:ascii="宋体" w:hAnsi="宋体"/>
                <w:color w:val="000000" w:themeColor="text1"/>
                <w:szCs w:val="21"/>
              </w:rPr>
            </w:pPr>
          </w:p>
        </w:tc>
        <w:tc>
          <w:tcPr>
            <w:tcW w:w="623" w:type="pct"/>
            <w:vAlign w:val="center"/>
          </w:tcPr>
          <w:p w14:paraId="2E9BED38" w14:textId="77777777" w:rsidR="00795713" w:rsidRPr="00457F08" w:rsidRDefault="00795713" w:rsidP="007A55E0">
            <w:pPr>
              <w:spacing w:line="240" w:lineRule="exact"/>
              <w:jc w:val="center"/>
              <w:rPr>
                <w:rFonts w:ascii="宋体" w:hAnsi="宋体"/>
                <w:color w:val="000000" w:themeColor="text1"/>
                <w:szCs w:val="21"/>
              </w:rPr>
            </w:pPr>
          </w:p>
        </w:tc>
        <w:tc>
          <w:tcPr>
            <w:tcW w:w="869" w:type="pct"/>
            <w:vAlign w:val="center"/>
          </w:tcPr>
          <w:p w14:paraId="2EE839AA"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DF8EAB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150BAD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11D37A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8EBEDD6"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E0FF61F"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3561D2C3"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04DF51F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6584361"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31DA121"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2BB2E01"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01E0ACFE"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3594179"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4744795" w14:textId="77777777" w:rsidTr="007A55E0">
        <w:trPr>
          <w:trHeight w:val="299"/>
        </w:trPr>
        <w:tc>
          <w:tcPr>
            <w:tcW w:w="276" w:type="pct"/>
            <w:vAlign w:val="center"/>
          </w:tcPr>
          <w:p w14:paraId="338BF51D"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B472750"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索沙蚕科</w:t>
            </w:r>
          </w:p>
        </w:tc>
        <w:tc>
          <w:tcPr>
            <w:tcW w:w="623" w:type="pct"/>
            <w:vAlign w:val="center"/>
          </w:tcPr>
          <w:p w14:paraId="13BBF05F"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纳加斯索沙蚕</w:t>
            </w:r>
          </w:p>
        </w:tc>
        <w:tc>
          <w:tcPr>
            <w:tcW w:w="869" w:type="pct"/>
            <w:vAlign w:val="center"/>
          </w:tcPr>
          <w:p w14:paraId="2C012ADB" w14:textId="77777777" w:rsidR="00795713" w:rsidRPr="00457F08" w:rsidRDefault="00795713" w:rsidP="007A55E0">
            <w:pPr>
              <w:spacing w:line="240" w:lineRule="exact"/>
              <w:jc w:val="center"/>
              <w:rPr>
                <w:rFonts w:ascii="宋体" w:hAnsi="宋体"/>
                <w:color w:val="000000" w:themeColor="text1"/>
                <w:szCs w:val="21"/>
              </w:rPr>
            </w:pPr>
            <w:proofErr w:type="spellStart"/>
            <w:r w:rsidRPr="00457F08">
              <w:rPr>
                <w:rFonts w:ascii="宋体" w:hAnsi="宋体"/>
                <w:i/>
                <w:color w:val="000000" w:themeColor="text1"/>
                <w:szCs w:val="21"/>
              </w:rPr>
              <w:t>Sergioneris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nagae</w:t>
            </w:r>
            <w:proofErr w:type="spellEnd"/>
          </w:p>
        </w:tc>
        <w:tc>
          <w:tcPr>
            <w:tcW w:w="235" w:type="pct"/>
            <w:vAlign w:val="center"/>
          </w:tcPr>
          <w:p w14:paraId="43D5CBD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BF96DA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AF0F0F2"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785833D3"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6AC92388"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164F83D"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5994224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2F43A77"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E73A8F2"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6250ADC"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61E3D36"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11F2FA9"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167C737" w14:textId="77777777" w:rsidTr="007A55E0">
        <w:trPr>
          <w:trHeight w:val="233"/>
        </w:trPr>
        <w:tc>
          <w:tcPr>
            <w:tcW w:w="276" w:type="pct"/>
            <w:vAlign w:val="center"/>
          </w:tcPr>
          <w:p w14:paraId="7BEAC2CB"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83FD144"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海稚虫科</w:t>
            </w:r>
          </w:p>
        </w:tc>
        <w:tc>
          <w:tcPr>
            <w:tcW w:w="623" w:type="pct"/>
            <w:vAlign w:val="center"/>
          </w:tcPr>
          <w:p w14:paraId="434C10B8"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后指虫</w:t>
            </w:r>
          </w:p>
        </w:tc>
        <w:tc>
          <w:tcPr>
            <w:tcW w:w="869" w:type="pct"/>
            <w:vAlign w:val="center"/>
          </w:tcPr>
          <w:p w14:paraId="582A35CA" w14:textId="77777777" w:rsidR="00795713" w:rsidRPr="00457F08" w:rsidRDefault="0079571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Laonice</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cirrata</w:t>
            </w:r>
            <w:proofErr w:type="spellEnd"/>
          </w:p>
        </w:tc>
        <w:tc>
          <w:tcPr>
            <w:tcW w:w="235" w:type="pct"/>
            <w:vAlign w:val="center"/>
          </w:tcPr>
          <w:p w14:paraId="665E632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E0E575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739505E"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0CCCDCA0"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A389BA0"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8B71720"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02FF03D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C430116"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18D6265"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804660B"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BCB88C5"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A4AC4AB"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7670A57" w14:textId="77777777" w:rsidTr="007A55E0">
        <w:trPr>
          <w:trHeight w:val="123"/>
        </w:trPr>
        <w:tc>
          <w:tcPr>
            <w:tcW w:w="276" w:type="pct"/>
            <w:vAlign w:val="center"/>
          </w:tcPr>
          <w:p w14:paraId="05523C76"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EE6262D"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锥头虫科</w:t>
            </w:r>
          </w:p>
        </w:tc>
        <w:tc>
          <w:tcPr>
            <w:tcW w:w="623" w:type="pct"/>
            <w:vAlign w:val="center"/>
          </w:tcPr>
          <w:p w14:paraId="1E53713C"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简稚虫属一种</w:t>
            </w:r>
          </w:p>
        </w:tc>
        <w:tc>
          <w:tcPr>
            <w:tcW w:w="869" w:type="pct"/>
            <w:vAlign w:val="center"/>
          </w:tcPr>
          <w:p w14:paraId="022BE012" w14:textId="77777777" w:rsidR="00795713" w:rsidRPr="00457F08" w:rsidRDefault="00795713" w:rsidP="007A55E0">
            <w:pPr>
              <w:spacing w:line="240" w:lineRule="exact"/>
              <w:ind w:left="4"/>
              <w:jc w:val="center"/>
              <w:rPr>
                <w:rFonts w:ascii="宋体" w:hAnsi="宋体"/>
                <w:color w:val="000000" w:themeColor="text1"/>
                <w:szCs w:val="21"/>
              </w:rPr>
            </w:pPr>
            <w:proofErr w:type="spellStart"/>
            <w:r w:rsidRPr="00457F08">
              <w:rPr>
                <w:rFonts w:ascii="宋体" w:hAnsi="宋体"/>
                <w:i/>
                <w:color w:val="000000" w:themeColor="text1"/>
                <w:szCs w:val="21"/>
              </w:rPr>
              <w:t>Leitoscoloplos</w:t>
            </w:r>
            <w:proofErr w:type="spellEnd"/>
            <w:r w:rsidRPr="00457F08">
              <w:rPr>
                <w:rFonts w:ascii="宋体" w:hAnsi="宋体"/>
                <w:i/>
                <w:color w:val="000000" w:themeColor="text1"/>
                <w:szCs w:val="21"/>
              </w:rPr>
              <w:t xml:space="preserve"> </w:t>
            </w:r>
            <w:r w:rsidRPr="00457F08">
              <w:rPr>
                <w:rFonts w:ascii="宋体" w:hAnsi="宋体"/>
                <w:color w:val="000000" w:themeColor="text1"/>
                <w:szCs w:val="21"/>
              </w:rPr>
              <w:t>sp.</w:t>
            </w:r>
          </w:p>
        </w:tc>
        <w:tc>
          <w:tcPr>
            <w:tcW w:w="235" w:type="pct"/>
            <w:vAlign w:val="center"/>
          </w:tcPr>
          <w:p w14:paraId="683FBAC6"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FED2C8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8D2056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C26B3B6"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63C91EDD"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35B1E4A5"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049D580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347907D"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B7ED3DF"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B92B7EE"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6A6D57D"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95906CF"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7648F30F" w14:textId="77777777" w:rsidTr="007A55E0">
        <w:trPr>
          <w:trHeight w:val="142"/>
        </w:trPr>
        <w:tc>
          <w:tcPr>
            <w:tcW w:w="276" w:type="pct"/>
            <w:vAlign w:val="center"/>
          </w:tcPr>
          <w:p w14:paraId="27048EF6"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4ED47A9"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矶沙蚕科</w:t>
            </w:r>
          </w:p>
        </w:tc>
        <w:tc>
          <w:tcPr>
            <w:tcW w:w="623" w:type="pct"/>
            <w:vAlign w:val="center"/>
          </w:tcPr>
          <w:p w14:paraId="4DE3057F" w14:textId="77777777" w:rsidR="00795713" w:rsidRPr="00457F08" w:rsidRDefault="00795713" w:rsidP="007A55E0">
            <w:pPr>
              <w:spacing w:line="240" w:lineRule="exact"/>
              <w:ind w:left="103"/>
              <w:jc w:val="center"/>
              <w:rPr>
                <w:rFonts w:ascii="宋体" w:hAnsi="宋体"/>
                <w:color w:val="000000" w:themeColor="text1"/>
                <w:szCs w:val="21"/>
              </w:rPr>
            </w:pPr>
            <w:r w:rsidRPr="00457F08">
              <w:rPr>
                <w:rFonts w:ascii="宋体" w:hAnsi="宋体"/>
                <w:color w:val="000000" w:themeColor="text1"/>
                <w:szCs w:val="21"/>
              </w:rPr>
              <w:t>环须珠沙蚕</w:t>
            </w:r>
          </w:p>
        </w:tc>
        <w:tc>
          <w:tcPr>
            <w:tcW w:w="869" w:type="pct"/>
            <w:vAlign w:val="center"/>
          </w:tcPr>
          <w:p w14:paraId="1956B095"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i/>
                <w:color w:val="000000" w:themeColor="text1"/>
                <w:szCs w:val="21"/>
              </w:rPr>
              <w:t xml:space="preserve">Eunice </w:t>
            </w:r>
            <w:proofErr w:type="spellStart"/>
            <w:r w:rsidRPr="00457F08">
              <w:rPr>
                <w:rFonts w:ascii="宋体" w:hAnsi="宋体"/>
                <w:i/>
                <w:color w:val="000000" w:themeColor="text1"/>
                <w:szCs w:val="21"/>
              </w:rPr>
              <w:t>annulicirrata</w:t>
            </w:r>
            <w:proofErr w:type="spellEnd"/>
          </w:p>
        </w:tc>
        <w:tc>
          <w:tcPr>
            <w:tcW w:w="235" w:type="pct"/>
            <w:vAlign w:val="center"/>
          </w:tcPr>
          <w:p w14:paraId="2DC0F6A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EC268A9"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33603F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A4416FE"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132E172"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7FF9DB7"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452646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7E18A1E"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27C9989"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11AE155"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F433513"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057E068"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13595E9" w14:textId="77777777" w:rsidTr="007A55E0">
        <w:trPr>
          <w:trHeight w:val="173"/>
        </w:trPr>
        <w:tc>
          <w:tcPr>
            <w:tcW w:w="276" w:type="pct"/>
            <w:vAlign w:val="center"/>
          </w:tcPr>
          <w:p w14:paraId="67A17B43"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9029A13"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龙介虫科</w:t>
            </w:r>
          </w:p>
        </w:tc>
        <w:tc>
          <w:tcPr>
            <w:tcW w:w="623" w:type="pct"/>
            <w:vAlign w:val="center"/>
          </w:tcPr>
          <w:p w14:paraId="33DD917C"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征蛰虫属一种</w:t>
            </w:r>
          </w:p>
        </w:tc>
        <w:tc>
          <w:tcPr>
            <w:tcW w:w="869" w:type="pct"/>
            <w:vAlign w:val="center"/>
          </w:tcPr>
          <w:p w14:paraId="56231FEE"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Nicolea</w:t>
            </w:r>
            <w:proofErr w:type="spellEnd"/>
            <w:r w:rsidRPr="00457F08">
              <w:rPr>
                <w:rFonts w:ascii="宋体" w:hAnsi="宋体"/>
                <w:i/>
                <w:color w:val="000000" w:themeColor="text1"/>
                <w:szCs w:val="21"/>
              </w:rPr>
              <w:t xml:space="preserve"> </w:t>
            </w:r>
            <w:r w:rsidRPr="00457F08">
              <w:rPr>
                <w:rFonts w:ascii="宋体" w:hAnsi="宋体"/>
                <w:color w:val="000000" w:themeColor="text1"/>
                <w:szCs w:val="21"/>
              </w:rPr>
              <w:t>sp.</w:t>
            </w:r>
          </w:p>
        </w:tc>
        <w:tc>
          <w:tcPr>
            <w:tcW w:w="235" w:type="pct"/>
            <w:vAlign w:val="center"/>
          </w:tcPr>
          <w:p w14:paraId="1C8CDE2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3335F3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4D809F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F03D5F3"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4133971B"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338B9C0"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623AFDD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C2A4F6C"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E359BEE"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79ABCE0D"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F0CCBB2"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8EF58FC"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DCD5132" w14:textId="77777777" w:rsidTr="007A55E0">
        <w:trPr>
          <w:trHeight w:val="64"/>
        </w:trPr>
        <w:tc>
          <w:tcPr>
            <w:tcW w:w="276" w:type="pct"/>
            <w:vAlign w:val="center"/>
          </w:tcPr>
          <w:p w14:paraId="0FC4E7BC"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FFAD3D8" w14:textId="77777777" w:rsidR="00795713" w:rsidRPr="00457F08" w:rsidRDefault="00795713" w:rsidP="007A55E0">
            <w:pPr>
              <w:spacing w:line="240" w:lineRule="exact"/>
              <w:ind w:left="40"/>
              <w:jc w:val="center"/>
              <w:rPr>
                <w:rFonts w:ascii="宋体" w:hAnsi="宋体"/>
                <w:color w:val="000000" w:themeColor="text1"/>
                <w:szCs w:val="21"/>
              </w:rPr>
            </w:pPr>
            <w:r w:rsidRPr="00457F08">
              <w:rPr>
                <w:rFonts w:ascii="宋体" w:hAnsi="宋体"/>
                <w:color w:val="000000" w:themeColor="text1"/>
                <w:szCs w:val="21"/>
              </w:rPr>
              <w:t>欧努菲虫科</w:t>
            </w:r>
          </w:p>
        </w:tc>
        <w:tc>
          <w:tcPr>
            <w:tcW w:w="623" w:type="pct"/>
            <w:vAlign w:val="center"/>
          </w:tcPr>
          <w:p w14:paraId="249DAFF5"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福建欧努菲虫</w:t>
            </w:r>
          </w:p>
        </w:tc>
        <w:tc>
          <w:tcPr>
            <w:tcW w:w="869" w:type="pct"/>
            <w:vAlign w:val="center"/>
          </w:tcPr>
          <w:p w14:paraId="5073FD1B"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Onuphis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fukianensis</w:t>
            </w:r>
            <w:proofErr w:type="spellEnd"/>
          </w:p>
        </w:tc>
        <w:tc>
          <w:tcPr>
            <w:tcW w:w="235" w:type="pct"/>
            <w:vAlign w:val="center"/>
          </w:tcPr>
          <w:p w14:paraId="0CC1CA0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16F500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65CB5F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DBE8845"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217EB0D9"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145334AD"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7187B0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134C5DC"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0976E9A"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C7AD015"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E8D69B4"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21D0171"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834C549" w14:textId="77777777" w:rsidTr="007A55E0">
        <w:trPr>
          <w:trHeight w:val="96"/>
        </w:trPr>
        <w:tc>
          <w:tcPr>
            <w:tcW w:w="276" w:type="pct"/>
            <w:vAlign w:val="center"/>
          </w:tcPr>
          <w:p w14:paraId="28B0E2D4"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24FA9591" w14:textId="77777777" w:rsidR="00795713" w:rsidRPr="00457F08" w:rsidRDefault="00795713" w:rsidP="007A55E0">
            <w:pPr>
              <w:spacing w:line="240" w:lineRule="exact"/>
              <w:ind w:left="40"/>
              <w:jc w:val="center"/>
              <w:rPr>
                <w:rFonts w:ascii="宋体" w:hAnsi="宋体"/>
                <w:color w:val="000000" w:themeColor="text1"/>
                <w:szCs w:val="21"/>
              </w:rPr>
            </w:pPr>
            <w:r w:rsidRPr="00457F08">
              <w:rPr>
                <w:rFonts w:ascii="宋体" w:hAnsi="宋体"/>
                <w:color w:val="000000" w:themeColor="text1"/>
                <w:szCs w:val="21"/>
              </w:rPr>
              <w:t>齿吻沙蚕科</w:t>
            </w:r>
          </w:p>
        </w:tc>
        <w:tc>
          <w:tcPr>
            <w:tcW w:w="623" w:type="pct"/>
            <w:vAlign w:val="center"/>
          </w:tcPr>
          <w:p w14:paraId="3C489825"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双鳃内卷齿蚕</w:t>
            </w:r>
          </w:p>
        </w:tc>
        <w:tc>
          <w:tcPr>
            <w:tcW w:w="869" w:type="pct"/>
            <w:vAlign w:val="center"/>
          </w:tcPr>
          <w:p w14:paraId="48018D52" w14:textId="77777777" w:rsidR="00795713" w:rsidRPr="00457F08" w:rsidRDefault="00795713" w:rsidP="007A55E0">
            <w:pPr>
              <w:spacing w:line="240" w:lineRule="exact"/>
              <w:ind w:left="44"/>
              <w:jc w:val="center"/>
              <w:rPr>
                <w:rFonts w:ascii="宋体" w:hAnsi="宋体"/>
                <w:color w:val="000000" w:themeColor="text1"/>
                <w:szCs w:val="21"/>
              </w:rPr>
            </w:pPr>
            <w:proofErr w:type="spellStart"/>
            <w:r w:rsidRPr="00457F08">
              <w:rPr>
                <w:rFonts w:ascii="宋体" w:hAnsi="宋体"/>
                <w:i/>
                <w:color w:val="000000" w:themeColor="text1"/>
                <w:szCs w:val="21"/>
              </w:rPr>
              <w:t>Aglaophamus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dibranchis</w:t>
            </w:r>
            <w:proofErr w:type="spellEnd"/>
          </w:p>
        </w:tc>
        <w:tc>
          <w:tcPr>
            <w:tcW w:w="235" w:type="pct"/>
            <w:vAlign w:val="center"/>
          </w:tcPr>
          <w:p w14:paraId="7E97605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05917B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4EED2D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91A7CE3"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835C597"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31EA0361"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9906BB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4803BC5"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3681BFB8"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AA4D6CD"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10D151F7"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49421BE4"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3B547FA" w14:textId="77777777" w:rsidTr="007A55E0">
        <w:trPr>
          <w:trHeight w:val="114"/>
        </w:trPr>
        <w:tc>
          <w:tcPr>
            <w:tcW w:w="276" w:type="pct"/>
            <w:vAlign w:val="center"/>
          </w:tcPr>
          <w:p w14:paraId="6B81319F"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56599221"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吻沙蚕科</w:t>
            </w:r>
          </w:p>
        </w:tc>
        <w:tc>
          <w:tcPr>
            <w:tcW w:w="623" w:type="pct"/>
            <w:vAlign w:val="center"/>
          </w:tcPr>
          <w:p w14:paraId="4547CF15" w14:textId="77777777" w:rsidR="00795713" w:rsidRPr="00457F08" w:rsidRDefault="00795713" w:rsidP="007A55E0">
            <w:pPr>
              <w:spacing w:line="240" w:lineRule="exact"/>
              <w:ind w:left="103"/>
              <w:jc w:val="center"/>
              <w:rPr>
                <w:rFonts w:ascii="宋体" w:hAnsi="宋体"/>
                <w:color w:val="000000" w:themeColor="text1"/>
                <w:szCs w:val="21"/>
              </w:rPr>
            </w:pPr>
            <w:r w:rsidRPr="00457F08">
              <w:rPr>
                <w:rFonts w:ascii="宋体" w:hAnsi="宋体"/>
                <w:color w:val="000000" w:themeColor="text1"/>
                <w:szCs w:val="21"/>
              </w:rPr>
              <w:t>中锐吻沙蚕</w:t>
            </w:r>
          </w:p>
        </w:tc>
        <w:tc>
          <w:tcPr>
            <w:tcW w:w="869" w:type="pct"/>
            <w:vAlign w:val="center"/>
          </w:tcPr>
          <w:p w14:paraId="6EE04353" w14:textId="77777777" w:rsidR="00795713" w:rsidRPr="00457F08" w:rsidRDefault="00795713" w:rsidP="007A55E0">
            <w:pPr>
              <w:spacing w:line="240" w:lineRule="exact"/>
              <w:ind w:left="4"/>
              <w:jc w:val="center"/>
              <w:rPr>
                <w:rFonts w:ascii="宋体" w:hAnsi="宋体"/>
                <w:color w:val="000000" w:themeColor="text1"/>
                <w:szCs w:val="21"/>
              </w:rPr>
            </w:pPr>
            <w:proofErr w:type="spellStart"/>
            <w:r w:rsidRPr="00457F08">
              <w:rPr>
                <w:rFonts w:ascii="宋体" w:hAnsi="宋体"/>
                <w:i/>
                <w:color w:val="000000" w:themeColor="text1"/>
                <w:szCs w:val="21"/>
              </w:rPr>
              <w:t>Glycera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rouxi</w:t>
            </w:r>
            <w:proofErr w:type="spellEnd"/>
          </w:p>
        </w:tc>
        <w:tc>
          <w:tcPr>
            <w:tcW w:w="235" w:type="pct"/>
            <w:vAlign w:val="center"/>
          </w:tcPr>
          <w:p w14:paraId="2C83BA2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489D69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6F9557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64F7E94"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2B7EC41"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34EF3016"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71497D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C127A8F"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BF49D28"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723E063B"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50820BA1"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805059E"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1D589349" w14:textId="77777777" w:rsidTr="007A55E0">
        <w:trPr>
          <w:trHeight w:val="146"/>
        </w:trPr>
        <w:tc>
          <w:tcPr>
            <w:tcW w:w="276" w:type="pct"/>
            <w:vAlign w:val="center"/>
          </w:tcPr>
          <w:p w14:paraId="3C9729E5"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E2F1B7F"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矶沙蚕科</w:t>
            </w:r>
          </w:p>
        </w:tc>
        <w:tc>
          <w:tcPr>
            <w:tcW w:w="623" w:type="pct"/>
            <w:vAlign w:val="center"/>
          </w:tcPr>
          <w:p w14:paraId="403EA0CB"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矶沙蚕科一种</w:t>
            </w:r>
          </w:p>
        </w:tc>
        <w:tc>
          <w:tcPr>
            <w:tcW w:w="869" w:type="pct"/>
            <w:vAlign w:val="center"/>
          </w:tcPr>
          <w:p w14:paraId="3DAB546D" w14:textId="77777777" w:rsidR="00795713" w:rsidRPr="00457F08" w:rsidRDefault="00795713" w:rsidP="007A55E0">
            <w:pPr>
              <w:spacing w:line="240" w:lineRule="exact"/>
              <w:ind w:left="5"/>
              <w:jc w:val="center"/>
              <w:rPr>
                <w:rFonts w:ascii="宋体" w:hAnsi="宋体"/>
                <w:color w:val="000000" w:themeColor="text1"/>
                <w:szCs w:val="21"/>
              </w:rPr>
            </w:pPr>
            <w:proofErr w:type="spellStart"/>
            <w:r w:rsidRPr="00457F08">
              <w:rPr>
                <w:rFonts w:ascii="宋体" w:hAnsi="宋体"/>
                <w:color w:val="000000" w:themeColor="text1"/>
                <w:szCs w:val="21"/>
              </w:rPr>
              <w:t>Eunicidae</w:t>
            </w:r>
            <w:proofErr w:type="spellEnd"/>
            <w:r w:rsidRPr="00457F08">
              <w:rPr>
                <w:rFonts w:ascii="宋体" w:hAnsi="宋体"/>
                <w:color w:val="000000" w:themeColor="text1"/>
                <w:szCs w:val="21"/>
              </w:rPr>
              <w:t>...gen sp.</w:t>
            </w:r>
          </w:p>
        </w:tc>
        <w:tc>
          <w:tcPr>
            <w:tcW w:w="235" w:type="pct"/>
            <w:vAlign w:val="center"/>
          </w:tcPr>
          <w:p w14:paraId="70D2BAC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F5454A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141A91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F00F0A9"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321D4F4C"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2977F086"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9531D5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498A810"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6F741632"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38478B2"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1C171A4F"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D5913C7"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48142C6D" w14:textId="77777777" w:rsidTr="007A55E0">
        <w:trPr>
          <w:trHeight w:val="178"/>
        </w:trPr>
        <w:tc>
          <w:tcPr>
            <w:tcW w:w="276" w:type="pct"/>
            <w:vAlign w:val="center"/>
          </w:tcPr>
          <w:p w14:paraId="6A1710C3"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1EB005B"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竹节虫科</w:t>
            </w:r>
          </w:p>
        </w:tc>
        <w:tc>
          <w:tcPr>
            <w:tcW w:w="623" w:type="pct"/>
            <w:vAlign w:val="center"/>
          </w:tcPr>
          <w:p w14:paraId="7F794BAB"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等须虫属一种</w:t>
            </w:r>
          </w:p>
        </w:tc>
        <w:tc>
          <w:tcPr>
            <w:tcW w:w="869" w:type="pct"/>
            <w:vAlign w:val="center"/>
          </w:tcPr>
          <w:p w14:paraId="6B58CA31" w14:textId="77777777" w:rsidR="00795713" w:rsidRPr="00457F08" w:rsidRDefault="00795713" w:rsidP="007A55E0">
            <w:pPr>
              <w:spacing w:line="24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Isocirrus</w:t>
            </w:r>
            <w:proofErr w:type="spellEnd"/>
            <w:r w:rsidRPr="00457F08">
              <w:rPr>
                <w:rFonts w:ascii="宋体" w:hAnsi="宋体"/>
                <w:i/>
                <w:color w:val="000000" w:themeColor="text1"/>
                <w:szCs w:val="21"/>
              </w:rPr>
              <w:t xml:space="preserve"> </w:t>
            </w:r>
            <w:r w:rsidRPr="00457F08">
              <w:rPr>
                <w:rFonts w:ascii="宋体" w:hAnsi="宋体"/>
                <w:color w:val="000000" w:themeColor="text1"/>
                <w:szCs w:val="21"/>
              </w:rPr>
              <w:t>sp.</w:t>
            </w:r>
          </w:p>
        </w:tc>
        <w:tc>
          <w:tcPr>
            <w:tcW w:w="235" w:type="pct"/>
            <w:vAlign w:val="center"/>
          </w:tcPr>
          <w:p w14:paraId="4851A95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FDB66D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F0460C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6028280"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9551CCD"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13EB612"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1DDBA2F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E0789B7"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523AFCDC"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3C03536C"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6A4255B"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7" w:type="pct"/>
            <w:vAlign w:val="center"/>
          </w:tcPr>
          <w:p w14:paraId="423A0D11"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2F367CD" w14:textId="77777777" w:rsidTr="007A55E0">
        <w:trPr>
          <w:trHeight w:val="209"/>
        </w:trPr>
        <w:tc>
          <w:tcPr>
            <w:tcW w:w="276" w:type="pct"/>
            <w:vAlign w:val="center"/>
          </w:tcPr>
          <w:p w14:paraId="48F936FA"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BBEE572"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竹节虫科</w:t>
            </w:r>
          </w:p>
        </w:tc>
        <w:tc>
          <w:tcPr>
            <w:tcW w:w="623" w:type="pct"/>
            <w:vAlign w:val="center"/>
          </w:tcPr>
          <w:p w14:paraId="05750AFA" w14:textId="77777777" w:rsidR="00795713" w:rsidRPr="00457F08" w:rsidRDefault="00795713" w:rsidP="007A55E0">
            <w:pPr>
              <w:spacing w:line="240" w:lineRule="exact"/>
              <w:ind w:left="103"/>
              <w:jc w:val="center"/>
              <w:rPr>
                <w:rFonts w:ascii="宋体" w:hAnsi="宋体"/>
                <w:color w:val="000000" w:themeColor="text1"/>
                <w:szCs w:val="21"/>
              </w:rPr>
            </w:pPr>
            <w:r w:rsidRPr="00457F08">
              <w:rPr>
                <w:rFonts w:ascii="宋体" w:hAnsi="宋体"/>
                <w:color w:val="000000" w:themeColor="text1"/>
                <w:szCs w:val="21"/>
              </w:rPr>
              <w:t>中华竹节虫</w:t>
            </w:r>
          </w:p>
        </w:tc>
        <w:tc>
          <w:tcPr>
            <w:tcW w:w="869" w:type="pct"/>
            <w:vAlign w:val="center"/>
          </w:tcPr>
          <w:p w14:paraId="7632D403"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color w:val="000000" w:themeColor="text1"/>
                <w:szCs w:val="21"/>
              </w:rPr>
              <w:t>Sabaco</w:t>
            </w:r>
            <w:proofErr w:type="spellEnd"/>
            <w:r w:rsidRPr="00457F08">
              <w:rPr>
                <w:rFonts w:ascii="宋体" w:hAnsi="宋体"/>
                <w:color w:val="000000" w:themeColor="text1"/>
                <w:szCs w:val="21"/>
              </w:rPr>
              <w:t xml:space="preserve"> </w:t>
            </w:r>
            <w:proofErr w:type="spellStart"/>
            <w:r w:rsidRPr="00457F08">
              <w:rPr>
                <w:rFonts w:ascii="宋体" w:hAnsi="宋体"/>
                <w:color w:val="000000" w:themeColor="text1"/>
                <w:szCs w:val="21"/>
              </w:rPr>
              <w:t>sincicus</w:t>
            </w:r>
            <w:proofErr w:type="spellEnd"/>
          </w:p>
        </w:tc>
        <w:tc>
          <w:tcPr>
            <w:tcW w:w="235" w:type="pct"/>
            <w:vAlign w:val="center"/>
          </w:tcPr>
          <w:p w14:paraId="16FC63F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B93AB5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B21BDD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87CBDA4"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648422EE"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3C3CE319"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06E0F95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FCB6954"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3994C815"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BCC9E2E"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3DD084E"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19457A7"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475D9D70" w14:textId="77777777" w:rsidTr="007A55E0">
        <w:trPr>
          <w:trHeight w:val="228"/>
        </w:trPr>
        <w:tc>
          <w:tcPr>
            <w:tcW w:w="276" w:type="pct"/>
            <w:vAlign w:val="center"/>
          </w:tcPr>
          <w:p w14:paraId="5EE1FDE9"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ED6B6B4" w14:textId="77777777" w:rsidR="00795713" w:rsidRPr="00457F08" w:rsidRDefault="00795713" w:rsidP="007A55E0">
            <w:pPr>
              <w:spacing w:line="240" w:lineRule="exact"/>
              <w:ind w:left="249"/>
              <w:jc w:val="center"/>
              <w:rPr>
                <w:rFonts w:ascii="宋体" w:hAnsi="宋体"/>
                <w:color w:val="000000" w:themeColor="text1"/>
                <w:szCs w:val="21"/>
              </w:rPr>
            </w:pPr>
            <w:r w:rsidRPr="00457F08">
              <w:rPr>
                <w:rFonts w:ascii="宋体" w:hAnsi="宋体"/>
                <w:color w:val="000000" w:themeColor="text1"/>
                <w:szCs w:val="21"/>
              </w:rPr>
              <w:t>仙虫科</w:t>
            </w:r>
          </w:p>
        </w:tc>
        <w:tc>
          <w:tcPr>
            <w:tcW w:w="623" w:type="pct"/>
            <w:vAlign w:val="center"/>
          </w:tcPr>
          <w:p w14:paraId="2E2BCFD0" w14:textId="77777777" w:rsidR="00795713" w:rsidRPr="00457F08" w:rsidRDefault="00795713" w:rsidP="007A55E0">
            <w:pPr>
              <w:spacing w:line="240" w:lineRule="exact"/>
              <w:ind w:left="103"/>
              <w:jc w:val="center"/>
              <w:rPr>
                <w:rFonts w:ascii="宋体" w:hAnsi="宋体"/>
                <w:color w:val="000000" w:themeColor="text1"/>
                <w:szCs w:val="21"/>
              </w:rPr>
            </w:pPr>
            <w:r w:rsidRPr="00457F08">
              <w:rPr>
                <w:rFonts w:ascii="宋体" w:hAnsi="宋体"/>
                <w:color w:val="000000" w:themeColor="text1"/>
                <w:szCs w:val="21"/>
              </w:rPr>
              <w:t>黄斑海毛虫</w:t>
            </w:r>
          </w:p>
        </w:tc>
        <w:tc>
          <w:tcPr>
            <w:tcW w:w="869" w:type="pct"/>
            <w:vAlign w:val="center"/>
          </w:tcPr>
          <w:p w14:paraId="61D02FC8"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Chloeia</w:t>
            </w:r>
            <w:proofErr w:type="spellEnd"/>
            <w:r w:rsidRPr="00457F08">
              <w:rPr>
                <w:rFonts w:ascii="宋体" w:hAnsi="宋体"/>
                <w:i/>
                <w:color w:val="000000" w:themeColor="text1"/>
                <w:szCs w:val="21"/>
              </w:rPr>
              <w:t xml:space="preserve"> flava</w:t>
            </w:r>
          </w:p>
        </w:tc>
        <w:tc>
          <w:tcPr>
            <w:tcW w:w="235" w:type="pct"/>
            <w:vAlign w:val="center"/>
          </w:tcPr>
          <w:p w14:paraId="0AC607F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A2C4F5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0EBC64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0230C5B"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4B9DC21E"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E2CE88A"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1BE1E8B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4A8EA87"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1F3A0C2B"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0F1A045"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209E37F5"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0D57104"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67305AF" w14:textId="77777777" w:rsidTr="007A55E0">
        <w:trPr>
          <w:trHeight w:val="118"/>
        </w:trPr>
        <w:tc>
          <w:tcPr>
            <w:tcW w:w="276" w:type="pct"/>
            <w:vAlign w:val="center"/>
          </w:tcPr>
          <w:p w14:paraId="6D6DBC9C"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25E98E3B"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蛰龙介科</w:t>
            </w:r>
          </w:p>
        </w:tc>
        <w:tc>
          <w:tcPr>
            <w:tcW w:w="623" w:type="pct"/>
            <w:vAlign w:val="center"/>
          </w:tcPr>
          <w:p w14:paraId="0C023418"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树蛰虫</w:t>
            </w:r>
          </w:p>
        </w:tc>
        <w:tc>
          <w:tcPr>
            <w:tcW w:w="869" w:type="pct"/>
            <w:vAlign w:val="center"/>
          </w:tcPr>
          <w:p w14:paraId="4B953B35" w14:textId="77777777" w:rsidR="00795713" w:rsidRPr="00457F08" w:rsidRDefault="0079571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Pista</w:t>
            </w:r>
            <w:proofErr w:type="spellEnd"/>
            <w:r w:rsidRPr="00457F08">
              <w:rPr>
                <w:rFonts w:ascii="宋体" w:hAnsi="宋体"/>
                <w:i/>
                <w:color w:val="000000" w:themeColor="text1"/>
                <w:szCs w:val="21"/>
              </w:rPr>
              <w:t xml:space="preserve"> cristata</w:t>
            </w:r>
          </w:p>
        </w:tc>
        <w:tc>
          <w:tcPr>
            <w:tcW w:w="235" w:type="pct"/>
            <w:vAlign w:val="center"/>
          </w:tcPr>
          <w:p w14:paraId="370D4CD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4491C1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3C64A6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92070C2"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6C92B68A"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371B3E8"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4C0FBB2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28B81EA"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D03B112"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1ACC8D1"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CA0EC7E"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49D6D34"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48447AF" w14:textId="77777777" w:rsidTr="007A55E0">
        <w:trPr>
          <w:trHeight w:val="149"/>
        </w:trPr>
        <w:tc>
          <w:tcPr>
            <w:tcW w:w="276" w:type="pct"/>
            <w:vAlign w:val="center"/>
          </w:tcPr>
          <w:p w14:paraId="25ADE158"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AAAAD7C"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蛰龙介科</w:t>
            </w:r>
          </w:p>
        </w:tc>
        <w:tc>
          <w:tcPr>
            <w:tcW w:w="623" w:type="pct"/>
            <w:vAlign w:val="center"/>
          </w:tcPr>
          <w:p w14:paraId="20CE3096"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扁蛰虫</w:t>
            </w:r>
          </w:p>
        </w:tc>
        <w:tc>
          <w:tcPr>
            <w:tcW w:w="869" w:type="pct"/>
            <w:vAlign w:val="center"/>
          </w:tcPr>
          <w:p w14:paraId="212AA95C" w14:textId="77777777" w:rsidR="00795713" w:rsidRPr="00457F08" w:rsidRDefault="00795713" w:rsidP="007A55E0">
            <w:pPr>
              <w:spacing w:line="24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Loimia</w:t>
            </w:r>
            <w:proofErr w:type="spellEnd"/>
            <w:r w:rsidRPr="00457F08">
              <w:rPr>
                <w:rFonts w:ascii="宋体" w:hAnsi="宋体"/>
                <w:i/>
                <w:color w:val="000000" w:themeColor="text1"/>
                <w:szCs w:val="21"/>
              </w:rPr>
              <w:t xml:space="preserve"> medusa</w:t>
            </w:r>
          </w:p>
        </w:tc>
        <w:tc>
          <w:tcPr>
            <w:tcW w:w="235" w:type="pct"/>
            <w:vAlign w:val="center"/>
          </w:tcPr>
          <w:p w14:paraId="7CAFF11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4C18BF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023B05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430CE20"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F607745"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2CC5D25"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051E2E6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1E81191"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6EF6DF2F"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FDD037D"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2CDB9E2A"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04F7D3D"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8232A6B" w14:textId="77777777" w:rsidTr="007A55E0">
        <w:trPr>
          <w:trHeight w:val="182"/>
        </w:trPr>
        <w:tc>
          <w:tcPr>
            <w:tcW w:w="276" w:type="pct"/>
            <w:vAlign w:val="center"/>
          </w:tcPr>
          <w:p w14:paraId="61BEB2BB"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BDB93F2"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海稚虫科</w:t>
            </w:r>
          </w:p>
        </w:tc>
        <w:tc>
          <w:tcPr>
            <w:tcW w:w="623" w:type="pct"/>
            <w:vAlign w:val="center"/>
          </w:tcPr>
          <w:p w14:paraId="61C7A712"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海稚虫科一种</w:t>
            </w:r>
          </w:p>
        </w:tc>
        <w:tc>
          <w:tcPr>
            <w:tcW w:w="869" w:type="pct"/>
            <w:vAlign w:val="center"/>
          </w:tcPr>
          <w:p w14:paraId="436136A1" w14:textId="77777777" w:rsidR="00795713" w:rsidRPr="00457F08" w:rsidRDefault="00795713" w:rsidP="007A55E0">
            <w:pPr>
              <w:spacing w:line="240" w:lineRule="exact"/>
              <w:ind w:left="5"/>
              <w:jc w:val="center"/>
              <w:rPr>
                <w:rFonts w:ascii="宋体" w:hAnsi="宋体"/>
                <w:color w:val="000000" w:themeColor="text1"/>
                <w:szCs w:val="21"/>
              </w:rPr>
            </w:pPr>
            <w:proofErr w:type="spellStart"/>
            <w:r w:rsidRPr="00457F08">
              <w:rPr>
                <w:rFonts w:ascii="宋体" w:hAnsi="宋体"/>
                <w:color w:val="000000" w:themeColor="text1"/>
                <w:szCs w:val="21"/>
              </w:rPr>
              <w:t>Spinoidae</w:t>
            </w:r>
            <w:proofErr w:type="spellEnd"/>
            <w:r w:rsidRPr="00457F08">
              <w:rPr>
                <w:rFonts w:ascii="宋体" w:hAnsi="宋体"/>
                <w:color w:val="000000" w:themeColor="text1"/>
                <w:szCs w:val="21"/>
              </w:rPr>
              <w:t>...gen sp.</w:t>
            </w:r>
          </w:p>
        </w:tc>
        <w:tc>
          <w:tcPr>
            <w:tcW w:w="235" w:type="pct"/>
            <w:vAlign w:val="center"/>
          </w:tcPr>
          <w:p w14:paraId="0379973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AAA822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A4EF67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2522233"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3F6D8BE"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FE5BF2C"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BE3E62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1007699"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69D2BA06"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4376E57"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D90EA9A"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B84FE78"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7E28330F" w14:textId="77777777" w:rsidTr="007A55E0">
        <w:trPr>
          <w:trHeight w:val="213"/>
        </w:trPr>
        <w:tc>
          <w:tcPr>
            <w:tcW w:w="276" w:type="pct"/>
            <w:vAlign w:val="center"/>
          </w:tcPr>
          <w:p w14:paraId="281F2935"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4E7CA407" w14:textId="77777777" w:rsidR="00795713" w:rsidRPr="00457F08" w:rsidRDefault="00795713" w:rsidP="007A55E0">
            <w:pPr>
              <w:spacing w:line="240" w:lineRule="exact"/>
              <w:ind w:left="86"/>
              <w:jc w:val="center"/>
              <w:rPr>
                <w:rFonts w:ascii="宋体" w:hAnsi="宋体"/>
                <w:color w:val="000000" w:themeColor="text1"/>
                <w:szCs w:val="21"/>
              </w:rPr>
            </w:pPr>
            <w:r w:rsidRPr="00457F08">
              <w:rPr>
                <w:rFonts w:ascii="宋体" w:hAnsi="宋体"/>
                <w:color w:val="000000" w:themeColor="text1"/>
                <w:szCs w:val="21"/>
              </w:rPr>
              <w:t>锡鳞虫科</w:t>
            </w:r>
          </w:p>
        </w:tc>
        <w:tc>
          <w:tcPr>
            <w:tcW w:w="623" w:type="pct"/>
            <w:vAlign w:val="center"/>
          </w:tcPr>
          <w:p w14:paraId="1EAD8F37" w14:textId="77777777" w:rsidR="00795713" w:rsidRPr="00457F08" w:rsidRDefault="00795713" w:rsidP="007A55E0">
            <w:pPr>
              <w:spacing w:line="240" w:lineRule="exact"/>
              <w:ind w:left="29"/>
              <w:jc w:val="center"/>
              <w:rPr>
                <w:rFonts w:ascii="宋体" w:hAnsi="宋体"/>
                <w:color w:val="000000" w:themeColor="text1"/>
                <w:szCs w:val="21"/>
              </w:rPr>
            </w:pPr>
            <w:r w:rsidRPr="00457F08">
              <w:rPr>
                <w:rFonts w:ascii="宋体" w:hAnsi="宋体"/>
                <w:color w:val="000000" w:themeColor="text1"/>
                <w:szCs w:val="21"/>
              </w:rPr>
              <w:t>日本强鳞虫</w:t>
            </w:r>
          </w:p>
        </w:tc>
        <w:tc>
          <w:tcPr>
            <w:tcW w:w="869" w:type="pct"/>
            <w:vAlign w:val="center"/>
          </w:tcPr>
          <w:p w14:paraId="035BEF53" w14:textId="77777777" w:rsidR="00795713" w:rsidRPr="00457F08" w:rsidRDefault="00795713" w:rsidP="007A55E0">
            <w:pPr>
              <w:spacing w:line="240" w:lineRule="exact"/>
              <w:ind w:left="92"/>
              <w:jc w:val="center"/>
              <w:rPr>
                <w:rFonts w:ascii="宋体" w:hAnsi="宋体"/>
                <w:color w:val="000000" w:themeColor="text1"/>
                <w:szCs w:val="21"/>
              </w:rPr>
            </w:pPr>
            <w:proofErr w:type="spellStart"/>
            <w:r w:rsidRPr="00457F08">
              <w:rPr>
                <w:rFonts w:ascii="宋体" w:hAnsi="宋体"/>
                <w:i/>
                <w:color w:val="000000" w:themeColor="text1"/>
                <w:szCs w:val="21"/>
              </w:rPr>
              <w:t>Sthenolepis</w:t>
            </w:r>
            <w:proofErr w:type="spellEnd"/>
            <w:r w:rsidRPr="00457F08">
              <w:rPr>
                <w:rFonts w:ascii="宋体" w:hAnsi="宋体"/>
                <w:i/>
                <w:color w:val="000000" w:themeColor="text1"/>
                <w:szCs w:val="21"/>
              </w:rPr>
              <w:t xml:space="preserve"> japonica</w:t>
            </w:r>
          </w:p>
        </w:tc>
        <w:tc>
          <w:tcPr>
            <w:tcW w:w="235" w:type="pct"/>
            <w:vAlign w:val="center"/>
          </w:tcPr>
          <w:p w14:paraId="78F8FB6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2D247E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81C876F"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5984A177"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033318A"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70056C5"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430DA30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D3406C0"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FF3F154"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C7E0DD6"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AE5C147"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B34A846"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764D2050" w14:textId="77777777" w:rsidTr="007A55E0">
        <w:trPr>
          <w:trHeight w:val="90"/>
        </w:trPr>
        <w:tc>
          <w:tcPr>
            <w:tcW w:w="276" w:type="pct"/>
            <w:vAlign w:val="center"/>
          </w:tcPr>
          <w:p w14:paraId="673BB80A"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9103F8E" w14:textId="77777777" w:rsidR="00795713" w:rsidRPr="00457F08" w:rsidRDefault="00795713" w:rsidP="007A55E0">
            <w:pPr>
              <w:spacing w:line="240" w:lineRule="exact"/>
              <w:ind w:left="14"/>
              <w:jc w:val="center"/>
              <w:rPr>
                <w:rFonts w:ascii="宋体" w:hAnsi="宋体"/>
                <w:color w:val="000000" w:themeColor="text1"/>
                <w:szCs w:val="21"/>
              </w:rPr>
            </w:pPr>
            <w:r w:rsidRPr="00457F08">
              <w:rPr>
                <w:rFonts w:ascii="宋体" w:hAnsi="宋体"/>
                <w:color w:val="000000" w:themeColor="text1"/>
                <w:szCs w:val="21"/>
              </w:rPr>
              <w:t>欧努菲虫科</w:t>
            </w:r>
          </w:p>
        </w:tc>
        <w:tc>
          <w:tcPr>
            <w:tcW w:w="623" w:type="pct"/>
            <w:vAlign w:val="center"/>
          </w:tcPr>
          <w:p w14:paraId="7F632850" w14:textId="77777777" w:rsidR="00795713" w:rsidRPr="00457F08" w:rsidRDefault="00795713" w:rsidP="007A55E0">
            <w:pPr>
              <w:spacing w:line="240" w:lineRule="exact"/>
              <w:ind w:left="79"/>
              <w:jc w:val="center"/>
              <w:rPr>
                <w:rFonts w:ascii="宋体" w:hAnsi="宋体"/>
                <w:color w:val="000000" w:themeColor="text1"/>
                <w:szCs w:val="21"/>
              </w:rPr>
            </w:pPr>
            <w:r w:rsidRPr="00457F08">
              <w:rPr>
                <w:rFonts w:ascii="宋体" w:hAnsi="宋体"/>
                <w:color w:val="000000" w:themeColor="text1"/>
                <w:szCs w:val="21"/>
              </w:rPr>
              <w:t>铜色巢沙蚕</w:t>
            </w:r>
          </w:p>
        </w:tc>
        <w:tc>
          <w:tcPr>
            <w:tcW w:w="869" w:type="pct"/>
            <w:vAlign w:val="center"/>
          </w:tcPr>
          <w:p w14:paraId="1A0E7D7A" w14:textId="77777777" w:rsidR="00795713" w:rsidRPr="00457F08" w:rsidRDefault="00795713" w:rsidP="007A55E0">
            <w:pPr>
              <w:spacing w:line="240" w:lineRule="exact"/>
              <w:ind w:left="4"/>
              <w:jc w:val="center"/>
              <w:rPr>
                <w:rFonts w:ascii="宋体" w:hAnsi="宋体"/>
                <w:color w:val="000000" w:themeColor="text1"/>
                <w:szCs w:val="21"/>
              </w:rPr>
            </w:pPr>
            <w:proofErr w:type="spellStart"/>
            <w:r w:rsidRPr="00457F08">
              <w:rPr>
                <w:rFonts w:ascii="宋体" w:hAnsi="宋体"/>
                <w:i/>
                <w:color w:val="000000" w:themeColor="text1"/>
                <w:szCs w:val="21"/>
              </w:rPr>
              <w:t>Diopatra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cuprea</w:t>
            </w:r>
            <w:proofErr w:type="spellEnd"/>
          </w:p>
        </w:tc>
        <w:tc>
          <w:tcPr>
            <w:tcW w:w="235" w:type="pct"/>
            <w:vAlign w:val="center"/>
          </w:tcPr>
          <w:p w14:paraId="38F060E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8C23E8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EE4CABB"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3A42491E"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BFBCDEE"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2617E89F"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7E43E85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E351D83"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26B9DE38"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438EC397"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56F24900"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7" w:type="pct"/>
            <w:vAlign w:val="center"/>
          </w:tcPr>
          <w:p w14:paraId="27E77A57"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7CAEA3F" w14:textId="77777777" w:rsidTr="007A55E0">
        <w:trPr>
          <w:trHeight w:val="383"/>
        </w:trPr>
        <w:tc>
          <w:tcPr>
            <w:tcW w:w="276" w:type="pct"/>
            <w:vAlign w:val="center"/>
          </w:tcPr>
          <w:p w14:paraId="07DD8C8F"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纽形动物</w:t>
            </w:r>
          </w:p>
        </w:tc>
        <w:tc>
          <w:tcPr>
            <w:tcW w:w="480" w:type="pct"/>
            <w:vAlign w:val="center"/>
          </w:tcPr>
          <w:p w14:paraId="59660837" w14:textId="77777777" w:rsidR="00795713" w:rsidRPr="00457F08" w:rsidRDefault="00795713" w:rsidP="007A55E0">
            <w:pPr>
              <w:spacing w:line="240" w:lineRule="exact"/>
              <w:jc w:val="center"/>
              <w:rPr>
                <w:rFonts w:ascii="宋体" w:hAnsi="宋体"/>
                <w:color w:val="000000" w:themeColor="text1"/>
                <w:szCs w:val="21"/>
              </w:rPr>
            </w:pPr>
          </w:p>
        </w:tc>
        <w:tc>
          <w:tcPr>
            <w:tcW w:w="623" w:type="pct"/>
            <w:vAlign w:val="center"/>
          </w:tcPr>
          <w:p w14:paraId="3A55FDA6" w14:textId="77777777" w:rsidR="00795713" w:rsidRPr="00457F08" w:rsidRDefault="00795713" w:rsidP="007A55E0">
            <w:pPr>
              <w:spacing w:line="240" w:lineRule="exact"/>
              <w:jc w:val="center"/>
              <w:rPr>
                <w:rFonts w:ascii="宋体" w:hAnsi="宋体"/>
                <w:color w:val="000000" w:themeColor="text1"/>
                <w:szCs w:val="21"/>
              </w:rPr>
            </w:pPr>
          </w:p>
        </w:tc>
        <w:tc>
          <w:tcPr>
            <w:tcW w:w="869" w:type="pct"/>
            <w:vAlign w:val="center"/>
          </w:tcPr>
          <w:p w14:paraId="0FF090B7"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AEC73E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C2834D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D7F417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5FE6E49"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CD99F05"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13B634A6"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00E6FC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4E2732A"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E68FE9C"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CFC4CCF"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261B8C80"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9E9C22D"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10E97AFF" w14:textId="77777777" w:rsidTr="007A55E0">
        <w:trPr>
          <w:trHeight w:val="214"/>
        </w:trPr>
        <w:tc>
          <w:tcPr>
            <w:tcW w:w="276" w:type="pct"/>
            <w:vAlign w:val="center"/>
          </w:tcPr>
          <w:p w14:paraId="6E89720A"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29E8CCD7" w14:textId="77777777" w:rsidR="00795713" w:rsidRPr="00457F08" w:rsidRDefault="00795713" w:rsidP="007A55E0">
            <w:pPr>
              <w:spacing w:line="240" w:lineRule="exact"/>
              <w:ind w:left="249"/>
              <w:jc w:val="center"/>
              <w:rPr>
                <w:rFonts w:ascii="宋体" w:hAnsi="宋体"/>
                <w:color w:val="000000" w:themeColor="text1"/>
                <w:szCs w:val="21"/>
              </w:rPr>
            </w:pPr>
            <w:r w:rsidRPr="00457F08">
              <w:rPr>
                <w:rFonts w:ascii="宋体" w:hAnsi="宋体"/>
                <w:color w:val="000000" w:themeColor="text1"/>
                <w:szCs w:val="21"/>
              </w:rPr>
              <w:t>无刺纲</w:t>
            </w:r>
          </w:p>
        </w:tc>
        <w:tc>
          <w:tcPr>
            <w:tcW w:w="623" w:type="pct"/>
            <w:vAlign w:val="center"/>
          </w:tcPr>
          <w:p w14:paraId="63071A76"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纽虫</w:t>
            </w:r>
          </w:p>
        </w:tc>
        <w:tc>
          <w:tcPr>
            <w:tcW w:w="869" w:type="pct"/>
            <w:vAlign w:val="center"/>
          </w:tcPr>
          <w:p w14:paraId="228F1036"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color w:val="000000" w:themeColor="text1"/>
                <w:szCs w:val="21"/>
              </w:rPr>
              <w:t>Nemertea und.</w:t>
            </w:r>
          </w:p>
        </w:tc>
        <w:tc>
          <w:tcPr>
            <w:tcW w:w="235" w:type="pct"/>
            <w:vAlign w:val="center"/>
          </w:tcPr>
          <w:p w14:paraId="656DBE4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E2ABC9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8927355"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755F425E"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6281FCB8"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2FC90054"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4D1E560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FD83220"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407C3B3"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78EB8E34"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7FBB5B78"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1B11117"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BDBE02D" w14:textId="77777777" w:rsidTr="007A55E0">
        <w:trPr>
          <w:trHeight w:val="383"/>
        </w:trPr>
        <w:tc>
          <w:tcPr>
            <w:tcW w:w="276" w:type="pct"/>
            <w:vAlign w:val="center"/>
          </w:tcPr>
          <w:p w14:paraId="682041BB"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腔肠</w:t>
            </w:r>
            <w:r w:rsidRPr="00457F08">
              <w:rPr>
                <w:rFonts w:ascii="宋体" w:hAnsi="宋体"/>
                <w:color w:val="000000" w:themeColor="text1"/>
                <w:szCs w:val="21"/>
              </w:rPr>
              <w:lastRenderedPageBreak/>
              <w:t>动物</w:t>
            </w:r>
          </w:p>
        </w:tc>
        <w:tc>
          <w:tcPr>
            <w:tcW w:w="480" w:type="pct"/>
            <w:vAlign w:val="center"/>
          </w:tcPr>
          <w:p w14:paraId="38868C82" w14:textId="77777777" w:rsidR="00795713" w:rsidRPr="00457F08" w:rsidRDefault="00795713" w:rsidP="007A55E0">
            <w:pPr>
              <w:spacing w:line="240" w:lineRule="exact"/>
              <w:jc w:val="center"/>
              <w:rPr>
                <w:rFonts w:ascii="宋体" w:hAnsi="宋体"/>
                <w:color w:val="000000" w:themeColor="text1"/>
                <w:szCs w:val="21"/>
              </w:rPr>
            </w:pPr>
          </w:p>
        </w:tc>
        <w:tc>
          <w:tcPr>
            <w:tcW w:w="623" w:type="pct"/>
            <w:vAlign w:val="center"/>
          </w:tcPr>
          <w:p w14:paraId="1CC92E72" w14:textId="77777777" w:rsidR="00795713" w:rsidRPr="00457F08" w:rsidRDefault="00795713" w:rsidP="007A55E0">
            <w:pPr>
              <w:spacing w:line="240" w:lineRule="exact"/>
              <w:jc w:val="center"/>
              <w:rPr>
                <w:rFonts w:ascii="宋体" w:hAnsi="宋体"/>
                <w:color w:val="000000" w:themeColor="text1"/>
                <w:szCs w:val="21"/>
              </w:rPr>
            </w:pPr>
          </w:p>
        </w:tc>
        <w:tc>
          <w:tcPr>
            <w:tcW w:w="869" w:type="pct"/>
            <w:vAlign w:val="center"/>
          </w:tcPr>
          <w:p w14:paraId="6D078F5F"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614260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E0481F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DFB826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4C68BCC"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FEDFDFB"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8355D19"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12417CE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5613DD9"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E8E93D0"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EC94E48"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7BCCF113"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0496CB4"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C21B1EC" w14:textId="77777777" w:rsidTr="007A55E0">
        <w:trPr>
          <w:trHeight w:val="195"/>
        </w:trPr>
        <w:tc>
          <w:tcPr>
            <w:tcW w:w="276" w:type="pct"/>
            <w:vAlign w:val="center"/>
          </w:tcPr>
          <w:p w14:paraId="5D33ED52"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2C245C40"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磷海鳃科</w:t>
            </w:r>
          </w:p>
        </w:tc>
        <w:tc>
          <w:tcPr>
            <w:tcW w:w="623" w:type="pct"/>
            <w:vAlign w:val="center"/>
          </w:tcPr>
          <w:p w14:paraId="09F3C797"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海鳃</w:t>
            </w:r>
          </w:p>
        </w:tc>
        <w:tc>
          <w:tcPr>
            <w:tcW w:w="869" w:type="pct"/>
            <w:vAlign w:val="center"/>
          </w:tcPr>
          <w:p w14:paraId="683C9224" w14:textId="77777777" w:rsidR="00795713" w:rsidRPr="00457F08" w:rsidRDefault="0079571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Pennatula</w:t>
            </w:r>
            <w:proofErr w:type="spellEnd"/>
            <w:r w:rsidRPr="00457F08">
              <w:rPr>
                <w:rFonts w:ascii="宋体" w:hAnsi="宋体"/>
                <w:i/>
                <w:color w:val="000000" w:themeColor="text1"/>
                <w:szCs w:val="21"/>
              </w:rPr>
              <w:t xml:space="preserve"> fimbriata</w:t>
            </w:r>
          </w:p>
        </w:tc>
        <w:tc>
          <w:tcPr>
            <w:tcW w:w="235" w:type="pct"/>
            <w:vAlign w:val="center"/>
          </w:tcPr>
          <w:p w14:paraId="76BF684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8119AD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66E9CA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C7C6506"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6B3C4D0D"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364DC92"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4F6E6F6E"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5AB5B71C"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83E9972"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64916FF2"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A808655"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FAE4889"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CAC58DE" w14:textId="77777777" w:rsidTr="007A55E0">
        <w:trPr>
          <w:trHeight w:val="228"/>
        </w:trPr>
        <w:tc>
          <w:tcPr>
            <w:tcW w:w="276" w:type="pct"/>
            <w:vAlign w:val="center"/>
          </w:tcPr>
          <w:p w14:paraId="03B371D8"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6232D69" w14:textId="77777777" w:rsidR="00795713" w:rsidRPr="00457F08" w:rsidRDefault="00795713" w:rsidP="007A55E0">
            <w:pPr>
              <w:spacing w:line="240" w:lineRule="exact"/>
              <w:ind w:left="40"/>
              <w:jc w:val="center"/>
              <w:rPr>
                <w:rFonts w:ascii="宋体" w:hAnsi="宋体"/>
                <w:color w:val="000000" w:themeColor="text1"/>
                <w:szCs w:val="21"/>
              </w:rPr>
            </w:pPr>
            <w:r w:rsidRPr="00457F08">
              <w:rPr>
                <w:rFonts w:ascii="宋体" w:hAnsi="宋体"/>
                <w:color w:val="000000" w:themeColor="text1"/>
                <w:szCs w:val="21"/>
              </w:rPr>
              <w:t>沙箸海鳃科</w:t>
            </w:r>
          </w:p>
        </w:tc>
        <w:tc>
          <w:tcPr>
            <w:tcW w:w="623" w:type="pct"/>
            <w:vAlign w:val="center"/>
          </w:tcPr>
          <w:p w14:paraId="5E91C2A0"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沙箸</w:t>
            </w:r>
          </w:p>
        </w:tc>
        <w:tc>
          <w:tcPr>
            <w:tcW w:w="869" w:type="pct"/>
            <w:vAlign w:val="center"/>
          </w:tcPr>
          <w:p w14:paraId="18E457C8"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i/>
                <w:color w:val="000000" w:themeColor="text1"/>
                <w:szCs w:val="21"/>
              </w:rPr>
              <w:t xml:space="preserve">Virgularia </w:t>
            </w:r>
            <w:r w:rsidRPr="00457F08">
              <w:rPr>
                <w:rFonts w:ascii="宋体" w:hAnsi="宋体"/>
                <w:color w:val="000000" w:themeColor="text1"/>
                <w:szCs w:val="21"/>
              </w:rPr>
              <w:t>sp.</w:t>
            </w:r>
          </w:p>
        </w:tc>
        <w:tc>
          <w:tcPr>
            <w:tcW w:w="235" w:type="pct"/>
            <w:vAlign w:val="center"/>
          </w:tcPr>
          <w:p w14:paraId="0B085D7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AF64E7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62DC3F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4C48BB1"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32FC36A"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A68A999"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4C3F489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2D0CC48"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F39B090"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333745F3"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A83599C"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4C11A9CF"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482CF7A" w14:textId="77777777" w:rsidTr="007A55E0">
        <w:trPr>
          <w:trHeight w:val="383"/>
        </w:trPr>
        <w:tc>
          <w:tcPr>
            <w:tcW w:w="276" w:type="pct"/>
            <w:vAlign w:val="center"/>
          </w:tcPr>
          <w:p w14:paraId="5ADA215A"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脊索动物</w:t>
            </w:r>
          </w:p>
        </w:tc>
        <w:tc>
          <w:tcPr>
            <w:tcW w:w="480" w:type="pct"/>
            <w:vAlign w:val="center"/>
          </w:tcPr>
          <w:p w14:paraId="7D3E5854" w14:textId="77777777" w:rsidR="00795713" w:rsidRPr="00457F08" w:rsidRDefault="00795713" w:rsidP="007A55E0">
            <w:pPr>
              <w:spacing w:line="240" w:lineRule="exact"/>
              <w:jc w:val="center"/>
              <w:rPr>
                <w:rFonts w:ascii="宋体" w:hAnsi="宋体"/>
                <w:color w:val="000000" w:themeColor="text1"/>
                <w:szCs w:val="21"/>
              </w:rPr>
            </w:pPr>
          </w:p>
        </w:tc>
        <w:tc>
          <w:tcPr>
            <w:tcW w:w="623" w:type="pct"/>
            <w:vAlign w:val="center"/>
          </w:tcPr>
          <w:p w14:paraId="5BCF782A" w14:textId="77777777" w:rsidR="00795713" w:rsidRPr="00457F08" w:rsidRDefault="00795713" w:rsidP="007A55E0">
            <w:pPr>
              <w:spacing w:line="240" w:lineRule="exact"/>
              <w:jc w:val="center"/>
              <w:rPr>
                <w:rFonts w:ascii="宋体" w:hAnsi="宋体"/>
                <w:color w:val="000000" w:themeColor="text1"/>
                <w:szCs w:val="21"/>
              </w:rPr>
            </w:pPr>
          </w:p>
        </w:tc>
        <w:tc>
          <w:tcPr>
            <w:tcW w:w="869" w:type="pct"/>
            <w:vAlign w:val="center"/>
          </w:tcPr>
          <w:p w14:paraId="4141C198"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2ACB1F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6354BF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5AF414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F67393F"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660C0F89"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7BCD91A"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2E1AE9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6F378F3"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573CE8F"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46C7F3FA"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7FE7A837"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52D437C"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3D317AD" w14:textId="77777777" w:rsidTr="007A55E0">
        <w:trPr>
          <w:trHeight w:val="260"/>
        </w:trPr>
        <w:tc>
          <w:tcPr>
            <w:tcW w:w="276" w:type="pct"/>
            <w:vAlign w:val="center"/>
          </w:tcPr>
          <w:p w14:paraId="095E56A9"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32F54FC" w14:textId="77777777" w:rsidR="00795713" w:rsidRPr="00457F08" w:rsidRDefault="00795713" w:rsidP="007A55E0">
            <w:pPr>
              <w:spacing w:line="240" w:lineRule="exact"/>
              <w:ind w:left="113"/>
              <w:jc w:val="center"/>
              <w:rPr>
                <w:rFonts w:ascii="宋体" w:hAnsi="宋体"/>
                <w:color w:val="000000" w:themeColor="text1"/>
                <w:szCs w:val="21"/>
              </w:rPr>
            </w:pPr>
            <w:r w:rsidRPr="00457F08">
              <w:rPr>
                <w:rFonts w:ascii="宋体" w:hAnsi="宋体"/>
                <w:color w:val="000000" w:themeColor="text1"/>
                <w:szCs w:val="21"/>
              </w:rPr>
              <w:t>文昌鱼科</w:t>
            </w:r>
          </w:p>
        </w:tc>
        <w:tc>
          <w:tcPr>
            <w:tcW w:w="623" w:type="pct"/>
            <w:vAlign w:val="center"/>
          </w:tcPr>
          <w:p w14:paraId="49DBF4E1" w14:textId="77777777" w:rsidR="00795713" w:rsidRPr="00457F08" w:rsidRDefault="00795713" w:rsidP="007A55E0">
            <w:pPr>
              <w:spacing w:line="240" w:lineRule="exact"/>
              <w:ind w:left="175"/>
              <w:jc w:val="center"/>
              <w:rPr>
                <w:rFonts w:ascii="宋体" w:hAnsi="宋体"/>
                <w:color w:val="000000" w:themeColor="text1"/>
                <w:szCs w:val="21"/>
              </w:rPr>
            </w:pPr>
            <w:r w:rsidRPr="00457F08">
              <w:rPr>
                <w:rFonts w:ascii="宋体" w:hAnsi="宋体"/>
                <w:color w:val="000000" w:themeColor="text1"/>
                <w:szCs w:val="21"/>
              </w:rPr>
              <w:t>白氏文昌鱼</w:t>
            </w:r>
          </w:p>
        </w:tc>
        <w:tc>
          <w:tcPr>
            <w:tcW w:w="869" w:type="pct"/>
            <w:vAlign w:val="center"/>
          </w:tcPr>
          <w:p w14:paraId="164E3176"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Branchiostoma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belcheri</w:t>
            </w:r>
            <w:proofErr w:type="spellEnd"/>
          </w:p>
        </w:tc>
        <w:tc>
          <w:tcPr>
            <w:tcW w:w="235" w:type="pct"/>
            <w:vAlign w:val="center"/>
          </w:tcPr>
          <w:p w14:paraId="50CC3E8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6889A6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197A8C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232817B"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69E2573"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C0F82FC"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4A20C361"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5F4452A"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670E4FCC"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B182266"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7EC5C00"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19247A4"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74684DEE" w14:textId="77777777" w:rsidTr="007A55E0">
        <w:trPr>
          <w:trHeight w:val="189"/>
        </w:trPr>
        <w:tc>
          <w:tcPr>
            <w:tcW w:w="276" w:type="pct"/>
            <w:vAlign w:val="center"/>
          </w:tcPr>
          <w:p w14:paraId="54400B0F"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7F515AB" w14:textId="77777777" w:rsidR="00795713" w:rsidRPr="00457F08" w:rsidRDefault="00795713" w:rsidP="007A55E0">
            <w:pPr>
              <w:spacing w:line="240" w:lineRule="exact"/>
              <w:ind w:left="216"/>
              <w:jc w:val="center"/>
              <w:rPr>
                <w:rFonts w:ascii="宋体" w:hAnsi="宋体"/>
                <w:color w:val="000000" w:themeColor="text1"/>
                <w:szCs w:val="21"/>
              </w:rPr>
            </w:pPr>
            <w:r w:rsidRPr="00457F08">
              <w:rPr>
                <w:rFonts w:ascii="宋体" w:hAnsi="宋体"/>
                <w:color w:val="000000" w:themeColor="text1"/>
                <w:szCs w:val="21"/>
              </w:rPr>
              <w:t>舌鳎科</w:t>
            </w:r>
          </w:p>
        </w:tc>
        <w:tc>
          <w:tcPr>
            <w:tcW w:w="623" w:type="pct"/>
            <w:vAlign w:val="center"/>
          </w:tcPr>
          <w:p w14:paraId="504D0515" w14:textId="77777777" w:rsidR="00795713" w:rsidRPr="00457F08" w:rsidRDefault="00795713" w:rsidP="007A55E0">
            <w:pPr>
              <w:spacing w:line="240" w:lineRule="exact"/>
              <w:ind w:left="278"/>
              <w:jc w:val="center"/>
              <w:rPr>
                <w:rFonts w:ascii="宋体" w:hAnsi="宋体"/>
                <w:color w:val="000000" w:themeColor="text1"/>
                <w:szCs w:val="21"/>
              </w:rPr>
            </w:pPr>
            <w:r w:rsidRPr="00457F08">
              <w:rPr>
                <w:rFonts w:ascii="宋体" w:hAnsi="宋体"/>
                <w:color w:val="000000" w:themeColor="text1"/>
                <w:szCs w:val="21"/>
              </w:rPr>
              <w:t>斑头舌鳎</w:t>
            </w:r>
          </w:p>
        </w:tc>
        <w:tc>
          <w:tcPr>
            <w:tcW w:w="869" w:type="pct"/>
            <w:vAlign w:val="center"/>
          </w:tcPr>
          <w:p w14:paraId="35C8C6CE"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Cynoglossus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puncticeps</w:t>
            </w:r>
            <w:proofErr w:type="spellEnd"/>
          </w:p>
        </w:tc>
        <w:tc>
          <w:tcPr>
            <w:tcW w:w="235" w:type="pct"/>
            <w:vAlign w:val="center"/>
          </w:tcPr>
          <w:p w14:paraId="727F8DF2"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2275773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F6AA3C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91A4212"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F655D2B"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EB41009"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CD82C2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C23540C"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25C35D0"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4689444E"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B0E32B7"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ABC49CF"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151D9586" w14:textId="77777777" w:rsidTr="007A55E0">
        <w:trPr>
          <w:trHeight w:val="189"/>
        </w:trPr>
        <w:tc>
          <w:tcPr>
            <w:tcW w:w="276" w:type="pct"/>
            <w:vAlign w:val="center"/>
          </w:tcPr>
          <w:p w14:paraId="6082AB74"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FF8750F" w14:textId="77777777" w:rsidR="00795713" w:rsidRPr="00457F08" w:rsidRDefault="00795713" w:rsidP="007A55E0">
            <w:pPr>
              <w:spacing w:line="240" w:lineRule="exact"/>
              <w:ind w:left="216"/>
              <w:jc w:val="center"/>
              <w:rPr>
                <w:rFonts w:ascii="宋体" w:hAnsi="宋体"/>
                <w:color w:val="000000" w:themeColor="text1"/>
                <w:szCs w:val="21"/>
              </w:rPr>
            </w:pPr>
            <w:r w:rsidRPr="00457F08">
              <w:rPr>
                <w:rFonts w:ascii="宋体" w:hAnsi="宋体"/>
                <w:color w:val="000000" w:themeColor="text1"/>
                <w:szCs w:val="21"/>
              </w:rPr>
              <w:t>鱼衔科</w:t>
            </w:r>
          </w:p>
        </w:tc>
        <w:tc>
          <w:tcPr>
            <w:tcW w:w="623" w:type="pct"/>
            <w:vAlign w:val="center"/>
          </w:tcPr>
          <w:p w14:paraId="49AF73DA" w14:textId="77777777" w:rsidR="00795713" w:rsidRPr="00457F08" w:rsidRDefault="00795713" w:rsidP="007A55E0">
            <w:pPr>
              <w:spacing w:line="240" w:lineRule="exact"/>
              <w:ind w:left="70"/>
              <w:jc w:val="center"/>
              <w:rPr>
                <w:rFonts w:ascii="宋体" w:hAnsi="宋体"/>
                <w:color w:val="000000" w:themeColor="text1"/>
                <w:szCs w:val="21"/>
              </w:rPr>
            </w:pPr>
            <w:r w:rsidRPr="00457F08">
              <w:rPr>
                <w:rFonts w:ascii="宋体" w:hAnsi="宋体"/>
                <w:color w:val="000000" w:themeColor="text1"/>
                <w:szCs w:val="21"/>
              </w:rPr>
              <w:t>丝鳍斜棘鱼衔</w:t>
            </w:r>
          </w:p>
        </w:tc>
        <w:tc>
          <w:tcPr>
            <w:tcW w:w="869" w:type="pct"/>
            <w:vAlign w:val="center"/>
          </w:tcPr>
          <w:p w14:paraId="6AFC3CE6"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Repomucenus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virgis</w:t>
            </w:r>
            <w:proofErr w:type="spellEnd"/>
          </w:p>
        </w:tc>
        <w:tc>
          <w:tcPr>
            <w:tcW w:w="235" w:type="pct"/>
            <w:vAlign w:val="center"/>
          </w:tcPr>
          <w:p w14:paraId="69B92110"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7E36570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5B576D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D9C10A9"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737E9FB"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717F9B6"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DD35F1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0F389A9"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9F4FADA"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56484ABF"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2E685B27"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47DB1DE"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7834875" w14:textId="77777777" w:rsidTr="007A55E0">
        <w:trPr>
          <w:trHeight w:val="206"/>
        </w:trPr>
        <w:tc>
          <w:tcPr>
            <w:tcW w:w="276" w:type="pct"/>
            <w:vAlign w:val="center"/>
          </w:tcPr>
          <w:p w14:paraId="2AFE0388"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DDA47AE"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鲬科</w:t>
            </w:r>
          </w:p>
        </w:tc>
        <w:tc>
          <w:tcPr>
            <w:tcW w:w="623" w:type="pct"/>
            <w:vAlign w:val="center"/>
          </w:tcPr>
          <w:p w14:paraId="69FCBECB" w14:textId="77777777" w:rsidR="00795713" w:rsidRPr="00457F08" w:rsidRDefault="00795713" w:rsidP="007A55E0">
            <w:pPr>
              <w:spacing w:line="240" w:lineRule="exact"/>
              <w:ind w:left="278"/>
              <w:jc w:val="center"/>
              <w:rPr>
                <w:rFonts w:ascii="宋体" w:hAnsi="宋体"/>
                <w:color w:val="000000" w:themeColor="text1"/>
                <w:szCs w:val="21"/>
              </w:rPr>
            </w:pPr>
            <w:r w:rsidRPr="00457F08">
              <w:rPr>
                <w:rFonts w:ascii="宋体" w:hAnsi="宋体"/>
                <w:color w:val="000000" w:themeColor="text1"/>
                <w:szCs w:val="21"/>
              </w:rPr>
              <w:t>日本瞳鲬</w:t>
            </w:r>
          </w:p>
        </w:tc>
        <w:tc>
          <w:tcPr>
            <w:tcW w:w="869" w:type="pct"/>
            <w:vAlign w:val="center"/>
          </w:tcPr>
          <w:p w14:paraId="203050D5" w14:textId="77777777" w:rsidR="00795713" w:rsidRPr="00457F08" w:rsidRDefault="00795713" w:rsidP="007A55E0">
            <w:pPr>
              <w:spacing w:line="24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Inegocia</w:t>
            </w:r>
            <w:proofErr w:type="spellEnd"/>
            <w:r w:rsidRPr="00457F08">
              <w:rPr>
                <w:rFonts w:ascii="宋体" w:hAnsi="宋体"/>
                <w:i/>
                <w:color w:val="000000" w:themeColor="text1"/>
                <w:szCs w:val="21"/>
              </w:rPr>
              <w:t xml:space="preserve"> japonica</w:t>
            </w:r>
          </w:p>
        </w:tc>
        <w:tc>
          <w:tcPr>
            <w:tcW w:w="235" w:type="pct"/>
            <w:vAlign w:val="center"/>
          </w:tcPr>
          <w:p w14:paraId="7899C21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DB897FF"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DABD3C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3E921DB"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51C4CC5D"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5E0E4BB"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1FB37E5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40300D0"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242F54B"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DC90DE6"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526E741"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0827305"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477A787A" w14:textId="77777777" w:rsidTr="007A55E0">
        <w:trPr>
          <w:trHeight w:val="54"/>
        </w:trPr>
        <w:tc>
          <w:tcPr>
            <w:tcW w:w="276" w:type="pct"/>
            <w:vAlign w:val="center"/>
          </w:tcPr>
          <w:p w14:paraId="727F6879"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CD7E99A" w14:textId="77777777" w:rsidR="00795713" w:rsidRPr="00457F08" w:rsidRDefault="00795713" w:rsidP="007A55E0">
            <w:pPr>
              <w:spacing w:line="240" w:lineRule="exact"/>
              <w:ind w:left="216"/>
              <w:jc w:val="center"/>
              <w:rPr>
                <w:rFonts w:ascii="宋体" w:hAnsi="宋体"/>
                <w:color w:val="000000" w:themeColor="text1"/>
                <w:szCs w:val="21"/>
              </w:rPr>
            </w:pPr>
            <w:r w:rsidRPr="00457F08">
              <w:rPr>
                <w:rFonts w:ascii="宋体" w:hAnsi="宋体"/>
                <w:color w:val="000000" w:themeColor="text1"/>
                <w:szCs w:val="21"/>
              </w:rPr>
              <w:t>躄鱼科</w:t>
            </w:r>
          </w:p>
        </w:tc>
        <w:tc>
          <w:tcPr>
            <w:tcW w:w="623" w:type="pct"/>
            <w:vAlign w:val="center"/>
          </w:tcPr>
          <w:p w14:paraId="22296993" w14:textId="77777777" w:rsidR="00795713" w:rsidRPr="00457F08" w:rsidRDefault="00795713" w:rsidP="007A55E0">
            <w:pPr>
              <w:spacing w:line="240" w:lineRule="exact"/>
              <w:ind w:left="278"/>
              <w:jc w:val="center"/>
              <w:rPr>
                <w:rFonts w:ascii="宋体" w:hAnsi="宋体"/>
                <w:color w:val="000000" w:themeColor="text1"/>
                <w:szCs w:val="21"/>
              </w:rPr>
            </w:pPr>
            <w:r w:rsidRPr="00457F08">
              <w:rPr>
                <w:rFonts w:ascii="宋体" w:hAnsi="宋体"/>
                <w:color w:val="000000" w:themeColor="text1"/>
                <w:szCs w:val="21"/>
              </w:rPr>
              <w:t>带纹躄鱼</w:t>
            </w:r>
          </w:p>
        </w:tc>
        <w:tc>
          <w:tcPr>
            <w:tcW w:w="869" w:type="pct"/>
            <w:vAlign w:val="center"/>
          </w:tcPr>
          <w:p w14:paraId="29C401D3"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Antennarius</w:t>
            </w:r>
            <w:proofErr w:type="spellEnd"/>
            <w:r w:rsidRPr="00457F08">
              <w:rPr>
                <w:rFonts w:ascii="宋体" w:hAnsi="宋体"/>
                <w:i/>
                <w:color w:val="000000" w:themeColor="text1"/>
                <w:szCs w:val="21"/>
              </w:rPr>
              <w:t xml:space="preserve"> striatus</w:t>
            </w:r>
          </w:p>
        </w:tc>
        <w:tc>
          <w:tcPr>
            <w:tcW w:w="235" w:type="pct"/>
            <w:vAlign w:val="center"/>
          </w:tcPr>
          <w:p w14:paraId="5F86B1D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D60D201"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16654ED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78EB68B"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8FDD8EC"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D77BB30"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0554F80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7BC0B59"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40C10E6"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DF130E8"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78EDF6BD"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C1FB548"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3FE865A2" w14:textId="77777777" w:rsidTr="007A55E0">
        <w:trPr>
          <w:trHeight w:val="213"/>
        </w:trPr>
        <w:tc>
          <w:tcPr>
            <w:tcW w:w="276" w:type="pct"/>
            <w:vAlign w:val="center"/>
          </w:tcPr>
          <w:p w14:paraId="406CBAAF"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2642A7AA" w14:textId="77777777" w:rsidR="00795713" w:rsidRPr="00457F08" w:rsidRDefault="00795713" w:rsidP="007A55E0">
            <w:pPr>
              <w:spacing w:line="240" w:lineRule="exact"/>
              <w:ind w:left="7"/>
              <w:jc w:val="center"/>
              <w:rPr>
                <w:rFonts w:ascii="宋体" w:hAnsi="宋体"/>
                <w:color w:val="000000" w:themeColor="text1"/>
                <w:szCs w:val="21"/>
              </w:rPr>
            </w:pPr>
            <w:r w:rsidRPr="00457F08">
              <w:rPr>
                <w:rFonts w:ascii="宋体" w:hAnsi="宋体"/>
                <w:color w:val="000000" w:themeColor="text1"/>
                <w:szCs w:val="21"/>
              </w:rPr>
              <w:t>孔虾虎鱼科</w:t>
            </w:r>
          </w:p>
        </w:tc>
        <w:tc>
          <w:tcPr>
            <w:tcW w:w="623" w:type="pct"/>
            <w:vAlign w:val="center"/>
          </w:tcPr>
          <w:p w14:paraId="6626E14C" w14:textId="77777777" w:rsidR="00795713" w:rsidRPr="00457F08" w:rsidRDefault="00795713" w:rsidP="007A55E0">
            <w:pPr>
              <w:spacing w:line="240" w:lineRule="exact"/>
              <w:ind w:left="278"/>
              <w:jc w:val="center"/>
              <w:rPr>
                <w:rFonts w:ascii="宋体" w:hAnsi="宋体"/>
                <w:color w:val="000000" w:themeColor="text1"/>
                <w:szCs w:val="21"/>
              </w:rPr>
            </w:pPr>
            <w:r w:rsidRPr="00457F08">
              <w:rPr>
                <w:rFonts w:ascii="宋体" w:hAnsi="宋体"/>
                <w:color w:val="000000" w:themeColor="text1"/>
                <w:szCs w:val="21"/>
              </w:rPr>
              <w:t>孔虾虎鱼</w:t>
            </w:r>
          </w:p>
        </w:tc>
        <w:tc>
          <w:tcPr>
            <w:tcW w:w="869" w:type="pct"/>
            <w:vAlign w:val="center"/>
          </w:tcPr>
          <w:p w14:paraId="7C9E17D1" w14:textId="77777777" w:rsidR="00795713" w:rsidRPr="00457F08" w:rsidRDefault="0079571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Trypauchen</w:t>
            </w:r>
            <w:proofErr w:type="spellEnd"/>
            <w:r w:rsidRPr="00457F08">
              <w:rPr>
                <w:rFonts w:ascii="宋体" w:hAnsi="宋体"/>
                <w:i/>
                <w:color w:val="000000" w:themeColor="text1"/>
                <w:szCs w:val="21"/>
              </w:rPr>
              <w:t xml:space="preserve"> vagina</w:t>
            </w:r>
          </w:p>
        </w:tc>
        <w:tc>
          <w:tcPr>
            <w:tcW w:w="235" w:type="pct"/>
            <w:vAlign w:val="center"/>
          </w:tcPr>
          <w:p w14:paraId="5804ACC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6643D7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E968713"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3FC8A803"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FE25934"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984D8C2"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87C858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C1AAFF4"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6DD1ADB"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B5BF6A8"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2128697"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BC2168F"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FB2F3DA" w14:textId="77777777" w:rsidTr="007A55E0">
        <w:trPr>
          <w:trHeight w:val="232"/>
        </w:trPr>
        <w:tc>
          <w:tcPr>
            <w:tcW w:w="276" w:type="pct"/>
            <w:vAlign w:val="center"/>
          </w:tcPr>
          <w:p w14:paraId="518FD117"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5554603" w14:textId="77777777" w:rsidR="00795713" w:rsidRPr="00457F08" w:rsidRDefault="00795713" w:rsidP="007A55E0">
            <w:pPr>
              <w:spacing w:line="240" w:lineRule="exact"/>
              <w:ind w:left="216"/>
              <w:jc w:val="center"/>
              <w:rPr>
                <w:rFonts w:ascii="宋体" w:hAnsi="宋体"/>
                <w:color w:val="000000" w:themeColor="text1"/>
                <w:szCs w:val="21"/>
              </w:rPr>
            </w:pPr>
            <w:r w:rsidRPr="00457F08">
              <w:rPr>
                <w:rFonts w:ascii="宋体" w:hAnsi="宋体"/>
                <w:color w:val="000000" w:themeColor="text1"/>
                <w:szCs w:val="21"/>
              </w:rPr>
              <w:t>海鳝科</w:t>
            </w:r>
          </w:p>
        </w:tc>
        <w:tc>
          <w:tcPr>
            <w:tcW w:w="623" w:type="pct"/>
            <w:vAlign w:val="center"/>
          </w:tcPr>
          <w:p w14:paraId="036B8EBA" w14:textId="77777777" w:rsidR="00795713" w:rsidRPr="00457F08" w:rsidRDefault="00795713" w:rsidP="007A55E0">
            <w:pPr>
              <w:spacing w:line="240" w:lineRule="exact"/>
              <w:ind w:left="175"/>
              <w:jc w:val="center"/>
              <w:rPr>
                <w:rFonts w:ascii="宋体" w:hAnsi="宋体"/>
                <w:color w:val="000000" w:themeColor="text1"/>
                <w:szCs w:val="21"/>
              </w:rPr>
            </w:pPr>
            <w:r w:rsidRPr="00457F08">
              <w:rPr>
                <w:rFonts w:ascii="宋体" w:hAnsi="宋体"/>
                <w:color w:val="000000" w:themeColor="text1"/>
                <w:szCs w:val="21"/>
              </w:rPr>
              <w:t>海鳝科一种</w:t>
            </w:r>
          </w:p>
        </w:tc>
        <w:tc>
          <w:tcPr>
            <w:tcW w:w="869" w:type="pct"/>
            <w:vAlign w:val="center"/>
          </w:tcPr>
          <w:p w14:paraId="504F1A6F" w14:textId="77777777" w:rsidR="00795713" w:rsidRPr="00457F08" w:rsidRDefault="00795713" w:rsidP="007A55E0">
            <w:pPr>
              <w:spacing w:line="240" w:lineRule="exact"/>
              <w:ind w:left="8"/>
              <w:jc w:val="center"/>
              <w:rPr>
                <w:rFonts w:ascii="宋体" w:hAnsi="宋体"/>
                <w:color w:val="000000" w:themeColor="text1"/>
                <w:szCs w:val="21"/>
              </w:rPr>
            </w:pPr>
            <w:proofErr w:type="spellStart"/>
            <w:r w:rsidRPr="00457F08">
              <w:rPr>
                <w:rFonts w:ascii="宋体" w:hAnsi="宋体"/>
                <w:color w:val="000000" w:themeColor="text1"/>
                <w:szCs w:val="21"/>
              </w:rPr>
              <w:t>Gymnothorax</w:t>
            </w:r>
            <w:proofErr w:type="spellEnd"/>
            <w:r w:rsidRPr="00457F08">
              <w:rPr>
                <w:rFonts w:ascii="宋体" w:hAnsi="宋体"/>
                <w:color w:val="000000" w:themeColor="text1"/>
                <w:szCs w:val="21"/>
              </w:rPr>
              <w:t xml:space="preserve"> ...gen sp.</w:t>
            </w:r>
          </w:p>
        </w:tc>
        <w:tc>
          <w:tcPr>
            <w:tcW w:w="235" w:type="pct"/>
            <w:vAlign w:val="center"/>
          </w:tcPr>
          <w:p w14:paraId="05B5FC4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19AFA9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18D514C"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4574988A"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50CCE5C"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77556C4C"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328876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4DEAA78"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4D3E9EB3"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765B2273"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2145856C"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31C4C97"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D9F534F" w14:textId="77777777" w:rsidTr="007A55E0">
        <w:trPr>
          <w:trHeight w:val="235"/>
        </w:trPr>
        <w:tc>
          <w:tcPr>
            <w:tcW w:w="276" w:type="pct"/>
            <w:vAlign w:val="center"/>
          </w:tcPr>
          <w:p w14:paraId="3F41D87A"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5C1A887A" w14:textId="77777777" w:rsidR="00795713" w:rsidRPr="00457F08" w:rsidRDefault="00795713" w:rsidP="007A55E0">
            <w:pPr>
              <w:spacing w:line="240" w:lineRule="exact"/>
              <w:ind w:left="113"/>
              <w:jc w:val="center"/>
              <w:rPr>
                <w:rFonts w:ascii="宋体" w:hAnsi="宋体"/>
                <w:color w:val="000000" w:themeColor="text1"/>
                <w:szCs w:val="21"/>
              </w:rPr>
            </w:pPr>
            <w:r w:rsidRPr="00457F08">
              <w:rPr>
                <w:rFonts w:ascii="宋体" w:hAnsi="宋体"/>
                <w:color w:val="000000" w:themeColor="text1"/>
                <w:szCs w:val="21"/>
              </w:rPr>
              <w:t>虾虎鱼科</w:t>
            </w:r>
          </w:p>
        </w:tc>
        <w:tc>
          <w:tcPr>
            <w:tcW w:w="623" w:type="pct"/>
            <w:vAlign w:val="center"/>
          </w:tcPr>
          <w:p w14:paraId="00F28717" w14:textId="77777777" w:rsidR="00795713" w:rsidRPr="00457F08" w:rsidRDefault="00795713" w:rsidP="007A55E0">
            <w:pPr>
              <w:spacing w:line="240" w:lineRule="exact"/>
              <w:ind w:left="70"/>
              <w:jc w:val="center"/>
              <w:rPr>
                <w:rFonts w:ascii="宋体" w:hAnsi="宋体"/>
                <w:color w:val="000000" w:themeColor="text1"/>
                <w:szCs w:val="21"/>
              </w:rPr>
            </w:pPr>
            <w:r w:rsidRPr="00457F08">
              <w:rPr>
                <w:rFonts w:ascii="宋体" w:hAnsi="宋体"/>
                <w:color w:val="000000" w:themeColor="text1"/>
                <w:szCs w:val="21"/>
              </w:rPr>
              <w:t>南方沟虾虎鱼</w:t>
            </w:r>
          </w:p>
        </w:tc>
        <w:tc>
          <w:tcPr>
            <w:tcW w:w="869" w:type="pct"/>
            <w:vAlign w:val="center"/>
          </w:tcPr>
          <w:p w14:paraId="73353DDE"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Oxyurichthy</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visayamus</w:t>
            </w:r>
            <w:proofErr w:type="spellEnd"/>
          </w:p>
        </w:tc>
        <w:tc>
          <w:tcPr>
            <w:tcW w:w="235" w:type="pct"/>
            <w:vAlign w:val="center"/>
          </w:tcPr>
          <w:p w14:paraId="5C93568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B6C29A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F85C721"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A34F4F5"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CA64F25"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33706BF"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10AB21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25EFAFE"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30CFA58F"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90F3D23"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8A9278E"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1C5F4323"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C2D455D" w14:textId="77777777" w:rsidTr="007A55E0">
        <w:trPr>
          <w:trHeight w:val="98"/>
        </w:trPr>
        <w:tc>
          <w:tcPr>
            <w:tcW w:w="276" w:type="pct"/>
            <w:vAlign w:val="center"/>
          </w:tcPr>
          <w:p w14:paraId="344BBD04"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589F0896"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鲆科</w:t>
            </w:r>
          </w:p>
        </w:tc>
        <w:tc>
          <w:tcPr>
            <w:tcW w:w="623" w:type="pct"/>
            <w:vAlign w:val="center"/>
          </w:tcPr>
          <w:p w14:paraId="68193CEE" w14:textId="77777777" w:rsidR="00795713" w:rsidRPr="00457F08" w:rsidRDefault="00795713" w:rsidP="007A55E0">
            <w:pPr>
              <w:spacing w:line="240" w:lineRule="exact"/>
              <w:ind w:left="278"/>
              <w:jc w:val="center"/>
              <w:rPr>
                <w:rFonts w:ascii="宋体" w:hAnsi="宋体"/>
                <w:color w:val="000000" w:themeColor="text1"/>
                <w:szCs w:val="21"/>
              </w:rPr>
            </w:pPr>
            <w:r w:rsidRPr="00457F08">
              <w:rPr>
                <w:rFonts w:ascii="宋体" w:hAnsi="宋体"/>
                <w:color w:val="000000" w:themeColor="text1"/>
                <w:szCs w:val="21"/>
              </w:rPr>
              <w:t>小头左鲆</w:t>
            </w:r>
          </w:p>
        </w:tc>
        <w:tc>
          <w:tcPr>
            <w:tcW w:w="869" w:type="pct"/>
            <w:vAlign w:val="center"/>
          </w:tcPr>
          <w:p w14:paraId="2B435985" w14:textId="77777777" w:rsidR="00795713" w:rsidRPr="00457F08" w:rsidRDefault="00795713" w:rsidP="007A55E0">
            <w:pPr>
              <w:spacing w:line="24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Laeops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parviceps</w:t>
            </w:r>
            <w:proofErr w:type="spellEnd"/>
          </w:p>
        </w:tc>
        <w:tc>
          <w:tcPr>
            <w:tcW w:w="235" w:type="pct"/>
            <w:vAlign w:val="center"/>
          </w:tcPr>
          <w:p w14:paraId="51CDFBB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63F52E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65B7E0C"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1EFF52F3"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41DFDC8"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D9DC2C3"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8459C4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188A5FB"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525480C0"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EDC152D"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2C252781"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86956A2"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0D873C0" w14:textId="77777777" w:rsidTr="007A55E0">
        <w:trPr>
          <w:trHeight w:val="399"/>
        </w:trPr>
        <w:tc>
          <w:tcPr>
            <w:tcW w:w="276" w:type="pct"/>
            <w:vAlign w:val="center"/>
          </w:tcPr>
          <w:p w14:paraId="1FCAE9B0"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4673C3CD" w14:textId="77777777" w:rsidR="00795713" w:rsidRPr="00457F08" w:rsidRDefault="00795713" w:rsidP="007A55E0">
            <w:pPr>
              <w:spacing w:line="240" w:lineRule="exact"/>
              <w:ind w:left="216"/>
              <w:jc w:val="center"/>
              <w:rPr>
                <w:rFonts w:ascii="宋体" w:hAnsi="宋体"/>
                <w:color w:val="000000" w:themeColor="text1"/>
                <w:szCs w:val="21"/>
              </w:rPr>
            </w:pPr>
            <w:r w:rsidRPr="00457F08">
              <w:rPr>
                <w:rFonts w:ascii="宋体" w:hAnsi="宋体"/>
                <w:color w:val="000000" w:themeColor="text1"/>
                <w:szCs w:val="21"/>
              </w:rPr>
              <w:t>棘鲆科</w:t>
            </w:r>
          </w:p>
        </w:tc>
        <w:tc>
          <w:tcPr>
            <w:tcW w:w="623" w:type="pct"/>
            <w:vAlign w:val="center"/>
          </w:tcPr>
          <w:p w14:paraId="622B7885"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短鲽</w:t>
            </w:r>
          </w:p>
        </w:tc>
        <w:tc>
          <w:tcPr>
            <w:tcW w:w="869" w:type="pct"/>
            <w:vAlign w:val="center"/>
          </w:tcPr>
          <w:p w14:paraId="38BB797B" w14:textId="77777777" w:rsidR="00795713" w:rsidRPr="00457F08" w:rsidRDefault="00795713" w:rsidP="007A55E0">
            <w:pPr>
              <w:spacing w:line="240" w:lineRule="exact"/>
              <w:jc w:val="center"/>
              <w:rPr>
                <w:rFonts w:ascii="宋体" w:hAnsi="宋体"/>
                <w:color w:val="000000" w:themeColor="text1"/>
                <w:szCs w:val="21"/>
              </w:rPr>
            </w:pPr>
            <w:proofErr w:type="spellStart"/>
            <w:r w:rsidRPr="00457F08">
              <w:rPr>
                <w:rFonts w:ascii="宋体" w:hAnsi="宋体"/>
                <w:i/>
                <w:color w:val="000000" w:themeColor="text1"/>
                <w:szCs w:val="21"/>
              </w:rPr>
              <w:t>Brachypleura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novaezeelandiae</w:t>
            </w:r>
            <w:proofErr w:type="spellEnd"/>
          </w:p>
        </w:tc>
        <w:tc>
          <w:tcPr>
            <w:tcW w:w="235" w:type="pct"/>
            <w:vAlign w:val="center"/>
          </w:tcPr>
          <w:p w14:paraId="0B30447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5C0635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0AF40E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E5A4212"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17A5B06A"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A6DA05C"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6AADB8B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5936540"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2A000E6"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F4F3751"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D0A0E5E"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15D61460"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74FC8B6" w14:textId="77777777" w:rsidTr="007A55E0">
        <w:trPr>
          <w:trHeight w:val="165"/>
        </w:trPr>
        <w:tc>
          <w:tcPr>
            <w:tcW w:w="276" w:type="pct"/>
            <w:vAlign w:val="center"/>
          </w:tcPr>
          <w:p w14:paraId="1ADD7487"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CCC2879" w14:textId="77777777" w:rsidR="00795713" w:rsidRPr="00457F08" w:rsidRDefault="00795713" w:rsidP="007A55E0">
            <w:pPr>
              <w:spacing w:line="240" w:lineRule="exact"/>
              <w:ind w:left="216"/>
              <w:jc w:val="center"/>
              <w:rPr>
                <w:rFonts w:ascii="宋体" w:hAnsi="宋体"/>
                <w:color w:val="000000" w:themeColor="text1"/>
                <w:szCs w:val="21"/>
              </w:rPr>
            </w:pPr>
            <w:r w:rsidRPr="00457F08">
              <w:rPr>
                <w:rFonts w:ascii="宋体" w:hAnsi="宋体"/>
                <w:color w:val="000000" w:themeColor="text1"/>
                <w:szCs w:val="21"/>
              </w:rPr>
              <w:t>舌鳎科</w:t>
            </w:r>
          </w:p>
        </w:tc>
        <w:tc>
          <w:tcPr>
            <w:tcW w:w="623" w:type="pct"/>
            <w:vAlign w:val="center"/>
          </w:tcPr>
          <w:p w14:paraId="7F398418" w14:textId="77777777" w:rsidR="00795713" w:rsidRPr="00457F08" w:rsidRDefault="00795713" w:rsidP="007A55E0">
            <w:pPr>
              <w:spacing w:line="240" w:lineRule="exact"/>
              <w:ind w:left="278"/>
              <w:jc w:val="center"/>
              <w:rPr>
                <w:rFonts w:ascii="宋体" w:hAnsi="宋体"/>
                <w:color w:val="000000" w:themeColor="text1"/>
                <w:szCs w:val="21"/>
              </w:rPr>
            </w:pPr>
            <w:r w:rsidRPr="00457F08">
              <w:rPr>
                <w:rFonts w:ascii="宋体" w:hAnsi="宋体"/>
                <w:color w:val="000000" w:themeColor="text1"/>
                <w:szCs w:val="21"/>
              </w:rPr>
              <w:t>大鳞舌鳎</w:t>
            </w:r>
          </w:p>
        </w:tc>
        <w:tc>
          <w:tcPr>
            <w:tcW w:w="869" w:type="pct"/>
            <w:vAlign w:val="center"/>
          </w:tcPr>
          <w:p w14:paraId="5C8D7A43" w14:textId="77777777" w:rsidR="00795713" w:rsidRPr="00457F08" w:rsidRDefault="00795713" w:rsidP="007A55E0">
            <w:pPr>
              <w:spacing w:line="240" w:lineRule="exact"/>
              <w:ind w:left="15"/>
              <w:jc w:val="center"/>
              <w:rPr>
                <w:rFonts w:ascii="宋体" w:hAnsi="宋体"/>
                <w:color w:val="000000" w:themeColor="text1"/>
                <w:szCs w:val="21"/>
              </w:rPr>
            </w:pPr>
            <w:proofErr w:type="spellStart"/>
            <w:r w:rsidRPr="00457F08">
              <w:rPr>
                <w:rFonts w:ascii="宋体" w:hAnsi="宋体"/>
                <w:i/>
                <w:color w:val="000000" w:themeColor="text1"/>
                <w:szCs w:val="21"/>
              </w:rPr>
              <w:t>Cynoglossus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macrolepidous</w:t>
            </w:r>
            <w:proofErr w:type="spellEnd"/>
          </w:p>
        </w:tc>
        <w:tc>
          <w:tcPr>
            <w:tcW w:w="235" w:type="pct"/>
            <w:vAlign w:val="center"/>
          </w:tcPr>
          <w:p w14:paraId="3A984BC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F9F2F2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8E02D8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B3E74F8"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561A3665"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6A59489"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59402F6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E683268"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E627009"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3170E236"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2A2FC65"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1B9932B"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1D61CF1" w14:textId="77777777" w:rsidTr="007A55E0">
        <w:trPr>
          <w:trHeight w:val="184"/>
        </w:trPr>
        <w:tc>
          <w:tcPr>
            <w:tcW w:w="276" w:type="pct"/>
            <w:vAlign w:val="center"/>
          </w:tcPr>
          <w:p w14:paraId="2AD3E422"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DE3A30D" w14:textId="77777777" w:rsidR="00795713" w:rsidRPr="00457F08" w:rsidRDefault="00795713" w:rsidP="007A55E0">
            <w:pPr>
              <w:spacing w:line="240" w:lineRule="exact"/>
              <w:ind w:left="113"/>
              <w:jc w:val="center"/>
              <w:rPr>
                <w:rFonts w:ascii="宋体" w:hAnsi="宋体"/>
                <w:color w:val="000000" w:themeColor="text1"/>
                <w:szCs w:val="21"/>
              </w:rPr>
            </w:pPr>
            <w:r w:rsidRPr="00457F08">
              <w:rPr>
                <w:rFonts w:ascii="宋体" w:hAnsi="宋体"/>
                <w:color w:val="000000" w:themeColor="text1"/>
                <w:szCs w:val="21"/>
              </w:rPr>
              <w:t>狗母鱼科</w:t>
            </w:r>
          </w:p>
        </w:tc>
        <w:tc>
          <w:tcPr>
            <w:tcW w:w="623" w:type="pct"/>
            <w:vAlign w:val="center"/>
          </w:tcPr>
          <w:p w14:paraId="40F2F420" w14:textId="77777777" w:rsidR="00795713" w:rsidRPr="00457F08" w:rsidRDefault="00795713" w:rsidP="007A55E0">
            <w:pPr>
              <w:spacing w:line="240" w:lineRule="exact"/>
              <w:ind w:left="175"/>
              <w:jc w:val="center"/>
              <w:rPr>
                <w:rFonts w:ascii="宋体" w:hAnsi="宋体"/>
                <w:color w:val="000000" w:themeColor="text1"/>
                <w:szCs w:val="21"/>
              </w:rPr>
            </w:pPr>
            <w:r w:rsidRPr="00457F08">
              <w:rPr>
                <w:rFonts w:ascii="宋体" w:hAnsi="宋体"/>
                <w:color w:val="000000" w:themeColor="text1"/>
                <w:szCs w:val="21"/>
              </w:rPr>
              <w:t>大头狗母鱼</w:t>
            </w:r>
          </w:p>
        </w:tc>
        <w:tc>
          <w:tcPr>
            <w:tcW w:w="869" w:type="pct"/>
            <w:vAlign w:val="center"/>
          </w:tcPr>
          <w:p w14:paraId="438C57A0"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Trachinocephalus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myops</w:t>
            </w:r>
            <w:proofErr w:type="spellEnd"/>
          </w:p>
        </w:tc>
        <w:tc>
          <w:tcPr>
            <w:tcW w:w="235" w:type="pct"/>
            <w:vAlign w:val="center"/>
          </w:tcPr>
          <w:p w14:paraId="7A0A737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DFC43A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1BBD96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E8FEA68"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62207524"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123ACC5C"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4BE9692"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4EA3653C"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6D6F94EC"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CB111AD"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0000212"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B5C5FDA"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E27A116" w14:textId="77777777" w:rsidTr="007A55E0">
        <w:trPr>
          <w:trHeight w:val="174"/>
        </w:trPr>
        <w:tc>
          <w:tcPr>
            <w:tcW w:w="276" w:type="pct"/>
            <w:vAlign w:val="center"/>
          </w:tcPr>
          <w:p w14:paraId="2E210F03"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4549A82D"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鳎科</w:t>
            </w:r>
          </w:p>
        </w:tc>
        <w:tc>
          <w:tcPr>
            <w:tcW w:w="623" w:type="pct"/>
            <w:vAlign w:val="center"/>
          </w:tcPr>
          <w:p w14:paraId="35C5A821"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卵鳎</w:t>
            </w:r>
          </w:p>
        </w:tc>
        <w:tc>
          <w:tcPr>
            <w:tcW w:w="869" w:type="pct"/>
            <w:vAlign w:val="center"/>
          </w:tcPr>
          <w:p w14:paraId="7ACFD566" w14:textId="77777777" w:rsidR="00795713" w:rsidRPr="00457F08" w:rsidRDefault="00795713" w:rsidP="007A55E0">
            <w:pPr>
              <w:spacing w:line="240" w:lineRule="exact"/>
              <w:jc w:val="center"/>
              <w:rPr>
                <w:rFonts w:ascii="宋体" w:hAnsi="宋体"/>
                <w:color w:val="000000" w:themeColor="text1"/>
                <w:szCs w:val="21"/>
              </w:rPr>
            </w:pPr>
            <w:proofErr w:type="spellStart"/>
            <w:r w:rsidRPr="00457F08">
              <w:rPr>
                <w:rFonts w:ascii="宋体" w:hAnsi="宋体"/>
                <w:i/>
                <w:color w:val="000000" w:themeColor="text1"/>
                <w:szCs w:val="21"/>
              </w:rPr>
              <w:t>Solea</w:t>
            </w:r>
            <w:proofErr w:type="spellEnd"/>
            <w:r w:rsidRPr="00457F08">
              <w:rPr>
                <w:rFonts w:ascii="宋体" w:hAnsi="宋体"/>
                <w:i/>
                <w:color w:val="000000" w:themeColor="text1"/>
                <w:szCs w:val="21"/>
              </w:rPr>
              <w:t xml:space="preserve"> ovata</w:t>
            </w:r>
          </w:p>
        </w:tc>
        <w:tc>
          <w:tcPr>
            <w:tcW w:w="235" w:type="pct"/>
            <w:vAlign w:val="center"/>
          </w:tcPr>
          <w:p w14:paraId="123A9AF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D58121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6BB72D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0329F91"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1204D3F"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7F406657"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64A30C9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E260558"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3A7E5AB"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B22D61F"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27D269F"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63F86EB"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73FE0724" w14:textId="77777777" w:rsidTr="007A55E0">
        <w:trPr>
          <w:trHeight w:val="192"/>
        </w:trPr>
        <w:tc>
          <w:tcPr>
            <w:tcW w:w="276" w:type="pct"/>
            <w:vAlign w:val="center"/>
          </w:tcPr>
          <w:p w14:paraId="015BC048"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7EC443A" w14:textId="77777777" w:rsidR="00795713" w:rsidRPr="00457F08" w:rsidRDefault="00795713" w:rsidP="007A55E0">
            <w:pPr>
              <w:spacing w:line="240" w:lineRule="exact"/>
              <w:ind w:left="113"/>
              <w:jc w:val="center"/>
              <w:rPr>
                <w:rFonts w:ascii="宋体" w:hAnsi="宋体"/>
                <w:color w:val="000000" w:themeColor="text1"/>
                <w:szCs w:val="21"/>
              </w:rPr>
            </w:pPr>
            <w:r w:rsidRPr="00457F08">
              <w:rPr>
                <w:rFonts w:ascii="宋体" w:hAnsi="宋体"/>
                <w:color w:val="000000" w:themeColor="text1"/>
                <w:szCs w:val="21"/>
              </w:rPr>
              <w:t>虾虎鱼科</w:t>
            </w:r>
          </w:p>
        </w:tc>
        <w:tc>
          <w:tcPr>
            <w:tcW w:w="623" w:type="pct"/>
            <w:vAlign w:val="center"/>
          </w:tcPr>
          <w:p w14:paraId="7E023624" w14:textId="77777777" w:rsidR="00795713" w:rsidRPr="00457F08" w:rsidRDefault="00795713" w:rsidP="007A55E0">
            <w:pPr>
              <w:spacing w:line="240" w:lineRule="exact"/>
              <w:ind w:left="70"/>
              <w:jc w:val="center"/>
              <w:rPr>
                <w:rFonts w:ascii="宋体" w:hAnsi="宋体"/>
                <w:color w:val="000000" w:themeColor="text1"/>
                <w:szCs w:val="21"/>
              </w:rPr>
            </w:pPr>
            <w:r w:rsidRPr="00457F08">
              <w:rPr>
                <w:rFonts w:ascii="宋体" w:hAnsi="宋体"/>
                <w:color w:val="000000" w:themeColor="text1"/>
                <w:szCs w:val="21"/>
              </w:rPr>
              <w:t>小鳞沟虾虎鱼</w:t>
            </w:r>
          </w:p>
        </w:tc>
        <w:tc>
          <w:tcPr>
            <w:tcW w:w="869" w:type="pct"/>
            <w:vAlign w:val="center"/>
          </w:tcPr>
          <w:p w14:paraId="35E3FCEA"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Oxyurichthys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microlepis</w:t>
            </w:r>
            <w:proofErr w:type="spellEnd"/>
          </w:p>
        </w:tc>
        <w:tc>
          <w:tcPr>
            <w:tcW w:w="235" w:type="pct"/>
            <w:vAlign w:val="center"/>
          </w:tcPr>
          <w:p w14:paraId="066A5DF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9A3DF7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EBFBE8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CFE1284"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3A19565A"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79129308"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89FA00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ECB0BC6"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E8FA5F6"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77DEB218"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56339DB"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AAF5935"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10854B18" w14:textId="77777777" w:rsidTr="007A55E0">
        <w:trPr>
          <w:trHeight w:val="209"/>
        </w:trPr>
        <w:tc>
          <w:tcPr>
            <w:tcW w:w="276" w:type="pct"/>
            <w:vAlign w:val="center"/>
          </w:tcPr>
          <w:p w14:paraId="7364D574"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E5DBA33" w14:textId="77777777" w:rsidR="00795713" w:rsidRPr="00457F08" w:rsidRDefault="00795713" w:rsidP="007A55E0">
            <w:pPr>
              <w:spacing w:line="240" w:lineRule="exact"/>
              <w:ind w:left="7"/>
              <w:jc w:val="center"/>
              <w:rPr>
                <w:rFonts w:ascii="宋体" w:hAnsi="宋体"/>
                <w:color w:val="000000" w:themeColor="text1"/>
                <w:szCs w:val="21"/>
              </w:rPr>
            </w:pPr>
            <w:r w:rsidRPr="00457F08">
              <w:rPr>
                <w:rFonts w:ascii="宋体" w:hAnsi="宋体"/>
                <w:color w:val="000000" w:themeColor="text1"/>
                <w:szCs w:val="21"/>
              </w:rPr>
              <w:t>孔虾虎鱼科</w:t>
            </w:r>
          </w:p>
        </w:tc>
        <w:tc>
          <w:tcPr>
            <w:tcW w:w="623" w:type="pct"/>
            <w:vAlign w:val="center"/>
          </w:tcPr>
          <w:p w14:paraId="6CBD287E" w14:textId="77777777" w:rsidR="00795713" w:rsidRPr="00457F08" w:rsidRDefault="00795713" w:rsidP="007A55E0">
            <w:pPr>
              <w:spacing w:line="240" w:lineRule="exact"/>
              <w:ind w:left="70"/>
              <w:jc w:val="center"/>
              <w:rPr>
                <w:rFonts w:ascii="宋体" w:hAnsi="宋体"/>
                <w:color w:val="000000" w:themeColor="text1"/>
                <w:szCs w:val="21"/>
              </w:rPr>
            </w:pPr>
            <w:r w:rsidRPr="00457F08">
              <w:rPr>
                <w:rFonts w:ascii="宋体" w:hAnsi="宋体"/>
                <w:color w:val="000000" w:themeColor="text1"/>
                <w:szCs w:val="21"/>
              </w:rPr>
              <w:t>大鳞孔虾虎鱼</w:t>
            </w:r>
          </w:p>
        </w:tc>
        <w:tc>
          <w:tcPr>
            <w:tcW w:w="869" w:type="pct"/>
            <w:vAlign w:val="center"/>
          </w:tcPr>
          <w:p w14:paraId="2FC74E41" w14:textId="77777777" w:rsidR="00795713" w:rsidRPr="00457F08" w:rsidRDefault="0079571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Trypauchen</w:t>
            </w:r>
            <w:proofErr w:type="spellEnd"/>
            <w:r w:rsidRPr="00457F08">
              <w:rPr>
                <w:rFonts w:ascii="宋体" w:hAnsi="宋体"/>
                <w:i/>
                <w:color w:val="000000" w:themeColor="text1"/>
                <w:szCs w:val="21"/>
              </w:rPr>
              <w:t xml:space="preserve"> taenia</w:t>
            </w:r>
          </w:p>
        </w:tc>
        <w:tc>
          <w:tcPr>
            <w:tcW w:w="235" w:type="pct"/>
            <w:vAlign w:val="center"/>
          </w:tcPr>
          <w:p w14:paraId="0C11DD6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468287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AE61C5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8DA7378"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6F8CCD6F"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7B20B7F"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546FB77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CDE3023"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52E99BBC"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7086026"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75D7E60"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8C60A48"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6051BA5" w14:textId="77777777" w:rsidTr="007A55E0">
        <w:trPr>
          <w:trHeight w:val="214"/>
        </w:trPr>
        <w:tc>
          <w:tcPr>
            <w:tcW w:w="276" w:type="pct"/>
            <w:vAlign w:val="center"/>
          </w:tcPr>
          <w:p w14:paraId="649E9083"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21AE5A8" w14:textId="77777777" w:rsidR="00795713" w:rsidRPr="00457F08" w:rsidRDefault="00795713" w:rsidP="007A55E0">
            <w:pPr>
              <w:spacing w:line="240" w:lineRule="exact"/>
              <w:ind w:left="113"/>
              <w:jc w:val="center"/>
              <w:rPr>
                <w:rFonts w:ascii="宋体" w:hAnsi="宋体"/>
                <w:color w:val="000000" w:themeColor="text1"/>
                <w:szCs w:val="21"/>
              </w:rPr>
            </w:pPr>
            <w:r w:rsidRPr="00457F08">
              <w:rPr>
                <w:rFonts w:ascii="宋体" w:hAnsi="宋体"/>
                <w:color w:val="000000" w:themeColor="text1"/>
                <w:szCs w:val="21"/>
              </w:rPr>
              <w:t>毛背鱼科</w:t>
            </w:r>
          </w:p>
        </w:tc>
        <w:tc>
          <w:tcPr>
            <w:tcW w:w="623" w:type="pct"/>
            <w:vAlign w:val="center"/>
          </w:tcPr>
          <w:p w14:paraId="4CE91F5E"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毛背鱼</w:t>
            </w:r>
          </w:p>
        </w:tc>
        <w:tc>
          <w:tcPr>
            <w:tcW w:w="869" w:type="pct"/>
            <w:vAlign w:val="center"/>
          </w:tcPr>
          <w:p w14:paraId="266541FA"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Trichonotus</w:t>
            </w:r>
            <w:proofErr w:type="spellEnd"/>
            <w:r w:rsidRPr="00457F08">
              <w:rPr>
                <w:rFonts w:ascii="宋体" w:hAnsi="宋体"/>
                <w:i/>
                <w:color w:val="000000" w:themeColor="text1"/>
                <w:szCs w:val="21"/>
              </w:rPr>
              <w:t xml:space="preserve"> setiger</w:t>
            </w:r>
          </w:p>
        </w:tc>
        <w:tc>
          <w:tcPr>
            <w:tcW w:w="235" w:type="pct"/>
            <w:vAlign w:val="center"/>
          </w:tcPr>
          <w:p w14:paraId="15A0CBB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4B418A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C228B1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43EFC0B"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F583A84"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6C9B1FE"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62BE4785"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38CAA8E3"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51BDD1B3"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7A229392"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B843630"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A1F8383"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2FE371D" w14:textId="77777777" w:rsidTr="007A55E0">
        <w:trPr>
          <w:trHeight w:val="217"/>
        </w:trPr>
        <w:tc>
          <w:tcPr>
            <w:tcW w:w="276" w:type="pct"/>
            <w:vAlign w:val="center"/>
          </w:tcPr>
          <w:p w14:paraId="6D0267B9"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0521BCC"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鲆科</w:t>
            </w:r>
          </w:p>
        </w:tc>
        <w:tc>
          <w:tcPr>
            <w:tcW w:w="623" w:type="pct"/>
            <w:vAlign w:val="center"/>
          </w:tcPr>
          <w:p w14:paraId="390110B1"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青缨鲆</w:t>
            </w:r>
          </w:p>
        </w:tc>
        <w:tc>
          <w:tcPr>
            <w:tcW w:w="869" w:type="pct"/>
            <w:vAlign w:val="center"/>
          </w:tcPr>
          <w:p w14:paraId="78EA16E3" w14:textId="77777777" w:rsidR="00795713" w:rsidRPr="00457F08" w:rsidRDefault="00795713" w:rsidP="007A55E0">
            <w:pPr>
              <w:spacing w:line="240" w:lineRule="exact"/>
              <w:ind w:left="8"/>
              <w:jc w:val="center"/>
              <w:rPr>
                <w:rFonts w:ascii="宋体" w:hAnsi="宋体"/>
                <w:color w:val="000000" w:themeColor="text1"/>
                <w:szCs w:val="21"/>
              </w:rPr>
            </w:pPr>
            <w:proofErr w:type="spellStart"/>
            <w:r w:rsidRPr="00457F08">
              <w:rPr>
                <w:rFonts w:ascii="宋体" w:hAnsi="宋体"/>
                <w:i/>
                <w:color w:val="000000" w:themeColor="text1"/>
                <w:szCs w:val="21"/>
              </w:rPr>
              <w:t>Crossorhombus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lastRenderedPageBreak/>
              <w:t>azureus</w:t>
            </w:r>
            <w:proofErr w:type="spellEnd"/>
          </w:p>
        </w:tc>
        <w:tc>
          <w:tcPr>
            <w:tcW w:w="235" w:type="pct"/>
            <w:vAlign w:val="center"/>
          </w:tcPr>
          <w:p w14:paraId="477CF25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F69881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E9597D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BEEFEA1"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AAB3310"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4D2DF13"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8C4DC2E"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133FA95B"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C50B6F8"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F87F055"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D1BB51B"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AFFD0E8"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A467710" w14:textId="77777777" w:rsidTr="007A55E0">
        <w:trPr>
          <w:trHeight w:val="236"/>
        </w:trPr>
        <w:tc>
          <w:tcPr>
            <w:tcW w:w="276" w:type="pct"/>
            <w:vAlign w:val="center"/>
          </w:tcPr>
          <w:p w14:paraId="0D951D6B"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2C964918" w14:textId="77777777" w:rsidR="00795713" w:rsidRPr="00457F08" w:rsidRDefault="00795713" w:rsidP="007A55E0">
            <w:pPr>
              <w:spacing w:line="240" w:lineRule="exact"/>
              <w:ind w:left="216"/>
              <w:jc w:val="center"/>
              <w:rPr>
                <w:rFonts w:ascii="宋体" w:hAnsi="宋体"/>
                <w:color w:val="000000" w:themeColor="text1"/>
                <w:szCs w:val="21"/>
              </w:rPr>
            </w:pPr>
            <w:r w:rsidRPr="00457F08">
              <w:rPr>
                <w:rFonts w:ascii="宋体" w:hAnsi="宋体"/>
                <w:color w:val="000000" w:themeColor="text1"/>
                <w:szCs w:val="21"/>
              </w:rPr>
              <w:t>鱼衔科</w:t>
            </w:r>
          </w:p>
        </w:tc>
        <w:tc>
          <w:tcPr>
            <w:tcW w:w="623" w:type="pct"/>
            <w:vAlign w:val="center"/>
          </w:tcPr>
          <w:p w14:paraId="1C7EF28A" w14:textId="77777777" w:rsidR="00795713" w:rsidRPr="00457F08" w:rsidRDefault="00795713" w:rsidP="007A55E0">
            <w:pPr>
              <w:spacing w:line="240" w:lineRule="exact"/>
              <w:ind w:left="278"/>
              <w:jc w:val="center"/>
              <w:rPr>
                <w:rFonts w:ascii="宋体" w:hAnsi="宋体"/>
                <w:color w:val="000000" w:themeColor="text1"/>
                <w:szCs w:val="21"/>
              </w:rPr>
            </w:pPr>
            <w:r w:rsidRPr="00457F08">
              <w:rPr>
                <w:rFonts w:ascii="宋体" w:hAnsi="宋体"/>
                <w:color w:val="000000" w:themeColor="text1"/>
                <w:szCs w:val="21"/>
              </w:rPr>
              <w:t>李氏鱼衔</w:t>
            </w:r>
          </w:p>
        </w:tc>
        <w:tc>
          <w:tcPr>
            <w:tcW w:w="869" w:type="pct"/>
            <w:vAlign w:val="center"/>
          </w:tcPr>
          <w:p w14:paraId="4D2B6349"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Callionymus</w:t>
            </w:r>
            <w:proofErr w:type="spellEnd"/>
            <w:r w:rsidRPr="00457F08">
              <w:rPr>
                <w:rFonts w:ascii="宋体" w:hAnsi="宋体"/>
                <w:i/>
                <w:color w:val="000000" w:themeColor="text1"/>
                <w:szCs w:val="21"/>
              </w:rPr>
              <w:t xml:space="preserve"> richardsoni</w:t>
            </w:r>
          </w:p>
        </w:tc>
        <w:tc>
          <w:tcPr>
            <w:tcW w:w="235" w:type="pct"/>
            <w:vAlign w:val="center"/>
          </w:tcPr>
          <w:p w14:paraId="148CC87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7F3CBC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EDE95B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C22A5AA"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83A1ADC"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8255B49"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C2BF8FA"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3DFB7985"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371AFF7"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6B788FF6"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0B37CCAD"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6B3C982"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B2DE95A" w14:textId="77777777" w:rsidTr="007A55E0">
        <w:trPr>
          <w:trHeight w:val="98"/>
        </w:trPr>
        <w:tc>
          <w:tcPr>
            <w:tcW w:w="276" w:type="pct"/>
            <w:vAlign w:val="center"/>
          </w:tcPr>
          <w:p w14:paraId="2C527DF3"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3B6A4A6" w14:textId="77777777" w:rsidR="00795713" w:rsidRPr="00457F08" w:rsidRDefault="00795713" w:rsidP="007A55E0">
            <w:pPr>
              <w:spacing w:line="240" w:lineRule="exact"/>
              <w:ind w:left="7"/>
              <w:jc w:val="center"/>
              <w:rPr>
                <w:rFonts w:ascii="宋体" w:hAnsi="宋体"/>
                <w:color w:val="000000" w:themeColor="text1"/>
                <w:szCs w:val="21"/>
              </w:rPr>
            </w:pPr>
            <w:r w:rsidRPr="00457F08">
              <w:rPr>
                <w:rFonts w:ascii="宋体" w:hAnsi="宋体"/>
                <w:color w:val="000000" w:themeColor="text1"/>
                <w:szCs w:val="21"/>
              </w:rPr>
              <w:t>六棱箱鲀科</w:t>
            </w:r>
          </w:p>
        </w:tc>
        <w:tc>
          <w:tcPr>
            <w:tcW w:w="623" w:type="pct"/>
            <w:vAlign w:val="center"/>
          </w:tcPr>
          <w:p w14:paraId="40D7582F"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棘箱鲀</w:t>
            </w:r>
          </w:p>
        </w:tc>
        <w:tc>
          <w:tcPr>
            <w:tcW w:w="869" w:type="pct"/>
            <w:vAlign w:val="center"/>
          </w:tcPr>
          <w:p w14:paraId="205EE1DC"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Kentrocapros</w:t>
            </w:r>
            <w:proofErr w:type="spellEnd"/>
            <w:r w:rsidRPr="00457F08">
              <w:rPr>
                <w:rFonts w:ascii="宋体" w:hAnsi="宋体"/>
                <w:i/>
                <w:color w:val="000000" w:themeColor="text1"/>
                <w:szCs w:val="21"/>
              </w:rPr>
              <w:t xml:space="preserve"> aculeatus</w:t>
            </w:r>
          </w:p>
        </w:tc>
        <w:tc>
          <w:tcPr>
            <w:tcW w:w="235" w:type="pct"/>
            <w:vAlign w:val="center"/>
          </w:tcPr>
          <w:p w14:paraId="730B862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C260F6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B2909A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06335F5"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919FB81"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4D2554F"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41FA28B"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7CABAF72"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6176997B"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DEAE145"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6D0E8E2"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783179F"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13E6512A" w14:textId="77777777" w:rsidTr="007A55E0">
        <w:trPr>
          <w:trHeight w:val="102"/>
        </w:trPr>
        <w:tc>
          <w:tcPr>
            <w:tcW w:w="276" w:type="pct"/>
            <w:vAlign w:val="center"/>
          </w:tcPr>
          <w:p w14:paraId="5B5E238B"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45868375"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鳎科</w:t>
            </w:r>
          </w:p>
        </w:tc>
        <w:tc>
          <w:tcPr>
            <w:tcW w:w="623" w:type="pct"/>
            <w:vAlign w:val="center"/>
          </w:tcPr>
          <w:p w14:paraId="546DF1ED" w14:textId="77777777" w:rsidR="00795713" w:rsidRPr="00457F08" w:rsidRDefault="00795713" w:rsidP="007A55E0">
            <w:pPr>
              <w:spacing w:line="240" w:lineRule="exact"/>
              <w:ind w:left="175"/>
              <w:jc w:val="center"/>
              <w:rPr>
                <w:rFonts w:ascii="宋体" w:hAnsi="宋体"/>
                <w:color w:val="000000" w:themeColor="text1"/>
                <w:szCs w:val="21"/>
              </w:rPr>
            </w:pPr>
            <w:r w:rsidRPr="00457F08">
              <w:rPr>
                <w:rFonts w:ascii="宋体" w:hAnsi="宋体"/>
                <w:color w:val="000000" w:themeColor="text1"/>
                <w:szCs w:val="21"/>
              </w:rPr>
              <w:t>网纹栉鳞鳎</w:t>
            </w:r>
          </w:p>
        </w:tc>
        <w:tc>
          <w:tcPr>
            <w:tcW w:w="869" w:type="pct"/>
            <w:vAlign w:val="center"/>
          </w:tcPr>
          <w:p w14:paraId="18E6E372"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Aseraggodes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kaianus</w:t>
            </w:r>
            <w:proofErr w:type="spellEnd"/>
          </w:p>
        </w:tc>
        <w:tc>
          <w:tcPr>
            <w:tcW w:w="235" w:type="pct"/>
            <w:vAlign w:val="center"/>
          </w:tcPr>
          <w:p w14:paraId="6CB057C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424D63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43BFE1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C8F6B9C"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51FFC70"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7243A70"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43E2CE2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F0B848F"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7E94C59"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3C22C979"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D980A50"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7" w:type="pct"/>
            <w:vAlign w:val="center"/>
          </w:tcPr>
          <w:p w14:paraId="6CD0735B"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885F98E" w14:textId="77777777" w:rsidTr="007A55E0">
        <w:trPr>
          <w:trHeight w:val="120"/>
        </w:trPr>
        <w:tc>
          <w:tcPr>
            <w:tcW w:w="276" w:type="pct"/>
            <w:vAlign w:val="center"/>
          </w:tcPr>
          <w:p w14:paraId="05C46957"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5B09E11B" w14:textId="77777777" w:rsidR="00795713" w:rsidRPr="00457F08" w:rsidRDefault="00795713" w:rsidP="007A55E0">
            <w:pPr>
              <w:spacing w:line="240" w:lineRule="exact"/>
              <w:ind w:left="216"/>
              <w:jc w:val="center"/>
              <w:rPr>
                <w:rFonts w:ascii="宋体" w:hAnsi="宋体"/>
                <w:color w:val="000000" w:themeColor="text1"/>
                <w:szCs w:val="21"/>
              </w:rPr>
            </w:pPr>
            <w:r w:rsidRPr="00457F08">
              <w:rPr>
                <w:rFonts w:ascii="宋体" w:hAnsi="宋体"/>
                <w:color w:val="000000" w:themeColor="text1"/>
                <w:szCs w:val="21"/>
              </w:rPr>
              <w:t>舌鳎科</w:t>
            </w:r>
          </w:p>
        </w:tc>
        <w:tc>
          <w:tcPr>
            <w:tcW w:w="623" w:type="pct"/>
            <w:vAlign w:val="center"/>
          </w:tcPr>
          <w:p w14:paraId="250DB2FC" w14:textId="77777777" w:rsidR="00795713" w:rsidRPr="00457F08" w:rsidRDefault="00795713" w:rsidP="007A55E0">
            <w:pPr>
              <w:spacing w:line="240" w:lineRule="exact"/>
              <w:ind w:left="175"/>
              <w:jc w:val="center"/>
              <w:rPr>
                <w:rFonts w:ascii="宋体" w:hAnsi="宋体"/>
                <w:color w:val="000000" w:themeColor="text1"/>
                <w:szCs w:val="21"/>
              </w:rPr>
            </w:pPr>
            <w:r w:rsidRPr="00457F08">
              <w:rPr>
                <w:rFonts w:ascii="宋体" w:hAnsi="宋体"/>
                <w:color w:val="000000" w:themeColor="text1"/>
                <w:szCs w:val="21"/>
              </w:rPr>
              <w:t>九带无线鳎</w:t>
            </w:r>
          </w:p>
        </w:tc>
        <w:tc>
          <w:tcPr>
            <w:tcW w:w="869" w:type="pct"/>
            <w:vAlign w:val="center"/>
          </w:tcPr>
          <w:p w14:paraId="19982FC9" w14:textId="77777777" w:rsidR="00795713" w:rsidRPr="00457F08" w:rsidRDefault="00795713" w:rsidP="007A55E0">
            <w:pPr>
              <w:spacing w:line="240" w:lineRule="exact"/>
              <w:ind w:left="56"/>
              <w:jc w:val="center"/>
              <w:rPr>
                <w:rFonts w:ascii="宋体" w:hAnsi="宋体"/>
                <w:color w:val="000000" w:themeColor="text1"/>
                <w:szCs w:val="21"/>
              </w:rPr>
            </w:pPr>
            <w:proofErr w:type="spellStart"/>
            <w:r w:rsidRPr="00457F08">
              <w:rPr>
                <w:rFonts w:ascii="宋体" w:hAnsi="宋体"/>
                <w:i/>
                <w:color w:val="000000" w:themeColor="text1"/>
                <w:szCs w:val="21"/>
              </w:rPr>
              <w:t>Symphurus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novemfasciatus</w:t>
            </w:r>
            <w:proofErr w:type="spellEnd"/>
          </w:p>
        </w:tc>
        <w:tc>
          <w:tcPr>
            <w:tcW w:w="235" w:type="pct"/>
            <w:vAlign w:val="center"/>
          </w:tcPr>
          <w:p w14:paraId="7E6DFB5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C51650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99E48D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85C2A09"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2C53FE9"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431A0AA"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EED7D7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7F3F541"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1514BE72"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7DACA3E"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7F8D9A84"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7" w:type="pct"/>
            <w:vAlign w:val="center"/>
          </w:tcPr>
          <w:p w14:paraId="766DACAA"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91AFED0" w14:textId="77777777" w:rsidTr="007A55E0">
        <w:trPr>
          <w:trHeight w:val="123"/>
        </w:trPr>
        <w:tc>
          <w:tcPr>
            <w:tcW w:w="276" w:type="pct"/>
            <w:vAlign w:val="center"/>
          </w:tcPr>
          <w:p w14:paraId="76C3A9E7"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4B5A03A5" w14:textId="77777777" w:rsidR="00795713" w:rsidRPr="00457F08" w:rsidRDefault="00795713" w:rsidP="007A55E0">
            <w:pPr>
              <w:spacing w:line="240" w:lineRule="exact"/>
              <w:ind w:left="7"/>
              <w:jc w:val="center"/>
              <w:rPr>
                <w:rFonts w:ascii="宋体" w:hAnsi="宋体"/>
                <w:color w:val="000000" w:themeColor="text1"/>
                <w:szCs w:val="21"/>
              </w:rPr>
            </w:pPr>
            <w:r w:rsidRPr="00457F08">
              <w:rPr>
                <w:rFonts w:ascii="宋体" w:hAnsi="宋体"/>
                <w:color w:val="000000" w:themeColor="text1"/>
                <w:szCs w:val="21"/>
              </w:rPr>
              <w:t>鳗虾虎鱼科</w:t>
            </w:r>
          </w:p>
        </w:tc>
        <w:tc>
          <w:tcPr>
            <w:tcW w:w="623" w:type="pct"/>
            <w:vAlign w:val="center"/>
          </w:tcPr>
          <w:p w14:paraId="574AAD2D"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拉氏狼牙虾虎鱼</w:t>
            </w:r>
          </w:p>
        </w:tc>
        <w:tc>
          <w:tcPr>
            <w:tcW w:w="869" w:type="pct"/>
            <w:vAlign w:val="center"/>
          </w:tcPr>
          <w:p w14:paraId="66E28830" w14:textId="77777777" w:rsidR="00795713" w:rsidRPr="00457F08" w:rsidRDefault="00795713" w:rsidP="007A55E0">
            <w:pPr>
              <w:spacing w:line="240" w:lineRule="exact"/>
              <w:ind w:left="68"/>
              <w:jc w:val="center"/>
              <w:rPr>
                <w:rFonts w:ascii="宋体" w:hAnsi="宋体"/>
                <w:color w:val="000000" w:themeColor="text1"/>
                <w:szCs w:val="21"/>
              </w:rPr>
            </w:pPr>
            <w:proofErr w:type="spellStart"/>
            <w:r w:rsidRPr="00457F08">
              <w:rPr>
                <w:rFonts w:ascii="宋体" w:hAnsi="宋体"/>
                <w:i/>
                <w:color w:val="000000" w:themeColor="text1"/>
                <w:szCs w:val="21"/>
              </w:rPr>
              <w:t>Odontamblyopus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lacepedii</w:t>
            </w:r>
            <w:proofErr w:type="spellEnd"/>
          </w:p>
        </w:tc>
        <w:tc>
          <w:tcPr>
            <w:tcW w:w="235" w:type="pct"/>
            <w:vAlign w:val="center"/>
          </w:tcPr>
          <w:p w14:paraId="1B8F886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C70D7F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01B1FC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B9F4D3D"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9631A97"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9FFEF64"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A8FB5A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639B2B1"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1E893274"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0615340"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00C38031"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7198548"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7665A5A" w14:textId="77777777" w:rsidTr="007A55E0">
        <w:trPr>
          <w:trHeight w:val="142"/>
        </w:trPr>
        <w:tc>
          <w:tcPr>
            <w:tcW w:w="276" w:type="pct"/>
            <w:vAlign w:val="center"/>
          </w:tcPr>
          <w:p w14:paraId="7BAE46D4"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7E027FA"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犀鳕科</w:t>
            </w:r>
          </w:p>
        </w:tc>
        <w:tc>
          <w:tcPr>
            <w:tcW w:w="623" w:type="pct"/>
            <w:vAlign w:val="center"/>
          </w:tcPr>
          <w:p w14:paraId="1D6A907E"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澎湖犀鳕</w:t>
            </w:r>
          </w:p>
        </w:tc>
        <w:tc>
          <w:tcPr>
            <w:tcW w:w="869" w:type="pct"/>
            <w:vAlign w:val="center"/>
          </w:tcPr>
          <w:p w14:paraId="1C35F01E" w14:textId="77777777" w:rsidR="00795713" w:rsidRPr="00457F08" w:rsidRDefault="00795713" w:rsidP="007A55E0">
            <w:pPr>
              <w:spacing w:line="240" w:lineRule="exact"/>
              <w:ind w:left="60"/>
              <w:jc w:val="center"/>
              <w:rPr>
                <w:rFonts w:ascii="宋体" w:hAnsi="宋体"/>
                <w:color w:val="000000" w:themeColor="text1"/>
                <w:szCs w:val="21"/>
              </w:rPr>
            </w:pPr>
            <w:proofErr w:type="spellStart"/>
            <w:r w:rsidRPr="00457F08">
              <w:rPr>
                <w:rFonts w:ascii="宋体" w:hAnsi="宋体"/>
                <w:i/>
                <w:color w:val="000000" w:themeColor="text1"/>
                <w:szCs w:val="21"/>
              </w:rPr>
              <w:t>Bregmaceros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pescadorus</w:t>
            </w:r>
            <w:proofErr w:type="spellEnd"/>
          </w:p>
        </w:tc>
        <w:tc>
          <w:tcPr>
            <w:tcW w:w="235" w:type="pct"/>
            <w:vAlign w:val="center"/>
          </w:tcPr>
          <w:p w14:paraId="5C49672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707C64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04E234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0AB3473"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30816B1"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85B41E5"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FFBAD8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53C1A5C"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DCC15DC"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96F7BFB"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34F4049B"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10617F89"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326DDCFB" w14:textId="77777777" w:rsidTr="007A55E0">
        <w:trPr>
          <w:trHeight w:val="145"/>
        </w:trPr>
        <w:tc>
          <w:tcPr>
            <w:tcW w:w="276" w:type="pct"/>
            <w:vAlign w:val="center"/>
          </w:tcPr>
          <w:p w14:paraId="7CA4EF48"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5E7C8D06" w14:textId="77777777" w:rsidR="00795713" w:rsidRPr="00457F08" w:rsidRDefault="00795713" w:rsidP="007A55E0">
            <w:pPr>
              <w:spacing w:line="240" w:lineRule="exact"/>
              <w:ind w:left="249"/>
              <w:jc w:val="center"/>
              <w:rPr>
                <w:rFonts w:ascii="宋体" w:hAnsi="宋体"/>
                <w:color w:val="000000" w:themeColor="text1"/>
                <w:szCs w:val="21"/>
              </w:rPr>
            </w:pPr>
            <w:r w:rsidRPr="00457F08">
              <w:rPr>
                <w:rFonts w:ascii="宋体" w:hAnsi="宋体"/>
                <w:color w:val="000000" w:themeColor="text1"/>
                <w:szCs w:val="21"/>
              </w:rPr>
              <w:t>鲆科</w:t>
            </w:r>
          </w:p>
        </w:tc>
        <w:tc>
          <w:tcPr>
            <w:tcW w:w="623" w:type="pct"/>
            <w:vAlign w:val="center"/>
          </w:tcPr>
          <w:p w14:paraId="6B3B005C"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纤羊舌鲆</w:t>
            </w:r>
          </w:p>
        </w:tc>
        <w:tc>
          <w:tcPr>
            <w:tcW w:w="869" w:type="pct"/>
            <w:vAlign w:val="center"/>
          </w:tcPr>
          <w:p w14:paraId="5189B9D0" w14:textId="77777777" w:rsidR="00795713" w:rsidRPr="00457F08" w:rsidRDefault="00795713" w:rsidP="007A55E0">
            <w:pPr>
              <w:spacing w:line="240" w:lineRule="exact"/>
              <w:ind w:right="1"/>
              <w:jc w:val="center"/>
              <w:rPr>
                <w:rFonts w:ascii="宋体" w:hAnsi="宋体"/>
                <w:color w:val="000000" w:themeColor="text1"/>
                <w:szCs w:val="21"/>
              </w:rPr>
            </w:pPr>
            <w:proofErr w:type="spellStart"/>
            <w:r w:rsidRPr="00457F08">
              <w:rPr>
                <w:rFonts w:ascii="宋体" w:hAnsi="宋体"/>
                <w:i/>
                <w:color w:val="000000" w:themeColor="text1"/>
                <w:szCs w:val="21"/>
              </w:rPr>
              <w:t>Arnoglossus</w:t>
            </w:r>
            <w:proofErr w:type="spellEnd"/>
            <w:r w:rsidRPr="00457F08">
              <w:rPr>
                <w:rFonts w:ascii="宋体" w:hAnsi="宋体"/>
                <w:i/>
                <w:color w:val="000000" w:themeColor="text1"/>
                <w:szCs w:val="21"/>
              </w:rPr>
              <w:t xml:space="preserve"> tenuis</w:t>
            </w:r>
          </w:p>
        </w:tc>
        <w:tc>
          <w:tcPr>
            <w:tcW w:w="235" w:type="pct"/>
            <w:vAlign w:val="center"/>
          </w:tcPr>
          <w:p w14:paraId="2BAA4C1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F35B49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A5D10F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F5FC777"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873F8E0"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41F5847"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18A90C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BE02AB5"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1D33F7D"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037812A"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C631188"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7" w:type="pct"/>
            <w:vAlign w:val="center"/>
          </w:tcPr>
          <w:p w14:paraId="0FA4701E"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42956C3B" w14:textId="77777777" w:rsidTr="007A55E0">
        <w:trPr>
          <w:trHeight w:val="150"/>
        </w:trPr>
        <w:tc>
          <w:tcPr>
            <w:tcW w:w="276" w:type="pct"/>
            <w:vAlign w:val="center"/>
          </w:tcPr>
          <w:p w14:paraId="3BC357DC"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500E621F" w14:textId="77777777" w:rsidR="00795713" w:rsidRPr="00457F08" w:rsidRDefault="00795713" w:rsidP="007A55E0">
            <w:pPr>
              <w:spacing w:line="240" w:lineRule="exact"/>
              <w:ind w:left="41"/>
              <w:jc w:val="center"/>
              <w:rPr>
                <w:rFonts w:ascii="宋体" w:hAnsi="宋体"/>
                <w:color w:val="000000" w:themeColor="text1"/>
                <w:szCs w:val="21"/>
              </w:rPr>
            </w:pPr>
            <w:r w:rsidRPr="00457F08">
              <w:rPr>
                <w:rFonts w:ascii="宋体" w:hAnsi="宋体"/>
                <w:color w:val="000000" w:themeColor="text1"/>
                <w:szCs w:val="21"/>
              </w:rPr>
              <w:t>虾虎鱼科</w:t>
            </w:r>
          </w:p>
        </w:tc>
        <w:tc>
          <w:tcPr>
            <w:tcW w:w="623" w:type="pct"/>
            <w:vAlign w:val="center"/>
          </w:tcPr>
          <w:p w14:paraId="52D718E0" w14:textId="77777777" w:rsidR="00795713" w:rsidRPr="00457F08" w:rsidRDefault="00795713" w:rsidP="007A55E0">
            <w:pPr>
              <w:spacing w:line="240" w:lineRule="exact"/>
              <w:ind w:left="116"/>
              <w:jc w:val="center"/>
              <w:rPr>
                <w:rFonts w:ascii="宋体" w:hAnsi="宋体"/>
                <w:color w:val="000000" w:themeColor="text1"/>
                <w:szCs w:val="21"/>
              </w:rPr>
            </w:pPr>
            <w:r w:rsidRPr="00457F08">
              <w:rPr>
                <w:rFonts w:ascii="宋体" w:hAnsi="宋体"/>
                <w:color w:val="000000" w:themeColor="text1"/>
                <w:szCs w:val="21"/>
              </w:rPr>
              <w:t>云斑裸颊虾虎鱼</w:t>
            </w:r>
          </w:p>
        </w:tc>
        <w:tc>
          <w:tcPr>
            <w:tcW w:w="869" w:type="pct"/>
            <w:vAlign w:val="center"/>
          </w:tcPr>
          <w:p w14:paraId="20E22C82" w14:textId="77777777" w:rsidR="00795713" w:rsidRPr="00457F08" w:rsidRDefault="00795713" w:rsidP="007A55E0">
            <w:pPr>
              <w:spacing w:line="240" w:lineRule="exact"/>
              <w:ind w:right="1"/>
              <w:jc w:val="center"/>
              <w:rPr>
                <w:rFonts w:ascii="宋体" w:hAnsi="宋体"/>
                <w:color w:val="000000" w:themeColor="text1"/>
                <w:szCs w:val="21"/>
              </w:rPr>
            </w:pPr>
            <w:proofErr w:type="spellStart"/>
            <w:r w:rsidRPr="00457F08">
              <w:rPr>
                <w:rFonts w:ascii="宋体" w:hAnsi="宋体"/>
                <w:i/>
                <w:color w:val="000000" w:themeColor="text1"/>
                <w:szCs w:val="21"/>
              </w:rPr>
              <w:t>Yongeichthys</w:t>
            </w:r>
            <w:proofErr w:type="spellEnd"/>
            <w:r w:rsidRPr="00457F08">
              <w:rPr>
                <w:rFonts w:ascii="宋体" w:hAnsi="宋体"/>
                <w:i/>
                <w:color w:val="000000" w:themeColor="text1"/>
                <w:szCs w:val="21"/>
              </w:rPr>
              <w:t xml:space="preserve"> nebulosus</w:t>
            </w:r>
          </w:p>
        </w:tc>
        <w:tc>
          <w:tcPr>
            <w:tcW w:w="235" w:type="pct"/>
            <w:vAlign w:val="center"/>
          </w:tcPr>
          <w:p w14:paraId="1FD2369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E86188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966BCD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566815B"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87D5B52"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C253BC5"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1B72CC63"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1E17A0F3"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B86397C"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37580E28"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823F2A4"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6205CD0"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1AA9472" w14:textId="77777777" w:rsidTr="007A55E0">
        <w:trPr>
          <w:trHeight w:val="383"/>
        </w:trPr>
        <w:tc>
          <w:tcPr>
            <w:tcW w:w="276" w:type="pct"/>
            <w:vAlign w:val="center"/>
          </w:tcPr>
          <w:p w14:paraId="7965F703"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节肢动物</w:t>
            </w:r>
          </w:p>
        </w:tc>
        <w:tc>
          <w:tcPr>
            <w:tcW w:w="480" w:type="pct"/>
            <w:vAlign w:val="center"/>
          </w:tcPr>
          <w:p w14:paraId="57C2174A" w14:textId="77777777" w:rsidR="00795713" w:rsidRPr="00457F08" w:rsidRDefault="00795713" w:rsidP="007A55E0">
            <w:pPr>
              <w:spacing w:line="240" w:lineRule="exact"/>
              <w:jc w:val="center"/>
              <w:rPr>
                <w:rFonts w:ascii="宋体" w:hAnsi="宋体"/>
                <w:color w:val="000000" w:themeColor="text1"/>
                <w:szCs w:val="21"/>
              </w:rPr>
            </w:pPr>
          </w:p>
        </w:tc>
        <w:tc>
          <w:tcPr>
            <w:tcW w:w="623" w:type="pct"/>
            <w:vAlign w:val="center"/>
          </w:tcPr>
          <w:p w14:paraId="4C044C9F" w14:textId="77777777" w:rsidR="00795713" w:rsidRPr="00457F08" w:rsidRDefault="00795713" w:rsidP="007A55E0">
            <w:pPr>
              <w:spacing w:line="240" w:lineRule="exact"/>
              <w:jc w:val="center"/>
              <w:rPr>
                <w:rFonts w:ascii="宋体" w:hAnsi="宋体"/>
                <w:color w:val="000000" w:themeColor="text1"/>
                <w:szCs w:val="21"/>
              </w:rPr>
            </w:pPr>
          </w:p>
        </w:tc>
        <w:tc>
          <w:tcPr>
            <w:tcW w:w="869" w:type="pct"/>
            <w:vAlign w:val="center"/>
          </w:tcPr>
          <w:p w14:paraId="5BFC4853"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86F8CD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A7A00A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577A82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A7B0E27"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DDABF2B"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BE495A8"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B4E415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42DBBCA"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98A00A9"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E4829CA"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2177EE6B"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11025604"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CEC7E0B" w14:textId="77777777" w:rsidTr="007A55E0">
        <w:trPr>
          <w:trHeight w:val="231"/>
        </w:trPr>
        <w:tc>
          <w:tcPr>
            <w:tcW w:w="276" w:type="pct"/>
            <w:vAlign w:val="center"/>
          </w:tcPr>
          <w:p w14:paraId="280DADB6"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2FCDDFDB" w14:textId="77777777" w:rsidR="00795713" w:rsidRPr="00457F08" w:rsidRDefault="00795713" w:rsidP="007A55E0">
            <w:pPr>
              <w:spacing w:line="240" w:lineRule="exact"/>
              <w:ind w:left="41"/>
              <w:jc w:val="center"/>
              <w:rPr>
                <w:rFonts w:ascii="宋体" w:hAnsi="宋体"/>
                <w:color w:val="000000" w:themeColor="text1"/>
                <w:szCs w:val="21"/>
              </w:rPr>
            </w:pPr>
            <w:r w:rsidRPr="00457F08">
              <w:rPr>
                <w:rFonts w:ascii="宋体" w:hAnsi="宋体"/>
                <w:color w:val="000000" w:themeColor="text1"/>
                <w:szCs w:val="21"/>
              </w:rPr>
              <w:t>蝼蛄虾科</w:t>
            </w:r>
          </w:p>
        </w:tc>
        <w:tc>
          <w:tcPr>
            <w:tcW w:w="623" w:type="pct"/>
            <w:vAlign w:val="center"/>
          </w:tcPr>
          <w:p w14:paraId="0811AC01" w14:textId="77777777" w:rsidR="00795713" w:rsidRPr="00457F08" w:rsidRDefault="00795713" w:rsidP="007A55E0">
            <w:pPr>
              <w:spacing w:line="240" w:lineRule="exact"/>
              <w:ind w:left="12"/>
              <w:jc w:val="center"/>
              <w:rPr>
                <w:rFonts w:ascii="宋体" w:hAnsi="宋体"/>
                <w:color w:val="000000" w:themeColor="text1"/>
                <w:szCs w:val="21"/>
              </w:rPr>
            </w:pPr>
            <w:r w:rsidRPr="00457F08">
              <w:rPr>
                <w:rFonts w:ascii="宋体" w:hAnsi="宋体"/>
                <w:color w:val="000000" w:themeColor="text1"/>
                <w:szCs w:val="21"/>
              </w:rPr>
              <w:t>依洛瓦底原蝼蛄虾</w:t>
            </w:r>
          </w:p>
        </w:tc>
        <w:tc>
          <w:tcPr>
            <w:tcW w:w="869" w:type="pct"/>
            <w:vAlign w:val="center"/>
          </w:tcPr>
          <w:p w14:paraId="290054DE" w14:textId="77777777" w:rsidR="00795713" w:rsidRPr="00457F08" w:rsidRDefault="00795713" w:rsidP="007A55E0">
            <w:pPr>
              <w:spacing w:line="240" w:lineRule="exact"/>
              <w:ind w:right="1"/>
              <w:jc w:val="center"/>
              <w:rPr>
                <w:rFonts w:ascii="宋体" w:hAnsi="宋体"/>
                <w:color w:val="000000" w:themeColor="text1"/>
                <w:szCs w:val="21"/>
              </w:rPr>
            </w:pPr>
            <w:proofErr w:type="spellStart"/>
            <w:r w:rsidRPr="00457F08">
              <w:rPr>
                <w:rFonts w:ascii="宋体" w:hAnsi="宋体"/>
                <w:i/>
                <w:color w:val="000000" w:themeColor="text1"/>
                <w:szCs w:val="21"/>
              </w:rPr>
              <w:t>Gebicula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irawadyensis</w:t>
            </w:r>
            <w:proofErr w:type="spellEnd"/>
          </w:p>
        </w:tc>
        <w:tc>
          <w:tcPr>
            <w:tcW w:w="235" w:type="pct"/>
            <w:vAlign w:val="center"/>
          </w:tcPr>
          <w:p w14:paraId="0CC48C7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B4D4D1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F93CE2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458F481"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3A8CB22"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D85C221"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F75193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A5654A3"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CF9C762"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562D019"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5AD60C39"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09FC8F0"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50115D3" w14:textId="77777777" w:rsidTr="007A55E0">
        <w:trPr>
          <w:trHeight w:val="330"/>
        </w:trPr>
        <w:tc>
          <w:tcPr>
            <w:tcW w:w="276" w:type="pct"/>
            <w:vAlign w:val="center"/>
          </w:tcPr>
          <w:p w14:paraId="47AC6A8D"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C80751F"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马尔他钩虾科</w:t>
            </w:r>
          </w:p>
        </w:tc>
        <w:tc>
          <w:tcPr>
            <w:tcW w:w="623" w:type="pct"/>
            <w:vAlign w:val="center"/>
          </w:tcPr>
          <w:p w14:paraId="2719EE32" w14:textId="77777777" w:rsidR="00795713" w:rsidRPr="00457F08" w:rsidRDefault="00795713" w:rsidP="007A55E0">
            <w:pPr>
              <w:spacing w:line="240" w:lineRule="exact"/>
              <w:ind w:left="12"/>
              <w:jc w:val="center"/>
              <w:rPr>
                <w:rFonts w:ascii="宋体" w:hAnsi="宋体"/>
                <w:color w:val="000000" w:themeColor="text1"/>
                <w:szCs w:val="21"/>
              </w:rPr>
            </w:pPr>
            <w:r w:rsidRPr="00457F08">
              <w:rPr>
                <w:rFonts w:ascii="宋体" w:hAnsi="宋体"/>
                <w:color w:val="000000" w:themeColor="text1"/>
                <w:szCs w:val="21"/>
              </w:rPr>
              <w:t>马尔他钩虾科一种</w:t>
            </w:r>
          </w:p>
        </w:tc>
        <w:tc>
          <w:tcPr>
            <w:tcW w:w="869" w:type="pct"/>
            <w:vAlign w:val="center"/>
          </w:tcPr>
          <w:p w14:paraId="28D3B607" w14:textId="77777777" w:rsidR="00795713" w:rsidRPr="00457F08" w:rsidRDefault="00795713" w:rsidP="007A55E0">
            <w:pPr>
              <w:spacing w:line="240" w:lineRule="exact"/>
              <w:ind w:left="2"/>
              <w:jc w:val="center"/>
              <w:rPr>
                <w:rFonts w:ascii="宋体" w:hAnsi="宋体"/>
                <w:color w:val="000000" w:themeColor="text1"/>
                <w:szCs w:val="21"/>
              </w:rPr>
            </w:pPr>
            <w:proofErr w:type="spellStart"/>
            <w:r w:rsidRPr="00457F08">
              <w:rPr>
                <w:rFonts w:ascii="宋体" w:hAnsi="宋体"/>
                <w:color w:val="000000" w:themeColor="text1"/>
                <w:szCs w:val="21"/>
              </w:rPr>
              <w:t>Melitidae</w:t>
            </w:r>
            <w:proofErr w:type="spellEnd"/>
            <w:r w:rsidRPr="00457F08">
              <w:rPr>
                <w:rFonts w:ascii="宋体" w:hAnsi="宋体"/>
                <w:color w:val="000000" w:themeColor="text1"/>
                <w:szCs w:val="21"/>
              </w:rPr>
              <w:t>…gen sp.</w:t>
            </w:r>
          </w:p>
        </w:tc>
        <w:tc>
          <w:tcPr>
            <w:tcW w:w="235" w:type="pct"/>
            <w:vAlign w:val="center"/>
          </w:tcPr>
          <w:p w14:paraId="5CFAF76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2F2ABA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2AFC8B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CB4AE70"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A94C5DE"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3877C4EB"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65CA3B2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A4CCB9F"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F2C54ED"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32C2CA7C"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75DECE56"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F9EAA88"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EBD11A4" w14:textId="77777777" w:rsidTr="007A55E0">
        <w:trPr>
          <w:trHeight w:val="238"/>
        </w:trPr>
        <w:tc>
          <w:tcPr>
            <w:tcW w:w="276" w:type="pct"/>
            <w:vAlign w:val="center"/>
          </w:tcPr>
          <w:p w14:paraId="15AF0138"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5CE7258"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双眼钩虾科</w:t>
            </w:r>
          </w:p>
        </w:tc>
        <w:tc>
          <w:tcPr>
            <w:tcW w:w="623" w:type="pct"/>
            <w:vAlign w:val="center"/>
          </w:tcPr>
          <w:p w14:paraId="0C05923B" w14:textId="77777777" w:rsidR="00795713" w:rsidRPr="00457F08" w:rsidRDefault="00795713" w:rsidP="007A55E0">
            <w:pPr>
              <w:spacing w:line="240" w:lineRule="exact"/>
              <w:ind w:left="116"/>
              <w:jc w:val="center"/>
              <w:rPr>
                <w:rFonts w:ascii="宋体" w:hAnsi="宋体"/>
                <w:color w:val="000000" w:themeColor="text1"/>
                <w:szCs w:val="21"/>
              </w:rPr>
            </w:pPr>
            <w:r w:rsidRPr="00457F08">
              <w:rPr>
                <w:rFonts w:ascii="宋体" w:hAnsi="宋体"/>
                <w:color w:val="000000" w:themeColor="text1"/>
                <w:szCs w:val="21"/>
              </w:rPr>
              <w:t>双眼钩虾科一种</w:t>
            </w:r>
          </w:p>
        </w:tc>
        <w:tc>
          <w:tcPr>
            <w:tcW w:w="869" w:type="pct"/>
            <w:vAlign w:val="center"/>
          </w:tcPr>
          <w:p w14:paraId="4CC7A970" w14:textId="77777777" w:rsidR="00795713" w:rsidRPr="00457F08" w:rsidRDefault="00795713" w:rsidP="007A55E0">
            <w:pPr>
              <w:spacing w:line="240" w:lineRule="exact"/>
              <w:ind w:left="2"/>
              <w:jc w:val="center"/>
              <w:rPr>
                <w:rFonts w:ascii="宋体" w:hAnsi="宋体"/>
                <w:color w:val="000000" w:themeColor="text1"/>
                <w:szCs w:val="21"/>
              </w:rPr>
            </w:pPr>
            <w:proofErr w:type="spellStart"/>
            <w:r w:rsidRPr="00457F08">
              <w:rPr>
                <w:rFonts w:ascii="宋体" w:hAnsi="宋体"/>
                <w:color w:val="000000" w:themeColor="text1"/>
                <w:szCs w:val="21"/>
              </w:rPr>
              <w:t>Ampeliscidae</w:t>
            </w:r>
            <w:proofErr w:type="spellEnd"/>
            <w:r w:rsidRPr="00457F08">
              <w:rPr>
                <w:rFonts w:ascii="宋体" w:hAnsi="宋体"/>
                <w:color w:val="000000" w:themeColor="text1"/>
                <w:szCs w:val="21"/>
              </w:rPr>
              <w:t>...gen sp.</w:t>
            </w:r>
          </w:p>
        </w:tc>
        <w:tc>
          <w:tcPr>
            <w:tcW w:w="235" w:type="pct"/>
            <w:vAlign w:val="center"/>
          </w:tcPr>
          <w:p w14:paraId="22BC1CE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5ACD2D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22203B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DF52307"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604D8926"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19936D32"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47D0CA5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FEF47C5"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9A11415"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38C0FFF"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2F4E5D1D"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C56F334"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2224E61" w14:textId="77777777" w:rsidTr="007A55E0">
        <w:trPr>
          <w:trHeight w:val="99"/>
        </w:trPr>
        <w:tc>
          <w:tcPr>
            <w:tcW w:w="276" w:type="pct"/>
            <w:vAlign w:val="center"/>
          </w:tcPr>
          <w:p w14:paraId="165AB53F"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0E7DE3F" w14:textId="77777777" w:rsidR="00795713" w:rsidRPr="00457F08" w:rsidRDefault="00795713" w:rsidP="007A55E0">
            <w:pPr>
              <w:spacing w:line="240" w:lineRule="exact"/>
              <w:ind w:left="41"/>
              <w:jc w:val="center"/>
              <w:rPr>
                <w:rFonts w:ascii="宋体" w:hAnsi="宋体"/>
                <w:color w:val="000000" w:themeColor="text1"/>
                <w:szCs w:val="21"/>
              </w:rPr>
            </w:pPr>
            <w:r w:rsidRPr="00457F08">
              <w:rPr>
                <w:rFonts w:ascii="宋体" w:hAnsi="宋体"/>
                <w:color w:val="000000" w:themeColor="text1"/>
                <w:szCs w:val="21"/>
              </w:rPr>
              <w:t>玻璃虾科</w:t>
            </w:r>
          </w:p>
        </w:tc>
        <w:tc>
          <w:tcPr>
            <w:tcW w:w="623" w:type="pct"/>
            <w:vAlign w:val="center"/>
          </w:tcPr>
          <w:p w14:paraId="4A45DEBE"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海南细螯虾</w:t>
            </w:r>
          </w:p>
        </w:tc>
        <w:tc>
          <w:tcPr>
            <w:tcW w:w="869" w:type="pct"/>
            <w:vAlign w:val="center"/>
          </w:tcPr>
          <w:p w14:paraId="757F0047" w14:textId="77777777" w:rsidR="00795713" w:rsidRPr="00457F08" w:rsidRDefault="00795713" w:rsidP="007A55E0">
            <w:pPr>
              <w:spacing w:line="240" w:lineRule="exact"/>
              <w:ind w:right="1"/>
              <w:jc w:val="center"/>
              <w:rPr>
                <w:rFonts w:ascii="宋体" w:hAnsi="宋体"/>
                <w:color w:val="000000" w:themeColor="text1"/>
                <w:szCs w:val="21"/>
              </w:rPr>
            </w:pPr>
            <w:proofErr w:type="spellStart"/>
            <w:r w:rsidRPr="00457F08">
              <w:rPr>
                <w:rFonts w:ascii="宋体" w:hAnsi="宋体"/>
                <w:i/>
                <w:color w:val="000000" w:themeColor="text1"/>
                <w:szCs w:val="21"/>
              </w:rPr>
              <w:t>Leptochela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hainanensis</w:t>
            </w:r>
            <w:proofErr w:type="spellEnd"/>
          </w:p>
        </w:tc>
        <w:tc>
          <w:tcPr>
            <w:tcW w:w="235" w:type="pct"/>
            <w:vAlign w:val="center"/>
          </w:tcPr>
          <w:p w14:paraId="243A9B28"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775F0EA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4C1A3D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3B8198B"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8B8D58B"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5E50C7D"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4F1CECD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3B65D8E"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62FD094"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36175E4"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CF4612E"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640E1C6"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4F6A47D6" w14:textId="77777777" w:rsidTr="007A55E0">
        <w:trPr>
          <w:trHeight w:val="260"/>
        </w:trPr>
        <w:tc>
          <w:tcPr>
            <w:tcW w:w="276" w:type="pct"/>
            <w:vAlign w:val="center"/>
          </w:tcPr>
          <w:p w14:paraId="5925DD31"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CA3879B" w14:textId="77777777" w:rsidR="00795713" w:rsidRPr="00457F08" w:rsidRDefault="00795713" w:rsidP="007A55E0">
            <w:pPr>
              <w:spacing w:line="240" w:lineRule="exact"/>
              <w:ind w:left="41"/>
              <w:jc w:val="center"/>
              <w:rPr>
                <w:rFonts w:ascii="宋体" w:hAnsi="宋体"/>
                <w:color w:val="000000" w:themeColor="text1"/>
                <w:szCs w:val="21"/>
              </w:rPr>
            </w:pPr>
            <w:r w:rsidRPr="00457F08">
              <w:rPr>
                <w:rFonts w:ascii="宋体" w:hAnsi="宋体"/>
                <w:color w:val="000000" w:themeColor="text1"/>
                <w:szCs w:val="21"/>
              </w:rPr>
              <w:t>蜘蛛蟹科</w:t>
            </w:r>
          </w:p>
        </w:tc>
        <w:tc>
          <w:tcPr>
            <w:tcW w:w="623" w:type="pct"/>
            <w:vAlign w:val="center"/>
          </w:tcPr>
          <w:p w14:paraId="489600E0"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有疣英雄蟹</w:t>
            </w:r>
          </w:p>
        </w:tc>
        <w:tc>
          <w:tcPr>
            <w:tcW w:w="869" w:type="pct"/>
            <w:vAlign w:val="center"/>
          </w:tcPr>
          <w:p w14:paraId="3DAC7ABA" w14:textId="77777777" w:rsidR="00795713" w:rsidRPr="00457F08" w:rsidRDefault="00795713" w:rsidP="007A55E0">
            <w:pPr>
              <w:spacing w:line="240" w:lineRule="exact"/>
              <w:ind w:right="1"/>
              <w:jc w:val="center"/>
              <w:rPr>
                <w:rFonts w:ascii="宋体" w:hAnsi="宋体"/>
                <w:color w:val="000000" w:themeColor="text1"/>
                <w:szCs w:val="21"/>
              </w:rPr>
            </w:pPr>
            <w:proofErr w:type="spellStart"/>
            <w:r w:rsidRPr="00457F08">
              <w:rPr>
                <w:rFonts w:ascii="宋体" w:hAnsi="宋体"/>
                <w:i/>
                <w:color w:val="000000" w:themeColor="text1"/>
                <w:szCs w:val="21"/>
              </w:rPr>
              <w:t>Achaeus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tuberculatus</w:t>
            </w:r>
            <w:proofErr w:type="spellEnd"/>
          </w:p>
        </w:tc>
        <w:tc>
          <w:tcPr>
            <w:tcW w:w="235" w:type="pct"/>
            <w:vAlign w:val="center"/>
          </w:tcPr>
          <w:p w14:paraId="1CECF3E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954F56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B5825A5"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5FA91CFB"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5C9B48E"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6209097"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A57C50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42D6A2A"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6D4EACF0"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7E4D71AA"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7C0E77F9"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21D76FA"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46D9C7A3" w14:textId="77777777" w:rsidTr="007A55E0">
        <w:trPr>
          <w:trHeight w:val="249"/>
        </w:trPr>
        <w:tc>
          <w:tcPr>
            <w:tcW w:w="276" w:type="pct"/>
            <w:vAlign w:val="center"/>
          </w:tcPr>
          <w:p w14:paraId="3B52AF9D"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E27EFD3" w14:textId="77777777" w:rsidR="00795713" w:rsidRPr="00457F08" w:rsidRDefault="00795713" w:rsidP="007A55E0">
            <w:pPr>
              <w:spacing w:line="240" w:lineRule="exact"/>
              <w:ind w:left="41"/>
              <w:jc w:val="center"/>
              <w:rPr>
                <w:rFonts w:ascii="宋体" w:hAnsi="宋体"/>
                <w:color w:val="000000" w:themeColor="text1"/>
                <w:szCs w:val="21"/>
              </w:rPr>
            </w:pPr>
            <w:r w:rsidRPr="00457F08">
              <w:rPr>
                <w:rFonts w:ascii="宋体" w:hAnsi="宋体"/>
                <w:color w:val="000000" w:themeColor="text1"/>
                <w:szCs w:val="21"/>
              </w:rPr>
              <w:t>美人虾科</w:t>
            </w:r>
          </w:p>
        </w:tc>
        <w:tc>
          <w:tcPr>
            <w:tcW w:w="623" w:type="pct"/>
            <w:vAlign w:val="center"/>
          </w:tcPr>
          <w:p w14:paraId="0D287109" w14:textId="77777777" w:rsidR="00795713" w:rsidRPr="00457F08" w:rsidRDefault="00795713" w:rsidP="007A55E0">
            <w:pPr>
              <w:spacing w:line="240" w:lineRule="exact"/>
              <w:ind w:left="221"/>
              <w:jc w:val="center"/>
              <w:rPr>
                <w:rFonts w:ascii="宋体" w:hAnsi="宋体"/>
                <w:color w:val="000000" w:themeColor="text1"/>
                <w:szCs w:val="21"/>
              </w:rPr>
            </w:pPr>
            <w:r w:rsidRPr="00457F08">
              <w:rPr>
                <w:rFonts w:ascii="宋体" w:hAnsi="宋体"/>
                <w:color w:val="000000" w:themeColor="text1"/>
                <w:szCs w:val="21"/>
              </w:rPr>
              <w:t>美人虾科一种</w:t>
            </w:r>
          </w:p>
        </w:tc>
        <w:tc>
          <w:tcPr>
            <w:tcW w:w="869" w:type="pct"/>
            <w:vAlign w:val="center"/>
          </w:tcPr>
          <w:p w14:paraId="638511A7" w14:textId="77777777" w:rsidR="00795713" w:rsidRPr="00457F08" w:rsidRDefault="00795713" w:rsidP="007A55E0">
            <w:pPr>
              <w:spacing w:line="240" w:lineRule="exact"/>
              <w:ind w:left="4"/>
              <w:jc w:val="center"/>
              <w:rPr>
                <w:rFonts w:ascii="宋体" w:hAnsi="宋体"/>
                <w:color w:val="000000" w:themeColor="text1"/>
                <w:szCs w:val="21"/>
              </w:rPr>
            </w:pPr>
            <w:proofErr w:type="spellStart"/>
            <w:r w:rsidRPr="00457F08">
              <w:rPr>
                <w:rFonts w:ascii="宋体" w:hAnsi="宋体"/>
                <w:color w:val="000000" w:themeColor="text1"/>
                <w:szCs w:val="21"/>
              </w:rPr>
              <w:t>Gallianassidae</w:t>
            </w:r>
            <w:proofErr w:type="spellEnd"/>
            <w:r w:rsidRPr="00457F08">
              <w:rPr>
                <w:rFonts w:ascii="宋体" w:hAnsi="宋体"/>
                <w:color w:val="000000" w:themeColor="text1"/>
                <w:szCs w:val="21"/>
              </w:rPr>
              <w:t>...gen sp.</w:t>
            </w:r>
          </w:p>
        </w:tc>
        <w:tc>
          <w:tcPr>
            <w:tcW w:w="235" w:type="pct"/>
            <w:vAlign w:val="center"/>
          </w:tcPr>
          <w:p w14:paraId="0303140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8241AA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C1F1E7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0DF67C9"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359D4D3B"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EA8A7A6"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73475A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29171BD"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0C527BD"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69273D2"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B722A5C"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5CFFAEA"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BA3CC20" w14:textId="77777777" w:rsidTr="007A55E0">
        <w:trPr>
          <w:trHeight w:val="112"/>
        </w:trPr>
        <w:tc>
          <w:tcPr>
            <w:tcW w:w="276" w:type="pct"/>
            <w:vAlign w:val="center"/>
          </w:tcPr>
          <w:p w14:paraId="2BCC8FF5"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1BB7861" w14:textId="77777777" w:rsidR="00795713" w:rsidRPr="00457F08" w:rsidRDefault="00795713" w:rsidP="007A55E0">
            <w:pPr>
              <w:spacing w:line="240" w:lineRule="exact"/>
              <w:ind w:left="41"/>
              <w:jc w:val="center"/>
              <w:rPr>
                <w:rFonts w:ascii="宋体" w:hAnsi="宋体"/>
                <w:color w:val="000000" w:themeColor="text1"/>
                <w:szCs w:val="21"/>
              </w:rPr>
            </w:pPr>
            <w:r w:rsidRPr="00457F08">
              <w:rPr>
                <w:rFonts w:ascii="宋体" w:hAnsi="宋体"/>
                <w:color w:val="000000" w:themeColor="text1"/>
                <w:szCs w:val="21"/>
              </w:rPr>
              <w:t>蝼蛄虾科</w:t>
            </w:r>
          </w:p>
        </w:tc>
        <w:tc>
          <w:tcPr>
            <w:tcW w:w="623" w:type="pct"/>
            <w:vAlign w:val="center"/>
          </w:tcPr>
          <w:p w14:paraId="7005FAED" w14:textId="77777777" w:rsidR="00795713" w:rsidRPr="00457F08" w:rsidRDefault="00795713" w:rsidP="007A55E0">
            <w:pPr>
              <w:spacing w:line="240" w:lineRule="exact"/>
              <w:ind w:left="221"/>
              <w:jc w:val="center"/>
              <w:rPr>
                <w:rFonts w:ascii="宋体" w:hAnsi="宋体"/>
                <w:color w:val="000000" w:themeColor="text1"/>
                <w:szCs w:val="21"/>
              </w:rPr>
            </w:pPr>
            <w:r w:rsidRPr="00457F08">
              <w:rPr>
                <w:rFonts w:ascii="宋体" w:hAnsi="宋体"/>
                <w:color w:val="000000" w:themeColor="text1"/>
                <w:szCs w:val="21"/>
              </w:rPr>
              <w:t>伍氏奥蝼姑虾</w:t>
            </w:r>
          </w:p>
        </w:tc>
        <w:tc>
          <w:tcPr>
            <w:tcW w:w="869" w:type="pct"/>
            <w:vAlign w:val="center"/>
          </w:tcPr>
          <w:p w14:paraId="30784033" w14:textId="77777777" w:rsidR="00795713" w:rsidRPr="00457F08" w:rsidRDefault="00795713" w:rsidP="007A55E0">
            <w:pPr>
              <w:spacing w:line="240" w:lineRule="exact"/>
              <w:jc w:val="center"/>
              <w:rPr>
                <w:rFonts w:ascii="宋体" w:hAnsi="宋体"/>
                <w:color w:val="000000" w:themeColor="text1"/>
                <w:szCs w:val="21"/>
              </w:rPr>
            </w:pPr>
            <w:proofErr w:type="spellStart"/>
            <w:r w:rsidRPr="00457F08">
              <w:rPr>
                <w:rFonts w:ascii="宋体" w:hAnsi="宋体"/>
                <w:i/>
                <w:color w:val="000000" w:themeColor="text1"/>
                <w:szCs w:val="21"/>
              </w:rPr>
              <w:t>Austinogebia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wuhsienweni</w:t>
            </w:r>
            <w:proofErr w:type="spellEnd"/>
          </w:p>
        </w:tc>
        <w:tc>
          <w:tcPr>
            <w:tcW w:w="235" w:type="pct"/>
            <w:vAlign w:val="center"/>
          </w:tcPr>
          <w:p w14:paraId="10439FC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D56229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C79A74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21390B6"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63A34CE3"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AC99834"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2E0C067"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3342347E"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DE49008"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476369C"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619BEE3"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4BCD77D"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73FF0D9" w14:textId="77777777" w:rsidTr="007A55E0">
        <w:trPr>
          <w:trHeight w:val="115"/>
        </w:trPr>
        <w:tc>
          <w:tcPr>
            <w:tcW w:w="276" w:type="pct"/>
            <w:vAlign w:val="center"/>
          </w:tcPr>
          <w:p w14:paraId="25DAA8E4"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508DEE52" w14:textId="77777777" w:rsidR="00795713" w:rsidRPr="00457F08" w:rsidRDefault="00795713" w:rsidP="007A55E0">
            <w:pPr>
              <w:spacing w:line="240" w:lineRule="exact"/>
              <w:ind w:left="41"/>
              <w:jc w:val="center"/>
              <w:rPr>
                <w:rFonts w:ascii="宋体" w:hAnsi="宋体"/>
                <w:color w:val="000000" w:themeColor="text1"/>
                <w:szCs w:val="21"/>
              </w:rPr>
            </w:pPr>
            <w:r w:rsidRPr="00457F08">
              <w:rPr>
                <w:rFonts w:ascii="宋体" w:hAnsi="宋体"/>
                <w:color w:val="000000" w:themeColor="text1"/>
                <w:szCs w:val="21"/>
              </w:rPr>
              <w:t>梭子蟹科</w:t>
            </w:r>
          </w:p>
        </w:tc>
        <w:tc>
          <w:tcPr>
            <w:tcW w:w="623" w:type="pct"/>
            <w:vAlign w:val="center"/>
          </w:tcPr>
          <w:p w14:paraId="6FFCA22B"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银光梭子蟹</w:t>
            </w:r>
          </w:p>
        </w:tc>
        <w:tc>
          <w:tcPr>
            <w:tcW w:w="869" w:type="pct"/>
            <w:vAlign w:val="center"/>
          </w:tcPr>
          <w:p w14:paraId="49E6386B" w14:textId="77777777" w:rsidR="00795713" w:rsidRPr="00457F08" w:rsidRDefault="0079571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Portunus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argentatus</w:t>
            </w:r>
            <w:proofErr w:type="spellEnd"/>
          </w:p>
        </w:tc>
        <w:tc>
          <w:tcPr>
            <w:tcW w:w="235" w:type="pct"/>
            <w:vAlign w:val="center"/>
          </w:tcPr>
          <w:p w14:paraId="200F30D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1D0BAD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F9D6A3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5003665"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4338194"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6FEF026"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D4F8C10"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FBD2CBC"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76A09EE"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4A0BBD03"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F5EF5DB"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90A9D43"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520034C" w14:textId="77777777" w:rsidTr="007A55E0">
        <w:trPr>
          <w:trHeight w:val="120"/>
        </w:trPr>
        <w:tc>
          <w:tcPr>
            <w:tcW w:w="276" w:type="pct"/>
            <w:vAlign w:val="center"/>
          </w:tcPr>
          <w:p w14:paraId="1B07A90C"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FED00A3" w14:textId="77777777" w:rsidR="00795713" w:rsidRPr="00457F08" w:rsidRDefault="00795713" w:rsidP="007A55E0">
            <w:pPr>
              <w:spacing w:line="240" w:lineRule="exact"/>
              <w:ind w:left="41"/>
              <w:jc w:val="center"/>
              <w:rPr>
                <w:rFonts w:ascii="宋体" w:hAnsi="宋体"/>
                <w:color w:val="000000" w:themeColor="text1"/>
                <w:szCs w:val="21"/>
              </w:rPr>
            </w:pPr>
            <w:r w:rsidRPr="00457F08">
              <w:rPr>
                <w:rFonts w:ascii="宋体" w:hAnsi="宋体"/>
                <w:color w:val="000000" w:themeColor="text1"/>
                <w:szCs w:val="21"/>
              </w:rPr>
              <w:t>梭子蟹科</w:t>
            </w:r>
          </w:p>
        </w:tc>
        <w:tc>
          <w:tcPr>
            <w:tcW w:w="623" w:type="pct"/>
            <w:vAlign w:val="center"/>
          </w:tcPr>
          <w:p w14:paraId="123E2770"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红星梭子蟹</w:t>
            </w:r>
          </w:p>
        </w:tc>
        <w:tc>
          <w:tcPr>
            <w:tcW w:w="869" w:type="pct"/>
            <w:vAlign w:val="center"/>
          </w:tcPr>
          <w:p w14:paraId="757BAC55" w14:textId="77777777" w:rsidR="00795713" w:rsidRPr="00457F08" w:rsidRDefault="00795713" w:rsidP="007A55E0">
            <w:pPr>
              <w:spacing w:line="240" w:lineRule="exact"/>
              <w:ind w:right="1"/>
              <w:jc w:val="center"/>
              <w:rPr>
                <w:rFonts w:ascii="宋体" w:hAnsi="宋体"/>
                <w:color w:val="000000" w:themeColor="text1"/>
                <w:szCs w:val="21"/>
              </w:rPr>
            </w:pPr>
            <w:proofErr w:type="spellStart"/>
            <w:r w:rsidRPr="00457F08">
              <w:rPr>
                <w:rFonts w:ascii="宋体" w:hAnsi="宋体"/>
                <w:i/>
                <w:color w:val="000000" w:themeColor="text1"/>
                <w:szCs w:val="21"/>
              </w:rPr>
              <w:t>Portunus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sanguinolentus</w:t>
            </w:r>
            <w:proofErr w:type="spellEnd"/>
          </w:p>
        </w:tc>
        <w:tc>
          <w:tcPr>
            <w:tcW w:w="235" w:type="pct"/>
            <w:vAlign w:val="center"/>
          </w:tcPr>
          <w:p w14:paraId="248F1F02"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21A5596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F62CD4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C6A2456"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3F00E7A3"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20C31D60"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84AB873"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593060B"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545BADFC"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C2E7C27"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7E5DDBAD"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1C1712F"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1DE568A" w14:textId="77777777" w:rsidTr="007A55E0">
        <w:trPr>
          <w:trHeight w:val="137"/>
        </w:trPr>
        <w:tc>
          <w:tcPr>
            <w:tcW w:w="276" w:type="pct"/>
            <w:vAlign w:val="center"/>
          </w:tcPr>
          <w:p w14:paraId="582B51C0"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0EC161C"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玉蟹科</w:t>
            </w:r>
          </w:p>
        </w:tc>
        <w:tc>
          <w:tcPr>
            <w:tcW w:w="623" w:type="pct"/>
            <w:vAlign w:val="center"/>
          </w:tcPr>
          <w:p w14:paraId="4C18DE1A"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球形拳蟹</w:t>
            </w:r>
          </w:p>
        </w:tc>
        <w:tc>
          <w:tcPr>
            <w:tcW w:w="869" w:type="pct"/>
            <w:vAlign w:val="center"/>
          </w:tcPr>
          <w:p w14:paraId="710D728B" w14:textId="77777777" w:rsidR="00795713" w:rsidRPr="00457F08" w:rsidRDefault="00795713" w:rsidP="007A55E0">
            <w:pPr>
              <w:spacing w:line="240" w:lineRule="exact"/>
              <w:ind w:right="1"/>
              <w:jc w:val="center"/>
              <w:rPr>
                <w:rFonts w:ascii="宋体" w:hAnsi="宋体"/>
                <w:color w:val="000000" w:themeColor="text1"/>
                <w:szCs w:val="21"/>
              </w:rPr>
            </w:pPr>
            <w:proofErr w:type="spellStart"/>
            <w:r w:rsidRPr="00457F08">
              <w:rPr>
                <w:rFonts w:ascii="宋体" w:hAnsi="宋体"/>
                <w:i/>
                <w:color w:val="000000" w:themeColor="text1"/>
                <w:szCs w:val="21"/>
              </w:rPr>
              <w:t>Philyra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globulosa</w:t>
            </w:r>
            <w:proofErr w:type="spellEnd"/>
          </w:p>
        </w:tc>
        <w:tc>
          <w:tcPr>
            <w:tcW w:w="235" w:type="pct"/>
            <w:vAlign w:val="center"/>
          </w:tcPr>
          <w:p w14:paraId="2BF03C4D"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3A462EE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18291C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91FB07F"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4FC2E83B"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353EF16"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4607D5B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59DB1B5"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DB74564"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7AEE08F5"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8DA941F"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14711925"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0D7661D" w14:textId="77777777" w:rsidTr="007A55E0">
        <w:trPr>
          <w:trHeight w:val="156"/>
        </w:trPr>
        <w:tc>
          <w:tcPr>
            <w:tcW w:w="276" w:type="pct"/>
            <w:vAlign w:val="center"/>
          </w:tcPr>
          <w:p w14:paraId="59AACB84"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84E6990" w14:textId="77777777" w:rsidR="00795713" w:rsidRPr="00457F08" w:rsidRDefault="00795713" w:rsidP="007A55E0">
            <w:pPr>
              <w:spacing w:line="240" w:lineRule="exact"/>
              <w:ind w:left="41"/>
              <w:jc w:val="center"/>
              <w:rPr>
                <w:rFonts w:ascii="宋体" w:hAnsi="宋体"/>
                <w:color w:val="000000" w:themeColor="text1"/>
                <w:szCs w:val="21"/>
              </w:rPr>
            </w:pPr>
            <w:r w:rsidRPr="00457F08">
              <w:rPr>
                <w:rFonts w:ascii="宋体" w:hAnsi="宋体"/>
                <w:color w:val="000000" w:themeColor="text1"/>
                <w:szCs w:val="21"/>
              </w:rPr>
              <w:t>关公蟹科</w:t>
            </w:r>
          </w:p>
        </w:tc>
        <w:tc>
          <w:tcPr>
            <w:tcW w:w="623" w:type="pct"/>
            <w:vAlign w:val="center"/>
          </w:tcPr>
          <w:p w14:paraId="43346E49" w14:textId="77777777" w:rsidR="00795713" w:rsidRPr="00457F08" w:rsidRDefault="00795713" w:rsidP="007A55E0">
            <w:pPr>
              <w:spacing w:line="240" w:lineRule="exact"/>
              <w:ind w:left="221"/>
              <w:jc w:val="center"/>
              <w:rPr>
                <w:rFonts w:ascii="宋体" w:hAnsi="宋体"/>
                <w:color w:val="000000" w:themeColor="text1"/>
                <w:szCs w:val="21"/>
              </w:rPr>
            </w:pPr>
            <w:r w:rsidRPr="00457F08">
              <w:rPr>
                <w:rFonts w:ascii="宋体" w:hAnsi="宋体"/>
                <w:color w:val="000000" w:themeColor="text1"/>
                <w:szCs w:val="21"/>
              </w:rPr>
              <w:t>熟练新关公蟹</w:t>
            </w:r>
          </w:p>
        </w:tc>
        <w:tc>
          <w:tcPr>
            <w:tcW w:w="869" w:type="pct"/>
            <w:vAlign w:val="center"/>
          </w:tcPr>
          <w:p w14:paraId="4D77D078" w14:textId="77777777" w:rsidR="00795713" w:rsidRPr="00457F08" w:rsidRDefault="00795713" w:rsidP="007A55E0">
            <w:pPr>
              <w:spacing w:line="240" w:lineRule="exact"/>
              <w:ind w:right="1"/>
              <w:jc w:val="center"/>
              <w:rPr>
                <w:rFonts w:ascii="宋体" w:hAnsi="宋体"/>
                <w:color w:val="000000" w:themeColor="text1"/>
                <w:szCs w:val="21"/>
              </w:rPr>
            </w:pPr>
            <w:proofErr w:type="spellStart"/>
            <w:r w:rsidRPr="00457F08">
              <w:rPr>
                <w:rFonts w:ascii="宋体" w:hAnsi="宋体"/>
                <w:i/>
                <w:color w:val="000000" w:themeColor="text1"/>
                <w:szCs w:val="21"/>
              </w:rPr>
              <w:t>Neodorippe</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callida</w:t>
            </w:r>
            <w:proofErr w:type="spellEnd"/>
          </w:p>
        </w:tc>
        <w:tc>
          <w:tcPr>
            <w:tcW w:w="235" w:type="pct"/>
            <w:vAlign w:val="center"/>
          </w:tcPr>
          <w:p w14:paraId="08855F4B"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7FA56F9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8B738F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8123E37"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6EE9AAEE"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154F5C7B"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09BA37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DD9E7D7"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B9FE903"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40BB03FD"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194C9F7"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414E665"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27D41FC" w14:textId="77777777" w:rsidTr="007A55E0">
        <w:trPr>
          <w:trHeight w:val="287"/>
        </w:trPr>
        <w:tc>
          <w:tcPr>
            <w:tcW w:w="276" w:type="pct"/>
            <w:vAlign w:val="center"/>
          </w:tcPr>
          <w:p w14:paraId="727553ED"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A21B2CC" w14:textId="77777777" w:rsidR="00795713" w:rsidRPr="00457F08" w:rsidRDefault="00795713" w:rsidP="007A55E0">
            <w:pPr>
              <w:spacing w:line="240" w:lineRule="exact"/>
              <w:ind w:left="41"/>
              <w:jc w:val="center"/>
              <w:rPr>
                <w:rFonts w:ascii="宋体" w:hAnsi="宋体"/>
                <w:color w:val="000000" w:themeColor="text1"/>
                <w:szCs w:val="21"/>
              </w:rPr>
            </w:pPr>
            <w:r w:rsidRPr="00457F08">
              <w:rPr>
                <w:rFonts w:ascii="宋体" w:hAnsi="宋体"/>
                <w:color w:val="000000" w:themeColor="text1"/>
                <w:szCs w:val="21"/>
              </w:rPr>
              <w:t>梭子蟹科</w:t>
            </w:r>
          </w:p>
        </w:tc>
        <w:tc>
          <w:tcPr>
            <w:tcW w:w="623" w:type="pct"/>
            <w:vAlign w:val="center"/>
          </w:tcPr>
          <w:p w14:paraId="19D4EDCA" w14:textId="77777777" w:rsidR="00795713" w:rsidRPr="00457F08" w:rsidRDefault="00795713" w:rsidP="007A55E0">
            <w:pPr>
              <w:spacing w:line="240" w:lineRule="exact"/>
              <w:ind w:left="221"/>
              <w:jc w:val="center"/>
              <w:rPr>
                <w:rFonts w:ascii="宋体" w:hAnsi="宋体"/>
                <w:color w:val="000000" w:themeColor="text1"/>
                <w:szCs w:val="21"/>
              </w:rPr>
            </w:pPr>
            <w:r w:rsidRPr="00457F08">
              <w:rPr>
                <w:rFonts w:ascii="宋体" w:hAnsi="宋体"/>
                <w:color w:val="000000" w:themeColor="text1"/>
                <w:szCs w:val="21"/>
              </w:rPr>
              <w:t>假矛形梭子蟹</w:t>
            </w:r>
          </w:p>
        </w:tc>
        <w:tc>
          <w:tcPr>
            <w:tcW w:w="869" w:type="pct"/>
            <w:vAlign w:val="center"/>
          </w:tcPr>
          <w:p w14:paraId="18B32245" w14:textId="77777777" w:rsidR="00795713" w:rsidRPr="00457F08" w:rsidRDefault="00795713" w:rsidP="007A55E0">
            <w:pPr>
              <w:spacing w:line="240" w:lineRule="exact"/>
              <w:jc w:val="center"/>
              <w:rPr>
                <w:rFonts w:ascii="宋体" w:hAnsi="宋体"/>
                <w:color w:val="000000" w:themeColor="text1"/>
                <w:szCs w:val="21"/>
              </w:rPr>
            </w:pPr>
            <w:proofErr w:type="spellStart"/>
            <w:r w:rsidRPr="00457F08">
              <w:rPr>
                <w:rFonts w:ascii="宋体" w:hAnsi="宋体"/>
                <w:i/>
                <w:color w:val="000000" w:themeColor="text1"/>
                <w:szCs w:val="21"/>
              </w:rPr>
              <w:t>Portunus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pseudohastatoides</w:t>
            </w:r>
            <w:proofErr w:type="spellEnd"/>
          </w:p>
        </w:tc>
        <w:tc>
          <w:tcPr>
            <w:tcW w:w="235" w:type="pct"/>
            <w:vAlign w:val="center"/>
          </w:tcPr>
          <w:p w14:paraId="2B367A46"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3FD94A9"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123D114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BCDA51E"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2B444A30"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5DEE88E"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038C769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EAF3595"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62A77915"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4DDD004E"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2619CD5"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5CA71D1"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18B96963" w14:textId="77777777" w:rsidTr="007A55E0">
        <w:trPr>
          <w:trHeight w:val="209"/>
        </w:trPr>
        <w:tc>
          <w:tcPr>
            <w:tcW w:w="276" w:type="pct"/>
            <w:vAlign w:val="center"/>
          </w:tcPr>
          <w:p w14:paraId="3A5918F8"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71FB352" w14:textId="77777777" w:rsidR="00795713" w:rsidRPr="00457F08" w:rsidRDefault="00795713" w:rsidP="007A55E0">
            <w:pPr>
              <w:spacing w:line="240" w:lineRule="exact"/>
              <w:ind w:left="41"/>
              <w:jc w:val="center"/>
              <w:rPr>
                <w:rFonts w:ascii="宋体" w:hAnsi="宋体"/>
                <w:color w:val="000000" w:themeColor="text1"/>
                <w:szCs w:val="21"/>
              </w:rPr>
            </w:pPr>
            <w:r w:rsidRPr="00457F08">
              <w:rPr>
                <w:rFonts w:ascii="宋体" w:hAnsi="宋体"/>
                <w:color w:val="000000" w:themeColor="text1"/>
                <w:szCs w:val="21"/>
              </w:rPr>
              <w:t>梭子蟹科</w:t>
            </w:r>
          </w:p>
        </w:tc>
        <w:tc>
          <w:tcPr>
            <w:tcW w:w="623" w:type="pct"/>
            <w:vAlign w:val="center"/>
          </w:tcPr>
          <w:p w14:paraId="662F005E" w14:textId="77777777" w:rsidR="00795713" w:rsidRPr="00457F08" w:rsidRDefault="00795713" w:rsidP="007A55E0">
            <w:pPr>
              <w:spacing w:line="240" w:lineRule="exact"/>
              <w:ind w:right="6"/>
              <w:jc w:val="center"/>
              <w:rPr>
                <w:rFonts w:ascii="宋体" w:hAnsi="宋体"/>
                <w:color w:val="000000" w:themeColor="text1"/>
                <w:szCs w:val="21"/>
              </w:rPr>
            </w:pPr>
            <w:r w:rsidRPr="00457F08">
              <w:rPr>
                <w:rFonts w:ascii="宋体" w:hAnsi="宋体"/>
                <w:color w:val="000000" w:themeColor="text1"/>
                <w:szCs w:val="21"/>
              </w:rPr>
              <w:t>疾进蟳</w:t>
            </w:r>
          </w:p>
        </w:tc>
        <w:tc>
          <w:tcPr>
            <w:tcW w:w="869" w:type="pct"/>
            <w:vAlign w:val="center"/>
          </w:tcPr>
          <w:p w14:paraId="342DFD1A"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i/>
                <w:color w:val="000000" w:themeColor="text1"/>
                <w:szCs w:val="21"/>
              </w:rPr>
              <w:t xml:space="preserve">Charybdis </w:t>
            </w:r>
            <w:proofErr w:type="spellStart"/>
            <w:r w:rsidRPr="00457F08">
              <w:rPr>
                <w:rFonts w:ascii="宋体" w:hAnsi="宋体"/>
                <w:i/>
                <w:color w:val="000000" w:themeColor="text1"/>
                <w:szCs w:val="21"/>
              </w:rPr>
              <w:t>vadorum</w:t>
            </w:r>
            <w:proofErr w:type="spellEnd"/>
          </w:p>
        </w:tc>
        <w:tc>
          <w:tcPr>
            <w:tcW w:w="235" w:type="pct"/>
            <w:vAlign w:val="center"/>
          </w:tcPr>
          <w:p w14:paraId="635397F3"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18F9266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942670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37740D2"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0FEAADB"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04ED6310"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21FE059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928AB0D"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1836D29D"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A3A900E"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03B51359"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4B401E4"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4E267B07" w14:textId="77777777" w:rsidTr="007A55E0">
        <w:trPr>
          <w:trHeight w:val="214"/>
        </w:trPr>
        <w:tc>
          <w:tcPr>
            <w:tcW w:w="276" w:type="pct"/>
            <w:vAlign w:val="center"/>
          </w:tcPr>
          <w:p w14:paraId="1C0CC17A"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06715E0"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对虾科</w:t>
            </w:r>
          </w:p>
        </w:tc>
        <w:tc>
          <w:tcPr>
            <w:tcW w:w="623" w:type="pct"/>
            <w:vAlign w:val="center"/>
          </w:tcPr>
          <w:p w14:paraId="7DBF00D2"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六突拟对虾</w:t>
            </w:r>
          </w:p>
        </w:tc>
        <w:tc>
          <w:tcPr>
            <w:tcW w:w="869" w:type="pct"/>
            <w:vAlign w:val="center"/>
          </w:tcPr>
          <w:p w14:paraId="238F7F50" w14:textId="77777777" w:rsidR="00795713" w:rsidRPr="00457F08" w:rsidRDefault="00795713" w:rsidP="007A55E0">
            <w:pPr>
              <w:spacing w:line="240" w:lineRule="exact"/>
              <w:jc w:val="center"/>
              <w:rPr>
                <w:rFonts w:ascii="宋体" w:hAnsi="宋体"/>
                <w:color w:val="000000" w:themeColor="text1"/>
                <w:szCs w:val="21"/>
              </w:rPr>
            </w:pPr>
            <w:proofErr w:type="spellStart"/>
            <w:r w:rsidRPr="00457F08">
              <w:rPr>
                <w:rFonts w:ascii="宋体" w:hAnsi="宋体"/>
                <w:i/>
                <w:color w:val="000000" w:themeColor="text1"/>
                <w:szCs w:val="21"/>
              </w:rPr>
              <w:t>Parapenaeus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sextuberculatus</w:t>
            </w:r>
            <w:proofErr w:type="spellEnd"/>
          </w:p>
        </w:tc>
        <w:tc>
          <w:tcPr>
            <w:tcW w:w="235" w:type="pct"/>
            <w:vAlign w:val="center"/>
          </w:tcPr>
          <w:p w14:paraId="5313DFD3"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3C7E919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EA45C4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2758E8C"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2EA80E0"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95F006C"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1C9FEA0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DE2E51E"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447C750F"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75A38D06"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E661173"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4CB81C67"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4CB1AF5" w14:textId="77777777" w:rsidTr="007A55E0">
        <w:trPr>
          <w:trHeight w:val="135"/>
        </w:trPr>
        <w:tc>
          <w:tcPr>
            <w:tcW w:w="276" w:type="pct"/>
            <w:vAlign w:val="center"/>
          </w:tcPr>
          <w:p w14:paraId="354A8CB1"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8043147" w14:textId="77777777" w:rsidR="00795713" w:rsidRPr="00457F08" w:rsidRDefault="00795713" w:rsidP="007A55E0">
            <w:pPr>
              <w:spacing w:line="240" w:lineRule="exact"/>
              <w:ind w:left="41"/>
              <w:jc w:val="center"/>
              <w:rPr>
                <w:rFonts w:ascii="宋体" w:hAnsi="宋体"/>
                <w:color w:val="000000" w:themeColor="text1"/>
                <w:szCs w:val="21"/>
              </w:rPr>
            </w:pPr>
            <w:r w:rsidRPr="00457F08">
              <w:rPr>
                <w:rFonts w:ascii="宋体" w:hAnsi="宋体"/>
                <w:color w:val="000000" w:themeColor="text1"/>
                <w:szCs w:val="21"/>
              </w:rPr>
              <w:t>梭子蟹科</w:t>
            </w:r>
          </w:p>
        </w:tc>
        <w:tc>
          <w:tcPr>
            <w:tcW w:w="623" w:type="pct"/>
            <w:vAlign w:val="center"/>
          </w:tcPr>
          <w:p w14:paraId="23E33581"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矛形梭子蟹</w:t>
            </w:r>
          </w:p>
        </w:tc>
        <w:tc>
          <w:tcPr>
            <w:tcW w:w="869" w:type="pct"/>
            <w:vAlign w:val="center"/>
          </w:tcPr>
          <w:p w14:paraId="5E885EFE" w14:textId="77777777" w:rsidR="00795713" w:rsidRPr="00457F08" w:rsidRDefault="00795713" w:rsidP="007A55E0">
            <w:pPr>
              <w:spacing w:line="240" w:lineRule="exact"/>
              <w:ind w:right="1"/>
              <w:jc w:val="center"/>
              <w:rPr>
                <w:rFonts w:ascii="宋体" w:hAnsi="宋体"/>
                <w:color w:val="000000" w:themeColor="text1"/>
                <w:szCs w:val="21"/>
              </w:rPr>
            </w:pPr>
            <w:proofErr w:type="spellStart"/>
            <w:r w:rsidRPr="00457F08">
              <w:rPr>
                <w:rFonts w:ascii="宋体" w:hAnsi="宋体"/>
                <w:i/>
                <w:color w:val="000000" w:themeColor="text1"/>
                <w:szCs w:val="21"/>
              </w:rPr>
              <w:t>Portunus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hatatoides</w:t>
            </w:r>
            <w:proofErr w:type="spellEnd"/>
          </w:p>
        </w:tc>
        <w:tc>
          <w:tcPr>
            <w:tcW w:w="235" w:type="pct"/>
            <w:vAlign w:val="center"/>
          </w:tcPr>
          <w:p w14:paraId="30B11AE7"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1561E796"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7FE2CE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D0D515E"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22F74683"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0358CE62"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00F24153"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8C0B7B6"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454A18D"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7DC67AC1"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2604AD4"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7" w:type="pct"/>
            <w:vAlign w:val="center"/>
          </w:tcPr>
          <w:p w14:paraId="032385A7"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BE10EB9" w14:textId="77777777" w:rsidTr="007A55E0">
        <w:trPr>
          <w:trHeight w:val="140"/>
        </w:trPr>
        <w:tc>
          <w:tcPr>
            <w:tcW w:w="276" w:type="pct"/>
            <w:vAlign w:val="center"/>
          </w:tcPr>
          <w:p w14:paraId="7ED5E0D3"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E1EFBD8" w14:textId="77777777" w:rsidR="00795713" w:rsidRPr="00457F08" w:rsidRDefault="00795713" w:rsidP="007A55E0">
            <w:pPr>
              <w:spacing w:line="240" w:lineRule="exact"/>
              <w:ind w:left="146"/>
              <w:jc w:val="center"/>
              <w:rPr>
                <w:rFonts w:ascii="宋体" w:hAnsi="宋体"/>
                <w:color w:val="000000" w:themeColor="text1"/>
                <w:szCs w:val="21"/>
              </w:rPr>
            </w:pPr>
            <w:r w:rsidRPr="00457F08">
              <w:rPr>
                <w:rFonts w:ascii="宋体" w:hAnsi="宋体"/>
                <w:color w:val="000000" w:themeColor="text1"/>
                <w:szCs w:val="21"/>
              </w:rPr>
              <w:t>玉蟹科</w:t>
            </w:r>
          </w:p>
        </w:tc>
        <w:tc>
          <w:tcPr>
            <w:tcW w:w="623" w:type="pct"/>
            <w:vAlign w:val="center"/>
          </w:tcPr>
          <w:p w14:paraId="35B09278"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七刺栗壳蟹</w:t>
            </w:r>
          </w:p>
        </w:tc>
        <w:tc>
          <w:tcPr>
            <w:tcW w:w="869" w:type="pct"/>
            <w:vAlign w:val="center"/>
          </w:tcPr>
          <w:p w14:paraId="51EFC8F4" w14:textId="77777777" w:rsidR="00795713" w:rsidRPr="00457F08" w:rsidRDefault="0079571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Arcania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heptacantha</w:t>
            </w:r>
            <w:proofErr w:type="spellEnd"/>
          </w:p>
        </w:tc>
        <w:tc>
          <w:tcPr>
            <w:tcW w:w="235" w:type="pct"/>
            <w:vAlign w:val="center"/>
          </w:tcPr>
          <w:p w14:paraId="76FD1DC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76CD6D3"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557A5403"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50F5DE7D"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36554BB"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61702BF3"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752F4F3"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348BE8CB"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66E7767"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6E7AB73"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00A9062A"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F5E3340"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43B50453" w14:textId="77777777" w:rsidTr="007A55E0">
        <w:trPr>
          <w:trHeight w:val="143"/>
        </w:trPr>
        <w:tc>
          <w:tcPr>
            <w:tcW w:w="276" w:type="pct"/>
            <w:vAlign w:val="center"/>
          </w:tcPr>
          <w:p w14:paraId="53FE8095"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597C8DD" w14:textId="77777777" w:rsidR="00795713" w:rsidRPr="00457F08" w:rsidRDefault="00795713" w:rsidP="007A55E0">
            <w:pPr>
              <w:spacing w:line="240" w:lineRule="exact"/>
              <w:ind w:right="5"/>
              <w:jc w:val="center"/>
              <w:rPr>
                <w:rFonts w:ascii="宋体" w:hAnsi="宋体"/>
                <w:color w:val="000000" w:themeColor="text1"/>
                <w:szCs w:val="21"/>
              </w:rPr>
            </w:pPr>
            <w:r w:rsidRPr="00457F08">
              <w:rPr>
                <w:rFonts w:ascii="宋体" w:hAnsi="宋体"/>
                <w:color w:val="000000" w:themeColor="text1"/>
                <w:szCs w:val="21"/>
              </w:rPr>
              <w:t>对虾科</w:t>
            </w:r>
          </w:p>
        </w:tc>
        <w:tc>
          <w:tcPr>
            <w:tcW w:w="623" w:type="pct"/>
            <w:vAlign w:val="center"/>
          </w:tcPr>
          <w:p w14:paraId="0B01C657"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扁足异对虾</w:t>
            </w:r>
          </w:p>
        </w:tc>
        <w:tc>
          <w:tcPr>
            <w:tcW w:w="869" w:type="pct"/>
            <w:vAlign w:val="center"/>
          </w:tcPr>
          <w:p w14:paraId="5E22BB57" w14:textId="77777777" w:rsidR="00795713" w:rsidRPr="00457F08" w:rsidRDefault="00795713" w:rsidP="007A55E0">
            <w:pPr>
              <w:spacing w:line="240" w:lineRule="exact"/>
              <w:jc w:val="center"/>
              <w:rPr>
                <w:rFonts w:ascii="宋体" w:hAnsi="宋体"/>
                <w:color w:val="000000" w:themeColor="text1"/>
                <w:szCs w:val="21"/>
              </w:rPr>
            </w:pPr>
            <w:proofErr w:type="spellStart"/>
            <w:r w:rsidRPr="00457F08">
              <w:rPr>
                <w:rFonts w:ascii="宋体" w:hAnsi="宋体"/>
                <w:i/>
                <w:color w:val="000000" w:themeColor="text1"/>
                <w:szCs w:val="21"/>
              </w:rPr>
              <w:t>Atypopenaeus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stenodatylus</w:t>
            </w:r>
            <w:proofErr w:type="spellEnd"/>
          </w:p>
        </w:tc>
        <w:tc>
          <w:tcPr>
            <w:tcW w:w="235" w:type="pct"/>
            <w:vAlign w:val="center"/>
          </w:tcPr>
          <w:p w14:paraId="7579DA3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EB623A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C81F72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0F3BCA7"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1994DED"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14F4F4C"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AA1D40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D50CE78"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00D8511"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1B6D536"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E1E5227"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1C42A4B2"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D6F249C" w14:textId="77777777" w:rsidTr="007A55E0">
        <w:trPr>
          <w:trHeight w:val="162"/>
        </w:trPr>
        <w:tc>
          <w:tcPr>
            <w:tcW w:w="276" w:type="pct"/>
            <w:vAlign w:val="center"/>
          </w:tcPr>
          <w:p w14:paraId="1273BED2"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D6C2985" w14:textId="77777777" w:rsidR="00795713" w:rsidRPr="00457F08" w:rsidRDefault="00795713" w:rsidP="007A55E0">
            <w:pPr>
              <w:spacing w:line="240" w:lineRule="exact"/>
              <w:ind w:right="5"/>
              <w:jc w:val="center"/>
              <w:rPr>
                <w:rFonts w:ascii="宋体" w:hAnsi="宋体"/>
                <w:color w:val="000000" w:themeColor="text1"/>
                <w:szCs w:val="21"/>
              </w:rPr>
            </w:pPr>
            <w:r w:rsidRPr="00457F08">
              <w:rPr>
                <w:rFonts w:ascii="宋体" w:hAnsi="宋体"/>
                <w:color w:val="000000" w:themeColor="text1"/>
                <w:szCs w:val="21"/>
              </w:rPr>
              <w:t>扇蟹科</w:t>
            </w:r>
          </w:p>
        </w:tc>
        <w:tc>
          <w:tcPr>
            <w:tcW w:w="623" w:type="pct"/>
            <w:vAlign w:val="center"/>
          </w:tcPr>
          <w:p w14:paraId="3981CC1A"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疾行毛刺蟹</w:t>
            </w:r>
          </w:p>
        </w:tc>
        <w:tc>
          <w:tcPr>
            <w:tcW w:w="869" w:type="pct"/>
            <w:vAlign w:val="center"/>
          </w:tcPr>
          <w:p w14:paraId="437FD3CB"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Pilumnus</w:t>
            </w:r>
            <w:proofErr w:type="spellEnd"/>
            <w:r w:rsidRPr="00457F08">
              <w:rPr>
                <w:rFonts w:ascii="宋体" w:hAnsi="宋体"/>
                <w:i/>
                <w:color w:val="000000" w:themeColor="text1"/>
                <w:szCs w:val="21"/>
              </w:rPr>
              <w:t xml:space="preserve"> cursor</w:t>
            </w:r>
          </w:p>
        </w:tc>
        <w:tc>
          <w:tcPr>
            <w:tcW w:w="235" w:type="pct"/>
            <w:vAlign w:val="center"/>
          </w:tcPr>
          <w:p w14:paraId="19ECDE2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F124120"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A5937B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BBC9365"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C6F70F2"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2A4CB315"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B7EE4D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E1D5556"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365F8030"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8C570E8"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98921FD"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CE9B91B"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2614E18" w14:textId="77777777" w:rsidTr="007A55E0">
        <w:trPr>
          <w:trHeight w:val="179"/>
        </w:trPr>
        <w:tc>
          <w:tcPr>
            <w:tcW w:w="276" w:type="pct"/>
            <w:vAlign w:val="center"/>
          </w:tcPr>
          <w:p w14:paraId="5BDC72C6"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32C0ABE" w14:textId="77777777" w:rsidR="00795713" w:rsidRPr="00457F08" w:rsidRDefault="00795713" w:rsidP="007A55E0">
            <w:pPr>
              <w:spacing w:line="240" w:lineRule="exact"/>
              <w:ind w:left="23"/>
              <w:jc w:val="center"/>
              <w:rPr>
                <w:rFonts w:ascii="宋体" w:hAnsi="宋体"/>
                <w:color w:val="000000" w:themeColor="text1"/>
                <w:szCs w:val="21"/>
              </w:rPr>
            </w:pPr>
            <w:r w:rsidRPr="00457F08">
              <w:rPr>
                <w:rFonts w:ascii="宋体" w:hAnsi="宋体"/>
                <w:color w:val="000000" w:themeColor="text1"/>
                <w:szCs w:val="21"/>
              </w:rPr>
              <w:t>活额寄居蟹科</w:t>
            </w:r>
          </w:p>
        </w:tc>
        <w:tc>
          <w:tcPr>
            <w:tcW w:w="623" w:type="pct"/>
            <w:vAlign w:val="center"/>
          </w:tcPr>
          <w:p w14:paraId="3BA4FBAE" w14:textId="77777777" w:rsidR="00795713" w:rsidRPr="00457F08" w:rsidRDefault="00795713" w:rsidP="007A55E0">
            <w:pPr>
              <w:spacing w:line="240" w:lineRule="exact"/>
              <w:ind w:left="17"/>
              <w:jc w:val="center"/>
              <w:rPr>
                <w:rFonts w:ascii="宋体" w:hAnsi="宋体"/>
                <w:color w:val="000000" w:themeColor="text1"/>
                <w:szCs w:val="21"/>
              </w:rPr>
            </w:pPr>
            <w:r w:rsidRPr="00457F08">
              <w:rPr>
                <w:rFonts w:ascii="宋体" w:hAnsi="宋体"/>
                <w:color w:val="000000" w:themeColor="text1"/>
                <w:szCs w:val="21"/>
              </w:rPr>
              <w:t>守护活额寄居蟹</w:t>
            </w:r>
          </w:p>
        </w:tc>
        <w:tc>
          <w:tcPr>
            <w:tcW w:w="869" w:type="pct"/>
            <w:vAlign w:val="center"/>
          </w:tcPr>
          <w:p w14:paraId="43582830"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i/>
                <w:color w:val="000000" w:themeColor="text1"/>
                <w:szCs w:val="21"/>
              </w:rPr>
              <w:t>Diogenes custos</w:t>
            </w:r>
          </w:p>
        </w:tc>
        <w:tc>
          <w:tcPr>
            <w:tcW w:w="235" w:type="pct"/>
            <w:vAlign w:val="center"/>
          </w:tcPr>
          <w:p w14:paraId="280A9B7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9FA2E5E"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4DD1B0B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074BA18"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913CFE3"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281AEE8A"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C3DF68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02707FF"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546AA241"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9DF8D41"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03AB0D5"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69EBA63"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733FB37C" w14:textId="77777777" w:rsidTr="007A55E0">
        <w:trPr>
          <w:trHeight w:val="215"/>
        </w:trPr>
        <w:tc>
          <w:tcPr>
            <w:tcW w:w="276" w:type="pct"/>
            <w:vAlign w:val="center"/>
          </w:tcPr>
          <w:p w14:paraId="09FDB84D"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59423AF" w14:textId="77777777" w:rsidR="00795713" w:rsidRPr="00457F08" w:rsidRDefault="00795713" w:rsidP="007A55E0">
            <w:pPr>
              <w:spacing w:line="240" w:lineRule="exact"/>
              <w:ind w:right="5"/>
              <w:jc w:val="center"/>
              <w:rPr>
                <w:rFonts w:ascii="宋体" w:hAnsi="宋体"/>
                <w:color w:val="000000" w:themeColor="text1"/>
                <w:szCs w:val="21"/>
              </w:rPr>
            </w:pPr>
            <w:r w:rsidRPr="00457F08">
              <w:rPr>
                <w:rFonts w:ascii="宋体" w:hAnsi="宋体"/>
                <w:color w:val="000000" w:themeColor="text1"/>
                <w:szCs w:val="21"/>
              </w:rPr>
              <w:t>鼓虾科</w:t>
            </w:r>
          </w:p>
        </w:tc>
        <w:tc>
          <w:tcPr>
            <w:tcW w:w="623" w:type="pct"/>
            <w:vAlign w:val="center"/>
          </w:tcPr>
          <w:p w14:paraId="7F29D5E0"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日本鼓虾</w:t>
            </w:r>
          </w:p>
        </w:tc>
        <w:tc>
          <w:tcPr>
            <w:tcW w:w="869" w:type="pct"/>
            <w:vAlign w:val="center"/>
          </w:tcPr>
          <w:p w14:paraId="02FEE266"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i/>
                <w:color w:val="000000" w:themeColor="text1"/>
                <w:szCs w:val="21"/>
              </w:rPr>
              <w:t>Alpheus japonicus</w:t>
            </w:r>
          </w:p>
        </w:tc>
        <w:tc>
          <w:tcPr>
            <w:tcW w:w="235" w:type="pct"/>
            <w:vAlign w:val="center"/>
          </w:tcPr>
          <w:p w14:paraId="0740057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E1DCE9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88A6D95"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119A9A50"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31EB6D7"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C5956C1"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0A6225A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24BFF30"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6889CE1E"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9B55481"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0C779928"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33B4129"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3A5EBC50" w14:textId="77777777" w:rsidTr="007A55E0">
        <w:trPr>
          <w:trHeight w:val="383"/>
        </w:trPr>
        <w:tc>
          <w:tcPr>
            <w:tcW w:w="276" w:type="pct"/>
            <w:vAlign w:val="center"/>
          </w:tcPr>
          <w:p w14:paraId="6DD583F8"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334BEE6" w14:textId="77777777" w:rsidR="00795713" w:rsidRPr="00457F08" w:rsidRDefault="00795713" w:rsidP="007A55E0">
            <w:pPr>
              <w:spacing w:line="240" w:lineRule="exact"/>
              <w:ind w:right="5"/>
              <w:jc w:val="center"/>
              <w:rPr>
                <w:rFonts w:ascii="宋体" w:hAnsi="宋体"/>
                <w:color w:val="000000" w:themeColor="text1"/>
                <w:szCs w:val="21"/>
              </w:rPr>
            </w:pPr>
            <w:r w:rsidRPr="00457F08">
              <w:rPr>
                <w:rFonts w:ascii="宋体" w:hAnsi="宋体"/>
                <w:color w:val="000000" w:themeColor="text1"/>
                <w:szCs w:val="21"/>
              </w:rPr>
              <w:t>弓蟹科</w:t>
            </w:r>
          </w:p>
        </w:tc>
        <w:tc>
          <w:tcPr>
            <w:tcW w:w="623" w:type="pct"/>
            <w:vAlign w:val="center"/>
          </w:tcPr>
          <w:p w14:paraId="098C5680"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异足倒颚蟹</w:t>
            </w:r>
          </w:p>
        </w:tc>
        <w:tc>
          <w:tcPr>
            <w:tcW w:w="869" w:type="pct"/>
            <w:vAlign w:val="center"/>
          </w:tcPr>
          <w:p w14:paraId="67DF10EA" w14:textId="77777777" w:rsidR="00795713" w:rsidRPr="00457F08" w:rsidRDefault="00795713" w:rsidP="007A55E0">
            <w:pPr>
              <w:spacing w:line="240" w:lineRule="exact"/>
              <w:ind w:left="31"/>
              <w:jc w:val="center"/>
              <w:rPr>
                <w:rFonts w:ascii="宋体" w:hAnsi="宋体"/>
                <w:color w:val="000000" w:themeColor="text1"/>
                <w:szCs w:val="21"/>
              </w:rPr>
            </w:pPr>
            <w:proofErr w:type="spellStart"/>
            <w:r w:rsidRPr="00457F08">
              <w:rPr>
                <w:rFonts w:ascii="宋体" w:hAnsi="宋体"/>
                <w:i/>
                <w:color w:val="000000" w:themeColor="text1"/>
                <w:szCs w:val="21"/>
              </w:rPr>
              <w:t>Astenognatus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inaequipes</w:t>
            </w:r>
            <w:proofErr w:type="spellEnd"/>
          </w:p>
        </w:tc>
        <w:tc>
          <w:tcPr>
            <w:tcW w:w="235" w:type="pct"/>
            <w:vAlign w:val="center"/>
          </w:tcPr>
          <w:p w14:paraId="7398C57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6DD162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AA732BB"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B51E6A1"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0099F41"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C2F68B0"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51D00D3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598CD2E"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2042664"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3441AB83"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65D8A9E"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D9BBAEB"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D5BDEED" w14:textId="77777777" w:rsidTr="007A55E0">
        <w:trPr>
          <w:trHeight w:val="383"/>
        </w:trPr>
        <w:tc>
          <w:tcPr>
            <w:tcW w:w="276" w:type="pct"/>
            <w:vAlign w:val="center"/>
          </w:tcPr>
          <w:p w14:paraId="5F6B14F7"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2A1021A5" w14:textId="77777777" w:rsidR="00795713" w:rsidRPr="00457F08" w:rsidRDefault="00795713" w:rsidP="007A55E0">
            <w:pPr>
              <w:spacing w:line="240" w:lineRule="exact"/>
              <w:ind w:left="235"/>
              <w:jc w:val="center"/>
              <w:rPr>
                <w:rFonts w:ascii="宋体" w:hAnsi="宋体"/>
                <w:color w:val="000000" w:themeColor="text1"/>
                <w:szCs w:val="21"/>
              </w:rPr>
            </w:pPr>
            <w:r w:rsidRPr="00457F08">
              <w:rPr>
                <w:rFonts w:ascii="宋体" w:hAnsi="宋体"/>
                <w:color w:val="000000" w:themeColor="text1"/>
                <w:szCs w:val="21"/>
              </w:rPr>
              <w:t>馒头蟹科</w:t>
            </w:r>
          </w:p>
        </w:tc>
        <w:tc>
          <w:tcPr>
            <w:tcW w:w="623" w:type="pct"/>
            <w:vAlign w:val="center"/>
          </w:tcPr>
          <w:p w14:paraId="47E78F95"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卷折馒头蟹</w:t>
            </w:r>
          </w:p>
        </w:tc>
        <w:tc>
          <w:tcPr>
            <w:tcW w:w="869" w:type="pct"/>
            <w:vAlign w:val="center"/>
          </w:tcPr>
          <w:p w14:paraId="197C1C66"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i/>
                <w:color w:val="000000" w:themeColor="text1"/>
                <w:szCs w:val="21"/>
              </w:rPr>
              <w:t xml:space="preserve">Calappa </w:t>
            </w:r>
            <w:proofErr w:type="spellStart"/>
            <w:r w:rsidRPr="00457F08">
              <w:rPr>
                <w:rFonts w:ascii="宋体" w:hAnsi="宋体"/>
                <w:i/>
                <w:color w:val="000000" w:themeColor="text1"/>
                <w:szCs w:val="21"/>
              </w:rPr>
              <w:t>lophos</w:t>
            </w:r>
            <w:proofErr w:type="spellEnd"/>
          </w:p>
        </w:tc>
        <w:tc>
          <w:tcPr>
            <w:tcW w:w="235" w:type="pct"/>
            <w:vAlign w:val="center"/>
          </w:tcPr>
          <w:p w14:paraId="495A43A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6E24C4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294841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69BAFA9"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3DAEA94E"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0A1F70A"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108F3572"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101FECC"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498D4A4"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16226D13"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1BF2F0B"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E7C9B3A"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4DFE2EA" w14:textId="77777777" w:rsidTr="007A55E0">
        <w:trPr>
          <w:trHeight w:val="147"/>
        </w:trPr>
        <w:tc>
          <w:tcPr>
            <w:tcW w:w="276" w:type="pct"/>
            <w:vAlign w:val="center"/>
          </w:tcPr>
          <w:p w14:paraId="788428A6"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1186092" w14:textId="77777777" w:rsidR="00795713" w:rsidRPr="00457F08" w:rsidRDefault="00795713" w:rsidP="007A55E0">
            <w:pPr>
              <w:spacing w:line="240" w:lineRule="exact"/>
              <w:ind w:right="5"/>
              <w:jc w:val="center"/>
              <w:rPr>
                <w:rFonts w:ascii="宋体" w:hAnsi="宋体"/>
                <w:color w:val="000000" w:themeColor="text1"/>
                <w:szCs w:val="21"/>
              </w:rPr>
            </w:pPr>
            <w:r w:rsidRPr="00457F08">
              <w:rPr>
                <w:rFonts w:ascii="宋体" w:hAnsi="宋体"/>
                <w:color w:val="000000" w:themeColor="text1"/>
                <w:szCs w:val="21"/>
              </w:rPr>
              <w:t>对虾科</w:t>
            </w:r>
          </w:p>
        </w:tc>
        <w:tc>
          <w:tcPr>
            <w:tcW w:w="623" w:type="pct"/>
            <w:vAlign w:val="center"/>
          </w:tcPr>
          <w:p w14:paraId="1F3D62AF"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角突仿对虾</w:t>
            </w:r>
          </w:p>
        </w:tc>
        <w:tc>
          <w:tcPr>
            <w:tcW w:w="869" w:type="pct"/>
            <w:vAlign w:val="center"/>
          </w:tcPr>
          <w:p w14:paraId="10FF9C69" w14:textId="77777777" w:rsidR="00795713" w:rsidRPr="00457F08" w:rsidRDefault="00795713" w:rsidP="007A55E0">
            <w:pPr>
              <w:spacing w:line="240" w:lineRule="exact"/>
              <w:ind w:left="48"/>
              <w:jc w:val="center"/>
              <w:rPr>
                <w:rFonts w:ascii="宋体" w:hAnsi="宋体"/>
                <w:color w:val="000000" w:themeColor="text1"/>
                <w:szCs w:val="21"/>
              </w:rPr>
            </w:pPr>
            <w:proofErr w:type="spellStart"/>
            <w:r w:rsidRPr="00457F08">
              <w:rPr>
                <w:rFonts w:ascii="宋体" w:hAnsi="宋体"/>
                <w:i/>
                <w:color w:val="000000" w:themeColor="text1"/>
                <w:szCs w:val="21"/>
              </w:rPr>
              <w:t>Parapenaeopsis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cornuta</w:t>
            </w:r>
            <w:proofErr w:type="spellEnd"/>
          </w:p>
        </w:tc>
        <w:tc>
          <w:tcPr>
            <w:tcW w:w="235" w:type="pct"/>
            <w:vAlign w:val="center"/>
          </w:tcPr>
          <w:p w14:paraId="3920160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EFA4E1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391CED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BB836AB"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3515F292"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2607AA93"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0F27939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C558E39"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93E0B67"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C48616E"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FCEB245"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1799DDD5"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BE9E501" w14:textId="77777777" w:rsidTr="007A55E0">
        <w:trPr>
          <w:trHeight w:val="195"/>
        </w:trPr>
        <w:tc>
          <w:tcPr>
            <w:tcW w:w="276" w:type="pct"/>
            <w:vAlign w:val="center"/>
          </w:tcPr>
          <w:p w14:paraId="1C10D6C5"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4D0BFA0A" w14:textId="77777777" w:rsidR="00795713" w:rsidRPr="00457F08" w:rsidRDefault="00795713" w:rsidP="007A55E0">
            <w:pPr>
              <w:spacing w:line="240" w:lineRule="exact"/>
              <w:ind w:left="235"/>
              <w:jc w:val="center"/>
              <w:rPr>
                <w:rFonts w:ascii="宋体" w:hAnsi="宋体"/>
                <w:color w:val="000000" w:themeColor="text1"/>
                <w:szCs w:val="21"/>
              </w:rPr>
            </w:pPr>
            <w:r w:rsidRPr="00457F08">
              <w:rPr>
                <w:rFonts w:ascii="宋体" w:hAnsi="宋体"/>
                <w:color w:val="000000" w:themeColor="text1"/>
                <w:szCs w:val="21"/>
              </w:rPr>
              <w:t>长脚蟹科</w:t>
            </w:r>
          </w:p>
        </w:tc>
        <w:tc>
          <w:tcPr>
            <w:tcW w:w="623" w:type="pct"/>
            <w:vAlign w:val="center"/>
          </w:tcPr>
          <w:p w14:paraId="5F842D7E"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阿氏强蟹</w:t>
            </w:r>
          </w:p>
        </w:tc>
        <w:tc>
          <w:tcPr>
            <w:tcW w:w="869" w:type="pct"/>
            <w:vAlign w:val="center"/>
          </w:tcPr>
          <w:p w14:paraId="6CD22F22" w14:textId="77777777" w:rsidR="00795713" w:rsidRPr="00457F08" w:rsidRDefault="0079571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Eucrate</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alcocki</w:t>
            </w:r>
            <w:proofErr w:type="spellEnd"/>
          </w:p>
        </w:tc>
        <w:tc>
          <w:tcPr>
            <w:tcW w:w="235" w:type="pct"/>
            <w:vAlign w:val="center"/>
          </w:tcPr>
          <w:p w14:paraId="56672EE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F80127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F50327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2AC1E80"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601ADB4E"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015C3221"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48FBD9F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0E547CD"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7004076"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FB5E986"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0CCAC65"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6FE7C0E"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853157F" w14:textId="77777777" w:rsidTr="007A55E0">
        <w:trPr>
          <w:trHeight w:val="58"/>
        </w:trPr>
        <w:tc>
          <w:tcPr>
            <w:tcW w:w="276" w:type="pct"/>
            <w:vAlign w:val="center"/>
          </w:tcPr>
          <w:p w14:paraId="27030885"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A6A8FC9" w14:textId="77777777" w:rsidR="00795713" w:rsidRPr="00457F08" w:rsidRDefault="00795713" w:rsidP="007A55E0">
            <w:pPr>
              <w:spacing w:line="240" w:lineRule="exact"/>
              <w:ind w:left="235"/>
              <w:jc w:val="center"/>
              <w:rPr>
                <w:rFonts w:ascii="宋体" w:hAnsi="宋体"/>
                <w:color w:val="000000" w:themeColor="text1"/>
                <w:szCs w:val="21"/>
              </w:rPr>
            </w:pPr>
            <w:r w:rsidRPr="00457F08">
              <w:rPr>
                <w:rFonts w:ascii="宋体" w:hAnsi="宋体"/>
                <w:color w:val="000000" w:themeColor="text1"/>
                <w:szCs w:val="21"/>
              </w:rPr>
              <w:t>梭子蟹科</w:t>
            </w:r>
          </w:p>
        </w:tc>
        <w:tc>
          <w:tcPr>
            <w:tcW w:w="623" w:type="pct"/>
            <w:vAlign w:val="center"/>
          </w:tcPr>
          <w:p w14:paraId="251AF813"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香港蟳</w:t>
            </w:r>
          </w:p>
        </w:tc>
        <w:tc>
          <w:tcPr>
            <w:tcW w:w="869" w:type="pct"/>
            <w:vAlign w:val="center"/>
          </w:tcPr>
          <w:p w14:paraId="16ABB384" w14:textId="77777777" w:rsidR="00795713" w:rsidRPr="00457F08" w:rsidRDefault="00795713" w:rsidP="007A55E0">
            <w:pPr>
              <w:spacing w:line="240" w:lineRule="exact"/>
              <w:ind w:left="17" w:right="16"/>
              <w:jc w:val="center"/>
              <w:rPr>
                <w:rFonts w:ascii="宋体" w:hAnsi="宋体"/>
                <w:color w:val="000000" w:themeColor="text1"/>
                <w:szCs w:val="21"/>
              </w:rPr>
            </w:pPr>
            <w:r w:rsidRPr="00457F08">
              <w:rPr>
                <w:rFonts w:ascii="宋体" w:hAnsi="宋体"/>
                <w:i/>
                <w:color w:val="000000" w:themeColor="text1"/>
                <w:szCs w:val="21"/>
              </w:rPr>
              <w:t xml:space="preserve">Charybdis </w:t>
            </w:r>
            <w:proofErr w:type="spellStart"/>
            <w:r w:rsidRPr="00457F08">
              <w:rPr>
                <w:rFonts w:ascii="宋体" w:hAnsi="宋体"/>
                <w:i/>
                <w:color w:val="000000" w:themeColor="text1"/>
                <w:szCs w:val="21"/>
              </w:rPr>
              <w:t>hongkongensis</w:t>
            </w:r>
            <w:proofErr w:type="spellEnd"/>
          </w:p>
        </w:tc>
        <w:tc>
          <w:tcPr>
            <w:tcW w:w="235" w:type="pct"/>
            <w:vAlign w:val="center"/>
          </w:tcPr>
          <w:p w14:paraId="541294C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7E2C7F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21D827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122796D"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629929E8"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28E99BEC"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50F832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F264D06"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5B65B652"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8104B24"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41F9EBC"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C197966"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4FAF1538" w14:textId="77777777" w:rsidTr="007A55E0">
        <w:trPr>
          <w:trHeight w:val="203"/>
        </w:trPr>
        <w:tc>
          <w:tcPr>
            <w:tcW w:w="276" w:type="pct"/>
            <w:vAlign w:val="center"/>
          </w:tcPr>
          <w:p w14:paraId="066C8201"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BC4242D" w14:textId="77777777" w:rsidR="00795713" w:rsidRPr="00457F08" w:rsidRDefault="00795713" w:rsidP="007A55E0">
            <w:pPr>
              <w:spacing w:line="240" w:lineRule="exact"/>
              <w:ind w:left="235"/>
              <w:jc w:val="center"/>
              <w:rPr>
                <w:rFonts w:ascii="宋体" w:hAnsi="宋体"/>
                <w:color w:val="000000" w:themeColor="text1"/>
                <w:szCs w:val="21"/>
              </w:rPr>
            </w:pPr>
            <w:r w:rsidRPr="00457F08">
              <w:rPr>
                <w:rFonts w:ascii="宋体" w:hAnsi="宋体"/>
                <w:color w:val="000000" w:themeColor="text1"/>
                <w:szCs w:val="21"/>
              </w:rPr>
              <w:t>梭子蟹科</w:t>
            </w:r>
          </w:p>
        </w:tc>
        <w:tc>
          <w:tcPr>
            <w:tcW w:w="623" w:type="pct"/>
            <w:vAlign w:val="center"/>
          </w:tcPr>
          <w:p w14:paraId="7EAC9495"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直额蟳</w:t>
            </w:r>
          </w:p>
        </w:tc>
        <w:tc>
          <w:tcPr>
            <w:tcW w:w="869" w:type="pct"/>
            <w:vAlign w:val="center"/>
          </w:tcPr>
          <w:p w14:paraId="3DCD07D9" w14:textId="77777777" w:rsidR="00795713" w:rsidRPr="00457F08" w:rsidRDefault="00795713" w:rsidP="007A55E0">
            <w:pPr>
              <w:spacing w:line="240" w:lineRule="exact"/>
              <w:ind w:left="2"/>
              <w:jc w:val="center"/>
              <w:rPr>
                <w:rFonts w:ascii="宋体" w:hAnsi="宋体"/>
                <w:color w:val="000000" w:themeColor="text1"/>
                <w:szCs w:val="21"/>
              </w:rPr>
            </w:pPr>
            <w:r w:rsidRPr="00457F08">
              <w:rPr>
                <w:rFonts w:ascii="宋体" w:hAnsi="宋体"/>
                <w:i/>
                <w:color w:val="000000" w:themeColor="text1"/>
                <w:szCs w:val="21"/>
              </w:rPr>
              <w:t xml:space="preserve">Charybdis </w:t>
            </w:r>
            <w:proofErr w:type="spellStart"/>
            <w:r w:rsidRPr="00457F08">
              <w:rPr>
                <w:rFonts w:ascii="宋体" w:hAnsi="宋体"/>
                <w:i/>
                <w:color w:val="000000" w:themeColor="text1"/>
                <w:szCs w:val="21"/>
              </w:rPr>
              <w:t>truncaa</w:t>
            </w:r>
            <w:proofErr w:type="spellEnd"/>
          </w:p>
        </w:tc>
        <w:tc>
          <w:tcPr>
            <w:tcW w:w="235" w:type="pct"/>
            <w:vAlign w:val="center"/>
          </w:tcPr>
          <w:p w14:paraId="7DB2E31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2BE488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8F19AB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7C859DC"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C2C136D"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1F239E1"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04A33B31"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05228119"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17BF5BB3"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32D9DAC"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28069971"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039423E"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3AFDE8C" w14:textId="77777777" w:rsidTr="007A55E0">
        <w:trPr>
          <w:trHeight w:val="222"/>
        </w:trPr>
        <w:tc>
          <w:tcPr>
            <w:tcW w:w="276" w:type="pct"/>
            <w:vAlign w:val="center"/>
          </w:tcPr>
          <w:p w14:paraId="0ACDF73D"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A92963C" w14:textId="77777777" w:rsidR="00795713" w:rsidRPr="00457F08" w:rsidRDefault="00795713" w:rsidP="007A55E0">
            <w:pPr>
              <w:spacing w:line="240" w:lineRule="exact"/>
              <w:ind w:left="235"/>
              <w:jc w:val="center"/>
              <w:rPr>
                <w:rFonts w:ascii="宋体" w:hAnsi="宋体"/>
                <w:color w:val="000000" w:themeColor="text1"/>
                <w:szCs w:val="21"/>
              </w:rPr>
            </w:pPr>
            <w:r w:rsidRPr="00457F08">
              <w:rPr>
                <w:rFonts w:ascii="宋体" w:hAnsi="宋体"/>
                <w:color w:val="000000" w:themeColor="text1"/>
                <w:szCs w:val="21"/>
              </w:rPr>
              <w:t>梭子蟹科</w:t>
            </w:r>
          </w:p>
        </w:tc>
        <w:tc>
          <w:tcPr>
            <w:tcW w:w="623" w:type="pct"/>
            <w:vAlign w:val="center"/>
          </w:tcPr>
          <w:p w14:paraId="049A42AF" w14:textId="77777777" w:rsidR="00795713" w:rsidRPr="00457F08" w:rsidRDefault="00795713" w:rsidP="007A55E0">
            <w:pPr>
              <w:spacing w:line="240" w:lineRule="exact"/>
              <w:ind w:left="120"/>
              <w:jc w:val="center"/>
              <w:rPr>
                <w:rFonts w:ascii="宋体" w:hAnsi="宋体"/>
                <w:color w:val="000000" w:themeColor="text1"/>
                <w:szCs w:val="21"/>
              </w:rPr>
            </w:pPr>
            <w:r w:rsidRPr="00457F08">
              <w:rPr>
                <w:rFonts w:ascii="宋体" w:hAnsi="宋体"/>
                <w:color w:val="000000" w:themeColor="text1"/>
                <w:szCs w:val="21"/>
              </w:rPr>
              <w:t>大亚湾梭子蟹</w:t>
            </w:r>
          </w:p>
        </w:tc>
        <w:tc>
          <w:tcPr>
            <w:tcW w:w="869" w:type="pct"/>
            <w:vAlign w:val="center"/>
          </w:tcPr>
          <w:p w14:paraId="2CFCE09C" w14:textId="77777777" w:rsidR="00795713" w:rsidRPr="00457F08" w:rsidRDefault="0079571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Portunus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dayawansis</w:t>
            </w:r>
            <w:proofErr w:type="spellEnd"/>
          </w:p>
        </w:tc>
        <w:tc>
          <w:tcPr>
            <w:tcW w:w="235" w:type="pct"/>
            <w:vAlign w:val="center"/>
          </w:tcPr>
          <w:p w14:paraId="7C417A8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705FC7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BB3F57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1DDB187"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30F037D9"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A9B5555"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04254BA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5D46B90"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612F2CA2"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9D01AF7"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FA766F2"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4253D5D"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AD0A30A" w14:textId="77777777" w:rsidTr="007A55E0">
        <w:trPr>
          <w:trHeight w:val="97"/>
        </w:trPr>
        <w:tc>
          <w:tcPr>
            <w:tcW w:w="276" w:type="pct"/>
            <w:vAlign w:val="center"/>
          </w:tcPr>
          <w:p w14:paraId="2CF95875"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4C351CC" w14:textId="77777777" w:rsidR="00795713" w:rsidRPr="00457F08" w:rsidRDefault="00795713" w:rsidP="007A55E0">
            <w:pPr>
              <w:spacing w:line="240" w:lineRule="exact"/>
              <w:ind w:right="5"/>
              <w:jc w:val="center"/>
              <w:rPr>
                <w:rFonts w:ascii="宋体" w:hAnsi="宋体"/>
                <w:color w:val="000000" w:themeColor="text1"/>
                <w:szCs w:val="21"/>
              </w:rPr>
            </w:pPr>
            <w:r w:rsidRPr="00457F08">
              <w:rPr>
                <w:rFonts w:ascii="宋体" w:hAnsi="宋体"/>
                <w:color w:val="000000" w:themeColor="text1"/>
                <w:szCs w:val="21"/>
              </w:rPr>
              <w:t>对虾科</w:t>
            </w:r>
          </w:p>
        </w:tc>
        <w:tc>
          <w:tcPr>
            <w:tcW w:w="623" w:type="pct"/>
            <w:vAlign w:val="center"/>
          </w:tcPr>
          <w:p w14:paraId="04260263"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中华仿对虾</w:t>
            </w:r>
          </w:p>
        </w:tc>
        <w:tc>
          <w:tcPr>
            <w:tcW w:w="869" w:type="pct"/>
            <w:vAlign w:val="center"/>
          </w:tcPr>
          <w:p w14:paraId="41364C6F" w14:textId="77777777" w:rsidR="00795713" w:rsidRPr="00457F08" w:rsidRDefault="0079571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Parapenaeopsis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sinica</w:t>
            </w:r>
            <w:proofErr w:type="spellEnd"/>
          </w:p>
        </w:tc>
        <w:tc>
          <w:tcPr>
            <w:tcW w:w="235" w:type="pct"/>
            <w:vAlign w:val="center"/>
          </w:tcPr>
          <w:p w14:paraId="5B1F083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08A907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ED56D2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CC8C93C"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DDCBD78"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85D60AF"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61530D5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A338E6F"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36EC0B45"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87932D5"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7C9FC3E8"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182B93C5"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1</w:t>
            </w:r>
          </w:p>
        </w:tc>
      </w:tr>
      <w:tr w:rsidR="00457F08" w:rsidRPr="00457F08" w14:paraId="275E07D9" w14:textId="77777777" w:rsidTr="007A55E0">
        <w:trPr>
          <w:trHeight w:val="230"/>
        </w:trPr>
        <w:tc>
          <w:tcPr>
            <w:tcW w:w="276" w:type="pct"/>
            <w:vAlign w:val="center"/>
          </w:tcPr>
          <w:p w14:paraId="110B9280"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3FFE024" w14:textId="77777777" w:rsidR="00795713" w:rsidRPr="00457F08" w:rsidRDefault="00795713" w:rsidP="007A55E0">
            <w:pPr>
              <w:spacing w:line="240" w:lineRule="exact"/>
              <w:ind w:left="235"/>
              <w:jc w:val="center"/>
              <w:rPr>
                <w:rFonts w:ascii="宋体" w:hAnsi="宋体"/>
                <w:color w:val="000000" w:themeColor="text1"/>
                <w:szCs w:val="21"/>
              </w:rPr>
            </w:pPr>
            <w:r w:rsidRPr="00457F08">
              <w:rPr>
                <w:rFonts w:ascii="宋体" w:hAnsi="宋体"/>
                <w:color w:val="000000" w:themeColor="text1"/>
                <w:szCs w:val="21"/>
              </w:rPr>
              <w:t>美人虾科</w:t>
            </w:r>
          </w:p>
        </w:tc>
        <w:tc>
          <w:tcPr>
            <w:tcW w:w="623" w:type="pct"/>
            <w:vAlign w:val="center"/>
          </w:tcPr>
          <w:p w14:paraId="0A467BEE"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日本和美虾</w:t>
            </w:r>
          </w:p>
        </w:tc>
        <w:tc>
          <w:tcPr>
            <w:tcW w:w="869" w:type="pct"/>
            <w:vAlign w:val="center"/>
          </w:tcPr>
          <w:p w14:paraId="4D0D0B70" w14:textId="77777777" w:rsidR="00795713" w:rsidRPr="00457F08" w:rsidRDefault="00795713" w:rsidP="007A55E0">
            <w:pPr>
              <w:spacing w:line="240" w:lineRule="exact"/>
              <w:ind w:left="55"/>
              <w:jc w:val="center"/>
              <w:rPr>
                <w:rFonts w:ascii="宋体" w:hAnsi="宋体"/>
                <w:color w:val="000000" w:themeColor="text1"/>
                <w:szCs w:val="21"/>
              </w:rPr>
            </w:pPr>
            <w:proofErr w:type="spellStart"/>
            <w:r w:rsidRPr="00457F08">
              <w:rPr>
                <w:rFonts w:ascii="宋体" w:hAnsi="宋体"/>
                <w:i/>
                <w:color w:val="000000" w:themeColor="text1"/>
                <w:szCs w:val="21"/>
              </w:rPr>
              <w:t>Nihonotrypaea</w:t>
            </w:r>
            <w:proofErr w:type="spellEnd"/>
            <w:r w:rsidRPr="00457F08">
              <w:rPr>
                <w:rFonts w:ascii="宋体" w:hAnsi="宋体"/>
                <w:i/>
                <w:color w:val="000000" w:themeColor="text1"/>
                <w:szCs w:val="21"/>
              </w:rPr>
              <w:t xml:space="preserve"> japonica</w:t>
            </w:r>
          </w:p>
        </w:tc>
        <w:tc>
          <w:tcPr>
            <w:tcW w:w="235" w:type="pct"/>
            <w:vAlign w:val="center"/>
          </w:tcPr>
          <w:p w14:paraId="087CA77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1309F8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163B83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99F9B41"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B13F510"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27AD4899"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3DC6CAA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E587369"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2502C5A"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8C27528"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271527C5"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1A378CB"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965B478" w14:textId="77777777" w:rsidTr="007A55E0">
        <w:trPr>
          <w:trHeight w:val="247"/>
        </w:trPr>
        <w:tc>
          <w:tcPr>
            <w:tcW w:w="276" w:type="pct"/>
            <w:vAlign w:val="center"/>
          </w:tcPr>
          <w:p w14:paraId="5D5FCC4C"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F2D6FDA" w14:textId="77777777" w:rsidR="00795713" w:rsidRPr="00457F08" w:rsidRDefault="00795713" w:rsidP="007A55E0">
            <w:pPr>
              <w:spacing w:line="240" w:lineRule="exact"/>
              <w:ind w:left="129"/>
              <w:jc w:val="center"/>
              <w:rPr>
                <w:rFonts w:ascii="宋体" w:hAnsi="宋体"/>
                <w:color w:val="000000" w:themeColor="text1"/>
                <w:szCs w:val="21"/>
              </w:rPr>
            </w:pPr>
            <w:r w:rsidRPr="00457F08">
              <w:rPr>
                <w:rFonts w:ascii="宋体" w:hAnsi="宋体"/>
                <w:color w:val="000000" w:themeColor="text1"/>
                <w:szCs w:val="21"/>
              </w:rPr>
              <w:t>浪漂水虱科</w:t>
            </w:r>
          </w:p>
        </w:tc>
        <w:tc>
          <w:tcPr>
            <w:tcW w:w="623" w:type="pct"/>
            <w:vAlign w:val="center"/>
          </w:tcPr>
          <w:p w14:paraId="4D28DBC8" w14:textId="77777777" w:rsidR="00795713" w:rsidRPr="00457F08" w:rsidRDefault="00795713" w:rsidP="007A55E0">
            <w:pPr>
              <w:spacing w:line="240" w:lineRule="exact"/>
              <w:ind w:left="120"/>
              <w:jc w:val="center"/>
              <w:rPr>
                <w:rFonts w:ascii="宋体" w:hAnsi="宋体"/>
                <w:color w:val="000000" w:themeColor="text1"/>
                <w:szCs w:val="21"/>
              </w:rPr>
            </w:pPr>
            <w:r w:rsidRPr="00457F08">
              <w:rPr>
                <w:rFonts w:ascii="宋体" w:hAnsi="宋体"/>
                <w:color w:val="000000" w:themeColor="text1"/>
                <w:szCs w:val="21"/>
              </w:rPr>
              <w:t>日本游泳水虱</w:t>
            </w:r>
          </w:p>
        </w:tc>
        <w:tc>
          <w:tcPr>
            <w:tcW w:w="869" w:type="pct"/>
            <w:vAlign w:val="center"/>
          </w:tcPr>
          <w:p w14:paraId="33845C7A" w14:textId="77777777" w:rsidR="00795713" w:rsidRPr="00457F08" w:rsidRDefault="0079571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Natatolana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japonensis</w:t>
            </w:r>
            <w:proofErr w:type="spellEnd"/>
          </w:p>
        </w:tc>
        <w:tc>
          <w:tcPr>
            <w:tcW w:w="235" w:type="pct"/>
            <w:vAlign w:val="center"/>
          </w:tcPr>
          <w:p w14:paraId="77DC7F7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11325E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6A25DA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DEF6267"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339ECCA1"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E1D13B4"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6C89CAB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D329EBA"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1A003418"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4DB2D33"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761C503"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CCFC281"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3C1A49C9" w14:textId="77777777" w:rsidTr="007A55E0">
        <w:trPr>
          <w:trHeight w:val="189"/>
        </w:trPr>
        <w:tc>
          <w:tcPr>
            <w:tcW w:w="276" w:type="pct"/>
            <w:vAlign w:val="center"/>
          </w:tcPr>
          <w:p w14:paraId="1DC91EC3"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47ADD709" w14:textId="77777777" w:rsidR="00795713" w:rsidRPr="00457F08" w:rsidRDefault="00795713" w:rsidP="007A55E0">
            <w:pPr>
              <w:spacing w:line="240" w:lineRule="exact"/>
              <w:ind w:left="235"/>
              <w:jc w:val="center"/>
              <w:rPr>
                <w:rFonts w:ascii="宋体" w:hAnsi="宋体"/>
                <w:color w:val="000000" w:themeColor="text1"/>
                <w:szCs w:val="21"/>
              </w:rPr>
            </w:pPr>
            <w:r w:rsidRPr="00457F08">
              <w:rPr>
                <w:rFonts w:ascii="宋体" w:hAnsi="宋体"/>
                <w:color w:val="000000" w:themeColor="text1"/>
                <w:szCs w:val="21"/>
              </w:rPr>
              <w:t>梭子蟹科</w:t>
            </w:r>
          </w:p>
        </w:tc>
        <w:tc>
          <w:tcPr>
            <w:tcW w:w="623" w:type="pct"/>
            <w:vAlign w:val="center"/>
          </w:tcPr>
          <w:p w14:paraId="731F56F3"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薄氏梭子蟹</w:t>
            </w:r>
          </w:p>
        </w:tc>
        <w:tc>
          <w:tcPr>
            <w:tcW w:w="869" w:type="pct"/>
            <w:vAlign w:val="center"/>
          </w:tcPr>
          <w:p w14:paraId="14578A96" w14:textId="77777777" w:rsidR="00795713" w:rsidRPr="00457F08" w:rsidRDefault="0079571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Portunus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brockii</w:t>
            </w:r>
            <w:proofErr w:type="spellEnd"/>
          </w:p>
        </w:tc>
        <w:tc>
          <w:tcPr>
            <w:tcW w:w="235" w:type="pct"/>
            <w:vAlign w:val="center"/>
          </w:tcPr>
          <w:p w14:paraId="7D6C5BF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1109A1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4F39D4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0E46BA2"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601CEFC"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1E6E8F0A"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12722A62"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40D0AA79"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028B8A1"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53FB5B4"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082AA398"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6D2B297"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99FE5D1" w14:textId="77777777" w:rsidTr="007A55E0">
        <w:trPr>
          <w:trHeight w:val="206"/>
        </w:trPr>
        <w:tc>
          <w:tcPr>
            <w:tcW w:w="276" w:type="pct"/>
            <w:vAlign w:val="center"/>
          </w:tcPr>
          <w:p w14:paraId="578D7252"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8678682" w14:textId="77777777" w:rsidR="00795713" w:rsidRPr="00457F08" w:rsidRDefault="00795713" w:rsidP="007A55E0">
            <w:pPr>
              <w:spacing w:line="240" w:lineRule="exact"/>
              <w:ind w:right="5"/>
              <w:jc w:val="center"/>
              <w:rPr>
                <w:rFonts w:ascii="宋体" w:hAnsi="宋体"/>
                <w:color w:val="000000" w:themeColor="text1"/>
                <w:szCs w:val="21"/>
              </w:rPr>
            </w:pPr>
            <w:r w:rsidRPr="00457F08">
              <w:rPr>
                <w:rFonts w:ascii="宋体" w:hAnsi="宋体"/>
                <w:color w:val="000000" w:themeColor="text1"/>
                <w:szCs w:val="21"/>
              </w:rPr>
              <w:t>虾蛄科</w:t>
            </w:r>
          </w:p>
        </w:tc>
        <w:tc>
          <w:tcPr>
            <w:tcW w:w="623" w:type="pct"/>
            <w:vAlign w:val="center"/>
          </w:tcPr>
          <w:p w14:paraId="66A01772"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孟买绿虾蛄</w:t>
            </w:r>
          </w:p>
        </w:tc>
        <w:tc>
          <w:tcPr>
            <w:tcW w:w="869" w:type="pct"/>
            <w:vAlign w:val="center"/>
          </w:tcPr>
          <w:p w14:paraId="26B051AC" w14:textId="77777777" w:rsidR="00795713" w:rsidRPr="00457F08" w:rsidRDefault="00795713" w:rsidP="007A55E0">
            <w:pPr>
              <w:spacing w:line="240" w:lineRule="exact"/>
              <w:jc w:val="center"/>
              <w:rPr>
                <w:rFonts w:ascii="宋体" w:hAnsi="宋体"/>
                <w:color w:val="000000" w:themeColor="text1"/>
                <w:szCs w:val="21"/>
              </w:rPr>
            </w:pPr>
            <w:proofErr w:type="spellStart"/>
            <w:r w:rsidRPr="00457F08">
              <w:rPr>
                <w:rFonts w:ascii="宋体" w:hAnsi="宋体"/>
                <w:i/>
                <w:color w:val="000000" w:themeColor="text1"/>
                <w:szCs w:val="21"/>
              </w:rPr>
              <w:t>Carinosquilla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bombayensis</w:t>
            </w:r>
            <w:proofErr w:type="spellEnd"/>
          </w:p>
        </w:tc>
        <w:tc>
          <w:tcPr>
            <w:tcW w:w="235" w:type="pct"/>
            <w:vAlign w:val="center"/>
          </w:tcPr>
          <w:p w14:paraId="553A047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DCACA1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7B77AF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4F45E4C"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DD24EEC"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282A67E3"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DE0331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D162D4A"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76D441A0"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47E69DD9"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75425815"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D3A1E0F"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EF0A62C" w14:textId="77777777" w:rsidTr="007A55E0">
        <w:trPr>
          <w:trHeight w:val="196"/>
        </w:trPr>
        <w:tc>
          <w:tcPr>
            <w:tcW w:w="276" w:type="pct"/>
            <w:vAlign w:val="center"/>
          </w:tcPr>
          <w:p w14:paraId="56403786"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89EFD26" w14:textId="77777777" w:rsidR="00795713" w:rsidRPr="00457F08" w:rsidRDefault="00795713" w:rsidP="007A55E0">
            <w:pPr>
              <w:spacing w:line="240" w:lineRule="exact"/>
              <w:ind w:right="5"/>
              <w:jc w:val="center"/>
              <w:rPr>
                <w:rFonts w:ascii="宋体" w:hAnsi="宋体"/>
                <w:color w:val="000000" w:themeColor="text1"/>
                <w:szCs w:val="21"/>
              </w:rPr>
            </w:pPr>
            <w:r w:rsidRPr="00457F08">
              <w:rPr>
                <w:rFonts w:ascii="宋体" w:hAnsi="宋体"/>
                <w:color w:val="000000" w:themeColor="text1"/>
                <w:szCs w:val="21"/>
              </w:rPr>
              <w:t>扇蟹科</w:t>
            </w:r>
          </w:p>
        </w:tc>
        <w:tc>
          <w:tcPr>
            <w:tcW w:w="623" w:type="pct"/>
            <w:vAlign w:val="center"/>
          </w:tcPr>
          <w:p w14:paraId="0662831C"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马氏毛粒蟹</w:t>
            </w:r>
          </w:p>
        </w:tc>
        <w:tc>
          <w:tcPr>
            <w:tcW w:w="869" w:type="pct"/>
            <w:vAlign w:val="center"/>
          </w:tcPr>
          <w:p w14:paraId="0C4C76A8" w14:textId="77777777" w:rsidR="00795713" w:rsidRPr="00457F08" w:rsidRDefault="0079571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Pilumnopeus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makiana</w:t>
            </w:r>
            <w:proofErr w:type="spellEnd"/>
          </w:p>
        </w:tc>
        <w:tc>
          <w:tcPr>
            <w:tcW w:w="235" w:type="pct"/>
            <w:vAlign w:val="center"/>
          </w:tcPr>
          <w:p w14:paraId="6C70C85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DC1E1F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2064AB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66C6E92"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8DAC410"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1BA0584E"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1686E8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E65ABE7"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2D809BDB"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39E7D95B"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0E8A45C3"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9A30B2D"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3F3095B9" w14:textId="77777777" w:rsidTr="007A55E0">
        <w:trPr>
          <w:trHeight w:val="213"/>
        </w:trPr>
        <w:tc>
          <w:tcPr>
            <w:tcW w:w="276" w:type="pct"/>
            <w:vAlign w:val="center"/>
          </w:tcPr>
          <w:p w14:paraId="6123C43E"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42C6BB2" w14:textId="77777777" w:rsidR="00795713" w:rsidRPr="00457F08" w:rsidRDefault="00795713" w:rsidP="007A55E0">
            <w:pPr>
              <w:spacing w:line="240" w:lineRule="exact"/>
              <w:ind w:left="235"/>
              <w:jc w:val="center"/>
              <w:rPr>
                <w:rFonts w:ascii="宋体" w:hAnsi="宋体"/>
                <w:color w:val="000000" w:themeColor="text1"/>
                <w:szCs w:val="21"/>
              </w:rPr>
            </w:pPr>
            <w:r w:rsidRPr="00457F08">
              <w:rPr>
                <w:rFonts w:ascii="宋体" w:hAnsi="宋体"/>
                <w:color w:val="000000" w:themeColor="text1"/>
                <w:szCs w:val="21"/>
              </w:rPr>
              <w:t>长臂虾科</w:t>
            </w:r>
          </w:p>
        </w:tc>
        <w:tc>
          <w:tcPr>
            <w:tcW w:w="623" w:type="pct"/>
            <w:vAlign w:val="center"/>
          </w:tcPr>
          <w:p w14:paraId="272C5818"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葛氏长臂虾</w:t>
            </w:r>
          </w:p>
        </w:tc>
        <w:tc>
          <w:tcPr>
            <w:tcW w:w="869" w:type="pct"/>
            <w:vAlign w:val="center"/>
          </w:tcPr>
          <w:p w14:paraId="6B3C4EAF" w14:textId="77777777" w:rsidR="00795713" w:rsidRPr="00457F08" w:rsidRDefault="0079571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Palaemon</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gravieri</w:t>
            </w:r>
            <w:proofErr w:type="spellEnd"/>
          </w:p>
        </w:tc>
        <w:tc>
          <w:tcPr>
            <w:tcW w:w="235" w:type="pct"/>
            <w:vAlign w:val="center"/>
          </w:tcPr>
          <w:p w14:paraId="03A371B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04EEAF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E993CB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7BAB4F6"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0BD069B"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3EB3157E"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74C4A8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4D503E0"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3B027D92"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99811AB"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09EABFD7"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DCE521B"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8D362BE" w14:textId="77777777" w:rsidTr="007A55E0">
        <w:trPr>
          <w:trHeight w:val="232"/>
        </w:trPr>
        <w:tc>
          <w:tcPr>
            <w:tcW w:w="276" w:type="pct"/>
            <w:vAlign w:val="center"/>
          </w:tcPr>
          <w:p w14:paraId="45ECB1B9"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246AE60B" w14:textId="77777777" w:rsidR="00795713" w:rsidRPr="00457F08" w:rsidRDefault="00795713" w:rsidP="007A55E0">
            <w:pPr>
              <w:spacing w:line="240" w:lineRule="exact"/>
              <w:ind w:right="5"/>
              <w:jc w:val="center"/>
              <w:rPr>
                <w:rFonts w:ascii="宋体" w:hAnsi="宋体"/>
                <w:color w:val="000000" w:themeColor="text1"/>
                <w:szCs w:val="21"/>
              </w:rPr>
            </w:pPr>
            <w:r w:rsidRPr="00457F08">
              <w:rPr>
                <w:rFonts w:ascii="宋体" w:hAnsi="宋体"/>
                <w:color w:val="000000" w:themeColor="text1"/>
                <w:szCs w:val="21"/>
              </w:rPr>
              <w:t>对虾科</w:t>
            </w:r>
          </w:p>
        </w:tc>
        <w:tc>
          <w:tcPr>
            <w:tcW w:w="623" w:type="pct"/>
            <w:vAlign w:val="center"/>
          </w:tcPr>
          <w:p w14:paraId="3407F3B0"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细巧仿对虾</w:t>
            </w:r>
          </w:p>
        </w:tc>
        <w:tc>
          <w:tcPr>
            <w:tcW w:w="869" w:type="pct"/>
            <w:vAlign w:val="center"/>
          </w:tcPr>
          <w:p w14:paraId="301C698D" w14:textId="77777777" w:rsidR="00795713" w:rsidRPr="00457F08" w:rsidRDefault="00795713" w:rsidP="007A55E0">
            <w:pPr>
              <w:spacing w:line="24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Parapenaeopsis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tenella</w:t>
            </w:r>
            <w:proofErr w:type="spellEnd"/>
          </w:p>
        </w:tc>
        <w:tc>
          <w:tcPr>
            <w:tcW w:w="235" w:type="pct"/>
            <w:vAlign w:val="center"/>
          </w:tcPr>
          <w:p w14:paraId="4D0A0C0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57D5A0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4F318A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D04B5C5"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38BE4C3D"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77F9BCB"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588C09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A506467"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19288249"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421AED35"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E0AD70F"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0E914E5"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7E0E90B1" w14:textId="77777777" w:rsidTr="007A55E0">
        <w:trPr>
          <w:trHeight w:val="235"/>
        </w:trPr>
        <w:tc>
          <w:tcPr>
            <w:tcW w:w="276" w:type="pct"/>
            <w:vAlign w:val="center"/>
          </w:tcPr>
          <w:p w14:paraId="507FECC9"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56ABCC16" w14:textId="77777777" w:rsidR="00795713" w:rsidRPr="00457F08" w:rsidRDefault="00795713" w:rsidP="007A55E0">
            <w:pPr>
              <w:spacing w:line="240" w:lineRule="exact"/>
              <w:ind w:left="235"/>
              <w:jc w:val="center"/>
              <w:rPr>
                <w:rFonts w:ascii="宋体" w:hAnsi="宋体"/>
                <w:color w:val="000000" w:themeColor="text1"/>
                <w:szCs w:val="21"/>
              </w:rPr>
            </w:pPr>
            <w:r w:rsidRPr="00457F08">
              <w:rPr>
                <w:rFonts w:ascii="宋体" w:hAnsi="宋体"/>
                <w:color w:val="000000" w:themeColor="text1"/>
                <w:szCs w:val="21"/>
              </w:rPr>
              <w:t>馒头蟹科</w:t>
            </w:r>
          </w:p>
        </w:tc>
        <w:tc>
          <w:tcPr>
            <w:tcW w:w="623" w:type="pct"/>
            <w:vAlign w:val="center"/>
          </w:tcPr>
          <w:p w14:paraId="17C14581"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逍遥馒头蟹</w:t>
            </w:r>
          </w:p>
        </w:tc>
        <w:tc>
          <w:tcPr>
            <w:tcW w:w="869" w:type="pct"/>
            <w:vAlign w:val="center"/>
          </w:tcPr>
          <w:p w14:paraId="6C9433B6"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i/>
                <w:color w:val="000000" w:themeColor="text1"/>
                <w:szCs w:val="21"/>
              </w:rPr>
              <w:t xml:space="preserve">Calappa </w:t>
            </w:r>
            <w:proofErr w:type="spellStart"/>
            <w:r w:rsidRPr="00457F08">
              <w:rPr>
                <w:rFonts w:ascii="宋体" w:hAnsi="宋体"/>
                <w:i/>
                <w:color w:val="000000" w:themeColor="text1"/>
                <w:szCs w:val="21"/>
              </w:rPr>
              <w:t>philargius</w:t>
            </w:r>
            <w:proofErr w:type="spellEnd"/>
          </w:p>
        </w:tc>
        <w:tc>
          <w:tcPr>
            <w:tcW w:w="235" w:type="pct"/>
            <w:vAlign w:val="center"/>
          </w:tcPr>
          <w:p w14:paraId="0C90C2C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88C46D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886B96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383F564"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869EE06"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2DD16D9"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6C2654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AB49548"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CCFDD58"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4D6B7247"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2E0BEAA1"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1A34FE5A"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7735AA34" w14:textId="77777777" w:rsidTr="007A55E0">
        <w:trPr>
          <w:trHeight w:val="98"/>
        </w:trPr>
        <w:tc>
          <w:tcPr>
            <w:tcW w:w="276" w:type="pct"/>
            <w:vAlign w:val="center"/>
          </w:tcPr>
          <w:p w14:paraId="0FD1D9E1"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0A03EB8" w14:textId="77777777" w:rsidR="00795713" w:rsidRPr="00457F08" w:rsidRDefault="00795713" w:rsidP="007A55E0">
            <w:pPr>
              <w:spacing w:line="240" w:lineRule="exact"/>
              <w:ind w:right="5"/>
              <w:jc w:val="center"/>
              <w:rPr>
                <w:rFonts w:ascii="宋体" w:hAnsi="宋体"/>
                <w:color w:val="000000" w:themeColor="text1"/>
                <w:szCs w:val="21"/>
              </w:rPr>
            </w:pPr>
            <w:r w:rsidRPr="00457F08">
              <w:rPr>
                <w:rFonts w:ascii="宋体" w:hAnsi="宋体"/>
                <w:color w:val="000000" w:themeColor="text1"/>
                <w:szCs w:val="21"/>
              </w:rPr>
              <w:t>玉蟹科</w:t>
            </w:r>
          </w:p>
        </w:tc>
        <w:tc>
          <w:tcPr>
            <w:tcW w:w="623" w:type="pct"/>
            <w:vAlign w:val="center"/>
          </w:tcPr>
          <w:p w14:paraId="1E92D23E"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鸭额玉蟹</w:t>
            </w:r>
          </w:p>
        </w:tc>
        <w:tc>
          <w:tcPr>
            <w:tcW w:w="869" w:type="pct"/>
            <w:vAlign w:val="center"/>
          </w:tcPr>
          <w:p w14:paraId="01984D40" w14:textId="77777777" w:rsidR="00795713" w:rsidRPr="00457F08" w:rsidRDefault="00795713" w:rsidP="007A55E0">
            <w:pPr>
              <w:spacing w:line="24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Leucosia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anatum</w:t>
            </w:r>
            <w:proofErr w:type="spellEnd"/>
          </w:p>
        </w:tc>
        <w:tc>
          <w:tcPr>
            <w:tcW w:w="235" w:type="pct"/>
            <w:vAlign w:val="center"/>
          </w:tcPr>
          <w:p w14:paraId="4AD83C1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487455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47D1B8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E954DCD"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0D689D1"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171D052"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4651B8E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82E3B92"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30B033D8"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72C1BD35"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0D848EFF"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16E801D"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7218C9B2" w14:textId="77777777" w:rsidTr="007A55E0">
        <w:trPr>
          <w:trHeight w:val="257"/>
        </w:trPr>
        <w:tc>
          <w:tcPr>
            <w:tcW w:w="276" w:type="pct"/>
            <w:vAlign w:val="center"/>
          </w:tcPr>
          <w:p w14:paraId="60CF8CA4"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553643F" w14:textId="77777777" w:rsidR="00795713" w:rsidRPr="00457F08" w:rsidRDefault="00795713" w:rsidP="007A55E0">
            <w:pPr>
              <w:spacing w:line="240" w:lineRule="exact"/>
              <w:ind w:left="235"/>
              <w:jc w:val="center"/>
              <w:rPr>
                <w:rFonts w:ascii="宋体" w:hAnsi="宋体"/>
                <w:color w:val="000000" w:themeColor="text1"/>
                <w:szCs w:val="21"/>
              </w:rPr>
            </w:pPr>
            <w:r w:rsidRPr="00457F08">
              <w:rPr>
                <w:rFonts w:ascii="宋体" w:hAnsi="宋体"/>
                <w:color w:val="000000" w:themeColor="text1"/>
                <w:szCs w:val="21"/>
              </w:rPr>
              <w:t>短眼蟹科</w:t>
            </w:r>
          </w:p>
        </w:tc>
        <w:tc>
          <w:tcPr>
            <w:tcW w:w="623" w:type="pct"/>
            <w:vAlign w:val="center"/>
          </w:tcPr>
          <w:p w14:paraId="3B39713F" w14:textId="77777777" w:rsidR="00795713" w:rsidRPr="00457F08" w:rsidRDefault="00795713" w:rsidP="007A55E0">
            <w:pPr>
              <w:spacing w:line="240" w:lineRule="exact"/>
              <w:ind w:left="226"/>
              <w:jc w:val="center"/>
              <w:rPr>
                <w:rFonts w:ascii="宋体" w:hAnsi="宋体"/>
                <w:color w:val="000000" w:themeColor="text1"/>
                <w:szCs w:val="21"/>
              </w:rPr>
            </w:pPr>
            <w:r w:rsidRPr="00457F08">
              <w:rPr>
                <w:rFonts w:ascii="宋体" w:hAnsi="宋体"/>
                <w:color w:val="000000" w:themeColor="text1"/>
                <w:szCs w:val="21"/>
              </w:rPr>
              <w:t>豆形短眼蟹</w:t>
            </w:r>
          </w:p>
        </w:tc>
        <w:tc>
          <w:tcPr>
            <w:tcW w:w="869" w:type="pct"/>
            <w:vAlign w:val="center"/>
          </w:tcPr>
          <w:p w14:paraId="25BA45BF" w14:textId="77777777" w:rsidR="00795713" w:rsidRPr="00457F08" w:rsidRDefault="00795713" w:rsidP="007A55E0">
            <w:pPr>
              <w:spacing w:line="240" w:lineRule="exact"/>
              <w:jc w:val="center"/>
              <w:rPr>
                <w:rFonts w:ascii="宋体" w:hAnsi="宋体"/>
                <w:color w:val="000000" w:themeColor="text1"/>
                <w:szCs w:val="21"/>
              </w:rPr>
            </w:pPr>
            <w:proofErr w:type="spellStart"/>
            <w:r w:rsidRPr="00457F08">
              <w:rPr>
                <w:rFonts w:ascii="宋体" w:hAnsi="宋体"/>
                <w:i/>
                <w:color w:val="000000" w:themeColor="text1"/>
                <w:szCs w:val="21"/>
              </w:rPr>
              <w:t>Xenophthalmus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pinnotheroides</w:t>
            </w:r>
            <w:proofErr w:type="spellEnd"/>
          </w:p>
        </w:tc>
        <w:tc>
          <w:tcPr>
            <w:tcW w:w="235" w:type="pct"/>
            <w:vAlign w:val="center"/>
          </w:tcPr>
          <w:p w14:paraId="76126B4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BAA7A2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61D11A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43ABADC"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C1F748C"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2DC6E49E"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423D5F5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7801DB8"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1900F8C2"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553E6F1"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0ECF9BCC"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4D989855"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1FCA56F1" w14:textId="77777777" w:rsidTr="007A55E0">
        <w:trPr>
          <w:trHeight w:val="165"/>
        </w:trPr>
        <w:tc>
          <w:tcPr>
            <w:tcW w:w="276" w:type="pct"/>
            <w:vAlign w:val="center"/>
          </w:tcPr>
          <w:p w14:paraId="3BFEA32E"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2C6FCBF" w14:textId="77777777" w:rsidR="00795713" w:rsidRPr="00457F08" w:rsidRDefault="00795713" w:rsidP="007A55E0">
            <w:pPr>
              <w:spacing w:line="240" w:lineRule="exact"/>
              <w:ind w:left="232"/>
              <w:jc w:val="center"/>
              <w:rPr>
                <w:rFonts w:ascii="宋体" w:hAnsi="宋体"/>
                <w:color w:val="000000" w:themeColor="text1"/>
                <w:szCs w:val="21"/>
              </w:rPr>
            </w:pPr>
            <w:r w:rsidRPr="00457F08">
              <w:rPr>
                <w:rFonts w:ascii="宋体" w:hAnsi="宋体"/>
                <w:color w:val="000000" w:themeColor="text1"/>
                <w:szCs w:val="21"/>
              </w:rPr>
              <w:t>菱蟹科</w:t>
            </w:r>
          </w:p>
        </w:tc>
        <w:tc>
          <w:tcPr>
            <w:tcW w:w="623" w:type="pct"/>
            <w:vAlign w:val="center"/>
          </w:tcPr>
          <w:p w14:paraId="16DAE77B"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疣背紧握蟹</w:t>
            </w:r>
          </w:p>
        </w:tc>
        <w:tc>
          <w:tcPr>
            <w:tcW w:w="869" w:type="pct"/>
            <w:vAlign w:val="center"/>
          </w:tcPr>
          <w:p w14:paraId="66EF2715"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Lambrus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tuberculosus</w:t>
            </w:r>
            <w:proofErr w:type="spellEnd"/>
          </w:p>
        </w:tc>
        <w:tc>
          <w:tcPr>
            <w:tcW w:w="235" w:type="pct"/>
            <w:vAlign w:val="center"/>
          </w:tcPr>
          <w:p w14:paraId="7FBB42D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DFF453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50FEBA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ECF81B6"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9B0177B"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381A6E5"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FEC778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DB27C2B"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63523657"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63FB94B3"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58482D9"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79CA749"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0B5983FA" w14:textId="77777777" w:rsidTr="007A55E0">
        <w:trPr>
          <w:trHeight w:val="184"/>
        </w:trPr>
        <w:tc>
          <w:tcPr>
            <w:tcW w:w="276" w:type="pct"/>
            <w:vAlign w:val="center"/>
          </w:tcPr>
          <w:p w14:paraId="3076109A"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C67AE80" w14:textId="77777777" w:rsidR="00795713" w:rsidRPr="00457F08" w:rsidRDefault="00795713" w:rsidP="007A55E0">
            <w:pPr>
              <w:spacing w:line="240" w:lineRule="exact"/>
              <w:ind w:left="129"/>
              <w:jc w:val="center"/>
              <w:rPr>
                <w:rFonts w:ascii="宋体" w:hAnsi="宋体"/>
                <w:color w:val="000000" w:themeColor="text1"/>
                <w:szCs w:val="21"/>
              </w:rPr>
            </w:pPr>
            <w:r w:rsidRPr="00457F08">
              <w:rPr>
                <w:rFonts w:ascii="宋体" w:hAnsi="宋体"/>
                <w:color w:val="000000" w:themeColor="text1"/>
                <w:szCs w:val="21"/>
              </w:rPr>
              <w:t>梭子蟹科</w:t>
            </w:r>
          </w:p>
        </w:tc>
        <w:tc>
          <w:tcPr>
            <w:tcW w:w="623" w:type="pct"/>
            <w:vAlign w:val="center"/>
          </w:tcPr>
          <w:p w14:paraId="709E3412"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日本蟳</w:t>
            </w:r>
          </w:p>
        </w:tc>
        <w:tc>
          <w:tcPr>
            <w:tcW w:w="869" w:type="pct"/>
            <w:vAlign w:val="center"/>
          </w:tcPr>
          <w:p w14:paraId="00409300"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i/>
                <w:color w:val="000000" w:themeColor="text1"/>
                <w:szCs w:val="21"/>
              </w:rPr>
              <w:t>Charybdis japonica</w:t>
            </w:r>
          </w:p>
        </w:tc>
        <w:tc>
          <w:tcPr>
            <w:tcW w:w="235" w:type="pct"/>
            <w:vAlign w:val="center"/>
          </w:tcPr>
          <w:p w14:paraId="48540F3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BD95F6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D2D6B7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27FF8BE"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2763BF5"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1CE702EB"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6567ADD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584DAFC"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64D1D321"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09D942B"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184A2724"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7" w:type="pct"/>
            <w:vAlign w:val="center"/>
          </w:tcPr>
          <w:p w14:paraId="6FCC4AAB"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60279B02" w14:textId="77777777" w:rsidTr="007A55E0">
        <w:trPr>
          <w:trHeight w:val="383"/>
        </w:trPr>
        <w:tc>
          <w:tcPr>
            <w:tcW w:w="276" w:type="pct"/>
            <w:vAlign w:val="center"/>
          </w:tcPr>
          <w:p w14:paraId="0428B90F"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29502082" w14:textId="77777777" w:rsidR="00795713" w:rsidRPr="00457F08" w:rsidRDefault="00795713" w:rsidP="007A55E0">
            <w:pPr>
              <w:spacing w:line="240" w:lineRule="exact"/>
              <w:ind w:left="232"/>
              <w:jc w:val="center"/>
              <w:rPr>
                <w:rFonts w:ascii="宋体" w:hAnsi="宋体"/>
                <w:color w:val="000000" w:themeColor="text1"/>
                <w:szCs w:val="21"/>
              </w:rPr>
            </w:pPr>
            <w:r w:rsidRPr="00457F08">
              <w:rPr>
                <w:rFonts w:ascii="宋体" w:hAnsi="宋体"/>
                <w:color w:val="000000" w:themeColor="text1"/>
                <w:szCs w:val="21"/>
              </w:rPr>
              <w:t>菱蟹科</w:t>
            </w:r>
          </w:p>
        </w:tc>
        <w:tc>
          <w:tcPr>
            <w:tcW w:w="623" w:type="pct"/>
            <w:vAlign w:val="center"/>
          </w:tcPr>
          <w:p w14:paraId="01FBED94"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长刺菱蟹</w:t>
            </w:r>
          </w:p>
        </w:tc>
        <w:tc>
          <w:tcPr>
            <w:tcW w:w="869" w:type="pct"/>
            <w:vAlign w:val="center"/>
          </w:tcPr>
          <w:p w14:paraId="38D5EBC8" w14:textId="77777777" w:rsidR="00795713" w:rsidRPr="00457F08" w:rsidRDefault="00795713" w:rsidP="007A55E0">
            <w:pPr>
              <w:spacing w:line="240" w:lineRule="exact"/>
              <w:jc w:val="left"/>
              <w:rPr>
                <w:rFonts w:ascii="宋体" w:hAnsi="宋体"/>
                <w:color w:val="000000" w:themeColor="text1"/>
                <w:szCs w:val="21"/>
              </w:rPr>
            </w:pPr>
            <w:r w:rsidRPr="00457F08">
              <w:rPr>
                <w:rFonts w:ascii="宋体" w:hAnsi="宋体"/>
                <w:i/>
                <w:color w:val="000000" w:themeColor="text1"/>
                <w:szCs w:val="21"/>
              </w:rPr>
              <w:t xml:space="preserve">Parthenope </w:t>
            </w:r>
            <w:proofErr w:type="spellStart"/>
            <w:r w:rsidRPr="00457F08">
              <w:rPr>
                <w:rFonts w:ascii="宋体" w:hAnsi="宋体"/>
                <w:i/>
                <w:color w:val="000000" w:themeColor="text1"/>
                <w:szCs w:val="21"/>
              </w:rPr>
              <w:t>Rhinolambrus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longispinis</w:t>
            </w:r>
            <w:proofErr w:type="spellEnd"/>
          </w:p>
        </w:tc>
        <w:tc>
          <w:tcPr>
            <w:tcW w:w="235" w:type="pct"/>
            <w:vAlign w:val="center"/>
          </w:tcPr>
          <w:p w14:paraId="01C3272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6C20FA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DDF8FF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4A3428A"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63C5E01"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4EF3D34"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490BE2D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80AEC22"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611C8DE"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7353B16E"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CCABF6C"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7" w:type="pct"/>
            <w:vAlign w:val="center"/>
          </w:tcPr>
          <w:p w14:paraId="391E72D1"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80A7E20" w14:textId="77777777" w:rsidTr="007A55E0">
        <w:trPr>
          <w:trHeight w:val="237"/>
        </w:trPr>
        <w:tc>
          <w:tcPr>
            <w:tcW w:w="276" w:type="pct"/>
            <w:vAlign w:val="center"/>
          </w:tcPr>
          <w:p w14:paraId="6A7288D2"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46F7CC1C" w14:textId="77777777" w:rsidR="00795713" w:rsidRPr="00457F08" w:rsidRDefault="00795713" w:rsidP="007A55E0">
            <w:pPr>
              <w:spacing w:line="240" w:lineRule="exact"/>
              <w:ind w:left="232"/>
              <w:jc w:val="center"/>
              <w:rPr>
                <w:rFonts w:ascii="宋体" w:hAnsi="宋体"/>
                <w:color w:val="000000" w:themeColor="text1"/>
                <w:szCs w:val="21"/>
              </w:rPr>
            </w:pPr>
            <w:r w:rsidRPr="00457F08">
              <w:rPr>
                <w:rFonts w:ascii="宋体" w:hAnsi="宋体"/>
                <w:color w:val="000000" w:themeColor="text1"/>
                <w:szCs w:val="21"/>
              </w:rPr>
              <w:t>扇蟹科</w:t>
            </w:r>
          </w:p>
        </w:tc>
        <w:tc>
          <w:tcPr>
            <w:tcW w:w="623" w:type="pct"/>
            <w:vAlign w:val="center"/>
          </w:tcPr>
          <w:p w14:paraId="2B5E36A0" w14:textId="77777777" w:rsidR="00795713" w:rsidRPr="00457F08" w:rsidRDefault="00795713" w:rsidP="007A55E0">
            <w:pPr>
              <w:spacing w:line="240" w:lineRule="exact"/>
              <w:ind w:left="263"/>
              <w:jc w:val="center"/>
              <w:rPr>
                <w:rFonts w:ascii="宋体" w:hAnsi="宋体"/>
                <w:color w:val="000000" w:themeColor="text1"/>
                <w:szCs w:val="21"/>
              </w:rPr>
            </w:pPr>
            <w:r w:rsidRPr="00457F08">
              <w:rPr>
                <w:rFonts w:ascii="宋体" w:hAnsi="宋体"/>
                <w:color w:val="000000" w:themeColor="text1"/>
                <w:szCs w:val="21"/>
              </w:rPr>
              <w:t>微红滨花瓣蟹</w:t>
            </w:r>
          </w:p>
        </w:tc>
        <w:tc>
          <w:tcPr>
            <w:tcW w:w="869" w:type="pct"/>
            <w:vAlign w:val="center"/>
          </w:tcPr>
          <w:p w14:paraId="5862538B"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Carpilodes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erythrus</w:t>
            </w:r>
            <w:proofErr w:type="spellEnd"/>
          </w:p>
        </w:tc>
        <w:tc>
          <w:tcPr>
            <w:tcW w:w="235" w:type="pct"/>
            <w:vAlign w:val="center"/>
          </w:tcPr>
          <w:p w14:paraId="4F2BD6E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FE0733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0B03B1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3D82A8A"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6E4BEA8"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20731AA9"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7AD280E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8A766D8"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9215957"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F6D3599"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BAE0400"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7" w:type="pct"/>
            <w:vAlign w:val="center"/>
          </w:tcPr>
          <w:p w14:paraId="1DDC508A"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479EA024" w14:textId="77777777" w:rsidTr="007A55E0">
        <w:trPr>
          <w:trHeight w:val="256"/>
        </w:trPr>
        <w:tc>
          <w:tcPr>
            <w:tcW w:w="276" w:type="pct"/>
            <w:vAlign w:val="center"/>
          </w:tcPr>
          <w:p w14:paraId="359549BF"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B3B0019" w14:textId="77777777" w:rsidR="00795713" w:rsidRPr="00457F08" w:rsidRDefault="00795713" w:rsidP="007A55E0">
            <w:pPr>
              <w:spacing w:line="240" w:lineRule="exact"/>
              <w:ind w:left="232"/>
              <w:jc w:val="center"/>
              <w:rPr>
                <w:rFonts w:ascii="宋体" w:hAnsi="宋体"/>
                <w:color w:val="000000" w:themeColor="text1"/>
                <w:szCs w:val="21"/>
              </w:rPr>
            </w:pPr>
            <w:r w:rsidRPr="00457F08">
              <w:rPr>
                <w:rFonts w:ascii="宋体" w:hAnsi="宋体"/>
                <w:color w:val="000000" w:themeColor="text1"/>
                <w:szCs w:val="21"/>
              </w:rPr>
              <w:t>虾蛄科</w:t>
            </w:r>
          </w:p>
        </w:tc>
        <w:tc>
          <w:tcPr>
            <w:tcW w:w="623" w:type="pct"/>
            <w:vAlign w:val="center"/>
          </w:tcPr>
          <w:p w14:paraId="617FA582" w14:textId="77777777" w:rsidR="00795713" w:rsidRPr="00457F08" w:rsidRDefault="00795713" w:rsidP="007A55E0">
            <w:pPr>
              <w:spacing w:line="240" w:lineRule="exact"/>
              <w:ind w:left="263"/>
              <w:jc w:val="center"/>
              <w:rPr>
                <w:rFonts w:ascii="宋体" w:hAnsi="宋体"/>
                <w:color w:val="000000" w:themeColor="text1"/>
                <w:szCs w:val="21"/>
              </w:rPr>
            </w:pPr>
            <w:r w:rsidRPr="00457F08">
              <w:rPr>
                <w:rFonts w:ascii="宋体" w:hAnsi="宋体"/>
                <w:color w:val="000000" w:themeColor="text1"/>
                <w:szCs w:val="21"/>
              </w:rPr>
              <w:t>断脊小口虾蛄</w:t>
            </w:r>
          </w:p>
        </w:tc>
        <w:tc>
          <w:tcPr>
            <w:tcW w:w="869" w:type="pct"/>
            <w:vAlign w:val="center"/>
          </w:tcPr>
          <w:p w14:paraId="78FD51AD" w14:textId="77777777" w:rsidR="00795713" w:rsidRPr="00457F08" w:rsidRDefault="00795713" w:rsidP="007A55E0">
            <w:pPr>
              <w:spacing w:line="24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Oratosquilla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interrupta</w:t>
            </w:r>
            <w:proofErr w:type="spellEnd"/>
          </w:p>
        </w:tc>
        <w:tc>
          <w:tcPr>
            <w:tcW w:w="235" w:type="pct"/>
            <w:vAlign w:val="center"/>
          </w:tcPr>
          <w:p w14:paraId="293357C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1BC3A5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D17513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29429AA"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90F2172"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482DF37"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6BBA21C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EAF0FEF"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D031DA9"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7B95D46D"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E035980"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218D5FBD"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835C491" w14:textId="77777777" w:rsidTr="007A55E0">
        <w:trPr>
          <w:trHeight w:val="232"/>
        </w:trPr>
        <w:tc>
          <w:tcPr>
            <w:tcW w:w="276" w:type="pct"/>
            <w:vAlign w:val="center"/>
          </w:tcPr>
          <w:p w14:paraId="2B724DAF"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5B1B0CC9" w14:textId="77777777" w:rsidR="00795713" w:rsidRPr="00457F08" w:rsidRDefault="00795713" w:rsidP="007A55E0">
            <w:pPr>
              <w:spacing w:line="240" w:lineRule="exact"/>
              <w:ind w:left="129"/>
              <w:jc w:val="center"/>
              <w:rPr>
                <w:rFonts w:ascii="宋体" w:hAnsi="宋体"/>
                <w:color w:val="000000" w:themeColor="text1"/>
                <w:szCs w:val="21"/>
              </w:rPr>
            </w:pPr>
            <w:r w:rsidRPr="00457F08">
              <w:rPr>
                <w:rFonts w:ascii="宋体" w:hAnsi="宋体"/>
                <w:color w:val="000000" w:themeColor="text1"/>
                <w:szCs w:val="21"/>
              </w:rPr>
              <w:t>梭子蟹科</w:t>
            </w:r>
          </w:p>
        </w:tc>
        <w:tc>
          <w:tcPr>
            <w:tcW w:w="623" w:type="pct"/>
            <w:vAlign w:val="center"/>
          </w:tcPr>
          <w:p w14:paraId="37C66F89"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变态蟳</w:t>
            </w:r>
          </w:p>
        </w:tc>
        <w:tc>
          <w:tcPr>
            <w:tcW w:w="869" w:type="pct"/>
            <w:vAlign w:val="center"/>
          </w:tcPr>
          <w:p w14:paraId="52B19F8E"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i/>
                <w:color w:val="000000" w:themeColor="text1"/>
                <w:szCs w:val="21"/>
              </w:rPr>
              <w:t xml:space="preserve">Charybdis </w:t>
            </w:r>
            <w:proofErr w:type="spellStart"/>
            <w:r w:rsidRPr="00457F08">
              <w:rPr>
                <w:rFonts w:ascii="宋体" w:hAnsi="宋体"/>
                <w:i/>
                <w:color w:val="000000" w:themeColor="text1"/>
                <w:szCs w:val="21"/>
              </w:rPr>
              <w:t>variegata</w:t>
            </w:r>
            <w:proofErr w:type="spellEnd"/>
          </w:p>
        </w:tc>
        <w:tc>
          <w:tcPr>
            <w:tcW w:w="235" w:type="pct"/>
            <w:vAlign w:val="center"/>
          </w:tcPr>
          <w:p w14:paraId="0342DAB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6CC4C1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68F99A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E07365F"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5BDC103"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BA27C82"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38F810F"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435703C7"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C38AF46"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25A9034C"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FF03F9E"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1EC57567"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F1CE2CF" w14:textId="77777777" w:rsidTr="007A55E0">
        <w:trPr>
          <w:trHeight w:val="250"/>
        </w:trPr>
        <w:tc>
          <w:tcPr>
            <w:tcW w:w="276" w:type="pct"/>
            <w:vAlign w:val="center"/>
          </w:tcPr>
          <w:p w14:paraId="61C2A17A"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2B9A502" w14:textId="77777777" w:rsidR="00795713" w:rsidRPr="00457F08" w:rsidRDefault="00795713" w:rsidP="007A55E0">
            <w:pPr>
              <w:spacing w:line="240" w:lineRule="exact"/>
              <w:ind w:left="129"/>
              <w:jc w:val="center"/>
              <w:rPr>
                <w:rFonts w:ascii="宋体" w:hAnsi="宋体"/>
                <w:color w:val="000000" w:themeColor="text1"/>
                <w:szCs w:val="21"/>
              </w:rPr>
            </w:pPr>
            <w:r w:rsidRPr="00457F08">
              <w:rPr>
                <w:rFonts w:ascii="宋体" w:hAnsi="宋体"/>
                <w:color w:val="000000" w:themeColor="text1"/>
                <w:szCs w:val="21"/>
              </w:rPr>
              <w:t>蜘蛛蟹科</w:t>
            </w:r>
          </w:p>
        </w:tc>
        <w:tc>
          <w:tcPr>
            <w:tcW w:w="623" w:type="pct"/>
            <w:vAlign w:val="center"/>
          </w:tcPr>
          <w:p w14:paraId="26FBEF7B"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慈母互蟹蟹</w:t>
            </w:r>
          </w:p>
        </w:tc>
        <w:tc>
          <w:tcPr>
            <w:tcW w:w="869" w:type="pct"/>
            <w:vAlign w:val="center"/>
          </w:tcPr>
          <w:p w14:paraId="2A1F0C8A" w14:textId="77777777" w:rsidR="00795713" w:rsidRPr="00457F08" w:rsidRDefault="00795713" w:rsidP="007A55E0">
            <w:pPr>
              <w:spacing w:line="24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Hyastenus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pleione</w:t>
            </w:r>
            <w:proofErr w:type="spellEnd"/>
          </w:p>
        </w:tc>
        <w:tc>
          <w:tcPr>
            <w:tcW w:w="235" w:type="pct"/>
            <w:vAlign w:val="center"/>
          </w:tcPr>
          <w:p w14:paraId="0430E63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2FCD53F"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88DC91A"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12689D8D"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270D90D"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E43B5B8"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169F203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1A2FB86"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149829F6"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C8E7399"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FF57505"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7" w:type="pct"/>
            <w:vAlign w:val="center"/>
          </w:tcPr>
          <w:p w14:paraId="369722C0"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10C50BB" w14:textId="77777777" w:rsidTr="007A55E0">
        <w:trPr>
          <w:trHeight w:val="240"/>
        </w:trPr>
        <w:tc>
          <w:tcPr>
            <w:tcW w:w="276" w:type="pct"/>
            <w:vAlign w:val="center"/>
          </w:tcPr>
          <w:p w14:paraId="72360ED7"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EE440AC" w14:textId="77777777" w:rsidR="00795713" w:rsidRPr="00457F08" w:rsidRDefault="00795713" w:rsidP="007A55E0">
            <w:pPr>
              <w:spacing w:line="240" w:lineRule="exact"/>
              <w:ind w:left="232"/>
              <w:jc w:val="center"/>
              <w:rPr>
                <w:rFonts w:ascii="宋体" w:hAnsi="宋体"/>
                <w:color w:val="000000" w:themeColor="text1"/>
                <w:szCs w:val="21"/>
              </w:rPr>
            </w:pPr>
            <w:r w:rsidRPr="00457F08">
              <w:rPr>
                <w:rFonts w:ascii="宋体" w:hAnsi="宋体"/>
                <w:color w:val="000000" w:themeColor="text1"/>
                <w:szCs w:val="21"/>
              </w:rPr>
              <w:t>虾蛄科</w:t>
            </w:r>
          </w:p>
        </w:tc>
        <w:tc>
          <w:tcPr>
            <w:tcW w:w="623" w:type="pct"/>
            <w:vAlign w:val="center"/>
          </w:tcPr>
          <w:p w14:paraId="3591D5FC"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条尾近虾姑</w:t>
            </w:r>
          </w:p>
        </w:tc>
        <w:tc>
          <w:tcPr>
            <w:tcW w:w="869" w:type="pct"/>
            <w:vAlign w:val="center"/>
          </w:tcPr>
          <w:p w14:paraId="36CAF3AC"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Anchisquilla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fasciata</w:t>
            </w:r>
            <w:proofErr w:type="spellEnd"/>
          </w:p>
        </w:tc>
        <w:tc>
          <w:tcPr>
            <w:tcW w:w="235" w:type="pct"/>
            <w:vAlign w:val="center"/>
          </w:tcPr>
          <w:p w14:paraId="22F2E02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A8D393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6D9BE8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A6F84C2"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344CB09"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12DF9D4"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1BD6008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BDEEB98"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32011B08"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6F76E2A3"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23" w:type="pct"/>
            <w:vAlign w:val="center"/>
          </w:tcPr>
          <w:p w14:paraId="3EE17429"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A3226ED"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242A92F" w14:textId="77777777" w:rsidTr="007A55E0">
        <w:trPr>
          <w:trHeight w:val="257"/>
        </w:trPr>
        <w:tc>
          <w:tcPr>
            <w:tcW w:w="276" w:type="pct"/>
            <w:vAlign w:val="center"/>
          </w:tcPr>
          <w:p w14:paraId="7081C85C"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DF054A1" w14:textId="77777777" w:rsidR="00795713" w:rsidRPr="00457F08" w:rsidRDefault="00795713" w:rsidP="007A55E0">
            <w:pPr>
              <w:spacing w:line="240" w:lineRule="exact"/>
              <w:ind w:left="232"/>
              <w:jc w:val="center"/>
              <w:rPr>
                <w:rFonts w:ascii="宋体" w:hAnsi="宋体"/>
                <w:color w:val="000000" w:themeColor="text1"/>
                <w:szCs w:val="21"/>
              </w:rPr>
            </w:pPr>
            <w:r w:rsidRPr="00457F08">
              <w:rPr>
                <w:rFonts w:ascii="宋体" w:hAnsi="宋体"/>
                <w:color w:val="000000" w:themeColor="text1"/>
                <w:szCs w:val="21"/>
              </w:rPr>
              <w:t>对虾科</w:t>
            </w:r>
          </w:p>
        </w:tc>
        <w:tc>
          <w:tcPr>
            <w:tcW w:w="623" w:type="pct"/>
            <w:vAlign w:val="center"/>
          </w:tcPr>
          <w:p w14:paraId="47EB6AD9"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须赤虾</w:t>
            </w:r>
          </w:p>
        </w:tc>
        <w:tc>
          <w:tcPr>
            <w:tcW w:w="869" w:type="pct"/>
            <w:vAlign w:val="center"/>
          </w:tcPr>
          <w:p w14:paraId="2D6ECFD0" w14:textId="77777777" w:rsidR="00795713" w:rsidRPr="00457F08" w:rsidRDefault="00795713" w:rsidP="007A55E0">
            <w:pPr>
              <w:spacing w:line="24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Metapenaeopsis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barbata</w:t>
            </w:r>
            <w:proofErr w:type="spellEnd"/>
          </w:p>
        </w:tc>
        <w:tc>
          <w:tcPr>
            <w:tcW w:w="235" w:type="pct"/>
            <w:vAlign w:val="center"/>
          </w:tcPr>
          <w:p w14:paraId="0F27354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E32DE85"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308F815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C61A52D"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190A562A"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3C98402E"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7E30405"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B1E0F75"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6B43B499"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33" w:type="pct"/>
            <w:vAlign w:val="center"/>
          </w:tcPr>
          <w:p w14:paraId="1F743B29"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490E44D3"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43731D95"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22CB78F" w14:textId="77777777" w:rsidTr="007A55E0">
        <w:trPr>
          <w:trHeight w:val="383"/>
        </w:trPr>
        <w:tc>
          <w:tcPr>
            <w:tcW w:w="276" w:type="pct"/>
            <w:vAlign w:val="center"/>
          </w:tcPr>
          <w:p w14:paraId="42613190" w14:textId="77777777" w:rsidR="00795713" w:rsidRPr="00457F08" w:rsidRDefault="00795713" w:rsidP="007A55E0">
            <w:pPr>
              <w:spacing w:line="240" w:lineRule="exact"/>
              <w:ind w:left="30"/>
              <w:jc w:val="center"/>
              <w:rPr>
                <w:rFonts w:ascii="宋体" w:hAnsi="宋体"/>
                <w:color w:val="000000" w:themeColor="text1"/>
                <w:szCs w:val="21"/>
              </w:rPr>
            </w:pPr>
            <w:r w:rsidRPr="00457F08">
              <w:rPr>
                <w:rFonts w:ascii="宋体" w:hAnsi="宋体"/>
                <w:color w:val="000000" w:themeColor="text1"/>
                <w:szCs w:val="21"/>
              </w:rPr>
              <w:t>螠虫动物</w:t>
            </w:r>
          </w:p>
        </w:tc>
        <w:tc>
          <w:tcPr>
            <w:tcW w:w="480" w:type="pct"/>
            <w:vAlign w:val="center"/>
          </w:tcPr>
          <w:p w14:paraId="25B731B6" w14:textId="77777777" w:rsidR="00795713" w:rsidRPr="00457F08" w:rsidRDefault="00795713" w:rsidP="007A55E0">
            <w:pPr>
              <w:spacing w:line="240" w:lineRule="exact"/>
              <w:jc w:val="center"/>
              <w:rPr>
                <w:rFonts w:ascii="宋体" w:hAnsi="宋体"/>
                <w:color w:val="000000" w:themeColor="text1"/>
                <w:szCs w:val="21"/>
              </w:rPr>
            </w:pPr>
          </w:p>
        </w:tc>
        <w:tc>
          <w:tcPr>
            <w:tcW w:w="623" w:type="pct"/>
            <w:vAlign w:val="center"/>
          </w:tcPr>
          <w:p w14:paraId="7FFAE922" w14:textId="77777777" w:rsidR="00795713" w:rsidRPr="00457F08" w:rsidRDefault="00795713" w:rsidP="007A55E0">
            <w:pPr>
              <w:spacing w:line="240" w:lineRule="exact"/>
              <w:jc w:val="center"/>
              <w:rPr>
                <w:rFonts w:ascii="宋体" w:hAnsi="宋体"/>
                <w:color w:val="000000" w:themeColor="text1"/>
                <w:szCs w:val="21"/>
              </w:rPr>
            </w:pPr>
          </w:p>
        </w:tc>
        <w:tc>
          <w:tcPr>
            <w:tcW w:w="869" w:type="pct"/>
            <w:vAlign w:val="center"/>
          </w:tcPr>
          <w:p w14:paraId="57CEAB45"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E8D61E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0F129E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EE1D7C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9203BCB"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64A2D720"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623D48B"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79DC43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A7E6001"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1D35EC45"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38B5C7BE"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0BC921A"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4D3DAD43"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FE3E8F4" w14:textId="77777777" w:rsidTr="007A55E0">
        <w:trPr>
          <w:trHeight w:val="297"/>
        </w:trPr>
        <w:tc>
          <w:tcPr>
            <w:tcW w:w="276" w:type="pct"/>
            <w:vAlign w:val="center"/>
          </w:tcPr>
          <w:p w14:paraId="188AC916"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1F510632"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螠科</w:t>
            </w:r>
          </w:p>
        </w:tc>
        <w:tc>
          <w:tcPr>
            <w:tcW w:w="623" w:type="pct"/>
            <w:vAlign w:val="center"/>
          </w:tcPr>
          <w:p w14:paraId="02675E4C"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绛体管口螠</w:t>
            </w:r>
          </w:p>
        </w:tc>
        <w:tc>
          <w:tcPr>
            <w:tcW w:w="869" w:type="pct"/>
            <w:vAlign w:val="center"/>
          </w:tcPr>
          <w:p w14:paraId="52992A94" w14:textId="77777777" w:rsidR="00795713" w:rsidRPr="00457F08" w:rsidRDefault="00795713" w:rsidP="007A55E0">
            <w:pPr>
              <w:spacing w:line="240" w:lineRule="exact"/>
              <w:jc w:val="left"/>
              <w:rPr>
                <w:rFonts w:ascii="宋体" w:hAnsi="宋体"/>
                <w:color w:val="000000" w:themeColor="text1"/>
                <w:szCs w:val="21"/>
              </w:rPr>
            </w:pPr>
            <w:proofErr w:type="spellStart"/>
            <w:r w:rsidRPr="00457F08">
              <w:rPr>
                <w:rFonts w:ascii="宋体" w:hAnsi="宋体"/>
                <w:i/>
                <w:color w:val="000000" w:themeColor="text1"/>
                <w:szCs w:val="21"/>
              </w:rPr>
              <w:t>Ochetostoma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lastRenderedPageBreak/>
              <w:t>erythrogrammon</w:t>
            </w:r>
            <w:proofErr w:type="spellEnd"/>
          </w:p>
        </w:tc>
        <w:tc>
          <w:tcPr>
            <w:tcW w:w="235" w:type="pct"/>
            <w:vAlign w:val="center"/>
          </w:tcPr>
          <w:p w14:paraId="5903469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DB8AD27"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0D7B33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E0437F3"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2E34ABC"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34B6BF87"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61DE5E7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ADB769E"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0624E62"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665EE47"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F72EA1D"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68C4FF2"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7BA2B34" w14:textId="77777777" w:rsidTr="007A55E0">
        <w:trPr>
          <w:trHeight w:val="383"/>
        </w:trPr>
        <w:tc>
          <w:tcPr>
            <w:tcW w:w="276" w:type="pct"/>
            <w:vAlign w:val="center"/>
          </w:tcPr>
          <w:p w14:paraId="456CC403" w14:textId="77777777" w:rsidR="00795713" w:rsidRPr="00457F08" w:rsidRDefault="00795713" w:rsidP="007A55E0">
            <w:pPr>
              <w:spacing w:line="240" w:lineRule="exact"/>
              <w:ind w:left="30"/>
              <w:jc w:val="center"/>
              <w:rPr>
                <w:rFonts w:ascii="宋体" w:hAnsi="宋体"/>
                <w:color w:val="000000" w:themeColor="text1"/>
                <w:szCs w:val="21"/>
              </w:rPr>
            </w:pPr>
            <w:r w:rsidRPr="00457F08">
              <w:rPr>
                <w:rFonts w:ascii="宋体" w:hAnsi="宋体"/>
                <w:color w:val="000000" w:themeColor="text1"/>
                <w:szCs w:val="21"/>
              </w:rPr>
              <w:t>棘皮动物</w:t>
            </w:r>
          </w:p>
        </w:tc>
        <w:tc>
          <w:tcPr>
            <w:tcW w:w="480" w:type="pct"/>
            <w:vAlign w:val="center"/>
          </w:tcPr>
          <w:p w14:paraId="78A88C17" w14:textId="77777777" w:rsidR="00795713" w:rsidRPr="00457F08" w:rsidRDefault="00795713" w:rsidP="007A55E0">
            <w:pPr>
              <w:spacing w:line="240" w:lineRule="exact"/>
              <w:jc w:val="center"/>
              <w:rPr>
                <w:rFonts w:ascii="宋体" w:hAnsi="宋体"/>
                <w:color w:val="000000" w:themeColor="text1"/>
                <w:szCs w:val="21"/>
              </w:rPr>
            </w:pPr>
          </w:p>
        </w:tc>
        <w:tc>
          <w:tcPr>
            <w:tcW w:w="623" w:type="pct"/>
            <w:vAlign w:val="center"/>
          </w:tcPr>
          <w:p w14:paraId="751348DC" w14:textId="77777777" w:rsidR="00795713" w:rsidRPr="00457F08" w:rsidRDefault="00795713" w:rsidP="007A55E0">
            <w:pPr>
              <w:spacing w:line="240" w:lineRule="exact"/>
              <w:jc w:val="center"/>
              <w:rPr>
                <w:rFonts w:ascii="宋体" w:hAnsi="宋体"/>
                <w:color w:val="000000" w:themeColor="text1"/>
                <w:szCs w:val="21"/>
              </w:rPr>
            </w:pPr>
          </w:p>
        </w:tc>
        <w:tc>
          <w:tcPr>
            <w:tcW w:w="869" w:type="pct"/>
            <w:vAlign w:val="center"/>
          </w:tcPr>
          <w:p w14:paraId="7FDF1F85"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2DC93E6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C6BF6D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4E8A45D"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BF667F8"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56FF4306"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19BB2449"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B6BB59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E228773"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DB30A96"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8AA0517"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0D923314"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3CBE3313"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9FCA4F0" w14:textId="77777777" w:rsidTr="007A55E0">
        <w:trPr>
          <w:trHeight w:val="270"/>
        </w:trPr>
        <w:tc>
          <w:tcPr>
            <w:tcW w:w="276" w:type="pct"/>
            <w:vAlign w:val="center"/>
          </w:tcPr>
          <w:p w14:paraId="6C1858C8"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D12EA43" w14:textId="77777777" w:rsidR="00795713" w:rsidRPr="00457F08" w:rsidRDefault="00795713" w:rsidP="007A55E0">
            <w:pPr>
              <w:spacing w:line="240" w:lineRule="exact"/>
              <w:ind w:left="129"/>
              <w:jc w:val="center"/>
              <w:rPr>
                <w:rFonts w:ascii="宋体" w:hAnsi="宋体"/>
                <w:color w:val="000000" w:themeColor="text1"/>
                <w:szCs w:val="21"/>
              </w:rPr>
            </w:pPr>
            <w:r w:rsidRPr="00457F08">
              <w:rPr>
                <w:rFonts w:ascii="宋体" w:hAnsi="宋体"/>
                <w:color w:val="000000" w:themeColor="text1"/>
                <w:szCs w:val="21"/>
              </w:rPr>
              <w:t>阳遂足科</w:t>
            </w:r>
          </w:p>
        </w:tc>
        <w:tc>
          <w:tcPr>
            <w:tcW w:w="623" w:type="pct"/>
            <w:vAlign w:val="center"/>
          </w:tcPr>
          <w:p w14:paraId="59B2050C"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滩栖阳遂足</w:t>
            </w:r>
          </w:p>
        </w:tc>
        <w:tc>
          <w:tcPr>
            <w:tcW w:w="869" w:type="pct"/>
            <w:vAlign w:val="center"/>
          </w:tcPr>
          <w:p w14:paraId="1D788F2E"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Amphiura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vadicola</w:t>
            </w:r>
            <w:proofErr w:type="spellEnd"/>
          </w:p>
        </w:tc>
        <w:tc>
          <w:tcPr>
            <w:tcW w:w="235" w:type="pct"/>
            <w:vAlign w:val="center"/>
          </w:tcPr>
          <w:p w14:paraId="351987D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F7C27EE"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4914A87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8905A6A"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4E96549"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58DF4DA7"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09B2D8F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D3B02CE"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4BE768B6"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07A8D9B9"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73B54C3F"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D3AF604"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21C449D" w14:textId="77777777" w:rsidTr="007A55E0">
        <w:trPr>
          <w:trHeight w:val="259"/>
        </w:trPr>
        <w:tc>
          <w:tcPr>
            <w:tcW w:w="276" w:type="pct"/>
            <w:vAlign w:val="center"/>
          </w:tcPr>
          <w:p w14:paraId="5C50487A"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EF9607E" w14:textId="77777777" w:rsidR="00795713" w:rsidRPr="00457F08" w:rsidRDefault="00795713" w:rsidP="007A55E0">
            <w:pPr>
              <w:spacing w:line="240" w:lineRule="exact"/>
              <w:ind w:left="129"/>
              <w:jc w:val="center"/>
              <w:rPr>
                <w:rFonts w:ascii="宋体" w:hAnsi="宋体"/>
                <w:color w:val="000000" w:themeColor="text1"/>
                <w:szCs w:val="21"/>
              </w:rPr>
            </w:pPr>
            <w:r w:rsidRPr="00457F08">
              <w:rPr>
                <w:rFonts w:ascii="宋体" w:hAnsi="宋体"/>
                <w:color w:val="000000" w:themeColor="text1"/>
                <w:szCs w:val="21"/>
              </w:rPr>
              <w:t>阳遂足科</w:t>
            </w:r>
          </w:p>
        </w:tc>
        <w:tc>
          <w:tcPr>
            <w:tcW w:w="623" w:type="pct"/>
            <w:vAlign w:val="center"/>
          </w:tcPr>
          <w:p w14:paraId="0FF77208" w14:textId="77777777" w:rsidR="00795713" w:rsidRPr="00457F08" w:rsidRDefault="00795713" w:rsidP="007A55E0">
            <w:pPr>
              <w:spacing w:line="240" w:lineRule="exact"/>
              <w:ind w:left="263"/>
              <w:jc w:val="center"/>
              <w:rPr>
                <w:rFonts w:ascii="宋体" w:hAnsi="宋体"/>
                <w:color w:val="000000" w:themeColor="text1"/>
                <w:szCs w:val="21"/>
              </w:rPr>
            </w:pPr>
            <w:r w:rsidRPr="00457F08">
              <w:rPr>
                <w:rFonts w:ascii="宋体" w:hAnsi="宋体"/>
                <w:color w:val="000000" w:themeColor="text1"/>
                <w:szCs w:val="21"/>
              </w:rPr>
              <w:t>日本倍棘蛇尾</w:t>
            </w:r>
          </w:p>
        </w:tc>
        <w:tc>
          <w:tcPr>
            <w:tcW w:w="869" w:type="pct"/>
            <w:vAlign w:val="center"/>
          </w:tcPr>
          <w:p w14:paraId="22DE4F7C"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Amphioplus</w:t>
            </w:r>
            <w:proofErr w:type="spellEnd"/>
            <w:r w:rsidRPr="00457F08">
              <w:rPr>
                <w:rFonts w:ascii="宋体" w:hAnsi="宋体"/>
                <w:i/>
                <w:color w:val="000000" w:themeColor="text1"/>
                <w:szCs w:val="21"/>
              </w:rPr>
              <w:t xml:space="preserve"> japonicus</w:t>
            </w:r>
          </w:p>
        </w:tc>
        <w:tc>
          <w:tcPr>
            <w:tcW w:w="235" w:type="pct"/>
            <w:vAlign w:val="center"/>
          </w:tcPr>
          <w:p w14:paraId="459C12D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F8B0D2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4839B1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7E14448"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080534DC"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4AC97FF6"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F3EE85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B653C7C"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15CE2ED3"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1E71CF6"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A4EC7B5"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B504963"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471836E8" w14:textId="77777777" w:rsidTr="007A55E0">
        <w:trPr>
          <w:trHeight w:val="236"/>
        </w:trPr>
        <w:tc>
          <w:tcPr>
            <w:tcW w:w="276" w:type="pct"/>
            <w:vAlign w:val="center"/>
          </w:tcPr>
          <w:p w14:paraId="2181195F"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0B71F49" w14:textId="77777777" w:rsidR="00795713" w:rsidRPr="00457F08" w:rsidRDefault="00795713" w:rsidP="007A55E0">
            <w:pPr>
              <w:spacing w:line="240" w:lineRule="exact"/>
              <w:ind w:left="129"/>
              <w:jc w:val="center"/>
              <w:rPr>
                <w:rFonts w:ascii="宋体" w:hAnsi="宋体"/>
                <w:color w:val="000000" w:themeColor="text1"/>
                <w:szCs w:val="21"/>
              </w:rPr>
            </w:pPr>
            <w:r w:rsidRPr="00457F08">
              <w:rPr>
                <w:rFonts w:ascii="宋体" w:hAnsi="宋体"/>
                <w:color w:val="000000" w:themeColor="text1"/>
                <w:szCs w:val="21"/>
              </w:rPr>
              <w:t>槭海星科</w:t>
            </w:r>
          </w:p>
        </w:tc>
        <w:tc>
          <w:tcPr>
            <w:tcW w:w="623" w:type="pct"/>
            <w:vAlign w:val="center"/>
          </w:tcPr>
          <w:p w14:paraId="3C382230"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镶边海星</w:t>
            </w:r>
          </w:p>
        </w:tc>
        <w:tc>
          <w:tcPr>
            <w:tcW w:w="869" w:type="pct"/>
            <w:vAlign w:val="center"/>
          </w:tcPr>
          <w:p w14:paraId="50847037"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Craspidaster</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hesperus</w:t>
            </w:r>
            <w:proofErr w:type="spellEnd"/>
          </w:p>
        </w:tc>
        <w:tc>
          <w:tcPr>
            <w:tcW w:w="235" w:type="pct"/>
            <w:vAlign w:val="center"/>
          </w:tcPr>
          <w:p w14:paraId="03D1D39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3AEE0A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6ED6B98"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D456289"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9E20413"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7EC332BA"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17E040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A6C6CB5"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C934D7F"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A10D0CA"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2268C14"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7BD8CC08"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7B19482C" w14:textId="77777777" w:rsidTr="007A55E0">
        <w:trPr>
          <w:trHeight w:val="253"/>
        </w:trPr>
        <w:tc>
          <w:tcPr>
            <w:tcW w:w="276" w:type="pct"/>
            <w:vAlign w:val="center"/>
          </w:tcPr>
          <w:p w14:paraId="06FF409F"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095EBB2D" w14:textId="77777777" w:rsidR="00795713" w:rsidRPr="00457F08" w:rsidRDefault="00795713" w:rsidP="007A55E0">
            <w:pPr>
              <w:spacing w:line="240" w:lineRule="exact"/>
              <w:ind w:left="129"/>
              <w:jc w:val="center"/>
              <w:rPr>
                <w:rFonts w:ascii="宋体" w:hAnsi="宋体"/>
                <w:color w:val="000000" w:themeColor="text1"/>
                <w:szCs w:val="21"/>
              </w:rPr>
            </w:pPr>
            <w:r w:rsidRPr="00457F08">
              <w:rPr>
                <w:rFonts w:ascii="宋体" w:hAnsi="宋体"/>
                <w:color w:val="000000" w:themeColor="text1"/>
                <w:szCs w:val="21"/>
              </w:rPr>
              <w:t>槭海星科</w:t>
            </w:r>
          </w:p>
        </w:tc>
        <w:tc>
          <w:tcPr>
            <w:tcW w:w="623" w:type="pct"/>
            <w:vAlign w:val="center"/>
          </w:tcPr>
          <w:p w14:paraId="123F75A8"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多棘槭海星</w:t>
            </w:r>
          </w:p>
        </w:tc>
        <w:tc>
          <w:tcPr>
            <w:tcW w:w="869" w:type="pct"/>
            <w:vAlign w:val="center"/>
          </w:tcPr>
          <w:p w14:paraId="27916C60"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i/>
                <w:color w:val="000000" w:themeColor="text1"/>
                <w:szCs w:val="21"/>
              </w:rPr>
              <w:t xml:space="preserve">Astropecten </w:t>
            </w:r>
            <w:proofErr w:type="spellStart"/>
            <w:r w:rsidRPr="00457F08">
              <w:rPr>
                <w:rFonts w:ascii="宋体" w:hAnsi="宋体"/>
                <w:i/>
                <w:color w:val="000000" w:themeColor="text1"/>
                <w:szCs w:val="21"/>
              </w:rPr>
              <w:t>polyacanthus</w:t>
            </w:r>
            <w:proofErr w:type="spellEnd"/>
          </w:p>
        </w:tc>
        <w:tc>
          <w:tcPr>
            <w:tcW w:w="235" w:type="pct"/>
            <w:vAlign w:val="center"/>
          </w:tcPr>
          <w:p w14:paraId="10F7572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BD7101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491208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E9A3469"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0CD977AA"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0DD06E3B"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10218D2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22FC73C"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DFB34FF"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92CD934"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68956D11"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47860276"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3621F48F" w14:textId="77777777" w:rsidTr="007A55E0">
        <w:trPr>
          <w:trHeight w:val="244"/>
        </w:trPr>
        <w:tc>
          <w:tcPr>
            <w:tcW w:w="276" w:type="pct"/>
            <w:vAlign w:val="center"/>
          </w:tcPr>
          <w:p w14:paraId="13F2C1FD"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6308C014" w14:textId="77777777" w:rsidR="00795713" w:rsidRPr="00457F08" w:rsidRDefault="00795713" w:rsidP="007A55E0">
            <w:pPr>
              <w:spacing w:line="240" w:lineRule="exact"/>
              <w:ind w:left="129"/>
              <w:jc w:val="center"/>
              <w:rPr>
                <w:rFonts w:ascii="宋体" w:hAnsi="宋体"/>
                <w:color w:val="000000" w:themeColor="text1"/>
                <w:szCs w:val="21"/>
              </w:rPr>
            </w:pPr>
            <w:r w:rsidRPr="00457F08">
              <w:rPr>
                <w:rFonts w:ascii="宋体" w:hAnsi="宋体"/>
                <w:color w:val="000000" w:themeColor="text1"/>
                <w:szCs w:val="21"/>
              </w:rPr>
              <w:t>槭海星科</w:t>
            </w:r>
          </w:p>
        </w:tc>
        <w:tc>
          <w:tcPr>
            <w:tcW w:w="623" w:type="pct"/>
            <w:vAlign w:val="center"/>
          </w:tcPr>
          <w:p w14:paraId="61BDAFCE"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单棘槭海星</w:t>
            </w:r>
          </w:p>
        </w:tc>
        <w:tc>
          <w:tcPr>
            <w:tcW w:w="869" w:type="pct"/>
            <w:vAlign w:val="center"/>
          </w:tcPr>
          <w:p w14:paraId="450E6B4B" w14:textId="77777777" w:rsidR="00795713" w:rsidRPr="00457F08" w:rsidRDefault="00795713" w:rsidP="007A55E0">
            <w:pPr>
              <w:spacing w:line="240" w:lineRule="exact"/>
              <w:ind w:left="3"/>
              <w:jc w:val="center"/>
              <w:rPr>
                <w:rFonts w:ascii="宋体" w:hAnsi="宋体"/>
                <w:color w:val="000000" w:themeColor="text1"/>
                <w:szCs w:val="21"/>
              </w:rPr>
            </w:pPr>
            <w:r w:rsidRPr="00457F08">
              <w:rPr>
                <w:rFonts w:ascii="宋体" w:hAnsi="宋体"/>
                <w:i/>
                <w:color w:val="000000" w:themeColor="text1"/>
                <w:szCs w:val="21"/>
              </w:rPr>
              <w:t xml:space="preserve">Astropecten </w:t>
            </w:r>
            <w:proofErr w:type="spellStart"/>
            <w:r w:rsidRPr="00457F08">
              <w:rPr>
                <w:rFonts w:ascii="宋体" w:hAnsi="宋体"/>
                <w:i/>
                <w:color w:val="000000" w:themeColor="text1"/>
                <w:szCs w:val="21"/>
              </w:rPr>
              <w:t>monacanthus</w:t>
            </w:r>
            <w:proofErr w:type="spellEnd"/>
          </w:p>
        </w:tc>
        <w:tc>
          <w:tcPr>
            <w:tcW w:w="235" w:type="pct"/>
            <w:vAlign w:val="center"/>
          </w:tcPr>
          <w:p w14:paraId="553706F1" w14:textId="77777777" w:rsidR="00795713" w:rsidRPr="00457F08" w:rsidRDefault="00795713" w:rsidP="007A55E0">
            <w:pPr>
              <w:spacing w:line="24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3B123E9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5F7138C"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2B5B7A7" w14:textId="77777777" w:rsidR="00795713" w:rsidRPr="00457F08" w:rsidRDefault="0079571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235" w:type="pct"/>
            <w:vAlign w:val="center"/>
          </w:tcPr>
          <w:p w14:paraId="00535AB0"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18CABD53"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4CDD32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72A3146"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08B13FFF"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12F0CCE4"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AF10398"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4B23C3F9"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4A58834" w14:textId="77777777" w:rsidTr="007A55E0">
        <w:trPr>
          <w:trHeight w:val="47"/>
        </w:trPr>
        <w:tc>
          <w:tcPr>
            <w:tcW w:w="276" w:type="pct"/>
            <w:vAlign w:val="center"/>
          </w:tcPr>
          <w:p w14:paraId="4FAFE844"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2A6E5C22" w14:textId="77777777" w:rsidR="00795713" w:rsidRPr="00457F08" w:rsidRDefault="00795713" w:rsidP="007A55E0">
            <w:pPr>
              <w:spacing w:line="240" w:lineRule="exact"/>
              <w:ind w:left="23"/>
              <w:jc w:val="center"/>
              <w:rPr>
                <w:rFonts w:ascii="宋体" w:hAnsi="宋体"/>
                <w:color w:val="000000" w:themeColor="text1"/>
                <w:szCs w:val="21"/>
              </w:rPr>
            </w:pPr>
            <w:r w:rsidRPr="00457F08">
              <w:rPr>
                <w:rFonts w:ascii="宋体" w:hAnsi="宋体"/>
                <w:color w:val="000000" w:themeColor="text1"/>
                <w:szCs w:val="21"/>
              </w:rPr>
              <w:t>玛丽羽枝科</w:t>
            </w:r>
          </w:p>
        </w:tc>
        <w:tc>
          <w:tcPr>
            <w:tcW w:w="623" w:type="pct"/>
            <w:vAlign w:val="center"/>
          </w:tcPr>
          <w:p w14:paraId="66D15F9D"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掌丽羽枝</w:t>
            </w:r>
          </w:p>
        </w:tc>
        <w:tc>
          <w:tcPr>
            <w:tcW w:w="869" w:type="pct"/>
            <w:vAlign w:val="center"/>
          </w:tcPr>
          <w:p w14:paraId="094DED05" w14:textId="77777777" w:rsidR="00795713" w:rsidRPr="00457F08" w:rsidRDefault="00795713" w:rsidP="007A55E0">
            <w:pPr>
              <w:spacing w:line="240" w:lineRule="exact"/>
              <w:jc w:val="center"/>
              <w:rPr>
                <w:rFonts w:ascii="宋体" w:hAnsi="宋体"/>
                <w:color w:val="000000" w:themeColor="text1"/>
                <w:szCs w:val="21"/>
              </w:rPr>
            </w:pPr>
            <w:proofErr w:type="spellStart"/>
            <w:r w:rsidRPr="00457F08">
              <w:rPr>
                <w:rFonts w:ascii="宋体" w:hAnsi="宋体"/>
                <w:i/>
                <w:color w:val="000000" w:themeColor="text1"/>
                <w:szCs w:val="21"/>
              </w:rPr>
              <w:t>Lamprometra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palmata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palmata</w:t>
            </w:r>
            <w:proofErr w:type="spellEnd"/>
          </w:p>
        </w:tc>
        <w:tc>
          <w:tcPr>
            <w:tcW w:w="235" w:type="pct"/>
            <w:vAlign w:val="center"/>
          </w:tcPr>
          <w:p w14:paraId="0D8A8A46"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6E74E6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2B7E7B6"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24411B98"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0CC4DF6"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68D7DBF6"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3C1E677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5747781"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219" w:type="pct"/>
            <w:vAlign w:val="center"/>
          </w:tcPr>
          <w:p w14:paraId="101974F2"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3BA81CBD"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B635AAC"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6D9A546B"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2C080803" w14:textId="77777777" w:rsidTr="007A55E0">
        <w:trPr>
          <w:trHeight w:val="206"/>
        </w:trPr>
        <w:tc>
          <w:tcPr>
            <w:tcW w:w="276" w:type="pct"/>
            <w:vAlign w:val="center"/>
          </w:tcPr>
          <w:p w14:paraId="6D670C21"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254934A4" w14:textId="77777777" w:rsidR="00795713" w:rsidRPr="00457F08" w:rsidRDefault="00795713" w:rsidP="007A55E0">
            <w:pPr>
              <w:spacing w:line="240" w:lineRule="exact"/>
              <w:ind w:left="129"/>
              <w:jc w:val="center"/>
              <w:rPr>
                <w:rFonts w:ascii="宋体" w:hAnsi="宋体"/>
                <w:color w:val="000000" w:themeColor="text1"/>
                <w:szCs w:val="21"/>
              </w:rPr>
            </w:pPr>
            <w:r w:rsidRPr="00457F08">
              <w:rPr>
                <w:rFonts w:ascii="宋体" w:hAnsi="宋体"/>
                <w:color w:val="000000" w:themeColor="text1"/>
                <w:szCs w:val="21"/>
              </w:rPr>
              <w:t>阳遂足科</w:t>
            </w:r>
          </w:p>
        </w:tc>
        <w:tc>
          <w:tcPr>
            <w:tcW w:w="623" w:type="pct"/>
            <w:vAlign w:val="center"/>
          </w:tcPr>
          <w:p w14:paraId="04754BBA"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滩栖阳遂足</w:t>
            </w:r>
          </w:p>
        </w:tc>
        <w:tc>
          <w:tcPr>
            <w:tcW w:w="869" w:type="pct"/>
            <w:vAlign w:val="center"/>
          </w:tcPr>
          <w:p w14:paraId="22E6D160"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Amphiura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vadicola</w:t>
            </w:r>
            <w:proofErr w:type="spellEnd"/>
          </w:p>
        </w:tc>
        <w:tc>
          <w:tcPr>
            <w:tcW w:w="235" w:type="pct"/>
            <w:vAlign w:val="center"/>
          </w:tcPr>
          <w:p w14:paraId="0BFB093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89C9B48"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236" w:type="pct"/>
            <w:vAlign w:val="center"/>
          </w:tcPr>
          <w:p w14:paraId="6AFDE40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9210C2D"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3DCE01A"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7B8E49C4"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1CB0DC0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7F54A03"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282536A6"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36AE44D0"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5692B67A"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56F5B22"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B5CED20" w14:textId="77777777" w:rsidTr="007A55E0">
        <w:trPr>
          <w:trHeight w:val="196"/>
        </w:trPr>
        <w:tc>
          <w:tcPr>
            <w:tcW w:w="276" w:type="pct"/>
            <w:vAlign w:val="center"/>
          </w:tcPr>
          <w:p w14:paraId="4B281AB4"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5C954D65" w14:textId="77777777" w:rsidR="00795713" w:rsidRPr="00457F08" w:rsidRDefault="00795713" w:rsidP="007A55E0">
            <w:pPr>
              <w:spacing w:line="240" w:lineRule="exact"/>
              <w:ind w:left="129"/>
              <w:jc w:val="center"/>
              <w:rPr>
                <w:rFonts w:ascii="宋体" w:hAnsi="宋体"/>
                <w:color w:val="000000" w:themeColor="text1"/>
                <w:szCs w:val="21"/>
              </w:rPr>
            </w:pPr>
            <w:r w:rsidRPr="00457F08">
              <w:rPr>
                <w:rFonts w:ascii="宋体" w:hAnsi="宋体"/>
                <w:color w:val="000000" w:themeColor="text1"/>
                <w:szCs w:val="21"/>
              </w:rPr>
              <w:t>阳遂足科</w:t>
            </w:r>
          </w:p>
        </w:tc>
        <w:tc>
          <w:tcPr>
            <w:tcW w:w="623" w:type="pct"/>
            <w:vAlign w:val="center"/>
          </w:tcPr>
          <w:p w14:paraId="66C70C02" w14:textId="77777777" w:rsidR="00795713" w:rsidRPr="00457F08" w:rsidRDefault="00795713" w:rsidP="007A55E0">
            <w:pPr>
              <w:spacing w:line="240" w:lineRule="exact"/>
              <w:ind w:left="263"/>
              <w:jc w:val="center"/>
              <w:rPr>
                <w:rFonts w:ascii="宋体" w:hAnsi="宋体"/>
                <w:color w:val="000000" w:themeColor="text1"/>
                <w:szCs w:val="21"/>
              </w:rPr>
            </w:pPr>
            <w:r w:rsidRPr="00457F08">
              <w:rPr>
                <w:rFonts w:ascii="宋体" w:hAnsi="宋体"/>
                <w:color w:val="000000" w:themeColor="text1"/>
                <w:szCs w:val="21"/>
              </w:rPr>
              <w:t>日本倍棘蛇尾</w:t>
            </w:r>
          </w:p>
        </w:tc>
        <w:tc>
          <w:tcPr>
            <w:tcW w:w="869" w:type="pct"/>
            <w:vAlign w:val="center"/>
          </w:tcPr>
          <w:p w14:paraId="7D248D47"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Amphioplus</w:t>
            </w:r>
            <w:proofErr w:type="spellEnd"/>
            <w:r w:rsidRPr="00457F08">
              <w:rPr>
                <w:rFonts w:ascii="宋体" w:hAnsi="宋体"/>
                <w:i/>
                <w:color w:val="000000" w:themeColor="text1"/>
                <w:szCs w:val="21"/>
              </w:rPr>
              <w:t xml:space="preserve"> japonicus</w:t>
            </w:r>
          </w:p>
        </w:tc>
        <w:tc>
          <w:tcPr>
            <w:tcW w:w="235" w:type="pct"/>
            <w:vAlign w:val="center"/>
          </w:tcPr>
          <w:p w14:paraId="7E4CD3DA"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64684429"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0F0BBD6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506CD59B"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7A4B6AF4" w14:textId="77777777" w:rsidR="00795713" w:rsidRPr="00457F08" w:rsidRDefault="00795713" w:rsidP="007A55E0">
            <w:pPr>
              <w:spacing w:line="240" w:lineRule="exact"/>
              <w:jc w:val="center"/>
              <w:rPr>
                <w:rFonts w:ascii="宋体" w:hAnsi="宋体"/>
                <w:color w:val="000000" w:themeColor="text1"/>
                <w:szCs w:val="21"/>
              </w:rPr>
            </w:pPr>
          </w:p>
        </w:tc>
        <w:tc>
          <w:tcPr>
            <w:tcW w:w="214" w:type="pct"/>
            <w:vAlign w:val="center"/>
          </w:tcPr>
          <w:p w14:paraId="3A531611"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208254B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2F95982"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72EBA651"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55586650"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B59F2B0"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04C02BCC"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D356436" w14:textId="77777777" w:rsidTr="007A55E0">
        <w:trPr>
          <w:trHeight w:val="213"/>
        </w:trPr>
        <w:tc>
          <w:tcPr>
            <w:tcW w:w="276" w:type="pct"/>
            <w:vAlign w:val="center"/>
          </w:tcPr>
          <w:p w14:paraId="1701D16C"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3BCBEC2F" w14:textId="77777777" w:rsidR="00795713" w:rsidRPr="00457F08" w:rsidRDefault="00795713" w:rsidP="007A55E0">
            <w:pPr>
              <w:spacing w:line="240" w:lineRule="exact"/>
              <w:ind w:left="129"/>
              <w:jc w:val="center"/>
              <w:rPr>
                <w:rFonts w:ascii="宋体" w:hAnsi="宋体"/>
                <w:color w:val="000000" w:themeColor="text1"/>
                <w:szCs w:val="21"/>
              </w:rPr>
            </w:pPr>
            <w:r w:rsidRPr="00457F08">
              <w:rPr>
                <w:rFonts w:ascii="宋体" w:hAnsi="宋体"/>
                <w:color w:val="000000" w:themeColor="text1"/>
                <w:szCs w:val="21"/>
              </w:rPr>
              <w:t>槭海星科</w:t>
            </w:r>
          </w:p>
        </w:tc>
        <w:tc>
          <w:tcPr>
            <w:tcW w:w="623" w:type="pct"/>
            <w:vAlign w:val="center"/>
          </w:tcPr>
          <w:p w14:paraId="193099A6"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镶边海星</w:t>
            </w:r>
          </w:p>
        </w:tc>
        <w:tc>
          <w:tcPr>
            <w:tcW w:w="869" w:type="pct"/>
            <w:vAlign w:val="center"/>
          </w:tcPr>
          <w:p w14:paraId="78832F39" w14:textId="77777777" w:rsidR="00795713" w:rsidRPr="00457F08" w:rsidRDefault="00795713" w:rsidP="007A55E0">
            <w:pPr>
              <w:spacing w:line="24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Craspidaster</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hesperus</w:t>
            </w:r>
            <w:proofErr w:type="spellEnd"/>
          </w:p>
        </w:tc>
        <w:tc>
          <w:tcPr>
            <w:tcW w:w="235" w:type="pct"/>
            <w:vAlign w:val="center"/>
          </w:tcPr>
          <w:p w14:paraId="5BB78734"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ACACC81"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11438F2"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3FD96BB7"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1306101E"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6AA5110F" w14:textId="77777777" w:rsidR="00795713" w:rsidRPr="00457F08" w:rsidRDefault="00795713" w:rsidP="007A55E0">
            <w:pPr>
              <w:spacing w:line="240" w:lineRule="exact"/>
              <w:jc w:val="center"/>
              <w:rPr>
                <w:rFonts w:ascii="宋体" w:hAnsi="宋体"/>
                <w:color w:val="000000" w:themeColor="text1"/>
                <w:szCs w:val="21"/>
              </w:rPr>
            </w:pPr>
          </w:p>
        </w:tc>
        <w:tc>
          <w:tcPr>
            <w:tcW w:w="212" w:type="pct"/>
            <w:vAlign w:val="center"/>
          </w:tcPr>
          <w:p w14:paraId="598C5533"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77AD5CD1"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50CEAF37" w14:textId="77777777" w:rsidR="00795713" w:rsidRPr="00457F08" w:rsidRDefault="00795713" w:rsidP="007A55E0">
            <w:pPr>
              <w:spacing w:line="240" w:lineRule="exact"/>
              <w:jc w:val="center"/>
              <w:rPr>
                <w:rFonts w:ascii="宋体" w:hAnsi="宋体"/>
                <w:color w:val="000000" w:themeColor="text1"/>
                <w:szCs w:val="21"/>
              </w:rPr>
            </w:pPr>
          </w:p>
        </w:tc>
        <w:tc>
          <w:tcPr>
            <w:tcW w:w="233" w:type="pct"/>
            <w:vAlign w:val="center"/>
          </w:tcPr>
          <w:p w14:paraId="2424C366"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168E18B"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1FA161E5" w14:textId="77777777" w:rsidR="00795713" w:rsidRPr="00457F08" w:rsidRDefault="00795713" w:rsidP="007A55E0">
            <w:pPr>
              <w:spacing w:line="240" w:lineRule="exact"/>
              <w:jc w:val="center"/>
              <w:rPr>
                <w:rFonts w:ascii="宋体" w:hAnsi="宋体"/>
                <w:color w:val="000000" w:themeColor="text1"/>
                <w:szCs w:val="21"/>
              </w:rPr>
            </w:pPr>
          </w:p>
        </w:tc>
      </w:tr>
      <w:tr w:rsidR="00457F08" w:rsidRPr="00457F08" w14:paraId="505E0F58" w14:textId="77777777" w:rsidTr="007A55E0">
        <w:trPr>
          <w:trHeight w:val="232"/>
        </w:trPr>
        <w:tc>
          <w:tcPr>
            <w:tcW w:w="276" w:type="pct"/>
            <w:vAlign w:val="center"/>
          </w:tcPr>
          <w:p w14:paraId="5452332C" w14:textId="77777777" w:rsidR="00795713" w:rsidRPr="00457F08" w:rsidRDefault="00795713" w:rsidP="007A55E0">
            <w:pPr>
              <w:spacing w:line="240" w:lineRule="exact"/>
              <w:jc w:val="center"/>
              <w:rPr>
                <w:rFonts w:ascii="宋体" w:hAnsi="宋体"/>
                <w:color w:val="000000" w:themeColor="text1"/>
                <w:szCs w:val="21"/>
              </w:rPr>
            </w:pPr>
          </w:p>
        </w:tc>
        <w:tc>
          <w:tcPr>
            <w:tcW w:w="480" w:type="pct"/>
            <w:vAlign w:val="center"/>
          </w:tcPr>
          <w:p w14:paraId="70820ABB" w14:textId="77777777" w:rsidR="00795713" w:rsidRPr="00457F08" w:rsidRDefault="00795713" w:rsidP="007A55E0">
            <w:pPr>
              <w:spacing w:line="240" w:lineRule="exact"/>
              <w:ind w:left="129"/>
              <w:jc w:val="center"/>
              <w:rPr>
                <w:rFonts w:ascii="宋体" w:hAnsi="宋体"/>
                <w:color w:val="000000" w:themeColor="text1"/>
                <w:szCs w:val="21"/>
              </w:rPr>
            </w:pPr>
            <w:r w:rsidRPr="00457F08">
              <w:rPr>
                <w:rFonts w:ascii="宋体" w:hAnsi="宋体"/>
                <w:color w:val="000000" w:themeColor="text1"/>
                <w:szCs w:val="21"/>
              </w:rPr>
              <w:t>阳遂足科</w:t>
            </w:r>
          </w:p>
        </w:tc>
        <w:tc>
          <w:tcPr>
            <w:tcW w:w="623" w:type="pct"/>
            <w:vAlign w:val="center"/>
          </w:tcPr>
          <w:p w14:paraId="47E2896A" w14:textId="77777777" w:rsidR="00795713" w:rsidRPr="00457F08" w:rsidRDefault="00795713" w:rsidP="007A55E0">
            <w:pPr>
              <w:spacing w:line="240" w:lineRule="exact"/>
              <w:ind w:left="263"/>
              <w:jc w:val="center"/>
              <w:rPr>
                <w:rFonts w:ascii="宋体" w:hAnsi="宋体"/>
                <w:color w:val="000000" w:themeColor="text1"/>
                <w:szCs w:val="21"/>
              </w:rPr>
            </w:pPr>
            <w:r w:rsidRPr="00457F08">
              <w:rPr>
                <w:rFonts w:ascii="宋体" w:hAnsi="宋体"/>
                <w:color w:val="000000" w:themeColor="text1"/>
                <w:szCs w:val="21"/>
              </w:rPr>
              <w:t>光滑倍棘蛇尾</w:t>
            </w:r>
          </w:p>
        </w:tc>
        <w:tc>
          <w:tcPr>
            <w:tcW w:w="869" w:type="pct"/>
            <w:vAlign w:val="center"/>
          </w:tcPr>
          <w:p w14:paraId="58BE8D7C" w14:textId="77777777" w:rsidR="00795713" w:rsidRPr="00457F08" w:rsidRDefault="00795713" w:rsidP="007A55E0">
            <w:pPr>
              <w:spacing w:line="24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Amphioplus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laevis</w:t>
            </w:r>
            <w:proofErr w:type="spellEnd"/>
          </w:p>
        </w:tc>
        <w:tc>
          <w:tcPr>
            <w:tcW w:w="235" w:type="pct"/>
            <w:vAlign w:val="center"/>
          </w:tcPr>
          <w:p w14:paraId="2146B00E"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FDCD30B"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45990B3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1B4F0123" w14:textId="77777777" w:rsidR="00795713" w:rsidRPr="00457F08" w:rsidRDefault="00795713" w:rsidP="007A55E0">
            <w:pPr>
              <w:spacing w:line="240" w:lineRule="exact"/>
              <w:jc w:val="center"/>
              <w:rPr>
                <w:rFonts w:ascii="宋体" w:hAnsi="宋体"/>
                <w:color w:val="000000" w:themeColor="text1"/>
                <w:szCs w:val="21"/>
              </w:rPr>
            </w:pPr>
          </w:p>
        </w:tc>
        <w:tc>
          <w:tcPr>
            <w:tcW w:w="235" w:type="pct"/>
            <w:vAlign w:val="center"/>
          </w:tcPr>
          <w:p w14:paraId="40EB673E"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214" w:type="pct"/>
            <w:vAlign w:val="center"/>
          </w:tcPr>
          <w:p w14:paraId="21E492F6"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212" w:type="pct"/>
            <w:vAlign w:val="center"/>
          </w:tcPr>
          <w:p w14:paraId="58E6AE40" w14:textId="77777777" w:rsidR="00795713" w:rsidRPr="00457F08" w:rsidRDefault="00795713" w:rsidP="007A55E0">
            <w:pPr>
              <w:spacing w:line="240" w:lineRule="exact"/>
              <w:jc w:val="center"/>
              <w:rPr>
                <w:rFonts w:ascii="宋体" w:hAnsi="宋体"/>
                <w:color w:val="000000" w:themeColor="text1"/>
                <w:szCs w:val="21"/>
              </w:rPr>
            </w:pPr>
          </w:p>
        </w:tc>
        <w:tc>
          <w:tcPr>
            <w:tcW w:w="236" w:type="pct"/>
            <w:vAlign w:val="center"/>
          </w:tcPr>
          <w:p w14:paraId="24B7A0A6" w14:textId="77777777" w:rsidR="00795713" w:rsidRPr="00457F08" w:rsidRDefault="00795713" w:rsidP="007A55E0">
            <w:pPr>
              <w:spacing w:line="240" w:lineRule="exact"/>
              <w:jc w:val="center"/>
              <w:rPr>
                <w:rFonts w:ascii="宋体" w:hAnsi="宋体"/>
                <w:color w:val="000000" w:themeColor="text1"/>
                <w:szCs w:val="21"/>
              </w:rPr>
            </w:pPr>
          </w:p>
        </w:tc>
        <w:tc>
          <w:tcPr>
            <w:tcW w:w="219" w:type="pct"/>
            <w:vAlign w:val="center"/>
          </w:tcPr>
          <w:p w14:paraId="339ABA27" w14:textId="77777777" w:rsidR="00795713" w:rsidRPr="00457F08" w:rsidRDefault="00795713" w:rsidP="007A55E0">
            <w:pPr>
              <w:spacing w:line="240" w:lineRule="exact"/>
              <w:ind w:right="2"/>
              <w:jc w:val="center"/>
              <w:rPr>
                <w:rFonts w:ascii="宋体" w:hAnsi="宋体"/>
                <w:color w:val="000000" w:themeColor="text1"/>
                <w:szCs w:val="21"/>
              </w:rPr>
            </w:pPr>
            <w:r w:rsidRPr="00457F08">
              <w:rPr>
                <w:rFonts w:ascii="宋体" w:hAnsi="宋体"/>
                <w:color w:val="000000" w:themeColor="text1"/>
                <w:szCs w:val="21"/>
              </w:rPr>
              <w:t>1</w:t>
            </w:r>
          </w:p>
        </w:tc>
        <w:tc>
          <w:tcPr>
            <w:tcW w:w="233" w:type="pct"/>
            <w:vAlign w:val="center"/>
          </w:tcPr>
          <w:p w14:paraId="51E42656" w14:textId="77777777" w:rsidR="00795713" w:rsidRPr="00457F08" w:rsidRDefault="00795713" w:rsidP="007A55E0">
            <w:pPr>
              <w:spacing w:line="240" w:lineRule="exact"/>
              <w:jc w:val="center"/>
              <w:rPr>
                <w:rFonts w:ascii="宋体" w:hAnsi="宋体"/>
                <w:color w:val="000000" w:themeColor="text1"/>
                <w:szCs w:val="21"/>
              </w:rPr>
            </w:pPr>
          </w:p>
        </w:tc>
        <w:tc>
          <w:tcPr>
            <w:tcW w:w="223" w:type="pct"/>
            <w:vAlign w:val="center"/>
          </w:tcPr>
          <w:p w14:paraId="389F859D" w14:textId="77777777" w:rsidR="00795713" w:rsidRPr="00457F08" w:rsidRDefault="00795713" w:rsidP="007A55E0">
            <w:pPr>
              <w:spacing w:line="240" w:lineRule="exact"/>
              <w:jc w:val="center"/>
              <w:rPr>
                <w:rFonts w:ascii="宋体" w:hAnsi="宋体"/>
                <w:color w:val="000000" w:themeColor="text1"/>
                <w:szCs w:val="21"/>
              </w:rPr>
            </w:pPr>
          </w:p>
        </w:tc>
        <w:tc>
          <w:tcPr>
            <w:tcW w:w="237" w:type="pct"/>
            <w:vAlign w:val="center"/>
          </w:tcPr>
          <w:p w14:paraId="5AD59FBD" w14:textId="77777777" w:rsidR="00795713" w:rsidRPr="00457F08" w:rsidRDefault="00795713" w:rsidP="007A55E0">
            <w:pPr>
              <w:spacing w:line="240" w:lineRule="exact"/>
              <w:jc w:val="center"/>
              <w:rPr>
                <w:rFonts w:ascii="宋体" w:hAnsi="宋体"/>
                <w:color w:val="000000" w:themeColor="text1"/>
                <w:szCs w:val="21"/>
              </w:rPr>
            </w:pPr>
          </w:p>
        </w:tc>
      </w:tr>
    </w:tbl>
    <w:p w14:paraId="632173B4" w14:textId="77777777" w:rsidR="001209FA" w:rsidRPr="00457F08" w:rsidRDefault="00B53977">
      <w:pPr>
        <w:widowControl/>
        <w:jc w:val="left"/>
        <w:rPr>
          <w:color w:val="000000" w:themeColor="text1"/>
        </w:rPr>
      </w:pPr>
      <w:r w:rsidRPr="00457F08">
        <w:rPr>
          <w:color w:val="000000" w:themeColor="text1"/>
        </w:rPr>
        <w:t>注：</w:t>
      </w:r>
      <w:r w:rsidRPr="00457F08">
        <w:rPr>
          <w:color w:val="000000" w:themeColor="text1"/>
        </w:rPr>
        <w:t>“√”</w:t>
      </w:r>
      <w:r w:rsidRPr="00457F08">
        <w:rPr>
          <w:color w:val="000000" w:themeColor="text1"/>
        </w:rPr>
        <w:t>为出现种类</w:t>
      </w:r>
    </w:p>
    <w:p w14:paraId="2BDA29EB" w14:textId="5F6A7573" w:rsidR="00795713" w:rsidRPr="00457F08" w:rsidRDefault="00B53977" w:rsidP="00B13A0A">
      <w:pPr>
        <w:spacing w:beforeLines="25" w:before="60" w:afterLines="25" w:after="60" w:line="360" w:lineRule="auto"/>
        <w:jc w:val="left"/>
        <w:rPr>
          <w:rFonts w:hAnsi="宋体"/>
          <w:b/>
          <w:color w:val="000000" w:themeColor="text1"/>
          <w:sz w:val="28"/>
          <w:szCs w:val="28"/>
        </w:rPr>
      </w:pPr>
      <w:r w:rsidRPr="00457F08">
        <w:rPr>
          <w:rFonts w:ascii="黑体" w:eastAsia="黑体" w:hAnsi="黑体"/>
          <w:snapToGrid w:val="0"/>
          <w:color w:val="000000" w:themeColor="text1"/>
          <w:sz w:val="32"/>
          <w:szCs w:val="32"/>
        </w:rPr>
        <w:br w:type="page"/>
      </w:r>
      <w:r w:rsidR="00795713" w:rsidRPr="00457F08">
        <w:rPr>
          <w:rFonts w:hAnsi="宋体" w:hint="eastAsia"/>
          <w:b/>
          <w:color w:val="000000" w:themeColor="text1"/>
          <w:sz w:val="28"/>
          <w:szCs w:val="28"/>
        </w:rPr>
        <w:lastRenderedPageBreak/>
        <w:t>附表Ⅳ</w:t>
      </w:r>
      <w:r w:rsidR="00795713" w:rsidRPr="00457F08">
        <w:rPr>
          <w:rFonts w:hAnsi="宋体" w:hint="eastAsia"/>
          <w:b/>
          <w:color w:val="000000" w:themeColor="text1"/>
          <w:sz w:val="28"/>
          <w:szCs w:val="28"/>
        </w:rPr>
        <w:t>2021</w:t>
      </w:r>
      <w:r w:rsidR="00795713" w:rsidRPr="00457F08">
        <w:rPr>
          <w:rFonts w:hAnsi="宋体" w:hint="eastAsia"/>
          <w:b/>
          <w:color w:val="000000" w:themeColor="text1"/>
          <w:sz w:val="28"/>
          <w:szCs w:val="28"/>
        </w:rPr>
        <w:t>年各站位大型底栖生物类别生物量</w:t>
      </w:r>
      <w:r w:rsidR="00795713" w:rsidRPr="00457F08">
        <w:rPr>
          <w:rFonts w:hAnsi="宋体" w:hint="eastAsia"/>
          <w:b/>
          <w:color w:val="000000" w:themeColor="text1"/>
          <w:sz w:val="28"/>
          <w:szCs w:val="28"/>
        </w:rPr>
        <w:t>(g/m</w:t>
      </w:r>
      <w:r w:rsidR="00795713" w:rsidRPr="00457F08">
        <w:rPr>
          <w:rFonts w:hAnsi="宋体" w:hint="eastAsia"/>
          <w:b/>
          <w:color w:val="000000" w:themeColor="text1"/>
          <w:sz w:val="28"/>
          <w:szCs w:val="28"/>
          <w:vertAlign w:val="superscript"/>
        </w:rPr>
        <w:t>2</w:t>
      </w:r>
      <w:r w:rsidR="00795713" w:rsidRPr="00457F08">
        <w:rPr>
          <w:rFonts w:hAnsi="宋体" w:hint="eastAsia"/>
          <w:b/>
          <w:color w:val="000000" w:themeColor="text1"/>
          <w:sz w:val="28"/>
          <w:szCs w:val="28"/>
        </w:rPr>
        <w:t>)</w:t>
      </w:r>
      <w:r w:rsidR="00795713" w:rsidRPr="00457F08">
        <w:rPr>
          <w:rFonts w:hAnsi="宋体" w:hint="eastAsia"/>
          <w:b/>
          <w:color w:val="000000" w:themeColor="text1"/>
          <w:sz w:val="28"/>
          <w:szCs w:val="28"/>
        </w:rPr>
        <w:t>和栖息密度</w:t>
      </w:r>
      <w:r w:rsidR="00795713" w:rsidRPr="00457F08">
        <w:rPr>
          <w:rFonts w:hAnsi="宋体" w:hint="eastAsia"/>
          <w:b/>
          <w:color w:val="000000" w:themeColor="text1"/>
          <w:sz w:val="28"/>
          <w:szCs w:val="28"/>
        </w:rPr>
        <w:t>(</w:t>
      </w:r>
      <w:proofErr w:type="spellStart"/>
      <w:r w:rsidR="00795713" w:rsidRPr="00457F08">
        <w:rPr>
          <w:rFonts w:hAnsi="宋体" w:hint="eastAsia"/>
          <w:b/>
          <w:color w:val="000000" w:themeColor="text1"/>
          <w:sz w:val="28"/>
          <w:szCs w:val="28"/>
        </w:rPr>
        <w:t>ind</w:t>
      </w:r>
      <w:proofErr w:type="spellEnd"/>
      <w:r w:rsidR="00795713" w:rsidRPr="00457F08">
        <w:rPr>
          <w:rFonts w:hAnsi="宋体" w:hint="eastAsia"/>
          <w:b/>
          <w:color w:val="000000" w:themeColor="text1"/>
          <w:sz w:val="28"/>
          <w:szCs w:val="28"/>
        </w:rPr>
        <w:t>/m</w:t>
      </w:r>
      <w:r w:rsidR="00795713" w:rsidRPr="00457F08">
        <w:rPr>
          <w:rFonts w:hAnsi="宋体" w:hint="eastAsia"/>
          <w:b/>
          <w:color w:val="000000" w:themeColor="text1"/>
          <w:sz w:val="28"/>
          <w:szCs w:val="28"/>
          <w:vertAlign w:val="superscript"/>
        </w:rPr>
        <w:t>2</w:t>
      </w:r>
      <w:r w:rsidR="00795713" w:rsidRPr="00457F08">
        <w:rPr>
          <w:rFonts w:hAnsi="宋体" w:hint="eastAsia"/>
          <w:b/>
          <w:color w:val="000000" w:themeColor="text1"/>
          <w:sz w:val="28"/>
          <w:szCs w:val="28"/>
        </w:rPr>
        <w:t>)</w:t>
      </w:r>
    </w:p>
    <w:tbl>
      <w:tblPr>
        <w:tblW w:w="0" w:type="auto"/>
        <w:tblLayout w:type="fixed"/>
        <w:tblCellMar>
          <w:top w:w="47" w:type="dxa"/>
          <w:left w:w="107" w:type="dxa"/>
          <w:right w:w="107" w:type="dxa"/>
        </w:tblCellMar>
        <w:tblLook w:val="04A0" w:firstRow="1" w:lastRow="0" w:firstColumn="1" w:lastColumn="0" w:noHBand="0" w:noVBand="1"/>
      </w:tblPr>
      <w:tblGrid>
        <w:gridCol w:w="1876"/>
        <w:gridCol w:w="1257"/>
        <w:gridCol w:w="834"/>
        <w:gridCol w:w="755"/>
        <w:gridCol w:w="813"/>
        <w:gridCol w:w="841"/>
        <w:gridCol w:w="699"/>
        <w:gridCol w:w="838"/>
        <w:gridCol w:w="838"/>
        <w:gridCol w:w="813"/>
        <w:gridCol w:w="830"/>
        <w:gridCol w:w="816"/>
        <w:gridCol w:w="838"/>
        <w:gridCol w:w="833"/>
        <w:gridCol w:w="1047"/>
      </w:tblGrid>
      <w:tr w:rsidR="00457F08" w:rsidRPr="00457F08" w14:paraId="78D9C164" w14:textId="77777777" w:rsidTr="007A55E0">
        <w:trPr>
          <w:trHeight w:val="330"/>
        </w:trPr>
        <w:tc>
          <w:tcPr>
            <w:tcW w:w="1876" w:type="dxa"/>
            <w:tcBorders>
              <w:top w:val="single" w:sz="12" w:space="0" w:color="000000"/>
              <w:left w:val="single" w:sz="12" w:space="0" w:color="000000"/>
              <w:bottom w:val="single" w:sz="2" w:space="0" w:color="000000"/>
              <w:right w:val="single" w:sz="2" w:space="0" w:color="000000"/>
            </w:tcBorders>
          </w:tcPr>
          <w:p w14:paraId="3D8B0F43" w14:textId="77777777" w:rsidR="00795713" w:rsidRPr="00457F08" w:rsidRDefault="00795713" w:rsidP="007A55E0">
            <w:pPr>
              <w:spacing w:line="240" w:lineRule="exact"/>
              <w:ind w:left="264"/>
              <w:rPr>
                <w:rFonts w:ascii="宋体" w:hAnsi="宋体"/>
                <w:b/>
                <w:color w:val="000000" w:themeColor="text1"/>
                <w:szCs w:val="21"/>
              </w:rPr>
            </w:pPr>
            <w:r w:rsidRPr="00457F08">
              <w:rPr>
                <w:rFonts w:ascii="宋体" w:hAnsi="宋体"/>
                <w:b/>
                <w:color w:val="000000" w:themeColor="text1"/>
                <w:szCs w:val="21"/>
              </w:rPr>
              <w:t>项目</w:t>
            </w:r>
          </w:p>
        </w:tc>
        <w:tc>
          <w:tcPr>
            <w:tcW w:w="1257" w:type="dxa"/>
            <w:tcBorders>
              <w:top w:val="single" w:sz="12" w:space="0" w:color="000000"/>
              <w:left w:val="single" w:sz="2" w:space="0" w:color="000000"/>
              <w:bottom w:val="single" w:sz="2" w:space="0" w:color="000000"/>
              <w:right w:val="single" w:sz="2" w:space="0" w:color="000000"/>
            </w:tcBorders>
          </w:tcPr>
          <w:p w14:paraId="1AD55B27" w14:textId="77777777" w:rsidR="00795713" w:rsidRPr="00457F08" w:rsidRDefault="00795713" w:rsidP="007A55E0">
            <w:pPr>
              <w:spacing w:line="240" w:lineRule="exact"/>
              <w:ind w:right="1"/>
              <w:jc w:val="center"/>
              <w:rPr>
                <w:rFonts w:ascii="宋体" w:hAnsi="宋体"/>
                <w:b/>
                <w:color w:val="000000" w:themeColor="text1"/>
                <w:szCs w:val="21"/>
              </w:rPr>
            </w:pPr>
            <w:r w:rsidRPr="00457F08">
              <w:rPr>
                <w:rFonts w:ascii="宋体" w:hAnsi="宋体"/>
                <w:b/>
                <w:color w:val="000000" w:themeColor="text1"/>
                <w:szCs w:val="21"/>
              </w:rPr>
              <w:t>门类</w:t>
            </w:r>
          </w:p>
        </w:tc>
        <w:tc>
          <w:tcPr>
            <w:tcW w:w="834" w:type="dxa"/>
            <w:tcBorders>
              <w:top w:val="single" w:sz="12" w:space="0" w:color="000000"/>
              <w:left w:val="single" w:sz="2" w:space="0" w:color="000000"/>
              <w:bottom w:val="single" w:sz="2" w:space="0" w:color="000000"/>
              <w:right w:val="single" w:sz="2" w:space="0" w:color="000000"/>
            </w:tcBorders>
          </w:tcPr>
          <w:p w14:paraId="0616AA88" w14:textId="77777777" w:rsidR="00795713" w:rsidRPr="00457F08" w:rsidRDefault="00795713" w:rsidP="007A55E0">
            <w:pPr>
              <w:spacing w:line="240" w:lineRule="exact"/>
              <w:ind w:left="71"/>
              <w:rPr>
                <w:rFonts w:ascii="宋体" w:hAnsi="宋体"/>
                <w:b/>
                <w:color w:val="000000" w:themeColor="text1"/>
                <w:szCs w:val="21"/>
              </w:rPr>
            </w:pPr>
            <w:r w:rsidRPr="00457F08">
              <w:rPr>
                <w:rFonts w:ascii="宋体" w:hAnsi="宋体"/>
                <w:b/>
                <w:color w:val="000000" w:themeColor="text1"/>
                <w:szCs w:val="21"/>
              </w:rPr>
              <w:t>X01</w:t>
            </w:r>
          </w:p>
        </w:tc>
        <w:tc>
          <w:tcPr>
            <w:tcW w:w="755" w:type="dxa"/>
            <w:tcBorders>
              <w:top w:val="single" w:sz="12" w:space="0" w:color="000000"/>
              <w:left w:val="single" w:sz="2" w:space="0" w:color="000000"/>
              <w:bottom w:val="single" w:sz="2" w:space="0" w:color="000000"/>
              <w:right w:val="single" w:sz="2" w:space="0" w:color="000000"/>
            </w:tcBorders>
          </w:tcPr>
          <w:p w14:paraId="2E98E233" w14:textId="77777777" w:rsidR="00795713" w:rsidRPr="00457F08" w:rsidRDefault="00795713" w:rsidP="007A55E0">
            <w:pPr>
              <w:spacing w:line="240" w:lineRule="exact"/>
              <w:ind w:left="56"/>
              <w:rPr>
                <w:rFonts w:ascii="宋体" w:hAnsi="宋体"/>
                <w:b/>
                <w:color w:val="000000" w:themeColor="text1"/>
                <w:szCs w:val="21"/>
              </w:rPr>
            </w:pPr>
            <w:r w:rsidRPr="00457F08">
              <w:rPr>
                <w:rFonts w:ascii="宋体" w:hAnsi="宋体"/>
                <w:b/>
                <w:color w:val="000000" w:themeColor="text1"/>
                <w:szCs w:val="21"/>
              </w:rPr>
              <w:t>X02</w:t>
            </w:r>
          </w:p>
        </w:tc>
        <w:tc>
          <w:tcPr>
            <w:tcW w:w="813" w:type="dxa"/>
            <w:tcBorders>
              <w:top w:val="single" w:sz="12" w:space="0" w:color="000000"/>
              <w:left w:val="single" w:sz="2" w:space="0" w:color="000000"/>
              <w:bottom w:val="single" w:sz="2" w:space="0" w:color="000000"/>
              <w:right w:val="single" w:sz="2" w:space="0" w:color="000000"/>
            </w:tcBorders>
          </w:tcPr>
          <w:p w14:paraId="3A2A7A3F" w14:textId="77777777" w:rsidR="00795713" w:rsidRPr="00457F08" w:rsidRDefault="00795713" w:rsidP="007A55E0">
            <w:pPr>
              <w:spacing w:line="240" w:lineRule="exact"/>
              <w:ind w:left="58"/>
              <w:rPr>
                <w:rFonts w:ascii="宋体" w:hAnsi="宋体"/>
                <w:b/>
                <w:color w:val="000000" w:themeColor="text1"/>
                <w:szCs w:val="21"/>
              </w:rPr>
            </w:pPr>
            <w:r w:rsidRPr="00457F08">
              <w:rPr>
                <w:rFonts w:ascii="宋体" w:hAnsi="宋体"/>
                <w:b/>
                <w:color w:val="000000" w:themeColor="text1"/>
                <w:szCs w:val="21"/>
              </w:rPr>
              <w:t>X04</w:t>
            </w:r>
          </w:p>
        </w:tc>
        <w:tc>
          <w:tcPr>
            <w:tcW w:w="841" w:type="dxa"/>
            <w:tcBorders>
              <w:top w:val="single" w:sz="12" w:space="0" w:color="000000"/>
              <w:left w:val="single" w:sz="2" w:space="0" w:color="000000"/>
              <w:bottom w:val="single" w:sz="2" w:space="0" w:color="000000"/>
              <w:right w:val="single" w:sz="2" w:space="0" w:color="000000"/>
            </w:tcBorders>
          </w:tcPr>
          <w:p w14:paraId="0AA093D0" w14:textId="77777777" w:rsidR="00795713" w:rsidRPr="00457F08" w:rsidRDefault="00795713" w:rsidP="007A55E0">
            <w:pPr>
              <w:spacing w:line="240" w:lineRule="exact"/>
              <w:ind w:left="77"/>
              <w:rPr>
                <w:rFonts w:ascii="宋体" w:hAnsi="宋体"/>
                <w:b/>
                <w:color w:val="000000" w:themeColor="text1"/>
                <w:szCs w:val="21"/>
              </w:rPr>
            </w:pPr>
            <w:r w:rsidRPr="00457F08">
              <w:rPr>
                <w:rFonts w:ascii="宋体" w:hAnsi="宋体"/>
                <w:b/>
                <w:color w:val="000000" w:themeColor="text1"/>
                <w:szCs w:val="21"/>
              </w:rPr>
              <w:t>X05</w:t>
            </w:r>
          </w:p>
        </w:tc>
        <w:tc>
          <w:tcPr>
            <w:tcW w:w="699" w:type="dxa"/>
            <w:tcBorders>
              <w:top w:val="single" w:sz="12" w:space="0" w:color="000000"/>
              <w:left w:val="single" w:sz="2" w:space="0" w:color="000000"/>
              <w:bottom w:val="single" w:sz="2" w:space="0" w:color="000000"/>
              <w:right w:val="single" w:sz="2" w:space="0" w:color="000000"/>
            </w:tcBorders>
          </w:tcPr>
          <w:p w14:paraId="4D534CA2" w14:textId="77777777" w:rsidR="00795713" w:rsidRPr="00457F08" w:rsidRDefault="00795713" w:rsidP="007A55E0">
            <w:pPr>
              <w:spacing w:line="240" w:lineRule="exact"/>
              <w:ind w:left="10"/>
              <w:rPr>
                <w:rFonts w:ascii="宋体" w:hAnsi="宋体"/>
                <w:b/>
                <w:color w:val="000000" w:themeColor="text1"/>
                <w:szCs w:val="21"/>
              </w:rPr>
            </w:pPr>
            <w:r w:rsidRPr="00457F08">
              <w:rPr>
                <w:rFonts w:ascii="宋体" w:hAnsi="宋体"/>
                <w:b/>
                <w:color w:val="000000" w:themeColor="text1"/>
                <w:szCs w:val="21"/>
              </w:rPr>
              <w:t>X06</w:t>
            </w:r>
          </w:p>
        </w:tc>
        <w:tc>
          <w:tcPr>
            <w:tcW w:w="838" w:type="dxa"/>
            <w:tcBorders>
              <w:top w:val="single" w:sz="12" w:space="0" w:color="000000"/>
              <w:left w:val="single" w:sz="2" w:space="0" w:color="000000"/>
              <w:bottom w:val="single" w:sz="2" w:space="0" w:color="000000"/>
              <w:right w:val="single" w:sz="2" w:space="0" w:color="000000"/>
            </w:tcBorders>
          </w:tcPr>
          <w:p w14:paraId="0FAFB3ED" w14:textId="77777777" w:rsidR="00795713" w:rsidRPr="00457F08" w:rsidRDefault="00795713" w:rsidP="007A55E0">
            <w:pPr>
              <w:spacing w:line="240" w:lineRule="exact"/>
              <w:ind w:left="78"/>
              <w:rPr>
                <w:rFonts w:ascii="宋体" w:hAnsi="宋体"/>
                <w:b/>
                <w:color w:val="000000" w:themeColor="text1"/>
                <w:szCs w:val="21"/>
              </w:rPr>
            </w:pPr>
            <w:r w:rsidRPr="00457F08">
              <w:rPr>
                <w:rFonts w:ascii="宋体" w:hAnsi="宋体"/>
                <w:b/>
                <w:color w:val="000000" w:themeColor="text1"/>
                <w:szCs w:val="21"/>
              </w:rPr>
              <w:t>X08</w:t>
            </w:r>
          </w:p>
        </w:tc>
        <w:tc>
          <w:tcPr>
            <w:tcW w:w="838" w:type="dxa"/>
            <w:tcBorders>
              <w:top w:val="single" w:sz="12" w:space="0" w:color="000000"/>
              <w:left w:val="single" w:sz="2" w:space="0" w:color="000000"/>
              <w:bottom w:val="single" w:sz="2" w:space="0" w:color="000000"/>
              <w:right w:val="single" w:sz="2" w:space="0" w:color="000000"/>
            </w:tcBorders>
          </w:tcPr>
          <w:p w14:paraId="6296531A" w14:textId="77777777" w:rsidR="00795713" w:rsidRPr="00457F08" w:rsidRDefault="00795713" w:rsidP="007A55E0">
            <w:pPr>
              <w:spacing w:line="240" w:lineRule="exact"/>
              <w:ind w:left="76"/>
              <w:rPr>
                <w:rFonts w:ascii="宋体" w:hAnsi="宋体"/>
                <w:b/>
                <w:color w:val="000000" w:themeColor="text1"/>
                <w:szCs w:val="21"/>
              </w:rPr>
            </w:pPr>
            <w:r w:rsidRPr="00457F08">
              <w:rPr>
                <w:rFonts w:ascii="宋体" w:hAnsi="宋体"/>
                <w:b/>
                <w:color w:val="000000" w:themeColor="text1"/>
                <w:szCs w:val="21"/>
              </w:rPr>
              <w:t>X09</w:t>
            </w:r>
          </w:p>
        </w:tc>
        <w:tc>
          <w:tcPr>
            <w:tcW w:w="813" w:type="dxa"/>
            <w:tcBorders>
              <w:top w:val="single" w:sz="12" w:space="0" w:color="000000"/>
              <w:left w:val="single" w:sz="2" w:space="0" w:color="000000"/>
              <w:bottom w:val="single" w:sz="2" w:space="0" w:color="000000"/>
              <w:right w:val="single" w:sz="2" w:space="0" w:color="000000"/>
            </w:tcBorders>
          </w:tcPr>
          <w:p w14:paraId="3BFEFBA4" w14:textId="77777777" w:rsidR="00795713" w:rsidRPr="00457F08" w:rsidRDefault="00795713" w:rsidP="007A55E0">
            <w:pPr>
              <w:spacing w:line="240" w:lineRule="exact"/>
              <w:ind w:left="58"/>
              <w:rPr>
                <w:rFonts w:ascii="宋体" w:hAnsi="宋体"/>
                <w:b/>
                <w:color w:val="000000" w:themeColor="text1"/>
                <w:szCs w:val="21"/>
              </w:rPr>
            </w:pPr>
            <w:r w:rsidRPr="00457F08">
              <w:rPr>
                <w:rFonts w:ascii="宋体" w:hAnsi="宋体"/>
                <w:b/>
                <w:color w:val="000000" w:themeColor="text1"/>
                <w:szCs w:val="21"/>
              </w:rPr>
              <w:t>X13</w:t>
            </w:r>
          </w:p>
        </w:tc>
        <w:tc>
          <w:tcPr>
            <w:tcW w:w="830" w:type="dxa"/>
            <w:tcBorders>
              <w:top w:val="single" w:sz="12" w:space="0" w:color="000000"/>
              <w:left w:val="single" w:sz="2" w:space="0" w:color="000000"/>
              <w:bottom w:val="single" w:sz="2" w:space="0" w:color="000000"/>
              <w:right w:val="single" w:sz="2" w:space="0" w:color="000000"/>
            </w:tcBorders>
          </w:tcPr>
          <w:p w14:paraId="40088B55" w14:textId="77777777" w:rsidR="00795713" w:rsidRPr="00457F08" w:rsidRDefault="00795713" w:rsidP="007A55E0">
            <w:pPr>
              <w:spacing w:line="240" w:lineRule="exact"/>
              <w:ind w:left="69"/>
              <w:rPr>
                <w:rFonts w:ascii="宋体" w:hAnsi="宋体"/>
                <w:b/>
                <w:color w:val="000000" w:themeColor="text1"/>
                <w:szCs w:val="21"/>
              </w:rPr>
            </w:pPr>
            <w:r w:rsidRPr="00457F08">
              <w:rPr>
                <w:rFonts w:ascii="宋体" w:hAnsi="宋体"/>
                <w:b/>
                <w:color w:val="000000" w:themeColor="text1"/>
                <w:szCs w:val="21"/>
              </w:rPr>
              <w:t>X15</w:t>
            </w:r>
          </w:p>
        </w:tc>
        <w:tc>
          <w:tcPr>
            <w:tcW w:w="816" w:type="dxa"/>
            <w:tcBorders>
              <w:top w:val="single" w:sz="12" w:space="0" w:color="000000"/>
              <w:left w:val="single" w:sz="2" w:space="0" w:color="000000"/>
              <w:bottom w:val="single" w:sz="2" w:space="0" w:color="000000"/>
              <w:right w:val="single" w:sz="2" w:space="0" w:color="000000"/>
            </w:tcBorders>
          </w:tcPr>
          <w:p w14:paraId="22D62408" w14:textId="77777777" w:rsidR="00795713" w:rsidRPr="00457F08" w:rsidRDefault="00795713" w:rsidP="007A55E0">
            <w:pPr>
              <w:spacing w:line="240" w:lineRule="exact"/>
              <w:ind w:left="57"/>
              <w:rPr>
                <w:rFonts w:ascii="宋体" w:hAnsi="宋体"/>
                <w:b/>
                <w:color w:val="000000" w:themeColor="text1"/>
                <w:szCs w:val="21"/>
              </w:rPr>
            </w:pPr>
            <w:r w:rsidRPr="00457F08">
              <w:rPr>
                <w:rFonts w:ascii="宋体" w:hAnsi="宋体"/>
                <w:b/>
                <w:color w:val="000000" w:themeColor="text1"/>
                <w:szCs w:val="21"/>
              </w:rPr>
              <w:t>X18</w:t>
            </w:r>
          </w:p>
        </w:tc>
        <w:tc>
          <w:tcPr>
            <w:tcW w:w="838" w:type="dxa"/>
            <w:tcBorders>
              <w:top w:val="single" w:sz="12" w:space="0" w:color="000000"/>
              <w:left w:val="single" w:sz="2" w:space="0" w:color="000000"/>
              <w:bottom w:val="single" w:sz="2" w:space="0" w:color="000000"/>
              <w:right w:val="single" w:sz="2" w:space="0" w:color="000000"/>
            </w:tcBorders>
          </w:tcPr>
          <w:p w14:paraId="0C310CD1" w14:textId="77777777" w:rsidR="00795713" w:rsidRPr="00457F08" w:rsidRDefault="00795713" w:rsidP="007A55E0">
            <w:pPr>
              <w:spacing w:line="240" w:lineRule="exact"/>
              <w:ind w:left="78"/>
              <w:rPr>
                <w:rFonts w:ascii="宋体" w:hAnsi="宋体"/>
                <w:b/>
                <w:color w:val="000000" w:themeColor="text1"/>
                <w:szCs w:val="21"/>
              </w:rPr>
            </w:pPr>
            <w:r w:rsidRPr="00457F08">
              <w:rPr>
                <w:rFonts w:ascii="宋体" w:hAnsi="宋体"/>
                <w:b/>
                <w:color w:val="000000" w:themeColor="text1"/>
                <w:szCs w:val="21"/>
              </w:rPr>
              <w:t>X20</w:t>
            </w:r>
          </w:p>
        </w:tc>
        <w:tc>
          <w:tcPr>
            <w:tcW w:w="833" w:type="dxa"/>
            <w:tcBorders>
              <w:top w:val="single" w:sz="12" w:space="0" w:color="000000"/>
              <w:left w:val="single" w:sz="2" w:space="0" w:color="000000"/>
              <w:bottom w:val="single" w:sz="2" w:space="0" w:color="000000"/>
              <w:right w:val="single" w:sz="2" w:space="0" w:color="000000"/>
            </w:tcBorders>
          </w:tcPr>
          <w:p w14:paraId="50C57375" w14:textId="77777777" w:rsidR="00795713" w:rsidRPr="00457F08" w:rsidRDefault="00795713" w:rsidP="007A55E0">
            <w:pPr>
              <w:spacing w:line="240" w:lineRule="exact"/>
              <w:ind w:left="69"/>
              <w:rPr>
                <w:rFonts w:ascii="宋体" w:hAnsi="宋体"/>
                <w:b/>
                <w:color w:val="000000" w:themeColor="text1"/>
                <w:szCs w:val="21"/>
              </w:rPr>
            </w:pPr>
            <w:r w:rsidRPr="00457F08">
              <w:rPr>
                <w:rFonts w:ascii="宋体" w:hAnsi="宋体"/>
                <w:b/>
                <w:color w:val="000000" w:themeColor="text1"/>
                <w:szCs w:val="21"/>
              </w:rPr>
              <w:t>X22</w:t>
            </w:r>
          </w:p>
        </w:tc>
        <w:tc>
          <w:tcPr>
            <w:tcW w:w="1047" w:type="dxa"/>
            <w:tcBorders>
              <w:top w:val="single" w:sz="12" w:space="0" w:color="000000"/>
              <w:left w:val="single" w:sz="2" w:space="0" w:color="000000"/>
              <w:bottom w:val="single" w:sz="2" w:space="0" w:color="000000"/>
              <w:right w:val="single" w:sz="12" w:space="0" w:color="000000"/>
            </w:tcBorders>
          </w:tcPr>
          <w:p w14:paraId="41EB3EEC" w14:textId="77777777" w:rsidR="00795713" w:rsidRPr="00457F08" w:rsidRDefault="00795713" w:rsidP="007A55E0">
            <w:pPr>
              <w:spacing w:line="240" w:lineRule="exact"/>
              <w:ind w:left="42"/>
              <w:rPr>
                <w:rFonts w:ascii="宋体" w:hAnsi="宋体"/>
                <w:b/>
                <w:color w:val="000000" w:themeColor="text1"/>
                <w:szCs w:val="21"/>
              </w:rPr>
            </w:pPr>
            <w:r w:rsidRPr="00457F08">
              <w:rPr>
                <w:rFonts w:ascii="宋体" w:hAnsi="宋体"/>
                <w:b/>
                <w:color w:val="000000" w:themeColor="text1"/>
                <w:szCs w:val="21"/>
              </w:rPr>
              <w:t>平均值</w:t>
            </w:r>
          </w:p>
        </w:tc>
      </w:tr>
      <w:tr w:rsidR="00457F08" w:rsidRPr="00457F08" w14:paraId="7753431F" w14:textId="77777777" w:rsidTr="007A55E0">
        <w:trPr>
          <w:trHeight w:val="317"/>
        </w:trPr>
        <w:tc>
          <w:tcPr>
            <w:tcW w:w="1876" w:type="dxa"/>
            <w:vMerge w:val="restart"/>
            <w:tcBorders>
              <w:top w:val="single" w:sz="2" w:space="0" w:color="000000"/>
              <w:left w:val="single" w:sz="12" w:space="0" w:color="000000"/>
              <w:bottom w:val="single" w:sz="2" w:space="0" w:color="000000"/>
              <w:right w:val="single" w:sz="2" w:space="0" w:color="000000"/>
            </w:tcBorders>
            <w:vAlign w:val="center"/>
          </w:tcPr>
          <w:p w14:paraId="54DD1B7A" w14:textId="77777777" w:rsidR="00795713" w:rsidRPr="00457F08" w:rsidRDefault="00795713" w:rsidP="007A55E0">
            <w:pPr>
              <w:spacing w:line="240" w:lineRule="exact"/>
              <w:ind w:left="270" w:right="259"/>
              <w:jc w:val="center"/>
              <w:rPr>
                <w:rFonts w:ascii="宋体" w:hAnsi="宋体"/>
                <w:color w:val="000000" w:themeColor="text1"/>
                <w:szCs w:val="21"/>
              </w:rPr>
            </w:pPr>
            <w:r w:rsidRPr="00457F08">
              <w:rPr>
                <w:rFonts w:ascii="宋体" w:hAnsi="宋体"/>
                <w:color w:val="000000" w:themeColor="text1"/>
                <w:szCs w:val="21"/>
              </w:rPr>
              <w:t>生物量</w:t>
            </w:r>
          </w:p>
        </w:tc>
        <w:tc>
          <w:tcPr>
            <w:tcW w:w="1257" w:type="dxa"/>
            <w:tcBorders>
              <w:top w:val="single" w:sz="2" w:space="0" w:color="000000"/>
              <w:left w:val="single" w:sz="2" w:space="0" w:color="000000"/>
              <w:bottom w:val="single" w:sz="2" w:space="0" w:color="000000"/>
              <w:right w:val="single" w:sz="2" w:space="0" w:color="000000"/>
            </w:tcBorders>
          </w:tcPr>
          <w:p w14:paraId="417404CA"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软体动物</w:t>
            </w:r>
          </w:p>
        </w:tc>
        <w:tc>
          <w:tcPr>
            <w:tcW w:w="834" w:type="dxa"/>
            <w:tcBorders>
              <w:top w:val="single" w:sz="2" w:space="0" w:color="000000"/>
              <w:left w:val="single" w:sz="2" w:space="0" w:color="000000"/>
              <w:bottom w:val="single" w:sz="2" w:space="0" w:color="000000"/>
              <w:right w:val="single" w:sz="2" w:space="0" w:color="000000"/>
            </w:tcBorders>
          </w:tcPr>
          <w:p w14:paraId="1AE8A1B0" w14:textId="77777777" w:rsidR="00795713" w:rsidRPr="00457F08" w:rsidRDefault="00795713" w:rsidP="007A55E0">
            <w:pPr>
              <w:spacing w:line="240" w:lineRule="exact"/>
              <w:ind w:left="66"/>
              <w:rPr>
                <w:rFonts w:ascii="宋体" w:hAnsi="宋体"/>
                <w:color w:val="000000" w:themeColor="text1"/>
                <w:szCs w:val="21"/>
              </w:rPr>
            </w:pPr>
            <w:r w:rsidRPr="00457F08">
              <w:rPr>
                <w:rFonts w:ascii="宋体" w:hAnsi="宋体"/>
                <w:color w:val="000000" w:themeColor="text1"/>
                <w:szCs w:val="21"/>
              </w:rPr>
              <w:t>1.21</w:t>
            </w:r>
          </w:p>
        </w:tc>
        <w:tc>
          <w:tcPr>
            <w:tcW w:w="755" w:type="dxa"/>
            <w:tcBorders>
              <w:top w:val="single" w:sz="2" w:space="0" w:color="000000"/>
              <w:left w:val="single" w:sz="2" w:space="0" w:color="000000"/>
              <w:bottom w:val="single" w:sz="2" w:space="0" w:color="000000"/>
              <w:right w:val="single" w:sz="2" w:space="0" w:color="000000"/>
            </w:tcBorders>
          </w:tcPr>
          <w:p w14:paraId="698F8A6B"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42BE0E87" w14:textId="77777777" w:rsidR="00795713" w:rsidRPr="00457F08" w:rsidRDefault="00795713" w:rsidP="007A55E0">
            <w:pPr>
              <w:spacing w:line="240" w:lineRule="exact"/>
              <w:ind w:left="53"/>
              <w:rPr>
                <w:rFonts w:ascii="宋体" w:hAnsi="宋体"/>
                <w:color w:val="000000" w:themeColor="text1"/>
                <w:szCs w:val="21"/>
              </w:rPr>
            </w:pPr>
            <w:r w:rsidRPr="00457F08">
              <w:rPr>
                <w:rFonts w:ascii="宋体" w:hAnsi="宋体"/>
                <w:color w:val="000000" w:themeColor="text1"/>
                <w:szCs w:val="21"/>
              </w:rPr>
              <w:t>0.90</w:t>
            </w:r>
          </w:p>
        </w:tc>
        <w:tc>
          <w:tcPr>
            <w:tcW w:w="841" w:type="dxa"/>
            <w:tcBorders>
              <w:top w:val="single" w:sz="2" w:space="0" w:color="000000"/>
              <w:left w:val="single" w:sz="2" w:space="0" w:color="000000"/>
              <w:bottom w:val="single" w:sz="2" w:space="0" w:color="000000"/>
              <w:right w:val="single" w:sz="2" w:space="0" w:color="000000"/>
            </w:tcBorders>
          </w:tcPr>
          <w:p w14:paraId="10401ADA"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6.59</w:t>
            </w:r>
          </w:p>
        </w:tc>
        <w:tc>
          <w:tcPr>
            <w:tcW w:w="699" w:type="dxa"/>
            <w:tcBorders>
              <w:top w:val="single" w:sz="2" w:space="0" w:color="000000"/>
              <w:left w:val="single" w:sz="2" w:space="0" w:color="000000"/>
              <w:bottom w:val="single" w:sz="2" w:space="0" w:color="000000"/>
              <w:right w:val="single" w:sz="2" w:space="0" w:color="000000"/>
            </w:tcBorders>
          </w:tcPr>
          <w:p w14:paraId="0652CD74"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31A08DB8" w14:textId="77777777" w:rsidR="00795713" w:rsidRPr="00457F08" w:rsidRDefault="00795713" w:rsidP="007A55E0">
            <w:pPr>
              <w:spacing w:line="240" w:lineRule="exact"/>
              <w:ind w:left="20"/>
              <w:rPr>
                <w:rFonts w:ascii="宋体" w:hAnsi="宋体"/>
                <w:color w:val="000000" w:themeColor="text1"/>
                <w:szCs w:val="21"/>
              </w:rPr>
            </w:pPr>
            <w:r w:rsidRPr="00457F08">
              <w:rPr>
                <w:rFonts w:ascii="宋体" w:hAnsi="宋体"/>
                <w:color w:val="000000" w:themeColor="text1"/>
                <w:szCs w:val="21"/>
              </w:rPr>
              <w:t>55.19</w:t>
            </w:r>
          </w:p>
        </w:tc>
        <w:tc>
          <w:tcPr>
            <w:tcW w:w="838" w:type="dxa"/>
            <w:tcBorders>
              <w:top w:val="single" w:sz="2" w:space="0" w:color="000000"/>
              <w:left w:val="single" w:sz="2" w:space="0" w:color="000000"/>
              <w:bottom w:val="single" w:sz="2" w:space="0" w:color="000000"/>
              <w:right w:val="single" w:sz="2" w:space="0" w:color="000000"/>
            </w:tcBorders>
          </w:tcPr>
          <w:p w14:paraId="7769969E"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0.29</w:t>
            </w:r>
          </w:p>
        </w:tc>
        <w:tc>
          <w:tcPr>
            <w:tcW w:w="813" w:type="dxa"/>
            <w:tcBorders>
              <w:top w:val="single" w:sz="2" w:space="0" w:color="000000"/>
              <w:left w:val="single" w:sz="2" w:space="0" w:color="000000"/>
              <w:bottom w:val="single" w:sz="2" w:space="0" w:color="000000"/>
              <w:right w:val="single" w:sz="2" w:space="0" w:color="000000"/>
            </w:tcBorders>
          </w:tcPr>
          <w:p w14:paraId="28C4363E" w14:textId="77777777" w:rsidR="00795713" w:rsidRPr="00457F08" w:rsidRDefault="00795713" w:rsidP="007A55E0">
            <w:pPr>
              <w:spacing w:line="240" w:lineRule="exact"/>
              <w:rPr>
                <w:rFonts w:ascii="宋体" w:hAnsi="宋体"/>
                <w:color w:val="000000" w:themeColor="text1"/>
                <w:szCs w:val="21"/>
              </w:rPr>
            </w:pPr>
            <w:r w:rsidRPr="00457F08">
              <w:rPr>
                <w:rFonts w:ascii="宋体" w:hAnsi="宋体"/>
                <w:color w:val="000000" w:themeColor="text1"/>
                <w:szCs w:val="21"/>
              </w:rPr>
              <w:t>26.66</w:t>
            </w:r>
          </w:p>
        </w:tc>
        <w:tc>
          <w:tcPr>
            <w:tcW w:w="830" w:type="dxa"/>
            <w:tcBorders>
              <w:top w:val="single" w:sz="2" w:space="0" w:color="000000"/>
              <w:left w:val="single" w:sz="2" w:space="0" w:color="000000"/>
              <w:bottom w:val="single" w:sz="2" w:space="0" w:color="000000"/>
              <w:right w:val="single" w:sz="2" w:space="0" w:color="000000"/>
            </w:tcBorders>
          </w:tcPr>
          <w:p w14:paraId="0A61B255" w14:textId="77777777" w:rsidR="00795713" w:rsidRPr="00457F08" w:rsidRDefault="00795713" w:rsidP="007A55E0">
            <w:pPr>
              <w:spacing w:line="240" w:lineRule="exact"/>
              <w:ind w:left="14"/>
              <w:rPr>
                <w:rFonts w:ascii="宋体" w:hAnsi="宋体"/>
                <w:color w:val="000000" w:themeColor="text1"/>
                <w:szCs w:val="21"/>
              </w:rPr>
            </w:pPr>
            <w:r w:rsidRPr="00457F08">
              <w:rPr>
                <w:rFonts w:ascii="宋体" w:hAnsi="宋体"/>
                <w:color w:val="000000" w:themeColor="text1"/>
                <w:szCs w:val="21"/>
              </w:rPr>
              <w:t>11.34</w:t>
            </w:r>
          </w:p>
        </w:tc>
        <w:tc>
          <w:tcPr>
            <w:tcW w:w="816" w:type="dxa"/>
            <w:tcBorders>
              <w:top w:val="single" w:sz="2" w:space="0" w:color="000000"/>
              <w:left w:val="single" w:sz="2" w:space="0" w:color="000000"/>
              <w:bottom w:val="single" w:sz="2" w:space="0" w:color="000000"/>
              <w:right w:val="single" w:sz="2" w:space="0" w:color="000000"/>
            </w:tcBorders>
          </w:tcPr>
          <w:p w14:paraId="61031722" w14:textId="77777777" w:rsidR="00795713" w:rsidRPr="00457F08" w:rsidRDefault="00795713" w:rsidP="007A55E0">
            <w:pPr>
              <w:spacing w:line="240" w:lineRule="exact"/>
              <w:ind w:left="1"/>
              <w:rPr>
                <w:rFonts w:ascii="宋体" w:hAnsi="宋体"/>
                <w:color w:val="000000" w:themeColor="text1"/>
                <w:szCs w:val="21"/>
              </w:rPr>
            </w:pPr>
            <w:r w:rsidRPr="00457F08">
              <w:rPr>
                <w:rFonts w:ascii="宋体" w:hAnsi="宋体"/>
                <w:color w:val="000000" w:themeColor="text1"/>
                <w:szCs w:val="21"/>
              </w:rPr>
              <w:t>24.07</w:t>
            </w:r>
          </w:p>
        </w:tc>
        <w:tc>
          <w:tcPr>
            <w:tcW w:w="838" w:type="dxa"/>
            <w:tcBorders>
              <w:top w:val="single" w:sz="2" w:space="0" w:color="000000"/>
              <w:left w:val="single" w:sz="2" w:space="0" w:color="000000"/>
              <w:bottom w:val="single" w:sz="2" w:space="0" w:color="000000"/>
              <w:right w:val="single" w:sz="2" w:space="0" w:color="000000"/>
            </w:tcBorders>
          </w:tcPr>
          <w:p w14:paraId="4E9B4C4A"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4.14</w:t>
            </w:r>
          </w:p>
        </w:tc>
        <w:tc>
          <w:tcPr>
            <w:tcW w:w="833" w:type="dxa"/>
            <w:tcBorders>
              <w:top w:val="single" w:sz="2" w:space="0" w:color="000000"/>
              <w:left w:val="single" w:sz="2" w:space="0" w:color="000000"/>
              <w:bottom w:val="single" w:sz="2" w:space="0" w:color="000000"/>
              <w:right w:val="single" w:sz="2" w:space="0" w:color="000000"/>
            </w:tcBorders>
          </w:tcPr>
          <w:p w14:paraId="36CAA407"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4.05</w:t>
            </w:r>
          </w:p>
        </w:tc>
        <w:tc>
          <w:tcPr>
            <w:tcW w:w="1047" w:type="dxa"/>
            <w:tcBorders>
              <w:top w:val="single" w:sz="2" w:space="0" w:color="000000"/>
              <w:left w:val="single" w:sz="2" w:space="0" w:color="000000"/>
              <w:bottom w:val="single" w:sz="2" w:space="0" w:color="000000"/>
              <w:right w:val="single" w:sz="12" w:space="0" w:color="000000"/>
            </w:tcBorders>
          </w:tcPr>
          <w:p w14:paraId="17035EA9"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11.20</w:t>
            </w:r>
          </w:p>
        </w:tc>
      </w:tr>
      <w:tr w:rsidR="00457F08" w:rsidRPr="00457F08" w14:paraId="6C91E178" w14:textId="77777777" w:rsidTr="007A55E0">
        <w:trPr>
          <w:trHeight w:val="317"/>
        </w:trPr>
        <w:tc>
          <w:tcPr>
            <w:tcW w:w="1876" w:type="dxa"/>
            <w:vMerge/>
            <w:tcBorders>
              <w:top w:val="nil"/>
              <w:left w:val="single" w:sz="12" w:space="0" w:color="000000"/>
              <w:bottom w:val="nil"/>
              <w:right w:val="single" w:sz="2" w:space="0" w:color="000000"/>
            </w:tcBorders>
          </w:tcPr>
          <w:p w14:paraId="5042F246" w14:textId="77777777" w:rsidR="00795713" w:rsidRPr="00457F08" w:rsidRDefault="00795713" w:rsidP="007A55E0">
            <w:pPr>
              <w:spacing w:line="240" w:lineRule="exact"/>
              <w:rPr>
                <w:rFonts w:ascii="宋体" w:hAnsi="宋体"/>
                <w:color w:val="000000" w:themeColor="text1"/>
                <w:szCs w:val="21"/>
              </w:rPr>
            </w:pPr>
          </w:p>
        </w:tc>
        <w:tc>
          <w:tcPr>
            <w:tcW w:w="1257" w:type="dxa"/>
            <w:tcBorders>
              <w:top w:val="single" w:sz="2" w:space="0" w:color="000000"/>
              <w:left w:val="single" w:sz="2" w:space="0" w:color="000000"/>
              <w:bottom w:val="single" w:sz="2" w:space="0" w:color="000000"/>
              <w:right w:val="single" w:sz="2" w:space="0" w:color="000000"/>
            </w:tcBorders>
          </w:tcPr>
          <w:p w14:paraId="33554491"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节肢动物</w:t>
            </w:r>
          </w:p>
        </w:tc>
        <w:tc>
          <w:tcPr>
            <w:tcW w:w="834" w:type="dxa"/>
            <w:tcBorders>
              <w:top w:val="single" w:sz="2" w:space="0" w:color="000000"/>
              <w:left w:val="single" w:sz="2" w:space="0" w:color="000000"/>
              <w:bottom w:val="single" w:sz="2" w:space="0" w:color="000000"/>
              <w:right w:val="single" w:sz="2" w:space="0" w:color="000000"/>
            </w:tcBorders>
          </w:tcPr>
          <w:p w14:paraId="6934400C" w14:textId="77777777" w:rsidR="00795713" w:rsidRPr="00457F08" w:rsidRDefault="00795713" w:rsidP="007A55E0">
            <w:pPr>
              <w:spacing w:line="240" w:lineRule="exact"/>
              <w:ind w:left="66"/>
              <w:rPr>
                <w:rFonts w:ascii="宋体" w:hAnsi="宋体"/>
                <w:color w:val="000000" w:themeColor="text1"/>
                <w:szCs w:val="21"/>
              </w:rPr>
            </w:pPr>
            <w:r w:rsidRPr="00457F08">
              <w:rPr>
                <w:rFonts w:ascii="宋体" w:hAnsi="宋体"/>
                <w:color w:val="000000" w:themeColor="text1"/>
                <w:szCs w:val="21"/>
              </w:rPr>
              <w:t>0.05</w:t>
            </w:r>
          </w:p>
        </w:tc>
        <w:tc>
          <w:tcPr>
            <w:tcW w:w="755" w:type="dxa"/>
            <w:tcBorders>
              <w:top w:val="single" w:sz="2" w:space="0" w:color="000000"/>
              <w:left w:val="single" w:sz="2" w:space="0" w:color="000000"/>
              <w:bottom w:val="single" w:sz="2" w:space="0" w:color="000000"/>
              <w:right w:val="single" w:sz="2" w:space="0" w:color="000000"/>
            </w:tcBorders>
          </w:tcPr>
          <w:p w14:paraId="1489F03E"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0AD232E0" w14:textId="77777777" w:rsidR="00795713" w:rsidRPr="00457F08" w:rsidRDefault="00795713" w:rsidP="007A55E0">
            <w:pPr>
              <w:spacing w:line="240" w:lineRule="exact"/>
              <w:ind w:left="53"/>
              <w:rPr>
                <w:rFonts w:ascii="宋体" w:hAnsi="宋体"/>
                <w:color w:val="000000" w:themeColor="text1"/>
                <w:szCs w:val="21"/>
              </w:rPr>
            </w:pPr>
            <w:r w:rsidRPr="00457F08">
              <w:rPr>
                <w:rFonts w:ascii="宋体" w:hAnsi="宋体"/>
                <w:color w:val="000000" w:themeColor="text1"/>
                <w:szCs w:val="21"/>
              </w:rPr>
              <w:t>2.26</w:t>
            </w:r>
          </w:p>
        </w:tc>
        <w:tc>
          <w:tcPr>
            <w:tcW w:w="841" w:type="dxa"/>
            <w:tcBorders>
              <w:top w:val="single" w:sz="2" w:space="0" w:color="000000"/>
              <w:left w:val="single" w:sz="2" w:space="0" w:color="000000"/>
              <w:bottom w:val="single" w:sz="2" w:space="0" w:color="000000"/>
              <w:right w:val="single" w:sz="2" w:space="0" w:color="000000"/>
            </w:tcBorders>
          </w:tcPr>
          <w:p w14:paraId="3CF65F44"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699" w:type="dxa"/>
            <w:tcBorders>
              <w:top w:val="single" w:sz="2" w:space="0" w:color="000000"/>
              <w:left w:val="single" w:sz="2" w:space="0" w:color="000000"/>
              <w:bottom w:val="single" w:sz="2" w:space="0" w:color="000000"/>
              <w:right w:val="single" w:sz="2" w:space="0" w:color="000000"/>
            </w:tcBorders>
          </w:tcPr>
          <w:p w14:paraId="52B18DC4"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00987EC9"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75448BAE" w14:textId="77777777" w:rsidR="00795713" w:rsidRPr="00457F08" w:rsidRDefault="00795713" w:rsidP="007A55E0">
            <w:pPr>
              <w:spacing w:line="240" w:lineRule="exact"/>
              <w:ind w:left="21"/>
              <w:rPr>
                <w:rFonts w:ascii="宋体" w:hAnsi="宋体"/>
                <w:color w:val="000000" w:themeColor="text1"/>
                <w:szCs w:val="21"/>
              </w:rPr>
            </w:pPr>
            <w:r w:rsidRPr="00457F08">
              <w:rPr>
                <w:rFonts w:ascii="宋体" w:hAnsi="宋体"/>
                <w:color w:val="000000" w:themeColor="text1"/>
                <w:szCs w:val="21"/>
              </w:rPr>
              <w:t>24.24</w:t>
            </w:r>
          </w:p>
        </w:tc>
        <w:tc>
          <w:tcPr>
            <w:tcW w:w="813" w:type="dxa"/>
            <w:tcBorders>
              <w:top w:val="single" w:sz="2" w:space="0" w:color="000000"/>
              <w:left w:val="single" w:sz="2" w:space="0" w:color="000000"/>
              <w:bottom w:val="single" w:sz="2" w:space="0" w:color="000000"/>
              <w:right w:val="single" w:sz="2" w:space="0" w:color="000000"/>
            </w:tcBorders>
          </w:tcPr>
          <w:p w14:paraId="61AF87EC" w14:textId="77777777" w:rsidR="00795713" w:rsidRPr="00457F08" w:rsidRDefault="00795713" w:rsidP="007A55E0">
            <w:pPr>
              <w:spacing w:line="240" w:lineRule="exact"/>
              <w:ind w:left="55"/>
              <w:rPr>
                <w:rFonts w:ascii="宋体" w:hAnsi="宋体"/>
                <w:color w:val="000000" w:themeColor="text1"/>
                <w:szCs w:val="21"/>
              </w:rPr>
            </w:pPr>
            <w:r w:rsidRPr="00457F08">
              <w:rPr>
                <w:rFonts w:ascii="宋体" w:hAnsi="宋体"/>
                <w:color w:val="000000" w:themeColor="text1"/>
                <w:szCs w:val="21"/>
              </w:rPr>
              <w:t>0.00</w:t>
            </w:r>
          </w:p>
        </w:tc>
        <w:tc>
          <w:tcPr>
            <w:tcW w:w="830" w:type="dxa"/>
            <w:tcBorders>
              <w:top w:val="single" w:sz="2" w:space="0" w:color="000000"/>
              <w:left w:val="single" w:sz="2" w:space="0" w:color="000000"/>
              <w:bottom w:val="single" w:sz="2" w:space="0" w:color="000000"/>
              <w:right w:val="single" w:sz="2" w:space="0" w:color="000000"/>
            </w:tcBorders>
          </w:tcPr>
          <w:p w14:paraId="25FE5BE7"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9.62</w:t>
            </w:r>
          </w:p>
        </w:tc>
        <w:tc>
          <w:tcPr>
            <w:tcW w:w="816" w:type="dxa"/>
            <w:tcBorders>
              <w:top w:val="single" w:sz="2" w:space="0" w:color="000000"/>
              <w:left w:val="single" w:sz="2" w:space="0" w:color="000000"/>
              <w:bottom w:val="single" w:sz="2" w:space="0" w:color="000000"/>
              <w:right w:val="single" w:sz="2" w:space="0" w:color="000000"/>
            </w:tcBorders>
          </w:tcPr>
          <w:p w14:paraId="2A18675D"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0.22</w:t>
            </w:r>
          </w:p>
        </w:tc>
        <w:tc>
          <w:tcPr>
            <w:tcW w:w="838" w:type="dxa"/>
            <w:tcBorders>
              <w:top w:val="single" w:sz="2" w:space="0" w:color="000000"/>
              <w:left w:val="single" w:sz="2" w:space="0" w:color="000000"/>
              <w:bottom w:val="single" w:sz="2" w:space="0" w:color="000000"/>
              <w:right w:val="single" w:sz="2" w:space="0" w:color="000000"/>
            </w:tcBorders>
          </w:tcPr>
          <w:p w14:paraId="05422857"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3" w:type="dxa"/>
            <w:tcBorders>
              <w:top w:val="single" w:sz="2" w:space="0" w:color="000000"/>
              <w:left w:val="single" w:sz="2" w:space="0" w:color="000000"/>
              <w:bottom w:val="single" w:sz="2" w:space="0" w:color="000000"/>
              <w:right w:val="single" w:sz="2" w:space="0" w:color="000000"/>
            </w:tcBorders>
          </w:tcPr>
          <w:p w14:paraId="56124501"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0.45</w:t>
            </w:r>
          </w:p>
        </w:tc>
        <w:tc>
          <w:tcPr>
            <w:tcW w:w="1047" w:type="dxa"/>
            <w:tcBorders>
              <w:top w:val="single" w:sz="2" w:space="0" w:color="000000"/>
              <w:left w:val="single" w:sz="2" w:space="0" w:color="000000"/>
              <w:bottom w:val="single" w:sz="2" w:space="0" w:color="000000"/>
              <w:right w:val="single" w:sz="12" w:space="0" w:color="000000"/>
            </w:tcBorders>
          </w:tcPr>
          <w:p w14:paraId="15EE286F"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3.07</w:t>
            </w:r>
          </w:p>
        </w:tc>
      </w:tr>
      <w:tr w:rsidR="00457F08" w:rsidRPr="00457F08" w14:paraId="5DDB022D" w14:textId="77777777" w:rsidTr="007A55E0">
        <w:trPr>
          <w:trHeight w:val="317"/>
        </w:trPr>
        <w:tc>
          <w:tcPr>
            <w:tcW w:w="1876" w:type="dxa"/>
            <w:vMerge/>
            <w:tcBorders>
              <w:top w:val="nil"/>
              <w:left w:val="single" w:sz="12" w:space="0" w:color="000000"/>
              <w:bottom w:val="nil"/>
              <w:right w:val="single" w:sz="2" w:space="0" w:color="000000"/>
            </w:tcBorders>
          </w:tcPr>
          <w:p w14:paraId="3383ACCF" w14:textId="77777777" w:rsidR="00795713" w:rsidRPr="00457F08" w:rsidRDefault="00795713" w:rsidP="007A55E0">
            <w:pPr>
              <w:spacing w:line="240" w:lineRule="exact"/>
              <w:rPr>
                <w:rFonts w:ascii="宋体" w:hAnsi="宋体"/>
                <w:color w:val="000000" w:themeColor="text1"/>
                <w:szCs w:val="21"/>
              </w:rPr>
            </w:pPr>
          </w:p>
        </w:tc>
        <w:tc>
          <w:tcPr>
            <w:tcW w:w="1257" w:type="dxa"/>
            <w:tcBorders>
              <w:top w:val="single" w:sz="2" w:space="0" w:color="000000"/>
              <w:left w:val="single" w:sz="2" w:space="0" w:color="000000"/>
              <w:bottom w:val="single" w:sz="2" w:space="0" w:color="000000"/>
              <w:right w:val="single" w:sz="2" w:space="0" w:color="000000"/>
            </w:tcBorders>
          </w:tcPr>
          <w:p w14:paraId="5D89508C"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环节动物</w:t>
            </w:r>
          </w:p>
        </w:tc>
        <w:tc>
          <w:tcPr>
            <w:tcW w:w="834" w:type="dxa"/>
            <w:tcBorders>
              <w:top w:val="single" w:sz="2" w:space="0" w:color="000000"/>
              <w:left w:val="single" w:sz="2" w:space="0" w:color="000000"/>
              <w:bottom w:val="single" w:sz="2" w:space="0" w:color="000000"/>
              <w:right w:val="single" w:sz="2" w:space="0" w:color="000000"/>
            </w:tcBorders>
          </w:tcPr>
          <w:p w14:paraId="77E3F268" w14:textId="77777777" w:rsidR="00795713" w:rsidRPr="00457F08" w:rsidRDefault="00795713" w:rsidP="007A55E0">
            <w:pPr>
              <w:spacing w:line="240" w:lineRule="exact"/>
              <w:ind w:left="66"/>
              <w:rPr>
                <w:rFonts w:ascii="宋体" w:hAnsi="宋体"/>
                <w:color w:val="000000" w:themeColor="text1"/>
                <w:szCs w:val="21"/>
              </w:rPr>
            </w:pPr>
            <w:r w:rsidRPr="00457F08">
              <w:rPr>
                <w:rFonts w:ascii="宋体" w:hAnsi="宋体"/>
                <w:color w:val="000000" w:themeColor="text1"/>
                <w:szCs w:val="21"/>
              </w:rPr>
              <w:t>0.01</w:t>
            </w:r>
          </w:p>
        </w:tc>
        <w:tc>
          <w:tcPr>
            <w:tcW w:w="755" w:type="dxa"/>
            <w:tcBorders>
              <w:top w:val="single" w:sz="2" w:space="0" w:color="000000"/>
              <w:left w:val="single" w:sz="2" w:space="0" w:color="000000"/>
              <w:bottom w:val="single" w:sz="2" w:space="0" w:color="000000"/>
              <w:right w:val="single" w:sz="2" w:space="0" w:color="000000"/>
            </w:tcBorders>
          </w:tcPr>
          <w:p w14:paraId="7ED78107"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1.20</w:t>
            </w:r>
          </w:p>
        </w:tc>
        <w:tc>
          <w:tcPr>
            <w:tcW w:w="813" w:type="dxa"/>
            <w:tcBorders>
              <w:top w:val="single" w:sz="2" w:space="0" w:color="000000"/>
              <w:left w:val="single" w:sz="2" w:space="0" w:color="000000"/>
              <w:bottom w:val="single" w:sz="2" w:space="0" w:color="000000"/>
              <w:right w:val="single" w:sz="2" w:space="0" w:color="000000"/>
            </w:tcBorders>
          </w:tcPr>
          <w:p w14:paraId="2C7DF67C" w14:textId="77777777" w:rsidR="00795713" w:rsidRPr="00457F08" w:rsidRDefault="00795713" w:rsidP="007A55E0">
            <w:pPr>
              <w:spacing w:line="240" w:lineRule="exact"/>
              <w:ind w:left="53"/>
              <w:rPr>
                <w:rFonts w:ascii="宋体" w:hAnsi="宋体"/>
                <w:color w:val="000000" w:themeColor="text1"/>
                <w:szCs w:val="21"/>
              </w:rPr>
            </w:pPr>
            <w:r w:rsidRPr="00457F08">
              <w:rPr>
                <w:rFonts w:ascii="宋体" w:hAnsi="宋体"/>
                <w:color w:val="000000" w:themeColor="text1"/>
                <w:szCs w:val="21"/>
              </w:rPr>
              <w:t>2.19</w:t>
            </w:r>
          </w:p>
        </w:tc>
        <w:tc>
          <w:tcPr>
            <w:tcW w:w="841" w:type="dxa"/>
            <w:tcBorders>
              <w:top w:val="single" w:sz="2" w:space="0" w:color="000000"/>
              <w:left w:val="single" w:sz="2" w:space="0" w:color="000000"/>
              <w:bottom w:val="single" w:sz="2" w:space="0" w:color="000000"/>
              <w:right w:val="single" w:sz="2" w:space="0" w:color="000000"/>
            </w:tcBorders>
          </w:tcPr>
          <w:p w14:paraId="7765C025"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2.27</w:t>
            </w:r>
          </w:p>
        </w:tc>
        <w:tc>
          <w:tcPr>
            <w:tcW w:w="699" w:type="dxa"/>
            <w:tcBorders>
              <w:top w:val="single" w:sz="2" w:space="0" w:color="000000"/>
              <w:left w:val="single" w:sz="2" w:space="0" w:color="000000"/>
              <w:bottom w:val="single" w:sz="2" w:space="0" w:color="000000"/>
              <w:right w:val="single" w:sz="2" w:space="0" w:color="000000"/>
            </w:tcBorders>
          </w:tcPr>
          <w:p w14:paraId="15894820"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4EA0B0B1"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2.95</w:t>
            </w:r>
          </w:p>
        </w:tc>
        <w:tc>
          <w:tcPr>
            <w:tcW w:w="838" w:type="dxa"/>
            <w:tcBorders>
              <w:top w:val="single" w:sz="2" w:space="0" w:color="000000"/>
              <w:left w:val="single" w:sz="2" w:space="0" w:color="000000"/>
              <w:bottom w:val="single" w:sz="2" w:space="0" w:color="000000"/>
              <w:right w:val="single" w:sz="2" w:space="0" w:color="000000"/>
            </w:tcBorders>
          </w:tcPr>
          <w:p w14:paraId="05A75191"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7EF0E44A" w14:textId="77777777" w:rsidR="00795713" w:rsidRPr="00457F08" w:rsidRDefault="00795713" w:rsidP="007A55E0">
            <w:pPr>
              <w:spacing w:line="240" w:lineRule="exact"/>
              <w:ind w:left="55"/>
              <w:rPr>
                <w:rFonts w:ascii="宋体" w:hAnsi="宋体"/>
                <w:color w:val="000000" w:themeColor="text1"/>
                <w:szCs w:val="21"/>
              </w:rPr>
            </w:pPr>
            <w:r w:rsidRPr="00457F08">
              <w:rPr>
                <w:rFonts w:ascii="宋体" w:hAnsi="宋体"/>
                <w:color w:val="000000" w:themeColor="text1"/>
                <w:szCs w:val="21"/>
              </w:rPr>
              <w:t>1.35</w:t>
            </w:r>
          </w:p>
        </w:tc>
        <w:tc>
          <w:tcPr>
            <w:tcW w:w="830" w:type="dxa"/>
            <w:tcBorders>
              <w:top w:val="single" w:sz="2" w:space="0" w:color="000000"/>
              <w:left w:val="single" w:sz="2" w:space="0" w:color="000000"/>
              <w:bottom w:val="single" w:sz="2" w:space="0" w:color="000000"/>
              <w:right w:val="single" w:sz="2" w:space="0" w:color="000000"/>
            </w:tcBorders>
          </w:tcPr>
          <w:p w14:paraId="7A72E90F"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0.00</w:t>
            </w:r>
          </w:p>
        </w:tc>
        <w:tc>
          <w:tcPr>
            <w:tcW w:w="816" w:type="dxa"/>
            <w:tcBorders>
              <w:top w:val="single" w:sz="2" w:space="0" w:color="000000"/>
              <w:left w:val="single" w:sz="2" w:space="0" w:color="000000"/>
              <w:bottom w:val="single" w:sz="2" w:space="0" w:color="000000"/>
              <w:right w:val="single" w:sz="2" w:space="0" w:color="000000"/>
            </w:tcBorders>
          </w:tcPr>
          <w:p w14:paraId="2563E028"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4.93</w:t>
            </w:r>
          </w:p>
        </w:tc>
        <w:tc>
          <w:tcPr>
            <w:tcW w:w="838" w:type="dxa"/>
            <w:tcBorders>
              <w:top w:val="single" w:sz="2" w:space="0" w:color="000000"/>
              <w:left w:val="single" w:sz="2" w:space="0" w:color="000000"/>
              <w:bottom w:val="single" w:sz="2" w:space="0" w:color="000000"/>
              <w:right w:val="single" w:sz="2" w:space="0" w:color="000000"/>
            </w:tcBorders>
          </w:tcPr>
          <w:p w14:paraId="039B342E"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3.79</w:t>
            </w:r>
          </w:p>
        </w:tc>
        <w:tc>
          <w:tcPr>
            <w:tcW w:w="833" w:type="dxa"/>
            <w:tcBorders>
              <w:top w:val="single" w:sz="2" w:space="0" w:color="000000"/>
              <w:left w:val="single" w:sz="2" w:space="0" w:color="000000"/>
              <w:bottom w:val="single" w:sz="2" w:space="0" w:color="000000"/>
              <w:right w:val="single" w:sz="2" w:space="0" w:color="000000"/>
            </w:tcBorders>
          </w:tcPr>
          <w:p w14:paraId="742D6D6C"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2.12</w:t>
            </w:r>
          </w:p>
        </w:tc>
        <w:tc>
          <w:tcPr>
            <w:tcW w:w="1047" w:type="dxa"/>
            <w:tcBorders>
              <w:top w:val="single" w:sz="2" w:space="0" w:color="000000"/>
              <w:left w:val="single" w:sz="2" w:space="0" w:color="000000"/>
              <w:bottom w:val="single" w:sz="2" w:space="0" w:color="000000"/>
              <w:right w:val="single" w:sz="12" w:space="0" w:color="000000"/>
            </w:tcBorders>
          </w:tcPr>
          <w:p w14:paraId="0DCBC897"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1.88</w:t>
            </w:r>
          </w:p>
        </w:tc>
      </w:tr>
      <w:tr w:rsidR="00457F08" w:rsidRPr="00457F08" w14:paraId="44296EA5" w14:textId="77777777" w:rsidTr="007A55E0">
        <w:trPr>
          <w:trHeight w:val="317"/>
        </w:trPr>
        <w:tc>
          <w:tcPr>
            <w:tcW w:w="1876" w:type="dxa"/>
            <w:vMerge/>
            <w:tcBorders>
              <w:top w:val="nil"/>
              <w:left w:val="single" w:sz="12" w:space="0" w:color="000000"/>
              <w:bottom w:val="nil"/>
              <w:right w:val="single" w:sz="2" w:space="0" w:color="000000"/>
            </w:tcBorders>
          </w:tcPr>
          <w:p w14:paraId="35EF5077" w14:textId="77777777" w:rsidR="00795713" w:rsidRPr="00457F08" w:rsidRDefault="00795713" w:rsidP="007A55E0">
            <w:pPr>
              <w:spacing w:line="240" w:lineRule="exact"/>
              <w:rPr>
                <w:rFonts w:ascii="宋体" w:hAnsi="宋体"/>
                <w:color w:val="000000" w:themeColor="text1"/>
                <w:szCs w:val="21"/>
              </w:rPr>
            </w:pPr>
          </w:p>
        </w:tc>
        <w:tc>
          <w:tcPr>
            <w:tcW w:w="1257" w:type="dxa"/>
            <w:tcBorders>
              <w:top w:val="single" w:sz="2" w:space="0" w:color="000000"/>
              <w:left w:val="single" w:sz="2" w:space="0" w:color="000000"/>
              <w:bottom w:val="single" w:sz="2" w:space="0" w:color="000000"/>
              <w:right w:val="single" w:sz="2" w:space="0" w:color="000000"/>
            </w:tcBorders>
          </w:tcPr>
          <w:p w14:paraId="38EEB016"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棘皮动物</w:t>
            </w:r>
          </w:p>
        </w:tc>
        <w:tc>
          <w:tcPr>
            <w:tcW w:w="834" w:type="dxa"/>
            <w:tcBorders>
              <w:top w:val="single" w:sz="2" w:space="0" w:color="000000"/>
              <w:left w:val="single" w:sz="2" w:space="0" w:color="000000"/>
              <w:bottom w:val="single" w:sz="2" w:space="0" w:color="000000"/>
              <w:right w:val="single" w:sz="2" w:space="0" w:color="000000"/>
            </w:tcBorders>
          </w:tcPr>
          <w:p w14:paraId="37E60114" w14:textId="77777777" w:rsidR="00795713" w:rsidRPr="00457F08" w:rsidRDefault="00795713" w:rsidP="007A55E0">
            <w:pPr>
              <w:spacing w:line="240" w:lineRule="exact"/>
              <w:ind w:left="66"/>
              <w:rPr>
                <w:rFonts w:ascii="宋体" w:hAnsi="宋体"/>
                <w:color w:val="000000" w:themeColor="text1"/>
                <w:szCs w:val="21"/>
              </w:rPr>
            </w:pPr>
            <w:r w:rsidRPr="00457F08">
              <w:rPr>
                <w:rFonts w:ascii="宋体" w:hAnsi="宋体"/>
                <w:color w:val="000000" w:themeColor="text1"/>
                <w:szCs w:val="21"/>
              </w:rPr>
              <w:t>0.00</w:t>
            </w:r>
          </w:p>
        </w:tc>
        <w:tc>
          <w:tcPr>
            <w:tcW w:w="755" w:type="dxa"/>
            <w:tcBorders>
              <w:top w:val="single" w:sz="2" w:space="0" w:color="000000"/>
              <w:left w:val="single" w:sz="2" w:space="0" w:color="000000"/>
              <w:bottom w:val="single" w:sz="2" w:space="0" w:color="000000"/>
              <w:right w:val="single" w:sz="2" w:space="0" w:color="000000"/>
            </w:tcBorders>
          </w:tcPr>
          <w:p w14:paraId="0DC421E1"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0.69</w:t>
            </w:r>
          </w:p>
        </w:tc>
        <w:tc>
          <w:tcPr>
            <w:tcW w:w="813" w:type="dxa"/>
            <w:tcBorders>
              <w:top w:val="single" w:sz="2" w:space="0" w:color="000000"/>
              <w:left w:val="single" w:sz="2" w:space="0" w:color="000000"/>
              <w:bottom w:val="single" w:sz="2" w:space="0" w:color="000000"/>
              <w:right w:val="single" w:sz="2" w:space="0" w:color="000000"/>
            </w:tcBorders>
          </w:tcPr>
          <w:p w14:paraId="38545E66" w14:textId="77777777" w:rsidR="00795713" w:rsidRPr="00457F08" w:rsidRDefault="00795713" w:rsidP="007A55E0">
            <w:pPr>
              <w:spacing w:line="240" w:lineRule="exact"/>
              <w:ind w:left="53"/>
              <w:rPr>
                <w:rFonts w:ascii="宋体" w:hAnsi="宋体"/>
                <w:color w:val="000000" w:themeColor="text1"/>
                <w:szCs w:val="21"/>
              </w:rPr>
            </w:pPr>
            <w:r w:rsidRPr="00457F08">
              <w:rPr>
                <w:rFonts w:ascii="宋体" w:hAnsi="宋体"/>
                <w:color w:val="000000" w:themeColor="text1"/>
                <w:szCs w:val="21"/>
              </w:rPr>
              <w:t>0.00</w:t>
            </w:r>
          </w:p>
        </w:tc>
        <w:tc>
          <w:tcPr>
            <w:tcW w:w="841" w:type="dxa"/>
            <w:tcBorders>
              <w:top w:val="single" w:sz="2" w:space="0" w:color="000000"/>
              <w:left w:val="single" w:sz="2" w:space="0" w:color="000000"/>
              <w:bottom w:val="single" w:sz="2" w:space="0" w:color="000000"/>
              <w:right w:val="single" w:sz="2" w:space="0" w:color="000000"/>
            </w:tcBorders>
          </w:tcPr>
          <w:p w14:paraId="17B64899"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699" w:type="dxa"/>
            <w:tcBorders>
              <w:top w:val="single" w:sz="2" w:space="0" w:color="000000"/>
              <w:left w:val="single" w:sz="2" w:space="0" w:color="000000"/>
              <w:bottom w:val="single" w:sz="2" w:space="0" w:color="000000"/>
              <w:right w:val="single" w:sz="2" w:space="0" w:color="000000"/>
            </w:tcBorders>
          </w:tcPr>
          <w:p w14:paraId="470BCB61"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2A86321D"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793D4F42"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4016972E" w14:textId="77777777" w:rsidR="00795713" w:rsidRPr="00457F08" w:rsidRDefault="00795713" w:rsidP="007A55E0">
            <w:pPr>
              <w:spacing w:line="240" w:lineRule="exact"/>
              <w:ind w:left="55"/>
              <w:rPr>
                <w:rFonts w:ascii="宋体" w:hAnsi="宋体"/>
                <w:color w:val="000000" w:themeColor="text1"/>
                <w:szCs w:val="21"/>
              </w:rPr>
            </w:pPr>
            <w:r w:rsidRPr="00457F08">
              <w:rPr>
                <w:rFonts w:ascii="宋体" w:hAnsi="宋体"/>
                <w:color w:val="000000" w:themeColor="text1"/>
                <w:szCs w:val="21"/>
              </w:rPr>
              <w:t>0.00</w:t>
            </w:r>
          </w:p>
        </w:tc>
        <w:tc>
          <w:tcPr>
            <w:tcW w:w="830" w:type="dxa"/>
            <w:tcBorders>
              <w:top w:val="single" w:sz="2" w:space="0" w:color="000000"/>
              <w:left w:val="single" w:sz="2" w:space="0" w:color="000000"/>
              <w:bottom w:val="single" w:sz="2" w:space="0" w:color="000000"/>
              <w:right w:val="single" w:sz="2" w:space="0" w:color="000000"/>
            </w:tcBorders>
          </w:tcPr>
          <w:p w14:paraId="3DB29175"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0.14</w:t>
            </w:r>
          </w:p>
        </w:tc>
        <w:tc>
          <w:tcPr>
            <w:tcW w:w="816" w:type="dxa"/>
            <w:tcBorders>
              <w:top w:val="single" w:sz="2" w:space="0" w:color="000000"/>
              <w:left w:val="single" w:sz="2" w:space="0" w:color="000000"/>
              <w:bottom w:val="single" w:sz="2" w:space="0" w:color="000000"/>
              <w:right w:val="single" w:sz="2" w:space="0" w:color="000000"/>
            </w:tcBorders>
          </w:tcPr>
          <w:p w14:paraId="068315DE"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6DEA8963"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3" w:type="dxa"/>
            <w:tcBorders>
              <w:top w:val="single" w:sz="2" w:space="0" w:color="000000"/>
              <w:left w:val="single" w:sz="2" w:space="0" w:color="000000"/>
              <w:bottom w:val="single" w:sz="2" w:space="0" w:color="000000"/>
              <w:right w:val="single" w:sz="2" w:space="0" w:color="000000"/>
            </w:tcBorders>
          </w:tcPr>
          <w:p w14:paraId="59A58D74"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0.90</w:t>
            </w:r>
          </w:p>
        </w:tc>
        <w:tc>
          <w:tcPr>
            <w:tcW w:w="1047" w:type="dxa"/>
            <w:tcBorders>
              <w:top w:val="single" w:sz="2" w:space="0" w:color="000000"/>
              <w:left w:val="single" w:sz="2" w:space="0" w:color="000000"/>
              <w:bottom w:val="single" w:sz="2" w:space="0" w:color="000000"/>
              <w:right w:val="single" w:sz="12" w:space="0" w:color="000000"/>
            </w:tcBorders>
          </w:tcPr>
          <w:p w14:paraId="3F3089F6"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0.14</w:t>
            </w:r>
          </w:p>
        </w:tc>
      </w:tr>
      <w:tr w:rsidR="00457F08" w:rsidRPr="00457F08" w14:paraId="012E1642" w14:textId="77777777" w:rsidTr="007A55E0">
        <w:trPr>
          <w:trHeight w:val="317"/>
        </w:trPr>
        <w:tc>
          <w:tcPr>
            <w:tcW w:w="1876" w:type="dxa"/>
            <w:vMerge/>
            <w:tcBorders>
              <w:top w:val="nil"/>
              <w:left w:val="single" w:sz="12" w:space="0" w:color="000000"/>
              <w:bottom w:val="nil"/>
              <w:right w:val="single" w:sz="2" w:space="0" w:color="000000"/>
            </w:tcBorders>
          </w:tcPr>
          <w:p w14:paraId="04868656" w14:textId="77777777" w:rsidR="00795713" w:rsidRPr="00457F08" w:rsidRDefault="00795713" w:rsidP="007A55E0">
            <w:pPr>
              <w:spacing w:line="240" w:lineRule="exact"/>
              <w:rPr>
                <w:rFonts w:ascii="宋体" w:hAnsi="宋体"/>
                <w:color w:val="000000" w:themeColor="text1"/>
                <w:szCs w:val="21"/>
              </w:rPr>
            </w:pPr>
          </w:p>
        </w:tc>
        <w:tc>
          <w:tcPr>
            <w:tcW w:w="1257" w:type="dxa"/>
            <w:tcBorders>
              <w:top w:val="single" w:sz="2" w:space="0" w:color="000000"/>
              <w:left w:val="single" w:sz="2" w:space="0" w:color="000000"/>
              <w:bottom w:val="single" w:sz="2" w:space="0" w:color="000000"/>
              <w:right w:val="single" w:sz="2" w:space="0" w:color="000000"/>
            </w:tcBorders>
          </w:tcPr>
          <w:p w14:paraId="37DC5547"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螠虫动物</w:t>
            </w:r>
          </w:p>
        </w:tc>
        <w:tc>
          <w:tcPr>
            <w:tcW w:w="834" w:type="dxa"/>
            <w:tcBorders>
              <w:top w:val="single" w:sz="2" w:space="0" w:color="000000"/>
              <w:left w:val="single" w:sz="2" w:space="0" w:color="000000"/>
              <w:bottom w:val="single" w:sz="2" w:space="0" w:color="000000"/>
              <w:right w:val="single" w:sz="2" w:space="0" w:color="000000"/>
            </w:tcBorders>
          </w:tcPr>
          <w:p w14:paraId="1AC05BF0" w14:textId="77777777" w:rsidR="00795713" w:rsidRPr="00457F08" w:rsidRDefault="00795713" w:rsidP="007A55E0">
            <w:pPr>
              <w:spacing w:line="240" w:lineRule="exact"/>
              <w:ind w:left="66"/>
              <w:rPr>
                <w:rFonts w:ascii="宋体" w:hAnsi="宋体"/>
                <w:color w:val="000000" w:themeColor="text1"/>
                <w:szCs w:val="21"/>
              </w:rPr>
            </w:pPr>
            <w:r w:rsidRPr="00457F08">
              <w:rPr>
                <w:rFonts w:ascii="宋体" w:hAnsi="宋体"/>
                <w:color w:val="000000" w:themeColor="text1"/>
                <w:szCs w:val="21"/>
              </w:rPr>
              <w:t>0.00</w:t>
            </w:r>
          </w:p>
        </w:tc>
        <w:tc>
          <w:tcPr>
            <w:tcW w:w="755" w:type="dxa"/>
            <w:tcBorders>
              <w:top w:val="single" w:sz="2" w:space="0" w:color="000000"/>
              <w:left w:val="single" w:sz="2" w:space="0" w:color="000000"/>
              <w:bottom w:val="single" w:sz="2" w:space="0" w:color="000000"/>
              <w:right w:val="single" w:sz="2" w:space="0" w:color="000000"/>
            </w:tcBorders>
          </w:tcPr>
          <w:p w14:paraId="6093C32D"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1FB39002" w14:textId="77777777" w:rsidR="00795713" w:rsidRPr="00457F08" w:rsidRDefault="00795713" w:rsidP="007A55E0">
            <w:pPr>
              <w:spacing w:line="240" w:lineRule="exact"/>
              <w:ind w:left="53"/>
              <w:rPr>
                <w:rFonts w:ascii="宋体" w:hAnsi="宋体"/>
                <w:color w:val="000000" w:themeColor="text1"/>
                <w:szCs w:val="21"/>
              </w:rPr>
            </w:pPr>
            <w:r w:rsidRPr="00457F08">
              <w:rPr>
                <w:rFonts w:ascii="宋体" w:hAnsi="宋体"/>
                <w:color w:val="000000" w:themeColor="text1"/>
                <w:szCs w:val="21"/>
              </w:rPr>
              <w:t>0.00</w:t>
            </w:r>
          </w:p>
        </w:tc>
        <w:tc>
          <w:tcPr>
            <w:tcW w:w="841" w:type="dxa"/>
            <w:tcBorders>
              <w:top w:val="single" w:sz="2" w:space="0" w:color="000000"/>
              <w:left w:val="single" w:sz="2" w:space="0" w:color="000000"/>
              <w:bottom w:val="single" w:sz="2" w:space="0" w:color="000000"/>
              <w:right w:val="single" w:sz="2" w:space="0" w:color="000000"/>
            </w:tcBorders>
          </w:tcPr>
          <w:p w14:paraId="46A85D77"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699" w:type="dxa"/>
            <w:tcBorders>
              <w:top w:val="single" w:sz="2" w:space="0" w:color="000000"/>
              <w:left w:val="single" w:sz="2" w:space="0" w:color="000000"/>
              <w:bottom w:val="single" w:sz="2" w:space="0" w:color="000000"/>
              <w:right w:val="single" w:sz="2" w:space="0" w:color="000000"/>
            </w:tcBorders>
          </w:tcPr>
          <w:p w14:paraId="441675AC"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2CAD205A"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08BEE082"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1DB79D77" w14:textId="77777777" w:rsidR="00795713" w:rsidRPr="00457F08" w:rsidRDefault="00795713" w:rsidP="007A55E0">
            <w:pPr>
              <w:spacing w:line="240" w:lineRule="exact"/>
              <w:ind w:left="55"/>
              <w:rPr>
                <w:rFonts w:ascii="宋体" w:hAnsi="宋体"/>
                <w:color w:val="000000" w:themeColor="text1"/>
                <w:szCs w:val="21"/>
              </w:rPr>
            </w:pPr>
            <w:r w:rsidRPr="00457F08">
              <w:rPr>
                <w:rFonts w:ascii="宋体" w:hAnsi="宋体"/>
                <w:color w:val="000000" w:themeColor="text1"/>
                <w:szCs w:val="21"/>
              </w:rPr>
              <w:t>0.00</w:t>
            </w:r>
          </w:p>
        </w:tc>
        <w:tc>
          <w:tcPr>
            <w:tcW w:w="830" w:type="dxa"/>
            <w:tcBorders>
              <w:top w:val="single" w:sz="2" w:space="0" w:color="000000"/>
              <w:left w:val="single" w:sz="2" w:space="0" w:color="000000"/>
              <w:bottom w:val="single" w:sz="2" w:space="0" w:color="000000"/>
              <w:right w:val="single" w:sz="2" w:space="0" w:color="000000"/>
            </w:tcBorders>
          </w:tcPr>
          <w:p w14:paraId="2820A796"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0.00</w:t>
            </w:r>
          </w:p>
        </w:tc>
        <w:tc>
          <w:tcPr>
            <w:tcW w:w="816" w:type="dxa"/>
            <w:tcBorders>
              <w:top w:val="single" w:sz="2" w:space="0" w:color="000000"/>
              <w:left w:val="single" w:sz="2" w:space="0" w:color="000000"/>
              <w:bottom w:val="single" w:sz="2" w:space="0" w:color="000000"/>
              <w:right w:val="single" w:sz="2" w:space="0" w:color="000000"/>
            </w:tcBorders>
          </w:tcPr>
          <w:p w14:paraId="07C9F8AB"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6A555D0F"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3" w:type="dxa"/>
            <w:tcBorders>
              <w:top w:val="single" w:sz="2" w:space="0" w:color="000000"/>
              <w:left w:val="single" w:sz="2" w:space="0" w:color="000000"/>
              <w:bottom w:val="single" w:sz="2" w:space="0" w:color="000000"/>
              <w:right w:val="single" w:sz="2" w:space="0" w:color="000000"/>
            </w:tcBorders>
          </w:tcPr>
          <w:p w14:paraId="67DFF757"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0.78</w:t>
            </w:r>
          </w:p>
        </w:tc>
        <w:tc>
          <w:tcPr>
            <w:tcW w:w="1047" w:type="dxa"/>
            <w:tcBorders>
              <w:top w:val="single" w:sz="2" w:space="0" w:color="000000"/>
              <w:left w:val="single" w:sz="2" w:space="0" w:color="000000"/>
              <w:bottom w:val="single" w:sz="2" w:space="0" w:color="000000"/>
              <w:right w:val="single" w:sz="12" w:space="0" w:color="000000"/>
            </w:tcBorders>
          </w:tcPr>
          <w:p w14:paraId="1620BE38"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0.06</w:t>
            </w:r>
          </w:p>
        </w:tc>
      </w:tr>
      <w:tr w:rsidR="00457F08" w:rsidRPr="00457F08" w14:paraId="14A2C07E" w14:textId="77777777" w:rsidTr="007A55E0">
        <w:trPr>
          <w:trHeight w:val="317"/>
        </w:trPr>
        <w:tc>
          <w:tcPr>
            <w:tcW w:w="1876" w:type="dxa"/>
            <w:vMerge/>
            <w:tcBorders>
              <w:top w:val="nil"/>
              <w:left w:val="single" w:sz="12" w:space="0" w:color="000000"/>
              <w:bottom w:val="nil"/>
              <w:right w:val="single" w:sz="2" w:space="0" w:color="000000"/>
            </w:tcBorders>
          </w:tcPr>
          <w:p w14:paraId="60188005" w14:textId="77777777" w:rsidR="00795713" w:rsidRPr="00457F08" w:rsidRDefault="00795713" w:rsidP="007A55E0">
            <w:pPr>
              <w:spacing w:line="240" w:lineRule="exact"/>
              <w:rPr>
                <w:rFonts w:ascii="宋体" w:hAnsi="宋体"/>
                <w:color w:val="000000" w:themeColor="text1"/>
                <w:szCs w:val="21"/>
              </w:rPr>
            </w:pPr>
          </w:p>
        </w:tc>
        <w:tc>
          <w:tcPr>
            <w:tcW w:w="1257" w:type="dxa"/>
            <w:tcBorders>
              <w:top w:val="single" w:sz="2" w:space="0" w:color="000000"/>
              <w:left w:val="single" w:sz="2" w:space="0" w:color="000000"/>
              <w:bottom w:val="single" w:sz="2" w:space="0" w:color="000000"/>
              <w:right w:val="single" w:sz="2" w:space="0" w:color="000000"/>
            </w:tcBorders>
          </w:tcPr>
          <w:p w14:paraId="26F439CD"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纽形动物</w:t>
            </w:r>
          </w:p>
        </w:tc>
        <w:tc>
          <w:tcPr>
            <w:tcW w:w="834" w:type="dxa"/>
            <w:tcBorders>
              <w:top w:val="single" w:sz="2" w:space="0" w:color="000000"/>
              <w:left w:val="single" w:sz="2" w:space="0" w:color="000000"/>
              <w:bottom w:val="single" w:sz="2" w:space="0" w:color="000000"/>
              <w:right w:val="single" w:sz="2" w:space="0" w:color="000000"/>
            </w:tcBorders>
          </w:tcPr>
          <w:p w14:paraId="025A47B1" w14:textId="77777777" w:rsidR="00795713" w:rsidRPr="00457F08" w:rsidRDefault="00795713" w:rsidP="007A55E0">
            <w:pPr>
              <w:spacing w:line="240" w:lineRule="exact"/>
              <w:ind w:left="66"/>
              <w:rPr>
                <w:rFonts w:ascii="宋体" w:hAnsi="宋体"/>
                <w:color w:val="000000" w:themeColor="text1"/>
                <w:szCs w:val="21"/>
              </w:rPr>
            </w:pPr>
            <w:r w:rsidRPr="00457F08">
              <w:rPr>
                <w:rFonts w:ascii="宋体" w:hAnsi="宋体"/>
                <w:color w:val="000000" w:themeColor="text1"/>
                <w:szCs w:val="21"/>
              </w:rPr>
              <w:t>0.00</w:t>
            </w:r>
          </w:p>
        </w:tc>
        <w:tc>
          <w:tcPr>
            <w:tcW w:w="755" w:type="dxa"/>
            <w:tcBorders>
              <w:top w:val="single" w:sz="2" w:space="0" w:color="000000"/>
              <w:left w:val="single" w:sz="2" w:space="0" w:color="000000"/>
              <w:bottom w:val="single" w:sz="2" w:space="0" w:color="000000"/>
              <w:right w:val="single" w:sz="2" w:space="0" w:color="000000"/>
            </w:tcBorders>
          </w:tcPr>
          <w:p w14:paraId="5C7CF916"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416CAC24" w14:textId="77777777" w:rsidR="00795713" w:rsidRPr="00457F08" w:rsidRDefault="00795713" w:rsidP="007A55E0">
            <w:pPr>
              <w:spacing w:line="240" w:lineRule="exact"/>
              <w:ind w:left="53"/>
              <w:rPr>
                <w:rFonts w:ascii="宋体" w:hAnsi="宋体"/>
                <w:color w:val="000000" w:themeColor="text1"/>
                <w:szCs w:val="21"/>
              </w:rPr>
            </w:pPr>
            <w:r w:rsidRPr="00457F08">
              <w:rPr>
                <w:rFonts w:ascii="宋体" w:hAnsi="宋体"/>
                <w:color w:val="000000" w:themeColor="text1"/>
                <w:szCs w:val="21"/>
              </w:rPr>
              <w:t>0.00</w:t>
            </w:r>
          </w:p>
        </w:tc>
        <w:tc>
          <w:tcPr>
            <w:tcW w:w="841" w:type="dxa"/>
            <w:tcBorders>
              <w:top w:val="single" w:sz="2" w:space="0" w:color="000000"/>
              <w:left w:val="single" w:sz="2" w:space="0" w:color="000000"/>
              <w:bottom w:val="single" w:sz="2" w:space="0" w:color="000000"/>
              <w:right w:val="single" w:sz="2" w:space="0" w:color="000000"/>
            </w:tcBorders>
          </w:tcPr>
          <w:p w14:paraId="0114C82F"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699" w:type="dxa"/>
            <w:tcBorders>
              <w:top w:val="single" w:sz="2" w:space="0" w:color="000000"/>
              <w:left w:val="single" w:sz="2" w:space="0" w:color="000000"/>
              <w:bottom w:val="single" w:sz="2" w:space="0" w:color="000000"/>
              <w:right w:val="single" w:sz="2" w:space="0" w:color="000000"/>
            </w:tcBorders>
          </w:tcPr>
          <w:p w14:paraId="15506428"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0.05</w:t>
            </w:r>
          </w:p>
        </w:tc>
        <w:tc>
          <w:tcPr>
            <w:tcW w:w="838" w:type="dxa"/>
            <w:tcBorders>
              <w:top w:val="single" w:sz="2" w:space="0" w:color="000000"/>
              <w:left w:val="single" w:sz="2" w:space="0" w:color="000000"/>
              <w:bottom w:val="single" w:sz="2" w:space="0" w:color="000000"/>
              <w:right w:val="single" w:sz="2" w:space="0" w:color="000000"/>
            </w:tcBorders>
          </w:tcPr>
          <w:p w14:paraId="481F0509"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6910F994"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4B439A0D" w14:textId="77777777" w:rsidR="00795713" w:rsidRPr="00457F08" w:rsidRDefault="00795713" w:rsidP="007A55E0">
            <w:pPr>
              <w:spacing w:line="240" w:lineRule="exact"/>
              <w:ind w:left="55"/>
              <w:rPr>
                <w:rFonts w:ascii="宋体" w:hAnsi="宋体"/>
                <w:color w:val="000000" w:themeColor="text1"/>
                <w:szCs w:val="21"/>
              </w:rPr>
            </w:pPr>
            <w:r w:rsidRPr="00457F08">
              <w:rPr>
                <w:rFonts w:ascii="宋体" w:hAnsi="宋体"/>
                <w:color w:val="000000" w:themeColor="text1"/>
                <w:szCs w:val="21"/>
              </w:rPr>
              <w:t>0.00</w:t>
            </w:r>
          </w:p>
        </w:tc>
        <w:tc>
          <w:tcPr>
            <w:tcW w:w="830" w:type="dxa"/>
            <w:tcBorders>
              <w:top w:val="single" w:sz="2" w:space="0" w:color="000000"/>
              <w:left w:val="single" w:sz="2" w:space="0" w:color="000000"/>
              <w:bottom w:val="single" w:sz="2" w:space="0" w:color="000000"/>
              <w:right w:val="single" w:sz="2" w:space="0" w:color="000000"/>
            </w:tcBorders>
          </w:tcPr>
          <w:p w14:paraId="7B79C527"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0.00</w:t>
            </w:r>
          </w:p>
        </w:tc>
        <w:tc>
          <w:tcPr>
            <w:tcW w:w="816" w:type="dxa"/>
            <w:tcBorders>
              <w:top w:val="single" w:sz="2" w:space="0" w:color="000000"/>
              <w:left w:val="single" w:sz="2" w:space="0" w:color="000000"/>
              <w:bottom w:val="single" w:sz="2" w:space="0" w:color="000000"/>
              <w:right w:val="single" w:sz="2" w:space="0" w:color="000000"/>
            </w:tcBorders>
          </w:tcPr>
          <w:p w14:paraId="098D609B" w14:textId="77777777" w:rsidR="00795713" w:rsidRPr="00457F08" w:rsidRDefault="00795713" w:rsidP="007A55E0">
            <w:pPr>
              <w:spacing w:line="240" w:lineRule="exact"/>
              <w:ind w:left="1"/>
              <w:rPr>
                <w:rFonts w:ascii="宋体" w:hAnsi="宋体"/>
                <w:color w:val="000000" w:themeColor="text1"/>
                <w:szCs w:val="21"/>
              </w:rPr>
            </w:pPr>
            <w:r w:rsidRPr="00457F08">
              <w:rPr>
                <w:rFonts w:ascii="宋体" w:hAnsi="宋体"/>
                <w:color w:val="000000" w:themeColor="text1"/>
                <w:szCs w:val="21"/>
              </w:rPr>
              <w:t>14.93</w:t>
            </w:r>
          </w:p>
        </w:tc>
        <w:tc>
          <w:tcPr>
            <w:tcW w:w="838" w:type="dxa"/>
            <w:tcBorders>
              <w:top w:val="single" w:sz="2" w:space="0" w:color="000000"/>
              <w:left w:val="single" w:sz="2" w:space="0" w:color="000000"/>
              <w:bottom w:val="single" w:sz="2" w:space="0" w:color="000000"/>
              <w:right w:val="single" w:sz="2" w:space="0" w:color="000000"/>
            </w:tcBorders>
          </w:tcPr>
          <w:p w14:paraId="0FBFE278"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3" w:type="dxa"/>
            <w:tcBorders>
              <w:top w:val="single" w:sz="2" w:space="0" w:color="000000"/>
              <w:left w:val="single" w:sz="2" w:space="0" w:color="000000"/>
              <w:bottom w:val="single" w:sz="2" w:space="0" w:color="000000"/>
              <w:right w:val="single" w:sz="2" w:space="0" w:color="000000"/>
            </w:tcBorders>
          </w:tcPr>
          <w:p w14:paraId="4F5FC5FF"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0.33</w:t>
            </w:r>
          </w:p>
        </w:tc>
        <w:tc>
          <w:tcPr>
            <w:tcW w:w="1047" w:type="dxa"/>
            <w:tcBorders>
              <w:top w:val="single" w:sz="2" w:space="0" w:color="000000"/>
              <w:left w:val="single" w:sz="2" w:space="0" w:color="000000"/>
              <w:bottom w:val="single" w:sz="2" w:space="0" w:color="000000"/>
              <w:right w:val="single" w:sz="12" w:space="0" w:color="000000"/>
            </w:tcBorders>
          </w:tcPr>
          <w:p w14:paraId="283BAE84"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1.28</w:t>
            </w:r>
          </w:p>
        </w:tc>
      </w:tr>
      <w:tr w:rsidR="00457F08" w:rsidRPr="00457F08" w14:paraId="775B2450" w14:textId="77777777" w:rsidTr="007A55E0">
        <w:trPr>
          <w:trHeight w:val="317"/>
        </w:trPr>
        <w:tc>
          <w:tcPr>
            <w:tcW w:w="1876" w:type="dxa"/>
            <w:vMerge/>
            <w:tcBorders>
              <w:top w:val="nil"/>
              <w:left w:val="single" w:sz="12" w:space="0" w:color="000000"/>
              <w:bottom w:val="single" w:sz="2" w:space="0" w:color="000000"/>
              <w:right w:val="single" w:sz="2" w:space="0" w:color="000000"/>
            </w:tcBorders>
          </w:tcPr>
          <w:p w14:paraId="42BF60A3" w14:textId="77777777" w:rsidR="00795713" w:rsidRPr="00457F08" w:rsidRDefault="00795713" w:rsidP="007A55E0">
            <w:pPr>
              <w:spacing w:line="240" w:lineRule="exact"/>
              <w:rPr>
                <w:rFonts w:ascii="宋体" w:hAnsi="宋体"/>
                <w:color w:val="000000" w:themeColor="text1"/>
                <w:szCs w:val="21"/>
              </w:rPr>
            </w:pPr>
          </w:p>
        </w:tc>
        <w:tc>
          <w:tcPr>
            <w:tcW w:w="1257" w:type="dxa"/>
            <w:tcBorders>
              <w:top w:val="single" w:sz="2" w:space="0" w:color="000000"/>
              <w:left w:val="single" w:sz="2" w:space="0" w:color="000000"/>
              <w:bottom w:val="single" w:sz="2" w:space="0" w:color="000000"/>
              <w:right w:val="single" w:sz="2" w:space="0" w:color="000000"/>
            </w:tcBorders>
          </w:tcPr>
          <w:p w14:paraId="42EB3644"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总量</w:t>
            </w:r>
          </w:p>
        </w:tc>
        <w:tc>
          <w:tcPr>
            <w:tcW w:w="834" w:type="dxa"/>
            <w:tcBorders>
              <w:top w:val="single" w:sz="2" w:space="0" w:color="000000"/>
              <w:left w:val="single" w:sz="2" w:space="0" w:color="000000"/>
              <w:bottom w:val="single" w:sz="2" w:space="0" w:color="000000"/>
              <w:right w:val="single" w:sz="2" w:space="0" w:color="000000"/>
            </w:tcBorders>
          </w:tcPr>
          <w:p w14:paraId="548D9B81" w14:textId="77777777" w:rsidR="00795713" w:rsidRPr="00457F08" w:rsidRDefault="00795713" w:rsidP="007A55E0">
            <w:pPr>
              <w:spacing w:line="240" w:lineRule="exact"/>
              <w:ind w:left="66"/>
              <w:rPr>
                <w:rFonts w:ascii="宋体" w:hAnsi="宋体"/>
                <w:color w:val="000000" w:themeColor="text1"/>
                <w:szCs w:val="21"/>
              </w:rPr>
            </w:pPr>
            <w:r w:rsidRPr="00457F08">
              <w:rPr>
                <w:rFonts w:ascii="宋体" w:hAnsi="宋体"/>
                <w:color w:val="000000" w:themeColor="text1"/>
                <w:szCs w:val="21"/>
              </w:rPr>
              <w:t>1.27</w:t>
            </w:r>
          </w:p>
        </w:tc>
        <w:tc>
          <w:tcPr>
            <w:tcW w:w="755" w:type="dxa"/>
            <w:tcBorders>
              <w:top w:val="single" w:sz="2" w:space="0" w:color="000000"/>
              <w:left w:val="single" w:sz="2" w:space="0" w:color="000000"/>
              <w:bottom w:val="single" w:sz="2" w:space="0" w:color="000000"/>
              <w:right w:val="single" w:sz="2" w:space="0" w:color="000000"/>
            </w:tcBorders>
          </w:tcPr>
          <w:p w14:paraId="579384AB"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1.89</w:t>
            </w:r>
          </w:p>
        </w:tc>
        <w:tc>
          <w:tcPr>
            <w:tcW w:w="813" w:type="dxa"/>
            <w:tcBorders>
              <w:top w:val="single" w:sz="2" w:space="0" w:color="000000"/>
              <w:left w:val="single" w:sz="2" w:space="0" w:color="000000"/>
              <w:bottom w:val="single" w:sz="2" w:space="0" w:color="000000"/>
              <w:right w:val="single" w:sz="2" w:space="0" w:color="000000"/>
            </w:tcBorders>
          </w:tcPr>
          <w:p w14:paraId="51558809" w14:textId="77777777" w:rsidR="00795713" w:rsidRPr="00457F08" w:rsidRDefault="00795713" w:rsidP="007A55E0">
            <w:pPr>
              <w:spacing w:line="240" w:lineRule="exact"/>
              <w:ind w:left="53"/>
              <w:rPr>
                <w:rFonts w:ascii="宋体" w:hAnsi="宋体"/>
                <w:color w:val="000000" w:themeColor="text1"/>
                <w:szCs w:val="21"/>
              </w:rPr>
            </w:pPr>
            <w:r w:rsidRPr="00457F08">
              <w:rPr>
                <w:rFonts w:ascii="宋体" w:hAnsi="宋体"/>
                <w:color w:val="000000" w:themeColor="text1"/>
                <w:szCs w:val="21"/>
              </w:rPr>
              <w:t>5.35</w:t>
            </w:r>
          </w:p>
        </w:tc>
        <w:tc>
          <w:tcPr>
            <w:tcW w:w="841" w:type="dxa"/>
            <w:tcBorders>
              <w:top w:val="single" w:sz="2" w:space="0" w:color="000000"/>
              <w:left w:val="single" w:sz="2" w:space="0" w:color="000000"/>
              <w:bottom w:val="single" w:sz="2" w:space="0" w:color="000000"/>
              <w:right w:val="single" w:sz="2" w:space="0" w:color="000000"/>
            </w:tcBorders>
          </w:tcPr>
          <w:p w14:paraId="59509B08"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8.86</w:t>
            </w:r>
          </w:p>
        </w:tc>
        <w:tc>
          <w:tcPr>
            <w:tcW w:w="699" w:type="dxa"/>
            <w:tcBorders>
              <w:top w:val="single" w:sz="2" w:space="0" w:color="000000"/>
              <w:left w:val="single" w:sz="2" w:space="0" w:color="000000"/>
              <w:bottom w:val="single" w:sz="2" w:space="0" w:color="000000"/>
              <w:right w:val="single" w:sz="2" w:space="0" w:color="000000"/>
            </w:tcBorders>
          </w:tcPr>
          <w:p w14:paraId="045872FA"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0.06</w:t>
            </w:r>
          </w:p>
        </w:tc>
        <w:tc>
          <w:tcPr>
            <w:tcW w:w="838" w:type="dxa"/>
            <w:tcBorders>
              <w:top w:val="single" w:sz="2" w:space="0" w:color="000000"/>
              <w:left w:val="single" w:sz="2" w:space="0" w:color="000000"/>
              <w:bottom w:val="single" w:sz="2" w:space="0" w:color="000000"/>
              <w:right w:val="single" w:sz="2" w:space="0" w:color="000000"/>
            </w:tcBorders>
          </w:tcPr>
          <w:p w14:paraId="503F97F8" w14:textId="77777777" w:rsidR="00795713" w:rsidRPr="00457F08" w:rsidRDefault="00795713" w:rsidP="007A55E0">
            <w:pPr>
              <w:spacing w:line="240" w:lineRule="exact"/>
              <w:ind w:left="20"/>
              <w:rPr>
                <w:rFonts w:ascii="宋体" w:hAnsi="宋体"/>
                <w:color w:val="000000" w:themeColor="text1"/>
                <w:szCs w:val="21"/>
              </w:rPr>
            </w:pPr>
            <w:r w:rsidRPr="00457F08">
              <w:rPr>
                <w:rFonts w:ascii="宋体" w:hAnsi="宋体"/>
                <w:color w:val="000000" w:themeColor="text1"/>
                <w:szCs w:val="21"/>
              </w:rPr>
              <w:t>58.14</w:t>
            </w:r>
          </w:p>
        </w:tc>
        <w:tc>
          <w:tcPr>
            <w:tcW w:w="838" w:type="dxa"/>
            <w:tcBorders>
              <w:top w:val="single" w:sz="2" w:space="0" w:color="000000"/>
              <w:left w:val="single" w:sz="2" w:space="0" w:color="000000"/>
              <w:bottom w:val="single" w:sz="2" w:space="0" w:color="000000"/>
              <w:right w:val="single" w:sz="2" w:space="0" w:color="000000"/>
            </w:tcBorders>
          </w:tcPr>
          <w:p w14:paraId="32B5D2F2" w14:textId="77777777" w:rsidR="00795713" w:rsidRPr="00457F08" w:rsidRDefault="00795713" w:rsidP="007A55E0">
            <w:pPr>
              <w:spacing w:line="240" w:lineRule="exact"/>
              <w:ind w:left="21"/>
              <w:rPr>
                <w:rFonts w:ascii="宋体" w:hAnsi="宋体"/>
                <w:color w:val="000000" w:themeColor="text1"/>
                <w:szCs w:val="21"/>
              </w:rPr>
            </w:pPr>
            <w:r w:rsidRPr="00457F08">
              <w:rPr>
                <w:rFonts w:ascii="宋体" w:hAnsi="宋体"/>
                <w:color w:val="000000" w:themeColor="text1"/>
                <w:szCs w:val="21"/>
              </w:rPr>
              <w:t>24.53</w:t>
            </w:r>
          </w:p>
        </w:tc>
        <w:tc>
          <w:tcPr>
            <w:tcW w:w="813" w:type="dxa"/>
            <w:tcBorders>
              <w:top w:val="single" w:sz="2" w:space="0" w:color="000000"/>
              <w:left w:val="single" w:sz="2" w:space="0" w:color="000000"/>
              <w:bottom w:val="single" w:sz="2" w:space="0" w:color="000000"/>
              <w:right w:val="single" w:sz="2" w:space="0" w:color="000000"/>
            </w:tcBorders>
          </w:tcPr>
          <w:p w14:paraId="046A5D31" w14:textId="77777777" w:rsidR="00795713" w:rsidRPr="00457F08" w:rsidRDefault="00795713" w:rsidP="007A55E0">
            <w:pPr>
              <w:spacing w:line="240" w:lineRule="exact"/>
              <w:rPr>
                <w:rFonts w:ascii="宋体" w:hAnsi="宋体"/>
                <w:color w:val="000000" w:themeColor="text1"/>
                <w:szCs w:val="21"/>
              </w:rPr>
            </w:pPr>
            <w:r w:rsidRPr="00457F08">
              <w:rPr>
                <w:rFonts w:ascii="宋体" w:hAnsi="宋体"/>
                <w:color w:val="000000" w:themeColor="text1"/>
                <w:szCs w:val="21"/>
              </w:rPr>
              <w:t>28.01</w:t>
            </w:r>
          </w:p>
        </w:tc>
        <w:tc>
          <w:tcPr>
            <w:tcW w:w="830" w:type="dxa"/>
            <w:tcBorders>
              <w:top w:val="single" w:sz="2" w:space="0" w:color="000000"/>
              <w:left w:val="single" w:sz="2" w:space="0" w:color="000000"/>
              <w:bottom w:val="single" w:sz="2" w:space="0" w:color="000000"/>
              <w:right w:val="single" w:sz="2" w:space="0" w:color="000000"/>
            </w:tcBorders>
          </w:tcPr>
          <w:p w14:paraId="7F85DB04" w14:textId="77777777" w:rsidR="00795713" w:rsidRPr="00457F08" w:rsidRDefault="00795713" w:rsidP="007A55E0">
            <w:pPr>
              <w:spacing w:line="240" w:lineRule="exact"/>
              <w:ind w:left="14"/>
              <w:rPr>
                <w:rFonts w:ascii="宋体" w:hAnsi="宋体"/>
                <w:color w:val="000000" w:themeColor="text1"/>
                <w:szCs w:val="21"/>
              </w:rPr>
            </w:pPr>
            <w:r w:rsidRPr="00457F08">
              <w:rPr>
                <w:rFonts w:ascii="宋体" w:hAnsi="宋体"/>
                <w:color w:val="000000" w:themeColor="text1"/>
                <w:szCs w:val="21"/>
              </w:rPr>
              <w:t>21.11</w:t>
            </w:r>
          </w:p>
        </w:tc>
        <w:tc>
          <w:tcPr>
            <w:tcW w:w="816" w:type="dxa"/>
            <w:tcBorders>
              <w:top w:val="single" w:sz="2" w:space="0" w:color="000000"/>
              <w:left w:val="single" w:sz="2" w:space="0" w:color="000000"/>
              <w:bottom w:val="single" w:sz="2" w:space="0" w:color="000000"/>
              <w:right w:val="single" w:sz="2" w:space="0" w:color="000000"/>
            </w:tcBorders>
          </w:tcPr>
          <w:p w14:paraId="4D302DD3" w14:textId="77777777" w:rsidR="00795713" w:rsidRPr="00457F08" w:rsidRDefault="00795713" w:rsidP="007A55E0">
            <w:pPr>
              <w:spacing w:line="240" w:lineRule="exact"/>
              <w:ind w:left="1"/>
              <w:rPr>
                <w:rFonts w:ascii="宋体" w:hAnsi="宋体"/>
                <w:color w:val="000000" w:themeColor="text1"/>
                <w:szCs w:val="21"/>
              </w:rPr>
            </w:pPr>
            <w:r w:rsidRPr="00457F08">
              <w:rPr>
                <w:rFonts w:ascii="宋体" w:hAnsi="宋体"/>
                <w:color w:val="000000" w:themeColor="text1"/>
                <w:szCs w:val="21"/>
              </w:rPr>
              <w:t>44.14</w:t>
            </w:r>
          </w:p>
        </w:tc>
        <w:tc>
          <w:tcPr>
            <w:tcW w:w="838" w:type="dxa"/>
            <w:tcBorders>
              <w:top w:val="single" w:sz="2" w:space="0" w:color="000000"/>
              <w:left w:val="single" w:sz="2" w:space="0" w:color="000000"/>
              <w:bottom w:val="single" w:sz="2" w:space="0" w:color="000000"/>
              <w:right w:val="single" w:sz="2" w:space="0" w:color="000000"/>
            </w:tcBorders>
          </w:tcPr>
          <w:p w14:paraId="4C5ADDC7"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9.73</w:t>
            </w:r>
          </w:p>
        </w:tc>
        <w:tc>
          <w:tcPr>
            <w:tcW w:w="833" w:type="dxa"/>
            <w:tcBorders>
              <w:top w:val="single" w:sz="2" w:space="0" w:color="000000"/>
              <w:left w:val="single" w:sz="2" w:space="0" w:color="000000"/>
              <w:bottom w:val="single" w:sz="2" w:space="0" w:color="000000"/>
              <w:right w:val="single" w:sz="2" w:space="0" w:color="000000"/>
            </w:tcBorders>
          </w:tcPr>
          <w:p w14:paraId="54FB0B3C"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8.63</w:t>
            </w:r>
          </w:p>
        </w:tc>
        <w:tc>
          <w:tcPr>
            <w:tcW w:w="1047" w:type="dxa"/>
            <w:tcBorders>
              <w:top w:val="single" w:sz="2" w:space="0" w:color="000000"/>
              <w:left w:val="single" w:sz="2" w:space="0" w:color="000000"/>
              <w:bottom w:val="single" w:sz="2" w:space="0" w:color="000000"/>
              <w:right w:val="single" w:sz="12" w:space="0" w:color="000000"/>
            </w:tcBorders>
          </w:tcPr>
          <w:p w14:paraId="3DEAE4DF"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17.64</w:t>
            </w:r>
          </w:p>
        </w:tc>
      </w:tr>
      <w:tr w:rsidR="00457F08" w:rsidRPr="00457F08" w14:paraId="1BE6FCB0" w14:textId="77777777" w:rsidTr="007A55E0">
        <w:trPr>
          <w:trHeight w:val="317"/>
        </w:trPr>
        <w:tc>
          <w:tcPr>
            <w:tcW w:w="1876" w:type="dxa"/>
            <w:vMerge w:val="restart"/>
            <w:tcBorders>
              <w:top w:val="single" w:sz="2" w:space="0" w:color="000000"/>
              <w:left w:val="single" w:sz="12" w:space="0" w:color="000000"/>
              <w:bottom w:val="single" w:sz="12" w:space="0" w:color="000000"/>
              <w:right w:val="single" w:sz="2" w:space="0" w:color="000000"/>
            </w:tcBorders>
            <w:vAlign w:val="center"/>
          </w:tcPr>
          <w:p w14:paraId="7E8D0114" w14:textId="77777777" w:rsidR="00795713" w:rsidRPr="00457F08" w:rsidRDefault="00795713" w:rsidP="007A55E0">
            <w:pPr>
              <w:spacing w:line="240" w:lineRule="exact"/>
              <w:ind w:left="270" w:right="259"/>
              <w:jc w:val="center"/>
              <w:rPr>
                <w:rFonts w:ascii="宋体" w:hAnsi="宋体"/>
                <w:color w:val="000000" w:themeColor="text1"/>
                <w:szCs w:val="21"/>
              </w:rPr>
            </w:pPr>
            <w:r w:rsidRPr="00457F08">
              <w:rPr>
                <w:rFonts w:ascii="宋体" w:hAnsi="宋体"/>
                <w:color w:val="000000" w:themeColor="text1"/>
                <w:szCs w:val="21"/>
              </w:rPr>
              <w:t>栖息密度</w:t>
            </w:r>
          </w:p>
        </w:tc>
        <w:tc>
          <w:tcPr>
            <w:tcW w:w="1257" w:type="dxa"/>
            <w:tcBorders>
              <w:top w:val="single" w:sz="2" w:space="0" w:color="000000"/>
              <w:left w:val="single" w:sz="2" w:space="0" w:color="000000"/>
              <w:bottom w:val="single" w:sz="2" w:space="0" w:color="000000"/>
              <w:right w:val="single" w:sz="2" w:space="0" w:color="000000"/>
            </w:tcBorders>
          </w:tcPr>
          <w:p w14:paraId="026F4B63"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软体动物</w:t>
            </w:r>
          </w:p>
        </w:tc>
        <w:tc>
          <w:tcPr>
            <w:tcW w:w="834" w:type="dxa"/>
            <w:tcBorders>
              <w:top w:val="single" w:sz="2" w:space="0" w:color="000000"/>
              <w:left w:val="single" w:sz="2" w:space="0" w:color="000000"/>
              <w:bottom w:val="single" w:sz="2" w:space="0" w:color="000000"/>
              <w:right w:val="single" w:sz="2" w:space="0" w:color="000000"/>
            </w:tcBorders>
          </w:tcPr>
          <w:p w14:paraId="02ABD6D5" w14:textId="77777777" w:rsidR="00795713" w:rsidRPr="00457F08" w:rsidRDefault="00795713" w:rsidP="007A55E0">
            <w:pPr>
              <w:spacing w:line="240" w:lineRule="exact"/>
              <w:ind w:left="66"/>
              <w:rPr>
                <w:rFonts w:ascii="宋体" w:hAnsi="宋体"/>
                <w:color w:val="000000" w:themeColor="text1"/>
                <w:szCs w:val="21"/>
              </w:rPr>
            </w:pPr>
            <w:r w:rsidRPr="00457F08">
              <w:rPr>
                <w:rFonts w:ascii="宋体" w:hAnsi="宋体"/>
                <w:color w:val="000000" w:themeColor="text1"/>
                <w:szCs w:val="21"/>
              </w:rPr>
              <w:t>9.95</w:t>
            </w:r>
          </w:p>
        </w:tc>
        <w:tc>
          <w:tcPr>
            <w:tcW w:w="755" w:type="dxa"/>
            <w:tcBorders>
              <w:top w:val="single" w:sz="2" w:space="0" w:color="000000"/>
              <w:left w:val="single" w:sz="2" w:space="0" w:color="000000"/>
              <w:bottom w:val="single" w:sz="2" w:space="0" w:color="000000"/>
              <w:right w:val="single" w:sz="2" w:space="0" w:color="000000"/>
            </w:tcBorders>
          </w:tcPr>
          <w:p w14:paraId="155D4FE6"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37CEDC9A" w14:textId="77777777" w:rsidR="00795713" w:rsidRPr="00457F08" w:rsidRDefault="00795713" w:rsidP="007A55E0">
            <w:pPr>
              <w:spacing w:line="240" w:lineRule="exact"/>
              <w:ind w:left="53"/>
              <w:rPr>
                <w:rFonts w:ascii="宋体" w:hAnsi="宋体"/>
                <w:color w:val="000000" w:themeColor="text1"/>
                <w:szCs w:val="21"/>
              </w:rPr>
            </w:pPr>
            <w:r w:rsidRPr="00457F08">
              <w:rPr>
                <w:rFonts w:ascii="宋体" w:hAnsi="宋体"/>
                <w:color w:val="000000" w:themeColor="text1"/>
                <w:szCs w:val="21"/>
              </w:rPr>
              <w:t>4.98</w:t>
            </w:r>
          </w:p>
        </w:tc>
        <w:tc>
          <w:tcPr>
            <w:tcW w:w="841" w:type="dxa"/>
            <w:tcBorders>
              <w:top w:val="single" w:sz="2" w:space="0" w:color="000000"/>
              <w:left w:val="single" w:sz="2" w:space="0" w:color="000000"/>
              <w:bottom w:val="single" w:sz="2" w:space="0" w:color="000000"/>
              <w:right w:val="single" w:sz="2" w:space="0" w:color="000000"/>
            </w:tcBorders>
          </w:tcPr>
          <w:p w14:paraId="15F1DF0D"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4.98</w:t>
            </w:r>
          </w:p>
        </w:tc>
        <w:tc>
          <w:tcPr>
            <w:tcW w:w="699" w:type="dxa"/>
            <w:tcBorders>
              <w:top w:val="single" w:sz="2" w:space="0" w:color="000000"/>
              <w:left w:val="single" w:sz="2" w:space="0" w:color="000000"/>
              <w:bottom w:val="single" w:sz="2" w:space="0" w:color="000000"/>
              <w:right w:val="single" w:sz="2" w:space="0" w:color="000000"/>
            </w:tcBorders>
          </w:tcPr>
          <w:p w14:paraId="7B06B496"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4B4AC78B" w14:textId="77777777" w:rsidR="00795713" w:rsidRPr="00457F08" w:rsidRDefault="00795713" w:rsidP="007A55E0">
            <w:pPr>
              <w:spacing w:line="240" w:lineRule="exact"/>
              <w:ind w:left="20"/>
              <w:rPr>
                <w:rFonts w:ascii="宋体" w:hAnsi="宋体"/>
                <w:color w:val="000000" w:themeColor="text1"/>
                <w:szCs w:val="21"/>
              </w:rPr>
            </w:pPr>
            <w:r w:rsidRPr="00457F08">
              <w:rPr>
                <w:rFonts w:ascii="宋体" w:hAnsi="宋体"/>
                <w:color w:val="000000" w:themeColor="text1"/>
                <w:szCs w:val="21"/>
              </w:rPr>
              <w:t>34.83</w:t>
            </w:r>
          </w:p>
        </w:tc>
        <w:tc>
          <w:tcPr>
            <w:tcW w:w="838" w:type="dxa"/>
            <w:tcBorders>
              <w:top w:val="single" w:sz="2" w:space="0" w:color="000000"/>
              <w:left w:val="single" w:sz="2" w:space="0" w:color="000000"/>
              <w:bottom w:val="single" w:sz="2" w:space="0" w:color="000000"/>
              <w:right w:val="single" w:sz="2" w:space="0" w:color="000000"/>
            </w:tcBorders>
          </w:tcPr>
          <w:p w14:paraId="0ED5EC73" w14:textId="77777777" w:rsidR="00795713" w:rsidRPr="00457F08" w:rsidRDefault="00795713" w:rsidP="007A55E0">
            <w:pPr>
              <w:spacing w:line="240" w:lineRule="exact"/>
              <w:ind w:left="21"/>
              <w:rPr>
                <w:rFonts w:ascii="宋体" w:hAnsi="宋体"/>
                <w:color w:val="000000" w:themeColor="text1"/>
                <w:szCs w:val="21"/>
              </w:rPr>
            </w:pPr>
            <w:r w:rsidRPr="00457F08">
              <w:rPr>
                <w:rFonts w:ascii="宋体" w:hAnsi="宋体"/>
                <w:color w:val="000000" w:themeColor="text1"/>
                <w:szCs w:val="21"/>
              </w:rPr>
              <w:t>14.93</w:t>
            </w:r>
          </w:p>
        </w:tc>
        <w:tc>
          <w:tcPr>
            <w:tcW w:w="813" w:type="dxa"/>
            <w:tcBorders>
              <w:top w:val="single" w:sz="2" w:space="0" w:color="000000"/>
              <w:left w:val="single" w:sz="2" w:space="0" w:color="000000"/>
              <w:bottom w:val="single" w:sz="2" w:space="0" w:color="000000"/>
              <w:right w:val="single" w:sz="2" w:space="0" w:color="000000"/>
            </w:tcBorders>
          </w:tcPr>
          <w:p w14:paraId="3FDCC029" w14:textId="77777777" w:rsidR="00795713" w:rsidRPr="00457F08" w:rsidRDefault="00795713" w:rsidP="007A55E0">
            <w:pPr>
              <w:spacing w:line="240" w:lineRule="exact"/>
              <w:rPr>
                <w:rFonts w:ascii="宋体" w:hAnsi="宋体"/>
                <w:color w:val="000000" w:themeColor="text1"/>
                <w:szCs w:val="21"/>
              </w:rPr>
            </w:pPr>
            <w:r w:rsidRPr="00457F08">
              <w:rPr>
                <w:rFonts w:ascii="宋体" w:hAnsi="宋体"/>
                <w:color w:val="000000" w:themeColor="text1"/>
                <w:szCs w:val="21"/>
              </w:rPr>
              <w:t>19.90</w:t>
            </w:r>
          </w:p>
        </w:tc>
        <w:tc>
          <w:tcPr>
            <w:tcW w:w="830" w:type="dxa"/>
            <w:tcBorders>
              <w:top w:val="single" w:sz="2" w:space="0" w:color="000000"/>
              <w:left w:val="single" w:sz="2" w:space="0" w:color="000000"/>
              <w:bottom w:val="single" w:sz="2" w:space="0" w:color="000000"/>
              <w:right w:val="single" w:sz="2" w:space="0" w:color="000000"/>
            </w:tcBorders>
          </w:tcPr>
          <w:p w14:paraId="12C4AA35"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9.95</w:t>
            </w:r>
          </w:p>
        </w:tc>
        <w:tc>
          <w:tcPr>
            <w:tcW w:w="816" w:type="dxa"/>
            <w:tcBorders>
              <w:top w:val="single" w:sz="2" w:space="0" w:color="000000"/>
              <w:left w:val="single" w:sz="2" w:space="0" w:color="000000"/>
              <w:bottom w:val="single" w:sz="2" w:space="0" w:color="000000"/>
              <w:right w:val="single" w:sz="2" w:space="0" w:color="000000"/>
            </w:tcBorders>
          </w:tcPr>
          <w:p w14:paraId="1DC26768"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9.95</w:t>
            </w:r>
          </w:p>
        </w:tc>
        <w:tc>
          <w:tcPr>
            <w:tcW w:w="838" w:type="dxa"/>
            <w:tcBorders>
              <w:top w:val="single" w:sz="2" w:space="0" w:color="000000"/>
              <w:left w:val="single" w:sz="2" w:space="0" w:color="000000"/>
              <w:bottom w:val="single" w:sz="2" w:space="0" w:color="000000"/>
              <w:right w:val="single" w:sz="2" w:space="0" w:color="000000"/>
            </w:tcBorders>
          </w:tcPr>
          <w:p w14:paraId="4605C471"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4.98</w:t>
            </w:r>
          </w:p>
        </w:tc>
        <w:tc>
          <w:tcPr>
            <w:tcW w:w="833" w:type="dxa"/>
            <w:tcBorders>
              <w:top w:val="single" w:sz="2" w:space="0" w:color="000000"/>
              <w:left w:val="single" w:sz="2" w:space="0" w:color="000000"/>
              <w:bottom w:val="single" w:sz="2" w:space="0" w:color="000000"/>
              <w:right w:val="single" w:sz="2" w:space="0" w:color="000000"/>
            </w:tcBorders>
          </w:tcPr>
          <w:p w14:paraId="664DFDB6"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4.98</w:t>
            </w:r>
          </w:p>
        </w:tc>
        <w:tc>
          <w:tcPr>
            <w:tcW w:w="1047" w:type="dxa"/>
            <w:tcBorders>
              <w:top w:val="single" w:sz="2" w:space="0" w:color="000000"/>
              <w:left w:val="single" w:sz="2" w:space="0" w:color="000000"/>
              <w:bottom w:val="single" w:sz="2" w:space="0" w:color="000000"/>
              <w:right w:val="single" w:sz="12" w:space="0" w:color="000000"/>
            </w:tcBorders>
          </w:tcPr>
          <w:p w14:paraId="590B2714"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9.95</w:t>
            </w:r>
          </w:p>
        </w:tc>
      </w:tr>
      <w:tr w:rsidR="00457F08" w:rsidRPr="00457F08" w14:paraId="57240EE6" w14:textId="77777777" w:rsidTr="007A55E0">
        <w:trPr>
          <w:trHeight w:val="317"/>
        </w:trPr>
        <w:tc>
          <w:tcPr>
            <w:tcW w:w="1876" w:type="dxa"/>
            <w:vMerge/>
            <w:tcBorders>
              <w:top w:val="nil"/>
              <w:left w:val="single" w:sz="12" w:space="0" w:color="000000"/>
              <w:bottom w:val="nil"/>
              <w:right w:val="single" w:sz="2" w:space="0" w:color="000000"/>
            </w:tcBorders>
          </w:tcPr>
          <w:p w14:paraId="0778BE4A" w14:textId="77777777" w:rsidR="00795713" w:rsidRPr="00457F08" w:rsidRDefault="00795713" w:rsidP="007A55E0">
            <w:pPr>
              <w:spacing w:line="240" w:lineRule="exact"/>
              <w:rPr>
                <w:rFonts w:ascii="宋体" w:hAnsi="宋体"/>
                <w:color w:val="000000" w:themeColor="text1"/>
                <w:szCs w:val="21"/>
              </w:rPr>
            </w:pPr>
          </w:p>
        </w:tc>
        <w:tc>
          <w:tcPr>
            <w:tcW w:w="1257" w:type="dxa"/>
            <w:tcBorders>
              <w:top w:val="single" w:sz="2" w:space="0" w:color="000000"/>
              <w:left w:val="single" w:sz="2" w:space="0" w:color="000000"/>
              <w:bottom w:val="single" w:sz="2" w:space="0" w:color="000000"/>
              <w:right w:val="single" w:sz="2" w:space="0" w:color="000000"/>
            </w:tcBorders>
          </w:tcPr>
          <w:p w14:paraId="3E28C1E6"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节肢动物</w:t>
            </w:r>
          </w:p>
        </w:tc>
        <w:tc>
          <w:tcPr>
            <w:tcW w:w="834" w:type="dxa"/>
            <w:tcBorders>
              <w:top w:val="single" w:sz="2" w:space="0" w:color="000000"/>
              <w:left w:val="single" w:sz="2" w:space="0" w:color="000000"/>
              <w:bottom w:val="single" w:sz="2" w:space="0" w:color="000000"/>
              <w:right w:val="single" w:sz="2" w:space="0" w:color="000000"/>
            </w:tcBorders>
          </w:tcPr>
          <w:p w14:paraId="3CA3640E" w14:textId="77777777" w:rsidR="00795713" w:rsidRPr="00457F08" w:rsidRDefault="00795713" w:rsidP="007A55E0">
            <w:pPr>
              <w:spacing w:line="240" w:lineRule="exact"/>
              <w:ind w:left="66"/>
              <w:rPr>
                <w:rFonts w:ascii="宋体" w:hAnsi="宋体"/>
                <w:color w:val="000000" w:themeColor="text1"/>
                <w:szCs w:val="21"/>
              </w:rPr>
            </w:pPr>
            <w:r w:rsidRPr="00457F08">
              <w:rPr>
                <w:rFonts w:ascii="宋体" w:hAnsi="宋体"/>
                <w:color w:val="000000" w:themeColor="text1"/>
                <w:szCs w:val="21"/>
              </w:rPr>
              <w:t>4.98</w:t>
            </w:r>
          </w:p>
        </w:tc>
        <w:tc>
          <w:tcPr>
            <w:tcW w:w="755" w:type="dxa"/>
            <w:tcBorders>
              <w:top w:val="single" w:sz="2" w:space="0" w:color="000000"/>
              <w:left w:val="single" w:sz="2" w:space="0" w:color="000000"/>
              <w:bottom w:val="single" w:sz="2" w:space="0" w:color="000000"/>
              <w:right w:val="single" w:sz="2" w:space="0" w:color="000000"/>
            </w:tcBorders>
          </w:tcPr>
          <w:p w14:paraId="63423C35"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7F0CB642" w14:textId="77777777" w:rsidR="00795713" w:rsidRPr="00457F08" w:rsidRDefault="00795713" w:rsidP="007A55E0">
            <w:pPr>
              <w:spacing w:line="240" w:lineRule="exact"/>
              <w:ind w:left="53"/>
              <w:rPr>
                <w:rFonts w:ascii="宋体" w:hAnsi="宋体"/>
                <w:color w:val="000000" w:themeColor="text1"/>
                <w:szCs w:val="21"/>
              </w:rPr>
            </w:pPr>
            <w:r w:rsidRPr="00457F08">
              <w:rPr>
                <w:rFonts w:ascii="宋体" w:hAnsi="宋体"/>
                <w:color w:val="000000" w:themeColor="text1"/>
                <w:szCs w:val="21"/>
              </w:rPr>
              <w:t>9.95</w:t>
            </w:r>
          </w:p>
        </w:tc>
        <w:tc>
          <w:tcPr>
            <w:tcW w:w="841" w:type="dxa"/>
            <w:tcBorders>
              <w:top w:val="single" w:sz="2" w:space="0" w:color="000000"/>
              <w:left w:val="single" w:sz="2" w:space="0" w:color="000000"/>
              <w:bottom w:val="single" w:sz="2" w:space="0" w:color="000000"/>
              <w:right w:val="single" w:sz="2" w:space="0" w:color="000000"/>
            </w:tcBorders>
          </w:tcPr>
          <w:p w14:paraId="25B90F98"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4.98</w:t>
            </w:r>
          </w:p>
        </w:tc>
        <w:tc>
          <w:tcPr>
            <w:tcW w:w="699" w:type="dxa"/>
            <w:tcBorders>
              <w:top w:val="single" w:sz="2" w:space="0" w:color="000000"/>
              <w:left w:val="single" w:sz="2" w:space="0" w:color="000000"/>
              <w:bottom w:val="single" w:sz="2" w:space="0" w:color="000000"/>
              <w:right w:val="single" w:sz="2" w:space="0" w:color="000000"/>
            </w:tcBorders>
          </w:tcPr>
          <w:p w14:paraId="4797F962"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4.98</w:t>
            </w:r>
          </w:p>
        </w:tc>
        <w:tc>
          <w:tcPr>
            <w:tcW w:w="838" w:type="dxa"/>
            <w:tcBorders>
              <w:top w:val="single" w:sz="2" w:space="0" w:color="000000"/>
              <w:left w:val="single" w:sz="2" w:space="0" w:color="000000"/>
              <w:bottom w:val="single" w:sz="2" w:space="0" w:color="000000"/>
              <w:right w:val="single" w:sz="2" w:space="0" w:color="000000"/>
            </w:tcBorders>
          </w:tcPr>
          <w:p w14:paraId="2C47032A"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3B511E93"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9.95</w:t>
            </w:r>
          </w:p>
        </w:tc>
        <w:tc>
          <w:tcPr>
            <w:tcW w:w="813" w:type="dxa"/>
            <w:tcBorders>
              <w:top w:val="single" w:sz="2" w:space="0" w:color="000000"/>
              <w:left w:val="single" w:sz="2" w:space="0" w:color="000000"/>
              <w:bottom w:val="single" w:sz="2" w:space="0" w:color="000000"/>
              <w:right w:val="single" w:sz="2" w:space="0" w:color="000000"/>
            </w:tcBorders>
          </w:tcPr>
          <w:p w14:paraId="320ECFB6" w14:textId="77777777" w:rsidR="00795713" w:rsidRPr="00457F08" w:rsidRDefault="00795713" w:rsidP="007A55E0">
            <w:pPr>
              <w:spacing w:line="240" w:lineRule="exact"/>
              <w:ind w:left="55"/>
              <w:rPr>
                <w:rFonts w:ascii="宋体" w:hAnsi="宋体"/>
                <w:color w:val="000000" w:themeColor="text1"/>
                <w:szCs w:val="21"/>
              </w:rPr>
            </w:pPr>
            <w:r w:rsidRPr="00457F08">
              <w:rPr>
                <w:rFonts w:ascii="宋体" w:hAnsi="宋体"/>
                <w:color w:val="000000" w:themeColor="text1"/>
                <w:szCs w:val="21"/>
              </w:rPr>
              <w:t>0.00</w:t>
            </w:r>
          </w:p>
        </w:tc>
        <w:tc>
          <w:tcPr>
            <w:tcW w:w="830" w:type="dxa"/>
            <w:tcBorders>
              <w:top w:val="single" w:sz="2" w:space="0" w:color="000000"/>
              <w:left w:val="single" w:sz="2" w:space="0" w:color="000000"/>
              <w:bottom w:val="single" w:sz="2" w:space="0" w:color="000000"/>
              <w:right w:val="single" w:sz="2" w:space="0" w:color="000000"/>
            </w:tcBorders>
          </w:tcPr>
          <w:p w14:paraId="7D433894"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4.98</w:t>
            </w:r>
          </w:p>
        </w:tc>
        <w:tc>
          <w:tcPr>
            <w:tcW w:w="816" w:type="dxa"/>
            <w:tcBorders>
              <w:top w:val="single" w:sz="2" w:space="0" w:color="000000"/>
              <w:left w:val="single" w:sz="2" w:space="0" w:color="000000"/>
              <w:bottom w:val="single" w:sz="2" w:space="0" w:color="000000"/>
              <w:right w:val="single" w:sz="2" w:space="0" w:color="000000"/>
            </w:tcBorders>
          </w:tcPr>
          <w:p w14:paraId="16DE8034"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4.98</w:t>
            </w:r>
          </w:p>
        </w:tc>
        <w:tc>
          <w:tcPr>
            <w:tcW w:w="838" w:type="dxa"/>
            <w:tcBorders>
              <w:top w:val="single" w:sz="2" w:space="0" w:color="000000"/>
              <w:left w:val="single" w:sz="2" w:space="0" w:color="000000"/>
              <w:bottom w:val="single" w:sz="2" w:space="0" w:color="000000"/>
              <w:right w:val="single" w:sz="2" w:space="0" w:color="000000"/>
            </w:tcBorders>
          </w:tcPr>
          <w:p w14:paraId="70E8F6DF"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3" w:type="dxa"/>
            <w:tcBorders>
              <w:top w:val="single" w:sz="2" w:space="0" w:color="000000"/>
              <w:left w:val="single" w:sz="2" w:space="0" w:color="000000"/>
              <w:bottom w:val="single" w:sz="2" w:space="0" w:color="000000"/>
              <w:right w:val="single" w:sz="2" w:space="0" w:color="000000"/>
            </w:tcBorders>
          </w:tcPr>
          <w:p w14:paraId="3453BAC1"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9.95</w:t>
            </w:r>
          </w:p>
        </w:tc>
        <w:tc>
          <w:tcPr>
            <w:tcW w:w="1047" w:type="dxa"/>
            <w:tcBorders>
              <w:top w:val="single" w:sz="2" w:space="0" w:color="000000"/>
              <w:left w:val="single" w:sz="2" w:space="0" w:color="000000"/>
              <w:bottom w:val="single" w:sz="2" w:space="0" w:color="000000"/>
              <w:right w:val="single" w:sz="12" w:space="0" w:color="000000"/>
            </w:tcBorders>
          </w:tcPr>
          <w:p w14:paraId="0B304DC4"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4.56</w:t>
            </w:r>
          </w:p>
        </w:tc>
      </w:tr>
      <w:tr w:rsidR="00457F08" w:rsidRPr="00457F08" w14:paraId="5569CC9E" w14:textId="77777777" w:rsidTr="007A55E0">
        <w:trPr>
          <w:trHeight w:val="317"/>
        </w:trPr>
        <w:tc>
          <w:tcPr>
            <w:tcW w:w="1876" w:type="dxa"/>
            <w:vMerge/>
            <w:tcBorders>
              <w:top w:val="nil"/>
              <w:left w:val="single" w:sz="12" w:space="0" w:color="000000"/>
              <w:bottom w:val="nil"/>
              <w:right w:val="single" w:sz="2" w:space="0" w:color="000000"/>
            </w:tcBorders>
          </w:tcPr>
          <w:p w14:paraId="1D5C7E53" w14:textId="77777777" w:rsidR="00795713" w:rsidRPr="00457F08" w:rsidRDefault="00795713" w:rsidP="007A55E0">
            <w:pPr>
              <w:spacing w:line="240" w:lineRule="exact"/>
              <w:rPr>
                <w:rFonts w:ascii="宋体" w:hAnsi="宋体"/>
                <w:color w:val="000000" w:themeColor="text1"/>
                <w:szCs w:val="21"/>
              </w:rPr>
            </w:pPr>
          </w:p>
        </w:tc>
        <w:tc>
          <w:tcPr>
            <w:tcW w:w="1257" w:type="dxa"/>
            <w:tcBorders>
              <w:top w:val="single" w:sz="2" w:space="0" w:color="000000"/>
              <w:left w:val="single" w:sz="2" w:space="0" w:color="000000"/>
              <w:bottom w:val="single" w:sz="2" w:space="0" w:color="000000"/>
              <w:right w:val="single" w:sz="2" w:space="0" w:color="000000"/>
            </w:tcBorders>
          </w:tcPr>
          <w:p w14:paraId="0066F7CB"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环节动物</w:t>
            </w:r>
          </w:p>
        </w:tc>
        <w:tc>
          <w:tcPr>
            <w:tcW w:w="834" w:type="dxa"/>
            <w:tcBorders>
              <w:top w:val="single" w:sz="2" w:space="0" w:color="000000"/>
              <w:left w:val="single" w:sz="2" w:space="0" w:color="000000"/>
              <w:bottom w:val="single" w:sz="2" w:space="0" w:color="000000"/>
              <w:right w:val="single" w:sz="2" w:space="0" w:color="000000"/>
            </w:tcBorders>
          </w:tcPr>
          <w:p w14:paraId="093CDEB9" w14:textId="77777777" w:rsidR="00795713" w:rsidRPr="00457F08" w:rsidRDefault="00795713" w:rsidP="007A55E0">
            <w:pPr>
              <w:spacing w:line="240" w:lineRule="exact"/>
              <w:ind w:left="66"/>
              <w:rPr>
                <w:rFonts w:ascii="宋体" w:hAnsi="宋体"/>
                <w:color w:val="000000" w:themeColor="text1"/>
                <w:szCs w:val="21"/>
              </w:rPr>
            </w:pPr>
            <w:r w:rsidRPr="00457F08">
              <w:rPr>
                <w:rFonts w:ascii="宋体" w:hAnsi="宋体"/>
                <w:color w:val="000000" w:themeColor="text1"/>
                <w:szCs w:val="21"/>
              </w:rPr>
              <w:t>4.98</w:t>
            </w:r>
          </w:p>
        </w:tc>
        <w:tc>
          <w:tcPr>
            <w:tcW w:w="755" w:type="dxa"/>
            <w:tcBorders>
              <w:top w:val="single" w:sz="2" w:space="0" w:color="000000"/>
              <w:left w:val="single" w:sz="2" w:space="0" w:color="000000"/>
              <w:bottom w:val="single" w:sz="2" w:space="0" w:color="000000"/>
              <w:right w:val="single" w:sz="2" w:space="0" w:color="000000"/>
            </w:tcBorders>
          </w:tcPr>
          <w:p w14:paraId="7F39069E"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4.98</w:t>
            </w:r>
          </w:p>
        </w:tc>
        <w:tc>
          <w:tcPr>
            <w:tcW w:w="813" w:type="dxa"/>
            <w:tcBorders>
              <w:top w:val="single" w:sz="2" w:space="0" w:color="000000"/>
              <w:left w:val="single" w:sz="2" w:space="0" w:color="000000"/>
              <w:bottom w:val="single" w:sz="2" w:space="0" w:color="000000"/>
              <w:right w:val="single" w:sz="2" w:space="0" w:color="000000"/>
            </w:tcBorders>
          </w:tcPr>
          <w:p w14:paraId="49BFD872" w14:textId="77777777" w:rsidR="00795713" w:rsidRPr="00457F08" w:rsidRDefault="00795713" w:rsidP="007A55E0">
            <w:pPr>
              <w:spacing w:line="240" w:lineRule="exact"/>
              <w:rPr>
                <w:rFonts w:ascii="宋体" w:hAnsi="宋体"/>
                <w:color w:val="000000" w:themeColor="text1"/>
                <w:szCs w:val="21"/>
              </w:rPr>
            </w:pPr>
            <w:r w:rsidRPr="00457F08">
              <w:rPr>
                <w:rFonts w:ascii="宋体" w:hAnsi="宋体"/>
                <w:color w:val="000000" w:themeColor="text1"/>
                <w:szCs w:val="21"/>
              </w:rPr>
              <w:t>14.93</w:t>
            </w:r>
          </w:p>
        </w:tc>
        <w:tc>
          <w:tcPr>
            <w:tcW w:w="841" w:type="dxa"/>
            <w:tcBorders>
              <w:top w:val="single" w:sz="2" w:space="0" w:color="000000"/>
              <w:left w:val="single" w:sz="2" w:space="0" w:color="000000"/>
              <w:bottom w:val="single" w:sz="2" w:space="0" w:color="000000"/>
              <w:right w:val="single" w:sz="2" w:space="0" w:color="000000"/>
            </w:tcBorders>
          </w:tcPr>
          <w:p w14:paraId="5FDF5E1C"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9.95</w:t>
            </w:r>
          </w:p>
        </w:tc>
        <w:tc>
          <w:tcPr>
            <w:tcW w:w="699" w:type="dxa"/>
            <w:tcBorders>
              <w:top w:val="single" w:sz="2" w:space="0" w:color="000000"/>
              <w:left w:val="single" w:sz="2" w:space="0" w:color="000000"/>
              <w:bottom w:val="single" w:sz="2" w:space="0" w:color="000000"/>
              <w:right w:val="single" w:sz="2" w:space="0" w:color="000000"/>
            </w:tcBorders>
          </w:tcPr>
          <w:p w14:paraId="172A4A11"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4C68253F" w14:textId="77777777" w:rsidR="00795713" w:rsidRPr="00457F08" w:rsidRDefault="00795713" w:rsidP="007A55E0">
            <w:pPr>
              <w:spacing w:line="240" w:lineRule="exact"/>
              <w:ind w:left="20"/>
              <w:rPr>
                <w:rFonts w:ascii="宋体" w:hAnsi="宋体"/>
                <w:color w:val="000000" w:themeColor="text1"/>
                <w:szCs w:val="21"/>
              </w:rPr>
            </w:pPr>
            <w:r w:rsidRPr="00457F08">
              <w:rPr>
                <w:rFonts w:ascii="宋体" w:hAnsi="宋体"/>
                <w:color w:val="000000" w:themeColor="text1"/>
                <w:szCs w:val="21"/>
              </w:rPr>
              <w:t>14.93</w:t>
            </w:r>
          </w:p>
        </w:tc>
        <w:tc>
          <w:tcPr>
            <w:tcW w:w="838" w:type="dxa"/>
            <w:tcBorders>
              <w:top w:val="single" w:sz="2" w:space="0" w:color="000000"/>
              <w:left w:val="single" w:sz="2" w:space="0" w:color="000000"/>
              <w:bottom w:val="single" w:sz="2" w:space="0" w:color="000000"/>
              <w:right w:val="single" w:sz="2" w:space="0" w:color="000000"/>
            </w:tcBorders>
          </w:tcPr>
          <w:p w14:paraId="5269CF22"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403C1EBF" w14:textId="77777777" w:rsidR="00795713" w:rsidRPr="00457F08" w:rsidRDefault="00795713" w:rsidP="007A55E0">
            <w:pPr>
              <w:spacing w:line="240" w:lineRule="exact"/>
              <w:ind w:left="55"/>
              <w:rPr>
                <w:rFonts w:ascii="宋体" w:hAnsi="宋体"/>
                <w:color w:val="000000" w:themeColor="text1"/>
                <w:szCs w:val="21"/>
              </w:rPr>
            </w:pPr>
            <w:r w:rsidRPr="00457F08">
              <w:rPr>
                <w:rFonts w:ascii="宋体" w:hAnsi="宋体"/>
                <w:color w:val="000000" w:themeColor="text1"/>
                <w:szCs w:val="21"/>
              </w:rPr>
              <w:t>9.95</w:t>
            </w:r>
          </w:p>
        </w:tc>
        <w:tc>
          <w:tcPr>
            <w:tcW w:w="830" w:type="dxa"/>
            <w:tcBorders>
              <w:top w:val="single" w:sz="2" w:space="0" w:color="000000"/>
              <w:left w:val="single" w:sz="2" w:space="0" w:color="000000"/>
              <w:bottom w:val="single" w:sz="2" w:space="0" w:color="000000"/>
              <w:right w:val="single" w:sz="2" w:space="0" w:color="000000"/>
            </w:tcBorders>
          </w:tcPr>
          <w:p w14:paraId="5D746598"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0.00</w:t>
            </w:r>
          </w:p>
        </w:tc>
        <w:tc>
          <w:tcPr>
            <w:tcW w:w="816" w:type="dxa"/>
            <w:tcBorders>
              <w:top w:val="single" w:sz="2" w:space="0" w:color="000000"/>
              <w:left w:val="single" w:sz="2" w:space="0" w:color="000000"/>
              <w:bottom w:val="single" w:sz="2" w:space="0" w:color="000000"/>
              <w:right w:val="single" w:sz="2" w:space="0" w:color="000000"/>
            </w:tcBorders>
          </w:tcPr>
          <w:p w14:paraId="556A5AC0" w14:textId="77777777" w:rsidR="00795713" w:rsidRPr="00457F08" w:rsidRDefault="00795713" w:rsidP="007A55E0">
            <w:pPr>
              <w:spacing w:line="240" w:lineRule="exact"/>
              <w:ind w:left="1"/>
              <w:rPr>
                <w:rFonts w:ascii="宋体" w:hAnsi="宋体"/>
                <w:color w:val="000000" w:themeColor="text1"/>
                <w:szCs w:val="21"/>
              </w:rPr>
            </w:pPr>
            <w:r w:rsidRPr="00457F08">
              <w:rPr>
                <w:rFonts w:ascii="宋体" w:hAnsi="宋体"/>
                <w:color w:val="000000" w:themeColor="text1"/>
                <w:szCs w:val="21"/>
              </w:rPr>
              <w:t>19.90</w:t>
            </w:r>
          </w:p>
        </w:tc>
        <w:tc>
          <w:tcPr>
            <w:tcW w:w="838" w:type="dxa"/>
            <w:tcBorders>
              <w:top w:val="single" w:sz="2" w:space="0" w:color="000000"/>
              <w:left w:val="single" w:sz="2" w:space="0" w:color="000000"/>
              <w:bottom w:val="single" w:sz="2" w:space="0" w:color="000000"/>
              <w:right w:val="single" w:sz="2" w:space="0" w:color="000000"/>
            </w:tcBorders>
          </w:tcPr>
          <w:p w14:paraId="6C284C1E"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9.95</w:t>
            </w:r>
          </w:p>
        </w:tc>
        <w:tc>
          <w:tcPr>
            <w:tcW w:w="833" w:type="dxa"/>
            <w:tcBorders>
              <w:top w:val="single" w:sz="2" w:space="0" w:color="000000"/>
              <w:left w:val="single" w:sz="2" w:space="0" w:color="000000"/>
              <w:bottom w:val="single" w:sz="2" w:space="0" w:color="000000"/>
              <w:right w:val="single" w:sz="2" w:space="0" w:color="000000"/>
            </w:tcBorders>
          </w:tcPr>
          <w:p w14:paraId="60FD08F7"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9.95</w:t>
            </w:r>
          </w:p>
        </w:tc>
        <w:tc>
          <w:tcPr>
            <w:tcW w:w="1047" w:type="dxa"/>
            <w:tcBorders>
              <w:top w:val="single" w:sz="2" w:space="0" w:color="000000"/>
              <w:left w:val="single" w:sz="2" w:space="0" w:color="000000"/>
              <w:bottom w:val="single" w:sz="2" w:space="0" w:color="000000"/>
              <w:right w:val="single" w:sz="12" w:space="0" w:color="000000"/>
            </w:tcBorders>
          </w:tcPr>
          <w:p w14:paraId="664DE57D"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8.29</w:t>
            </w:r>
          </w:p>
        </w:tc>
      </w:tr>
      <w:tr w:rsidR="00457F08" w:rsidRPr="00457F08" w14:paraId="4AD9C07F" w14:textId="77777777" w:rsidTr="007A55E0">
        <w:trPr>
          <w:trHeight w:val="317"/>
        </w:trPr>
        <w:tc>
          <w:tcPr>
            <w:tcW w:w="1876" w:type="dxa"/>
            <w:vMerge/>
            <w:tcBorders>
              <w:top w:val="nil"/>
              <w:left w:val="single" w:sz="12" w:space="0" w:color="000000"/>
              <w:bottom w:val="nil"/>
              <w:right w:val="single" w:sz="2" w:space="0" w:color="000000"/>
            </w:tcBorders>
          </w:tcPr>
          <w:p w14:paraId="56DBABEE" w14:textId="77777777" w:rsidR="00795713" w:rsidRPr="00457F08" w:rsidRDefault="00795713" w:rsidP="007A55E0">
            <w:pPr>
              <w:spacing w:line="240" w:lineRule="exact"/>
              <w:rPr>
                <w:rFonts w:ascii="宋体" w:hAnsi="宋体"/>
                <w:color w:val="000000" w:themeColor="text1"/>
                <w:szCs w:val="21"/>
              </w:rPr>
            </w:pPr>
          </w:p>
        </w:tc>
        <w:tc>
          <w:tcPr>
            <w:tcW w:w="1257" w:type="dxa"/>
            <w:tcBorders>
              <w:top w:val="single" w:sz="2" w:space="0" w:color="000000"/>
              <w:left w:val="single" w:sz="2" w:space="0" w:color="000000"/>
              <w:bottom w:val="single" w:sz="2" w:space="0" w:color="000000"/>
              <w:right w:val="single" w:sz="2" w:space="0" w:color="000000"/>
            </w:tcBorders>
          </w:tcPr>
          <w:p w14:paraId="445F9DD5"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棘皮动物</w:t>
            </w:r>
          </w:p>
        </w:tc>
        <w:tc>
          <w:tcPr>
            <w:tcW w:w="834" w:type="dxa"/>
            <w:tcBorders>
              <w:top w:val="single" w:sz="2" w:space="0" w:color="000000"/>
              <w:left w:val="single" w:sz="2" w:space="0" w:color="000000"/>
              <w:bottom w:val="single" w:sz="2" w:space="0" w:color="000000"/>
              <w:right w:val="single" w:sz="2" w:space="0" w:color="000000"/>
            </w:tcBorders>
          </w:tcPr>
          <w:p w14:paraId="2336BC16" w14:textId="77777777" w:rsidR="00795713" w:rsidRPr="00457F08" w:rsidRDefault="00795713" w:rsidP="007A55E0">
            <w:pPr>
              <w:spacing w:line="240" w:lineRule="exact"/>
              <w:ind w:left="66"/>
              <w:rPr>
                <w:rFonts w:ascii="宋体" w:hAnsi="宋体"/>
                <w:color w:val="000000" w:themeColor="text1"/>
                <w:szCs w:val="21"/>
              </w:rPr>
            </w:pPr>
            <w:r w:rsidRPr="00457F08">
              <w:rPr>
                <w:rFonts w:ascii="宋体" w:hAnsi="宋体"/>
                <w:color w:val="000000" w:themeColor="text1"/>
                <w:szCs w:val="21"/>
              </w:rPr>
              <w:t>0.00</w:t>
            </w:r>
          </w:p>
        </w:tc>
        <w:tc>
          <w:tcPr>
            <w:tcW w:w="755" w:type="dxa"/>
            <w:tcBorders>
              <w:top w:val="single" w:sz="2" w:space="0" w:color="000000"/>
              <w:left w:val="single" w:sz="2" w:space="0" w:color="000000"/>
              <w:bottom w:val="single" w:sz="2" w:space="0" w:color="000000"/>
              <w:right w:val="single" w:sz="2" w:space="0" w:color="000000"/>
            </w:tcBorders>
          </w:tcPr>
          <w:p w14:paraId="05DA6B51"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4.98</w:t>
            </w:r>
          </w:p>
        </w:tc>
        <w:tc>
          <w:tcPr>
            <w:tcW w:w="813" w:type="dxa"/>
            <w:tcBorders>
              <w:top w:val="single" w:sz="2" w:space="0" w:color="000000"/>
              <w:left w:val="single" w:sz="2" w:space="0" w:color="000000"/>
              <w:bottom w:val="single" w:sz="2" w:space="0" w:color="000000"/>
              <w:right w:val="single" w:sz="2" w:space="0" w:color="000000"/>
            </w:tcBorders>
          </w:tcPr>
          <w:p w14:paraId="2753B54E" w14:textId="77777777" w:rsidR="00795713" w:rsidRPr="00457F08" w:rsidRDefault="00795713" w:rsidP="007A55E0">
            <w:pPr>
              <w:spacing w:line="240" w:lineRule="exact"/>
              <w:ind w:left="53"/>
              <w:rPr>
                <w:rFonts w:ascii="宋体" w:hAnsi="宋体"/>
                <w:color w:val="000000" w:themeColor="text1"/>
                <w:szCs w:val="21"/>
              </w:rPr>
            </w:pPr>
            <w:r w:rsidRPr="00457F08">
              <w:rPr>
                <w:rFonts w:ascii="宋体" w:hAnsi="宋体"/>
                <w:color w:val="000000" w:themeColor="text1"/>
                <w:szCs w:val="21"/>
              </w:rPr>
              <w:t>0.00</w:t>
            </w:r>
          </w:p>
        </w:tc>
        <w:tc>
          <w:tcPr>
            <w:tcW w:w="841" w:type="dxa"/>
            <w:tcBorders>
              <w:top w:val="single" w:sz="2" w:space="0" w:color="000000"/>
              <w:left w:val="single" w:sz="2" w:space="0" w:color="000000"/>
              <w:bottom w:val="single" w:sz="2" w:space="0" w:color="000000"/>
              <w:right w:val="single" w:sz="2" w:space="0" w:color="000000"/>
            </w:tcBorders>
          </w:tcPr>
          <w:p w14:paraId="515F31A0"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699" w:type="dxa"/>
            <w:tcBorders>
              <w:top w:val="single" w:sz="2" w:space="0" w:color="000000"/>
              <w:left w:val="single" w:sz="2" w:space="0" w:color="000000"/>
              <w:bottom w:val="single" w:sz="2" w:space="0" w:color="000000"/>
              <w:right w:val="single" w:sz="2" w:space="0" w:color="000000"/>
            </w:tcBorders>
          </w:tcPr>
          <w:p w14:paraId="4BFF9B1F"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27EEBF7E"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0D350657"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4640E89C" w14:textId="77777777" w:rsidR="00795713" w:rsidRPr="00457F08" w:rsidRDefault="00795713" w:rsidP="007A55E0">
            <w:pPr>
              <w:spacing w:line="240" w:lineRule="exact"/>
              <w:ind w:left="55"/>
              <w:rPr>
                <w:rFonts w:ascii="宋体" w:hAnsi="宋体"/>
                <w:color w:val="000000" w:themeColor="text1"/>
                <w:szCs w:val="21"/>
              </w:rPr>
            </w:pPr>
            <w:r w:rsidRPr="00457F08">
              <w:rPr>
                <w:rFonts w:ascii="宋体" w:hAnsi="宋体"/>
                <w:color w:val="000000" w:themeColor="text1"/>
                <w:szCs w:val="21"/>
              </w:rPr>
              <w:t>0.00</w:t>
            </w:r>
          </w:p>
        </w:tc>
        <w:tc>
          <w:tcPr>
            <w:tcW w:w="830" w:type="dxa"/>
            <w:tcBorders>
              <w:top w:val="single" w:sz="2" w:space="0" w:color="000000"/>
              <w:left w:val="single" w:sz="2" w:space="0" w:color="000000"/>
              <w:bottom w:val="single" w:sz="2" w:space="0" w:color="000000"/>
              <w:right w:val="single" w:sz="2" w:space="0" w:color="000000"/>
            </w:tcBorders>
          </w:tcPr>
          <w:p w14:paraId="43287A92"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4.98</w:t>
            </w:r>
          </w:p>
        </w:tc>
        <w:tc>
          <w:tcPr>
            <w:tcW w:w="816" w:type="dxa"/>
            <w:tcBorders>
              <w:top w:val="single" w:sz="2" w:space="0" w:color="000000"/>
              <w:left w:val="single" w:sz="2" w:space="0" w:color="000000"/>
              <w:bottom w:val="single" w:sz="2" w:space="0" w:color="000000"/>
              <w:right w:val="single" w:sz="2" w:space="0" w:color="000000"/>
            </w:tcBorders>
          </w:tcPr>
          <w:p w14:paraId="02F2FAF9"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3E92E452"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3" w:type="dxa"/>
            <w:tcBorders>
              <w:top w:val="single" w:sz="2" w:space="0" w:color="000000"/>
              <w:left w:val="single" w:sz="2" w:space="0" w:color="000000"/>
              <w:bottom w:val="single" w:sz="2" w:space="0" w:color="000000"/>
              <w:right w:val="single" w:sz="2" w:space="0" w:color="000000"/>
            </w:tcBorders>
          </w:tcPr>
          <w:p w14:paraId="244DEAAB"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4.98</w:t>
            </w:r>
          </w:p>
        </w:tc>
        <w:tc>
          <w:tcPr>
            <w:tcW w:w="1047" w:type="dxa"/>
            <w:tcBorders>
              <w:top w:val="single" w:sz="2" w:space="0" w:color="000000"/>
              <w:left w:val="single" w:sz="2" w:space="0" w:color="000000"/>
              <w:bottom w:val="single" w:sz="2" w:space="0" w:color="000000"/>
              <w:right w:val="single" w:sz="12" w:space="0" w:color="000000"/>
            </w:tcBorders>
          </w:tcPr>
          <w:p w14:paraId="5C307A89"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1.24</w:t>
            </w:r>
          </w:p>
        </w:tc>
      </w:tr>
      <w:tr w:rsidR="00457F08" w:rsidRPr="00457F08" w14:paraId="740768C4" w14:textId="77777777" w:rsidTr="007A55E0">
        <w:trPr>
          <w:trHeight w:val="317"/>
        </w:trPr>
        <w:tc>
          <w:tcPr>
            <w:tcW w:w="1876" w:type="dxa"/>
            <w:vMerge/>
            <w:tcBorders>
              <w:top w:val="nil"/>
              <w:left w:val="single" w:sz="12" w:space="0" w:color="000000"/>
              <w:bottom w:val="nil"/>
              <w:right w:val="single" w:sz="2" w:space="0" w:color="000000"/>
            </w:tcBorders>
          </w:tcPr>
          <w:p w14:paraId="1EBAA31A" w14:textId="77777777" w:rsidR="00795713" w:rsidRPr="00457F08" w:rsidRDefault="00795713" w:rsidP="007A55E0">
            <w:pPr>
              <w:spacing w:line="240" w:lineRule="exact"/>
              <w:rPr>
                <w:rFonts w:ascii="宋体" w:hAnsi="宋体"/>
                <w:color w:val="000000" w:themeColor="text1"/>
                <w:szCs w:val="21"/>
              </w:rPr>
            </w:pPr>
          </w:p>
        </w:tc>
        <w:tc>
          <w:tcPr>
            <w:tcW w:w="1257" w:type="dxa"/>
            <w:tcBorders>
              <w:top w:val="single" w:sz="2" w:space="0" w:color="000000"/>
              <w:left w:val="single" w:sz="2" w:space="0" w:color="000000"/>
              <w:bottom w:val="single" w:sz="2" w:space="0" w:color="000000"/>
              <w:right w:val="single" w:sz="2" w:space="0" w:color="000000"/>
            </w:tcBorders>
          </w:tcPr>
          <w:p w14:paraId="790FE38D"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螠虫动物</w:t>
            </w:r>
          </w:p>
        </w:tc>
        <w:tc>
          <w:tcPr>
            <w:tcW w:w="834" w:type="dxa"/>
            <w:tcBorders>
              <w:top w:val="single" w:sz="2" w:space="0" w:color="000000"/>
              <w:left w:val="single" w:sz="2" w:space="0" w:color="000000"/>
              <w:bottom w:val="single" w:sz="2" w:space="0" w:color="000000"/>
              <w:right w:val="single" w:sz="2" w:space="0" w:color="000000"/>
            </w:tcBorders>
          </w:tcPr>
          <w:p w14:paraId="71998085" w14:textId="77777777" w:rsidR="00795713" w:rsidRPr="00457F08" w:rsidRDefault="00795713" w:rsidP="007A55E0">
            <w:pPr>
              <w:spacing w:line="240" w:lineRule="exact"/>
              <w:ind w:left="66"/>
              <w:rPr>
                <w:rFonts w:ascii="宋体" w:hAnsi="宋体"/>
                <w:color w:val="000000" w:themeColor="text1"/>
                <w:szCs w:val="21"/>
              </w:rPr>
            </w:pPr>
            <w:r w:rsidRPr="00457F08">
              <w:rPr>
                <w:rFonts w:ascii="宋体" w:hAnsi="宋体"/>
                <w:color w:val="000000" w:themeColor="text1"/>
                <w:szCs w:val="21"/>
              </w:rPr>
              <w:t>0.00</w:t>
            </w:r>
          </w:p>
        </w:tc>
        <w:tc>
          <w:tcPr>
            <w:tcW w:w="755" w:type="dxa"/>
            <w:tcBorders>
              <w:top w:val="single" w:sz="2" w:space="0" w:color="000000"/>
              <w:left w:val="single" w:sz="2" w:space="0" w:color="000000"/>
              <w:bottom w:val="single" w:sz="2" w:space="0" w:color="000000"/>
              <w:right w:val="single" w:sz="2" w:space="0" w:color="000000"/>
            </w:tcBorders>
          </w:tcPr>
          <w:p w14:paraId="28E46887"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5D8AC068" w14:textId="77777777" w:rsidR="00795713" w:rsidRPr="00457F08" w:rsidRDefault="00795713" w:rsidP="007A55E0">
            <w:pPr>
              <w:spacing w:line="240" w:lineRule="exact"/>
              <w:ind w:left="53"/>
              <w:rPr>
                <w:rFonts w:ascii="宋体" w:hAnsi="宋体"/>
                <w:color w:val="000000" w:themeColor="text1"/>
                <w:szCs w:val="21"/>
              </w:rPr>
            </w:pPr>
            <w:r w:rsidRPr="00457F08">
              <w:rPr>
                <w:rFonts w:ascii="宋体" w:hAnsi="宋体"/>
                <w:color w:val="000000" w:themeColor="text1"/>
                <w:szCs w:val="21"/>
              </w:rPr>
              <w:t>0.00</w:t>
            </w:r>
          </w:p>
        </w:tc>
        <w:tc>
          <w:tcPr>
            <w:tcW w:w="841" w:type="dxa"/>
            <w:tcBorders>
              <w:top w:val="single" w:sz="2" w:space="0" w:color="000000"/>
              <w:left w:val="single" w:sz="2" w:space="0" w:color="000000"/>
              <w:bottom w:val="single" w:sz="2" w:space="0" w:color="000000"/>
              <w:right w:val="single" w:sz="2" w:space="0" w:color="000000"/>
            </w:tcBorders>
          </w:tcPr>
          <w:p w14:paraId="2F044CEB"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699" w:type="dxa"/>
            <w:tcBorders>
              <w:top w:val="single" w:sz="2" w:space="0" w:color="000000"/>
              <w:left w:val="single" w:sz="2" w:space="0" w:color="000000"/>
              <w:bottom w:val="single" w:sz="2" w:space="0" w:color="000000"/>
              <w:right w:val="single" w:sz="2" w:space="0" w:color="000000"/>
            </w:tcBorders>
          </w:tcPr>
          <w:p w14:paraId="5307A5DE"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67730EF6"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4411E0FD"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7CF119C8" w14:textId="77777777" w:rsidR="00795713" w:rsidRPr="00457F08" w:rsidRDefault="00795713" w:rsidP="007A55E0">
            <w:pPr>
              <w:spacing w:line="240" w:lineRule="exact"/>
              <w:ind w:left="55"/>
              <w:rPr>
                <w:rFonts w:ascii="宋体" w:hAnsi="宋体"/>
                <w:color w:val="000000" w:themeColor="text1"/>
                <w:szCs w:val="21"/>
              </w:rPr>
            </w:pPr>
            <w:r w:rsidRPr="00457F08">
              <w:rPr>
                <w:rFonts w:ascii="宋体" w:hAnsi="宋体"/>
                <w:color w:val="000000" w:themeColor="text1"/>
                <w:szCs w:val="21"/>
              </w:rPr>
              <w:t>0.00</w:t>
            </w:r>
          </w:p>
        </w:tc>
        <w:tc>
          <w:tcPr>
            <w:tcW w:w="830" w:type="dxa"/>
            <w:tcBorders>
              <w:top w:val="single" w:sz="2" w:space="0" w:color="000000"/>
              <w:left w:val="single" w:sz="2" w:space="0" w:color="000000"/>
              <w:bottom w:val="single" w:sz="2" w:space="0" w:color="000000"/>
              <w:right w:val="single" w:sz="2" w:space="0" w:color="000000"/>
            </w:tcBorders>
          </w:tcPr>
          <w:p w14:paraId="4876FF9F"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0.00</w:t>
            </w:r>
          </w:p>
        </w:tc>
        <w:tc>
          <w:tcPr>
            <w:tcW w:w="816" w:type="dxa"/>
            <w:tcBorders>
              <w:top w:val="single" w:sz="2" w:space="0" w:color="000000"/>
              <w:left w:val="single" w:sz="2" w:space="0" w:color="000000"/>
              <w:bottom w:val="single" w:sz="2" w:space="0" w:color="000000"/>
              <w:right w:val="single" w:sz="2" w:space="0" w:color="000000"/>
            </w:tcBorders>
          </w:tcPr>
          <w:p w14:paraId="18395B3E"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6B6E2340"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3" w:type="dxa"/>
            <w:tcBorders>
              <w:top w:val="single" w:sz="2" w:space="0" w:color="000000"/>
              <w:left w:val="single" w:sz="2" w:space="0" w:color="000000"/>
              <w:bottom w:val="single" w:sz="2" w:space="0" w:color="000000"/>
              <w:right w:val="single" w:sz="2" w:space="0" w:color="000000"/>
            </w:tcBorders>
          </w:tcPr>
          <w:p w14:paraId="7B4B4442"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4.98</w:t>
            </w:r>
          </w:p>
        </w:tc>
        <w:tc>
          <w:tcPr>
            <w:tcW w:w="1047" w:type="dxa"/>
            <w:tcBorders>
              <w:top w:val="single" w:sz="2" w:space="0" w:color="000000"/>
              <w:left w:val="single" w:sz="2" w:space="0" w:color="000000"/>
              <w:bottom w:val="single" w:sz="2" w:space="0" w:color="000000"/>
              <w:right w:val="single" w:sz="12" w:space="0" w:color="000000"/>
            </w:tcBorders>
          </w:tcPr>
          <w:p w14:paraId="11869B7B"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0.41</w:t>
            </w:r>
          </w:p>
        </w:tc>
      </w:tr>
      <w:tr w:rsidR="00457F08" w:rsidRPr="00457F08" w14:paraId="75446462" w14:textId="77777777" w:rsidTr="007A55E0">
        <w:trPr>
          <w:trHeight w:val="297"/>
        </w:trPr>
        <w:tc>
          <w:tcPr>
            <w:tcW w:w="1876" w:type="dxa"/>
            <w:vMerge/>
            <w:tcBorders>
              <w:top w:val="nil"/>
              <w:left w:val="single" w:sz="12" w:space="0" w:color="000000"/>
              <w:bottom w:val="nil"/>
              <w:right w:val="single" w:sz="2" w:space="0" w:color="000000"/>
            </w:tcBorders>
          </w:tcPr>
          <w:p w14:paraId="5B4B120D" w14:textId="77777777" w:rsidR="00795713" w:rsidRPr="00457F08" w:rsidRDefault="00795713" w:rsidP="007A55E0">
            <w:pPr>
              <w:spacing w:line="240" w:lineRule="exact"/>
              <w:rPr>
                <w:rFonts w:ascii="宋体" w:hAnsi="宋体"/>
                <w:color w:val="000000" w:themeColor="text1"/>
                <w:szCs w:val="21"/>
              </w:rPr>
            </w:pPr>
          </w:p>
        </w:tc>
        <w:tc>
          <w:tcPr>
            <w:tcW w:w="1257" w:type="dxa"/>
            <w:tcBorders>
              <w:top w:val="single" w:sz="2" w:space="0" w:color="000000"/>
              <w:left w:val="single" w:sz="2" w:space="0" w:color="000000"/>
              <w:bottom w:val="single" w:sz="2" w:space="0" w:color="000000"/>
              <w:right w:val="single" w:sz="2" w:space="0" w:color="000000"/>
            </w:tcBorders>
          </w:tcPr>
          <w:p w14:paraId="6A005775" w14:textId="77777777" w:rsidR="00795713" w:rsidRPr="00457F08" w:rsidRDefault="00795713" w:rsidP="007A55E0">
            <w:pPr>
              <w:spacing w:line="240" w:lineRule="exact"/>
              <w:ind w:right="4"/>
              <w:jc w:val="center"/>
              <w:rPr>
                <w:rFonts w:ascii="宋体" w:hAnsi="宋体"/>
                <w:color w:val="000000" w:themeColor="text1"/>
                <w:szCs w:val="21"/>
              </w:rPr>
            </w:pPr>
            <w:r w:rsidRPr="00457F08">
              <w:rPr>
                <w:rFonts w:ascii="宋体" w:hAnsi="宋体"/>
                <w:color w:val="000000" w:themeColor="text1"/>
                <w:szCs w:val="21"/>
              </w:rPr>
              <w:t>纽形动物</w:t>
            </w:r>
          </w:p>
        </w:tc>
        <w:tc>
          <w:tcPr>
            <w:tcW w:w="834" w:type="dxa"/>
            <w:tcBorders>
              <w:top w:val="single" w:sz="2" w:space="0" w:color="000000"/>
              <w:left w:val="single" w:sz="2" w:space="0" w:color="000000"/>
              <w:bottom w:val="single" w:sz="2" w:space="0" w:color="000000"/>
              <w:right w:val="single" w:sz="2" w:space="0" w:color="000000"/>
            </w:tcBorders>
          </w:tcPr>
          <w:p w14:paraId="2A28226F" w14:textId="77777777" w:rsidR="00795713" w:rsidRPr="00457F08" w:rsidRDefault="00795713" w:rsidP="007A55E0">
            <w:pPr>
              <w:spacing w:line="240" w:lineRule="exact"/>
              <w:ind w:left="66"/>
              <w:rPr>
                <w:rFonts w:ascii="宋体" w:hAnsi="宋体"/>
                <w:color w:val="000000" w:themeColor="text1"/>
                <w:szCs w:val="21"/>
              </w:rPr>
            </w:pPr>
            <w:r w:rsidRPr="00457F08">
              <w:rPr>
                <w:rFonts w:ascii="宋体" w:hAnsi="宋体"/>
                <w:color w:val="000000" w:themeColor="text1"/>
                <w:szCs w:val="21"/>
              </w:rPr>
              <w:t>0.00</w:t>
            </w:r>
          </w:p>
        </w:tc>
        <w:tc>
          <w:tcPr>
            <w:tcW w:w="755" w:type="dxa"/>
            <w:tcBorders>
              <w:top w:val="single" w:sz="2" w:space="0" w:color="000000"/>
              <w:left w:val="single" w:sz="2" w:space="0" w:color="000000"/>
              <w:bottom w:val="single" w:sz="2" w:space="0" w:color="000000"/>
              <w:right w:val="single" w:sz="2" w:space="0" w:color="000000"/>
            </w:tcBorders>
          </w:tcPr>
          <w:p w14:paraId="60BDCA9F"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6C132ED8" w14:textId="77777777" w:rsidR="00795713" w:rsidRPr="00457F08" w:rsidRDefault="00795713" w:rsidP="007A55E0">
            <w:pPr>
              <w:spacing w:line="240" w:lineRule="exact"/>
              <w:ind w:left="53"/>
              <w:rPr>
                <w:rFonts w:ascii="宋体" w:hAnsi="宋体"/>
                <w:color w:val="000000" w:themeColor="text1"/>
                <w:szCs w:val="21"/>
              </w:rPr>
            </w:pPr>
            <w:r w:rsidRPr="00457F08">
              <w:rPr>
                <w:rFonts w:ascii="宋体" w:hAnsi="宋体"/>
                <w:color w:val="000000" w:themeColor="text1"/>
                <w:szCs w:val="21"/>
              </w:rPr>
              <w:t>0.00</w:t>
            </w:r>
          </w:p>
        </w:tc>
        <w:tc>
          <w:tcPr>
            <w:tcW w:w="841" w:type="dxa"/>
            <w:tcBorders>
              <w:top w:val="single" w:sz="2" w:space="0" w:color="000000"/>
              <w:left w:val="single" w:sz="2" w:space="0" w:color="000000"/>
              <w:bottom w:val="single" w:sz="2" w:space="0" w:color="000000"/>
              <w:right w:val="single" w:sz="2" w:space="0" w:color="000000"/>
            </w:tcBorders>
          </w:tcPr>
          <w:p w14:paraId="36F902B0"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699" w:type="dxa"/>
            <w:tcBorders>
              <w:top w:val="single" w:sz="2" w:space="0" w:color="000000"/>
              <w:left w:val="single" w:sz="2" w:space="0" w:color="000000"/>
              <w:bottom w:val="single" w:sz="2" w:space="0" w:color="000000"/>
              <w:right w:val="single" w:sz="2" w:space="0" w:color="000000"/>
            </w:tcBorders>
          </w:tcPr>
          <w:p w14:paraId="09E8FB46"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4.98</w:t>
            </w:r>
          </w:p>
        </w:tc>
        <w:tc>
          <w:tcPr>
            <w:tcW w:w="838" w:type="dxa"/>
            <w:tcBorders>
              <w:top w:val="single" w:sz="2" w:space="0" w:color="000000"/>
              <w:left w:val="single" w:sz="2" w:space="0" w:color="000000"/>
              <w:bottom w:val="single" w:sz="2" w:space="0" w:color="000000"/>
              <w:right w:val="single" w:sz="2" w:space="0" w:color="000000"/>
            </w:tcBorders>
          </w:tcPr>
          <w:p w14:paraId="49FC5E08"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8" w:type="dxa"/>
            <w:tcBorders>
              <w:top w:val="single" w:sz="2" w:space="0" w:color="000000"/>
              <w:left w:val="single" w:sz="2" w:space="0" w:color="000000"/>
              <w:bottom w:val="single" w:sz="2" w:space="0" w:color="000000"/>
              <w:right w:val="single" w:sz="2" w:space="0" w:color="000000"/>
            </w:tcBorders>
          </w:tcPr>
          <w:p w14:paraId="71B03C2F" w14:textId="77777777" w:rsidR="00795713" w:rsidRPr="00457F08" w:rsidRDefault="00795713" w:rsidP="007A55E0">
            <w:pPr>
              <w:spacing w:line="240" w:lineRule="exact"/>
              <w:ind w:left="74"/>
              <w:rPr>
                <w:rFonts w:ascii="宋体" w:hAnsi="宋体"/>
                <w:color w:val="000000" w:themeColor="text1"/>
                <w:szCs w:val="21"/>
              </w:rPr>
            </w:pPr>
            <w:r w:rsidRPr="00457F08">
              <w:rPr>
                <w:rFonts w:ascii="宋体" w:hAnsi="宋体"/>
                <w:color w:val="000000" w:themeColor="text1"/>
                <w:szCs w:val="21"/>
              </w:rPr>
              <w:t>0.00</w:t>
            </w:r>
          </w:p>
        </w:tc>
        <w:tc>
          <w:tcPr>
            <w:tcW w:w="813" w:type="dxa"/>
            <w:tcBorders>
              <w:top w:val="single" w:sz="2" w:space="0" w:color="000000"/>
              <w:left w:val="single" w:sz="2" w:space="0" w:color="000000"/>
              <w:bottom w:val="single" w:sz="2" w:space="0" w:color="000000"/>
              <w:right w:val="single" w:sz="2" w:space="0" w:color="000000"/>
            </w:tcBorders>
          </w:tcPr>
          <w:p w14:paraId="1101CAC4" w14:textId="77777777" w:rsidR="00795713" w:rsidRPr="00457F08" w:rsidRDefault="00795713" w:rsidP="007A55E0">
            <w:pPr>
              <w:spacing w:line="240" w:lineRule="exact"/>
              <w:ind w:left="55"/>
              <w:rPr>
                <w:rFonts w:ascii="宋体" w:hAnsi="宋体"/>
                <w:color w:val="000000" w:themeColor="text1"/>
                <w:szCs w:val="21"/>
              </w:rPr>
            </w:pPr>
            <w:r w:rsidRPr="00457F08">
              <w:rPr>
                <w:rFonts w:ascii="宋体" w:hAnsi="宋体"/>
                <w:color w:val="000000" w:themeColor="text1"/>
                <w:szCs w:val="21"/>
              </w:rPr>
              <w:t>0.00</w:t>
            </w:r>
          </w:p>
        </w:tc>
        <w:tc>
          <w:tcPr>
            <w:tcW w:w="830" w:type="dxa"/>
            <w:tcBorders>
              <w:top w:val="single" w:sz="2" w:space="0" w:color="000000"/>
              <w:left w:val="single" w:sz="2" w:space="0" w:color="000000"/>
              <w:bottom w:val="single" w:sz="2" w:space="0" w:color="000000"/>
              <w:right w:val="single" w:sz="2" w:space="0" w:color="000000"/>
            </w:tcBorders>
          </w:tcPr>
          <w:p w14:paraId="0CCC8611"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0.00</w:t>
            </w:r>
          </w:p>
        </w:tc>
        <w:tc>
          <w:tcPr>
            <w:tcW w:w="816" w:type="dxa"/>
            <w:tcBorders>
              <w:top w:val="single" w:sz="2" w:space="0" w:color="000000"/>
              <w:left w:val="single" w:sz="2" w:space="0" w:color="000000"/>
              <w:bottom w:val="single" w:sz="2" w:space="0" w:color="000000"/>
              <w:right w:val="single" w:sz="2" w:space="0" w:color="000000"/>
            </w:tcBorders>
          </w:tcPr>
          <w:p w14:paraId="1D3FEAE2"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4.98</w:t>
            </w:r>
          </w:p>
        </w:tc>
        <w:tc>
          <w:tcPr>
            <w:tcW w:w="838" w:type="dxa"/>
            <w:tcBorders>
              <w:top w:val="single" w:sz="2" w:space="0" w:color="000000"/>
              <w:left w:val="single" w:sz="2" w:space="0" w:color="000000"/>
              <w:bottom w:val="single" w:sz="2" w:space="0" w:color="000000"/>
              <w:right w:val="single" w:sz="2" w:space="0" w:color="000000"/>
            </w:tcBorders>
          </w:tcPr>
          <w:p w14:paraId="38229620" w14:textId="77777777" w:rsidR="00795713" w:rsidRPr="00457F08" w:rsidRDefault="00795713" w:rsidP="007A55E0">
            <w:pPr>
              <w:spacing w:line="240" w:lineRule="exact"/>
              <w:ind w:left="73"/>
              <w:rPr>
                <w:rFonts w:ascii="宋体" w:hAnsi="宋体"/>
                <w:color w:val="000000" w:themeColor="text1"/>
                <w:szCs w:val="21"/>
              </w:rPr>
            </w:pPr>
            <w:r w:rsidRPr="00457F08">
              <w:rPr>
                <w:rFonts w:ascii="宋体" w:hAnsi="宋体"/>
                <w:color w:val="000000" w:themeColor="text1"/>
                <w:szCs w:val="21"/>
              </w:rPr>
              <w:t>0.00</w:t>
            </w:r>
          </w:p>
        </w:tc>
        <w:tc>
          <w:tcPr>
            <w:tcW w:w="833" w:type="dxa"/>
            <w:tcBorders>
              <w:top w:val="single" w:sz="2" w:space="0" w:color="000000"/>
              <w:left w:val="single" w:sz="2" w:space="0" w:color="000000"/>
              <w:bottom w:val="single" w:sz="2" w:space="0" w:color="000000"/>
              <w:right w:val="single" w:sz="2" w:space="0" w:color="000000"/>
            </w:tcBorders>
          </w:tcPr>
          <w:p w14:paraId="21E6220B" w14:textId="77777777" w:rsidR="00795713" w:rsidRPr="00457F08" w:rsidRDefault="00795713" w:rsidP="007A55E0">
            <w:pPr>
              <w:spacing w:line="240" w:lineRule="exact"/>
              <w:ind w:left="67"/>
              <w:rPr>
                <w:rFonts w:ascii="宋体" w:hAnsi="宋体"/>
                <w:color w:val="000000" w:themeColor="text1"/>
                <w:szCs w:val="21"/>
              </w:rPr>
            </w:pPr>
            <w:r w:rsidRPr="00457F08">
              <w:rPr>
                <w:rFonts w:ascii="宋体" w:hAnsi="宋体"/>
                <w:color w:val="000000" w:themeColor="text1"/>
                <w:szCs w:val="21"/>
              </w:rPr>
              <w:t>4.98</w:t>
            </w:r>
          </w:p>
        </w:tc>
        <w:tc>
          <w:tcPr>
            <w:tcW w:w="1047" w:type="dxa"/>
            <w:tcBorders>
              <w:top w:val="single" w:sz="2" w:space="0" w:color="000000"/>
              <w:left w:val="single" w:sz="2" w:space="0" w:color="000000"/>
              <w:bottom w:val="single" w:sz="2" w:space="0" w:color="000000"/>
              <w:right w:val="single" w:sz="12" w:space="0" w:color="000000"/>
            </w:tcBorders>
          </w:tcPr>
          <w:p w14:paraId="14B4C05D"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1.24</w:t>
            </w:r>
          </w:p>
        </w:tc>
      </w:tr>
      <w:tr w:rsidR="00457F08" w:rsidRPr="00457F08" w14:paraId="04E59942" w14:textId="77777777" w:rsidTr="007A55E0">
        <w:trPr>
          <w:trHeight w:val="205"/>
        </w:trPr>
        <w:tc>
          <w:tcPr>
            <w:tcW w:w="1876" w:type="dxa"/>
            <w:vMerge/>
            <w:tcBorders>
              <w:top w:val="nil"/>
              <w:left w:val="single" w:sz="12" w:space="0" w:color="000000"/>
              <w:bottom w:val="single" w:sz="12" w:space="0" w:color="000000"/>
              <w:right w:val="single" w:sz="2" w:space="0" w:color="000000"/>
            </w:tcBorders>
          </w:tcPr>
          <w:p w14:paraId="5BCBF112" w14:textId="77777777" w:rsidR="00795713" w:rsidRPr="00457F08" w:rsidRDefault="00795713" w:rsidP="007A55E0">
            <w:pPr>
              <w:spacing w:line="240" w:lineRule="exact"/>
              <w:rPr>
                <w:rFonts w:ascii="宋体" w:hAnsi="宋体"/>
                <w:color w:val="000000" w:themeColor="text1"/>
                <w:szCs w:val="21"/>
              </w:rPr>
            </w:pPr>
          </w:p>
        </w:tc>
        <w:tc>
          <w:tcPr>
            <w:tcW w:w="1257" w:type="dxa"/>
            <w:tcBorders>
              <w:top w:val="single" w:sz="2" w:space="0" w:color="000000"/>
              <w:left w:val="single" w:sz="2" w:space="0" w:color="000000"/>
              <w:bottom w:val="single" w:sz="12" w:space="0" w:color="000000"/>
              <w:right w:val="single" w:sz="2" w:space="0" w:color="000000"/>
            </w:tcBorders>
          </w:tcPr>
          <w:p w14:paraId="39EC27EA" w14:textId="77777777" w:rsidR="00795713" w:rsidRPr="00457F08" w:rsidRDefault="00795713" w:rsidP="007A55E0">
            <w:pPr>
              <w:spacing w:line="240" w:lineRule="exact"/>
              <w:ind w:right="1"/>
              <w:jc w:val="center"/>
              <w:rPr>
                <w:rFonts w:ascii="宋体" w:hAnsi="宋体"/>
                <w:color w:val="000000" w:themeColor="text1"/>
                <w:szCs w:val="21"/>
              </w:rPr>
            </w:pPr>
            <w:r w:rsidRPr="00457F08">
              <w:rPr>
                <w:rFonts w:ascii="宋体" w:hAnsi="宋体"/>
                <w:color w:val="000000" w:themeColor="text1"/>
                <w:szCs w:val="21"/>
              </w:rPr>
              <w:t>总量</w:t>
            </w:r>
          </w:p>
        </w:tc>
        <w:tc>
          <w:tcPr>
            <w:tcW w:w="834" w:type="dxa"/>
            <w:tcBorders>
              <w:top w:val="single" w:sz="2" w:space="0" w:color="000000"/>
              <w:left w:val="single" w:sz="2" w:space="0" w:color="000000"/>
              <w:bottom w:val="single" w:sz="12" w:space="0" w:color="000000"/>
              <w:right w:val="single" w:sz="2" w:space="0" w:color="000000"/>
            </w:tcBorders>
          </w:tcPr>
          <w:p w14:paraId="33C416D2" w14:textId="77777777" w:rsidR="00795713" w:rsidRPr="00457F08" w:rsidRDefault="00795713" w:rsidP="007A55E0">
            <w:pPr>
              <w:spacing w:line="240" w:lineRule="exact"/>
              <w:ind w:left="16"/>
              <w:rPr>
                <w:rFonts w:ascii="宋体" w:hAnsi="宋体"/>
                <w:color w:val="000000" w:themeColor="text1"/>
                <w:szCs w:val="21"/>
              </w:rPr>
            </w:pPr>
            <w:r w:rsidRPr="00457F08">
              <w:rPr>
                <w:rFonts w:ascii="宋体" w:hAnsi="宋体"/>
                <w:color w:val="000000" w:themeColor="text1"/>
                <w:szCs w:val="21"/>
              </w:rPr>
              <w:t>19.90</w:t>
            </w:r>
          </w:p>
        </w:tc>
        <w:tc>
          <w:tcPr>
            <w:tcW w:w="755" w:type="dxa"/>
            <w:tcBorders>
              <w:top w:val="single" w:sz="2" w:space="0" w:color="000000"/>
              <w:left w:val="single" w:sz="2" w:space="0" w:color="000000"/>
              <w:bottom w:val="single" w:sz="12" w:space="0" w:color="000000"/>
              <w:right w:val="single" w:sz="2" w:space="0" w:color="000000"/>
            </w:tcBorders>
          </w:tcPr>
          <w:p w14:paraId="04AC55D4" w14:textId="77777777" w:rsidR="00795713" w:rsidRPr="00457F08" w:rsidRDefault="00795713" w:rsidP="007A55E0">
            <w:pPr>
              <w:spacing w:line="240" w:lineRule="exact"/>
              <w:ind w:left="54"/>
              <w:rPr>
                <w:rFonts w:ascii="宋体" w:hAnsi="宋体"/>
                <w:color w:val="000000" w:themeColor="text1"/>
                <w:szCs w:val="21"/>
              </w:rPr>
            </w:pPr>
            <w:r w:rsidRPr="00457F08">
              <w:rPr>
                <w:rFonts w:ascii="宋体" w:hAnsi="宋体"/>
                <w:color w:val="000000" w:themeColor="text1"/>
                <w:szCs w:val="21"/>
              </w:rPr>
              <w:t>9.95</w:t>
            </w:r>
          </w:p>
        </w:tc>
        <w:tc>
          <w:tcPr>
            <w:tcW w:w="813" w:type="dxa"/>
            <w:tcBorders>
              <w:top w:val="single" w:sz="2" w:space="0" w:color="000000"/>
              <w:left w:val="single" w:sz="2" w:space="0" w:color="000000"/>
              <w:bottom w:val="single" w:sz="12" w:space="0" w:color="000000"/>
              <w:right w:val="single" w:sz="2" w:space="0" w:color="000000"/>
            </w:tcBorders>
          </w:tcPr>
          <w:p w14:paraId="626549D4" w14:textId="77777777" w:rsidR="00795713" w:rsidRPr="00457F08" w:rsidRDefault="00795713" w:rsidP="007A55E0">
            <w:pPr>
              <w:spacing w:line="240" w:lineRule="exact"/>
              <w:rPr>
                <w:rFonts w:ascii="宋体" w:hAnsi="宋体"/>
                <w:color w:val="000000" w:themeColor="text1"/>
                <w:szCs w:val="21"/>
              </w:rPr>
            </w:pPr>
            <w:r w:rsidRPr="00457F08">
              <w:rPr>
                <w:rFonts w:ascii="宋体" w:hAnsi="宋体"/>
                <w:color w:val="000000" w:themeColor="text1"/>
                <w:szCs w:val="21"/>
              </w:rPr>
              <w:t>29.85</w:t>
            </w:r>
          </w:p>
        </w:tc>
        <w:tc>
          <w:tcPr>
            <w:tcW w:w="841" w:type="dxa"/>
            <w:tcBorders>
              <w:top w:val="single" w:sz="2" w:space="0" w:color="000000"/>
              <w:left w:val="single" w:sz="2" w:space="0" w:color="000000"/>
              <w:bottom w:val="single" w:sz="12" w:space="0" w:color="000000"/>
              <w:right w:val="single" w:sz="2" w:space="0" w:color="000000"/>
            </w:tcBorders>
          </w:tcPr>
          <w:p w14:paraId="62CE4379" w14:textId="77777777" w:rsidR="00795713" w:rsidRPr="00457F08" w:rsidRDefault="00795713" w:rsidP="007A55E0">
            <w:pPr>
              <w:spacing w:line="240" w:lineRule="exact"/>
              <w:ind w:left="22"/>
              <w:rPr>
                <w:rFonts w:ascii="宋体" w:hAnsi="宋体"/>
                <w:color w:val="000000" w:themeColor="text1"/>
                <w:szCs w:val="21"/>
              </w:rPr>
            </w:pPr>
            <w:r w:rsidRPr="00457F08">
              <w:rPr>
                <w:rFonts w:ascii="宋体" w:hAnsi="宋体"/>
                <w:color w:val="000000" w:themeColor="text1"/>
                <w:szCs w:val="21"/>
              </w:rPr>
              <w:t>19.90</w:t>
            </w:r>
          </w:p>
        </w:tc>
        <w:tc>
          <w:tcPr>
            <w:tcW w:w="699" w:type="dxa"/>
            <w:tcBorders>
              <w:top w:val="single" w:sz="2" w:space="0" w:color="000000"/>
              <w:left w:val="single" w:sz="2" w:space="0" w:color="000000"/>
              <w:bottom w:val="single" w:sz="12" w:space="0" w:color="000000"/>
              <w:right w:val="single" w:sz="2" w:space="0" w:color="000000"/>
            </w:tcBorders>
          </w:tcPr>
          <w:p w14:paraId="1DFF63A8" w14:textId="77777777" w:rsidR="00795713" w:rsidRPr="00457F08" w:rsidRDefault="00795713" w:rsidP="007A55E0">
            <w:pPr>
              <w:spacing w:line="240" w:lineRule="exact"/>
              <w:ind w:left="8"/>
              <w:rPr>
                <w:rFonts w:ascii="宋体" w:hAnsi="宋体"/>
                <w:color w:val="000000" w:themeColor="text1"/>
                <w:szCs w:val="21"/>
              </w:rPr>
            </w:pPr>
            <w:r w:rsidRPr="00457F08">
              <w:rPr>
                <w:rFonts w:ascii="宋体" w:hAnsi="宋体"/>
                <w:color w:val="000000" w:themeColor="text1"/>
                <w:szCs w:val="21"/>
              </w:rPr>
              <w:t>9.95</w:t>
            </w:r>
          </w:p>
        </w:tc>
        <w:tc>
          <w:tcPr>
            <w:tcW w:w="838" w:type="dxa"/>
            <w:tcBorders>
              <w:top w:val="single" w:sz="2" w:space="0" w:color="000000"/>
              <w:left w:val="single" w:sz="2" w:space="0" w:color="000000"/>
              <w:bottom w:val="single" w:sz="12" w:space="0" w:color="000000"/>
              <w:right w:val="single" w:sz="2" w:space="0" w:color="000000"/>
            </w:tcBorders>
          </w:tcPr>
          <w:p w14:paraId="699EF0AE" w14:textId="77777777" w:rsidR="00795713" w:rsidRPr="00457F08" w:rsidRDefault="00795713" w:rsidP="007A55E0">
            <w:pPr>
              <w:spacing w:line="240" w:lineRule="exact"/>
              <w:ind w:left="20"/>
              <w:rPr>
                <w:rFonts w:ascii="宋体" w:hAnsi="宋体"/>
                <w:color w:val="000000" w:themeColor="text1"/>
                <w:szCs w:val="21"/>
              </w:rPr>
            </w:pPr>
            <w:r w:rsidRPr="00457F08">
              <w:rPr>
                <w:rFonts w:ascii="宋体" w:hAnsi="宋体"/>
                <w:color w:val="000000" w:themeColor="text1"/>
                <w:szCs w:val="21"/>
              </w:rPr>
              <w:t>49.75</w:t>
            </w:r>
          </w:p>
        </w:tc>
        <w:tc>
          <w:tcPr>
            <w:tcW w:w="838" w:type="dxa"/>
            <w:tcBorders>
              <w:top w:val="single" w:sz="2" w:space="0" w:color="000000"/>
              <w:left w:val="single" w:sz="2" w:space="0" w:color="000000"/>
              <w:bottom w:val="single" w:sz="12" w:space="0" w:color="000000"/>
              <w:right w:val="single" w:sz="2" w:space="0" w:color="000000"/>
            </w:tcBorders>
          </w:tcPr>
          <w:p w14:paraId="11843C73" w14:textId="77777777" w:rsidR="00795713" w:rsidRPr="00457F08" w:rsidRDefault="00795713" w:rsidP="007A55E0">
            <w:pPr>
              <w:spacing w:line="240" w:lineRule="exact"/>
              <w:ind w:left="21"/>
              <w:rPr>
                <w:rFonts w:ascii="宋体" w:hAnsi="宋体"/>
                <w:color w:val="000000" w:themeColor="text1"/>
                <w:szCs w:val="21"/>
              </w:rPr>
            </w:pPr>
            <w:r w:rsidRPr="00457F08">
              <w:rPr>
                <w:rFonts w:ascii="宋体" w:hAnsi="宋体"/>
                <w:color w:val="000000" w:themeColor="text1"/>
                <w:szCs w:val="21"/>
              </w:rPr>
              <w:t>24.88</w:t>
            </w:r>
          </w:p>
        </w:tc>
        <w:tc>
          <w:tcPr>
            <w:tcW w:w="813" w:type="dxa"/>
            <w:tcBorders>
              <w:top w:val="single" w:sz="2" w:space="0" w:color="000000"/>
              <w:left w:val="single" w:sz="2" w:space="0" w:color="000000"/>
              <w:bottom w:val="single" w:sz="12" w:space="0" w:color="000000"/>
              <w:right w:val="single" w:sz="2" w:space="0" w:color="000000"/>
            </w:tcBorders>
          </w:tcPr>
          <w:p w14:paraId="190FB736" w14:textId="77777777" w:rsidR="00795713" w:rsidRPr="00457F08" w:rsidRDefault="00795713" w:rsidP="007A55E0">
            <w:pPr>
              <w:spacing w:line="240" w:lineRule="exact"/>
              <w:rPr>
                <w:rFonts w:ascii="宋体" w:hAnsi="宋体"/>
                <w:color w:val="000000" w:themeColor="text1"/>
                <w:szCs w:val="21"/>
              </w:rPr>
            </w:pPr>
            <w:r w:rsidRPr="00457F08">
              <w:rPr>
                <w:rFonts w:ascii="宋体" w:hAnsi="宋体"/>
                <w:color w:val="000000" w:themeColor="text1"/>
                <w:szCs w:val="21"/>
              </w:rPr>
              <w:t>29.85</w:t>
            </w:r>
          </w:p>
        </w:tc>
        <w:tc>
          <w:tcPr>
            <w:tcW w:w="830" w:type="dxa"/>
            <w:tcBorders>
              <w:top w:val="single" w:sz="2" w:space="0" w:color="000000"/>
              <w:left w:val="single" w:sz="2" w:space="0" w:color="000000"/>
              <w:bottom w:val="single" w:sz="12" w:space="0" w:color="000000"/>
              <w:right w:val="single" w:sz="2" w:space="0" w:color="000000"/>
            </w:tcBorders>
          </w:tcPr>
          <w:p w14:paraId="0AF44546" w14:textId="77777777" w:rsidR="00795713" w:rsidRPr="00457F08" w:rsidRDefault="00795713" w:rsidP="007A55E0">
            <w:pPr>
              <w:spacing w:line="240" w:lineRule="exact"/>
              <w:ind w:left="14"/>
              <w:rPr>
                <w:rFonts w:ascii="宋体" w:hAnsi="宋体"/>
                <w:color w:val="000000" w:themeColor="text1"/>
                <w:szCs w:val="21"/>
              </w:rPr>
            </w:pPr>
            <w:r w:rsidRPr="00457F08">
              <w:rPr>
                <w:rFonts w:ascii="宋体" w:hAnsi="宋体"/>
                <w:color w:val="000000" w:themeColor="text1"/>
                <w:szCs w:val="21"/>
              </w:rPr>
              <w:t>19.90</w:t>
            </w:r>
          </w:p>
        </w:tc>
        <w:tc>
          <w:tcPr>
            <w:tcW w:w="816" w:type="dxa"/>
            <w:tcBorders>
              <w:top w:val="single" w:sz="2" w:space="0" w:color="000000"/>
              <w:left w:val="single" w:sz="2" w:space="0" w:color="000000"/>
              <w:bottom w:val="single" w:sz="12" w:space="0" w:color="000000"/>
              <w:right w:val="single" w:sz="2" w:space="0" w:color="000000"/>
            </w:tcBorders>
          </w:tcPr>
          <w:p w14:paraId="581239D0" w14:textId="77777777" w:rsidR="00795713" w:rsidRPr="00457F08" w:rsidRDefault="00795713" w:rsidP="007A55E0">
            <w:pPr>
              <w:spacing w:line="240" w:lineRule="exact"/>
              <w:ind w:left="1"/>
              <w:rPr>
                <w:rFonts w:ascii="宋体" w:hAnsi="宋体"/>
                <w:color w:val="000000" w:themeColor="text1"/>
                <w:szCs w:val="21"/>
              </w:rPr>
            </w:pPr>
            <w:r w:rsidRPr="00457F08">
              <w:rPr>
                <w:rFonts w:ascii="宋体" w:hAnsi="宋体"/>
                <w:color w:val="000000" w:themeColor="text1"/>
                <w:szCs w:val="21"/>
              </w:rPr>
              <w:t>39.80</w:t>
            </w:r>
          </w:p>
        </w:tc>
        <w:tc>
          <w:tcPr>
            <w:tcW w:w="838" w:type="dxa"/>
            <w:tcBorders>
              <w:top w:val="single" w:sz="2" w:space="0" w:color="000000"/>
              <w:left w:val="single" w:sz="2" w:space="0" w:color="000000"/>
              <w:bottom w:val="single" w:sz="12" w:space="0" w:color="000000"/>
              <w:right w:val="single" w:sz="2" w:space="0" w:color="000000"/>
            </w:tcBorders>
          </w:tcPr>
          <w:p w14:paraId="4E40C0EB" w14:textId="77777777" w:rsidR="00795713" w:rsidRPr="00457F08" w:rsidRDefault="00795713" w:rsidP="007A55E0">
            <w:pPr>
              <w:spacing w:line="240" w:lineRule="exact"/>
              <w:ind w:left="20"/>
              <w:rPr>
                <w:rFonts w:ascii="宋体" w:hAnsi="宋体"/>
                <w:color w:val="000000" w:themeColor="text1"/>
                <w:szCs w:val="21"/>
              </w:rPr>
            </w:pPr>
            <w:r w:rsidRPr="00457F08">
              <w:rPr>
                <w:rFonts w:ascii="宋体" w:hAnsi="宋体"/>
                <w:color w:val="000000" w:themeColor="text1"/>
                <w:szCs w:val="21"/>
              </w:rPr>
              <w:t>14.93</w:t>
            </w:r>
          </w:p>
        </w:tc>
        <w:tc>
          <w:tcPr>
            <w:tcW w:w="833" w:type="dxa"/>
            <w:tcBorders>
              <w:top w:val="single" w:sz="2" w:space="0" w:color="000000"/>
              <w:left w:val="single" w:sz="2" w:space="0" w:color="000000"/>
              <w:bottom w:val="single" w:sz="12" w:space="0" w:color="000000"/>
              <w:right w:val="single" w:sz="2" w:space="0" w:color="000000"/>
            </w:tcBorders>
          </w:tcPr>
          <w:p w14:paraId="2535E7D7" w14:textId="77777777" w:rsidR="00795713" w:rsidRPr="00457F08" w:rsidRDefault="00795713" w:rsidP="007A55E0">
            <w:pPr>
              <w:spacing w:line="240" w:lineRule="exact"/>
              <w:ind w:left="16"/>
              <w:rPr>
                <w:rFonts w:ascii="宋体" w:hAnsi="宋体"/>
                <w:color w:val="000000" w:themeColor="text1"/>
                <w:szCs w:val="21"/>
              </w:rPr>
            </w:pPr>
            <w:r w:rsidRPr="00457F08">
              <w:rPr>
                <w:rFonts w:ascii="宋体" w:hAnsi="宋体"/>
                <w:color w:val="000000" w:themeColor="text1"/>
                <w:szCs w:val="21"/>
              </w:rPr>
              <w:t>39.80</w:t>
            </w:r>
          </w:p>
        </w:tc>
        <w:tc>
          <w:tcPr>
            <w:tcW w:w="1047" w:type="dxa"/>
            <w:tcBorders>
              <w:top w:val="single" w:sz="2" w:space="0" w:color="000000"/>
              <w:left w:val="single" w:sz="2" w:space="0" w:color="000000"/>
              <w:bottom w:val="single" w:sz="12" w:space="0" w:color="000000"/>
              <w:right w:val="single" w:sz="12" w:space="0" w:color="000000"/>
            </w:tcBorders>
          </w:tcPr>
          <w:p w14:paraId="200BEF3C" w14:textId="77777777" w:rsidR="00795713" w:rsidRPr="00457F08" w:rsidRDefault="00795713" w:rsidP="007A55E0">
            <w:pPr>
              <w:spacing w:line="240" w:lineRule="exact"/>
              <w:ind w:left="1"/>
              <w:jc w:val="center"/>
              <w:rPr>
                <w:rFonts w:ascii="宋体" w:hAnsi="宋体"/>
                <w:color w:val="000000" w:themeColor="text1"/>
                <w:szCs w:val="21"/>
              </w:rPr>
            </w:pPr>
            <w:r w:rsidRPr="00457F08">
              <w:rPr>
                <w:rFonts w:ascii="宋体" w:hAnsi="宋体"/>
                <w:color w:val="000000" w:themeColor="text1"/>
                <w:szCs w:val="21"/>
              </w:rPr>
              <w:t>25.70</w:t>
            </w:r>
          </w:p>
        </w:tc>
      </w:tr>
    </w:tbl>
    <w:p w14:paraId="2ECC3EE7" w14:textId="5B747C26" w:rsidR="00795713" w:rsidRPr="00457F08" w:rsidRDefault="00795713" w:rsidP="00B13A0A">
      <w:pPr>
        <w:spacing w:beforeLines="25" w:before="60" w:afterLines="25" w:after="60" w:line="360" w:lineRule="auto"/>
        <w:jc w:val="left"/>
        <w:rPr>
          <w:rFonts w:hAnsi="宋体"/>
          <w:b/>
          <w:color w:val="000000" w:themeColor="text1"/>
          <w:sz w:val="28"/>
          <w:szCs w:val="28"/>
        </w:rPr>
      </w:pPr>
    </w:p>
    <w:p w14:paraId="1ECBB013" w14:textId="072E7C75" w:rsidR="00795713" w:rsidRPr="00457F08" w:rsidRDefault="00795713" w:rsidP="00B13A0A">
      <w:pPr>
        <w:spacing w:beforeLines="25" w:before="60" w:afterLines="25" w:after="60" w:line="360" w:lineRule="auto"/>
        <w:jc w:val="left"/>
        <w:rPr>
          <w:rFonts w:hAnsi="宋体"/>
          <w:b/>
          <w:color w:val="000000" w:themeColor="text1"/>
          <w:sz w:val="28"/>
          <w:szCs w:val="28"/>
        </w:rPr>
      </w:pPr>
    </w:p>
    <w:p w14:paraId="1D6946C9" w14:textId="77777777" w:rsidR="00795713" w:rsidRPr="00457F08" w:rsidRDefault="00795713" w:rsidP="00B13A0A">
      <w:pPr>
        <w:spacing w:beforeLines="25" w:before="60" w:afterLines="25" w:after="60" w:line="360" w:lineRule="auto"/>
        <w:jc w:val="left"/>
        <w:rPr>
          <w:rFonts w:hAnsi="宋体"/>
          <w:b/>
          <w:color w:val="000000" w:themeColor="text1"/>
          <w:sz w:val="28"/>
          <w:szCs w:val="28"/>
        </w:rPr>
      </w:pPr>
    </w:p>
    <w:p w14:paraId="4C7D8377" w14:textId="77777777" w:rsidR="00795713" w:rsidRPr="00457F08" w:rsidRDefault="00795713" w:rsidP="00B13A0A">
      <w:pPr>
        <w:spacing w:beforeLines="25" w:before="60" w:afterLines="25" w:after="60" w:line="360" w:lineRule="auto"/>
        <w:jc w:val="left"/>
        <w:rPr>
          <w:rFonts w:hAnsi="宋体"/>
          <w:b/>
          <w:color w:val="000000" w:themeColor="text1"/>
          <w:sz w:val="28"/>
          <w:szCs w:val="28"/>
        </w:rPr>
      </w:pPr>
    </w:p>
    <w:p w14:paraId="7912EAF7" w14:textId="77777777" w:rsidR="00795713" w:rsidRPr="00457F08" w:rsidRDefault="00795713" w:rsidP="00B13A0A">
      <w:pPr>
        <w:spacing w:beforeLines="25" w:before="60" w:afterLines="25" w:after="60" w:line="360" w:lineRule="auto"/>
        <w:jc w:val="left"/>
        <w:rPr>
          <w:rFonts w:hAnsi="宋体"/>
          <w:b/>
          <w:color w:val="000000" w:themeColor="text1"/>
          <w:sz w:val="28"/>
          <w:szCs w:val="28"/>
        </w:rPr>
      </w:pPr>
    </w:p>
    <w:p w14:paraId="1560AE50" w14:textId="724DACDC" w:rsidR="001209FA" w:rsidRPr="00457F08" w:rsidRDefault="00B53977" w:rsidP="00B13A0A">
      <w:pPr>
        <w:spacing w:beforeLines="25" w:before="60" w:afterLines="25" w:after="60" w:line="360" w:lineRule="auto"/>
        <w:jc w:val="left"/>
        <w:rPr>
          <w:rFonts w:hAnsi="宋体"/>
          <w:b/>
          <w:color w:val="000000" w:themeColor="text1"/>
          <w:sz w:val="28"/>
          <w:szCs w:val="28"/>
        </w:rPr>
      </w:pPr>
      <w:r w:rsidRPr="00457F08">
        <w:rPr>
          <w:rFonts w:hAnsi="宋体" w:hint="eastAsia"/>
          <w:b/>
          <w:color w:val="000000" w:themeColor="text1"/>
          <w:sz w:val="28"/>
          <w:szCs w:val="28"/>
        </w:rPr>
        <w:lastRenderedPageBreak/>
        <w:t>附表</w:t>
      </w:r>
      <w:r w:rsidR="00911ED3" w:rsidRPr="00457F08">
        <w:rPr>
          <w:rFonts w:hAnsi="宋体" w:hint="eastAsia"/>
          <w:b/>
          <w:color w:val="000000" w:themeColor="text1"/>
          <w:sz w:val="28"/>
          <w:szCs w:val="28"/>
        </w:rPr>
        <w:t>Ⅴ</w:t>
      </w:r>
      <w:r w:rsidRPr="00457F08">
        <w:rPr>
          <w:rFonts w:hAnsi="宋体" w:hint="eastAsia"/>
          <w:b/>
          <w:color w:val="000000" w:themeColor="text1"/>
          <w:sz w:val="28"/>
          <w:szCs w:val="28"/>
        </w:rPr>
        <w:t>调查海域</w:t>
      </w:r>
      <w:r w:rsidR="007B5E0E" w:rsidRPr="00457F08">
        <w:rPr>
          <w:rFonts w:hAnsi="宋体" w:hint="eastAsia"/>
          <w:b/>
          <w:color w:val="000000" w:themeColor="text1"/>
          <w:sz w:val="28"/>
          <w:szCs w:val="28"/>
        </w:rPr>
        <w:t>游泳动物种类名录</w:t>
      </w:r>
    </w:p>
    <w:tbl>
      <w:tblPr>
        <w:tblW w:w="13902" w:type="dxa"/>
        <w:tblInd w:w="28" w:type="dxa"/>
        <w:tblBorders>
          <w:top w:val="single" w:sz="12" w:space="0" w:color="000000"/>
          <w:left w:val="single" w:sz="12" w:space="0" w:color="000000"/>
          <w:bottom w:val="single" w:sz="12" w:space="0" w:color="000000"/>
          <w:right w:val="single" w:sz="12" w:space="0" w:color="000000"/>
          <w:insideH w:val="single" w:sz="2" w:space="0" w:color="000000"/>
          <w:insideV w:val="single" w:sz="6" w:space="0" w:color="000000"/>
        </w:tblBorders>
        <w:tblLayout w:type="fixed"/>
        <w:tblCellMar>
          <w:top w:w="43" w:type="dxa"/>
          <w:left w:w="109" w:type="dxa"/>
          <w:right w:w="109" w:type="dxa"/>
        </w:tblCellMar>
        <w:tblLook w:val="04A0" w:firstRow="1" w:lastRow="0" w:firstColumn="1" w:lastColumn="0" w:noHBand="0" w:noVBand="1"/>
      </w:tblPr>
      <w:tblGrid>
        <w:gridCol w:w="638"/>
        <w:gridCol w:w="1484"/>
        <w:gridCol w:w="2935"/>
        <w:gridCol w:w="736"/>
        <w:gridCol w:w="736"/>
        <w:gridCol w:w="736"/>
        <w:gridCol w:w="736"/>
        <w:gridCol w:w="736"/>
        <w:gridCol w:w="736"/>
        <w:gridCol w:w="736"/>
        <w:gridCol w:w="736"/>
        <w:gridCol w:w="736"/>
        <w:gridCol w:w="736"/>
        <w:gridCol w:w="736"/>
        <w:gridCol w:w="749"/>
      </w:tblGrid>
      <w:tr w:rsidR="00457F08" w:rsidRPr="00457F08" w14:paraId="2E8C8434" w14:textId="77777777" w:rsidTr="007B5E0E">
        <w:trPr>
          <w:trHeight w:val="312"/>
          <w:tblHeader/>
        </w:trPr>
        <w:tc>
          <w:tcPr>
            <w:tcW w:w="638" w:type="dxa"/>
            <w:vMerge w:val="restart"/>
            <w:vAlign w:val="center"/>
          </w:tcPr>
          <w:p w14:paraId="7C6595BF" w14:textId="77777777" w:rsidR="007B5E0E" w:rsidRPr="00457F08" w:rsidRDefault="007B5E0E" w:rsidP="007A55E0">
            <w:pPr>
              <w:spacing w:line="220" w:lineRule="exact"/>
              <w:jc w:val="center"/>
              <w:rPr>
                <w:rFonts w:ascii="宋体" w:hAnsi="宋体"/>
                <w:b/>
                <w:color w:val="000000" w:themeColor="text1"/>
                <w:szCs w:val="21"/>
              </w:rPr>
            </w:pPr>
            <w:r w:rsidRPr="00457F08">
              <w:rPr>
                <w:rFonts w:ascii="宋体" w:hAnsi="宋体"/>
                <w:b/>
                <w:color w:val="000000" w:themeColor="text1"/>
                <w:szCs w:val="21"/>
              </w:rPr>
              <w:t>编号</w:t>
            </w:r>
          </w:p>
        </w:tc>
        <w:tc>
          <w:tcPr>
            <w:tcW w:w="1484" w:type="dxa"/>
            <w:vMerge w:val="restart"/>
            <w:vAlign w:val="center"/>
          </w:tcPr>
          <w:p w14:paraId="602EB619" w14:textId="77777777" w:rsidR="007B5E0E" w:rsidRPr="00457F08" w:rsidRDefault="007B5E0E" w:rsidP="007A55E0">
            <w:pPr>
              <w:spacing w:line="220" w:lineRule="exact"/>
              <w:ind w:left="214"/>
              <w:jc w:val="center"/>
              <w:rPr>
                <w:rFonts w:ascii="宋体" w:hAnsi="宋体"/>
                <w:b/>
                <w:color w:val="000000" w:themeColor="text1"/>
                <w:szCs w:val="21"/>
              </w:rPr>
            </w:pPr>
            <w:r w:rsidRPr="00457F08">
              <w:rPr>
                <w:rFonts w:ascii="宋体" w:hAnsi="宋体"/>
                <w:b/>
                <w:color w:val="000000" w:themeColor="text1"/>
                <w:szCs w:val="21"/>
              </w:rPr>
              <w:t>中文名字</w:t>
            </w:r>
          </w:p>
        </w:tc>
        <w:tc>
          <w:tcPr>
            <w:tcW w:w="2935" w:type="dxa"/>
            <w:vMerge w:val="restart"/>
            <w:vAlign w:val="center"/>
          </w:tcPr>
          <w:p w14:paraId="7B0CC4B4" w14:textId="77777777" w:rsidR="007B5E0E" w:rsidRPr="00457F08" w:rsidRDefault="007B5E0E" w:rsidP="007A55E0">
            <w:pPr>
              <w:spacing w:line="220" w:lineRule="exact"/>
              <w:ind w:left="1"/>
              <w:jc w:val="center"/>
              <w:rPr>
                <w:rFonts w:ascii="宋体" w:hAnsi="宋体"/>
                <w:b/>
                <w:color w:val="000000" w:themeColor="text1"/>
                <w:szCs w:val="21"/>
              </w:rPr>
            </w:pPr>
            <w:r w:rsidRPr="00457F08">
              <w:rPr>
                <w:rFonts w:ascii="宋体" w:hAnsi="宋体"/>
                <w:b/>
                <w:color w:val="000000" w:themeColor="text1"/>
                <w:szCs w:val="21"/>
              </w:rPr>
              <w:t>拉丁文名</w:t>
            </w:r>
          </w:p>
        </w:tc>
        <w:tc>
          <w:tcPr>
            <w:tcW w:w="8845" w:type="dxa"/>
            <w:gridSpan w:val="12"/>
            <w:vAlign w:val="center"/>
          </w:tcPr>
          <w:p w14:paraId="33E3359D" w14:textId="77777777" w:rsidR="007B5E0E" w:rsidRPr="00457F08" w:rsidRDefault="007B5E0E" w:rsidP="007A55E0">
            <w:pPr>
              <w:spacing w:line="220" w:lineRule="exact"/>
              <w:jc w:val="center"/>
              <w:rPr>
                <w:rFonts w:ascii="宋体" w:hAnsi="宋体"/>
                <w:b/>
                <w:color w:val="000000" w:themeColor="text1"/>
                <w:szCs w:val="21"/>
              </w:rPr>
            </w:pPr>
            <w:r w:rsidRPr="00457F08">
              <w:rPr>
                <w:rFonts w:ascii="宋体" w:hAnsi="宋体"/>
                <w:b/>
                <w:color w:val="000000" w:themeColor="text1"/>
                <w:szCs w:val="21"/>
              </w:rPr>
              <w:t>站位</w:t>
            </w:r>
          </w:p>
        </w:tc>
      </w:tr>
      <w:tr w:rsidR="00457F08" w:rsidRPr="00457F08" w14:paraId="3A64A38C" w14:textId="77777777" w:rsidTr="007B5E0E">
        <w:trPr>
          <w:trHeight w:val="312"/>
          <w:tblHeader/>
        </w:trPr>
        <w:tc>
          <w:tcPr>
            <w:tcW w:w="638" w:type="dxa"/>
            <w:vMerge/>
            <w:vAlign w:val="center"/>
          </w:tcPr>
          <w:p w14:paraId="5FB89342" w14:textId="77777777" w:rsidR="007B5E0E" w:rsidRPr="00457F08" w:rsidRDefault="007B5E0E" w:rsidP="007A55E0">
            <w:pPr>
              <w:spacing w:line="220" w:lineRule="exact"/>
              <w:jc w:val="center"/>
              <w:rPr>
                <w:rFonts w:ascii="宋体" w:hAnsi="宋体"/>
                <w:b/>
                <w:color w:val="000000" w:themeColor="text1"/>
                <w:szCs w:val="21"/>
              </w:rPr>
            </w:pPr>
          </w:p>
        </w:tc>
        <w:tc>
          <w:tcPr>
            <w:tcW w:w="1484" w:type="dxa"/>
            <w:vMerge/>
            <w:vAlign w:val="center"/>
          </w:tcPr>
          <w:p w14:paraId="46F6390C" w14:textId="77777777" w:rsidR="007B5E0E" w:rsidRPr="00457F08" w:rsidRDefault="007B5E0E" w:rsidP="007A55E0">
            <w:pPr>
              <w:spacing w:line="220" w:lineRule="exact"/>
              <w:jc w:val="center"/>
              <w:rPr>
                <w:rFonts w:ascii="宋体" w:hAnsi="宋体"/>
                <w:b/>
                <w:color w:val="000000" w:themeColor="text1"/>
                <w:szCs w:val="21"/>
              </w:rPr>
            </w:pPr>
          </w:p>
        </w:tc>
        <w:tc>
          <w:tcPr>
            <w:tcW w:w="2935" w:type="dxa"/>
            <w:vMerge/>
            <w:vAlign w:val="center"/>
          </w:tcPr>
          <w:p w14:paraId="6EF754AD" w14:textId="77777777" w:rsidR="007B5E0E" w:rsidRPr="00457F08" w:rsidRDefault="007B5E0E" w:rsidP="007A55E0">
            <w:pPr>
              <w:spacing w:line="220" w:lineRule="exact"/>
              <w:jc w:val="center"/>
              <w:rPr>
                <w:rFonts w:ascii="宋体" w:hAnsi="宋体"/>
                <w:b/>
                <w:color w:val="000000" w:themeColor="text1"/>
                <w:szCs w:val="21"/>
              </w:rPr>
            </w:pPr>
          </w:p>
        </w:tc>
        <w:tc>
          <w:tcPr>
            <w:tcW w:w="736" w:type="dxa"/>
            <w:vAlign w:val="center"/>
          </w:tcPr>
          <w:p w14:paraId="21787074" w14:textId="77777777" w:rsidR="007B5E0E" w:rsidRPr="00457F08" w:rsidRDefault="007B5E0E" w:rsidP="007A55E0">
            <w:pPr>
              <w:spacing w:line="220" w:lineRule="exact"/>
              <w:ind w:left="79"/>
              <w:jc w:val="center"/>
              <w:rPr>
                <w:rFonts w:ascii="宋体" w:hAnsi="宋体"/>
                <w:b/>
                <w:color w:val="000000" w:themeColor="text1"/>
                <w:szCs w:val="21"/>
              </w:rPr>
            </w:pPr>
            <w:r w:rsidRPr="00457F08">
              <w:rPr>
                <w:rFonts w:ascii="宋体" w:hAnsi="宋体"/>
                <w:b/>
                <w:color w:val="000000" w:themeColor="text1"/>
                <w:szCs w:val="21"/>
              </w:rPr>
              <w:t>X01</w:t>
            </w:r>
          </w:p>
        </w:tc>
        <w:tc>
          <w:tcPr>
            <w:tcW w:w="736" w:type="dxa"/>
            <w:vAlign w:val="center"/>
          </w:tcPr>
          <w:p w14:paraId="247ED282" w14:textId="77777777" w:rsidR="007B5E0E" w:rsidRPr="00457F08" w:rsidRDefault="007B5E0E" w:rsidP="007A55E0">
            <w:pPr>
              <w:spacing w:line="220" w:lineRule="exact"/>
              <w:ind w:left="77"/>
              <w:jc w:val="center"/>
              <w:rPr>
                <w:rFonts w:ascii="宋体" w:hAnsi="宋体"/>
                <w:b/>
                <w:color w:val="000000" w:themeColor="text1"/>
                <w:szCs w:val="21"/>
              </w:rPr>
            </w:pPr>
            <w:r w:rsidRPr="00457F08">
              <w:rPr>
                <w:rFonts w:ascii="宋体" w:hAnsi="宋体"/>
                <w:b/>
                <w:color w:val="000000" w:themeColor="text1"/>
                <w:szCs w:val="21"/>
              </w:rPr>
              <w:t>X02</w:t>
            </w:r>
          </w:p>
        </w:tc>
        <w:tc>
          <w:tcPr>
            <w:tcW w:w="736" w:type="dxa"/>
            <w:vAlign w:val="center"/>
          </w:tcPr>
          <w:p w14:paraId="305E79D4" w14:textId="77777777" w:rsidR="007B5E0E" w:rsidRPr="00457F08" w:rsidRDefault="007B5E0E" w:rsidP="007A55E0">
            <w:pPr>
              <w:spacing w:line="220" w:lineRule="exact"/>
              <w:ind w:left="78"/>
              <w:jc w:val="center"/>
              <w:rPr>
                <w:rFonts w:ascii="宋体" w:hAnsi="宋体"/>
                <w:b/>
                <w:color w:val="000000" w:themeColor="text1"/>
                <w:szCs w:val="21"/>
              </w:rPr>
            </w:pPr>
            <w:r w:rsidRPr="00457F08">
              <w:rPr>
                <w:rFonts w:ascii="宋体" w:hAnsi="宋体"/>
                <w:b/>
                <w:color w:val="000000" w:themeColor="text1"/>
                <w:szCs w:val="21"/>
              </w:rPr>
              <w:t>X04</w:t>
            </w:r>
          </w:p>
        </w:tc>
        <w:tc>
          <w:tcPr>
            <w:tcW w:w="736" w:type="dxa"/>
            <w:vAlign w:val="center"/>
          </w:tcPr>
          <w:p w14:paraId="33748120" w14:textId="77777777" w:rsidR="007B5E0E" w:rsidRPr="00457F08" w:rsidRDefault="007B5E0E" w:rsidP="007A55E0">
            <w:pPr>
              <w:spacing w:line="220" w:lineRule="exact"/>
              <w:ind w:left="79"/>
              <w:jc w:val="center"/>
              <w:rPr>
                <w:rFonts w:ascii="宋体" w:hAnsi="宋体"/>
                <w:b/>
                <w:color w:val="000000" w:themeColor="text1"/>
                <w:szCs w:val="21"/>
              </w:rPr>
            </w:pPr>
            <w:r w:rsidRPr="00457F08">
              <w:rPr>
                <w:rFonts w:ascii="宋体" w:hAnsi="宋体"/>
                <w:b/>
                <w:color w:val="000000" w:themeColor="text1"/>
                <w:szCs w:val="21"/>
              </w:rPr>
              <w:t>X05</w:t>
            </w:r>
          </w:p>
        </w:tc>
        <w:tc>
          <w:tcPr>
            <w:tcW w:w="736" w:type="dxa"/>
            <w:vAlign w:val="center"/>
          </w:tcPr>
          <w:p w14:paraId="178A6A91" w14:textId="77777777" w:rsidR="007B5E0E" w:rsidRPr="00457F08" w:rsidRDefault="007B5E0E" w:rsidP="007A55E0">
            <w:pPr>
              <w:spacing w:line="220" w:lineRule="exact"/>
              <w:ind w:left="77"/>
              <w:jc w:val="center"/>
              <w:rPr>
                <w:rFonts w:ascii="宋体" w:hAnsi="宋体"/>
                <w:b/>
                <w:color w:val="000000" w:themeColor="text1"/>
                <w:szCs w:val="21"/>
              </w:rPr>
            </w:pPr>
            <w:r w:rsidRPr="00457F08">
              <w:rPr>
                <w:rFonts w:ascii="宋体" w:hAnsi="宋体"/>
                <w:b/>
                <w:color w:val="000000" w:themeColor="text1"/>
                <w:szCs w:val="21"/>
              </w:rPr>
              <w:t>X06</w:t>
            </w:r>
          </w:p>
        </w:tc>
        <w:tc>
          <w:tcPr>
            <w:tcW w:w="736" w:type="dxa"/>
            <w:vAlign w:val="center"/>
          </w:tcPr>
          <w:p w14:paraId="3426EA29" w14:textId="77777777" w:rsidR="007B5E0E" w:rsidRPr="00457F08" w:rsidRDefault="007B5E0E" w:rsidP="007A55E0">
            <w:pPr>
              <w:spacing w:line="220" w:lineRule="exact"/>
              <w:ind w:left="78"/>
              <w:jc w:val="center"/>
              <w:rPr>
                <w:rFonts w:ascii="宋体" w:hAnsi="宋体"/>
                <w:b/>
                <w:color w:val="000000" w:themeColor="text1"/>
                <w:szCs w:val="21"/>
              </w:rPr>
            </w:pPr>
            <w:r w:rsidRPr="00457F08">
              <w:rPr>
                <w:rFonts w:ascii="宋体" w:hAnsi="宋体"/>
                <w:b/>
                <w:color w:val="000000" w:themeColor="text1"/>
                <w:szCs w:val="21"/>
              </w:rPr>
              <w:t>X08</w:t>
            </w:r>
          </w:p>
        </w:tc>
        <w:tc>
          <w:tcPr>
            <w:tcW w:w="736" w:type="dxa"/>
            <w:vAlign w:val="center"/>
          </w:tcPr>
          <w:p w14:paraId="53F1E42F" w14:textId="77777777" w:rsidR="007B5E0E" w:rsidRPr="00457F08" w:rsidRDefault="007B5E0E" w:rsidP="007A55E0">
            <w:pPr>
              <w:spacing w:line="220" w:lineRule="exact"/>
              <w:ind w:left="79"/>
              <w:jc w:val="center"/>
              <w:rPr>
                <w:rFonts w:ascii="宋体" w:hAnsi="宋体"/>
                <w:b/>
                <w:color w:val="000000" w:themeColor="text1"/>
                <w:szCs w:val="21"/>
              </w:rPr>
            </w:pPr>
            <w:r w:rsidRPr="00457F08">
              <w:rPr>
                <w:rFonts w:ascii="宋体" w:hAnsi="宋体"/>
                <w:b/>
                <w:color w:val="000000" w:themeColor="text1"/>
                <w:szCs w:val="21"/>
              </w:rPr>
              <w:t>X09</w:t>
            </w:r>
          </w:p>
        </w:tc>
        <w:tc>
          <w:tcPr>
            <w:tcW w:w="736" w:type="dxa"/>
            <w:vAlign w:val="center"/>
          </w:tcPr>
          <w:p w14:paraId="01CBCF3F" w14:textId="77777777" w:rsidR="007B5E0E" w:rsidRPr="00457F08" w:rsidRDefault="007B5E0E" w:rsidP="007A55E0">
            <w:pPr>
              <w:spacing w:line="220" w:lineRule="exact"/>
              <w:ind w:left="77"/>
              <w:jc w:val="center"/>
              <w:rPr>
                <w:rFonts w:ascii="宋体" w:hAnsi="宋体"/>
                <w:b/>
                <w:color w:val="000000" w:themeColor="text1"/>
                <w:szCs w:val="21"/>
              </w:rPr>
            </w:pPr>
            <w:r w:rsidRPr="00457F08">
              <w:rPr>
                <w:rFonts w:ascii="宋体" w:hAnsi="宋体"/>
                <w:b/>
                <w:color w:val="000000" w:themeColor="text1"/>
                <w:szCs w:val="21"/>
              </w:rPr>
              <w:t>X13</w:t>
            </w:r>
          </w:p>
        </w:tc>
        <w:tc>
          <w:tcPr>
            <w:tcW w:w="736" w:type="dxa"/>
            <w:vAlign w:val="center"/>
          </w:tcPr>
          <w:p w14:paraId="02DA5425" w14:textId="77777777" w:rsidR="007B5E0E" w:rsidRPr="00457F08" w:rsidRDefault="007B5E0E" w:rsidP="007A55E0">
            <w:pPr>
              <w:spacing w:line="220" w:lineRule="exact"/>
              <w:ind w:left="78"/>
              <w:jc w:val="center"/>
              <w:rPr>
                <w:rFonts w:ascii="宋体" w:hAnsi="宋体"/>
                <w:b/>
                <w:color w:val="000000" w:themeColor="text1"/>
                <w:szCs w:val="21"/>
              </w:rPr>
            </w:pPr>
            <w:r w:rsidRPr="00457F08">
              <w:rPr>
                <w:rFonts w:ascii="宋体" w:hAnsi="宋体"/>
                <w:b/>
                <w:color w:val="000000" w:themeColor="text1"/>
                <w:szCs w:val="21"/>
              </w:rPr>
              <w:t>X15</w:t>
            </w:r>
          </w:p>
        </w:tc>
        <w:tc>
          <w:tcPr>
            <w:tcW w:w="736" w:type="dxa"/>
            <w:vAlign w:val="center"/>
          </w:tcPr>
          <w:p w14:paraId="0CDAC206" w14:textId="77777777" w:rsidR="007B5E0E" w:rsidRPr="00457F08" w:rsidRDefault="007B5E0E" w:rsidP="007A55E0">
            <w:pPr>
              <w:spacing w:line="220" w:lineRule="exact"/>
              <w:ind w:left="79"/>
              <w:jc w:val="center"/>
              <w:rPr>
                <w:rFonts w:ascii="宋体" w:hAnsi="宋体"/>
                <w:b/>
                <w:color w:val="000000" w:themeColor="text1"/>
                <w:szCs w:val="21"/>
              </w:rPr>
            </w:pPr>
            <w:r w:rsidRPr="00457F08">
              <w:rPr>
                <w:rFonts w:ascii="宋体" w:hAnsi="宋体"/>
                <w:b/>
                <w:color w:val="000000" w:themeColor="text1"/>
                <w:szCs w:val="21"/>
              </w:rPr>
              <w:t>X18</w:t>
            </w:r>
          </w:p>
        </w:tc>
        <w:tc>
          <w:tcPr>
            <w:tcW w:w="736" w:type="dxa"/>
            <w:vAlign w:val="center"/>
          </w:tcPr>
          <w:p w14:paraId="3F521B98" w14:textId="77777777" w:rsidR="007B5E0E" w:rsidRPr="00457F08" w:rsidRDefault="007B5E0E" w:rsidP="007A55E0">
            <w:pPr>
              <w:spacing w:line="220" w:lineRule="exact"/>
              <w:ind w:left="77"/>
              <w:jc w:val="center"/>
              <w:rPr>
                <w:rFonts w:ascii="宋体" w:hAnsi="宋体"/>
                <w:b/>
                <w:color w:val="000000" w:themeColor="text1"/>
                <w:szCs w:val="21"/>
              </w:rPr>
            </w:pPr>
            <w:r w:rsidRPr="00457F08">
              <w:rPr>
                <w:rFonts w:ascii="宋体" w:hAnsi="宋体"/>
                <w:b/>
                <w:color w:val="000000" w:themeColor="text1"/>
                <w:szCs w:val="21"/>
              </w:rPr>
              <w:t>X20</w:t>
            </w:r>
          </w:p>
        </w:tc>
        <w:tc>
          <w:tcPr>
            <w:tcW w:w="749" w:type="dxa"/>
            <w:vAlign w:val="center"/>
          </w:tcPr>
          <w:p w14:paraId="4BF96A02" w14:textId="77777777" w:rsidR="007B5E0E" w:rsidRPr="00457F08" w:rsidRDefault="007B5E0E" w:rsidP="007A55E0">
            <w:pPr>
              <w:spacing w:line="220" w:lineRule="exact"/>
              <w:ind w:left="85"/>
              <w:jc w:val="center"/>
              <w:rPr>
                <w:rFonts w:ascii="宋体" w:hAnsi="宋体"/>
                <w:b/>
                <w:color w:val="000000" w:themeColor="text1"/>
                <w:szCs w:val="21"/>
              </w:rPr>
            </w:pPr>
            <w:r w:rsidRPr="00457F08">
              <w:rPr>
                <w:rFonts w:ascii="宋体" w:hAnsi="宋体"/>
                <w:b/>
                <w:color w:val="000000" w:themeColor="text1"/>
                <w:szCs w:val="21"/>
              </w:rPr>
              <w:t>X22</w:t>
            </w:r>
          </w:p>
        </w:tc>
      </w:tr>
      <w:tr w:rsidR="00457F08" w:rsidRPr="00457F08" w14:paraId="06B751A2" w14:textId="77777777" w:rsidTr="007B5E0E">
        <w:trPr>
          <w:trHeight w:val="312"/>
        </w:trPr>
        <w:tc>
          <w:tcPr>
            <w:tcW w:w="638" w:type="dxa"/>
            <w:vAlign w:val="center"/>
          </w:tcPr>
          <w:p w14:paraId="41E2FD03"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1</w:t>
            </w:r>
          </w:p>
        </w:tc>
        <w:tc>
          <w:tcPr>
            <w:tcW w:w="1484" w:type="dxa"/>
            <w:vAlign w:val="center"/>
          </w:tcPr>
          <w:p w14:paraId="3C113D0C" w14:textId="77777777" w:rsidR="007B5E0E" w:rsidRPr="00457F08" w:rsidRDefault="007B5E0E" w:rsidP="007A55E0">
            <w:pPr>
              <w:spacing w:line="220" w:lineRule="exact"/>
              <w:ind w:left="214"/>
              <w:jc w:val="center"/>
              <w:rPr>
                <w:rFonts w:ascii="宋体" w:hAnsi="宋体"/>
                <w:color w:val="000000" w:themeColor="text1"/>
                <w:szCs w:val="21"/>
              </w:rPr>
            </w:pPr>
            <w:r w:rsidRPr="00457F08">
              <w:rPr>
                <w:rFonts w:ascii="宋体" w:hAnsi="宋体"/>
                <w:color w:val="000000" w:themeColor="text1"/>
                <w:szCs w:val="21"/>
              </w:rPr>
              <w:t>斑点马鲛</w:t>
            </w:r>
          </w:p>
        </w:tc>
        <w:tc>
          <w:tcPr>
            <w:tcW w:w="2935" w:type="dxa"/>
            <w:vAlign w:val="center"/>
          </w:tcPr>
          <w:p w14:paraId="7C5FD0D8" w14:textId="77777777" w:rsidR="007B5E0E" w:rsidRPr="00457F08" w:rsidRDefault="007B5E0E" w:rsidP="007A55E0">
            <w:pPr>
              <w:spacing w:line="220" w:lineRule="exact"/>
              <w:ind w:left="3"/>
              <w:jc w:val="center"/>
              <w:rPr>
                <w:rFonts w:ascii="宋体" w:hAnsi="宋体"/>
                <w:color w:val="000000" w:themeColor="text1"/>
                <w:szCs w:val="21"/>
              </w:rPr>
            </w:pPr>
            <w:r w:rsidRPr="00457F08">
              <w:rPr>
                <w:rFonts w:ascii="宋体" w:hAnsi="宋体"/>
                <w:i/>
                <w:color w:val="000000" w:themeColor="text1"/>
                <w:szCs w:val="21"/>
              </w:rPr>
              <w:t xml:space="preserve">Scomberomorus </w:t>
            </w:r>
            <w:proofErr w:type="spellStart"/>
            <w:r w:rsidRPr="00457F08">
              <w:rPr>
                <w:rFonts w:ascii="宋体" w:hAnsi="宋体"/>
                <w:i/>
                <w:color w:val="000000" w:themeColor="text1"/>
                <w:szCs w:val="21"/>
              </w:rPr>
              <w:t>guttatus</w:t>
            </w:r>
            <w:proofErr w:type="spellEnd"/>
          </w:p>
        </w:tc>
        <w:tc>
          <w:tcPr>
            <w:tcW w:w="736" w:type="dxa"/>
            <w:vAlign w:val="center"/>
          </w:tcPr>
          <w:p w14:paraId="02DBE65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920FC8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184041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09C957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21E737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540340F"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B19F42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DB8215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BE3975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530C54F"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B0E3B17"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6BFDE7ED"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2C9AAC3F" w14:textId="77777777" w:rsidTr="007B5E0E">
        <w:trPr>
          <w:trHeight w:val="312"/>
        </w:trPr>
        <w:tc>
          <w:tcPr>
            <w:tcW w:w="638" w:type="dxa"/>
            <w:vAlign w:val="center"/>
          </w:tcPr>
          <w:p w14:paraId="41C361EF"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2</w:t>
            </w:r>
          </w:p>
        </w:tc>
        <w:tc>
          <w:tcPr>
            <w:tcW w:w="1484" w:type="dxa"/>
            <w:vAlign w:val="center"/>
          </w:tcPr>
          <w:p w14:paraId="7F90DC7F" w14:textId="77777777" w:rsidR="007B5E0E" w:rsidRPr="00457F08" w:rsidRDefault="007B5E0E" w:rsidP="007A55E0">
            <w:pPr>
              <w:spacing w:line="220" w:lineRule="exact"/>
              <w:ind w:left="214"/>
              <w:jc w:val="center"/>
              <w:rPr>
                <w:rFonts w:ascii="宋体" w:hAnsi="宋体"/>
                <w:color w:val="000000" w:themeColor="text1"/>
                <w:szCs w:val="21"/>
              </w:rPr>
            </w:pPr>
            <w:r w:rsidRPr="00457F08">
              <w:rPr>
                <w:rFonts w:ascii="宋体" w:hAnsi="宋体"/>
                <w:color w:val="000000" w:themeColor="text1"/>
                <w:szCs w:val="21"/>
              </w:rPr>
              <w:t>斑节对虾</w:t>
            </w:r>
          </w:p>
        </w:tc>
        <w:tc>
          <w:tcPr>
            <w:tcW w:w="2935" w:type="dxa"/>
            <w:vAlign w:val="center"/>
          </w:tcPr>
          <w:p w14:paraId="7367E9B2" w14:textId="77777777" w:rsidR="007B5E0E" w:rsidRPr="00457F08" w:rsidRDefault="007B5E0E" w:rsidP="007A55E0">
            <w:pPr>
              <w:spacing w:line="220" w:lineRule="exact"/>
              <w:ind w:left="2"/>
              <w:jc w:val="center"/>
              <w:rPr>
                <w:rFonts w:ascii="宋体" w:hAnsi="宋体"/>
                <w:color w:val="000000" w:themeColor="text1"/>
                <w:szCs w:val="21"/>
              </w:rPr>
            </w:pPr>
            <w:r w:rsidRPr="00457F08">
              <w:rPr>
                <w:rFonts w:ascii="宋体" w:hAnsi="宋体"/>
                <w:i/>
                <w:color w:val="000000" w:themeColor="text1"/>
                <w:szCs w:val="21"/>
              </w:rPr>
              <w:t>Penaeus monodon</w:t>
            </w:r>
          </w:p>
        </w:tc>
        <w:tc>
          <w:tcPr>
            <w:tcW w:w="736" w:type="dxa"/>
            <w:vAlign w:val="center"/>
          </w:tcPr>
          <w:p w14:paraId="747D51B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6B4C3A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FC2C65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E3FEE4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5A5824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984694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7C800E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ED70FD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B87328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CAA17D8"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4619927"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3F3D455C"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4643CBA3" w14:textId="77777777" w:rsidTr="007B5E0E">
        <w:trPr>
          <w:trHeight w:val="312"/>
        </w:trPr>
        <w:tc>
          <w:tcPr>
            <w:tcW w:w="638" w:type="dxa"/>
            <w:vAlign w:val="center"/>
          </w:tcPr>
          <w:p w14:paraId="44CEADD9"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3</w:t>
            </w:r>
          </w:p>
        </w:tc>
        <w:tc>
          <w:tcPr>
            <w:tcW w:w="1484" w:type="dxa"/>
            <w:vAlign w:val="center"/>
          </w:tcPr>
          <w:p w14:paraId="47F04A2E" w14:textId="77777777" w:rsidR="007B5E0E" w:rsidRPr="00457F08" w:rsidRDefault="007B5E0E" w:rsidP="007A55E0">
            <w:pPr>
              <w:spacing w:line="220" w:lineRule="exact"/>
              <w:ind w:left="108"/>
              <w:jc w:val="center"/>
              <w:rPr>
                <w:rFonts w:ascii="宋体" w:hAnsi="宋体"/>
                <w:color w:val="000000" w:themeColor="text1"/>
                <w:szCs w:val="21"/>
              </w:rPr>
            </w:pPr>
            <w:r w:rsidRPr="00457F08">
              <w:rPr>
                <w:rFonts w:ascii="宋体" w:hAnsi="宋体"/>
                <w:color w:val="000000" w:themeColor="text1"/>
                <w:szCs w:val="21"/>
              </w:rPr>
              <w:t>半线天竺鲷</w:t>
            </w:r>
          </w:p>
        </w:tc>
        <w:tc>
          <w:tcPr>
            <w:tcW w:w="2935" w:type="dxa"/>
            <w:vAlign w:val="center"/>
          </w:tcPr>
          <w:p w14:paraId="685A9336"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Apogon</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semilineatus</w:t>
            </w:r>
            <w:proofErr w:type="spellEnd"/>
          </w:p>
        </w:tc>
        <w:tc>
          <w:tcPr>
            <w:tcW w:w="736" w:type="dxa"/>
            <w:vAlign w:val="center"/>
          </w:tcPr>
          <w:p w14:paraId="75CE69E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AC2140C"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287C256"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D373D0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B2C081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33EFAB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2257708"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2542FFE"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2C2050E"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848C57F"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ACD8A0D"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3A360AA9"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DFC5CFB" w14:textId="77777777" w:rsidTr="007B5E0E">
        <w:trPr>
          <w:trHeight w:val="312"/>
        </w:trPr>
        <w:tc>
          <w:tcPr>
            <w:tcW w:w="638" w:type="dxa"/>
            <w:vAlign w:val="center"/>
          </w:tcPr>
          <w:p w14:paraId="31E808AD"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4</w:t>
            </w:r>
          </w:p>
        </w:tc>
        <w:tc>
          <w:tcPr>
            <w:tcW w:w="1484" w:type="dxa"/>
            <w:vAlign w:val="center"/>
          </w:tcPr>
          <w:p w14:paraId="2DA1B43C"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大海鲢</w:t>
            </w:r>
          </w:p>
        </w:tc>
        <w:tc>
          <w:tcPr>
            <w:tcW w:w="2935" w:type="dxa"/>
            <w:vAlign w:val="center"/>
          </w:tcPr>
          <w:p w14:paraId="2F8C1E0A" w14:textId="77777777" w:rsidR="007B5E0E" w:rsidRPr="00457F08" w:rsidRDefault="007B5E0E" w:rsidP="007A55E0">
            <w:pPr>
              <w:spacing w:line="220" w:lineRule="exact"/>
              <w:ind w:left="6"/>
              <w:jc w:val="center"/>
              <w:rPr>
                <w:rFonts w:ascii="宋体" w:hAnsi="宋体"/>
                <w:color w:val="000000" w:themeColor="text1"/>
                <w:szCs w:val="21"/>
              </w:rPr>
            </w:pPr>
            <w:r w:rsidRPr="00457F08">
              <w:rPr>
                <w:rFonts w:ascii="宋体" w:hAnsi="宋体"/>
                <w:i/>
                <w:color w:val="000000" w:themeColor="text1"/>
                <w:szCs w:val="21"/>
              </w:rPr>
              <w:t xml:space="preserve">Megalops </w:t>
            </w:r>
            <w:proofErr w:type="spellStart"/>
            <w:r w:rsidRPr="00457F08">
              <w:rPr>
                <w:rFonts w:ascii="宋体" w:hAnsi="宋体"/>
                <w:i/>
                <w:color w:val="000000" w:themeColor="text1"/>
                <w:szCs w:val="21"/>
              </w:rPr>
              <w:t>cyprinoides</w:t>
            </w:r>
            <w:proofErr w:type="spellEnd"/>
          </w:p>
        </w:tc>
        <w:tc>
          <w:tcPr>
            <w:tcW w:w="736" w:type="dxa"/>
            <w:vAlign w:val="center"/>
          </w:tcPr>
          <w:p w14:paraId="2D6940F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9EE540B"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71AFDB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183450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3FBA2D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7A3CE2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2288E2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8E23BC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A1CBB7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B51244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2E92297"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64E0C542"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56FB088D" w14:textId="77777777" w:rsidTr="007B5E0E">
        <w:trPr>
          <w:trHeight w:val="312"/>
        </w:trPr>
        <w:tc>
          <w:tcPr>
            <w:tcW w:w="638" w:type="dxa"/>
            <w:vAlign w:val="center"/>
          </w:tcPr>
          <w:p w14:paraId="7587C127"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5</w:t>
            </w:r>
          </w:p>
        </w:tc>
        <w:tc>
          <w:tcPr>
            <w:tcW w:w="1484" w:type="dxa"/>
            <w:vAlign w:val="center"/>
          </w:tcPr>
          <w:p w14:paraId="7409E94E" w14:textId="77777777" w:rsidR="007B5E0E" w:rsidRPr="00457F08" w:rsidRDefault="007B5E0E" w:rsidP="007A55E0">
            <w:pPr>
              <w:spacing w:line="220" w:lineRule="exact"/>
              <w:ind w:left="214"/>
              <w:jc w:val="center"/>
              <w:rPr>
                <w:rFonts w:ascii="宋体" w:hAnsi="宋体"/>
                <w:color w:val="000000" w:themeColor="text1"/>
                <w:szCs w:val="21"/>
              </w:rPr>
            </w:pPr>
            <w:r w:rsidRPr="00457F08">
              <w:rPr>
                <w:rFonts w:ascii="宋体" w:hAnsi="宋体"/>
                <w:color w:val="000000" w:themeColor="text1"/>
                <w:szCs w:val="21"/>
              </w:rPr>
              <w:t>大鳞舌鳎</w:t>
            </w:r>
          </w:p>
        </w:tc>
        <w:tc>
          <w:tcPr>
            <w:tcW w:w="2935" w:type="dxa"/>
            <w:vAlign w:val="center"/>
          </w:tcPr>
          <w:p w14:paraId="3B484428" w14:textId="77777777" w:rsidR="007B5E0E" w:rsidRPr="00457F08" w:rsidRDefault="007B5E0E" w:rsidP="007A55E0">
            <w:pPr>
              <w:spacing w:line="22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Cynoglossus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macrolepidous</w:t>
            </w:r>
            <w:proofErr w:type="spellEnd"/>
          </w:p>
        </w:tc>
        <w:tc>
          <w:tcPr>
            <w:tcW w:w="736" w:type="dxa"/>
            <w:vAlign w:val="center"/>
          </w:tcPr>
          <w:p w14:paraId="5E6B7EE2"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CEF8176"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B46722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895CCF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5E4B2D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1ADA1C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D24D1D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8942BC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7607458"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A5C21E4"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B8D246E"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20BB92CA"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014609DB" w14:textId="77777777" w:rsidTr="007B5E0E">
        <w:trPr>
          <w:trHeight w:val="312"/>
        </w:trPr>
        <w:tc>
          <w:tcPr>
            <w:tcW w:w="638" w:type="dxa"/>
            <w:vAlign w:val="center"/>
          </w:tcPr>
          <w:p w14:paraId="7783F9C3"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6</w:t>
            </w:r>
          </w:p>
        </w:tc>
        <w:tc>
          <w:tcPr>
            <w:tcW w:w="1484" w:type="dxa"/>
            <w:vAlign w:val="center"/>
          </w:tcPr>
          <w:p w14:paraId="1D11A74D" w14:textId="77777777" w:rsidR="007B5E0E" w:rsidRPr="00457F08" w:rsidRDefault="007B5E0E" w:rsidP="007A55E0">
            <w:pPr>
              <w:spacing w:line="220" w:lineRule="exact"/>
              <w:ind w:left="108"/>
              <w:jc w:val="center"/>
              <w:rPr>
                <w:rFonts w:ascii="宋体" w:hAnsi="宋体"/>
                <w:color w:val="000000" w:themeColor="text1"/>
                <w:szCs w:val="21"/>
              </w:rPr>
            </w:pPr>
            <w:r w:rsidRPr="00457F08">
              <w:rPr>
                <w:rFonts w:ascii="宋体" w:hAnsi="宋体"/>
                <w:color w:val="000000" w:themeColor="text1"/>
                <w:szCs w:val="21"/>
              </w:rPr>
              <w:t>大头狗母鱼</w:t>
            </w:r>
          </w:p>
        </w:tc>
        <w:tc>
          <w:tcPr>
            <w:tcW w:w="2935" w:type="dxa"/>
            <w:vAlign w:val="center"/>
          </w:tcPr>
          <w:p w14:paraId="494BF962" w14:textId="77777777" w:rsidR="007B5E0E" w:rsidRPr="00457F08" w:rsidRDefault="007B5E0E" w:rsidP="007A55E0">
            <w:pPr>
              <w:spacing w:line="22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Trachinocephalus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myops</w:t>
            </w:r>
            <w:proofErr w:type="spellEnd"/>
          </w:p>
        </w:tc>
        <w:tc>
          <w:tcPr>
            <w:tcW w:w="736" w:type="dxa"/>
            <w:vAlign w:val="center"/>
          </w:tcPr>
          <w:p w14:paraId="02AAF83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401717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66A6BA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BB1920E"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63D0492"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DE514A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8562CA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CFCB2CD"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564470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305A83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B141E0C"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4DD1B628"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B87CF3B" w14:textId="77777777" w:rsidTr="007B5E0E">
        <w:trPr>
          <w:trHeight w:val="312"/>
        </w:trPr>
        <w:tc>
          <w:tcPr>
            <w:tcW w:w="638" w:type="dxa"/>
            <w:vAlign w:val="center"/>
          </w:tcPr>
          <w:p w14:paraId="76F4CA8E"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7</w:t>
            </w:r>
          </w:p>
        </w:tc>
        <w:tc>
          <w:tcPr>
            <w:tcW w:w="1484" w:type="dxa"/>
            <w:vAlign w:val="center"/>
          </w:tcPr>
          <w:p w14:paraId="280BAC0A" w14:textId="77777777" w:rsidR="007B5E0E" w:rsidRPr="00457F08" w:rsidRDefault="007B5E0E" w:rsidP="007A55E0">
            <w:pPr>
              <w:spacing w:line="220" w:lineRule="exact"/>
              <w:ind w:left="108"/>
              <w:jc w:val="center"/>
              <w:rPr>
                <w:rFonts w:ascii="宋体" w:hAnsi="宋体"/>
                <w:color w:val="000000" w:themeColor="text1"/>
                <w:szCs w:val="21"/>
              </w:rPr>
            </w:pPr>
            <w:r w:rsidRPr="00457F08">
              <w:rPr>
                <w:rFonts w:ascii="宋体" w:hAnsi="宋体"/>
                <w:color w:val="000000" w:themeColor="text1"/>
                <w:szCs w:val="21"/>
              </w:rPr>
              <w:t>大头银姑鱼</w:t>
            </w:r>
          </w:p>
        </w:tc>
        <w:tc>
          <w:tcPr>
            <w:tcW w:w="2935" w:type="dxa"/>
            <w:vAlign w:val="center"/>
          </w:tcPr>
          <w:p w14:paraId="62D3C3C9"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Pennahia</w:t>
            </w:r>
            <w:proofErr w:type="spellEnd"/>
            <w:r w:rsidRPr="00457F08">
              <w:rPr>
                <w:rFonts w:ascii="宋体" w:hAnsi="宋体"/>
                <w:i/>
                <w:color w:val="000000" w:themeColor="text1"/>
                <w:szCs w:val="21"/>
              </w:rPr>
              <w:t xml:space="preserve"> macrocephalus</w:t>
            </w:r>
          </w:p>
        </w:tc>
        <w:tc>
          <w:tcPr>
            <w:tcW w:w="736" w:type="dxa"/>
            <w:vAlign w:val="center"/>
          </w:tcPr>
          <w:p w14:paraId="710AF32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C1EDFA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777FF2F"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1859A4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7C2DF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FFD5CD0"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5DE750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23B47E3"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7417C7F"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651F458"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117CD80"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3933992B"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48BFB07" w14:textId="77777777" w:rsidTr="007B5E0E">
        <w:trPr>
          <w:trHeight w:val="312"/>
        </w:trPr>
        <w:tc>
          <w:tcPr>
            <w:tcW w:w="638" w:type="dxa"/>
            <w:vAlign w:val="center"/>
          </w:tcPr>
          <w:p w14:paraId="7425BE48"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8</w:t>
            </w:r>
          </w:p>
        </w:tc>
        <w:tc>
          <w:tcPr>
            <w:tcW w:w="1484" w:type="dxa"/>
            <w:vAlign w:val="center"/>
          </w:tcPr>
          <w:p w14:paraId="6701C4AB" w14:textId="77777777" w:rsidR="007B5E0E" w:rsidRPr="00457F08" w:rsidRDefault="007B5E0E" w:rsidP="007A55E0">
            <w:pPr>
              <w:spacing w:line="220" w:lineRule="exact"/>
              <w:ind w:left="214"/>
              <w:jc w:val="center"/>
              <w:rPr>
                <w:rFonts w:ascii="宋体" w:hAnsi="宋体"/>
                <w:color w:val="000000" w:themeColor="text1"/>
                <w:szCs w:val="21"/>
              </w:rPr>
            </w:pPr>
            <w:r w:rsidRPr="00457F08">
              <w:rPr>
                <w:rFonts w:ascii="宋体" w:hAnsi="宋体"/>
                <w:color w:val="000000" w:themeColor="text1"/>
                <w:szCs w:val="21"/>
              </w:rPr>
              <w:t>大牙斑鲆</w:t>
            </w:r>
          </w:p>
        </w:tc>
        <w:tc>
          <w:tcPr>
            <w:tcW w:w="2935" w:type="dxa"/>
            <w:vAlign w:val="center"/>
          </w:tcPr>
          <w:p w14:paraId="49E2BF58" w14:textId="77777777" w:rsidR="007B5E0E" w:rsidRPr="00457F08" w:rsidRDefault="007B5E0E" w:rsidP="007A55E0">
            <w:pPr>
              <w:spacing w:line="22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Pseudorhombus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arsius</w:t>
            </w:r>
            <w:proofErr w:type="spellEnd"/>
          </w:p>
        </w:tc>
        <w:tc>
          <w:tcPr>
            <w:tcW w:w="736" w:type="dxa"/>
            <w:vAlign w:val="center"/>
          </w:tcPr>
          <w:p w14:paraId="1AD36A0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B97B7A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66D8072"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1E57C2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BD84C0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3EA094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471D27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DA4D10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6F3447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D977EE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7EC1154"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66179D8"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26E39D86" w14:textId="77777777" w:rsidTr="007B5E0E">
        <w:trPr>
          <w:trHeight w:val="312"/>
        </w:trPr>
        <w:tc>
          <w:tcPr>
            <w:tcW w:w="638" w:type="dxa"/>
            <w:vAlign w:val="center"/>
          </w:tcPr>
          <w:p w14:paraId="692A3826"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9</w:t>
            </w:r>
          </w:p>
        </w:tc>
        <w:tc>
          <w:tcPr>
            <w:tcW w:w="1484" w:type="dxa"/>
            <w:vAlign w:val="center"/>
          </w:tcPr>
          <w:p w14:paraId="13B8E645" w14:textId="77777777" w:rsidR="007B5E0E" w:rsidRPr="00457F08" w:rsidRDefault="007B5E0E" w:rsidP="007A55E0">
            <w:pPr>
              <w:spacing w:line="220" w:lineRule="exact"/>
              <w:ind w:left="214"/>
              <w:jc w:val="center"/>
              <w:rPr>
                <w:rFonts w:ascii="宋体" w:hAnsi="宋体"/>
                <w:color w:val="000000" w:themeColor="text1"/>
                <w:szCs w:val="21"/>
              </w:rPr>
            </w:pPr>
            <w:r w:rsidRPr="00457F08">
              <w:rPr>
                <w:rFonts w:ascii="宋体" w:hAnsi="宋体"/>
                <w:color w:val="000000" w:themeColor="text1"/>
                <w:szCs w:val="21"/>
              </w:rPr>
              <w:t>带纹躄鱼</w:t>
            </w:r>
          </w:p>
        </w:tc>
        <w:tc>
          <w:tcPr>
            <w:tcW w:w="2935" w:type="dxa"/>
            <w:vAlign w:val="center"/>
          </w:tcPr>
          <w:p w14:paraId="37669E16"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Antennarius</w:t>
            </w:r>
            <w:proofErr w:type="spellEnd"/>
            <w:r w:rsidRPr="00457F08">
              <w:rPr>
                <w:rFonts w:ascii="宋体" w:hAnsi="宋体"/>
                <w:i/>
                <w:color w:val="000000" w:themeColor="text1"/>
                <w:szCs w:val="21"/>
              </w:rPr>
              <w:t xml:space="preserve"> striatus</w:t>
            </w:r>
          </w:p>
        </w:tc>
        <w:tc>
          <w:tcPr>
            <w:tcW w:w="736" w:type="dxa"/>
            <w:vAlign w:val="center"/>
          </w:tcPr>
          <w:p w14:paraId="76CB949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B108CE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4FAFD6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BD7E66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4AFE286"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A92237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368796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A07571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6A4D6F0"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CD676E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A9C3ADB"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568AD393"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1D0373F8" w14:textId="77777777" w:rsidTr="007B5E0E">
        <w:trPr>
          <w:trHeight w:val="312"/>
        </w:trPr>
        <w:tc>
          <w:tcPr>
            <w:tcW w:w="638" w:type="dxa"/>
            <w:vAlign w:val="center"/>
          </w:tcPr>
          <w:p w14:paraId="051EDF78"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10</w:t>
            </w:r>
          </w:p>
        </w:tc>
        <w:tc>
          <w:tcPr>
            <w:tcW w:w="1484" w:type="dxa"/>
            <w:vAlign w:val="center"/>
          </w:tcPr>
          <w:p w14:paraId="0C6FC481" w14:textId="77777777" w:rsidR="007B5E0E" w:rsidRPr="00457F08" w:rsidRDefault="007B5E0E" w:rsidP="007A55E0">
            <w:pPr>
              <w:spacing w:line="220" w:lineRule="exact"/>
              <w:ind w:left="108"/>
              <w:jc w:val="center"/>
              <w:rPr>
                <w:rFonts w:ascii="宋体" w:hAnsi="宋体"/>
                <w:color w:val="000000" w:themeColor="text1"/>
                <w:szCs w:val="21"/>
              </w:rPr>
            </w:pPr>
            <w:r w:rsidRPr="00457F08">
              <w:rPr>
                <w:rFonts w:ascii="宋体" w:hAnsi="宋体"/>
                <w:color w:val="000000" w:themeColor="text1"/>
                <w:szCs w:val="21"/>
              </w:rPr>
              <w:t>单棘豹魴鮄</w:t>
            </w:r>
          </w:p>
        </w:tc>
        <w:tc>
          <w:tcPr>
            <w:tcW w:w="2935" w:type="dxa"/>
            <w:vAlign w:val="center"/>
          </w:tcPr>
          <w:p w14:paraId="36D24E66" w14:textId="77777777" w:rsidR="007B5E0E" w:rsidRPr="00457F08" w:rsidRDefault="007B5E0E" w:rsidP="007A55E0">
            <w:pPr>
              <w:spacing w:line="220" w:lineRule="exact"/>
              <w:ind w:left="4"/>
              <w:jc w:val="center"/>
              <w:rPr>
                <w:rFonts w:ascii="宋体" w:hAnsi="宋体"/>
                <w:color w:val="000000" w:themeColor="text1"/>
                <w:szCs w:val="21"/>
              </w:rPr>
            </w:pPr>
            <w:proofErr w:type="spellStart"/>
            <w:r w:rsidRPr="00457F08">
              <w:rPr>
                <w:rFonts w:ascii="宋体" w:hAnsi="宋体"/>
                <w:i/>
                <w:color w:val="000000" w:themeColor="text1"/>
                <w:szCs w:val="21"/>
              </w:rPr>
              <w:t>Dactyloptena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peterseni</w:t>
            </w:r>
            <w:proofErr w:type="spellEnd"/>
          </w:p>
        </w:tc>
        <w:tc>
          <w:tcPr>
            <w:tcW w:w="736" w:type="dxa"/>
            <w:vAlign w:val="center"/>
          </w:tcPr>
          <w:p w14:paraId="3D16681C"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FA4D7D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1F8E22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40952A8"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4B4B20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31D81F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E0FC40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DDF746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081F1B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4236A0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A65E62"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227FD462"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371E2568" w14:textId="77777777" w:rsidTr="007B5E0E">
        <w:trPr>
          <w:trHeight w:val="312"/>
        </w:trPr>
        <w:tc>
          <w:tcPr>
            <w:tcW w:w="638" w:type="dxa"/>
            <w:vAlign w:val="center"/>
          </w:tcPr>
          <w:p w14:paraId="2884A5B2"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11</w:t>
            </w:r>
          </w:p>
        </w:tc>
        <w:tc>
          <w:tcPr>
            <w:tcW w:w="1484" w:type="dxa"/>
            <w:vAlign w:val="center"/>
          </w:tcPr>
          <w:p w14:paraId="03D564C6" w14:textId="77777777" w:rsidR="007B5E0E" w:rsidRPr="00457F08" w:rsidRDefault="007B5E0E" w:rsidP="007A55E0">
            <w:pPr>
              <w:spacing w:line="220" w:lineRule="exact"/>
              <w:ind w:left="214"/>
              <w:jc w:val="center"/>
              <w:rPr>
                <w:rFonts w:ascii="宋体" w:hAnsi="宋体"/>
                <w:color w:val="000000" w:themeColor="text1"/>
                <w:szCs w:val="21"/>
              </w:rPr>
            </w:pPr>
            <w:r w:rsidRPr="00457F08">
              <w:rPr>
                <w:rFonts w:ascii="宋体" w:hAnsi="宋体"/>
                <w:color w:val="000000" w:themeColor="text1"/>
                <w:szCs w:val="21"/>
              </w:rPr>
              <w:t>单角革鲀</w:t>
            </w:r>
          </w:p>
        </w:tc>
        <w:tc>
          <w:tcPr>
            <w:tcW w:w="2935" w:type="dxa"/>
            <w:vAlign w:val="center"/>
          </w:tcPr>
          <w:p w14:paraId="2C87C1DE"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Aluterus</w:t>
            </w:r>
            <w:proofErr w:type="spellEnd"/>
            <w:r w:rsidRPr="00457F08">
              <w:rPr>
                <w:rFonts w:ascii="宋体" w:hAnsi="宋体"/>
                <w:i/>
                <w:color w:val="000000" w:themeColor="text1"/>
                <w:szCs w:val="21"/>
              </w:rPr>
              <w:t xml:space="preserve"> monoceros</w:t>
            </w:r>
          </w:p>
        </w:tc>
        <w:tc>
          <w:tcPr>
            <w:tcW w:w="736" w:type="dxa"/>
            <w:vAlign w:val="center"/>
          </w:tcPr>
          <w:p w14:paraId="6F25357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182066F"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43D73E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494BC8F"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912BC8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ED837C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7E09CD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EEEC6B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94B358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552237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B282DE7"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F75D94D"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5A426331" w14:textId="77777777" w:rsidTr="007B5E0E">
        <w:trPr>
          <w:trHeight w:val="312"/>
        </w:trPr>
        <w:tc>
          <w:tcPr>
            <w:tcW w:w="638" w:type="dxa"/>
            <w:vAlign w:val="center"/>
          </w:tcPr>
          <w:p w14:paraId="1A8DD6BB"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12</w:t>
            </w:r>
          </w:p>
        </w:tc>
        <w:tc>
          <w:tcPr>
            <w:tcW w:w="1484" w:type="dxa"/>
            <w:vAlign w:val="center"/>
          </w:tcPr>
          <w:p w14:paraId="4E739681" w14:textId="77777777" w:rsidR="007B5E0E" w:rsidRPr="00457F08" w:rsidRDefault="007B5E0E" w:rsidP="007A55E0">
            <w:pPr>
              <w:spacing w:line="220" w:lineRule="exact"/>
              <w:ind w:left="108"/>
              <w:jc w:val="center"/>
              <w:rPr>
                <w:rFonts w:ascii="宋体" w:hAnsi="宋体"/>
                <w:color w:val="000000" w:themeColor="text1"/>
                <w:szCs w:val="21"/>
              </w:rPr>
            </w:pPr>
            <w:r w:rsidRPr="00457F08">
              <w:rPr>
                <w:rFonts w:ascii="宋体" w:hAnsi="宋体"/>
                <w:color w:val="000000" w:themeColor="text1"/>
                <w:szCs w:val="21"/>
              </w:rPr>
              <w:t>短颌宝刀鱼</w:t>
            </w:r>
          </w:p>
        </w:tc>
        <w:tc>
          <w:tcPr>
            <w:tcW w:w="2935" w:type="dxa"/>
            <w:vAlign w:val="center"/>
          </w:tcPr>
          <w:p w14:paraId="4361B325" w14:textId="77777777" w:rsidR="007B5E0E" w:rsidRPr="00457F08" w:rsidRDefault="007B5E0E" w:rsidP="007A55E0">
            <w:pPr>
              <w:spacing w:line="22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Chirocentrus</w:t>
            </w:r>
            <w:proofErr w:type="spellEnd"/>
            <w:r w:rsidRPr="00457F08">
              <w:rPr>
                <w:rFonts w:ascii="宋体" w:hAnsi="宋体"/>
                <w:i/>
                <w:color w:val="000000" w:themeColor="text1"/>
                <w:szCs w:val="21"/>
              </w:rPr>
              <w:t xml:space="preserve"> dorab</w:t>
            </w:r>
          </w:p>
        </w:tc>
        <w:tc>
          <w:tcPr>
            <w:tcW w:w="736" w:type="dxa"/>
            <w:vAlign w:val="center"/>
          </w:tcPr>
          <w:p w14:paraId="16227BF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3F99CC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A012C8D"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A17136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24F819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F2BB31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A82FB8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DF9743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5ED397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8C1E33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135B6A6"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64ACF510"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373836C3" w14:textId="77777777" w:rsidTr="007B5E0E">
        <w:trPr>
          <w:trHeight w:val="312"/>
        </w:trPr>
        <w:tc>
          <w:tcPr>
            <w:tcW w:w="638" w:type="dxa"/>
            <w:vAlign w:val="center"/>
          </w:tcPr>
          <w:p w14:paraId="3FE43CB9"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13</w:t>
            </w:r>
          </w:p>
        </w:tc>
        <w:tc>
          <w:tcPr>
            <w:tcW w:w="1484" w:type="dxa"/>
            <w:vAlign w:val="center"/>
          </w:tcPr>
          <w:p w14:paraId="31FA4A98"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短棘鰏</w:t>
            </w:r>
          </w:p>
        </w:tc>
        <w:tc>
          <w:tcPr>
            <w:tcW w:w="2935" w:type="dxa"/>
            <w:vAlign w:val="center"/>
          </w:tcPr>
          <w:p w14:paraId="6A0C6456"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Leiognathus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equulus</w:t>
            </w:r>
            <w:proofErr w:type="spellEnd"/>
          </w:p>
        </w:tc>
        <w:tc>
          <w:tcPr>
            <w:tcW w:w="736" w:type="dxa"/>
            <w:vAlign w:val="center"/>
          </w:tcPr>
          <w:p w14:paraId="78721D2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CD4EF7B"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FF40FD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110498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8E1902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06395A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7715368"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1997C8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84BD07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F8840C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9295E25"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30D7B1A"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8A3E5BB" w14:textId="77777777" w:rsidTr="007B5E0E">
        <w:trPr>
          <w:trHeight w:val="312"/>
        </w:trPr>
        <w:tc>
          <w:tcPr>
            <w:tcW w:w="638" w:type="dxa"/>
            <w:vAlign w:val="center"/>
          </w:tcPr>
          <w:p w14:paraId="0299B807"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14</w:t>
            </w:r>
          </w:p>
        </w:tc>
        <w:tc>
          <w:tcPr>
            <w:tcW w:w="1484" w:type="dxa"/>
            <w:vAlign w:val="center"/>
          </w:tcPr>
          <w:p w14:paraId="5E359F36" w14:textId="77777777" w:rsidR="007B5E0E" w:rsidRPr="00457F08" w:rsidRDefault="007B5E0E" w:rsidP="007A55E0">
            <w:pPr>
              <w:spacing w:line="220" w:lineRule="exact"/>
              <w:ind w:left="108"/>
              <w:jc w:val="center"/>
              <w:rPr>
                <w:rFonts w:ascii="宋体" w:hAnsi="宋体"/>
                <w:color w:val="000000" w:themeColor="text1"/>
                <w:szCs w:val="21"/>
              </w:rPr>
            </w:pPr>
            <w:r w:rsidRPr="00457F08">
              <w:rPr>
                <w:rFonts w:ascii="宋体" w:hAnsi="宋体"/>
                <w:color w:val="000000" w:themeColor="text1"/>
                <w:szCs w:val="21"/>
              </w:rPr>
              <w:t>短尾大眼鲷</w:t>
            </w:r>
          </w:p>
        </w:tc>
        <w:tc>
          <w:tcPr>
            <w:tcW w:w="2935" w:type="dxa"/>
            <w:vAlign w:val="center"/>
          </w:tcPr>
          <w:p w14:paraId="4A29BD13" w14:textId="77777777" w:rsidR="007B5E0E" w:rsidRPr="00457F08" w:rsidRDefault="007B5E0E" w:rsidP="007A55E0">
            <w:pPr>
              <w:spacing w:line="22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Priacanthus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macracanthus</w:t>
            </w:r>
            <w:proofErr w:type="spellEnd"/>
          </w:p>
        </w:tc>
        <w:tc>
          <w:tcPr>
            <w:tcW w:w="736" w:type="dxa"/>
            <w:vAlign w:val="center"/>
          </w:tcPr>
          <w:p w14:paraId="3E47664F"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42CA77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0212DA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3E0A2E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BD645D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64245B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77933A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FBF7406"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ED2C24E"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674DFA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CB62301"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42699C74"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792C42A5" w14:textId="77777777" w:rsidTr="007B5E0E">
        <w:trPr>
          <w:trHeight w:val="312"/>
        </w:trPr>
        <w:tc>
          <w:tcPr>
            <w:tcW w:w="638" w:type="dxa"/>
            <w:vAlign w:val="center"/>
          </w:tcPr>
          <w:p w14:paraId="72B11DBC"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15</w:t>
            </w:r>
          </w:p>
        </w:tc>
        <w:tc>
          <w:tcPr>
            <w:tcW w:w="1484" w:type="dxa"/>
            <w:vAlign w:val="center"/>
          </w:tcPr>
          <w:p w14:paraId="0FCE973B" w14:textId="77777777" w:rsidR="007B5E0E" w:rsidRPr="00457F08" w:rsidRDefault="007B5E0E" w:rsidP="007A55E0">
            <w:pPr>
              <w:spacing w:line="220" w:lineRule="exact"/>
              <w:ind w:left="3"/>
              <w:jc w:val="center"/>
              <w:rPr>
                <w:rFonts w:ascii="宋体" w:hAnsi="宋体"/>
                <w:color w:val="000000" w:themeColor="text1"/>
                <w:szCs w:val="21"/>
              </w:rPr>
            </w:pPr>
            <w:r w:rsidRPr="00457F08">
              <w:rPr>
                <w:rFonts w:ascii="宋体" w:hAnsi="宋体"/>
                <w:color w:val="000000" w:themeColor="text1"/>
                <w:szCs w:val="21"/>
              </w:rPr>
              <w:t>断脊小口虾蛄</w:t>
            </w:r>
          </w:p>
        </w:tc>
        <w:tc>
          <w:tcPr>
            <w:tcW w:w="2935" w:type="dxa"/>
            <w:vAlign w:val="center"/>
          </w:tcPr>
          <w:p w14:paraId="038C7580" w14:textId="77777777" w:rsidR="007B5E0E" w:rsidRPr="00457F08" w:rsidRDefault="007B5E0E" w:rsidP="007A55E0">
            <w:pPr>
              <w:spacing w:line="22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Oratosquilla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interrupta</w:t>
            </w:r>
            <w:proofErr w:type="spellEnd"/>
          </w:p>
        </w:tc>
        <w:tc>
          <w:tcPr>
            <w:tcW w:w="736" w:type="dxa"/>
            <w:vAlign w:val="center"/>
          </w:tcPr>
          <w:p w14:paraId="3E84526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55A9F1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0956B5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F433DA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1A1C64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63F6C47"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A29B04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C5C0927"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1D7FEF4"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65C8BC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76AAFB9"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32E43E06"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7AEF3D6B" w14:textId="77777777" w:rsidTr="007B5E0E">
        <w:trPr>
          <w:trHeight w:val="312"/>
        </w:trPr>
        <w:tc>
          <w:tcPr>
            <w:tcW w:w="638" w:type="dxa"/>
            <w:vAlign w:val="center"/>
          </w:tcPr>
          <w:p w14:paraId="3205A54F"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16</w:t>
            </w:r>
          </w:p>
        </w:tc>
        <w:tc>
          <w:tcPr>
            <w:tcW w:w="1484" w:type="dxa"/>
            <w:vAlign w:val="center"/>
          </w:tcPr>
          <w:p w14:paraId="1DA39ACC"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钝魣</w:t>
            </w:r>
          </w:p>
        </w:tc>
        <w:tc>
          <w:tcPr>
            <w:tcW w:w="2935" w:type="dxa"/>
            <w:vAlign w:val="center"/>
          </w:tcPr>
          <w:p w14:paraId="28764872" w14:textId="77777777" w:rsidR="007B5E0E" w:rsidRPr="00457F08" w:rsidRDefault="007B5E0E" w:rsidP="007A55E0">
            <w:pPr>
              <w:spacing w:line="22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Sphyraena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obtusata</w:t>
            </w:r>
            <w:proofErr w:type="spellEnd"/>
          </w:p>
        </w:tc>
        <w:tc>
          <w:tcPr>
            <w:tcW w:w="736" w:type="dxa"/>
            <w:vAlign w:val="center"/>
          </w:tcPr>
          <w:p w14:paraId="5CC60A10"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47D010C"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A9DFF2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A52542E"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37460D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2B338A6"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091026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616424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EF93FE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B14B3BE"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440566A"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73400AE7"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A79DD43" w14:textId="77777777" w:rsidTr="007B5E0E">
        <w:trPr>
          <w:trHeight w:val="39"/>
        </w:trPr>
        <w:tc>
          <w:tcPr>
            <w:tcW w:w="638" w:type="dxa"/>
            <w:vAlign w:val="center"/>
          </w:tcPr>
          <w:p w14:paraId="47143BAA"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17</w:t>
            </w:r>
          </w:p>
        </w:tc>
        <w:tc>
          <w:tcPr>
            <w:tcW w:w="1484" w:type="dxa"/>
            <w:vAlign w:val="center"/>
          </w:tcPr>
          <w:p w14:paraId="6E41C418" w14:textId="77777777" w:rsidR="007B5E0E" w:rsidRPr="00457F08" w:rsidRDefault="007B5E0E" w:rsidP="007A55E0">
            <w:pPr>
              <w:spacing w:line="220" w:lineRule="exact"/>
              <w:ind w:left="214"/>
              <w:jc w:val="center"/>
              <w:rPr>
                <w:rFonts w:ascii="宋体" w:hAnsi="宋体"/>
                <w:color w:val="000000" w:themeColor="text1"/>
                <w:szCs w:val="21"/>
              </w:rPr>
            </w:pPr>
            <w:r w:rsidRPr="00457F08">
              <w:rPr>
                <w:rFonts w:ascii="宋体" w:hAnsi="宋体"/>
                <w:color w:val="000000" w:themeColor="text1"/>
                <w:szCs w:val="21"/>
              </w:rPr>
              <w:t>多齿蛇鲻</w:t>
            </w:r>
          </w:p>
        </w:tc>
        <w:tc>
          <w:tcPr>
            <w:tcW w:w="2935" w:type="dxa"/>
            <w:vAlign w:val="center"/>
          </w:tcPr>
          <w:p w14:paraId="6C0CB6AA" w14:textId="77777777" w:rsidR="007B5E0E" w:rsidRPr="00457F08" w:rsidRDefault="007B5E0E" w:rsidP="007A55E0">
            <w:pPr>
              <w:spacing w:line="22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Saurida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tumbil</w:t>
            </w:r>
            <w:proofErr w:type="spellEnd"/>
          </w:p>
        </w:tc>
        <w:tc>
          <w:tcPr>
            <w:tcW w:w="736" w:type="dxa"/>
            <w:vAlign w:val="center"/>
          </w:tcPr>
          <w:p w14:paraId="3EC891F7"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F949476"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21043A3"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4FFBD1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2055B4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28C1A8B"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3E33F96"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00AFEFC"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0E4EACF"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910B1D5"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0831FC8"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01671413"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13935F4" w14:textId="77777777" w:rsidTr="007B5E0E">
        <w:trPr>
          <w:trHeight w:val="312"/>
        </w:trPr>
        <w:tc>
          <w:tcPr>
            <w:tcW w:w="638" w:type="dxa"/>
            <w:vAlign w:val="center"/>
          </w:tcPr>
          <w:p w14:paraId="602A54AA"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18</w:t>
            </w:r>
          </w:p>
        </w:tc>
        <w:tc>
          <w:tcPr>
            <w:tcW w:w="1484" w:type="dxa"/>
            <w:vAlign w:val="center"/>
          </w:tcPr>
          <w:p w14:paraId="52FEF6B1" w14:textId="77777777" w:rsidR="007B5E0E" w:rsidRPr="00457F08" w:rsidRDefault="007B5E0E" w:rsidP="007A55E0">
            <w:pPr>
              <w:spacing w:line="220" w:lineRule="exact"/>
              <w:ind w:left="108"/>
              <w:jc w:val="center"/>
              <w:rPr>
                <w:rFonts w:ascii="宋体" w:hAnsi="宋体"/>
                <w:color w:val="000000" w:themeColor="text1"/>
                <w:szCs w:val="21"/>
              </w:rPr>
            </w:pPr>
            <w:r w:rsidRPr="00457F08">
              <w:rPr>
                <w:rFonts w:ascii="宋体" w:hAnsi="宋体"/>
                <w:color w:val="000000" w:themeColor="text1"/>
                <w:szCs w:val="21"/>
              </w:rPr>
              <w:t>多鳞短额鲆</w:t>
            </w:r>
          </w:p>
        </w:tc>
        <w:tc>
          <w:tcPr>
            <w:tcW w:w="2935" w:type="dxa"/>
            <w:vAlign w:val="center"/>
          </w:tcPr>
          <w:p w14:paraId="1A4AC496" w14:textId="77777777" w:rsidR="007B5E0E" w:rsidRPr="00457F08" w:rsidRDefault="007B5E0E" w:rsidP="007A55E0">
            <w:pPr>
              <w:spacing w:line="22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Engyprosopon</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multisquama</w:t>
            </w:r>
            <w:proofErr w:type="spellEnd"/>
          </w:p>
        </w:tc>
        <w:tc>
          <w:tcPr>
            <w:tcW w:w="736" w:type="dxa"/>
            <w:vAlign w:val="center"/>
          </w:tcPr>
          <w:p w14:paraId="416471A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567FDB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17E03B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A625FD3"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B02E64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949670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002F9C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D33EBA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BE53D24"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4675A21"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BF98BD6"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5F768780"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D30C416" w14:textId="77777777" w:rsidTr="007B5E0E">
        <w:trPr>
          <w:trHeight w:val="312"/>
        </w:trPr>
        <w:tc>
          <w:tcPr>
            <w:tcW w:w="638" w:type="dxa"/>
            <w:vAlign w:val="center"/>
          </w:tcPr>
          <w:p w14:paraId="6AD7C687"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19</w:t>
            </w:r>
          </w:p>
        </w:tc>
        <w:tc>
          <w:tcPr>
            <w:tcW w:w="1484" w:type="dxa"/>
            <w:vAlign w:val="center"/>
          </w:tcPr>
          <w:p w14:paraId="72E810AB"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多鳞鱚</w:t>
            </w:r>
          </w:p>
        </w:tc>
        <w:tc>
          <w:tcPr>
            <w:tcW w:w="2935" w:type="dxa"/>
            <w:vAlign w:val="center"/>
          </w:tcPr>
          <w:p w14:paraId="4BD4520D" w14:textId="77777777" w:rsidR="007B5E0E" w:rsidRPr="00457F08" w:rsidRDefault="007B5E0E" w:rsidP="007A55E0">
            <w:pPr>
              <w:spacing w:line="22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Sillago</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sihama</w:t>
            </w:r>
            <w:proofErr w:type="spellEnd"/>
          </w:p>
        </w:tc>
        <w:tc>
          <w:tcPr>
            <w:tcW w:w="736" w:type="dxa"/>
            <w:vAlign w:val="center"/>
          </w:tcPr>
          <w:p w14:paraId="2B5CA626"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C5EC91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B551D3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B4DD697"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42E2703"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99B74D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BDEDC7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FBB773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5D9AAE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A7F7BD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7C00D2D"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5DC65827"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2C7CD560" w14:textId="77777777" w:rsidTr="007B5E0E">
        <w:trPr>
          <w:trHeight w:val="312"/>
        </w:trPr>
        <w:tc>
          <w:tcPr>
            <w:tcW w:w="638" w:type="dxa"/>
            <w:vAlign w:val="center"/>
          </w:tcPr>
          <w:p w14:paraId="72DF3364"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20</w:t>
            </w:r>
          </w:p>
        </w:tc>
        <w:tc>
          <w:tcPr>
            <w:tcW w:w="1484" w:type="dxa"/>
            <w:vAlign w:val="center"/>
          </w:tcPr>
          <w:p w14:paraId="77C37464" w14:textId="77777777" w:rsidR="007B5E0E" w:rsidRPr="00457F08" w:rsidRDefault="007B5E0E" w:rsidP="007A55E0">
            <w:pPr>
              <w:spacing w:line="220" w:lineRule="exact"/>
              <w:ind w:left="214"/>
              <w:jc w:val="center"/>
              <w:rPr>
                <w:rFonts w:ascii="宋体" w:hAnsi="宋体"/>
                <w:color w:val="000000" w:themeColor="text1"/>
                <w:szCs w:val="21"/>
              </w:rPr>
            </w:pPr>
            <w:r w:rsidRPr="00457F08">
              <w:rPr>
                <w:rFonts w:ascii="宋体" w:hAnsi="宋体"/>
                <w:color w:val="000000" w:themeColor="text1"/>
                <w:szCs w:val="21"/>
              </w:rPr>
              <w:t>多须鼬鳚</w:t>
            </w:r>
          </w:p>
        </w:tc>
        <w:tc>
          <w:tcPr>
            <w:tcW w:w="2935" w:type="dxa"/>
            <w:vAlign w:val="center"/>
          </w:tcPr>
          <w:p w14:paraId="20552447" w14:textId="77777777" w:rsidR="007B5E0E" w:rsidRPr="00457F08" w:rsidRDefault="007B5E0E" w:rsidP="007A55E0">
            <w:pPr>
              <w:spacing w:line="220" w:lineRule="exact"/>
              <w:ind w:left="2"/>
              <w:jc w:val="center"/>
              <w:rPr>
                <w:rFonts w:ascii="宋体" w:hAnsi="宋体"/>
                <w:color w:val="000000" w:themeColor="text1"/>
                <w:szCs w:val="21"/>
              </w:rPr>
            </w:pPr>
            <w:r w:rsidRPr="00457F08">
              <w:rPr>
                <w:rFonts w:ascii="宋体" w:hAnsi="宋体"/>
                <w:i/>
                <w:color w:val="000000" w:themeColor="text1"/>
                <w:szCs w:val="21"/>
              </w:rPr>
              <w:t xml:space="preserve">Brotula </w:t>
            </w:r>
            <w:proofErr w:type="spellStart"/>
            <w:r w:rsidRPr="00457F08">
              <w:rPr>
                <w:rFonts w:ascii="宋体" w:hAnsi="宋体"/>
                <w:i/>
                <w:color w:val="000000" w:themeColor="text1"/>
                <w:szCs w:val="21"/>
              </w:rPr>
              <w:t>multibabata</w:t>
            </w:r>
            <w:proofErr w:type="spellEnd"/>
          </w:p>
        </w:tc>
        <w:tc>
          <w:tcPr>
            <w:tcW w:w="736" w:type="dxa"/>
            <w:vAlign w:val="center"/>
          </w:tcPr>
          <w:p w14:paraId="7D5D8CA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8EB0E1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C87324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9A0F66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F18DB9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7AD802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61A56D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B8388C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022CCC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217A93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0C38D88"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9195920"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46E13B40" w14:textId="77777777" w:rsidTr="007B5E0E">
        <w:trPr>
          <w:trHeight w:val="312"/>
        </w:trPr>
        <w:tc>
          <w:tcPr>
            <w:tcW w:w="638" w:type="dxa"/>
            <w:vAlign w:val="center"/>
          </w:tcPr>
          <w:p w14:paraId="4C1298EB"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21</w:t>
            </w:r>
          </w:p>
        </w:tc>
        <w:tc>
          <w:tcPr>
            <w:tcW w:w="1484" w:type="dxa"/>
            <w:vAlign w:val="center"/>
          </w:tcPr>
          <w:p w14:paraId="00814F6F" w14:textId="77777777" w:rsidR="007B5E0E" w:rsidRPr="00457F08" w:rsidRDefault="007B5E0E" w:rsidP="007A55E0">
            <w:pPr>
              <w:spacing w:line="220" w:lineRule="exact"/>
              <w:ind w:left="132"/>
              <w:jc w:val="center"/>
              <w:rPr>
                <w:rFonts w:ascii="宋体" w:hAnsi="宋体"/>
                <w:color w:val="000000" w:themeColor="text1"/>
                <w:szCs w:val="21"/>
              </w:rPr>
            </w:pPr>
            <w:r w:rsidRPr="00457F08">
              <w:rPr>
                <w:rFonts w:ascii="宋体" w:hAnsi="宋体"/>
                <w:color w:val="000000" w:themeColor="text1"/>
                <w:szCs w:val="21"/>
              </w:rPr>
              <w:t>哈氏仿对虾</w:t>
            </w:r>
          </w:p>
        </w:tc>
        <w:tc>
          <w:tcPr>
            <w:tcW w:w="2935" w:type="dxa"/>
            <w:vAlign w:val="center"/>
          </w:tcPr>
          <w:p w14:paraId="7BD1038D" w14:textId="77777777" w:rsidR="007B5E0E" w:rsidRPr="00457F08" w:rsidRDefault="007B5E0E" w:rsidP="007A55E0">
            <w:pPr>
              <w:spacing w:line="22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Parapenaeopsis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hardwickii</w:t>
            </w:r>
            <w:proofErr w:type="spellEnd"/>
          </w:p>
        </w:tc>
        <w:tc>
          <w:tcPr>
            <w:tcW w:w="736" w:type="dxa"/>
            <w:vAlign w:val="center"/>
          </w:tcPr>
          <w:p w14:paraId="1C823B3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B25E60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7F64D7F"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F07C86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89F9A9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DF9784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688203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F480749"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94C75A7"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54A648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1FE84B9"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2C36A192"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B00DBD8" w14:textId="77777777" w:rsidTr="007B5E0E">
        <w:trPr>
          <w:trHeight w:val="312"/>
        </w:trPr>
        <w:tc>
          <w:tcPr>
            <w:tcW w:w="638" w:type="dxa"/>
            <w:vAlign w:val="center"/>
          </w:tcPr>
          <w:p w14:paraId="49AADE97"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lastRenderedPageBreak/>
              <w:t>22</w:t>
            </w:r>
          </w:p>
        </w:tc>
        <w:tc>
          <w:tcPr>
            <w:tcW w:w="1484" w:type="dxa"/>
            <w:vAlign w:val="center"/>
          </w:tcPr>
          <w:p w14:paraId="3B2A269D" w14:textId="77777777" w:rsidR="007B5E0E" w:rsidRPr="00457F08" w:rsidRDefault="007B5E0E" w:rsidP="007A55E0">
            <w:pPr>
              <w:spacing w:line="220" w:lineRule="exact"/>
              <w:ind w:left="238"/>
              <w:jc w:val="center"/>
              <w:rPr>
                <w:rFonts w:ascii="宋体" w:hAnsi="宋体"/>
                <w:color w:val="000000" w:themeColor="text1"/>
                <w:szCs w:val="21"/>
              </w:rPr>
            </w:pPr>
            <w:r w:rsidRPr="00457F08">
              <w:rPr>
                <w:rFonts w:ascii="宋体" w:hAnsi="宋体"/>
                <w:color w:val="000000" w:themeColor="text1"/>
                <w:szCs w:val="21"/>
              </w:rPr>
              <w:t>褐篮子鱼</w:t>
            </w:r>
          </w:p>
        </w:tc>
        <w:tc>
          <w:tcPr>
            <w:tcW w:w="2935" w:type="dxa"/>
            <w:vAlign w:val="center"/>
          </w:tcPr>
          <w:p w14:paraId="5B18341E"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Siganus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fuscescens</w:t>
            </w:r>
            <w:proofErr w:type="spellEnd"/>
          </w:p>
        </w:tc>
        <w:tc>
          <w:tcPr>
            <w:tcW w:w="736" w:type="dxa"/>
            <w:vAlign w:val="center"/>
          </w:tcPr>
          <w:p w14:paraId="4A944FF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6CDAF1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BC3142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5E99767"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D6225D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95226E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FAC6E7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516F50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CC28B3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E63CB5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57CCD4E"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FDCF71D"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3527C2A9" w14:textId="77777777" w:rsidTr="007B5E0E">
        <w:trPr>
          <w:trHeight w:val="312"/>
        </w:trPr>
        <w:tc>
          <w:tcPr>
            <w:tcW w:w="638" w:type="dxa"/>
            <w:vAlign w:val="center"/>
          </w:tcPr>
          <w:p w14:paraId="5AFEABCF"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23</w:t>
            </w:r>
          </w:p>
        </w:tc>
        <w:tc>
          <w:tcPr>
            <w:tcW w:w="1484" w:type="dxa"/>
            <w:vAlign w:val="center"/>
          </w:tcPr>
          <w:p w14:paraId="771202D5" w14:textId="77777777" w:rsidR="007B5E0E" w:rsidRPr="00457F08" w:rsidRDefault="007B5E0E" w:rsidP="007A55E0">
            <w:pPr>
              <w:spacing w:line="220" w:lineRule="exact"/>
              <w:ind w:left="238"/>
              <w:jc w:val="center"/>
              <w:rPr>
                <w:rFonts w:ascii="宋体" w:hAnsi="宋体"/>
                <w:color w:val="000000" w:themeColor="text1"/>
                <w:szCs w:val="21"/>
              </w:rPr>
            </w:pPr>
            <w:r w:rsidRPr="00457F08">
              <w:rPr>
                <w:rFonts w:ascii="宋体" w:hAnsi="宋体"/>
                <w:color w:val="000000" w:themeColor="text1"/>
                <w:szCs w:val="21"/>
              </w:rPr>
              <w:t>黑斑绯鲤</w:t>
            </w:r>
          </w:p>
        </w:tc>
        <w:tc>
          <w:tcPr>
            <w:tcW w:w="2935" w:type="dxa"/>
            <w:vAlign w:val="center"/>
          </w:tcPr>
          <w:p w14:paraId="09038F08" w14:textId="77777777" w:rsidR="007B5E0E" w:rsidRPr="00457F08" w:rsidRDefault="007B5E0E" w:rsidP="007A55E0">
            <w:pPr>
              <w:spacing w:line="22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Upeneus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tragula</w:t>
            </w:r>
            <w:proofErr w:type="spellEnd"/>
          </w:p>
        </w:tc>
        <w:tc>
          <w:tcPr>
            <w:tcW w:w="736" w:type="dxa"/>
            <w:vAlign w:val="center"/>
          </w:tcPr>
          <w:p w14:paraId="6892DDE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556CE8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E3D664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488D6A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0A0AFD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F86DB1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390EC1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9BDC7D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0A806E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91E960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56F5666"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4B52738D"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3D2DDBC2" w14:textId="77777777" w:rsidTr="007B5E0E">
        <w:trPr>
          <w:trHeight w:val="312"/>
        </w:trPr>
        <w:tc>
          <w:tcPr>
            <w:tcW w:w="638" w:type="dxa"/>
            <w:vAlign w:val="center"/>
          </w:tcPr>
          <w:p w14:paraId="5163B073"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24</w:t>
            </w:r>
          </w:p>
        </w:tc>
        <w:tc>
          <w:tcPr>
            <w:tcW w:w="1484" w:type="dxa"/>
            <w:vAlign w:val="center"/>
          </w:tcPr>
          <w:p w14:paraId="78750A8F" w14:textId="77777777" w:rsidR="007B5E0E" w:rsidRPr="00457F08" w:rsidRDefault="007B5E0E" w:rsidP="007A55E0">
            <w:pPr>
              <w:spacing w:line="220" w:lineRule="exact"/>
              <w:ind w:left="132"/>
              <w:jc w:val="center"/>
              <w:rPr>
                <w:rFonts w:ascii="宋体" w:hAnsi="宋体"/>
                <w:color w:val="000000" w:themeColor="text1"/>
                <w:szCs w:val="21"/>
              </w:rPr>
            </w:pPr>
            <w:r w:rsidRPr="00457F08">
              <w:rPr>
                <w:rFonts w:ascii="宋体" w:hAnsi="宋体"/>
                <w:color w:val="000000" w:themeColor="text1"/>
                <w:szCs w:val="21"/>
              </w:rPr>
              <w:t>黑边布氏鲾</w:t>
            </w:r>
          </w:p>
        </w:tc>
        <w:tc>
          <w:tcPr>
            <w:tcW w:w="2935" w:type="dxa"/>
            <w:vAlign w:val="center"/>
          </w:tcPr>
          <w:p w14:paraId="3D230789"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Eubllekeria</w:t>
            </w:r>
            <w:proofErr w:type="spellEnd"/>
            <w:r w:rsidRPr="00457F08">
              <w:rPr>
                <w:rFonts w:ascii="宋体" w:hAnsi="宋体"/>
                <w:i/>
                <w:color w:val="000000" w:themeColor="text1"/>
                <w:szCs w:val="21"/>
              </w:rPr>
              <w:t xml:space="preserve"> splendens</w:t>
            </w:r>
          </w:p>
        </w:tc>
        <w:tc>
          <w:tcPr>
            <w:tcW w:w="736" w:type="dxa"/>
            <w:vAlign w:val="center"/>
          </w:tcPr>
          <w:p w14:paraId="03E4E8B7"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FC07511"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557FD0C"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B93702D"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2435EBE"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D96642F"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D8E2BA7"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22D719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46AC7F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F85B44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762036D"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262A3B33"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299DF336" w14:textId="77777777" w:rsidTr="007B5E0E">
        <w:trPr>
          <w:trHeight w:val="312"/>
        </w:trPr>
        <w:tc>
          <w:tcPr>
            <w:tcW w:w="638" w:type="dxa"/>
            <w:vAlign w:val="center"/>
          </w:tcPr>
          <w:p w14:paraId="23547F37"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25</w:t>
            </w:r>
          </w:p>
        </w:tc>
        <w:tc>
          <w:tcPr>
            <w:tcW w:w="1484" w:type="dxa"/>
            <w:vAlign w:val="center"/>
          </w:tcPr>
          <w:p w14:paraId="7BA11D5F"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黑棘鲷</w:t>
            </w:r>
          </w:p>
        </w:tc>
        <w:tc>
          <w:tcPr>
            <w:tcW w:w="2935" w:type="dxa"/>
            <w:vAlign w:val="center"/>
          </w:tcPr>
          <w:p w14:paraId="6EF0AEC9" w14:textId="77777777" w:rsidR="007B5E0E" w:rsidRPr="00457F08" w:rsidRDefault="007B5E0E" w:rsidP="007A55E0">
            <w:pPr>
              <w:spacing w:line="22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Acanthopagrus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schlegeli</w:t>
            </w:r>
            <w:proofErr w:type="spellEnd"/>
          </w:p>
        </w:tc>
        <w:tc>
          <w:tcPr>
            <w:tcW w:w="736" w:type="dxa"/>
            <w:vAlign w:val="center"/>
          </w:tcPr>
          <w:p w14:paraId="226E36CE"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93931F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23E7BE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223A54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C8891A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E47722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5F22F02"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702437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CE2B05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F94462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6546816"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1F2A0210"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2613F741" w14:textId="77777777" w:rsidTr="007B5E0E">
        <w:trPr>
          <w:trHeight w:val="312"/>
        </w:trPr>
        <w:tc>
          <w:tcPr>
            <w:tcW w:w="638" w:type="dxa"/>
            <w:vAlign w:val="center"/>
          </w:tcPr>
          <w:p w14:paraId="2B881877"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26</w:t>
            </w:r>
          </w:p>
        </w:tc>
        <w:tc>
          <w:tcPr>
            <w:tcW w:w="1484" w:type="dxa"/>
            <w:vAlign w:val="center"/>
          </w:tcPr>
          <w:p w14:paraId="1F1F4966"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黑口鳓</w:t>
            </w:r>
          </w:p>
        </w:tc>
        <w:tc>
          <w:tcPr>
            <w:tcW w:w="2935" w:type="dxa"/>
            <w:vAlign w:val="center"/>
          </w:tcPr>
          <w:p w14:paraId="0E4FA26D" w14:textId="77777777" w:rsidR="007B5E0E" w:rsidRPr="00457F08" w:rsidRDefault="007B5E0E" w:rsidP="007A55E0">
            <w:pPr>
              <w:spacing w:line="22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Ilisha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melastoma</w:t>
            </w:r>
            <w:proofErr w:type="spellEnd"/>
          </w:p>
        </w:tc>
        <w:tc>
          <w:tcPr>
            <w:tcW w:w="736" w:type="dxa"/>
            <w:vAlign w:val="center"/>
          </w:tcPr>
          <w:p w14:paraId="2016F74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1A3EA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5E28C46"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F2C19B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9E37BD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712B25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3504EC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AEC0C3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C9CF8C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D01255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001564B"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4E5821C2"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23271E5D" w14:textId="77777777" w:rsidTr="007B5E0E">
        <w:trPr>
          <w:trHeight w:val="312"/>
        </w:trPr>
        <w:tc>
          <w:tcPr>
            <w:tcW w:w="638" w:type="dxa"/>
            <w:vAlign w:val="center"/>
          </w:tcPr>
          <w:p w14:paraId="67014FE7"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27</w:t>
            </w:r>
          </w:p>
        </w:tc>
        <w:tc>
          <w:tcPr>
            <w:tcW w:w="1484" w:type="dxa"/>
            <w:vAlign w:val="center"/>
          </w:tcPr>
          <w:p w14:paraId="38634236" w14:textId="77777777" w:rsidR="007B5E0E" w:rsidRPr="00457F08" w:rsidRDefault="007B5E0E" w:rsidP="007A55E0">
            <w:pPr>
              <w:spacing w:line="220" w:lineRule="exact"/>
              <w:ind w:left="132"/>
              <w:jc w:val="center"/>
              <w:rPr>
                <w:rFonts w:ascii="宋体" w:hAnsi="宋体"/>
                <w:color w:val="000000" w:themeColor="text1"/>
                <w:szCs w:val="21"/>
              </w:rPr>
            </w:pPr>
            <w:r w:rsidRPr="00457F08">
              <w:rPr>
                <w:rFonts w:ascii="宋体" w:hAnsi="宋体"/>
                <w:color w:val="000000" w:themeColor="text1"/>
                <w:szCs w:val="21"/>
              </w:rPr>
              <w:t>横带棘线鲬</w:t>
            </w:r>
          </w:p>
        </w:tc>
        <w:tc>
          <w:tcPr>
            <w:tcW w:w="2935" w:type="dxa"/>
            <w:vAlign w:val="center"/>
          </w:tcPr>
          <w:p w14:paraId="52EFDDAB" w14:textId="77777777" w:rsidR="007B5E0E" w:rsidRPr="00457F08" w:rsidRDefault="007B5E0E" w:rsidP="007A55E0">
            <w:pPr>
              <w:spacing w:line="22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Grammoplites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scaber</w:t>
            </w:r>
            <w:proofErr w:type="spellEnd"/>
          </w:p>
        </w:tc>
        <w:tc>
          <w:tcPr>
            <w:tcW w:w="736" w:type="dxa"/>
            <w:vAlign w:val="center"/>
          </w:tcPr>
          <w:p w14:paraId="5717D0F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7B8B0D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365979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B74D053"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B68C58A"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D6EFA4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5834F2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980663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DDDCD5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11AF3B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203C7E2"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4618093C"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7C4F1C9D" w14:textId="77777777" w:rsidTr="007B5E0E">
        <w:trPr>
          <w:trHeight w:val="312"/>
        </w:trPr>
        <w:tc>
          <w:tcPr>
            <w:tcW w:w="638" w:type="dxa"/>
            <w:vAlign w:val="center"/>
          </w:tcPr>
          <w:p w14:paraId="2EC487EA"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28</w:t>
            </w:r>
          </w:p>
        </w:tc>
        <w:tc>
          <w:tcPr>
            <w:tcW w:w="1484" w:type="dxa"/>
            <w:vAlign w:val="center"/>
          </w:tcPr>
          <w:p w14:paraId="449EE357" w14:textId="77777777" w:rsidR="007B5E0E" w:rsidRPr="00457F08" w:rsidRDefault="007B5E0E" w:rsidP="007A55E0">
            <w:pPr>
              <w:spacing w:line="220" w:lineRule="exact"/>
              <w:ind w:left="132"/>
              <w:jc w:val="center"/>
              <w:rPr>
                <w:rFonts w:ascii="宋体" w:hAnsi="宋体"/>
                <w:color w:val="000000" w:themeColor="text1"/>
                <w:szCs w:val="21"/>
              </w:rPr>
            </w:pPr>
            <w:r w:rsidRPr="00457F08">
              <w:rPr>
                <w:rFonts w:ascii="宋体" w:hAnsi="宋体"/>
                <w:color w:val="000000" w:themeColor="text1"/>
                <w:szCs w:val="21"/>
              </w:rPr>
              <w:t>红线黎明蟹</w:t>
            </w:r>
          </w:p>
        </w:tc>
        <w:tc>
          <w:tcPr>
            <w:tcW w:w="2935" w:type="dxa"/>
            <w:vAlign w:val="center"/>
          </w:tcPr>
          <w:p w14:paraId="1E845773"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Matuta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planipes</w:t>
            </w:r>
            <w:proofErr w:type="spellEnd"/>
          </w:p>
        </w:tc>
        <w:tc>
          <w:tcPr>
            <w:tcW w:w="736" w:type="dxa"/>
            <w:vAlign w:val="center"/>
          </w:tcPr>
          <w:p w14:paraId="561B9E4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C932EC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57587B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8E45D01"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BD0F44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A38775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34781A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945A1D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F5F45C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504700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64AB81A"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6B858513"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71978765" w14:textId="77777777" w:rsidTr="007B5E0E">
        <w:trPr>
          <w:trHeight w:val="312"/>
        </w:trPr>
        <w:tc>
          <w:tcPr>
            <w:tcW w:w="638" w:type="dxa"/>
            <w:vAlign w:val="center"/>
          </w:tcPr>
          <w:p w14:paraId="0209B6D7"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29</w:t>
            </w:r>
          </w:p>
        </w:tc>
        <w:tc>
          <w:tcPr>
            <w:tcW w:w="1484" w:type="dxa"/>
            <w:vAlign w:val="center"/>
          </w:tcPr>
          <w:p w14:paraId="49B7F6B3" w14:textId="77777777" w:rsidR="007B5E0E" w:rsidRPr="00457F08" w:rsidRDefault="007B5E0E" w:rsidP="007A55E0">
            <w:pPr>
              <w:spacing w:line="220" w:lineRule="exact"/>
              <w:ind w:left="132"/>
              <w:jc w:val="center"/>
              <w:rPr>
                <w:rFonts w:ascii="宋体" w:hAnsi="宋体"/>
                <w:color w:val="000000" w:themeColor="text1"/>
                <w:szCs w:val="21"/>
              </w:rPr>
            </w:pPr>
            <w:r w:rsidRPr="00457F08">
              <w:rPr>
                <w:rFonts w:ascii="宋体" w:hAnsi="宋体"/>
                <w:color w:val="000000" w:themeColor="text1"/>
                <w:szCs w:val="21"/>
              </w:rPr>
              <w:t>红星梭子蟹</w:t>
            </w:r>
          </w:p>
        </w:tc>
        <w:tc>
          <w:tcPr>
            <w:tcW w:w="2935" w:type="dxa"/>
            <w:vAlign w:val="center"/>
          </w:tcPr>
          <w:p w14:paraId="31800B65"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Portunus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sanguinolentus</w:t>
            </w:r>
            <w:proofErr w:type="spellEnd"/>
          </w:p>
        </w:tc>
        <w:tc>
          <w:tcPr>
            <w:tcW w:w="736" w:type="dxa"/>
            <w:vAlign w:val="center"/>
          </w:tcPr>
          <w:p w14:paraId="1841EE6C"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46458B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8AC0FC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BE691C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773272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7B1F54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11BBD8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0419204"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E8B9E5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461EE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61BB58B"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60106FA2"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7F6D5F6C" w14:textId="77777777" w:rsidTr="007B5E0E">
        <w:trPr>
          <w:trHeight w:val="312"/>
        </w:trPr>
        <w:tc>
          <w:tcPr>
            <w:tcW w:w="638" w:type="dxa"/>
            <w:vAlign w:val="center"/>
          </w:tcPr>
          <w:p w14:paraId="5D321CF5"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30</w:t>
            </w:r>
          </w:p>
        </w:tc>
        <w:tc>
          <w:tcPr>
            <w:tcW w:w="1484" w:type="dxa"/>
            <w:vAlign w:val="center"/>
          </w:tcPr>
          <w:p w14:paraId="668DD92A"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红鲬</w:t>
            </w:r>
          </w:p>
        </w:tc>
        <w:tc>
          <w:tcPr>
            <w:tcW w:w="2935" w:type="dxa"/>
            <w:vAlign w:val="center"/>
          </w:tcPr>
          <w:p w14:paraId="6AD10B41"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Bembrasjaponicus</w:t>
            </w:r>
            <w:proofErr w:type="spellEnd"/>
          </w:p>
        </w:tc>
        <w:tc>
          <w:tcPr>
            <w:tcW w:w="736" w:type="dxa"/>
            <w:vAlign w:val="center"/>
          </w:tcPr>
          <w:p w14:paraId="70A9A523"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731188A"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187447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5A7D5E"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3886DF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3EF8F7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85EE5C6"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BA1C33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7CA9FD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3630858"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94400DE"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00E229E1"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08C52DC5" w14:textId="77777777" w:rsidTr="007B5E0E">
        <w:trPr>
          <w:trHeight w:val="312"/>
        </w:trPr>
        <w:tc>
          <w:tcPr>
            <w:tcW w:w="638" w:type="dxa"/>
            <w:vAlign w:val="center"/>
          </w:tcPr>
          <w:p w14:paraId="21F2A567"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31</w:t>
            </w:r>
          </w:p>
        </w:tc>
        <w:tc>
          <w:tcPr>
            <w:tcW w:w="1484" w:type="dxa"/>
            <w:vAlign w:val="center"/>
          </w:tcPr>
          <w:p w14:paraId="74C02679" w14:textId="77777777" w:rsidR="007B5E0E" w:rsidRPr="00457F08" w:rsidRDefault="007B5E0E" w:rsidP="007A55E0">
            <w:pPr>
              <w:spacing w:line="220" w:lineRule="exact"/>
              <w:ind w:left="238"/>
              <w:jc w:val="center"/>
              <w:rPr>
                <w:rFonts w:ascii="宋体" w:hAnsi="宋体"/>
                <w:color w:val="000000" w:themeColor="text1"/>
                <w:szCs w:val="21"/>
              </w:rPr>
            </w:pPr>
            <w:r w:rsidRPr="00457F08">
              <w:rPr>
                <w:rFonts w:ascii="宋体" w:hAnsi="宋体"/>
                <w:color w:val="000000" w:themeColor="text1"/>
                <w:szCs w:val="21"/>
              </w:rPr>
              <w:t>画眉笛鲷</w:t>
            </w:r>
          </w:p>
        </w:tc>
        <w:tc>
          <w:tcPr>
            <w:tcW w:w="2935" w:type="dxa"/>
            <w:vAlign w:val="center"/>
          </w:tcPr>
          <w:p w14:paraId="0A90E9CB"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i/>
                <w:color w:val="000000" w:themeColor="text1"/>
                <w:szCs w:val="21"/>
              </w:rPr>
              <w:t>Lutjanus vitta</w:t>
            </w:r>
          </w:p>
        </w:tc>
        <w:tc>
          <w:tcPr>
            <w:tcW w:w="736" w:type="dxa"/>
            <w:vAlign w:val="center"/>
          </w:tcPr>
          <w:p w14:paraId="7465D1B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12AF91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8A3271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61FBCF4"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AA0BDE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3A1F18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6BC95A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BC4E81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080FA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C4D189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4B6198C"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18FEF9E3"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59BCE577" w14:textId="77777777" w:rsidTr="007B5E0E">
        <w:trPr>
          <w:trHeight w:val="312"/>
        </w:trPr>
        <w:tc>
          <w:tcPr>
            <w:tcW w:w="638" w:type="dxa"/>
            <w:vAlign w:val="center"/>
          </w:tcPr>
          <w:p w14:paraId="0F7989CE"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32</w:t>
            </w:r>
          </w:p>
        </w:tc>
        <w:tc>
          <w:tcPr>
            <w:tcW w:w="1484" w:type="dxa"/>
            <w:vAlign w:val="center"/>
          </w:tcPr>
          <w:p w14:paraId="44A84FE5" w14:textId="77777777" w:rsidR="007B5E0E" w:rsidRPr="00457F08" w:rsidRDefault="007B5E0E" w:rsidP="007A55E0">
            <w:pPr>
              <w:spacing w:line="220" w:lineRule="exact"/>
              <w:ind w:left="238"/>
              <w:jc w:val="center"/>
              <w:rPr>
                <w:rFonts w:ascii="宋体" w:hAnsi="宋体"/>
                <w:color w:val="000000" w:themeColor="text1"/>
                <w:szCs w:val="21"/>
              </w:rPr>
            </w:pPr>
            <w:r w:rsidRPr="00457F08">
              <w:rPr>
                <w:rFonts w:ascii="宋体" w:hAnsi="宋体"/>
                <w:color w:val="000000" w:themeColor="text1"/>
                <w:szCs w:val="21"/>
              </w:rPr>
              <w:t>黄鳍棘鲷</w:t>
            </w:r>
          </w:p>
        </w:tc>
        <w:tc>
          <w:tcPr>
            <w:tcW w:w="2935" w:type="dxa"/>
            <w:vAlign w:val="center"/>
          </w:tcPr>
          <w:p w14:paraId="080DD68B" w14:textId="77777777" w:rsidR="007B5E0E" w:rsidRPr="00457F08" w:rsidRDefault="007B5E0E" w:rsidP="007A55E0">
            <w:pPr>
              <w:spacing w:line="220" w:lineRule="exact"/>
              <w:ind w:right="2"/>
              <w:jc w:val="center"/>
              <w:rPr>
                <w:rFonts w:ascii="宋体" w:hAnsi="宋体"/>
                <w:color w:val="000000" w:themeColor="text1"/>
                <w:szCs w:val="21"/>
              </w:rPr>
            </w:pPr>
            <w:proofErr w:type="spellStart"/>
            <w:r w:rsidRPr="00457F08">
              <w:rPr>
                <w:rFonts w:ascii="宋体" w:hAnsi="宋体"/>
                <w:i/>
                <w:color w:val="000000" w:themeColor="text1"/>
                <w:szCs w:val="21"/>
              </w:rPr>
              <w:t>Acanthopagrus</w:t>
            </w:r>
            <w:proofErr w:type="spellEnd"/>
            <w:r w:rsidRPr="00457F08">
              <w:rPr>
                <w:rFonts w:ascii="宋体" w:hAnsi="宋体"/>
                <w:i/>
                <w:color w:val="000000" w:themeColor="text1"/>
                <w:szCs w:val="21"/>
              </w:rPr>
              <w:t xml:space="preserve"> latus</w:t>
            </w:r>
          </w:p>
        </w:tc>
        <w:tc>
          <w:tcPr>
            <w:tcW w:w="736" w:type="dxa"/>
            <w:vAlign w:val="center"/>
          </w:tcPr>
          <w:p w14:paraId="15EC378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21A6C1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AB17D7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627AA5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ABE3FC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FA12794"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4784FC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69863A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F349F0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0C62F8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E193EC8"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498A4D1B"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23EB6775" w14:textId="77777777" w:rsidTr="007B5E0E">
        <w:trPr>
          <w:trHeight w:val="312"/>
        </w:trPr>
        <w:tc>
          <w:tcPr>
            <w:tcW w:w="638" w:type="dxa"/>
            <w:vAlign w:val="center"/>
          </w:tcPr>
          <w:p w14:paraId="3EBBEC35"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33</w:t>
            </w:r>
          </w:p>
        </w:tc>
        <w:tc>
          <w:tcPr>
            <w:tcW w:w="1484" w:type="dxa"/>
            <w:vAlign w:val="center"/>
          </w:tcPr>
          <w:p w14:paraId="4A618F43"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环蛸</w:t>
            </w:r>
          </w:p>
        </w:tc>
        <w:tc>
          <w:tcPr>
            <w:tcW w:w="2935" w:type="dxa"/>
            <w:vAlign w:val="center"/>
          </w:tcPr>
          <w:p w14:paraId="1BC1C74C" w14:textId="77777777" w:rsidR="007B5E0E" w:rsidRPr="00457F08" w:rsidRDefault="007B5E0E" w:rsidP="007A55E0">
            <w:pPr>
              <w:spacing w:line="220" w:lineRule="exact"/>
              <w:ind w:left="2"/>
              <w:jc w:val="center"/>
              <w:rPr>
                <w:rFonts w:ascii="宋体" w:hAnsi="宋体"/>
                <w:color w:val="000000" w:themeColor="text1"/>
                <w:szCs w:val="21"/>
              </w:rPr>
            </w:pPr>
            <w:r w:rsidRPr="00457F08">
              <w:rPr>
                <w:rFonts w:ascii="宋体" w:hAnsi="宋体"/>
                <w:i/>
                <w:color w:val="000000" w:themeColor="text1"/>
                <w:szCs w:val="21"/>
              </w:rPr>
              <w:t>Octopus maculosa</w:t>
            </w:r>
          </w:p>
        </w:tc>
        <w:tc>
          <w:tcPr>
            <w:tcW w:w="736" w:type="dxa"/>
            <w:vAlign w:val="center"/>
          </w:tcPr>
          <w:p w14:paraId="74076CC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BE5C52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8C9F49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6B902E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2B0F45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9999B3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4E3A9D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CF7DE1E"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C112180"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83F2E67"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AE3E57B"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43E78523"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22603A0" w14:textId="77777777" w:rsidTr="007B5E0E">
        <w:trPr>
          <w:trHeight w:val="312"/>
        </w:trPr>
        <w:tc>
          <w:tcPr>
            <w:tcW w:w="638" w:type="dxa"/>
            <w:vAlign w:val="center"/>
          </w:tcPr>
          <w:p w14:paraId="18ECC1E2"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34</w:t>
            </w:r>
          </w:p>
        </w:tc>
        <w:tc>
          <w:tcPr>
            <w:tcW w:w="1484" w:type="dxa"/>
            <w:vAlign w:val="center"/>
          </w:tcPr>
          <w:p w14:paraId="4DD6AE6D" w14:textId="77777777" w:rsidR="007B5E0E" w:rsidRPr="00457F08" w:rsidRDefault="007B5E0E" w:rsidP="007A55E0">
            <w:pPr>
              <w:spacing w:line="220" w:lineRule="exact"/>
              <w:ind w:left="238"/>
              <w:jc w:val="center"/>
              <w:rPr>
                <w:rFonts w:ascii="宋体" w:hAnsi="宋体"/>
                <w:color w:val="000000" w:themeColor="text1"/>
                <w:szCs w:val="21"/>
              </w:rPr>
            </w:pPr>
            <w:r w:rsidRPr="00457F08">
              <w:rPr>
                <w:rFonts w:ascii="宋体" w:hAnsi="宋体"/>
                <w:color w:val="000000" w:themeColor="text1"/>
                <w:szCs w:val="21"/>
              </w:rPr>
              <w:t>黄鳍棘鲷</w:t>
            </w:r>
          </w:p>
        </w:tc>
        <w:tc>
          <w:tcPr>
            <w:tcW w:w="2935" w:type="dxa"/>
            <w:vAlign w:val="center"/>
          </w:tcPr>
          <w:p w14:paraId="3FEE75B2" w14:textId="77777777" w:rsidR="007B5E0E" w:rsidRPr="00457F08" w:rsidRDefault="007B5E0E" w:rsidP="007A55E0">
            <w:pPr>
              <w:spacing w:line="220" w:lineRule="exact"/>
              <w:ind w:right="2"/>
              <w:jc w:val="center"/>
              <w:rPr>
                <w:rFonts w:ascii="宋体" w:hAnsi="宋体"/>
                <w:color w:val="000000" w:themeColor="text1"/>
                <w:szCs w:val="21"/>
              </w:rPr>
            </w:pPr>
            <w:proofErr w:type="spellStart"/>
            <w:r w:rsidRPr="00457F08">
              <w:rPr>
                <w:rFonts w:ascii="宋体" w:hAnsi="宋体"/>
                <w:i/>
                <w:color w:val="000000" w:themeColor="text1"/>
                <w:szCs w:val="21"/>
              </w:rPr>
              <w:t>Acanthopagrus</w:t>
            </w:r>
            <w:proofErr w:type="spellEnd"/>
            <w:r w:rsidRPr="00457F08">
              <w:rPr>
                <w:rFonts w:ascii="宋体" w:hAnsi="宋体"/>
                <w:i/>
                <w:color w:val="000000" w:themeColor="text1"/>
                <w:szCs w:val="21"/>
              </w:rPr>
              <w:t xml:space="preserve"> latus</w:t>
            </w:r>
          </w:p>
        </w:tc>
        <w:tc>
          <w:tcPr>
            <w:tcW w:w="736" w:type="dxa"/>
            <w:vAlign w:val="center"/>
          </w:tcPr>
          <w:p w14:paraId="3A260F4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125A41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C14B2C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11BBE3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05CD46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44CD1B3"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215A3E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33DD9F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6E0AF8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4BAA81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7CFFA62"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30C574FE"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09693321" w14:textId="77777777" w:rsidTr="007B5E0E">
        <w:trPr>
          <w:trHeight w:val="312"/>
        </w:trPr>
        <w:tc>
          <w:tcPr>
            <w:tcW w:w="638" w:type="dxa"/>
            <w:vAlign w:val="center"/>
          </w:tcPr>
          <w:p w14:paraId="2765D250"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35</w:t>
            </w:r>
          </w:p>
        </w:tc>
        <w:tc>
          <w:tcPr>
            <w:tcW w:w="1484" w:type="dxa"/>
            <w:vAlign w:val="center"/>
          </w:tcPr>
          <w:p w14:paraId="084221F4" w14:textId="77777777" w:rsidR="007B5E0E" w:rsidRPr="00457F08" w:rsidRDefault="007B5E0E" w:rsidP="007A55E0">
            <w:pPr>
              <w:spacing w:line="220" w:lineRule="exact"/>
              <w:ind w:left="29"/>
              <w:jc w:val="center"/>
              <w:rPr>
                <w:rFonts w:ascii="宋体" w:hAnsi="宋体"/>
                <w:color w:val="000000" w:themeColor="text1"/>
                <w:szCs w:val="21"/>
              </w:rPr>
            </w:pPr>
            <w:r w:rsidRPr="00457F08">
              <w:rPr>
                <w:rFonts w:ascii="宋体" w:hAnsi="宋体"/>
                <w:color w:val="000000" w:themeColor="text1"/>
                <w:szCs w:val="21"/>
              </w:rPr>
              <w:t>箕作布氏筋鱼</w:t>
            </w:r>
          </w:p>
        </w:tc>
        <w:tc>
          <w:tcPr>
            <w:tcW w:w="2935" w:type="dxa"/>
            <w:vAlign w:val="center"/>
          </w:tcPr>
          <w:p w14:paraId="6C1D4DC7" w14:textId="77777777" w:rsidR="007B5E0E" w:rsidRPr="00457F08" w:rsidRDefault="007B5E0E" w:rsidP="007A55E0">
            <w:pPr>
              <w:spacing w:line="22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Bleekeria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mitsukurii</w:t>
            </w:r>
            <w:proofErr w:type="spellEnd"/>
          </w:p>
        </w:tc>
        <w:tc>
          <w:tcPr>
            <w:tcW w:w="736" w:type="dxa"/>
            <w:vAlign w:val="center"/>
          </w:tcPr>
          <w:p w14:paraId="3B3DB7B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9BDBB0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EBCC35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A9E2170"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F75C12C"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38075A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22E31C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1387C4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F0499A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E8801E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2BE9B8B"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3561F10C"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174DAE2A" w14:textId="77777777" w:rsidTr="007B5E0E">
        <w:trPr>
          <w:trHeight w:val="312"/>
        </w:trPr>
        <w:tc>
          <w:tcPr>
            <w:tcW w:w="638" w:type="dxa"/>
            <w:vAlign w:val="center"/>
          </w:tcPr>
          <w:p w14:paraId="23DB1D55"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36</w:t>
            </w:r>
          </w:p>
        </w:tc>
        <w:tc>
          <w:tcPr>
            <w:tcW w:w="1484" w:type="dxa"/>
            <w:vAlign w:val="center"/>
          </w:tcPr>
          <w:p w14:paraId="2800FD07"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尖尾鳗</w:t>
            </w:r>
          </w:p>
        </w:tc>
        <w:tc>
          <w:tcPr>
            <w:tcW w:w="2935" w:type="dxa"/>
            <w:vAlign w:val="center"/>
          </w:tcPr>
          <w:p w14:paraId="48F7C365" w14:textId="77777777" w:rsidR="007B5E0E" w:rsidRPr="00457F08" w:rsidRDefault="007B5E0E" w:rsidP="007A55E0">
            <w:pPr>
              <w:spacing w:line="22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Uroconger</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lepturus</w:t>
            </w:r>
            <w:proofErr w:type="spellEnd"/>
          </w:p>
        </w:tc>
        <w:tc>
          <w:tcPr>
            <w:tcW w:w="736" w:type="dxa"/>
            <w:vAlign w:val="center"/>
          </w:tcPr>
          <w:p w14:paraId="640FC8F7"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C9D8C5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31CB81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FCE70A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DC519B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D77D01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8775AD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5E4214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BDD655A"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7860F4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D03F71F"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C2C372F"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4885421E" w14:textId="77777777" w:rsidTr="007B5E0E">
        <w:trPr>
          <w:trHeight w:val="312"/>
        </w:trPr>
        <w:tc>
          <w:tcPr>
            <w:tcW w:w="638" w:type="dxa"/>
            <w:vAlign w:val="center"/>
          </w:tcPr>
          <w:p w14:paraId="1A1F3B8E"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37</w:t>
            </w:r>
          </w:p>
        </w:tc>
        <w:tc>
          <w:tcPr>
            <w:tcW w:w="1484" w:type="dxa"/>
            <w:vAlign w:val="center"/>
          </w:tcPr>
          <w:p w14:paraId="3B3C7633"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尖嘴魟</w:t>
            </w:r>
          </w:p>
        </w:tc>
        <w:tc>
          <w:tcPr>
            <w:tcW w:w="2935" w:type="dxa"/>
            <w:vAlign w:val="center"/>
          </w:tcPr>
          <w:p w14:paraId="198F6489" w14:textId="77777777" w:rsidR="007B5E0E" w:rsidRPr="00457F08" w:rsidRDefault="007B5E0E" w:rsidP="007A55E0">
            <w:pPr>
              <w:spacing w:line="22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Dasyatis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zugei</w:t>
            </w:r>
            <w:proofErr w:type="spellEnd"/>
          </w:p>
        </w:tc>
        <w:tc>
          <w:tcPr>
            <w:tcW w:w="736" w:type="dxa"/>
            <w:vAlign w:val="center"/>
          </w:tcPr>
          <w:p w14:paraId="2D10A5BA"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2B28EC2"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71B9F8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9C43CB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85ADCB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0D1A82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62CB3F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BFFDAD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17C914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2DF0D3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20AD371"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545E80EF"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70C67E45" w14:textId="77777777" w:rsidTr="007B5E0E">
        <w:trPr>
          <w:trHeight w:val="312"/>
        </w:trPr>
        <w:tc>
          <w:tcPr>
            <w:tcW w:w="638" w:type="dxa"/>
            <w:vAlign w:val="center"/>
          </w:tcPr>
          <w:p w14:paraId="3B4644F4"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38</w:t>
            </w:r>
          </w:p>
        </w:tc>
        <w:tc>
          <w:tcPr>
            <w:tcW w:w="1484" w:type="dxa"/>
            <w:vAlign w:val="center"/>
          </w:tcPr>
          <w:p w14:paraId="11D00622"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剑唇鱼</w:t>
            </w:r>
          </w:p>
        </w:tc>
        <w:tc>
          <w:tcPr>
            <w:tcW w:w="2935" w:type="dxa"/>
            <w:vAlign w:val="center"/>
          </w:tcPr>
          <w:p w14:paraId="7487F062" w14:textId="77777777" w:rsidR="007B5E0E" w:rsidRPr="00457F08" w:rsidRDefault="007B5E0E" w:rsidP="007A55E0">
            <w:pPr>
              <w:spacing w:line="220" w:lineRule="exact"/>
              <w:ind w:left="1"/>
              <w:jc w:val="center"/>
              <w:rPr>
                <w:rFonts w:ascii="宋体" w:hAnsi="宋体"/>
                <w:color w:val="000000" w:themeColor="text1"/>
                <w:szCs w:val="21"/>
              </w:rPr>
            </w:pPr>
            <w:proofErr w:type="spellStart"/>
            <w:r w:rsidRPr="00457F08">
              <w:rPr>
                <w:rFonts w:ascii="宋体" w:hAnsi="宋体"/>
                <w:i/>
                <w:color w:val="000000" w:themeColor="text1"/>
                <w:szCs w:val="21"/>
              </w:rPr>
              <w:t>Xiphocheilus</w:t>
            </w:r>
            <w:proofErr w:type="spellEnd"/>
            <w:r w:rsidRPr="00457F08">
              <w:rPr>
                <w:rFonts w:ascii="宋体" w:hAnsi="宋体"/>
                <w:i/>
                <w:color w:val="000000" w:themeColor="text1"/>
                <w:szCs w:val="21"/>
              </w:rPr>
              <w:t xml:space="preserve"> typus</w:t>
            </w:r>
          </w:p>
        </w:tc>
        <w:tc>
          <w:tcPr>
            <w:tcW w:w="736" w:type="dxa"/>
            <w:vAlign w:val="center"/>
          </w:tcPr>
          <w:p w14:paraId="1E1DDBF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A8D1A1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22F433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A31906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A7EBFC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B90EE4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2119BE4"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89656F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A93131B"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750B05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D893EDC"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153D6E8B"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2220A6F1" w14:textId="77777777" w:rsidTr="007B5E0E">
        <w:trPr>
          <w:trHeight w:val="312"/>
        </w:trPr>
        <w:tc>
          <w:tcPr>
            <w:tcW w:w="638" w:type="dxa"/>
            <w:vAlign w:val="center"/>
          </w:tcPr>
          <w:p w14:paraId="09E70A9D"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39</w:t>
            </w:r>
          </w:p>
        </w:tc>
        <w:tc>
          <w:tcPr>
            <w:tcW w:w="1484" w:type="dxa"/>
            <w:vAlign w:val="center"/>
          </w:tcPr>
          <w:p w14:paraId="7F8EF216" w14:textId="77777777" w:rsidR="007B5E0E" w:rsidRPr="00457F08" w:rsidRDefault="007B5E0E" w:rsidP="007A55E0">
            <w:pPr>
              <w:spacing w:line="220" w:lineRule="exact"/>
              <w:ind w:left="132"/>
              <w:jc w:val="center"/>
              <w:rPr>
                <w:rFonts w:ascii="宋体" w:hAnsi="宋体"/>
                <w:color w:val="000000" w:themeColor="text1"/>
                <w:szCs w:val="21"/>
              </w:rPr>
            </w:pPr>
            <w:r w:rsidRPr="00457F08">
              <w:rPr>
                <w:rFonts w:ascii="宋体" w:hAnsi="宋体"/>
                <w:color w:val="000000" w:themeColor="text1"/>
                <w:szCs w:val="21"/>
              </w:rPr>
              <w:t>角突仿对虾</w:t>
            </w:r>
          </w:p>
        </w:tc>
        <w:tc>
          <w:tcPr>
            <w:tcW w:w="2935" w:type="dxa"/>
            <w:vAlign w:val="center"/>
          </w:tcPr>
          <w:p w14:paraId="29EA3A04" w14:textId="77777777" w:rsidR="007B5E0E" w:rsidRPr="00457F08" w:rsidRDefault="007B5E0E" w:rsidP="007A55E0">
            <w:pPr>
              <w:spacing w:line="22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Parapenaeopsis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cornuta</w:t>
            </w:r>
            <w:proofErr w:type="spellEnd"/>
          </w:p>
        </w:tc>
        <w:tc>
          <w:tcPr>
            <w:tcW w:w="736" w:type="dxa"/>
            <w:vAlign w:val="center"/>
          </w:tcPr>
          <w:p w14:paraId="19C0876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A16DC4D"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A0E28B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C3C33B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99DC4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5A3C0E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62BE0C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5A954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A1E532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86826F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EAC26AC"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2D549D3B"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D5C86C8" w14:textId="77777777" w:rsidTr="007B5E0E">
        <w:trPr>
          <w:trHeight w:val="312"/>
        </w:trPr>
        <w:tc>
          <w:tcPr>
            <w:tcW w:w="638" w:type="dxa"/>
            <w:vAlign w:val="center"/>
          </w:tcPr>
          <w:p w14:paraId="59B14277"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40</w:t>
            </w:r>
          </w:p>
        </w:tc>
        <w:tc>
          <w:tcPr>
            <w:tcW w:w="1484" w:type="dxa"/>
            <w:vAlign w:val="center"/>
          </w:tcPr>
          <w:p w14:paraId="004FC40C" w14:textId="77777777" w:rsidR="007B5E0E" w:rsidRPr="00457F08" w:rsidRDefault="007B5E0E" w:rsidP="007A55E0">
            <w:pPr>
              <w:spacing w:line="220" w:lineRule="exact"/>
              <w:ind w:left="132"/>
              <w:jc w:val="center"/>
              <w:rPr>
                <w:rFonts w:ascii="宋体" w:hAnsi="宋体"/>
                <w:color w:val="000000" w:themeColor="text1"/>
                <w:szCs w:val="21"/>
              </w:rPr>
            </w:pPr>
            <w:r w:rsidRPr="00457F08">
              <w:rPr>
                <w:rFonts w:ascii="宋体" w:hAnsi="宋体"/>
                <w:color w:val="000000" w:themeColor="text1"/>
                <w:szCs w:val="21"/>
              </w:rPr>
              <w:t>截尾天竺鲷</w:t>
            </w:r>
          </w:p>
        </w:tc>
        <w:tc>
          <w:tcPr>
            <w:tcW w:w="2935" w:type="dxa"/>
            <w:vAlign w:val="center"/>
          </w:tcPr>
          <w:p w14:paraId="0F20BAA8" w14:textId="77777777" w:rsidR="007B5E0E" w:rsidRPr="00457F08" w:rsidRDefault="007B5E0E" w:rsidP="007A55E0">
            <w:pPr>
              <w:spacing w:line="220" w:lineRule="exact"/>
              <w:jc w:val="center"/>
              <w:rPr>
                <w:rFonts w:ascii="宋体" w:hAnsi="宋体"/>
                <w:color w:val="000000" w:themeColor="text1"/>
                <w:szCs w:val="21"/>
              </w:rPr>
            </w:pPr>
            <w:proofErr w:type="spellStart"/>
            <w:r w:rsidRPr="00457F08">
              <w:rPr>
                <w:rFonts w:ascii="宋体" w:hAnsi="宋体"/>
                <w:i/>
                <w:color w:val="000000" w:themeColor="text1"/>
                <w:szCs w:val="21"/>
              </w:rPr>
              <w:t>Apogon</w:t>
            </w:r>
            <w:proofErr w:type="spellEnd"/>
            <w:r w:rsidRPr="00457F08">
              <w:rPr>
                <w:rFonts w:ascii="宋体" w:hAnsi="宋体"/>
                <w:i/>
                <w:color w:val="000000" w:themeColor="text1"/>
                <w:szCs w:val="21"/>
              </w:rPr>
              <w:t xml:space="preserve"> truncate</w:t>
            </w:r>
          </w:p>
        </w:tc>
        <w:tc>
          <w:tcPr>
            <w:tcW w:w="736" w:type="dxa"/>
            <w:vAlign w:val="center"/>
          </w:tcPr>
          <w:p w14:paraId="75A57EA5"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8F8705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DF9A088"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C90315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2C279D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9C97B75"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1921A7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0EDEDC"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E8899A0"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97A8B23"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D386281"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3727CFD2"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4A9E70A8" w14:textId="77777777" w:rsidTr="007B5E0E">
        <w:trPr>
          <w:trHeight w:val="312"/>
        </w:trPr>
        <w:tc>
          <w:tcPr>
            <w:tcW w:w="638" w:type="dxa"/>
            <w:vAlign w:val="center"/>
          </w:tcPr>
          <w:p w14:paraId="31AB51D1"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41</w:t>
            </w:r>
          </w:p>
        </w:tc>
        <w:tc>
          <w:tcPr>
            <w:tcW w:w="1484" w:type="dxa"/>
            <w:vAlign w:val="center"/>
          </w:tcPr>
          <w:p w14:paraId="146E8A62"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金线鱼</w:t>
            </w:r>
          </w:p>
        </w:tc>
        <w:tc>
          <w:tcPr>
            <w:tcW w:w="2935" w:type="dxa"/>
            <w:vAlign w:val="center"/>
          </w:tcPr>
          <w:p w14:paraId="6FBF81B4" w14:textId="77777777" w:rsidR="007B5E0E" w:rsidRPr="00457F08" w:rsidRDefault="007B5E0E" w:rsidP="007A55E0">
            <w:pPr>
              <w:spacing w:line="220" w:lineRule="exact"/>
              <w:ind w:right="1"/>
              <w:jc w:val="center"/>
              <w:rPr>
                <w:rFonts w:ascii="宋体" w:hAnsi="宋体"/>
                <w:color w:val="000000" w:themeColor="text1"/>
                <w:szCs w:val="21"/>
              </w:rPr>
            </w:pPr>
            <w:proofErr w:type="spellStart"/>
            <w:r w:rsidRPr="00457F08">
              <w:rPr>
                <w:rFonts w:ascii="宋体" w:hAnsi="宋体"/>
                <w:i/>
                <w:color w:val="000000" w:themeColor="text1"/>
                <w:szCs w:val="21"/>
              </w:rPr>
              <w:t>Nemipterus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virgatus</w:t>
            </w:r>
            <w:proofErr w:type="spellEnd"/>
          </w:p>
        </w:tc>
        <w:tc>
          <w:tcPr>
            <w:tcW w:w="736" w:type="dxa"/>
            <w:vAlign w:val="center"/>
          </w:tcPr>
          <w:p w14:paraId="20DFC7C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3FF309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FF73BBD" w14:textId="77777777" w:rsidR="007B5E0E" w:rsidRPr="00457F08" w:rsidRDefault="007B5E0E" w:rsidP="007A55E0">
            <w:pPr>
              <w:spacing w:line="220" w:lineRule="exact"/>
              <w:ind w:right="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ABB8E5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84F65E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906579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35C216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07AB14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EEEB0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1BBFC7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3CFF67B"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7C2FA373"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44BACE32" w14:textId="77777777" w:rsidTr="007B5E0E">
        <w:trPr>
          <w:trHeight w:val="312"/>
        </w:trPr>
        <w:tc>
          <w:tcPr>
            <w:tcW w:w="638" w:type="dxa"/>
            <w:vAlign w:val="center"/>
          </w:tcPr>
          <w:p w14:paraId="3B54BCDD"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42</w:t>
            </w:r>
          </w:p>
        </w:tc>
        <w:tc>
          <w:tcPr>
            <w:tcW w:w="1484" w:type="dxa"/>
            <w:vAlign w:val="center"/>
          </w:tcPr>
          <w:p w14:paraId="3CDE5057" w14:textId="77777777" w:rsidR="007B5E0E" w:rsidRPr="00457F08" w:rsidRDefault="007B5E0E" w:rsidP="007A55E0">
            <w:pPr>
              <w:spacing w:line="220" w:lineRule="exact"/>
              <w:ind w:left="273"/>
              <w:jc w:val="center"/>
              <w:rPr>
                <w:rFonts w:ascii="宋体" w:hAnsi="宋体"/>
                <w:color w:val="000000" w:themeColor="text1"/>
                <w:szCs w:val="21"/>
              </w:rPr>
            </w:pPr>
            <w:r w:rsidRPr="00457F08">
              <w:rPr>
                <w:rFonts w:ascii="宋体" w:hAnsi="宋体"/>
                <w:color w:val="000000" w:themeColor="text1"/>
                <w:szCs w:val="21"/>
              </w:rPr>
              <w:t>近缘新对虾</w:t>
            </w:r>
          </w:p>
        </w:tc>
        <w:tc>
          <w:tcPr>
            <w:tcW w:w="2935" w:type="dxa"/>
            <w:vAlign w:val="center"/>
          </w:tcPr>
          <w:p w14:paraId="37BCDC38" w14:textId="77777777" w:rsidR="007B5E0E" w:rsidRPr="00457F08" w:rsidRDefault="007B5E0E" w:rsidP="007A55E0">
            <w:pPr>
              <w:spacing w:line="220" w:lineRule="exact"/>
              <w:ind w:right="5"/>
              <w:jc w:val="center"/>
              <w:rPr>
                <w:rFonts w:ascii="宋体" w:hAnsi="宋体"/>
                <w:color w:val="000000" w:themeColor="text1"/>
                <w:szCs w:val="21"/>
              </w:rPr>
            </w:pPr>
            <w:proofErr w:type="spellStart"/>
            <w:r w:rsidRPr="00457F08">
              <w:rPr>
                <w:rFonts w:ascii="宋体" w:hAnsi="宋体"/>
                <w:i/>
                <w:color w:val="000000" w:themeColor="text1"/>
                <w:szCs w:val="21"/>
              </w:rPr>
              <w:t>Metapenaeus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affinis</w:t>
            </w:r>
            <w:proofErr w:type="spellEnd"/>
          </w:p>
        </w:tc>
        <w:tc>
          <w:tcPr>
            <w:tcW w:w="736" w:type="dxa"/>
            <w:vAlign w:val="center"/>
          </w:tcPr>
          <w:p w14:paraId="6359162D"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BB4A146" w14:textId="77777777" w:rsidR="007B5E0E" w:rsidRPr="00457F08" w:rsidRDefault="007B5E0E" w:rsidP="007A55E0">
            <w:pPr>
              <w:spacing w:line="220" w:lineRule="exact"/>
              <w:ind w:right="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B9BEDF9" w14:textId="77777777" w:rsidR="007B5E0E" w:rsidRPr="00457F08" w:rsidRDefault="007B5E0E" w:rsidP="007A55E0">
            <w:pPr>
              <w:spacing w:line="220" w:lineRule="exact"/>
              <w:ind w:right="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805208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7BDC849"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6B9926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8334DD1"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33D2C2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CD4D81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7211F1"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F271781"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9BD783F"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06E366A" w14:textId="77777777" w:rsidTr="007B5E0E">
        <w:trPr>
          <w:trHeight w:val="312"/>
        </w:trPr>
        <w:tc>
          <w:tcPr>
            <w:tcW w:w="638" w:type="dxa"/>
            <w:vAlign w:val="center"/>
          </w:tcPr>
          <w:p w14:paraId="4D852EAD"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43</w:t>
            </w:r>
          </w:p>
        </w:tc>
        <w:tc>
          <w:tcPr>
            <w:tcW w:w="1484" w:type="dxa"/>
            <w:vAlign w:val="center"/>
          </w:tcPr>
          <w:p w14:paraId="095C8CE0" w14:textId="77777777" w:rsidR="007B5E0E" w:rsidRPr="00457F08" w:rsidRDefault="007B5E0E" w:rsidP="007A55E0">
            <w:pPr>
              <w:spacing w:line="220" w:lineRule="exact"/>
              <w:ind w:left="273"/>
              <w:jc w:val="center"/>
              <w:rPr>
                <w:rFonts w:ascii="宋体" w:hAnsi="宋体"/>
                <w:color w:val="000000" w:themeColor="text1"/>
                <w:szCs w:val="21"/>
              </w:rPr>
            </w:pPr>
            <w:r w:rsidRPr="00457F08">
              <w:rPr>
                <w:rFonts w:ascii="宋体" w:hAnsi="宋体"/>
                <w:color w:val="000000" w:themeColor="text1"/>
                <w:szCs w:val="21"/>
              </w:rPr>
              <w:t>看守长眼</w:t>
            </w:r>
            <w:r w:rsidRPr="00457F08">
              <w:rPr>
                <w:rFonts w:ascii="宋体" w:hAnsi="宋体"/>
                <w:color w:val="000000" w:themeColor="text1"/>
                <w:szCs w:val="21"/>
              </w:rPr>
              <w:lastRenderedPageBreak/>
              <w:t>蟹</w:t>
            </w:r>
          </w:p>
        </w:tc>
        <w:tc>
          <w:tcPr>
            <w:tcW w:w="2935" w:type="dxa"/>
            <w:vAlign w:val="center"/>
          </w:tcPr>
          <w:p w14:paraId="3E9521AD" w14:textId="77777777" w:rsidR="007B5E0E" w:rsidRPr="00457F08" w:rsidRDefault="007B5E0E" w:rsidP="007A55E0">
            <w:pPr>
              <w:spacing w:line="220" w:lineRule="exact"/>
              <w:ind w:right="5"/>
              <w:jc w:val="center"/>
              <w:rPr>
                <w:rFonts w:ascii="宋体" w:hAnsi="宋体"/>
                <w:color w:val="000000" w:themeColor="text1"/>
                <w:szCs w:val="21"/>
              </w:rPr>
            </w:pPr>
            <w:proofErr w:type="spellStart"/>
            <w:r w:rsidRPr="00457F08">
              <w:rPr>
                <w:rFonts w:ascii="宋体" w:hAnsi="宋体"/>
                <w:i/>
                <w:color w:val="000000" w:themeColor="text1"/>
                <w:szCs w:val="21"/>
              </w:rPr>
              <w:lastRenderedPageBreak/>
              <w:t>Podophthalmus</w:t>
            </w:r>
            <w:proofErr w:type="spellEnd"/>
            <w:r w:rsidRPr="00457F08">
              <w:rPr>
                <w:rFonts w:ascii="宋体" w:hAnsi="宋体"/>
                <w:i/>
                <w:color w:val="000000" w:themeColor="text1"/>
                <w:szCs w:val="21"/>
              </w:rPr>
              <w:t xml:space="preserve"> vigil</w:t>
            </w:r>
          </w:p>
        </w:tc>
        <w:tc>
          <w:tcPr>
            <w:tcW w:w="736" w:type="dxa"/>
            <w:vAlign w:val="center"/>
          </w:tcPr>
          <w:p w14:paraId="7A39BB7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3D8D6D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0B6A21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97517B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C1C56C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63AAAD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3B91F66"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FF65A5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8F527C7"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003EB8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16EE1D9"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25DB12D5"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2E241DE6" w14:textId="77777777" w:rsidTr="007B5E0E">
        <w:trPr>
          <w:trHeight w:val="312"/>
        </w:trPr>
        <w:tc>
          <w:tcPr>
            <w:tcW w:w="638" w:type="dxa"/>
            <w:vAlign w:val="center"/>
          </w:tcPr>
          <w:p w14:paraId="7F2A73D2"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44</w:t>
            </w:r>
          </w:p>
        </w:tc>
        <w:tc>
          <w:tcPr>
            <w:tcW w:w="1484" w:type="dxa"/>
            <w:vAlign w:val="center"/>
          </w:tcPr>
          <w:p w14:paraId="1AAA2E09" w14:textId="77777777" w:rsidR="007B5E0E" w:rsidRPr="00457F08" w:rsidRDefault="007B5E0E" w:rsidP="007A55E0">
            <w:pPr>
              <w:spacing w:line="220" w:lineRule="exact"/>
              <w:ind w:left="273"/>
              <w:jc w:val="center"/>
              <w:rPr>
                <w:rFonts w:ascii="宋体" w:hAnsi="宋体"/>
                <w:color w:val="000000" w:themeColor="text1"/>
                <w:szCs w:val="21"/>
              </w:rPr>
            </w:pPr>
            <w:r w:rsidRPr="00457F08">
              <w:rPr>
                <w:rFonts w:ascii="宋体" w:hAnsi="宋体"/>
                <w:color w:val="000000" w:themeColor="text1"/>
                <w:szCs w:val="21"/>
              </w:rPr>
              <w:t>康氏小公鱼</w:t>
            </w:r>
          </w:p>
        </w:tc>
        <w:tc>
          <w:tcPr>
            <w:tcW w:w="2935" w:type="dxa"/>
            <w:vAlign w:val="center"/>
          </w:tcPr>
          <w:p w14:paraId="0DB4D4BB" w14:textId="77777777" w:rsidR="007B5E0E" w:rsidRPr="00457F08" w:rsidRDefault="007B5E0E" w:rsidP="007A55E0">
            <w:pPr>
              <w:spacing w:line="220" w:lineRule="exact"/>
              <w:jc w:val="center"/>
              <w:rPr>
                <w:rFonts w:ascii="宋体" w:hAnsi="宋体"/>
                <w:color w:val="000000" w:themeColor="text1"/>
                <w:szCs w:val="21"/>
              </w:rPr>
            </w:pPr>
            <w:proofErr w:type="spellStart"/>
            <w:r w:rsidRPr="00457F08">
              <w:rPr>
                <w:rFonts w:ascii="宋体" w:hAnsi="宋体"/>
                <w:i/>
                <w:color w:val="000000" w:themeColor="text1"/>
                <w:szCs w:val="21"/>
              </w:rPr>
              <w:t>Stolephorus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commersonii</w:t>
            </w:r>
            <w:proofErr w:type="spellEnd"/>
          </w:p>
        </w:tc>
        <w:tc>
          <w:tcPr>
            <w:tcW w:w="736" w:type="dxa"/>
            <w:vAlign w:val="center"/>
          </w:tcPr>
          <w:p w14:paraId="6D51CC0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60CBD9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1D2721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16EEE2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7B2872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6F71C1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0FC5D44"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C92D02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748F2F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49EA6E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576DC32"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BEA1494"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ED13FEC" w14:textId="77777777" w:rsidTr="007B5E0E">
        <w:trPr>
          <w:trHeight w:val="312"/>
        </w:trPr>
        <w:tc>
          <w:tcPr>
            <w:tcW w:w="638" w:type="dxa"/>
            <w:vAlign w:val="center"/>
          </w:tcPr>
          <w:p w14:paraId="3A9BD9DF"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45</w:t>
            </w:r>
          </w:p>
        </w:tc>
        <w:tc>
          <w:tcPr>
            <w:tcW w:w="1484" w:type="dxa"/>
            <w:vAlign w:val="center"/>
          </w:tcPr>
          <w:p w14:paraId="08020746" w14:textId="77777777" w:rsidR="007B5E0E" w:rsidRPr="00457F08" w:rsidRDefault="007B5E0E" w:rsidP="007A55E0">
            <w:pPr>
              <w:spacing w:line="220" w:lineRule="exact"/>
              <w:ind w:left="170"/>
              <w:jc w:val="center"/>
              <w:rPr>
                <w:rFonts w:ascii="宋体" w:hAnsi="宋体"/>
                <w:color w:val="000000" w:themeColor="text1"/>
                <w:szCs w:val="21"/>
              </w:rPr>
            </w:pPr>
            <w:r w:rsidRPr="00457F08">
              <w:rPr>
                <w:rFonts w:ascii="宋体" w:hAnsi="宋体"/>
                <w:color w:val="000000" w:themeColor="text1"/>
                <w:szCs w:val="21"/>
              </w:rPr>
              <w:t>克氏棘赤刀鱼</w:t>
            </w:r>
          </w:p>
        </w:tc>
        <w:tc>
          <w:tcPr>
            <w:tcW w:w="2935" w:type="dxa"/>
            <w:vAlign w:val="center"/>
          </w:tcPr>
          <w:p w14:paraId="50DDB1F0" w14:textId="77777777" w:rsidR="007B5E0E" w:rsidRPr="00457F08" w:rsidRDefault="007B5E0E" w:rsidP="007A55E0">
            <w:pPr>
              <w:spacing w:line="220" w:lineRule="exact"/>
              <w:jc w:val="center"/>
              <w:rPr>
                <w:rFonts w:ascii="宋体" w:hAnsi="宋体"/>
                <w:color w:val="000000" w:themeColor="text1"/>
                <w:szCs w:val="21"/>
              </w:rPr>
            </w:pPr>
            <w:proofErr w:type="spellStart"/>
            <w:r w:rsidRPr="00457F08">
              <w:rPr>
                <w:rFonts w:ascii="宋体" w:hAnsi="宋体"/>
                <w:i/>
                <w:color w:val="000000" w:themeColor="text1"/>
                <w:szCs w:val="21"/>
              </w:rPr>
              <w:t>Acanthocepola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krusensternii</w:t>
            </w:r>
            <w:proofErr w:type="spellEnd"/>
          </w:p>
        </w:tc>
        <w:tc>
          <w:tcPr>
            <w:tcW w:w="736" w:type="dxa"/>
            <w:vAlign w:val="center"/>
          </w:tcPr>
          <w:p w14:paraId="64003627"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72A5A9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EE17C2A" w14:textId="77777777" w:rsidR="007B5E0E" w:rsidRPr="00457F08" w:rsidRDefault="007B5E0E" w:rsidP="007A55E0">
            <w:pPr>
              <w:spacing w:line="220" w:lineRule="exact"/>
              <w:ind w:right="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B652B1B"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333681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62D774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944A8DF"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A0F259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221DCA3"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81A1756"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BFDE19B"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05C4ED53"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002CA95" w14:textId="77777777" w:rsidTr="007B5E0E">
        <w:trPr>
          <w:trHeight w:val="312"/>
        </w:trPr>
        <w:tc>
          <w:tcPr>
            <w:tcW w:w="638" w:type="dxa"/>
            <w:vAlign w:val="center"/>
          </w:tcPr>
          <w:p w14:paraId="6C8E3878"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46</w:t>
            </w:r>
          </w:p>
        </w:tc>
        <w:tc>
          <w:tcPr>
            <w:tcW w:w="1484" w:type="dxa"/>
            <w:vAlign w:val="center"/>
          </w:tcPr>
          <w:p w14:paraId="271937A0" w14:textId="77777777" w:rsidR="007B5E0E" w:rsidRPr="00457F08" w:rsidRDefault="007B5E0E" w:rsidP="007A55E0">
            <w:pPr>
              <w:spacing w:line="220" w:lineRule="exact"/>
              <w:ind w:right="10"/>
              <w:jc w:val="center"/>
              <w:rPr>
                <w:rFonts w:ascii="宋体" w:hAnsi="宋体"/>
                <w:color w:val="000000" w:themeColor="text1"/>
                <w:szCs w:val="21"/>
              </w:rPr>
            </w:pPr>
            <w:r w:rsidRPr="00457F08">
              <w:rPr>
                <w:rFonts w:ascii="宋体" w:hAnsi="宋体"/>
                <w:color w:val="000000" w:themeColor="text1"/>
                <w:szCs w:val="21"/>
              </w:rPr>
              <w:t>孔虾虎鱼</w:t>
            </w:r>
          </w:p>
        </w:tc>
        <w:tc>
          <w:tcPr>
            <w:tcW w:w="2935" w:type="dxa"/>
            <w:vAlign w:val="center"/>
          </w:tcPr>
          <w:p w14:paraId="0D77BB7C" w14:textId="77777777" w:rsidR="007B5E0E" w:rsidRPr="00457F08" w:rsidRDefault="007B5E0E" w:rsidP="007A55E0">
            <w:pPr>
              <w:spacing w:line="220" w:lineRule="exact"/>
              <w:ind w:right="4"/>
              <w:jc w:val="center"/>
              <w:rPr>
                <w:rFonts w:ascii="宋体" w:hAnsi="宋体"/>
                <w:color w:val="000000" w:themeColor="text1"/>
                <w:szCs w:val="21"/>
              </w:rPr>
            </w:pPr>
            <w:proofErr w:type="spellStart"/>
            <w:r w:rsidRPr="00457F08">
              <w:rPr>
                <w:rFonts w:ascii="宋体" w:hAnsi="宋体"/>
                <w:i/>
                <w:color w:val="000000" w:themeColor="text1"/>
                <w:szCs w:val="21"/>
              </w:rPr>
              <w:t>Trypauchen</w:t>
            </w:r>
            <w:proofErr w:type="spellEnd"/>
            <w:r w:rsidRPr="00457F08">
              <w:rPr>
                <w:rFonts w:ascii="宋体" w:hAnsi="宋体"/>
                <w:i/>
                <w:color w:val="000000" w:themeColor="text1"/>
                <w:szCs w:val="21"/>
              </w:rPr>
              <w:t xml:space="preserve"> vagina</w:t>
            </w:r>
          </w:p>
        </w:tc>
        <w:tc>
          <w:tcPr>
            <w:tcW w:w="736" w:type="dxa"/>
            <w:vAlign w:val="center"/>
          </w:tcPr>
          <w:p w14:paraId="45604D0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A77DC3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348C9B6" w14:textId="77777777" w:rsidR="007B5E0E" w:rsidRPr="00457F08" w:rsidRDefault="007B5E0E" w:rsidP="007A55E0">
            <w:pPr>
              <w:spacing w:line="220" w:lineRule="exact"/>
              <w:ind w:right="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A6EEB6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4A000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DEEDD3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FA938F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9FAEEC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AA68DE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29F83D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9147D7"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5C7DC531"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7715B0D" w14:textId="77777777" w:rsidTr="007B5E0E">
        <w:trPr>
          <w:trHeight w:val="312"/>
        </w:trPr>
        <w:tc>
          <w:tcPr>
            <w:tcW w:w="638" w:type="dxa"/>
            <w:vAlign w:val="center"/>
          </w:tcPr>
          <w:p w14:paraId="6622918A"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47</w:t>
            </w:r>
          </w:p>
        </w:tc>
        <w:tc>
          <w:tcPr>
            <w:tcW w:w="1484" w:type="dxa"/>
            <w:vAlign w:val="center"/>
          </w:tcPr>
          <w:p w14:paraId="57364C0C"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口虾蛄</w:t>
            </w:r>
          </w:p>
        </w:tc>
        <w:tc>
          <w:tcPr>
            <w:tcW w:w="2935" w:type="dxa"/>
            <w:vAlign w:val="center"/>
          </w:tcPr>
          <w:p w14:paraId="59105E4C" w14:textId="77777777" w:rsidR="007B5E0E" w:rsidRPr="00457F08" w:rsidRDefault="007B5E0E" w:rsidP="007A55E0">
            <w:pPr>
              <w:spacing w:line="220" w:lineRule="exact"/>
              <w:ind w:right="2"/>
              <w:jc w:val="center"/>
              <w:rPr>
                <w:rFonts w:ascii="宋体" w:hAnsi="宋体"/>
                <w:color w:val="000000" w:themeColor="text1"/>
                <w:szCs w:val="21"/>
              </w:rPr>
            </w:pPr>
            <w:proofErr w:type="spellStart"/>
            <w:r w:rsidRPr="00457F08">
              <w:rPr>
                <w:rFonts w:ascii="宋体" w:hAnsi="宋体"/>
                <w:i/>
                <w:color w:val="000000" w:themeColor="text1"/>
                <w:szCs w:val="21"/>
              </w:rPr>
              <w:t>Oratosquilla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fabricii</w:t>
            </w:r>
            <w:proofErr w:type="spellEnd"/>
          </w:p>
        </w:tc>
        <w:tc>
          <w:tcPr>
            <w:tcW w:w="736" w:type="dxa"/>
            <w:vAlign w:val="center"/>
          </w:tcPr>
          <w:p w14:paraId="63FE5FB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0AA4AE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008DAA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EB85AB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17CB42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817692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529A6C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9EF0CB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2C675DC"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2A43C1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1A0DBB2"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43192A1C"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426B3390" w14:textId="77777777" w:rsidTr="007B5E0E">
        <w:trPr>
          <w:trHeight w:val="312"/>
        </w:trPr>
        <w:tc>
          <w:tcPr>
            <w:tcW w:w="638" w:type="dxa"/>
            <w:vAlign w:val="center"/>
          </w:tcPr>
          <w:p w14:paraId="12BEC443"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48</w:t>
            </w:r>
          </w:p>
        </w:tc>
        <w:tc>
          <w:tcPr>
            <w:tcW w:w="1484" w:type="dxa"/>
            <w:vAlign w:val="center"/>
          </w:tcPr>
          <w:p w14:paraId="3B7BFD35"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蓝圆鲹</w:t>
            </w:r>
          </w:p>
        </w:tc>
        <w:tc>
          <w:tcPr>
            <w:tcW w:w="2935" w:type="dxa"/>
            <w:vAlign w:val="center"/>
          </w:tcPr>
          <w:p w14:paraId="1EAD9CF1" w14:textId="77777777" w:rsidR="007B5E0E" w:rsidRPr="00457F08" w:rsidRDefault="007B5E0E" w:rsidP="007A55E0">
            <w:pPr>
              <w:spacing w:line="220" w:lineRule="exact"/>
              <w:jc w:val="center"/>
              <w:rPr>
                <w:rFonts w:ascii="宋体" w:hAnsi="宋体"/>
                <w:color w:val="000000" w:themeColor="text1"/>
                <w:szCs w:val="21"/>
              </w:rPr>
            </w:pPr>
            <w:proofErr w:type="spellStart"/>
            <w:r w:rsidRPr="00457F08">
              <w:rPr>
                <w:rFonts w:ascii="宋体" w:hAnsi="宋体"/>
                <w:i/>
                <w:color w:val="000000" w:themeColor="text1"/>
                <w:szCs w:val="21"/>
              </w:rPr>
              <w:t>Decapterus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maruadsi</w:t>
            </w:r>
            <w:proofErr w:type="spellEnd"/>
          </w:p>
        </w:tc>
        <w:tc>
          <w:tcPr>
            <w:tcW w:w="736" w:type="dxa"/>
            <w:vAlign w:val="center"/>
          </w:tcPr>
          <w:p w14:paraId="056A965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516DB8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8EFB16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E76094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14E8D2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892EDC"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2D7A22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573E81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A9A955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760EBA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3E0BFD"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635EAEF7"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55FB1F1C" w14:textId="77777777" w:rsidTr="007B5E0E">
        <w:trPr>
          <w:trHeight w:val="312"/>
        </w:trPr>
        <w:tc>
          <w:tcPr>
            <w:tcW w:w="638" w:type="dxa"/>
            <w:vAlign w:val="center"/>
          </w:tcPr>
          <w:p w14:paraId="25A6027E"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49</w:t>
            </w:r>
          </w:p>
        </w:tc>
        <w:tc>
          <w:tcPr>
            <w:tcW w:w="1484" w:type="dxa"/>
            <w:vAlign w:val="center"/>
          </w:tcPr>
          <w:p w14:paraId="6CBA53D1" w14:textId="77777777" w:rsidR="007B5E0E" w:rsidRPr="00457F08" w:rsidRDefault="007B5E0E" w:rsidP="007A55E0">
            <w:pPr>
              <w:spacing w:line="220" w:lineRule="exact"/>
              <w:ind w:right="10"/>
              <w:jc w:val="center"/>
              <w:rPr>
                <w:rFonts w:ascii="宋体" w:hAnsi="宋体"/>
                <w:color w:val="000000" w:themeColor="text1"/>
                <w:szCs w:val="21"/>
              </w:rPr>
            </w:pPr>
            <w:r w:rsidRPr="00457F08">
              <w:rPr>
                <w:rFonts w:ascii="宋体" w:hAnsi="宋体"/>
                <w:color w:val="000000" w:themeColor="text1"/>
                <w:szCs w:val="21"/>
              </w:rPr>
              <w:t>勒氏蓑鮋</w:t>
            </w:r>
          </w:p>
        </w:tc>
        <w:tc>
          <w:tcPr>
            <w:tcW w:w="2935" w:type="dxa"/>
            <w:vAlign w:val="center"/>
          </w:tcPr>
          <w:p w14:paraId="432E7408"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i/>
                <w:color w:val="000000" w:themeColor="text1"/>
                <w:szCs w:val="21"/>
              </w:rPr>
              <w:t xml:space="preserve">Pterois </w:t>
            </w:r>
            <w:proofErr w:type="spellStart"/>
            <w:r w:rsidRPr="00457F08">
              <w:rPr>
                <w:rFonts w:ascii="宋体" w:hAnsi="宋体"/>
                <w:i/>
                <w:color w:val="000000" w:themeColor="text1"/>
                <w:szCs w:val="21"/>
              </w:rPr>
              <w:t>russelli</w:t>
            </w:r>
            <w:proofErr w:type="spellEnd"/>
          </w:p>
        </w:tc>
        <w:tc>
          <w:tcPr>
            <w:tcW w:w="736" w:type="dxa"/>
            <w:vAlign w:val="center"/>
          </w:tcPr>
          <w:p w14:paraId="68264187"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EACC418" w14:textId="77777777" w:rsidR="007B5E0E" w:rsidRPr="00457F08" w:rsidRDefault="007B5E0E" w:rsidP="007A55E0">
            <w:pPr>
              <w:spacing w:line="220" w:lineRule="exact"/>
              <w:ind w:right="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4EB7D5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93494C0"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13B664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ECFE4D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88C1D80"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2546CD9"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BE0A743"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47D746E"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BE8778E"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403F4306"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5554C93" w14:textId="77777777" w:rsidTr="007B5E0E">
        <w:trPr>
          <w:trHeight w:val="312"/>
        </w:trPr>
        <w:tc>
          <w:tcPr>
            <w:tcW w:w="638" w:type="dxa"/>
            <w:vAlign w:val="center"/>
          </w:tcPr>
          <w:p w14:paraId="1DE55E86"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50</w:t>
            </w:r>
          </w:p>
        </w:tc>
        <w:tc>
          <w:tcPr>
            <w:tcW w:w="1484" w:type="dxa"/>
            <w:vAlign w:val="center"/>
          </w:tcPr>
          <w:p w14:paraId="0367FCFF" w14:textId="77777777" w:rsidR="007B5E0E" w:rsidRPr="00457F08" w:rsidRDefault="007B5E0E" w:rsidP="007A55E0">
            <w:pPr>
              <w:spacing w:line="220" w:lineRule="exact"/>
              <w:ind w:right="10"/>
              <w:jc w:val="center"/>
              <w:rPr>
                <w:rFonts w:ascii="宋体" w:hAnsi="宋体"/>
                <w:color w:val="000000" w:themeColor="text1"/>
                <w:szCs w:val="21"/>
              </w:rPr>
            </w:pPr>
            <w:r w:rsidRPr="00457F08">
              <w:rPr>
                <w:rFonts w:ascii="宋体" w:hAnsi="宋体"/>
                <w:color w:val="000000" w:themeColor="text1"/>
                <w:szCs w:val="21"/>
              </w:rPr>
              <w:t>鳓</w:t>
            </w:r>
          </w:p>
        </w:tc>
        <w:tc>
          <w:tcPr>
            <w:tcW w:w="2935" w:type="dxa"/>
            <w:vAlign w:val="center"/>
          </w:tcPr>
          <w:p w14:paraId="47616C99" w14:textId="77777777" w:rsidR="007B5E0E" w:rsidRPr="00457F08" w:rsidRDefault="007B5E0E" w:rsidP="007A55E0">
            <w:pPr>
              <w:spacing w:line="220" w:lineRule="exact"/>
              <w:ind w:right="4"/>
              <w:jc w:val="center"/>
              <w:rPr>
                <w:rFonts w:ascii="宋体" w:hAnsi="宋体"/>
                <w:color w:val="000000" w:themeColor="text1"/>
                <w:szCs w:val="21"/>
              </w:rPr>
            </w:pPr>
            <w:proofErr w:type="spellStart"/>
            <w:r w:rsidRPr="00457F08">
              <w:rPr>
                <w:rFonts w:ascii="宋体" w:hAnsi="宋体"/>
                <w:i/>
                <w:color w:val="000000" w:themeColor="text1"/>
                <w:szCs w:val="21"/>
              </w:rPr>
              <w:t>sillago</w:t>
            </w:r>
            <w:proofErr w:type="spellEnd"/>
            <w:r w:rsidRPr="00457F08">
              <w:rPr>
                <w:rFonts w:ascii="宋体" w:hAnsi="宋体"/>
                <w:i/>
                <w:color w:val="000000" w:themeColor="text1"/>
                <w:szCs w:val="21"/>
              </w:rPr>
              <w:t xml:space="preserve"> japonica</w:t>
            </w:r>
          </w:p>
        </w:tc>
        <w:tc>
          <w:tcPr>
            <w:tcW w:w="736" w:type="dxa"/>
            <w:vAlign w:val="center"/>
          </w:tcPr>
          <w:p w14:paraId="7F8FF8A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1422A8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266689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DC64F4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BDB3CA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4B32D9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8E98A12"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262AA8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E35F78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764FB9C"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8157128"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29A2CB12"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329933C3" w14:textId="77777777" w:rsidTr="007B5E0E">
        <w:trPr>
          <w:trHeight w:val="312"/>
        </w:trPr>
        <w:tc>
          <w:tcPr>
            <w:tcW w:w="638" w:type="dxa"/>
            <w:vAlign w:val="center"/>
          </w:tcPr>
          <w:p w14:paraId="146797D8"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51</w:t>
            </w:r>
          </w:p>
        </w:tc>
        <w:tc>
          <w:tcPr>
            <w:tcW w:w="1484" w:type="dxa"/>
            <w:vAlign w:val="center"/>
          </w:tcPr>
          <w:p w14:paraId="6538F748"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李氏䲗</w:t>
            </w:r>
          </w:p>
        </w:tc>
        <w:tc>
          <w:tcPr>
            <w:tcW w:w="2935" w:type="dxa"/>
            <w:vAlign w:val="center"/>
          </w:tcPr>
          <w:p w14:paraId="55737FBD" w14:textId="77777777" w:rsidR="007B5E0E" w:rsidRPr="00457F08" w:rsidRDefault="007B5E0E" w:rsidP="007A55E0">
            <w:pPr>
              <w:spacing w:line="220" w:lineRule="exact"/>
              <w:jc w:val="center"/>
              <w:rPr>
                <w:rFonts w:ascii="宋体" w:hAnsi="宋体"/>
                <w:color w:val="000000" w:themeColor="text1"/>
                <w:szCs w:val="21"/>
              </w:rPr>
            </w:pPr>
            <w:proofErr w:type="spellStart"/>
            <w:r w:rsidRPr="00457F08">
              <w:rPr>
                <w:rFonts w:ascii="宋体" w:hAnsi="宋体"/>
                <w:i/>
                <w:color w:val="000000" w:themeColor="text1"/>
                <w:szCs w:val="21"/>
              </w:rPr>
              <w:t>Callionymus</w:t>
            </w:r>
            <w:proofErr w:type="spellEnd"/>
            <w:r w:rsidRPr="00457F08">
              <w:rPr>
                <w:rFonts w:ascii="宋体" w:hAnsi="宋体"/>
                <w:i/>
                <w:color w:val="000000" w:themeColor="text1"/>
                <w:szCs w:val="21"/>
              </w:rPr>
              <w:t xml:space="preserve"> richardsoni</w:t>
            </w:r>
          </w:p>
        </w:tc>
        <w:tc>
          <w:tcPr>
            <w:tcW w:w="736" w:type="dxa"/>
            <w:vAlign w:val="center"/>
          </w:tcPr>
          <w:p w14:paraId="4AF855C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400284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517373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6AD1A21"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9D06132"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A2D82A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EF9D8B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1FBF073"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9442AF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7303E1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0CBB1DB"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172F7CD"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067A8E4" w14:textId="77777777" w:rsidTr="007B5E0E">
        <w:trPr>
          <w:trHeight w:val="312"/>
        </w:trPr>
        <w:tc>
          <w:tcPr>
            <w:tcW w:w="638" w:type="dxa"/>
            <w:vAlign w:val="center"/>
          </w:tcPr>
          <w:p w14:paraId="3A6393D6"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52</w:t>
            </w:r>
          </w:p>
        </w:tc>
        <w:tc>
          <w:tcPr>
            <w:tcW w:w="1484" w:type="dxa"/>
            <w:vAlign w:val="center"/>
          </w:tcPr>
          <w:p w14:paraId="192B4F79" w14:textId="77777777" w:rsidR="007B5E0E" w:rsidRPr="00457F08" w:rsidRDefault="007B5E0E" w:rsidP="007A55E0">
            <w:pPr>
              <w:spacing w:line="220" w:lineRule="exact"/>
              <w:ind w:right="10"/>
              <w:jc w:val="center"/>
              <w:rPr>
                <w:rFonts w:ascii="宋体" w:hAnsi="宋体"/>
                <w:color w:val="000000" w:themeColor="text1"/>
                <w:szCs w:val="21"/>
              </w:rPr>
            </w:pPr>
            <w:r w:rsidRPr="00457F08">
              <w:rPr>
                <w:rFonts w:ascii="宋体" w:hAnsi="宋体"/>
                <w:color w:val="000000" w:themeColor="text1"/>
                <w:szCs w:val="21"/>
              </w:rPr>
              <w:t>鳞烟管鱼</w:t>
            </w:r>
          </w:p>
        </w:tc>
        <w:tc>
          <w:tcPr>
            <w:tcW w:w="2935" w:type="dxa"/>
            <w:vAlign w:val="center"/>
          </w:tcPr>
          <w:p w14:paraId="2D94A522" w14:textId="77777777" w:rsidR="007B5E0E" w:rsidRPr="00457F08" w:rsidRDefault="007B5E0E" w:rsidP="007A55E0">
            <w:pPr>
              <w:spacing w:line="220" w:lineRule="exact"/>
              <w:ind w:right="4"/>
              <w:jc w:val="center"/>
              <w:rPr>
                <w:rFonts w:ascii="宋体" w:hAnsi="宋体"/>
                <w:color w:val="000000" w:themeColor="text1"/>
                <w:szCs w:val="21"/>
              </w:rPr>
            </w:pPr>
            <w:proofErr w:type="spellStart"/>
            <w:r w:rsidRPr="00457F08">
              <w:rPr>
                <w:rFonts w:ascii="宋体" w:hAnsi="宋体"/>
                <w:i/>
                <w:color w:val="000000" w:themeColor="text1"/>
                <w:szCs w:val="21"/>
              </w:rPr>
              <w:t>Fistularia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petimba</w:t>
            </w:r>
            <w:proofErr w:type="spellEnd"/>
          </w:p>
        </w:tc>
        <w:tc>
          <w:tcPr>
            <w:tcW w:w="736" w:type="dxa"/>
            <w:vAlign w:val="center"/>
          </w:tcPr>
          <w:p w14:paraId="3A8FCA77"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9570B2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B539B6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17E90A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F7FE0E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7E5063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82D5510"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E2506C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D82C4F5"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CCAC6B8"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A3640E8"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6E64E9BB"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52F41803" w14:textId="77777777" w:rsidTr="007B5E0E">
        <w:trPr>
          <w:trHeight w:val="312"/>
        </w:trPr>
        <w:tc>
          <w:tcPr>
            <w:tcW w:w="638" w:type="dxa"/>
            <w:vAlign w:val="center"/>
          </w:tcPr>
          <w:p w14:paraId="13C6F358"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53</w:t>
            </w:r>
          </w:p>
        </w:tc>
        <w:tc>
          <w:tcPr>
            <w:tcW w:w="1484" w:type="dxa"/>
            <w:vAlign w:val="center"/>
          </w:tcPr>
          <w:p w14:paraId="52723981"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卵蛸</w:t>
            </w:r>
          </w:p>
        </w:tc>
        <w:tc>
          <w:tcPr>
            <w:tcW w:w="2935" w:type="dxa"/>
            <w:vAlign w:val="center"/>
          </w:tcPr>
          <w:p w14:paraId="0314EF18"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i/>
                <w:color w:val="000000" w:themeColor="text1"/>
                <w:szCs w:val="21"/>
              </w:rPr>
              <w:t>Octopus ovulum</w:t>
            </w:r>
          </w:p>
        </w:tc>
        <w:tc>
          <w:tcPr>
            <w:tcW w:w="736" w:type="dxa"/>
            <w:vAlign w:val="center"/>
          </w:tcPr>
          <w:p w14:paraId="55252E67"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E72189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A2603F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F71F90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26BA8D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739CA8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F1C59C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DAC862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EA43B4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D81C3F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648B487"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7E425CEE"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B2C7EA6" w14:textId="77777777" w:rsidTr="007B5E0E">
        <w:trPr>
          <w:trHeight w:val="312"/>
        </w:trPr>
        <w:tc>
          <w:tcPr>
            <w:tcW w:w="638" w:type="dxa"/>
            <w:vAlign w:val="center"/>
          </w:tcPr>
          <w:p w14:paraId="794A072C"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54</w:t>
            </w:r>
          </w:p>
        </w:tc>
        <w:tc>
          <w:tcPr>
            <w:tcW w:w="1484" w:type="dxa"/>
            <w:vAlign w:val="center"/>
          </w:tcPr>
          <w:p w14:paraId="28022C41" w14:textId="77777777" w:rsidR="007B5E0E" w:rsidRPr="00457F08" w:rsidRDefault="007B5E0E" w:rsidP="007A55E0">
            <w:pPr>
              <w:spacing w:line="220" w:lineRule="exact"/>
              <w:ind w:right="10"/>
              <w:jc w:val="center"/>
              <w:rPr>
                <w:rFonts w:ascii="宋体" w:hAnsi="宋体"/>
                <w:color w:val="000000" w:themeColor="text1"/>
                <w:szCs w:val="21"/>
              </w:rPr>
            </w:pPr>
            <w:r w:rsidRPr="00457F08">
              <w:rPr>
                <w:rFonts w:ascii="宋体" w:hAnsi="宋体"/>
                <w:color w:val="000000" w:themeColor="text1"/>
                <w:szCs w:val="21"/>
              </w:rPr>
              <w:t>卵形鲳鲹</w:t>
            </w:r>
          </w:p>
        </w:tc>
        <w:tc>
          <w:tcPr>
            <w:tcW w:w="2935" w:type="dxa"/>
            <w:vAlign w:val="center"/>
          </w:tcPr>
          <w:p w14:paraId="76688A75" w14:textId="77777777" w:rsidR="007B5E0E" w:rsidRPr="00457F08" w:rsidRDefault="007B5E0E" w:rsidP="007A55E0">
            <w:pPr>
              <w:spacing w:line="220" w:lineRule="exact"/>
              <w:ind w:right="1"/>
              <w:jc w:val="center"/>
              <w:rPr>
                <w:rFonts w:ascii="宋体" w:hAnsi="宋体"/>
                <w:color w:val="000000" w:themeColor="text1"/>
                <w:szCs w:val="21"/>
              </w:rPr>
            </w:pPr>
            <w:proofErr w:type="spellStart"/>
            <w:r w:rsidRPr="00457F08">
              <w:rPr>
                <w:rFonts w:ascii="宋体" w:hAnsi="宋体"/>
                <w:i/>
                <w:color w:val="000000" w:themeColor="text1"/>
                <w:szCs w:val="21"/>
              </w:rPr>
              <w:t>Trachinotus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ovatus</w:t>
            </w:r>
            <w:proofErr w:type="spellEnd"/>
          </w:p>
        </w:tc>
        <w:tc>
          <w:tcPr>
            <w:tcW w:w="736" w:type="dxa"/>
            <w:vAlign w:val="center"/>
          </w:tcPr>
          <w:p w14:paraId="2394AA5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957543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646E44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8B03BE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BF6EB0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AA34AC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57888F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C2B28F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ECEB51E"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B06F44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4D5F9FE"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2FE47A17"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8BA97B5" w14:textId="77777777" w:rsidTr="007B5E0E">
        <w:trPr>
          <w:trHeight w:val="312"/>
        </w:trPr>
        <w:tc>
          <w:tcPr>
            <w:tcW w:w="638" w:type="dxa"/>
            <w:vAlign w:val="center"/>
          </w:tcPr>
          <w:p w14:paraId="25038C49"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55</w:t>
            </w:r>
          </w:p>
        </w:tc>
        <w:tc>
          <w:tcPr>
            <w:tcW w:w="1484" w:type="dxa"/>
            <w:vAlign w:val="center"/>
          </w:tcPr>
          <w:p w14:paraId="1429883E" w14:textId="77777777" w:rsidR="007B5E0E" w:rsidRPr="00457F08" w:rsidRDefault="007B5E0E" w:rsidP="007A55E0">
            <w:pPr>
              <w:spacing w:line="220" w:lineRule="exact"/>
              <w:ind w:right="10"/>
              <w:jc w:val="center"/>
              <w:rPr>
                <w:rFonts w:ascii="宋体" w:hAnsi="宋体"/>
                <w:color w:val="000000" w:themeColor="text1"/>
                <w:szCs w:val="21"/>
              </w:rPr>
            </w:pPr>
            <w:r w:rsidRPr="00457F08">
              <w:rPr>
                <w:rFonts w:ascii="宋体" w:hAnsi="宋体"/>
                <w:color w:val="000000" w:themeColor="text1"/>
                <w:szCs w:val="21"/>
              </w:rPr>
              <w:t>罗氏乌贼</w:t>
            </w:r>
          </w:p>
        </w:tc>
        <w:tc>
          <w:tcPr>
            <w:tcW w:w="2935" w:type="dxa"/>
            <w:vAlign w:val="center"/>
          </w:tcPr>
          <w:p w14:paraId="185C5D16"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i/>
                <w:color w:val="000000" w:themeColor="text1"/>
                <w:szCs w:val="21"/>
              </w:rPr>
              <w:t xml:space="preserve">Sepia </w:t>
            </w:r>
            <w:proofErr w:type="spellStart"/>
            <w:r w:rsidRPr="00457F08">
              <w:rPr>
                <w:rFonts w:ascii="宋体" w:hAnsi="宋体"/>
                <w:i/>
                <w:color w:val="000000" w:themeColor="text1"/>
                <w:szCs w:val="21"/>
              </w:rPr>
              <w:t>madokai</w:t>
            </w:r>
            <w:proofErr w:type="spellEnd"/>
          </w:p>
        </w:tc>
        <w:tc>
          <w:tcPr>
            <w:tcW w:w="736" w:type="dxa"/>
            <w:vAlign w:val="center"/>
          </w:tcPr>
          <w:p w14:paraId="2A6BCF10"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4F369E4" w14:textId="77777777" w:rsidR="007B5E0E" w:rsidRPr="00457F08" w:rsidRDefault="007B5E0E" w:rsidP="007A55E0">
            <w:pPr>
              <w:spacing w:line="220" w:lineRule="exact"/>
              <w:ind w:right="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931F17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C0977C9"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2454923"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713ABD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8B529B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90DD83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32CEA0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1B214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4D7871E"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1B6765D7"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71FC1F86" w14:textId="77777777" w:rsidTr="007B5E0E">
        <w:trPr>
          <w:trHeight w:val="312"/>
        </w:trPr>
        <w:tc>
          <w:tcPr>
            <w:tcW w:w="638" w:type="dxa"/>
            <w:vAlign w:val="center"/>
          </w:tcPr>
          <w:p w14:paraId="595AFA35"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56</w:t>
            </w:r>
          </w:p>
        </w:tc>
        <w:tc>
          <w:tcPr>
            <w:tcW w:w="1484" w:type="dxa"/>
            <w:vAlign w:val="center"/>
          </w:tcPr>
          <w:p w14:paraId="123D9BF9"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猛虾蛄</w:t>
            </w:r>
          </w:p>
        </w:tc>
        <w:tc>
          <w:tcPr>
            <w:tcW w:w="2935" w:type="dxa"/>
            <w:vAlign w:val="center"/>
          </w:tcPr>
          <w:p w14:paraId="60955554" w14:textId="77777777" w:rsidR="007B5E0E" w:rsidRPr="00457F08" w:rsidRDefault="007B5E0E" w:rsidP="007A55E0">
            <w:pPr>
              <w:spacing w:line="220" w:lineRule="exact"/>
              <w:ind w:right="1"/>
              <w:jc w:val="center"/>
              <w:rPr>
                <w:rFonts w:ascii="宋体" w:hAnsi="宋体"/>
                <w:color w:val="000000" w:themeColor="text1"/>
                <w:szCs w:val="21"/>
              </w:rPr>
            </w:pPr>
            <w:proofErr w:type="spellStart"/>
            <w:r w:rsidRPr="00457F08">
              <w:rPr>
                <w:rFonts w:ascii="宋体" w:hAnsi="宋体"/>
                <w:i/>
                <w:color w:val="000000" w:themeColor="text1"/>
                <w:szCs w:val="21"/>
              </w:rPr>
              <w:t>Harpiosquilla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harpax</w:t>
            </w:r>
            <w:proofErr w:type="spellEnd"/>
          </w:p>
        </w:tc>
        <w:tc>
          <w:tcPr>
            <w:tcW w:w="736" w:type="dxa"/>
            <w:vAlign w:val="center"/>
          </w:tcPr>
          <w:p w14:paraId="5BF7685B"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D6B5A0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A6998C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01618A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ABB9D4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A8D5687"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B3D598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BA14E43"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6444AA9"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4F12C0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33210E2"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52BE84DE"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7B23726A" w14:textId="77777777" w:rsidTr="007B5E0E">
        <w:trPr>
          <w:trHeight w:val="312"/>
        </w:trPr>
        <w:tc>
          <w:tcPr>
            <w:tcW w:w="638" w:type="dxa"/>
            <w:vAlign w:val="center"/>
          </w:tcPr>
          <w:p w14:paraId="70524094"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57</w:t>
            </w:r>
          </w:p>
        </w:tc>
        <w:tc>
          <w:tcPr>
            <w:tcW w:w="1484" w:type="dxa"/>
            <w:vAlign w:val="center"/>
          </w:tcPr>
          <w:p w14:paraId="1E8452FF" w14:textId="77777777" w:rsidR="007B5E0E" w:rsidRPr="00457F08" w:rsidRDefault="007B5E0E" w:rsidP="007A55E0">
            <w:pPr>
              <w:spacing w:line="220" w:lineRule="exact"/>
              <w:ind w:left="170"/>
              <w:jc w:val="center"/>
              <w:rPr>
                <w:rFonts w:ascii="宋体" w:hAnsi="宋体"/>
                <w:color w:val="000000" w:themeColor="text1"/>
                <w:szCs w:val="21"/>
              </w:rPr>
            </w:pPr>
            <w:r w:rsidRPr="00457F08">
              <w:rPr>
                <w:rFonts w:ascii="宋体" w:hAnsi="宋体"/>
                <w:color w:val="000000" w:themeColor="text1"/>
                <w:szCs w:val="21"/>
              </w:rPr>
              <w:t>拟矛尾鰕虎鱼</w:t>
            </w:r>
          </w:p>
        </w:tc>
        <w:tc>
          <w:tcPr>
            <w:tcW w:w="2935" w:type="dxa"/>
            <w:vAlign w:val="center"/>
          </w:tcPr>
          <w:p w14:paraId="5570C366" w14:textId="77777777" w:rsidR="007B5E0E" w:rsidRPr="00457F08" w:rsidRDefault="007B5E0E" w:rsidP="007A55E0">
            <w:pPr>
              <w:spacing w:line="220" w:lineRule="exact"/>
              <w:jc w:val="center"/>
              <w:rPr>
                <w:rFonts w:ascii="宋体" w:hAnsi="宋体"/>
                <w:color w:val="000000" w:themeColor="text1"/>
                <w:szCs w:val="21"/>
              </w:rPr>
            </w:pPr>
            <w:proofErr w:type="spellStart"/>
            <w:r w:rsidRPr="00457F08">
              <w:rPr>
                <w:rFonts w:ascii="宋体" w:hAnsi="宋体"/>
                <w:i/>
                <w:color w:val="000000" w:themeColor="text1"/>
                <w:szCs w:val="21"/>
              </w:rPr>
              <w:t>Parachaeturichthys</w:t>
            </w:r>
            <w:proofErr w:type="spellEnd"/>
            <w:r w:rsidRPr="00457F08">
              <w:rPr>
                <w:rFonts w:ascii="宋体" w:hAnsi="宋体"/>
                <w:i/>
                <w:color w:val="000000" w:themeColor="text1"/>
                <w:szCs w:val="21"/>
              </w:rPr>
              <w:t xml:space="preserve"> polynema</w:t>
            </w:r>
          </w:p>
        </w:tc>
        <w:tc>
          <w:tcPr>
            <w:tcW w:w="736" w:type="dxa"/>
            <w:vAlign w:val="center"/>
          </w:tcPr>
          <w:p w14:paraId="6204F3D3"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30AC25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ECE518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C1AA4A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52B50D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9C92E7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6081CF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04CF19F"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2DE473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45DE1E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0AFBF6B"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214F52AD"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BDDC8CE" w14:textId="77777777" w:rsidTr="007B5E0E">
        <w:trPr>
          <w:trHeight w:val="312"/>
        </w:trPr>
        <w:tc>
          <w:tcPr>
            <w:tcW w:w="638" w:type="dxa"/>
            <w:vAlign w:val="center"/>
          </w:tcPr>
          <w:p w14:paraId="19E935DC"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58</w:t>
            </w:r>
          </w:p>
        </w:tc>
        <w:tc>
          <w:tcPr>
            <w:tcW w:w="1484" w:type="dxa"/>
            <w:vAlign w:val="center"/>
          </w:tcPr>
          <w:p w14:paraId="22C3FB63" w14:textId="77777777" w:rsidR="007B5E0E" w:rsidRPr="00457F08" w:rsidRDefault="007B5E0E" w:rsidP="007A55E0">
            <w:pPr>
              <w:spacing w:line="220" w:lineRule="exact"/>
              <w:ind w:right="10"/>
              <w:jc w:val="center"/>
              <w:rPr>
                <w:rFonts w:ascii="宋体" w:hAnsi="宋体"/>
                <w:color w:val="000000" w:themeColor="text1"/>
                <w:szCs w:val="21"/>
              </w:rPr>
            </w:pPr>
            <w:r w:rsidRPr="00457F08">
              <w:rPr>
                <w:rFonts w:ascii="宋体" w:hAnsi="宋体"/>
                <w:color w:val="000000" w:themeColor="text1"/>
                <w:szCs w:val="21"/>
              </w:rPr>
              <w:t>拟目乌贼</w:t>
            </w:r>
          </w:p>
        </w:tc>
        <w:tc>
          <w:tcPr>
            <w:tcW w:w="2935" w:type="dxa"/>
            <w:vAlign w:val="center"/>
          </w:tcPr>
          <w:p w14:paraId="538FBCDC"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i/>
                <w:color w:val="000000" w:themeColor="text1"/>
                <w:szCs w:val="21"/>
              </w:rPr>
              <w:t xml:space="preserve">Sepia </w:t>
            </w:r>
            <w:proofErr w:type="spellStart"/>
            <w:r w:rsidRPr="00457F08">
              <w:rPr>
                <w:rFonts w:ascii="宋体" w:hAnsi="宋体"/>
                <w:i/>
                <w:color w:val="000000" w:themeColor="text1"/>
                <w:szCs w:val="21"/>
              </w:rPr>
              <w:t>lycidas</w:t>
            </w:r>
            <w:proofErr w:type="spellEnd"/>
          </w:p>
        </w:tc>
        <w:tc>
          <w:tcPr>
            <w:tcW w:w="736" w:type="dxa"/>
            <w:vAlign w:val="center"/>
          </w:tcPr>
          <w:p w14:paraId="4C4D3118"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861322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3CD99C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190FCBA"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23C1D1A"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735246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C2082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ABF289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284143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007B3F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2907AA7"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5BBE3AAC"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4FBEE98" w14:textId="77777777" w:rsidTr="007B5E0E">
        <w:trPr>
          <w:trHeight w:val="312"/>
        </w:trPr>
        <w:tc>
          <w:tcPr>
            <w:tcW w:w="638" w:type="dxa"/>
            <w:vAlign w:val="center"/>
          </w:tcPr>
          <w:p w14:paraId="766D4506"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59</w:t>
            </w:r>
          </w:p>
        </w:tc>
        <w:tc>
          <w:tcPr>
            <w:tcW w:w="1484" w:type="dxa"/>
            <w:vAlign w:val="center"/>
          </w:tcPr>
          <w:p w14:paraId="58FDEE3D" w14:textId="77777777" w:rsidR="007B5E0E" w:rsidRPr="00457F08" w:rsidRDefault="007B5E0E" w:rsidP="007A55E0">
            <w:pPr>
              <w:spacing w:line="220" w:lineRule="exact"/>
              <w:ind w:left="273"/>
              <w:jc w:val="center"/>
              <w:rPr>
                <w:rFonts w:ascii="宋体" w:hAnsi="宋体"/>
                <w:color w:val="000000" w:themeColor="text1"/>
                <w:szCs w:val="21"/>
              </w:rPr>
            </w:pPr>
            <w:r w:rsidRPr="00457F08">
              <w:rPr>
                <w:rFonts w:ascii="宋体" w:hAnsi="宋体"/>
                <w:color w:val="000000" w:themeColor="text1"/>
                <w:szCs w:val="21"/>
              </w:rPr>
              <w:t>皮氏叫姑鱼</w:t>
            </w:r>
          </w:p>
        </w:tc>
        <w:tc>
          <w:tcPr>
            <w:tcW w:w="2935" w:type="dxa"/>
            <w:vAlign w:val="center"/>
          </w:tcPr>
          <w:p w14:paraId="20A98C21" w14:textId="77777777" w:rsidR="007B5E0E" w:rsidRPr="00457F08" w:rsidRDefault="007B5E0E" w:rsidP="007A55E0">
            <w:pPr>
              <w:spacing w:line="220" w:lineRule="exact"/>
              <w:ind w:right="2"/>
              <w:jc w:val="center"/>
              <w:rPr>
                <w:rFonts w:ascii="宋体" w:hAnsi="宋体"/>
                <w:color w:val="000000" w:themeColor="text1"/>
                <w:szCs w:val="21"/>
              </w:rPr>
            </w:pPr>
            <w:proofErr w:type="spellStart"/>
            <w:r w:rsidRPr="00457F08">
              <w:rPr>
                <w:rFonts w:ascii="宋体" w:hAnsi="宋体"/>
                <w:i/>
                <w:color w:val="000000" w:themeColor="text1"/>
                <w:szCs w:val="21"/>
              </w:rPr>
              <w:t>Johnius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belengerii</w:t>
            </w:r>
            <w:proofErr w:type="spellEnd"/>
          </w:p>
        </w:tc>
        <w:tc>
          <w:tcPr>
            <w:tcW w:w="736" w:type="dxa"/>
            <w:vAlign w:val="center"/>
          </w:tcPr>
          <w:p w14:paraId="23718C0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615D1A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E1960E5" w14:textId="77777777" w:rsidR="007B5E0E" w:rsidRPr="00457F08" w:rsidRDefault="007B5E0E" w:rsidP="007A55E0">
            <w:pPr>
              <w:spacing w:line="220" w:lineRule="exact"/>
              <w:ind w:right="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EA6E78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40C80E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EB90DFC"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C5A32B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B58A332" w14:textId="77777777" w:rsidR="007B5E0E" w:rsidRPr="00457F08" w:rsidRDefault="007B5E0E" w:rsidP="007A55E0">
            <w:pPr>
              <w:spacing w:line="220" w:lineRule="exact"/>
              <w:ind w:right="5"/>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27993A6"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D222317"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1A916C1"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3EDAA515" w14:textId="77777777" w:rsidR="007B5E0E" w:rsidRPr="00457F08" w:rsidRDefault="007B5E0E" w:rsidP="007A55E0">
            <w:pPr>
              <w:spacing w:line="220" w:lineRule="exact"/>
              <w:ind w:right="6"/>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2D36CFA1" w14:textId="77777777" w:rsidTr="007B5E0E">
        <w:trPr>
          <w:trHeight w:val="312"/>
        </w:trPr>
        <w:tc>
          <w:tcPr>
            <w:tcW w:w="638" w:type="dxa"/>
            <w:vAlign w:val="center"/>
          </w:tcPr>
          <w:p w14:paraId="2FFD2080" w14:textId="77777777" w:rsidR="007B5E0E" w:rsidRPr="00457F08" w:rsidRDefault="007B5E0E" w:rsidP="007A55E0">
            <w:pPr>
              <w:spacing w:line="220" w:lineRule="exact"/>
              <w:ind w:right="4"/>
              <w:jc w:val="center"/>
              <w:rPr>
                <w:rFonts w:ascii="宋体" w:hAnsi="宋体"/>
                <w:color w:val="000000" w:themeColor="text1"/>
                <w:szCs w:val="21"/>
              </w:rPr>
            </w:pPr>
            <w:r w:rsidRPr="00457F08">
              <w:rPr>
                <w:rFonts w:ascii="宋体" w:hAnsi="宋体"/>
                <w:color w:val="000000" w:themeColor="text1"/>
                <w:szCs w:val="21"/>
              </w:rPr>
              <w:t>60</w:t>
            </w:r>
          </w:p>
        </w:tc>
        <w:tc>
          <w:tcPr>
            <w:tcW w:w="1484" w:type="dxa"/>
            <w:vAlign w:val="center"/>
          </w:tcPr>
          <w:p w14:paraId="1CD49BD4" w14:textId="77777777" w:rsidR="007B5E0E" w:rsidRPr="00457F08" w:rsidRDefault="007B5E0E" w:rsidP="007A55E0">
            <w:pPr>
              <w:spacing w:line="220" w:lineRule="exact"/>
              <w:ind w:right="10"/>
              <w:jc w:val="center"/>
              <w:rPr>
                <w:rFonts w:ascii="宋体" w:hAnsi="宋体"/>
                <w:color w:val="000000" w:themeColor="text1"/>
                <w:szCs w:val="21"/>
              </w:rPr>
            </w:pPr>
            <w:r w:rsidRPr="00457F08">
              <w:rPr>
                <w:rFonts w:ascii="宋体" w:hAnsi="宋体"/>
                <w:color w:val="000000" w:themeColor="text1"/>
                <w:szCs w:val="21"/>
              </w:rPr>
              <w:t>平线若鲹</w:t>
            </w:r>
          </w:p>
        </w:tc>
        <w:tc>
          <w:tcPr>
            <w:tcW w:w="2935" w:type="dxa"/>
            <w:vAlign w:val="center"/>
          </w:tcPr>
          <w:p w14:paraId="236AD8E0" w14:textId="77777777" w:rsidR="007B5E0E" w:rsidRPr="00457F08" w:rsidRDefault="007B5E0E" w:rsidP="007A55E0">
            <w:pPr>
              <w:spacing w:line="220" w:lineRule="exact"/>
              <w:ind w:right="4"/>
              <w:jc w:val="center"/>
              <w:rPr>
                <w:rFonts w:ascii="宋体" w:hAnsi="宋体"/>
                <w:color w:val="000000" w:themeColor="text1"/>
                <w:szCs w:val="21"/>
              </w:rPr>
            </w:pPr>
            <w:proofErr w:type="spellStart"/>
            <w:r w:rsidRPr="00457F08">
              <w:rPr>
                <w:rFonts w:ascii="宋体" w:hAnsi="宋体"/>
                <w:i/>
                <w:color w:val="000000" w:themeColor="text1"/>
                <w:szCs w:val="21"/>
              </w:rPr>
              <w:t>Carangoides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ferdau</w:t>
            </w:r>
            <w:proofErr w:type="spellEnd"/>
          </w:p>
        </w:tc>
        <w:tc>
          <w:tcPr>
            <w:tcW w:w="736" w:type="dxa"/>
            <w:vAlign w:val="center"/>
          </w:tcPr>
          <w:p w14:paraId="550EE071" w14:textId="77777777" w:rsidR="007B5E0E" w:rsidRPr="00457F08" w:rsidRDefault="007B5E0E" w:rsidP="007A55E0">
            <w:pPr>
              <w:spacing w:line="220" w:lineRule="exact"/>
              <w:ind w:right="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6C52B7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520401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1480C2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407CEF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A9B076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8772E5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F3A980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5E804A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106B9D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A14DBD3"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3D42229E"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39E6C89C" w14:textId="77777777" w:rsidTr="007B5E0E">
        <w:trPr>
          <w:trHeight w:val="312"/>
        </w:trPr>
        <w:tc>
          <w:tcPr>
            <w:tcW w:w="638" w:type="dxa"/>
            <w:vAlign w:val="center"/>
          </w:tcPr>
          <w:p w14:paraId="2AC8313A"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61</w:t>
            </w:r>
          </w:p>
        </w:tc>
        <w:tc>
          <w:tcPr>
            <w:tcW w:w="1484" w:type="dxa"/>
            <w:vAlign w:val="center"/>
          </w:tcPr>
          <w:p w14:paraId="5D153A76" w14:textId="77777777" w:rsidR="007B5E0E" w:rsidRPr="00457F08" w:rsidRDefault="007B5E0E" w:rsidP="007A55E0">
            <w:pPr>
              <w:spacing w:line="220" w:lineRule="exact"/>
              <w:ind w:left="105"/>
              <w:jc w:val="center"/>
              <w:rPr>
                <w:rFonts w:ascii="宋体" w:hAnsi="宋体"/>
                <w:color w:val="000000" w:themeColor="text1"/>
                <w:szCs w:val="21"/>
              </w:rPr>
            </w:pPr>
            <w:r w:rsidRPr="00457F08">
              <w:rPr>
                <w:rFonts w:ascii="宋体" w:hAnsi="宋体"/>
                <w:color w:val="000000" w:themeColor="text1"/>
                <w:szCs w:val="21"/>
              </w:rPr>
              <w:t>裘氏小沙丁鱼</w:t>
            </w:r>
          </w:p>
        </w:tc>
        <w:tc>
          <w:tcPr>
            <w:tcW w:w="2935" w:type="dxa"/>
            <w:vAlign w:val="center"/>
          </w:tcPr>
          <w:p w14:paraId="1270AA25" w14:textId="77777777" w:rsidR="007B5E0E" w:rsidRPr="00457F08" w:rsidRDefault="007B5E0E" w:rsidP="007A55E0">
            <w:pPr>
              <w:spacing w:line="220" w:lineRule="exact"/>
              <w:ind w:right="66"/>
              <w:jc w:val="center"/>
              <w:rPr>
                <w:rFonts w:ascii="宋体" w:hAnsi="宋体"/>
                <w:color w:val="000000" w:themeColor="text1"/>
                <w:szCs w:val="21"/>
              </w:rPr>
            </w:pPr>
            <w:r w:rsidRPr="00457F08">
              <w:rPr>
                <w:rFonts w:ascii="宋体" w:hAnsi="宋体"/>
                <w:i/>
                <w:color w:val="000000" w:themeColor="text1"/>
                <w:szCs w:val="21"/>
              </w:rPr>
              <w:t xml:space="preserve">Sardinella </w:t>
            </w:r>
            <w:proofErr w:type="spellStart"/>
            <w:r w:rsidRPr="00457F08">
              <w:rPr>
                <w:rFonts w:ascii="宋体" w:hAnsi="宋体"/>
                <w:i/>
                <w:color w:val="000000" w:themeColor="text1"/>
                <w:szCs w:val="21"/>
              </w:rPr>
              <w:t>jussieu</w:t>
            </w:r>
            <w:proofErr w:type="spellEnd"/>
          </w:p>
        </w:tc>
        <w:tc>
          <w:tcPr>
            <w:tcW w:w="736" w:type="dxa"/>
            <w:vAlign w:val="center"/>
          </w:tcPr>
          <w:p w14:paraId="073C08C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529DB7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1D532E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B0EBD7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F87F14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D40D3B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B07DF7D"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815927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EA14AE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CC27D8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C57153C"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63D69389"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B3120AB" w14:textId="77777777" w:rsidTr="007B5E0E">
        <w:trPr>
          <w:trHeight w:val="312"/>
        </w:trPr>
        <w:tc>
          <w:tcPr>
            <w:tcW w:w="638" w:type="dxa"/>
            <w:vAlign w:val="center"/>
          </w:tcPr>
          <w:p w14:paraId="65AADA57"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62</w:t>
            </w:r>
          </w:p>
        </w:tc>
        <w:tc>
          <w:tcPr>
            <w:tcW w:w="1484" w:type="dxa"/>
            <w:vAlign w:val="center"/>
          </w:tcPr>
          <w:p w14:paraId="66873B5B"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青石斑鱼</w:t>
            </w:r>
          </w:p>
        </w:tc>
        <w:tc>
          <w:tcPr>
            <w:tcW w:w="2935" w:type="dxa"/>
            <w:vAlign w:val="center"/>
          </w:tcPr>
          <w:p w14:paraId="6CFD06A5" w14:textId="77777777" w:rsidR="007B5E0E" w:rsidRPr="00457F08" w:rsidRDefault="007B5E0E" w:rsidP="007A55E0">
            <w:pPr>
              <w:spacing w:line="220" w:lineRule="exact"/>
              <w:ind w:right="66"/>
              <w:jc w:val="center"/>
              <w:rPr>
                <w:rFonts w:ascii="宋体" w:hAnsi="宋体"/>
                <w:color w:val="000000" w:themeColor="text1"/>
                <w:szCs w:val="21"/>
              </w:rPr>
            </w:pPr>
            <w:proofErr w:type="spellStart"/>
            <w:r w:rsidRPr="00457F08">
              <w:rPr>
                <w:rFonts w:ascii="宋体" w:hAnsi="宋体"/>
                <w:i/>
                <w:color w:val="000000" w:themeColor="text1"/>
                <w:szCs w:val="21"/>
              </w:rPr>
              <w:t>Epinephelus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awoara</w:t>
            </w:r>
            <w:proofErr w:type="spellEnd"/>
          </w:p>
        </w:tc>
        <w:tc>
          <w:tcPr>
            <w:tcW w:w="736" w:type="dxa"/>
            <w:vAlign w:val="center"/>
          </w:tcPr>
          <w:p w14:paraId="41F4DA0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95E3D8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F6A3F5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A0D301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6FADEB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13FC03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5BDE9B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1BC660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3A3E6A1"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1D3632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5901056"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2CF7110"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41B8F90E" w14:textId="77777777" w:rsidTr="007B5E0E">
        <w:trPr>
          <w:trHeight w:val="312"/>
        </w:trPr>
        <w:tc>
          <w:tcPr>
            <w:tcW w:w="638" w:type="dxa"/>
            <w:vAlign w:val="center"/>
          </w:tcPr>
          <w:p w14:paraId="56BF2041"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63</w:t>
            </w:r>
          </w:p>
        </w:tc>
        <w:tc>
          <w:tcPr>
            <w:tcW w:w="1484" w:type="dxa"/>
            <w:vAlign w:val="center"/>
          </w:tcPr>
          <w:p w14:paraId="7D45502D" w14:textId="77777777" w:rsidR="007B5E0E" w:rsidRPr="00457F08" w:rsidRDefault="007B5E0E" w:rsidP="007A55E0">
            <w:pPr>
              <w:spacing w:line="220" w:lineRule="exact"/>
              <w:ind w:left="105"/>
              <w:jc w:val="center"/>
              <w:rPr>
                <w:rFonts w:ascii="宋体" w:hAnsi="宋体"/>
                <w:color w:val="000000" w:themeColor="text1"/>
                <w:szCs w:val="21"/>
              </w:rPr>
            </w:pPr>
            <w:r w:rsidRPr="00457F08">
              <w:rPr>
                <w:rFonts w:ascii="宋体" w:hAnsi="宋体"/>
                <w:color w:val="000000" w:themeColor="text1"/>
                <w:szCs w:val="21"/>
              </w:rPr>
              <w:t>犬牙缰虾虎</w:t>
            </w:r>
            <w:r w:rsidRPr="00457F08">
              <w:rPr>
                <w:rFonts w:ascii="宋体" w:hAnsi="宋体"/>
                <w:color w:val="000000" w:themeColor="text1"/>
                <w:szCs w:val="21"/>
              </w:rPr>
              <w:lastRenderedPageBreak/>
              <w:t>鱼</w:t>
            </w:r>
          </w:p>
        </w:tc>
        <w:tc>
          <w:tcPr>
            <w:tcW w:w="2935" w:type="dxa"/>
            <w:vAlign w:val="center"/>
          </w:tcPr>
          <w:p w14:paraId="6721C422" w14:textId="77777777" w:rsidR="007B5E0E" w:rsidRPr="00457F08" w:rsidRDefault="007B5E0E" w:rsidP="007A55E0">
            <w:pPr>
              <w:spacing w:line="220" w:lineRule="exact"/>
              <w:ind w:right="65"/>
              <w:jc w:val="center"/>
              <w:rPr>
                <w:rFonts w:ascii="宋体" w:hAnsi="宋体"/>
                <w:color w:val="000000" w:themeColor="text1"/>
                <w:szCs w:val="21"/>
              </w:rPr>
            </w:pPr>
            <w:proofErr w:type="spellStart"/>
            <w:r w:rsidRPr="00457F08">
              <w:rPr>
                <w:rFonts w:ascii="宋体" w:hAnsi="宋体"/>
                <w:i/>
                <w:color w:val="000000" w:themeColor="text1"/>
                <w:szCs w:val="21"/>
              </w:rPr>
              <w:lastRenderedPageBreak/>
              <w:t>Amoya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caninus</w:t>
            </w:r>
            <w:proofErr w:type="spellEnd"/>
          </w:p>
        </w:tc>
        <w:tc>
          <w:tcPr>
            <w:tcW w:w="736" w:type="dxa"/>
            <w:vAlign w:val="center"/>
          </w:tcPr>
          <w:p w14:paraId="156E3AE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0D553C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2FBE02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3D3BA8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CA7658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CEF6E8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870BDA9"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828DD33" w14:textId="77777777" w:rsidR="007B5E0E" w:rsidRPr="00457F08" w:rsidRDefault="007B5E0E" w:rsidP="007A55E0">
            <w:pPr>
              <w:spacing w:line="220" w:lineRule="exact"/>
              <w:ind w:right="70"/>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2BAE17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66785E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884D80"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41200E5"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EC2CE49" w14:textId="77777777" w:rsidTr="007B5E0E">
        <w:trPr>
          <w:trHeight w:val="312"/>
        </w:trPr>
        <w:tc>
          <w:tcPr>
            <w:tcW w:w="638" w:type="dxa"/>
            <w:vAlign w:val="center"/>
          </w:tcPr>
          <w:p w14:paraId="703759D6"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64</w:t>
            </w:r>
          </w:p>
        </w:tc>
        <w:tc>
          <w:tcPr>
            <w:tcW w:w="1484" w:type="dxa"/>
            <w:vAlign w:val="center"/>
          </w:tcPr>
          <w:p w14:paraId="167E5916"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日本带鱼</w:t>
            </w:r>
          </w:p>
        </w:tc>
        <w:tc>
          <w:tcPr>
            <w:tcW w:w="2935" w:type="dxa"/>
            <w:vAlign w:val="center"/>
          </w:tcPr>
          <w:p w14:paraId="082C5BAA" w14:textId="77777777" w:rsidR="007B5E0E" w:rsidRPr="00457F08" w:rsidRDefault="007B5E0E" w:rsidP="007A55E0">
            <w:pPr>
              <w:spacing w:line="220" w:lineRule="exact"/>
              <w:ind w:right="63"/>
              <w:jc w:val="center"/>
              <w:rPr>
                <w:rFonts w:ascii="宋体" w:hAnsi="宋体"/>
                <w:color w:val="000000" w:themeColor="text1"/>
                <w:szCs w:val="21"/>
              </w:rPr>
            </w:pPr>
            <w:proofErr w:type="spellStart"/>
            <w:r w:rsidRPr="00457F08">
              <w:rPr>
                <w:rFonts w:ascii="宋体" w:hAnsi="宋体"/>
                <w:i/>
                <w:color w:val="000000" w:themeColor="text1"/>
                <w:szCs w:val="21"/>
              </w:rPr>
              <w:t>Trichiurus</w:t>
            </w:r>
            <w:proofErr w:type="spellEnd"/>
            <w:r w:rsidRPr="00457F08">
              <w:rPr>
                <w:rFonts w:ascii="宋体" w:hAnsi="宋体"/>
                <w:i/>
                <w:color w:val="000000" w:themeColor="text1"/>
                <w:szCs w:val="21"/>
              </w:rPr>
              <w:t xml:space="preserve"> japonicus</w:t>
            </w:r>
          </w:p>
        </w:tc>
        <w:tc>
          <w:tcPr>
            <w:tcW w:w="736" w:type="dxa"/>
            <w:vAlign w:val="center"/>
          </w:tcPr>
          <w:p w14:paraId="28C544DA"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2EF2C99" w14:textId="77777777" w:rsidR="007B5E0E" w:rsidRPr="00457F08" w:rsidRDefault="007B5E0E" w:rsidP="007A55E0">
            <w:pPr>
              <w:spacing w:line="220" w:lineRule="exact"/>
              <w:ind w:right="6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C8EB56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9D2501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4575F1F"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6E8D6C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D84FBD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1BF507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37F80E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8138A5" w14:textId="77777777" w:rsidR="007B5E0E" w:rsidRPr="00457F08" w:rsidRDefault="007B5E0E" w:rsidP="007A55E0">
            <w:pPr>
              <w:spacing w:line="220" w:lineRule="exact"/>
              <w:ind w:right="6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1670629"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3863FBE2"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710EB599" w14:textId="77777777" w:rsidTr="007B5E0E">
        <w:trPr>
          <w:trHeight w:val="312"/>
        </w:trPr>
        <w:tc>
          <w:tcPr>
            <w:tcW w:w="638" w:type="dxa"/>
            <w:vAlign w:val="center"/>
          </w:tcPr>
          <w:p w14:paraId="4270C7C5"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65</w:t>
            </w:r>
          </w:p>
        </w:tc>
        <w:tc>
          <w:tcPr>
            <w:tcW w:w="1484" w:type="dxa"/>
            <w:vAlign w:val="center"/>
          </w:tcPr>
          <w:p w14:paraId="7BACB724"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日本绯鲤</w:t>
            </w:r>
          </w:p>
        </w:tc>
        <w:tc>
          <w:tcPr>
            <w:tcW w:w="2935" w:type="dxa"/>
            <w:vAlign w:val="center"/>
          </w:tcPr>
          <w:p w14:paraId="2BFAD378" w14:textId="77777777" w:rsidR="007B5E0E" w:rsidRPr="00457F08" w:rsidRDefault="007B5E0E" w:rsidP="007A55E0">
            <w:pPr>
              <w:spacing w:line="220" w:lineRule="exact"/>
              <w:ind w:right="63"/>
              <w:jc w:val="center"/>
              <w:rPr>
                <w:rFonts w:ascii="宋体" w:hAnsi="宋体"/>
                <w:color w:val="000000" w:themeColor="text1"/>
                <w:szCs w:val="21"/>
              </w:rPr>
            </w:pPr>
            <w:proofErr w:type="spellStart"/>
            <w:r w:rsidRPr="00457F08">
              <w:rPr>
                <w:rFonts w:ascii="宋体" w:hAnsi="宋体"/>
                <w:i/>
                <w:color w:val="000000" w:themeColor="text1"/>
                <w:szCs w:val="21"/>
              </w:rPr>
              <w:t>Upeneus</w:t>
            </w:r>
            <w:proofErr w:type="spellEnd"/>
            <w:r w:rsidRPr="00457F08">
              <w:rPr>
                <w:rFonts w:ascii="宋体" w:hAnsi="宋体"/>
                <w:i/>
                <w:color w:val="000000" w:themeColor="text1"/>
                <w:szCs w:val="21"/>
              </w:rPr>
              <w:t xml:space="preserve"> japonicus</w:t>
            </w:r>
          </w:p>
        </w:tc>
        <w:tc>
          <w:tcPr>
            <w:tcW w:w="736" w:type="dxa"/>
            <w:vAlign w:val="center"/>
          </w:tcPr>
          <w:p w14:paraId="508F71F1"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A13121A" w14:textId="77777777" w:rsidR="007B5E0E" w:rsidRPr="00457F08" w:rsidRDefault="007B5E0E" w:rsidP="007A55E0">
            <w:pPr>
              <w:spacing w:line="220" w:lineRule="exact"/>
              <w:ind w:right="6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8AA4A5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7F28561" w14:textId="77777777" w:rsidR="007B5E0E" w:rsidRPr="00457F08" w:rsidRDefault="007B5E0E" w:rsidP="007A55E0">
            <w:pPr>
              <w:spacing w:line="220" w:lineRule="exact"/>
              <w:ind w:right="70"/>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DF3C6A9"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C1914F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945295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D4F7C5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D61127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00ED77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46CE7D1"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510612DE"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34BA0096" w14:textId="77777777" w:rsidTr="007B5E0E">
        <w:trPr>
          <w:trHeight w:val="312"/>
        </w:trPr>
        <w:tc>
          <w:tcPr>
            <w:tcW w:w="638" w:type="dxa"/>
            <w:vAlign w:val="center"/>
          </w:tcPr>
          <w:p w14:paraId="5C599E73"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66</w:t>
            </w:r>
          </w:p>
        </w:tc>
        <w:tc>
          <w:tcPr>
            <w:tcW w:w="1484" w:type="dxa"/>
            <w:vAlign w:val="center"/>
          </w:tcPr>
          <w:p w14:paraId="752082F5"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日本金线鱼</w:t>
            </w:r>
          </w:p>
        </w:tc>
        <w:tc>
          <w:tcPr>
            <w:tcW w:w="2935" w:type="dxa"/>
            <w:vAlign w:val="center"/>
          </w:tcPr>
          <w:p w14:paraId="7B4CE165" w14:textId="77777777" w:rsidR="007B5E0E" w:rsidRPr="00457F08" w:rsidRDefault="007B5E0E" w:rsidP="007A55E0">
            <w:pPr>
              <w:spacing w:line="220" w:lineRule="exact"/>
              <w:ind w:right="63"/>
              <w:jc w:val="center"/>
              <w:rPr>
                <w:rFonts w:ascii="宋体" w:hAnsi="宋体"/>
                <w:color w:val="000000" w:themeColor="text1"/>
                <w:szCs w:val="21"/>
              </w:rPr>
            </w:pPr>
            <w:proofErr w:type="spellStart"/>
            <w:r w:rsidRPr="00457F08">
              <w:rPr>
                <w:rFonts w:ascii="宋体" w:hAnsi="宋体"/>
                <w:i/>
                <w:color w:val="000000" w:themeColor="text1"/>
                <w:szCs w:val="21"/>
              </w:rPr>
              <w:t>Nemipterus</w:t>
            </w:r>
            <w:proofErr w:type="spellEnd"/>
            <w:r w:rsidRPr="00457F08">
              <w:rPr>
                <w:rFonts w:ascii="宋体" w:hAnsi="宋体"/>
                <w:i/>
                <w:color w:val="000000" w:themeColor="text1"/>
                <w:szCs w:val="21"/>
              </w:rPr>
              <w:t xml:space="preserve"> japonicus</w:t>
            </w:r>
          </w:p>
        </w:tc>
        <w:tc>
          <w:tcPr>
            <w:tcW w:w="736" w:type="dxa"/>
            <w:vAlign w:val="center"/>
          </w:tcPr>
          <w:p w14:paraId="4F6FCB37"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ED3C9A3" w14:textId="77777777" w:rsidR="007B5E0E" w:rsidRPr="00457F08" w:rsidRDefault="007B5E0E" w:rsidP="007A55E0">
            <w:pPr>
              <w:spacing w:line="220" w:lineRule="exact"/>
              <w:ind w:right="6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DEB1EB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00674F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2C35A1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B63FD2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5F357A6"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37641A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AC1DFB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AB12C5B" w14:textId="77777777" w:rsidR="007B5E0E" w:rsidRPr="00457F08" w:rsidRDefault="007B5E0E" w:rsidP="007A55E0">
            <w:pPr>
              <w:spacing w:line="220" w:lineRule="exact"/>
              <w:ind w:right="6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9FF589A"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3F6F8F8"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751D60E6" w14:textId="77777777" w:rsidTr="007B5E0E">
        <w:trPr>
          <w:trHeight w:val="312"/>
        </w:trPr>
        <w:tc>
          <w:tcPr>
            <w:tcW w:w="638" w:type="dxa"/>
            <w:vAlign w:val="center"/>
          </w:tcPr>
          <w:p w14:paraId="5EB540B3"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67</w:t>
            </w:r>
          </w:p>
        </w:tc>
        <w:tc>
          <w:tcPr>
            <w:tcW w:w="1484" w:type="dxa"/>
            <w:vAlign w:val="center"/>
          </w:tcPr>
          <w:p w14:paraId="6A7FF46F"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日本瞳鲬</w:t>
            </w:r>
          </w:p>
        </w:tc>
        <w:tc>
          <w:tcPr>
            <w:tcW w:w="2935" w:type="dxa"/>
            <w:vAlign w:val="center"/>
          </w:tcPr>
          <w:p w14:paraId="49D12542" w14:textId="77777777" w:rsidR="007B5E0E" w:rsidRPr="00457F08" w:rsidRDefault="007B5E0E" w:rsidP="007A55E0">
            <w:pPr>
              <w:spacing w:line="220" w:lineRule="exact"/>
              <w:ind w:right="66"/>
              <w:jc w:val="center"/>
              <w:rPr>
                <w:rFonts w:ascii="宋体" w:hAnsi="宋体"/>
                <w:color w:val="000000" w:themeColor="text1"/>
                <w:szCs w:val="21"/>
              </w:rPr>
            </w:pPr>
            <w:proofErr w:type="spellStart"/>
            <w:r w:rsidRPr="00457F08">
              <w:rPr>
                <w:rFonts w:ascii="宋体" w:hAnsi="宋体"/>
                <w:i/>
                <w:color w:val="000000" w:themeColor="text1"/>
                <w:szCs w:val="21"/>
              </w:rPr>
              <w:t>Inegocia</w:t>
            </w:r>
            <w:proofErr w:type="spellEnd"/>
            <w:r w:rsidRPr="00457F08">
              <w:rPr>
                <w:rFonts w:ascii="宋体" w:hAnsi="宋体"/>
                <w:i/>
                <w:color w:val="000000" w:themeColor="text1"/>
                <w:szCs w:val="21"/>
              </w:rPr>
              <w:t xml:space="preserve"> japonica</w:t>
            </w:r>
          </w:p>
        </w:tc>
        <w:tc>
          <w:tcPr>
            <w:tcW w:w="736" w:type="dxa"/>
            <w:vAlign w:val="center"/>
          </w:tcPr>
          <w:p w14:paraId="778F3422"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BCFF06A" w14:textId="77777777" w:rsidR="007B5E0E" w:rsidRPr="00457F08" w:rsidRDefault="007B5E0E" w:rsidP="007A55E0">
            <w:pPr>
              <w:spacing w:line="220" w:lineRule="exact"/>
              <w:ind w:right="6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346FA4A"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4FC8BF3" w14:textId="77777777" w:rsidR="007B5E0E" w:rsidRPr="00457F08" w:rsidRDefault="007B5E0E" w:rsidP="007A55E0">
            <w:pPr>
              <w:spacing w:line="220" w:lineRule="exact"/>
              <w:ind w:right="70"/>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791C36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E02BE0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A42055D"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1D4984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3E3A1CF"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EC341E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3C38A70"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0FA2D6F6"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39E8F2B2" w14:textId="77777777" w:rsidTr="007B5E0E">
        <w:trPr>
          <w:trHeight w:val="312"/>
        </w:trPr>
        <w:tc>
          <w:tcPr>
            <w:tcW w:w="638" w:type="dxa"/>
            <w:vAlign w:val="center"/>
          </w:tcPr>
          <w:p w14:paraId="031B46FA"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68</w:t>
            </w:r>
          </w:p>
        </w:tc>
        <w:tc>
          <w:tcPr>
            <w:tcW w:w="1484" w:type="dxa"/>
            <w:vAlign w:val="center"/>
          </w:tcPr>
          <w:p w14:paraId="487E9C31"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日本银鲈</w:t>
            </w:r>
          </w:p>
        </w:tc>
        <w:tc>
          <w:tcPr>
            <w:tcW w:w="2935" w:type="dxa"/>
            <w:vAlign w:val="center"/>
          </w:tcPr>
          <w:p w14:paraId="3C3AE68F" w14:textId="77777777" w:rsidR="007B5E0E" w:rsidRPr="00457F08" w:rsidRDefault="007B5E0E" w:rsidP="007A55E0">
            <w:pPr>
              <w:spacing w:line="220" w:lineRule="exact"/>
              <w:ind w:right="63"/>
              <w:jc w:val="center"/>
              <w:rPr>
                <w:rFonts w:ascii="宋体" w:hAnsi="宋体"/>
                <w:color w:val="000000" w:themeColor="text1"/>
                <w:szCs w:val="21"/>
              </w:rPr>
            </w:pPr>
            <w:proofErr w:type="spellStart"/>
            <w:r w:rsidRPr="00457F08">
              <w:rPr>
                <w:rFonts w:ascii="宋体" w:hAnsi="宋体"/>
                <w:i/>
                <w:color w:val="000000" w:themeColor="text1"/>
                <w:szCs w:val="21"/>
              </w:rPr>
              <w:t>Gerres</w:t>
            </w:r>
            <w:proofErr w:type="spellEnd"/>
            <w:r w:rsidRPr="00457F08">
              <w:rPr>
                <w:rFonts w:ascii="宋体" w:hAnsi="宋体"/>
                <w:i/>
                <w:color w:val="000000" w:themeColor="text1"/>
                <w:szCs w:val="21"/>
              </w:rPr>
              <w:t xml:space="preserve"> japonicus</w:t>
            </w:r>
          </w:p>
        </w:tc>
        <w:tc>
          <w:tcPr>
            <w:tcW w:w="736" w:type="dxa"/>
            <w:vAlign w:val="center"/>
          </w:tcPr>
          <w:p w14:paraId="3AABD5D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3857EC" w14:textId="77777777" w:rsidR="007B5E0E" w:rsidRPr="00457F08" w:rsidRDefault="007B5E0E" w:rsidP="007A55E0">
            <w:pPr>
              <w:spacing w:line="220" w:lineRule="exact"/>
              <w:ind w:right="6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591F45E"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B5888E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E88B5B9"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DB04FD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FF4294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4E03C6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97AB47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36AA3D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D1BF15B"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2406F4C5"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71AB00E" w14:textId="77777777" w:rsidTr="007B5E0E">
        <w:trPr>
          <w:trHeight w:val="312"/>
        </w:trPr>
        <w:tc>
          <w:tcPr>
            <w:tcW w:w="638" w:type="dxa"/>
            <w:vAlign w:val="center"/>
          </w:tcPr>
          <w:p w14:paraId="38B37B4B"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69</w:t>
            </w:r>
          </w:p>
        </w:tc>
        <w:tc>
          <w:tcPr>
            <w:tcW w:w="1484" w:type="dxa"/>
            <w:vAlign w:val="center"/>
          </w:tcPr>
          <w:p w14:paraId="588DC3E9"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善泳蟳</w:t>
            </w:r>
          </w:p>
        </w:tc>
        <w:tc>
          <w:tcPr>
            <w:tcW w:w="2935" w:type="dxa"/>
            <w:vAlign w:val="center"/>
          </w:tcPr>
          <w:p w14:paraId="51A1AF6A" w14:textId="77777777" w:rsidR="007B5E0E" w:rsidRPr="00457F08" w:rsidRDefault="007B5E0E" w:rsidP="007A55E0">
            <w:pPr>
              <w:spacing w:line="220" w:lineRule="exact"/>
              <w:ind w:right="63"/>
              <w:jc w:val="center"/>
              <w:rPr>
                <w:rFonts w:ascii="宋体" w:hAnsi="宋体"/>
                <w:color w:val="000000" w:themeColor="text1"/>
                <w:szCs w:val="21"/>
              </w:rPr>
            </w:pPr>
            <w:r w:rsidRPr="00457F08">
              <w:rPr>
                <w:rFonts w:ascii="宋体" w:hAnsi="宋体"/>
                <w:i/>
                <w:color w:val="000000" w:themeColor="text1"/>
                <w:szCs w:val="21"/>
              </w:rPr>
              <w:t>Charybdis natator</w:t>
            </w:r>
          </w:p>
        </w:tc>
        <w:tc>
          <w:tcPr>
            <w:tcW w:w="736" w:type="dxa"/>
            <w:vAlign w:val="center"/>
          </w:tcPr>
          <w:p w14:paraId="42D3535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030342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44D7AF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B72EB15" w14:textId="77777777" w:rsidR="007B5E0E" w:rsidRPr="00457F08" w:rsidRDefault="007B5E0E" w:rsidP="007A55E0">
            <w:pPr>
              <w:spacing w:line="220" w:lineRule="exact"/>
              <w:ind w:right="70"/>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2B17BE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EBA07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376E02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2810AB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B84AED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C34A6A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AEA541F"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7AAA01F9"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310FFEAA" w14:textId="77777777" w:rsidTr="007B5E0E">
        <w:trPr>
          <w:trHeight w:val="312"/>
        </w:trPr>
        <w:tc>
          <w:tcPr>
            <w:tcW w:w="638" w:type="dxa"/>
            <w:vAlign w:val="center"/>
          </w:tcPr>
          <w:p w14:paraId="05E0FA02"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70</w:t>
            </w:r>
          </w:p>
        </w:tc>
        <w:tc>
          <w:tcPr>
            <w:tcW w:w="1484" w:type="dxa"/>
            <w:vAlign w:val="center"/>
          </w:tcPr>
          <w:p w14:paraId="22E3C7F0"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沙带鱼</w:t>
            </w:r>
          </w:p>
        </w:tc>
        <w:tc>
          <w:tcPr>
            <w:tcW w:w="2935" w:type="dxa"/>
            <w:vAlign w:val="center"/>
          </w:tcPr>
          <w:p w14:paraId="177A1848" w14:textId="77777777" w:rsidR="007B5E0E" w:rsidRPr="00457F08" w:rsidRDefault="007B5E0E" w:rsidP="007A55E0">
            <w:pPr>
              <w:spacing w:line="220" w:lineRule="exact"/>
              <w:ind w:right="64"/>
              <w:jc w:val="center"/>
              <w:rPr>
                <w:rFonts w:ascii="宋体" w:hAnsi="宋体"/>
                <w:color w:val="000000" w:themeColor="text1"/>
                <w:szCs w:val="21"/>
              </w:rPr>
            </w:pPr>
            <w:proofErr w:type="spellStart"/>
            <w:r w:rsidRPr="00457F08">
              <w:rPr>
                <w:rFonts w:ascii="宋体" w:hAnsi="宋体"/>
                <w:i/>
                <w:color w:val="000000" w:themeColor="text1"/>
                <w:szCs w:val="21"/>
              </w:rPr>
              <w:t>Lepturacanthus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savala</w:t>
            </w:r>
            <w:proofErr w:type="spellEnd"/>
          </w:p>
        </w:tc>
        <w:tc>
          <w:tcPr>
            <w:tcW w:w="736" w:type="dxa"/>
            <w:vAlign w:val="center"/>
          </w:tcPr>
          <w:p w14:paraId="420250A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DE0AD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A52959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D41F11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5CBB9F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3AAA0D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3E9E745"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F5A299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0FB6D4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89C700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4825C3E"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681963A1"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A4411BF" w14:textId="77777777" w:rsidTr="007B5E0E">
        <w:trPr>
          <w:trHeight w:val="312"/>
        </w:trPr>
        <w:tc>
          <w:tcPr>
            <w:tcW w:w="638" w:type="dxa"/>
            <w:vAlign w:val="center"/>
          </w:tcPr>
          <w:p w14:paraId="4DA99E2B"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71</w:t>
            </w:r>
          </w:p>
        </w:tc>
        <w:tc>
          <w:tcPr>
            <w:tcW w:w="1484" w:type="dxa"/>
            <w:vAlign w:val="center"/>
          </w:tcPr>
          <w:p w14:paraId="7F25AC5D"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少鳞鰧</w:t>
            </w:r>
          </w:p>
        </w:tc>
        <w:tc>
          <w:tcPr>
            <w:tcW w:w="2935" w:type="dxa"/>
            <w:vAlign w:val="center"/>
          </w:tcPr>
          <w:p w14:paraId="63525655" w14:textId="77777777" w:rsidR="007B5E0E" w:rsidRPr="00457F08" w:rsidRDefault="007B5E0E" w:rsidP="007A55E0">
            <w:pPr>
              <w:spacing w:line="220" w:lineRule="exact"/>
              <w:ind w:right="65"/>
              <w:jc w:val="center"/>
              <w:rPr>
                <w:rFonts w:ascii="宋体" w:hAnsi="宋体"/>
                <w:color w:val="000000" w:themeColor="text1"/>
                <w:szCs w:val="21"/>
              </w:rPr>
            </w:pPr>
            <w:proofErr w:type="spellStart"/>
            <w:r w:rsidRPr="00457F08">
              <w:rPr>
                <w:rFonts w:ascii="宋体" w:hAnsi="宋体"/>
                <w:i/>
                <w:color w:val="000000" w:themeColor="text1"/>
                <w:szCs w:val="21"/>
              </w:rPr>
              <w:t>Uranoscopus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oligolepis</w:t>
            </w:r>
            <w:proofErr w:type="spellEnd"/>
          </w:p>
        </w:tc>
        <w:tc>
          <w:tcPr>
            <w:tcW w:w="736" w:type="dxa"/>
            <w:vAlign w:val="center"/>
          </w:tcPr>
          <w:p w14:paraId="68C6E01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09054D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1448B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136C20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CBDE10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B6DBD2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BFD65B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33314D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9B23D6A"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5EADAC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DD80B3E"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5434022B"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76B8B6E4" w14:textId="77777777" w:rsidTr="007B5E0E">
        <w:trPr>
          <w:trHeight w:val="312"/>
        </w:trPr>
        <w:tc>
          <w:tcPr>
            <w:tcW w:w="638" w:type="dxa"/>
            <w:vAlign w:val="center"/>
          </w:tcPr>
          <w:p w14:paraId="5069BC54"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72</w:t>
            </w:r>
          </w:p>
        </w:tc>
        <w:tc>
          <w:tcPr>
            <w:tcW w:w="1484" w:type="dxa"/>
            <w:vAlign w:val="center"/>
          </w:tcPr>
          <w:p w14:paraId="036ACA98"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食蟹豆齿鳗</w:t>
            </w:r>
          </w:p>
        </w:tc>
        <w:tc>
          <w:tcPr>
            <w:tcW w:w="2935" w:type="dxa"/>
            <w:vAlign w:val="center"/>
          </w:tcPr>
          <w:p w14:paraId="32EAE829" w14:textId="77777777" w:rsidR="007B5E0E" w:rsidRPr="00457F08" w:rsidRDefault="007B5E0E" w:rsidP="007A55E0">
            <w:pPr>
              <w:spacing w:line="220" w:lineRule="exact"/>
              <w:ind w:right="63"/>
              <w:jc w:val="center"/>
              <w:rPr>
                <w:rFonts w:ascii="宋体" w:hAnsi="宋体"/>
                <w:color w:val="000000" w:themeColor="text1"/>
                <w:szCs w:val="21"/>
              </w:rPr>
            </w:pPr>
            <w:proofErr w:type="spellStart"/>
            <w:r w:rsidRPr="00457F08">
              <w:rPr>
                <w:rFonts w:ascii="宋体" w:hAnsi="宋体"/>
                <w:i/>
                <w:color w:val="000000" w:themeColor="text1"/>
                <w:szCs w:val="21"/>
              </w:rPr>
              <w:t>Pisodonophis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cancrivorus</w:t>
            </w:r>
            <w:proofErr w:type="spellEnd"/>
          </w:p>
        </w:tc>
        <w:tc>
          <w:tcPr>
            <w:tcW w:w="736" w:type="dxa"/>
            <w:vAlign w:val="center"/>
          </w:tcPr>
          <w:p w14:paraId="78D9368C"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00E87E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8808A4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644913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F83CE4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E8CADA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5EF3DF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6299D4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5827CA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9F451A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EC7437"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6333D06"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5F1414FB" w14:textId="77777777" w:rsidTr="007B5E0E">
        <w:trPr>
          <w:trHeight w:val="312"/>
        </w:trPr>
        <w:tc>
          <w:tcPr>
            <w:tcW w:w="638" w:type="dxa"/>
            <w:vAlign w:val="center"/>
          </w:tcPr>
          <w:p w14:paraId="274D2D02"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73</w:t>
            </w:r>
          </w:p>
        </w:tc>
        <w:tc>
          <w:tcPr>
            <w:tcW w:w="1484" w:type="dxa"/>
            <w:vAlign w:val="center"/>
          </w:tcPr>
          <w:p w14:paraId="56C47A05"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少鳞鱚</w:t>
            </w:r>
          </w:p>
        </w:tc>
        <w:tc>
          <w:tcPr>
            <w:tcW w:w="2935" w:type="dxa"/>
            <w:vAlign w:val="center"/>
          </w:tcPr>
          <w:p w14:paraId="4A89F8EB" w14:textId="77777777" w:rsidR="007B5E0E" w:rsidRPr="00457F08" w:rsidRDefault="007B5E0E" w:rsidP="007A55E0">
            <w:pPr>
              <w:spacing w:line="220" w:lineRule="exact"/>
              <w:ind w:right="66"/>
              <w:jc w:val="center"/>
              <w:rPr>
                <w:rFonts w:ascii="宋体" w:hAnsi="宋体"/>
                <w:color w:val="000000" w:themeColor="text1"/>
                <w:szCs w:val="21"/>
              </w:rPr>
            </w:pPr>
            <w:proofErr w:type="spellStart"/>
            <w:r w:rsidRPr="00457F08">
              <w:rPr>
                <w:rFonts w:ascii="宋体" w:hAnsi="宋体"/>
                <w:i/>
                <w:color w:val="000000" w:themeColor="text1"/>
                <w:szCs w:val="21"/>
              </w:rPr>
              <w:t>Sillago</w:t>
            </w:r>
            <w:proofErr w:type="spellEnd"/>
            <w:r w:rsidRPr="00457F08">
              <w:rPr>
                <w:rFonts w:ascii="宋体" w:hAnsi="宋体"/>
                <w:i/>
                <w:color w:val="000000" w:themeColor="text1"/>
                <w:szCs w:val="21"/>
              </w:rPr>
              <w:t xml:space="preserve"> japonica</w:t>
            </w:r>
          </w:p>
        </w:tc>
        <w:tc>
          <w:tcPr>
            <w:tcW w:w="736" w:type="dxa"/>
            <w:vAlign w:val="center"/>
          </w:tcPr>
          <w:p w14:paraId="2A1F26D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820D26E" w14:textId="77777777" w:rsidR="007B5E0E" w:rsidRPr="00457F08" w:rsidRDefault="007B5E0E" w:rsidP="007A55E0">
            <w:pPr>
              <w:spacing w:line="220" w:lineRule="exact"/>
              <w:ind w:right="6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E3589C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6F3332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AFEC1F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A6466F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8CFE99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B409B4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89285D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825F4D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32E53C9"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3514015"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C27B674" w14:textId="77777777" w:rsidTr="007B5E0E">
        <w:trPr>
          <w:trHeight w:val="312"/>
        </w:trPr>
        <w:tc>
          <w:tcPr>
            <w:tcW w:w="638" w:type="dxa"/>
            <w:vAlign w:val="center"/>
          </w:tcPr>
          <w:p w14:paraId="2075D999"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74</w:t>
            </w:r>
          </w:p>
        </w:tc>
        <w:tc>
          <w:tcPr>
            <w:tcW w:w="1484" w:type="dxa"/>
            <w:vAlign w:val="center"/>
          </w:tcPr>
          <w:p w14:paraId="64298916"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少牙斑鲆</w:t>
            </w:r>
          </w:p>
        </w:tc>
        <w:tc>
          <w:tcPr>
            <w:tcW w:w="2935" w:type="dxa"/>
            <w:vAlign w:val="center"/>
          </w:tcPr>
          <w:p w14:paraId="287D0E46" w14:textId="77777777" w:rsidR="007B5E0E" w:rsidRPr="00457F08" w:rsidRDefault="007B5E0E" w:rsidP="007A55E0">
            <w:pPr>
              <w:spacing w:line="220" w:lineRule="exact"/>
              <w:ind w:right="64"/>
              <w:jc w:val="center"/>
              <w:rPr>
                <w:rFonts w:ascii="宋体" w:hAnsi="宋体"/>
                <w:color w:val="000000" w:themeColor="text1"/>
                <w:szCs w:val="21"/>
              </w:rPr>
            </w:pPr>
            <w:proofErr w:type="spellStart"/>
            <w:r w:rsidRPr="00457F08">
              <w:rPr>
                <w:rFonts w:ascii="宋体" w:hAnsi="宋体"/>
                <w:i/>
                <w:color w:val="000000" w:themeColor="text1"/>
                <w:szCs w:val="21"/>
              </w:rPr>
              <w:t>Pseudorhombus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oligodon</w:t>
            </w:r>
            <w:proofErr w:type="spellEnd"/>
          </w:p>
        </w:tc>
        <w:tc>
          <w:tcPr>
            <w:tcW w:w="736" w:type="dxa"/>
            <w:vAlign w:val="center"/>
          </w:tcPr>
          <w:p w14:paraId="609961E1"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74CD56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9A369A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19A733" w14:textId="77777777" w:rsidR="007B5E0E" w:rsidRPr="00457F08" w:rsidRDefault="007B5E0E" w:rsidP="007A55E0">
            <w:pPr>
              <w:spacing w:line="220" w:lineRule="exact"/>
              <w:ind w:right="70"/>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C3046D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31979F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369FCB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4109A2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BF58688"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536DF22" w14:textId="77777777" w:rsidR="007B5E0E" w:rsidRPr="00457F08" w:rsidRDefault="007B5E0E" w:rsidP="007A55E0">
            <w:pPr>
              <w:spacing w:line="220" w:lineRule="exact"/>
              <w:ind w:right="6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51AD904"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32045B1A"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1DD7222" w14:textId="77777777" w:rsidTr="007B5E0E">
        <w:trPr>
          <w:trHeight w:val="312"/>
        </w:trPr>
        <w:tc>
          <w:tcPr>
            <w:tcW w:w="638" w:type="dxa"/>
            <w:vAlign w:val="center"/>
          </w:tcPr>
          <w:p w14:paraId="4A8F8151"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75</w:t>
            </w:r>
          </w:p>
        </w:tc>
        <w:tc>
          <w:tcPr>
            <w:tcW w:w="1484" w:type="dxa"/>
            <w:vAlign w:val="center"/>
          </w:tcPr>
          <w:p w14:paraId="7E60DFF5"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双喙耳乌贼</w:t>
            </w:r>
          </w:p>
        </w:tc>
        <w:tc>
          <w:tcPr>
            <w:tcW w:w="2935" w:type="dxa"/>
            <w:vAlign w:val="center"/>
          </w:tcPr>
          <w:p w14:paraId="657CAA8B" w14:textId="77777777" w:rsidR="007B5E0E" w:rsidRPr="00457F08" w:rsidRDefault="007B5E0E" w:rsidP="007A55E0">
            <w:pPr>
              <w:spacing w:line="220" w:lineRule="exact"/>
              <w:ind w:right="64"/>
              <w:jc w:val="center"/>
              <w:rPr>
                <w:rFonts w:ascii="宋体" w:hAnsi="宋体"/>
                <w:color w:val="000000" w:themeColor="text1"/>
                <w:szCs w:val="21"/>
              </w:rPr>
            </w:pPr>
            <w:proofErr w:type="spellStart"/>
            <w:r w:rsidRPr="00457F08">
              <w:rPr>
                <w:rFonts w:ascii="宋体" w:hAnsi="宋体"/>
                <w:i/>
                <w:color w:val="000000" w:themeColor="text1"/>
                <w:szCs w:val="21"/>
              </w:rPr>
              <w:t>Sepiola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birostrata</w:t>
            </w:r>
            <w:proofErr w:type="spellEnd"/>
          </w:p>
        </w:tc>
        <w:tc>
          <w:tcPr>
            <w:tcW w:w="736" w:type="dxa"/>
            <w:vAlign w:val="center"/>
          </w:tcPr>
          <w:p w14:paraId="7AA7901A"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9502E1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404A030"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08232F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DEB272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1498D5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DC0D0DE"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919DBA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00D20A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2A9EE2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C22E979"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2263987B"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02A74C48" w14:textId="77777777" w:rsidTr="007B5E0E">
        <w:trPr>
          <w:trHeight w:val="312"/>
        </w:trPr>
        <w:tc>
          <w:tcPr>
            <w:tcW w:w="638" w:type="dxa"/>
            <w:vAlign w:val="center"/>
          </w:tcPr>
          <w:p w14:paraId="07707F30"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76</w:t>
            </w:r>
          </w:p>
        </w:tc>
        <w:tc>
          <w:tcPr>
            <w:tcW w:w="1484" w:type="dxa"/>
            <w:vAlign w:val="center"/>
          </w:tcPr>
          <w:p w14:paraId="01CBF915"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四线天竺鲷</w:t>
            </w:r>
          </w:p>
        </w:tc>
        <w:tc>
          <w:tcPr>
            <w:tcW w:w="2935" w:type="dxa"/>
            <w:vAlign w:val="center"/>
          </w:tcPr>
          <w:p w14:paraId="091F474A" w14:textId="77777777" w:rsidR="007B5E0E" w:rsidRPr="00457F08" w:rsidRDefault="007B5E0E" w:rsidP="007A55E0">
            <w:pPr>
              <w:spacing w:line="220" w:lineRule="exact"/>
              <w:ind w:right="65"/>
              <w:jc w:val="center"/>
              <w:rPr>
                <w:rFonts w:ascii="宋体" w:hAnsi="宋体"/>
                <w:color w:val="000000" w:themeColor="text1"/>
                <w:szCs w:val="21"/>
              </w:rPr>
            </w:pPr>
            <w:proofErr w:type="spellStart"/>
            <w:r w:rsidRPr="00457F08">
              <w:rPr>
                <w:rFonts w:ascii="宋体" w:hAnsi="宋体"/>
                <w:i/>
                <w:color w:val="000000" w:themeColor="text1"/>
                <w:szCs w:val="21"/>
              </w:rPr>
              <w:t>Apogon</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quadrifasciatus</w:t>
            </w:r>
            <w:proofErr w:type="spellEnd"/>
          </w:p>
        </w:tc>
        <w:tc>
          <w:tcPr>
            <w:tcW w:w="736" w:type="dxa"/>
            <w:vAlign w:val="center"/>
          </w:tcPr>
          <w:p w14:paraId="0FFE9F4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6304204" w14:textId="77777777" w:rsidR="007B5E0E" w:rsidRPr="00457F08" w:rsidRDefault="007B5E0E" w:rsidP="007A55E0">
            <w:pPr>
              <w:spacing w:line="220" w:lineRule="exact"/>
              <w:ind w:right="6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46173FF"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9ABEC6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3983110"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09EF4E6" w14:textId="77777777" w:rsidR="007B5E0E" w:rsidRPr="00457F08" w:rsidRDefault="007B5E0E" w:rsidP="007A55E0">
            <w:pPr>
              <w:spacing w:line="220" w:lineRule="exact"/>
              <w:ind w:right="6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D25FD5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574A7BB" w14:textId="77777777" w:rsidR="007B5E0E" w:rsidRPr="00457F08" w:rsidRDefault="007B5E0E" w:rsidP="007A55E0">
            <w:pPr>
              <w:spacing w:line="220" w:lineRule="exact"/>
              <w:ind w:right="70"/>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753827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9C08DF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B12C68C"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2A57BAD5"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C999EE9" w14:textId="77777777" w:rsidTr="007B5E0E">
        <w:trPr>
          <w:trHeight w:val="312"/>
        </w:trPr>
        <w:tc>
          <w:tcPr>
            <w:tcW w:w="638" w:type="dxa"/>
            <w:vAlign w:val="center"/>
          </w:tcPr>
          <w:p w14:paraId="672623E5"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77</w:t>
            </w:r>
          </w:p>
        </w:tc>
        <w:tc>
          <w:tcPr>
            <w:tcW w:w="1484" w:type="dxa"/>
            <w:vAlign w:val="center"/>
          </w:tcPr>
          <w:p w14:paraId="3D3BFBCF"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条鳎</w:t>
            </w:r>
          </w:p>
        </w:tc>
        <w:tc>
          <w:tcPr>
            <w:tcW w:w="2935" w:type="dxa"/>
            <w:vAlign w:val="center"/>
          </w:tcPr>
          <w:p w14:paraId="41380918" w14:textId="77777777" w:rsidR="007B5E0E" w:rsidRPr="00457F08" w:rsidRDefault="007B5E0E" w:rsidP="007A55E0">
            <w:pPr>
              <w:spacing w:line="220" w:lineRule="exact"/>
              <w:ind w:right="66"/>
              <w:jc w:val="center"/>
              <w:rPr>
                <w:rFonts w:ascii="宋体" w:hAnsi="宋体"/>
                <w:color w:val="000000" w:themeColor="text1"/>
                <w:szCs w:val="21"/>
              </w:rPr>
            </w:pPr>
            <w:proofErr w:type="spellStart"/>
            <w:r w:rsidRPr="00457F08">
              <w:rPr>
                <w:rFonts w:ascii="宋体" w:hAnsi="宋体"/>
                <w:i/>
                <w:color w:val="000000" w:themeColor="text1"/>
                <w:szCs w:val="21"/>
              </w:rPr>
              <w:t>Zebrias</w:t>
            </w:r>
            <w:proofErr w:type="spellEnd"/>
            <w:r w:rsidRPr="00457F08">
              <w:rPr>
                <w:rFonts w:ascii="宋体" w:hAnsi="宋体"/>
                <w:i/>
                <w:color w:val="000000" w:themeColor="text1"/>
                <w:szCs w:val="21"/>
              </w:rPr>
              <w:t xml:space="preserve"> quagga</w:t>
            </w:r>
          </w:p>
        </w:tc>
        <w:tc>
          <w:tcPr>
            <w:tcW w:w="736" w:type="dxa"/>
            <w:vAlign w:val="center"/>
          </w:tcPr>
          <w:p w14:paraId="1DC1AFD8"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A83A7F1" w14:textId="77777777" w:rsidR="007B5E0E" w:rsidRPr="00457F08" w:rsidRDefault="007B5E0E" w:rsidP="007A55E0">
            <w:pPr>
              <w:spacing w:line="220" w:lineRule="exact"/>
              <w:ind w:right="6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7CEA46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86448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2FF0C7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D8CFD0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4D3D54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DAACA0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C16682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2A7988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29381EE"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4FEC7036"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41355875" w14:textId="77777777" w:rsidTr="007B5E0E">
        <w:trPr>
          <w:trHeight w:val="312"/>
        </w:trPr>
        <w:tc>
          <w:tcPr>
            <w:tcW w:w="638" w:type="dxa"/>
            <w:vAlign w:val="center"/>
          </w:tcPr>
          <w:p w14:paraId="6C721B92"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78</w:t>
            </w:r>
          </w:p>
        </w:tc>
        <w:tc>
          <w:tcPr>
            <w:tcW w:w="1484" w:type="dxa"/>
            <w:vAlign w:val="center"/>
          </w:tcPr>
          <w:p w14:paraId="7098A274"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伪装关公蟹</w:t>
            </w:r>
          </w:p>
        </w:tc>
        <w:tc>
          <w:tcPr>
            <w:tcW w:w="2935" w:type="dxa"/>
            <w:vAlign w:val="center"/>
          </w:tcPr>
          <w:p w14:paraId="2A9D2411" w14:textId="77777777" w:rsidR="007B5E0E" w:rsidRPr="00457F08" w:rsidRDefault="007B5E0E" w:rsidP="007A55E0">
            <w:pPr>
              <w:spacing w:line="220" w:lineRule="exact"/>
              <w:ind w:right="64"/>
              <w:jc w:val="center"/>
              <w:rPr>
                <w:rFonts w:ascii="宋体" w:hAnsi="宋体"/>
                <w:color w:val="000000" w:themeColor="text1"/>
                <w:szCs w:val="21"/>
              </w:rPr>
            </w:pPr>
            <w:proofErr w:type="spellStart"/>
            <w:r w:rsidRPr="00457F08">
              <w:rPr>
                <w:rFonts w:ascii="宋体" w:hAnsi="宋体"/>
                <w:i/>
                <w:color w:val="000000" w:themeColor="text1"/>
                <w:szCs w:val="21"/>
              </w:rPr>
              <w:t>Dorippe</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facchina</w:t>
            </w:r>
            <w:proofErr w:type="spellEnd"/>
          </w:p>
        </w:tc>
        <w:tc>
          <w:tcPr>
            <w:tcW w:w="736" w:type="dxa"/>
            <w:vAlign w:val="center"/>
          </w:tcPr>
          <w:p w14:paraId="697D779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D62C14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09D118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4B5B731" w14:textId="77777777" w:rsidR="007B5E0E" w:rsidRPr="00457F08" w:rsidRDefault="007B5E0E" w:rsidP="007A55E0">
            <w:pPr>
              <w:spacing w:line="220" w:lineRule="exact"/>
              <w:ind w:right="70"/>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A419C2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2107DB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DB32DB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DECCE3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0AF276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A87B97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3E3E228"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7867CD21"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0A2CD709" w14:textId="77777777" w:rsidTr="007B5E0E">
        <w:trPr>
          <w:trHeight w:val="312"/>
        </w:trPr>
        <w:tc>
          <w:tcPr>
            <w:tcW w:w="638" w:type="dxa"/>
            <w:vAlign w:val="center"/>
          </w:tcPr>
          <w:p w14:paraId="368F68E1"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79</w:t>
            </w:r>
          </w:p>
        </w:tc>
        <w:tc>
          <w:tcPr>
            <w:tcW w:w="1484" w:type="dxa"/>
            <w:vAlign w:val="center"/>
          </w:tcPr>
          <w:p w14:paraId="36B75A8D"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无齿鰶</w:t>
            </w:r>
          </w:p>
        </w:tc>
        <w:tc>
          <w:tcPr>
            <w:tcW w:w="2935" w:type="dxa"/>
            <w:vAlign w:val="center"/>
          </w:tcPr>
          <w:p w14:paraId="3319B2C2" w14:textId="77777777" w:rsidR="007B5E0E" w:rsidRPr="00457F08" w:rsidRDefault="007B5E0E" w:rsidP="007A55E0">
            <w:pPr>
              <w:spacing w:line="220" w:lineRule="exact"/>
              <w:ind w:right="64"/>
              <w:jc w:val="center"/>
              <w:rPr>
                <w:rFonts w:ascii="宋体" w:hAnsi="宋体"/>
                <w:color w:val="000000" w:themeColor="text1"/>
                <w:szCs w:val="21"/>
              </w:rPr>
            </w:pPr>
            <w:proofErr w:type="spellStart"/>
            <w:r w:rsidRPr="00457F08">
              <w:rPr>
                <w:rFonts w:ascii="宋体" w:hAnsi="宋体"/>
                <w:i/>
                <w:color w:val="000000" w:themeColor="text1"/>
                <w:szCs w:val="21"/>
              </w:rPr>
              <w:t>Anodontostoma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chacunda</w:t>
            </w:r>
            <w:proofErr w:type="spellEnd"/>
          </w:p>
        </w:tc>
        <w:tc>
          <w:tcPr>
            <w:tcW w:w="736" w:type="dxa"/>
            <w:vAlign w:val="center"/>
          </w:tcPr>
          <w:p w14:paraId="7BEB86A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599AE2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3B9EC6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EAED8A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4BB3399"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CB74AC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EBB7D3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9C0970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C6EC9C6"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13F8FCA" w14:textId="77777777" w:rsidR="007B5E0E" w:rsidRPr="00457F08" w:rsidRDefault="007B5E0E" w:rsidP="007A55E0">
            <w:pPr>
              <w:spacing w:line="220" w:lineRule="exact"/>
              <w:ind w:right="68"/>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E7C1094"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4894A939"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558417B2" w14:textId="77777777" w:rsidTr="007B5E0E">
        <w:trPr>
          <w:trHeight w:val="312"/>
        </w:trPr>
        <w:tc>
          <w:tcPr>
            <w:tcW w:w="638" w:type="dxa"/>
            <w:vAlign w:val="center"/>
          </w:tcPr>
          <w:p w14:paraId="75423A40" w14:textId="77777777" w:rsidR="007B5E0E" w:rsidRPr="00457F08" w:rsidRDefault="007B5E0E" w:rsidP="007A55E0">
            <w:pPr>
              <w:spacing w:line="220" w:lineRule="exact"/>
              <w:ind w:right="71"/>
              <w:jc w:val="center"/>
              <w:rPr>
                <w:rFonts w:ascii="宋体" w:hAnsi="宋体"/>
                <w:color w:val="000000" w:themeColor="text1"/>
                <w:szCs w:val="21"/>
              </w:rPr>
            </w:pPr>
            <w:r w:rsidRPr="00457F08">
              <w:rPr>
                <w:rFonts w:ascii="宋体" w:hAnsi="宋体"/>
                <w:color w:val="000000" w:themeColor="text1"/>
                <w:szCs w:val="21"/>
              </w:rPr>
              <w:t>80</w:t>
            </w:r>
          </w:p>
        </w:tc>
        <w:tc>
          <w:tcPr>
            <w:tcW w:w="1484" w:type="dxa"/>
            <w:vAlign w:val="center"/>
          </w:tcPr>
          <w:p w14:paraId="08C19C1E"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武士蟳</w:t>
            </w:r>
          </w:p>
        </w:tc>
        <w:tc>
          <w:tcPr>
            <w:tcW w:w="2935" w:type="dxa"/>
            <w:vAlign w:val="center"/>
          </w:tcPr>
          <w:p w14:paraId="068EEFE9" w14:textId="77777777" w:rsidR="007B5E0E" w:rsidRPr="00457F08" w:rsidRDefault="007B5E0E" w:rsidP="007A55E0">
            <w:pPr>
              <w:spacing w:line="220" w:lineRule="exact"/>
              <w:ind w:right="65"/>
              <w:jc w:val="center"/>
              <w:rPr>
                <w:rFonts w:ascii="宋体" w:hAnsi="宋体"/>
                <w:color w:val="000000" w:themeColor="text1"/>
                <w:szCs w:val="21"/>
              </w:rPr>
            </w:pPr>
            <w:r w:rsidRPr="00457F08">
              <w:rPr>
                <w:rFonts w:ascii="宋体" w:hAnsi="宋体"/>
                <w:i/>
                <w:color w:val="000000" w:themeColor="text1"/>
                <w:szCs w:val="21"/>
              </w:rPr>
              <w:t>Charybdis miles</w:t>
            </w:r>
          </w:p>
        </w:tc>
        <w:tc>
          <w:tcPr>
            <w:tcW w:w="736" w:type="dxa"/>
            <w:vAlign w:val="center"/>
          </w:tcPr>
          <w:p w14:paraId="34967C4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C2AD0A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193E2E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175576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DA77BF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4C63C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69C26C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F88E7A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22CBEF3" w14:textId="77777777" w:rsidR="007B5E0E" w:rsidRPr="00457F08" w:rsidRDefault="007B5E0E" w:rsidP="007A55E0">
            <w:pPr>
              <w:spacing w:line="220" w:lineRule="exact"/>
              <w:ind w:right="69"/>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9A647B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B1A36B6" w14:textId="77777777" w:rsidR="007B5E0E" w:rsidRPr="00457F08" w:rsidRDefault="007B5E0E" w:rsidP="007A55E0">
            <w:pPr>
              <w:spacing w:line="220" w:lineRule="exact"/>
              <w:ind w:right="67"/>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57B1A7ED"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6B803965" w14:textId="77777777" w:rsidTr="007B5E0E">
        <w:trPr>
          <w:trHeight w:val="312"/>
        </w:trPr>
        <w:tc>
          <w:tcPr>
            <w:tcW w:w="638" w:type="dxa"/>
            <w:vAlign w:val="center"/>
          </w:tcPr>
          <w:p w14:paraId="478DF762"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81</w:t>
            </w:r>
          </w:p>
        </w:tc>
        <w:tc>
          <w:tcPr>
            <w:tcW w:w="1484" w:type="dxa"/>
            <w:vAlign w:val="center"/>
          </w:tcPr>
          <w:p w14:paraId="2C583DC6"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细巧仿对虾</w:t>
            </w:r>
          </w:p>
        </w:tc>
        <w:tc>
          <w:tcPr>
            <w:tcW w:w="2935" w:type="dxa"/>
            <w:vAlign w:val="center"/>
          </w:tcPr>
          <w:p w14:paraId="5046A03B"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Parapenaeopsis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tenella</w:t>
            </w:r>
            <w:proofErr w:type="spellEnd"/>
          </w:p>
        </w:tc>
        <w:tc>
          <w:tcPr>
            <w:tcW w:w="736" w:type="dxa"/>
            <w:vAlign w:val="center"/>
          </w:tcPr>
          <w:p w14:paraId="407DE65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8F9F7C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8A2C61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7970AF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88BB98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3598B8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D4A437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50BC1B1"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F126E62"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121593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768E5AE"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2E40155C"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4ADD9929" w14:textId="77777777" w:rsidTr="007B5E0E">
        <w:trPr>
          <w:trHeight w:val="312"/>
        </w:trPr>
        <w:tc>
          <w:tcPr>
            <w:tcW w:w="638" w:type="dxa"/>
            <w:vAlign w:val="center"/>
          </w:tcPr>
          <w:p w14:paraId="3126C2C4"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82</w:t>
            </w:r>
          </w:p>
        </w:tc>
        <w:tc>
          <w:tcPr>
            <w:tcW w:w="1484" w:type="dxa"/>
            <w:vAlign w:val="center"/>
          </w:tcPr>
          <w:p w14:paraId="370AA269"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细条天竺鲷</w:t>
            </w:r>
          </w:p>
        </w:tc>
        <w:tc>
          <w:tcPr>
            <w:tcW w:w="2935" w:type="dxa"/>
            <w:vAlign w:val="center"/>
          </w:tcPr>
          <w:p w14:paraId="2E055B61" w14:textId="77777777" w:rsidR="007B5E0E" w:rsidRPr="00457F08" w:rsidRDefault="007B5E0E" w:rsidP="007A55E0">
            <w:pPr>
              <w:spacing w:line="22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Apogon</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lineatus</w:t>
            </w:r>
            <w:proofErr w:type="spellEnd"/>
          </w:p>
        </w:tc>
        <w:tc>
          <w:tcPr>
            <w:tcW w:w="736" w:type="dxa"/>
            <w:vAlign w:val="center"/>
          </w:tcPr>
          <w:p w14:paraId="1E8F6BC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F26C5C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D7F23C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18BC50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A12B1E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A3FB74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966AF6E"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364CEE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D613EE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6B690A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4D88973"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21DC365"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5CCAAD48" w14:textId="77777777" w:rsidTr="007B5E0E">
        <w:trPr>
          <w:trHeight w:val="312"/>
        </w:trPr>
        <w:tc>
          <w:tcPr>
            <w:tcW w:w="638" w:type="dxa"/>
            <w:vAlign w:val="center"/>
          </w:tcPr>
          <w:p w14:paraId="32499ED4"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83</w:t>
            </w:r>
          </w:p>
        </w:tc>
        <w:tc>
          <w:tcPr>
            <w:tcW w:w="1484" w:type="dxa"/>
            <w:vAlign w:val="center"/>
          </w:tcPr>
          <w:p w14:paraId="4D5EE8D5"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细纹鲾</w:t>
            </w:r>
          </w:p>
        </w:tc>
        <w:tc>
          <w:tcPr>
            <w:tcW w:w="2935" w:type="dxa"/>
            <w:vAlign w:val="center"/>
          </w:tcPr>
          <w:p w14:paraId="4D170799" w14:textId="77777777" w:rsidR="007B5E0E" w:rsidRPr="00457F08" w:rsidRDefault="007B5E0E" w:rsidP="007A55E0">
            <w:pPr>
              <w:spacing w:line="220" w:lineRule="exact"/>
              <w:ind w:left="4"/>
              <w:jc w:val="center"/>
              <w:rPr>
                <w:rFonts w:ascii="宋体" w:hAnsi="宋体"/>
                <w:color w:val="000000" w:themeColor="text1"/>
                <w:szCs w:val="21"/>
              </w:rPr>
            </w:pPr>
            <w:proofErr w:type="spellStart"/>
            <w:r w:rsidRPr="00457F08">
              <w:rPr>
                <w:rFonts w:ascii="宋体" w:hAnsi="宋体"/>
                <w:i/>
                <w:color w:val="000000" w:themeColor="text1"/>
                <w:szCs w:val="21"/>
              </w:rPr>
              <w:t>Leiognathus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berbis</w:t>
            </w:r>
            <w:proofErr w:type="spellEnd"/>
          </w:p>
        </w:tc>
        <w:tc>
          <w:tcPr>
            <w:tcW w:w="736" w:type="dxa"/>
            <w:vAlign w:val="center"/>
          </w:tcPr>
          <w:p w14:paraId="078B58B8"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7D7400C" w14:textId="77777777" w:rsidR="007B5E0E" w:rsidRPr="00457F08" w:rsidRDefault="007B5E0E" w:rsidP="007A55E0">
            <w:pPr>
              <w:spacing w:line="22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7C0BE7C"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85888BD"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782B7DE"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CD4872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050E1C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9F201C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43C215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1D8CB5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4FDD1CD"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8666F5B"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3A4926C4" w14:textId="77777777" w:rsidTr="007B5E0E">
        <w:trPr>
          <w:trHeight w:val="312"/>
        </w:trPr>
        <w:tc>
          <w:tcPr>
            <w:tcW w:w="638" w:type="dxa"/>
            <w:vAlign w:val="center"/>
          </w:tcPr>
          <w:p w14:paraId="666677F9"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84</w:t>
            </w:r>
          </w:p>
        </w:tc>
        <w:tc>
          <w:tcPr>
            <w:tcW w:w="1484" w:type="dxa"/>
            <w:vAlign w:val="center"/>
          </w:tcPr>
          <w:p w14:paraId="04157CFA"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线纹鳗鲶</w:t>
            </w:r>
          </w:p>
        </w:tc>
        <w:tc>
          <w:tcPr>
            <w:tcW w:w="2935" w:type="dxa"/>
            <w:vAlign w:val="center"/>
          </w:tcPr>
          <w:p w14:paraId="47683D6A" w14:textId="77777777" w:rsidR="007B5E0E" w:rsidRPr="00457F08" w:rsidRDefault="007B5E0E" w:rsidP="007A55E0">
            <w:pPr>
              <w:spacing w:line="22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Plotosus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lineatus</w:t>
            </w:r>
            <w:proofErr w:type="spellEnd"/>
          </w:p>
        </w:tc>
        <w:tc>
          <w:tcPr>
            <w:tcW w:w="736" w:type="dxa"/>
            <w:vAlign w:val="center"/>
          </w:tcPr>
          <w:p w14:paraId="0508E700"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192962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F976E5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F7122C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250DD7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34D645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B0F415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34A510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512D8F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F19BB9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93E7D7B"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3D608132"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5095C224" w14:textId="77777777" w:rsidTr="007B5E0E">
        <w:trPr>
          <w:trHeight w:val="312"/>
        </w:trPr>
        <w:tc>
          <w:tcPr>
            <w:tcW w:w="638" w:type="dxa"/>
            <w:vAlign w:val="center"/>
          </w:tcPr>
          <w:p w14:paraId="2361119C"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lastRenderedPageBreak/>
              <w:t>85</w:t>
            </w:r>
          </w:p>
        </w:tc>
        <w:tc>
          <w:tcPr>
            <w:tcW w:w="1484" w:type="dxa"/>
            <w:vAlign w:val="center"/>
          </w:tcPr>
          <w:p w14:paraId="5DED506E"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纤手梭子蟹</w:t>
            </w:r>
          </w:p>
        </w:tc>
        <w:tc>
          <w:tcPr>
            <w:tcW w:w="2935" w:type="dxa"/>
            <w:vAlign w:val="center"/>
          </w:tcPr>
          <w:p w14:paraId="74338617" w14:textId="77777777" w:rsidR="007B5E0E" w:rsidRPr="00457F08" w:rsidRDefault="007B5E0E" w:rsidP="007A55E0">
            <w:pPr>
              <w:spacing w:line="220" w:lineRule="exact"/>
              <w:ind w:left="4"/>
              <w:jc w:val="center"/>
              <w:rPr>
                <w:rFonts w:ascii="宋体" w:hAnsi="宋体"/>
                <w:color w:val="000000" w:themeColor="text1"/>
                <w:szCs w:val="21"/>
              </w:rPr>
            </w:pPr>
            <w:proofErr w:type="spellStart"/>
            <w:r w:rsidRPr="00457F08">
              <w:rPr>
                <w:rFonts w:ascii="宋体" w:hAnsi="宋体"/>
                <w:i/>
                <w:color w:val="000000" w:themeColor="text1"/>
                <w:szCs w:val="21"/>
              </w:rPr>
              <w:t>Portunus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gracilimanus</w:t>
            </w:r>
            <w:proofErr w:type="spellEnd"/>
          </w:p>
        </w:tc>
        <w:tc>
          <w:tcPr>
            <w:tcW w:w="736" w:type="dxa"/>
            <w:vAlign w:val="center"/>
          </w:tcPr>
          <w:p w14:paraId="77AC236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1D71AC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42B47F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B73C7D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3C71E8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8EC336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87D065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F69A84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3696FC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EF10F4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0E44B25"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0123AC4D"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49F9B035" w14:textId="77777777" w:rsidTr="007B5E0E">
        <w:trPr>
          <w:trHeight w:val="312"/>
        </w:trPr>
        <w:tc>
          <w:tcPr>
            <w:tcW w:w="638" w:type="dxa"/>
            <w:vAlign w:val="center"/>
          </w:tcPr>
          <w:p w14:paraId="1C45B373"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86</w:t>
            </w:r>
          </w:p>
        </w:tc>
        <w:tc>
          <w:tcPr>
            <w:tcW w:w="1484" w:type="dxa"/>
            <w:vAlign w:val="center"/>
          </w:tcPr>
          <w:p w14:paraId="390215F3"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逍遥馒头蟹</w:t>
            </w:r>
          </w:p>
        </w:tc>
        <w:tc>
          <w:tcPr>
            <w:tcW w:w="2935" w:type="dxa"/>
            <w:vAlign w:val="center"/>
          </w:tcPr>
          <w:p w14:paraId="2010D695" w14:textId="77777777" w:rsidR="007B5E0E" w:rsidRPr="00457F08" w:rsidRDefault="007B5E0E" w:rsidP="007A55E0">
            <w:pPr>
              <w:spacing w:line="220" w:lineRule="exact"/>
              <w:ind w:left="4"/>
              <w:jc w:val="center"/>
              <w:rPr>
                <w:rFonts w:ascii="宋体" w:hAnsi="宋体"/>
                <w:color w:val="000000" w:themeColor="text1"/>
                <w:szCs w:val="21"/>
              </w:rPr>
            </w:pPr>
            <w:r w:rsidRPr="00457F08">
              <w:rPr>
                <w:rFonts w:ascii="宋体" w:hAnsi="宋体"/>
                <w:i/>
                <w:color w:val="000000" w:themeColor="text1"/>
                <w:szCs w:val="21"/>
              </w:rPr>
              <w:t xml:space="preserve">Calappa </w:t>
            </w:r>
            <w:proofErr w:type="spellStart"/>
            <w:r w:rsidRPr="00457F08">
              <w:rPr>
                <w:rFonts w:ascii="宋体" w:hAnsi="宋体"/>
                <w:i/>
                <w:color w:val="000000" w:themeColor="text1"/>
                <w:szCs w:val="21"/>
              </w:rPr>
              <w:t>philargius</w:t>
            </w:r>
            <w:proofErr w:type="spellEnd"/>
          </w:p>
        </w:tc>
        <w:tc>
          <w:tcPr>
            <w:tcW w:w="736" w:type="dxa"/>
            <w:vAlign w:val="center"/>
          </w:tcPr>
          <w:p w14:paraId="4104DAA9"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24558A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9665DD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72B38C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02D25AB"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F0AFDF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3BED04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A48961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DB3FFC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D691B7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44F5C5A"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396C469"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23FE5C18" w14:textId="77777777" w:rsidTr="007B5E0E">
        <w:trPr>
          <w:trHeight w:val="312"/>
        </w:trPr>
        <w:tc>
          <w:tcPr>
            <w:tcW w:w="638" w:type="dxa"/>
            <w:vAlign w:val="center"/>
          </w:tcPr>
          <w:p w14:paraId="0AE9C6B6"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87</w:t>
            </w:r>
          </w:p>
        </w:tc>
        <w:tc>
          <w:tcPr>
            <w:tcW w:w="1484" w:type="dxa"/>
            <w:vAlign w:val="center"/>
          </w:tcPr>
          <w:p w14:paraId="4578E558"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锈斑蟳</w:t>
            </w:r>
          </w:p>
        </w:tc>
        <w:tc>
          <w:tcPr>
            <w:tcW w:w="2935" w:type="dxa"/>
            <w:vAlign w:val="center"/>
          </w:tcPr>
          <w:p w14:paraId="4A0347C5" w14:textId="77777777" w:rsidR="007B5E0E" w:rsidRPr="00457F08" w:rsidRDefault="007B5E0E" w:rsidP="007A55E0">
            <w:pPr>
              <w:spacing w:line="220" w:lineRule="exact"/>
              <w:ind w:left="4"/>
              <w:jc w:val="center"/>
              <w:rPr>
                <w:rFonts w:ascii="宋体" w:hAnsi="宋体"/>
                <w:color w:val="000000" w:themeColor="text1"/>
                <w:szCs w:val="21"/>
              </w:rPr>
            </w:pPr>
            <w:r w:rsidRPr="00457F08">
              <w:rPr>
                <w:rFonts w:ascii="宋体" w:hAnsi="宋体"/>
                <w:i/>
                <w:color w:val="000000" w:themeColor="text1"/>
                <w:szCs w:val="21"/>
              </w:rPr>
              <w:t xml:space="preserve">Charybdis </w:t>
            </w:r>
            <w:proofErr w:type="spellStart"/>
            <w:r w:rsidRPr="00457F08">
              <w:rPr>
                <w:rFonts w:ascii="宋体" w:hAnsi="宋体"/>
                <w:i/>
                <w:color w:val="000000" w:themeColor="text1"/>
                <w:szCs w:val="21"/>
              </w:rPr>
              <w:t>feriatus</w:t>
            </w:r>
            <w:proofErr w:type="spellEnd"/>
          </w:p>
        </w:tc>
        <w:tc>
          <w:tcPr>
            <w:tcW w:w="736" w:type="dxa"/>
            <w:vAlign w:val="center"/>
          </w:tcPr>
          <w:p w14:paraId="7AE5327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5CF1B7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55E4CD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DB7E54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2E3753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B1571A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0B64BB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82A356"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AC0F28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7243E0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46C02A8"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4EAED3C0"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B0953B2" w14:textId="77777777" w:rsidTr="007B5E0E">
        <w:trPr>
          <w:trHeight w:val="312"/>
        </w:trPr>
        <w:tc>
          <w:tcPr>
            <w:tcW w:w="638" w:type="dxa"/>
            <w:vAlign w:val="center"/>
          </w:tcPr>
          <w:p w14:paraId="701FDB68"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88</w:t>
            </w:r>
          </w:p>
        </w:tc>
        <w:tc>
          <w:tcPr>
            <w:tcW w:w="1484" w:type="dxa"/>
            <w:vAlign w:val="center"/>
          </w:tcPr>
          <w:p w14:paraId="11312B0E"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须赤虾</w:t>
            </w:r>
          </w:p>
        </w:tc>
        <w:tc>
          <w:tcPr>
            <w:tcW w:w="2935" w:type="dxa"/>
            <w:vAlign w:val="center"/>
          </w:tcPr>
          <w:p w14:paraId="264D7EBF" w14:textId="77777777" w:rsidR="007B5E0E" w:rsidRPr="00457F08" w:rsidRDefault="007B5E0E" w:rsidP="007A55E0">
            <w:pPr>
              <w:spacing w:line="220" w:lineRule="exact"/>
              <w:ind w:left="6"/>
              <w:jc w:val="center"/>
              <w:rPr>
                <w:rFonts w:ascii="宋体" w:hAnsi="宋体"/>
                <w:color w:val="000000" w:themeColor="text1"/>
                <w:szCs w:val="21"/>
              </w:rPr>
            </w:pPr>
            <w:proofErr w:type="spellStart"/>
            <w:r w:rsidRPr="00457F08">
              <w:rPr>
                <w:rFonts w:ascii="宋体" w:hAnsi="宋体"/>
                <w:i/>
                <w:color w:val="000000" w:themeColor="text1"/>
                <w:szCs w:val="21"/>
              </w:rPr>
              <w:t>Metapenaeopsis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barbata</w:t>
            </w:r>
            <w:proofErr w:type="spellEnd"/>
          </w:p>
        </w:tc>
        <w:tc>
          <w:tcPr>
            <w:tcW w:w="736" w:type="dxa"/>
            <w:vAlign w:val="center"/>
          </w:tcPr>
          <w:p w14:paraId="060423E1"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7E134F2" w14:textId="77777777" w:rsidR="007B5E0E" w:rsidRPr="00457F08" w:rsidRDefault="007B5E0E" w:rsidP="007A55E0">
            <w:pPr>
              <w:spacing w:line="22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5B90952"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6A76DB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029315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757B0DA"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A285C8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972B63C"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0C5D3B2"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0571A79"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89F6061"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154173EF"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733C6B7" w14:textId="77777777" w:rsidTr="007B5E0E">
        <w:trPr>
          <w:trHeight w:val="312"/>
        </w:trPr>
        <w:tc>
          <w:tcPr>
            <w:tcW w:w="638" w:type="dxa"/>
            <w:vAlign w:val="center"/>
          </w:tcPr>
          <w:p w14:paraId="7FDC8C28"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89</w:t>
            </w:r>
          </w:p>
        </w:tc>
        <w:tc>
          <w:tcPr>
            <w:tcW w:w="1484" w:type="dxa"/>
            <w:vAlign w:val="center"/>
          </w:tcPr>
          <w:p w14:paraId="4AF9D916"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眼斑豹鳎</w:t>
            </w:r>
          </w:p>
        </w:tc>
        <w:tc>
          <w:tcPr>
            <w:tcW w:w="2935" w:type="dxa"/>
            <w:vAlign w:val="center"/>
          </w:tcPr>
          <w:p w14:paraId="6E09F2E3" w14:textId="77777777" w:rsidR="007B5E0E" w:rsidRPr="00457F08" w:rsidRDefault="007B5E0E" w:rsidP="007A55E0">
            <w:pPr>
              <w:spacing w:line="220" w:lineRule="exact"/>
              <w:ind w:left="4"/>
              <w:jc w:val="center"/>
              <w:rPr>
                <w:rFonts w:ascii="宋体" w:hAnsi="宋体"/>
                <w:color w:val="000000" w:themeColor="text1"/>
                <w:szCs w:val="21"/>
              </w:rPr>
            </w:pPr>
            <w:proofErr w:type="spellStart"/>
            <w:r w:rsidRPr="00457F08">
              <w:rPr>
                <w:rFonts w:ascii="宋体" w:hAnsi="宋体"/>
                <w:i/>
                <w:color w:val="000000" w:themeColor="text1"/>
                <w:szCs w:val="21"/>
              </w:rPr>
              <w:t>Pardachirus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pavoninus</w:t>
            </w:r>
            <w:proofErr w:type="spellEnd"/>
          </w:p>
        </w:tc>
        <w:tc>
          <w:tcPr>
            <w:tcW w:w="736" w:type="dxa"/>
            <w:vAlign w:val="center"/>
          </w:tcPr>
          <w:p w14:paraId="0EB7DCC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E9CE6B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44B544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8EC9C7A"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83BE41D"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CAB06A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82BE20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68B15C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0D09C4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E08808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7386781"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29E7A864"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494F308F" w14:textId="77777777" w:rsidTr="007B5E0E">
        <w:trPr>
          <w:trHeight w:val="312"/>
        </w:trPr>
        <w:tc>
          <w:tcPr>
            <w:tcW w:w="638" w:type="dxa"/>
            <w:vAlign w:val="center"/>
          </w:tcPr>
          <w:p w14:paraId="585B31C5"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90</w:t>
            </w:r>
          </w:p>
        </w:tc>
        <w:tc>
          <w:tcPr>
            <w:tcW w:w="1484" w:type="dxa"/>
            <w:vAlign w:val="center"/>
          </w:tcPr>
          <w:p w14:paraId="3D9143DC"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眼斑拟鲈</w:t>
            </w:r>
          </w:p>
        </w:tc>
        <w:tc>
          <w:tcPr>
            <w:tcW w:w="2935" w:type="dxa"/>
            <w:vAlign w:val="center"/>
          </w:tcPr>
          <w:p w14:paraId="08E51AFA"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Parapercis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ommatura</w:t>
            </w:r>
            <w:proofErr w:type="spellEnd"/>
          </w:p>
        </w:tc>
        <w:tc>
          <w:tcPr>
            <w:tcW w:w="736" w:type="dxa"/>
            <w:vAlign w:val="center"/>
          </w:tcPr>
          <w:p w14:paraId="5848AA4E"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6BA6918" w14:textId="77777777" w:rsidR="007B5E0E" w:rsidRPr="00457F08" w:rsidRDefault="007B5E0E" w:rsidP="007A55E0">
            <w:pPr>
              <w:spacing w:line="22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85EBA1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5163F01"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17BCEC0"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5B756D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58C688C"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693C44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DDD0C7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435028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0AFF80D"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69CBC4F1"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06E199E1" w14:textId="77777777" w:rsidTr="007B5E0E">
        <w:trPr>
          <w:trHeight w:val="312"/>
        </w:trPr>
        <w:tc>
          <w:tcPr>
            <w:tcW w:w="638" w:type="dxa"/>
            <w:vAlign w:val="center"/>
          </w:tcPr>
          <w:p w14:paraId="7E06C413"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91</w:t>
            </w:r>
          </w:p>
        </w:tc>
        <w:tc>
          <w:tcPr>
            <w:tcW w:w="1484" w:type="dxa"/>
            <w:vAlign w:val="center"/>
          </w:tcPr>
          <w:p w14:paraId="649CFCD8" w14:textId="77777777" w:rsidR="007B5E0E" w:rsidRPr="00457F08" w:rsidRDefault="007B5E0E" w:rsidP="007A55E0">
            <w:pPr>
              <w:spacing w:line="220" w:lineRule="exact"/>
              <w:ind w:left="211"/>
              <w:jc w:val="center"/>
              <w:rPr>
                <w:rFonts w:ascii="宋体" w:hAnsi="宋体"/>
                <w:color w:val="000000" w:themeColor="text1"/>
                <w:szCs w:val="21"/>
              </w:rPr>
            </w:pPr>
            <w:r w:rsidRPr="00457F08">
              <w:rPr>
                <w:rFonts w:ascii="宋体" w:hAnsi="宋体"/>
                <w:color w:val="000000" w:themeColor="text1"/>
                <w:szCs w:val="21"/>
              </w:rPr>
              <w:t>仰口鲾</w:t>
            </w:r>
          </w:p>
        </w:tc>
        <w:tc>
          <w:tcPr>
            <w:tcW w:w="2935" w:type="dxa"/>
            <w:vAlign w:val="center"/>
          </w:tcPr>
          <w:p w14:paraId="759CD2B1" w14:textId="77777777" w:rsidR="007B5E0E" w:rsidRPr="00457F08" w:rsidRDefault="007B5E0E" w:rsidP="007A55E0">
            <w:pPr>
              <w:spacing w:line="22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Secutot</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ruconius</w:t>
            </w:r>
            <w:proofErr w:type="spellEnd"/>
          </w:p>
        </w:tc>
        <w:tc>
          <w:tcPr>
            <w:tcW w:w="736" w:type="dxa"/>
            <w:vAlign w:val="center"/>
          </w:tcPr>
          <w:p w14:paraId="1C4BC38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1996D0F" w14:textId="77777777" w:rsidR="007B5E0E" w:rsidRPr="00457F08" w:rsidRDefault="007B5E0E" w:rsidP="007A55E0">
            <w:pPr>
              <w:spacing w:line="220" w:lineRule="exact"/>
              <w:ind w:lef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5F9AFD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6DAB6D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FA4849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57F305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B6EDFF0"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791BB9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CD6CC5F"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76B590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C42B5B6"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6641D6FD"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1D763BC8" w14:textId="77777777" w:rsidTr="007B5E0E">
        <w:trPr>
          <w:trHeight w:val="312"/>
        </w:trPr>
        <w:tc>
          <w:tcPr>
            <w:tcW w:w="638" w:type="dxa"/>
            <w:vAlign w:val="center"/>
          </w:tcPr>
          <w:p w14:paraId="17D90AC8"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92</w:t>
            </w:r>
          </w:p>
        </w:tc>
        <w:tc>
          <w:tcPr>
            <w:tcW w:w="1484" w:type="dxa"/>
            <w:vAlign w:val="center"/>
          </w:tcPr>
          <w:p w14:paraId="7C7F5D6A"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银光梭子蟹</w:t>
            </w:r>
          </w:p>
        </w:tc>
        <w:tc>
          <w:tcPr>
            <w:tcW w:w="2935" w:type="dxa"/>
            <w:vAlign w:val="center"/>
          </w:tcPr>
          <w:p w14:paraId="3D2FA5A4" w14:textId="77777777" w:rsidR="007B5E0E" w:rsidRPr="00457F08" w:rsidRDefault="007B5E0E" w:rsidP="007A55E0">
            <w:pPr>
              <w:spacing w:line="220" w:lineRule="exact"/>
              <w:ind w:left="4"/>
              <w:jc w:val="center"/>
              <w:rPr>
                <w:rFonts w:ascii="宋体" w:hAnsi="宋体"/>
                <w:color w:val="000000" w:themeColor="text1"/>
                <w:szCs w:val="21"/>
              </w:rPr>
            </w:pPr>
            <w:proofErr w:type="spellStart"/>
            <w:r w:rsidRPr="00457F08">
              <w:rPr>
                <w:rFonts w:ascii="宋体" w:hAnsi="宋体"/>
                <w:i/>
                <w:color w:val="000000" w:themeColor="text1"/>
                <w:szCs w:val="21"/>
              </w:rPr>
              <w:t>Portunus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argentatus</w:t>
            </w:r>
            <w:proofErr w:type="spellEnd"/>
          </w:p>
        </w:tc>
        <w:tc>
          <w:tcPr>
            <w:tcW w:w="736" w:type="dxa"/>
            <w:vAlign w:val="center"/>
          </w:tcPr>
          <w:p w14:paraId="67F2616A"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88FFB5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6AB398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1CA33CE"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53217D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DC86652"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C0A36D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EE7F61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3D955A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3B6E9F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B397DF8"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27A26E82"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3BF56C89" w14:textId="77777777" w:rsidTr="007B5E0E">
        <w:trPr>
          <w:trHeight w:val="312"/>
        </w:trPr>
        <w:tc>
          <w:tcPr>
            <w:tcW w:w="638" w:type="dxa"/>
            <w:vAlign w:val="center"/>
          </w:tcPr>
          <w:p w14:paraId="5BE0373B"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93</w:t>
            </w:r>
          </w:p>
        </w:tc>
        <w:tc>
          <w:tcPr>
            <w:tcW w:w="1484" w:type="dxa"/>
            <w:vAlign w:val="center"/>
          </w:tcPr>
          <w:p w14:paraId="43B3A887"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印度无齿鲳</w:t>
            </w:r>
          </w:p>
        </w:tc>
        <w:tc>
          <w:tcPr>
            <w:tcW w:w="2935" w:type="dxa"/>
            <w:vAlign w:val="center"/>
          </w:tcPr>
          <w:p w14:paraId="5E551191"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Ariomma</w:t>
            </w:r>
            <w:proofErr w:type="spellEnd"/>
            <w:r w:rsidRPr="00457F08">
              <w:rPr>
                <w:rFonts w:ascii="宋体" w:hAnsi="宋体"/>
                <w:i/>
                <w:color w:val="000000" w:themeColor="text1"/>
                <w:szCs w:val="21"/>
              </w:rPr>
              <w:t xml:space="preserve"> indica</w:t>
            </w:r>
          </w:p>
        </w:tc>
        <w:tc>
          <w:tcPr>
            <w:tcW w:w="736" w:type="dxa"/>
            <w:vAlign w:val="center"/>
          </w:tcPr>
          <w:p w14:paraId="008FCF4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8109ED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0AA0D6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6D0D3F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4616F8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8FFA14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1D9D19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C4B6B2C"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45B49A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D248CBD"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E38140A"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08659442"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6A85B659" w14:textId="77777777" w:rsidTr="007B5E0E">
        <w:trPr>
          <w:trHeight w:val="312"/>
        </w:trPr>
        <w:tc>
          <w:tcPr>
            <w:tcW w:w="638" w:type="dxa"/>
            <w:vAlign w:val="center"/>
          </w:tcPr>
          <w:p w14:paraId="5151A553"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94</w:t>
            </w:r>
          </w:p>
        </w:tc>
        <w:tc>
          <w:tcPr>
            <w:tcW w:w="1484" w:type="dxa"/>
            <w:vAlign w:val="center"/>
          </w:tcPr>
          <w:p w14:paraId="44404E06"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鹰爪虾</w:t>
            </w:r>
          </w:p>
        </w:tc>
        <w:tc>
          <w:tcPr>
            <w:tcW w:w="2935" w:type="dxa"/>
            <w:vAlign w:val="center"/>
          </w:tcPr>
          <w:p w14:paraId="71FE1318" w14:textId="77777777" w:rsidR="007B5E0E" w:rsidRPr="00457F08" w:rsidRDefault="007B5E0E" w:rsidP="007A55E0">
            <w:pPr>
              <w:spacing w:line="220" w:lineRule="exact"/>
              <w:ind w:left="172"/>
              <w:jc w:val="center"/>
              <w:rPr>
                <w:rFonts w:ascii="宋体" w:hAnsi="宋体"/>
                <w:color w:val="000000" w:themeColor="text1"/>
                <w:szCs w:val="21"/>
              </w:rPr>
            </w:pPr>
            <w:proofErr w:type="spellStart"/>
            <w:r w:rsidRPr="00457F08">
              <w:rPr>
                <w:rFonts w:ascii="宋体" w:hAnsi="宋体"/>
                <w:i/>
                <w:color w:val="000000" w:themeColor="text1"/>
                <w:szCs w:val="21"/>
              </w:rPr>
              <w:t>Trachypenaeus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curvirostris</w:t>
            </w:r>
            <w:proofErr w:type="spellEnd"/>
          </w:p>
        </w:tc>
        <w:tc>
          <w:tcPr>
            <w:tcW w:w="736" w:type="dxa"/>
            <w:vAlign w:val="center"/>
          </w:tcPr>
          <w:p w14:paraId="3B2F748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696662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2D939A8"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285E64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5E0229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29AAFF2"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35CDB9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C61E3E4"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2704ABE"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8F0153E"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D6BCA88"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6B45A988"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32D46ACD" w14:textId="77777777" w:rsidTr="007B5E0E">
        <w:trPr>
          <w:trHeight w:val="312"/>
        </w:trPr>
        <w:tc>
          <w:tcPr>
            <w:tcW w:w="638" w:type="dxa"/>
            <w:vAlign w:val="center"/>
          </w:tcPr>
          <w:p w14:paraId="26B15C8F"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95</w:t>
            </w:r>
          </w:p>
        </w:tc>
        <w:tc>
          <w:tcPr>
            <w:tcW w:w="1484" w:type="dxa"/>
            <w:vAlign w:val="center"/>
          </w:tcPr>
          <w:p w14:paraId="7D38A6D2"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云海裸颊虾虎鱼</w:t>
            </w:r>
          </w:p>
        </w:tc>
        <w:tc>
          <w:tcPr>
            <w:tcW w:w="2935" w:type="dxa"/>
            <w:vAlign w:val="center"/>
          </w:tcPr>
          <w:p w14:paraId="0164D46F" w14:textId="77777777" w:rsidR="007B5E0E" w:rsidRPr="00457F08" w:rsidRDefault="007B5E0E" w:rsidP="007A55E0">
            <w:pPr>
              <w:spacing w:line="220" w:lineRule="exact"/>
              <w:ind w:left="4"/>
              <w:jc w:val="center"/>
              <w:rPr>
                <w:rFonts w:ascii="宋体" w:hAnsi="宋体"/>
                <w:color w:val="000000" w:themeColor="text1"/>
                <w:szCs w:val="21"/>
              </w:rPr>
            </w:pPr>
            <w:proofErr w:type="spellStart"/>
            <w:r w:rsidRPr="00457F08">
              <w:rPr>
                <w:rFonts w:ascii="宋体" w:hAnsi="宋体"/>
                <w:i/>
                <w:color w:val="000000" w:themeColor="text1"/>
                <w:szCs w:val="21"/>
              </w:rPr>
              <w:t>Yongeichthys</w:t>
            </w:r>
            <w:proofErr w:type="spellEnd"/>
            <w:r w:rsidRPr="00457F08">
              <w:rPr>
                <w:rFonts w:ascii="宋体" w:hAnsi="宋体"/>
                <w:i/>
                <w:color w:val="000000" w:themeColor="text1"/>
                <w:szCs w:val="21"/>
              </w:rPr>
              <w:t xml:space="preserve"> nebulosus</w:t>
            </w:r>
          </w:p>
        </w:tc>
        <w:tc>
          <w:tcPr>
            <w:tcW w:w="736" w:type="dxa"/>
            <w:vAlign w:val="center"/>
          </w:tcPr>
          <w:p w14:paraId="14364978"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1AD3B5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DCA472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419148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13648F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A99896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F397A0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B0A51A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5EC477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47E967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75F4533"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CEE7392"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469AE9A8" w14:textId="77777777" w:rsidTr="007B5E0E">
        <w:trPr>
          <w:trHeight w:val="312"/>
        </w:trPr>
        <w:tc>
          <w:tcPr>
            <w:tcW w:w="638" w:type="dxa"/>
            <w:vAlign w:val="center"/>
          </w:tcPr>
          <w:p w14:paraId="1A120E3F"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96</w:t>
            </w:r>
          </w:p>
        </w:tc>
        <w:tc>
          <w:tcPr>
            <w:tcW w:w="1484" w:type="dxa"/>
            <w:vAlign w:val="center"/>
          </w:tcPr>
          <w:p w14:paraId="41B93D36"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羽鳃鲐</w:t>
            </w:r>
          </w:p>
        </w:tc>
        <w:tc>
          <w:tcPr>
            <w:tcW w:w="2935" w:type="dxa"/>
            <w:vAlign w:val="center"/>
          </w:tcPr>
          <w:p w14:paraId="7A6E0E8A" w14:textId="77777777" w:rsidR="007B5E0E" w:rsidRPr="00457F08" w:rsidRDefault="007B5E0E" w:rsidP="007A55E0">
            <w:pPr>
              <w:spacing w:line="220" w:lineRule="exact"/>
              <w:ind w:left="3"/>
              <w:jc w:val="center"/>
              <w:rPr>
                <w:rFonts w:ascii="宋体" w:hAnsi="宋体"/>
                <w:color w:val="000000" w:themeColor="text1"/>
                <w:szCs w:val="21"/>
              </w:rPr>
            </w:pPr>
            <w:proofErr w:type="spellStart"/>
            <w:r w:rsidRPr="00457F08">
              <w:rPr>
                <w:rFonts w:ascii="宋体" w:hAnsi="宋体"/>
                <w:i/>
                <w:color w:val="000000" w:themeColor="text1"/>
                <w:szCs w:val="21"/>
              </w:rPr>
              <w:t>Rastrelliger</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kanagurta</w:t>
            </w:r>
            <w:proofErr w:type="spellEnd"/>
          </w:p>
        </w:tc>
        <w:tc>
          <w:tcPr>
            <w:tcW w:w="736" w:type="dxa"/>
            <w:vAlign w:val="center"/>
          </w:tcPr>
          <w:p w14:paraId="6B30C0B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85EEF3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D0B3796"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260814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B4D8B7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8EB3C6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379FB4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9AA099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B3FD40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AB6046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3D2F68D"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4F49359F"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11DDB5A7" w14:textId="77777777" w:rsidTr="007B5E0E">
        <w:trPr>
          <w:trHeight w:val="39"/>
        </w:trPr>
        <w:tc>
          <w:tcPr>
            <w:tcW w:w="638" w:type="dxa"/>
            <w:vAlign w:val="center"/>
          </w:tcPr>
          <w:p w14:paraId="4002A427"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97</w:t>
            </w:r>
          </w:p>
        </w:tc>
        <w:tc>
          <w:tcPr>
            <w:tcW w:w="1484" w:type="dxa"/>
            <w:vAlign w:val="center"/>
          </w:tcPr>
          <w:p w14:paraId="40604901"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鲬</w:t>
            </w:r>
          </w:p>
        </w:tc>
        <w:tc>
          <w:tcPr>
            <w:tcW w:w="2935" w:type="dxa"/>
            <w:vAlign w:val="center"/>
          </w:tcPr>
          <w:p w14:paraId="48DD873A" w14:textId="77777777" w:rsidR="007B5E0E" w:rsidRPr="00457F08" w:rsidRDefault="007B5E0E" w:rsidP="007A55E0">
            <w:pPr>
              <w:spacing w:line="220" w:lineRule="exact"/>
              <w:ind w:left="3"/>
              <w:jc w:val="center"/>
              <w:rPr>
                <w:rFonts w:ascii="宋体" w:hAnsi="宋体"/>
                <w:i/>
                <w:color w:val="000000" w:themeColor="text1"/>
                <w:szCs w:val="21"/>
              </w:rPr>
            </w:pPr>
            <w:proofErr w:type="spellStart"/>
            <w:r w:rsidRPr="00457F08">
              <w:rPr>
                <w:rFonts w:ascii="宋体" w:hAnsi="宋体"/>
                <w:i/>
                <w:color w:val="000000" w:themeColor="text1"/>
                <w:szCs w:val="21"/>
              </w:rPr>
              <w:t>Platycephalus</w:t>
            </w:r>
            <w:proofErr w:type="spellEnd"/>
            <w:r w:rsidRPr="00457F08">
              <w:rPr>
                <w:rFonts w:ascii="宋体" w:hAnsi="宋体"/>
                <w:i/>
                <w:color w:val="000000" w:themeColor="text1"/>
                <w:szCs w:val="21"/>
              </w:rPr>
              <w:t xml:space="preserve"> indicus</w:t>
            </w:r>
          </w:p>
        </w:tc>
        <w:tc>
          <w:tcPr>
            <w:tcW w:w="736" w:type="dxa"/>
            <w:vAlign w:val="center"/>
          </w:tcPr>
          <w:p w14:paraId="75998A1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E52B1C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579EB1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13CB11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063849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4E38E7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8DE6399"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69FA6A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5C9CFE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A39AC5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195036F"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0CB188E7"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21C8CBBC" w14:textId="77777777" w:rsidTr="007B5E0E">
        <w:trPr>
          <w:trHeight w:val="312"/>
        </w:trPr>
        <w:tc>
          <w:tcPr>
            <w:tcW w:w="638" w:type="dxa"/>
            <w:vAlign w:val="center"/>
          </w:tcPr>
          <w:p w14:paraId="018E6FD5"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98</w:t>
            </w:r>
          </w:p>
        </w:tc>
        <w:tc>
          <w:tcPr>
            <w:tcW w:w="1484" w:type="dxa"/>
            <w:vAlign w:val="center"/>
          </w:tcPr>
          <w:p w14:paraId="5064FFA4"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游鳍叶鯵</w:t>
            </w:r>
          </w:p>
        </w:tc>
        <w:tc>
          <w:tcPr>
            <w:tcW w:w="2935" w:type="dxa"/>
            <w:vAlign w:val="center"/>
          </w:tcPr>
          <w:p w14:paraId="4DB0186F" w14:textId="77777777" w:rsidR="007B5E0E" w:rsidRPr="00457F08" w:rsidRDefault="007B5E0E" w:rsidP="007A55E0">
            <w:pPr>
              <w:spacing w:line="220" w:lineRule="exact"/>
              <w:ind w:left="3"/>
              <w:jc w:val="center"/>
              <w:rPr>
                <w:rFonts w:ascii="宋体" w:hAnsi="宋体"/>
                <w:i/>
                <w:color w:val="000000" w:themeColor="text1"/>
                <w:szCs w:val="21"/>
              </w:rPr>
            </w:pPr>
            <w:r w:rsidRPr="00457F08">
              <w:rPr>
                <w:rFonts w:ascii="宋体" w:hAnsi="宋体"/>
                <w:i/>
                <w:color w:val="000000" w:themeColor="text1"/>
                <w:szCs w:val="21"/>
              </w:rPr>
              <w:t>Atule mate</w:t>
            </w:r>
          </w:p>
        </w:tc>
        <w:tc>
          <w:tcPr>
            <w:tcW w:w="736" w:type="dxa"/>
            <w:vAlign w:val="center"/>
          </w:tcPr>
          <w:p w14:paraId="77A6482B"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12B7E66"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C9CF4B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C65966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048D46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509302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C8A60D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3B1721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973BF3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87B846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5938B67"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3857F7C3"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169B391F" w14:textId="77777777" w:rsidTr="007B5E0E">
        <w:trPr>
          <w:trHeight w:val="312"/>
        </w:trPr>
        <w:tc>
          <w:tcPr>
            <w:tcW w:w="638" w:type="dxa"/>
            <w:vAlign w:val="center"/>
          </w:tcPr>
          <w:p w14:paraId="2F3CA13F"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99</w:t>
            </w:r>
          </w:p>
        </w:tc>
        <w:tc>
          <w:tcPr>
            <w:tcW w:w="1484" w:type="dxa"/>
            <w:vAlign w:val="center"/>
          </w:tcPr>
          <w:p w14:paraId="4402BF55"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远洋梭子蟹</w:t>
            </w:r>
          </w:p>
        </w:tc>
        <w:tc>
          <w:tcPr>
            <w:tcW w:w="2935" w:type="dxa"/>
            <w:vAlign w:val="center"/>
          </w:tcPr>
          <w:p w14:paraId="38730ABA" w14:textId="77777777" w:rsidR="007B5E0E" w:rsidRPr="00457F08" w:rsidRDefault="007B5E0E" w:rsidP="007A55E0">
            <w:pPr>
              <w:spacing w:line="220" w:lineRule="exact"/>
              <w:ind w:left="3"/>
              <w:jc w:val="center"/>
              <w:rPr>
                <w:rFonts w:ascii="宋体" w:hAnsi="宋体"/>
                <w:i/>
                <w:color w:val="000000" w:themeColor="text1"/>
                <w:szCs w:val="21"/>
              </w:rPr>
            </w:pPr>
            <w:proofErr w:type="spellStart"/>
            <w:r w:rsidRPr="00457F08">
              <w:rPr>
                <w:rFonts w:ascii="宋体" w:hAnsi="宋体"/>
                <w:i/>
                <w:color w:val="000000" w:themeColor="text1"/>
                <w:szCs w:val="21"/>
              </w:rPr>
              <w:t>Portunus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pelagicus</w:t>
            </w:r>
            <w:proofErr w:type="spellEnd"/>
          </w:p>
        </w:tc>
        <w:tc>
          <w:tcPr>
            <w:tcW w:w="736" w:type="dxa"/>
            <w:vAlign w:val="center"/>
          </w:tcPr>
          <w:p w14:paraId="306F5C2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B2F5B86"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2D6FA3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C4A2EA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4ED981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9F14E4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954C70B"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464D54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B55D37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69D4BB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B6DEDF7"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534EF1B3"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3A5AA4D1" w14:textId="77777777" w:rsidTr="007B5E0E">
        <w:trPr>
          <w:trHeight w:val="312"/>
        </w:trPr>
        <w:tc>
          <w:tcPr>
            <w:tcW w:w="638" w:type="dxa"/>
            <w:vAlign w:val="center"/>
          </w:tcPr>
          <w:p w14:paraId="5BEB0C9D"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100</w:t>
            </w:r>
          </w:p>
        </w:tc>
        <w:tc>
          <w:tcPr>
            <w:tcW w:w="1484" w:type="dxa"/>
            <w:vAlign w:val="center"/>
          </w:tcPr>
          <w:p w14:paraId="634FBF45"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匀斑裸胸鳝</w:t>
            </w:r>
          </w:p>
        </w:tc>
        <w:tc>
          <w:tcPr>
            <w:tcW w:w="2935" w:type="dxa"/>
            <w:vAlign w:val="center"/>
          </w:tcPr>
          <w:p w14:paraId="0569AAEA" w14:textId="77777777" w:rsidR="007B5E0E" w:rsidRPr="00457F08" w:rsidRDefault="007B5E0E" w:rsidP="007A55E0">
            <w:pPr>
              <w:spacing w:line="220" w:lineRule="exact"/>
              <w:ind w:left="3"/>
              <w:jc w:val="center"/>
              <w:rPr>
                <w:rFonts w:ascii="宋体" w:hAnsi="宋体"/>
                <w:i/>
                <w:color w:val="000000" w:themeColor="text1"/>
                <w:szCs w:val="21"/>
              </w:rPr>
            </w:pPr>
            <w:proofErr w:type="spellStart"/>
            <w:r w:rsidRPr="00457F08">
              <w:rPr>
                <w:rFonts w:ascii="宋体" w:hAnsi="宋体"/>
                <w:i/>
                <w:color w:val="000000" w:themeColor="text1"/>
                <w:szCs w:val="21"/>
              </w:rPr>
              <w:t>Gymnothorax</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reevesii</w:t>
            </w:r>
            <w:proofErr w:type="spellEnd"/>
          </w:p>
        </w:tc>
        <w:tc>
          <w:tcPr>
            <w:tcW w:w="736" w:type="dxa"/>
            <w:vAlign w:val="center"/>
          </w:tcPr>
          <w:p w14:paraId="41CE754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874F27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9868D6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9EAAD63"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B0A7F1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CB9695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00A46D6"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254C1D4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40B82E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8A9F78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B8958E6"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4F243038"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20D09BF7" w14:textId="77777777" w:rsidTr="007B5E0E">
        <w:trPr>
          <w:trHeight w:val="312"/>
        </w:trPr>
        <w:tc>
          <w:tcPr>
            <w:tcW w:w="638" w:type="dxa"/>
            <w:vAlign w:val="center"/>
          </w:tcPr>
          <w:p w14:paraId="4271C2E9" w14:textId="77777777" w:rsidR="007B5E0E" w:rsidRPr="00457F08" w:rsidRDefault="007B5E0E" w:rsidP="007A55E0">
            <w:pPr>
              <w:spacing w:line="220" w:lineRule="exact"/>
              <w:ind w:left="53"/>
              <w:jc w:val="center"/>
              <w:rPr>
                <w:rFonts w:ascii="宋体" w:hAnsi="宋体"/>
                <w:color w:val="000000" w:themeColor="text1"/>
                <w:szCs w:val="21"/>
              </w:rPr>
            </w:pPr>
            <w:r w:rsidRPr="00457F08">
              <w:rPr>
                <w:rFonts w:ascii="宋体" w:hAnsi="宋体"/>
                <w:color w:val="000000" w:themeColor="text1"/>
                <w:szCs w:val="21"/>
              </w:rPr>
              <w:t>101</w:t>
            </w:r>
          </w:p>
        </w:tc>
        <w:tc>
          <w:tcPr>
            <w:tcW w:w="1484" w:type="dxa"/>
            <w:vAlign w:val="center"/>
          </w:tcPr>
          <w:p w14:paraId="214F4E72"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杂斑狗母鱼</w:t>
            </w:r>
          </w:p>
        </w:tc>
        <w:tc>
          <w:tcPr>
            <w:tcW w:w="2935" w:type="dxa"/>
            <w:vAlign w:val="center"/>
          </w:tcPr>
          <w:p w14:paraId="7A81312B" w14:textId="77777777" w:rsidR="007B5E0E" w:rsidRPr="00457F08" w:rsidRDefault="007B5E0E" w:rsidP="007A55E0">
            <w:pPr>
              <w:spacing w:line="22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Synodus</w:t>
            </w:r>
            <w:proofErr w:type="spellEnd"/>
            <w:r w:rsidRPr="00457F08">
              <w:rPr>
                <w:rFonts w:ascii="宋体" w:hAnsi="宋体"/>
                <w:i/>
                <w:color w:val="000000" w:themeColor="text1"/>
                <w:szCs w:val="21"/>
              </w:rPr>
              <w:t xml:space="preserve"> variegatus</w:t>
            </w:r>
          </w:p>
        </w:tc>
        <w:tc>
          <w:tcPr>
            <w:tcW w:w="736" w:type="dxa"/>
            <w:vAlign w:val="center"/>
          </w:tcPr>
          <w:p w14:paraId="494842F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43D0F5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583274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3865CCD"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4A3236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191F4D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76BC94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D169B5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751398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218FEB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3F03999"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11DE863D"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56979745" w14:textId="77777777" w:rsidTr="007B5E0E">
        <w:trPr>
          <w:trHeight w:val="312"/>
        </w:trPr>
        <w:tc>
          <w:tcPr>
            <w:tcW w:w="638" w:type="dxa"/>
            <w:vAlign w:val="center"/>
          </w:tcPr>
          <w:p w14:paraId="7DFC2958" w14:textId="77777777" w:rsidR="007B5E0E" w:rsidRPr="00457F08" w:rsidRDefault="007B5E0E" w:rsidP="007A55E0">
            <w:pPr>
              <w:spacing w:line="220" w:lineRule="exact"/>
              <w:ind w:left="53"/>
              <w:jc w:val="center"/>
              <w:rPr>
                <w:rFonts w:ascii="宋体" w:hAnsi="宋体"/>
                <w:color w:val="000000" w:themeColor="text1"/>
                <w:szCs w:val="21"/>
              </w:rPr>
            </w:pPr>
            <w:r w:rsidRPr="00457F08">
              <w:rPr>
                <w:rFonts w:ascii="宋体" w:hAnsi="宋体"/>
                <w:color w:val="000000" w:themeColor="text1"/>
                <w:szCs w:val="21"/>
              </w:rPr>
              <w:t>102</w:t>
            </w:r>
          </w:p>
        </w:tc>
        <w:tc>
          <w:tcPr>
            <w:tcW w:w="1484" w:type="dxa"/>
            <w:vAlign w:val="center"/>
          </w:tcPr>
          <w:p w14:paraId="4DCB1445"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长棘银鲈</w:t>
            </w:r>
          </w:p>
        </w:tc>
        <w:tc>
          <w:tcPr>
            <w:tcW w:w="2935" w:type="dxa"/>
            <w:vAlign w:val="center"/>
          </w:tcPr>
          <w:p w14:paraId="02D58C4A" w14:textId="77777777" w:rsidR="007B5E0E" w:rsidRPr="00457F08" w:rsidRDefault="007B5E0E" w:rsidP="007A55E0">
            <w:pPr>
              <w:spacing w:line="22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Gerres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filamentosus</w:t>
            </w:r>
            <w:proofErr w:type="spellEnd"/>
          </w:p>
        </w:tc>
        <w:tc>
          <w:tcPr>
            <w:tcW w:w="736" w:type="dxa"/>
            <w:vAlign w:val="center"/>
          </w:tcPr>
          <w:p w14:paraId="5573919A"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DA5ACEB"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7E79A65"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B1B0B87"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7961708"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3FE515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E8362B9"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16F579C"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780ADA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E92991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906DA0B"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16E7D308"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E006E05" w14:textId="77777777" w:rsidTr="007B5E0E">
        <w:trPr>
          <w:trHeight w:val="312"/>
        </w:trPr>
        <w:tc>
          <w:tcPr>
            <w:tcW w:w="638" w:type="dxa"/>
            <w:vAlign w:val="center"/>
          </w:tcPr>
          <w:p w14:paraId="10932935" w14:textId="77777777" w:rsidR="007B5E0E" w:rsidRPr="00457F08" w:rsidRDefault="007B5E0E" w:rsidP="007A55E0">
            <w:pPr>
              <w:spacing w:line="220" w:lineRule="exact"/>
              <w:ind w:left="53"/>
              <w:jc w:val="center"/>
              <w:rPr>
                <w:rFonts w:ascii="宋体" w:hAnsi="宋体"/>
                <w:color w:val="000000" w:themeColor="text1"/>
                <w:szCs w:val="21"/>
              </w:rPr>
            </w:pPr>
            <w:r w:rsidRPr="00457F08">
              <w:rPr>
                <w:rFonts w:ascii="宋体" w:hAnsi="宋体"/>
                <w:color w:val="000000" w:themeColor="text1"/>
                <w:szCs w:val="21"/>
              </w:rPr>
              <w:t>103</w:t>
            </w:r>
          </w:p>
        </w:tc>
        <w:tc>
          <w:tcPr>
            <w:tcW w:w="1484" w:type="dxa"/>
            <w:vAlign w:val="center"/>
          </w:tcPr>
          <w:p w14:paraId="78A08262"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长吻丝鲹</w:t>
            </w:r>
          </w:p>
        </w:tc>
        <w:tc>
          <w:tcPr>
            <w:tcW w:w="2935" w:type="dxa"/>
            <w:vAlign w:val="center"/>
          </w:tcPr>
          <w:p w14:paraId="40B6E948" w14:textId="77777777" w:rsidR="007B5E0E" w:rsidRPr="00457F08" w:rsidRDefault="007B5E0E" w:rsidP="007A55E0">
            <w:pPr>
              <w:spacing w:line="220" w:lineRule="exact"/>
              <w:ind w:left="4"/>
              <w:jc w:val="center"/>
              <w:rPr>
                <w:rFonts w:ascii="宋体" w:hAnsi="宋体"/>
                <w:color w:val="000000" w:themeColor="text1"/>
                <w:szCs w:val="21"/>
              </w:rPr>
            </w:pPr>
            <w:proofErr w:type="spellStart"/>
            <w:r w:rsidRPr="00457F08">
              <w:rPr>
                <w:rFonts w:ascii="宋体" w:hAnsi="宋体"/>
                <w:i/>
                <w:color w:val="000000" w:themeColor="text1"/>
                <w:szCs w:val="21"/>
              </w:rPr>
              <w:t>Alectis</w:t>
            </w:r>
            <w:proofErr w:type="spellEnd"/>
            <w:r w:rsidRPr="00457F08">
              <w:rPr>
                <w:rFonts w:ascii="宋体" w:hAnsi="宋体"/>
                <w:i/>
                <w:color w:val="000000" w:themeColor="text1"/>
                <w:szCs w:val="21"/>
              </w:rPr>
              <w:t xml:space="preserve"> indica</w:t>
            </w:r>
          </w:p>
        </w:tc>
        <w:tc>
          <w:tcPr>
            <w:tcW w:w="736" w:type="dxa"/>
            <w:vAlign w:val="center"/>
          </w:tcPr>
          <w:p w14:paraId="4420366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2D4506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61C8B3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0152E4B"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79DDC5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E1BFC4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2AA32D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66D566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B9836E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9804B4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9D50EE8"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1DA99687"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1C2BE836" w14:textId="77777777" w:rsidTr="007B5E0E">
        <w:trPr>
          <w:trHeight w:val="312"/>
        </w:trPr>
        <w:tc>
          <w:tcPr>
            <w:tcW w:w="638" w:type="dxa"/>
            <w:vAlign w:val="center"/>
          </w:tcPr>
          <w:p w14:paraId="41897967" w14:textId="77777777" w:rsidR="007B5E0E" w:rsidRPr="00457F08" w:rsidRDefault="007B5E0E" w:rsidP="007A55E0">
            <w:pPr>
              <w:spacing w:line="220" w:lineRule="exact"/>
              <w:ind w:left="53"/>
              <w:jc w:val="center"/>
              <w:rPr>
                <w:rFonts w:ascii="宋体" w:hAnsi="宋体"/>
                <w:color w:val="000000" w:themeColor="text1"/>
                <w:szCs w:val="21"/>
              </w:rPr>
            </w:pPr>
            <w:r w:rsidRPr="00457F08">
              <w:rPr>
                <w:rFonts w:ascii="宋体" w:hAnsi="宋体"/>
                <w:color w:val="000000" w:themeColor="text1"/>
                <w:szCs w:val="21"/>
              </w:rPr>
              <w:t>104</w:t>
            </w:r>
          </w:p>
        </w:tc>
        <w:tc>
          <w:tcPr>
            <w:tcW w:w="1484" w:type="dxa"/>
            <w:vAlign w:val="center"/>
          </w:tcPr>
          <w:p w14:paraId="5203381D"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长毛对虾</w:t>
            </w:r>
          </w:p>
        </w:tc>
        <w:tc>
          <w:tcPr>
            <w:tcW w:w="2935" w:type="dxa"/>
            <w:vAlign w:val="center"/>
          </w:tcPr>
          <w:p w14:paraId="608C8640" w14:textId="77777777" w:rsidR="007B5E0E" w:rsidRPr="00457F08" w:rsidRDefault="007B5E0E" w:rsidP="007A55E0">
            <w:pPr>
              <w:spacing w:line="220" w:lineRule="exact"/>
              <w:ind w:left="25" w:right="20"/>
              <w:jc w:val="center"/>
              <w:rPr>
                <w:rFonts w:ascii="宋体" w:hAnsi="宋体"/>
                <w:color w:val="000000" w:themeColor="text1"/>
                <w:szCs w:val="21"/>
              </w:rPr>
            </w:pPr>
            <w:proofErr w:type="spellStart"/>
            <w:r w:rsidRPr="00457F08">
              <w:rPr>
                <w:rFonts w:ascii="宋体" w:hAnsi="宋体"/>
                <w:i/>
                <w:color w:val="000000" w:themeColor="text1"/>
                <w:szCs w:val="21"/>
              </w:rPr>
              <w:t>Fenneropenaeus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penicillatus</w:t>
            </w:r>
            <w:proofErr w:type="spellEnd"/>
          </w:p>
        </w:tc>
        <w:tc>
          <w:tcPr>
            <w:tcW w:w="736" w:type="dxa"/>
            <w:vAlign w:val="center"/>
          </w:tcPr>
          <w:p w14:paraId="0A073DA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2D5524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CC1B45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0E2FA1C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45E300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C65432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3CD008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A996BE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ACDF76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A990CE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C8FBAC7"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50FD301F"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71A4A901" w14:textId="77777777" w:rsidTr="007B5E0E">
        <w:trPr>
          <w:trHeight w:val="312"/>
        </w:trPr>
        <w:tc>
          <w:tcPr>
            <w:tcW w:w="638" w:type="dxa"/>
            <w:vAlign w:val="center"/>
          </w:tcPr>
          <w:p w14:paraId="5B781604" w14:textId="77777777" w:rsidR="007B5E0E" w:rsidRPr="00457F08" w:rsidRDefault="007B5E0E" w:rsidP="007A55E0">
            <w:pPr>
              <w:spacing w:line="220" w:lineRule="exact"/>
              <w:ind w:left="53"/>
              <w:jc w:val="center"/>
              <w:rPr>
                <w:rFonts w:ascii="宋体" w:hAnsi="宋体"/>
                <w:color w:val="000000" w:themeColor="text1"/>
                <w:szCs w:val="21"/>
              </w:rPr>
            </w:pPr>
            <w:r w:rsidRPr="00457F08">
              <w:rPr>
                <w:rFonts w:ascii="宋体" w:hAnsi="宋体"/>
                <w:color w:val="000000" w:themeColor="text1"/>
                <w:szCs w:val="21"/>
              </w:rPr>
              <w:t>105</w:t>
            </w:r>
          </w:p>
        </w:tc>
        <w:tc>
          <w:tcPr>
            <w:tcW w:w="1484" w:type="dxa"/>
            <w:vAlign w:val="center"/>
          </w:tcPr>
          <w:p w14:paraId="28F16C59"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长蛸</w:t>
            </w:r>
          </w:p>
        </w:tc>
        <w:tc>
          <w:tcPr>
            <w:tcW w:w="2935" w:type="dxa"/>
            <w:vAlign w:val="center"/>
          </w:tcPr>
          <w:p w14:paraId="50D66474" w14:textId="77777777" w:rsidR="007B5E0E" w:rsidRPr="00457F08" w:rsidRDefault="007B5E0E" w:rsidP="007A55E0">
            <w:pPr>
              <w:spacing w:line="220" w:lineRule="exact"/>
              <w:ind w:left="5"/>
              <w:jc w:val="center"/>
              <w:rPr>
                <w:rFonts w:ascii="宋体" w:hAnsi="宋体"/>
                <w:color w:val="000000" w:themeColor="text1"/>
                <w:szCs w:val="21"/>
              </w:rPr>
            </w:pPr>
            <w:r w:rsidRPr="00457F08">
              <w:rPr>
                <w:rFonts w:ascii="宋体" w:hAnsi="宋体"/>
                <w:i/>
                <w:color w:val="000000" w:themeColor="text1"/>
                <w:szCs w:val="21"/>
              </w:rPr>
              <w:t>Octopus variabilis</w:t>
            </w:r>
          </w:p>
        </w:tc>
        <w:tc>
          <w:tcPr>
            <w:tcW w:w="736" w:type="dxa"/>
            <w:vAlign w:val="center"/>
          </w:tcPr>
          <w:p w14:paraId="4BD892F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E8B5CAF"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36F739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5B1AB9C"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C117E60"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62A08B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59CEDCF"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05BE0D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FCC516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C5B749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B95C4F0"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1BB108A0"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19374B80" w14:textId="77777777" w:rsidTr="007B5E0E">
        <w:trPr>
          <w:trHeight w:val="312"/>
        </w:trPr>
        <w:tc>
          <w:tcPr>
            <w:tcW w:w="638" w:type="dxa"/>
            <w:vAlign w:val="center"/>
          </w:tcPr>
          <w:p w14:paraId="54F4851F" w14:textId="77777777" w:rsidR="007B5E0E" w:rsidRPr="00457F08" w:rsidRDefault="007B5E0E" w:rsidP="007A55E0">
            <w:pPr>
              <w:spacing w:line="220" w:lineRule="exact"/>
              <w:ind w:left="53"/>
              <w:jc w:val="center"/>
              <w:rPr>
                <w:rFonts w:ascii="宋体" w:hAnsi="宋体"/>
                <w:color w:val="000000" w:themeColor="text1"/>
                <w:szCs w:val="21"/>
              </w:rPr>
            </w:pPr>
            <w:r w:rsidRPr="00457F08">
              <w:rPr>
                <w:rFonts w:ascii="宋体" w:hAnsi="宋体"/>
                <w:color w:val="000000" w:themeColor="text1"/>
                <w:szCs w:val="21"/>
              </w:rPr>
              <w:t>106</w:t>
            </w:r>
          </w:p>
        </w:tc>
        <w:tc>
          <w:tcPr>
            <w:tcW w:w="1484" w:type="dxa"/>
            <w:vAlign w:val="center"/>
          </w:tcPr>
          <w:p w14:paraId="43A3D68B"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长圆银鲈</w:t>
            </w:r>
          </w:p>
        </w:tc>
        <w:tc>
          <w:tcPr>
            <w:tcW w:w="2935" w:type="dxa"/>
            <w:vAlign w:val="center"/>
          </w:tcPr>
          <w:p w14:paraId="7F6A7BFE" w14:textId="77777777" w:rsidR="007B5E0E" w:rsidRPr="00457F08" w:rsidRDefault="007B5E0E" w:rsidP="007A55E0">
            <w:pPr>
              <w:spacing w:line="22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Gerres</w:t>
            </w:r>
            <w:proofErr w:type="spellEnd"/>
            <w:r w:rsidRPr="00457F08">
              <w:rPr>
                <w:rFonts w:ascii="宋体" w:hAnsi="宋体"/>
                <w:i/>
                <w:color w:val="000000" w:themeColor="text1"/>
                <w:szCs w:val="21"/>
              </w:rPr>
              <w:t xml:space="preserve"> oblongus</w:t>
            </w:r>
          </w:p>
        </w:tc>
        <w:tc>
          <w:tcPr>
            <w:tcW w:w="736" w:type="dxa"/>
            <w:vAlign w:val="center"/>
          </w:tcPr>
          <w:p w14:paraId="3323B5E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C058D9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C16E386"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5239913"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1B4181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50CE7F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B2B1498"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EC1D15A"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C89442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907AF6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6E10791"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41EC16E6"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AAAEEFB" w14:textId="77777777" w:rsidTr="007B5E0E">
        <w:trPr>
          <w:trHeight w:val="39"/>
        </w:trPr>
        <w:tc>
          <w:tcPr>
            <w:tcW w:w="638" w:type="dxa"/>
            <w:vAlign w:val="center"/>
          </w:tcPr>
          <w:p w14:paraId="79582E16" w14:textId="77777777" w:rsidR="007B5E0E" w:rsidRPr="00457F08" w:rsidRDefault="007B5E0E" w:rsidP="007A55E0">
            <w:pPr>
              <w:spacing w:line="220" w:lineRule="exact"/>
              <w:ind w:left="53"/>
              <w:jc w:val="center"/>
              <w:rPr>
                <w:rFonts w:ascii="宋体" w:hAnsi="宋体"/>
                <w:color w:val="000000" w:themeColor="text1"/>
                <w:szCs w:val="21"/>
              </w:rPr>
            </w:pPr>
            <w:r w:rsidRPr="00457F08">
              <w:rPr>
                <w:rFonts w:ascii="宋体" w:hAnsi="宋体"/>
                <w:color w:val="000000" w:themeColor="text1"/>
                <w:szCs w:val="21"/>
              </w:rPr>
              <w:lastRenderedPageBreak/>
              <w:t>107</w:t>
            </w:r>
          </w:p>
        </w:tc>
        <w:tc>
          <w:tcPr>
            <w:tcW w:w="1484" w:type="dxa"/>
            <w:vAlign w:val="center"/>
          </w:tcPr>
          <w:p w14:paraId="46ECF1DC"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珍鲹</w:t>
            </w:r>
          </w:p>
        </w:tc>
        <w:tc>
          <w:tcPr>
            <w:tcW w:w="2935" w:type="dxa"/>
            <w:vAlign w:val="center"/>
          </w:tcPr>
          <w:p w14:paraId="0B07661C" w14:textId="77777777" w:rsidR="007B5E0E" w:rsidRPr="00457F08" w:rsidRDefault="007B5E0E" w:rsidP="007A55E0">
            <w:pPr>
              <w:spacing w:line="220" w:lineRule="exact"/>
              <w:ind w:left="2"/>
              <w:jc w:val="center"/>
              <w:rPr>
                <w:rFonts w:ascii="宋体" w:hAnsi="宋体"/>
                <w:color w:val="000000" w:themeColor="text1"/>
                <w:szCs w:val="21"/>
              </w:rPr>
            </w:pPr>
            <w:proofErr w:type="spellStart"/>
            <w:r w:rsidRPr="00457F08">
              <w:rPr>
                <w:rFonts w:ascii="宋体" w:hAnsi="宋体"/>
                <w:i/>
                <w:color w:val="000000" w:themeColor="text1"/>
                <w:szCs w:val="21"/>
              </w:rPr>
              <w:t>Carangoides</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ignobilis</w:t>
            </w:r>
            <w:proofErr w:type="spellEnd"/>
          </w:p>
        </w:tc>
        <w:tc>
          <w:tcPr>
            <w:tcW w:w="736" w:type="dxa"/>
            <w:vAlign w:val="center"/>
          </w:tcPr>
          <w:p w14:paraId="35E4E3D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9057444"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14A2147"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3EB9310"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F75805E"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9CA486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04952DD"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7FCDD65"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AC6683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8992859"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6ADCFC6"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6508B8EB" w14:textId="77777777" w:rsidR="007B5E0E" w:rsidRPr="00457F08" w:rsidRDefault="007B5E0E" w:rsidP="007A55E0">
            <w:pPr>
              <w:spacing w:line="220" w:lineRule="exact"/>
              <w:jc w:val="center"/>
              <w:rPr>
                <w:rFonts w:ascii="宋体" w:hAnsi="宋体"/>
                <w:color w:val="000000" w:themeColor="text1"/>
                <w:szCs w:val="21"/>
              </w:rPr>
            </w:pPr>
          </w:p>
        </w:tc>
      </w:tr>
      <w:tr w:rsidR="00457F08" w:rsidRPr="00457F08" w14:paraId="45552477" w14:textId="77777777" w:rsidTr="007B5E0E">
        <w:trPr>
          <w:trHeight w:val="312"/>
        </w:trPr>
        <w:tc>
          <w:tcPr>
            <w:tcW w:w="638" w:type="dxa"/>
            <w:vAlign w:val="center"/>
          </w:tcPr>
          <w:p w14:paraId="2A9EE455" w14:textId="77777777" w:rsidR="007B5E0E" w:rsidRPr="00457F08" w:rsidRDefault="007B5E0E" w:rsidP="007A55E0">
            <w:pPr>
              <w:spacing w:line="220" w:lineRule="exact"/>
              <w:ind w:left="53"/>
              <w:jc w:val="center"/>
              <w:rPr>
                <w:rFonts w:ascii="宋体" w:hAnsi="宋体"/>
                <w:color w:val="000000" w:themeColor="text1"/>
                <w:szCs w:val="21"/>
              </w:rPr>
            </w:pPr>
            <w:r w:rsidRPr="00457F08">
              <w:rPr>
                <w:rFonts w:ascii="宋体" w:hAnsi="宋体"/>
                <w:color w:val="000000" w:themeColor="text1"/>
                <w:szCs w:val="21"/>
              </w:rPr>
              <w:t>108</w:t>
            </w:r>
          </w:p>
        </w:tc>
        <w:tc>
          <w:tcPr>
            <w:tcW w:w="1484" w:type="dxa"/>
            <w:vAlign w:val="center"/>
          </w:tcPr>
          <w:p w14:paraId="2CAA5FDB"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直额鲟</w:t>
            </w:r>
          </w:p>
        </w:tc>
        <w:tc>
          <w:tcPr>
            <w:tcW w:w="2935" w:type="dxa"/>
            <w:vAlign w:val="center"/>
          </w:tcPr>
          <w:p w14:paraId="1F2C1945" w14:textId="77777777" w:rsidR="007B5E0E" w:rsidRPr="00457F08" w:rsidRDefault="007B5E0E" w:rsidP="007A55E0">
            <w:pPr>
              <w:spacing w:line="220" w:lineRule="exact"/>
              <w:ind w:left="6"/>
              <w:jc w:val="center"/>
              <w:rPr>
                <w:rFonts w:ascii="宋体" w:hAnsi="宋体"/>
                <w:color w:val="000000" w:themeColor="text1"/>
                <w:szCs w:val="21"/>
              </w:rPr>
            </w:pPr>
            <w:r w:rsidRPr="00457F08">
              <w:rPr>
                <w:rFonts w:ascii="宋体" w:hAnsi="宋体"/>
                <w:i/>
                <w:color w:val="000000" w:themeColor="text1"/>
                <w:szCs w:val="21"/>
              </w:rPr>
              <w:t xml:space="preserve">Charybdis </w:t>
            </w:r>
            <w:proofErr w:type="spellStart"/>
            <w:r w:rsidRPr="00457F08">
              <w:rPr>
                <w:rFonts w:ascii="宋体" w:hAnsi="宋体"/>
                <w:i/>
                <w:color w:val="000000" w:themeColor="text1"/>
                <w:szCs w:val="21"/>
              </w:rPr>
              <w:t>truncaa</w:t>
            </w:r>
            <w:proofErr w:type="spellEnd"/>
          </w:p>
        </w:tc>
        <w:tc>
          <w:tcPr>
            <w:tcW w:w="736" w:type="dxa"/>
            <w:vAlign w:val="center"/>
          </w:tcPr>
          <w:p w14:paraId="79D2353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04FA3C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5A4B7A7C"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CA6DBC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484A87B5"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E4514DA"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6B3DD0D3"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3D812291"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E17EE8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17260FA1"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A324684" w14:textId="77777777" w:rsidR="007B5E0E" w:rsidRPr="00457F08" w:rsidRDefault="007B5E0E" w:rsidP="007A55E0">
            <w:pPr>
              <w:spacing w:line="220" w:lineRule="exact"/>
              <w:jc w:val="center"/>
              <w:rPr>
                <w:rFonts w:ascii="宋体" w:hAnsi="宋体"/>
                <w:color w:val="000000" w:themeColor="text1"/>
                <w:szCs w:val="21"/>
              </w:rPr>
            </w:pPr>
          </w:p>
        </w:tc>
        <w:tc>
          <w:tcPr>
            <w:tcW w:w="749" w:type="dxa"/>
            <w:vAlign w:val="center"/>
          </w:tcPr>
          <w:p w14:paraId="65C8042D"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9E0A012" w14:textId="77777777" w:rsidTr="007B5E0E">
        <w:trPr>
          <w:trHeight w:val="39"/>
        </w:trPr>
        <w:tc>
          <w:tcPr>
            <w:tcW w:w="638" w:type="dxa"/>
            <w:vAlign w:val="center"/>
          </w:tcPr>
          <w:p w14:paraId="6E64B535" w14:textId="77777777" w:rsidR="007B5E0E" w:rsidRPr="00457F08" w:rsidRDefault="007B5E0E" w:rsidP="007A55E0">
            <w:pPr>
              <w:spacing w:line="220" w:lineRule="exact"/>
              <w:ind w:left="53"/>
              <w:jc w:val="center"/>
              <w:rPr>
                <w:rFonts w:ascii="宋体" w:hAnsi="宋体"/>
                <w:color w:val="000000" w:themeColor="text1"/>
                <w:szCs w:val="21"/>
              </w:rPr>
            </w:pPr>
            <w:r w:rsidRPr="00457F08">
              <w:rPr>
                <w:rFonts w:ascii="宋体" w:hAnsi="宋体"/>
                <w:color w:val="000000" w:themeColor="text1"/>
                <w:szCs w:val="21"/>
              </w:rPr>
              <w:t>109</w:t>
            </w:r>
          </w:p>
        </w:tc>
        <w:tc>
          <w:tcPr>
            <w:tcW w:w="1484" w:type="dxa"/>
            <w:vAlign w:val="center"/>
          </w:tcPr>
          <w:p w14:paraId="28889323"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中国枪乌贼</w:t>
            </w:r>
          </w:p>
        </w:tc>
        <w:tc>
          <w:tcPr>
            <w:tcW w:w="2935" w:type="dxa"/>
            <w:vAlign w:val="center"/>
          </w:tcPr>
          <w:p w14:paraId="1A817A50" w14:textId="77777777" w:rsidR="007B5E0E" w:rsidRPr="00457F08" w:rsidRDefault="007B5E0E" w:rsidP="007A55E0">
            <w:pPr>
              <w:spacing w:line="220" w:lineRule="exact"/>
              <w:ind w:left="5"/>
              <w:jc w:val="center"/>
              <w:rPr>
                <w:rFonts w:ascii="宋体" w:hAnsi="宋体"/>
                <w:color w:val="000000" w:themeColor="text1"/>
                <w:szCs w:val="21"/>
              </w:rPr>
            </w:pPr>
            <w:proofErr w:type="spellStart"/>
            <w:r w:rsidRPr="00457F08">
              <w:rPr>
                <w:rFonts w:ascii="宋体" w:hAnsi="宋体"/>
                <w:i/>
                <w:color w:val="000000" w:themeColor="text1"/>
                <w:szCs w:val="21"/>
              </w:rPr>
              <w:t>Loligo</w:t>
            </w:r>
            <w:proofErr w:type="spellEnd"/>
            <w:r w:rsidRPr="00457F08">
              <w:rPr>
                <w:rFonts w:ascii="宋体" w:hAnsi="宋体"/>
                <w:i/>
                <w:color w:val="000000" w:themeColor="text1"/>
                <w:szCs w:val="21"/>
              </w:rPr>
              <w:t xml:space="preserve"> chinensis</w:t>
            </w:r>
          </w:p>
        </w:tc>
        <w:tc>
          <w:tcPr>
            <w:tcW w:w="736" w:type="dxa"/>
            <w:vAlign w:val="center"/>
          </w:tcPr>
          <w:p w14:paraId="743E054F"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A5E9506"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987BB41"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17278FAC"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63BF71E7"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281A281" w14:textId="77777777" w:rsidR="007B5E0E" w:rsidRPr="00457F08" w:rsidRDefault="007B5E0E" w:rsidP="007A55E0">
            <w:pPr>
              <w:spacing w:line="220" w:lineRule="exact"/>
              <w:ind w:right="3"/>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24404CF"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67939CB"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3AAC3E3"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929D390"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4A632D2"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06F897B5"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C7C6490" w14:textId="77777777" w:rsidTr="007B5E0E">
        <w:trPr>
          <w:trHeight w:val="312"/>
        </w:trPr>
        <w:tc>
          <w:tcPr>
            <w:tcW w:w="638" w:type="dxa"/>
            <w:vAlign w:val="center"/>
          </w:tcPr>
          <w:p w14:paraId="0969978D" w14:textId="77777777" w:rsidR="007B5E0E" w:rsidRPr="00457F08" w:rsidRDefault="007B5E0E" w:rsidP="007A55E0">
            <w:pPr>
              <w:spacing w:line="220" w:lineRule="exact"/>
              <w:ind w:left="53"/>
              <w:jc w:val="center"/>
              <w:rPr>
                <w:rFonts w:ascii="宋体" w:hAnsi="宋体"/>
                <w:color w:val="000000" w:themeColor="text1"/>
                <w:szCs w:val="21"/>
              </w:rPr>
            </w:pPr>
            <w:r w:rsidRPr="00457F08">
              <w:rPr>
                <w:rFonts w:ascii="宋体" w:hAnsi="宋体"/>
                <w:color w:val="000000" w:themeColor="text1"/>
                <w:szCs w:val="21"/>
              </w:rPr>
              <w:t>110</w:t>
            </w:r>
          </w:p>
        </w:tc>
        <w:tc>
          <w:tcPr>
            <w:tcW w:w="1484" w:type="dxa"/>
            <w:vAlign w:val="center"/>
          </w:tcPr>
          <w:p w14:paraId="32E7BADD"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棕斑兔头鲀</w:t>
            </w:r>
          </w:p>
        </w:tc>
        <w:tc>
          <w:tcPr>
            <w:tcW w:w="2935" w:type="dxa"/>
            <w:vAlign w:val="center"/>
          </w:tcPr>
          <w:p w14:paraId="7EF8846D" w14:textId="77777777" w:rsidR="007B5E0E" w:rsidRPr="00457F08" w:rsidRDefault="007B5E0E" w:rsidP="007A55E0">
            <w:pPr>
              <w:tabs>
                <w:tab w:val="right" w:pos="2425"/>
              </w:tabs>
              <w:spacing w:line="220" w:lineRule="exact"/>
              <w:jc w:val="center"/>
              <w:rPr>
                <w:rFonts w:ascii="宋体" w:hAnsi="宋体"/>
                <w:color w:val="000000" w:themeColor="text1"/>
                <w:szCs w:val="21"/>
              </w:rPr>
            </w:pPr>
            <w:proofErr w:type="spellStart"/>
            <w:r w:rsidRPr="00457F08">
              <w:rPr>
                <w:rFonts w:ascii="宋体" w:hAnsi="宋体"/>
                <w:i/>
                <w:color w:val="000000" w:themeColor="text1"/>
                <w:szCs w:val="21"/>
              </w:rPr>
              <w:t>Lagocephalus</w:t>
            </w:r>
            <w:proofErr w:type="spellEnd"/>
            <w:r w:rsidRPr="00457F08">
              <w:rPr>
                <w:rFonts w:ascii="宋体" w:hAnsi="宋体"/>
                <w:i/>
                <w:color w:val="000000" w:themeColor="text1"/>
                <w:szCs w:val="21"/>
              </w:rPr>
              <w:tab/>
            </w:r>
            <w:proofErr w:type="spellStart"/>
            <w:r w:rsidRPr="00457F08">
              <w:rPr>
                <w:rFonts w:ascii="宋体" w:hAnsi="宋体"/>
                <w:i/>
                <w:color w:val="000000" w:themeColor="text1"/>
                <w:szCs w:val="21"/>
              </w:rPr>
              <w:t>spadiceus</w:t>
            </w:r>
            <w:proofErr w:type="spellEnd"/>
          </w:p>
        </w:tc>
        <w:tc>
          <w:tcPr>
            <w:tcW w:w="736" w:type="dxa"/>
            <w:vAlign w:val="center"/>
          </w:tcPr>
          <w:p w14:paraId="1EFD4921" w14:textId="77777777" w:rsidR="007B5E0E" w:rsidRPr="00457F08" w:rsidRDefault="007B5E0E" w:rsidP="007A55E0">
            <w:pPr>
              <w:spacing w:line="220" w:lineRule="exact"/>
              <w:ind w:lef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5EB3075"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5AAEDE8E"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019CD6B7"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78E5D7E2"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497FC28"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75B13DB4"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B9924EB" w14:textId="77777777" w:rsidR="007B5E0E" w:rsidRPr="00457F08" w:rsidRDefault="007B5E0E" w:rsidP="007A55E0">
            <w:pPr>
              <w:spacing w:line="220" w:lineRule="exact"/>
              <w:jc w:val="center"/>
              <w:rPr>
                <w:rFonts w:ascii="宋体" w:hAnsi="宋体"/>
                <w:color w:val="000000" w:themeColor="text1"/>
                <w:szCs w:val="21"/>
              </w:rPr>
            </w:pPr>
          </w:p>
        </w:tc>
        <w:tc>
          <w:tcPr>
            <w:tcW w:w="736" w:type="dxa"/>
            <w:vAlign w:val="center"/>
          </w:tcPr>
          <w:p w14:paraId="2D2A0F08" w14:textId="77777777" w:rsidR="007B5E0E" w:rsidRPr="00457F08" w:rsidRDefault="007B5E0E" w:rsidP="007A55E0">
            <w:pPr>
              <w:spacing w:line="220" w:lineRule="exact"/>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418F8092"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c>
          <w:tcPr>
            <w:tcW w:w="736" w:type="dxa"/>
            <w:vAlign w:val="center"/>
          </w:tcPr>
          <w:p w14:paraId="394432A3" w14:textId="77777777" w:rsidR="007B5E0E" w:rsidRPr="00457F08" w:rsidRDefault="007B5E0E" w:rsidP="007A55E0">
            <w:pPr>
              <w:spacing w:line="220" w:lineRule="exact"/>
              <w:ind w:right="2"/>
              <w:jc w:val="center"/>
              <w:rPr>
                <w:rFonts w:ascii="宋体" w:hAnsi="宋体"/>
                <w:color w:val="000000" w:themeColor="text1"/>
                <w:szCs w:val="21"/>
              </w:rPr>
            </w:pPr>
            <w:r w:rsidRPr="00457F08">
              <w:rPr>
                <w:rFonts w:ascii="宋体" w:hAnsi="宋体"/>
                <w:color w:val="000000" w:themeColor="text1"/>
                <w:szCs w:val="21"/>
              </w:rPr>
              <w:t>√</w:t>
            </w:r>
          </w:p>
        </w:tc>
        <w:tc>
          <w:tcPr>
            <w:tcW w:w="749" w:type="dxa"/>
            <w:vAlign w:val="center"/>
          </w:tcPr>
          <w:p w14:paraId="085769A4" w14:textId="77777777" w:rsidR="007B5E0E" w:rsidRPr="00457F08" w:rsidRDefault="007B5E0E" w:rsidP="007A55E0">
            <w:pPr>
              <w:spacing w:line="220" w:lineRule="exact"/>
              <w:ind w:right="1"/>
              <w:jc w:val="center"/>
              <w:rPr>
                <w:rFonts w:ascii="宋体" w:hAnsi="宋体"/>
                <w:color w:val="000000" w:themeColor="text1"/>
                <w:szCs w:val="21"/>
              </w:rPr>
            </w:pPr>
            <w:r w:rsidRPr="00457F08">
              <w:rPr>
                <w:rFonts w:ascii="宋体" w:hAnsi="宋体"/>
                <w:color w:val="000000" w:themeColor="text1"/>
                <w:szCs w:val="21"/>
              </w:rPr>
              <w:t>√</w:t>
            </w:r>
          </w:p>
        </w:tc>
      </w:tr>
    </w:tbl>
    <w:p w14:paraId="77AC428D" w14:textId="77777777" w:rsidR="007B5E0E" w:rsidRPr="00457F08" w:rsidRDefault="007B5E0E" w:rsidP="007B5E0E">
      <w:pPr>
        <w:rPr>
          <w:rFonts w:ascii="宋体" w:hAnsi="宋体"/>
          <w:color w:val="000000" w:themeColor="text1"/>
          <w:sz w:val="24"/>
        </w:rPr>
      </w:pPr>
      <w:r w:rsidRPr="00457F08">
        <w:rPr>
          <w:rFonts w:ascii="宋体" w:hAnsi="宋体"/>
          <w:b/>
          <w:color w:val="000000" w:themeColor="text1"/>
          <w:sz w:val="18"/>
          <w:szCs w:val="18"/>
        </w:rPr>
        <w:t>注：“√”表示在该站位采集到</w:t>
      </w:r>
    </w:p>
    <w:p w14:paraId="2617D7E8" w14:textId="77777777" w:rsidR="007B5E0E" w:rsidRPr="00457F08" w:rsidRDefault="007B5E0E" w:rsidP="00B13A0A">
      <w:pPr>
        <w:spacing w:beforeLines="25" w:before="60" w:afterLines="25" w:after="60" w:line="360" w:lineRule="auto"/>
        <w:jc w:val="left"/>
        <w:rPr>
          <w:rFonts w:hAnsi="宋体"/>
          <w:b/>
          <w:color w:val="000000" w:themeColor="text1"/>
          <w:sz w:val="28"/>
          <w:szCs w:val="28"/>
        </w:rPr>
      </w:pPr>
    </w:p>
    <w:p w14:paraId="58B826D1" w14:textId="7F4B5EAF" w:rsidR="007B5E0E" w:rsidRPr="00457F08" w:rsidRDefault="007B5E0E" w:rsidP="00B13A0A">
      <w:pPr>
        <w:spacing w:beforeLines="25" w:before="60" w:afterLines="25" w:after="60" w:line="360" w:lineRule="auto"/>
        <w:jc w:val="left"/>
        <w:rPr>
          <w:rFonts w:hAnsi="宋体"/>
          <w:b/>
          <w:color w:val="000000" w:themeColor="text1"/>
          <w:sz w:val="28"/>
          <w:szCs w:val="28"/>
        </w:rPr>
      </w:pPr>
      <w:r w:rsidRPr="00457F08">
        <w:rPr>
          <w:rFonts w:hAnsi="宋体" w:hint="eastAsia"/>
          <w:b/>
          <w:color w:val="000000" w:themeColor="text1"/>
          <w:sz w:val="28"/>
          <w:szCs w:val="28"/>
        </w:rPr>
        <w:t>附表</w:t>
      </w:r>
      <w:r w:rsidR="00911ED3" w:rsidRPr="00457F08">
        <w:rPr>
          <w:rFonts w:hAnsi="宋体" w:hint="eastAsia"/>
          <w:b/>
          <w:color w:val="000000" w:themeColor="text1"/>
          <w:sz w:val="28"/>
          <w:szCs w:val="28"/>
        </w:rPr>
        <w:t>Ⅵ</w:t>
      </w:r>
      <w:r w:rsidRPr="00457F08">
        <w:rPr>
          <w:rFonts w:hAnsi="宋体" w:hint="eastAsia"/>
          <w:b/>
          <w:color w:val="000000" w:themeColor="text1"/>
          <w:sz w:val="28"/>
          <w:szCs w:val="28"/>
        </w:rPr>
        <w:t>调查海域潮间带生物名录</w:t>
      </w:r>
    </w:p>
    <w:tbl>
      <w:tblPr>
        <w:tblW w:w="0" w:type="auto"/>
        <w:tblInd w:w="-214"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top w:w="40" w:type="dxa"/>
          <w:left w:w="107" w:type="dxa"/>
          <w:right w:w="133" w:type="dxa"/>
        </w:tblCellMar>
        <w:tblLook w:val="04A0" w:firstRow="1" w:lastRow="0" w:firstColumn="1" w:lastColumn="0" w:noHBand="0" w:noVBand="1"/>
      </w:tblPr>
      <w:tblGrid>
        <w:gridCol w:w="1737"/>
        <w:gridCol w:w="1661"/>
        <w:gridCol w:w="2512"/>
        <w:gridCol w:w="3849"/>
        <w:gridCol w:w="493"/>
        <w:gridCol w:w="494"/>
        <w:gridCol w:w="479"/>
        <w:gridCol w:w="494"/>
        <w:gridCol w:w="493"/>
        <w:gridCol w:w="479"/>
        <w:gridCol w:w="493"/>
        <w:gridCol w:w="493"/>
        <w:gridCol w:w="494"/>
      </w:tblGrid>
      <w:tr w:rsidR="00457F08" w:rsidRPr="00457F08" w14:paraId="160C383A" w14:textId="77777777" w:rsidTr="007A55E0">
        <w:trPr>
          <w:trHeight w:val="312"/>
        </w:trPr>
        <w:tc>
          <w:tcPr>
            <w:tcW w:w="1737" w:type="dxa"/>
            <w:vMerge w:val="restart"/>
            <w:vAlign w:val="center"/>
          </w:tcPr>
          <w:p w14:paraId="03B85716" w14:textId="77777777" w:rsidR="00911ED3" w:rsidRPr="00457F08" w:rsidRDefault="00911ED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门类</w:t>
            </w:r>
          </w:p>
        </w:tc>
        <w:tc>
          <w:tcPr>
            <w:tcW w:w="1661" w:type="dxa"/>
            <w:vMerge w:val="restart"/>
            <w:vAlign w:val="center"/>
          </w:tcPr>
          <w:p w14:paraId="51F1A734" w14:textId="77777777" w:rsidR="00911ED3" w:rsidRPr="00457F08" w:rsidRDefault="00911ED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科名</w:t>
            </w:r>
          </w:p>
        </w:tc>
        <w:tc>
          <w:tcPr>
            <w:tcW w:w="2512" w:type="dxa"/>
            <w:vMerge w:val="restart"/>
            <w:vAlign w:val="center"/>
          </w:tcPr>
          <w:p w14:paraId="3EA86948" w14:textId="77777777" w:rsidR="00911ED3" w:rsidRPr="00457F08" w:rsidRDefault="00911ED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中文名</w:t>
            </w:r>
          </w:p>
        </w:tc>
        <w:tc>
          <w:tcPr>
            <w:tcW w:w="3849" w:type="dxa"/>
            <w:vMerge w:val="restart"/>
            <w:vAlign w:val="center"/>
          </w:tcPr>
          <w:p w14:paraId="5DDBBE81" w14:textId="77777777" w:rsidR="00911ED3" w:rsidRPr="00457F08" w:rsidRDefault="00911ED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拉丁文名</w:t>
            </w:r>
          </w:p>
        </w:tc>
        <w:tc>
          <w:tcPr>
            <w:tcW w:w="1466" w:type="dxa"/>
            <w:gridSpan w:val="3"/>
          </w:tcPr>
          <w:p w14:paraId="5228426A" w14:textId="77777777" w:rsidR="00911ED3" w:rsidRPr="00457F08" w:rsidRDefault="00911ED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C01</w:t>
            </w:r>
          </w:p>
        </w:tc>
        <w:tc>
          <w:tcPr>
            <w:tcW w:w="1466" w:type="dxa"/>
            <w:gridSpan w:val="3"/>
          </w:tcPr>
          <w:p w14:paraId="6D88B765" w14:textId="77777777" w:rsidR="00911ED3" w:rsidRPr="00457F08" w:rsidRDefault="00911ED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C02</w:t>
            </w:r>
          </w:p>
        </w:tc>
        <w:tc>
          <w:tcPr>
            <w:tcW w:w="1480" w:type="dxa"/>
            <w:gridSpan w:val="3"/>
          </w:tcPr>
          <w:p w14:paraId="30F08432" w14:textId="77777777" w:rsidR="00911ED3" w:rsidRPr="00457F08" w:rsidRDefault="00911ED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C03</w:t>
            </w:r>
          </w:p>
        </w:tc>
      </w:tr>
      <w:tr w:rsidR="00457F08" w:rsidRPr="00457F08" w14:paraId="3A2739D5" w14:textId="77777777" w:rsidTr="007A55E0">
        <w:trPr>
          <w:trHeight w:val="288"/>
        </w:trPr>
        <w:tc>
          <w:tcPr>
            <w:tcW w:w="1737" w:type="dxa"/>
            <w:vMerge/>
          </w:tcPr>
          <w:p w14:paraId="6DD5B62D" w14:textId="77777777" w:rsidR="00911ED3" w:rsidRPr="00457F08" w:rsidRDefault="00911ED3" w:rsidP="007A55E0">
            <w:pPr>
              <w:spacing w:line="240" w:lineRule="exact"/>
              <w:rPr>
                <w:rFonts w:ascii="宋体" w:hAnsi="宋体"/>
                <w:b/>
                <w:color w:val="000000" w:themeColor="text1"/>
                <w:szCs w:val="21"/>
              </w:rPr>
            </w:pPr>
          </w:p>
        </w:tc>
        <w:tc>
          <w:tcPr>
            <w:tcW w:w="1661" w:type="dxa"/>
            <w:vMerge/>
          </w:tcPr>
          <w:p w14:paraId="3ABAC386" w14:textId="77777777" w:rsidR="00911ED3" w:rsidRPr="00457F08" w:rsidRDefault="00911ED3" w:rsidP="007A55E0">
            <w:pPr>
              <w:spacing w:line="240" w:lineRule="exact"/>
              <w:rPr>
                <w:rFonts w:ascii="宋体" w:hAnsi="宋体"/>
                <w:b/>
                <w:color w:val="000000" w:themeColor="text1"/>
                <w:szCs w:val="21"/>
              </w:rPr>
            </w:pPr>
          </w:p>
        </w:tc>
        <w:tc>
          <w:tcPr>
            <w:tcW w:w="2512" w:type="dxa"/>
            <w:vMerge/>
          </w:tcPr>
          <w:p w14:paraId="29EBCA2A" w14:textId="77777777" w:rsidR="00911ED3" w:rsidRPr="00457F08" w:rsidRDefault="00911ED3" w:rsidP="007A55E0">
            <w:pPr>
              <w:spacing w:line="240" w:lineRule="exact"/>
              <w:rPr>
                <w:rFonts w:ascii="宋体" w:hAnsi="宋体"/>
                <w:b/>
                <w:color w:val="000000" w:themeColor="text1"/>
                <w:szCs w:val="21"/>
              </w:rPr>
            </w:pPr>
          </w:p>
        </w:tc>
        <w:tc>
          <w:tcPr>
            <w:tcW w:w="3849" w:type="dxa"/>
            <w:vMerge/>
          </w:tcPr>
          <w:p w14:paraId="55B788F8" w14:textId="77777777" w:rsidR="00911ED3" w:rsidRPr="00457F08" w:rsidRDefault="00911ED3" w:rsidP="007A55E0">
            <w:pPr>
              <w:spacing w:line="240" w:lineRule="exact"/>
              <w:rPr>
                <w:rFonts w:ascii="宋体" w:hAnsi="宋体"/>
                <w:b/>
                <w:color w:val="000000" w:themeColor="text1"/>
                <w:szCs w:val="21"/>
              </w:rPr>
            </w:pPr>
          </w:p>
        </w:tc>
        <w:tc>
          <w:tcPr>
            <w:tcW w:w="493" w:type="dxa"/>
          </w:tcPr>
          <w:p w14:paraId="7D0E7884"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高</w:t>
            </w:r>
          </w:p>
        </w:tc>
        <w:tc>
          <w:tcPr>
            <w:tcW w:w="494" w:type="dxa"/>
          </w:tcPr>
          <w:p w14:paraId="2F326BC5"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中</w:t>
            </w:r>
          </w:p>
        </w:tc>
        <w:tc>
          <w:tcPr>
            <w:tcW w:w="479" w:type="dxa"/>
          </w:tcPr>
          <w:p w14:paraId="3C5D3C4F"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低</w:t>
            </w:r>
          </w:p>
        </w:tc>
        <w:tc>
          <w:tcPr>
            <w:tcW w:w="494" w:type="dxa"/>
          </w:tcPr>
          <w:p w14:paraId="5FDF7113"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高</w:t>
            </w:r>
          </w:p>
        </w:tc>
        <w:tc>
          <w:tcPr>
            <w:tcW w:w="493" w:type="dxa"/>
          </w:tcPr>
          <w:p w14:paraId="1A01BF98"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中</w:t>
            </w:r>
          </w:p>
        </w:tc>
        <w:tc>
          <w:tcPr>
            <w:tcW w:w="479" w:type="dxa"/>
          </w:tcPr>
          <w:p w14:paraId="501FEDF4"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低</w:t>
            </w:r>
          </w:p>
        </w:tc>
        <w:tc>
          <w:tcPr>
            <w:tcW w:w="493" w:type="dxa"/>
          </w:tcPr>
          <w:p w14:paraId="73F88B45"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高</w:t>
            </w:r>
          </w:p>
        </w:tc>
        <w:tc>
          <w:tcPr>
            <w:tcW w:w="493" w:type="dxa"/>
          </w:tcPr>
          <w:p w14:paraId="2103C9E8"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中</w:t>
            </w:r>
          </w:p>
        </w:tc>
        <w:tc>
          <w:tcPr>
            <w:tcW w:w="494" w:type="dxa"/>
          </w:tcPr>
          <w:p w14:paraId="29659C3B"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低</w:t>
            </w:r>
          </w:p>
        </w:tc>
      </w:tr>
      <w:tr w:rsidR="00457F08" w:rsidRPr="00457F08" w14:paraId="420183C1" w14:textId="77777777" w:rsidTr="007A55E0">
        <w:trPr>
          <w:trHeight w:val="300"/>
        </w:trPr>
        <w:tc>
          <w:tcPr>
            <w:tcW w:w="1737" w:type="dxa"/>
          </w:tcPr>
          <w:p w14:paraId="0DE27547"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节肢动物</w:t>
            </w:r>
          </w:p>
        </w:tc>
        <w:tc>
          <w:tcPr>
            <w:tcW w:w="1661" w:type="dxa"/>
          </w:tcPr>
          <w:p w14:paraId="43B9D08D" w14:textId="77777777" w:rsidR="00911ED3" w:rsidRPr="00457F08" w:rsidRDefault="00911ED3" w:rsidP="007A55E0">
            <w:pPr>
              <w:spacing w:line="240" w:lineRule="exact"/>
              <w:rPr>
                <w:rFonts w:ascii="宋体" w:hAnsi="宋体"/>
                <w:color w:val="000000" w:themeColor="text1"/>
                <w:szCs w:val="21"/>
              </w:rPr>
            </w:pPr>
          </w:p>
        </w:tc>
        <w:tc>
          <w:tcPr>
            <w:tcW w:w="2512" w:type="dxa"/>
          </w:tcPr>
          <w:p w14:paraId="4A828E0F" w14:textId="77777777" w:rsidR="00911ED3" w:rsidRPr="00457F08" w:rsidRDefault="00911ED3" w:rsidP="007A55E0">
            <w:pPr>
              <w:spacing w:line="240" w:lineRule="exact"/>
              <w:rPr>
                <w:rFonts w:ascii="宋体" w:hAnsi="宋体"/>
                <w:color w:val="000000" w:themeColor="text1"/>
                <w:szCs w:val="21"/>
              </w:rPr>
            </w:pPr>
          </w:p>
        </w:tc>
        <w:tc>
          <w:tcPr>
            <w:tcW w:w="3849" w:type="dxa"/>
          </w:tcPr>
          <w:p w14:paraId="0D90B151" w14:textId="77777777" w:rsidR="00911ED3" w:rsidRPr="00457F08" w:rsidRDefault="00911ED3" w:rsidP="007A55E0">
            <w:pPr>
              <w:spacing w:line="240" w:lineRule="exact"/>
              <w:rPr>
                <w:rFonts w:ascii="宋体" w:hAnsi="宋体"/>
                <w:color w:val="000000" w:themeColor="text1"/>
                <w:szCs w:val="21"/>
              </w:rPr>
            </w:pPr>
          </w:p>
        </w:tc>
        <w:tc>
          <w:tcPr>
            <w:tcW w:w="493" w:type="dxa"/>
          </w:tcPr>
          <w:p w14:paraId="02EF1811" w14:textId="77777777" w:rsidR="00911ED3" w:rsidRPr="00457F08" w:rsidRDefault="00911ED3" w:rsidP="007A55E0">
            <w:pPr>
              <w:spacing w:line="240" w:lineRule="exact"/>
              <w:rPr>
                <w:rFonts w:ascii="宋体" w:hAnsi="宋体"/>
                <w:color w:val="000000" w:themeColor="text1"/>
                <w:szCs w:val="21"/>
              </w:rPr>
            </w:pPr>
          </w:p>
        </w:tc>
        <w:tc>
          <w:tcPr>
            <w:tcW w:w="494" w:type="dxa"/>
          </w:tcPr>
          <w:p w14:paraId="297AFB06" w14:textId="77777777" w:rsidR="00911ED3" w:rsidRPr="00457F08" w:rsidRDefault="00911ED3" w:rsidP="007A55E0">
            <w:pPr>
              <w:spacing w:line="240" w:lineRule="exact"/>
              <w:rPr>
                <w:rFonts w:ascii="宋体" w:hAnsi="宋体"/>
                <w:color w:val="000000" w:themeColor="text1"/>
                <w:szCs w:val="21"/>
              </w:rPr>
            </w:pPr>
          </w:p>
        </w:tc>
        <w:tc>
          <w:tcPr>
            <w:tcW w:w="479" w:type="dxa"/>
          </w:tcPr>
          <w:p w14:paraId="6DFCED85" w14:textId="77777777" w:rsidR="00911ED3" w:rsidRPr="00457F08" w:rsidRDefault="00911ED3" w:rsidP="007A55E0">
            <w:pPr>
              <w:spacing w:line="240" w:lineRule="exact"/>
              <w:rPr>
                <w:rFonts w:ascii="宋体" w:hAnsi="宋体"/>
                <w:color w:val="000000" w:themeColor="text1"/>
                <w:szCs w:val="21"/>
              </w:rPr>
            </w:pPr>
          </w:p>
        </w:tc>
        <w:tc>
          <w:tcPr>
            <w:tcW w:w="494" w:type="dxa"/>
          </w:tcPr>
          <w:p w14:paraId="1B30FE15" w14:textId="77777777" w:rsidR="00911ED3" w:rsidRPr="00457F08" w:rsidRDefault="00911ED3" w:rsidP="007A55E0">
            <w:pPr>
              <w:spacing w:line="240" w:lineRule="exact"/>
              <w:rPr>
                <w:rFonts w:ascii="宋体" w:hAnsi="宋体"/>
                <w:color w:val="000000" w:themeColor="text1"/>
                <w:szCs w:val="21"/>
              </w:rPr>
            </w:pPr>
          </w:p>
        </w:tc>
        <w:tc>
          <w:tcPr>
            <w:tcW w:w="493" w:type="dxa"/>
          </w:tcPr>
          <w:p w14:paraId="41901B5C" w14:textId="77777777" w:rsidR="00911ED3" w:rsidRPr="00457F08" w:rsidRDefault="00911ED3" w:rsidP="007A55E0">
            <w:pPr>
              <w:spacing w:line="240" w:lineRule="exact"/>
              <w:rPr>
                <w:rFonts w:ascii="宋体" w:hAnsi="宋体"/>
                <w:color w:val="000000" w:themeColor="text1"/>
                <w:szCs w:val="21"/>
              </w:rPr>
            </w:pPr>
          </w:p>
        </w:tc>
        <w:tc>
          <w:tcPr>
            <w:tcW w:w="479" w:type="dxa"/>
          </w:tcPr>
          <w:p w14:paraId="507666F2" w14:textId="77777777" w:rsidR="00911ED3" w:rsidRPr="00457F08" w:rsidRDefault="00911ED3" w:rsidP="007A55E0">
            <w:pPr>
              <w:spacing w:line="240" w:lineRule="exact"/>
              <w:rPr>
                <w:rFonts w:ascii="宋体" w:hAnsi="宋体"/>
                <w:color w:val="000000" w:themeColor="text1"/>
                <w:szCs w:val="21"/>
              </w:rPr>
            </w:pPr>
          </w:p>
        </w:tc>
        <w:tc>
          <w:tcPr>
            <w:tcW w:w="493" w:type="dxa"/>
          </w:tcPr>
          <w:p w14:paraId="6958398A" w14:textId="77777777" w:rsidR="00911ED3" w:rsidRPr="00457F08" w:rsidRDefault="00911ED3" w:rsidP="007A55E0">
            <w:pPr>
              <w:spacing w:line="240" w:lineRule="exact"/>
              <w:rPr>
                <w:rFonts w:ascii="宋体" w:hAnsi="宋体"/>
                <w:color w:val="000000" w:themeColor="text1"/>
                <w:szCs w:val="21"/>
              </w:rPr>
            </w:pPr>
          </w:p>
        </w:tc>
        <w:tc>
          <w:tcPr>
            <w:tcW w:w="493" w:type="dxa"/>
          </w:tcPr>
          <w:p w14:paraId="78A444FC" w14:textId="77777777" w:rsidR="00911ED3" w:rsidRPr="00457F08" w:rsidRDefault="00911ED3" w:rsidP="007A55E0">
            <w:pPr>
              <w:spacing w:line="240" w:lineRule="exact"/>
              <w:rPr>
                <w:rFonts w:ascii="宋体" w:hAnsi="宋体"/>
                <w:color w:val="000000" w:themeColor="text1"/>
                <w:szCs w:val="21"/>
              </w:rPr>
            </w:pPr>
          </w:p>
        </w:tc>
        <w:tc>
          <w:tcPr>
            <w:tcW w:w="494" w:type="dxa"/>
          </w:tcPr>
          <w:p w14:paraId="50F7804A" w14:textId="77777777" w:rsidR="00911ED3" w:rsidRPr="00457F08" w:rsidRDefault="00911ED3" w:rsidP="007A55E0">
            <w:pPr>
              <w:spacing w:line="240" w:lineRule="exact"/>
              <w:rPr>
                <w:rFonts w:ascii="宋体" w:hAnsi="宋体"/>
                <w:color w:val="000000" w:themeColor="text1"/>
                <w:szCs w:val="21"/>
              </w:rPr>
            </w:pPr>
          </w:p>
        </w:tc>
      </w:tr>
      <w:tr w:rsidR="00457F08" w:rsidRPr="00457F08" w14:paraId="67ABC1C1" w14:textId="77777777" w:rsidTr="007A55E0">
        <w:trPr>
          <w:trHeight w:val="315"/>
        </w:trPr>
        <w:tc>
          <w:tcPr>
            <w:tcW w:w="1737" w:type="dxa"/>
          </w:tcPr>
          <w:p w14:paraId="4F285A08" w14:textId="77777777" w:rsidR="00911ED3" w:rsidRPr="00457F08" w:rsidRDefault="00911ED3" w:rsidP="007A55E0">
            <w:pPr>
              <w:spacing w:line="240" w:lineRule="exact"/>
              <w:rPr>
                <w:rFonts w:ascii="宋体" w:hAnsi="宋体"/>
                <w:color w:val="000000" w:themeColor="text1"/>
                <w:szCs w:val="21"/>
              </w:rPr>
            </w:pPr>
          </w:p>
        </w:tc>
        <w:tc>
          <w:tcPr>
            <w:tcW w:w="1661" w:type="dxa"/>
          </w:tcPr>
          <w:p w14:paraId="5A12B35B"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活额寄居蟹科</w:t>
            </w:r>
          </w:p>
        </w:tc>
        <w:tc>
          <w:tcPr>
            <w:tcW w:w="2512" w:type="dxa"/>
          </w:tcPr>
          <w:p w14:paraId="1A778AB8"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闪光活额寄居蟹</w:t>
            </w:r>
          </w:p>
        </w:tc>
        <w:tc>
          <w:tcPr>
            <w:tcW w:w="3849" w:type="dxa"/>
          </w:tcPr>
          <w:p w14:paraId="77117474"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i/>
                <w:color w:val="000000" w:themeColor="text1"/>
                <w:szCs w:val="21"/>
              </w:rPr>
              <w:t xml:space="preserve">Diogenes </w:t>
            </w:r>
            <w:proofErr w:type="spellStart"/>
            <w:r w:rsidRPr="00457F08">
              <w:rPr>
                <w:rFonts w:ascii="宋体" w:hAnsi="宋体"/>
                <w:i/>
                <w:color w:val="000000" w:themeColor="text1"/>
                <w:szCs w:val="21"/>
              </w:rPr>
              <w:t>nitidimanus</w:t>
            </w:r>
            <w:proofErr w:type="spellEnd"/>
          </w:p>
        </w:tc>
        <w:tc>
          <w:tcPr>
            <w:tcW w:w="493" w:type="dxa"/>
          </w:tcPr>
          <w:p w14:paraId="73AD8E82" w14:textId="77777777" w:rsidR="00911ED3" w:rsidRPr="00457F08" w:rsidRDefault="00911ED3" w:rsidP="007A55E0">
            <w:pPr>
              <w:spacing w:line="240" w:lineRule="exact"/>
              <w:rPr>
                <w:rFonts w:ascii="宋体" w:hAnsi="宋体"/>
                <w:color w:val="000000" w:themeColor="text1"/>
                <w:szCs w:val="21"/>
              </w:rPr>
            </w:pPr>
          </w:p>
        </w:tc>
        <w:tc>
          <w:tcPr>
            <w:tcW w:w="494" w:type="dxa"/>
          </w:tcPr>
          <w:p w14:paraId="6441018B" w14:textId="77777777" w:rsidR="00911ED3" w:rsidRPr="00457F08" w:rsidRDefault="00911ED3" w:rsidP="007A55E0">
            <w:pPr>
              <w:spacing w:line="240" w:lineRule="exact"/>
              <w:rPr>
                <w:rFonts w:ascii="宋体" w:hAnsi="宋体"/>
                <w:color w:val="000000" w:themeColor="text1"/>
                <w:szCs w:val="21"/>
              </w:rPr>
            </w:pPr>
          </w:p>
        </w:tc>
        <w:tc>
          <w:tcPr>
            <w:tcW w:w="479" w:type="dxa"/>
          </w:tcPr>
          <w:p w14:paraId="2CE51620" w14:textId="77777777" w:rsidR="00911ED3" w:rsidRPr="00457F08" w:rsidRDefault="00911ED3" w:rsidP="007A55E0">
            <w:pPr>
              <w:spacing w:line="240" w:lineRule="exact"/>
              <w:rPr>
                <w:rFonts w:ascii="宋体" w:hAnsi="宋体"/>
                <w:color w:val="000000" w:themeColor="text1"/>
                <w:szCs w:val="21"/>
              </w:rPr>
            </w:pPr>
          </w:p>
        </w:tc>
        <w:tc>
          <w:tcPr>
            <w:tcW w:w="494" w:type="dxa"/>
          </w:tcPr>
          <w:p w14:paraId="6B8EA14A" w14:textId="77777777" w:rsidR="00911ED3" w:rsidRPr="00457F08" w:rsidRDefault="00911ED3" w:rsidP="007A55E0">
            <w:pPr>
              <w:spacing w:line="240" w:lineRule="exact"/>
              <w:rPr>
                <w:rFonts w:ascii="宋体" w:hAnsi="宋体"/>
                <w:color w:val="000000" w:themeColor="text1"/>
                <w:szCs w:val="21"/>
              </w:rPr>
            </w:pPr>
          </w:p>
        </w:tc>
        <w:tc>
          <w:tcPr>
            <w:tcW w:w="493" w:type="dxa"/>
          </w:tcPr>
          <w:p w14:paraId="59CE81A7" w14:textId="77777777" w:rsidR="00911ED3" w:rsidRPr="00457F08" w:rsidRDefault="00911ED3" w:rsidP="007A55E0">
            <w:pPr>
              <w:spacing w:line="240" w:lineRule="exact"/>
              <w:rPr>
                <w:rFonts w:ascii="宋体" w:hAnsi="宋体"/>
                <w:color w:val="000000" w:themeColor="text1"/>
                <w:szCs w:val="21"/>
              </w:rPr>
            </w:pPr>
          </w:p>
        </w:tc>
        <w:tc>
          <w:tcPr>
            <w:tcW w:w="479" w:type="dxa"/>
          </w:tcPr>
          <w:p w14:paraId="6250C18D" w14:textId="77777777" w:rsidR="00911ED3" w:rsidRPr="00457F08" w:rsidRDefault="00911ED3" w:rsidP="007A55E0">
            <w:pPr>
              <w:spacing w:line="240" w:lineRule="exact"/>
              <w:rPr>
                <w:rFonts w:ascii="宋体" w:hAnsi="宋体"/>
                <w:color w:val="000000" w:themeColor="text1"/>
                <w:szCs w:val="21"/>
              </w:rPr>
            </w:pPr>
          </w:p>
        </w:tc>
        <w:tc>
          <w:tcPr>
            <w:tcW w:w="493" w:type="dxa"/>
          </w:tcPr>
          <w:p w14:paraId="4F1E2EEA" w14:textId="77777777" w:rsidR="00911ED3" w:rsidRPr="00457F08" w:rsidRDefault="00911ED3" w:rsidP="007A55E0">
            <w:pPr>
              <w:spacing w:line="240" w:lineRule="exact"/>
              <w:rPr>
                <w:rFonts w:ascii="宋体" w:hAnsi="宋体"/>
                <w:color w:val="000000" w:themeColor="text1"/>
                <w:szCs w:val="21"/>
              </w:rPr>
            </w:pPr>
          </w:p>
        </w:tc>
        <w:tc>
          <w:tcPr>
            <w:tcW w:w="493" w:type="dxa"/>
          </w:tcPr>
          <w:p w14:paraId="53FAA80A" w14:textId="77777777" w:rsidR="00911ED3" w:rsidRPr="00457F08" w:rsidRDefault="00911ED3" w:rsidP="007A55E0">
            <w:pPr>
              <w:spacing w:line="240" w:lineRule="exact"/>
              <w:rPr>
                <w:rFonts w:ascii="宋体" w:hAnsi="宋体"/>
                <w:color w:val="000000" w:themeColor="text1"/>
                <w:szCs w:val="21"/>
              </w:rPr>
            </w:pPr>
          </w:p>
        </w:tc>
        <w:tc>
          <w:tcPr>
            <w:tcW w:w="494" w:type="dxa"/>
          </w:tcPr>
          <w:p w14:paraId="520D6A16"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w:t>
            </w:r>
          </w:p>
        </w:tc>
      </w:tr>
      <w:tr w:rsidR="00457F08" w:rsidRPr="00457F08" w14:paraId="645C3994" w14:textId="77777777" w:rsidTr="007A55E0">
        <w:trPr>
          <w:trHeight w:val="315"/>
        </w:trPr>
        <w:tc>
          <w:tcPr>
            <w:tcW w:w="1737" w:type="dxa"/>
          </w:tcPr>
          <w:p w14:paraId="4334FB4E" w14:textId="77777777" w:rsidR="00911ED3" w:rsidRPr="00457F08" w:rsidRDefault="00911ED3" w:rsidP="007A55E0">
            <w:pPr>
              <w:spacing w:line="240" w:lineRule="exact"/>
              <w:rPr>
                <w:rFonts w:ascii="宋体" w:hAnsi="宋体"/>
                <w:color w:val="000000" w:themeColor="text1"/>
                <w:szCs w:val="21"/>
              </w:rPr>
            </w:pPr>
          </w:p>
        </w:tc>
        <w:tc>
          <w:tcPr>
            <w:tcW w:w="1661" w:type="dxa"/>
          </w:tcPr>
          <w:p w14:paraId="6299B248"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沙蟹科</w:t>
            </w:r>
          </w:p>
        </w:tc>
        <w:tc>
          <w:tcPr>
            <w:tcW w:w="2512" w:type="dxa"/>
          </w:tcPr>
          <w:p w14:paraId="3D5950EB"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韦氏毛带蟹</w:t>
            </w:r>
          </w:p>
        </w:tc>
        <w:tc>
          <w:tcPr>
            <w:tcW w:w="3849" w:type="dxa"/>
          </w:tcPr>
          <w:p w14:paraId="26821C44" w14:textId="77777777" w:rsidR="00911ED3" w:rsidRPr="00457F08" w:rsidRDefault="00911ED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Dotilla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wichmanni</w:t>
            </w:r>
            <w:proofErr w:type="spellEnd"/>
          </w:p>
        </w:tc>
        <w:tc>
          <w:tcPr>
            <w:tcW w:w="493" w:type="dxa"/>
          </w:tcPr>
          <w:p w14:paraId="68832ED3" w14:textId="77777777" w:rsidR="00911ED3" w:rsidRPr="00457F08" w:rsidRDefault="00911ED3" w:rsidP="007A55E0">
            <w:pPr>
              <w:spacing w:line="240" w:lineRule="exact"/>
              <w:rPr>
                <w:rFonts w:ascii="宋体" w:hAnsi="宋体"/>
                <w:color w:val="000000" w:themeColor="text1"/>
                <w:szCs w:val="21"/>
              </w:rPr>
            </w:pPr>
          </w:p>
        </w:tc>
        <w:tc>
          <w:tcPr>
            <w:tcW w:w="494" w:type="dxa"/>
          </w:tcPr>
          <w:p w14:paraId="0BA8317E" w14:textId="77777777" w:rsidR="00911ED3" w:rsidRPr="00457F08" w:rsidRDefault="00911ED3" w:rsidP="007A55E0">
            <w:pPr>
              <w:spacing w:line="240" w:lineRule="exact"/>
              <w:rPr>
                <w:rFonts w:ascii="宋体" w:hAnsi="宋体"/>
                <w:color w:val="000000" w:themeColor="text1"/>
                <w:szCs w:val="21"/>
              </w:rPr>
            </w:pPr>
          </w:p>
        </w:tc>
        <w:tc>
          <w:tcPr>
            <w:tcW w:w="479" w:type="dxa"/>
          </w:tcPr>
          <w:p w14:paraId="4E7F6446" w14:textId="77777777" w:rsidR="00911ED3" w:rsidRPr="00457F08" w:rsidRDefault="00911ED3" w:rsidP="007A55E0">
            <w:pPr>
              <w:spacing w:line="240" w:lineRule="exact"/>
              <w:rPr>
                <w:rFonts w:ascii="宋体" w:hAnsi="宋体"/>
                <w:color w:val="000000" w:themeColor="text1"/>
                <w:szCs w:val="21"/>
              </w:rPr>
            </w:pPr>
          </w:p>
        </w:tc>
        <w:tc>
          <w:tcPr>
            <w:tcW w:w="494" w:type="dxa"/>
          </w:tcPr>
          <w:p w14:paraId="08369F6F" w14:textId="77777777" w:rsidR="00911ED3" w:rsidRPr="00457F08" w:rsidRDefault="00911ED3" w:rsidP="007A55E0">
            <w:pPr>
              <w:spacing w:line="240" w:lineRule="exact"/>
              <w:rPr>
                <w:rFonts w:ascii="宋体" w:hAnsi="宋体"/>
                <w:color w:val="000000" w:themeColor="text1"/>
                <w:szCs w:val="21"/>
              </w:rPr>
            </w:pPr>
          </w:p>
        </w:tc>
        <w:tc>
          <w:tcPr>
            <w:tcW w:w="493" w:type="dxa"/>
          </w:tcPr>
          <w:p w14:paraId="328F1C2C" w14:textId="77777777" w:rsidR="00911ED3" w:rsidRPr="00457F08" w:rsidRDefault="00911ED3" w:rsidP="007A55E0">
            <w:pPr>
              <w:spacing w:line="240" w:lineRule="exact"/>
              <w:rPr>
                <w:rFonts w:ascii="宋体" w:hAnsi="宋体"/>
                <w:color w:val="000000" w:themeColor="text1"/>
                <w:szCs w:val="21"/>
              </w:rPr>
            </w:pPr>
          </w:p>
        </w:tc>
        <w:tc>
          <w:tcPr>
            <w:tcW w:w="479" w:type="dxa"/>
          </w:tcPr>
          <w:p w14:paraId="37389C53" w14:textId="77777777" w:rsidR="00911ED3" w:rsidRPr="00457F08" w:rsidRDefault="00911ED3" w:rsidP="007A55E0">
            <w:pPr>
              <w:spacing w:line="240" w:lineRule="exact"/>
              <w:rPr>
                <w:rFonts w:ascii="宋体" w:hAnsi="宋体"/>
                <w:color w:val="000000" w:themeColor="text1"/>
                <w:szCs w:val="21"/>
              </w:rPr>
            </w:pPr>
          </w:p>
        </w:tc>
        <w:tc>
          <w:tcPr>
            <w:tcW w:w="493" w:type="dxa"/>
          </w:tcPr>
          <w:p w14:paraId="11D1FBEA" w14:textId="77777777" w:rsidR="00911ED3" w:rsidRPr="00457F08" w:rsidRDefault="00911ED3" w:rsidP="007A55E0">
            <w:pPr>
              <w:spacing w:line="240" w:lineRule="exact"/>
              <w:rPr>
                <w:rFonts w:ascii="宋体" w:hAnsi="宋体"/>
                <w:color w:val="000000" w:themeColor="text1"/>
                <w:szCs w:val="21"/>
              </w:rPr>
            </w:pPr>
          </w:p>
        </w:tc>
        <w:tc>
          <w:tcPr>
            <w:tcW w:w="493" w:type="dxa"/>
          </w:tcPr>
          <w:p w14:paraId="3FB9F8BB"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w:t>
            </w:r>
          </w:p>
        </w:tc>
        <w:tc>
          <w:tcPr>
            <w:tcW w:w="494" w:type="dxa"/>
          </w:tcPr>
          <w:p w14:paraId="5C87E4AA" w14:textId="77777777" w:rsidR="00911ED3" w:rsidRPr="00457F08" w:rsidRDefault="00911ED3" w:rsidP="007A55E0">
            <w:pPr>
              <w:spacing w:line="240" w:lineRule="exact"/>
              <w:rPr>
                <w:rFonts w:ascii="宋体" w:hAnsi="宋体"/>
                <w:color w:val="000000" w:themeColor="text1"/>
                <w:szCs w:val="21"/>
              </w:rPr>
            </w:pPr>
          </w:p>
        </w:tc>
      </w:tr>
      <w:tr w:rsidR="00457F08" w:rsidRPr="00457F08" w14:paraId="22BE4231" w14:textId="77777777" w:rsidTr="007A55E0">
        <w:trPr>
          <w:trHeight w:val="315"/>
        </w:trPr>
        <w:tc>
          <w:tcPr>
            <w:tcW w:w="1737" w:type="dxa"/>
          </w:tcPr>
          <w:p w14:paraId="4119CB37" w14:textId="77777777" w:rsidR="00911ED3" w:rsidRPr="00457F08" w:rsidRDefault="00911ED3" w:rsidP="007A55E0">
            <w:pPr>
              <w:spacing w:line="240" w:lineRule="exact"/>
              <w:rPr>
                <w:rFonts w:ascii="宋体" w:hAnsi="宋体"/>
                <w:color w:val="000000" w:themeColor="text1"/>
                <w:szCs w:val="21"/>
              </w:rPr>
            </w:pPr>
          </w:p>
        </w:tc>
        <w:tc>
          <w:tcPr>
            <w:tcW w:w="1661" w:type="dxa"/>
          </w:tcPr>
          <w:p w14:paraId="1595DEC4"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沙蟹科</w:t>
            </w:r>
          </w:p>
        </w:tc>
        <w:tc>
          <w:tcPr>
            <w:tcW w:w="2512" w:type="dxa"/>
          </w:tcPr>
          <w:p w14:paraId="318FBA41"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痕掌沙蟹</w:t>
            </w:r>
          </w:p>
        </w:tc>
        <w:tc>
          <w:tcPr>
            <w:tcW w:w="3849" w:type="dxa"/>
          </w:tcPr>
          <w:p w14:paraId="71E91A2A" w14:textId="77777777" w:rsidR="00911ED3" w:rsidRPr="00457F08" w:rsidRDefault="00911ED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Ocypode</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stimpsoni</w:t>
            </w:r>
            <w:proofErr w:type="spellEnd"/>
          </w:p>
        </w:tc>
        <w:tc>
          <w:tcPr>
            <w:tcW w:w="493" w:type="dxa"/>
          </w:tcPr>
          <w:p w14:paraId="169DB333"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w:t>
            </w:r>
          </w:p>
        </w:tc>
        <w:tc>
          <w:tcPr>
            <w:tcW w:w="494" w:type="dxa"/>
          </w:tcPr>
          <w:p w14:paraId="3AF05B68"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w:t>
            </w:r>
          </w:p>
        </w:tc>
        <w:tc>
          <w:tcPr>
            <w:tcW w:w="479" w:type="dxa"/>
          </w:tcPr>
          <w:p w14:paraId="31EF813E" w14:textId="77777777" w:rsidR="00911ED3" w:rsidRPr="00457F08" w:rsidRDefault="00911ED3" w:rsidP="007A55E0">
            <w:pPr>
              <w:spacing w:line="240" w:lineRule="exact"/>
              <w:rPr>
                <w:rFonts w:ascii="宋体" w:hAnsi="宋体"/>
                <w:color w:val="000000" w:themeColor="text1"/>
                <w:szCs w:val="21"/>
              </w:rPr>
            </w:pPr>
          </w:p>
        </w:tc>
        <w:tc>
          <w:tcPr>
            <w:tcW w:w="494" w:type="dxa"/>
          </w:tcPr>
          <w:p w14:paraId="4C3E06E8"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w:t>
            </w:r>
          </w:p>
        </w:tc>
        <w:tc>
          <w:tcPr>
            <w:tcW w:w="493" w:type="dxa"/>
          </w:tcPr>
          <w:p w14:paraId="029BD4E4" w14:textId="77777777" w:rsidR="00911ED3" w:rsidRPr="00457F08" w:rsidRDefault="00911ED3" w:rsidP="007A55E0">
            <w:pPr>
              <w:spacing w:line="240" w:lineRule="exact"/>
              <w:rPr>
                <w:rFonts w:ascii="宋体" w:hAnsi="宋体"/>
                <w:color w:val="000000" w:themeColor="text1"/>
                <w:szCs w:val="21"/>
              </w:rPr>
            </w:pPr>
          </w:p>
        </w:tc>
        <w:tc>
          <w:tcPr>
            <w:tcW w:w="479" w:type="dxa"/>
          </w:tcPr>
          <w:p w14:paraId="2F42E3CE" w14:textId="77777777" w:rsidR="00911ED3" w:rsidRPr="00457F08" w:rsidRDefault="00911ED3" w:rsidP="007A55E0">
            <w:pPr>
              <w:spacing w:line="240" w:lineRule="exact"/>
              <w:rPr>
                <w:rFonts w:ascii="宋体" w:hAnsi="宋体"/>
                <w:color w:val="000000" w:themeColor="text1"/>
                <w:szCs w:val="21"/>
              </w:rPr>
            </w:pPr>
          </w:p>
        </w:tc>
        <w:tc>
          <w:tcPr>
            <w:tcW w:w="493" w:type="dxa"/>
          </w:tcPr>
          <w:p w14:paraId="342A196D"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w:t>
            </w:r>
          </w:p>
        </w:tc>
        <w:tc>
          <w:tcPr>
            <w:tcW w:w="493" w:type="dxa"/>
          </w:tcPr>
          <w:p w14:paraId="4E1E2EEF" w14:textId="77777777" w:rsidR="00911ED3" w:rsidRPr="00457F08" w:rsidRDefault="00911ED3" w:rsidP="007A55E0">
            <w:pPr>
              <w:spacing w:line="240" w:lineRule="exact"/>
              <w:rPr>
                <w:rFonts w:ascii="宋体" w:hAnsi="宋体"/>
                <w:color w:val="000000" w:themeColor="text1"/>
                <w:szCs w:val="21"/>
              </w:rPr>
            </w:pPr>
          </w:p>
        </w:tc>
        <w:tc>
          <w:tcPr>
            <w:tcW w:w="494" w:type="dxa"/>
          </w:tcPr>
          <w:p w14:paraId="76FB5379"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w:t>
            </w:r>
          </w:p>
        </w:tc>
      </w:tr>
      <w:tr w:rsidR="00457F08" w:rsidRPr="00457F08" w14:paraId="215D3440" w14:textId="77777777" w:rsidTr="007A55E0">
        <w:trPr>
          <w:trHeight w:val="315"/>
        </w:trPr>
        <w:tc>
          <w:tcPr>
            <w:tcW w:w="1737" w:type="dxa"/>
          </w:tcPr>
          <w:p w14:paraId="77FE27BE"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软体动物</w:t>
            </w:r>
          </w:p>
        </w:tc>
        <w:tc>
          <w:tcPr>
            <w:tcW w:w="1661" w:type="dxa"/>
          </w:tcPr>
          <w:p w14:paraId="6C478AF9" w14:textId="77777777" w:rsidR="00911ED3" w:rsidRPr="00457F08" w:rsidRDefault="00911ED3" w:rsidP="007A55E0">
            <w:pPr>
              <w:spacing w:line="240" w:lineRule="exact"/>
              <w:rPr>
                <w:rFonts w:ascii="宋体" w:hAnsi="宋体"/>
                <w:color w:val="000000" w:themeColor="text1"/>
                <w:szCs w:val="21"/>
              </w:rPr>
            </w:pPr>
          </w:p>
        </w:tc>
        <w:tc>
          <w:tcPr>
            <w:tcW w:w="2512" w:type="dxa"/>
          </w:tcPr>
          <w:p w14:paraId="0FAB627A" w14:textId="77777777" w:rsidR="00911ED3" w:rsidRPr="00457F08" w:rsidRDefault="00911ED3" w:rsidP="007A55E0">
            <w:pPr>
              <w:spacing w:line="240" w:lineRule="exact"/>
              <w:rPr>
                <w:rFonts w:ascii="宋体" w:hAnsi="宋体"/>
                <w:color w:val="000000" w:themeColor="text1"/>
                <w:szCs w:val="21"/>
              </w:rPr>
            </w:pPr>
          </w:p>
        </w:tc>
        <w:tc>
          <w:tcPr>
            <w:tcW w:w="3849" w:type="dxa"/>
          </w:tcPr>
          <w:p w14:paraId="3CEDAB14" w14:textId="77777777" w:rsidR="00911ED3" w:rsidRPr="00457F08" w:rsidRDefault="00911ED3" w:rsidP="007A55E0">
            <w:pPr>
              <w:spacing w:line="240" w:lineRule="exact"/>
              <w:rPr>
                <w:rFonts w:ascii="宋体" w:hAnsi="宋体"/>
                <w:color w:val="000000" w:themeColor="text1"/>
                <w:szCs w:val="21"/>
              </w:rPr>
            </w:pPr>
          </w:p>
        </w:tc>
        <w:tc>
          <w:tcPr>
            <w:tcW w:w="493" w:type="dxa"/>
          </w:tcPr>
          <w:p w14:paraId="04C8E00E" w14:textId="77777777" w:rsidR="00911ED3" w:rsidRPr="00457F08" w:rsidRDefault="00911ED3" w:rsidP="007A55E0">
            <w:pPr>
              <w:spacing w:line="240" w:lineRule="exact"/>
              <w:rPr>
                <w:rFonts w:ascii="宋体" w:hAnsi="宋体"/>
                <w:color w:val="000000" w:themeColor="text1"/>
                <w:szCs w:val="21"/>
              </w:rPr>
            </w:pPr>
          </w:p>
        </w:tc>
        <w:tc>
          <w:tcPr>
            <w:tcW w:w="494" w:type="dxa"/>
          </w:tcPr>
          <w:p w14:paraId="29483EFF" w14:textId="77777777" w:rsidR="00911ED3" w:rsidRPr="00457F08" w:rsidRDefault="00911ED3" w:rsidP="007A55E0">
            <w:pPr>
              <w:spacing w:line="240" w:lineRule="exact"/>
              <w:rPr>
                <w:rFonts w:ascii="宋体" w:hAnsi="宋体"/>
                <w:color w:val="000000" w:themeColor="text1"/>
                <w:szCs w:val="21"/>
              </w:rPr>
            </w:pPr>
          </w:p>
        </w:tc>
        <w:tc>
          <w:tcPr>
            <w:tcW w:w="479" w:type="dxa"/>
          </w:tcPr>
          <w:p w14:paraId="53A5822B" w14:textId="77777777" w:rsidR="00911ED3" w:rsidRPr="00457F08" w:rsidRDefault="00911ED3" w:rsidP="007A55E0">
            <w:pPr>
              <w:spacing w:line="240" w:lineRule="exact"/>
              <w:rPr>
                <w:rFonts w:ascii="宋体" w:hAnsi="宋体"/>
                <w:color w:val="000000" w:themeColor="text1"/>
                <w:szCs w:val="21"/>
              </w:rPr>
            </w:pPr>
          </w:p>
        </w:tc>
        <w:tc>
          <w:tcPr>
            <w:tcW w:w="494" w:type="dxa"/>
          </w:tcPr>
          <w:p w14:paraId="0F7F9B0B" w14:textId="77777777" w:rsidR="00911ED3" w:rsidRPr="00457F08" w:rsidRDefault="00911ED3" w:rsidP="007A55E0">
            <w:pPr>
              <w:spacing w:line="240" w:lineRule="exact"/>
              <w:rPr>
                <w:rFonts w:ascii="宋体" w:hAnsi="宋体"/>
                <w:color w:val="000000" w:themeColor="text1"/>
                <w:szCs w:val="21"/>
              </w:rPr>
            </w:pPr>
          </w:p>
        </w:tc>
        <w:tc>
          <w:tcPr>
            <w:tcW w:w="493" w:type="dxa"/>
          </w:tcPr>
          <w:p w14:paraId="2D6BAC4B" w14:textId="77777777" w:rsidR="00911ED3" w:rsidRPr="00457F08" w:rsidRDefault="00911ED3" w:rsidP="007A55E0">
            <w:pPr>
              <w:spacing w:line="240" w:lineRule="exact"/>
              <w:rPr>
                <w:rFonts w:ascii="宋体" w:hAnsi="宋体"/>
                <w:color w:val="000000" w:themeColor="text1"/>
                <w:szCs w:val="21"/>
              </w:rPr>
            </w:pPr>
          </w:p>
        </w:tc>
        <w:tc>
          <w:tcPr>
            <w:tcW w:w="479" w:type="dxa"/>
          </w:tcPr>
          <w:p w14:paraId="16BD9509" w14:textId="77777777" w:rsidR="00911ED3" w:rsidRPr="00457F08" w:rsidRDefault="00911ED3" w:rsidP="007A55E0">
            <w:pPr>
              <w:spacing w:line="240" w:lineRule="exact"/>
              <w:rPr>
                <w:rFonts w:ascii="宋体" w:hAnsi="宋体"/>
                <w:color w:val="000000" w:themeColor="text1"/>
                <w:szCs w:val="21"/>
              </w:rPr>
            </w:pPr>
          </w:p>
        </w:tc>
        <w:tc>
          <w:tcPr>
            <w:tcW w:w="493" w:type="dxa"/>
          </w:tcPr>
          <w:p w14:paraId="020B414E" w14:textId="77777777" w:rsidR="00911ED3" w:rsidRPr="00457F08" w:rsidRDefault="00911ED3" w:rsidP="007A55E0">
            <w:pPr>
              <w:spacing w:line="240" w:lineRule="exact"/>
              <w:rPr>
                <w:rFonts w:ascii="宋体" w:hAnsi="宋体"/>
                <w:color w:val="000000" w:themeColor="text1"/>
                <w:szCs w:val="21"/>
              </w:rPr>
            </w:pPr>
          </w:p>
        </w:tc>
        <w:tc>
          <w:tcPr>
            <w:tcW w:w="493" w:type="dxa"/>
          </w:tcPr>
          <w:p w14:paraId="04D5084F" w14:textId="77777777" w:rsidR="00911ED3" w:rsidRPr="00457F08" w:rsidRDefault="00911ED3" w:rsidP="007A55E0">
            <w:pPr>
              <w:spacing w:line="240" w:lineRule="exact"/>
              <w:rPr>
                <w:rFonts w:ascii="宋体" w:hAnsi="宋体"/>
                <w:color w:val="000000" w:themeColor="text1"/>
                <w:szCs w:val="21"/>
              </w:rPr>
            </w:pPr>
          </w:p>
        </w:tc>
        <w:tc>
          <w:tcPr>
            <w:tcW w:w="494" w:type="dxa"/>
          </w:tcPr>
          <w:p w14:paraId="7BAC704D" w14:textId="77777777" w:rsidR="00911ED3" w:rsidRPr="00457F08" w:rsidRDefault="00911ED3" w:rsidP="007A55E0">
            <w:pPr>
              <w:spacing w:line="240" w:lineRule="exact"/>
              <w:rPr>
                <w:rFonts w:ascii="宋体" w:hAnsi="宋体"/>
                <w:color w:val="000000" w:themeColor="text1"/>
                <w:szCs w:val="21"/>
              </w:rPr>
            </w:pPr>
          </w:p>
        </w:tc>
      </w:tr>
      <w:tr w:rsidR="00457F08" w:rsidRPr="00457F08" w14:paraId="39865E6D" w14:textId="77777777" w:rsidTr="007A55E0">
        <w:trPr>
          <w:trHeight w:val="315"/>
        </w:trPr>
        <w:tc>
          <w:tcPr>
            <w:tcW w:w="1737" w:type="dxa"/>
          </w:tcPr>
          <w:p w14:paraId="0FAA3061" w14:textId="77777777" w:rsidR="00911ED3" w:rsidRPr="00457F08" w:rsidRDefault="00911ED3" w:rsidP="007A55E0">
            <w:pPr>
              <w:spacing w:line="240" w:lineRule="exact"/>
              <w:rPr>
                <w:rFonts w:ascii="宋体" w:hAnsi="宋体"/>
                <w:color w:val="000000" w:themeColor="text1"/>
                <w:szCs w:val="21"/>
              </w:rPr>
            </w:pPr>
          </w:p>
        </w:tc>
        <w:tc>
          <w:tcPr>
            <w:tcW w:w="1661" w:type="dxa"/>
          </w:tcPr>
          <w:p w14:paraId="0F0EA466"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斧蛤科</w:t>
            </w:r>
          </w:p>
        </w:tc>
        <w:tc>
          <w:tcPr>
            <w:tcW w:w="2512" w:type="dxa"/>
          </w:tcPr>
          <w:p w14:paraId="3FC5A882"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狭氏斧蛤</w:t>
            </w:r>
          </w:p>
        </w:tc>
        <w:tc>
          <w:tcPr>
            <w:tcW w:w="3849" w:type="dxa"/>
          </w:tcPr>
          <w:p w14:paraId="1CDE59B2" w14:textId="77777777" w:rsidR="00911ED3" w:rsidRPr="00457F08" w:rsidRDefault="00911ED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Donax</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dysoni</w:t>
            </w:r>
            <w:proofErr w:type="spellEnd"/>
          </w:p>
        </w:tc>
        <w:tc>
          <w:tcPr>
            <w:tcW w:w="493" w:type="dxa"/>
          </w:tcPr>
          <w:p w14:paraId="1923CCAC" w14:textId="77777777" w:rsidR="00911ED3" w:rsidRPr="00457F08" w:rsidRDefault="00911ED3" w:rsidP="007A55E0">
            <w:pPr>
              <w:spacing w:line="240" w:lineRule="exact"/>
              <w:rPr>
                <w:rFonts w:ascii="宋体" w:hAnsi="宋体"/>
                <w:color w:val="000000" w:themeColor="text1"/>
                <w:szCs w:val="21"/>
              </w:rPr>
            </w:pPr>
          </w:p>
        </w:tc>
        <w:tc>
          <w:tcPr>
            <w:tcW w:w="494" w:type="dxa"/>
          </w:tcPr>
          <w:p w14:paraId="0D6F8F25" w14:textId="77777777" w:rsidR="00911ED3" w:rsidRPr="00457F08" w:rsidRDefault="00911ED3" w:rsidP="007A55E0">
            <w:pPr>
              <w:spacing w:line="240" w:lineRule="exact"/>
              <w:rPr>
                <w:rFonts w:ascii="宋体" w:hAnsi="宋体"/>
                <w:color w:val="000000" w:themeColor="text1"/>
                <w:szCs w:val="21"/>
              </w:rPr>
            </w:pPr>
          </w:p>
        </w:tc>
        <w:tc>
          <w:tcPr>
            <w:tcW w:w="479" w:type="dxa"/>
          </w:tcPr>
          <w:p w14:paraId="0BD33BD0" w14:textId="77777777" w:rsidR="00911ED3" w:rsidRPr="00457F08" w:rsidRDefault="00911ED3" w:rsidP="007A55E0">
            <w:pPr>
              <w:spacing w:line="240" w:lineRule="exact"/>
              <w:rPr>
                <w:rFonts w:ascii="宋体" w:hAnsi="宋体"/>
                <w:color w:val="000000" w:themeColor="text1"/>
                <w:szCs w:val="21"/>
              </w:rPr>
            </w:pPr>
          </w:p>
        </w:tc>
        <w:tc>
          <w:tcPr>
            <w:tcW w:w="494" w:type="dxa"/>
          </w:tcPr>
          <w:p w14:paraId="41AA44F9" w14:textId="77777777" w:rsidR="00911ED3" w:rsidRPr="00457F08" w:rsidRDefault="00911ED3" w:rsidP="007A55E0">
            <w:pPr>
              <w:spacing w:line="240" w:lineRule="exact"/>
              <w:rPr>
                <w:rFonts w:ascii="宋体" w:hAnsi="宋体"/>
                <w:color w:val="000000" w:themeColor="text1"/>
                <w:szCs w:val="21"/>
              </w:rPr>
            </w:pPr>
          </w:p>
        </w:tc>
        <w:tc>
          <w:tcPr>
            <w:tcW w:w="493" w:type="dxa"/>
          </w:tcPr>
          <w:p w14:paraId="3C24D6F4"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w:t>
            </w:r>
          </w:p>
        </w:tc>
        <w:tc>
          <w:tcPr>
            <w:tcW w:w="479" w:type="dxa"/>
          </w:tcPr>
          <w:p w14:paraId="6C5727F4" w14:textId="77777777" w:rsidR="00911ED3" w:rsidRPr="00457F08" w:rsidRDefault="00911ED3" w:rsidP="007A55E0">
            <w:pPr>
              <w:spacing w:line="240" w:lineRule="exact"/>
              <w:rPr>
                <w:rFonts w:ascii="宋体" w:hAnsi="宋体"/>
                <w:color w:val="000000" w:themeColor="text1"/>
                <w:szCs w:val="21"/>
              </w:rPr>
            </w:pPr>
          </w:p>
        </w:tc>
        <w:tc>
          <w:tcPr>
            <w:tcW w:w="493" w:type="dxa"/>
          </w:tcPr>
          <w:p w14:paraId="66A4A942" w14:textId="77777777" w:rsidR="00911ED3" w:rsidRPr="00457F08" w:rsidRDefault="00911ED3" w:rsidP="007A55E0">
            <w:pPr>
              <w:spacing w:line="240" w:lineRule="exact"/>
              <w:rPr>
                <w:rFonts w:ascii="宋体" w:hAnsi="宋体"/>
                <w:color w:val="000000" w:themeColor="text1"/>
                <w:szCs w:val="21"/>
              </w:rPr>
            </w:pPr>
          </w:p>
        </w:tc>
        <w:tc>
          <w:tcPr>
            <w:tcW w:w="493" w:type="dxa"/>
          </w:tcPr>
          <w:p w14:paraId="55FE3F4A"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w:t>
            </w:r>
          </w:p>
        </w:tc>
        <w:tc>
          <w:tcPr>
            <w:tcW w:w="494" w:type="dxa"/>
          </w:tcPr>
          <w:p w14:paraId="15CECC75"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w:t>
            </w:r>
          </w:p>
        </w:tc>
      </w:tr>
      <w:tr w:rsidR="00457F08" w:rsidRPr="00457F08" w14:paraId="6D8A9B28" w14:textId="77777777" w:rsidTr="007A55E0">
        <w:trPr>
          <w:trHeight w:val="315"/>
        </w:trPr>
        <w:tc>
          <w:tcPr>
            <w:tcW w:w="1737" w:type="dxa"/>
          </w:tcPr>
          <w:p w14:paraId="72E13EBB" w14:textId="77777777" w:rsidR="00911ED3" w:rsidRPr="00457F08" w:rsidRDefault="00911ED3" w:rsidP="007A55E0">
            <w:pPr>
              <w:spacing w:line="240" w:lineRule="exact"/>
              <w:rPr>
                <w:rFonts w:ascii="宋体" w:hAnsi="宋体"/>
                <w:color w:val="000000" w:themeColor="text1"/>
                <w:szCs w:val="21"/>
              </w:rPr>
            </w:pPr>
          </w:p>
        </w:tc>
        <w:tc>
          <w:tcPr>
            <w:tcW w:w="1661" w:type="dxa"/>
          </w:tcPr>
          <w:p w14:paraId="4630828C"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斧蛤科</w:t>
            </w:r>
          </w:p>
        </w:tc>
        <w:tc>
          <w:tcPr>
            <w:tcW w:w="2512" w:type="dxa"/>
          </w:tcPr>
          <w:p w14:paraId="4E0CFD04"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豆斧蛤</w:t>
            </w:r>
          </w:p>
        </w:tc>
        <w:tc>
          <w:tcPr>
            <w:tcW w:w="3849" w:type="dxa"/>
          </w:tcPr>
          <w:p w14:paraId="63535938" w14:textId="77777777" w:rsidR="00911ED3" w:rsidRPr="00457F08" w:rsidRDefault="00911ED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Donax</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faba</w:t>
            </w:r>
            <w:proofErr w:type="spellEnd"/>
          </w:p>
        </w:tc>
        <w:tc>
          <w:tcPr>
            <w:tcW w:w="493" w:type="dxa"/>
          </w:tcPr>
          <w:p w14:paraId="0F92A039" w14:textId="77777777" w:rsidR="00911ED3" w:rsidRPr="00457F08" w:rsidRDefault="00911ED3" w:rsidP="007A55E0">
            <w:pPr>
              <w:spacing w:line="240" w:lineRule="exact"/>
              <w:rPr>
                <w:rFonts w:ascii="宋体" w:hAnsi="宋体"/>
                <w:color w:val="000000" w:themeColor="text1"/>
                <w:szCs w:val="21"/>
              </w:rPr>
            </w:pPr>
          </w:p>
        </w:tc>
        <w:tc>
          <w:tcPr>
            <w:tcW w:w="494" w:type="dxa"/>
          </w:tcPr>
          <w:p w14:paraId="07196D3F" w14:textId="77777777" w:rsidR="00911ED3" w:rsidRPr="00457F08" w:rsidRDefault="00911ED3" w:rsidP="007A55E0">
            <w:pPr>
              <w:spacing w:line="240" w:lineRule="exact"/>
              <w:rPr>
                <w:rFonts w:ascii="宋体" w:hAnsi="宋体"/>
                <w:color w:val="000000" w:themeColor="text1"/>
                <w:szCs w:val="21"/>
              </w:rPr>
            </w:pPr>
          </w:p>
        </w:tc>
        <w:tc>
          <w:tcPr>
            <w:tcW w:w="479" w:type="dxa"/>
          </w:tcPr>
          <w:p w14:paraId="7580C8C0" w14:textId="77777777" w:rsidR="00911ED3" w:rsidRPr="00457F08" w:rsidRDefault="00911ED3" w:rsidP="007A55E0">
            <w:pPr>
              <w:spacing w:line="240" w:lineRule="exact"/>
              <w:rPr>
                <w:rFonts w:ascii="宋体" w:hAnsi="宋体"/>
                <w:color w:val="000000" w:themeColor="text1"/>
                <w:szCs w:val="21"/>
              </w:rPr>
            </w:pPr>
          </w:p>
        </w:tc>
        <w:tc>
          <w:tcPr>
            <w:tcW w:w="494" w:type="dxa"/>
          </w:tcPr>
          <w:p w14:paraId="68A256CC" w14:textId="77777777" w:rsidR="00911ED3" w:rsidRPr="00457F08" w:rsidRDefault="00911ED3" w:rsidP="007A55E0">
            <w:pPr>
              <w:spacing w:line="240" w:lineRule="exact"/>
              <w:rPr>
                <w:rFonts w:ascii="宋体" w:hAnsi="宋体"/>
                <w:color w:val="000000" w:themeColor="text1"/>
                <w:szCs w:val="21"/>
              </w:rPr>
            </w:pPr>
          </w:p>
        </w:tc>
        <w:tc>
          <w:tcPr>
            <w:tcW w:w="493" w:type="dxa"/>
          </w:tcPr>
          <w:p w14:paraId="36E8C36D"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w:t>
            </w:r>
          </w:p>
        </w:tc>
        <w:tc>
          <w:tcPr>
            <w:tcW w:w="479" w:type="dxa"/>
          </w:tcPr>
          <w:p w14:paraId="1A9DF4FB" w14:textId="77777777" w:rsidR="00911ED3" w:rsidRPr="00457F08" w:rsidRDefault="00911ED3" w:rsidP="007A55E0">
            <w:pPr>
              <w:spacing w:line="240" w:lineRule="exact"/>
              <w:rPr>
                <w:rFonts w:ascii="宋体" w:hAnsi="宋体"/>
                <w:color w:val="000000" w:themeColor="text1"/>
                <w:szCs w:val="21"/>
              </w:rPr>
            </w:pPr>
          </w:p>
        </w:tc>
        <w:tc>
          <w:tcPr>
            <w:tcW w:w="493" w:type="dxa"/>
          </w:tcPr>
          <w:p w14:paraId="38CC067E" w14:textId="77777777" w:rsidR="00911ED3" w:rsidRPr="00457F08" w:rsidRDefault="00911ED3" w:rsidP="007A55E0">
            <w:pPr>
              <w:spacing w:line="240" w:lineRule="exact"/>
              <w:rPr>
                <w:rFonts w:ascii="宋体" w:hAnsi="宋体"/>
                <w:color w:val="000000" w:themeColor="text1"/>
                <w:szCs w:val="21"/>
              </w:rPr>
            </w:pPr>
          </w:p>
        </w:tc>
        <w:tc>
          <w:tcPr>
            <w:tcW w:w="493" w:type="dxa"/>
          </w:tcPr>
          <w:p w14:paraId="0621EA4A" w14:textId="77777777" w:rsidR="00911ED3" w:rsidRPr="00457F08" w:rsidRDefault="00911ED3" w:rsidP="007A55E0">
            <w:pPr>
              <w:spacing w:line="240" w:lineRule="exact"/>
              <w:rPr>
                <w:rFonts w:ascii="宋体" w:hAnsi="宋体"/>
                <w:color w:val="000000" w:themeColor="text1"/>
                <w:szCs w:val="21"/>
              </w:rPr>
            </w:pPr>
          </w:p>
        </w:tc>
        <w:tc>
          <w:tcPr>
            <w:tcW w:w="494" w:type="dxa"/>
          </w:tcPr>
          <w:p w14:paraId="5E25DC8B" w14:textId="77777777" w:rsidR="00911ED3" w:rsidRPr="00457F08" w:rsidRDefault="00911ED3" w:rsidP="007A55E0">
            <w:pPr>
              <w:spacing w:line="240" w:lineRule="exact"/>
              <w:rPr>
                <w:rFonts w:ascii="宋体" w:hAnsi="宋体"/>
                <w:color w:val="000000" w:themeColor="text1"/>
                <w:szCs w:val="21"/>
              </w:rPr>
            </w:pPr>
          </w:p>
        </w:tc>
      </w:tr>
      <w:tr w:rsidR="00457F08" w:rsidRPr="00457F08" w14:paraId="214029FB" w14:textId="77777777" w:rsidTr="007A55E0">
        <w:trPr>
          <w:trHeight w:val="315"/>
        </w:trPr>
        <w:tc>
          <w:tcPr>
            <w:tcW w:w="1737" w:type="dxa"/>
          </w:tcPr>
          <w:p w14:paraId="796F457D" w14:textId="77777777" w:rsidR="00911ED3" w:rsidRPr="00457F08" w:rsidRDefault="00911ED3" w:rsidP="007A55E0">
            <w:pPr>
              <w:spacing w:line="240" w:lineRule="exact"/>
              <w:rPr>
                <w:rFonts w:ascii="宋体" w:hAnsi="宋体"/>
                <w:color w:val="000000" w:themeColor="text1"/>
                <w:szCs w:val="21"/>
              </w:rPr>
            </w:pPr>
          </w:p>
        </w:tc>
        <w:tc>
          <w:tcPr>
            <w:tcW w:w="1661" w:type="dxa"/>
          </w:tcPr>
          <w:p w14:paraId="3CC9C545"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斧蛤科</w:t>
            </w:r>
          </w:p>
        </w:tc>
        <w:tc>
          <w:tcPr>
            <w:tcW w:w="2512" w:type="dxa"/>
          </w:tcPr>
          <w:p w14:paraId="23A1C175"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微红斧蛤</w:t>
            </w:r>
          </w:p>
        </w:tc>
        <w:tc>
          <w:tcPr>
            <w:tcW w:w="3849" w:type="dxa"/>
          </w:tcPr>
          <w:p w14:paraId="0F8773BB" w14:textId="77777777" w:rsidR="00911ED3" w:rsidRPr="00457F08" w:rsidRDefault="00911ED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Donax</w:t>
            </w:r>
            <w:proofErr w:type="spellEnd"/>
            <w:r w:rsidRPr="00457F08">
              <w:rPr>
                <w:rFonts w:ascii="宋体" w:hAnsi="宋体"/>
                <w:i/>
                <w:color w:val="000000" w:themeColor="text1"/>
                <w:szCs w:val="21"/>
              </w:rPr>
              <w:t xml:space="preserve"> incarnatus</w:t>
            </w:r>
          </w:p>
        </w:tc>
        <w:tc>
          <w:tcPr>
            <w:tcW w:w="493" w:type="dxa"/>
          </w:tcPr>
          <w:p w14:paraId="5A6F98AF" w14:textId="77777777" w:rsidR="00911ED3" w:rsidRPr="00457F08" w:rsidRDefault="00911ED3" w:rsidP="007A55E0">
            <w:pPr>
              <w:spacing w:line="240" w:lineRule="exact"/>
              <w:rPr>
                <w:rFonts w:ascii="宋体" w:hAnsi="宋体"/>
                <w:color w:val="000000" w:themeColor="text1"/>
                <w:szCs w:val="21"/>
              </w:rPr>
            </w:pPr>
          </w:p>
        </w:tc>
        <w:tc>
          <w:tcPr>
            <w:tcW w:w="494" w:type="dxa"/>
          </w:tcPr>
          <w:p w14:paraId="064163EB" w14:textId="77777777" w:rsidR="00911ED3" w:rsidRPr="00457F08" w:rsidRDefault="00911ED3" w:rsidP="007A55E0">
            <w:pPr>
              <w:spacing w:line="240" w:lineRule="exact"/>
              <w:rPr>
                <w:rFonts w:ascii="宋体" w:hAnsi="宋体"/>
                <w:color w:val="000000" w:themeColor="text1"/>
                <w:szCs w:val="21"/>
              </w:rPr>
            </w:pPr>
          </w:p>
        </w:tc>
        <w:tc>
          <w:tcPr>
            <w:tcW w:w="479" w:type="dxa"/>
          </w:tcPr>
          <w:p w14:paraId="15A2E8E5" w14:textId="77777777" w:rsidR="00911ED3" w:rsidRPr="00457F08" w:rsidRDefault="00911ED3" w:rsidP="007A55E0">
            <w:pPr>
              <w:spacing w:line="240" w:lineRule="exact"/>
              <w:rPr>
                <w:rFonts w:ascii="宋体" w:hAnsi="宋体"/>
                <w:color w:val="000000" w:themeColor="text1"/>
                <w:szCs w:val="21"/>
              </w:rPr>
            </w:pPr>
          </w:p>
        </w:tc>
        <w:tc>
          <w:tcPr>
            <w:tcW w:w="494" w:type="dxa"/>
          </w:tcPr>
          <w:p w14:paraId="25CD4759" w14:textId="77777777" w:rsidR="00911ED3" w:rsidRPr="00457F08" w:rsidRDefault="00911ED3" w:rsidP="007A55E0">
            <w:pPr>
              <w:spacing w:line="240" w:lineRule="exact"/>
              <w:rPr>
                <w:rFonts w:ascii="宋体" w:hAnsi="宋体"/>
                <w:color w:val="000000" w:themeColor="text1"/>
                <w:szCs w:val="21"/>
              </w:rPr>
            </w:pPr>
          </w:p>
        </w:tc>
        <w:tc>
          <w:tcPr>
            <w:tcW w:w="493" w:type="dxa"/>
          </w:tcPr>
          <w:p w14:paraId="4F36F6F9" w14:textId="77777777" w:rsidR="00911ED3" w:rsidRPr="00457F08" w:rsidRDefault="00911ED3" w:rsidP="007A55E0">
            <w:pPr>
              <w:spacing w:line="240" w:lineRule="exact"/>
              <w:rPr>
                <w:rFonts w:ascii="宋体" w:hAnsi="宋体"/>
                <w:color w:val="000000" w:themeColor="text1"/>
                <w:szCs w:val="21"/>
              </w:rPr>
            </w:pPr>
          </w:p>
        </w:tc>
        <w:tc>
          <w:tcPr>
            <w:tcW w:w="479" w:type="dxa"/>
          </w:tcPr>
          <w:p w14:paraId="0AAD9FE7" w14:textId="77777777" w:rsidR="00911ED3" w:rsidRPr="00457F08" w:rsidRDefault="00911ED3" w:rsidP="007A55E0">
            <w:pPr>
              <w:spacing w:line="240" w:lineRule="exact"/>
              <w:rPr>
                <w:rFonts w:ascii="宋体" w:hAnsi="宋体"/>
                <w:color w:val="000000" w:themeColor="text1"/>
                <w:szCs w:val="21"/>
              </w:rPr>
            </w:pPr>
          </w:p>
        </w:tc>
        <w:tc>
          <w:tcPr>
            <w:tcW w:w="493" w:type="dxa"/>
          </w:tcPr>
          <w:p w14:paraId="41DC148B" w14:textId="77777777" w:rsidR="00911ED3" w:rsidRPr="00457F08" w:rsidRDefault="00911ED3" w:rsidP="007A55E0">
            <w:pPr>
              <w:spacing w:line="240" w:lineRule="exact"/>
              <w:rPr>
                <w:rFonts w:ascii="宋体" w:hAnsi="宋体"/>
                <w:color w:val="000000" w:themeColor="text1"/>
                <w:szCs w:val="21"/>
              </w:rPr>
            </w:pPr>
          </w:p>
        </w:tc>
        <w:tc>
          <w:tcPr>
            <w:tcW w:w="493" w:type="dxa"/>
          </w:tcPr>
          <w:p w14:paraId="330CF81B"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w:t>
            </w:r>
          </w:p>
        </w:tc>
        <w:tc>
          <w:tcPr>
            <w:tcW w:w="494" w:type="dxa"/>
          </w:tcPr>
          <w:p w14:paraId="1396F4F5" w14:textId="77777777" w:rsidR="00911ED3" w:rsidRPr="00457F08" w:rsidRDefault="00911ED3" w:rsidP="007A55E0">
            <w:pPr>
              <w:spacing w:line="240" w:lineRule="exact"/>
              <w:rPr>
                <w:rFonts w:ascii="宋体" w:hAnsi="宋体"/>
                <w:color w:val="000000" w:themeColor="text1"/>
                <w:szCs w:val="21"/>
              </w:rPr>
            </w:pPr>
          </w:p>
        </w:tc>
      </w:tr>
      <w:tr w:rsidR="00457F08" w:rsidRPr="00457F08" w14:paraId="47CAFB69" w14:textId="77777777" w:rsidTr="007A55E0">
        <w:trPr>
          <w:trHeight w:val="322"/>
        </w:trPr>
        <w:tc>
          <w:tcPr>
            <w:tcW w:w="1737" w:type="dxa"/>
          </w:tcPr>
          <w:p w14:paraId="359746E5" w14:textId="77777777" w:rsidR="00911ED3" w:rsidRPr="00457F08" w:rsidRDefault="00911ED3" w:rsidP="007A55E0">
            <w:pPr>
              <w:spacing w:line="240" w:lineRule="exact"/>
              <w:rPr>
                <w:rFonts w:ascii="宋体" w:hAnsi="宋体"/>
                <w:color w:val="000000" w:themeColor="text1"/>
                <w:szCs w:val="21"/>
              </w:rPr>
            </w:pPr>
          </w:p>
        </w:tc>
        <w:tc>
          <w:tcPr>
            <w:tcW w:w="1661" w:type="dxa"/>
          </w:tcPr>
          <w:p w14:paraId="07878853"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蛤蜊科</w:t>
            </w:r>
          </w:p>
        </w:tc>
        <w:tc>
          <w:tcPr>
            <w:tcW w:w="2512" w:type="dxa"/>
          </w:tcPr>
          <w:p w14:paraId="7585966A"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粗蛤蜊</w:t>
            </w:r>
          </w:p>
        </w:tc>
        <w:tc>
          <w:tcPr>
            <w:tcW w:w="3849" w:type="dxa"/>
          </w:tcPr>
          <w:p w14:paraId="20E85E8A" w14:textId="77777777" w:rsidR="00911ED3" w:rsidRPr="00457F08" w:rsidRDefault="00911ED3" w:rsidP="007A55E0">
            <w:pPr>
              <w:spacing w:line="240" w:lineRule="exact"/>
              <w:rPr>
                <w:rFonts w:ascii="宋体" w:hAnsi="宋体"/>
                <w:color w:val="000000" w:themeColor="text1"/>
                <w:szCs w:val="21"/>
              </w:rPr>
            </w:pPr>
            <w:proofErr w:type="spellStart"/>
            <w:r w:rsidRPr="00457F08">
              <w:rPr>
                <w:rFonts w:ascii="宋体" w:hAnsi="宋体"/>
                <w:i/>
                <w:color w:val="000000" w:themeColor="text1"/>
                <w:szCs w:val="21"/>
              </w:rPr>
              <w:t>Mactra</w:t>
            </w:r>
            <w:proofErr w:type="spellEnd"/>
            <w:r w:rsidRPr="00457F08">
              <w:rPr>
                <w:rFonts w:ascii="宋体" w:hAnsi="宋体"/>
                <w:i/>
                <w:color w:val="000000" w:themeColor="text1"/>
                <w:szCs w:val="21"/>
              </w:rPr>
              <w:t xml:space="preserve"> </w:t>
            </w:r>
            <w:proofErr w:type="spellStart"/>
            <w:r w:rsidRPr="00457F08">
              <w:rPr>
                <w:rFonts w:ascii="宋体" w:hAnsi="宋体"/>
                <w:i/>
                <w:color w:val="000000" w:themeColor="text1"/>
                <w:szCs w:val="21"/>
              </w:rPr>
              <w:t>aphrodina</w:t>
            </w:r>
            <w:proofErr w:type="spellEnd"/>
          </w:p>
        </w:tc>
        <w:tc>
          <w:tcPr>
            <w:tcW w:w="493" w:type="dxa"/>
          </w:tcPr>
          <w:p w14:paraId="0D7F9BB1" w14:textId="77777777" w:rsidR="00911ED3" w:rsidRPr="00457F08" w:rsidRDefault="00911ED3" w:rsidP="007A55E0">
            <w:pPr>
              <w:spacing w:line="240" w:lineRule="exact"/>
              <w:rPr>
                <w:rFonts w:ascii="宋体" w:hAnsi="宋体"/>
                <w:color w:val="000000" w:themeColor="text1"/>
                <w:szCs w:val="21"/>
              </w:rPr>
            </w:pPr>
          </w:p>
        </w:tc>
        <w:tc>
          <w:tcPr>
            <w:tcW w:w="494" w:type="dxa"/>
          </w:tcPr>
          <w:p w14:paraId="73849AAE" w14:textId="77777777" w:rsidR="00911ED3" w:rsidRPr="00457F08" w:rsidRDefault="00911ED3" w:rsidP="007A55E0">
            <w:pPr>
              <w:spacing w:line="240" w:lineRule="exact"/>
              <w:rPr>
                <w:rFonts w:ascii="宋体" w:hAnsi="宋体"/>
                <w:color w:val="000000" w:themeColor="text1"/>
                <w:szCs w:val="21"/>
              </w:rPr>
            </w:pPr>
          </w:p>
        </w:tc>
        <w:tc>
          <w:tcPr>
            <w:tcW w:w="479" w:type="dxa"/>
          </w:tcPr>
          <w:p w14:paraId="412F0D0E" w14:textId="77777777" w:rsidR="00911ED3" w:rsidRPr="00457F08" w:rsidRDefault="00911ED3" w:rsidP="007A55E0">
            <w:pPr>
              <w:spacing w:line="240" w:lineRule="exact"/>
              <w:rPr>
                <w:rFonts w:ascii="宋体" w:hAnsi="宋体"/>
                <w:color w:val="000000" w:themeColor="text1"/>
                <w:szCs w:val="21"/>
              </w:rPr>
            </w:pPr>
          </w:p>
        </w:tc>
        <w:tc>
          <w:tcPr>
            <w:tcW w:w="494" w:type="dxa"/>
          </w:tcPr>
          <w:p w14:paraId="4514B810" w14:textId="77777777" w:rsidR="00911ED3" w:rsidRPr="00457F08" w:rsidRDefault="00911ED3" w:rsidP="007A55E0">
            <w:pPr>
              <w:spacing w:line="240" w:lineRule="exact"/>
              <w:rPr>
                <w:rFonts w:ascii="宋体" w:hAnsi="宋体"/>
                <w:color w:val="000000" w:themeColor="text1"/>
                <w:szCs w:val="21"/>
              </w:rPr>
            </w:pPr>
          </w:p>
        </w:tc>
        <w:tc>
          <w:tcPr>
            <w:tcW w:w="493" w:type="dxa"/>
          </w:tcPr>
          <w:p w14:paraId="46E61FD2" w14:textId="77777777" w:rsidR="00911ED3" w:rsidRPr="00457F08" w:rsidRDefault="00911ED3" w:rsidP="007A55E0">
            <w:pPr>
              <w:spacing w:line="240" w:lineRule="exact"/>
              <w:rPr>
                <w:rFonts w:ascii="宋体" w:hAnsi="宋体"/>
                <w:color w:val="000000" w:themeColor="text1"/>
                <w:szCs w:val="21"/>
              </w:rPr>
            </w:pPr>
          </w:p>
        </w:tc>
        <w:tc>
          <w:tcPr>
            <w:tcW w:w="479" w:type="dxa"/>
          </w:tcPr>
          <w:p w14:paraId="055F853F" w14:textId="77777777" w:rsidR="00911ED3" w:rsidRPr="00457F08" w:rsidRDefault="00911ED3" w:rsidP="007A55E0">
            <w:pPr>
              <w:spacing w:line="240" w:lineRule="exact"/>
              <w:rPr>
                <w:rFonts w:ascii="宋体" w:hAnsi="宋体"/>
                <w:color w:val="000000" w:themeColor="text1"/>
                <w:szCs w:val="21"/>
              </w:rPr>
            </w:pPr>
          </w:p>
        </w:tc>
        <w:tc>
          <w:tcPr>
            <w:tcW w:w="493" w:type="dxa"/>
          </w:tcPr>
          <w:p w14:paraId="3C878014" w14:textId="77777777" w:rsidR="00911ED3" w:rsidRPr="00457F08" w:rsidRDefault="00911ED3" w:rsidP="007A55E0">
            <w:pPr>
              <w:spacing w:line="240" w:lineRule="exact"/>
              <w:rPr>
                <w:rFonts w:ascii="宋体" w:hAnsi="宋体"/>
                <w:color w:val="000000" w:themeColor="text1"/>
                <w:szCs w:val="21"/>
              </w:rPr>
            </w:pPr>
          </w:p>
        </w:tc>
        <w:tc>
          <w:tcPr>
            <w:tcW w:w="493" w:type="dxa"/>
          </w:tcPr>
          <w:p w14:paraId="35494FF7" w14:textId="77777777" w:rsidR="00911ED3" w:rsidRPr="00457F08" w:rsidRDefault="00911ED3" w:rsidP="007A55E0">
            <w:pPr>
              <w:spacing w:line="240" w:lineRule="exact"/>
              <w:rPr>
                <w:rFonts w:ascii="宋体" w:hAnsi="宋体"/>
                <w:color w:val="000000" w:themeColor="text1"/>
                <w:szCs w:val="21"/>
              </w:rPr>
            </w:pPr>
          </w:p>
        </w:tc>
        <w:tc>
          <w:tcPr>
            <w:tcW w:w="494" w:type="dxa"/>
          </w:tcPr>
          <w:p w14:paraId="588D8242"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w:t>
            </w:r>
          </w:p>
        </w:tc>
      </w:tr>
    </w:tbl>
    <w:p w14:paraId="12C6782F" w14:textId="77777777" w:rsidR="001209FA" w:rsidRPr="00457F08" w:rsidRDefault="00B53977">
      <w:pPr>
        <w:widowControl/>
        <w:jc w:val="left"/>
        <w:rPr>
          <w:color w:val="000000" w:themeColor="text1"/>
        </w:rPr>
      </w:pPr>
      <w:r w:rsidRPr="00457F08">
        <w:rPr>
          <w:color w:val="000000" w:themeColor="text1"/>
        </w:rPr>
        <w:t>注：</w:t>
      </w:r>
      <w:r w:rsidRPr="00457F08">
        <w:rPr>
          <w:color w:val="000000" w:themeColor="text1"/>
        </w:rPr>
        <w:t>“√”</w:t>
      </w:r>
      <w:r w:rsidRPr="00457F08">
        <w:rPr>
          <w:color w:val="000000" w:themeColor="text1"/>
        </w:rPr>
        <w:t>为出现种类</w:t>
      </w:r>
    </w:p>
    <w:p w14:paraId="62FD5D37" w14:textId="77777777" w:rsidR="001209FA" w:rsidRPr="00457F08" w:rsidRDefault="00B53977">
      <w:pPr>
        <w:rPr>
          <w:rFonts w:ascii="黑体" w:eastAsia="黑体" w:hAnsi="黑体"/>
          <w:snapToGrid w:val="0"/>
          <w:color w:val="000000" w:themeColor="text1"/>
          <w:sz w:val="32"/>
          <w:szCs w:val="32"/>
        </w:rPr>
      </w:pPr>
      <w:r w:rsidRPr="00457F08">
        <w:rPr>
          <w:rFonts w:ascii="黑体" w:eastAsia="黑体" w:hAnsi="黑体"/>
          <w:snapToGrid w:val="0"/>
          <w:color w:val="000000" w:themeColor="text1"/>
          <w:sz w:val="32"/>
          <w:szCs w:val="32"/>
        </w:rPr>
        <w:br w:type="page"/>
      </w:r>
    </w:p>
    <w:p w14:paraId="3DA466A8" w14:textId="005917E9" w:rsidR="00911ED3" w:rsidRPr="00457F08" w:rsidRDefault="00911ED3" w:rsidP="00911ED3">
      <w:pPr>
        <w:spacing w:beforeLines="25" w:before="60" w:afterLines="25" w:after="60" w:line="360" w:lineRule="auto"/>
        <w:jc w:val="left"/>
        <w:rPr>
          <w:rFonts w:hAnsi="宋体"/>
          <w:b/>
          <w:color w:val="000000" w:themeColor="text1"/>
          <w:sz w:val="28"/>
          <w:szCs w:val="28"/>
        </w:rPr>
      </w:pPr>
      <w:r w:rsidRPr="00457F08">
        <w:rPr>
          <w:rFonts w:hAnsi="宋体" w:hint="eastAsia"/>
          <w:b/>
          <w:color w:val="000000" w:themeColor="text1"/>
          <w:sz w:val="28"/>
          <w:szCs w:val="28"/>
        </w:rPr>
        <w:lastRenderedPageBreak/>
        <w:t>附表Ⅶ调查海域鱼卵与仔稚鱼种类名录</w:t>
      </w:r>
    </w:p>
    <w:tbl>
      <w:tblPr>
        <w:tblW w:w="0" w:type="auto"/>
        <w:tblInd w:w="-108"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top w:w="97" w:type="dxa"/>
          <w:left w:w="107" w:type="dxa"/>
        </w:tblCellMar>
        <w:tblLook w:val="04A0" w:firstRow="1" w:lastRow="0" w:firstColumn="1" w:lastColumn="0" w:noHBand="0" w:noVBand="1"/>
      </w:tblPr>
      <w:tblGrid>
        <w:gridCol w:w="1222"/>
        <w:gridCol w:w="1468"/>
        <w:gridCol w:w="2625"/>
        <w:gridCol w:w="1227"/>
        <w:gridCol w:w="578"/>
        <w:gridCol w:w="578"/>
        <w:gridCol w:w="578"/>
        <w:gridCol w:w="578"/>
        <w:gridCol w:w="666"/>
        <w:gridCol w:w="666"/>
        <w:gridCol w:w="666"/>
        <w:gridCol w:w="666"/>
        <w:gridCol w:w="666"/>
        <w:gridCol w:w="667"/>
        <w:gridCol w:w="667"/>
        <w:gridCol w:w="656"/>
      </w:tblGrid>
      <w:tr w:rsidR="00457F08" w:rsidRPr="00457F08" w14:paraId="4B594224" w14:textId="77777777" w:rsidTr="007A55E0">
        <w:trPr>
          <w:trHeight w:val="113"/>
        </w:trPr>
        <w:tc>
          <w:tcPr>
            <w:tcW w:w="1222" w:type="dxa"/>
            <w:vMerge w:val="restart"/>
            <w:vAlign w:val="center"/>
          </w:tcPr>
          <w:p w14:paraId="3F13CAB7"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科名</w:t>
            </w:r>
          </w:p>
        </w:tc>
        <w:tc>
          <w:tcPr>
            <w:tcW w:w="1468" w:type="dxa"/>
            <w:vMerge w:val="restart"/>
            <w:vAlign w:val="center"/>
          </w:tcPr>
          <w:p w14:paraId="7554A59F" w14:textId="77777777" w:rsidR="00911ED3" w:rsidRPr="00457F08" w:rsidRDefault="00911ED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中文名</w:t>
            </w:r>
          </w:p>
        </w:tc>
        <w:tc>
          <w:tcPr>
            <w:tcW w:w="2625" w:type="dxa"/>
            <w:vMerge w:val="restart"/>
            <w:vAlign w:val="center"/>
          </w:tcPr>
          <w:p w14:paraId="4B62A81E" w14:textId="77777777" w:rsidR="00911ED3" w:rsidRPr="00457F08" w:rsidRDefault="00911ED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拉丁文名</w:t>
            </w:r>
          </w:p>
        </w:tc>
        <w:tc>
          <w:tcPr>
            <w:tcW w:w="1227" w:type="dxa"/>
            <w:vMerge w:val="restart"/>
            <w:vAlign w:val="center"/>
          </w:tcPr>
          <w:p w14:paraId="22D85B58"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发育阶段</w:t>
            </w:r>
          </w:p>
        </w:tc>
        <w:tc>
          <w:tcPr>
            <w:tcW w:w="7632" w:type="dxa"/>
            <w:gridSpan w:val="12"/>
          </w:tcPr>
          <w:p w14:paraId="61350DA4" w14:textId="77777777" w:rsidR="00911ED3" w:rsidRPr="00457F08" w:rsidRDefault="00911ED3" w:rsidP="007A55E0">
            <w:pPr>
              <w:spacing w:line="240" w:lineRule="exact"/>
              <w:jc w:val="center"/>
              <w:rPr>
                <w:rFonts w:ascii="宋体" w:hAnsi="宋体"/>
                <w:b/>
                <w:color w:val="000000" w:themeColor="text1"/>
                <w:szCs w:val="21"/>
              </w:rPr>
            </w:pPr>
            <w:r w:rsidRPr="00457F08">
              <w:rPr>
                <w:rFonts w:ascii="宋体" w:hAnsi="宋体"/>
                <w:b/>
                <w:color w:val="000000" w:themeColor="text1"/>
                <w:szCs w:val="21"/>
              </w:rPr>
              <w:t>站位</w:t>
            </w:r>
          </w:p>
        </w:tc>
      </w:tr>
      <w:tr w:rsidR="00457F08" w:rsidRPr="00457F08" w14:paraId="6015C0BF" w14:textId="77777777" w:rsidTr="007A55E0">
        <w:trPr>
          <w:trHeight w:val="20"/>
        </w:trPr>
        <w:tc>
          <w:tcPr>
            <w:tcW w:w="1222" w:type="dxa"/>
            <w:vMerge/>
          </w:tcPr>
          <w:p w14:paraId="3A4B38B1" w14:textId="77777777" w:rsidR="00911ED3" w:rsidRPr="00457F08" w:rsidRDefault="00911ED3" w:rsidP="007A55E0">
            <w:pPr>
              <w:spacing w:line="240" w:lineRule="exact"/>
              <w:rPr>
                <w:rFonts w:ascii="宋体" w:hAnsi="宋体"/>
                <w:b/>
                <w:color w:val="000000" w:themeColor="text1"/>
                <w:szCs w:val="21"/>
              </w:rPr>
            </w:pPr>
          </w:p>
        </w:tc>
        <w:tc>
          <w:tcPr>
            <w:tcW w:w="1468" w:type="dxa"/>
            <w:vMerge/>
          </w:tcPr>
          <w:p w14:paraId="72CAC16E" w14:textId="77777777" w:rsidR="00911ED3" w:rsidRPr="00457F08" w:rsidRDefault="00911ED3" w:rsidP="007A55E0">
            <w:pPr>
              <w:spacing w:line="240" w:lineRule="exact"/>
              <w:rPr>
                <w:rFonts w:ascii="宋体" w:hAnsi="宋体"/>
                <w:b/>
                <w:color w:val="000000" w:themeColor="text1"/>
                <w:szCs w:val="21"/>
              </w:rPr>
            </w:pPr>
          </w:p>
        </w:tc>
        <w:tc>
          <w:tcPr>
            <w:tcW w:w="2625" w:type="dxa"/>
            <w:vMerge/>
          </w:tcPr>
          <w:p w14:paraId="676B7EB6" w14:textId="77777777" w:rsidR="00911ED3" w:rsidRPr="00457F08" w:rsidRDefault="00911ED3" w:rsidP="007A55E0">
            <w:pPr>
              <w:spacing w:line="240" w:lineRule="exact"/>
              <w:rPr>
                <w:rFonts w:ascii="宋体" w:hAnsi="宋体"/>
                <w:b/>
                <w:color w:val="000000" w:themeColor="text1"/>
                <w:szCs w:val="21"/>
              </w:rPr>
            </w:pPr>
          </w:p>
        </w:tc>
        <w:tc>
          <w:tcPr>
            <w:tcW w:w="1227" w:type="dxa"/>
            <w:vMerge/>
          </w:tcPr>
          <w:p w14:paraId="21E8FFBC" w14:textId="77777777" w:rsidR="00911ED3" w:rsidRPr="00457F08" w:rsidRDefault="00911ED3" w:rsidP="007A55E0">
            <w:pPr>
              <w:spacing w:line="240" w:lineRule="exact"/>
              <w:rPr>
                <w:rFonts w:ascii="宋体" w:hAnsi="宋体"/>
                <w:b/>
                <w:color w:val="000000" w:themeColor="text1"/>
                <w:szCs w:val="21"/>
              </w:rPr>
            </w:pPr>
          </w:p>
        </w:tc>
        <w:tc>
          <w:tcPr>
            <w:tcW w:w="578" w:type="dxa"/>
          </w:tcPr>
          <w:p w14:paraId="02A78D31"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X01</w:t>
            </w:r>
          </w:p>
        </w:tc>
        <w:tc>
          <w:tcPr>
            <w:tcW w:w="578" w:type="dxa"/>
          </w:tcPr>
          <w:p w14:paraId="70E0459F"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X02</w:t>
            </w:r>
          </w:p>
        </w:tc>
        <w:tc>
          <w:tcPr>
            <w:tcW w:w="578" w:type="dxa"/>
          </w:tcPr>
          <w:p w14:paraId="66DBE723"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X04</w:t>
            </w:r>
          </w:p>
        </w:tc>
        <w:tc>
          <w:tcPr>
            <w:tcW w:w="578" w:type="dxa"/>
          </w:tcPr>
          <w:p w14:paraId="1D3F1CBB"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X05</w:t>
            </w:r>
          </w:p>
        </w:tc>
        <w:tc>
          <w:tcPr>
            <w:tcW w:w="666" w:type="dxa"/>
          </w:tcPr>
          <w:p w14:paraId="193E04CF"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X06</w:t>
            </w:r>
          </w:p>
        </w:tc>
        <w:tc>
          <w:tcPr>
            <w:tcW w:w="666" w:type="dxa"/>
          </w:tcPr>
          <w:p w14:paraId="7B4B28A0"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X08</w:t>
            </w:r>
          </w:p>
        </w:tc>
        <w:tc>
          <w:tcPr>
            <w:tcW w:w="666" w:type="dxa"/>
          </w:tcPr>
          <w:p w14:paraId="0D628182"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X09</w:t>
            </w:r>
          </w:p>
        </w:tc>
        <w:tc>
          <w:tcPr>
            <w:tcW w:w="666" w:type="dxa"/>
          </w:tcPr>
          <w:p w14:paraId="170F039D"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X13</w:t>
            </w:r>
          </w:p>
        </w:tc>
        <w:tc>
          <w:tcPr>
            <w:tcW w:w="666" w:type="dxa"/>
          </w:tcPr>
          <w:p w14:paraId="360A5808"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X15</w:t>
            </w:r>
          </w:p>
        </w:tc>
        <w:tc>
          <w:tcPr>
            <w:tcW w:w="667" w:type="dxa"/>
          </w:tcPr>
          <w:p w14:paraId="45DFF503"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X18</w:t>
            </w:r>
          </w:p>
        </w:tc>
        <w:tc>
          <w:tcPr>
            <w:tcW w:w="667" w:type="dxa"/>
          </w:tcPr>
          <w:p w14:paraId="3BC74038"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X20</w:t>
            </w:r>
          </w:p>
        </w:tc>
        <w:tc>
          <w:tcPr>
            <w:tcW w:w="656" w:type="dxa"/>
          </w:tcPr>
          <w:p w14:paraId="65F76CCC" w14:textId="77777777" w:rsidR="00911ED3" w:rsidRPr="00457F08" w:rsidRDefault="00911ED3" w:rsidP="007A55E0">
            <w:pPr>
              <w:spacing w:line="240" w:lineRule="exact"/>
              <w:rPr>
                <w:rFonts w:ascii="宋体" w:hAnsi="宋体"/>
                <w:b/>
                <w:color w:val="000000" w:themeColor="text1"/>
                <w:szCs w:val="21"/>
              </w:rPr>
            </w:pPr>
            <w:r w:rsidRPr="00457F08">
              <w:rPr>
                <w:rFonts w:ascii="宋体" w:hAnsi="宋体"/>
                <w:b/>
                <w:color w:val="000000" w:themeColor="text1"/>
                <w:szCs w:val="21"/>
              </w:rPr>
              <w:t>X22</w:t>
            </w:r>
          </w:p>
        </w:tc>
      </w:tr>
      <w:tr w:rsidR="00457F08" w:rsidRPr="00457F08" w14:paraId="44715BAC" w14:textId="77777777" w:rsidTr="007A55E0">
        <w:trPr>
          <w:trHeight w:val="285"/>
        </w:trPr>
        <w:tc>
          <w:tcPr>
            <w:tcW w:w="1222" w:type="dxa"/>
            <w:vAlign w:val="center"/>
          </w:tcPr>
          <w:p w14:paraId="3D905C25"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银汉鱼科</w:t>
            </w:r>
          </w:p>
        </w:tc>
        <w:tc>
          <w:tcPr>
            <w:tcW w:w="1468" w:type="dxa"/>
            <w:vAlign w:val="center"/>
          </w:tcPr>
          <w:p w14:paraId="662BBB79"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白氏银汉鱼</w:t>
            </w:r>
          </w:p>
        </w:tc>
        <w:tc>
          <w:tcPr>
            <w:tcW w:w="2625" w:type="dxa"/>
          </w:tcPr>
          <w:p w14:paraId="36C40E76" w14:textId="77777777" w:rsidR="00911ED3" w:rsidRPr="00457F08" w:rsidRDefault="00911ED3" w:rsidP="007A55E0">
            <w:pPr>
              <w:spacing w:line="240" w:lineRule="exact"/>
              <w:jc w:val="center"/>
              <w:rPr>
                <w:rFonts w:ascii="宋体" w:hAnsi="宋体"/>
                <w:color w:val="000000" w:themeColor="text1"/>
                <w:szCs w:val="21"/>
              </w:rPr>
            </w:pPr>
            <w:proofErr w:type="spellStart"/>
            <w:r w:rsidRPr="00457F08">
              <w:rPr>
                <w:rFonts w:ascii="宋体" w:hAnsi="宋体"/>
                <w:color w:val="000000" w:themeColor="text1"/>
                <w:szCs w:val="21"/>
              </w:rPr>
              <w:t>Allanetta</w:t>
            </w:r>
            <w:proofErr w:type="spellEnd"/>
            <w:r w:rsidRPr="00457F08">
              <w:rPr>
                <w:rFonts w:ascii="宋体" w:hAnsi="宋体"/>
                <w:color w:val="000000" w:themeColor="text1"/>
                <w:szCs w:val="21"/>
              </w:rPr>
              <w:t xml:space="preserve"> </w:t>
            </w:r>
            <w:proofErr w:type="spellStart"/>
            <w:r w:rsidRPr="00457F08">
              <w:rPr>
                <w:rFonts w:ascii="宋体" w:hAnsi="宋体"/>
                <w:color w:val="000000" w:themeColor="text1"/>
                <w:szCs w:val="21"/>
              </w:rPr>
              <w:t>bleekeri</w:t>
            </w:r>
            <w:proofErr w:type="spellEnd"/>
          </w:p>
        </w:tc>
        <w:tc>
          <w:tcPr>
            <w:tcW w:w="1227" w:type="dxa"/>
            <w:vAlign w:val="center"/>
          </w:tcPr>
          <w:p w14:paraId="1A6BA83A"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仔稚鱼</w:t>
            </w:r>
          </w:p>
        </w:tc>
        <w:tc>
          <w:tcPr>
            <w:tcW w:w="578" w:type="dxa"/>
          </w:tcPr>
          <w:p w14:paraId="2F216701" w14:textId="77777777" w:rsidR="00911ED3" w:rsidRPr="00457F08" w:rsidRDefault="00911ED3" w:rsidP="007A55E0">
            <w:pPr>
              <w:spacing w:line="240" w:lineRule="exact"/>
              <w:rPr>
                <w:rFonts w:ascii="宋体" w:hAnsi="宋体"/>
                <w:color w:val="000000" w:themeColor="text1"/>
                <w:szCs w:val="21"/>
              </w:rPr>
            </w:pPr>
          </w:p>
        </w:tc>
        <w:tc>
          <w:tcPr>
            <w:tcW w:w="578" w:type="dxa"/>
          </w:tcPr>
          <w:p w14:paraId="2F79521A"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C4F86E3"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1F68B54" w14:textId="77777777" w:rsidR="00911ED3" w:rsidRPr="00457F08" w:rsidRDefault="00911ED3" w:rsidP="007A55E0">
            <w:pPr>
              <w:spacing w:line="240" w:lineRule="exact"/>
              <w:rPr>
                <w:rFonts w:ascii="宋体" w:hAnsi="宋体"/>
                <w:color w:val="000000" w:themeColor="text1"/>
                <w:szCs w:val="21"/>
              </w:rPr>
            </w:pPr>
          </w:p>
        </w:tc>
        <w:tc>
          <w:tcPr>
            <w:tcW w:w="666" w:type="dxa"/>
          </w:tcPr>
          <w:p w14:paraId="1A4BFFB1" w14:textId="77777777" w:rsidR="00911ED3" w:rsidRPr="00457F08" w:rsidRDefault="00911ED3" w:rsidP="007A55E0">
            <w:pPr>
              <w:spacing w:line="240" w:lineRule="exact"/>
              <w:rPr>
                <w:rFonts w:ascii="宋体" w:hAnsi="宋体"/>
                <w:color w:val="000000" w:themeColor="text1"/>
                <w:szCs w:val="21"/>
              </w:rPr>
            </w:pPr>
          </w:p>
        </w:tc>
        <w:tc>
          <w:tcPr>
            <w:tcW w:w="666" w:type="dxa"/>
          </w:tcPr>
          <w:p w14:paraId="709CEB9C" w14:textId="77777777" w:rsidR="00911ED3" w:rsidRPr="00457F08" w:rsidRDefault="00911ED3" w:rsidP="007A55E0">
            <w:pPr>
              <w:spacing w:line="240" w:lineRule="exact"/>
              <w:rPr>
                <w:rFonts w:ascii="宋体" w:hAnsi="宋体"/>
                <w:color w:val="000000" w:themeColor="text1"/>
                <w:szCs w:val="21"/>
              </w:rPr>
            </w:pPr>
          </w:p>
        </w:tc>
        <w:tc>
          <w:tcPr>
            <w:tcW w:w="666" w:type="dxa"/>
          </w:tcPr>
          <w:p w14:paraId="4F07B65C" w14:textId="77777777" w:rsidR="00911ED3" w:rsidRPr="00457F08" w:rsidRDefault="00911ED3" w:rsidP="007A55E0">
            <w:pPr>
              <w:spacing w:line="240" w:lineRule="exact"/>
              <w:rPr>
                <w:rFonts w:ascii="宋体" w:hAnsi="宋体"/>
                <w:color w:val="000000" w:themeColor="text1"/>
                <w:szCs w:val="21"/>
              </w:rPr>
            </w:pPr>
          </w:p>
        </w:tc>
        <w:tc>
          <w:tcPr>
            <w:tcW w:w="666" w:type="dxa"/>
          </w:tcPr>
          <w:p w14:paraId="75EBB678" w14:textId="77777777" w:rsidR="00911ED3" w:rsidRPr="00457F08" w:rsidRDefault="00911ED3" w:rsidP="007A55E0">
            <w:pPr>
              <w:spacing w:line="240" w:lineRule="exact"/>
              <w:rPr>
                <w:rFonts w:ascii="宋体" w:hAnsi="宋体"/>
                <w:color w:val="000000" w:themeColor="text1"/>
                <w:szCs w:val="21"/>
              </w:rPr>
            </w:pPr>
          </w:p>
        </w:tc>
        <w:tc>
          <w:tcPr>
            <w:tcW w:w="666" w:type="dxa"/>
          </w:tcPr>
          <w:p w14:paraId="6EC40BA2" w14:textId="77777777" w:rsidR="00911ED3" w:rsidRPr="00457F08" w:rsidRDefault="00911ED3" w:rsidP="007A55E0">
            <w:pPr>
              <w:spacing w:line="240" w:lineRule="exact"/>
              <w:rPr>
                <w:rFonts w:ascii="宋体" w:hAnsi="宋体"/>
                <w:color w:val="000000" w:themeColor="text1"/>
                <w:szCs w:val="21"/>
              </w:rPr>
            </w:pPr>
          </w:p>
        </w:tc>
        <w:tc>
          <w:tcPr>
            <w:tcW w:w="667" w:type="dxa"/>
          </w:tcPr>
          <w:p w14:paraId="71FF315F"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6615FC86" w14:textId="77777777" w:rsidR="00911ED3" w:rsidRPr="00457F08" w:rsidRDefault="00911ED3" w:rsidP="007A55E0">
            <w:pPr>
              <w:spacing w:line="240" w:lineRule="exact"/>
              <w:rPr>
                <w:rFonts w:ascii="宋体" w:hAnsi="宋体"/>
                <w:color w:val="000000" w:themeColor="text1"/>
                <w:szCs w:val="21"/>
              </w:rPr>
            </w:pPr>
          </w:p>
        </w:tc>
        <w:tc>
          <w:tcPr>
            <w:tcW w:w="656" w:type="dxa"/>
          </w:tcPr>
          <w:p w14:paraId="748599FC"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4142E13A" w14:textId="77777777" w:rsidTr="007A55E0">
        <w:trPr>
          <w:trHeight w:val="305"/>
        </w:trPr>
        <w:tc>
          <w:tcPr>
            <w:tcW w:w="1222" w:type="dxa"/>
            <w:vMerge w:val="restart"/>
            <w:vAlign w:val="center"/>
          </w:tcPr>
          <w:p w14:paraId="4BD6AA87"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鲾科鱚科</w:t>
            </w:r>
          </w:p>
        </w:tc>
        <w:tc>
          <w:tcPr>
            <w:tcW w:w="1468" w:type="dxa"/>
            <w:vMerge w:val="restart"/>
            <w:vAlign w:val="center"/>
          </w:tcPr>
          <w:p w14:paraId="0558DD1B"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鲾科多鳞鱚</w:t>
            </w:r>
          </w:p>
        </w:tc>
        <w:tc>
          <w:tcPr>
            <w:tcW w:w="2625" w:type="dxa"/>
            <w:vMerge w:val="restart"/>
            <w:vAlign w:val="center"/>
          </w:tcPr>
          <w:p w14:paraId="3D27030A" w14:textId="77777777" w:rsidR="00911ED3" w:rsidRPr="00457F08" w:rsidRDefault="00911ED3" w:rsidP="007A55E0">
            <w:pPr>
              <w:spacing w:line="240" w:lineRule="exact"/>
              <w:jc w:val="center"/>
              <w:rPr>
                <w:rFonts w:ascii="宋体" w:hAnsi="宋体"/>
                <w:color w:val="000000" w:themeColor="text1"/>
                <w:szCs w:val="21"/>
              </w:rPr>
            </w:pPr>
            <w:proofErr w:type="spellStart"/>
            <w:r w:rsidRPr="00457F08">
              <w:rPr>
                <w:rFonts w:ascii="宋体" w:hAnsi="宋体"/>
                <w:color w:val="000000" w:themeColor="text1"/>
                <w:szCs w:val="21"/>
              </w:rPr>
              <w:t>Leiognathidae</w:t>
            </w:r>
            <w:proofErr w:type="spellEnd"/>
            <w:r w:rsidRPr="00457F08">
              <w:rPr>
                <w:rFonts w:ascii="宋体" w:hAnsi="宋体"/>
                <w:color w:val="000000" w:themeColor="text1"/>
                <w:szCs w:val="21"/>
              </w:rPr>
              <w:t>…gen sp.</w:t>
            </w:r>
          </w:p>
          <w:p w14:paraId="1CAC733F" w14:textId="77777777" w:rsidR="00911ED3" w:rsidRPr="00457F08" w:rsidRDefault="00911ED3" w:rsidP="007A55E0">
            <w:pPr>
              <w:spacing w:line="240" w:lineRule="exact"/>
              <w:jc w:val="center"/>
              <w:rPr>
                <w:rFonts w:ascii="宋体" w:hAnsi="宋体"/>
                <w:color w:val="000000" w:themeColor="text1"/>
                <w:szCs w:val="21"/>
              </w:rPr>
            </w:pPr>
            <w:proofErr w:type="spellStart"/>
            <w:r w:rsidRPr="00457F08">
              <w:rPr>
                <w:rFonts w:ascii="宋体" w:hAnsi="宋体"/>
                <w:color w:val="000000" w:themeColor="text1"/>
                <w:szCs w:val="21"/>
              </w:rPr>
              <w:t>Sillago</w:t>
            </w:r>
            <w:proofErr w:type="spellEnd"/>
            <w:r w:rsidRPr="00457F08">
              <w:rPr>
                <w:rFonts w:ascii="宋体" w:hAnsi="宋体"/>
                <w:color w:val="000000" w:themeColor="text1"/>
                <w:szCs w:val="21"/>
              </w:rPr>
              <w:t xml:space="preserve"> </w:t>
            </w:r>
            <w:proofErr w:type="spellStart"/>
            <w:r w:rsidRPr="00457F08">
              <w:rPr>
                <w:rFonts w:ascii="宋体" w:hAnsi="宋体"/>
                <w:color w:val="000000" w:themeColor="text1"/>
                <w:szCs w:val="21"/>
              </w:rPr>
              <w:t>sihama</w:t>
            </w:r>
            <w:proofErr w:type="spellEnd"/>
          </w:p>
        </w:tc>
        <w:tc>
          <w:tcPr>
            <w:tcW w:w="1227" w:type="dxa"/>
            <w:vAlign w:val="center"/>
          </w:tcPr>
          <w:p w14:paraId="1ECDFED9"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鱼卵</w:t>
            </w:r>
          </w:p>
        </w:tc>
        <w:tc>
          <w:tcPr>
            <w:tcW w:w="578" w:type="dxa"/>
          </w:tcPr>
          <w:p w14:paraId="5FB67ED5"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72C8D76"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33BF124"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D9E9C90"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38E919C8"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618ED37D"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3F544757"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1F41A1C9"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33E852F1"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72C2C6DB"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3553C18F"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56" w:type="dxa"/>
          </w:tcPr>
          <w:p w14:paraId="69356A7B"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DE45A3B" w14:textId="77777777" w:rsidTr="007A55E0">
        <w:trPr>
          <w:trHeight w:val="182"/>
        </w:trPr>
        <w:tc>
          <w:tcPr>
            <w:tcW w:w="1222" w:type="dxa"/>
            <w:vMerge/>
          </w:tcPr>
          <w:p w14:paraId="3DC7412B" w14:textId="77777777" w:rsidR="00911ED3" w:rsidRPr="00457F08" w:rsidRDefault="00911ED3" w:rsidP="007A55E0">
            <w:pPr>
              <w:spacing w:line="240" w:lineRule="exact"/>
              <w:rPr>
                <w:rFonts w:ascii="宋体" w:hAnsi="宋体"/>
                <w:color w:val="000000" w:themeColor="text1"/>
                <w:szCs w:val="21"/>
              </w:rPr>
            </w:pPr>
          </w:p>
        </w:tc>
        <w:tc>
          <w:tcPr>
            <w:tcW w:w="1468" w:type="dxa"/>
            <w:vMerge/>
          </w:tcPr>
          <w:p w14:paraId="201BD2F5" w14:textId="77777777" w:rsidR="00911ED3" w:rsidRPr="00457F08" w:rsidRDefault="00911ED3" w:rsidP="007A55E0">
            <w:pPr>
              <w:spacing w:line="240" w:lineRule="exact"/>
              <w:rPr>
                <w:rFonts w:ascii="宋体" w:hAnsi="宋体"/>
                <w:color w:val="000000" w:themeColor="text1"/>
                <w:szCs w:val="21"/>
              </w:rPr>
            </w:pPr>
          </w:p>
        </w:tc>
        <w:tc>
          <w:tcPr>
            <w:tcW w:w="2625" w:type="dxa"/>
            <w:vMerge/>
          </w:tcPr>
          <w:p w14:paraId="6678CDA7" w14:textId="77777777" w:rsidR="00911ED3" w:rsidRPr="00457F08" w:rsidRDefault="00911ED3" w:rsidP="007A55E0">
            <w:pPr>
              <w:spacing w:line="240" w:lineRule="exact"/>
              <w:rPr>
                <w:rFonts w:ascii="宋体" w:hAnsi="宋体"/>
                <w:color w:val="000000" w:themeColor="text1"/>
                <w:szCs w:val="21"/>
              </w:rPr>
            </w:pPr>
          </w:p>
        </w:tc>
        <w:tc>
          <w:tcPr>
            <w:tcW w:w="1227" w:type="dxa"/>
            <w:vAlign w:val="center"/>
          </w:tcPr>
          <w:p w14:paraId="437678E7"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鱼卵</w:t>
            </w:r>
          </w:p>
        </w:tc>
        <w:tc>
          <w:tcPr>
            <w:tcW w:w="578" w:type="dxa"/>
          </w:tcPr>
          <w:p w14:paraId="33090BB6"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D131E21"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6177D019"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4C772F84"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1366AC07"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64E2508C"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5938FA0D"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79DDB3D7"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49492741"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1673D50A"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74C08DBD"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56" w:type="dxa"/>
          </w:tcPr>
          <w:p w14:paraId="1A0A72D7"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A5A6D07" w14:textId="77777777" w:rsidTr="007A55E0">
        <w:trPr>
          <w:trHeight w:val="258"/>
        </w:trPr>
        <w:tc>
          <w:tcPr>
            <w:tcW w:w="1222" w:type="dxa"/>
          </w:tcPr>
          <w:p w14:paraId="5C663EC8" w14:textId="77777777" w:rsidR="00911ED3" w:rsidRPr="00457F08" w:rsidRDefault="00911ED3" w:rsidP="007A55E0">
            <w:pPr>
              <w:spacing w:line="240" w:lineRule="exact"/>
              <w:rPr>
                <w:rFonts w:ascii="宋体" w:hAnsi="宋体"/>
                <w:color w:val="000000" w:themeColor="text1"/>
                <w:szCs w:val="21"/>
              </w:rPr>
            </w:pPr>
          </w:p>
        </w:tc>
        <w:tc>
          <w:tcPr>
            <w:tcW w:w="1468" w:type="dxa"/>
          </w:tcPr>
          <w:p w14:paraId="59836515" w14:textId="77777777" w:rsidR="00911ED3" w:rsidRPr="00457F08" w:rsidRDefault="00911ED3" w:rsidP="007A55E0">
            <w:pPr>
              <w:spacing w:line="240" w:lineRule="exact"/>
              <w:rPr>
                <w:rFonts w:ascii="宋体" w:hAnsi="宋体"/>
                <w:color w:val="000000" w:themeColor="text1"/>
                <w:szCs w:val="21"/>
              </w:rPr>
            </w:pPr>
          </w:p>
        </w:tc>
        <w:tc>
          <w:tcPr>
            <w:tcW w:w="2625" w:type="dxa"/>
          </w:tcPr>
          <w:p w14:paraId="20C9BC16" w14:textId="77777777" w:rsidR="00911ED3" w:rsidRPr="00457F08" w:rsidRDefault="00911ED3" w:rsidP="007A55E0">
            <w:pPr>
              <w:spacing w:line="240" w:lineRule="exact"/>
              <w:rPr>
                <w:rFonts w:ascii="宋体" w:hAnsi="宋体"/>
                <w:color w:val="000000" w:themeColor="text1"/>
                <w:szCs w:val="21"/>
              </w:rPr>
            </w:pPr>
          </w:p>
        </w:tc>
        <w:tc>
          <w:tcPr>
            <w:tcW w:w="1227" w:type="dxa"/>
            <w:vAlign w:val="center"/>
          </w:tcPr>
          <w:p w14:paraId="76414938"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仔稚鱼</w:t>
            </w:r>
          </w:p>
        </w:tc>
        <w:tc>
          <w:tcPr>
            <w:tcW w:w="578" w:type="dxa"/>
          </w:tcPr>
          <w:p w14:paraId="41A2D025" w14:textId="77777777" w:rsidR="00911ED3" w:rsidRPr="00457F08" w:rsidRDefault="00911ED3" w:rsidP="007A55E0">
            <w:pPr>
              <w:spacing w:line="240" w:lineRule="exact"/>
              <w:rPr>
                <w:rFonts w:ascii="宋体" w:hAnsi="宋体"/>
                <w:color w:val="000000" w:themeColor="text1"/>
                <w:szCs w:val="21"/>
              </w:rPr>
            </w:pPr>
          </w:p>
        </w:tc>
        <w:tc>
          <w:tcPr>
            <w:tcW w:w="578" w:type="dxa"/>
          </w:tcPr>
          <w:p w14:paraId="1E17FD60" w14:textId="77777777" w:rsidR="00911ED3" w:rsidRPr="00457F08" w:rsidRDefault="00911ED3" w:rsidP="007A55E0">
            <w:pPr>
              <w:spacing w:line="240" w:lineRule="exact"/>
              <w:rPr>
                <w:rFonts w:ascii="宋体" w:hAnsi="宋体"/>
                <w:color w:val="000000" w:themeColor="text1"/>
                <w:szCs w:val="21"/>
              </w:rPr>
            </w:pPr>
          </w:p>
        </w:tc>
        <w:tc>
          <w:tcPr>
            <w:tcW w:w="578" w:type="dxa"/>
          </w:tcPr>
          <w:p w14:paraId="19600EDD" w14:textId="77777777" w:rsidR="00911ED3" w:rsidRPr="00457F08" w:rsidRDefault="00911ED3" w:rsidP="007A55E0">
            <w:pPr>
              <w:spacing w:line="240" w:lineRule="exact"/>
              <w:rPr>
                <w:rFonts w:ascii="宋体" w:hAnsi="宋体"/>
                <w:color w:val="000000" w:themeColor="text1"/>
                <w:szCs w:val="21"/>
              </w:rPr>
            </w:pPr>
          </w:p>
        </w:tc>
        <w:tc>
          <w:tcPr>
            <w:tcW w:w="578" w:type="dxa"/>
          </w:tcPr>
          <w:p w14:paraId="1526F69A" w14:textId="77777777" w:rsidR="00911ED3" w:rsidRPr="00457F08" w:rsidRDefault="00911ED3" w:rsidP="007A55E0">
            <w:pPr>
              <w:spacing w:line="240" w:lineRule="exact"/>
              <w:rPr>
                <w:rFonts w:ascii="宋体" w:hAnsi="宋体"/>
                <w:color w:val="000000" w:themeColor="text1"/>
                <w:szCs w:val="21"/>
              </w:rPr>
            </w:pPr>
          </w:p>
        </w:tc>
        <w:tc>
          <w:tcPr>
            <w:tcW w:w="666" w:type="dxa"/>
          </w:tcPr>
          <w:p w14:paraId="12CF1BE9" w14:textId="77777777" w:rsidR="00911ED3" w:rsidRPr="00457F08" w:rsidRDefault="00911ED3" w:rsidP="007A55E0">
            <w:pPr>
              <w:spacing w:line="240" w:lineRule="exact"/>
              <w:rPr>
                <w:rFonts w:ascii="宋体" w:hAnsi="宋体"/>
                <w:color w:val="000000" w:themeColor="text1"/>
                <w:szCs w:val="21"/>
              </w:rPr>
            </w:pPr>
          </w:p>
        </w:tc>
        <w:tc>
          <w:tcPr>
            <w:tcW w:w="666" w:type="dxa"/>
          </w:tcPr>
          <w:p w14:paraId="2E6E6255" w14:textId="77777777" w:rsidR="00911ED3" w:rsidRPr="00457F08" w:rsidRDefault="00911ED3" w:rsidP="007A55E0">
            <w:pPr>
              <w:spacing w:line="240" w:lineRule="exact"/>
              <w:rPr>
                <w:rFonts w:ascii="宋体" w:hAnsi="宋体"/>
                <w:color w:val="000000" w:themeColor="text1"/>
                <w:szCs w:val="21"/>
              </w:rPr>
            </w:pPr>
          </w:p>
        </w:tc>
        <w:tc>
          <w:tcPr>
            <w:tcW w:w="666" w:type="dxa"/>
          </w:tcPr>
          <w:p w14:paraId="5BBF228E"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4E9D8CF5" w14:textId="77777777" w:rsidR="00911ED3" w:rsidRPr="00457F08" w:rsidRDefault="00911ED3" w:rsidP="007A55E0">
            <w:pPr>
              <w:spacing w:line="240" w:lineRule="exact"/>
              <w:rPr>
                <w:rFonts w:ascii="宋体" w:hAnsi="宋体"/>
                <w:color w:val="000000" w:themeColor="text1"/>
                <w:szCs w:val="21"/>
              </w:rPr>
            </w:pPr>
          </w:p>
        </w:tc>
        <w:tc>
          <w:tcPr>
            <w:tcW w:w="666" w:type="dxa"/>
          </w:tcPr>
          <w:p w14:paraId="0D357803" w14:textId="77777777" w:rsidR="00911ED3" w:rsidRPr="00457F08" w:rsidRDefault="00911ED3" w:rsidP="007A55E0">
            <w:pPr>
              <w:spacing w:line="240" w:lineRule="exact"/>
              <w:rPr>
                <w:rFonts w:ascii="宋体" w:hAnsi="宋体"/>
                <w:color w:val="000000" w:themeColor="text1"/>
                <w:szCs w:val="21"/>
              </w:rPr>
            </w:pPr>
          </w:p>
        </w:tc>
        <w:tc>
          <w:tcPr>
            <w:tcW w:w="667" w:type="dxa"/>
          </w:tcPr>
          <w:p w14:paraId="5749B8DF" w14:textId="77777777" w:rsidR="00911ED3" w:rsidRPr="00457F08" w:rsidRDefault="00911ED3" w:rsidP="007A55E0">
            <w:pPr>
              <w:spacing w:line="240" w:lineRule="exact"/>
              <w:rPr>
                <w:rFonts w:ascii="宋体" w:hAnsi="宋体"/>
                <w:color w:val="000000" w:themeColor="text1"/>
                <w:szCs w:val="21"/>
              </w:rPr>
            </w:pPr>
          </w:p>
        </w:tc>
        <w:tc>
          <w:tcPr>
            <w:tcW w:w="667" w:type="dxa"/>
          </w:tcPr>
          <w:p w14:paraId="42461C2D"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56" w:type="dxa"/>
          </w:tcPr>
          <w:p w14:paraId="16B3CA09" w14:textId="77777777" w:rsidR="00911ED3" w:rsidRPr="00457F08" w:rsidRDefault="00911ED3" w:rsidP="007A55E0">
            <w:pPr>
              <w:spacing w:line="240" w:lineRule="exact"/>
              <w:rPr>
                <w:rFonts w:ascii="宋体" w:hAnsi="宋体"/>
                <w:color w:val="000000" w:themeColor="text1"/>
                <w:szCs w:val="21"/>
              </w:rPr>
            </w:pPr>
          </w:p>
        </w:tc>
      </w:tr>
      <w:tr w:rsidR="00457F08" w:rsidRPr="00457F08" w14:paraId="2EBE3F5F" w14:textId="77777777" w:rsidTr="007A55E0">
        <w:trPr>
          <w:trHeight w:val="178"/>
        </w:trPr>
        <w:tc>
          <w:tcPr>
            <w:tcW w:w="1222" w:type="dxa"/>
            <w:vAlign w:val="center"/>
          </w:tcPr>
          <w:p w14:paraId="4A154A08"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舌鳎科</w:t>
            </w:r>
          </w:p>
        </w:tc>
        <w:tc>
          <w:tcPr>
            <w:tcW w:w="1468" w:type="dxa"/>
            <w:vAlign w:val="center"/>
          </w:tcPr>
          <w:p w14:paraId="2DC6005B"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舌鳎科</w:t>
            </w:r>
          </w:p>
        </w:tc>
        <w:tc>
          <w:tcPr>
            <w:tcW w:w="2625" w:type="dxa"/>
          </w:tcPr>
          <w:p w14:paraId="200868AB" w14:textId="77777777" w:rsidR="00911ED3" w:rsidRPr="00457F08" w:rsidRDefault="00911ED3" w:rsidP="007A55E0">
            <w:pPr>
              <w:spacing w:line="240" w:lineRule="exact"/>
              <w:jc w:val="center"/>
              <w:rPr>
                <w:rFonts w:ascii="宋体" w:hAnsi="宋体"/>
                <w:color w:val="000000" w:themeColor="text1"/>
                <w:szCs w:val="21"/>
              </w:rPr>
            </w:pPr>
            <w:proofErr w:type="spellStart"/>
            <w:r w:rsidRPr="00457F08">
              <w:rPr>
                <w:rFonts w:ascii="宋体" w:hAnsi="宋体"/>
                <w:color w:val="000000" w:themeColor="text1"/>
                <w:szCs w:val="21"/>
              </w:rPr>
              <w:t>Cynoglossidae</w:t>
            </w:r>
            <w:proofErr w:type="spellEnd"/>
            <w:r w:rsidRPr="00457F08">
              <w:rPr>
                <w:rFonts w:ascii="宋体" w:hAnsi="宋体"/>
                <w:color w:val="000000" w:themeColor="text1"/>
                <w:szCs w:val="21"/>
              </w:rPr>
              <w:t>…gen sp.</w:t>
            </w:r>
          </w:p>
        </w:tc>
        <w:tc>
          <w:tcPr>
            <w:tcW w:w="1227" w:type="dxa"/>
            <w:vAlign w:val="center"/>
          </w:tcPr>
          <w:p w14:paraId="7DA43824"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鱼卵</w:t>
            </w:r>
          </w:p>
        </w:tc>
        <w:tc>
          <w:tcPr>
            <w:tcW w:w="578" w:type="dxa"/>
          </w:tcPr>
          <w:p w14:paraId="200ABCFC" w14:textId="77777777" w:rsidR="00911ED3" w:rsidRPr="00457F08" w:rsidRDefault="00911ED3" w:rsidP="007A55E0">
            <w:pPr>
              <w:spacing w:line="240" w:lineRule="exact"/>
              <w:rPr>
                <w:rFonts w:ascii="宋体" w:hAnsi="宋体"/>
                <w:color w:val="000000" w:themeColor="text1"/>
                <w:szCs w:val="21"/>
              </w:rPr>
            </w:pPr>
          </w:p>
        </w:tc>
        <w:tc>
          <w:tcPr>
            <w:tcW w:w="578" w:type="dxa"/>
          </w:tcPr>
          <w:p w14:paraId="5700C56B"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3A28AB6"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DB05717"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1109C136"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3E45DC68"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19254691"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4610F8C6"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1424A471"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5CC534BA"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1484ADD2"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56" w:type="dxa"/>
          </w:tcPr>
          <w:p w14:paraId="410D1A7F"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E6923E3" w14:textId="77777777" w:rsidTr="007A55E0">
        <w:trPr>
          <w:trHeight w:val="241"/>
        </w:trPr>
        <w:tc>
          <w:tcPr>
            <w:tcW w:w="1222" w:type="dxa"/>
            <w:vAlign w:val="center"/>
          </w:tcPr>
          <w:p w14:paraId="5391F30E"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鳀科</w:t>
            </w:r>
          </w:p>
        </w:tc>
        <w:tc>
          <w:tcPr>
            <w:tcW w:w="1468" w:type="dxa"/>
            <w:vAlign w:val="center"/>
          </w:tcPr>
          <w:p w14:paraId="21264E3C"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小公鱼属</w:t>
            </w:r>
          </w:p>
        </w:tc>
        <w:tc>
          <w:tcPr>
            <w:tcW w:w="2625" w:type="dxa"/>
          </w:tcPr>
          <w:p w14:paraId="559407B9" w14:textId="77777777" w:rsidR="00911ED3" w:rsidRPr="00457F08" w:rsidRDefault="00911ED3" w:rsidP="007A55E0">
            <w:pPr>
              <w:spacing w:line="240" w:lineRule="exact"/>
              <w:jc w:val="center"/>
              <w:rPr>
                <w:rFonts w:ascii="宋体" w:hAnsi="宋体"/>
                <w:color w:val="000000" w:themeColor="text1"/>
                <w:szCs w:val="21"/>
              </w:rPr>
            </w:pPr>
            <w:proofErr w:type="spellStart"/>
            <w:r w:rsidRPr="00457F08">
              <w:rPr>
                <w:rFonts w:ascii="宋体" w:hAnsi="宋体"/>
                <w:color w:val="000000" w:themeColor="text1"/>
                <w:szCs w:val="21"/>
              </w:rPr>
              <w:t>Stolephorus</w:t>
            </w:r>
            <w:proofErr w:type="spellEnd"/>
            <w:r w:rsidRPr="00457F08">
              <w:rPr>
                <w:rFonts w:ascii="宋体" w:hAnsi="宋体"/>
                <w:color w:val="000000" w:themeColor="text1"/>
                <w:szCs w:val="21"/>
              </w:rPr>
              <w:t xml:space="preserve"> sp.</w:t>
            </w:r>
          </w:p>
        </w:tc>
        <w:tc>
          <w:tcPr>
            <w:tcW w:w="1227" w:type="dxa"/>
            <w:vAlign w:val="center"/>
          </w:tcPr>
          <w:p w14:paraId="2AF91954"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鱼卵</w:t>
            </w:r>
          </w:p>
        </w:tc>
        <w:tc>
          <w:tcPr>
            <w:tcW w:w="578" w:type="dxa"/>
          </w:tcPr>
          <w:p w14:paraId="314D6C2E"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23BF130"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50A0750F"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6B7AA40"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3F0B3603"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2C23E5FC"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783AC6AA"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01E46AF6"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32E814F1"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0C783686"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7AD07C68"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56" w:type="dxa"/>
          </w:tcPr>
          <w:p w14:paraId="2B4197CB"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137135D7" w14:textId="77777777" w:rsidTr="007A55E0">
        <w:trPr>
          <w:trHeight w:val="188"/>
        </w:trPr>
        <w:tc>
          <w:tcPr>
            <w:tcW w:w="1222" w:type="dxa"/>
            <w:vMerge w:val="restart"/>
            <w:vAlign w:val="center"/>
          </w:tcPr>
          <w:p w14:paraId="72926679"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鲱科</w:t>
            </w:r>
          </w:p>
        </w:tc>
        <w:tc>
          <w:tcPr>
            <w:tcW w:w="1468" w:type="dxa"/>
            <w:vMerge w:val="restart"/>
            <w:vAlign w:val="center"/>
          </w:tcPr>
          <w:p w14:paraId="757213D5"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小沙丁鱼属</w:t>
            </w:r>
          </w:p>
        </w:tc>
        <w:tc>
          <w:tcPr>
            <w:tcW w:w="2625" w:type="dxa"/>
            <w:vMerge w:val="restart"/>
            <w:vAlign w:val="center"/>
          </w:tcPr>
          <w:p w14:paraId="346FD787" w14:textId="77777777" w:rsidR="00911ED3" w:rsidRPr="00457F08" w:rsidRDefault="00911ED3" w:rsidP="007A55E0">
            <w:pPr>
              <w:spacing w:line="240" w:lineRule="exact"/>
              <w:jc w:val="center"/>
              <w:rPr>
                <w:rFonts w:ascii="宋体" w:hAnsi="宋体"/>
                <w:color w:val="000000" w:themeColor="text1"/>
                <w:szCs w:val="21"/>
              </w:rPr>
            </w:pPr>
            <w:proofErr w:type="spellStart"/>
            <w:r w:rsidRPr="00457F08">
              <w:rPr>
                <w:rFonts w:ascii="宋体" w:hAnsi="宋体"/>
                <w:color w:val="000000" w:themeColor="text1"/>
                <w:szCs w:val="21"/>
              </w:rPr>
              <w:t>Sadinella</w:t>
            </w:r>
            <w:proofErr w:type="spellEnd"/>
            <w:r w:rsidRPr="00457F08">
              <w:rPr>
                <w:rFonts w:ascii="宋体" w:hAnsi="宋体"/>
                <w:color w:val="000000" w:themeColor="text1"/>
                <w:szCs w:val="21"/>
              </w:rPr>
              <w:t xml:space="preserve"> sp.</w:t>
            </w:r>
          </w:p>
        </w:tc>
        <w:tc>
          <w:tcPr>
            <w:tcW w:w="1227" w:type="dxa"/>
            <w:vAlign w:val="center"/>
          </w:tcPr>
          <w:p w14:paraId="41AC2757"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鱼卵</w:t>
            </w:r>
          </w:p>
        </w:tc>
        <w:tc>
          <w:tcPr>
            <w:tcW w:w="578" w:type="dxa"/>
          </w:tcPr>
          <w:p w14:paraId="046E1185"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DA2D7C9"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B3D03E6"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ECB6C24"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4D0075E5"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25B7C3B6"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15DBD7B7"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2DEF3C9B"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4DF4D7D4"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4508D1D5"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7E66AED8"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56" w:type="dxa"/>
          </w:tcPr>
          <w:p w14:paraId="444E85D6" w14:textId="77777777" w:rsidR="00911ED3" w:rsidRPr="00457F08" w:rsidRDefault="00911ED3" w:rsidP="007A55E0">
            <w:pPr>
              <w:spacing w:line="240" w:lineRule="exact"/>
              <w:rPr>
                <w:rFonts w:ascii="宋体" w:hAnsi="宋体"/>
                <w:color w:val="000000" w:themeColor="text1"/>
                <w:szCs w:val="21"/>
              </w:rPr>
            </w:pPr>
          </w:p>
        </w:tc>
      </w:tr>
      <w:tr w:rsidR="00457F08" w:rsidRPr="00457F08" w14:paraId="07C31AE9" w14:textId="77777777" w:rsidTr="007A55E0">
        <w:trPr>
          <w:trHeight w:val="264"/>
        </w:trPr>
        <w:tc>
          <w:tcPr>
            <w:tcW w:w="1222" w:type="dxa"/>
            <w:vMerge/>
          </w:tcPr>
          <w:p w14:paraId="792B3D70" w14:textId="77777777" w:rsidR="00911ED3" w:rsidRPr="00457F08" w:rsidRDefault="00911ED3" w:rsidP="007A55E0">
            <w:pPr>
              <w:spacing w:line="240" w:lineRule="exact"/>
              <w:rPr>
                <w:rFonts w:ascii="宋体" w:hAnsi="宋体"/>
                <w:color w:val="000000" w:themeColor="text1"/>
                <w:szCs w:val="21"/>
              </w:rPr>
            </w:pPr>
          </w:p>
        </w:tc>
        <w:tc>
          <w:tcPr>
            <w:tcW w:w="1468" w:type="dxa"/>
            <w:vMerge/>
          </w:tcPr>
          <w:p w14:paraId="0AE0E4B5" w14:textId="77777777" w:rsidR="00911ED3" w:rsidRPr="00457F08" w:rsidRDefault="00911ED3" w:rsidP="007A55E0">
            <w:pPr>
              <w:spacing w:line="240" w:lineRule="exact"/>
              <w:rPr>
                <w:rFonts w:ascii="宋体" w:hAnsi="宋体"/>
                <w:color w:val="000000" w:themeColor="text1"/>
                <w:szCs w:val="21"/>
              </w:rPr>
            </w:pPr>
          </w:p>
        </w:tc>
        <w:tc>
          <w:tcPr>
            <w:tcW w:w="2625" w:type="dxa"/>
            <w:vMerge/>
          </w:tcPr>
          <w:p w14:paraId="70B2A055" w14:textId="77777777" w:rsidR="00911ED3" w:rsidRPr="00457F08" w:rsidRDefault="00911ED3" w:rsidP="007A55E0">
            <w:pPr>
              <w:spacing w:line="240" w:lineRule="exact"/>
              <w:rPr>
                <w:rFonts w:ascii="宋体" w:hAnsi="宋体"/>
                <w:color w:val="000000" w:themeColor="text1"/>
                <w:szCs w:val="21"/>
              </w:rPr>
            </w:pPr>
          </w:p>
        </w:tc>
        <w:tc>
          <w:tcPr>
            <w:tcW w:w="1227" w:type="dxa"/>
            <w:vAlign w:val="center"/>
          </w:tcPr>
          <w:p w14:paraId="0FBDE002"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仔稚鱼</w:t>
            </w:r>
          </w:p>
        </w:tc>
        <w:tc>
          <w:tcPr>
            <w:tcW w:w="578" w:type="dxa"/>
          </w:tcPr>
          <w:p w14:paraId="02475B69" w14:textId="77777777" w:rsidR="00911ED3" w:rsidRPr="00457F08" w:rsidRDefault="00911ED3" w:rsidP="007A55E0">
            <w:pPr>
              <w:spacing w:line="240" w:lineRule="exact"/>
              <w:rPr>
                <w:rFonts w:ascii="宋体" w:hAnsi="宋体"/>
                <w:color w:val="000000" w:themeColor="text1"/>
                <w:szCs w:val="21"/>
              </w:rPr>
            </w:pPr>
          </w:p>
        </w:tc>
        <w:tc>
          <w:tcPr>
            <w:tcW w:w="578" w:type="dxa"/>
          </w:tcPr>
          <w:p w14:paraId="068A84D8"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0B1700B5" w14:textId="77777777" w:rsidR="00911ED3" w:rsidRPr="00457F08" w:rsidRDefault="00911ED3" w:rsidP="007A55E0">
            <w:pPr>
              <w:spacing w:line="240" w:lineRule="exact"/>
              <w:rPr>
                <w:rFonts w:ascii="宋体" w:hAnsi="宋体"/>
                <w:color w:val="000000" w:themeColor="text1"/>
                <w:szCs w:val="21"/>
              </w:rPr>
            </w:pPr>
          </w:p>
        </w:tc>
        <w:tc>
          <w:tcPr>
            <w:tcW w:w="578" w:type="dxa"/>
          </w:tcPr>
          <w:p w14:paraId="0C82C6A3" w14:textId="77777777" w:rsidR="00911ED3" w:rsidRPr="00457F08" w:rsidRDefault="00911ED3" w:rsidP="007A55E0">
            <w:pPr>
              <w:spacing w:line="240" w:lineRule="exact"/>
              <w:rPr>
                <w:rFonts w:ascii="宋体" w:hAnsi="宋体"/>
                <w:color w:val="000000" w:themeColor="text1"/>
                <w:szCs w:val="21"/>
              </w:rPr>
            </w:pPr>
          </w:p>
        </w:tc>
        <w:tc>
          <w:tcPr>
            <w:tcW w:w="666" w:type="dxa"/>
          </w:tcPr>
          <w:p w14:paraId="100B09DA"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1285AA55" w14:textId="77777777" w:rsidR="00911ED3" w:rsidRPr="00457F08" w:rsidRDefault="00911ED3" w:rsidP="007A55E0">
            <w:pPr>
              <w:spacing w:line="240" w:lineRule="exact"/>
              <w:rPr>
                <w:rFonts w:ascii="宋体" w:hAnsi="宋体"/>
                <w:color w:val="000000" w:themeColor="text1"/>
                <w:szCs w:val="21"/>
              </w:rPr>
            </w:pPr>
          </w:p>
        </w:tc>
        <w:tc>
          <w:tcPr>
            <w:tcW w:w="666" w:type="dxa"/>
          </w:tcPr>
          <w:p w14:paraId="2CE447AC"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4C9E69F0" w14:textId="77777777" w:rsidR="00911ED3" w:rsidRPr="00457F08" w:rsidRDefault="00911ED3" w:rsidP="007A55E0">
            <w:pPr>
              <w:spacing w:line="240" w:lineRule="exact"/>
              <w:rPr>
                <w:rFonts w:ascii="宋体" w:hAnsi="宋体"/>
                <w:color w:val="000000" w:themeColor="text1"/>
                <w:szCs w:val="21"/>
              </w:rPr>
            </w:pPr>
          </w:p>
        </w:tc>
        <w:tc>
          <w:tcPr>
            <w:tcW w:w="666" w:type="dxa"/>
          </w:tcPr>
          <w:p w14:paraId="7452F337" w14:textId="77777777" w:rsidR="00911ED3" w:rsidRPr="00457F08" w:rsidRDefault="00911ED3" w:rsidP="007A55E0">
            <w:pPr>
              <w:spacing w:line="240" w:lineRule="exact"/>
              <w:rPr>
                <w:rFonts w:ascii="宋体" w:hAnsi="宋体"/>
                <w:color w:val="000000" w:themeColor="text1"/>
                <w:szCs w:val="21"/>
              </w:rPr>
            </w:pPr>
          </w:p>
        </w:tc>
        <w:tc>
          <w:tcPr>
            <w:tcW w:w="667" w:type="dxa"/>
          </w:tcPr>
          <w:p w14:paraId="2D497107" w14:textId="77777777" w:rsidR="00911ED3" w:rsidRPr="00457F08" w:rsidRDefault="00911ED3" w:rsidP="007A55E0">
            <w:pPr>
              <w:spacing w:line="240" w:lineRule="exact"/>
              <w:rPr>
                <w:rFonts w:ascii="宋体" w:hAnsi="宋体"/>
                <w:color w:val="000000" w:themeColor="text1"/>
                <w:szCs w:val="21"/>
              </w:rPr>
            </w:pPr>
          </w:p>
        </w:tc>
        <w:tc>
          <w:tcPr>
            <w:tcW w:w="667" w:type="dxa"/>
          </w:tcPr>
          <w:p w14:paraId="7581F0AE"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56" w:type="dxa"/>
          </w:tcPr>
          <w:p w14:paraId="14FB4CEF" w14:textId="77777777" w:rsidR="00911ED3" w:rsidRPr="00457F08" w:rsidRDefault="00911ED3" w:rsidP="007A55E0">
            <w:pPr>
              <w:spacing w:line="240" w:lineRule="exact"/>
              <w:rPr>
                <w:rFonts w:ascii="宋体" w:hAnsi="宋体"/>
                <w:color w:val="000000" w:themeColor="text1"/>
                <w:szCs w:val="21"/>
              </w:rPr>
            </w:pPr>
          </w:p>
        </w:tc>
      </w:tr>
      <w:tr w:rsidR="00457F08" w:rsidRPr="00457F08" w14:paraId="4AF400F4" w14:textId="77777777" w:rsidTr="007A55E0">
        <w:trPr>
          <w:trHeight w:val="171"/>
        </w:trPr>
        <w:tc>
          <w:tcPr>
            <w:tcW w:w="1222" w:type="dxa"/>
            <w:vMerge w:val="restart"/>
            <w:vAlign w:val="center"/>
          </w:tcPr>
          <w:p w14:paraId="62EC04F4"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鲻科</w:t>
            </w:r>
          </w:p>
        </w:tc>
        <w:tc>
          <w:tcPr>
            <w:tcW w:w="1468" w:type="dxa"/>
            <w:vMerge w:val="restart"/>
            <w:vAlign w:val="center"/>
          </w:tcPr>
          <w:p w14:paraId="1386FA35"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鲻科</w:t>
            </w:r>
          </w:p>
        </w:tc>
        <w:tc>
          <w:tcPr>
            <w:tcW w:w="2625" w:type="dxa"/>
            <w:vMerge w:val="restart"/>
            <w:vAlign w:val="center"/>
          </w:tcPr>
          <w:p w14:paraId="3C397681" w14:textId="77777777" w:rsidR="00911ED3" w:rsidRPr="00457F08" w:rsidRDefault="00911ED3" w:rsidP="007A55E0">
            <w:pPr>
              <w:spacing w:line="240" w:lineRule="exact"/>
              <w:jc w:val="center"/>
              <w:rPr>
                <w:rFonts w:ascii="宋体" w:hAnsi="宋体"/>
                <w:color w:val="000000" w:themeColor="text1"/>
                <w:szCs w:val="21"/>
              </w:rPr>
            </w:pPr>
            <w:proofErr w:type="spellStart"/>
            <w:r w:rsidRPr="00457F08">
              <w:rPr>
                <w:rFonts w:ascii="宋体" w:hAnsi="宋体"/>
                <w:color w:val="000000" w:themeColor="text1"/>
                <w:szCs w:val="21"/>
              </w:rPr>
              <w:t>Mugilidae</w:t>
            </w:r>
            <w:proofErr w:type="spellEnd"/>
            <w:r w:rsidRPr="00457F08">
              <w:rPr>
                <w:rFonts w:ascii="宋体" w:hAnsi="宋体"/>
                <w:color w:val="000000" w:themeColor="text1"/>
                <w:szCs w:val="21"/>
              </w:rPr>
              <w:t>…gen sp.</w:t>
            </w:r>
          </w:p>
        </w:tc>
        <w:tc>
          <w:tcPr>
            <w:tcW w:w="1227" w:type="dxa"/>
            <w:vAlign w:val="center"/>
          </w:tcPr>
          <w:p w14:paraId="038415FF"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鱼卵</w:t>
            </w:r>
          </w:p>
        </w:tc>
        <w:tc>
          <w:tcPr>
            <w:tcW w:w="578" w:type="dxa"/>
          </w:tcPr>
          <w:p w14:paraId="7D4C9706" w14:textId="77777777" w:rsidR="00911ED3" w:rsidRPr="00457F08" w:rsidRDefault="00911ED3" w:rsidP="007A55E0">
            <w:pPr>
              <w:spacing w:line="240" w:lineRule="exact"/>
              <w:rPr>
                <w:rFonts w:ascii="宋体" w:hAnsi="宋体"/>
                <w:color w:val="000000" w:themeColor="text1"/>
                <w:szCs w:val="21"/>
              </w:rPr>
            </w:pPr>
          </w:p>
        </w:tc>
        <w:tc>
          <w:tcPr>
            <w:tcW w:w="578" w:type="dxa"/>
          </w:tcPr>
          <w:p w14:paraId="7E4AB4A4"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1300F456"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26AA4B5B"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6E1999CE"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672E5311" w14:textId="77777777" w:rsidR="00911ED3" w:rsidRPr="00457F08" w:rsidRDefault="00911ED3" w:rsidP="007A55E0">
            <w:pPr>
              <w:spacing w:line="240" w:lineRule="exact"/>
              <w:rPr>
                <w:rFonts w:ascii="宋体" w:hAnsi="宋体"/>
                <w:color w:val="000000" w:themeColor="text1"/>
                <w:szCs w:val="21"/>
              </w:rPr>
            </w:pPr>
          </w:p>
        </w:tc>
        <w:tc>
          <w:tcPr>
            <w:tcW w:w="666" w:type="dxa"/>
          </w:tcPr>
          <w:p w14:paraId="7735AE48"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616BEAB4"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0417E09F"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2310F673"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5CCB6694"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56" w:type="dxa"/>
          </w:tcPr>
          <w:p w14:paraId="022B1C94"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r w:rsidR="00457F08" w:rsidRPr="00457F08" w14:paraId="006AFF09" w14:textId="77777777" w:rsidTr="007A55E0">
        <w:trPr>
          <w:trHeight w:val="260"/>
        </w:trPr>
        <w:tc>
          <w:tcPr>
            <w:tcW w:w="1222" w:type="dxa"/>
            <w:vMerge/>
          </w:tcPr>
          <w:p w14:paraId="0DD56A69" w14:textId="77777777" w:rsidR="00911ED3" w:rsidRPr="00457F08" w:rsidRDefault="00911ED3" w:rsidP="007A55E0">
            <w:pPr>
              <w:spacing w:line="240" w:lineRule="exact"/>
              <w:rPr>
                <w:rFonts w:ascii="宋体" w:hAnsi="宋体"/>
                <w:color w:val="000000" w:themeColor="text1"/>
                <w:szCs w:val="21"/>
              </w:rPr>
            </w:pPr>
          </w:p>
        </w:tc>
        <w:tc>
          <w:tcPr>
            <w:tcW w:w="1468" w:type="dxa"/>
            <w:vMerge/>
          </w:tcPr>
          <w:p w14:paraId="4F5FF97D" w14:textId="77777777" w:rsidR="00911ED3" w:rsidRPr="00457F08" w:rsidRDefault="00911ED3" w:rsidP="007A55E0">
            <w:pPr>
              <w:spacing w:line="240" w:lineRule="exact"/>
              <w:rPr>
                <w:rFonts w:ascii="宋体" w:hAnsi="宋体"/>
                <w:color w:val="000000" w:themeColor="text1"/>
                <w:szCs w:val="21"/>
              </w:rPr>
            </w:pPr>
          </w:p>
        </w:tc>
        <w:tc>
          <w:tcPr>
            <w:tcW w:w="2625" w:type="dxa"/>
            <w:vMerge/>
          </w:tcPr>
          <w:p w14:paraId="2FF304DB" w14:textId="77777777" w:rsidR="00911ED3" w:rsidRPr="00457F08" w:rsidRDefault="00911ED3" w:rsidP="007A55E0">
            <w:pPr>
              <w:spacing w:line="240" w:lineRule="exact"/>
              <w:rPr>
                <w:rFonts w:ascii="宋体" w:hAnsi="宋体"/>
                <w:color w:val="000000" w:themeColor="text1"/>
                <w:szCs w:val="21"/>
              </w:rPr>
            </w:pPr>
          </w:p>
        </w:tc>
        <w:tc>
          <w:tcPr>
            <w:tcW w:w="1227" w:type="dxa"/>
            <w:vAlign w:val="center"/>
          </w:tcPr>
          <w:p w14:paraId="190E143C"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仔稚鱼</w:t>
            </w:r>
          </w:p>
        </w:tc>
        <w:tc>
          <w:tcPr>
            <w:tcW w:w="578" w:type="dxa"/>
          </w:tcPr>
          <w:p w14:paraId="4C2B10FF" w14:textId="77777777" w:rsidR="00911ED3" w:rsidRPr="00457F08" w:rsidRDefault="00911ED3" w:rsidP="007A55E0">
            <w:pPr>
              <w:spacing w:line="240" w:lineRule="exact"/>
              <w:rPr>
                <w:rFonts w:ascii="宋体" w:hAnsi="宋体"/>
                <w:color w:val="000000" w:themeColor="text1"/>
                <w:szCs w:val="21"/>
              </w:rPr>
            </w:pPr>
          </w:p>
        </w:tc>
        <w:tc>
          <w:tcPr>
            <w:tcW w:w="578" w:type="dxa"/>
          </w:tcPr>
          <w:p w14:paraId="2B37E041" w14:textId="77777777" w:rsidR="00911ED3" w:rsidRPr="00457F08" w:rsidRDefault="00911ED3" w:rsidP="007A55E0">
            <w:pPr>
              <w:spacing w:line="240" w:lineRule="exact"/>
              <w:rPr>
                <w:rFonts w:ascii="宋体" w:hAnsi="宋体"/>
                <w:color w:val="000000" w:themeColor="text1"/>
                <w:szCs w:val="21"/>
              </w:rPr>
            </w:pPr>
          </w:p>
        </w:tc>
        <w:tc>
          <w:tcPr>
            <w:tcW w:w="578" w:type="dxa"/>
          </w:tcPr>
          <w:p w14:paraId="19A2DA62" w14:textId="77777777" w:rsidR="00911ED3" w:rsidRPr="00457F08" w:rsidRDefault="00911ED3" w:rsidP="007A55E0">
            <w:pPr>
              <w:spacing w:line="240" w:lineRule="exact"/>
              <w:rPr>
                <w:rFonts w:ascii="宋体" w:hAnsi="宋体"/>
                <w:color w:val="000000" w:themeColor="text1"/>
                <w:szCs w:val="21"/>
              </w:rPr>
            </w:pPr>
          </w:p>
        </w:tc>
        <w:tc>
          <w:tcPr>
            <w:tcW w:w="578" w:type="dxa"/>
          </w:tcPr>
          <w:p w14:paraId="17A0A0FE"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084CFD61" w14:textId="77777777" w:rsidR="00911ED3" w:rsidRPr="00457F08" w:rsidRDefault="00911ED3" w:rsidP="007A55E0">
            <w:pPr>
              <w:spacing w:line="240" w:lineRule="exact"/>
              <w:rPr>
                <w:rFonts w:ascii="宋体" w:hAnsi="宋体"/>
                <w:color w:val="000000" w:themeColor="text1"/>
                <w:szCs w:val="21"/>
              </w:rPr>
            </w:pPr>
          </w:p>
        </w:tc>
        <w:tc>
          <w:tcPr>
            <w:tcW w:w="666" w:type="dxa"/>
          </w:tcPr>
          <w:p w14:paraId="0CA12232" w14:textId="77777777" w:rsidR="00911ED3" w:rsidRPr="00457F08" w:rsidRDefault="00911ED3" w:rsidP="007A55E0">
            <w:pPr>
              <w:spacing w:line="240" w:lineRule="exact"/>
              <w:rPr>
                <w:rFonts w:ascii="宋体" w:hAnsi="宋体"/>
                <w:color w:val="000000" w:themeColor="text1"/>
                <w:szCs w:val="21"/>
              </w:rPr>
            </w:pPr>
          </w:p>
        </w:tc>
        <w:tc>
          <w:tcPr>
            <w:tcW w:w="666" w:type="dxa"/>
          </w:tcPr>
          <w:p w14:paraId="1CA9953C" w14:textId="77777777" w:rsidR="00911ED3" w:rsidRPr="00457F08" w:rsidRDefault="00911ED3" w:rsidP="007A55E0">
            <w:pPr>
              <w:spacing w:line="240" w:lineRule="exact"/>
              <w:rPr>
                <w:rFonts w:ascii="宋体" w:hAnsi="宋体"/>
                <w:color w:val="000000" w:themeColor="text1"/>
                <w:szCs w:val="21"/>
              </w:rPr>
            </w:pPr>
          </w:p>
        </w:tc>
        <w:tc>
          <w:tcPr>
            <w:tcW w:w="666" w:type="dxa"/>
          </w:tcPr>
          <w:p w14:paraId="30CED3B3" w14:textId="77777777" w:rsidR="00911ED3" w:rsidRPr="00457F08" w:rsidRDefault="00911ED3" w:rsidP="007A55E0">
            <w:pPr>
              <w:spacing w:line="240" w:lineRule="exact"/>
              <w:rPr>
                <w:rFonts w:ascii="宋体" w:hAnsi="宋体"/>
                <w:color w:val="000000" w:themeColor="text1"/>
                <w:szCs w:val="21"/>
              </w:rPr>
            </w:pPr>
          </w:p>
        </w:tc>
        <w:tc>
          <w:tcPr>
            <w:tcW w:w="666" w:type="dxa"/>
          </w:tcPr>
          <w:p w14:paraId="099C36A6" w14:textId="77777777" w:rsidR="00911ED3" w:rsidRPr="00457F08" w:rsidRDefault="00911ED3" w:rsidP="007A55E0">
            <w:pPr>
              <w:spacing w:line="240" w:lineRule="exact"/>
              <w:rPr>
                <w:rFonts w:ascii="宋体" w:hAnsi="宋体"/>
                <w:color w:val="000000" w:themeColor="text1"/>
                <w:szCs w:val="21"/>
              </w:rPr>
            </w:pPr>
          </w:p>
        </w:tc>
        <w:tc>
          <w:tcPr>
            <w:tcW w:w="667" w:type="dxa"/>
          </w:tcPr>
          <w:p w14:paraId="48E92FC2" w14:textId="77777777" w:rsidR="00911ED3" w:rsidRPr="00457F08" w:rsidRDefault="00911ED3" w:rsidP="007A55E0">
            <w:pPr>
              <w:spacing w:line="240" w:lineRule="exact"/>
              <w:rPr>
                <w:rFonts w:ascii="宋体" w:hAnsi="宋体"/>
                <w:color w:val="000000" w:themeColor="text1"/>
                <w:szCs w:val="21"/>
              </w:rPr>
            </w:pPr>
          </w:p>
        </w:tc>
        <w:tc>
          <w:tcPr>
            <w:tcW w:w="667" w:type="dxa"/>
          </w:tcPr>
          <w:p w14:paraId="34D9FAD2" w14:textId="77777777" w:rsidR="00911ED3" w:rsidRPr="00457F08" w:rsidRDefault="00911ED3" w:rsidP="007A55E0">
            <w:pPr>
              <w:spacing w:line="240" w:lineRule="exact"/>
              <w:rPr>
                <w:rFonts w:ascii="宋体" w:hAnsi="宋体"/>
                <w:color w:val="000000" w:themeColor="text1"/>
                <w:szCs w:val="21"/>
              </w:rPr>
            </w:pPr>
          </w:p>
        </w:tc>
        <w:tc>
          <w:tcPr>
            <w:tcW w:w="656" w:type="dxa"/>
          </w:tcPr>
          <w:p w14:paraId="29781FDC" w14:textId="77777777" w:rsidR="00911ED3" w:rsidRPr="00457F08" w:rsidRDefault="00911ED3" w:rsidP="007A55E0">
            <w:pPr>
              <w:spacing w:line="240" w:lineRule="exact"/>
              <w:rPr>
                <w:rFonts w:ascii="宋体" w:hAnsi="宋体"/>
                <w:color w:val="000000" w:themeColor="text1"/>
                <w:szCs w:val="21"/>
              </w:rPr>
            </w:pPr>
          </w:p>
        </w:tc>
      </w:tr>
      <w:tr w:rsidR="00457F08" w:rsidRPr="00457F08" w14:paraId="5CD1AA60" w14:textId="77777777" w:rsidTr="007A55E0">
        <w:trPr>
          <w:trHeight w:val="180"/>
        </w:trPr>
        <w:tc>
          <w:tcPr>
            <w:tcW w:w="1222" w:type="dxa"/>
            <w:vAlign w:val="center"/>
          </w:tcPr>
          <w:p w14:paraId="23C6B405"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未定种</w:t>
            </w:r>
          </w:p>
        </w:tc>
        <w:tc>
          <w:tcPr>
            <w:tcW w:w="1468" w:type="dxa"/>
            <w:vAlign w:val="center"/>
          </w:tcPr>
          <w:p w14:paraId="18F4DCB1"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未定种</w:t>
            </w:r>
          </w:p>
        </w:tc>
        <w:tc>
          <w:tcPr>
            <w:tcW w:w="2625" w:type="dxa"/>
          </w:tcPr>
          <w:p w14:paraId="04C32C1D"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Unidentified species</w:t>
            </w:r>
          </w:p>
        </w:tc>
        <w:tc>
          <w:tcPr>
            <w:tcW w:w="1227" w:type="dxa"/>
            <w:vAlign w:val="center"/>
          </w:tcPr>
          <w:p w14:paraId="4E7FFA09" w14:textId="77777777" w:rsidR="00911ED3" w:rsidRPr="00457F08" w:rsidRDefault="00911ED3" w:rsidP="007A55E0">
            <w:pPr>
              <w:spacing w:line="240" w:lineRule="exact"/>
              <w:rPr>
                <w:rFonts w:ascii="宋体" w:hAnsi="宋体"/>
                <w:color w:val="000000" w:themeColor="text1"/>
                <w:szCs w:val="21"/>
              </w:rPr>
            </w:pPr>
            <w:r w:rsidRPr="00457F08">
              <w:rPr>
                <w:rFonts w:ascii="宋体" w:hAnsi="宋体"/>
                <w:color w:val="000000" w:themeColor="text1"/>
                <w:szCs w:val="21"/>
              </w:rPr>
              <w:t>鱼卵</w:t>
            </w:r>
          </w:p>
        </w:tc>
        <w:tc>
          <w:tcPr>
            <w:tcW w:w="578" w:type="dxa"/>
          </w:tcPr>
          <w:p w14:paraId="1EA814E2"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3135E996"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C4EDDE7"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578" w:type="dxa"/>
          </w:tcPr>
          <w:p w14:paraId="78A3F2E2"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44A9ADA1"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3C76D820"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364E06E9"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6A6BF6D4"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6" w:type="dxa"/>
          </w:tcPr>
          <w:p w14:paraId="4AE90938"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691379E4"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67" w:type="dxa"/>
          </w:tcPr>
          <w:p w14:paraId="2B3803C9"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c>
          <w:tcPr>
            <w:tcW w:w="656" w:type="dxa"/>
          </w:tcPr>
          <w:p w14:paraId="1EF5F556" w14:textId="77777777" w:rsidR="00911ED3" w:rsidRPr="00457F08" w:rsidRDefault="00911ED3" w:rsidP="007A55E0">
            <w:pPr>
              <w:spacing w:line="240" w:lineRule="exact"/>
              <w:jc w:val="center"/>
              <w:rPr>
                <w:rFonts w:ascii="宋体" w:hAnsi="宋体"/>
                <w:color w:val="000000" w:themeColor="text1"/>
                <w:szCs w:val="21"/>
              </w:rPr>
            </w:pPr>
            <w:r w:rsidRPr="00457F08">
              <w:rPr>
                <w:rFonts w:ascii="宋体" w:hAnsi="宋体"/>
                <w:color w:val="000000" w:themeColor="text1"/>
                <w:szCs w:val="21"/>
              </w:rPr>
              <w:t>√</w:t>
            </w:r>
          </w:p>
        </w:tc>
      </w:tr>
    </w:tbl>
    <w:p w14:paraId="74F6E749" w14:textId="77777777" w:rsidR="00911ED3" w:rsidRPr="00457F08" w:rsidRDefault="00911ED3" w:rsidP="00911ED3">
      <w:pPr>
        <w:spacing w:beforeLines="25" w:before="60" w:afterLines="25" w:after="60" w:line="360" w:lineRule="auto"/>
        <w:jc w:val="left"/>
        <w:rPr>
          <w:rFonts w:hAnsi="宋体"/>
          <w:b/>
          <w:color w:val="000000" w:themeColor="text1"/>
          <w:sz w:val="28"/>
          <w:szCs w:val="28"/>
        </w:rPr>
      </w:pPr>
    </w:p>
    <w:p w14:paraId="00146444" w14:textId="77777777" w:rsidR="0033526E" w:rsidRPr="00457F08" w:rsidRDefault="0033526E">
      <w:pPr>
        <w:rPr>
          <w:rFonts w:ascii="黑体" w:eastAsia="黑体" w:hAnsi="黑体"/>
          <w:snapToGrid w:val="0"/>
          <w:color w:val="000000" w:themeColor="text1"/>
          <w:sz w:val="32"/>
          <w:szCs w:val="32"/>
        </w:rPr>
      </w:pPr>
    </w:p>
    <w:p w14:paraId="112758FE" w14:textId="77777777" w:rsidR="0033526E" w:rsidRPr="00457F08" w:rsidRDefault="0033526E">
      <w:pPr>
        <w:rPr>
          <w:rFonts w:ascii="黑体" w:eastAsia="黑体" w:hAnsi="黑体"/>
          <w:snapToGrid w:val="0"/>
          <w:color w:val="000000" w:themeColor="text1"/>
          <w:sz w:val="32"/>
          <w:szCs w:val="32"/>
        </w:rPr>
      </w:pPr>
    </w:p>
    <w:p w14:paraId="3248BC56" w14:textId="77777777" w:rsidR="0033526E" w:rsidRPr="00457F08" w:rsidRDefault="0033526E">
      <w:pPr>
        <w:rPr>
          <w:rFonts w:ascii="黑体" w:eastAsia="黑体" w:hAnsi="黑体"/>
          <w:snapToGrid w:val="0"/>
          <w:color w:val="000000" w:themeColor="text1"/>
          <w:sz w:val="32"/>
          <w:szCs w:val="32"/>
        </w:rPr>
      </w:pPr>
    </w:p>
    <w:p w14:paraId="3520562B" w14:textId="77777777" w:rsidR="0033526E" w:rsidRPr="00457F08" w:rsidRDefault="0033526E">
      <w:pPr>
        <w:rPr>
          <w:rFonts w:ascii="黑体" w:eastAsia="黑体" w:hAnsi="黑体"/>
          <w:snapToGrid w:val="0"/>
          <w:color w:val="000000" w:themeColor="text1"/>
          <w:sz w:val="32"/>
          <w:szCs w:val="32"/>
        </w:rPr>
      </w:pPr>
    </w:p>
    <w:p w14:paraId="5D6DA8F5" w14:textId="2B6DFA19" w:rsidR="0033526E" w:rsidRPr="00457F08" w:rsidRDefault="0033526E">
      <w:pPr>
        <w:rPr>
          <w:rFonts w:ascii="黑体" w:eastAsia="黑体" w:hAnsi="黑体"/>
          <w:snapToGrid w:val="0"/>
          <w:color w:val="000000" w:themeColor="text1"/>
          <w:sz w:val="32"/>
          <w:szCs w:val="32"/>
        </w:rPr>
        <w:sectPr w:rsidR="0033526E" w:rsidRPr="00457F08" w:rsidSect="00667EA3">
          <w:pgSz w:w="16838" w:h="11906" w:orient="landscape"/>
          <w:pgMar w:top="1418" w:right="1440" w:bottom="1418" w:left="1440" w:header="851" w:footer="1077" w:gutter="0"/>
          <w:cols w:space="425"/>
          <w:docGrid w:linePitch="312"/>
        </w:sectPr>
      </w:pPr>
    </w:p>
    <w:p w14:paraId="52F7B012" w14:textId="1633F42C" w:rsidR="001209FA" w:rsidRPr="00457F08" w:rsidRDefault="00B53977" w:rsidP="00B13A0A">
      <w:pPr>
        <w:spacing w:beforeLines="25" w:before="60" w:afterLines="25" w:after="60" w:line="360" w:lineRule="auto"/>
        <w:rPr>
          <w:rFonts w:hAnsi="宋体"/>
          <w:b/>
          <w:color w:val="000000" w:themeColor="text1"/>
          <w:sz w:val="28"/>
          <w:szCs w:val="28"/>
        </w:rPr>
      </w:pPr>
      <w:r w:rsidRPr="00457F08">
        <w:rPr>
          <w:rFonts w:hAnsi="宋体" w:hint="eastAsia"/>
          <w:b/>
          <w:color w:val="000000" w:themeColor="text1"/>
          <w:sz w:val="28"/>
          <w:szCs w:val="28"/>
        </w:rPr>
        <w:lastRenderedPageBreak/>
        <w:t>附表</w:t>
      </w:r>
      <w:r w:rsidR="00E060C8" w:rsidRPr="00457F08">
        <w:rPr>
          <w:rFonts w:hAnsi="宋体" w:hint="eastAsia"/>
          <w:b/>
          <w:color w:val="000000" w:themeColor="text1"/>
          <w:sz w:val="28"/>
          <w:szCs w:val="28"/>
        </w:rPr>
        <w:t>Ⅷ</w:t>
      </w:r>
      <w:r w:rsidR="00EE0D24" w:rsidRPr="00457F08">
        <w:rPr>
          <w:rFonts w:hAnsi="宋体" w:hint="eastAsia"/>
          <w:b/>
          <w:color w:val="000000" w:themeColor="text1"/>
          <w:sz w:val="28"/>
          <w:szCs w:val="28"/>
        </w:rPr>
        <w:t>2021</w:t>
      </w:r>
      <w:r w:rsidR="00EE0D24" w:rsidRPr="00457F08">
        <w:rPr>
          <w:rFonts w:hAnsi="宋体" w:hint="eastAsia"/>
          <w:b/>
          <w:color w:val="000000" w:themeColor="text1"/>
          <w:sz w:val="28"/>
          <w:szCs w:val="28"/>
        </w:rPr>
        <w:t>年</w:t>
      </w:r>
      <w:r w:rsidR="00EE0D24" w:rsidRPr="00457F08">
        <w:rPr>
          <w:rFonts w:hAnsi="宋体" w:hint="eastAsia"/>
          <w:b/>
          <w:color w:val="000000" w:themeColor="text1"/>
          <w:sz w:val="28"/>
          <w:szCs w:val="28"/>
        </w:rPr>
        <w:t>3</w:t>
      </w:r>
      <w:r w:rsidR="00EE0D24" w:rsidRPr="00457F08">
        <w:rPr>
          <w:rFonts w:hAnsi="宋体" w:hint="eastAsia"/>
          <w:b/>
          <w:color w:val="000000" w:themeColor="text1"/>
          <w:sz w:val="28"/>
          <w:szCs w:val="28"/>
        </w:rPr>
        <w:t>月项目附近海域水质监测结果</w:t>
      </w:r>
    </w:p>
    <w:tbl>
      <w:tblPr>
        <w:tblW w:w="0" w:type="auto"/>
        <w:jc w:val="center"/>
        <w:tblBorders>
          <w:top w:val="single" w:sz="12" w:space="0" w:color="000000"/>
          <w:left w:val="single" w:sz="12" w:space="0" w:color="000000"/>
          <w:bottom w:val="single" w:sz="12" w:space="0" w:color="000000"/>
          <w:right w:val="single" w:sz="12" w:space="0" w:color="000000"/>
          <w:insideH w:val="single" w:sz="2" w:space="0" w:color="000000"/>
          <w:insideV w:val="single" w:sz="6" w:space="0" w:color="000000"/>
        </w:tblBorders>
        <w:tblLayout w:type="fixed"/>
        <w:tblCellMar>
          <w:top w:w="14" w:type="dxa"/>
          <w:left w:w="29" w:type="dxa"/>
          <w:right w:w="29" w:type="dxa"/>
        </w:tblCellMar>
        <w:tblLook w:val="04A0" w:firstRow="1" w:lastRow="0" w:firstColumn="1" w:lastColumn="0" w:noHBand="0" w:noVBand="1"/>
      </w:tblPr>
      <w:tblGrid>
        <w:gridCol w:w="485"/>
        <w:gridCol w:w="647"/>
        <w:gridCol w:w="557"/>
        <w:gridCol w:w="420"/>
        <w:gridCol w:w="648"/>
        <w:gridCol w:w="645"/>
        <w:gridCol w:w="631"/>
        <w:gridCol w:w="872"/>
        <w:gridCol w:w="889"/>
        <w:gridCol w:w="896"/>
        <w:gridCol w:w="646"/>
        <w:gridCol w:w="890"/>
        <w:gridCol w:w="644"/>
        <w:gridCol w:w="645"/>
        <w:gridCol w:w="756"/>
        <w:gridCol w:w="757"/>
        <w:gridCol w:w="756"/>
        <w:gridCol w:w="757"/>
        <w:gridCol w:w="694"/>
        <w:gridCol w:w="693"/>
      </w:tblGrid>
      <w:tr w:rsidR="00457F08" w:rsidRPr="00457F08" w14:paraId="45CE1250" w14:textId="77777777" w:rsidTr="007A55E0">
        <w:trPr>
          <w:trHeight w:val="490"/>
          <w:tblHeader/>
          <w:jc w:val="center"/>
        </w:trPr>
        <w:tc>
          <w:tcPr>
            <w:tcW w:w="485" w:type="dxa"/>
            <w:vAlign w:val="center"/>
          </w:tcPr>
          <w:p w14:paraId="063E9A8A" w14:textId="77777777" w:rsidR="00EE0D24" w:rsidRPr="00457F08" w:rsidRDefault="00EE0D24" w:rsidP="007A55E0">
            <w:pPr>
              <w:spacing w:line="240" w:lineRule="atLeast"/>
              <w:ind w:right="2"/>
              <w:jc w:val="center"/>
              <w:rPr>
                <w:rFonts w:ascii="宋体" w:hAnsi="宋体"/>
                <w:b/>
                <w:color w:val="000000" w:themeColor="text1"/>
                <w:sz w:val="18"/>
                <w:szCs w:val="18"/>
              </w:rPr>
            </w:pPr>
            <w:r w:rsidRPr="00457F08">
              <w:rPr>
                <w:rFonts w:ascii="宋体" w:hAnsi="宋体"/>
                <w:b/>
                <w:color w:val="000000" w:themeColor="text1"/>
                <w:sz w:val="18"/>
                <w:szCs w:val="18"/>
              </w:rPr>
              <w:t>站位</w:t>
            </w:r>
          </w:p>
        </w:tc>
        <w:tc>
          <w:tcPr>
            <w:tcW w:w="647" w:type="dxa"/>
            <w:vAlign w:val="center"/>
          </w:tcPr>
          <w:p w14:paraId="2ABB4E24" w14:textId="77777777" w:rsidR="00EE0D24" w:rsidRPr="00457F08" w:rsidRDefault="00EE0D24" w:rsidP="007A55E0">
            <w:pPr>
              <w:spacing w:line="240" w:lineRule="atLeast"/>
              <w:ind w:right="2"/>
              <w:jc w:val="center"/>
              <w:rPr>
                <w:rFonts w:ascii="宋体" w:hAnsi="宋体"/>
                <w:b/>
                <w:color w:val="000000" w:themeColor="text1"/>
                <w:sz w:val="18"/>
                <w:szCs w:val="18"/>
              </w:rPr>
            </w:pPr>
            <w:r w:rsidRPr="00457F08">
              <w:rPr>
                <w:rFonts w:ascii="宋体" w:hAnsi="宋体"/>
                <w:b/>
                <w:color w:val="000000" w:themeColor="text1"/>
                <w:sz w:val="18"/>
                <w:szCs w:val="18"/>
              </w:rPr>
              <w:t>层次</w:t>
            </w:r>
          </w:p>
        </w:tc>
        <w:tc>
          <w:tcPr>
            <w:tcW w:w="557" w:type="dxa"/>
            <w:vAlign w:val="center"/>
          </w:tcPr>
          <w:p w14:paraId="6EB182C8" w14:textId="77777777" w:rsidR="00EE0D24" w:rsidRPr="00457F08" w:rsidRDefault="00EE0D24" w:rsidP="007A55E0">
            <w:pPr>
              <w:spacing w:line="240" w:lineRule="atLeast"/>
              <w:ind w:right="2"/>
              <w:jc w:val="center"/>
              <w:rPr>
                <w:rFonts w:ascii="宋体" w:hAnsi="宋体"/>
                <w:b/>
                <w:color w:val="000000" w:themeColor="text1"/>
                <w:sz w:val="18"/>
                <w:szCs w:val="18"/>
              </w:rPr>
            </w:pPr>
            <w:r w:rsidRPr="00457F08">
              <w:rPr>
                <w:rFonts w:ascii="宋体" w:hAnsi="宋体"/>
                <w:b/>
                <w:color w:val="000000" w:themeColor="text1"/>
                <w:sz w:val="18"/>
                <w:szCs w:val="18"/>
              </w:rPr>
              <w:t>水温</w:t>
            </w:r>
          </w:p>
          <w:p w14:paraId="2AF32C57" w14:textId="77777777" w:rsidR="00EE0D24" w:rsidRPr="00457F08" w:rsidRDefault="00EE0D24" w:rsidP="007A55E0">
            <w:pPr>
              <w:spacing w:line="240" w:lineRule="atLeast"/>
              <w:ind w:right="2"/>
              <w:jc w:val="center"/>
              <w:rPr>
                <w:rFonts w:ascii="宋体" w:hAnsi="宋体"/>
                <w:b/>
                <w:color w:val="000000" w:themeColor="text1"/>
                <w:sz w:val="18"/>
                <w:szCs w:val="18"/>
              </w:rPr>
            </w:pPr>
            <w:r w:rsidRPr="00457F08">
              <w:rPr>
                <w:rFonts w:ascii="宋体" w:hAnsi="宋体"/>
                <w:b/>
                <w:color w:val="000000" w:themeColor="text1"/>
                <w:sz w:val="18"/>
                <w:szCs w:val="18"/>
              </w:rPr>
              <w:t>(℃)</w:t>
            </w:r>
          </w:p>
        </w:tc>
        <w:tc>
          <w:tcPr>
            <w:tcW w:w="420" w:type="dxa"/>
            <w:vAlign w:val="center"/>
          </w:tcPr>
          <w:p w14:paraId="4DF8DED8" w14:textId="77777777" w:rsidR="00EE0D24" w:rsidRPr="00457F08" w:rsidRDefault="00EE0D24" w:rsidP="007A55E0">
            <w:pPr>
              <w:spacing w:line="240" w:lineRule="atLeast"/>
              <w:ind w:right="2"/>
              <w:jc w:val="center"/>
              <w:rPr>
                <w:rFonts w:ascii="宋体" w:hAnsi="宋体"/>
                <w:b/>
                <w:color w:val="000000" w:themeColor="text1"/>
                <w:sz w:val="18"/>
                <w:szCs w:val="18"/>
              </w:rPr>
            </w:pPr>
            <w:r w:rsidRPr="00457F08">
              <w:rPr>
                <w:rFonts w:ascii="宋体" w:hAnsi="宋体"/>
                <w:b/>
                <w:color w:val="000000" w:themeColor="text1"/>
                <w:sz w:val="18"/>
                <w:szCs w:val="18"/>
              </w:rPr>
              <w:t>pH</w:t>
            </w:r>
          </w:p>
        </w:tc>
        <w:tc>
          <w:tcPr>
            <w:tcW w:w="648" w:type="dxa"/>
            <w:vAlign w:val="center"/>
          </w:tcPr>
          <w:p w14:paraId="5F89EB1E" w14:textId="77777777" w:rsidR="00EE0D24" w:rsidRPr="00457F08" w:rsidRDefault="00EE0D24" w:rsidP="007A55E0">
            <w:pPr>
              <w:spacing w:line="240" w:lineRule="atLeast"/>
              <w:ind w:right="2"/>
              <w:jc w:val="center"/>
              <w:rPr>
                <w:rFonts w:ascii="宋体" w:hAnsi="宋体"/>
                <w:b/>
                <w:color w:val="000000" w:themeColor="text1"/>
                <w:sz w:val="18"/>
                <w:szCs w:val="18"/>
              </w:rPr>
            </w:pPr>
            <w:r w:rsidRPr="00457F08">
              <w:rPr>
                <w:rFonts w:ascii="宋体" w:hAnsi="宋体"/>
                <w:b/>
                <w:color w:val="000000" w:themeColor="text1"/>
                <w:sz w:val="18"/>
                <w:szCs w:val="18"/>
              </w:rPr>
              <w:t>盐度</w:t>
            </w:r>
          </w:p>
        </w:tc>
        <w:tc>
          <w:tcPr>
            <w:tcW w:w="645" w:type="dxa"/>
            <w:vAlign w:val="center"/>
          </w:tcPr>
          <w:p w14:paraId="490DD842" w14:textId="77777777" w:rsidR="00EE0D24" w:rsidRPr="00457F08" w:rsidRDefault="00EE0D24" w:rsidP="007A55E0">
            <w:pPr>
              <w:spacing w:line="240" w:lineRule="atLeast"/>
              <w:ind w:right="2"/>
              <w:jc w:val="center"/>
              <w:rPr>
                <w:rFonts w:ascii="宋体" w:hAnsi="宋体"/>
                <w:b/>
                <w:color w:val="000000" w:themeColor="text1"/>
                <w:sz w:val="18"/>
                <w:szCs w:val="18"/>
              </w:rPr>
            </w:pPr>
            <w:r w:rsidRPr="00457F08">
              <w:rPr>
                <w:rFonts w:ascii="宋体" w:hAnsi="宋体"/>
                <w:b/>
                <w:color w:val="000000" w:themeColor="text1"/>
                <w:sz w:val="18"/>
                <w:szCs w:val="18"/>
              </w:rPr>
              <w:t>DO(mg/L)</w:t>
            </w:r>
          </w:p>
        </w:tc>
        <w:tc>
          <w:tcPr>
            <w:tcW w:w="631" w:type="dxa"/>
            <w:vAlign w:val="center"/>
          </w:tcPr>
          <w:p w14:paraId="332E2735" w14:textId="77777777" w:rsidR="00EE0D24" w:rsidRPr="00457F08" w:rsidRDefault="00EE0D24" w:rsidP="007A55E0">
            <w:pPr>
              <w:spacing w:line="240" w:lineRule="atLeast"/>
              <w:ind w:right="2"/>
              <w:jc w:val="center"/>
              <w:rPr>
                <w:rFonts w:ascii="宋体" w:hAnsi="宋体"/>
                <w:b/>
                <w:color w:val="000000" w:themeColor="text1"/>
                <w:sz w:val="18"/>
                <w:szCs w:val="18"/>
              </w:rPr>
            </w:pPr>
            <w:r w:rsidRPr="00457F08">
              <w:rPr>
                <w:rFonts w:ascii="宋体" w:hAnsi="宋体"/>
                <w:b/>
                <w:color w:val="000000" w:themeColor="text1"/>
                <w:sz w:val="18"/>
                <w:szCs w:val="18"/>
              </w:rPr>
              <w:t>COD(mg/L)</w:t>
            </w:r>
          </w:p>
        </w:tc>
        <w:tc>
          <w:tcPr>
            <w:tcW w:w="872" w:type="dxa"/>
            <w:vAlign w:val="center"/>
          </w:tcPr>
          <w:p w14:paraId="0CA2DDD2" w14:textId="77777777" w:rsidR="00EE0D24" w:rsidRPr="00457F08" w:rsidRDefault="00EE0D24" w:rsidP="007A55E0">
            <w:pPr>
              <w:spacing w:line="240" w:lineRule="atLeast"/>
              <w:ind w:right="2"/>
              <w:jc w:val="center"/>
              <w:rPr>
                <w:rFonts w:ascii="宋体" w:hAnsi="宋体"/>
                <w:b/>
                <w:color w:val="000000" w:themeColor="text1"/>
                <w:sz w:val="18"/>
                <w:szCs w:val="18"/>
              </w:rPr>
            </w:pPr>
            <w:r w:rsidRPr="00457F08">
              <w:rPr>
                <w:rFonts w:ascii="宋体" w:hAnsi="宋体"/>
                <w:b/>
                <w:color w:val="000000" w:themeColor="text1"/>
                <w:sz w:val="18"/>
                <w:szCs w:val="18"/>
              </w:rPr>
              <w:t>NO</w:t>
            </w:r>
            <w:r w:rsidRPr="00457F08">
              <w:rPr>
                <w:rFonts w:ascii="宋体" w:hAnsi="宋体"/>
                <w:b/>
                <w:color w:val="000000" w:themeColor="text1"/>
                <w:sz w:val="18"/>
                <w:szCs w:val="18"/>
                <w:vertAlign w:val="subscript"/>
              </w:rPr>
              <w:t>3</w:t>
            </w:r>
            <w:r w:rsidRPr="00457F08">
              <w:rPr>
                <w:rFonts w:ascii="宋体" w:hAnsi="宋体"/>
                <w:b/>
                <w:color w:val="000000" w:themeColor="text1"/>
                <w:sz w:val="18"/>
                <w:szCs w:val="18"/>
              </w:rPr>
              <w:t>-N (mg/L)</w:t>
            </w:r>
          </w:p>
        </w:tc>
        <w:tc>
          <w:tcPr>
            <w:tcW w:w="889" w:type="dxa"/>
            <w:vAlign w:val="center"/>
          </w:tcPr>
          <w:p w14:paraId="5F24724A" w14:textId="77777777" w:rsidR="00EE0D24" w:rsidRPr="00457F08" w:rsidRDefault="00EE0D24" w:rsidP="007A55E0">
            <w:pPr>
              <w:spacing w:line="240" w:lineRule="atLeast"/>
              <w:ind w:right="2"/>
              <w:jc w:val="center"/>
              <w:rPr>
                <w:rFonts w:ascii="宋体" w:hAnsi="宋体"/>
                <w:b/>
                <w:color w:val="000000" w:themeColor="text1"/>
                <w:sz w:val="18"/>
                <w:szCs w:val="18"/>
              </w:rPr>
            </w:pPr>
            <w:r w:rsidRPr="00457F08">
              <w:rPr>
                <w:rFonts w:ascii="宋体" w:hAnsi="宋体"/>
                <w:b/>
                <w:color w:val="000000" w:themeColor="text1"/>
                <w:sz w:val="18"/>
                <w:szCs w:val="18"/>
              </w:rPr>
              <w:t>NO</w:t>
            </w:r>
            <w:r w:rsidRPr="00457F08">
              <w:rPr>
                <w:rFonts w:ascii="宋体" w:hAnsi="宋体"/>
                <w:b/>
                <w:color w:val="000000" w:themeColor="text1"/>
                <w:sz w:val="18"/>
                <w:szCs w:val="18"/>
                <w:vertAlign w:val="subscript"/>
              </w:rPr>
              <w:t>2</w:t>
            </w:r>
            <w:r w:rsidRPr="00457F08">
              <w:rPr>
                <w:rFonts w:ascii="宋体" w:hAnsi="宋体"/>
                <w:b/>
                <w:color w:val="000000" w:themeColor="text1"/>
                <w:sz w:val="18"/>
                <w:szCs w:val="18"/>
              </w:rPr>
              <w:t>-N (mg/L)</w:t>
            </w:r>
          </w:p>
        </w:tc>
        <w:tc>
          <w:tcPr>
            <w:tcW w:w="896" w:type="dxa"/>
            <w:vAlign w:val="center"/>
          </w:tcPr>
          <w:p w14:paraId="14417925" w14:textId="77777777" w:rsidR="00EE0D24" w:rsidRPr="00457F08" w:rsidRDefault="00EE0D24" w:rsidP="007A55E0">
            <w:pPr>
              <w:spacing w:line="240" w:lineRule="atLeast"/>
              <w:ind w:right="2"/>
              <w:jc w:val="center"/>
              <w:rPr>
                <w:rFonts w:ascii="宋体" w:hAnsi="宋体"/>
                <w:b/>
                <w:color w:val="000000" w:themeColor="text1"/>
                <w:sz w:val="18"/>
                <w:szCs w:val="18"/>
              </w:rPr>
            </w:pPr>
            <w:r w:rsidRPr="00457F08">
              <w:rPr>
                <w:rFonts w:ascii="宋体" w:hAnsi="宋体"/>
                <w:b/>
                <w:color w:val="000000" w:themeColor="text1"/>
                <w:sz w:val="18"/>
                <w:szCs w:val="18"/>
              </w:rPr>
              <w:t>NH</w:t>
            </w:r>
            <w:r w:rsidRPr="00457F08">
              <w:rPr>
                <w:rFonts w:ascii="宋体" w:hAnsi="宋体"/>
                <w:b/>
                <w:color w:val="000000" w:themeColor="text1"/>
                <w:sz w:val="18"/>
                <w:szCs w:val="18"/>
                <w:vertAlign w:val="subscript"/>
              </w:rPr>
              <w:t>3</w:t>
            </w:r>
            <w:r w:rsidRPr="00457F08">
              <w:rPr>
                <w:rFonts w:ascii="宋体" w:hAnsi="宋体"/>
                <w:b/>
                <w:color w:val="000000" w:themeColor="text1"/>
                <w:sz w:val="18"/>
                <w:szCs w:val="18"/>
              </w:rPr>
              <w:t>-N (mg/L)</w:t>
            </w:r>
          </w:p>
        </w:tc>
        <w:tc>
          <w:tcPr>
            <w:tcW w:w="646" w:type="dxa"/>
            <w:vAlign w:val="center"/>
          </w:tcPr>
          <w:p w14:paraId="2ED14860" w14:textId="77777777" w:rsidR="00EE0D24" w:rsidRPr="00457F08" w:rsidRDefault="00EE0D24" w:rsidP="007A55E0">
            <w:pPr>
              <w:spacing w:line="240" w:lineRule="atLeast"/>
              <w:ind w:left="136"/>
              <w:rPr>
                <w:rFonts w:ascii="宋体" w:hAnsi="宋体"/>
                <w:b/>
                <w:color w:val="000000" w:themeColor="text1"/>
                <w:sz w:val="18"/>
                <w:szCs w:val="18"/>
              </w:rPr>
            </w:pPr>
            <w:r w:rsidRPr="00457F08">
              <w:rPr>
                <w:rFonts w:ascii="宋体" w:hAnsi="宋体"/>
                <w:b/>
                <w:color w:val="000000" w:themeColor="text1"/>
                <w:sz w:val="18"/>
                <w:szCs w:val="18"/>
              </w:rPr>
              <w:t>DIN(mg/L)</w:t>
            </w:r>
          </w:p>
        </w:tc>
        <w:tc>
          <w:tcPr>
            <w:tcW w:w="890" w:type="dxa"/>
            <w:vAlign w:val="center"/>
          </w:tcPr>
          <w:p w14:paraId="2DD24CBD" w14:textId="77777777" w:rsidR="00EE0D24" w:rsidRPr="00457F08" w:rsidRDefault="00EE0D24" w:rsidP="007A55E0">
            <w:pPr>
              <w:spacing w:line="240" w:lineRule="atLeast"/>
              <w:jc w:val="center"/>
              <w:rPr>
                <w:rFonts w:ascii="宋体" w:hAnsi="宋体"/>
                <w:b/>
                <w:color w:val="000000" w:themeColor="text1"/>
                <w:sz w:val="18"/>
                <w:szCs w:val="18"/>
              </w:rPr>
            </w:pPr>
            <w:r w:rsidRPr="00457F08">
              <w:rPr>
                <w:rFonts w:ascii="宋体" w:hAnsi="宋体"/>
                <w:b/>
                <w:color w:val="000000" w:themeColor="text1"/>
                <w:sz w:val="18"/>
                <w:szCs w:val="18"/>
              </w:rPr>
              <w:t>PO</w:t>
            </w:r>
            <w:r w:rsidRPr="00457F08">
              <w:rPr>
                <w:rFonts w:ascii="宋体" w:hAnsi="宋体"/>
                <w:b/>
                <w:color w:val="000000" w:themeColor="text1"/>
                <w:sz w:val="18"/>
                <w:szCs w:val="18"/>
                <w:vertAlign w:val="subscript"/>
              </w:rPr>
              <w:t>4</w:t>
            </w:r>
            <w:r w:rsidRPr="00457F08">
              <w:rPr>
                <w:rFonts w:ascii="宋体" w:hAnsi="宋体"/>
                <w:b/>
                <w:color w:val="000000" w:themeColor="text1"/>
                <w:sz w:val="18"/>
                <w:szCs w:val="18"/>
              </w:rPr>
              <w:t>-P (mg/L)</w:t>
            </w:r>
          </w:p>
        </w:tc>
        <w:tc>
          <w:tcPr>
            <w:tcW w:w="644" w:type="dxa"/>
            <w:vAlign w:val="center"/>
          </w:tcPr>
          <w:p w14:paraId="77D6BB89" w14:textId="77777777" w:rsidR="00EE0D24" w:rsidRPr="00457F08" w:rsidRDefault="00EE0D24" w:rsidP="007A55E0">
            <w:pPr>
              <w:spacing w:line="240" w:lineRule="atLeast"/>
              <w:ind w:left="24"/>
              <w:rPr>
                <w:rFonts w:ascii="宋体" w:hAnsi="宋体"/>
                <w:b/>
                <w:color w:val="000000" w:themeColor="text1"/>
                <w:sz w:val="18"/>
                <w:szCs w:val="18"/>
              </w:rPr>
            </w:pPr>
            <w:r w:rsidRPr="00457F08">
              <w:rPr>
                <w:rFonts w:ascii="宋体" w:hAnsi="宋体"/>
                <w:b/>
                <w:color w:val="000000" w:themeColor="text1"/>
                <w:sz w:val="18"/>
                <w:szCs w:val="18"/>
              </w:rPr>
              <w:t>石油类</w:t>
            </w:r>
          </w:p>
          <w:p w14:paraId="03E55E8D" w14:textId="77777777" w:rsidR="00EE0D24" w:rsidRPr="00457F08" w:rsidRDefault="00EE0D24" w:rsidP="007A55E0">
            <w:pPr>
              <w:spacing w:line="240" w:lineRule="atLeast"/>
              <w:ind w:left="41"/>
              <w:rPr>
                <w:rFonts w:ascii="宋体" w:hAnsi="宋体"/>
                <w:b/>
                <w:color w:val="000000" w:themeColor="text1"/>
                <w:sz w:val="18"/>
                <w:szCs w:val="18"/>
              </w:rPr>
            </w:pPr>
            <w:r w:rsidRPr="00457F08">
              <w:rPr>
                <w:rFonts w:ascii="宋体" w:hAnsi="宋体"/>
                <w:b/>
                <w:color w:val="000000" w:themeColor="text1"/>
                <w:sz w:val="18"/>
                <w:szCs w:val="18"/>
              </w:rPr>
              <w:t>(mg/L)</w:t>
            </w:r>
          </w:p>
        </w:tc>
        <w:tc>
          <w:tcPr>
            <w:tcW w:w="645" w:type="dxa"/>
            <w:vAlign w:val="center"/>
          </w:tcPr>
          <w:p w14:paraId="1168EA5E" w14:textId="77777777" w:rsidR="00EE0D24" w:rsidRPr="00457F08" w:rsidRDefault="00EE0D24" w:rsidP="007A55E0">
            <w:pPr>
              <w:spacing w:line="240" w:lineRule="atLeast"/>
              <w:ind w:left="2"/>
              <w:jc w:val="center"/>
              <w:rPr>
                <w:rFonts w:ascii="宋体" w:hAnsi="宋体"/>
                <w:b/>
                <w:color w:val="000000" w:themeColor="text1"/>
                <w:sz w:val="18"/>
                <w:szCs w:val="18"/>
              </w:rPr>
            </w:pPr>
            <w:r w:rsidRPr="00457F08">
              <w:rPr>
                <w:rFonts w:ascii="宋体" w:hAnsi="宋体"/>
                <w:b/>
                <w:color w:val="000000" w:themeColor="text1"/>
                <w:sz w:val="18"/>
                <w:szCs w:val="18"/>
              </w:rPr>
              <w:t>SS(mg/L)</w:t>
            </w:r>
          </w:p>
        </w:tc>
        <w:tc>
          <w:tcPr>
            <w:tcW w:w="756" w:type="dxa"/>
            <w:vAlign w:val="center"/>
          </w:tcPr>
          <w:p w14:paraId="00F3D2E5" w14:textId="77777777" w:rsidR="00EE0D24" w:rsidRPr="00457F08" w:rsidRDefault="00EE0D24" w:rsidP="007A55E0">
            <w:pPr>
              <w:spacing w:line="240" w:lineRule="atLeast"/>
              <w:ind w:right="2"/>
              <w:jc w:val="center"/>
              <w:rPr>
                <w:rFonts w:ascii="宋体" w:hAnsi="宋体"/>
                <w:b/>
                <w:color w:val="000000" w:themeColor="text1"/>
                <w:sz w:val="18"/>
                <w:szCs w:val="18"/>
              </w:rPr>
            </w:pPr>
            <w:r w:rsidRPr="00457F08">
              <w:rPr>
                <w:rFonts w:ascii="宋体" w:hAnsi="宋体"/>
                <w:b/>
                <w:color w:val="000000" w:themeColor="text1"/>
                <w:sz w:val="18"/>
                <w:szCs w:val="18"/>
              </w:rPr>
              <w:t>As(</w:t>
            </w:r>
            <w:proofErr w:type="spellStart"/>
            <w:r w:rsidRPr="00457F08">
              <w:rPr>
                <w:rFonts w:ascii="宋体" w:hAnsi="宋体"/>
                <w:b/>
                <w:color w:val="000000" w:themeColor="text1"/>
                <w:sz w:val="18"/>
                <w:szCs w:val="18"/>
              </w:rPr>
              <w:t>μg</w:t>
            </w:r>
            <w:proofErr w:type="spellEnd"/>
            <w:r w:rsidRPr="00457F08">
              <w:rPr>
                <w:rFonts w:ascii="宋体" w:hAnsi="宋体"/>
                <w:b/>
                <w:color w:val="000000" w:themeColor="text1"/>
                <w:sz w:val="18"/>
                <w:szCs w:val="18"/>
              </w:rPr>
              <w:t>/L)</w:t>
            </w:r>
          </w:p>
        </w:tc>
        <w:tc>
          <w:tcPr>
            <w:tcW w:w="757" w:type="dxa"/>
            <w:vAlign w:val="center"/>
          </w:tcPr>
          <w:p w14:paraId="24EE5E41" w14:textId="77777777" w:rsidR="00EE0D24" w:rsidRPr="00457F08" w:rsidRDefault="00EE0D24" w:rsidP="007A55E0">
            <w:pPr>
              <w:spacing w:line="240" w:lineRule="atLeast"/>
              <w:ind w:left="186"/>
              <w:rPr>
                <w:rFonts w:ascii="宋体" w:hAnsi="宋体"/>
                <w:b/>
                <w:color w:val="000000" w:themeColor="text1"/>
                <w:sz w:val="18"/>
                <w:szCs w:val="18"/>
              </w:rPr>
            </w:pPr>
            <w:r w:rsidRPr="00457F08">
              <w:rPr>
                <w:rFonts w:ascii="宋体" w:hAnsi="宋体"/>
                <w:b/>
                <w:color w:val="000000" w:themeColor="text1"/>
                <w:sz w:val="18"/>
                <w:szCs w:val="18"/>
              </w:rPr>
              <w:t>Hg(</w:t>
            </w:r>
            <w:proofErr w:type="spellStart"/>
            <w:r w:rsidRPr="00457F08">
              <w:rPr>
                <w:rFonts w:ascii="宋体" w:hAnsi="宋体"/>
                <w:b/>
                <w:color w:val="000000" w:themeColor="text1"/>
                <w:sz w:val="18"/>
                <w:szCs w:val="18"/>
              </w:rPr>
              <w:t>μg</w:t>
            </w:r>
            <w:proofErr w:type="spellEnd"/>
            <w:r w:rsidRPr="00457F08">
              <w:rPr>
                <w:rFonts w:ascii="宋体" w:hAnsi="宋体"/>
                <w:b/>
                <w:color w:val="000000" w:themeColor="text1"/>
                <w:sz w:val="18"/>
                <w:szCs w:val="18"/>
              </w:rPr>
              <w:t>/L)</w:t>
            </w:r>
          </w:p>
        </w:tc>
        <w:tc>
          <w:tcPr>
            <w:tcW w:w="756" w:type="dxa"/>
            <w:vAlign w:val="center"/>
          </w:tcPr>
          <w:p w14:paraId="67A2ACE4" w14:textId="77777777" w:rsidR="00EE0D24" w:rsidRPr="00457F08" w:rsidRDefault="00EE0D24" w:rsidP="007A55E0">
            <w:pPr>
              <w:spacing w:line="240" w:lineRule="atLeast"/>
              <w:jc w:val="center"/>
              <w:rPr>
                <w:rFonts w:ascii="宋体" w:hAnsi="宋体"/>
                <w:b/>
                <w:color w:val="000000" w:themeColor="text1"/>
                <w:sz w:val="18"/>
                <w:szCs w:val="18"/>
              </w:rPr>
            </w:pPr>
            <w:r w:rsidRPr="00457F08">
              <w:rPr>
                <w:rFonts w:ascii="宋体" w:hAnsi="宋体"/>
                <w:b/>
                <w:color w:val="000000" w:themeColor="text1"/>
                <w:sz w:val="18"/>
                <w:szCs w:val="18"/>
              </w:rPr>
              <w:t>Cu(</w:t>
            </w:r>
            <w:proofErr w:type="spellStart"/>
            <w:r w:rsidRPr="00457F08">
              <w:rPr>
                <w:rFonts w:ascii="宋体" w:hAnsi="宋体"/>
                <w:b/>
                <w:color w:val="000000" w:themeColor="text1"/>
                <w:sz w:val="18"/>
                <w:szCs w:val="18"/>
              </w:rPr>
              <w:t>μg</w:t>
            </w:r>
            <w:proofErr w:type="spellEnd"/>
            <w:r w:rsidRPr="00457F08">
              <w:rPr>
                <w:rFonts w:ascii="宋体" w:hAnsi="宋体"/>
                <w:b/>
                <w:color w:val="000000" w:themeColor="text1"/>
                <w:sz w:val="18"/>
                <w:szCs w:val="18"/>
              </w:rPr>
              <w:t>/L)</w:t>
            </w:r>
          </w:p>
        </w:tc>
        <w:tc>
          <w:tcPr>
            <w:tcW w:w="757" w:type="dxa"/>
            <w:vAlign w:val="center"/>
          </w:tcPr>
          <w:p w14:paraId="66CFA4E5" w14:textId="77777777" w:rsidR="00EE0D24" w:rsidRPr="00457F08" w:rsidRDefault="00EE0D24" w:rsidP="007A55E0">
            <w:pPr>
              <w:spacing w:line="240" w:lineRule="atLeast"/>
              <w:ind w:right="2"/>
              <w:jc w:val="center"/>
              <w:rPr>
                <w:rFonts w:ascii="宋体" w:hAnsi="宋体"/>
                <w:b/>
                <w:color w:val="000000" w:themeColor="text1"/>
                <w:sz w:val="18"/>
                <w:szCs w:val="18"/>
              </w:rPr>
            </w:pPr>
            <w:r w:rsidRPr="00457F08">
              <w:rPr>
                <w:rFonts w:ascii="宋体" w:hAnsi="宋体"/>
                <w:b/>
                <w:color w:val="000000" w:themeColor="text1"/>
                <w:sz w:val="18"/>
                <w:szCs w:val="18"/>
              </w:rPr>
              <w:t>Pb(</w:t>
            </w:r>
            <w:proofErr w:type="spellStart"/>
            <w:r w:rsidRPr="00457F08">
              <w:rPr>
                <w:rFonts w:ascii="宋体" w:hAnsi="宋体"/>
                <w:b/>
                <w:color w:val="000000" w:themeColor="text1"/>
                <w:sz w:val="18"/>
                <w:szCs w:val="18"/>
              </w:rPr>
              <w:t>μg</w:t>
            </w:r>
            <w:proofErr w:type="spellEnd"/>
            <w:r w:rsidRPr="00457F08">
              <w:rPr>
                <w:rFonts w:ascii="宋体" w:hAnsi="宋体"/>
                <w:b/>
                <w:color w:val="000000" w:themeColor="text1"/>
                <w:sz w:val="18"/>
                <w:szCs w:val="18"/>
              </w:rPr>
              <w:t>/L)</w:t>
            </w:r>
          </w:p>
        </w:tc>
        <w:tc>
          <w:tcPr>
            <w:tcW w:w="694" w:type="dxa"/>
            <w:vAlign w:val="center"/>
          </w:tcPr>
          <w:p w14:paraId="46F5C34D" w14:textId="77777777" w:rsidR="00EE0D24" w:rsidRPr="00457F08" w:rsidRDefault="00EE0D24" w:rsidP="007A55E0">
            <w:pPr>
              <w:spacing w:line="240" w:lineRule="atLeast"/>
              <w:ind w:left="1"/>
              <w:jc w:val="center"/>
              <w:rPr>
                <w:rFonts w:ascii="宋体" w:hAnsi="宋体"/>
                <w:b/>
                <w:color w:val="000000" w:themeColor="text1"/>
                <w:sz w:val="18"/>
                <w:szCs w:val="18"/>
              </w:rPr>
            </w:pPr>
            <w:r w:rsidRPr="00457F08">
              <w:rPr>
                <w:rFonts w:ascii="宋体" w:hAnsi="宋体"/>
                <w:b/>
                <w:color w:val="000000" w:themeColor="text1"/>
                <w:sz w:val="18"/>
                <w:szCs w:val="18"/>
              </w:rPr>
              <w:t>Zn</w:t>
            </w:r>
          </w:p>
          <w:p w14:paraId="5D524034" w14:textId="77777777" w:rsidR="00EE0D24" w:rsidRPr="00457F08" w:rsidRDefault="00EE0D24" w:rsidP="007A55E0">
            <w:pPr>
              <w:spacing w:line="240" w:lineRule="atLeast"/>
              <w:ind w:left="92"/>
              <w:rPr>
                <w:rFonts w:ascii="宋体" w:hAnsi="宋体"/>
                <w:b/>
                <w:color w:val="000000" w:themeColor="text1"/>
                <w:sz w:val="18"/>
                <w:szCs w:val="18"/>
              </w:rPr>
            </w:pPr>
            <w:proofErr w:type="spellStart"/>
            <w:r w:rsidRPr="00457F08">
              <w:rPr>
                <w:rFonts w:ascii="宋体" w:hAnsi="宋体"/>
                <w:b/>
                <w:color w:val="000000" w:themeColor="text1"/>
                <w:sz w:val="18"/>
                <w:szCs w:val="18"/>
              </w:rPr>
              <w:t>μg</w:t>
            </w:r>
            <w:proofErr w:type="spellEnd"/>
            <w:r w:rsidRPr="00457F08">
              <w:rPr>
                <w:rFonts w:ascii="宋体" w:hAnsi="宋体"/>
                <w:b/>
                <w:color w:val="000000" w:themeColor="text1"/>
                <w:sz w:val="18"/>
                <w:szCs w:val="18"/>
              </w:rPr>
              <w:t>/L)</w:t>
            </w:r>
          </w:p>
        </w:tc>
        <w:tc>
          <w:tcPr>
            <w:tcW w:w="693" w:type="dxa"/>
            <w:vAlign w:val="center"/>
          </w:tcPr>
          <w:p w14:paraId="377605EC" w14:textId="77777777" w:rsidR="00EE0D24" w:rsidRPr="00457F08" w:rsidRDefault="00EE0D24" w:rsidP="007A55E0">
            <w:pPr>
              <w:spacing w:line="240" w:lineRule="atLeast"/>
              <w:jc w:val="center"/>
              <w:rPr>
                <w:rFonts w:ascii="宋体" w:hAnsi="宋体"/>
                <w:b/>
                <w:color w:val="000000" w:themeColor="text1"/>
                <w:sz w:val="18"/>
                <w:szCs w:val="18"/>
              </w:rPr>
            </w:pPr>
            <w:r w:rsidRPr="00457F08">
              <w:rPr>
                <w:rFonts w:ascii="宋体" w:hAnsi="宋体"/>
                <w:b/>
                <w:color w:val="000000" w:themeColor="text1"/>
                <w:sz w:val="18"/>
                <w:szCs w:val="18"/>
              </w:rPr>
              <w:t>Cd(</w:t>
            </w:r>
            <w:proofErr w:type="spellStart"/>
            <w:r w:rsidRPr="00457F08">
              <w:rPr>
                <w:rFonts w:ascii="宋体" w:hAnsi="宋体"/>
                <w:b/>
                <w:color w:val="000000" w:themeColor="text1"/>
                <w:sz w:val="18"/>
                <w:szCs w:val="18"/>
              </w:rPr>
              <w:t>μg</w:t>
            </w:r>
            <w:proofErr w:type="spellEnd"/>
            <w:r w:rsidRPr="00457F08">
              <w:rPr>
                <w:rFonts w:ascii="宋体" w:hAnsi="宋体"/>
                <w:b/>
                <w:color w:val="000000" w:themeColor="text1"/>
                <w:sz w:val="18"/>
                <w:szCs w:val="18"/>
              </w:rPr>
              <w:t>/L)</w:t>
            </w:r>
          </w:p>
        </w:tc>
      </w:tr>
      <w:tr w:rsidR="00457F08" w:rsidRPr="00457F08" w14:paraId="35C85A06" w14:textId="77777777" w:rsidTr="007A55E0">
        <w:trPr>
          <w:trHeight w:val="355"/>
          <w:jc w:val="center"/>
        </w:trPr>
        <w:tc>
          <w:tcPr>
            <w:tcW w:w="485" w:type="dxa"/>
            <w:vAlign w:val="center"/>
          </w:tcPr>
          <w:p w14:paraId="0DA17044" w14:textId="77777777" w:rsidR="00EE0D24" w:rsidRPr="00457F08" w:rsidRDefault="00EE0D24" w:rsidP="007A55E0">
            <w:pPr>
              <w:spacing w:line="240" w:lineRule="atLeast"/>
              <w:ind w:left="3"/>
              <w:jc w:val="center"/>
              <w:rPr>
                <w:rFonts w:ascii="宋体" w:hAnsi="宋体"/>
                <w:color w:val="000000" w:themeColor="text1"/>
                <w:sz w:val="18"/>
                <w:szCs w:val="18"/>
              </w:rPr>
            </w:pPr>
            <w:r w:rsidRPr="00457F08">
              <w:rPr>
                <w:rFonts w:ascii="宋体" w:hAnsi="宋体"/>
                <w:color w:val="000000" w:themeColor="text1"/>
                <w:sz w:val="18"/>
                <w:szCs w:val="18"/>
              </w:rPr>
              <w:t>X01</w:t>
            </w:r>
          </w:p>
        </w:tc>
        <w:tc>
          <w:tcPr>
            <w:tcW w:w="647" w:type="dxa"/>
            <w:vAlign w:val="center"/>
          </w:tcPr>
          <w:p w14:paraId="055C9515"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4BCFF8D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26.4</w:t>
            </w:r>
          </w:p>
        </w:tc>
        <w:tc>
          <w:tcPr>
            <w:tcW w:w="420" w:type="dxa"/>
            <w:vAlign w:val="center"/>
          </w:tcPr>
          <w:p w14:paraId="0489D1A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8.32</w:t>
            </w:r>
          </w:p>
        </w:tc>
        <w:tc>
          <w:tcPr>
            <w:tcW w:w="648" w:type="dxa"/>
            <w:vAlign w:val="center"/>
          </w:tcPr>
          <w:p w14:paraId="363DD2EF"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32.940</w:t>
            </w:r>
          </w:p>
        </w:tc>
        <w:tc>
          <w:tcPr>
            <w:tcW w:w="645" w:type="dxa"/>
            <w:vAlign w:val="center"/>
          </w:tcPr>
          <w:p w14:paraId="7CD1E2A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7.00</w:t>
            </w:r>
          </w:p>
        </w:tc>
        <w:tc>
          <w:tcPr>
            <w:tcW w:w="631" w:type="dxa"/>
            <w:vAlign w:val="center"/>
          </w:tcPr>
          <w:p w14:paraId="1AF20E7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0.71</w:t>
            </w:r>
          </w:p>
        </w:tc>
        <w:tc>
          <w:tcPr>
            <w:tcW w:w="872" w:type="dxa"/>
            <w:vAlign w:val="center"/>
          </w:tcPr>
          <w:p w14:paraId="5321E2BE"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0.014</w:t>
            </w:r>
          </w:p>
        </w:tc>
        <w:tc>
          <w:tcPr>
            <w:tcW w:w="889" w:type="dxa"/>
            <w:vAlign w:val="center"/>
          </w:tcPr>
          <w:p w14:paraId="560461F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0.0021</w:t>
            </w:r>
          </w:p>
        </w:tc>
        <w:tc>
          <w:tcPr>
            <w:tcW w:w="896" w:type="dxa"/>
            <w:vAlign w:val="center"/>
          </w:tcPr>
          <w:p w14:paraId="01305EB7" w14:textId="77777777" w:rsidR="00EE0D24" w:rsidRPr="00457F08" w:rsidRDefault="00EE0D24" w:rsidP="007A55E0">
            <w:pPr>
              <w:spacing w:line="240" w:lineRule="atLeast"/>
              <w:ind w:left="48" w:right="1"/>
              <w:rPr>
                <w:rFonts w:ascii="宋体" w:hAnsi="宋体"/>
                <w:color w:val="000000" w:themeColor="text1"/>
                <w:sz w:val="18"/>
                <w:szCs w:val="18"/>
              </w:rPr>
            </w:pPr>
            <w:r w:rsidRPr="00457F08">
              <w:rPr>
                <w:rFonts w:ascii="宋体" w:hAnsi="宋体"/>
                <w:color w:val="000000" w:themeColor="text1"/>
                <w:sz w:val="18"/>
                <w:szCs w:val="18"/>
              </w:rPr>
              <w:t>0.0097</w:t>
            </w:r>
          </w:p>
        </w:tc>
        <w:tc>
          <w:tcPr>
            <w:tcW w:w="646" w:type="dxa"/>
            <w:vAlign w:val="center"/>
          </w:tcPr>
          <w:p w14:paraId="37AE353F" w14:textId="77777777" w:rsidR="00EE0D24" w:rsidRPr="00457F08" w:rsidRDefault="00EE0D24" w:rsidP="007A55E0">
            <w:pPr>
              <w:spacing w:line="240" w:lineRule="atLeast"/>
              <w:ind w:left="93" w:right="1"/>
              <w:rPr>
                <w:rFonts w:ascii="宋体" w:hAnsi="宋体"/>
                <w:color w:val="000000" w:themeColor="text1"/>
                <w:sz w:val="18"/>
                <w:szCs w:val="18"/>
              </w:rPr>
            </w:pPr>
            <w:r w:rsidRPr="00457F08">
              <w:rPr>
                <w:rFonts w:ascii="宋体" w:hAnsi="宋体"/>
                <w:color w:val="000000" w:themeColor="text1"/>
                <w:sz w:val="18"/>
                <w:szCs w:val="18"/>
              </w:rPr>
              <w:t>0.026</w:t>
            </w:r>
          </w:p>
        </w:tc>
        <w:tc>
          <w:tcPr>
            <w:tcW w:w="890" w:type="dxa"/>
            <w:vAlign w:val="center"/>
          </w:tcPr>
          <w:p w14:paraId="313D9685" w14:textId="77777777" w:rsidR="00EE0D24" w:rsidRPr="00457F08" w:rsidRDefault="00EE0D24" w:rsidP="007A55E0">
            <w:pPr>
              <w:spacing w:line="240" w:lineRule="atLeast"/>
              <w:ind w:left="46"/>
              <w:rPr>
                <w:rFonts w:ascii="宋体" w:hAnsi="宋体"/>
                <w:color w:val="000000" w:themeColor="text1"/>
                <w:sz w:val="18"/>
                <w:szCs w:val="18"/>
              </w:rPr>
            </w:pPr>
            <w:r w:rsidRPr="00457F08">
              <w:rPr>
                <w:rFonts w:ascii="宋体" w:hAnsi="宋体"/>
                <w:color w:val="000000" w:themeColor="text1"/>
                <w:sz w:val="18"/>
                <w:szCs w:val="18"/>
              </w:rPr>
              <w:t>0.0021</w:t>
            </w:r>
          </w:p>
        </w:tc>
        <w:tc>
          <w:tcPr>
            <w:tcW w:w="644" w:type="dxa"/>
            <w:vAlign w:val="center"/>
          </w:tcPr>
          <w:p w14:paraId="22C4291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0.0104</w:t>
            </w:r>
          </w:p>
        </w:tc>
        <w:tc>
          <w:tcPr>
            <w:tcW w:w="645" w:type="dxa"/>
            <w:vAlign w:val="center"/>
          </w:tcPr>
          <w:p w14:paraId="5A68F061"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25.1</w:t>
            </w:r>
          </w:p>
        </w:tc>
        <w:tc>
          <w:tcPr>
            <w:tcW w:w="756" w:type="dxa"/>
            <w:vAlign w:val="center"/>
          </w:tcPr>
          <w:p w14:paraId="06DAACB5"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0E204BB6" w14:textId="77777777" w:rsidR="00EE0D24" w:rsidRPr="00457F08" w:rsidRDefault="00EE0D24" w:rsidP="007A55E0">
            <w:pPr>
              <w:spacing w:line="240" w:lineRule="atLeast"/>
              <w:ind w:left="93"/>
              <w:rPr>
                <w:rFonts w:ascii="宋体" w:hAnsi="宋体"/>
                <w:color w:val="000000" w:themeColor="text1"/>
                <w:sz w:val="18"/>
                <w:szCs w:val="18"/>
              </w:rPr>
            </w:pPr>
            <w:r w:rsidRPr="00457F08">
              <w:rPr>
                <w:rFonts w:ascii="宋体" w:hAnsi="宋体"/>
                <w:color w:val="000000" w:themeColor="text1"/>
                <w:sz w:val="18"/>
                <w:szCs w:val="18"/>
              </w:rPr>
              <w:t>0.032</w:t>
            </w:r>
          </w:p>
        </w:tc>
        <w:tc>
          <w:tcPr>
            <w:tcW w:w="756" w:type="dxa"/>
            <w:vAlign w:val="center"/>
          </w:tcPr>
          <w:p w14:paraId="08054230" w14:textId="77777777" w:rsidR="00EE0D24" w:rsidRPr="00457F08" w:rsidRDefault="00EE0D24" w:rsidP="007A55E0">
            <w:pPr>
              <w:spacing w:line="240" w:lineRule="atLeast"/>
              <w:ind w:left="2"/>
              <w:jc w:val="center"/>
              <w:rPr>
                <w:rFonts w:ascii="宋体" w:hAnsi="宋体"/>
                <w:color w:val="000000" w:themeColor="text1"/>
                <w:sz w:val="18"/>
                <w:szCs w:val="18"/>
              </w:rPr>
            </w:pPr>
            <w:r w:rsidRPr="00457F08">
              <w:rPr>
                <w:rFonts w:ascii="宋体" w:hAnsi="宋体"/>
                <w:color w:val="000000" w:themeColor="text1"/>
                <w:sz w:val="18"/>
                <w:szCs w:val="18"/>
              </w:rPr>
              <w:t>0.7</w:t>
            </w:r>
          </w:p>
        </w:tc>
        <w:tc>
          <w:tcPr>
            <w:tcW w:w="757" w:type="dxa"/>
            <w:vAlign w:val="center"/>
          </w:tcPr>
          <w:p w14:paraId="4CC8E056"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694" w:type="dxa"/>
            <w:vAlign w:val="center"/>
          </w:tcPr>
          <w:p w14:paraId="51532639"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13.3</w:t>
            </w:r>
          </w:p>
        </w:tc>
        <w:tc>
          <w:tcPr>
            <w:tcW w:w="693" w:type="dxa"/>
            <w:vAlign w:val="center"/>
          </w:tcPr>
          <w:p w14:paraId="7DEE3085"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0.08</w:t>
            </w:r>
          </w:p>
        </w:tc>
      </w:tr>
      <w:tr w:rsidR="00457F08" w:rsidRPr="00457F08" w14:paraId="51A80724" w14:textId="77777777" w:rsidTr="007A55E0">
        <w:trPr>
          <w:trHeight w:val="355"/>
          <w:jc w:val="center"/>
        </w:trPr>
        <w:tc>
          <w:tcPr>
            <w:tcW w:w="485" w:type="dxa"/>
            <w:vMerge w:val="restart"/>
            <w:vAlign w:val="center"/>
          </w:tcPr>
          <w:p w14:paraId="62326DD2" w14:textId="77777777" w:rsidR="00EE0D24" w:rsidRPr="00457F08" w:rsidRDefault="00EE0D24" w:rsidP="007A55E0">
            <w:pPr>
              <w:spacing w:line="240" w:lineRule="atLeast"/>
              <w:ind w:left="3"/>
              <w:jc w:val="center"/>
              <w:rPr>
                <w:rFonts w:ascii="宋体" w:hAnsi="宋体"/>
                <w:color w:val="000000" w:themeColor="text1"/>
                <w:sz w:val="18"/>
                <w:szCs w:val="18"/>
              </w:rPr>
            </w:pPr>
            <w:r w:rsidRPr="00457F08">
              <w:rPr>
                <w:rFonts w:ascii="宋体" w:hAnsi="宋体"/>
                <w:color w:val="000000" w:themeColor="text1"/>
                <w:sz w:val="18"/>
                <w:szCs w:val="18"/>
              </w:rPr>
              <w:t>X02</w:t>
            </w:r>
          </w:p>
        </w:tc>
        <w:tc>
          <w:tcPr>
            <w:tcW w:w="647" w:type="dxa"/>
            <w:vAlign w:val="center"/>
          </w:tcPr>
          <w:p w14:paraId="43AC02BB"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38F199E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26.7</w:t>
            </w:r>
          </w:p>
        </w:tc>
        <w:tc>
          <w:tcPr>
            <w:tcW w:w="420" w:type="dxa"/>
            <w:vAlign w:val="center"/>
          </w:tcPr>
          <w:p w14:paraId="27AAD25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8.33</w:t>
            </w:r>
          </w:p>
        </w:tc>
        <w:tc>
          <w:tcPr>
            <w:tcW w:w="648" w:type="dxa"/>
            <w:vAlign w:val="center"/>
          </w:tcPr>
          <w:p w14:paraId="5F544B1D"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32.758</w:t>
            </w:r>
          </w:p>
        </w:tc>
        <w:tc>
          <w:tcPr>
            <w:tcW w:w="645" w:type="dxa"/>
            <w:vAlign w:val="center"/>
          </w:tcPr>
          <w:p w14:paraId="3FD28CE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7.12</w:t>
            </w:r>
          </w:p>
        </w:tc>
        <w:tc>
          <w:tcPr>
            <w:tcW w:w="631" w:type="dxa"/>
            <w:vAlign w:val="center"/>
          </w:tcPr>
          <w:p w14:paraId="0B73321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0.86</w:t>
            </w:r>
          </w:p>
        </w:tc>
        <w:tc>
          <w:tcPr>
            <w:tcW w:w="872" w:type="dxa"/>
            <w:vAlign w:val="center"/>
          </w:tcPr>
          <w:p w14:paraId="5D553F1F"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0.021</w:t>
            </w:r>
          </w:p>
        </w:tc>
        <w:tc>
          <w:tcPr>
            <w:tcW w:w="889" w:type="dxa"/>
            <w:vAlign w:val="center"/>
          </w:tcPr>
          <w:p w14:paraId="2A636CE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0.0016</w:t>
            </w:r>
          </w:p>
        </w:tc>
        <w:tc>
          <w:tcPr>
            <w:tcW w:w="896" w:type="dxa"/>
            <w:vAlign w:val="center"/>
          </w:tcPr>
          <w:p w14:paraId="43553E7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0.0043</w:t>
            </w:r>
          </w:p>
        </w:tc>
        <w:tc>
          <w:tcPr>
            <w:tcW w:w="646" w:type="dxa"/>
            <w:vAlign w:val="center"/>
          </w:tcPr>
          <w:p w14:paraId="384B558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0.027</w:t>
            </w:r>
          </w:p>
        </w:tc>
        <w:tc>
          <w:tcPr>
            <w:tcW w:w="890" w:type="dxa"/>
            <w:vAlign w:val="center"/>
          </w:tcPr>
          <w:p w14:paraId="3D1D934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0.0013</w:t>
            </w:r>
          </w:p>
        </w:tc>
        <w:tc>
          <w:tcPr>
            <w:tcW w:w="644" w:type="dxa"/>
            <w:vAlign w:val="center"/>
          </w:tcPr>
          <w:p w14:paraId="32A9011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0.0069</w:t>
            </w:r>
          </w:p>
        </w:tc>
        <w:tc>
          <w:tcPr>
            <w:tcW w:w="645" w:type="dxa"/>
            <w:vAlign w:val="center"/>
          </w:tcPr>
          <w:p w14:paraId="189A819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32.5</w:t>
            </w:r>
          </w:p>
        </w:tc>
        <w:tc>
          <w:tcPr>
            <w:tcW w:w="756" w:type="dxa"/>
            <w:vAlign w:val="center"/>
          </w:tcPr>
          <w:p w14:paraId="7A6AD30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6F2E847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756" w:type="dxa"/>
            <w:vAlign w:val="center"/>
          </w:tcPr>
          <w:p w14:paraId="669CA9A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0.9</w:t>
            </w:r>
          </w:p>
        </w:tc>
        <w:tc>
          <w:tcPr>
            <w:tcW w:w="757" w:type="dxa"/>
            <w:vAlign w:val="center"/>
          </w:tcPr>
          <w:p w14:paraId="2325AFE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77DA2641"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5.0</w:t>
            </w:r>
          </w:p>
        </w:tc>
        <w:tc>
          <w:tcPr>
            <w:tcW w:w="693" w:type="dxa"/>
            <w:vAlign w:val="center"/>
          </w:tcPr>
          <w:p w14:paraId="06FA76B1"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0.08</w:t>
            </w:r>
          </w:p>
        </w:tc>
      </w:tr>
      <w:tr w:rsidR="00457F08" w:rsidRPr="00457F08" w14:paraId="1A992001" w14:textId="77777777" w:rsidTr="007A55E0">
        <w:trPr>
          <w:trHeight w:val="355"/>
          <w:jc w:val="center"/>
        </w:trPr>
        <w:tc>
          <w:tcPr>
            <w:tcW w:w="485" w:type="dxa"/>
            <w:vMerge/>
            <w:vAlign w:val="center"/>
          </w:tcPr>
          <w:p w14:paraId="3626DBAD"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0BC64F65"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51E09D7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26.5</w:t>
            </w:r>
          </w:p>
        </w:tc>
        <w:tc>
          <w:tcPr>
            <w:tcW w:w="420" w:type="dxa"/>
            <w:vAlign w:val="center"/>
          </w:tcPr>
          <w:p w14:paraId="3106053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8.36</w:t>
            </w:r>
          </w:p>
        </w:tc>
        <w:tc>
          <w:tcPr>
            <w:tcW w:w="648" w:type="dxa"/>
            <w:vAlign w:val="center"/>
          </w:tcPr>
          <w:p w14:paraId="4F041701"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32.798</w:t>
            </w:r>
          </w:p>
        </w:tc>
        <w:tc>
          <w:tcPr>
            <w:tcW w:w="645" w:type="dxa"/>
            <w:vAlign w:val="center"/>
          </w:tcPr>
          <w:p w14:paraId="6AF36863" w14:textId="77777777" w:rsidR="00EE0D24" w:rsidRPr="00457F08" w:rsidRDefault="00EE0D24" w:rsidP="007A55E0">
            <w:pPr>
              <w:spacing w:line="240" w:lineRule="atLeast"/>
              <w:ind w:left="2" w:right="1"/>
              <w:jc w:val="center"/>
              <w:rPr>
                <w:rFonts w:ascii="宋体" w:hAnsi="宋体"/>
                <w:color w:val="000000" w:themeColor="text1"/>
                <w:sz w:val="18"/>
                <w:szCs w:val="18"/>
              </w:rPr>
            </w:pPr>
            <w:r w:rsidRPr="00457F08">
              <w:rPr>
                <w:rFonts w:ascii="宋体" w:hAnsi="宋体"/>
                <w:color w:val="000000" w:themeColor="text1"/>
                <w:sz w:val="18"/>
                <w:szCs w:val="18"/>
              </w:rPr>
              <w:t>7.11</w:t>
            </w:r>
          </w:p>
        </w:tc>
        <w:tc>
          <w:tcPr>
            <w:tcW w:w="631" w:type="dxa"/>
            <w:vAlign w:val="center"/>
          </w:tcPr>
          <w:p w14:paraId="16F894C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0.88</w:t>
            </w:r>
          </w:p>
        </w:tc>
        <w:tc>
          <w:tcPr>
            <w:tcW w:w="872" w:type="dxa"/>
            <w:vAlign w:val="center"/>
          </w:tcPr>
          <w:p w14:paraId="5971599B"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889" w:type="dxa"/>
            <w:vAlign w:val="center"/>
          </w:tcPr>
          <w:p w14:paraId="6C87870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0.0014</w:t>
            </w:r>
          </w:p>
        </w:tc>
        <w:tc>
          <w:tcPr>
            <w:tcW w:w="896" w:type="dxa"/>
            <w:vAlign w:val="center"/>
          </w:tcPr>
          <w:p w14:paraId="265494E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0.0060</w:t>
            </w:r>
          </w:p>
        </w:tc>
        <w:tc>
          <w:tcPr>
            <w:tcW w:w="646" w:type="dxa"/>
            <w:vAlign w:val="center"/>
          </w:tcPr>
          <w:p w14:paraId="15E0342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0.020</w:t>
            </w:r>
          </w:p>
        </w:tc>
        <w:tc>
          <w:tcPr>
            <w:tcW w:w="890" w:type="dxa"/>
            <w:vAlign w:val="center"/>
          </w:tcPr>
          <w:p w14:paraId="553DDA1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0.0007</w:t>
            </w:r>
          </w:p>
        </w:tc>
        <w:tc>
          <w:tcPr>
            <w:tcW w:w="644" w:type="dxa"/>
            <w:vAlign w:val="center"/>
          </w:tcPr>
          <w:p w14:paraId="40E586D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4072CD0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37</w:t>
            </w:r>
          </w:p>
        </w:tc>
        <w:tc>
          <w:tcPr>
            <w:tcW w:w="756" w:type="dxa"/>
            <w:vAlign w:val="center"/>
          </w:tcPr>
          <w:p w14:paraId="0F3181F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79534EB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0.011</w:t>
            </w:r>
          </w:p>
        </w:tc>
        <w:tc>
          <w:tcPr>
            <w:tcW w:w="756" w:type="dxa"/>
            <w:vAlign w:val="center"/>
          </w:tcPr>
          <w:p w14:paraId="0C00DED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0.7</w:t>
            </w:r>
          </w:p>
        </w:tc>
        <w:tc>
          <w:tcPr>
            <w:tcW w:w="757" w:type="dxa"/>
            <w:vAlign w:val="center"/>
          </w:tcPr>
          <w:p w14:paraId="18709AE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0.31</w:t>
            </w:r>
          </w:p>
        </w:tc>
        <w:tc>
          <w:tcPr>
            <w:tcW w:w="694" w:type="dxa"/>
            <w:vAlign w:val="center"/>
          </w:tcPr>
          <w:p w14:paraId="32F3FC8B"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13.4</w:t>
            </w:r>
          </w:p>
        </w:tc>
        <w:tc>
          <w:tcPr>
            <w:tcW w:w="693" w:type="dxa"/>
            <w:vAlign w:val="center"/>
          </w:tcPr>
          <w:p w14:paraId="552C2BCC"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0C80F85B" w14:textId="77777777" w:rsidTr="007A55E0">
        <w:trPr>
          <w:trHeight w:val="355"/>
          <w:jc w:val="center"/>
        </w:trPr>
        <w:tc>
          <w:tcPr>
            <w:tcW w:w="485" w:type="dxa"/>
            <w:vMerge w:val="restart"/>
            <w:vAlign w:val="center"/>
          </w:tcPr>
          <w:p w14:paraId="7F6D999B" w14:textId="77777777" w:rsidR="00EE0D24" w:rsidRPr="00457F08" w:rsidRDefault="00EE0D24" w:rsidP="007A55E0">
            <w:pPr>
              <w:spacing w:line="240" w:lineRule="atLeast"/>
              <w:ind w:left="3"/>
              <w:jc w:val="center"/>
              <w:rPr>
                <w:rFonts w:ascii="宋体" w:hAnsi="宋体"/>
                <w:color w:val="000000" w:themeColor="text1"/>
                <w:sz w:val="18"/>
                <w:szCs w:val="18"/>
              </w:rPr>
            </w:pPr>
            <w:r w:rsidRPr="00457F08">
              <w:rPr>
                <w:rFonts w:ascii="宋体" w:hAnsi="宋体"/>
                <w:color w:val="000000" w:themeColor="text1"/>
                <w:sz w:val="18"/>
                <w:szCs w:val="18"/>
              </w:rPr>
              <w:t>X03</w:t>
            </w:r>
          </w:p>
        </w:tc>
        <w:tc>
          <w:tcPr>
            <w:tcW w:w="647" w:type="dxa"/>
            <w:vAlign w:val="center"/>
          </w:tcPr>
          <w:p w14:paraId="2AAAC7F2"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74C5537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26.8</w:t>
            </w:r>
          </w:p>
        </w:tc>
        <w:tc>
          <w:tcPr>
            <w:tcW w:w="420" w:type="dxa"/>
            <w:vAlign w:val="center"/>
          </w:tcPr>
          <w:p w14:paraId="51202A8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8.36</w:t>
            </w:r>
          </w:p>
        </w:tc>
        <w:tc>
          <w:tcPr>
            <w:tcW w:w="648" w:type="dxa"/>
            <w:vAlign w:val="center"/>
          </w:tcPr>
          <w:p w14:paraId="5A0BD09C"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32.804</w:t>
            </w:r>
          </w:p>
        </w:tc>
        <w:tc>
          <w:tcPr>
            <w:tcW w:w="645" w:type="dxa"/>
            <w:vAlign w:val="center"/>
          </w:tcPr>
          <w:p w14:paraId="124ED58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6.83</w:t>
            </w:r>
          </w:p>
        </w:tc>
        <w:tc>
          <w:tcPr>
            <w:tcW w:w="631" w:type="dxa"/>
            <w:vAlign w:val="center"/>
          </w:tcPr>
          <w:p w14:paraId="7562623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0.95</w:t>
            </w:r>
          </w:p>
        </w:tc>
        <w:tc>
          <w:tcPr>
            <w:tcW w:w="872" w:type="dxa"/>
            <w:vAlign w:val="center"/>
          </w:tcPr>
          <w:p w14:paraId="5A6012A8"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0.008</w:t>
            </w:r>
          </w:p>
        </w:tc>
        <w:tc>
          <w:tcPr>
            <w:tcW w:w="889" w:type="dxa"/>
            <w:vAlign w:val="center"/>
          </w:tcPr>
          <w:p w14:paraId="32B895F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0.0010</w:t>
            </w:r>
          </w:p>
        </w:tc>
        <w:tc>
          <w:tcPr>
            <w:tcW w:w="896" w:type="dxa"/>
            <w:vAlign w:val="center"/>
          </w:tcPr>
          <w:p w14:paraId="6E5E03E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0.0041</w:t>
            </w:r>
          </w:p>
        </w:tc>
        <w:tc>
          <w:tcPr>
            <w:tcW w:w="646" w:type="dxa"/>
            <w:vAlign w:val="center"/>
          </w:tcPr>
          <w:p w14:paraId="27C80F8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890" w:type="dxa"/>
            <w:vAlign w:val="center"/>
          </w:tcPr>
          <w:p w14:paraId="410895D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0.0013</w:t>
            </w:r>
          </w:p>
        </w:tc>
        <w:tc>
          <w:tcPr>
            <w:tcW w:w="644" w:type="dxa"/>
            <w:vAlign w:val="center"/>
          </w:tcPr>
          <w:p w14:paraId="016862B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0.0087</w:t>
            </w:r>
          </w:p>
        </w:tc>
        <w:tc>
          <w:tcPr>
            <w:tcW w:w="645" w:type="dxa"/>
            <w:vAlign w:val="center"/>
          </w:tcPr>
          <w:p w14:paraId="1CA006F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36.3</w:t>
            </w:r>
          </w:p>
        </w:tc>
        <w:tc>
          <w:tcPr>
            <w:tcW w:w="756" w:type="dxa"/>
            <w:vAlign w:val="center"/>
          </w:tcPr>
          <w:p w14:paraId="4238B8B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1513B25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0.011</w:t>
            </w:r>
          </w:p>
        </w:tc>
        <w:tc>
          <w:tcPr>
            <w:tcW w:w="756" w:type="dxa"/>
            <w:vAlign w:val="center"/>
          </w:tcPr>
          <w:p w14:paraId="2FAD920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30C7783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6F5B00B6"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7.8</w:t>
            </w:r>
          </w:p>
        </w:tc>
        <w:tc>
          <w:tcPr>
            <w:tcW w:w="693" w:type="dxa"/>
            <w:vAlign w:val="center"/>
          </w:tcPr>
          <w:p w14:paraId="11372B33"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0.19</w:t>
            </w:r>
          </w:p>
        </w:tc>
      </w:tr>
      <w:tr w:rsidR="00457F08" w:rsidRPr="00457F08" w14:paraId="375A2B30" w14:textId="77777777" w:rsidTr="007A55E0">
        <w:trPr>
          <w:trHeight w:val="355"/>
          <w:jc w:val="center"/>
        </w:trPr>
        <w:tc>
          <w:tcPr>
            <w:tcW w:w="485" w:type="dxa"/>
            <w:vMerge/>
            <w:vAlign w:val="center"/>
          </w:tcPr>
          <w:p w14:paraId="4AC470B5"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6D24ABB0"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32DB7A4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26.6</w:t>
            </w:r>
          </w:p>
        </w:tc>
        <w:tc>
          <w:tcPr>
            <w:tcW w:w="420" w:type="dxa"/>
            <w:vAlign w:val="center"/>
          </w:tcPr>
          <w:p w14:paraId="28EE824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8.36</w:t>
            </w:r>
          </w:p>
        </w:tc>
        <w:tc>
          <w:tcPr>
            <w:tcW w:w="648" w:type="dxa"/>
            <w:vAlign w:val="center"/>
          </w:tcPr>
          <w:p w14:paraId="6109D0FC"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32.793</w:t>
            </w:r>
          </w:p>
        </w:tc>
        <w:tc>
          <w:tcPr>
            <w:tcW w:w="645" w:type="dxa"/>
            <w:vAlign w:val="center"/>
          </w:tcPr>
          <w:p w14:paraId="50A34DE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7.13</w:t>
            </w:r>
          </w:p>
        </w:tc>
        <w:tc>
          <w:tcPr>
            <w:tcW w:w="631" w:type="dxa"/>
            <w:vAlign w:val="center"/>
          </w:tcPr>
          <w:p w14:paraId="23F0888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0.89</w:t>
            </w:r>
          </w:p>
        </w:tc>
        <w:tc>
          <w:tcPr>
            <w:tcW w:w="872" w:type="dxa"/>
            <w:vAlign w:val="center"/>
          </w:tcPr>
          <w:p w14:paraId="5DB1CB27"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0.009</w:t>
            </w:r>
          </w:p>
        </w:tc>
        <w:tc>
          <w:tcPr>
            <w:tcW w:w="889" w:type="dxa"/>
            <w:vAlign w:val="center"/>
          </w:tcPr>
          <w:p w14:paraId="08CB6E8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0.0012</w:t>
            </w:r>
          </w:p>
        </w:tc>
        <w:tc>
          <w:tcPr>
            <w:tcW w:w="896" w:type="dxa"/>
            <w:vAlign w:val="center"/>
          </w:tcPr>
          <w:p w14:paraId="7F5C4FA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0.0067</w:t>
            </w:r>
          </w:p>
        </w:tc>
        <w:tc>
          <w:tcPr>
            <w:tcW w:w="646" w:type="dxa"/>
            <w:vAlign w:val="center"/>
          </w:tcPr>
          <w:p w14:paraId="13691B0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0.017</w:t>
            </w:r>
          </w:p>
        </w:tc>
        <w:tc>
          <w:tcPr>
            <w:tcW w:w="890" w:type="dxa"/>
            <w:vAlign w:val="center"/>
          </w:tcPr>
          <w:p w14:paraId="423FA9F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0.0021</w:t>
            </w:r>
          </w:p>
        </w:tc>
        <w:tc>
          <w:tcPr>
            <w:tcW w:w="644" w:type="dxa"/>
            <w:vAlign w:val="center"/>
          </w:tcPr>
          <w:p w14:paraId="1F679C2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64DE6BF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28.2</w:t>
            </w:r>
          </w:p>
        </w:tc>
        <w:tc>
          <w:tcPr>
            <w:tcW w:w="756" w:type="dxa"/>
            <w:vAlign w:val="center"/>
          </w:tcPr>
          <w:p w14:paraId="43DFEC5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007AC61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0.014</w:t>
            </w:r>
          </w:p>
        </w:tc>
        <w:tc>
          <w:tcPr>
            <w:tcW w:w="756" w:type="dxa"/>
            <w:vAlign w:val="center"/>
          </w:tcPr>
          <w:p w14:paraId="010EE75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0.7</w:t>
            </w:r>
          </w:p>
        </w:tc>
        <w:tc>
          <w:tcPr>
            <w:tcW w:w="757" w:type="dxa"/>
            <w:vAlign w:val="center"/>
          </w:tcPr>
          <w:p w14:paraId="33CE56F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0DEB1CF5"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5.6</w:t>
            </w:r>
          </w:p>
        </w:tc>
        <w:tc>
          <w:tcPr>
            <w:tcW w:w="693" w:type="dxa"/>
            <w:vAlign w:val="center"/>
          </w:tcPr>
          <w:p w14:paraId="0FC29852"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0.16</w:t>
            </w:r>
          </w:p>
        </w:tc>
      </w:tr>
      <w:tr w:rsidR="00457F08" w:rsidRPr="00457F08" w14:paraId="02BE8C36" w14:textId="77777777" w:rsidTr="007A55E0">
        <w:trPr>
          <w:trHeight w:val="355"/>
          <w:jc w:val="center"/>
        </w:trPr>
        <w:tc>
          <w:tcPr>
            <w:tcW w:w="485" w:type="dxa"/>
            <w:vMerge w:val="restart"/>
            <w:vAlign w:val="center"/>
          </w:tcPr>
          <w:p w14:paraId="1937A4C6" w14:textId="77777777" w:rsidR="00EE0D24" w:rsidRPr="00457F08" w:rsidRDefault="00EE0D24" w:rsidP="007A55E0">
            <w:pPr>
              <w:spacing w:line="240" w:lineRule="atLeast"/>
              <w:ind w:left="3"/>
              <w:jc w:val="center"/>
              <w:rPr>
                <w:rFonts w:ascii="宋体" w:hAnsi="宋体"/>
                <w:color w:val="000000" w:themeColor="text1"/>
                <w:sz w:val="18"/>
                <w:szCs w:val="18"/>
              </w:rPr>
            </w:pPr>
            <w:r w:rsidRPr="00457F08">
              <w:rPr>
                <w:rFonts w:ascii="宋体" w:hAnsi="宋体"/>
                <w:color w:val="000000" w:themeColor="text1"/>
                <w:sz w:val="18"/>
                <w:szCs w:val="18"/>
              </w:rPr>
              <w:t>X04</w:t>
            </w:r>
          </w:p>
        </w:tc>
        <w:tc>
          <w:tcPr>
            <w:tcW w:w="647" w:type="dxa"/>
            <w:vAlign w:val="center"/>
          </w:tcPr>
          <w:p w14:paraId="06B8F0F0"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7FFFD2B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27.1</w:t>
            </w:r>
          </w:p>
        </w:tc>
        <w:tc>
          <w:tcPr>
            <w:tcW w:w="420" w:type="dxa"/>
            <w:vAlign w:val="center"/>
          </w:tcPr>
          <w:p w14:paraId="1443CB2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8.37</w:t>
            </w:r>
          </w:p>
        </w:tc>
        <w:tc>
          <w:tcPr>
            <w:tcW w:w="648" w:type="dxa"/>
            <w:vAlign w:val="center"/>
          </w:tcPr>
          <w:p w14:paraId="07D4E5F2"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32.456</w:t>
            </w:r>
          </w:p>
        </w:tc>
        <w:tc>
          <w:tcPr>
            <w:tcW w:w="645" w:type="dxa"/>
            <w:vAlign w:val="center"/>
          </w:tcPr>
          <w:p w14:paraId="0D861B6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7.17</w:t>
            </w:r>
          </w:p>
        </w:tc>
        <w:tc>
          <w:tcPr>
            <w:tcW w:w="631" w:type="dxa"/>
            <w:vAlign w:val="center"/>
          </w:tcPr>
          <w:p w14:paraId="6CD70C5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0.60</w:t>
            </w:r>
          </w:p>
        </w:tc>
        <w:tc>
          <w:tcPr>
            <w:tcW w:w="872" w:type="dxa"/>
            <w:vAlign w:val="center"/>
          </w:tcPr>
          <w:p w14:paraId="1102884F"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0.012</w:t>
            </w:r>
          </w:p>
        </w:tc>
        <w:tc>
          <w:tcPr>
            <w:tcW w:w="889" w:type="dxa"/>
            <w:vAlign w:val="center"/>
          </w:tcPr>
          <w:p w14:paraId="2933F27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0.0012</w:t>
            </w:r>
          </w:p>
        </w:tc>
        <w:tc>
          <w:tcPr>
            <w:tcW w:w="896" w:type="dxa"/>
            <w:vAlign w:val="center"/>
          </w:tcPr>
          <w:p w14:paraId="48E9F98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0.0050</w:t>
            </w:r>
          </w:p>
        </w:tc>
        <w:tc>
          <w:tcPr>
            <w:tcW w:w="646" w:type="dxa"/>
            <w:vAlign w:val="center"/>
          </w:tcPr>
          <w:p w14:paraId="531592C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0.018</w:t>
            </w:r>
          </w:p>
        </w:tc>
        <w:tc>
          <w:tcPr>
            <w:tcW w:w="890" w:type="dxa"/>
            <w:vAlign w:val="center"/>
          </w:tcPr>
          <w:p w14:paraId="7DAC5F4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0.0021</w:t>
            </w:r>
          </w:p>
        </w:tc>
        <w:tc>
          <w:tcPr>
            <w:tcW w:w="644" w:type="dxa"/>
            <w:vAlign w:val="center"/>
          </w:tcPr>
          <w:p w14:paraId="58D07DE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0.0065</w:t>
            </w:r>
          </w:p>
        </w:tc>
        <w:tc>
          <w:tcPr>
            <w:tcW w:w="645" w:type="dxa"/>
            <w:vAlign w:val="center"/>
          </w:tcPr>
          <w:p w14:paraId="517B405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32.5</w:t>
            </w:r>
          </w:p>
        </w:tc>
        <w:tc>
          <w:tcPr>
            <w:tcW w:w="756" w:type="dxa"/>
            <w:vAlign w:val="center"/>
          </w:tcPr>
          <w:p w14:paraId="00611F2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28F40BA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0.009</w:t>
            </w:r>
          </w:p>
        </w:tc>
        <w:tc>
          <w:tcPr>
            <w:tcW w:w="756" w:type="dxa"/>
            <w:vAlign w:val="center"/>
          </w:tcPr>
          <w:p w14:paraId="3570F21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1.4</w:t>
            </w:r>
          </w:p>
        </w:tc>
        <w:tc>
          <w:tcPr>
            <w:tcW w:w="757" w:type="dxa"/>
            <w:vAlign w:val="center"/>
          </w:tcPr>
          <w:p w14:paraId="4905644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6EE5E464"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13.3</w:t>
            </w:r>
          </w:p>
        </w:tc>
        <w:tc>
          <w:tcPr>
            <w:tcW w:w="693" w:type="dxa"/>
            <w:vAlign w:val="center"/>
          </w:tcPr>
          <w:p w14:paraId="0477CB4A"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0.14</w:t>
            </w:r>
          </w:p>
        </w:tc>
      </w:tr>
      <w:tr w:rsidR="00457F08" w:rsidRPr="00457F08" w14:paraId="342C7688" w14:textId="77777777" w:rsidTr="007A55E0">
        <w:trPr>
          <w:trHeight w:val="355"/>
          <w:jc w:val="center"/>
        </w:trPr>
        <w:tc>
          <w:tcPr>
            <w:tcW w:w="485" w:type="dxa"/>
            <w:vMerge/>
            <w:vAlign w:val="center"/>
          </w:tcPr>
          <w:p w14:paraId="63159B2D"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4EEF09F5"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557" w:type="dxa"/>
            <w:vAlign w:val="center"/>
          </w:tcPr>
          <w:p w14:paraId="435DC91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27.0</w:t>
            </w:r>
          </w:p>
        </w:tc>
        <w:tc>
          <w:tcPr>
            <w:tcW w:w="420" w:type="dxa"/>
            <w:vAlign w:val="center"/>
          </w:tcPr>
          <w:p w14:paraId="7FF8E71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8.37</w:t>
            </w:r>
          </w:p>
        </w:tc>
        <w:tc>
          <w:tcPr>
            <w:tcW w:w="648" w:type="dxa"/>
            <w:vAlign w:val="center"/>
          </w:tcPr>
          <w:p w14:paraId="0AC79A0F"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32.770</w:t>
            </w:r>
          </w:p>
        </w:tc>
        <w:tc>
          <w:tcPr>
            <w:tcW w:w="645" w:type="dxa"/>
            <w:vAlign w:val="center"/>
          </w:tcPr>
          <w:p w14:paraId="266DE66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7.13</w:t>
            </w:r>
          </w:p>
        </w:tc>
        <w:tc>
          <w:tcPr>
            <w:tcW w:w="631" w:type="dxa"/>
            <w:vAlign w:val="center"/>
          </w:tcPr>
          <w:p w14:paraId="612DA72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0.73</w:t>
            </w:r>
          </w:p>
        </w:tc>
        <w:tc>
          <w:tcPr>
            <w:tcW w:w="872" w:type="dxa"/>
            <w:vAlign w:val="center"/>
          </w:tcPr>
          <w:p w14:paraId="2F7389C5"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889" w:type="dxa"/>
            <w:vAlign w:val="center"/>
          </w:tcPr>
          <w:p w14:paraId="7E79204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0.0010</w:t>
            </w:r>
          </w:p>
        </w:tc>
        <w:tc>
          <w:tcPr>
            <w:tcW w:w="896" w:type="dxa"/>
            <w:vAlign w:val="center"/>
          </w:tcPr>
          <w:p w14:paraId="07D8629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0.0056</w:t>
            </w:r>
          </w:p>
        </w:tc>
        <w:tc>
          <w:tcPr>
            <w:tcW w:w="646" w:type="dxa"/>
            <w:vAlign w:val="center"/>
          </w:tcPr>
          <w:p w14:paraId="134A2A9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0.020</w:t>
            </w:r>
          </w:p>
        </w:tc>
        <w:tc>
          <w:tcPr>
            <w:tcW w:w="890" w:type="dxa"/>
            <w:vAlign w:val="center"/>
          </w:tcPr>
          <w:p w14:paraId="1F51D65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0.0007</w:t>
            </w:r>
          </w:p>
        </w:tc>
        <w:tc>
          <w:tcPr>
            <w:tcW w:w="644" w:type="dxa"/>
            <w:vAlign w:val="center"/>
          </w:tcPr>
          <w:p w14:paraId="2199043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0642F9A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34.4</w:t>
            </w:r>
          </w:p>
        </w:tc>
        <w:tc>
          <w:tcPr>
            <w:tcW w:w="756" w:type="dxa"/>
            <w:vAlign w:val="center"/>
          </w:tcPr>
          <w:p w14:paraId="526FA54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20245E1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756" w:type="dxa"/>
            <w:vAlign w:val="center"/>
          </w:tcPr>
          <w:p w14:paraId="2E39CB1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0.5</w:t>
            </w:r>
          </w:p>
        </w:tc>
        <w:tc>
          <w:tcPr>
            <w:tcW w:w="757" w:type="dxa"/>
            <w:vAlign w:val="center"/>
          </w:tcPr>
          <w:p w14:paraId="7A319A3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5BF6B7F4"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7.8</w:t>
            </w:r>
          </w:p>
        </w:tc>
        <w:tc>
          <w:tcPr>
            <w:tcW w:w="693" w:type="dxa"/>
            <w:vAlign w:val="center"/>
          </w:tcPr>
          <w:p w14:paraId="22FBE27C"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2EB51A6B" w14:textId="77777777" w:rsidTr="007A55E0">
        <w:trPr>
          <w:trHeight w:val="355"/>
          <w:jc w:val="center"/>
        </w:trPr>
        <w:tc>
          <w:tcPr>
            <w:tcW w:w="485" w:type="dxa"/>
            <w:vMerge/>
            <w:vAlign w:val="center"/>
          </w:tcPr>
          <w:p w14:paraId="28CBFDD3"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34D546E5"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750D7E5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26.8</w:t>
            </w:r>
          </w:p>
        </w:tc>
        <w:tc>
          <w:tcPr>
            <w:tcW w:w="420" w:type="dxa"/>
            <w:vAlign w:val="center"/>
          </w:tcPr>
          <w:p w14:paraId="21B5479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8.37</w:t>
            </w:r>
          </w:p>
        </w:tc>
        <w:tc>
          <w:tcPr>
            <w:tcW w:w="648" w:type="dxa"/>
            <w:vAlign w:val="center"/>
          </w:tcPr>
          <w:p w14:paraId="42895B3B"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32.881</w:t>
            </w:r>
          </w:p>
        </w:tc>
        <w:tc>
          <w:tcPr>
            <w:tcW w:w="645" w:type="dxa"/>
            <w:vAlign w:val="center"/>
          </w:tcPr>
          <w:p w14:paraId="2A7DB05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7.16</w:t>
            </w:r>
          </w:p>
        </w:tc>
        <w:tc>
          <w:tcPr>
            <w:tcW w:w="631" w:type="dxa"/>
            <w:vAlign w:val="center"/>
          </w:tcPr>
          <w:p w14:paraId="32E1CAA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0.76</w:t>
            </w:r>
          </w:p>
        </w:tc>
        <w:tc>
          <w:tcPr>
            <w:tcW w:w="872" w:type="dxa"/>
            <w:vAlign w:val="center"/>
          </w:tcPr>
          <w:p w14:paraId="1B281720"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0.018</w:t>
            </w:r>
          </w:p>
        </w:tc>
        <w:tc>
          <w:tcPr>
            <w:tcW w:w="889" w:type="dxa"/>
            <w:vAlign w:val="center"/>
          </w:tcPr>
          <w:p w14:paraId="6C0BF1C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0.0012</w:t>
            </w:r>
          </w:p>
        </w:tc>
        <w:tc>
          <w:tcPr>
            <w:tcW w:w="896" w:type="dxa"/>
            <w:vAlign w:val="center"/>
          </w:tcPr>
          <w:p w14:paraId="2147404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0.0046</w:t>
            </w:r>
          </w:p>
        </w:tc>
        <w:tc>
          <w:tcPr>
            <w:tcW w:w="646" w:type="dxa"/>
            <w:vAlign w:val="center"/>
          </w:tcPr>
          <w:p w14:paraId="4578B2E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0.024</w:t>
            </w:r>
          </w:p>
        </w:tc>
        <w:tc>
          <w:tcPr>
            <w:tcW w:w="890" w:type="dxa"/>
            <w:vAlign w:val="center"/>
          </w:tcPr>
          <w:p w14:paraId="42738DE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0.0007</w:t>
            </w:r>
          </w:p>
        </w:tc>
        <w:tc>
          <w:tcPr>
            <w:tcW w:w="644" w:type="dxa"/>
            <w:vAlign w:val="center"/>
          </w:tcPr>
          <w:p w14:paraId="6618804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54FF2DE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37.1</w:t>
            </w:r>
          </w:p>
        </w:tc>
        <w:tc>
          <w:tcPr>
            <w:tcW w:w="756" w:type="dxa"/>
            <w:vAlign w:val="center"/>
          </w:tcPr>
          <w:p w14:paraId="5C91545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4E5D110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756" w:type="dxa"/>
            <w:vAlign w:val="center"/>
          </w:tcPr>
          <w:p w14:paraId="6364073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1.7</w:t>
            </w:r>
          </w:p>
        </w:tc>
        <w:tc>
          <w:tcPr>
            <w:tcW w:w="757" w:type="dxa"/>
            <w:vAlign w:val="center"/>
          </w:tcPr>
          <w:p w14:paraId="0F75037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1712170A"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7.8</w:t>
            </w:r>
          </w:p>
        </w:tc>
        <w:tc>
          <w:tcPr>
            <w:tcW w:w="693" w:type="dxa"/>
            <w:vAlign w:val="center"/>
          </w:tcPr>
          <w:p w14:paraId="2C0AA051"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4505F063" w14:textId="77777777" w:rsidTr="007A55E0">
        <w:trPr>
          <w:trHeight w:val="355"/>
          <w:jc w:val="center"/>
        </w:trPr>
        <w:tc>
          <w:tcPr>
            <w:tcW w:w="485" w:type="dxa"/>
            <w:vAlign w:val="center"/>
          </w:tcPr>
          <w:p w14:paraId="74C35049" w14:textId="77777777" w:rsidR="00EE0D24" w:rsidRPr="00457F08" w:rsidRDefault="00EE0D24" w:rsidP="007A55E0">
            <w:pPr>
              <w:spacing w:line="240" w:lineRule="atLeast"/>
              <w:ind w:left="3"/>
              <w:jc w:val="center"/>
              <w:rPr>
                <w:rFonts w:ascii="宋体" w:hAnsi="宋体"/>
                <w:color w:val="000000" w:themeColor="text1"/>
                <w:sz w:val="18"/>
                <w:szCs w:val="18"/>
              </w:rPr>
            </w:pPr>
            <w:r w:rsidRPr="00457F08">
              <w:rPr>
                <w:rFonts w:ascii="宋体" w:hAnsi="宋体"/>
                <w:color w:val="000000" w:themeColor="text1"/>
                <w:sz w:val="18"/>
                <w:szCs w:val="18"/>
              </w:rPr>
              <w:t>X05</w:t>
            </w:r>
          </w:p>
        </w:tc>
        <w:tc>
          <w:tcPr>
            <w:tcW w:w="647" w:type="dxa"/>
            <w:vAlign w:val="center"/>
          </w:tcPr>
          <w:p w14:paraId="03EC036C"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104C064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25.9</w:t>
            </w:r>
          </w:p>
        </w:tc>
        <w:tc>
          <w:tcPr>
            <w:tcW w:w="420" w:type="dxa"/>
            <w:vAlign w:val="center"/>
          </w:tcPr>
          <w:p w14:paraId="4F9A771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8.37</w:t>
            </w:r>
          </w:p>
        </w:tc>
        <w:tc>
          <w:tcPr>
            <w:tcW w:w="648" w:type="dxa"/>
            <w:vAlign w:val="center"/>
          </w:tcPr>
          <w:p w14:paraId="73D67867"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32.871</w:t>
            </w:r>
          </w:p>
        </w:tc>
        <w:tc>
          <w:tcPr>
            <w:tcW w:w="645" w:type="dxa"/>
            <w:vAlign w:val="center"/>
          </w:tcPr>
          <w:p w14:paraId="05D5EE3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7.00</w:t>
            </w:r>
          </w:p>
        </w:tc>
        <w:tc>
          <w:tcPr>
            <w:tcW w:w="631" w:type="dxa"/>
            <w:vAlign w:val="center"/>
          </w:tcPr>
          <w:p w14:paraId="7B20BC4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0.80</w:t>
            </w:r>
          </w:p>
        </w:tc>
        <w:tc>
          <w:tcPr>
            <w:tcW w:w="872" w:type="dxa"/>
            <w:vAlign w:val="center"/>
          </w:tcPr>
          <w:p w14:paraId="31E3B2C8"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0.010</w:t>
            </w:r>
          </w:p>
        </w:tc>
        <w:tc>
          <w:tcPr>
            <w:tcW w:w="889" w:type="dxa"/>
            <w:vAlign w:val="center"/>
          </w:tcPr>
          <w:p w14:paraId="074E651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0.0013</w:t>
            </w:r>
          </w:p>
        </w:tc>
        <w:tc>
          <w:tcPr>
            <w:tcW w:w="896" w:type="dxa"/>
            <w:vAlign w:val="center"/>
          </w:tcPr>
          <w:p w14:paraId="658A0E2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0.0089</w:t>
            </w:r>
          </w:p>
        </w:tc>
        <w:tc>
          <w:tcPr>
            <w:tcW w:w="646" w:type="dxa"/>
            <w:vAlign w:val="center"/>
          </w:tcPr>
          <w:p w14:paraId="7C4E01B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0.020</w:t>
            </w:r>
          </w:p>
        </w:tc>
        <w:tc>
          <w:tcPr>
            <w:tcW w:w="890" w:type="dxa"/>
            <w:vAlign w:val="center"/>
          </w:tcPr>
          <w:p w14:paraId="57A422D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0.0016</w:t>
            </w:r>
          </w:p>
        </w:tc>
        <w:tc>
          <w:tcPr>
            <w:tcW w:w="644" w:type="dxa"/>
            <w:vAlign w:val="center"/>
          </w:tcPr>
          <w:p w14:paraId="4ED8904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0.0083</w:t>
            </w:r>
          </w:p>
        </w:tc>
        <w:tc>
          <w:tcPr>
            <w:tcW w:w="645" w:type="dxa"/>
            <w:vAlign w:val="center"/>
          </w:tcPr>
          <w:p w14:paraId="6522EFC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42</w:t>
            </w:r>
          </w:p>
        </w:tc>
        <w:tc>
          <w:tcPr>
            <w:tcW w:w="756" w:type="dxa"/>
            <w:vAlign w:val="center"/>
          </w:tcPr>
          <w:p w14:paraId="0855307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4730D4D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0.011</w:t>
            </w:r>
          </w:p>
        </w:tc>
        <w:tc>
          <w:tcPr>
            <w:tcW w:w="756" w:type="dxa"/>
            <w:vAlign w:val="center"/>
          </w:tcPr>
          <w:p w14:paraId="3761276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w:t>
            </w:r>
          </w:p>
        </w:tc>
        <w:tc>
          <w:tcPr>
            <w:tcW w:w="757" w:type="dxa"/>
            <w:vAlign w:val="center"/>
          </w:tcPr>
          <w:p w14:paraId="2530525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694" w:type="dxa"/>
            <w:vAlign w:val="center"/>
          </w:tcPr>
          <w:p w14:paraId="49D46E03"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7.8</w:t>
            </w:r>
          </w:p>
        </w:tc>
        <w:tc>
          <w:tcPr>
            <w:tcW w:w="693" w:type="dxa"/>
            <w:vAlign w:val="center"/>
          </w:tcPr>
          <w:p w14:paraId="758D33B7"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547640F3" w14:textId="77777777" w:rsidTr="007A55E0">
        <w:trPr>
          <w:trHeight w:val="355"/>
          <w:jc w:val="center"/>
        </w:trPr>
        <w:tc>
          <w:tcPr>
            <w:tcW w:w="485" w:type="dxa"/>
            <w:vMerge w:val="restart"/>
            <w:vAlign w:val="center"/>
          </w:tcPr>
          <w:p w14:paraId="0FE3D804" w14:textId="77777777" w:rsidR="00EE0D24" w:rsidRPr="00457F08" w:rsidRDefault="00EE0D24" w:rsidP="007A55E0">
            <w:pPr>
              <w:spacing w:line="240" w:lineRule="atLeast"/>
              <w:ind w:left="3"/>
              <w:jc w:val="center"/>
              <w:rPr>
                <w:rFonts w:ascii="宋体" w:hAnsi="宋体"/>
                <w:color w:val="000000" w:themeColor="text1"/>
                <w:sz w:val="18"/>
                <w:szCs w:val="18"/>
              </w:rPr>
            </w:pPr>
            <w:r w:rsidRPr="00457F08">
              <w:rPr>
                <w:rFonts w:ascii="宋体" w:hAnsi="宋体"/>
                <w:color w:val="000000" w:themeColor="text1"/>
                <w:sz w:val="18"/>
                <w:szCs w:val="18"/>
              </w:rPr>
              <w:t>X06</w:t>
            </w:r>
          </w:p>
        </w:tc>
        <w:tc>
          <w:tcPr>
            <w:tcW w:w="647" w:type="dxa"/>
            <w:vAlign w:val="center"/>
          </w:tcPr>
          <w:p w14:paraId="32E2C0F5"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401156F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25.5</w:t>
            </w:r>
          </w:p>
        </w:tc>
        <w:tc>
          <w:tcPr>
            <w:tcW w:w="420" w:type="dxa"/>
            <w:vAlign w:val="center"/>
          </w:tcPr>
          <w:p w14:paraId="7442F58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47D26980"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32.864</w:t>
            </w:r>
          </w:p>
        </w:tc>
        <w:tc>
          <w:tcPr>
            <w:tcW w:w="645" w:type="dxa"/>
            <w:vAlign w:val="center"/>
          </w:tcPr>
          <w:p w14:paraId="6E26408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7.01</w:t>
            </w:r>
          </w:p>
        </w:tc>
        <w:tc>
          <w:tcPr>
            <w:tcW w:w="631" w:type="dxa"/>
            <w:vAlign w:val="center"/>
          </w:tcPr>
          <w:p w14:paraId="4C86132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0.88</w:t>
            </w:r>
          </w:p>
        </w:tc>
        <w:tc>
          <w:tcPr>
            <w:tcW w:w="872" w:type="dxa"/>
            <w:vAlign w:val="center"/>
          </w:tcPr>
          <w:p w14:paraId="4E9A4557"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0.014</w:t>
            </w:r>
          </w:p>
        </w:tc>
        <w:tc>
          <w:tcPr>
            <w:tcW w:w="889" w:type="dxa"/>
            <w:vAlign w:val="center"/>
          </w:tcPr>
          <w:p w14:paraId="0F6309F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0.0020</w:t>
            </w:r>
          </w:p>
        </w:tc>
        <w:tc>
          <w:tcPr>
            <w:tcW w:w="896" w:type="dxa"/>
            <w:vAlign w:val="center"/>
          </w:tcPr>
          <w:p w14:paraId="658185F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0.0111</w:t>
            </w:r>
          </w:p>
        </w:tc>
        <w:tc>
          <w:tcPr>
            <w:tcW w:w="646" w:type="dxa"/>
            <w:vAlign w:val="center"/>
          </w:tcPr>
          <w:p w14:paraId="34FD5B0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0.027</w:t>
            </w:r>
          </w:p>
        </w:tc>
        <w:tc>
          <w:tcPr>
            <w:tcW w:w="890" w:type="dxa"/>
            <w:vAlign w:val="center"/>
          </w:tcPr>
          <w:p w14:paraId="7698FC0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0.0022</w:t>
            </w:r>
          </w:p>
        </w:tc>
        <w:tc>
          <w:tcPr>
            <w:tcW w:w="644" w:type="dxa"/>
            <w:vAlign w:val="center"/>
          </w:tcPr>
          <w:p w14:paraId="660930A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0.0067</w:t>
            </w:r>
          </w:p>
        </w:tc>
        <w:tc>
          <w:tcPr>
            <w:tcW w:w="645" w:type="dxa"/>
            <w:vAlign w:val="center"/>
          </w:tcPr>
          <w:p w14:paraId="099CFCD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30.4</w:t>
            </w:r>
          </w:p>
        </w:tc>
        <w:tc>
          <w:tcPr>
            <w:tcW w:w="756" w:type="dxa"/>
            <w:vAlign w:val="center"/>
          </w:tcPr>
          <w:p w14:paraId="669CB37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249D197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0.014</w:t>
            </w:r>
          </w:p>
        </w:tc>
        <w:tc>
          <w:tcPr>
            <w:tcW w:w="756" w:type="dxa"/>
            <w:vAlign w:val="center"/>
          </w:tcPr>
          <w:p w14:paraId="39E6F08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w:t>
            </w:r>
          </w:p>
        </w:tc>
        <w:tc>
          <w:tcPr>
            <w:tcW w:w="757" w:type="dxa"/>
            <w:vAlign w:val="center"/>
          </w:tcPr>
          <w:p w14:paraId="6BA54B8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0.31</w:t>
            </w:r>
          </w:p>
        </w:tc>
        <w:tc>
          <w:tcPr>
            <w:tcW w:w="694" w:type="dxa"/>
            <w:vAlign w:val="center"/>
          </w:tcPr>
          <w:p w14:paraId="3F4F122C"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8.4</w:t>
            </w:r>
          </w:p>
        </w:tc>
        <w:tc>
          <w:tcPr>
            <w:tcW w:w="693" w:type="dxa"/>
            <w:vAlign w:val="center"/>
          </w:tcPr>
          <w:p w14:paraId="5778E857"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592098DF" w14:textId="77777777" w:rsidTr="007A55E0">
        <w:trPr>
          <w:trHeight w:val="355"/>
          <w:jc w:val="center"/>
        </w:trPr>
        <w:tc>
          <w:tcPr>
            <w:tcW w:w="485" w:type="dxa"/>
            <w:vMerge/>
            <w:vAlign w:val="center"/>
          </w:tcPr>
          <w:p w14:paraId="57A680F8"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29AE8A01"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27F10F0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25.2</w:t>
            </w:r>
          </w:p>
        </w:tc>
        <w:tc>
          <w:tcPr>
            <w:tcW w:w="420" w:type="dxa"/>
            <w:vAlign w:val="center"/>
          </w:tcPr>
          <w:p w14:paraId="65DA17A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8.37</w:t>
            </w:r>
          </w:p>
        </w:tc>
        <w:tc>
          <w:tcPr>
            <w:tcW w:w="648" w:type="dxa"/>
            <w:vAlign w:val="center"/>
          </w:tcPr>
          <w:p w14:paraId="7ACAE7B0"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32.791</w:t>
            </w:r>
          </w:p>
        </w:tc>
        <w:tc>
          <w:tcPr>
            <w:tcW w:w="645" w:type="dxa"/>
            <w:vAlign w:val="center"/>
          </w:tcPr>
          <w:p w14:paraId="552752B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7.13</w:t>
            </w:r>
          </w:p>
        </w:tc>
        <w:tc>
          <w:tcPr>
            <w:tcW w:w="631" w:type="dxa"/>
            <w:vAlign w:val="center"/>
          </w:tcPr>
          <w:p w14:paraId="609CC8B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0.68</w:t>
            </w:r>
          </w:p>
        </w:tc>
        <w:tc>
          <w:tcPr>
            <w:tcW w:w="872" w:type="dxa"/>
            <w:vAlign w:val="center"/>
          </w:tcPr>
          <w:p w14:paraId="79CBE718"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0.010</w:t>
            </w:r>
          </w:p>
        </w:tc>
        <w:tc>
          <w:tcPr>
            <w:tcW w:w="889" w:type="dxa"/>
            <w:vAlign w:val="center"/>
          </w:tcPr>
          <w:p w14:paraId="1E6D77C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0.0016</w:t>
            </w:r>
          </w:p>
        </w:tc>
        <w:tc>
          <w:tcPr>
            <w:tcW w:w="896" w:type="dxa"/>
            <w:vAlign w:val="center"/>
          </w:tcPr>
          <w:p w14:paraId="68991B6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0.0094</w:t>
            </w:r>
          </w:p>
        </w:tc>
        <w:tc>
          <w:tcPr>
            <w:tcW w:w="646" w:type="dxa"/>
            <w:vAlign w:val="center"/>
          </w:tcPr>
          <w:p w14:paraId="54BE3AC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0.021</w:t>
            </w:r>
          </w:p>
        </w:tc>
        <w:tc>
          <w:tcPr>
            <w:tcW w:w="890" w:type="dxa"/>
            <w:vAlign w:val="center"/>
          </w:tcPr>
          <w:p w14:paraId="20E0D84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0.0018</w:t>
            </w:r>
          </w:p>
        </w:tc>
        <w:tc>
          <w:tcPr>
            <w:tcW w:w="644" w:type="dxa"/>
            <w:vAlign w:val="center"/>
          </w:tcPr>
          <w:p w14:paraId="6CD4FCC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41F2E70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30.4</w:t>
            </w:r>
          </w:p>
        </w:tc>
        <w:tc>
          <w:tcPr>
            <w:tcW w:w="756" w:type="dxa"/>
            <w:vAlign w:val="center"/>
          </w:tcPr>
          <w:p w14:paraId="1E95544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61CE063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0.012</w:t>
            </w:r>
          </w:p>
        </w:tc>
        <w:tc>
          <w:tcPr>
            <w:tcW w:w="756" w:type="dxa"/>
            <w:vAlign w:val="center"/>
          </w:tcPr>
          <w:p w14:paraId="37D2876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w:t>
            </w:r>
          </w:p>
        </w:tc>
        <w:tc>
          <w:tcPr>
            <w:tcW w:w="757" w:type="dxa"/>
            <w:vAlign w:val="center"/>
          </w:tcPr>
          <w:p w14:paraId="22A1AFE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2FE5BB7C"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11.1</w:t>
            </w:r>
          </w:p>
        </w:tc>
        <w:tc>
          <w:tcPr>
            <w:tcW w:w="693" w:type="dxa"/>
            <w:vAlign w:val="center"/>
          </w:tcPr>
          <w:p w14:paraId="1B564EFA"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21D22DBD" w14:textId="77777777" w:rsidTr="007A55E0">
        <w:trPr>
          <w:trHeight w:val="355"/>
          <w:jc w:val="center"/>
        </w:trPr>
        <w:tc>
          <w:tcPr>
            <w:tcW w:w="485" w:type="dxa"/>
            <w:vMerge w:val="restart"/>
            <w:vAlign w:val="center"/>
          </w:tcPr>
          <w:p w14:paraId="52958ADD" w14:textId="77777777" w:rsidR="00EE0D24" w:rsidRPr="00457F08" w:rsidRDefault="00EE0D24" w:rsidP="007A55E0">
            <w:pPr>
              <w:spacing w:line="240" w:lineRule="atLeast"/>
              <w:ind w:left="3"/>
              <w:jc w:val="center"/>
              <w:rPr>
                <w:rFonts w:ascii="宋体" w:hAnsi="宋体"/>
                <w:color w:val="000000" w:themeColor="text1"/>
                <w:sz w:val="18"/>
                <w:szCs w:val="18"/>
              </w:rPr>
            </w:pPr>
            <w:r w:rsidRPr="00457F08">
              <w:rPr>
                <w:rFonts w:ascii="宋体" w:hAnsi="宋体"/>
                <w:color w:val="000000" w:themeColor="text1"/>
                <w:sz w:val="18"/>
                <w:szCs w:val="18"/>
              </w:rPr>
              <w:t>X07</w:t>
            </w:r>
          </w:p>
        </w:tc>
        <w:tc>
          <w:tcPr>
            <w:tcW w:w="647" w:type="dxa"/>
            <w:vAlign w:val="center"/>
          </w:tcPr>
          <w:p w14:paraId="4DFD10AF"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0075DF9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27.0</w:t>
            </w:r>
          </w:p>
        </w:tc>
        <w:tc>
          <w:tcPr>
            <w:tcW w:w="420" w:type="dxa"/>
            <w:vAlign w:val="center"/>
          </w:tcPr>
          <w:p w14:paraId="450F91C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8.36</w:t>
            </w:r>
          </w:p>
        </w:tc>
        <w:tc>
          <w:tcPr>
            <w:tcW w:w="648" w:type="dxa"/>
            <w:vAlign w:val="center"/>
          </w:tcPr>
          <w:p w14:paraId="015844AF"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32.751</w:t>
            </w:r>
          </w:p>
        </w:tc>
        <w:tc>
          <w:tcPr>
            <w:tcW w:w="645" w:type="dxa"/>
            <w:vAlign w:val="center"/>
          </w:tcPr>
          <w:p w14:paraId="324F8DC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7.17</w:t>
            </w:r>
          </w:p>
        </w:tc>
        <w:tc>
          <w:tcPr>
            <w:tcW w:w="631" w:type="dxa"/>
            <w:vAlign w:val="center"/>
          </w:tcPr>
          <w:p w14:paraId="30FF82A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1.05</w:t>
            </w:r>
          </w:p>
        </w:tc>
        <w:tc>
          <w:tcPr>
            <w:tcW w:w="872" w:type="dxa"/>
            <w:vAlign w:val="center"/>
          </w:tcPr>
          <w:p w14:paraId="554356AE"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0.010</w:t>
            </w:r>
          </w:p>
        </w:tc>
        <w:tc>
          <w:tcPr>
            <w:tcW w:w="889" w:type="dxa"/>
            <w:vAlign w:val="center"/>
          </w:tcPr>
          <w:p w14:paraId="136140E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0.0015</w:t>
            </w:r>
          </w:p>
        </w:tc>
        <w:tc>
          <w:tcPr>
            <w:tcW w:w="896" w:type="dxa"/>
            <w:vAlign w:val="center"/>
          </w:tcPr>
          <w:p w14:paraId="15034DB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0.0060</w:t>
            </w:r>
          </w:p>
        </w:tc>
        <w:tc>
          <w:tcPr>
            <w:tcW w:w="646" w:type="dxa"/>
            <w:vAlign w:val="center"/>
          </w:tcPr>
          <w:p w14:paraId="3AC9F62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0.018</w:t>
            </w:r>
          </w:p>
        </w:tc>
        <w:tc>
          <w:tcPr>
            <w:tcW w:w="890" w:type="dxa"/>
            <w:vAlign w:val="center"/>
          </w:tcPr>
          <w:p w14:paraId="70F4C2E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0.0019</w:t>
            </w:r>
          </w:p>
        </w:tc>
        <w:tc>
          <w:tcPr>
            <w:tcW w:w="644" w:type="dxa"/>
            <w:vAlign w:val="center"/>
          </w:tcPr>
          <w:p w14:paraId="78E6137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0.0068</w:t>
            </w:r>
          </w:p>
        </w:tc>
        <w:tc>
          <w:tcPr>
            <w:tcW w:w="645" w:type="dxa"/>
            <w:vAlign w:val="center"/>
          </w:tcPr>
          <w:p w14:paraId="2D85F70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28.2</w:t>
            </w:r>
          </w:p>
        </w:tc>
        <w:tc>
          <w:tcPr>
            <w:tcW w:w="756" w:type="dxa"/>
            <w:vAlign w:val="center"/>
          </w:tcPr>
          <w:p w14:paraId="07629AF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6CDEC96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756" w:type="dxa"/>
            <w:vAlign w:val="center"/>
          </w:tcPr>
          <w:p w14:paraId="39E10A3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w:t>
            </w:r>
          </w:p>
        </w:tc>
        <w:tc>
          <w:tcPr>
            <w:tcW w:w="757" w:type="dxa"/>
            <w:vAlign w:val="center"/>
          </w:tcPr>
          <w:p w14:paraId="0952012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2A0303D8"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11.1</w:t>
            </w:r>
          </w:p>
        </w:tc>
        <w:tc>
          <w:tcPr>
            <w:tcW w:w="693" w:type="dxa"/>
            <w:vAlign w:val="center"/>
          </w:tcPr>
          <w:p w14:paraId="50B744AB"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0.08</w:t>
            </w:r>
          </w:p>
        </w:tc>
      </w:tr>
      <w:tr w:rsidR="00457F08" w:rsidRPr="00457F08" w14:paraId="282401DD" w14:textId="77777777" w:rsidTr="007A55E0">
        <w:trPr>
          <w:trHeight w:val="355"/>
          <w:jc w:val="center"/>
        </w:trPr>
        <w:tc>
          <w:tcPr>
            <w:tcW w:w="485" w:type="dxa"/>
            <w:vMerge/>
            <w:vAlign w:val="center"/>
          </w:tcPr>
          <w:p w14:paraId="1731686E"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5D800359"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557" w:type="dxa"/>
            <w:vAlign w:val="center"/>
          </w:tcPr>
          <w:p w14:paraId="130D60C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26.9</w:t>
            </w:r>
          </w:p>
        </w:tc>
        <w:tc>
          <w:tcPr>
            <w:tcW w:w="420" w:type="dxa"/>
            <w:vAlign w:val="center"/>
          </w:tcPr>
          <w:p w14:paraId="0347486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8.36</w:t>
            </w:r>
          </w:p>
        </w:tc>
        <w:tc>
          <w:tcPr>
            <w:tcW w:w="648" w:type="dxa"/>
            <w:vAlign w:val="center"/>
          </w:tcPr>
          <w:p w14:paraId="60B26107"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32.769</w:t>
            </w:r>
          </w:p>
        </w:tc>
        <w:tc>
          <w:tcPr>
            <w:tcW w:w="645" w:type="dxa"/>
            <w:vAlign w:val="center"/>
          </w:tcPr>
          <w:p w14:paraId="364124C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7.05</w:t>
            </w:r>
          </w:p>
        </w:tc>
        <w:tc>
          <w:tcPr>
            <w:tcW w:w="631" w:type="dxa"/>
            <w:vAlign w:val="center"/>
          </w:tcPr>
          <w:p w14:paraId="7C2DECD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0.97</w:t>
            </w:r>
          </w:p>
        </w:tc>
        <w:tc>
          <w:tcPr>
            <w:tcW w:w="872" w:type="dxa"/>
            <w:vAlign w:val="center"/>
          </w:tcPr>
          <w:p w14:paraId="08E3030B"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0.018</w:t>
            </w:r>
          </w:p>
        </w:tc>
        <w:tc>
          <w:tcPr>
            <w:tcW w:w="889" w:type="dxa"/>
            <w:vAlign w:val="center"/>
          </w:tcPr>
          <w:p w14:paraId="07F86CE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0.0016</w:t>
            </w:r>
          </w:p>
        </w:tc>
        <w:tc>
          <w:tcPr>
            <w:tcW w:w="896" w:type="dxa"/>
            <w:vAlign w:val="center"/>
          </w:tcPr>
          <w:p w14:paraId="6075A9D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0.0104</w:t>
            </w:r>
          </w:p>
        </w:tc>
        <w:tc>
          <w:tcPr>
            <w:tcW w:w="646" w:type="dxa"/>
            <w:vAlign w:val="center"/>
          </w:tcPr>
          <w:p w14:paraId="1D01562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0.030</w:t>
            </w:r>
          </w:p>
        </w:tc>
        <w:tc>
          <w:tcPr>
            <w:tcW w:w="890" w:type="dxa"/>
            <w:vAlign w:val="center"/>
          </w:tcPr>
          <w:p w14:paraId="5751EC3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0.0024</w:t>
            </w:r>
          </w:p>
        </w:tc>
        <w:tc>
          <w:tcPr>
            <w:tcW w:w="644" w:type="dxa"/>
            <w:vAlign w:val="center"/>
          </w:tcPr>
          <w:p w14:paraId="7CE06EC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4906658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37.3</w:t>
            </w:r>
          </w:p>
        </w:tc>
        <w:tc>
          <w:tcPr>
            <w:tcW w:w="756" w:type="dxa"/>
            <w:vAlign w:val="center"/>
          </w:tcPr>
          <w:p w14:paraId="15714CC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1.3</w:t>
            </w:r>
          </w:p>
        </w:tc>
        <w:tc>
          <w:tcPr>
            <w:tcW w:w="757" w:type="dxa"/>
            <w:vAlign w:val="center"/>
          </w:tcPr>
          <w:p w14:paraId="369C11C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0.015</w:t>
            </w:r>
          </w:p>
        </w:tc>
        <w:tc>
          <w:tcPr>
            <w:tcW w:w="756" w:type="dxa"/>
            <w:vAlign w:val="center"/>
          </w:tcPr>
          <w:p w14:paraId="1C62560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w:t>
            </w:r>
          </w:p>
        </w:tc>
        <w:tc>
          <w:tcPr>
            <w:tcW w:w="757" w:type="dxa"/>
            <w:vAlign w:val="center"/>
          </w:tcPr>
          <w:p w14:paraId="038A615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6EC545E8"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8.9</w:t>
            </w:r>
          </w:p>
        </w:tc>
        <w:tc>
          <w:tcPr>
            <w:tcW w:w="693" w:type="dxa"/>
            <w:vAlign w:val="center"/>
          </w:tcPr>
          <w:p w14:paraId="2117C66D" w14:textId="77777777" w:rsidR="00EE0D24" w:rsidRPr="00457F08" w:rsidRDefault="00EE0D24" w:rsidP="007A55E0">
            <w:pPr>
              <w:spacing w:line="240" w:lineRule="atLeast"/>
              <w:ind w:left="79"/>
              <w:rPr>
                <w:rFonts w:ascii="宋体" w:hAnsi="宋体"/>
                <w:color w:val="000000" w:themeColor="text1"/>
                <w:sz w:val="18"/>
                <w:szCs w:val="18"/>
              </w:rPr>
            </w:pPr>
            <w:r w:rsidRPr="00457F08">
              <w:rPr>
                <w:rFonts w:ascii="宋体" w:hAnsi="宋体"/>
                <w:color w:val="000000" w:themeColor="text1"/>
                <w:sz w:val="18"/>
                <w:szCs w:val="18"/>
              </w:rPr>
              <w:t>0.11</w:t>
            </w:r>
          </w:p>
        </w:tc>
      </w:tr>
      <w:tr w:rsidR="00457F08" w:rsidRPr="00457F08" w14:paraId="6DD4E34F" w14:textId="77777777" w:rsidTr="007A55E0">
        <w:trPr>
          <w:trHeight w:val="355"/>
          <w:jc w:val="center"/>
        </w:trPr>
        <w:tc>
          <w:tcPr>
            <w:tcW w:w="485" w:type="dxa"/>
            <w:vMerge/>
            <w:vAlign w:val="center"/>
          </w:tcPr>
          <w:p w14:paraId="086852F4"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2543220D"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1B7E042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26.8</w:t>
            </w:r>
          </w:p>
        </w:tc>
        <w:tc>
          <w:tcPr>
            <w:tcW w:w="420" w:type="dxa"/>
            <w:vAlign w:val="center"/>
          </w:tcPr>
          <w:p w14:paraId="4C72CF5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8.36</w:t>
            </w:r>
          </w:p>
        </w:tc>
        <w:tc>
          <w:tcPr>
            <w:tcW w:w="648" w:type="dxa"/>
            <w:vAlign w:val="center"/>
          </w:tcPr>
          <w:p w14:paraId="6B89481F"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32.749</w:t>
            </w:r>
          </w:p>
        </w:tc>
        <w:tc>
          <w:tcPr>
            <w:tcW w:w="645" w:type="dxa"/>
            <w:vAlign w:val="center"/>
          </w:tcPr>
          <w:p w14:paraId="0CA0AF5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7.19</w:t>
            </w:r>
          </w:p>
        </w:tc>
        <w:tc>
          <w:tcPr>
            <w:tcW w:w="631" w:type="dxa"/>
            <w:vAlign w:val="center"/>
          </w:tcPr>
          <w:p w14:paraId="0B7393F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1.03</w:t>
            </w:r>
          </w:p>
        </w:tc>
        <w:tc>
          <w:tcPr>
            <w:tcW w:w="872" w:type="dxa"/>
            <w:vAlign w:val="center"/>
          </w:tcPr>
          <w:p w14:paraId="6C005221"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0.005</w:t>
            </w:r>
          </w:p>
        </w:tc>
        <w:tc>
          <w:tcPr>
            <w:tcW w:w="889" w:type="dxa"/>
            <w:vAlign w:val="center"/>
          </w:tcPr>
          <w:p w14:paraId="635BAF4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0.0015</w:t>
            </w:r>
          </w:p>
        </w:tc>
        <w:tc>
          <w:tcPr>
            <w:tcW w:w="896" w:type="dxa"/>
            <w:vAlign w:val="center"/>
          </w:tcPr>
          <w:p w14:paraId="4F610BC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0.0071</w:t>
            </w:r>
          </w:p>
        </w:tc>
        <w:tc>
          <w:tcPr>
            <w:tcW w:w="646" w:type="dxa"/>
            <w:vAlign w:val="center"/>
          </w:tcPr>
          <w:p w14:paraId="590E370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0.014</w:t>
            </w:r>
          </w:p>
        </w:tc>
        <w:tc>
          <w:tcPr>
            <w:tcW w:w="890" w:type="dxa"/>
            <w:vAlign w:val="center"/>
          </w:tcPr>
          <w:p w14:paraId="1161B79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0.0013</w:t>
            </w:r>
          </w:p>
        </w:tc>
        <w:tc>
          <w:tcPr>
            <w:tcW w:w="644" w:type="dxa"/>
            <w:vAlign w:val="center"/>
          </w:tcPr>
          <w:p w14:paraId="6CCC466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73B70DD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34.5</w:t>
            </w:r>
          </w:p>
        </w:tc>
        <w:tc>
          <w:tcPr>
            <w:tcW w:w="756" w:type="dxa"/>
            <w:vAlign w:val="center"/>
          </w:tcPr>
          <w:p w14:paraId="509A617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1.3</w:t>
            </w:r>
          </w:p>
        </w:tc>
        <w:tc>
          <w:tcPr>
            <w:tcW w:w="757" w:type="dxa"/>
            <w:vAlign w:val="center"/>
          </w:tcPr>
          <w:p w14:paraId="4D992DC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0.014</w:t>
            </w:r>
          </w:p>
        </w:tc>
        <w:tc>
          <w:tcPr>
            <w:tcW w:w="756" w:type="dxa"/>
            <w:vAlign w:val="center"/>
          </w:tcPr>
          <w:p w14:paraId="087D08B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w:t>
            </w:r>
          </w:p>
        </w:tc>
        <w:tc>
          <w:tcPr>
            <w:tcW w:w="757" w:type="dxa"/>
            <w:vAlign w:val="center"/>
          </w:tcPr>
          <w:p w14:paraId="3FC38EB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4C4724ED"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5.6</w:t>
            </w:r>
          </w:p>
        </w:tc>
        <w:tc>
          <w:tcPr>
            <w:tcW w:w="693" w:type="dxa"/>
            <w:vAlign w:val="center"/>
          </w:tcPr>
          <w:p w14:paraId="60606A24" w14:textId="77777777" w:rsidR="00EE0D24" w:rsidRPr="00457F08" w:rsidRDefault="00EE0D24" w:rsidP="007A55E0">
            <w:pPr>
              <w:spacing w:line="240" w:lineRule="atLeast"/>
              <w:ind w:left="79"/>
              <w:rPr>
                <w:rFonts w:ascii="宋体" w:hAnsi="宋体"/>
                <w:color w:val="000000" w:themeColor="text1"/>
                <w:sz w:val="18"/>
                <w:szCs w:val="18"/>
              </w:rPr>
            </w:pPr>
            <w:r w:rsidRPr="00457F08">
              <w:rPr>
                <w:rFonts w:ascii="宋体" w:hAnsi="宋体"/>
                <w:color w:val="000000" w:themeColor="text1"/>
                <w:sz w:val="18"/>
                <w:szCs w:val="18"/>
              </w:rPr>
              <w:t>0.11</w:t>
            </w:r>
          </w:p>
        </w:tc>
      </w:tr>
      <w:tr w:rsidR="00457F08" w:rsidRPr="00457F08" w14:paraId="6CFDB277" w14:textId="77777777" w:rsidTr="007A55E0">
        <w:trPr>
          <w:trHeight w:val="355"/>
          <w:jc w:val="center"/>
        </w:trPr>
        <w:tc>
          <w:tcPr>
            <w:tcW w:w="485" w:type="dxa"/>
            <w:vMerge w:val="restart"/>
            <w:vAlign w:val="center"/>
          </w:tcPr>
          <w:p w14:paraId="1B212DAF" w14:textId="77777777" w:rsidR="00EE0D24" w:rsidRPr="00457F08" w:rsidRDefault="00EE0D24" w:rsidP="007A55E0">
            <w:pPr>
              <w:spacing w:line="240" w:lineRule="atLeast"/>
              <w:ind w:left="3"/>
              <w:jc w:val="center"/>
              <w:rPr>
                <w:rFonts w:ascii="宋体" w:hAnsi="宋体"/>
                <w:color w:val="000000" w:themeColor="text1"/>
                <w:sz w:val="18"/>
                <w:szCs w:val="18"/>
              </w:rPr>
            </w:pPr>
            <w:r w:rsidRPr="00457F08">
              <w:rPr>
                <w:rFonts w:ascii="宋体" w:hAnsi="宋体"/>
                <w:color w:val="000000" w:themeColor="text1"/>
                <w:sz w:val="18"/>
                <w:szCs w:val="18"/>
              </w:rPr>
              <w:t>X08</w:t>
            </w:r>
          </w:p>
        </w:tc>
        <w:tc>
          <w:tcPr>
            <w:tcW w:w="647" w:type="dxa"/>
            <w:vAlign w:val="center"/>
          </w:tcPr>
          <w:p w14:paraId="62E26046"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2194452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27.3</w:t>
            </w:r>
          </w:p>
        </w:tc>
        <w:tc>
          <w:tcPr>
            <w:tcW w:w="420" w:type="dxa"/>
            <w:vAlign w:val="center"/>
          </w:tcPr>
          <w:p w14:paraId="502CEBD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8.37</w:t>
            </w:r>
          </w:p>
        </w:tc>
        <w:tc>
          <w:tcPr>
            <w:tcW w:w="648" w:type="dxa"/>
            <w:vAlign w:val="center"/>
          </w:tcPr>
          <w:p w14:paraId="665F68D2"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32.637</w:t>
            </w:r>
          </w:p>
        </w:tc>
        <w:tc>
          <w:tcPr>
            <w:tcW w:w="645" w:type="dxa"/>
            <w:vAlign w:val="center"/>
          </w:tcPr>
          <w:p w14:paraId="75452D7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7.20</w:t>
            </w:r>
          </w:p>
        </w:tc>
        <w:tc>
          <w:tcPr>
            <w:tcW w:w="631" w:type="dxa"/>
            <w:vAlign w:val="center"/>
          </w:tcPr>
          <w:p w14:paraId="79EDD44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0.53</w:t>
            </w:r>
          </w:p>
        </w:tc>
        <w:tc>
          <w:tcPr>
            <w:tcW w:w="872" w:type="dxa"/>
            <w:vAlign w:val="center"/>
          </w:tcPr>
          <w:p w14:paraId="33F62593"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0.005</w:t>
            </w:r>
          </w:p>
        </w:tc>
        <w:tc>
          <w:tcPr>
            <w:tcW w:w="889" w:type="dxa"/>
            <w:vAlign w:val="center"/>
          </w:tcPr>
          <w:p w14:paraId="050C5AA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0.0010</w:t>
            </w:r>
          </w:p>
        </w:tc>
        <w:tc>
          <w:tcPr>
            <w:tcW w:w="896" w:type="dxa"/>
            <w:vAlign w:val="center"/>
          </w:tcPr>
          <w:p w14:paraId="45FDD7B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0.0032</w:t>
            </w:r>
          </w:p>
        </w:tc>
        <w:tc>
          <w:tcPr>
            <w:tcW w:w="646" w:type="dxa"/>
            <w:vAlign w:val="center"/>
          </w:tcPr>
          <w:p w14:paraId="3649394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0.009</w:t>
            </w:r>
          </w:p>
        </w:tc>
        <w:tc>
          <w:tcPr>
            <w:tcW w:w="890" w:type="dxa"/>
            <w:vAlign w:val="center"/>
          </w:tcPr>
          <w:p w14:paraId="32285D8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0.0010</w:t>
            </w:r>
          </w:p>
        </w:tc>
        <w:tc>
          <w:tcPr>
            <w:tcW w:w="644" w:type="dxa"/>
            <w:vAlign w:val="center"/>
          </w:tcPr>
          <w:p w14:paraId="51989EA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0.0082</w:t>
            </w:r>
          </w:p>
        </w:tc>
        <w:tc>
          <w:tcPr>
            <w:tcW w:w="645" w:type="dxa"/>
            <w:vAlign w:val="center"/>
          </w:tcPr>
          <w:p w14:paraId="670AE5E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29.5</w:t>
            </w:r>
          </w:p>
        </w:tc>
        <w:tc>
          <w:tcPr>
            <w:tcW w:w="756" w:type="dxa"/>
            <w:vAlign w:val="center"/>
          </w:tcPr>
          <w:p w14:paraId="2823819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1.3</w:t>
            </w:r>
          </w:p>
        </w:tc>
        <w:tc>
          <w:tcPr>
            <w:tcW w:w="757" w:type="dxa"/>
            <w:vAlign w:val="center"/>
          </w:tcPr>
          <w:p w14:paraId="752FB5E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756" w:type="dxa"/>
            <w:vAlign w:val="center"/>
          </w:tcPr>
          <w:p w14:paraId="426156C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2B4AC24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6E0BB0D3"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14.4</w:t>
            </w:r>
          </w:p>
        </w:tc>
        <w:tc>
          <w:tcPr>
            <w:tcW w:w="693" w:type="dxa"/>
            <w:vAlign w:val="center"/>
          </w:tcPr>
          <w:p w14:paraId="518B6DBC"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0.14</w:t>
            </w:r>
          </w:p>
        </w:tc>
      </w:tr>
      <w:tr w:rsidR="00457F08" w:rsidRPr="00457F08" w14:paraId="38786B67" w14:textId="77777777" w:rsidTr="007A55E0">
        <w:trPr>
          <w:trHeight w:val="355"/>
          <w:jc w:val="center"/>
        </w:trPr>
        <w:tc>
          <w:tcPr>
            <w:tcW w:w="485" w:type="dxa"/>
            <w:vMerge/>
            <w:vAlign w:val="center"/>
          </w:tcPr>
          <w:p w14:paraId="5BB47205"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34870E25"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557" w:type="dxa"/>
            <w:vAlign w:val="center"/>
          </w:tcPr>
          <w:p w14:paraId="3C36839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27.2</w:t>
            </w:r>
          </w:p>
        </w:tc>
        <w:tc>
          <w:tcPr>
            <w:tcW w:w="420" w:type="dxa"/>
            <w:vAlign w:val="center"/>
          </w:tcPr>
          <w:p w14:paraId="12635C7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8.37</w:t>
            </w:r>
          </w:p>
        </w:tc>
        <w:tc>
          <w:tcPr>
            <w:tcW w:w="648" w:type="dxa"/>
            <w:vAlign w:val="center"/>
          </w:tcPr>
          <w:p w14:paraId="08DF6A46"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32.240</w:t>
            </w:r>
          </w:p>
        </w:tc>
        <w:tc>
          <w:tcPr>
            <w:tcW w:w="645" w:type="dxa"/>
            <w:vAlign w:val="center"/>
          </w:tcPr>
          <w:p w14:paraId="7DFCAA8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7.20</w:t>
            </w:r>
          </w:p>
        </w:tc>
        <w:tc>
          <w:tcPr>
            <w:tcW w:w="631" w:type="dxa"/>
            <w:vAlign w:val="center"/>
          </w:tcPr>
          <w:p w14:paraId="61264E7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0.88</w:t>
            </w:r>
          </w:p>
        </w:tc>
        <w:tc>
          <w:tcPr>
            <w:tcW w:w="872" w:type="dxa"/>
            <w:vAlign w:val="center"/>
          </w:tcPr>
          <w:p w14:paraId="159BF96E"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0.008</w:t>
            </w:r>
          </w:p>
        </w:tc>
        <w:tc>
          <w:tcPr>
            <w:tcW w:w="889" w:type="dxa"/>
            <w:vAlign w:val="center"/>
          </w:tcPr>
          <w:p w14:paraId="1BBCA32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0.0013</w:t>
            </w:r>
          </w:p>
        </w:tc>
        <w:tc>
          <w:tcPr>
            <w:tcW w:w="896" w:type="dxa"/>
            <w:vAlign w:val="center"/>
          </w:tcPr>
          <w:p w14:paraId="2ECC508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0.0052</w:t>
            </w:r>
          </w:p>
        </w:tc>
        <w:tc>
          <w:tcPr>
            <w:tcW w:w="646" w:type="dxa"/>
            <w:vAlign w:val="center"/>
          </w:tcPr>
          <w:p w14:paraId="6F3B50A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0.015</w:t>
            </w:r>
          </w:p>
        </w:tc>
        <w:tc>
          <w:tcPr>
            <w:tcW w:w="890" w:type="dxa"/>
            <w:vAlign w:val="center"/>
          </w:tcPr>
          <w:p w14:paraId="51929E5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0.0010</w:t>
            </w:r>
          </w:p>
        </w:tc>
        <w:tc>
          <w:tcPr>
            <w:tcW w:w="644" w:type="dxa"/>
            <w:vAlign w:val="center"/>
          </w:tcPr>
          <w:p w14:paraId="00D150F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791ADF2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29.9</w:t>
            </w:r>
          </w:p>
        </w:tc>
        <w:tc>
          <w:tcPr>
            <w:tcW w:w="756" w:type="dxa"/>
            <w:vAlign w:val="center"/>
          </w:tcPr>
          <w:p w14:paraId="16EFBE7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066A1AB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756" w:type="dxa"/>
            <w:vAlign w:val="center"/>
          </w:tcPr>
          <w:p w14:paraId="2F8FCFA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3B1CEB3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5F797340"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12.2</w:t>
            </w:r>
          </w:p>
        </w:tc>
        <w:tc>
          <w:tcPr>
            <w:tcW w:w="693" w:type="dxa"/>
            <w:vAlign w:val="center"/>
          </w:tcPr>
          <w:p w14:paraId="51475443" w14:textId="77777777" w:rsidR="00EE0D24" w:rsidRPr="00457F08" w:rsidRDefault="00EE0D24" w:rsidP="007A55E0">
            <w:pPr>
              <w:spacing w:line="240" w:lineRule="atLeast"/>
              <w:ind w:left="74"/>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2C617E71" w14:textId="77777777" w:rsidTr="007A55E0">
        <w:trPr>
          <w:trHeight w:val="355"/>
          <w:jc w:val="center"/>
        </w:trPr>
        <w:tc>
          <w:tcPr>
            <w:tcW w:w="485" w:type="dxa"/>
            <w:vMerge/>
            <w:vAlign w:val="center"/>
          </w:tcPr>
          <w:p w14:paraId="7EBD18D1"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376E184A"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15A6AD3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27.0</w:t>
            </w:r>
          </w:p>
        </w:tc>
        <w:tc>
          <w:tcPr>
            <w:tcW w:w="420" w:type="dxa"/>
            <w:vAlign w:val="center"/>
          </w:tcPr>
          <w:p w14:paraId="36500B1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8.37</w:t>
            </w:r>
          </w:p>
        </w:tc>
        <w:tc>
          <w:tcPr>
            <w:tcW w:w="648" w:type="dxa"/>
            <w:vAlign w:val="center"/>
          </w:tcPr>
          <w:p w14:paraId="37C76C91"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32.675</w:t>
            </w:r>
          </w:p>
        </w:tc>
        <w:tc>
          <w:tcPr>
            <w:tcW w:w="645" w:type="dxa"/>
            <w:vAlign w:val="center"/>
          </w:tcPr>
          <w:p w14:paraId="789CDB6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7.09</w:t>
            </w:r>
          </w:p>
        </w:tc>
        <w:tc>
          <w:tcPr>
            <w:tcW w:w="631" w:type="dxa"/>
            <w:vAlign w:val="center"/>
          </w:tcPr>
          <w:p w14:paraId="3498F6E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0.76</w:t>
            </w:r>
          </w:p>
        </w:tc>
        <w:tc>
          <w:tcPr>
            <w:tcW w:w="872" w:type="dxa"/>
            <w:vAlign w:val="center"/>
          </w:tcPr>
          <w:p w14:paraId="6B43B2BC"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0.018</w:t>
            </w:r>
          </w:p>
        </w:tc>
        <w:tc>
          <w:tcPr>
            <w:tcW w:w="889" w:type="dxa"/>
            <w:vAlign w:val="center"/>
          </w:tcPr>
          <w:p w14:paraId="1F2CBB7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0.0008</w:t>
            </w:r>
          </w:p>
        </w:tc>
        <w:tc>
          <w:tcPr>
            <w:tcW w:w="896" w:type="dxa"/>
            <w:vAlign w:val="center"/>
          </w:tcPr>
          <w:p w14:paraId="12200D0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0.0043</w:t>
            </w:r>
          </w:p>
        </w:tc>
        <w:tc>
          <w:tcPr>
            <w:tcW w:w="646" w:type="dxa"/>
            <w:vAlign w:val="center"/>
          </w:tcPr>
          <w:p w14:paraId="729FE49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0.023</w:t>
            </w:r>
          </w:p>
        </w:tc>
        <w:tc>
          <w:tcPr>
            <w:tcW w:w="890" w:type="dxa"/>
            <w:vAlign w:val="center"/>
          </w:tcPr>
          <w:p w14:paraId="7B1126A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0.0007</w:t>
            </w:r>
          </w:p>
        </w:tc>
        <w:tc>
          <w:tcPr>
            <w:tcW w:w="644" w:type="dxa"/>
            <w:vAlign w:val="center"/>
          </w:tcPr>
          <w:p w14:paraId="5C05D97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6774BEF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32.6</w:t>
            </w:r>
          </w:p>
        </w:tc>
        <w:tc>
          <w:tcPr>
            <w:tcW w:w="756" w:type="dxa"/>
            <w:vAlign w:val="center"/>
          </w:tcPr>
          <w:p w14:paraId="04CED29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0D70A71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0.015</w:t>
            </w:r>
          </w:p>
        </w:tc>
        <w:tc>
          <w:tcPr>
            <w:tcW w:w="756" w:type="dxa"/>
            <w:vAlign w:val="center"/>
          </w:tcPr>
          <w:p w14:paraId="35C61F5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0.9</w:t>
            </w:r>
          </w:p>
        </w:tc>
        <w:tc>
          <w:tcPr>
            <w:tcW w:w="757" w:type="dxa"/>
            <w:vAlign w:val="center"/>
          </w:tcPr>
          <w:p w14:paraId="0CAC9F6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556CDE2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6.7</w:t>
            </w:r>
          </w:p>
        </w:tc>
        <w:tc>
          <w:tcPr>
            <w:tcW w:w="693" w:type="dxa"/>
            <w:vAlign w:val="center"/>
          </w:tcPr>
          <w:p w14:paraId="4C92876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0.11</w:t>
            </w:r>
          </w:p>
        </w:tc>
      </w:tr>
      <w:tr w:rsidR="00457F08" w:rsidRPr="00457F08" w14:paraId="5CDADB15" w14:textId="77777777" w:rsidTr="007A55E0">
        <w:trPr>
          <w:trHeight w:val="355"/>
          <w:jc w:val="center"/>
        </w:trPr>
        <w:tc>
          <w:tcPr>
            <w:tcW w:w="485" w:type="dxa"/>
            <w:vAlign w:val="center"/>
          </w:tcPr>
          <w:p w14:paraId="333C90D7" w14:textId="77777777" w:rsidR="00EE0D24" w:rsidRPr="00457F08" w:rsidRDefault="00EE0D24" w:rsidP="007A55E0">
            <w:pPr>
              <w:spacing w:line="240" w:lineRule="atLeast"/>
              <w:ind w:left="3"/>
              <w:jc w:val="center"/>
              <w:rPr>
                <w:rFonts w:ascii="宋体" w:hAnsi="宋体"/>
                <w:color w:val="000000" w:themeColor="text1"/>
                <w:sz w:val="18"/>
                <w:szCs w:val="18"/>
              </w:rPr>
            </w:pPr>
            <w:r w:rsidRPr="00457F08">
              <w:rPr>
                <w:rFonts w:ascii="宋体" w:hAnsi="宋体"/>
                <w:color w:val="000000" w:themeColor="text1"/>
                <w:sz w:val="18"/>
                <w:szCs w:val="18"/>
              </w:rPr>
              <w:t>X09</w:t>
            </w:r>
          </w:p>
        </w:tc>
        <w:tc>
          <w:tcPr>
            <w:tcW w:w="647" w:type="dxa"/>
            <w:vAlign w:val="center"/>
          </w:tcPr>
          <w:p w14:paraId="358D4F23"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0921D30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23.5</w:t>
            </w:r>
          </w:p>
        </w:tc>
        <w:tc>
          <w:tcPr>
            <w:tcW w:w="420" w:type="dxa"/>
            <w:vAlign w:val="center"/>
          </w:tcPr>
          <w:p w14:paraId="71AA4B5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2D18926F"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32.839</w:t>
            </w:r>
          </w:p>
        </w:tc>
        <w:tc>
          <w:tcPr>
            <w:tcW w:w="645" w:type="dxa"/>
            <w:vAlign w:val="center"/>
          </w:tcPr>
          <w:p w14:paraId="22B679B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6.98</w:t>
            </w:r>
          </w:p>
        </w:tc>
        <w:tc>
          <w:tcPr>
            <w:tcW w:w="631" w:type="dxa"/>
            <w:vAlign w:val="center"/>
          </w:tcPr>
          <w:p w14:paraId="4D68A06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0.72</w:t>
            </w:r>
          </w:p>
        </w:tc>
        <w:tc>
          <w:tcPr>
            <w:tcW w:w="872" w:type="dxa"/>
            <w:vAlign w:val="center"/>
          </w:tcPr>
          <w:p w14:paraId="41DE3C00"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0.018</w:t>
            </w:r>
          </w:p>
        </w:tc>
        <w:tc>
          <w:tcPr>
            <w:tcW w:w="889" w:type="dxa"/>
            <w:vAlign w:val="center"/>
          </w:tcPr>
          <w:p w14:paraId="05B0A8C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0.0016</w:t>
            </w:r>
          </w:p>
        </w:tc>
        <w:tc>
          <w:tcPr>
            <w:tcW w:w="896" w:type="dxa"/>
            <w:vAlign w:val="center"/>
          </w:tcPr>
          <w:p w14:paraId="654715B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0.0074</w:t>
            </w:r>
          </w:p>
        </w:tc>
        <w:tc>
          <w:tcPr>
            <w:tcW w:w="646" w:type="dxa"/>
            <w:vAlign w:val="center"/>
          </w:tcPr>
          <w:p w14:paraId="73199F6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0.027</w:t>
            </w:r>
          </w:p>
        </w:tc>
        <w:tc>
          <w:tcPr>
            <w:tcW w:w="890" w:type="dxa"/>
            <w:vAlign w:val="center"/>
          </w:tcPr>
          <w:p w14:paraId="3905A8B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0.0010</w:t>
            </w:r>
          </w:p>
        </w:tc>
        <w:tc>
          <w:tcPr>
            <w:tcW w:w="644" w:type="dxa"/>
            <w:vAlign w:val="center"/>
          </w:tcPr>
          <w:p w14:paraId="292603B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0.0084</w:t>
            </w:r>
          </w:p>
        </w:tc>
        <w:tc>
          <w:tcPr>
            <w:tcW w:w="645" w:type="dxa"/>
            <w:vAlign w:val="center"/>
          </w:tcPr>
          <w:p w14:paraId="3268724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30.8</w:t>
            </w:r>
          </w:p>
        </w:tc>
        <w:tc>
          <w:tcPr>
            <w:tcW w:w="756" w:type="dxa"/>
            <w:vAlign w:val="center"/>
          </w:tcPr>
          <w:p w14:paraId="6BF49A2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21CAC94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0.012</w:t>
            </w:r>
          </w:p>
        </w:tc>
        <w:tc>
          <w:tcPr>
            <w:tcW w:w="756" w:type="dxa"/>
            <w:vAlign w:val="center"/>
          </w:tcPr>
          <w:p w14:paraId="7B97521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1.6</w:t>
            </w:r>
          </w:p>
        </w:tc>
        <w:tc>
          <w:tcPr>
            <w:tcW w:w="757" w:type="dxa"/>
            <w:vAlign w:val="center"/>
          </w:tcPr>
          <w:p w14:paraId="7736601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7C11B49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11.1</w:t>
            </w:r>
          </w:p>
        </w:tc>
        <w:tc>
          <w:tcPr>
            <w:tcW w:w="693" w:type="dxa"/>
            <w:vAlign w:val="center"/>
          </w:tcPr>
          <w:p w14:paraId="4E48E08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4801A81D" w14:textId="77777777" w:rsidTr="007A55E0">
        <w:trPr>
          <w:trHeight w:val="355"/>
          <w:jc w:val="center"/>
        </w:trPr>
        <w:tc>
          <w:tcPr>
            <w:tcW w:w="485" w:type="dxa"/>
            <w:vAlign w:val="center"/>
          </w:tcPr>
          <w:p w14:paraId="5313A35F" w14:textId="77777777" w:rsidR="00EE0D24" w:rsidRPr="00457F08" w:rsidRDefault="00EE0D24" w:rsidP="007A55E0">
            <w:pPr>
              <w:spacing w:line="240" w:lineRule="atLeast"/>
              <w:ind w:left="3"/>
              <w:jc w:val="center"/>
              <w:rPr>
                <w:rFonts w:ascii="宋体" w:hAnsi="宋体"/>
                <w:color w:val="000000" w:themeColor="text1"/>
                <w:sz w:val="18"/>
                <w:szCs w:val="18"/>
              </w:rPr>
            </w:pPr>
            <w:r w:rsidRPr="00457F08">
              <w:rPr>
                <w:rFonts w:ascii="宋体" w:hAnsi="宋体"/>
                <w:color w:val="000000" w:themeColor="text1"/>
                <w:sz w:val="18"/>
                <w:szCs w:val="18"/>
              </w:rPr>
              <w:t>X10</w:t>
            </w:r>
          </w:p>
        </w:tc>
        <w:tc>
          <w:tcPr>
            <w:tcW w:w="647" w:type="dxa"/>
            <w:vAlign w:val="center"/>
          </w:tcPr>
          <w:p w14:paraId="336F5F2F"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52A3689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23.5</w:t>
            </w:r>
          </w:p>
        </w:tc>
        <w:tc>
          <w:tcPr>
            <w:tcW w:w="420" w:type="dxa"/>
            <w:vAlign w:val="center"/>
          </w:tcPr>
          <w:p w14:paraId="61F02C8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8.39</w:t>
            </w:r>
          </w:p>
        </w:tc>
        <w:tc>
          <w:tcPr>
            <w:tcW w:w="648" w:type="dxa"/>
            <w:vAlign w:val="center"/>
          </w:tcPr>
          <w:p w14:paraId="55E89E9E"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32.840</w:t>
            </w:r>
          </w:p>
        </w:tc>
        <w:tc>
          <w:tcPr>
            <w:tcW w:w="645" w:type="dxa"/>
            <w:vAlign w:val="center"/>
          </w:tcPr>
          <w:p w14:paraId="5819E4F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6.84</w:t>
            </w:r>
          </w:p>
        </w:tc>
        <w:tc>
          <w:tcPr>
            <w:tcW w:w="631" w:type="dxa"/>
            <w:vAlign w:val="center"/>
          </w:tcPr>
          <w:p w14:paraId="7472DD0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0.65</w:t>
            </w:r>
          </w:p>
        </w:tc>
        <w:tc>
          <w:tcPr>
            <w:tcW w:w="872" w:type="dxa"/>
            <w:vAlign w:val="center"/>
          </w:tcPr>
          <w:p w14:paraId="75975ACB"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0.005</w:t>
            </w:r>
          </w:p>
        </w:tc>
        <w:tc>
          <w:tcPr>
            <w:tcW w:w="889" w:type="dxa"/>
            <w:vAlign w:val="center"/>
          </w:tcPr>
          <w:p w14:paraId="4A830F9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0.0014</w:t>
            </w:r>
          </w:p>
        </w:tc>
        <w:tc>
          <w:tcPr>
            <w:tcW w:w="896" w:type="dxa"/>
            <w:vAlign w:val="center"/>
          </w:tcPr>
          <w:p w14:paraId="20F8DDD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0.0119</w:t>
            </w:r>
          </w:p>
        </w:tc>
        <w:tc>
          <w:tcPr>
            <w:tcW w:w="646" w:type="dxa"/>
            <w:vAlign w:val="center"/>
          </w:tcPr>
          <w:p w14:paraId="0663EC8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0.018</w:t>
            </w:r>
          </w:p>
        </w:tc>
        <w:tc>
          <w:tcPr>
            <w:tcW w:w="890" w:type="dxa"/>
            <w:vAlign w:val="center"/>
          </w:tcPr>
          <w:p w14:paraId="4275EC4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0.0021</w:t>
            </w:r>
          </w:p>
        </w:tc>
        <w:tc>
          <w:tcPr>
            <w:tcW w:w="644" w:type="dxa"/>
            <w:vAlign w:val="center"/>
          </w:tcPr>
          <w:p w14:paraId="40F7507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0.0064</w:t>
            </w:r>
          </w:p>
        </w:tc>
        <w:tc>
          <w:tcPr>
            <w:tcW w:w="645" w:type="dxa"/>
            <w:vAlign w:val="center"/>
          </w:tcPr>
          <w:p w14:paraId="6AD5CC4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28.8</w:t>
            </w:r>
          </w:p>
        </w:tc>
        <w:tc>
          <w:tcPr>
            <w:tcW w:w="756" w:type="dxa"/>
            <w:vAlign w:val="center"/>
          </w:tcPr>
          <w:p w14:paraId="270B8A3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00C2AE6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0.011</w:t>
            </w:r>
          </w:p>
        </w:tc>
        <w:tc>
          <w:tcPr>
            <w:tcW w:w="756" w:type="dxa"/>
            <w:vAlign w:val="center"/>
          </w:tcPr>
          <w:p w14:paraId="47A9B5B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54AD9AA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2311F3A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8.9</w:t>
            </w:r>
          </w:p>
        </w:tc>
        <w:tc>
          <w:tcPr>
            <w:tcW w:w="693" w:type="dxa"/>
            <w:vAlign w:val="center"/>
          </w:tcPr>
          <w:p w14:paraId="02BDD78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0.14</w:t>
            </w:r>
          </w:p>
        </w:tc>
      </w:tr>
      <w:tr w:rsidR="00457F08" w:rsidRPr="00457F08" w14:paraId="39D35A85" w14:textId="77777777" w:rsidTr="007A55E0">
        <w:trPr>
          <w:trHeight w:val="355"/>
          <w:jc w:val="center"/>
        </w:trPr>
        <w:tc>
          <w:tcPr>
            <w:tcW w:w="485" w:type="dxa"/>
            <w:vMerge w:val="restart"/>
            <w:vAlign w:val="center"/>
          </w:tcPr>
          <w:p w14:paraId="029B2D1E" w14:textId="77777777" w:rsidR="00EE0D24" w:rsidRPr="00457F08" w:rsidRDefault="00EE0D24" w:rsidP="007A55E0">
            <w:pPr>
              <w:spacing w:line="240" w:lineRule="atLeast"/>
              <w:ind w:left="3"/>
              <w:jc w:val="center"/>
              <w:rPr>
                <w:rFonts w:ascii="宋体" w:hAnsi="宋体"/>
                <w:color w:val="000000" w:themeColor="text1"/>
                <w:sz w:val="18"/>
                <w:szCs w:val="18"/>
              </w:rPr>
            </w:pPr>
            <w:r w:rsidRPr="00457F08">
              <w:rPr>
                <w:rFonts w:ascii="宋体" w:hAnsi="宋体"/>
                <w:color w:val="000000" w:themeColor="text1"/>
                <w:sz w:val="18"/>
                <w:szCs w:val="18"/>
              </w:rPr>
              <w:t>X11</w:t>
            </w:r>
          </w:p>
        </w:tc>
        <w:tc>
          <w:tcPr>
            <w:tcW w:w="647" w:type="dxa"/>
            <w:vAlign w:val="center"/>
          </w:tcPr>
          <w:p w14:paraId="161E947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2E3183E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25.8</w:t>
            </w:r>
          </w:p>
        </w:tc>
        <w:tc>
          <w:tcPr>
            <w:tcW w:w="420" w:type="dxa"/>
            <w:vAlign w:val="center"/>
          </w:tcPr>
          <w:p w14:paraId="3C9DFF0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144D554F"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32.829</w:t>
            </w:r>
          </w:p>
        </w:tc>
        <w:tc>
          <w:tcPr>
            <w:tcW w:w="645" w:type="dxa"/>
            <w:vAlign w:val="center"/>
          </w:tcPr>
          <w:p w14:paraId="75CE802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6.85</w:t>
            </w:r>
          </w:p>
        </w:tc>
        <w:tc>
          <w:tcPr>
            <w:tcW w:w="631" w:type="dxa"/>
            <w:vAlign w:val="center"/>
          </w:tcPr>
          <w:p w14:paraId="0E174AD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0.65</w:t>
            </w:r>
          </w:p>
        </w:tc>
        <w:tc>
          <w:tcPr>
            <w:tcW w:w="872" w:type="dxa"/>
            <w:vAlign w:val="center"/>
          </w:tcPr>
          <w:p w14:paraId="2E9DBDBE"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0.015</w:t>
            </w:r>
          </w:p>
        </w:tc>
        <w:tc>
          <w:tcPr>
            <w:tcW w:w="889" w:type="dxa"/>
            <w:vAlign w:val="center"/>
          </w:tcPr>
          <w:p w14:paraId="7484F3F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0.0025</w:t>
            </w:r>
          </w:p>
        </w:tc>
        <w:tc>
          <w:tcPr>
            <w:tcW w:w="896" w:type="dxa"/>
            <w:vAlign w:val="center"/>
          </w:tcPr>
          <w:p w14:paraId="2B914C8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0.0054</w:t>
            </w:r>
          </w:p>
        </w:tc>
        <w:tc>
          <w:tcPr>
            <w:tcW w:w="646" w:type="dxa"/>
            <w:vAlign w:val="center"/>
          </w:tcPr>
          <w:p w14:paraId="003207F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0.023</w:t>
            </w:r>
          </w:p>
        </w:tc>
        <w:tc>
          <w:tcPr>
            <w:tcW w:w="890" w:type="dxa"/>
            <w:vAlign w:val="center"/>
          </w:tcPr>
          <w:p w14:paraId="1A67C98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0.0021</w:t>
            </w:r>
          </w:p>
        </w:tc>
        <w:tc>
          <w:tcPr>
            <w:tcW w:w="644" w:type="dxa"/>
            <w:vAlign w:val="center"/>
          </w:tcPr>
          <w:p w14:paraId="1AA9ED4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0.0101</w:t>
            </w:r>
          </w:p>
        </w:tc>
        <w:tc>
          <w:tcPr>
            <w:tcW w:w="645" w:type="dxa"/>
            <w:vAlign w:val="center"/>
          </w:tcPr>
          <w:p w14:paraId="04005A0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31.5</w:t>
            </w:r>
          </w:p>
        </w:tc>
        <w:tc>
          <w:tcPr>
            <w:tcW w:w="756" w:type="dxa"/>
            <w:vAlign w:val="center"/>
          </w:tcPr>
          <w:p w14:paraId="1C89672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5E48300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0.010</w:t>
            </w:r>
          </w:p>
        </w:tc>
        <w:tc>
          <w:tcPr>
            <w:tcW w:w="756" w:type="dxa"/>
            <w:vAlign w:val="center"/>
          </w:tcPr>
          <w:p w14:paraId="126834B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42BA5F9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02F0FB6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8.9</w:t>
            </w:r>
          </w:p>
        </w:tc>
        <w:tc>
          <w:tcPr>
            <w:tcW w:w="693" w:type="dxa"/>
            <w:vAlign w:val="center"/>
          </w:tcPr>
          <w:p w14:paraId="71EA051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0.14</w:t>
            </w:r>
          </w:p>
        </w:tc>
      </w:tr>
      <w:tr w:rsidR="00457F08" w:rsidRPr="00457F08" w14:paraId="653F0C88" w14:textId="77777777" w:rsidTr="007A55E0">
        <w:trPr>
          <w:trHeight w:val="355"/>
          <w:jc w:val="center"/>
        </w:trPr>
        <w:tc>
          <w:tcPr>
            <w:tcW w:w="485" w:type="dxa"/>
            <w:vMerge/>
            <w:vAlign w:val="center"/>
          </w:tcPr>
          <w:p w14:paraId="7C446C37"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67F87A4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42770E9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25.6</w:t>
            </w:r>
          </w:p>
        </w:tc>
        <w:tc>
          <w:tcPr>
            <w:tcW w:w="420" w:type="dxa"/>
            <w:vAlign w:val="center"/>
          </w:tcPr>
          <w:p w14:paraId="6C7898A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6985A6B8"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32.815</w:t>
            </w:r>
          </w:p>
        </w:tc>
        <w:tc>
          <w:tcPr>
            <w:tcW w:w="645" w:type="dxa"/>
            <w:vAlign w:val="center"/>
          </w:tcPr>
          <w:p w14:paraId="4759CF8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6.79</w:t>
            </w:r>
          </w:p>
        </w:tc>
        <w:tc>
          <w:tcPr>
            <w:tcW w:w="631" w:type="dxa"/>
            <w:vAlign w:val="center"/>
          </w:tcPr>
          <w:p w14:paraId="5B7AB94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0.67</w:t>
            </w:r>
          </w:p>
        </w:tc>
        <w:tc>
          <w:tcPr>
            <w:tcW w:w="872" w:type="dxa"/>
            <w:vAlign w:val="center"/>
          </w:tcPr>
          <w:p w14:paraId="0E2350E2"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0.018</w:t>
            </w:r>
          </w:p>
        </w:tc>
        <w:tc>
          <w:tcPr>
            <w:tcW w:w="889" w:type="dxa"/>
            <w:vAlign w:val="center"/>
          </w:tcPr>
          <w:p w14:paraId="7BE2B16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0.0033</w:t>
            </w:r>
          </w:p>
        </w:tc>
        <w:tc>
          <w:tcPr>
            <w:tcW w:w="896" w:type="dxa"/>
            <w:vAlign w:val="center"/>
          </w:tcPr>
          <w:p w14:paraId="42BC012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0.0019</w:t>
            </w:r>
          </w:p>
        </w:tc>
        <w:tc>
          <w:tcPr>
            <w:tcW w:w="646" w:type="dxa"/>
            <w:vAlign w:val="center"/>
          </w:tcPr>
          <w:p w14:paraId="4184F51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0.023</w:t>
            </w:r>
          </w:p>
        </w:tc>
        <w:tc>
          <w:tcPr>
            <w:tcW w:w="890" w:type="dxa"/>
            <w:vAlign w:val="center"/>
          </w:tcPr>
          <w:p w14:paraId="24BAFE2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0.0013</w:t>
            </w:r>
          </w:p>
        </w:tc>
        <w:tc>
          <w:tcPr>
            <w:tcW w:w="644" w:type="dxa"/>
            <w:vAlign w:val="center"/>
          </w:tcPr>
          <w:p w14:paraId="34B4B14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1301B07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27</w:t>
            </w:r>
          </w:p>
        </w:tc>
        <w:tc>
          <w:tcPr>
            <w:tcW w:w="756" w:type="dxa"/>
            <w:vAlign w:val="center"/>
          </w:tcPr>
          <w:p w14:paraId="42DC47A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17B5E43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0.010</w:t>
            </w:r>
          </w:p>
        </w:tc>
        <w:tc>
          <w:tcPr>
            <w:tcW w:w="756" w:type="dxa"/>
            <w:vAlign w:val="center"/>
          </w:tcPr>
          <w:p w14:paraId="38016A0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w:t>
            </w:r>
          </w:p>
        </w:tc>
        <w:tc>
          <w:tcPr>
            <w:tcW w:w="757" w:type="dxa"/>
            <w:vAlign w:val="center"/>
          </w:tcPr>
          <w:p w14:paraId="294C4F2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6F864EA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93" w:type="dxa"/>
            <w:vAlign w:val="center"/>
          </w:tcPr>
          <w:p w14:paraId="0E837C2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68472137" w14:textId="77777777" w:rsidTr="007A55E0">
        <w:trPr>
          <w:trHeight w:val="355"/>
          <w:jc w:val="center"/>
        </w:trPr>
        <w:tc>
          <w:tcPr>
            <w:tcW w:w="485" w:type="dxa"/>
            <w:vMerge w:val="restart"/>
            <w:vAlign w:val="center"/>
          </w:tcPr>
          <w:p w14:paraId="3ED09CDE" w14:textId="77777777" w:rsidR="00EE0D24" w:rsidRPr="00457F08" w:rsidRDefault="00EE0D24" w:rsidP="007A55E0">
            <w:pPr>
              <w:spacing w:line="240" w:lineRule="atLeast"/>
              <w:ind w:left="3"/>
              <w:jc w:val="center"/>
              <w:rPr>
                <w:rFonts w:ascii="宋体" w:hAnsi="宋体"/>
                <w:color w:val="000000" w:themeColor="text1"/>
                <w:sz w:val="18"/>
                <w:szCs w:val="18"/>
              </w:rPr>
            </w:pPr>
            <w:r w:rsidRPr="00457F08">
              <w:rPr>
                <w:rFonts w:ascii="宋体" w:hAnsi="宋体"/>
                <w:color w:val="000000" w:themeColor="text1"/>
                <w:sz w:val="18"/>
                <w:szCs w:val="18"/>
              </w:rPr>
              <w:lastRenderedPageBreak/>
              <w:t>X12</w:t>
            </w:r>
          </w:p>
        </w:tc>
        <w:tc>
          <w:tcPr>
            <w:tcW w:w="647" w:type="dxa"/>
            <w:vAlign w:val="center"/>
          </w:tcPr>
          <w:p w14:paraId="641EB3D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08E6D62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25.7</w:t>
            </w:r>
          </w:p>
        </w:tc>
        <w:tc>
          <w:tcPr>
            <w:tcW w:w="420" w:type="dxa"/>
            <w:vAlign w:val="center"/>
          </w:tcPr>
          <w:p w14:paraId="1AB1E70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8.39</w:t>
            </w:r>
          </w:p>
        </w:tc>
        <w:tc>
          <w:tcPr>
            <w:tcW w:w="648" w:type="dxa"/>
            <w:vAlign w:val="center"/>
          </w:tcPr>
          <w:p w14:paraId="35F93ACF"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32.906</w:t>
            </w:r>
          </w:p>
        </w:tc>
        <w:tc>
          <w:tcPr>
            <w:tcW w:w="645" w:type="dxa"/>
            <w:vAlign w:val="center"/>
          </w:tcPr>
          <w:p w14:paraId="3551D85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6.96</w:t>
            </w:r>
          </w:p>
        </w:tc>
        <w:tc>
          <w:tcPr>
            <w:tcW w:w="631" w:type="dxa"/>
            <w:vAlign w:val="center"/>
          </w:tcPr>
          <w:p w14:paraId="1FE448F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0.92</w:t>
            </w:r>
          </w:p>
        </w:tc>
        <w:tc>
          <w:tcPr>
            <w:tcW w:w="872" w:type="dxa"/>
            <w:vAlign w:val="center"/>
          </w:tcPr>
          <w:p w14:paraId="13D0AFCF"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0.009</w:t>
            </w:r>
          </w:p>
        </w:tc>
        <w:tc>
          <w:tcPr>
            <w:tcW w:w="889" w:type="dxa"/>
            <w:vAlign w:val="center"/>
          </w:tcPr>
          <w:p w14:paraId="47F55DE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0.0027</w:t>
            </w:r>
          </w:p>
        </w:tc>
        <w:tc>
          <w:tcPr>
            <w:tcW w:w="896" w:type="dxa"/>
            <w:vAlign w:val="center"/>
          </w:tcPr>
          <w:p w14:paraId="2B1F7E1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0.0027</w:t>
            </w:r>
          </w:p>
        </w:tc>
        <w:tc>
          <w:tcPr>
            <w:tcW w:w="646" w:type="dxa"/>
            <w:vAlign w:val="center"/>
          </w:tcPr>
          <w:p w14:paraId="7235342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0.014</w:t>
            </w:r>
          </w:p>
        </w:tc>
        <w:tc>
          <w:tcPr>
            <w:tcW w:w="890" w:type="dxa"/>
            <w:vAlign w:val="center"/>
          </w:tcPr>
          <w:p w14:paraId="7E1DFF3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0.0021</w:t>
            </w:r>
          </w:p>
        </w:tc>
        <w:tc>
          <w:tcPr>
            <w:tcW w:w="644" w:type="dxa"/>
            <w:vAlign w:val="center"/>
          </w:tcPr>
          <w:p w14:paraId="5FD620A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0.0066</w:t>
            </w:r>
          </w:p>
        </w:tc>
        <w:tc>
          <w:tcPr>
            <w:tcW w:w="645" w:type="dxa"/>
            <w:vAlign w:val="center"/>
          </w:tcPr>
          <w:p w14:paraId="34B0726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28.2</w:t>
            </w:r>
          </w:p>
        </w:tc>
        <w:tc>
          <w:tcPr>
            <w:tcW w:w="756" w:type="dxa"/>
            <w:vAlign w:val="center"/>
          </w:tcPr>
          <w:p w14:paraId="7020AB6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305DA40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0.010</w:t>
            </w:r>
          </w:p>
        </w:tc>
        <w:tc>
          <w:tcPr>
            <w:tcW w:w="756" w:type="dxa"/>
            <w:vAlign w:val="center"/>
          </w:tcPr>
          <w:p w14:paraId="13699CB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1.5</w:t>
            </w:r>
          </w:p>
        </w:tc>
        <w:tc>
          <w:tcPr>
            <w:tcW w:w="757" w:type="dxa"/>
            <w:vAlign w:val="center"/>
          </w:tcPr>
          <w:p w14:paraId="55AF11D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384B753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15.6</w:t>
            </w:r>
          </w:p>
        </w:tc>
        <w:tc>
          <w:tcPr>
            <w:tcW w:w="693" w:type="dxa"/>
            <w:vAlign w:val="center"/>
          </w:tcPr>
          <w:p w14:paraId="41DD77B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0.16</w:t>
            </w:r>
          </w:p>
        </w:tc>
      </w:tr>
      <w:tr w:rsidR="00457F08" w:rsidRPr="00457F08" w14:paraId="3C435FDE" w14:textId="77777777" w:rsidTr="007A55E0">
        <w:trPr>
          <w:trHeight w:val="360"/>
          <w:jc w:val="center"/>
        </w:trPr>
        <w:tc>
          <w:tcPr>
            <w:tcW w:w="485" w:type="dxa"/>
            <w:vMerge/>
            <w:vAlign w:val="center"/>
          </w:tcPr>
          <w:p w14:paraId="0BD2247C"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17CE52E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557" w:type="dxa"/>
            <w:vAlign w:val="center"/>
          </w:tcPr>
          <w:p w14:paraId="615062E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25.6</w:t>
            </w:r>
          </w:p>
        </w:tc>
        <w:tc>
          <w:tcPr>
            <w:tcW w:w="420" w:type="dxa"/>
            <w:vAlign w:val="center"/>
          </w:tcPr>
          <w:p w14:paraId="63EF2E1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69C7A043" w14:textId="77777777" w:rsidR="00EE0D24" w:rsidRPr="00457F08" w:rsidRDefault="00EE0D24" w:rsidP="007A55E0">
            <w:pPr>
              <w:spacing w:line="240" w:lineRule="atLeast"/>
              <w:ind w:left="49" w:right="1"/>
              <w:rPr>
                <w:rFonts w:ascii="宋体" w:hAnsi="宋体"/>
                <w:color w:val="000000" w:themeColor="text1"/>
                <w:sz w:val="18"/>
                <w:szCs w:val="18"/>
              </w:rPr>
            </w:pPr>
            <w:r w:rsidRPr="00457F08">
              <w:rPr>
                <w:rFonts w:ascii="宋体" w:hAnsi="宋体"/>
                <w:color w:val="000000" w:themeColor="text1"/>
                <w:sz w:val="18"/>
                <w:szCs w:val="18"/>
              </w:rPr>
              <w:t>32.896</w:t>
            </w:r>
          </w:p>
        </w:tc>
        <w:tc>
          <w:tcPr>
            <w:tcW w:w="645" w:type="dxa"/>
            <w:vAlign w:val="center"/>
          </w:tcPr>
          <w:p w14:paraId="2A5C12D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7.05</w:t>
            </w:r>
          </w:p>
        </w:tc>
        <w:tc>
          <w:tcPr>
            <w:tcW w:w="631" w:type="dxa"/>
            <w:vAlign w:val="center"/>
          </w:tcPr>
          <w:p w14:paraId="294C910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0.76</w:t>
            </w:r>
          </w:p>
        </w:tc>
        <w:tc>
          <w:tcPr>
            <w:tcW w:w="872" w:type="dxa"/>
            <w:vAlign w:val="center"/>
          </w:tcPr>
          <w:p w14:paraId="7964DD8F"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0.002</w:t>
            </w:r>
          </w:p>
        </w:tc>
        <w:tc>
          <w:tcPr>
            <w:tcW w:w="889" w:type="dxa"/>
            <w:vAlign w:val="center"/>
          </w:tcPr>
          <w:p w14:paraId="2D94A83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0.0024</w:t>
            </w:r>
          </w:p>
        </w:tc>
        <w:tc>
          <w:tcPr>
            <w:tcW w:w="896" w:type="dxa"/>
            <w:vAlign w:val="center"/>
          </w:tcPr>
          <w:p w14:paraId="3B071E9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0.0021</w:t>
            </w:r>
          </w:p>
        </w:tc>
        <w:tc>
          <w:tcPr>
            <w:tcW w:w="646" w:type="dxa"/>
            <w:vAlign w:val="center"/>
          </w:tcPr>
          <w:p w14:paraId="1B2CD54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0.007</w:t>
            </w:r>
          </w:p>
        </w:tc>
        <w:tc>
          <w:tcPr>
            <w:tcW w:w="890" w:type="dxa"/>
            <w:vAlign w:val="center"/>
          </w:tcPr>
          <w:p w14:paraId="21FDEF0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0.0010</w:t>
            </w:r>
          </w:p>
        </w:tc>
        <w:tc>
          <w:tcPr>
            <w:tcW w:w="644" w:type="dxa"/>
            <w:vAlign w:val="center"/>
          </w:tcPr>
          <w:p w14:paraId="25C71C1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628E25B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32.1</w:t>
            </w:r>
          </w:p>
        </w:tc>
        <w:tc>
          <w:tcPr>
            <w:tcW w:w="756" w:type="dxa"/>
            <w:vAlign w:val="center"/>
          </w:tcPr>
          <w:p w14:paraId="024A3C5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74F8D0E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0.009</w:t>
            </w:r>
          </w:p>
        </w:tc>
        <w:tc>
          <w:tcPr>
            <w:tcW w:w="756" w:type="dxa"/>
            <w:vAlign w:val="center"/>
          </w:tcPr>
          <w:p w14:paraId="08733A3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478C0F3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632F96C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15.6</w:t>
            </w:r>
          </w:p>
        </w:tc>
        <w:tc>
          <w:tcPr>
            <w:tcW w:w="693" w:type="dxa"/>
            <w:vAlign w:val="center"/>
          </w:tcPr>
          <w:p w14:paraId="33B8312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0.08</w:t>
            </w:r>
          </w:p>
        </w:tc>
      </w:tr>
      <w:tr w:rsidR="00457F08" w:rsidRPr="00457F08" w14:paraId="0F025F5A" w14:textId="77777777" w:rsidTr="007A55E0">
        <w:trPr>
          <w:trHeight w:val="360"/>
          <w:jc w:val="center"/>
        </w:trPr>
        <w:tc>
          <w:tcPr>
            <w:tcW w:w="485" w:type="dxa"/>
            <w:vMerge/>
            <w:vAlign w:val="center"/>
          </w:tcPr>
          <w:p w14:paraId="7FC19D4A"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41BC115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66F1774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25.5</w:t>
            </w:r>
          </w:p>
        </w:tc>
        <w:tc>
          <w:tcPr>
            <w:tcW w:w="420" w:type="dxa"/>
            <w:vAlign w:val="center"/>
          </w:tcPr>
          <w:p w14:paraId="587A3F6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64E027DD"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32.742</w:t>
            </w:r>
          </w:p>
        </w:tc>
        <w:tc>
          <w:tcPr>
            <w:tcW w:w="645" w:type="dxa"/>
            <w:vAlign w:val="center"/>
          </w:tcPr>
          <w:p w14:paraId="06663F6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7.04</w:t>
            </w:r>
          </w:p>
        </w:tc>
        <w:tc>
          <w:tcPr>
            <w:tcW w:w="631" w:type="dxa"/>
            <w:vAlign w:val="center"/>
          </w:tcPr>
          <w:p w14:paraId="1B9A038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0.53</w:t>
            </w:r>
          </w:p>
        </w:tc>
        <w:tc>
          <w:tcPr>
            <w:tcW w:w="872" w:type="dxa"/>
            <w:vAlign w:val="center"/>
          </w:tcPr>
          <w:p w14:paraId="7E86B1C6"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0.008</w:t>
            </w:r>
          </w:p>
        </w:tc>
        <w:tc>
          <w:tcPr>
            <w:tcW w:w="889" w:type="dxa"/>
            <w:vAlign w:val="center"/>
          </w:tcPr>
          <w:p w14:paraId="105F07A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0.0024</w:t>
            </w:r>
          </w:p>
        </w:tc>
        <w:tc>
          <w:tcPr>
            <w:tcW w:w="896" w:type="dxa"/>
            <w:vAlign w:val="center"/>
          </w:tcPr>
          <w:p w14:paraId="28B6060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0.0027</w:t>
            </w:r>
          </w:p>
        </w:tc>
        <w:tc>
          <w:tcPr>
            <w:tcW w:w="646" w:type="dxa"/>
            <w:vAlign w:val="center"/>
          </w:tcPr>
          <w:p w14:paraId="6A11613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890" w:type="dxa"/>
            <w:vAlign w:val="center"/>
          </w:tcPr>
          <w:p w14:paraId="37CBDA7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0.0004</w:t>
            </w:r>
          </w:p>
        </w:tc>
        <w:tc>
          <w:tcPr>
            <w:tcW w:w="644" w:type="dxa"/>
            <w:vAlign w:val="center"/>
          </w:tcPr>
          <w:p w14:paraId="2289E73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1F791CB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27.1</w:t>
            </w:r>
          </w:p>
        </w:tc>
        <w:tc>
          <w:tcPr>
            <w:tcW w:w="756" w:type="dxa"/>
            <w:vAlign w:val="center"/>
          </w:tcPr>
          <w:p w14:paraId="044EDD7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6091E66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0.008</w:t>
            </w:r>
          </w:p>
        </w:tc>
        <w:tc>
          <w:tcPr>
            <w:tcW w:w="756" w:type="dxa"/>
            <w:vAlign w:val="center"/>
          </w:tcPr>
          <w:p w14:paraId="5841F48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0.9</w:t>
            </w:r>
          </w:p>
        </w:tc>
        <w:tc>
          <w:tcPr>
            <w:tcW w:w="757" w:type="dxa"/>
            <w:vAlign w:val="center"/>
          </w:tcPr>
          <w:p w14:paraId="754E044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4D07FF7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13.3</w:t>
            </w:r>
          </w:p>
        </w:tc>
        <w:tc>
          <w:tcPr>
            <w:tcW w:w="693" w:type="dxa"/>
            <w:vAlign w:val="center"/>
          </w:tcPr>
          <w:p w14:paraId="46DFB3D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0.11</w:t>
            </w:r>
          </w:p>
        </w:tc>
      </w:tr>
      <w:tr w:rsidR="00457F08" w:rsidRPr="00457F08" w14:paraId="24EF6BD7" w14:textId="77777777" w:rsidTr="007A55E0">
        <w:trPr>
          <w:trHeight w:val="360"/>
          <w:jc w:val="center"/>
        </w:trPr>
        <w:tc>
          <w:tcPr>
            <w:tcW w:w="485" w:type="dxa"/>
            <w:vMerge w:val="restart"/>
            <w:vAlign w:val="center"/>
          </w:tcPr>
          <w:p w14:paraId="6910ADED" w14:textId="77777777" w:rsidR="00EE0D24" w:rsidRPr="00457F08" w:rsidRDefault="00EE0D24" w:rsidP="007A55E0">
            <w:pPr>
              <w:spacing w:line="240" w:lineRule="atLeast"/>
              <w:ind w:left="2"/>
              <w:jc w:val="center"/>
              <w:rPr>
                <w:rFonts w:ascii="宋体" w:hAnsi="宋体"/>
                <w:color w:val="000000" w:themeColor="text1"/>
                <w:sz w:val="18"/>
                <w:szCs w:val="18"/>
              </w:rPr>
            </w:pPr>
            <w:r w:rsidRPr="00457F08">
              <w:rPr>
                <w:rFonts w:ascii="宋体" w:hAnsi="宋体"/>
                <w:color w:val="000000" w:themeColor="text1"/>
                <w:sz w:val="18"/>
                <w:szCs w:val="18"/>
              </w:rPr>
              <w:t>X13</w:t>
            </w:r>
          </w:p>
        </w:tc>
        <w:tc>
          <w:tcPr>
            <w:tcW w:w="647" w:type="dxa"/>
            <w:vAlign w:val="center"/>
          </w:tcPr>
          <w:p w14:paraId="3FED39B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0ACBC21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27.1</w:t>
            </w:r>
          </w:p>
        </w:tc>
        <w:tc>
          <w:tcPr>
            <w:tcW w:w="420" w:type="dxa"/>
            <w:vAlign w:val="center"/>
          </w:tcPr>
          <w:p w14:paraId="45E12D4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8.37</w:t>
            </w:r>
          </w:p>
        </w:tc>
        <w:tc>
          <w:tcPr>
            <w:tcW w:w="648" w:type="dxa"/>
            <w:vAlign w:val="center"/>
          </w:tcPr>
          <w:p w14:paraId="6A9265CA"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32.636</w:t>
            </w:r>
          </w:p>
        </w:tc>
        <w:tc>
          <w:tcPr>
            <w:tcW w:w="645" w:type="dxa"/>
            <w:vAlign w:val="center"/>
          </w:tcPr>
          <w:p w14:paraId="0D57D94B" w14:textId="77777777" w:rsidR="00EE0D24" w:rsidRPr="00457F08" w:rsidRDefault="00EE0D24" w:rsidP="007A55E0">
            <w:pPr>
              <w:spacing w:line="240" w:lineRule="atLeast"/>
              <w:ind w:left="1" w:right="1"/>
              <w:jc w:val="center"/>
              <w:rPr>
                <w:rFonts w:ascii="宋体" w:hAnsi="宋体"/>
                <w:color w:val="000000" w:themeColor="text1"/>
                <w:sz w:val="18"/>
                <w:szCs w:val="18"/>
              </w:rPr>
            </w:pPr>
            <w:r w:rsidRPr="00457F08">
              <w:rPr>
                <w:rFonts w:ascii="宋体" w:hAnsi="宋体"/>
                <w:color w:val="000000" w:themeColor="text1"/>
                <w:sz w:val="18"/>
                <w:szCs w:val="18"/>
              </w:rPr>
              <w:t>7.11</w:t>
            </w:r>
          </w:p>
        </w:tc>
        <w:tc>
          <w:tcPr>
            <w:tcW w:w="631" w:type="dxa"/>
            <w:vAlign w:val="center"/>
          </w:tcPr>
          <w:p w14:paraId="7E37BCB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0.92</w:t>
            </w:r>
          </w:p>
        </w:tc>
        <w:tc>
          <w:tcPr>
            <w:tcW w:w="872" w:type="dxa"/>
            <w:vAlign w:val="center"/>
          </w:tcPr>
          <w:p w14:paraId="3B502B66"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0.008</w:t>
            </w:r>
          </w:p>
        </w:tc>
        <w:tc>
          <w:tcPr>
            <w:tcW w:w="889" w:type="dxa"/>
            <w:vAlign w:val="center"/>
          </w:tcPr>
          <w:p w14:paraId="0D9DBD6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0.0010</w:t>
            </w:r>
          </w:p>
        </w:tc>
        <w:tc>
          <w:tcPr>
            <w:tcW w:w="896" w:type="dxa"/>
            <w:vAlign w:val="center"/>
          </w:tcPr>
          <w:p w14:paraId="7777C79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0.0056</w:t>
            </w:r>
          </w:p>
        </w:tc>
        <w:tc>
          <w:tcPr>
            <w:tcW w:w="646" w:type="dxa"/>
            <w:vAlign w:val="center"/>
          </w:tcPr>
          <w:p w14:paraId="4932093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0.015</w:t>
            </w:r>
          </w:p>
        </w:tc>
        <w:tc>
          <w:tcPr>
            <w:tcW w:w="890" w:type="dxa"/>
            <w:vAlign w:val="center"/>
          </w:tcPr>
          <w:p w14:paraId="1F9920F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0.0021</w:t>
            </w:r>
          </w:p>
        </w:tc>
        <w:tc>
          <w:tcPr>
            <w:tcW w:w="644" w:type="dxa"/>
            <w:vAlign w:val="center"/>
          </w:tcPr>
          <w:p w14:paraId="5093236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0.0065</w:t>
            </w:r>
          </w:p>
        </w:tc>
        <w:tc>
          <w:tcPr>
            <w:tcW w:w="645" w:type="dxa"/>
            <w:vAlign w:val="center"/>
          </w:tcPr>
          <w:p w14:paraId="37C15D8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23.8</w:t>
            </w:r>
          </w:p>
        </w:tc>
        <w:tc>
          <w:tcPr>
            <w:tcW w:w="756" w:type="dxa"/>
            <w:vAlign w:val="center"/>
          </w:tcPr>
          <w:p w14:paraId="102D4E8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352B102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未检出</w:t>
            </w:r>
          </w:p>
        </w:tc>
        <w:tc>
          <w:tcPr>
            <w:tcW w:w="756" w:type="dxa"/>
            <w:vAlign w:val="center"/>
          </w:tcPr>
          <w:p w14:paraId="5018547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506DCD1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694" w:type="dxa"/>
            <w:vAlign w:val="center"/>
          </w:tcPr>
          <w:p w14:paraId="1F63015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13.8</w:t>
            </w:r>
          </w:p>
        </w:tc>
        <w:tc>
          <w:tcPr>
            <w:tcW w:w="693" w:type="dxa"/>
            <w:vAlign w:val="center"/>
          </w:tcPr>
          <w:p w14:paraId="34365F3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0.10</w:t>
            </w:r>
          </w:p>
        </w:tc>
      </w:tr>
      <w:tr w:rsidR="00457F08" w:rsidRPr="00457F08" w14:paraId="63BFBC51" w14:textId="77777777" w:rsidTr="007A55E0">
        <w:trPr>
          <w:trHeight w:val="360"/>
          <w:jc w:val="center"/>
        </w:trPr>
        <w:tc>
          <w:tcPr>
            <w:tcW w:w="485" w:type="dxa"/>
            <w:vMerge/>
            <w:vAlign w:val="center"/>
          </w:tcPr>
          <w:p w14:paraId="1008ED0D"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417ACC5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557" w:type="dxa"/>
            <w:vAlign w:val="center"/>
          </w:tcPr>
          <w:p w14:paraId="1EFCE29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27.0</w:t>
            </w:r>
          </w:p>
        </w:tc>
        <w:tc>
          <w:tcPr>
            <w:tcW w:w="420" w:type="dxa"/>
            <w:vAlign w:val="center"/>
          </w:tcPr>
          <w:p w14:paraId="668CB5C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3F26A315"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32.614</w:t>
            </w:r>
          </w:p>
        </w:tc>
        <w:tc>
          <w:tcPr>
            <w:tcW w:w="645" w:type="dxa"/>
            <w:vAlign w:val="center"/>
          </w:tcPr>
          <w:p w14:paraId="484B25E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7.13</w:t>
            </w:r>
          </w:p>
        </w:tc>
        <w:tc>
          <w:tcPr>
            <w:tcW w:w="631" w:type="dxa"/>
            <w:vAlign w:val="center"/>
          </w:tcPr>
          <w:p w14:paraId="05FA27D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0.88</w:t>
            </w:r>
          </w:p>
        </w:tc>
        <w:tc>
          <w:tcPr>
            <w:tcW w:w="872" w:type="dxa"/>
            <w:vAlign w:val="center"/>
          </w:tcPr>
          <w:p w14:paraId="68D77F41"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0.012</w:t>
            </w:r>
          </w:p>
        </w:tc>
        <w:tc>
          <w:tcPr>
            <w:tcW w:w="889" w:type="dxa"/>
            <w:vAlign w:val="center"/>
          </w:tcPr>
          <w:p w14:paraId="2E39CF2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0.0010</w:t>
            </w:r>
          </w:p>
        </w:tc>
        <w:tc>
          <w:tcPr>
            <w:tcW w:w="896" w:type="dxa"/>
            <w:vAlign w:val="center"/>
          </w:tcPr>
          <w:p w14:paraId="7ACC221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0.0052</w:t>
            </w:r>
          </w:p>
        </w:tc>
        <w:tc>
          <w:tcPr>
            <w:tcW w:w="646" w:type="dxa"/>
            <w:vAlign w:val="center"/>
          </w:tcPr>
          <w:p w14:paraId="0445BFC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0.018</w:t>
            </w:r>
          </w:p>
        </w:tc>
        <w:tc>
          <w:tcPr>
            <w:tcW w:w="890" w:type="dxa"/>
            <w:vAlign w:val="center"/>
          </w:tcPr>
          <w:p w14:paraId="02DAF7E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0.0026</w:t>
            </w:r>
          </w:p>
        </w:tc>
        <w:tc>
          <w:tcPr>
            <w:tcW w:w="644" w:type="dxa"/>
            <w:vAlign w:val="center"/>
          </w:tcPr>
          <w:p w14:paraId="2565451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39194E7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30.6</w:t>
            </w:r>
          </w:p>
        </w:tc>
        <w:tc>
          <w:tcPr>
            <w:tcW w:w="756" w:type="dxa"/>
            <w:vAlign w:val="center"/>
          </w:tcPr>
          <w:p w14:paraId="1AE40F6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3A30035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未检出</w:t>
            </w:r>
          </w:p>
        </w:tc>
        <w:tc>
          <w:tcPr>
            <w:tcW w:w="756" w:type="dxa"/>
            <w:vAlign w:val="center"/>
          </w:tcPr>
          <w:p w14:paraId="5EFDE6E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w:t>
            </w:r>
          </w:p>
        </w:tc>
        <w:tc>
          <w:tcPr>
            <w:tcW w:w="757" w:type="dxa"/>
            <w:vAlign w:val="center"/>
          </w:tcPr>
          <w:p w14:paraId="4D90A0E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407AC95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3.8</w:t>
            </w:r>
          </w:p>
        </w:tc>
        <w:tc>
          <w:tcPr>
            <w:tcW w:w="693" w:type="dxa"/>
            <w:vAlign w:val="center"/>
          </w:tcPr>
          <w:p w14:paraId="4189EFC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0.04</w:t>
            </w:r>
          </w:p>
        </w:tc>
      </w:tr>
      <w:tr w:rsidR="00457F08" w:rsidRPr="00457F08" w14:paraId="2A658B42" w14:textId="77777777" w:rsidTr="007A55E0">
        <w:trPr>
          <w:trHeight w:val="360"/>
          <w:jc w:val="center"/>
        </w:trPr>
        <w:tc>
          <w:tcPr>
            <w:tcW w:w="485" w:type="dxa"/>
            <w:vMerge/>
            <w:vAlign w:val="center"/>
          </w:tcPr>
          <w:p w14:paraId="4DA85D45"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4F0F04D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0E39B81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26.9</w:t>
            </w:r>
          </w:p>
        </w:tc>
        <w:tc>
          <w:tcPr>
            <w:tcW w:w="420" w:type="dxa"/>
            <w:vAlign w:val="center"/>
          </w:tcPr>
          <w:p w14:paraId="5757701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8.36</w:t>
            </w:r>
          </w:p>
        </w:tc>
        <w:tc>
          <w:tcPr>
            <w:tcW w:w="648" w:type="dxa"/>
            <w:vAlign w:val="center"/>
          </w:tcPr>
          <w:p w14:paraId="50731ABC"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32.644</w:t>
            </w:r>
          </w:p>
        </w:tc>
        <w:tc>
          <w:tcPr>
            <w:tcW w:w="645" w:type="dxa"/>
            <w:vAlign w:val="center"/>
          </w:tcPr>
          <w:p w14:paraId="6AD580F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7.07</w:t>
            </w:r>
          </w:p>
        </w:tc>
        <w:tc>
          <w:tcPr>
            <w:tcW w:w="631" w:type="dxa"/>
            <w:vAlign w:val="center"/>
          </w:tcPr>
          <w:p w14:paraId="1BC1D92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0.62</w:t>
            </w:r>
          </w:p>
        </w:tc>
        <w:tc>
          <w:tcPr>
            <w:tcW w:w="872" w:type="dxa"/>
            <w:vAlign w:val="center"/>
          </w:tcPr>
          <w:p w14:paraId="76B38673"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0.011</w:t>
            </w:r>
          </w:p>
        </w:tc>
        <w:tc>
          <w:tcPr>
            <w:tcW w:w="889" w:type="dxa"/>
            <w:vAlign w:val="center"/>
          </w:tcPr>
          <w:p w14:paraId="6039E43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0.0014</w:t>
            </w:r>
          </w:p>
        </w:tc>
        <w:tc>
          <w:tcPr>
            <w:tcW w:w="896" w:type="dxa"/>
            <w:vAlign w:val="center"/>
          </w:tcPr>
          <w:p w14:paraId="27F4BDF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0.0086</w:t>
            </w:r>
          </w:p>
        </w:tc>
        <w:tc>
          <w:tcPr>
            <w:tcW w:w="646" w:type="dxa"/>
            <w:vAlign w:val="center"/>
          </w:tcPr>
          <w:p w14:paraId="7328781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0.021</w:t>
            </w:r>
          </w:p>
        </w:tc>
        <w:tc>
          <w:tcPr>
            <w:tcW w:w="890" w:type="dxa"/>
            <w:vAlign w:val="center"/>
          </w:tcPr>
          <w:p w14:paraId="729499A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0.0016</w:t>
            </w:r>
          </w:p>
        </w:tc>
        <w:tc>
          <w:tcPr>
            <w:tcW w:w="644" w:type="dxa"/>
            <w:vAlign w:val="center"/>
          </w:tcPr>
          <w:p w14:paraId="49D82AA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04EA554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31.9</w:t>
            </w:r>
          </w:p>
        </w:tc>
        <w:tc>
          <w:tcPr>
            <w:tcW w:w="756" w:type="dxa"/>
            <w:vAlign w:val="center"/>
          </w:tcPr>
          <w:p w14:paraId="2CD5D57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226A0B5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未检出</w:t>
            </w:r>
          </w:p>
        </w:tc>
        <w:tc>
          <w:tcPr>
            <w:tcW w:w="756" w:type="dxa"/>
            <w:vAlign w:val="center"/>
          </w:tcPr>
          <w:p w14:paraId="5941164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w:t>
            </w:r>
          </w:p>
        </w:tc>
        <w:tc>
          <w:tcPr>
            <w:tcW w:w="757" w:type="dxa"/>
            <w:vAlign w:val="center"/>
          </w:tcPr>
          <w:p w14:paraId="3100018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68465A5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3.8</w:t>
            </w:r>
          </w:p>
        </w:tc>
        <w:tc>
          <w:tcPr>
            <w:tcW w:w="693" w:type="dxa"/>
            <w:vAlign w:val="center"/>
          </w:tcPr>
          <w:p w14:paraId="6E03FF4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0.04</w:t>
            </w:r>
          </w:p>
        </w:tc>
      </w:tr>
      <w:tr w:rsidR="00457F08" w:rsidRPr="00457F08" w14:paraId="51880599" w14:textId="77777777" w:rsidTr="007A55E0">
        <w:trPr>
          <w:trHeight w:val="360"/>
          <w:jc w:val="center"/>
        </w:trPr>
        <w:tc>
          <w:tcPr>
            <w:tcW w:w="485" w:type="dxa"/>
            <w:vMerge w:val="restart"/>
            <w:vAlign w:val="center"/>
          </w:tcPr>
          <w:p w14:paraId="149C20A5" w14:textId="77777777" w:rsidR="00EE0D24" w:rsidRPr="00457F08" w:rsidRDefault="00EE0D24" w:rsidP="007A55E0">
            <w:pPr>
              <w:spacing w:line="240" w:lineRule="atLeast"/>
              <w:ind w:left="2"/>
              <w:jc w:val="center"/>
              <w:rPr>
                <w:rFonts w:ascii="宋体" w:hAnsi="宋体"/>
                <w:color w:val="000000" w:themeColor="text1"/>
                <w:sz w:val="18"/>
                <w:szCs w:val="18"/>
              </w:rPr>
            </w:pPr>
            <w:r w:rsidRPr="00457F08">
              <w:rPr>
                <w:rFonts w:ascii="宋体" w:hAnsi="宋体"/>
                <w:color w:val="000000" w:themeColor="text1"/>
                <w:sz w:val="18"/>
                <w:szCs w:val="18"/>
              </w:rPr>
              <w:t>X14</w:t>
            </w:r>
          </w:p>
        </w:tc>
        <w:tc>
          <w:tcPr>
            <w:tcW w:w="647" w:type="dxa"/>
            <w:vAlign w:val="center"/>
          </w:tcPr>
          <w:p w14:paraId="449D203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5AEA131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25.7</w:t>
            </w:r>
          </w:p>
        </w:tc>
        <w:tc>
          <w:tcPr>
            <w:tcW w:w="420" w:type="dxa"/>
            <w:vAlign w:val="center"/>
          </w:tcPr>
          <w:p w14:paraId="60EAE77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2EBDB996"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32.937</w:t>
            </w:r>
          </w:p>
        </w:tc>
        <w:tc>
          <w:tcPr>
            <w:tcW w:w="645" w:type="dxa"/>
            <w:vAlign w:val="center"/>
          </w:tcPr>
          <w:p w14:paraId="3F8579A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6.92</w:t>
            </w:r>
          </w:p>
        </w:tc>
        <w:tc>
          <w:tcPr>
            <w:tcW w:w="631" w:type="dxa"/>
            <w:vAlign w:val="center"/>
          </w:tcPr>
          <w:p w14:paraId="7E998E9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0.82</w:t>
            </w:r>
          </w:p>
        </w:tc>
        <w:tc>
          <w:tcPr>
            <w:tcW w:w="872" w:type="dxa"/>
            <w:vAlign w:val="center"/>
          </w:tcPr>
          <w:p w14:paraId="63FFAE76"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0.005</w:t>
            </w:r>
          </w:p>
        </w:tc>
        <w:tc>
          <w:tcPr>
            <w:tcW w:w="889" w:type="dxa"/>
            <w:vAlign w:val="center"/>
          </w:tcPr>
          <w:p w14:paraId="62D4D7E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0.0039</w:t>
            </w:r>
          </w:p>
        </w:tc>
        <w:tc>
          <w:tcPr>
            <w:tcW w:w="896" w:type="dxa"/>
            <w:vAlign w:val="center"/>
          </w:tcPr>
          <w:p w14:paraId="1A6ACBF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0.0025</w:t>
            </w:r>
          </w:p>
        </w:tc>
        <w:tc>
          <w:tcPr>
            <w:tcW w:w="646" w:type="dxa"/>
            <w:vAlign w:val="center"/>
          </w:tcPr>
          <w:p w14:paraId="0E1FE54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0.011</w:t>
            </w:r>
          </w:p>
        </w:tc>
        <w:tc>
          <w:tcPr>
            <w:tcW w:w="890" w:type="dxa"/>
            <w:vAlign w:val="center"/>
          </w:tcPr>
          <w:p w14:paraId="78AAA14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0.0010</w:t>
            </w:r>
          </w:p>
        </w:tc>
        <w:tc>
          <w:tcPr>
            <w:tcW w:w="644" w:type="dxa"/>
            <w:vAlign w:val="center"/>
          </w:tcPr>
          <w:p w14:paraId="44F97F7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0.0084</w:t>
            </w:r>
          </w:p>
        </w:tc>
        <w:tc>
          <w:tcPr>
            <w:tcW w:w="645" w:type="dxa"/>
            <w:vAlign w:val="center"/>
          </w:tcPr>
          <w:p w14:paraId="329B3F3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38.2</w:t>
            </w:r>
          </w:p>
        </w:tc>
        <w:tc>
          <w:tcPr>
            <w:tcW w:w="756" w:type="dxa"/>
            <w:vAlign w:val="center"/>
          </w:tcPr>
          <w:p w14:paraId="08D4CBB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66970D4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0.021</w:t>
            </w:r>
          </w:p>
        </w:tc>
        <w:tc>
          <w:tcPr>
            <w:tcW w:w="756" w:type="dxa"/>
            <w:vAlign w:val="center"/>
          </w:tcPr>
          <w:p w14:paraId="4BE6588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1.5</w:t>
            </w:r>
          </w:p>
        </w:tc>
        <w:tc>
          <w:tcPr>
            <w:tcW w:w="757" w:type="dxa"/>
            <w:vAlign w:val="center"/>
          </w:tcPr>
          <w:p w14:paraId="5EDF222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312E670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3.3</w:t>
            </w:r>
          </w:p>
        </w:tc>
        <w:tc>
          <w:tcPr>
            <w:tcW w:w="693" w:type="dxa"/>
            <w:vAlign w:val="center"/>
          </w:tcPr>
          <w:p w14:paraId="5C33FD4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0.14</w:t>
            </w:r>
          </w:p>
        </w:tc>
      </w:tr>
      <w:tr w:rsidR="00457F08" w:rsidRPr="00457F08" w14:paraId="7874CFDD" w14:textId="77777777" w:rsidTr="007A55E0">
        <w:trPr>
          <w:trHeight w:val="360"/>
          <w:jc w:val="center"/>
        </w:trPr>
        <w:tc>
          <w:tcPr>
            <w:tcW w:w="485" w:type="dxa"/>
            <w:vMerge/>
            <w:vAlign w:val="center"/>
          </w:tcPr>
          <w:p w14:paraId="6A4BAE00"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745F13A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7E82162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25.5</w:t>
            </w:r>
          </w:p>
        </w:tc>
        <w:tc>
          <w:tcPr>
            <w:tcW w:w="420" w:type="dxa"/>
            <w:vAlign w:val="center"/>
          </w:tcPr>
          <w:p w14:paraId="5F99D02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2AD45D16"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32.835</w:t>
            </w:r>
          </w:p>
        </w:tc>
        <w:tc>
          <w:tcPr>
            <w:tcW w:w="645" w:type="dxa"/>
            <w:vAlign w:val="center"/>
          </w:tcPr>
          <w:p w14:paraId="3003EFC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6.72</w:t>
            </w:r>
          </w:p>
        </w:tc>
        <w:tc>
          <w:tcPr>
            <w:tcW w:w="631" w:type="dxa"/>
            <w:vAlign w:val="center"/>
          </w:tcPr>
          <w:p w14:paraId="2213915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0.80</w:t>
            </w:r>
          </w:p>
        </w:tc>
        <w:tc>
          <w:tcPr>
            <w:tcW w:w="872" w:type="dxa"/>
            <w:vAlign w:val="center"/>
          </w:tcPr>
          <w:p w14:paraId="63BCB3B0"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0.009</w:t>
            </w:r>
          </w:p>
        </w:tc>
        <w:tc>
          <w:tcPr>
            <w:tcW w:w="889" w:type="dxa"/>
            <w:vAlign w:val="center"/>
          </w:tcPr>
          <w:p w14:paraId="5946606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0.0054</w:t>
            </w:r>
          </w:p>
        </w:tc>
        <w:tc>
          <w:tcPr>
            <w:tcW w:w="896" w:type="dxa"/>
            <w:vAlign w:val="center"/>
          </w:tcPr>
          <w:p w14:paraId="7BECED6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0.0019</w:t>
            </w:r>
          </w:p>
        </w:tc>
        <w:tc>
          <w:tcPr>
            <w:tcW w:w="646" w:type="dxa"/>
            <w:vAlign w:val="center"/>
          </w:tcPr>
          <w:p w14:paraId="4B5BE1F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0.016</w:t>
            </w:r>
          </w:p>
        </w:tc>
        <w:tc>
          <w:tcPr>
            <w:tcW w:w="890" w:type="dxa"/>
            <w:vAlign w:val="center"/>
          </w:tcPr>
          <w:p w14:paraId="1EF92D2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0.0016</w:t>
            </w:r>
          </w:p>
        </w:tc>
        <w:tc>
          <w:tcPr>
            <w:tcW w:w="644" w:type="dxa"/>
            <w:vAlign w:val="center"/>
          </w:tcPr>
          <w:p w14:paraId="584527C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7012C5A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25.8</w:t>
            </w:r>
          </w:p>
        </w:tc>
        <w:tc>
          <w:tcPr>
            <w:tcW w:w="756" w:type="dxa"/>
            <w:vAlign w:val="center"/>
          </w:tcPr>
          <w:p w14:paraId="1B351D1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5FA8CBA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0.021</w:t>
            </w:r>
          </w:p>
        </w:tc>
        <w:tc>
          <w:tcPr>
            <w:tcW w:w="756" w:type="dxa"/>
            <w:vAlign w:val="center"/>
          </w:tcPr>
          <w:p w14:paraId="69997B2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0.7</w:t>
            </w:r>
          </w:p>
        </w:tc>
        <w:tc>
          <w:tcPr>
            <w:tcW w:w="757" w:type="dxa"/>
            <w:vAlign w:val="center"/>
          </w:tcPr>
          <w:p w14:paraId="4016EE9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4ACD26F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5.6</w:t>
            </w:r>
          </w:p>
        </w:tc>
        <w:tc>
          <w:tcPr>
            <w:tcW w:w="693" w:type="dxa"/>
            <w:vAlign w:val="center"/>
          </w:tcPr>
          <w:p w14:paraId="3B5CF6C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0.16</w:t>
            </w:r>
          </w:p>
        </w:tc>
      </w:tr>
      <w:tr w:rsidR="00457F08" w:rsidRPr="00457F08" w14:paraId="012BE3C2" w14:textId="77777777" w:rsidTr="007A55E0">
        <w:trPr>
          <w:trHeight w:val="360"/>
          <w:jc w:val="center"/>
        </w:trPr>
        <w:tc>
          <w:tcPr>
            <w:tcW w:w="485" w:type="dxa"/>
            <w:vAlign w:val="center"/>
          </w:tcPr>
          <w:p w14:paraId="345756BC" w14:textId="77777777" w:rsidR="00EE0D24" w:rsidRPr="00457F08" w:rsidRDefault="00EE0D24" w:rsidP="007A55E0">
            <w:pPr>
              <w:spacing w:line="240" w:lineRule="atLeast"/>
              <w:ind w:left="2"/>
              <w:jc w:val="center"/>
              <w:rPr>
                <w:rFonts w:ascii="宋体" w:hAnsi="宋体"/>
                <w:color w:val="000000" w:themeColor="text1"/>
                <w:sz w:val="18"/>
                <w:szCs w:val="18"/>
              </w:rPr>
            </w:pPr>
            <w:r w:rsidRPr="00457F08">
              <w:rPr>
                <w:rFonts w:ascii="宋体" w:hAnsi="宋体"/>
                <w:color w:val="000000" w:themeColor="text1"/>
                <w:sz w:val="18"/>
                <w:szCs w:val="18"/>
              </w:rPr>
              <w:t>X15</w:t>
            </w:r>
          </w:p>
        </w:tc>
        <w:tc>
          <w:tcPr>
            <w:tcW w:w="647" w:type="dxa"/>
            <w:vAlign w:val="center"/>
          </w:tcPr>
          <w:p w14:paraId="15A7311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4A13A53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25.1</w:t>
            </w:r>
          </w:p>
        </w:tc>
        <w:tc>
          <w:tcPr>
            <w:tcW w:w="420" w:type="dxa"/>
            <w:vAlign w:val="center"/>
          </w:tcPr>
          <w:p w14:paraId="6EB6D32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76CE54C7"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32.805</w:t>
            </w:r>
          </w:p>
        </w:tc>
        <w:tc>
          <w:tcPr>
            <w:tcW w:w="645" w:type="dxa"/>
            <w:vAlign w:val="center"/>
          </w:tcPr>
          <w:p w14:paraId="649754B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6.87</w:t>
            </w:r>
          </w:p>
        </w:tc>
        <w:tc>
          <w:tcPr>
            <w:tcW w:w="631" w:type="dxa"/>
            <w:vAlign w:val="center"/>
          </w:tcPr>
          <w:p w14:paraId="1C991AF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0.54</w:t>
            </w:r>
          </w:p>
        </w:tc>
        <w:tc>
          <w:tcPr>
            <w:tcW w:w="872" w:type="dxa"/>
            <w:vAlign w:val="center"/>
          </w:tcPr>
          <w:p w14:paraId="38AD2C16"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0.010</w:t>
            </w:r>
          </w:p>
        </w:tc>
        <w:tc>
          <w:tcPr>
            <w:tcW w:w="889" w:type="dxa"/>
            <w:vAlign w:val="center"/>
          </w:tcPr>
          <w:p w14:paraId="6681091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0.0015</w:t>
            </w:r>
          </w:p>
        </w:tc>
        <w:tc>
          <w:tcPr>
            <w:tcW w:w="896" w:type="dxa"/>
            <w:vAlign w:val="center"/>
          </w:tcPr>
          <w:p w14:paraId="7F4724B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0.0114</w:t>
            </w:r>
          </w:p>
        </w:tc>
        <w:tc>
          <w:tcPr>
            <w:tcW w:w="646" w:type="dxa"/>
            <w:vAlign w:val="center"/>
          </w:tcPr>
          <w:p w14:paraId="6758DE3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0.023</w:t>
            </w:r>
          </w:p>
        </w:tc>
        <w:tc>
          <w:tcPr>
            <w:tcW w:w="890" w:type="dxa"/>
            <w:vAlign w:val="center"/>
          </w:tcPr>
          <w:p w14:paraId="5750E9E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0.0018</w:t>
            </w:r>
          </w:p>
        </w:tc>
        <w:tc>
          <w:tcPr>
            <w:tcW w:w="644" w:type="dxa"/>
            <w:vAlign w:val="center"/>
          </w:tcPr>
          <w:p w14:paraId="562AE0B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0.0154</w:t>
            </w:r>
          </w:p>
        </w:tc>
        <w:tc>
          <w:tcPr>
            <w:tcW w:w="645" w:type="dxa"/>
            <w:vAlign w:val="center"/>
          </w:tcPr>
          <w:p w14:paraId="45FADDF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27.1</w:t>
            </w:r>
          </w:p>
        </w:tc>
        <w:tc>
          <w:tcPr>
            <w:tcW w:w="756" w:type="dxa"/>
            <w:vAlign w:val="center"/>
          </w:tcPr>
          <w:p w14:paraId="4422034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67E49D9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0.022</w:t>
            </w:r>
          </w:p>
        </w:tc>
        <w:tc>
          <w:tcPr>
            <w:tcW w:w="756" w:type="dxa"/>
            <w:vAlign w:val="center"/>
          </w:tcPr>
          <w:p w14:paraId="487FCD0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0.9</w:t>
            </w:r>
          </w:p>
        </w:tc>
        <w:tc>
          <w:tcPr>
            <w:tcW w:w="757" w:type="dxa"/>
            <w:vAlign w:val="center"/>
          </w:tcPr>
          <w:p w14:paraId="69E87CF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0.31</w:t>
            </w:r>
          </w:p>
        </w:tc>
        <w:tc>
          <w:tcPr>
            <w:tcW w:w="694" w:type="dxa"/>
            <w:vAlign w:val="center"/>
          </w:tcPr>
          <w:p w14:paraId="170E4B1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9.4</w:t>
            </w:r>
          </w:p>
        </w:tc>
        <w:tc>
          <w:tcPr>
            <w:tcW w:w="693" w:type="dxa"/>
            <w:vAlign w:val="center"/>
          </w:tcPr>
          <w:p w14:paraId="1A63C93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r>
      <w:tr w:rsidR="00457F08" w:rsidRPr="00457F08" w14:paraId="5412E411" w14:textId="77777777" w:rsidTr="007A55E0">
        <w:trPr>
          <w:trHeight w:val="360"/>
          <w:jc w:val="center"/>
        </w:trPr>
        <w:tc>
          <w:tcPr>
            <w:tcW w:w="485" w:type="dxa"/>
            <w:vMerge w:val="restart"/>
            <w:vAlign w:val="center"/>
          </w:tcPr>
          <w:p w14:paraId="0BCD3E9B" w14:textId="77777777" w:rsidR="00EE0D24" w:rsidRPr="00457F08" w:rsidRDefault="00EE0D24" w:rsidP="007A55E0">
            <w:pPr>
              <w:spacing w:line="240" w:lineRule="atLeast"/>
              <w:ind w:left="2"/>
              <w:jc w:val="center"/>
              <w:rPr>
                <w:rFonts w:ascii="宋体" w:hAnsi="宋体"/>
                <w:color w:val="000000" w:themeColor="text1"/>
                <w:sz w:val="18"/>
                <w:szCs w:val="18"/>
              </w:rPr>
            </w:pPr>
            <w:r w:rsidRPr="00457F08">
              <w:rPr>
                <w:rFonts w:ascii="宋体" w:hAnsi="宋体"/>
                <w:color w:val="000000" w:themeColor="text1"/>
                <w:sz w:val="18"/>
                <w:szCs w:val="18"/>
              </w:rPr>
              <w:t>X16</w:t>
            </w:r>
          </w:p>
        </w:tc>
        <w:tc>
          <w:tcPr>
            <w:tcW w:w="647" w:type="dxa"/>
            <w:vAlign w:val="center"/>
          </w:tcPr>
          <w:p w14:paraId="5BE76B7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5812B18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26.0</w:t>
            </w:r>
          </w:p>
        </w:tc>
        <w:tc>
          <w:tcPr>
            <w:tcW w:w="420" w:type="dxa"/>
            <w:vAlign w:val="center"/>
          </w:tcPr>
          <w:p w14:paraId="60322D0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7FF5AE2B"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32.803</w:t>
            </w:r>
          </w:p>
        </w:tc>
        <w:tc>
          <w:tcPr>
            <w:tcW w:w="645" w:type="dxa"/>
            <w:vAlign w:val="center"/>
          </w:tcPr>
          <w:p w14:paraId="0F279EE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6.72</w:t>
            </w:r>
          </w:p>
        </w:tc>
        <w:tc>
          <w:tcPr>
            <w:tcW w:w="631" w:type="dxa"/>
            <w:vAlign w:val="center"/>
          </w:tcPr>
          <w:p w14:paraId="7E080AB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1.16</w:t>
            </w:r>
          </w:p>
        </w:tc>
        <w:tc>
          <w:tcPr>
            <w:tcW w:w="872" w:type="dxa"/>
            <w:vAlign w:val="center"/>
          </w:tcPr>
          <w:p w14:paraId="158FDF8E"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0.007</w:t>
            </w:r>
          </w:p>
        </w:tc>
        <w:tc>
          <w:tcPr>
            <w:tcW w:w="889" w:type="dxa"/>
            <w:vAlign w:val="center"/>
          </w:tcPr>
          <w:p w14:paraId="4B8012B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0.0017</w:t>
            </w:r>
          </w:p>
        </w:tc>
        <w:tc>
          <w:tcPr>
            <w:tcW w:w="896" w:type="dxa"/>
            <w:vAlign w:val="center"/>
          </w:tcPr>
          <w:p w14:paraId="0B5BD9C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0.0016</w:t>
            </w:r>
          </w:p>
        </w:tc>
        <w:tc>
          <w:tcPr>
            <w:tcW w:w="646" w:type="dxa"/>
            <w:vAlign w:val="center"/>
          </w:tcPr>
          <w:p w14:paraId="5DBF014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0.010</w:t>
            </w:r>
          </w:p>
        </w:tc>
        <w:tc>
          <w:tcPr>
            <w:tcW w:w="890" w:type="dxa"/>
            <w:vAlign w:val="center"/>
          </w:tcPr>
          <w:p w14:paraId="03A029E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0.0016</w:t>
            </w:r>
          </w:p>
        </w:tc>
        <w:tc>
          <w:tcPr>
            <w:tcW w:w="644" w:type="dxa"/>
            <w:vAlign w:val="center"/>
          </w:tcPr>
          <w:p w14:paraId="32735B9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0.0066</w:t>
            </w:r>
          </w:p>
        </w:tc>
        <w:tc>
          <w:tcPr>
            <w:tcW w:w="645" w:type="dxa"/>
            <w:vAlign w:val="center"/>
          </w:tcPr>
          <w:p w14:paraId="0E8E0C0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30.9</w:t>
            </w:r>
          </w:p>
        </w:tc>
        <w:tc>
          <w:tcPr>
            <w:tcW w:w="756" w:type="dxa"/>
            <w:vAlign w:val="center"/>
          </w:tcPr>
          <w:p w14:paraId="7A6F026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0FBD638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0.023</w:t>
            </w:r>
          </w:p>
        </w:tc>
        <w:tc>
          <w:tcPr>
            <w:tcW w:w="756" w:type="dxa"/>
            <w:vAlign w:val="center"/>
          </w:tcPr>
          <w:p w14:paraId="6F9ECCA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1.7</w:t>
            </w:r>
          </w:p>
        </w:tc>
        <w:tc>
          <w:tcPr>
            <w:tcW w:w="757" w:type="dxa"/>
            <w:vAlign w:val="center"/>
          </w:tcPr>
          <w:p w14:paraId="3A1F55B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5F27A53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8.9</w:t>
            </w:r>
          </w:p>
        </w:tc>
        <w:tc>
          <w:tcPr>
            <w:tcW w:w="693" w:type="dxa"/>
            <w:vAlign w:val="center"/>
          </w:tcPr>
          <w:p w14:paraId="0EFB26F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0.16</w:t>
            </w:r>
          </w:p>
        </w:tc>
      </w:tr>
      <w:tr w:rsidR="00457F08" w:rsidRPr="00457F08" w14:paraId="607255BB" w14:textId="77777777" w:rsidTr="007A55E0">
        <w:trPr>
          <w:trHeight w:val="360"/>
          <w:jc w:val="center"/>
        </w:trPr>
        <w:tc>
          <w:tcPr>
            <w:tcW w:w="485" w:type="dxa"/>
            <w:vMerge/>
            <w:vAlign w:val="center"/>
          </w:tcPr>
          <w:p w14:paraId="73C43032"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4879EE1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08AEDE6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25.8</w:t>
            </w:r>
          </w:p>
        </w:tc>
        <w:tc>
          <w:tcPr>
            <w:tcW w:w="420" w:type="dxa"/>
            <w:vAlign w:val="center"/>
          </w:tcPr>
          <w:p w14:paraId="379752F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8.39</w:t>
            </w:r>
          </w:p>
        </w:tc>
        <w:tc>
          <w:tcPr>
            <w:tcW w:w="648" w:type="dxa"/>
            <w:vAlign w:val="center"/>
          </w:tcPr>
          <w:p w14:paraId="43577C84"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32.779</w:t>
            </w:r>
          </w:p>
        </w:tc>
        <w:tc>
          <w:tcPr>
            <w:tcW w:w="645" w:type="dxa"/>
            <w:vAlign w:val="center"/>
          </w:tcPr>
          <w:p w14:paraId="0E50AE2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6.80</w:t>
            </w:r>
          </w:p>
        </w:tc>
        <w:tc>
          <w:tcPr>
            <w:tcW w:w="631" w:type="dxa"/>
            <w:vAlign w:val="center"/>
          </w:tcPr>
          <w:p w14:paraId="483675C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0.89</w:t>
            </w:r>
          </w:p>
        </w:tc>
        <w:tc>
          <w:tcPr>
            <w:tcW w:w="872" w:type="dxa"/>
            <w:vAlign w:val="center"/>
          </w:tcPr>
          <w:p w14:paraId="6C50F1B6"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0.003</w:t>
            </w:r>
          </w:p>
        </w:tc>
        <w:tc>
          <w:tcPr>
            <w:tcW w:w="889" w:type="dxa"/>
            <w:vAlign w:val="center"/>
          </w:tcPr>
          <w:p w14:paraId="7855C99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0.0014</w:t>
            </w:r>
          </w:p>
        </w:tc>
        <w:tc>
          <w:tcPr>
            <w:tcW w:w="896" w:type="dxa"/>
            <w:vAlign w:val="center"/>
          </w:tcPr>
          <w:p w14:paraId="0E23135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0.0031</w:t>
            </w:r>
          </w:p>
        </w:tc>
        <w:tc>
          <w:tcPr>
            <w:tcW w:w="646" w:type="dxa"/>
            <w:vAlign w:val="center"/>
          </w:tcPr>
          <w:p w14:paraId="72AA1C6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0.008</w:t>
            </w:r>
          </w:p>
        </w:tc>
        <w:tc>
          <w:tcPr>
            <w:tcW w:w="890" w:type="dxa"/>
            <w:vAlign w:val="center"/>
          </w:tcPr>
          <w:p w14:paraId="0310FB9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0.0024</w:t>
            </w:r>
          </w:p>
        </w:tc>
        <w:tc>
          <w:tcPr>
            <w:tcW w:w="644" w:type="dxa"/>
            <w:vAlign w:val="center"/>
          </w:tcPr>
          <w:p w14:paraId="3D912EC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05BBFDA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23.2</w:t>
            </w:r>
          </w:p>
        </w:tc>
        <w:tc>
          <w:tcPr>
            <w:tcW w:w="756" w:type="dxa"/>
            <w:vAlign w:val="center"/>
          </w:tcPr>
          <w:p w14:paraId="17FEE87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29287C7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0.029</w:t>
            </w:r>
          </w:p>
        </w:tc>
        <w:tc>
          <w:tcPr>
            <w:tcW w:w="756" w:type="dxa"/>
            <w:vAlign w:val="center"/>
          </w:tcPr>
          <w:p w14:paraId="113C92C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1.7</w:t>
            </w:r>
          </w:p>
        </w:tc>
        <w:tc>
          <w:tcPr>
            <w:tcW w:w="757" w:type="dxa"/>
            <w:vAlign w:val="center"/>
          </w:tcPr>
          <w:p w14:paraId="5BD81EE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694" w:type="dxa"/>
            <w:vAlign w:val="center"/>
          </w:tcPr>
          <w:p w14:paraId="0D25933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13.3</w:t>
            </w:r>
          </w:p>
        </w:tc>
        <w:tc>
          <w:tcPr>
            <w:tcW w:w="693" w:type="dxa"/>
            <w:vAlign w:val="center"/>
          </w:tcPr>
          <w:p w14:paraId="758DEAB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73747FD0" w14:textId="77777777" w:rsidTr="007A55E0">
        <w:trPr>
          <w:trHeight w:val="360"/>
          <w:jc w:val="center"/>
        </w:trPr>
        <w:tc>
          <w:tcPr>
            <w:tcW w:w="485" w:type="dxa"/>
            <w:vMerge w:val="restart"/>
            <w:vAlign w:val="center"/>
          </w:tcPr>
          <w:p w14:paraId="1D4FCC77" w14:textId="77777777" w:rsidR="00EE0D24" w:rsidRPr="00457F08" w:rsidRDefault="00EE0D24" w:rsidP="007A55E0">
            <w:pPr>
              <w:spacing w:line="240" w:lineRule="atLeast"/>
              <w:ind w:left="2"/>
              <w:jc w:val="center"/>
              <w:rPr>
                <w:rFonts w:ascii="宋体" w:hAnsi="宋体"/>
                <w:color w:val="000000" w:themeColor="text1"/>
                <w:sz w:val="18"/>
                <w:szCs w:val="18"/>
              </w:rPr>
            </w:pPr>
            <w:r w:rsidRPr="00457F08">
              <w:rPr>
                <w:rFonts w:ascii="宋体" w:hAnsi="宋体"/>
                <w:color w:val="000000" w:themeColor="text1"/>
                <w:sz w:val="18"/>
                <w:szCs w:val="18"/>
              </w:rPr>
              <w:t>X17</w:t>
            </w:r>
          </w:p>
        </w:tc>
        <w:tc>
          <w:tcPr>
            <w:tcW w:w="647" w:type="dxa"/>
            <w:vAlign w:val="center"/>
          </w:tcPr>
          <w:p w14:paraId="1963A96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1F679D4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26.8</w:t>
            </w:r>
          </w:p>
        </w:tc>
        <w:tc>
          <w:tcPr>
            <w:tcW w:w="420" w:type="dxa"/>
            <w:vAlign w:val="center"/>
          </w:tcPr>
          <w:p w14:paraId="65098F1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8.37</w:t>
            </w:r>
          </w:p>
        </w:tc>
        <w:tc>
          <w:tcPr>
            <w:tcW w:w="648" w:type="dxa"/>
            <w:vAlign w:val="center"/>
          </w:tcPr>
          <w:p w14:paraId="3AC397E9"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32.966</w:t>
            </w:r>
          </w:p>
        </w:tc>
        <w:tc>
          <w:tcPr>
            <w:tcW w:w="645" w:type="dxa"/>
            <w:vAlign w:val="center"/>
          </w:tcPr>
          <w:p w14:paraId="7CA799B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6.87</w:t>
            </w:r>
          </w:p>
        </w:tc>
        <w:tc>
          <w:tcPr>
            <w:tcW w:w="631" w:type="dxa"/>
            <w:vAlign w:val="center"/>
          </w:tcPr>
          <w:p w14:paraId="44C0D3A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0.87</w:t>
            </w:r>
          </w:p>
        </w:tc>
        <w:tc>
          <w:tcPr>
            <w:tcW w:w="872" w:type="dxa"/>
            <w:vAlign w:val="center"/>
          </w:tcPr>
          <w:p w14:paraId="348577BA"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0.011</w:t>
            </w:r>
          </w:p>
        </w:tc>
        <w:tc>
          <w:tcPr>
            <w:tcW w:w="889" w:type="dxa"/>
            <w:vAlign w:val="center"/>
          </w:tcPr>
          <w:p w14:paraId="7F4EF94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0.0046</w:t>
            </w:r>
          </w:p>
        </w:tc>
        <w:tc>
          <w:tcPr>
            <w:tcW w:w="896" w:type="dxa"/>
            <w:vAlign w:val="center"/>
          </w:tcPr>
          <w:p w14:paraId="13BE096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0.0071</w:t>
            </w:r>
          </w:p>
        </w:tc>
        <w:tc>
          <w:tcPr>
            <w:tcW w:w="646" w:type="dxa"/>
            <w:vAlign w:val="center"/>
          </w:tcPr>
          <w:p w14:paraId="7C7BDB4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0.023</w:t>
            </w:r>
          </w:p>
        </w:tc>
        <w:tc>
          <w:tcPr>
            <w:tcW w:w="890" w:type="dxa"/>
            <w:vAlign w:val="center"/>
          </w:tcPr>
          <w:p w14:paraId="369846B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0.0010</w:t>
            </w:r>
          </w:p>
        </w:tc>
        <w:tc>
          <w:tcPr>
            <w:tcW w:w="644" w:type="dxa"/>
            <w:vAlign w:val="center"/>
          </w:tcPr>
          <w:p w14:paraId="0ADD307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0.0082</w:t>
            </w:r>
          </w:p>
        </w:tc>
        <w:tc>
          <w:tcPr>
            <w:tcW w:w="645" w:type="dxa"/>
            <w:vAlign w:val="center"/>
          </w:tcPr>
          <w:p w14:paraId="6298631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26.6</w:t>
            </w:r>
          </w:p>
        </w:tc>
        <w:tc>
          <w:tcPr>
            <w:tcW w:w="756" w:type="dxa"/>
            <w:vAlign w:val="center"/>
          </w:tcPr>
          <w:p w14:paraId="0B1DABB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0C506C5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0.019</w:t>
            </w:r>
          </w:p>
        </w:tc>
        <w:tc>
          <w:tcPr>
            <w:tcW w:w="756" w:type="dxa"/>
            <w:vAlign w:val="center"/>
          </w:tcPr>
          <w:p w14:paraId="0458DA3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1.3</w:t>
            </w:r>
          </w:p>
        </w:tc>
        <w:tc>
          <w:tcPr>
            <w:tcW w:w="757" w:type="dxa"/>
            <w:vAlign w:val="center"/>
          </w:tcPr>
          <w:p w14:paraId="5FB8219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694" w:type="dxa"/>
            <w:vAlign w:val="center"/>
          </w:tcPr>
          <w:p w14:paraId="35ED346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93" w:type="dxa"/>
            <w:vAlign w:val="center"/>
          </w:tcPr>
          <w:p w14:paraId="68006D7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0.16</w:t>
            </w:r>
          </w:p>
        </w:tc>
      </w:tr>
      <w:tr w:rsidR="00457F08" w:rsidRPr="00457F08" w14:paraId="7E4E0021" w14:textId="77777777" w:rsidTr="007A55E0">
        <w:trPr>
          <w:trHeight w:val="360"/>
          <w:jc w:val="center"/>
        </w:trPr>
        <w:tc>
          <w:tcPr>
            <w:tcW w:w="485" w:type="dxa"/>
            <w:vMerge/>
            <w:vAlign w:val="center"/>
          </w:tcPr>
          <w:p w14:paraId="57584BFE"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71682BC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44658A8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26.6</w:t>
            </w:r>
          </w:p>
        </w:tc>
        <w:tc>
          <w:tcPr>
            <w:tcW w:w="420" w:type="dxa"/>
            <w:vAlign w:val="center"/>
          </w:tcPr>
          <w:p w14:paraId="068121D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8.36</w:t>
            </w:r>
          </w:p>
        </w:tc>
        <w:tc>
          <w:tcPr>
            <w:tcW w:w="648" w:type="dxa"/>
            <w:vAlign w:val="center"/>
          </w:tcPr>
          <w:p w14:paraId="22FCB836"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33.071</w:t>
            </w:r>
          </w:p>
        </w:tc>
        <w:tc>
          <w:tcPr>
            <w:tcW w:w="645" w:type="dxa"/>
            <w:vAlign w:val="center"/>
          </w:tcPr>
          <w:p w14:paraId="5433A77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6.86</w:t>
            </w:r>
          </w:p>
        </w:tc>
        <w:tc>
          <w:tcPr>
            <w:tcW w:w="631" w:type="dxa"/>
            <w:vAlign w:val="center"/>
          </w:tcPr>
          <w:p w14:paraId="5CAB59E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1.06</w:t>
            </w:r>
          </w:p>
        </w:tc>
        <w:tc>
          <w:tcPr>
            <w:tcW w:w="872" w:type="dxa"/>
            <w:vAlign w:val="center"/>
          </w:tcPr>
          <w:p w14:paraId="34A45061"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0.016</w:t>
            </w:r>
          </w:p>
        </w:tc>
        <w:tc>
          <w:tcPr>
            <w:tcW w:w="889" w:type="dxa"/>
            <w:vAlign w:val="center"/>
          </w:tcPr>
          <w:p w14:paraId="1EAC56D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0.0052</w:t>
            </w:r>
          </w:p>
        </w:tc>
        <w:tc>
          <w:tcPr>
            <w:tcW w:w="896" w:type="dxa"/>
            <w:vAlign w:val="center"/>
          </w:tcPr>
          <w:p w14:paraId="548BE8B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0.0046</w:t>
            </w:r>
          </w:p>
        </w:tc>
        <w:tc>
          <w:tcPr>
            <w:tcW w:w="646" w:type="dxa"/>
            <w:vAlign w:val="center"/>
          </w:tcPr>
          <w:p w14:paraId="166ABAC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0.026</w:t>
            </w:r>
          </w:p>
        </w:tc>
        <w:tc>
          <w:tcPr>
            <w:tcW w:w="890" w:type="dxa"/>
            <w:vAlign w:val="center"/>
          </w:tcPr>
          <w:p w14:paraId="178CFE8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0.0021</w:t>
            </w:r>
          </w:p>
        </w:tc>
        <w:tc>
          <w:tcPr>
            <w:tcW w:w="644" w:type="dxa"/>
            <w:vAlign w:val="center"/>
          </w:tcPr>
          <w:p w14:paraId="170E23E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1484A6C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32.4</w:t>
            </w:r>
          </w:p>
        </w:tc>
        <w:tc>
          <w:tcPr>
            <w:tcW w:w="756" w:type="dxa"/>
            <w:vAlign w:val="center"/>
          </w:tcPr>
          <w:p w14:paraId="3FFF8AF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4983220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0.015</w:t>
            </w:r>
          </w:p>
        </w:tc>
        <w:tc>
          <w:tcPr>
            <w:tcW w:w="756" w:type="dxa"/>
            <w:vAlign w:val="center"/>
          </w:tcPr>
          <w:p w14:paraId="46BD9A3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1.4</w:t>
            </w:r>
          </w:p>
        </w:tc>
        <w:tc>
          <w:tcPr>
            <w:tcW w:w="757" w:type="dxa"/>
            <w:vAlign w:val="center"/>
          </w:tcPr>
          <w:p w14:paraId="72D2463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07DC66B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93" w:type="dxa"/>
            <w:vAlign w:val="center"/>
          </w:tcPr>
          <w:p w14:paraId="2D5DB0A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0.04</w:t>
            </w:r>
          </w:p>
        </w:tc>
      </w:tr>
      <w:tr w:rsidR="00457F08" w:rsidRPr="00457F08" w14:paraId="144A369A" w14:textId="77777777" w:rsidTr="007A55E0">
        <w:trPr>
          <w:trHeight w:val="360"/>
          <w:jc w:val="center"/>
        </w:trPr>
        <w:tc>
          <w:tcPr>
            <w:tcW w:w="485" w:type="dxa"/>
            <w:vMerge w:val="restart"/>
            <w:vAlign w:val="center"/>
          </w:tcPr>
          <w:p w14:paraId="1167E48F" w14:textId="77777777" w:rsidR="00EE0D24" w:rsidRPr="00457F08" w:rsidRDefault="00EE0D24" w:rsidP="007A55E0">
            <w:pPr>
              <w:spacing w:line="240" w:lineRule="atLeast"/>
              <w:ind w:left="2"/>
              <w:jc w:val="center"/>
              <w:rPr>
                <w:rFonts w:ascii="宋体" w:hAnsi="宋体"/>
                <w:color w:val="000000" w:themeColor="text1"/>
                <w:sz w:val="18"/>
                <w:szCs w:val="18"/>
              </w:rPr>
            </w:pPr>
            <w:r w:rsidRPr="00457F08">
              <w:rPr>
                <w:rFonts w:ascii="宋体" w:hAnsi="宋体"/>
                <w:color w:val="000000" w:themeColor="text1"/>
                <w:sz w:val="18"/>
                <w:szCs w:val="18"/>
              </w:rPr>
              <w:t>X18</w:t>
            </w:r>
          </w:p>
        </w:tc>
        <w:tc>
          <w:tcPr>
            <w:tcW w:w="647" w:type="dxa"/>
            <w:vAlign w:val="center"/>
          </w:tcPr>
          <w:p w14:paraId="59B7EB1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7FC27A1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23.5</w:t>
            </w:r>
          </w:p>
        </w:tc>
        <w:tc>
          <w:tcPr>
            <w:tcW w:w="420" w:type="dxa"/>
            <w:vAlign w:val="center"/>
          </w:tcPr>
          <w:p w14:paraId="62D3A38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8.39</w:t>
            </w:r>
          </w:p>
        </w:tc>
        <w:tc>
          <w:tcPr>
            <w:tcW w:w="648" w:type="dxa"/>
            <w:vAlign w:val="center"/>
          </w:tcPr>
          <w:p w14:paraId="6C35F2D2"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32.828</w:t>
            </w:r>
          </w:p>
        </w:tc>
        <w:tc>
          <w:tcPr>
            <w:tcW w:w="645" w:type="dxa"/>
            <w:vAlign w:val="center"/>
          </w:tcPr>
          <w:p w14:paraId="6CB14EA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6.87</w:t>
            </w:r>
          </w:p>
        </w:tc>
        <w:tc>
          <w:tcPr>
            <w:tcW w:w="631" w:type="dxa"/>
            <w:vAlign w:val="center"/>
          </w:tcPr>
          <w:p w14:paraId="69228FD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0.66</w:t>
            </w:r>
          </w:p>
        </w:tc>
        <w:tc>
          <w:tcPr>
            <w:tcW w:w="872" w:type="dxa"/>
            <w:vAlign w:val="center"/>
          </w:tcPr>
          <w:p w14:paraId="6DF60A97"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0.009</w:t>
            </w:r>
          </w:p>
        </w:tc>
        <w:tc>
          <w:tcPr>
            <w:tcW w:w="889" w:type="dxa"/>
            <w:vAlign w:val="center"/>
          </w:tcPr>
          <w:p w14:paraId="130145F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0.0025</w:t>
            </w:r>
          </w:p>
        </w:tc>
        <w:tc>
          <w:tcPr>
            <w:tcW w:w="896" w:type="dxa"/>
            <w:vAlign w:val="center"/>
          </w:tcPr>
          <w:p w14:paraId="32E6833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0.0024</w:t>
            </w:r>
          </w:p>
        </w:tc>
        <w:tc>
          <w:tcPr>
            <w:tcW w:w="646" w:type="dxa"/>
            <w:vAlign w:val="center"/>
          </w:tcPr>
          <w:p w14:paraId="5045282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0.014</w:t>
            </w:r>
          </w:p>
        </w:tc>
        <w:tc>
          <w:tcPr>
            <w:tcW w:w="890" w:type="dxa"/>
            <w:vAlign w:val="center"/>
          </w:tcPr>
          <w:p w14:paraId="08214E9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0.0036</w:t>
            </w:r>
          </w:p>
        </w:tc>
        <w:tc>
          <w:tcPr>
            <w:tcW w:w="644" w:type="dxa"/>
            <w:vAlign w:val="center"/>
          </w:tcPr>
          <w:p w14:paraId="00D086B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0.0066</w:t>
            </w:r>
          </w:p>
        </w:tc>
        <w:tc>
          <w:tcPr>
            <w:tcW w:w="645" w:type="dxa"/>
            <w:vAlign w:val="center"/>
          </w:tcPr>
          <w:p w14:paraId="5ACDEDF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32.7</w:t>
            </w:r>
          </w:p>
        </w:tc>
        <w:tc>
          <w:tcPr>
            <w:tcW w:w="756" w:type="dxa"/>
            <w:vAlign w:val="center"/>
          </w:tcPr>
          <w:p w14:paraId="292F908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20C9326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0.019</w:t>
            </w:r>
          </w:p>
        </w:tc>
        <w:tc>
          <w:tcPr>
            <w:tcW w:w="756" w:type="dxa"/>
            <w:vAlign w:val="center"/>
          </w:tcPr>
          <w:p w14:paraId="619FC10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48BD366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1DDD203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15.6</w:t>
            </w:r>
          </w:p>
        </w:tc>
        <w:tc>
          <w:tcPr>
            <w:tcW w:w="693" w:type="dxa"/>
            <w:vAlign w:val="center"/>
          </w:tcPr>
          <w:p w14:paraId="47293E5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0.08</w:t>
            </w:r>
          </w:p>
        </w:tc>
      </w:tr>
      <w:tr w:rsidR="00457F08" w:rsidRPr="00457F08" w14:paraId="02A45072" w14:textId="77777777" w:rsidTr="007A55E0">
        <w:trPr>
          <w:trHeight w:val="360"/>
          <w:jc w:val="center"/>
        </w:trPr>
        <w:tc>
          <w:tcPr>
            <w:tcW w:w="485" w:type="dxa"/>
            <w:vMerge/>
            <w:vAlign w:val="center"/>
          </w:tcPr>
          <w:p w14:paraId="7E1D69FD"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49780A0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557" w:type="dxa"/>
            <w:vAlign w:val="center"/>
          </w:tcPr>
          <w:p w14:paraId="1D25261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25.2</w:t>
            </w:r>
          </w:p>
        </w:tc>
        <w:tc>
          <w:tcPr>
            <w:tcW w:w="420" w:type="dxa"/>
            <w:vAlign w:val="center"/>
          </w:tcPr>
          <w:p w14:paraId="353292F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703C4B44"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32.875</w:t>
            </w:r>
          </w:p>
        </w:tc>
        <w:tc>
          <w:tcPr>
            <w:tcW w:w="645" w:type="dxa"/>
            <w:vAlign w:val="center"/>
          </w:tcPr>
          <w:p w14:paraId="54206B7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7.13</w:t>
            </w:r>
          </w:p>
        </w:tc>
        <w:tc>
          <w:tcPr>
            <w:tcW w:w="631" w:type="dxa"/>
            <w:vAlign w:val="center"/>
          </w:tcPr>
          <w:p w14:paraId="7AC8509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0.66</w:t>
            </w:r>
          </w:p>
        </w:tc>
        <w:tc>
          <w:tcPr>
            <w:tcW w:w="872" w:type="dxa"/>
            <w:vAlign w:val="center"/>
          </w:tcPr>
          <w:p w14:paraId="71C84A7A"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0.005</w:t>
            </w:r>
          </w:p>
        </w:tc>
        <w:tc>
          <w:tcPr>
            <w:tcW w:w="889" w:type="dxa"/>
            <w:vAlign w:val="center"/>
          </w:tcPr>
          <w:p w14:paraId="2BDE2F5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0.0041</w:t>
            </w:r>
          </w:p>
        </w:tc>
        <w:tc>
          <w:tcPr>
            <w:tcW w:w="896" w:type="dxa"/>
            <w:vAlign w:val="center"/>
          </w:tcPr>
          <w:p w14:paraId="05CA202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0.0039</w:t>
            </w:r>
          </w:p>
        </w:tc>
        <w:tc>
          <w:tcPr>
            <w:tcW w:w="646" w:type="dxa"/>
            <w:vAlign w:val="center"/>
          </w:tcPr>
          <w:p w14:paraId="364036F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890" w:type="dxa"/>
            <w:vAlign w:val="center"/>
          </w:tcPr>
          <w:p w14:paraId="5889371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0.0016</w:t>
            </w:r>
          </w:p>
        </w:tc>
        <w:tc>
          <w:tcPr>
            <w:tcW w:w="644" w:type="dxa"/>
            <w:vAlign w:val="center"/>
          </w:tcPr>
          <w:p w14:paraId="231317E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2E894C7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23.4</w:t>
            </w:r>
          </w:p>
        </w:tc>
        <w:tc>
          <w:tcPr>
            <w:tcW w:w="756" w:type="dxa"/>
            <w:vAlign w:val="center"/>
          </w:tcPr>
          <w:p w14:paraId="64465C1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0.9</w:t>
            </w:r>
          </w:p>
        </w:tc>
        <w:tc>
          <w:tcPr>
            <w:tcW w:w="757" w:type="dxa"/>
            <w:vAlign w:val="center"/>
          </w:tcPr>
          <w:p w14:paraId="7A48FFA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0.021</w:t>
            </w:r>
          </w:p>
        </w:tc>
        <w:tc>
          <w:tcPr>
            <w:tcW w:w="756" w:type="dxa"/>
            <w:vAlign w:val="center"/>
          </w:tcPr>
          <w:p w14:paraId="5D83B2A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206AAC5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3761FAA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93" w:type="dxa"/>
            <w:vAlign w:val="center"/>
          </w:tcPr>
          <w:p w14:paraId="44DA380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0.06</w:t>
            </w:r>
          </w:p>
        </w:tc>
      </w:tr>
      <w:tr w:rsidR="00457F08" w:rsidRPr="00457F08" w14:paraId="471DFDA2" w14:textId="77777777" w:rsidTr="007A55E0">
        <w:trPr>
          <w:trHeight w:val="360"/>
          <w:jc w:val="center"/>
        </w:trPr>
        <w:tc>
          <w:tcPr>
            <w:tcW w:w="485" w:type="dxa"/>
            <w:vMerge/>
            <w:vAlign w:val="center"/>
          </w:tcPr>
          <w:p w14:paraId="74AEC81A"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703F917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51BC9B7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25.0</w:t>
            </w:r>
          </w:p>
        </w:tc>
        <w:tc>
          <w:tcPr>
            <w:tcW w:w="420" w:type="dxa"/>
            <w:vAlign w:val="center"/>
          </w:tcPr>
          <w:p w14:paraId="4BA4C2E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8.39</w:t>
            </w:r>
          </w:p>
        </w:tc>
        <w:tc>
          <w:tcPr>
            <w:tcW w:w="648" w:type="dxa"/>
            <w:vAlign w:val="center"/>
          </w:tcPr>
          <w:p w14:paraId="0AD4F062"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32.932</w:t>
            </w:r>
          </w:p>
        </w:tc>
        <w:tc>
          <w:tcPr>
            <w:tcW w:w="645" w:type="dxa"/>
            <w:vAlign w:val="center"/>
          </w:tcPr>
          <w:p w14:paraId="26168D6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6.91</w:t>
            </w:r>
          </w:p>
        </w:tc>
        <w:tc>
          <w:tcPr>
            <w:tcW w:w="631" w:type="dxa"/>
            <w:vAlign w:val="center"/>
          </w:tcPr>
          <w:p w14:paraId="4A3AC1C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0.57</w:t>
            </w:r>
          </w:p>
        </w:tc>
        <w:tc>
          <w:tcPr>
            <w:tcW w:w="872" w:type="dxa"/>
            <w:vAlign w:val="center"/>
          </w:tcPr>
          <w:p w14:paraId="4B285BE3"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0.007</w:t>
            </w:r>
          </w:p>
        </w:tc>
        <w:tc>
          <w:tcPr>
            <w:tcW w:w="889" w:type="dxa"/>
            <w:vAlign w:val="center"/>
          </w:tcPr>
          <w:p w14:paraId="6659EB9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0.0020</w:t>
            </w:r>
          </w:p>
        </w:tc>
        <w:tc>
          <w:tcPr>
            <w:tcW w:w="896" w:type="dxa"/>
            <w:vAlign w:val="center"/>
          </w:tcPr>
          <w:p w14:paraId="22AF7DF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0.0031</w:t>
            </w:r>
          </w:p>
        </w:tc>
        <w:tc>
          <w:tcPr>
            <w:tcW w:w="646" w:type="dxa"/>
            <w:vAlign w:val="center"/>
          </w:tcPr>
          <w:p w14:paraId="4180F1A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0.012</w:t>
            </w:r>
          </w:p>
        </w:tc>
        <w:tc>
          <w:tcPr>
            <w:tcW w:w="890" w:type="dxa"/>
            <w:vAlign w:val="center"/>
          </w:tcPr>
          <w:p w14:paraId="0AC2997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0.0016</w:t>
            </w:r>
          </w:p>
        </w:tc>
        <w:tc>
          <w:tcPr>
            <w:tcW w:w="644" w:type="dxa"/>
            <w:vAlign w:val="center"/>
          </w:tcPr>
          <w:p w14:paraId="668613E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40B5EB5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25.8</w:t>
            </w:r>
          </w:p>
        </w:tc>
        <w:tc>
          <w:tcPr>
            <w:tcW w:w="756" w:type="dxa"/>
            <w:vAlign w:val="center"/>
          </w:tcPr>
          <w:p w14:paraId="1E13515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66232D9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0.022</w:t>
            </w:r>
          </w:p>
        </w:tc>
        <w:tc>
          <w:tcPr>
            <w:tcW w:w="756" w:type="dxa"/>
            <w:vAlign w:val="center"/>
          </w:tcPr>
          <w:p w14:paraId="6E982D2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w:t>
            </w:r>
          </w:p>
        </w:tc>
        <w:tc>
          <w:tcPr>
            <w:tcW w:w="757" w:type="dxa"/>
            <w:vAlign w:val="center"/>
          </w:tcPr>
          <w:p w14:paraId="5F0824D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5679AAC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11.1</w:t>
            </w:r>
          </w:p>
        </w:tc>
        <w:tc>
          <w:tcPr>
            <w:tcW w:w="693" w:type="dxa"/>
            <w:vAlign w:val="center"/>
          </w:tcPr>
          <w:p w14:paraId="1498DB3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770F1CEB" w14:textId="77777777" w:rsidTr="007A55E0">
        <w:trPr>
          <w:trHeight w:val="360"/>
          <w:jc w:val="center"/>
        </w:trPr>
        <w:tc>
          <w:tcPr>
            <w:tcW w:w="485" w:type="dxa"/>
            <w:vAlign w:val="center"/>
          </w:tcPr>
          <w:p w14:paraId="6497FBFA" w14:textId="77777777" w:rsidR="00EE0D24" w:rsidRPr="00457F08" w:rsidRDefault="00EE0D24" w:rsidP="007A55E0">
            <w:pPr>
              <w:spacing w:line="240" w:lineRule="atLeast"/>
              <w:ind w:left="2"/>
              <w:jc w:val="center"/>
              <w:rPr>
                <w:rFonts w:ascii="宋体" w:hAnsi="宋体"/>
                <w:color w:val="000000" w:themeColor="text1"/>
                <w:sz w:val="18"/>
                <w:szCs w:val="18"/>
              </w:rPr>
            </w:pPr>
            <w:r w:rsidRPr="00457F08">
              <w:rPr>
                <w:rFonts w:ascii="宋体" w:hAnsi="宋体"/>
                <w:color w:val="000000" w:themeColor="text1"/>
                <w:sz w:val="18"/>
                <w:szCs w:val="18"/>
              </w:rPr>
              <w:t>X19</w:t>
            </w:r>
          </w:p>
        </w:tc>
        <w:tc>
          <w:tcPr>
            <w:tcW w:w="647" w:type="dxa"/>
            <w:vAlign w:val="center"/>
          </w:tcPr>
          <w:p w14:paraId="35AA94A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6C1523D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25.0</w:t>
            </w:r>
          </w:p>
        </w:tc>
        <w:tc>
          <w:tcPr>
            <w:tcW w:w="420" w:type="dxa"/>
            <w:vAlign w:val="center"/>
          </w:tcPr>
          <w:p w14:paraId="020D5EF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56007AC0"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32.848</w:t>
            </w:r>
          </w:p>
        </w:tc>
        <w:tc>
          <w:tcPr>
            <w:tcW w:w="645" w:type="dxa"/>
            <w:vAlign w:val="center"/>
          </w:tcPr>
          <w:p w14:paraId="6B71F5D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6.94</w:t>
            </w:r>
          </w:p>
        </w:tc>
        <w:tc>
          <w:tcPr>
            <w:tcW w:w="631" w:type="dxa"/>
            <w:vAlign w:val="center"/>
          </w:tcPr>
          <w:p w14:paraId="0DF1EF2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0.68</w:t>
            </w:r>
          </w:p>
        </w:tc>
        <w:tc>
          <w:tcPr>
            <w:tcW w:w="872" w:type="dxa"/>
            <w:vAlign w:val="center"/>
          </w:tcPr>
          <w:p w14:paraId="1570C3A6"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0.004</w:t>
            </w:r>
          </w:p>
        </w:tc>
        <w:tc>
          <w:tcPr>
            <w:tcW w:w="889" w:type="dxa"/>
            <w:vAlign w:val="center"/>
          </w:tcPr>
          <w:p w14:paraId="220E834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0.0011</w:t>
            </w:r>
          </w:p>
        </w:tc>
        <w:tc>
          <w:tcPr>
            <w:tcW w:w="896" w:type="dxa"/>
            <w:vAlign w:val="center"/>
          </w:tcPr>
          <w:p w14:paraId="21CF420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0.0070</w:t>
            </w:r>
          </w:p>
        </w:tc>
        <w:tc>
          <w:tcPr>
            <w:tcW w:w="646" w:type="dxa"/>
            <w:vAlign w:val="center"/>
          </w:tcPr>
          <w:p w14:paraId="27254E2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0.012</w:t>
            </w:r>
          </w:p>
        </w:tc>
        <w:tc>
          <w:tcPr>
            <w:tcW w:w="890" w:type="dxa"/>
            <w:vAlign w:val="center"/>
          </w:tcPr>
          <w:p w14:paraId="5D3403C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0.0019</w:t>
            </w:r>
          </w:p>
        </w:tc>
        <w:tc>
          <w:tcPr>
            <w:tcW w:w="644" w:type="dxa"/>
            <w:vAlign w:val="center"/>
          </w:tcPr>
          <w:p w14:paraId="2F830DA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0.0064</w:t>
            </w:r>
          </w:p>
        </w:tc>
        <w:tc>
          <w:tcPr>
            <w:tcW w:w="645" w:type="dxa"/>
            <w:vAlign w:val="center"/>
          </w:tcPr>
          <w:p w14:paraId="51AF269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32.3</w:t>
            </w:r>
          </w:p>
        </w:tc>
        <w:tc>
          <w:tcPr>
            <w:tcW w:w="756" w:type="dxa"/>
            <w:vAlign w:val="center"/>
          </w:tcPr>
          <w:p w14:paraId="4767684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651889A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0.023</w:t>
            </w:r>
          </w:p>
        </w:tc>
        <w:tc>
          <w:tcPr>
            <w:tcW w:w="756" w:type="dxa"/>
            <w:vAlign w:val="center"/>
          </w:tcPr>
          <w:p w14:paraId="7966341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60E967C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753F9FF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8.9</w:t>
            </w:r>
          </w:p>
        </w:tc>
        <w:tc>
          <w:tcPr>
            <w:tcW w:w="693" w:type="dxa"/>
            <w:vAlign w:val="center"/>
          </w:tcPr>
          <w:p w14:paraId="24E818E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4FEA2A0A" w14:textId="77777777" w:rsidTr="007A55E0">
        <w:trPr>
          <w:trHeight w:val="360"/>
          <w:jc w:val="center"/>
        </w:trPr>
        <w:tc>
          <w:tcPr>
            <w:tcW w:w="485" w:type="dxa"/>
            <w:vMerge w:val="restart"/>
            <w:vAlign w:val="center"/>
          </w:tcPr>
          <w:p w14:paraId="19D55185" w14:textId="77777777" w:rsidR="00EE0D24" w:rsidRPr="00457F08" w:rsidRDefault="00EE0D24" w:rsidP="007A55E0">
            <w:pPr>
              <w:spacing w:line="240" w:lineRule="atLeast"/>
              <w:ind w:left="2"/>
              <w:jc w:val="center"/>
              <w:rPr>
                <w:rFonts w:ascii="宋体" w:hAnsi="宋体"/>
                <w:color w:val="000000" w:themeColor="text1"/>
                <w:sz w:val="18"/>
                <w:szCs w:val="18"/>
              </w:rPr>
            </w:pPr>
            <w:r w:rsidRPr="00457F08">
              <w:rPr>
                <w:rFonts w:ascii="宋体" w:hAnsi="宋体"/>
                <w:color w:val="000000" w:themeColor="text1"/>
                <w:sz w:val="18"/>
                <w:szCs w:val="18"/>
              </w:rPr>
              <w:t>X20</w:t>
            </w:r>
          </w:p>
        </w:tc>
        <w:tc>
          <w:tcPr>
            <w:tcW w:w="647" w:type="dxa"/>
            <w:vAlign w:val="center"/>
          </w:tcPr>
          <w:p w14:paraId="27A50F6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024C526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24.9</w:t>
            </w:r>
          </w:p>
        </w:tc>
        <w:tc>
          <w:tcPr>
            <w:tcW w:w="420" w:type="dxa"/>
            <w:vAlign w:val="center"/>
          </w:tcPr>
          <w:p w14:paraId="4501586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8.39</w:t>
            </w:r>
          </w:p>
        </w:tc>
        <w:tc>
          <w:tcPr>
            <w:tcW w:w="648" w:type="dxa"/>
            <w:vAlign w:val="center"/>
          </w:tcPr>
          <w:p w14:paraId="5FA89F30"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32.407</w:t>
            </w:r>
          </w:p>
        </w:tc>
        <w:tc>
          <w:tcPr>
            <w:tcW w:w="645" w:type="dxa"/>
            <w:vAlign w:val="center"/>
          </w:tcPr>
          <w:p w14:paraId="62EFE16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7.00</w:t>
            </w:r>
          </w:p>
        </w:tc>
        <w:tc>
          <w:tcPr>
            <w:tcW w:w="631" w:type="dxa"/>
            <w:vAlign w:val="center"/>
          </w:tcPr>
          <w:p w14:paraId="27A64A7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0.88</w:t>
            </w:r>
          </w:p>
        </w:tc>
        <w:tc>
          <w:tcPr>
            <w:tcW w:w="872" w:type="dxa"/>
            <w:vAlign w:val="center"/>
          </w:tcPr>
          <w:p w14:paraId="318467BD"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0.006</w:t>
            </w:r>
          </w:p>
        </w:tc>
        <w:tc>
          <w:tcPr>
            <w:tcW w:w="889" w:type="dxa"/>
            <w:vAlign w:val="center"/>
          </w:tcPr>
          <w:p w14:paraId="3F8C9EB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0.0028</w:t>
            </w:r>
          </w:p>
        </w:tc>
        <w:tc>
          <w:tcPr>
            <w:tcW w:w="896" w:type="dxa"/>
            <w:vAlign w:val="center"/>
          </w:tcPr>
          <w:p w14:paraId="10B0CEC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0.0042</w:t>
            </w:r>
          </w:p>
        </w:tc>
        <w:tc>
          <w:tcPr>
            <w:tcW w:w="646" w:type="dxa"/>
            <w:vAlign w:val="center"/>
          </w:tcPr>
          <w:p w14:paraId="69F8B5E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0.013</w:t>
            </w:r>
          </w:p>
        </w:tc>
        <w:tc>
          <w:tcPr>
            <w:tcW w:w="890" w:type="dxa"/>
            <w:vAlign w:val="center"/>
          </w:tcPr>
          <w:p w14:paraId="0566449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0.0013</w:t>
            </w:r>
          </w:p>
        </w:tc>
        <w:tc>
          <w:tcPr>
            <w:tcW w:w="644" w:type="dxa"/>
            <w:vAlign w:val="center"/>
          </w:tcPr>
          <w:p w14:paraId="3F61419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0.0083</w:t>
            </w:r>
          </w:p>
        </w:tc>
        <w:tc>
          <w:tcPr>
            <w:tcW w:w="645" w:type="dxa"/>
            <w:vAlign w:val="center"/>
          </w:tcPr>
          <w:p w14:paraId="111F4D8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36.2</w:t>
            </w:r>
          </w:p>
        </w:tc>
        <w:tc>
          <w:tcPr>
            <w:tcW w:w="756" w:type="dxa"/>
            <w:vAlign w:val="center"/>
          </w:tcPr>
          <w:p w14:paraId="78EDE29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5919F38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0.025</w:t>
            </w:r>
          </w:p>
        </w:tc>
        <w:tc>
          <w:tcPr>
            <w:tcW w:w="756" w:type="dxa"/>
            <w:vAlign w:val="center"/>
          </w:tcPr>
          <w:p w14:paraId="53A0388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44A4FBD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694" w:type="dxa"/>
            <w:vAlign w:val="center"/>
          </w:tcPr>
          <w:p w14:paraId="085D4EE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8.9</w:t>
            </w:r>
          </w:p>
        </w:tc>
        <w:tc>
          <w:tcPr>
            <w:tcW w:w="693" w:type="dxa"/>
            <w:vAlign w:val="center"/>
          </w:tcPr>
          <w:p w14:paraId="7EA9B74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0.06</w:t>
            </w:r>
          </w:p>
        </w:tc>
      </w:tr>
      <w:tr w:rsidR="00457F08" w:rsidRPr="00457F08" w14:paraId="0F1CC9A7" w14:textId="77777777" w:rsidTr="007A55E0">
        <w:trPr>
          <w:trHeight w:val="360"/>
          <w:jc w:val="center"/>
        </w:trPr>
        <w:tc>
          <w:tcPr>
            <w:tcW w:w="485" w:type="dxa"/>
            <w:vMerge/>
            <w:vAlign w:val="center"/>
          </w:tcPr>
          <w:p w14:paraId="655BA177"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074E384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5ED20B2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24.7</w:t>
            </w:r>
          </w:p>
        </w:tc>
        <w:tc>
          <w:tcPr>
            <w:tcW w:w="420" w:type="dxa"/>
            <w:vAlign w:val="center"/>
          </w:tcPr>
          <w:p w14:paraId="3B01DD2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8.39</w:t>
            </w:r>
          </w:p>
        </w:tc>
        <w:tc>
          <w:tcPr>
            <w:tcW w:w="648" w:type="dxa"/>
            <w:vAlign w:val="center"/>
          </w:tcPr>
          <w:p w14:paraId="518F3900"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32.988</w:t>
            </w:r>
          </w:p>
        </w:tc>
        <w:tc>
          <w:tcPr>
            <w:tcW w:w="645" w:type="dxa"/>
            <w:vAlign w:val="center"/>
          </w:tcPr>
          <w:p w14:paraId="7E8AA88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6.78</w:t>
            </w:r>
          </w:p>
        </w:tc>
        <w:tc>
          <w:tcPr>
            <w:tcW w:w="631" w:type="dxa"/>
            <w:vAlign w:val="center"/>
          </w:tcPr>
          <w:p w14:paraId="2870936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0.60</w:t>
            </w:r>
          </w:p>
        </w:tc>
        <w:tc>
          <w:tcPr>
            <w:tcW w:w="872" w:type="dxa"/>
            <w:vAlign w:val="center"/>
          </w:tcPr>
          <w:p w14:paraId="01D44F42"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0.008</w:t>
            </w:r>
          </w:p>
        </w:tc>
        <w:tc>
          <w:tcPr>
            <w:tcW w:w="889" w:type="dxa"/>
            <w:vAlign w:val="center"/>
          </w:tcPr>
          <w:p w14:paraId="48F1533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0.0035</w:t>
            </w:r>
          </w:p>
        </w:tc>
        <w:tc>
          <w:tcPr>
            <w:tcW w:w="896" w:type="dxa"/>
            <w:vAlign w:val="center"/>
          </w:tcPr>
          <w:p w14:paraId="6D1266A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0.0030</w:t>
            </w:r>
          </w:p>
        </w:tc>
        <w:tc>
          <w:tcPr>
            <w:tcW w:w="646" w:type="dxa"/>
            <w:vAlign w:val="center"/>
          </w:tcPr>
          <w:p w14:paraId="75FA222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0.015</w:t>
            </w:r>
          </w:p>
        </w:tc>
        <w:tc>
          <w:tcPr>
            <w:tcW w:w="890" w:type="dxa"/>
            <w:vAlign w:val="center"/>
          </w:tcPr>
          <w:p w14:paraId="17FD6FF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0.0021</w:t>
            </w:r>
          </w:p>
        </w:tc>
        <w:tc>
          <w:tcPr>
            <w:tcW w:w="644" w:type="dxa"/>
            <w:vAlign w:val="center"/>
          </w:tcPr>
          <w:p w14:paraId="70BD0DF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1FCD1E7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21.6</w:t>
            </w:r>
          </w:p>
        </w:tc>
        <w:tc>
          <w:tcPr>
            <w:tcW w:w="756" w:type="dxa"/>
            <w:vAlign w:val="center"/>
          </w:tcPr>
          <w:p w14:paraId="1B16600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446E80C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0.026</w:t>
            </w:r>
          </w:p>
        </w:tc>
        <w:tc>
          <w:tcPr>
            <w:tcW w:w="756" w:type="dxa"/>
            <w:vAlign w:val="center"/>
          </w:tcPr>
          <w:p w14:paraId="5E4F076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18DC656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694" w:type="dxa"/>
            <w:vAlign w:val="center"/>
          </w:tcPr>
          <w:p w14:paraId="5A2A9F2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7.2</w:t>
            </w:r>
          </w:p>
        </w:tc>
        <w:tc>
          <w:tcPr>
            <w:tcW w:w="693" w:type="dxa"/>
            <w:vAlign w:val="center"/>
          </w:tcPr>
          <w:p w14:paraId="302824E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1DAF0C61" w14:textId="77777777" w:rsidTr="007A55E0">
        <w:trPr>
          <w:trHeight w:val="360"/>
          <w:jc w:val="center"/>
        </w:trPr>
        <w:tc>
          <w:tcPr>
            <w:tcW w:w="485" w:type="dxa"/>
            <w:vMerge w:val="restart"/>
            <w:vAlign w:val="center"/>
          </w:tcPr>
          <w:p w14:paraId="5E70B853" w14:textId="77777777" w:rsidR="00EE0D24" w:rsidRPr="00457F08" w:rsidRDefault="00EE0D24" w:rsidP="007A55E0">
            <w:pPr>
              <w:spacing w:line="240" w:lineRule="atLeast"/>
              <w:ind w:left="2"/>
              <w:jc w:val="center"/>
              <w:rPr>
                <w:rFonts w:ascii="宋体" w:hAnsi="宋体"/>
                <w:color w:val="000000" w:themeColor="text1"/>
                <w:sz w:val="18"/>
                <w:szCs w:val="18"/>
              </w:rPr>
            </w:pPr>
            <w:r w:rsidRPr="00457F08">
              <w:rPr>
                <w:rFonts w:ascii="宋体" w:hAnsi="宋体"/>
                <w:color w:val="000000" w:themeColor="text1"/>
                <w:sz w:val="18"/>
                <w:szCs w:val="18"/>
              </w:rPr>
              <w:t>X21</w:t>
            </w:r>
          </w:p>
        </w:tc>
        <w:tc>
          <w:tcPr>
            <w:tcW w:w="647" w:type="dxa"/>
            <w:vAlign w:val="center"/>
          </w:tcPr>
          <w:p w14:paraId="255C2BE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5C0C4DD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25.0</w:t>
            </w:r>
          </w:p>
        </w:tc>
        <w:tc>
          <w:tcPr>
            <w:tcW w:w="420" w:type="dxa"/>
            <w:vAlign w:val="center"/>
          </w:tcPr>
          <w:p w14:paraId="5F145CD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2B3BB054"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32.912</w:t>
            </w:r>
          </w:p>
        </w:tc>
        <w:tc>
          <w:tcPr>
            <w:tcW w:w="645" w:type="dxa"/>
            <w:vAlign w:val="center"/>
          </w:tcPr>
          <w:p w14:paraId="2BE84DC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6.92</w:t>
            </w:r>
          </w:p>
        </w:tc>
        <w:tc>
          <w:tcPr>
            <w:tcW w:w="631" w:type="dxa"/>
            <w:vAlign w:val="center"/>
          </w:tcPr>
          <w:p w14:paraId="09FC74C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0.73</w:t>
            </w:r>
          </w:p>
        </w:tc>
        <w:tc>
          <w:tcPr>
            <w:tcW w:w="872" w:type="dxa"/>
            <w:vAlign w:val="center"/>
          </w:tcPr>
          <w:p w14:paraId="3519CE71"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0.009</w:t>
            </w:r>
          </w:p>
        </w:tc>
        <w:tc>
          <w:tcPr>
            <w:tcW w:w="889" w:type="dxa"/>
            <w:vAlign w:val="center"/>
          </w:tcPr>
          <w:p w14:paraId="3A11831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0.0027</w:t>
            </w:r>
          </w:p>
        </w:tc>
        <w:tc>
          <w:tcPr>
            <w:tcW w:w="896" w:type="dxa"/>
            <w:vAlign w:val="center"/>
          </w:tcPr>
          <w:p w14:paraId="4CDEF27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0.0024</w:t>
            </w:r>
          </w:p>
        </w:tc>
        <w:tc>
          <w:tcPr>
            <w:tcW w:w="646" w:type="dxa"/>
            <w:vAlign w:val="center"/>
          </w:tcPr>
          <w:p w14:paraId="20092C7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0.014</w:t>
            </w:r>
          </w:p>
        </w:tc>
        <w:tc>
          <w:tcPr>
            <w:tcW w:w="890" w:type="dxa"/>
            <w:vAlign w:val="center"/>
          </w:tcPr>
          <w:p w14:paraId="1AFB3AD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0.0013</w:t>
            </w:r>
          </w:p>
        </w:tc>
        <w:tc>
          <w:tcPr>
            <w:tcW w:w="644" w:type="dxa"/>
            <w:vAlign w:val="center"/>
          </w:tcPr>
          <w:p w14:paraId="330CA4F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0.0068</w:t>
            </w:r>
          </w:p>
        </w:tc>
        <w:tc>
          <w:tcPr>
            <w:tcW w:w="645" w:type="dxa"/>
            <w:vAlign w:val="center"/>
          </w:tcPr>
          <w:p w14:paraId="072087C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25.2</w:t>
            </w:r>
          </w:p>
        </w:tc>
        <w:tc>
          <w:tcPr>
            <w:tcW w:w="756" w:type="dxa"/>
            <w:vAlign w:val="center"/>
          </w:tcPr>
          <w:p w14:paraId="0606533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3BB2F7A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未检出</w:t>
            </w:r>
          </w:p>
        </w:tc>
        <w:tc>
          <w:tcPr>
            <w:tcW w:w="756" w:type="dxa"/>
            <w:vAlign w:val="center"/>
          </w:tcPr>
          <w:p w14:paraId="5BD30AD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4A52F5A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6BA5E51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93" w:type="dxa"/>
            <w:vAlign w:val="center"/>
          </w:tcPr>
          <w:p w14:paraId="5651DD9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0.11</w:t>
            </w:r>
          </w:p>
        </w:tc>
      </w:tr>
      <w:tr w:rsidR="00457F08" w:rsidRPr="00457F08" w14:paraId="4D0B769B" w14:textId="77777777" w:rsidTr="007A55E0">
        <w:trPr>
          <w:trHeight w:val="360"/>
          <w:jc w:val="center"/>
        </w:trPr>
        <w:tc>
          <w:tcPr>
            <w:tcW w:w="485" w:type="dxa"/>
            <w:vMerge/>
            <w:vAlign w:val="center"/>
          </w:tcPr>
          <w:p w14:paraId="5F7A97E3"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7D21D79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557" w:type="dxa"/>
            <w:vAlign w:val="center"/>
          </w:tcPr>
          <w:p w14:paraId="165802C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24.9</w:t>
            </w:r>
          </w:p>
        </w:tc>
        <w:tc>
          <w:tcPr>
            <w:tcW w:w="420" w:type="dxa"/>
            <w:vAlign w:val="center"/>
          </w:tcPr>
          <w:p w14:paraId="496EBD1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8.39</w:t>
            </w:r>
          </w:p>
        </w:tc>
        <w:tc>
          <w:tcPr>
            <w:tcW w:w="648" w:type="dxa"/>
            <w:vAlign w:val="center"/>
          </w:tcPr>
          <w:p w14:paraId="38591BC9"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32.977</w:t>
            </w:r>
          </w:p>
        </w:tc>
        <w:tc>
          <w:tcPr>
            <w:tcW w:w="645" w:type="dxa"/>
            <w:vAlign w:val="center"/>
          </w:tcPr>
          <w:p w14:paraId="4D8BAE3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7.16</w:t>
            </w:r>
          </w:p>
        </w:tc>
        <w:tc>
          <w:tcPr>
            <w:tcW w:w="631" w:type="dxa"/>
            <w:vAlign w:val="center"/>
          </w:tcPr>
          <w:p w14:paraId="02A800D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0.74</w:t>
            </w:r>
          </w:p>
        </w:tc>
        <w:tc>
          <w:tcPr>
            <w:tcW w:w="872" w:type="dxa"/>
            <w:vAlign w:val="center"/>
          </w:tcPr>
          <w:p w14:paraId="02346E01"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0.003</w:t>
            </w:r>
          </w:p>
        </w:tc>
        <w:tc>
          <w:tcPr>
            <w:tcW w:w="889" w:type="dxa"/>
            <w:vAlign w:val="center"/>
          </w:tcPr>
          <w:p w14:paraId="306CDD8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0.0023</w:t>
            </w:r>
          </w:p>
        </w:tc>
        <w:tc>
          <w:tcPr>
            <w:tcW w:w="896" w:type="dxa"/>
            <w:vAlign w:val="center"/>
          </w:tcPr>
          <w:p w14:paraId="5B7C5C1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0.0017</w:t>
            </w:r>
          </w:p>
        </w:tc>
        <w:tc>
          <w:tcPr>
            <w:tcW w:w="646" w:type="dxa"/>
            <w:vAlign w:val="center"/>
          </w:tcPr>
          <w:p w14:paraId="4CE673F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0.007</w:t>
            </w:r>
          </w:p>
        </w:tc>
        <w:tc>
          <w:tcPr>
            <w:tcW w:w="890" w:type="dxa"/>
            <w:vAlign w:val="center"/>
          </w:tcPr>
          <w:p w14:paraId="3FFBA3B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0.0019</w:t>
            </w:r>
          </w:p>
        </w:tc>
        <w:tc>
          <w:tcPr>
            <w:tcW w:w="644" w:type="dxa"/>
            <w:vAlign w:val="center"/>
          </w:tcPr>
          <w:p w14:paraId="33C5A82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40D000B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30.1</w:t>
            </w:r>
          </w:p>
        </w:tc>
        <w:tc>
          <w:tcPr>
            <w:tcW w:w="756" w:type="dxa"/>
            <w:vAlign w:val="center"/>
          </w:tcPr>
          <w:p w14:paraId="06B8103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5E5326D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未检出</w:t>
            </w:r>
          </w:p>
        </w:tc>
        <w:tc>
          <w:tcPr>
            <w:tcW w:w="756" w:type="dxa"/>
            <w:vAlign w:val="center"/>
          </w:tcPr>
          <w:p w14:paraId="3705A83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6F1278C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32B14D3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8.9</w:t>
            </w:r>
          </w:p>
        </w:tc>
        <w:tc>
          <w:tcPr>
            <w:tcW w:w="693" w:type="dxa"/>
            <w:vAlign w:val="center"/>
          </w:tcPr>
          <w:p w14:paraId="56EC948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0.11</w:t>
            </w:r>
          </w:p>
        </w:tc>
      </w:tr>
      <w:tr w:rsidR="00457F08" w:rsidRPr="00457F08" w14:paraId="05BD80D4" w14:textId="77777777" w:rsidTr="007A55E0">
        <w:trPr>
          <w:trHeight w:val="360"/>
          <w:jc w:val="center"/>
        </w:trPr>
        <w:tc>
          <w:tcPr>
            <w:tcW w:w="485" w:type="dxa"/>
            <w:vMerge/>
            <w:vAlign w:val="center"/>
          </w:tcPr>
          <w:p w14:paraId="4BD1F78B"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5112642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499982D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24.7</w:t>
            </w:r>
          </w:p>
        </w:tc>
        <w:tc>
          <w:tcPr>
            <w:tcW w:w="420" w:type="dxa"/>
            <w:vAlign w:val="center"/>
          </w:tcPr>
          <w:p w14:paraId="213D34F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8.39</w:t>
            </w:r>
          </w:p>
        </w:tc>
        <w:tc>
          <w:tcPr>
            <w:tcW w:w="648" w:type="dxa"/>
            <w:vAlign w:val="center"/>
          </w:tcPr>
          <w:p w14:paraId="4424DC4A"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32.949</w:t>
            </w:r>
          </w:p>
        </w:tc>
        <w:tc>
          <w:tcPr>
            <w:tcW w:w="645" w:type="dxa"/>
            <w:vAlign w:val="center"/>
          </w:tcPr>
          <w:p w14:paraId="5523DB7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6.87</w:t>
            </w:r>
          </w:p>
        </w:tc>
        <w:tc>
          <w:tcPr>
            <w:tcW w:w="631" w:type="dxa"/>
            <w:vAlign w:val="center"/>
          </w:tcPr>
          <w:p w14:paraId="5BA6991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0.46</w:t>
            </w:r>
          </w:p>
        </w:tc>
        <w:tc>
          <w:tcPr>
            <w:tcW w:w="872" w:type="dxa"/>
            <w:vAlign w:val="center"/>
          </w:tcPr>
          <w:p w14:paraId="214B66FD"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0.005</w:t>
            </w:r>
          </w:p>
        </w:tc>
        <w:tc>
          <w:tcPr>
            <w:tcW w:w="889" w:type="dxa"/>
            <w:vAlign w:val="center"/>
          </w:tcPr>
          <w:p w14:paraId="64BABFC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0.0031</w:t>
            </w:r>
          </w:p>
        </w:tc>
        <w:tc>
          <w:tcPr>
            <w:tcW w:w="896" w:type="dxa"/>
            <w:vAlign w:val="center"/>
          </w:tcPr>
          <w:p w14:paraId="6B5BA37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0.0017</w:t>
            </w:r>
          </w:p>
        </w:tc>
        <w:tc>
          <w:tcPr>
            <w:tcW w:w="646" w:type="dxa"/>
            <w:vAlign w:val="center"/>
          </w:tcPr>
          <w:p w14:paraId="359AB6D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0.010</w:t>
            </w:r>
          </w:p>
        </w:tc>
        <w:tc>
          <w:tcPr>
            <w:tcW w:w="890" w:type="dxa"/>
            <w:vAlign w:val="center"/>
          </w:tcPr>
          <w:p w14:paraId="0B6623C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0.0016</w:t>
            </w:r>
          </w:p>
        </w:tc>
        <w:tc>
          <w:tcPr>
            <w:tcW w:w="644" w:type="dxa"/>
            <w:vAlign w:val="center"/>
          </w:tcPr>
          <w:p w14:paraId="6876C3C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2F40D41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35.6</w:t>
            </w:r>
          </w:p>
        </w:tc>
        <w:tc>
          <w:tcPr>
            <w:tcW w:w="756" w:type="dxa"/>
            <w:vAlign w:val="center"/>
          </w:tcPr>
          <w:p w14:paraId="6515AF2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0BEC5BF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未检出</w:t>
            </w:r>
          </w:p>
        </w:tc>
        <w:tc>
          <w:tcPr>
            <w:tcW w:w="756" w:type="dxa"/>
            <w:vAlign w:val="center"/>
          </w:tcPr>
          <w:p w14:paraId="0591819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0.9</w:t>
            </w:r>
          </w:p>
        </w:tc>
        <w:tc>
          <w:tcPr>
            <w:tcW w:w="757" w:type="dxa"/>
            <w:vAlign w:val="center"/>
          </w:tcPr>
          <w:p w14:paraId="3A25CD7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694" w:type="dxa"/>
            <w:vAlign w:val="center"/>
          </w:tcPr>
          <w:p w14:paraId="5748CE0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16.7</w:t>
            </w:r>
          </w:p>
        </w:tc>
        <w:tc>
          <w:tcPr>
            <w:tcW w:w="693" w:type="dxa"/>
            <w:vAlign w:val="center"/>
          </w:tcPr>
          <w:p w14:paraId="1F150DC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0.08</w:t>
            </w:r>
          </w:p>
        </w:tc>
      </w:tr>
      <w:tr w:rsidR="00457F08" w:rsidRPr="00457F08" w14:paraId="77026540" w14:textId="77777777" w:rsidTr="007A55E0">
        <w:trPr>
          <w:trHeight w:val="360"/>
          <w:jc w:val="center"/>
        </w:trPr>
        <w:tc>
          <w:tcPr>
            <w:tcW w:w="485" w:type="dxa"/>
            <w:vMerge w:val="restart"/>
            <w:vAlign w:val="center"/>
          </w:tcPr>
          <w:p w14:paraId="52040514" w14:textId="77777777" w:rsidR="00EE0D24" w:rsidRPr="00457F08" w:rsidRDefault="00EE0D24" w:rsidP="007A55E0">
            <w:pPr>
              <w:spacing w:line="240" w:lineRule="atLeast"/>
              <w:ind w:left="2"/>
              <w:jc w:val="center"/>
              <w:rPr>
                <w:rFonts w:ascii="宋体" w:hAnsi="宋体"/>
                <w:color w:val="000000" w:themeColor="text1"/>
                <w:sz w:val="18"/>
                <w:szCs w:val="18"/>
              </w:rPr>
            </w:pPr>
            <w:r w:rsidRPr="00457F08">
              <w:rPr>
                <w:rFonts w:ascii="宋体" w:hAnsi="宋体"/>
                <w:color w:val="000000" w:themeColor="text1"/>
                <w:sz w:val="18"/>
                <w:szCs w:val="18"/>
              </w:rPr>
              <w:t>X22</w:t>
            </w:r>
          </w:p>
        </w:tc>
        <w:tc>
          <w:tcPr>
            <w:tcW w:w="647" w:type="dxa"/>
            <w:vAlign w:val="center"/>
          </w:tcPr>
          <w:p w14:paraId="7F43B5B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639F2B6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25.1</w:t>
            </w:r>
          </w:p>
        </w:tc>
        <w:tc>
          <w:tcPr>
            <w:tcW w:w="420" w:type="dxa"/>
            <w:vAlign w:val="center"/>
          </w:tcPr>
          <w:p w14:paraId="6C52283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26DD156E"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33.285</w:t>
            </w:r>
          </w:p>
        </w:tc>
        <w:tc>
          <w:tcPr>
            <w:tcW w:w="645" w:type="dxa"/>
            <w:vAlign w:val="center"/>
          </w:tcPr>
          <w:p w14:paraId="0A8BDBD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7.23</w:t>
            </w:r>
          </w:p>
        </w:tc>
        <w:tc>
          <w:tcPr>
            <w:tcW w:w="631" w:type="dxa"/>
            <w:vAlign w:val="center"/>
          </w:tcPr>
          <w:p w14:paraId="327D16B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0.99</w:t>
            </w:r>
          </w:p>
        </w:tc>
        <w:tc>
          <w:tcPr>
            <w:tcW w:w="872" w:type="dxa"/>
            <w:vAlign w:val="center"/>
          </w:tcPr>
          <w:p w14:paraId="03DCC432"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0.007</w:t>
            </w:r>
          </w:p>
        </w:tc>
        <w:tc>
          <w:tcPr>
            <w:tcW w:w="889" w:type="dxa"/>
            <w:vAlign w:val="center"/>
          </w:tcPr>
          <w:p w14:paraId="475F6C9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0.0031</w:t>
            </w:r>
          </w:p>
        </w:tc>
        <w:tc>
          <w:tcPr>
            <w:tcW w:w="896" w:type="dxa"/>
            <w:vAlign w:val="center"/>
          </w:tcPr>
          <w:p w14:paraId="32D66A3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0.0009</w:t>
            </w:r>
          </w:p>
        </w:tc>
        <w:tc>
          <w:tcPr>
            <w:tcW w:w="646" w:type="dxa"/>
            <w:vAlign w:val="center"/>
          </w:tcPr>
          <w:p w14:paraId="66B5E67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0.011</w:t>
            </w:r>
          </w:p>
        </w:tc>
        <w:tc>
          <w:tcPr>
            <w:tcW w:w="890" w:type="dxa"/>
            <w:vAlign w:val="center"/>
          </w:tcPr>
          <w:p w14:paraId="6B577AA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0.0007</w:t>
            </w:r>
          </w:p>
        </w:tc>
        <w:tc>
          <w:tcPr>
            <w:tcW w:w="644" w:type="dxa"/>
            <w:vAlign w:val="center"/>
          </w:tcPr>
          <w:p w14:paraId="160982E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0.0066</w:t>
            </w:r>
          </w:p>
        </w:tc>
        <w:tc>
          <w:tcPr>
            <w:tcW w:w="645" w:type="dxa"/>
            <w:vAlign w:val="center"/>
          </w:tcPr>
          <w:p w14:paraId="05EFCC2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29.1</w:t>
            </w:r>
          </w:p>
        </w:tc>
        <w:tc>
          <w:tcPr>
            <w:tcW w:w="756" w:type="dxa"/>
            <w:vAlign w:val="center"/>
          </w:tcPr>
          <w:p w14:paraId="5B7703A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7FD2F1B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未检出</w:t>
            </w:r>
          </w:p>
        </w:tc>
        <w:tc>
          <w:tcPr>
            <w:tcW w:w="756" w:type="dxa"/>
            <w:vAlign w:val="center"/>
          </w:tcPr>
          <w:p w14:paraId="5A8F8BC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4FF19DF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0345FCA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11.1</w:t>
            </w:r>
          </w:p>
        </w:tc>
        <w:tc>
          <w:tcPr>
            <w:tcW w:w="693" w:type="dxa"/>
            <w:vAlign w:val="center"/>
          </w:tcPr>
          <w:p w14:paraId="2EFB3A9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44DA7687" w14:textId="77777777" w:rsidTr="007A55E0">
        <w:trPr>
          <w:trHeight w:val="360"/>
          <w:jc w:val="center"/>
        </w:trPr>
        <w:tc>
          <w:tcPr>
            <w:tcW w:w="485" w:type="dxa"/>
            <w:vMerge/>
            <w:vAlign w:val="center"/>
          </w:tcPr>
          <w:p w14:paraId="31F34F46"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5E34F03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557" w:type="dxa"/>
            <w:vAlign w:val="center"/>
          </w:tcPr>
          <w:p w14:paraId="2FEF77B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25.0</w:t>
            </w:r>
          </w:p>
        </w:tc>
        <w:tc>
          <w:tcPr>
            <w:tcW w:w="420" w:type="dxa"/>
            <w:vAlign w:val="center"/>
          </w:tcPr>
          <w:p w14:paraId="10D19C1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8.37</w:t>
            </w:r>
          </w:p>
        </w:tc>
        <w:tc>
          <w:tcPr>
            <w:tcW w:w="648" w:type="dxa"/>
            <w:vAlign w:val="center"/>
          </w:tcPr>
          <w:p w14:paraId="545E5062"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33.359</w:t>
            </w:r>
          </w:p>
        </w:tc>
        <w:tc>
          <w:tcPr>
            <w:tcW w:w="645" w:type="dxa"/>
            <w:vAlign w:val="center"/>
          </w:tcPr>
          <w:p w14:paraId="413EAF9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6.91</w:t>
            </w:r>
          </w:p>
        </w:tc>
        <w:tc>
          <w:tcPr>
            <w:tcW w:w="631" w:type="dxa"/>
            <w:vAlign w:val="center"/>
          </w:tcPr>
          <w:p w14:paraId="1CE42F7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0.92</w:t>
            </w:r>
          </w:p>
        </w:tc>
        <w:tc>
          <w:tcPr>
            <w:tcW w:w="872" w:type="dxa"/>
            <w:vAlign w:val="center"/>
          </w:tcPr>
          <w:p w14:paraId="78FCE33B"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0.002</w:t>
            </w:r>
          </w:p>
        </w:tc>
        <w:tc>
          <w:tcPr>
            <w:tcW w:w="889" w:type="dxa"/>
            <w:vAlign w:val="center"/>
          </w:tcPr>
          <w:p w14:paraId="18A63ED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0.0014</w:t>
            </w:r>
          </w:p>
        </w:tc>
        <w:tc>
          <w:tcPr>
            <w:tcW w:w="896" w:type="dxa"/>
            <w:vAlign w:val="center"/>
          </w:tcPr>
          <w:p w14:paraId="3CC5102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0.0013</w:t>
            </w:r>
          </w:p>
        </w:tc>
        <w:tc>
          <w:tcPr>
            <w:tcW w:w="646" w:type="dxa"/>
            <w:vAlign w:val="center"/>
          </w:tcPr>
          <w:p w14:paraId="6F0A5AE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0.005</w:t>
            </w:r>
          </w:p>
        </w:tc>
        <w:tc>
          <w:tcPr>
            <w:tcW w:w="890" w:type="dxa"/>
            <w:vAlign w:val="center"/>
          </w:tcPr>
          <w:p w14:paraId="7B4F01F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0.0016</w:t>
            </w:r>
          </w:p>
        </w:tc>
        <w:tc>
          <w:tcPr>
            <w:tcW w:w="644" w:type="dxa"/>
            <w:vAlign w:val="center"/>
          </w:tcPr>
          <w:p w14:paraId="210C93F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7A96309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27.3</w:t>
            </w:r>
          </w:p>
        </w:tc>
        <w:tc>
          <w:tcPr>
            <w:tcW w:w="756" w:type="dxa"/>
            <w:vAlign w:val="center"/>
          </w:tcPr>
          <w:p w14:paraId="6ED30F5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3200211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未检出</w:t>
            </w:r>
          </w:p>
        </w:tc>
        <w:tc>
          <w:tcPr>
            <w:tcW w:w="756" w:type="dxa"/>
            <w:vAlign w:val="center"/>
          </w:tcPr>
          <w:p w14:paraId="4A02813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w:t>
            </w:r>
          </w:p>
        </w:tc>
        <w:tc>
          <w:tcPr>
            <w:tcW w:w="757" w:type="dxa"/>
            <w:vAlign w:val="center"/>
          </w:tcPr>
          <w:p w14:paraId="5D24F41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6DB5555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12.2</w:t>
            </w:r>
          </w:p>
        </w:tc>
        <w:tc>
          <w:tcPr>
            <w:tcW w:w="693" w:type="dxa"/>
            <w:vAlign w:val="center"/>
          </w:tcPr>
          <w:p w14:paraId="6098113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0.17</w:t>
            </w:r>
          </w:p>
        </w:tc>
      </w:tr>
      <w:tr w:rsidR="00457F08" w:rsidRPr="00457F08" w14:paraId="28CDBEDD" w14:textId="77777777" w:rsidTr="007A55E0">
        <w:trPr>
          <w:trHeight w:val="360"/>
          <w:jc w:val="center"/>
        </w:trPr>
        <w:tc>
          <w:tcPr>
            <w:tcW w:w="485" w:type="dxa"/>
            <w:vMerge/>
            <w:vAlign w:val="center"/>
          </w:tcPr>
          <w:p w14:paraId="0C01EE51" w14:textId="77777777" w:rsidR="00EE0D24" w:rsidRPr="00457F08" w:rsidRDefault="00EE0D24" w:rsidP="007A55E0">
            <w:pPr>
              <w:spacing w:line="240" w:lineRule="atLeast"/>
              <w:rPr>
                <w:rFonts w:ascii="宋体" w:hAnsi="宋体"/>
                <w:color w:val="000000" w:themeColor="text1"/>
                <w:sz w:val="18"/>
                <w:szCs w:val="18"/>
              </w:rPr>
            </w:pPr>
          </w:p>
        </w:tc>
        <w:tc>
          <w:tcPr>
            <w:tcW w:w="647" w:type="dxa"/>
            <w:vAlign w:val="center"/>
          </w:tcPr>
          <w:p w14:paraId="412041A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底层</w:t>
            </w:r>
          </w:p>
        </w:tc>
        <w:tc>
          <w:tcPr>
            <w:tcW w:w="557" w:type="dxa"/>
            <w:vAlign w:val="center"/>
          </w:tcPr>
          <w:p w14:paraId="0D83DEF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24.8</w:t>
            </w:r>
          </w:p>
        </w:tc>
        <w:tc>
          <w:tcPr>
            <w:tcW w:w="420" w:type="dxa"/>
            <w:vAlign w:val="center"/>
          </w:tcPr>
          <w:p w14:paraId="170E6DA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8.38</w:t>
            </w:r>
          </w:p>
        </w:tc>
        <w:tc>
          <w:tcPr>
            <w:tcW w:w="648" w:type="dxa"/>
            <w:vAlign w:val="center"/>
          </w:tcPr>
          <w:p w14:paraId="1F9135B3"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33.378</w:t>
            </w:r>
          </w:p>
        </w:tc>
        <w:tc>
          <w:tcPr>
            <w:tcW w:w="645" w:type="dxa"/>
            <w:vAlign w:val="center"/>
          </w:tcPr>
          <w:p w14:paraId="20C5D6F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6.91</w:t>
            </w:r>
          </w:p>
        </w:tc>
        <w:tc>
          <w:tcPr>
            <w:tcW w:w="631" w:type="dxa"/>
            <w:vAlign w:val="center"/>
          </w:tcPr>
          <w:p w14:paraId="60D396E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0.82</w:t>
            </w:r>
          </w:p>
        </w:tc>
        <w:tc>
          <w:tcPr>
            <w:tcW w:w="872" w:type="dxa"/>
            <w:vAlign w:val="center"/>
          </w:tcPr>
          <w:p w14:paraId="3050A3A3"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0.003</w:t>
            </w:r>
          </w:p>
        </w:tc>
        <w:tc>
          <w:tcPr>
            <w:tcW w:w="889" w:type="dxa"/>
            <w:vAlign w:val="center"/>
          </w:tcPr>
          <w:p w14:paraId="20A272E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0.0028</w:t>
            </w:r>
          </w:p>
        </w:tc>
        <w:tc>
          <w:tcPr>
            <w:tcW w:w="896" w:type="dxa"/>
            <w:vAlign w:val="center"/>
          </w:tcPr>
          <w:p w14:paraId="131E640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0.0017</w:t>
            </w:r>
          </w:p>
        </w:tc>
        <w:tc>
          <w:tcPr>
            <w:tcW w:w="646" w:type="dxa"/>
            <w:vAlign w:val="center"/>
          </w:tcPr>
          <w:p w14:paraId="0FF03A2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0.008</w:t>
            </w:r>
          </w:p>
        </w:tc>
        <w:tc>
          <w:tcPr>
            <w:tcW w:w="890" w:type="dxa"/>
            <w:vAlign w:val="center"/>
          </w:tcPr>
          <w:p w14:paraId="0DF3F3A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0.0021</w:t>
            </w:r>
          </w:p>
        </w:tc>
        <w:tc>
          <w:tcPr>
            <w:tcW w:w="644" w:type="dxa"/>
            <w:vAlign w:val="center"/>
          </w:tcPr>
          <w:p w14:paraId="62D7802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w:t>
            </w:r>
          </w:p>
        </w:tc>
        <w:tc>
          <w:tcPr>
            <w:tcW w:w="645" w:type="dxa"/>
            <w:vAlign w:val="center"/>
          </w:tcPr>
          <w:p w14:paraId="005BFEE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23.2</w:t>
            </w:r>
          </w:p>
        </w:tc>
        <w:tc>
          <w:tcPr>
            <w:tcW w:w="756" w:type="dxa"/>
            <w:vAlign w:val="center"/>
          </w:tcPr>
          <w:p w14:paraId="644EE09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410B310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未检出</w:t>
            </w:r>
          </w:p>
        </w:tc>
        <w:tc>
          <w:tcPr>
            <w:tcW w:w="756" w:type="dxa"/>
            <w:vAlign w:val="center"/>
          </w:tcPr>
          <w:p w14:paraId="656429B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1.8</w:t>
            </w:r>
          </w:p>
        </w:tc>
        <w:tc>
          <w:tcPr>
            <w:tcW w:w="757" w:type="dxa"/>
            <w:vAlign w:val="center"/>
          </w:tcPr>
          <w:p w14:paraId="4EA215D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3B2CE5A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11.1</w:t>
            </w:r>
          </w:p>
        </w:tc>
        <w:tc>
          <w:tcPr>
            <w:tcW w:w="693" w:type="dxa"/>
            <w:vAlign w:val="center"/>
          </w:tcPr>
          <w:p w14:paraId="4473C80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1E9FF573" w14:textId="77777777" w:rsidTr="007A55E0">
        <w:trPr>
          <w:trHeight w:val="360"/>
          <w:jc w:val="center"/>
        </w:trPr>
        <w:tc>
          <w:tcPr>
            <w:tcW w:w="485" w:type="dxa"/>
            <w:vAlign w:val="center"/>
          </w:tcPr>
          <w:p w14:paraId="781FE399" w14:textId="77777777" w:rsidR="00EE0D24" w:rsidRPr="00457F08" w:rsidRDefault="00EE0D24" w:rsidP="007A55E0">
            <w:pPr>
              <w:spacing w:line="240" w:lineRule="atLeast"/>
              <w:ind w:left="2"/>
              <w:jc w:val="center"/>
              <w:rPr>
                <w:rFonts w:ascii="宋体" w:hAnsi="宋体"/>
                <w:color w:val="000000" w:themeColor="text1"/>
                <w:sz w:val="18"/>
                <w:szCs w:val="18"/>
              </w:rPr>
            </w:pPr>
            <w:r w:rsidRPr="00457F08">
              <w:rPr>
                <w:rFonts w:ascii="宋体" w:hAnsi="宋体"/>
                <w:color w:val="000000" w:themeColor="text1"/>
                <w:sz w:val="18"/>
                <w:szCs w:val="18"/>
              </w:rPr>
              <w:t>X23</w:t>
            </w:r>
          </w:p>
        </w:tc>
        <w:tc>
          <w:tcPr>
            <w:tcW w:w="647" w:type="dxa"/>
            <w:vAlign w:val="center"/>
          </w:tcPr>
          <w:p w14:paraId="7A6B511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表层</w:t>
            </w:r>
          </w:p>
        </w:tc>
        <w:tc>
          <w:tcPr>
            <w:tcW w:w="557" w:type="dxa"/>
            <w:vAlign w:val="center"/>
          </w:tcPr>
          <w:p w14:paraId="021246B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24.9</w:t>
            </w:r>
          </w:p>
        </w:tc>
        <w:tc>
          <w:tcPr>
            <w:tcW w:w="420" w:type="dxa"/>
            <w:vAlign w:val="center"/>
          </w:tcPr>
          <w:p w14:paraId="122F4A8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8.34</w:t>
            </w:r>
          </w:p>
        </w:tc>
        <w:tc>
          <w:tcPr>
            <w:tcW w:w="648" w:type="dxa"/>
            <w:vAlign w:val="center"/>
          </w:tcPr>
          <w:p w14:paraId="3B4AB612"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30.098</w:t>
            </w:r>
          </w:p>
        </w:tc>
        <w:tc>
          <w:tcPr>
            <w:tcW w:w="645" w:type="dxa"/>
            <w:vAlign w:val="center"/>
          </w:tcPr>
          <w:p w14:paraId="3C37B4A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6.57</w:t>
            </w:r>
          </w:p>
        </w:tc>
        <w:tc>
          <w:tcPr>
            <w:tcW w:w="631" w:type="dxa"/>
            <w:vAlign w:val="center"/>
          </w:tcPr>
          <w:p w14:paraId="4019EB3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0.65</w:t>
            </w:r>
          </w:p>
        </w:tc>
        <w:tc>
          <w:tcPr>
            <w:tcW w:w="872" w:type="dxa"/>
            <w:vAlign w:val="center"/>
          </w:tcPr>
          <w:p w14:paraId="3D609B0E"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0.004</w:t>
            </w:r>
          </w:p>
        </w:tc>
        <w:tc>
          <w:tcPr>
            <w:tcW w:w="889" w:type="dxa"/>
            <w:vAlign w:val="center"/>
          </w:tcPr>
          <w:p w14:paraId="3E29434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0.0027</w:t>
            </w:r>
          </w:p>
        </w:tc>
        <w:tc>
          <w:tcPr>
            <w:tcW w:w="896" w:type="dxa"/>
            <w:vAlign w:val="center"/>
          </w:tcPr>
          <w:p w14:paraId="5006B071"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0.0171</w:t>
            </w:r>
          </w:p>
        </w:tc>
        <w:tc>
          <w:tcPr>
            <w:tcW w:w="646" w:type="dxa"/>
            <w:vAlign w:val="center"/>
          </w:tcPr>
          <w:p w14:paraId="2BABBAF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0.024</w:t>
            </w:r>
          </w:p>
        </w:tc>
        <w:tc>
          <w:tcPr>
            <w:tcW w:w="890" w:type="dxa"/>
            <w:vAlign w:val="center"/>
          </w:tcPr>
          <w:p w14:paraId="763150E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0.0090</w:t>
            </w:r>
          </w:p>
        </w:tc>
        <w:tc>
          <w:tcPr>
            <w:tcW w:w="644" w:type="dxa"/>
            <w:vAlign w:val="center"/>
          </w:tcPr>
          <w:p w14:paraId="5CF8A0D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0.0098</w:t>
            </w:r>
          </w:p>
        </w:tc>
        <w:tc>
          <w:tcPr>
            <w:tcW w:w="645" w:type="dxa"/>
            <w:vAlign w:val="center"/>
          </w:tcPr>
          <w:p w14:paraId="493EBDC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28.2</w:t>
            </w:r>
          </w:p>
        </w:tc>
        <w:tc>
          <w:tcPr>
            <w:tcW w:w="756" w:type="dxa"/>
            <w:vAlign w:val="center"/>
          </w:tcPr>
          <w:p w14:paraId="07046B0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1.2</w:t>
            </w:r>
          </w:p>
        </w:tc>
        <w:tc>
          <w:tcPr>
            <w:tcW w:w="757" w:type="dxa"/>
            <w:vAlign w:val="center"/>
          </w:tcPr>
          <w:p w14:paraId="4F8B4B5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0.032</w:t>
            </w:r>
          </w:p>
        </w:tc>
        <w:tc>
          <w:tcPr>
            <w:tcW w:w="756" w:type="dxa"/>
            <w:vAlign w:val="center"/>
          </w:tcPr>
          <w:p w14:paraId="2DD6AB0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w:t>
            </w:r>
          </w:p>
        </w:tc>
        <w:tc>
          <w:tcPr>
            <w:tcW w:w="757" w:type="dxa"/>
            <w:vAlign w:val="center"/>
          </w:tcPr>
          <w:p w14:paraId="1F6C755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694" w:type="dxa"/>
            <w:vAlign w:val="center"/>
          </w:tcPr>
          <w:p w14:paraId="1EDDD11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11.1</w:t>
            </w:r>
          </w:p>
        </w:tc>
        <w:tc>
          <w:tcPr>
            <w:tcW w:w="693" w:type="dxa"/>
            <w:vAlign w:val="center"/>
          </w:tcPr>
          <w:p w14:paraId="3EAA197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3C50ABFC" w14:textId="77777777" w:rsidTr="007A55E0">
        <w:trPr>
          <w:trHeight w:val="360"/>
          <w:jc w:val="center"/>
        </w:trPr>
        <w:tc>
          <w:tcPr>
            <w:tcW w:w="1132" w:type="dxa"/>
            <w:gridSpan w:val="2"/>
            <w:vAlign w:val="center"/>
          </w:tcPr>
          <w:p w14:paraId="799802F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最小值</w:t>
            </w:r>
          </w:p>
        </w:tc>
        <w:tc>
          <w:tcPr>
            <w:tcW w:w="557" w:type="dxa"/>
            <w:vAlign w:val="center"/>
          </w:tcPr>
          <w:p w14:paraId="57B75EF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24.7</w:t>
            </w:r>
          </w:p>
        </w:tc>
        <w:tc>
          <w:tcPr>
            <w:tcW w:w="420" w:type="dxa"/>
            <w:vAlign w:val="center"/>
          </w:tcPr>
          <w:p w14:paraId="30C2959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8.32</w:t>
            </w:r>
          </w:p>
        </w:tc>
        <w:tc>
          <w:tcPr>
            <w:tcW w:w="648" w:type="dxa"/>
            <w:vAlign w:val="center"/>
          </w:tcPr>
          <w:p w14:paraId="33F10790" w14:textId="77777777" w:rsidR="00EE0D24" w:rsidRPr="00457F08" w:rsidRDefault="00EE0D24" w:rsidP="007A55E0">
            <w:pPr>
              <w:spacing w:line="240" w:lineRule="atLeast"/>
              <w:ind w:left="23" w:right="1"/>
              <w:rPr>
                <w:rFonts w:ascii="宋体" w:hAnsi="宋体"/>
                <w:color w:val="000000" w:themeColor="text1"/>
                <w:sz w:val="18"/>
                <w:szCs w:val="18"/>
              </w:rPr>
            </w:pPr>
            <w:r w:rsidRPr="00457F08">
              <w:rPr>
                <w:rFonts w:ascii="宋体" w:hAnsi="宋体"/>
                <w:color w:val="000000" w:themeColor="text1"/>
                <w:sz w:val="18"/>
                <w:szCs w:val="18"/>
              </w:rPr>
              <w:t>30.098</w:t>
            </w:r>
          </w:p>
        </w:tc>
        <w:tc>
          <w:tcPr>
            <w:tcW w:w="645" w:type="dxa"/>
            <w:vAlign w:val="center"/>
          </w:tcPr>
          <w:p w14:paraId="40BBED0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6.57</w:t>
            </w:r>
          </w:p>
        </w:tc>
        <w:tc>
          <w:tcPr>
            <w:tcW w:w="631" w:type="dxa"/>
            <w:vAlign w:val="center"/>
          </w:tcPr>
          <w:p w14:paraId="048073C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0.46</w:t>
            </w:r>
          </w:p>
        </w:tc>
        <w:tc>
          <w:tcPr>
            <w:tcW w:w="872" w:type="dxa"/>
            <w:vAlign w:val="center"/>
          </w:tcPr>
          <w:p w14:paraId="4EE6F535"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0.002</w:t>
            </w:r>
          </w:p>
        </w:tc>
        <w:tc>
          <w:tcPr>
            <w:tcW w:w="889" w:type="dxa"/>
            <w:vAlign w:val="center"/>
          </w:tcPr>
          <w:p w14:paraId="0D59D08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0.0008</w:t>
            </w:r>
          </w:p>
        </w:tc>
        <w:tc>
          <w:tcPr>
            <w:tcW w:w="896" w:type="dxa"/>
            <w:vAlign w:val="center"/>
          </w:tcPr>
          <w:p w14:paraId="49A11EC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0.0009</w:t>
            </w:r>
          </w:p>
        </w:tc>
        <w:tc>
          <w:tcPr>
            <w:tcW w:w="646" w:type="dxa"/>
            <w:vAlign w:val="center"/>
          </w:tcPr>
          <w:p w14:paraId="4525EB4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0.005</w:t>
            </w:r>
          </w:p>
        </w:tc>
        <w:tc>
          <w:tcPr>
            <w:tcW w:w="890" w:type="dxa"/>
            <w:vAlign w:val="center"/>
          </w:tcPr>
          <w:p w14:paraId="5ABF740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0.0004</w:t>
            </w:r>
          </w:p>
        </w:tc>
        <w:tc>
          <w:tcPr>
            <w:tcW w:w="644" w:type="dxa"/>
            <w:vAlign w:val="center"/>
          </w:tcPr>
          <w:p w14:paraId="7DD3390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0.0064</w:t>
            </w:r>
          </w:p>
        </w:tc>
        <w:tc>
          <w:tcPr>
            <w:tcW w:w="645" w:type="dxa"/>
            <w:vAlign w:val="center"/>
          </w:tcPr>
          <w:p w14:paraId="2B40F2B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21.6</w:t>
            </w:r>
          </w:p>
        </w:tc>
        <w:tc>
          <w:tcPr>
            <w:tcW w:w="756" w:type="dxa"/>
            <w:vAlign w:val="center"/>
          </w:tcPr>
          <w:p w14:paraId="75ABBFC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0.9</w:t>
            </w:r>
          </w:p>
        </w:tc>
        <w:tc>
          <w:tcPr>
            <w:tcW w:w="757" w:type="dxa"/>
            <w:vAlign w:val="center"/>
          </w:tcPr>
          <w:p w14:paraId="58E90DB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未检出</w:t>
            </w:r>
          </w:p>
        </w:tc>
        <w:tc>
          <w:tcPr>
            <w:tcW w:w="756" w:type="dxa"/>
            <w:vAlign w:val="center"/>
          </w:tcPr>
          <w:p w14:paraId="7FBFBF7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0.5</w:t>
            </w:r>
          </w:p>
        </w:tc>
        <w:tc>
          <w:tcPr>
            <w:tcW w:w="757" w:type="dxa"/>
            <w:vAlign w:val="center"/>
          </w:tcPr>
          <w:p w14:paraId="7A21ACA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694" w:type="dxa"/>
            <w:vAlign w:val="center"/>
          </w:tcPr>
          <w:p w14:paraId="78E9238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3.3</w:t>
            </w:r>
          </w:p>
        </w:tc>
        <w:tc>
          <w:tcPr>
            <w:tcW w:w="693" w:type="dxa"/>
            <w:vAlign w:val="center"/>
          </w:tcPr>
          <w:p w14:paraId="23061B4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0.04</w:t>
            </w:r>
          </w:p>
        </w:tc>
      </w:tr>
      <w:tr w:rsidR="00457F08" w:rsidRPr="00457F08" w14:paraId="487BB86C" w14:textId="77777777" w:rsidTr="007A55E0">
        <w:trPr>
          <w:trHeight w:val="360"/>
          <w:jc w:val="center"/>
        </w:trPr>
        <w:tc>
          <w:tcPr>
            <w:tcW w:w="1132" w:type="dxa"/>
            <w:gridSpan w:val="2"/>
            <w:vAlign w:val="center"/>
          </w:tcPr>
          <w:p w14:paraId="7DE2C9C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最大值</w:t>
            </w:r>
          </w:p>
        </w:tc>
        <w:tc>
          <w:tcPr>
            <w:tcW w:w="557" w:type="dxa"/>
            <w:vAlign w:val="center"/>
          </w:tcPr>
          <w:p w14:paraId="00647C7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27.3</w:t>
            </w:r>
          </w:p>
        </w:tc>
        <w:tc>
          <w:tcPr>
            <w:tcW w:w="420" w:type="dxa"/>
            <w:vAlign w:val="center"/>
          </w:tcPr>
          <w:p w14:paraId="2A08981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8.39</w:t>
            </w:r>
          </w:p>
        </w:tc>
        <w:tc>
          <w:tcPr>
            <w:tcW w:w="648" w:type="dxa"/>
            <w:vAlign w:val="center"/>
          </w:tcPr>
          <w:p w14:paraId="26C035B4" w14:textId="77777777" w:rsidR="00EE0D24" w:rsidRPr="00457F08" w:rsidRDefault="00EE0D24" w:rsidP="007A55E0">
            <w:pPr>
              <w:spacing w:line="240" w:lineRule="atLeast"/>
              <w:ind w:left="3" w:right="1"/>
              <w:rPr>
                <w:rFonts w:ascii="宋体" w:hAnsi="宋体"/>
                <w:color w:val="000000" w:themeColor="text1"/>
                <w:sz w:val="18"/>
                <w:szCs w:val="18"/>
              </w:rPr>
            </w:pPr>
            <w:r w:rsidRPr="00457F08">
              <w:rPr>
                <w:rFonts w:ascii="宋体" w:hAnsi="宋体"/>
                <w:color w:val="000000" w:themeColor="text1"/>
                <w:sz w:val="18"/>
                <w:szCs w:val="18"/>
              </w:rPr>
              <w:t>33.378</w:t>
            </w:r>
          </w:p>
        </w:tc>
        <w:tc>
          <w:tcPr>
            <w:tcW w:w="645" w:type="dxa"/>
            <w:vAlign w:val="center"/>
          </w:tcPr>
          <w:p w14:paraId="36D8FFD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7.23</w:t>
            </w:r>
          </w:p>
        </w:tc>
        <w:tc>
          <w:tcPr>
            <w:tcW w:w="631" w:type="dxa"/>
            <w:vAlign w:val="center"/>
          </w:tcPr>
          <w:p w14:paraId="3DDC104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1.16</w:t>
            </w:r>
          </w:p>
        </w:tc>
        <w:tc>
          <w:tcPr>
            <w:tcW w:w="872" w:type="dxa"/>
            <w:vAlign w:val="center"/>
          </w:tcPr>
          <w:p w14:paraId="3E697BF0"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0.021</w:t>
            </w:r>
          </w:p>
        </w:tc>
        <w:tc>
          <w:tcPr>
            <w:tcW w:w="889" w:type="dxa"/>
            <w:vAlign w:val="center"/>
          </w:tcPr>
          <w:p w14:paraId="6FC4819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0.0054</w:t>
            </w:r>
          </w:p>
        </w:tc>
        <w:tc>
          <w:tcPr>
            <w:tcW w:w="896" w:type="dxa"/>
            <w:vAlign w:val="center"/>
          </w:tcPr>
          <w:p w14:paraId="60ACBB7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0.0171</w:t>
            </w:r>
          </w:p>
        </w:tc>
        <w:tc>
          <w:tcPr>
            <w:tcW w:w="646" w:type="dxa"/>
            <w:vAlign w:val="center"/>
          </w:tcPr>
          <w:p w14:paraId="5DA1ED2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0.030</w:t>
            </w:r>
          </w:p>
        </w:tc>
        <w:tc>
          <w:tcPr>
            <w:tcW w:w="890" w:type="dxa"/>
            <w:vAlign w:val="center"/>
          </w:tcPr>
          <w:p w14:paraId="2813A7D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0.0090</w:t>
            </w:r>
          </w:p>
        </w:tc>
        <w:tc>
          <w:tcPr>
            <w:tcW w:w="644" w:type="dxa"/>
            <w:vAlign w:val="center"/>
          </w:tcPr>
          <w:p w14:paraId="151BBA0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0.0154</w:t>
            </w:r>
          </w:p>
        </w:tc>
        <w:tc>
          <w:tcPr>
            <w:tcW w:w="645" w:type="dxa"/>
            <w:vAlign w:val="center"/>
          </w:tcPr>
          <w:p w14:paraId="63BD6CB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42.0</w:t>
            </w:r>
          </w:p>
        </w:tc>
        <w:tc>
          <w:tcPr>
            <w:tcW w:w="756" w:type="dxa"/>
            <w:vAlign w:val="center"/>
          </w:tcPr>
          <w:p w14:paraId="7500D38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1.3</w:t>
            </w:r>
          </w:p>
        </w:tc>
        <w:tc>
          <w:tcPr>
            <w:tcW w:w="757" w:type="dxa"/>
            <w:vAlign w:val="center"/>
          </w:tcPr>
          <w:p w14:paraId="3BC0494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0.032</w:t>
            </w:r>
          </w:p>
        </w:tc>
        <w:tc>
          <w:tcPr>
            <w:tcW w:w="756" w:type="dxa"/>
            <w:vAlign w:val="center"/>
          </w:tcPr>
          <w:p w14:paraId="5AC7CAE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1.8</w:t>
            </w:r>
          </w:p>
        </w:tc>
        <w:tc>
          <w:tcPr>
            <w:tcW w:w="757" w:type="dxa"/>
            <w:vAlign w:val="center"/>
          </w:tcPr>
          <w:p w14:paraId="3DBF32BE"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694" w:type="dxa"/>
            <w:vAlign w:val="center"/>
          </w:tcPr>
          <w:p w14:paraId="6B0A796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16.7</w:t>
            </w:r>
          </w:p>
        </w:tc>
        <w:tc>
          <w:tcPr>
            <w:tcW w:w="693" w:type="dxa"/>
            <w:vAlign w:val="center"/>
          </w:tcPr>
          <w:p w14:paraId="0BE0C1E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0.19</w:t>
            </w:r>
          </w:p>
        </w:tc>
      </w:tr>
      <w:tr w:rsidR="00457F08" w:rsidRPr="00457F08" w14:paraId="0B9C79D6" w14:textId="77777777" w:rsidTr="007A55E0">
        <w:trPr>
          <w:trHeight w:val="360"/>
          <w:jc w:val="center"/>
        </w:trPr>
        <w:tc>
          <w:tcPr>
            <w:tcW w:w="1132" w:type="dxa"/>
            <w:gridSpan w:val="2"/>
            <w:vAlign w:val="center"/>
          </w:tcPr>
          <w:p w14:paraId="4D5EEA9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平均值</w:t>
            </w:r>
          </w:p>
        </w:tc>
        <w:tc>
          <w:tcPr>
            <w:tcW w:w="557" w:type="dxa"/>
            <w:vAlign w:val="center"/>
          </w:tcPr>
          <w:p w14:paraId="4D5A772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25.9</w:t>
            </w:r>
          </w:p>
        </w:tc>
        <w:tc>
          <w:tcPr>
            <w:tcW w:w="420" w:type="dxa"/>
            <w:vAlign w:val="center"/>
          </w:tcPr>
          <w:p w14:paraId="2299D3E8"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8.37</w:t>
            </w:r>
          </w:p>
        </w:tc>
        <w:tc>
          <w:tcPr>
            <w:tcW w:w="648" w:type="dxa"/>
            <w:vAlign w:val="center"/>
          </w:tcPr>
          <w:p w14:paraId="026342BA" w14:textId="77777777" w:rsidR="00EE0D24" w:rsidRPr="00457F08" w:rsidRDefault="00EE0D24" w:rsidP="007A55E0">
            <w:pPr>
              <w:spacing w:line="240" w:lineRule="atLeast"/>
              <w:ind w:left="3" w:right="1"/>
              <w:rPr>
                <w:rFonts w:ascii="宋体" w:hAnsi="宋体"/>
                <w:color w:val="000000" w:themeColor="text1"/>
                <w:sz w:val="18"/>
                <w:szCs w:val="18"/>
              </w:rPr>
            </w:pPr>
            <w:r w:rsidRPr="00457F08">
              <w:rPr>
                <w:rFonts w:ascii="宋体" w:hAnsi="宋体"/>
                <w:color w:val="000000" w:themeColor="text1"/>
                <w:sz w:val="18"/>
                <w:szCs w:val="18"/>
              </w:rPr>
              <w:t>32.773</w:t>
            </w:r>
          </w:p>
        </w:tc>
        <w:tc>
          <w:tcPr>
            <w:tcW w:w="645" w:type="dxa"/>
            <w:vAlign w:val="center"/>
          </w:tcPr>
          <w:p w14:paraId="35038C1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6.99</w:t>
            </w:r>
          </w:p>
        </w:tc>
        <w:tc>
          <w:tcPr>
            <w:tcW w:w="631" w:type="dxa"/>
            <w:vAlign w:val="center"/>
          </w:tcPr>
          <w:p w14:paraId="642178B7"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0.78</w:t>
            </w:r>
          </w:p>
        </w:tc>
        <w:tc>
          <w:tcPr>
            <w:tcW w:w="872" w:type="dxa"/>
            <w:vAlign w:val="center"/>
          </w:tcPr>
          <w:p w14:paraId="7320DDB8"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0.009</w:t>
            </w:r>
          </w:p>
        </w:tc>
        <w:tc>
          <w:tcPr>
            <w:tcW w:w="889" w:type="dxa"/>
            <w:vAlign w:val="center"/>
          </w:tcPr>
          <w:p w14:paraId="4EE6C27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0.0021</w:t>
            </w:r>
          </w:p>
        </w:tc>
        <w:tc>
          <w:tcPr>
            <w:tcW w:w="896" w:type="dxa"/>
            <w:vAlign w:val="center"/>
          </w:tcPr>
          <w:p w14:paraId="05C05649"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0.0053</w:t>
            </w:r>
          </w:p>
        </w:tc>
        <w:tc>
          <w:tcPr>
            <w:tcW w:w="646" w:type="dxa"/>
            <w:vAlign w:val="center"/>
          </w:tcPr>
          <w:p w14:paraId="3EBAE15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0.017</w:t>
            </w:r>
          </w:p>
        </w:tc>
        <w:tc>
          <w:tcPr>
            <w:tcW w:w="890" w:type="dxa"/>
            <w:vAlign w:val="center"/>
          </w:tcPr>
          <w:p w14:paraId="2262E67A"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0.0018</w:t>
            </w:r>
          </w:p>
        </w:tc>
        <w:tc>
          <w:tcPr>
            <w:tcW w:w="644" w:type="dxa"/>
            <w:vAlign w:val="center"/>
          </w:tcPr>
          <w:p w14:paraId="47308813"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0.0080</w:t>
            </w:r>
          </w:p>
        </w:tc>
        <w:tc>
          <w:tcPr>
            <w:tcW w:w="645" w:type="dxa"/>
            <w:vAlign w:val="center"/>
          </w:tcPr>
          <w:p w14:paraId="2BE10BC2"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30.3</w:t>
            </w:r>
          </w:p>
        </w:tc>
        <w:tc>
          <w:tcPr>
            <w:tcW w:w="756" w:type="dxa"/>
            <w:vAlign w:val="center"/>
          </w:tcPr>
          <w:p w14:paraId="738CD68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7D1017EB"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0.014</w:t>
            </w:r>
          </w:p>
        </w:tc>
        <w:tc>
          <w:tcPr>
            <w:tcW w:w="756" w:type="dxa"/>
            <w:vAlign w:val="center"/>
          </w:tcPr>
          <w:p w14:paraId="6D7288D5"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1.1</w:t>
            </w:r>
          </w:p>
        </w:tc>
        <w:tc>
          <w:tcPr>
            <w:tcW w:w="757" w:type="dxa"/>
            <w:vAlign w:val="center"/>
          </w:tcPr>
          <w:p w14:paraId="5DF833F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0.23</w:t>
            </w:r>
          </w:p>
        </w:tc>
        <w:tc>
          <w:tcPr>
            <w:tcW w:w="694" w:type="dxa"/>
            <w:vAlign w:val="center"/>
          </w:tcPr>
          <w:p w14:paraId="15EE4374"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93" w:type="dxa"/>
            <w:vAlign w:val="center"/>
          </w:tcPr>
          <w:p w14:paraId="709E7FDF"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0.11</w:t>
            </w:r>
          </w:p>
        </w:tc>
      </w:tr>
      <w:tr w:rsidR="00457F08" w:rsidRPr="00457F08" w14:paraId="29885CCE" w14:textId="77777777" w:rsidTr="007A55E0">
        <w:trPr>
          <w:trHeight w:val="360"/>
          <w:jc w:val="center"/>
        </w:trPr>
        <w:tc>
          <w:tcPr>
            <w:tcW w:w="1132" w:type="dxa"/>
            <w:gridSpan w:val="2"/>
            <w:vAlign w:val="center"/>
          </w:tcPr>
          <w:p w14:paraId="0CFAC8E8" w14:textId="77777777" w:rsidR="00EE0D24" w:rsidRPr="00457F08" w:rsidRDefault="00EE0D24" w:rsidP="007A55E0">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检出率(%)</w:t>
            </w:r>
          </w:p>
        </w:tc>
        <w:tc>
          <w:tcPr>
            <w:tcW w:w="557" w:type="dxa"/>
            <w:vAlign w:val="center"/>
          </w:tcPr>
          <w:p w14:paraId="0BFA2EAC"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420" w:type="dxa"/>
            <w:vAlign w:val="center"/>
          </w:tcPr>
          <w:p w14:paraId="17DD2D6A"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48" w:type="dxa"/>
            <w:vAlign w:val="center"/>
          </w:tcPr>
          <w:p w14:paraId="1B240670"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45" w:type="dxa"/>
            <w:vAlign w:val="center"/>
          </w:tcPr>
          <w:p w14:paraId="5017C2BD" w14:textId="77777777" w:rsidR="00EE0D24" w:rsidRPr="00457F08" w:rsidRDefault="00EE0D24" w:rsidP="007A55E0">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31" w:type="dxa"/>
            <w:vAlign w:val="center"/>
          </w:tcPr>
          <w:p w14:paraId="3A96B483"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872" w:type="dxa"/>
            <w:vAlign w:val="center"/>
          </w:tcPr>
          <w:p w14:paraId="4297D5FD" w14:textId="77777777" w:rsidR="00EE0D24" w:rsidRPr="00457F08" w:rsidRDefault="00EE0D24" w:rsidP="007A55E0">
            <w:pPr>
              <w:spacing w:line="240" w:lineRule="atLeast"/>
              <w:ind w:right="4"/>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889" w:type="dxa"/>
            <w:vAlign w:val="center"/>
          </w:tcPr>
          <w:p w14:paraId="55F920ED"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896" w:type="dxa"/>
            <w:vAlign w:val="center"/>
          </w:tcPr>
          <w:p w14:paraId="51711204" w14:textId="77777777" w:rsidR="00EE0D24" w:rsidRPr="00457F08" w:rsidRDefault="00EE0D24" w:rsidP="007A55E0">
            <w:pPr>
              <w:spacing w:line="240" w:lineRule="atLeast"/>
              <w:ind w:right="3"/>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46" w:type="dxa"/>
            <w:vAlign w:val="center"/>
          </w:tcPr>
          <w:p w14:paraId="79CD0F32" w14:textId="77777777" w:rsidR="00EE0D24" w:rsidRPr="00457F08" w:rsidRDefault="00EE0D24" w:rsidP="007A55E0">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890" w:type="dxa"/>
            <w:vAlign w:val="center"/>
          </w:tcPr>
          <w:p w14:paraId="4ACCF902"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44" w:type="dxa"/>
            <w:vAlign w:val="center"/>
          </w:tcPr>
          <w:p w14:paraId="3479A7B4" w14:textId="77777777" w:rsidR="00EE0D24" w:rsidRPr="00457F08" w:rsidRDefault="00EE0D24" w:rsidP="007A55E0">
            <w:pPr>
              <w:spacing w:line="240" w:lineRule="atLeast"/>
              <w:ind w:left="1"/>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45" w:type="dxa"/>
            <w:vAlign w:val="center"/>
          </w:tcPr>
          <w:p w14:paraId="3A238666" w14:textId="77777777" w:rsidR="00EE0D24" w:rsidRPr="00457F08" w:rsidRDefault="00EE0D24" w:rsidP="007A55E0">
            <w:pPr>
              <w:spacing w:line="240" w:lineRule="atLeast"/>
              <w:ind w:right="1"/>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756" w:type="dxa"/>
            <w:vAlign w:val="center"/>
          </w:tcPr>
          <w:p w14:paraId="7FE7C101" w14:textId="77777777" w:rsidR="00EE0D24" w:rsidRPr="00457F08" w:rsidRDefault="00EE0D24" w:rsidP="007A55E0">
            <w:pPr>
              <w:spacing w:line="240" w:lineRule="atLeast"/>
              <w:ind w:right="3"/>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757" w:type="dxa"/>
            <w:vAlign w:val="center"/>
          </w:tcPr>
          <w:p w14:paraId="78E44E47" w14:textId="77777777" w:rsidR="00EE0D24" w:rsidRPr="00457F08" w:rsidRDefault="00EE0D24" w:rsidP="007A55E0">
            <w:pPr>
              <w:spacing w:line="240" w:lineRule="atLeast"/>
              <w:ind w:left="46"/>
              <w:rPr>
                <w:rFonts w:ascii="宋体" w:hAnsi="宋体"/>
                <w:color w:val="000000" w:themeColor="text1"/>
                <w:sz w:val="18"/>
                <w:szCs w:val="18"/>
              </w:rPr>
            </w:pPr>
            <w:r w:rsidRPr="00457F08">
              <w:rPr>
                <w:rFonts w:ascii="宋体" w:hAnsi="宋体"/>
                <w:color w:val="000000" w:themeColor="text1"/>
                <w:sz w:val="18"/>
                <w:szCs w:val="18"/>
              </w:rPr>
              <w:t>80.85</w:t>
            </w:r>
          </w:p>
        </w:tc>
        <w:tc>
          <w:tcPr>
            <w:tcW w:w="756" w:type="dxa"/>
            <w:vAlign w:val="center"/>
          </w:tcPr>
          <w:p w14:paraId="699BF100"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757" w:type="dxa"/>
            <w:vAlign w:val="center"/>
          </w:tcPr>
          <w:p w14:paraId="1E798CE8" w14:textId="77777777" w:rsidR="00EE0D24" w:rsidRPr="00457F08" w:rsidRDefault="00EE0D24" w:rsidP="007A55E0">
            <w:pPr>
              <w:spacing w:line="240" w:lineRule="atLeast"/>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94" w:type="dxa"/>
            <w:vAlign w:val="center"/>
          </w:tcPr>
          <w:p w14:paraId="381F5615" w14:textId="77777777" w:rsidR="00EE0D24" w:rsidRPr="00457F08" w:rsidRDefault="00EE0D24" w:rsidP="007A55E0">
            <w:pPr>
              <w:spacing w:line="240" w:lineRule="atLeast"/>
              <w:ind w:right="2"/>
              <w:jc w:val="center"/>
              <w:rPr>
                <w:rFonts w:ascii="宋体" w:hAnsi="宋体"/>
                <w:color w:val="000000" w:themeColor="text1"/>
                <w:sz w:val="18"/>
                <w:szCs w:val="18"/>
              </w:rPr>
            </w:pPr>
            <w:r w:rsidRPr="00457F08">
              <w:rPr>
                <w:rFonts w:ascii="宋体" w:hAnsi="宋体"/>
                <w:color w:val="000000" w:themeColor="text1"/>
                <w:sz w:val="18"/>
                <w:szCs w:val="18"/>
              </w:rPr>
              <w:t>100</w:t>
            </w:r>
          </w:p>
        </w:tc>
        <w:tc>
          <w:tcPr>
            <w:tcW w:w="693" w:type="dxa"/>
            <w:vAlign w:val="center"/>
          </w:tcPr>
          <w:p w14:paraId="25362724" w14:textId="77777777" w:rsidR="00EE0D24" w:rsidRPr="00457F08" w:rsidRDefault="00EE0D24" w:rsidP="007A55E0">
            <w:pPr>
              <w:spacing w:line="240" w:lineRule="atLeast"/>
              <w:ind w:left="52"/>
              <w:rPr>
                <w:rFonts w:ascii="宋体" w:hAnsi="宋体"/>
                <w:color w:val="000000" w:themeColor="text1"/>
                <w:sz w:val="18"/>
                <w:szCs w:val="18"/>
              </w:rPr>
            </w:pPr>
            <w:r w:rsidRPr="00457F08">
              <w:rPr>
                <w:rFonts w:ascii="宋体" w:hAnsi="宋体"/>
                <w:color w:val="000000" w:themeColor="text1"/>
                <w:sz w:val="18"/>
                <w:szCs w:val="18"/>
              </w:rPr>
              <w:t>100</w:t>
            </w:r>
          </w:p>
        </w:tc>
      </w:tr>
    </w:tbl>
    <w:p w14:paraId="022A7F28" w14:textId="5008EABB" w:rsidR="001209FA" w:rsidRPr="00457F08" w:rsidRDefault="00B53977" w:rsidP="00B13A0A">
      <w:pPr>
        <w:spacing w:beforeLines="25" w:before="60" w:afterLines="25" w:after="60" w:line="360" w:lineRule="auto"/>
        <w:rPr>
          <w:rFonts w:hAnsi="宋体"/>
          <w:b/>
          <w:color w:val="000000" w:themeColor="text1"/>
          <w:sz w:val="28"/>
          <w:szCs w:val="28"/>
        </w:rPr>
      </w:pPr>
      <w:r w:rsidRPr="00457F08">
        <w:rPr>
          <w:rFonts w:ascii="黑体" w:eastAsia="黑体" w:hAnsi="黑体"/>
          <w:snapToGrid w:val="0"/>
          <w:color w:val="000000" w:themeColor="text1"/>
          <w:sz w:val="32"/>
          <w:szCs w:val="32"/>
        </w:rPr>
        <w:br w:type="page"/>
      </w:r>
      <w:r w:rsidRPr="00457F08">
        <w:rPr>
          <w:rFonts w:hAnsi="宋体" w:hint="eastAsia"/>
          <w:b/>
          <w:color w:val="000000" w:themeColor="text1"/>
          <w:sz w:val="28"/>
          <w:szCs w:val="28"/>
        </w:rPr>
        <w:lastRenderedPageBreak/>
        <w:t>附表</w:t>
      </w:r>
      <w:r w:rsidR="00E060C8" w:rsidRPr="00457F08">
        <w:rPr>
          <w:rFonts w:hAnsi="宋体" w:hint="eastAsia"/>
          <w:b/>
          <w:color w:val="000000" w:themeColor="text1"/>
          <w:sz w:val="28"/>
          <w:szCs w:val="28"/>
        </w:rPr>
        <w:t>Ⅸ</w:t>
      </w:r>
      <w:r w:rsidR="00EE0D24" w:rsidRPr="00457F08">
        <w:rPr>
          <w:rFonts w:hAnsi="宋体" w:hint="eastAsia"/>
          <w:b/>
          <w:color w:val="000000" w:themeColor="text1"/>
          <w:sz w:val="28"/>
          <w:szCs w:val="28"/>
        </w:rPr>
        <w:t>2021</w:t>
      </w:r>
      <w:r w:rsidR="00EE0D24" w:rsidRPr="00457F08">
        <w:rPr>
          <w:rFonts w:hAnsi="宋体" w:hint="eastAsia"/>
          <w:b/>
          <w:color w:val="000000" w:themeColor="text1"/>
          <w:sz w:val="28"/>
          <w:szCs w:val="28"/>
        </w:rPr>
        <w:t>年</w:t>
      </w:r>
      <w:r w:rsidR="00EE0D24" w:rsidRPr="00457F08">
        <w:rPr>
          <w:rFonts w:hAnsi="宋体" w:hint="eastAsia"/>
          <w:b/>
          <w:color w:val="000000" w:themeColor="text1"/>
          <w:sz w:val="28"/>
          <w:szCs w:val="28"/>
        </w:rPr>
        <w:t>3</w:t>
      </w:r>
      <w:r w:rsidR="00EE0D24" w:rsidRPr="00457F08">
        <w:rPr>
          <w:rFonts w:hAnsi="宋体" w:hint="eastAsia"/>
          <w:b/>
          <w:color w:val="000000" w:themeColor="text1"/>
          <w:sz w:val="28"/>
          <w:szCs w:val="28"/>
        </w:rPr>
        <w:t>月项目附近海域水质标准指数</w:t>
      </w:r>
    </w:p>
    <w:tbl>
      <w:tblPr>
        <w:tblW w:w="4996" w:type="pct"/>
        <w:jc w:val="center"/>
        <w:tblBorders>
          <w:top w:val="single" w:sz="12" w:space="0" w:color="000000"/>
          <w:left w:val="single" w:sz="12" w:space="0" w:color="000000"/>
          <w:bottom w:val="single" w:sz="12" w:space="0" w:color="000000"/>
          <w:right w:val="single" w:sz="12" w:space="0" w:color="000000"/>
          <w:insideH w:val="single" w:sz="2" w:space="0" w:color="000000"/>
          <w:insideV w:val="single" w:sz="6" w:space="0" w:color="000000"/>
        </w:tblBorders>
        <w:tblCellMar>
          <w:top w:w="16" w:type="dxa"/>
          <w:left w:w="194" w:type="dxa"/>
          <w:right w:w="115" w:type="dxa"/>
        </w:tblCellMar>
        <w:tblLook w:val="04A0" w:firstRow="1" w:lastRow="0" w:firstColumn="1" w:lastColumn="0" w:noHBand="0" w:noVBand="1"/>
      </w:tblPr>
      <w:tblGrid>
        <w:gridCol w:w="789"/>
        <w:gridCol w:w="1014"/>
        <w:gridCol w:w="1092"/>
        <w:gridCol w:w="1002"/>
        <w:gridCol w:w="1002"/>
        <w:gridCol w:w="1002"/>
        <w:gridCol w:w="1002"/>
        <w:gridCol w:w="1002"/>
        <w:gridCol w:w="1002"/>
        <w:gridCol w:w="1002"/>
        <w:gridCol w:w="1002"/>
        <w:gridCol w:w="1002"/>
        <w:gridCol w:w="1002"/>
        <w:gridCol w:w="1002"/>
      </w:tblGrid>
      <w:tr w:rsidR="00457F08" w:rsidRPr="00457F08" w14:paraId="4835E280" w14:textId="77777777" w:rsidTr="00EE0D24">
        <w:trPr>
          <w:trHeight w:val="340"/>
          <w:tblHeader/>
          <w:jc w:val="center"/>
        </w:trPr>
        <w:tc>
          <w:tcPr>
            <w:tcW w:w="283" w:type="pct"/>
            <w:vAlign w:val="center"/>
          </w:tcPr>
          <w:p w14:paraId="516CBF7C" w14:textId="77777777" w:rsidR="00EE0D24" w:rsidRPr="00457F08" w:rsidRDefault="00EE0D24" w:rsidP="007A55E0">
            <w:pPr>
              <w:spacing w:line="240" w:lineRule="atLeast"/>
              <w:rPr>
                <w:rFonts w:ascii="宋体" w:hAnsi="宋体"/>
                <w:b/>
                <w:color w:val="000000" w:themeColor="text1"/>
                <w:sz w:val="18"/>
                <w:szCs w:val="18"/>
              </w:rPr>
            </w:pPr>
            <w:r w:rsidRPr="00457F08">
              <w:rPr>
                <w:rFonts w:ascii="宋体" w:hAnsi="宋体"/>
                <w:b/>
                <w:color w:val="000000" w:themeColor="text1"/>
                <w:sz w:val="18"/>
                <w:szCs w:val="18"/>
              </w:rPr>
              <w:t>站位</w:t>
            </w:r>
          </w:p>
        </w:tc>
        <w:tc>
          <w:tcPr>
            <w:tcW w:w="363" w:type="pct"/>
            <w:vAlign w:val="center"/>
          </w:tcPr>
          <w:p w14:paraId="53FAE751" w14:textId="77777777" w:rsidR="00EE0D24" w:rsidRPr="00457F08" w:rsidRDefault="00EE0D24" w:rsidP="007A55E0">
            <w:pPr>
              <w:spacing w:line="240" w:lineRule="atLeast"/>
              <w:ind w:left="107"/>
              <w:rPr>
                <w:rFonts w:ascii="宋体" w:hAnsi="宋体"/>
                <w:b/>
                <w:color w:val="000000" w:themeColor="text1"/>
                <w:sz w:val="18"/>
                <w:szCs w:val="18"/>
              </w:rPr>
            </w:pPr>
            <w:r w:rsidRPr="00457F08">
              <w:rPr>
                <w:rFonts w:ascii="宋体" w:hAnsi="宋体"/>
                <w:b/>
                <w:color w:val="000000" w:themeColor="text1"/>
                <w:sz w:val="18"/>
                <w:szCs w:val="18"/>
              </w:rPr>
              <w:t>层次</w:t>
            </w:r>
          </w:p>
        </w:tc>
        <w:tc>
          <w:tcPr>
            <w:tcW w:w="392" w:type="pct"/>
            <w:vAlign w:val="center"/>
          </w:tcPr>
          <w:p w14:paraId="5B88DE26" w14:textId="77777777" w:rsidR="00EE0D24" w:rsidRPr="00457F08" w:rsidRDefault="00EE0D24" w:rsidP="007A55E0">
            <w:pPr>
              <w:spacing w:line="240" w:lineRule="atLeast"/>
              <w:ind w:right="77"/>
              <w:jc w:val="center"/>
              <w:rPr>
                <w:rFonts w:ascii="宋体" w:hAnsi="宋体"/>
                <w:b/>
                <w:color w:val="000000" w:themeColor="text1"/>
                <w:sz w:val="18"/>
                <w:szCs w:val="18"/>
              </w:rPr>
            </w:pPr>
            <w:r w:rsidRPr="00457F08">
              <w:rPr>
                <w:rFonts w:ascii="宋体" w:hAnsi="宋体"/>
                <w:b/>
                <w:color w:val="000000" w:themeColor="text1"/>
                <w:sz w:val="18"/>
                <w:szCs w:val="18"/>
              </w:rPr>
              <w:t>pH</w:t>
            </w:r>
          </w:p>
        </w:tc>
        <w:tc>
          <w:tcPr>
            <w:tcW w:w="360" w:type="pct"/>
            <w:vAlign w:val="center"/>
          </w:tcPr>
          <w:p w14:paraId="2CBF3BD6" w14:textId="77777777" w:rsidR="00EE0D24" w:rsidRPr="00457F08" w:rsidRDefault="00EE0D24" w:rsidP="007A55E0">
            <w:pPr>
              <w:spacing w:line="240" w:lineRule="atLeast"/>
              <w:ind w:right="80"/>
              <w:jc w:val="center"/>
              <w:rPr>
                <w:rFonts w:ascii="宋体" w:hAnsi="宋体"/>
                <w:b/>
                <w:color w:val="000000" w:themeColor="text1"/>
                <w:sz w:val="18"/>
                <w:szCs w:val="18"/>
              </w:rPr>
            </w:pPr>
            <w:r w:rsidRPr="00457F08">
              <w:rPr>
                <w:rFonts w:ascii="宋体" w:hAnsi="宋体"/>
                <w:b/>
                <w:color w:val="000000" w:themeColor="text1"/>
                <w:sz w:val="18"/>
                <w:szCs w:val="18"/>
              </w:rPr>
              <w:t>DO</w:t>
            </w:r>
          </w:p>
        </w:tc>
        <w:tc>
          <w:tcPr>
            <w:tcW w:w="360" w:type="pct"/>
            <w:vAlign w:val="center"/>
          </w:tcPr>
          <w:p w14:paraId="3F674706" w14:textId="77777777" w:rsidR="00EE0D24" w:rsidRPr="00457F08" w:rsidRDefault="00EE0D24" w:rsidP="007A55E0">
            <w:pPr>
              <w:spacing w:line="240" w:lineRule="atLeast"/>
              <w:ind w:right="80"/>
              <w:jc w:val="center"/>
              <w:rPr>
                <w:rFonts w:ascii="宋体" w:hAnsi="宋体"/>
                <w:b/>
                <w:color w:val="000000" w:themeColor="text1"/>
                <w:sz w:val="18"/>
                <w:szCs w:val="18"/>
              </w:rPr>
            </w:pPr>
            <w:r w:rsidRPr="00457F08">
              <w:rPr>
                <w:rFonts w:ascii="宋体" w:hAnsi="宋体"/>
                <w:b/>
                <w:color w:val="000000" w:themeColor="text1"/>
                <w:sz w:val="18"/>
                <w:szCs w:val="18"/>
              </w:rPr>
              <w:t>COD</w:t>
            </w:r>
          </w:p>
        </w:tc>
        <w:tc>
          <w:tcPr>
            <w:tcW w:w="360" w:type="pct"/>
            <w:vAlign w:val="center"/>
          </w:tcPr>
          <w:p w14:paraId="781C998D" w14:textId="77777777" w:rsidR="00EE0D24" w:rsidRPr="00457F08" w:rsidRDefault="00EE0D24" w:rsidP="007A55E0">
            <w:pPr>
              <w:spacing w:line="240" w:lineRule="atLeast"/>
              <w:ind w:right="78"/>
              <w:jc w:val="center"/>
              <w:rPr>
                <w:rFonts w:ascii="宋体" w:hAnsi="宋体"/>
                <w:b/>
                <w:color w:val="000000" w:themeColor="text1"/>
                <w:sz w:val="18"/>
                <w:szCs w:val="18"/>
              </w:rPr>
            </w:pPr>
            <w:r w:rsidRPr="00457F08">
              <w:rPr>
                <w:rFonts w:ascii="宋体" w:hAnsi="宋体"/>
                <w:b/>
                <w:color w:val="000000" w:themeColor="text1"/>
                <w:sz w:val="18"/>
                <w:szCs w:val="18"/>
              </w:rPr>
              <w:t>DIN</w:t>
            </w:r>
          </w:p>
        </w:tc>
        <w:tc>
          <w:tcPr>
            <w:tcW w:w="360" w:type="pct"/>
            <w:vAlign w:val="center"/>
          </w:tcPr>
          <w:p w14:paraId="7C3BB765" w14:textId="77777777" w:rsidR="00EE0D24" w:rsidRPr="00457F08" w:rsidRDefault="00EE0D24" w:rsidP="007A55E0">
            <w:pPr>
              <w:spacing w:line="240" w:lineRule="atLeast"/>
              <w:ind w:right="80"/>
              <w:jc w:val="center"/>
              <w:rPr>
                <w:rFonts w:ascii="宋体" w:hAnsi="宋体"/>
                <w:b/>
                <w:color w:val="000000" w:themeColor="text1"/>
                <w:sz w:val="18"/>
                <w:szCs w:val="18"/>
              </w:rPr>
            </w:pPr>
            <w:r w:rsidRPr="00457F08">
              <w:rPr>
                <w:rFonts w:ascii="宋体" w:hAnsi="宋体"/>
                <w:b/>
                <w:color w:val="000000" w:themeColor="text1"/>
                <w:sz w:val="18"/>
                <w:szCs w:val="18"/>
              </w:rPr>
              <w:t>PO</w:t>
            </w:r>
            <w:r w:rsidRPr="00457F08">
              <w:rPr>
                <w:rFonts w:ascii="宋体" w:hAnsi="宋体"/>
                <w:b/>
                <w:color w:val="000000" w:themeColor="text1"/>
                <w:sz w:val="18"/>
                <w:szCs w:val="18"/>
                <w:vertAlign w:val="subscript"/>
              </w:rPr>
              <w:t>4</w:t>
            </w:r>
            <w:r w:rsidRPr="00457F08">
              <w:rPr>
                <w:rFonts w:ascii="宋体" w:hAnsi="宋体"/>
                <w:b/>
                <w:color w:val="000000" w:themeColor="text1"/>
                <w:sz w:val="18"/>
                <w:szCs w:val="18"/>
              </w:rPr>
              <w:t>-P</w:t>
            </w:r>
          </w:p>
        </w:tc>
        <w:tc>
          <w:tcPr>
            <w:tcW w:w="360" w:type="pct"/>
            <w:vAlign w:val="center"/>
          </w:tcPr>
          <w:p w14:paraId="19F7A397" w14:textId="77777777" w:rsidR="00EE0D24" w:rsidRPr="00457F08" w:rsidRDefault="00EE0D24" w:rsidP="007A55E0">
            <w:pPr>
              <w:spacing w:line="240" w:lineRule="atLeast"/>
              <w:ind w:left="12"/>
              <w:rPr>
                <w:rFonts w:ascii="宋体" w:hAnsi="宋体"/>
                <w:b/>
                <w:color w:val="000000" w:themeColor="text1"/>
                <w:sz w:val="18"/>
                <w:szCs w:val="18"/>
              </w:rPr>
            </w:pPr>
            <w:r w:rsidRPr="00457F08">
              <w:rPr>
                <w:rFonts w:ascii="宋体" w:hAnsi="宋体"/>
                <w:b/>
                <w:color w:val="000000" w:themeColor="text1"/>
                <w:sz w:val="18"/>
                <w:szCs w:val="18"/>
              </w:rPr>
              <w:t>石油类</w:t>
            </w:r>
          </w:p>
        </w:tc>
        <w:tc>
          <w:tcPr>
            <w:tcW w:w="360" w:type="pct"/>
            <w:vAlign w:val="center"/>
          </w:tcPr>
          <w:p w14:paraId="4C4BA21C" w14:textId="77777777" w:rsidR="00EE0D24" w:rsidRPr="00457F08" w:rsidRDefault="00EE0D24" w:rsidP="007A55E0">
            <w:pPr>
              <w:spacing w:line="240" w:lineRule="atLeast"/>
              <w:ind w:right="79"/>
              <w:jc w:val="center"/>
              <w:rPr>
                <w:rFonts w:ascii="宋体" w:hAnsi="宋体"/>
                <w:b/>
                <w:color w:val="000000" w:themeColor="text1"/>
                <w:sz w:val="18"/>
                <w:szCs w:val="18"/>
              </w:rPr>
            </w:pPr>
            <w:r w:rsidRPr="00457F08">
              <w:rPr>
                <w:rFonts w:ascii="宋体" w:hAnsi="宋体"/>
                <w:b/>
                <w:color w:val="000000" w:themeColor="text1"/>
                <w:sz w:val="18"/>
                <w:szCs w:val="18"/>
              </w:rPr>
              <w:t>As</w:t>
            </w:r>
          </w:p>
        </w:tc>
        <w:tc>
          <w:tcPr>
            <w:tcW w:w="360" w:type="pct"/>
            <w:vAlign w:val="center"/>
          </w:tcPr>
          <w:p w14:paraId="0C96E63D" w14:textId="77777777" w:rsidR="00EE0D24" w:rsidRPr="00457F08" w:rsidRDefault="00EE0D24" w:rsidP="007A55E0">
            <w:pPr>
              <w:spacing w:line="240" w:lineRule="atLeast"/>
              <w:ind w:right="79"/>
              <w:jc w:val="center"/>
              <w:rPr>
                <w:rFonts w:ascii="宋体" w:hAnsi="宋体"/>
                <w:b/>
                <w:color w:val="000000" w:themeColor="text1"/>
                <w:sz w:val="18"/>
                <w:szCs w:val="18"/>
              </w:rPr>
            </w:pPr>
            <w:r w:rsidRPr="00457F08">
              <w:rPr>
                <w:rFonts w:ascii="宋体" w:hAnsi="宋体"/>
                <w:b/>
                <w:color w:val="000000" w:themeColor="text1"/>
                <w:sz w:val="18"/>
                <w:szCs w:val="18"/>
              </w:rPr>
              <w:t>Hg</w:t>
            </w:r>
          </w:p>
        </w:tc>
        <w:tc>
          <w:tcPr>
            <w:tcW w:w="360" w:type="pct"/>
            <w:vAlign w:val="center"/>
          </w:tcPr>
          <w:p w14:paraId="140B7260" w14:textId="77777777" w:rsidR="00EE0D24" w:rsidRPr="00457F08" w:rsidRDefault="00EE0D24" w:rsidP="007A55E0">
            <w:pPr>
              <w:spacing w:line="240" w:lineRule="atLeast"/>
              <w:ind w:right="79"/>
              <w:jc w:val="center"/>
              <w:rPr>
                <w:rFonts w:ascii="宋体" w:hAnsi="宋体"/>
                <w:b/>
                <w:color w:val="000000" w:themeColor="text1"/>
                <w:sz w:val="18"/>
                <w:szCs w:val="18"/>
              </w:rPr>
            </w:pPr>
            <w:r w:rsidRPr="00457F08">
              <w:rPr>
                <w:rFonts w:ascii="宋体" w:hAnsi="宋体"/>
                <w:b/>
                <w:color w:val="000000" w:themeColor="text1"/>
                <w:sz w:val="18"/>
                <w:szCs w:val="18"/>
              </w:rPr>
              <w:t>Cu</w:t>
            </w:r>
          </w:p>
        </w:tc>
        <w:tc>
          <w:tcPr>
            <w:tcW w:w="360" w:type="pct"/>
            <w:vAlign w:val="center"/>
          </w:tcPr>
          <w:p w14:paraId="162F99E7" w14:textId="77777777" w:rsidR="00EE0D24" w:rsidRPr="00457F08" w:rsidRDefault="00EE0D24" w:rsidP="007A55E0">
            <w:pPr>
              <w:spacing w:line="240" w:lineRule="atLeast"/>
              <w:ind w:right="80"/>
              <w:jc w:val="center"/>
              <w:rPr>
                <w:rFonts w:ascii="宋体" w:hAnsi="宋体"/>
                <w:b/>
                <w:color w:val="000000" w:themeColor="text1"/>
                <w:sz w:val="18"/>
                <w:szCs w:val="18"/>
              </w:rPr>
            </w:pPr>
            <w:r w:rsidRPr="00457F08">
              <w:rPr>
                <w:rFonts w:ascii="宋体" w:hAnsi="宋体"/>
                <w:b/>
                <w:color w:val="000000" w:themeColor="text1"/>
                <w:sz w:val="18"/>
                <w:szCs w:val="18"/>
              </w:rPr>
              <w:t>Pb</w:t>
            </w:r>
          </w:p>
        </w:tc>
        <w:tc>
          <w:tcPr>
            <w:tcW w:w="360" w:type="pct"/>
            <w:vAlign w:val="center"/>
          </w:tcPr>
          <w:p w14:paraId="3B300245" w14:textId="77777777" w:rsidR="00EE0D24" w:rsidRPr="00457F08" w:rsidRDefault="00EE0D24" w:rsidP="007A55E0">
            <w:pPr>
              <w:spacing w:line="240" w:lineRule="atLeast"/>
              <w:ind w:right="80"/>
              <w:jc w:val="center"/>
              <w:rPr>
                <w:rFonts w:ascii="宋体" w:hAnsi="宋体"/>
                <w:b/>
                <w:color w:val="000000" w:themeColor="text1"/>
                <w:sz w:val="18"/>
                <w:szCs w:val="18"/>
              </w:rPr>
            </w:pPr>
            <w:r w:rsidRPr="00457F08">
              <w:rPr>
                <w:rFonts w:ascii="宋体" w:hAnsi="宋体"/>
                <w:b/>
                <w:color w:val="000000" w:themeColor="text1"/>
                <w:sz w:val="18"/>
                <w:szCs w:val="18"/>
              </w:rPr>
              <w:t>Zn</w:t>
            </w:r>
          </w:p>
        </w:tc>
        <w:tc>
          <w:tcPr>
            <w:tcW w:w="360" w:type="pct"/>
            <w:vAlign w:val="center"/>
          </w:tcPr>
          <w:p w14:paraId="3BD3D241" w14:textId="77777777" w:rsidR="00EE0D24" w:rsidRPr="00457F08" w:rsidRDefault="00EE0D24" w:rsidP="007A55E0">
            <w:pPr>
              <w:spacing w:line="240" w:lineRule="atLeast"/>
              <w:ind w:right="80"/>
              <w:jc w:val="center"/>
              <w:rPr>
                <w:rFonts w:ascii="宋体" w:hAnsi="宋体"/>
                <w:b/>
                <w:color w:val="000000" w:themeColor="text1"/>
                <w:sz w:val="18"/>
                <w:szCs w:val="18"/>
              </w:rPr>
            </w:pPr>
            <w:r w:rsidRPr="00457F08">
              <w:rPr>
                <w:rFonts w:ascii="宋体" w:hAnsi="宋体"/>
                <w:b/>
                <w:color w:val="000000" w:themeColor="text1"/>
                <w:sz w:val="18"/>
                <w:szCs w:val="18"/>
              </w:rPr>
              <w:t>Cd</w:t>
            </w:r>
          </w:p>
        </w:tc>
      </w:tr>
      <w:tr w:rsidR="00457F08" w:rsidRPr="00457F08" w14:paraId="042FD127" w14:textId="77777777" w:rsidTr="00EE0D24">
        <w:trPr>
          <w:trHeight w:val="340"/>
          <w:jc w:val="center"/>
        </w:trPr>
        <w:tc>
          <w:tcPr>
            <w:tcW w:w="283" w:type="pct"/>
            <w:vAlign w:val="center"/>
          </w:tcPr>
          <w:p w14:paraId="563F2F00"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X01</w:t>
            </w:r>
          </w:p>
        </w:tc>
        <w:tc>
          <w:tcPr>
            <w:tcW w:w="363" w:type="pct"/>
            <w:vAlign w:val="center"/>
          </w:tcPr>
          <w:p w14:paraId="50FAFF6C"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4825A5B4"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0.486</w:t>
            </w:r>
          </w:p>
        </w:tc>
        <w:tc>
          <w:tcPr>
            <w:tcW w:w="360" w:type="pct"/>
            <w:vAlign w:val="center"/>
          </w:tcPr>
          <w:p w14:paraId="6752D191"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0.35</w:t>
            </w:r>
          </w:p>
        </w:tc>
        <w:tc>
          <w:tcPr>
            <w:tcW w:w="360" w:type="pct"/>
            <w:vAlign w:val="center"/>
          </w:tcPr>
          <w:p w14:paraId="6F3E8615"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360" w:type="pct"/>
            <w:vAlign w:val="center"/>
          </w:tcPr>
          <w:p w14:paraId="4CAACEBC"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4FC9ECEB"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1092DF6C"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0.21</w:t>
            </w:r>
          </w:p>
        </w:tc>
        <w:tc>
          <w:tcPr>
            <w:tcW w:w="360" w:type="pct"/>
            <w:vAlign w:val="center"/>
          </w:tcPr>
          <w:p w14:paraId="6D91E2DC"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10B90DB5"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0.64</w:t>
            </w:r>
          </w:p>
        </w:tc>
        <w:tc>
          <w:tcPr>
            <w:tcW w:w="360" w:type="pct"/>
            <w:vAlign w:val="center"/>
          </w:tcPr>
          <w:p w14:paraId="264F8EEE"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552B0073"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360" w:type="pct"/>
            <w:vAlign w:val="center"/>
          </w:tcPr>
          <w:p w14:paraId="6DBD1A42"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0.67</w:t>
            </w:r>
          </w:p>
        </w:tc>
        <w:tc>
          <w:tcPr>
            <w:tcW w:w="360" w:type="pct"/>
            <w:vAlign w:val="center"/>
          </w:tcPr>
          <w:p w14:paraId="0AA5580E"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0.08</w:t>
            </w:r>
          </w:p>
        </w:tc>
      </w:tr>
      <w:tr w:rsidR="00457F08" w:rsidRPr="00457F08" w14:paraId="03533139" w14:textId="77777777" w:rsidTr="00EE0D24">
        <w:trPr>
          <w:trHeight w:val="340"/>
          <w:jc w:val="center"/>
        </w:trPr>
        <w:tc>
          <w:tcPr>
            <w:tcW w:w="283" w:type="pct"/>
            <w:vMerge w:val="restart"/>
            <w:vAlign w:val="center"/>
          </w:tcPr>
          <w:p w14:paraId="39778442"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X02</w:t>
            </w:r>
          </w:p>
        </w:tc>
        <w:tc>
          <w:tcPr>
            <w:tcW w:w="363" w:type="pct"/>
            <w:vAlign w:val="center"/>
          </w:tcPr>
          <w:p w14:paraId="3919AF92"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2971347B"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0.514</w:t>
            </w:r>
          </w:p>
        </w:tc>
        <w:tc>
          <w:tcPr>
            <w:tcW w:w="360" w:type="pct"/>
            <w:vAlign w:val="center"/>
          </w:tcPr>
          <w:p w14:paraId="76F70E40"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0.57</w:t>
            </w:r>
          </w:p>
        </w:tc>
        <w:tc>
          <w:tcPr>
            <w:tcW w:w="360" w:type="pct"/>
            <w:vAlign w:val="center"/>
          </w:tcPr>
          <w:p w14:paraId="7EEA9698"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0.43</w:t>
            </w:r>
          </w:p>
        </w:tc>
        <w:tc>
          <w:tcPr>
            <w:tcW w:w="360" w:type="pct"/>
            <w:vAlign w:val="center"/>
          </w:tcPr>
          <w:p w14:paraId="08A05469"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09D2F81F"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0.09</w:t>
            </w:r>
          </w:p>
        </w:tc>
        <w:tc>
          <w:tcPr>
            <w:tcW w:w="360" w:type="pct"/>
            <w:vAlign w:val="center"/>
          </w:tcPr>
          <w:p w14:paraId="7D8564AC"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01740928"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5B9001F2"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3EA78685"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0.18</w:t>
            </w:r>
          </w:p>
        </w:tc>
        <w:tc>
          <w:tcPr>
            <w:tcW w:w="360" w:type="pct"/>
            <w:vAlign w:val="center"/>
          </w:tcPr>
          <w:p w14:paraId="3BE066F2"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2ADA2875"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0.25</w:t>
            </w:r>
          </w:p>
        </w:tc>
        <w:tc>
          <w:tcPr>
            <w:tcW w:w="360" w:type="pct"/>
            <w:vAlign w:val="center"/>
          </w:tcPr>
          <w:p w14:paraId="0E4EE27B"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0.08</w:t>
            </w:r>
          </w:p>
        </w:tc>
      </w:tr>
      <w:tr w:rsidR="00457F08" w:rsidRPr="00457F08" w14:paraId="377D958A" w14:textId="77777777" w:rsidTr="00EE0D24">
        <w:trPr>
          <w:trHeight w:val="340"/>
          <w:jc w:val="center"/>
        </w:trPr>
        <w:tc>
          <w:tcPr>
            <w:tcW w:w="283" w:type="pct"/>
            <w:vMerge/>
            <w:vAlign w:val="center"/>
          </w:tcPr>
          <w:p w14:paraId="29941573"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3107AA08"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0E12C9CE"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0.600</w:t>
            </w:r>
          </w:p>
        </w:tc>
        <w:tc>
          <w:tcPr>
            <w:tcW w:w="360" w:type="pct"/>
            <w:vAlign w:val="center"/>
          </w:tcPr>
          <w:p w14:paraId="01D48F99"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0.51</w:t>
            </w:r>
          </w:p>
        </w:tc>
        <w:tc>
          <w:tcPr>
            <w:tcW w:w="360" w:type="pct"/>
            <w:vAlign w:val="center"/>
          </w:tcPr>
          <w:p w14:paraId="5295970E"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0.44</w:t>
            </w:r>
          </w:p>
        </w:tc>
        <w:tc>
          <w:tcPr>
            <w:tcW w:w="360" w:type="pct"/>
            <w:vAlign w:val="center"/>
          </w:tcPr>
          <w:p w14:paraId="4FD0CFF3"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0.10</w:t>
            </w:r>
          </w:p>
        </w:tc>
        <w:tc>
          <w:tcPr>
            <w:tcW w:w="360" w:type="pct"/>
            <w:vAlign w:val="center"/>
          </w:tcPr>
          <w:p w14:paraId="18C68249"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1280D84E"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73F6DB22"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6041AD66"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0.22</w:t>
            </w:r>
          </w:p>
        </w:tc>
        <w:tc>
          <w:tcPr>
            <w:tcW w:w="360" w:type="pct"/>
            <w:vAlign w:val="center"/>
          </w:tcPr>
          <w:p w14:paraId="52A5FA3F"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447E14B5"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0.31</w:t>
            </w:r>
          </w:p>
        </w:tc>
        <w:tc>
          <w:tcPr>
            <w:tcW w:w="360" w:type="pct"/>
            <w:vAlign w:val="center"/>
          </w:tcPr>
          <w:p w14:paraId="33ED4B15"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0.67</w:t>
            </w:r>
          </w:p>
        </w:tc>
        <w:tc>
          <w:tcPr>
            <w:tcW w:w="360" w:type="pct"/>
            <w:vAlign w:val="center"/>
          </w:tcPr>
          <w:p w14:paraId="31662A9D"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532DB034" w14:textId="77777777" w:rsidTr="00EE0D24">
        <w:trPr>
          <w:trHeight w:val="340"/>
          <w:jc w:val="center"/>
        </w:trPr>
        <w:tc>
          <w:tcPr>
            <w:tcW w:w="283" w:type="pct"/>
            <w:vMerge w:val="restart"/>
            <w:vAlign w:val="center"/>
          </w:tcPr>
          <w:p w14:paraId="67DE9411"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X03</w:t>
            </w:r>
          </w:p>
        </w:tc>
        <w:tc>
          <w:tcPr>
            <w:tcW w:w="363" w:type="pct"/>
            <w:vAlign w:val="center"/>
          </w:tcPr>
          <w:p w14:paraId="60E32E36"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0670A5E3"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0.600</w:t>
            </w:r>
          </w:p>
        </w:tc>
        <w:tc>
          <w:tcPr>
            <w:tcW w:w="360" w:type="pct"/>
            <w:vAlign w:val="center"/>
          </w:tcPr>
          <w:p w14:paraId="2A98A7E5"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0.18</w:t>
            </w:r>
          </w:p>
        </w:tc>
        <w:tc>
          <w:tcPr>
            <w:tcW w:w="360" w:type="pct"/>
            <w:vAlign w:val="center"/>
          </w:tcPr>
          <w:p w14:paraId="3D6DB909"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0.48</w:t>
            </w:r>
          </w:p>
        </w:tc>
        <w:tc>
          <w:tcPr>
            <w:tcW w:w="360" w:type="pct"/>
            <w:vAlign w:val="center"/>
          </w:tcPr>
          <w:p w14:paraId="356054A1"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4B9B6D78"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0.09</w:t>
            </w:r>
          </w:p>
        </w:tc>
        <w:tc>
          <w:tcPr>
            <w:tcW w:w="360" w:type="pct"/>
            <w:vAlign w:val="center"/>
          </w:tcPr>
          <w:p w14:paraId="24C36B4A"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0.17</w:t>
            </w:r>
          </w:p>
        </w:tc>
        <w:tc>
          <w:tcPr>
            <w:tcW w:w="360" w:type="pct"/>
            <w:vAlign w:val="center"/>
          </w:tcPr>
          <w:p w14:paraId="77F7AF6D"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7411D59E"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0.22</w:t>
            </w:r>
          </w:p>
        </w:tc>
        <w:tc>
          <w:tcPr>
            <w:tcW w:w="360" w:type="pct"/>
            <w:vAlign w:val="center"/>
          </w:tcPr>
          <w:p w14:paraId="6B3CF353"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0.24</w:t>
            </w:r>
          </w:p>
        </w:tc>
        <w:tc>
          <w:tcPr>
            <w:tcW w:w="360" w:type="pct"/>
            <w:vAlign w:val="center"/>
          </w:tcPr>
          <w:p w14:paraId="1C4FAAC5"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37570588"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0.39</w:t>
            </w:r>
          </w:p>
        </w:tc>
        <w:tc>
          <w:tcPr>
            <w:tcW w:w="360" w:type="pct"/>
            <w:vAlign w:val="center"/>
          </w:tcPr>
          <w:p w14:paraId="207C1491"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0.19</w:t>
            </w:r>
          </w:p>
        </w:tc>
      </w:tr>
      <w:tr w:rsidR="00457F08" w:rsidRPr="00457F08" w14:paraId="284AAEAA" w14:textId="77777777" w:rsidTr="00EE0D24">
        <w:trPr>
          <w:trHeight w:val="340"/>
          <w:jc w:val="center"/>
        </w:trPr>
        <w:tc>
          <w:tcPr>
            <w:tcW w:w="283" w:type="pct"/>
            <w:vMerge/>
            <w:vAlign w:val="center"/>
          </w:tcPr>
          <w:p w14:paraId="1ACD9734"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5C2E7756"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7DA50916"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0.600</w:t>
            </w:r>
          </w:p>
        </w:tc>
        <w:tc>
          <w:tcPr>
            <w:tcW w:w="360" w:type="pct"/>
            <w:vAlign w:val="center"/>
          </w:tcPr>
          <w:p w14:paraId="3F5A91F2"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0.56</w:t>
            </w:r>
          </w:p>
        </w:tc>
        <w:tc>
          <w:tcPr>
            <w:tcW w:w="360" w:type="pct"/>
            <w:vAlign w:val="center"/>
          </w:tcPr>
          <w:p w14:paraId="109DBB9F"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0.45</w:t>
            </w:r>
          </w:p>
        </w:tc>
        <w:tc>
          <w:tcPr>
            <w:tcW w:w="360" w:type="pct"/>
            <w:vAlign w:val="center"/>
          </w:tcPr>
          <w:p w14:paraId="0E3379EA"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0.08</w:t>
            </w:r>
          </w:p>
        </w:tc>
        <w:tc>
          <w:tcPr>
            <w:tcW w:w="360" w:type="pct"/>
            <w:vAlign w:val="center"/>
          </w:tcPr>
          <w:p w14:paraId="67D8AD7E"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7E84B068"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43708CBA"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4FD39AA7"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0.28</w:t>
            </w:r>
          </w:p>
        </w:tc>
        <w:tc>
          <w:tcPr>
            <w:tcW w:w="360" w:type="pct"/>
            <w:vAlign w:val="center"/>
          </w:tcPr>
          <w:p w14:paraId="03E0E5C4"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65DB55A9"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2A721CD9"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0.28</w:t>
            </w:r>
          </w:p>
        </w:tc>
        <w:tc>
          <w:tcPr>
            <w:tcW w:w="360" w:type="pct"/>
            <w:vAlign w:val="center"/>
          </w:tcPr>
          <w:p w14:paraId="76C96C3F"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0.16</w:t>
            </w:r>
          </w:p>
        </w:tc>
      </w:tr>
      <w:tr w:rsidR="00457F08" w:rsidRPr="00457F08" w14:paraId="7C7209A9" w14:textId="77777777" w:rsidTr="00EE0D24">
        <w:trPr>
          <w:trHeight w:val="340"/>
          <w:jc w:val="center"/>
        </w:trPr>
        <w:tc>
          <w:tcPr>
            <w:tcW w:w="283" w:type="pct"/>
            <w:vMerge w:val="restart"/>
            <w:vAlign w:val="center"/>
          </w:tcPr>
          <w:p w14:paraId="541B7A50"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X04</w:t>
            </w:r>
          </w:p>
        </w:tc>
        <w:tc>
          <w:tcPr>
            <w:tcW w:w="363" w:type="pct"/>
            <w:vAlign w:val="center"/>
          </w:tcPr>
          <w:p w14:paraId="3D301EA3"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7A14294E"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0.629</w:t>
            </w:r>
          </w:p>
        </w:tc>
        <w:tc>
          <w:tcPr>
            <w:tcW w:w="360" w:type="pct"/>
            <w:vAlign w:val="center"/>
          </w:tcPr>
          <w:p w14:paraId="72818A39"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0.71</w:t>
            </w:r>
          </w:p>
        </w:tc>
        <w:tc>
          <w:tcPr>
            <w:tcW w:w="360" w:type="pct"/>
            <w:vAlign w:val="center"/>
          </w:tcPr>
          <w:p w14:paraId="6EA09455"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0.30</w:t>
            </w:r>
          </w:p>
        </w:tc>
        <w:tc>
          <w:tcPr>
            <w:tcW w:w="360" w:type="pct"/>
            <w:vAlign w:val="center"/>
          </w:tcPr>
          <w:p w14:paraId="216762D0"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0.09</w:t>
            </w:r>
          </w:p>
        </w:tc>
        <w:tc>
          <w:tcPr>
            <w:tcW w:w="360" w:type="pct"/>
            <w:vAlign w:val="center"/>
          </w:tcPr>
          <w:p w14:paraId="164688A0"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2AF42B68"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743200FB"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3D5C92F9"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0.18</w:t>
            </w:r>
          </w:p>
        </w:tc>
        <w:tc>
          <w:tcPr>
            <w:tcW w:w="360" w:type="pct"/>
            <w:vAlign w:val="center"/>
          </w:tcPr>
          <w:p w14:paraId="237F229D"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0.28</w:t>
            </w:r>
          </w:p>
        </w:tc>
        <w:tc>
          <w:tcPr>
            <w:tcW w:w="360" w:type="pct"/>
            <w:vAlign w:val="center"/>
          </w:tcPr>
          <w:p w14:paraId="5F5FB7CD"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761B1A59"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0.67</w:t>
            </w:r>
          </w:p>
        </w:tc>
        <w:tc>
          <w:tcPr>
            <w:tcW w:w="360" w:type="pct"/>
            <w:vAlign w:val="center"/>
          </w:tcPr>
          <w:p w14:paraId="08CEB13C"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0.14</w:t>
            </w:r>
          </w:p>
        </w:tc>
      </w:tr>
      <w:tr w:rsidR="00457F08" w:rsidRPr="00457F08" w14:paraId="3C8C0C69" w14:textId="77777777" w:rsidTr="00EE0D24">
        <w:trPr>
          <w:trHeight w:val="340"/>
          <w:jc w:val="center"/>
        </w:trPr>
        <w:tc>
          <w:tcPr>
            <w:tcW w:w="283" w:type="pct"/>
            <w:vMerge/>
            <w:vAlign w:val="center"/>
          </w:tcPr>
          <w:p w14:paraId="3DE98172"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4217BF5E"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392" w:type="pct"/>
            <w:vAlign w:val="center"/>
          </w:tcPr>
          <w:p w14:paraId="24154188"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0.629</w:t>
            </w:r>
          </w:p>
        </w:tc>
        <w:tc>
          <w:tcPr>
            <w:tcW w:w="360" w:type="pct"/>
            <w:vAlign w:val="center"/>
          </w:tcPr>
          <w:p w14:paraId="5E7FC3B7"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0.66</w:t>
            </w:r>
          </w:p>
        </w:tc>
        <w:tc>
          <w:tcPr>
            <w:tcW w:w="360" w:type="pct"/>
            <w:vAlign w:val="center"/>
          </w:tcPr>
          <w:p w14:paraId="66841DFE"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0.37</w:t>
            </w:r>
          </w:p>
        </w:tc>
        <w:tc>
          <w:tcPr>
            <w:tcW w:w="360" w:type="pct"/>
            <w:vAlign w:val="center"/>
          </w:tcPr>
          <w:p w14:paraId="757F834B"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0.10</w:t>
            </w:r>
          </w:p>
        </w:tc>
        <w:tc>
          <w:tcPr>
            <w:tcW w:w="360" w:type="pct"/>
            <w:vAlign w:val="center"/>
          </w:tcPr>
          <w:p w14:paraId="37DCD546"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2DEEB02E"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38E98EB5"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73147FDB"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7479E70C"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0.10</w:t>
            </w:r>
          </w:p>
        </w:tc>
        <w:tc>
          <w:tcPr>
            <w:tcW w:w="360" w:type="pct"/>
            <w:vAlign w:val="center"/>
          </w:tcPr>
          <w:p w14:paraId="03A1A62F"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6B70FF0F"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0.39</w:t>
            </w:r>
          </w:p>
        </w:tc>
        <w:tc>
          <w:tcPr>
            <w:tcW w:w="360" w:type="pct"/>
            <w:vAlign w:val="center"/>
          </w:tcPr>
          <w:p w14:paraId="68F5E62C"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5A6BE1B7" w14:textId="77777777" w:rsidTr="00EE0D24">
        <w:trPr>
          <w:trHeight w:val="340"/>
          <w:jc w:val="center"/>
        </w:trPr>
        <w:tc>
          <w:tcPr>
            <w:tcW w:w="283" w:type="pct"/>
            <w:vMerge/>
            <w:vAlign w:val="center"/>
          </w:tcPr>
          <w:p w14:paraId="63C4FD98"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1741AE2D"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4DC3B4C9"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0.629</w:t>
            </w:r>
          </w:p>
        </w:tc>
        <w:tc>
          <w:tcPr>
            <w:tcW w:w="360" w:type="pct"/>
            <w:vAlign w:val="center"/>
          </w:tcPr>
          <w:p w14:paraId="67FB64F3"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0.66</w:t>
            </w:r>
          </w:p>
        </w:tc>
        <w:tc>
          <w:tcPr>
            <w:tcW w:w="360" w:type="pct"/>
            <w:vAlign w:val="center"/>
          </w:tcPr>
          <w:p w14:paraId="325CA7A1"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0.38</w:t>
            </w:r>
          </w:p>
        </w:tc>
        <w:tc>
          <w:tcPr>
            <w:tcW w:w="360" w:type="pct"/>
            <w:vAlign w:val="center"/>
          </w:tcPr>
          <w:p w14:paraId="27978DCD"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0.12</w:t>
            </w:r>
          </w:p>
        </w:tc>
        <w:tc>
          <w:tcPr>
            <w:tcW w:w="360" w:type="pct"/>
            <w:vAlign w:val="center"/>
          </w:tcPr>
          <w:p w14:paraId="7C27C1CB"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1C427E29"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3DEEB6A6"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09E1CA49"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361A0D0A"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0.34</w:t>
            </w:r>
          </w:p>
        </w:tc>
        <w:tc>
          <w:tcPr>
            <w:tcW w:w="360" w:type="pct"/>
            <w:vAlign w:val="center"/>
          </w:tcPr>
          <w:p w14:paraId="20730D27"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78CC66CF"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0.39</w:t>
            </w:r>
          </w:p>
        </w:tc>
        <w:tc>
          <w:tcPr>
            <w:tcW w:w="360" w:type="pct"/>
            <w:vAlign w:val="center"/>
          </w:tcPr>
          <w:p w14:paraId="549104A4"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39C7F55C" w14:textId="77777777" w:rsidTr="00EE0D24">
        <w:trPr>
          <w:trHeight w:val="340"/>
          <w:jc w:val="center"/>
        </w:trPr>
        <w:tc>
          <w:tcPr>
            <w:tcW w:w="283" w:type="pct"/>
            <w:vAlign w:val="center"/>
          </w:tcPr>
          <w:p w14:paraId="77BF1706"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X05</w:t>
            </w:r>
          </w:p>
        </w:tc>
        <w:tc>
          <w:tcPr>
            <w:tcW w:w="363" w:type="pct"/>
            <w:vAlign w:val="center"/>
          </w:tcPr>
          <w:p w14:paraId="78E33072"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3EC67B94"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0.629</w:t>
            </w:r>
          </w:p>
        </w:tc>
        <w:tc>
          <w:tcPr>
            <w:tcW w:w="360" w:type="pct"/>
            <w:vAlign w:val="center"/>
          </w:tcPr>
          <w:p w14:paraId="5F7FA179"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0.25</w:t>
            </w:r>
          </w:p>
        </w:tc>
        <w:tc>
          <w:tcPr>
            <w:tcW w:w="360" w:type="pct"/>
            <w:vAlign w:val="center"/>
          </w:tcPr>
          <w:p w14:paraId="3E628E73"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0.40</w:t>
            </w:r>
          </w:p>
        </w:tc>
        <w:tc>
          <w:tcPr>
            <w:tcW w:w="360" w:type="pct"/>
            <w:vAlign w:val="center"/>
          </w:tcPr>
          <w:p w14:paraId="65FFB667"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0.10</w:t>
            </w:r>
          </w:p>
        </w:tc>
        <w:tc>
          <w:tcPr>
            <w:tcW w:w="360" w:type="pct"/>
            <w:vAlign w:val="center"/>
          </w:tcPr>
          <w:p w14:paraId="1E058B73"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0.11</w:t>
            </w:r>
          </w:p>
        </w:tc>
        <w:tc>
          <w:tcPr>
            <w:tcW w:w="360" w:type="pct"/>
            <w:vAlign w:val="center"/>
          </w:tcPr>
          <w:p w14:paraId="55C3822F"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0.17</w:t>
            </w:r>
          </w:p>
        </w:tc>
        <w:tc>
          <w:tcPr>
            <w:tcW w:w="360" w:type="pct"/>
            <w:vAlign w:val="center"/>
          </w:tcPr>
          <w:p w14:paraId="486622E2"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115521D4"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0.22</w:t>
            </w:r>
          </w:p>
        </w:tc>
        <w:tc>
          <w:tcPr>
            <w:tcW w:w="360" w:type="pct"/>
            <w:vAlign w:val="center"/>
          </w:tcPr>
          <w:p w14:paraId="09FF80CF"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360" w:type="pct"/>
            <w:vAlign w:val="center"/>
          </w:tcPr>
          <w:p w14:paraId="29FD40EB"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360" w:type="pct"/>
            <w:vAlign w:val="center"/>
          </w:tcPr>
          <w:p w14:paraId="73B0484A"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0.39</w:t>
            </w:r>
          </w:p>
        </w:tc>
        <w:tc>
          <w:tcPr>
            <w:tcW w:w="360" w:type="pct"/>
            <w:vAlign w:val="center"/>
          </w:tcPr>
          <w:p w14:paraId="4CD245AE"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7CA3AD64" w14:textId="77777777" w:rsidTr="00EE0D24">
        <w:trPr>
          <w:trHeight w:val="340"/>
          <w:jc w:val="center"/>
        </w:trPr>
        <w:tc>
          <w:tcPr>
            <w:tcW w:w="283" w:type="pct"/>
            <w:vMerge w:val="restart"/>
            <w:vAlign w:val="center"/>
          </w:tcPr>
          <w:p w14:paraId="471C9965"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X06</w:t>
            </w:r>
          </w:p>
        </w:tc>
        <w:tc>
          <w:tcPr>
            <w:tcW w:w="363" w:type="pct"/>
            <w:vAlign w:val="center"/>
          </w:tcPr>
          <w:p w14:paraId="2F35A2C4"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37B20255"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43105B82"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0.19</w:t>
            </w:r>
          </w:p>
        </w:tc>
        <w:tc>
          <w:tcPr>
            <w:tcW w:w="360" w:type="pct"/>
            <w:vAlign w:val="center"/>
          </w:tcPr>
          <w:p w14:paraId="659361E4"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0.44</w:t>
            </w:r>
          </w:p>
        </w:tc>
        <w:tc>
          <w:tcPr>
            <w:tcW w:w="360" w:type="pct"/>
            <w:vAlign w:val="center"/>
          </w:tcPr>
          <w:p w14:paraId="621F5599"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6723AC64"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5E99620D"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3D5371E0"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45448075"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0.28</w:t>
            </w:r>
          </w:p>
        </w:tc>
        <w:tc>
          <w:tcPr>
            <w:tcW w:w="360" w:type="pct"/>
            <w:vAlign w:val="center"/>
          </w:tcPr>
          <w:p w14:paraId="7000D96D"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360" w:type="pct"/>
            <w:vAlign w:val="center"/>
          </w:tcPr>
          <w:p w14:paraId="6BA20B07"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0.31</w:t>
            </w:r>
          </w:p>
        </w:tc>
        <w:tc>
          <w:tcPr>
            <w:tcW w:w="360" w:type="pct"/>
            <w:vAlign w:val="center"/>
          </w:tcPr>
          <w:p w14:paraId="428E030E"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0.42</w:t>
            </w:r>
          </w:p>
        </w:tc>
        <w:tc>
          <w:tcPr>
            <w:tcW w:w="360" w:type="pct"/>
            <w:vAlign w:val="center"/>
          </w:tcPr>
          <w:p w14:paraId="5D17FF22"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34BCB9D1" w14:textId="77777777" w:rsidTr="00EE0D24">
        <w:trPr>
          <w:trHeight w:val="340"/>
          <w:jc w:val="center"/>
        </w:trPr>
        <w:tc>
          <w:tcPr>
            <w:tcW w:w="283" w:type="pct"/>
            <w:vMerge/>
            <w:vAlign w:val="center"/>
          </w:tcPr>
          <w:p w14:paraId="2E3FC0B4"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5ED0781B"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7E9C7EEB"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0.629</w:t>
            </w:r>
          </w:p>
        </w:tc>
        <w:tc>
          <w:tcPr>
            <w:tcW w:w="360" w:type="pct"/>
            <w:vAlign w:val="center"/>
          </w:tcPr>
          <w:p w14:paraId="54BDF8C7"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0.28</w:t>
            </w:r>
          </w:p>
        </w:tc>
        <w:tc>
          <w:tcPr>
            <w:tcW w:w="360" w:type="pct"/>
            <w:vAlign w:val="center"/>
          </w:tcPr>
          <w:p w14:paraId="16FDCA6E"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0.34</w:t>
            </w:r>
          </w:p>
        </w:tc>
        <w:tc>
          <w:tcPr>
            <w:tcW w:w="360" w:type="pct"/>
            <w:vAlign w:val="center"/>
          </w:tcPr>
          <w:p w14:paraId="214B932A"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0.11</w:t>
            </w:r>
          </w:p>
        </w:tc>
        <w:tc>
          <w:tcPr>
            <w:tcW w:w="360" w:type="pct"/>
            <w:vAlign w:val="center"/>
          </w:tcPr>
          <w:p w14:paraId="6B596462"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0.12</w:t>
            </w:r>
          </w:p>
        </w:tc>
        <w:tc>
          <w:tcPr>
            <w:tcW w:w="360" w:type="pct"/>
            <w:vAlign w:val="center"/>
          </w:tcPr>
          <w:p w14:paraId="5F6CF14C"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7171C773"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34FD74A0"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0.24</w:t>
            </w:r>
          </w:p>
        </w:tc>
        <w:tc>
          <w:tcPr>
            <w:tcW w:w="360" w:type="pct"/>
            <w:vAlign w:val="center"/>
          </w:tcPr>
          <w:p w14:paraId="7A6FDCB0"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360" w:type="pct"/>
            <w:vAlign w:val="center"/>
          </w:tcPr>
          <w:p w14:paraId="30723F7A"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29FA08C2"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0.56</w:t>
            </w:r>
          </w:p>
        </w:tc>
        <w:tc>
          <w:tcPr>
            <w:tcW w:w="360" w:type="pct"/>
            <w:vAlign w:val="center"/>
          </w:tcPr>
          <w:p w14:paraId="782EC15B"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518FE68F" w14:textId="77777777" w:rsidTr="00EE0D24">
        <w:trPr>
          <w:trHeight w:val="340"/>
          <w:jc w:val="center"/>
        </w:trPr>
        <w:tc>
          <w:tcPr>
            <w:tcW w:w="283" w:type="pct"/>
            <w:vMerge w:val="restart"/>
            <w:vAlign w:val="center"/>
          </w:tcPr>
          <w:p w14:paraId="47316735"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X07</w:t>
            </w:r>
          </w:p>
        </w:tc>
        <w:tc>
          <w:tcPr>
            <w:tcW w:w="363" w:type="pct"/>
            <w:vAlign w:val="center"/>
          </w:tcPr>
          <w:p w14:paraId="4D5145C1"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41EDCD5D"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0.600</w:t>
            </w:r>
          </w:p>
        </w:tc>
        <w:tc>
          <w:tcPr>
            <w:tcW w:w="360" w:type="pct"/>
            <w:vAlign w:val="center"/>
          </w:tcPr>
          <w:p w14:paraId="5AEC30DD"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0.72</w:t>
            </w:r>
          </w:p>
        </w:tc>
        <w:tc>
          <w:tcPr>
            <w:tcW w:w="360" w:type="pct"/>
            <w:vAlign w:val="center"/>
          </w:tcPr>
          <w:p w14:paraId="321B8473"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0.53</w:t>
            </w:r>
          </w:p>
        </w:tc>
        <w:tc>
          <w:tcPr>
            <w:tcW w:w="360" w:type="pct"/>
            <w:vAlign w:val="center"/>
          </w:tcPr>
          <w:p w14:paraId="64B4F469"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0.09</w:t>
            </w:r>
          </w:p>
        </w:tc>
        <w:tc>
          <w:tcPr>
            <w:tcW w:w="360" w:type="pct"/>
            <w:vAlign w:val="center"/>
          </w:tcPr>
          <w:p w14:paraId="0D1148AC"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6B1DB0DE"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6D17324D"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2DF1A557"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2A60CDB4"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360" w:type="pct"/>
            <w:vAlign w:val="center"/>
          </w:tcPr>
          <w:p w14:paraId="5EC036B9"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0F004A3A"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0.56</w:t>
            </w:r>
          </w:p>
        </w:tc>
        <w:tc>
          <w:tcPr>
            <w:tcW w:w="360" w:type="pct"/>
            <w:vAlign w:val="center"/>
          </w:tcPr>
          <w:p w14:paraId="192C3F95"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0.08</w:t>
            </w:r>
          </w:p>
        </w:tc>
      </w:tr>
      <w:tr w:rsidR="00457F08" w:rsidRPr="00457F08" w14:paraId="0FA8C76A" w14:textId="77777777" w:rsidTr="00EE0D24">
        <w:trPr>
          <w:trHeight w:val="340"/>
          <w:jc w:val="center"/>
        </w:trPr>
        <w:tc>
          <w:tcPr>
            <w:tcW w:w="283" w:type="pct"/>
            <w:vMerge/>
            <w:vAlign w:val="center"/>
          </w:tcPr>
          <w:p w14:paraId="188CD4F7"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6DD2D97A"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392" w:type="pct"/>
            <w:vAlign w:val="center"/>
          </w:tcPr>
          <w:p w14:paraId="4CEDFDAD"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0.600</w:t>
            </w:r>
          </w:p>
        </w:tc>
        <w:tc>
          <w:tcPr>
            <w:tcW w:w="360" w:type="pct"/>
            <w:vAlign w:val="center"/>
          </w:tcPr>
          <w:p w14:paraId="6129C677"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0.52</w:t>
            </w:r>
          </w:p>
        </w:tc>
        <w:tc>
          <w:tcPr>
            <w:tcW w:w="360" w:type="pct"/>
            <w:vAlign w:val="center"/>
          </w:tcPr>
          <w:p w14:paraId="1AAF9D4C"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0.49</w:t>
            </w:r>
          </w:p>
        </w:tc>
        <w:tc>
          <w:tcPr>
            <w:tcW w:w="360" w:type="pct"/>
            <w:vAlign w:val="center"/>
          </w:tcPr>
          <w:p w14:paraId="5E322CD2"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45EE67AE"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360" w:type="pct"/>
            <w:vAlign w:val="center"/>
          </w:tcPr>
          <w:p w14:paraId="660C4D8F"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01084E81"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36B85F64"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0.30</w:t>
            </w:r>
          </w:p>
        </w:tc>
        <w:tc>
          <w:tcPr>
            <w:tcW w:w="360" w:type="pct"/>
            <w:vAlign w:val="center"/>
          </w:tcPr>
          <w:p w14:paraId="5A303F77"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360" w:type="pct"/>
            <w:vAlign w:val="center"/>
          </w:tcPr>
          <w:p w14:paraId="07FFB01F"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77143A59"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0.45</w:t>
            </w:r>
          </w:p>
        </w:tc>
        <w:tc>
          <w:tcPr>
            <w:tcW w:w="360" w:type="pct"/>
            <w:vAlign w:val="center"/>
          </w:tcPr>
          <w:p w14:paraId="5E0F6529"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0.11</w:t>
            </w:r>
          </w:p>
        </w:tc>
      </w:tr>
      <w:tr w:rsidR="00457F08" w:rsidRPr="00457F08" w14:paraId="4572AB1D" w14:textId="77777777" w:rsidTr="00EE0D24">
        <w:trPr>
          <w:trHeight w:val="340"/>
          <w:jc w:val="center"/>
        </w:trPr>
        <w:tc>
          <w:tcPr>
            <w:tcW w:w="283" w:type="pct"/>
            <w:vMerge/>
            <w:vAlign w:val="center"/>
          </w:tcPr>
          <w:p w14:paraId="58F6E81A"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133308F0"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27EA8A59"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0.600</w:t>
            </w:r>
          </w:p>
        </w:tc>
        <w:tc>
          <w:tcPr>
            <w:tcW w:w="360" w:type="pct"/>
            <w:vAlign w:val="center"/>
          </w:tcPr>
          <w:p w14:paraId="6BCA43C8"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0.69</w:t>
            </w:r>
          </w:p>
        </w:tc>
        <w:tc>
          <w:tcPr>
            <w:tcW w:w="360" w:type="pct"/>
            <w:vAlign w:val="center"/>
          </w:tcPr>
          <w:p w14:paraId="49974C7D"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0.52</w:t>
            </w:r>
          </w:p>
        </w:tc>
        <w:tc>
          <w:tcPr>
            <w:tcW w:w="360" w:type="pct"/>
            <w:vAlign w:val="center"/>
          </w:tcPr>
          <w:p w14:paraId="4C5E2290"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5260CF45"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0.09</w:t>
            </w:r>
          </w:p>
        </w:tc>
        <w:tc>
          <w:tcPr>
            <w:tcW w:w="360" w:type="pct"/>
            <w:vAlign w:val="center"/>
          </w:tcPr>
          <w:p w14:paraId="66FC658D"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7BD0CA1B"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13E65FA1"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0.28</w:t>
            </w:r>
          </w:p>
        </w:tc>
        <w:tc>
          <w:tcPr>
            <w:tcW w:w="360" w:type="pct"/>
            <w:vAlign w:val="center"/>
          </w:tcPr>
          <w:p w14:paraId="07EF53AC"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0.12</w:t>
            </w:r>
          </w:p>
        </w:tc>
        <w:tc>
          <w:tcPr>
            <w:tcW w:w="360" w:type="pct"/>
            <w:vAlign w:val="center"/>
          </w:tcPr>
          <w:p w14:paraId="03699919"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0522FC9F"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0.28</w:t>
            </w:r>
          </w:p>
        </w:tc>
        <w:tc>
          <w:tcPr>
            <w:tcW w:w="360" w:type="pct"/>
            <w:vAlign w:val="center"/>
          </w:tcPr>
          <w:p w14:paraId="2A421D81"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0.11</w:t>
            </w:r>
          </w:p>
        </w:tc>
      </w:tr>
      <w:tr w:rsidR="00457F08" w:rsidRPr="00457F08" w14:paraId="3E680A20" w14:textId="77777777" w:rsidTr="00EE0D24">
        <w:trPr>
          <w:trHeight w:val="340"/>
          <w:jc w:val="center"/>
        </w:trPr>
        <w:tc>
          <w:tcPr>
            <w:tcW w:w="283" w:type="pct"/>
            <w:vMerge w:val="restart"/>
            <w:vAlign w:val="center"/>
          </w:tcPr>
          <w:p w14:paraId="5B1B5BCA"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X08</w:t>
            </w:r>
          </w:p>
        </w:tc>
        <w:tc>
          <w:tcPr>
            <w:tcW w:w="363" w:type="pct"/>
            <w:vAlign w:val="center"/>
          </w:tcPr>
          <w:p w14:paraId="439D2F92"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0036D00E"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0.629</w:t>
            </w:r>
          </w:p>
        </w:tc>
        <w:tc>
          <w:tcPr>
            <w:tcW w:w="360" w:type="pct"/>
            <w:vAlign w:val="center"/>
          </w:tcPr>
          <w:p w14:paraId="51D85EA9"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0.84</w:t>
            </w:r>
          </w:p>
        </w:tc>
        <w:tc>
          <w:tcPr>
            <w:tcW w:w="360" w:type="pct"/>
            <w:vAlign w:val="center"/>
          </w:tcPr>
          <w:p w14:paraId="74B44E5D"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0.27</w:t>
            </w:r>
          </w:p>
        </w:tc>
        <w:tc>
          <w:tcPr>
            <w:tcW w:w="360" w:type="pct"/>
            <w:vAlign w:val="center"/>
          </w:tcPr>
          <w:p w14:paraId="442F2D43"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60E83755"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479FA978"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360" w:type="pct"/>
            <w:vAlign w:val="center"/>
          </w:tcPr>
          <w:p w14:paraId="53354885"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3E2BEDAF"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364A2479"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0.24</w:t>
            </w:r>
          </w:p>
        </w:tc>
        <w:tc>
          <w:tcPr>
            <w:tcW w:w="360" w:type="pct"/>
            <w:vAlign w:val="center"/>
          </w:tcPr>
          <w:p w14:paraId="5565FDE3"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44C9D5B1"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0.72</w:t>
            </w:r>
          </w:p>
        </w:tc>
        <w:tc>
          <w:tcPr>
            <w:tcW w:w="360" w:type="pct"/>
            <w:vAlign w:val="center"/>
          </w:tcPr>
          <w:p w14:paraId="0E17B42E"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0.14</w:t>
            </w:r>
          </w:p>
        </w:tc>
      </w:tr>
      <w:tr w:rsidR="00457F08" w:rsidRPr="00457F08" w14:paraId="20333143" w14:textId="77777777" w:rsidTr="00EE0D24">
        <w:trPr>
          <w:trHeight w:val="340"/>
          <w:jc w:val="center"/>
        </w:trPr>
        <w:tc>
          <w:tcPr>
            <w:tcW w:w="283" w:type="pct"/>
            <w:vMerge/>
            <w:vAlign w:val="center"/>
          </w:tcPr>
          <w:p w14:paraId="3859370E"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51A1EE39"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392" w:type="pct"/>
            <w:vAlign w:val="center"/>
          </w:tcPr>
          <w:p w14:paraId="4C3CEE40"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0.629</w:t>
            </w:r>
          </w:p>
        </w:tc>
        <w:tc>
          <w:tcPr>
            <w:tcW w:w="360" w:type="pct"/>
            <w:vAlign w:val="center"/>
          </w:tcPr>
          <w:p w14:paraId="588CFC84"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0.76</w:t>
            </w:r>
          </w:p>
        </w:tc>
        <w:tc>
          <w:tcPr>
            <w:tcW w:w="360" w:type="pct"/>
            <w:vAlign w:val="center"/>
          </w:tcPr>
          <w:p w14:paraId="33C04A0B"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0.44</w:t>
            </w:r>
          </w:p>
        </w:tc>
        <w:tc>
          <w:tcPr>
            <w:tcW w:w="360" w:type="pct"/>
            <w:vAlign w:val="center"/>
          </w:tcPr>
          <w:p w14:paraId="72E545A9"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60AE510A"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1A67D529"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1C694849"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0E06C973"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356B0BB5"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0.24</w:t>
            </w:r>
          </w:p>
        </w:tc>
        <w:tc>
          <w:tcPr>
            <w:tcW w:w="360" w:type="pct"/>
            <w:vAlign w:val="center"/>
          </w:tcPr>
          <w:p w14:paraId="66ACEACE"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12B8C8B1"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0.61</w:t>
            </w:r>
          </w:p>
        </w:tc>
        <w:tc>
          <w:tcPr>
            <w:tcW w:w="360" w:type="pct"/>
            <w:vAlign w:val="center"/>
          </w:tcPr>
          <w:p w14:paraId="55F7D856"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2A6CDD4E" w14:textId="77777777" w:rsidTr="00EE0D24">
        <w:trPr>
          <w:trHeight w:val="340"/>
          <w:jc w:val="center"/>
        </w:trPr>
        <w:tc>
          <w:tcPr>
            <w:tcW w:w="283" w:type="pct"/>
            <w:vMerge/>
            <w:vAlign w:val="center"/>
          </w:tcPr>
          <w:p w14:paraId="66F59EE5"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77DDA2EF"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0CC0B2AC"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0.629</w:t>
            </w:r>
          </w:p>
        </w:tc>
        <w:tc>
          <w:tcPr>
            <w:tcW w:w="360" w:type="pct"/>
            <w:vAlign w:val="center"/>
          </w:tcPr>
          <w:p w14:paraId="57933019"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0.59</w:t>
            </w:r>
          </w:p>
        </w:tc>
        <w:tc>
          <w:tcPr>
            <w:tcW w:w="360" w:type="pct"/>
            <w:vAlign w:val="center"/>
          </w:tcPr>
          <w:p w14:paraId="44A91117"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0.38</w:t>
            </w:r>
          </w:p>
        </w:tc>
        <w:tc>
          <w:tcPr>
            <w:tcW w:w="360" w:type="pct"/>
            <w:vAlign w:val="center"/>
          </w:tcPr>
          <w:p w14:paraId="25016950"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0.12</w:t>
            </w:r>
          </w:p>
        </w:tc>
        <w:tc>
          <w:tcPr>
            <w:tcW w:w="360" w:type="pct"/>
            <w:vAlign w:val="center"/>
          </w:tcPr>
          <w:p w14:paraId="4231E041"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0E74EE50"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36E73E97"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6059044A"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0.30</w:t>
            </w:r>
          </w:p>
        </w:tc>
        <w:tc>
          <w:tcPr>
            <w:tcW w:w="360" w:type="pct"/>
            <w:vAlign w:val="center"/>
          </w:tcPr>
          <w:p w14:paraId="52067821"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0.18</w:t>
            </w:r>
          </w:p>
        </w:tc>
        <w:tc>
          <w:tcPr>
            <w:tcW w:w="360" w:type="pct"/>
            <w:vAlign w:val="center"/>
          </w:tcPr>
          <w:p w14:paraId="5D3B5D62"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497A58CF"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0.34</w:t>
            </w:r>
          </w:p>
        </w:tc>
        <w:tc>
          <w:tcPr>
            <w:tcW w:w="360" w:type="pct"/>
            <w:vAlign w:val="center"/>
          </w:tcPr>
          <w:p w14:paraId="75ADDFBA"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0.11</w:t>
            </w:r>
          </w:p>
        </w:tc>
      </w:tr>
      <w:tr w:rsidR="00457F08" w:rsidRPr="00457F08" w14:paraId="1F70D6F2" w14:textId="77777777" w:rsidTr="00EE0D24">
        <w:trPr>
          <w:trHeight w:val="340"/>
          <w:jc w:val="center"/>
        </w:trPr>
        <w:tc>
          <w:tcPr>
            <w:tcW w:w="283" w:type="pct"/>
            <w:vAlign w:val="center"/>
          </w:tcPr>
          <w:p w14:paraId="2D72C132"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X09</w:t>
            </w:r>
          </w:p>
        </w:tc>
        <w:tc>
          <w:tcPr>
            <w:tcW w:w="363" w:type="pct"/>
            <w:vAlign w:val="center"/>
          </w:tcPr>
          <w:p w14:paraId="266A560F"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58744E72"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00F252D2"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6B5FE8E0"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360" w:type="pct"/>
            <w:vAlign w:val="center"/>
          </w:tcPr>
          <w:p w14:paraId="5975C81E"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168B1E1D"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720EF1A2"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0.17</w:t>
            </w:r>
          </w:p>
        </w:tc>
        <w:tc>
          <w:tcPr>
            <w:tcW w:w="360" w:type="pct"/>
            <w:vAlign w:val="center"/>
          </w:tcPr>
          <w:p w14:paraId="4258CF69"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6419B6D9"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0.24</w:t>
            </w:r>
          </w:p>
        </w:tc>
        <w:tc>
          <w:tcPr>
            <w:tcW w:w="360" w:type="pct"/>
            <w:vAlign w:val="center"/>
          </w:tcPr>
          <w:p w14:paraId="49889C84"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0.32</w:t>
            </w:r>
          </w:p>
        </w:tc>
        <w:tc>
          <w:tcPr>
            <w:tcW w:w="360" w:type="pct"/>
            <w:vAlign w:val="center"/>
          </w:tcPr>
          <w:p w14:paraId="18E94D32"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49433774"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0.56</w:t>
            </w:r>
          </w:p>
        </w:tc>
        <w:tc>
          <w:tcPr>
            <w:tcW w:w="360" w:type="pct"/>
            <w:vAlign w:val="center"/>
          </w:tcPr>
          <w:p w14:paraId="32B33123"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2124DF89" w14:textId="77777777" w:rsidTr="00EE0D24">
        <w:trPr>
          <w:trHeight w:val="340"/>
          <w:jc w:val="center"/>
        </w:trPr>
        <w:tc>
          <w:tcPr>
            <w:tcW w:w="283" w:type="pct"/>
            <w:vAlign w:val="center"/>
          </w:tcPr>
          <w:p w14:paraId="46F2C37A"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X10</w:t>
            </w:r>
          </w:p>
        </w:tc>
        <w:tc>
          <w:tcPr>
            <w:tcW w:w="363" w:type="pct"/>
            <w:vAlign w:val="center"/>
          </w:tcPr>
          <w:p w14:paraId="6A41F6AF"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7FA18FD5"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0.686</w:t>
            </w:r>
          </w:p>
        </w:tc>
        <w:tc>
          <w:tcPr>
            <w:tcW w:w="360" w:type="pct"/>
            <w:vAlign w:val="center"/>
          </w:tcPr>
          <w:p w14:paraId="7417CCAC"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0.88</w:t>
            </w:r>
          </w:p>
        </w:tc>
        <w:tc>
          <w:tcPr>
            <w:tcW w:w="360" w:type="pct"/>
            <w:vAlign w:val="center"/>
          </w:tcPr>
          <w:p w14:paraId="5013CAB5"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0.33</w:t>
            </w:r>
          </w:p>
        </w:tc>
        <w:tc>
          <w:tcPr>
            <w:tcW w:w="360" w:type="pct"/>
            <w:vAlign w:val="center"/>
          </w:tcPr>
          <w:p w14:paraId="22547512"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0.09</w:t>
            </w:r>
          </w:p>
        </w:tc>
        <w:tc>
          <w:tcPr>
            <w:tcW w:w="360" w:type="pct"/>
            <w:vAlign w:val="center"/>
          </w:tcPr>
          <w:p w14:paraId="1D1BFBEC"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559C520B"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69044A82"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64AB4740"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0.22</w:t>
            </w:r>
          </w:p>
        </w:tc>
        <w:tc>
          <w:tcPr>
            <w:tcW w:w="360" w:type="pct"/>
            <w:vAlign w:val="center"/>
          </w:tcPr>
          <w:p w14:paraId="19D93CEA"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0.24</w:t>
            </w:r>
          </w:p>
        </w:tc>
        <w:tc>
          <w:tcPr>
            <w:tcW w:w="360" w:type="pct"/>
            <w:vAlign w:val="center"/>
          </w:tcPr>
          <w:p w14:paraId="3E02AE9B"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07F142BC"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0.45</w:t>
            </w:r>
          </w:p>
        </w:tc>
        <w:tc>
          <w:tcPr>
            <w:tcW w:w="360" w:type="pct"/>
            <w:vAlign w:val="center"/>
          </w:tcPr>
          <w:p w14:paraId="4D99D247"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0.14</w:t>
            </w:r>
          </w:p>
        </w:tc>
      </w:tr>
      <w:tr w:rsidR="00457F08" w:rsidRPr="00457F08" w14:paraId="5665A778" w14:textId="77777777" w:rsidTr="00EE0D24">
        <w:trPr>
          <w:trHeight w:val="340"/>
          <w:jc w:val="center"/>
        </w:trPr>
        <w:tc>
          <w:tcPr>
            <w:tcW w:w="283" w:type="pct"/>
            <w:vMerge w:val="restart"/>
            <w:vAlign w:val="center"/>
          </w:tcPr>
          <w:p w14:paraId="1EA05A45"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X11</w:t>
            </w:r>
          </w:p>
        </w:tc>
        <w:tc>
          <w:tcPr>
            <w:tcW w:w="363" w:type="pct"/>
            <w:vAlign w:val="center"/>
          </w:tcPr>
          <w:p w14:paraId="08B3D832"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7679A272"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3359D6AB"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188D1D4A"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0.33</w:t>
            </w:r>
          </w:p>
        </w:tc>
        <w:tc>
          <w:tcPr>
            <w:tcW w:w="360" w:type="pct"/>
            <w:vAlign w:val="center"/>
          </w:tcPr>
          <w:p w14:paraId="78A95813"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0.11</w:t>
            </w:r>
          </w:p>
        </w:tc>
        <w:tc>
          <w:tcPr>
            <w:tcW w:w="360" w:type="pct"/>
            <w:vAlign w:val="center"/>
          </w:tcPr>
          <w:p w14:paraId="13A4D9F3"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3649FB4C"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4F3A590B"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0C76CAF3"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4454787C"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779F0D54"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2BCF3904"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0.45</w:t>
            </w:r>
          </w:p>
        </w:tc>
        <w:tc>
          <w:tcPr>
            <w:tcW w:w="360" w:type="pct"/>
            <w:vAlign w:val="center"/>
          </w:tcPr>
          <w:p w14:paraId="47CB1EB4"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0.14</w:t>
            </w:r>
          </w:p>
        </w:tc>
      </w:tr>
      <w:tr w:rsidR="00457F08" w:rsidRPr="00457F08" w14:paraId="26F61A48" w14:textId="77777777" w:rsidTr="00EE0D24">
        <w:trPr>
          <w:trHeight w:val="340"/>
          <w:jc w:val="center"/>
        </w:trPr>
        <w:tc>
          <w:tcPr>
            <w:tcW w:w="283" w:type="pct"/>
            <w:vMerge/>
            <w:vAlign w:val="center"/>
          </w:tcPr>
          <w:p w14:paraId="14D69CC2"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0848831D"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60DAB1B2"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40DFE26A"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0.88</w:t>
            </w:r>
          </w:p>
        </w:tc>
        <w:tc>
          <w:tcPr>
            <w:tcW w:w="360" w:type="pct"/>
            <w:vAlign w:val="center"/>
          </w:tcPr>
          <w:p w14:paraId="67FDD3CC"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0.34</w:t>
            </w:r>
          </w:p>
        </w:tc>
        <w:tc>
          <w:tcPr>
            <w:tcW w:w="360" w:type="pct"/>
            <w:vAlign w:val="center"/>
          </w:tcPr>
          <w:p w14:paraId="0FB32A67"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0.12</w:t>
            </w:r>
          </w:p>
        </w:tc>
        <w:tc>
          <w:tcPr>
            <w:tcW w:w="360" w:type="pct"/>
            <w:vAlign w:val="center"/>
          </w:tcPr>
          <w:p w14:paraId="676E7D78"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0.09</w:t>
            </w:r>
          </w:p>
        </w:tc>
        <w:tc>
          <w:tcPr>
            <w:tcW w:w="360" w:type="pct"/>
            <w:vAlign w:val="center"/>
          </w:tcPr>
          <w:p w14:paraId="14D04C73"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161181D1"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38ADDE95"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0140C1B1"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360" w:type="pct"/>
            <w:vAlign w:val="center"/>
          </w:tcPr>
          <w:p w14:paraId="2C534253"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11242546"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0.50</w:t>
            </w:r>
          </w:p>
        </w:tc>
        <w:tc>
          <w:tcPr>
            <w:tcW w:w="360" w:type="pct"/>
            <w:vAlign w:val="center"/>
          </w:tcPr>
          <w:p w14:paraId="32B6B979"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571D3342" w14:textId="77777777" w:rsidTr="00EE0D24">
        <w:trPr>
          <w:trHeight w:val="340"/>
          <w:jc w:val="center"/>
        </w:trPr>
        <w:tc>
          <w:tcPr>
            <w:tcW w:w="283" w:type="pct"/>
            <w:vMerge w:val="restart"/>
            <w:vAlign w:val="center"/>
          </w:tcPr>
          <w:p w14:paraId="4A5B0AA5"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X12</w:t>
            </w:r>
          </w:p>
        </w:tc>
        <w:tc>
          <w:tcPr>
            <w:tcW w:w="363" w:type="pct"/>
            <w:vAlign w:val="center"/>
          </w:tcPr>
          <w:p w14:paraId="21B42CE7" w14:textId="77777777" w:rsidR="00EE0D24" w:rsidRPr="00457F08" w:rsidRDefault="00EE0D24" w:rsidP="007A55E0">
            <w:pPr>
              <w:spacing w:line="240" w:lineRule="atLeast"/>
              <w:ind w:left="107"/>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182B6AB2"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0.686</w:t>
            </w:r>
          </w:p>
        </w:tc>
        <w:tc>
          <w:tcPr>
            <w:tcW w:w="360" w:type="pct"/>
            <w:vAlign w:val="center"/>
          </w:tcPr>
          <w:p w14:paraId="54A8DACC"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0.17</w:t>
            </w:r>
          </w:p>
        </w:tc>
        <w:tc>
          <w:tcPr>
            <w:tcW w:w="360" w:type="pct"/>
            <w:vAlign w:val="center"/>
          </w:tcPr>
          <w:p w14:paraId="6CDE9D6C"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0.46</w:t>
            </w:r>
          </w:p>
        </w:tc>
        <w:tc>
          <w:tcPr>
            <w:tcW w:w="360" w:type="pct"/>
            <w:vAlign w:val="center"/>
          </w:tcPr>
          <w:p w14:paraId="334A25DB"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3E9B1282"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5E21D7CC"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53608D64"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3A1D1ED4"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0A347B44"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0.30</w:t>
            </w:r>
          </w:p>
        </w:tc>
        <w:tc>
          <w:tcPr>
            <w:tcW w:w="360" w:type="pct"/>
            <w:vAlign w:val="center"/>
          </w:tcPr>
          <w:p w14:paraId="1A69A7C9"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625699D1"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0.78</w:t>
            </w:r>
          </w:p>
        </w:tc>
        <w:tc>
          <w:tcPr>
            <w:tcW w:w="360" w:type="pct"/>
            <w:vAlign w:val="center"/>
          </w:tcPr>
          <w:p w14:paraId="2F57D1ED"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0.16</w:t>
            </w:r>
          </w:p>
        </w:tc>
      </w:tr>
      <w:tr w:rsidR="00457F08" w:rsidRPr="00457F08" w14:paraId="3D80E037" w14:textId="77777777" w:rsidTr="00EE0D24">
        <w:trPr>
          <w:trHeight w:val="340"/>
          <w:jc w:val="center"/>
        </w:trPr>
        <w:tc>
          <w:tcPr>
            <w:tcW w:w="283" w:type="pct"/>
            <w:vMerge/>
            <w:vAlign w:val="center"/>
          </w:tcPr>
          <w:p w14:paraId="164453BB"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564CDDDC"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392" w:type="pct"/>
            <w:vAlign w:val="center"/>
          </w:tcPr>
          <w:p w14:paraId="5DE83236"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2FDB3409" w14:textId="77777777" w:rsidR="00EE0D24" w:rsidRPr="00457F08" w:rsidRDefault="00EE0D24" w:rsidP="007A55E0">
            <w:pPr>
              <w:spacing w:line="240" w:lineRule="atLeast"/>
              <w:ind w:right="76"/>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0767FEC3"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0.38</w:t>
            </w:r>
          </w:p>
        </w:tc>
        <w:tc>
          <w:tcPr>
            <w:tcW w:w="360" w:type="pct"/>
            <w:vAlign w:val="center"/>
          </w:tcPr>
          <w:p w14:paraId="3BA528E0"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0.03</w:t>
            </w:r>
          </w:p>
        </w:tc>
        <w:tc>
          <w:tcPr>
            <w:tcW w:w="360" w:type="pct"/>
            <w:vAlign w:val="center"/>
          </w:tcPr>
          <w:p w14:paraId="4A1DEF64"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7975BD3F" w14:textId="77777777" w:rsidR="00EE0D24" w:rsidRPr="00457F08" w:rsidRDefault="00EE0D24" w:rsidP="007A55E0">
            <w:pPr>
              <w:spacing w:line="240" w:lineRule="atLeast"/>
              <w:ind w:right="77"/>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34EA05A2" w14:textId="77777777" w:rsidR="00EE0D24" w:rsidRPr="00457F08" w:rsidRDefault="00EE0D24" w:rsidP="007A55E0">
            <w:pPr>
              <w:spacing w:line="240" w:lineRule="atLeast"/>
              <w:ind w:right="78"/>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10E6F97C"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0.18</w:t>
            </w:r>
          </w:p>
        </w:tc>
        <w:tc>
          <w:tcPr>
            <w:tcW w:w="360" w:type="pct"/>
            <w:vAlign w:val="center"/>
          </w:tcPr>
          <w:p w14:paraId="07FDD787" w14:textId="77777777" w:rsidR="00EE0D24" w:rsidRPr="00457F08" w:rsidRDefault="00EE0D24" w:rsidP="007A55E0">
            <w:pPr>
              <w:spacing w:line="240" w:lineRule="atLeast"/>
              <w:ind w:right="79"/>
              <w:jc w:val="center"/>
              <w:rPr>
                <w:rFonts w:ascii="宋体" w:hAnsi="宋体"/>
                <w:color w:val="000000" w:themeColor="text1"/>
                <w:sz w:val="18"/>
                <w:szCs w:val="18"/>
              </w:rPr>
            </w:pPr>
            <w:r w:rsidRPr="00457F08">
              <w:rPr>
                <w:rFonts w:ascii="宋体" w:hAnsi="宋体"/>
                <w:color w:val="000000" w:themeColor="text1"/>
                <w:sz w:val="18"/>
                <w:szCs w:val="18"/>
              </w:rPr>
              <w:t>0.24</w:t>
            </w:r>
          </w:p>
        </w:tc>
        <w:tc>
          <w:tcPr>
            <w:tcW w:w="360" w:type="pct"/>
            <w:vAlign w:val="center"/>
          </w:tcPr>
          <w:p w14:paraId="3042027A"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6F65D124"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0.78</w:t>
            </w:r>
          </w:p>
        </w:tc>
        <w:tc>
          <w:tcPr>
            <w:tcW w:w="360" w:type="pct"/>
            <w:vAlign w:val="center"/>
          </w:tcPr>
          <w:p w14:paraId="30155594" w14:textId="77777777" w:rsidR="00EE0D24" w:rsidRPr="00457F08" w:rsidRDefault="00EE0D24" w:rsidP="007A55E0">
            <w:pPr>
              <w:spacing w:line="240" w:lineRule="atLeast"/>
              <w:ind w:right="80"/>
              <w:jc w:val="center"/>
              <w:rPr>
                <w:rFonts w:ascii="宋体" w:hAnsi="宋体"/>
                <w:color w:val="000000" w:themeColor="text1"/>
                <w:sz w:val="18"/>
                <w:szCs w:val="18"/>
              </w:rPr>
            </w:pPr>
            <w:r w:rsidRPr="00457F08">
              <w:rPr>
                <w:rFonts w:ascii="宋体" w:hAnsi="宋体"/>
                <w:color w:val="000000" w:themeColor="text1"/>
                <w:sz w:val="18"/>
                <w:szCs w:val="18"/>
              </w:rPr>
              <w:t>0.08</w:t>
            </w:r>
          </w:p>
        </w:tc>
      </w:tr>
      <w:tr w:rsidR="00457F08" w:rsidRPr="00457F08" w14:paraId="0BBD6F39" w14:textId="77777777" w:rsidTr="00EE0D24">
        <w:trPr>
          <w:trHeight w:val="340"/>
          <w:jc w:val="center"/>
        </w:trPr>
        <w:tc>
          <w:tcPr>
            <w:tcW w:w="283" w:type="pct"/>
            <w:vMerge/>
            <w:vAlign w:val="center"/>
          </w:tcPr>
          <w:p w14:paraId="14266278"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1F9C49D2"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49C8C7EB"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36AA58EA"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0.22</w:t>
            </w:r>
          </w:p>
        </w:tc>
        <w:tc>
          <w:tcPr>
            <w:tcW w:w="360" w:type="pct"/>
            <w:vAlign w:val="center"/>
          </w:tcPr>
          <w:p w14:paraId="4021DAFB"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0.27</w:t>
            </w:r>
          </w:p>
        </w:tc>
        <w:tc>
          <w:tcPr>
            <w:tcW w:w="360" w:type="pct"/>
            <w:vAlign w:val="center"/>
          </w:tcPr>
          <w:p w14:paraId="6DDA9E15"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76EF6FBB"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0.03</w:t>
            </w:r>
          </w:p>
        </w:tc>
        <w:tc>
          <w:tcPr>
            <w:tcW w:w="360" w:type="pct"/>
            <w:vAlign w:val="center"/>
          </w:tcPr>
          <w:p w14:paraId="5A9E4C8C"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05EB7B31"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35E1C298"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360" w:type="pct"/>
            <w:vAlign w:val="center"/>
          </w:tcPr>
          <w:p w14:paraId="30F3191C"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0.18</w:t>
            </w:r>
          </w:p>
        </w:tc>
        <w:tc>
          <w:tcPr>
            <w:tcW w:w="360" w:type="pct"/>
            <w:vAlign w:val="center"/>
          </w:tcPr>
          <w:p w14:paraId="7917237B"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07B91D7F"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0.67</w:t>
            </w:r>
          </w:p>
        </w:tc>
        <w:tc>
          <w:tcPr>
            <w:tcW w:w="360" w:type="pct"/>
            <w:vAlign w:val="center"/>
          </w:tcPr>
          <w:p w14:paraId="63AD55B2" w14:textId="77777777" w:rsidR="00EE0D24" w:rsidRPr="00457F08" w:rsidRDefault="00EE0D24" w:rsidP="007A55E0">
            <w:pPr>
              <w:spacing w:line="240" w:lineRule="atLeast"/>
              <w:ind w:right="102"/>
              <w:jc w:val="center"/>
              <w:rPr>
                <w:rFonts w:ascii="宋体" w:hAnsi="宋体"/>
                <w:color w:val="000000" w:themeColor="text1"/>
                <w:sz w:val="18"/>
                <w:szCs w:val="18"/>
              </w:rPr>
            </w:pPr>
            <w:r w:rsidRPr="00457F08">
              <w:rPr>
                <w:rFonts w:ascii="宋体" w:hAnsi="宋体"/>
                <w:color w:val="000000" w:themeColor="text1"/>
                <w:sz w:val="18"/>
                <w:szCs w:val="18"/>
              </w:rPr>
              <w:t>0.11</w:t>
            </w:r>
          </w:p>
        </w:tc>
      </w:tr>
      <w:tr w:rsidR="00457F08" w:rsidRPr="00457F08" w14:paraId="5D6D87F2" w14:textId="77777777" w:rsidTr="00EE0D24">
        <w:trPr>
          <w:trHeight w:val="340"/>
          <w:jc w:val="center"/>
        </w:trPr>
        <w:tc>
          <w:tcPr>
            <w:tcW w:w="283" w:type="pct"/>
            <w:vMerge w:val="restart"/>
            <w:vAlign w:val="center"/>
          </w:tcPr>
          <w:p w14:paraId="7D60A436"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X13</w:t>
            </w:r>
          </w:p>
        </w:tc>
        <w:tc>
          <w:tcPr>
            <w:tcW w:w="363" w:type="pct"/>
            <w:vAlign w:val="center"/>
          </w:tcPr>
          <w:p w14:paraId="7F88A8E5"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38C44E01"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0.629</w:t>
            </w:r>
          </w:p>
        </w:tc>
        <w:tc>
          <w:tcPr>
            <w:tcW w:w="360" w:type="pct"/>
            <w:vAlign w:val="center"/>
          </w:tcPr>
          <w:p w14:paraId="5DF15D18"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0.64</w:t>
            </w:r>
          </w:p>
        </w:tc>
        <w:tc>
          <w:tcPr>
            <w:tcW w:w="360" w:type="pct"/>
            <w:vAlign w:val="center"/>
          </w:tcPr>
          <w:p w14:paraId="0F8D4EAB"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0.46</w:t>
            </w:r>
          </w:p>
        </w:tc>
        <w:tc>
          <w:tcPr>
            <w:tcW w:w="360" w:type="pct"/>
            <w:vAlign w:val="center"/>
          </w:tcPr>
          <w:p w14:paraId="3B0FADA5"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63855D45"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0E58011A"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612EFE89"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62E7C188"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6FF87098"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0.22</w:t>
            </w:r>
          </w:p>
        </w:tc>
        <w:tc>
          <w:tcPr>
            <w:tcW w:w="360" w:type="pct"/>
            <w:vAlign w:val="center"/>
          </w:tcPr>
          <w:p w14:paraId="29047088"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2A5DC7E1"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0.69</w:t>
            </w:r>
          </w:p>
        </w:tc>
        <w:tc>
          <w:tcPr>
            <w:tcW w:w="360" w:type="pct"/>
            <w:vAlign w:val="center"/>
          </w:tcPr>
          <w:p w14:paraId="6AC9DE99"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0.10</w:t>
            </w:r>
          </w:p>
        </w:tc>
      </w:tr>
      <w:tr w:rsidR="00457F08" w:rsidRPr="00457F08" w14:paraId="39DCD7D2" w14:textId="77777777" w:rsidTr="00EE0D24">
        <w:trPr>
          <w:trHeight w:val="340"/>
          <w:jc w:val="center"/>
        </w:trPr>
        <w:tc>
          <w:tcPr>
            <w:tcW w:w="283" w:type="pct"/>
            <w:vMerge/>
            <w:vAlign w:val="center"/>
          </w:tcPr>
          <w:p w14:paraId="4E052C33"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377D7FD6"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392" w:type="pct"/>
            <w:vAlign w:val="center"/>
          </w:tcPr>
          <w:p w14:paraId="649E1061"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1EE738B3"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0.64</w:t>
            </w:r>
          </w:p>
        </w:tc>
        <w:tc>
          <w:tcPr>
            <w:tcW w:w="360" w:type="pct"/>
            <w:vAlign w:val="center"/>
          </w:tcPr>
          <w:p w14:paraId="2776EE3D"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0.44</w:t>
            </w:r>
          </w:p>
        </w:tc>
        <w:tc>
          <w:tcPr>
            <w:tcW w:w="360" w:type="pct"/>
            <w:vAlign w:val="center"/>
          </w:tcPr>
          <w:p w14:paraId="189E7161"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0.09</w:t>
            </w:r>
          </w:p>
        </w:tc>
        <w:tc>
          <w:tcPr>
            <w:tcW w:w="360" w:type="pct"/>
            <w:vAlign w:val="center"/>
          </w:tcPr>
          <w:p w14:paraId="11705A34"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0.17</w:t>
            </w:r>
          </w:p>
        </w:tc>
        <w:tc>
          <w:tcPr>
            <w:tcW w:w="360" w:type="pct"/>
            <w:vAlign w:val="center"/>
          </w:tcPr>
          <w:p w14:paraId="1E4126B4"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44768881"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125F90C9"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77423347"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360" w:type="pct"/>
            <w:vAlign w:val="center"/>
          </w:tcPr>
          <w:p w14:paraId="41B616D7"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01970D40"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0.19</w:t>
            </w:r>
          </w:p>
        </w:tc>
        <w:tc>
          <w:tcPr>
            <w:tcW w:w="360" w:type="pct"/>
            <w:vAlign w:val="center"/>
          </w:tcPr>
          <w:p w14:paraId="1AE40D3F"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0.04</w:t>
            </w:r>
          </w:p>
        </w:tc>
      </w:tr>
      <w:tr w:rsidR="00457F08" w:rsidRPr="00457F08" w14:paraId="12B1669C" w14:textId="77777777" w:rsidTr="00EE0D24">
        <w:trPr>
          <w:trHeight w:val="340"/>
          <w:jc w:val="center"/>
        </w:trPr>
        <w:tc>
          <w:tcPr>
            <w:tcW w:w="283" w:type="pct"/>
            <w:vMerge/>
            <w:vAlign w:val="center"/>
          </w:tcPr>
          <w:p w14:paraId="68505F87"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6E6DA418"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7F3D15B1"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0.600</w:t>
            </w:r>
          </w:p>
        </w:tc>
        <w:tc>
          <w:tcPr>
            <w:tcW w:w="360" w:type="pct"/>
            <w:vAlign w:val="center"/>
          </w:tcPr>
          <w:p w14:paraId="65761392"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0.54</w:t>
            </w:r>
          </w:p>
        </w:tc>
        <w:tc>
          <w:tcPr>
            <w:tcW w:w="360" w:type="pct"/>
            <w:vAlign w:val="center"/>
          </w:tcPr>
          <w:p w14:paraId="7DD9B402"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0.31</w:t>
            </w:r>
          </w:p>
        </w:tc>
        <w:tc>
          <w:tcPr>
            <w:tcW w:w="360" w:type="pct"/>
            <w:vAlign w:val="center"/>
          </w:tcPr>
          <w:p w14:paraId="23DBA71E"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0.11</w:t>
            </w:r>
          </w:p>
        </w:tc>
        <w:tc>
          <w:tcPr>
            <w:tcW w:w="360" w:type="pct"/>
            <w:vAlign w:val="center"/>
          </w:tcPr>
          <w:p w14:paraId="3CA6DD13"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0.11</w:t>
            </w:r>
          </w:p>
        </w:tc>
        <w:tc>
          <w:tcPr>
            <w:tcW w:w="360" w:type="pct"/>
            <w:vAlign w:val="center"/>
          </w:tcPr>
          <w:p w14:paraId="687BFE10"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77CE95AF"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4B514DAA"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091D4C9A"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360" w:type="pct"/>
            <w:vAlign w:val="center"/>
          </w:tcPr>
          <w:p w14:paraId="44105B41"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4289A601"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0.19</w:t>
            </w:r>
          </w:p>
        </w:tc>
        <w:tc>
          <w:tcPr>
            <w:tcW w:w="360" w:type="pct"/>
            <w:vAlign w:val="center"/>
          </w:tcPr>
          <w:p w14:paraId="35B24297"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0.04</w:t>
            </w:r>
          </w:p>
        </w:tc>
      </w:tr>
      <w:tr w:rsidR="00457F08" w:rsidRPr="00457F08" w14:paraId="328D1603" w14:textId="77777777" w:rsidTr="00EE0D24">
        <w:trPr>
          <w:trHeight w:val="340"/>
          <w:jc w:val="center"/>
        </w:trPr>
        <w:tc>
          <w:tcPr>
            <w:tcW w:w="283" w:type="pct"/>
            <w:vMerge w:val="restart"/>
            <w:vAlign w:val="center"/>
          </w:tcPr>
          <w:p w14:paraId="3ABA3AA6"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X14</w:t>
            </w:r>
          </w:p>
        </w:tc>
        <w:tc>
          <w:tcPr>
            <w:tcW w:w="363" w:type="pct"/>
            <w:vAlign w:val="center"/>
          </w:tcPr>
          <w:p w14:paraId="1568D331"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717AACF4"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0A4A08A7"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0.12</w:t>
            </w:r>
          </w:p>
        </w:tc>
        <w:tc>
          <w:tcPr>
            <w:tcW w:w="360" w:type="pct"/>
            <w:vAlign w:val="center"/>
          </w:tcPr>
          <w:p w14:paraId="553A9375"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0.41</w:t>
            </w:r>
          </w:p>
        </w:tc>
        <w:tc>
          <w:tcPr>
            <w:tcW w:w="360" w:type="pct"/>
            <w:vAlign w:val="center"/>
          </w:tcPr>
          <w:p w14:paraId="4337D076"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4F451A5B"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2910E695"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0.17</w:t>
            </w:r>
          </w:p>
        </w:tc>
        <w:tc>
          <w:tcPr>
            <w:tcW w:w="360" w:type="pct"/>
            <w:vAlign w:val="center"/>
          </w:tcPr>
          <w:p w14:paraId="086AAD96"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7F920398"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0.42</w:t>
            </w:r>
          </w:p>
        </w:tc>
        <w:tc>
          <w:tcPr>
            <w:tcW w:w="360" w:type="pct"/>
            <w:vAlign w:val="center"/>
          </w:tcPr>
          <w:p w14:paraId="1FA0CF96"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0.30</w:t>
            </w:r>
          </w:p>
        </w:tc>
        <w:tc>
          <w:tcPr>
            <w:tcW w:w="360" w:type="pct"/>
            <w:vAlign w:val="center"/>
          </w:tcPr>
          <w:p w14:paraId="77488096"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3379E531"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0.17</w:t>
            </w:r>
          </w:p>
        </w:tc>
        <w:tc>
          <w:tcPr>
            <w:tcW w:w="360" w:type="pct"/>
            <w:vAlign w:val="center"/>
          </w:tcPr>
          <w:p w14:paraId="665A5573"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0.14</w:t>
            </w:r>
          </w:p>
        </w:tc>
      </w:tr>
      <w:tr w:rsidR="00457F08" w:rsidRPr="00457F08" w14:paraId="3B499A1C" w14:textId="77777777" w:rsidTr="00EE0D24">
        <w:trPr>
          <w:trHeight w:val="340"/>
          <w:jc w:val="center"/>
        </w:trPr>
        <w:tc>
          <w:tcPr>
            <w:tcW w:w="283" w:type="pct"/>
            <w:vMerge/>
            <w:vAlign w:val="center"/>
          </w:tcPr>
          <w:p w14:paraId="699246E1"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2BB6251E"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05BAC1A6"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68A3B74C"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0.89</w:t>
            </w:r>
          </w:p>
        </w:tc>
        <w:tc>
          <w:tcPr>
            <w:tcW w:w="360" w:type="pct"/>
            <w:vAlign w:val="center"/>
          </w:tcPr>
          <w:p w14:paraId="6BBBCF13"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0.40</w:t>
            </w:r>
          </w:p>
        </w:tc>
        <w:tc>
          <w:tcPr>
            <w:tcW w:w="360" w:type="pct"/>
            <w:vAlign w:val="center"/>
          </w:tcPr>
          <w:p w14:paraId="1F03FE65"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0.08</w:t>
            </w:r>
          </w:p>
        </w:tc>
        <w:tc>
          <w:tcPr>
            <w:tcW w:w="360" w:type="pct"/>
            <w:vAlign w:val="center"/>
          </w:tcPr>
          <w:p w14:paraId="77433125"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0.11</w:t>
            </w:r>
          </w:p>
        </w:tc>
        <w:tc>
          <w:tcPr>
            <w:tcW w:w="360" w:type="pct"/>
            <w:vAlign w:val="center"/>
          </w:tcPr>
          <w:p w14:paraId="67C14B14"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7D6A3B2B"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6F6CD8F4"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0.42</w:t>
            </w:r>
          </w:p>
        </w:tc>
        <w:tc>
          <w:tcPr>
            <w:tcW w:w="360" w:type="pct"/>
            <w:vAlign w:val="center"/>
          </w:tcPr>
          <w:p w14:paraId="3DCBFE0E"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55DE2AD6"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471E4615"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0.28</w:t>
            </w:r>
          </w:p>
        </w:tc>
        <w:tc>
          <w:tcPr>
            <w:tcW w:w="360" w:type="pct"/>
            <w:vAlign w:val="center"/>
          </w:tcPr>
          <w:p w14:paraId="6F737482"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0.16</w:t>
            </w:r>
          </w:p>
        </w:tc>
      </w:tr>
      <w:tr w:rsidR="00457F08" w:rsidRPr="00457F08" w14:paraId="70535FDB" w14:textId="77777777" w:rsidTr="00EE0D24">
        <w:trPr>
          <w:trHeight w:val="340"/>
          <w:jc w:val="center"/>
        </w:trPr>
        <w:tc>
          <w:tcPr>
            <w:tcW w:w="283" w:type="pct"/>
            <w:vAlign w:val="center"/>
          </w:tcPr>
          <w:p w14:paraId="11A9F9D1"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X15</w:t>
            </w:r>
          </w:p>
        </w:tc>
        <w:tc>
          <w:tcPr>
            <w:tcW w:w="363" w:type="pct"/>
            <w:vAlign w:val="center"/>
          </w:tcPr>
          <w:p w14:paraId="40E19201"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28AB0A5B"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44B8FE4E"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0.87</w:t>
            </w:r>
          </w:p>
        </w:tc>
        <w:tc>
          <w:tcPr>
            <w:tcW w:w="360" w:type="pct"/>
            <w:vAlign w:val="center"/>
          </w:tcPr>
          <w:p w14:paraId="0800C77D"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0.27</w:t>
            </w:r>
          </w:p>
        </w:tc>
        <w:tc>
          <w:tcPr>
            <w:tcW w:w="360" w:type="pct"/>
            <w:vAlign w:val="center"/>
          </w:tcPr>
          <w:p w14:paraId="20F1AF06"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0.11</w:t>
            </w:r>
          </w:p>
        </w:tc>
        <w:tc>
          <w:tcPr>
            <w:tcW w:w="360" w:type="pct"/>
            <w:vAlign w:val="center"/>
          </w:tcPr>
          <w:p w14:paraId="72D43DE3"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0.12</w:t>
            </w:r>
          </w:p>
        </w:tc>
        <w:tc>
          <w:tcPr>
            <w:tcW w:w="360" w:type="pct"/>
            <w:vAlign w:val="center"/>
          </w:tcPr>
          <w:p w14:paraId="53571CF5"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0.31</w:t>
            </w:r>
          </w:p>
        </w:tc>
        <w:tc>
          <w:tcPr>
            <w:tcW w:w="360" w:type="pct"/>
            <w:vAlign w:val="center"/>
          </w:tcPr>
          <w:p w14:paraId="4FFEC7A2"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7C3D6984"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0.44</w:t>
            </w:r>
          </w:p>
        </w:tc>
        <w:tc>
          <w:tcPr>
            <w:tcW w:w="360" w:type="pct"/>
            <w:vAlign w:val="center"/>
          </w:tcPr>
          <w:p w14:paraId="5B05DAB9"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0.18</w:t>
            </w:r>
          </w:p>
        </w:tc>
        <w:tc>
          <w:tcPr>
            <w:tcW w:w="360" w:type="pct"/>
            <w:vAlign w:val="center"/>
          </w:tcPr>
          <w:p w14:paraId="0AA4C919"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0.31</w:t>
            </w:r>
          </w:p>
        </w:tc>
        <w:tc>
          <w:tcPr>
            <w:tcW w:w="360" w:type="pct"/>
            <w:vAlign w:val="center"/>
          </w:tcPr>
          <w:p w14:paraId="6EC3680C"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0.47</w:t>
            </w:r>
          </w:p>
        </w:tc>
        <w:tc>
          <w:tcPr>
            <w:tcW w:w="360" w:type="pct"/>
            <w:vAlign w:val="center"/>
          </w:tcPr>
          <w:p w14:paraId="597B7564"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0.15</w:t>
            </w:r>
          </w:p>
        </w:tc>
      </w:tr>
      <w:tr w:rsidR="00457F08" w:rsidRPr="00457F08" w14:paraId="2AE22773" w14:textId="77777777" w:rsidTr="00EE0D24">
        <w:trPr>
          <w:trHeight w:val="340"/>
          <w:jc w:val="center"/>
        </w:trPr>
        <w:tc>
          <w:tcPr>
            <w:tcW w:w="283" w:type="pct"/>
            <w:vMerge w:val="restart"/>
            <w:vAlign w:val="center"/>
          </w:tcPr>
          <w:p w14:paraId="49914F4A"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X16</w:t>
            </w:r>
          </w:p>
        </w:tc>
        <w:tc>
          <w:tcPr>
            <w:tcW w:w="363" w:type="pct"/>
            <w:vAlign w:val="center"/>
          </w:tcPr>
          <w:p w14:paraId="669BB81A"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7EF29EB3"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3CBF3063"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0.89</w:t>
            </w:r>
          </w:p>
        </w:tc>
        <w:tc>
          <w:tcPr>
            <w:tcW w:w="360" w:type="pct"/>
            <w:vAlign w:val="center"/>
          </w:tcPr>
          <w:p w14:paraId="0DB02D72"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0.58</w:t>
            </w:r>
          </w:p>
        </w:tc>
        <w:tc>
          <w:tcPr>
            <w:tcW w:w="360" w:type="pct"/>
            <w:vAlign w:val="center"/>
          </w:tcPr>
          <w:p w14:paraId="3ACC1BF9"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4359E3B8"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0.11</w:t>
            </w:r>
          </w:p>
        </w:tc>
        <w:tc>
          <w:tcPr>
            <w:tcW w:w="360" w:type="pct"/>
            <w:vAlign w:val="center"/>
          </w:tcPr>
          <w:p w14:paraId="6A81CF86"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1103450A"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457C3FB0"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0.46</w:t>
            </w:r>
          </w:p>
        </w:tc>
        <w:tc>
          <w:tcPr>
            <w:tcW w:w="360" w:type="pct"/>
            <w:vAlign w:val="center"/>
          </w:tcPr>
          <w:p w14:paraId="4AA41F79"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0.34</w:t>
            </w:r>
          </w:p>
        </w:tc>
        <w:tc>
          <w:tcPr>
            <w:tcW w:w="360" w:type="pct"/>
            <w:vAlign w:val="center"/>
          </w:tcPr>
          <w:p w14:paraId="15584B50"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774DF42E"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0.45</w:t>
            </w:r>
          </w:p>
        </w:tc>
        <w:tc>
          <w:tcPr>
            <w:tcW w:w="360" w:type="pct"/>
            <w:vAlign w:val="center"/>
          </w:tcPr>
          <w:p w14:paraId="049D8ACA"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0.16</w:t>
            </w:r>
          </w:p>
        </w:tc>
      </w:tr>
      <w:tr w:rsidR="00457F08" w:rsidRPr="00457F08" w14:paraId="5E162748" w14:textId="77777777" w:rsidTr="00EE0D24">
        <w:trPr>
          <w:trHeight w:val="340"/>
          <w:jc w:val="center"/>
        </w:trPr>
        <w:tc>
          <w:tcPr>
            <w:tcW w:w="283" w:type="pct"/>
            <w:vMerge/>
            <w:vAlign w:val="center"/>
          </w:tcPr>
          <w:p w14:paraId="411025DE"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23898D3E"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6EFC43F6"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0.686</w:t>
            </w:r>
          </w:p>
        </w:tc>
        <w:tc>
          <w:tcPr>
            <w:tcW w:w="360" w:type="pct"/>
            <w:vAlign w:val="center"/>
          </w:tcPr>
          <w:p w14:paraId="5EC8164C"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0.88</w:t>
            </w:r>
          </w:p>
        </w:tc>
        <w:tc>
          <w:tcPr>
            <w:tcW w:w="360" w:type="pct"/>
            <w:vAlign w:val="center"/>
          </w:tcPr>
          <w:p w14:paraId="3D0C4B09"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0.45</w:t>
            </w:r>
          </w:p>
        </w:tc>
        <w:tc>
          <w:tcPr>
            <w:tcW w:w="360" w:type="pct"/>
            <w:vAlign w:val="center"/>
          </w:tcPr>
          <w:p w14:paraId="1BA7618D"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0.04</w:t>
            </w:r>
          </w:p>
        </w:tc>
        <w:tc>
          <w:tcPr>
            <w:tcW w:w="360" w:type="pct"/>
            <w:vAlign w:val="center"/>
          </w:tcPr>
          <w:p w14:paraId="7F562A6C"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360" w:type="pct"/>
            <w:vAlign w:val="center"/>
          </w:tcPr>
          <w:p w14:paraId="27A66706"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35CB1956"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4B97CF02"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0.58</w:t>
            </w:r>
          </w:p>
        </w:tc>
        <w:tc>
          <w:tcPr>
            <w:tcW w:w="360" w:type="pct"/>
            <w:vAlign w:val="center"/>
          </w:tcPr>
          <w:p w14:paraId="19ED669B"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0.34</w:t>
            </w:r>
          </w:p>
        </w:tc>
        <w:tc>
          <w:tcPr>
            <w:tcW w:w="360" w:type="pct"/>
            <w:vAlign w:val="center"/>
          </w:tcPr>
          <w:p w14:paraId="43860AD8"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360" w:type="pct"/>
            <w:vAlign w:val="center"/>
          </w:tcPr>
          <w:p w14:paraId="085AE5B3"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0.67</w:t>
            </w:r>
          </w:p>
        </w:tc>
        <w:tc>
          <w:tcPr>
            <w:tcW w:w="360" w:type="pct"/>
            <w:vAlign w:val="center"/>
          </w:tcPr>
          <w:p w14:paraId="222AC6B7"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6D6F4D4E" w14:textId="77777777" w:rsidTr="00EE0D24">
        <w:trPr>
          <w:trHeight w:val="340"/>
          <w:jc w:val="center"/>
        </w:trPr>
        <w:tc>
          <w:tcPr>
            <w:tcW w:w="283" w:type="pct"/>
            <w:vMerge w:val="restart"/>
            <w:vAlign w:val="center"/>
          </w:tcPr>
          <w:p w14:paraId="12EDD5F7"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X17</w:t>
            </w:r>
          </w:p>
        </w:tc>
        <w:tc>
          <w:tcPr>
            <w:tcW w:w="363" w:type="pct"/>
            <w:vAlign w:val="center"/>
          </w:tcPr>
          <w:p w14:paraId="49363248"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3F33CDEC"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0.629</w:t>
            </w:r>
          </w:p>
        </w:tc>
        <w:tc>
          <w:tcPr>
            <w:tcW w:w="360" w:type="pct"/>
            <w:vAlign w:val="center"/>
          </w:tcPr>
          <w:p w14:paraId="416FA170"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0.25</w:t>
            </w:r>
          </w:p>
        </w:tc>
        <w:tc>
          <w:tcPr>
            <w:tcW w:w="360" w:type="pct"/>
            <w:vAlign w:val="center"/>
          </w:tcPr>
          <w:p w14:paraId="72912332"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0.44</w:t>
            </w:r>
          </w:p>
        </w:tc>
        <w:tc>
          <w:tcPr>
            <w:tcW w:w="360" w:type="pct"/>
            <w:vAlign w:val="center"/>
          </w:tcPr>
          <w:p w14:paraId="45002961"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0.11</w:t>
            </w:r>
          </w:p>
        </w:tc>
        <w:tc>
          <w:tcPr>
            <w:tcW w:w="360" w:type="pct"/>
            <w:vAlign w:val="center"/>
          </w:tcPr>
          <w:p w14:paraId="32403D97"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65878B0B"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0.16</w:t>
            </w:r>
          </w:p>
        </w:tc>
        <w:tc>
          <w:tcPr>
            <w:tcW w:w="360" w:type="pct"/>
            <w:vAlign w:val="center"/>
          </w:tcPr>
          <w:p w14:paraId="1BEDFFE3"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147E679B"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0.38</w:t>
            </w:r>
          </w:p>
        </w:tc>
        <w:tc>
          <w:tcPr>
            <w:tcW w:w="360" w:type="pct"/>
            <w:vAlign w:val="center"/>
          </w:tcPr>
          <w:p w14:paraId="50596B5E"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1178C89F"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360" w:type="pct"/>
            <w:vAlign w:val="center"/>
          </w:tcPr>
          <w:p w14:paraId="61B53C93"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0.50</w:t>
            </w:r>
          </w:p>
        </w:tc>
        <w:tc>
          <w:tcPr>
            <w:tcW w:w="360" w:type="pct"/>
            <w:vAlign w:val="center"/>
          </w:tcPr>
          <w:p w14:paraId="00E1B1D1"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0.16</w:t>
            </w:r>
          </w:p>
        </w:tc>
      </w:tr>
      <w:tr w:rsidR="00457F08" w:rsidRPr="00457F08" w14:paraId="4EB601EB" w14:textId="77777777" w:rsidTr="00EE0D24">
        <w:trPr>
          <w:trHeight w:val="340"/>
          <w:jc w:val="center"/>
        </w:trPr>
        <w:tc>
          <w:tcPr>
            <w:tcW w:w="283" w:type="pct"/>
            <w:vMerge/>
            <w:vAlign w:val="center"/>
          </w:tcPr>
          <w:p w14:paraId="61F593E2"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253735B9"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5214ADE8"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0.600</w:t>
            </w:r>
          </w:p>
        </w:tc>
        <w:tc>
          <w:tcPr>
            <w:tcW w:w="360" w:type="pct"/>
            <w:vAlign w:val="center"/>
          </w:tcPr>
          <w:p w14:paraId="7E6083DB"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0.21</w:t>
            </w:r>
          </w:p>
        </w:tc>
        <w:tc>
          <w:tcPr>
            <w:tcW w:w="360" w:type="pct"/>
            <w:vAlign w:val="center"/>
          </w:tcPr>
          <w:p w14:paraId="57AF5BF2"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0.53</w:t>
            </w:r>
          </w:p>
        </w:tc>
        <w:tc>
          <w:tcPr>
            <w:tcW w:w="360" w:type="pct"/>
            <w:vAlign w:val="center"/>
          </w:tcPr>
          <w:p w14:paraId="7D67489F"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7E5A09AC"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5F320CE2"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1E252E9E"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137A2830"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0.30</w:t>
            </w:r>
          </w:p>
        </w:tc>
        <w:tc>
          <w:tcPr>
            <w:tcW w:w="360" w:type="pct"/>
            <w:vAlign w:val="center"/>
          </w:tcPr>
          <w:p w14:paraId="5064632C"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0.28</w:t>
            </w:r>
          </w:p>
        </w:tc>
        <w:tc>
          <w:tcPr>
            <w:tcW w:w="360" w:type="pct"/>
            <w:vAlign w:val="center"/>
          </w:tcPr>
          <w:p w14:paraId="363D6F7E"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6DEB0CD0"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0.50</w:t>
            </w:r>
          </w:p>
        </w:tc>
        <w:tc>
          <w:tcPr>
            <w:tcW w:w="360" w:type="pct"/>
            <w:vAlign w:val="center"/>
          </w:tcPr>
          <w:p w14:paraId="6D5771CF"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0.04</w:t>
            </w:r>
          </w:p>
        </w:tc>
      </w:tr>
      <w:tr w:rsidR="00457F08" w:rsidRPr="00457F08" w14:paraId="0DFE7F1A" w14:textId="77777777" w:rsidTr="00EE0D24">
        <w:trPr>
          <w:trHeight w:val="340"/>
          <w:jc w:val="center"/>
        </w:trPr>
        <w:tc>
          <w:tcPr>
            <w:tcW w:w="283" w:type="pct"/>
            <w:vMerge w:val="restart"/>
            <w:vAlign w:val="center"/>
          </w:tcPr>
          <w:p w14:paraId="3774679E"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X18</w:t>
            </w:r>
          </w:p>
        </w:tc>
        <w:tc>
          <w:tcPr>
            <w:tcW w:w="363" w:type="pct"/>
            <w:vAlign w:val="center"/>
          </w:tcPr>
          <w:p w14:paraId="07B7EAAC"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35B28CE5"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0.686</w:t>
            </w:r>
          </w:p>
        </w:tc>
        <w:tc>
          <w:tcPr>
            <w:tcW w:w="360" w:type="pct"/>
            <w:vAlign w:val="center"/>
          </w:tcPr>
          <w:p w14:paraId="1DD400D0"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0.87</w:t>
            </w:r>
          </w:p>
        </w:tc>
        <w:tc>
          <w:tcPr>
            <w:tcW w:w="360" w:type="pct"/>
            <w:vAlign w:val="center"/>
          </w:tcPr>
          <w:p w14:paraId="692FFA4F"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0.33</w:t>
            </w:r>
          </w:p>
        </w:tc>
        <w:tc>
          <w:tcPr>
            <w:tcW w:w="360" w:type="pct"/>
            <w:vAlign w:val="center"/>
          </w:tcPr>
          <w:p w14:paraId="70A2A53A"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2AA99DEE"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0.24</w:t>
            </w:r>
          </w:p>
        </w:tc>
        <w:tc>
          <w:tcPr>
            <w:tcW w:w="360" w:type="pct"/>
            <w:vAlign w:val="center"/>
          </w:tcPr>
          <w:p w14:paraId="481C70AD"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061B860D"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68F25518"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0.38</w:t>
            </w:r>
          </w:p>
        </w:tc>
        <w:tc>
          <w:tcPr>
            <w:tcW w:w="360" w:type="pct"/>
            <w:vAlign w:val="center"/>
          </w:tcPr>
          <w:p w14:paraId="33B778A6"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0.24</w:t>
            </w:r>
          </w:p>
        </w:tc>
        <w:tc>
          <w:tcPr>
            <w:tcW w:w="360" w:type="pct"/>
            <w:vAlign w:val="center"/>
          </w:tcPr>
          <w:p w14:paraId="209C469B"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264D7B08"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0.78</w:t>
            </w:r>
          </w:p>
        </w:tc>
        <w:tc>
          <w:tcPr>
            <w:tcW w:w="360" w:type="pct"/>
            <w:vAlign w:val="center"/>
          </w:tcPr>
          <w:p w14:paraId="0575A9C4"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0.08</w:t>
            </w:r>
          </w:p>
        </w:tc>
      </w:tr>
      <w:tr w:rsidR="00457F08" w:rsidRPr="00457F08" w14:paraId="5E2A77E6" w14:textId="77777777" w:rsidTr="00EE0D24">
        <w:trPr>
          <w:trHeight w:val="340"/>
          <w:jc w:val="center"/>
        </w:trPr>
        <w:tc>
          <w:tcPr>
            <w:tcW w:w="283" w:type="pct"/>
            <w:vMerge/>
            <w:vAlign w:val="center"/>
          </w:tcPr>
          <w:p w14:paraId="775EB314"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0708EDAC"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392" w:type="pct"/>
            <w:vAlign w:val="center"/>
          </w:tcPr>
          <w:p w14:paraId="7C928612"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1C2E4F49"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0.28</w:t>
            </w:r>
          </w:p>
        </w:tc>
        <w:tc>
          <w:tcPr>
            <w:tcW w:w="360" w:type="pct"/>
            <w:vAlign w:val="center"/>
          </w:tcPr>
          <w:p w14:paraId="37A468FB"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0.33</w:t>
            </w:r>
          </w:p>
        </w:tc>
        <w:tc>
          <w:tcPr>
            <w:tcW w:w="360" w:type="pct"/>
            <w:vAlign w:val="center"/>
          </w:tcPr>
          <w:p w14:paraId="395C2745"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1F5B63DA"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0.11</w:t>
            </w:r>
          </w:p>
        </w:tc>
        <w:tc>
          <w:tcPr>
            <w:tcW w:w="360" w:type="pct"/>
            <w:vAlign w:val="center"/>
          </w:tcPr>
          <w:p w14:paraId="1012573F"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2AA9D671"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50947CA0"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0.42</w:t>
            </w:r>
          </w:p>
        </w:tc>
        <w:tc>
          <w:tcPr>
            <w:tcW w:w="360" w:type="pct"/>
            <w:vAlign w:val="center"/>
          </w:tcPr>
          <w:p w14:paraId="6B7DDC37"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0.24</w:t>
            </w:r>
          </w:p>
        </w:tc>
        <w:tc>
          <w:tcPr>
            <w:tcW w:w="360" w:type="pct"/>
            <w:vAlign w:val="center"/>
          </w:tcPr>
          <w:p w14:paraId="56761EDE"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0C8B1247"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0.50</w:t>
            </w:r>
          </w:p>
        </w:tc>
        <w:tc>
          <w:tcPr>
            <w:tcW w:w="360" w:type="pct"/>
            <w:vAlign w:val="center"/>
          </w:tcPr>
          <w:p w14:paraId="4E48E949"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0.06</w:t>
            </w:r>
          </w:p>
        </w:tc>
      </w:tr>
      <w:tr w:rsidR="00457F08" w:rsidRPr="00457F08" w14:paraId="3027769C" w14:textId="77777777" w:rsidTr="00EE0D24">
        <w:trPr>
          <w:trHeight w:val="340"/>
          <w:jc w:val="center"/>
        </w:trPr>
        <w:tc>
          <w:tcPr>
            <w:tcW w:w="283" w:type="pct"/>
            <w:vMerge/>
            <w:vAlign w:val="center"/>
          </w:tcPr>
          <w:p w14:paraId="1E469F5A"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165C0FA6"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64D0FF83"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0.686</w:t>
            </w:r>
          </w:p>
        </w:tc>
        <w:tc>
          <w:tcPr>
            <w:tcW w:w="360" w:type="pct"/>
            <w:vAlign w:val="center"/>
          </w:tcPr>
          <w:p w14:paraId="40E724DF"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360" w:type="pct"/>
            <w:vAlign w:val="center"/>
          </w:tcPr>
          <w:p w14:paraId="7E7E6882"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0.29</w:t>
            </w:r>
          </w:p>
        </w:tc>
        <w:tc>
          <w:tcPr>
            <w:tcW w:w="360" w:type="pct"/>
            <w:vAlign w:val="center"/>
          </w:tcPr>
          <w:p w14:paraId="527C39D6"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02C3B544"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0.11</w:t>
            </w:r>
          </w:p>
        </w:tc>
        <w:tc>
          <w:tcPr>
            <w:tcW w:w="360" w:type="pct"/>
            <w:vAlign w:val="center"/>
          </w:tcPr>
          <w:p w14:paraId="290DA21C"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0B10CCB1"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1E89557B"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0.44</w:t>
            </w:r>
          </w:p>
        </w:tc>
        <w:tc>
          <w:tcPr>
            <w:tcW w:w="360" w:type="pct"/>
            <w:vAlign w:val="center"/>
          </w:tcPr>
          <w:p w14:paraId="15A1057C"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0.12</w:t>
            </w:r>
          </w:p>
        </w:tc>
        <w:tc>
          <w:tcPr>
            <w:tcW w:w="360" w:type="pct"/>
            <w:vAlign w:val="center"/>
          </w:tcPr>
          <w:p w14:paraId="5D5C298E"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33B31FAD"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0.56</w:t>
            </w:r>
          </w:p>
        </w:tc>
        <w:tc>
          <w:tcPr>
            <w:tcW w:w="360" w:type="pct"/>
            <w:vAlign w:val="center"/>
          </w:tcPr>
          <w:p w14:paraId="79D309AF"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5BFC75F5" w14:textId="77777777" w:rsidTr="00EE0D24">
        <w:trPr>
          <w:trHeight w:val="340"/>
          <w:jc w:val="center"/>
        </w:trPr>
        <w:tc>
          <w:tcPr>
            <w:tcW w:w="283" w:type="pct"/>
            <w:vAlign w:val="center"/>
          </w:tcPr>
          <w:p w14:paraId="74FE1835"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X19</w:t>
            </w:r>
          </w:p>
        </w:tc>
        <w:tc>
          <w:tcPr>
            <w:tcW w:w="363" w:type="pct"/>
            <w:vAlign w:val="center"/>
          </w:tcPr>
          <w:p w14:paraId="52F3ABC7"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6911DB50"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6D178D16"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0.04</w:t>
            </w:r>
          </w:p>
        </w:tc>
        <w:tc>
          <w:tcPr>
            <w:tcW w:w="360" w:type="pct"/>
            <w:vAlign w:val="center"/>
          </w:tcPr>
          <w:p w14:paraId="3B8C7CF4"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0.34</w:t>
            </w:r>
          </w:p>
        </w:tc>
        <w:tc>
          <w:tcPr>
            <w:tcW w:w="360" w:type="pct"/>
            <w:vAlign w:val="center"/>
          </w:tcPr>
          <w:p w14:paraId="17A26F24"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4D8E6B07"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6BACD929"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6113F021"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54F0141A"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0.46</w:t>
            </w:r>
          </w:p>
        </w:tc>
        <w:tc>
          <w:tcPr>
            <w:tcW w:w="360" w:type="pct"/>
            <w:vAlign w:val="center"/>
          </w:tcPr>
          <w:p w14:paraId="19401BCA"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4B76CEE7"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27EC4870"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0.45</w:t>
            </w:r>
          </w:p>
        </w:tc>
        <w:tc>
          <w:tcPr>
            <w:tcW w:w="360" w:type="pct"/>
            <w:vAlign w:val="center"/>
          </w:tcPr>
          <w:p w14:paraId="2EA3C655"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526BBF5D" w14:textId="77777777" w:rsidTr="00EE0D24">
        <w:trPr>
          <w:trHeight w:val="340"/>
          <w:jc w:val="center"/>
        </w:trPr>
        <w:tc>
          <w:tcPr>
            <w:tcW w:w="283" w:type="pct"/>
            <w:vMerge w:val="restart"/>
            <w:vAlign w:val="center"/>
          </w:tcPr>
          <w:p w14:paraId="7F4611FD"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X20</w:t>
            </w:r>
          </w:p>
        </w:tc>
        <w:tc>
          <w:tcPr>
            <w:tcW w:w="363" w:type="pct"/>
            <w:vAlign w:val="center"/>
          </w:tcPr>
          <w:p w14:paraId="3E2D1CE2"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63B9DB3F"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0.686</w:t>
            </w:r>
          </w:p>
        </w:tc>
        <w:tc>
          <w:tcPr>
            <w:tcW w:w="360" w:type="pct"/>
            <w:vAlign w:val="center"/>
          </w:tcPr>
          <w:p w14:paraId="6C1CF539"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2DF876C8"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0.44</w:t>
            </w:r>
          </w:p>
        </w:tc>
        <w:tc>
          <w:tcPr>
            <w:tcW w:w="360" w:type="pct"/>
            <w:vAlign w:val="center"/>
          </w:tcPr>
          <w:p w14:paraId="2FF19FDD"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638EA684"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0.09</w:t>
            </w:r>
          </w:p>
        </w:tc>
        <w:tc>
          <w:tcPr>
            <w:tcW w:w="360" w:type="pct"/>
            <w:vAlign w:val="center"/>
          </w:tcPr>
          <w:p w14:paraId="72970FDC"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0.17</w:t>
            </w:r>
          </w:p>
        </w:tc>
        <w:tc>
          <w:tcPr>
            <w:tcW w:w="360" w:type="pct"/>
            <w:vAlign w:val="center"/>
          </w:tcPr>
          <w:p w14:paraId="28485911"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7A8DBB9C"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0.50</w:t>
            </w:r>
          </w:p>
        </w:tc>
        <w:tc>
          <w:tcPr>
            <w:tcW w:w="360" w:type="pct"/>
            <w:vAlign w:val="center"/>
          </w:tcPr>
          <w:p w14:paraId="2A635918"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0.24</w:t>
            </w:r>
          </w:p>
        </w:tc>
        <w:tc>
          <w:tcPr>
            <w:tcW w:w="360" w:type="pct"/>
            <w:vAlign w:val="center"/>
          </w:tcPr>
          <w:p w14:paraId="405DA64A"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63C1440A"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0.45</w:t>
            </w:r>
          </w:p>
        </w:tc>
        <w:tc>
          <w:tcPr>
            <w:tcW w:w="360" w:type="pct"/>
            <w:vAlign w:val="center"/>
          </w:tcPr>
          <w:p w14:paraId="085C27B3"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0.06</w:t>
            </w:r>
          </w:p>
        </w:tc>
      </w:tr>
      <w:tr w:rsidR="00457F08" w:rsidRPr="00457F08" w14:paraId="3B8912E4" w14:textId="77777777" w:rsidTr="00EE0D24">
        <w:trPr>
          <w:trHeight w:val="340"/>
          <w:jc w:val="center"/>
        </w:trPr>
        <w:tc>
          <w:tcPr>
            <w:tcW w:w="283" w:type="pct"/>
            <w:vMerge/>
            <w:vAlign w:val="center"/>
          </w:tcPr>
          <w:p w14:paraId="0A993B9D"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3390ADEF"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506D70A1"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0.686</w:t>
            </w:r>
          </w:p>
        </w:tc>
        <w:tc>
          <w:tcPr>
            <w:tcW w:w="360" w:type="pct"/>
            <w:vAlign w:val="center"/>
          </w:tcPr>
          <w:p w14:paraId="1186C348"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0.88</w:t>
            </w:r>
          </w:p>
        </w:tc>
        <w:tc>
          <w:tcPr>
            <w:tcW w:w="360" w:type="pct"/>
            <w:vAlign w:val="center"/>
          </w:tcPr>
          <w:p w14:paraId="79FE5F1E"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0.30</w:t>
            </w:r>
          </w:p>
        </w:tc>
        <w:tc>
          <w:tcPr>
            <w:tcW w:w="360" w:type="pct"/>
            <w:vAlign w:val="center"/>
          </w:tcPr>
          <w:p w14:paraId="2E940A6B"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006082EB"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118B0EE5"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1EC73066"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5A988CA8"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0.52</w:t>
            </w:r>
          </w:p>
        </w:tc>
        <w:tc>
          <w:tcPr>
            <w:tcW w:w="360" w:type="pct"/>
            <w:vAlign w:val="center"/>
          </w:tcPr>
          <w:p w14:paraId="2958DFA6"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5188BC3E"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05AA87AB"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360" w:type="pct"/>
            <w:vAlign w:val="center"/>
          </w:tcPr>
          <w:p w14:paraId="7A23693C"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0.09</w:t>
            </w:r>
          </w:p>
        </w:tc>
      </w:tr>
      <w:tr w:rsidR="00457F08" w:rsidRPr="00457F08" w14:paraId="3CC3BEC7" w14:textId="77777777" w:rsidTr="00EE0D24">
        <w:trPr>
          <w:trHeight w:val="340"/>
          <w:jc w:val="center"/>
        </w:trPr>
        <w:tc>
          <w:tcPr>
            <w:tcW w:w="283" w:type="pct"/>
            <w:vMerge w:val="restart"/>
            <w:vAlign w:val="center"/>
          </w:tcPr>
          <w:p w14:paraId="14A6847B"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X21</w:t>
            </w:r>
          </w:p>
        </w:tc>
        <w:tc>
          <w:tcPr>
            <w:tcW w:w="363" w:type="pct"/>
            <w:vAlign w:val="center"/>
          </w:tcPr>
          <w:p w14:paraId="53351961"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371B8F02"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374A015D"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0.02</w:t>
            </w:r>
          </w:p>
        </w:tc>
        <w:tc>
          <w:tcPr>
            <w:tcW w:w="360" w:type="pct"/>
            <w:vAlign w:val="center"/>
          </w:tcPr>
          <w:p w14:paraId="2D232B1F"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0.37</w:t>
            </w:r>
          </w:p>
        </w:tc>
        <w:tc>
          <w:tcPr>
            <w:tcW w:w="360" w:type="pct"/>
            <w:vAlign w:val="center"/>
          </w:tcPr>
          <w:p w14:paraId="393A120A"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03D2D1F1"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0.09</w:t>
            </w:r>
          </w:p>
        </w:tc>
        <w:tc>
          <w:tcPr>
            <w:tcW w:w="360" w:type="pct"/>
            <w:vAlign w:val="center"/>
          </w:tcPr>
          <w:p w14:paraId="49CCC8E4"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5043B176"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4FFBE584"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0DA0D724"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0.24</w:t>
            </w:r>
          </w:p>
        </w:tc>
        <w:tc>
          <w:tcPr>
            <w:tcW w:w="360" w:type="pct"/>
            <w:vAlign w:val="center"/>
          </w:tcPr>
          <w:p w14:paraId="6E6A3FEA"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7D22EAEA"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0.50</w:t>
            </w:r>
          </w:p>
        </w:tc>
        <w:tc>
          <w:tcPr>
            <w:tcW w:w="360" w:type="pct"/>
            <w:vAlign w:val="center"/>
          </w:tcPr>
          <w:p w14:paraId="3F9B1D67" w14:textId="77777777" w:rsidR="00EE0D24" w:rsidRPr="00457F08" w:rsidRDefault="00EE0D24" w:rsidP="007A55E0">
            <w:pPr>
              <w:spacing w:line="240" w:lineRule="atLeast"/>
              <w:ind w:right="102"/>
              <w:jc w:val="center"/>
              <w:rPr>
                <w:rFonts w:ascii="宋体" w:hAnsi="宋体"/>
                <w:color w:val="000000" w:themeColor="text1"/>
                <w:sz w:val="18"/>
                <w:szCs w:val="18"/>
              </w:rPr>
            </w:pPr>
            <w:r w:rsidRPr="00457F08">
              <w:rPr>
                <w:rFonts w:ascii="宋体" w:hAnsi="宋体"/>
                <w:color w:val="000000" w:themeColor="text1"/>
                <w:sz w:val="18"/>
                <w:szCs w:val="18"/>
              </w:rPr>
              <w:t>0.11</w:t>
            </w:r>
          </w:p>
        </w:tc>
      </w:tr>
      <w:tr w:rsidR="00457F08" w:rsidRPr="00457F08" w14:paraId="07C8805F" w14:textId="77777777" w:rsidTr="00EE0D24">
        <w:trPr>
          <w:trHeight w:val="340"/>
          <w:jc w:val="center"/>
        </w:trPr>
        <w:tc>
          <w:tcPr>
            <w:tcW w:w="283" w:type="pct"/>
            <w:vMerge/>
            <w:vAlign w:val="center"/>
          </w:tcPr>
          <w:p w14:paraId="3C7AA146"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4789D11F"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392" w:type="pct"/>
            <w:vAlign w:val="center"/>
          </w:tcPr>
          <w:p w14:paraId="0D28722C"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0.686</w:t>
            </w:r>
          </w:p>
        </w:tc>
        <w:tc>
          <w:tcPr>
            <w:tcW w:w="360" w:type="pct"/>
            <w:vAlign w:val="center"/>
          </w:tcPr>
          <w:p w14:paraId="63B0C8A4"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0.27</w:t>
            </w:r>
          </w:p>
        </w:tc>
        <w:tc>
          <w:tcPr>
            <w:tcW w:w="360" w:type="pct"/>
            <w:vAlign w:val="center"/>
          </w:tcPr>
          <w:p w14:paraId="100E206F"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0.37</w:t>
            </w:r>
          </w:p>
        </w:tc>
        <w:tc>
          <w:tcPr>
            <w:tcW w:w="360" w:type="pct"/>
            <w:vAlign w:val="center"/>
          </w:tcPr>
          <w:p w14:paraId="08FF0889"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0.04</w:t>
            </w:r>
          </w:p>
        </w:tc>
        <w:tc>
          <w:tcPr>
            <w:tcW w:w="360" w:type="pct"/>
            <w:vAlign w:val="center"/>
          </w:tcPr>
          <w:p w14:paraId="3AF72AD0"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37324C7F"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1FAD834C"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5E92C84F"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401B6666"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76343FE0"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4D8378FF"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0.45</w:t>
            </w:r>
          </w:p>
        </w:tc>
        <w:tc>
          <w:tcPr>
            <w:tcW w:w="360" w:type="pct"/>
            <w:vAlign w:val="center"/>
          </w:tcPr>
          <w:p w14:paraId="47C5BBF5" w14:textId="77777777" w:rsidR="00EE0D24" w:rsidRPr="00457F08" w:rsidRDefault="00EE0D24" w:rsidP="007A55E0">
            <w:pPr>
              <w:spacing w:line="240" w:lineRule="atLeast"/>
              <w:ind w:right="102"/>
              <w:jc w:val="center"/>
              <w:rPr>
                <w:rFonts w:ascii="宋体" w:hAnsi="宋体"/>
                <w:color w:val="000000" w:themeColor="text1"/>
                <w:sz w:val="18"/>
                <w:szCs w:val="18"/>
              </w:rPr>
            </w:pPr>
            <w:r w:rsidRPr="00457F08">
              <w:rPr>
                <w:rFonts w:ascii="宋体" w:hAnsi="宋体"/>
                <w:color w:val="000000" w:themeColor="text1"/>
                <w:sz w:val="18"/>
                <w:szCs w:val="18"/>
              </w:rPr>
              <w:t>0.11</w:t>
            </w:r>
          </w:p>
        </w:tc>
      </w:tr>
      <w:tr w:rsidR="00457F08" w:rsidRPr="00457F08" w14:paraId="255ADA22" w14:textId="77777777" w:rsidTr="00EE0D24">
        <w:trPr>
          <w:trHeight w:val="340"/>
          <w:jc w:val="center"/>
        </w:trPr>
        <w:tc>
          <w:tcPr>
            <w:tcW w:w="283" w:type="pct"/>
            <w:vMerge/>
            <w:vAlign w:val="center"/>
          </w:tcPr>
          <w:p w14:paraId="31F1723D"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16B84AB4"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3716AC3D"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0.686</w:t>
            </w:r>
          </w:p>
        </w:tc>
        <w:tc>
          <w:tcPr>
            <w:tcW w:w="360" w:type="pct"/>
            <w:vAlign w:val="center"/>
          </w:tcPr>
          <w:p w14:paraId="7BDA799F"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0778C452"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0.23</w:t>
            </w:r>
          </w:p>
        </w:tc>
        <w:tc>
          <w:tcPr>
            <w:tcW w:w="360" w:type="pct"/>
            <w:vAlign w:val="center"/>
          </w:tcPr>
          <w:p w14:paraId="3F10457F"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6E46EC74"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0.11</w:t>
            </w:r>
          </w:p>
        </w:tc>
        <w:tc>
          <w:tcPr>
            <w:tcW w:w="360" w:type="pct"/>
            <w:vAlign w:val="center"/>
          </w:tcPr>
          <w:p w14:paraId="31EA1DBF"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7D83E8BF"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4884E8B6"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2DE07BBD"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0.18</w:t>
            </w:r>
          </w:p>
        </w:tc>
        <w:tc>
          <w:tcPr>
            <w:tcW w:w="360" w:type="pct"/>
            <w:vAlign w:val="center"/>
          </w:tcPr>
          <w:p w14:paraId="17F7D189"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360" w:type="pct"/>
            <w:vAlign w:val="center"/>
          </w:tcPr>
          <w:p w14:paraId="192E4060"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0.84</w:t>
            </w:r>
          </w:p>
        </w:tc>
        <w:tc>
          <w:tcPr>
            <w:tcW w:w="360" w:type="pct"/>
            <w:vAlign w:val="center"/>
          </w:tcPr>
          <w:p w14:paraId="1E6860EB"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0.08</w:t>
            </w:r>
          </w:p>
        </w:tc>
      </w:tr>
      <w:tr w:rsidR="00457F08" w:rsidRPr="00457F08" w14:paraId="7CFDF6F7" w14:textId="77777777" w:rsidTr="00EE0D24">
        <w:trPr>
          <w:trHeight w:val="340"/>
          <w:jc w:val="center"/>
        </w:trPr>
        <w:tc>
          <w:tcPr>
            <w:tcW w:w="283" w:type="pct"/>
            <w:vMerge w:val="restart"/>
            <w:vAlign w:val="center"/>
          </w:tcPr>
          <w:p w14:paraId="296F1E20"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X22</w:t>
            </w:r>
          </w:p>
        </w:tc>
        <w:tc>
          <w:tcPr>
            <w:tcW w:w="363" w:type="pct"/>
            <w:vAlign w:val="center"/>
          </w:tcPr>
          <w:p w14:paraId="26E367F3"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7D17A333"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0EDCD823"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0.41</w:t>
            </w:r>
          </w:p>
        </w:tc>
        <w:tc>
          <w:tcPr>
            <w:tcW w:w="360" w:type="pct"/>
            <w:vAlign w:val="center"/>
          </w:tcPr>
          <w:p w14:paraId="495C6CE3"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0.50</w:t>
            </w:r>
          </w:p>
        </w:tc>
        <w:tc>
          <w:tcPr>
            <w:tcW w:w="360" w:type="pct"/>
            <w:vAlign w:val="center"/>
          </w:tcPr>
          <w:p w14:paraId="79CA26D0"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5B3FFE69"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410FDDEF"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18C1E0DC"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60DC12E4"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75CD8CCA"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699F2B06"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1A4278F2"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0.56</w:t>
            </w:r>
          </w:p>
        </w:tc>
        <w:tc>
          <w:tcPr>
            <w:tcW w:w="360" w:type="pct"/>
            <w:vAlign w:val="center"/>
          </w:tcPr>
          <w:p w14:paraId="0326A7BF"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5F80489A" w14:textId="77777777" w:rsidTr="00EE0D24">
        <w:trPr>
          <w:trHeight w:val="340"/>
          <w:jc w:val="center"/>
        </w:trPr>
        <w:tc>
          <w:tcPr>
            <w:tcW w:w="283" w:type="pct"/>
            <w:vMerge/>
            <w:vAlign w:val="center"/>
          </w:tcPr>
          <w:p w14:paraId="35F864DC"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15421188"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10m</w:t>
            </w:r>
          </w:p>
        </w:tc>
        <w:tc>
          <w:tcPr>
            <w:tcW w:w="392" w:type="pct"/>
            <w:vAlign w:val="center"/>
          </w:tcPr>
          <w:p w14:paraId="22A75E6F"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0.629</w:t>
            </w:r>
          </w:p>
        </w:tc>
        <w:tc>
          <w:tcPr>
            <w:tcW w:w="360" w:type="pct"/>
            <w:vAlign w:val="center"/>
          </w:tcPr>
          <w:p w14:paraId="09DE7B81"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0.03</w:t>
            </w:r>
          </w:p>
        </w:tc>
        <w:tc>
          <w:tcPr>
            <w:tcW w:w="360" w:type="pct"/>
            <w:vAlign w:val="center"/>
          </w:tcPr>
          <w:p w14:paraId="3734B9AA"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0.46</w:t>
            </w:r>
          </w:p>
        </w:tc>
        <w:tc>
          <w:tcPr>
            <w:tcW w:w="360" w:type="pct"/>
            <w:vAlign w:val="center"/>
          </w:tcPr>
          <w:p w14:paraId="7CC37244"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0.02</w:t>
            </w:r>
          </w:p>
        </w:tc>
        <w:tc>
          <w:tcPr>
            <w:tcW w:w="360" w:type="pct"/>
            <w:vAlign w:val="center"/>
          </w:tcPr>
          <w:p w14:paraId="71038DCA"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0.11</w:t>
            </w:r>
          </w:p>
        </w:tc>
        <w:tc>
          <w:tcPr>
            <w:tcW w:w="360" w:type="pct"/>
            <w:vAlign w:val="center"/>
          </w:tcPr>
          <w:p w14:paraId="30637E96"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73FC123C"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28548E85"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4EEC4E92"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0.12</w:t>
            </w:r>
          </w:p>
        </w:tc>
        <w:tc>
          <w:tcPr>
            <w:tcW w:w="360" w:type="pct"/>
            <w:vAlign w:val="center"/>
          </w:tcPr>
          <w:p w14:paraId="5A8F111A"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3D8FF906"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0.61</w:t>
            </w:r>
          </w:p>
        </w:tc>
        <w:tc>
          <w:tcPr>
            <w:tcW w:w="360" w:type="pct"/>
            <w:vAlign w:val="center"/>
          </w:tcPr>
          <w:p w14:paraId="57512834"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0.17</w:t>
            </w:r>
          </w:p>
        </w:tc>
      </w:tr>
      <w:tr w:rsidR="00457F08" w:rsidRPr="00457F08" w14:paraId="6B52C7B5" w14:textId="77777777" w:rsidTr="00EE0D24">
        <w:trPr>
          <w:trHeight w:val="340"/>
          <w:jc w:val="center"/>
        </w:trPr>
        <w:tc>
          <w:tcPr>
            <w:tcW w:w="283" w:type="pct"/>
            <w:vMerge/>
            <w:vAlign w:val="center"/>
          </w:tcPr>
          <w:p w14:paraId="576E237F" w14:textId="77777777" w:rsidR="00EE0D24" w:rsidRPr="00457F08" w:rsidRDefault="00EE0D24" w:rsidP="007A55E0">
            <w:pPr>
              <w:spacing w:line="240" w:lineRule="atLeast"/>
              <w:rPr>
                <w:rFonts w:ascii="宋体" w:hAnsi="宋体"/>
                <w:color w:val="000000" w:themeColor="text1"/>
                <w:sz w:val="18"/>
                <w:szCs w:val="18"/>
              </w:rPr>
            </w:pPr>
          </w:p>
        </w:tc>
        <w:tc>
          <w:tcPr>
            <w:tcW w:w="363" w:type="pct"/>
            <w:vAlign w:val="center"/>
          </w:tcPr>
          <w:p w14:paraId="37549A07"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底层</w:t>
            </w:r>
          </w:p>
        </w:tc>
        <w:tc>
          <w:tcPr>
            <w:tcW w:w="392" w:type="pct"/>
            <w:vAlign w:val="center"/>
          </w:tcPr>
          <w:p w14:paraId="43A5BEAF"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0.657</w:t>
            </w:r>
          </w:p>
        </w:tc>
        <w:tc>
          <w:tcPr>
            <w:tcW w:w="360" w:type="pct"/>
            <w:vAlign w:val="center"/>
          </w:tcPr>
          <w:p w14:paraId="489105A2"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360" w:type="pct"/>
            <w:vAlign w:val="center"/>
          </w:tcPr>
          <w:p w14:paraId="7E91EB51"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0.41</w:t>
            </w:r>
          </w:p>
        </w:tc>
        <w:tc>
          <w:tcPr>
            <w:tcW w:w="360" w:type="pct"/>
            <w:vAlign w:val="center"/>
          </w:tcPr>
          <w:p w14:paraId="3EFD8FF7"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0.04</w:t>
            </w:r>
          </w:p>
        </w:tc>
        <w:tc>
          <w:tcPr>
            <w:tcW w:w="360" w:type="pct"/>
            <w:vAlign w:val="center"/>
          </w:tcPr>
          <w:p w14:paraId="2088D538"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0.14</w:t>
            </w:r>
          </w:p>
        </w:tc>
        <w:tc>
          <w:tcPr>
            <w:tcW w:w="360" w:type="pct"/>
            <w:vAlign w:val="center"/>
          </w:tcPr>
          <w:p w14:paraId="3C687AB1"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w:t>
            </w:r>
          </w:p>
        </w:tc>
        <w:tc>
          <w:tcPr>
            <w:tcW w:w="360" w:type="pct"/>
            <w:vAlign w:val="center"/>
          </w:tcPr>
          <w:p w14:paraId="0F37BEBB"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689CCB05"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62257CC5"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360" w:type="pct"/>
            <w:vAlign w:val="center"/>
          </w:tcPr>
          <w:p w14:paraId="5330785E"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05869015"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0.56</w:t>
            </w:r>
          </w:p>
        </w:tc>
        <w:tc>
          <w:tcPr>
            <w:tcW w:w="360" w:type="pct"/>
            <w:vAlign w:val="center"/>
          </w:tcPr>
          <w:p w14:paraId="1652389E"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76986B6A" w14:textId="77777777" w:rsidTr="00EE0D24">
        <w:trPr>
          <w:trHeight w:val="340"/>
          <w:jc w:val="center"/>
        </w:trPr>
        <w:tc>
          <w:tcPr>
            <w:tcW w:w="283" w:type="pct"/>
            <w:vAlign w:val="center"/>
          </w:tcPr>
          <w:p w14:paraId="61C46170"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X23</w:t>
            </w:r>
          </w:p>
        </w:tc>
        <w:tc>
          <w:tcPr>
            <w:tcW w:w="363" w:type="pct"/>
            <w:vAlign w:val="center"/>
          </w:tcPr>
          <w:p w14:paraId="45DAFB1A" w14:textId="77777777" w:rsidR="00EE0D24" w:rsidRPr="00457F08" w:rsidRDefault="00EE0D24" w:rsidP="007A55E0">
            <w:pPr>
              <w:spacing w:line="240" w:lineRule="atLeast"/>
              <w:ind w:left="80"/>
              <w:rPr>
                <w:rFonts w:ascii="宋体" w:hAnsi="宋体"/>
                <w:color w:val="000000" w:themeColor="text1"/>
                <w:sz w:val="18"/>
                <w:szCs w:val="18"/>
              </w:rPr>
            </w:pPr>
            <w:r w:rsidRPr="00457F08">
              <w:rPr>
                <w:rFonts w:ascii="宋体" w:hAnsi="宋体"/>
                <w:color w:val="000000" w:themeColor="text1"/>
                <w:sz w:val="18"/>
                <w:szCs w:val="18"/>
              </w:rPr>
              <w:t>表层</w:t>
            </w:r>
          </w:p>
        </w:tc>
        <w:tc>
          <w:tcPr>
            <w:tcW w:w="392" w:type="pct"/>
            <w:vAlign w:val="center"/>
          </w:tcPr>
          <w:p w14:paraId="7CDFE01F"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0.543</w:t>
            </w:r>
          </w:p>
        </w:tc>
        <w:tc>
          <w:tcPr>
            <w:tcW w:w="360" w:type="pct"/>
            <w:vAlign w:val="center"/>
          </w:tcPr>
          <w:p w14:paraId="33A5F0A3"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0.91</w:t>
            </w:r>
          </w:p>
        </w:tc>
        <w:tc>
          <w:tcPr>
            <w:tcW w:w="360" w:type="pct"/>
            <w:vAlign w:val="center"/>
          </w:tcPr>
          <w:p w14:paraId="000D5BEF"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0.33</w:t>
            </w:r>
          </w:p>
        </w:tc>
        <w:tc>
          <w:tcPr>
            <w:tcW w:w="360" w:type="pct"/>
            <w:vAlign w:val="center"/>
          </w:tcPr>
          <w:p w14:paraId="1B8C9494"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0.12</w:t>
            </w:r>
          </w:p>
        </w:tc>
        <w:tc>
          <w:tcPr>
            <w:tcW w:w="360" w:type="pct"/>
            <w:vAlign w:val="center"/>
          </w:tcPr>
          <w:p w14:paraId="7B2CA072"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0.60</w:t>
            </w:r>
          </w:p>
        </w:tc>
        <w:tc>
          <w:tcPr>
            <w:tcW w:w="360" w:type="pct"/>
            <w:vAlign w:val="center"/>
          </w:tcPr>
          <w:p w14:paraId="7A14231B"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7193C003"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0.06</w:t>
            </w:r>
          </w:p>
        </w:tc>
        <w:tc>
          <w:tcPr>
            <w:tcW w:w="360" w:type="pct"/>
            <w:vAlign w:val="center"/>
          </w:tcPr>
          <w:p w14:paraId="4C3A2102"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0.64</w:t>
            </w:r>
          </w:p>
        </w:tc>
        <w:tc>
          <w:tcPr>
            <w:tcW w:w="360" w:type="pct"/>
            <w:vAlign w:val="center"/>
          </w:tcPr>
          <w:p w14:paraId="6D11358C"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0.20</w:t>
            </w:r>
          </w:p>
        </w:tc>
        <w:tc>
          <w:tcPr>
            <w:tcW w:w="360" w:type="pct"/>
            <w:vAlign w:val="center"/>
          </w:tcPr>
          <w:p w14:paraId="4840244F"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0.26</w:t>
            </w:r>
          </w:p>
        </w:tc>
        <w:tc>
          <w:tcPr>
            <w:tcW w:w="360" w:type="pct"/>
            <w:vAlign w:val="center"/>
          </w:tcPr>
          <w:p w14:paraId="5FBDCCA1"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0.56</w:t>
            </w:r>
          </w:p>
        </w:tc>
        <w:tc>
          <w:tcPr>
            <w:tcW w:w="360" w:type="pct"/>
            <w:vAlign w:val="center"/>
          </w:tcPr>
          <w:p w14:paraId="0F6025D7"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0.12</w:t>
            </w:r>
          </w:p>
        </w:tc>
      </w:tr>
      <w:tr w:rsidR="00457F08" w:rsidRPr="00457F08" w14:paraId="1AB87A65" w14:textId="77777777" w:rsidTr="00EE0D24">
        <w:trPr>
          <w:trHeight w:val="340"/>
          <w:jc w:val="center"/>
        </w:trPr>
        <w:tc>
          <w:tcPr>
            <w:tcW w:w="647" w:type="pct"/>
            <w:gridSpan w:val="2"/>
            <w:vAlign w:val="center"/>
          </w:tcPr>
          <w:p w14:paraId="505DB832"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最大值</w:t>
            </w:r>
          </w:p>
        </w:tc>
        <w:tc>
          <w:tcPr>
            <w:tcW w:w="392" w:type="pct"/>
            <w:vAlign w:val="center"/>
          </w:tcPr>
          <w:p w14:paraId="36702537"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0.686</w:t>
            </w:r>
          </w:p>
        </w:tc>
        <w:tc>
          <w:tcPr>
            <w:tcW w:w="360" w:type="pct"/>
            <w:vAlign w:val="center"/>
          </w:tcPr>
          <w:p w14:paraId="07507AA9"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0.91</w:t>
            </w:r>
          </w:p>
        </w:tc>
        <w:tc>
          <w:tcPr>
            <w:tcW w:w="360" w:type="pct"/>
            <w:vAlign w:val="center"/>
          </w:tcPr>
          <w:p w14:paraId="357E6A68"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0.58</w:t>
            </w:r>
          </w:p>
        </w:tc>
        <w:tc>
          <w:tcPr>
            <w:tcW w:w="360" w:type="pct"/>
            <w:vAlign w:val="center"/>
          </w:tcPr>
          <w:p w14:paraId="4DC4D66C"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1362C162"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0.6</w:t>
            </w:r>
          </w:p>
        </w:tc>
        <w:tc>
          <w:tcPr>
            <w:tcW w:w="360" w:type="pct"/>
            <w:vAlign w:val="center"/>
          </w:tcPr>
          <w:p w14:paraId="4EA17F67"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0.31</w:t>
            </w:r>
          </w:p>
        </w:tc>
        <w:tc>
          <w:tcPr>
            <w:tcW w:w="360" w:type="pct"/>
            <w:vAlign w:val="center"/>
          </w:tcPr>
          <w:p w14:paraId="24A1721A"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60A3278F"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0.64</w:t>
            </w:r>
          </w:p>
        </w:tc>
        <w:tc>
          <w:tcPr>
            <w:tcW w:w="360" w:type="pct"/>
            <w:vAlign w:val="center"/>
          </w:tcPr>
          <w:p w14:paraId="6E318A2A"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360" w:type="pct"/>
            <w:vAlign w:val="center"/>
          </w:tcPr>
          <w:p w14:paraId="7D8E58B4"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0.36</w:t>
            </w:r>
          </w:p>
        </w:tc>
        <w:tc>
          <w:tcPr>
            <w:tcW w:w="360" w:type="pct"/>
            <w:vAlign w:val="center"/>
          </w:tcPr>
          <w:p w14:paraId="58EDDD83"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0.84</w:t>
            </w:r>
          </w:p>
        </w:tc>
        <w:tc>
          <w:tcPr>
            <w:tcW w:w="360" w:type="pct"/>
            <w:vAlign w:val="center"/>
          </w:tcPr>
          <w:p w14:paraId="3857C8A0"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0.19</w:t>
            </w:r>
          </w:p>
        </w:tc>
      </w:tr>
      <w:tr w:rsidR="00457F08" w:rsidRPr="00457F08" w14:paraId="7C46C0E6" w14:textId="77777777" w:rsidTr="00EE0D24">
        <w:trPr>
          <w:trHeight w:val="340"/>
          <w:jc w:val="center"/>
        </w:trPr>
        <w:tc>
          <w:tcPr>
            <w:tcW w:w="647" w:type="pct"/>
            <w:gridSpan w:val="2"/>
            <w:vAlign w:val="center"/>
          </w:tcPr>
          <w:p w14:paraId="323C271F"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lastRenderedPageBreak/>
              <w:t>最小值</w:t>
            </w:r>
          </w:p>
        </w:tc>
        <w:tc>
          <w:tcPr>
            <w:tcW w:w="392" w:type="pct"/>
            <w:vAlign w:val="center"/>
          </w:tcPr>
          <w:p w14:paraId="48B58D1A"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0.486</w:t>
            </w:r>
          </w:p>
        </w:tc>
        <w:tc>
          <w:tcPr>
            <w:tcW w:w="360" w:type="pct"/>
            <w:vAlign w:val="center"/>
          </w:tcPr>
          <w:p w14:paraId="77F30B2A"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0.01</w:t>
            </w:r>
          </w:p>
        </w:tc>
        <w:tc>
          <w:tcPr>
            <w:tcW w:w="360" w:type="pct"/>
            <w:vAlign w:val="center"/>
          </w:tcPr>
          <w:p w14:paraId="4200399A"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0.23</w:t>
            </w:r>
          </w:p>
        </w:tc>
        <w:tc>
          <w:tcPr>
            <w:tcW w:w="360" w:type="pct"/>
            <w:vAlign w:val="center"/>
          </w:tcPr>
          <w:p w14:paraId="1DAE9FCA"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0.02</w:t>
            </w:r>
          </w:p>
        </w:tc>
        <w:tc>
          <w:tcPr>
            <w:tcW w:w="360" w:type="pct"/>
            <w:vAlign w:val="center"/>
          </w:tcPr>
          <w:p w14:paraId="4F34CFDD"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0.03</w:t>
            </w:r>
          </w:p>
        </w:tc>
        <w:tc>
          <w:tcPr>
            <w:tcW w:w="360" w:type="pct"/>
            <w:vAlign w:val="center"/>
          </w:tcPr>
          <w:p w14:paraId="38173611"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0.13</w:t>
            </w:r>
          </w:p>
        </w:tc>
        <w:tc>
          <w:tcPr>
            <w:tcW w:w="360" w:type="pct"/>
            <w:vAlign w:val="center"/>
          </w:tcPr>
          <w:p w14:paraId="6D81E96A"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0.05</w:t>
            </w:r>
          </w:p>
        </w:tc>
        <w:tc>
          <w:tcPr>
            <w:tcW w:w="360" w:type="pct"/>
            <w:vAlign w:val="center"/>
          </w:tcPr>
          <w:p w14:paraId="2BE46D0A"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0.07</w:t>
            </w:r>
          </w:p>
        </w:tc>
        <w:tc>
          <w:tcPr>
            <w:tcW w:w="360" w:type="pct"/>
            <w:vAlign w:val="center"/>
          </w:tcPr>
          <w:p w14:paraId="7537D0E7" w14:textId="77777777" w:rsidR="00EE0D24" w:rsidRPr="00457F08" w:rsidRDefault="00EE0D24" w:rsidP="007A55E0">
            <w:pPr>
              <w:spacing w:line="240" w:lineRule="atLeast"/>
              <w:ind w:right="103"/>
              <w:jc w:val="center"/>
              <w:rPr>
                <w:rFonts w:ascii="宋体" w:hAnsi="宋体"/>
                <w:color w:val="000000" w:themeColor="text1"/>
                <w:sz w:val="18"/>
                <w:szCs w:val="18"/>
              </w:rPr>
            </w:pPr>
            <w:r w:rsidRPr="00457F08">
              <w:rPr>
                <w:rFonts w:ascii="宋体" w:hAnsi="宋体"/>
                <w:color w:val="000000" w:themeColor="text1"/>
                <w:sz w:val="18"/>
                <w:szCs w:val="18"/>
              </w:rPr>
              <w:t>0.1</w:t>
            </w:r>
          </w:p>
        </w:tc>
        <w:tc>
          <w:tcPr>
            <w:tcW w:w="360" w:type="pct"/>
            <w:vAlign w:val="center"/>
          </w:tcPr>
          <w:p w14:paraId="79561790"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0.15</w:t>
            </w:r>
          </w:p>
        </w:tc>
        <w:tc>
          <w:tcPr>
            <w:tcW w:w="360" w:type="pct"/>
            <w:vAlign w:val="center"/>
          </w:tcPr>
          <w:p w14:paraId="76D2F402"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0.17</w:t>
            </w:r>
          </w:p>
        </w:tc>
        <w:tc>
          <w:tcPr>
            <w:tcW w:w="360" w:type="pct"/>
            <w:vAlign w:val="center"/>
          </w:tcPr>
          <w:p w14:paraId="15E7E4F1"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0.04</w:t>
            </w:r>
          </w:p>
        </w:tc>
      </w:tr>
      <w:tr w:rsidR="00457F08" w:rsidRPr="00457F08" w14:paraId="6760EDA0" w14:textId="77777777" w:rsidTr="00EE0D24">
        <w:trPr>
          <w:trHeight w:val="340"/>
          <w:jc w:val="center"/>
        </w:trPr>
        <w:tc>
          <w:tcPr>
            <w:tcW w:w="647" w:type="pct"/>
            <w:gridSpan w:val="2"/>
            <w:vAlign w:val="center"/>
          </w:tcPr>
          <w:p w14:paraId="41631F1B"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超标率</w:t>
            </w:r>
          </w:p>
        </w:tc>
        <w:tc>
          <w:tcPr>
            <w:tcW w:w="392" w:type="pct"/>
            <w:vAlign w:val="center"/>
          </w:tcPr>
          <w:p w14:paraId="12AD29D9"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360" w:type="pct"/>
            <w:vAlign w:val="center"/>
          </w:tcPr>
          <w:p w14:paraId="182B37E9" w14:textId="77777777" w:rsidR="00EE0D24" w:rsidRPr="00457F08" w:rsidRDefault="00EE0D24" w:rsidP="007A55E0">
            <w:pPr>
              <w:spacing w:line="240" w:lineRule="atLeast"/>
              <w:ind w:right="108"/>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360" w:type="pct"/>
            <w:vAlign w:val="center"/>
          </w:tcPr>
          <w:p w14:paraId="4D0CA376" w14:textId="77777777" w:rsidR="00EE0D24" w:rsidRPr="00457F08" w:rsidRDefault="00EE0D24" w:rsidP="007A55E0">
            <w:pPr>
              <w:spacing w:line="240" w:lineRule="atLeast"/>
              <w:ind w:right="108"/>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360" w:type="pct"/>
            <w:vAlign w:val="center"/>
          </w:tcPr>
          <w:p w14:paraId="78E7BA15" w14:textId="77777777" w:rsidR="00EE0D24" w:rsidRPr="00457F08" w:rsidRDefault="00EE0D24" w:rsidP="007A55E0">
            <w:pPr>
              <w:spacing w:line="240" w:lineRule="atLeast"/>
              <w:ind w:right="108"/>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360" w:type="pct"/>
            <w:vAlign w:val="center"/>
          </w:tcPr>
          <w:p w14:paraId="6CDABE1F" w14:textId="77777777" w:rsidR="00EE0D24" w:rsidRPr="00457F08" w:rsidRDefault="00EE0D24" w:rsidP="007A55E0">
            <w:pPr>
              <w:spacing w:line="240" w:lineRule="atLeast"/>
              <w:ind w:right="109"/>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360" w:type="pct"/>
            <w:vAlign w:val="center"/>
          </w:tcPr>
          <w:p w14:paraId="1EBCAD44" w14:textId="77777777" w:rsidR="00EE0D24" w:rsidRPr="00457F08" w:rsidRDefault="00EE0D24" w:rsidP="007A55E0">
            <w:pPr>
              <w:spacing w:line="240" w:lineRule="atLeast"/>
              <w:ind w:right="104"/>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360" w:type="pct"/>
            <w:vAlign w:val="center"/>
          </w:tcPr>
          <w:p w14:paraId="474FC2E0"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360" w:type="pct"/>
            <w:vAlign w:val="center"/>
          </w:tcPr>
          <w:p w14:paraId="59F3D58E" w14:textId="77777777" w:rsidR="00EE0D24" w:rsidRPr="00457F08" w:rsidRDefault="00EE0D24" w:rsidP="007A55E0">
            <w:pPr>
              <w:spacing w:line="240" w:lineRule="atLeast"/>
              <w:ind w:right="105"/>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360" w:type="pct"/>
            <w:vAlign w:val="center"/>
          </w:tcPr>
          <w:p w14:paraId="7A547BAE"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360" w:type="pct"/>
            <w:vAlign w:val="center"/>
          </w:tcPr>
          <w:p w14:paraId="1619ACE9"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360" w:type="pct"/>
            <w:vAlign w:val="center"/>
          </w:tcPr>
          <w:p w14:paraId="720B334B" w14:textId="77777777" w:rsidR="00EE0D24" w:rsidRPr="00457F08" w:rsidRDefault="00EE0D24" w:rsidP="007A55E0">
            <w:pPr>
              <w:spacing w:line="240" w:lineRule="atLeast"/>
              <w:ind w:right="106"/>
              <w:jc w:val="center"/>
              <w:rPr>
                <w:rFonts w:ascii="宋体" w:hAnsi="宋体"/>
                <w:color w:val="000000" w:themeColor="text1"/>
                <w:sz w:val="18"/>
                <w:szCs w:val="18"/>
              </w:rPr>
            </w:pPr>
            <w:r w:rsidRPr="00457F08">
              <w:rPr>
                <w:rFonts w:ascii="宋体" w:hAnsi="宋体"/>
                <w:color w:val="000000" w:themeColor="text1"/>
                <w:sz w:val="18"/>
                <w:szCs w:val="18"/>
              </w:rPr>
              <w:t>0</w:t>
            </w:r>
          </w:p>
        </w:tc>
        <w:tc>
          <w:tcPr>
            <w:tcW w:w="360" w:type="pct"/>
            <w:vAlign w:val="center"/>
          </w:tcPr>
          <w:p w14:paraId="32BBBD7B" w14:textId="77777777" w:rsidR="00EE0D24" w:rsidRPr="00457F08" w:rsidRDefault="00EE0D24" w:rsidP="007A55E0">
            <w:pPr>
              <w:spacing w:line="240" w:lineRule="atLeast"/>
              <w:ind w:right="107"/>
              <w:jc w:val="center"/>
              <w:rPr>
                <w:rFonts w:ascii="宋体" w:hAnsi="宋体"/>
                <w:color w:val="000000" w:themeColor="text1"/>
                <w:sz w:val="18"/>
                <w:szCs w:val="18"/>
              </w:rPr>
            </w:pPr>
            <w:r w:rsidRPr="00457F08">
              <w:rPr>
                <w:rFonts w:ascii="宋体" w:hAnsi="宋体"/>
                <w:color w:val="000000" w:themeColor="text1"/>
                <w:sz w:val="18"/>
                <w:szCs w:val="18"/>
              </w:rPr>
              <w:t>0</w:t>
            </w:r>
          </w:p>
        </w:tc>
      </w:tr>
    </w:tbl>
    <w:p w14:paraId="171BD1D2" w14:textId="38CC5DD7" w:rsidR="001209FA" w:rsidRPr="00457F08" w:rsidRDefault="00EE0D24" w:rsidP="00EE0D24">
      <w:pPr>
        <w:jc w:val="left"/>
        <w:rPr>
          <w:rFonts w:ascii="宋体" w:hAnsi="宋体"/>
          <w:b/>
          <w:color w:val="000000" w:themeColor="text1"/>
          <w:sz w:val="18"/>
          <w:szCs w:val="18"/>
        </w:rPr>
      </w:pPr>
      <w:r w:rsidRPr="00457F08">
        <w:rPr>
          <w:rFonts w:ascii="宋体" w:hAnsi="宋体"/>
          <w:b/>
          <w:color w:val="000000" w:themeColor="text1"/>
          <w:sz w:val="18"/>
          <w:szCs w:val="18"/>
        </w:rPr>
        <w:t>注：样品检出率大于1/2时，未检出按检出限的1/2量值参与统计；样品检出率小于1/2时，未检出按检出限的1/4量值参与统计</w:t>
      </w:r>
      <w:r w:rsidR="00B53977" w:rsidRPr="00457F08">
        <w:rPr>
          <w:rFonts w:hint="eastAsia"/>
          <w:color w:val="000000" w:themeColor="text1"/>
          <w:szCs w:val="21"/>
        </w:rPr>
        <w:t>。</w:t>
      </w:r>
    </w:p>
    <w:p w14:paraId="214D35FD" w14:textId="77777777" w:rsidR="001209FA" w:rsidRPr="00457F08" w:rsidRDefault="00B53977">
      <w:pPr>
        <w:rPr>
          <w:rFonts w:ascii="黑体" w:eastAsia="黑体" w:hAnsi="黑体"/>
          <w:snapToGrid w:val="0"/>
          <w:color w:val="000000" w:themeColor="text1"/>
          <w:sz w:val="32"/>
          <w:szCs w:val="32"/>
        </w:rPr>
      </w:pPr>
      <w:r w:rsidRPr="00457F08">
        <w:rPr>
          <w:rFonts w:ascii="黑体" w:eastAsia="黑体" w:hAnsi="黑体"/>
          <w:snapToGrid w:val="0"/>
          <w:color w:val="000000" w:themeColor="text1"/>
          <w:sz w:val="32"/>
          <w:szCs w:val="32"/>
        </w:rPr>
        <w:br w:type="page"/>
      </w:r>
    </w:p>
    <w:p w14:paraId="268FFED9" w14:textId="6F34AC18" w:rsidR="00BB6D55" w:rsidRPr="00457F08" w:rsidRDefault="00BB6D55" w:rsidP="00BB6D55">
      <w:pPr>
        <w:pStyle w:val="4b"/>
        <w:spacing w:line="360" w:lineRule="auto"/>
        <w:ind w:firstLineChars="0" w:firstLine="0"/>
        <w:jc w:val="left"/>
        <w:rPr>
          <w:b/>
          <w:bCs/>
          <w:color w:val="000000" w:themeColor="text1"/>
        </w:rPr>
      </w:pPr>
      <w:r w:rsidRPr="00457F08">
        <w:rPr>
          <w:rFonts w:hAnsi="宋体" w:hint="eastAsia"/>
          <w:b/>
          <w:color w:val="000000" w:themeColor="text1"/>
          <w:sz w:val="28"/>
          <w:szCs w:val="28"/>
        </w:rPr>
        <w:lastRenderedPageBreak/>
        <w:t>附表</w:t>
      </w:r>
      <w:r w:rsidR="00E060C8" w:rsidRPr="00457F08">
        <w:rPr>
          <w:rFonts w:hAnsi="宋体" w:hint="eastAsia"/>
          <w:b/>
          <w:color w:val="000000" w:themeColor="text1"/>
          <w:sz w:val="28"/>
          <w:szCs w:val="28"/>
        </w:rPr>
        <w:t>Ⅹ</w:t>
      </w:r>
      <w:r w:rsidRPr="00457F08">
        <w:rPr>
          <w:rFonts w:hAnsi="宋体" w:hint="eastAsia"/>
          <w:b/>
          <w:color w:val="000000" w:themeColor="text1"/>
          <w:sz w:val="28"/>
          <w:szCs w:val="28"/>
        </w:rPr>
        <w:t>表层沉积物调查站位坐标和粒度分析表</w:t>
      </w:r>
    </w:p>
    <w:tbl>
      <w:tblPr>
        <w:tblW w:w="5051"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04"/>
        <w:gridCol w:w="775"/>
        <w:gridCol w:w="774"/>
        <w:gridCol w:w="543"/>
        <w:gridCol w:w="566"/>
        <w:gridCol w:w="470"/>
        <w:gridCol w:w="569"/>
        <w:gridCol w:w="496"/>
        <w:gridCol w:w="434"/>
        <w:gridCol w:w="496"/>
        <w:gridCol w:w="414"/>
        <w:gridCol w:w="496"/>
        <w:gridCol w:w="408"/>
        <w:gridCol w:w="496"/>
        <w:gridCol w:w="498"/>
        <w:gridCol w:w="394"/>
        <w:gridCol w:w="459"/>
        <w:gridCol w:w="555"/>
        <w:gridCol w:w="555"/>
        <w:gridCol w:w="555"/>
        <w:gridCol w:w="442"/>
        <w:gridCol w:w="442"/>
        <w:gridCol w:w="451"/>
        <w:gridCol w:w="394"/>
        <w:gridCol w:w="422"/>
        <w:gridCol w:w="389"/>
        <w:gridCol w:w="386"/>
        <w:gridCol w:w="797"/>
      </w:tblGrid>
      <w:tr w:rsidR="00457F08" w:rsidRPr="00457F08" w14:paraId="3D80F4FE" w14:textId="77777777" w:rsidTr="007A55E0">
        <w:trPr>
          <w:cantSplit/>
          <w:trHeight w:val="250"/>
          <w:jc w:val="center"/>
        </w:trPr>
        <w:tc>
          <w:tcPr>
            <w:tcW w:w="143" w:type="pct"/>
            <w:vMerge w:val="restart"/>
            <w:tcMar>
              <w:top w:w="15" w:type="dxa"/>
              <w:left w:w="15" w:type="dxa"/>
              <w:bottom w:w="0" w:type="dxa"/>
              <w:right w:w="15" w:type="dxa"/>
            </w:tcMar>
            <w:vAlign w:val="center"/>
          </w:tcPr>
          <w:p w14:paraId="258925A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站</w:t>
            </w:r>
          </w:p>
          <w:p w14:paraId="1976B96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号</w:t>
            </w:r>
          </w:p>
        </w:tc>
        <w:tc>
          <w:tcPr>
            <w:tcW w:w="275" w:type="pct"/>
            <w:vMerge w:val="restart"/>
            <w:tcMar>
              <w:top w:w="15" w:type="dxa"/>
              <w:left w:w="15" w:type="dxa"/>
              <w:bottom w:w="0" w:type="dxa"/>
              <w:right w:w="15" w:type="dxa"/>
            </w:tcMar>
            <w:vAlign w:val="center"/>
          </w:tcPr>
          <w:p w14:paraId="7AB4A68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东经/°</w:t>
            </w:r>
          </w:p>
        </w:tc>
        <w:tc>
          <w:tcPr>
            <w:tcW w:w="275" w:type="pct"/>
            <w:vMerge w:val="restart"/>
            <w:tcMar>
              <w:top w:w="15" w:type="dxa"/>
              <w:left w:w="15" w:type="dxa"/>
              <w:bottom w:w="0" w:type="dxa"/>
              <w:right w:w="15" w:type="dxa"/>
            </w:tcMar>
            <w:vAlign w:val="center"/>
          </w:tcPr>
          <w:p w14:paraId="7F653C4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北纬/°</w:t>
            </w:r>
          </w:p>
        </w:tc>
        <w:tc>
          <w:tcPr>
            <w:tcW w:w="193" w:type="pct"/>
            <w:tcMar>
              <w:top w:w="15" w:type="dxa"/>
              <w:left w:w="15" w:type="dxa"/>
              <w:bottom w:w="0" w:type="dxa"/>
              <w:right w:w="15" w:type="dxa"/>
            </w:tcMar>
            <w:vAlign w:val="center"/>
          </w:tcPr>
          <w:p w14:paraId="69C6EC6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368" w:type="pct"/>
            <w:gridSpan w:val="2"/>
            <w:tcMar>
              <w:top w:w="15" w:type="dxa"/>
              <w:left w:w="15" w:type="dxa"/>
              <w:bottom w:w="0" w:type="dxa"/>
              <w:right w:w="15" w:type="dxa"/>
            </w:tcMar>
            <w:vAlign w:val="center"/>
          </w:tcPr>
          <w:p w14:paraId="0F6704B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砾石(G)</w:t>
            </w:r>
          </w:p>
        </w:tc>
        <w:tc>
          <w:tcPr>
            <w:tcW w:w="855" w:type="pct"/>
            <w:gridSpan w:val="5"/>
            <w:tcMar>
              <w:top w:w="15" w:type="dxa"/>
              <w:left w:w="15" w:type="dxa"/>
              <w:bottom w:w="0" w:type="dxa"/>
              <w:right w:w="15" w:type="dxa"/>
            </w:tcMar>
            <w:vAlign w:val="center"/>
          </w:tcPr>
          <w:p w14:paraId="7E2C417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砂(S)</w:t>
            </w:r>
          </w:p>
        </w:tc>
        <w:tc>
          <w:tcPr>
            <w:tcW w:w="674" w:type="pct"/>
            <w:gridSpan w:val="4"/>
            <w:tcMar>
              <w:top w:w="15" w:type="dxa"/>
              <w:left w:w="15" w:type="dxa"/>
              <w:bottom w:w="0" w:type="dxa"/>
              <w:right w:w="15" w:type="dxa"/>
            </w:tcMar>
            <w:vAlign w:val="center"/>
          </w:tcPr>
          <w:p w14:paraId="02D81E1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粉砂</w:t>
            </w:r>
          </w:p>
        </w:tc>
        <w:tc>
          <w:tcPr>
            <w:tcW w:w="500" w:type="pct"/>
            <w:gridSpan w:val="3"/>
            <w:tcMar>
              <w:top w:w="15" w:type="dxa"/>
              <w:left w:w="15" w:type="dxa"/>
              <w:bottom w:w="0" w:type="dxa"/>
              <w:right w:w="15" w:type="dxa"/>
            </w:tcMar>
            <w:vAlign w:val="center"/>
          </w:tcPr>
          <w:p w14:paraId="38062FB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粘土</w:t>
            </w:r>
          </w:p>
        </w:tc>
        <w:tc>
          <w:tcPr>
            <w:tcW w:w="868" w:type="pct"/>
            <w:gridSpan w:val="5"/>
            <w:tcMar>
              <w:top w:w="15" w:type="dxa"/>
              <w:left w:w="15" w:type="dxa"/>
              <w:bottom w:w="0" w:type="dxa"/>
              <w:right w:w="15" w:type="dxa"/>
            </w:tcMar>
            <w:vAlign w:val="center"/>
          </w:tcPr>
          <w:p w14:paraId="6060780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粒度系数</w:t>
            </w:r>
          </w:p>
        </w:tc>
        <w:tc>
          <w:tcPr>
            <w:tcW w:w="565" w:type="pct"/>
            <w:gridSpan w:val="4"/>
            <w:tcMar>
              <w:top w:w="15" w:type="dxa"/>
              <w:left w:w="15" w:type="dxa"/>
              <w:bottom w:w="0" w:type="dxa"/>
              <w:right w:w="15" w:type="dxa"/>
            </w:tcMar>
            <w:vAlign w:val="center"/>
          </w:tcPr>
          <w:p w14:paraId="6FE8EC5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质量分数%</w:t>
            </w:r>
          </w:p>
        </w:tc>
        <w:tc>
          <w:tcPr>
            <w:tcW w:w="283" w:type="pct"/>
            <w:vMerge w:val="restart"/>
            <w:tcMar>
              <w:top w:w="15" w:type="dxa"/>
              <w:left w:w="15" w:type="dxa"/>
              <w:bottom w:w="0" w:type="dxa"/>
              <w:right w:w="15" w:type="dxa"/>
            </w:tcMar>
            <w:textDirection w:val="tbRlV"/>
            <w:vAlign w:val="center"/>
          </w:tcPr>
          <w:p w14:paraId="55BFE35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沉积物名称</w:t>
            </w:r>
          </w:p>
        </w:tc>
      </w:tr>
      <w:tr w:rsidR="00457F08" w:rsidRPr="00457F08" w14:paraId="4E738FE2" w14:textId="77777777" w:rsidTr="007A55E0">
        <w:trPr>
          <w:cantSplit/>
          <w:trHeight w:val="512"/>
          <w:jc w:val="center"/>
        </w:trPr>
        <w:tc>
          <w:tcPr>
            <w:tcW w:w="143" w:type="pct"/>
            <w:vMerge/>
            <w:vAlign w:val="center"/>
          </w:tcPr>
          <w:p w14:paraId="1743883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75" w:type="pct"/>
            <w:vMerge/>
            <w:vAlign w:val="center"/>
          </w:tcPr>
          <w:p w14:paraId="14CCAA6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75" w:type="pct"/>
            <w:vMerge/>
            <w:vAlign w:val="center"/>
          </w:tcPr>
          <w:p w14:paraId="0AB2DD4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93" w:type="pct"/>
            <w:vAlign w:val="center"/>
          </w:tcPr>
          <w:p w14:paraId="0ADFEA2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368" w:type="pct"/>
            <w:gridSpan w:val="2"/>
            <w:tcMar>
              <w:top w:w="15" w:type="dxa"/>
              <w:left w:w="15" w:type="dxa"/>
              <w:bottom w:w="0" w:type="dxa"/>
              <w:right w:w="15" w:type="dxa"/>
            </w:tcMar>
            <w:vAlign w:val="center"/>
          </w:tcPr>
          <w:p w14:paraId="4B26893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细砾</w:t>
            </w:r>
          </w:p>
        </w:tc>
        <w:tc>
          <w:tcPr>
            <w:tcW w:w="202" w:type="pct"/>
            <w:tcMar>
              <w:top w:w="15" w:type="dxa"/>
              <w:left w:w="15" w:type="dxa"/>
              <w:bottom w:w="0" w:type="dxa"/>
              <w:right w:w="15" w:type="dxa"/>
            </w:tcMar>
            <w:vAlign w:val="center"/>
          </w:tcPr>
          <w:p w14:paraId="206B2C3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极粗砂</w:t>
            </w:r>
          </w:p>
        </w:tc>
        <w:tc>
          <w:tcPr>
            <w:tcW w:w="176" w:type="pct"/>
            <w:tcMar>
              <w:top w:w="15" w:type="dxa"/>
              <w:left w:w="15" w:type="dxa"/>
              <w:bottom w:w="0" w:type="dxa"/>
              <w:right w:w="15" w:type="dxa"/>
            </w:tcMar>
            <w:vAlign w:val="center"/>
          </w:tcPr>
          <w:p w14:paraId="4A8D2CE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粗砂</w:t>
            </w:r>
          </w:p>
        </w:tc>
        <w:tc>
          <w:tcPr>
            <w:tcW w:w="154" w:type="pct"/>
            <w:tcMar>
              <w:top w:w="15" w:type="dxa"/>
              <w:left w:w="15" w:type="dxa"/>
              <w:bottom w:w="0" w:type="dxa"/>
              <w:right w:w="15" w:type="dxa"/>
            </w:tcMar>
            <w:vAlign w:val="center"/>
          </w:tcPr>
          <w:p w14:paraId="24FF6BD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中砂</w:t>
            </w:r>
          </w:p>
        </w:tc>
        <w:tc>
          <w:tcPr>
            <w:tcW w:w="176" w:type="pct"/>
            <w:tcMar>
              <w:top w:w="15" w:type="dxa"/>
              <w:left w:w="15" w:type="dxa"/>
              <w:bottom w:w="0" w:type="dxa"/>
              <w:right w:w="15" w:type="dxa"/>
            </w:tcMar>
            <w:vAlign w:val="center"/>
          </w:tcPr>
          <w:p w14:paraId="75D9B2A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细砂</w:t>
            </w:r>
          </w:p>
        </w:tc>
        <w:tc>
          <w:tcPr>
            <w:tcW w:w="145" w:type="pct"/>
            <w:tcMar>
              <w:top w:w="15" w:type="dxa"/>
              <w:left w:w="15" w:type="dxa"/>
              <w:bottom w:w="0" w:type="dxa"/>
              <w:right w:w="15" w:type="dxa"/>
            </w:tcMar>
            <w:vAlign w:val="center"/>
          </w:tcPr>
          <w:p w14:paraId="3BA6D74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极细砂</w:t>
            </w:r>
          </w:p>
        </w:tc>
        <w:tc>
          <w:tcPr>
            <w:tcW w:w="176" w:type="pct"/>
            <w:tcMar>
              <w:top w:w="15" w:type="dxa"/>
              <w:left w:w="15" w:type="dxa"/>
              <w:bottom w:w="0" w:type="dxa"/>
              <w:right w:w="15" w:type="dxa"/>
            </w:tcMar>
            <w:vAlign w:val="center"/>
          </w:tcPr>
          <w:p w14:paraId="0A9DA45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粗粉砂</w:t>
            </w:r>
          </w:p>
        </w:tc>
        <w:tc>
          <w:tcPr>
            <w:tcW w:w="145" w:type="pct"/>
            <w:tcMar>
              <w:top w:w="15" w:type="dxa"/>
              <w:left w:w="15" w:type="dxa"/>
              <w:bottom w:w="0" w:type="dxa"/>
              <w:right w:w="15" w:type="dxa"/>
            </w:tcMar>
            <w:vAlign w:val="center"/>
          </w:tcPr>
          <w:p w14:paraId="5CB5BC5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中粉砂</w:t>
            </w:r>
          </w:p>
        </w:tc>
        <w:tc>
          <w:tcPr>
            <w:tcW w:w="176" w:type="pct"/>
            <w:tcMar>
              <w:top w:w="15" w:type="dxa"/>
              <w:left w:w="15" w:type="dxa"/>
              <w:bottom w:w="0" w:type="dxa"/>
              <w:right w:w="15" w:type="dxa"/>
            </w:tcMar>
            <w:vAlign w:val="center"/>
          </w:tcPr>
          <w:p w14:paraId="4307850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细粉砂</w:t>
            </w:r>
          </w:p>
        </w:tc>
        <w:tc>
          <w:tcPr>
            <w:tcW w:w="176" w:type="pct"/>
            <w:tcMar>
              <w:top w:w="15" w:type="dxa"/>
              <w:left w:w="15" w:type="dxa"/>
              <w:bottom w:w="0" w:type="dxa"/>
              <w:right w:w="15" w:type="dxa"/>
            </w:tcMar>
            <w:vAlign w:val="center"/>
          </w:tcPr>
          <w:p w14:paraId="1286A66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极细</w:t>
            </w:r>
          </w:p>
          <w:p w14:paraId="52AA568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粉砂</w:t>
            </w:r>
          </w:p>
        </w:tc>
        <w:tc>
          <w:tcPr>
            <w:tcW w:w="303" w:type="pct"/>
            <w:gridSpan w:val="2"/>
            <w:tcMar>
              <w:top w:w="15" w:type="dxa"/>
              <w:left w:w="15" w:type="dxa"/>
              <w:bottom w:w="0" w:type="dxa"/>
              <w:right w:w="15" w:type="dxa"/>
            </w:tcMar>
            <w:vAlign w:val="center"/>
          </w:tcPr>
          <w:p w14:paraId="6BC6006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粗粘土</w:t>
            </w:r>
          </w:p>
        </w:tc>
        <w:tc>
          <w:tcPr>
            <w:tcW w:w="197" w:type="pct"/>
            <w:tcMar>
              <w:top w:w="15" w:type="dxa"/>
              <w:left w:w="15" w:type="dxa"/>
              <w:bottom w:w="0" w:type="dxa"/>
              <w:right w:w="15" w:type="dxa"/>
            </w:tcMar>
            <w:vAlign w:val="center"/>
          </w:tcPr>
          <w:p w14:paraId="2609A82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细粘土</w:t>
            </w:r>
          </w:p>
        </w:tc>
        <w:tc>
          <w:tcPr>
            <w:tcW w:w="197" w:type="pct"/>
            <w:vMerge w:val="restart"/>
            <w:tcMar>
              <w:top w:w="15" w:type="dxa"/>
              <w:left w:w="15" w:type="dxa"/>
              <w:bottom w:w="0" w:type="dxa"/>
              <w:right w:w="15" w:type="dxa"/>
            </w:tcMar>
            <w:vAlign w:val="center"/>
          </w:tcPr>
          <w:p w14:paraId="5B8510C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平均</w:t>
            </w:r>
          </w:p>
          <w:p w14:paraId="1AE15AA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粒径</w:t>
            </w:r>
          </w:p>
          <w:p w14:paraId="525F0FD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roofErr w:type="spellStart"/>
            <w:r w:rsidRPr="00457F08">
              <w:rPr>
                <w:rFonts w:ascii="宋体" w:hAnsi="宋体"/>
                <w:color w:val="000000" w:themeColor="text1"/>
                <w:kern w:val="0"/>
                <w:sz w:val="18"/>
                <w:szCs w:val="18"/>
              </w:rPr>
              <w:t>Mz</w:t>
            </w:r>
            <w:proofErr w:type="spellEnd"/>
            <w:r w:rsidRPr="00457F08">
              <w:rPr>
                <w:rFonts w:ascii="宋体" w:hAnsi="宋体"/>
                <w:color w:val="000000" w:themeColor="text1"/>
                <w:kern w:val="0"/>
                <w:sz w:val="18"/>
                <w:szCs w:val="18"/>
              </w:rPr>
              <w:t>(mm)</w:t>
            </w:r>
          </w:p>
        </w:tc>
        <w:tc>
          <w:tcPr>
            <w:tcW w:w="197" w:type="pct"/>
            <w:vMerge w:val="restart"/>
            <w:tcMar>
              <w:top w:w="15" w:type="dxa"/>
              <w:left w:w="15" w:type="dxa"/>
              <w:bottom w:w="0" w:type="dxa"/>
              <w:right w:w="15" w:type="dxa"/>
            </w:tcMar>
            <w:vAlign w:val="center"/>
          </w:tcPr>
          <w:p w14:paraId="23EF387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中值</w:t>
            </w:r>
          </w:p>
          <w:p w14:paraId="2B552DA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粒径 Md(mm)</w:t>
            </w:r>
          </w:p>
        </w:tc>
        <w:tc>
          <w:tcPr>
            <w:tcW w:w="157" w:type="pct"/>
            <w:vMerge w:val="restart"/>
            <w:tcMar>
              <w:top w:w="15" w:type="dxa"/>
              <w:left w:w="15" w:type="dxa"/>
              <w:bottom w:w="0" w:type="dxa"/>
              <w:right w:w="15" w:type="dxa"/>
            </w:tcMar>
            <w:vAlign w:val="center"/>
          </w:tcPr>
          <w:p w14:paraId="7DC4468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偏态值</w:t>
            </w:r>
            <w:proofErr w:type="spellStart"/>
            <w:r w:rsidRPr="00457F08">
              <w:rPr>
                <w:rFonts w:ascii="宋体" w:hAnsi="宋体"/>
                <w:color w:val="000000" w:themeColor="text1"/>
                <w:kern w:val="0"/>
                <w:sz w:val="18"/>
                <w:szCs w:val="18"/>
              </w:rPr>
              <w:t>Skf</w:t>
            </w:r>
            <w:proofErr w:type="spellEnd"/>
          </w:p>
        </w:tc>
        <w:tc>
          <w:tcPr>
            <w:tcW w:w="157" w:type="pct"/>
            <w:vMerge w:val="restart"/>
            <w:tcMar>
              <w:top w:w="15" w:type="dxa"/>
              <w:left w:w="15" w:type="dxa"/>
              <w:bottom w:w="0" w:type="dxa"/>
              <w:right w:w="15" w:type="dxa"/>
            </w:tcMar>
            <w:vAlign w:val="center"/>
          </w:tcPr>
          <w:p w14:paraId="6DD2054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峰态值K</w:t>
            </w:r>
            <w:r w:rsidRPr="00457F08">
              <w:rPr>
                <w:rFonts w:ascii="宋体" w:hAnsi="宋体"/>
                <w:color w:val="000000" w:themeColor="text1"/>
                <w:kern w:val="0"/>
                <w:sz w:val="18"/>
                <w:szCs w:val="18"/>
                <w:vertAlign w:val="subscript"/>
              </w:rPr>
              <w:t>g</w:t>
            </w:r>
          </w:p>
        </w:tc>
        <w:tc>
          <w:tcPr>
            <w:tcW w:w="159" w:type="pct"/>
            <w:vMerge w:val="restart"/>
            <w:tcMar>
              <w:top w:w="15" w:type="dxa"/>
              <w:left w:w="15" w:type="dxa"/>
              <w:bottom w:w="0" w:type="dxa"/>
              <w:right w:w="15" w:type="dxa"/>
            </w:tcMar>
            <w:vAlign w:val="center"/>
          </w:tcPr>
          <w:p w14:paraId="2D22429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 xml:space="preserve">分选  系数  </w:t>
            </w:r>
            <w:proofErr w:type="spellStart"/>
            <w:r w:rsidRPr="00457F08">
              <w:rPr>
                <w:rFonts w:ascii="宋体" w:hAnsi="宋体"/>
                <w:color w:val="000000" w:themeColor="text1"/>
                <w:kern w:val="0"/>
                <w:sz w:val="18"/>
                <w:szCs w:val="18"/>
              </w:rPr>
              <w:t>σi</w:t>
            </w:r>
            <w:proofErr w:type="spellEnd"/>
            <w:r w:rsidRPr="00457F08">
              <w:rPr>
                <w:rFonts w:ascii="宋体" w:hAnsi="宋体"/>
                <w:color w:val="000000" w:themeColor="text1"/>
                <w:kern w:val="0"/>
                <w:sz w:val="18"/>
                <w:szCs w:val="18"/>
              </w:rPr>
              <w:t xml:space="preserve"> (φ)</w:t>
            </w:r>
          </w:p>
        </w:tc>
        <w:tc>
          <w:tcPr>
            <w:tcW w:w="140" w:type="pct"/>
            <w:vMerge w:val="restart"/>
            <w:tcMar>
              <w:top w:w="15" w:type="dxa"/>
              <w:left w:w="15" w:type="dxa"/>
              <w:bottom w:w="0" w:type="dxa"/>
              <w:right w:w="15" w:type="dxa"/>
            </w:tcMar>
            <w:vAlign w:val="center"/>
          </w:tcPr>
          <w:p w14:paraId="1661C98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砾石</w:t>
            </w:r>
          </w:p>
        </w:tc>
        <w:tc>
          <w:tcPr>
            <w:tcW w:w="150" w:type="pct"/>
            <w:vMerge w:val="restart"/>
            <w:tcMar>
              <w:top w:w="15" w:type="dxa"/>
              <w:left w:w="15" w:type="dxa"/>
              <w:bottom w:w="0" w:type="dxa"/>
              <w:right w:w="15" w:type="dxa"/>
            </w:tcMar>
            <w:textDirection w:val="tbRlV"/>
            <w:vAlign w:val="center"/>
          </w:tcPr>
          <w:p w14:paraId="407C8FF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砂</w:t>
            </w:r>
          </w:p>
        </w:tc>
        <w:tc>
          <w:tcPr>
            <w:tcW w:w="138" w:type="pct"/>
            <w:vMerge w:val="restart"/>
            <w:tcMar>
              <w:top w:w="15" w:type="dxa"/>
              <w:left w:w="15" w:type="dxa"/>
              <w:bottom w:w="0" w:type="dxa"/>
              <w:right w:w="15" w:type="dxa"/>
            </w:tcMar>
            <w:vAlign w:val="center"/>
          </w:tcPr>
          <w:p w14:paraId="05AAD2D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粉砂</w:t>
            </w:r>
          </w:p>
        </w:tc>
        <w:tc>
          <w:tcPr>
            <w:tcW w:w="136" w:type="pct"/>
            <w:vMerge w:val="restart"/>
            <w:tcMar>
              <w:top w:w="15" w:type="dxa"/>
              <w:left w:w="15" w:type="dxa"/>
              <w:bottom w:w="0" w:type="dxa"/>
              <w:right w:w="15" w:type="dxa"/>
            </w:tcMar>
            <w:vAlign w:val="center"/>
          </w:tcPr>
          <w:p w14:paraId="0568389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粘土</w:t>
            </w:r>
          </w:p>
        </w:tc>
        <w:tc>
          <w:tcPr>
            <w:tcW w:w="283" w:type="pct"/>
            <w:vMerge/>
            <w:vAlign w:val="center"/>
          </w:tcPr>
          <w:p w14:paraId="0A5087B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r>
      <w:tr w:rsidR="00457F08" w:rsidRPr="00457F08" w14:paraId="4E5405DF" w14:textId="77777777" w:rsidTr="007A55E0">
        <w:trPr>
          <w:cantSplit/>
          <w:trHeight w:val="852"/>
          <w:jc w:val="center"/>
        </w:trPr>
        <w:tc>
          <w:tcPr>
            <w:tcW w:w="143" w:type="pct"/>
            <w:vMerge/>
            <w:vAlign w:val="center"/>
          </w:tcPr>
          <w:p w14:paraId="4263BC7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75" w:type="pct"/>
            <w:vMerge/>
            <w:vAlign w:val="center"/>
          </w:tcPr>
          <w:p w14:paraId="074252F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75" w:type="pct"/>
            <w:vMerge/>
            <w:vAlign w:val="center"/>
          </w:tcPr>
          <w:p w14:paraId="16757B8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93" w:type="pct"/>
            <w:vAlign w:val="center"/>
          </w:tcPr>
          <w:p w14:paraId="341029C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粒径/mm</w:t>
            </w:r>
          </w:p>
        </w:tc>
        <w:tc>
          <w:tcPr>
            <w:tcW w:w="201" w:type="pct"/>
            <w:tcMar>
              <w:top w:w="15" w:type="dxa"/>
              <w:left w:w="15" w:type="dxa"/>
              <w:bottom w:w="0" w:type="dxa"/>
              <w:right w:w="15" w:type="dxa"/>
            </w:tcMar>
            <w:vAlign w:val="center"/>
          </w:tcPr>
          <w:p w14:paraId="6B1EB0C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8～4</w:t>
            </w:r>
          </w:p>
        </w:tc>
        <w:tc>
          <w:tcPr>
            <w:tcW w:w="167" w:type="pct"/>
            <w:tcMar>
              <w:top w:w="15" w:type="dxa"/>
              <w:left w:w="15" w:type="dxa"/>
              <w:bottom w:w="0" w:type="dxa"/>
              <w:right w:w="15" w:type="dxa"/>
            </w:tcMar>
            <w:vAlign w:val="center"/>
          </w:tcPr>
          <w:p w14:paraId="13715A3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4～2</w:t>
            </w:r>
          </w:p>
        </w:tc>
        <w:tc>
          <w:tcPr>
            <w:tcW w:w="202" w:type="pct"/>
            <w:tcMar>
              <w:top w:w="15" w:type="dxa"/>
              <w:left w:w="15" w:type="dxa"/>
              <w:bottom w:w="0" w:type="dxa"/>
              <w:right w:w="15" w:type="dxa"/>
            </w:tcMar>
            <w:vAlign w:val="center"/>
          </w:tcPr>
          <w:p w14:paraId="7E9F2DE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2～1</w:t>
            </w:r>
          </w:p>
        </w:tc>
        <w:tc>
          <w:tcPr>
            <w:tcW w:w="176" w:type="pct"/>
            <w:tcMar>
              <w:top w:w="15" w:type="dxa"/>
              <w:left w:w="15" w:type="dxa"/>
              <w:bottom w:w="0" w:type="dxa"/>
              <w:right w:w="15" w:type="dxa"/>
            </w:tcMar>
            <w:vAlign w:val="center"/>
          </w:tcPr>
          <w:p w14:paraId="3BB1A22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1～0.5</w:t>
            </w:r>
          </w:p>
        </w:tc>
        <w:tc>
          <w:tcPr>
            <w:tcW w:w="154" w:type="pct"/>
            <w:tcMar>
              <w:top w:w="15" w:type="dxa"/>
              <w:left w:w="15" w:type="dxa"/>
              <w:bottom w:w="0" w:type="dxa"/>
              <w:right w:w="15" w:type="dxa"/>
            </w:tcMar>
            <w:vAlign w:val="center"/>
          </w:tcPr>
          <w:p w14:paraId="28A7AAD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0.5</w:t>
            </w:r>
          </w:p>
          <w:p w14:paraId="43518B5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w:t>
            </w:r>
          </w:p>
          <w:p w14:paraId="2A5B59E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0.25</w:t>
            </w:r>
          </w:p>
        </w:tc>
        <w:tc>
          <w:tcPr>
            <w:tcW w:w="176" w:type="pct"/>
            <w:tcMar>
              <w:top w:w="15" w:type="dxa"/>
              <w:left w:w="15" w:type="dxa"/>
              <w:bottom w:w="0" w:type="dxa"/>
              <w:right w:w="15" w:type="dxa"/>
            </w:tcMar>
            <w:vAlign w:val="center"/>
          </w:tcPr>
          <w:p w14:paraId="0D94CFD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0.25</w:t>
            </w:r>
          </w:p>
          <w:p w14:paraId="20F5DAD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～0.125</w:t>
            </w:r>
          </w:p>
        </w:tc>
        <w:tc>
          <w:tcPr>
            <w:tcW w:w="145" w:type="pct"/>
            <w:tcMar>
              <w:top w:w="15" w:type="dxa"/>
              <w:left w:w="15" w:type="dxa"/>
              <w:bottom w:w="0" w:type="dxa"/>
              <w:right w:w="15" w:type="dxa"/>
            </w:tcMar>
            <w:vAlign w:val="center"/>
          </w:tcPr>
          <w:p w14:paraId="12D980B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0.125</w:t>
            </w:r>
          </w:p>
          <w:p w14:paraId="3D2BA3B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w:t>
            </w:r>
          </w:p>
          <w:p w14:paraId="4E34053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0.063</w:t>
            </w:r>
          </w:p>
        </w:tc>
        <w:tc>
          <w:tcPr>
            <w:tcW w:w="176" w:type="pct"/>
            <w:tcMar>
              <w:top w:w="15" w:type="dxa"/>
              <w:left w:w="15" w:type="dxa"/>
              <w:bottom w:w="0" w:type="dxa"/>
              <w:right w:w="15" w:type="dxa"/>
            </w:tcMar>
            <w:vAlign w:val="center"/>
          </w:tcPr>
          <w:p w14:paraId="3CB8B3C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0.063</w:t>
            </w:r>
          </w:p>
          <w:p w14:paraId="14D56D8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w:t>
            </w:r>
          </w:p>
          <w:p w14:paraId="5AD7892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0.032</w:t>
            </w:r>
          </w:p>
        </w:tc>
        <w:tc>
          <w:tcPr>
            <w:tcW w:w="145" w:type="pct"/>
            <w:tcMar>
              <w:top w:w="15" w:type="dxa"/>
              <w:left w:w="15" w:type="dxa"/>
              <w:bottom w:w="0" w:type="dxa"/>
              <w:right w:w="15" w:type="dxa"/>
            </w:tcMar>
            <w:vAlign w:val="center"/>
          </w:tcPr>
          <w:p w14:paraId="19B6082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0.032</w:t>
            </w:r>
          </w:p>
          <w:p w14:paraId="77633EE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w:t>
            </w:r>
          </w:p>
          <w:p w14:paraId="3570ADA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0.016</w:t>
            </w:r>
          </w:p>
        </w:tc>
        <w:tc>
          <w:tcPr>
            <w:tcW w:w="176" w:type="pct"/>
            <w:tcMar>
              <w:top w:w="15" w:type="dxa"/>
              <w:left w:w="15" w:type="dxa"/>
              <w:bottom w:w="0" w:type="dxa"/>
              <w:right w:w="15" w:type="dxa"/>
            </w:tcMar>
            <w:vAlign w:val="center"/>
          </w:tcPr>
          <w:p w14:paraId="3EC2F78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0.016</w:t>
            </w:r>
          </w:p>
          <w:p w14:paraId="589F96D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w:t>
            </w:r>
          </w:p>
          <w:p w14:paraId="7D69AB6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0.008</w:t>
            </w:r>
          </w:p>
        </w:tc>
        <w:tc>
          <w:tcPr>
            <w:tcW w:w="176" w:type="pct"/>
            <w:tcMar>
              <w:top w:w="15" w:type="dxa"/>
              <w:left w:w="15" w:type="dxa"/>
              <w:bottom w:w="0" w:type="dxa"/>
              <w:right w:w="15" w:type="dxa"/>
            </w:tcMar>
            <w:vAlign w:val="center"/>
          </w:tcPr>
          <w:p w14:paraId="59E1D30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0.008</w:t>
            </w:r>
          </w:p>
          <w:p w14:paraId="4769A55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w:t>
            </w:r>
          </w:p>
          <w:p w14:paraId="3AF990E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0.004</w:t>
            </w:r>
          </w:p>
        </w:tc>
        <w:tc>
          <w:tcPr>
            <w:tcW w:w="140" w:type="pct"/>
            <w:tcMar>
              <w:top w:w="15" w:type="dxa"/>
              <w:left w:w="15" w:type="dxa"/>
              <w:bottom w:w="0" w:type="dxa"/>
              <w:right w:w="15" w:type="dxa"/>
            </w:tcMar>
            <w:vAlign w:val="center"/>
          </w:tcPr>
          <w:p w14:paraId="133845D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0.004</w:t>
            </w:r>
          </w:p>
          <w:p w14:paraId="70DBCF6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w:t>
            </w:r>
          </w:p>
          <w:p w14:paraId="3BB05FC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0.002</w:t>
            </w:r>
          </w:p>
        </w:tc>
        <w:tc>
          <w:tcPr>
            <w:tcW w:w="162" w:type="pct"/>
            <w:tcMar>
              <w:top w:w="15" w:type="dxa"/>
              <w:left w:w="15" w:type="dxa"/>
              <w:bottom w:w="0" w:type="dxa"/>
              <w:right w:w="15" w:type="dxa"/>
            </w:tcMar>
            <w:vAlign w:val="center"/>
          </w:tcPr>
          <w:p w14:paraId="785772D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0.002</w:t>
            </w:r>
          </w:p>
          <w:p w14:paraId="4DDE881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w:t>
            </w:r>
          </w:p>
          <w:p w14:paraId="6D1895E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0.001</w:t>
            </w:r>
          </w:p>
        </w:tc>
        <w:tc>
          <w:tcPr>
            <w:tcW w:w="197" w:type="pct"/>
            <w:tcMar>
              <w:top w:w="15" w:type="dxa"/>
              <w:left w:w="15" w:type="dxa"/>
              <w:bottom w:w="0" w:type="dxa"/>
              <w:right w:w="15" w:type="dxa"/>
            </w:tcMar>
            <w:vAlign w:val="center"/>
          </w:tcPr>
          <w:p w14:paraId="633AAE4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＜0.001</w:t>
            </w:r>
          </w:p>
        </w:tc>
        <w:tc>
          <w:tcPr>
            <w:tcW w:w="197" w:type="pct"/>
            <w:vMerge/>
            <w:vAlign w:val="center"/>
          </w:tcPr>
          <w:p w14:paraId="5D3DD0F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97" w:type="pct"/>
            <w:vMerge/>
            <w:vAlign w:val="center"/>
          </w:tcPr>
          <w:p w14:paraId="2786330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7" w:type="pct"/>
            <w:vMerge/>
            <w:vAlign w:val="center"/>
          </w:tcPr>
          <w:p w14:paraId="626150B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7" w:type="pct"/>
            <w:vMerge/>
            <w:vAlign w:val="center"/>
          </w:tcPr>
          <w:p w14:paraId="4A6251E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9" w:type="pct"/>
            <w:vMerge/>
            <w:vAlign w:val="center"/>
          </w:tcPr>
          <w:p w14:paraId="38ECC11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40" w:type="pct"/>
            <w:vMerge/>
            <w:vAlign w:val="center"/>
          </w:tcPr>
          <w:p w14:paraId="6DB875B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0" w:type="pct"/>
            <w:vMerge/>
            <w:vAlign w:val="center"/>
          </w:tcPr>
          <w:p w14:paraId="58887F3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38" w:type="pct"/>
            <w:vMerge/>
            <w:vAlign w:val="center"/>
          </w:tcPr>
          <w:p w14:paraId="078622F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36" w:type="pct"/>
            <w:vMerge/>
            <w:vAlign w:val="center"/>
          </w:tcPr>
          <w:p w14:paraId="3FF78B4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83" w:type="pct"/>
            <w:vMerge/>
            <w:vAlign w:val="center"/>
          </w:tcPr>
          <w:p w14:paraId="16A8370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r>
      <w:tr w:rsidR="00457F08" w:rsidRPr="00457F08" w14:paraId="3CBDB381" w14:textId="77777777" w:rsidTr="007A55E0">
        <w:trPr>
          <w:cantSplit/>
          <w:trHeight w:val="304"/>
          <w:jc w:val="center"/>
        </w:trPr>
        <w:tc>
          <w:tcPr>
            <w:tcW w:w="143" w:type="pct"/>
            <w:vMerge/>
            <w:vAlign w:val="center"/>
          </w:tcPr>
          <w:p w14:paraId="08721F4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75" w:type="pct"/>
            <w:vMerge/>
            <w:vAlign w:val="center"/>
          </w:tcPr>
          <w:p w14:paraId="1D274D9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75" w:type="pct"/>
            <w:vMerge/>
            <w:vAlign w:val="center"/>
          </w:tcPr>
          <w:p w14:paraId="07D7C54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93" w:type="pct"/>
            <w:vAlign w:val="center"/>
          </w:tcPr>
          <w:p w14:paraId="7BB7726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Φ值</w:t>
            </w:r>
          </w:p>
        </w:tc>
        <w:tc>
          <w:tcPr>
            <w:tcW w:w="201" w:type="pct"/>
            <w:tcMar>
              <w:top w:w="15" w:type="dxa"/>
              <w:left w:w="15" w:type="dxa"/>
              <w:bottom w:w="0" w:type="dxa"/>
              <w:right w:w="15" w:type="dxa"/>
            </w:tcMar>
            <w:vAlign w:val="center"/>
          </w:tcPr>
          <w:p w14:paraId="47ACDC2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w:t>
            </w:r>
          </w:p>
        </w:tc>
        <w:tc>
          <w:tcPr>
            <w:tcW w:w="167" w:type="pct"/>
            <w:tcMar>
              <w:top w:w="15" w:type="dxa"/>
              <w:left w:w="15" w:type="dxa"/>
              <w:bottom w:w="0" w:type="dxa"/>
              <w:right w:w="15" w:type="dxa"/>
            </w:tcMar>
            <w:vAlign w:val="center"/>
          </w:tcPr>
          <w:p w14:paraId="4D87361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w:t>
            </w:r>
          </w:p>
        </w:tc>
        <w:tc>
          <w:tcPr>
            <w:tcW w:w="202" w:type="pct"/>
            <w:tcMar>
              <w:top w:w="15" w:type="dxa"/>
              <w:left w:w="15" w:type="dxa"/>
              <w:bottom w:w="0" w:type="dxa"/>
              <w:right w:w="15" w:type="dxa"/>
            </w:tcMar>
            <w:vAlign w:val="center"/>
          </w:tcPr>
          <w:p w14:paraId="5733BDD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w:t>
            </w:r>
          </w:p>
        </w:tc>
        <w:tc>
          <w:tcPr>
            <w:tcW w:w="176" w:type="pct"/>
            <w:tcMar>
              <w:top w:w="15" w:type="dxa"/>
              <w:left w:w="15" w:type="dxa"/>
              <w:bottom w:w="0" w:type="dxa"/>
              <w:right w:w="15" w:type="dxa"/>
            </w:tcMar>
            <w:vAlign w:val="center"/>
          </w:tcPr>
          <w:p w14:paraId="7707C47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w:t>
            </w:r>
          </w:p>
        </w:tc>
        <w:tc>
          <w:tcPr>
            <w:tcW w:w="154" w:type="pct"/>
            <w:tcMar>
              <w:top w:w="15" w:type="dxa"/>
              <w:left w:w="15" w:type="dxa"/>
              <w:bottom w:w="0" w:type="dxa"/>
              <w:right w:w="15" w:type="dxa"/>
            </w:tcMar>
            <w:vAlign w:val="center"/>
          </w:tcPr>
          <w:p w14:paraId="0009DD4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w:t>
            </w:r>
          </w:p>
        </w:tc>
        <w:tc>
          <w:tcPr>
            <w:tcW w:w="176" w:type="pct"/>
            <w:tcMar>
              <w:top w:w="15" w:type="dxa"/>
              <w:left w:w="15" w:type="dxa"/>
              <w:bottom w:w="0" w:type="dxa"/>
              <w:right w:w="15" w:type="dxa"/>
            </w:tcMar>
            <w:vAlign w:val="center"/>
          </w:tcPr>
          <w:p w14:paraId="1579EB8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3</w:t>
            </w:r>
          </w:p>
        </w:tc>
        <w:tc>
          <w:tcPr>
            <w:tcW w:w="145" w:type="pct"/>
            <w:tcMar>
              <w:top w:w="15" w:type="dxa"/>
              <w:left w:w="15" w:type="dxa"/>
              <w:bottom w:w="0" w:type="dxa"/>
              <w:right w:w="15" w:type="dxa"/>
            </w:tcMar>
            <w:vAlign w:val="center"/>
          </w:tcPr>
          <w:p w14:paraId="014E00A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4</w:t>
            </w:r>
          </w:p>
        </w:tc>
        <w:tc>
          <w:tcPr>
            <w:tcW w:w="176" w:type="pct"/>
            <w:tcMar>
              <w:top w:w="15" w:type="dxa"/>
              <w:left w:w="15" w:type="dxa"/>
              <w:bottom w:w="0" w:type="dxa"/>
              <w:right w:w="15" w:type="dxa"/>
            </w:tcMar>
            <w:vAlign w:val="center"/>
          </w:tcPr>
          <w:p w14:paraId="287CB16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5</w:t>
            </w:r>
          </w:p>
        </w:tc>
        <w:tc>
          <w:tcPr>
            <w:tcW w:w="145" w:type="pct"/>
            <w:tcMar>
              <w:top w:w="15" w:type="dxa"/>
              <w:left w:w="15" w:type="dxa"/>
              <w:bottom w:w="0" w:type="dxa"/>
              <w:right w:w="15" w:type="dxa"/>
            </w:tcMar>
            <w:vAlign w:val="center"/>
          </w:tcPr>
          <w:p w14:paraId="52AF7C4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6</w:t>
            </w:r>
          </w:p>
        </w:tc>
        <w:tc>
          <w:tcPr>
            <w:tcW w:w="176" w:type="pct"/>
            <w:tcMar>
              <w:top w:w="15" w:type="dxa"/>
              <w:left w:w="15" w:type="dxa"/>
              <w:bottom w:w="0" w:type="dxa"/>
              <w:right w:w="15" w:type="dxa"/>
            </w:tcMar>
            <w:vAlign w:val="center"/>
          </w:tcPr>
          <w:p w14:paraId="3140AA1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7</w:t>
            </w:r>
          </w:p>
        </w:tc>
        <w:tc>
          <w:tcPr>
            <w:tcW w:w="176" w:type="pct"/>
            <w:tcMar>
              <w:top w:w="15" w:type="dxa"/>
              <w:left w:w="15" w:type="dxa"/>
              <w:bottom w:w="0" w:type="dxa"/>
              <w:right w:w="15" w:type="dxa"/>
            </w:tcMar>
            <w:vAlign w:val="center"/>
          </w:tcPr>
          <w:p w14:paraId="18C93BB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w:t>
            </w:r>
          </w:p>
        </w:tc>
        <w:tc>
          <w:tcPr>
            <w:tcW w:w="140" w:type="pct"/>
            <w:tcMar>
              <w:top w:w="15" w:type="dxa"/>
              <w:left w:w="15" w:type="dxa"/>
              <w:bottom w:w="0" w:type="dxa"/>
              <w:right w:w="15" w:type="dxa"/>
            </w:tcMar>
            <w:vAlign w:val="center"/>
          </w:tcPr>
          <w:p w14:paraId="7B04F11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9</w:t>
            </w:r>
          </w:p>
        </w:tc>
        <w:tc>
          <w:tcPr>
            <w:tcW w:w="162" w:type="pct"/>
            <w:tcMar>
              <w:top w:w="15" w:type="dxa"/>
              <w:left w:w="15" w:type="dxa"/>
              <w:bottom w:w="0" w:type="dxa"/>
              <w:right w:w="15" w:type="dxa"/>
            </w:tcMar>
            <w:vAlign w:val="center"/>
          </w:tcPr>
          <w:p w14:paraId="07A2B54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w:t>
            </w:r>
          </w:p>
        </w:tc>
        <w:tc>
          <w:tcPr>
            <w:tcW w:w="197" w:type="pct"/>
            <w:tcMar>
              <w:top w:w="15" w:type="dxa"/>
              <w:left w:w="15" w:type="dxa"/>
              <w:bottom w:w="0" w:type="dxa"/>
              <w:right w:w="15" w:type="dxa"/>
            </w:tcMar>
            <w:vAlign w:val="center"/>
          </w:tcPr>
          <w:p w14:paraId="0810890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11</w:t>
            </w:r>
          </w:p>
        </w:tc>
        <w:tc>
          <w:tcPr>
            <w:tcW w:w="197" w:type="pct"/>
            <w:vMerge/>
            <w:vAlign w:val="center"/>
          </w:tcPr>
          <w:p w14:paraId="7D64D80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97" w:type="pct"/>
            <w:vMerge/>
            <w:vAlign w:val="center"/>
          </w:tcPr>
          <w:p w14:paraId="20BFAD1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7" w:type="pct"/>
            <w:vMerge/>
            <w:vAlign w:val="center"/>
          </w:tcPr>
          <w:p w14:paraId="7460995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7" w:type="pct"/>
            <w:vMerge/>
            <w:vAlign w:val="center"/>
          </w:tcPr>
          <w:p w14:paraId="38E7386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9" w:type="pct"/>
            <w:vMerge/>
            <w:vAlign w:val="center"/>
          </w:tcPr>
          <w:p w14:paraId="196ACDA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40" w:type="pct"/>
            <w:vMerge/>
            <w:vAlign w:val="center"/>
          </w:tcPr>
          <w:p w14:paraId="31609FD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0" w:type="pct"/>
            <w:vMerge/>
            <w:vAlign w:val="center"/>
          </w:tcPr>
          <w:p w14:paraId="62E1C87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38" w:type="pct"/>
            <w:vMerge/>
            <w:vAlign w:val="center"/>
          </w:tcPr>
          <w:p w14:paraId="0AD4354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36" w:type="pct"/>
            <w:vMerge/>
            <w:vAlign w:val="center"/>
          </w:tcPr>
          <w:p w14:paraId="0A0CB98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83" w:type="pct"/>
            <w:vMerge/>
            <w:vAlign w:val="center"/>
          </w:tcPr>
          <w:p w14:paraId="2536A75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r>
      <w:tr w:rsidR="00457F08" w:rsidRPr="00457F08" w14:paraId="2D72249A" w14:textId="77777777" w:rsidTr="007A55E0">
        <w:trPr>
          <w:trHeight w:val="340"/>
          <w:jc w:val="center"/>
        </w:trPr>
        <w:tc>
          <w:tcPr>
            <w:tcW w:w="143" w:type="pct"/>
            <w:tcMar>
              <w:top w:w="15" w:type="dxa"/>
              <w:left w:w="15" w:type="dxa"/>
              <w:bottom w:w="0" w:type="dxa"/>
              <w:right w:w="15" w:type="dxa"/>
            </w:tcMar>
            <w:vAlign w:val="center"/>
          </w:tcPr>
          <w:p w14:paraId="549C36F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SY-5</w:t>
            </w:r>
          </w:p>
        </w:tc>
        <w:tc>
          <w:tcPr>
            <w:tcW w:w="275" w:type="pct"/>
            <w:tcMar>
              <w:top w:w="15" w:type="dxa"/>
              <w:left w:w="15" w:type="dxa"/>
              <w:bottom w:w="0" w:type="dxa"/>
              <w:right w:w="15" w:type="dxa"/>
            </w:tcMar>
            <w:vAlign w:val="center"/>
          </w:tcPr>
          <w:p w14:paraId="07F5E9D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109.4270</w:t>
            </w:r>
          </w:p>
        </w:tc>
        <w:tc>
          <w:tcPr>
            <w:tcW w:w="275" w:type="pct"/>
            <w:tcMar>
              <w:top w:w="15" w:type="dxa"/>
              <w:left w:w="15" w:type="dxa"/>
              <w:bottom w:w="0" w:type="dxa"/>
              <w:right w:w="15" w:type="dxa"/>
            </w:tcMar>
            <w:vAlign w:val="center"/>
          </w:tcPr>
          <w:p w14:paraId="0019A35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18.24392</w:t>
            </w:r>
          </w:p>
        </w:tc>
        <w:tc>
          <w:tcPr>
            <w:tcW w:w="193" w:type="pct"/>
            <w:tcMar>
              <w:top w:w="15" w:type="dxa"/>
              <w:left w:w="15" w:type="dxa"/>
              <w:bottom w:w="0" w:type="dxa"/>
              <w:right w:w="15" w:type="dxa"/>
            </w:tcMar>
            <w:vAlign w:val="center"/>
          </w:tcPr>
          <w:p w14:paraId="729C3B8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1" w:type="pct"/>
            <w:tcMar>
              <w:top w:w="15" w:type="dxa"/>
              <w:left w:w="15" w:type="dxa"/>
              <w:bottom w:w="0" w:type="dxa"/>
              <w:right w:w="15" w:type="dxa"/>
            </w:tcMar>
            <w:vAlign w:val="center"/>
          </w:tcPr>
          <w:p w14:paraId="6EA5DFE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67" w:type="pct"/>
            <w:tcMar>
              <w:top w:w="15" w:type="dxa"/>
              <w:left w:w="15" w:type="dxa"/>
              <w:bottom w:w="0" w:type="dxa"/>
              <w:right w:w="15" w:type="dxa"/>
            </w:tcMar>
            <w:vAlign w:val="center"/>
          </w:tcPr>
          <w:p w14:paraId="6C8C5BD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2" w:type="pct"/>
            <w:tcMar>
              <w:top w:w="15" w:type="dxa"/>
              <w:left w:w="15" w:type="dxa"/>
              <w:bottom w:w="0" w:type="dxa"/>
              <w:right w:w="15" w:type="dxa"/>
            </w:tcMar>
            <w:vAlign w:val="center"/>
          </w:tcPr>
          <w:p w14:paraId="5FAC31B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6BFC98B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4" w:type="pct"/>
            <w:tcMar>
              <w:top w:w="15" w:type="dxa"/>
              <w:left w:w="15" w:type="dxa"/>
              <w:bottom w:w="0" w:type="dxa"/>
              <w:right w:w="15" w:type="dxa"/>
            </w:tcMar>
            <w:vAlign w:val="center"/>
          </w:tcPr>
          <w:p w14:paraId="547A9C4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7EC987C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45" w:type="pct"/>
            <w:tcMar>
              <w:top w:w="15" w:type="dxa"/>
              <w:left w:w="15" w:type="dxa"/>
              <w:bottom w:w="0" w:type="dxa"/>
              <w:right w:w="15" w:type="dxa"/>
            </w:tcMar>
            <w:vAlign w:val="center"/>
          </w:tcPr>
          <w:p w14:paraId="146B14D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6B0C636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6.24</w:t>
            </w:r>
          </w:p>
        </w:tc>
        <w:tc>
          <w:tcPr>
            <w:tcW w:w="145" w:type="pct"/>
            <w:tcMar>
              <w:top w:w="15" w:type="dxa"/>
              <w:left w:w="15" w:type="dxa"/>
              <w:bottom w:w="0" w:type="dxa"/>
              <w:right w:w="15" w:type="dxa"/>
            </w:tcMar>
            <w:vAlign w:val="center"/>
          </w:tcPr>
          <w:p w14:paraId="554DA58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26.93</w:t>
            </w:r>
          </w:p>
        </w:tc>
        <w:tc>
          <w:tcPr>
            <w:tcW w:w="176" w:type="pct"/>
            <w:tcMar>
              <w:top w:w="15" w:type="dxa"/>
              <w:left w:w="15" w:type="dxa"/>
              <w:bottom w:w="0" w:type="dxa"/>
              <w:right w:w="15" w:type="dxa"/>
            </w:tcMar>
            <w:vAlign w:val="center"/>
          </w:tcPr>
          <w:p w14:paraId="1ED420D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26.65</w:t>
            </w:r>
          </w:p>
        </w:tc>
        <w:tc>
          <w:tcPr>
            <w:tcW w:w="176" w:type="pct"/>
            <w:tcMar>
              <w:top w:w="15" w:type="dxa"/>
              <w:left w:w="15" w:type="dxa"/>
              <w:bottom w:w="0" w:type="dxa"/>
              <w:right w:w="15" w:type="dxa"/>
            </w:tcMar>
            <w:vAlign w:val="center"/>
          </w:tcPr>
          <w:p w14:paraId="4AFD523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25.18</w:t>
            </w:r>
          </w:p>
        </w:tc>
        <w:tc>
          <w:tcPr>
            <w:tcW w:w="140" w:type="pct"/>
            <w:tcMar>
              <w:top w:w="15" w:type="dxa"/>
              <w:left w:w="15" w:type="dxa"/>
              <w:bottom w:w="0" w:type="dxa"/>
              <w:right w:w="15" w:type="dxa"/>
            </w:tcMar>
            <w:vAlign w:val="center"/>
          </w:tcPr>
          <w:p w14:paraId="7347EDF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7.71</w:t>
            </w:r>
          </w:p>
        </w:tc>
        <w:tc>
          <w:tcPr>
            <w:tcW w:w="162" w:type="pct"/>
            <w:tcMar>
              <w:top w:w="15" w:type="dxa"/>
              <w:left w:w="15" w:type="dxa"/>
              <w:bottom w:w="0" w:type="dxa"/>
              <w:right w:w="15" w:type="dxa"/>
            </w:tcMar>
            <w:vAlign w:val="center"/>
          </w:tcPr>
          <w:p w14:paraId="2980B20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4.33</w:t>
            </w:r>
          </w:p>
        </w:tc>
        <w:tc>
          <w:tcPr>
            <w:tcW w:w="197" w:type="pct"/>
            <w:tcMar>
              <w:top w:w="15" w:type="dxa"/>
              <w:left w:w="15" w:type="dxa"/>
              <w:bottom w:w="0" w:type="dxa"/>
              <w:right w:w="15" w:type="dxa"/>
            </w:tcMar>
            <w:vAlign w:val="center"/>
          </w:tcPr>
          <w:p w14:paraId="4939E70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2.96</w:t>
            </w:r>
          </w:p>
        </w:tc>
        <w:tc>
          <w:tcPr>
            <w:tcW w:w="197" w:type="pct"/>
            <w:tcMar>
              <w:top w:w="15" w:type="dxa"/>
              <w:left w:w="15" w:type="dxa"/>
              <w:bottom w:w="0" w:type="dxa"/>
              <w:right w:w="15" w:type="dxa"/>
            </w:tcMar>
            <w:vAlign w:val="center"/>
          </w:tcPr>
          <w:p w14:paraId="4D61758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17.12</w:t>
            </w:r>
          </w:p>
        </w:tc>
        <w:tc>
          <w:tcPr>
            <w:tcW w:w="197" w:type="pct"/>
            <w:tcMar>
              <w:top w:w="15" w:type="dxa"/>
              <w:left w:w="15" w:type="dxa"/>
              <w:bottom w:w="0" w:type="dxa"/>
              <w:right w:w="15" w:type="dxa"/>
            </w:tcMar>
            <w:vAlign w:val="center"/>
          </w:tcPr>
          <w:p w14:paraId="2EE772E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9.97</w:t>
            </w:r>
          </w:p>
        </w:tc>
        <w:tc>
          <w:tcPr>
            <w:tcW w:w="157" w:type="pct"/>
            <w:tcMar>
              <w:top w:w="15" w:type="dxa"/>
              <w:left w:w="15" w:type="dxa"/>
              <w:bottom w:w="0" w:type="dxa"/>
              <w:right w:w="15" w:type="dxa"/>
            </w:tcMar>
            <w:vAlign w:val="center"/>
          </w:tcPr>
          <w:p w14:paraId="0030934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0.05</w:t>
            </w:r>
          </w:p>
        </w:tc>
        <w:tc>
          <w:tcPr>
            <w:tcW w:w="157" w:type="pct"/>
            <w:tcMar>
              <w:top w:w="15" w:type="dxa"/>
              <w:left w:w="15" w:type="dxa"/>
              <w:bottom w:w="0" w:type="dxa"/>
              <w:right w:w="15" w:type="dxa"/>
            </w:tcMar>
            <w:vAlign w:val="center"/>
          </w:tcPr>
          <w:p w14:paraId="628E4EC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1.18</w:t>
            </w:r>
          </w:p>
        </w:tc>
        <w:tc>
          <w:tcPr>
            <w:tcW w:w="159" w:type="pct"/>
            <w:tcMar>
              <w:top w:w="15" w:type="dxa"/>
              <w:left w:w="15" w:type="dxa"/>
              <w:bottom w:w="0" w:type="dxa"/>
              <w:right w:w="15" w:type="dxa"/>
            </w:tcMar>
            <w:vAlign w:val="center"/>
          </w:tcPr>
          <w:p w14:paraId="0870EF2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1.35</w:t>
            </w:r>
          </w:p>
        </w:tc>
        <w:tc>
          <w:tcPr>
            <w:tcW w:w="140" w:type="pct"/>
            <w:tcMar>
              <w:top w:w="15" w:type="dxa"/>
              <w:left w:w="15" w:type="dxa"/>
              <w:bottom w:w="0" w:type="dxa"/>
              <w:right w:w="15" w:type="dxa"/>
            </w:tcMar>
            <w:vAlign w:val="center"/>
          </w:tcPr>
          <w:p w14:paraId="6F94732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0" w:type="pct"/>
            <w:tcMar>
              <w:top w:w="15" w:type="dxa"/>
              <w:left w:w="15" w:type="dxa"/>
              <w:bottom w:w="0" w:type="dxa"/>
              <w:right w:w="15" w:type="dxa"/>
            </w:tcMar>
            <w:vAlign w:val="center"/>
          </w:tcPr>
          <w:p w14:paraId="2D11946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w:t>
            </w:r>
          </w:p>
        </w:tc>
        <w:tc>
          <w:tcPr>
            <w:tcW w:w="138" w:type="pct"/>
            <w:tcMar>
              <w:top w:w="15" w:type="dxa"/>
              <w:left w:w="15" w:type="dxa"/>
              <w:bottom w:w="0" w:type="dxa"/>
              <w:right w:w="15" w:type="dxa"/>
            </w:tcMar>
            <w:vAlign w:val="center"/>
          </w:tcPr>
          <w:p w14:paraId="1676FDF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84.99</w:t>
            </w:r>
          </w:p>
        </w:tc>
        <w:tc>
          <w:tcPr>
            <w:tcW w:w="136" w:type="pct"/>
            <w:tcMar>
              <w:top w:w="15" w:type="dxa"/>
              <w:left w:w="15" w:type="dxa"/>
              <w:bottom w:w="0" w:type="dxa"/>
              <w:right w:w="15" w:type="dxa"/>
            </w:tcMar>
            <w:vAlign w:val="center"/>
          </w:tcPr>
          <w:p w14:paraId="6DFA090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15.01</w:t>
            </w:r>
          </w:p>
        </w:tc>
        <w:tc>
          <w:tcPr>
            <w:tcW w:w="283" w:type="pct"/>
            <w:tcMar>
              <w:top w:w="15" w:type="dxa"/>
              <w:left w:w="15" w:type="dxa"/>
              <w:bottom w:w="0" w:type="dxa"/>
              <w:right w:w="15" w:type="dxa"/>
            </w:tcMar>
            <w:vAlign w:val="center"/>
          </w:tcPr>
          <w:p w14:paraId="2C394E0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粉砂</w:t>
            </w:r>
          </w:p>
        </w:tc>
      </w:tr>
      <w:tr w:rsidR="00457F08" w:rsidRPr="00457F08" w14:paraId="61395B8F" w14:textId="77777777" w:rsidTr="007A55E0">
        <w:trPr>
          <w:trHeight w:val="340"/>
          <w:jc w:val="center"/>
        </w:trPr>
        <w:tc>
          <w:tcPr>
            <w:tcW w:w="143" w:type="pct"/>
            <w:tcMar>
              <w:top w:w="15" w:type="dxa"/>
              <w:left w:w="15" w:type="dxa"/>
              <w:bottom w:w="0" w:type="dxa"/>
              <w:right w:w="15" w:type="dxa"/>
            </w:tcMar>
            <w:vAlign w:val="center"/>
          </w:tcPr>
          <w:p w14:paraId="0EF2F02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SY-6</w:t>
            </w:r>
          </w:p>
        </w:tc>
        <w:tc>
          <w:tcPr>
            <w:tcW w:w="275" w:type="pct"/>
            <w:tcMar>
              <w:top w:w="15" w:type="dxa"/>
              <w:left w:w="15" w:type="dxa"/>
              <w:bottom w:w="0" w:type="dxa"/>
              <w:right w:w="15" w:type="dxa"/>
            </w:tcMar>
            <w:vAlign w:val="center"/>
          </w:tcPr>
          <w:p w14:paraId="18F4CC1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109.4096</w:t>
            </w:r>
          </w:p>
        </w:tc>
        <w:tc>
          <w:tcPr>
            <w:tcW w:w="275" w:type="pct"/>
            <w:tcMar>
              <w:top w:w="15" w:type="dxa"/>
              <w:left w:w="15" w:type="dxa"/>
              <w:bottom w:w="0" w:type="dxa"/>
              <w:right w:w="15" w:type="dxa"/>
            </w:tcMar>
            <w:vAlign w:val="center"/>
          </w:tcPr>
          <w:p w14:paraId="0246246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18.24456</w:t>
            </w:r>
          </w:p>
        </w:tc>
        <w:tc>
          <w:tcPr>
            <w:tcW w:w="193" w:type="pct"/>
            <w:tcMar>
              <w:top w:w="15" w:type="dxa"/>
              <w:left w:w="15" w:type="dxa"/>
              <w:bottom w:w="0" w:type="dxa"/>
              <w:right w:w="15" w:type="dxa"/>
            </w:tcMar>
            <w:vAlign w:val="center"/>
          </w:tcPr>
          <w:p w14:paraId="57EEACE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1" w:type="pct"/>
            <w:tcMar>
              <w:top w:w="15" w:type="dxa"/>
              <w:left w:w="15" w:type="dxa"/>
              <w:bottom w:w="0" w:type="dxa"/>
              <w:right w:w="15" w:type="dxa"/>
            </w:tcMar>
            <w:vAlign w:val="center"/>
          </w:tcPr>
          <w:p w14:paraId="7A6AEF1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67" w:type="pct"/>
            <w:tcMar>
              <w:top w:w="15" w:type="dxa"/>
              <w:left w:w="15" w:type="dxa"/>
              <w:bottom w:w="0" w:type="dxa"/>
              <w:right w:w="15" w:type="dxa"/>
            </w:tcMar>
            <w:vAlign w:val="center"/>
          </w:tcPr>
          <w:p w14:paraId="7362E41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2" w:type="pct"/>
            <w:tcMar>
              <w:top w:w="15" w:type="dxa"/>
              <w:left w:w="15" w:type="dxa"/>
              <w:bottom w:w="0" w:type="dxa"/>
              <w:right w:w="15" w:type="dxa"/>
            </w:tcMar>
            <w:vAlign w:val="center"/>
          </w:tcPr>
          <w:p w14:paraId="33D4990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7DFF593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4" w:type="pct"/>
            <w:tcMar>
              <w:top w:w="15" w:type="dxa"/>
              <w:left w:w="15" w:type="dxa"/>
              <w:bottom w:w="0" w:type="dxa"/>
              <w:right w:w="15" w:type="dxa"/>
            </w:tcMar>
            <w:vAlign w:val="center"/>
          </w:tcPr>
          <w:p w14:paraId="480E6B3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6C3528D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45" w:type="pct"/>
            <w:tcMar>
              <w:top w:w="15" w:type="dxa"/>
              <w:left w:w="15" w:type="dxa"/>
              <w:bottom w:w="0" w:type="dxa"/>
              <w:right w:w="15" w:type="dxa"/>
            </w:tcMar>
            <w:vAlign w:val="center"/>
          </w:tcPr>
          <w:p w14:paraId="4E6C17C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23D9AB6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2.47</w:t>
            </w:r>
          </w:p>
        </w:tc>
        <w:tc>
          <w:tcPr>
            <w:tcW w:w="145" w:type="pct"/>
            <w:tcMar>
              <w:top w:w="15" w:type="dxa"/>
              <w:left w:w="15" w:type="dxa"/>
              <w:bottom w:w="0" w:type="dxa"/>
              <w:right w:w="15" w:type="dxa"/>
            </w:tcMar>
            <w:vAlign w:val="center"/>
          </w:tcPr>
          <w:p w14:paraId="7090598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22.17</w:t>
            </w:r>
          </w:p>
        </w:tc>
        <w:tc>
          <w:tcPr>
            <w:tcW w:w="176" w:type="pct"/>
            <w:tcMar>
              <w:top w:w="15" w:type="dxa"/>
              <w:left w:w="15" w:type="dxa"/>
              <w:bottom w:w="0" w:type="dxa"/>
              <w:right w:w="15" w:type="dxa"/>
            </w:tcMar>
            <w:vAlign w:val="center"/>
          </w:tcPr>
          <w:p w14:paraId="6CC7F0E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27.39</w:t>
            </w:r>
          </w:p>
        </w:tc>
        <w:tc>
          <w:tcPr>
            <w:tcW w:w="176" w:type="pct"/>
            <w:tcMar>
              <w:top w:w="15" w:type="dxa"/>
              <w:left w:w="15" w:type="dxa"/>
              <w:bottom w:w="0" w:type="dxa"/>
              <w:right w:w="15" w:type="dxa"/>
            </w:tcMar>
            <w:vAlign w:val="center"/>
          </w:tcPr>
          <w:p w14:paraId="4D71ABC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29.71</w:t>
            </w:r>
          </w:p>
        </w:tc>
        <w:tc>
          <w:tcPr>
            <w:tcW w:w="140" w:type="pct"/>
            <w:tcMar>
              <w:top w:w="15" w:type="dxa"/>
              <w:left w:w="15" w:type="dxa"/>
              <w:bottom w:w="0" w:type="dxa"/>
              <w:right w:w="15" w:type="dxa"/>
            </w:tcMar>
            <w:vAlign w:val="center"/>
          </w:tcPr>
          <w:p w14:paraId="1CD8C83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10.24</w:t>
            </w:r>
          </w:p>
        </w:tc>
        <w:tc>
          <w:tcPr>
            <w:tcW w:w="162" w:type="pct"/>
            <w:tcMar>
              <w:top w:w="15" w:type="dxa"/>
              <w:left w:w="15" w:type="dxa"/>
              <w:bottom w:w="0" w:type="dxa"/>
              <w:right w:w="15" w:type="dxa"/>
            </w:tcMar>
            <w:vAlign w:val="center"/>
          </w:tcPr>
          <w:p w14:paraId="4386B42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4.9</w:t>
            </w:r>
          </w:p>
        </w:tc>
        <w:tc>
          <w:tcPr>
            <w:tcW w:w="197" w:type="pct"/>
            <w:tcMar>
              <w:top w:w="15" w:type="dxa"/>
              <w:left w:w="15" w:type="dxa"/>
              <w:bottom w:w="0" w:type="dxa"/>
              <w:right w:w="15" w:type="dxa"/>
            </w:tcMar>
            <w:vAlign w:val="center"/>
          </w:tcPr>
          <w:p w14:paraId="21BA673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3.12</w:t>
            </w:r>
          </w:p>
        </w:tc>
        <w:tc>
          <w:tcPr>
            <w:tcW w:w="197" w:type="pct"/>
            <w:tcMar>
              <w:top w:w="15" w:type="dxa"/>
              <w:left w:w="15" w:type="dxa"/>
              <w:bottom w:w="0" w:type="dxa"/>
              <w:right w:w="15" w:type="dxa"/>
            </w:tcMar>
            <w:vAlign w:val="center"/>
          </w:tcPr>
          <w:p w14:paraId="0717103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14.2</w:t>
            </w:r>
          </w:p>
        </w:tc>
        <w:tc>
          <w:tcPr>
            <w:tcW w:w="197" w:type="pct"/>
            <w:tcMar>
              <w:top w:w="15" w:type="dxa"/>
              <w:left w:w="15" w:type="dxa"/>
              <w:bottom w:w="0" w:type="dxa"/>
              <w:right w:w="15" w:type="dxa"/>
            </w:tcMar>
            <w:vAlign w:val="center"/>
          </w:tcPr>
          <w:p w14:paraId="1AD5AFE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8.77</w:t>
            </w:r>
          </w:p>
        </w:tc>
        <w:tc>
          <w:tcPr>
            <w:tcW w:w="157" w:type="pct"/>
            <w:tcMar>
              <w:top w:w="15" w:type="dxa"/>
              <w:left w:w="15" w:type="dxa"/>
              <w:bottom w:w="0" w:type="dxa"/>
              <w:right w:w="15" w:type="dxa"/>
            </w:tcMar>
            <w:vAlign w:val="center"/>
          </w:tcPr>
          <w:p w14:paraId="12CAD57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0.08</w:t>
            </w:r>
          </w:p>
        </w:tc>
        <w:tc>
          <w:tcPr>
            <w:tcW w:w="157" w:type="pct"/>
            <w:tcMar>
              <w:top w:w="15" w:type="dxa"/>
              <w:left w:w="15" w:type="dxa"/>
              <w:bottom w:w="0" w:type="dxa"/>
              <w:right w:w="15" w:type="dxa"/>
            </w:tcMar>
            <w:vAlign w:val="center"/>
          </w:tcPr>
          <w:p w14:paraId="0A6B085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1.40</w:t>
            </w:r>
          </w:p>
        </w:tc>
        <w:tc>
          <w:tcPr>
            <w:tcW w:w="159" w:type="pct"/>
            <w:tcMar>
              <w:top w:w="15" w:type="dxa"/>
              <w:left w:w="15" w:type="dxa"/>
              <w:bottom w:w="0" w:type="dxa"/>
              <w:right w:w="15" w:type="dxa"/>
            </w:tcMar>
            <w:vAlign w:val="center"/>
          </w:tcPr>
          <w:p w14:paraId="472B1B7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1.32</w:t>
            </w:r>
          </w:p>
        </w:tc>
        <w:tc>
          <w:tcPr>
            <w:tcW w:w="140" w:type="pct"/>
            <w:tcMar>
              <w:top w:w="15" w:type="dxa"/>
              <w:left w:w="15" w:type="dxa"/>
              <w:bottom w:w="0" w:type="dxa"/>
              <w:right w:w="15" w:type="dxa"/>
            </w:tcMar>
            <w:vAlign w:val="center"/>
          </w:tcPr>
          <w:p w14:paraId="5BC875D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0" w:type="pct"/>
            <w:tcMar>
              <w:top w:w="15" w:type="dxa"/>
              <w:left w:w="15" w:type="dxa"/>
              <w:bottom w:w="0" w:type="dxa"/>
              <w:right w:w="15" w:type="dxa"/>
            </w:tcMar>
            <w:vAlign w:val="center"/>
          </w:tcPr>
          <w:p w14:paraId="345ED23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w:t>
            </w:r>
          </w:p>
        </w:tc>
        <w:tc>
          <w:tcPr>
            <w:tcW w:w="138" w:type="pct"/>
            <w:tcMar>
              <w:top w:w="15" w:type="dxa"/>
              <w:left w:w="15" w:type="dxa"/>
              <w:bottom w:w="0" w:type="dxa"/>
              <w:right w:w="15" w:type="dxa"/>
            </w:tcMar>
            <w:vAlign w:val="center"/>
          </w:tcPr>
          <w:p w14:paraId="34B3588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81.75</w:t>
            </w:r>
          </w:p>
        </w:tc>
        <w:tc>
          <w:tcPr>
            <w:tcW w:w="136" w:type="pct"/>
            <w:tcMar>
              <w:top w:w="15" w:type="dxa"/>
              <w:left w:w="15" w:type="dxa"/>
              <w:bottom w:w="0" w:type="dxa"/>
              <w:right w:w="15" w:type="dxa"/>
            </w:tcMar>
            <w:vAlign w:val="center"/>
          </w:tcPr>
          <w:p w14:paraId="5F5816F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18.25</w:t>
            </w:r>
          </w:p>
        </w:tc>
        <w:tc>
          <w:tcPr>
            <w:tcW w:w="283" w:type="pct"/>
            <w:tcMar>
              <w:top w:w="15" w:type="dxa"/>
              <w:left w:w="15" w:type="dxa"/>
              <w:bottom w:w="0" w:type="dxa"/>
              <w:right w:w="15" w:type="dxa"/>
            </w:tcMar>
            <w:vAlign w:val="center"/>
          </w:tcPr>
          <w:p w14:paraId="51771A5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粉砂</w:t>
            </w:r>
          </w:p>
        </w:tc>
      </w:tr>
      <w:tr w:rsidR="00457F08" w:rsidRPr="00457F08" w14:paraId="68AF878C" w14:textId="77777777" w:rsidTr="007A55E0">
        <w:trPr>
          <w:trHeight w:val="340"/>
          <w:jc w:val="center"/>
        </w:trPr>
        <w:tc>
          <w:tcPr>
            <w:tcW w:w="143" w:type="pct"/>
            <w:tcMar>
              <w:top w:w="15" w:type="dxa"/>
              <w:left w:w="15" w:type="dxa"/>
              <w:bottom w:w="0" w:type="dxa"/>
              <w:right w:w="15" w:type="dxa"/>
            </w:tcMar>
            <w:vAlign w:val="center"/>
          </w:tcPr>
          <w:p w14:paraId="707A576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SY-7</w:t>
            </w:r>
          </w:p>
        </w:tc>
        <w:tc>
          <w:tcPr>
            <w:tcW w:w="275" w:type="pct"/>
            <w:tcMar>
              <w:top w:w="15" w:type="dxa"/>
              <w:left w:w="15" w:type="dxa"/>
              <w:bottom w:w="0" w:type="dxa"/>
              <w:right w:w="15" w:type="dxa"/>
            </w:tcMar>
            <w:vAlign w:val="center"/>
          </w:tcPr>
          <w:p w14:paraId="2077540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109.3871</w:t>
            </w:r>
          </w:p>
        </w:tc>
        <w:tc>
          <w:tcPr>
            <w:tcW w:w="275" w:type="pct"/>
            <w:tcMar>
              <w:top w:w="15" w:type="dxa"/>
              <w:left w:w="15" w:type="dxa"/>
              <w:bottom w:w="0" w:type="dxa"/>
              <w:right w:w="15" w:type="dxa"/>
            </w:tcMar>
            <w:vAlign w:val="center"/>
          </w:tcPr>
          <w:p w14:paraId="1CDF22C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18.24344</w:t>
            </w:r>
          </w:p>
        </w:tc>
        <w:tc>
          <w:tcPr>
            <w:tcW w:w="193" w:type="pct"/>
            <w:tcMar>
              <w:top w:w="15" w:type="dxa"/>
              <w:left w:w="15" w:type="dxa"/>
              <w:bottom w:w="0" w:type="dxa"/>
              <w:right w:w="15" w:type="dxa"/>
            </w:tcMar>
            <w:vAlign w:val="center"/>
          </w:tcPr>
          <w:p w14:paraId="3744FEE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1" w:type="pct"/>
            <w:tcMar>
              <w:top w:w="15" w:type="dxa"/>
              <w:left w:w="15" w:type="dxa"/>
              <w:bottom w:w="0" w:type="dxa"/>
              <w:right w:w="15" w:type="dxa"/>
            </w:tcMar>
            <w:vAlign w:val="center"/>
          </w:tcPr>
          <w:p w14:paraId="6CF3FE5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67" w:type="pct"/>
            <w:tcMar>
              <w:top w:w="15" w:type="dxa"/>
              <w:left w:w="15" w:type="dxa"/>
              <w:bottom w:w="0" w:type="dxa"/>
              <w:right w:w="15" w:type="dxa"/>
            </w:tcMar>
            <w:vAlign w:val="center"/>
          </w:tcPr>
          <w:p w14:paraId="67715DA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2" w:type="pct"/>
            <w:tcMar>
              <w:top w:w="15" w:type="dxa"/>
              <w:left w:w="15" w:type="dxa"/>
              <w:bottom w:w="0" w:type="dxa"/>
              <w:right w:w="15" w:type="dxa"/>
            </w:tcMar>
            <w:vAlign w:val="center"/>
          </w:tcPr>
          <w:p w14:paraId="032351F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7D0B8F2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4" w:type="pct"/>
            <w:tcMar>
              <w:top w:w="15" w:type="dxa"/>
              <w:left w:w="15" w:type="dxa"/>
              <w:bottom w:w="0" w:type="dxa"/>
              <w:right w:w="15" w:type="dxa"/>
            </w:tcMar>
            <w:vAlign w:val="center"/>
          </w:tcPr>
          <w:p w14:paraId="3F80782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3E8E79F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45" w:type="pct"/>
            <w:tcMar>
              <w:top w:w="15" w:type="dxa"/>
              <w:left w:w="15" w:type="dxa"/>
              <w:bottom w:w="0" w:type="dxa"/>
              <w:right w:w="15" w:type="dxa"/>
            </w:tcMar>
            <w:vAlign w:val="center"/>
          </w:tcPr>
          <w:p w14:paraId="7AE9ADA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71B6DC7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0.32</w:t>
            </w:r>
          </w:p>
        </w:tc>
        <w:tc>
          <w:tcPr>
            <w:tcW w:w="145" w:type="pct"/>
            <w:tcMar>
              <w:top w:w="15" w:type="dxa"/>
              <w:left w:w="15" w:type="dxa"/>
              <w:bottom w:w="0" w:type="dxa"/>
              <w:right w:w="15" w:type="dxa"/>
            </w:tcMar>
            <w:vAlign w:val="center"/>
          </w:tcPr>
          <w:p w14:paraId="0F34BF7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16.6</w:t>
            </w:r>
          </w:p>
        </w:tc>
        <w:tc>
          <w:tcPr>
            <w:tcW w:w="176" w:type="pct"/>
            <w:tcMar>
              <w:top w:w="15" w:type="dxa"/>
              <w:left w:w="15" w:type="dxa"/>
              <w:bottom w:w="0" w:type="dxa"/>
              <w:right w:w="15" w:type="dxa"/>
            </w:tcMar>
            <w:vAlign w:val="center"/>
          </w:tcPr>
          <w:p w14:paraId="75A2D46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29.6</w:t>
            </w:r>
          </w:p>
        </w:tc>
        <w:tc>
          <w:tcPr>
            <w:tcW w:w="176" w:type="pct"/>
            <w:tcMar>
              <w:top w:w="15" w:type="dxa"/>
              <w:left w:w="15" w:type="dxa"/>
              <w:bottom w:w="0" w:type="dxa"/>
              <w:right w:w="15" w:type="dxa"/>
            </w:tcMar>
            <w:vAlign w:val="center"/>
          </w:tcPr>
          <w:p w14:paraId="02BC7EB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32.69</w:t>
            </w:r>
          </w:p>
        </w:tc>
        <w:tc>
          <w:tcPr>
            <w:tcW w:w="140" w:type="pct"/>
            <w:tcMar>
              <w:top w:w="15" w:type="dxa"/>
              <w:left w:w="15" w:type="dxa"/>
              <w:bottom w:w="0" w:type="dxa"/>
              <w:right w:w="15" w:type="dxa"/>
            </w:tcMar>
            <w:vAlign w:val="center"/>
          </w:tcPr>
          <w:p w14:paraId="1456FF6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12.14</w:t>
            </w:r>
          </w:p>
        </w:tc>
        <w:tc>
          <w:tcPr>
            <w:tcW w:w="162" w:type="pct"/>
            <w:tcMar>
              <w:top w:w="15" w:type="dxa"/>
              <w:left w:w="15" w:type="dxa"/>
              <w:bottom w:w="0" w:type="dxa"/>
              <w:right w:w="15" w:type="dxa"/>
            </w:tcMar>
            <w:vAlign w:val="center"/>
          </w:tcPr>
          <w:p w14:paraId="689053E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5.34</w:t>
            </w:r>
          </w:p>
        </w:tc>
        <w:tc>
          <w:tcPr>
            <w:tcW w:w="197" w:type="pct"/>
            <w:tcMar>
              <w:top w:w="15" w:type="dxa"/>
              <w:left w:w="15" w:type="dxa"/>
              <w:bottom w:w="0" w:type="dxa"/>
              <w:right w:w="15" w:type="dxa"/>
            </w:tcMar>
            <w:vAlign w:val="center"/>
          </w:tcPr>
          <w:p w14:paraId="03F0AF9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3.31</w:t>
            </w:r>
          </w:p>
        </w:tc>
        <w:tc>
          <w:tcPr>
            <w:tcW w:w="197" w:type="pct"/>
            <w:tcMar>
              <w:top w:w="15" w:type="dxa"/>
              <w:left w:w="15" w:type="dxa"/>
              <w:bottom w:w="0" w:type="dxa"/>
              <w:right w:w="15" w:type="dxa"/>
            </w:tcMar>
            <w:vAlign w:val="center"/>
          </w:tcPr>
          <w:p w14:paraId="438C534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11.89</w:t>
            </w:r>
          </w:p>
        </w:tc>
        <w:tc>
          <w:tcPr>
            <w:tcW w:w="197" w:type="pct"/>
            <w:tcMar>
              <w:top w:w="15" w:type="dxa"/>
              <w:left w:w="15" w:type="dxa"/>
              <w:bottom w:w="0" w:type="dxa"/>
              <w:right w:w="15" w:type="dxa"/>
            </w:tcMar>
            <w:vAlign w:val="center"/>
          </w:tcPr>
          <w:p w14:paraId="7963791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8.2</w:t>
            </w:r>
          </w:p>
        </w:tc>
        <w:tc>
          <w:tcPr>
            <w:tcW w:w="157" w:type="pct"/>
            <w:tcMar>
              <w:top w:w="15" w:type="dxa"/>
              <w:left w:w="15" w:type="dxa"/>
              <w:bottom w:w="0" w:type="dxa"/>
              <w:right w:w="15" w:type="dxa"/>
            </w:tcMar>
            <w:vAlign w:val="center"/>
          </w:tcPr>
          <w:p w14:paraId="782997A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0.22</w:t>
            </w:r>
          </w:p>
        </w:tc>
        <w:tc>
          <w:tcPr>
            <w:tcW w:w="157" w:type="pct"/>
            <w:tcMar>
              <w:top w:w="15" w:type="dxa"/>
              <w:left w:w="15" w:type="dxa"/>
              <w:bottom w:w="0" w:type="dxa"/>
              <w:right w:w="15" w:type="dxa"/>
            </w:tcMar>
            <w:vAlign w:val="center"/>
          </w:tcPr>
          <w:p w14:paraId="6EAC17A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1.62</w:t>
            </w:r>
          </w:p>
        </w:tc>
        <w:tc>
          <w:tcPr>
            <w:tcW w:w="159" w:type="pct"/>
            <w:tcMar>
              <w:top w:w="15" w:type="dxa"/>
              <w:left w:w="15" w:type="dxa"/>
              <w:bottom w:w="0" w:type="dxa"/>
              <w:right w:w="15" w:type="dxa"/>
            </w:tcMar>
            <w:vAlign w:val="center"/>
          </w:tcPr>
          <w:p w14:paraId="5B14DCE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1.22</w:t>
            </w:r>
          </w:p>
        </w:tc>
        <w:tc>
          <w:tcPr>
            <w:tcW w:w="140" w:type="pct"/>
            <w:tcMar>
              <w:top w:w="15" w:type="dxa"/>
              <w:left w:w="15" w:type="dxa"/>
              <w:bottom w:w="0" w:type="dxa"/>
              <w:right w:w="15" w:type="dxa"/>
            </w:tcMar>
            <w:vAlign w:val="center"/>
          </w:tcPr>
          <w:p w14:paraId="4A6B656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0" w:type="pct"/>
            <w:tcMar>
              <w:top w:w="15" w:type="dxa"/>
              <w:left w:w="15" w:type="dxa"/>
              <w:bottom w:w="0" w:type="dxa"/>
              <w:right w:w="15" w:type="dxa"/>
            </w:tcMar>
            <w:vAlign w:val="center"/>
          </w:tcPr>
          <w:p w14:paraId="151E184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w:t>
            </w:r>
          </w:p>
        </w:tc>
        <w:tc>
          <w:tcPr>
            <w:tcW w:w="138" w:type="pct"/>
            <w:tcMar>
              <w:top w:w="15" w:type="dxa"/>
              <w:left w:w="15" w:type="dxa"/>
              <w:bottom w:w="0" w:type="dxa"/>
              <w:right w:w="15" w:type="dxa"/>
            </w:tcMar>
            <w:vAlign w:val="center"/>
          </w:tcPr>
          <w:p w14:paraId="3E9733C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79.21</w:t>
            </w:r>
          </w:p>
        </w:tc>
        <w:tc>
          <w:tcPr>
            <w:tcW w:w="136" w:type="pct"/>
            <w:tcMar>
              <w:top w:w="15" w:type="dxa"/>
              <w:left w:w="15" w:type="dxa"/>
              <w:bottom w:w="0" w:type="dxa"/>
              <w:right w:w="15" w:type="dxa"/>
            </w:tcMar>
            <w:vAlign w:val="center"/>
          </w:tcPr>
          <w:p w14:paraId="49AAA2D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20.79</w:t>
            </w:r>
          </w:p>
        </w:tc>
        <w:tc>
          <w:tcPr>
            <w:tcW w:w="283" w:type="pct"/>
            <w:tcMar>
              <w:top w:w="15" w:type="dxa"/>
              <w:left w:w="15" w:type="dxa"/>
              <w:bottom w:w="0" w:type="dxa"/>
              <w:right w:w="15" w:type="dxa"/>
            </w:tcMar>
            <w:vAlign w:val="center"/>
          </w:tcPr>
          <w:p w14:paraId="3236503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粘土质粉砂</w:t>
            </w:r>
          </w:p>
        </w:tc>
      </w:tr>
      <w:tr w:rsidR="00457F08" w:rsidRPr="00457F08" w14:paraId="4DA2441D" w14:textId="77777777" w:rsidTr="007A55E0">
        <w:trPr>
          <w:trHeight w:val="340"/>
          <w:jc w:val="center"/>
        </w:trPr>
        <w:tc>
          <w:tcPr>
            <w:tcW w:w="143" w:type="pct"/>
            <w:tcMar>
              <w:top w:w="15" w:type="dxa"/>
              <w:left w:w="15" w:type="dxa"/>
              <w:bottom w:w="0" w:type="dxa"/>
              <w:right w:w="15" w:type="dxa"/>
            </w:tcMar>
            <w:vAlign w:val="center"/>
          </w:tcPr>
          <w:p w14:paraId="30EFE99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SY-8</w:t>
            </w:r>
          </w:p>
        </w:tc>
        <w:tc>
          <w:tcPr>
            <w:tcW w:w="275" w:type="pct"/>
            <w:tcMar>
              <w:top w:w="15" w:type="dxa"/>
              <w:left w:w="15" w:type="dxa"/>
              <w:bottom w:w="0" w:type="dxa"/>
              <w:right w:w="15" w:type="dxa"/>
            </w:tcMar>
            <w:vAlign w:val="center"/>
          </w:tcPr>
          <w:p w14:paraId="7EE116A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109.3647</w:t>
            </w:r>
          </w:p>
        </w:tc>
        <w:tc>
          <w:tcPr>
            <w:tcW w:w="275" w:type="pct"/>
            <w:tcMar>
              <w:top w:w="15" w:type="dxa"/>
              <w:left w:w="15" w:type="dxa"/>
              <w:bottom w:w="0" w:type="dxa"/>
              <w:right w:w="15" w:type="dxa"/>
            </w:tcMar>
            <w:vAlign w:val="center"/>
          </w:tcPr>
          <w:p w14:paraId="1C2DF0F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18.24867</w:t>
            </w:r>
          </w:p>
        </w:tc>
        <w:tc>
          <w:tcPr>
            <w:tcW w:w="193" w:type="pct"/>
            <w:tcMar>
              <w:top w:w="15" w:type="dxa"/>
              <w:left w:w="15" w:type="dxa"/>
              <w:bottom w:w="0" w:type="dxa"/>
              <w:right w:w="15" w:type="dxa"/>
            </w:tcMar>
            <w:vAlign w:val="center"/>
          </w:tcPr>
          <w:p w14:paraId="2982CCF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1" w:type="pct"/>
            <w:tcMar>
              <w:top w:w="15" w:type="dxa"/>
              <w:left w:w="15" w:type="dxa"/>
              <w:bottom w:w="0" w:type="dxa"/>
              <w:right w:w="15" w:type="dxa"/>
            </w:tcMar>
            <w:vAlign w:val="center"/>
          </w:tcPr>
          <w:p w14:paraId="19FCE16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67" w:type="pct"/>
            <w:tcMar>
              <w:top w:w="15" w:type="dxa"/>
              <w:left w:w="15" w:type="dxa"/>
              <w:bottom w:w="0" w:type="dxa"/>
              <w:right w:w="15" w:type="dxa"/>
            </w:tcMar>
            <w:vAlign w:val="center"/>
          </w:tcPr>
          <w:p w14:paraId="15606B4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2" w:type="pct"/>
            <w:tcMar>
              <w:top w:w="15" w:type="dxa"/>
              <w:left w:w="15" w:type="dxa"/>
              <w:bottom w:w="0" w:type="dxa"/>
              <w:right w:w="15" w:type="dxa"/>
            </w:tcMar>
            <w:vAlign w:val="center"/>
          </w:tcPr>
          <w:p w14:paraId="2EFFB55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22DBC54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4" w:type="pct"/>
            <w:tcMar>
              <w:top w:w="15" w:type="dxa"/>
              <w:left w:w="15" w:type="dxa"/>
              <w:bottom w:w="0" w:type="dxa"/>
              <w:right w:w="15" w:type="dxa"/>
            </w:tcMar>
            <w:vAlign w:val="center"/>
          </w:tcPr>
          <w:p w14:paraId="642D3C3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366C05F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45" w:type="pct"/>
            <w:tcMar>
              <w:top w:w="15" w:type="dxa"/>
              <w:left w:w="15" w:type="dxa"/>
              <w:bottom w:w="0" w:type="dxa"/>
              <w:right w:w="15" w:type="dxa"/>
            </w:tcMar>
            <w:vAlign w:val="center"/>
          </w:tcPr>
          <w:p w14:paraId="692E85F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0.2</w:t>
            </w:r>
          </w:p>
        </w:tc>
        <w:tc>
          <w:tcPr>
            <w:tcW w:w="176" w:type="pct"/>
            <w:tcMar>
              <w:top w:w="15" w:type="dxa"/>
              <w:left w:w="15" w:type="dxa"/>
              <w:bottom w:w="0" w:type="dxa"/>
              <w:right w:w="15" w:type="dxa"/>
            </w:tcMar>
            <w:vAlign w:val="center"/>
          </w:tcPr>
          <w:p w14:paraId="38D714E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8.01</w:t>
            </w:r>
          </w:p>
        </w:tc>
        <w:tc>
          <w:tcPr>
            <w:tcW w:w="145" w:type="pct"/>
            <w:tcMar>
              <w:top w:w="15" w:type="dxa"/>
              <w:left w:w="15" w:type="dxa"/>
              <w:bottom w:w="0" w:type="dxa"/>
              <w:right w:w="15" w:type="dxa"/>
            </w:tcMar>
            <w:vAlign w:val="center"/>
          </w:tcPr>
          <w:p w14:paraId="2E499B2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25.24</w:t>
            </w:r>
          </w:p>
        </w:tc>
        <w:tc>
          <w:tcPr>
            <w:tcW w:w="176" w:type="pct"/>
            <w:tcMar>
              <w:top w:w="15" w:type="dxa"/>
              <w:left w:w="15" w:type="dxa"/>
              <w:bottom w:w="0" w:type="dxa"/>
              <w:right w:w="15" w:type="dxa"/>
            </w:tcMar>
            <w:vAlign w:val="center"/>
          </w:tcPr>
          <w:p w14:paraId="58D26B6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26.18</w:t>
            </w:r>
          </w:p>
        </w:tc>
        <w:tc>
          <w:tcPr>
            <w:tcW w:w="176" w:type="pct"/>
            <w:tcMar>
              <w:top w:w="15" w:type="dxa"/>
              <w:left w:w="15" w:type="dxa"/>
              <w:bottom w:w="0" w:type="dxa"/>
              <w:right w:w="15" w:type="dxa"/>
            </w:tcMar>
            <w:vAlign w:val="center"/>
          </w:tcPr>
          <w:p w14:paraId="1B6F43C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25.47</w:t>
            </w:r>
          </w:p>
        </w:tc>
        <w:tc>
          <w:tcPr>
            <w:tcW w:w="140" w:type="pct"/>
            <w:tcMar>
              <w:top w:w="15" w:type="dxa"/>
              <w:left w:w="15" w:type="dxa"/>
              <w:bottom w:w="0" w:type="dxa"/>
              <w:right w:w="15" w:type="dxa"/>
            </w:tcMar>
            <w:vAlign w:val="center"/>
          </w:tcPr>
          <w:p w14:paraId="16872E3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7.09</w:t>
            </w:r>
          </w:p>
        </w:tc>
        <w:tc>
          <w:tcPr>
            <w:tcW w:w="162" w:type="pct"/>
            <w:tcMar>
              <w:top w:w="15" w:type="dxa"/>
              <w:left w:w="15" w:type="dxa"/>
              <w:bottom w:w="0" w:type="dxa"/>
              <w:right w:w="15" w:type="dxa"/>
            </w:tcMar>
            <w:vAlign w:val="center"/>
          </w:tcPr>
          <w:p w14:paraId="5B03B09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4.56</w:t>
            </w:r>
          </w:p>
        </w:tc>
        <w:tc>
          <w:tcPr>
            <w:tcW w:w="197" w:type="pct"/>
            <w:tcMar>
              <w:top w:w="15" w:type="dxa"/>
              <w:left w:w="15" w:type="dxa"/>
              <w:bottom w:w="0" w:type="dxa"/>
              <w:right w:w="15" w:type="dxa"/>
            </w:tcMar>
            <w:vAlign w:val="center"/>
          </w:tcPr>
          <w:p w14:paraId="37998F4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3.25</w:t>
            </w:r>
          </w:p>
        </w:tc>
        <w:tc>
          <w:tcPr>
            <w:tcW w:w="197" w:type="pct"/>
            <w:tcMar>
              <w:top w:w="15" w:type="dxa"/>
              <w:left w:w="15" w:type="dxa"/>
              <w:bottom w:w="0" w:type="dxa"/>
              <w:right w:w="15" w:type="dxa"/>
            </w:tcMar>
            <w:vAlign w:val="center"/>
          </w:tcPr>
          <w:p w14:paraId="191B7B0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17.63</w:t>
            </w:r>
          </w:p>
        </w:tc>
        <w:tc>
          <w:tcPr>
            <w:tcW w:w="197" w:type="pct"/>
            <w:tcMar>
              <w:top w:w="15" w:type="dxa"/>
              <w:left w:w="15" w:type="dxa"/>
              <w:bottom w:w="0" w:type="dxa"/>
              <w:right w:w="15" w:type="dxa"/>
            </w:tcMar>
            <w:vAlign w:val="center"/>
          </w:tcPr>
          <w:p w14:paraId="4E4A9CC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9.86</w:t>
            </w:r>
          </w:p>
        </w:tc>
        <w:tc>
          <w:tcPr>
            <w:tcW w:w="157" w:type="pct"/>
            <w:tcMar>
              <w:top w:w="15" w:type="dxa"/>
              <w:left w:w="15" w:type="dxa"/>
              <w:bottom w:w="0" w:type="dxa"/>
              <w:right w:w="15" w:type="dxa"/>
            </w:tcMar>
            <w:vAlign w:val="center"/>
          </w:tcPr>
          <w:p w14:paraId="1F6D0F6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0.02</w:t>
            </w:r>
          </w:p>
        </w:tc>
        <w:tc>
          <w:tcPr>
            <w:tcW w:w="157" w:type="pct"/>
            <w:tcMar>
              <w:top w:w="15" w:type="dxa"/>
              <w:left w:w="15" w:type="dxa"/>
              <w:bottom w:w="0" w:type="dxa"/>
              <w:right w:w="15" w:type="dxa"/>
            </w:tcMar>
            <w:vAlign w:val="center"/>
          </w:tcPr>
          <w:p w14:paraId="35F3BF9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1.20</w:t>
            </w:r>
          </w:p>
        </w:tc>
        <w:tc>
          <w:tcPr>
            <w:tcW w:w="159" w:type="pct"/>
            <w:tcMar>
              <w:top w:w="15" w:type="dxa"/>
              <w:left w:w="15" w:type="dxa"/>
              <w:bottom w:w="0" w:type="dxa"/>
              <w:right w:w="15" w:type="dxa"/>
            </w:tcMar>
            <w:vAlign w:val="center"/>
          </w:tcPr>
          <w:p w14:paraId="630A35B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1.39</w:t>
            </w:r>
          </w:p>
        </w:tc>
        <w:tc>
          <w:tcPr>
            <w:tcW w:w="140" w:type="pct"/>
            <w:tcMar>
              <w:top w:w="15" w:type="dxa"/>
              <w:left w:w="15" w:type="dxa"/>
              <w:bottom w:w="0" w:type="dxa"/>
              <w:right w:w="15" w:type="dxa"/>
            </w:tcMar>
            <w:vAlign w:val="center"/>
          </w:tcPr>
          <w:p w14:paraId="19BC4F6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0" w:type="pct"/>
            <w:tcMar>
              <w:top w:w="15" w:type="dxa"/>
              <w:left w:w="15" w:type="dxa"/>
              <w:bottom w:w="0" w:type="dxa"/>
              <w:right w:w="15" w:type="dxa"/>
            </w:tcMar>
            <w:vAlign w:val="center"/>
          </w:tcPr>
          <w:p w14:paraId="683E0D2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0.20</w:t>
            </w:r>
          </w:p>
        </w:tc>
        <w:tc>
          <w:tcPr>
            <w:tcW w:w="138" w:type="pct"/>
            <w:tcMar>
              <w:top w:w="15" w:type="dxa"/>
              <w:left w:w="15" w:type="dxa"/>
              <w:bottom w:w="0" w:type="dxa"/>
              <w:right w:w="15" w:type="dxa"/>
            </w:tcMar>
            <w:vAlign w:val="center"/>
          </w:tcPr>
          <w:p w14:paraId="2F8BBE5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84.90</w:t>
            </w:r>
          </w:p>
        </w:tc>
        <w:tc>
          <w:tcPr>
            <w:tcW w:w="136" w:type="pct"/>
            <w:tcMar>
              <w:top w:w="15" w:type="dxa"/>
              <w:left w:w="15" w:type="dxa"/>
              <w:bottom w:w="0" w:type="dxa"/>
              <w:right w:w="15" w:type="dxa"/>
            </w:tcMar>
            <w:vAlign w:val="center"/>
          </w:tcPr>
          <w:p w14:paraId="1F116D9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14.90</w:t>
            </w:r>
          </w:p>
        </w:tc>
        <w:tc>
          <w:tcPr>
            <w:tcW w:w="283" w:type="pct"/>
            <w:tcMar>
              <w:top w:w="15" w:type="dxa"/>
              <w:left w:w="15" w:type="dxa"/>
              <w:bottom w:w="0" w:type="dxa"/>
              <w:right w:w="15" w:type="dxa"/>
            </w:tcMar>
            <w:vAlign w:val="center"/>
          </w:tcPr>
          <w:p w14:paraId="7AA601D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粉砂</w:t>
            </w:r>
          </w:p>
        </w:tc>
      </w:tr>
      <w:tr w:rsidR="00457F08" w:rsidRPr="00457F08" w14:paraId="1887F9F6" w14:textId="77777777" w:rsidTr="007A55E0">
        <w:trPr>
          <w:trHeight w:val="340"/>
          <w:jc w:val="center"/>
        </w:trPr>
        <w:tc>
          <w:tcPr>
            <w:tcW w:w="143" w:type="pct"/>
            <w:tcMar>
              <w:top w:w="15" w:type="dxa"/>
              <w:left w:w="15" w:type="dxa"/>
              <w:bottom w:w="0" w:type="dxa"/>
              <w:right w:w="15" w:type="dxa"/>
            </w:tcMar>
            <w:vAlign w:val="center"/>
          </w:tcPr>
          <w:p w14:paraId="651BFBA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SY-9</w:t>
            </w:r>
          </w:p>
        </w:tc>
        <w:tc>
          <w:tcPr>
            <w:tcW w:w="275" w:type="pct"/>
            <w:tcMar>
              <w:top w:w="15" w:type="dxa"/>
              <w:left w:w="15" w:type="dxa"/>
              <w:bottom w:w="0" w:type="dxa"/>
              <w:right w:w="15" w:type="dxa"/>
            </w:tcMar>
            <w:vAlign w:val="center"/>
          </w:tcPr>
          <w:p w14:paraId="7D921DD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109.3700</w:t>
            </w:r>
          </w:p>
        </w:tc>
        <w:tc>
          <w:tcPr>
            <w:tcW w:w="275" w:type="pct"/>
            <w:tcMar>
              <w:top w:w="15" w:type="dxa"/>
              <w:left w:w="15" w:type="dxa"/>
              <w:bottom w:w="0" w:type="dxa"/>
              <w:right w:w="15" w:type="dxa"/>
            </w:tcMar>
            <w:vAlign w:val="center"/>
          </w:tcPr>
          <w:p w14:paraId="698EC73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18.26847</w:t>
            </w:r>
          </w:p>
        </w:tc>
        <w:tc>
          <w:tcPr>
            <w:tcW w:w="193" w:type="pct"/>
            <w:tcMar>
              <w:top w:w="15" w:type="dxa"/>
              <w:left w:w="15" w:type="dxa"/>
              <w:bottom w:w="0" w:type="dxa"/>
              <w:right w:w="15" w:type="dxa"/>
            </w:tcMar>
            <w:vAlign w:val="center"/>
          </w:tcPr>
          <w:p w14:paraId="257CB52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1" w:type="pct"/>
            <w:tcMar>
              <w:top w:w="15" w:type="dxa"/>
              <w:left w:w="15" w:type="dxa"/>
              <w:bottom w:w="0" w:type="dxa"/>
              <w:right w:w="15" w:type="dxa"/>
            </w:tcMar>
            <w:vAlign w:val="center"/>
          </w:tcPr>
          <w:p w14:paraId="3C3DCFB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67" w:type="pct"/>
            <w:tcMar>
              <w:top w:w="15" w:type="dxa"/>
              <w:left w:w="15" w:type="dxa"/>
              <w:bottom w:w="0" w:type="dxa"/>
              <w:right w:w="15" w:type="dxa"/>
            </w:tcMar>
            <w:vAlign w:val="center"/>
          </w:tcPr>
          <w:p w14:paraId="2A575F3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2" w:type="pct"/>
            <w:tcMar>
              <w:top w:w="15" w:type="dxa"/>
              <w:left w:w="15" w:type="dxa"/>
              <w:bottom w:w="0" w:type="dxa"/>
              <w:right w:w="15" w:type="dxa"/>
            </w:tcMar>
            <w:vAlign w:val="center"/>
          </w:tcPr>
          <w:p w14:paraId="74EC03B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1D5660D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4" w:type="pct"/>
            <w:tcMar>
              <w:top w:w="15" w:type="dxa"/>
              <w:left w:w="15" w:type="dxa"/>
              <w:bottom w:w="0" w:type="dxa"/>
              <w:right w:w="15" w:type="dxa"/>
            </w:tcMar>
            <w:vAlign w:val="center"/>
          </w:tcPr>
          <w:p w14:paraId="15CCD85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6E95489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45" w:type="pct"/>
            <w:tcMar>
              <w:top w:w="15" w:type="dxa"/>
              <w:left w:w="15" w:type="dxa"/>
              <w:bottom w:w="0" w:type="dxa"/>
              <w:right w:w="15" w:type="dxa"/>
            </w:tcMar>
            <w:vAlign w:val="center"/>
          </w:tcPr>
          <w:p w14:paraId="700EBCC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006CAB6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3.66</w:t>
            </w:r>
          </w:p>
        </w:tc>
        <w:tc>
          <w:tcPr>
            <w:tcW w:w="145" w:type="pct"/>
            <w:tcMar>
              <w:top w:w="15" w:type="dxa"/>
              <w:left w:w="15" w:type="dxa"/>
              <w:bottom w:w="0" w:type="dxa"/>
              <w:right w:w="15" w:type="dxa"/>
            </w:tcMar>
            <w:vAlign w:val="center"/>
          </w:tcPr>
          <w:p w14:paraId="63F8868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13.85</w:t>
            </w:r>
          </w:p>
        </w:tc>
        <w:tc>
          <w:tcPr>
            <w:tcW w:w="176" w:type="pct"/>
            <w:tcMar>
              <w:top w:w="15" w:type="dxa"/>
              <w:left w:w="15" w:type="dxa"/>
              <w:bottom w:w="0" w:type="dxa"/>
              <w:right w:w="15" w:type="dxa"/>
            </w:tcMar>
            <w:vAlign w:val="center"/>
          </w:tcPr>
          <w:p w14:paraId="504DC96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29.78</w:t>
            </w:r>
          </w:p>
        </w:tc>
        <w:tc>
          <w:tcPr>
            <w:tcW w:w="176" w:type="pct"/>
            <w:tcMar>
              <w:top w:w="15" w:type="dxa"/>
              <w:left w:w="15" w:type="dxa"/>
              <w:bottom w:w="0" w:type="dxa"/>
              <w:right w:w="15" w:type="dxa"/>
            </w:tcMar>
            <w:vAlign w:val="center"/>
          </w:tcPr>
          <w:p w14:paraId="533449F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33.98</w:t>
            </w:r>
          </w:p>
        </w:tc>
        <w:tc>
          <w:tcPr>
            <w:tcW w:w="140" w:type="pct"/>
            <w:tcMar>
              <w:top w:w="15" w:type="dxa"/>
              <w:left w:w="15" w:type="dxa"/>
              <w:bottom w:w="0" w:type="dxa"/>
              <w:right w:w="15" w:type="dxa"/>
            </w:tcMar>
            <w:vAlign w:val="center"/>
          </w:tcPr>
          <w:p w14:paraId="1807330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10.4</w:t>
            </w:r>
          </w:p>
        </w:tc>
        <w:tc>
          <w:tcPr>
            <w:tcW w:w="162" w:type="pct"/>
            <w:tcMar>
              <w:top w:w="15" w:type="dxa"/>
              <w:left w:w="15" w:type="dxa"/>
              <w:bottom w:w="0" w:type="dxa"/>
              <w:right w:w="15" w:type="dxa"/>
            </w:tcMar>
            <w:vAlign w:val="center"/>
          </w:tcPr>
          <w:p w14:paraId="673D24E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5.01</w:t>
            </w:r>
          </w:p>
        </w:tc>
        <w:tc>
          <w:tcPr>
            <w:tcW w:w="197" w:type="pct"/>
            <w:tcMar>
              <w:top w:w="15" w:type="dxa"/>
              <w:left w:w="15" w:type="dxa"/>
              <w:bottom w:w="0" w:type="dxa"/>
              <w:right w:w="15" w:type="dxa"/>
            </w:tcMar>
            <w:vAlign w:val="center"/>
          </w:tcPr>
          <w:p w14:paraId="2FBE775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3.32</w:t>
            </w:r>
          </w:p>
        </w:tc>
        <w:tc>
          <w:tcPr>
            <w:tcW w:w="197" w:type="pct"/>
            <w:tcMar>
              <w:top w:w="15" w:type="dxa"/>
              <w:left w:w="15" w:type="dxa"/>
              <w:bottom w:w="0" w:type="dxa"/>
              <w:right w:w="15" w:type="dxa"/>
            </w:tcMar>
            <w:vAlign w:val="center"/>
          </w:tcPr>
          <w:p w14:paraId="38F4CC8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13.59</w:t>
            </w:r>
          </w:p>
        </w:tc>
        <w:tc>
          <w:tcPr>
            <w:tcW w:w="197" w:type="pct"/>
            <w:tcMar>
              <w:top w:w="15" w:type="dxa"/>
              <w:left w:w="15" w:type="dxa"/>
              <w:bottom w:w="0" w:type="dxa"/>
              <w:right w:w="15" w:type="dxa"/>
            </w:tcMar>
            <w:vAlign w:val="center"/>
          </w:tcPr>
          <w:p w14:paraId="2257FA7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8.4</w:t>
            </w:r>
          </w:p>
        </w:tc>
        <w:tc>
          <w:tcPr>
            <w:tcW w:w="157" w:type="pct"/>
            <w:tcMar>
              <w:top w:w="15" w:type="dxa"/>
              <w:left w:w="15" w:type="dxa"/>
              <w:bottom w:w="0" w:type="dxa"/>
              <w:right w:w="15" w:type="dxa"/>
            </w:tcMar>
            <w:vAlign w:val="center"/>
          </w:tcPr>
          <w:p w14:paraId="242F83E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0.07</w:t>
            </w:r>
          </w:p>
        </w:tc>
        <w:tc>
          <w:tcPr>
            <w:tcW w:w="157" w:type="pct"/>
            <w:tcMar>
              <w:top w:w="15" w:type="dxa"/>
              <w:left w:w="15" w:type="dxa"/>
              <w:bottom w:w="0" w:type="dxa"/>
              <w:right w:w="15" w:type="dxa"/>
            </w:tcMar>
            <w:vAlign w:val="center"/>
          </w:tcPr>
          <w:p w14:paraId="4DE3763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1.71</w:t>
            </w:r>
          </w:p>
        </w:tc>
        <w:tc>
          <w:tcPr>
            <w:tcW w:w="159" w:type="pct"/>
            <w:tcMar>
              <w:top w:w="15" w:type="dxa"/>
              <w:left w:w="15" w:type="dxa"/>
              <w:bottom w:w="0" w:type="dxa"/>
              <w:right w:w="15" w:type="dxa"/>
            </w:tcMar>
            <w:vAlign w:val="center"/>
          </w:tcPr>
          <w:p w14:paraId="2A3A817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1.29</w:t>
            </w:r>
          </w:p>
        </w:tc>
        <w:tc>
          <w:tcPr>
            <w:tcW w:w="140" w:type="pct"/>
            <w:tcMar>
              <w:top w:w="15" w:type="dxa"/>
              <w:left w:w="15" w:type="dxa"/>
              <w:bottom w:w="0" w:type="dxa"/>
              <w:right w:w="15" w:type="dxa"/>
            </w:tcMar>
            <w:vAlign w:val="center"/>
          </w:tcPr>
          <w:p w14:paraId="218533C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0" w:type="pct"/>
            <w:tcMar>
              <w:top w:w="15" w:type="dxa"/>
              <w:left w:w="15" w:type="dxa"/>
              <w:bottom w:w="0" w:type="dxa"/>
              <w:right w:w="15" w:type="dxa"/>
            </w:tcMar>
            <w:vAlign w:val="center"/>
          </w:tcPr>
          <w:p w14:paraId="0E21388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w:t>
            </w:r>
          </w:p>
        </w:tc>
        <w:tc>
          <w:tcPr>
            <w:tcW w:w="138" w:type="pct"/>
            <w:tcMar>
              <w:top w:w="15" w:type="dxa"/>
              <w:left w:w="15" w:type="dxa"/>
              <w:bottom w:w="0" w:type="dxa"/>
              <w:right w:w="15" w:type="dxa"/>
            </w:tcMar>
            <w:vAlign w:val="center"/>
          </w:tcPr>
          <w:p w14:paraId="2B838DC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81.25</w:t>
            </w:r>
          </w:p>
        </w:tc>
        <w:tc>
          <w:tcPr>
            <w:tcW w:w="136" w:type="pct"/>
            <w:tcMar>
              <w:top w:w="15" w:type="dxa"/>
              <w:left w:w="15" w:type="dxa"/>
              <w:bottom w:w="0" w:type="dxa"/>
              <w:right w:w="15" w:type="dxa"/>
            </w:tcMar>
            <w:vAlign w:val="center"/>
          </w:tcPr>
          <w:p w14:paraId="70E3F91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18.75</w:t>
            </w:r>
          </w:p>
        </w:tc>
        <w:tc>
          <w:tcPr>
            <w:tcW w:w="283" w:type="pct"/>
            <w:tcMar>
              <w:top w:w="15" w:type="dxa"/>
              <w:left w:w="15" w:type="dxa"/>
              <w:bottom w:w="0" w:type="dxa"/>
              <w:right w:w="15" w:type="dxa"/>
            </w:tcMar>
            <w:vAlign w:val="center"/>
          </w:tcPr>
          <w:p w14:paraId="74D7DEB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粉砂</w:t>
            </w:r>
          </w:p>
        </w:tc>
      </w:tr>
      <w:tr w:rsidR="00457F08" w:rsidRPr="00457F08" w14:paraId="01124A7A" w14:textId="77777777" w:rsidTr="007A55E0">
        <w:trPr>
          <w:trHeight w:val="340"/>
          <w:jc w:val="center"/>
        </w:trPr>
        <w:tc>
          <w:tcPr>
            <w:tcW w:w="143" w:type="pct"/>
            <w:tcMar>
              <w:top w:w="15" w:type="dxa"/>
              <w:left w:w="15" w:type="dxa"/>
              <w:bottom w:w="0" w:type="dxa"/>
              <w:right w:w="15" w:type="dxa"/>
            </w:tcMar>
            <w:vAlign w:val="center"/>
          </w:tcPr>
          <w:p w14:paraId="338D000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SY-10</w:t>
            </w:r>
          </w:p>
        </w:tc>
        <w:tc>
          <w:tcPr>
            <w:tcW w:w="275" w:type="pct"/>
            <w:tcMar>
              <w:top w:w="15" w:type="dxa"/>
              <w:left w:w="15" w:type="dxa"/>
              <w:bottom w:w="0" w:type="dxa"/>
              <w:right w:w="15" w:type="dxa"/>
            </w:tcMar>
            <w:vAlign w:val="center"/>
          </w:tcPr>
          <w:p w14:paraId="4345CB3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109.3657</w:t>
            </w:r>
          </w:p>
        </w:tc>
        <w:tc>
          <w:tcPr>
            <w:tcW w:w="275" w:type="pct"/>
            <w:tcMar>
              <w:top w:w="15" w:type="dxa"/>
              <w:left w:w="15" w:type="dxa"/>
              <w:bottom w:w="0" w:type="dxa"/>
              <w:right w:w="15" w:type="dxa"/>
            </w:tcMar>
            <w:vAlign w:val="center"/>
          </w:tcPr>
          <w:p w14:paraId="679257F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18.28728</w:t>
            </w:r>
          </w:p>
        </w:tc>
        <w:tc>
          <w:tcPr>
            <w:tcW w:w="193" w:type="pct"/>
            <w:tcMar>
              <w:top w:w="15" w:type="dxa"/>
              <w:left w:w="15" w:type="dxa"/>
              <w:bottom w:w="0" w:type="dxa"/>
              <w:right w:w="15" w:type="dxa"/>
            </w:tcMar>
            <w:vAlign w:val="center"/>
          </w:tcPr>
          <w:p w14:paraId="7446A90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1" w:type="pct"/>
            <w:tcMar>
              <w:top w:w="15" w:type="dxa"/>
              <w:left w:w="15" w:type="dxa"/>
              <w:bottom w:w="0" w:type="dxa"/>
              <w:right w:w="15" w:type="dxa"/>
            </w:tcMar>
            <w:vAlign w:val="center"/>
          </w:tcPr>
          <w:p w14:paraId="55CE5D4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67" w:type="pct"/>
            <w:tcMar>
              <w:top w:w="15" w:type="dxa"/>
              <w:left w:w="15" w:type="dxa"/>
              <w:bottom w:w="0" w:type="dxa"/>
              <w:right w:w="15" w:type="dxa"/>
            </w:tcMar>
            <w:vAlign w:val="center"/>
          </w:tcPr>
          <w:p w14:paraId="68DC9B5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2" w:type="pct"/>
            <w:tcMar>
              <w:top w:w="15" w:type="dxa"/>
              <w:left w:w="15" w:type="dxa"/>
              <w:bottom w:w="0" w:type="dxa"/>
              <w:right w:w="15" w:type="dxa"/>
            </w:tcMar>
            <w:vAlign w:val="center"/>
          </w:tcPr>
          <w:p w14:paraId="72406E2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2CCF0A0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4" w:type="pct"/>
            <w:tcMar>
              <w:top w:w="15" w:type="dxa"/>
              <w:left w:w="15" w:type="dxa"/>
              <w:bottom w:w="0" w:type="dxa"/>
              <w:right w:w="15" w:type="dxa"/>
            </w:tcMar>
            <w:vAlign w:val="center"/>
          </w:tcPr>
          <w:p w14:paraId="1DBFFD5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6965D94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45" w:type="pct"/>
            <w:tcMar>
              <w:top w:w="15" w:type="dxa"/>
              <w:left w:w="15" w:type="dxa"/>
              <w:bottom w:w="0" w:type="dxa"/>
              <w:right w:w="15" w:type="dxa"/>
            </w:tcMar>
            <w:vAlign w:val="center"/>
          </w:tcPr>
          <w:p w14:paraId="034E46C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76" w:type="pct"/>
            <w:tcMar>
              <w:top w:w="15" w:type="dxa"/>
              <w:left w:w="15" w:type="dxa"/>
              <w:bottom w:w="0" w:type="dxa"/>
              <w:right w:w="15" w:type="dxa"/>
            </w:tcMar>
            <w:vAlign w:val="center"/>
          </w:tcPr>
          <w:p w14:paraId="6CFCFD2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6.86</w:t>
            </w:r>
          </w:p>
        </w:tc>
        <w:tc>
          <w:tcPr>
            <w:tcW w:w="145" w:type="pct"/>
            <w:tcMar>
              <w:top w:w="15" w:type="dxa"/>
              <w:left w:w="15" w:type="dxa"/>
              <w:bottom w:w="0" w:type="dxa"/>
              <w:right w:w="15" w:type="dxa"/>
            </w:tcMar>
            <w:vAlign w:val="center"/>
          </w:tcPr>
          <w:p w14:paraId="4089A7D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26.44</w:t>
            </w:r>
          </w:p>
        </w:tc>
        <w:tc>
          <w:tcPr>
            <w:tcW w:w="176" w:type="pct"/>
            <w:tcMar>
              <w:top w:w="15" w:type="dxa"/>
              <w:left w:w="15" w:type="dxa"/>
              <w:bottom w:w="0" w:type="dxa"/>
              <w:right w:w="15" w:type="dxa"/>
            </w:tcMar>
            <w:vAlign w:val="center"/>
          </w:tcPr>
          <w:p w14:paraId="7BF9346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24.95</w:t>
            </w:r>
          </w:p>
        </w:tc>
        <w:tc>
          <w:tcPr>
            <w:tcW w:w="176" w:type="pct"/>
            <w:tcMar>
              <w:top w:w="15" w:type="dxa"/>
              <w:left w:w="15" w:type="dxa"/>
              <w:bottom w:w="0" w:type="dxa"/>
              <w:right w:w="15" w:type="dxa"/>
            </w:tcMar>
            <w:vAlign w:val="center"/>
          </w:tcPr>
          <w:p w14:paraId="225B537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26.42</w:t>
            </w:r>
          </w:p>
        </w:tc>
        <w:tc>
          <w:tcPr>
            <w:tcW w:w="140" w:type="pct"/>
            <w:tcMar>
              <w:top w:w="15" w:type="dxa"/>
              <w:left w:w="15" w:type="dxa"/>
              <w:bottom w:w="0" w:type="dxa"/>
              <w:right w:w="15" w:type="dxa"/>
            </w:tcMar>
            <w:vAlign w:val="center"/>
          </w:tcPr>
          <w:p w14:paraId="249CE69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8.38</w:t>
            </w:r>
          </w:p>
        </w:tc>
        <w:tc>
          <w:tcPr>
            <w:tcW w:w="162" w:type="pct"/>
            <w:tcMar>
              <w:top w:w="15" w:type="dxa"/>
              <w:left w:w="15" w:type="dxa"/>
              <w:bottom w:w="0" w:type="dxa"/>
              <w:right w:w="15" w:type="dxa"/>
            </w:tcMar>
            <w:vAlign w:val="center"/>
          </w:tcPr>
          <w:p w14:paraId="32475F8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4.16</w:t>
            </w:r>
          </w:p>
        </w:tc>
        <w:tc>
          <w:tcPr>
            <w:tcW w:w="197" w:type="pct"/>
            <w:tcMar>
              <w:top w:w="15" w:type="dxa"/>
              <w:left w:w="15" w:type="dxa"/>
              <w:bottom w:w="0" w:type="dxa"/>
              <w:right w:w="15" w:type="dxa"/>
            </w:tcMar>
            <w:vAlign w:val="center"/>
          </w:tcPr>
          <w:p w14:paraId="7728F07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2.79</w:t>
            </w:r>
          </w:p>
        </w:tc>
        <w:tc>
          <w:tcPr>
            <w:tcW w:w="197" w:type="pct"/>
            <w:tcMar>
              <w:top w:w="15" w:type="dxa"/>
              <w:left w:w="15" w:type="dxa"/>
              <w:bottom w:w="0" w:type="dxa"/>
              <w:right w:w="15" w:type="dxa"/>
            </w:tcMar>
            <w:vAlign w:val="center"/>
          </w:tcPr>
          <w:p w14:paraId="789D31E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17.03</w:t>
            </w:r>
          </w:p>
        </w:tc>
        <w:tc>
          <w:tcPr>
            <w:tcW w:w="197" w:type="pct"/>
            <w:tcMar>
              <w:top w:w="15" w:type="dxa"/>
              <w:left w:w="15" w:type="dxa"/>
              <w:bottom w:w="0" w:type="dxa"/>
              <w:right w:w="15" w:type="dxa"/>
            </w:tcMar>
            <w:vAlign w:val="center"/>
          </w:tcPr>
          <w:p w14:paraId="4190921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9.7</w:t>
            </w:r>
          </w:p>
        </w:tc>
        <w:tc>
          <w:tcPr>
            <w:tcW w:w="157" w:type="pct"/>
            <w:tcMar>
              <w:top w:w="15" w:type="dxa"/>
              <w:left w:w="15" w:type="dxa"/>
              <w:bottom w:w="0" w:type="dxa"/>
              <w:right w:w="15" w:type="dxa"/>
            </w:tcMar>
            <w:vAlign w:val="center"/>
          </w:tcPr>
          <w:p w14:paraId="624112C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0.02</w:t>
            </w:r>
          </w:p>
        </w:tc>
        <w:tc>
          <w:tcPr>
            <w:tcW w:w="157" w:type="pct"/>
            <w:tcMar>
              <w:top w:w="15" w:type="dxa"/>
              <w:left w:w="15" w:type="dxa"/>
              <w:bottom w:w="0" w:type="dxa"/>
              <w:right w:w="15" w:type="dxa"/>
            </w:tcMar>
            <w:vAlign w:val="center"/>
          </w:tcPr>
          <w:p w14:paraId="7579823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1.16</w:t>
            </w:r>
          </w:p>
        </w:tc>
        <w:tc>
          <w:tcPr>
            <w:tcW w:w="159" w:type="pct"/>
            <w:tcMar>
              <w:top w:w="15" w:type="dxa"/>
              <w:left w:w="15" w:type="dxa"/>
              <w:bottom w:w="0" w:type="dxa"/>
              <w:right w:w="15" w:type="dxa"/>
            </w:tcMar>
            <w:vAlign w:val="center"/>
          </w:tcPr>
          <w:p w14:paraId="5185DE8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1.34</w:t>
            </w:r>
          </w:p>
        </w:tc>
        <w:tc>
          <w:tcPr>
            <w:tcW w:w="140" w:type="pct"/>
            <w:tcMar>
              <w:top w:w="15" w:type="dxa"/>
              <w:left w:w="15" w:type="dxa"/>
              <w:bottom w:w="0" w:type="dxa"/>
              <w:right w:w="15" w:type="dxa"/>
            </w:tcMar>
            <w:vAlign w:val="center"/>
          </w:tcPr>
          <w:p w14:paraId="17B7042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0" w:type="pct"/>
            <w:tcMar>
              <w:top w:w="15" w:type="dxa"/>
              <w:left w:w="15" w:type="dxa"/>
              <w:bottom w:w="0" w:type="dxa"/>
              <w:right w:w="15" w:type="dxa"/>
            </w:tcMar>
            <w:vAlign w:val="center"/>
          </w:tcPr>
          <w:p w14:paraId="6327834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w:t>
            </w:r>
          </w:p>
        </w:tc>
        <w:tc>
          <w:tcPr>
            <w:tcW w:w="138" w:type="pct"/>
            <w:tcMar>
              <w:top w:w="15" w:type="dxa"/>
              <w:left w:w="15" w:type="dxa"/>
              <w:bottom w:w="0" w:type="dxa"/>
              <w:right w:w="15" w:type="dxa"/>
            </w:tcMar>
            <w:vAlign w:val="center"/>
          </w:tcPr>
          <w:p w14:paraId="7DE4AB6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84.66</w:t>
            </w:r>
          </w:p>
        </w:tc>
        <w:tc>
          <w:tcPr>
            <w:tcW w:w="136" w:type="pct"/>
            <w:tcMar>
              <w:top w:w="15" w:type="dxa"/>
              <w:left w:w="15" w:type="dxa"/>
              <w:bottom w:w="0" w:type="dxa"/>
              <w:right w:w="15" w:type="dxa"/>
            </w:tcMar>
            <w:vAlign w:val="center"/>
          </w:tcPr>
          <w:p w14:paraId="488FD85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15.34</w:t>
            </w:r>
          </w:p>
        </w:tc>
        <w:tc>
          <w:tcPr>
            <w:tcW w:w="283" w:type="pct"/>
            <w:tcMar>
              <w:top w:w="15" w:type="dxa"/>
              <w:left w:w="15" w:type="dxa"/>
              <w:bottom w:w="0" w:type="dxa"/>
              <w:right w:w="15" w:type="dxa"/>
            </w:tcMar>
            <w:vAlign w:val="center"/>
          </w:tcPr>
          <w:p w14:paraId="516A963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粉砂</w:t>
            </w:r>
          </w:p>
        </w:tc>
      </w:tr>
      <w:tr w:rsidR="00457F08" w:rsidRPr="00457F08" w14:paraId="628987CA" w14:textId="77777777" w:rsidTr="007A55E0">
        <w:trPr>
          <w:trHeight w:val="340"/>
          <w:jc w:val="center"/>
        </w:trPr>
        <w:tc>
          <w:tcPr>
            <w:tcW w:w="143" w:type="pct"/>
            <w:tcMar>
              <w:top w:w="15" w:type="dxa"/>
              <w:left w:w="15" w:type="dxa"/>
              <w:bottom w:w="0" w:type="dxa"/>
              <w:right w:w="15" w:type="dxa"/>
            </w:tcMar>
            <w:vAlign w:val="center"/>
          </w:tcPr>
          <w:p w14:paraId="35BFD32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SY-11</w:t>
            </w:r>
          </w:p>
        </w:tc>
        <w:tc>
          <w:tcPr>
            <w:tcW w:w="275" w:type="pct"/>
            <w:tcMar>
              <w:top w:w="15" w:type="dxa"/>
              <w:left w:w="15" w:type="dxa"/>
              <w:bottom w:w="0" w:type="dxa"/>
              <w:right w:w="15" w:type="dxa"/>
            </w:tcMar>
            <w:vAlign w:val="center"/>
          </w:tcPr>
          <w:p w14:paraId="1B147F2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109.3863</w:t>
            </w:r>
          </w:p>
        </w:tc>
        <w:tc>
          <w:tcPr>
            <w:tcW w:w="275" w:type="pct"/>
            <w:tcMar>
              <w:top w:w="15" w:type="dxa"/>
              <w:left w:w="15" w:type="dxa"/>
              <w:bottom w:w="0" w:type="dxa"/>
              <w:right w:w="15" w:type="dxa"/>
            </w:tcMar>
            <w:vAlign w:val="center"/>
          </w:tcPr>
          <w:p w14:paraId="7C5E9D0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18.28803</w:t>
            </w:r>
          </w:p>
        </w:tc>
        <w:tc>
          <w:tcPr>
            <w:tcW w:w="193" w:type="pct"/>
            <w:tcMar>
              <w:top w:w="15" w:type="dxa"/>
              <w:left w:w="15" w:type="dxa"/>
              <w:bottom w:w="0" w:type="dxa"/>
              <w:right w:w="15" w:type="dxa"/>
            </w:tcMar>
            <w:vAlign w:val="center"/>
          </w:tcPr>
          <w:p w14:paraId="54BB400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1" w:type="pct"/>
            <w:tcMar>
              <w:top w:w="15" w:type="dxa"/>
              <w:left w:w="15" w:type="dxa"/>
              <w:bottom w:w="0" w:type="dxa"/>
              <w:right w:w="15" w:type="dxa"/>
            </w:tcMar>
            <w:vAlign w:val="center"/>
          </w:tcPr>
          <w:p w14:paraId="2E93493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67" w:type="pct"/>
            <w:tcMar>
              <w:top w:w="15" w:type="dxa"/>
              <w:left w:w="15" w:type="dxa"/>
              <w:bottom w:w="0" w:type="dxa"/>
              <w:right w:w="15" w:type="dxa"/>
            </w:tcMar>
            <w:vAlign w:val="center"/>
          </w:tcPr>
          <w:p w14:paraId="636BCD0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2" w:type="pct"/>
            <w:tcMar>
              <w:top w:w="15" w:type="dxa"/>
              <w:left w:w="15" w:type="dxa"/>
              <w:bottom w:w="0" w:type="dxa"/>
              <w:right w:w="15" w:type="dxa"/>
            </w:tcMar>
            <w:vAlign w:val="center"/>
          </w:tcPr>
          <w:p w14:paraId="39A5FC9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0.03</w:t>
            </w:r>
          </w:p>
        </w:tc>
        <w:tc>
          <w:tcPr>
            <w:tcW w:w="176" w:type="pct"/>
            <w:tcMar>
              <w:top w:w="15" w:type="dxa"/>
              <w:left w:w="15" w:type="dxa"/>
              <w:bottom w:w="0" w:type="dxa"/>
              <w:right w:w="15" w:type="dxa"/>
            </w:tcMar>
            <w:vAlign w:val="center"/>
          </w:tcPr>
          <w:p w14:paraId="2FD7B4F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0.72</w:t>
            </w:r>
          </w:p>
        </w:tc>
        <w:tc>
          <w:tcPr>
            <w:tcW w:w="154" w:type="pct"/>
            <w:tcMar>
              <w:top w:w="15" w:type="dxa"/>
              <w:left w:w="15" w:type="dxa"/>
              <w:bottom w:w="0" w:type="dxa"/>
              <w:right w:w="15" w:type="dxa"/>
            </w:tcMar>
            <w:vAlign w:val="center"/>
          </w:tcPr>
          <w:p w14:paraId="0145996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50.43</w:t>
            </w:r>
          </w:p>
        </w:tc>
        <w:tc>
          <w:tcPr>
            <w:tcW w:w="176" w:type="pct"/>
            <w:tcMar>
              <w:top w:w="15" w:type="dxa"/>
              <w:left w:w="15" w:type="dxa"/>
              <w:bottom w:w="0" w:type="dxa"/>
              <w:right w:w="15" w:type="dxa"/>
            </w:tcMar>
            <w:vAlign w:val="center"/>
          </w:tcPr>
          <w:p w14:paraId="661BF1E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41.4</w:t>
            </w:r>
          </w:p>
        </w:tc>
        <w:tc>
          <w:tcPr>
            <w:tcW w:w="145" w:type="pct"/>
            <w:tcMar>
              <w:top w:w="15" w:type="dxa"/>
              <w:left w:w="15" w:type="dxa"/>
              <w:bottom w:w="0" w:type="dxa"/>
              <w:right w:w="15" w:type="dxa"/>
            </w:tcMar>
            <w:vAlign w:val="center"/>
          </w:tcPr>
          <w:p w14:paraId="591C9FD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7.16</w:t>
            </w:r>
          </w:p>
        </w:tc>
        <w:tc>
          <w:tcPr>
            <w:tcW w:w="176" w:type="pct"/>
            <w:tcMar>
              <w:top w:w="15" w:type="dxa"/>
              <w:left w:w="15" w:type="dxa"/>
              <w:bottom w:w="0" w:type="dxa"/>
              <w:right w:w="15" w:type="dxa"/>
            </w:tcMar>
            <w:vAlign w:val="center"/>
          </w:tcPr>
          <w:p w14:paraId="3A2D97E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0.09</w:t>
            </w:r>
          </w:p>
        </w:tc>
        <w:tc>
          <w:tcPr>
            <w:tcW w:w="145" w:type="pct"/>
            <w:tcMar>
              <w:top w:w="15" w:type="dxa"/>
              <w:left w:w="15" w:type="dxa"/>
              <w:bottom w:w="0" w:type="dxa"/>
              <w:right w:w="15" w:type="dxa"/>
            </w:tcMar>
            <w:vAlign w:val="center"/>
          </w:tcPr>
          <w:p w14:paraId="0229891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w:t>
            </w:r>
          </w:p>
        </w:tc>
        <w:tc>
          <w:tcPr>
            <w:tcW w:w="176" w:type="pct"/>
            <w:tcMar>
              <w:top w:w="15" w:type="dxa"/>
              <w:left w:w="15" w:type="dxa"/>
              <w:bottom w:w="0" w:type="dxa"/>
              <w:right w:w="15" w:type="dxa"/>
            </w:tcMar>
            <w:vAlign w:val="center"/>
          </w:tcPr>
          <w:p w14:paraId="0E7CB06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w:t>
            </w:r>
          </w:p>
        </w:tc>
        <w:tc>
          <w:tcPr>
            <w:tcW w:w="176" w:type="pct"/>
            <w:tcMar>
              <w:top w:w="15" w:type="dxa"/>
              <w:left w:w="15" w:type="dxa"/>
              <w:bottom w:w="0" w:type="dxa"/>
              <w:right w:w="15" w:type="dxa"/>
            </w:tcMar>
            <w:vAlign w:val="center"/>
          </w:tcPr>
          <w:p w14:paraId="6087A3E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0.14</w:t>
            </w:r>
          </w:p>
        </w:tc>
        <w:tc>
          <w:tcPr>
            <w:tcW w:w="140" w:type="pct"/>
            <w:tcMar>
              <w:top w:w="15" w:type="dxa"/>
              <w:left w:w="15" w:type="dxa"/>
              <w:bottom w:w="0" w:type="dxa"/>
              <w:right w:w="15" w:type="dxa"/>
            </w:tcMar>
            <w:vAlign w:val="center"/>
          </w:tcPr>
          <w:p w14:paraId="4EA8A36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0.01</w:t>
            </w:r>
          </w:p>
        </w:tc>
        <w:tc>
          <w:tcPr>
            <w:tcW w:w="162" w:type="pct"/>
            <w:tcMar>
              <w:top w:w="15" w:type="dxa"/>
              <w:left w:w="15" w:type="dxa"/>
              <w:bottom w:w="0" w:type="dxa"/>
              <w:right w:w="15" w:type="dxa"/>
            </w:tcMar>
            <w:vAlign w:val="center"/>
          </w:tcPr>
          <w:p w14:paraId="369153E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0.02</w:t>
            </w:r>
          </w:p>
        </w:tc>
        <w:tc>
          <w:tcPr>
            <w:tcW w:w="197" w:type="pct"/>
            <w:tcMar>
              <w:top w:w="15" w:type="dxa"/>
              <w:left w:w="15" w:type="dxa"/>
              <w:bottom w:w="0" w:type="dxa"/>
              <w:right w:w="15" w:type="dxa"/>
            </w:tcMar>
            <w:vAlign w:val="center"/>
          </w:tcPr>
          <w:p w14:paraId="004C823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97" w:type="pct"/>
            <w:tcMar>
              <w:top w:w="15" w:type="dxa"/>
              <w:left w:w="15" w:type="dxa"/>
              <w:bottom w:w="0" w:type="dxa"/>
              <w:right w:w="15" w:type="dxa"/>
            </w:tcMar>
            <w:vAlign w:val="center"/>
          </w:tcPr>
          <w:p w14:paraId="122C1B6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294.52</w:t>
            </w:r>
          </w:p>
        </w:tc>
        <w:tc>
          <w:tcPr>
            <w:tcW w:w="197" w:type="pct"/>
            <w:tcMar>
              <w:top w:w="15" w:type="dxa"/>
              <w:left w:w="15" w:type="dxa"/>
              <w:bottom w:w="0" w:type="dxa"/>
              <w:right w:w="15" w:type="dxa"/>
            </w:tcMar>
            <w:vAlign w:val="center"/>
          </w:tcPr>
          <w:p w14:paraId="4124D4D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230.99</w:t>
            </w:r>
          </w:p>
        </w:tc>
        <w:tc>
          <w:tcPr>
            <w:tcW w:w="157" w:type="pct"/>
            <w:tcMar>
              <w:top w:w="15" w:type="dxa"/>
              <w:left w:w="15" w:type="dxa"/>
              <w:bottom w:w="0" w:type="dxa"/>
              <w:right w:w="15" w:type="dxa"/>
            </w:tcMar>
            <w:vAlign w:val="center"/>
          </w:tcPr>
          <w:p w14:paraId="3D06968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0.09</w:t>
            </w:r>
          </w:p>
        </w:tc>
        <w:tc>
          <w:tcPr>
            <w:tcW w:w="157" w:type="pct"/>
            <w:tcMar>
              <w:top w:w="15" w:type="dxa"/>
              <w:left w:w="15" w:type="dxa"/>
              <w:bottom w:w="0" w:type="dxa"/>
              <w:right w:w="15" w:type="dxa"/>
            </w:tcMar>
            <w:vAlign w:val="center"/>
          </w:tcPr>
          <w:p w14:paraId="40C8A0B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0.96</w:t>
            </w:r>
          </w:p>
        </w:tc>
        <w:tc>
          <w:tcPr>
            <w:tcW w:w="159" w:type="pct"/>
            <w:tcMar>
              <w:top w:w="15" w:type="dxa"/>
              <w:left w:w="15" w:type="dxa"/>
              <w:bottom w:w="0" w:type="dxa"/>
              <w:right w:w="15" w:type="dxa"/>
            </w:tcMar>
            <w:vAlign w:val="center"/>
          </w:tcPr>
          <w:p w14:paraId="6BCA5BC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0.54</w:t>
            </w:r>
          </w:p>
        </w:tc>
        <w:tc>
          <w:tcPr>
            <w:tcW w:w="140" w:type="pct"/>
            <w:tcMar>
              <w:top w:w="15" w:type="dxa"/>
              <w:left w:w="15" w:type="dxa"/>
              <w:bottom w:w="0" w:type="dxa"/>
              <w:right w:w="15" w:type="dxa"/>
            </w:tcMar>
            <w:vAlign w:val="center"/>
          </w:tcPr>
          <w:p w14:paraId="4D2EDBB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150" w:type="pct"/>
            <w:tcMar>
              <w:top w:w="15" w:type="dxa"/>
              <w:left w:w="15" w:type="dxa"/>
              <w:bottom w:w="0" w:type="dxa"/>
              <w:right w:w="15" w:type="dxa"/>
            </w:tcMar>
            <w:vAlign w:val="center"/>
          </w:tcPr>
          <w:p w14:paraId="19AF1AC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99.74</w:t>
            </w:r>
          </w:p>
        </w:tc>
        <w:tc>
          <w:tcPr>
            <w:tcW w:w="138" w:type="pct"/>
            <w:tcMar>
              <w:top w:w="15" w:type="dxa"/>
              <w:left w:w="15" w:type="dxa"/>
              <w:bottom w:w="0" w:type="dxa"/>
              <w:right w:w="15" w:type="dxa"/>
            </w:tcMar>
            <w:vAlign w:val="center"/>
          </w:tcPr>
          <w:p w14:paraId="6DA1FE7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0.23</w:t>
            </w:r>
          </w:p>
        </w:tc>
        <w:tc>
          <w:tcPr>
            <w:tcW w:w="136" w:type="pct"/>
            <w:tcMar>
              <w:top w:w="15" w:type="dxa"/>
              <w:left w:w="15" w:type="dxa"/>
              <w:bottom w:w="0" w:type="dxa"/>
              <w:right w:w="15" w:type="dxa"/>
            </w:tcMar>
            <w:vAlign w:val="center"/>
          </w:tcPr>
          <w:p w14:paraId="7AACA08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0.03</w:t>
            </w:r>
          </w:p>
        </w:tc>
        <w:tc>
          <w:tcPr>
            <w:tcW w:w="283" w:type="pct"/>
            <w:tcMar>
              <w:top w:w="15" w:type="dxa"/>
              <w:left w:w="15" w:type="dxa"/>
              <w:bottom w:w="0" w:type="dxa"/>
              <w:right w:w="15" w:type="dxa"/>
            </w:tcMar>
            <w:vAlign w:val="center"/>
          </w:tcPr>
          <w:p w14:paraId="4B965D6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砂</w:t>
            </w:r>
          </w:p>
        </w:tc>
      </w:tr>
      <w:tr w:rsidR="00457F08" w:rsidRPr="00457F08" w14:paraId="7F06199E" w14:textId="77777777" w:rsidTr="007A55E0">
        <w:trPr>
          <w:trHeight w:val="340"/>
          <w:jc w:val="center"/>
        </w:trPr>
        <w:tc>
          <w:tcPr>
            <w:tcW w:w="143" w:type="pct"/>
            <w:tcMar>
              <w:top w:w="15" w:type="dxa"/>
              <w:left w:w="15" w:type="dxa"/>
              <w:bottom w:w="0" w:type="dxa"/>
              <w:right w:w="15" w:type="dxa"/>
            </w:tcMar>
            <w:vAlign w:val="center"/>
          </w:tcPr>
          <w:p w14:paraId="512B2EA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12#</w:t>
            </w:r>
          </w:p>
        </w:tc>
        <w:tc>
          <w:tcPr>
            <w:tcW w:w="275" w:type="pct"/>
            <w:tcMar>
              <w:top w:w="15" w:type="dxa"/>
              <w:left w:w="15" w:type="dxa"/>
              <w:bottom w:w="0" w:type="dxa"/>
              <w:right w:w="15" w:type="dxa"/>
            </w:tcMar>
            <w:vAlign w:val="center"/>
          </w:tcPr>
          <w:p w14:paraId="00A936C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109.3817</w:t>
            </w:r>
          </w:p>
        </w:tc>
        <w:tc>
          <w:tcPr>
            <w:tcW w:w="275" w:type="pct"/>
            <w:tcMar>
              <w:top w:w="15" w:type="dxa"/>
              <w:left w:w="15" w:type="dxa"/>
              <w:bottom w:w="0" w:type="dxa"/>
              <w:right w:w="15" w:type="dxa"/>
            </w:tcMar>
            <w:vAlign w:val="center"/>
          </w:tcPr>
          <w:p w14:paraId="76A6302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18.28164</w:t>
            </w:r>
          </w:p>
        </w:tc>
        <w:tc>
          <w:tcPr>
            <w:tcW w:w="193" w:type="pct"/>
            <w:tcMar>
              <w:top w:w="15" w:type="dxa"/>
              <w:left w:w="15" w:type="dxa"/>
              <w:bottom w:w="0" w:type="dxa"/>
              <w:right w:w="15" w:type="dxa"/>
            </w:tcMar>
            <w:vAlign w:val="center"/>
          </w:tcPr>
          <w:p w14:paraId="609312A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1" w:type="pct"/>
            <w:tcMar>
              <w:top w:w="15" w:type="dxa"/>
              <w:left w:w="15" w:type="dxa"/>
              <w:bottom w:w="0" w:type="dxa"/>
              <w:right w:w="15" w:type="dxa"/>
            </w:tcMar>
            <w:vAlign w:val="center"/>
          </w:tcPr>
          <w:p w14:paraId="0540649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w:t>
            </w:r>
          </w:p>
        </w:tc>
        <w:tc>
          <w:tcPr>
            <w:tcW w:w="167" w:type="pct"/>
            <w:tcMar>
              <w:top w:w="15" w:type="dxa"/>
              <w:left w:w="15" w:type="dxa"/>
              <w:bottom w:w="0" w:type="dxa"/>
              <w:right w:w="15" w:type="dxa"/>
            </w:tcMar>
            <w:vAlign w:val="center"/>
          </w:tcPr>
          <w:p w14:paraId="1260DF3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2.72</w:t>
            </w:r>
          </w:p>
        </w:tc>
        <w:tc>
          <w:tcPr>
            <w:tcW w:w="202" w:type="pct"/>
            <w:tcMar>
              <w:top w:w="15" w:type="dxa"/>
              <w:left w:w="15" w:type="dxa"/>
              <w:bottom w:w="0" w:type="dxa"/>
              <w:right w:w="15" w:type="dxa"/>
            </w:tcMar>
            <w:vAlign w:val="center"/>
          </w:tcPr>
          <w:p w14:paraId="295FDDF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3.30</w:t>
            </w:r>
          </w:p>
        </w:tc>
        <w:tc>
          <w:tcPr>
            <w:tcW w:w="176" w:type="pct"/>
            <w:tcMar>
              <w:top w:w="15" w:type="dxa"/>
              <w:left w:w="15" w:type="dxa"/>
              <w:bottom w:w="0" w:type="dxa"/>
              <w:right w:w="15" w:type="dxa"/>
            </w:tcMar>
            <w:vAlign w:val="center"/>
          </w:tcPr>
          <w:p w14:paraId="5DD3A4F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26.86</w:t>
            </w:r>
          </w:p>
        </w:tc>
        <w:tc>
          <w:tcPr>
            <w:tcW w:w="154" w:type="pct"/>
            <w:tcMar>
              <w:top w:w="15" w:type="dxa"/>
              <w:left w:w="15" w:type="dxa"/>
              <w:bottom w:w="0" w:type="dxa"/>
              <w:right w:w="15" w:type="dxa"/>
            </w:tcMar>
            <w:vAlign w:val="center"/>
          </w:tcPr>
          <w:p w14:paraId="1B6CC68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22.21</w:t>
            </w:r>
          </w:p>
        </w:tc>
        <w:tc>
          <w:tcPr>
            <w:tcW w:w="176" w:type="pct"/>
            <w:tcMar>
              <w:top w:w="15" w:type="dxa"/>
              <w:left w:w="15" w:type="dxa"/>
              <w:bottom w:w="0" w:type="dxa"/>
              <w:right w:w="15" w:type="dxa"/>
            </w:tcMar>
            <w:vAlign w:val="center"/>
          </w:tcPr>
          <w:p w14:paraId="37096D0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29.38</w:t>
            </w:r>
          </w:p>
        </w:tc>
        <w:tc>
          <w:tcPr>
            <w:tcW w:w="145" w:type="pct"/>
            <w:tcMar>
              <w:top w:w="15" w:type="dxa"/>
              <w:left w:w="15" w:type="dxa"/>
              <w:bottom w:w="0" w:type="dxa"/>
              <w:right w:w="15" w:type="dxa"/>
            </w:tcMar>
            <w:vAlign w:val="center"/>
          </w:tcPr>
          <w:p w14:paraId="7FA9928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10.04</w:t>
            </w:r>
          </w:p>
        </w:tc>
        <w:tc>
          <w:tcPr>
            <w:tcW w:w="176" w:type="pct"/>
            <w:tcMar>
              <w:top w:w="15" w:type="dxa"/>
              <w:left w:w="15" w:type="dxa"/>
              <w:bottom w:w="0" w:type="dxa"/>
              <w:right w:w="15" w:type="dxa"/>
            </w:tcMar>
            <w:vAlign w:val="center"/>
          </w:tcPr>
          <w:p w14:paraId="2766C96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0.47</w:t>
            </w:r>
          </w:p>
        </w:tc>
        <w:tc>
          <w:tcPr>
            <w:tcW w:w="145" w:type="pct"/>
            <w:tcMar>
              <w:top w:w="15" w:type="dxa"/>
              <w:left w:w="15" w:type="dxa"/>
              <w:bottom w:w="0" w:type="dxa"/>
              <w:right w:w="15" w:type="dxa"/>
            </w:tcMar>
            <w:vAlign w:val="center"/>
          </w:tcPr>
          <w:p w14:paraId="2D48C97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1.26</w:t>
            </w:r>
          </w:p>
        </w:tc>
        <w:tc>
          <w:tcPr>
            <w:tcW w:w="176" w:type="pct"/>
            <w:tcMar>
              <w:top w:w="15" w:type="dxa"/>
              <w:left w:w="15" w:type="dxa"/>
              <w:bottom w:w="0" w:type="dxa"/>
              <w:right w:w="15" w:type="dxa"/>
            </w:tcMar>
            <w:vAlign w:val="center"/>
          </w:tcPr>
          <w:p w14:paraId="5C6670D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1.68</w:t>
            </w:r>
          </w:p>
        </w:tc>
        <w:tc>
          <w:tcPr>
            <w:tcW w:w="176" w:type="pct"/>
            <w:tcMar>
              <w:top w:w="15" w:type="dxa"/>
              <w:left w:w="15" w:type="dxa"/>
              <w:bottom w:w="0" w:type="dxa"/>
              <w:right w:w="15" w:type="dxa"/>
            </w:tcMar>
            <w:vAlign w:val="center"/>
          </w:tcPr>
          <w:p w14:paraId="6102C27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1.20</w:t>
            </w:r>
          </w:p>
        </w:tc>
        <w:tc>
          <w:tcPr>
            <w:tcW w:w="140" w:type="pct"/>
            <w:tcMar>
              <w:top w:w="15" w:type="dxa"/>
              <w:left w:w="15" w:type="dxa"/>
              <w:bottom w:w="0" w:type="dxa"/>
              <w:right w:w="15" w:type="dxa"/>
            </w:tcMar>
            <w:vAlign w:val="center"/>
          </w:tcPr>
          <w:p w14:paraId="41EA2B9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0.51</w:t>
            </w:r>
          </w:p>
        </w:tc>
        <w:tc>
          <w:tcPr>
            <w:tcW w:w="162" w:type="pct"/>
            <w:tcMar>
              <w:top w:w="15" w:type="dxa"/>
              <w:left w:w="15" w:type="dxa"/>
              <w:bottom w:w="0" w:type="dxa"/>
              <w:right w:w="15" w:type="dxa"/>
            </w:tcMar>
            <w:vAlign w:val="center"/>
          </w:tcPr>
          <w:p w14:paraId="4F96FEB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0.20</w:t>
            </w:r>
          </w:p>
        </w:tc>
        <w:tc>
          <w:tcPr>
            <w:tcW w:w="197" w:type="pct"/>
            <w:tcMar>
              <w:top w:w="15" w:type="dxa"/>
              <w:left w:w="15" w:type="dxa"/>
              <w:bottom w:w="0" w:type="dxa"/>
              <w:right w:w="15" w:type="dxa"/>
            </w:tcMar>
            <w:vAlign w:val="center"/>
          </w:tcPr>
          <w:p w14:paraId="6EB6C1E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0.18</w:t>
            </w:r>
          </w:p>
        </w:tc>
        <w:tc>
          <w:tcPr>
            <w:tcW w:w="197" w:type="pct"/>
            <w:tcMar>
              <w:top w:w="15" w:type="dxa"/>
              <w:left w:w="15" w:type="dxa"/>
              <w:bottom w:w="0" w:type="dxa"/>
              <w:right w:w="15" w:type="dxa"/>
            </w:tcMar>
            <w:vAlign w:val="center"/>
          </w:tcPr>
          <w:p w14:paraId="74393AF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0.3871</w:t>
            </w:r>
          </w:p>
        </w:tc>
        <w:tc>
          <w:tcPr>
            <w:tcW w:w="197" w:type="pct"/>
            <w:tcMar>
              <w:top w:w="15" w:type="dxa"/>
              <w:left w:w="15" w:type="dxa"/>
              <w:bottom w:w="0" w:type="dxa"/>
              <w:right w:w="15" w:type="dxa"/>
            </w:tcMar>
            <w:vAlign w:val="center"/>
          </w:tcPr>
          <w:p w14:paraId="5299032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0.2894</w:t>
            </w:r>
          </w:p>
        </w:tc>
        <w:tc>
          <w:tcPr>
            <w:tcW w:w="157" w:type="pct"/>
            <w:tcMar>
              <w:top w:w="15" w:type="dxa"/>
              <w:left w:w="15" w:type="dxa"/>
              <w:bottom w:w="0" w:type="dxa"/>
              <w:right w:w="15" w:type="dxa"/>
            </w:tcMar>
            <w:vAlign w:val="center"/>
          </w:tcPr>
          <w:p w14:paraId="531AEA2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0.50</w:t>
            </w:r>
          </w:p>
        </w:tc>
        <w:tc>
          <w:tcPr>
            <w:tcW w:w="157" w:type="pct"/>
            <w:tcMar>
              <w:top w:w="15" w:type="dxa"/>
              <w:left w:w="15" w:type="dxa"/>
              <w:bottom w:w="0" w:type="dxa"/>
              <w:right w:w="15" w:type="dxa"/>
            </w:tcMar>
            <w:vAlign w:val="center"/>
          </w:tcPr>
          <w:p w14:paraId="4A94AA3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0.99</w:t>
            </w:r>
          </w:p>
        </w:tc>
        <w:tc>
          <w:tcPr>
            <w:tcW w:w="159" w:type="pct"/>
            <w:tcMar>
              <w:top w:w="15" w:type="dxa"/>
              <w:left w:w="15" w:type="dxa"/>
              <w:bottom w:w="0" w:type="dxa"/>
              <w:right w:w="15" w:type="dxa"/>
            </w:tcMar>
            <w:vAlign w:val="center"/>
          </w:tcPr>
          <w:p w14:paraId="4453AD1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0.32</w:t>
            </w:r>
          </w:p>
        </w:tc>
        <w:tc>
          <w:tcPr>
            <w:tcW w:w="140" w:type="pct"/>
            <w:tcMar>
              <w:top w:w="15" w:type="dxa"/>
              <w:left w:w="15" w:type="dxa"/>
              <w:bottom w:w="0" w:type="dxa"/>
              <w:right w:w="15" w:type="dxa"/>
            </w:tcMar>
            <w:vAlign w:val="center"/>
          </w:tcPr>
          <w:p w14:paraId="5925324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2.72</w:t>
            </w:r>
          </w:p>
        </w:tc>
        <w:tc>
          <w:tcPr>
            <w:tcW w:w="150" w:type="pct"/>
            <w:tcMar>
              <w:top w:w="15" w:type="dxa"/>
              <w:left w:w="15" w:type="dxa"/>
              <w:bottom w:w="0" w:type="dxa"/>
              <w:right w:w="15" w:type="dxa"/>
            </w:tcMar>
            <w:vAlign w:val="center"/>
          </w:tcPr>
          <w:p w14:paraId="0306106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91.79</w:t>
            </w:r>
          </w:p>
        </w:tc>
        <w:tc>
          <w:tcPr>
            <w:tcW w:w="138" w:type="pct"/>
            <w:tcMar>
              <w:top w:w="15" w:type="dxa"/>
              <w:left w:w="15" w:type="dxa"/>
              <w:bottom w:w="0" w:type="dxa"/>
              <w:right w:w="15" w:type="dxa"/>
            </w:tcMar>
            <w:vAlign w:val="center"/>
          </w:tcPr>
          <w:p w14:paraId="1AB10881"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4.61</w:t>
            </w:r>
          </w:p>
        </w:tc>
        <w:tc>
          <w:tcPr>
            <w:tcW w:w="136" w:type="pct"/>
            <w:tcMar>
              <w:top w:w="15" w:type="dxa"/>
              <w:left w:w="15" w:type="dxa"/>
              <w:bottom w:w="0" w:type="dxa"/>
              <w:right w:w="15" w:type="dxa"/>
            </w:tcMar>
            <w:vAlign w:val="center"/>
          </w:tcPr>
          <w:p w14:paraId="14A00DB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0.88</w:t>
            </w:r>
          </w:p>
        </w:tc>
        <w:tc>
          <w:tcPr>
            <w:tcW w:w="283" w:type="pct"/>
            <w:tcMar>
              <w:top w:w="15" w:type="dxa"/>
              <w:left w:w="15" w:type="dxa"/>
              <w:bottom w:w="0" w:type="dxa"/>
              <w:right w:w="15" w:type="dxa"/>
            </w:tcMar>
            <w:vAlign w:val="center"/>
          </w:tcPr>
          <w:p w14:paraId="5B3AEF9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砂</w:t>
            </w:r>
          </w:p>
        </w:tc>
      </w:tr>
      <w:tr w:rsidR="00457F08" w:rsidRPr="00457F08" w14:paraId="6496E139" w14:textId="77777777" w:rsidTr="007A55E0">
        <w:trPr>
          <w:trHeight w:val="340"/>
          <w:jc w:val="center"/>
        </w:trPr>
        <w:tc>
          <w:tcPr>
            <w:tcW w:w="143" w:type="pct"/>
            <w:tcMar>
              <w:top w:w="15" w:type="dxa"/>
              <w:left w:w="15" w:type="dxa"/>
              <w:bottom w:w="0" w:type="dxa"/>
              <w:right w:w="15" w:type="dxa"/>
            </w:tcMar>
            <w:vAlign w:val="center"/>
          </w:tcPr>
          <w:p w14:paraId="2811B13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13#</w:t>
            </w:r>
          </w:p>
        </w:tc>
        <w:tc>
          <w:tcPr>
            <w:tcW w:w="275" w:type="pct"/>
            <w:tcMar>
              <w:top w:w="15" w:type="dxa"/>
              <w:left w:w="15" w:type="dxa"/>
              <w:bottom w:w="0" w:type="dxa"/>
              <w:right w:w="15" w:type="dxa"/>
            </w:tcMar>
            <w:vAlign w:val="center"/>
          </w:tcPr>
          <w:p w14:paraId="49C87DB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109.3818</w:t>
            </w:r>
          </w:p>
        </w:tc>
        <w:tc>
          <w:tcPr>
            <w:tcW w:w="275" w:type="pct"/>
            <w:tcMar>
              <w:top w:w="15" w:type="dxa"/>
              <w:left w:w="15" w:type="dxa"/>
              <w:bottom w:w="0" w:type="dxa"/>
              <w:right w:w="15" w:type="dxa"/>
            </w:tcMar>
            <w:vAlign w:val="center"/>
          </w:tcPr>
          <w:p w14:paraId="2B8AF30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18.2447</w:t>
            </w:r>
          </w:p>
        </w:tc>
        <w:tc>
          <w:tcPr>
            <w:tcW w:w="193" w:type="pct"/>
            <w:tcMar>
              <w:top w:w="15" w:type="dxa"/>
              <w:left w:w="15" w:type="dxa"/>
              <w:bottom w:w="0" w:type="dxa"/>
              <w:right w:w="15" w:type="dxa"/>
            </w:tcMar>
            <w:vAlign w:val="center"/>
          </w:tcPr>
          <w:p w14:paraId="0C9A137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1" w:type="pct"/>
            <w:tcMar>
              <w:top w:w="15" w:type="dxa"/>
              <w:left w:w="15" w:type="dxa"/>
              <w:bottom w:w="0" w:type="dxa"/>
              <w:right w:w="15" w:type="dxa"/>
            </w:tcMar>
            <w:vAlign w:val="center"/>
          </w:tcPr>
          <w:p w14:paraId="0DE9470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1.18</w:t>
            </w:r>
          </w:p>
        </w:tc>
        <w:tc>
          <w:tcPr>
            <w:tcW w:w="167" w:type="pct"/>
            <w:tcMar>
              <w:top w:w="15" w:type="dxa"/>
              <w:left w:w="15" w:type="dxa"/>
              <w:bottom w:w="0" w:type="dxa"/>
              <w:right w:w="15" w:type="dxa"/>
            </w:tcMar>
            <w:vAlign w:val="center"/>
          </w:tcPr>
          <w:p w14:paraId="49566AA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5.55</w:t>
            </w:r>
          </w:p>
        </w:tc>
        <w:tc>
          <w:tcPr>
            <w:tcW w:w="202" w:type="pct"/>
            <w:tcMar>
              <w:top w:w="15" w:type="dxa"/>
              <w:left w:w="15" w:type="dxa"/>
              <w:bottom w:w="0" w:type="dxa"/>
              <w:right w:w="15" w:type="dxa"/>
            </w:tcMar>
            <w:vAlign w:val="center"/>
          </w:tcPr>
          <w:p w14:paraId="1346485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6.50</w:t>
            </w:r>
          </w:p>
        </w:tc>
        <w:tc>
          <w:tcPr>
            <w:tcW w:w="176" w:type="pct"/>
            <w:tcMar>
              <w:top w:w="15" w:type="dxa"/>
              <w:left w:w="15" w:type="dxa"/>
              <w:bottom w:w="0" w:type="dxa"/>
              <w:right w:w="15" w:type="dxa"/>
            </w:tcMar>
            <w:vAlign w:val="center"/>
          </w:tcPr>
          <w:p w14:paraId="0A52B40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27.77</w:t>
            </w:r>
          </w:p>
        </w:tc>
        <w:tc>
          <w:tcPr>
            <w:tcW w:w="154" w:type="pct"/>
            <w:tcMar>
              <w:top w:w="15" w:type="dxa"/>
              <w:left w:w="15" w:type="dxa"/>
              <w:bottom w:w="0" w:type="dxa"/>
              <w:right w:w="15" w:type="dxa"/>
            </w:tcMar>
            <w:vAlign w:val="center"/>
          </w:tcPr>
          <w:p w14:paraId="21D1831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43.56</w:t>
            </w:r>
          </w:p>
        </w:tc>
        <w:tc>
          <w:tcPr>
            <w:tcW w:w="176" w:type="pct"/>
            <w:tcMar>
              <w:top w:w="15" w:type="dxa"/>
              <w:left w:w="15" w:type="dxa"/>
              <w:bottom w:w="0" w:type="dxa"/>
              <w:right w:w="15" w:type="dxa"/>
            </w:tcMar>
            <w:vAlign w:val="center"/>
          </w:tcPr>
          <w:p w14:paraId="7D9F615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4.55</w:t>
            </w:r>
          </w:p>
        </w:tc>
        <w:tc>
          <w:tcPr>
            <w:tcW w:w="145" w:type="pct"/>
            <w:tcMar>
              <w:top w:w="15" w:type="dxa"/>
              <w:left w:w="15" w:type="dxa"/>
              <w:bottom w:w="0" w:type="dxa"/>
              <w:right w:w="15" w:type="dxa"/>
            </w:tcMar>
            <w:vAlign w:val="center"/>
          </w:tcPr>
          <w:p w14:paraId="66676D0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0.73</w:t>
            </w:r>
          </w:p>
        </w:tc>
        <w:tc>
          <w:tcPr>
            <w:tcW w:w="176" w:type="pct"/>
            <w:tcMar>
              <w:top w:w="15" w:type="dxa"/>
              <w:left w:w="15" w:type="dxa"/>
              <w:bottom w:w="0" w:type="dxa"/>
              <w:right w:w="15" w:type="dxa"/>
            </w:tcMar>
            <w:vAlign w:val="center"/>
          </w:tcPr>
          <w:p w14:paraId="28CF692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0.77</w:t>
            </w:r>
          </w:p>
        </w:tc>
        <w:tc>
          <w:tcPr>
            <w:tcW w:w="145" w:type="pct"/>
            <w:tcMar>
              <w:top w:w="15" w:type="dxa"/>
              <w:left w:w="15" w:type="dxa"/>
              <w:bottom w:w="0" w:type="dxa"/>
              <w:right w:w="15" w:type="dxa"/>
            </w:tcMar>
            <w:vAlign w:val="center"/>
          </w:tcPr>
          <w:p w14:paraId="380210C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2.17</w:t>
            </w:r>
          </w:p>
        </w:tc>
        <w:tc>
          <w:tcPr>
            <w:tcW w:w="176" w:type="pct"/>
            <w:tcMar>
              <w:top w:w="15" w:type="dxa"/>
              <w:left w:w="15" w:type="dxa"/>
              <w:bottom w:w="0" w:type="dxa"/>
              <w:right w:w="15" w:type="dxa"/>
            </w:tcMar>
            <w:vAlign w:val="center"/>
          </w:tcPr>
          <w:p w14:paraId="424A75B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3.00</w:t>
            </w:r>
          </w:p>
        </w:tc>
        <w:tc>
          <w:tcPr>
            <w:tcW w:w="176" w:type="pct"/>
            <w:tcMar>
              <w:top w:w="15" w:type="dxa"/>
              <w:left w:w="15" w:type="dxa"/>
              <w:bottom w:w="0" w:type="dxa"/>
              <w:right w:w="15" w:type="dxa"/>
            </w:tcMar>
            <w:vAlign w:val="center"/>
          </w:tcPr>
          <w:p w14:paraId="3D91C12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2.33</w:t>
            </w:r>
          </w:p>
        </w:tc>
        <w:tc>
          <w:tcPr>
            <w:tcW w:w="140" w:type="pct"/>
            <w:tcMar>
              <w:top w:w="15" w:type="dxa"/>
              <w:left w:w="15" w:type="dxa"/>
              <w:bottom w:w="0" w:type="dxa"/>
              <w:right w:w="15" w:type="dxa"/>
            </w:tcMar>
            <w:vAlign w:val="center"/>
          </w:tcPr>
          <w:p w14:paraId="1BAB8AF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1.09</w:t>
            </w:r>
          </w:p>
        </w:tc>
        <w:tc>
          <w:tcPr>
            <w:tcW w:w="162" w:type="pct"/>
            <w:tcMar>
              <w:top w:w="15" w:type="dxa"/>
              <w:left w:w="15" w:type="dxa"/>
              <w:bottom w:w="0" w:type="dxa"/>
              <w:right w:w="15" w:type="dxa"/>
            </w:tcMar>
            <w:vAlign w:val="center"/>
          </w:tcPr>
          <w:p w14:paraId="1EFF46D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0.41</w:t>
            </w:r>
          </w:p>
        </w:tc>
        <w:tc>
          <w:tcPr>
            <w:tcW w:w="197" w:type="pct"/>
            <w:tcMar>
              <w:top w:w="15" w:type="dxa"/>
              <w:left w:w="15" w:type="dxa"/>
              <w:bottom w:w="0" w:type="dxa"/>
              <w:right w:w="15" w:type="dxa"/>
            </w:tcMar>
            <w:vAlign w:val="center"/>
          </w:tcPr>
          <w:p w14:paraId="424CFAB9"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0.38</w:t>
            </w:r>
          </w:p>
        </w:tc>
        <w:tc>
          <w:tcPr>
            <w:tcW w:w="197" w:type="pct"/>
            <w:tcMar>
              <w:top w:w="15" w:type="dxa"/>
              <w:left w:w="15" w:type="dxa"/>
              <w:bottom w:w="0" w:type="dxa"/>
              <w:right w:w="15" w:type="dxa"/>
            </w:tcMar>
            <w:vAlign w:val="center"/>
          </w:tcPr>
          <w:p w14:paraId="1E3B5E8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0.5296</w:t>
            </w:r>
          </w:p>
        </w:tc>
        <w:tc>
          <w:tcPr>
            <w:tcW w:w="197" w:type="pct"/>
            <w:tcMar>
              <w:top w:w="15" w:type="dxa"/>
              <w:left w:w="15" w:type="dxa"/>
              <w:bottom w:w="0" w:type="dxa"/>
              <w:right w:w="15" w:type="dxa"/>
            </w:tcMar>
            <w:vAlign w:val="center"/>
          </w:tcPr>
          <w:p w14:paraId="66A63A4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0.4309</w:t>
            </w:r>
          </w:p>
        </w:tc>
        <w:tc>
          <w:tcPr>
            <w:tcW w:w="157" w:type="pct"/>
            <w:tcMar>
              <w:top w:w="15" w:type="dxa"/>
              <w:left w:w="15" w:type="dxa"/>
              <w:bottom w:w="0" w:type="dxa"/>
              <w:right w:w="15" w:type="dxa"/>
            </w:tcMar>
            <w:vAlign w:val="center"/>
          </w:tcPr>
          <w:p w14:paraId="1216C2D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0.56</w:t>
            </w:r>
          </w:p>
        </w:tc>
        <w:tc>
          <w:tcPr>
            <w:tcW w:w="157" w:type="pct"/>
            <w:tcMar>
              <w:top w:w="15" w:type="dxa"/>
              <w:left w:w="15" w:type="dxa"/>
              <w:bottom w:w="0" w:type="dxa"/>
              <w:right w:w="15" w:type="dxa"/>
            </w:tcMar>
            <w:vAlign w:val="center"/>
          </w:tcPr>
          <w:p w14:paraId="0E3C533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2.50</w:t>
            </w:r>
          </w:p>
        </w:tc>
        <w:tc>
          <w:tcPr>
            <w:tcW w:w="159" w:type="pct"/>
            <w:tcMar>
              <w:top w:w="15" w:type="dxa"/>
              <w:left w:w="15" w:type="dxa"/>
              <w:bottom w:w="0" w:type="dxa"/>
              <w:right w:w="15" w:type="dxa"/>
            </w:tcMar>
            <w:vAlign w:val="center"/>
          </w:tcPr>
          <w:p w14:paraId="3B50706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0.53</w:t>
            </w:r>
          </w:p>
        </w:tc>
        <w:tc>
          <w:tcPr>
            <w:tcW w:w="140" w:type="pct"/>
            <w:tcMar>
              <w:top w:w="15" w:type="dxa"/>
              <w:left w:w="15" w:type="dxa"/>
              <w:bottom w:w="0" w:type="dxa"/>
              <w:right w:w="15" w:type="dxa"/>
            </w:tcMar>
            <w:vAlign w:val="center"/>
          </w:tcPr>
          <w:p w14:paraId="17F4944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6.74</w:t>
            </w:r>
          </w:p>
        </w:tc>
        <w:tc>
          <w:tcPr>
            <w:tcW w:w="150" w:type="pct"/>
            <w:tcMar>
              <w:top w:w="15" w:type="dxa"/>
              <w:left w:w="15" w:type="dxa"/>
              <w:bottom w:w="0" w:type="dxa"/>
              <w:right w:w="15" w:type="dxa"/>
            </w:tcMar>
            <w:vAlign w:val="center"/>
          </w:tcPr>
          <w:p w14:paraId="1CE858F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83.11</w:t>
            </w:r>
          </w:p>
        </w:tc>
        <w:tc>
          <w:tcPr>
            <w:tcW w:w="138" w:type="pct"/>
            <w:tcMar>
              <w:top w:w="15" w:type="dxa"/>
              <w:left w:w="15" w:type="dxa"/>
              <w:bottom w:w="0" w:type="dxa"/>
              <w:right w:w="15" w:type="dxa"/>
            </w:tcMar>
            <w:vAlign w:val="center"/>
          </w:tcPr>
          <w:p w14:paraId="18AA671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8.27</w:t>
            </w:r>
          </w:p>
        </w:tc>
        <w:tc>
          <w:tcPr>
            <w:tcW w:w="136" w:type="pct"/>
            <w:tcMar>
              <w:top w:w="15" w:type="dxa"/>
              <w:left w:w="15" w:type="dxa"/>
              <w:bottom w:w="0" w:type="dxa"/>
              <w:right w:w="15" w:type="dxa"/>
            </w:tcMar>
            <w:vAlign w:val="center"/>
          </w:tcPr>
          <w:p w14:paraId="5C41588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1.88</w:t>
            </w:r>
          </w:p>
        </w:tc>
        <w:tc>
          <w:tcPr>
            <w:tcW w:w="283" w:type="pct"/>
            <w:tcMar>
              <w:top w:w="15" w:type="dxa"/>
              <w:left w:w="15" w:type="dxa"/>
              <w:bottom w:w="0" w:type="dxa"/>
              <w:right w:w="15" w:type="dxa"/>
            </w:tcMar>
            <w:vAlign w:val="center"/>
          </w:tcPr>
          <w:p w14:paraId="51EF4E2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砂</w:t>
            </w:r>
          </w:p>
        </w:tc>
      </w:tr>
      <w:tr w:rsidR="00457F08" w:rsidRPr="00457F08" w14:paraId="7D4D68FA" w14:textId="77777777" w:rsidTr="007A55E0">
        <w:trPr>
          <w:trHeight w:val="340"/>
          <w:jc w:val="center"/>
        </w:trPr>
        <w:tc>
          <w:tcPr>
            <w:tcW w:w="143" w:type="pct"/>
            <w:tcMar>
              <w:top w:w="15" w:type="dxa"/>
              <w:left w:w="15" w:type="dxa"/>
              <w:bottom w:w="0" w:type="dxa"/>
              <w:right w:w="15" w:type="dxa"/>
            </w:tcMar>
            <w:vAlign w:val="center"/>
          </w:tcPr>
          <w:p w14:paraId="0B4B2F7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20#</w:t>
            </w:r>
          </w:p>
        </w:tc>
        <w:tc>
          <w:tcPr>
            <w:tcW w:w="275" w:type="pct"/>
            <w:tcMar>
              <w:top w:w="15" w:type="dxa"/>
              <w:left w:w="15" w:type="dxa"/>
              <w:bottom w:w="0" w:type="dxa"/>
              <w:right w:w="15" w:type="dxa"/>
            </w:tcMar>
            <w:vAlign w:val="center"/>
          </w:tcPr>
          <w:p w14:paraId="5E69717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109.3113</w:t>
            </w:r>
          </w:p>
        </w:tc>
        <w:tc>
          <w:tcPr>
            <w:tcW w:w="275" w:type="pct"/>
            <w:tcMar>
              <w:top w:w="15" w:type="dxa"/>
              <w:left w:w="15" w:type="dxa"/>
              <w:bottom w:w="0" w:type="dxa"/>
              <w:right w:w="15" w:type="dxa"/>
            </w:tcMar>
            <w:vAlign w:val="center"/>
          </w:tcPr>
          <w:p w14:paraId="0E332F7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18.18526</w:t>
            </w:r>
          </w:p>
        </w:tc>
        <w:tc>
          <w:tcPr>
            <w:tcW w:w="193" w:type="pct"/>
            <w:tcMar>
              <w:top w:w="15" w:type="dxa"/>
              <w:left w:w="15" w:type="dxa"/>
              <w:bottom w:w="0" w:type="dxa"/>
              <w:right w:w="15" w:type="dxa"/>
            </w:tcMar>
            <w:vAlign w:val="center"/>
          </w:tcPr>
          <w:p w14:paraId="5CB0890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p>
        </w:tc>
        <w:tc>
          <w:tcPr>
            <w:tcW w:w="201" w:type="pct"/>
            <w:tcMar>
              <w:top w:w="15" w:type="dxa"/>
              <w:left w:w="15" w:type="dxa"/>
              <w:bottom w:w="0" w:type="dxa"/>
              <w:right w:w="15" w:type="dxa"/>
            </w:tcMar>
            <w:vAlign w:val="center"/>
          </w:tcPr>
          <w:p w14:paraId="7B8680A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w:t>
            </w:r>
          </w:p>
        </w:tc>
        <w:tc>
          <w:tcPr>
            <w:tcW w:w="167" w:type="pct"/>
            <w:tcMar>
              <w:top w:w="15" w:type="dxa"/>
              <w:left w:w="15" w:type="dxa"/>
              <w:bottom w:w="0" w:type="dxa"/>
              <w:right w:w="15" w:type="dxa"/>
            </w:tcMar>
            <w:vAlign w:val="center"/>
          </w:tcPr>
          <w:p w14:paraId="7201703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w:t>
            </w:r>
          </w:p>
        </w:tc>
        <w:tc>
          <w:tcPr>
            <w:tcW w:w="202" w:type="pct"/>
            <w:tcMar>
              <w:top w:w="15" w:type="dxa"/>
              <w:left w:w="15" w:type="dxa"/>
              <w:bottom w:w="0" w:type="dxa"/>
              <w:right w:w="15" w:type="dxa"/>
            </w:tcMar>
            <w:vAlign w:val="center"/>
          </w:tcPr>
          <w:p w14:paraId="3C3AABA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w:t>
            </w:r>
          </w:p>
        </w:tc>
        <w:tc>
          <w:tcPr>
            <w:tcW w:w="176" w:type="pct"/>
            <w:tcMar>
              <w:top w:w="15" w:type="dxa"/>
              <w:left w:w="15" w:type="dxa"/>
              <w:bottom w:w="0" w:type="dxa"/>
              <w:right w:w="15" w:type="dxa"/>
            </w:tcMar>
            <w:vAlign w:val="center"/>
          </w:tcPr>
          <w:p w14:paraId="31D7C5A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w:t>
            </w:r>
          </w:p>
        </w:tc>
        <w:tc>
          <w:tcPr>
            <w:tcW w:w="154" w:type="pct"/>
            <w:tcMar>
              <w:top w:w="15" w:type="dxa"/>
              <w:left w:w="15" w:type="dxa"/>
              <w:bottom w:w="0" w:type="dxa"/>
              <w:right w:w="15" w:type="dxa"/>
            </w:tcMar>
            <w:vAlign w:val="center"/>
          </w:tcPr>
          <w:p w14:paraId="3DC6D3BD"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w:t>
            </w:r>
          </w:p>
        </w:tc>
        <w:tc>
          <w:tcPr>
            <w:tcW w:w="176" w:type="pct"/>
            <w:tcMar>
              <w:top w:w="15" w:type="dxa"/>
              <w:left w:w="15" w:type="dxa"/>
              <w:bottom w:w="0" w:type="dxa"/>
              <w:right w:w="15" w:type="dxa"/>
            </w:tcMar>
            <w:vAlign w:val="center"/>
          </w:tcPr>
          <w:p w14:paraId="0FB5D05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2.47</w:t>
            </w:r>
          </w:p>
        </w:tc>
        <w:tc>
          <w:tcPr>
            <w:tcW w:w="145" w:type="pct"/>
            <w:tcMar>
              <w:top w:w="15" w:type="dxa"/>
              <w:left w:w="15" w:type="dxa"/>
              <w:bottom w:w="0" w:type="dxa"/>
              <w:right w:w="15" w:type="dxa"/>
            </w:tcMar>
            <w:vAlign w:val="center"/>
          </w:tcPr>
          <w:p w14:paraId="4D06EC9A"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9.15</w:t>
            </w:r>
          </w:p>
        </w:tc>
        <w:tc>
          <w:tcPr>
            <w:tcW w:w="176" w:type="pct"/>
            <w:tcMar>
              <w:top w:w="15" w:type="dxa"/>
              <w:left w:w="15" w:type="dxa"/>
              <w:bottom w:w="0" w:type="dxa"/>
              <w:right w:w="15" w:type="dxa"/>
            </w:tcMar>
            <w:vAlign w:val="center"/>
          </w:tcPr>
          <w:p w14:paraId="1DAFBCF8"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12.87</w:t>
            </w:r>
          </w:p>
        </w:tc>
        <w:tc>
          <w:tcPr>
            <w:tcW w:w="145" w:type="pct"/>
            <w:tcMar>
              <w:top w:w="15" w:type="dxa"/>
              <w:left w:w="15" w:type="dxa"/>
              <w:bottom w:w="0" w:type="dxa"/>
              <w:right w:w="15" w:type="dxa"/>
            </w:tcMar>
            <w:vAlign w:val="center"/>
          </w:tcPr>
          <w:p w14:paraId="79F13495"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19.60</w:t>
            </w:r>
          </w:p>
        </w:tc>
        <w:tc>
          <w:tcPr>
            <w:tcW w:w="176" w:type="pct"/>
            <w:tcMar>
              <w:top w:w="15" w:type="dxa"/>
              <w:left w:w="15" w:type="dxa"/>
              <w:bottom w:w="0" w:type="dxa"/>
              <w:right w:w="15" w:type="dxa"/>
            </w:tcMar>
            <w:vAlign w:val="center"/>
          </w:tcPr>
          <w:p w14:paraId="357B24B3"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23.13</w:t>
            </w:r>
          </w:p>
        </w:tc>
        <w:tc>
          <w:tcPr>
            <w:tcW w:w="176" w:type="pct"/>
            <w:tcMar>
              <w:top w:w="15" w:type="dxa"/>
              <w:left w:w="15" w:type="dxa"/>
              <w:bottom w:w="0" w:type="dxa"/>
              <w:right w:w="15" w:type="dxa"/>
            </w:tcMar>
            <w:vAlign w:val="center"/>
          </w:tcPr>
          <w:p w14:paraId="503BC88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18.06</w:t>
            </w:r>
          </w:p>
        </w:tc>
        <w:tc>
          <w:tcPr>
            <w:tcW w:w="140" w:type="pct"/>
            <w:tcMar>
              <w:top w:w="15" w:type="dxa"/>
              <w:left w:w="15" w:type="dxa"/>
              <w:bottom w:w="0" w:type="dxa"/>
              <w:right w:w="15" w:type="dxa"/>
            </w:tcMar>
            <w:vAlign w:val="center"/>
          </w:tcPr>
          <w:p w14:paraId="2088092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8.43</w:t>
            </w:r>
          </w:p>
        </w:tc>
        <w:tc>
          <w:tcPr>
            <w:tcW w:w="162" w:type="pct"/>
            <w:tcMar>
              <w:top w:w="15" w:type="dxa"/>
              <w:left w:w="15" w:type="dxa"/>
              <w:bottom w:w="0" w:type="dxa"/>
              <w:right w:w="15" w:type="dxa"/>
            </w:tcMar>
            <w:vAlign w:val="center"/>
          </w:tcPr>
          <w:p w14:paraId="1DD31207"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3.25</w:t>
            </w:r>
          </w:p>
        </w:tc>
        <w:tc>
          <w:tcPr>
            <w:tcW w:w="197" w:type="pct"/>
            <w:tcMar>
              <w:top w:w="15" w:type="dxa"/>
              <w:left w:w="15" w:type="dxa"/>
              <w:bottom w:w="0" w:type="dxa"/>
              <w:right w:w="15" w:type="dxa"/>
            </w:tcMar>
            <w:vAlign w:val="center"/>
          </w:tcPr>
          <w:p w14:paraId="4567649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3.05</w:t>
            </w:r>
          </w:p>
        </w:tc>
        <w:tc>
          <w:tcPr>
            <w:tcW w:w="197" w:type="pct"/>
            <w:tcMar>
              <w:top w:w="15" w:type="dxa"/>
              <w:left w:w="15" w:type="dxa"/>
              <w:bottom w:w="0" w:type="dxa"/>
              <w:right w:w="15" w:type="dxa"/>
            </w:tcMar>
            <w:vAlign w:val="center"/>
          </w:tcPr>
          <w:p w14:paraId="2A8BE59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0.0217</w:t>
            </w:r>
          </w:p>
        </w:tc>
        <w:tc>
          <w:tcPr>
            <w:tcW w:w="197" w:type="pct"/>
            <w:tcMar>
              <w:top w:w="15" w:type="dxa"/>
              <w:left w:w="15" w:type="dxa"/>
              <w:bottom w:w="0" w:type="dxa"/>
              <w:right w:w="15" w:type="dxa"/>
            </w:tcMar>
            <w:vAlign w:val="center"/>
          </w:tcPr>
          <w:p w14:paraId="53F332FC"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0.0130</w:t>
            </w:r>
          </w:p>
        </w:tc>
        <w:tc>
          <w:tcPr>
            <w:tcW w:w="157" w:type="pct"/>
            <w:tcMar>
              <w:top w:w="15" w:type="dxa"/>
              <w:left w:w="15" w:type="dxa"/>
              <w:bottom w:w="0" w:type="dxa"/>
              <w:right w:w="15" w:type="dxa"/>
            </w:tcMar>
            <w:vAlign w:val="center"/>
          </w:tcPr>
          <w:p w14:paraId="33F7CDAE"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0.68</w:t>
            </w:r>
          </w:p>
        </w:tc>
        <w:tc>
          <w:tcPr>
            <w:tcW w:w="157" w:type="pct"/>
            <w:tcMar>
              <w:top w:w="15" w:type="dxa"/>
              <w:left w:w="15" w:type="dxa"/>
              <w:bottom w:w="0" w:type="dxa"/>
              <w:right w:w="15" w:type="dxa"/>
            </w:tcMar>
            <w:vAlign w:val="center"/>
          </w:tcPr>
          <w:p w14:paraId="449A67C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1.61</w:t>
            </w:r>
          </w:p>
        </w:tc>
        <w:tc>
          <w:tcPr>
            <w:tcW w:w="159" w:type="pct"/>
            <w:tcMar>
              <w:top w:w="15" w:type="dxa"/>
              <w:left w:w="15" w:type="dxa"/>
              <w:bottom w:w="0" w:type="dxa"/>
              <w:right w:w="15" w:type="dxa"/>
            </w:tcMar>
            <w:vAlign w:val="center"/>
          </w:tcPr>
          <w:p w14:paraId="728BEF6B"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0.03</w:t>
            </w:r>
          </w:p>
        </w:tc>
        <w:tc>
          <w:tcPr>
            <w:tcW w:w="140" w:type="pct"/>
            <w:tcMar>
              <w:top w:w="15" w:type="dxa"/>
              <w:left w:w="15" w:type="dxa"/>
              <w:bottom w:w="0" w:type="dxa"/>
              <w:right w:w="15" w:type="dxa"/>
            </w:tcMar>
            <w:vAlign w:val="center"/>
          </w:tcPr>
          <w:p w14:paraId="7D6CC990"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0.00</w:t>
            </w:r>
          </w:p>
        </w:tc>
        <w:tc>
          <w:tcPr>
            <w:tcW w:w="150" w:type="pct"/>
            <w:tcMar>
              <w:top w:w="15" w:type="dxa"/>
              <w:left w:w="15" w:type="dxa"/>
              <w:bottom w:w="0" w:type="dxa"/>
              <w:right w:w="15" w:type="dxa"/>
            </w:tcMar>
            <w:vAlign w:val="center"/>
          </w:tcPr>
          <w:p w14:paraId="517D9684"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11.62</w:t>
            </w:r>
          </w:p>
        </w:tc>
        <w:tc>
          <w:tcPr>
            <w:tcW w:w="138" w:type="pct"/>
            <w:tcMar>
              <w:top w:w="15" w:type="dxa"/>
              <w:left w:w="15" w:type="dxa"/>
              <w:bottom w:w="0" w:type="dxa"/>
              <w:right w:w="15" w:type="dxa"/>
            </w:tcMar>
            <w:vAlign w:val="center"/>
          </w:tcPr>
          <w:p w14:paraId="5A0433DF"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73.66</w:t>
            </w:r>
          </w:p>
        </w:tc>
        <w:tc>
          <w:tcPr>
            <w:tcW w:w="136" w:type="pct"/>
            <w:tcMar>
              <w:top w:w="15" w:type="dxa"/>
              <w:left w:w="15" w:type="dxa"/>
              <w:bottom w:w="0" w:type="dxa"/>
              <w:right w:w="15" w:type="dxa"/>
            </w:tcMar>
            <w:vAlign w:val="center"/>
          </w:tcPr>
          <w:p w14:paraId="6E46DDC2"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14.73</w:t>
            </w:r>
          </w:p>
        </w:tc>
        <w:tc>
          <w:tcPr>
            <w:tcW w:w="283" w:type="pct"/>
            <w:tcMar>
              <w:top w:w="15" w:type="dxa"/>
              <w:left w:w="15" w:type="dxa"/>
              <w:bottom w:w="0" w:type="dxa"/>
              <w:right w:w="15" w:type="dxa"/>
            </w:tcMar>
            <w:vAlign w:val="center"/>
          </w:tcPr>
          <w:p w14:paraId="2FB63CF6" w14:textId="77777777" w:rsidR="00BB6D55" w:rsidRPr="00457F08" w:rsidRDefault="00BB6D55" w:rsidP="007A55E0">
            <w:pPr>
              <w:widowControl/>
              <w:adjustRightInd w:val="0"/>
              <w:snapToGrid w:val="0"/>
              <w:spacing w:line="240" w:lineRule="atLeast"/>
              <w:ind w:leftChars="-50" w:left="-105" w:rightChars="-50" w:right="-105"/>
              <w:jc w:val="center"/>
              <w:rPr>
                <w:rFonts w:ascii="宋体" w:hAnsi="宋体"/>
                <w:color w:val="000000" w:themeColor="text1"/>
                <w:kern w:val="0"/>
                <w:sz w:val="18"/>
                <w:szCs w:val="18"/>
              </w:rPr>
            </w:pPr>
            <w:r w:rsidRPr="00457F08">
              <w:rPr>
                <w:rFonts w:ascii="宋体" w:hAnsi="宋体"/>
                <w:color w:val="000000" w:themeColor="text1"/>
                <w:kern w:val="0"/>
                <w:sz w:val="18"/>
                <w:szCs w:val="18"/>
              </w:rPr>
              <w:t>粉砂</w:t>
            </w:r>
          </w:p>
        </w:tc>
      </w:tr>
    </w:tbl>
    <w:p w14:paraId="32B360A9" w14:textId="77777777" w:rsidR="00BB6D55" w:rsidRPr="00457F08" w:rsidRDefault="00BB6D55" w:rsidP="005D5EB2">
      <w:pPr>
        <w:pStyle w:val="affff7"/>
        <w:adjustRightInd w:val="0"/>
        <w:snapToGrid w:val="0"/>
        <w:spacing w:before="0" w:beforeAutospacing="0" w:after="0" w:afterAutospacing="0" w:line="360" w:lineRule="auto"/>
        <w:rPr>
          <w:color w:val="000000" w:themeColor="text1"/>
          <w:sz w:val="18"/>
          <w:szCs w:val="18"/>
        </w:rPr>
      </w:pPr>
    </w:p>
    <w:p w14:paraId="74DC4B67" w14:textId="6F91428F" w:rsidR="001209FA" w:rsidRPr="00457F08" w:rsidRDefault="00B53977" w:rsidP="005D5EB2">
      <w:pPr>
        <w:pStyle w:val="affff7"/>
        <w:adjustRightInd w:val="0"/>
        <w:snapToGrid w:val="0"/>
        <w:spacing w:before="0" w:beforeAutospacing="0" w:after="0" w:afterAutospacing="0" w:line="360" w:lineRule="auto"/>
        <w:rPr>
          <w:rFonts w:ascii="黑体" w:eastAsia="黑体" w:hAnsi="黑体"/>
          <w:b/>
          <w:snapToGrid w:val="0"/>
          <w:color w:val="000000" w:themeColor="text1"/>
          <w:sz w:val="32"/>
          <w:szCs w:val="32"/>
        </w:rPr>
      </w:pPr>
      <w:r w:rsidRPr="00457F08">
        <w:rPr>
          <w:rFonts w:ascii="黑体" w:eastAsia="黑体" w:hAnsi="黑体"/>
          <w:snapToGrid w:val="0"/>
          <w:color w:val="000000" w:themeColor="text1"/>
          <w:sz w:val="32"/>
          <w:szCs w:val="32"/>
        </w:rPr>
        <w:br w:type="page"/>
      </w:r>
      <w:bookmarkStart w:id="84" w:name="_Toc5504"/>
      <w:bookmarkStart w:id="85" w:name="_Toc71376372"/>
      <w:r w:rsidRPr="00457F08">
        <w:rPr>
          <w:rFonts w:ascii="黑体" w:eastAsia="黑体" w:hAnsi="黑体" w:hint="eastAsia"/>
          <w:b/>
          <w:snapToGrid w:val="0"/>
          <w:color w:val="000000" w:themeColor="text1"/>
          <w:sz w:val="32"/>
          <w:szCs w:val="32"/>
        </w:rPr>
        <w:lastRenderedPageBreak/>
        <w:t>附图</w:t>
      </w:r>
      <w:bookmarkEnd w:id="84"/>
      <w:bookmarkEnd w:id="85"/>
    </w:p>
    <w:p w14:paraId="4245B61D" w14:textId="77777777" w:rsidR="003C7937" w:rsidRPr="00457F08" w:rsidRDefault="00B53977" w:rsidP="003C7937">
      <w:pPr>
        <w:spacing w:line="360" w:lineRule="auto"/>
        <w:rPr>
          <w:b/>
          <w:bCs/>
          <w:snapToGrid w:val="0"/>
          <w:color w:val="000000" w:themeColor="text1"/>
          <w:kern w:val="0"/>
          <w:sz w:val="28"/>
          <w:szCs w:val="28"/>
        </w:rPr>
      </w:pPr>
      <w:r w:rsidRPr="00457F08">
        <w:rPr>
          <w:b/>
          <w:bCs/>
          <w:snapToGrid w:val="0"/>
          <w:color w:val="000000" w:themeColor="text1"/>
          <w:kern w:val="0"/>
          <w:sz w:val="28"/>
          <w:szCs w:val="28"/>
        </w:rPr>
        <w:t>附</w:t>
      </w:r>
      <w:r w:rsidRPr="00457F08">
        <w:rPr>
          <w:rFonts w:hint="eastAsia"/>
          <w:b/>
          <w:bCs/>
          <w:snapToGrid w:val="0"/>
          <w:color w:val="000000" w:themeColor="text1"/>
          <w:kern w:val="0"/>
          <w:sz w:val="28"/>
          <w:szCs w:val="28"/>
        </w:rPr>
        <w:t>图</w:t>
      </w:r>
      <w:r w:rsidRPr="00457F08">
        <w:rPr>
          <w:b/>
          <w:bCs/>
          <w:snapToGrid w:val="0"/>
          <w:color w:val="000000" w:themeColor="text1"/>
          <w:kern w:val="0"/>
          <w:sz w:val="28"/>
          <w:szCs w:val="28"/>
        </w:rPr>
        <w:t xml:space="preserve">1  </w:t>
      </w:r>
      <w:r w:rsidRPr="00457F08">
        <w:rPr>
          <w:rFonts w:hint="eastAsia"/>
          <w:b/>
          <w:bCs/>
          <w:snapToGrid w:val="0"/>
          <w:color w:val="000000" w:themeColor="text1"/>
          <w:kern w:val="0"/>
          <w:sz w:val="28"/>
          <w:szCs w:val="28"/>
        </w:rPr>
        <w:t>平面布置图</w:t>
      </w:r>
    </w:p>
    <w:p w14:paraId="07684E94" w14:textId="478BCB4E" w:rsidR="001209FA" w:rsidRPr="00457F08" w:rsidRDefault="00E060C8" w:rsidP="003C7937">
      <w:pPr>
        <w:spacing w:line="360" w:lineRule="auto"/>
        <w:jc w:val="center"/>
        <w:rPr>
          <w:rFonts w:ascii="黑体" w:eastAsia="黑体" w:hAnsi="黑体"/>
          <w:snapToGrid w:val="0"/>
          <w:color w:val="000000" w:themeColor="text1"/>
          <w:sz w:val="32"/>
          <w:szCs w:val="32"/>
        </w:rPr>
      </w:pPr>
      <w:r w:rsidRPr="00457F08">
        <w:rPr>
          <w:rFonts w:ascii="宋体" w:hAnsi="宋体"/>
          <w:noProof/>
          <w:color w:val="000000" w:themeColor="text1"/>
          <w:sz w:val="24"/>
        </w:rPr>
        <w:drawing>
          <wp:inline distT="0" distB="0" distL="0" distR="0" wp14:anchorId="42DFC5F4" wp14:editId="75801CD4">
            <wp:extent cx="5505450" cy="4051300"/>
            <wp:effectExtent l="0" t="0" r="0" b="635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417" cstate="print">
                      <a:extLst>
                        <a:ext uri="{28A0092B-C50C-407E-A947-70E740481C1C}">
                          <a14:useLocalDpi xmlns:a14="http://schemas.microsoft.com/office/drawing/2010/main" val="0"/>
                        </a:ext>
                      </a:extLst>
                    </a:blip>
                    <a:srcRect l="5084" t="911"/>
                    <a:stretch>
                      <a:fillRect/>
                    </a:stretch>
                  </pic:blipFill>
                  <pic:spPr bwMode="auto">
                    <a:xfrm>
                      <a:off x="0" y="0"/>
                      <a:ext cx="5505450" cy="4051300"/>
                    </a:xfrm>
                    <a:prstGeom prst="rect">
                      <a:avLst/>
                    </a:prstGeom>
                    <a:noFill/>
                    <a:ln>
                      <a:noFill/>
                    </a:ln>
                  </pic:spPr>
                </pic:pic>
              </a:graphicData>
            </a:graphic>
          </wp:inline>
        </w:drawing>
      </w:r>
      <w:r w:rsidR="00B53977" w:rsidRPr="00457F08">
        <w:rPr>
          <w:rFonts w:ascii="黑体" w:eastAsia="黑体" w:hAnsi="黑体"/>
          <w:snapToGrid w:val="0"/>
          <w:color w:val="000000" w:themeColor="text1"/>
          <w:sz w:val="32"/>
          <w:szCs w:val="32"/>
        </w:rPr>
        <w:br w:type="page"/>
      </w:r>
    </w:p>
    <w:p w14:paraId="69FA489B" w14:textId="697A13D8" w:rsidR="001209FA" w:rsidRPr="00457F08" w:rsidRDefault="00B53977" w:rsidP="00E060C8">
      <w:pPr>
        <w:spacing w:line="360" w:lineRule="auto"/>
        <w:jc w:val="left"/>
        <w:rPr>
          <w:color w:val="000000" w:themeColor="text1"/>
        </w:rPr>
      </w:pPr>
      <w:r w:rsidRPr="00457F08">
        <w:rPr>
          <w:b/>
          <w:bCs/>
          <w:snapToGrid w:val="0"/>
          <w:color w:val="000000" w:themeColor="text1"/>
          <w:kern w:val="0"/>
          <w:sz w:val="28"/>
          <w:szCs w:val="28"/>
        </w:rPr>
        <w:lastRenderedPageBreak/>
        <w:t>附</w:t>
      </w:r>
      <w:r w:rsidRPr="00457F08">
        <w:rPr>
          <w:rFonts w:hint="eastAsia"/>
          <w:b/>
          <w:bCs/>
          <w:snapToGrid w:val="0"/>
          <w:color w:val="000000" w:themeColor="text1"/>
          <w:kern w:val="0"/>
          <w:sz w:val="28"/>
          <w:szCs w:val="28"/>
        </w:rPr>
        <w:t>图</w:t>
      </w:r>
      <w:r w:rsidRPr="00457F08">
        <w:rPr>
          <w:b/>
          <w:bCs/>
          <w:snapToGrid w:val="0"/>
          <w:color w:val="000000" w:themeColor="text1"/>
          <w:kern w:val="0"/>
          <w:sz w:val="28"/>
          <w:szCs w:val="28"/>
        </w:rPr>
        <w:t xml:space="preserve">2  </w:t>
      </w:r>
      <w:r w:rsidRPr="00457F08">
        <w:rPr>
          <w:rFonts w:hint="eastAsia"/>
          <w:b/>
          <w:bCs/>
          <w:snapToGrid w:val="0"/>
          <w:color w:val="000000" w:themeColor="text1"/>
          <w:kern w:val="0"/>
          <w:sz w:val="28"/>
          <w:szCs w:val="28"/>
        </w:rPr>
        <w:t>项目宗海位置图</w:t>
      </w:r>
      <w:r w:rsidR="00E060C8" w:rsidRPr="00457F08">
        <w:rPr>
          <w:rFonts w:ascii="宋体" w:hAnsi="宋体"/>
          <w:noProof/>
          <w:color w:val="000000" w:themeColor="text1"/>
          <w:sz w:val="24"/>
        </w:rPr>
        <w:drawing>
          <wp:inline distT="0" distB="0" distL="0" distR="0" wp14:anchorId="0EBAEBF3" wp14:editId="41F830EF">
            <wp:extent cx="8377487" cy="5422900"/>
            <wp:effectExtent l="0" t="0" r="5080" b="635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rotWithShape="1">
                    <a:blip r:embed="rId418" cstate="print">
                      <a:extLst>
                        <a:ext uri="{28A0092B-C50C-407E-A947-70E740481C1C}">
                          <a14:useLocalDpi xmlns:a14="http://schemas.microsoft.com/office/drawing/2010/main" val="0"/>
                        </a:ext>
                      </a:extLst>
                    </a:blip>
                    <a:srcRect t="3842" b="4673"/>
                    <a:stretch/>
                  </pic:blipFill>
                  <pic:spPr bwMode="auto">
                    <a:xfrm>
                      <a:off x="0" y="0"/>
                      <a:ext cx="8380641" cy="5424942"/>
                    </a:xfrm>
                    <a:prstGeom prst="rect">
                      <a:avLst/>
                    </a:prstGeom>
                    <a:noFill/>
                    <a:ln>
                      <a:noFill/>
                    </a:ln>
                    <a:extLst>
                      <a:ext uri="{53640926-AAD7-44D8-BBD7-CCE9431645EC}">
                        <a14:shadowObscured xmlns:a14="http://schemas.microsoft.com/office/drawing/2010/main"/>
                      </a:ext>
                    </a:extLst>
                  </pic:spPr>
                </pic:pic>
              </a:graphicData>
            </a:graphic>
          </wp:inline>
        </w:drawing>
      </w:r>
    </w:p>
    <w:p w14:paraId="41C05C38" w14:textId="77777777" w:rsidR="001209FA" w:rsidRPr="00457F08" w:rsidRDefault="00B53977">
      <w:pPr>
        <w:rPr>
          <w:color w:val="000000" w:themeColor="text1"/>
        </w:rPr>
      </w:pPr>
      <w:r w:rsidRPr="00457F08">
        <w:rPr>
          <w:color w:val="000000" w:themeColor="text1"/>
        </w:rPr>
        <w:br w:type="page"/>
      </w:r>
    </w:p>
    <w:p w14:paraId="0B9E9821" w14:textId="548E6A66" w:rsidR="001209FA" w:rsidRPr="00457F08" w:rsidRDefault="00B53977" w:rsidP="00E060C8">
      <w:pPr>
        <w:spacing w:line="360" w:lineRule="auto"/>
        <w:jc w:val="left"/>
        <w:rPr>
          <w:rFonts w:hAnsi="宋体"/>
          <w:b/>
          <w:color w:val="000000" w:themeColor="text1"/>
          <w:sz w:val="28"/>
          <w:szCs w:val="28"/>
        </w:rPr>
      </w:pPr>
      <w:r w:rsidRPr="00457F08">
        <w:rPr>
          <w:b/>
          <w:bCs/>
          <w:snapToGrid w:val="0"/>
          <w:color w:val="000000" w:themeColor="text1"/>
          <w:kern w:val="0"/>
          <w:sz w:val="28"/>
          <w:szCs w:val="28"/>
        </w:rPr>
        <w:lastRenderedPageBreak/>
        <w:t>附</w:t>
      </w:r>
      <w:r w:rsidRPr="00457F08">
        <w:rPr>
          <w:rFonts w:hint="eastAsia"/>
          <w:b/>
          <w:bCs/>
          <w:snapToGrid w:val="0"/>
          <w:color w:val="000000" w:themeColor="text1"/>
          <w:kern w:val="0"/>
          <w:sz w:val="28"/>
          <w:szCs w:val="28"/>
        </w:rPr>
        <w:t>图</w:t>
      </w:r>
      <w:r w:rsidRPr="00457F08">
        <w:rPr>
          <w:rFonts w:hint="eastAsia"/>
          <w:b/>
          <w:bCs/>
          <w:snapToGrid w:val="0"/>
          <w:color w:val="000000" w:themeColor="text1"/>
          <w:kern w:val="0"/>
          <w:sz w:val="28"/>
          <w:szCs w:val="28"/>
        </w:rPr>
        <w:t>3</w:t>
      </w:r>
      <w:r w:rsidRPr="00457F08">
        <w:rPr>
          <w:rFonts w:hint="eastAsia"/>
          <w:b/>
          <w:bCs/>
          <w:snapToGrid w:val="0"/>
          <w:color w:val="000000" w:themeColor="text1"/>
          <w:kern w:val="0"/>
          <w:sz w:val="28"/>
          <w:szCs w:val="28"/>
        </w:rPr>
        <w:t>项目宗海界址图</w:t>
      </w:r>
      <w:r w:rsidR="00E060C8" w:rsidRPr="00457F08">
        <w:rPr>
          <w:rFonts w:ascii="宋体" w:hAnsi="宋体"/>
          <w:noProof/>
          <w:color w:val="000000" w:themeColor="text1"/>
          <w:sz w:val="24"/>
        </w:rPr>
        <w:drawing>
          <wp:inline distT="0" distB="0" distL="0" distR="0" wp14:anchorId="65450B41" wp14:editId="54923A1C">
            <wp:extent cx="8331200" cy="5423544"/>
            <wp:effectExtent l="0" t="0" r="0" b="571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rotWithShape="1">
                    <a:blip r:embed="rId419" cstate="print">
                      <a:extLst>
                        <a:ext uri="{28A0092B-C50C-407E-A947-70E740481C1C}">
                          <a14:useLocalDpi xmlns:a14="http://schemas.microsoft.com/office/drawing/2010/main" val="0"/>
                        </a:ext>
                      </a:extLst>
                    </a:blip>
                    <a:srcRect t="3426" b="4569"/>
                    <a:stretch/>
                  </pic:blipFill>
                  <pic:spPr bwMode="auto">
                    <a:xfrm>
                      <a:off x="0" y="0"/>
                      <a:ext cx="8335351" cy="5426246"/>
                    </a:xfrm>
                    <a:prstGeom prst="rect">
                      <a:avLst/>
                    </a:prstGeom>
                    <a:noFill/>
                    <a:ln>
                      <a:noFill/>
                    </a:ln>
                    <a:extLst>
                      <a:ext uri="{53640926-AAD7-44D8-BBD7-CCE9431645EC}">
                        <a14:shadowObscured xmlns:a14="http://schemas.microsoft.com/office/drawing/2010/main"/>
                      </a:ext>
                    </a:extLst>
                  </pic:spPr>
                </pic:pic>
              </a:graphicData>
            </a:graphic>
          </wp:inline>
        </w:drawing>
      </w:r>
    </w:p>
    <w:p w14:paraId="5E3EDDE9" w14:textId="77777777" w:rsidR="001209FA" w:rsidRPr="00457F08" w:rsidRDefault="001209FA">
      <w:pPr>
        <w:jc w:val="center"/>
        <w:rPr>
          <w:snapToGrid w:val="0"/>
          <w:color w:val="000000" w:themeColor="text1"/>
        </w:rPr>
      </w:pPr>
    </w:p>
    <w:p w14:paraId="2CD42F21" w14:textId="556A8D10" w:rsidR="001209FA" w:rsidRPr="00457F08" w:rsidRDefault="001209FA">
      <w:pPr>
        <w:jc w:val="center"/>
        <w:rPr>
          <w:snapToGrid w:val="0"/>
          <w:color w:val="000000" w:themeColor="text1"/>
        </w:rPr>
        <w:sectPr w:rsidR="001209FA" w:rsidRPr="00457F08" w:rsidSect="003C7937">
          <w:pgSz w:w="16838" w:h="11906" w:orient="landscape"/>
          <w:pgMar w:top="1134" w:right="1440" w:bottom="1134" w:left="1440" w:header="851" w:footer="567" w:gutter="0"/>
          <w:cols w:space="425"/>
          <w:docGrid w:linePitch="312"/>
        </w:sectPr>
      </w:pPr>
    </w:p>
    <w:p w14:paraId="366D6023" w14:textId="77777777" w:rsidR="001209FA" w:rsidRPr="00457F08" w:rsidRDefault="00B53977">
      <w:pPr>
        <w:pStyle w:val="affff7"/>
        <w:adjustRightInd w:val="0"/>
        <w:snapToGrid w:val="0"/>
        <w:spacing w:before="0" w:beforeAutospacing="0" w:after="0" w:afterAutospacing="0" w:line="360" w:lineRule="auto"/>
        <w:outlineLvl w:val="0"/>
        <w:rPr>
          <w:rFonts w:ascii="黑体" w:eastAsia="黑体" w:hAnsi="黑体"/>
          <w:b/>
          <w:snapToGrid w:val="0"/>
          <w:color w:val="000000" w:themeColor="text1"/>
          <w:sz w:val="32"/>
          <w:szCs w:val="32"/>
        </w:rPr>
      </w:pPr>
      <w:bookmarkStart w:id="86" w:name="_Toc71376373"/>
      <w:bookmarkStart w:id="87" w:name="_Toc32601"/>
      <w:r w:rsidRPr="00457F08">
        <w:rPr>
          <w:rFonts w:ascii="黑体" w:eastAsia="黑体" w:hAnsi="黑体" w:hint="eastAsia"/>
          <w:b/>
          <w:snapToGrid w:val="0"/>
          <w:color w:val="000000" w:themeColor="text1"/>
          <w:sz w:val="32"/>
          <w:szCs w:val="32"/>
        </w:rPr>
        <w:lastRenderedPageBreak/>
        <w:t>附件</w:t>
      </w:r>
      <w:bookmarkEnd w:id="86"/>
      <w:bookmarkEnd w:id="87"/>
    </w:p>
    <w:p w14:paraId="1D0DF483" w14:textId="77777777" w:rsidR="001209FA" w:rsidRPr="00457F08" w:rsidRDefault="00B53977">
      <w:pPr>
        <w:spacing w:line="360" w:lineRule="auto"/>
        <w:rPr>
          <w:b/>
          <w:bCs/>
          <w:snapToGrid w:val="0"/>
          <w:color w:val="000000" w:themeColor="text1"/>
          <w:kern w:val="0"/>
          <w:sz w:val="28"/>
          <w:szCs w:val="28"/>
        </w:rPr>
      </w:pPr>
      <w:r w:rsidRPr="00457F08">
        <w:rPr>
          <w:b/>
          <w:bCs/>
          <w:snapToGrid w:val="0"/>
          <w:color w:val="000000" w:themeColor="text1"/>
          <w:kern w:val="0"/>
          <w:sz w:val="28"/>
          <w:szCs w:val="28"/>
        </w:rPr>
        <w:t>附件</w:t>
      </w:r>
      <w:r w:rsidRPr="00457F08">
        <w:rPr>
          <w:b/>
          <w:bCs/>
          <w:snapToGrid w:val="0"/>
          <w:color w:val="000000" w:themeColor="text1"/>
          <w:kern w:val="0"/>
          <w:sz w:val="28"/>
          <w:szCs w:val="28"/>
        </w:rPr>
        <w:t xml:space="preserve">1 </w:t>
      </w:r>
      <w:r w:rsidRPr="00457F08">
        <w:rPr>
          <w:rFonts w:hint="eastAsia"/>
          <w:b/>
          <w:bCs/>
          <w:snapToGrid w:val="0"/>
          <w:color w:val="000000" w:themeColor="text1"/>
          <w:kern w:val="0"/>
          <w:sz w:val="28"/>
          <w:szCs w:val="28"/>
        </w:rPr>
        <w:t>委托书</w:t>
      </w:r>
    </w:p>
    <w:p w14:paraId="3B69F83E" w14:textId="77777777" w:rsidR="001209FA" w:rsidRPr="00457F08" w:rsidRDefault="001209FA">
      <w:pPr>
        <w:rPr>
          <w:b/>
          <w:bCs/>
          <w:snapToGrid w:val="0"/>
          <w:color w:val="000000" w:themeColor="text1"/>
          <w:kern w:val="0"/>
          <w:sz w:val="28"/>
          <w:szCs w:val="28"/>
        </w:rPr>
      </w:pPr>
    </w:p>
    <w:p w14:paraId="6B653445" w14:textId="77777777" w:rsidR="001209FA" w:rsidRPr="00457F08" w:rsidRDefault="001209FA">
      <w:pPr>
        <w:rPr>
          <w:b/>
          <w:bCs/>
          <w:snapToGrid w:val="0"/>
          <w:color w:val="000000" w:themeColor="text1"/>
          <w:kern w:val="0"/>
          <w:sz w:val="28"/>
          <w:szCs w:val="28"/>
        </w:rPr>
      </w:pPr>
    </w:p>
    <w:p w14:paraId="2D3F70B7" w14:textId="77777777" w:rsidR="00545E83" w:rsidRPr="00457F08" w:rsidRDefault="00545E83">
      <w:pPr>
        <w:jc w:val="center"/>
        <w:rPr>
          <w:rFonts w:ascii="黑体" w:eastAsia="黑体" w:hAnsi="黑体"/>
          <w:snapToGrid w:val="0"/>
          <w:color w:val="000000" w:themeColor="text1"/>
          <w:sz w:val="32"/>
          <w:szCs w:val="32"/>
        </w:rPr>
        <w:sectPr w:rsidR="00545E83" w:rsidRPr="00457F08">
          <w:pgSz w:w="11906" w:h="16838"/>
          <w:pgMar w:top="1440" w:right="1418" w:bottom="1440" w:left="1418" w:header="851" w:footer="1077" w:gutter="0"/>
          <w:cols w:space="425"/>
          <w:docGrid w:linePitch="312"/>
        </w:sectPr>
      </w:pPr>
    </w:p>
    <w:p w14:paraId="17C5888B" w14:textId="5312179E" w:rsidR="00545E83" w:rsidRPr="00457F08" w:rsidRDefault="00545E83" w:rsidP="00545E83">
      <w:pPr>
        <w:spacing w:line="360" w:lineRule="auto"/>
        <w:rPr>
          <w:rFonts w:ascii="黑体" w:eastAsia="黑体" w:hAnsi="黑体"/>
          <w:snapToGrid w:val="0"/>
          <w:color w:val="000000" w:themeColor="text1"/>
          <w:sz w:val="32"/>
          <w:szCs w:val="32"/>
        </w:rPr>
      </w:pPr>
      <w:r w:rsidRPr="00457F08">
        <w:rPr>
          <w:b/>
          <w:bCs/>
          <w:snapToGrid w:val="0"/>
          <w:color w:val="000000" w:themeColor="text1"/>
          <w:kern w:val="0"/>
          <w:sz w:val="28"/>
          <w:szCs w:val="28"/>
        </w:rPr>
        <w:lastRenderedPageBreak/>
        <w:t>附件</w:t>
      </w:r>
      <w:r w:rsidRPr="00457F08">
        <w:rPr>
          <w:b/>
          <w:bCs/>
          <w:snapToGrid w:val="0"/>
          <w:color w:val="000000" w:themeColor="text1"/>
          <w:kern w:val="0"/>
          <w:sz w:val="28"/>
          <w:szCs w:val="28"/>
        </w:rPr>
        <w:t xml:space="preserve">2 </w:t>
      </w:r>
      <w:r w:rsidRPr="00457F08">
        <w:rPr>
          <w:rFonts w:hint="eastAsia"/>
          <w:b/>
          <w:bCs/>
          <w:snapToGrid w:val="0"/>
          <w:color w:val="000000" w:themeColor="text1"/>
          <w:kern w:val="0"/>
          <w:sz w:val="28"/>
          <w:szCs w:val="28"/>
        </w:rPr>
        <w:t>《“三线一单”综合查询报告书》</w:t>
      </w:r>
    </w:p>
    <w:p w14:paraId="3A8FEEDA" w14:textId="30A207CD" w:rsidR="001209FA" w:rsidRPr="00457F08" w:rsidRDefault="00545E83" w:rsidP="001D71FF">
      <w:pPr>
        <w:jc w:val="center"/>
        <w:rPr>
          <w:b/>
          <w:bCs/>
          <w:snapToGrid w:val="0"/>
          <w:color w:val="000000" w:themeColor="text1"/>
          <w:kern w:val="0"/>
          <w:sz w:val="28"/>
          <w:szCs w:val="28"/>
        </w:rPr>
      </w:pPr>
      <w:r w:rsidRPr="00457F08">
        <w:rPr>
          <w:rFonts w:ascii="黑体" w:eastAsia="黑体" w:hAnsi="黑体"/>
          <w:noProof/>
          <w:snapToGrid w:val="0"/>
          <w:color w:val="000000" w:themeColor="text1"/>
          <w:sz w:val="32"/>
          <w:szCs w:val="32"/>
        </w:rPr>
        <w:drawing>
          <wp:inline distT="0" distB="0" distL="0" distR="0" wp14:anchorId="2701BAC4" wp14:editId="163C3D82">
            <wp:extent cx="5753100" cy="7346950"/>
            <wp:effectExtent l="0" t="0" r="0" b="635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rotWithShape="1">
                    <a:blip r:embed="rId420" cstate="print">
                      <a:extLst>
                        <a:ext uri="{28A0092B-C50C-407E-A947-70E740481C1C}">
                          <a14:useLocalDpi xmlns:a14="http://schemas.microsoft.com/office/drawing/2010/main" val="0"/>
                        </a:ext>
                      </a:extLst>
                    </a:blip>
                    <a:srcRect b="9751"/>
                    <a:stretch/>
                  </pic:blipFill>
                  <pic:spPr bwMode="auto">
                    <a:xfrm>
                      <a:off x="0" y="0"/>
                      <a:ext cx="5753100" cy="7346950"/>
                    </a:xfrm>
                    <a:prstGeom prst="rect">
                      <a:avLst/>
                    </a:prstGeom>
                    <a:noFill/>
                    <a:ln>
                      <a:noFill/>
                    </a:ln>
                    <a:extLst>
                      <a:ext uri="{53640926-AAD7-44D8-BBD7-CCE9431645EC}">
                        <a14:shadowObscured xmlns:a14="http://schemas.microsoft.com/office/drawing/2010/main"/>
                      </a:ext>
                    </a:extLst>
                  </pic:spPr>
                </pic:pic>
              </a:graphicData>
            </a:graphic>
          </wp:inline>
        </w:drawing>
      </w:r>
    </w:p>
    <w:sectPr w:rsidR="001209FA" w:rsidRPr="00457F08" w:rsidSect="00545E83">
      <w:headerReference w:type="default" r:id="rId421"/>
      <w:footerReference w:type="default" r:id="rId422"/>
      <w:pgSz w:w="11906" w:h="16838"/>
      <w:pgMar w:top="1440" w:right="1797" w:bottom="1440" w:left="1797" w:header="851" w:footer="1077"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EE8D3A" w14:textId="77777777" w:rsidR="00FE5775" w:rsidRDefault="00FE5775" w:rsidP="001209FA">
      <w:r>
        <w:separator/>
      </w:r>
    </w:p>
  </w:endnote>
  <w:endnote w:type="continuationSeparator" w:id="0">
    <w:p w14:paraId="232ECD6D" w14:textId="77777777" w:rsidR="00FE5775" w:rsidRDefault="00FE5775" w:rsidP="001209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G Times (WN)">
    <w:altName w:val="Times New Roman"/>
    <w:charset w:val="00"/>
    <w:family w:val="auto"/>
    <w:pitch w:val="default"/>
  </w:font>
  <w:font w:name="Tms Rmn">
    <w:panose1 w:val="020206030405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仿宋_GB2312">
    <w:altName w:val="仿宋"/>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仿宋">
    <w:panose1 w:val="02010609060101010101"/>
    <w:charset w:val="86"/>
    <w:family w:val="modern"/>
    <w:pitch w:val="fixed"/>
    <w:sig w:usb0="800002BF" w:usb1="38CF7CFA" w:usb2="00000016" w:usb3="00000000" w:csb0="00040001" w:csb1="00000000"/>
  </w:font>
  <w:font w:name="楷体_GB2312">
    <w:altName w:val="微软雅黑"/>
    <w:charset w:val="86"/>
    <w:family w:val="modern"/>
    <w:pitch w:val="fixed"/>
    <w:sig w:usb0="00000001" w:usb1="080E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Arial Unicode MS">
    <w:altName w:val="Malgun Gothic Semilight"/>
    <w:panose1 w:val="020B0604020202020204"/>
    <w:charset w:val="86"/>
    <w:family w:val="swiss"/>
    <w:pitch w:val="variable"/>
    <w:sig w:usb0="F7FFAFFF" w:usb1="E9DFFFFF" w:usb2="0000003F" w:usb3="00000000" w:csb0="003F01FF" w:csb1="00000000"/>
  </w:font>
  <w:font w:name="仿宋体">
    <w:altName w:val="宋体"/>
    <w:charset w:val="86"/>
    <w:family w:val="roman"/>
    <w:pitch w:val="default"/>
    <w:sig w:usb0="00000000" w:usb1="00000000" w:usb2="00000010" w:usb3="00000000" w:csb0="00040000" w:csb1="00000000"/>
  </w:font>
  <w:font w:name="CG Times (W1)">
    <w:altName w:val="Times New Roman"/>
    <w:charset w:val="00"/>
    <w:family w:val="roman"/>
    <w:pitch w:val="default"/>
    <w:sig w:usb0="00000000" w:usb1="00000000" w:usb2="00000000" w:usb3="00000000" w:csb0="00000001" w:csb1="00000000"/>
  </w:font>
  <w:font w:name="华文楷体">
    <w:panose1 w:val="02010600040101010101"/>
    <w:charset w:val="86"/>
    <w:family w:val="auto"/>
    <w:pitch w:val="variable"/>
    <w:sig w:usb0="00000287" w:usb1="080F0000" w:usb2="00000010" w:usb3="00000000" w:csb0="0004009F" w:csb1="00000000"/>
  </w:font>
  <w:font w:name="华文隶书">
    <w:panose1 w:val="02010800040101010101"/>
    <w:charset w:val="86"/>
    <w:family w:val="auto"/>
    <w:pitch w:val="variable"/>
    <w:sig w:usb0="00000001" w:usb1="080F0000" w:usb2="00000010" w:usb3="00000000" w:csb0="00040000" w:csb1="00000000"/>
  </w:font>
  <w:font w:name="幼圆">
    <w:panose1 w:val="02010509060101010101"/>
    <w:charset w:val="86"/>
    <w:family w:val="modern"/>
    <w:pitch w:val="fixed"/>
    <w:sig w:usb0="00000001" w:usb1="080E0000" w:usb2="00000010" w:usb3="00000000" w:csb0="00040000" w:csb1="00000000"/>
  </w:font>
  <w:font w:name="Roman PS">
    <w:altName w:val="Times New Roman"/>
    <w:charset w:val="00"/>
    <w:family w:val="roman"/>
    <w:pitch w:val="default"/>
    <w:sig w:usb0="00000000"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ÂËÎÌå">
    <w:altName w:val="Times New Roman"/>
    <w:charset w:val="00"/>
    <w:family w:val="auto"/>
    <w:pitch w:val="default"/>
    <w:sig w:usb0="00000000"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华文新魏">
    <w:panose1 w:val="02010800040101010101"/>
    <w:charset w:val="86"/>
    <w:family w:val="auto"/>
    <w:pitch w:val="variable"/>
    <w:sig w:usb0="00000001" w:usb1="080F0000" w:usb2="00000010" w:usb3="00000000" w:csb0="00040000" w:csb1="00000000"/>
  </w:font>
  <w:font w:name="宋体（打印机字体）">
    <w:altName w:val="黑体"/>
    <w:charset w:val="86"/>
    <w:family w:val="modern"/>
    <w:pitch w:val="default"/>
    <w:sig w:usb0="00000000" w:usb1="00000000" w:usb2="00000010" w:usb3="00000000" w:csb0="00040000" w:csb1="00000000"/>
  </w:font>
  <w:font w:name="ˎ̥">
    <w:altName w:val="Times New Roman"/>
    <w:charset w:val="00"/>
    <w:family w:val="roman"/>
    <w:pitch w:val="default"/>
    <w:sig w:usb0="00000000" w:usb1="00000000" w:usb2="00000000" w:usb3="00000000" w:csb0="00040001" w:csb1="00000000"/>
  </w:font>
  <w:font w:name="Sim Sun">
    <w:altName w:val="黑体"/>
    <w:charset w:val="86"/>
    <w:family w:val="swiss"/>
    <w:pitch w:val="default"/>
    <w:sig w:usb0="00000000" w:usb1="00000000" w:usb2="00000010" w:usb3="00000000" w:csb0="00040000" w:csb1="00000000"/>
  </w:font>
  <w:font w:name="Times">
    <w:panose1 w:val="02020603050405020304"/>
    <w:charset w:val="00"/>
    <w:family w:val="roman"/>
    <w:pitch w:val="variable"/>
    <w:sig w:usb0="E0002EFF" w:usb1="C000785B" w:usb2="00000009" w:usb3="00000000" w:csb0="000001FF" w:csb1="00000000"/>
  </w:font>
  <w:font w:name="DFKai-SB">
    <w:charset w:val="88"/>
    <w:family w:val="script"/>
    <w:pitch w:val="fixed"/>
    <w:sig w:usb0="00000003" w:usb1="080E0000" w:usb2="00000016" w:usb3="00000000" w:csb0="00100001" w:csb1="00000000"/>
  </w:font>
  <w:font w:name="MS Mincho">
    <w:altName w:val="ＭＳ 明朝"/>
    <w:panose1 w:val="02020609040205080304"/>
    <w:charset w:val="80"/>
    <w:family w:val="roman"/>
    <w:pitch w:val="fixed"/>
    <w:sig w:usb0="E00002FF" w:usb1="6AC7FDFB" w:usb2="08000012" w:usb3="00000000" w:csb0="0002009F" w:csb1="00000000"/>
  </w:font>
  <w:font w:name="华文细黑">
    <w:panose1 w:val="02010600040101010101"/>
    <w:charset w:val="86"/>
    <w:family w:val="auto"/>
    <w:pitch w:val="variable"/>
    <w:sig w:usb0="00000287" w:usb1="080F0000" w:usb2="00000010" w:usb3="00000000" w:csb0="0004009F" w:csb1="00000000"/>
  </w:font>
  <w:font w:name="隶书">
    <w:panose1 w:val="02010509060101010101"/>
    <w:charset w:val="86"/>
    <w:family w:val="modern"/>
    <w:pitch w:val="fixed"/>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MS Shell Dlg">
    <w:panose1 w:val="020B0604020202020204"/>
    <w:charset w:val="00"/>
    <w:family w:val="swiss"/>
    <w:pitch w:val="default"/>
    <w:sig w:usb0="00000000" w:usb1="00000000" w:usb2="00000008" w:usb3="00000000" w:csb0="000101FF" w:csb1="00000000"/>
  </w:font>
  <w:font w:name="TimesNewRoman">
    <w:altName w:val="Times New Roman"/>
    <w:charset w:val="00"/>
    <w:family w:val="roman"/>
    <w:pitch w:val="default"/>
    <w:sig w:usb0="00000000" w:usb1="00000000" w:usb2="00000000" w:usb3="00000000" w:csb0="00000001" w:csb1="00000000"/>
  </w:font>
  <w:font w:name="華康中楷體">
    <w:altName w:val="Microsoft JhengHei"/>
    <w:charset w:val="88"/>
    <w:family w:val="modern"/>
    <w:pitch w:val="default"/>
    <w:sig w:usb0="00000000" w:usb1="00000000" w:usb2="00000010" w:usb3="00000000" w:csb0="00100000" w:csb1="00000000"/>
  </w:font>
  <w:font w:name="Univers">
    <w:charset w:val="00"/>
    <w:family w:val="swiss"/>
    <w:pitch w:val="variable"/>
    <w:sig w:usb0="80000287" w:usb1="00000000" w:usb2="00000000" w:usb3="00000000" w:csb0="0000000F" w:csb1="00000000"/>
  </w:font>
  <w:font w:name="PMingLiU">
    <w:altName w:val="新細明體"/>
    <w:panose1 w:val="02010601000101010101"/>
    <w:charset w:val="88"/>
    <w:family w:val="auto"/>
    <w:pitch w:val="variable"/>
    <w:sig w:usb0="A00002FF" w:usb1="28CFFCFA" w:usb2="00000016" w:usb3="00000000" w:csb0="00100000" w:csb1="00000000"/>
  </w:font>
  <w:font w:name="楷体">
    <w:panose1 w:val="02010609060101010101"/>
    <w:charset w:val="86"/>
    <w:family w:val="modern"/>
    <w:pitch w:val="fixed"/>
    <w:sig w:usb0="800002BF" w:usb1="38CF7CFA" w:usb2="00000016" w:usb3="00000000" w:csb0="00040001" w:csb1="00000000"/>
  </w:font>
  <w:font w:name="ڌ墻">
    <w:altName w:val="宋体"/>
    <w:charset w:val="86"/>
    <w:family w:val="roman"/>
    <w:pitch w:val="default"/>
    <w:sig w:usb0="00000000" w:usb1="00000000" w:usb2="00000010" w:usb3="00000000" w:csb0="00040000" w:csb1="00000000"/>
  </w:font>
  <w:font w:name="Times New Roman,ˎ̥">
    <w:altName w:val="Times New Roman"/>
    <w:charset w:val="00"/>
    <w:family w:val="roman"/>
    <w:pitch w:val="default"/>
  </w:font>
  <w:font w:name="方正小标宋简体">
    <w:charset w:val="86"/>
    <w:family w:val="script"/>
    <w:pitch w:val="fixed"/>
    <w:sig w:usb0="00000001" w:usb1="080E0000" w:usb2="00000010" w:usb3="00000000" w:csb0="00040000" w:csb1="00000000"/>
  </w:font>
  <w:font w:name="Garamond">
    <w:panose1 w:val="02020404030301010803"/>
    <w:charset w:val="00"/>
    <w:family w:val="roman"/>
    <w:pitch w:val="variable"/>
    <w:sig w:usb0="00000287" w:usb1="00000000" w:usb2="00000000" w:usb3="00000000" w:csb0="0000009F" w:csb1="00000000"/>
  </w:font>
  <w:font w:name="方正黑体简体">
    <w:altName w:val="黑体"/>
    <w:charset w:val="86"/>
    <w:family w:val="auto"/>
    <w:pitch w:val="default"/>
    <w:sig w:usb0="00000000" w:usb1="00000000" w:usb2="00000010" w:usb3="00000000" w:csb0="00040000" w:csb1="00000000"/>
  </w:font>
  <w:font w:name="方正宋三简体">
    <w:altName w:val="宋体"/>
    <w:charset w:val="86"/>
    <w:family w:val="auto"/>
    <w:pitch w:val="default"/>
    <w:sig w:usb0="00000000" w:usb1="00000000" w:usb2="00000010" w:usb3="00000000" w:csb0="00040000" w:csb1="00000000"/>
  </w:font>
  <w:font w:name="”“Times New Roman”“">
    <w:altName w:val="宋体"/>
    <w:charset w:val="86"/>
    <w:family w:val="roman"/>
    <w:pitch w:val="default"/>
    <w:sig w:usb0="00000000" w:usb1="00000000" w:usb2="00000010" w:usb3="00000000" w:csb0="00040000" w:csb1="00000000"/>
  </w:font>
  <w:font w:name="新宋体">
    <w:panose1 w:val="02010609030101010101"/>
    <w:charset w:val="86"/>
    <w:family w:val="modern"/>
    <w:pitch w:val="fixed"/>
    <w:sig w:usb0="00000203" w:usb1="288F0000" w:usb2="00000016" w:usb3="00000000" w:csb0="00040001" w:csb1="00000000"/>
  </w:font>
  <w:font w:name="Dutch801 Rm BT">
    <w:panose1 w:val="02020603060505020304"/>
    <w:charset w:val="00"/>
    <w:family w:val="roman"/>
    <w:pitch w:val="variable"/>
    <w:sig w:usb0="00000087" w:usb1="00000000" w:usb2="00000000" w:usb3="00000000" w:csb0="0000001B" w:csb1="00000000"/>
  </w:font>
  <w:font w:name="方正仿宋简体">
    <w:altName w:val="Arial Unicode MS"/>
    <w:charset w:val="86"/>
    <w:family w:val="script"/>
    <w:pitch w:val="default"/>
    <w:sig w:usb0="00000000" w:usb1="00000000" w:usb2="00000000" w:usb3="00000000" w:csb0="00040000" w:csb1="00000000"/>
  </w:font>
  <w:font w:name="微软雅黑">
    <w:panose1 w:val="020B0503020204020204"/>
    <w:charset w:val="86"/>
    <w:family w:val="swiss"/>
    <w:pitch w:val="variable"/>
    <w:sig w:usb0="80000287" w:usb1="2ACF3C50" w:usb2="00000016" w:usb3="00000000" w:csb0="0004001F" w:csb1="00000000"/>
  </w:font>
  <w:font w:name="Yu Mincho Light">
    <w:charset w:val="80"/>
    <w:family w:val="roman"/>
    <w:pitch w:val="variable"/>
    <w:sig w:usb0="800002E7" w:usb1="2AC7FCFF" w:usb2="00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TimesNewRomanPS-BoldMT">
    <w:altName w:val="Times New Roman"/>
    <w:charset w:val="00"/>
    <w:family w:val="roman"/>
    <w:pitch w:val="default"/>
    <w:sig w:usb0="00000001" w:usb1="080E0000" w:usb2="00000010" w:usb3="00000000" w:csb0="00040001" w:csb1="00000000"/>
  </w:font>
  <w:font w:name="宋体e眠副浡渀.">
    <w:altName w:val="宋体"/>
    <w:charset w:val="86"/>
    <w:family w:val="roman"/>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8CA79" w14:textId="77777777" w:rsidR="00B13A0A" w:rsidRDefault="00B13A0A">
    <w:pPr>
      <w:pStyle w:val="afff8"/>
      <w:framePr w:wrap="around" w:vAnchor="text" w:hAnchor="margin" w:xAlign="outside" w:y="1"/>
      <w:rPr>
        <w:rStyle w:val="afffff4"/>
      </w:rPr>
    </w:pPr>
    <w:r>
      <w:rPr>
        <w:rStyle w:val="afffff4"/>
      </w:rPr>
      <w:fldChar w:fldCharType="begin"/>
    </w:r>
    <w:r>
      <w:rPr>
        <w:rStyle w:val="afffff4"/>
      </w:rPr>
      <w:instrText xml:space="preserve">PAGE  </w:instrText>
    </w:r>
    <w:r>
      <w:rPr>
        <w:rStyle w:val="afffff4"/>
      </w:rPr>
      <w:fldChar w:fldCharType="end"/>
    </w:r>
  </w:p>
  <w:p w14:paraId="508C4345" w14:textId="77777777" w:rsidR="00B13A0A" w:rsidRDefault="00B13A0A">
    <w:pPr>
      <w:pStyle w:val="afff8"/>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F60C1" w14:textId="77777777" w:rsidR="00B13A0A" w:rsidRDefault="00B13A0A">
    <w:pPr>
      <w:pStyle w:val="afff8"/>
      <w:framePr w:wrap="around" w:vAnchor="text" w:hAnchor="margin" w:xAlign="outside" w:y="1"/>
      <w:rPr>
        <w:rStyle w:val="afffff4"/>
        <w:rFonts w:ascii="宋体" w:hAnsi="宋体"/>
        <w:szCs w:val="2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EFD2A" w14:textId="77777777" w:rsidR="00B13A0A" w:rsidRDefault="00B13A0A">
    <w:pPr>
      <w:pStyle w:val="afff8"/>
      <w:framePr w:wrap="around" w:vAnchor="text" w:hAnchor="margin" w:xAlign="outside" w:y="1"/>
      <w:rPr>
        <w:rStyle w:val="afffff4"/>
        <w:rFonts w:ascii="宋体" w:hAnsi="宋体"/>
        <w:szCs w:val="21"/>
      </w:rPr>
    </w:pPr>
    <w:r>
      <w:rPr>
        <w:rStyle w:val="afffff4"/>
        <w:rFonts w:ascii="宋体" w:hAnsi="宋体" w:hint="eastAsia"/>
        <w:szCs w:val="21"/>
      </w:rPr>
      <w:t xml:space="preserve">—  </w:t>
    </w:r>
    <w:r>
      <w:rPr>
        <w:rStyle w:val="afffff4"/>
        <w:rFonts w:ascii="宋体" w:hAnsi="宋体"/>
        <w:szCs w:val="21"/>
      </w:rPr>
      <w:fldChar w:fldCharType="begin"/>
    </w:r>
    <w:r>
      <w:rPr>
        <w:rStyle w:val="afffff4"/>
        <w:rFonts w:ascii="宋体" w:hAnsi="宋体"/>
        <w:szCs w:val="21"/>
      </w:rPr>
      <w:instrText xml:space="preserve">PAGE  </w:instrText>
    </w:r>
    <w:r>
      <w:rPr>
        <w:rStyle w:val="afffff4"/>
        <w:rFonts w:ascii="宋体" w:hAnsi="宋体"/>
        <w:szCs w:val="21"/>
      </w:rPr>
      <w:fldChar w:fldCharType="separate"/>
    </w:r>
    <w:r w:rsidR="00471E2F">
      <w:rPr>
        <w:rStyle w:val="afffff4"/>
        <w:rFonts w:ascii="宋体" w:hAnsi="宋体"/>
        <w:noProof/>
        <w:szCs w:val="21"/>
      </w:rPr>
      <w:t>59</w:t>
    </w:r>
    <w:r>
      <w:rPr>
        <w:rStyle w:val="afffff4"/>
        <w:rFonts w:ascii="宋体" w:hAnsi="宋体"/>
        <w:szCs w:val="21"/>
      </w:rPr>
      <w:fldChar w:fldCharType="end"/>
    </w:r>
    <w:r>
      <w:rPr>
        <w:rStyle w:val="afffff4"/>
        <w:rFonts w:ascii="宋体" w:hAnsi="宋体" w:hint="eastAsia"/>
        <w:szCs w:val="21"/>
      </w:rPr>
      <w:t xml:space="preserve">  —</w:t>
    </w:r>
  </w:p>
  <w:p w14:paraId="7F72EAE1" w14:textId="77777777" w:rsidR="00B13A0A" w:rsidRDefault="00B13A0A">
    <w:pPr>
      <w:pStyle w:val="afff8"/>
      <w:ind w:right="360" w:firstLine="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3AAE4" w14:textId="77777777" w:rsidR="00B13A0A" w:rsidRDefault="00B13A0A">
    <w:pPr>
      <w:wordWrap w:val="0"/>
      <w:jc w:val="right"/>
      <w:rPr>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D5C7A3" w14:textId="77777777" w:rsidR="00FE5775" w:rsidRDefault="00FE5775" w:rsidP="001209FA">
      <w:r>
        <w:separator/>
      </w:r>
    </w:p>
  </w:footnote>
  <w:footnote w:type="continuationSeparator" w:id="0">
    <w:p w14:paraId="43F8B174" w14:textId="77777777" w:rsidR="00FE5775" w:rsidRDefault="00FE5775" w:rsidP="001209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13268" w14:textId="77777777" w:rsidR="00B13A0A" w:rsidRDefault="00B13A0A">
    <w:pPr>
      <w:pStyle w:val="afffb"/>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0259E" w14:textId="77777777" w:rsidR="00B13A0A" w:rsidRDefault="00B13A0A">
    <w:pPr>
      <w:pStyle w:val="afffb"/>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83A7E" w14:textId="12ED452E" w:rsidR="00B13A0A" w:rsidRDefault="007272FC">
    <w:pPr>
      <w:pStyle w:val="afffb"/>
      <w:pBdr>
        <w:top w:val="none" w:sz="0" w:space="1" w:color="auto"/>
        <w:left w:val="none" w:sz="0" w:space="4" w:color="auto"/>
        <w:bottom w:val="thinThickSmallGap" w:sz="12" w:space="1" w:color="auto"/>
        <w:right w:val="none" w:sz="0" w:space="4" w:color="auto"/>
      </w:pBdr>
      <w:jc w:val="left"/>
      <w:rPr>
        <w:rFonts w:ascii="黑体" w:eastAsia="黑体" w:hAnsi="黑体" w:cs="黑体"/>
        <w:sz w:val="21"/>
        <w:szCs w:val="21"/>
      </w:rPr>
    </w:pPr>
    <w:r w:rsidRPr="007272FC">
      <w:rPr>
        <w:rFonts w:ascii="黑体" w:eastAsia="黑体" w:hAnsi="黑体" w:cs="黑体" w:hint="eastAsia"/>
        <w:sz w:val="21"/>
        <w:szCs w:val="21"/>
      </w:rPr>
      <w:t>三亚市东西瑁洲海域国家级海洋牧场示范区创建项目</w:t>
    </w:r>
    <w:r w:rsidR="00B13A0A">
      <w:rPr>
        <w:rFonts w:ascii="黑体" w:eastAsia="黑体" w:hAnsi="黑体" w:cs="黑体" w:hint="eastAsia"/>
        <w:sz w:val="21"/>
        <w:szCs w:val="21"/>
      </w:rPr>
      <w:t>环境影响报告表</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E63D9" w14:textId="77777777" w:rsidR="007272FC" w:rsidRDefault="007272FC">
    <w:pPr>
      <w:pStyle w:val="afffb"/>
      <w:pBdr>
        <w:top w:val="none" w:sz="0" w:space="1" w:color="auto"/>
        <w:left w:val="none" w:sz="0" w:space="4" w:color="auto"/>
        <w:bottom w:val="thinThickSmallGap" w:sz="12" w:space="1" w:color="auto"/>
        <w:right w:val="none" w:sz="0" w:space="4" w:color="auto"/>
      </w:pBdr>
      <w:jc w:val="left"/>
      <w:rPr>
        <w:rFonts w:ascii="黑体" w:eastAsia="黑体" w:hAnsi="黑体" w:cs="黑体"/>
        <w:sz w:val="21"/>
        <w:szCs w:val="21"/>
      </w:rPr>
    </w:pPr>
    <w:r w:rsidRPr="007272FC">
      <w:rPr>
        <w:rFonts w:ascii="黑体" w:eastAsia="黑体" w:hAnsi="黑体" w:cs="黑体" w:hint="eastAsia"/>
        <w:sz w:val="21"/>
        <w:szCs w:val="21"/>
      </w:rPr>
      <w:t>三亚市东西瑁洲海域国家级海洋牧场示范区创建项目</w:t>
    </w:r>
    <w:r>
      <w:rPr>
        <w:rFonts w:ascii="黑体" w:eastAsia="黑体" w:hAnsi="黑体" w:cs="黑体" w:hint="eastAsia"/>
        <w:sz w:val="21"/>
        <w:szCs w:val="21"/>
      </w:rPr>
      <w:t>环境影响报告表</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FFFFFF83"/>
    <w:lvl w:ilvl="0">
      <w:start w:val="1"/>
      <w:numFmt w:val="bullet"/>
      <w:pStyle w:val="a"/>
      <w:lvlText w:val=""/>
      <w:lvlJc w:val="left"/>
      <w:pPr>
        <w:tabs>
          <w:tab w:val="left" w:pos="780"/>
        </w:tabs>
        <w:ind w:leftChars="200" w:left="780" w:hangingChars="200" w:hanging="360"/>
      </w:pPr>
      <w:rPr>
        <w:rFonts w:ascii="Wingdings" w:hAnsi="Wingdings" w:hint="default"/>
      </w:rPr>
    </w:lvl>
  </w:abstractNum>
  <w:abstractNum w:abstractNumId="1" w15:restartNumberingAfterBreak="0">
    <w:nsid w:val="00000009"/>
    <w:multiLevelType w:val="multilevel"/>
    <w:tmpl w:val="00000009"/>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 w15:restartNumberingAfterBreak="0">
    <w:nsid w:val="00000013"/>
    <w:multiLevelType w:val="multilevel"/>
    <w:tmpl w:val="00000013"/>
    <w:lvl w:ilvl="0">
      <w:start w:val="1"/>
      <w:numFmt w:val="none"/>
      <w:suff w:val="nothing"/>
      <w:lvlText w:val=""/>
      <w:lvlJc w:val="center"/>
      <w:pPr>
        <w:ind w:left="250" w:hanging="250"/>
      </w:pPr>
      <w:rPr>
        <w:rFonts w:ascii="黑体" w:eastAsia="黑体" w:hint="eastAsia"/>
        <w:sz w:val="32"/>
        <w:szCs w:val="32"/>
        <w:lang w:val="en-US"/>
      </w:rPr>
    </w:lvl>
    <w:lvl w:ilvl="1">
      <w:start w:val="1"/>
      <w:numFmt w:val="none"/>
      <w:isLgl/>
      <w:suff w:val="nothing"/>
      <w:lvlText w:val=""/>
      <w:lvlJc w:val="left"/>
      <w:pPr>
        <w:ind w:left="250" w:hanging="250"/>
      </w:pPr>
      <w:rPr>
        <w:rFonts w:ascii="黑体" w:eastAsia="黑体" w:hint="eastAsia"/>
        <w:sz w:val="28"/>
        <w:szCs w:val="28"/>
        <w:lang w:val="en-US"/>
      </w:rPr>
    </w:lvl>
    <w:lvl w:ilvl="2">
      <w:start w:val="1"/>
      <w:numFmt w:val="none"/>
      <w:isLgl/>
      <w:suff w:val="nothing"/>
      <w:lvlText w:val=""/>
      <w:lvlJc w:val="left"/>
      <w:pPr>
        <w:ind w:left="250" w:hanging="250"/>
      </w:pPr>
      <w:rPr>
        <w:rFonts w:hint="eastAsia"/>
        <w:lang w:eastAsia="zh-CN"/>
      </w:rPr>
    </w:lvl>
    <w:lvl w:ilvl="3">
      <w:start w:val="1"/>
      <w:numFmt w:val="none"/>
      <w:isLgl/>
      <w:suff w:val="nothing"/>
      <w:lvlText w:val=""/>
      <w:lvlJc w:val="left"/>
      <w:pPr>
        <w:ind w:left="250" w:hanging="250"/>
      </w:pPr>
      <w:rPr>
        <w:rFonts w:hint="eastAsia"/>
      </w:rPr>
    </w:lvl>
    <w:lvl w:ilvl="4">
      <w:start w:val="1"/>
      <w:numFmt w:val="decimal"/>
      <w:isLgl/>
      <w:suff w:val="nothing"/>
      <w:lvlText w:val="（%5）"/>
      <w:lvlJc w:val="left"/>
      <w:pPr>
        <w:ind w:left="284" w:firstLine="0"/>
      </w:pPr>
      <w:rPr>
        <w:rFonts w:hint="eastAsia"/>
        <w:lang w:val="en-US"/>
      </w:rPr>
    </w:lvl>
    <w:lvl w:ilvl="5">
      <w:start w:val="1"/>
      <w:numFmt w:val="decimal"/>
      <w:isLgl/>
      <w:suff w:val="nothing"/>
      <w:lvlText w:val="%1%6）"/>
      <w:lvlJc w:val="left"/>
      <w:pPr>
        <w:ind w:left="400" w:firstLine="100"/>
      </w:pPr>
      <w:rPr>
        <w:rFonts w:hint="eastAsia"/>
      </w:rPr>
    </w:lvl>
    <w:lvl w:ilvl="6">
      <w:start w:val="1"/>
      <w:numFmt w:val="decimal"/>
      <w:lvlText w:val="%1.%2.%3.%4.%5.%6.%7."/>
      <w:lvlJc w:val="left"/>
      <w:pPr>
        <w:tabs>
          <w:tab w:val="left" w:pos="1668"/>
        </w:tabs>
        <w:ind w:left="1668" w:hanging="1276"/>
      </w:pPr>
      <w:rPr>
        <w:rFonts w:hint="eastAsia"/>
      </w:rPr>
    </w:lvl>
    <w:lvl w:ilvl="7">
      <w:start w:val="1"/>
      <w:numFmt w:val="decimal"/>
      <w:lvlText w:val="%1.%2.%3.%4.%5.%6.%7.%8."/>
      <w:lvlJc w:val="left"/>
      <w:pPr>
        <w:tabs>
          <w:tab w:val="left" w:pos="1810"/>
        </w:tabs>
        <w:ind w:left="1810" w:hanging="1418"/>
      </w:pPr>
      <w:rPr>
        <w:rFonts w:hint="eastAsia"/>
      </w:rPr>
    </w:lvl>
    <w:lvl w:ilvl="8">
      <w:start w:val="1"/>
      <w:numFmt w:val="decimal"/>
      <w:lvlText w:val="%1.%2.%3.%4.%5.%6.%7.%8.%9."/>
      <w:lvlJc w:val="left"/>
      <w:pPr>
        <w:tabs>
          <w:tab w:val="left" w:pos="1951"/>
        </w:tabs>
        <w:ind w:left="1951" w:hanging="1559"/>
      </w:pPr>
      <w:rPr>
        <w:rFonts w:hint="eastAsia"/>
      </w:rPr>
    </w:lvl>
  </w:abstractNum>
  <w:abstractNum w:abstractNumId="3" w15:restartNumberingAfterBreak="0">
    <w:nsid w:val="04DD54C0"/>
    <w:multiLevelType w:val="multilevel"/>
    <w:tmpl w:val="04DD54C0"/>
    <w:lvl w:ilvl="0">
      <w:start w:val="1"/>
      <w:numFmt w:val="decimal"/>
      <w:pStyle w:val="a0"/>
      <w:lvlText w:val="(%1)"/>
      <w:lvlJc w:val="left"/>
      <w:pPr>
        <w:tabs>
          <w:tab w:val="left" w:pos="431"/>
        </w:tabs>
        <w:ind w:left="431" w:hanging="431"/>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 w15:restartNumberingAfterBreak="0">
    <w:nsid w:val="07020732"/>
    <w:multiLevelType w:val="multilevel"/>
    <w:tmpl w:val="07020732"/>
    <w:lvl w:ilvl="0">
      <w:start w:val="1"/>
      <w:numFmt w:val="decimal"/>
      <w:pStyle w:val="1"/>
      <w:lvlText w:val="%1.0"/>
      <w:lvlJc w:val="left"/>
      <w:pPr>
        <w:tabs>
          <w:tab w:val="left" w:pos="1077"/>
        </w:tabs>
        <w:ind w:left="1077" w:hanging="1077"/>
      </w:pPr>
    </w:lvl>
    <w:lvl w:ilvl="1">
      <w:start w:val="6"/>
      <w:numFmt w:val="decimal"/>
      <w:lvlText w:val="%1.%2"/>
      <w:lvlJc w:val="left"/>
      <w:pPr>
        <w:tabs>
          <w:tab w:val="left" w:pos="1191"/>
        </w:tabs>
        <w:ind w:left="1191" w:hanging="1191"/>
      </w:pPr>
      <w:rPr>
        <w:rFonts w:ascii="Helvetica" w:hAnsi="Helvetica" w:cs="Times New Roman" w:hint="default"/>
        <w:b/>
        <w:i w:val="0"/>
        <w:sz w:val="28"/>
        <w:szCs w:val="28"/>
      </w:rPr>
    </w:lvl>
    <w:lvl w:ilvl="2">
      <w:start w:val="1"/>
      <w:numFmt w:val="decimal"/>
      <w:lvlText w:val="%1.%2.%3"/>
      <w:lvlJc w:val="left"/>
      <w:pPr>
        <w:tabs>
          <w:tab w:val="left" w:pos="851"/>
        </w:tabs>
        <w:ind w:left="1247" w:hanging="1247"/>
      </w:pPr>
    </w:lvl>
    <w:lvl w:ilvl="3">
      <w:start w:val="1"/>
      <w:numFmt w:val="decimal"/>
      <w:lvlText w:val="%1.%2.%3.%4"/>
      <w:lvlJc w:val="left"/>
      <w:pPr>
        <w:tabs>
          <w:tab w:val="left" w:pos="1077"/>
        </w:tabs>
        <w:ind w:left="1077" w:hanging="1077"/>
      </w:p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5" w15:restartNumberingAfterBreak="0">
    <w:nsid w:val="11F75863"/>
    <w:multiLevelType w:val="multilevel"/>
    <w:tmpl w:val="11F75863"/>
    <w:lvl w:ilvl="0">
      <w:start w:val="1"/>
      <w:numFmt w:val="decimal"/>
      <w:pStyle w:val="21"/>
      <w:lvlText w:val="2.%1"/>
      <w:lvlJc w:val="left"/>
      <w:pPr>
        <w:tabs>
          <w:tab w:val="left" w:pos="680"/>
        </w:tabs>
        <w:ind w:left="0" w:firstLine="0"/>
      </w:pPr>
      <w:rPr>
        <w:rFonts w:ascii="Times New Roman" w:eastAsia="宋体" w:hAnsi="Times New Roman" w:cs="Times New Roman" w:hint="default"/>
        <w:b/>
        <w:i w:val="0"/>
        <w:sz w:val="28"/>
        <w:szCs w:val="30"/>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6" w15:restartNumberingAfterBreak="0">
    <w:nsid w:val="17B65570"/>
    <w:multiLevelType w:val="multilevel"/>
    <w:tmpl w:val="17B65570"/>
    <w:lvl w:ilvl="0">
      <w:start w:val="1"/>
      <w:numFmt w:val="decimal"/>
      <w:pStyle w:val="a1"/>
      <w:lvlText w:val="图2-%1"/>
      <w:lvlJc w:val="left"/>
      <w:pPr>
        <w:tabs>
          <w:tab w:val="left" w:pos="1805"/>
        </w:tabs>
        <w:ind w:left="1150" w:hanging="425"/>
      </w:pPr>
      <w:rPr>
        <w:rFonts w:ascii="Arial" w:eastAsia="宋体" w:hAnsi="Arial" w:cs="Times New Roman" w:hint="default"/>
        <w:sz w:val="24"/>
        <w:szCs w:val="24"/>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7" w15:restartNumberingAfterBreak="0">
    <w:nsid w:val="18C57638"/>
    <w:multiLevelType w:val="multilevel"/>
    <w:tmpl w:val="18C57638"/>
    <w:lvl w:ilvl="0">
      <w:start w:val="1"/>
      <w:numFmt w:val="decimal"/>
      <w:lvlText w:val="（%1）"/>
      <w:lvlJc w:val="left"/>
      <w:pPr>
        <w:tabs>
          <w:tab w:val="left" w:pos="1140"/>
        </w:tabs>
        <w:ind w:left="420" w:firstLine="0"/>
      </w:pPr>
    </w:lvl>
    <w:lvl w:ilvl="1">
      <w:start w:val="1"/>
      <w:numFmt w:val="decimal"/>
      <w:pStyle w:val="a2"/>
      <w:lvlText w:val="(%2)"/>
      <w:lvlJc w:val="left"/>
      <w:pPr>
        <w:tabs>
          <w:tab w:val="left" w:pos="720"/>
        </w:tabs>
        <w:snapToGrid w:val="0"/>
        <w:ind w:left="0" w:firstLine="0"/>
      </w:pPr>
      <w:rPr>
        <w:rFonts w:ascii="Times New Roman" w:hAnsi="Times New Roman" w:cs="Times New Roman"/>
        <w:b w:val="0"/>
        <w:bCs w:val="0"/>
        <w:i w:val="0"/>
        <w:iCs w:val="0"/>
        <w:caps w:val="0"/>
        <w:smallCaps w:val="0"/>
        <w:strike w:val="0"/>
        <w:dstrike w:val="0"/>
        <w:vanish w:val="0"/>
        <w:color w:val="000000"/>
        <w:spacing w:val="0"/>
        <w:w w:val="1"/>
        <w:kern w:val="0"/>
        <w:position w:val="0"/>
        <w:szCs w:val="2"/>
        <w:u w:val="none"/>
        <w:vertAlign w:val="baseline"/>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8" w15:restartNumberingAfterBreak="0">
    <w:nsid w:val="193245CB"/>
    <w:multiLevelType w:val="hybridMultilevel"/>
    <w:tmpl w:val="50A6758A"/>
    <w:styleLink w:val="44212"/>
    <w:lvl w:ilvl="0" w:tplc="363021B2">
      <w:start w:val="1"/>
      <w:numFmt w:val="bullet"/>
      <w:lvlText w:val=""/>
      <w:lvlJc w:val="left"/>
      <w:pPr>
        <w:tabs>
          <w:tab w:val="num" w:pos="284"/>
        </w:tabs>
        <w:ind w:left="420" w:hanging="420"/>
      </w:pPr>
      <w:rPr>
        <w:rFonts w:ascii="Wingdings" w:hAnsi="Wingdings" w:hint="default"/>
      </w:rPr>
    </w:lvl>
    <w:lvl w:ilvl="1" w:tplc="14045C74">
      <w:start w:val="1"/>
      <w:numFmt w:val="bullet"/>
      <w:lvlText w:val=""/>
      <w:lvlJc w:val="left"/>
      <w:pPr>
        <w:tabs>
          <w:tab w:val="num" w:pos="840"/>
        </w:tabs>
        <w:ind w:left="840" w:hanging="420"/>
      </w:pPr>
      <w:rPr>
        <w:rFonts w:ascii="Wingdings" w:hAnsi="Wingdings" w:hint="default"/>
      </w:rPr>
    </w:lvl>
    <w:lvl w:ilvl="2" w:tplc="5BCAE140" w:tentative="1">
      <w:start w:val="1"/>
      <w:numFmt w:val="bullet"/>
      <w:lvlText w:val=""/>
      <w:lvlJc w:val="left"/>
      <w:pPr>
        <w:tabs>
          <w:tab w:val="num" w:pos="1260"/>
        </w:tabs>
        <w:ind w:left="1260" w:hanging="420"/>
      </w:pPr>
      <w:rPr>
        <w:rFonts w:ascii="Wingdings" w:hAnsi="Wingdings" w:hint="default"/>
      </w:rPr>
    </w:lvl>
    <w:lvl w:ilvl="3" w:tplc="FFE81564" w:tentative="1">
      <w:start w:val="1"/>
      <w:numFmt w:val="bullet"/>
      <w:lvlText w:val=""/>
      <w:lvlJc w:val="left"/>
      <w:pPr>
        <w:tabs>
          <w:tab w:val="num" w:pos="1680"/>
        </w:tabs>
        <w:ind w:left="1680" w:hanging="420"/>
      </w:pPr>
      <w:rPr>
        <w:rFonts w:ascii="Wingdings" w:hAnsi="Wingdings" w:hint="default"/>
      </w:rPr>
    </w:lvl>
    <w:lvl w:ilvl="4" w:tplc="1F2A090C" w:tentative="1">
      <w:start w:val="1"/>
      <w:numFmt w:val="bullet"/>
      <w:lvlText w:val=""/>
      <w:lvlJc w:val="left"/>
      <w:pPr>
        <w:tabs>
          <w:tab w:val="num" w:pos="2100"/>
        </w:tabs>
        <w:ind w:left="2100" w:hanging="420"/>
      </w:pPr>
      <w:rPr>
        <w:rFonts w:ascii="Wingdings" w:hAnsi="Wingdings" w:hint="default"/>
      </w:rPr>
    </w:lvl>
    <w:lvl w:ilvl="5" w:tplc="8274423E" w:tentative="1">
      <w:start w:val="1"/>
      <w:numFmt w:val="bullet"/>
      <w:lvlText w:val=""/>
      <w:lvlJc w:val="left"/>
      <w:pPr>
        <w:tabs>
          <w:tab w:val="num" w:pos="2520"/>
        </w:tabs>
        <w:ind w:left="2520" w:hanging="420"/>
      </w:pPr>
      <w:rPr>
        <w:rFonts w:ascii="Wingdings" w:hAnsi="Wingdings" w:hint="default"/>
      </w:rPr>
    </w:lvl>
    <w:lvl w:ilvl="6" w:tplc="95AEB7D2" w:tentative="1">
      <w:start w:val="1"/>
      <w:numFmt w:val="bullet"/>
      <w:lvlText w:val=""/>
      <w:lvlJc w:val="left"/>
      <w:pPr>
        <w:tabs>
          <w:tab w:val="num" w:pos="2940"/>
        </w:tabs>
        <w:ind w:left="2940" w:hanging="420"/>
      </w:pPr>
      <w:rPr>
        <w:rFonts w:ascii="Wingdings" w:hAnsi="Wingdings" w:hint="default"/>
      </w:rPr>
    </w:lvl>
    <w:lvl w:ilvl="7" w:tplc="62BA171E" w:tentative="1">
      <w:start w:val="1"/>
      <w:numFmt w:val="bullet"/>
      <w:lvlText w:val=""/>
      <w:lvlJc w:val="left"/>
      <w:pPr>
        <w:tabs>
          <w:tab w:val="num" w:pos="3360"/>
        </w:tabs>
        <w:ind w:left="3360" w:hanging="420"/>
      </w:pPr>
      <w:rPr>
        <w:rFonts w:ascii="Wingdings" w:hAnsi="Wingdings" w:hint="default"/>
      </w:rPr>
    </w:lvl>
    <w:lvl w:ilvl="8" w:tplc="595A2912" w:tentative="1">
      <w:start w:val="1"/>
      <w:numFmt w:val="bullet"/>
      <w:lvlText w:val=""/>
      <w:lvlJc w:val="left"/>
      <w:pPr>
        <w:tabs>
          <w:tab w:val="num" w:pos="3780"/>
        </w:tabs>
        <w:ind w:left="3780" w:hanging="420"/>
      </w:pPr>
      <w:rPr>
        <w:rFonts w:ascii="Wingdings" w:hAnsi="Wingdings" w:hint="default"/>
      </w:rPr>
    </w:lvl>
  </w:abstractNum>
  <w:abstractNum w:abstractNumId="9" w15:restartNumberingAfterBreak="0">
    <w:nsid w:val="1CB1776C"/>
    <w:multiLevelType w:val="multilevel"/>
    <w:tmpl w:val="1CB1776C"/>
    <w:lvl w:ilvl="0">
      <w:start w:val="1"/>
      <w:numFmt w:val="decimal"/>
      <w:pStyle w:val="a3"/>
      <w:lvlText w:val="%1."/>
      <w:lvlJc w:val="left"/>
      <w:pPr>
        <w:tabs>
          <w:tab w:val="left" w:pos="425"/>
        </w:tabs>
        <w:ind w:left="425" w:hanging="425"/>
      </w:pPr>
    </w:lvl>
    <w:lvl w:ilvl="1">
      <w:start w:val="1"/>
      <w:numFmt w:val="decimal"/>
      <w:lvlText w:val="%1.%2."/>
      <w:lvlJc w:val="left"/>
      <w:pPr>
        <w:tabs>
          <w:tab w:val="left" w:pos="567"/>
        </w:tabs>
        <w:ind w:left="567" w:hanging="567"/>
      </w:pPr>
    </w:lvl>
    <w:lvl w:ilvl="2">
      <w:start w:val="1"/>
      <w:numFmt w:val="decimal"/>
      <w:lvlRestart w:val="0"/>
      <w:lvlText w:val="%1.%2.%3."/>
      <w:lvlJc w:val="left"/>
      <w:pPr>
        <w:tabs>
          <w:tab w:val="left" w:pos="709"/>
        </w:tabs>
        <w:ind w:left="709" w:hanging="709"/>
      </w:pPr>
    </w:lvl>
    <w:lvl w:ilvl="3">
      <w:start w:val="1"/>
      <w:numFmt w:val="decimal"/>
      <w:lvlText w:val="%1.%2.%3.%4."/>
      <w:lvlJc w:val="left"/>
      <w:pPr>
        <w:tabs>
          <w:tab w:val="left" w:pos="851"/>
        </w:tabs>
        <w:ind w:left="851" w:hanging="851"/>
      </w:pPr>
    </w:lvl>
    <w:lvl w:ilvl="4">
      <w:start w:val="1"/>
      <w:numFmt w:val="decima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10" w15:restartNumberingAfterBreak="0">
    <w:nsid w:val="1DBF583A"/>
    <w:multiLevelType w:val="multilevel"/>
    <w:tmpl w:val="1DBF583A"/>
    <w:lvl w:ilvl="0">
      <w:start w:val="1"/>
      <w:numFmt w:val="decimal"/>
      <w:pStyle w:val="a4"/>
      <w:suff w:val="nothing"/>
      <w:lvlText w:val="注%1："/>
      <w:lvlJc w:val="left"/>
      <w:pPr>
        <w:ind w:left="811" w:hanging="448"/>
      </w:pPr>
      <w:rPr>
        <w:rFonts w:ascii="黑体" w:eastAsia="黑体" w:hint="eastAsia"/>
        <w:b w:val="0"/>
        <w:i w:val="0"/>
        <w:sz w:val="18"/>
        <w:szCs w:val="18"/>
        <w:vertAlign w:val="baseline"/>
      </w:rPr>
    </w:lvl>
    <w:lvl w:ilvl="1">
      <w:start w:val="1"/>
      <w:numFmt w:val="lowerLetter"/>
      <w:lvlText w:val="%2)"/>
      <w:lvlJc w:val="left"/>
      <w:pPr>
        <w:tabs>
          <w:tab w:val="left" w:pos="180"/>
        </w:tabs>
        <w:ind w:left="1172" w:hanging="629"/>
      </w:pPr>
      <w:rPr>
        <w:rFonts w:hint="eastAsia"/>
        <w:vertAlign w:val="baseline"/>
      </w:rPr>
    </w:lvl>
    <w:lvl w:ilvl="2">
      <w:start w:val="1"/>
      <w:numFmt w:val="lowerRoman"/>
      <w:lvlText w:val="%3."/>
      <w:lvlJc w:val="right"/>
      <w:pPr>
        <w:tabs>
          <w:tab w:val="left" w:pos="180"/>
        </w:tabs>
        <w:ind w:left="1172" w:hanging="629"/>
      </w:pPr>
      <w:rPr>
        <w:rFonts w:hint="eastAsia"/>
        <w:vertAlign w:val="baseline"/>
      </w:rPr>
    </w:lvl>
    <w:lvl w:ilvl="3">
      <w:start w:val="1"/>
      <w:numFmt w:val="decimal"/>
      <w:lvlText w:val="%4."/>
      <w:lvlJc w:val="left"/>
      <w:pPr>
        <w:tabs>
          <w:tab w:val="left" w:pos="180"/>
        </w:tabs>
        <w:ind w:left="1172" w:hanging="629"/>
      </w:pPr>
      <w:rPr>
        <w:rFonts w:hint="eastAsia"/>
        <w:vertAlign w:val="baseline"/>
      </w:rPr>
    </w:lvl>
    <w:lvl w:ilvl="4">
      <w:start w:val="1"/>
      <w:numFmt w:val="lowerLetter"/>
      <w:lvlText w:val="%5)"/>
      <w:lvlJc w:val="left"/>
      <w:pPr>
        <w:tabs>
          <w:tab w:val="left" w:pos="180"/>
        </w:tabs>
        <w:ind w:left="1172" w:hanging="629"/>
      </w:pPr>
      <w:rPr>
        <w:rFonts w:hint="eastAsia"/>
        <w:vertAlign w:val="baseline"/>
      </w:rPr>
    </w:lvl>
    <w:lvl w:ilvl="5">
      <w:start w:val="1"/>
      <w:numFmt w:val="lowerRoman"/>
      <w:lvlText w:val="%6."/>
      <w:lvlJc w:val="right"/>
      <w:pPr>
        <w:tabs>
          <w:tab w:val="left" w:pos="180"/>
        </w:tabs>
        <w:ind w:left="1172" w:hanging="629"/>
      </w:pPr>
      <w:rPr>
        <w:rFonts w:hint="eastAsia"/>
        <w:vertAlign w:val="baseline"/>
      </w:rPr>
    </w:lvl>
    <w:lvl w:ilvl="6">
      <w:start w:val="1"/>
      <w:numFmt w:val="decimal"/>
      <w:lvlText w:val="%7."/>
      <w:lvlJc w:val="left"/>
      <w:pPr>
        <w:tabs>
          <w:tab w:val="left" w:pos="180"/>
        </w:tabs>
        <w:ind w:left="1172" w:hanging="629"/>
      </w:pPr>
      <w:rPr>
        <w:rFonts w:hint="eastAsia"/>
        <w:vertAlign w:val="baseline"/>
      </w:rPr>
    </w:lvl>
    <w:lvl w:ilvl="7">
      <w:start w:val="1"/>
      <w:numFmt w:val="lowerLetter"/>
      <w:lvlText w:val="%8)"/>
      <w:lvlJc w:val="left"/>
      <w:pPr>
        <w:tabs>
          <w:tab w:val="left" w:pos="180"/>
        </w:tabs>
        <w:ind w:left="1172" w:hanging="629"/>
      </w:pPr>
      <w:rPr>
        <w:rFonts w:hint="eastAsia"/>
        <w:vertAlign w:val="baseline"/>
      </w:rPr>
    </w:lvl>
    <w:lvl w:ilvl="8">
      <w:start w:val="1"/>
      <w:numFmt w:val="lowerRoman"/>
      <w:lvlText w:val="%9."/>
      <w:lvlJc w:val="right"/>
      <w:pPr>
        <w:tabs>
          <w:tab w:val="left" w:pos="180"/>
        </w:tabs>
        <w:ind w:left="1172" w:hanging="629"/>
      </w:pPr>
      <w:rPr>
        <w:rFonts w:hint="eastAsia"/>
        <w:vertAlign w:val="baseline"/>
      </w:rPr>
    </w:lvl>
  </w:abstractNum>
  <w:abstractNum w:abstractNumId="11" w15:restartNumberingAfterBreak="0">
    <w:nsid w:val="21FF788F"/>
    <w:multiLevelType w:val="multilevel"/>
    <w:tmpl w:val="21FF788F"/>
    <w:lvl w:ilvl="0">
      <w:start w:val="1"/>
      <w:numFmt w:val="decimal"/>
      <w:pStyle w:val="a5"/>
      <w:lvlText w:val="(%1)"/>
      <w:lvlJc w:val="left"/>
      <w:pPr>
        <w:tabs>
          <w:tab w:val="left" w:pos="851"/>
        </w:tabs>
        <w:ind w:left="851" w:hanging="431"/>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2" w15:restartNumberingAfterBreak="0">
    <w:nsid w:val="22827D5B"/>
    <w:multiLevelType w:val="multilevel"/>
    <w:tmpl w:val="22827D5B"/>
    <w:lvl w:ilvl="0">
      <w:start w:val="1"/>
      <w:numFmt w:val="none"/>
      <w:pStyle w:val="a6"/>
      <w:suff w:val="nothing"/>
      <w:lvlText w:val="%1注："/>
      <w:lvlJc w:val="left"/>
      <w:pPr>
        <w:ind w:left="726" w:hanging="363"/>
      </w:pPr>
      <w:rPr>
        <w:rFonts w:ascii="黑体" w:eastAsia="黑体" w:hAnsi="Times New Roman" w:hint="eastAsia"/>
        <w:b w:val="0"/>
        <w:i w:val="0"/>
        <w:sz w:val="18"/>
      </w:rPr>
    </w:lvl>
    <w:lvl w:ilvl="1">
      <w:start w:val="1"/>
      <w:numFmt w:val="lowerLetter"/>
      <w:lvlText w:val="%2)"/>
      <w:lvlJc w:val="left"/>
      <w:pPr>
        <w:tabs>
          <w:tab w:val="left" w:pos="1140"/>
        </w:tabs>
        <w:ind w:left="726" w:hanging="363"/>
      </w:pPr>
      <w:rPr>
        <w:rFonts w:hint="eastAsia"/>
      </w:rPr>
    </w:lvl>
    <w:lvl w:ilvl="2">
      <w:start w:val="1"/>
      <w:numFmt w:val="lowerRoman"/>
      <w:lvlText w:val="%3."/>
      <w:lvlJc w:val="right"/>
      <w:pPr>
        <w:tabs>
          <w:tab w:val="left" w:pos="1140"/>
        </w:tabs>
        <w:ind w:left="726" w:hanging="363"/>
      </w:pPr>
      <w:rPr>
        <w:rFonts w:hint="eastAsia"/>
      </w:rPr>
    </w:lvl>
    <w:lvl w:ilvl="3">
      <w:start w:val="1"/>
      <w:numFmt w:val="decimal"/>
      <w:lvlText w:val="%4."/>
      <w:lvlJc w:val="left"/>
      <w:pPr>
        <w:tabs>
          <w:tab w:val="left" w:pos="1140"/>
        </w:tabs>
        <w:ind w:left="726" w:hanging="363"/>
      </w:pPr>
      <w:rPr>
        <w:rFonts w:hint="eastAsia"/>
      </w:rPr>
    </w:lvl>
    <w:lvl w:ilvl="4">
      <w:start w:val="1"/>
      <w:numFmt w:val="lowerLetter"/>
      <w:lvlText w:val="%5)"/>
      <w:lvlJc w:val="left"/>
      <w:pPr>
        <w:tabs>
          <w:tab w:val="left" w:pos="1140"/>
        </w:tabs>
        <w:ind w:left="726" w:hanging="363"/>
      </w:pPr>
      <w:rPr>
        <w:rFonts w:hint="eastAsia"/>
      </w:rPr>
    </w:lvl>
    <w:lvl w:ilvl="5">
      <w:start w:val="1"/>
      <w:numFmt w:val="lowerRoman"/>
      <w:lvlText w:val="%6."/>
      <w:lvlJc w:val="right"/>
      <w:pPr>
        <w:tabs>
          <w:tab w:val="left" w:pos="1140"/>
        </w:tabs>
        <w:ind w:left="726" w:hanging="363"/>
      </w:pPr>
      <w:rPr>
        <w:rFonts w:hint="eastAsia"/>
      </w:rPr>
    </w:lvl>
    <w:lvl w:ilvl="6">
      <w:start w:val="1"/>
      <w:numFmt w:val="decimal"/>
      <w:lvlText w:val="%7."/>
      <w:lvlJc w:val="left"/>
      <w:pPr>
        <w:tabs>
          <w:tab w:val="left" w:pos="1140"/>
        </w:tabs>
        <w:ind w:left="726" w:hanging="363"/>
      </w:pPr>
      <w:rPr>
        <w:rFonts w:hint="eastAsia"/>
      </w:rPr>
    </w:lvl>
    <w:lvl w:ilvl="7">
      <w:start w:val="1"/>
      <w:numFmt w:val="lowerLetter"/>
      <w:lvlText w:val="%8)"/>
      <w:lvlJc w:val="left"/>
      <w:pPr>
        <w:tabs>
          <w:tab w:val="left" w:pos="1140"/>
        </w:tabs>
        <w:ind w:left="726" w:hanging="363"/>
      </w:pPr>
      <w:rPr>
        <w:rFonts w:hint="eastAsia"/>
      </w:rPr>
    </w:lvl>
    <w:lvl w:ilvl="8">
      <w:start w:val="1"/>
      <w:numFmt w:val="lowerRoman"/>
      <w:lvlText w:val="%9."/>
      <w:lvlJc w:val="right"/>
      <w:pPr>
        <w:tabs>
          <w:tab w:val="left" w:pos="1140"/>
        </w:tabs>
        <w:ind w:left="726" w:hanging="363"/>
      </w:pPr>
      <w:rPr>
        <w:rFonts w:hint="eastAsia"/>
      </w:rPr>
    </w:lvl>
  </w:abstractNum>
  <w:abstractNum w:abstractNumId="13" w15:restartNumberingAfterBreak="0">
    <w:nsid w:val="330042C6"/>
    <w:multiLevelType w:val="multilevel"/>
    <w:tmpl w:val="330042C6"/>
    <w:lvl w:ilvl="0">
      <w:start w:val="1"/>
      <w:numFmt w:val="decimal"/>
      <w:lvlText w:val="%1"/>
      <w:lvlJc w:val="left"/>
      <w:pPr>
        <w:tabs>
          <w:tab w:val="left" w:pos="432"/>
        </w:tabs>
        <w:ind w:left="432" w:hanging="432"/>
      </w:pPr>
      <w:rPr>
        <w:rFonts w:ascii="Arial" w:hAnsi="Arial" w:cs="Times New Roman" w:hint="default"/>
        <w:sz w:val="48"/>
      </w:rPr>
    </w:lvl>
    <w:lvl w:ilvl="1">
      <w:start w:val="1"/>
      <w:numFmt w:val="decimal"/>
      <w:pStyle w:val="410"/>
      <w:lvlText w:val="%1.%2"/>
      <w:lvlJc w:val="left"/>
      <w:pPr>
        <w:tabs>
          <w:tab w:val="left" w:pos="576"/>
        </w:tabs>
        <w:ind w:left="576" w:hanging="576"/>
      </w:pPr>
      <w:rPr>
        <w:rFonts w:ascii="Arial" w:hAnsi="Arial" w:cs="Times New Roman" w:hint="default"/>
        <w:sz w:val="30"/>
      </w:rPr>
    </w:lvl>
    <w:lvl w:ilvl="2">
      <w:start w:val="1"/>
      <w:numFmt w:val="decimal"/>
      <w:lvlText w:val="%1.%2.%3"/>
      <w:lvlJc w:val="left"/>
      <w:pPr>
        <w:tabs>
          <w:tab w:val="left" w:pos="1080"/>
        </w:tabs>
        <w:ind w:left="720" w:hanging="720"/>
      </w:pPr>
      <w:rPr>
        <w:rFonts w:ascii="Arial" w:hAnsi="Arial" w:cs="Times New Roman" w:hint="default"/>
        <w:b/>
        <w:i w:val="0"/>
        <w:sz w:val="28"/>
      </w:rPr>
    </w:lvl>
    <w:lvl w:ilvl="3">
      <w:start w:val="1"/>
      <w:numFmt w:val="decimal"/>
      <w:lvlText w:val="%1.%2.%3.%4"/>
      <w:lvlJc w:val="left"/>
      <w:pPr>
        <w:tabs>
          <w:tab w:val="left" w:pos="1080"/>
        </w:tabs>
        <w:ind w:left="864" w:hanging="864"/>
      </w:pPr>
      <w:rPr>
        <w:rFonts w:ascii="Arial" w:hAnsi="Arial" w:cs="Times New Roman" w:hint="default"/>
        <w:b/>
        <w:i w:val="0"/>
        <w:sz w:val="24"/>
      </w:rPr>
    </w:lvl>
    <w:lvl w:ilvl="4">
      <w:start w:val="1"/>
      <w:numFmt w:val="decimal"/>
      <w:lvlText w:val="（%5）"/>
      <w:lvlJc w:val="left"/>
      <w:pPr>
        <w:tabs>
          <w:tab w:val="left" w:pos="1440"/>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14" w15:restartNumberingAfterBreak="0">
    <w:nsid w:val="3D6228D7"/>
    <w:multiLevelType w:val="multilevel"/>
    <w:tmpl w:val="3D6228D7"/>
    <w:lvl w:ilvl="0">
      <w:start w:val="1"/>
      <w:numFmt w:val="decimal"/>
      <w:pStyle w:val="10"/>
      <w:lvlText w:val="%1"/>
      <w:lvlJc w:val="left"/>
      <w:pPr>
        <w:tabs>
          <w:tab w:val="left" w:pos="432"/>
        </w:tabs>
        <w:ind w:left="432" w:hanging="432"/>
      </w:pPr>
    </w:lvl>
    <w:lvl w:ilvl="1">
      <w:start w:val="1"/>
      <w:numFmt w:val="decimal"/>
      <w:lvlText w:val="%1.%2"/>
      <w:lvlJc w:val="left"/>
      <w:pPr>
        <w:tabs>
          <w:tab w:val="left" w:pos="576"/>
        </w:tabs>
        <w:ind w:left="576" w:hanging="576"/>
      </w:pPr>
    </w:lvl>
    <w:lvl w:ilvl="2">
      <w:start w:val="1"/>
      <w:numFmt w:val="decimal"/>
      <w:lvlText w:val="%1.%2.%3"/>
      <w:lvlJc w:val="left"/>
      <w:pPr>
        <w:tabs>
          <w:tab w:val="left" w:pos="720"/>
        </w:tabs>
        <w:ind w:left="720" w:hanging="720"/>
      </w:pPr>
    </w:lvl>
    <w:lvl w:ilvl="3">
      <w:start w:val="1"/>
      <w:numFmt w:val="decimal"/>
      <w:lvlText w:val="%1.%2.%3.%4"/>
      <w:lvlJc w:val="left"/>
      <w:pPr>
        <w:tabs>
          <w:tab w:val="left" w:pos="864"/>
        </w:tabs>
        <w:ind w:left="864" w:hanging="864"/>
      </w:p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15" w15:restartNumberingAfterBreak="0">
    <w:nsid w:val="3E987DCC"/>
    <w:multiLevelType w:val="multilevel"/>
    <w:tmpl w:val="3E987DCC"/>
    <w:lvl w:ilvl="0">
      <w:start w:val="22"/>
      <w:numFmt w:val="decimal"/>
      <w:pStyle w:val="10505"/>
      <w:lvlText w:val="%1"/>
      <w:lvlJc w:val="left"/>
      <w:pPr>
        <w:tabs>
          <w:tab w:val="left" w:pos="495"/>
        </w:tabs>
        <w:ind w:left="495" w:hanging="495"/>
      </w:pPr>
    </w:lvl>
    <w:lvl w:ilvl="1">
      <w:start w:val="1"/>
      <w:numFmt w:val="decimal"/>
      <w:lvlText w:val="%1.%2"/>
      <w:lvlJc w:val="left"/>
      <w:pPr>
        <w:tabs>
          <w:tab w:val="left" w:pos="495"/>
        </w:tabs>
        <w:ind w:left="495" w:hanging="495"/>
      </w:pPr>
    </w:lvl>
    <w:lvl w:ilvl="2">
      <w:start w:val="1"/>
      <w:numFmt w:val="decimal"/>
      <w:lvlText w:val="%1.%2.%3"/>
      <w:lvlJc w:val="left"/>
      <w:pPr>
        <w:tabs>
          <w:tab w:val="left" w:pos="720"/>
        </w:tabs>
        <w:ind w:left="720" w:hanging="720"/>
      </w:pPr>
    </w:lvl>
    <w:lvl w:ilvl="3">
      <w:start w:val="1"/>
      <w:numFmt w:val="decimal"/>
      <w:pStyle w:val="TimesNewRoman"/>
      <w:lvlText w:val="%1.%2.%3.%4"/>
      <w:lvlJc w:val="left"/>
      <w:pPr>
        <w:tabs>
          <w:tab w:val="left" w:pos="1080"/>
        </w:tabs>
        <w:ind w:left="1080" w:hanging="1080"/>
      </w:pPr>
    </w:lvl>
    <w:lvl w:ilvl="4">
      <w:start w:val="1"/>
      <w:numFmt w:val="decimal"/>
      <w:lvlText w:val="%1.%2.%3.%4.%5"/>
      <w:lvlJc w:val="left"/>
      <w:pPr>
        <w:tabs>
          <w:tab w:val="left" w:pos="1080"/>
        </w:tabs>
        <w:ind w:left="1080" w:hanging="1080"/>
      </w:pPr>
    </w:lvl>
    <w:lvl w:ilvl="5">
      <w:start w:val="1"/>
      <w:numFmt w:val="decimal"/>
      <w:lvlText w:val="%1.%2.%3.%4.%5.%6"/>
      <w:lvlJc w:val="left"/>
      <w:pPr>
        <w:tabs>
          <w:tab w:val="left" w:pos="1440"/>
        </w:tabs>
        <w:ind w:left="1440" w:hanging="1440"/>
      </w:pPr>
    </w:lvl>
    <w:lvl w:ilvl="6">
      <w:start w:val="1"/>
      <w:numFmt w:val="decimal"/>
      <w:lvlText w:val="%1.%2.%3.%4.%5.%6.%7"/>
      <w:lvlJc w:val="left"/>
      <w:pPr>
        <w:tabs>
          <w:tab w:val="left" w:pos="1440"/>
        </w:tabs>
        <w:ind w:left="1440" w:hanging="1440"/>
      </w:pPr>
    </w:lvl>
    <w:lvl w:ilvl="7">
      <w:start w:val="1"/>
      <w:numFmt w:val="decimal"/>
      <w:lvlText w:val="%1.%2.%3.%4.%5.%6.%7.%8"/>
      <w:lvlJc w:val="left"/>
      <w:pPr>
        <w:tabs>
          <w:tab w:val="left" w:pos="1800"/>
        </w:tabs>
        <w:ind w:left="1800" w:hanging="1800"/>
      </w:pPr>
    </w:lvl>
    <w:lvl w:ilvl="8">
      <w:start w:val="1"/>
      <w:numFmt w:val="decimal"/>
      <w:lvlText w:val="%1.%2.%3.%4.%5.%6.%7.%8.%9"/>
      <w:lvlJc w:val="left"/>
      <w:pPr>
        <w:tabs>
          <w:tab w:val="left" w:pos="2160"/>
        </w:tabs>
        <w:ind w:left="2160" w:hanging="2160"/>
      </w:pPr>
    </w:lvl>
  </w:abstractNum>
  <w:abstractNum w:abstractNumId="16" w15:restartNumberingAfterBreak="0">
    <w:nsid w:val="3F8F1D19"/>
    <w:multiLevelType w:val="multilevel"/>
    <w:tmpl w:val="3F8F1D19"/>
    <w:lvl w:ilvl="0">
      <w:start w:val="1"/>
      <w:numFmt w:val="decimal"/>
      <w:pStyle w:val="-1"/>
      <w:lvlText w:val="%1"/>
      <w:lvlJc w:val="left"/>
      <w:pPr>
        <w:tabs>
          <w:tab w:val="left" w:pos="878"/>
        </w:tabs>
        <w:ind w:left="878" w:hanging="425"/>
      </w:pPr>
    </w:lvl>
    <w:lvl w:ilvl="1">
      <w:start w:val="1"/>
      <w:numFmt w:val="decimal"/>
      <w:pStyle w:val="-2"/>
      <w:lvlText w:val="%1.%2"/>
      <w:lvlJc w:val="left"/>
      <w:pPr>
        <w:tabs>
          <w:tab w:val="left" w:pos="1445"/>
        </w:tabs>
        <w:ind w:left="1445" w:hanging="567"/>
      </w:pPr>
      <w:rPr>
        <w:rFonts w:ascii="Times New Roman" w:eastAsia="CG Times (WN)" w:hAnsi="Times New Roman" w:hint="default"/>
        <w:b/>
        <w:i w:val="0"/>
        <w:sz w:val="30"/>
      </w:rPr>
    </w:lvl>
    <w:lvl w:ilvl="2">
      <w:start w:val="1"/>
      <w:numFmt w:val="decimal"/>
      <w:lvlText w:val="%1.%2.%3"/>
      <w:lvlJc w:val="left"/>
      <w:pPr>
        <w:tabs>
          <w:tab w:val="left" w:pos="2024"/>
        </w:tabs>
        <w:ind w:left="1871" w:hanging="567"/>
      </w:pPr>
    </w:lvl>
    <w:lvl w:ilvl="3">
      <w:start w:val="1"/>
      <w:numFmt w:val="decimal"/>
      <w:lvlText w:val="%1.%2.%3.%4"/>
      <w:lvlJc w:val="left"/>
      <w:pPr>
        <w:tabs>
          <w:tab w:val="left" w:pos="2809"/>
        </w:tabs>
        <w:ind w:left="2437" w:hanging="708"/>
      </w:pPr>
    </w:lvl>
    <w:lvl w:ilvl="4">
      <w:start w:val="1"/>
      <w:numFmt w:val="decimal"/>
      <w:lvlText w:val="%1.%2.%3.%4.%5"/>
      <w:lvlJc w:val="left"/>
      <w:pPr>
        <w:tabs>
          <w:tab w:val="left" w:pos="3234"/>
        </w:tabs>
        <w:ind w:left="3004" w:hanging="850"/>
      </w:pPr>
    </w:lvl>
    <w:lvl w:ilvl="5">
      <w:start w:val="1"/>
      <w:numFmt w:val="decimal"/>
      <w:lvlText w:val="%1.%2.%3.%4.%5.%6"/>
      <w:lvlJc w:val="left"/>
      <w:pPr>
        <w:tabs>
          <w:tab w:val="left" w:pos="4019"/>
        </w:tabs>
        <w:ind w:left="3713" w:hanging="1134"/>
      </w:pPr>
    </w:lvl>
    <w:lvl w:ilvl="6">
      <w:start w:val="1"/>
      <w:numFmt w:val="decimal"/>
      <w:lvlText w:val="%1.%2.%3.%4.%5.%6.%7"/>
      <w:lvlJc w:val="left"/>
      <w:pPr>
        <w:tabs>
          <w:tab w:val="left" w:pos="4444"/>
        </w:tabs>
        <w:ind w:left="4280" w:hanging="1276"/>
      </w:pPr>
    </w:lvl>
    <w:lvl w:ilvl="7">
      <w:start w:val="1"/>
      <w:numFmt w:val="decimal"/>
      <w:lvlText w:val="%1.%2.%3.%4.%5.%6.%7.%8"/>
      <w:lvlJc w:val="left"/>
      <w:pPr>
        <w:tabs>
          <w:tab w:val="left" w:pos="5229"/>
        </w:tabs>
        <w:ind w:left="4847" w:hanging="1418"/>
      </w:pPr>
    </w:lvl>
    <w:lvl w:ilvl="8">
      <w:start w:val="1"/>
      <w:numFmt w:val="decimal"/>
      <w:lvlText w:val="%1.%2.%3.%4.%5.%6.%7.%8.%9"/>
      <w:lvlJc w:val="left"/>
      <w:pPr>
        <w:tabs>
          <w:tab w:val="left" w:pos="5655"/>
        </w:tabs>
        <w:ind w:left="5555" w:hanging="1700"/>
      </w:pPr>
    </w:lvl>
  </w:abstractNum>
  <w:abstractNum w:abstractNumId="17" w15:restartNumberingAfterBreak="0">
    <w:nsid w:val="408202FF"/>
    <w:multiLevelType w:val="multilevel"/>
    <w:tmpl w:val="408202FF"/>
    <w:lvl w:ilvl="0">
      <w:start w:val="1"/>
      <w:numFmt w:val="decimal"/>
      <w:pStyle w:val="a7"/>
      <w:lvlText w:val="(%1)"/>
      <w:lvlJc w:val="left"/>
      <w:pPr>
        <w:tabs>
          <w:tab w:val="left" w:pos="851"/>
        </w:tabs>
        <w:ind w:left="851" w:hanging="431"/>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8" w15:restartNumberingAfterBreak="0">
    <w:nsid w:val="44070CCF"/>
    <w:multiLevelType w:val="multilevel"/>
    <w:tmpl w:val="44070CCF"/>
    <w:lvl w:ilvl="0">
      <w:start w:val="1"/>
      <w:numFmt w:val="decimal"/>
      <w:pStyle w:val="a8"/>
      <w:lvlText w:val="(%1)"/>
      <w:lvlJc w:val="left"/>
      <w:pPr>
        <w:tabs>
          <w:tab w:val="left" w:pos="431"/>
        </w:tabs>
        <w:ind w:left="431" w:hanging="431"/>
      </w:pPr>
    </w:lvl>
    <w:lvl w:ilvl="1">
      <w:start w:val="1"/>
      <w:numFmt w:val="decimal"/>
      <w:lvlText w:val="（%2）"/>
      <w:lvlJc w:val="left"/>
      <w:pPr>
        <w:tabs>
          <w:tab w:val="left" w:pos="1140"/>
        </w:tabs>
        <w:ind w:left="1140" w:hanging="7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9" w15:restartNumberingAfterBreak="0">
    <w:nsid w:val="47C04455"/>
    <w:multiLevelType w:val="multilevel"/>
    <w:tmpl w:val="47C04455"/>
    <w:lvl w:ilvl="0">
      <w:start w:val="1"/>
      <w:numFmt w:val="decimal"/>
      <w:pStyle w:val="31"/>
      <w:lvlText w:val="3.%1"/>
      <w:lvlJc w:val="left"/>
      <w:pPr>
        <w:tabs>
          <w:tab w:val="left" w:pos="680"/>
        </w:tabs>
        <w:ind w:left="0" w:firstLine="0"/>
      </w:pPr>
      <w:rPr>
        <w:rFonts w:ascii="Times New Roman" w:eastAsia="宋体" w:hAnsi="Times New Roman" w:cs="Times New Roman" w:hint="default"/>
        <w:b/>
        <w:i w:val="0"/>
        <w:sz w:val="28"/>
        <w:szCs w:val="30"/>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0" w15:restartNumberingAfterBreak="0">
    <w:nsid w:val="49422614"/>
    <w:multiLevelType w:val="multilevel"/>
    <w:tmpl w:val="49422614"/>
    <w:lvl w:ilvl="0">
      <w:start w:val="1"/>
      <w:numFmt w:val="decimal"/>
      <w:lvlText w:val="%1"/>
      <w:lvlJc w:val="left"/>
      <w:pPr>
        <w:tabs>
          <w:tab w:val="left" w:pos="612"/>
        </w:tabs>
        <w:ind w:left="612" w:hanging="432"/>
      </w:pPr>
      <w:rPr>
        <w:rFonts w:ascii="Arial" w:hAnsi="Arial" w:cs="Times New Roman" w:hint="default"/>
        <w:sz w:val="48"/>
      </w:rPr>
    </w:lvl>
    <w:lvl w:ilvl="1">
      <w:start w:val="1"/>
      <w:numFmt w:val="decimal"/>
      <w:pStyle w:val="a9"/>
      <w:lvlText w:val="%1.%2"/>
      <w:lvlJc w:val="left"/>
      <w:pPr>
        <w:tabs>
          <w:tab w:val="left" w:pos="756"/>
        </w:tabs>
        <w:ind w:left="756" w:hanging="576"/>
      </w:pPr>
      <w:rPr>
        <w:rFonts w:ascii="Arial" w:hAnsi="Arial" w:cs="Times New Roman" w:hint="default"/>
        <w:sz w:val="30"/>
      </w:rPr>
    </w:lvl>
    <w:lvl w:ilvl="2">
      <w:start w:val="1"/>
      <w:numFmt w:val="decimal"/>
      <w:lvlText w:val="%1.%2.%3"/>
      <w:lvlJc w:val="left"/>
      <w:pPr>
        <w:tabs>
          <w:tab w:val="left" w:pos="1260"/>
        </w:tabs>
        <w:ind w:left="900" w:hanging="720"/>
      </w:pPr>
      <w:rPr>
        <w:rFonts w:ascii="Arial" w:hAnsi="Arial" w:cs="Times New Roman" w:hint="default"/>
        <w:b/>
        <w:i w:val="0"/>
        <w:sz w:val="28"/>
      </w:rPr>
    </w:lvl>
    <w:lvl w:ilvl="3">
      <w:start w:val="1"/>
      <w:numFmt w:val="decimal"/>
      <w:lvlText w:val="%1.%2.%3.%4"/>
      <w:lvlJc w:val="left"/>
      <w:pPr>
        <w:tabs>
          <w:tab w:val="left" w:pos="1260"/>
        </w:tabs>
        <w:ind w:left="1044" w:hanging="864"/>
      </w:pPr>
      <w:rPr>
        <w:rFonts w:ascii="Arial" w:hAnsi="Arial" w:cs="Times New Roman" w:hint="default"/>
        <w:b/>
        <w:i w:val="0"/>
        <w:sz w:val="24"/>
      </w:rPr>
    </w:lvl>
    <w:lvl w:ilvl="4">
      <w:start w:val="1"/>
      <w:numFmt w:val="decimal"/>
      <w:lvlText w:val="（%5）"/>
      <w:lvlJc w:val="left"/>
      <w:pPr>
        <w:tabs>
          <w:tab w:val="left" w:pos="1620"/>
        </w:tabs>
        <w:ind w:left="1188" w:hanging="1008"/>
      </w:pPr>
    </w:lvl>
    <w:lvl w:ilvl="5">
      <w:start w:val="1"/>
      <w:numFmt w:val="decimal"/>
      <w:lvlText w:val="%1.%2.%3.%4.%5.%6"/>
      <w:lvlJc w:val="left"/>
      <w:pPr>
        <w:tabs>
          <w:tab w:val="left" w:pos="1332"/>
        </w:tabs>
        <w:ind w:left="1332" w:hanging="1152"/>
      </w:pPr>
    </w:lvl>
    <w:lvl w:ilvl="6">
      <w:start w:val="1"/>
      <w:numFmt w:val="decimal"/>
      <w:lvlText w:val="%1.%2.%3.%4.%5.%6.%7"/>
      <w:lvlJc w:val="left"/>
      <w:pPr>
        <w:tabs>
          <w:tab w:val="left" w:pos="1476"/>
        </w:tabs>
        <w:ind w:left="1476" w:hanging="1296"/>
      </w:pPr>
    </w:lvl>
    <w:lvl w:ilvl="7">
      <w:start w:val="1"/>
      <w:numFmt w:val="decimal"/>
      <w:lvlText w:val="%1.%2.%3.%4.%5.%6.%7.%8"/>
      <w:lvlJc w:val="left"/>
      <w:pPr>
        <w:tabs>
          <w:tab w:val="left" w:pos="1620"/>
        </w:tabs>
        <w:ind w:left="1620" w:hanging="1440"/>
      </w:pPr>
    </w:lvl>
    <w:lvl w:ilvl="8">
      <w:start w:val="1"/>
      <w:numFmt w:val="decimal"/>
      <w:lvlText w:val="%1.%2.%3.%4.%5.%6.%7.%8.%9"/>
      <w:lvlJc w:val="left"/>
      <w:pPr>
        <w:tabs>
          <w:tab w:val="left" w:pos="1764"/>
        </w:tabs>
        <w:ind w:left="1764" w:hanging="1584"/>
      </w:pPr>
    </w:lvl>
  </w:abstractNum>
  <w:abstractNum w:abstractNumId="21" w15:restartNumberingAfterBreak="0">
    <w:nsid w:val="4DC54B8D"/>
    <w:multiLevelType w:val="multilevel"/>
    <w:tmpl w:val="4DC54B8D"/>
    <w:lvl w:ilvl="0">
      <w:start w:val="1"/>
      <w:numFmt w:val="decimal"/>
      <w:pStyle w:val="aa"/>
      <w:lvlText w:val="第%1条 "/>
      <w:lvlJc w:val="left"/>
      <w:pPr>
        <w:tabs>
          <w:tab w:val="left" w:pos="1640"/>
        </w:tabs>
        <w:ind w:left="0" w:firstLine="560"/>
      </w:pPr>
      <w:rPr>
        <w:rFonts w:ascii="Times New Roman" w:eastAsia="黑体" w:hAnsi="Times New Roman" w:hint="eastAsia"/>
        <w:b/>
        <w:i w:val="0"/>
        <w:sz w:val="28"/>
      </w:rPr>
    </w:lvl>
    <w:lvl w:ilvl="1">
      <w:start w:val="8"/>
      <w:numFmt w:val="japaneseCounting"/>
      <w:lvlText w:val="第%2章"/>
      <w:lvlJc w:val="left"/>
      <w:pPr>
        <w:tabs>
          <w:tab w:val="left" w:pos="1500"/>
        </w:tabs>
        <w:ind w:left="1500" w:hanging="1080"/>
      </w:pPr>
    </w:lvl>
    <w:lvl w:ilvl="2">
      <w:start w:val="1"/>
      <w:numFmt w:val="decimal"/>
      <w:lvlText w:val="%3、"/>
      <w:lvlJc w:val="left"/>
      <w:pPr>
        <w:tabs>
          <w:tab w:val="left" w:pos="1200"/>
        </w:tabs>
        <w:ind w:left="1200" w:hanging="36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2" w15:restartNumberingAfterBreak="0">
    <w:nsid w:val="55AA1DC6"/>
    <w:multiLevelType w:val="multilevel"/>
    <w:tmpl w:val="55AA1DC6"/>
    <w:lvl w:ilvl="0">
      <w:start w:val="1"/>
      <w:numFmt w:val="bullet"/>
      <w:lvlText w:val=""/>
      <w:lvlJc w:val="left"/>
      <w:pPr>
        <w:tabs>
          <w:tab w:val="left" w:pos="900"/>
        </w:tabs>
        <w:ind w:left="900" w:hanging="420"/>
      </w:pPr>
      <w:rPr>
        <w:rFonts w:ascii="Wingdings" w:hAnsi="Wingdings" w:hint="default"/>
      </w:rPr>
    </w:lvl>
    <w:lvl w:ilvl="1">
      <w:start w:val="1"/>
      <w:numFmt w:val="bullet"/>
      <w:pStyle w:val="2SeHeadwsa2Chapter2CharH2H21Heading2HiddenH"/>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23" w15:restartNumberingAfterBreak="0">
    <w:nsid w:val="567F0389"/>
    <w:multiLevelType w:val="multilevel"/>
    <w:tmpl w:val="567F0389"/>
    <w:lvl w:ilvl="0">
      <w:start w:val="1"/>
      <w:numFmt w:val="decimal"/>
      <w:pStyle w:val="2"/>
      <w:lvlText w:val="%1．"/>
      <w:lvlJc w:val="left"/>
      <w:pPr>
        <w:tabs>
          <w:tab w:val="left" w:pos="720"/>
        </w:tabs>
        <w:ind w:left="720" w:hanging="72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4" w15:restartNumberingAfterBreak="0">
    <w:nsid w:val="5ED96A22"/>
    <w:multiLevelType w:val="multilevel"/>
    <w:tmpl w:val="5ED96A22"/>
    <w:lvl w:ilvl="0">
      <w:start w:val="1"/>
      <w:numFmt w:val="bullet"/>
      <w:lvlText w:val=""/>
      <w:lvlJc w:val="left"/>
      <w:pPr>
        <w:ind w:left="902" w:hanging="420"/>
      </w:pPr>
      <w:rPr>
        <w:rFonts w:ascii="Wingdings" w:hAnsi="Wingdings"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25" w15:restartNumberingAfterBreak="0">
    <w:nsid w:val="60B55DC2"/>
    <w:multiLevelType w:val="multilevel"/>
    <w:tmpl w:val="60B55DC2"/>
    <w:lvl w:ilvl="0">
      <w:start w:val="1"/>
      <w:numFmt w:val="upperLetter"/>
      <w:pStyle w:val="ab"/>
      <w:lvlText w:val="%1"/>
      <w:lvlJc w:val="left"/>
      <w:pPr>
        <w:tabs>
          <w:tab w:val="left" w:pos="0"/>
        </w:tabs>
        <w:ind w:left="0" w:hanging="425"/>
      </w:pPr>
    </w:lvl>
    <w:lvl w:ilvl="1">
      <w:start w:val="1"/>
      <w:numFmt w:val="decimal"/>
      <w:pStyle w:val="ac"/>
      <w:suff w:val="nothing"/>
      <w:lvlText w:val="表%1.%2　"/>
      <w:lvlJc w:val="left"/>
      <w:pPr>
        <w:ind w:left="567" w:hanging="567"/>
      </w:pPr>
    </w:lvl>
    <w:lvl w:ilvl="2">
      <w:start w:val="1"/>
      <w:numFmt w:val="decimal"/>
      <w:lvlText w:val="%1.%2.%3"/>
      <w:lvlJc w:val="left"/>
      <w:pPr>
        <w:tabs>
          <w:tab w:val="left" w:pos="993"/>
        </w:tabs>
        <w:ind w:left="993" w:hanging="567"/>
      </w:pPr>
    </w:lvl>
    <w:lvl w:ilvl="3">
      <w:start w:val="1"/>
      <w:numFmt w:val="decimal"/>
      <w:lvlText w:val="%1.%2.%3.%4"/>
      <w:lvlJc w:val="left"/>
      <w:pPr>
        <w:tabs>
          <w:tab w:val="left" w:pos="2291"/>
        </w:tabs>
        <w:ind w:left="1559" w:hanging="708"/>
      </w:pPr>
    </w:lvl>
    <w:lvl w:ilvl="4">
      <w:start w:val="1"/>
      <w:numFmt w:val="decimal"/>
      <w:lvlText w:val="%1.%2.%3.%4.%5"/>
      <w:lvlJc w:val="left"/>
      <w:pPr>
        <w:tabs>
          <w:tab w:val="left" w:pos="3076"/>
        </w:tabs>
        <w:ind w:left="2126" w:hanging="850"/>
      </w:pPr>
    </w:lvl>
    <w:lvl w:ilvl="5">
      <w:start w:val="1"/>
      <w:numFmt w:val="decimal"/>
      <w:lvlText w:val="%1.%2.%3.%4.%5.%6"/>
      <w:lvlJc w:val="left"/>
      <w:pPr>
        <w:tabs>
          <w:tab w:val="left" w:pos="3861"/>
        </w:tabs>
        <w:ind w:left="2835" w:hanging="1134"/>
      </w:pPr>
    </w:lvl>
    <w:lvl w:ilvl="6">
      <w:start w:val="1"/>
      <w:numFmt w:val="decimal"/>
      <w:lvlText w:val="%1.%2.%3.%4.%5.%6.%7"/>
      <w:lvlJc w:val="left"/>
      <w:pPr>
        <w:tabs>
          <w:tab w:val="left" w:pos="4646"/>
        </w:tabs>
        <w:ind w:left="3402" w:hanging="1276"/>
      </w:pPr>
    </w:lvl>
    <w:lvl w:ilvl="7">
      <w:start w:val="1"/>
      <w:numFmt w:val="decimal"/>
      <w:lvlText w:val="%1.%2.%3.%4.%5.%6.%7.%8"/>
      <w:lvlJc w:val="left"/>
      <w:pPr>
        <w:tabs>
          <w:tab w:val="left" w:pos="5431"/>
        </w:tabs>
        <w:ind w:left="3969" w:hanging="1418"/>
      </w:pPr>
    </w:lvl>
    <w:lvl w:ilvl="8">
      <w:start w:val="1"/>
      <w:numFmt w:val="decimal"/>
      <w:lvlText w:val="%1.%2.%3.%4.%5.%6.%7.%8.%9"/>
      <w:lvlJc w:val="left"/>
      <w:pPr>
        <w:tabs>
          <w:tab w:val="left" w:pos="6217"/>
        </w:tabs>
        <w:ind w:left="4677" w:hanging="1700"/>
      </w:pPr>
    </w:lvl>
  </w:abstractNum>
  <w:abstractNum w:abstractNumId="26" w15:restartNumberingAfterBreak="0">
    <w:nsid w:val="60B676D0"/>
    <w:multiLevelType w:val="multilevel"/>
    <w:tmpl w:val="60B676D0"/>
    <w:lvl w:ilvl="0">
      <w:start w:val="1"/>
      <w:numFmt w:val="decimal"/>
      <w:pStyle w:val="41"/>
      <w:lvlText w:val="4.%1"/>
      <w:lvlJc w:val="left"/>
      <w:pPr>
        <w:tabs>
          <w:tab w:val="left" w:pos="680"/>
        </w:tabs>
        <w:ind w:left="0" w:firstLine="0"/>
      </w:pPr>
      <w:rPr>
        <w:rFonts w:ascii="Times New Roman" w:eastAsia="宋体" w:hAnsi="Times New Roman" w:cs="Times New Roman" w:hint="default"/>
        <w:b/>
        <w:i w:val="0"/>
        <w:sz w:val="28"/>
        <w:szCs w:val="30"/>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7" w15:restartNumberingAfterBreak="0">
    <w:nsid w:val="61CB7ADE"/>
    <w:multiLevelType w:val="multilevel"/>
    <w:tmpl w:val="61CB7ADE"/>
    <w:lvl w:ilvl="0">
      <w:start w:val="1"/>
      <w:numFmt w:val="bullet"/>
      <w:lvlText w:val=""/>
      <w:lvlJc w:val="left"/>
      <w:pPr>
        <w:ind w:left="902" w:hanging="420"/>
      </w:pPr>
      <w:rPr>
        <w:rFonts w:ascii="Wingdings" w:hAnsi="Wingdings"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28" w15:restartNumberingAfterBreak="0">
    <w:nsid w:val="64306196"/>
    <w:multiLevelType w:val="multilevel"/>
    <w:tmpl w:val="64306196"/>
    <w:lvl w:ilvl="0">
      <w:start w:val="1"/>
      <w:numFmt w:val="bullet"/>
      <w:pStyle w:val="107415"/>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9" w15:restartNumberingAfterBreak="0">
    <w:nsid w:val="6C8A3257"/>
    <w:multiLevelType w:val="multilevel"/>
    <w:tmpl w:val="6C8A3257"/>
    <w:lvl w:ilvl="0">
      <w:start w:val="1"/>
      <w:numFmt w:val="decimal"/>
      <w:pStyle w:val="ad"/>
      <w:lvlText w:val="(%1)"/>
      <w:lvlJc w:val="left"/>
      <w:pPr>
        <w:tabs>
          <w:tab w:val="left" w:pos="431"/>
        </w:tabs>
        <w:ind w:left="431" w:hanging="431"/>
      </w:pPr>
    </w:lvl>
    <w:lvl w:ilvl="1">
      <w:start w:val="1"/>
      <w:numFmt w:val="lowerLetter"/>
      <w:pStyle w:val="20"/>
      <w:lvlText w:val="%2)"/>
      <w:lvlJc w:val="left"/>
      <w:pPr>
        <w:tabs>
          <w:tab w:val="left" w:pos="840"/>
        </w:tabs>
        <w:ind w:left="840" w:hanging="420"/>
      </w:pPr>
    </w:lvl>
    <w:lvl w:ilvl="2">
      <w:start w:val="1"/>
      <w:numFmt w:val="lowerRoman"/>
      <w:pStyle w:val="3"/>
      <w:lvlText w:val="%3."/>
      <w:lvlJc w:val="right"/>
      <w:pPr>
        <w:tabs>
          <w:tab w:val="left" w:pos="1260"/>
        </w:tabs>
        <w:ind w:left="1260" w:hanging="420"/>
      </w:pPr>
    </w:lvl>
    <w:lvl w:ilvl="3">
      <w:start w:val="1"/>
      <w:numFmt w:val="decimal"/>
      <w:pStyle w:val="4"/>
      <w:lvlText w:val="%4."/>
      <w:lvlJc w:val="left"/>
      <w:pPr>
        <w:tabs>
          <w:tab w:val="left" w:pos="1680"/>
        </w:tabs>
        <w:ind w:left="1680" w:hanging="420"/>
      </w:pPr>
    </w:lvl>
    <w:lvl w:ilvl="4">
      <w:start w:val="1"/>
      <w:numFmt w:val="lowerLetter"/>
      <w:pStyle w:val="5"/>
      <w:lvlText w:val="%5)"/>
      <w:lvlJc w:val="left"/>
      <w:pPr>
        <w:tabs>
          <w:tab w:val="left" w:pos="2100"/>
        </w:tabs>
        <w:ind w:left="2100" w:hanging="420"/>
      </w:pPr>
    </w:lvl>
    <w:lvl w:ilvl="5">
      <w:start w:val="1"/>
      <w:numFmt w:val="lowerRoman"/>
      <w:pStyle w:val="6"/>
      <w:lvlText w:val="%6."/>
      <w:lvlJc w:val="right"/>
      <w:pPr>
        <w:tabs>
          <w:tab w:val="left" w:pos="2520"/>
        </w:tabs>
        <w:ind w:left="2520" w:hanging="420"/>
      </w:pPr>
    </w:lvl>
    <w:lvl w:ilvl="6">
      <w:start w:val="1"/>
      <w:numFmt w:val="decimal"/>
      <w:pStyle w:val="7"/>
      <w:lvlText w:val="%7."/>
      <w:lvlJc w:val="left"/>
      <w:pPr>
        <w:tabs>
          <w:tab w:val="left" w:pos="2940"/>
        </w:tabs>
        <w:ind w:left="2940" w:hanging="420"/>
      </w:pPr>
    </w:lvl>
    <w:lvl w:ilvl="7">
      <w:start w:val="1"/>
      <w:numFmt w:val="lowerLetter"/>
      <w:pStyle w:val="8"/>
      <w:lvlText w:val="%8)"/>
      <w:lvlJc w:val="left"/>
      <w:pPr>
        <w:tabs>
          <w:tab w:val="left" w:pos="3360"/>
        </w:tabs>
        <w:ind w:left="3360" w:hanging="420"/>
      </w:pPr>
    </w:lvl>
    <w:lvl w:ilvl="8">
      <w:start w:val="1"/>
      <w:numFmt w:val="lowerRoman"/>
      <w:pStyle w:val="9"/>
      <w:lvlText w:val="%9."/>
      <w:lvlJc w:val="right"/>
      <w:pPr>
        <w:tabs>
          <w:tab w:val="left" w:pos="3780"/>
        </w:tabs>
        <w:ind w:left="3780" w:hanging="420"/>
      </w:pPr>
    </w:lvl>
  </w:abstractNum>
  <w:abstractNum w:abstractNumId="30" w15:restartNumberingAfterBreak="0">
    <w:nsid w:val="6CEA2025"/>
    <w:multiLevelType w:val="multilevel"/>
    <w:tmpl w:val="6CEA2025"/>
    <w:lvl w:ilvl="0">
      <w:start w:val="1"/>
      <w:numFmt w:val="none"/>
      <w:suff w:val="nothing"/>
      <w:lvlText w:val="%1"/>
      <w:lvlJc w:val="left"/>
      <w:pPr>
        <w:ind w:left="0" w:firstLine="0"/>
      </w:pPr>
      <w:rPr>
        <w:rFonts w:ascii="Times New Roman" w:hAnsi="Times New Roman" w:cs="Times New Roman" w:hint="default"/>
        <w:b/>
        <w:i w:val="0"/>
        <w:sz w:val="21"/>
      </w:rPr>
    </w:lvl>
    <w:lvl w:ilvl="1">
      <w:start w:val="1"/>
      <w:numFmt w:val="decimal"/>
      <w:suff w:val="nothing"/>
      <w:lvlText w:val="%1%2　"/>
      <w:lvlJc w:val="left"/>
      <w:pPr>
        <w:ind w:left="0" w:firstLine="0"/>
      </w:pPr>
      <w:rPr>
        <w:rFonts w:ascii="黑体" w:eastAsia="黑体" w:hAnsi="Times New Roman" w:hint="eastAsia"/>
        <w:b w:val="0"/>
        <w:i w:val="0"/>
        <w:sz w:val="21"/>
      </w:rPr>
    </w:lvl>
    <w:lvl w:ilvl="2">
      <w:start w:val="1"/>
      <w:numFmt w:val="decimal"/>
      <w:suff w:val="nothing"/>
      <w:lvlText w:val="%1%2.%3　"/>
      <w:lvlJc w:val="left"/>
      <w:pPr>
        <w:ind w:left="0" w:firstLine="0"/>
      </w:pPr>
      <w:rPr>
        <w:rFonts w:ascii="黑体" w:eastAsia="黑体" w:hAnsi="Times New Roman" w:hint="eastAsia"/>
        <w:b w:val="0"/>
        <w:i w:val="0"/>
        <w:sz w:val="21"/>
      </w:rPr>
    </w:lvl>
    <w:lvl w:ilvl="3">
      <w:start w:val="1"/>
      <w:numFmt w:val="decimal"/>
      <w:pStyle w:val="ae"/>
      <w:suff w:val="nothing"/>
      <w:lvlText w:val="%1%2.%3.%4　"/>
      <w:lvlJc w:val="left"/>
      <w:pPr>
        <w:ind w:left="0" w:firstLine="0"/>
      </w:pPr>
      <w:rPr>
        <w:rFonts w:ascii="黑体" w:eastAsia="黑体" w:hAnsi="Times New Roman" w:hint="eastAsia"/>
        <w:b w:val="0"/>
        <w:i w:val="0"/>
        <w:sz w:val="21"/>
      </w:rPr>
    </w:lvl>
    <w:lvl w:ilvl="4">
      <w:start w:val="1"/>
      <w:numFmt w:val="decimal"/>
      <w:suff w:val="nothing"/>
      <w:lvlText w:val="%1%2.%3.%4.%5　"/>
      <w:lvlJc w:val="left"/>
      <w:pPr>
        <w:ind w:left="0" w:firstLine="0"/>
      </w:pPr>
      <w:rPr>
        <w:rFonts w:ascii="黑体" w:eastAsia="黑体" w:hAnsi="Times New Roman" w:hint="eastAsia"/>
        <w:b w:val="0"/>
        <w:i w:val="0"/>
        <w:sz w:val="21"/>
      </w:rPr>
    </w:lvl>
    <w:lvl w:ilvl="5">
      <w:start w:val="1"/>
      <w:numFmt w:val="decimal"/>
      <w:suff w:val="nothing"/>
      <w:lvlText w:val="%1%2.%3.%4.%5.%6　"/>
      <w:lvlJc w:val="left"/>
      <w:pPr>
        <w:ind w:left="0" w:firstLine="0"/>
      </w:pPr>
      <w:rPr>
        <w:rFonts w:ascii="黑体" w:eastAsia="黑体" w:hAnsi="Times New Roman" w:hint="eastAsia"/>
        <w:b w:val="0"/>
        <w:i w:val="0"/>
        <w:sz w:val="21"/>
      </w:rPr>
    </w:lvl>
    <w:lvl w:ilvl="6">
      <w:start w:val="1"/>
      <w:numFmt w:val="decimal"/>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left" w:pos="4351"/>
        </w:tabs>
        <w:ind w:left="3969" w:hanging="1418"/>
      </w:pPr>
    </w:lvl>
    <w:lvl w:ilvl="8">
      <w:start w:val="1"/>
      <w:numFmt w:val="decimal"/>
      <w:lvlText w:val="%1.%2.%3.%4.%5.%6.%7.%8.%9"/>
      <w:lvlJc w:val="left"/>
      <w:pPr>
        <w:tabs>
          <w:tab w:val="left" w:pos="4777"/>
        </w:tabs>
        <w:ind w:left="4677" w:hanging="1700"/>
      </w:pPr>
    </w:lvl>
  </w:abstractNum>
  <w:abstractNum w:abstractNumId="31" w15:restartNumberingAfterBreak="0">
    <w:nsid w:val="6E5B771C"/>
    <w:multiLevelType w:val="multilevel"/>
    <w:tmpl w:val="6E5B771C"/>
    <w:lvl w:ilvl="0">
      <w:start w:val="1"/>
      <w:numFmt w:val="decimal"/>
      <w:pStyle w:val="733"/>
      <w:lvlText w:val="7.3.3.%1"/>
      <w:lvlJc w:val="left"/>
      <w:pPr>
        <w:tabs>
          <w:tab w:val="left" w:pos="680"/>
        </w:tabs>
        <w:ind w:left="0" w:firstLine="0"/>
      </w:pPr>
      <w:rPr>
        <w:rFonts w:ascii="Times New Roman" w:eastAsia="宋体" w:hAnsi="Times New Roman" w:cs="Times New Roman" w:hint="default"/>
        <w:b/>
        <w:i w:val="0"/>
        <w:sz w:val="28"/>
        <w:szCs w:val="28"/>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2" w15:restartNumberingAfterBreak="0">
    <w:nsid w:val="759368F1"/>
    <w:multiLevelType w:val="multilevel"/>
    <w:tmpl w:val="759368F1"/>
    <w:lvl w:ilvl="0">
      <w:start w:val="1"/>
      <w:numFmt w:val="bullet"/>
      <w:lvlText w:val=""/>
      <w:lvlJc w:val="left"/>
      <w:pPr>
        <w:ind w:left="902" w:hanging="420"/>
      </w:pPr>
      <w:rPr>
        <w:rFonts w:ascii="Wingdings" w:hAnsi="Wingdings"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33" w15:restartNumberingAfterBreak="0">
    <w:nsid w:val="76D63FC1"/>
    <w:multiLevelType w:val="multilevel"/>
    <w:tmpl w:val="0409001D"/>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571"/>
        </w:tabs>
        <w:ind w:left="1418" w:hanging="567"/>
      </w:pPr>
    </w:lvl>
    <w:lvl w:ilvl="3">
      <w:start w:val="1"/>
      <w:numFmt w:val="decimal"/>
      <w:lvlText w:val="%1.%2.%3.%4"/>
      <w:lvlJc w:val="left"/>
      <w:pPr>
        <w:tabs>
          <w:tab w:val="num" w:pos="2356"/>
        </w:tabs>
        <w:ind w:left="1984" w:hanging="708"/>
      </w:pPr>
    </w:lvl>
    <w:lvl w:ilvl="4">
      <w:start w:val="1"/>
      <w:numFmt w:val="decimal"/>
      <w:lvlText w:val="%1.%2.%3.%4.%5"/>
      <w:lvlJc w:val="left"/>
      <w:pPr>
        <w:tabs>
          <w:tab w:val="num" w:pos="3141"/>
        </w:tabs>
        <w:ind w:left="2551" w:hanging="850"/>
      </w:pPr>
    </w:lvl>
    <w:lvl w:ilvl="5">
      <w:start w:val="1"/>
      <w:numFmt w:val="decimal"/>
      <w:lvlText w:val="%1.%2.%3.%4.%5.%6"/>
      <w:lvlJc w:val="left"/>
      <w:pPr>
        <w:tabs>
          <w:tab w:val="num" w:pos="3566"/>
        </w:tabs>
        <w:ind w:left="3260" w:hanging="1134"/>
      </w:pPr>
    </w:lvl>
    <w:lvl w:ilvl="6">
      <w:start w:val="1"/>
      <w:numFmt w:val="decimal"/>
      <w:lvlText w:val="%1.%2.%3.%4.%5.%6.%7"/>
      <w:lvlJc w:val="left"/>
      <w:pPr>
        <w:tabs>
          <w:tab w:val="num" w:pos="4351"/>
        </w:tabs>
        <w:ind w:left="3827" w:hanging="1276"/>
      </w:pPr>
    </w:lvl>
    <w:lvl w:ilvl="7">
      <w:start w:val="1"/>
      <w:numFmt w:val="decimal"/>
      <w:lvlText w:val="%1.%2.%3.%4.%5.%6.%7.%8"/>
      <w:lvlJc w:val="left"/>
      <w:pPr>
        <w:tabs>
          <w:tab w:val="num" w:pos="5136"/>
        </w:tabs>
        <w:ind w:left="4394" w:hanging="1418"/>
      </w:pPr>
    </w:lvl>
    <w:lvl w:ilvl="8">
      <w:start w:val="1"/>
      <w:numFmt w:val="decimal"/>
      <w:lvlText w:val="%1.%2.%3.%4.%5.%6.%7.%8.%9"/>
      <w:lvlJc w:val="left"/>
      <w:pPr>
        <w:tabs>
          <w:tab w:val="num" w:pos="5562"/>
        </w:tabs>
        <w:ind w:left="5102" w:hanging="1700"/>
      </w:pPr>
    </w:lvl>
  </w:abstractNum>
  <w:abstractNum w:abstractNumId="34" w15:restartNumberingAfterBreak="0">
    <w:nsid w:val="778D3F9C"/>
    <w:multiLevelType w:val="multilevel"/>
    <w:tmpl w:val="778D3F9C"/>
    <w:lvl w:ilvl="0">
      <w:start w:val="1"/>
      <w:numFmt w:val="decimal"/>
      <w:pStyle w:val="af"/>
      <w:lvlText w:val="（%1）"/>
      <w:lvlJc w:val="left"/>
      <w:pPr>
        <w:tabs>
          <w:tab w:val="left" w:pos="720"/>
        </w:tabs>
        <w:ind w:left="0" w:firstLine="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5" w15:restartNumberingAfterBreak="0">
    <w:nsid w:val="77AB241E"/>
    <w:multiLevelType w:val="multilevel"/>
    <w:tmpl w:val="77AB241E"/>
    <w:lvl w:ilvl="0">
      <w:start w:val="1"/>
      <w:numFmt w:val="decimal"/>
      <w:pStyle w:val="431"/>
      <w:lvlText w:val="4.3.%1"/>
      <w:lvlJc w:val="left"/>
      <w:pPr>
        <w:tabs>
          <w:tab w:val="left" w:pos="680"/>
        </w:tabs>
        <w:ind w:left="0" w:firstLine="0"/>
      </w:pPr>
      <w:rPr>
        <w:rFonts w:ascii="Times New Roman" w:eastAsia="宋体" w:hAnsi="Times New Roman" w:cs="Times New Roman" w:hint="default"/>
        <w:b/>
        <w:i w:val="0"/>
        <w:sz w:val="24"/>
        <w:szCs w:val="30"/>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6" w15:restartNumberingAfterBreak="0">
    <w:nsid w:val="7A2F3A32"/>
    <w:multiLevelType w:val="multilevel"/>
    <w:tmpl w:val="7A2F3A32"/>
    <w:lvl w:ilvl="0">
      <w:start w:val="1"/>
      <w:numFmt w:val="decimal"/>
      <w:pStyle w:val="af0"/>
      <w:lvlText w:val="(%1)."/>
      <w:lvlJc w:val="left"/>
      <w:pPr>
        <w:tabs>
          <w:tab w:val="left" w:pos="479"/>
        </w:tabs>
        <w:ind w:left="479" w:hanging="479"/>
      </w:pPr>
      <w:rPr>
        <w:rFonts w:ascii="Times New Roman" w:eastAsia="宋体" w:hAnsi="Times New Roman" w:cs="Times New Roman" w:hint="default"/>
        <w:b w:val="0"/>
        <w:i w:val="0"/>
        <w:strike w:val="0"/>
        <w:dstrike w:val="0"/>
        <w:color w:val="auto"/>
        <w:sz w:val="24"/>
        <w:szCs w:val="24"/>
        <w:u w:val="none"/>
      </w:rPr>
    </w:lvl>
    <w:lvl w:ilvl="1">
      <w:start w:val="1"/>
      <w:numFmt w:val="lowerLetter"/>
      <w:lvlText w:val="%2)"/>
      <w:lvlJc w:val="left"/>
      <w:pPr>
        <w:tabs>
          <w:tab w:val="left" w:pos="660"/>
        </w:tabs>
        <w:ind w:left="660" w:hanging="420"/>
      </w:pPr>
    </w:lvl>
    <w:lvl w:ilvl="2">
      <w:start w:val="1"/>
      <w:numFmt w:val="lowerRoman"/>
      <w:lvlText w:val="%3."/>
      <w:lvlJc w:val="right"/>
      <w:pPr>
        <w:tabs>
          <w:tab w:val="left" w:pos="1080"/>
        </w:tabs>
        <w:ind w:left="1080" w:hanging="420"/>
      </w:pPr>
    </w:lvl>
    <w:lvl w:ilvl="3">
      <w:start w:val="1"/>
      <w:numFmt w:val="decimal"/>
      <w:lvlText w:val="%4."/>
      <w:lvlJc w:val="left"/>
      <w:pPr>
        <w:tabs>
          <w:tab w:val="left" w:pos="1500"/>
        </w:tabs>
        <w:ind w:left="1500" w:hanging="420"/>
      </w:pPr>
    </w:lvl>
    <w:lvl w:ilvl="4">
      <w:start w:val="1"/>
      <w:numFmt w:val="lowerLetter"/>
      <w:lvlText w:val="%5)"/>
      <w:lvlJc w:val="left"/>
      <w:pPr>
        <w:tabs>
          <w:tab w:val="left" w:pos="1920"/>
        </w:tabs>
        <w:ind w:left="1920" w:hanging="420"/>
      </w:pPr>
    </w:lvl>
    <w:lvl w:ilvl="5">
      <w:start w:val="1"/>
      <w:numFmt w:val="lowerRoman"/>
      <w:lvlText w:val="%6."/>
      <w:lvlJc w:val="right"/>
      <w:pPr>
        <w:tabs>
          <w:tab w:val="left" w:pos="2340"/>
        </w:tabs>
        <w:ind w:left="2340" w:hanging="420"/>
      </w:pPr>
    </w:lvl>
    <w:lvl w:ilvl="6">
      <w:start w:val="1"/>
      <w:numFmt w:val="decimal"/>
      <w:lvlText w:val="%7."/>
      <w:lvlJc w:val="left"/>
      <w:pPr>
        <w:tabs>
          <w:tab w:val="left" w:pos="2760"/>
        </w:tabs>
        <w:ind w:left="2760" w:hanging="420"/>
      </w:pPr>
    </w:lvl>
    <w:lvl w:ilvl="7">
      <w:start w:val="1"/>
      <w:numFmt w:val="lowerLetter"/>
      <w:lvlText w:val="%8)"/>
      <w:lvlJc w:val="left"/>
      <w:pPr>
        <w:tabs>
          <w:tab w:val="left" w:pos="3180"/>
        </w:tabs>
        <w:ind w:left="3180" w:hanging="420"/>
      </w:pPr>
    </w:lvl>
    <w:lvl w:ilvl="8">
      <w:start w:val="1"/>
      <w:numFmt w:val="lowerRoman"/>
      <w:lvlText w:val="%9."/>
      <w:lvlJc w:val="right"/>
      <w:pPr>
        <w:tabs>
          <w:tab w:val="left" w:pos="3600"/>
        </w:tabs>
        <w:ind w:left="3600" w:hanging="420"/>
      </w:pPr>
    </w:lvl>
  </w:abstractNum>
  <w:abstractNum w:abstractNumId="37" w15:restartNumberingAfterBreak="0">
    <w:nsid w:val="7AA55C6D"/>
    <w:multiLevelType w:val="multilevel"/>
    <w:tmpl w:val="7AA55C6D"/>
    <w:lvl w:ilvl="0">
      <w:start w:val="9"/>
      <w:numFmt w:val="chineseCountingThousand"/>
      <w:pStyle w:val="af1"/>
      <w:suff w:val="space"/>
      <w:lvlText w:val="第%1章"/>
      <w:lvlJc w:val="center"/>
      <w:pPr>
        <w:ind w:left="194" w:hanging="194"/>
      </w:pPr>
      <w:rPr>
        <w:rFonts w:ascii="Tms Rmn" w:eastAsia="Tms Rmn" w:hAnsi="Times New Roman" w:hint="default"/>
        <w:sz w:val="32"/>
      </w:rPr>
    </w:lvl>
    <w:lvl w:ilvl="1">
      <w:start w:val="1"/>
      <w:numFmt w:val="decimal"/>
      <w:pStyle w:val="af2"/>
      <w:isLgl/>
      <w:suff w:val="space"/>
      <w:lvlText w:val="%1.%2"/>
      <w:lvlJc w:val="left"/>
      <w:pPr>
        <w:ind w:left="733" w:hanging="624"/>
      </w:pPr>
      <w:rPr>
        <w:rFonts w:ascii="Times New Roman" w:eastAsia="Tms Rmn" w:hAnsi="Times New Roman" w:hint="default"/>
        <w:b w:val="0"/>
        <w:i w:val="0"/>
        <w:spacing w:val="0"/>
        <w:w w:val="100"/>
        <w:position w:val="0"/>
        <w:sz w:val="30"/>
      </w:rPr>
    </w:lvl>
    <w:lvl w:ilvl="2">
      <w:start w:val="1"/>
      <w:numFmt w:val="decimal"/>
      <w:pStyle w:val="af3"/>
      <w:isLgl/>
      <w:suff w:val="space"/>
      <w:lvlText w:val="%1.%2.%3"/>
      <w:lvlJc w:val="left"/>
      <w:pPr>
        <w:ind w:left="449" w:hanging="453"/>
      </w:pPr>
      <w:rPr>
        <w:rFonts w:ascii="Tms Rmn" w:eastAsia="Tms Rmn" w:hAnsi="Times New Roman" w:hint="default"/>
        <w:spacing w:val="0"/>
        <w:w w:val="100"/>
        <w:position w:val="0"/>
        <w:sz w:val="28"/>
      </w:rPr>
    </w:lvl>
    <w:lvl w:ilvl="3">
      <w:start w:val="1"/>
      <w:numFmt w:val="none"/>
      <w:isLgl/>
      <w:lvlText w:val="1."/>
      <w:lvlJc w:val="left"/>
      <w:pPr>
        <w:tabs>
          <w:tab w:val="left" w:pos="72"/>
        </w:tabs>
        <w:ind w:left="-288" w:firstLine="0"/>
      </w:pPr>
    </w:lvl>
    <w:lvl w:ilvl="4">
      <w:start w:val="1"/>
      <w:numFmt w:val="decimal"/>
      <w:isLgl/>
      <w:lvlText w:val="%1.%2.%3.%4.%5"/>
      <w:lvlJc w:val="left"/>
      <w:pPr>
        <w:tabs>
          <w:tab w:val="left" w:pos="3213"/>
        </w:tabs>
        <w:ind w:left="2263" w:hanging="850"/>
      </w:pPr>
    </w:lvl>
    <w:lvl w:ilvl="5">
      <w:start w:val="1"/>
      <w:numFmt w:val="decimal"/>
      <w:isLgl/>
      <w:lvlText w:val="%1.%2.%3.%4.%5.%6"/>
      <w:lvlJc w:val="left"/>
      <w:pPr>
        <w:tabs>
          <w:tab w:val="left" w:pos="3278"/>
        </w:tabs>
        <w:ind w:left="2972" w:hanging="1134"/>
      </w:pPr>
    </w:lvl>
    <w:lvl w:ilvl="6">
      <w:start w:val="1"/>
      <w:numFmt w:val="decimal"/>
      <w:isLgl/>
      <w:lvlText w:val="%1.%2.%3.%4.%5.%6.%7"/>
      <w:lvlJc w:val="left"/>
      <w:pPr>
        <w:tabs>
          <w:tab w:val="left" w:pos="4063"/>
        </w:tabs>
        <w:ind w:left="3539" w:hanging="1276"/>
      </w:pPr>
    </w:lvl>
    <w:lvl w:ilvl="7">
      <w:start w:val="1"/>
      <w:numFmt w:val="decimal"/>
      <w:isLgl/>
      <w:lvlText w:val="%1.%2.%3.%4.%5.%6.%7.%8"/>
      <w:lvlJc w:val="left"/>
      <w:pPr>
        <w:tabs>
          <w:tab w:val="left" w:pos="4488"/>
        </w:tabs>
        <w:ind w:left="4106" w:hanging="1418"/>
      </w:pPr>
    </w:lvl>
    <w:lvl w:ilvl="8">
      <w:start w:val="1"/>
      <w:numFmt w:val="decimal"/>
      <w:isLgl/>
      <w:lvlText w:val="%1.%2.%3.%4.%5.%6.%7.%8.%9"/>
      <w:lvlJc w:val="left"/>
      <w:pPr>
        <w:tabs>
          <w:tab w:val="left" w:pos="5274"/>
        </w:tabs>
        <w:ind w:left="4814" w:hanging="1700"/>
      </w:pPr>
    </w:lvl>
  </w:abstractNum>
  <w:num w:numId="1" w16cid:durableId="92761505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77313128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4928911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48390774">
    <w:abstractNumId w:val="15"/>
    <w:lvlOverride w:ilvl="0">
      <w:startOverride w:val="2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639555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94255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3565384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25705541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9496851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4973835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11592472">
    <w:abstractNumId w:val="22"/>
  </w:num>
  <w:num w:numId="12" w16cid:durableId="86317754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757420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7280723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0250900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4773788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2544374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692025055">
    <w:abstractNumId w:val="0"/>
  </w:num>
  <w:num w:numId="19" w16cid:durableId="1125586433">
    <w:abstractNumId w:val="21"/>
    <w:lvlOverride w:ilvl="0">
      <w:startOverride w:val="1"/>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05785004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30523913">
    <w:abstractNumId w:val="4"/>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476217929">
    <w:abstractNumId w:val="28"/>
  </w:num>
  <w:num w:numId="23" w16cid:durableId="48347025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1633305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219516663">
    <w:abstractNumId w:val="12"/>
  </w:num>
  <w:num w:numId="26" w16cid:durableId="1770999704">
    <w:abstractNumId w:val="10"/>
  </w:num>
  <w:num w:numId="27" w16cid:durableId="124861862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1617773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048337779">
    <w:abstractNumId w:val="37"/>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0997408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003619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982071431">
    <w:abstractNumId w:val="32"/>
  </w:num>
  <w:num w:numId="33" w16cid:durableId="990212334">
    <w:abstractNumId w:val="27"/>
  </w:num>
  <w:num w:numId="34" w16cid:durableId="2144956399">
    <w:abstractNumId w:val="2"/>
  </w:num>
  <w:num w:numId="35" w16cid:durableId="663513937">
    <w:abstractNumId w:val="1"/>
  </w:num>
  <w:num w:numId="36" w16cid:durableId="1885478565">
    <w:abstractNumId w:val="8"/>
  </w:num>
  <w:num w:numId="37" w16cid:durableId="2064910221">
    <w:abstractNumId w:val="2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bordersDoNotSurroundHeader/>
  <w:bordersDoNotSurroundFooter/>
  <w:hideSpellingErrors/>
  <w:proofState w:spelling="clean"/>
  <w:defaultTabStop w:val="420"/>
  <w:characterSpacingControl w:val="doNotCompress"/>
  <w:hdrShapeDefaults>
    <o:shapedefaults v:ext="edit" spidmax="395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0321"/>
    <w:rsid w:val="00000321"/>
    <w:rsid w:val="00003E32"/>
    <w:rsid w:val="00012072"/>
    <w:rsid w:val="000151C2"/>
    <w:rsid w:val="00016C9B"/>
    <w:rsid w:val="00030EE1"/>
    <w:rsid w:val="00034999"/>
    <w:rsid w:val="00037337"/>
    <w:rsid w:val="00045251"/>
    <w:rsid w:val="00057076"/>
    <w:rsid w:val="000627BE"/>
    <w:rsid w:val="0007051E"/>
    <w:rsid w:val="000710B5"/>
    <w:rsid w:val="00071113"/>
    <w:rsid w:val="000751D7"/>
    <w:rsid w:val="00076A11"/>
    <w:rsid w:val="00081881"/>
    <w:rsid w:val="00086352"/>
    <w:rsid w:val="00094327"/>
    <w:rsid w:val="00097A58"/>
    <w:rsid w:val="000A026E"/>
    <w:rsid w:val="000A5521"/>
    <w:rsid w:val="000A5B4F"/>
    <w:rsid w:val="000B1D36"/>
    <w:rsid w:val="000E34BB"/>
    <w:rsid w:val="000E3DBC"/>
    <w:rsid w:val="000E3E60"/>
    <w:rsid w:val="001049F1"/>
    <w:rsid w:val="001209FA"/>
    <w:rsid w:val="00122533"/>
    <w:rsid w:val="00122FA5"/>
    <w:rsid w:val="00125961"/>
    <w:rsid w:val="0012684B"/>
    <w:rsid w:val="001374C3"/>
    <w:rsid w:val="00142B89"/>
    <w:rsid w:val="0014672E"/>
    <w:rsid w:val="00146E76"/>
    <w:rsid w:val="00147C73"/>
    <w:rsid w:val="001571B2"/>
    <w:rsid w:val="0016241D"/>
    <w:rsid w:val="00171ABF"/>
    <w:rsid w:val="00177055"/>
    <w:rsid w:val="00181CC4"/>
    <w:rsid w:val="001909D5"/>
    <w:rsid w:val="001910AB"/>
    <w:rsid w:val="001A408A"/>
    <w:rsid w:val="001A4A66"/>
    <w:rsid w:val="001A727D"/>
    <w:rsid w:val="001C30F3"/>
    <w:rsid w:val="001C3F82"/>
    <w:rsid w:val="001C7461"/>
    <w:rsid w:val="001D4080"/>
    <w:rsid w:val="001D71FF"/>
    <w:rsid w:val="001E336F"/>
    <w:rsid w:val="001F6842"/>
    <w:rsid w:val="001F79A6"/>
    <w:rsid w:val="001F7A73"/>
    <w:rsid w:val="00205824"/>
    <w:rsid w:val="00211B9A"/>
    <w:rsid w:val="0022118F"/>
    <w:rsid w:val="0022448E"/>
    <w:rsid w:val="0023354D"/>
    <w:rsid w:val="00236D66"/>
    <w:rsid w:val="002533C2"/>
    <w:rsid w:val="00263E64"/>
    <w:rsid w:val="00266873"/>
    <w:rsid w:val="00272BF3"/>
    <w:rsid w:val="002817A1"/>
    <w:rsid w:val="00290201"/>
    <w:rsid w:val="002A1AE1"/>
    <w:rsid w:val="002A67D3"/>
    <w:rsid w:val="002A7D44"/>
    <w:rsid w:val="002A7E76"/>
    <w:rsid w:val="002B4465"/>
    <w:rsid w:val="002C015E"/>
    <w:rsid w:val="002E15B5"/>
    <w:rsid w:val="002F35E7"/>
    <w:rsid w:val="002F3E7F"/>
    <w:rsid w:val="002F671F"/>
    <w:rsid w:val="002F68FB"/>
    <w:rsid w:val="00311E2C"/>
    <w:rsid w:val="0032288D"/>
    <w:rsid w:val="00324B50"/>
    <w:rsid w:val="00334FDC"/>
    <w:rsid w:val="0033526E"/>
    <w:rsid w:val="003356CC"/>
    <w:rsid w:val="00342E91"/>
    <w:rsid w:val="00344642"/>
    <w:rsid w:val="00345532"/>
    <w:rsid w:val="003474C6"/>
    <w:rsid w:val="00347696"/>
    <w:rsid w:val="00352FC4"/>
    <w:rsid w:val="00354D06"/>
    <w:rsid w:val="00361A15"/>
    <w:rsid w:val="0036249B"/>
    <w:rsid w:val="003646CE"/>
    <w:rsid w:val="003729D9"/>
    <w:rsid w:val="00382AD1"/>
    <w:rsid w:val="003877A8"/>
    <w:rsid w:val="00391DE6"/>
    <w:rsid w:val="00395C5A"/>
    <w:rsid w:val="00397F22"/>
    <w:rsid w:val="003A5457"/>
    <w:rsid w:val="003C5EC8"/>
    <w:rsid w:val="003C7937"/>
    <w:rsid w:val="003D52C0"/>
    <w:rsid w:val="003D5DD2"/>
    <w:rsid w:val="00401573"/>
    <w:rsid w:val="004027B0"/>
    <w:rsid w:val="00405E30"/>
    <w:rsid w:val="0041558D"/>
    <w:rsid w:val="004346BF"/>
    <w:rsid w:val="00436507"/>
    <w:rsid w:val="004532FE"/>
    <w:rsid w:val="00456F80"/>
    <w:rsid w:val="00457F08"/>
    <w:rsid w:val="00467E67"/>
    <w:rsid w:val="00471E2F"/>
    <w:rsid w:val="00496C2D"/>
    <w:rsid w:val="004A4DAF"/>
    <w:rsid w:val="004B08E6"/>
    <w:rsid w:val="004B5F8D"/>
    <w:rsid w:val="004B7BE7"/>
    <w:rsid w:val="004C28BF"/>
    <w:rsid w:val="004D0AF8"/>
    <w:rsid w:val="004D2134"/>
    <w:rsid w:val="004D4C89"/>
    <w:rsid w:val="004D5324"/>
    <w:rsid w:val="004D6791"/>
    <w:rsid w:val="004D67EE"/>
    <w:rsid w:val="004F30E2"/>
    <w:rsid w:val="0050355C"/>
    <w:rsid w:val="005076B7"/>
    <w:rsid w:val="00515368"/>
    <w:rsid w:val="00526C64"/>
    <w:rsid w:val="00533394"/>
    <w:rsid w:val="00533979"/>
    <w:rsid w:val="00545E83"/>
    <w:rsid w:val="00551DC2"/>
    <w:rsid w:val="00566F5E"/>
    <w:rsid w:val="00581216"/>
    <w:rsid w:val="005812B9"/>
    <w:rsid w:val="00583881"/>
    <w:rsid w:val="005876C2"/>
    <w:rsid w:val="005953A5"/>
    <w:rsid w:val="00595A33"/>
    <w:rsid w:val="00595B38"/>
    <w:rsid w:val="00595DED"/>
    <w:rsid w:val="00596F2E"/>
    <w:rsid w:val="005A1EE1"/>
    <w:rsid w:val="005A3FA9"/>
    <w:rsid w:val="005C61D9"/>
    <w:rsid w:val="005D55F9"/>
    <w:rsid w:val="005D5EB2"/>
    <w:rsid w:val="005E67FA"/>
    <w:rsid w:val="00611DF9"/>
    <w:rsid w:val="006130BA"/>
    <w:rsid w:val="00626F14"/>
    <w:rsid w:val="0063640B"/>
    <w:rsid w:val="00656C50"/>
    <w:rsid w:val="00667EA3"/>
    <w:rsid w:val="006731BF"/>
    <w:rsid w:val="00684B34"/>
    <w:rsid w:val="006863C1"/>
    <w:rsid w:val="00692B18"/>
    <w:rsid w:val="00693950"/>
    <w:rsid w:val="006C01C1"/>
    <w:rsid w:val="006D1A06"/>
    <w:rsid w:val="006D358F"/>
    <w:rsid w:val="006F1914"/>
    <w:rsid w:val="006F1947"/>
    <w:rsid w:val="006F2FC0"/>
    <w:rsid w:val="00702633"/>
    <w:rsid w:val="00715AF2"/>
    <w:rsid w:val="0072102B"/>
    <w:rsid w:val="00723344"/>
    <w:rsid w:val="00723368"/>
    <w:rsid w:val="0072588E"/>
    <w:rsid w:val="007272FC"/>
    <w:rsid w:val="0073265B"/>
    <w:rsid w:val="00744A94"/>
    <w:rsid w:val="007458E3"/>
    <w:rsid w:val="00773446"/>
    <w:rsid w:val="00775BD4"/>
    <w:rsid w:val="00793D41"/>
    <w:rsid w:val="00795713"/>
    <w:rsid w:val="007957C1"/>
    <w:rsid w:val="007A1B4F"/>
    <w:rsid w:val="007A3D55"/>
    <w:rsid w:val="007A6EFE"/>
    <w:rsid w:val="007B5E0E"/>
    <w:rsid w:val="007C30E1"/>
    <w:rsid w:val="007F058C"/>
    <w:rsid w:val="007F6B58"/>
    <w:rsid w:val="00805DF7"/>
    <w:rsid w:val="00806007"/>
    <w:rsid w:val="00820667"/>
    <w:rsid w:val="00822FBE"/>
    <w:rsid w:val="0082542B"/>
    <w:rsid w:val="0082766B"/>
    <w:rsid w:val="00843896"/>
    <w:rsid w:val="008542B0"/>
    <w:rsid w:val="008732B3"/>
    <w:rsid w:val="008740A7"/>
    <w:rsid w:val="008763B9"/>
    <w:rsid w:val="0089384F"/>
    <w:rsid w:val="00894434"/>
    <w:rsid w:val="00895A1E"/>
    <w:rsid w:val="008A3F01"/>
    <w:rsid w:val="008C5CA1"/>
    <w:rsid w:val="008C646D"/>
    <w:rsid w:val="008D01B9"/>
    <w:rsid w:val="008D0B69"/>
    <w:rsid w:val="008D3656"/>
    <w:rsid w:val="008D7B94"/>
    <w:rsid w:val="008E6D6B"/>
    <w:rsid w:val="008E74A6"/>
    <w:rsid w:val="008F0A3C"/>
    <w:rsid w:val="00911ED3"/>
    <w:rsid w:val="00926C50"/>
    <w:rsid w:val="0093233D"/>
    <w:rsid w:val="009404DC"/>
    <w:rsid w:val="00950E98"/>
    <w:rsid w:val="00951D15"/>
    <w:rsid w:val="0098116B"/>
    <w:rsid w:val="00987719"/>
    <w:rsid w:val="009878C7"/>
    <w:rsid w:val="00995A1C"/>
    <w:rsid w:val="009B5B88"/>
    <w:rsid w:val="009C030E"/>
    <w:rsid w:val="009E3042"/>
    <w:rsid w:val="009E5145"/>
    <w:rsid w:val="009F5F53"/>
    <w:rsid w:val="009F7EC1"/>
    <w:rsid w:val="00A02080"/>
    <w:rsid w:val="00A13214"/>
    <w:rsid w:val="00A3069F"/>
    <w:rsid w:val="00A3254E"/>
    <w:rsid w:val="00A344BD"/>
    <w:rsid w:val="00A413EA"/>
    <w:rsid w:val="00A45B03"/>
    <w:rsid w:val="00A57CE2"/>
    <w:rsid w:val="00A65F5A"/>
    <w:rsid w:val="00A73F44"/>
    <w:rsid w:val="00A932A2"/>
    <w:rsid w:val="00AA2D70"/>
    <w:rsid w:val="00AA397E"/>
    <w:rsid w:val="00AB3212"/>
    <w:rsid w:val="00AB7E2A"/>
    <w:rsid w:val="00AE36C6"/>
    <w:rsid w:val="00AE7E3F"/>
    <w:rsid w:val="00B0358C"/>
    <w:rsid w:val="00B066DB"/>
    <w:rsid w:val="00B06BA2"/>
    <w:rsid w:val="00B121E9"/>
    <w:rsid w:val="00B13A0A"/>
    <w:rsid w:val="00B251E3"/>
    <w:rsid w:val="00B262B5"/>
    <w:rsid w:val="00B53977"/>
    <w:rsid w:val="00B81781"/>
    <w:rsid w:val="00B840FF"/>
    <w:rsid w:val="00B95222"/>
    <w:rsid w:val="00B96592"/>
    <w:rsid w:val="00B97D6C"/>
    <w:rsid w:val="00BA0F08"/>
    <w:rsid w:val="00BA30DB"/>
    <w:rsid w:val="00BA7CFD"/>
    <w:rsid w:val="00BB6D55"/>
    <w:rsid w:val="00BC37C7"/>
    <w:rsid w:val="00BC63DB"/>
    <w:rsid w:val="00BC6CF2"/>
    <w:rsid w:val="00BE29DB"/>
    <w:rsid w:val="00BF1AB5"/>
    <w:rsid w:val="00BF6095"/>
    <w:rsid w:val="00C0106F"/>
    <w:rsid w:val="00C042BA"/>
    <w:rsid w:val="00C13FF5"/>
    <w:rsid w:val="00C2029E"/>
    <w:rsid w:val="00C34923"/>
    <w:rsid w:val="00C34FDD"/>
    <w:rsid w:val="00C37CC6"/>
    <w:rsid w:val="00C47705"/>
    <w:rsid w:val="00C50387"/>
    <w:rsid w:val="00C536D2"/>
    <w:rsid w:val="00C5474A"/>
    <w:rsid w:val="00C63856"/>
    <w:rsid w:val="00C752FE"/>
    <w:rsid w:val="00C83D88"/>
    <w:rsid w:val="00C91DD1"/>
    <w:rsid w:val="00CA5653"/>
    <w:rsid w:val="00CC7CA7"/>
    <w:rsid w:val="00CD7A9F"/>
    <w:rsid w:val="00CF502E"/>
    <w:rsid w:val="00D04222"/>
    <w:rsid w:val="00D114C3"/>
    <w:rsid w:val="00D12636"/>
    <w:rsid w:val="00D21A58"/>
    <w:rsid w:val="00D27105"/>
    <w:rsid w:val="00D27130"/>
    <w:rsid w:val="00D319E5"/>
    <w:rsid w:val="00D356C7"/>
    <w:rsid w:val="00D51974"/>
    <w:rsid w:val="00D643F6"/>
    <w:rsid w:val="00D66DC7"/>
    <w:rsid w:val="00D72B97"/>
    <w:rsid w:val="00D740F6"/>
    <w:rsid w:val="00D74FB8"/>
    <w:rsid w:val="00D76BF9"/>
    <w:rsid w:val="00D851BA"/>
    <w:rsid w:val="00D86C95"/>
    <w:rsid w:val="00D87F14"/>
    <w:rsid w:val="00D935FC"/>
    <w:rsid w:val="00DB2EC5"/>
    <w:rsid w:val="00DB60A3"/>
    <w:rsid w:val="00DC220E"/>
    <w:rsid w:val="00DE0377"/>
    <w:rsid w:val="00DE5F43"/>
    <w:rsid w:val="00E0498F"/>
    <w:rsid w:val="00E060C8"/>
    <w:rsid w:val="00E15567"/>
    <w:rsid w:val="00E1745E"/>
    <w:rsid w:val="00E232E0"/>
    <w:rsid w:val="00E2425D"/>
    <w:rsid w:val="00E31394"/>
    <w:rsid w:val="00E36831"/>
    <w:rsid w:val="00E3778E"/>
    <w:rsid w:val="00E418F8"/>
    <w:rsid w:val="00E466B5"/>
    <w:rsid w:val="00E46C56"/>
    <w:rsid w:val="00E5153B"/>
    <w:rsid w:val="00E56FFF"/>
    <w:rsid w:val="00E63132"/>
    <w:rsid w:val="00E6403E"/>
    <w:rsid w:val="00E65033"/>
    <w:rsid w:val="00E83FD7"/>
    <w:rsid w:val="00E847A7"/>
    <w:rsid w:val="00E8637B"/>
    <w:rsid w:val="00E86DA1"/>
    <w:rsid w:val="00EB4637"/>
    <w:rsid w:val="00ED652A"/>
    <w:rsid w:val="00EE0D24"/>
    <w:rsid w:val="00EF3E2E"/>
    <w:rsid w:val="00F05414"/>
    <w:rsid w:val="00F3181A"/>
    <w:rsid w:val="00F36199"/>
    <w:rsid w:val="00F36D71"/>
    <w:rsid w:val="00F403D7"/>
    <w:rsid w:val="00F45930"/>
    <w:rsid w:val="00F46AD3"/>
    <w:rsid w:val="00F47040"/>
    <w:rsid w:val="00F47F59"/>
    <w:rsid w:val="00F57926"/>
    <w:rsid w:val="00F62283"/>
    <w:rsid w:val="00F705A4"/>
    <w:rsid w:val="00FD16FC"/>
    <w:rsid w:val="00FD403E"/>
    <w:rsid w:val="00FD4045"/>
    <w:rsid w:val="00FD4336"/>
    <w:rsid w:val="00FE013E"/>
    <w:rsid w:val="00FE5775"/>
    <w:rsid w:val="018F4918"/>
    <w:rsid w:val="0C23155F"/>
    <w:rsid w:val="16517B13"/>
    <w:rsid w:val="1FD52375"/>
    <w:rsid w:val="23F83E36"/>
    <w:rsid w:val="24663BFE"/>
    <w:rsid w:val="32465DDD"/>
    <w:rsid w:val="34863BE1"/>
    <w:rsid w:val="37F01CFC"/>
    <w:rsid w:val="3DA544A4"/>
    <w:rsid w:val="4B8676E0"/>
    <w:rsid w:val="4BA3239F"/>
    <w:rsid w:val="4E062E50"/>
    <w:rsid w:val="504D5F71"/>
    <w:rsid w:val="587B1CBE"/>
    <w:rsid w:val="67AC50DE"/>
    <w:rsid w:val="69E57AC9"/>
    <w:rsid w:val="6BC35634"/>
    <w:rsid w:val="7C471656"/>
    <w:rsid w:val="7D84522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3959" fillcolor="white">
      <v:fill color="white"/>
    </o:shapedefaults>
    <o:shapelayout v:ext="edit">
      <o:idmap v:ext="edit" data="2,3"/>
    </o:shapelayout>
  </w:shapeDefaults>
  <w:decimalSymbol w:val="."/>
  <w:listSeparator w:val=","/>
  <w14:docId w14:val="13136CCB"/>
  <w15:docId w15:val="{E4A77073-AC5F-4D03-86CD-19E9FBE2F0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qFormat="1"/>
    <w:lsdException w:name="footnote text" w:semiHidden="1" w:unhideWhenUsed="1" w:qFormat="1"/>
    <w:lsdException w:name="annotation text" w:semiHidden="1" w:unhideWhenUsed="1" w:qFormat="1"/>
    <w:lsdException w:name="header" w:semiHidden="1" w:uiPriority="99" w:unhideWhenUsed="1" w:qFormat="1"/>
    <w:lsdException w:name="footer" w:semiHidden="1" w:unhideWhenUsed="1" w:qFormat="1"/>
    <w:lsdException w:name="index heading" w:semiHidden="1" w:unhideWhenUsed="1" w:qFormat="1"/>
    <w:lsdException w:name="caption" w:semiHidden="1" w:uiPriority="35" w:unhideWhenUsed="1" w:qFormat="1"/>
    <w:lsdException w:name="table of figures" w:semiHidden="1" w:unhideWhenUsed="1" w:qFormat="1"/>
    <w:lsdException w:name="envelope address" w:semiHidden="1" w:unhideWhenUsed="1" w:qFormat="1"/>
    <w:lsdException w:name="envelope return" w:semiHidden="1" w:unhideWhenUsed="1" w:qFormat="1"/>
    <w:lsdException w:name="footnote reference" w:semiHidden="1" w:unhideWhenUsed="1" w:qFormat="1"/>
    <w:lsdException w:name="annotation reference" w:semiHidden="1" w:unhideWhenUsed="1" w:qFormat="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qFormat="1"/>
    <w:lsdException w:name="table of authorities" w:unhideWhenUsed="1" w:qFormat="1"/>
    <w:lsdException w:name="macro" w:semiHidden="1" w:uiPriority="99" w:unhideWhenUsed="1"/>
    <w:lsdException w:name="toa heading" w:semiHidden="1" w:unhideWhenUsed="1" w:qFormat="1"/>
    <w:lsdException w:name="List" w:qFormat="1"/>
    <w:lsdException w:name="List Bullet" w:unhideWhenUsed="1" w:qFormat="1"/>
    <w:lsdException w:name="List Number" w:semiHidden="1" w:unhideWhenUsed="1" w:qFormat="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qFormat="1"/>
    <w:lsdException w:name="Closing" w:semiHidden="1" w:unhideWhenUsed="1" w:qFormat="1"/>
    <w:lsdException w:name="Signature" w:semiHidden="1" w:unhideWhenUsed="1" w:qFormat="1"/>
    <w:lsdException w:name="Default Paragraph Font" w:semiHidden="1" w:uiPriority="1" w:unhideWhenUsed="1" w:qFormat="1"/>
    <w:lsdException w:name="Body Text" w:semiHidden="1" w:unhideWhenUsed="1" w:qFormat="1"/>
    <w:lsdException w:name="Body Text Indent" w:semiHidden="1" w:unhideWhenUsed="1" w:qFormat="1"/>
    <w:lsdException w:name="List Continue" w:semiHidden="1" w:unhideWhenUsed="1" w:qFormat="1"/>
    <w:lsdException w:name="List Continue 2" w:unhideWhenUsed="1" w:qFormat="1"/>
    <w:lsdException w:name="List Continue 3" w:unhideWhenUsed="1" w:qFormat="1"/>
    <w:lsdException w:name="List Continue 4" w:unhideWhenUsed="1" w:qFormat="1"/>
    <w:lsdException w:name="List Continue 5" w:unhideWhenUsed="1" w:qFormat="1"/>
    <w:lsdException w:name="Message Header" w:semiHidden="1" w:unhideWhenUsed="1" w:qFormat="1"/>
    <w:lsdException w:name="Subtitle" w:qFormat="1"/>
    <w:lsdException w:name="Salutation" w:semiHidden="1" w:unhideWhenUsed="1" w:qFormat="1"/>
    <w:lsdException w:name="Date" w:semiHidden="1" w:unhideWhenUsed="1" w:qFormat="1"/>
    <w:lsdException w:name="Body Text First Indent" w:semiHidden="1" w:unhideWhenUsed="1" w:qFormat="1"/>
    <w:lsdException w:name="Body Text First Indent 2" w:semiHidden="1" w:unhideWhenUsed="1" w:qFormat="1"/>
    <w:lsdException w:name="Note Heading" w:semiHidden="1" w:unhideWhenUsed="1" w:qFormat="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iPriority="99" w:unhideWhenUsed="1" w:qFormat="1"/>
    <w:lsdException w:name="FollowedHyperlink" w:semiHidden="1" w:uiPriority="99" w:unhideWhenUsed="1" w:qFormat="1"/>
    <w:lsdException w:name="Strong" w:uiPriority="22" w:qFormat="1"/>
    <w:lsdException w:name="Emphasis" w:uiPriority="20" w:qFormat="1"/>
    <w:lsdException w:name="Document Map" w:semiHidden="1" w:uiPriority="99" w:unhideWhenUsed="1" w:qFormat="1"/>
    <w:lsdException w:name="Plain Text" w:semiHidden="1" w:unhideWhenUsed="1" w:qFormat="1"/>
    <w:lsdException w:name="E-mail Signature" w:semiHidden="1" w:unhideWhenUsed="1" w:qFormat="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iPriority="99" w:unhideWhenUsed="1"/>
    <w:lsdException w:name="HTML Address" w:semiHidden="1" w:unhideWhenUsed="1" w:qFormat="1"/>
    <w:lsdException w:name="HTML Cite" w:semiHidden="1" w:unhideWhenUsed="1" w:qFormat="1"/>
    <w:lsdException w:name="HTML Code" w:semiHidden="1" w:unhideWhenUsed="1" w:qFormat="1"/>
    <w:lsdException w:name="HTML Definition" w:semiHidden="1" w:uiPriority="99" w:unhideWhenUsed="1"/>
    <w:lsdException w:name="HTML Keyboard" w:semiHidden="1" w:unhideWhenUsed="1" w:qFormat="1"/>
    <w:lsdException w:name="HTML Preformatted" w:semiHidden="1" w:unhideWhenUsed="1" w:qFormat="1"/>
    <w:lsdException w:name="HTML Sample" w:semiHidden="1" w:unhideWhenUsed="1" w:qFormat="1"/>
    <w:lsdException w:name="HTML Typewriter" w:semiHidden="1" w:unhideWhenUsed="1" w:qFormat="1"/>
    <w:lsdException w:name="HTML Variable" w:semiHidden="1" w:uiPriority="99"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qFormat="1"/>
    <w:lsdException w:name="Table Simple 2" w:semiHidden="1" w:unhideWhenUsed="1" w:qFormat="1"/>
    <w:lsdException w:name="Table Simple 3" w:semiHidden="1" w:unhideWhenUsed="1" w:qFormat="1"/>
    <w:lsdException w:name="Table Classic 1" w:semiHidden="1" w:unhideWhenUsed="1" w:qFormat="1"/>
    <w:lsdException w:name="Table Classic 2" w:semiHidden="1" w:unhideWhenUsed="1" w:qFormat="1"/>
    <w:lsdException w:name="Table Classic 3" w:semiHidden="1" w:unhideWhenUsed="1" w:qFormat="1"/>
    <w:lsdException w:name="Table Classic 4" w:semiHidden="1" w:unhideWhenUsed="1" w:qFormat="1"/>
    <w:lsdException w:name="Table Colorful 1" w:semiHidden="1" w:unhideWhenUsed="1" w:qFormat="1"/>
    <w:lsdException w:name="Table Colorful 2" w:semiHidden="1" w:unhideWhenUsed="1" w:qFormat="1"/>
    <w:lsdException w:name="Table Colorful 3" w:semiHidden="1" w:unhideWhenUsed="1" w:qFormat="1"/>
    <w:lsdException w:name="Table Columns 1" w:semiHidden="1" w:unhideWhenUsed="1" w:qFormat="1"/>
    <w:lsdException w:name="Table Columns 2" w:semiHidden="1" w:unhideWhenUsed="1" w:qFormat="1"/>
    <w:lsdException w:name="Table Columns 3" w:semiHidden="1" w:unhideWhenUsed="1" w:qFormat="1"/>
    <w:lsdException w:name="Table Columns 4" w:semiHidden="1" w:unhideWhenUsed="1" w:qFormat="1"/>
    <w:lsdException w:name="Table Columns 5" w:semiHidden="1" w:unhideWhenUsed="1" w:qFormat="1"/>
    <w:lsdException w:name="Table Grid 1" w:semiHidden="1" w:unhideWhenUsed="1" w:qFormat="1"/>
    <w:lsdException w:name="Table Grid 2" w:semiHidden="1" w:unhideWhenUsed="1" w:qFormat="1"/>
    <w:lsdException w:name="Table Grid 3" w:semiHidden="1" w:unhideWhenUsed="1" w:qFormat="1"/>
    <w:lsdException w:name="Table Grid 4" w:semiHidden="1" w:unhideWhenUsed="1" w:qFormat="1"/>
    <w:lsdException w:name="Table Grid 5" w:semiHidden="1" w:unhideWhenUsed="1" w:qFormat="1"/>
    <w:lsdException w:name="Table Grid 6" w:semiHidden="1" w:unhideWhenUsed="1" w:qFormat="1"/>
    <w:lsdException w:name="Table Grid 7" w:semiHidden="1" w:unhideWhenUsed="1" w:qFormat="1"/>
    <w:lsdException w:name="Table Grid 8" w:semiHidden="1" w:unhideWhenUsed="1" w:qFormat="1"/>
    <w:lsdException w:name="Table List 1" w:semiHidden="1" w:unhideWhenUsed="1" w:qFormat="1"/>
    <w:lsdException w:name="Table List 2" w:semiHidden="1" w:unhideWhenUsed="1" w:qFormat="1"/>
    <w:lsdException w:name="Table List 3" w:semiHidden="1" w:unhideWhenUsed="1" w:qFormat="1"/>
    <w:lsdException w:name="Table List 4" w:semiHidden="1" w:unhideWhenUsed="1" w:qFormat="1"/>
    <w:lsdException w:name="Table List 5" w:semiHidden="1" w:unhideWhenUsed="1" w:qFormat="1"/>
    <w:lsdException w:name="Table List 6" w:semiHidden="1" w:unhideWhenUsed="1" w:qFormat="1"/>
    <w:lsdException w:name="Table List 7" w:semiHidden="1" w:unhideWhenUsed="1" w:qFormat="1"/>
    <w:lsdException w:name="Table List 8" w:semiHidden="1" w:unhideWhenUsed="1" w:qFormat="1"/>
    <w:lsdException w:name="Table 3D effects 1" w:semiHidden="1" w:unhideWhenUsed="1" w:qFormat="1"/>
    <w:lsdException w:name="Table 3D effects 2" w:semiHidden="1" w:unhideWhenUsed="1" w:qFormat="1"/>
    <w:lsdException w:name="Table 3D effects 3" w:semiHidden="1" w:unhideWhenUsed="1" w:qFormat="1"/>
    <w:lsdException w:name="Table Contemporary" w:semiHidden="1" w:unhideWhenUsed="1" w:qFormat="1"/>
    <w:lsdException w:name="Table Elegant" w:semiHidden="1" w:unhideWhenUsed="1" w:qFormat="1"/>
    <w:lsdException w:name="Table Professional" w:semiHidden="1" w:unhideWhenUsed="1" w:qFormat="1"/>
    <w:lsdException w:name="Table Subtle 1" w:semiHidden="1" w:unhideWhenUsed="1" w:qFormat="1"/>
    <w:lsdException w:name="Table Subtle 2" w:semiHidden="1" w:unhideWhenUsed="1" w:qFormat="1"/>
    <w:lsdException w:name="Table Web 1" w:semiHidden="1" w:unhideWhenUsed="1" w:qFormat="1"/>
    <w:lsdException w:name="Table Web 2" w:semiHidden="1" w:unhideWhenUsed="1" w:qFormat="1"/>
    <w:lsdException w:name="Table Web 3" w:semiHidden="1" w:unhideWhenUsed="1" w:qFormat="1"/>
    <w:lsdException w:name="Balloon Text" w:qFormat="1"/>
    <w:lsdException w:name="Table Grid" w:uiPriority="39" w:qFormat="1"/>
    <w:lsdException w:name="Table Theme" w:semiHidden="1" w:unhideWhenUsed="1" w:qFormat="1"/>
    <w:lsdException w:name="Placeholder Text" w:semiHidden="1" w:uiPriority="99" w:qFormat="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4">
    <w:name w:val="Normal"/>
    <w:qFormat/>
    <w:rsid w:val="001209FA"/>
    <w:pPr>
      <w:widowControl w:val="0"/>
      <w:jc w:val="both"/>
    </w:pPr>
    <w:rPr>
      <w:rFonts w:ascii="Times New Roman" w:eastAsia="宋体" w:hAnsi="Times New Roman" w:cs="Times New Roman"/>
      <w:kern w:val="2"/>
      <w:sz w:val="21"/>
      <w:szCs w:val="24"/>
    </w:rPr>
  </w:style>
  <w:style w:type="paragraph" w:styleId="11">
    <w:name w:val="heading 1"/>
    <w:aliases w:val="章标题 1,b1,Part,一级标题，黑粗，三号，序号,OG Heading 1,. (1.0),H1,H11,H12,H13,H111,H121,H14,H15,H16,H17,H18,-*+,h1,1st level,Section Head,l1,Head 1wsa,标题 111,标题 1霍1,篇,宋二,11,12,13,14,121,131,16,112,122,132,17,113,123,133,18,114,124,134,141,一、,纸业标题 1,章节"/>
    <w:basedOn w:val="af4"/>
    <w:next w:val="af4"/>
    <w:link w:val="12"/>
    <w:qFormat/>
    <w:rsid w:val="001209FA"/>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0">
    <w:name w:val="heading 2"/>
    <w:aliases w:val="标题 2a,Chapter Heading,节标题 1.1,1.1标题2,b2,标题 2霍,H2,Se,Head wsa2,Chapter,标题 1.1,Chapter Title,标题 lxb2,单位名,Heading 2 Hidden,Heading 2 CCBS,HD2,2nd level,h2,l2,DO NOT USE_h2,chn,Chapter Number/Appendix Letter,sect 1.2,IS,安标题2,标题 2 Cha"/>
    <w:basedOn w:val="af4"/>
    <w:next w:val="af4"/>
    <w:link w:val="22"/>
    <w:qFormat/>
    <w:rsid w:val="001209FA"/>
    <w:pPr>
      <w:keepNext/>
      <w:keepLines/>
      <w:numPr>
        <w:ilvl w:val="1"/>
        <w:numId w:val="1"/>
      </w:numPr>
      <w:tabs>
        <w:tab w:val="left" w:pos="431"/>
      </w:tabs>
      <w:spacing w:before="260" w:after="260" w:line="416" w:lineRule="auto"/>
      <w:outlineLvl w:val="1"/>
    </w:pPr>
    <w:rPr>
      <w:rFonts w:ascii="Arial" w:eastAsia="黑体" w:hAnsi="Arial"/>
      <w:b/>
      <w:bCs/>
      <w:sz w:val="32"/>
      <w:szCs w:val="32"/>
      <w:lang w:val="zh-CN"/>
    </w:rPr>
  </w:style>
  <w:style w:type="paragraph" w:styleId="3">
    <w:name w:val="heading 3"/>
    <w:aliases w:val="标题 3a,Re,Head 3 WSA,h3,H3,B Head,..,标题 13,条标题1.1.1,3rd level,l3,CT,l31 Char Char,CT Char Char,CT Char,标题 3 Char1,31,3rd level1,H31,l31 Char,CT Char Char Char,小节标题,Section,标题 3霍,标题 33,level 2 subhead,1.1.1标题 3,H32,H33,(F,标题 3 Char Char,H311"/>
    <w:basedOn w:val="af4"/>
    <w:next w:val="af4"/>
    <w:link w:val="32"/>
    <w:qFormat/>
    <w:rsid w:val="001209FA"/>
    <w:pPr>
      <w:keepNext/>
      <w:keepLines/>
      <w:numPr>
        <w:ilvl w:val="2"/>
        <w:numId w:val="1"/>
      </w:numPr>
      <w:tabs>
        <w:tab w:val="left" w:pos="431"/>
      </w:tabs>
      <w:spacing w:before="260" w:after="260" w:line="416" w:lineRule="auto"/>
      <w:outlineLvl w:val="2"/>
    </w:pPr>
    <w:rPr>
      <w:b/>
      <w:bCs/>
      <w:kern w:val="0"/>
      <w:sz w:val="32"/>
      <w:szCs w:val="32"/>
      <w:lang w:val="zh-CN"/>
    </w:rPr>
  </w:style>
  <w:style w:type="paragraph" w:styleId="4">
    <w:name w:val="heading 4"/>
    <w:aliases w:val="款标题1.1.1.1,(一),条，(一),标题 41.,H4,H41,H42,u4,H43,H411,H421,u41,H44,H412,H422,u42,H45,H413,H423,u43,H46,H414,H424,u44,H47,H415,H425,u45,H48,H416,H426,u46,H49,H417,H427,u47,H410,H418,H428,u48,H419,H429,u49,H420,H4110,H4210,u410,H430,H4111,H4211,u411"/>
    <w:basedOn w:val="af4"/>
    <w:next w:val="af4"/>
    <w:link w:val="42"/>
    <w:qFormat/>
    <w:rsid w:val="001209FA"/>
    <w:pPr>
      <w:keepNext/>
      <w:keepLines/>
      <w:numPr>
        <w:ilvl w:val="3"/>
        <w:numId w:val="1"/>
      </w:numPr>
      <w:tabs>
        <w:tab w:val="left" w:pos="431"/>
      </w:tabs>
      <w:spacing w:before="280" w:after="290" w:line="376" w:lineRule="auto"/>
      <w:outlineLvl w:val="3"/>
    </w:pPr>
    <w:rPr>
      <w:rFonts w:ascii="Arial" w:eastAsia="黑体" w:hAnsi="Arial"/>
      <w:b/>
      <w:bCs/>
      <w:sz w:val="28"/>
      <w:szCs w:val="28"/>
      <w:lang w:val="zh-CN"/>
    </w:rPr>
  </w:style>
  <w:style w:type="paragraph" w:styleId="5">
    <w:name w:val="heading 5"/>
    <w:aliases w:val="1),项,标5 Char,标5,标题 5 Char2,1) Char2,项 Char2,1) Char,项 Char,一级项,标题 52,1)2,项2,标题 5 Char4,1) Char4,项 Char4,标52,标题 56,一级项2,标题 521,1)21,项21,标题 5 Char41,1) Char41,项 Char41,标521,标题 55,1)5,项5,标55,可研-标题 5,H5,新 5,无序号，小四黑常规，空两字,标题1.1.1.1.1,Block Lab"/>
    <w:basedOn w:val="af4"/>
    <w:next w:val="af4"/>
    <w:link w:val="52"/>
    <w:qFormat/>
    <w:rsid w:val="001209FA"/>
    <w:pPr>
      <w:keepNext/>
      <w:keepLines/>
      <w:numPr>
        <w:ilvl w:val="4"/>
        <w:numId w:val="1"/>
      </w:numPr>
      <w:spacing w:before="200"/>
      <w:outlineLvl w:val="4"/>
    </w:pPr>
    <w:rPr>
      <w:rFonts w:ascii="Cambria" w:hAnsi="Cambria"/>
      <w:color w:val="243F60"/>
      <w:lang w:val="zh-CN"/>
    </w:rPr>
  </w:style>
  <w:style w:type="paragraph" w:styleId="6">
    <w:name w:val="heading 6"/>
    <w:aliases w:val="无节,标题8,标题6，6级标题，小四中宋粗，无序号,标题1.1.1.1.1.1,标题 6，图标题,H6,H61,二级项,二级项1,无节1,标题6，6级标题，小四中宋粗，无序号1,标题81,标题1.1.1.1.1.11,二级项2,无节2,标题6，6级标题，小四中宋粗，无序号2,标题82,标题1.1.1.1.1.12,二级项3,无节3,标题6，6级标题，小四中宋粗，无序号3,标题83,标题1.1.1.1.1.13,二级项4,无节4,标题6，6级标题，小四中宋粗，无序号4,标题84,二级项5"/>
    <w:basedOn w:val="af4"/>
    <w:next w:val="af4"/>
    <w:link w:val="62"/>
    <w:qFormat/>
    <w:rsid w:val="001209FA"/>
    <w:pPr>
      <w:keepNext/>
      <w:keepLines/>
      <w:numPr>
        <w:ilvl w:val="5"/>
        <w:numId w:val="1"/>
      </w:numPr>
      <w:spacing w:before="200"/>
      <w:outlineLvl w:val="5"/>
    </w:pPr>
    <w:rPr>
      <w:rFonts w:ascii="Cambria" w:hAnsi="Cambria"/>
      <w:i/>
      <w:iCs/>
      <w:color w:val="243F60"/>
      <w:lang w:val="zh-CN"/>
    </w:rPr>
  </w:style>
  <w:style w:type="paragraph" w:styleId="7">
    <w:name w:val="heading 7"/>
    <w:aliases w:val="标题 7 表,无节条,标题 7 表1,项标题(1),H7,H71,无级项,表格标题1 Char,无节条 Char Char,标题 7表内5号,标题 7表内5号1,标题 7表内5号2,标题 7表内5号11,标题 7表内5号3,标题 7表内5号12,标题 7表内5号4,标题 7表内5号13,标题 7表内5号5,标题 7表内5号14,标题 7表内5号6,标题 7表内5号15,标题 7表内5号7,标题 7表内5号16,标题 7表内5号8,标题 7表内5号17,标题 7表内5号9,标题 7表内5号18"/>
    <w:basedOn w:val="af4"/>
    <w:next w:val="af4"/>
    <w:link w:val="72"/>
    <w:qFormat/>
    <w:rsid w:val="001209FA"/>
    <w:pPr>
      <w:keepNext/>
      <w:keepLines/>
      <w:numPr>
        <w:ilvl w:val="6"/>
        <w:numId w:val="1"/>
      </w:numPr>
      <w:spacing w:before="200"/>
      <w:outlineLvl w:val="6"/>
    </w:pPr>
    <w:rPr>
      <w:rFonts w:ascii="Cambria" w:hAnsi="Cambria"/>
      <w:i/>
      <w:iCs/>
      <w:color w:val="404040"/>
      <w:lang w:val="zh-CN"/>
    </w:rPr>
  </w:style>
  <w:style w:type="paragraph" w:styleId="8">
    <w:name w:val="heading 8"/>
    <w:aliases w:val="无节款,目标题 1),H8,无节款1,目标题 1)1,注2,无节款2,目标题 1)2,注3,无节款3,目标题 1)3,注4,无节款4,目标题 1)4,注5,无节款5,目标题 1)5,注6,无节款6,目标题 1)6,注7,无节款7,目标题 1)7,注8,无节款8,目标题 1)8,注11,无节款11,目标题 1)11,注21,无节款21,目标题 1)21,注31,无节款31,目标题 1)31,注41,无节款41,目标题 1)41,注51,无节款51,目标题 1)51,注61,无节款61,h"/>
    <w:basedOn w:val="af4"/>
    <w:next w:val="af4"/>
    <w:link w:val="82"/>
    <w:qFormat/>
    <w:rsid w:val="001209FA"/>
    <w:pPr>
      <w:keepNext/>
      <w:keepLines/>
      <w:numPr>
        <w:ilvl w:val="7"/>
        <w:numId w:val="1"/>
      </w:numPr>
      <w:spacing w:before="200"/>
      <w:outlineLvl w:val="7"/>
    </w:pPr>
    <w:rPr>
      <w:rFonts w:ascii="Cambria" w:hAnsi="Cambria"/>
      <w:color w:val="4F81BD"/>
      <w:sz w:val="20"/>
      <w:szCs w:val="20"/>
      <w:lang w:val="zh-CN"/>
    </w:rPr>
  </w:style>
  <w:style w:type="paragraph" w:styleId="9">
    <w:name w:val="heading 9"/>
    <w:aliases w:val="干标题(a),table,H9,干标题(a)1,干标题(a)2,干标题(a)3,干标题(a)4,干标题(a)5,干标题(a)6,干标题(a)7,干标题(a)8,干标题(a)11,干标题(a)21,干标题(a)31,干标题(a)41,干标题(a)51,干标题(a)61,干标题(a)71,干标题(a)9,干标题(a)12,干标题(a)22,干标题(a)32,干标题(a)42,干标题(a)52,干标题(a)62,干标题(a)72,干标题(a)10,干标题(a)13,干标题(a)23,dfgdfg"/>
    <w:basedOn w:val="af4"/>
    <w:next w:val="af4"/>
    <w:link w:val="92"/>
    <w:qFormat/>
    <w:rsid w:val="001209FA"/>
    <w:pPr>
      <w:keepNext/>
      <w:keepLines/>
      <w:numPr>
        <w:ilvl w:val="8"/>
        <w:numId w:val="1"/>
      </w:numPr>
      <w:spacing w:before="200"/>
      <w:outlineLvl w:val="8"/>
    </w:pPr>
    <w:rPr>
      <w:rFonts w:ascii="Cambria" w:hAnsi="Cambria"/>
      <w:i/>
      <w:iCs/>
      <w:color w:val="404040"/>
      <w:sz w:val="20"/>
      <w:szCs w:val="20"/>
      <w:lang w:val="zh-CN"/>
    </w:rPr>
  </w:style>
  <w:style w:type="character" w:default="1" w:styleId="af5">
    <w:name w:val="Default Paragraph Font"/>
    <w:uiPriority w:val="1"/>
    <w:semiHidden/>
    <w:unhideWhenUsed/>
  </w:style>
  <w:style w:type="table" w:default="1" w:styleId="af6">
    <w:name w:val="Normal Table"/>
    <w:uiPriority w:val="99"/>
    <w:semiHidden/>
    <w:unhideWhenUsed/>
    <w:tblPr>
      <w:tblInd w:w="0" w:type="dxa"/>
      <w:tblCellMar>
        <w:top w:w="0" w:type="dxa"/>
        <w:left w:w="108" w:type="dxa"/>
        <w:bottom w:w="0" w:type="dxa"/>
        <w:right w:w="108" w:type="dxa"/>
      </w:tblCellMar>
    </w:tblPr>
  </w:style>
  <w:style w:type="numbering" w:default="1" w:styleId="af7">
    <w:name w:val="No List"/>
    <w:uiPriority w:val="99"/>
    <w:semiHidden/>
    <w:unhideWhenUsed/>
  </w:style>
  <w:style w:type="paragraph" w:styleId="30">
    <w:name w:val="List 3"/>
    <w:basedOn w:val="af4"/>
    <w:unhideWhenUsed/>
    <w:qFormat/>
    <w:rsid w:val="001209FA"/>
    <w:pPr>
      <w:ind w:leftChars="400" w:left="100" w:hangingChars="200" w:hanging="200"/>
    </w:pPr>
    <w:rPr>
      <w:sz w:val="24"/>
    </w:rPr>
  </w:style>
  <w:style w:type="paragraph" w:styleId="TOC7">
    <w:name w:val="toc 7"/>
    <w:basedOn w:val="af4"/>
    <w:next w:val="af4"/>
    <w:uiPriority w:val="39"/>
    <w:qFormat/>
    <w:rsid w:val="001209FA"/>
    <w:pPr>
      <w:ind w:left="1050"/>
      <w:jc w:val="left"/>
    </w:pPr>
    <w:rPr>
      <w:sz w:val="20"/>
      <w:szCs w:val="20"/>
    </w:rPr>
  </w:style>
  <w:style w:type="paragraph" w:styleId="23">
    <w:name w:val="List Number 2"/>
    <w:basedOn w:val="af4"/>
    <w:unhideWhenUsed/>
    <w:qFormat/>
    <w:rsid w:val="001209FA"/>
    <w:pPr>
      <w:tabs>
        <w:tab w:val="left" w:pos="420"/>
      </w:tabs>
      <w:ind w:left="420" w:hanging="420"/>
    </w:pPr>
    <w:rPr>
      <w:sz w:val="18"/>
    </w:rPr>
  </w:style>
  <w:style w:type="paragraph" w:styleId="af8">
    <w:name w:val="table of authorities"/>
    <w:basedOn w:val="af4"/>
    <w:next w:val="af4"/>
    <w:unhideWhenUsed/>
    <w:qFormat/>
    <w:rsid w:val="001209FA"/>
    <w:pPr>
      <w:ind w:leftChars="200" w:left="420"/>
    </w:pPr>
    <w:rPr>
      <w:szCs w:val="20"/>
    </w:rPr>
  </w:style>
  <w:style w:type="paragraph" w:styleId="af9">
    <w:name w:val="Note Heading"/>
    <w:basedOn w:val="af4"/>
    <w:next w:val="af4"/>
    <w:link w:val="afa"/>
    <w:unhideWhenUsed/>
    <w:qFormat/>
    <w:rsid w:val="001209FA"/>
    <w:pPr>
      <w:jc w:val="center"/>
    </w:pPr>
    <w:rPr>
      <w:kern w:val="0"/>
      <w:sz w:val="18"/>
      <w:szCs w:val="20"/>
      <w:lang w:val="zh-CN"/>
    </w:rPr>
  </w:style>
  <w:style w:type="paragraph" w:styleId="40">
    <w:name w:val="List Bullet 4"/>
    <w:basedOn w:val="33"/>
    <w:unhideWhenUsed/>
    <w:qFormat/>
    <w:rsid w:val="001209FA"/>
    <w:pPr>
      <w:tabs>
        <w:tab w:val="left" w:pos="600"/>
        <w:tab w:val="left" w:pos="851"/>
      </w:tabs>
      <w:spacing w:before="120" w:after="0" w:line="288" w:lineRule="auto"/>
      <w:ind w:left="600" w:hanging="360"/>
    </w:pPr>
    <w:rPr>
      <w:sz w:val="24"/>
    </w:rPr>
  </w:style>
  <w:style w:type="paragraph" w:styleId="33">
    <w:name w:val="List Bullet 3"/>
    <w:basedOn w:val="af4"/>
    <w:unhideWhenUsed/>
    <w:qFormat/>
    <w:rsid w:val="001209FA"/>
    <w:pPr>
      <w:widowControl/>
      <w:tabs>
        <w:tab w:val="left" w:pos="1276"/>
      </w:tabs>
      <w:overflowPunct w:val="0"/>
      <w:autoSpaceDE w:val="0"/>
      <w:autoSpaceDN w:val="0"/>
      <w:adjustRightInd w:val="0"/>
      <w:spacing w:after="60" w:line="300" w:lineRule="auto"/>
      <w:ind w:left="1276" w:hanging="142"/>
    </w:pPr>
    <w:rPr>
      <w:rFonts w:ascii="宋体"/>
      <w:kern w:val="0"/>
      <w:sz w:val="22"/>
      <w:szCs w:val="20"/>
      <w:lang w:val="ru-RU" w:eastAsia="ru-RU"/>
    </w:rPr>
  </w:style>
  <w:style w:type="paragraph" w:styleId="80">
    <w:name w:val="index 8"/>
    <w:basedOn w:val="af4"/>
    <w:next w:val="af4"/>
    <w:unhideWhenUsed/>
    <w:qFormat/>
    <w:rsid w:val="001209FA"/>
    <w:pPr>
      <w:ind w:leftChars="1400" w:left="1400"/>
    </w:pPr>
    <w:rPr>
      <w:szCs w:val="20"/>
    </w:rPr>
  </w:style>
  <w:style w:type="paragraph" w:styleId="afb">
    <w:name w:val="E-mail Signature"/>
    <w:basedOn w:val="af4"/>
    <w:link w:val="afc"/>
    <w:unhideWhenUsed/>
    <w:qFormat/>
    <w:rsid w:val="001209FA"/>
    <w:pPr>
      <w:spacing w:line="360" w:lineRule="auto"/>
    </w:pPr>
    <w:rPr>
      <w:sz w:val="24"/>
      <w:szCs w:val="20"/>
      <w:lang w:val="zh-CN"/>
    </w:rPr>
  </w:style>
  <w:style w:type="paragraph" w:styleId="afd">
    <w:name w:val="List Number"/>
    <w:basedOn w:val="af4"/>
    <w:unhideWhenUsed/>
    <w:qFormat/>
    <w:rsid w:val="001209FA"/>
    <w:pPr>
      <w:tabs>
        <w:tab w:val="left" w:pos="420"/>
      </w:tabs>
      <w:ind w:left="420" w:hanging="420"/>
    </w:pPr>
    <w:rPr>
      <w:sz w:val="18"/>
    </w:rPr>
  </w:style>
  <w:style w:type="paragraph" w:styleId="afe">
    <w:name w:val="Normal Indent"/>
    <w:aliases w:val="表正文,正文非缩进,四号,特点,段1,正文（首行缩进两字）,正文（首行缩进两字） Char Char Char Char Char Char Char,Body text ident 1,正文缩进1,正文（首行缩进两字）1,文本条款1,特点1,Body text ident 11,表格标题1,正文（首行缩进两字） Char Char Char Char Char Char Char Char Char Char Char,表格标题 Char,文本条款,正文（首行缩进两字） Char Char"/>
    <w:basedOn w:val="af4"/>
    <w:link w:val="13"/>
    <w:unhideWhenUsed/>
    <w:qFormat/>
    <w:rsid w:val="001209FA"/>
    <w:pPr>
      <w:ind w:firstLineChars="200" w:firstLine="420"/>
    </w:pPr>
    <w:rPr>
      <w:szCs w:val="20"/>
      <w:lang w:val="zh-CN"/>
    </w:rPr>
  </w:style>
  <w:style w:type="paragraph" w:styleId="aff">
    <w:name w:val="caption"/>
    <w:aliases w:val="实德题注,题注 Char Char Char,题注 alt+q"/>
    <w:basedOn w:val="af4"/>
    <w:next w:val="af4"/>
    <w:link w:val="aff0"/>
    <w:uiPriority w:val="35"/>
    <w:qFormat/>
    <w:rsid w:val="001209FA"/>
    <w:rPr>
      <w:b/>
      <w:bCs/>
      <w:color w:val="4F81BD"/>
      <w:sz w:val="18"/>
      <w:szCs w:val="18"/>
      <w:lang w:val="zh-CN"/>
    </w:rPr>
  </w:style>
  <w:style w:type="paragraph" w:styleId="50">
    <w:name w:val="index 5"/>
    <w:basedOn w:val="af4"/>
    <w:next w:val="af4"/>
    <w:unhideWhenUsed/>
    <w:qFormat/>
    <w:rsid w:val="001209FA"/>
    <w:pPr>
      <w:ind w:leftChars="800" w:left="800"/>
    </w:pPr>
    <w:rPr>
      <w:szCs w:val="20"/>
    </w:rPr>
  </w:style>
  <w:style w:type="paragraph" w:styleId="aff1">
    <w:name w:val="List Bullet"/>
    <w:basedOn w:val="af4"/>
    <w:unhideWhenUsed/>
    <w:qFormat/>
    <w:rsid w:val="001209FA"/>
    <w:pPr>
      <w:tabs>
        <w:tab w:val="left" w:pos="420"/>
        <w:tab w:val="left" w:pos="825"/>
      </w:tabs>
      <w:ind w:left="420" w:hanging="420"/>
    </w:pPr>
    <w:rPr>
      <w:szCs w:val="20"/>
    </w:rPr>
  </w:style>
  <w:style w:type="paragraph" w:styleId="aff2">
    <w:name w:val="envelope address"/>
    <w:basedOn w:val="af4"/>
    <w:unhideWhenUsed/>
    <w:qFormat/>
    <w:rsid w:val="001209FA"/>
    <w:pPr>
      <w:snapToGrid w:val="0"/>
      <w:spacing w:line="360" w:lineRule="auto"/>
      <w:ind w:leftChars="1400" w:left="100"/>
    </w:pPr>
    <w:rPr>
      <w:rFonts w:ascii="Arial" w:hAnsi="Arial" w:cs="Arial"/>
      <w:sz w:val="24"/>
    </w:rPr>
  </w:style>
  <w:style w:type="paragraph" w:styleId="aff3">
    <w:name w:val="Document Map"/>
    <w:basedOn w:val="af4"/>
    <w:link w:val="24"/>
    <w:uiPriority w:val="99"/>
    <w:unhideWhenUsed/>
    <w:qFormat/>
    <w:rsid w:val="001209FA"/>
    <w:rPr>
      <w:rFonts w:ascii="宋体"/>
      <w:sz w:val="18"/>
      <w:szCs w:val="18"/>
      <w:lang w:val="zh-CN"/>
    </w:rPr>
  </w:style>
  <w:style w:type="paragraph" w:styleId="aff4">
    <w:name w:val="toa heading"/>
    <w:basedOn w:val="af4"/>
    <w:next w:val="af4"/>
    <w:unhideWhenUsed/>
    <w:qFormat/>
    <w:rsid w:val="001209FA"/>
    <w:pPr>
      <w:spacing w:before="120"/>
    </w:pPr>
    <w:rPr>
      <w:rFonts w:ascii="Arial" w:hAnsi="Arial"/>
      <w:sz w:val="24"/>
      <w:szCs w:val="20"/>
    </w:rPr>
  </w:style>
  <w:style w:type="paragraph" w:styleId="aff5">
    <w:name w:val="annotation text"/>
    <w:basedOn w:val="af4"/>
    <w:link w:val="aff6"/>
    <w:qFormat/>
    <w:rsid w:val="001209FA"/>
    <w:pPr>
      <w:jc w:val="left"/>
    </w:pPr>
    <w:rPr>
      <w:kern w:val="0"/>
      <w:sz w:val="24"/>
      <w:szCs w:val="20"/>
    </w:rPr>
  </w:style>
  <w:style w:type="paragraph" w:styleId="60">
    <w:name w:val="index 6"/>
    <w:basedOn w:val="af4"/>
    <w:next w:val="af4"/>
    <w:unhideWhenUsed/>
    <w:qFormat/>
    <w:rsid w:val="001209FA"/>
    <w:pPr>
      <w:ind w:leftChars="1000" w:left="1000"/>
    </w:pPr>
    <w:rPr>
      <w:szCs w:val="20"/>
    </w:rPr>
  </w:style>
  <w:style w:type="paragraph" w:styleId="aff7">
    <w:name w:val="Salutation"/>
    <w:basedOn w:val="af4"/>
    <w:next w:val="af4"/>
    <w:link w:val="aff8"/>
    <w:unhideWhenUsed/>
    <w:qFormat/>
    <w:rsid w:val="001209FA"/>
    <w:pPr>
      <w:autoSpaceDE w:val="0"/>
      <w:autoSpaceDN w:val="0"/>
      <w:adjustRightInd w:val="0"/>
      <w:spacing w:line="312" w:lineRule="atLeast"/>
    </w:pPr>
    <w:rPr>
      <w:rFonts w:ascii="Arial" w:hAnsi="Arial"/>
      <w:spacing w:val="20"/>
      <w:kern w:val="0"/>
      <w:position w:val="2"/>
      <w:sz w:val="28"/>
      <w:szCs w:val="28"/>
      <w:lang w:val="zh-CN"/>
    </w:rPr>
  </w:style>
  <w:style w:type="paragraph" w:styleId="34">
    <w:name w:val="Body Text 3"/>
    <w:aliases w:val="正文文字 3"/>
    <w:basedOn w:val="af4"/>
    <w:link w:val="320"/>
    <w:qFormat/>
    <w:rsid w:val="001209FA"/>
    <w:pPr>
      <w:spacing w:line="360" w:lineRule="auto"/>
    </w:pPr>
    <w:rPr>
      <w:sz w:val="24"/>
      <w:lang w:val="zh-CN"/>
    </w:rPr>
  </w:style>
  <w:style w:type="paragraph" w:styleId="aff9">
    <w:name w:val="Closing"/>
    <w:basedOn w:val="af4"/>
    <w:link w:val="affa"/>
    <w:unhideWhenUsed/>
    <w:qFormat/>
    <w:rsid w:val="001209FA"/>
    <w:pPr>
      <w:spacing w:line="360" w:lineRule="auto"/>
      <w:ind w:leftChars="2100" w:left="100"/>
    </w:pPr>
    <w:rPr>
      <w:sz w:val="24"/>
      <w:szCs w:val="20"/>
      <w:lang w:val="zh-CN"/>
    </w:rPr>
  </w:style>
  <w:style w:type="paragraph" w:styleId="affb">
    <w:name w:val="Body Text"/>
    <w:aliases w:val="表内文字,正文无缩进,body text,?y????×?,?y????,?y?????,建议书标准,正文文字,图文,bt,Body Text Char,正文文本 Char1 Char,正文文本 Char Char Char,正文无缩进 Char Char Char,缩进 Char Char Char,正文无缩进 Char1 Char,缩进 Char1 Char,缩进 Char Char,缩进 Char1,缩进,建议书,????"/>
    <w:basedOn w:val="af4"/>
    <w:link w:val="affc"/>
    <w:qFormat/>
    <w:rsid w:val="001209FA"/>
    <w:pPr>
      <w:widowControl/>
      <w:snapToGrid w:val="0"/>
      <w:spacing w:before="60" w:after="160" w:line="259" w:lineRule="auto"/>
      <w:ind w:right="113"/>
    </w:pPr>
    <w:rPr>
      <w:kern w:val="0"/>
      <w:sz w:val="18"/>
      <w:szCs w:val="20"/>
    </w:rPr>
  </w:style>
  <w:style w:type="paragraph" w:styleId="affd">
    <w:name w:val="Body Text Indent"/>
    <w:aliases w:val="特点标题,表内左齐,正文文字( 首段缩进两字）,正文文字 21,正文（首行缩进两字） Char Char Char Char Char Char Char Char Char,正文文字缩进,正文文字缩进 6,Body Text 2 Char,特点标题 Char Char,Body Text 2,正文（首行缩进两字） Char Char Char Char Char Char,正文（首行缩进两字） Char Char Char Char Char,仿宋体正文,正文文字缩进1"/>
    <w:basedOn w:val="af4"/>
    <w:link w:val="affe"/>
    <w:qFormat/>
    <w:rsid w:val="001209FA"/>
    <w:pPr>
      <w:spacing w:after="120"/>
      <w:ind w:leftChars="200" w:left="420"/>
    </w:pPr>
    <w:rPr>
      <w:kern w:val="0"/>
      <w:sz w:val="24"/>
    </w:rPr>
  </w:style>
  <w:style w:type="paragraph" w:styleId="35">
    <w:name w:val="List Number 3"/>
    <w:basedOn w:val="af4"/>
    <w:unhideWhenUsed/>
    <w:qFormat/>
    <w:rsid w:val="001209FA"/>
    <w:pPr>
      <w:tabs>
        <w:tab w:val="left" w:pos="883"/>
      </w:tabs>
      <w:ind w:left="883" w:hanging="420"/>
    </w:pPr>
    <w:rPr>
      <w:sz w:val="18"/>
    </w:rPr>
  </w:style>
  <w:style w:type="paragraph" w:styleId="25">
    <w:name w:val="List 2"/>
    <w:basedOn w:val="af4"/>
    <w:unhideWhenUsed/>
    <w:qFormat/>
    <w:rsid w:val="001209FA"/>
    <w:pPr>
      <w:ind w:left="840" w:hanging="420"/>
    </w:pPr>
    <w:rPr>
      <w:sz w:val="24"/>
      <w:szCs w:val="20"/>
    </w:rPr>
  </w:style>
  <w:style w:type="paragraph" w:styleId="afff">
    <w:name w:val="List Continue"/>
    <w:basedOn w:val="af4"/>
    <w:unhideWhenUsed/>
    <w:qFormat/>
    <w:rsid w:val="001209FA"/>
    <w:pPr>
      <w:spacing w:after="120" w:line="360" w:lineRule="auto"/>
      <w:ind w:leftChars="200" w:left="420"/>
    </w:pPr>
    <w:rPr>
      <w:sz w:val="24"/>
      <w:szCs w:val="20"/>
    </w:rPr>
  </w:style>
  <w:style w:type="paragraph" w:styleId="afff0">
    <w:name w:val="Block Text"/>
    <w:aliases w:val="文字块"/>
    <w:basedOn w:val="af4"/>
    <w:link w:val="afff1"/>
    <w:unhideWhenUsed/>
    <w:qFormat/>
    <w:rsid w:val="001209FA"/>
    <w:pPr>
      <w:spacing w:line="460" w:lineRule="exact"/>
      <w:ind w:rightChars="-42" w:right="-42" w:firstLineChars="200" w:firstLine="480"/>
    </w:pPr>
    <w:rPr>
      <w:rFonts w:ascii="宋体" w:hAnsi="宋体"/>
      <w:sz w:val="24"/>
      <w:szCs w:val="20"/>
    </w:rPr>
  </w:style>
  <w:style w:type="paragraph" w:styleId="26">
    <w:name w:val="List Bullet 2"/>
    <w:basedOn w:val="af4"/>
    <w:unhideWhenUsed/>
    <w:qFormat/>
    <w:rsid w:val="001209FA"/>
    <w:pPr>
      <w:tabs>
        <w:tab w:val="left" w:pos="720"/>
      </w:tabs>
      <w:ind w:left="720" w:hanging="720"/>
    </w:pPr>
    <w:rPr>
      <w:sz w:val="18"/>
    </w:rPr>
  </w:style>
  <w:style w:type="paragraph" w:styleId="HTML">
    <w:name w:val="HTML Address"/>
    <w:basedOn w:val="af4"/>
    <w:link w:val="HTML0"/>
    <w:unhideWhenUsed/>
    <w:qFormat/>
    <w:rsid w:val="001209FA"/>
    <w:pPr>
      <w:spacing w:line="360" w:lineRule="auto"/>
      <w:ind w:firstLineChars="200" w:firstLine="200"/>
    </w:pPr>
    <w:rPr>
      <w:rFonts w:eastAsia="仿宋_GB2312"/>
      <w:i/>
      <w:iCs/>
      <w:position w:val="2"/>
      <w:sz w:val="24"/>
      <w:lang w:val="zh-CN"/>
    </w:rPr>
  </w:style>
  <w:style w:type="paragraph" w:styleId="43">
    <w:name w:val="index 4"/>
    <w:basedOn w:val="af4"/>
    <w:next w:val="af4"/>
    <w:unhideWhenUsed/>
    <w:qFormat/>
    <w:rsid w:val="001209FA"/>
    <w:pPr>
      <w:ind w:leftChars="600" w:left="600"/>
    </w:pPr>
    <w:rPr>
      <w:szCs w:val="20"/>
    </w:rPr>
  </w:style>
  <w:style w:type="paragraph" w:styleId="TOC5">
    <w:name w:val="toc 5"/>
    <w:basedOn w:val="af4"/>
    <w:next w:val="af4"/>
    <w:uiPriority w:val="39"/>
    <w:qFormat/>
    <w:rsid w:val="001209FA"/>
    <w:pPr>
      <w:ind w:left="630"/>
      <w:jc w:val="left"/>
    </w:pPr>
    <w:rPr>
      <w:sz w:val="20"/>
      <w:szCs w:val="20"/>
    </w:rPr>
  </w:style>
  <w:style w:type="paragraph" w:styleId="TOC3">
    <w:name w:val="toc 3"/>
    <w:basedOn w:val="af4"/>
    <w:next w:val="af4"/>
    <w:uiPriority w:val="39"/>
    <w:qFormat/>
    <w:rsid w:val="001209FA"/>
    <w:pPr>
      <w:ind w:left="210"/>
      <w:jc w:val="left"/>
    </w:pPr>
    <w:rPr>
      <w:sz w:val="20"/>
      <w:szCs w:val="20"/>
    </w:rPr>
  </w:style>
  <w:style w:type="paragraph" w:styleId="afff2">
    <w:name w:val="Plain Text"/>
    <w:aliases w:val="文字缩进,普通文字 Char,普通文字,文字缩进 Char,普通文字 Char Char,普通文字 Char Char Char,纯文本 Char Char Char,纯文本 Char Char Char Char Char Char,普通文字 Char Char Char Char Char Char Char Char,普通文字 Char Char Char Char Char Char Char,正文（首行缩进两字） Char,表内,表头,图表说明"/>
    <w:basedOn w:val="af4"/>
    <w:link w:val="27"/>
    <w:qFormat/>
    <w:rsid w:val="001209FA"/>
    <w:pPr>
      <w:ind w:leftChars="77" w:left="80" w:rightChars="2" w:right="2" w:hangingChars="3" w:hanging="3"/>
      <w:jc w:val="center"/>
    </w:pPr>
    <w:rPr>
      <w:rFonts w:ascii="宋体" w:hAnsi="Courier New"/>
      <w:kern w:val="0"/>
      <w:sz w:val="28"/>
      <w:szCs w:val="20"/>
      <w:lang w:val="zh-CN"/>
    </w:rPr>
  </w:style>
  <w:style w:type="paragraph" w:styleId="51">
    <w:name w:val="List Bullet 5"/>
    <w:basedOn w:val="af4"/>
    <w:unhideWhenUsed/>
    <w:qFormat/>
    <w:rsid w:val="001209FA"/>
    <w:pPr>
      <w:tabs>
        <w:tab w:val="left" w:pos="720"/>
      </w:tabs>
      <w:ind w:left="720" w:hanging="720"/>
    </w:pPr>
    <w:rPr>
      <w:sz w:val="18"/>
    </w:rPr>
  </w:style>
  <w:style w:type="paragraph" w:styleId="44">
    <w:name w:val="List Number 4"/>
    <w:basedOn w:val="af4"/>
    <w:unhideWhenUsed/>
    <w:qFormat/>
    <w:rsid w:val="001209FA"/>
    <w:pPr>
      <w:tabs>
        <w:tab w:val="left" w:pos="900"/>
      </w:tabs>
      <w:ind w:left="900" w:hanging="420"/>
    </w:pPr>
    <w:rPr>
      <w:sz w:val="18"/>
    </w:rPr>
  </w:style>
  <w:style w:type="paragraph" w:styleId="TOC8">
    <w:name w:val="toc 8"/>
    <w:basedOn w:val="af4"/>
    <w:next w:val="af4"/>
    <w:uiPriority w:val="39"/>
    <w:qFormat/>
    <w:rsid w:val="001209FA"/>
    <w:pPr>
      <w:ind w:left="1260"/>
      <w:jc w:val="left"/>
    </w:pPr>
    <w:rPr>
      <w:sz w:val="20"/>
      <w:szCs w:val="20"/>
    </w:rPr>
  </w:style>
  <w:style w:type="paragraph" w:styleId="36">
    <w:name w:val="index 3"/>
    <w:basedOn w:val="af4"/>
    <w:next w:val="af4"/>
    <w:unhideWhenUsed/>
    <w:qFormat/>
    <w:rsid w:val="001209FA"/>
    <w:pPr>
      <w:ind w:leftChars="400" w:left="400"/>
    </w:pPr>
    <w:rPr>
      <w:szCs w:val="20"/>
    </w:rPr>
  </w:style>
  <w:style w:type="paragraph" w:styleId="afff3">
    <w:name w:val="Date"/>
    <w:basedOn w:val="af4"/>
    <w:next w:val="af4"/>
    <w:link w:val="14"/>
    <w:qFormat/>
    <w:rsid w:val="001209FA"/>
    <w:pPr>
      <w:ind w:leftChars="2500" w:left="100"/>
    </w:pPr>
    <w:rPr>
      <w:kern w:val="0"/>
      <w:sz w:val="24"/>
      <w:szCs w:val="20"/>
    </w:rPr>
  </w:style>
  <w:style w:type="paragraph" w:styleId="28">
    <w:name w:val="Body Text Indent 2"/>
    <w:aliases w:val="正文文字缩进 21,正文文字缩进 2,正文文字1"/>
    <w:basedOn w:val="af4"/>
    <w:link w:val="29"/>
    <w:unhideWhenUsed/>
    <w:qFormat/>
    <w:rsid w:val="001209FA"/>
    <w:pPr>
      <w:spacing w:after="120" w:line="480" w:lineRule="auto"/>
      <w:ind w:leftChars="200" w:left="420"/>
    </w:pPr>
    <w:rPr>
      <w:szCs w:val="20"/>
      <w:lang w:val="zh-CN"/>
    </w:rPr>
  </w:style>
  <w:style w:type="paragraph" w:styleId="afff4">
    <w:name w:val="endnote text"/>
    <w:basedOn w:val="af4"/>
    <w:link w:val="afff5"/>
    <w:unhideWhenUsed/>
    <w:qFormat/>
    <w:rsid w:val="001209FA"/>
    <w:pPr>
      <w:snapToGrid w:val="0"/>
      <w:jc w:val="left"/>
    </w:pPr>
    <w:rPr>
      <w:rFonts w:eastAsia="Times New Roman"/>
      <w:kern w:val="0"/>
      <w:sz w:val="24"/>
      <w:szCs w:val="20"/>
      <w:lang w:val="zh-CN"/>
    </w:rPr>
  </w:style>
  <w:style w:type="paragraph" w:styleId="53">
    <w:name w:val="List Continue 5"/>
    <w:basedOn w:val="af4"/>
    <w:unhideWhenUsed/>
    <w:qFormat/>
    <w:rsid w:val="001209FA"/>
    <w:pPr>
      <w:spacing w:after="120" w:line="360" w:lineRule="auto"/>
      <w:ind w:leftChars="1000" w:left="2100"/>
    </w:pPr>
    <w:rPr>
      <w:sz w:val="24"/>
      <w:szCs w:val="20"/>
    </w:rPr>
  </w:style>
  <w:style w:type="paragraph" w:styleId="afff6">
    <w:name w:val="Balloon Text"/>
    <w:basedOn w:val="af4"/>
    <w:link w:val="afff7"/>
    <w:qFormat/>
    <w:rsid w:val="001209FA"/>
    <w:rPr>
      <w:kern w:val="0"/>
      <w:sz w:val="18"/>
      <w:szCs w:val="18"/>
    </w:rPr>
  </w:style>
  <w:style w:type="paragraph" w:styleId="afff8">
    <w:name w:val="footer"/>
    <w:aliases w:val="123YJ,FooterPort,Footer Line1,F1,Footer1,Footer11,Footer Line11,F11,Footer Line12,F12,Footer12,Footer Line13,F13,Footer13,Footer Line14,F14,Footer14,Footer Line15,F15,Footer15,Footer Line16,F16,Footer16,Footer Line17,F17,Footer17,Footer Line18,F18,fo"/>
    <w:basedOn w:val="af4"/>
    <w:link w:val="afff9"/>
    <w:unhideWhenUsed/>
    <w:qFormat/>
    <w:rsid w:val="001209FA"/>
    <w:pPr>
      <w:tabs>
        <w:tab w:val="center" w:pos="4153"/>
        <w:tab w:val="right" w:pos="8306"/>
      </w:tabs>
      <w:snapToGrid w:val="0"/>
      <w:jc w:val="left"/>
    </w:pPr>
    <w:rPr>
      <w:sz w:val="18"/>
      <w:szCs w:val="18"/>
    </w:rPr>
  </w:style>
  <w:style w:type="paragraph" w:styleId="afffa">
    <w:name w:val="envelope return"/>
    <w:basedOn w:val="af4"/>
    <w:unhideWhenUsed/>
    <w:qFormat/>
    <w:rsid w:val="001209FA"/>
    <w:pPr>
      <w:snapToGrid w:val="0"/>
      <w:spacing w:line="360" w:lineRule="auto"/>
    </w:pPr>
    <w:rPr>
      <w:rFonts w:ascii="Arial" w:hAnsi="Arial" w:cs="Arial"/>
      <w:sz w:val="24"/>
      <w:szCs w:val="20"/>
    </w:rPr>
  </w:style>
  <w:style w:type="paragraph" w:styleId="afffb">
    <w:name w:val="header"/>
    <w:aliases w:val="页眉1,g,even,页眉，DHCC 公司页眉,ITTHEADER,页眉，DHCC 公司页眉1,ITTHEADER1,h4,页眉，DHCC 公司页眉2,ITTHEADER2,h5,页眉，DHCC 公司页眉3,ITTHEADER3,h6,页眉，DHCC 公司页眉4,ITTHEADER4,h7,页眉，DHCC 公司页眉5,ITTHEADER5,页眉，DHCC 公司页眉6,ITTHEADER6,h9,页眉，DHCC 公司页眉7,ITTHEADER7,h10,页眉，DHCC 公司页眉8,ITTHEADE"/>
    <w:basedOn w:val="af4"/>
    <w:link w:val="afffc"/>
    <w:uiPriority w:val="99"/>
    <w:unhideWhenUsed/>
    <w:qFormat/>
    <w:rsid w:val="001209FA"/>
    <w:pPr>
      <w:pBdr>
        <w:bottom w:val="single" w:sz="6" w:space="1" w:color="auto"/>
      </w:pBdr>
      <w:tabs>
        <w:tab w:val="center" w:pos="4153"/>
        <w:tab w:val="right" w:pos="8306"/>
      </w:tabs>
      <w:snapToGrid w:val="0"/>
      <w:jc w:val="center"/>
    </w:pPr>
    <w:rPr>
      <w:sz w:val="18"/>
      <w:szCs w:val="18"/>
    </w:rPr>
  </w:style>
  <w:style w:type="paragraph" w:styleId="afffd">
    <w:name w:val="Signature"/>
    <w:basedOn w:val="af4"/>
    <w:link w:val="afffe"/>
    <w:unhideWhenUsed/>
    <w:qFormat/>
    <w:rsid w:val="001209FA"/>
    <w:pPr>
      <w:spacing w:line="360" w:lineRule="auto"/>
      <w:ind w:leftChars="2100" w:left="100"/>
    </w:pPr>
    <w:rPr>
      <w:sz w:val="24"/>
      <w:szCs w:val="20"/>
      <w:lang w:val="zh-CN"/>
    </w:rPr>
  </w:style>
  <w:style w:type="paragraph" w:styleId="TOC1">
    <w:name w:val="toc 1"/>
    <w:aliases w:val="王军波目录"/>
    <w:basedOn w:val="af4"/>
    <w:next w:val="af4"/>
    <w:link w:val="TOC10"/>
    <w:uiPriority w:val="39"/>
    <w:unhideWhenUsed/>
    <w:qFormat/>
    <w:rsid w:val="001209FA"/>
    <w:pPr>
      <w:tabs>
        <w:tab w:val="right" w:leader="dot" w:pos="8296"/>
      </w:tabs>
      <w:jc w:val="center"/>
    </w:pPr>
    <w:rPr>
      <w:sz w:val="44"/>
      <w:szCs w:val="44"/>
    </w:rPr>
  </w:style>
  <w:style w:type="paragraph" w:styleId="45">
    <w:name w:val="List Continue 4"/>
    <w:basedOn w:val="af4"/>
    <w:unhideWhenUsed/>
    <w:qFormat/>
    <w:rsid w:val="001209FA"/>
    <w:pPr>
      <w:spacing w:after="120" w:line="360" w:lineRule="auto"/>
      <w:ind w:leftChars="800" w:left="1680"/>
    </w:pPr>
    <w:rPr>
      <w:sz w:val="24"/>
      <w:szCs w:val="20"/>
    </w:rPr>
  </w:style>
  <w:style w:type="paragraph" w:styleId="TOC4">
    <w:name w:val="toc 4"/>
    <w:basedOn w:val="af4"/>
    <w:next w:val="af4"/>
    <w:uiPriority w:val="39"/>
    <w:qFormat/>
    <w:rsid w:val="001209FA"/>
    <w:pPr>
      <w:ind w:left="420"/>
      <w:jc w:val="left"/>
    </w:pPr>
    <w:rPr>
      <w:sz w:val="20"/>
      <w:szCs w:val="20"/>
    </w:rPr>
  </w:style>
  <w:style w:type="paragraph" w:styleId="affff">
    <w:name w:val="index heading"/>
    <w:aliases w:val="索引类目"/>
    <w:basedOn w:val="af4"/>
    <w:next w:val="15"/>
    <w:qFormat/>
    <w:rsid w:val="001209FA"/>
  </w:style>
  <w:style w:type="paragraph" w:styleId="15">
    <w:name w:val="index 1"/>
    <w:basedOn w:val="af4"/>
    <w:next w:val="af4"/>
    <w:qFormat/>
    <w:rsid w:val="001209FA"/>
  </w:style>
  <w:style w:type="paragraph" w:styleId="affff0">
    <w:name w:val="Subtitle"/>
    <w:basedOn w:val="af4"/>
    <w:next w:val="af4"/>
    <w:link w:val="2a"/>
    <w:qFormat/>
    <w:rsid w:val="001209FA"/>
    <w:rPr>
      <w:rFonts w:ascii="Cambria" w:hAnsi="Cambria"/>
      <w:i/>
      <w:iCs/>
      <w:color w:val="4F81BD"/>
      <w:spacing w:val="15"/>
      <w:kern w:val="0"/>
      <w:sz w:val="24"/>
      <w:lang w:val="zh-CN"/>
    </w:rPr>
  </w:style>
  <w:style w:type="paragraph" w:styleId="54">
    <w:name w:val="List Number 5"/>
    <w:basedOn w:val="af4"/>
    <w:unhideWhenUsed/>
    <w:qFormat/>
    <w:rsid w:val="001209FA"/>
    <w:pPr>
      <w:tabs>
        <w:tab w:val="left" w:pos="960"/>
      </w:tabs>
      <w:ind w:left="960" w:hanging="480"/>
    </w:pPr>
    <w:rPr>
      <w:sz w:val="18"/>
    </w:rPr>
  </w:style>
  <w:style w:type="paragraph" w:styleId="affff1">
    <w:name w:val="List"/>
    <w:aliases w:val="列表格式"/>
    <w:basedOn w:val="affb"/>
    <w:link w:val="affff2"/>
    <w:qFormat/>
    <w:rsid w:val="001209FA"/>
    <w:pPr>
      <w:widowControl w:val="0"/>
      <w:suppressAutoHyphens/>
      <w:snapToGrid/>
      <w:spacing w:before="0" w:after="0" w:line="240" w:lineRule="auto"/>
      <w:ind w:right="0"/>
      <w:jc w:val="center"/>
    </w:pPr>
    <w:rPr>
      <w:kern w:val="1"/>
      <w:szCs w:val="24"/>
      <w:lang w:val="zh-CN" w:eastAsia="ar-SA"/>
    </w:rPr>
  </w:style>
  <w:style w:type="paragraph" w:styleId="affff3">
    <w:name w:val="footnote text"/>
    <w:basedOn w:val="af4"/>
    <w:link w:val="2b"/>
    <w:qFormat/>
    <w:rsid w:val="001209FA"/>
    <w:pPr>
      <w:snapToGrid w:val="0"/>
      <w:jc w:val="left"/>
    </w:pPr>
    <w:rPr>
      <w:sz w:val="18"/>
      <w:szCs w:val="18"/>
      <w:lang w:val="zh-CN"/>
    </w:rPr>
  </w:style>
  <w:style w:type="paragraph" w:styleId="TOC6">
    <w:name w:val="toc 6"/>
    <w:basedOn w:val="af4"/>
    <w:next w:val="af4"/>
    <w:uiPriority w:val="39"/>
    <w:qFormat/>
    <w:rsid w:val="001209FA"/>
    <w:pPr>
      <w:ind w:left="840"/>
      <w:jc w:val="left"/>
    </w:pPr>
    <w:rPr>
      <w:sz w:val="20"/>
      <w:szCs w:val="20"/>
    </w:rPr>
  </w:style>
  <w:style w:type="paragraph" w:styleId="55">
    <w:name w:val="List 5"/>
    <w:basedOn w:val="af4"/>
    <w:unhideWhenUsed/>
    <w:qFormat/>
    <w:rsid w:val="001209FA"/>
    <w:pPr>
      <w:spacing w:line="360" w:lineRule="auto"/>
      <w:ind w:leftChars="800" w:left="100" w:hangingChars="200" w:hanging="200"/>
    </w:pPr>
    <w:rPr>
      <w:sz w:val="24"/>
      <w:szCs w:val="20"/>
    </w:rPr>
  </w:style>
  <w:style w:type="paragraph" w:styleId="37">
    <w:name w:val="Body Text Indent 3"/>
    <w:aliases w:val="正文文字缩进 3"/>
    <w:basedOn w:val="af4"/>
    <w:link w:val="38"/>
    <w:unhideWhenUsed/>
    <w:qFormat/>
    <w:rsid w:val="001209FA"/>
    <w:pPr>
      <w:adjustRightInd w:val="0"/>
      <w:snapToGrid w:val="0"/>
      <w:spacing w:after="120" w:line="520" w:lineRule="atLeast"/>
      <w:ind w:leftChars="200" w:left="420"/>
    </w:pPr>
    <w:rPr>
      <w:sz w:val="16"/>
      <w:szCs w:val="16"/>
      <w:lang w:val="zh-CN"/>
    </w:rPr>
  </w:style>
  <w:style w:type="paragraph" w:styleId="70">
    <w:name w:val="index 7"/>
    <w:basedOn w:val="af4"/>
    <w:next w:val="af4"/>
    <w:unhideWhenUsed/>
    <w:qFormat/>
    <w:rsid w:val="001209FA"/>
    <w:pPr>
      <w:ind w:leftChars="1200" w:left="1200"/>
    </w:pPr>
    <w:rPr>
      <w:szCs w:val="20"/>
    </w:rPr>
  </w:style>
  <w:style w:type="paragraph" w:styleId="90">
    <w:name w:val="index 9"/>
    <w:basedOn w:val="af4"/>
    <w:next w:val="af4"/>
    <w:unhideWhenUsed/>
    <w:qFormat/>
    <w:rsid w:val="001209FA"/>
    <w:pPr>
      <w:ind w:leftChars="1600" w:left="1600"/>
    </w:pPr>
    <w:rPr>
      <w:szCs w:val="20"/>
    </w:rPr>
  </w:style>
  <w:style w:type="paragraph" w:styleId="affff4">
    <w:name w:val="table of figures"/>
    <w:basedOn w:val="af4"/>
    <w:next w:val="af4"/>
    <w:unhideWhenUsed/>
    <w:qFormat/>
    <w:rsid w:val="001209FA"/>
    <w:pPr>
      <w:spacing w:line="360" w:lineRule="auto"/>
      <w:ind w:left="480" w:hanging="480"/>
      <w:jc w:val="left"/>
    </w:pPr>
    <w:rPr>
      <w:smallCaps/>
      <w:sz w:val="24"/>
    </w:rPr>
  </w:style>
  <w:style w:type="paragraph" w:styleId="TOC2">
    <w:name w:val="toc 2"/>
    <w:basedOn w:val="af4"/>
    <w:next w:val="af4"/>
    <w:uiPriority w:val="39"/>
    <w:qFormat/>
    <w:rsid w:val="001209FA"/>
    <w:pPr>
      <w:tabs>
        <w:tab w:val="right" w:leader="dot" w:pos="8720"/>
      </w:tabs>
      <w:spacing w:before="240"/>
      <w:jc w:val="left"/>
    </w:pPr>
    <w:rPr>
      <w:rFonts w:ascii="宋体" w:hAnsi="宋体"/>
      <w:bCs/>
      <w:color w:val="0000FF"/>
      <w:sz w:val="28"/>
      <w:szCs w:val="20"/>
    </w:rPr>
  </w:style>
  <w:style w:type="paragraph" w:styleId="TOC9">
    <w:name w:val="toc 9"/>
    <w:basedOn w:val="af4"/>
    <w:next w:val="af4"/>
    <w:uiPriority w:val="39"/>
    <w:qFormat/>
    <w:rsid w:val="001209FA"/>
    <w:pPr>
      <w:ind w:left="1470"/>
      <w:jc w:val="left"/>
    </w:pPr>
    <w:rPr>
      <w:sz w:val="20"/>
      <w:szCs w:val="20"/>
    </w:rPr>
  </w:style>
  <w:style w:type="paragraph" w:styleId="2c">
    <w:name w:val="Body Text 2"/>
    <w:aliases w:val="正文文字 2"/>
    <w:basedOn w:val="af4"/>
    <w:link w:val="2d"/>
    <w:unhideWhenUsed/>
    <w:qFormat/>
    <w:rsid w:val="001209FA"/>
    <w:pPr>
      <w:adjustRightInd w:val="0"/>
      <w:snapToGrid w:val="0"/>
      <w:spacing w:after="120" w:line="480" w:lineRule="auto"/>
    </w:pPr>
    <w:rPr>
      <w:sz w:val="28"/>
      <w:szCs w:val="20"/>
      <w:lang w:val="zh-CN"/>
    </w:rPr>
  </w:style>
  <w:style w:type="paragraph" w:styleId="46">
    <w:name w:val="List 4"/>
    <w:basedOn w:val="af4"/>
    <w:unhideWhenUsed/>
    <w:qFormat/>
    <w:rsid w:val="001209FA"/>
    <w:pPr>
      <w:spacing w:line="360" w:lineRule="auto"/>
      <w:ind w:leftChars="600" w:left="100" w:hangingChars="200" w:hanging="200"/>
    </w:pPr>
    <w:rPr>
      <w:sz w:val="24"/>
      <w:szCs w:val="20"/>
    </w:rPr>
  </w:style>
  <w:style w:type="paragraph" w:styleId="2e">
    <w:name w:val="List Continue 2"/>
    <w:basedOn w:val="af4"/>
    <w:unhideWhenUsed/>
    <w:qFormat/>
    <w:rsid w:val="001209FA"/>
    <w:pPr>
      <w:tabs>
        <w:tab w:val="left" w:pos="720"/>
      </w:tabs>
      <w:spacing w:after="120"/>
      <w:ind w:leftChars="400" w:left="840"/>
    </w:pPr>
    <w:rPr>
      <w:szCs w:val="20"/>
    </w:rPr>
  </w:style>
  <w:style w:type="paragraph" w:styleId="affff5">
    <w:name w:val="Message Header"/>
    <w:basedOn w:val="af4"/>
    <w:link w:val="affff6"/>
    <w:unhideWhenUsed/>
    <w:qFormat/>
    <w:rsid w:val="001209FA"/>
    <w:pPr>
      <w:pBdr>
        <w:top w:val="single" w:sz="6" w:space="1" w:color="auto"/>
        <w:left w:val="single" w:sz="6" w:space="1" w:color="auto"/>
        <w:bottom w:val="single" w:sz="6" w:space="1" w:color="auto"/>
        <w:right w:val="single" w:sz="6" w:space="1" w:color="auto"/>
      </w:pBdr>
      <w:shd w:val="pct20" w:color="auto" w:fill="auto"/>
      <w:spacing w:line="360" w:lineRule="auto"/>
      <w:ind w:leftChars="500" w:left="1080" w:hangingChars="500" w:hanging="1080"/>
    </w:pPr>
    <w:rPr>
      <w:rFonts w:ascii="Arial" w:hAnsi="Arial"/>
      <w:sz w:val="24"/>
      <w:lang w:val="zh-CN"/>
    </w:rPr>
  </w:style>
  <w:style w:type="paragraph" w:styleId="HTML1">
    <w:name w:val="HTML Preformatted"/>
    <w:aliases w:val="HTML 预先格式化"/>
    <w:basedOn w:val="af4"/>
    <w:link w:val="HTML10"/>
    <w:unhideWhenUsed/>
    <w:qFormat/>
    <w:rsid w:val="001209F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lang w:val="zh-CN"/>
    </w:rPr>
  </w:style>
  <w:style w:type="paragraph" w:styleId="affff7">
    <w:name w:val="Normal (Web)"/>
    <w:aliases w:val="封面标题,普通 (Web)1,普通 (Web),普通(Web)"/>
    <w:basedOn w:val="af4"/>
    <w:link w:val="affff8"/>
    <w:uiPriority w:val="99"/>
    <w:qFormat/>
    <w:rsid w:val="001209FA"/>
    <w:pPr>
      <w:widowControl/>
      <w:spacing w:before="100" w:beforeAutospacing="1" w:after="100" w:afterAutospacing="1"/>
      <w:jc w:val="left"/>
    </w:pPr>
    <w:rPr>
      <w:rFonts w:ascii="宋体" w:hAnsi="宋体"/>
      <w:kern w:val="0"/>
      <w:sz w:val="24"/>
      <w:szCs w:val="20"/>
    </w:rPr>
  </w:style>
  <w:style w:type="paragraph" w:styleId="39">
    <w:name w:val="List Continue 3"/>
    <w:basedOn w:val="af4"/>
    <w:unhideWhenUsed/>
    <w:qFormat/>
    <w:rsid w:val="001209FA"/>
    <w:pPr>
      <w:spacing w:after="120" w:line="360" w:lineRule="auto"/>
      <w:ind w:leftChars="600" w:left="1260"/>
    </w:pPr>
    <w:rPr>
      <w:sz w:val="24"/>
      <w:szCs w:val="20"/>
    </w:rPr>
  </w:style>
  <w:style w:type="paragraph" w:styleId="2f">
    <w:name w:val="index 2"/>
    <w:basedOn w:val="af4"/>
    <w:next w:val="af4"/>
    <w:unhideWhenUsed/>
    <w:qFormat/>
    <w:rsid w:val="001209FA"/>
    <w:pPr>
      <w:ind w:leftChars="200" w:left="200"/>
    </w:pPr>
    <w:rPr>
      <w:szCs w:val="20"/>
    </w:rPr>
  </w:style>
  <w:style w:type="paragraph" w:styleId="affff9">
    <w:name w:val="Title"/>
    <w:aliases w:val="主标题"/>
    <w:basedOn w:val="af4"/>
    <w:next w:val="af4"/>
    <w:link w:val="2f0"/>
    <w:qFormat/>
    <w:rsid w:val="001209FA"/>
    <w:pPr>
      <w:pBdr>
        <w:bottom w:val="single" w:sz="8" w:space="4" w:color="4F81BD"/>
      </w:pBdr>
      <w:spacing w:after="300"/>
      <w:contextualSpacing/>
    </w:pPr>
    <w:rPr>
      <w:rFonts w:ascii="Cambria" w:hAnsi="Cambria"/>
      <w:color w:val="17365D"/>
      <w:spacing w:val="5"/>
      <w:kern w:val="28"/>
      <w:sz w:val="52"/>
      <w:szCs w:val="52"/>
      <w:lang w:val="zh-CN"/>
    </w:rPr>
  </w:style>
  <w:style w:type="paragraph" w:styleId="affffa">
    <w:name w:val="annotation subject"/>
    <w:basedOn w:val="aff5"/>
    <w:next w:val="aff5"/>
    <w:link w:val="affffb"/>
    <w:qFormat/>
    <w:rsid w:val="001209FA"/>
    <w:rPr>
      <w:b/>
      <w:bCs/>
      <w:kern w:val="2"/>
    </w:rPr>
  </w:style>
  <w:style w:type="paragraph" w:styleId="affffc">
    <w:name w:val="Body Text First Indent"/>
    <w:aliases w:val="正文首行缩进 Char1 Char,正文首行缩进 Char Char Char,正文首行缩进 Char Char Char Char Char Char,正文首行缩进 Char Char Char Char Char Char Char Char Char Char Char Char Char Char Char Char,正文首行缩进 Char1 Char Char Char,正文首行缩进2,落款,正文首行缩进1 Char,可研-正文首行缩进 C"/>
    <w:basedOn w:val="affb"/>
    <w:link w:val="2f1"/>
    <w:qFormat/>
    <w:rsid w:val="001209FA"/>
    <w:pPr>
      <w:widowControl w:val="0"/>
      <w:snapToGrid/>
      <w:spacing w:before="0" w:after="120" w:line="240" w:lineRule="auto"/>
      <w:ind w:right="0" w:firstLineChars="100" w:firstLine="420"/>
    </w:pPr>
    <w:rPr>
      <w:kern w:val="2"/>
      <w:sz w:val="21"/>
      <w:szCs w:val="24"/>
      <w:lang w:val="zh-CN" w:eastAsia="ar-SA"/>
    </w:rPr>
  </w:style>
  <w:style w:type="paragraph" w:styleId="2f2">
    <w:name w:val="Body Text First Indent 2"/>
    <w:basedOn w:val="affd"/>
    <w:link w:val="220"/>
    <w:qFormat/>
    <w:rsid w:val="001209FA"/>
    <w:pPr>
      <w:spacing w:line="360" w:lineRule="auto"/>
      <w:ind w:firstLineChars="200" w:firstLine="420"/>
    </w:pPr>
    <w:rPr>
      <w:lang w:val="zh-CN"/>
    </w:rPr>
  </w:style>
  <w:style w:type="table" w:styleId="affffd">
    <w:name w:val="Table Grid"/>
    <w:aliases w:val="表格类型,杨,网格型杨,网格型-中对齐,网格型刘"/>
    <w:basedOn w:val="af6"/>
    <w:uiPriority w:val="39"/>
    <w:qFormat/>
    <w:rsid w:val="001209FA"/>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e">
    <w:name w:val="Table Theme"/>
    <w:basedOn w:val="af6"/>
    <w:qFormat/>
    <w:rsid w:val="001209FA"/>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Table Colorful 1"/>
    <w:basedOn w:val="af6"/>
    <w:unhideWhenUsed/>
    <w:qFormat/>
    <w:rsid w:val="001209FA"/>
    <w:pPr>
      <w:widowControl w:val="0"/>
      <w:spacing w:line="360" w:lineRule="auto"/>
      <w:jc w:val="both"/>
    </w:pPr>
    <w:rPr>
      <w:rFonts w:ascii="Times New Roman" w:eastAsia="宋体" w:hAnsi="Times New Roman" w:cs="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2f3">
    <w:name w:val="Table Colorful 2"/>
    <w:basedOn w:val="af6"/>
    <w:unhideWhenUsed/>
    <w:qFormat/>
    <w:rsid w:val="001209FA"/>
    <w:pPr>
      <w:widowControl w:val="0"/>
      <w:spacing w:line="360" w:lineRule="auto"/>
      <w:jc w:val="both"/>
    </w:pPr>
    <w:rPr>
      <w:rFonts w:ascii="Times New Roman" w:eastAsia="宋体" w:hAnsi="Times New Roman" w:cs="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3a">
    <w:name w:val="Table Colorful 3"/>
    <w:basedOn w:val="af6"/>
    <w:unhideWhenUsed/>
    <w:qFormat/>
    <w:rsid w:val="001209FA"/>
    <w:pPr>
      <w:widowControl w:val="0"/>
      <w:spacing w:line="360" w:lineRule="auto"/>
      <w:jc w:val="both"/>
    </w:pPr>
    <w:rPr>
      <w:rFonts w:ascii="Times New Roman" w:eastAsia="宋体" w:hAnsi="Times New Roman" w:cs="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afffff">
    <w:name w:val="Table Elegant"/>
    <w:basedOn w:val="af6"/>
    <w:unhideWhenUsed/>
    <w:qFormat/>
    <w:rsid w:val="001209FA"/>
    <w:pPr>
      <w:widowControl w:val="0"/>
      <w:jc w:val="both"/>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il"/>
          <w:tr2bl w:val="nil"/>
        </w:tcBorders>
      </w:tcPr>
    </w:tblStylePr>
  </w:style>
  <w:style w:type="table" w:styleId="17">
    <w:name w:val="Table Classic 1"/>
    <w:basedOn w:val="af6"/>
    <w:unhideWhenUsed/>
    <w:qFormat/>
    <w:rsid w:val="001209FA"/>
    <w:pPr>
      <w:widowControl w:val="0"/>
      <w:spacing w:line="360" w:lineRule="auto"/>
      <w:jc w:val="both"/>
    </w:pPr>
    <w:rPr>
      <w:rFonts w:ascii="Times New Roman" w:eastAsia="宋体" w:hAnsi="Times New Roman" w:cs="Times New Roman"/>
    </w:rPr>
    <w:tblPr>
      <w:tblBorders>
        <w:top w:val="single" w:sz="12" w:space="0" w:color="000000"/>
        <w:bottom w:val="single" w:sz="12" w:space="0" w:color="000000"/>
      </w:tblBorders>
    </w:tbl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2f4">
    <w:name w:val="Table Classic 2"/>
    <w:basedOn w:val="af6"/>
    <w:unhideWhenUsed/>
    <w:qFormat/>
    <w:rsid w:val="001209FA"/>
    <w:pPr>
      <w:widowControl w:val="0"/>
      <w:spacing w:line="360" w:lineRule="auto"/>
      <w:jc w:val="both"/>
    </w:pPr>
    <w:rPr>
      <w:rFonts w:ascii="Times New Roman" w:eastAsia="宋体" w:hAnsi="Times New Roman" w:cs="Times New Roman"/>
    </w:rPr>
    <w:tblPr>
      <w:tblBorders>
        <w:top w:val="single" w:sz="12" w:space="0" w:color="000000"/>
        <w:bottom w:val="single" w:sz="12" w:space="0" w:color="000000"/>
      </w:tblBorders>
    </w:tbl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3b">
    <w:name w:val="Table Classic 3"/>
    <w:basedOn w:val="af6"/>
    <w:unhideWhenUsed/>
    <w:qFormat/>
    <w:rsid w:val="001209FA"/>
    <w:pPr>
      <w:widowControl w:val="0"/>
      <w:spacing w:line="360" w:lineRule="auto"/>
      <w:jc w:val="both"/>
    </w:pPr>
    <w:rPr>
      <w:rFonts w:ascii="Times New Roman" w:eastAsia="宋体" w:hAnsi="Times New Roman"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47">
    <w:name w:val="Table Classic 4"/>
    <w:basedOn w:val="af6"/>
    <w:unhideWhenUsed/>
    <w:qFormat/>
    <w:rsid w:val="001209FA"/>
    <w:pPr>
      <w:widowControl w:val="0"/>
      <w:spacing w:line="360" w:lineRule="auto"/>
      <w:jc w:val="both"/>
    </w:pPr>
    <w:rPr>
      <w:rFonts w:ascii="Times New Roman" w:eastAsia="宋体" w:hAnsi="Times New Roman" w:cs="Times New Roman"/>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8">
    <w:name w:val="Table Simple 1"/>
    <w:basedOn w:val="af6"/>
    <w:unhideWhenUsed/>
    <w:qFormat/>
    <w:rsid w:val="001209FA"/>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2f5">
    <w:name w:val="Table Simple 2"/>
    <w:basedOn w:val="af6"/>
    <w:unhideWhenUsed/>
    <w:qFormat/>
    <w:rsid w:val="001209FA"/>
    <w:pPr>
      <w:widowControl w:val="0"/>
      <w:spacing w:line="360" w:lineRule="auto"/>
      <w:jc w:val="both"/>
    </w:pPr>
    <w:rPr>
      <w:rFonts w:ascii="Times New Roman" w:eastAsia="宋体" w:hAnsi="Times New Roman" w:cs="Times New Roman"/>
    </w:rPr>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3c">
    <w:name w:val="Table Simple 3"/>
    <w:basedOn w:val="af6"/>
    <w:unhideWhenUsed/>
    <w:qFormat/>
    <w:rsid w:val="001209FA"/>
    <w:pPr>
      <w:widowControl w:val="0"/>
      <w:spacing w:line="360" w:lineRule="auto"/>
      <w:jc w:val="both"/>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il"/>
          <w:tr2bl w:val="nil"/>
        </w:tcBorders>
        <w:shd w:val="solid" w:color="000000" w:fill="FFFFFF"/>
      </w:tcPr>
    </w:tblStylePr>
  </w:style>
  <w:style w:type="table" w:styleId="19">
    <w:name w:val="Table Subtle 1"/>
    <w:basedOn w:val="af6"/>
    <w:unhideWhenUsed/>
    <w:qFormat/>
    <w:rsid w:val="001209FA"/>
    <w:pPr>
      <w:widowControl w:val="0"/>
      <w:spacing w:line="360" w:lineRule="auto"/>
      <w:jc w:val="both"/>
    </w:pPr>
    <w:rPr>
      <w:rFonts w:ascii="Times New Roman" w:eastAsia="宋体" w:hAnsi="Times New Roman" w:cs="Times New Roman"/>
    </w:rPr>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f6">
    <w:name w:val="Table Subtle 2"/>
    <w:basedOn w:val="af6"/>
    <w:unhideWhenUsed/>
    <w:qFormat/>
    <w:rsid w:val="001209FA"/>
    <w:pPr>
      <w:widowControl w:val="0"/>
      <w:spacing w:line="360" w:lineRule="auto"/>
      <w:jc w:val="both"/>
    </w:pPr>
    <w:rPr>
      <w:rFonts w:ascii="Times New Roman" w:eastAsia="宋体" w:hAnsi="Times New Roman" w:cs="Times New Roman"/>
    </w:rPr>
    <w:tblPr>
      <w:tblBorders>
        <w:left w:val="single" w:sz="6" w:space="0" w:color="000000"/>
        <w:right w:val="single" w:sz="6" w:space="0" w:color="000000"/>
      </w:tblBorders>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a">
    <w:name w:val="Table 3D effects 1"/>
    <w:basedOn w:val="af6"/>
    <w:unhideWhenUsed/>
    <w:qFormat/>
    <w:rsid w:val="001209FA"/>
    <w:pPr>
      <w:widowControl w:val="0"/>
      <w:spacing w:line="360" w:lineRule="auto"/>
      <w:jc w:val="both"/>
    </w:pPr>
    <w:rPr>
      <w:rFonts w:ascii="Times New Roman" w:eastAsia="宋体" w:hAnsi="Times New Roman" w:cs="Times New Roman"/>
    </w:rP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2f7">
    <w:name w:val="Table 3D effects 2"/>
    <w:basedOn w:val="af6"/>
    <w:unhideWhenUsed/>
    <w:qFormat/>
    <w:rsid w:val="001209FA"/>
    <w:pPr>
      <w:widowControl w:val="0"/>
      <w:spacing w:line="360" w:lineRule="auto"/>
      <w:jc w:val="both"/>
    </w:pPr>
    <w:rPr>
      <w:rFonts w:ascii="Times New Roman" w:eastAsia="宋体" w:hAnsi="Times New Roman" w:cs="Times New Roman"/>
    </w:rP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3d">
    <w:name w:val="Table 3D effects 3"/>
    <w:basedOn w:val="af6"/>
    <w:unhideWhenUsed/>
    <w:qFormat/>
    <w:rsid w:val="001209FA"/>
    <w:pPr>
      <w:widowControl w:val="0"/>
      <w:spacing w:line="360" w:lineRule="auto"/>
      <w:jc w:val="both"/>
    </w:pPr>
    <w:rPr>
      <w:rFonts w:ascii="Times New Roman" w:eastAsia="宋体" w:hAnsi="Times New Roman" w:cs="Times New Roman"/>
    </w:rPr>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1b">
    <w:name w:val="Table List 1"/>
    <w:basedOn w:val="af6"/>
    <w:unhideWhenUsed/>
    <w:qFormat/>
    <w:rsid w:val="001209FA"/>
    <w:pPr>
      <w:widowControl w:val="0"/>
      <w:spacing w:line="360" w:lineRule="auto"/>
      <w:jc w:val="both"/>
    </w:pPr>
    <w:rPr>
      <w:rFonts w:ascii="Times New Roman" w:eastAsia="宋体" w:hAnsi="Times New Roman" w:cs="Times New Roman"/>
    </w:r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2f8">
    <w:name w:val="Table List 2"/>
    <w:basedOn w:val="af6"/>
    <w:unhideWhenUsed/>
    <w:qFormat/>
    <w:rsid w:val="001209FA"/>
    <w:pPr>
      <w:widowControl w:val="0"/>
      <w:spacing w:line="360" w:lineRule="auto"/>
      <w:jc w:val="both"/>
    </w:pPr>
    <w:rPr>
      <w:rFonts w:ascii="Times New Roman" w:eastAsia="宋体" w:hAnsi="Times New Roman" w:cs="Times New Roman"/>
    </w:rPr>
    <w:tblPr>
      <w:tblBorders>
        <w:bottom w:val="single" w:sz="12" w:space="0" w:color="808080"/>
      </w:tblBorders>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3e">
    <w:name w:val="Table List 3"/>
    <w:basedOn w:val="af6"/>
    <w:unhideWhenUsed/>
    <w:qFormat/>
    <w:rsid w:val="001209FA"/>
    <w:pPr>
      <w:widowControl w:val="0"/>
      <w:spacing w:line="360" w:lineRule="auto"/>
      <w:jc w:val="both"/>
    </w:pPr>
    <w:rPr>
      <w:rFonts w:ascii="Times New Roman" w:eastAsia="宋体" w:hAnsi="Times New Roman" w:cs="Times New Roman"/>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48">
    <w:name w:val="Table List 4"/>
    <w:basedOn w:val="af6"/>
    <w:unhideWhenUsed/>
    <w:qFormat/>
    <w:rsid w:val="001209FA"/>
    <w:pPr>
      <w:widowControl w:val="0"/>
      <w:spacing w:line="360" w:lineRule="auto"/>
      <w:jc w:val="both"/>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il"/>
          <w:tr2bl w:val="nil"/>
        </w:tcBorders>
        <w:shd w:val="solid" w:color="808080" w:fill="FFFFFF"/>
      </w:tcPr>
    </w:tblStylePr>
  </w:style>
  <w:style w:type="table" w:styleId="56">
    <w:name w:val="Table List 5"/>
    <w:basedOn w:val="af6"/>
    <w:unhideWhenUsed/>
    <w:qFormat/>
    <w:rsid w:val="001209FA"/>
    <w:pPr>
      <w:widowControl w:val="0"/>
      <w:spacing w:line="360" w:lineRule="auto"/>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styleId="61">
    <w:name w:val="Table List 6"/>
    <w:basedOn w:val="af6"/>
    <w:unhideWhenUsed/>
    <w:qFormat/>
    <w:rsid w:val="001209FA"/>
    <w:pPr>
      <w:widowControl w:val="0"/>
      <w:spacing w:line="360" w:lineRule="auto"/>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styleId="71">
    <w:name w:val="Table List 7"/>
    <w:basedOn w:val="af6"/>
    <w:unhideWhenUsed/>
    <w:qFormat/>
    <w:rsid w:val="001209FA"/>
    <w:pPr>
      <w:widowControl w:val="0"/>
      <w:spacing w:line="360" w:lineRule="auto"/>
      <w:jc w:val="both"/>
    </w:pPr>
    <w:rPr>
      <w:rFonts w:ascii="Times New Roman" w:eastAsia="宋体" w:hAnsi="Times New Roman" w:cs="Times New Roman"/>
    </w:r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81">
    <w:name w:val="Table List 8"/>
    <w:basedOn w:val="af6"/>
    <w:unhideWhenUsed/>
    <w:qFormat/>
    <w:rsid w:val="001209FA"/>
    <w:pPr>
      <w:widowControl w:val="0"/>
      <w:spacing w:line="360" w:lineRule="auto"/>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table" w:styleId="afffff0">
    <w:name w:val="Table Contemporary"/>
    <w:basedOn w:val="af6"/>
    <w:unhideWhenUsed/>
    <w:qFormat/>
    <w:rsid w:val="001209FA"/>
    <w:pPr>
      <w:widowControl w:val="0"/>
      <w:spacing w:line="360" w:lineRule="auto"/>
      <w:jc w:val="both"/>
    </w:pPr>
    <w:rPr>
      <w:rFonts w:ascii="Times New Roman" w:eastAsia="宋体" w:hAnsi="Times New Roman" w:cs="Times New Roman"/>
    </w:rPr>
    <w:tblPr>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c">
    <w:name w:val="Table Columns 1"/>
    <w:basedOn w:val="af6"/>
    <w:unhideWhenUsed/>
    <w:qFormat/>
    <w:rsid w:val="001209FA"/>
    <w:pPr>
      <w:widowControl w:val="0"/>
      <w:spacing w:line="360" w:lineRule="auto"/>
      <w:jc w:val="both"/>
    </w:pPr>
    <w:rPr>
      <w:rFonts w:ascii="Times New Roman" w:eastAsia="宋体" w:hAnsi="Times New Roman" w:cs="Times New Roman"/>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f9">
    <w:name w:val="Table Columns 2"/>
    <w:basedOn w:val="af6"/>
    <w:unhideWhenUsed/>
    <w:qFormat/>
    <w:rsid w:val="001209FA"/>
    <w:pPr>
      <w:widowControl w:val="0"/>
      <w:spacing w:line="360" w:lineRule="auto"/>
      <w:jc w:val="both"/>
    </w:pPr>
    <w:rPr>
      <w:rFonts w:ascii="Times New Roman" w:eastAsia="宋体" w:hAnsi="Times New Roman" w:cs="Times New Roman"/>
      <w:b/>
      <w:bCs/>
    </w:rPr>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3f">
    <w:name w:val="Table Columns 3"/>
    <w:basedOn w:val="af6"/>
    <w:unhideWhenUsed/>
    <w:qFormat/>
    <w:rsid w:val="001209FA"/>
    <w:pPr>
      <w:widowControl w:val="0"/>
      <w:spacing w:line="360" w:lineRule="auto"/>
      <w:jc w:val="both"/>
    </w:pPr>
    <w:rPr>
      <w:rFonts w:ascii="Times New Roman" w:eastAsia="宋体" w:hAnsi="Times New Roman" w:cs="Times New Roman"/>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49">
    <w:name w:val="Table Columns 4"/>
    <w:basedOn w:val="af6"/>
    <w:unhideWhenUsed/>
    <w:qFormat/>
    <w:rsid w:val="001209FA"/>
    <w:pPr>
      <w:widowControl w:val="0"/>
      <w:spacing w:line="360" w:lineRule="auto"/>
      <w:jc w:val="both"/>
    </w:pPr>
    <w:rPr>
      <w:rFonts w:ascii="Times New Roman" w:eastAsia="宋体" w:hAnsi="Times New Roman" w:cs="Times New Roman"/>
    </w:rPr>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f6"/>
    <w:unhideWhenUsed/>
    <w:qFormat/>
    <w:rsid w:val="001209FA"/>
    <w:pPr>
      <w:widowControl w:val="0"/>
      <w:spacing w:line="360" w:lineRule="auto"/>
      <w:jc w:val="both"/>
    </w:pPr>
    <w:rPr>
      <w:rFonts w:ascii="Times New Roman" w:eastAsia="宋体" w:hAnsi="Times New Roman" w:cs="Times New Roman"/>
    </w:r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d">
    <w:name w:val="Table Grid 1"/>
    <w:basedOn w:val="af6"/>
    <w:unhideWhenUsed/>
    <w:qFormat/>
    <w:rsid w:val="001209FA"/>
    <w:pPr>
      <w:widowControl w:val="0"/>
      <w:spacing w:line="500" w:lineRule="exact"/>
      <w:ind w:firstLine="567"/>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2fa">
    <w:name w:val="Table Grid 2"/>
    <w:basedOn w:val="af6"/>
    <w:unhideWhenUsed/>
    <w:qFormat/>
    <w:rsid w:val="001209FA"/>
    <w:pPr>
      <w:widowControl w:val="0"/>
      <w:jc w:val="both"/>
    </w:pPr>
    <w:rPr>
      <w:rFonts w:ascii="Times New Roman" w:eastAsia="宋体" w:hAnsi="Times New Roman" w:cs="Times New Roman"/>
    </w:rPr>
    <w:tblPr>
      <w:tblBorders>
        <w:top w:val="double" w:sz="4" w:space="0" w:color="auto"/>
        <w:bottom w:val="double" w:sz="4" w:space="0" w:color="auto"/>
        <w:insideH w:val="single" w:sz="6" w:space="0" w:color="000000"/>
        <w:insideV w:val="single" w:sz="6" w:space="0" w:color="000000"/>
      </w:tblBorders>
    </w:tbl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3f0">
    <w:name w:val="Table Grid 3"/>
    <w:basedOn w:val="af6"/>
    <w:unhideWhenUsed/>
    <w:qFormat/>
    <w:rsid w:val="001209FA"/>
    <w:pPr>
      <w:widowControl w:val="0"/>
      <w:spacing w:line="360" w:lineRule="auto"/>
      <w:jc w:val="both"/>
    </w:pPr>
    <w:rPr>
      <w:rFonts w:ascii="Times New Roman" w:eastAsia="宋体" w:hAnsi="Times New Roman" w:cs="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4a">
    <w:name w:val="Table Grid 4"/>
    <w:basedOn w:val="af6"/>
    <w:unhideWhenUsed/>
    <w:qFormat/>
    <w:rsid w:val="001209FA"/>
    <w:pPr>
      <w:widowControl w:val="0"/>
      <w:spacing w:line="360" w:lineRule="auto"/>
      <w:jc w:val="both"/>
    </w:pPr>
    <w:rPr>
      <w:rFonts w:ascii="Times New Roman" w:eastAsia="宋体" w:hAnsi="Times New Roman" w:cs="Times New Roman"/>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58">
    <w:name w:val="Table Grid 5"/>
    <w:basedOn w:val="af6"/>
    <w:qFormat/>
    <w:rsid w:val="001209FA"/>
    <w:pPr>
      <w:widowControl w:val="0"/>
      <w:jc w:val="both"/>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63">
    <w:name w:val="Table Grid 6"/>
    <w:basedOn w:val="af6"/>
    <w:unhideWhenUsed/>
    <w:qFormat/>
    <w:rsid w:val="001209FA"/>
    <w:pPr>
      <w:widowControl w:val="0"/>
      <w:spacing w:line="360" w:lineRule="auto"/>
      <w:jc w:val="both"/>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73">
    <w:name w:val="Table Grid 7"/>
    <w:basedOn w:val="af6"/>
    <w:qFormat/>
    <w:rsid w:val="001209FA"/>
    <w:pPr>
      <w:widowControl w:val="0"/>
      <w:jc w:val="both"/>
    </w:pPr>
    <w:rPr>
      <w:rFonts w:ascii="Times New Roman" w:eastAsia="宋体" w:hAnsi="Times New Roman" w:cs="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3">
    <w:name w:val="Table Grid 8"/>
    <w:basedOn w:val="af6"/>
    <w:unhideWhenUsed/>
    <w:qFormat/>
    <w:rsid w:val="001209FA"/>
    <w:pPr>
      <w:widowControl w:val="0"/>
      <w:spacing w:line="360" w:lineRule="auto"/>
      <w:jc w:val="both"/>
    </w:pPr>
    <w:rPr>
      <w:rFonts w:ascii="Times New Roman" w:eastAsia="宋体" w:hAnsi="Times New Roman"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e">
    <w:name w:val="Table Web 1"/>
    <w:basedOn w:val="af6"/>
    <w:unhideWhenUsed/>
    <w:qFormat/>
    <w:rsid w:val="001209FA"/>
    <w:pPr>
      <w:widowControl w:val="0"/>
      <w:spacing w:line="360" w:lineRule="auto"/>
      <w:jc w:val="both"/>
    </w:pPr>
    <w:rPr>
      <w:rFonts w:ascii="Times New Roman" w:eastAsia="宋体" w:hAnsi="Times New Roman"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il"/>
          <w:tr2bl w:val="nil"/>
        </w:tcBorders>
      </w:tcPr>
    </w:tblStylePr>
  </w:style>
  <w:style w:type="table" w:styleId="2fb">
    <w:name w:val="Table Web 2"/>
    <w:basedOn w:val="af6"/>
    <w:unhideWhenUsed/>
    <w:qFormat/>
    <w:rsid w:val="001209FA"/>
    <w:pPr>
      <w:widowControl w:val="0"/>
      <w:spacing w:line="360" w:lineRule="auto"/>
      <w:jc w:val="both"/>
    </w:pPr>
    <w:rPr>
      <w:rFonts w:ascii="Times New Roman" w:eastAsia="宋体" w:hAnsi="Times New Roman"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il"/>
          <w:tr2bl w:val="nil"/>
        </w:tcBorders>
      </w:tcPr>
    </w:tblStylePr>
  </w:style>
  <w:style w:type="table" w:styleId="3f1">
    <w:name w:val="Table Web 3"/>
    <w:basedOn w:val="af6"/>
    <w:unhideWhenUsed/>
    <w:qFormat/>
    <w:rsid w:val="001209FA"/>
    <w:pPr>
      <w:widowControl w:val="0"/>
      <w:spacing w:line="360" w:lineRule="auto"/>
      <w:jc w:val="both"/>
    </w:pPr>
    <w:rPr>
      <w:rFonts w:ascii="Times New Roman" w:eastAsia="宋体" w:hAnsi="Times New Roman"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il"/>
          <w:tr2bl w:val="nil"/>
        </w:tcBorders>
      </w:tcPr>
    </w:tblStylePr>
  </w:style>
  <w:style w:type="table" w:styleId="afffff1">
    <w:name w:val="Table Professional"/>
    <w:basedOn w:val="af6"/>
    <w:unhideWhenUsed/>
    <w:qFormat/>
    <w:rsid w:val="001209FA"/>
    <w:pPr>
      <w:widowControl w:val="0"/>
      <w:spacing w:line="360" w:lineRule="auto"/>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il"/>
          <w:tr2bl w:val="nil"/>
        </w:tcBorders>
        <w:shd w:val="solid" w:color="000000" w:fill="FFFFFF"/>
      </w:tcPr>
    </w:tblStylePr>
  </w:style>
  <w:style w:type="character" w:styleId="afffff2">
    <w:name w:val="Strong"/>
    <w:uiPriority w:val="22"/>
    <w:qFormat/>
    <w:rsid w:val="001209FA"/>
    <w:rPr>
      <w:b/>
      <w:bCs/>
    </w:rPr>
  </w:style>
  <w:style w:type="character" w:styleId="afffff3">
    <w:name w:val="endnote reference"/>
    <w:qFormat/>
    <w:rsid w:val="001209FA"/>
    <w:rPr>
      <w:vertAlign w:val="superscript"/>
    </w:rPr>
  </w:style>
  <w:style w:type="character" w:styleId="afffff4">
    <w:name w:val="page number"/>
    <w:aliases w:val="页码1,PN,PN1,PN2,PN3,PN4,PN5,PN6,PN11,PN21,PN31,PN41,PN51,PN7,PN8,PN12,PN22,PN32,PN42,PN52,PN61,PN111,PN211,PN311,PN411,PN511,PN71,PN9,PN10,PN13,PN14,PN15,PN16,PN23,PN33,PN43,PN53,PN62,PN112,PN212,PN312,PN412,PN512,PN72,PN81,PN121,PN221,PN321,PN421"/>
    <w:basedOn w:val="af5"/>
    <w:qFormat/>
    <w:rsid w:val="001209FA"/>
  </w:style>
  <w:style w:type="character" w:styleId="afffff5">
    <w:name w:val="FollowedHyperlink"/>
    <w:uiPriority w:val="99"/>
    <w:qFormat/>
    <w:rsid w:val="001209FA"/>
    <w:rPr>
      <w:color w:val="800080"/>
      <w:u w:val="single"/>
    </w:rPr>
  </w:style>
  <w:style w:type="character" w:styleId="afffff6">
    <w:name w:val="Emphasis"/>
    <w:uiPriority w:val="20"/>
    <w:qFormat/>
    <w:rsid w:val="001209FA"/>
    <w:rPr>
      <w:i/>
      <w:iCs/>
    </w:rPr>
  </w:style>
  <w:style w:type="character" w:styleId="afffff7">
    <w:name w:val="line number"/>
    <w:basedOn w:val="af5"/>
    <w:qFormat/>
    <w:rsid w:val="001209FA"/>
  </w:style>
  <w:style w:type="character" w:styleId="HTML2">
    <w:name w:val="HTML Typewriter"/>
    <w:unhideWhenUsed/>
    <w:qFormat/>
    <w:rsid w:val="001209FA"/>
    <w:rPr>
      <w:rFonts w:ascii="Courier New" w:eastAsia="Times New Roman" w:hAnsi="Courier New" w:cs="Courier New" w:hint="default"/>
      <w:sz w:val="24"/>
      <w:szCs w:val="24"/>
    </w:rPr>
  </w:style>
  <w:style w:type="character" w:styleId="afffff8">
    <w:name w:val="Hyperlink"/>
    <w:aliases w:val="超级链接1,超级链接"/>
    <w:uiPriority w:val="99"/>
    <w:unhideWhenUsed/>
    <w:qFormat/>
    <w:rsid w:val="001209FA"/>
    <w:rPr>
      <w:color w:val="003399"/>
      <w:u w:val="none"/>
    </w:rPr>
  </w:style>
  <w:style w:type="character" w:styleId="HTML3">
    <w:name w:val="HTML Code"/>
    <w:aliases w:val="HTML 编码"/>
    <w:unhideWhenUsed/>
    <w:qFormat/>
    <w:rsid w:val="001209FA"/>
    <w:rPr>
      <w:rFonts w:ascii="Courier New" w:eastAsia="Times New Roman" w:hAnsi="Courier New" w:cs="Courier New" w:hint="default"/>
      <w:sz w:val="24"/>
      <w:szCs w:val="24"/>
    </w:rPr>
  </w:style>
  <w:style w:type="character" w:styleId="afffff9">
    <w:name w:val="annotation reference"/>
    <w:qFormat/>
    <w:rsid w:val="001209FA"/>
    <w:rPr>
      <w:sz w:val="21"/>
    </w:rPr>
  </w:style>
  <w:style w:type="character" w:styleId="HTML4">
    <w:name w:val="HTML Cite"/>
    <w:aliases w:val="HTML 站点"/>
    <w:qFormat/>
    <w:rsid w:val="001209FA"/>
    <w:rPr>
      <w:rFonts w:eastAsia="仿宋_GB2312"/>
      <w:kern w:val="0"/>
      <w:sz w:val="24"/>
      <w:szCs w:val="24"/>
      <w:lang w:eastAsia="en-US"/>
    </w:rPr>
  </w:style>
  <w:style w:type="character" w:styleId="afffffa">
    <w:name w:val="footnote reference"/>
    <w:qFormat/>
    <w:rsid w:val="001209FA"/>
    <w:rPr>
      <w:vertAlign w:val="superscript"/>
    </w:rPr>
  </w:style>
  <w:style w:type="character" w:styleId="HTML5">
    <w:name w:val="HTML Keyboard"/>
    <w:unhideWhenUsed/>
    <w:qFormat/>
    <w:rsid w:val="001209FA"/>
    <w:rPr>
      <w:rFonts w:ascii="Courier New" w:eastAsia="Times New Roman" w:hAnsi="Courier New" w:cs="Courier New" w:hint="default"/>
      <w:sz w:val="24"/>
      <w:szCs w:val="24"/>
    </w:rPr>
  </w:style>
  <w:style w:type="character" w:styleId="HTML6">
    <w:name w:val="HTML Sample"/>
    <w:unhideWhenUsed/>
    <w:qFormat/>
    <w:rsid w:val="001209FA"/>
    <w:rPr>
      <w:rFonts w:ascii="Courier New" w:eastAsia="黑体" w:hAnsi="Courier New" w:cs="Courier New" w:hint="default"/>
      <w:kern w:val="2"/>
      <w:sz w:val="24"/>
      <w:szCs w:val="24"/>
      <w:lang w:val="en-US" w:eastAsia="zh-CN" w:bidi="ar-SA"/>
    </w:rPr>
  </w:style>
  <w:style w:type="character" w:customStyle="1" w:styleId="afffc">
    <w:name w:val="页眉 字符"/>
    <w:aliases w:val="页眉1 字符,g 字符,even 字符,页眉，DHCC 公司页眉 字符,ITTHEADER 字符,页眉，DHCC 公司页眉1 字符,ITTHEADER1 字符,h4 字符,页眉，DHCC 公司页眉2 字符,ITTHEADER2 字符,h5 字符,页眉，DHCC 公司页眉3 字符,ITTHEADER3 字符,h6 字符,页眉，DHCC 公司页眉4 字符,ITTHEADER4 字符,h7 字符,页眉，DHCC 公司页眉5 字符,ITTHEADER5 字符,页眉，DHCC 公司页眉6 字符"/>
    <w:basedOn w:val="af5"/>
    <w:link w:val="afffb"/>
    <w:uiPriority w:val="99"/>
    <w:qFormat/>
    <w:rsid w:val="001209FA"/>
    <w:rPr>
      <w:sz w:val="18"/>
      <w:szCs w:val="18"/>
    </w:rPr>
  </w:style>
  <w:style w:type="character" w:customStyle="1" w:styleId="afff9">
    <w:name w:val="页脚 字符"/>
    <w:aliases w:val="123YJ 字符,FooterPort 字符,Footer Line1 字符,F1 字符,Footer1 字符,Footer11 字符,Footer Line11 字符,F11 字符,Footer Line12 字符,F12 字符,Footer12 字符,Footer Line13 字符,F13 字符,Footer13 字符,Footer Line14 字符,F14 字符,Footer14 字符,Footer Line15 字符,F15 字符,Footer15 字符,F16 字符"/>
    <w:basedOn w:val="af5"/>
    <w:link w:val="afff8"/>
    <w:qFormat/>
    <w:rsid w:val="001209FA"/>
    <w:rPr>
      <w:sz w:val="18"/>
      <w:szCs w:val="18"/>
    </w:rPr>
  </w:style>
  <w:style w:type="character" w:customStyle="1" w:styleId="1Char">
    <w:name w:val="标题 1 Char"/>
    <w:basedOn w:val="af5"/>
    <w:qFormat/>
    <w:rsid w:val="001209FA"/>
    <w:rPr>
      <w:rFonts w:ascii="Times New Roman" w:eastAsia="宋体" w:hAnsi="Times New Roman" w:cs="Times New Roman"/>
      <w:b/>
      <w:bCs/>
      <w:kern w:val="44"/>
      <w:sz w:val="44"/>
      <w:szCs w:val="44"/>
    </w:rPr>
  </w:style>
  <w:style w:type="character" w:customStyle="1" w:styleId="2Char">
    <w:name w:val="标题 2 Char"/>
    <w:basedOn w:val="af5"/>
    <w:qFormat/>
    <w:rsid w:val="001209FA"/>
    <w:rPr>
      <w:rFonts w:asciiTheme="majorHAnsi" w:eastAsiaTheme="majorEastAsia" w:hAnsiTheme="majorHAnsi" w:cstheme="majorBidi"/>
      <w:b/>
      <w:bCs/>
      <w:sz w:val="32"/>
      <w:szCs w:val="32"/>
    </w:rPr>
  </w:style>
  <w:style w:type="character" w:customStyle="1" w:styleId="32">
    <w:name w:val="标题 3 字符2"/>
    <w:aliases w:val="标题 3a 字符1,Re 字符1,Head 3 WSA 字符1,h3 字符1,H3 字符1,B Head 字符1,.. 字符1,标题 13 字符1,条标题1.1.1 字符1,3rd level 字符1,l3 字符1,CT 字符1,l31 Char Char 字符1,CT Char Char 字符1,CT Char 字符1,标题 3 Char1 字符1,31 字符1,3rd level1 字符1,H31 字符1,l31 Char 字符1,CT Char Char Char 字符1"/>
    <w:basedOn w:val="af5"/>
    <w:link w:val="3"/>
    <w:qFormat/>
    <w:rsid w:val="001209FA"/>
    <w:rPr>
      <w:rFonts w:ascii="Times New Roman" w:eastAsia="宋体" w:hAnsi="Times New Roman" w:cs="Times New Roman"/>
      <w:b/>
      <w:bCs/>
      <w:sz w:val="32"/>
      <w:szCs w:val="32"/>
      <w:lang w:val="zh-CN"/>
    </w:rPr>
  </w:style>
  <w:style w:type="character" w:customStyle="1" w:styleId="4Char">
    <w:name w:val="标题 4 Char"/>
    <w:aliases w:val="(一) Char,条，(一) Char,条，(一) Char Char,标题 41. Char,u4 Char1,u41 Char1,u42 Char1,u43 Char1"/>
    <w:basedOn w:val="af5"/>
    <w:qFormat/>
    <w:rsid w:val="001209FA"/>
    <w:rPr>
      <w:rFonts w:asciiTheme="majorHAnsi" w:eastAsiaTheme="majorEastAsia" w:hAnsiTheme="majorHAnsi" w:cstheme="majorBidi"/>
      <w:b/>
      <w:bCs/>
      <w:sz w:val="28"/>
      <w:szCs w:val="28"/>
    </w:rPr>
  </w:style>
  <w:style w:type="character" w:customStyle="1" w:styleId="5Char">
    <w:name w:val="标题 5 Char"/>
    <w:basedOn w:val="af5"/>
    <w:qFormat/>
    <w:rsid w:val="001209FA"/>
    <w:rPr>
      <w:rFonts w:ascii="Times New Roman" w:eastAsia="宋体" w:hAnsi="Times New Roman" w:cs="Times New Roman"/>
      <w:b/>
      <w:bCs/>
      <w:sz w:val="28"/>
      <w:szCs w:val="28"/>
    </w:rPr>
  </w:style>
  <w:style w:type="character" w:customStyle="1" w:styleId="6Char">
    <w:name w:val="标题 6 Char"/>
    <w:basedOn w:val="af5"/>
    <w:qFormat/>
    <w:rsid w:val="001209FA"/>
    <w:rPr>
      <w:rFonts w:asciiTheme="majorHAnsi" w:eastAsiaTheme="majorEastAsia" w:hAnsiTheme="majorHAnsi" w:cstheme="majorBidi"/>
      <w:b/>
      <w:bCs/>
      <w:sz w:val="24"/>
      <w:szCs w:val="24"/>
    </w:rPr>
  </w:style>
  <w:style w:type="character" w:customStyle="1" w:styleId="7Char">
    <w:name w:val="标题 7 Char"/>
    <w:basedOn w:val="af5"/>
    <w:qFormat/>
    <w:rsid w:val="001209FA"/>
    <w:rPr>
      <w:rFonts w:ascii="Times New Roman" w:eastAsia="宋体" w:hAnsi="Times New Roman" w:cs="Times New Roman"/>
      <w:b/>
      <w:bCs/>
      <w:sz w:val="24"/>
      <w:szCs w:val="24"/>
    </w:rPr>
  </w:style>
  <w:style w:type="character" w:customStyle="1" w:styleId="82">
    <w:name w:val="标题 8 字符2"/>
    <w:aliases w:val="无节款 字符1,目标题 1) 字符1,H8 字符1,无节款1 字符1,目标题 1)1 字符1,注2 字符1,无节款2 字符1,目标题 1)2 字符1,注3 字符1,无节款3 字符1,目标题 1)3 字符1,注4 字符1,无节款4 字符1,目标题 1)4 字符1,注5 字符1,无节款5 字符1,目标题 1)5 字符1,注6 字符1,无节款6 字符1,目标题 1)6 字符1,注7 字符1,无节款7 字符1,目标题 1)7 字符1,注8 字符1,无节款8 字符1,目标题 1)8 字符1"/>
    <w:basedOn w:val="af5"/>
    <w:link w:val="8"/>
    <w:qFormat/>
    <w:rsid w:val="001209FA"/>
    <w:rPr>
      <w:rFonts w:ascii="Cambria" w:eastAsia="宋体" w:hAnsi="Cambria" w:cs="Times New Roman"/>
      <w:color w:val="4F81BD"/>
      <w:kern w:val="2"/>
      <w:lang w:val="zh-CN"/>
    </w:rPr>
  </w:style>
  <w:style w:type="character" w:customStyle="1" w:styleId="9Char">
    <w:name w:val="标题 9 Char"/>
    <w:basedOn w:val="af5"/>
    <w:qFormat/>
    <w:rsid w:val="001209FA"/>
    <w:rPr>
      <w:rFonts w:asciiTheme="majorHAnsi" w:eastAsiaTheme="majorEastAsia" w:hAnsiTheme="majorHAnsi" w:cstheme="majorBidi"/>
      <w:szCs w:val="21"/>
    </w:rPr>
  </w:style>
  <w:style w:type="character" w:customStyle="1" w:styleId="aff6">
    <w:name w:val="批注文字 字符"/>
    <w:basedOn w:val="af5"/>
    <w:link w:val="aff5"/>
    <w:qFormat/>
    <w:rsid w:val="001209FA"/>
    <w:rPr>
      <w:rFonts w:ascii="Times New Roman" w:eastAsia="宋体" w:hAnsi="Times New Roman" w:cs="Times New Roman"/>
      <w:kern w:val="0"/>
      <w:sz w:val="24"/>
      <w:szCs w:val="20"/>
    </w:rPr>
  </w:style>
  <w:style w:type="character" w:customStyle="1" w:styleId="Char">
    <w:name w:val="正文文本 Char"/>
    <w:aliases w:val="正文文字 Char Char Char,?y????×? Char2,?y???? Char2,?y????? Char2,建议书标准 Char2,图文 Char Char2"/>
    <w:basedOn w:val="af5"/>
    <w:qFormat/>
    <w:rsid w:val="001209FA"/>
    <w:rPr>
      <w:rFonts w:ascii="Times New Roman" w:eastAsia="宋体" w:hAnsi="Times New Roman" w:cs="Times New Roman"/>
      <w:szCs w:val="24"/>
    </w:rPr>
  </w:style>
  <w:style w:type="character" w:customStyle="1" w:styleId="Char0">
    <w:name w:val="正文文本缩进 Char"/>
    <w:aliases w:val="正文缩进2 Char,正文文字缩进1 Char,正文缩进21 Char,特点标题1 Char,正文文字缩进4 Char,正文文字缩进41 Char,正文文字缩进42 Char,正文缩进22 Char,特点标题2 Char,正文文字缩进 Char2 Char,正文缩进23 Char,特点标题3 Char,正文文字缩进 Char3 Char,正文文字缩进2 Char,正文缩进24 Char,特点标题4 Char,正文文字缩进 Char3,特点标题 Char3,正文文字缩进2 Ch"/>
    <w:basedOn w:val="af5"/>
    <w:qFormat/>
    <w:rsid w:val="001209FA"/>
    <w:rPr>
      <w:rFonts w:ascii="Times New Roman" w:eastAsia="宋体" w:hAnsi="Times New Roman" w:cs="Times New Roman"/>
      <w:szCs w:val="24"/>
    </w:rPr>
  </w:style>
  <w:style w:type="character" w:customStyle="1" w:styleId="14">
    <w:name w:val="日期 字符1"/>
    <w:basedOn w:val="af5"/>
    <w:link w:val="afff3"/>
    <w:qFormat/>
    <w:rsid w:val="001209FA"/>
    <w:rPr>
      <w:rFonts w:ascii="Times New Roman" w:eastAsia="宋体" w:hAnsi="Times New Roman" w:cs="Times New Roman"/>
      <w:kern w:val="0"/>
      <w:sz w:val="24"/>
      <w:szCs w:val="20"/>
    </w:rPr>
  </w:style>
  <w:style w:type="character" w:customStyle="1" w:styleId="afff7">
    <w:name w:val="批注框文本 字符"/>
    <w:basedOn w:val="af5"/>
    <w:link w:val="afff6"/>
    <w:qFormat/>
    <w:rsid w:val="001209FA"/>
    <w:rPr>
      <w:rFonts w:ascii="Times New Roman" w:eastAsia="宋体" w:hAnsi="Times New Roman" w:cs="Times New Roman"/>
      <w:kern w:val="0"/>
      <w:sz w:val="18"/>
      <w:szCs w:val="18"/>
    </w:rPr>
  </w:style>
  <w:style w:type="character" w:customStyle="1" w:styleId="Char1">
    <w:name w:val="批注主题 Char"/>
    <w:basedOn w:val="aff6"/>
    <w:qFormat/>
    <w:rsid w:val="001209FA"/>
    <w:rPr>
      <w:rFonts w:ascii="Times New Roman" w:eastAsia="宋体" w:hAnsi="Times New Roman" w:cs="Times New Roman"/>
      <w:b/>
      <w:bCs/>
      <w:kern w:val="0"/>
      <w:sz w:val="24"/>
      <w:szCs w:val="20"/>
    </w:rPr>
  </w:style>
  <w:style w:type="character" w:customStyle="1" w:styleId="Char2">
    <w:name w:val="页眉 Char2"/>
    <w:qFormat/>
    <w:locked/>
    <w:rsid w:val="001209FA"/>
    <w:rPr>
      <w:rFonts w:cs="Times New Roman"/>
      <w:sz w:val="18"/>
      <w:szCs w:val="18"/>
    </w:rPr>
  </w:style>
  <w:style w:type="character" w:customStyle="1" w:styleId="Char3">
    <w:name w:val="页脚 Char3"/>
    <w:qFormat/>
    <w:locked/>
    <w:rsid w:val="001209FA"/>
    <w:rPr>
      <w:rFonts w:cs="Times New Roman"/>
      <w:sz w:val="18"/>
      <w:szCs w:val="18"/>
    </w:rPr>
  </w:style>
  <w:style w:type="character" w:customStyle="1" w:styleId="affc">
    <w:name w:val="正文文本 字符"/>
    <w:aliases w:val="表内文字 字符,正文无缩进 字符,body text 字符,?y????×? 字符,?y???? 字符,?y????? 字符,建议书标准 字符,正文文字 字符,图文 字符,bt 字符,Body Text Char 字符,正文文本 Char1 Char 字符,正文文本 Char Char Char 字符,正文无缩进 Char Char Char 字符,缩进 Char Char Char 字符,正文无缩进 Char1 Char 字符,缩进 Char1 Char 字符,缩进 Char1 字符"/>
    <w:link w:val="affb"/>
    <w:qFormat/>
    <w:locked/>
    <w:rsid w:val="001209FA"/>
    <w:rPr>
      <w:rFonts w:ascii="Times New Roman" w:eastAsia="宋体" w:hAnsi="Times New Roman" w:cs="Times New Roman"/>
      <w:kern w:val="0"/>
      <w:sz w:val="18"/>
      <w:szCs w:val="20"/>
    </w:rPr>
  </w:style>
  <w:style w:type="character" w:customStyle="1" w:styleId="affff8">
    <w:name w:val="普通(网站) 字符"/>
    <w:aliases w:val="封面标题 字符,普通 (Web)1 字符,普通 (Web) 字符,普通(Web) 字符"/>
    <w:link w:val="affff7"/>
    <w:uiPriority w:val="99"/>
    <w:qFormat/>
    <w:locked/>
    <w:rsid w:val="001209FA"/>
    <w:rPr>
      <w:rFonts w:ascii="宋体" w:eastAsia="宋体" w:hAnsi="宋体" w:cs="Times New Roman"/>
      <w:kern w:val="0"/>
      <w:sz w:val="24"/>
      <w:szCs w:val="20"/>
    </w:rPr>
  </w:style>
  <w:style w:type="character" w:customStyle="1" w:styleId="afffffb">
    <w:name w:val="日期 字符"/>
    <w:qFormat/>
    <w:rsid w:val="001209FA"/>
    <w:rPr>
      <w:rFonts w:ascii="Times New Roman" w:eastAsia="宋体" w:hAnsi="Times New Roman" w:cs="Times New Roman"/>
      <w:sz w:val="24"/>
      <w:szCs w:val="24"/>
    </w:rPr>
  </w:style>
  <w:style w:type="character" w:customStyle="1" w:styleId="1f">
    <w:name w:val="正文文本 字符1"/>
    <w:qFormat/>
    <w:rsid w:val="001209FA"/>
    <w:rPr>
      <w:rFonts w:ascii="Times New Roman" w:eastAsia="宋体" w:hAnsi="Times New Roman" w:cs="Times New Roman"/>
      <w:sz w:val="24"/>
      <w:szCs w:val="24"/>
    </w:rPr>
  </w:style>
  <w:style w:type="paragraph" w:customStyle="1" w:styleId="2fc">
    <w:name w:val="普通(网站)2"/>
    <w:basedOn w:val="af4"/>
    <w:qFormat/>
    <w:rsid w:val="001209FA"/>
    <w:pPr>
      <w:widowControl/>
      <w:spacing w:before="100" w:beforeAutospacing="1" w:after="100" w:afterAutospacing="1"/>
      <w:jc w:val="left"/>
    </w:pPr>
    <w:rPr>
      <w:rFonts w:ascii="宋体" w:hAnsi="宋体"/>
      <w:sz w:val="24"/>
      <w:szCs w:val="20"/>
    </w:rPr>
  </w:style>
  <w:style w:type="character" w:customStyle="1" w:styleId="Char4">
    <w:name w:val="表格 Char"/>
    <w:aliases w:val="图表说明 Char,纯文本 Char Char Char Char2,纯文本 Char Char Char Char Char2,纯文本 Char Char Char Char Char Char1,纯文本 Char Char Char2,纯文本 Char Char Char Char Char Char Char Char Char1,纯文本1 Char,Plain Text Char,H9 Char Char"/>
    <w:link w:val="afffffc"/>
    <w:qFormat/>
    <w:locked/>
    <w:rsid w:val="001209FA"/>
    <w:rPr>
      <w:rFonts w:ascii="宋体"/>
    </w:rPr>
  </w:style>
  <w:style w:type="paragraph" w:customStyle="1" w:styleId="afffffc">
    <w:name w:val="表格"/>
    <w:aliases w:val="五宋"/>
    <w:basedOn w:val="af4"/>
    <w:next w:val="af4"/>
    <w:link w:val="Char4"/>
    <w:qFormat/>
    <w:rsid w:val="001209FA"/>
    <w:pPr>
      <w:adjustRightInd w:val="0"/>
      <w:snapToGrid w:val="0"/>
      <w:spacing w:beforeLines="10" w:afterLines="10" w:line="259" w:lineRule="auto"/>
      <w:jc w:val="center"/>
    </w:pPr>
    <w:rPr>
      <w:rFonts w:ascii="宋体" w:eastAsiaTheme="minorEastAsia" w:hAnsiTheme="minorHAnsi" w:cstheme="minorBidi"/>
      <w:szCs w:val="22"/>
    </w:rPr>
  </w:style>
  <w:style w:type="character" w:customStyle="1" w:styleId="1f0">
    <w:name w:val="批注文字 字符1"/>
    <w:uiPriority w:val="99"/>
    <w:semiHidden/>
    <w:qFormat/>
    <w:rsid w:val="001209FA"/>
    <w:rPr>
      <w:rFonts w:ascii="Times New Roman" w:eastAsia="宋体" w:hAnsi="Times New Roman" w:cs="Times New Roman"/>
      <w:sz w:val="24"/>
      <w:szCs w:val="24"/>
    </w:rPr>
  </w:style>
  <w:style w:type="character" w:customStyle="1" w:styleId="affe">
    <w:name w:val="正文文本缩进 字符"/>
    <w:aliases w:val="特点标题 字符,表内左齐 字符,正文文字( 首段缩进两字） 字符,正文文字 21 字符,正文（首行缩进两字） Char Char Char Char Char Char Char Char Char 字符,正文文字缩进 字符,正文文字缩进 6 字符,Body Text 2 Char 字符,特点标题 Char Char 字符,Body Text 2 字符,正文（首行缩进两字） Char Char Char Char Char Char 字符,仿宋体正文 字符,正文文字缩进1 字符"/>
    <w:link w:val="affd"/>
    <w:qFormat/>
    <w:locked/>
    <w:rsid w:val="001209FA"/>
    <w:rPr>
      <w:rFonts w:ascii="Times New Roman" w:eastAsia="宋体" w:hAnsi="Times New Roman" w:cs="Times New Roman"/>
      <w:kern w:val="0"/>
      <w:sz w:val="24"/>
      <w:szCs w:val="24"/>
    </w:rPr>
  </w:style>
  <w:style w:type="character" w:customStyle="1" w:styleId="affffb">
    <w:name w:val="批注主题 字符"/>
    <w:link w:val="affffa"/>
    <w:qFormat/>
    <w:locked/>
    <w:rsid w:val="001209FA"/>
    <w:rPr>
      <w:rFonts w:ascii="Times New Roman" w:eastAsia="宋体" w:hAnsi="Times New Roman" w:cs="Times New Roman"/>
      <w:b/>
      <w:bCs/>
      <w:sz w:val="24"/>
      <w:szCs w:val="20"/>
    </w:rPr>
  </w:style>
  <w:style w:type="character" w:customStyle="1" w:styleId="Char5">
    <w:name w:val="普通(网站) Char"/>
    <w:aliases w:val="封面标题 Char,普通 (Web)1 Char,普通 (Web) Char,普通(Web) Char"/>
    <w:uiPriority w:val="99"/>
    <w:qFormat/>
    <w:locked/>
    <w:rsid w:val="001209FA"/>
    <w:rPr>
      <w:rFonts w:ascii="宋体" w:eastAsia="宋体" w:hAnsi="宋体"/>
      <w:sz w:val="24"/>
    </w:rPr>
  </w:style>
  <w:style w:type="paragraph" w:customStyle="1" w:styleId="Default">
    <w:name w:val="Default"/>
    <w:link w:val="DefaultChar"/>
    <w:qFormat/>
    <w:rsid w:val="001209FA"/>
    <w:pPr>
      <w:widowControl w:val="0"/>
      <w:autoSpaceDE w:val="0"/>
      <w:autoSpaceDN w:val="0"/>
      <w:adjustRightInd w:val="0"/>
    </w:pPr>
    <w:rPr>
      <w:rFonts w:ascii="黑体" w:eastAsia="黑体" w:hAnsi="Times New Roman" w:cs="Times New Roman"/>
      <w:color w:val="000000"/>
      <w:sz w:val="24"/>
      <w:szCs w:val="24"/>
    </w:rPr>
  </w:style>
  <w:style w:type="character" w:customStyle="1" w:styleId="DefaultChar">
    <w:name w:val="Default Char"/>
    <w:link w:val="Default"/>
    <w:qFormat/>
    <w:rsid w:val="001209FA"/>
    <w:rPr>
      <w:rFonts w:ascii="黑体" w:eastAsia="黑体" w:hAnsi="Times New Roman" w:cs="Times New Roman"/>
      <w:color w:val="000000"/>
      <w:kern w:val="0"/>
      <w:sz w:val="24"/>
      <w:szCs w:val="24"/>
    </w:rPr>
  </w:style>
  <w:style w:type="paragraph" w:customStyle="1" w:styleId="2fd">
    <w:name w:val="...... 2"/>
    <w:basedOn w:val="Default"/>
    <w:next w:val="Default"/>
    <w:qFormat/>
    <w:rsid w:val="001209FA"/>
    <w:pPr>
      <w:spacing w:line="460" w:lineRule="atLeast"/>
      <w:jc w:val="both"/>
    </w:pPr>
    <w:rPr>
      <w:rFonts w:ascii="Times New Roman" w:eastAsia="宋体" w:hint="eastAsia"/>
      <w:color w:val="auto"/>
    </w:rPr>
  </w:style>
  <w:style w:type="character" w:customStyle="1" w:styleId="Char6">
    <w:name w:val="纯文本 Char"/>
    <w:basedOn w:val="af5"/>
    <w:qFormat/>
    <w:rsid w:val="001209FA"/>
    <w:rPr>
      <w:rFonts w:ascii="宋体" w:eastAsia="宋体" w:hAnsi="Courier New" w:cs="Courier New"/>
      <w:szCs w:val="21"/>
    </w:rPr>
  </w:style>
  <w:style w:type="character" w:customStyle="1" w:styleId="afffffd">
    <w:name w:val="纯文本 字符"/>
    <w:aliases w:val="文字缩进 字符,普通文字 Char 字符,普通文字 字符,表格文字 Char 字符,纯文本 Char 字符,文字缩进 Char 字符,普通文字 Char Char 字符,普通文字 Char Char Char 字符,纯文本 Char Char Char 字符,纯文本 Char Char Char Char Char Char 字符,普通文字 Char Char Char Char Char Char Char Char 字符,正文（首行缩进两字） Char 字符,表内 字符,表头 字符"/>
    <w:qFormat/>
    <w:rsid w:val="001209FA"/>
    <w:rPr>
      <w:rFonts w:ascii="宋体" w:hAnsi="Courier New" w:cs="Courier New"/>
      <w:kern w:val="2"/>
      <w:sz w:val="21"/>
      <w:szCs w:val="21"/>
    </w:rPr>
  </w:style>
  <w:style w:type="character" w:customStyle="1" w:styleId="27">
    <w:name w:val="纯文本 字符2"/>
    <w:aliases w:val="文字缩进 字符1,普通文字 Char 字符1,普通文字 字符1,文字缩进 Char 字符1,普通文字 Char Char 字符1,普通文字 Char Char Char 字符1,纯文本 Char Char Char 字符1,纯文本 Char Char Char Char Char Char 字符1,普通文字 Char Char Char Char Char Char Char Char 字符1,普通文字 Char Char Char Char Char Char Char 字符"/>
    <w:link w:val="afff2"/>
    <w:qFormat/>
    <w:rsid w:val="001209FA"/>
    <w:rPr>
      <w:rFonts w:ascii="宋体" w:eastAsia="宋体" w:hAnsi="Courier New" w:cs="Times New Roman"/>
      <w:kern w:val="0"/>
      <w:sz w:val="28"/>
      <w:szCs w:val="20"/>
      <w:lang w:val="zh-CN"/>
    </w:rPr>
  </w:style>
  <w:style w:type="paragraph" w:customStyle="1" w:styleId="afffffe">
    <w:name w:val="?表格"/>
    <w:qFormat/>
    <w:rsid w:val="001209FA"/>
    <w:pPr>
      <w:widowControl w:val="0"/>
      <w:autoSpaceDE w:val="0"/>
      <w:autoSpaceDN w:val="0"/>
      <w:adjustRightInd w:val="0"/>
      <w:jc w:val="center"/>
    </w:pPr>
    <w:rPr>
      <w:rFonts w:ascii="Times New Roman" w:eastAsia="宋体" w:hAnsi="Times New Roman" w:cs="Times New Roman"/>
      <w:sz w:val="21"/>
    </w:rPr>
  </w:style>
  <w:style w:type="paragraph" w:customStyle="1" w:styleId="affffff">
    <w:name w:val="表头烟台"/>
    <w:basedOn w:val="af4"/>
    <w:link w:val="CharChar"/>
    <w:qFormat/>
    <w:rsid w:val="001209FA"/>
    <w:pPr>
      <w:widowControl/>
      <w:adjustRightInd w:val="0"/>
      <w:snapToGrid w:val="0"/>
      <w:jc w:val="center"/>
    </w:pPr>
    <w:rPr>
      <w:kern w:val="0"/>
      <w:sz w:val="20"/>
      <w:szCs w:val="21"/>
      <w:lang w:val="zh-CN"/>
    </w:rPr>
  </w:style>
  <w:style w:type="character" w:customStyle="1" w:styleId="CharChar">
    <w:name w:val="表头烟台 Char Char"/>
    <w:link w:val="affffff"/>
    <w:qFormat/>
    <w:rsid w:val="001209FA"/>
    <w:rPr>
      <w:rFonts w:ascii="Times New Roman" w:eastAsia="宋体" w:hAnsi="Times New Roman" w:cs="Times New Roman"/>
      <w:kern w:val="0"/>
      <w:sz w:val="20"/>
      <w:szCs w:val="21"/>
      <w:lang w:val="zh-CN"/>
    </w:rPr>
  </w:style>
  <w:style w:type="character" w:customStyle="1" w:styleId="4Char0">
    <w:name w:val="4正文 Char"/>
    <w:link w:val="4b"/>
    <w:qFormat/>
    <w:rsid w:val="001209FA"/>
    <w:rPr>
      <w:sz w:val="24"/>
      <w:szCs w:val="24"/>
    </w:rPr>
  </w:style>
  <w:style w:type="paragraph" w:customStyle="1" w:styleId="4b">
    <w:name w:val="4正文"/>
    <w:basedOn w:val="af4"/>
    <w:link w:val="4Char0"/>
    <w:qFormat/>
    <w:rsid w:val="001209FA"/>
    <w:pPr>
      <w:adjustRightInd w:val="0"/>
      <w:spacing w:line="460" w:lineRule="atLeast"/>
      <w:ind w:firstLineChars="200" w:firstLine="200"/>
      <w:textAlignment w:val="baseline"/>
    </w:pPr>
    <w:rPr>
      <w:rFonts w:asciiTheme="minorHAnsi" w:eastAsiaTheme="minorEastAsia" w:hAnsiTheme="minorHAnsi" w:cstheme="minorBidi"/>
      <w:sz w:val="24"/>
    </w:rPr>
  </w:style>
  <w:style w:type="character" w:customStyle="1" w:styleId="13">
    <w:name w:val="正文缩进 字符1"/>
    <w:aliases w:val="表正文 字符,正文非缩进 字符,四号 字符,特点 字符,段1 字符,正文（首行缩进两字） 字符,正文（首行缩进两字） Char Char Char Char Char Char Char 字符,Body text ident 1 字符,正文缩进1 字符,正文（首行缩进两字）1 字符,文本条款1 字符,特点1 字符,Body text ident 11 字符,表格标题1 字符,表格标题 Char 字符,文本条款 字符,正文（首行缩进两字） Char Char 字符"/>
    <w:link w:val="afe"/>
    <w:qFormat/>
    <w:rsid w:val="001209FA"/>
    <w:rPr>
      <w:rFonts w:ascii="Times New Roman" w:eastAsia="宋体" w:hAnsi="Times New Roman" w:cs="Times New Roman"/>
      <w:szCs w:val="20"/>
      <w:lang w:val="zh-CN"/>
    </w:rPr>
  </w:style>
  <w:style w:type="character" w:customStyle="1" w:styleId="cucd-0Char">
    <w:name w:val="cucd-0 Char"/>
    <w:link w:val="cucd-0"/>
    <w:qFormat/>
    <w:rsid w:val="001209FA"/>
    <w:rPr>
      <w:sz w:val="24"/>
      <w:szCs w:val="24"/>
    </w:rPr>
  </w:style>
  <w:style w:type="paragraph" w:customStyle="1" w:styleId="cucd-0">
    <w:name w:val="cucd-0"/>
    <w:link w:val="cucd-0Char"/>
    <w:qFormat/>
    <w:rsid w:val="001209FA"/>
    <w:pPr>
      <w:spacing w:line="360" w:lineRule="auto"/>
      <w:ind w:firstLineChars="200" w:firstLine="480"/>
    </w:pPr>
    <w:rPr>
      <w:kern w:val="2"/>
      <w:sz w:val="24"/>
      <w:szCs w:val="24"/>
    </w:rPr>
  </w:style>
  <w:style w:type="character" w:customStyle="1" w:styleId="-CChar">
    <w:name w:val="正文-C Char"/>
    <w:link w:val="-C"/>
    <w:qFormat/>
    <w:rsid w:val="001209FA"/>
    <w:rPr>
      <w:rFonts w:ascii="宋体" w:hAnsi="宋体" w:cs="宋体"/>
      <w:sz w:val="24"/>
      <w:szCs w:val="28"/>
    </w:rPr>
  </w:style>
  <w:style w:type="paragraph" w:customStyle="1" w:styleId="-C">
    <w:name w:val="正文-C"/>
    <w:basedOn w:val="af4"/>
    <w:link w:val="-CChar"/>
    <w:qFormat/>
    <w:rsid w:val="001209FA"/>
    <w:pPr>
      <w:snapToGrid w:val="0"/>
      <w:spacing w:line="480" w:lineRule="atLeast"/>
      <w:ind w:firstLineChars="200" w:firstLine="480"/>
    </w:pPr>
    <w:rPr>
      <w:rFonts w:ascii="宋体" w:eastAsiaTheme="minorEastAsia" w:hAnsi="宋体" w:cs="宋体"/>
      <w:sz w:val="24"/>
      <w:szCs w:val="28"/>
    </w:rPr>
  </w:style>
  <w:style w:type="character" w:customStyle="1" w:styleId="Char7">
    <w:name w:val="本文正文 Char"/>
    <w:link w:val="affffff0"/>
    <w:qFormat/>
    <w:rsid w:val="001209FA"/>
    <w:rPr>
      <w:rFonts w:ascii="宋体" w:hAnsi="Arial"/>
      <w:sz w:val="24"/>
    </w:rPr>
  </w:style>
  <w:style w:type="paragraph" w:customStyle="1" w:styleId="affffff0">
    <w:name w:val="本文正文"/>
    <w:basedOn w:val="af4"/>
    <w:link w:val="Char7"/>
    <w:qFormat/>
    <w:rsid w:val="001209FA"/>
    <w:pPr>
      <w:widowControl/>
      <w:adjustRightInd w:val="0"/>
      <w:snapToGrid w:val="0"/>
      <w:spacing w:line="460" w:lineRule="atLeast"/>
      <w:ind w:firstLineChars="200" w:firstLine="200"/>
    </w:pPr>
    <w:rPr>
      <w:rFonts w:ascii="宋体" w:eastAsiaTheme="minorEastAsia" w:hAnsi="Arial" w:cstheme="minorBidi"/>
      <w:sz w:val="24"/>
      <w:szCs w:val="22"/>
    </w:rPr>
  </w:style>
  <w:style w:type="character" w:customStyle="1" w:styleId="2fe">
    <w:name w:val="标题 2 字符"/>
    <w:aliases w:val="标题 2a 字符,Chapter Heading 字符,节标题 1.1 字符,1.1标题2 字符,b2 字符,标题2 字符,标题 2霍 字符,H2 字符,Se 字符,Head wsa2 字符,Chapter 字符,标题 1.1 字符,Chapter Title 字符,二级标题 字符,二级标题 Char 字符,标题 lxb2 字符,单位名 字符,Heading 2 Hidden 字符,Heading 2 CCBS 字符,HD2 字符,2nd level 字符,h2 字符,l2 字符"/>
    <w:qFormat/>
    <w:rsid w:val="001209FA"/>
    <w:rPr>
      <w:rFonts w:ascii="等线 Light" w:eastAsia="等线 Light" w:hAnsi="等线 Light" w:cs="Times New Roman"/>
      <w:b/>
      <w:bCs/>
      <w:kern w:val="2"/>
      <w:sz w:val="32"/>
      <w:szCs w:val="32"/>
    </w:rPr>
  </w:style>
  <w:style w:type="character" w:customStyle="1" w:styleId="3f2">
    <w:name w:val="标题 3 字符"/>
    <w:aliases w:val="标题 3a 字符,Re 字符,Head 3 WSA 字符,h3 字符,H3 字符,B Head 字符,.. 字符,标题 13 字符,条标题1.1.1 字符,3rd level 字符,l3 字符,CT 字符,l31 Char Char 字符,CT Char Char 字符,CT Char 字符,标题 3 Char1 字符,31 字符,3rd level1 字符,H31 字符,l31 Char 字符,CT Char Char Char 字符,小标题 字符,小节标题 字符,标题 3霍 字符"/>
    <w:qFormat/>
    <w:rsid w:val="001209FA"/>
    <w:rPr>
      <w:b/>
      <w:bCs/>
      <w:kern w:val="2"/>
      <w:sz w:val="32"/>
      <w:szCs w:val="32"/>
    </w:rPr>
  </w:style>
  <w:style w:type="character" w:customStyle="1" w:styleId="4c">
    <w:name w:val="标题 4 字符"/>
    <w:aliases w:val="款标题1.1.1.1 字符,(一) 字符,条，(一) 字符,标题 41. 字符,H4 字符,H41 字符,H42 字符,u4 字符,H43 字符,H411 字符,H421 字符,u41 字符,H44 字符,H412 字符,H422 字符,u42 字符,H45 字符,H413 字符,H423 字符,u43 字符,H46 字符,H414 字符,H424 字符,u44 字符,H47 字符,H415 字符,H425 字符,u45 字符,H48 字符,H416 字符,H426 字符,u46 字符"/>
    <w:qFormat/>
    <w:rsid w:val="001209FA"/>
    <w:rPr>
      <w:rFonts w:ascii="等线 Light" w:eastAsia="等线 Light" w:hAnsi="等线 Light" w:cs="Times New Roman"/>
      <w:b/>
      <w:bCs/>
      <w:kern w:val="2"/>
      <w:sz w:val="28"/>
      <w:szCs w:val="28"/>
    </w:rPr>
  </w:style>
  <w:style w:type="character" w:customStyle="1" w:styleId="59">
    <w:name w:val="标题 5 字符"/>
    <w:aliases w:val="1) 字符,项 字符,标5 Char 字符,标5 字符,标题 5 Char2 字符,1) Char2 字符,项 Char2 字符,标题 5 Char 字符,1) Char 字符,项 Char 字符,一级项 字符,标题 52 字符,1)2 字符,项2 字符,标题 5 Char4 字符,1) Char4 字符,项 Char4 字符,标52 字符,标题 56 字符,一级项2 字符,标题 521 字符,1)21 字符,项21 字符,标题 5 Char41 字符,1) Char41 字符"/>
    <w:qFormat/>
    <w:rsid w:val="001209FA"/>
    <w:rPr>
      <w:b/>
      <w:bCs/>
      <w:kern w:val="2"/>
      <w:sz w:val="28"/>
      <w:szCs w:val="28"/>
    </w:rPr>
  </w:style>
  <w:style w:type="character" w:customStyle="1" w:styleId="64">
    <w:name w:val="标题 6 字符"/>
    <w:aliases w:val="图片 字符,无节 字符,标题8 字符,标题6，6级标题，小四中宋粗，无序号 字符,标题1.1.1.1.1.1 字符,标题 6，图标题 字符,H6 字符,H61 字符,二级项 字符,二级项1 字符,无节1 字符,标题6，6级标题，小四中宋粗，无序号1 字符,标题81 字符,标题1.1.1.1.1.11 字符,二级项2 字符,无节2 字符,标题6，6级标题，小四中宋粗，无序号2 字符,标题82 字符,标题1.1.1.1.1.12 字符,二级项3 字符,无节3 字符,标题83 字符"/>
    <w:qFormat/>
    <w:rsid w:val="001209FA"/>
    <w:rPr>
      <w:rFonts w:ascii="等线 Light" w:eastAsia="等线 Light" w:hAnsi="等线 Light" w:cs="Times New Roman"/>
      <w:b/>
      <w:bCs/>
      <w:kern w:val="2"/>
      <w:sz w:val="24"/>
      <w:szCs w:val="24"/>
    </w:rPr>
  </w:style>
  <w:style w:type="character" w:customStyle="1" w:styleId="74">
    <w:name w:val="标题 7 字符"/>
    <w:aliases w:val="标题 7 表 字符,无节条 字符,标题 7 表1 字符,项标题(1) 字符,H7 字符,H71 字符,无级项 字符,表格标题1 Char 字符,无节条 Char Char 字符,标题 7表内5号 字符,标题 7表内5号1 字符,标题 7表内5号2 字符,标题 7表内5号11 字符,标题 7表内5号3 字符,标题 7表内5号12 字符,标题 7表内5号4 字符,标题 7表内5号13 字符,标题 7表内5号5 字符,标题 7表内5号14 字符,标题 7表内5号6 字符"/>
    <w:qFormat/>
    <w:rsid w:val="001209FA"/>
    <w:rPr>
      <w:b/>
      <w:bCs/>
      <w:kern w:val="2"/>
      <w:sz w:val="24"/>
      <w:szCs w:val="24"/>
    </w:rPr>
  </w:style>
  <w:style w:type="character" w:customStyle="1" w:styleId="84">
    <w:name w:val="标题 8 字符"/>
    <w:aliases w:val="无节款 字符,目标题 1) 字符,H8 字符,注1 字符,无节款1 字符,目标题 1)1 字符,注2 字符,无节款2 字符,目标题 1)2 字符,注3 字符,无节款3 字符,目标题 1)3 字符,注4 字符,无节款4 字符,目标题 1)4 字符,注5 字符,无节款5 字符,目标题 1)5 字符,注6 字符,无节款6 字符,目标题 1)6 字符,注7 字符,无节款7 字符,目标题 1)7 字符,注8 字符,无节款8 字符,目标题 1)8 字符,注11 字符,无节款11 字符,注21 字符"/>
    <w:qFormat/>
    <w:rsid w:val="001209FA"/>
    <w:rPr>
      <w:rFonts w:ascii="等线 Light" w:eastAsia="等线 Light" w:hAnsi="等线 Light" w:cs="Times New Roman"/>
      <w:kern w:val="2"/>
      <w:sz w:val="24"/>
      <w:szCs w:val="24"/>
    </w:rPr>
  </w:style>
  <w:style w:type="character" w:customStyle="1" w:styleId="91">
    <w:name w:val="标题 9 字符"/>
    <w:aliases w:val="干标题(a) 字符,table 字符,H9 字符,干标题(a)1 字符,干标题(a)2 字符,干标题(a)3 字符,干标题(a)4 字符,干标题(a)5 字符,干标题(a)6 字符,干标题(a)7 字符,干标题(a)8 字符,干标题(a)11 字符,干标题(a)21 字符,干标题(a)31 字符,干标题(a)41 字符,干标题(a)51 字符,干标题(a)61 字符,干标题(a)71 字符,干标题(a)9 字符,干标题(a)12 字符,干标题(a)22 字符,干标题(a)32 字符"/>
    <w:qFormat/>
    <w:rsid w:val="001209FA"/>
    <w:rPr>
      <w:rFonts w:ascii="等线 Light" w:eastAsia="等线 Light" w:hAnsi="等线 Light" w:cs="Times New Roman"/>
      <w:kern w:val="2"/>
      <w:sz w:val="21"/>
      <w:szCs w:val="21"/>
    </w:rPr>
  </w:style>
  <w:style w:type="character" w:customStyle="1" w:styleId="afa">
    <w:name w:val="注释标题 字符"/>
    <w:basedOn w:val="af5"/>
    <w:link w:val="af9"/>
    <w:qFormat/>
    <w:rsid w:val="001209FA"/>
    <w:rPr>
      <w:rFonts w:ascii="Times New Roman" w:eastAsia="宋体" w:hAnsi="Times New Roman" w:cs="Times New Roman"/>
      <w:kern w:val="0"/>
      <w:sz w:val="18"/>
      <w:szCs w:val="20"/>
      <w:lang w:val="zh-CN"/>
    </w:rPr>
  </w:style>
  <w:style w:type="character" w:customStyle="1" w:styleId="afc">
    <w:name w:val="电子邮件签名 字符"/>
    <w:basedOn w:val="af5"/>
    <w:link w:val="afb"/>
    <w:qFormat/>
    <w:rsid w:val="001209FA"/>
    <w:rPr>
      <w:rFonts w:ascii="Times New Roman" w:eastAsia="宋体" w:hAnsi="Times New Roman" w:cs="Times New Roman"/>
      <w:sz w:val="24"/>
      <w:szCs w:val="20"/>
      <w:lang w:val="zh-CN"/>
    </w:rPr>
  </w:style>
  <w:style w:type="character" w:customStyle="1" w:styleId="Char8">
    <w:name w:val="文档结构图 Char"/>
    <w:basedOn w:val="af5"/>
    <w:uiPriority w:val="99"/>
    <w:qFormat/>
    <w:rsid w:val="001209FA"/>
    <w:rPr>
      <w:rFonts w:ascii="宋体" w:eastAsia="宋体" w:hAnsi="Times New Roman" w:cs="Times New Roman"/>
      <w:sz w:val="18"/>
      <w:szCs w:val="18"/>
    </w:rPr>
  </w:style>
  <w:style w:type="character" w:customStyle="1" w:styleId="affffff1">
    <w:name w:val="文档结构图 字符"/>
    <w:uiPriority w:val="99"/>
    <w:qFormat/>
    <w:rsid w:val="001209FA"/>
    <w:rPr>
      <w:rFonts w:ascii="Microsoft YaHei UI" w:eastAsia="Microsoft YaHei UI"/>
      <w:kern w:val="2"/>
      <w:sz w:val="18"/>
      <w:szCs w:val="18"/>
    </w:rPr>
  </w:style>
  <w:style w:type="character" w:customStyle="1" w:styleId="aff8">
    <w:name w:val="称呼 字符"/>
    <w:basedOn w:val="af5"/>
    <w:link w:val="aff7"/>
    <w:qFormat/>
    <w:rsid w:val="001209FA"/>
    <w:rPr>
      <w:rFonts w:ascii="Arial" w:eastAsia="宋体" w:hAnsi="Arial" w:cs="Times New Roman"/>
      <w:spacing w:val="20"/>
      <w:kern w:val="0"/>
      <w:position w:val="2"/>
      <w:sz w:val="28"/>
      <w:szCs w:val="28"/>
      <w:lang w:val="zh-CN"/>
    </w:rPr>
  </w:style>
  <w:style w:type="character" w:customStyle="1" w:styleId="320">
    <w:name w:val="正文文本 3 字符2"/>
    <w:aliases w:val="正文文字 3 字符1"/>
    <w:basedOn w:val="af5"/>
    <w:link w:val="34"/>
    <w:qFormat/>
    <w:rsid w:val="001209FA"/>
    <w:rPr>
      <w:rFonts w:ascii="Times New Roman" w:eastAsia="宋体" w:hAnsi="Times New Roman" w:cs="Times New Roman"/>
      <w:sz w:val="24"/>
      <w:szCs w:val="24"/>
      <w:lang w:val="zh-CN"/>
    </w:rPr>
  </w:style>
  <w:style w:type="character" w:customStyle="1" w:styleId="3f3">
    <w:name w:val="正文文本 3 字符"/>
    <w:aliases w:val="正文文字 3 字符"/>
    <w:qFormat/>
    <w:rsid w:val="001209FA"/>
    <w:rPr>
      <w:kern w:val="2"/>
      <w:sz w:val="16"/>
      <w:szCs w:val="16"/>
    </w:rPr>
  </w:style>
  <w:style w:type="character" w:customStyle="1" w:styleId="Char9">
    <w:name w:val="结束语 Char"/>
    <w:basedOn w:val="af5"/>
    <w:qFormat/>
    <w:rsid w:val="001209FA"/>
    <w:rPr>
      <w:rFonts w:ascii="Times New Roman" w:eastAsia="宋体" w:hAnsi="Times New Roman" w:cs="Times New Roman"/>
      <w:szCs w:val="24"/>
    </w:rPr>
  </w:style>
  <w:style w:type="character" w:customStyle="1" w:styleId="affa">
    <w:name w:val="结束语 字符"/>
    <w:link w:val="aff9"/>
    <w:qFormat/>
    <w:rsid w:val="001209FA"/>
    <w:rPr>
      <w:rFonts w:ascii="Times New Roman" w:eastAsia="宋体" w:hAnsi="Times New Roman" w:cs="Times New Roman"/>
      <w:sz w:val="24"/>
      <w:szCs w:val="20"/>
      <w:lang w:val="zh-CN"/>
    </w:rPr>
  </w:style>
  <w:style w:type="character" w:customStyle="1" w:styleId="HTML0">
    <w:name w:val="HTML 地址 字符"/>
    <w:basedOn w:val="af5"/>
    <w:link w:val="HTML"/>
    <w:qFormat/>
    <w:rsid w:val="001209FA"/>
    <w:rPr>
      <w:rFonts w:ascii="Times New Roman" w:eastAsia="仿宋_GB2312" w:hAnsi="Times New Roman" w:cs="Times New Roman"/>
      <w:i/>
      <w:iCs/>
      <w:position w:val="2"/>
      <w:sz w:val="24"/>
      <w:szCs w:val="24"/>
      <w:lang w:val="zh-CN"/>
    </w:rPr>
  </w:style>
  <w:style w:type="character" w:customStyle="1" w:styleId="2Char0">
    <w:name w:val="正文文本缩进 2 Char"/>
    <w:basedOn w:val="af5"/>
    <w:qFormat/>
    <w:rsid w:val="001209FA"/>
    <w:rPr>
      <w:rFonts w:ascii="Times New Roman" w:eastAsia="宋体" w:hAnsi="Times New Roman" w:cs="Times New Roman"/>
      <w:szCs w:val="24"/>
    </w:rPr>
  </w:style>
  <w:style w:type="character" w:customStyle="1" w:styleId="29">
    <w:name w:val="正文文本缩进 2 字符"/>
    <w:aliases w:val="正文文字缩进 21 字符,正文文字缩进 2 字符,正文文字1 字符"/>
    <w:link w:val="28"/>
    <w:qFormat/>
    <w:rsid w:val="001209FA"/>
    <w:rPr>
      <w:rFonts w:ascii="Times New Roman" w:eastAsia="宋体" w:hAnsi="Times New Roman" w:cs="Times New Roman"/>
      <w:szCs w:val="20"/>
      <w:lang w:val="zh-CN"/>
    </w:rPr>
  </w:style>
  <w:style w:type="character" w:customStyle="1" w:styleId="afff5">
    <w:name w:val="尾注文本 字符"/>
    <w:basedOn w:val="af5"/>
    <w:link w:val="afff4"/>
    <w:qFormat/>
    <w:rsid w:val="001209FA"/>
    <w:rPr>
      <w:rFonts w:ascii="Times New Roman" w:eastAsia="Times New Roman" w:hAnsi="Times New Roman" w:cs="Times New Roman"/>
      <w:kern w:val="0"/>
      <w:sz w:val="24"/>
      <w:szCs w:val="20"/>
      <w:lang w:val="zh-CN"/>
    </w:rPr>
  </w:style>
  <w:style w:type="character" w:customStyle="1" w:styleId="afffe">
    <w:name w:val="签名 字符"/>
    <w:basedOn w:val="af5"/>
    <w:link w:val="afffd"/>
    <w:qFormat/>
    <w:rsid w:val="001209FA"/>
    <w:rPr>
      <w:rFonts w:ascii="Times New Roman" w:eastAsia="宋体" w:hAnsi="Times New Roman" w:cs="Times New Roman"/>
      <w:sz w:val="24"/>
      <w:szCs w:val="20"/>
      <w:lang w:val="zh-CN"/>
    </w:rPr>
  </w:style>
  <w:style w:type="character" w:customStyle="1" w:styleId="Chara">
    <w:name w:val="副标题 Char"/>
    <w:basedOn w:val="af5"/>
    <w:qFormat/>
    <w:rsid w:val="001209FA"/>
    <w:rPr>
      <w:rFonts w:asciiTheme="majorHAnsi" w:eastAsia="宋体" w:hAnsiTheme="majorHAnsi" w:cstheme="majorBidi"/>
      <w:b/>
      <w:bCs/>
      <w:kern w:val="28"/>
      <w:sz w:val="32"/>
      <w:szCs w:val="32"/>
    </w:rPr>
  </w:style>
  <w:style w:type="character" w:customStyle="1" w:styleId="affffff2">
    <w:name w:val="副标题 字符"/>
    <w:qFormat/>
    <w:rsid w:val="001209FA"/>
    <w:rPr>
      <w:rFonts w:ascii="等线 Light" w:hAnsi="等线 Light" w:cs="Times New Roman"/>
      <w:b/>
      <w:bCs/>
      <w:kern w:val="28"/>
      <w:sz w:val="32"/>
      <w:szCs w:val="32"/>
    </w:rPr>
  </w:style>
  <w:style w:type="character" w:customStyle="1" w:styleId="2b">
    <w:name w:val="脚注文本 字符2"/>
    <w:basedOn w:val="af5"/>
    <w:link w:val="affff3"/>
    <w:qFormat/>
    <w:rsid w:val="001209FA"/>
    <w:rPr>
      <w:rFonts w:ascii="Times New Roman" w:eastAsia="宋体" w:hAnsi="Times New Roman" w:cs="Times New Roman"/>
      <w:sz w:val="18"/>
      <w:szCs w:val="18"/>
      <w:lang w:val="zh-CN"/>
    </w:rPr>
  </w:style>
  <w:style w:type="character" w:customStyle="1" w:styleId="affffff3">
    <w:name w:val="脚注文本 字符"/>
    <w:qFormat/>
    <w:rsid w:val="001209FA"/>
    <w:rPr>
      <w:kern w:val="2"/>
      <w:sz w:val="18"/>
      <w:szCs w:val="18"/>
    </w:rPr>
  </w:style>
  <w:style w:type="character" w:customStyle="1" w:styleId="38">
    <w:name w:val="正文文本缩进 3 字符"/>
    <w:aliases w:val="正文文字缩进 3 字符"/>
    <w:basedOn w:val="af5"/>
    <w:link w:val="37"/>
    <w:qFormat/>
    <w:rsid w:val="001209FA"/>
    <w:rPr>
      <w:rFonts w:ascii="Times New Roman" w:eastAsia="宋体" w:hAnsi="Times New Roman" w:cs="Times New Roman"/>
      <w:sz w:val="16"/>
      <w:szCs w:val="16"/>
      <w:lang w:val="zh-CN"/>
    </w:rPr>
  </w:style>
  <w:style w:type="character" w:customStyle="1" w:styleId="2d">
    <w:name w:val="正文文本 2 字符"/>
    <w:aliases w:val="正文文字 2 字符"/>
    <w:basedOn w:val="af5"/>
    <w:link w:val="2c"/>
    <w:qFormat/>
    <w:rsid w:val="001209FA"/>
    <w:rPr>
      <w:rFonts w:ascii="Times New Roman" w:eastAsia="宋体" w:hAnsi="Times New Roman" w:cs="Times New Roman"/>
      <w:sz w:val="28"/>
      <w:szCs w:val="20"/>
      <w:lang w:val="zh-CN"/>
    </w:rPr>
  </w:style>
  <w:style w:type="character" w:customStyle="1" w:styleId="affff6">
    <w:name w:val="信息标题 字符"/>
    <w:basedOn w:val="af5"/>
    <w:link w:val="affff5"/>
    <w:qFormat/>
    <w:rsid w:val="001209FA"/>
    <w:rPr>
      <w:rFonts w:ascii="Arial" w:eastAsia="宋体" w:hAnsi="Arial" w:cs="Times New Roman"/>
      <w:sz w:val="24"/>
      <w:szCs w:val="24"/>
      <w:shd w:val="pct20" w:color="auto" w:fill="auto"/>
      <w:lang w:val="zh-CN"/>
    </w:rPr>
  </w:style>
  <w:style w:type="character" w:customStyle="1" w:styleId="HTML10">
    <w:name w:val="HTML 预设格式 字符1"/>
    <w:aliases w:val="HTML 预先格式化 字符1"/>
    <w:basedOn w:val="af5"/>
    <w:link w:val="HTML1"/>
    <w:qFormat/>
    <w:rsid w:val="001209FA"/>
    <w:rPr>
      <w:rFonts w:ascii="宋体" w:eastAsia="宋体" w:hAnsi="宋体" w:cs="Times New Roman"/>
      <w:kern w:val="0"/>
      <w:sz w:val="24"/>
      <w:szCs w:val="24"/>
      <w:lang w:val="zh-CN"/>
    </w:rPr>
  </w:style>
  <w:style w:type="character" w:customStyle="1" w:styleId="HTML7">
    <w:name w:val="HTML 预设格式 字符"/>
    <w:aliases w:val="HTML 预先格式化 字符"/>
    <w:qFormat/>
    <w:rsid w:val="001209FA"/>
    <w:rPr>
      <w:rFonts w:ascii="Courier New" w:hAnsi="Courier New" w:cs="Courier New"/>
      <w:kern w:val="2"/>
    </w:rPr>
  </w:style>
  <w:style w:type="character" w:customStyle="1" w:styleId="2f0">
    <w:name w:val="标题 字符2"/>
    <w:aliases w:val="主标题 字符1"/>
    <w:basedOn w:val="af5"/>
    <w:link w:val="affff9"/>
    <w:uiPriority w:val="10"/>
    <w:qFormat/>
    <w:rsid w:val="001209FA"/>
    <w:rPr>
      <w:rFonts w:ascii="Cambria" w:eastAsia="宋体" w:hAnsi="Cambria" w:cs="Times New Roman"/>
      <w:color w:val="17365D"/>
      <w:spacing w:val="5"/>
      <w:kern w:val="28"/>
      <w:sz w:val="52"/>
      <w:szCs w:val="52"/>
      <w:lang w:val="zh-CN"/>
    </w:rPr>
  </w:style>
  <w:style w:type="character" w:customStyle="1" w:styleId="affffff4">
    <w:name w:val="标题 字符"/>
    <w:aliases w:val="主标题 字符"/>
    <w:qFormat/>
    <w:rsid w:val="001209FA"/>
    <w:rPr>
      <w:rFonts w:ascii="等线 Light" w:hAnsi="等线 Light" w:cs="Times New Roman"/>
      <w:b/>
      <w:bCs/>
      <w:kern w:val="2"/>
      <w:sz w:val="32"/>
      <w:szCs w:val="32"/>
    </w:rPr>
  </w:style>
  <w:style w:type="character" w:customStyle="1" w:styleId="Charb">
    <w:name w:val="正文首行缩进 Char"/>
    <w:aliases w:val="正文首行缩进 Char6 Char,正文首行缩进 Char2 Char Char,正文首行缩进 Char3 Char Char,正文首行缩进 Char4 Char Char,正文首行缩进 Char5 Char Char,正文首行缩进 Char7 Char Char,正文首行缩进 Char21 Char Char,正文首行缩进 Char31 Char Char,正文首行缩进 Char41 Char Char,落款 Char3,正文1 Cha"/>
    <w:basedOn w:val="Char"/>
    <w:qFormat/>
    <w:rsid w:val="001209FA"/>
    <w:rPr>
      <w:rFonts w:ascii="Times New Roman" w:eastAsia="宋体" w:hAnsi="Times New Roman" w:cs="Times New Roman"/>
      <w:szCs w:val="24"/>
    </w:rPr>
  </w:style>
  <w:style w:type="character" w:customStyle="1" w:styleId="affffff5">
    <w:name w:val="正文文本首行缩进 字符"/>
    <w:aliases w:val="正文首行缩进 Char1 Char 字符,正文首行缩进 Char Char Char 字符,正文首行缩进 Char Char Char Char Char Char 字符,正文首行缩进 Char Char Char Char Char Char Char Char Char Char Char Char Char Char Char Char 字符,正文首行缩进 Char1 Char Char Char 字符,正文首行缩进2 字符,落款 字符,正文首行缩进1 Char 字符"/>
    <w:qFormat/>
    <w:rsid w:val="001209FA"/>
    <w:rPr>
      <w:kern w:val="2"/>
      <w:sz w:val="21"/>
      <w:szCs w:val="24"/>
    </w:rPr>
  </w:style>
  <w:style w:type="character" w:customStyle="1" w:styleId="220">
    <w:name w:val="正文文本首行缩进 2 字符2"/>
    <w:basedOn w:val="Char0"/>
    <w:link w:val="2f2"/>
    <w:qFormat/>
    <w:rsid w:val="001209FA"/>
    <w:rPr>
      <w:rFonts w:ascii="Times New Roman" w:eastAsia="宋体" w:hAnsi="Times New Roman" w:cs="Times New Roman"/>
      <w:kern w:val="0"/>
      <w:sz w:val="24"/>
      <w:szCs w:val="24"/>
      <w:lang w:val="zh-CN"/>
    </w:rPr>
  </w:style>
  <w:style w:type="character" w:customStyle="1" w:styleId="2ff">
    <w:name w:val="正文文本首行缩进 2 字符"/>
    <w:qFormat/>
    <w:rsid w:val="001209FA"/>
    <w:rPr>
      <w:rFonts w:ascii="Times New Roman" w:eastAsia="宋体" w:hAnsi="Times New Roman" w:cs="Times New Roman"/>
      <w:kern w:val="2"/>
      <w:sz w:val="21"/>
      <w:szCs w:val="24"/>
    </w:rPr>
  </w:style>
  <w:style w:type="character" w:customStyle="1" w:styleId="CharCharChar">
    <w:name w:val="图表 Char Char Char"/>
    <w:link w:val="CharChar0"/>
    <w:qFormat/>
    <w:rsid w:val="001209FA"/>
    <w:rPr>
      <w:szCs w:val="21"/>
    </w:rPr>
  </w:style>
  <w:style w:type="paragraph" w:customStyle="1" w:styleId="CharChar0">
    <w:name w:val="图表 Char Char"/>
    <w:basedOn w:val="af4"/>
    <w:link w:val="CharCharChar"/>
    <w:qFormat/>
    <w:rsid w:val="001209FA"/>
    <w:pPr>
      <w:jc w:val="center"/>
    </w:pPr>
    <w:rPr>
      <w:rFonts w:asciiTheme="minorHAnsi" w:eastAsiaTheme="minorEastAsia" w:hAnsiTheme="minorHAnsi" w:cstheme="minorBidi"/>
      <w:szCs w:val="21"/>
    </w:rPr>
  </w:style>
  <w:style w:type="character" w:customStyle="1" w:styleId="description">
    <w:name w:val="description"/>
    <w:basedOn w:val="af5"/>
    <w:qFormat/>
    <w:rsid w:val="001209FA"/>
  </w:style>
  <w:style w:type="character" w:customStyle="1" w:styleId="Charc">
    <w:name w:val="图表名 Char"/>
    <w:link w:val="affffff6"/>
    <w:qFormat/>
    <w:rsid w:val="001209FA"/>
    <w:rPr>
      <w:sz w:val="24"/>
      <w:szCs w:val="24"/>
    </w:rPr>
  </w:style>
  <w:style w:type="paragraph" w:customStyle="1" w:styleId="affffff6">
    <w:name w:val="图表名"/>
    <w:basedOn w:val="af4"/>
    <w:link w:val="Charc"/>
    <w:qFormat/>
    <w:rsid w:val="001209FA"/>
    <w:pPr>
      <w:adjustRightInd w:val="0"/>
      <w:snapToGrid w:val="0"/>
      <w:spacing w:line="360" w:lineRule="auto"/>
      <w:jc w:val="center"/>
    </w:pPr>
    <w:rPr>
      <w:rFonts w:asciiTheme="minorHAnsi" w:eastAsiaTheme="minorEastAsia" w:hAnsiTheme="minorHAnsi" w:cstheme="minorBidi"/>
      <w:sz w:val="24"/>
    </w:rPr>
  </w:style>
  <w:style w:type="character" w:customStyle="1" w:styleId="2Char1">
    <w:name w:val="样式 正文缩进正文（首行缩进两字） + 首行缩进:  2 字符 Char"/>
    <w:link w:val="2ff0"/>
    <w:qFormat/>
    <w:rsid w:val="001209FA"/>
    <w:rPr>
      <w:sz w:val="24"/>
      <w:szCs w:val="24"/>
    </w:rPr>
  </w:style>
  <w:style w:type="paragraph" w:customStyle="1" w:styleId="2ff0">
    <w:name w:val="样式 正文缩进正文（首行缩进两字） + 首行缩进:  2 字符"/>
    <w:link w:val="2Char1"/>
    <w:qFormat/>
    <w:rsid w:val="001209FA"/>
    <w:pPr>
      <w:spacing w:line="360" w:lineRule="auto"/>
      <w:ind w:firstLine="561"/>
    </w:pPr>
    <w:rPr>
      <w:kern w:val="2"/>
      <w:sz w:val="24"/>
      <w:szCs w:val="24"/>
    </w:rPr>
  </w:style>
  <w:style w:type="character" w:customStyle="1" w:styleId="rt">
    <w:name w:val="rt"/>
    <w:basedOn w:val="af5"/>
    <w:qFormat/>
    <w:rsid w:val="001209FA"/>
  </w:style>
  <w:style w:type="character" w:customStyle="1" w:styleId="content1">
    <w:name w:val="content1"/>
    <w:qFormat/>
    <w:rsid w:val="001209FA"/>
    <w:rPr>
      <w:sz w:val="21"/>
      <w:szCs w:val="21"/>
    </w:rPr>
  </w:style>
  <w:style w:type="character" w:customStyle="1" w:styleId="2Char2">
    <w:name w:val="样式 报告正文 + 首行缩进:  2 字符 Char"/>
    <w:link w:val="2ff1"/>
    <w:qFormat/>
    <w:rsid w:val="001209FA"/>
    <w:rPr>
      <w:rFonts w:cs="宋体"/>
      <w:sz w:val="24"/>
    </w:rPr>
  </w:style>
  <w:style w:type="paragraph" w:customStyle="1" w:styleId="2ff1">
    <w:name w:val="样式 报告正文 + 首行缩进:  2 字符"/>
    <w:basedOn w:val="af4"/>
    <w:link w:val="2Char2"/>
    <w:qFormat/>
    <w:rsid w:val="001209FA"/>
    <w:pPr>
      <w:autoSpaceDE w:val="0"/>
      <w:autoSpaceDN w:val="0"/>
      <w:spacing w:line="360" w:lineRule="auto"/>
      <w:ind w:firstLineChars="200" w:firstLine="200"/>
    </w:pPr>
    <w:rPr>
      <w:rFonts w:asciiTheme="minorHAnsi" w:eastAsiaTheme="minorEastAsia" w:hAnsiTheme="minorHAnsi" w:cs="宋体"/>
      <w:sz w:val="24"/>
      <w:szCs w:val="22"/>
    </w:rPr>
  </w:style>
  <w:style w:type="character" w:customStyle="1" w:styleId="2ff2">
    <w:name w:val="日期 字符2"/>
    <w:uiPriority w:val="99"/>
    <w:qFormat/>
    <w:rsid w:val="001209FA"/>
    <w:rPr>
      <w:kern w:val="2"/>
      <w:sz w:val="21"/>
    </w:rPr>
  </w:style>
  <w:style w:type="character" w:customStyle="1" w:styleId="apple-converted-space">
    <w:name w:val="apple-converted-space"/>
    <w:basedOn w:val="af5"/>
    <w:qFormat/>
    <w:rsid w:val="001209FA"/>
  </w:style>
  <w:style w:type="character" w:customStyle="1" w:styleId="Char20">
    <w:name w:val="纯文本 Char2"/>
    <w:qFormat/>
    <w:rsid w:val="001209FA"/>
    <w:rPr>
      <w:rFonts w:ascii="宋体" w:eastAsia="宋体" w:hAnsi="Courier New" w:cs="Times New Roman"/>
      <w:kern w:val="0"/>
      <w:sz w:val="28"/>
      <w:szCs w:val="20"/>
    </w:rPr>
  </w:style>
  <w:style w:type="character" w:customStyle="1" w:styleId="2ff3">
    <w:name w:val="页眉 字符2"/>
    <w:uiPriority w:val="99"/>
    <w:qFormat/>
    <w:rsid w:val="001209FA"/>
    <w:rPr>
      <w:kern w:val="2"/>
      <w:sz w:val="18"/>
    </w:rPr>
  </w:style>
  <w:style w:type="character" w:customStyle="1" w:styleId="42">
    <w:name w:val="标题 4 字符2"/>
    <w:aliases w:val="款标题1.1.1.1 字符1,(一) 字符1,条，(一) 字符1,标题 41. 字符1,H4 字符1,H41 字符1,H42 字符1,u4 字符1,H43 字符1,H411 字符1,H421 字符1,u41 字符1,H44 字符1,H412 字符1,H422 字符1,u42 字符1,H45 字符1,H413 字符1,H423 字符1,u43 字符1,H46 字符1,H414 字符1,H424 字符1,u44 字符1,H47 字符1,H415 字符1,H425 字符1,u45 字符1"/>
    <w:link w:val="4"/>
    <w:qFormat/>
    <w:rsid w:val="001209FA"/>
    <w:rPr>
      <w:rFonts w:ascii="Arial" w:eastAsia="黑体" w:hAnsi="Arial" w:cs="Times New Roman"/>
      <w:b/>
      <w:bCs/>
      <w:kern w:val="2"/>
      <w:sz w:val="28"/>
      <w:szCs w:val="28"/>
      <w:lang w:val="zh-CN"/>
    </w:rPr>
  </w:style>
  <w:style w:type="character" w:customStyle="1" w:styleId="CharCharCharCharCharCharCharChar">
    <w:name w:val="样式 正文缩进文本条款表格标题正文（首行缩进两字） Char Char Char Char Char Char Char... Char"/>
    <w:link w:val="CharCharCharCharCharCharChar"/>
    <w:qFormat/>
    <w:rsid w:val="001209FA"/>
    <w:rPr>
      <w:rFonts w:cs="宋体"/>
      <w:sz w:val="28"/>
    </w:rPr>
  </w:style>
  <w:style w:type="paragraph" w:customStyle="1" w:styleId="CharCharCharCharCharCharChar">
    <w:name w:val="样式 正文缩进文本条款表格标题正文（首行缩进两字） Char Char Char Char Char Char Char..."/>
    <w:basedOn w:val="afe"/>
    <w:link w:val="CharCharCharCharCharCharCharChar"/>
    <w:qFormat/>
    <w:rsid w:val="001209FA"/>
    <w:pPr>
      <w:snapToGrid w:val="0"/>
      <w:spacing w:line="520" w:lineRule="atLeast"/>
      <w:ind w:firstLine="567"/>
    </w:pPr>
    <w:rPr>
      <w:rFonts w:asciiTheme="minorHAnsi" w:eastAsiaTheme="minorEastAsia" w:hAnsiTheme="minorHAnsi" w:cs="宋体"/>
      <w:sz w:val="28"/>
      <w:szCs w:val="22"/>
      <w:lang w:val="en-US"/>
    </w:rPr>
  </w:style>
  <w:style w:type="character" w:customStyle="1" w:styleId="Chard">
    <w:name w:val="段 Char"/>
    <w:aliases w:val="1.1.1.1 Char Char,1.1.1.1 Char1,标题 4.1.1.1.1 Char,标题 4 Char Char,款 Char,标4 Char,H4 Char,H41 Char,H42 Char,H43 Char,H44 Char,H411 Char,H421 Char,H431 Char,H45 Char,H412 Char,H422 Char,H432 Char,H46 Char,H413 Char,H423 Char,H433 Char"/>
    <w:link w:val="affffff7"/>
    <w:qFormat/>
    <w:rsid w:val="001209FA"/>
    <w:rPr>
      <w:rFonts w:ascii="宋体"/>
    </w:rPr>
  </w:style>
  <w:style w:type="paragraph" w:customStyle="1" w:styleId="affffff7">
    <w:name w:val="段"/>
    <w:link w:val="Chard"/>
    <w:qFormat/>
    <w:rsid w:val="001209FA"/>
    <w:pPr>
      <w:tabs>
        <w:tab w:val="center" w:pos="4201"/>
        <w:tab w:val="right" w:leader="dot" w:pos="9298"/>
      </w:tabs>
      <w:autoSpaceDE w:val="0"/>
      <w:autoSpaceDN w:val="0"/>
      <w:ind w:firstLineChars="200" w:firstLine="420"/>
      <w:jc w:val="both"/>
    </w:pPr>
    <w:rPr>
      <w:rFonts w:ascii="宋体"/>
      <w:kern w:val="2"/>
      <w:sz w:val="21"/>
      <w:szCs w:val="22"/>
    </w:rPr>
  </w:style>
  <w:style w:type="character" w:customStyle="1" w:styleId="CharChar1">
    <w:name w:val="粤东核电报告正文 Char Char"/>
    <w:qFormat/>
    <w:rsid w:val="001209FA"/>
    <w:rPr>
      <w:rFonts w:ascii="宋体" w:eastAsia="宋体" w:hAnsi="宋体"/>
      <w:sz w:val="28"/>
      <w:lang w:val="en-US" w:eastAsia="zh-CN"/>
    </w:rPr>
  </w:style>
  <w:style w:type="character" w:customStyle="1" w:styleId="2ff4">
    <w:name w:val="页脚 字符2"/>
    <w:qFormat/>
    <w:rsid w:val="001209FA"/>
    <w:rPr>
      <w:kern w:val="2"/>
      <w:sz w:val="18"/>
    </w:rPr>
  </w:style>
  <w:style w:type="character" w:customStyle="1" w:styleId="24">
    <w:name w:val="文档结构图 字符2"/>
    <w:link w:val="aff3"/>
    <w:qFormat/>
    <w:rsid w:val="001209FA"/>
    <w:rPr>
      <w:rFonts w:ascii="宋体" w:eastAsia="宋体" w:hAnsi="Times New Roman" w:cs="Times New Roman"/>
      <w:sz w:val="18"/>
      <w:szCs w:val="18"/>
      <w:lang w:val="zh-CN"/>
    </w:rPr>
  </w:style>
  <w:style w:type="character" w:customStyle="1" w:styleId="shorttext1">
    <w:name w:val="short_text1"/>
    <w:qFormat/>
    <w:rsid w:val="001209FA"/>
    <w:rPr>
      <w:sz w:val="42"/>
      <w:szCs w:val="42"/>
    </w:rPr>
  </w:style>
  <w:style w:type="character" w:customStyle="1" w:styleId="123Char">
    <w:name w:val="本文正文123 Char"/>
    <w:link w:val="123"/>
    <w:qFormat/>
    <w:rsid w:val="001209FA"/>
    <w:rPr>
      <w:rFonts w:ascii="仿宋" w:eastAsia="仿宋" w:hAnsi="仿宋"/>
      <w:sz w:val="24"/>
      <w:szCs w:val="24"/>
    </w:rPr>
  </w:style>
  <w:style w:type="paragraph" w:customStyle="1" w:styleId="123">
    <w:name w:val="本文正文123"/>
    <w:basedOn w:val="af4"/>
    <w:link w:val="123Char"/>
    <w:qFormat/>
    <w:rsid w:val="001209FA"/>
    <w:pPr>
      <w:adjustRightInd w:val="0"/>
      <w:snapToGrid w:val="0"/>
      <w:spacing w:line="360" w:lineRule="auto"/>
      <w:ind w:firstLineChars="200" w:firstLine="480"/>
    </w:pPr>
    <w:rPr>
      <w:rFonts w:ascii="仿宋" w:eastAsia="仿宋" w:hAnsi="仿宋" w:cstheme="minorBidi"/>
      <w:sz w:val="24"/>
    </w:rPr>
  </w:style>
  <w:style w:type="character" w:customStyle="1" w:styleId="Chare">
    <w:name w:val="文本正文 Char"/>
    <w:link w:val="affffff8"/>
    <w:qFormat/>
    <w:rsid w:val="001209FA"/>
    <w:rPr>
      <w:rFonts w:ascii="宋体" w:hAnsi="宋体"/>
      <w:sz w:val="24"/>
      <w:szCs w:val="28"/>
    </w:rPr>
  </w:style>
  <w:style w:type="paragraph" w:customStyle="1" w:styleId="affffff8">
    <w:name w:val="文本正文"/>
    <w:basedOn w:val="af4"/>
    <w:link w:val="Chare"/>
    <w:qFormat/>
    <w:rsid w:val="001209FA"/>
    <w:pPr>
      <w:adjustRightInd w:val="0"/>
      <w:spacing w:line="360" w:lineRule="auto"/>
      <w:ind w:firstLineChars="214" w:firstLine="599"/>
      <w:jc w:val="left"/>
      <w:textAlignment w:val="baseline"/>
    </w:pPr>
    <w:rPr>
      <w:rFonts w:ascii="宋体" w:eastAsiaTheme="minorEastAsia" w:hAnsi="宋体" w:cstheme="minorBidi"/>
      <w:sz w:val="24"/>
      <w:szCs w:val="28"/>
    </w:rPr>
  </w:style>
  <w:style w:type="character" w:customStyle="1" w:styleId="2ff5">
    <w:name w:val="批注框文本 字符2"/>
    <w:qFormat/>
    <w:rsid w:val="001209FA"/>
    <w:rPr>
      <w:kern w:val="2"/>
      <w:sz w:val="18"/>
      <w:szCs w:val="18"/>
    </w:rPr>
  </w:style>
  <w:style w:type="character" w:customStyle="1" w:styleId="2ff6">
    <w:name w:val="正文文本缩进 字符2"/>
    <w:qFormat/>
    <w:rsid w:val="001209FA"/>
    <w:rPr>
      <w:kern w:val="2"/>
      <w:sz w:val="28"/>
    </w:rPr>
  </w:style>
  <w:style w:type="paragraph" w:customStyle="1" w:styleId="Charf">
    <w:name w:val="Char"/>
    <w:aliases w:val="条，（一） Char Char Char Char Char Char Char"/>
    <w:basedOn w:val="af4"/>
    <w:qFormat/>
    <w:rsid w:val="001209FA"/>
    <w:pPr>
      <w:spacing w:line="360" w:lineRule="auto"/>
      <w:ind w:firstLineChars="200" w:firstLine="200"/>
    </w:pPr>
    <w:rPr>
      <w:rFonts w:ascii="宋体" w:hAnsi="宋体" w:cs="宋体"/>
      <w:sz w:val="24"/>
      <w:szCs w:val="20"/>
    </w:rPr>
  </w:style>
  <w:style w:type="paragraph" w:customStyle="1" w:styleId="CharCharChar0">
    <w:name w:val="默认段落字体 Char Char Char"/>
    <w:basedOn w:val="af4"/>
    <w:qFormat/>
    <w:rsid w:val="001209FA"/>
    <w:rPr>
      <w:sz w:val="24"/>
    </w:rPr>
  </w:style>
  <w:style w:type="paragraph" w:customStyle="1" w:styleId="affffff9">
    <w:name w:val="表格五号"/>
    <w:basedOn w:val="af4"/>
    <w:qFormat/>
    <w:rsid w:val="001209FA"/>
    <w:pPr>
      <w:widowControl/>
      <w:jc w:val="center"/>
      <w:textAlignment w:val="center"/>
    </w:pPr>
    <w:rPr>
      <w:rFonts w:ascii="宋体" w:hAnsi="宋体" w:cs="宋体"/>
      <w:szCs w:val="18"/>
    </w:rPr>
  </w:style>
  <w:style w:type="paragraph" w:customStyle="1" w:styleId="3f4">
    <w:name w:val="香滨岛3"/>
    <w:basedOn w:val="3"/>
    <w:qFormat/>
    <w:rsid w:val="001209FA"/>
    <w:pPr>
      <w:keepLines w:val="0"/>
      <w:tabs>
        <w:tab w:val="left" w:pos="-120"/>
        <w:tab w:val="left" w:pos="900"/>
      </w:tabs>
      <w:overflowPunct w:val="0"/>
      <w:topLinePunct/>
      <w:autoSpaceDE w:val="0"/>
      <w:adjustRightInd w:val="0"/>
      <w:snapToGrid w:val="0"/>
      <w:spacing w:beforeLines="50" w:afterLines="50" w:line="360" w:lineRule="auto"/>
      <w:textAlignment w:val="baseline"/>
    </w:pPr>
    <w:rPr>
      <w:rFonts w:ascii="宋体" w:hAnsi="宋体"/>
      <w:sz w:val="24"/>
      <w:szCs w:val="24"/>
    </w:rPr>
  </w:style>
  <w:style w:type="paragraph" w:customStyle="1" w:styleId="333333">
    <w:name w:val="333333"/>
    <w:basedOn w:val="af4"/>
    <w:qFormat/>
    <w:rsid w:val="001209FA"/>
    <w:pPr>
      <w:spacing w:line="360" w:lineRule="auto"/>
      <w:outlineLvl w:val="2"/>
    </w:pPr>
    <w:rPr>
      <w:b/>
      <w:sz w:val="24"/>
    </w:rPr>
  </w:style>
  <w:style w:type="paragraph" w:customStyle="1" w:styleId="CM107">
    <w:name w:val="CM107"/>
    <w:basedOn w:val="af4"/>
    <w:next w:val="af4"/>
    <w:qFormat/>
    <w:rsid w:val="001209FA"/>
    <w:pPr>
      <w:autoSpaceDE w:val="0"/>
      <w:autoSpaceDN w:val="0"/>
      <w:adjustRightInd w:val="0"/>
      <w:spacing w:after="335"/>
      <w:jc w:val="left"/>
    </w:pPr>
    <w:rPr>
      <w:rFonts w:ascii="宋体" w:cs="宋体"/>
      <w:kern w:val="0"/>
      <w:sz w:val="24"/>
    </w:rPr>
  </w:style>
  <w:style w:type="paragraph" w:customStyle="1" w:styleId="GB2312787815">
    <w:name w:val="样式 仿宋_GB2312 四号 段前: 7.8 磅 段后: 7.8 磅 行距: 1.5 倍行距"/>
    <w:basedOn w:val="af4"/>
    <w:link w:val="GB2312787815Char"/>
    <w:qFormat/>
    <w:rsid w:val="001209FA"/>
    <w:pPr>
      <w:spacing w:before="156" w:after="156" w:line="360" w:lineRule="auto"/>
      <w:ind w:firstLineChars="225" w:firstLine="630"/>
    </w:pPr>
    <w:rPr>
      <w:rFonts w:ascii="Arial" w:hAnsi="Arial"/>
      <w:sz w:val="24"/>
      <w:szCs w:val="20"/>
    </w:rPr>
  </w:style>
  <w:style w:type="paragraph" w:customStyle="1" w:styleId="affffffa">
    <w:name w:val="表内五"/>
    <w:basedOn w:val="af4"/>
    <w:qFormat/>
    <w:rsid w:val="001209FA"/>
    <w:pPr>
      <w:overflowPunct w:val="0"/>
      <w:topLinePunct/>
      <w:snapToGrid w:val="0"/>
      <w:spacing w:before="60" w:afterLines="50" w:line="360" w:lineRule="exact"/>
      <w:ind w:firstLine="454"/>
    </w:pPr>
    <w:rPr>
      <w:spacing w:val="20"/>
      <w:szCs w:val="20"/>
    </w:rPr>
  </w:style>
  <w:style w:type="paragraph" w:customStyle="1" w:styleId="TableParagraph">
    <w:name w:val="Table Paragraph"/>
    <w:basedOn w:val="af4"/>
    <w:qFormat/>
    <w:rsid w:val="001209FA"/>
    <w:rPr>
      <w:szCs w:val="20"/>
    </w:rPr>
  </w:style>
  <w:style w:type="paragraph" w:customStyle="1" w:styleId="a2Char">
    <w:name w:val="a小四宋体缩2段间无 Char"/>
    <w:basedOn w:val="a205"/>
    <w:link w:val="a2CharChar"/>
    <w:qFormat/>
    <w:rsid w:val="001209FA"/>
  </w:style>
  <w:style w:type="paragraph" w:customStyle="1" w:styleId="a205">
    <w:name w:val="a小四宋体缩2段间0.5"/>
    <w:basedOn w:val="af4"/>
    <w:link w:val="a205Char"/>
    <w:qFormat/>
    <w:rsid w:val="001209FA"/>
    <w:pPr>
      <w:spacing w:afterLines="50" w:line="360" w:lineRule="auto"/>
      <w:ind w:firstLineChars="200" w:firstLine="200"/>
    </w:pPr>
    <w:rPr>
      <w:rFonts w:ascii="宋体" w:hAnsi="宋体"/>
      <w:szCs w:val="20"/>
      <w:lang w:val="zh-CN"/>
    </w:rPr>
  </w:style>
  <w:style w:type="paragraph" w:customStyle="1" w:styleId="4d">
    <w:name w:val="标题4"/>
    <w:basedOn w:val="af4"/>
    <w:qFormat/>
    <w:rsid w:val="001209FA"/>
    <w:pPr>
      <w:keepNext/>
      <w:keepLines/>
      <w:tabs>
        <w:tab w:val="left" w:pos="900"/>
      </w:tabs>
      <w:adjustRightInd w:val="0"/>
      <w:snapToGrid w:val="0"/>
      <w:outlineLvl w:val="3"/>
    </w:pPr>
    <w:rPr>
      <w:rFonts w:ascii="宋体" w:hAnsi="宋体"/>
      <w:b/>
      <w:color w:val="000000"/>
      <w:kern w:val="0"/>
      <w:sz w:val="28"/>
      <w:szCs w:val="28"/>
    </w:rPr>
  </w:style>
  <w:style w:type="paragraph" w:customStyle="1" w:styleId="310">
    <w:name w:val="标题 31"/>
    <w:basedOn w:val="af4"/>
    <w:qFormat/>
    <w:rsid w:val="001209FA"/>
    <w:pPr>
      <w:ind w:left="167"/>
      <w:outlineLvl w:val="2"/>
    </w:pPr>
    <w:rPr>
      <w:rFonts w:ascii="宋体" w:hAnsi="Calibri" w:cs="宋体"/>
      <w:b/>
      <w:bCs/>
      <w:sz w:val="28"/>
      <w:szCs w:val="28"/>
    </w:rPr>
  </w:style>
  <w:style w:type="paragraph" w:customStyle="1" w:styleId="Style1">
    <w:name w:val="_Style 1"/>
    <w:basedOn w:val="af4"/>
    <w:qFormat/>
    <w:rsid w:val="001209FA"/>
    <w:pPr>
      <w:ind w:firstLineChars="200" w:firstLine="420"/>
    </w:pPr>
    <w:rPr>
      <w:rFonts w:ascii="Calibri" w:hAnsi="Calibri"/>
      <w:szCs w:val="22"/>
    </w:rPr>
  </w:style>
  <w:style w:type="paragraph" w:customStyle="1" w:styleId="11315">
    <w:name w:val="样式 四号 首行缩进:  1.13 厘米 行距: 1.5 倍行距"/>
    <w:basedOn w:val="af4"/>
    <w:qFormat/>
    <w:rsid w:val="001209FA"/>
    <w:pPr>
      <w:spacing w:line="360" w:lineRule="auto"/>
      <w:ind w:firstLine="640"/>
    </w:pPr>
    <w:rPr>
      <w:rFonts w:cs="宋体"/>
      <w:sz w:val="28"/>
      <w:szCs w:val="20"/>
    </w:rPr>
  </w:style>
  <w:style w:type="paragraph" w:customStyle="1" w:styleId="Style63">
    <w:name w:val="_Style 63"/>
    <w:basedOn w:val="af4"/>
    <w:uiPriority w:val="34"/>
    <w:qFormat/>
    <w:rsid w:val="001209FA"/>
    <w:pPr>
      <w:ind w:firstLineChars="200" w:firstLine="420"/>
    </w:pPr>
    <w:rPr>
      <w:rFonts w:ascii="Calibri" w:hAnsi="Calibri"/>
      <w:szCs w:val="22"/>
    </w:rPr>
  </w:style>
  <w:style w:type="paragraph" w:customStyle="1" w:styleId="CharChar42">
    <w:name w:val="Char Char42"/>
    <w:basedOn w:val="af4"/>
    <w:qFormat/>
    <w:rsid w:val="001209FA"/>
    <w:pPr>
      <w:spacing w:line="360" w:lineRule="auto"/>
      <w:ind w:firstLineChars="200" w:firstLine="200"/>
    </w:pPr>
    <w:rPr>
      <w:rFonts w:ascii="宋体" w:hAnsi="宋体" w:cs="宋体"/>
      <w:sz w:val="24"/>
    </w:rPr>
  </w:style>
  <w:style w:type="paragraph" w:customStyle="1" w:styleId="CharCharCharCharCharCharCharCharCharChar">
    <w:name w:val="Char Char Char Char Char Char Char Char Char Char"/>
    <w:basedOn w:val="af4"/>
    <w:qFormat/>
    <w:rsid w:val="001209FA"/>
    <w:pPr>
      <w:widowControl/>
      <w:spacing w:after="160" w:line="240" w:lineRule="exact"/>
      <w:jc w:val="left"/>
    </w:pPr>
    <w:rPr>
      <w:rFonts w:eastAsia="仿宋_GB2312"/>
      <w:kern w:val="0"/>
      <w:sz w:val="28"/>
      <w:szCs w:val="28"/>
      <w:lang w:eastAsia="en-US"/>
    </w:rPr>
  </w:style>
  <w:style w:type="paragraph" w:customStyle="1" w:styleId="CharCharCharCharCharCharCharCharCharCharCharCharCharCharCharCharCharCharCharCharCharChar2">
    <w:name w:val="Char Char Char Char Char Char Char Char Char Char Char Char Char Char Char Char Char Char Char Char Char Char2"/>
    <w:basedOn w:val="af4"/>
    <w:qFormat/>
    <w:rsid w:val="001209FA"/>
    <w:pPr>
      <w:widowControl/>
      <w:spacing w:after="160" w:line="240" w:lineRule="exact"/>
      <w:jc w:val="left"/>
    </w:pPr>
    <w:rPr>
      <w:szCs w:val="21"/>
    </w:rPr>
  </w:style>
  <w:style w:type="paragraph" w:customStyle="1" w:styleId="TECHNICALINFO">
    <w:name w:val="TECHNICAL INFO"/>
    <w:basedOn w:val="af4"/>
    <w:qFormat/>
    <w:rsid w:val="001209FA"/>
    <w:pPr>
      <w:widowControl/>
    </w:pPr>
    <w:rPr>
      <w:sz w:val="24"/>
      <w:szCs w:val="20"/>
      <w:lang w:val="en-GB" w:eastAsia="en-US"/>
    </w:rPr>
  </w:style>
  <w:style w:type="paragraph" w:customStyle="1" w:styleId="affffffb">
    <w:name w:val="内容"/>
    <w:basedOn w:val="af4"/>
    <w:link w:val="Char10"/>
    <w:qFormat/>
    <w:rsid w:val="001209FA"/>
    <w:pPr>
      <w:spacing w:line="360" w:lineRule="auto"/>
      <w:ind w:firstLineChars="200" w:firstLine="560"/>
    </w:pPr>
    <w:rPr>
      <w:sz w:val="24"/>
      <w:szCs w:val="28"/>
      <w:lang w:val="zh-CN"/>
    </w:rPr>
  </w:style>
  <w:style w:type="paragraph" w:customStyle="1" w:styleId="xl31">
    <w:name w:val="xl31"/>
    <w:basedOn w:val="af4"/>
    <w:qFormat/>
    <w:rsid w:val="001209FA"/>
    <w:pPr>
      <w:widowControl/>
      <w:spacing w:before="100" w:beforeAutospacing="1" w:after="100" w:afterAutospacing="1"/>
      <w:jc w:val="center"/>
    </w:pPr>
    <w:rPr>
      <w:sz w:val="20"/>
      <w:szCs w:val="20"/>
    </w:rPr>
  </w:style>
  <w:style w:type="paragraph" w:customStyle="1" w:styleId="affffffc">
    <w:name w:val="图名称"/>
    <w:basedOn w:val="af4"/>
    <w:link w:val="Charf0"/>
    <w:qFormat/>
    <w:rsid w:val="001209FA"/>
    <w:pPr>
      <w:spacing w:line="360" w:lineRule="auto"/>
      <w:jc w:val="center"/>
    </w:pPr>
    <w:rPr>
      <w:b/>
      <w:bCs/>
      <w:sz w:val="24"/>
      <w:lang w:val="zh-CN"/>
    </w:rPr>
  </w:style>
  <w:style w:type="paragraph" w:customStyle="1" w:styleId="affffffd">
    <w:name w:val="表名称"/>
    <w:basedOn w:val="af4"/>
    <w:link w:val="Charf1"/>
    <w:qFormat/>
    <w:rsid w:val="001209FA"/>
    <w:pPr>
      <w:adjustRightInd w:val="0"/>
      <w:snapToGrid w:val="0"/>
      <w:spacing w:line="240" w:lineRule="atLeast"/>
      <w:jc w:val="center"/>
    </w:pPr>
    <w:rPr>
      <w:rFonts w:ascii="Calibri" w:hAnsi="Calibri"/>
      <w:szCs w:val="21"/>
      <w:lang w:val="zh-CN"/>
    </w:rPr>
  </w:style>
  <w:style w:type="paragraph" w:customStyle="1" w:styleId="2ff7">
    <w:name w:val="香滨岛2"/>
    <w:basedOn w:val="20"/>
    <w:qFormat/>
    <w:rsid w:val="001209FA"/>
    <w:pPr>
      <w:keepLines w:val="0"/>
      <w:tabs>
        <w:tab w:val="left" w:pos="-120"/>
      </w:tabs>
      <w:overflowPunct w:val="0"/>
      <w:topLinePunct/>
      <w:autoSpaceDE w:val="0"/>
      <w:adjustRightInd w:val="0"/>
      <w:snapToGrid w:val="0"/>
      <w:spacing w:beforeLines="50" w:afterLines="50" w:line="360" w:lineRule="auto"/>
      <w:textAlignment w:val="baseline"/>
    </w:pPr>
    <w:rPr>
      <w:rFonts w:ascii="宋体" w:eastAsia="宋体" w:hAnsi="宋体"/>
      <w:bCs w:val="0"/>
      <w:sz w:val="28"/>
      <w:szCs w:val="28"/>
    </w:rPr>
  </w:style>
  <w:style w:type="paragraph" w:customStyle="1" w:styleId="xl24">
    <w:name w:val="xl24"/>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hint="eastAsia"/>
      <w:kern w:val="0"/>
      <w:szCs w:val="21"/>
    </w:rPr>
  </w:style>
  <w:style w:type="paragraph" w:customStyle="1" w:styleId="2CharCharCharCharCharCharCharCharCharCharCharChar1CharCharCharCharCharCharCharChar1CharCharCharCharCharChar">
    <w:name w:val="正文2 Char Char Char Char Char Char Char Char Char Char Char Char1 Char Char Char Char Char Char Char Char1 Char Char Char Char Char Char"/>
    <w:basedOn w:val="af4"/>
    <w:qFormat/>
    <w:rsid w:val="001209FA"/>
    <w:pPr>
      <w:widowControl/>
      <w:spacing w:line="400" w:lineRule="exact"/>
      <w:jc w:val="center"/>
    </w:pPr>
  </w:style>
  <w:style w:type="paragraph" w:customStyle="1" w:styleId="0-CharChar">
    <w:name w:val="0-正文 Char Char"/>
    <w:basedOn w:val="af4"/>
    <w:link w:val="0-CharCharChar"/>
    <w:qFormat/>
    <w:rsid w:val="001209FA"/>
    <w:pPr>
      <w:spacing w:line="312" w:lineRule="auto"/>
      <w:ind w:firstLineChars="200" w:firstLine="200"/>
    </w:pPr>
    <w:rPr>
      <w:spacing w:val="4"/>
      <w:sz w:val="28"/>
      <w:szCs w:val="28"/>
      <w:lang w:val="zh-CN"/>
    </w:rPr>
  </w:style>
  <w:style w:type="paragraph" w:customStyle="1" w:styleId="xl26">
    <w:name w:val="xl26"/>
    <w:basedOn w:val="af4"/>
    <w:qFormat/>
    <w:rsid w:val="001209FA"/>
    <w:pPr>
      <w:widowControl/>
      <w:pBdr>
        <w:left w:val="single" w:sz="4" w:space="0" w:color="auto"/>
        <w:right w:val="single" w:sz="4" w:space="0" w:color="auto"/>
      </w:pBdr>
      <w:spacing w:before="100" w:beforeAutospacing="1" w:after="100" w:afterAutospacing="1"/>
      <w:jc w:val="center"/>
    </w:pPr>
    <w:rPr>
      <w:rFonts w:ascii="宋体" w:hAnsi="宋体"/>
      <w:szCs w:val="20"/>
    </w:rPr>
  </w:style>
  <w:style w:type="paragraph" w:customStyle="1" w:styleId="1f1">
    <w:name w:val="列出段落1"/>
    <w:basedOn w:val="af4"/>
    <w:uiPriority w:val="99"/>
    <w:qFormat/>
    <w:rsid w:val="001209FA"/>
    <w:pPr>
      <w:ind w:firstLineChars="200" w:firstLine="420"/>
    </w:pPr>
    <w:rPr>
      <w:rFonts w:ascii="Calibri" w:hAnsi="Calibri"/>
      <w:szCs w:val="22"/>
    </w:rPr>
  </w:style>
  <w:style w:type="paragraph" w:customStyle="1" w:styleId="zw">
    <w:name w:val="zw"/>
    <w:basedOn w:val="af4"/>
    <w:qFormat/>
    <w:rsid w:val="001209FA"/>
    <w:pPr>
      <w:spacing w:line="360" w:lineRule="auto"/>
      <w:ind w:firstLineChars="200" w:firstLine="420"/>
    </w:pPr>
    <w:rPr>
      <w:rFonts w:eastAsia="楷体_GB2312" w:cs="宋体"/>
      <w:szCs w:val="20"/>
    </w:rPr>
  </w:style>
  <w:style w:type="paragraph" w:customStyle="1" w:styleId="00">
    <w:name w:val="正文00中信"/>
    <w:basedOn w:val="2ff0"/>
    <w:qFormat/>
    <w:rsid w:val="001209FA"/>
    <w:pPr>
      <w:adjustRightInd w:val="0"/>
      <w:snapToGrid w:val="0"/>
      <w:ind w:firstLineChars="200" w:firstLine="480"/>
    </w:pPr>
  </w:style>
  <w:style w:type="paragraph" w:customStyle="1" w:styleId="CharCharCharCharCharCharCharCharCharCharCharCharCharCharCharCharCharCharCharCharCharChar">
    <w:name w:val="Char Char Char Char Char Char Char Char Char Char Char Char Char Char Char Char Char Char Char Char Char Char"/>
    <w:basedOn w:val="af4"/>
    <w:qFormat/>
    <w:rsid w:val="001209FA"/>
    <w:pPr>
      <w:widowControl/>
      <w:spacing w:after="160" w:line="240" w:lineRule="exact"/>
      <w:jc w:val="left"/>
    </w:pPr>
    <w:rPr>
      <w:szCs w:val="21"/>
    </w:rPr>
  </w:style>
  <w:style w:type="paragraph" w:customStyle="1" w:styleId="CharCharCharCharCharCharCharCharCharCharCharCharCharCharCharCharCharCharCharCharCharChar1">
    <w:name w:val="Char Char Char Char Char Char Char Char Char Char Char Char Char Char Char Char Char Char Char Char Char Char1"/>
    <w:basedOn w:val="af4"/>
    <w:qFormat/>
    <w:rsid w:val="001209FA"/>
    <w:pPr>
      <w:widowControl/>
      <w:spacing w:after="160" w:line="240" w:lineRule="exact"/>
      <w:jc w:val="left"/>
    </w:pPr>
    <w:rPr>
      <w:szCs w:val="21"/>
    </w:rPr>
  </w:style>
  <w:style w:type="paragraph" w:customStyle="1" w:styleId="1f2">
    <w:name w:val="列表段落1"/>
    <w:basedOn w:val="af4"/>
    <w:uiPriority w:val="34"/>
    <w:qFormat/>
    <w:rsid w:val="001209FA"/>
    <w:pPr>
      <w:ind w:firstLineChars="200" w:firstLine="420"/>
    </w:pPr>
    <w:rPr>
      <w:szCs w:val="20"/>
    </w:rPr>
  </w:style>
  <w:style w:type="paragraph" w:customStyle="1" w:styleId="p0">
    <w:name w:val="p0"/>
    <w:basedOn w:val="af4"/>
    <w:qFormat/>
    <w:rsid w:val="001209FA"/>
    <w:pPr>
      <w:widowControl/>
    </w:pPr>
    <w:rPr>
      <w:kern w:val="0"/>
      <w:szCs w:val="21"/>
    </w:rPr>
  </w:style>
  <w:style w:type="paragraph" w:customStyle="1" w:styleId="affffffe">
    <w:name w:val="表格字体"/>
    <w:basedOn w:val="af4"/>
    <w:qFormat/>
    <w:rsid w:val="001209FA"/>
    <w:pPr>
      <w:spacing w:line="240" w:lineRule="atLeast"/>
      <w:jc w:val="center"/>
    </w:pPr>
    <w:rPr>
      <w:rFonts w:eastAsia="华文中宋"/>
      <w:szCs w:val="21"/>
    </w:rPr>
  </w:style>
  <w:style w:type="character" w:customStyle="1" w:styleId="000CharChar">
    <w:name w:val="000段落 Char Char"/>
    <w:link w:val="000"/>
    <w:qFormat/>
    <w:rsid w:val="001209FA"/>
    <w:rPr>
      <w:sz w:val="24"/>
      <w:szCs w:val="24"/>
    </w:rPr>
  </w:style>
  <w:style w:type="paragraph" w:customStyle="1" w:styleId="000">
    <w:name w:val="000段落"/>
    <w:basedOn w:val="2ff0"/>
    <w:link w:val="000CharChar"/>
    <w:rsid w:val="001209FA"/>
    <w:pPr>
      <w:adjustRightInd w:val="0"/>
      <w:snapToGrid w:val="0"/>
      <w:ind w:firstLineChars="200" w:firstLine="480"/>
    </w:pPr>
  </w:style>
  <w:style w:type="paragraph" w:customStyle="1" w:styleId="1f3">
    <w:name w:val="正文文本缩进1"/>
    <w:basedOn w:val="af4"/>
    <w:qFormat/>
    <w:rsid w:val="001209FA"/>
    <w:pPr>
      <w:spacing w:beforeLines="50" w:afterLines="50" w:line="360" w:lineRule="auto"/>
      <w:ind w:leftChars="350" w:left="350" w:firstLineChars="200" w:firstLine="200"/>
    </w:pPr>
    <w:rPr>
      <w:sz w:val="24"/>
    </w:rPr>
  </w:style>
  <w:style w:type="character" w:customStyle="1" w:styleId="8Char">
    <w:name w:val="8表格 Char"/>
    <w:link w:val="85"/>
    <w:qFormat/>
    <w:rsid w:val="001209FA"/>
    <w:rPr>
      <w:rFonts w:ascii="宋体" w:hAnsi="宋体"/>
      <w:color w:val="000000"/>
      <w:szCs w:val="21"/>
    </w:rPr>
  </w:style>
  <w:style w:type="paragraph" w:customStyle="1" w:styleId="85">
    <w:name w:val="8表格"/>
    <w:basedOn w:val="af4"/>
    <w:link w:val="8Char"/>
    <w:qFormat/>
    <w:rsid w:val="001209FA"/>
    <w:pPr>
      <w:widowControl/>
      <w:jc w:val="center"/>
    </w:pPr>
    <w:rPr>
      <w:rFonts w:ascii="宋体" w:eastAsiaTheme="minorEastAsia" w:hAnsi="宋体" w:cstheme="minorBidi"/>
      <w:color w:val="000000"/>
      <w:szCs w:val="21"/>
    </w:rPr>
  </w:style>
  <w:style w:type="paragraph" w:customStyle="1" w:styleId="K">
    <w:name w:val="K正文"/>
    <w:rsid w:val="001209FA"/>
    <w:pPr>
      <w:widowControl w:val="0"/>
      <w:overflowPunct w:val="0"/>
      <w:autoSpaceDE w:val="0"/>
      <w:autoSpaceDN w:val="0"/>
      <w:adjustRightInd w:val="0"/>
      <w:snapToGrid w:val="0"/>
      <w:spacing w:line="400" w:lineRule="exact"/>
      <w:ind w:firstLineChars="200" w:firstLine="200"/>
      <w:textAlignment w:val="center"/>
    </w:pPr>
    <w:rPr>
      <w:rFonts w:ascii="Times New Roman" w:eastAsia="华文中宋" w:hAnsi="Times New Roman" w:cs="Times New Roman"/>
      <w:sz w:val="24"/>
      <w:szCs w:val="24"/>
    </w:rPr>
  </w:style>
  <w:style w:type="paragraph" w:customStyle="1" w:styleId="GB231225">
    <w:name w:val="样式 仿宋_GB2312 四号 行距: 固定值 25 磅"/>
    <w:basedOn w:val="af4"/>
    <w:qFormat/>
    <w:rsid w:val="001209FA"/>
    <w:pPr>
      <w:spacing w:line="500" w:lineRule="exact"/>
      <w:ind w:firstLineChars="200" w:firstLine="560"/>
    </w:pPr>
    <w:rPr>
      <w:rFonts w:eastAsia="仿宋_GB2312" w:cs="宋体"/>
      <w:sz w:val="28"/>
      <w:szCs w:val="28"/>
    </w:rPr>
  </w:style>
  <w:style w:type="character" w:customStyle="1" w:styleId="52">
    <w:name w:val="标题 5 字符2"/>
    <w:aliases w:val="1) 字符1,项 字符1,标5 Char 字符1,标5 字符1,标题 5 Char2 字符1,1) Char2 字符1,项 Char2 字符1,1) Char 字符1,项 Char 字符1,一级项 字符1,标题 52 字符1,1)2 字符1,项2 字符1,标题 5 Char4 字符1,1) Char4 字符1,项 Char4 字符1,标52 字符1,标题 56 字符1,一级项2 字符1,标题 521 字符1,1)21 字符1,项21 字符1,标题 5 Char41 字符1,项5 字符"/>
    <w:link w:val="5"/>
    <w:qFormat/>
    <w:rsid w:val="001209FA"/>
    <w:rPr>
      <w:rFonts w:ascii="Cambria" w:eastAsia="宋体" w:hAnsi="Cambria" w:cs="Times New Roman"/>
      <w:color w:val="243F60"/>
      <w:kern w:val="2"/>
      <w:sz w:val="21"/>
      <w:szCs w:val="24"/>
      <w:lang w:val="zh-CN"/>
    </w:rPr>
  </w:style>
  <w:style w:type="character" w:customStyle="1" w:styleId="62">
    <w:name w:val="标题 6 字符2"/>
    <w:aliases w:val="无节 字符1,标题8 字符1,标题6，6级标题，小四中宋粗，无序号 字符1,标题1.1.1.1.1.1 字符1,标题 6，图标题 字符1,H6 字符1,H61 字符1,二级项 字符1,二级项1 字符1,无节1 字符1,标题6，6级标题，小四中宋粗，无序号1 字符1,标题81 字符1,标题1.1.1.1.1.11 字符1,二级项2 字符1,无节2 字符1,标题6，6级标题，小四中宋粗，无序号2 字符1,标题82 字符1,标题1.1.1.1.1.12 字符1,二级项3 字符1"/>
    <w:link w:val="6"/>
    <w:qFormat/>
    <w:rsid w:val="001209FA"/>
    <w:rPr>
      <w:rFonts w:ascii="Cambria" w:eastAsia="宋体" w:hAnsi="Cambria" w:cs="Times New Roman"/>
      <w:i/>
      <w:iCs/>
      <w:color w:val="243F60"/>
      <w:kern w:val="2"/>
      <w:sz w:val="21"/>
      <w:szCs w:val="24"/>
      <w:lang w:val="zh-CN"/>
    </w:rPr>
  </w:style>
  <w:style w:type="character" w:customStyle="1" w:styleId="72">
    <w:name w:val="标题 7 字符2"/>
    <w:aliases w:val="标题 7 表 字符1,无节条 字符1,标题 7 表1 字符1,项标题(1) 字符1,H7 字符1,H71 字符1,无级项 字符1,表格标题1 Char 字符1,无节条 Char Char 字符1,标题 7表内5号 字符1,标题 7表内5号1 字符1,标题 7表内5号2 字符1,标题 7表内5号11 字符1,标题 7表内5号3 字符1,标题 7表内5号12 字符1,标题 7表内5号4 字符1,标题 7表内5号13 字符1,标题 7表内5号5 字符1,标题 7表内5号14 字符1"/>
    <w:link w:val="7"/>
    <w:qFormat/>
    <w:rsid w:val="001209FA"/>
    <w:rPr>
      <w:rFonts w:ascii="Cambria" w:eastAsia="宋体" w:hAnsi="Cambria" w:cs="Times New Roman"/>
      <w:i/>
      <w:iCs/>
      <w:color w:val="404040"/>
      <w:kern w:val="2"/>
      <w:sz w:val="21"/>
      <w:szCs w:val="24"/>
      <w:lang w:val="zh-CN"/>
    </w:rPr>
  </w:style>
  <w:style w:type="character" w:customStyle="1" w:styleId="92">
    <w:name w:val="标题 9 字符2"/>
    <w:aliases w:val="干标题(a) 字符1,table 字符1,H9 字符1,干标题(a)1 字符1,干标题(a)2 字符1,干标题(a)3 字符1,干标题(a)4 字符1,干标题(a)5 字符1,干标题(a)6 字符1,干标题(a)7 字符1,干标题(a)8 字符1,干标题(a)11 字符1,干标题(a)21 字符1,干标题(a)31 字符1,干标题(a)41 字符1,干标题(a)51 字符1,干标题(a)61 字符1,干标题(a)71 字符1,干标题(a)9 字符1,干标题(a)12 字符1"/>
    <w:link w:val="9"/>
    <w:qFormat/>
    <w:rsid w:val="001209FA"/>
    <w:rPr>
      <w:rFonts w:ascii="Cambria" w:eastAsia="宋体" w:hAnsi="Cambria" w:cs="Times New Roman"/>
      <w:i/>
      <w:iCs/>
      <w:color w:val="404040"/>
      <w:kern w:val="2"/>
      <w:lang w:val="zh-CN"/>
    </w:rPr>
  </w:style>
  <w:style w:type="character" w:customStyle="1" w:styleId="Char21">
    <w:name w:val="正文文本 Char2"/>
    <w:qFormat/>
    <w:rsid w:val="001209FA"/>
    <w:rPr>
      <w:rFonts w:eastAsia="宋体"/>
      <w:kern w:val="2"/>
      <w:sz w:val="21"/>
      <w:szCs w:val="24"/>
      <w:lang w:val="en-US" w:eastAsia="zh-CN" w:bidi="ar-SA"/>
    </w:rPr>
  </w:style>
  <w:style w:type="character" w:customStyle="1" w:styleId="WW8Num24z0">
    <w:name w:val="WW8Num24z0"/>
    <w:qFormat/>
    <w:rsid w:val="001209FA"/>
    <w:rPr>
      <w:sz w:val="24"/>
    </w:rPr>
  </w:style>
  <w:style w:type="character" w:customStyle="1" w:styleId="1f4">
    <w:name w:val="明显强调1"/>
    <w:qFormat/>
    <w:rsid w:val="001209FA"/>
    <w:rPr>
      <w:b/>
      <w:bCs/>
      <w:i/>
      <w:iCs/>
      <w:color w:val="4F81BD"/>
    </w:rPr>
  </w:style>
  <w:style w:type="character" w:customStyle="1" w:styleId="2f1">
    <w:name w:val="正文文本首行缩进 字符2"/>
    <w:aliases w:val="正文首行缩进 Char1 Char 字符1,正文首行缩进 Char Char Char 字符1,正文首行缩进 Char Char Char Char Char Char 字符1,正文首行缩进 Char Char Char Char Char Char Char Char Char Char Char Char Char Char Char Char 字符1,正文首行缩进 Char1 Char Char Char 字符1,正文首行缩进2 字符1,落款 字符1"/>
    <w:link w:val="affffc"/>
    <w:uiPriority w:val="99"/>
    <w:qFormat/>
    <w:rsid w:val="001209FA"/>
    <w:rPr>
      <w:rFonts w:ascii="Times New Roman" w:eastAsia="宋体" w:hAnsi="Times New Roman" w:cs="Times New Roman"/>
      <w:szCs w:val="24"/>
      <w:lang w:val="zh-CN" w:eastAsia="ar-SA"/>
    </w:rPr>
  </w:style>
  <w:style w:type="character" w:customStyle="1" w:styleId="WW8Num13z0">
    <w:name w:val="WW8Num13z0"/>
    <w:qFormat/>
    <w:rsid w:val="001209FA"/>
    <w:rPr>
      <w:rFonts w:ascii="宋体" w:hAnsi="宋体" w:cs="华文中宋"/>
      <w:sz w:val="24"/>
    </w:rPr>
  </w:style>
  <w:style w:type="character" w:customStyle="1" w:styleId="text1">
    <w:name w:val="text1"/>
    <w:qFormat/>
    <w:rsid w:val="001209FA"/>
    <w:rPr>
      <w:sz w:val="18"/>
      <w:szCs w:val="18"/>
    </w:rPr>
  </w:style>
  <w:style w:type="character" w:customStyle="1" w:styleId="WW8Num17z0">
    <w:name w:val="WW8Num17z0"/>
    <w:qFormat/>
    <w:rsid w:val="001209FA"/>
    <w:rPr>
      <w:rFonts w:ascii="Wingdings" w:hAnsi="Wingdings"/>
    </w:rPr>
  </w:style>
  <w:style w:type="character" w:customStyle="1" w:styleId="22">
    <w:name w:val="标题 2 字符2"/>
    <w:aliases w:val="标题 2a 字符1,Chapter Heading 字符1,节标题 1.1 字符1,1.1标题2 字符1,b2 字符1,标题 2霍 字符1,H2 字符1,Se 字符1,Head wsa2 字符1,Chapter 字符1,标题 1.1 字符1,Chapter Title 字符1,标题 lxb2 字符1,单位名 字符1,Heading 2 Hidden 字符1,Heading 2 CCBS 字符1,HD2 字符1,2nd level 字符1,h2 字符1,l2 字符1,chn 字符"/>
    <w:link w:val="20"/>
    <w:qFormat/>
    <w:rsid w:val="001209FA"/>
    <w:rPr>
      <w:rFonts w:ascii="Arial" w:eastAsia="黑体" w:hAnsi="Arial" w:cs="Times New Roman"/>
      <w:b/>
      <w:bCs/>
      <w:kern w:val="2"/>
      <w:sz w:val="32"/>
      <w:szCs w:val="32"/>
      <w:lang w:val="zh-CN"/>
    </w:rPr>
  </w:style>
  <w:style w:type="character" w:customStyle="1" w:styleId="WW-">
    <w:name w:val="WW-默认段落字体"/>
    <w:qFormat/>
    <w:rsid w:val="001209FA"/>
  </w:style>
  <w:style w:type="character" w:customStyle="1" w:styleId="2a">
    <w:name w:val="副标题 字符2"/>
    <w:link w:val="affff0"/>
    <w:qFormat/>
    <w:rsid w:val="001209FA"/>
    <w:rPr>
      <w:rFonts w:ascii="Cambria" w:eastAsia="宋体" w:hAnsi="Cambria" w:cs="Times New Roman"/>
      <w:i/>
      <w:iCs/>
      <w:color w:val="4F81BD"/>
      <w:spacing w:val="15"/>
      <w:kern w:val="0"/>
      <w:sz w:val="24"/>
      <w:szCs w:val="24"/>
      <w:lang w:val="zh-CN"/>
    </w:rPr>
  </w:style>
  <w:style w:type="character" w:customStyle="1" w:styleId="CharCharChar1">
    <w:name w:val="表名称 Char Char Char1"/>
    <w:link w:val="CharChar2"/>
    <w:qFormat/>
    <w:rsid w:val="001209FA"/>
    <w:rPr>
      <w:b/>
      <w:sz w:val="24"/>
      <w:szCs w:val="24"/>
    </w:rPr>
  </w:style>
  <w:style w:type="paragraph" w:customStyle="1" w:styleId="CharChar2">
    <w:name w:val="表名称 Char Char"/>
    <w:basedOn w:val="af4"/>
    <w:link w:val="CharCharChar1"/>
    <w:qFormat/>
    <w:rsid w:val="001209FA"/>
    <w:pPr>
      <w:tabs>
        <w:tab w:val="left" w:pos="-120"/>
      </w:tabs>
      <w:overflowPunct w:val="0"/>
      <w:topLinePunct/>
      <w:autoSpaceDE w:val="0"/>
      <w:adjustRightInd w:val="0"/>
      <w:snapToGrid w:val="0"/>
      <w:spacing w:before="120" w:after="120" w:line="240" w:lineRule="atLeast"/>
      <w:jc w:val="center"/>
      <w:textAlignment w:val="baseline"/>
    </w:pPr>
    <w:rPr>
      <w:rFonts w:asciiTheme="minorHAnsi" w:eastAsiaTheme="minorEastAsia" w:hAnsiTheme="minorHAnsi" w:cstheme="minorBidi"/>
      <w:b/>
      <w:sz w:val="24"/>
    </w:rPr>
  </w:style>
  <w:style w:type="character" w:customStyle="1" w:styleId="gmailquote">
    <w:name w:val="gmail_quote"/>
    <w:basedOn w:val="af5"/>
    <w:rsid w:val="001209FA"/>
  </w:style>
  <w:style w:type="character" w:customStyle="1" w:styleId="WW8Num7z0">
    <w:name w:val="WW8Num7z0"/>
    <w:qFormat/>
    <w:rsid w:val="001209FA"/>
    <w:rPr>
      <w:rFonts w:ascii="黑体" w:hAnsi="黑体"/>
    </w:rPr>
  </w:style>
  <w:style w:type="character" w:customStyle="1" w:styleId="1f5">
    <w:name w:val="不明显参考1"/>
    <w:qFormat/>
    <w:rsid w:val="001209FA"/>
    <w:rPr>
      <w:smallCaps/>
      <w:color w:val="C0504D"/>
      <w:u w:val="single"/>
    </w:rPr>
  </w:style>
  <w:style w:type="character" w:customStyle="1" w:styleId="2ff8">
    <w:name w:val="批注文字 字符2"/>
    <w:qFormat/>
    <w:rsid w:val="001209FA"/>
    <w:rPr>
      <w:kern w:val="2"/>
      <w:sz w:val="21"/>
    </w:rPr>
  </w:style>
  <w:style w:type="character" w:customStyle="1" w:styleId="1Char0">
    <w:name w:val="样式1 Char"/>
    <w:qFormat/>
    <w:rsid w:val="001209FA"/>
    <w:rPr>
      <w:rFonts w:eastAsia="宋体"/>
      <w:kern w:val="2"/>
      <w:sz w:val="24"/>
      <w:szCs w:val="24"/>
      <w:vertAlign w:val="subscript"/>
      <w:lang w:val="en-US" w:eastAsia="zh-CN" w:bidi="ar-SA"/>
    </w:rPr>
  </w:style>
  <w:style w:type="character" w:customStyle="1" w:styleId="2Char10">
    <w:name w:val="标题 2 Char1"/>
    <w:aliases w:val="节标题 1.1 Char1,1.1标题2 Char1,b2 Char1,标题2 Char1,标题 2霍 Char1,H2 Char Char,Chapter Heading Char,标题 2a Char,1.1标题2 Char,b2 Char,标题2 Char,标题 2霍 Char,H2 Char,Head wsa2 Char,Chapter Char,Chapter Title Char,二级标题 Char1,二级标题 Char Char,节 Char"/>
    <w:qFormat/>
    <w:rsid w:val="001209FA"/>
    <w:rPr>
      <w:rFonts w:ascii="Arial" w:eastAsia="黑体" w:hAnsi="Arial"/>
      <w:b/>
      <w:bCs/>
      <w:kern w:val="2"/>
      <w:sz w:val="32"/>
      <w:szCs w:val="32"/>
      <w:lang w:val="en-US" w:eastAsia="zh-CN" w:bidi="ar-SA"/>
    </w:rPr>
  </w:style>
  <w:style w:type="character" w:customStyle="1" w:styleId="a10">
    <w:name w:val="a1"/>
    <w:qFormat/>
    <w:rsid w:val="001209FA"/>
    <w:rPr>
      <w:rFonts w:hint="default"/>
      <w:color w:val="000000"/>
      <w:sz w:val="21"/>
      <w:szCs w:val="21"/>
    </w:rPr>
  </w:style>
  <w:style w:type="character" w:customStyle="1" w:styleId="WW-0">
    <w:name w:val="WW-批注引用"/>
    <w:qFormat/>
    <w:rsid w:val="001209FA"/>
    <w:rPr>
      <w:sz w:val="21"/>
      <w:szCs w:val="21"/>
    </w:rPr>
  </w:style>
  <w:style w:type="character" w:customStyle="1" w:styleId="ReChar">
    <w:name w:val="Re Char"/>
    <w:qFormat/>
    <w:rsid w:val="001209FA"/>
    <w:rPr>
      <w:rFonts w:ascii="宋体" w:eastAsia="宋体" w:hAnsi="宋体"/>
      <w:b/>
      <w:kern w:val="2"/>
      <w:sz w:val="32"/>
      <w:szCs w:val="32"/>
      <w:lang w:val="en-US" w:eastAsia="zh-CN" w:bidi="ar-SA"/>
    </w:rPr>
  </w:style>
  <w:style w:type="character" w:customStyle="1" w:styleId="Char11">
    <w:name w:val="正文文本缩进 Char1"/>
    <w:qFormat/>
    <w:rsid w:val="001209FA"/>
    <w:rPr>
      <w:rFonts w:ascii="仿宋_GB2312" w:eastAsia="仿宋_GB2312" w:hAnsi="宋体" w:cs="Times New Roman"/>
      <w:kern w:val="2"/>
      <w:sz w:val="32"/>
      <w:szCs w:val="24"/>
      <w:lang w:eastAsia="zh-CN" w:bidi="ar-SA"/>
    </w:rPr>
  </w:style>
  <w:style w:type="character" w:customStyle="1" w:styleId="WW8Num16z0">
    <w:name w:val="WW8Num16z0"/>
    <w:qFormat/>
    <w:rsid w:val="001209FA"/>
    <w:rPr>
      <w:rFonts w:ascii="Wingdings" w:hAnsi="Wingdings"/>
    </w:rPr>
  </w:style>
  <w:style w:type="character" w:customStyle="1" w:styleId="12">
    <w:name w:val="标题 1 字符2"/>
    <w:aliases w:val="章标题 1 字符1,b1 字符1,Part 字符1,一级标题，黑粗，三号，序号 字符1,OG Heading 1 字符1,. (1.0) 字符1,H1 字符1,H11 字符1,H12 字符1,H13 字符1,H111 字符1,H121 字符1,H14 字符1,H15 字符1,H16 字符1,H17 字符1,H18 字符1,-*+ 字符1,h1 字符1,1st level 字符1,Section Head 字符1,l1 字符1,Head 1wsa 字符1,标题 111 字符1"/>
    <w:link w:val="11"/>
    <w:qFormat/>
    <w:rsid w:val="001209FA"/>
    <w:rPr>
      <w:rFonts w:ascii="Times New Roman" w:eastAsia="黑体" w:hAnsi="Times New Roman" w:cs="Times New Roman"/>
      <w:b/>
      <w:bCs/>
      <w:color w:val="000000"/>
      <w:kern w:val="44"/>
      <w:sz w:val="30"/>
      <w:szCs w:val="30"/>
    </w:rPr>
  </w:style>
  <w:style w:type="character" w:customStyle="1" w:styleId="SeChar">
    <w:name w:val="Se Char"/>
    <w:aliases w:val="Head wsa2 Char Char,Head wsa2 Char Char Char Char,Head wsa2 Char1,标题 2 Char Char Char Char,节标题 Char,标题 2 Char Char1,Head wsa2 Char Char Char Char1,标题 2 Char Char Char Char Char Char Char Char Char1,标题 2 Char2,标题 2 Char1 Char1"/>
    <w:rsid w:val="001209FA"/>
    <w:rPr>
      <w:rFonts w:ascii="宋体" w:eastAsia="宋体" w:hAnsi="宋体"/>
      <w:b/>
      <w:kern w:val="2"/>
      <w:sz w:val="32"/>
      <w:szCs w:val="32"/>
      <w:lang w:val="en-US" w:eastAsia="zh-CN" w:bidi="ar-SA"/>
    </w:rPr>
  </w:style>
  <w:style w:type="character" w:customStyle="1" w:styleId="13h-duanluo">
    <w:name w:val="13h-duanluo"/>
    <w:basedOn w:val="af5"/>
    <w:qFormat/>
    <w:rsid w:val="001209FA"/>
  </w:style>
  <w:style w:type="character" w:customStyle="1" w:styleId="1f6">
    <w:name w:val="书籍标题1"/>
    <w:qFormat/>
    <w:rsid w:val="001209FA"/>
    <w:rPr>
      <w:b/>
      <w:bCs/>
      <w:smallCaps/>
      <w:spacing w:val="5"/>
    </w:rPr>
  </w:style>
  <w:style w:type="character" w:customStyle="1" w:styleId="content151">
    <w:name w:val="content151"/>
    <w:qFormat/>
    <w:rsid w:val="001209FA"/>
    <w:rPr>
      <w:sz w:val="18"/>
      <w:szCs w:val="18"/>
      <w:u w:val="none"/>
    </w:rPr>
  </w:style>
  <w:style w:type="character" w:customStyle="1" w:styleId="4Char1">
    <w:name w:val="标题 4 Char1"/>
    <w:rsid w:val="001209FA"/>
    <w:rPr>
      <w:rFonts w:ascii="Cambria" w:eastAsia="宋体" w:hAnsi="Cambria" w:cs="Times New Roman"/>
      <w:b/>
      <w:bCs/>
      <w:i/>
      <w:iCs/>
      <w:color w:val="4F81BD"/>
    </w:rPr>
  </w:style>
  <w:style w:type="character" w:customStyle="1" w:styleId="2ff9">
    <w:name w:val="明显引用 字符2"/>
    <w:link w:val="afffffff"/>
    <w:uiPriority w:val="30"/>
    <w:qFormat/>
    <w:rsid w:val="001209FA"/>
    <w:rPr>
      <w:b/>
      <w:bCs/>
      <w:i/>
      <w:iCs/>
      <w:color w:val="4F81BD"/>
    </w:rPr>
  </w:style>
  <w:style w:type="paragraph" w:styleId="afffffff">
    <w:name w:val="Intense Quote"/>
    <w:basedOn w:val="af4"/>
    <w:next w:val="af4"/>
    <w:link w:val="2ff9"/>
    <w:uiPriority w:val="30"/>
    <w:qFormat/>
    <w:rsid w:val="001209FA"/>
    <w:pPr>
      <w:pBdr>
        <w:bottom w:val="single" w:sz="4" w:space="4" w:color="4F81BD"/>
      </w:pBdr>
      <w:spacing w:before="200" w:after="280"/>
      <w:ind w:left="936" w:right="936"/>
    </w:pPr>
    <w:rPr>
      <w:rFonts w:asciiTheme="minorHAnsi" w:eastAsiaTheme="minorEastAsia" w:hAnsiTheme="minorHAnsi" w:cstheme="minorBidi"/>
      <w:b/>
      <w:bCs/>
      <w:i/>
      <w:iCs/>
      <w:color w:val="4F81BD"/>
      <w:szCs w:val="22"/>
    </w:rPr>
  </w:style>
  <w:style w:type="character" w:customStyle="1" w:styleId="Charf2">
    <w:name w:val="明显引用 Char"/>
    <w:basedOn w:val="af5"/>
    <w:link w:val="1f7"/>
    <w:rsid w:val="001209FA"/>
    <w:rPr>
      <w:rFonts w:ascii="Times New Roman" w:eastAsia="宋体" w:hAnsi="Times New Roman" w:cs="Times New Roman"/>
      <w:b/>
      <w:bCs/>
      <w:i/>
      <w:iCs/>
      <w:color w:val="4F81BD" w:themeColor="accent1"/>
      <w:szCs w:val="24"/>
    </w:rPr>
  </w:style>
  <w:style w:type="paragraph" w:customStyle="1" w:styleId="1f7">
    <w:name w:val="明显引用1"/>
    <w:basedOn w:val="af4"/>
    <w:next w:val="af4"/>
    <w:link w:val="Charf2"/>
    <w:uiPriority w:val="30"/>
    <w:qFormat/>
    <w:rsid w:val="001209FA"/>
    <w:pPr>
      <w:pBdr>
        <w:bottom w:val="single" w:sz="4" w:space="4" w:color="4F81BD"/>
      </w:pBdr>
      <w:spacing w:before="200" w:after="280"/>
      <w:ind w:left="936" w:right="936"/>
    </w:pPr>
    <w:rPr>
      <w:b/>
      <w:bCs/>
      <w:i/>
      <w:iCs/>
      <w:color w:val="4F81BD" w:themeColor="accent1"/>
    </w:rPr>
  </w:style>
  <w:style w:type="character" w:customStyle="1" w:styleId="afffffff0">
    <w:name w:val="明显引用 字符"/>
    <w:uiPriority w:val="30"/>
    <w:qFormat/>
    <w:rsid w:val="001209FA"/>
    <w:rPr>
      <w:i/>
      <w:iCs/>
      <w:color w:val="4472C4"/>
      <w:kern w:val="2"/>
      <w:sz w:val="21"/>
      <w:szCs w:val="24"/>
    </w:rPr>
  </w:style>
  <w:style w:type="character" w:customStyle="1" w:styleId="Charf3">
    <w:name w:val="无间隔 Char"/>
    <w:link w:val="2ffa"/>
    <w:qFormat/>
    <w:rsid w:val="001209FA"/>
    <w:rPr>
      <w:sz w:val="22"/>
      <w:lang w:eastAsia="en-US" w:bidi="en-US"/>
    </w:rPr>
  </w:style>
  <w:style w:type="paragraph" w:customStyle="1" w:styleId="2ffa">
    <w:name w:val="无间隔2"/>
    <w:link w:val="Charf3"/>
    <w:qFormat/>
    <w:rsid w:val="001209FA"/>
    <w:rPr>
      <w:kern w:val="2"/>
      <w:sz w:val="22"/>
      <w:szCs w:val="22"/>
      <w:lang w:eastAsia="en-US" w:bidi="en-US"/>
    </w:rPr>
  </w:style>
  <w:style w:type="character" w:customStyle="1" w:styleId="2Char3">
    <w:name w:val="样式 标题 2 + 宋体 小四 Char"/>
    <w:qFormat/>
    <w:rsid w:val="001209FA"/>
    <w:rPr>
      <w:rFonts w:ascii="宋体" w:eastAsia="宋体" w:hAnsi="宋体"/>
      <w:b/>
      <w:bCs/>
      <w:kern w:val="44"/>
      <w:sz w:val="28"/>
      <w:szCs w:val="44"/>
      <w:lang w:val="en-US" w:eastAsia="zh-CN" w:bidi="ar-SA"/>
    </w:rPr>
  </w:style>
  <w:style w:type="character" w:customStyle="1" w:styleId="2ffb">
    <w:name w:val="引用 字符2"/>
    <w:link w:val="afffffff1"/>
    <w:uiPriority w:val="29"/>
    <w:rsid w:val="001209FA"/>
    <w:rPr>
      <w:i/>
      <w:iCs/>
      <w:color w:val="000000"/>
    </w:rPr>
  </w:style>
  <w:style w:type="paragraph" w:styleId="afffffff1">
    <w:name w:val="Quote"/>
    <w:basedOn w:val="af4"/>
    <w:next w:val="af4"/>
    <w:link w:val="2ffb"/>
    <w:uiPriority w:val="29"/>
    <w:qFormat/>
    <w:rsid w:val="001209FA"/>
    <w:rPr>
      <w:rFonts w:asciiTheme="minorHAnsi" w:eastAsiaTheme="minorEastAsia" w:hAnsiTheme="minorHAnsi" w:cstheme="minorBidi"/>
      <w:i/>
      <w:iCs/>
      <w:color w:val="000000"/>
      <w:szCs w:val="22"/>
    </w:rPr>
  </w:style>
  <w:style w:type="character" w:customStyle="1" w:styleId="Charf4">
    <w:name w:val="引用 Char"/>
    <w:basedOn w:val="af5"/>
    <w:link w:val="1f8"/>
    <w:rsid w:val="001209FA"/>
    <w:rPr>
      <w:rFonts w:ascii="Times New Roman" w:eastAsia="宋体" w:hAnsi="Times New Roman" w:cs="Times New Roman"/>
      <w:i/>
      <w:iCs/>
      <w:color w:val="000000" w:themeColor="text1"/>
      <w:szCs w:val="24"/>
    </w:rPr>
  </w:style>
  <w:style w:type="paragraph" w:customStyle="1" w:styleId="1f8">
    <w:name w:val="引用1"/>
    <w:basedOn w:val="af4"/>
    <w:next w:val="af4"/>
    <w:link w:val="Charf4"/>
    <w:uiPriority w:val="29"/>
    <w:qFormat/>
    <w:rsid w:val="001209FA"/>
    <w:rPr>
      <w:i/>
      <w:iCs/>
      <w:color w:val="000000" w:themeColor="text1"/>
    </w:rPr>
  </w:style>
  <w:style w:type="character" w:customStyle="1" w:styleId="afffffff2">
    <w:name w:val="引用 字符"/>
    <w:uiPriority w:val="29"/>
    <w:qFormat/>
    <w:rsid w:val="001209FA"/>
    <w:rPr>
      <w:i/>
      <w:iCs/>
      <w:color w:val="404040"/>
      <w:kern w:val="2"/>
      <w:sz w:val="21"/>
      <w:szCs w:val="24"/>
    </w:rPr>
  </w:style>
  <w:style w:type="character" w:customStyle="1" w:styleId="Char12">
    <w:name w:val="正文文本 Char1"/>
    <w:aliases w:val="表中文字 Char,body text Char,bt Char,Body Text Char Char,正文文字 Char,正文无缩进 Char1,图文 Char,?y????×? Char1,?y???? Char1,?y????? Char1,建议书标准 Char1,图文 Char Char1,正文无缩进 Char4,表内文字 Char4,正文文字 Char4,body text Char4,?y????×? Char4,表内文字 Char3"/>
    <w:qFormat/>
    <w:rsid w:val="001209FA"/>
    <w:rPr>
      <w:rFonts w:ascii="Times New Roman" w:eastAsia="宋体" w:hAnsi="Times New Roman" w:cs="Times New Roman"/>
      <w:kern w:val="2"/>
      <w:sz w:val="21"/>
      <w:szCs w:val="24"/>
      <w:lang w:eastAsia="zh-CN" w:bidi="ar-SA"/>
    </w:rPr>
  </w:style>
  <w:style w:type="character" w:customStyle="1" w:styleId="WW8Num2z0">
    <w:name w:val="WW8Num2z0"/>
    <w:qFormat/>
    <w:rsid w:val="001209FA"/>
    <w:rPr>
      <w:rFonts w:ascii="Wingdings" w:hAnsi="Wingdings"/>
    </w:rPr>
  </w:style>
  <w:style w:type="character" w:customStyle="1" w:styleId="3Char2CharChar">
    <w:name w:val="标题 3 Char2 Char Char"/>
    <w:qFormat/>
    <w:rsid w:val="001209FA"/>
    <w:rPr>
      <w:rFonts w:eastAsia="黑体"/>
      <w:b/>
      <w:bCs/>
      <w:sz w:val="24"/>
      <w:szCs w:val="32"/>
      <w:lang w:val="en-US" w:eastAsia="ar-SA" w:bidi="ar-SA"/>
    </w:rPr>
  </w:style>
  <w:style w:type="character" w:customStyle="1" w:styleId="1f9">
    <w:name w:val="不明显强调1"/>
    <w:qFormat/>
    <w:rsid w:val="001209FA"/>
    <w:rPr>
      <w:i/>
      <w:iCs/>
      <w:color w:val="808080"/>
    </w:rPr>
  </w:style>
  <w:style w:type="character" w:customStyle="1" w:styleId="fontstyle">
    <w:name w:val="fontstyle"/>
    <w:basedOn w:val="af5"/>
    <w:qFormat/>
    <w:rsid w:val="001209FA"/>
  </w:style>
  <w:style w:type="character" w:customStyle="1" w:styleId="1fa">
    <w:name w:val="明显参考1"/>
    <w:qFormat/>
    <w:rsid w:val="001209FA"/>
    <w:rPr>
      <w:b/>
      <w:bCs/>
      <w:smallCaps/>
      <w:color w:val="C0504D"/>
      <w:spacing w:val="5"/>
      <w:u w:val="single"/>
    </w:rPr>
  </w:style>
  <w:style w:type="character" w:customStyle="1" w:styleId="CharChar3">
    <w:name w:val="纯文本 Char Char"/>
    <w:aliases w:val="文字缩进 Char1,普通文字 Char1,表格文字 Char Char,文字缩进 Char Char,普通文字 Char Char Char1,表格文字 Char1,纯文本 Char Char Char Char,纯文本 Char Char Char Char Char Char Char,普通文字 Char Char Char Char Char Char Char Char Char,普通文字 Char Char1,文字缩进 Char2,标题4 Ch"/>
    <w:qFormat/>
    <w:rsid w:val="001209FA"/>
    <w:rPr>
      <w:rFonts w:ascii="宋体" w:eastAsia="宋体" w:hAnsi="Courier New" w:cs="Courier New"/>
      <w:kern w:val="2"/>
      <w:sz w:val="21"/>
      <w:szCs w:val="21"/>
      <w:lang w:val="en-US" w:eastAsia="zh-CN" w:bidi="ar-SA"/>
    </w:rPr>
  </w:style>
  <w:style w:type="character" w:customStyle="1" w:styleId="Charf5">
    <w:name w:val="表格正文 Char"/>
    <w:link w:val="afffffff3"/>
    <w:qFormat/>
    <w:rsid w:val="001209FA"/>
    <w:rPr>
      <w:sz w:val="24"/>
      <w:szCs w:val="24"/>
    </w:rPr>
  </w:style>
  <w:style w:type="paragraph" w:customStyle="1" w:styleId="afffffff3">
    <w:name w:val="表格正文"/>
    <w:basedOn w:val="af4"/>
    <w:link w:val="Charf5"/>
    <w:qFormat/>
    <w:rsid w:val="001209FA"/>
    <w:pPr>
      <w:jc w:val="center"/>
    </w:pPr>
    <w:rPr>
      <w:rFonts w:asciiTheme="minorHAnsi" w:eastAsiaTheme="minorEastAsia" w:hAnsiTheme="minorHAnsi" w:cstheme="minorBidi"/>
      <w:sz w:val="24"/>
    </w:rPr>
  </w:style>
  <w:style w:type="character" w:customStyle="1" w:styleId="2CharCharCharCharCharChar1">
    <w:name w:val="标题 2 Char Char Char Char Char Char1"/>
    <w:rsid w:val="001209FA"/>
    <w:rPr>
      <w:rFonts w:ascii="宋体" w:eastAsia="宋体" w:hAnsi="宋体"/>
      <w:b/>
      <w:kern w:val="2"/>
      <w:sz w:val="32"/>
      <w:lang w:val="en-US" w:eastAsia="zh-CN" w:bidi="ar-SA"/>
    </w:rPr>
  </w:style>
  <w:style w:type="paragraph" w:customStyle="1" w:styleId="reader-word-layer">
    <w:name w:val="reader-word-layer"/>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afffffff4">
    <w:name w:val="表格右"/>
    <w:basedOn w:val="afffffc"/>
    <w:qFormat/>
    <w:rsid w:val="001209FA"/>
    <w:pPr>
      <w:suppressAutoHyphens/>
      <w:adjustRightInd/>
      <w:spacing w:beforeLines="0" w:afterLines="0" w:line="240" w:lineRule="auto"/>
      <w:ind w:firstLineChars="167" w:firstLine="351"/>
      <w:jc w:val="both"/>
    </w:pPr>
    <w:rPr>
      <w:rFonts w:hAnsi="宋体"/>
      <w:kern w:val="1"/>
      <w:lang w:val="zh-CN"/>
    </w:rPr>
  </w:style>
  <w:style w:type="paragraph" w:customStyle="1" w:styleId="xl36">
    <w:name w:val="xl36"/>
    <w:basedOn w:val="af4"/>
    <w:qFormat/>
    <w:rsid w:val="001209FA"/>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宋体" w:hAnsi="宋体" w:hint="eastAsia"/>
      <w:kern w:val="0"/>
      <w:sz w:val="22"/>
      <w:szCs w:val="22"/>
    </w:rPr>
  </w:style>
  <w:style w:type="paragraph" w:customStyle="1" w:styleId="4e">
    <w:name w:val="样式4"/>
    <w:basedOn w:val="4"/>
    <w:link w:val="4Char2"/>
    <w:qFormat/>
    <w:rsid w:val="001209FA"/>
    <w:pPr>
      <w:tabs>
        <w:tab w:val="left" w:pos="900"/>
      </w:tabs>
      <w:spacing w:before="120" w:after="0" w:line="360" w:lineRule="auto"/>
      <w:ind w:left="420" w:right="45" w:firstLineChars="550" w:firstLine="1325"/>
      <w:jc w:val="center"/>
    </w:pPr>
    <w:rPr>
      <w:rFonts w:ascii="Times New Roman" w:eastAsia="宋体" w:hAnsi="宋体"/>
      <w:sz w:val="24"/>
    </w:rPr>
  </w:style>
  <w:style w:type="paragraph" w:customStyle="1" w:styleId="TOC11">
    <w:name w:val="TOC 标题1"/>
    <w:basedOn w:val="11"/>
    <w:next w:val="af4"/>
    <w:qFormat/>
    <w:rsid w:val="001209FA"/>
    <w:pPr>
      <w:keepLines/>
      <w:tabs>
        <w:tab w:val="left" w:pos="431"/>
      </w:tabs>
      <w:overflowPunct/>
      <w:snapToGrid/>
      <w:spacing w:before="480" w:after="0" w:line="240" w:lineRule="auto"/>
      <w:ind w:left="431" w:hanging="431"/>
      <w:outlineLvl w:val="9"/>
    </w:pPr>
    <w:rPr>
      <w:rFonts w:ascii="Cambria" w:eastAsia="宋体" w:hAnsi="Cambria"/>
      <w:color w:val="365F91"/>
      <w:kern w:val="2"/>
      <w:sz w:val="28"/>
      <w:szCs w:val="28"/>
      <w:lang w:val="zh-CN"/>
    </w:rPr>
  </w:style>
  <w:style w:type="paragraph" w:customStyle="1" w:styleId="WW-2">
    <w:name w:val="WW-正文文字缩进 2"/>
    <w:basedOn w:val="af4"/>
    <w:qFormat/>
    <w:rsid w:val="001209FA"/>
    <w:pPr>
      <w:suppressAutoHyphens/>
      <w:ind w:left="570"/>
    </w:pPr>
    <w:rPr>
      <w:rFonts w:ascii="宋体" w:hAnsi="宋体"/>
      <w:kern w:val="1"/>
      <w:sz w:val="28"/>
      <w:szCs w:val="20"/>
      <w:lang w:eastAsia="ar-SA"/>
    </w:rPr>
  </w:style>
  <w:style w:type="paragraph" w:customStyle="1" w:styleId="afffffff5">
    <w:name w:val="报告书表格"/>
    <w:basedOn w:val="af4"/>
    <w:qFormat/>
    <w:rsid w:val="001209FA"/>
    <w:pPr>
      <w:adjustRightInd w:val="0"/>
      <w:spacing w:before="60" w:after="60" w:line="240" w:lineRule="atLeast"/>
      <w:jc w:val="center"/>
      <w:textAlignment w:val="baseline"/>
    </w:pPr>
    <w:rPr>
      <w:kern w:val="0"/>
      <w:szCs w:val="20"/>
    </w:rPr>
  </w:style>
  <w:style w:type="paragraph" w:customStyle="1" w:styleId="WW-1">
    <w:name w:val="WW-正文缩进"/>
    <w:basedOn w:val="af4"/>
    <w:qFormat/>
    <w:rsid w:val="001209FA"/>
    <w:pPr>
      <w:suppressAutoHyphens/>
      <w:ind w:firstLine="420"/>
    </w:pPr>
    <w:rPr>
      <w:kern w:val="1"/>
      <w:lang w:eastAsia="ar-SA"/>
    </w:rPr>
  </w:style>
  <w:style w:type="paragraph" w:customStyle="1" w:styleId="1fb">
    <w:name w:val="章1"/>
    <w:basedOn w:val="1fc"/>
    <w:qFormat/>
    <w:rsid w:val="001209FA"/>
    <w:pPr>
      <w:adjustRightInd w:val="0"/>
      <w:snapToGrid w:val="0"/>
      <w:spacing w:line="312" w:lineRule="auto"/>
      <w:ind w:firstLineChars="0" w:firstLine="0"/>
      <w:jc w:val="center"/>
    </w:pPr>
    <w:rPr>
      <w:rFonts w:ascii="黑体" w:eastAsia="黑体" w:hAnsi="Times New Roman"/>
      <w:b/>
      <w:bCs/>
      <w:spacing w:val="6"/>
      <w:sz w:val="36"/>
      <w:szCs w:val="20"/>
      <w:lang w:val="fr-FR"/>
    </w:rPr>
  </w:style>
  <w:style w:type="paragraph" w:customStyle="1" w:styleId="1fc">
    <w:name w:val="1"/>
    <w:basedOn w:val="af4"/>
    <w:next w:val="affd"/>
    <w:qFormat/>
    <w:rsid w:val="001209FA"/>
    <w:pPr>
      <w:spacing w:line="440" w:lineRule="exact"/>
      <w:ind w:firstLineChars="200" w:firstLine="480"/>
    </w:pPr>
    <w:rPr>
      <w:rFonts w:ascii="Arial" w:hAnsi="Arial"/>
      <w:sz w:val="24"/>
    </w:rPr>
  </w:style>
  <w:style w:type="paragraph" w:customStyle="1" w:styleId="cs10additiveDefaultPa">
    <w:name w:val="cs10 additive Default Pa"/>
    <w:qFormat/>
    <w:rsid w:val="001209FA"/>
    <w:pPr>
      <w:widowControl w:val="0"/>
      <w:autoSpaceDE w:val="0"/>
      <w:autoSpaceDN w:val="0"/>
      <w:adjustRightInd w:val="0"/>
    </w:pPr>
    <w:rPr>
      <w:rFonts w:ascii="Times New Roman" w:eastAsia="宋体" w:hAnsi="Times New Roman" w:cs="Times New Roman"/>
    </w:rPr>
  </w:style>
  <w:style w:type="paragraph" w:customStyle="1" w:styleId="WW-3">
    <w:name w:val="WW-日期"/>
    <w:basedOn w:val="af4"/>
    <w:next w:val="af4"/>
    <w:qFormat/>
    <w:rsid w:val="001209FA"/>
    <w:pPr>
      <w:suppressAutoHyphens/>
      <w:spacing w:line="360" w:lineRule="auto"/>
      <w:ind w:firstLine="200"/>
    </w:pPr>
    <w:rPr>
      <w:rFonts w:ascii="宋体" w:hAnsi="宋体"/>
      <w:kern w:val="1"/>
      <w:sz w:val="24"/>
      <w:szCs w:val="20"/>
      <w:lang w:eastAsia="ar-SA"/>
    </w:rPr>
  </w:style>
  <w:style w:type="paragraph" w:customStyle="1" w:styleId="xl40">
    <w:name w:val="xl40"/>
    <w:basedOn w:val="af4"/>
    <w:qFormat/>
    <w:rsid w:val="001209FA"/>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宋体" w:hAnsi="宋体" w:hint="eastAsia"/>
      <w:kern w:val="0"/>
      <w:sz w:val="22"/>
      <w:szCs w:val="22"/>
    </w:rPr>
  </w:style>
  <w:style w:type="paragraph" w:customStyle="1" w:styleId="xl33">
    <w:name w:val="xl3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hint="eastAsia"/>
      <w:color w:val="FF0000"/>
      <w:kern w:val="0"/>
      <w:sz w:val="22"/>
      <w:szCs w:val="22"/>
    </w:rPr>
  </w:style>
  <w:style w:type="paragraph" w:customStyle="1" w:styleId="afffffff6">
    <w:name w:val="中文报告书样式"/>
    <w:basedOn w:val="af4"/>
    <w:qFormat/>
    <w:rsid w:val="001209FA"/>
    <w:pPr>
      <w:suppressAutoHyphens/>
      <w:spacing w:line="520" w:lineRule="exact"/>
      <w:ind w:firstLine="578"/>
      <w:textAlignment w:val="baseline"/>
    </w:pPr>
    <w:rPr>
      <w:rFonts w:ascii="宋体" w:hAnsi="宋体"/>
      <w:kern w:val="1"/>
      <w:sz w:val="28"/>
      <w:szCs w:val="20"/>
      <w:lang w:eastAsia="ar-SA"/>
    </w:rPr>
  </w:style>
  <w:style w:type="paragraph" w:customStyle="1" w:styleId="afffffff7">
    <w:name w:val="章"/>
    <w:basedOn w:val="af4"/>
    <w:qFormat/>
    <w:rsid w:val="001209FA"/>
    <w:pPr>
      <w:widowControl/>
      <w:overflowPunct w:val="0"/>
      <w:autoSpaceDE w:val="0"/>
      <w:autoSpaceDN w:val="0"/>
      <w:adjustRightInd w:val="0"/>
      <w:snapToGrid w:val="0"/>
      <w:spacing w:line="312" w:lineRule="auto"/>
      <w:jc w:val="center"/>
      <w:textAlignment w:val="baseline"/>
    </w:pPr>
    <w:rPr>
      <w:rFonts w:ascii="黑体" w:eastAsia="黑体"/>
      <w:b/>
      <w:bCs/>
      <w:spacing w:val="6"/>
      <w:kern w:val="0"/>
      <w:sz w:val="36"/>
      <w:szCs w:val="20"/>
    </w:rPr>
  </w:style>
  <w:style w:type="paragraph" w:customStyle="1" w:styleId="2ffc">
    <w:name w:val="样式 题注 + 首行缩进:  2 字符"/>
    <w:basedOn w:val="aff"/>
    <w:qFormat/>
    <w:rsid w:val="001209FA"/>
    <w:pPr>
      <w:spacing w:before="152" w:after="160" w:line="360" w:lineRule="auto"/>
      <w:ind w:firstLineChars="200" w:firstLine="400"/>
    </w:pPr>
    <w:rPr>
      <w:rFonts w:ascii="Arial" w:eastAsia="黑体" w:hAnsi="Arial" w:cs="宋体"/>
      <w:b w:val="0"/>
      <w:bCs w:val="0"/>
      <w:color w:val="auto"/>
      <w:sz w:val="21"/>
      <w:szCs w:val="20"/>
    </w:rPr>
  </w:style>
  <w:style w:type="paragraph" w:customStyle="1" w:styleId="WW-20">
    <w:name w:val="WW-正文文本 2"/>
    <w:basedOn w:val="af4"/>
    <w:qFormat/>
    <w:rsid w:val="001209FA"/>
    <w:pPr>
      <w:suppressAutoHyphens/>
      <w:jc w:val="center"/>
    </w:pPr>
    <w:rPr>
      <w:kern w:val="1"/>
      <w:lang w:eastAsia="ar-SA"/>
    </w:rPr>
  </w:style>
  <w:style w:type="paragraph" w:customStyle="1" w:styleId="1fd">
    <w:name w:val="文1"/>
    <w:basedOn w:val="37"/>
    <w:qFormat/>
    <w:rsid w:val="001209FA"/>
    <w:pPr>
      <w:overflowPunct w:val="0"/>
      <w:autoSpaceDE w:val="0"/>
      <w:autoSpaceDN w:val="0"/>
      <w:spacing w:after="0" w:line="312" w:lineRule="auto"/>
      <w:ind w:leftChars="0" w:left="0" w:firstLine="567"/>
    </w:pPr>
    <w:rPr>
      <w:rFonts w:ascii="宋体"/>
      <w:snapToGrid w:val="0"/>
      <w:spacing w:val="6"/>
      <w:sz w:val="28"/>
      <w:szCs w:val="20"/>
    </w:rPr>
  </w:style>
  <w:style w:type="paragraph" w:customStyle="1" w:styleId="xl37">
    <w:name w:val="xl37"/>
    <w:basedOn w:val="af4"/>
    <w:qFormat/>
    <w:rsid w:val="001209FA"/>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宋体" w:hAnsi="宋体" w:hint="eastAsia"/>
      <w:kern w:val="0"/>
      <w:sz w:val="22"/>
      <w:szCs w:val="22"/>
    </w:rPr>
  </w:style>
  <w:style w:type="paragraph" w:customStyle="1" w:styleId="1fe">
    <w:name w:val="封面标准号1"/>
    <w:qFormat/>
    <w:rsid w:val="001209FA"/>
    <w:pPr>
      <w:widowControl w:val="0"/>
      <w:kinsoku w:val="0"/>
      <w:overflowPunct w:val="0"/>
      <w:autoSpaceDE w:val="0"/>
      <w:autoSpaceDN w:val="0"/>
      <w:spacing w:before="308"/>
      <w:jc w:val="right"/>
      <w:textAlignment w:val="center"/>
    </w:pPr>
    <w:rPr>
      <w:rFonts w:ascii="Times New Roman" w:eastAsia="宋体" w:hAnsi="Times New Roman" w:cs="Times New Roman"/>
      <w:sz w:val="28"/>
    </w:rPr>
  </w:style>
  <w:style w:type="paragraph" w:customStyle="1" w:styleId="xl59">
    <w:name w:val="xl59"/>
    <w:basedOn w:val="af4"/>
    <w:qFormat/>
    <w:rsid w:val="001209FA"/>
    <w:pPr>
      <w:widowControl/>
      <w:pBdr>
        <w:left w:val="single" w:sz="8" w:space="0" w:color="auto"/>
        <w:right w:val="single" w:sz="4" w:space="0" w:color="auto"/>
      </w:pBdr>
      <w:spacing w:before="100" w:beforeAutospacing="1" w:after="100" w:afterAutospacing="1"/>
      <w:jc w:val="center"/>
      <w:textAlignment w:val="center"/>
    </w:pPr>
    <w:rPr>
      <w:rFonts w:ascii="Arial Unicode MS" w:eastAsia="Arial Unicode MS" w:hAnsi="Arial Unicode MS"/>
      <w:kern w:val="0"/>
      <w:sz w:val="24"/>
    </w:rPr>
  </w:style>
  <w:style w:type="paragraph" w:customStyle="1" w:styleId="afffffff8">
    <w:name w:val="封面标准文稿编辑信息"/>
    <w:qFormat/>
    <w:rsid w:val="001209FA"/>
    <w:pPr>
      <w:spacing w:before="180" w:line="180" w:lineRule="exact"/>
      <w:jc w:val="center"/>
    </w:pPr>
    <w:rPr>
      <w:rFonts w:ascii="宋体" w:eastAsia="宋体" w:hAnsi="Times New Roman" w:cs="Times New Roman"/>
      <w:sz w:val="21"/>
    </w:rPr>
  </w:style>
  <w:style w:type="paragraph" w:customStyle="1" w:styleId="afffffff9">
    <w:name w:val="表格内容"/>
    <w:basedOn w:val="affb"/>
    <w:link w:val="CharChar4"/>
    <w:qFormat/>
    <w:rsid w:val="001209FA"/>
    <w:pPr>
      <w:widowControl w:val="0"/>
      <w:suppressLineNumbers/>
      <w:suppressAutoHyphens/>
      <w:snapToGrid/>
      <w:spacing w:before="0" w:after="0" w:line="240" w:lineRule="auto"/>
      <w:ind w:right="0"/>
      <w:jc w:val="center"/>
    </w:pPr>
    <w:rPr>
      <w:kern w:val="1"/>
      <w:szCs w:val="24"/>
      <w:lang w:val="zh-CN" w:eastAsia="ar-SA"/>
    </w:rPr>
  </w:style>
  <w:style w:type="paragraph" w:customStyle="1" w:styleId="xl34">
    <w:name w:val="xl34"/>
    <w:basedOn w:val="af4"/>
    <w:qFormat/>
    <w:rsid w:val="001209FA"/>
    <w:pPr>
      <w:widowControl/>
      <w:spacing w:before="100" w:beforeAutospacing="1" w:after="100" w:afterAutospacing="1"/>
      <w:jc w:val="center"/>
    </w:pPr>
    <w:rPr>
      <w:rFonts w:ascii="仿宋体" w:eastAsia="仿宋体" w:hAnsi="宋体" w:hint="eastAsia"/>
      <w:kern w:val="0"/>
      <w:sz w:val="40"/>
      <w:szCs w:val="40"/>
    </w:rPr>
  </w:style>
  <w:style w:type="paragraph" w:customStyle="1" w:styleId="afffffffa">
    <w:name w:val="表头字"/>
    <w:basedOn w:val="af4"/>
    <w:qFormat/>
    <w:rsid w:val="001209FA"/>
    <w:pPr>
      <w:adjustRightInd w:val="0"/>
      <w:snapToGrid w:val="0"/>
      <w:spacing w:line="0" w:lineRule="atLeast"/>
      <w:jc w:val="center"/>
    </w:pPr>
    <w:rPr>
      <w:sz w:val="24"/>
    </w:rPr>
  </w:style>
  <w:style w:type="paragraph" w:customStyle="1" w:styleId="WW-4">
    <w:name w:val="WW-正文（首行缩进两字）"/>
    <w:basedOn w:val="af4"/>
    <w:qFormat/>
    <w:rsid w:val="001209FA"/>
    <w:pPr>
      <w:suppressAutoHyphens/>
      <w:ind w:firstLine="420"/>
      <w:textAlignment w:val="baseline"/>
    </w:pPr>
    <w:rPr>
      <w:rFonts w:ascii="宋体" w:hAnsi="宋体"/>
      <w:kern w:val="1"/>
      <w:szCs w:val="20"/>
      <w:lang w:eastAsia="ar-SA"/>
    </w:rPr>
  </w:style>
  <w:style w:type="paragraph" w:customStyle="1" w:styleId="1ff">
    <w:name w:val="正文1"/>
    <w:qFormat/>
    <w:rsid w:val="001209FA"/>
    <w:pPr>
      <w:widowControl w:val="0"/>
      <w:adjustRightInd w:val="0"/>
      <w:spacing w:line="360" w:lineRule="atLeast"/>
      <w:textAlignment w:val="baseline"/>
    </w:pPr>
    <w:rPr>
      <w:rFonts w:ascii="宋体" w:eastAsia="宋体" w:hAnsi="Times New Roman" w:cs="Times New Roman"/>
      <w:sz w:val="34"/>
    </w:rPr>
  </w:style>
  <w:style w:type="paragraph" w:customStyle="1" w:styleId="xl38">
    <w:name w:val="xl38"/>
    <w:basedOn w:val="af4"/>
    <w:qFormat/>
    <w:rsid w:val="001209FA"/>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宋体" w:hAnsi="宋体" w:hint="eastAsia"/>
      <w:color w:val="FF0000"/>
      <w:kern w:val="0"/>
      <w:sz w:val="22"/>
      <w:szCs w:val="22"/>
    </w:rPr>
  </w:style>
  <w:style w:type="paragraph" w:customStyle="1" w:styleId="afffffffb">
    <w:name w:val="表"/>
    <w:basedOn w:val="4e"/>
    <w:link w:val="Charf6"/>
    <w:qFormat/>
    <w:rsid w:val="001209FA"/>
    <w:pPr>
      <w:keepLines w:val="0"/>
      <w:tabs>
        <w:tab w:val="clear" w:pos="900"/>
      </w:tabs>
      <w:adjustRightInd w:val="0"/>
      <w:snapToGrid w:val="0"/>
      <w:spacing w:before="60" w:after="60" w:line="240" w:lineRule="auto"/>
      <w:ind w:left="0" w:firstLineChars="0" w:firstLine="0"/>
      <w:outlineLvl w:val="9"/>
    </w:pPr>
    <w:rPr>
      <w:b w:val="0"/>
      <w:bCs w:val="0"/>
      <w:spacing w:val="6"/>
      <w:sz w:val="28"/>
      <w:szCs w:val="20"/>
    </w:rPr>
  </w:style>
  <w:style w:type="paragraph" w:customStyle="1" w:styleId="140">
    <w:name w:val="正文14"/>
    <w:qFormat/>
    <w:rsid w:val="001209FA"/>
    <w:pPr>
      <w:widowControl w:val="0"/>
      <w:adjustRightInd w:val="0"/>
      <w:spacing w:line="360" w:lineRule="atLeast"/>
      <w:textAlignment w:val="baseline"/>
    </w:pPr>
    <w:rPr>
      <w:rFonts w:ascii="宋体" w:eastAsia="宋体" w:hAnsi="Times New Roman" w:cs="Times New Roman"/>
      <w:sz w:val="34"/>
    </w:rPr>
  </w:style>
  <w:style w:type="paragraph" w:customStyle="1" w:styleId="WW-5">
    <w:name w:val="WW-题注"/>
    <w:basedOn w:val="af4"/>
    <w:next w:val="af4"/>
    <w:qFormat/>
    <w:rsid w:val="001209FA"/>
    <w:pPr>
      <w:suppressAutoHyphens/>
      <w:spacing w:before="152" w:after="160" w:line="360" w:lineRule="auto"/>
      <w:ind w:firstLine="480"/>
    </w:pPr>
    <w:rPr>
      <w:rFonts w:ascii="Arial" w:eastAsia="黑体" w:hAnsi="Arial" w:cs="Arial"/>
      <w:kern w:val="1"/>
      <w:sz w:val="20"/>
      <w:szCs w:val="20"/>
      <w:lang w:eastAsia="ar-SA"/>
    </w:rPr>
  </w:style>
  <w:style w:type="paragraph" w:customStyle="1" w:styleId="xl30">
    <w:name w:val="xl30"/>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hint="eastAsia"/>
      <w:kern w:val="0"/>
      <w:sz w:val="22"/>
      <w:szCs w:val="22"/>
    </w:rPr>
  </w:style>
  <w:style w:type="paragraph" w:customStyle="1" w:styleId="1ff0">
    <w:name w:val="表格1"/>
    <w:basedOn w:val="af4"/>
    <w:qFormat/>
    <w:rsid w:val="001209FA"/>
    <w:pPr>
      <w:suppressAutoHyphens/>
      <w:spacing w:line="20" w:lineRule="atLeast"/>
      <w:jc w:val="center"/>
      <w:textAlignment w:val="center"/>
    </w:pPr>
    <w:rPr>
      <w:rFonts w:ascii="CG Times (W1)" w:hAnsi="CG Times (W1)"/>
      <w:kern w:val="1"/>
      <w:szCs w:val="20"/>
      <w:lang w:eastAsia="ar-SA"/>
    </w:rPr>
  </w:style>
  <w:style w:type="character" w:customStyle="1" w:styleId="Char13">
    <w:name w:val="正文首行缩进 Char1"/>
    <w:qFormat/>
    <w:rsid w:val="001209FA"/>
    <w:rPr>
      <w:kern w:val="2"/>
      <w:sz w:val="21"/>
      <w:szCs w:val="24"/>
    </w:rPr>
  </w:style>
  <w:style w:type="paragraph" w:customStyle="1" w:styleId="xl39">
    <w:name w:val="xl39"/>
    <w:basedOn w:val="af4"/>
    <w:qFormat/>
    <w:rsid w:val="001209FA"/>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宋体" w:hAnsi="宋体" w:hint="eastAsia"/>
      <w:kern w:val="0"/>
      <w:sz w:val="22"/>
      <w:szCs w:val="22"/>
    </w:rPr>
  </w:style>
  <w:style w:type="paragraph" w:customStyle="1" w:styleId="86">
    <w:name w:val="样式8"/>
    <w:basedOn w:val="affb"/>
    <w:link w:val="8Char0"/>
    <w:qFormat/>
    <w:rsid w:val="001209FA"/>
    <w:pPr>
      <w:widowControl w:val="0"/>
      <w:snapToGrid/>
      <w:spacing w:before="0" w:after="120" w:line="360" w:lineRule="auto"/>
      <w:ind w:right="0" w:firstLineChars="200" w:firstLine="480"/>
    </w:pPr>
    <w:rPr>
      <w:rFonts w:ascii="宋体" w:hAnsi="宋体"/>
      <w:kern w:val="24"/>
      <w:sz w:val="24"/>
      <w:szCs w:val="24"/>
      <w:lang w:val="zh-CN"/>
    </w:rPr>
  </w:style>
  <w:style w:type="paragraph" w:customStyle="1" w:styleId="xl35">
    <w:name w:val="xl35"/>
    <w:basedOn w:val="af4"/>
    <w:qFormat/>
    <w:rsid w:val="001209FA"/>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宋体" w:hAnsi="宋体" w:hint="eastAsia"/>
      <w:color w:val="FF0000"/>
      <w:kern w:val="0"/>
      <w:sz w:val="22"/>
      <w:szCs w:val="22"/>
    </w:rPr>
  </w:style>
  <w:style w:type="paragraph" w:customStyle="1" w:styleId="afffffffc">
    <w:name w:val="节"/>
    <w:basedOn w:val="2ffd"/>
    <w:qFormat/>
    <w:rsid w:val="001209FA"/>
    <w:pPr>
      <w:keepNext w:val="0"/>
      <w:keepLines w:val="0"/>
      <w:widowControl/>
      <w:adjustRightInd w:val="0"/>
      <w:snapToGrid w:val="0"/>
      <w:spacing w:before="120" w:after="120" w:line="312" w:lineRule="auto"/>
      <w:ind w:firstLine="567"/>
      <w:outlineLvl w:val="9"/>
    </w:pPr>
    <w:rPr>
      <w:rFonts w:ascii="宋体" w:hAnsi="宋体"/>
      <w:color w:val="auto"/>
      <w:spacing w:val="6"/>
      <w:kern w:val="0"/>
      <w:sz w:val="32"/>
    </w:rPr>
  </w:style>
  <w:style w:type="paragraph" w:customStyle="1" w:styleId="2ffd">
    <w:name w:val="样式2"/>
    <w:basedOn w:val="4"/>
    <w:qFormat/>
    <w:rsid w:val="001209FA"/>
    <w:pPr>
      <w:spacing w:before="0" w:after="0" w:line="360" w:lineRule="auto"/>
    </w:pPr>
    <w:rPr>
      <w:rFonts w:eastAsia="宋体"/>
      <w:color w:val="000000"/>
      <w:sz w:val="24"/>
      <w:szCs w:val="24"/>
    </w:rPr>
  </w:style>
  <w:style w:type="paragraph" w:customStyle="1" w:styleId="BodyText21">
    <w:name w:val="Body Text 21"/>
    <w:basedOn w:val="af4"/>
    <w:qFormat/>
    <w:rsid w:val="001209FA"/>
    <w:pPr>
      <w:adjustRightInd w:val="0"/>
      <w:textAlignment w:val="baseline"/>
    </w:pPr>
    <w:rPr>
      <w:rFonts w:eastAsia="仿宋体"/>
      <w:sz w:val="24"/>
      <w:szCs w:val="20"/>
    </w:rPr>
  </w:style>
  <w:style w:type="paragraph" w:customStyle="1" w:styleId="afffffffd">
    <w:name w:val="图标题"/>
    <w:basedOn w:val="af4"/>
    <w:qFormat/>
    <w:rsid w:val="001209FA"/>
    <w:pPr>
      <w:adjustRightInd w:val="0"/>
      <w:snapToGrid w:val="0"/>
      <w:spacing w:line="0" w:lineRule="atLeast"/>
      <w:jc w:val="center"/>
    </w:pPr>
    <w:rPr>
      <w:b/>
      <w:bCs/>
      <w:snapToGrid w:val="0"/>
      <w:kern w:val="0"/>
      <w:sz w:val="24"/>
    </w:rPr>
  </w:style>
  <w:style w:type="paragraph" w:customStyle="1" w:styleId="xl28">
    <w:name w:val="xl28"/>
    <w:basedOn w:val="af4"/>
    <w:link w:val="xl28Char"/>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i/>
      <w:iCs/>
      <w:color w:val="FF0000"/>
      <w:kern w:val="0"/>
      <w:sz w:val="22"/>
      <w:szCs w:val="22"/>
      <w:lang w:val="zh-CN"/>
    </w:rPr>
  </w:style>
  <w:style w:type="character" w:customStyle="1" w:styleId="Char14">
    <w:name w:val="副标题 Char1"/>
    <w:uiPriority w:val="11"/>
    <w:qFormat/>
    <w:rsid w:val="001209FA"/>
    <w:rPr>
      <w:rFonts w:ascii="Cambria" w:hAnsi="Cambria" w:cs="Times New Roman"/>
      <w:b/>
      <w:bCs/>
      <w:kern w:val="28"/>
      <w:sz w:val="32"/>
      <w:szCs w:val="32"/>
    </w:rPr>
  </w:style>
  <w:style w:type="paragraph" w:customStyle="1" w:styleId="Char15">
    <w:name w:val="Char1"/>
    <w:basedOn w:val="af4"/>
    <w:qFormat/>
    <w:rsid w:val="001209FA"/>
    <w:rPr>
      <w:sz w:val="24"/>
    </w:rPr>
  </w:style>
  <w:style w:type="paragraph" w:customStyle="1" w:styleId="WW-30">
    <w:name w:val="WW-正文文本 3"/>
    <w:basedOn w:val="af4"/>
    <w:qFormat/>
    <w:rsid w:val="001209FA"/>
    <w:pPr>
      <w:suppressAutoHyphens/>
    </w:pPr>
    <w:rPr>
      <w:kern w:val="1"/>
      <w:sz w:val="24"/>
      <w:lang w:eastAsia="ar-SA"/>
    </w:rPr>
  </w:style>
  <w:style w:type="paragraph" w:customStyle="1" w:styleId="afffffffe">
    <w:name w:val="流程图"/>
    <w:basedOn w:val="affb"/>
    <w:qFormat/>
    <w:rsid w:val="001209FA"/>
    <w:pPr>
      <w:widowControl w:val="0"/>
      <w:snapToGrid/>
      <w:spacing w:before="0" w:after="120" w:line="360" w:lineRule="auto"/>
      <w:ind w:right="0" w:firstLineChars="200" w:firstLine="480"/>
    </w:pPr>
    <w:rPr>
      <w:kern w:val="2"/>
      <w:szCs w:val="24"/>
      <w:lang w:val="zh-CN"/>
    </w:rPr>
  </w:style>
  <w:style w:type="paragraph" w:customStyle="1" w:styleId="xl32">
    <w:name w:val="xl32"/>
    <w:basedOn w:val="af4"/>
    <w:qFormat/>
    <w:rsid w:val="001209FA"/>
    <w:pPr>
      <w:widowControl/>
      <w:pBdr>
        <w:bottom w:val="single" w:sz="4" w:space="0" w:color="auto"/>
        <w:right w:val="single" w:sz="4" w:space="0" w:color="auto"/>
      </w:pBdr>
      <w:spacing w:before="100" w:beforeAutospacing="1" w:after="100" w:afterAutospacing="1"/>
      <w:jc w:val="center"/>
    </w:pPr>
    <w:rPr>
      <w:kern w:val="0"/>
      <w:szCs w:val="21"/>
    </w:rPr>
  </w:style>
  <w:style w:type="paragraph" w:customStyle="1" w:styleId="ParaCharCharCharChar">
    <w:name w:val="默认段落字体 Para Char Char Char Char"/>
    <w:basedOn w:val="af4"/>
    <w:qFormat/>
    <w:rsid w:val="001209FA"/>
    <w:pPr>
      <w:spacing w:line="360" w:lineRule="auto"/>
      <w:ind w:firstLineChars="200" w:firstLine="200"/>
    </w:pPr>
    <w:rPr>
      <w:rFonts w:ascii="宋体" w:hAnsi="宋体" w:cs="宋体"/>
      <w:sz w:val="24"/>
    </w:rPr>
  </w:style>
  <w:style w:type="paragraph" w:customStyle="1" w:styleId="affffffff">
    <w:name w:val="表内五中"/>
    <w:basedOn w:val="af4"/>
    <w:link w:val="Charf7"/>
    <w:qFormat/>
    <w:rsid w:val="001209FA"/>
    <w:pPr>
      <w:tabs>
        <w:tab w:val="left" w:pos="-120"/>
      </w:tabs>
      <w:spacing w:before="60" w:line="310" w:lineRule="atLeast"/>
      <w:jc w:val="center"/>
    </w:pPr>
    <w:rPr>
      <w:szCs w:val="20"/>
      <w:lang w:val="zh-CN"/>
    </w:rPr>
  </w:style>
  <w:style w:type="character" w:customStyle="1" w:styleId="Char16">
    <w:name w:val="引用 Char1"/>
    <w:uiPriority w:val="29"/>
    <w:qFormat/>
    <w:rsid w:val="001209FA"/>
    <w:rPr>
      <w:i/>
      <w:iCs/>
      <w:color w:val="000000"/>
      <w:kern w:val="2"/>
      <w:sz w:val="21"/>
    </w:rPr>
  </w:style>
  <w:style w:type="paragraph" w:customStyle="1" w:styleId="CM6">
    <w:name w:val="CM6"/>
    <w:basedOn w:val="af4"/>
    <w:next w:val="af4"/>
    <w:qFormat/>
    <w:rsid w:val="001209FA"/>
    <w:pPr>
      <w:autoSpaceDE w:val="0"/>
      <w:autoSpaceDN w:val="0"/>
      <w:adjustRightInd w:val="0"/>
      <w:spacing w:line="548" w:lineRule="atLeast"/>
      <w:jc w:val="left"/>
    </w:pPr>
    <w:rPr>
      <w:rFonts w:ascii="黑体" w:eastAsia="黑体"/>
      <w:kern w:val="0"/>
      <w:sz w:val="24"/>
    </w:rPr>
  </w:style>
  <w:style w:type="paragraph" w:customStyle="1" w:styleId="affffffff0">
    <w:name w:val="附录表标题"/>
    <w:next w:val="affffff7"/>
    <w:qFormat/>
    <w:rsid w:val="001209FA"/>
    <w:pPr>
      <w:jc w:val="center"/>
      <w:textAlignment w:val="baseline"/>
    </w:pPr>
    <w:rPr>
      <w:rFonts w:ascii="黑体" w:eastAsia="黑体" w:hAnsi="Times New Roman" w:cs="Times New Roman"/>
      <w:kern w:val="21"/>
      <w:sz w:val="21"/>
    </w:rPr>
  </w:style>
  <w:style w:type="paragraph" w:customStyle="1" w:styleId="affffffff1">
    <w:name w:val="码头正文"/>
    <w:basedOn w:val="afe"/>
    <w:link w:val="Charf8"/>
    <w:qFormat/>
    <w:rsid w:val="001209FA"/>
    <w:pPr>
      <w:tabs>
        <w:tab w:val="left" w:pos="420"/>
      </w:tabs>
      <w:snapToGrid w:val="0"/>
      <w:spacing w:before="60" w:line="500" w:lineRule="atLeast"/>
      <w:ind w:firstLineChars="0" w:firstLine="0"/>
    </w:pPr>
    <w:rPr>
      <w:rFonts w:ascii="宋体" w:hAnsi="宋体"/>
      <w:color w:val="000000"/>
      <w:sz w:val="28"/>
      <w:szCs w:val="28"/>
      <w:u w:color="000000"/>
    </w:rPr>
  </w:style>
  <w:style w:type="paragraph" w:customStyle="1" w:styleId="w4">
    <w:name w:val="w4"/>
    <w:basedOn w:val="af4"/>
    <w:qFormat/>
    <w:rsid w:val="001209FA"/>
    <w:pPr>
      <w:widowControl/>
      <w:spacing w:before="100" w:beforeAutospacing="1" w:after="100" w:afterAutospacing="1"/>
      <w:jc w:val="left"/>
    </w:pPr>
    <w:rPr>
      <w:rFonts w:ascii="宋体" w:hAnsi="宋体" w:cs="宋体"/>
      <w:color w:val="000000"/>
      <w:kern w:val="0"/>
      <w:sz w:val="24"/>
    </w:rPr>
  </w:style>
  <w:style w:type="paragraph" w:customStyle="1" w:styleId="affffffff2">
    <w:name w:val="列项·"/>
    <w:qFormat/>
    <w:rsid w:val="001209FA"/>
    <w:pPr>
      <w:tabs>
        <w:tab w:val="left" w:pos="840"/>
        <w:tab w:val="left" w:pos="900"/>
      </w:tabs>
      <w:ind w:leftChars="200" w:left="840" w:hangingChars="200" w:hanging="420"/>
      <w:jc w:val="both"/>
    </w:pPr>
    <w:rPr>
      <w:rFonts w:ascii="华文楷体" w:eastAsia="华文楷体" w:hAnsi="Times New Roman" w:cs="Times New Roman"/>
      <w:sz w:val="21"/>
    </w:rPr>
  </w:style>
  <w:style w:type="paragraph" w:customStyle="1" w:styleId="1ff1">
    <w:name w:val="样式1"/>
    <w:basedOn w:val="4"/>
    <w:qFormat/>
    <w:rsid w:val="001209FA"/>
    <w:pPr>
      <w:spacing w:before="0" w:after="0" w:line="360" w:lineRule="auto"/>
    </w:pPr>
    <w:rPr>
      <w:rFonts w:eastAsia="宋体"/>
      <w:color w:val="000000"/>
      <w:sz w:val="24"/>
      <w:szCs w:val="24"/>
    </w:rPr>
  </w:style>
  <w:style w:type="paragraph" w:customStyle="1" w:styleId="CharCharCharCharCharCharCharCharChar1CharCharChar1CharCharCharCharCharCharChar">
    <w:name w:val="Char Char Char Char Char Char Char Char Char1 Char Char Char1 Char Char Char Char Char Char Char"/>
    <w:basedOn w:val="af4"/>
    <w:qFormat/>
    <w:rsid w:val="001209FA"/>
    <w:pPr>
      <w:spacing w:line="360" w:lineRule="auto"/>
      <w:ind w:firstLineChars="200" w:firstLine="200"/>
    </w:pPr>
    <w:rPr>
      <w:rFonts w:ascii="宋体" w:hAnsi="宋体" w:cs="宋体"/>
      <w:sz w:val="24"/>
    </w:rPr>
  </w:style>
  <w:style w:type="paragraph" w:customStyle="1" w:styleId="2ffe">
    <w:name w:val="样式 标题 2 + 宋体 小四"/>
    <w:basedOn w:val="11"/>
    <w:next w:val="11"/>
    <w:qFormat/>
    <w:rsid w:val="001209FA"/>
    <w:pPr>
      <w:keepLines/>
      <w:tabs>
        <w:tab w:val="left" w:pos="431"/>
      </w:tabs>
      <w:overflowPunct/>
      <w:snapToGrid/>
      <w:spacing w:before="340" w:after="330" w:line="578" w:lineRule="auto"/>
      <w:ind w:left="431" w:hanging="431"/>
    </w:pPr>
    <w:rPr>
      <w:rFonts w:ascii="宋体" w:eastAsia="宋体" w:hAnsi="宋体"/>
      <w:color w:val="auto"/>
      <w:sz w:val="28"/>
      <w:szCs w:val="44"/>
      <w:lang w:val="zh-CN"/>
    </w:rPr>
  </w:style>
  <w:style w:type="paragraph" w:customStyle="1" w:styleId="zhang">
    <w:name w:val="zhang正文"/>
    <w:basedOn w:val="affd"/>
    <w:qFormat/>
    <w:rsid w:val="001209FA"/>
    <w:pPr>
      <w:adjustRightInd w:val="0"/>
      <w:snapToGrid w:val="0"/>
      <w:spacing w:after="0" w:line="500" w:lineRule="atLeast"/>
      <w:ind w:leftChars="0" w:left="0"/>
    </w:pPr>
    <w:rPr>
      <w:rFonts w:ascii="宋体" w:hAnsi="宋体"/>
      <w:bCs/>
      <w:snapToGrid w:val="0"/>
      <w:sz w:val="28"/>
      <w:lang w:val="zh-CN"/>
    </w:rPr>
  </w:style>
  <w:style w:type="character" w:customStyle="1" w:styleId="Char17">
    <w:name w:val="标题 Char1"/>
    <w:qFormat/>
    <w:rsid w:val="001209FA"/>
    <w:rPr>
      <w:rFonts w:ascii="Cambria" w:hAnsi="Cambria" w:cs="Times New Roman"/>
      <w:b/>
      <w:bCs/>
      <w:kern w:val="2"/>
      <w:sz w:val="32"/>
      <w:szCs w:val="32"/>
    </w:rPr>
  </w:style>
  <w:style w:type="character" w:customStyle="1" w:styleId="Char18">
    <w:name w:val="明显引用 Char1"/>
    <w:uiPriority w:val="30"/>
    <w:qFormat/>
    <w:rsid w:val="001209FA"/>
    <w:rPr>
      <w:b/>
      <w:bCs/>
      <w:i/>
      <w:iCs/>
      <w:color w:val="4F81BD"/>
      <w:kern w:val="2"/>
      <w:sz w:val="21"/>
    </w:rPr>
  </w:style>
  <w:style w:type="paragraph" w:customStyle="1" w:styleId="affffffff3">
    <w:name w:val="居中"/>
    <w:aliases w:val="正文 + 五号,首行缩进:  0 厘米,行距: 固定值 17 磅"/>
    <w:basedOn w:val="af4"/>
    <w:qFormat/>
    <w:rsid w:val="001209FA"/>
    <w:pPr>
      <w:adjustRightInd w:val="0"/>
      <w:snapToGrid w:val="0"/>
      <w:spacing w:beforeLines="100" w:afterLines="50" w:line="520" w:lineRule="atLeast"/>
      <w:jc w:val="center"/>
    </w:pPr>
    <w:rPr>
      <w:rFonts w:eastAsia="华文隶书"/>
      <w:bCs/>
      <w:sz w:val="28"/>
    </w:rPr>
  </w:style>
  <w:style w:type="paragraph" w:customStyle="1" w:styleId="affffffff4">
    <w:name w:val="公文正文"/>
    <w:qFormat/>
    <w:rsid w:val="001209FA"/>
    <w:pPr>
      <w:ind w:firstLineChars="200" w:firstLine="632"/>
      <w:jc w:val="both"/>
    </w:pPr>
    <w:rPr>
      <w:rFonts w:ascii="Times New Roman" w:eastAsia="仿宋_GB2312" w:hAnsi="Times New Roman" w:cs="Times New Roman"/>
      <w:kern w:val="2"/>
      <w:sz w:val="32"/>
      <w:szCs w:val="24"/>
    </w:rPr>
  </w:style>
  <w:style w:type="paragraph" w:customStyle="1" w:styleId="xl29">
    <w:name w:val="xl29"/>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hint="eastAsia"/>
      <w:kern w:val="0"/>
      <w:sz w:val="22"/>
      <w:szCs w:val="22"/>
    </w:rPr>
  </w:style>
  <w:style w:type="paragraph" w:customStyle="1" w:styleId="Char90">
    <w:name w:val="Char9"/>
    <w:basedOn w:val="af4"/>
    <w:qFormat/>
    <w:rsid w:val="001209FA"/>
  </w:style>
  <w:style w:type="paragraph" w:customStyle="1" w:styleId="CM9">
    <w:name w:val="CM9"/>
    <w:basedOn w:val="af4"/>
    <w:next w:val="af4"/>
    <w:qFormat/>
    <w:rsid w:val="001209FA"/>
    <w:pPr>
      <w:autoSpaceDE w:val="0"/>
      <w:autoSpaceDN w:val="0"/>
      <w:adjustRightInd w:val="0"/>
      <w:spacing w:line="548" w:lineRule="atLeast"/>
      <w:jc w:val="left"/>
    </w:pPr>
    <w:rPr>
      <w:rFonts w:ascii="黑体" w:eastAsia="黑体"/>
      <w:kern w:val="0"/>
      <w:sz w:val="24"/>
    </w:rPr>
  </w:style>
  <w:style w:type="paragraph" w:customStyle="1" w:styleId="12233">
    <w:name w:val="样式 正文文本缩进 + (西文) 宋体 (中文) 宋体 小四 行距: 多倍行距 1.2 字行 首行缩进:  2.33 字符"/>
    <w:basedOn w:val="affd"/>
    <w:qFormat/>
    <w:rsid w:val="001209FA"/>
    <w:pPr>
      <w:spacing w:after="0" w:line="360" w:lineRule="auto"/>
      <w:ind w:leftChars="0" w:left="0" w:firstLineChars="233" w:firstLine="233"/>
    </w:pPr>
    <w:rPr>
      <w:rFonts w:ascii="宋体" w:hAnsi="宋体" w:cs="宋体"/>
      <w:szCs w:val="20"/>
      <w:lang w:val="zh-CN"/>
    </w:rPr>
  </w:style>
  <w:style w:type="paragraph" w:customStyle="1" w:styleId="2fff">
    <w:name w:val="列表段落2"/>
    <w:basedOn w:val="af4"/>
    <w:link w:val="Charf9"/>
    <w:uiPriority w:val="34"/>
    <w:qFormat/>
    <w:rsid w:val="001209FA"/>
    <w:pPr>
      <w:ind w:left="720"/>
      <w:contextualSpacing/>
    </w:pPr>
    <w:rPr>
      <w:lang w:val="zh-CN"/>
    </w:rPr>
  </w:style>
  <w:style w:type="paragraph" w:customStyle="1" w:styleId="WW-6">
    <w:name w:val="WW-批注主题"/>
    <w:basedOn w:val="WW-7"/>
    <w:next w:val="WW-7"/>
    <w:qFormat/>
    <w:rsid w:val="001209FA"/>
    <w:rPr>
      <w:b/>
      <w:bCs/>
    </w:rPr>
  </w:style>
  <w:style w:type="paragraph" w:customStyle="1" w:styleId="WW-7">
    <w:name w:val="WW-批注文字"/>
    <w:basedOn w:val="af4"/>
    <w:qFormat/>
    <w:rsid w:val="001209FA"/>
    <w:pPr>
      <w:suppressAutoHyphens/>
      <w:jc w:val="left"/>
    </w:pPr>
    <w:rPr>
      <w:kern w:val="1"/>
      <w:lang w:eastAsia="ar-SA"/>
    </w:rPr>
  </w:style>
  <w:style w:type="paragraph" w:customStyle="1" w:styleId="412">
    <w:name w:val="样式 样式4 + 行距: 最小值 12 磅"/>
    <w:basedOn w:val="af4"/>
    <w:qFormat/>
    <w:rsid w:val="001209FA"/>
    <w:pPr>
      <w:snapToGrid w:val="0"/>
      <w:spacing w:line="240" w:lineRule="atLeast"/>
      <w:jc w:val="center"/>
    </w:pPr>
    <w:rPr>
      <w:rFonts w:eastAsia="幼圆"/>
      <w:kern w:val="0"/>
      <w:szCs w:val="20"/>
    </w:rPr>
  </w:style>
  <w:style w:type="paragraph" w:customStyle="1" w:styleId="xl27">
    <w:name w:val="xl27"/>
    <w:basedOn w:val="af4"/>
    <w:qFormat/>
    <w:rsid w:val="001209FA"/>
    <w:pPr>
      <w:widowControl/>
      <w:spacing w:before="100" w:beforeAutospacing="1" w:after="100" w:afterAutospacing="1" w:line="520" w:lineRule="exact"/>
      <w:jc w:val="center"/>
      <w:textAlignment w:val="center"/>
    </w:pPr>
    <w:rPr>
      <w:kern w:val="0"/>
      <w:sz w:val="24"/>
    </w:rPr>
  </w:style>
  <w:style w:type="paragraph" w:customStyle="1" w:styleId="4f">
    <w:name w:val="4"/>
    <w:basedOn w:val="af4"/>
    <w:next w:val="15"/>
    <w:qFormat/>
    <w:rsid w:val="001209FA"/>
  </w:style>
  <w:style w:type="paragraph" w:customStyle="1" w:styleId="CharCharChar1Char">
    <w:name w:val="Char Char Char1 Char"/>
    <w:basedOn w:val="af4"/>
    <w:qFormat/>
    <w:rsid w:val="001209FA"/>
    <w:pPr>
      <w:spacing w:line="360" w:lineRule="auto"/>
      <w:ind w:firstLineChars="200" w:firstLine="200"/>
    </w:pPr>
    <w:rPr>
      <w:rFonts w:ascii="宋体" w:hAnsi="宋体" w:cs="宋体"/>
      <w:sz w:val="24"/>
    </w:rPr>
  </w:style>
  <w:style w:type="paragraph" w:customStyle="1" w:styleId="WW-8">
    <w:name w:val="WW-普通文字"/>
    <w:basedOn w:val="af4"/>
    <w:link w:val="WW-Char"/>
    <w:qFormat/>
    <w:rsid w:val="001209FA"/>
    <w:pPr>
      <w:suppressAutoHyphens/>
    </w:pPr>
    <w:rPr>
      <w:rFonts w:ascii="宋体" w:hAnsi="宋体"/>
      <w:kern w:val="1"/>
      <w:szCs w:val="20"/>
      <w:lang w:val="zh-CN" w:eastAsia="ar-SA"/>
    </w:rPr>
  </w:style>
  <w:style w:type="paragraph" w:customStyle="1" w:styleId="1ff2">
    <w:name w:val="表1"/>
    <w:basedOn w:val="af4"/>
    <w:qFormat/>
    <w:rsid w:val="001209FA"/>
    <w:pPr>
      <w:adjustRightInd w:val="0"/>
      <w:snapToGrid w:val="0"/>
      <w:spacing w:line="0" w:lineRule="atLeast"/>
      <w:jc w:val="center"/>
    </w:pPr>
    <w:rPr>
      <w:snapToGrid w:val="0"/>
      <w:kern w:val="0"/>
      <w:szCs w:val="20"/>
    </w:rPr>
  </w:style>
  <w:style w:type="paragraph" w:customStyle="1" w:styleId="303">
    <w:name w:val="样式 标题 3 + 段前: 0.3 行"/>
    <w:basedOn w:val="3"/>
    <w:qFormat/>
    <w:rsid w:val="001209FA"/>
    <w:pPr>
      <w:keepNext w:val="0"/>
      <w:spacing w:before="0" w:after="0" w:line="360" w:lineRule="auto"/>
    </w:pPr>
    <w:rPr>
      <w:rFonts w:ascii="宋体" w:hAnsi="宋体" w:cs="宋体"/>
      <w:b w:val="0"/>
      <w:bCs w:val="0"/>
      <w:spacing w:val="16"/>
      <w:w w:val="95"/>
      <w:sz w:val="24"/>
      <w:szCs w:val="24"/>
    </w:rPr>
  </w:style>
  <w:style w:type="paragraph" w:customStyle="1" w:styleId="1ff3">
    <w:name w:val="1文章"/>
    <w:basedOn w:val="af4"/>
    <w:qFormat/>
    <w:rsid w:val="001209FA"/>
    <w:pPr>
      <w:snapToGrid w:val="0"/>
      <w:spacing w:line="460" w:lineRule="atLeast"/>
      <w:ind w:firstLine="420"/>
    </w:pPr>
    <w:rPr>
      <w:rFonts w:ascii="宋体" w:hAnsi="宋体"/>
      <w:sz w:val="24"/>
    </w:rPr>
  </w:style>
  <w:style w:type="paragraph" w:customStyle="1" w:styleId="affffffff5">
    <w:name w:val="引用文章"/>
    <w:basedOn w:val="af4"/>
    <w:qFormat/>
    <w:rsid w:val="001209FA"/>
    <w:pPr>
      <w:spacing w:line="360" w:lineRule="auto"/>
      <w:ind w:firstLineChars="200" w:firstLine="420"/>
    </w:pPr>
    <w:rPr>
      <w:rFonts w:eastAsia="楷体_GB2312" w:cs="宋体"/>
      <w:sz w:val="24"/>
      <w:szCs w:val="20"/>
    </w:rPr>
  </w:style>
  <w:style w:type="paragraph" w:customStyle="1" w:styleId="3f5">
    <w:name w:val="样式3"/>
    <w:basedOn w:val="3"/>
    <w:link w:val="3Char"/>
    <w:qFormat/>
    <w:rsid w:val="001209FA"/>
    <w:pPr>
      <w:spacing w:before="0" w:after="0" w:line="360" w:lineRule="auto"/>
    </w:pPr>
    <w:rPr>
      <w:color w:val="000000"/>
      <w:kern w:val="2"/>
      <w:sz w:val="24"/>
      <w:szCs w:val="24"/>
    </w:rPr>
  </w:style>
  <w:style w:type="paragraph" w:customStyle="1" w:styleId="affffffff6">
    <w:name w:val="表格下注"/>
    <w:qFormat/>
    <w:rsid w:val="001209FA"/>
    <w:pPr>
      <w:autoSpaceDE w:val="0"/>
      <w:autoSpaceDN w:val="0"/>
      <w:ind w:firstLineChars="200" w:firstLine="200"/>
      <w:jc w:val="both"/>
    </w:pPr>
    <w:rPr>
      <w:rFonts w:ascii="Times New Roman" w:eastAsia="黑体" w:hAnsi="Times New Roman" w:cs="Times New Roman"/>
      <w:sz w:val="21"/>
    </w:rPr>
  </w:style>
  <w:style w:type="paragraph" w:customStyle="1" w:styleId="affffffff7">
    <w:name w:val="图表编号"/>
    <w:basedOn w:val="af4"/>
    <w:next w:val="af4"/>
    <w:qFormat/>
    <w:rsid w:val="001209FA"/>
    <w:pPr>
      <w:spacing w:line="360" w:lineRule="auto"/>
      <w:ind w:firstLine="420"/>
      <w:jc w:val="center"/>
    </w:pPr>
    <w:rPr>
      <w:rFonts w:ascii="宋体" w:hAnsi="宋体" w:cs="宋体"/>
      <w:color w:val="FF0000"/>
      <w:sz w:val="28"/>
      <w:szCs w:val="28"/>
    </w:rPr>
  </w:style>
  <w:style w:type="paragraph" w:customStyle="1" w:styleId="WW-21">
    <w:name w:val="WW-正文文本缩进 2"/>
    <w:basedOn w:val="af4"/>
    <w:qFormat/>
    <w:rsid w:val="001209FA"/>
    <w:pPr>
      <w:suppressAutoHyphens/>
      <w:ind w:left="570"/>
    </w:pPr>
    <w:rPr>
      <w:rFonts w:ascii="宋体" w:hAnsi="宋体"/>
      <w:kern w:val="1"/>
      <w:sz w:val="28"/>
      <w:szCs w:val="20"/>
      <w:lang w:eastAsia="ar-SA"/>
    </w:rPr>
  </w:style>
  <w:style w:type="paragraph" w:customStyle="1" w:styleId="1ff4">
    <w:name w:val="节1"/>
    <w:basedOn w:val="af4"/>
    <w:qFormat/>
    <w:rsid w:val="001209FA"/>
    <w:pPr>
      <w:autoSpaceDE w:val="0"/>
      <w:autoSpaceDN w:val="0"/>
      <w:adjustRightInd w:val="0"/>
      <w:snapToGrid w:val="0"/>
      <w:spacing w:before="120" w:after="120" w:line="312" w:lineRule="auto"/>
      <w:ind w:firstLine="567"/>
      <w:textAlignment w:val="bottom"/>
    </w:pPr>
    <w:rPr>
      <w:rFonts w:ascii="宋体"/>
      <w:b/>
      <w:bCs/>
      <w:spacing w:val="6"/>
      <w:sz w:val="32"/>
      <w:szCs w:val="20"/>
    </w:rPr>
  </w:style>
  <w:style w:type="paragraph" w:customStyle="1" w:styleId="WW-10">
    <w:name w:val="WW-表格1"/>
    <w:basedOn w:val="af4"/>
    <w:qFormat/>
    <w:rsid w:val="001209FA"/>
    <w:pPr>
      <w:suppressAutoHyphens/>
      <w:snapToGrid w:val="0"/>
      <w:spacing w:before="20" w:after="20"/>
      <w:jc w:val="center"/>
    </w:pPr>
    <w:rPr>
      <w:kern w:val="1"/>
      <w:szCs w:val="20"/>
      <w:lang w:eastAsia="ar-SA"/>
    </w:rPr>
  </w:style>
  <w:style w:type="paragraph" w:customStyle="1" w:styleId="WW-9">
    <w:name w:val="WW-文档结构图"/>
    <w:basedOn w:val="af4"/>
    <w:qFormat/>
    <w:rsid w:val="001209FA"/>
    <w:pPr>
      <w:shd w:val="clear" w:color="auto" w:fill="000080"/>
      <w:suppressAutoHyphens/>
    </w:pPr>
    <w:rPr>
      <w:kern w:val="1"/>
      <w:lang w:eastAsia="ar-SA"/>
    </w:rPr>
  </w:style>
  <w:style w:type="paragraph" w:customStyle="1" w:styleId="CM7">
    <w:name w:val="CM7"/>
    <w:basedOn w:val="af4"/>
    <w:next w:val="af4"/>
    <w:qFormat/>
    <w:rsid w:val="001209FA"/>
    <w:pPr>
      <w:autoSpaceDE w:val="0"/>
      <w:autoSpaceDN w:val="0"/>
      <w:adjustRightInd w:val="0"/>
      <w:spacing w:line="548" w:lineRule="atLeast"/>
      <w:jc w:val="left"/>
    </w:pPr>
    <w:rPr>
      <w:rFonts w:ascii="黑体" w:eastAsia="黑体"/>
      <w:kern w:val="0"/>
      <w:sz w:val="24"/>
    </w:rPr>
  </w:style>
  <w:style w:type="paragraph" w:customStyle="1" w:styleId="affffffff8">
    <w:name w:val="表标题"/>
    <w:basedOn w:val="af4"/>
    <w:link w:val="Charfa"/>
    <w:qFormat/>
    <w:rsid w:val="001209FA"/>
    <w:pPr>
      <w:suppressAutoHyphens/>
      <w:spacing w:line="460" w:lineRule="exact"/>
      <w:ind w:firstLine="480"/>
      <w:textAlignment w:val="baseline"/>
    </w:pPr>
    <w:rPr>
      <w:rFonts w:ascii="宋体" w:hAnsi="宋体"/>
      <w:bCs/>
      <w:kern w:val="1"/>
      <w:sz w:val="24"/>
      <w:lang w:val="zh-CN" w:eastAsia="ar-SA"/>
    </w:rPr>
  </w:style>
  <w:style w:type="paragraph" w:customStyle="1" w:styleId="affffffff9">
    <w:name w:val="王秀中"/>
    <w:basedOn w:val="af4"/>
    <w:qFormat/>
    <w:rsid w:val="001209FA"/>
    <w:pPr>
      <w:autoSpaceDE w:val="0"/>
      <w:autoSpaceDN w:val="0"/>
      <w:adjustRightInd w:val="0"/>
      <w:snapToGrid w:val="0"/>
      <w:spacing w:line="312" w:lineRule="auto"/>
      <w:ind w:firstLine="567"/>
    </w:pPr>
    <w:rPr>
      <w:kern w:val="0"/>
      <w:sz w:val="28"/>
      <w:szCs w:val="20"/>
    </w:rPr>
  </w:style>
  <w:style w:type="paragraph" w:customStyle="1" w:styleId="CM14">
    <w:name w:val="CM14"/>
    <w:basedOn w:val="af4"/>
    <w:next w:val="af4"/>
    <w:qFormat/>
    <w:rsid w:val="001209FA"/>
    <w:pPr>
      <w:autoSpaceDE w:val="0"/>
      <w:autoSpaceDN w:val="0"/>
      <w:adjustRightInd w:val="0"/>
      <w:spacing w:line="548" w:lineRule="atLeast"/>
      <w:jc w:val="left"/>
    </w:pPr>
    <w:rPr>
      <w:rFonts w:ascii="黑体" w:eastAsia="黑体"/>
      <w:kern w:val="0"/>
      <w:sz w:val="24"/>
    </w:rPr>
  </w:style>
  <w:style w:type="paragraph" w:customStyle="1" w:styleId="xl25">
    <w:name w:val="xl25"/>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hint="eastAsia"/>
      <w:i/>
      <w:iCs/>
      <w:kern w:val="0"/>
      <w:sz w:val="22"/>
      <w:szCs w:val="22"/>
    </w:rPr>
  </w:style>
  <w:style w:type="paragraph" w:customStyle="1" w:styleId="font5">
    <w:name w:val="font5"/>
    <w:basedOn w:val="af4"/>
    <w:qFormat/>
    <w:rsid w:val="001209FA"/>
    <w:pPr>
      <w:widowControl/>
      <w:spacing w:before="100" w:beforeAutospacing="1" w:after="100" w:afterAutospacing="1"/>
      <w:jc w:val="left"/>
    </w:pPr>
    <w:rPr>
      <w:rFonts w:ascii="宋体" w:hAnsi="宋体" w:hint="eastAsia"/>
      <w:kern w:val="0"/>
      <w:sz w:val="18"/>
      <w:szCs w:val="18"/>
    </w:rPr>
  </w:style>
  <w:style w:type="paragraph" w:customStyle="1" w:styleId="65">
    <w:name w:val="表格6号"/>
    <w:basedOn w:val="af4"/>
    <w:qFormat/>
    <w:rsid w:val="001209FA"/>
    <w:pPr>
      <w:suppressAutoHyphens/>
      <w:jc w:val="center"/>
    </w:pPr>
    <w:rPr>
      <w:rFonts w:ascii="宋体" w:hAnsi="宋体"/>
      <w:kern w:val="1"/>
      <w:szCs w:val="20"/>
      <w:lang w:eastAsia="ar-SA"/>
    </w:rPr>
  </w:style>
  <w:style w:type="paragraph" w:customStyle="1" w:styleId="affffffffa">
    <w:name w:val="文字"/>
    <w:basedOn w:val="af4"/>
    <w:qFormat/>
    <w:rsid w:val="001209FA"/>
    <w:pPr>
      <w:adjustRightInd w:val="0"/>
      <w:snapToGrid w:val="0"/>
      <w:spacing w:line="312" w:lineRule="auto"/>
      <w:ind w:firstLine="567"/>
    </w:pPr>
    <w:rPr>
      <w:rFonts w:ascii="宋体" w:hAnsi="宋体"/>
      <w:color w:val="000000"/>
      <w:spacing w:val="6"/>
      <w:sz w:val="28"/>
      <w:szCs w:val="20"/>
    </w:rPr>
  </w:style>
  <w:style w:type="paragraph" w:customStyle="1" w:styleId="WW-22">
    <w:name w:val="WW-列表 2"/>
    <w:basedOn w:val="af4"/>
    <w:qFormat/>
    <w:rsid w:val="001209FA"/>
    <w:pPr>
      <w:suppressAutoHyphens/>
      <w:ind w:left="840" w:hanging="420"/>
    </w:pPr>
    <w:rPr>
      <w:rFonts w:ascii="宋体" w:hAnsi="宋体"/>
      <w:kern w:val="1"/>
      <w:szCs w:val="20"/>
      <w:lang w:eastAsia="ar-SA"/>
    </w:rPr>
  </w:style>
  <w:style w:type="paragraph" w:customStyle="1" w:styleId="2fff0">
    <w:name w:val="2"/>
    <w:basedOn w:val="af4"/>
    <w:qFormat/>
    <w:rsid w:val="001209FA"/>
    <w:pPr>
      <w:widowControl/>
      <w:snapToGrid w:val="0"/>
      <w:spacing w:before="120" w:after="120" w:line="312" w:lineRule="auto"/>
      <w:ind w:firstLine="567"/>
    </w:pPr>
    <w:rPr>
      <w:rFonts w:ascii="宋体" w:hAnsi="Roman PS"/>
      <w:b/>
      <w:spacing w:val="6"/>
      <w:sz w:val="32"/>
      <w:szCs w:val="20"/>
    </w:rPr>
  </w:style>
  <w:style w:type="paragraph" w:customStyle="1" w:styleId="wie">
    <w:name w:val="样式wie"/>
    <w:basedOn w:val="af4"/>
    <w:qFormat/>
    <w:rsid w:val="001209FA"/>
    <w:pPr>
      <w:spacing w:line="360" w:lineRule="auto"/>
      <w:ind w:firstLineChars="200" w:firstLine="560"/>
    </w:pPr>
    <w:rPr>
      <w:rFonts w:eastAsia="仿宋_GB2312"/>
      <w:color w:val="000000"/>
      <w:sz w:val="28"/>
    </w:rPr>
  </w:style>
  <w:style w:type="paragraph" w:customStyle="1" w:styleId="affffffffb">
    <w:name w:val="表格内文字"/>
    <w:basedOn w:val="afffffc"/>
    <w:qFormat/>
    <w:rsid w:val="001209FA"/>
    <w:pPr>
      <w:adjustRightInd/>
      <w:spacing w:beforeLines="0" w:afterLines="0" w:line="240" w:lineRule="auto"/>
      <w:ind w:leftChars="-44" w:left="-60" w:rightChars="-45" w:right="-108" w:hangingChars="22" w:hanging="46"/>
    </w:pPr>
    <w:rPr>
      <w:rFonts w:hAnsi="宋体"/>
      <w:lang w:val="zh-CN"/>
    </w:rPr>
  </w:style>
  <w:style w:type="paragraph" w:customStyle="1" w:styleId="affffffffc">
    <w:name w:val="一级"/>
    <w:basedOn w:val="afff2"/>
    <w:qFormat/>
    <w:rsid w:val="001209FA"/>
    <w:pPr>
      <w:autoSpaceDE w:val="0"/>
      <w:autoSpaceDN w:val="0"/>
      <w:adjustRightInd w:val="0"/>
      <w:ind w:leftChars="0" w:left="0" w:rightChars="0" w:right="0" w:firstLineChars="0" w:firstLine="0"/>
      <w:textAlignment w:val="baseline"/>
    </w:pPr>
    <w:rPr>
      <w:rFonts w:hAnsi="宋体"/>
      <w:spacing w:val="-7"/>
      <w:sz w:val="21"/>
    </w:rPr>
  </w:style>
  <w:style w:type="paragraph" w:customStyle="1" w:styleId="affffffffd">
    <w:name w:val="标签"/>
    <w:basedOn w:val="af4"/>
    <w:qFormat/>
    <w:rsid w:val="001209FA"/>
    <w:pPr>
      <w:suppressLineNumbers/>
      <w:suppressAutoHyphens/>
      <w:spacing w:before="120" w:after="120"/>
    </w:pPr>
    <w:rPr>
      <w:rFonts w:cs="Tahoma"/>
      <w:i/>
      <w:iCs/>
      <w:kern w:val="1"/>
      <w:sz w:val="20"/>
      <w:szCs w:val="20"/>
      <w:lang w:eastAsia="ar-SA"/>
    </w:rPr>
  </w:style>
  <w:style w:type="paragraph" w:customStyle="1" w:styleId="affffffffe">
    <w:name w:val="目录"/>
    <w:basedOn w:val="af4"/>
    <w:qFormat/>
    <w:rsid w:val="001209FA"/>
    <w:pPr>
      <w:suppressLineNumbers/>
      <w:suppressAutoHyphens/>
    </w:pPr>
    <w:rPr>
      <w:rFonts w:cs="Tahoma"/>
      <w:kern w:val="1"/>
      <w:lang w:eastAsia="ar-SA"/>
    </w:rPr>
  </w:style>
  <w:style w:type="paragraph" w:customStyle="1" w:styleId="xl53">
    <w:name w:val="xl53"/>
    <w:basedOn w:val="af4"/>
    <w:qFormat/>
    <w:rsid w:val="001209FA"/>
    <w:pPr>
      <w:widowControl/>
      <w:pBdr>
        <w:bottom w:val="single" w:sz="4" w:space="0" w:color="auto"/>
      </w:pBdr>
      <w:spacing w:before="100" w:beforeAutospacing="1" w:after="100" w:afterAutospacing="1"/>
      <w:jc w:val="center"/>
    </w:pPr>
    <w:rPr>
      <w:rFonts w:ascii="楷体_GB2312" w:eastAsia="楷体_GB2312" w:hAnsi="Arial Unicode MS" w:hint="eastAsia"/>
      <w:kern w:val="0"/>
      <w:sz w:val="24"/>
    </w:rPr>
  </w:style>
  <w:style w:type="paragraph" w:customStyle="1" w:styleId="1ff5">
    <w:name w:val="标题1"/>
    <w:basedOn w:val="af4"/>
    <w:next w:val="affb"/>
    <w:link w:val="1Char1"/>
    <w:qFormat/>
    <w:rsid w:val="001209FA"/>
    <w:pPr>
      <w:keepNext/>
      <w:suppressAutoHyphens/>
      <w:spacing w:before="240" w:after="120"/>
    </w:pPr>
    <w:rPr>
      <w:rFonts w:ascii="Arial" w:hAnsi="Arial"/>
      <w:kern w:val="1"/>
      <w:sz w:val="28"/>
      <w:szCs w:val="28"/>
      <w:lang w:val="zh-CN" w:eastAsia="ar-SA"/>
    </w:rPr>
  </w:style>
  <w:style w:type="paragraph" w:customStyle="1" w:styleId="ParaCharCharCharCharCharCharCharCharCharChar">
    <w:name w:val="默认段落字体 Para Char Char Char Char Char Char Char Char Char Char"/>
    <w:basedOn w:val="3"/>
    <w:qFormat/>
    <w:rsid w:val="001209FA"/>
    <w:pPr>
      <w:tabs>
        <w:tab w:val="left" w:pos="360"/>
        <w:tab w:val="left" w:pos="900"/>
      </w:tabs>
      <w:snapToGrid w:val="0"/>
      <w:spacing w:before="120" w:after="120" w:line="360" w:lineRule="auto"/>
      <w:ind w:leftChars="-12" w:left="542" w:firstLineChars="200" w:firstLine="200"/>
      <w:jc w:val="left"/>
    </w:pPr>
    <w:rPr>
      <w:rFonts w:eastAsia="黑体"/>
      <w:b w:val="0"/>
      <w:bCs w:val="0"/>
      <w:snapToGrid w:val="0"/>
      <w:kern w:val="2"/>
      <w:sz w:val="24"/>
      <w:szCs w:val="24"/>
    </w:rPr>
  </w:style>
  <w:style w:type="paragraph" w:customStyle="1" w:styleId="WW-a">
    <w:name w:val="WW-表格"/>
    <w:basedOn w:val="af4"/>
    <w:qFormat/>
    <w:rsid w:val="001209FA"/>
    <w:pPr>
      <w:suppressAutoHyphens/>
      <w:snapToGrid w:val="0"/>
      <w:spacing w:before="20" w:after="20"/>
      <w:jc w:val="center"/>
    </w:pPr>
    <w:rPr>
      <w:kern w:val="1"/>
      <w:szCs w:val="20"/>
      <w:lang w:eastAsia="ar-SA"/>
    </w:rPr>
  </w:style>
  <w:style w:type="paragraph" w:customStyle="1" w:styleId="WW-b">
    <w:name w:val="WW-批注框文本"/>
    <w:basedOn w:val="af4"/>
    <w:qFormat/>
    <w:rsid w:val="001209FA"/>
    <w:pPr>
      <w:suppressAutoHyphens/>
    </w:pPr>
    <w:rPr>
      <w:kern w:val="1"/>
      <w:sz w:val="18"/>
      <w:szCs w:val="18"/>
      <w:lang w:eastAsia="ar-SA"/>
    </w:rPr>
  </w:style>
  <w:style w:type="table" w:customStyle="1" w:styleId="afffffffff">
    <w:name w:val="毛的表格"/>
    <w:basedOn w:val="af6"/>
    <w:qFormat/>
    <w:rsid w:val="001209FA"/>
    <w:pPr>
      <w:jc w:val="center"/>
    </w:pPr>
    <w:rPr>
      <w:rFonts w:ascii="Times New Roman" w:eastAsia="宋体" w:hAnsi="Times New Roman" w:cs="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character" w:customStyle="1" w:styleId="2Char4">
    <w:name w:val="样式 正文缩进 + 首行缩进:  2 字符 Char"/>
    <w:link w:val="2fff1"/>
    <w:qFormat/>
    <w:rsid w:val="001209FA"/>
    <w:rPr>
      <w:rFonts w:cs="宋体"/>
      <w:sz w:val="28"/>
    </w:rPr>
  </w:style>
  <w:style w:type="paragraph" w:customStyle="1" w:styleId="2fff1">
    <w:name w:val="样式 正文缩进 + 首行缩进:  2 字符"/>
    <w:basedOn w:val="afe"/>
    <w:link w:val="2Char4"/>
    <w:qFormat/>
    <w:rsid w:val="001209FA"/>
    <w:pPr>
      <w:adjustRightInd w:val="0"/>
      <w:snapToGrid w:val="0"/>
      <w:spacing w:line="520" w:lineRule="atLeast"/>
      <w:ind w:firstLine="200"/>
    </w:pPr>
    <w:rPr>
      <w:rFonts w:asciiTheme="minorHAnsi" w:eastAsiaTheme="minorEastAsia" w:hAnsiTheme="minorHAnsi" w:cs="宋体"/>
      <w:sz w:val="28"/>
      <w:szCs w:val="22"/>
      <w:lang w:val="en-US"/>
    </w:rPr>
  </w:style>
  <w:style w:type="paragraph" w:customStyle="1" w:styleId="1CharChar">
    <w:name w:val="表格1 Char Char"/>
    <w:basedOn w:val="af4"/>
    <w:link w:val="1CharCharChar"/>
    <w:qFormat/>
    <w:rsid w:val="001209FA"/>
    <w:pPr>
      <w:spacing w:after="60"/>
      <w:jc w:val="center"/>
    </w:pPr>
    <w:rPr>
      <w:kern w:val="0"/>
      <w:sz w:val="24"/>
      <w:lang w:val="zh-CN"/>
    </w:rPr>
  </w:style>
  <w:style w:type="character" w:customStyle="1" w:styleId="1CharCharChar">
    <w:name w:val="表格1 Char Char Char"/>
    <w:link w:val="1CharChar"/>
    <w:qFormat/>
    <w:rsid w:val="001209FA"/>
    <w:rPr>
      <w:rFonts w:ascii="Times New Roman" w:eastAsia="宋体" w:hAnsi="Times New Roman" w:cs="Times New Roman"/>
      <w:kern w:val="0"/>
      <w:sz w:val="24"/>
      <w:szCs w:val="24"/>
      <w:lang w:val="zh-CN"/>
    </w:rPr>
  </w:style>
  <w:style w:type="paragraph" w:customStyle="1" w:styleId="CharCharCharCharCharCharCharCharChar1Char">
    <w:name w:val="Char Char Char Char Char Char Char Char Char1 Char"/>
    <w:basedOn w:val="af4"/>
    <w:qFormat/>
    <w:rsid w:val="001209FA"/>
    <w:pPr>
      <w:spacing w:line="360" w:lineRule="auto"/>
      <w:ind w:firstLineChars="200" w:firstLine="200"/>
    </w:pPr>
    <w:rPr>
      <w:rFonts w:ascii="CG Times (WN)" w:hAnsi="CG Times (WN)" w:cs="CG Times (WN)"/>
      <w:sz w:val="24"/>
    </w:rPr>
  </w:style>
  <w:style w:type="paragraph" w:customStyle="1" w:styleId="CharChar421">
    <w:name w:val="Char Char421"/>
    <w:basedOn w:val="af4"/>
    <w:qFormat/>
    <w:rsid w:val="001209FA"/>
    <w:pPr>
      <w:spacing w:line="360" w:lineRule="auto"/>
      <w:ind w:firstLineChars="200" w:firstLine="200"/>
    </w:pPr>
    <w:rPr>
      <w:rFonts w:ascii="宋体" w:hAnsi="宋体" w:cs="宋体"/>
      <w:sz w:val="24"/>
    </w:rPr>
  </w:style>
  <w:style w:type="paragraph" w:customStyle="1" w:styleId="0000">
    <w:name w:val="000 正文"/>
    <w:basedOn w:val="af4"/>
    <w:qFormat/>
    <w:rsid w:val="001209FA"/>
    <w:pPr>
      <w:spacing w:beforeLines="50" w:afterLines="50" w:line="360" w:lineRule="auto"/>
      <w:ind w:firstLineChars="200" w:firstLine="480"/>
    </w:pPr>
    <w:rPr>
      <w:kern w:val="0"/>
      <w:sz w:val="24"/>
    </w:rPr>
  </w:style>
  <w:style w:type="paragraph" w:customStyle="1" w:styleId="205">
    <w:name w:val="样式 首行缩进:  2 字符 段后: 0.5 行"/>
    <w:basedOn w:val="af4"/>
    <w:qFormat/>
    <w:rsid w:val="001209FA"/>
    <w:pPr>
      <w:adjustRightInd w:val="0"/>
      <w:snapToGrid w:val="0"/>
      <w:spacing w:afterLines="30" w:line="300" w:lineRule="auto"/>
      <w:ind w:firstLineChars="200" w:firstLine="200"/>
      <w:jc w:val="left"/>
    </w:pPr>
    <w:rPr>
      <w:rFonts w:cs="宋体"/>
      <w:sz w:val="28"/>
    </w:rPr>
  </w:style>
  <w:style w:type="character" w:customStyle="1" w:styleId="Charfb">
    <w:name w:val="图片 Char"/>
    <w:link w:val="afffffffff0"/>
    <w:qFormat/>
    <w:locked/>
    <w:rsid w:val="001209FA"/>
    <w:rPr>
      <w:rFonts w:ascii="宋体" w:hAnsi="宋体"/>
      <w:sz w:val="28"/>
      <w:szCs w:val="28"/>
    </w:rPr>
  </w:style>
  <w:style w:type="paragraph" w:customStyle="1" w:styleId="afffffffff0">
    <w:name w:val="图片"/>
    <w:basedOn w:val="af4"/>
    <w:link w:val="Charfb"/>
    <w:qFormat/>
    <w:rsid w:val="001209FA"/>
    <w:pPr>
      <w:topLinePunct/>
      <w:adjustRightInd w:val="0"/>
      <w:snapToGrid w:val="0"/>
      <w:jc w:val="center"/>
    </w:pPr>
    <w:rPr>
      <w:rFonts w:ascii="宋体" w:eastAsiaTheme="minorEastAsia" w:hAnsi="宋体" w:cstheme="minorBidi"/>
      <w:sz w:val="28"/>
      <w:szCs w:val="28"/>
    </w:rPr>
  </w:style>
  <w:style w:type="character" w:customStyle="1" w:styleId="Charfc">
    <w:name w:val="图名 Char"/>
    <w:link w:val="afffffffff1"/>
    <w:qFormat/>
    <w:locked/>
    <w:rsid w:val="001209FA"/>
    <w:rPr>
      <w:b/>
      <w:sz w:val="24"/>
      <w:szCs w:val="28"/>
    </w:rPr>
  </w:style>
  <w:style w:type="paragraph" w:customStyle="1" w:styleId="afffffffff1">
    <w:name w:val="图名"/>
    <w:basedOn w:val="afffffffff0"/>
    <w:link w:val="Charfc"/>
    <w:qFormat/>
    <w:rsid w:val="001209FA"/>
    <w:pPr>
      <w:spacing w:beforeLines="50"/>
    </w:pPr>
    <w:rPr>
      <w:rFonts w:asciiTheme="minorHAnsi" w:hAnsiTheme="minorHAnsi"/>
      <w:b/>
      <w:sz w:val="24"/>
    </w:rPr>
  </w:style>
  <w:style w:type="character" w:customStyle="1" w:styleId="2fff2">
    <w:name w:val="正文缩进2 字符"/>
    <w:link w:val="2fff3"/>
    <w:qFormat/>
    <w:locked/>
    <w:rsid w:val="001209FA"/>
    <w:rPr>
      <w:sz w:val="28"/>
      <w:szCs w:val="24"/>
    </w:rPr>
  </w:style>
  <w:style w:type="paragraph" w:customStyle="1" w:styleId="2fff3">
    <w:name w:val="正文缩进2"/>
    <w:basedOn w:val="af4"/>
    <w:link w:val="2fff2"/>
    <w:qFormat/>
    <w:rsid w:val="001209FA"/>
    <w:pPr>
      <w:topLinePunct/>
      <w:spacing w:line="360" w:lineRule="auto"/>
      <w:ind w:firstLineChars="200" w:firstLine="200"/>
    </w:pPr>
    <w:rPr>
      <w:rFonts w:asciiTheme="minorHAnsi" w:eastAsiaTheme="minorEastAsia" w:hAnsiTheme="minorHAnsi" w:cstheme="minorBidi"/>
      <w:sz w:val="28"/>
    </w:rPr>
  </w:style>
  <w:style w:type="character" w:customStyle="1" w:styleId="Charfd">
    <w:name w:val="表名 Char"/>
    <w:link w:val="afffffffff2"/>
    <w:qFormat/>
    <w:locked/>
    <w:rsid w:val="001209FA"/>
    <w:rPr>
      <w:b/>
      <w:sz w:val="24"/>
      <w:szCs w:val="28"/>
    </w:rPr>
  </w:style>
  <w:style w:type="paragraph" w:customStyle="1" w:styleId="afffffffff2">
    <w:name w:val="表名"/>
    <w:basedOn w:val="af4"/>
    <w:link w:val="Charfd"/>
    <w:qFormat/>
    <w:rsid w:val="001209FA"/>
    <w:pPr>
      <w:topLinePunct/>
      <w:adjustRightInd w:val="0"/>
      <w:snapToGrid w:val="0"/>
      <w:spacing w:beforeLines="100"/>
      <w:jc w:val="center"/>
    </w:pPr>
    <w:rPr>
      <w:rFonts w:asciiTheme="minorHAnsi" w:eastAsiaTheme="minorEastAsia" w:hAnsiTheme="minorHAnsi" w:cstheme="minorBidi"/>
      <w:b/>
      <w:sz w:val="24"/>
      <w:szCs w:val="28"/>
    </w:rPr>
  </w:style>
  <w:style w:type="paragraph" w:customStyle="1" w:styleId="Style54">
    <w:name w:val="_Style 54"/>
    <w:basedOn w:val="af4"/>
    <w:qFormat/>
    <w:rsid w:val="001209FA"/>
    <w:pPr>
      <w:spacing w:line="360" w:lineRule="auto"/>
      <w:ind w:firstLineChars="200" w:firstLine="200"/>
    </w:pPr>
    <w:rPr>
      <w:rFonts w:ascii="Tahoma" w:hAnsi="Tahoma"/>
      <w:sz w:val="24"/>
      <w:szCs w:val="20"/>
    </w:rPr>
  </w:style>
  <w:style w:type="character" w:customStyle="1" w:styleId="Char19">
    <w:name w:val="报告正文 Char1"/>
    <w:link w:val="afffffffff3"/>
    <w:qFormat/>
    <w:locked/>
    <w:rsid w:val="001209FA"/>
    <w:rPr>
      <w:sz w:val="28"/>
      <w:szCs w:val="28"/>
    </w:rPr>
  </w:style>
  <w:style w:type="paragraph" w:customStyle="1" w:styleId="afffffffff3">
    <w:name w:val="报告正文"/>
    <w:basedOn w:val="af4"/>
    <w:link w:val="Char19"/>
    <w:qFormat/>
    <w:rsid w:val="001209FA"/>
    <w:pPr>
      <w:spacing w:line="480" w:lineRule="exact"/>
      <w:ind w:firstLineChars="200" w:firstLine="560"/>
    </w:pPr>
    <w:rPr>
      <w:rFonts w:asciiTheme="minorHAnsi" w:eastAsiaTheme="minorEastAsia" w:hAnsiTheme="minorHAnsi" w:cstheme="minorBidi"/>
      <w:sz w:val="28"/>
      <w:szCs w:val="28"/>
    </w:rPr>
  </w:style>
  <w:style w:type="character" w:customStyle="1" w:styleId="2Char5">
    <w:name w:val="正文(首行缩进2字) Char"/>
    <w:link w:val="2fff4"/>
    <w:qFormat/>
    <w:rsid w:val="001209FA"/>
    <w:rPr>
      <w:sz w:val="24"/>
    </w:rPr>
  </w:style>
  <w:style w:type="paragraph" w:customStyle="1" w:styleId="2fff4">
    <w:name w:val="正文(首行缩进2字)"/>
    <w:basedOn w:val="af4"/>
    <w:link w:val="2Char5"/>
    <w:qFormat/>
    <w:rsid w:val="001209FA"/>
    <w:pPr>
      <w:overflowPunct w:val="0"/>
      <w:autoSpaceDE w:val="0"/>
      <w:autoSpaceDN w:val="0"/>
      <w:adjustRightInd w:val="0"/>
      <w:snapToGrid w:val="0"/>
      <w:spacing w:before="60" w:after="60" w:line="300" w:lineRule="auto"/>
      <w:ind w:firstLineChars="200" w:firstLine="200"/>
      <w:textAlignment w:val="baseline"/>
    </w:pPr>
    <w:rPr>
      <w:rFonts w:asciiTheme="minorHAnsi" w:eastAsiaTheme="minorEastAsia" w:hAnsiTheme="minorHAnsi" w:cstheme="minorBidi"/>
      <w:sz w:val="24"/>
      <w:szCs w:val="22"/>
    </w:rPr>
  </w:style>
  <w:style w:type="character" w:customStyle="1" w:styleId="afffffffff4">
    <w:name w:val="样式 宋体 四号 加粗"/>
    <w:qFormat/>
    <w:rsid w:val="001209FA"/>
    <w:rPr>
      <w:rFonts w:ascii="宋体" w:hAnsi="宋体"/>
      <w:b/>
      <w:bCs/>
      <w:sz w:val="24"/>
    </w:rPr>
  </w:style>
  <w:style w:type="paragraph" w:customStyle="1" w:styleId="2fff5">
    <w:name w:val="列出段落2"/>
    <w:basedOn w:val="af4"/>
    <w:qFormat/>
    <w:rsid w:val="001209FA"/>
    <w:pPr>
      <w:widowControl/>
      <w:ind w:left="720"/>
      <w:jc w:val="left"/>
    </w:pPr>
    <w:rPr>
      <w:rFonts w:ascii="华文楷体" w:hAnsi="华文楷体" w:cs="Arial Unicode MS"/>
      <w:kern w:val="0"/>
      <w:sz w:val="24"/>
      <w:lang w:eastAsia="en-US"/>
    </w:rPr>
  </w:style>
  <w:style w:type="paragraph" w:customStyle="1" w:styleId="Char80">
    <w:name w:val="Char8"/>
    <w:basedOn w:val="af4"/>
    <w:uiPriority w:val="99"/>
    <w:qFormat/>
    <w:rsid w:val="001209FA"/>
    <w:pPr>
      <w:spacing w:line="360" w:lineRule="auto"/>
      <w:ind w:firstLineChars="200" w:firstLine="200"/>
    </w:pPr>
    <w:rPr>
      <w:rFonts w:ascii="宋体" w:hAnsi="宋体" w:cs="宋体"/>
      <w:sz w:val="24"/>
    </w:rPr>
  </w:style>
  <w:style w:type="paragraph" w:customStyle="1" w:styleId="style27">
    <w:name w:val="style27"/>
    <w:basedOn w:val="af4"/>
    <w:qFormat/>
    <w:rsid w:val="001209FA"/>
    <w:pPr>
      <w:widowControl/>
      <w:spacing w:before="100" w:beforeAutospacing="1" w:after="100" w:afterAutospacing="1"/>
      <w:jc w:val="left"/>
    </w:pPr>
    <w:rPr>
      <w:rFonts w:ascii="宋体" w:hAnsi="宋体"/>
      <w:kern w:val="0"/>
      <w:sz w:val="20"/>
      <w:szCs w:val="20"/>
    </w:rPr>
  </w:style>
  <w:style w:type="character" w:customStyle="1" w:styleId="CharChar30">
    <w:name w:val="Char Char30"/>
    <w:qFormat/>
    <w:rsid w:val="001209FA"/>
    <w:rPr>
      <w:kern w:val="2"/>
      <w:sz w:val="18"/>
    </w:rPr>
  </w:style>
  <w:style w:type="paragraph" w:customStyle="1" w:styleId="p18">
    <w:name w:val="p18"/>
    <w:basedOn w:val="af4"/>
    <w:qFormat/>
    <w:rsid w:val="001209FA"/>
    <w:pPr>
      <w:widowControl/>
      <w:snapToGrid w:val="0"/>
      <w:spacing w:line="520" w:lineRule="atLeast"/>
    </w:pPr>
    <w:rPr>
      <w:kern w:val="0"/>
      <w:sz w:val="28"/>
      <w:szCs w:val="28"/>
    </w:rPr>
  </w:style>
  <w:style w:type="character" w:customStyle="1" w:styleId="font71">
    <w:name w:val="font71"/>
    <w:qFormat/>
    <w:rsid w:val="001209FA"/>
    <w:rPr>
      <w:rFonts w:ascii="Times New Roman" w:hAnsi="Times New Roman" w:cs="Times New Roman" w:hint="default"/>
      <w:color w:val="000000"/>
      <w:sz w:val="21"/>
      <w:szCs w:val="21"/>
      <w:u w:val="none"/>
    </w:rPr>
  </w:style>
  <w:style w:type="character" w:customStyle="1" w:styleId="font31">
    <w:name w:val="font31"/>
    <w:qFormat/>
    <w:rsid w:val="001209FA"/>
    <w:rPr>
      <w:rFonts w:ascii="宋体" w:eastAsia="宋体" w:hAnsi="宋体" w:hint="eastAsia"/>
      <w:color w:val="000000"/>
      <w:sz w:val="20"/>
      <w:szCs w:val="20"/>
      <w:u w:val="none"/>
    </w:rPr>
  </w:style>
  <w:style w:type="character" w:customStyle="1" w:styleId="font51">
    <w:name w:val="font51"/>
    <w:qFormat/>
    <w:rsid w:val="001209FA"/>
    <w:rPr>
      <w:rFonts w:ascii="Times New Roman" w:hAnsi="Times New Roman" w:cs="Times New Roman" w:hint="default"/>
      <w:color w:val="000000"/>
      <w:sz w:val="21"/>
      <w:szCs w:val="21"/>
      <w:u w:val="none"/>
    </w:rPr>
  </w:style>
  <w:style w:type="character" w:customStyle="1" w:styleId="font91">
    <w:name w:val="font91"/>
    <w:qFormat/>
    <w:rsid w:val="001209FA"/>
    <w:rPr>
      <w:rFonts w:ascii="Times New Roman" w:hAnsi="Times New Roman" w:cs="Times New Roman" w:hint="default"/>
      <w:color w:val="000000"/>
      <w:sz w:val="24"/>
      <w:szCs w:val="24"/>
      <w:u w:val="none"/>
      <w:vertAlign w:val="superscript"/>
    </w:rPr>
  </w:style>
  <w:style w:type="paragraph" w:customStyle="1" w:styleId="75">
    <w:name w:val="7表格(治)"/>
    <w:qFormat/>
    <w:rsid w:val="001209FA"/>
    <w:pPr>
      <w:jc w:val="center"/>
    </w:pPr>
    <w:rPr>
      <w:rFonts w:ascii="Times New Roman" w:eastAsia="楷体_GB2312" w:hAnsi="Times New Roman" w:cs="Times New Roman"/>
      <w:sz w:val="21"/>
    </w:rPr>
  </w:style>
  <w:style w:type="character" w:customStyle="1" w:styleId="A00">
    <w:name w:val="A0"/>
    <w:uiPriority w:val="99"/>
    <w:qFormat/>
    <w:rsid w:val="001209FA"/>
    <w:rPr>
      <w:color w:val="000000"/>
      <w:sz w:val="26"/>
    </w:rPr>
  </w:style>
  <w:style w:type="paragraph" w:customStyle="1" w:styleId="001">
    <w:name w:val="00"/>
    <w:basedOn w:val="af4"/>
    <w:qFormat/>
    <w:rsid w:val="001209FA"/>
    <w:pPr>
      <w:autoSpaceDE w:val="0"/>
      <w:autoSpaceDN w:val="0"/>
      <w:adjustRightInd w:val="0"/>
      <w:snapToGrid w:val="0"/>
      <w:spacing w:line="360" w:lineRule="auto"/>
      <w:jc w:val="center"/>
    </w:pPr>
    <w:rPr>
      <w:rFonts w:ascii="CG Times (WN)" w:hAnsi="Arial Unicode MS" w:cs="Arial Unicode MS"/>
      <w:color w:val="000000"/>
      <w:spacing w:val="-10"/>
      <w:szCs w:val="21"/>
    </w:rPr>
  </w:style>
  <w:style w:type="paragraph" w:customStyle="1" w:styleId="1ff6">
    <w:name w:val="修订1"/>
    <w:hidden/>
    <w:uiPriority w:val="99"/>
    <w:qFormat/>
    <w:rsid w:val="001209FA"/>
    <w:rPr>
      <w:rFonts w:ascii="Times New Roman" w:eastAsia="宋体" w:hAnsi="Times New Roman" w:cs="Times New Roman"/>
      <w:kern w:val="2"/>
      <w:sz w:val="21"/>
    </w:rPr>
  </w:style>
  <w:style w:type="character" w:customStyle="1" w:styleId="afffffffff5">
    <w:name w:val="正文缩进 字符"/>
    <w:aliases w:val="s4 字符,正文缩进 Char 字符,正文缩进 Char Char Char Char Char Char Char Char Char Char Char Char Char Char 字符,正文缩进 Char Char Char Char Char Char Char Char Char Char Char 字符,正文缩进 Char Char Char Char Char Char Char Char Char Char 字符"/>
    <w:qFormat/>
    <w:locked/>
    <w:rsid w:val="001209FA"/>
    <w:rPr>
      <w:kern w:val="2"/>
      <w:sz w:val="21"/>
      <w:szCs w:val="24"/>
    </w:rPr>
  </w:style>
  <w:style w:type="character" w:customStyle="1" w:styleId="1ff7">
    <w:name w:val="标题 1 字符"/>
    <w:aliases w:val="章标题 1 字符,b1 字符,Part 字符,一级标题，黑粗，三号，序号 字符,OG Heading 1 字符,. (1.0) 字符,H1 字符,H11 字符,H12 字符,H13 字符,H111 字符,H121 字符,H14 字符,H15 字符,H16 字符,H17 字符,H18 字符,-*+ 字符,h1 字符,1st level 字符,Section Head 字符,l1 字符,Head 1wsa 字符,标题 111 字符,标题 1霍1 字符,章标题 字符,篇 字符,宋二 字符"/>
    <w:qFormat/>
    <w:rsid w:val="001209FA"/>
    <w:rPr>
      <w:b/>
      <w:bCs/>
      <w:kern w:val="44"/>
      <w:sz w:val="44"/>
      <w:szCs w:val="44"/>
    </w:rPr>
  </w:style>
  <w:style w:type="character" w:customStyle="1" w:styleId="110">
    <w:name w:val="标题 1 字符1"/>
    <w:qFormat/>
    <w:rsid w:val="001209FA"/>
    <w:rPr>
      <w:rFonts w:ascii="Times New Roman" w:hAnsi="Times New Roman" w:cs="Times New Roman"/>
      <w:b/>
      <w:bCs/>
      <w:kern w:val="44"/>
      <w:sz w:val="44"/>
      <w:szCs w:val="44"/>
    </w:rPr>
  </w:style>
  <w:style w:type="character" w:customStyle="1" w:styleId="210">
    <w:name w:val="标题 2 字符1"/>
    <w:qFormat/>
    <w:rsid w:val="001209FA"/>
    <w:rPr>
      <w:rFonts w:ascii="等线 Light" w:eastAsia="等线 Light" w:hAnsi="等线 Light" w:cs="Times New Roman"/>
      <w:b/>
      <w:bCs/>
      <w:kern w:val="2"/>
      <w:sz w:val="32"/>
      <w:szCs w:val="32"/>
    </w:rPr>
  </w:style>
  <w:style w:type="character" w:customStyle="1" w:styleId="311">
    <w:name w:val="标题 3 字符1"/>
    <w:qFormat/>
    <w:rsid w:val="001209FA"/>
    <w:rPr>
      <w:rFonts w:ascii="Times New Roman" w:hAnsi="Times New Roman" w:cs="Times New Roman"/>
      <w:b/>
      <w:bCs/>
      <w:kern w:val="2"/>
      <w:sz w:val="32"/>
      <w:szCs w:val="32"/>
    </w:rPr>
  </w:style>
  <w:style w:type="character" w:customStyle="1" w:styleId="411">
    <w:name w:val="标题 4 字符1"/>
    <w:qFormat/>
    <w:rsid w:val="001209FA"/>
    <w:rPr>
      <w:rFonts w:ascii="等线 Light" w:eastAsia="等线 Light" w:hAnsi="等线 Light" w:cs="Times New Roman"/>
      <w:b/>
      <w:bCs/>
      <w:kern w:val="2"/>
      <w:sz w:val="28"/>
      <w:szCs w:val="28"/>
    </w:rPr>
  </w:style>
  <w:style w:type="character" w:customStyle="1" w:styleId="510">
    <w:name w:val="标题 5 字符1"/>
    <w:qFormat/>
    <w:rsid w:val="001209FA"/>
    <w:rPr>
      <w:rFonts w:ascii="Times New Roman" w:hAnsi="Times New Roman" w:cs="Times New Roman"/>
      <w:b/>
      <w:bCs/>
      <w:kern w:val="2"/>
      <w:sz w:val="28"/>
      <w:szCs w:val="28"/>
    </w:rPr>
  </w:style>
  <w:style w:type="character" w:customStyle="1" w:styleId="610">
    <w:name w:val="标题 6 字符1"/>
    <w:qFormat/>
    <w:rsid w:val="001209FA"/>
    <w:rPr>
      <w:rFonts w:ascii="等线 Light" w:eastAsia="等线 Light" w:hAnsi="等线 Light" w:cs="Times New Roman"/>
      <w:b/>
      <w:bCs/>
      <w:kern w:val="2"/>
      <w:sz w:val="24"/>
      <w:szCs w:val="24"/>
    </w:rPr>
  </w:style>
  <w:style w:type="character" w:customStyle="1" w:styleId="710">
    <w:name w:val="标题 7 字符1"/>
    <w:qFormat/>
    <w:rsid w:val="001209FA"/>
    <w:rPr>
      <w:rFonts w:ascii="Times New Roman" w:hAnsi="Times New Roman" w:cs="Times New Roman"/>
      <w:b/>
      <w:bCs/>
      <w:kern w:val="2"/>
      <w:sz w:val="24"/>
      <w:szCs w:val="24"/>
    </w:rPr>
  </w:style>
  <w:style w:type="character" w:customStyle="1" w:styleId="810">
    <w:name w:val="标题 8 字符1"/>
    <w:qFormat/>
    <w:rsid w:val="001209FA"/>
    <w:rPr>
      <w:rFonts w:ascii="等线 Light" w:eastAsia="等线 Light" w:hAnsi="等线 Light" w:cs="Times New Roman"/>
      <w:kern w:val="2"/>
      <w:sz w:val="24"/>
      <w:szCs w:val="24"/>
    </w:rPr>
  </w:style>
  <w:style w:type="character" w:customStyle="1" w:styleId="910">
    <w:name w:val="标题 9 字符1"/>
    <w:qFormat/>
    <w:rsid w:val="001209FA"/>
    <w:rPr>
      <w:rFonts w:ascii="等线 Light" w:eastAsia="等线 Light" w:hAnsi="等线 Light" w:cs="Times New Roman"/>
      <w:kern w:val="2"/>
      <w:sz w:val="21"/>
      <w:szCs w:val="21"/>
    </w:rPr>
  </w:style>
  <w:style w:type="character" w:customStyle="1" w:styleId="1ff8">
    <w:name w:val="页眉 字符1"/>
    <w:qFormat/>
    <w:rsid w:val="001209FA"/>
    <w:rPr>
      <w:kern w:val="2"/>
      <w:sz w:val="21"/>
    </w:rPr>
  </w:style>
  <w:style w:type="character" w:customStyle="1" w:styleId="1ff9">
    <w:name w:val="页脚 字符1"/>
    <w:qFormat/>
    <w:rsid w:val="001209FA"/>
    <w:rPr>
      <w:kern w:val="2"/>
      <w:sz w:val="18"/>
      <w:szCs w:val="18"/>
    </w:rPr>
  </w:style>
  <w:style w:type="character" w:customStyle="1" w:styleId="aff0">
    <w:name w:val="题注 字符"/>
    <w:aliases w:val="实德题注 字符,题注 Char Char Char 字符,题注 alt+q 字符"/>
    <w:link w:val="aff"/>
    <w:uiPriority w:val="35"/>
    <w:qFormat/>
    <w:locked/>
    <w:rsid w:val="001209FA"/>
    <w:rPr>
      <w:rFonts w:ascii="Times New Roman" w:eastAsia="宋体" w:hAnsi="Times New Roman" w:cs="Times New Roman"/>
      <w:b/>
      <w:bCs/>
      <w:color w:val="4F81BD"/>
      <w:sz w:val="18"/>
      <w:szCs w:val="18"/>
      <w:lang w:val="zh-CN"/>
    </w:rPr>
  </w:style>
  <w:style w:type="character" w:customStyle="1" w:styleId="affff2">
    <w:name w:val="列表 字符"/>
    <w:aliases w:val="列表格式 字符"/>
    <w:link w:val="affff1"/>
    <w:qFormat/>
    <w:locked/>
    <w:rsid w:val="001209FA"/>
    <w:rPr>
      <w:rFonts w:ascii="Times New Roman" w:eastAsia="宋体" w:hAnsi="Times New Roman" w:cs="Times New Roman"/>
      <w:kern w:val="1"/>
      <w:sz w:val="18"/>
      <w:szCs w:val="24"/>
      <w:lang w:val="zh-CN" w:eastAsia="ar-SA"/>
    </w:rPr>
  </w:style>
  <w:style w:type="character" w:customStyle="1" w:styleId="1ffa">
    <w:name w:val="标题 字符1"/>
    <w:uiPriority w:val="10"/>
    <w:qFormat/>
    <w:rsid w:val="001209FA"/>
    <w:rPr>
      <w:rFonts w:ascii="等线 Light" w:eastAsia="等线 Light" w:hAnsi="等线 Light" w:cs="Times New Roman"/>
      <w:b/>
      <w:bCs/>
      <w:kern w:val="2"/>
      <w:sz w:val="32"/>
      <w:szCs w:val="32"/>
    </w:rPr>
  </w:style>
  <w:style w:type="character" w:customStyle="1" w:styleId="1ffb">
    <w:name w:val="正文文本缩进 字符1"/>
    <w:uiPriority w:val="99"/>
    <w:qFormat/>
    <w:rsid w:val="001209FA"/>
    <w:rPr>
      <w:kern w:val="2"/>
      <w:sz w:val="21"/>
      <w:szCs w:val="24"/>
    </w:rPr>
  </w:style>
  <w:style w:type="character" w:customStyle="1" w:styleId="1ffc">
    <w:name w:val="正文文本首行缩进 字符1"/>
    <w:qFormat/>
    <w:rsid w:val="001209FA"/>
    <w:rPr>
      <w:b/>
      <w:bCs/>
      <w:kern w:val="2"/>
      <w:sz w:val="44"/>
      <w:szCs w:val="44"/>
    </w:rPr>
  </w:style>
  <w:style w:type="character" w:customStyle="1" w:styleId="211">
    <w:name w:val="正文文本 2 字符1"/>
    <w:qFormat/>
    <w:rsid w:val="001209FA"/>
    <w:rPr>
      <w:kern w:val="2"/>
      <w:sz w:val="21"/>
      <w:szCs w:val="24"/>
    </w:rPr>
  </w:style>
  <w:style w:type="character" w:customStyle="1" w:styleId="312">
    <w:name w:val="正文文本 3 字符1"/>
    <w:qFormat/>
    <w:rsid w:val="001209FA"/>
    <w:rPr>
      <w:kern w:val="2"/>
      <w:sz w:val="16"/>
      <w:szCs w:val="16"/>
    </w:rPr>
  </w:style>
  <w:style w:type="character" w:customStyle="1" w:styleId="212">
    <w:name w:val="正文文本缩进 2 字符1"/>
    <w:qFormat/>
    <w:rsid w:val="001209FA"/>
    <w:rPr>
      <w:kern w:val="2"/>
      <w:sz w:val="21"/>
      <w:szCs w:val="24"/>
    </w:rPr>
  </w:style>
  <w:style w:type="character" w:customStyle="1" w:styleId="313">
    <w:name w:val="正文文本缩进 3 字符1"/>
    <w:qFormat/>
    <w:rsid w:val="001209FA"/>
    <w:rPr>
      <w:kern w:val="2"/>
      <w:sz w:val="16"/>
      <w:szCs w:val="16"/>
    </w:rPr>
  </w:style>
  <w:style w:type="character" w:customStyle="1" w:styleId="1ffd">
    <w:name w:val="纯文本 字符1"/>
    <w:uiPriority w:val="99"/>
    <w:qFormat/>
    <w:rsid w:val="001209FA"/>
    <w:rPr>
      <w:rFonts w:ascii="等线" w:eastAsia="等线" w:hAnsi="Courier New" w:cs="Courier New"/>
      <w:kern w:val="2"/>
      <w:sz w:val="21"/>
      <w:szCs w:val="24"/>
    </w:rPr>
  </w:style>
  <w:style w:type="character" w:customStyle="1" w:styleId="afffffffff6">
    <w:name w:val="无间隔 字符"/>
    <w:link w:val="afffffffff7"/>
    <w:qFormat/>
    <w:locked/>
    <w:rsid w:val="001209FA"/>
    <w:rPr>
      <w:sz w:val="22"/>
    </w:rPr>
  </w:style>
  <w:style w:type="paragraph" w:styleId="afffffffff7">
    <w:name w:val="No Spacing"/>
    <w:link w:val="afffffffff6"/>
    <w:qFormat/>
    <w:rsid w:val="001209FA"/>
    <w:rPr>
      <w:kern w:val="2"/>
      <w:sz w:val="22"/>
      <w:szCs w:val="22"/>
    </w:rPr>
  </w:style>
  <w:style w:type="character" w:customStyle="1" w:styleId="Charfe">
    <w:name w:val="正文样式 Char"/>
    <w:link w:val="afffffffff8"/>
    <w:qFormat/>
    <w:locked/>
    <w:rsid w:val="001209FA"/>
    <w:rPr>
      <w:sz w:val="24"/>
    </w:rPr>
  </w:style>
  <w:style w:type="paragraph" w:customStyle="1" w:styleId="afffffffff8">
    <w:name w:val="正文样式"/>
    <w:basedOn w:val="af4"/>
    <w:link w:val="Charfe"/>
    <w:qFormat/>
    <w:rsid w:val="001209FA"/>
    <w:pPr>
      <w:snapToGrid w:val="0"/>
      <w:spacing w:line="360" w:lineRule="auto"/>
      <w:ind w:firstLineChars="200" w:firstLine="200"/>
    </w:pPr>
    <w:rPr>
      <w:rFonts w:asciiTheme="minorHAnsi" w:eastAsiaTheme="minorEastAsia" w:hAnsiTheme="minorHAnsi" w:cstheme="minorBidi"/>
      <w:sz w:val="24"/>
      <w:szCs w:val="22"/>
    </w:rPr>
  </w:style>
  <w:style w:type="character" w:customStyle="1" w:styleId="1Char1">
    <w:name w:val="标题1 Char"/>
    <w:link w:val="1ff5"/>
    <w:qFormat/>
    <w:locked/>
    <w:rsid w:val="001209FA"/>
    <w:rPr>
      <w:rFonts w:ascii="Arial" w:eastAsia="宋体" w:hAnsi="Arial" w:cs="Times New Roman"/>
      <w:kern w:val="1"/>
      <w:sz w:val="28"/>
      <w:szCs w:val="28"/>
      <w:lang w:val="zh-CN" w:eastAsia="ar-SA"/>
    </w:rPr>
  </w:style>
  <w:style w:type="character" w:customStyle="1" w:styleId="4Char3">
    <w:name w:val="表头4 Char"/>
    <w:link w:val="4f0"/>
    <w:qFormat/>
    <w:locked/>
    <w:rsid w:val="001209FA"/>
    <w:rPr>
      <w:b/>
      <w:sz w:val="28"/>
      <w:szCs w:val="24"/>
    </w:rPr>
  </w:style>
  <w:style w:type="paragraph" w:customStyle="1" w:styleId="4f0">
    <w:name w:val="表头4"/>
    <w:basedOn w:val="af4"/>
    <w:link w:val="4Char3"/>
    <w:qFormat/>
    <w:rsid w:val="001209FA"/>
    <w:pPr>
      <w:adjustRightInd w:val="0"/>
      <w:snapToGrid w:val="0"/>
      <w:spacing w:beforeLines="50" w:line="520" w:lineRule="atLeast"/>
      <w:jc w:val="left"/>
    </w:pPr>
    <w:rPr>
      <w:rFonts w:asciiTheme="minorHAnsi" w:eastAsiaTheme="minorEastAsia" w:hAnsiTheme="minorHAnsi" w:cstheme="minorBidi"/>
      <w:b/>
      <w:sz w:val="28"/>
    </w:rPr>
  </w:style>
  <w:style w:type="character" w:customStyle="1" w:styleId="2Char6">
    <w:name w:val="样式 正文首行缩进 + 首行缩进:  2 字符 Char"/>
    <w:link w:val="2fff6"/>
    <w:qFormat/>
    <w:locked/>
    <w:rsid w:val="001209FA"/>
    <w:rPr>
      <w:rFonts w:ascii="宋体" w:hAnsi="宋体" w:cs="宋体"/>
      <w:bCs/>
      <w:sz w:val="24"/>
    </w:rPr>
  </w:style>
  <w:style w:type="paragraph" w:customStyle="1" w:styleId="2fff6">
    <w:name w:val="样式 正文首行缩进 + 首行缩进:  2 字符"/>
    <w:basedOn w:val="affffc"/>
    <w:link w:val="2Char6"/>
    <w:qFormat/>
    <w:rsid w:val="001209FA"/>
    <w:pPr>
      <w:adjustRightInd w:val="0"/>
      <w:snapToGrid w:val="0"/>
      <w:spacing w:after="0" w:line="520" w:lineRule="atLeast"/>
      <w:ind w:firstLineChars="200" w:firstLine="549"/>
    </w:pPr>
    <w:rPr>
      <w:rFonts w:ascii="宋体" w:eastAsiaTheme="minorEastAsia" w:hAnsi="宋体" w:cs="宋体"/>
      <w:bCs/>
      <w:sz w:val="24"/>
      <w:szCs w:val="22"/>
      <w:lang w:val="en-US" w:eastAsia="zh-CN"/>
    </w:rPr>
  </w:style>
  <w:style w:type="character" w:customStyle="1" w:styleId="a2CharCharCharCharChar">
    <w:name w:val="a小四宋体缩2段间无 Char Char Char Char Char"/>
    <w:link w:val="a2CharCharCharChar"/>
    <w:qFormat/>
    <w:locked/>
    <w:rsid w:val="001209FA"/>
    <w:rPr>
      <w:rFonts w:ascii="宋体" w:hAnsi="宋体"/>
      <w:sz w:val="24"/>
    </w:rPr>
  </w:style>
  <w:style w:type="paragraph" w:customStyle="1" w:styleId="a2CharCharCharChar">
    <w:name w:val="a小四宋体缩2段间无 Char Char Char Char"/>
    <w:basedOn w:val="af4"/>
    <w:link w:val="a2CharCharCharCharChar"/>
    <w:qFormat/>
    <w:rsid w:val="001209FA"/>
    <w:pPr>
      <w:spacing w:line="360" w:lineRule="auto"/>
      <w:ind w:firstLineChars="200" w:firstLine="200"/>
    </w:pPr>
    <w:rPr>
      <w:rFonts w:ascii="宋体" w:eastAsiaTheme="minorEastAsia" w:hAnsi="宋体" w:cstheme="minorBidi"/>
      <w:sz w:val="24"/>
      <w:szCs w:val="22"/>
    </w:rPr>
  </w:style>
  <w:style w:type="character" w:customStyle="1" w:styleId="12Char">
    <w:name w:val="样式12 Char"/>
    <w:link w:val="120"/>
    <w:qFormat/>
    <w:locked/>
    <w:rsid w:val="001209FA"/>
    <w:rPr>
      <w:rFonts w:ascii="宋体" w:hAnsi="宋体"/>
      <w:sz w:val="28"/>
    </w:rPr>
  </w:style>
  <w:style w:type="paragraph" w:customStyle="1" w:styleId="120">
    <w:name w:val="样式12"/>
    <w:basedOn w:val="af4"/>
    <w:link w:val="12Char"/>
    <w:qFormat/>
    <w:rsid w:val="001209FA"/>
    <w:pPr>
      <w:spacing w:line="500" w:lineRule="exact"/>
      <w:ind w:firstLineChars="200" w:firstLine="560"/>
    </w:pPr>
    <w:rPr>
      <w:rFonts w:ascii="宋体" w:eastAsiaTheme="minorEastAsia" w:hAnsi="宋体" w:cstheme="minorBidi"/>
      <w:sz w:val="28"/>
      <w:szCs w:val="22"/>
    </w:rPr>
  </w:style>
  <w:style w:type="character" w:customStyle="1" w:styleId="a205Char">
    <w:name w:val="a小四宋体缩2段间0.5 Char"/>
    <w:link w:val="a205"/>
    <w:qFormat/>
    <w:locked/>
    <w:rsid w:val="001209FA"/>
    <w:rPr>
      <w:rFonts w:ascii="宋体" w:eastAsia="宋体" w:hAnsi="宋体" w:cs="Times New Roman"/>
      <w:szCs w:val="20"/>
      <w:lang w:val="zh-CN"/>
    </w:rPr>
  </w:style>
  <w:style w:type="character" w:customStyle="1" w:styleId="a2CharChar">
    <w:name w:val="a小四宋体缩2段间无 Char Char"/>
    <w:link w:val="a2Char"/>
    <w:qFormat/>
    <w:locked/>
    <w:rsid w:val="001209FA"/>
    <w:rPr>
      <w:rFonts w:ascii="宋体" w:eastAsia="宋体" w:hAnsi="宋体" w:cs="Times New Roman"/>
      <w:szCs w:val="20"/>
      <w:lang w:val="zh-CN"/>
    </w:rPr>
  </w:style>
  <w:style w:type="character" w:customStyle="1" w:styleId="4Char2">
    <w:name w:val="样式4 Char"/>
    <w:link w:val="4e"/>
    <w:qFormat/>
    <w:locked/>
    <w:rsid w:val="001209FA"/>
    <w:rPr>
      <w:rFonts w:ascii="Times New Roman" w:eastAsia="宋体" w:hAnsi="宋体" w:cs="Times New Roman"/>
      <w:b/>
      <w:bCs/>
      <w:kern w:val="2"/>
      <w:sz w:val="24"/>
      <w:szCs w:val="28"/>
      <w:lang w:val="zh-CN"/>
    </w:rPr>
  </w:style>
  <w:style w:type="paragraph" w:customStyle="1" w:styleId="CharCharCharCharCharCharCharCharCharCharCharCharCharCharCharCharCharCharChar">
    <w:name w:val="Char Char Char Char Char Char Char Char Char Char Char Char Char Char Char Char Char Char Char"/>
    <w:basedOn w:val="af4"/>
    <w:qFormat/>
    <w:rsid w:val="001209FA"/>
    <w:pPr>
      <w:spacing w:line="360" w:lineRule="auto"/>
      <w:ind w:firstLineChars="200" w:firstLine="200"/>
    </w:pPr>
    <w:rPr>
      <w:rFonts w:ascii="宋体" w:hAnsi="宋体" w:cs="宋体"/>
      <w:sz w:val="24"/>
    </w:rPr>
  </w:style>
  <w:style w:type="character" w:customStyle="1" w:styleId="xl28Char">
    <w:name w:val="xl28 Char"/>
    <w:link w:val="xl28"/>
    <w:qFormat/>
    <w:locked/>
    <w:rsid w:val="001209FA"/>
    <w:rPr>
      <w:rFonts w:ascii="宋体" w:eastAsia="宋体" w:hAnsi="宋体" w:cs="Times New Roman"/>
      <w:i/>
      <w:iCs/>
      <w:color w:val="FF0000"/>
      <w:kern w:val="0"/>
      <w:sz w:val="22"/>
      <w:lang w:val="zh-CN"/>
    </w:rPr>
  </w:style>
  <w:style w:type="paragraph" w:customStyle="1" w:styleId="5a">
    <w:name w:val="表头5"/>
    <w:basedOn w:val="af4"/>
    <w:qFormat/>
    <w:rsid w:val="001209FA"/>
    <w:pPr>
      <w:tabs>
        <w:tab w:val="left" w:pos="2345"/>
      </w:tabs>
      <w:adjustRightInd w:val="0"/>
      <w:snapToGrid w:val="0"/>
      <w:spacing w:beforeLines="100" w:line="240" w:lineRule="atLeast"/>
      <w:ind w:left="1330" w:hanging="425"/>
      <w:jc w:val="center"/>
    </w:pPr>
    <w:rPr>
      <w:b/>
      <w:sz w:val="24"/>
    </w:rPr>
  </w:style>
  <w:style w:type="paragraph" w:customStyle="1" w:styleId="xl49">
    <w:name w:val="xl49"/>
    <w:basedOn w:val="af4"/>
    <w:qFormat/>
    <w:rsid w:val="001209FA"/>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kern w:val="0"/>
      <w:sz w:val="24"/>
      <w:szCs w:val="20"/>
    </w:rPr>
  </w:style>
  <w:style w:type="paragraph" w:customStyle="1" w:styleId="xl65">
    <w:name w:val="xl65"/>
    <w:basedOn w:val="af4"/>
    <w:qFormat/>
    <w:rsid w:val="001209FA"/>
    <w:pPr>
      <w:widowControl/>
      <w:pBdr>
        <w:left w:val="single" w:sz="8" w:space="0" w:color="auto"/>
        <w:bottom w:val="single" w:sz="4" w:space="0" w:color="auto"/>
        <w:right w:val="single" w:sz="4" w:space="0" w:color="auto"/>
      </w:pBdr>
      <w:spacing w:before="100" w:beforeAutospacing="1" w:after="100" w:afterAutospacing="1"/>
      <w:jc w:val="center"/>
    </w:pPr>
    <w:rPr>
      <w:rFonts w:eastAsia="Arial Unicode MS"/>
      <w:kern w:val="0"/>
      <w:sz w:val="24"/>
      <w:szCs w:val="20"/>
    </w:rPr>
  </w:style>
  <w:style w:type="character" w:customStyle="1" w:styleId="CharChar5">
    <w:name w:val="表格 Char Char"/>
    <w:qFormat/>
    <w:locked/>
    <w:rsid w:val="001209FA"/>
    <w:rPr>
      <w:rFonts w:ascii="宋体" w:hAnsi="宋体"/>
      <w:sz w:val="21"/>
      <w:szCs w:val="24"/>
    </w:rPr>
  </w:style>
  <w:style w:type="paragraph" w:customStyle="1" w:styleId="31100125">
    <w:name w:val="样式 标题 3 + 首行缩进:  1.1 厘米 段前: 0 磅 段后: 0 磅 行距: 多倍行距 1.25 字行"/>
    <w:basedOn w:val="3"/>
    <w:qFormat/>
    <w:rsid w:val="001209FA"/>
    <w:pPr>
      <w:numPr>
        <w:ilvl w:val="0"/>
        <w:numId w:val="0"/>
      </w:numPr>
      <w:tabs>
        <w:tab w:val="left" w:pos="840"/>
      </w:tabs>
      <w:spacing w:beforeLines="50" w:after="0" w:line="300" w:lineRule="auto"/>
      <w:ind w:firstLineChars="245" w:firstLine="624"/>
    </w:pPr>
    <w:rPr>
      <w:color w:val="000000"/>
      <w:kern w:val="2"/>
      <w:sz w:val="24"/>
      <w:szCs w:val="20"/>
      <w:lang w:val="en-US"/>
    </w:rPr>
  </w:style>
  <w:style w:type="paragraph" w:customStyle="1" w:styleId="afffffffff9">
    <w:name w:val="封面标准文稿类别"/>
    <w:qFormat/>
    <w:rsid w:val="001209FA"/>
    <w:pPr>
      <w:spacing w:before="440" w:line="400" w:lineRule="exact"/>
      <w:jc w:val="center"/>
    </w:pPr>
    <w:rPr>
      <w:rFonts w:ascii="宋体" w:eastAsia="宋体" w:hAnsi="Times New Roman" w:cs="Times New Roman"/>
      <w:sz w:val="24"/>
    </w:rPr>
  </w:style>
  <w:style w:type="character" w:customStyle="1" w:styleId="WW-Char">
    <w:name w:val="WW-普通文字 Char"/>
    <w:link w:val="WW-8"/>
    <w:qFormat/>
    <w:locked/>
    <w:rsid w:val="001209FA"/>
    <w:rPr>
      <w:rFonts w:ascii="宋体" w:eastAsia="宋体" w:hAnsi="宋体" w:cs="Times New Roman"/>
      <w:kern w:val="1"/>
      <w:szCs w:val="20"/>
      <w:lang w:val="zh-CN" w:eastAsia="ar-SA"/>
    </w:rPr>
  </w:style>
  <w:style w:type="paragraph" w:customStyle="1" w:styleId="76">
    <w:name w:val="7"/>
    <w:basedOn w:val="af4"/>
    <w:next w:val="affb"/>
    <w:qFormat/>
    <w:rsid w:val="001209FA"/>
    <w:pPr>
      <w:spacing w:line="360" w:lineRule="auto"/>
      <w:jc w:val="center"/>
    </w:pPr>
    <w:rPr>
      <w:sz w:val="24"/>
    </w:rPr>
  </w:style>
  <w:style w:type="character" w:customStyle="1" w:styleId="Charff">
    <w:name w:val="表格文字 Char"/>
    <w:link w:val="afffffffffa"/>
    <w:qFormat/>
    <w:locked/>
    <w:rsid w:val="001209FA"/>
    <w:rPr>
      <w:rFonts w:ascii="宋体" w:hAnsi="宋体"/>
      <w:szCs w:val="21"/>
    </w:rPr>
  </w:style>
  <w:style w:type="paragraph" w:customStyle="1" w:styleId="afffffffffa">
    <w:name w:val="表格文字"/>
    <w:basedOn w:val="af4"/>
    <w:link w:val="Charff"/>
    <w:qFormat/>
    <w:rsid w:val="001209FA"/>
    <w:pPr>
      <w:snapToGrid w:val="0"/>
      <w:spacing w:before="20" w:after="20" w:line="240" w:lineRule="exact"/>
      <w:ind w:rightChars="-28" w:right="-59"/>
      <w:jc w:val="center"/>
    </w:pPr>
    <w:rPr>
      <w:rFonts w:ascii="宋体" w:eastAsiaTheme="minorEastAsia" w:hAnsi="宋体" w:cstheme="minorBidi"/>
      <w:szCs w:val="21"/>
    </w:rPr>
  </w:style>
  <w:style w:type="paragraph" w:customStyle="1" w:styleId="b2415">
    <w:name w:val="b标2幼4行1.5新"/>
    <w:next w:val="a205"/>
    <w:qFormat/>
    <w:rsid w:val="001209FA"/>
    <w:pPr>
      <w:tabs>
        <w:tab w:val="left" w:pos="980"/>
      </w:tabs>
      <w:spacing w:before="120" w:line="360" w:lineRule="auto"/>
      <w:outlineLvl w:val="1"/>
    </w:pPr>
    <w:rPr>
      <w:rFonts w:ascii="宋体" w:eastAsia="黑体" w:hAnsi="宋体" w:cs="Times New Roman"/>
      <w:b/>
      <w:kern w:val="2"/>
      <w:sz w:val="28"/>
    </w:rPr>
  </w:style>
  <w:style w:type="paragraph" w:customStyle="1" w:styleId="p25">
    <w:name w:val="p25"/>
    <w:basedOn w:val="af4"/>
    <w:qFormat/>
    <w:rsid w:val="001209FA"/>
    <w:pPr>
      <w:widowControl/>
      <w:spacing w:after="120"/>
    </w:pPr>
    <w:rPr>
      <w:kern w:val="0"/>
      <w:szCs w:val="21"/>
    </w:rPr>
  </w:style>
  <w:style w:type="character" w:customStyle="1" w:styleId="Charff0">
    <w:name w:val="块项目 Char"/>
    <w:link w:val="afffffffffb"/>
    <w:qFormat/>
    <w:locked/>
    <w:rsid w:val="001209FA"/>
    <w:rPr>
      <w:b/>
      <w:spacing w:val="20"/>
      <w:sz w:val="24"/>
    </w:rPr>
  </w:style>
  <w:style w:type="paragraph" w:customStyle="1" w:styleId="afffffffffb">
    <w:name w:val="块项目"/>
    <w:next w:val="affffc"/>
    <w:link w:val="Charff0"/>
    <w:qFormat/>
    <w:rsid w:val="001209FA"/>
    <w:pPr>
      <w:tabs>
        <w:tab w:val="left" w:pos="976"/>
        <w:tab w:val="left" w:pos="2345"/>
      </w:tabs>
      <w:spacing w:before="120" w:after="120" w:line="360" w:lineRule="auto"/>
      <w:ind w:left="992" w:hanging="527"/>
    </w:pPr>
    <w:rPr>
      <w:b/>
      <w:spacing w:val="20"/>
      <w:kern w:val="2"/>
      <w:sz w:val="24"/>
      <w:szCs w:val="22"/>
    </w:rPr>
  </w:style>
  <w:style w:type="paragraph" w:customStyle="1" w:styleId="afffffffffc">
    <w:name w:val="附表标题"/>
    <w:basedOn w:val="af4"/>
    <w:next w:val="affff1"/>
    <w:qFormat/>
    <w:rsid w:val="001209FA"/>
    <w:pPr>
      <w:keepNext/>
      <w:tabs>
        <w:tab w:val="left" w:pos="480"/>
        <w:tab w:val="left" w:pos="720"/>
      </w:tabs>
      <w:adjustRightInd w:val="0"/>
      <w:spacing w:beforeLines="100" w:line="360" w:lineRule="auto"/>
      <w:jc w:val="center"/>
    </w:pPr>
    <w:rPr>
      <w:b/>
      <w:kern w:val="0"/>
      <w:sz w:val="28"/>
      <w:szCs w:val="20"/>
    </w:rPr>
  </w:style>
  <w:style w:type="character" w:customStyle="1" w:styleId="Charff1">
    <w:name w:val="表内小四中 Char"/>
    <w:link w:val="afffffffffd"/>
    <w:qFormat/>
    <w:locked/>
    <w:rsid w:val="001209FA"/>
    <w:rPr>
      <w:sz w:val="24"/>
    </w:rPr>
  </w:style>
  <w:style w:type="paragraph" w:customStyle="1" w:styleId="afffffffffd">
    <w:name w:val="表内小四中"/>
    <w:link w:val="Charff1"/>
    <w:qFormat/>
    <w:rsid w:val="001209FA"/>
    <w:pPr>
      <w:adjustRightInd w:val="0"/>
      <w:ind w:left="-50"/>
      <w:jc w:val="center"/>
    </w:pPr>
    <w:rPr>
      <w:kern w:val="2"/>
      <w:sz w:val="24"/>
      <w:szCs w:val="22"/>
    </w:rPr>
  </w:style>
  <w:style w:type="paragraph" w:customStyle="1" w:styleId="p20">
    <w:name w:val="p20"/>
    <w:basedOn w:val="af4"/>
    <w:qFormat/>
    <w:rsid w:val="001209FA"/>
    <w:pPr>
      <w:widowControl/>
    </w:pPr>
    <w:rPr>
      <w:rFonts w:ascii="宋体" w:hAnsi="宋体" w:cs="宋体"/>
      <w:kern w:val="0"/>
      <w:szCs w:val="21"/>
    </w:rPr>
  </w:style>
  <w:style w:type="paragraph" w:customStyle="1" w:styleId="xl44">
    <w:name w:val="xl44"/>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left"/>
    </w:pPr>
    <w:rPr>
      <w:rFonts w:ascii="宋体" w:hAnsi="宋体"/>
      <w:kern w:val="0"/>
      <w:sz w:val="24"/>
      <w:szCs w:val="20"/>
    </w:rPr>
  </w:style>
  <w:style w:type="paragraph" w:customStyle="1" w:styleId="xl54">
    <w:name w:val="xl54"/>
    <w:basedOn w:val="af4"/>
    <w:qFormat/>
    <w:rsid w:val="001209FA"/>
    <w:pPr>
      <w:widowControl/>
      <w:pBdr>
        <w:top w:val="single" w:sz="4" w:space="0" w:color="auto"/>
        <w:left w:val="single" w:sz="4" w:space="0" w:color="auto"/>
        <w:right w:val="single" w:sz="4" w:space="0" w:color="auto"/>
      </w:pBdr>
      <w:spacing w:before="100" w:beforeAutospacing="1" w:after="100" w:afterAutospacing="1"/>
      <w:jc w:val="center"/>
    </w:pPr>
    <w:rPr>
      <w:kern w:val="0"/>
      <w:sz w:val="24"/>
    </w:rPr>
  </w:style>
  <w:style w:type="character" w:customStyle="1" w:styleId="Char1a">
    <w:name w:val="图表标题 Char1"/>
    <w:link w:val="afffffffffe"/>
    <w:qFormat/>
    <w:locked/>
    <w:rsid w:val="001209FA"/>
    <w:rPr>
      <w:b/>
    </w:rPr>
  </w:style>
  <w:style w:type="paragraph" w:customStyle="1" w:styleId="afffffffffe">
    <w:name w:val="图表标题"/>
    <w:basedOn w:val="affd"/>
    <w:link w:val="Char1a"/>
    <w:qFormat/>
    <w:rsid w:val="001209FA"/>
    <w:pPr>
      <w:spacing w:after="0"/>
      <w:ind w:leftChars="0" w:left="0"/>
      <w:jc w:val="center"/>
    </w:pPr>
    <w:rPr>
      <w:rFonts w:asciiTheme="minorHAnsi" w:eastAsiaTheme="minorEastAsia" w:hAnsiTheme="minorHAnsi" w:cstheme="minorBidi"/>
      <w:b/>
      <w:kern w:val="2"/>
      <w:sz w:val="21"/>
      <w:szCs w:val="22"/>
    </w:rPr>
  </w:style>
  <w:style w:type="paragraph" w:customStyle="1" w:styleId="p23">
    <w:name w:val="p23"/>
    <w:basedOn w:val="af4"/>
    <w:qFormat/>
    <w:rsid w:val="001209FA"/>
    <w:pPr>
      <w:widowControl/>
      <w:snapToGrid w:val="0"/>
      <w:spacing w:before="156" w:line="520" w:lineRule="atLeast"/>
      <w:jc w:val="left"/>
    </w:pPr>
    <w:rPr>
      <w:b/>
      <w:bCs/>
      <w:kern w:val="0"/>
      <w:sz w:val="28"/>
      <w:szCs w:val="28"/>
    </w:rPr>
  </w:style>
  <w:style w:type="paragraph" w:customStyle="1" w:styleId="Affffffffff">
    <w:name w:val="A标题"/>
    <w:basedOn w:val="4"/>
    <w:qFormat/>
    <w:rsid w:val="001209FA"/>
    <w:pPr>
      <w:numPr>
        <w:ilvl w:val="0"/>
        <w:numId w:val="0"/>
      </w:numPr>
      <w:tabs>
        <w:tab w:val="left" w:pos="-120"/>
      </w:tabs>
      <w:overflowPunct w:val="0"/>
      <w:topLinePunct/>
      <w:autoSpaceDE w:val="0"/>
      <w:snapToGrid w:val="0"/>
      <w:spacing w:before="60" w:afterLines="50" w:line="264" w:lineRule="auto"/>
    </w:pPr>
    <w:rPr>
      <w:rFonts w:ascii="宋体" w:eastAsia="宋体" w:hAnsi="宋体"/>
      <w:b w:val="0"/>
      <w:bCs w:val="0"/>
      <w:spacing w:val="20"/>
      <w:sz w:val="24"/>
      <w:szCs w:val="20"/>
      <w:lang w:val="en-US"/>
    </w:rPr>
  </w:style>
  <w:style w:type="paragraph" w:customStyle="1" w:styleId="font6">
    <w:name w:val="font6"/>
    <w:basedOn w:val="af4"/>
    <w:link w:val="font6Char"/>
    <w:qFormat/>
    <w:rsid w:val="001209FA"/>
    <w:pPr>
      <w:widowControl/>
      <w:spacing w:before="100" w:beforeAutospacing="1" w:after="100" w:afterAutospacing="1"/>
      <w:jc w:val="left"/>
    </w:pPr>
    <w:rPr>
      <w:rFonts w:ascii="宋体" w:hAnsi="宋体"/>
      <w:kern w:val="0"/>
      <w:sz w:val="22"/>
      <w:szCs w:val="20"/>
    </w:rPr>
  </w:style>
  <w:style w:type="paragraph" w:customStyle="1" w:styleId="zxl152">
    <w:name w:val="zxl行距: 1.5 倍行距 首行缩进:  2 字符"/>
    <w:basedOn w:val="af4"/>
    <w:next w:val="af4"/>
    <w:qFormat/>
    <w:rsid w:val="001209FA"/>
    <w:pPr>
      <w:tabs>
        <w:tab w:val="left" w:pos="420"/>
        <w:tab w:val="left" w:pos="1560"/>
      </w:tabs>
      <w:spacing w:line="360" w:lineRule="auto"/>
      <w:ind w:left="420" w:hanging="420"/>
      <w:jc w:val="left"/>
    </w:pPr>
    <w:rPr>
      <w:rFonts w:ascii="宋体" w:hAnsi="宋体"/>
      <w:color w:val="000000"/>
      <w:sz w:val="28"/>
      <w:szCs w:val="20"/>
    </w:rPr>
  </w:style>
  <w:style w:type="character" w:customStyle="1" w:styleId="CharChar4">
    <w:name w:val="表格内容 Char Char"/>
    <w:link w:val="afffffff9"/>
    <w:qFormat/>
    <w:locked/>
    <w:rsid w:val="001209FA"/>
    <w:rPr>
      <w:rFonts w:ascii="Times New Roman" w:eastAsia="宋体" w:hAnsi="Times New Roman" w:cs="Times New Roman"/>
      <w:kern w:val="1"/>
      <w:sz w:val="18"/>
      <w:szCs w:val="24"/>
      <w:lang w:val="zh-CN" w:eastAsia="ar-SA"/>
    </w:rPr>
  </w:style>
  <w:style w:type="paragraph" w:customStyle="1" w:styleId="CharCharCharCharCharCharChar1">
    <w:name w:val="Char Char Char Char Char Char Char1"/>
    <w:basedOn w:val="af4"/>
    <w:qFormat/>
    <w:rsid w:val="001209FA"/>
    <w:rPr>
      <w:sz w:val="28"/>
      <w:szCs w:val="20"/>
    </w:rPr>
  </w:style>
  <w:style w:type="paragraph" w:customStyle="1" w:styleId="affffffffff0">
    <w:name w:val="条"/>
    <w:basedOn w:val="af4"/>
    <w:qFormat/>
    <w:rsid w:val="001209FA"/>
    <w:pPr>
      <w:spacing w:line="360" w:lineRule="auto"/>
    </w:pPr>
    <w:rPr>
      <w:szCs w:val="20"/>
    </w:rPr>
  </w:style>
  <w:style w:type="character" w:customStyle="1" w:styleId="1Char2">
    <w:name w:val="正文1 Char"/>
    <w:aliases w:val="落款 Char,正文首行缩进 Char Char Char1,正文首行缩进 Char Char Char Char Char Char Char Char Char Char,正文首行缩进 Char Char1,正文首行缩进 Char Char Char Char Char,正文首行缩进 Char Char Char Char,正文首行缩进 Char Char Char Char Char Char Char"/>
    <w:link w:val="130"/>
    <w:qFormat/>
    <w:locked/>
    <w:rsid w:val="001209FA"/>
    <w:rPr>
      <w:rFonts w:ascii="宋体"/>
      <w:sz w:val="34"/>
    </w:rPr>
  </w:style>
  <w:style w:type="paragraph" w:customStyle="1" w:styleId="130">
    <w:name w:val="正文13"/>
    <w:link w:val="1Char2"/>
    <w:qFormat/>
    <w:rsid w:val="001209FA"/>
    <w:pPr>
      <w:widowControl w:val="0"/>
      <w:adjustRightInd w:val="0"/>
      <w:spacing w:line="360" w:lineRule="atLeast"/>
    </w:pPr>
    <w:rPr>
      <w:rFonts w:ascii="宋体"/>
      <w:kern w:val="2"/>
      <w:sz w:val="34"/>
      <w:szCs w:val="22"/>
    </w:rPr>
  </w:style>
  <w:style w:type="paragraph" w:customStyle="1" w:styleId="style9">
    <w:name w:val="style9"/>
    <w:basedOn w:val="af4"/>
    <w:qFormat/>
    <w:rsid w:val="001209FA"/>
    <w:pPr>
      <w:widowControl/>
      <w:spacing w:before="100" w:beforeAutospacing="1" w:after="100" w:afterAutospacing="1" w:line="360" w:lineRule="atLeast"/>
      <w:jc w:val="left"/>
    </w:pPr>
    <w:rPr>
      <w:rFonts w:ascii="宋体" w:hAnsi="宋体"/>
      <w:color w:val="000000"/>
      <w:spacing w:val="15"/>
      <w:kern w:val="0"/>
      <w:sz w:val="24"/>
      <w:szCs w:val="20"/>
    </w:rPr>
  </w:style>
  <w:style w:type="character" w:customStyle="1" w:styleId="CharCharCharChar1">
    <w:name w:val="Char Char Char Char1"/>
    <w:link w:val="CharCharChar2"/>
    <w:qFormat/>
    <w:locked/>
    <w:rsid w:val="001209FA"/>
    <w:rPr>
      <w:rFonts w:ascii="Arial" w:eastAsia="Times New Roman" w:hAnsi="Arial" w:cs="Verdana"/>
      <w:b/>
      <w:sz w:val="24"/>
      <w:lang w:eastAsia="en-US"/>
    </w:rPr>
  </w:style>
  <w:style w:type="paragraph" w:customStyle="1" w:styleId="CharCharChar2">
    <w:name w:val="Char Char Char"/>
    <w:basedOn w:val="af4"/>
    <w:link w:val="CharCharCharChar1"/>
    <w:qFormat/>
    <w:rsid w:val="001209FA"/>
    <w:pPr>
      <w:widowControl/>
      <w:spacing w:after="160" w:line="240" w:lineRule="exact"/>
      <w:jc w:val="left"/>
    </w:pPr>
    <w:rPr>
      <w:rFonts w:ascii="Arial" w:eastAsia="Times New Roman" w:hAnsi="Arial" w:cs="Verdana"/>
      <w:b/>
      <w:sz w:val="24"/>
      <w:szCs w:val="22"/>
      <w:lang w:eastAsia="en-US"/>
    </w:rPr>
  </w:style>
  <w:style w:type="paragraph" w:customStyle="1" w:styleId="CM57">
    <w:name w:val="CM57"/>
    <w:basedOn w:val="Default"/>
    <w:next w:val="Default"/>
    <w:qFormat/>
    <w:rsid w:val="001209FA"/>
    <w:rPr>
      <w:rFonts w:ascii="宋体" w:eastAsia="宋体" w:hint="eastAsia"/>
      <w:color w:val="auto"/>
    </w:rPr>
  </w:style>
  <w:style w:type="paragraph" w:customStyle="1" w:styleId="xl42">
    <w:name w:val="xl42"/>
    <w:basedOn w:val="af4"/>
    <w:qFormat/>
    <w:rsid w:val="001209FA"/>
    <w:pPr>
      <w:widowControl/>
      <w:pBdr>
        <w:left w:val="single" w:sz="8" w:space="0" w:color="auto"/>
        <w:right w:val="single" w:sz="4" w:space="0" w:color="auto"/>
      </w:pBdr>
      <w:spacing w:before="100" w:beforeAutospacing="1" w:after="100" w:afterAutospacing="1"/>
      <w:jc w:val="center"/>
    </w:pPr>
    <w:rPr>
      <w:rFonts w:ascii="Arial Unicode MS" w:eastAsia="Arial Unicode MS" w:hAnsi="Arial Unicode MS"/>
      <w:kern w:val="0"/>
      <w:sz w:val="24"/>
      <w:szCs w:val="20"/>
    </w:rPr>
  </w:style>
  <w:style w:type="paragraph" w:customStyle="1" w:styleId="b3415">
    <w:name w:val="b标3幼小4行1.5续"/>
    <w:basedOn w:val="af4"/>
    <w:qFormat/>
    <w:rsid w:val="001209FA"/>
    <w:pPr>
      <w:tabs>
        <w:tab w:val="left" w:pos="576"/>
        <w:tab w:val="left" w:pos="840"/>
      </w:tabs>
      <w:spacing w:line="360" w:lineRule="auto"/>
      <w:ind w:left="576" w:hanging="576"/>
    </w:pPr>
    <w:rPr>
      <w:sz w:val="24"/>
      <w:szCs w:val="20"/>
    </w:rPr>
  </w:style>
  <w:style w:type="paragraph" w:customStyle="1" w:styleId="66">
    <w:name w:val="样式6"/>
    <w:basedOn w:val="4e"/>
    <w:qFormat/>
    <w:rsid w:val="001209FA"/>
    <w:pPr>
      <w:tabs>
        <w:tab w:val="clear" w:pos="900"/>
        <w:tab w:val="left" w:pos="210"/>
        <w:tab w:val="left" w:pos="1044"/>
      </w:tabs>
      <w:spacing w:before="20" w:after="20" w:line="500" w:lineRule="exact"/>
      <w:ind w:left="1044" w:right="0" w:firstLineChars="0" w:hanging="864"/>
      <w:jc w:val="both"/>
      <w:outlineLvl w:val="0"/>
    </w:pPr>
    <w:rPr>
      <w:rFonts w:ascii="黑体" w:eastAsia="黑体" w:hAnsi="Times New Roman"/>
      <w:b w:val="0"/>
      <w:bCs w:val="0"/>
      <w:kern w:val="28"/>
      <w:sz w:val="28"/>
      <w:lang w:val="en-US"/>
    </w:rPr>
  </w:style>
  <w:style w:type="paragraph" w:customStyle="1" w:styleId="xl47">
    <w:name w:val="xl47"/>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kern w:val="0"/>
      <w:sz w:val="24"/>
      <w:szCs w:val="20"/>
    </w:rPr>
  </w:style>
  <w:style w:type="character" w:customStyle="1" w:styleId="7CharChar">
    <w:name w:val="样式7 Char Char"/>
    <w:link w:val="77"/>
    <w:qFormat/>
    <w:locked/>
    <w:rsid w:val="001209FA"/>
    <w:rPr>
      <w:b/>
      <w:kern w:val="28"/>
      <w:sz w:val="32"/>
    </w:rPr>
  </w:style>
  <w:style w:type="paragraph" w:customStyle="1" w:styleId="77">
    <w:name w:val="样式7"/>
    <w:basedOn w:val="11"/>
    <w:link w:val="7CharChar"/>
    <w:qFormat/>
    <w:rsid w:val="001209FA"/>
    <w:pPr>
      <w:keepLines/>
      <w:tabs>
        <w:tab w:val="left" w:pos="420"/>
      </w:tabs>
      <w:overflowPunct/>
      <w:snapToGrid/>
      <w:spacing w:before="240" w:after="240" w:line="500" w:lineRule="exact"/>
      <w:ind w:left="420" w:hanging="420"/>
      <w:jc w:val="center"/>
    </w:pPr>
    <w:rPr>
      <w:rFonts w:asciiTheme="minorHAnsi" w:eastAsiaTheme="minorEastAsia" w:hAnsiTheme="minorHAnsi" w:cstheme="minorBidi"/>
      <w:bCs w:val="0"/>
      <w:color w:val="auto"/>
      <w:kern w:val="28"/>
      <w:sz w:val="32"/>
      <w:szCs w:val="22"/>
    </w:rPr>
  </w:style>
  <w:style w:type="paragraph" w:customStyle="1" w:styleId="xl23">
    <w:name w:val="xl23"/>
    <w:basedOn w:val="af4"/>
    <w:qFormat/>
    <w:rsid w:val="001209FA"/>
    <w:pPr>
      <w:widowControl/>
      <w:tabs>
        <w:tab w:val="left" w:pos="432"/>
      </w:tabs>
      <w:spacing w:before="100" w:beforeAutospacing="1" w:after="100" w:afterAutospacing="1"/>
      <w:jc w:val="right"/>
    </w:pPr>
    <w:rPr>
      <w:kern w:val="0"/>
      <w:sz w:val="24"/>
    </w:rPr>
  </w:style>
  <w:style w:type="paragraph" w:customStyle="1" w:styleId="affffffffff1">
    <w:name w:val="款"/>
    <w:basedOn w:val="af4"/>
    <w:qFormat/>
    <w:rsid w:val="001209FA"/>
    <w:pPr>
      <w:spacing w:line="360" w:lineRule="auto"/>
    </w:pPr>
    <w:rPr>
      <w:szCs w:val="20"/>
    </w:rPr>
  </w:style>
  <w:style w:type="paragraph" w:customStyle="1" w:styleId="111">
    <w:name w:val="样式1.1.1"/>
    <w:basedOn w:val="af4"/>
    <w:qFormat/>
    <w:rsid w:val="001209FA"/>
    <w:pPr>
      <w:spacing w:line="460" w:lineRule="exact"/>
    </w:pPr>
    <w:rPr>
      <w:b/>
      <w:sz w:val="28"/>
      <w:szCs w:val="20"/>
    </w:rPr>
  </w:style>
  <w:style w:type="paragraph" w:customStyle="1" w:styleId="gb1">
    <w:name w:val="gb1"/>
    <w:basedOn w:val="af4"/>
    <w:qFormat/>
    <w:rsid w:val="001209FA"/>
    <w:pPr>
      <w:widowControl/>
      <w:tabs>
        <w:tab w:val="left" w:pos="227"/>
        <w:tab w:val="left" w:pos="2345"/>
      </w:tabs>
      <w:overflowPunct w:val="0"/>
      <w:autoSpaceDE w:val="0"/>
      <w:autoSpaceDN w:val="0"/>
      <w:adjustRightInd w:val="0"/>
      <w:spacing w:before="120" w:after="120"/>
      <w:jc w:val="left"/>
    </w:pPr>
    <w:rPr>
      <w:rFonts w:ascii="Arial" w:eastAsia="·ÂËÎÌå" w:hAnsi="Arial"/>
      <w:kern w:val="0"/>
      <w:sz w:val="24"/>
    </w:rPr>
  </w:style>
  <w:style w:type="paragraph" w:customStyle="1" w:styleId="p17">
    <w:name w:val="p17"/>
    <w:basedOn w:val="af4"/>
    <w:qFormat/>
    <w:rsid w:val="001209FA"/>
    <w:pPr>
      <w:widowControl/>
      <w:snapToGrid w:val="0"/>
      <w:spacing w:before="46" w:after="46" w:line="320" w:lineRule="atLeast"/>
    </w:pPr>
    <w:rPr>
      <w:kern w:val="0"/>
      <w:szCs w:val="21"/>
    </w:rPr>
  </w:style>
  <w:style w:type="paragraph" w:customStyle="1" w:styleId="6612">
    <w:name w:val="样式 四号 两端对齐 段前: 6 磅 段后: 6 磅 行距: 多倍行距 1.2 字行"/>
    <w:basedOn w:val="af4"/>
    <w:qFormat/>
    <w:rsid w:val="001209FA"/>
    <w:pPr>
      <w:adjustRightInd w:val="0"/>
      <w:spacing w:before="120" w:after="120" w:line="288" w:lineRule="auto"/>
      <w:ind w:firstLineChars="192" w:firstLine="538"/>
    </w:pPr>
    <w:rPr>
      <w:rFonts w:ascii="Arial" w:hAnsi="Arial"/>
      <w:kern w:val="0"/>
      <w:sz w:val="28"/>
      <w:szCs w:val="20"/>
    </w:rPr>
  </w:style>
  <w:style w:type="paragraph" w:customStyle="1" w:styleId="affffffffff2">
    <w:name w:val="三级条标题"/>
    <w:basedOn w:val="af4"/>
    <w:next w:val="af4"/>
    <w:qFormat/>
    <w:rsid w:val="001209FA"/>
    <w:pPr>
      <w:widowControl/>
    </w:pPr>
    <w:rPr>
      <w:rFonts w:ascii="黑体" w:eastAsia="黑体"/>
      <w:kern w:val="0"/>
      <w:szCs w:val="20"/>
    </w:rPr>
  </w:style>
  <w:style w:type="paragraph" w:customStyle="1" w:styleId="5b">
    <w:name w:val="5"/>
    <w:basedOn w:val="af4"/>
    <w:next w:val="affb"/>
    <w:qFormat/>
    <w:rsid w:val="001209FA"/>
    <w:pPr>
      <w:spacing w:line="360" w:lineRule="auto"/>
      <w:jc w:val="center"/>
    </w:pPr>
    <w:rPr>
      <w:sz w:val="24"/>
    </w:rPr>
  </w:style>
  <w:style w:type="paragraph" w:customStyle="1" w:styleId="font12">
    <w:name w:val="font12"/>
    <w:basedOn w:val="af4"/>
    <w:qFormat/>
    <w:rsid w:val="001209FA"/>
    <w:pPr>
      <w:widowControl/>
      <w:spacing w:before="100" w:beforeAutospacing="1" w:after="100" w:afterAutospacing="1"/>
      <w:jc w:val="left"/>
    </w:pPr>
    <w:rPr>
      <w:kern w:val="0"/>
      <w:sz w:val="18"/>
      <w:szCs w:val="20"/>
    </w:rPr>
  </w:style>
  <w:style w:type="paragraph" w:customStyle="1" w:styleId="affffffffff3">
    <w:name w:val="图表名称"/>
    <w:basedOn w:val="affffc"/>
    <w:next w:val="affffc"/>
    <w:qFormat/>
    <w:rsid w:val="001209FA"/>
    <w:pPr>
      <w:ind w:firstLineChars="0" w:firstLine="0"/>
      <w:jc w:val="center"/>
    </w:pPr>
    <w:rPr>
      <w:bCs/>
      <w:snapToGrid w:val="0"/>
      <w:sz w:val="24"/>
      <w:szCs w:val="44"/>
      <w:lang w:val="en-US" w:eastAsia="zh-CN"/>
    </w:rPr>
  </w:style>
  <w:style w:type="paragraph" w:customStyle="1" w:styleId="affffffffff4">
    <w:name w:val="表注"/>
    <w:basedOn w:val="af4"/>
    <w:qFormat/>
    <w:rsid w:val="001209FA"/>
    <w:pPr>
      <w:tabs>
        <w:tab w:val="left" w:pos="420"/>
      </w:tabs>
      <w:overflowPunct w:val="0"/>
      <w:topLinePunct/>
      <w:autoSpaceDE w:val="0"/>
      <w:adjustRightInd w:val="0"/>
      <w:snapToGrid w:val="0"/>
      <w:spacing w:before="120" w:line="288" w:lineRule="auto"/>
      <w:ind w:left="420" w:hanging="420"/>
      <w:jc w:val="center"/>
    </w:pPr>
    <w:rPr>
      <w:b/>
      <w:spacing w:val="20"/>
      <w:kern w:val="0"/>
      <w:sz w:val="28"/>
      <w:szCs w:val="20"/>
    </w:rPr>
  </w:style>
  <w:style w:type="paragraph" w:customStyle="1" w:styleId="p24">
    <w:name w:val="p24"/>
    <w:basedOn w:val="af4"/>
    <w:qFormat/>
    <w:rsid w:val="001209FA"/>
    <w:pPr>
      <w:widowControl/>
    </w:pPr>
    <w:rPr>
      <w:kern w:val="0"/>
      <w:sz w:val="24"/>
    </w:rPr>
  </w:style>
  <w:style w:type="character" w:customStyle="1" w:styleId="Charf8">
    <w:name w:val="码头正文 Char"/>
    <w:link w:val="affffffff1"/>
    <w:qFormat/>
    <w:locked/>
    <w:rsid w:val="001209FA"/>
    <w:rPr>
      <w:rFonts w:ascii="宋体" w:eastAsia="宋体" w:hAnsi="宋体" w:cs="Times New Roman"/>
      <w:color w:val="000000"/>
      <w:sz w:val="28"/>
      <w:szCs w:val="28"/>
      <w:u w:color="000000"/>
      <w:lang w:val="zh-CN"/>
    </w:rPr>
  </w:style>
  <w:style w:type="paragraph" w:customStyle="1" w:styleId="p16">
    <w:name w:val="p16"/>
    <w:basedOn w:val="af4"/>
    <w:qFormat/>
    <w:rsid w:val="001209FA"/>
    <w:pPr>
      <w:widowControl/>
      <w:ind w:firstLine="420"/>
    </w:pPr>
    <w:rPr>
      <w:kern w:val="0"/>
      <w:szCs w:val="21"/>
    </w:rPr>
  </w:style>
  <w:style w:type="paragraph" w:customStyle="1" w:styleId="font7">
    <w:name w:val="font7"/>
    <w:basedOn w:val="af4"/>
    <w:qFormat/>
    <w:rsid w:val="001209FA"/>
    <w:pPr>
      <w:widowControl/>
      <w:spacing w:before="100" w:beforeAutospacing="1" w:after="100" w:afterAutospacing="1"/>
      <w:jc w:val="left"/>
    </w:pPr>
    <w:rPr>
      <w:kern w:val="0"/>
      <w:sz w:val="22"/>
      <w:szCs w:val="20"/>
    </w:rPr>
  </w:style>
  <w:style w:type="paragraph" w:customStyle="1" w:styleId="CharCharCharCharCharCharCharCharChar1CharCharChar1CharCharCharCharCharCharChar2">
    <w:name w:val="Char Char Char Char Char Char Char Char Char1 Char Char Char1 Char Char Char Char Char Char Char2"/>
    <w:basedOn w:val="af4"/>
    <w:qFormat/>
    <w:rsid w:val="001209FA"/>
    <w:pPr>
      <w:spacing w:line="360" w:lineRule="auto"/>
      <w:ind w:firstLineChars="200" w:firstLine="200"/>
    </w:pPr>
    <w:rPr>
      <w:rFonts w:ascii="宋体" w:hAnsi="宋体" w:cs="宋体"/>
      <w:sz w:val="24"/>
    </w:rPr>
  </w:style>
  <w:style w:type="paragraph" w:customStyle="1" w:styleId="xl46">
    <w:name w:val="xl46"/>
    <w:basedOn w:val="af4"/>
    <w:qFormat/>
    <w:rsid w:val="001209FA"/>
    <w:pPr>
      <w:widowControl/>
      <w:pBdr>
        <w:left w:val="single" w:sz="4" w:space="0" w:color="auto"/>
        <w:right w:val="single" w:sz="4" w:space="0" w:color="auto"/>
      </w:pBdr>
      <w:spacing w:before="100" w:beforeAutospacing="1" w:after="100" w:afterAutospacing="1"/>
      <w:jc w:val="center"/>
    </w:pPr>
    <w:rPr>
      <w:kern w:val="0"/>
      <w:sz w:val="24"/>
      <w:szCs w:val="20"/>
    </w:rPr>
  </w:style>
  <w:style w:type="paragraph" w:customStyle="1" w:styleId="Char257">
    <w:name w:val="样式 首行缩进 Char + 首行缩进:  2.57 字符"/>
    <w:basedOn w:val="af4"/>
    <w:qFormat/>
    <w:rsid w:val="001209FA"/>
    <w:pPr>
      <w:spacing w:beforeLines="50" w:line="360" w:lineRule="auto"/>
      <w:ind w:firstLineChars="225" w:firstLine="540"/>
    </w:pPr>
    <w:rPr>
      <w:color w:val="000000"/>
      <w:sz w:val="24"/>
    </w:rPr>
  </w:style>
  <w:style w:type="paragraph" w:customStyle="1" w:styleId="xl74">
    <w:name w:val="xl74"/>
    <w:basedOn w:val="af4"/>
    <w:qFormat/>
    <w:rsid w:val="001209FA"/>
    <w:pPr>
      <w:widowControl/>
      <w:tabs>
        <w:tab w:val="left" w:pos="780"/>
      </w:tabs>
      <w:spacing w:before="100" w:beforeAutospacing="1" w:after="100" w:afterAutospacing="1"/>
      <w:ind w:leftChars="200" w:left="200" w:hangingChars="200" w:hanging="200"/>
      <w:jc w:val="center"/>
    </w:pPr>
    <w:rPr>
      <w:rFonts w:ascii="Arial Unicode MS" w:eastAsia="Arial Unicode MS" w:hAnsi="Arial Unicode MS"/>
      <w:kern w:val="0"/>
      <w:sz w:val="24"/>
      <w:szCs w:val="20"/>
    </w:rPr>
  </w:style>
  <w:style w:type="paragraph" w:customStyle="1" w:styleId="Charff2">
    <w:name w:val="首行缩进 Char"/>
    <w:basedOn w:val="af4"/>
    <w:qFormat/>
    <w:rsid w:val="001209FA"/>
    <w:pPr>
      <w:spacing w:line="360" w:lineRule="auto"/>
      <w:jc w:val="center"/>
    </w:pPr>
    <w:rPr>
      <w:b/>
      <w:bCs/>
      <w:spacing w:val="16"/>
      <w:kern w:val="0"/>
      <w:sz w:val="24"/>
      <w:szCs w:val="20"/>
    </w:rPr>
  </w:style>
  <w:style w:type="paragraph" w:customStyle="1" w:styleId="affffffffff5">
    <w:name w:val="样式"/>
    <w:basedOn w:val="af4"/>
    <w:next w:val="affd"/>
    <w:qFormat/>
    <w:rsid w:val="001209FA"/>
    <w:pPr>
      <w:adjustRightInd w:val="0"/>
      <w:spacing w:line="440" w:lineRule="exact"/>
      <w:ind w:firstLine="480"/>
    </w:pPr>
    <w:rPr>
      <w:rFonts w:ascii="仿宋_GB2312" w:eastAsia="仿宋_GB2312" w:cs="仿宋_GB2312"/>
      <w:kern w:val="0"/>
      <w:sz w:val="28"/>
      <w:szCs w:val="28"/>
    </w:rPr>
  </w:style>
  <w:style w:type="character" w:customStyle="1" w:styleId="Charf7">
    <w:name w:val="表内五中 Char"/>
    <w:link w:val="affffffff"/>
    <w:locked/>
    <w:rsid w:val="001209FA"/>
    <w:rPr>
      <w:rFonts w:ascii="Times New Roman" w:eastAsia="宋体" w:hAnsi="Times New Roman" w:cs="Times New Roman"/>
      <w:szCs w:val="20"/>
      <w:lang w:val="zh-CN"/>
    </w:rPr>
  </w:style>
  <w:style w:type="paragraph" w:customStyle="1" w:styleId="CharCharCharCharCharCharChar0">
    <w:name w:val="Char Char Char Char Char Char Char"/>
    <w:basedOn w:val="af4"/>
    <w:qFormat/>
    <w:rsid w:val="001209FA"/>
    <w:rPr>
      <w:sz w:val="28"/>
      <w:szCs w:val="20"/>
    </w:rPr>
  </w:style>
  <w:style w:type="paragraph" w:customStyle="1" w:styleId="ParaChar">
    <w:name w:val="默认段落字体 Para Char"/>
    <w:basedOn w:val="af4"/>
    <w:next w:val="af4"/>
    <w:qFormat/>
    <w:rsid w:val="001209FA"/>
    <w:pPr>
      <w:spacing w:line="360" w:lineRule="auto"/>
      <w:ind w:firstLineChars="200" w:firstLine="200"/>
    </w:pPr>
    <w:rPr>
      <w:rFonts w:ascii="宋体" w:hAnsi="宋体"/>
      <w:sz w:val="24"/>
      <w:szCs w:val="20"/>
    </w:rPr>
  </w:style>
  <w:style w:type="character" w:customStyle="1" w:styleId="3Char0">
    <w:name w:val="标题3 Char"/>
    <w:link w:val="314"/>
    <w:locked/>
    <w:rsid w:val="001209FA"/>
    <w:rPr>
      <w:rFonts w:eastAsia="黑体"/>
      <w:sz w:val="24"/>
    </w:rPr>
  </w:style>
  <w:style w:type="paragraph" w:customStyle="1" w:styleId="314">
    <w:name w:val="标题31"/>
    <w:basedOn w:val="af4"/>
    <w:next w:val="af4"/>
    <w:link w:val="3Char0"/>
    <w:qFormat/>
    <w:rsid w:val="001209FA"/>
    <w:pPr>
      <w:keepNext/>
      <w:keepLines/>
      <w:adjustRightInd w:val="0"/>
      <w:snapToGrid w:val="0"/>
      <w:spacing w:after="50" w:line="416" w:lineRule="atLeast"/>
    </w:pPr>
    <w:rPr>
      <w:rFonts w:asciiTheme="minorHAnsi" w:eastAsia="黑体" w:hAnsiTheme="minorHAnsi" w:cstheme="minorBidi"/>
      <w:sz w:val="24"/>
      <w:szCs w:val="22"/>
    </w:rPr>
  </w:style>
  <w:style w:type="paragraph" w:customStyle="1" w:styleId="xl43">
    <w:name w:val="xl43"/>
    <w:basedOn w:val="af4"/>
    <w:qFormat/>
    <w:rsid w:val="001209FA"/>
    <w:pPr>
      <w:widowControl/>
      <w:pBdr>
        <w:left w:val="single" w:sz="4" w:space="0" w:color="auto"/>
        <w:right w:val="single" w:sz="4" w:space="0" w:color="auto"/>
      </w:pBdr>
      <w:spacing w:before="100" w:beforeAutospacing="1" w:after="100" w:afterAutospacing="1"/>
      <w:jc w:val="left"/>
    </w:pPr>
    <w:rPr>
      <w:rFonts w:ascii="宋体" w:hAnsi="宋体"/>
      <w:kern w:val="0"/>
      <w:sz w:val="24"/>
      <w:szCs w:val="20"/>
    </w:rPr>
  </w:style>
  <w:style w:type="paragraph" w:customStyle="1" w:styleId="navitext">
    <w:name w:val="navitext"/>
    <w:basedOn w:val="af4"/>
    <w:qFormat/>
    <w:rsid w:val="001209FA"/>
    <w:pPr>
      <w:widowControl/>
      <w:spacing w:before="100" w:beforeAutospacing="1" w:after="100" w:afterAutospacing="1"/>
      <w:jc w:val="left"/>
    </w:pPr>
    <w:rPr>
      <w:rFonts w:ascii="宋体" w:hAnsi="宋体"/>
      <w:color w:val="000000"/>
      <w:kern w:val="0"/>
      <w:sz w:val="18"/>
      <w:szCs w:val="20"/>
    </w:rPr>
  </w:style>
  <w:style w:type="paragraph" w:customStyle="1" w:styleId="CharCharCharCharCharCharCharCharCharCharCharCharCharCharCharChar">
    <w:name w:val="Char Char Char Char Char Char Char Char Char Char Char Char Char Char Char Char"/>
    <w:basedOn w:val="af4"/>
    <w:qFormat/>
    <w:rsid w:val="001209FA"/>
    <w:pPr>
      <w:keepNext/>
      <w:keepLines/>
      <w:tabs>
        <w:tab w:val="left" w:pos="2160"/>
      </w:tabs>
      <w:adjustRightInd w:val="0"/>
      <w:snapToGrid w:val="0"/>
      <w:spacing w:before="120" w:after="120" w:line="360" w:lineRule="auto"/>
      <w:ind w:left="2160" w:hanging="420"/>
      <w:outlineLvl w:val="3"/>
    </w:pPr>
    <w:rPr>
      <w:rFonts w:ascii="Arial" w:hAnsi="Arial"/>
      <w:bCs/>
      <w:kern w:val="0"/>
      <w:sz w:val="28"/>
      <w:szCs w:val="21"/>
    </w:rPr>
  </w:style>
  <w:style w:type="paragraph" w:customStyle="1" w:styleId="xl41">
    <w:name w:val="xl41"/>
    <w:basedOn w:val="af4"/>
    <w:qFormat/>
    <w:rsid w:val="001209FA"/>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kern w:val="0"/>
      <w:sz w:val="24"/>
      <w:szCs w:val="20"/>
    </w:rPr>
  </w:style>
  <w:style w:type="paragraph" w:customStyle="1" w:styleId="CharCharCharChar">
    <w:name w:val="Char Char Char Char"/>
    <w:basedOn w:val="af4"/>
    <w:qFormat/>
    <w:rsid w:val="001209FA"/>
    <w:pPr>
      <w:spacing w:line="360" w:lineRule="auto"/>
      <w:ind w:firstLineChars="200" w:firstLine="200"/>
    </w:pPr>
    <w:rPr>
      <w:rFonts w:ascii="宋体" w:hAnsi="宋体" w:cs="宋体"/>
      <w:sz w:val="24"/>
    </w:rPr>
  </w:style>
  <w:style w:type="character" w:customStyle="1" w:styleId="00Char">
    <w:name w:val="00正文 Char"/>
    <w:link w:val="002"/>
    <w:qFormat/>
    <w:locked/>
    <w:rsid w:val="001209FA"/>
    <w:rPr>
      <w:sz w:val="24"/>
    </w:rPr>
  </w:style>
  <w:style w:type="paragraph" w:customStyle="1" w:styleId="002">
    <w:name w:val="00正文"/>
    <w:basedOn w:val="af4"/>
    <w:link w:val="00Char"/>
    <w:qFormat/>
    <w:rsid w:val="001209FA"/>
    <w:pPr>
      <w:spacing w:line="360" w:lineRule="auto"/>
      <w:ind w:firstLine="480"/>
      <w:jc w:val="left"/>
    </w:pPr>
    <w:rPr>
      <w:rFonts w:asciiTheme="minorHAnsi" w:eastAsiaTheme="minorEastAsia" w:hAnsiTheme="minorHAnsi" w:cstheme="minorBidi"/>
      <w:sz w:val="24"/>
      <w:szCs w:val="22"/>
    </w:rPr>
  </w:style>
  <w:style w:type="character" w:customStyle="1" w:styleId="Charff3">
    <w:name w:val="空行 Char"/>
    <w:link w:val="affffffffff6"/>
    <w:qFormat/>
    <w:locked/>
    <w:rsid w:val="001209FA"/>
    <w:rPr>
      <w:sz w:val="15"/>
      <w:szCs w:val="15"/>
    </w:rPr>
  </w:style>
  <w:style w:type="paragraph" w:customStyle="1" w:styleId="affffffffff6">
    <w:name w:val="空行"/>
    <w:basedOn w:val="af4"/>
    <w:link w:val="Charff3"/>
    <w:qFormat/>
    <w:rsid w:val="001209FA"/>
    <w:pPr>
      <w:overflowPunct w:val="0"/>
      <w:topLinePunct/>
      <w:autoSpaceDE w:val="0"/>
      <w:adjustRightInd w:val="0"/>
      <w:snapToGrid w:val="0"/>
      <w:spacing w:line="240" w:lineRule="atLeast"/>
    </w:pPr>
    <w:rPr>
      <w:rFonts w:asciiTheme="minorHAnsi" w:eastAsiaTheme="minorEastAsia" w:hAnsiTheme="minorHAnsi" w:cstheme="minorBidi"/>
      <w:sz w:val="15"/>
      <w:szCs w:val="15"/>
    </w:rPr>
  </w:style>
  <w:style w:type="paragraph" w:customStyle="1" w:styleId="p26">
    <w:name w:val="p26"/>
    <w:basedOn w:val="af4"/>
    <w:qFormat/>
    <w:rsid w:val="001209FA"/>
    <w:pPr>
      <w:widowControl/>
      <w:jc w:val="center"/>
    </w:pPr>
    <w:rPr>
      <w:spacing w:val="6"/>
      <w:kern w:val="0"/>
      <w:sz w:val="24"/>
    </w:rPr>
  </w:style>
  <w:style w:type="paragraph" w:customStyle="1" w:styleId="NormalChar">
    <w:name w:val="Normal Char"/>
    <w:qFormat/>
    <w:rsid w:val="001209FA"/>
    <w:pPr>
      <w:widowControl w:val="0"/>
      <w:adjustRightInd w:val="0"/>
      <w:spacing w:line="360" w:lineRule="atLeast"/>
    </w:pPr>
    <w:rPr>
      <w:rFonts w:ascii="宋体" w:eastAsia="宋体" w:hAnsi="Times New Roman" w:cs="Times New Roman"/>
      <w:kern w:val="2"/>
      <w:sz w:val="34"/>
      <w:szCs w:val="24"/>
    </w:rPr>
  </w:style>
  <w:style w:type="paragraph" w:customStyle="1" w:styleId="125">
    <w:name w:val="样式 小四 加粗 行距: 多倍行距 1.25 字行"/>
    <w:basedOn w:val="4"/>
    <w:qFormat/>
    <w:rsid w:val="001209FA"/>
    <w:pPr>
      <w:numPr>
        <w:ilvl w:val="0"/>
        <w:numId w:val="0"/>
      </w:numPr>
      <w:spacing w:before="0" w:after="0" w:line="300" w:lineRule="auto"/>
    </w:pPr>
    <w:rPr>
      <w:rFonts w:eastAsia="宋体"/>
      <w:bCs w:val="0"/>
      <w:sz w:val="24"/>
      <w:szCs w:val="20"/>
      <w:lang w:val="en-US"/>
    </w:rPr>
  </w:style>
  <w:style w:type="paragraph" w:customStyle="1" w:styleId="33CharCharCharCharChar3CharCharCharSectio">
    <w:name w:val="样式 标题 3标题 3 Char Char Char Char Char标题 3 Char Char CharSectio..."/>
    <w:basedOn w:val="3"/>
    <w:qFormat/>
    <w:rsid w:val="001209FA"/>
    <w:pPr>
      <w:keepNext w:val="0"/>
      <w:keepLines w:val="0"/>
      <w:numPr>
        <w:ilvl w:val="0"/>
        <w:numId w:val="0"/>
      </w:numPr>
      <w:tabs>
        <w:tab w:val="left" w:pos="980"/>
      </w:tabs>
      <w:adjustRightInd w:val="0"/>
      <w:snapToGrid w:val="0"/>
      <w:spacing w:before="0" w:after="0" w:line="440" w:lineRule="exact"/>
      <w:ind w:firstLineChars="245" w:firstLine="590"/>
    </w:pPr>
    <w:rPr>
      <w:rFonts w:hAnsi="宋体"/>
      <w:b w:val="0"/>
      <w:bCs w:val="0"/>
      <w:color w:val="000000"/>
      <w:kern w:val="2"/>
      <w:sz w:val="24"/>
      <w:szCs w:val="20"/>
      <w:lang w:val="en-US"/>
    </w:rPr>
  </w:style>
  <w:style w:type="paragraph" w:customStyle="1" w:styleId="150">
    <w:name w:val="样式15"/>
    <w:basedOn w:val="66"/>
    <w:qFormat/>
    <w:rsid w:val="001209FA"/>
    <w:pPr>
      <w:tabs>
        <w:tab w:val="clear" w:pos="210"/>
        <w:tab w:val="clear" w:pos="1044"/>
        <w:tab w:val="left" w:pos="840"/>
      </w:tabs>
      <w:ind w:hanging="1284"/>
      <w:outlineLvl w:val="2"/>
    </w:pPr>
  </w:style>
  <w:style w:type="paragraph" w:customStyle="1" w:styleId="151">
    <w:name w:val="样式 小四 左 行距: 1.5 倍行距"/>
    <w:basedOn w:val="af4"/>
    <w:next w:val="4"/>
    <w:qFormat/>
    <w:rsid w:val="001209FA"/>
    <w:pPr>
      <w:spacing w:line="360" w:lineRule="auto"/>
      <w:jc w:val="left"/>
    </w:pPr>
    <w:rPr>
      <w:kern w:val="0"/>
      <w:sz w:val="24"/>
      <w:szCs w:val="20"/>
    </w:rPr>
  </w:style>
  <w:style w:type="paragraph" w:customStyle="1" w:styleId="xl55">
    <w:name w:val="xl55"/>
    <w:basedOn w:val="af4"/>
    <w:qFormat/>
    <w:rsid w:val="001209FA"/>
    <w:pPr>
      <w:widowControl/>
      <w:pBdr>
        <w:left w:val="single" w:sz="4" w:space="0" w:color="auto"/>
        <w:right w:val="single" w:sz="4" w:space="0" w:color="auto"/>
      </w:pBdr>
      <w:spacing w:before="100" w:beforeAutospacing="1" w:after="100" w:afterAutospacing="1"/>
      <w:jc w:val="center"/>
    </w:pPr>
    <w:rPr>
      <w:kern w:val="0"/>
      <w:sz w:val="24"/>
      <w:szCs w:val="20"/>
    </w:rPr>
  </w:style>
  <w:style w:type="paragraph" w:customStyle="1" w:styleId="67">
    <w:name w:val="6"/>
    <w:basedOn w:val="af4"/>
    <w:next w:val="afe"/>
    <w:qFormat/>
    <w:rsid w:val="001209FA"/>
    <w:pPr>
      <w:spacing w:line="360" w:lineRule="auto"/>
      <w:ind w:firstLineChars="200" w:firstLine="420"/>
    </w:pPr>
    <w:rPr>
      <w:sz w:val="24"/>
    </w:rPr>
  </w:style>
  <w:style w:type="character" w:customStyle="1" w:styleId="Charf1">
    <w:name w:val="表名称 Char"/>
    <w:link w:val="affffffd"/>
    <w:qFormat/>
    <w:locked/>
    <w:rsid w:val="001209FA"/>
    <w:rPr>
      <w:rFonts w:ascii="Calibri" w:eastAsia="宋体" w:hAnsi="Calibri" w:cs="Times New Roman"/>
      <w:szCs w:val="21"/>
      <w:lang w:val="zh-CN"/>
    </w:rPr>
  </w:style>
  <w:style w:type="character" w:customStyle="1" w:styleId="000Char">
    <w:name w:val="0.0.0文本 Char"/>
    <w:link w:val="0001"/>
    <w:qFormat/>
    <w:locked/>
    <w:rsid w:val="001209FA"/>
    <w:rPr>
      <w:sz w:val="24"/>
    </w:rPr>
  </w:style>
  <w:style w:type="paragraph" w:customStyle="1" w:styleId="0001">
    <w:name w:val="0.0.0文本"/>
    <w:basedOn w:val="af4"/>
    <w:link w:val="000Char"/>
    <w:qFormat/>
    <w:rsid w:val="001209FA"/>
    <w:pPr>
      <w:autoSpaceDE w:val="0"/>
      <w:autoSpaceDN w:val="0"/>
      <w:adjustRightInd w:val="0"/>
      <w:snapToGrid w:val="0"/>
      <w:spacing w:line="460" w:lineRule="atLeast"/>
    </w:pPr>
    <w:rPr>
      <w:rFonts w:asciiTheme="minorHAnsi" w:eastAsiaTheme="minorEastAsia" w:hAnsiTheme="minorHAnsi" w:cstheme="minorBidi"/>
      <w:sz w:val="24"/>
      <w:szCs w:val="22"/>
    </w:rPr>
  </w:style>
  <w:style w:type="paragraph" w:customStyle="1" w:styleId="CharCharCharCharCharCharCharCharChar1CharCharChar1CharCharCharChar">
    <w:name w:val="Char Char Char Char Char Char Char Char Char1 Char Char Char1 Char Char Char Char"/>
    <w:basedOn w:val="af4"/>
    <w:qFormat/>
    <w:rsid w:val="001209FA"/>
    <w:pPr>
      <w:spacing w:line="360" w:lineRule="auto"/>
      <w:ind w:firstLineChars="200" w:firstLine="200"/>
    </w:pPr>
    <w:rPr>
      <w:rFonts w:ascii="宋体" w:hAnsi="宋体" w:cs="宋体"/>
      <w:sz w:val="24"/>
    </w:rPr>
  </w:style>
  <w:style w:type="paragraph" w:customStyle="1" w:styleId="xl45">
    <w:name w:val="xl45"/>
    <w:basedOn w:val="af4"/>
    <w:qFormat/>
    <w:rsid w:val="001209FA"/>
    <w:pPr>
      <w:widowControl/>
      <w:pBdr>
        <w:top w:val="single" w:sz="4" w:space="0" w:color="auto"/>
        <w:left w:val="single" w:sz="4" w:space="0" w:color="auto"/>
        <w:right w:val="single" w:sz="4" w:space="0" w:color="auto"/>
      </w:pBdr>
      <w:spacing w:before="100" w:beforeAutospacing="1" w:after="100" w:afterAutospacing="1"/>
      <w:jc w:val="center"/>
    </w:pPr>
    <w:rPr>
      <w:kern w:val="0"/>
      <w:sz w:val="24"/>
      <w:szCs w:val="20"/>
    </w:rPr>
  </w:style>
  <w:style w:type="paragraph" w:customStyle="1" w:styleId="affffffffff7">
    <w:name w:val="潮位成果表"/>
    <w:basedOn w:val="af4"/>
    <w:qFormat/>
    <w:rsid w:val="001209FA"/>
    <w:pPr>
      <w:spacing w:line="220" w:lineRule="exact"/>
      <w:jc w:val="center"/>
    </w:pPr>
    <w:rPr>
      <w:rFonts w:ascii="宋体" w:hAnsi="宋体"/>
      <w:kern w:val="20"/>
      <w:sz w:val="24"/>
      <w:szCs w:val="20"/>
    </w:rPr>
  </w:style>
  <w:style w:type="character" w:customStyle="1" w:styleId="8Char0">
    <w:name w:val="样式8 Char"/>
    <w:link w:val="86"/>
    <w:locked/>
    <w:rsid w:val="001209FA"/>
    <w:rPr>
      <w:rFonts w:ascii="宋体" w:eastAsia="宋体" w:hAnsi="宋体" w:cs="Times New Roman"/>
      <w:kern w:val="24"/>
      <w:sz w:val="24"/>
      <w:szCs w:val="24"/>
      <w:lang w:val="zh-CN"/>
    </w:rPr>
  </w:style>
  <w:style w:type="paragraph" w:customStyle="1" w:styleId="3f6">
    <w:name w:val="页眉3"/>
    <w:basedOn w:val="af4"/>
    <w:qFormat/>
    <w:rsid w:val="001209FA"/>
    <w:pPr>
      <w:widowControl/>
      <w:spacing w:before="100" w:beforeAutospacing="1" w:after="100" w:afterAutospacing="1"/>
      <w:jc w:val="left"/>
    </w:pPr>
    <w:rPr>
      <w:rFonts w:ascii="宋体" w:hAnsi="宋体"/>
      <w:b/>
      <w:color w:val="CC3300"/>
      <w:kern w:val="0"/>
      <w:sz w:val="24"/>
      <w:szCs w:val="20"/>
    </w:rPr>
  </w:style>
  <w:style w:type="paragraph" w:customStyle="1" w:styleId="AFTERTITLE">
    <w:name w:val="AFTERTITLE"/>
    <w:basedOn w:val="af4"/>
    <w:qFormat/>
    <w:rsid w:val="001209FA"/>
    <w:pPr>
      <w:widowControl/>
      <w:spacing w:line="360" w:lineRule="atLeast"/>
      <w:jc w:val="center"/>
    </w:pPr>
    <w:rPr>
      <w:b/>
      <w:caps/>
      <w:kern w:val="0"/>
      <w:sz w:val="24"/>
      <w:szCs w:val="20"/>
      <w:lang w:eastAsia="en-US"/>
    </w:rPr>
  </w:style>
  <w:style w:type="paragraph" w:customStyle="1" w:styleId="5c">
    <w:name w:val="5号"/>
    <w:basedOn w:val="af4"/>
    <w:qFormat/>
    <w:rsid w:val="001209FA"/>
    <w:pPr>
      <w:adjustRightInd w:val="0"/>
      <w:snapToGrid w:val="0"/>
      <w:spacing w:beforeLines="15" w:line="320" w:lineRule="atLeast"/>
    </w:pPr>
    <w:rPr>
      <w:rFonts w:cs="宋体"/>
      <w:szCs w:val="20"/>
    </w:rPr>
  </w:style>
  <w:style w:type="paragraph" w:customStyle="1" w:styleId="p21">
    <w:name w:val="p21"/>
    <w:basedOn w:val="af4"/>
    <w:qFormat/>
    <w:rsid w:val="001209FA"/>
    <w:pPr>
      <w:widowControl/>
      <w:spacing w:after="120"/>
      <w:ind w:left="420"/>
    </w:pPr>
    <w:rPr>
      <w:kern w:val="0"/>
      <w:szCs w:val="21"/>
    </w:rPr>
  </w:style>
  <w:style w:type="paragraph" w:customStyle="1" w:styleId="b1310">
    <w:name w:val="b标1黑3行1.0"/>
    <w:next w:val="b2415"/>
    <w:qFormat/>
    <w:rsid w:val="001209FA"/>
    <w:pPr>
      <w:tabs>
        <w:tab w:val="left" w:pos="900"/>
      </w:tabs>
      <w:spacing w:before="156"/>
      <w:ind w:left="900" w:hanging="420"/>
      <w:outlineLvl w:val="0"/>
    </w:pPr>
    <w:rPr>
      <w:rFonts w:ascii="Times New Roman" w:eastAsia="黑体" w:hAnsi="Times New Roman" w:cs="Times New Roman"/>
      <w:kern w:val="2"/>
      <w:sz w:val="32"/>
    </w:rPr>
  </w:style>
  <w:style w:type="character" w:customStyle="1" w:styleId="Charf0">
    <w:name w:val="图名称 Char"/>
    <w:link w:val="affffffc"/>
    <w:qFormat/>
    <w:locked/>
    <w:rsid w:val="001209FA"/>
    <w:rPr>
      <w:rFonts w:ascii="Times New Roman" w:eastAsia="宋体" w:hAnsi="Times New Roman" w:cs="Times New Roman"/>
      <w:b/>
      <w:bCs/>
      <w:sz w:val="24"/>
      <w:szCs w:val="24"/>
      <w:lang w:val="zh-CN"/>
    </w:rPr>
  </w:style>
  <w:style w:type="paragraph" w:customStyle="1" w:styleId="CharCharCharCharCharCharCharCharChar">
    <w:name w:val="Char Char Char Char Char Char Char Char Char"/>
    <w:basedOn w:val="af4"/>
    <w:qFormat/>
    <w:rsid w:val="001209FA"/>
    <w:rPr>
      <w:sz w:val="28"/>
      <w:szCs w:val="20"/>
    </w:rPr>
  </w:style>
  <w:style w:type="paragraph" w:customStyle="1" w:styleId="affffffffff8">
    <w:name w:val="表格内文字(小四)"/>
    <w:basedOn w:val="af4"/>
    <w:qFormat/>
    <w:rsid w:val="001209FA"/>
    <w:pPr>
      <w:spacing w:line="360" w:lineRule="auto"/>
      <w:jc w:val="center"/>
    </w:pPr>
    <w:rPr>
      <w:rFonts w:ascii="宋体" w:hAnsi="宋体"/>
      <w:sz w:val="24"/>
    </w:rPr>
  </w:style>
  <w:style w:type="paragraph" w:customStyle="1" w:styleId="affffffffff9">
    <w:name w:val="表中文字"/>
    <w:basedOn w:val="af4"/>
    <w:qFormat/>
    <w:rsid w:val="001209FA"/>
    <w:pPr>
      <w:snapToGrid w:val="0"/>
      <w:spacing w:line="320" w:lineRule="exact"/>
      <w:jc w:val="center"/>
    </w:pPr>
    <w:rPr>
      <w:sz w:val="24"/>
      <w:szCs w:val="20"/>
    </w:rPr>
  </w:style>
  <w:style w:type="paragraph" w:customStyle="1" w:styleId="ParaCharCharCharCharCharCharCharCharCharCharChar">
    <w:name w:val="默认段落字体 Para Char Char Char Char Char Char Char Char Char Char Char"/>
    <w:basedOn w:val="3"/>
    <w:qFormat/>
    <w:rsid w:val="001209FA"/>
    <w:pPr>
      <w:numPr>
        <w:ilvl w:val="0"/>
        <w:numId w:val="0"/>
      </w:numPr>
      <w:tabs>
        <w:tab w:val="left" w:pos="900"/>
      </w:tabs>
      <w:snapToGrid w:val="0"/>
      <w:spacing w:beforeLines="50" w:after="0" w:line="360" w:lineRule="auto"/>
      <w:ind w:leftChars="-12" w:left="542" w:firstLineChars="200" w:firstLine="200"/>
      <w:jc w:val="left"/>
    </w:pPr>
    <w:rPr>
      <w:rFonts w:eastAsia="黑体"/>
      <w:bCs w:val="0"/>
      <w:color w:val="000000"/>
      <w:kern w:val="2"/>
      <w:sz w:val="24"/>
      <w:szCs w:val="20"/>
      <w:lang w:val="en-US"/>
    </w:rPr>
  </w:style>
  <w:style w:type="paragraph" w:customStyle="1" w:styleId="2SeHeadwsa2Chapter2Char22CharCharCharC">
    <w:name w:val="样式 标题 2SeHead wsa2Chapter标题 2 Char标题2标题 2 Char Char Char C..."/>
    <w:basedOn w:val="20"/>
    <w:qFormat/>
    <w:rsid w:val="001209FA"/>
    <w:pPr>
      <w:numPr>
        <w:ilvl w:val="0"/>
        <w:numId w:val="0"/>
      </w:numPr>
      <w:tabs>
        <w:tab w:val="left" w:pos="1625"/>
      </w:tabs>
      <w:spacing w:line="240" w:lineRule="auto"/>
      <w:ind w:left="578" w:hanging="578"/>
    </w:pPr>
    <w:rPr>
      <w:rFonts w:ascii="Times New Roman" w:hAnsi="Times New Roman"/>
      <w:lang w:val="en-US"/>
    </w:rPr>
  </w:style>
  <w:style w:type="character" w:customStyle="1" w:styleId="Charfa">
    <w:name w:val="表标题 Char"/>
    <w:link w:val="affffffff8"/>
    <w:qFormat/>
    <w:locked/>
    <w:rsid w:val="001209FA"/>
    <w:rPr>
      <w:rFonts w:ascii="宋体" w:eastAsia="宋体" w:hAnsi="宋体" w:cs="Times New Roman"/>
      <w:bCs/>
      <w:kern w:val="1"/>
      <w:sz w:val="24"/>
      <w:szCs w:val="24"/>
      <w:lang w:val="zh-CN" w:eastAsia="ar-SA"/>
    </w:rPr>
  </w:style>
  <w:style w:type="paragraph" w:customStyle="1" w:styleId="font11">
    <w:name w:val="font11"/>
    <w:basedOn w:val="af4"/>
    <w:qFormat/>
    <w:rsid w:val="001209FA"/>
    <w:pPr>
      <w:widowControl/>
      <w:spacing w:before="100" w:beforeAutospacing="1" w:after="100" w:afterAutospacing="1"/>
      <w:jc w:val="left"/>
    </w:pPr>
    <w:rPr>
      <w:kern w:val="0"/>
      <w:sz w:val="16"/>
      <w:szCs w:val="20"/>
    </w:rPr>
  </w:style>
  <w:style w:type="paragraph" w:customStyle="1" w:styleId="affffffffffa">
    <w:name w:val="粤东核电报告正文"/>
    <w:basedOn w:val="af4"/>
    <w:qFormat/>
    <w:rsid w:val="001209FA"/>
    <w:pPr>
      <w:spacing w:line="560" w:lineRule="exact"/>
      <w:ind w:firstLineChars="200" w:firstLine="520"/>
    </w:pPr>
    <w:rPr>
      <w:rFonts w:ascii="宋体" w:hAnsi="宋体"/>
      <w:sz w:val="28"/>
      <w:szCs w:val="20"/>
    </w:rPr>
  </w:style>
  <w:style w:type="character" w:customStyle="1" w:styleId="213">
    <w:name w:val="正文文本首行缩进 2 字符1"/>
    <w:qFormat/>
    <w:rsid w:val="001209FA"/>
  </w:style>
  <w:style w:type="paragraph" w:customStyle="1" w:styleId="221">
    <w:name w:val="样式 正文首行缩进 2 + 小四 首行缩进:  2 字符"/>
    <w:basedOn w:val="2f2"/>
    <w:qFormat/>
    <w:rsid w:val="001209FA"/>
    <w:pPr>
      <w:tabs>
        <w:tab w:val="left" w:pos="1560"/>
        <w:tab w:val="left" w:pos="1800"/>
      </w:tabs>
      <w:spacing w:before="240"/>
      <w:ind w:leftChars="0" w:left="0" w:firstLineChars="0" w:firstLine="540"/>
    </w:pPr>
    <w:rPr>
      <w:lang w:val="en-US"/>
    </w:rPr>
  </w:style>
  <w:style w:type="paragraph" w:customStyle="1" w:styleId="Tblhead">
    <w:name w:val="Tblhead"/>
    <w:basedOn w:val="af4"/>
    <w:next w:val="af4"/>
    <w:qFormat/>
    <w:rsid w:val="001209FA"/>
    <w:pPr>
      <w:pageBreakBefore/>
      <w:suppressAutoHyphens/>
      <w:autoSpaceDE w:val="0"/>
      <w:autoSpaceDN w:val="0"/>
      <w:adjustRightInd w:val="0"/>
      <w:ind w:firstLineChars="200" w:firstLine="200"/>
      <w:jc w:val="center"/>
    </w:pPr>
    <w:rPr>
      <w:rFonts w:ascii="宋体"/>
      <w:spacing w:val="-3"/>
      <w:kern w:val="0"/>
      <w:sz w:val="24"/>
      <w:szCs w:val="20"/>
    </w:rPr>
  </w:style>
  <w:style w:type="paragraph" w:customStyle="1" w:styleId="Char140">
    <w:name w:val="Char14"/>
    <w:basedOn w:val="af4"/>
    <w:qFormat/>
    <w:rsid w:val="001209FA"/>
    <w:pPr>
      <w:widowControl/>
      <w:spacing w:after="160" w:line="360" w:lineRule="auto"/>
      <w:jc w:val="left"/>
    </w:pPr>
    <w:rPr>
      <w:rFonts w:ascii="宋体" w:hAnsi="宋体"/>
      <w:kern w:val="0"/>
      <w:sz w:val="24"/>
      <w:szCs w:val="20"/>
      <w:lang w:eastAsia="en-US"/>
    </w:rPr>
  </w:style>
  <w:style w:type="paragraph" w:customStyle="1" w:styleId="xl50">
    <w:name w:val="xl50"/>
    <w:basedOn w:val="af4"/>
    <w:qFormat/>
    <w:rsid w:val="001209FA"/>
    <w:pPr>
      <w:widowControl/>
      <w:pBdr>
        <w:left w:val="single" w:sz="4" w:space="0" w:color="auto"/>
        <w:right w:val="single" w:sz="4" w:space="0" w:color="auto"/>
      </w:pBdr>
      <w:spacing w:before="100" w:beforeAutospacing="1" w:after="100" w:afterAutospacing="1"/>
      <w:jc w:val="center"/>
    </w:pPr>
    <w:rPr>
      <w:rFonts w:ascii="宋体" w:hAnsi="宋体"/>
      <w:kern w:val="0"/>
      <w:sz w:val="24"/>
      <w:szCs w:val="20"/>
    </w:rPr>
  </w:style>
  <w:style w:type="paragraph" w:customStyle="1" w:styleId="affffffffffb">
    <w:name w:val="图例"/>
    <w:qFormat/>
    <w:rsid w:val="001209FA"/>
    <w:pPr>
      <w:autoSpaceDE w:val="0"/>
      <w:autoSpaceDN w:val="0"/>
      <w:adjustRightInd w:val="0"/>
      <w:jc w:val="center"/>
    </w:pPr>
    <w:rPr>
      <w:rFonts w:ascii="宋体" w:eastAsia="宋体" w:hAnsi="宋体" w:cs="Arial"/>
      <w:spacing w:val="12"/>
      <w:sz w:val="24"/>
      <w:szCs w:val="28"/>
    </w:rPr>
  </w:style>
  <w:style w:type="paragraph" w:customStyle="1" w:styleId="affffffffffc">
    <w:name w:val="表格五中"/>
    <w:qFormat/>
    <w:rsid w:val="001209FA"/>
    <w:pPr>
      <w:adjustRightInd w:val="0"/>
      <w:snapToGrid w:val="0"/>
      <w:spacing w:line="240" w:lineRule="atLeast"/>
      <w:jc w:val="center"/>
    </w:pPr>
    <w:rPr>
      <w:rFonts w:ascii="Times New Roman" w:eastAsia="宋体" w:hAnsi="Times New Roman" w:cs="Times New Roman"/>
      <w:sz w:val="21"/>
    </w:rPr>
  </w:style>
  <w:style w:type="paragraph" w:customStyle="1" w:styleId="puce">
    <w:name w:val="puce"/>
    <w:basedOn w:val="af4"/>
    <w:qFormat/>
    <w:rsid w:val="001209FA"/>
    <w:pPr>
      <w:widowControl/>
      <w:tabs>
        <w:tab w:val="left" w:pos="420"/>
      </w:tabs>
      <w:adjustRightInd w:val="0"/>
      <w:snapToGrid w:val="0"/>
      <w:spacing w:before="60" w:after="60"/>
      <w:ind w:left="1280" w:hanging="440"/>
    </w:pPr>
    <w:rPr>
      <w:rFonts w:ascii="Arial" w:hAnsi="Arial"/>
      <w:kern w:val="0"/>
      <w:sz w:val="24"/>
      <w:szCs w:val="20"/>
    </w:rPr>
  </w:style>
  <w:style w:type="character" w:customStyle="1" w:styleId="1CharChar0">
    <w:name w:val="1 Char Char"/>
    <w:link w:val="1Char3"/>
    <w:locked/>
    <w:rsid w:val="001209FA"/>
    <w:rPr>
      <w:rFonts w:ascii="宋体" w:hAnsi="宋体" w:cs="宋体"/>
      <w:sz w:val="24"/>
      <w:szCs w:val="24"/>
    </w:rPr>
  </w:style>
  <w:style w:type="paragraph" w:customStyle="1" w:styleId="1Char3">
    <w:name w:val="1 Char"/>
    <w:basedOn w:val="af4"/>
    <w:link w:val="1CharChar0"/>
    <w:qFormat/>
    <w:rsid w:val="001209FA"/>
    <w:pPr>
      <w:spacing w:line="360" w:lineRule="auto"/>
      <w:ind w:firstLineChars="200" w:firstLine="200"/>
    </w:pPr>
    <w:rPr>
      <w:rFonts w:ascii="宋体" w:eastAsiaTheme="minorEastAsia" w:hAnsi="宋体" w:cs="宋体"/>
      <w:sz w:val="24"/>
    </w:rPr>
  </w:style>
  <w:style w:type="paragraph" w:customStyle="1" w:styleId="xl48">
    <w:name w:val="xl48"/>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kern w:val="0"/>
      <w:sz w:val="24"/>
      <w:szCs w:val="20"/>
    </w:rPr>
  </w:style>
  <w:style w:type="paragraph" w:customStyle="1" w:styleId="152">
    <w:name w:val="样式 宋体 小四 行距: 1.5 倍行距"/>
    <w:basedOn w:val="af4"/>
    <w:qFormat/>
    <w:rsid w:val="001209FA"/>
    <w:pPr>
      <w:spacing w:line="360" w:lineRule="auto"/>
      <w:ind w:firstLineChars="200" w:firstLine="200"/>
    </w:pPr>
    <w:rPr>
      <w:rFonts w:ascii="宋体" w:hAnsi="宋体"/>
      <w:sz w:val="24"/>
    </w:rPr>
  </w:style>
  <w:style w:type="paragraph" w:customStyle="1" w:styleId="xl52">
    <w:name w:val="xl52"/>
    <w:basedOn w:val="af4"/>
    <w:qFormat/>
    <w:rsid w:val="001209FA"/>
    <w:pPr>
      <w:widowControl/>
      <w:pBdr>
        <w:left w:val="single" w:sz="4" w:space="0" w:color="auto"/>
        <w:right w:val="single" w:sz="4" w:space="0" w:color="auto"/>
      </w:pBdr>
      <w:spacing w:before="100" w:beforeAutospacing="1" w:after="100" w:afterAutospacing="1"/>
      <w:jc w:val="center"/>
    </w:pPr>
    <w:rPr>
      <w:kern w:val="0"/>
      <w:sz w:val="24"/>
      <w:szCs w:val="20"/>
    </w:rPr>
  </w:style>
  <w:style w:type="paragraph" w:customStyle="1" w:styleId="xl51">
    <w:name w:val="xl51"/>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kern w:val="0"/>
      <w:sz w:val="24"/>
      <w:szCs w:val="20"/>
    </w:rPr>
  </w:style>
  <w:style w:type="paragraph" w:customStyle="1" w:styleId="4f1">
    <w:name w:val="样式 标题 4 +"/>
    <w:basedOn w:val="4"/>
    <w:qFormat/>
    <w:rsid w:val="001209FA"/>
    <w:pPr>
      <w:numPr>
        <w:ilvl w:val="0"/>
        <w:numId w:val="0"/>
      </w:numPr>
      <w:tabs>
        <w:tab w:val="left" w:pos="360"/>
      </w:tabs>
      <w:adjustRightInd w:val="0"/>
      <w:snapToGrid w:val="0"/>
      <w:spacing w:before="120" w:after="120" w:line="360" w:lineRule="auto"/>
      <w:ind w:left="1680" w:hanging="420"/>
    </w:pPr>
    <w:rPr>
      <w:rFonts w:ascii="宋体" w:eastAsia="宋体" w:hAnsi="宋体"/>
      <w:kern w:val="0"/>
      <w:lang w:val="en-US"/>
    </w:rPr>
  </w:style>
  <w:style w:type="paragraph" w:customStyle="1" w:styleId="CharCharCharCharCharCharChar2">
    <w:name w:val="Char Char Char Char Char Char Char2"/>
    <w:basedOn w:val="af4"/>
    <w:qFormat/>
    <w:rsid w:val="001209FA"/>
    <w:rPr>
      <w:sz w:val="28"/>
      <w:szCs w:val="20"/>
    </w:rPr>
  </w:style>
  <w:style w:type="paragraph" w:customStyle="1" w:styleId="affffffffffd">
    <w:name w:val="项目符号"/>
    <w:basedOn w:val="af4"/>
    <w:qFormat/>
    <w:rsid w:val="001209FA"/>
    <w:pPr>
      <w:tabs>
        <w:tab w:val="left" w:pos="275"/>
        <w:tab w:val="left" w:pos="420"/>
      </w:tabs>
      <w:adjustRightInd w:val="0"/>
      <w:snapToGrid w:val="0"/>
      <w:spacing w:line="520" w:lineRule="atLeast"/>
      <w:ind w:left="420" w:hanging="420"/>
    </w:pPr>
    <w:rPr>
      <w:sz w:val="28"/>
      <w:szCs w:val="28"/>
    </w:rPr>
  </w:style>
  <w:style w:type="paragraph" w:customStyle="1" w:styleId="1CharCharCharChar">
    <w:name w:val="1 Char Char Char Char"/>
    <w:basedOn w:val="af4"/>
    <w:qFormat/>
    <w:rsid w:val="001209FA"/>
  </w:style>
  <w:style w:type="character" w:customStyle="1" w:styleId="CharCharCharCharChar">
    <w:name w:val="Char Char Char Char Char"/>
    <w:link w:val="CharCharCharChar3"/>
    <w:qFormat/>
    <w:locked/>
    <w:rsid w:val="001209FA"/>
    <w:rPr>
      <w:rFonts w:ascii="宋体" w:hAnsi="宋体"/>
      <w:spacing w:val="10"/>
      <w:szCs w:val="24"/>
    </w:rPr>
  </w:style>
  <w:style w:type="paragraph" w:customStyle="1" w:styleId="CharCharCharChar3">
    <w:name w:val="Char Char Char Char3"/>
    <w:basedOn w:val="af4"/>
    <w:link w:val="CharCharCharCharChar"/>
    <w:qFormat/>
    <w:rsid w:val="001209FA"/>
    <w:rPr>
      <w:rFonts w:ascii="宋体" w:eastAsiaTheme="minorEastAsia" w:hAnsi="宋体" w:cstheme="minorBidi"/>
      <w:spacing w:val="10"/>
    </w:rPr>
  </w:style>
  <w:style w:type="character" w:customStyle="1" w:styleId="41111Char1111411114Char4H4H4Char">
    <w:name w:val="样式 标题 41.1.1.1 Char1.1.1.1标题 4.1.1.1.1标题 4 Char款标4段H4H4... Char"/>
    <w:link w:val="41111Char1111411114Char4H4H4"/>
    <w:qFormat/>
    <w:locked/>
    <w:rsid w:val="001209FA"/>
    <w:rPr>
      <w:rFonts w:ascii="宋体" w:hAnsi="宋体"/>
      <w:b/>
      <w:bCs/>
      <w:sz w:val="24"/>
      <w:szCs w:val="28"/>
    </w:rPr>
  </w:style>
  <w:style w:type="paragraph" w:customStyle="1" w:styleId="41111Char1111411114Char4H4H4">
    <w:name w:val="样式 标题 41.1.1.1 Char1.1.1.1标题 4.1.1.1.1标题 4 Char款标4段H4H4..."/>
    <w:basedOn w:val="4"/>
    <w:link w:val="41111Char1111411114Char4H4H4Char"/>
    <w:qFormat/>
    <w:rsid w:val="001209FA"/>
    <w:pPr>
      <w:numPr>
        <w:ilvl w:val="0"/>
        <w:numId w:val="0"/>
      </w:numPr>
      <w:spacing w:before="120" w:after="0" w:line="360" w:lineRule="auto"/>
    </w:pPr>
    <w:rPr>
      <w:rFonts w:ascii="宋体" w:eastAsiaTheme="minorEastAsia" w:hAnsi="宋体" w:cstheme="minorBidi"/>
      <w:sz w:val="24"/>
      <w:lang w:val="en-US"/>
    </w:rPr>
  </w:style>
  <w:style w:type="character" w:customStyle="1" w:styleId="-026Char">
    <w:name w:val="样式 四号 右侧:  -0.26 厘米 Char"/>
    <w:link w:val="-026"/>
    <w:qFormat/>
    <w:locked/>
    <w:rsid w:val="001209FA"/>
    <w:rPr>
      <w:rFonts w:cs="宋体"/>
      <w:sz w:val="28"/>
    </w:rPr>
  </w:style>
  <w:style w:type="paragraph" w:customStyle="1" w:styleId="-026">
    <w:name w:val="样式 四号 右侧:  -0.26 厘米"/>
    <w:basedOn w:val="af4"/>
    <w:link w:val="-026Char"/>
    <w:qFormat/>
    <w:rsid w:val="001209FA"/>
    <w:pPr>
      <w:ind w:firstLineChars="200" w:firstLine="200"/>
    </w:pPr>
    <w:rPr>
      <w:rFonts w:asciiTheme="minorHAnsi" w:eastAsiaTheme="minorEastAsia" w:hAnsiTheme="minorHAnsi" w:cs="宋体"/>
      <w:sz w:val="28"/>
      <w:szCs w:val="22"/>
    </w:rPr>
  </w:style>
  <w:style w:type="character" w:customStyle="1" w:styleId="6Char0">
    <w:name w:val="6图名 Char"/>
    <w:link w:val="68"/>
    <w:qFormat/>
    <w:locked/>
    <w:rsid w:val="001209FA"/>
  </w:style>
  <w:style w:type="paragraph" w:customStyle="1" w:styleId="68">
    <w:name w:val="6图名"/>
    <w:link w:val="6Char0"/>
    <w:qFormat/>
    <w:rsid w:val="001209FA"/>
    <w:pPr>
      <w:spacing w:before="120" w:after="50" w:line="360" w:lineRule="auto"/>
      <w:ind w:firstLine="198"/>
      <w:jc w:val="center"/>
    </w:pPr>
    <w:rPr>
      <w:kern w:val="2"/>
      <w:sz w:val="21"/>
      <w:szCs w:val="22"/>
    </w:rPr>
  </w:style>
  <w:style w:type="character" w:customStyle="1" w:styleId="Charff4">
    <w:name w:val="紧凑表格文字 Char"/>
    <w:link w:val="affffffffffe"/>
    <w:qFormat/>
    <w:locked/>
    <w:rsid w:val="001209FA"/>
    <w:rPr>
      <w:szCs w:val="21"/>
    </w:rPr>
  </w:style>
  <w:style w:type="paragraph" w:customStyle="1" w:styleId="affffffffffe">
    <w:name w:val="紧凑表格文字"/>
    <w:basedOn w:val="af4"/>
    <w:link w:val="Charff4"/>
    <w:qFormat/>
    <w:rsid w:val="001209FA"/>
    <w:pPr>
      <w:snapToGrid w:val="0"/>
      <w:spacing w:line="360" w:lineRule="exact"/>
      <w:jc w:val="center"/>
    </w:pPr>
    <w:rPr>
      <w:rFonts w:asciiTheme="minorHAnsi" w:eastAsiaTheme="minorEastAsia" w:hAnsiTheme="minorHAnsi" w:cstheme="minorBidi"/>
      <w:szCs w:val="21"/>
    </w:rPr>
  </w:style>
  <w:style w:type="character" w:customStyle="1" w:styleId="Charff5">
    <w:name w:val="紧凑表格表名 Char"/>
    <w:link w:val="afffffffffff"/>
    <w:qFormat/>
    <w:locked/>
    <w:rsid w:val="001209FA"/>
    <w:rPr>
      <w:rFonts w:ascii="宋体" w:hAnsi="宋体"/>
      <w:sz w:val="24"/>
      <w:szCs w:val="24"/>
    </w:rPr>
  </w:style>
  <w:style w:type="paragraph" w:customStyle="1" w:styleId="afffffffffff">
    <w:name w:val="紧凑表格表名"/>
    <w:basedOn w:val="68"/>
    <w:next w:val="af4"/>
    <w:link w:val="Charff5"/>
    <w:qFormat/>
    <w:rsid w:val="001209FA"/>
    <w:pPr>
      <w:spacing w:beforeLines="50" w:line="400" w:lineRule="exact"/>
      <w:ind w:firstLine="284"/>
      <w:jc w:val="left"/>
    </w:pPr>
    <w:rPr>
      <w:rFonts w:ascii="宋体" w:hAnsi="宋体"/>
      <w:sz w:val="24"/>
      <w:szCs w:val="24"/>
    </w:rPr>
  </w:style>
  <w:style w:type="character" w:customStyle="1" w:styleId="1Char4">
    <w:name w:val="（1）标题 Char"/>
    <w:link w:val="1ffe"/>
    <w:qFormat/>
    <w:locked/>
    <w:rsid w:val="001209FA"/>
    <w:rPr>
      <w:b/>
      <w:sz w:val="24"/>
    </w:rPr>
  </w:style>
  <w:style w:type="paragraph" w:customStyle="1" w:styleId="1ffe">
    <w:name w:val="（1）标题"/>
    <w:basedOn w:val="af4"/>
    <w:link w:val="1Char4"/>
    <w:qFormat/>
    <w:rsid w:val="001209FA"/>
    <w:pPr>
      <w:tabs>
        <w:tab w:val="left" w:pos="0"/>
      </w:tabs>
      <w:adjustRightInd w:val="0"/>
      <w:snapToGrid w:val="0"/>
      <w:spacing w:before="50" w:line="312" w:lineRule="auto"/>
    </w:pPr>
    <w:rPr>
      <w:rFonts w:asciiTheme="minorHAnsi" w:eastAsiaTheme="minorEastAsia" w:hAnsiTheme="minorHAnsi" w:cstheme="minorBidi"/>
      <w:b/>
      <w:sz w:val="24"/>
      <w:szCs w:val="22"/>
    </w:rPr>
  </w:style>
  <w:style w:type="character" w:customStyle="1" w:styleId="5Char0">
    <w:name w:val="5表格 Char"/>
    <w:link w:val="5d"/>
    <w:qFormat/>
    <w:locked/>
    <w:rsid w:val="001209FA"/>
    <w:rPr>
      <w:rFonts w:ascii="宋体" w:hAnsi="宋体"/>
    </w:rPr>
  </w:style>
  <w:style w:type="paragraph" w:customStyle="1" w:styleId="5d">
    <w:name w:val="5表格"/>
    <w:basedOn w:val="af4"/>
    <w:next w:val="af4"/>
    <w:link w:val="5Char0"/>
    <w:qFormat/>
    <w:rsid w:val="001209FA"/>
    <w:pPr>
      <w:adjustRightInd w:val="0"/>
      <w:contextualSpacing/>
      <w:jc w:val="center"/>
    </w:pPr>
    <w:rPr>
      <w:rFonts w:ascii="宋体" w:eastAsiaTheme="minorEastAsia" w:hAnsi="宋体" w:cstheme="minorBidi"/>
      <w:szCs w:val="22"/>
    </w:rPr>
  </w:style>
  <w:style w:type="paragraph" w:customStyle="1" w:styleId="afffffffffff0">
    <w:name w:val="正文 + 居中"/>
    <w:aliases w:val="段前: 1 磅,段后: 1 磅,行距: 最小值 12 磅"/>
    <w:basedOn w:val="af4"/>
    <w:qFormat/>
    <w:rsid w:val="001209FA"/>
    <w:pPr>
      <w:snapToGrid w:val="0"/>
      <w:spacing w:before="60" w:after="60" w:line="240" w:lineRule="atLeast"/>
      <w:jc w:val="center"/>
    </w:pPr>
    <w:rPr>
      <w:color w:val="000000"/>
      <w:szCs w:val="21"/>
    </w:rPr>
  </w:style>
  <w:style w:type="paragraph" w:customStyle="1" w:styleId="xl22">
    <w:name w:val="xl22"/>
    <w:basedOn w:val="af4"/>
    <w:qFormat/>
    <w:rsid w:val="001209FA"/>
    <w:pPr>
      <w:widowControl/>
      <w:tabs>
        <w:tab w:val="left" w:pos="720"/>
        <w:tab w:val="left" w:pos="900"/>
      </w:tabs>
      <w:spacing w:before="100" w:beforeAutospacing="1" w:after="100" w:afterAutospacing="1"/>
      <w:ind w:left="900" w:hanging="420"/>
      <w:jc w:val="center"/>
    </w:pPr>
    <w:rPr>
      <w:rFonts w:ascii="宋体" w:hAnsi="宋体"/>
      <w:kern w:val="0"/>
      <w:szCs w:val="20"/>
    </w:rPr>
  </w:style>
  <w:style w:type="paragraph" w:customStyle="1" w:styleId="Style10">
    <w:name w:val="Style1"/>
    <w:basedOn w:val="af4"/>
    <w:qFormat/>
    <w:rsid w:val="001209FA"/>
    <w:pPr>
      <w:adjustRightInd w:val="0"/>
      <w:snapToGrid w:val="0"/>
      <w:spacing w:line="600" w:lineRule="exact"/>
      <w:jc w:val="center"/>
    </w:pPr>
    <w:rPr>
      <w:color w:val="0070C0"/>
      <w:sz w:val="24"/>
    </w:rPr>
  </w:style>
  <w:style w:type="character" w:customStyle="1" w:styleId="Charff6">
    <w:name w:val="生物拉丁文 Char"/>
    <w:link w:val="afffffffffff1"/>
    <w:locked/>
    <w:rsid w:val="001209FA"/>
    <w:rPr>
      <w:i/>
      <w:spacing w:val="20"/>
    </w:rPr>
  </w:style>
  <w:style w:type="paragraph" w:customStyle="1" w:styleId="afffffffffff1">
    <w:name w:val="生物拉丁文"/>
    <w:basedOn w:val="af4"/>
    <w:link w:val="Charff6"/>
    <w:qFormat/>
    <w:rsid w:val="001209FA"/>
    <w:pPr>
      <w:tabs>
        <w:tab w:val="left" w:pos="-120"/>
      </w:tabs>
      <w:spacing w:before="60" w:line="0" w:lineRule="atLeast"/>
      <w:jc w:val="left"/>
    </w:pPr>
    <w:rPr>
      <w:rFonts w:asciiTheme="minorHAnsi" w:eastAsiaTheme="minorEastAsia" w:hAnsiTheme="minorHAnsi" w:cstheme="minorBidi"/>
      <w:i/>
      <w:spacing w:val="20"/>
      <w:szCs w:val="22"/>
    </w:rPr>
  </w:style>
  <w:style w:type="paragraph" w:customStyle="1" w:styleId="afffffffffff2">
    <w:name w:val="附录标识"/>
    <w:basedOn w:val="af4"/>
    <w:qFormat/>
    <w:rsid w:val="001209FA"/>
    <w:pPr>
      <w:widowControl/>
      <w:shd w:val="clear" w:color="auto" w:fill="FFFFFF"/>
      <w:tabs>
        <w:tab w:val="left" w:pos="420"/>
        <w:tab w:val="left" w:pos="6405"/>
      </w:tabs>
      <w:spacing w:before="640" w:after="200"/>
      <w:ind w:left="420" w:hanging="420"/>
      <w:jc w:val="center"/>
      <w:outlineLvl w:val="0"/>
    </w:pPr>
    <w:rPr>
      <w:rFonts w:ascii="黑体" w:eastAsia="黑体" w:cs="黑体"/>
      <w:kern w:val="0"/>
      <w:szCs w:val="21"/>
    </w:rPr>
  </w:style>
  <w:style w:type="character" w:customStyle="1" w:styleId="0-CharCharChar">
    <w:name w:val="0-正文 Char Char Char"/>
    <w:link w:val="0-CharChar"/>
    <w:qFormat/>
    <w:locked/>
    <w:rsid w:val="001209FA"/>
    <w:rPr>
      <w:rFonts w:ascii="Times New Roman" w:eastAsia="宋体" w:hAnsi="Times New Roman" w:cs="Times New Roman"/>
      <w:spacing w:val="4"/>
      <w:sz w:val="28"/>
      <w:szCs w:val="28"/>
      <w:lang w:val="zh-CN"/>
    </w:rPr>
  </w:style>
  <w:style w:type="paragraph" w:customStyle="1" w:styleId="CharCharCharCharCharCharChar3">
    <w:name w:val="瑞安报告标准正文 Char Char Char Char Char Char Char"/>
    <w:basedOn w:val="af4"/>
    <w:qFormat/>
    <w:rsid w:val="001209FA"/>
    <w:pPr>
      <w:widowControl/>
      <w:tabs>
        <w:tab w:val="right" w:pos="8640"/>
      </w:tabs>
      <w:adjustRightInd w:val="0"/>
      <w:snapToGrid w:val="0"/>
      <w:spacing w:line="300" w:lineRule="auto"/>
      <w:ind w:firstLineChars="200" w:firstLine="472"/>
    </w:pPr>
    <w:rPr>
      <w:rFonts w:eastAsia="仿宋_GB2312"/>
      <w:spacing w:val="-2"/>
      <w:sz w:val="24"/>
    </w:rPr>
  </w:style>
  <w:style w:type="paragraph" w:customStyle="1" w:styleId="para1">
    <w:name w:val="para 1"/>
    <w:basedOn w:val="af4"/>
    <w:qFormat/>
    <w:rsid w:val="001209FA"/>
    <w:pPr>
      <w:widowControl/>
      <w:spacing w:before="360" w:after="600" w:line="360" w:lineRule="auto"/>
      <w:ind w:left="720" w:hanging="360"/>
      <w:contextualSpacing/>
      <w:jc w:val="left"/>
    </w:pPr>
    <w:rPr>
      <w:rFonts w:ascii="Calibri" w:hAnsi="Calibri"/>
      <w:kern w:val="0"/>
      <w:sz w:val="28"/>
      <w:szCs w:val="22"/>
    </w:rPr>
  </w:style>
  <w:style w:type="paragraph" w:customStyle="1" w:styleId="para2">
    <w:name w:val="para 2"/>
    <w:basedOn w:val="para1"/>
    <w:qFormat/>
    <w:rsid w:val="001209FA"/>
    <w:pPr>
      <w:spacing w:before="240" w:after="240"/>
      <w:ind w:left="1440"/>
    </w:pPr>
    <w:rPr>
      <w:sz w:val="24"/>
    </w:rPr>
  </w:style>
  <w:style w:type="paragraph" w:customStyle="1" w:styleId="CN-Text08">
    <w:name w:val="CN-Text08"/>
    <w:basedOn w:val="af4"/>
    <w:qFormat/>
    <w:rsid w:val="001209FA"/>
    <w:pPr>
      <w:spacing w:beforeLines="25" w:line="440" w:lineRule="exact"/>
      <w:ind w:firstLineChars="200" w:firstLine="560"/>
    </w:pPr>
    <w:rPr>
      <w:rFonts w:eastAsia="仿宋_GB2312"/>
      <w:sz w:val="28"/>
      <w:szCs w:val="28"/>
    </w:rPr>
  </w:style>
  <w:style w:type="character" w:customStyle="1" w:styleId="2Char7">
    <w:name w:val="首行缩进:  2 字符 + 两端对齐 Char"/>
    <w:link w:val="2fff7"/>
    <w:locked/>
    <w:rsid w:val="001209FA"/>
    <w:rPr>
      <w:rFonts w:cs="宋体"/>
      <w:sz w:val="24"/>
    </w:rPr>
  </w:style>
  <w:style w:type="paragraph" w:customStyle="1" w:styleId="2fff7">
    <w:name w:val="首行缩进:  2 字符 + 两端对齐"/>
    <w:basedOn w:val="af4"/>
    <w:link w:val="2Char7"/>
    <w:qFormat/>
    <w:rsid w:val="001209FA"/>
    <w:pPr>
      <w:spacing w:line="360" w:lineRule="auto"/>
      <w:ind w:firstLineChars="200" w:firstLine="480"/>
    </w:pPr>
    <w:rPr>
      <w:rFonts w:asciiTheme="minorHAnsi" w:eastAsiaTheme="minorEastAsia" w:hAnsiTheme="minorHAnsi" w:cs="宋体"/>
      <w:sz w:val="24"/>
      <w:szCs w:val="22"/>
    </w:rPr>
  </w:style>
  <w:style w:type="paragraph" w:customStyle="1" w:styleId="CM90">
    <w:name w:val="CM90"/>
    <w:basedOn w:val="Default"/>
    <w:next w:val="Default"/>
    <w:qFormat/>
    <w:rsid w:val="001209FA"/>
    <w:pPr>
      <w:spacing w:line="468" w:lineRule="atLeast"/>
    </w:pPr>
    <w:rPr>
      <w:rFonts w:ascii="楷体_GB2312" w:eastAsia="楷体_GB2312" w:hint="eastAsia"/>
      <w:color w:val="auto"/>
      <w:szCs w:val="20"/>
    </w:rPr>
  </w:style>
  <w:style w:type="character" w:customStyle="1" w:styleId="15152Char">
    <w:name w:val="样式 样式 出版正文 + (中文) 宋体 四号 黑色 首行缩进:  1.5 字符 行距: 1.5 倍行距 + 首行缩进:  2 ... Char"/>
    <w:link w:val="15152"/>
    <w:locked/>
    <w:rsid w:val="001209FA"/>
    <w:rPr>
      <w:rFonts w:ascii="Arial" w:hAnsi="Arial" w:cs="宋体"/>
      <w:sz w:val="28"/>
      <w:szCs w:val="28"/>
    </w:rPr>
  </w:style>
  <w:style w:type="paragraph" w:customStyle="1" w:styleId="15152">
    <w:name w:val="样式 样式 出版正文 + (中文) 宋体 四号 黑色 首行缩进:  1.5 字符 行距: 1.5 倍行距 + 首行缩进:  2 ..."/>
    <w:basedOn w:val="af4"/>
    <w:link w:val="15152Char"/>
    <w:qFormat/>
    <w:rsid w:val="001209FA"/>
    <w:pPr>
      <w:spacing w:line="360" w:lineRule="auto"/>
      <w:ind w:firstLineChars="200" w:firstLine="200"/>
      <w:jc w:val="left"/>
    </w:pPr>
    <w:rPr>
      <w:rFonts w:ascii="Arial" w:eastAsiaTheme="minorEastAsia" w:hAnsi="Arial" w:cs="宋体"/>
      <w:sz w:val="28"/>
      <w:szCs w:val="28"/>
    </w:rPr>
  </w:style>
  <w:style w:type="character" w:customStyle="1" w:styleId="Charff7">
    <w:name w:val="出版正文 Char"/>
    <w:link w:val="afffffffffff3"/>
    <w:locked/>
    <w:rsid w:val="001209FA"/>
    <w:rPr>
      <w:rFonts w:ascii="Arial" w:hAnsi="Arial" w:cs="Arial"/>
      <w:kern w:val="28"/>
      <w:sz w:val="28"/>
    </w:rPr>
  </w:style>
  <w:style w:type="paragraph" w:customStyle="1" w:styleId="afffffffffff3">
    <w:name w:val="出版正文"/>
    <w:basedOn w:val="afe"/>
    <w:link w:val="Charff7"/>
    <w:qFormat/>
    <w:rsid w:val="001209FA"/>
    <w:pPr>
      <w:widowControl/>
      <w:snapToGrid w:val="0"/>
      <w:spacing w:line="300" w:lineRule="auto"/>
      <w:ind w:firstLine="200"/>
      <w:jc w:val="left"/>
    </w:pPr>
    <w:rPr>
      <w:rFonts w:ascii="Arial" w:eastAsiaTheme="minorEastAsia" w:hAnsi="Arial" w:cs="Arial"/>
      <w:kern w:val="28"/>
      <w:sz w:val="28"/>
      <w:szCs w:val="22"/>
      <w:lang w:val="en-US"/>
    </w:rPr>
  </w:style>
  <w:style w:type="paragraph" w:customStyle="1" w:styleId="112">
    <w:name w:val="列表段落11"/>
    <w:basedOn w:val="af4"/>
    <w:qFormat/>
    <w:rsid w:val="001209FA"/>
    <w:pPr>
      <w:ind w:firstLineChars="200" w:firstLine="420"/>
    </w:pPr>
    <w:rPr>
      <w:rFonts w:ascii="Calibri" w:hAnsi="Calibri"/>
      <w:sz w:val="24"/>
      <w:szCs w:val="22"/>
    </w:rPr>
  </w:style>
  <w:style w:type="paragraph" w:customStyle="1" w:styleId="MTDisplayEquation">
    <w:name w:val="MTDisplayEquation"/>
    <w:basedOn w:val="140"/>
    <w:next w:val="af4"/>
    <w:qFormat/>
    <w:rsid w:val="001209FA"/>
    <w:pPr>
      <w:widowControl/>
      <w:tabs>
        <w:tab w:val="center" w:pos="4160"/>
        <w:tab w:val="right" w:pos="8300"/>
      </w:tabs>
      <w:autoSpaceDE w:val="0"/>
      <w:autoSpaceDN w:val="0"/>
      <w:adjustRightInd/>
      <w:spacing w:line="480" w:lineRule="exact"/>
      <w:ind w:firstLineChars="200" w:firstLine="480"/>
      <w:textAlignment w:val="auto"/>
    </w:pPr>
    <w:rPr>
      <w:rFonts w:ascii="Times New Roman" w:hAnsi="宋体"/>
      <w:sz w:val="24"/>
    </w:rPr>
  </w:style>
  <w:style w:type="paragraph" w:customStyle="1" w:styleId="xl63">
    <w:name w:val="xl6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6"/>
      <w:szCs w:val="16"/>
    </w:rPr>
  </w:style>
  <w:style w:type="paragraph" w:customStyle="1" w:styleId="xl64">
    <w:name w:val="xl64"/>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 w:val="16"/>
      <w:szCs w:val="16"/>
    </w:rPr>
  </w:style>
  <w:style w:type="paragraph" w:customStyle="1" w:styleId="afffffffffff4">
    <w:name w:val="列项——"/>
    <w:qFormat/>
    <w:rsid w:val="001209FA"/>
    <w:pPr>
      <w:widowControl w:val="0"/>
      <w:tabs>
        <w:tab w:val="left" w:pos="854"/>
      </w:tabs>
      <w:ind w:left="840" w:hanging="420"/>
      <w:jc w:val="both"/>
    </w:pPr>
    <w:rPr>
      <w:rFonts w:ascii="宋体" w:eastAsia="宋体" w:hAnsi="Times New Roman" w:cs="Times New Roman"/>
      <w:sz w:val="21"/>
    </w:rPr>
  </w:style>
  <w:style w:type="paragraph" w:customStyle="1" w:styleId="1fff">
    <w:name w:val="称呼1"/>
    <w:basedOn w:val="af4"/>
    <w:next w:val="af4"/>
    <w:qFormat/>
    <w:rsid w:val="001209FA"/>
    <w:pPr>
      <w:autoSpaceDE w:val="0"/>
      <w:autoSpaceDN w:val="0"/>
      <w:adjustRightInd w:val="0"/>
      <w:spacing w:line="312" w:lineRule="atLeast"/>
    </w:pPr>
    <w:rPr>
      <w:rFonts w:ascii="Arial" w:eastAsia="Times New Roman" w:hAnsi="Arial"/>
      <w:spacing w:val="20"/>
      <w:kern w:val="0"/>
      <w:sz w:val="28"/>
      <w:szCs w:val="20"/>
    </w:rPr>
  </w:style>
  <w:style w:type="paragraph" w:customStyle="1" w:styleId="afffffffffff5">
    <w:name w:val="列项——（一级）"/>
    <w:qFormat/>
    <w:rsid w:val="001209FA"/>
    <w:pPr>
      <w:widowControl w:val="0"/>
      <w:tabs>
        <w:tab w:val="left" w:pos="854"/>
      </w:tabs>
      <w:ind w:leftChars="200" w:left="840" w:hangingChars="200" w:hanging="420"/>
      <w:jc w:val="both"/>
    </w:pPr>
    <w:rPr>
      <w:rFonts w:ascii="宋体" w:eastAsia="宋体" w:hAnsi="Times New Roman" w:cs="Times New Roman"/>
      <w:sz w:val="21"/>
    </w:rPr>
  </w:style>
  <w:style w:type="character" w:customStyle="1" w:styleId="Charff8">
    <w:name w:val="报告正文 Char"/>
    <w:qFormat/>
    <w:locked/>
    <w:rsid w:val="001209FA"/>
    <w:rPr>
      <w:rFonts w:ascii="宋体"/>
      <w:sz w:val="28"/>
    </w:rPr>
  </w:style>
  <w:style w:type="paragraph" w:customStyle="1" w:styleId="CM11">
    <w:name w:val="CM11"/>
    <w:basedOn w:val="Default"/>
    <w:next w:val="Default"/>
    <w:qFormat/>
    <w:rsid w:val="001209FA"/>
    <w:pPr>
      <w:spacing w:line="436" w:lineRule="atLeast"/>
    </w:pPr>
    <w:rPr>
      <w:rFonts w:ascii="仿宋" w:eastAsia="仿宋" w:hint="eastAsia"/>
      <w:color w:val="auto"/>
    </w:rPr>
  </w:style>
  <w:style w:type="paragraph" w:customStyle="1" w:styleId="afffffffffff6">
    <w:name w:val="正文表标题"/>
    <w:next w:val="affffff7"/>
    <w:qFormat/>
    <w:rsid w:val="001209FA"/>
    <w:pPr>
      <w:jc w:val="center"/>
    </w:pPr>
    <w:rPr>
      <w:rFonts w:ascii="黑体" w:eastAsia="黑体" w:hAnsi="Times New Roman" w:cs="Times New Roman"/>
      <w:sz w:val="21"/>
    </w:rPr>
  </w:style>
  <w:style w:type="character" w:customStyle="1" w:styleId="Charff9">
    <w:name w:val="流程图文字 Char"/>
    <w:link w:val="afffffffffff7"/>
    <w:locked/>
    <w:rsid w:val="001209FA"/>
    <w:rPr>
      <w:sz w:val="24"/>
      <w:szCs w:val="21"/>
    </w:rPr>
  </w:style>
  <w:style w:type="paragraph" w:customStyle="1" w:styleId="afffffffffff7">
    <w:name w:val="流程图文字"/>
    <w:basedOn w:val="af4"/>
    <w:link w:val="Charff9"/>
    <w:qFormat/>
    <w:rsid w:val="001209FA"/>
    <w:pPr>
      <w:adjustRightInd w:val="0"/>
      <w:jc w:val="center"/>
    </w:pPr>
    <w:rPr>
      <w:rFonts w:asciiTheme="minorHAnsi" w:eastAsiaTheme="minorEastAsia" w:hAnsiTheme="minorHAnsi" w:cstheme="minorBidi"/>
      <w:sz w:val="24"/>
      <w:szCs w:val="21"/>
    </w:rPr>
  </w:style>
  <w:style w:type="character" w:customStyle="1" w:styleId="GB2312261CharChar">
    <w:name w:val="样式 仿宋_GB2312 四号 两端对齐 行距: 固定值 26 磅1 Char Char"/>
    <w:link w:val="GB2312261Char"/>
    <w:locked/>
    <w:rsid w:val="001209FA"/>
    <w:rPr>
      <w:rFonts w:ascii="宋体" w:hAnsi="宋体"/>
      <w:sz w:val="28"/>
      <w:szCs w:val="24"/>
    </w:rPr>
  </w:style>
  <w:style w:type="paragraph" w:customStyle="1" w:styleId="GB2312261Char">
    <w:name w:val="样式 仿宋_GB2312 四号 两端对齐 行距: 固定值 26 磅1 Char"/>
    <w:basedOn w:val="af4"/>
    <w:link w:val="GB2312261CharChar"/>
    <w:qFormat/>
    <w:rsid w:val="001209FA"/>
    <w:pPr>
      <w:adjustRightInd w:val="0"/>
      <w:snapToGrid w:val="0"/>
      <w:spacing w:line="520" w:lineRule="exact"/>
      <w:ind w:firstLineChars="200" w:firstLine="560"/>
    </w:pPr>
    <w:rPr>
      <w:rFonts w:ascii="宋体" w:eastAsiaTheme="minorEastAsia" w:hAnsi="宋体" w:cstheme="minorBidi"/>
      <w:sz w:val="28"/>
    </w:rPr>
  </w:style>
  <w:style w:type="character" w:customStyle="1" w:styleId="Charffa">
    <w:name w:val="样式 表格标题 + 黑体 Char"/>
    <w:link w:val="afffffffffff8"/>
    <w:qFormat/>
    <w:locked/>
    <w:rsid w:val="001209FA"/>
    <w:rPr>
      <w:rFonts w:ascii="黑体" w:eastAsia="黑体" w:hAnsi="黑体"/>
      <w:sz w:val="24"/>
      <w:szCs w:val="24"/>
    </w:rPr>
  </w:style>
  <w:style w:type="paragraph" w:customStyle="1" w:styleId="afffffffffff8">
    <w:name w:val="样式 表格标题 + 黑体"/>
    <w:basedOn w:val="af4"/>
    <w:link w:val="Charffa"/>
    <w:qFormat/>
    <w:rsid w:val="001209FA"/>
    <w:pPr>
      <w:keepNext/>
      <w:widowControl/>
      <w:snapToGrid w:val="0"/>
      <w:spacing w:line="360" w:lineRule="auto"/>
      <w:jc w:val="center"/>
    </w:pPr>
    <w:rPr>
      <w:rFonts w:ascii="黑体" w:eastAsia="黑体" w:hAnsi="黑体" w:cstheme="minorBidi"/>
      <w:sz w:val="24"/>
    </w:rPr>
  </w:style>
  <w:style w:type="paragraph" w:customStyle="1" w:styleId="xl71">
    <w:name w:val="xl71"/>
    <w:basedOn w:val="af4"/>
    <w:qFormat/>
    <w:rsid w:val="001209FA"/>
    <w:pPr>
      <w:widowControl/>
      <w:pBdr>
        <w:top w:val="single" w:sz="4" w:space="0" w:color="339966"/>
        <w:left w:val="single" w:sz="4" w:space="0" w:color="auto"/>
        <w:bottom w:val="single" w:sz="4" w:space="0" w:color="339966"/>
        <w:right w:val="single" w:sz="4" w:space="0" w:color="339966"/>
      </w:pBdr>
      <w:spacing w:before="100" w:beforeAutospacing="1" w:after="100" w:afterAutospacing="1"/>
      <w:jc w:val="center"/>
    </w:pPr>
    <w:rPr>
      <w:rFonts w:ascii="宋体" w:hAnsi="宋体"/>
      <w:kern w:val="0"/>
      <w:sz w:val="22"/>
      <w:szCs w:val="20"/>
    </w:rPr>
  </w:style>
  <w:style w:type="paragraph" w:customStyle="1" w:styleId="CM112">
    <w:name w:val="CM112"/>
    <w:basedOn w:val="Default"/>
    <w:next w:val="Default"/>
    <w:qFormat/>
    <w:rsid w:val="001209FA"/>
    <w:pPr>
      <w:spacing w:after="615"/>
    </w:pPr>
    <w:rPr>
      <w:rFonts w:ascii="楷体_GB2312" w:eastAsia="楷体_GB2312" w:hint="eastAsia"/>
      <w:color w:val="auto"/>
      <w:szCs w:val="20"/>
    </w:rPr>
  </w:style>
  <w:style w:type="paragraph" w:customStyle="1" w:styleId="CM106">
    <w:name w:val="CM106"/>
    <w:basedOn w:val="Default"/>
    <w:next w:val="Default"/>
    <w:qFormat/>
    <w:rsid w:val="001209FA"/>
    <w:pPr>
      <w:spacing w:after="440"/>
    </w:pPr>
    <w:rPr>
      <w:rFonts w:ascii="楷体_GB2312" w:eastAsia="楷体_GB2312" w:hint="eastAsia"/>
      <w:color w:val="auto"/>
      <w:szCs w:val="20"/>
    </w:rPr>
  </w:style>
  <w:style w:type="paragraph" w:customStyle="1" w:styleId="CM62">
    <w:name w:val="CM62"/>
    <w:basedOn w:val="Default"/>
    <w:next w:val="Default"/>
    <w:qFormat/>
    <w:rsid w:val="001209FA"/>
    <w:pPr>
      <w:spacing w:line="468" w:lineRule="atLeast"/>
    </w:pPr>
    <w:rPr>
      <w:rFonts w:ascii="楷体_GB2312" w:eastAsia="楷体_GB2312" w:hint="eastAsia"/>
      <w:color w:val="auto"/>
      <w:szCs w:val="20"/>
    </w:rPr>
  </w:style>
  <w:style w:type="paragraph" w:customStyle="1" w:styleId="CM114">
    <w:name w:val="CM114"/>
    <w:basedOn w:val="Default"/>
    <w:next w:val="Default"/>
    <w:qFormat/>
    <w:rsid w:val="001209FA"/>
    <w:pPr>
      <w:spacing w:after="388"/>
    </w:pPr>
    <w:rPr>
      <w:rFonts w:ascii="楷体_GB2312" w:eastAsia="楷体_GB2312" w:hint="eastAsia"/>
      <w:color w:val="auto"/>
      <w:szCs w:val="20"/>
    </w:rPr>
  </w:style>
  <w:style w:type="paragraph" w:customStyle="1" w:styleId="CM116">
    <w:name w:val="CM116"/>
    <w:basedOn w:val="Default"/>
    <w:next w:val="Default"/>
    <w:qFormat/>
    <w:rsid w:val="001209FA"/>
    <w:pPr>
      <w:spacing w:after="915"/>
    </w:pPr>
    <w:rPr>
      <w:rFonts w:ascii="楷体_GB2312" w:eastAsia="楷体_GB2312" w:hint="eastAsia"/>
      <w:color w:val="auto"/>
      <w:szCs w:val="20"/>
    </w:rPr>
  </w:style>
  <w:style w:type="paragraph" w:customStyle="1" w:styleId="CM113">
    <w:name w:val="CM113"/>
    <w:basedOn w:val="Default"/>
    <w:next w:val="Default"/>
    <w:qFormat/>
    <w:rsid w:val="001209FA"/>
    <w:pPr>
      <w:spacing w:after="255"/>
    </w:pPr>
    <w:rPr>
      <w:rFonts w:ascii="楷体_GB2312" w:eastAsia="楷体_GB2312" w:hint="eastAsia"/>
      <w:color w:val="auto"/>
      <w:szCs w:val="20"/>
    </w:rPr>
  </w:style>
  <w:style w:type="paragraph" w:customStyle="1" w:styleId="CM30">
    <w:name w:val="CM30"/>
    <w:basedOn w:val="Default"/>
    <w:next w:val="Default"/>
    <w:qFormat/>
    <w:rsid w:val="001209FA"/>
    <w:rPr>
      <w:rFonts w:ascii="楷体_GB2312" w:eastAsia="楷体_GB2312" w:hint="eastAsia"/>
      <w:color w:val="auto"/>
      <w:szCs w:val="20"/>
    </w:rPr>
  </w:style>
  <w:style w:type="paragraph" w:customStyle="1" w:styleId="afffffffffff9">
    <w:name w:val="附录章标题"/>
    <w:next w:val="af4"/>
    <w:qFormat/>
    <w:rsid w:val="001209FA"/>
    <w:pPr>
      <w:tabs>
        <w:tab w:val="left" w:pos="1320"/>
      </w:tabs>
      <w:wordWrap w:val="0"/>
      <w:overflowPunct w:val="0"/>
      <w:autoSpaceDE w:val="0"/>
      <w:spacing w:beforeLines="50"/>
      <w:ind w:left="1320" w:hanging="420"/>
      <w:jc w:val="both"/>
      <w:outlineLvl w:val="1"/>
    </w:pPr>
    <w:rPr>
      <w:rFonts w:ascii="黑体" w:eastAsia="黑体" w:hAnsi="Times New Roman" w:cs="Times New Roman"/>
      <w:kern w:val="21"/>
      <w:sz w:val="21"/>
    </w:rPr>
  </w:style>
  <w:style w:type="paragraph" w:customStyle="1" w:styleId="font0">
    <w:name w:val="font0"/>
    <w:basedOn w:val="af4"/>
    <w:qFormat/>
    <w:rsid w:val="001209FA"/>
    <w:pPr>
      <w:widowControl/>
      <w:spacing w:before="100" w:beforeAutospacing="1" w:after="100" w:afterAutospacing="1"/>
      <w:jc w:val="left"/>
    </w:pPr>
    <w:rPr>
      <w:rFonts w:ascii="宋体" w:hAnsi="宋体"/>
      <w:kern w:val="0"/>
      <w:sz w:val="24"/>
      <w:szCs w:val="20"/>
    </w:rPr>
  </w:style>
  <w:style w:type="paragraph" w:customStyle="1" w:styleId="CM22">
    <w:name w:val="CM22"/>
    <w:basedOn w:val="Default"/>
    <w:next w:val="Default"/>
    <w:qFormat/>
    <w:rsid w:val="001209FA"/>
    <w:pPr>
      <w:spacing w:line="468" w:lineRule="atLeast"/>
    </w:pPr>
    <w:rPr>
      <w:rFonts w:ascii="楷体_GB2312" w:eastAsia="楷体_GB2312" w:hint="eastAsia"/>
      <w:color w:val="auto"/>
      <w:szCs w:val="20"/>
    </w:rPr>
  </w:style>
  <w:style w:type="paragraph" w:customStyle="1" w:styleId="font10">
    <w:name w:val="font10"/>
    <w:basedOn w:val="af4"/>
    <w:qFormat/>
    <w:rsid w:val="001209FA"/>
    <w:pPr>
      <w:widowControl/>
      <w:spacing w:before="100" w:beforeAutospacing="1" w:after="100" w:afterAutospacing="1"/>
      <w:jc w:val="left"/>
    </w:pPr>
    <w:rPr>
      <w:kern w:val="0"/>
      <w:sz w:val="20"/>
      <w:szCs w:val="20"/>
    </w:rPr>
  </w:style>
  <w:style w:type="paragraph" w:customStyle="1" w:styleId="CM115">
    <w:name w:val="CM115"/>
    <w:basedOn w:val="Default"/>
    <w:next w:val="Default"/>
    <w:qFormat/>
    <w:rsid w:val="001209FA"/>
    <w:pPr>
      <w:spacing w:after="518"/>
    </w:pPr>
    <w:rPr>
      <w:rFonts w:ascii="楷体_GB2312" w:eastAsia="楷体_GB2312" w:hint="eastAsia"/>
      <w:color w:val="auto"/>
      <w:szCs w:val="20"/>
    </w:rPr>
  </w:style>
  <w:style w:type="paragraph" w:customStyle="1" w:styleId="CM35">
    <w:name w:val="CM35"/>
    <w:basedOn w:val="Default"/>
    <w:next w:val="Default"/>
    <w:qFormat/>
    <w:rsid w:val="001209FA"/>
    <w:pPr>
      <w:spacing w:line="468" w:lineRule="atLeast"/>
    </w:pPr>
    <w:rPr>
      <w:rFonts w:ascii="楷体_GB2312" w:eastAsia="楷体_GB2312" w:hint="eastAsia"/>
      <w:color w:val="auto"/>
      <w:szCs w:val="20"/>
    </w:rPr>
  </w:style>
  <w:style w:type="paragraph" w:customStyle="1" w:styleId="xl70">
    <w:name w:val="xl70"/>
    <w:basedOn w:val="af4"/>
    <w:qFormat/>
    <w:rsid w:val="001209FA"/>
    <w:pPr>
      <w:widowControl/>
      <w:pBdr>
        <w:top w:val="single" w:sz="4" w:space="0" w:color="339966"/>
        <w:left w:val="single" w:sz="4" w:space="0" w:color="auto"/>
        <w:bottom w:val="single" w:sz="4" w:space="0" w:color="339966"/>
        <w:right w:val="single" w:sz="4" w:space="0" w:color="auto"/>
      </w:pBdr>
      <w:spacing w:before="100" w:beforeAutospacing="1" w:after="100" w:afterAutospacing="1"/>
      <w:jc w:val="center"/>
    </w:pPr>
    <w:rPr>
      <w:rFonts w:ascii="宋体" w:hAnsi="宋体"/>
      <w:kern w:val="0"/>
      <w:sz w:val="22"/>
      <w:szCs w:val="20"/>
    </w:rPr>
  </w:style>
  <w:style w:type="paragraph" w:customStyle="1" w:styleId="CM108">
    <w:name w:val="CM108"/>
    <w:basedOn w:val="Default"/>
    <w:next w:val="Default"/>
    <w:qFormat/>
    <w:rsid w:val="001209FA"/>
    <w:pPr>
      <w:spacing w:after="73"/>
    </w:pPr>
    <w:rPr>
      <w:rFonts w:ascii="楷体_GB2312" w:eastAsia="楷体_GB2312" w:hint="eastAsia"/>
      <w:color w:val="auto"/>
      <w:szCs w:val="20"/>
    </w:rPr>
  </w:style>
  <w:style w:type="paragraph" w:customStyle="1" w:styleId="CM98">
    <w:name w:val="CM98"/>
    <w:basedOn w:val="Default"/>
    <w:next w:val="Default"/>
    <w:qFormat/>
    <w:rsid w:val="001209FA"/>
    <w:pPr>
      <w:spacing w:line="468" w:lineRule="atLeast"/>
    </w:pPr>
    <w:rPr>
      <w:rFonts w:ascii="楷体_GB2312" w:eastAsia="楷体_GB2312" w:hint="eastAsia"/>
      <w:color w:val="auto"/>
      <w:szCs w:val="20"/>
    </w:rPr>
  </w:style>
  <w:style w:type="paragraph" w:customStyle="1" w:styleId="CM45">
    <w:name w:val="CM45"/>
    <w:basedOn w:val="Default"/>
    <w:next w:val="Default"/>
    <w:qFormat/>
    <w:rsid w:val="001209FA"/>
    <w:pPr>
      <w:spacing w:line="468" w:lineRule="atLeast"/>
    </w:pPr>
    <w:rPr>
      <w:rFonts w:ascii="楷体_GB2312" w:eastAsia="楷体_GB2312" w:hint="eastAsia"/>
      <w:color w:val="auto"/>
      <w:szCs w:val="20"/>
    </w:rPr>
  </w:style>
  <w:style w:type="paragraph" w:customStyle="1" w:styleId="CM27">
    <w:name w:val="CM27"/>
    <w:basedOn w:val="Default"/>
    <w:next w:val="Default"/>
    <w:qFormat/>
    <w:rsid w:val="001209FA"/>
    <w:pPr>
      <w:spacing w:line="468" w:lineRule="atLeast"/>
    </w:pPr>
    <w:rPr>
      <w:rFonts w:ascii="楷体_GB2312" w:eastAsia="楷体_GB2312" w:hint="eastAsia"/>
      <w:color w:val="auto"/>
      <w:szCs w:val="20"/>
    </w:rPr>
  </w:style>
  <w:style w:type="paragraph" w:customStyle="1" w:styleId="CM33">
    <w:name w:val="CM33"/>
    <w:basedOn w:val="Default"/>
    <w:next w:val="Default"/>
    <w:qFormat/>
    <w:rsid w:val="001209FA"/>
    <w:pPr>
      <w:spacing w:line="468" w:lineRule="atLeast"/>
    </w:pPr>
    <w:rPr>
      <w:rFonts w:ascii="楷体_GB2312" w:eastAsia="楷体_GB2312" w:hint="eastAsia"/>
      <w:color w:val="auto"/>
      <w:szCs w:val="20"/>
    </w:rPr>
  </w:style>
  <w:style w:type="paragraph" w:customStyle="1" w:styleId="CM4">
    <w:name w:val="CM4"/>
    <w:basedOn w:val="Default"/>
    <w:next w:val="Default"/>
    <w:qFormat/>
    <w:rsid w:val="001209FA"/>
    <w:pPr>
      <w:spacing w:line="468" w:lineRule="atLeast"/>
    </w:pPr>
    <w:rPr>
      <w:rFonts w:ascii="楷体_GB2312" w:eastAsia="楷体_GB2312" w:hint="eastAsia"/>
      <w:color w:val="auto"/>
      <w:szCs w:val="20"/>
    </w:rPr>
  </w:style>
  <w:style w:type="paragraph" w:customStyle="1" w:styleId="xl60">
    <w:name w:val="xl60"/>
    <w:basedOn w:val="af4"/>
    <w:qFormat/>
    <w:rsid w:val="001209FA"/>
    <w:pPr>
      <w:widowControl/>
      <w:spacing w:before="100" w:beforeAutospacing="1" w:after="100" w:afterAutospacing="1"/>
      <w:jc w:val="center"/>
    </w:pPr>
    <w:rPr>
      <w:rFonts w:ascii="宋体" w:hAnsi="宋体"/>
      <w:b/>
      <w:kern w:val="0"/>
      <w:sz w:val="22"/>
      <w:szCs w:val="20"/>
      <w:u w:val="single"/>
    </w:rPr>
  </w:style>
  <w:style w:type="paragraph" w:customStyle="1" w:styleId="CM61">
    <w:name w:val="CM61"/>
    <w:basedOn w:val="Default"/>
    <w:next w:val="Default"/>
    <w:qFormat/>
    <w:rsid w:val="001209FA"/>
    <w:pPr>
      <w:spacing w:line="466" w:lineRule="atLeast"/>
    </w:pPr>
    <w:rPr>
      <w:rFonts w:ascii="楷体_GB2312" w:eastAsia="楷体_GB2312" w:hint="eastAsia"/>
      <w:color w:val="auto"/>
      <w:szCs w:val="20"/>
    </w:rPr>
  </w:style>
  <w:style w:type="paragraph" w:customStyle="1" w:styleId="afffffffffffa">
    <w:name w:val="表中"/>
    <w:qFormat/>
    <w:rsid w:val="001209FA"/>
    <w:pPr>
      <w:jc w:val="center"/>
    </w:pPr>
    <w:rPr>
      <w:rFonts w:ascii="Times New Roman" w:eastAsia="宋体" w:hAnsi="Times New Roman" w:cs="Times New Roman"/>
      <w:color w:val="000000"/>
      <w:kern w:val="44"/>
      <w:sz w:val="18"/>
    </w:rPr>
  </w:style>
  <w:style w:type="paragraph" w:customStyle="1" w:styleId="font8">
    <w:name w:val="font8"/>
    <w:basedOn w:val="af4"/>
    <w:qFormat/>
    <w:rsid w:val="001209FA"/>
    <w:pPr>
      <w:widowControl/>
      <w:spacing w:before="100" w:beforeAutospacing="1" w:after="100" w:afterAutospacing="1"/>
      <w:jc w:val="left"/>
    </w:pPr>
    <w:rPr>
      <w:kern w:val="0"/>
      <w:sz w:val="24"/>
      <w:szCs w:val="20"/>
    </w:rPr>
  </w:style>
  <w:style w:type="paragraph" w:customStyle="1" w:styleId="22ChapterTitle11112b2TimesNewRom">
    <w:name w:val="样式 标题 2标题2Chapter Title节标题 1.11.1标题2b2 + (西文) Times New Rom..."/>
    <w:basedOn w:val="20"/>
    <w:qFormat/>
    <w:rsid w:val="001209FA"/>
    <w:pPr>
      <w:numPr>
        <w:ilvl w:val="0"/>
        <w:numId w:val="0"/>
      </w:numPr>
      <w:tabs>
        <w:tab w:val="left" w:pos="1605"/>
      </w:tabs>
      <w:spacing w:before="240" w:after="240" w:line="440" w:lineRule="exact"/>
      <w:ind w:left="525"/>
      <w:outlineLvl w:val="0"/>
    </w:pPr>
    <w:rPr>
      <w:rFonts w:ascii="宋体" w:eastAsia="宋体" w:hAnsi="宋体"/>
      <w:bCs w:val="0"/>
      <w:kern w:val="0"/>
      <w:sz w:val="24"/>
      <w:szCs w:val="20"/>
      <w:lang w:val="en-US"/>
    </w:rPr>
  </w:style>
  <w:style w:type="paragraph" w:customStyle="1" w:styleId="CM1">
    <w:name w:val="CM1"/>
    <w:basedOn w:val="Default"/>
    <w:next w:val="Default"/>
    <w:qFormat/>
    <w:rsid w:val="001209FA"/>
    <w:rPr>
      <w:rFonts w:ascii="楷体_GB2312" w:eastAsia="楷体_GB2312" w:hint="eastAsia"/>
      <w:color w:val="auto"/>
      <w:szCs w:val="20"/>
    </w:rPr>
  </w:style>
  <w:style w:type="paragraph" w:customStyle="1" w:styleId="CM25">
    <w:name w:val="CM25"/>
    <w:basedOn w:val="Default"/>
    <w:next w:val="Default"/>
    <w:qFormat/>
    <w:rsid w:val="001209FA"/>
    <w:pPr>
      <w:spacing w:line="468" w:lineRule="atLeast"/>
    </w:pPr>
    <w:rPr>
      <w:rFonts w:ascii="楷体_GB2312" w:eastAsia="楷体_GB2312" w:hint="eastAsia"/>
      <w:color w:val="auto"/>
      <w:szCs w:val="20"/>
    </w:rPr>
  </w:style>
  <w:style w:type="paragraph" w:customStyle="1" w:styleId="CM67">
    <w:name w:val="CM67"/>
    <w:basedOn w:val="Default"/>
    <w:next w:val="Default"/>
    <w:qFormat/>
    <w:rsid w:val="001209FA"/>
    <w:rPr>
      <w:rFonts w:ascii="楷体_GB2312" w:eastAsia="楷体_GB2312" w:hint="eastAsia"/>
      <w:color w:val="auto"/>
      <w:szCs w:val="20"/>
    </w:rPr>
  </w:style>
  <w:style w:type="paragraph" w:customStyle="1" w:styleId="CM109">
    <w:name w:val="CM109"/>
    <w:basedOn w:val="Default"/>
    <w:next w:val="Default"/>
    <w:qFormat/>
    <w:rsid w:val="001209FA"/>
    <w:pPr>
      <w:spacing w:after="173"/>
    </w:pPr>
    <w:rPr>
      <w:rFonts w:ascii="楷体_GB2312" w:eastAsia="楷体_GB2312" w:hint="eastAsia"/>
      <w:color w:val="auto"/>
      <w:szCs w:val="20"/>
    </w:rPr>
  </w:style>
  <w:style w:type="paragraph" w:customStyle="1" w:styleId="xl56">
    <w:name w:val="xl56"/>
    <w:basedOn w:val="af4"/>
    <w:qFormat/>
    <w:rsid w:val="001209FA"/>
    <w:pPr>
      <w:widowControl/>
      <w:pBdr>
        <w:top w:val="single" w:sz="8" w:space="0" w:color="auto"/>
        <w:left w:val="single" w:sz="8" w:space="0" w:color="auto"/>
        <w:right w:val="single" w:sz="8" w:space="0" w:color="auto"/>
      </w:pBdr>
      <w:spacing w:before="100" w:beforeAutospacing="1" w:after="100" w:afterAutospacing="1"/>
      <w:jc w:val="center"/>
    </w:pPr>
    <w:rPr>
      <w:rFonts w:ascii="宋体" w:hAnsi="宋体"/>
      <w:kern w:val="0"/>
      <w:sz w:val="22"/>
      <w:szCs w:val="20"/>
    </w:rPr>
  </w:style>
  <w:style w:type="paragraph" w:customStyle="1" w:styleId="xl61">
    <w:name w:val="xl61"/>
    <w:basedOn w:val="af4"/>
    <w:qFormat/>
    <w:rsid w:val="001209FA"/>
    <w:pPr>
      <w:widowControl/>
      <w:pBdr>
        <w:top w:val="single" w:sz="8" w:space="0" w:color="auto"/>
        <w:left w:val="single" w:sz="8" w:space="0" w:color="auto"/>
        <w:bottom w:val="single" w:sz="8" w:space="0" w:color="auto"/>
      </w:pBdr>
      <w:spacing w:before="100" w:beforeAutospacing="1" w:after="100" w:afterAutospacing="1"/>
      <w:jc w:val="center"/>
    </w:pPr>
    <w:rPr>
      <w:rFonts w:ascii="宋体" w:hAnsi="宋体"/>
      <w:b/>
      <w:kern w:val="0"/>
      <w:sz w:val="22"/>
      <w:szCs w:val="20"/>
    </w:rPr>
  </w:style>
  <w:style w:type="paragraph" w:customStyle="1" w:styleId="CM26">
    <w:name w:val="CM26"/>
    <w:basedOn w:val="Default"/>
    <w:next w:val="Default"/>
    <w:qFormat/>
    <w:rsid w:val="001209FA"/>
    <w:pPr>
      <w:spacing w:line="468" w:lineRule="atLeast"/>
    </w:pPr>
    <w:rPr>
      <w:rFonts w:ascii="楷体_GB2312" w:eastAsia="楷体_GB2312" w:hint="eastAsia"/>
      <w:color w:val="auto"/>
      <w:szCs w:val="20"/>
    </w:rPr>
  </w:style>
  <w:style w:type="paragraph" w:customStyle="1" w:styleId="CM12">
    <w:name w:val="CM12"/>
    <w:basedOn w:val="Default"/>
    <w:next w:val="Default"/>
    <w:qFormat/>
    <w:rsid w:val="001209FA"/>
    <w:pPr>
      <w:spacing w:line="471" w:lineRule="atLeast"/>
    </w:pPr>
    <w:rPr>
      <w:rFonts w:ascii="楷体_GB2312" w:eastAsia="楷体_GB2312" w:hint="eastAsia"/>
      <w:color w:val="auto"/>
      <w:szCs w:val="20"/>
    </w:rPr>
  </w:style>
  <w:style w:type="paragraph" w:customStyle="1" w:styleId="2fff8">
    <w:name w:val="表格2"/>
    <w:basedOn w:val="af4"/>
    <w:next w:val="af4"/>
    <w:qFormat/>
    <w:rsid w:val="001209FA"/>
    <w:pPr>
      <w:autoSpaceDE w:val="0"/>
      <w:autoSpaceDN w:val="0"/>
      <w:adjustRightInd w:val="0"/>
      <w:jc w:val="center"/>
    </w:pPr>
    <w:rPr>
      <w:rFonts w:ascii="宋体" w:hAnsi="Impact"/>
      <w:kern w:val="24"/>
      <w:position w:val="-28"/>
      <w:sz w:val="24"/>
      <w:szCs w:val="20"/>
    </w:rPr>
  </w:style>
  <w:style w:type="paragraph" w:customStyle="1" w:styleId="CM54">
    <w:name w:val="CM54"/>
    <w:basedOn w:val="Default"/>
    <w:next w:val="Default"/>
    <w:qFormat/>
    <w:rsid w:val="001209FA"/>
    <w:pPr>
      <w:spacing w:line="386" w:lineRule="atLeast"/>
    </w:pPr>
    <w:rPr>
      <w:rFonts w:ascii="楷体_GB2312" w:eastAsia="楷体_GB2312" w:hint="eastAsia"/>
      <w:color w:val="auto"/>
      <w:szCs w:val="20"/>
    </w:rPr>
  </w:style>
  <w:style w:type="paragraph" w:customStyle="1" w:styleId="CM18">
    <w:name w:val="CM18"/>
    <w:basedOn w:val="Default"/>
    <w:next w:val="Default"/>
    <w:qFormat/>
    <w:rsid w:val="001209FA"/>
    <w:pPr>
      <w:spacing w:line="471" w:lineRule="atLeast"/>
    </w:pPr>
    <w:rPr>
      <w:rFonts w:ascii="楷体_GB2312" w:eastAsia="楷体_GB2312" w:hint="eastAsia"/>
      <w:color w:val="auto"/>
      <w:szCs w:val="20"/>
    </w:rPr>
  </w:style>
  <w:style w:type="paragraph" w:customStyle="1" w:styleId="afffffffffffb">
    <w:name w:val="节标题"/>
    <w:basedOn w:val="af4"/>
    <w:qFormat/>
    <w:rsid w:val="001209FA"/>
    <w:pPr>
      <w:widowControl/>
      <w:spacing w:line="289" w:lineRule="atLeast"/>
      <w:jc w:val="center"/>
    </w:pPr>
    <w:rPr>
      <w:color w:val="000000"/>
      <w:kern w:val="0"/>
      <w:sz w:val="28"/>
      <w:szCs w:val="20"/>
      <w:u w:color="000000"/>
    </w:rPr>
  </w:style>
  <w:style w:type="paragraph" w:customStyle="1" w:styleId="CM32">
    <w:name w:val="CM32"/>
    <w:basedOn w:val="Default"/>
    <w:next w:val="Default"/>
    <w:qFormat/>
    <w:rsid w:val="001209FA"/>
    <w:pPr>
      <w:spacing w:line="468" w:lineRule="atLeast"/>
    </w:pPr>
    <w:rPr>
      <w:rFonts w:ascii="楷体_GB2312" w:eastAsia="楷体_GB2312" w:hint="eastAsia"/>
      <w:color w:val="auto"/>
      <w:szCs w:val="20"/>
    </w:rPr>
  </w:style>
  <w:style w:type="paragraph" w:customStyle="1" w:styleId="CM43">
    <w:name w:val="CM43"/>
    <w:basedOn w:val="Default"/>
    <w:next w:val="Default"/>
    <w:qFormat/>
    <w:rsid w:val="001209FA"/>
    <w:rPr>
      <w:rFonts w:ascii="楷体_GB2312" w:eastAsia="楷体_GB2312" w:hint="eastAsia"/>
      <w:color w:val="auto"/>
      <w:szCs w:val="20"/>
    </w:rPr>
  </w:style>
  <w:style w:type="paragraph" w:customStyle="1" w:styleId="kd">
    <w:name w:val="kd"/>
    <w:basedOn w:val="af4"/>
    <w:qFormat/>
    <w:rsid w:val="001209FA"/>
    <w:pPr>
      <w:autoSpaceDE w:val="0"/>
      <w:autoSpaceDN w:val="0"/>
      <w:adjustRightInd w:val="0"/>
      <w:ind w:left="720" w:hanging="720"/>
    </w:pPr>
    <w:rPr>
      <w:rFonts w:ascii="宋体"/>
      <w:kern w:val="0"/>
      <w:position w:val="-9"/>
      <w:sz w:val="24"/>
      <w:szCs w:val="20"/>
    </w:rPr>
  </w:style>
  <w:style w:type="paragraph" w:customStyle="1" w:styleId="CM31">
    <w:name w:val="CM31"/>
    <w:basedOn w:val="Default"/>
    <w:next w:val="Default"/>
    <w:qFormat/>
    <w:rsid w:val="001209FA"/>
    <w:pPr>
      <w:spacing w:line="468" w:lineRule="atLeast"/>
    </w:pPr>
    <w:rPr>
      <w:rFonts w:ascii="楷体_GB2312" w:eastAsia="楷体_GB2312" w:hint="eastAsia"/>
      <w:color w:val="auto"/>
      <w:szCs w:val="20"/>
    </w:rPr>
  </w:style>
  <w:style w:type="paragraph" w:customStyle="1" w:styleId="CM80">
    <w:name w:val="CM80"/>
    <w:basedOn w:val="Default"/>
    <w:next w:val="Default"/>
    <w:qFormat/>
    <w:rsid w:val="001209FA"/>
    <w:pPr>
      <w:spacing w:line="440" w:lineRule="atLeast"/>
    </w:pPr>
    <w:rPr>
      <w:rFonts w:ascii="楷体_GB2312" w:eastAsia="楷体_GB2312" w:hint="eastAsia"/>
      <w:color w:val="auto"/>
      <w:szCs w:val="20"/>
    </w:rPr>
  </w:style>
  <w:style w:type="paragraph" w:customStyle="1" w:styleId="xl67">
    <w:name w:val="xl67"/>
    <w:basedOn w:val="af4"/>
    <w:qFormat/>
    <w:rsid w:val="001209FA"/>
    <w:pPr>
      <w:widowControl/>
      <w:pBdr>
        <w:top w:val="single" w:sz="4" w:space="0" w:color="339966"/>
        <w:left w:val="single" w:sz="4" w:space="0" w:color="339966"/>
        <w:right w:val="single" w:sz="4" w:space="0" w:color="339966"/>
      </w:pBdr>
      <w:spacing w:before="100" w:beforeAutospacing="1" w:after="100" w:afterAutospacing="1"/>
      <w:jc w:val="center"/>
    </w:pPr>
    <w:rPr>
      <w:rFonts w:ascii="宋体" w:hAnsi="宋体"/>
      <w:kern w:val="0"/>
      <w:sz w:val="22"/>
      <w:szCs w:val="20"/>
    </w:rPr>
  </w:style>
  <w:style w:type="paragraph" w:customStyle="1" w:styleId="CM10">
    <w:name w:val="CM10"/>
    <w:basedOn w:val="Default"/>
    <w:next w:val="Default"/>
    <w:qFormat/>
    <w:rsid w:val="001209FA"/>
    <w:pPr>
      <w:spacing w:line="468" w:lineRule="atLeast"/>
    </w:pPr>
    <w:rPr>
      <w:rFonts w:ascii="楷体_GB2312" w:eastAsia="楷体_GB2312" w:hint="eastAsia"/>
      <w:color w:val="auto"/>
      <w:szCs w:val="20"/>
    </w:rPr>
  </w:style>
  <w:style w:type="paragraph" w:customStyle="1" w:styleId="CM79">
    <w:name w:val="CM79"/>
    <w:basedOn w:val="Default"/>
    <w:next w:val="Default"/>
    <w:qFormat/>
    <w:rsid w:val="001209FA"/>
    <w:pPr>
      <w:spacing w:line="438" w:lineRule="atLeast"/>
    </w:pPr>
    <w:rPr>
      <w:rFonts w:ascii="楷体_GB2312" w:eastAsia="楷体_GB2312" w:hint="eastAsia"/>
      <w:color w:val="auto"/>
      <w:szCs w:val="20"/>
    </w:rPr>
  </w:style>
  <w:style w:type="paragraph" w:customStyle="1" w:styleId="CM53">
    <w:name w:val="CM53"/>
    <w:basedOn w:val="Default"/>
    <w:next w:val="Default"/>
    <w:qFormat/>
    <w:rsid w:val="001209FA"/>
    <w:pPr>
      <w:spacing w:line="386" w:lineRule="atLeast"/>
    </w:pPr>
    <w:rPr>
      <w:rFonts w:ascii="楷体_GB2312" w:eastAsia="楷体_GB2312" w:hint="eastAsia"/>
      <w:color w:val="auto"/>
      <w:szCs w:val="20"/>
    </w:rPr>
  </w:style>
  <w:style w:type="paragraph" w:customStyle="1" w:styleId="CharCharCharCharCharCharCharCharCharCharCharCharChar">
    <w:name w:val="Char Char Char Char Char Char Char Char Char Char Char Char Char"/>
    <w:basedOn w:val="af4"/>
    <w:qFormat/>
    <w:rsid w:val="001209FA"/>
    <w:rPr>
      <w:sz w:val="24"/>
      <w:szCs w:val="20"/>
    </w:rPr>
  </w:style>
  <w:style w:type="paragraph" w:customStyle="1" w:styleId="5e">
    <w:name w:val="标题5"/>
    <w:basedOn w:val="afff2"/>
    <w:next w:val="5"/>
    <w:qFormat/>
    <w:rsid w:val="001209FA"/>
    <w:pPr>
      <w:tabs>
        <w:tab w:val="left" w:pos="405"/>
        <w:tab w:val="left" w:pos="720"/>
      </w:tabs>
      <w:spacing w:before="120" w:line="440" w:lineRule="exact"/>
      <w:ind w:leftChars="0" w:left="405" w:rightChars="0" w:right="0" w:firstLineChars="0" w:hanging="405"/>
      <w:jc w:val="both"/>
    </w:pPr>
    <w:rPr>
      <w:rFonts w:ascii="仿宋_GB2312" w:eastAsia="黑体" w:hAnsi="宋体" w:hint="eastAsia"/>
      <w:kern w:val="2"/>
      <w:sz w:val="24"/>
      <w:lang w:val="en-US"/>
    </w:rPr>
  </w:style>
  <w:style w:type="paragraph" w:customStyle="1" w:styleId="CM42">
    <w:name w:val="CM42"/>
    <w:basedOn w:val="Default"/>
    <w:next w:val="Default"/>
    <w:qFormat/>
    <w:rsid w:val="001209FA"/>
    <w:pPr>
      <w:spacing w:line="468" w:lineRule="atLeast"/>
    </w:pPr>
    <w:rPr>
      <w:rFonts w:ascii="楷体_GB2312" w:eastAsia="楷体_GB2312" w:hint="eastAsia"/>
      <w:color w:val="auto"/>
      <w:szCs w:val="20"/>
    </w:rPr>
  </w:style>
  <w:style w:type="paragraph" w:customStyle="1" w:styleId="CM3">
    <w:name w:val="CM3"/>
    <w:basedOn w:val="Default"/>
    <w:next w:val="Default"/>
    <w:qFormat/>
    <w:rsid w:val="001209FA"/>
    <w:pPr>
      <w:spacing w:line="468" w:lineRule="atLeast"/>
    </w:pPr>
    <w:rPr>
      <w:rFonts w:ascii="楷体_GB2312" w:eastAsia="楷体_GB2312" w:hint="eastAsia"/>
      <w:color w:val="auto"/>
      <w:szCs w:val="20"/>
    </w:rPr>
  </w:style>
  <w:style w:type="paragraph" w:customStyle="1" w:styleId="CM13">
    <w:name w:val="CM13"/>
    <w:basedOn w:val="Default"/>
    <w:next w:val="Default"/>
    <w:qFormat/>
    <w:rsid w:val="001209FA"/>
    <w:pPr>
      <w:spacing w:line="468" w:lineRule="atLeast"/>
    </w:pPr>
    <w:rPr>
      <w:rFonts w:ascii="楷体_GB2312" w:eastAsia="楷体_GB2312" w:hint="eastAsia"/>
      <w:color w:val="auto"/>
      <w:szCs w:val="20"/>
    </w:rPr>
  </w:style>
  <w:style w:type="paragraph" w:customStyle="1" w:styleId="CM15">
    <w:name w:val="CM15"/>
    <w:basedOn w:val="Default"/>
    <w:next w:val="Default"/>
    <w:qFormat/>
    <w:rsid w:val="001209FA"/>
    <w:rPr>
      <w:rFonts w:ascii="楷体_GB2312" w:eastAsia="楷体_GB2312" w:hint="eastAsia"/>
      <w:color w:val="auto"/>
      <w:szCs w:val="20"/>
    </w:rPr>
  </w:style>
  <w:style w:type="paragraph" w:customStyle="1" w:styleId="CM46">
    <w:name w:val="CM46"/>
    <w:basedOn w:val="Default"/>
    <w:next w:val="Default"/>
    <w:qFormat/>
    <w:rsid w:val="001209FA"/>
    <w:pPr>
      <w:spacing w:line="468" w:lineRule="atLeast"/>
    </w:pPr>
    <w:rPr>
      <w:rFonts w:ascii="楷体_GB2312" w:eastAsia="楷体_GB2312" w:hint="eastAsia"/>
      <w:color w:val="auto"/>
      <w:szCs w:val="20"/>
    </w:rPr>
  </w:style>
  <w:style w:type="paragraph" w:customStyle="1" w:styleId="CM117">
    <w:name w:val="CM117"/>
    <w:basedOn w:val="Default"/>
    <w:next w:val="Default"/>
    <w:qFormat/>
    <w:rsid w:val="001209FA"/>
    <w:pPr>
      <w:spacing w:after="823"/>
    </w:pPr>
    <w:rPr>
      <w:rFonts w:ascii="楷体_GB2312" w:eastAsia="楷体_GB2312" w:hint="eastAsia"/>
      <w:color w:val="auto"/>
      <w:szCs w:val="20"/>
    </w:rPr>
  </w:style>
  <w:style w:type="paragraph" w:customStyle="1" w:styleId="font9">
    <w:name w:val="font9"/>
    <w:basedOn w:val="af4"/>
    <w:qFormat/>
    <w:rsid w:val="001209FA"/>
    <w:pPr>
      <w:widowControl/>
      <w:spacing w:before="100" w:beforeAutospacing="1" w:after="100" w:afterAutospacing="1"/>
      <w:jc w:val="left"/>
    </w:pPr>
    <w:rPr>
      <w:rFonts w:ascii="宋体" w:hAnsi="宋体"/>
      <w:kern w:val="0"/>
      <w:sz w:val="20"/>
      <w:szCs w:val="20"/>
    </w:rPr>
  </w:style>
  <w:style w:type="paragraph" w:customStyle="1" w:styleId="153">
    <w:name w:val="样式 宋体 小四 加粗 行距: 1.5 倍行距"/>
    <w:basedOn w:val="20"/>
    <w:qFormat/>
    <w:rsid w:val="001209FA"/>
    <w:pPr>
      <w:numPr>
        <w:ilvl w:val="0"/>
        <w:numId w:val="0"/>
      </w:numPr>
      <w:spacing w:line="360" w:lineRule="auto"/>
    </w:pPr>
    <w:rPr>
      <w:rFonts w:ascii="宋体" w:hAnsi="宋体"/>
      <w:bCs w:val="0"/>
      <w:sz w:val="24"/>
      <w:szCs w:val="20"/>
      <w:lang w:val="en-US"/>
    </w:rPr>
  </w:style>
  <w:style w:type="paragraph" w:customStyle="1" w:styleId="xl68">
    <w:name w:val="xl68"/>
    <w:basedOn w:val="af4"/>
    <w:qFormat/>
    <w:rsid w:val="001209FA"/>
    <w:pPr>
      <w:widowControl/>
      <w:pBdr>
        <w:left w:val="single" w:sz="4" w:space="0" w:color="339966"/>
        <w:bottom w:val="single" w:sz="4" w:space="0" w:color="339966"/>
        <w:right w:val="single" w:sz="4" w:space="0" w:color="339966"/>
      </w:pBdr>
      <w:spacing w:before="100" w:beforeAutospacing="1" w:after="100" w:afterAutospacing="1"/>
      <w:jc w:val="center"/>
    </w:pPr>
    <w:rPr>
      <w:rFonts w:ascii="宋体" w:hAnsi="宋体"/>
      <w:kern w:val="0"/>
      <w:sz w:val="22"/>
      <w:szCs w:val="20"/>
    </w:rPr>
  </w:style>
  <w:style w:type="paragraph" w:customStyle="1" w:styleId="CM39">
    <w:name w:val="CM39"/>
    <w:basedOn w:val="Default"/>
    <w:next w:val="Default"/>
    <w:qFormat/>
    <w:rsid w:val="001209FA"/>
    <w:pPr>
      <w:spacing w:line="468" w:lineRule="atLeast"/>
    </w:pPr>
    <w:rPr>
      <w:rFonts w:ascii="楷体_GB2312" w:eastAsia="楷体_GB2312" w:hint="eastAsia"/>
      <w:color w:val="auto"/>
      <w:szCs w:val="20"/>
    </w:rPr>
  </w:style>
  <w:style w:type="paragraph" w:customStyle="1" w:styleId="CM68">
    <w:name w:val="CM68"/>
    <w:basedOn w:val="Default"/>
    <w:next w:val="Default"/>
    <w:qFormat/>
    <w:rsid w:val="001209FA"/>
    <w:rPr>
      <w:rFonts w:ascii="楷体_GB2312" w:eastAsia="楷体_GB2312" w:hint="eastAsia"/>
      <w:color w:val="auto"/>
      <w:szCs w:val="20"/>
    </w:rPr>
  </w:style>
  <w:style w:type="paragraph" w:customStyle="1" w:styleId="CM37">
    <w:name w:val="CM37"/>
    <w:basedOn w:val="Default"/>
    <w:next w:val="Default"/>
    <w:qFormat/>
    <w:rsid w:val="001209FA"/>
    <w:rPr>
      <w:rFonts w:ascii="楷体_GB2312" w:eastAsia="楷体_GB2312" w:hint="eastAsia"/>
      <w:color w:val="auto"/>
      <w:szCs w:val="20"/>
    </w:rPr>
  </w:style>
  <w:style w:type="paragraph" w:customStyle="1" w:styleId="xl69">
    <w:name w:val="xl69"/>
    <w:basedOn w:val="af4"/>
    <w:qFormat/>
    <w:rsid w:val="001209FA"/>
    <w:pPr>
      <w:widowControl/>
      <w:pBdr>
        <w:top w:val="single" w:sz="4" w:space="0" w:color="339966"/>
        <w:left w:val="single" w:sz="4" w:space="0" w:color="339966"/>
        <w:bottom w:val="single" w:sz="4" w:space="0" w:color="339966"/>
        <w:right w:val="single" w:sz="4" w:space="0" w:color="auto"/>
      </w:pBdr>
      <w:spacing w:before="100" w:beforeAutospacing="1" w:after="100" w:afterAutospacing="1"/>
      <w:jc w:val="center"/>
    </w:pPr>
    <w:rPr>
      <w:rFonts w:ascii="宋体" w:hAnsi="宋体"/>
      <w:kern w:val="0"/>
      <w:sz w:val="22"/>
      <w:szCs w:val="20"/>
    </w:rPr>
  </w:style>
  <w:style w:type="paragraph" w:customStyle="1" w:styleId="CM59">
    <w:name w:val="CM59"/>
    <w:basedOn w:val="Default"/>
    <w:next w:val="Default"/>
    <w:qFormat/>
    <w:rsid w:val="001209FA"/>
    <w:pPr>
      <w:spacing w:line="388" w:lineRule="atLeast"/>
    </w:pPr>
    <w:rPr>
      <w:rFonts w:ascii="楷体_GB2312" w:eastAsia="楷体_GB2312" w:hint="eastAsia"/>
      <w:color w:val="auto"/>
      <w:szCs w:val="20"/>
    </w:rPr>
  </w:style>
  <w:style w:type="paragraph" w:customStyle="1" w:styleId="2-2">
    <w:name w:val="标题2-2"/>
    <w:basedOn w:val="af4"/>
    <w:qFormat/>
    <w:rsid w:val="001209FA"/>
    <w:pPr>
      <w:autoSpaceDE w:val="0"/>
      <w:autoSpaceDN w:val="0"/>
      <w:adjustRightInd w:val="0"/>
      <w:snapToGrid w:val="0"/>
      <w:spacing w:before="120" w:after="20" w:line="300" w:lineRule="auto"/>
      <w:outlineLvl w:val="1"/>
    </w:pPr>
    <w:rPr>
      <w:rFonts w:eastAsia="华文新魏"/>
      <w:b/>
      <w:kern w:val="0"/>
      <w:sz w:val="32"/>
      <w:szCs w:val="20"/>
      <w:lang w:val="zh-CN"/>
    </w:rPr>
  </w:style>
  <w:style w:type="paragraph" w:customStyle="1" w:styleId="CM44">
    <w:name w:val="CM44"/>
    <w:basedOn w:val="Default"/>
    <w:next w:val="Default"/>
    <w:qFormat/>
    <w:rsid w:val="001209FA"/>
    <w:pPr>
      <w:spacing w:line="468" w:lineRule="atLeast"/>
    </w:pPr>
    <w:rPr>
      <w:rFonts w:ascii="楷体_GB2312" w:eastAsia="楷体_GB2312" w:hint="eastAsia"/>
      <w:color w:val="auto"/>
      <w:szCs w:val="20"/>
    </w:rPr>
  </w:style>
  <w:style w:type="paragraph" w:customStyle="1" w:styleId="CM5">
    <w:name w:val="CM5"/>
    <w:basedOn w:val="Default"/>
    <w:next w:val="Default"/>
    <w:qFormat/>
    <w:rsid w:val="001209FA"/>
    <w:pPr>
      <w:spacing w:line="468" w:lineRule="atLeast"/>
    </w:pPr>
    <w:rPr>
      <w:rFonts w:ascii="楷体_GB2312" w:eastAsia="楷体_GB2312" w:hint="eastAsia"/>
      <w:color w:val="auto"/>
      <w:szCs w:val="20"/>
    </w:rPr>
  </w:style>
  <w:style w:type="paragraph" w:customStyle="1" w:styleId="CM36">
    <w:name w:val="CM36"/>
    <w:basedOn w:val="Default"/>
    <w:next w:val="Default"/>
    <w:qFormat/>
    <w:rsid w:val="001209FA"/>
    <w:rPr>
      <w:rFonts w:ascii="楷体_GB2312" w:eastAsia="楷体_GB2312" w:hint="eastAsia"/>
      <w:color w:val="auto"/>
      <w:szCs w:val="20"/>
    </w:rPr>
  </w:style>
  <w:style w:type="paragraph" w:customStyle="1" w:styleId="CM50">
    <w:name w:val="CM50"/>
    <w:basedOn w:val="Default"/>
    <w:next w:val="Default"/>
    <w:qFormat/>
    <w:rsid w:val="001209FA"/>
    <w:pPr>
      <w:spacing w:line="468" w:lineRule="atLeast"/>
    </w:pPr>
    <w:rPr>
      <w:rFonts w:ascii="楷体_GB2312" w:eastAsia="楷体_GB2312" w:hint="eastAsia"/>
      <w:color w:val="auto"/>
      <w:szCs w:val="20"/>
    </w:rPr>
  </w:style>
  <w:style w:type="paragraph" w:customStyle="1" w:styleId="CM20">
    <w:name w:val="CM20"/>
    <w:basedOn w:val="Default"/>
    <w:next w:val="Default"/>
    <w:qFormat/>
    <w:rsid w:val="001209FA"/>
    <w:rPr>
      <w:rFonts w:ascii="楷体_GB2312" w:eastAsia="楷体_GB2312" w:hint="eastAsia"/>
      <w:color w:val="auto"/>
      <w:szCs w:val="20"/>
    </w:rPr>
  </w:style>
  <w:style w:type="paragraph" w:customStyle="1" w:styleId="CM119">
    <w:name w:val="CM119"/>
    <w:basedOn w:val="Default"/>
    <w:next w:val="Default"/>
    <w:qFormat/>
    <w:rsid w:val="001209FA"/>
    <w:pPr>
      <w:spacing w:after="118"/>
    </w:pPr>
    <w:rPr>
      <w:rFonts w:ascii="楷体_GB2312" w:eastAsia="楷体_GB2312" w:hint="eastAsia"/>
      <w:color w:val="auto"/>
      <w:szCs w:val="20"/>
    </w:rPr>
  </w:style>
  <w:style w:type="paragraph" w:customStyle="1" w:styleId="xl66">
    <w:name w:val="xl66"/>
    <w:basedOn w:val="af4"/>
    <w:qFormat/>
    <w:rsid w:val="001209FA"/>
    <w:pPr>
      <w:widowControl/>
      <w:pBdr>
        <w:left w:val="single" w:sz="4" w:space="0" w:color="339966"/>
        <w:bottom w:val="single" w:sz="4" w:space="0" w:color="339966"/>
      </w:pBdr>
      <w:spacing w:before="100" w:beforeAutospacing="1" w:after="100" w:afterAutospacing="1"/>
      <w:jc w:val="center"/>
    </w:pPr>
    <w:rPr>
      <w:rFonts w:ascii="宋体" w:hAnsi="宋体"/>
      <w:kern w:val="0"/>
      <w:sz w:val="22"/>
      <w:szCs w:val="20"/>
    </w:rPr>
  </w:style>
  <w:style w:type="paragraph" w:customStyle="1" w:styleId="CM38">
    <w:name w:val="CM38"/>
    <w:basedOn w:val="Default"/>
    <w:next w:val="Default"/>
    <w:qFormat/>
    <w:rsid w:val="001209FA"/>
    <w:pPr>
      <w:spacing w:line="468" w:lineRule="atLeast"/>
    </w:pPr>
    <w:rPr>
      <w:rFonts w:ascii="楷体_GB2312" w:eastAsia="楷体_GB2312" w:hint="eastAsia"/>
      <w:color w:val="auto"/>
      <w:szCs w:val="20"/>
    </w:rPr>
  </w:style>
  <w:style w:type="paragraph" w:customStyle="1" w:styleId="CM118">
    <w:name w:val="CM118"/>
    <w:basedOn w:val="Default"/>
    <w:next w:val="Default"/>
    <w:qFormat/>
    <w:rsid w:val="001209FA"/>
    <w:pPr>
      <w:spacing w:after="82"/>
    </w:pPr>
    <w:rPr>
      <w:rFonts w:ascii="楷体_GB2312" w:eastAsia="楷体_GB2312" w:hint="eastAsia"/>
      <w:color w:val="auto"/>
      <w:szCs w:val="20"/>
    </w:rPr>
  </w:style>
  <w:style w:type="paragraph" w:customStyle="1" w:styleId="CM29">
    <w:name w:val="CM29"/>
    <w:basedOn w:val="Default"/>
    <w:next w:val="Default"/>
    <w:qFormat/>
    <w:rsid w:val="001209FA"/>
    <w:pPr>
      <w:spacing w:line="468" w:lineRule="atLeast"/>
    </w:pPr>
    <w:rPr>
      <w:rFonts w:ascii="楷体_GB2312" w:eastAsia="楷体_GB2312" w:hint="eastAsia"/>
      <w:color w:val="auto"/>
      <w:szCs w:val="20"/>
    </w:rPr>
  </w:style>
  <w:style w:type="paragraph" w:customStyle="1" w:styleId="CM64">
    <w:name w:val="CM64"/>
    <w:basedOn w:val="Default"/>
    <w:next w:val="Default"/>
    <w:qFormat/>
    <w:rsid w:val="001209FA"/>
    <w:pPr>
      <w:spacing w:line="468" w:lineRule="atLeast"/>
    </w:pPr>
    <w:rPr>
      <w:rFonts w:ascii="楷体_GB2312" w:eastAsia="楷体_GB2312" w:hint="eastAsia"/>
      <w:color w:val="auto"/>
      <w:szCs w:val="20"/>
    </w:rPr>
  </w:style>
  <w:style w:type="paragraph" w:customStyle="1" w:styleId="xl58">
    <w:name w:val="xl58"/>
    <w:basedOn w:val="af4"/>
    <w:qFormat/>
    <w:rsid w:val="001209FA"/>
    <w:pPr>
      <w:widowControl/>
      <w:pBdr>
        <w:top w:val="single" w:sz="8" w:space="0" w:color="auto"/>
        <w:left w:val="single" w:sz="8" w:space="0" w:color="auto"/>
        <w:bottom w:val="single" w:sz="4" w:space="0" w:color="auto"/>
      </w:pBdr>
      <w:spacing w:before="100" w:beforeAutospacing="1" w:after="100" w:afterAutospacing="1"/>
      <w:jc w:val="center"/>
    </w:pPr>
    <w:rPr>
      <w:rFonts w:ascii="宋体" w:hAnsi="宋体"/>
      <w:kern w:val="0"/>
      <w:sz w:val="22"/>
      <w:szCs w:val="20"/>
    </w:rPr>
  </w:style>
  <w:style w:type="paragraph" w:customStyle="1" w:styleId="xl62">
    <w:name w:val="xl62"/>
    <w:basedOn w:val="af4"/>
    <w:qFormat/>
    <w:rsid w:val="001209FA"/>
    <w:pPr>
      <w:widowControl/>
      <w:pBdr>
        <w:top w:val="single" w:sz="8" w:space="0" w:color="auto"/>
        <w:bottom w:val="single" w:sz="8" w:space="0" w:color="auto"/>
      </w:pBdr>
      <w:spacing w:before="100" w:beforeAutospacing="1" w:after="100" w:afterAutospacing="1"/>
      <w:jc w:val="center"/>
    </w:pPr>
    <w:rPr>
      <w:rFonts w:ascii="宋体" w:hAnsi="宋体"/>
      <w:b/>
      <w:kern w:val="0"/>
      <w:sz w:val="22"/>
      <w:szCs w:val="20"/>
    </w:rPr>
  </w:style>
  <w:style w:type="paragraph" w:customStyle="1" w:styleId="CM34">
    <w:name w:val="CM34"/>
    <w:basedOn w:val="Default"/>
    <w:next w:val="Default"/>
    <w:qFormat/>
    <w:rsid w:val="001209FA"/>
    <w:pPr>
      <w:spacing w:line="468" w:lineRule="atLeast"/>
    </w:pPr>
    <w:rPr>
      <w:rFonts w:ascii="楷体_GB2312" w:eastAsia="楷体_GB2312" w:hint="eastAsia"/>
      <w:color w:val="auto"/>
      <w:szCs w:val="20"/>
    </w:rPr>
  </w:style>
  <w:style w:type="paragraph" w:customStyle="1" w:styleId="CM24">
    <w:name w:val="CM24"/>
    <w:basedOn w:val="Default"/>
    <w:next w:val="Default"/>
    <w:qFormat/>
    <w:rsid w:val="001209FA"/>
    <w:rPr>
      <w:rFonts w:ascii="楷体_GB2312" w:eastAsia="楷体_GB2312" w:hint="eastAsia"/>
      <w:color w:val="auto"/>
      <w:szCs w:val="20"/>
    </w:rPr>
  </w:style>
  <w:style w:type="paragraph" w:customStyle="1" w:styleId="CM16">
    <w:name w:val="CM16"/>
    <w:basedOn w:val="Default"/>
    <w:next w:val="Default"/>
    <w:qFormat/>
    <w:rsid w:val="001209FA"/>
    <w:rPr>
      <w:rFonts w:ascii="楷体_GB2312" w:eastAsia="楷体_GB2312" w:hint="eastAsia"/>
      <w:color w:val="auto"/>
      <w:szCs w:val="20"/>
    </w:rPr>
  </w:style>
  <w:style w:type="paragraph" w:customStyle="1" w:styleId="CM23">
    <w:name w:val="CM23"/>
    <w:basedOn w:val="Default"/>
    <w:next w:val="Default"/>
    <w:qFormat/>
    <w:rsid w:val="001209FA"/>
    <w:pPr>
      <w:spacing w:line="468" w:lineRule="atLeast"/>
    </w:pPr>
    <w:rPr>
      <w:rFonts w:ascii="楷体_GB2312" w:eastAsia="楷体_GB2312" w:hint="eastAsia"/>
      <w:color w:val="auto"/>
      <w:szCs w:val="20"/>
    </w:rPr>
  </w:style>
  <w:style w:type="paragraph" w:customStyle="1" w:styleId="xl57">
    <w:name w:val="xl57"/>
    <w:basedOn w:val="af4"/>
    <w:qFormat/>
    <w:rsid w:val="001209FA"/>
    <w:pPr>
      <w:widowControl/>
      <w:pBdr>
        <w:left w:val="single" w:sz="8" w:space="0" w:color="auto"/>
        <w:bottom w:val="single" w:sz="8" w:space="0" w:color="auto"/>
        <w:right w:val="single" w:sz="8" w:space="0" w:color="auto"/>
      </w:pBdr>
      <w:spacing w:before="100" w:beforeAutospacing="1" w:after="100" w:afterAutospacing="1"/>
      <w:jc w:val="center"/>
    </w:pPr>
    <w:rPr>
      <w:rFonts w:ascii="宋体" w:hAnsi="宋体"/>
      <w:kern w:val="0"/>
      <w:sz w:val="22"/>
      <w:szCs w:val="20"/>
    </w:rPr>
  </w:style>
  <w:style w:type="paragraph" w:customStyle="1" w:styleId="CM28">
    <w:name w:val="CM28"/>
    <w:basedOn w:val="Default"/>
    <w:next w:val="Default"/>
    <w:qFormat/>
    <w:rsid w:val="001209FA"/>
    <w:pPr>
      <w:spacing w:line="468" w:lineRule="atLeast"/>
    </w:pPr>
    <w:rPr>
      <w:rFonts w:ascii="楷体_GB2312" w:eastAsia="楷体_GB2312" w:hint="eastAsia"/>
      <w:color w:val="auto"/>
      <w:szCs w:val="20"/>
    </w:rPr>
  </w:style>
  <w:style w:type="paragraph" w:customStyle="1" w:styleId="CM85">
    <w:name w:val="CM85"/>
    <w:basedOn w:val="Default"/>
    <w:next w:val="Default"/>
    <w:qFormat/>
    <w:rsid w:val="001209FA"/>
    <w:rPr>
      <w:rFonts w:ascii="楷体_GB2312" w:eastAsia="楷体_GB2312" w:hint="eastAsia"/>
      <w:color w:val="auto"/>
      <w:szCs w:val="20"/>
    </w:rPr>
  </w:style>
  <w:style w:type="paragraph" w:customStyle="1" w:styleId="afffffffffffc">
    <w:name w:val="英文图题"/>
    <w:basedOn w:val="af4"/>
    <w:next w:val="af4"/>
    <w:qFormat/>
    <w:rsid w:val="001209FA"/>
    <w:pPr>
      <w:autoSpaceDE w:val="0"/>
      <w:autoSpaceDN w:val="0"/>
      <w:adjustRightInd w:val="0"/>
      <w:jc w:val="left"/>
    </w:pPr>
    <w:rPr>
      <w:rFonts w:ascii="宋体"/>
      <w:kern w:val="0"/>
      <w:sz w:val="24"/>
    </w:rPr>
  </w:style>
  <w:style w:type="paragraph" w:customStyle="1" w:styleId="afffffffffffd">
    <w:name w:val="阳阳高速表格"/>
    <w:basedOn w:val="af4"/>
    <w:qFormat/>
    <w:rsid w:val="001209FA"/>
    <w:pPr>
      <w:spacing w:line="240" w:lineRule="atLeast"/>
      <w:ind w:left="57"/>
      <w:jc w:val="center"/>
    </w:pPr>
    <w:rPr>
      <w:rFonts w:ascii="宋体" w:hAnsi="宋体" w:cs="宋体"/>
      <w:color w:val="000000"/>
      <w:sz w:val="24"/>
      <w:szCs w:val="20"/>
    </w:rPr>
  </w:style>
  <w:style w:type="paragraph" w:customStyle="1" w:styleId="afffffffffffe">
    <w:name w:val="样式 阳阳高速表格 + 蓝色"/>
    <w:basedOn w:val="afffffffffffd"/>
    <w:qFormat/>
    <w:rsid w:val="001209FA"/>
    <w:pPr>
      <w:pBdr>
        <w:top w:val="single" w:sz="4" w:space="1" w:color="auto"/>
        <w:left w:val="single" w:sz="4" w:space="4" w:color="auto"/>
        <w:bottom w:val="single" w:sz="4" w:space="1" w:color="auto"/>
        <w:right w:val="single" w:sz="4" w:space="4" w:color="auto"/>
      </w:pBdr>
    </w:pPr>
    <w:rPr>
      <w:color w:val="0000FF"/>
    </w:rPr>
  </w:style>
  <w:style w:type="paragraph" w:customStyle="1" w:styleId="1fff0">
    <w:name w:val="样式 阳阳高速表格 + 蓝色1"/>
    <w:basedOn w:val="afffffffffffd"/>
    <w:qFormat/>
    <w:rsid w:val="001209FA"/>
    <w:pPr>
      <w:pBdr>
        <w:top w:val="single" w:sz="4" w:space="1" w:color="auto"/>
        <w:left w:val="single" w:sz="4" w:space="4" w:color="auto"/>
        <w:bottom w:val="single" w:sz="4" w:space="1" w:color="auto"/>
        <w:right w:val="single" w:sz="4" w:space="4" w:color="auto"/>
      </w:pBdr>
    </w:pPr>
    <w:rPr>
      <w:color w:val="0000FF"/>
    </w:rPr>
  </w:style>
  <w:style w:type="paragraph" w:customStyle="1" w:styleId="CharCharCharCharCharChar2CharCharChar1CharChar">
    <w:name w:val="Char Char Char Char Char Char2 Char Char Char1 Char Char"/>
    <w:basedOn w:val="af4"/>
    <w:qFormat/>
    <w:rsid w:val="001209FA"/>
    <w:pPr>
      <w:spacing w:line="360" w:lineRule="auto"/>
      <w:ind w:firstLineChars="200" w:firstLine="200"/>
    </w:pPr>
    <w:rPr>
      <w:rFonts w:ascii="宋体" w:hAnsi="宋体" w:cs="宋体"/>
      <w:sz w:val="24"/>
    </w:rPr>
  </w:style>
  <w:style w:type="paragraph" w:customStyle="1" w:styleId="Charffb">
    <w:name w:val="正文标准 Char"/>
    <w:basedOn w:val="af4"/>
    <w:qFormat/>
    <w:rsid w:val="001209FA"/>
    <w:pPr>
      <w:tabs>
        <w:tab w:val="left" w:pos="540"/>
      </w:tabs>
      <w:overflowPunct w:val="0"/>
      <w:autoSpaceDE w:val="0"/>
      <w:autoSpaceDN w:val="0"/>
      <w:adjustRightInd w:val="0"/>
      <w:spacing w:line="360" w:lineRule="auto"/>
    </w:pPr>
    <w:rPr>
      <w:rFonts w:hAnsi="宋体"/>
      <w:kern w:val="0"/>
      <w:sz w:val="24"/>
    </w:rPr>
  </w:style>
  <w:style w:type="paragraph" w:customStyle="1" w:styleId="CharCharChar2Char">
    <w:name w:val="Char Char Char2 Char"/>
    <w:basedOn w:val="af4"/>
    <w:qFormat/>
    <w:rsid w:val="001209FA"/>
    <w:rPr>
      <w:sz w:val="24"/>
      <w:szCs w:val="21"/>
    </w:rPr>
  </w:style>
  <w:style w:type="paragraph" w:customStyle="1" w:styleId="5f">
    <w:name w:val="样式5"/>
    <w:basedOn w:val="af4"/>
    <w:qFormat/>
    <w:rsid w:val="001209FA"/>
    <w:pPr>
      <w:spacing w:after="160" w:line="440" w:lineRule="exact"/>
      <w:ind w:firstLineChars="200" w:firstLine="420"/>
    </w:pPr>
    <w:rPr>
      <w:rFonts w:ascii="仿宋_GB2312" w:eastAsia="仿宋_GB2312" w:hAnsi="宋体" w:cs="宋体"/>
      <w:sz w:val="24"/>
      <w:szCs w:val="21"/>
    </w:rPr>
  </w:style>
  <w:style w:type="paragraph" w:customStyle="1" w:styleId="xl72">
    <w:name w:val="xl72"/>
    <w:basedOn w:val="af4"/>
    <w:qFormat/>
    <w:rsid w:val="001209FA"/>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kern w:val="0"/>
      <w:sz w:val="18"/>
      <w:szCs w:val="18"/>
    </w:rPr>
  </w:style>
  <w:style w:type="paragraph" w:customStyle="1" w:styleId="xl73">
    <w:name w:val="xl73"/>
    <w:basedOn w:val="af4"/>
    <w:qFormat/>
    <w:rsid w:val="001209FA"/>
    <w:pPr>
      <w:widowControl/>
      <w:pBdr>
        <w:top w:val="single" w:sz="4" w:space="0" w:color="auto"/>
        <w:left w:val="single" w:sz="8" w:space="0" w:color="auto"/>
        <w:bottom w:val="single" w:sz="8" w:space="0" w:color="auto"/>
      </w:pBdr>
      <w:spacing w:before="100" w:beforeAutospacing="1" w:after="100" w:afterAutospacing="1"/>
      <w:jc w:val="center"/>
    </w:pPr>
    <w:rPr>
      <w:rFonts w:ascii="Arial Unicode MS" w:hAnsi="Arial Unicode MS"/>
      <w:kern w:val="0"/>
      <w:sz w:val="18"/>
      <w:szCs w:val="18"/>
    </w:rPr>
  </w:style>
  <w:style w:type="paragraph" w:customStyle="1" w:styleId="xl75">
    <w:name w:val="xl75"/>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kern w:val="0"/>
      <w:sz w:val="18"/>
      <w:szCs w:val="18"/>
    </w:rPr>
  </w:style>
  <w:style w:type="paragraph" w:customStyle="1" w:styleId="xl76">
    <w:name w:val="xl76"/>
    <w:basedOn w:val="af4"/>
    <w:qFormat/>
    <w:rsid w:val="001209FA"/>
    <w:pPr>
      <w:widowControl/>
      <w:pBdr>
        <w:left w:val="single" w:sz="4" w:space="0" w:color="auto"/>
        <w:bottom w:val="single" w:sz="4" w:space="0" w:color="auto"/>
        <w:right w:val="single" w:sz="8" w:space="0" w:color="auto"/>
      </w:pBdr>
      <w:spacing w:before="100" w:beforeAutospacing="1" w:after="100" w:afterAutospacing="1"/>
      <w:jc w:val="center"/>
    </w:pPr>
    <w:rPr>
      <w:kern w:val="0"/>
      <w:sz w:val="18"/>
      <w:szCs w:val="18"/>
    </w:rPr>
  </w:style>
  <w:style w:type="paragraph" w:customStyle="1" w:styleId="xl77">
    <w:name w:val="xl77"/>
    <w:basedOn w:val="af4"/>
    <w:qFormat/>
    <w:rsid w:val="001209FA"/>
    <w:pPr>
      <w:widowControl/>
      <w:pBdr>
        <w:top w:val="single" w:sz="4" w:space="0" w:color="auto"/>
        <w:left w:val="single" w:sz="8" w:space="0" w:color="auto"/>
        <w:bottom w:val="double" w:sz="6" w:space="0" w:color="auto"/>
      </w:pBdr>
      <w:spacing w:before="100" w:beforeAutospacing="1" w:after="100" w:afterAutospacing="1"/>
      <w:jc w:val="center"/>
    </w:pPr>
    <w:rPr>
      <w:rFonts w:ascii="Arial Unicode MS" w:hAnsi="Arial Unicode MS"/>
      <w:kern w:val="0"/>
      <w:sz w:val="18"/>
      <w:szCs w:val="18"/>
    </w:rPr>
  </w:style>
  <w:style w:type="paragraph" w:customStyle="1" w:styleId="xl78">
    <w:name w:val="xl78"/>
    <w:basedOn w:val="af4"/>
    <w:qFormat/>
    <w:rsid w:val="001209FA"/>
    <w:pPr>
      <w:widowControl/>
      <w:pBdr>
        <w:left w:val="single" w:sz="8" w:space="0" w:color="auto"/>
        <w:bottom w:val="single" w:sz="4" w:space="0" w:color="auto"/>
      </w:pBdr>
      <w:spacing w:before="100" w:beforeAutospacing="1" w:after="100" w:afterAutospacing="1"/>
      <w:jc w:val="center"/>
    </w:pPr>
    <w:rPr>
      <w:rFonts w:ascii="Arial Unicode MS" w:hAnsi="Arial Unicode MS"/>
      <w:kern w:val="0"/>
      <w:sz w:val="18"/>
      <w:szCs w:val="18"/>
    </w:rPr>
  </w:style>
  <w:style w:type="paragraph" w:customStyle="1" w:styleId="xl79">
    <w:name w:val="xl79"/>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kern w:val="0"/>
      <w:sz w:val="18"/>
      <w:szCs w:val="18"/>
    </w:rPr>
  </w:style>
  <w:style w:type="paragraph" w:customStyle="1" w:styleId="xl80">
    <w:name w:val="xl80"/>
    <w:basedOn w:val="af4"/>
    <w:qFormat/>
    <w:rsid w:val="001209FA"/>
    <w:pPr>
      <w:widowControl/>
      <w:pBdr>
        <w:left w:val="single" w:sz="4" w:space="0" w:color="auto"/>
        <w:bottom w:val="single" w:sz="4" w:space="0" w:color="auto"/>
      </w:pBdr>
      <w:spacing w:before="100" w:beforeAutospacing="1" w:after="100" w:afterAutospacing="1"/>
      <w:jc w:val="center"/>
    </w:pPr>
    <w:rPr>
      <w:kern w:val="0"/>
      <w:sz w:val="18"/>
      <w:szCs w:val="18"/>
    </w:rPr>
  </w:style>
  <w:style w:type="paragraph" w:customStyle="1" w:styleId="xl81">
    <w:name w:val="xl81"/>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kern w:val="0"/>
      <w:sz w:val="18"/>
      <w:szCs w:val="18"/>
    </w:rPr>
  </w:style>
  <w:style w:type="paragraph" w:customStyle="1" w:styleId="xl82">
    <w:name w:val="xl82"/>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kern w:val="0"/>
      <w:sz w:val="18"/>
      <w:szCs w:val="18"/>
    </w:rPr>
  </w:style>
  <w:style w:type="character" w:customStyle="1" w:styleId="Charffc">
    <w:name w:val="佛表 Char"/>
    <w:link w:val="affffffffffff"/>
    <w:locked/>
    <w:rsid w:val="001209FA"/>
    <w:rPr>
      <w:rFonts w:eastAsia="仿宋_GB2312"/>
      <w:position w:val="2"/>
      <w:szCs w:val="24"/>
    </w:rPr>
  </w:style>
  <w:style w:type="paragraph" w:customStyle="1" w:styleId="affffffffffff">
    <w:name w:val="佛表"/>
    <w:basedOn w:val="affff1"/>
    <w:link w:val="Charffc"/>
    <w:qFormat/>
    <w:rsid w:val="001209FA"/>
    <w:pPr>
      <w:suppressAutoHyphens w:val="0"/>
    </w:pPr>
    <w:rPr>
      <w:rFonts w:asciiTheme="minorHAnsi" w:eastAsia="仿宋_GB2312" w:hAnsiTheme="minorHAnsi" w:cstheme="minorBidi"/>
      <w:kern w:val="2"/>
      <w:position w:val="2"/>
      <w:sz w:val="21"/>
      <w:lang w:val="en-US" w:eastAsia="zh-CN"/>
    </w:rPr>
  </w:style>
  <w:style w:type="paragraph" w:customStyle="1" w:styleId="3GB23126615">
    <w:name w:val="样式 标题 3 + 仿宋_GB2312 四号 段前: 6 磅 段后: 6 磅 行距: 1.5 倍行距"/>
    <w:basedOn w:val="3"/>
    <w:qFormat/>
    <w:rsid w:val="001209FA"/>
    <w:pPr>
      <w:numPr>
        <w:ilvl w:val="0"/>
        <w:numId w:val="0"/>
      </w:numPr>
      <w:spacing w:before="0" w:after="0" w:line="360" w:lineRule="auto"/>
    </w:pPr>
    <w:rPr>
      <w:rFonts w:ascii="仿宋_GB2312" w:eastAsia="仿宋_GB2312" w:cs="宋体"/>
      <w:kern w:val="2"/>
      <w:sz w:val="28"/>
      <w:szCs w:val="20"/>
      <w:lang w:val="en-US"/>
    </w:rPr>
  </w:style>
  <w:style w:type="paragraph" w:customStyle="1" w:styleId="GB231215">
    <w:name w:val="样式 仿宋_GB2312 四号 行距: 1.5 倍行距"/>
    <w:basedOn w:val="af4"/>
    <w:qFormat/>
    <w:rsid w:val="001209FA"/>
    <w:pPr>
      <w:spacing w:line="360" w:lineRule="auto"/>
      <w:ind w:firstLineChars="200" w:firstLine="560"/>
    </w:pPr>
    <w:rPr>
      <w:rFonts w:ascii="仿宋_GB2312" w:eastAsia="仿宋_GB2312" w:cs="宋体"/>
      <w:sz w:val="28"/>
      <w:szCs w:val="20"/>
    </w:rPr>
  </w:style>
  <w:style w:type="paragraph" w:customStyle="1" w:styleId="1fff1">
    <w:name w:val="1表格"/>
    <w:basedOn w:val="af4"/>
    <w:qFormat/>
    <w:rsid w:val="001209FA"/>
    <w:pPr>
      <w:snapToGrid w:val="0"/>
      <w:spacing w:line="300" w:lineRule="auto"/>
      <w:jc w:val="center"/>
      <w:outlineLvl w:val="4"/>
    </w:pPr>
    <w:rPr>
      <w:spacing w:val="4"/>
      <w:sz w:val="24"/>
    </w:rPr>
  </w:style>
  <w:style w:type="paragraph" w:customStyle="1" w:styleId="2fff9">
    <w:name w:val="图号2"/>
    <w:basedOn w:val="af4"/>
    <w:next w:val="afe"/>
    <w:qFormat/>
    <w:rsid w:val="001209FA"/>
    <w:pPr>
      <w:tabs>
        <w:tab w:val="left" w:pos="420"/>
      </w:tabs>
      <w:adjustRightInd w:val="0"/>
      <w:snapToGrid w:val="0"/>
      <w:spacing w:beforeLines="35" w:line="520" w:lineRule="atLeast"/>
      <w:ind w:left="420" w:hanging="420"/>
    </w:pPr>
    <w:rPr>
      <w:b/>
      <w:sz w:val="28"/>
    </w:rPr>
  </w:style>
  <w:style w:type="paragraph" w:customStyle="1" w:styleId="Literaturhinweis">
    <w:name w:val="Literaturhinweis"/>
    <w:basedOn w:val="af4"/>
    <w:qFormat/>
    <w:rsid w:val="001209FA"/>
    <w:pPr>
      <w:widowControl/>
      <w:tabs>
        <w:tab w:val="left" w:pos="705"/>
      </w:tabs>
      <w:overflowPunct w:val="0"/>
      <w:autoSpaceDE w:val="0"/>
      <w:autoSpaceDN w:val="0"/>
      <w:adjustRightInd w:val="0"/>
      <w:spacing w:after="240" w:line="300" w:lineRule="auto"/>
      <w:ind w:left="705" w:hanging="705"/>
      <w:jc w:val="left"/>
    </w:pPr>
    <w:rPr>
      <w:rFonts w:ascii="宋体"/>
      <w:kern w:val="0"/>
      <w:sz w:val="24"/>
      <w:szCs w:val="20"/>
      <w:lang w:eastAsia="ru-RU"/>
    </w:rPr>
  </w:style>
  <w:style w:type="paragraph" w:customStyle="1" w:styleId="1fff2">
    <w:name w:val="分项 1"/>
    <w:basedOn w:val="af4"/>
    <w:qFormat/>
    <w:rsid w:val="001209FA"/>
    <w:pPr>
      <w:tabs>
        <w:tab w:val="left" w:pos="360"/>
      </w:tabs>
      <w:overflowPunct w:val="0"/>
      <w:autoSpaceDE w:val="0"/>
      <w:autoSpaceDN w:val="0"/>
      <w:adjustRightInd w:val="0"/>
      <w:spacing w:line="0" w:lineRule="atLeast"/>
      <w:ind w:left="360" w:hanging="360"/>
    </w:pPr>
    <w:rPr>
      <w:rFonts w:ascii="宋体"/>
      <w:kern w:val="24"/>
      <w:sz w:val="24"/>
      <w:szCs w:val="20"/>
    </w:rPr>
  </w:style>
  <w:style w:type="paragraph" w:customStyle="1" w:styleId="2fffa">
    <w:name w:val="分项 2"/>
    <w:basedOn w:val="af4"/>
    <w:next w:val="af4"/>
    <w:qFormat/>
    <w:rsid w:val="001209FA"/>
    <w:pPr>
      <w:tabs>
        <w:tab w:val="left" w:pos="3678"/>
      </w:tabs>
      <w:overflowPunct w:val="0"/>
      <w:autoSpaceDE w:val="0"/>
      <w:autoSpaceDN w:val="0"/>
      <w:adjustRightInd w:val="0"/>
      <w:spacing w:line="300" w:lineRule="auto"/>
      <w:ind w:left="3678" w:right="567" w:hanging="360"/>
    </w:pPr>
    <w:rPr>
      <w:rFonts w:ascii="宋体"/>
      <w:kern w:val="0"/>
      <w:sz w:val="24"/>
      <w:szCs w:val="20"/>
    </w:rPr>
  </w:style>
  <w:style w:type="paragraph" w:customStyle="1" w:styleId="056">
    <w:name w:val="样式 左  0.56 字符"/>
    <w:basedOn w:val="af4"/>
    <w:qFormat/>
    <w:rsid w:val="001209FA"/>
    <w:pPr>
      <w:spacing w:line="360" w:lineRule="auto"/>
      <w:ind w:left="6" w:firstLineChars="221" w:firstLine="532"/>
    </w:pPr>
    <w:rPr>
      <w:bCs/>
      <w:sz w:val="23"/>
      <w:szCs w:val="23"/>
    </w:rPr>
  </w:style>
  <w:style w:type="character" w:customStyle="1" w:styleId="1fff3">
    <w:name w:val="文档结构图 字符1"/>
    <w:qFormat/>
    <w:rsid w:val="001209FA"/>
    <w:rPr>
      <w:rFonts w:ascii="Microsoft YaHei UI" w:eastAsia="Microsoft YaHei UI"/>
      <w:kern w:val="2"/>
      <w:sz w:val="18"/>
      <w:szCs w:val="18"/>
    </w:rPr>
  </w:style>
  <w:style w:type="paragraph" w:customStyle="1" w:styleId="ParaCharCharCharCharCharCharCharCharCharCharCharCharChar1Char">
    <w:name w:val="默认段落字体 Para Char Char Char Char Char Char Char Char Char Char Char Char Char1 Char"/>
    <w:basedOn w:val="aff3"/>
    <w:qFormat/>
    <w:rsid w:val="001209FA"/>
    <w:pPr>
      <w:shd w:val="clear" w:color="auto" w:fill="000080"/>
    </w:pPr>
    <w:rPr>
      <w:rFonts w:ascii="Tahoma" w:hAnsi="Tahoma"/>
      <w:sz w:val="24"/>
      <w:szCs w:val="24"/>
      <w:lang w:val="en-US"/>
    </w:rPr>
  </w:style>
  <w:style w:type="paragraph" w:customStyle="1" w:styleId="CharCharCharCharChar1">
    <w:name w:val="Char Char Char Char Char1"/>
    <w:basedOn w:val="af4"/>
    <w:next w:val="af4"/>
    <w:qFormat/>
    <w:rsid w:val="001209FA"/>
    <w:pPr>
      <w:spacing w:line="360" w:lineRule="auto"/>
      <w:ind w:firstLineChars="200" w:firstLine="200"/>
    </w:pPr>
    <w:rPr>
      <w:rFonts w:ascii="宋体" w:hAnsi="宋体" w:cs="宋体"/>
      <w:sz w:val="24"/>
    </w:rPr>
  </w:style>
  <w:style w:type="paragraph" w:customStyle="1" w:styleId="affffffffffff0">
    <w:name w:val="码头表"/>
    <w:basedOn w:val="af4"/>
    <w:qFormat/>
    <w:rsid w:val="001209FA"/>
    <w:pPr>
      <w:adjustRightInd w:val="0"/>
      <w:snapToGrid w:val="0"/>
      <w:spacing w:before="40" w:line="360" w:lineRule="atLeast"/>
      <w:jc w:val="center"/>
    </w:pPr>
    <w:rPr>
      <w:rFonts w:ascii="华文楷体" w:eastAsia="华文楷体" w:hAnsi="华文楷体"/>
      <w:sz w:val="24"/>
    </w:rPr>
  </w:style>
  <w:style w:type="paragraph" w:customStyle="1" w:styleId="2fffb">
    <w:name w:val="表标题2"/>
    <w:basedOn w:val="af4"/>
    <w:qFormat/>
    <w:rsid w:val="001209FA"/>
    <w:pPr>
      <w:keepNext/>
      <w:autoSpaceDE w:val="0"/>
      <w:autoSpaceDN w:val="0"/>
      <w:adjustRightInd w:val="0"/>
      <w:spacing w:before="180" w:after="120" w:line="312" w:lineRule="auto"/>
      <w:ind w:firstLineChars="200" w:firstLine="200"/>
      <w:jc w:val="center"/>
    </w:pPr>
    <w:rPr>
      <w:rFonts w:ascii="宋体（打印机字体）" w:eastAsia="宋体（打印机字体）"/>
      <w:b/>
      <w:color w:val="000000"/>
      <w:kern w:val="0"/>
      <w:sz w:val="28"/>
      <w:szCs w:val="20"/>
    </w:rPr>
  </w:style>
  <w:style w:type="paragraph" w:customStyle="1" w:styleId="085">
    <w:name w:val="样式 首行缩进:  0.85 厘米"/>
    <w:basedOn w:val="af4"/>
    <w:qFormat/>
    <w:rsid w:val="001209FA"/>
    <w:pPr>
      <w:spacing w:before="120" w:after="120" w:line="312" w:lineRule="auto"/>
      <w:ind w:firstLineChars="200" w:firstLine="200"/>
    </w:pPr>
    <w:rPr>
      <w:sz w:val="24"/>
    </w:rPr>
  </w:style>
  <w:style w:type="paragraph" w:customStyle="1" w:styleId="Char3CharCharCharCharCharCharCharCharCharCharCharChar">
    <w:name w:val="Char3 Char Char Char Char Char Char Char Char Char Char Char Char"/>
    <w:basedOn w:val="af4"/>
    <w:qFormat/>
    <w:rsid w:val="001209FA"/>
    <w:pPr>
      <w:widowControl/>
      <w:spacing w:after="160" w:line="240" w:lineRule="exact"/>
      <w:jc w:val="left"/>
    </w:pPr>
    <w:rPr>
      <w:rFonts w:ascii="Verdana" w:eastAsia="仿宋_GB2312" w:hAnsi="Verdana"/>
      <w:kern w:val="0"/>
      <w:sz w:val="24"/>
      <w:szCs w:val="20"/>
      <w:lang w:eastAsia="en-US"/>
    </w:rPr>
  </w:style>
  <w:style w:type="character" w:customStyle="1" w:styleId="1Char5">
    <w:name w:val="表头1 Char"/>
    <w:link w:val="1fff4"/>
    <w:qFormat/>
    <w:locked/>
    <w:rsid w:val="001209FA"/>
    <w:rPr>
      <w:b/>
      <w:sz w:val="28"/>
      <w:szCs w:val="24"/>
    </w:rPr>
  </w:style>
  <w:style w:type="paragraph" w:customStyle="1" w:styleId="1fff4">
    <w:name w:val="表头1"/>
    <w:basedOn w:val="af4"/>
    <w:next w:val="afe"/>
    <w:link w:val="1Char5"/>
    <w:qFormat/>
    <w:rsid w:val="001209FA"/>
    <w:pPr>
      <w:adjustRightInd w:val="0"/>
      <w:snapToGrid w:val="0"/>
      <w:spacing w:beforeLines="35" w:line="520" w:lineRule="atLeast"/>
    </w:pPr>
    <w:rPr>
      <w:rFonts w:asciiTheme="minorHAnsi" w:eastAsiaTheme="minorEastAsia" w:hAnsiTheme="minorHAnsi" w:cstheme="minorBidi"/>
      <w:b/>
      <w:sz w:val="28"/>
    </w:rPr>
  </w:style>
  <w:style w:type="paragraph" w:customStyle="1" w:styleId="4f2">
    <w:name w:val="表格小4居中"/>
    <w:basedOn w:val="af4"/>
    <w:qFormat/>
    <w:rsid w:val="001209FA"/>
    <w:pPr>
      <w:adjustRightInd w:val="0"/>
      <w:snapToGrid w:val="0"/>
      <w:spacing w:before="60" w:after="60" w:line="320" w:lineRule="atLeast"/>
      <w:jc w:val="center"/>
    </w:pPr>
    <w:rPr>
      <w:rFonts w:cs="宋体"/>
      <w:sz w:val="24"/>
      <w:szCs w:val="20"/>
    </w:rPr>
  </w:style>
  <w:style w:type="paragraph" w:customStyle="1" w:styleId="2323">
    <w:name w:val="样式 段前: 2.3 磅 段后: 2.3 磅"/>
    <w:basedOn w:val="af4"/>
    <w:qFormat/>
    <w:rsid w:val="001209FA"/>
    <w:pPr>
      <w:adjustRightInd w:val="0"/>
      <w:snapToGrid w:val="0"/>
      <w:spacing w:before="120" w:after="120" w:line="320" w:lineRule="atLeast"/>
      <w:jc w:val="center"/>
    </w:pPr>
    <w:rPr>
      <w:rFonts w:cs="宋体"/>
      <w:sz w:val="24"/>
      <w:szCs w:val="20"/>
    </w:rPr>
  </w:style>
  <w:style w:type="paragraph" w:customStyle="1" w:styleId="33CharChar111Section3Char3313">
    <w:name w:val="样式 标题 3标题 3 Char Char条标题1.1.1Section标题 3 Char标题 33标题 13标题..."/>
    <w:basedOn w:val="3"/>
    <w:qFormat/>
    <w:rsid w:val="001209FA"/>
    <w:pPr>
      <w:keepNext w:val="0"/>
      <w:keepLines w:val="0"/>
      <w:numPr>
        <w:ilvl w:val="0"/>
        <w:numId w:val="0"/>
      </w:numPr>
      <w:tabs>
        <w:tab w:val="left" w:pos="720"/>
        <w:tab w:val="left" w:pos="2295"/>
      </w:tabs>
      <w:adjustRightInd w:val="0"/>
      <w:snapToGrid w:val="0"/>
      <w:spacing w:before="0" w:after="0" w:line="520" w:lineRule="atLeast"/>
      <w:ind w:leftChars="267" w:left="696" w:hangingChars="56" w:hanging="135"/>
    </w:pPr>
    <w:rPr>
      <w:rFonts w:ascii="Arial" w:hAnsi="Arial" w:cs="宋体"/>
      <w:kern w:val="2"/>
      <w:sz w:val="24"/>
      <w:szCs w:val="24"/>
      <w:lang w:val="en-US"/>
    </w:rPr>
  </w:style>
  <w:style w:type="paragraph" w:customStyle="1" w:styleId="4f3">
    <w:name w:val="表格小4"/>
    <w:basedOn w:val="af4"/>
    <w:next w:val="affb"/>
    <w:qFormat/>
    <w:rsid w:val="001209FA"/>
    <w:pPr>
      <w:adjustRightInd w:val="0"/>
      <w:snapToGrid w:val="0"/>
      <w:spacing w:before="60" w:after="60" w:line="320" w:lineRule="atLeast"/>
    </w:pPr>
    <w:rPr>
      <w:rFonts w:cs="宋体"/>
      <w:sz w:val="24"/>
      <w:szCs w:val="20"/>
    </w:rPr>
  </w:style>
  <w:style w:type="paragraph" w:customStyle="1" w:styleId="02">
    <w:name w:val="样式 列表 + 左侧:  0 厘米 悬挂缩进: 2 字符"/>
    <w:basedOn w:val="affff1"/>
    <w:qFormat/>
    <w:rsid w:val="001209FA"/>
    <w:pPr>
      <w:suppressAutoHyphens w:val="0"/>
      <w:adjustRightInd w:val="0"/>
      <w:snapToGrid w:val="0"/>
      <w:spacing w:beforeLines="50" w:line="520" w:lineRule="atLeast"/>
    </w:pPr>
    <w:rPr>
      <w:rFonts w:cs="宋体"/>
      <w:b/>
      <w:kern w:val="2"/>
      <w:sz w:val="28"/>
      <w:szCs w:val="20"/>
      <w:lang w:val="en-US" w:eastAsia="zh-CN"/>
    </w:rPr>
  </w:style>
  <w:style w:type="paragraph" w:customStyle="1" w:styleId="4f4">
    <w:name w:val="小4居中"/>
    <w:basedOn w:val="affb"/>
    <w:qFormat/>
    <w:rsid w:val="001209FA"/>
    <w:pPr>
      <w:widowControl w:val="0"/>
      <w:adjustRightInd w:val="0"/>
      <w:spacing w:beforeLines="15" w:after="0" w:line="320" w:lineRule="atLeast"/>
      <w:ind w:right="0"/>
    </w:pPr>
    <w:rPr>
      <w:kern w:val="2"/>
      <w:sz w:val="24"/>
      <w:szCs w:val="24"/>
    </w:rPr>
  </w:style>
  <w:style w:type="paragraph" w:customStyle="1" w:styleId="4f5">
    <w:name w:val="小4"/>
    <w:basedOn w:val="affb"/>
    <w:qFormat/>
    <w:rsid w:val="001209FA"/>
    <w:pPr>
      <w:widowControl w:val="0"/>
      <w:adjustRightInd w:val="0"/>
      <w:spacing w:beforeLines="15" w:after="0" w:line="320" w:lineRule="atLeast"/>
      <w:ind w:right="0"/>
    </w:pPr>
    <w:rPr>
      <w:kern w:val="2"/>
      <w:sz w:val="24"/>
      <w:szCs w:val="24"/>
    </w:rPr>
  </w:style>
  <w:style w:type="paragraph" w:customStyle="1" w:styleId="5f0">
    <w:name w:val="5居中"/>
    <w:basedOn w:val="4f5"/>
    <w:qFormat/>
    <w:rsid w:val="001209FA"/>
    <w:pPr>
      <w:jc w:val="center"/>
    </w:pPr>
    <w:rPr>
      <w:sz w:val="21"/>
    </w:rPr>
  </w:style>
  <w:style w:type="paragraph" w:customStyle="1" w:styleId="5015015">
    <w:name w:val="样式 5居中 + 段前: 0.15 行 段后: 0.15 行"/>
    <w:basedOn w:val="5f0"/>
    <w:qFormat/>
    <w:rsid w:val="001209FA"/>
    <w:rPr>
      <w:rFonts w:cs="宋体"/>
      <w:szCs w:val="20"/>
    </w:rPr>
  </w:style>
  <w:style w:type="paragraph" w:customStyle="1" w:styleId="0205">
    <w:name w:val="样式 样式 列表 + 左侧:  0 厘米 悬挂缩进: 2 字符 + 段前: 0.5 行"/>
    <w:basedOn w:val="02"/>
    <w:qFormat/>
    <w:rsid w:val="001209FA"/>
    <w:rPr>
      <w:bCs/>
    </w:rPr>
  </w:style>
  <w:style w:type="paragraph" w:customStyle="1" w:styleId="affffffffffff1">
    <w:name w:val="符号"/>
    <w:basedOn w:val="2fff1"/>
    <w:qFormat/>
    <w:rsid w:val="001209FA"/>
    <w:pPr>
      <w:tabs>
        <w:tab w:val="left" w:pos="0"/>
        <w:tab w:val="left" w:pos="360"/>
      </w:tabs>
      <w:ind w:firstLine="567"/>
    </w:pPr>
  </w:style>
  <w:style w:type="paragraph" w:customStyle="1" w:styleId="2fffc">
    <w:name w:val="表2"/>
    <w:basedOn w:val="1ff2"/>
    <w:qFormat/>
    <w:rsid w:val="001209FA"/>
    <w:pPr>
      <w:tabs>
        <w:tab w:val="left" w:pos="420"/>
      </w:tabs>
      <w:spacing w:beforeLines="50" w:line="520" w:lineRule="atLeast"/>
      <w:ind w:left="420" w:hanging="420"/>
      <w:jc w:val="both"/>
    </w:pPr>
    <w:rPr>
      <w:b/>
      <w:snapToGrid/>
      <w:kern w:val="2"/>
      <w:sz w:val="28"/>
      <w:szCs w:val="24"/>
    </w:rPr>
  </w:style>
  <w:style w:type="paragraph" w:customStyle="1" w:styleId="3f7">
    <w:name w:val="表3"/>
    <w:basedOn w:val="1ff2"/>
    <w:qFormat/>
    <w:rsid w:val="001209FA"/>
    <w:pPr>
      <w:tabs>
        <w:tab w:val="left" w:pos="840"/>
      </w:tabs>
      <w:spacing w:beforeLines="50" w:line="520" w:lineRule="atLeast"/>
      <w:ind w:left="840" w:hanging="840"/>
      <w:jc w:val="both"/>
    </w:pPr>
    <w:rPr>
      <w:b/>
      <w:snapToGrid/>
      <w:kern w:val="2"/>
      <w:sz w:val="28"/>
      <w:szCs w:val="24"/>
    </w:rPr>
  </w:style>
  <w:style w:type="paragraph" w:customStyle="1" w:styleId="4015015">
    <w:name w:val="样式 小4居中 + 段前: 0.15 行 段后: 0.15 行"/>
    <w:basedOn w:val="4f4"/>
    <w:qFormat/>
    <w:rsid w:val="001209FA"/>
    <w:pPr>
      <w:spacing w:afterLines="15"/>
      <w:jc w:val="center"/>
    </w:pPr>
    <w:rPr>
      <w:rFonts w:cs="宋体"/>
      <w:szCs w:val="20"/>
    </w:rPr>
  </w:style>
  <w:style w:type="paragraph" w:customStyle="1" w:styleId="4f6">
    <w:name w:val="样式 小4居中 +"/>
    <w:basedOn w:val="4f4"/>
    <w:link w:val="4Char4"/>
    <w:qFormat/>
    <w:rsid w:val="001209FA"/>
    <w:pPr>
      <w:jc w:val="center"/>
    </w:pPr>
    <w:rPr>
      <w:kern w:val="0"/>
    </w:rPr>
  </w:style>
  <w:style w:type="paragraph" w:customStyle="1" w:styleId="11b1H1PIM11-1stlevelSectionHeadl1L1H">
    <w:name w:val="样式 标题 1章标题 1b1H1PIM 1标书1-*+1st levelSection Headl1L1 H..."/>
    <w:basedOn w:val="11"/>
    <w:qFormat/>
    <w:rsid w:val="001209FA"/>
    <w:pPr>
      <w:keepLines/>
      <w:tabs>
        <w:tab w:val="left" w:pos="144"/>
      </w:tabs>
      <w:overflowPunct/>
      <w:adjustRightInd w:val="0"/>
      <w:spacing w:before="480" w:after="480" w:line="520" w:lineRule="atLeast"/>
      <w:ind w:left="144" w:hanging="144"/>
    </w:pPr>
    <w:rPr>
      <w:rFonts w:cs="Arial"/>
      <w:color w:val="auto"/>
      <w:sz w:val="28"/>
      <w:szCs w:val="28"/>
    </w:rPr>
  </w:style>
  <w:style w:type="paragraph" w:customStyle="1" w:styleId="5f1">
    <w:name w:val="正文文本5号"/>
    <w:basedOn w:val="affb"/>
    <w:qFormat/>
    <w:rsid w:val="001209FA"/>
    <w:pPr>
      <w:widowControl w:val="0"/>
      <w:adjustRightInd w:val="0"/>
      <w:spacing w:before="0" w:after="0" w:line="240" w:lineRule="atLeast"/>
      <w:ind w:right="0"/>
      <w:jc w:val="center"/>
    </w:pPr>
    <w:rPr>
      <w:kern w:val="2"/>
      <w:sz w:val="21"/>
      <w:szCs w:val="24"/>
    </w:rPr>
  </w:style>
  <w:style w:type="paragraph" w:customStyle="1" w:styleId="11b1H1PIM11-1stlevelSectionHeadl1L1H1">
    <w:name w:val="样式 标题 1章标题 1b1H1PIM 1标书1-*+1st levelSection Headl1L1 H...1"/>
    <w:basedOn w:val="11"/>
    <w:qFormat/>
    <w:rsid w:val="001209FA"/>
    <w:pPr>
      <w:keepNext w:val="0"/>
      <w:tabs>
        <w:tab w:val="left" w:pos="420"/>
      </w:tabs>
      <w:overflowPunct/>
      <w:adjustRightInd w:val="0"/>
      <w:spacing w:before="480" w:after="480" w:line="520" w:lineRule="atLeast"/>
      <w:ind w:left="420" w:hanging="420"/>
      <w:jc w:val="center"/>
    </w:pPr>
    <w:rPr>
      <w:rFonts w:cs="Arial"/>
      <w:color w:val="auto"/>
      <w:sz w:val="36"/>
      <w:szCs w:val="28"/>
    </w:rPr>
  </w:style>
  <w:style w:type="paragraph" w:customStyle="1" w:styleId="1fff5">
    <w:name w:val="公式1"/>
    <w:basedOn w:val="2fff1"/>
    <w:qFormat/>
    <w:rsid w:val="001209FA"/>
    <w:pPr>
      <w:ind w:firstLineChars="500" w:firstLine="500"/>
    </w:pPr>
  </w:style>
  <w:style w:type="paragraph" w:customStyle="1" w:styleId="11b1H1PIM11-1stlevelSectionHeadl1L1H2">
    <w:name w:val="样式 标题 1章标题 1b1H1PIM 1标书1-*+1st levelSection Headl1L1 H...2"/>
    <w:basedOn w:val="11"/>
    <w:qFormat/>
    <w:rsid w:val="001209FA"/>
    <w:pPr>
      <w:keepLines/>
      <w:tabs>
        <w:tab w:val="left" w:pos="980"/>
      </w:tabs>
      <w:overflowPunct/>
      <w:adjustRightInd w:val="0"/>
      <w:spacing w:before="480" w:after="480" w:line="520" w:lineRule="atLeast"/>
      <w:ind w:left="980" w:hanging="420"/>
      <w:jc w:val="center"/>
    </w:pPr>
    <w:rPr>
      <w:rFonts w:eastAsia="仿宋_GB2312" w:cs="Arial"/>
      <w:color w:val="000080"/>
      <w:szCs w:val="28"/>
    </w:rPr>
  </w:style>
  <w:style w:type="paragraph" w:customStyle="1" w:styleId="4035">
    <w:name w:val="样式 表头4 + 段前: 0.35 行"/>
    <w:basedOn w:val="4f0"/>
    <w:qFormat/>
    <w:rsid w:val="001209FA"/>
    <w:pPr>
      <w:spacing w:beforeLines="35"/>
      <w:jc w:val="both"/>
    </w:pPr>
    <w:rPr>
      <w:rFonts w:cs="宋体"/>
      <w:bCs/>
      <w:szCs w:val="20"/>
    </w:rPr>
  </w:style>
  <w:style w:type="paragraph" w:customStyle="1" w:styleId="33CharChar111Section025025">
    <w:name w:val="样式 标题 3标题 3 Char Char条标题1.1.1Section + 段前: 0.25 行 段后: 0.25 行"/>
    <w:basedOn w:val="3"/>
    <w:next w:val="affffc"/>
    <w:qFormat/>
    <w:rsid w:val="001209FA"/>
    <w:pPr>
      <w:keepNext w:val="0"/>
      <w:keepLines w:val="0"/>
      <w:numPr>
        <w:ilvl w:val="0"/>
        <w:numId w:val="0"/>
      </w:numPr>
      <w:tabs>
        <w:tab w:val="left" w:pos="720"/>
        <w:tab w:val="left" w:pos="2295"/>
      </w:tabs>
      <w:adjustRightInd w:val="0"/>
      <w:snapToGrid w:val="0"/>
      <w:spacing w:before="0" w:after="0" w:line="520" w:lineRule="atLeast"/>
      <w:ind w:left="720" w:hanging="720"/>
    </w:pPr>
    <w:rPr>
      <w:rFonts w:cs="宋体"/>
      <w:bCs w:val="0"/>
      <w:kern w:val="2"/>
      <w:sz w:val="28"/>
      <w:szCs w:val="20"/>
      <w:lang w:val="en-US"/>
    </w:rPr>
  </w:style>
  <w:style w:type="paragraph" w:customStyle="1" w:styleId="1fff6">
    <w:name w:val="样式 正文首行缩进 + 首行缩进:  1 字符"/>
    <w:basedOn w:val="affffc"/>
    <w:qFormat/>
    <w:rsid w:val="001209FA"/>
    <w:pPr>
      <w:adjustRightInd w:val="0"/>
      <w:snapToGrid w:val="0"/>
      <w:spacing w:after="0" w:line="520" w:lineRule="atLeast"/>
      <w:ind w:firstLineChars="200" w:firstLine="200"/>
    </w:pPr>
    <w:rPr>
      <w:rFonts w:cs="宋体"/>
      <w:b/>
      <w:snapToGrid w:val="0"/>
      <w:sz w:val="24"/>
      <w:szCs w:val="20"/>
      <w:lang w:val="en-US" w:eastAsia="zh-CN"/>
    </w:rPr>
  </w:style>
  <w:style w:type="paragraph" w:customStyle="1" w:styleId="113">
    <w:name w:val="样式 正文首行缩进 + 首行缩进:  1 字符1"/>
    <w:basedOn w:val="affffc"/>
    <w:qFormat/>
    <w:rsid w:val="001209FA"/>
    <w:pPr>
      <w:adjustRightInd w:val="0"/>
      <w:snapToGrid w:val="0"/>
      <w:spacing w:after="0" w:line="520" w:lineRule="atLeast"/>
      <w:ind w:firstLineChars="200" w:firstLine="549"/>
    </w:pPr>
    <w:rPr>
      <w:rFonts w:cs="宋体"/>
      <w:b/>
      <w:snapToGrid w:val="0"/>
      <w:sz w:val="24"/>
      <w:szCs w:val="20"/>
      <w:lang w:val="en-US" w:eastAsia="zh-CN"/>
    </w:rPr>
  </w:style>
  <w:style w:type="paragraph" w:customStyle="1" w:styleId="05">
    <w:name w:val="样式 列表 + 段前: 0.5 行"/>
    <w:basedOn w:val="affff1"/>
    <w:qFormat/>
    <w:rsid w:val="001209FA"/>
    <w:pPr>
      <w:suppressAutoHyphens w:val="0"/>
      <w:adjustRightInd w:val="0"/>
      <w:snapToGrid w:val="0"/>
      <w:spacing w:before="190" w:line="520" w:lineRule="atLeast"/>
      <w:ind w:left="200" w:hangingChars="200" w:hanging="200"/>
      <w:jc w:val="both"/>
    </w:pPr>
    <w:rPr>
      <w:rFonts w:cs="宋体"/>
      <w:kern w:val="2"/>
      <w:sz w:val="28"/>
      <w:szCs w:val="20"/>
      <w:lang w:val="en-US" w:eastAsia="zh-CN"/>
    </w:rPr>
  </w:style>
  <w:style w:type="paragraph" w:customStyle="1" w:styleId="050">
    <w:name w:val="样式 列表 + 黑色 段前: 0.5 行"/>
    <w:basedOn w:val="affff1"/>
    <w:qFormat/>
    <w:rsid w:val="001209FA"/>
    <w:pPr>
      <w:tabs>
        <w:tab w:val="left" w:pos="275"/>
        <w:tab w:val="left" w:pos="660"/>
      </w:tabs>
      <w:suppressAutoHyphens w:val="0"/>
      <w:adjustRightInd w:val="0"/>
      <w:snapToGrid w:val="0"/>
      <w:spacing w:before="120" w:line="440" w:lineRule="atLeast"/>
      <w:ind w:left="200" w:hangingChars="200" w:hanging="200"/>
      <w:jc w:val="both"/>
    </w:pPr>
    <w:rPr>
      <w:rFonts w:cs="宋体"/>
      <w:color w:val="000000"/>
      <w:kern w:val="2"/>
      <w:sz w:val="28"/>
      <w:szCs w:val="20"/>
      <w:lang w:val="en-US" w:eastAsia="zh-CN"/>
    </w:rPr>
  </w:style>
  <w:style w:type="paragraph" w:customStyle="1" w:styleId="CharCharCharCharCharCharCharCharC">
    <w:name w:val="样式 正文缩进文本条款文本条款 Char Char Char Char Char Char Char Char文本条款 C..."/>
    <w:basedOn w:val="afe"/>
    <w:qFormat/>
    <w:rsid w:val="001209FA"/>
    <w:pPr>
      <w:tabs>
        <w:tab w:val="left" w:pos="275"/>
      </w:tabs>
      <w:adjustRightInd w:val="0"/>
      <w:snapToGrid w:val="0"/>
      <w:spacing w:line="500" w:lineRule="atLeast"/>
      <w:ind w:firstLine="560"/>
    </w:pPr>
    <w:rPr>
      <w:rFonts w:cs="宋体"/>
      <w:bCs/>
      <w:sz w:val="28"/>
      <w:lang w:val="en-US"/>
    </w:rPr>
  </w:style>
  <w:style w:type="paragraph" w:customStyle="1" w:styleId="1fff7">
    <w:name w:val="图号1"/>
    <w:basedOn w:val="1fff4"/>
    <w:qFormat/>
    <w:rsid w:val="001209FA"/>
  </w:style>
  <w:style w:type="paragraph" w:customStyle="1" w:styleId="affffffffffff2">
    <w:name w:val="图号"/>
    <w:basedOn w:val="af4"/>
    <w:qFormat/>
    <w:rsid w:val="001209FA"/>
    <w:pPr>
      <w:tabs>
        <w:tab w:val="left" w:pos="960"/>
      </w:tabs>
      <w:spacing w:line="360" w:lineRule="auto"/>
      <w:ind w:left="960" w:hanging="420"/>
      <w:jc w:val="center"/>
    </w:pPr>
    <w:rPr>
      <w:b/>
      <w:bCs/>
      <w:kern w:val="0"/>
      <w:sz w:val="28"/>
    </w:rPr>
  </w:style>
  <w:style w:type="paragraph" w:customStyle="1" w:styleId="33CharChar111Section05052">
    <w:name w:val="样式 样式 样式 标题 3标题 3 Char Char条标题1.1.1Section + 段前: 0.5 行 + 段前: 0.5...2"/>
    <w:basedOn w:val="af4"/>
    <w:qFormat/>
    <w:rsid w:val="001209FA"/>
    <w:pPr>
      <w:tabs>
        <w:tab w:val="left" w:pos="6"/>
        <w:tab w:val="left" w:pos="283"/>
      </w:tabs>
      <w:adjustRightInd w:val="0"/>
      <w:snapToGrid w:val="0"/>
      <w:spacing w:beforeLines="25" w:line="520" w:lineRule="atLeast"/>
      <w:outlineLvl w:val="2"/>
    </w:pPr>
    <w:rPr>
      <w:b/>
      <w:color w:val="000000"/>
      <w:kern w:val="0"/>
      <w:sz w:val="28"/>
      <w:szCs w:val="20"/>
    </w:rPr>
  </w:style>
  <w:style w:type="paragraph" w:customStyle="1" w:styleId="93">
    <w:name w:val="样式9"/>
    <w:basedOn w:val="affb"/>
    <w:qFormat/>
    <w:rsid w:val="001209FA"/>
    <w:pPr>
      <w:widowControl w:val="0"/>
      <w:tabs>
        <w:tab w:val="left" w:pos="275"/>
      </w:tabs>
      <w:adjustRightInd w:val="0"/>
      <w:spacing w:beforeLines="20" w:after="0" w:line="520" w:lineRule="atLeast"/>
      <w:ind w:right="0"/>
    </w:pPr>
    <w:rPr>
      <w:kern w:val="2"/>
      <w:sz w:val="21"/>
      <w:szCs w:val="24"/>
    </w:rPr>
  </w:style>
  <w:style w:type="paragraph" w:customStyle="1" w:styleId="affffffffffff3">
    <w:name w:val="样式表"/>
    <w:basedOn w:val="af4"/>
    <w:qFormat/>
    <w:rsid w:val="001209FA"/>
    <w:pPr>
      <w:adjustRightInd w:val="0"/>
      <w:snapToGrid w:val="0"/>
      <w:spacing w:before="60" w:after="60" w:line="320" w:lineRule="atLeast"/>
      <w:jc w:val="center"/>
    </w:pPr>
    <w:rPr>
      <w:rFonts w:ascii="宋体" w:hAnsi="宋体"/>
      <w:color w:val="000000"/>
      <w:spacing w:val="6"/>
      <w:kern w:val="0"/>
      <w:sz w:val="24"/>
      <w:szCs w:val="20"/>
    </w:rPr>
  </w:style>
  <w:style w:type="paragraph" w:customStyle="1" w:styleId="211112b2200000000000000000000000000000000001">
    <w:name w:val="样式 标题 2节标题 1.11.1标题2b2标题20000000000000000000000000000000000...1"/>
    <w:basedOn w:val="20"/>
    <w:qFormat/>
    <w:rsid w:val="001209FA"/>
    <w:pPr>
      <w:keepNext w:val="0"/>
      <w:keepLines w:val="0"/>
      <w:numPr>
        <w:ilvl w:val="0"/>
        <w:numId w:val="0"/>
      </w:numPr>
      <w:tabs>
        <w:tab w:val="left" w:pos="275"/>
        <w:tab w:val="left" w:pos="654"/>
      </w:tabs>
      <w:adjustRightInd w:val="0"/>
      <w:snapToGrid w:val="0"/>
      <w:spacing w:before="381" w:after="120" w:line="240" w:lineRule="auto"/>
    </w:pPr>
    <w:rPr>
      <w:rFonts w:ascii="Times New Roman" w:hAnsi="Times New Roman" w:cs="Arial"/>
      <w:bCs w:val="0"/>
      <w:sz w:val="28"/>
      <w:szCs w:val="20"/>
      <w:lang w:val="en-US"/>
    </w:rPr>
  </w:style>
  <w:style w:type="paragraph" w:customStyle="1" w:styleId="affffffffffff4">
    <w:name w:val="编号黑体标题"/>
    <w:basedOn w:val="af4"/>
    <w:qFormat/>
    <w:rsid w:val="001209FA"/>
    <w:pPr>
      <w:tabs>
        <w:tab w:val="left" w:pos="980"/>
      </w:tabs>
      <w:spacing w:beforeLines="50" w:line="360" w:lineRule="auto"/>
      <w:ind w:left="980" w:hanging="420"/>
    </w:pPr>
    <w:rPr>
      <w:rFonts w:eastAsia="黑体" w:hAnsi="宋体"/>
      <w:b/>
      <w:sz w:val="24"/>
      <w:szCs w:val="20"/>
    </w:rPr>
  </w:style>
  <w:style w:type="paragraph" w:customStyle="1" w:styleId="1fff8">
    <w:name w:val="缩1"/>
    <w:basedOn w:val="af4"/>
    <w:qFormat/>
    <w:rsid w:val="001209FA"/>
    <w:pPr>
      <w:adjustRightInd w:val="0"/>
      <w:snapToGrid w:val="0"/>
      <w:spacing w:line="520" w:lineRule="atLeast"/>
      <w:ind w:left="350" w:hangingChars="350" w:hanging="350"/>
    </w:pPr>
    <w:rPr>
      <w:sz w:val="28"/>
    </w:rPr>
  </w:style>
  <w:style w:type="paragraph" w:customStyle="1" w:styleId="2fffd">
    <w:name w:val="缩2"/>
    <w:basedOn w:val="af4"/>
    <w:qFormat/>
    <w:rsid w:val="001209FA"/>
    <w:pPr>
      <w:adjustRightInd w:val="0"/>
      <w:snapToGrid w:val="0"/>
      <w:spacing w:line="520" w:lineRule="atLeast"/>
      <w:ind w:leftChars="250" w:left="375" w:hangingChars="125" w:hanging="125"/>
    </w:pPr>
    <w:rPr>
      <w:sz w:val="28"/>
    </w:rPr>
  </w:style>
  <w:style w:type="paragraph" w:customStyle="1" w:styleId="3f8">
    <w:name w:val="缩3"/>
    <w:basedOn w:val="1fff8"/>
    <w:qFormat/>
    <w:rsid w:val="001209FA"/>
    <w:pPr>
      <w:ind w:left="469" w:hangingChars="200" w:hanging="469"/>
    </w:pPr>
  </w:style>
  <w:style w:type="paragraph" w:customStyle="1" w:styleId="4f7">
    <w:name w:val="缩4"/>
    <w:basedOn w:val="3f8"/>
    <w:qFormat/>
    <w:rsid w:val="001209FA"/>
    <w:pPr>
      <w:ind w:leftChars="250" w:left="350" w:hangingChars="100" w:hanging="100"/>
    </w:pPr>
  </w:style>
  <w:style w:type="paragraph" w:customStyle="1" w:styleId="23232323">
    <w:name w:val="样式 样式 段前: 2.3 磅 段后: 2.3 磅 + 段前: 2.3 磅 段后: 2.3 磅"/>
    <w:basedOn w:val="2323"/>
    <w:qFormat/>
    <w:rsid w:val="001209FA"/>
    <w:pPr>
      <w:spacing w:before="60" w:after="60"/>
    </w:pPr>
  </w:style>
  <w:style w:type="paragraph" w:customStyle="1" w:styleId="5f2">
    <w:name w:val="表格5"/>
    <w:basedOn w:val="afe"/>
    <w:qFormat/>
    <w:rsid w:val="001209FA"/>
    <w:pPr>
      <w:adjustRightInd w:val="0"/>
      <w:snapToGrid w:val="0"/>
      <w:spacing w:beforeLines="10" w:line="320" w:lineRule="atLeast"/>
      <w:ind w:firstLineChars="0" w:firstLine="0"/>
      <w:jc w:val="center"/>
    </w:pPr>
    <w:rPr>
      <w:szCs w:val="24"/>
      <w:lang w:val="en-US"/>
    </w:rPr>
  </w:style>
  <w:style w:type="paragraph" w:customStyle="1" w:styleId="5f3">
    <w:name w:val="表格5居中"/>
    <w:basedOn w:val="4f3"/>
    <w:qFormat/>
    <w:rsid w:val="001209FA"/>
    <w:pPr>
      <w:jc w:val="center"/>
    </w:pPr>
    <w:rPr>
      <w:sz w:val="21"/>
    </w:rPr>
  </w:style>
  <w:style w:type="paragraph" w:customStyle="1" w:styleId="50101">
    <w:name w:val="样式 表格5 + 段前: 0.1 行 段后: 0.1 行"/>
    <w:basedOn w:val="5f2"/>
    <w:qFormat/>
    <w:rsid w:val="001209FA"/>
    <w:pPr>
      <w:jc w:val="both"/>
    </w:pPr>
    <w:rPr>
      <w:rFonts w:cs="宋体"/>
      <w:szCs w:val="20"/>
    </w:rPr>
  </w:style>
  <w:style w:type="paragraph" w:customStyle="1" w:styleId="2fffe">
    <w:name w:val="表头2"/>
    <w:basedOn w:val="1fff4"/>
    <w:next w:val="afe"/>
    <w:qFormat/>
    <w:rsid w:val="001209FA"/>
    <w:pPr>
      <w:tabs>
        <w:tab w:val="left" w:pos="2040"/>
      </w:tabs>
      <w:ind w:leftChars="800" w:left="2040" w:hangingChars="200" w:hanging="360"/>
    </w:pPr>
  </w:style>
  <w:style w:type="paragraph" w:customStyle="1" w:styleId="3f9">
    <w:name w:val="表头3"/>
    <w:basedOn w:val="2fffe"/>
    <w:next w:val="afe"/>
    <w:qFormat/>
    <w:rsid w:val="001209FA"/>
  </w:style>
  <w:style w:type="paragraph" w:customStyle="1" w:styleId="69">
    <w:name w:val="表头6"/>
    <w:basedOn w:val="3f9"/>
    <w:qFormat/>
    <w:rsid w:val="001209FA"/>
    <w:pPr>
      <w:tabs>
        <w:tab w:val="clear" w:pos="2040"/>
        <w:tab w:val="left" w:pos="1620"/>
      </w:tabs>
      <w:ind w:leftChars="600" w:left="1620"/>
    </w:pPr>
  </w:style>
  <w:style w:type="paragraph" w:customStyle="1" w:styleId="4f8">
    <w:name w:val="图号4"/>
    <w:basedOn w:val="2ffd"/>
    <w:qFormat/>
    <w:rsid w:val="001209FA"/>
    <w:pPr>
      <w:keepNext w:val="0"/>
      <w:keepLines w:val="0"/>
      <w:tabs>
        <w:tab w:val="left" w:pos="360"/>
      </w:tabs>
      <w:adjustRightInd w:val="0"/>
      <w:snapToGrid w:val="0"/>
      <w:spacing w:beforeLines="35" w:line="520" w:lineRule="atLeast"/>
      <w:ind w:left="360" w:hangingChars="200" w:hanging="360"/>
      <w:outlineLvl w:val="9"/>
    </w:pPr>
    <w:rPr>
      <w:rFonts w:ascii="Times New Roman" w:hAnsi="Times New Roman"/>
      <w:bCs w:val="0"/>
      <w:color w:val="auto"/>
      <w:sz w:val="28"/>
      <w:lang w:val="en-US"/>
    </w:rPr>
  </w:style>
  <w:style w:type="paragraph" w:customStyle="1" w:styleId="2ffff">
    <w:name w:val="项目符号2"/>
    <w:basedOn w:val="affffffffffd"/>
    <w:qFormat/>
    <w:rsid w:val="001209FA"/>
    <w:pPr>
      <w:tabs>
        <w:tab w:val="clear" w:pos="420"/>
        <w:tab w:val="left" w:pos="720"/>
      </w:tabs>
      <w:ind w:left="0" w:firstLine="567"/>
    </w:pPr>
  </w:style>
  <w:style w:type="paragraph" w:customStyle="1" w:styleId="501011">
    <w:name w:val="样式 表格5 + 段前: 0.1 行 段后: 0.1 行1"/>
    <w:basedOn w:val="5f2"/>
    <w:qFormat/>
    <w:rsid w:val="001209FA"/>
    <w:pPr>
      <w:jc w:val="both"/>
    </w:pPr>
    <w:rPr>
      <w:rFonts w:cs="宋体"/>
      <w:szCs w:val="20"/>
    </w:rPr>
  </w:style>
  <w:style w:type="paragraph" w:customStyle="1" w:styleId="3fa">
    <w:name w:val="图号3"/>
    <w:basedOn w:val="2ffd"/>
    <w:next w:val="afe"/>
    <w:qFormat/>
    <w:rsid w:val="001209FA"/>
    <w:pPr>
      <w:keepNext w:val="0"/>
      <w:keepLines w:val="0"/>
      <w:tabs>
        <w:tab w:val="left" w:pos="720"/>
      </w:tabs>
      <w:adjustRightInd w:val="0"/>
      <w:snapToGrid w:val="0"/>
      <w:spacing w:beforeLines="35" w:line="520" w:lineRule="atLeast"/>
      <w:ind w:left="720" w:hanging="720"/>
      <w:outlineLvl w:val="9"/>
    </w:pPr>
    <w:rPr>
      <w:rFonts w:ascii="Times New Roman" w:hAnsi="Times New Roman"/>
      <w:bCs w:val="0"/>
      <w:color w:val="auto"/>
      <w:sz w:val="28"/>
      <w:lang w:val="en-US"/>
    </w:rPr>
  </w:style>
  <w:style w:type="paragraph" w:customStyle="1" w:styleId="0295">
    <w:name w:val="样式 列表 + 黑色 左侧:  0 厘米 悬挂缩进: 2 字符 段前: 9.5 磅"/>
    <w:basedOn w:val="affff1"/>
    <w:qFormat/>
    <w:rsid w:val="001209FA"/>
    <w:pPr>
      <w:suppressAutoHyphens w:val="0"/>
      <w:adjustRightInd w:val="0"/>
      <w:snapToGrid w:val="0"/>
      <w:spacing w:before="190" w:line="520" w:lineRule="atLeast"/>
      <w:ind w:left="549" w:hangingChars="200" w:hanging="549"/>
      <w:jc w:val="both"/>
    </w:pPr>
    <w:rPr>
      <w:rFonts w:cs="宋体"/>
      <w:b/>
      <w:color w:val="000000"/>
      <w:kern w:val="2"/>
      <w:sz w:val="28"/>
      <w:szCs w:val="20"/>
      <w:lang w:val="en-US" w:eastAsia="zh-CN"/>
    </w:rPr>
  </w:style>
  <w:style w:type="paragraph" w:customStyle="1" w:styleId="11b163">
    <w:name w:val="样式 标题 1章标题 1b1 + 两端对齐 段前: 6 磅 段后: 3 磅"/>
    <w:basedOn w:val="11"/>
    <w:qFormat/>
    <w:rsid w:val="001209FA"/>
    <w:pPr>
      <w:keepLines/>
      <w:tabs>
        <w:tab w:val="left" w:pos="275"/>
      </w:tabs>
      <w:overflowPunct/>
      <w:adjustRightInd w:val="0"/>
      <w:spacing w:after="60" w:line="520" w:lineRule="atLeast"/>
      <w:ind w:left="0" w:firstLine="0"/>
    </w:pPr>
    <w:rPr>
      <w:rFonts w:cs="宋体"/>
      <w:color w:val="auto"/>
      <w:szCs w:val="20"/>
    </w:rPr>
  </w:style>
  <w:style w:type="paragraph" w:customStyle="1" w:styleId="5f4">
    <w:name w:val="样式 公式 + 首行缩进:  5 字符"/>
    <w:basedOn w:val="2ffa"/>
    <w:qFormat/>
    <w:rsid w:val="001209FA"/>
    <w:pPr>
      <w:widowControl w:val="0"/>
      <w:tabs>
        <w:tab w:val="left" w:pos="275"/>
      </w:tabs>
      <w:adjustRightInd w:val="0"/>
      <w:snapToGrid w:val="0"/>
      <w:spacing w:line="520" w:lineRule="atLeast"/>
      <w:ind w:firstLineChars="500" w:firstLine="500"/>
      <w:jc w:val="both"/>
    </w:pPr>
    <w:rPr>
      <w:rFonts w:cs="宋体"/>
      <w:sz w:val="28"/>
      <w:szCs w:val="20"/>
      <w:lang w:eastAsia="zh-CN" w:bidi="ar-SA"/>
    </w:rPr>
  </w:style>
  <w:style w:type="paragraph" w:customStyle="1" w:styleId="222">
    <w:name w:val="样式 样式 正文缩进 + 首行缩进:  2 字符 + 首行缩进:  2 字符"/>
    <w:basedOn w:val="2fff1"/>
    <w:qFormat/>
    <w:rsid w:val="001209FA"/>
  </w:style>
  <w:style w:type="paragraph" w:customStyle="1" w:styleId="11b1242426">
    <w:name w:val="样式 标题 1章标题 1b1 + 段前: 24 磅 段后: 24 磅 行距: 最小值 26 磅"/>
    <w:basedOn w:val="11"/>
    <w:qFormat/>
    <w:rsid w:val="001209FA"/>
    <w:pPr>
      <w:keepNext w:val="0"/>
      <w:tabs>
        <w:tab w:val="left" w:pos="275"/>
      </w:tabs>
      <w:overflowPunct/>
      <w:adjustRightInd w:val="0"/>
      <w:spacing w:before="360" w:after="240" w:line="520" w:lineRule="atLeast"/>
      <w:ind w:left="0" w:firstLine="0"/>
      <w:jc w:val="center"/>
    </w:pPr>
    <w:rPr>
      <w:rFonts w:cs="宋体"/>
      <w:color w:val="auto"/>
      <w:sz w:val="44"/>
      <w:szCs w:val="20"/>
    </w:rPr>
  </w:style>
  <w:style w:type="paragraph" w:customStyle="1" w:styleId="CharCharCharCharCharCharChar10">
    <w:name w:val="样式 样式 正文缩进文本条款表格标题正文（首行缩进两字） Char Char Char Char Char Char Char....1"/>
    <w:basedOn w:val="af4"/>
    <w:qFormat/>
    <w:rsid w:val="001209FA"/>
    <w:pPr>
      <w:tabs>
        <w:tab w:val="left" w:pos="283"/>
      </w:tabs>
      <w:adjustRightInd w:val="0"/>
      <w:snapToGrid w:val="0"/>
      <w:spacing w:line="520" w:lineRule="atLeast"/>
      <w:ind w:firstLineChars="196" w:firstLine="570"/>
    </w:pPr>
    <w:rPr>
      <w:rFonts w:cs="宋体"/>
      <w:sz w:val="28"/>
      <w:szCs w:val="20"/>
    </w:rPr>
  </w:style>
  <w:style w:type="paragraph" w:customStyle="1" w:styleId="affffffffffff5">
    <w:name w:val="样式 项目符号 +"/>
    <w:basedOn w:val="affffffffffd"/>
    <w:qFormat/>
    <w:rsid w:val="001209FA"/>
    <w:pPr>
      <w:tabs>
        <w:tab w:val="clear" w:pos="420"/>
      </w:tabs>
      <w:ind w:left="0" w:firstLine="0"/>
    </w:pPr>
    <w:rPr>
      <w:kern w:val="0"/>
    </w:rPr>
  </w:style>
  <w:style w:type="paragraph" w:customStyle="1" w:styleId="1fff9">
    <w:name w:val="样式 项目符号 +1"/>
    <w:basedOn w:val="affffffffffd"/>
    <w:qFormat/>
    <w:rsid w:val="001209FA"/>
    <w:pPr>
      <w:tabs>
        <w:tab w:val="clear" w:pos="420"/>
        <w:tab w:val="left" w:pos="1180"/>
      </w:tabs>
      <w:ind w:left="1180"/>
    </w:pPr>
    <w:rPr>
      <w:kern w:val="0"/>
    </w:rPr>
  </w:style>
  <w:style w:type="paragraph" w:customStyle="1" w:styleId="1475475">
    <w:name w:val="样式 样式 样式1 + 段前: 4.75 磅 段后: 4.75 磅 + 非加粗"/>
    <w:basedOn w:val="af4"/>
    <w:qFormat/>
    <w:rsid w:val="001209FA"/>
    <w:pPr>
      <w:adjustRightInd w:val="0"/>
      <w:snapToGrid w:val="0"/>
      <w:spacing w:line="500" w:lineRule="atLeast"/>
      <w:outlineLvl w:val="4"/>
    </w:pPr>
    <w:rPr>
      <w:rFonts w:cs="宋体"/>
      <w:sz w:val="28"/>
      <w:szCs w:val="20"/>
    </w:rPr>
  </w:style>
  <w:style w:type="paragraph" w:customStyle="1" w:styleId="147547526">
    <w:name w:val="样式 样式 样式 样式1 + 段前: 4.75 磅 段后: 4.75 磅 + 非加粗 + 行距: 最小值 26 磅"/>
    <w:basedOn w:val="1475475"/>
    <w:qFormat/>
    <w:rsid w:val="001209FA"/>
    <w:pPr>
      <w:tabs>
        <w:tab w:val="left" w:pos="900"/>
      </w:tabs>
      <w:spacing w:line="520" w:lineRule="atLeast"/>
      <w:ind w:firstLine="567"/>
    </w:pPr>
  </w:style>
  <w:style w:type="paragraph" w:customStyle="1" w:styleId="affffffffffff6">
    <w:name w:val="样式 正文文本 + 居中"/>
    <w:basedOn w:val="affb"/>
    <w:qFormat/>
    <w:rsid w:val="001209FA"/>
    <w:pPr>
      <w:widowControl w:val="0"/>
      <w:adjustRightInd w:val="0"/>
      <w:spacing w:beforeLines="10" w:after="60" w:line="340" w:lineRule="atLeast"/>
      <w:ind w:right="0"/>
      <w:jc w:val="center"/>
    </w:pPr>
    <w:rPr>
      <w:rFonts w:cs="宋体"/>
      <w:kern w:val="2"/>
      <w:sz w:val="24"/>
    </w:rPr>
  </w:style>
  <w:style w:type="paragraph" w:customStyle="1" w:styleId="01501501501">
    <w:name w:val="样式 样式 样式 正文文本 + 四号 段前: 0.15 行 段后: 0.15 行 + 四号 段前: 0.15 行 段后: 0.1..."/>
    <w:basedOn w:val="af4"/>
    <w:qFormat/>
    <w:rsid w:val="001209FA"/>
    <w:pPr>
      <w:adjustRightInd w:val="0"/>
      <w:snapToGrid w:val="0"/>
      <w:spacing w:line="300" w:lineRule="atLeast"/>
    </w:pPr>
    <w:rPr>
      <w:rFonts w:cs="宋体"/>
      <w:kern w:val="0"/>
      <w:sz w:val="24"/>
      <w:szCs w:val="20"/>
    </w:rPr>
  </w:style>
  <w:style w:type="paragraph" w:customStyle="1" w:styleId="0502">
    <w:name w:val="样式 样式 列表 + 段前: 0.5 行 + 左侧:  0 厘米 悬挂缩进: 2 字符"/>
    <w:basedOn w:val="af4"/>
    <w:qFormat/>
    <w:rsid w:val="001209FA"/>
    <w:pPr>
      <w:adjustRightInd w:val="0"/>
      <w:snapToGrid w:val="0"/>
      <w:spacing w:before="120" w:line="520" w:lineRule="atLeast"/>
      <w:ind w:left="200" w:hangingChars="200" w:hanging="200"/>
      <w:jc w:val="center"/>
    </w:pPr>
    <w:rPr>
      <w:rFonts w:cs="宋体"/>
      <w:b/>
      <w:kern w:val="0"/>
      <w:sz w:val="28"/>
      <w:szCs w:val="20"/>
    </w:rPr>
  </w:style>
  <w:style w:type="paragraph" w:customStyle="1" w:styleId="223">
    <w:name w:val="样式 目录 2 + 左侧:  2 字符"/>
    <w:basedOn w:val="TOC2"/>
    <w:qFormat/>
    <w:rsid w:val="001209FA"/>
    <w:pPr>
      <w:tabs>
        <w:tab w:val="clear" w:pos="8720"/>
        <w:tab w:val="left" w:pos="1050"/>
        <w:tab w:val="right" w:leader="dot" w:pos="8834"/>
      </w:tabs>
      <w:adjustRightInd w:val="0"/>
      <w:snapToGrid w:val="0"/>
      <w:spacing w:beforeLines="20" w:line="300" w:lineRule="atLeast"/>
      <w:ind w:leftChars="200" w:left="560"/>
      <w:jc w:val="both"/>
    </w:pPr>
    <w:rPr>
      <w:rFonts w:ascii="Times New Roman" w:hAnsi="Times New Roman" w:cs="宋体"/>
      <w:bCs w:val="0"/>
      <w:color w:val="auto"/>
      <w:sz w:val="21"/>
    </w:rPr>
  </w:style>
  <w:style w:type="paragraph" w:customStyle="1" w:styleId="2ffff0">
    <w:name w:val="样式 正文（首行缩进两字） + 首行缩进:  2 字符"/>
    <w:basedOn w:val="afe"/>
    <w:qFormat/>
    <w:rsid w:val="001209FA"/>
    <w:pPr>
      <w:adjustRightInd w:val="0"/>
      <w:snapToGrid w:val="0"/>
      <w:spacing w:line="500" w:lineRule="atLeast"/>
      <w:ind w:firstLine="200"/>
    </w:pPr>
    <w:rPr>
      <w:rFonts w:ascii="宋体" w:cs="宋体"/>
      <w:sz w:val="28"/>
      <w:lang w:val="en-US"/>
    </w:rPr>
  </w:style>
  <w:style w:type="paragraph" w:customStyle="1" w:styleId="214">
    <w:name w:val="样式 正文（首行缩进两字） + 首行缩进:  2 字符1"/>
    <w:basedOn w:val="afe"/>
    <w:qFormat/>
    <w:rsid w:val="001209FA"/>
    <w:pPr>
      <w:adjustRightInd w:val="0"/>
      <w:snapToGrid w:val="0"/>
      <w:spacing w:line="500" w:lineRule="atLeast"/>
      <w:ind w:firstLine="200"/>
    </w:pPr>
    <w:rPr>
      <w:rFonts w:ascii="宋体" w:cs="宋体"/>
      <w:sz w:val="28"/>
      <w:lang w:val="en-US"/>
    </w:rPr>
  </w:style>
  <w:style w:type="paragraph" w:customStyle="1" w:styleId="224">
    <w:name w:val="样式 样式 正文（首行缩进两字） + 首行缩进:  2 字符 + 首行缩进:  2 字符"/>
    <w:basedOn w:val="2ffff0"/>
    <w:qFormat/>
    <w:rsid w:val="001209FA"/>
  </w:style>
  <w:style w:type="paragraph" w:customStyle="1" w:styleId="324">
    <w:name w:val="样式 标题 3 + 行距: 最小值 24 磅"/>
    <w:basedOn w:val="3"/>
    <w:qFormat/>
    <w:rsid w:val="001209FA"/>
    <w:pPr>
      <w:keepNext w:val="0"/>
      <w:keepLines w:val="0"/>
      <w:numPr>
        <w:ilvl w:val="0"/>
        <w:numId w:val="0"/>
      </w:numPr>
      <w:tabs>
        <w:tab w:val="left" w:pos="360"/>
        <w:tab w:val="left" w:pos="720"/>
        <w:tab w:val="left" w:pos="840"/>
        <w:tab w:val="left" w:pos="993"/>
        <w:tab w:val="left" w:pos="2295"/>
      </w:tabs>
      <w:snapToGrid w:val="0"/>
      <w:spacing w:before="0" w:after="0" w:line="500" w:lineRule="atLeast"/>
      <w:ind w:left="720" w:hanging="720"/>
    </w:pPr>
    <w:rPr>
      <w:rFonts w:ascii="Arial" w:cs="宋体"/>
      <w:b w:val="0"/>
      <w:bCs w:val="0"/>
      <w:kern w:val="2"/>
      <w:sz w:val="28"/>
      <w:szCs w:val="28"/>
      <w:lang w:val="en-US"/>
    </w:rPr>
  </w:style>
  <w:style w:type="paragraph" w:customStyle="1" w:styleId="11218">
    <w:name w:val="样式 标题 1 + 段前: 12 磅 段后: 18 磅"/>
    <w:basedOn w:val="11"/>
    <w:qFormat/>
    <w:rsid w:val="001209FA"/>
    <w:pPr>
      <w:keepLines/>
      <w:tabs>
        <w:tab w:val="left" w:pos="1746"/>
      </w:tabs>
      <w:overflowPunct/>
      <w:spacing w:beforeLines="100" w:afterLines="100" w:line="480" w:lineRule="atLeast"/>
      <w:ind w:left="0" w:firstLine="0"/>
      <w:jc w:val="center"/>
    </w:pPr>
    <w:rPr>
      <w:rFonts w:ascii="Arial" w:cs="宋体"/>
      <w:color w:val="auto"/>
      <w:sz w:val="44"/>
      <w:szCs w:val="20"/>
    </w:rPr>
  </w:style>
  <w:style w:type="paragraph" w:customStyle="1" w:styleId="107">
    <w:name w:val="样式  + 首行缩进:  1.07 厘米"/>
    <w:basedOn w:val="2ffff0"/>
    <w:qFormat/>
    <w:rsid w:val="001209FA"/>
    <w:pPr>
      <w:spacing w:line="520" w:lineRule="atLeast"/>
      <w:ind w:firstLineChars="0" w:firstLine="607"/>
    </w:pPr>
    <w:rPr>
      <w:rFonts w:hAnsi="Courier New"/>
      <w:sz w:val="21"/>
    </w:rPr>
  </w:style>
  <w:style w:type="paragraph" w:customStyle="1" w:styleId="2220">
    <w:name w:val="样式 样式 样式 正文（首行缩进两字） + 首行缩进:  2 字符 + 首行缩进:  2 字符 + 首行缩进:  2 字符"/>
    <w:basedOn w:val="224"/>
    <w:qFormat/>
    <w:rsid w:val="001209FA"/>
    <w:pPr>
      <w:spacing w:line="520" w:lineRule="atLeast"/>
    </w:pPr>
  </w:style>
  <w:style w:type="paragraph" w:customStyle="1" w:styleId="230">
    <w:name w:val="样式 正文（首行缩进两字） + 首行缩进:  2 字符3"/>
    <w:basedOn w:val="afe"/>
    <w:qFormat/>
    <w:rsid w:val="001209FA"/>
    <w:pPr>
      <w:adjustRightInd w:val="0"/>
      <w:snapToGrid w:val="0"/>
      <w:spacing w:line="520" w:lineRule="atLeast"/>
      <w:ind w:firstLine="200"/>
    </w:pPr>
    <w:rPr>
      <w:rFonts w:ascii="宋体" w:cs="宋体"/>
      <w:sz w:val="28"/>
      <w:lang w:val="en-US"/>
    </w:rPr>
  </w:style>
  <w:style w:type="paragraph" w:customStyle="1" w:styleId="240">
    <w:name w:val="样式 正文（首行缩进两字） + 首行缩进:  2 字符4"/>
    <w:basedOn w:val="afe"/>
    <w:qFormat/>
    <w:rsid w:val="001209FA"/>
    <w:pPr>
      <w:adjustRightInd w:val="0"/>
      <w:snapToGrid w:val="0"/>
      <w:spacing w:line="520" w:lineRule="atLeast"/>
      <w:ind w:firstLine="200"/>
    </w:pPr>
    <w:rPr>
      <w:rFonts w:ascii="宋体" w:cs="宋体"/>
      <w:sz w:val="28"/>
      <w:lang w:val="en-US"/>
    </w:rPr>
  </w:style>
  <w:style w:type="paragraph" w:customStyle="1" w:styleId="250">
    <w:name w:val="样式 正文（首行缩进两字） + 首行缩进:  2 字符5"/>
    <w:basedOn w:val="afe"/>
    <w:qFormat/>
    <w:rsid w:val="001209FA"/>
    <w:pPr>
      <w:adjustRightInd w:val="0"/>
      <w:snapToGrid w:val="0"/>
      <w:spacing w:line="520" w:lineRule="atLeast"/>
      <w:ind w:firstLine="200"/>
    </w:pPr>
    <w:rPr>
      <w:rFonts w:ascii="宋体" w:cs="宋体"/>
      <w:sz w:val="28"/>
      <w:lang w:val="en-US"/>
    </w:rPr>
  </w:style>
  <w:style w:type="paragraph" w:customStyle="1" w:styleId="2ffff1">
    <w:name w:val="样式 正文缩进正文（首行缩进两字）文本条款 + 首行缩进:  2 字符"/>
    <w:basedOn w:val="afe"/>
    <w:qFormat/>
    <w:rsid w:val="001209FA"/>
    <w:pPr>
      <w:adjustRightInd w:val="0"/>
      <w:snapToGrid w:val="0"/>
      <w:spacing w:line="500" w:lineRule="atLeast"/>
      <w:ind w:firstLine="560"/>
    </w:pPr>
    <w:rPr>
      <w:sz w:val="28"/>
      <w:lang w:val="en-US"/>
    </w:rPr>
  </w:style>
  <w:style w:type="paragraph" w:customStyle="1" w:styleId="1fffa">
    <w:name w:val="文字1"/>
    <w:basedOn w:val="affffc"/>
    <w:qFormat/>
    <w:rsid w:val="001209FA"/>
    <w:pPr>
      <w:spacing w:after="0" w:line="180" w:lineRule="auto"/>
      <w:ind w:leftChars="350" w:left="350" w:firstLineChars="0" w:firstLine="0"/>
    </w:pPr>
    <w:rPr>
      <w:rFonts w:ascii="幼圆" w:eastAsia="幼圆"/>
      <w:b/>
      <w:bCs/>
      <w:snapToGrid w:val="0"/>
      <w:sz w:val="24"/>
      <w:szCs w:val="20"/>
      <w:lang w:val="en-US" w:eastAsia="zh-CN"/>
    </w:rPr>
  </w:style>
  <w:style w:type="paragraph" w:customStyle="1" w:styleId="015">
    <w:name w:val="样式 正文文本 + 段前: 0.15 行"/>
    <w:basedOn w:val="affb"/>
    <w:qFormat/>
    <w:rsid w:val="001209FA"/>
    <w:pPr>
      <w:widowControl w:val="0"/>
      <w:adjustRightInd w:val="0"/>
      <w:spacing w:beforeLines="15" w:after="60" w:line="320" w:lineRule="atLeast"/>
      <w:ind w:right="0"/>
    </w:pPr>
    <w:rPr>
      <w:rFonts w:cs="宋体"/>
      <w:kern w:val="2"/>
      <w:sz w:val="24"/>
    </w:rPr>
  </w:style>
  <w:style w:type="character" w:customStyle="1" w:styleId="1035Char">
    <w:name w:val="样式 表头1 + 段前: 0.35 行 Char"/>
    <w:link w:val="1035"/>
    <w:qFormat/>
    <w:locked/>
    <w:rsid w:val="001209FA"/>
    <w:rPr>
      <w:rFonts w:cs="宋体"/>
      <w:b/>
      <w:bCs/>
      <w:sz w:val="28"/>
    </w:rPr>
  </w:style>
  <w:style w:type="paragraph" w:customStyle="1" w:styleId="1035">
    <w:name w:val="样式 表头1 + 段前: 0.35 行"/>
    <w:basedOn w:val="af4"/>
    <w:link w:val="1035Char"/>
    <w:qFormat/>
    <w:rsid w:val="001209FA"/>
    <w:pPr>
      <w:adjustRightInd w:val="0"/>
      <w:snapToGrid w:val="0"/>
      <w:spacing w:beforeLines="35" w:line="520" w:lineRule="atLeast"/>
    </w:pPr>
    <w:rPr>
      <w:rFonts w:asciiTheme="minorHAnsi" w:eastAsiaTheme="minorEastAsia" w:hAnsiTheme="minorHAnsi" w:cs="宋体"/>
      <w:b/>
      <w:bCs/>
      <w:sz w:val="28"/>
      <w:szCs w:val="22"/>
    </w:rPr>
  </w:style>
  <w:style w:type="paragraph" w:customStyle="1" w:styleId="CharCharChar20">
    <w:name w:val="Char Char Char2"/>
    <w:basedOn w:val="af4"/>
    <w:link w:val="CharCharCharChar12"/>
    <w:qFormat/>
    <w:rsid w:val="001209FA"/>
    <w:pPr>
      <w:jc w:val="center"/>
    </w:pPr>
    <w:rPr>
      <w:rFonts w:ascii="宋体"/>
      <w:sz w:val="24"/>
      <w:szCs w:val="21"/>
    </w:rPr>
  </w:style>
  <w:style w:type="character" w:customStyle="1" w:styleId="Charffd">
    <w:name w:val="四号 正文 Char"/>
    <w:link w:val="affffffffffff7"/>
    <w:qFormat/>
    <w:locked/>
    <w:rsid w:val="001209FA"/>
    <w:rPr>
      <w:rFonts w:hAnsi="宋体"/>
      <w:bCs/>
      <w:spacing w:val="6"/>
      <w:sz w:val="24"/>
      <w:szCs w:val="24"/>
    </w:rPr>
  </w:style>
  <w:style w:type="paragraph" w:customStyle="1" w:styleId="affffffffffff7">
    <w:name w:val="四号 正文"/>
    <w:basedOn w:val="af4"/>
    <w:link w:val="Charffd"/>
    <w:qFormat/>
    <w:rsid w:val="001209FA"/>
    <w:pPr>
      <w:snapToGrid w:val="0"/>
      <w:jc w:val="center"/>
    </w:pPr>
    <w:rPr>
      <w:rFonts w:asciiTheme="minorHAnsi" w:eastAsiaTheme="minorEastAsia" w:hAnsi="宋体" w:cstheme="minorBidi"/>
      <w:bCs/>
      <w:spacing w:val="6"/>
      <w:sz w:val="24"/>
    </w:rPr>
  </w:style>
  <w:style w:type="character" w:customStyle="1" w:styleId="2Char8">
    <w:name w:val="正文2 Char"/>
    <w:link w:val="2ffff2"/>
    <w:qFormat/>
    <w:locked/>
    <w:rsid w:val="001209FA"/>
    <w:rPr>
      <w:rFonts w:ascii="Verdana" w:eastAsia="黑体" w:hAnsi="Verdana"/>
      <w:sz w:val="24"/>
      <w:lang w:eastAsia="en-US"/>
    </w:rPr>
  </w:style>
  <w:style w:type="paragraph" w:customStyle="1" w:styleId="2ffff2">
    <w:name w:val="正文2"/>
    <w:basedOn w:val="af4"/>
    <w:link w:val="2Char8"/>
    <w:qFormat/>
    <w:rsid w:val="001209FA"/>
    <w:pPr>
      <w:widowControl/>
      <w:spacing w:after="160" w:line="360" w:lineRule="auto"/>
      <w:ind w:firstLineChars="200" w:firstLine="200"/>
      <w:jc w:val="left"/>
    </w:pPr>
    <w:rPr>
      <w:rFonts w:ascii="Verdana" w:eastAsia="黑体" w:hAnsi="Verdana" w:cstheme="minorBidi"/>
      <w:sz w:val="24"/>
      <w:szCs w:val="22"/>
      <w:lang w:eastAsia="en-US"/>
    </w:rPr>
  </w:style>
  <w:style w:type="paragraph" w:customStyle="1" w:styleId="CharCharCharCharCharChar">
    <w:name w:val="Char Char Char Char Char Char"/>
    <w:basedOn w:val="af4"/>
    <w:qFormat/>
    <w:rsid w:val="001209FA"/>
    <w:pPr>
      <w:spacing w:line="360" w:lineRule="auto"/>
      <w:ind w:firstLineChars="200" w:firstLine="200"/>
    </w:pPr>
    <w:rPr>
      <w:rFonts w:ascii="宋体" w:hAnsi="宋体" w:cs="宋体"/>
      <w:sz w:val="24"/>
    </w:rPr>
  </w:style>
  <w:style w:type="paragraph" w:customStyle="1" w:styleId="CM58">
    <w:name w:val="CM58"/>
    <w:basedOn w:val="Default"/>
    <w:next w:val="Default"/>
    <w:qFormat/>
    <w:rsid w:val="001209FA"/>
    <w:pPr>
      <w:spacing w:after="460"/>
    </w:pPr>
    <w:rPr>
      <w:rFonts w:ascii="宋体" w:eastAsia="宋体" w:hint="eastAsia"/>
      <w:color w:val="auto"/>
    </w:rPr>
  </w:style>
  <w:style w:type="paragraph" w:customStyle="1" w:styleId="5f5">
    <w:name w:val="5文章(治)"/>
    <w:basedOn w:val="af4"/>
    <w:qFormat/>
    <w:rsid w:val="001209FA"/>
    <w:pPr>
      <w:snapToGrid w:val="0"/>
      <w:spacing w:before="60" w:after="60" w:line="460" w:lineRule="atLeast"/>
      <w:ind w:leftChars="168" w:left="353" w:firstLineChars="50" w:firstLine="120"/>
    </w:pPr>
    <w:rPr>
      <w:rFonts w:ascii="宋体" w:hAnsi="宋体"/>
      <w:b/>
      <w:color w:val="000000"/>
      <w:sz w:val="24"/>
    </w:rPr>
  </w:style>
  <w:style w:type="paragraph" w:customStyle="1" w:styleId="CharCharChar1Char7">
    <w:name w:val="Char Char Char1 Char7"/>
    <w:basedOn w:val="af4"/>
    <w:qFormat/>
    <w:rsid w:val="001209FA"/>
    <w:pPr>
      <w:spacing w:line="360" w:lineRule="auto"/>
      <w:ind w:firstLineChars="200" w:firstLine="200"/>
    </w:pPr>
    <w:rPr>
      <w:rFonts w:ascii="宋体" w:hAnsi="宋体" w:cs="宋体"/>
      <w:sz w:val="24"/>
    </w:rPr>
  </w:style>
  <w:style w:type="paragraph" w:customStyle="1" w:styleId="CharChar1CharCharCharChar">
    <w:name w:val="Char Char1 Char Char Char Char"/>
    <w:basedOn w:val="af4"/>
    <w:qFormat/>
    <w:rsid w:val="001209FA"/>
    <w:pPr>
      <w:adjustRightInd w:val="0"/>
      <w:spacing w:line="360" w:lineRule="atLeast"/>
    </w:pPr>
    <w:rPr>
      <w:rFonts w:ascii="Arial" w:eastAsia="黑体" w:hAnsi="Arial"/>
      <w:b/>
      <w:bCs/>
      <w:sz w:val="24"/>
      <w:szCs w:val="28"/>
    </w:rPr>
  </w:style>
  <w:style w:type="paragraph" w:customStyle="1" w:styleId="affffffffffff8">
    <w:name w:val="迪阳 标二"/>
    <w:basedOn w:val="20"/>
    <w:qFormat/>
    <w:rsid w:val="001209FA"/>
    <w:pPr>
      <w:numPr>
        <w:ilvl w:val="0"/>
        <w:numId w:val="0"/>
      </w:numPr>
      <w:snapToGrid w:val="0"/>
      <w:spacing w:before="0" w:after="0" w:line="360" w:lineRule="auto"/>
      <w:jc w:val="left"/>
    </w:pPr>
    <w:rPr>
      <w:rFonts w:ascii="Times New Roman" w:eastAsia="宋体" w:hAnsi="Times New Roman"/>
      <w:bCs w:val="0"/>
      <w:color w:val="000000"/>
      <w:kern w:val="4"/>
      <w:sz w:val="30"/>
      <w:szCs w:val="30"/>
      <w:lang w:val="en-US"/>
    </w:rPr>
  </w:style>
  <w:style w:type="character" w:customStyle="1" w:styleId="Charffe">
    <w:name w:val="迪阳 标三 Char"/>
    <w:link w:val="affffffffffff9"/>
    <w:qFormat/>
    <w:locked/>
    <w:rsid w:val="001209FA"/>
    <w:rPr>
      <w:rFonts w:ascii="Arial" w:hAnsi="Arial" w:cs="Arial"/>
      <w:b/>
      <w:sz w:val="28"/>
      <w:szCs w:val="28"/>
    </w:rPr>
  </w:style>
  <w:style w:type="paragraph" w:customStyle="1" w:styleId="affffffffffff9">
    <w:name w:val="迪阳 标三"/>
    <w:basedOn w:val="3"/>
    <w:link w:val="Charffe"/>
    <w:qFormat/>
    <w:rsid w:val="001209FA"/>
    <w:pPr>
      <w:numPr>
        <w:ilvl w:val="0"/>
        <w:numId w:val="0"/>
      </w:numPr>
      <w:tabs>
        <w:tab w:val="left" w:pos="480"/>
      </w:tabs>
      <w:snapToGrid w:val="0"/>
      <w:spacing w:before="0" w:after="0" w:line="240" w:lineRule="auto"/>
      <w:jc w:val="left"/>
    </w:pPr>
    <w:rPr>
      <w:rFonts w:ascii="Arial" w:eastAsiaTheme="minorEastAsia" w:hAnsi="Arial" w:cs="Arial"/>
      <w:bCs w:val="0"/>
      <w:kern w:val="2"/>
      <w:sz w:val="28"/>
      <w:szCs w:val="28"/>
      <w:lang w:val="en-US"/>
    </w:rPr>
  </w:style>
  <w:style w:type="paragraph" w:customStyle="1" w:styleId="CharCharCharCharCharCharCharCharChar1CharCharChar1CharCharCharCharCharChar">
    <w:name w:val="Char Char Char Char Char Char Char Char Char1 Char Char Char1 Char Char Char Char Char Char"/>
    <w:basedOn w:val="af4"/>
    <w:qFormat/>
    <w:rsid w:val="001209FA"/>
    <w:pPr>
      <w:spacing w:line="360" w:lineRule="auto"/>
      <w:ind w:firstLineChars="200" w:firstLine="200"/>
    </w:pPr>
    <w:rPr>
      <w:rFonts w:ascii="宋体" w:hAnsi="宋体" w:cs="宋体"/>
      <w:sz w:val="24"/>
    </w:rPr>
  </w:style>
  <w:style w:type="paragraph" w:customStyle="1" w:styleId="affffffffffffa">
    <w:name w:val="列项●（二级）"/>
    <w:qFormat/>
    <w:rsid w:val="001209FA"/>
    <w:pPr>
      <w:tabs>
        <w:tab w:val="left" w:pos="760"/>
        <w:tab w:val="left" w:pos="840"/>
      </w:tabs>
      <w:ind w:left="1264" w:hanging="413"/>
      <w:jc w:val="both"/>
    </w:pPr>
    <w:rPr>
      <w:rFonts w:ascii="宋体" w:eastAsia="宋体" w:hAnsi="Times New Roman" w:cs="Times New Roman"/>
      <w:sz w:val="21"/>
    </w:rPr>
  </w:style>
  <w:style w:type="paragraph" w:customStyle="1" w:styleId="affffffffffffb">
    <w:name w:val="示例内容"/>
    <w:qFormat/>
    <w:rsid w:val="001209FA"/>
    <w:pPr>
      <w:ind w:firstLineChars="200" w:firstLine="200"/>
    </w:pPr>
    <w:rPr>
      <w:rFonts w:ascii="宋体" w:eastAsia="宋体" w:hAnsi="Times New Roman" w:cs="Times New Roman"/>
      <w:sz w:val="18"/>
      <w:szCs w:val="18"/>
    </w:rPr>
  </w:style>
  <w:style w:type="paragraph" w:customStyle="1" w:styleId="affffffffffffc">
    <w:name w:val="注×："/>
    <w:qFormat/>
    <w:rsid w:val="001209FA"/>
    <w:pPr>
      <w:widowControl w:val="0"/>
      <w:autoSpaceDE w:val="0"/>
      <w:autoSpaceDN w:val="0"/>
      <w:ind w:left="811" w:hanging="448"/>
      <w:jc w:val="both"/>
    </w:pPr>
    <w:rPr>
      <w:rFonts w:ascii="宋体" w:eastAsia="宋体" w:hAnsi="Times New Roman" w:cs="Times New Roman"/>
      <w:sz w:val="18"/>
      <w:szCs w:val="18"/>
    </w:rPr>
  </w:style>
  <w:style w:type="paragraph" w:customStyle="1" w:styleId="affffffffffffd">
    <w:name w:val="字母编号列项（一级）"/>
    <w:qFormat/>
    <w:rsid w:val="001209FA"/>
    <w:pPr>
      <w:tabs>
        <w:tab w:val="left" w:pos="840"/>
      </w:tabs>
      <w:ind w:left="839" w:hanging="419"/>
      <w:jc w:val="both"/>
    </w:pPr>
    <w:rPr>
      <w:rFonts w:ascii="宋体" w:eastAsia="宋体" w:hAnsi="Times New Roman" w:cs="Times New Roman"/>
      <w:sz w:val="21"/>
    </w:rPr>
  </w:style>
  <w:style w:type="character" w:customStyle="1" w:styleId="Charfff">
    <w:name w:val="正文格式 Char"/>
    <w:link w:val="affffffffffffe"/>
    <w:qFormat/>
    <w:locked/>
    <w:rsid w:val="001209FA"/>
    <w:rPr>
      <w:rFonts w:eastAsia="仿宋_GB2312"/>
      <w:sz w:val="28"/>
      <w:szCs w:val="28"/>
    </w:rPr>
  </w:style>
  <w:style w:type="paragraph" w:customStyle="1" w:styleId="affffffffffffe">
    <w:name w:val="正文格式"/>
    <w:next w:val="af4"/>
    <w:link w:val="Charfff"/>
    <w:qFormat/>
    <w:rsid w:val="001209FA"/>
    <w:pPr>
      <w:spacing w:beforeLines="50" w:line="440" w:lineRule="exact"/>
      <w:ind w:firstLineChars="200" w:firstLine="560"/>
    </w:pPr>
    <w:rPr>
      <w:rFonts w:eastAsia="仿宋_GB2312"/>
      <w:kern w:val="2"/>
      <w:sz w:val="28"/>
      <w:szCs w:val="28"/>
    </w:rPr>
  </w:style>
  <w:style w:type="paragraph" w:customStyle="1" w:styleId="05205">
    <w:name w:val="样式 样式 正文格式 + 段前: 0.5 行 + 首行缩进:  2 字符 段前: 0.5 行"/>
    <w:basedOn w:val="af4"/>
    <w:qFormat/>
    <w:rsid w:val="001209FA"/>
    <w:pPr>
      <w:widowControl/>
      <w:spacing w:beforeLines="50" w:line="440" w:lineRule="exact"/>
      <w:ind w:firstLineChars="200" w:firstLine="560"/>
      <w:jc w:val="left"/>
    </w:pPr>
    <w:rPr>
      <w:rFonts w:eastAsia="仿宋_GB2312" w:cs="宋体"/>
      <w:sz w:val="28"/>
      <w:szCs w:val="20"/>
    </w:rPr>
  </w:style>
  <w:style w:type="character" w:customStyle="1" w:styleId="11Char">
    <w:name w:val="样式正文11 Char"/>
    <w:link w:val="114"/>
    <w:qFormat/>
    <w:locked/>
    <w:rsid w:val="001209FA"/>
    <w:rPr>
      <w:rFonts w:ascii="宋体" w:hAnsi="宋体" w:cs="宋体"/>
      <w:sz w:val="24"/>
      <w:szCs w:val="24"/>
    </w:rPr>
  </w:style>
  <w:style w:type="paragraph" w:customStyle="1" w:styleId="114">
    <w:name w:val="样式正文11"/>
    <w:basedOn w:val="af4"/>
    <w:link w:val="11Char"/>
    <w:qFormat/>
    <w:rsid w:val="001209FA"/>
    <w:pPr>
      <w:spacing w:line="360" w:lineRule="auto"/>
      <w:ind w:firstLineChars="200" w:firstLine="200"/>
      <w:jc w:val="left"/>
    </w:pPr>
    <w:rPr>
      <w:rFonts w:ascii="宋体" w:eastAsiaTheme="minorEastAsia" w:hAnsi="宋体" w:cs="宋体"/>
      <w:sz w:val="24"/>
    </w:rPr>
  </w:style>
  <w:style w:type="paragraph" w:customStyle="1" w:styleId="afffffffffffff">
    <w:name w:val="段落样式"/>
    <w:basedOn w:val="af4"/>
    <w:qFormat/>
    <w:rsid w:val="001209FA"/>
    <w:pPr>
      <w:keepNext/>
      <w:suppressLineNumbers/>
      <w:suppressAutoHyphens/>
      <w:topLinePunct/>
      <w:adjustRightInd w:val="0"/>
      <w:snapToGrid w:val="0"/>
      <w:spacing w:line="300" w:lineRule="auto"/>
    </w:pPr>
    <w:rPr>
      <w:w w:val="80"/>
      <w:kern w:val="0"/>
      <w:sz w:val="28"/>
      <w:szCs w:val="20"/>
    </w:rPr>
  </w:style>
  <w:style w:type="paragraph" w:customStyle="1" w:styleId="afffffffffffff0">
    <w:name w:val="表题"/>
    <w:link w:val="Charfff0"/>
    <w:qFormat/>
    <w:rsid w:val="001209FA"/>
    <w:pPr>
      <w:tabs>
        <w:tab w:val="left" w:pos="-2160"/>
      </w:tabs>
      <w:spacing w:beforeLines="100" w:line="500" w:lineRule="exact"/>
      <w:ind w:leftChars="200" w:left="560" w:firstLineChars="1110" w:firstLine="2664"/>
      <w:jc w:val="both"/>
    </w:pPr>
    <w:rPr>
      <w:rFonts w:ascii="宋体" w:eastAsia="宋体" w:hAnsi="宋体" w:cs="Times New Roman"/>
      <w:kern w:val="2"/>
      <w:sz w:val="28"/>
      <w:szCs w:val="28"/>
    </w:rPr>
  </w:style>
  <w:style w:type="paragraph" w:customStyle="1" w:styleId="f14">
    <w:name w:val="f14"/>
    <w:basedOn w:val="af4"/>
    <w:qFormat/>
    <w:rsid w:val="001209FA"/>
    <w:pPr>
      <w:widowControl/>
      <w:spacing w:before="100" w:beforeAutospacing="1" w:after="100" w:afterAutospacing="1"/>
      <w:jc w:val="left"/>
    </w:pPr>
    <w:rPr>
      <w:rFonts w:ascii="Arial Unicode MS" w:hAnsi="Arial Unicode MS"/>
      <w:kern w:val="0"/>
      <w:sz w:val="24"/>
    </w:rPr>
  </w:style>
  <w:style w:type="character" w:customStyle="1" w:styleId="Char1b">
    <w:name w:val="文字主体 Char1"/>
    <w:link w:val="afffffffffffff1"/>
    <w:qFormat/>
    <w:locked/>
    <w:rsid w:val="001209FA"/>
    <w:rPr>
      <w:rFonts w:ascii="宋体" w:hAnsi="宋体"/>
      <w:spacing w:val="5"/>
      <w:sz w:val="24"/>
      <w:lang w:val="zh-CN"/>
    </w:rPr>
  </w:style>
  <w:style w:type="paragraph" w:customStyle="1" w:styleId="afffffffffffff1">
    <w:name w:val="文字主体"/>
    <w:basedOn w:val="af4"/>
    <w:link w:val="Char1b"/>
    <w:qFormat/>
    <w:rsid w:val="001209FA"/>
    <w:pPr>
      <w:spacing w:line="360" w:lineRule="auto"/>
      <w:ind w:firstLine="499"/>
    </w:pPr>
    <w:rPr>
      <w:rFonts w:ascii="宋体" w:eastAsiaTheme="minorEastAsia" w:hAnsi="宋体" w:cstheme="minorBidi"/>
      <w:spacing w:val="5"/>
      <w:sz w:val="24"/>
      <w:szCs w:val="22"/>
      <w:lang w:val="zh-CN"/>
    </w:rPr>
  </w:style>
  <w:style w:type="paragraph" w:customStyle="1" w:styleId="afffffffffffff2">
    <w:name w:val="文字表格"/>
    <w:qFormat/>
    <w:rsid w:val="001209FA"/>
    <w:pPr>
      <w:spacing w:line="360" w:lineRule="auto"/>
      <w:jc w:val="center"/>
    </w:pPr>
    <w:rPr>
      <w:rFonts w:ascii="Times New Roman" w:eastAsia="宋体" w:hAnsi="Times New Roman" w:cs="Times New Roman"/>
      <w:kern w:val="2"/>
      <w:sz w:val="21"/>
      <w:szCs w:val="24"/>
    </w:rPr>
  </w:style>
  <w:style w:type="paragraph" w:customStyle="1" w:styleId="afffffffffffff3">
    <w:name w:val="文字注解"/>
    <w:qFormat/>
    <w:rsid w:val="001209FA"/>
    <w:pPr>
      <w:ind w:firstLineChars="200" w:firstLine="480"/>
    </w:pPr>
    <w:rPr>
      <w:rFonts w:ascii="Times New Roman" w:eastAsia="宋体" w:hAnsi="Times New Roman" w:cs="宋体"/>
      <w:kern w:val="2"/>
      <w:sz w:val="24"/>
      <w:szCs w:val="24"/>
    </w:rPr>
  </w:style>
  <w:style w:type="paragraph" w:customStyle="1" w:styleId="afffffffffffff4">
    <w:name w:val="标题表格"/>
    <w:next w:val="af4"/>
    <w:qFormat/>
    <w:rsid w:val="001209FA"/>
    <w:pPr>
      <w:spacing w:line="360" w:lineRule="auto"/>
      <w:jc w:val="center"/>
    </w:pPr>
    <w:rPr>
      <w:rFonts w:ascii="宋体" w:eastAsia="宋体" w:hAnsi="宋体" w:cs="Times New Roman"/>
      <w:b/>
      <w:bCs/>
      <w:color w:val="000000"/>
      <w:kern w:val="2"/>
      <w:sz w:val="24"/>
      <w:szCs w:val="24"/>
    </w:rPr>
  </w:style>
  <w:style w:type="character" w:customStyle="1" w:styleId="Charfff1">
    <w:name w:val="注释 Char"/>
    <w:link w:val="afffffffffffff5"/>
    <w:qFormat/>
    <w:locked/>
    <w:rsid w:val="001209FA"/>
    <w:rPr>
      <w:rFonts w:ascii="楷体_GB2312" w:eastAsia="楷体_GB2312"/>
      <w:color w:val="000000"/>
      <w:spacing w:val="5"/>
      <w:sz w:val="18"/>
    </w:rPr>
  </w:style>
  <w:style w:type="paragraph" w:customStyle="1" w:styleId="afffffffffffff5">
    <w:name w:val="注释"/>
    <w:basedOn w:val="af4"/>
    <w:link w:val="Charfff1"/>
    <w:qFormat/>
    <w:rsid w:val="001209FA"/>
    <w:rPr>
      <w:rFonts w:ascii="楷体_GB2312" w:eastAsia="楷体_GB2312" w:hAnsiTheme="minorHAnsi" w:cstheme="minorBidi"/>
      <w:color w:val="000000"/>
      <w:spacing w:val="5"/>
      <w:sz w:val="18"/>
      <w:szCs w:val="22"/>
    </w:rPr>
  </w:style>
  <w:style w:type="character" w:customStyle="1" w:styleId="Charfff2">
    <w:name w:val="段落 Char"/>
    <w:link w:val="afffffffffffff6"/>
    <w:qFormat/>
    <w:locked/>
    <w:rsid w:val="001209FA"/>
    <w:rPr>
      <w:sz w:val="24"/>
      <w:szCs w:val="24"/>
    </w:rPr>
  </w:style>
  <w:style w:type="paragraph" w:customStyle="1" w:styleId="afffffffffffff6">
    <w:name w:val="段落"/>
    <w:basedOn w:val="af4"/>
    <w:link w:val="Charfff2"/>
    <w:qFormat/>
    <w:rsid w:val="001209FA"/>
    <w:pPr>
      <w:spacing w:line="360" w:lineRule="auto"/>
      <w:ind w:firstLineChars="200" w:firstLine="480"/>
    </w:pPr>
    <w:rPr>
      <w:rFonts w:asciiTheme="minorHAnsi" w:eastAsiaTheme="minorEastAsia" w:hAnsiTheme="minorHAnsi" w:cstheme="minorBidi"/>
      <w:sz w:val="24"/>
    </w:rPr>
  </w:style>
  <w:style w:type="paragraph" w:customStyle="1" w:styleId="afffffffffffff7">
    <w:name w:val="文字公式"/>
    <w:qFormat/>
    <w:rsid w:val="001209FA"/>
    <w:pPr>
      <w:spacing w:line="360" w:lineRule="auto"/>
      <w:jc w:val="center"/>
    </w:pPr>
    <w:rPr>
      <w:rFonts w:ascii="Arial" w:eastAsia="宋体" w:hAnsi="Arial" w:cs="Times New Roman"/>
      <w:bCs/>
      <w:kern w:val="2"/>
      <w:sz w:val="21"/>
      <w:szCs w:val="28"/>
    </w:rPr>
  </w:style>
  <w:style w:type="paragraph" w:customStyle="1" w:styleId="afffffffffffff8">
    <w:name w:val="文字公式注释"/>
    <w:basedOn w:val="afffffffffffff7"/>
    <w:qFormat/>
    <w:rsid w:val="001209FA"/>
    <w:pPr>
      <w:ind w:leftChars="400" w:left="400"/>
      <w:jc w:val="left"/>
    </w:pPr>
  </w:style>
  <w:style w:type="paragraph" w:customStyle="1" w:styleId="1fffb">
    <w:name w:val="普通(网站)1"/>
    <w:basedOn w:val="af4"/>
    <w:qFormat/>
    <w:rsid w:val="001209FA"/>
    <w:rPr>
      <w:sz w:val="24"/>
    </w:rPr>
  </w:style>
  <w:style w:type="character" w:customStyle="1" w:styleId="13Char">
    <w:name w:val="样式13 Char"/>
    <w:link w:val="131"/>
    <w:qFormat/>
    <w:locked/>
    <w:rsid w:val="001209FA"/>
    <w:rPr>
      <w:rFonts w:ascii="宋体" w:hAnsi="宋体"/>
      <w:sz w:val="24"/>
    </w:rPr>
  </w:style>
  <w:style w:type="paragraph" w:customStyle="1" w:styleId="131">
    <w:name w:val="样式13"/>
    <w:basedOn w:val="af4"/>
    <w:link w:val="13Char"/>
    <w:qFormat/>
    <w:rsid w:val="001209FA"/>
    <w:pPr>
      <w:adjustRightInd w:val="0"/>
      <w:snapToGrid w:val="0"/>
      <w:spacing w:line="360" w:lineRule="auto"/>
      <w:ind w:firstLineChars="200" w:firstLine="200"/>
    </w:pPr>
    <w:rPr>
      <w:rFonts w:ascii="宋体" w:eastAsiaTheme="minorEastAsia" w:hAnsi="宋体" w:cstheme="minorBidi"/>
      <w:sz w:val="24"/>
      <w:szCs w:val="22"/>
    </w:rPr>
  </w:style>
  <w:style w:type="paragraph" w:customStyle="1" w:styleId="2ffff3">
    <w:name w:val="正文缩进2字符"/>
    <w:basedOn w:val="af4"/>
    <w:qFormat/>
    <w:rsid w:val="001209FA"/>
    <w:pPr>
      <w:spacing w:line="520" w:lineRule="exact"/>
      <w:ind w:firstLine="200"/>
    </w:pPr>
    <w:rPr>
      <w:sz w:val="28"/>
      <w:szCs w:val="20"/>
    </w:rPr>
  </w:style>
  <w:style w:type="paragraph" w:customStyle="1" w:styleId="biaoge">
    <w:name w:val="biaoge"/>
    <w:qFormat/>
    <w:rsid w:val="001209FA"/>
    <w:pPr>
      <w:widowControl w:val="0"/>
      <w:jc w:val="center"/>
    </w:pPr>
    <w:rPr>
      <w:rFonts w:ascii="Times New Roman" w:eastAsia="黑体" w:hAnsi="Times New Roman" w:cs="Times New Roman"/>
      <w:kern w:val="2"/>
      <w:sz w:val="28"/>
    </w:rPr>
  </w:style>
  <w:style w:type="character" w:customStyle="1" w:styleId="Charfff3">
    <w:name w:val="表格居中 Char"/>
    <w:link w:val="afffffffffffff9"/>
    <w:qFormat/>
    <w:locked/>
    <w:rsid w:val="001209FA"/>
    <w:rPr>
      <w:sz w:val="24"/>
      <w:szCs w:val="24"/>
    </w:rPr>
  </w:style>
  <w:style w:type="paragraph" w:customStyle="1" w:styleId="afffffffffffff9">
    <w:name w:val="表格居中"/>
    <w:basedOn w:val="af4"/>
    <w:link w:val="Charfff3"/>
    <w:qFormat/>
    <w:rsid w:val="001209FA"/>
    <w:pPr>
      <w:jc w:val="center"/>
    </w:pPr>
    <w:rPr>
      <w:rFonts w:asciiTheme="minorHAnsi" w:eastAsiaTheme="minorEastAsia" w:hAnsiTheme="minorHAnsi" w:cstheme="minorBidi"/>
      <w:sz w:val="24"/>
    </w:rPr>
  </w:style>
  <w:style w:type="paragraph" w:customStyle="1" w:styleId="33Char3CharCharChar00">
    <w:name w:val="样式 标题 3标题 3 Char标题 3 Char Char Char + 小四 段前: 0 磅 段后: 0 磅 行距..."/>
    <w:basedOn w:val="3"/>
    <w:qFormat/>
    <w:rsid w:val="001209FA"/>
    <w:pPr>
      <w:numPr>
        <w:ilvl w:val="0"/>
        <w:numId w:val="0"/>
      </w:numPr>
      <w:spacing w:before="0" w:after="0" w:line="360" w:lineRule="auto"/>
      <w:ind w:firstLineChars="200" w:firstLine="200"/>
    </w:pPr>
    <w:rPr>
      <w:rFonts w:cs="宋体"/>
      <w:kern w:val="2"/>
      <w:sz w:val="24"/>
      <w:szCs w:val="20"/>
      <w:lang w:val="en-US"/>
    </w:rPr>
  </w:style>
  <w:style w:type="character" w:customStyle="1" w:styleId="Charfff4">
    <w:name w:val="文章正文 Char"/>
    <w:link w:val="afffffffffffffa"/>
    <w:qFormat/>
    <w:locked/>
    <w:rsid w:val="001209FA"/>
    <w:rPr>
      <w:b/>
      <w:sz w:val="24"/>
      <w:szCs w:val="24"/>
    </w:rPr>
  </w:style>
  <w:style w:type="paragraph" w:customStyle="1" w:styleId="afffffffffffffa">
    <w:name w:val="文章正文"/>
    <w:basedOn w:val="affb"/>
    <w:link w:val="Charfff4"/>
    <w:qFormat/>
    <w:rsid w:val="001209FA"/>
    <w:pPr>
      <w:widowControl w:val="0"/>
      <w:snapToGrid/>
      <w:spacing w:before="0" w:after="0" w:line="420" w:lineRule="exact"/>
      <w:ind w:right="0" w:firstLineChars="200" w:firstLine="200"/>
    </w:pPr>
    <w:rPr>
      <w:rFonts w:asciiTheme="minorHAnsi" w:eastAsiaTheme="minorEastAsia" w:hAnsiTheme="minorHAnsi" w:cstheme="minorBidi"/>
      <w:b/>
      <w:kern w:val="2"/>
      <w:sz w:val="24"/>
      <w:szCs w:val="24"/>
    </w:rPr>
  </w:style>
  <w:style w:type="paragraph" w:customStyle="1" w:styleId="1fffc">
    <w:name w:val="正文文本1"/>
    <w:basedOn w:val="af4"/>
    <w:qFormat/>
    <w:rsid w:val="001209FA"/>
    <w:pPr>
      <w:spacing w:line="360" w:lineRule="auto"/>
      <w:ind w:firstLine="454"/>
    </w:pPr>
    <w:rPr>
      <w:rFonts w:ascii="宋体" w:hAnsi="宋体"/>
      <w:b/>
      <w:sz w:val="32"/>
      <w:szCs w:val="20"/>
    </w:rPr>
  </w:style>
  <w:style w:type="paragraph" w:customStyle="1" w:styleId="afffffffffffffb">
    <w:name w:val="三级标题"/>
    <w:basedOn w:val="af4"/>
    <w:qFormat/>
    <w:rsid w:val="001209FA"/>
    <w:pPr>
      <w:spacing w:beforeLines="50"/>
    </w:pPr>
    <w:rPr>
      <w:sz w:val="24"/>
    </w:rPr>
  </w:style>
  <w:style w:type="character" w:customStyle="1" w:styleId="Charfff5">
    <w:name w:val="港口 正文 Char"/>
    <w:link w:val="afffffffffffffc"/>
    <w:qFormat/>
    <w:locked/>
    <w:rsid w:val="001209FA"/>
    <w:rPr>
      <w:sz w:val="24"/>
      <w:szCs w:val="24"/>
    </w:rPr>
  </w:style>
  <w:style w:type="paragraph" w:customStyle="1" w:styleId="afffffffffffffc">
    <w:name w:val="港口 正文"/>
    <w:basedOn w:val="af4"/>
    <w:link w:val="Charfff5"/>
    <w:qFormat/>
    <w:rsid w:val="001209FA"/>
    <w:pPr>
      <w:spacing w:beforeLines="50" w:line="360" w:lineRule="auto"/>
      <w:ind w:firstLineChars="200" w:firstLine="200"/>
    </w:pPr>
    <w:rPr>
      <w:rFonts w:asciiTheme="minorHAnsi" w:eastAsiaTheme="minorEastAsia" w:hAnsiTheme="minorHAnsi" w:cstheme="minorBidi"/>
      <w:sz w:val="24"/>
    </w:rPr>
  </w:style>
  <w:style w:type="paragraph" w:customStyle="1" w:styleId="afffffffffffffd">
    <w:name w:val="港口 表头"/>
    <w:basedOn w:val="af4"/>
    <w:qFormat/>
    <w:rsid w:val="001209FA"/>
    <w:pPr>
      <w:autoSpaceDE w:val="0"/>
      <w:autoSpaceDN w:val="0"/>
      <w:spacing w:line="360" w:lineRule="auto"/>
      <w:jc w:val="center"/>
    </w:pPr>
    <w:rPr>
      <w:rFonts w:hAnsi="宋体"/>
      <w:b/>
      <w:kern w:val="4"/>
      <w:szCs w:val="21"/>
    </w:rPr>
  </w:style>
  <w:style w:type="character" w:customStyle="1" w:styleId="CharCharCharCharCharCharChar4">
    <w:name w:val="公式 Char Char Char Char Char Char Char"/>
    <w:link w:val="CharCharCharCharCharChar0"/>
    <w:qFormat/>
    <w:locked/>
    <w:rsid w:val="001209FA"/>
    <w:rPr>
      <w:sz w:val="24"/>
      <w:szCs w:val="24"/>
    </w:rPr>
  </w:style>
  <w:style w:type="paragraph" w:customStyle="1" w:styleId="CharCharCharCharCharChar0">
    <w:name w:val="公式 Char Char Char Char Char Char"/>
    <w:basedOn w:val="affb"/>
    <w:link w:val="CharCharCharCharCharCharChar4"/>
    <w:qFormat/>
    <w:rsid w:val="001209FA"/>
    <w:pPr>
      <w:widowControl w:val="0"/>
      <w:tabs>
        <w:tab w:val="left" w:pos="7560"/>
      </w:tabs>
      <w:autoSpaceDE w:val="0"/>
      <w:autoSpaceDN w:val="0"/>
      <w:adjustRightInd w:val="0"/>
      <w:snapToGrid/>
      <w:spacing w:before="0" w:after="0" w:line="240" w:lineRule="auto"/>
      <w:ind w:right="0"/>
    </w:pPr>
    <w:rPr>
      <w:rFonts w:asciiTheme="minorHAnsi" w:eastAsiaTheme="minorEastAsia" w:hAnsiTheme="minorHAnsi" w:cstheme="minorBidi"/>
      <w:kern w:val="2"/>
      <w:sz w:val="24"/>
      <w:szCs w:val="24"/>
    </w:rPr>
  </w:style>
  <w:style w:type="character" w:customStyle="1" w:styleId="111CharCharCharCharCharChar">
    <w:name w:val="正文1.1.1 Char Char Char Char Char Char"/>
    <w:link w:val="111CharCharCharCharChar"/>
    <w:qFormat/>
    <w:locked/>
    <w:rsid w:val="001209FA"/>
    <w:rPr>
      <w:sz w:val="28"/>
      <w:szCs w:val="28"/>
    </w:rPr>
  </w:style>
  <w:style w:type="paragraph" w:customStyle="1" w:styleId="111CharCharCharCharChar">
    <w:name w:val="正文1.1.1 Char Char Char Char Char"/>
    <w:basedOn w:val="af4"/>
    <w:link w:val="111CharCharCharCharCharChar"/>
    <w:qFormat/>
    <w:rsid w:val="001209FA"/>
    <w:pPr>
      <w:spacing w:line="360" w:lineRule="auto"/>
      <w:ind w:firstLineChars="200" w:firstLine="560"/>
    </w:pPr>
    <w:rPr>
      <w:rFonts w:asciiTheme="minorHAnsi" w:eastAsiaTheme="minorEastAsia" w:hAnsiTheme="minorHAnsi" w:cstheme="minorBidi"/>
      <w:sz w:val="28"/>
      <w:szCs w:val="28"/>
    </w:rPr>
  </w:style>
  <w:style w:type="paragraph" w:customStyle="1" w:styleId="afffffffffffffe">
    <w:name w:val="正文文档"/>
    <w:basedOn w:val="af4"/>
    <w:link w:val="Charfff6"/>
    <w:qFormat/>
    <w:rsid w:val="001209FA"/>
    <w:pPr>
      <w:adjustRightInd w:val="0"/>
      <w:spacing w:line="360" w:lineRule="auto"/>
      <w:ind w:firstLine="425"/>
    </w:pPr>
    <w:rPr>
      <w:rFonts w:ascii="Arial" w:hAnsi="Arial"/>
      <w:kern w:val="0"/>
      <w:sz w:val="24"/>
      <w:szCs w:val="20"/>
    </w:rPr>
  </w:style>
  <w:style w:type="character" w:customStyle="1" w:styleId="Charfff7">
    <w:name w:val="小四中 Char"/>
    <w:link w:val="affffffffffffff"/>
    <w:qFormat/>
    <w:locked/>
    <w:rsid w:val="001209FA"/>
    <w:rPr>
      <w:sz w:val="24"/>
      <w:szCs w:val="24"/>
    </w:rPr>
  </w:style>
  <w:style w:type="paragraph" w:customStyle="1" w:styleId="affffffffffffff">
    <w:name w:val="小四中"/>
    <w:basedOn w:val="af4"/>
    <w:link w:val="Charfff7"/>
    <w:qFormat/>
    <w:rsid w:val="001209FA"/>
    <w:pPr>
      <w:jc w:val="center"/>
    </w:pPr>
    <w:rPr>
      <w:rFonts w:asciiTheme="minorHAnsi" w:eastAsiaTheme="minorEastAsia" w:hAnsiTheme="minorHAnsi" w:cstheme="minorBidi"/>
      <w:sz w:val="24"/>
    </w:rPr>
  </w:style>
  <w:style w:type="paragraph" w:customStyle="1" w:styleId="1fffd">
    <w:name w:val="正文谭亚1"/>
    <w:basedOn w:val="af4"/>
    <w:next w:val="af4"/>
    <w:qFormat/>
    <w:rsid w:val="001209FA"/>
    <w:pPr>
      <w:spacing w:line="360" w:lineRule="exact"/>
      <w:ind w:firstLineChars="200" w:firstLine="200"/>
    </w:pPr>
    <w:rPr>
      <w:rFonts w:ascii="宋体" w:hAnsi="宋体"/>
      <w:sz w:val="24"/>
      <w:szCs w:val="20"/>
    </w:rPr>
  </w:style>
  <w:style w:type="paragraph" w:customStyle="1" w:styleId="CharCharChar1Char1">
    <w:name w:val="Char Char Char1 Char1"/>
    <w:basedOn w:val="af4"/>
    <w:qFormat/>
    <w:rsid w:val="001209FA"/>
    <w:pPr>
      <w:tabs>
        <w:tab w:val="left" w:pos="360"/>
      </w:tabs>
      <w:snapToGrid w:val="0"/>
      <w:spacing w:line="360" w:lineRule="auto"/>
    </w:pPr>
    <w:rPr>
      <w:rFonts w:eastAsia="仿宋_GB2312" w:cs="宋体"/>
      <w:sz w:val="24"/>
    </w:rPr>
  </w:style>
  <w:style w:type="paragraph" w:customStyle="1" w:styleId="affffffffffffff0">
    <w:name w:val="正文："/>
    <w:basedOn w:val="af4"/>
    <w:qFormat/>
    <w:rsid w:val="001209FA"/>
    <w:pPr>
      <w:tabs>
        <w:tab w:val="left" w:pos="360"/>
      </w:tabs>
    </w:pPr>
  </w:style>
  <w:style w:type="paragraph" w:customStyle="1" w:styleId="2ffff4">
    <w:name w:val="正文+2"/>
    <w:basedOn w:val="Default"/>
    <w:next w:val="Default"/>
    <w:qFormat/>
    <w:rsid w:val="001209FA"/>
    <w:rPr>
      <w:rFonts w:ascii="宋体" w:eastAsia="宋体" w:hint="eastAsia"/>
      <w:color w:val="auto"/>
    </w:rPr>
  </w:style>
  <w:style w:type="paragraph" w:customStyle="1" w:styleId="formula">
    <w:name w:val="formula"/>
    <w:basedOn w:val="af4"/>
    <w:next w:val="af4"/>
    <w:qFormat/>
    <w:rsid w:val="001209FA"/>
    <w:pPr>
      <w:widowControl/>
      <w:tabs>
        <w:tab w:val="left" w:pos="180"/>
        <w:tab w:val="left" w:pos="7200"/>
      </w:tabs>
      <w:overflowPunct w:val="0"/>
      <w:autoSpaceDE w:val="0"/>
      <w:autoSpaceDN w:val="0"/>
      <w:adjustRightInd w:val="0"/>
      <w:spacing w:before="100" w:after="100"/>
      <w:ind w:left="567"/>
      <w:jc w:val="left"/>
    </w:pPr>
    <w:rPr>
      <w:kern w:val="0"/>
      <w:sz w:val="22"/>
      <w:szCs w:val="20"/>
      <w:lang w:eastAsia="en-US"/>
    </w:rPr>
  </w:style>
  <w:style w:type="paragraph" w:customStyle="1" w:styleId="111CharCharCharChar">
    <w:name w:val="正文1.1.1 Char Char Char Char"/>
    <w:basedOn w:val="af4"/>
    <w:qFormat/>
    <w:rsid w:val="001209FA"/>
    <w:pPr>
      <w:spacing w:line="360" w:lineRule="auto"/>
      <w:ind w:firstLineChars="200" w:firstLine="560"/>
    </w:pPr>
    <w:rPr>
      <w:sz w:val="28"/>
      <w:szCs w:val="28"/>
    </w:rPr>
  </w:style>
  <w:style w:type="character" w:customStyle="1" w:styleId="3111TimesNewRomanChar">
    <w:name w:val="样式 标题 3条标题1.1.1 + Times New Roman Char"/>
    <w:link w:val="3111TimesNewRoman"/>
    <w:qFormat/>
    <w:locked/>
    <w:rsid w:val="001209FA"/>
    <w:rPr>
      <w:rFonts w:ascii="宋体" w:cs="宋体"/>
      <w:b/>
      <w:sz w:val="28"/>
      <w:szCs w:val="28"/>
    </w:rPr>
  </w:style>
  <w:style w:type="paragraph" w:customStyle="1" w:styleId="3111TimesNewRoman">
    <w:name w:val="样式 标题 3条标题1.1.1 + Times New Roman"/>
    <w:basedOn w:val="3"/>
    <w:link w:val="3111TimesNewRomanChar"/>
    <w:qFormat/>
    <w:rsid w:val="001209FA"/>
    <w:pPr>
      <w:keepNext w:val="0"/>
      <w:keepLines w:val="0"/>
      <w:numPr>
        <w:ilvl w:val="0"/>
        <w:numId w:val="0"/>
      </w:numPr>
      <w:spacing w:beforeLines="50" w:after="0" w:line="520" w:lineRule="exact"/>
      <w:ind w:firstLineChars="151" w:firstLine="424"/>
    </w:pPr>
    <w:rPr>
      <w:rFonts w:ascii="宋体" w:eastAsiaTheme="minorEastAsia" w:hAnsiTheme="minorHAnsi" w:cs="宋体"/>
      <w:bCs w:val="0"/>
      <w:kern w:val="2"/>
      <w:sz w:val="28"/>
      <w:szCs w:val="28"/>
      <w:lang w:val="en-US"/>
    </w:rPr>
  </w:style>
  <w:style w:type="character" w:customStyle="1" w:styleId="3Char1">
    <w:name w:val="样式 标题 3 + 宋体 加粗 Char"/>
    <w:link w:val="3fb"/>
    <w:qFormat/>
    <w:locked/>
    <w:rsid w:val="001209FA"/>
    <w:rPr>
      <w:rFonts w:ascii="宋体" w:hAnsi="宋体"/>
      <w:bCs/>
      <w:sz w:val="24"/>
      <w:szCs w:val="24"/>
    </w:rPr>
  </w:style>
  <w:style w:type="paragraph" w:customStyle="1" w:styleId="3fb">
    <w:name w:val="样式 标题 3 + 宋体 加粗"/>
    <w:basedOn w:val="3"/>
    <w:link w:val="3Char1"/>
    <w:qFormat/>
    <w:rsid w:val="001209FA"/>
    <w:pPr>
      <w:numPr>
        <w:ilvl w:val="0"/>
        <w:numId w:val="0"/>
      </w:numPr>
      <w:spacing w:before="0" w:after="0" w:line="360" w:lineRule="auto"/>
      <w:jc w:val="center"/>
    </w:pPr>
    <w:rPr>
      <w:rFonts w:ascii="宋体" w:eastAsiaTheme="minorEastAsia" w:hAnsi="宋体" w:cstheme="minorBidi"/>
      <w:b w:val="0"/>
      <w:kern w:val="2"/>
      <w:sz w:val="24"/>
      <w:szCs w:val="24"/>
      <w:lang w:val="en-US"/>
    </w:rPr>
  </w:style>
  <w:style w:type="character" w:customStyle="1" w:styleId="3TimesNewRomanChar">
    <w:name w:val="标题 3 + Times New Roman Char"/>
    <w:link w:val="3TimesNewRoman"/>
    <w:qFormat/>
    <w:locked/>
    <w:rsid w:val="001209FA"/>
    <w:rPr>
      <w:rFonts w:ascii="宋体" w:hAnsi="宋体"/>
      <w:bCs/>
      <w:kern w:val="24"/>
      <w:sz w:val="24"/>
      <w:szCs w:val="24"/>
    </w:rPr>
  </w:style>
  <w:style w:type="paragraph" w:customStyle="1" w:styleId="3TimesNewRoman">
    <w:name w:val="标题 3 + Times New Roman"/>
    <w:basedOn w:val="3"/>
    <w:link w:val="3TimesNewRomanChar"/>
    <w:qFormat/>
    <w:rsid w:val="001209FA"/>
    <w:pPr>
      <w:numPr>
        <w:ilvl w:val="0"/>
        <w:numId w:val="0"/>
      </w:numPr>
      <w:spacing w:before="0" w:after="0" w:line="360" w:lineRule="auto"/>
      <w:jc w:val="center"/>
    </w:pPr>
    <w:rPr>
      <w:rFonts w:ascii="宋体" w:eastAsiaTheme="minorEastAsia" w:hAnsi="宋体" w:cstheme="minorBidi"/>
      <w:b w:val="0"/>
      <w:kern w:val="24"/>
      <w:sz w:val="24"/>
      <w:szCs w:val="24"/>
      <w:lang w:val="en-US"/>
    </w:rPr>
  </w:style>
  <w:style w:type="character" w:customStyle="1" w:styleId="Charfff8">
    <w:name w:val="正文(首行缩进) Char"/>
    <w:link w:val="affffffffffffff1"/>
    <w:qFormat/>
    <w:locked/>
    <w:rsid w:val="001209FA"/>
    <w:rPr>
      <w:color w:val="000000"/>
      <w:sz w:val="24"/>
      <w:szCs w:val="24"/>
    </w:rPr>
  </w:style>
  <w:style w:type="paragraph" w:customStyle="1" w:styleId="affffffffffffff1">
    <w:name w:val="正文(首行缩进)"/>
    <w:basedOn w:val="af4"/>
    <w:link w:val="Charfff8"/>
    <w:qFormat/>
    <w:rsid w:val="001209FA"/>
    <w:pPr>
      <w:snapToGrid w:val="0"/>
      <w:spacing w:line="360" w:lineRule="auto"/>
      <w:ind w:firstLineChars="225" w:firstLine="540"/>
    </w:pPr>
    <w:rPr>
      <w:rFonts w:asciiTheme="minorHAnsi" w:eastAsiaTheme="minorEastAsia" w:hAnsiTheme="minorHAnsi" w:cstheme="minorBidi"/>
      <w:color w:val="000000"/>
      <w:sz w:val="24"/>
    </w:rPr>
  </w:style>
  <w:style w:type="character" w:customStyle="1" w:styleId="2Char9">
    <w:name w:val="首行缩进:  2 字符+两端对齐 Char"/>
    <w:link w:val="2ffff5"/>
    <w:qFormat/>
    <w:locked/>
    <w:rsid w:val="001209FA"/>
    <w:rPr>
      <w:rFonts w:cs="宋体"/>
      <w:sz w:val="24"/>
    </w:rPr>
  </w:style>
  <w:style w:type="paragraph" w:customStyle="1" w:styleId="2ffff5">
    <w:name w:val="首行缩进:  2 字符+两端对齐"/>
    <w:basedOn w:val="af4"/>
    <w:link w:val="2Char9"/>
    <w:qFormat/>
    <w:rsid w:val="001209FA"/>
    <w:pPr>
      <w:adjustRightInd w:val="0"/>
      <w:snapToGrid w:val="0"/>
      <w:spacing w:line="360" w:lineRule="auto"/>
      <w:ind w:firstLineChars="200" w:firstLine="480"/>
    </w:pPr>
    <w:rPr>
      <w:rFonts w:asciiTheme="minorHAnsi" w:eastAsiaTheme="minorEastAsia" w:hAnsiTheme="minorHAnsi" w:cs="宋体"/>
      <w:sz w:val="24"/>
      <w:szCs w:val="22"/>
    </w:rPr>
  </w:style>
  <w:style w:type="paragraph" w:customStyle="1" w:styleId="New">
    <w:name w:val="正文 New"/>
    <w:qFormat/>
    <w:rsid w:val="001209FA"/>
    <w:pPr>
      <w:widowControl w:val="0"/>
      <w:adjustRightInd w:val="0"/>
      <w:snapToGrid w:val="0"/>
      <w:spacing w:line="312" w:lineRule="auto"/>
      <w:ind w:firstLineChars="200" w:firstLine="200"/>
      <w:jc w:val="both"/>
    </w:pPr>
    <w:rPr>
      <w:rFonts w:ascii="Times New Roman" w:eastAsia="宋体" w:hAnsi="Times New Roman" w:cs="Times New Roman"/>
      <w:sz w:val="24"/>
    </w:rPr>
  </w:style>
  <w:style w:type="paragraph" w:customStyle="1" w:styleId="NewNewNewNew">
    <w:name w:val="正文 New New New New"/>
    <w:qFormat/>
    <w:rsid w:val="001209FA"/>
    <w:pPr>
      <w:widowControl w:val="0"/>
      <w:jc w:val="both"/>
    </w:pPr>
    <w:rPr>
      <w:rFonts w:ascii="Times New Roman" w:eastAsia="宋体" w:hAnsi="Times New Roman" w:cs="Times New Roman"/>
      <w:kern w:val="2"/>
      <w:sz w:val="21"/>
    </w:rPr>
  </w:style>
  <w:style w:type="paragraph" w:customStyle="1" w:styleId="NewNewNewNewNewNewNewNew">
    <w:name w:val="正文 New New New New New New New New"/>
    <w:link w:val="NewNewNewNewNewNewNewNewChar"/>
    <w:qFormat/>
    <w:rsid w:val="001209FA"/>
    <w:pPr>
      <w:widowControl w:val="0"/>
      <w:jc w:val="both"/>
    </w:pPr>
    <w:rPr>
      <w:rFonts w:ascii="Times New Roman" w:eastAsia="宋体" w:hAnsi="Times New Roman" w:cs="Times New Roman"/>
      <w:kern w:val="2"/>
      <w:sz w:val="21"/>
      <w:szCs w:val="24"/>
    </w:rPr>
  </w:style>
  <w:style w:type="paragraph" w:customStyle="1" w:styleId="3New">
    <w:name w:val="正文文本缩进 3 New"/>
    <w:basedOn w:val="NewNewNewNew"/>
    <w:qFormat/>
    <w:rsid w:val="001209FA"/>
    <w:pPr>
      <w:spacing w:line="360" w:lineRule="auto"/>
      <w:ind w:firstLineChars="200" w:firstLine="480"/>
    </w:pPr>
    <w:rPr>
      <w:sz w:val="24"/>
    </w:rPr>
  </w:style>
  <w:style w:type="paragraph" w:customStyle="1" w:styleId="4New">
    <w:name w:val="标题 4 New"/>
    <w:basedOn w:val="af4"/>
    <w:next w:val="af4"/>
    <w:qFormat/>
    <w:rsid w:val="001209FA"/>
    <w:pPr>
      <w:keepNext/>
      <w:keepLines/>
      <w:adjustRightInd w:val="0"/>
      <w:snapToGrid w:val="0"/>
      <w:spacing w:before="60" w:after="60" w:line="300" w:lineRule="auto"/>
      <w:ind w:left="425" w:hanging="425"/>
      <w:outlineLvl w:val="3"/>
    </w:pPr>
    <w:rPr>
      <w:rFonts w:ascii="Arial" w:eastAsia="黑体" w:hAnsi="Arial"/>
      <w:b/>
      <w:bCs/>
      <w:kern w:val="0"/>
      <w:sz w:val="24"/>
      <w:szCs w:val="28"/>
    </w:rPr>
  </w:style>
  <w:style w:type="paragraph" w:customStyle="1" w:styleId="NewNewNewNewNewNewNewNewNewNewNewNewNewNewNewNewNewNewNewNewNewNewNewNewNewNewNewNew">
    <w:name w:val="正文 New New New New New New New New New New New New New New New New New New New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New0">
    <w:name w:val="纯文本 New"/>
    <w:basedOn w:val="NewNewNewNewNewNewNewNewNewNewNewNewNewNewNewNewNewNewNewNewNewNewNewNewNewNewNewNew"/>
    <w:qFormat/>
    <w:rsid w:val="001209FA"/>
    <w:rPr>
      <w:rFonts w:ascii="宋体" w:hAnsi="Courier New" w:cs="Courier New"/>
      <w:szCs w:val="21"/>
    </w:rPr>
  </w:style>
  <w:style w:type="paragraph" w:customStyle="1" w:styleId="NewNewNewNewNewNewNewNewNewNewNewNewNewNewNewNewNewNewNewNewNewNewNewNewNewNewNewNewNew">
    <w:name w:val="正文 New New New New New New New New New New New New New New New New New New New New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NewNewNew">
    <w:name w:val="正文文本 New New New"/>
    <w:basedOn w:val="NewNewNewNewNewNewNewNewNewNewNewNewNewNewNewNewNewNewNewNewNewNewNewNewNewNewNewNewNew"/>
    <w:qFormat/>
    <w:rsid w:val="001209FA"/>
    <w:pPr>
      <w:spacing w:after="120"/>
    </w:pPr>
    <w:rPr>
      <w:szCs w:val="20"/>
    </w:rPr>
  </w:style>
  <w:style w:type="paragraph" w:customStyle="1" w:styleId="NewNew">
    <w:name w:val="纯文本 New New"/>
    <w:basedOn w:val="NewNewNewNewNewNewNewNewNewNewNewNewNewNewNewNewNewNewNewNewNewNewNewNewNewNewNewNewNew"/>
    <w:qFormat/>
    <w:rsid w:val="001209FA"/>
    <w:rPr>
      <w:rFonts w:ascii="宋体" w:hAnsi="Courier New"/>
      <w:szCs w:val="20"/>
    </w:rPr>
  </w:style>
  <w:style w:type="paragraph" w:customStyle="1" w:styleId="NewNewNewNewNewNewNewNewNewNewNewNew">
    <w:name w:val="正文 New New New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NewNewNewNewNewNewNewNewNewNewNewNewNewNewNewNewNewNewNew">
    <w:name w:val="正文 New New New New New New New New New New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NewNewNewNewNewNewNewNewNewNewNewNewNewNewNewNewNewNewNewNewNew">
    <w:name w:val="正文 New New New New New New New New New New New New New New New New New New New New New"/>
    <w:qFormat/>
    <w:rsid w:val="001209FA"/>
    <w:pPr>
      <w:widowControl w:val="0"/>
      <w:jc w:val="both"/>
    </w:pPr>
    <w:rPr>
      <w:rFonts w:ascii="Times New Roman" w:eastAsia="宋体" w:hAnsi="Times New Roman" w:cs="Times New Roman"/>
      <w:kern w:val="2"/>
      <w:sz w:val="24"/>
      <w:szCs w:val="24"/>
    </w:rPr>
  </w:style>
  <w:style w:type="paragraph" w:customStyle="1" w:styleId="NewNewNewNewNewNewNewNewNewNewNewNewNewNewNewNewNewNewNewNewNewNewNewNewNew">
    <w:name w:val="正文 New New New New New New New New New New New New New New New New New New New New New New New New New"/>
    <w:qFormat/>
    <w:rsid w:val="001209FA"/>
    <w:pPr>
      <w:widowControl w:val="0"/>
      <w:jc w:val="both"/>
    </w:pPr>
    <w:rPr>
      <w:rFonts w:ascii="Times New Roman" w:eastAsia="宋体" w:hAnsi="Times New Roman" w:cs="Times New Roman"/>
      <w:kern w:val="2"/>
      <w:sz w:val="24"/>
      <w:szCs w:val="24"/>
    </w:rPr>
  </w:style>
  <w:style w:type="paragraph" w:customStyle="1" w:styleId="NewNewNewNewNewNewNewNewNewNewNewNewNew">
    <w:name w:val="正文 New New New New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3NewNewNewNew">
    <w:name w:val="标题 3 New New New New"/>
    <w:basedOn w:val="af4"/>
    <w:next w:val="af4"/>
    <w:qFormat/>
    <w:rsid w:val="001209FA"/>
    <w:pPr>
      <w:keepNext/>
      <w:keepLines/>
      <w:widowControl/>
      <w:tabs>
        <w:tab w:val="left" w:pos="992"/>
      </w:tabs>
      <w:overflowPunct w:val="0"/>
      <w:autoSpaceDE w:val="0"/>
      <w:autoSpaceDN w:val="0"/>
      <w:adjustRightInd w:val="0"/>
      <w:spacing w:before="200" w:after="100"/>
      <w:ind w:left="-72"/>
      <w:jc w:val="left"/>
      <w:outlineLvl w:val="2"/>
    </w:pPr>
    <w:rPr>
      <w:b/>
      <w:kern w:val="0"/>
      <w:sz w:val="24"/>
      <w:szCs w:val="20"/>
    </w:rPr>
  </w:style>
  <w:style w:type="paragraph" w:customStyle="1" w:styleId="NewNewNewNewNewNewNewNewNewNewNewNewNewNewNewNew">
    <w:name w:val="正文 New New New New New New New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3NewNewNewNewNew">
    <w:name w:val="标题 3 New New New New New"/>
    <w:basedOn w:val="NewNewNewNewNewNewNewNewNewNewNewNewNewNewNewNew"/>
    <w:next w:val="NewNewNewNewNewNewNewNewNewNewNewNewNewNewNewNew"/>
    <w:qFormat/>
    <w:rsid w:val="001209FA"/>
    <w:pPr>
      <w:keepNext/>
      <w:keepLines/>
      <w:widowControl/>
      <w:tabs>
        <w:tab w:val="left" w:pos="992"/>
      </w:tabs>
      <w:overflowPunct w:val="0"/>
      <w:autoSpaceDE w:val="0"/>
      <w:autoSpaceDN w:val="0"/>
      <w:adjustRightInd w:val="0"/>
      <w:spacing w:before="200" w:after="100"/>
      <w:ind w:left="-72"/>
      <w:jc w:val="left"/>
      <w:outlineLvl w:val="2"/>
    </w:pPr>
    <w:rPr>
      <w:b/>
      <w:kern w:val="0"/>
      <w:sz w:val="24"/>
      <w:szCs w:val="20"/>
    </w:rPr>
  </w:style>
  <w:style w:type="paragraph" w:customStyle="1" w:styleId="New1">
    <w:name w:val="正文文本 New"/>
    <w:basedOn w:val="NewNewNewNewNewNewNewNewNewNewNewNewNew"/>
    <w:qFormat/>
    <w:rsid w:val="001209FA"/>
    <w:pPr>
      <w:spacing w:line="360" w:lineRule="auto"/>
    </w:pPr>
    <w:rPr>
      <w:rFonts w:ascii="宋体"/>
      <w:sz w:val="24"/>
    </w:rPr>
  </w:style>
  <w:style w:type="paragraph" w:customStyle="1" w:styleId="2New">
    <w:name w:val="正文文本缩进 2 New"/>
    <w:basedOn w:val="NewNewNewNewNewNewNewNewNewNewNewNewNew"/>
    <w:qFormat/>
    <w:rsid w:val="001209FA"/>
    <w:pPr>
      <w:spacing w:line="360" w:lineRule="auto"/>
      <w:ind w:firstLine="480"/>
    </w:pPr>
    <w:rPr>
      <w:color w:val="FF0000"/>
      <w:sz w:val="24"/>
    </w:rPr>
  </w:style>
  <w:style w:type="paragraph" w:customStyle="1" w:styleId="HTMLNew">
    <w:name w:val="HTML 预设格式 New"/>
    <w:basedOn w:val="NewNewNewNewNewNewNewNewNewNewNewNewNew"/>
    <w:qFormat/>
    <w:rsid w:val="001209F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customStyle="1" w:styleId="ae">
    <w:name w:val="二级条标题"/>
    <w:basedOn w:val="af4"/>
    <w:next w:val="affffff7"/>
    <w:qFormat/>
    <w:rsid w:val="001209FA"/>
    <w:pPr>
      <w:widowControl/>
      <w:numPr>
        <w:ilvl w:val="3"/>
        <w:numId w:val="2"/>
      </w:numPr>
      <w:outlineLvl w:val="3"/>
    </w:pPr>
    <w:rPr>
      <w:rFonts w:ascii="黑体" w:eastAsia="黑体"/>
      <w:kern w:val="0"/>
      <w:szCs w:val="20"/>
    </w:rPr>
  </w:style>
  <w:style w:type="character" w:customStyle="1" w:styleId="2Chara">
    <w:name w:val="首行缩进:  2 字符 Char"/>
    <w:qFormat/>
    <w:locked/>
    <w:rsid w:val="001209FA"/>
    <w:rPr>
      <w:sz w:val="24"/>
      <w:lang w:bidi="en-US"/>
    </w:rPr>
  </w:style>
  <w:style w:type="character" w:customStyle="1" w:styleId="32Char">
    <w:name w:val="表格 32 Char"/>
    <w:link w:val="321"/>
    <w:qFormat/>
    <w:locked/>
    <w:rsid w:val="001209FA"/>
    <w:rPr>
      <w:rFonts w:eastAsia="楷体_GB2312"/>
      <w:sz w:val="24"/>
    </w:rPr>
  </w:style>
  <w:style w:type="paragraph" w:customStyle="1" w:styleId="321">
    <w:name w:val="表格 32"/>
    <w:basedOn w:val="af4"/>
    <w:link w:val="32Char"/>
    <w:qFormat/>
    <w:rsid w:val="001209FA"/>
    <w:pPr>
      <w:autoSpaceDE w:val="0"/>
      <w:autoSpaceDN w:val="0"/>
      <w:adjustRightInd w:val="0"/>
      <w:jc w:val="center"/>
    </w:pPr>
    <w:rPr>
      <w:rFonts w:asciiTheme="minorHAnsi" w:eastAsia="楷体_GB2312" w:hAnsiTheme="minorHAnsi" w:cstheme="minorBidi"/>
      <w:sz w:val="24"/>
      <w:szCs w:val="22"/>
    </w:rPr>
  </w:style>
  <w:style w:type="character" w:customStyle="1" w:styleId="Charfff9">
    <w:name w:val="环评二级 Char"/>
    <w:link w:val="affffffffffffff2"/>
    <w:qFormat/>
    <w:locked/>
    <w:rsid w:val="001209FA"/>
    <w:rPr>
      <w:b/>
      <w:sz w:val="28"/>
      <w:szCs w:val="32"/>
    </w:rPr>
  </w:style>
  <w:style w:type="paragraph" w:customStyle="1" w:styleId="affffffffffffff2">
    <w:name w:val="环评二级"/>
    <w:basedOn w:val="20"/>
    <w:link w:val="Charfff9"/>
    <w:qFormat/>
    <w:rsid w:val="001209FA"/>
    <w:pPr>
      <w:keepLines w:val="0"/>
      <w:numPr>
        <w:ilvl w:val="0"/>
        <w:numId w:val="0"/>
      </w:numPr>
      <w:spacing w:before="0" w:after="0" w:line="360" w:lineRule="auto"/>
    </w:pPr>
    <w:rPr>
      <w:rFonts w:asciiTheme="minorHAnsi" w:eastAsiaTheme="minorEastAsia" w:hAnsiTheme="minorHAnsi" w:cstheme="minorBidi"/>
      <w:bCs w:val="0"/>
      <w:sz w:val="28"/>
      <w:lang w:val="en-US"/>
    </w:rPr>
  </w:style>
  <w:style w:type="character" w:customStyle="1" w:styleId="Char1c">
    <w:name w:val="环评三级 Char1"/>
    <w:link w:val="affffffffffffff3"/>
    <w:qFormat/>
    <w:locked/>
    <w:rsid w:val="001209FA"/>
    <w:rPr>
      <w:b/>
      <w:sz w:val="24"/>
      <w:szCs w:val="24"/>
    </w:rPr>
  </w:style>
  <w:style w:type="paragraph" w:customStyle="1" w:styleId="affffffffffffff3">
    <w:name w:val="环评三级"/>
    <w:basedOn w:val="314"/>
    <w:link w:val="Char1c"/>
    <w:qFormat/>
    <w:rsid w:val="001209FA"/>
    <w:pPr>
      <w:snapToGrid/>
      <w:spacing w:after="0" w:line="360" w:lineRule="auto"/>
      <w:jc w:val="left"/>
      <w:outlineLvl w:val="2"/>
    </w:pPr>
    <w:rPr>
      <w:rFonts w:eastAsiaTheme="minorEastAsia"/>
      <w:b/>
      <w:szCs w:val="24"/>
    </w:rPr>
  </w:style>
  <w:style w:type="character" w:customStyle="1" w:styleId="Charfffa">
    <w:name w:val="环评正文 Char"/>
    <w:link w:val="affffffffffffff4"/>
    <w:qFormat/>
    <w:locked/>
    <w:rsid w:val="001209FA"/>
    <w:rPr>
      <w:sz w:val="24"/>
      <w:szCs w:val="24"/>
    </w:rPr>
  </w:style>
  <w:style w:type="paragraph" w:customStyle="1" w:styleId="affffffffffffff4">
    <w:name w:val="环评正文"/>
    <w:basedOn w:val="af4"/>
    <w:link w:val="Charfffa"/>
    <w:qFormat/>
    <w:rsid w:val="001209FA"/>
    <w:pPr>
      <w:adjustRightInd w:val="0"/>
      <w:snapToGrid w:val="0"/>
      <w:spacing w:line="360" w:lineRule="auto"/>
      <w:ind w:firstLineChars="200" w:firstLine="480"/>
    </w:pPr>
    <w:rPr>
      <w:rFonts w:asciiTheme="minorHAnsi" w:eastAsiaTheme="minorEastAsia" w:hAnsiTheme="minorHAnsi" w:cstheme="minorBidi"/>
      <w:sz w:val="24"/>
    </w:rPr>
  </w:style>
  <w:style w:type="paragraph" w:customStyle="1" w:styleId="CharChar1Char">
    <w:name w:val="Char Char1 Char"/>
    <w:basedOn w:val="af4"/>
    <w:qFormat/>
    <w:rsid w:val="001209FA"/>
    <w:pPr>
      <w:spacing w:line="240" w:lineRule="exact"/>
      <w:ind w:firstLineChars="200" w:firstLine="200"/>
    </w:pPr>
    <w:rPr>
      <w:rFonts w:ascii="宋体" w:hAnsi="宋体" w:cs="宋体"/>
      <w:sz w:val="24"/>
    </w:rPr>
  </w:style>
  <w:style w:type="paragraph" w:customStyle="1" w:styleId="CharCharCharCharCharCharCharCharCharCharCharCharCharCharChar">
    <w:name w:val="Char Char Char Char Char Char Char Char Char Char Char Char Char Char Char"/>
    <w:basedOn w:val="af4"/>
    <w:qFormat/>
    <w:rsid w:val="001209FA"/>
    <w:pPr>
      <w:spacing w:line="240" w:lineRule="exact"/>
      <w:ind w:firstLineChars="200" w:firstLine="200"/>
    </w:pPr>
    <w:rPr>
      <w:rFonts w:ascii="宋体" w:hAnsi="宋体" w:cs="宋体"/>
      <w:sz w:val="24"/>
    </w:rPr>
  </w:style>
  <w:style w:type="paragraph" w:customStyle="1" w:styleId="CharChar1CharCharChar">
    <w:name w:val="Char Char1 Char Char Char"/>
    <w:basedOn w:val="af4"/>
    <w:semiHidden/>
    <w:qFormat/>
    <w:rsid w:val="001209FA"/>
    <w:pPr>
      <w:spacing w:line="240" w:lineRule="exact"/>
      <w:ind w:firstLineChars="200" w:firstLine="200"/>
    </w:pPr>
    <w:rPr>
      <w:rFonts w:ascii="宋体" w:hAnsi="宋体" w:cs="宋体"/>
      <w:sz w:val="24"/>
    </w:rPr>
  </w:style>
  <w:style w:type="paragraph" w:customStyle="1" w:styleId="CharCharCharCharCharCharCharCharCharCharCharChar1CharCharCharCharCharCharChar">
    <w:name w:val="Char Char Char Char Char Char Char Char Char Char Char Char1 Char Char Char Char Char Char Char"/>
    <w:basedOn w:val="af4"/>
    <w:qFormat/>
    <w:rsid w:val="001209FA"/>
    <w:pPr>
      <w:spacing w:line="240" w:lineRule="exact"/>
      <w:ind w:firstLineChars="200" w:firstLine="200"/>
    </w:pPr>
    <w:rPr>
      <w:rFonts w:ascii="宋体" w:hAnsi="宋体" w:cs="宋体"/>
      <w:sz w:val="24"/>
    </w:rPr>
  </w:style>
  <w:style w:type="paragraph" w:customStyle="1" w:styleId="CharCharCharCharCharCharCharCharCharCharCharCharCharCharChar1">
    <w:name w:val="Char Char Char Char Char Char Char Char Char Char Char Char Char Char Char1"/>
    <w:basedOn w:val="af4"/>
    <w:qFormat/>
    <w:rsid w:val="001209FA"/>
    <w:pPr>
      <w:spacing w:line="240" w:lineRule="exact"/>
      <w:ind w:firstLineChars="200" w:firstLine="200"/>
    </w:pPr>
    <w:rPr>
      <w:rFonts w:ascii="宋体" w:hAnsi="宋体" w:cs="宋体"/>
      <w:sz w:val="24"/>
    </w:rPr>
  </w:style>
  <w:style w:type="paragraph" w:customStyle="1" w:styleId="CharCharCharCharCharChar1">
    <w:name w:val="Char Char Char Char Char Char1"/>
    <w:basedOn w:val="af4"/>
    <w:qFormat/>
    <w:rsid w:val="001209FA"/>
    <w:pPr>
      <w:spacing w:line="300" w:lineRule="auto"/>
      <w:ind w:firstLineChars="200" w:firstLine="200"/>
    </w:pPr>
    <w:rPr>
      <w:rFonts w:cs="宋体"/>
      <w:sz w:val="24"/>
    </w:rPr>
  </w:style>
  <w:style w:type="paragraph" w:customStyle="1" w:styleId="affffffffffffff5">
    <w:name w:val="一级标题"/>
    <w:basedOn w:val="1ff5"/>
    <w:link w:val="Char1d"/>
    <w:qFormat/>
    <w:rsid w:val="001209FA"/>
    <w:pPr>
      <w:keepLines/>
      <w:tabs>
        <w:tab w:val="left" w:pos="3435"/>
      </w:tabs>
      <w:suppressAutoHyphens w:val="0"/>
      <w:spacing w:beforeLines="50" w:afterLines="50" w:line="360" w:lineRule="auto"/>
      <w:outlineLvl w:val="0"/>
    </w:pPr>
    <w:rPr>
      <w:rFonts w:ascii="Times New Roman" w:hAnsi="Times New Roman"/>
      <w:b/>
      <w:kern w:val="44"/>
      <w:sz w:val="32"/>
      <w:szCs w:val="32"/>
    </w:rPr>
  </w:style>
  <w:style w:type="paragraph" w:customStyle="1" w:styleId="affffffffffffff6">
    <w:name w:val="二级标题"/>
    <w:basedOn w:val="20"/>
    <w:link w:val="Charfffb"/>
    <w:qFormat/>
    <w:rsid w:val="001209FA"/>
    <w:pPr>
      <w:keepLines w:val="0"/>
      <w:numPr>
        <w:ilvl w:val="0"/>
        <w:numId w:val="0"/>
      </w:numPr>
      <w:spacing w:before="0" w:after="0" w:line="360" w:lineRule="auto"/>
    </w:pPr>
    <w:rPr>
      <w:rFonts w:ascii="Times New Roman" w:eastAsia="宋体" w:hAnsi="Times New Roman"/>
      <w:bCs w:val="0"/>
      <w:sz w:val="28"/>
    </w:rPr>
  </w:style>
  <w:style w:type="character" w:customStyle="1" w:styleId="4Char5">
    <w:name w:val="正文4 Char"/>
    <w:link w:val="4f9"/>
    <w:qFormat/>
    <w:locked/>
    <w:rsid w:val="001209FA"/>
    <w:rPr>
      <w:sz w:val="24"/>
    </w:rPr>
  </w:style>
  <w:style w:type="paragraph" w:customStyle="1" w:styleId="4f9">
    <w:name w:val="正文4"/>
    <w:link w:val="4Char5"/>
    <w:qFormat/>
    <w:rsid w:val="001209FA"/>
    <w:pPr>
      <w:adjustRightInd w:val="0"/>
      <w:snapToGrid w:val="0"/>
      <w:spacing w:line="360" w:lineRule="auto"/>
      <w:ind w:firstLineChars="200" w:firstLine="480"/>
    </w:pPr>
    <w:rPr>
      <w:kern w:val="2"/>
      <w:sz w:val="24"/>
      <w:szCs w:val="22"/>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af4"/>
    <w:qFormat/>
    <w:rsid w:val="001209FA"/>
    <w:pPr>
      <w:spacing w:line="240" w:lineRule="exact"/>
      <w:ind w:firstLineChars="200" w:firstLine="200"/>
    </w:pPr>
    <w:rPr>
      <w:rFonts w:ascii="宋体" w:hAnsi="宋体" w:cs="宋体"/>
      <w:sz w:val="24"/>
    </w:rPr>
  </w:style>
  <w:style w:type="character" w:customStyle="1" w:styleId="Charfffc">
    <w:name w:val="环评一级 Char"/>
    <w:link w:val="affffffffffffff7"/>
    <w:qFormat/>
    <w:locked/>
    <w:rsid w:val="001209FA"/>
    <w:rPr>
      <w:b/>
      <w:kern w:val="44"/>
      <w:sz w:val="32"/>
      <w:szCs w:val="32"/>
    </w:rPr>
  </w:style>
  <w:style w:type="paragraph" w:customStyle="1" w:styleId="affffffffffffff7">
    <w:name w:val="环评一级"/>
    <w:basedOn w:val="1ff5"/>
    <w:link w:val="Charfffc"/>
    <w:qFormat/>
    <w:rsid w:val="001209FA"/>
    <w:pPr>
      <w:keepLines/>
      <w:tabs>
        <w:tab w:val="left" w:pos="3435"/>
      </w:tabs>
      <w:suppressAutoHyphens w:val="0"/>
      <w:spacing w:beforeLines="50" w:afterLines="50" w:line="360" w:lineRule="auto"/>
      <w:outlineLvl w:val="0"/>
    </w:pPr>
    <w:rPr>
      <w:rFonts w:asciiTheme="minorHAnsi" w:eastAsiaTheme="minorEastAsia" w:hAnsiTheme="minorHAnsi" w:cstheme="minorBidi"/>
      <w:b/>
      <w:kern w:val="44"/>
      <w:sz w:val="32"/>
      <w:szCs w:val="32"/>
      <w:lang w:val="en-US" w:eastAsia="zh-CN"/>
    </w:rPr>
  </w:style>
  <w:style w:type="character" w:customStyle="1" w:styleId="CharChar6">
    <w:name w:val="石化产业工业区正文 Char Char"/>
    <w:link w:val="affffffffffffff8"/>
    <w:qFormat/>
    <w:locked/>
    <w:rsid w:val="001209FA"/>
    <w:rPr>
      <w:rFonts w:ascii="宋体" w:hAnsi="宋体" w:cs="宋体"/>
      <w:sz w:val="24"/>
    </w:rPr>
  </w:style>
  <w:style w:type="paragraph" w:customStyle="1" w:styleId="affffffffffffff8">
    <w:name w:val="石化产业工业区正文"/>
    <w:basedOn w:val="af4"/>
    <w:link w:val="CharChar6"/>
    <w:qFormat/>
    <w:rsid w:val="001209FA"/>
    <w:pPr>
      <w:spacing w:line="324" w:lineRule="auto"/>
      <w:ind w:firstLineChars="200" w:firstLine="480"/>
    </w:pPr>
    <w:rPr>
      <w:rFonts w:ascii="宋体" w:eastAsiaTheme="minorEastAsia" w:hAnsi="宋体" w:cs="宋体"/>
      <w:sz w:val="24"/>
      <w:szCs w:val="22"/>
    </w:rPr>
  </w:style>
  <w:style w:type="character" w:customStyle="1" w:styleId="2Charb">
    <w:name w:val="样式 电镀正文 + 首行缩进:  2 字符 Char"/>
    <w:link w:val="2ffff6"/>
    <w:qFormat/>
    <w:locked/>
    <w:rsid w:val="001209FA"/>
    <w:rPr>
      <w:rFonts w:ascii="宋体" w:hAnsi="宋体" w:cs="宋体"/>
      <w:sz w:val="24"/>
    </w:rPr>
  </w:style>
  <w:style w:type="paragraph" w:customStyle="1" w:styleId="2ffff6">
    <w:name w:val="样式 电镀正文 + 首行缩进:  2 字符"/>
    <w:basedOn w:val="af4"/>
    <w:link w:val="2Charb"/>
    <w:qFormat/>
    <w:rsid w:val="001209FA"/>
    <w:pPr>
      <w:spacing w:line="324" w:lineRule="auto"/>
      <w:ind w:firstLineChars="200" w:firstLine="200"/>
    </w:pPr>
    <w:rPr>
      <w:rFonts w:ascii="宋体" w:eastAsiaTheme="minorEastAsia" w:hAnsi="宋体" w:cs="宋体"/>
      <w:sz w:val="24"/>
      <w:szCs w:val="22"/>
    </w:rPr>
  </w:style>
  <w:style w:type="paragraph" w:customStyle="1" w:styleId="affffffffffffff9">
    <w:name w:val="东方工业区表"/>
    <w:basedOn w:val="af4"/>
    <w:qFormat/>
    <w:rsid w:val="001209FA"/>
    <w:pPr>
      <w:tabs>
        <w:tab w:val="left" w:pos="0"/>
      </w:tabs>
      <w:adjustRightInd w:val="0"/>
      <w:snapToGrid w:val="0"/>
      <w:spacing w:line="0" w:lineRule="atLeast"/>
      <w:jc w:val="center"/>
    </w:pPr>
    <w:rPr>
      <w:kern w:val="0"/>
      <w:szCs w:val="18"/>
    </w:rPr>
  </w:style>
  <w:style w:type="paragraph" w:customStyle="1" w:styleId="affffffffffffffa">
    <w:name w:val="石化产业表"/>
    <w:basedOn w:val="af4"/>
    <w:qFormat/>
    <w:rsid w:val="001209FA"/>
    <w:pPr>
      <w:tabs>
        <w:tab w:val="left" w:pos="0"/>
      </w:tabs>
      <w:adjustRightInd w:val="0"/>
      <w:snapToGrid w:val="0"/>
      <w:spacing w:line="0" w:lineRule="atLeast"/>
      <w:jc w:val="center"/>
    </w:pPr>
    <w:rPr>
      <w:kern w:val="0"/>
      <w:szCs w:val="18"/>
    </w:rPr>
  </w:style>
  <w:style w:type="character" w:customStyle="1" w:styleId="CharChar7">
    <w:name w:val="石化产业表标题 Char Char"/>
    <w:link w:val="affffffffffffffb"/>
    <w:qFormat/>
    <w:locked/>
    <w:rsid w:val="001209FA"/>
    <w:rPr>
      <w:rFonts w:ascii="宋体" w:hAnsi="宋体" w:cs="黑体"/>
      <w:b/>
      <w:szCs w:val="24"/>
      <w:lang w:val="zh-CN"/>
    </w:rPr>
  </w:style>
  <w:style w:type="paragraph" w:customStyle="1" w:styleId="affffffffffffffb">
    <w:name w:val="石化产业表标题"/>
    <w:basedOn w:val="af4"/>
    <w:link w:val="CharChar7"/>
    <w:qFormat/>
    <w:rsid w:val="001209FA"/>
    <w:pPr>
      <w:adjustRightInd w:val="0"/>
      <w:snapToGrid w:val="0"/>
      <w:spacing w:line="288" w:lineRule="auto"/>
      <w:jc w:val="center"/>
      <w:outlineLvl w:val="0"/>
    </w:pPr>
    <w:rPr>
      <w:rFonts w:ascii="宋体" w:eastAsiaTheme="minorEastAsia" w:hAnsi="宋体" w:cs="黑体"/>
      <w:b/>
      <w:lang w:val="zh-CN"/>
    </w:rPr>
  </w:style>
  <w:style w:type="character" w:customStyle="1" w:styleId="13Char0">
    <w:name w:val="正文小四首缩1.3行距 Char"/>
    <w:link w:val="132"/>
    <w:qFormat/>
    <w:locked/>
    <w:rsid w:val="001209FA"/>
    <w:rPr>
      <w:sz w:val="24"/>
      <w:szCs w:val="24"/>
    </w:rPr>
  </w:style>
  <w:style w:type="paragraph" w:customStyle="1" w:styleId="132">
    <w:name w:val="正文小四首缩1.3行距"/>
    <w:basedOn w:val="af4"/>
    <w:link w:val="13Char0"/>
    <w:qFormat/>
    <w:rsid w:val="001209FA"/>
    <w:pPr>
      <w:spacing w:line="312" w:lineRule="auto"/>
      <w:ind w:firstLineChars="200" w:firstLine="420"/>
    </w:pPr>
    <w:rPr>
      <w:rFonts w:asciiTheme="minorHAnsi" w:eastAsiaTheme="minorEastAsia" w:hAnsiTheme="minorHAnsi" w:cstheme="minorBidi"/>
      <w:sz w:val="24"/>
    </w:rPr>
  </w:style>
  <w:style w:type="character" w:customStyle="1" w:styleId="2Charc">
    <w:name w:val="样式 正文 首行缩进 + 首行缩进:  2 字符 行距: 单倍行距 Char"/>
    <w:link w:val="2ffff7"/>
    <w:qFormat/>
    <w:locked/>
    <w:rsid w:val="001209FA"/>
    <w:rPr>
      <w:rFonts w:cs="宋体"/>
    </w:rPr>
  </w:style>
  <w:style w:type="paragraph" w:customStyle="1" w:styleId="2ffff7">
    <w:name w:val="样式 正文 首行缩进 + 首行缩进:  2 字符 行距: 单倍行距"/>
    <w:basedOn w:val="af4"/>
    <w:link w:val="2Charc"/>
    <w:qFormat/>
    <w:rsid w:val="001209FA"/>
    <w:pPr>
      <w:ind w:firstLineChars="200" w:firstLine="200"/>
    </w:pPr>
    <w:rPr>
      <w:rFonts w:asciiTheme="minorHAnsi" w:eastAsiaTheme="minorEastAsia" w:hAnsiTheme="minorHAnsi" w:cs="宋体"/>
      <w:szCs w:val="22"/>
    </w:rPr>
  </w:style>
  <w:style w:type="character" w:customStyle="1" w:styleId="2TimesNewRomanChar">
    <w:name w:val="正文首行缩进 2 + Times New Roman Char"/>
    <w:link w:val="2TimesNewRoman"/>
    <w:qFormat/>
    <w:locked/>
    <w:rsid w:val="001209FA"/>
    <w:rPr>
      <w:sz w:val="24"/>
      <w:szCs w:val="24"/>
    </w:rPr>
  </w:style>
  <w:style w:type="paragraph" w:customStyle="1" w:styleId="2TimesNewRoman">
    <w:name w:val="正文首行缩进 2 + Times New Roman"/>
    <w:basedOn w:val="af4"/>
    <w:link w:val="2TimesNewRomanChar"/>
    <w:qFormat/>
    <w:rsid w:val="001209FA"/>
    <w:pPr>
      <w:tabs>
        <w:tab w:val="left" w:pos="0"/>
        <w:tab w:val="left" w:pos="870"/>
        <w:tab w:val="left" w:pos="3150"/>
      </w:tabs>
      <w:autoSpaceDE w:val="0"/>
      <w:autoSpaceDN w:val="0"/>
      <w:spacing w:line="360" w:lineRule="auto"/>
      <w:ind w:firstLineChars="200" w:firstLine="480"/>
      <w:jc w:val="left"/>
    </w:pPr>
    <w:rPr>
      <w:rFonts w:asciiTheme="minorHAnsi" w:eastAsiaTheme="minorEastAsia" w:hAnsiTheme="minorHAnsi" w:cstheme="minorBidi"/>
      <w:sz w:val="24"/>
    </w:rPr>
  </w:style>
  <w:style w:type="character" w:customStyle="1" w:styleId="CharChar8">
    <w:name w:val="陈正文 Char Char"/>
    <w:link w:val="affffffffffffffc"/>
    <w:qFormat/>
    <w:locked/>
    <w:rsid w:val="001209FA"/>
    <w:rPr>
      <w:color w:val="000000"/>
      <w:szCs w:val="21"/>
    </w:rPr>
  </w:style>
  <w:style w:type="paragraph" w:customStyle="1" w:styleId="affffffffffffffc">
    <w:name w:val="陈正文"/>
    <w:basedOn w:val="af4"/>
    <w:next w:val="af4"/>
    <w:link w:val="CharChar8"/>
    <w:qFormat/>
    <w:rsid w:val="001209FA"/>
    <w:pPr>
      <w:ind w:leftChars="100" w:left="420" w:rightChars="100" w:right="100"/>
      <w:jc w:val="center"/>
    </w:pPr>
    <w:rPr>
      <w:rFonts w:asciiTheme="minorHAnsi" w:eastAsiaTheme="minorEastAsia" w:hAnsiTheme="minorHAnsi" w:cstheme="minorBidi"/>
      <w:color w:val="000000"/>
      <w:szCs w:val="21"/>
    </w:rPr>
  </w:style>
  <w:style w:type="character" w:customStyle="1" w:styleId="Charfffd">
    <w:name w:val="表格文字—五号 Char"/>
    <w:link w:val="affffffffffffffd"/>
    <w:qFormat/>
    <w:locked/>
    <w:rsid w:val="001209FA"/>
    <w:rPr>
      <w:szCs w:val="24"/>
    </w:rPr>
  </w:style>
  <w:style w:type="paragraph" w:customStyle="1" w:styleId="affffffffffffffd">
    <w:name w:val="表格文字—五号"/>
    <w:basedOn w:val="af4"/>
    <w:link w:val="Charfffd"/>
    <w:qFormat/>
    <w:rsid w:val="001209FA"/>
    <w:pPr>
      <w:jc w:val="center"/>
    </w:pPr>
    <w:rPr>
      <w:rFonts w:asciiTheme="minorHAnsi" w:eastAsiaTheme="minorEastAsia" w:hAnsiTheme="minorHAnsi" w:cstheme="minorBidi"/>
    </w:rPr>
  </w:style>
  <w:style w:type="character" w:customStyle="1" w:styleId="22Char">
    <w:name w:val="样式 样式 样式 正文 首行缩进 + 首行缩进:  2 字符 行距: 单倍行距 + 首行缩进:  2 字符 + 小四 首行缩进... Char"/>
    <w:link w:val="225"/>
    <w:qFormat/>
    <w:locked/>
    <w:rsid w:val="001209FA"/>
    <w:rPr>
      <w:rFonts w:cs="宋体"/>
      <w:sz w:val="24"/>
    </w:rPr>
  </w:style>
  <w:style w:type="paragraph" w:customStyle="1" w:styleId="225">
    <w:name w:val="样式 样式 样式 正文 首行缩进 + 首行缩进:  2 字符 行距: 单倍行距 + 首行缩进:  2 字符 + 小四 首行缩进..."/>
    <w:basedOn w:val="af4"/>
    <w:link w:val="22Char"/>
    <w:qFormat/>
    <w:rsid w:val="001209FA"/>
    <w:pPr>
      <w:spacing w:line="312" w:lineRule="auto"/>
      <w:ind w:firstLineChars="200" w:firstLine="480"/>
    </w:pPr>
    <w:rPr>
      <w:rFonts w:asciiTheme="minorHAnsi" w:eastAsiaTheme="minorEastAsia" w:hAnsiTheme="minorHAnsi" w:cs="宋体"/>
      <w:sz w:val="24"/>
      <w:szCs w:val="22"/>
    </w:rPr>
  </w:style>
  <w:style w:type="character" w:customStyle="1" w:styleId="221Char">
    <w:name w:val="样式 样式 样式 样式 正文 首行缩进 + 首行缩进:  2 字符 行距: 单倍行距 + 首行缩进:  2 字符 + 小四 首行...1 Char"/>
    <w:link w:val="2210"/>
    <w:qFormat/>
    <w:locked/>
    <w:rsid w:val="001209FA"/>
    <w:rPr>
      <w:rFonts w:cs="宋体"/>
      <w:sz w:val="24"/>
    </w:rPr>
  </w:style>
  <w:style w:type="paragraph" w:customStyle="1" w:styleId="2210">
    <w:name w:val="样式 样式 样式 样式 正文 首行缩进 + 首行缩进:  2 字符 行距: 单倍行距 + 首行缩进:  2 字符 + 小四 首行...1"/>
    <w:basedOn w:val="225"/>
    <w:link w:val="221Char"/>
    <w:qFormat/>
    <w:rsid w:val="001209FA"/>
  </w:style>
  <w:style w:type="paragraph" w:customStyle="1" w:styleId="affffffffffffffe">
    <w:name w:val="表头文字"/>
    <w:basedOn w:val="af4"/>
    <w:qFormat/>
    <w:rsid w:val="001209FA"/>
    <w:pPr>
      <w:widowControl/>
      <w:adjustRightInd w:val="0"/>
      <w:jc w:val="center"/>
    </w:pPr>
    <w:rPr>
      <w:b/>
      <w:kern w:val="0"/>
    </w:rPr>
  </w:style>
  <w:style w:type="character" w:customStyle="1" w:styleId="22Char0">
    <w:name w:val="样式 样式 样式 样式 正文 首行缩进 + 首行缩进:  2 字符 行距: 单倍行距 + 首行缩进:  2 字符 + 小四 首行... Char"/>
    <w:link w:val="226"/>
    <w:qFormat/>
    <w:locked/>
    <w:rsid w:val="001209FA"/>
    <w:rPr>
      <w:rFonts w:cs="宋体"/>
      <w:color w:val="000000"/>
      <w:sz w:val="24"/>
    </w:rPr>
  </w:style>
  <w:style w:type="paragraph" w:customStyle="1" w:styleId="226">
    <w:name w:val="样式 样式 样式 样式 正文 首行缩进 + 首行缩进:  2 字符 行距: 单倍行距 + 首行缩进:  2 字符 + 小四 首行..."/>
    <w:basedOn w:val="af4"/>
    <w:link w:val="22Char0"/>
    <w:qFormat/>
    <w:rsid w:val="001209FA"/>
    <w:pPr>
      <w:spacing w:line="312" w:lineRule="auto"/>
      <w:ind w:firstLineChars="200" w:firstLine="200"/>
    </w:pPr>
    <w:rPr>
      <w:rFonts w:asciiTheme="minorHAnsi" w:eastAsiaTheme="minorEastAsia" w:hAnsiTheme="minorHAnsi" w:cs="宋体"/>
      <w:color w:val="000000"/>
      <w:sz w:val="24"/>
      <w:szCs w:val="22"/>
    </w:rPr>
  </w:style>
  <w:style w:type="paragraph" w:customStyle="1" w:styleId="012">
    <w:name w:val="样式 小四 居中 首行缩进:  0 厘米 段前: 自动 段后: 自动 行距: 最小值 12 磅"/>
    <w:basedOn w:val="af4"/>
    <w:qFormat/>
    <w:rsid w:val="001209FA"/>
    <w:pPr>
      <w:spacing w:before="100" w:beforeAutospacing="1" w:after="100" w:afterAutospacing="1" w:line="240" w:lineRule="atLeast"/>
      <w:jc w:val="center"/>
    </w:pPr>
    <w:rPr>
      <w:rFonts w:cs="宋体"/>
      <w:szCs w:val="20"/>
    </w:rPr>
  </w:style>
  <w:style w:type="paragraph" w:customStyle="1" w:styleId="afffffffffffffff">
    <w:name w:val="公式图片"/>
    <w:basedOn w:val="af4"/>
    <w:qFormat/>
    <w:rsid w:val="001209FA"/>
    <w:pPr>
      <w:ind w:leftChars="-45" w:left="-67" w:hangingChars="17" w:hanging="41"/>
      <w:jc w:val="center"/>
    </w:pPr>
    <w:rPr>
      <w:sz w:val="24"/>
    </w:rPr>
  </w:style>
  <w:style w:type="paragraph" w:customStyle="1" w:styleId="GDCI">
    <w:name w:val="GDCI正文"/>
    <w:basedOn w:val="af4"/>
    <w:next w:val="af4"/>
    <w:qFormat/>
    <w:rsid w:val="001209FA"/>
    <w:pPr>
      <w:adjustRightInd w:val="0"/>
      <w:snapToGrid w:val="0"/>
      <w:spacing w:beforeLines="20" w:line="312" w:lineRule="auto"/>
      <w:ind w:leftChars="-45" w:left="-67" w:firstLineChars="200" w:firstLine="200"/>
    </w:pPr>
    <w:rPr>
      <w:rFonts w:cs="宋体"/>
      <w:sz w:val="24"/>
      <w:szCs w:val="20"/>
    </w:rPr>
  </w:style>
  <w:style w:type="character" w:customStyle="1" w:styleId="Charfffe">
    <w:name w:val="正文标准格式 Char"/>
    <w:link w:val="afffffffffffffff0"/>
    <w:qFormat/>
    <w:locked/>
    <w:rsid w:val="001209FA"/>
    <w:rPr>
      <w:rFonts w:cs="宋体"/>
      <w:sz w:val="24"/>
    </w:rPr>
  </w:style>
  <w:style w:type="paragraph" w:customStyle="1" w:styleId="afffffffffffffff0">
    <w:name w:val="正文标准格式"/>
    <w:basedOn w:val="af4"/>
    <w:link w:val="Charfffe"/>
    <w:qFormat/>
    <w:rsid w:val="001209FA"/>
    <w:pPr>
      <w:spacing w:beforeLines="20" w:line="312" w:lineRule="auto"/>
      <w:ind w:leftChars="-45" w:left="-67" w:firstLineChars="200" w:firstLine="480"/>
    </w:pPr>
    <w:rPr>
      <w:rFonts w:asciiTheme="minorHAnsi" w:eastAsiaTheme="minorEastAsia" w:hAnsiTheme="minorHAnsi" w:cs="宋体"/>
      <w:sz w:val="24"/>
      <w:szCs w:val="22"/>
    </w:rPr>
  </w:style>
  <w:style w:type="paragraph" w:customStyle="1" w:styleId="afffffffffffffff1">
    <w:name w:val="样式 正文 +"/>
    <w:basedOn w:val="af4"/>
    <w:qFormat/>
    <w:rsid w:val="001209FA"/>
    <w:pPr>
      <w:spacing w:line="360" w:lineRule="auto"/>
      <w:ind w:leftChars="-45" w:left="-67" w:firstLineChars="200" w:firstLine="480"/>
      <w:jc w:val="left"/>
    </w:pPr>
    <w:rPr>
      <w:rFonts w:cs="宋体"/>
      <w:sz w:val="24"/>
      <w:szCs w:val="20"/>
    </w:rPr>
  </w:style>
  <w:style w:type="paragraph" w:customStyle="1" w:styleId="xl118">
    <w:name w:val="xl118"/>
    <w:basedOn w:val="af4"/>
    <w:qFormat/>
    <w:rsid w:val="001209FA"/>
    <w:pPr>
      <w:widowControl/>
      <w:spacing w:before="100" w:beforeAutospacing="1" w:after="100" w:afterAutospacing="1" w:line="360" w:lineRule="auto"/>
      <w:ind w:leftChars="-45" w:left="-67" w:hangingChars="17" w:hanging="41"/>
      <w:jc w:val="center"/>
    </w:pPr>
    <w:rPr>
      <w:rFonts w:ascii="宋体" w:hAnsi="宋体" w:cs="宋体"/>
      <w:b/>
      <w:bCs/>
      <w:kern w:val="0"/>
      <w:sz w:val="30"/>
      <w:szCs w:val="30"/>
    </w:rPr>
  </w:style>
  <w:style w:type="character" w:customStyle="1" w:styleId="CharChar9">
    <w:name w:val="题注蔡 Char Char"/>
    <w:link w:val="afffffffffffffff2"/>
    <w:qFormat/>
    <w:locked/>
    <w:rsid w:val="001209FA"/>
    <w:rPr>
      <w:rFonts w:ascii="Arial" w:hAnsi="Arial" w:cs="宋体"/>
      <w:b/>
      <w:sz w:val="24"/>
    </w:rPr>
  </w:style>
  <w:style w:type="paragraph" w:customStyle="1" w:styleId="afffffffffffffff2">
    <w:name w:val="题注蔡"/>
    <w:basedOn w:val="aff"/>
    <w:link w:val="CharChar9"/>
    <w:qFormat/>
    <w:rsid w:val="001209FA"/>
    <w:pPr>
      <w:spacing w:line="360" w:lineRule="auto"/>
      <w:ind w:leftChars="-45" w:left="-53" w:hangingChars="17" w:hanging="41"/>
      <w:jc w:val="center"/>
    </w:pPr>
    <w:rPr>
      <w:rFonts w:ascii="Arial" w:eastAsiaTheme="minorEastAsia" w:hAnsi="Arial" w:cs="宋体"/>
      <w:bCs w:val="0"/>
      <w:color w:val="auto"/>
      <w:sz w:val="24"/>
      <w:szCs w:val="22"/>
      <w:lang w:val="en-US"/>
    </w:rPr>
  </w:style>
  <w:style w:type="character" w:customStyle="1" w:styleId="Charffff">
    <w:name w:val="报告书正文 Char"/>
    <w:link w:val="afffffffffffffff3"/>
    <w:qFormat/>
    <w:locked/>
    <w:rsid w:val="001209FA"/>
    <w:rPr>
      <w:sz w:val="24"/>
    </w:rPr>
  </w:style>
  <w:style w:type="paragraph" w:customStyle="1" w:styleId="afffffffffffffff3">
    <w:name w:val="报告书正文"/>
    <w:basedOn w:val="140"/>
    <w:link w:val="Charffff"/>
    <w:qFormat/>
    <w:rsid w:val="001209FA"/>
    <w:pPr>
      <w:spacing w:line="360" w:lineRule="auto"/>
      <w:ind w:firstLineChars="200" w:firstLine="480"/>
      <w:jc w:val="both"/>
      <w:textAlignment w:val="auto"/>
    </w:pPr>
    <w:rPr>
      <w:rFonts w:asciiTheme="minorHAnsi" w:eastAsiaTheme="minorEastAsia" w:hAnsiTheme="minorHAnsi" w:cstheme="minorBidi"/>
      <w:kern w:val="2"/>
      <w:sz w:val="24"/>
      <w:szCs w:val="22"/>
    </w:rPr>
  </w:style>
  <w:style w:type="character" w:customStyle="1" w:styleId="Charffff0">
    <w:name w:val="环评四级 Char"/>
    <w:link w:val="afffffffffffffff4"/>
    <w:qFormat/>
    <w:locked/>
    <w:rsid w:val="001209FA"/>
    <w:rPr>
      <w:kern w:val="0"/>
      <w:sz w:val="20"/>
      <w:szCs w:val="20"/>
    </w:rPr>
  </w:style>
  <w:style w:type="paragraph" w:customStyle="1" w:styleId="afffffffffffffff4">
    <w:name w:val="环评四级"/>
    <w:basedOn w:val="affffffffffffff4"/>
    <w:link w:val="Charffff0"/>
    <w:qFormat/>
    <w:rsid w:val="001209FA"/>
    <w:pPr>
      <w:ind w:firstLineChars="0" w:firstLine="0"/>
      <w:outlineLvl w:val="3"/>
    </w:pPr>
    <w:rPr>
      <w:kern w:val="0"/>
      <w:sz w:val="20"/>
      <w:szCs w:val="20"/>
    </w:rPr>
  </w:style>
  <w:style w:type="character" w:customStyle="1" w:styleId="Charffff1">
    <w:name w:val="【正文】 Char"/>
    <w:link w:val="afffffffffffffff5"/>
    <w:qFormat/>
    <w:locked/>
    <w:rsid w:val="001209FA"/>
    <w:rPr>
      <w:rFonts w:cs="宋体"/>
      <w:sz w:val="24"/>
    </w:rPr>
  </w:style>
  <w:style w:type="paragraph" w:customStyle="1" w:styleId="afffffffffffffff5">
    <w:name w:val="【正文】"/>
    <w:basedOn w:val="af4"/>
    <w:link w:val="Charffff1"/>
    <w:qFormat/>
    <w:rsid w:val="001209FA"/>
    <w:pPr>
      <w:spacing w:before="120" w:after="120" w:line="312" w:lineRule="auto"/>
      <w:ind w:firstLineChars="200" w:firstLine="200"/>
    </w:pPr>
    <w:rPr>
      <w:rFonts w:asciiTheme="minorHAnsi" w:eastAsiaTheme="minorEastAsia" w:hAnsiTheme="minorHAnsi" w:cs="宋体"/>
      <w:sz w:val="24"/>
      <w:szCs w:val="22"/>
    </w:rPr>
  </w:style>
  <w:style w:type="paragraph" w:customStyle="1" w:styleId="afffffffffffffff6">
    <w:name w:val="【表格文字】"/>
    <w:qFormat/>
    <w:rsid w:val="001209FA"/>
    <w:pPr>
      <w:jc w:val="center"/>
    </w:pPr>
    <w:rPr>
      <w:rFonts w:ascii="Times New Roman" w:eastAsia="宋体" w:hAnsi="Times New Roman" w:cs="宋体"/>
      <w:sz w:val="21"/>
    </w:rPr>
  </w:style>
  <w:style w:type="paragraph" w:customStyle="1" w:styleId="3fc">
    <w:name w:val="正文3"/>
    <w:qFormat/>
    <w:rsid w:val="001209FA"/>
    <w:pPr>
      <w:adjustRightInd w:val="0"/>
      <w:snapToGrid w:val="0"/>
      <w:spacing w:line="360" w:lineRule="auto"/>
      <w:ind w:firstLineChars="200" w:firstLine="480"/>
    </w:pPr>
    <w:rPr>
      <w:rFonts w:ascii="Times New Roman" w:eastAsia="宋体" w:hAnsi="Times New Roman" w:cs="Times New Roman"/>
      <w:sz w:val="24"/>
    </w:rPr>
  </w:style>
  <w:style w:type="character" w:customStyle="1" w:styleId="NormalCharCharCharCharChar">
    <w:name w:val="Normal Char Char Char Char Char"/>
    <w:link w:val="NormalCharCharCharChar"/>
    <w:semiHidden/>
    <w:qFormat/>
    <w:locked/>
    <w:rsid w:val="001209FA"/>
    <w:rPr>
      <w:rFonts w:ascii="宋体"/>
      <w:sz w:val="34"/>
      <w:szCs w:val="24"/>
    </w:rPr>
  </w:style>
  <w:style w:type="paragraph" w:customStyle="1" w:styleId="NormalCharCharCharChar">
    <w:name w:val="Normal Char Char Char Char"/>
    <w:link w:val="NormalCharCharCharCharChar"/>
    <w:semiHidden/>
    <w:qFormat/>
    <w:rsid w:val="001209FA"/>
    <w:pPr>
      <w:widowControl w:val="0"/>
      <w:adjustRightInd w:val="0"/>
      <w:spacing w:line="360" w:lineRule="atLeast"/>
    </w:pPr>
    <w:rPr>
      <w:rFonts w:ascii="宋体"/>
      <w:kern w:val="2"/>
      <w:sz w:val="34"/>
      <w:szCs w:val="24"/>
    </w:rPr>
  </w:style>
  <w:style w:type="paragraph" w:customStyle="1" w:styleId="afffffffffffffff7">
    <w:name w:val="表格标题—小四"/>
    <w:basedOn w:val="af4"/>
    <w:qFormat/>
    <w:rsid w:val="001209FA"/>
    <w:pPr>
      <w:spacing w:before="100" w:beforeAutospacing="1" w:after="100" w:afterAutospacing="1" w:line="312" w:lineRule="auto"/>
      <w:jc w:val="center"/>
    </w:pPr>
    <w:rPr>
      <w:b/>
      <w:sz w:val="24"/>
    </w:rPr>
  </w:style>
  <w:style w:type="paragraph" w:customStyle="1" w:styleId="ZW0">
    <w:name w:val="ZW"/>
    <w:basedOn w:val="af4"/>
    <w:qFormat/>
    <w:rsid w:val="001209FA"/>
    <w:pPr>
      <w:tabs>
        <w:tab w:val="left" w:pos="0"/>
        <w:tab w:val="right" w:pos="8400"/>
      </w:tabs>
      <w:adjustRightInd w:val="0"/>
      <w:snapToGrid w:val="0"/>
      <w:spacing w:line="336" w:lineRule="auto"/>
      <w:ind w:firstLineChars="200" w:firstLine="200"/>
      <w:jc w:val="left"/>
    </w:pPr>
    <w:rPr>
      <w:kern w:val="0"/>
      <w:sz w:val="24"/>
      <w:szCs w:val="18"/>
    </w:rPr>
  </w:style>
  <w:style w:type="paragraph" w:customStyle="1" w:styleId="Char40">
    <w:name w:val="Char4"/>
    <w:basedOn w:val="af4"/>
    <w:qFormat/>
    <w:rsid w:val="001209FA"/>
    <w:pPr>
      <w:spacing w:line="360" w:lineRule="auto"/>
      <w:ind w:firstLineChars="200" w:firstLine="200"/>
    </w:pPr>
    <w:rPr>
      <w:rFonts w:ascii="宋体" w:hAnsi="宋体" w:cs="宋体"/>
      <w:sz w:val="24"/>
    </w:rPr>
  </w:style>
  <w:style w:type="character" w:customStyle="1" w:styleId="Charffff2">
    <w:name w:val="四级标题 Char"/>
    <w:link w:val="afffffffffffffff8"/>
    <w:qFormat/>
    <w:locked/>
    <w:rsid w:val="001209FA"/>
    <w:rPr>
      <w:b/>
      <w:sz w:val="24"/>
      <w:szCs w:val="24"/>
    </w:rPr>
  </w:style>
  <w:style w:type="paragraph" w:customStyle="1" w:styleId="afffffffffffffff8">
    <w:name w:val="四级标题"/>
    <w:basedOn w:val="affffffffffffff4"/>
    <w:link w:val="Charffff2"/>
    <w:qFormat/>
    <w:rsid w:val="001209FA"/>
    <w:pPr>
      <w:ind w:firstLine="482"/>
    </w:pPr>
    <w:rPr>
      <w:b/>
    </w:rPr>
  </w:style>
  <w:style w:type="character" w:customStyle="1" w:styleId="Charffff3">
    <w:name w:val="报告正文文本 Char"/>
    <w:link w:val="afffffffffffffff9"/>
    <w:qFormat/>
    <w:locked/>
    <w:rsid w:val="001209FA"/>
    <w:rPr>
      <w:sz w:val="24"/>
      <w:szCs w:val="24"/>
    </w:rPr>
  </w:style>
  <w:style w:type="paragraph" w:customStyle="1" w:styleId="afffffffffffffff9">
    <w:name w:val="报告正文文本"/>
    <w:basedOn w:val="af4"/>
    <w:next w:val="afff0"/>
    <w:link w:val="Charffff3"/>
    <w:qFormat/>
    <w:rsid w:val="001209FA"/>
    <w:pPr>
      <w:snapToGrid w:val="0"/>
      <w:spacing w:line="360" w:lineRule="auto"/>
      <w:ind w:firstLineChars="200" w:firstLine="480"/>
    </w:pPr>
    <w:rPr>
      <w:rFonts w:asciiTheme="minorHAnsi" w:eastAsiaTheme="minorEastAsia" w:hAnsiTheme="minorHAnsi" w:cstheme="minorBidi"/>
      <w:sz w:val="24"/>
    </w:rPr>
  </w:style>
  <w:style w:type="paragraph" w:customStyle="1" w:styleId="121">
    <w:name w:val="表1表2"/>
    <w:basedOn w:val="af4"/>
    <w:qFormat/>
    <w:rsid w:val="001209FA"/>
    <w:pPr>
      <w:autoSpaceDE w:val="0"/>
      <w:autoSpaceDN w:val="0"/>
      <w:adjustRightInd w:val="0"/>
      <w:spacing w:line="360" w:lineRule="auto"/>
      <w:jc w:val="center"/>
    </w:pPr>
    <w:rPr>
      <w:rFonts w:eastAsia="仿宋体"/>
      <w:kern w:val="0"/>
      <w:sz w:val="24"/>
    </w:rPr>
  </w:style>
  <w:style w:type="character" w:customStyle="1" w:styleId="Charffff4">
    <w:name w:val="报告书正文文本 Char"/>
    <w:link w:val="afffffffffffffffa"/>
    <w:qFormat/>
    <w:locked/>
    <w:rsid w:val="001209FA"/>
    <w:rPr>
      <w:sz w:val="24"/>
      <w:szCs w:val="24"/>
    </w:rPr>
  </w:style>
  <w:style w:type="paragraph" w:customStyle="1" w:styleId="afffffffffffffffa">
    <w:name w:val="报告书正文文本"/>
    <w:basedOn w:val="af4"/>
    <w:link w:val="Charffff4"/>
    <w:qFormat/>
    <w:rsid w:val="001209FA"/>
    <w:pPr>
      <w:snapToGrid w:val="0"/>
      <w:spacing w:line="360" w:lineRule="auto"/>
      <w:ind w:firstLineChars="200" w:firstLine="480"/>
    </w:pPr>
    <w:rPr>
      <w:rFonts w:asciiTheme="minorHAnsi" w:eastAsiaTheme="minorEastAsia" w:hAnsiTheme="minorHAnsi" w:cstheme="minorBidi"/>
      <w:sz w:val="24"/>
    </w:rPr>
  </w:style>
  <w:style w:type="paragraph" w:customStyle="1" w:styleId="afffffffffffffffb">
    <w:name w:val="湛江钢铁表"/>
    <w:basedOn w:val="afffffc"/>
    <w:qFormat/>
    <w:rsid w:val="001209FA"/>
    <w:pPr>
      <w:spacing w:beforeLines="20" w:afterLines="0" w:line="240" w:lineRule="auto"/>
    </w:pPr>
    <w:rPr>
      <w:rFonts w:ascii="Times New Roman" w:eastAsia="仿宋_GB2312" w:hint="eastAsia"/>
      <w:lang w:val="zh-CN"/>
    </w:rPr>
  </w:style>
  <w:style w:type="character" w:customStyle="1" w:styleId="lffChar">
    <w:name w:val="lff Char"/>
    <w:link w:val="lff"/>
    <w:qFormat/>
    <w:locked/>
    <w:rsid w:val="001209FA"/>
    <w:rPr>
      <w:b/>
      <w:color w:val="000000"/>
      <w:sz w:val="24"/>
      <w:szCs w:val="24"/>
    </w:rPr>
  </w:style>
  <w:style w:type="paragraph" w:customStyle="1" w:styleId="lff">
    <w:name w:val="lff"/>
    <w:basedOn w:val="affffc"/>
    <w:link w:val="lffChar"/>
    <w:qFormat/>
    <w:rsid w:val="001209FA"/>
    <w:pPr>
      <w:adjustRightInd w:val="0"/>
      <w:snapToGrid w:val="0"/>
      <w:spacing w:after="0" w:line="360" w:lineRule="auto"/>
      <w:ind w:firstLineChars="0" w:firstLine="0"/>
      <w:jc w:val="center"/>
    </w:pPr>
    <w:rPr>
      <w:rFonts w:asciiTheme="minorHAnsi" w:eastAsiaTheme="minorEastAsia" w:hAnsiTheme="minorHAnsi" w:cstheme="minorBidi"/>
      <w:b/>
      <w:color w:val="000000"/>
      <w:sz w:val="24"/>
      <w:lang w:val="en-US" w:eastAsia="zh-CN"/>
    </w:rPr>
  </w:style>
  <w:style w:type="character" w:customStyle="1" w:styleId="0Char">
    <w:name w:val="正文0 Char"/>
    <w:link w:val="0"/>
    <w:qFormat/>
    <w:locked/>
    <w:rsid w:val="001209FA"/>
    <w:rPr>
      <w:rFonts w:ascii="仿宋_GB2312" w:eastAsia="仿宋_GB2312"/>
      <w:sz w:val="28"/>
      <w:szCs w:val="24"/>
    </w:rPr>
  </w:style>
  <w:style w:type="paragraph" w:customStyle="1" w:styleId="0">
    <w:name w:val="正文0"/>
    <w:basedOn w:val="af4"/>
    <w:link w:val="0Char"/>
    <w:qFormat/>
    <w:rsid w:val="001209FA"/>
    <w:pPr>
      <w:snapToGrid w:val="0"/>
      <w:spacing w:beforeLines="50" w:line="312" w:lineRule="auto"/>
      <w:ind w:firstLineChars="200" w:firstLine="200"/>
      <w:jc w:val="left"/>
    </w:pPr>
    <w:rPr>
      <w:rFonts w:ascii="仿宋_GB2312" w:eastAsia="仿宋_GB2312" w:hAnsiTheme="minorHAnsi" w:cstheme="minorBidi"/>
      <w:sz w:val="28"/>
    </w:rPr>
  </w:style>
  <w:style w:type="character" w:customStyle="1" w:styleId="Charffff5">
    <w:name w:val="电镀表 Char"/>
    <w:link w:val="afffffffffffffffc"/>
    <w:qFormat/>
    <w:locked/>
    <w:rsid w:val="001209FA"/>
    <w:rPr>
      <w:rFonts w:ascii="宋体" w:hAnsi="宋体" w:cs="Arial Unicode MS"/>
      <w:color w:val="000000"/>
      <w:szCs w:val="21"/>
    </w:rPr>
  </w:style>
  <w:style w:type="paragraph" w:customStyle="1" w:styleId="afffffffffffffffc">
    <w:name w:val="电镀表"/>
    <w:basedOn w:val="af4"/>
    <w:link w:val="Charffff5"/>
    <w:qFormat/>
    <w:rsid w:val="001209FA"/>
    <w:pPr>
      <w:autoSpaceDE w:val="0"/>
      <w:autoSpaceDN w:val="0"/>
      <w:adjustRightInd w:val="0"/>
      <w:snapToGrid w:val="0"/>
      <w:spacing w:line="0" w:lineRule="atLeast"/>
      <w:jc w:val="center"/>
    </w:pPr>
    <w:rPr>
      <w:rFonts w:ascii="宋体" w:eastAsiaTheme="minorEastAsia" w:hAnsi="宋体" w:cs="Arial Unicode MS"/>
      <w:color w:val="000000"/>
      <w:szCs w:val="21"/>
    </w:rPr>
  </w:style>
  <w:style w:type="character" w:customStyle="1" w:styleId="Charffff6">
    <w:name w:val="港口 小标题 Char"/>
    <w:link w:val="afffffffffffffffd"/>
    <w:qFormat/>
    <w:locked/>
    <w:rsid w:val="001209FA"/>
    <w:rPr>
      <w:b/>
      <w:sz w:val="24"/>
      <w:szCs w:val="24"/>
    </w:rPr>
  </w:style>
  <w:style w:type="paragraph" w:customStyle="1" w:styleId="afffffffffffffffd">
    <w:name w:val="港口 小标题"/>
    <w:basedOn w:val="af4"/>
    <w:link w:val="Charffff6"/>
    <w:qFormat/>
    <w:rsid w:val="001209FA"/>
    <w:pPr>
      <w:snapToGrid w:val="0"/>
      <w:spacing w:line="360" w:lineRule="auto"/>
      <w:ind w:firstLine="480"/>
    </w:pPr>
    <w:rPr>
      <w:rFonts w:asciiTheme="minorHAnsi" w:eastAsiaTheme="minorEastAsia" w:hAnsiTheme="minorHAnsi" w:cstheme="minorBidi"/>
      <w:b/>
      <w:sz w:val="24"/>
    </w:rPr>
  </w:style>
  <w:style w:type="character" w:customStyle="1" w:styleId="Charffff7">
    <w:name w:val="样式 佛表 + 五号 Char"/>
    <w:link w:val="afffffffffffffffe"/>
    <w:qFormat/>
    <w:locked/>
    <w:rsid w:val="001209FA"/>
    <w:rPr>
      <w:rFonts w:eastAsia="宋体"/>
      <w:kern w:val="0"/>
      <w:sz w:val="20"/>
      <w:szCs w:val="20"/>
    </w:rPr>
  </w:style>
  <w:style w:type="paragraph" w:customStyle="1" w:styleId="afffffffffffffffe">
    <w:name w:val="样式 佛表 + 五号"/>
    <w:basedOn w:val="affffffffffff"/>
    <w:link w:val="Charffff7"/>
    <w:qFormat/>
    <w:rsid w:val="001209FA"/>
    <w:pPr>
      <w:spacing w:line="0" w:lineRule="atLeast"/>
    </w:pPr>
    <w:rPr>
      <w:rFonts w:eastAsia="宋体"/>
      <w:kern w:val="0"/>
      <w:position w:val="0"/>
      <w:sz w:val="20"/>
      <w:szCs w:val="20"/>
    </w:rPr>
  </w:style>
  <w:style w:type="paragraph" w:customStyle="1" w:styleId="affffffffffffffff">
    <w:name w:val="生物附录"/>
    <w:qFormat/>
    <w:rsid w:val="001209FA"/>
    <w:pPr>
      <w:jc w:val="both"/>
    </w:pPr>
    <w:rPr>
      <w:rFonts w:ascii="Times New Roman" w:eastAsia="宋体" w:hAnsi="Times New Roman" w:cs="Times New Roman"/>
      <w:b/>
      <w:spacing w:val="20"/>
      <w:sz w:val="28"/>
    </w:rPr>
  </w:style>
  <w:style w:type="paragraph" w:customStyle="1" w:styleId="bg">
    <w:name w:val="bg"/>
    <w:basedOn w:val="af4"/>
    <w:link w:val="bgChar"/>
    <w:qFormat/>
    <w:rsid w:val="001209FA"/>
    <w:pPr>
      <w:widowControl/>
    </w:pPr>
    <w:rPr>
      <w:kern w:val="0"/>
      <w:sz w:val="24"/>
      <w:szCs w:val="20"/>
    </w:rPr>
  </w:style>
  <w:style w:type="paragraph" w:customStyle="1" w:styleId="xl92">
    <w:name w:val="xl92"/>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affffffffffffffff0">
    <w:name w:val="附录"/>
    <w:basedOn w:val="af4"/>
    <w:qFormat/>
    <w:rsid w:val="001209FA"/>
    <w:pPr>
      <w:adjustRightInd w:val="0"/>
      <w:snapToGrid w:val="0"/>
      <w:spacing w:before="240" w:line="312" w:lineRule="auto"/>
    </w:pPr>
    <w:rPr>
      <w:b/>
      <w:bCs/>
      <w:sz w:val="32"/>
      <w:szCs w:val="32"/>
    </w:rPr>
  </w:style>
  <w:style w:type="paragraph" w:customStyle="1" w:styleId="affffffffffffffff1">
    <w:name w:val="点项目"/>
    <w:qFormat/>
    <w:rsid w:val="001209FA"/>
    <w:pPr>
      <w:tabs>
        <w:tab w:val="left" w:pos="420"/>
        <w:tab w:val="left" w:pos="550"/>
      </w:tabs>
      <w:adjustRightInd w:val="0"/>
      <w:snapToGrid w:val="0"/>
      <w:spacing w:before="240" w:line="240" w:lineRule="atLeast"/>
      <w:ind w:left="420" w:hanging="420"/>
      <w:jc w:val="both"/>
    </w:pPr>
    <w:rPr>
      <w:rFonts w:ascii="Times New Roman" w:eastAsia="宋体" w:hAnsi="Times New Roman" w:cs="Times New Roman"/>
      <w:b/>
      <w:spacing w:val="12"/>
      <w:sz w:val="24"/>
      <w:szCs w:val="24"/>
    </w:rPr>
  </w:style>
  <w:style w:type="paragraph" w:customStyle="1" w:styleId="hese">
    <w:name w:val="hese"/>
    <w:basedOn w:val="af4"/>
    <w:qFormat/>
    <w:rsid w:val="001209FA"/>
    <w:pPr>
      <w:widowControl/>
      <w:spacing w:before="150" w:after="100" w:afterAutospacing="1" w:line="432" w:lineRule="auto"/>
      <w:jc w:val="left"/>
    </w:pPr>
    <w:rPr>
      <w:rFonts w:ascii="ˎ̥" w:hAnsi="ˎ̥"/>
      <w:color w:val="000000"/>
      <w:kern w:val="0"/>
      <w:sz w:val="18"/>
      <w:szCs w:val="18"/>
    </w:rPr>
  </w:style>
  <w:style w:type="paragraph" w:customStyle="1" w:styleId="D-">
    <w:name w:val="D-正文"/>
    <w:basedOn w:val="af4"/>
    <w:qFormat/>
    <w:rsid w:val="001209FA"/>
    <w:pPr>
      <w:spacing w:line="300" w:lineRule="auto"/>
      <w:ind w:firstLineChars="200" w:firstLine="420"/>
    </w:pPr>
  </w:style>
  <w:style w:type="paragraph" w:customStyle="1" w:styleId="affffffffffffffff2">
    <w:name w:val="生物类名"/>
    <w:basedOn w:val="af4"/>
    <w:qFormat/>
    <w:rsid w:val="001209FA"/>
    <w:pPr>
      <w:tabs>
        <w:tab w:val="left" w:pos="-120"/>
      </w:tabs>
      <w:snapToGrid w:val="0"/>
      <w:spacing w:line="310" w:lineRule="atLeast"/>
      <w:jc w:val="left"/>
    </w:pPr>
    <w:rPr>
      <w:b/>
      <w:spacing w:val="8"/>
      <w:kern w:val="0"/>
      <w:sz w:val="24"/>
      <w:szCs w:val="20"/>
    </w:rPr>
  </w:style>
  <w:style w:type="paragraph" w:customStyle="1" w:styleId="affffffffffffffff3">
    <w:name w:val="湛江钢铁正文"/>
    <w:basedOn w:val="afffffffffffff6"/>
    <w:qFormat/>
    <w:rsid w:val="001209FA"/>
    <w:pPr>
      <w:adjustRightInd w:val="0"/>
      <w:jc w:val="left"/>
    </w:pPr>
    <w:rPr>
      <w:rFonts w:eastAsia="仿宋_GB2312"/>
      <w:color w:val="000000"/>
      <w:kern w:val="0"/>
    </w:rPr>
  </w:style>
  <w:style w:type="paragraph" w:customStyle="1" w:styleId="xl89">
    <w:name w:val="xl89"/>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affffffffffffffff4">
    <w:name w:val="四级条标题"/>
    <w:basedOn w:val="affffffffff2"/>
    <w:next w:val="af4"/>
    <w:qFormat/>
    <w:rsid w:val="001209FA"/>
    <w:pPr>
      <w:tabs>
        <w:tab w:val="left" w:pos="360"/>
      </w:tabs>
      <w:outlineLvl w:val="5"/>
    </w:pPr>
  </w:style>
  <w:style w:type="paragraph" w:customStyle="1" w:styleId="affffffffffffffff5">
    <w:name w:val="一级条标题"/>
    <w:basedOn w:val="11"/>
    <w:next w:val="af4"/>
    <w:qFormat/>
    <w:rsid w:val="001209FA"/>
    <w:pPr>
      <w:keepNext w:val="0"/>
      <w:widowControl/>
      <w:tabs>
        <w:tab w:val="left" w:pos="360"/>
      </w:tabs>
      <w:overflowPunct/>
      <w:snapToGrid/>
      <w:spacing w:before="0" w:after="0" w:line="240" w:lineRule="auto"/>
      <w:ind w:left="0" w:firstLine="0"/>
      <w:outlineLvl w:val="2"/>
    </w:pPr>
    <w:rPr>
      <w:rFonts w:ascii="黑体"/>
      <w:b w:val="0"/>
      <w:bCs w:val="0"/>
      <w:color w:val="auto"/>
      <w:kern w:val="0"/>
      <w:sz w:val="21"/>
      <w:szCs w:val="20"/>
    </w:rPr>
  </w:style>
  <w:style w:type="character" w:customStyle="1" w:styleId="Charffff8">
    <w:name w:val="段落正文 Char"/>
    <w:link w:val="affffffffffffffff6"/>
    <w:qFormat/>
    <w:locked/>
    <w:rsid w:val="001209FA"/>
    <w:rPr>
      <w:rFonts w:cs="宋体"/>
      <w:sz w:val="24"/>
      <w:szCs w:val="24"/>
    </w:rPr>
  </w:style>
  <w:style w:type="paragraph" w:customStyle="1" w:styleId="affffffffffffffff6">
    <w:name w:val="段落正文"/>
    <w:basedOn w:val="af4"/>
    <w:link w:val="Charffff8"/>
    <w:qFormat/>
    <w:rsid w:val="001209FA"/>
    <w:pPr>
      <w:spacing w:line="360" w:lineRule="auto"/>
      <w:ind w:firstLineChars="200" w:firstLine="480"/>
    </w:pPr>
    <w:rPr>
      <w:rFonts w:asciiTheme="minorHAnsi" w:eastAsiaTheme="minorEastAsia" w:hAnsiTheme="minorHAnsi" w:cs="宋体"/>
      <w:sz w:val="24"/>
    </w:rPr>
  </w:style>
  <w:style w:type="paragraph" w:customStyle="1" w:styleId="420">
    <w:name w:val="样式 标题 4 + 首行缩进:  2 字符"/>
    <w:basedOn w:val="4"/>
    <w:qFormat/>
    <w:rsid w:val="001209FA"/>
    <w:pPr>
      <w:numPr>
        <w:ilvl w:val="0"/>
        <w:numId w:val="0"/>
      </w:numPr>
      <w:tabs>
        <w:tab w:val="left" w:pos="555"/>
        <w:tab w:val="left" w:pos="945"/>
      </w:tabs>
      <w:adjustRightInd w:val="0"/>
      <w:ind w:left="1984" w:hanging="2089"/>
      <w:jc w:val="left"/>
    </w:pPr>
    <w:rPr>
      <w:rFonts w:cs="宋体"/>
      <w:szCs w:val="20"/>
      <w:lang w:val="en-US"/>
    </w:rPr>
  </w:style>
  <w:style w:type="paragraph" w:customStyle="1" w:styleId="t">
    <w:name w:val="t"/>
    <w:aliases w:val="text"/>
    <w:basedOn w:val="af4"/>
    <w:qFormat/>
    <w:rsid w:val="001209FA"/>
    <w:pPr>
      <w:widowControl/>
      <w:tabs>
        <w:tab w:val="left" w:pos="-1440"/>
        <w:tab w:val="left" w:pos="-720"/>
      </w:tabs>
      <w:spacing w:before="120" w:after="120"/>
    </w:pPr>
    <w:rPr>
      <w:kern w:val="0"/>
      <w:sz w:val="24"/>
      <w:szCs w:val="20"/>
      <w:lang w:val="en-GB" w:eastAsia="en-US"/>
    </w:rPr>
  </w:style>
  <w:style w:type="paragraph" w:customStyle="1" w:styleId="1fffe">
    <w:name w:val="正文样式1"/>
    <w:basedOn w:val="af4"/>
    <w:qFormat/>
    <w:rsid w:val="001209FA"/>
    <w:pPr>
      <w:adjustRightInd w:val="0"/>
      <w:spacing w:line="480" w:lineRule="atLeast"/>
      <w:ind w:firstLine="567"/>
      <w:jc w:val="left"/>
    </w:pPr>
    <w:rPr>
      <w:kern w:val="0"/>
      <w:sz w:val="28"/>
      <w:szCs w:val="20"/>
    </w:rPr>
  </w:style>
  <w:style w:type="paragraph" w:customStyle="1" w:styleId="3fd">
    <w:name w:val="样式 标题 3 + 宋体"/>
    <w:basedOn w:val="3"/>
    <w:qFormat/>
    <w:rsid w:val="001209FA"/>
    <w:pPr>
      <w:numPr>
        <w:ilvl w:val="0"/>
        <w:numId w:val="0"/>
      </w:numPr>
      <w:tabs>
        <w:tab w:val="left" w:pos="720"/>
      </w:tabs>
      <w:spacing w:before="0" w:after="0" w:line="360" w:lineRule="auto"/>
    </w:pPr>
    <w:rPr>
      <w:rFonts w:ascii="宋体" w:hAnsi="宋体"/>
      <w:b w:val="0"/>
      <w:color w:val="FF0000"/>
      <w:kern w:val="2"/>
      <w:sz w:val="24"/>
      <w:szCs w:val="24"/>
      <w:lang w:val="en-US"/>
    </w:rPr>
  </w:style>
  <w:style w:type="paragraph" w:customStyle="1" w:styleId="xl141">
    <w:name w:val="xl141"/>
    <w:basedOn w:val="af4"/>
    <w:qFormat/>
    <w:rsid w:val="001209FA"/>
    <w:pPr>
      <w:widowControl/>
      <w:pBdr>
        <w:right w:val="single" w:sz="4" w:space="0" w:color="auto"/>
      </w:pBdr>
      <w:spacing w:before="100" w:beforeAutospacing="1" w:after="100" w:afterAutospacing="1"/>
      <w:jc w:val="center"/>
    </w:pPr>
    <w:rPr>
      <w:rFonts w:eastAsia="Arial Unicode MS"/>
      <w:kern w:val="0"/>
      <w:szCs w:val="21"/>
    </w:rPr>
  </w:style>
  <w:style w:type="paragraph" w:customStyle="1" w:styleId="2ffff8">
    <w:name w:val="样式 表格2 +"/>
    <w:basedOn w:val="af4"/>
    <w:qFormat/>
    <w:rsid w:val="001209FA"/>
    <w:pPr>
      <w:pBdr>
        <w:top w:val="single" w:sz="4" w:space="1" w:color="auto"/>
        <w:left w:val="single" w:sz="4" w:space="4" w:color="auto"/>
        <w:bottom w:val="single" w:sz="4" w:space="1" w:color="auto"/>
        <w:right w:val="single" w:sz="4" w:space="4" w:color="auto"/>
      </w:pBdr>
      <w:adjustRightInd w:val="0"/>
      <w:snapToGrid w:val="0"/>
      <w:jc w:val="center"/>
    </w:pPr>
    <w:rPr>
      <w:rFonts w:cs="宋体"/>
      <w:sz w:val="24"/>
      <w:szCs w:val="20"/>
    </w:rPr>
  </w:style>
  <w:style w:type="paragraph" w:customStyle="1" w:styleId="3fe">
    <w:name w:val="样式 标题 3 + 加粗"/>
    <w:basedOn w:val="3"/>
    <w:qFormat/>
    <w:rsid w:val="001209FA"/>
    <w:pPr>
      <w:numPr>
        <w:ilvl w:val="0"/>
        <w:numId w:val="0"/>
      </w:numPr>
      <w:tabs>
        <w:tab w:val="left" w:pos="720"/>
      </w:tabs>
      <w:autoSpaceDE w:val="0"/>
      <w:autoSpaceDN w:val="0"/>
      <w:adjustRightInd w:val="0"/>
      <w:spacing w:before="0" w:after="0" w:line="360" w:lineRule="auto"/>
    </w:pPr>
    <w:rPr>
      <w:b w:val="0"/>
      <w:color w:val="FF0000"/>
      <w:sz w:val="24"/>
      <w:szCs w:val="24"/>
      <w:lang w:val="en-US"/>
    </w:rPr>
  </w:style>
  <w:style w:type="paragraph" w:customStyle="1" w:styleId="affffffffffffffff7">
    <w:name w:val="湛江沥青正文"/>
    <w:basedOn w:val="af4"/>
    <w:qFormat/>
    <w:rsid w:val="001209FA"/>
    <w:pPr>
      <w:spacing w:line="360" w:lineRule="auto"/>
      <w:ind w:firstLineChars="200" w:firstLine="480"/>
    </w:pPr>
    <w:rPr>
      <w:rFonts w:ascii="宋体" w:hAnsi="宋体"/>
      <w:sz w:val="24"/>
    </w:rPr>
  </w:style>
  <w:style w:type="character" w:customStyle="1" w:styleId="Charffff9">
    <w:name w:val="注 Char"/>
    <w:link w:val="affffffffffffffff8"/>
    <w:qFormat/>
    <w:locked/>
    <w:rsid w:val="001209FA"/>
    <w:rPr>
      <w:color w:val="000000"/>
    </w:rPr>
  </w:style>
  <w:style w:type="paragraph" w:customStyle="1" w:styleId="affffffffffffffff8">
    <w:name w:val="注"/>
    <w:basedOn w:val="af4"/>
    <w:next w:val="af4"/>
    <w:link w:val="Charffff9"/>
    <w:qFormat/>
    <w:rsid w:val="001209FA"/>
    <w:rPr>
      <w:rFonts w:asciiTheme="minorHAnsi" w:eastAsiaTheme="minorEastAsia" w:hAnsiTheme="minorHAnsi" w:cstheme="minorBidi"/>
      <w:color w:val="000000"/>
      <w:szCs w:val="22"/>
    </w:rPr>
  </w:style>
  <w:style w:type="paragraph" w:customStyle="1" w:styleId="xl93">
    <w:name w:val="xl93"/>
    <w:basedOn w:val="af4"/>
    <w:qFormat/>
    <w:rsid w:val="001209FA"/>
    <w:pPr>
      <w:widowControl/>
      <w:pBdr>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shantou">
    <w:name w:val="表格样式shantou"/>
    <w:basedOn w:val="af4"/>
    <w:qFormat/>
    <w:rsid w:val="001209FA"/>
    <w:pPr>
      <w:jc w:val="center"/>
    </w:pPr>
    <w:rPr>
      <w:rFonts w:ascii="宋体" w:hAnsi="宋体"/>
    </w:rPr>
  </w:style>
  <w:style w:type="paragraph" w:customStyle="1" w:styleId="affffffffffffffff9">
    <w:name w:val="前言、引言标题"/>
    <w:next w:val="af4"/>
    <w:qFormat/>
    <w:rsid w:val="001209FA"/>
    <w:pPr>
      <w:shd w:val="clear" w:color="auto" w:fill="FFFFFF"/>
      <w:tabs>
        <w:tab w:val="left" w:pos="903"/>
      </w:tabs>
      <w:spacing w:before="640" w:after="560"/>
      <w:ind w:left="903" w:hanging="315"/>
      <w:jc w:val="center"/>
      <w:outlineLvl w:val="0"/>
    </w:pPr>
    <w:rPr>
      <w:rFonts w:ascii="黑体" w:eastAsia="黑体" w:hAnsi="Times New Roman" w:cs="Times New Roman"/>
      <w:sz w:val="32"/>
    </w:rPr>
  </w:style>
  <w:style w:type="paragraph" w:customStyle="1" w:styleId="2ffff9">
    <w:name w:val="表格文字2"/>
    <w:basedOn w:val="af4"/>
    <w:qFormat/>
    <w:rsid w:val="001209FA"/>
    <w:pPr>
      <w:adjustRightInd w:val="0"/>
      <w:snapToGrid w:val="0"/>
      <w:ind w:leftChars="-50" w:left="-105" w:rightChars="-50" w:right="-105" w:firstLineChars="200" w:firstLine="200"/>
      <w:jc w:val="center"/>
    </w:pPr>
    <w:rPr>
      <w:rFonts w:eastAsia="仿宋_GB2312"/>
      <w:position w:val="2"/>
      <w:szCs w:val="21"/>
    </w:rPr>
  </w:style>
  <w:style w:type="paragraph" w:customStyle="1" w:styleId="TU">
    <w:name w:val="TU"/>
    <w:basedOn w:val="af4"/>
    <w:qFormat/>
    <w:rsid w:val="001209FA"/>
    <w:pPr>
      <w:spacing w:line="360" w:lineRule="auto"/>
      <w:jc w:val="center"/>
    </w:pPr>
  </w:style>
  <w:style w:type="paragraph" w:customStyle="1" w:styleId="3ff">
    <w:name w:val="正文样式3"/>
    <w:basedOn w:val="af4"/>
    <w:qFormat/>
    <w:rsid w:val="001209FA"/>
    <w:pPr>
      <w:keepLines/>
      <w:adjustRightInd w:val="0"/>
      <w:spacing w:line="20" w:lineRule="atLeast"/>
      <w:jc w:val="center"/>
    </w:pPr>
    <w:rPr>
      <w:kern w:val="0"/>
      <w:sz w:val="24"/>
      <w:szCs w:val="20"/>
    </w:rPr>
  </w:style>
  <w:style w:type="paragraph" w:customStyle="1" w:styleId="pa-1">
    <w:name w:val="pa-1"/>
    <w:basedOn w:val="af4"/>
    <w:qFormat/>
    <w:rsid w:val="001209FA"/>
    <w:pPr>
      <w:widowControl/>
      <w:spacing w:line="280" w:lineRule="atLeast"/>
      <w:ind w:firstLine="560"/>
    </w:pPr>
    <w:rPr>
      <w:rFonts w:ascii="宋体" w:hAnsi="宋体" w:cs="宋体"/>
      <w:kern w:val="0"/>
      <w:sz w:val="24"/>
    </w:rPr>
  </w:style>
  <w:style w:type="paragraph" w:customStyle="1" w:styleId="211b2112h2l22ndlevelTitre22Header2">
    <w:name w:val="样式 标题 2节标题 1.1b21.1标题2条标题h2l22nd levelTitre22Header 2..."/>
    <w:basedOn w:val="20"/>
    <w:qFormat/>
    <w:rsid w:val="001209FA"/>
    <w:pPr>
      <w:keepLines w:val="0"/>
      <w:widowControl/>
      <w:numPr>
        <w:ilvl w:val="0"/>
        <w:numId w:val="0"/>
      </w:numPr>
      <w:tabs>
        <w:tab w:val="left" w:pos="576"/>
      </w:tabs>
      <w:overflowPunct w:val="0"/>
      <w:topLinePunct/>
      <w:autoSpaceDE w:val="0"/>
      <w:autoSpaceDN w:val="0"/>
      <w:adjustRightInd w:val="0"/>
      <w:snapToGrid w:val="0"/>
      <w:spacing w:before="0" w:after="0" w:line="360" w:lineRule="auto"/>
      <w:jc w:val="left"/>
    </w:pPr>
    <w:rPr>
      <w:rFonts w:ascii="Times New Roman" w:eastAsia="宋体" w:hAnsi="Times New Roman" w:cs="宋体"/>
      <w:color w:val="000000"/>
      <w:szCs w:val="20"/>
      <w:lang w:val="en-US"/>
    </w:rPr>
  </w:style>
  <w:style w:type="paragraph" w:customStyle="1" w:styleId="affffffffffffffffa">
    <w:name w:val="编号杨"/>
    <w:basedOn w:val="af4"/>
    <w:qFormat/>
    <w:rsid w:val="001209FA"/>
    <w:pPr>
      <w:tabs>
        <w:tab w:val="left" w:pos="0"/>
      </w:tabs>
      <w:spacing w:beforeLines="20" w:line="312" w:lineRule="auto"/>
      <w:ind w:leftChars="-45" w:left="-45" w:hangingChars="17" w:hanging="17"/>
    </w:pPr>
    <w:rPr>
      <w:sz w:val="24"/>
    </w:rPr>
  </w:style>
  <w:style w:type="paragraph" w:customStyle="1" w:styleId="affffffffffffffffb">
    <w:name w:val="表格式"/>
    <w:basedOn w:val="afffffffffd"/>
    <w:qFormat/>
    <w:rsid w:val="001209FA"/>
    <w:pPr>
      <w:widowControl w:val="0"/>
      <w:tabs>
        <w:tab w:val="left" w:pos="1320"/>
        <w:tab w:val="left" w:pos="5760"/>
      </w:tabs>
      <w:adjustRightInd/>
      <w:spacing w:before="50" w:line="240" w:lineRule="exact"/>
      <w:ind w:left="0"/>
    </w:pPr>
    <w:rPr>
      <w:szCs w:val="18"/>
    </w:rPr>
  </w:style>
  <w:style w:type="paragraph" w:customStyle="1" w:styleId="xl20">
    <w:name w:val="xl20"/>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Arial Unicode MS"/>
      <w:kern w:val="0"/>
      <w:sz w:val="24"/>
    </w:rPr>
  </w:style>
  <w:style w:type="paragraph" w:customStyle="1" w:styleId="xl83">
    <w:name w:val="xl83"/>
    <w:basedOn w:val="af4"/>
    <w:qFormat/>
    <w:rsid w:val="001209FA"/>
    <w:pPr>
      <w:widowControl/>
      <w:pBdr>
        <w:top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affffffffffffffffc">
    <w:name w:val="标准书眉_奇数页"/>
    <w:next w:val="af4"/>
    <w:qFormat/>
    <w:rsid w:val="001209FA"/>
    <w:pPr>
      <w:tabs>
        <w:tab w:val="center" w:pos="4154"/>
        <w:tab w:val="right" w:pos="8306"/>
      </w:tabs>
      <w:spacing w:after="120"/>
      <w:jc w:val="right"/>
    </w:pPr>
    <w:rPr>
      <w:rFonts w:ascii="Times New Roman" w:eastAsia="宋体" w:hAnsi="Times New Roman" w:cs="Times New Roman"/>
      <w:sz w:val="21"/>
    </w:rPr>
  </w:style>
  <w:style w:type="paragraph" w:customStyle="1" w:styleId="lian-">
    <w:name w:val="lian-正文文本"/>
    <w:basedOn w:val="af4"/>
    <w:next w:val="af4"/>
    <w:qFormat/>
    <w:rsid w:val="001209FA"/>
    <w:pPr>
      <w:autoSpaceDE w:val="0"/>
      <w:autoSpaceDN w:val="0"/>
      <w:adjustRightInd w:val="0"/>
      <w:jc w:val="left"/>
    </w:pPr>
    <w:rPr>
      <w:rFonts w:ascii="仿宋_GB2312" w:eastAsia="仿宋_GB2312"/>
      <w:kern w:val="0"/>
      <w:sz w:val="20"/>
    </w:rPr>
  </w:style>
  <w:style w:type="paragraph" w:customStyle="1" w:styleId="affffffffffffffffd">
    <w:name w:val="四级无标题条"/>
    <w:basedOn w:val="af4"/>
    <w:qFormat/>
    <w:rsid w:val="001209FA"/>
    <w:pPr>
      <w:tabs>
        <w:tab w:val="left" w:pos="2040"/>
      </w:tabs>
      <w:ind w:left="2040" w:hanging="360"/>
    </w:pPr>
  </w:style>
  <w:style w:type="paragraph" w:customStyle="1" w:styleId="CharChar2CharCharCharCharCharCharCharCharCharChar">
    <w:name w:val="Char Char2 Char Char Char Char Char Char Char Char Char Char"/>
    <w:basedOn w:val="af4"/>
    <w:qFormat/>
    <w:rsid w:val="001209FA"/>
    <w:pPr>
      <w:spacing w:line="360" w:lineRule="auto"/>
      <w:ind w:firstLineChars="200" w:firstLine="200"/>
    </w:pPr>
    <w:rPr>
      <w:rFonts w:ascii="宋体" w:hAnsi="宋体" w:cs="宋体"/>
      <w:sz w:val="24"/>
    </w:rPr>
  </w:style>
  <w:style w:type="paragraph" w:customStyle="1" w:styleId="215">
    <w:name w:val="样式 题注 + 首行缩进:  2 字符1"/>
    <w:basedOn w:val="aff"/>
    <w:qFormat/>
    <w:rsid w:val="001209FA"/>
    <w:pPr>
      <w:keepNext/>
      <w:snapToGrid w:val="0"/>
      <w:spacing w:before="152" w:after="160" w:line="360" w:lineRule="auto"/>
      <w:ind w:firstLineChars="200" w:firstLine="200"/>
    </w:pPr>
    <w:rPr>
      <w:rFonts w:ascii="Arial" w:eastAsia="黑体" w:hAnsi="Arial" w:cs="Arial"/>
      <w:b w:val="0"/>
      <w:bCs w:val="0"/>
      <w:color w:val="auto"/>
      <w:sz w:val="24"/>
      <w:szCs w:val="24"/>
    </w:rPr>
  </w:style>
  <w:style w:type="paragraph" w:customStyle="1" w:styleId="affffffffffffffffe">
    <w:name w:val="图标目录"/>
    <w:basedOn w:val="af4"/>
    <w:qFormat/>
    <w:rsid w:val="001209FA"/>
    <w:pPr>
      <w:ind w:firstLineChars="200" w:firstLine="400"/>
      <w:jc w:val="center"/>
    </w:pPr>
    <w:rPr>
      <w:rFonts w:hAnsi="宋体"/>
      <w:szCs w:val="20"/>
    </w:rPr>
  </w:style>
  <w:style w:type="paragraph" w:customStyle="1" w:styleId="GHzheng">
    <w:name w:val="GHzheng"/>
    <w:basedOn w:val="Default"/>
    <w:next w:val="Default"/>
    <w:qFormat/>
    <w:rsid w:val="001209FA"/>
    <w:rPr>
      <w:rFonts w:ascii="Sim Sun" w:eastAsia="Sim Sun" w:hint="eastAsia"/>
      <w:color w:val="auto"/>
      <w:sz w:val="20"/>
    </w:rPr>
  </w:style>
  <w:style w:type="paragraph" w:customStyle="1" w:styleId="CharCharCharCharCharCharCharCharCharChar1">
    <w:name w:val="Char Char Char Char Char Char Char Char Char Char1"/>
    <w:basedOn w:val="af4"/>
    <w:qFormat/>
    <w:rsid w:val="001209FA"/>
    <w:rPr>
      <w:sz w:val="28"/>
      <w:szCs w:val="28"/>
    </w:rPr>
  </w:style>
  <w:style w:type="paragraph" w:customStyle="1" w:styleId="afffffffffffffffff">
    <w:name w:val="表题注"/>
    <w:basedOn w:val="aff"/>
    <w:qFormat/>
    <w:rsid w:val="001209FA"/>
    <w:pPr>
      <w:keepNext/>
      <w:snapToGrid w:val="0"/>
      <w:spacing w:after="120" w:line="0" w:lineRule="atLeast"/>
      <w:ind w:firstLineChars="200" w:firstLine="420"/>
      <w:jc w:val="center"/>
    </w:pPr>
    <w:rPr>
      <w:rFonts w:ascii="宋体" w:eastAsia="黑体" w:hAnsi="宋体" w:cs="Arial"/>
      <w:b w:val="0"/>
      <w:bCs w:val="0"/>
      <w:color w:val="auto"/>
      <w:position w:val="2"/>
      <w:sz w:val="24"/>
      <w:szCs w:val="24"/>
      <w:lang w:val="sq-AL"/>
    </w:rPr>
  </w:style>
  <w:style w:type="character" w:customStyle="1" w:styleId="Char10">
    <w:name w:val="内容 Char1"/>
    <w:link w:val="affffffb"/>
    <w:qFormat/>
    <w:locked/>
    <w:rsid w:val="001209FA"/>
    <w:rPr>
      <w:rFonts w:ascii="Times New Roman" w:eastAsia="宋体" w:hAnsi="Times New Roman" w:cs="Times New Roman"/>
      <w:sz w:val="24"/>
      <w:szCs w:val="28"/>
      <w:lang w:val="zh-CN"/>
    </w:rPr>
  </w:style>
  <w:style w:type="paragraph" w:customStyle="1" w:styleId="style11">
    <w:name w:val="style1"/>
    <w:basedOn w:val="af4"/>
    <w:qFormat/>
    <w:rsid w:val="001209FA"/>
    <w:pPr>
      <w:widowControl/>
      <w:spacing w:before="100" w:beforeAutospacing="1" w:after="100" w:afterAutospacing="1"/>
      <w:jc w:val="left"/>
    </w:pPr>
    <w:rPr>
      <w:rFonts w:ascii="Arial Unicode MS" w:eastAsia="Arial Unicode MS" w:hAnsi="Arial Unicode MS" w:cs="Arial Unicode MS"/>
      <w:b/>
      <w:bCs/>
      <w:kern w:val="0"/>
      <w:sz w:val="24"/>
    </w:rPr>
  </w:style>
  <w:style w:type="paragraph" w:customStyle="1" w:styleId="afffffffffffffffff0">
    <w:name w:val="表体"/>
    <w:basedOn w:val="af4"/>
    <w:qFormat/>
    <w:rsid w:val="001209FA"/>
    <w:pPr>
      <w:jc w:val="center"/>
    </w:pPr>
  </w:style>
  <w:style w:type="paragraph" w:customStyle="1" w:styleId="afffffffffffffffff1">
    <w:name w:val="标记文字"/>
    <w:basedOn w:val="aff"/>
    <w:qFormat/>
    <w:rsid w:val="001209FA"/>
    <w:pPr>
      <w:snapToGrid w:val="0"/>
      <w:ind w:left="200" w:hangingChars="200" w:hanging="200"/>
    </w:pPr>
    <w:rPr>
      <w:rFonts w:ascii="Arial" w:eastAsia="黑体" w:hAnsi="Arial" w:cs="宋体"/>
      <w:b w:val="0"/>
      <w:bCs w:val="0"/>
      <w:color w:val="auto"/>
      <w:sz w:val="24"/>
      <w:szCs w:val="24"/>
    </w:rPr>
  </w:style>
  <w:style w:type="paragraph" w:customStyle="1" w:styleId="6a">
    <w:name w:val="6表格"/>
    <w:basedOn w:val="af4"/>
    <w:qFormat/>
    <w:rsid w:val="001209FA"/>
    <w:pPr>
      <w:snapToGrid w:val="0"/>
      <w:spacing w:before="60" w:line="264" w:lineRule="auto"/>
      <w:jc w:val="center"/>
    </w:pPr>
    <w:rPr>
      <w:rFonts w:eastAsia="仿宋_GB2312"/>
      <w:kern w:val="0"/>
      <w:szCs w:val="20"/>
    </w:rPr>
  </w:style>
  <w:style w:type="paragraph" w:customStyle="1" w:styleId="font13">
    <w:name w:val="font13"/>
    <w:basedOn w:val="af4"/>
    <w:qFormat/>
    <w:rsid w:val="001209FA"/>
    <w:pPr>
      <w:widowControl/>
      <w:spacing w:before="100" w:beforeAutospacing="1" w:after="100" w:afterAutospacing="1"/>
      <w:jc w:val="left"/>
    </w:pPr>
    <w:rPr>
      <w:rFonts w:ascii="Arial" w:hAnsi="Arial" w:cs="Arial"/>
      <w:color w:val="000000"/>
      <w:kern w:val="0"/>
      <w:sz w:val="16"/>
      <w:szCs w:val="16"/>
    </w:rPr>
  </w:style>
  <w:style w:type="paragraph" w:customStyle="1" w:styleId="afffffffffffffffff2">
    <w:name w:val="【图题】"/>
    <w:next w:val="afffffffffffffff5"/>
    <w:qFormat/>
    <w:rsid w:val="001209FA"/>
    <w:pPr>
      <w:spacing w:beforeLines="50"/>
      <w:jc w:val="center"/>
    </w:pPr>
    <w:rPr>
      <w:rFonts w:ascii="Times New Roman" w:eastAsia="黑体" w:hAnsi="Times New Roman" w:cs="宋体"/>
      <w:sz w:val="24"/>
      <w:szCs w:val="24"/>
    </w:rPr>
  </w:style>
  <w:style w:type="paragraph" w:customStyle="1" w:styleId="style2">
    <w:name w:val="style2"/>
    <w:basedOn w:val="af4"/>
    <w:qFormat/>
    <w:rsid w:val="001209FA"/>
    <w:pPr>
      <w:widowControl/>
      <w:spacing w:before="100" w:beforeAutospacing="1" w:after="100" w:afterAutospacing="1"/>
      <w:jc w:val="left"/>
    </w:pPr>
    <w:rPr>
      <w:rFonts w:ascii="Arial Unicode MS" w:eastAsia="Arial Unicode MS" w:hAnsi="Arial Unicode MS" w:cs="Arial Unicode MS"/>
      <w:kern w:val="0"/>
      <w:szCs w:val="21"/>
    </w:rPr>
  </w:style>
  <w:style w:type="paragraph" w:customStyle="1" w:styleId="051">
    <w:name w:val="样式 表名称 + 居中 段前: 0.5 行"/>
    <w:basedOn w:val="affffffd"/>
    <w:qFormat/>
    <w:rsid w:val="001209FA"/>
    <w:pPr>
      <w:tabs>
        <w:tab w:val="left" w:pos="0"/>
      </w:tabs>
      <w:spacing w:before="120" w:line="240" w:lineRule="auto"/>
    </w:pPr>
    <w:rPr>
      <w:rFonts w:ascii="宋体" w:hAnsi="宋体" w:cs="宋体" w:hint="eastAsia"/>
      <w:b/>
      <w:bCs/>
      <w:color w:val="000000"/>
      <w:sz w:val="24"/>
      <w:szCs w:val="20"/>
    </w:rPr>
  </w:style>
  <w:style w:type="paragraph" w:customStyle="1" w:styleId="afffffffffffffffff3">
    <w:name w:val="字元"/>
    <w:basedOn w:val="af4"/>
    <w:qFormat/>
    <w:rsid w:val="001209FA"/>
    <w:pPr>
      <w:widowControl/>
      <w:tabs>
        <w:tab w:val="left" w:pos="4665"/>
        <w:tab w:val="left" w:pos="8970"/>
      </w:tabs>
      <w:ind w:firstLine="400"/>
    </w:pPr>
    <w:rPr>
      <w:rFonts w:ascii="Tahoma" w:hAnsi="Tahoma"/>
      <w:kern w:val="0"/>
      <w:sz w:val="24"/>
      <w:szCs w:val="20"/>
    </w:rPr>
  </w:style>
  <w:style w:type="paragraph" w:customStyle="1" w:styleId="3ff0">
    <w:name w:val="表格3"/>
    <w:basedOn w:val="af4"/>
    <w:qFormat/>
    <w:rsid w:val="001209FA"/>
    <w:pPr>
      <w:adjustRightInd w:val="0"/>
      <w:snapToGrid w:val="0"/>
      <w:jc w:val="center"/>
    </w:pPr>
    <w:rPr>
      <w:sz w:val="24"/>
      <w:szCs w:val="21"/>
    </w:rPr>
  </w:style>
  <w:style w:type="paragraph" w:customStyle="1" w:styleId="xl85">
    <w:name w:val="xl85"/>
    <w:basedOn w:val="af4"/>
    <w:qFormat/>
    <w:rsid w:val="001209FA"/>
    <w:pPr>
      <w:widowControl/>
      <w:pBdr>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4CharCharChar">
    <w:name w:val="样式4 Char Char Char"/>
    <w:basedOn w:val="af4"/>
    <w:qFormat/>
    <w:rsid w:val="001209FA"/>
    <w:pPr>
      <w:adjustRightInd w:val="0"/>
      <w:snapToGrid w:val="0"/>
      <w:spacing w:line="348" w:lineRule="auto"/>
      <w:ind w:firstLineChars="200" w:firstLine="570"/>
    </w:pPr>
    <w:rPr>
      <w:rFonts w:eastAsia="仿宋_GB2312"/>
      <w:color w:val="000000"/>
      <w:sz w:val="24"/>
    </w:rPr>
  </w:style>
  <w:style w:type="paragraph" w:customStyle="1" w:styleId="afffffffffffffffff4">
    <w:name w:val="湛江钢铁表标题"/>
    <w:basedOn w:val="af4"/>
    <w:qFormat/>
    <w:rsid w:val="001209FA"/>
    <w:pPr>
      <w:spacing w:beforeLines="50" w:line="360" w:lineRule="auto"/>
      <w:ind w:firstLineChars="200" w:firstLine="480"/>
      <w:jc w:val="center"/>
    </w:pPr>
    <w:rPr>
      <w:rFonts w:eastAsia="仿宋_GB2312"/>
      <w:color w:val="000000"/>
      <w:kern w:val="0"/>
      <w:sz w:val="24"/>
    </w:rPr>
  </w:style>
  <w:style w:type="paragraph" w:customStyle="1" w:styleId="afffffffffffffffff5">
    <w:name w:val="迪阳 标四"/>
    <w:basedOn w:val="4"/>
    <w:qFormat/>
    <w:rsid w:val="001209FA"/>
    <w:pPr>
      <w:keepNext w:val="0"/>
      <w:keepLines w:val="0"/>
      <w:numPr>
        <w:ilvl w:val="0"/>
        <w:numId w:val="0"/>
      </w:numPr>
      <w:tabs>
        <w:tab w:val="left" w:pos="969"/>
      </w:tabs>
      <w:autoSpaceDE w:val="0"/>
      <w:autoSpaceDN w:val="0"/>
      <w:snapToGrid w:val="0"/>
      <w:spacing w:before="120" w:after="120" w:line="240" w:lineRule="auto"/>
      <w:jc w:val="left"/>
      <w:outlineLvl w:val="9"/>
    </w:pPr>
    <w:rPr>
      <w:rFonts w:ascii="Times New Roman" w:eastAsia="宋体" w:hAnsi="Times New Roman"/>
      <w:bCs w:val="0"/>
      <w:sz w:val="21"/>
      <w:szCs w:val="24"/>
      <w:lang w:val="en-US"/>
    </w:rPr>
  </w:style>
  <w:style w:type="paragraph" w:customStyle="1" w:styleId="TK">
    <w:name w:val="TK"/>
    <w:basedOn w:val="af4"/>
    <w:qFormat/>
    <w:rsid w:val="001209FA"/>
    <w:pPr>
      <w:adjustRightInd w:val="0"/>
      <w:spacing w:before="40" w:after="40"/>
      <w:jc w:val="center"/>
    </w:pPr>
    <w:rPr>
      <w:kern w:val="0"/>
      <w:szCs w:val="20"/>
    </w:rPr>
  </w:style>
  <w:style w:type="paragraph" w:customStyle="1" w:styleId="afffffffffffffffff6">
    <w:name w:val="编号正文"/>
    <w:basedOn w:val="af4"/>
    <w:qFormat/>
    <w:rsid w:val="001209FA"/>
    <w:pPr>
      <w:tabs>
        <w:tab w:val="left" w:pos="1304"/>
        <w:tab w:val="left" w:pos="2040"/>
      </w:tabs>
      <w:spacing w:line="312" w:lineRule="auto"/>
      <w:ind w:left="1004" w:hanging="420"/>
    </w:pPr>
    <w:rPr>
      <w:sz w:val="24"/>
    </w:rPr>
  </w:style>
  <w:style w:type="paragraph" w:customStyle="1" w:styleId="afffffffffffffffff7">
    <w:name w:val="表内小四"/>
    <w:basedOn w:val="afffffffffd"/>
    <w:qFormat/>
    <w:rsid w:val="001209FA"/>
    <w:pPr>
      <w:jc w:val="left"/>
    </w:pPr>
  </w:style>
  <w:style w:type="paragraph" w:customStyle="1" w:styleId="afffffffffffffffff8">
    <w:name w:val="电镀正文"/>
    <w:basedOn w:val="afe"/>
    <w:qFormat/>
    <w:rsid w:val="001209FA"/>
    <w:pPr>
      <w:spacing w:line="324" w:lineRule="auto"/>
      <w:ind w:firstLine="200"/>
    </w:pPr>
    <w:rPr>
      <w:rFonts w:ascii="宋体" w:hAnsi="宋体"/>
      <w:sz w:val="24"/>
      <w:szCs w:val="24"/>
      <w:lang w:val="en-US"/>
    </w:rPr>
  </w:style>
  <w:style w:type="paragraph" w:customStyle="1" w:styleId="22205">
    <w:name w:val="样式 样式 正文首行缩进 2 + 小四 首行缩进:  2 字符 + 加粗 首行缩进:  2 字符 段前: 0.5 行 段后..."/>
    <w:basedOn w:val="221"/>
    <w:qFormat/>
    <w:rsid w:val="001209FA"/>
    <w:pPr>
      <w:tabs>
        <w:tab w:val="clear" w:pos="1560"/>
        <w:tab w:val="clear" w:pos="1800"/>
        <w:tab w:val="left" w:pos="1920"/>
      </w:tabs>
      <w:spacing w:before="120"/>
      <w:ind w:firstLineChars="200" w:firstLine="482"/>
    </w:pPr>
    <w:rPr>
      <w:rFonts w:cs="宋体"/>
      <w:b/>
      <w:bCs/>
      <w:color w:val="FF0000"/>
      <w:szCs w:val="20"/>
    </w:rPr>
  </w:style>
  <w:style w:type="paragraph" w:customStyle="1" w:styleId="-">
    <w:name w:val="图表目录-论文"/>
    <w:basedOn w:val="af4"/>
    <w:qFormat/>
    <w:rsid w:val="001209FA"/>
    <w:pPr>
      <w:ind w:firstLineChars="200" w:firstLine="400"/>
      <w:jc w:val="center"/>
    </w:pPr>
    <w:rPr>
      <w:rFonts w:hAnsi="宋体"/>
      <w:szCs w:val="20"/>
    </w:rPr>
  </w:style>
  <w:style w:type="paragraph" w:customStyle="1" w:styleId="afffffffffffffffff9">
    <w:name w:val="目次、标准名称标题"/>
    <w:basedOn w:val="affffffffffffffff9"/>
    <w:next w:val="4"/>
    <w:qFormat/>
    <w:rsid w:val="001209FA"/>
    <w:pPr>
      <w:tabs>
        <w:tab w:val="clear" w:pos="903"/>
      </w:tabs>
      <w:spacing w:line="460" w:lineRule="exact"/>
      <w:ind w:left="0" w:firstLine="0"/>
    </w:pPr>
  </w:style>
  <w:style w:type="paragraph" w:customStyle="1" w:styleId="swone">
    <w:name w:val="sw_one"/>
    <w:basedOn w:val="af4"/>
    <w:qFormat/>
    <w:rsid w:val="001209FA"/>
    <w:pPr>
      <w:widowControl/>
      <w:spacing w:before="100" w:beforeAutospacing="1" w:after="100" w:afterAutospacing="1"/>
      <w:ind w:firstLine="573"/>
      <w:jc w:val="left"/>
    </w:pPr>
    <w:rPr>
      <w:rFonts w:ascii="Arial Unicode MS" w:eastAsia="Arial Unicode MS" w:hAnsi="Arial Unicode MS"/>
      <w:color w:val="CE3702"/>
      <w:kern w:val="0"/>
      <w:sz w:val="24"/>
      <w:szCs w:val="28"/>
    </w:rPr>
  </w:style>
  <w:style w:type="paragraph" w:customStyle="1" w:styleId="1ffff">
    <w:name w:val="表格 1"/>
    <w:basedOn w:val="af4"/>
    <w:qFormat/>
    <w:rsid w:val="001209FA"/>
    <w:pPr>
      <w:autoSpaceDE w:val="0"/>
      <w:autoSpaceDN w:val="0"/>
      <w:adjustRightInd w:val="0"/>
      <w:jc w:val="center"/>
    </w:pPr>
    <w:rPr>
      <w:rFonts w:eastAsia="楷体_GB2312"/>
      <w:kern w:val="0"/>
      <w:sz w:val="28"/>
      <w:szCs w:val="20"/>
    </w:rPr>
  </w:style>
  <w:style w:type="paragraph" w:customStyle="1" w:styleId="2GB231266173">
    <w:name w:val="样式 标题 2 + 仿宋_GB2312 四号 两端对齐 段前: 6 磅 段后: 6 磅 行距: 多倍行距 1.73 字行"/>
    <w:basedOn w:val="20"/>
    <w:next w:val="140"/>
    <w:qFormat/>
    <w:rsid w:val="001209FA"/>
    <w:pPr>
      <w:keepNext w:val="0"/>
      <w:keepLines w:val="0"/>
      <w:widowControl/>
      <w:numPr>
        <w:ilvl w:val="0"/>
        <w:numId w:val="0"/>
      </w:numPr>
      <w:tabs>
        <w:tab w:val="left" w:pos="576"/>
      </w:tabs>
      <w:spacing w:before="0" w:after="0" w:line="360" w:lineRule="auto"/>
    </w:pPr>
    <w:rPr>
      <w:rFonts w:ascii="仿宋_GB2312" w:eastAsia="仿宋_GB2312" w:hAnsi="宋体" w:cs="宋体"/>
      <w:sz w:val="28"/>
      <w:szCs w:val="20"/>
      <w:lang w:val="en-US"/>
    </w:rPr>
  </w:style>
  <w:style w:type="paragraph" w:customStyle="1" w:styleId="afffffffffffffffffa">
    <w:name w:val="参考书"/>
    <w:basedOn w:val="af4"/>
    <w:qFormat/>
    <w:rsid w:val="001209FA"/>
    <w:pPr>
      <w:tabs>
        <w:tab w:val="left" w:pos="980"/>
        <w:tab w:val="left" w:pos="1200"/>
      </w:tabs>
      <w:adjustRightInd w:val="0"/>
      <w:spacing w:before="60" w:after="60" w:line="264" w:lineRule="auto"/>
      <w:ind w:left="1200" w:hanging="720"/>
      <w:jc w:val="left"/>
    </w:pPr>
    <w:rPr>
      <w:rFonts w:cs="Arial Unicode MS"/>
      <w:spacing w:val="8"/>
      <w:kern w:val="0"/>
      <w:sz w:val="24"/>
      <w:szCs w:val="20"/>
    </w:rPr>
  </w:style>
  <w:style w:type="paragraph" w:customStyle="1" w:styleId="afffffffffffffffffb">
    <w:name w:val="样式 四号 加粗 居中"/>
    <w:basedOn w:val="af4"/>
    <w:qFormat/>
    <w:rsid w:val="001209FA"/>
    <w:pPr>
      <w:jc w:val="center"/>
    </w:pPr>
    <w:rPr>
      <w:rFonts w:ascii="Arial" w:hAnsi="Arial"/>
      <w:b/>
      <w:bCs/>
      <w:position w:val="2"/>
      <w:sz w:val="28"/>
      <w:szCs w:val="20"/>
    </w:rPr>
  </w:style>
  <w:style w:type="paragraph" w:customStyle="1" w:styleId="xl96">
    <w:name w:val="xl96"/>
    <w:basedOn w:val="af4"/>
    <w:qFormat/>
    <w:rsid w:val="001209FA"/>
    <w:pPr>
      <w:widowControl/>
      <w:pBdr>
        <w:right w:val="single" w:sz="4" w:space="0" w:color="auto"/>
      </w:pBdr>
      <w:spacing w:before="100" w:beforeAutospacing="1" w:after="100" w:afterAutospacing="1"/>
      <w:jc w:val="left"/>
    </w:pPr>
    <w:rPr>
      <w:rFonts w:ascii="宋体" w:hAnsi="宋体" w:cs="宋体"/>
      <w:kern w:val="0"/>
      <w:sz w:val="24"/>
    </w:rPr>
  </w:style>
  <w:style w:type="paragraph" w:customStyle="1" w:styleId="08078">
    <w:name w:val="样式 首行缩进:  0.80 厘米 段前: 7.8 磅"/>
    <w:basedOn w:val="af4"/>
    <w:qFormat/>
    <w:rsid w:val="001209FA"/>
    <w:pPr>
      <w:adjustRightInd w:val="0"/>
      <w:snapToGrid w:val="0"/>
      <w:spacing w:before="156" w:line="312" w:lineRule="auto"/>
      <w:ind w:firstLine="480"/>
    </w:pPr>
    <w:rPr>
      <w:rFonts w:cs="宋体"/>
      <w:sz w:val="24"/>
      <w:szCs w:val="20"/>
    </w:rPr>
  </w:style>
  <w:style w:type="paragraph" w:customStyle="1" w:styleId="afffffffffffffffffc">
    <w:name w:val="文献"/>
    <w:basedOn w:val="afff2"/>
    <w:qFormat/>
    <w:rsid w:val="001209FA"/>
    <w:pPr>
      <w:tabs>
        <w:tab w:val="left" w:pos="420"/>
        <w:tab w:val="left" w:pos="1140"/>
      </w:tabs>
      <w:snapToGrid w:val="0"/>
      <w:spacing w:beforeLines="30" w:line="288" w:lineRule="auto"/>
      <w:ind w:leftChars="0" w:left="737" w:rightChars="0" w:right="0" w:hangingChars="200" w:hanging="317"/>
      <w:jc w:val="both"/>
    </w:pPr>
    <w:rPr>
      <w:rFonts w:ascii="Times New Roman" w:hAnsi="Times New Roman" w:hint="eastAsia"/>
      <w:spacing w:val="10"/>
      <w:kern w:val="2"/>
      <w:sz w:val="21"/>
      <w:lang w:val="en-US"/>
    </w:rPr>
  </w:style>
  <w:style w:type="paragraph" w:customStyle="1" w:styleId="c13">
    <w:name w:val="c13"/>
    <w:basedOn w:val="af4"/>
    <w:next w:val="af4"/>
    <w:qFormat/>
    <w:rsid w:val="001209FA"/>
    <w:pPr>
      <w:autoSpaceDE w:val="0"/>
      <w:autoSpaceDN w:val="0"/>
      <w:adjustRightInd w:val="0"/>
      <w:spacing w:line="240" w:lineRule="atLeast"/>
      <w:jc w:val="center"/>
    </w:pPr>
    <w:rPr>
      <w:kern w:val="0"/>
      <w:sz w:val="24"/>
    </w:rPr>
  </w:style>
  <w:style w:type="paragraph" w:customStyle="1" w:styleId="afffffffffffffffffd">
    <w:name w:val="图"/>
    <w:basedOn w:val="af4"/>
    <w:qFormat/>
    <w:rsid w:val="001209FA"/>
    <w:pPr>
      <w:jc w:val="center"/>
    </w:pPr>
    <w:rPr>
      <w:b/>
      <w:szCs w:val="21"/>
    </w:rPr>
  </w:style>
  <w:style w:type="paragraph" w:customStyle="1" w:styleId="3ff1">
    <w:name w:val="标题3+"/>
    <w:basedOn w:val="af4"/>
    <w:qFormat/>
    <w:rsid w:val="001209FA"/>
    <w:pPr>
      <w:adjustRightInd w:val="0"/>
      <w:spacing w:line="360" w:lineRule="auto"/>
      <w:jc w:val="center"/>
    </w:pPr>
    <w:rPr>
      <w:rFonts w:cs="宋体"/>
      <w:kern w:val="0"/>
      <w:sz w:val="24"/>
    </w:rPr>
  </w:style>
  <w:style w:type="paragraph" w:customStyle="1" w:styleId="afffffffffffffffffe">
    <w:name w:val="五级条标题"/>
    <w:basedOn w:val="affffffffffffffff4"/>
    <w:next w:val="af4"/>
    <w:qFormat/>
    <w:rsid w:val="001209FA"/>
    <w:pPr>
      <w:outlineLvl w:val="6"/>
    </w:pPr>
  </w:style>
  <w:style w:type="paragraph" w:customStyle="1" w:styleId="affffffffffffffffff">
    <w:name w:val="表内小四左"/>
    <w:basedOn w:val="afffffffffd"/>
    <w:qFormat/>
    <w:rsid w:val="001209FA"/>
    <w:pPr>
      <w:jc w:val="both"/>
    </w:pPr>
  </w:style>
  <w:style w:type="paragraph" w:customStyle="1" w:styleId="affffffffffffffffff0">
    <w:name w:val="二级无标题条"/>
    <w:basedOn w:val="af4"/>
    <w:qFormat/>
    <w:rsid w:val="001209FA"/>
  </w:style>
  <w:style w:type="paragraph" w:customStyle="1" w:styleId="affffffffffffffffff1">
    <w:name w:val="表样式"/>
    <w:basedOn w:val="af4"/>
    <w:qFormat/>
    <w:rsid w:val="001209FA"/>
    <w:pPr>
      <w:jc w:val="center"/>
    </w:pPr>
    <w:rPr>
      <w:rFonts w:ascii="仿宋_GB2312" w:eastAsia="黑体"/>
    </w:rPr>
  </w:style>
  <w:style w:type="paragraph" w:customStyle="1" w:styleId="affffffffffffffffff2">
    <w:name w:val="标题正文"/>
    <w:basedOn w:val="af4"/>
    <w:qFormat/>
    <w:rsid w:val="001209FA"/>
    <w:pPr>
      <w:spacing w:line="360" w:lineRule="auto"/>
      <w:ind w:firstLineChars="200" w:firstLine="482"/>
    </w:pPr>
    <w:rPr>
      <w:rFonts w:ascii="仿宋_GB2312" w:eastAsia="仿宋_GB2312" w:hAnsi="Arial"/>
      <w:b/>
      <w:bCs/>
      <w:position w:val="2"/>
      <w:sz w:val="24"/>
      <w:szCs w:val="20"/>
    </w:rPr>
  </w:style>
  <w:style w:type="paragraph" w:customStyle="1" w:styleId="affffffffffffffffff3">
    <w:name w:val="无缩正文"/>
    <w:basedOn w:val="af4"/>
    <w:qFormat/>
    <w:rsid w:val="001209FA"/>
    <w:pPr>
      <w:tabs>
        <w:tab w:val="left" w:pos="-120"/>
      </w:tabs>
      <w:spacing w:before="60" w:line="310" w:lineRule="atLeast"/>
      <w:jc w:val="center"/>
    </w:pPr>
    <w:rPr>
      <w:spacing w:val="20"/>
      <w:sz w:val="24"/>
      <w:szCs w:val="20"/>
    </w:rPr>
  </w:style>
  <w:style w:type="paragraph" w:customStyle="1" w:styleId="dot">
    <w:name w:val="dot"/>
    <w:qFormat/>
    <w:rsid w:val="001209FA"/>
    <w:pPr>
      <w:tabs>
        <w:tab w:val="left" w:pos="550"/>
      </w:tabs>
      <w:spacing w:before="40" w:after="40"/>
    </w:pPr>
    <w:rPr>
      <w:rFonts w:ascii="宋体" w:eastAsia="宋体" w:hAnsi="宋体" w:cs="Times New Roman"/>
      <w:bCs/>
      <w:sz w:val="24"/>
    </w:rPr>
  </w:style>
  <w:style w:type="paragraph" w:customStyle="1" w:styleId="affffffffffffffffff4">
    <w:name w:val="五级无标题条"/>
    <w:basedOn w:val="af4"/>
    <w:qFormat/>
    <w:rsid w:val="001209FA"/>
  </w:style>
  <w:style w:type="paragraph" w:customStyle="1" w:styleId="3BSH-3111H3b3W33Char3CharChar">
    <w:name w:val="样式 标题 3BSH-3条标题1.1.1H3b3W3段标题标题 3 Char标题 3 Char Char标题 ..."/>
    <w:basedOn w:val="3"/>
    <w:qFormat/>
    <w:rsid w:val="001209FA"/>
    <w:pPr>
      <w:keepLines w:val="0"/>
      <w:numPr>
        <w:ilvl w:val="0"/>
        <w:numId w:val="0"/>
      </w:numPr>
      <w:overflowPunct w:val="0"/>
      <w:topLinePunct/>
      <w:autoSpaceDE w:val="0"/>
      <w:autoSpaceDN w:val="0"/>
      <w:adjustRightInd w:val="0"/>
      <w:spacing w:before="0" w:after="0" w:line="360" w:lineRule="auto"/>
      <w:ind w:left="1260" w:hanging="420"/>
      <w:jc w:val="left"/>
    </w:pPr>
    <w:rPr>
      <w:rFonts w:cs="宋体"/>
      <w:color w:val="FF0000"/>
      <w:kern w:val="2"/>
      <w:sz w:val="28"/>
      <w:szCs w:val="20"/>
      <w:lang w:val="en-US"/>
    </w:rPr>
  </w:style>
  <w:style w:type="paragraph" w:customStyle="1" w:styleId="xl91">
    <w:name w:val="xl91"/>
    <w:basedOn w:val="af4"/>
    <w:qFormat/>
    <w:rsid w:val="001209FA"/>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affffffffffffffffff5">
    <w:name w:val="表格名称"/>
    <w:basedOn w:val="af4"/>
    <w:qFormat/>
    <w:rsid w:val="001209FA"/>
    <w:pPr>
      <w:jc w:val="center"/>
    </w:pPr>
    <w:rPr>
      <w:b/>
    </w:rPr>
  </w:style>
  <w:style w:type="paragraph" w:customStyle="1" w:styleId="affffffffffffffffff6">
    <w:name w:val="迪阳 标一"/>
    <w:basedOn w:val="11"/>
    <w:qFormat/>
    <w:rsid w:val="001209FA"/>
    <w:pPr>
      <w:keepLines/>
      <w:tabs>
        <w:tab w:val="left" w:pos="432"/>
      </w:tabs>
      <w:overflowPunct/>
      <w:spacing w:beforeLines="100" w:afterLines="100" w:line="240" w:lineRule="auto"/>
      <w:ind w:left="0" w:firstLine="0"/>
      <w:jc w:val="left"/>
    </w:pPr>
    <w:rPr>
      <w:rFonts w:eastAsia="宋体"/>
      <w:bCs w:val="0"/>
      <w:color w:val="auto"/>
      <w:kern w:val="4"/>
      <w:sz w:val="36"/>
      <w:szCs w:val="24"/>
    </w:rPr>
  </w:style>
  <w:style w:type="paragraph" w:customStyle="1" w:styleId="c14">
    <w:name w:val="c14"/>
    <w:basedOn w:val="af4"/>
    <w:next w:val="af4"/>
    <w:qFormat/>
    <w:rsid w:val="001209FA"/>
    <w:pPr>
      <w:autoSpaceDE w:val="0"/>
      <w:autoSpaceDN w:val="0"/>
      <w:adjustRightInd w:val="0"/>
      <w:spacing w:line="240" w:lineRule="atLeast"/>
      <w:jc w:val="center"/>
    </w:pPr>
    <w:rPr>
      <w:kern w:val="0"/>
      <w:sz w:val="24"/>
    </w:rPr>
  </w:style>
  <w:style w:type="paragraph" w:customStyle="1" w:styleId="affffffffffffffffff7">
    <w:name w:val="报告书图标标题"/>
    <w:basedOn w:val="af4"/>
    <w:qFormat/>
    <w:rsid w:val="001209FA"/>
    <w:pPr>
      <w:spacing w:line="360" w:lineRule="auto"/>
      <w:jc w:val="center"/>
    </w:pPr>
    <w:rPr>
      <w:b/>
      <w:sz w:val="24"/>
    </w:rPr>
  </w:style>
  <w:style w:type="paragraph" w:customStyle="1" w:styleId="858D7CFB-ED40-4347-BF05-701D383B685F858D7CFB-ED40-4347-BF05-701D383B685F">
    <w:name w:val="列出段落[858D7CFB-ED40-4347-BF05-701D383B685F][858D7CFB-ED40-4347-BF05-701D383B685F]"/>
    <w:basedOn w:val="af4"/>
    <w:qFormat/>
    <w:rsid w:val="001209FA"/>
    <w:pPr>
      <w:spacing w:line="360" w:lineRule="auto"/>
      <w:ind w:firstLineChars="200" w:firstLine="420"/>
    </w:pPr>
    <w:rPr>
      <w:sz w:val="24"/>
      <w:szCs w:val="20"/>
    </w:rPr>
  </w:style>
  <w:style w:type="paragraph" w:customStyle="1" w:styleId="CharCharCharCharCharCharCharCharChar1CharCharChar1CharCharCharCharCharCharChar1">
    <w:name w:val="Char Char Char Char Char Char Char Char Char1 Char Char Char1 Char Char Char Char Char Char Char1"/>
    <w:basedOn w:val="af4"/>
    <w:qFormat/>
    <w:rsid w:val="001209FA"/>
    <w:pPr>
      <w:spacing w:line="360" w:lineRule="auto"/>
      <w:ind w:firstLineChars="200" w:firstLine="200"/>
    </w:pPr>
    <w:rPr>
      <w:rFonts w:ascii="宋体" w:hAnsi="宋体" w:cs="宋体"/>
      <w:sz w:val="24"/>
    </w:rPr>
  </w:style>
  <w:style w:type="paragraph" w:customStyle="1" w:styleId="affffffffffffffffff8">
    <w:name w:val="大表内容"/>
    <w:qFormat/>
    <w:rsid w:val="001209FA"/>
    <w:pPr>
      <w:snapToGrid w:val="0"/>
      <w:jc w:val="center"/>
    </w:pPr>
    <w:rPr>
      <w:rFonts w:ascii="Times New Roman" w:eastAsia="宋体" w:hAnsi="Times New Roman" w:cs="Times New Roman"/>
      <w:sz w:val="21"/>
    </w:rPr>
  </w:style>
  <w:style w:type="paragraph" w:customStyle="1" w:styleId="251">
    <w:name w:val="样式 小四 首行缩进:  2.5 字符"/>
    <w:basedOn w:val="af4"/>
    <w:qFormat/>
    <w:rsid w:val="001209FA"/>
    <w:pPr>
      <w:ind w:firstLineChars="200" w:firstLine="200"/>
    </w:pPr>
    <w:rPr>
      <w:rFonts w:cs="宋体"/>
      <w:position w:val="2"/>
      <w:sz w:val="24"/>
      <w:szCs w:val="20"/>
    </w:rPr>
  </w:style>
  <w:style w:type="paragraph" w:customStyle="1" w:styleId="2150">
    <w:name w:val="样式 宋体 小四 黑色 首行缩进:  2字符 行距: 1.5 倍"/>
    <w:basedOn w:val="af4"/>
    <w:qFormat/>
    <w:rsid w:val="001209FA"/>
    <w:pPr>
      <w:autoSpaceDE w:val="0"/>
      <w:autoSpaceDN w:val="0"/>
      <w:adjustRightInd w:val="0"/>
      <w:snapToGrid w:val="0"/>
      <w:spacing w:line="360" w:lineRule="auto"/>
      <w:ind w:firstLineChars="200" w:firstLine="480"/>
    </w:pPr>
    <w:rPr>
      <w:rFonts w:ascii="宋体" w:hAnsi="宋体"/>
      <w:color w:val="000000"/>
      <w:sz w:val="24"/>
      <w:szCs w:val="20"/>
    </w:rPr>
  </w:style>
  <w:style w:type="paragraph" w:customStyle="1" w:styleId="affffffffffffffffff9">
    <w:name w:val="a、"/>
    <w:basedOn w:val="af4"/>
    <w:qFormat/>
    <w:rsid w:val="001209FA"/>
    <w:pPr>
      <w:adjustRightInd w:val="0"/>
      <w:snapToGrid w:val="0"/>
      <w:spacing w:line="288" w:lineRule="auto"/>
    </w:pPr>
    <w:rPr>
      <w:rFonts w:ascii="Arial" w:hAnsi="Arial"/>
      <w:position w:val="2"/>
      <w:sz w:val="24"/>
    </w:rPr>
  </w:style>
  <w:style w:type="paragraph" w:customStyle="1" w:styleId="affffffffffffffffffa">
    <w:name w:val="站号"/>
    <w:basedOn w:val="af4"/>
    <w:qFormat/>
    <w:rsid w:val="001209FA"/>
    <w:pPr>
      <w:adjustRightInd w:val="0"/>
      <w:snapToGrid w:val="0"/>
      <w:spacing w:beforeLines="50" w:line="240" w:lineRule="atLeast"/>
      <w:jc w:val="center"/>
    </w:pPr>
    <w:rPr>
      <w:sz w:val="24"/>
      <w:szCs w:val="20"/>
    </w:rPr>
  </w:style>
  <w:style w:type="paragraph" w:customStyle="1" w:styleId="1520">
    <w:name w:val="样式 小四 行距: 1.5 倍行距 首行缩进:  2 字符"/>
    <w:basedOn w:val="af4"/>
    <w:qFormat/>
    <w:rsid w:val="001209FA"/>
    <w:pPr>
      <w:adjustRightInd w:val="0"/>
      <w:spacing w:before="120" w:line="360" w:lineRule="auto"/>
      <w:ind w:firstLineChars="200" w:firstLine="480"/>
      <w:jc w:val="left"/>
    </w:pPr>
    <w:rPr>
      <w:rFonts w:cs="宋体"/>
      <w:sz w:val="24"/>
      <w:szCs w:val="20"/>
    </w:rPr>
  </w:style>
  <w:style w:type="paragraph" w:customStyle="1" w:styleId="affffffffffffffffffb">
    <w:name w:val="横页眉"/>
    <w:basedOn w:val="af4"/>
    <w:next w:val="afffb"/>
    <w:qFormat/>
    <w:rsid w:val="001209FA"/>
    <w:pPr>
      <w:pBdr>
        <w:bottom w:val="double" w:sz="6" w:space="1" w:color="auto"/>
      </w:pBdr>
      <w:tabs>
        <w:tab w:val="center" w:pos="6623"/>
        <w:tab w:val="right" w:pos="13245"/>
      </w:tabs>
      <w:adjustRightInd w:val="0"/>
      <w:spacing w:line="324" w:lineRule="auto"/>
      <w:ind w:firstLine="510"/>
    </w:pPr>
    <w:rPr>
      <w:kern w:val="0"/>
      <w:sz w:val="24"/>
      <w:szCs w:val="20"/>
    </w:rPr>
  </w:style>
  <w:style w:type="paragraph" w:customStyle="1" w:styleId="affffffffffffffffffc">
    <w:name w:val="油库表"/>
    <w:basedOn w:val="afffffc"/>
    <w:qFormat/>
    <w:rsid w:val="001209FA"/>
    <w:pPr>
      <w:snapToGrid/>
      <w:spacing w:beforeLines="25" w:afterLines="0" w:line="240" w:lineRule="auto"/>
    </w:pPr>
    <w:rPr>
      <w:rFonts w:ascii="Times New Roman" w:hint="eastAsia"/>
      <w:spacing w:val="10"/>
      <w:szCs w:val="24"/>
      <w:lang w:val="zh-CN"/>
    </w:rPr>
  </w:style>
  <w:style w:type="paragraph" w:customStyle="1" w:styleId="87">
    <w:name w:val="表头8"/>
    <w:basedOn w:val="af4"/>
    <w:qFormat/>
    <w:rsid w:val="001209FA"/>
    <w:pPr>
      <w:tabs>
        <w:tab w:val="left" w:pos="360"/>
        <w:tab w:val="left" w:pos="1728"/>
        <w:tab w:val="left" w:pos="2866"/>
      </w:tabs>
      <w:adjustRightInd w:val="0"/>
      <w:snapToGrid w:val="0"/>
      <w:spacing w:beforeLines="100" w:line="240" w:lineRule="atLeast"/>
      <w:ind w:left="845" w:hanging="425"/>
    </w:pPr>
    <w:rPr>
      <w:b/>
      <w:sz w:val="24"/>
    </w:rPr>
  </w:style>
  <w:style w:type="paragraph" w:customStyle="1" w:styleId="affffffffffffffffffd">
    <w:name w:val="表格文本"/>
    <w:basedOn w:val="af4"/>
    <w:next w:val="af4"/>
    <w:qFormat/>
    <w:rsid w:val="001209FA"/>
    <w:pPr>
      <w:adjustRightInd w:val="0"/>
      <w:snapToGrid w:val="0"/>
      <w:spacing w:line="240" w:lineRule="exact"/>
    </w:pPr>
    <w:rPr>
      <w:szCs w:val="20"/>
    </w:rPr>
  </w:style>
  <w:style w:type="paragraph" w:customStyle="1" w:styleId="xl97">
    <w:name w:val="xl97"/>
    <w:basedOn w:val="af4"/>
    <w:qFormat/>
    <w:rsid w:val="001209FA"/>
    <w:pPr>
      <w:widowControl/>
      <w:pBdr>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Char110">
    <w:name w:val="Char11"/>
    <w:basedOn w:val="af4"/>
    <w:qFormat/>
    <w:rsid w:val="001209FA"/>
    <w:rPr>
      <w:sz w:val="24"/>
    </w:rPr>
  </w:style>
  <w:style w:type="paragraph" w:customStyle="1" w:styleId="1ffff0">
    <w:name w:val="评价样式1"/>
    <w:basedOn w:val="af4"/>
    <w:next w:val="affb"/>
    <w:qFormat/>
    <w:rsid w:val="001209FA"/>
    <w:pPr>
      <w:spacing w:line="460" w:lineRule="atLeast"/>
    </w:pPr>
    <w:rPr>
      <w:rFonts w:ascii="Times" w:hAnsi="Times"/>
      <w:bCs/>
      <w:sz w:val="24"/>
    </w:rPr>
  </w:style>
  <w:style w:type="paragraph" w:customStyle="1" w:styleId="xl95">
    <w:name w:val="xl95"/>
    <w:basedOn w:val="af4"/>
    <w:qFormat/>
    <w:rsid w:val="001209FA"/>
    <w:pPr>
      <w:widowControl/>
      <w:pBdr>
        <w:top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ParaCharCharCharCharCharCharChar">
    <w:name w:val="默认段落字体 Para Char Char Char Char Char Char Char"/>
    <w:basedOn w:val="af4"/>
    <w:qFormat/>
    <w:rsid w:val="001209FA"/>
    <w:pPr>
      <w:adjustRightInd w:val="0"/>
      <w:spacing w:line="360" w:lineRule="auto"/>
    </w:pPr>
    <w:rPr>
      <w:kern w:val="0"/>
      <w:sz w:val="24"/>
      <w:szCs w:val="20"/>
    </w:rPr>
  </w:style>
  <w:style w:type="paragraph" w:customStyle="1" w:styleId="15615612">
    <w:name w:val="样式 小三 加粗 居中 段前: 15.6 磅 段后: 15.6 磅 行距: 多倍行距 1.2 字行"/>
    <w:basedOn w:val="af4"/>
    <w:qFormat/>
    <w:rsid w:val="001209FA"/>
    <w:pPr>
      <w:spacing w:before="312" w:after="312" w:line="288" w:lineRule="auto"/>
      <w:jc w:val="center"/>
    </w:pPr>
    <w:rPr>
      <w:rFonts w:ascii="Arial" w:hAnsi="Arial" w:cs="宋体"/>
      <w:b/>
      <w:bCs/>
      <w:sz w:val="30"/>
      <w:szCs w:val="20"/>
    </w:rPr>
  </w:style>
  <w:style w:type="paragraph" w:customStyle="1" w:styleId="lian-4">
    <w:name w:val="lian-标题4"/>
    <w:basedOn w:val="af4"/>
    <w:next w:val="af4"/>
    <w:qFormat/>
    <w:rsid w:val="001209FA"/>
    <w:pPr>
      <w:autoSpaceDE w:val="0"/>
      <w:autoSpaceDN w:val="0"/>
      <w:adjustRightInd w:val="0"/>
      <w:jc w:val="left"/>
    </w:pPr>
    <w:rPr>
      <w:rFonts w:ascii="Arial" w:hAnsi="Arial"/>
      <w:kern w:val="0"/>
      <w:sz w:val="20"/>
    </w:rPr>
  </w:style>
  <w:style w:type="paragraph" w:customStyle="1" w:styleId="affffffffffffffffffe">
    <w:name w:val="图表英文标题格式"/>
    <w:basedOn w:val="-"/>
    <w:qFormat/>
    <w:rsid w:val="001209FA"/>
    <w:pPr>
      <w:ind w:firstLine="420"/>
      <w:jc w:val="left"/>
    </w:pPr>
    <w:rPr>
      <w:rFonts w:hAnsi="Times New Roman"/>
    </w:rPr>
  </w:style>
  <w:style w:type="paragraph" w:customStyle="1" w:styleId="Char22">
    <w:name w:val="Char2"/>
    <w:basedOn w:val="af4"/>
    <w:qFormat/>
    <w:rsid w:val="001209FA"/>
  </w:style>
  <w:style w:type="paragraph" w:customStyle="1" w:styleId="1ffff1">
    <w:name w:val="样式1."/>
    <w:basedOn w:val="af4"/>
    <w:qFormat/>
    <w:rsid w:val="001209FA"/>
    <w:pPr>
      <w:adjustRightInd w:val="0"/>
      <w:snapToGrid w:val="0"/>
      <w:spacing w:line="460" w:lineRule="exact"/>
    </w:pPr>
    <w:rPr>
      <w:rFonts w:ascii="黑体" w:eastAsia="黑体"/>
      <w:b/>
      <w:sz w:val="30"/>
      <w:szCs w:val="20"/>
    </w:rPr>
  </w:style>
  <w:style w:type="paragraph" w:customStyle="1" w:styleId="lrh1">
    <w:name w:val="lrh1"/>
    <w:basedOn w:val="3"/>
    <w:qFormat/>
    <w:rsid w:val="001209FA"/>
    <w:pPr>
      <w:keepNext w:val="0"/>
      <w:numPr>
        <w:ilvl w:val="0"/>
        <w:numId w:val="0"/>
      </w:numPr>
      <w:tabs>
        <w:tab w:val="left" w:pos="1200"/>
      </w:tabs>
      <w:adjustRightInd w:val="0"/>
      <w:spacing w:before="0" w:after="0" w:line="360" w:lineRule="auto"/>
      <w:ind w:left="1680" w:hanging="360"/>
    </w:pPr>
    <w:rPr>
      <w:rFonts w:ascii="宋体" w:hAnsi="宋体"/>
      <w:bCs w:val="0"/>
      <w:color w:val="FF0000"/>
      <w:spacing w:val="-2"/>
      <w:kern w:val="2"/>
      <w:position w:val="2"/>
      <w:sz w:val="24"/>
      <w:szCs w:val="20"/>
      <w:lang w:val="en-US"/>
    </w:rPr>
  </w:style>
  <w:style w:type="paragraph" w:customStyle="1" w:styleId="1ffff2">
    <w:name w:val="书名1"/>
    <w:basedOn w:val="af4"/>
    <w:qFormat/>
    <w:rsid w:val="001209FA"/>
    <w:pPr>
      <w:tabs>
        <w:tab w:val="left" w:pos="-120"/>
      </w:tabs>
      <w:adjustRightInd w:val="0"/>
      <w:spacing w:line="288" w:lineRule="auto"/>
      <w:jc w:val="center"/>
    </w:pPr>
    <w:rPr>
      <w:spacing w:val="20"/>
      <w:kern w:val="0"/>
      <w:sz w:val="32"/>
      <w:szCs w:val="20"/>
    </w:rPr>
  </w:style>
  <w:style w:type="paragraph" w:customStyle="1" w:styleId="115">
    <w:name w:val="普通(网站)11"/>
    <w:basedOn w:val="af4"/>
    <w:qFormat/>
    <w:rsid w:val="001209FA"/>
    <w:rPr>
      <w:sz w:val="24"/>
    </w:rPr>
  </w:style>
  <w:style w:type="paragraph" w:customStyle="1" w:styleId="1ffff3">
    <w:name w:val="字元1"/>
    <w:basedOn w:val="af4"/>
    <w:qFormat/>
    <w:rsid w:val="001209FA"/>
    <w:pPr>
      <w:widowControl/>
      <w:tabs>
        <w:tab w:val="left" w:pos="4665"/>
        <w:tab w:val="left" w:pos="8970"/>
      </w:tabs>
      <w:ind w:firstLine="400"/>
    </w:pPr>
    <w:rPr>
      <w:rFonts w:ascii="Tahoma" w:hAnsi="Tahoma"/>
      <w:kern w:val="0"/>
      <w:sz w:val="24"/>
      <w:szCs w:val="20"/>
    </w:rPr>
  </w:style>
  <w:style w:type="paragraph" w:customStyle="1" w:styleId="100">
    <w:name w:val="10"/>
    <w:basedOn w:val="af4"/>
    <w:next w:val="34"/>
    <w:qFormat/>
    <w:rsid w:val="001209FA"/>
    <w:pPr>
      <w:spacing w:line="360" w:lineRule="auto"/>
    </w:pPr>
    <w:rPr>
      <w:color w:val="FF0000"/>
      <w:sz w:val="24"/>
    </w:rPr>
  </w:style>
  <w:style w:type="paragraph" w:customStyle="1" w:styleId="xl84">
    <w:name w:val="xl84"/>
    <w:basedOn w:val="af4"/>
    <w:qFormat/>
    <w:rsid w:val="001209FA"/>
    <w:pPr>
      <w:widowControl/>
      <w:pBdr>
        <w:right w:val="single" w:sz="4" w:space="0" w:color="auto"/>
      </w:pBdr>
      <w:spacing w:before="100" w:beforeAutospacing="1" w:after="100" w:afterAutospacing="1"/>
      <w:jc w:val="left"/>
    </w:pPr>
    <w:rPr>
      <w:rFonts w:ascii="宋体" w:hAnsi="宋体" w:cs="宋体"/>
      <w:kern w:val="0"/>
      <w:sz w:val="20"/>
      <w:szCs w:val="20"/>
    </w:rPr>
  </w:style>
  <w:style w:type="paragraph" w:customStyle="1" w:styleId="sq">
    <w:name w:val="框图sq"/>
    <w:basedOn w:val="af4"/>
    <w:qFormat/>
    <w:rsid w:val="001209FA"/>
    <w:pPr>
      <w:adjustRightInd w:val="0"/>
      <w:spacing w:line="0" w:lineRule="atLeast"/>
    </w:pPr>
    <w:rPr>
      <w:rFonts w:ascii="宋体"/>
      <w:kern w:val="0"/>
      <w:szCs w:val="20"/>
    </w:rPr>
  </w:style>
  <w:style w:type="paragraph" w:customStyle="1" w:styleId="CharCharCharCharCharCharCharCharChar1Char3">
    <w:name w:val="Char Char Char Char Char Char Char Char Char1 Char3"/>
    <w:basedOn w:val="af4"/>
    <w:qFormat/>
    <w:rsid w:val="001209FA"/>
    <w:pPr>
      <w:spacing w:line="360" w:lineRule="auto"/>
      <w:ind w:firstLineChars="200" w:firstLine="200"/>
    </w:pPr>
    <w:rPr>
      <w:rFonts w:ascii="宋体" w:hAnsi="宋体" w:cs="宋体"/>
      <w:sz w:val="24"/>
    </w:rPr>
  </w:style>
  <w:style w:type="paragraph" w:customStyle="1" w:styleId="3Pierre1110505">
    <w:name w:val="样式 标题 3Pierre_1.1.1 + 段前: 0.5 行 段后: 0.5 行"/>
    <w:basedOn w:val="3"/>
    <w:qFormat/>
    <w:rsid w:val="001209FA"/>
    <w:pPr>
      <w:numPr>
        <w:ilvl w:val="0"/>
        <w:numId w:val="0"/>
      </w:numPr>
      <w:tabs>
        <w:tab w:val="left" w:pos="720"/>
      </w:tabs>
      <w:spacing w:beforeLines="50" w:after="0" w:line="312" w:lineRule="auto"/>
    </w:pPr>
    <w:rPr>
      <w:rFonts w:eastAsia="仿宋_GB2312" w:cs="宋体"/>
      <w:color w:val="FF0000"/>
      <w:kern w:val="2"/>
      <w:sz w:val="28"/>
      <w:szCs w:val="20"/>
      <w:lang w:val="en-US"/>
    </w:rPr>
  </w:style>
  <w:style w:type="paragraph" w:customStyle="1" w:styleId="afffffffffffffffffff">
    <w:name w:val="图表脚注"/>
    <w:next w:val="4"/>
    <w:qFormat/>
    <w:rsid w:val="001209FA"/>
    <w:pPr>
      <w:ind w:leftChars="200" w:left="300" w:hangingChars="100" w:hanging="100"/>
      <w:jc w:val="both"/>
    </w:pPr>
    <w:rPr>
      <w:rFonts w:ascii="宋体" w:eastAsia="宋体" w:hAnsi="Times New Roman" w:cs="Times New Roman"/>
      <w:sz w:val="18"/>
    </w:rPr>
  </w:style>
  <w:style w:type="paragraph" w:customStyle="1" w:styleId="afffffffffffffffffff0">
    <w:name w:val="海南化工城正文"/>
    <w:basedOn w:val="af4"/>
    <w:link w:val="CharCharCharCharChar0"/>
    <w:qFormat/>
    <w:rsid w:val="001209FA"/>
    <w:pPr>
      <w:spacing w:line="324" w:lineRule="auto"/>
      <w:ind w:firstLineChars="200" w:firstLine="480"/>
    </w:pPr>
    <w:rPr>
      <w:rFonts w:ascii="宋体" w:hAnsi="宋体"/>
      <w:sz w:val="24"/>
      <w:szCs w:val="20"/>
    </w:rPr>
  </w:style>
  <w:style w:type="paragraph" w:customStyle="1" w:styleId="afffffffffffffffffff1">
    <w:name w:val="【表头】"/>
    <w:basedOn w:val="af4"/>
    <w:qFormat/>
    <w:rsid w:val="001209FA"/>
    <w:pPr>
      <w:spacing w:before="120"/>
      <w:jc w:val="center"/>
    </w:pPr>
    <w:rPr>
      <w:rFonts w:eastAsia="黑体" w:cs="Arial"/>
      <w:sz w:val="24"/>
    </w:rPr>
  </w:style>
  <w:style w:type="paragraph" w:customStyle="1" w:styleId="116">
    <w:name w:val="称呼11"/>
    <w:basedOn w:val="af4"/>
    <w:next w:val="af4"/>
    <w:qFormat/>
    <w:rsid w:val="001209FA"/>
    <w:pPr>
      <w:autoSpaceDE w:val="0"/>
      <w:autoSpaceDN w:val="0"/>
      <w:adjustRightInd w:val="0"/>
      <w:spacing w:line="312" w:lineRule="atLeast"/>
    </w:pPr>
    <w:rPr>
      <w:rFonts w:ascii="Arial" w:eastAsia="Times New Roman" w:hAnsi="Arial"/>
      <w:spacing w:val="20"/>
      <w:kern w:val="0"/>
      <w:sz w:val="28"/>
      <w:szCs w:val="20"/>
    </w:rPr>
  </w:style>
  <w:style w:type="paragraph" w:customStyle="1" w:styleId="afffffffffffffffffff2">
    <w:name w:val="生物中文类名"/>
    <w:basedOn w:val="af4"/>
    <w:qFormat/>
    <w:rsid w:val="001209FA"/>
    <w:pPr>
      <w:tabs>
        <w:tab w:val="left" w:pos="-120"/>
      </w:tabs>
      <w:spacing w:before="60" w:line="310" w:lineRule="atLeast"/>
    </w:pPr>
    <w:rPr>
      <w:rFonts w:ascii="宋体" w:hAnsi="宋体"/>
      <w:b/>
      <w:spacing w:val="20"/>
      <w:sz w:val="24"/>
      <w:szCs w:val="20"/>
    </w:rPr>
  </w:style>
  <w:style w:type="paragraph" w:customStyle="1" w:styleId="xl94">
    <w:name w:val="xl94"/>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afffffffffffffffffff3">
    <w:name w:val="生物拉丁文名"/>
    <w:basedOn w:val="af4"/>
    <w:qFormat/>
    <w:rsid w:val="001209FA"/>
    <w:pPr>
      <w:tabs>
        <w:tab w:val="left" w:pos="-120"/>
        <w:tab w:val="left" w:pos="1200"/>
      </w:tabs>
      <w:spacing w:before="60" w:line="0" w:lineRule="atLeast"/>
    </w:pPr>
    <w:rPr>
      <w:i/>
      <w:spacing w:val="20"/>
      <w:szCs w:val="20"/>
    </w:rPr>
  </w:style>
  <w:style w:type="paragraph" w:customStyle="1" w:styleId="L">
    <w:name w:val="L正文"/>
    <w:basedOn w:val="affd"/>
    <w:qFormat/>
    <w:rsid w:val="001209FA"/>
    <w:pPr>
      <w:tabs>
        <w:tab w:val="left" w:pos="360"/>
      </w:tabs>
      <w:adjustRightInd w:val="0"/>
      <w:snapToGrid w:val="0"/>
      <w:spacing w:after="0" w:line="460" w:lineRule="exact"/>
      <w:ind w:leftChars="0" w:left="0" w:firstLine="200"/>
    </w:pPr>
  </w:style>
  <w:style w:type="paragraph" w:customStyle="1" w:styleId="Web2">
    <w:name w:val="普通(Web)2"/>
    <w:basedOn w:val="af4"/>
    <w:qFormat/>
    <w:rsid w:val="001209FA"/>
    <w:pPr>
      <w:widowControl/>
      <w:spacing w:before="100" w:beforeAutospacing="1" w:after="100" w:afterAutospacing="1" w:line="327" w:lineRule="atLeast"/>
      <w:ind w:firstLine="480"/>
      <w:jc w:val="left"/>
    </w:pPr>
    <w:rPr>
      <w:rFonts w:ascii="宋体" w:hAnsi="宋体"/>
      <w:kern w:val="0"/>
      <w:sz w:val="24"/>
      <w:szCs w:val="20"/>
    </w:rPr>
  </w:style>
  <w:style w:type="paragraph" w:customStyle="1" w:styleId="999">
    <w:name w:val="正文999"/>
    <w:basedOn w:val="af4"/>
    <w:qFormat/>
    <w:rsid w:val="001209FA"/>
    <w:pPr>
      <w:spacing w:line="360" w:lineRule="auto"/>
      <w:ind w:firstLineChars="200" w:firstLine="480"/>
    </w:pPr>
    <w:rPr>
      <w:rFonts w:ascii="宋体" w:hAnsi="宋体"/>
      <w:sz w:val="24"/>
    </w:rPr>
  </w:style>
  <w:style w:type="paragraph" w:customStyle="1" w:styleId="20320">
    <w:name w:val="样式 标题 2 + 左侧:  0.32 厘米 首行缩进:  0 厘米"/>
    <w:basedOn w:val="20"/>
    <w:qFormat/>
    <w:rsid w:val="001209FA"/>
    <w:pPr>
      <w:keepLines w:val="0"/>
      <w:widowControl/>
      <w:numPr>
        <w:ilvl w:val="0"/>
        <w:numId w:val="0"/>
      </w:numPr>
      <w:tabs>
        <w:tab w:val="left" w:pos="756"/>
      </w:tabs>
      <w:overflowPunct w:val="0"/>
      <w:topLinePunct/>
      <w:autoSpaceDE w:val="0"/>
      <w:spacing w:beforeLines="50" w:after="0" w:line="312" w:lineRule="auto"/>
      <w:ind w:left="756" w:hanging="576"/>
    </w:pPr>
    <w:rPr>
      <w:rFonts w:ascii="黑体" w:eastAsia="宋体" w:hAnsi="Times New Roman"/>
      <w:color w:val="000000"/>
      <w:spacing w:val="20"/>
      <w:kern w:val="0"/>
      <w:szCs w:val="20"/>
      <w:lang w:val="en-US"/>
    </w:rPr>
  </w:style>
  <w:style w:type="paragraph" w:customStyle="1" w:styleId="afffffffffffffffffff4">
    <w:name w:val="正文首缩"/>
    <w:basedOn w:val="affb"/>
    <w:qFormat/>
    <w:rsid w:val="001209FA"/>
    <w:pPr>
      <w:widowControl w:val="0"/>
      <w:spacing w:before="0" w:after="80" w:line="288" w:lineRule="auto"/>
      <w:ind w:right="0" w:firstLine="454"/>
    </w:pPr>
    <w:rPr>
      <w:kern w:val="2"/>
      <w:sz w:val="21"/>
    </w:rPr>
  </w:style>
  <w:style w:type="paragraph" w:customStyle="1" w:styleId="pa-0">
    <w:name w:val="pa-0"/>
    <w:basedOn w:val="af4"/>
    <w:qFormat/>
    <w:rsid w:val="001209FA"/>
    <w:pPr>
      <w:widowControl/>
      <w:spacing w:line="280" w:lineRule="atLeast"/>
    </w:pPr>
    <w:rPr>
      <w:rFonts w:ascii="宋体" w:hAnsi="宋体" w:cs="宋体"/>
      <w:kern w:val="0"/>
      <w:sz w:val="24"/>
    </w:rPr>
  </w:style>
  <w:style w:type="paragraph" w:customStyle="1" w:styleId="afffffffffffffffffff5">
    <w:name w:val="标准书脚_偶数页"/>
    <w:qFormat/>
    <w:rsid w:val="001209FA"/>
    <w:pPr>
      <w:spacing w:before="120"/>
    </w:pPr>
    <w:rPr>
      <w:rFonts w:ascii="Times New Roman" w:eastAsia="宋体" w:hAnsi="Times New Roman" w:cs="Times New Roman"/>
      <w:sz w:val="18"/>
    </w:rPr>
  </w:style>
  <w:style w:type="paragraph" w:customStyle="1" w:styleId="wtext">
    <w:name w:val="wtext"/>
    <w:basedOn w:val="af4"/>
    <w:qFormat/>
    <w:rsid w:val="001209FA"/>
    <w:pPr>
      <w:widowControl/>
      <w:spacing w:before="30" w:after="30" w:line="312" w:lineRule="auto"/>
      <w:ind w:left="30" w:right="30"/>
      <w:jc w:val="left"/>
    </w:pPr>
    <w:rPr>
      <w:rFonts w:ascii="宋体" w:hAnsi="宋体"/>
      <w:kern w:val="0"/>
      <w:sz w:val="24"/>
    </w:rPr>
  </w:style>
  <w:style w:type="paragraph" w:customStyle="1" w:styleId="table1">
    <w:name w:val="table1"/>
    <w:basedOn w:val="af4"/>
    <w:qFormat/>
    <w:rsid w:val="001209FA"/>
    <w:pPr>
      <w:adjustRightInd w:val="0"/>
      <w:spacing w:line="240" w:lineRule="atLeast"/>
      <w:jc w:val="center"/>
    </w:pPr>
    <w:rPr>
      <w:rFonts w:eastAsia="黑体"/>
      <w:kern w:val="0"/>
      <w:sz w:val="24"/>
      <w:szCs w:val="20"/>
    </w:rPr>
  </w:style>
  <w:style w:type="paragraph" w:customStyle="1" w:styleId="xl19">
    <w:name w:val="xl19"/>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Arial Unicode MS"/>
      <w:kern w:val="0"/>
      <w:sz w:val="24"/>
    </w:rPr>
  </w:style>
  <w:style w:type="paragraph" w:customStyle="1" w:styleId="he">
    <w:name w:val="he"/>
    <w:basedOn w:val="af4"/>
    <w:next w:val="af4"/>
    <w:qFormat/>
    <w:rsid w:val="001209FA"/>
    <w:pPr>
      <w:keepNext/>
      <w:keepLines/>
      <w:autoSpaceDE w:val="0"/>
      <w:autoSpaceDN w:val="0"/>
      <w:adjustRightInd w:val="0"/>
      <w:snapToGrid w:val="0"/>
      <w:spacing w:line="348" w:lineRule="auto"/>
    </w:pPr>
    <w:rPr>
      <w:color w:val="000000"/>
      <w:spacing w:val="10"/>
      <w:kern w:val="0"/>
      <w:sz w:val="28"/>
      <w:szCs w:val="28"/>
    </w:rPr>
  </w:style>
  <w:style w:type="paragraph" w:customStyle="1" w:styleId="CharCharCharCharCharCharCharCharCharCharCharChar1CharCharCharCharCharCharCharCharCharCharCharCharCharCharCharCharChar">
    <w:name w:val="Char Char Char Char Char Char Char Char Char Char Char Char1 Char Char Char Char Char Char Char Char Char Char Char Char Char Char Char Char Char"/>
    <w:basedOn w:val="af4"/>
    <w:qFormat/>
    <w:rsid w:val="001209FA"/>
  </w:style>
  <w:style w:type="paragraph" w:customStyle="1" w:styleId="afffffffffffffffffff6">
    <w:name w:val="一级无标题条"/>
    <w:basedOn w:val="af4"/>
    <w:qFormat/>
    <w:rsid w:val="001209FA"/>
  </w:style>
  <w:style w:type="paragraph" w:customStyle="1" w:styleId="3ff2">
    <w:name w:val="标题3+居中"/>
    <w:basedOn w:val="3"/>
    <w:qFormat/>
    <w:rsid w:val="001209FA"/>
    <w:pPr>
      <w:numPr>
        <w:ilvl w:val="0"/>
        <w:numId w:val="0"/>
      </w:numPr>
      <w:tabs>
        <w:tab w:val="left" w:pos="720"/>
      </w:tabs>
      <w:spacing w:before="0" w:after="0" w:line="360" w:lineRule="auto"/>
      <w:jc w:val="center"/>
    </w:pPr>
    <w:rPr>
      <w:b w:val="0"/>
      <w:color w:val="FF0000"/>
      <w:sz w:val="24"/>
      <w:szCs w:val="24"/>
      <w:lang w:val="en-US"/>
    </w:rPr>
  </w:style>
  <w:style w:type="paragraph" w:customStyle="1" w:styleId="1ffff4">
    <w:name w:val="批注框文本1"/>
    <w:basedOn w:val="af4"/>
    <w:qFormat/>
    <w:rsid w:val="001209FA"/>
    <w:rPr>
      <w:position w:val="2"/>
      <w:sz w:val="18"/>
      <w:szCs w:val="18"/>
    </w:rPr>
  </w:style>
  <w:style w:type="paragraph" w:customStyle="1" w:styleId="afffffffffffffffffff7">
    <w:name w:val="三级无标题条"/>
    <w:basedOn w:val="af4"/>
    <w:qFormat/>
    <w:rsid w:val="001209FA"/>
  </w:style>
  <w:style w:type="paragraph" w:customStyle="1" w:styleId="afffffffffffffffffff8">
    <w:name w:val="生物拉丁文类名"/>
    <w:basedOn w:val="af4"/>
    <w:qFormat/>
    <w:rsid w:val="001209FA"/>
    <w:pPr>
      <w:tabs>
        <w:tab w:val="left" w:pos="-120"/>
      </w:tabs>
      <w:spacing w:before="60" w:line="310" w:lineRule="atLeast"/>
      <w:jc w:val="left"/>
    </w:pPr>
    <w:rPr>
      <w:b/>
      <w:i/>
      <w:spacing w:val="20"/>
      <w:sz w:val="24"/>
      <w:szCs w:val="20"/>
    </w:rPr>
  </w:style>
  <w:style w:type="paragraph" w:customStyle="1" w:styleId="xl86">
    <w:name w:val="xl8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b/>
      <w:bCs/>
      <w:kern w:val="0"/>
      <w:sz w:val="20"/>
      <w:szCs w:val="20"/>
    </w:rPr>
  </w:style>
  <w:style w:type="paragraph" w:customStyle="1" w:styleId="style2style2">
    <w:name w:val="style2 style2"/>
    <w:basedOn w:val="af4"/>
    <w:qFormat/>
    <w:rsid w:val="001209FA"/>
    <w:pPr>
      <w:widowControl/>
      <w:spacing w:before="100" w:beforeAutospacing="1" w:after="100" w:afterAutospacing="1"/>
      <w:jc w:val="left"/>
    </w:pPr>
    <w:rPr>
      <w:rFonts w:ascii="Arial Unicode MS" w:eastAsia="Arial Unicode MS" w:hAnsi="Arial Unicode MS" w:cs="Arial Unicode MS"/>
      <w:kern w:val="0"/>
      <w:sz w:val="24"/>
    </w:rPr>
  </w:style>
  <w:style w:type="paragraph" w:customStyle="1" w:styleId="CharCharCharCharCharCharCharCharCharCharCharChar1CharCharCharCharCharCharCharCharCharCharCharCharCharCharCharCharChar1">
    <w:name w:val="Char Char Char Char Char Char Char Char Char Char Char Char1 Char Char Char Char Char Char Char Char Char Char Char Char Char Char Char Char Char1"/>
    <w:basedOn w:val="af4"/>
    <w:qFormat/>
    <w:rsid w:val="001209FA"/>
    <w:rPr>
      <w:szCs w:val="21"/>
    </w:rPr>
  </w:style>
  <w:style w:type="paragraph" w:customStyle="1" w:styleId="3222">
    <w:name w:val="样式 样式 样式 标题 3 + 首行缩进:  2 字符 + 首行缩进:  2 字符 + 首行缩进:  2 字符"/>
    <w:basedOn w:val="af4"/>
    <w:qFormat/>
    <w:rsid w:val="001209FA"/>
    <w:pPr>
      <w:keepNext/>
      <w:keepLines/>
      <w:spacing w:line="360" w:lineRule="auto"/>
      <w:outlineLvl w:val="2"/>
    </w:pPr>
    <w:rPr>
      <w:sz w:val="24"/>
    </w:rPr>
  </w:style>
  <w:style w:type="paragraph" w:customStyle="1" w:styleId="afffffffffffffffffff9">
    <w:name w:val="附表"/>
    <w:basedOn w:val="af4"/>
    <w:next w:val="af4"/>
    <w:qFormat/>
    <w:rsid w:val="001209FA"/>
    <w:pPr>
      <w:tabs>
        <w:tab w:val="left" w:pos="-120"/>
      </w:tabs>
      <w:overflowPunct w:val="0"/>
      <w:topLinePunct/>
      <w:autoSpaceDE w:val="0"/>
      <w:adjustRightInd w:val="0"/>
      <w:snapToGrid w:val="0"/>
      <w:spacing w:after="50" w:line="312" w:lineRule="auto"/>
      <w:jc w:val="center"/>
    </w:pPr>
    <w:rPr>
      <w:b/>
      <w:spacing w:val="16"/>
      <w:kern w:val="0"/>
      <w:sz w:val="24"/>
      <w:szCs w:val="20"/>
    </w:rPr>
  </w:style>
  <w:style w:type="paragraph" w:customStyle="1" w:styleId="afffffffffffffffffffa">
    <w:name w:val="注："/>
    <w:next w:val="4"/>
    <w:qFormat/>
    <w:rsid w:val="001209FA"/>
    <w:pPr>
      <w:widowControl w:val="0"/>
      <w:tabs>
        <w:tab w:val="left" w:pos="2040"/>
      </w:tabs>
      <w:autoSpaceDE w:val="0"/>
      <w:autoSpaceDN w:val="0"/>
      <w:ind w:left="2040" w:hanging="360"/>
      <w:jc w:val="both"/>
    </w:pPr>
    <w:rPr>
      <w:rFonts w:ascii="宋体" w:eastAsia="宋体" w:hAnsi="Times New Roman" w:cs="Times New Roman"/>
      <w:sz w:val="18"/>
    </w:rPr>
  </w:style>
  <w:style w:type="paragraph" w:customStyle="1" w:styleId="4fa">
    <w:name w:val="样式 样式4 + 字距调整小四"/>
    <w:basedOn w:val="4e"/>
    <w:qFormat/>
    <w:rsid w:val="001209FA"/>
    <w:pPr>
      <w:keepNext w:val="0"/>
      <w:keepLines w:val="0"/>
      <w:tabs>
        <w:tab w:val="clear" w:pos="900"/>
      </w:tabs>
      <w:snapToGrid w:val="0"/>
      <w:spacing w:before="0" w:line="240" w:lineRule="auto"/>
      <w:ind w:left="0" w:right="0" w:firstLineChars="0" w:firstLine="0"/>
      <w:jc w:val="both"/>
      <w:outlineLvl w:val="9"/>
    </w:pPr>
    <w:rPr>
      <w:rFonts w:ascii="Arial" w:eastAsia="楷体_GB2312" w:hAnsi="Arial" w:cs="Arial"/>
      <w:b w:val="0"/>
      <w:bCs w:val="0"/>
      <w:kern w:val="24"/>
      <w:position w:val="2"/>
      <w:szCs w:val="24"/>
      <w:lang w:val="en-US"/>
    </w:rPr>
  </w:style>
  <w:style w:type="paragraph" w:customStyle="1" w:styleId="afffffffffffffffffffb">
    <w:name w:val="报告表格"/>
    <w:basedOn w:val="af4"/>
    <w:link w:val="Charffffa"/>
    <w:qFormat/>
    <w:rsid w:val="001209FA"/>
    <w:pPr>
      <w:spacing w:line="240" w:lineRule="atLeast"/>
      <w:jc w:val="center"/>
    </w:pPr>
    <w:rPr>
      <w:rFonts w:hAnsi="宋体"/>
      <w:sz w:val="24"/>
    </w:rPr>
  </w:style>
  <w:style w:type="paragraph" w:customStyle="1" w:styleId="afffffffffffffffffffc">
    <w:name w:val="正文图标题"/>
    <w:next w:val="4"/>
    <w:qFormat/>
    <w:rsid w:val="001209FA"/>
    <w:pPr>
      <w:tabs>
        <w:tab w:val="left" w:pos="2040"/>
      </w:tabs>
      <w:ind w:left="2040" w:hanging="360"/>
      <w:jc w:val="center"/>
    </w:pPr>
    <w:rPr>
      <w:rFonts w:ascii="黑体" w:eastAsia="黑体" w:hAnsi="Times New Roman" w:cs="Times New Roman"/>
      <w:sz w:val="21"/>
    </w:rPr>
  </w:style>
  <w:style w:type="paragraph" w:customStyle="1" w:styleId="CharCharCharCharCharCharCharCharCharChar1CharCharCharCharCharCharCharCharCharChar">
    <w:name w:val="Char Char Char Char Char Char Char Char Char Char1 Char Char Char Char Char Char Char Char Char Char"/>
    <w:basedOn w:val="af4"/>
    <w:qFormat/>
    <w:rsid w:val="001209FA"/>
    <w:rPr>
      <w:sz w:val="24"/>
    </w:rPr>
  </w:style>
  <w:style w:type="paragraph" w:customStyle="1" w:styleId="CharCharCharCharCharCharChar5">
    <w:name w:val="样式 正文缩进正文（首行缩进两字）正文（首行缩进两字） Char Char Char Char Char Char Char..."/>
    <w:basedOn w:val="afe"/>
    <w:qFormat/>
    <w:rsid w:val="001209FA"/>
    <w:pPr>
      <w:tabs>
        <w:tab w:val="left" w:pos="3360"/>
      </w:tabs>
      <w:adjustRightInd w:val="0"/>
      <w:snapToGrid w:val="0"/>
      <w:spacing w:line="360" w:lineRule="auto"/>
      <w:ind w:firstLine="480"/>
    </w:pPr>
    <w:rPr>
      <w:rFonts w:eastAsia="仿宋_GB2312"/>
      <w:kern w:val="0"/>
      <w:position w:val="2"/>
      <w:sz w:val="24"/>
      <w:szCs w:val="24"/>
      <w:lang w:val="en-US"/>
    </w:rPr>
  </w:style>
  <w:style w:type="paragraph" w:customStyle="1" w:styleId="3ff3">
    <w:name w:val="标题 3 + 居中"/>
    <w:basedOn w:val="3"/>
    <w:next w:val="af4"/>
    <w:qFormat/>
    <w:rsid w:val="001209FA"/>
    <w:pPr>
      <w:numPr>
        <w:ilvl w:val="0"/>
        <w:numId w:val="0"/>
      </w:numPr>
      <w:tabs>
        <w:tab w:val="left" w:pos="720"/>
      </w:tabs>
      <w:spacing w:before="0" w:after="0" w:line="360" w:lineRule="auto"/>
      <w:jc w:val="center"/>
    </w:pPr>
    <w:rPr>
      <w:b w:val="0"/>
      <w:bCs w:val="0"/>
      <w:color w:val="FF0000"/>
      <w:kern w:val="24"/>
      <w:sz w:val="24"/>
      <w:szCs w:val="24"/>
      <w:lang w:val="en-US"/>
    </w:rPr>
  </w:style>
  <w:style w:type="paragraph" w:customStyle="1" w:styleId="1ffff5">
    <w:name w:val="默认段落字体1"/>
    <w:basedOn w:val="af4"/>
    <w:qFormat/>
    <w:rsid w:val="001209FA"/>
  </w:style>
  <w:style w:type="paragraph" w:customStyle="1" w:styleId="afffffffffffffffffffd">
    <w:name w:val="名录"/>
    <w:basedOn w:val="af4"/>
    <w:qFormat/>
    <w:rsid w:val="001209FA"/>
    <w:pPr>
      <w:snapToGrid w:val="0"/>
      <w:ind w:leftChars="-50" w:left="-120" w:rightChars="-50" w:right="-120"/>
      <w:jc w:val="center"/>
    </w:pPr>
    <w:rPr>
      <w:rFonts w:cs="Arial Unicode MS"/>
      <w:i/>
      <w:iCs/>
      <w:color w:val="000000"/>
      <w:spacing w:val="20"/>
      <w:szCs w:val="18"/>
    </w:rPr>
  </w:style>
  <w:style w:type="paragraph" w:customStyle="1" w:styleId="1ffff6">
    <w:name w:val="表中文字1"/>
    <w:qFormat/>
    <w:rsid w:val="001209FA"/>
    <w:pPr>
      <w:widowControl w:val="0"/>
      <w:autoSpaceDE w:val="0"/>
      <w:autoSpaceDN w:val="0"/>
      <w:adjustRightInd w:val="0"/>
      <w:jc w:val="center"/>
    </w:pPr>
    <w:rPr>
      <w:rFonts w:ascii="宋体" w:eastAsia="宋体" w:hAnsi="宋体" w:cs="Times New Roman"/>
      <w:kern w:val="2"/>
      <w:sz w:val="24"/>
      <w:szCs w:val="18"/>
    </w:rPr>
  </w:style>
  <w:style w:type="paragraph" w:customStyle="1" w:styleId="afffffffffffffffffffe">
    <w:name w:val="单位"/>
    <w:basedOn w:val="af4"/>
    <w:qFormat/>
    <w:rsid w:val="001209FA"/>
    <w:pPr>
      <w:adjustRightInd w:val="0"/>
      <w:snapToGrid w:val="0"/>
      <w:spacing w:before="50" w:line="312" w:lineRule="auto"/>
      <w:ind w:leftChars="100" w:left="100" w:rightChars="100" w:right="100"/>
      <w:jc w:val="center"/>
    </w:pPr>
    <w:rPr>
      <w:szCs w:val="20"/>
    </w:rPr>
  </w:style>
  <w:style w:type="character" w:customStyle="1" w:styleId="CharCharCharCharCharCharCharCharCharCharChar">
    <w:name w:val="图名称 Char Char Char Char Char Char Char Char Char Char Char"/>
    <w:link w:val="CharCharCharCharCharCharCharCharCharChar0"/>
    <w:qFormat/>
    <w:locked/>
    <w:rsid w:val="001209FA"/>
    <w:rPr>
      <w:rFonts w:ascii="宋体"/>
      <w:b/>
      <w:bCs/>
      <w:lang w:val="zh-CN"/>
    </w:rPr>
  </w:style>
  <w:style w:type="paragraph" w:customStyle="1" w:styleId="CharCharCharCharCharCharCharCharCharChar0">
    <w:name w:val="图名称 Char Char Char Char Char Char Char Char Char Char"/>
    <w:basedOn w:val="af4"/>
    <w:link w:val="CharCharCharCharCharCharCharCharCharCharChar"/>
    <w:qFormat/>
    <w:rsid w:val="001209FA"/>
    <w:pPr>
      <w:tabs>
        <w:tab w:val="left" w:pos="-120"/>
      </w:tabs>
      <w:spacing w:before="60" w:line="310" w:lineRule="atLeast"/>
      <w:jc w:val="center"/>
    </w:pPr>
    <w:rPr>
      <w:rFonts w:ascii="宋体" w:eastAsiaTheme="minorEastAsia" w:hAnsiTheme="minorHAnsi" w:cstheme="minorBidi"/>
      <w:b/>
      <w:bCs/>
      <w:szCs w:val="22"/>
      <w:lang w:val="zh-CN"/>
    </w:rPr>
  </w:style>
  <w:style w:type="paragraph" w:customStyle="1" w:styleId="lian-3">
    <w:name w:val="lian-标题3"/>
    <w:basedOn w:val="af4"/>
    <w:next w:val="af4"/>
    <w:qFormat/>
    <w:rsid w:val="001209FA"/>
    <w:pPr>
      <w:autoSpaceDE w:val="0"/>
      <w:autoSpaceDN w:val="0"/>
      <w:adjustRightInd w:val="0"/>
      <w:jc w:val="left"/>
    </w:pPr>
    <w:rPr>
      <w:rFonts w:ascii="Arial" w:hAnsi="Arial"/>
      <w:kern w:val="0"/>
      <w:sz w:val="20"/>
    </w:rPr>
  </w:style>
  <w:style w:type="paragraph" w:customStyle="1" w:styleId="CharCharCharCharCharCharCharCharChar1Char1">
    <w:name w:val="Char Char Char Char Char Char Char Char Char1 Char1"/>
    <w:basedOn w:val="af4"/>
    <w:qFormat/>
    <w:rsid w:val="001209FA"/>
    <w:pPr>
      <w:spacing w:line="360" w:lineRule="auto"/>
      <w:ind w:firstLineChars="200" w:firstLine="200"/>
    </w:pPr>
    <w:rPr>
      <w:rFonts w:ascii="宋体" w:hAnsi="宋体" w:cs="宋体"/>
      <w:sz w:val="24"/>
    </w:rPr>
  </w:style>
  <w:style w:type="paragraph" w:customStyle="1" w:styleId="xl90">
    <w:name w:val="xl90"/>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a20">
    <w:name w:val="a2"/>
    <w:basedOn w:val="af4"/>
    <w:qFormat/>
    <w:rsid w:val="001209FA"/>
    <w:pPr>
      <w:widowControl/>
      <w:spacing w:before="100" w:beforeAutospacing="1" w:after="100" w:afterAutospacing="1"/>
      <w:jc w:val="left"/>
    </w:pPr>
    <w:rPr>
      <w:rFonts w:ascii="Arial Unicode MS" w:eastAsia="Arial Unicode MS" w:hAnsi="Arial Unicode MS" w:cs="Arial Unicode MS"/>
      <w:kern w:val="0"/>
      <w:sz w:val="24"/>
    </w:rPr>
  </w:style>
  <w:style w:type="paragraph" w:customStyle="1" w:styleId="xl21">
    <w:name w:val="xl21"/>
    <w:basedOn w:val="af4"/>
    <w:qFormat/>
    <w:rsid w:val="001209FA"/>
    <w:pPr>
      <w:widowControl/>
      <w:spacing w:before="100" w:beforeAutospacing="1" w:after="100" w:afterAutospacing="1"/>
      <w:jc w:val="center"/>
    </w:pPr>
    <w:rPr>
      <w:rFonts w:ascii="宋体" w:hAnsi="宋体" w:cs="Arial Unicode MS"/>
      <w:kern w:val="0"/>
      <w:sz w:val="24"/>
    </w:rPr>
  </w:style>
  <w:style w:type="paragraph" w:customStyle="1" w:styleId="231">
    <w:name w:val="样式 小四 加粗 行距: 最小值 23 磅"/>
    <w:basedOn w:val="5e"/>
    <w:qFormat/>
    <w:rsid w:val="001209FA"/>
    <w:pPr>
      <w:tabs>
        <w:tab w:val="clear" w:pos="405"/>
        <w:tab w:val="clear" w:pos="720"/>
      </w:tabs>
      <w:spacing w:before="0" w:line="460" w:lineRule="atLeast"/>
      <w:ind w:left="0" w:firstLineChars="200" w:firstLine="400"/>
      <w:jc w:val="left"/>
    </w:pPr>
    <w:rPr>
      <w:rFonts w:ascii="Times New Roman" w:eastAsia="宋体" w:cs="宋体"/>
      <w:b/>
      <w:bCs/>
    </w:rPr>
  </w:style>
  <w:style w:type="paragraph" w:customStyle="1" w:styleId="affffffffffffffffffff">
    <w:name w:val="表内字"/>
    <w:basedOn w:val="affb"/>
    <w:link w:val="Charffffb"/>
    <w:qFormat/>
    <w:rsid w:val="001209FA"/>
    <w:pPr>
      <w:overflowPunct w:val="0"/>
      <w:autoSpaceDE w:val="0"/>
      <w:autoSpaceDN w:val="0"/>
      <w:adjustRightInd w:val="0"/>
      <w:snapToGrid/>
      <w:spacing w:before="120" w:after="0" w:line="240" w:lineRule="auto"/>
      <w:ind w:right="0"/>
      <w:jc w:val="left"/>
    </w:pPr>
    <w:rPr>
      <w:rFonts w:ascii="Arial" w:hAnsi="Arial"/>
      <w:spacing w:val="8"/>
      <w:sz w:val="21"/>
    </w:rPr>
  </w:style>
  <w:style w:type="paragraph" w:customStyle="1" w:styleId="075">
    <w:name w:val="样式 左 左侧:  0.75 厘米"/>
    <w:basedOn w:val="af4"/>
    <w:qFormat/>
    <w:rsid w:val="001209FA"/>
    <w:pPr>
      <w:ind w:left="426"/>
      <w:jc w:val="left"/>
    </w:pPr>
    <w:rPr>
      <w:rFonts w:cs="宋体"/>
      <w:position w:val="2"/>
      <w:sz w:val="24"/>
      <w:szCs w:val="20"/>
    </w:rPr>
  </w:style>
  <w:style w:type="paragraph" w:customStyle="1" w:styleId="ParaCharCharChar1CharCharCharChar">
    <w:name w:val="默认段落字体 Para Char Char Char1 Char Char Char Char"/>
    <w:basedOn w:val="af4"/>
    <w:qFormat/>
    <w:rsid w:val="001209FA"/>
    <w:rPr>
      <w:sz w:val="24"/>
    </w:rPr>
  </w:style>
  <w:style w:type="paragraph" w:customStyle="1" w:styleId="216">
    <w:name w:val="样式 首行缩进:  2 字符1"/>
    <w:basedOn w:val="af4"/>
    <w:qFormat/>
    <w:rsid w:val="001209FA"/>
    <w:pPr>
      <w:adjustRightInd w:val="0"/>
      <w:snapToGrid w:val="0"/>
      <w:spacing w:line="360" w:lineRule="auto"/>
      <w:ind w:firstLineChars="200" w:firstLine="480"/>
    </w:pPr>
    <w:rPr>
      <w:rFonts w:cs="宋体"/>
      <w:kern w:val="0"/>
      <w:sz w:val="24"/>
      <w:szCs w:val="20"/>
    </w:rPr>
  </w:style>
  <w:style w:type="paragraph" w:customStyle="1" w:styleId="217">
    <w:name w:val="样式 图表 + 首行缩进:  2 字符1"/>
    <w:basedOn w:val="af4"/>
    <w:qFormat/>
    <w:rsid w:val="001209FA"/>
    <w:pPr>
      <w:adjustRightInd w:val="0"/>
      <w:snapToGrid w:val="0"/>
      <w:spacing w:beforeLines="20"/>
      <w:ind w:leftChars="-50" w:left="-105" w:rightChars="-50" w:right="-105"/>
      <w:jc w:val="center"/>
    </w:pPr>
    <w:rPr>
      <w:rFonts w:eastAsia="仿宋_GB2312"/>
      <w:color w:val="000000"/>
    </w:rPr>
  </w:style>
  <w:style w:type="paragraph" w:customStyle="1" w:styleId="NormalTimesNewRoman15">
    <w:name w:val="样式 Normal + Times New Roman 小四 两端对齐 行距: 1.5 倍行距"/>
    <w:basedOn w:val="130"/>
    <w:qFormat/>
    <w:rsid w:val="001209FA"/>
    <w:pPr>
      <w:spacing w:line="360" w:lineRule="auto"/>
      <w:jc w:val="center"/>
    </w:pPr>
    <w:rPr>
      <w:rFonts w:ascii="Times New Roman" w:cs="宋体"/>
      <w:sz w:val="24"/>
    </w:rPr>
  </w:style>
  <w:style w:type="paragraph" w:customStyle="1" w:styleId="affffffffffffffffffff0">
    <w:name w:val="正文标准样式"/>
    <w:basedOn w:val="af4"/>
    <w:qFormat/>
    <w:rsid w:val="001209FA"/>
    <w:pPr>
      <w:adjustRightInd w:val="0"/>
      <w:spacing w:line="300" w:lineRule="auto"/>
      <w:ind w:firstLineChars="200" w:firstLine="482"/>
    </w:pPr>
    <w:rPr>
      <w:rFonts w:ascii="宋体" w:hAnsi="宋体"/>
      <w:kern w:val="0"/>
      <w:position w:val="2"/>
      <w:sz w:val="24"/>
      <w:szCs w:val="20"/>
    </w:rPr>
  </w:style>
  <w:style w:type="paragraph" w:customStyle="1" w:styleId="affffffffffffffffffff1">
    <w:name w:val="示例"/>
    <w:next w:val="4"/>
    <w:qFormat/>
    <w:rsid w:val="001209FA"/>
    <w:pPr>
      <w:tabs>
        <w:tab w:val="left" w:pos="816"/>
      </w:tabs>
      <w:ind w:firstLineChars="233" w:firstLine="419"/>
      <w:jc w:val="both"/>
    </w:pPr>
    <w:rPr>
      <w:rFonts w:ascii="宋体" w:eastAsia="宋体" w:hAnsi="Times New Roman" w:cs="Times New Roman"/>
      <w:sz w:val="18"/>
    </w:rPr>
  </w:style>
  <w:style w:type="character" w:customStyle="1" w:styleId="-Char">
    <w:name w:val="表注-西江 Char"/>
    <w:link w:val="-0"/>
    <w:qFormat/>
    <w:locked/>
    <w:rsid w:val="001209FA"/>
    <w:rPr>
      <w:rFonts w:hAnsi="宋体"/>
      <w:bCs/>
      <w:spacing w:val="16"/>
      <w:sz w:val="24"/>
      <w:szCs w:val="21"/>
    </w:rPr>
  </w:style>
  <w:style w:type="paragraph" w:customStyle="1" w:styleId="-0">
    <w:name w:val="表注-西江"/>
    <w:basedOn w:val="affffffd"/>
    <w:link w:val="-Char"/>
    <w:qFormat/>
    <w:rsid w:val="001209FA"/>
    <w:pPr>
      <w:tabs>
        <w:tab w:val="left" w:pos="-120"/>
      </w:tabs>
      <w:overflowPunct w:val="0"/>
      <w:topLinePunct/>
      <w:autoSpaceDE w:val="0"/>
      <w:spacing w:before="120" w:after="120"/>
      <w:jc w:val="both"/>
    </w:pPr>
    <w:rPr>
      <w:rFonts w:asciiTheme="minorHAnsi" w:eastAsiaTheme="minorEastAsia" w:hAnsi="宋体" w:cstheme="minorBidi"/>
      <w:bCs/>
      <w:spacing w:val="16"/>
      <w:sz w:val="24"/>
      <w:lang w:val="en-US"/>
    </w:rPr>
  </w:style>
  <w:style w:type="paragraph" w:customStyle="1" w:styleId="affffffffffffffffffff2">
    <w:name w:val="表内小四黑中"/>
    <w:basedOn w:val="affffffa"/>
    <w:qFormat/>
    <w:rsid w:val="001209FA"/>
    <w:pPr>
      <w:tabs>
        <w:tab w:val="left" w:pos="1140"/>
      </w:tabs>
      <w:autoSpaceDE w:val="0"/>
      <w:adjustRightInd w:val="0"/>
      <w:spacing w:afterLines="0"/>
      <w:ind w:firstLine="0"/>
      <w:jc w:val="center"/>
    </w:pPr>
    <w:rPr>
      <w:sz w:val="24"/>
    </w:rPr>
  </w:style>
  <w:style w:type="paragraph" w:customStyle="1" w:styleId="101">
    <w:name w:val="样式10"/>
    <w:basedOn w:val="af4"/>
    <w:link w:val="10Char"/>
    <w:qFormat/>
    <w:rsid w:val="001209FA"/>
    <w:pPr>
      <w:adjustRightInd w:val="0"/>
      <w:snapToGrid w:val="0"/>
      <w:spacing w:line="360" w:lineRule="auto"/>
      <w:ind w:firstLineChars="200" w:firstLine="560"/>
      <w:jc w:val="left"/>
    </w:pPr>
    <w:rPr>
      <w:rFonts w:ascii="Arial" w:hAnsi="Arial"/>
      <w:color w:val="000000"/>
      <w:spacing w:val="16"/>
      <w:sz w:val="24"/>
      <w:szCs w:val="32"/>
    </w:rPr>
  </w:style>
  <w:style w:type="paragraph" w:customStyle="1" w:styleId="affffffffffffffffffff3">
    <w:name w:val="表标头"/>
    <w:basedOn w:val="af4"/>
    <w:qFormat/>
    <w:rsid w:val="001209FA"/>
    <w:pPr>
      <w:spacing w:before="60" w:after="60" w:line="240" w:lineRule="atLeast"/>
      <w:jc w:val="center"/>
    </w:pPr>
    <w:rPr>
      <w:b/>
      <w:bCs/>
      <w:position w:val="2"/>
      <w:sz w:val="24"/>
    </w:rPr>
  </w:style>
  <w:style w:type="paragraph" w:customStyle="1" w:styleId="xl87">
    <w:name w:val="xl87"/>
    <w:basedOn w:val="af4"/>
    <w:qFormat/>
    <w:rsid w:val="001209FA"/>
    <w:pPr>
      <w:widowControl/>
      <w:spacing w:before="100" w:beforeAutospacing="1" w:after="100" w:afterAutospacing="1"/>
      <w:jc w:val="left"/>
    </w:pPr>
    <w:rPr>
      <w:rFonts w:ascii="宋体" w:hAnsi="宋体" w:cs="宋体"/>
      <w:kern w:val="0"/>
      <w:sz w:val="20"/>
      <w:szCs w:val="20"/>
    </w:rPr>
  </w:style>
  <w:style w:type="paragraph" w:customStyle="1" w:styleId="88">
    <w:name w:val="8"/>
    <w:basedOn w:val="af4"/>
    <w:next w:val="affb"/>
    <w:qFormat/>
    <w:rsid w:val="001209FA"/>
    <w:rPr>
      <w:sz w:val="24"/>
    </w:rPr>
  </w:style>
  <w:style w:type="paragraph" w:customStyle="1" w:styleId="affffffffffffffffffff4">
    <w:name w:val="湛江码头表"/>
    <w:basedOn w:val="af4"/>
    <w:qFormat/>
    <w:rsid w:val="001209FA"/>
    <w:pPr>
      <w:spacing w:line="0" w:lineRule="atLeast"/>
      <w:jc w:val="center"/>
      <w:outlineLvl w:val="0"/>
    </w:pPr>
    <w:rPr>
      <w:kern w:val="0"/>
      <w:position w:val="2"/>
      <w:lang w:eastAsia="zh-TW"/>
    </w:rPr>
  </w:style>
  <w:style w:type="paragraph" w:customStyle="1" w:styleId="affffffffffffffffffff5">
    <w:name w:val="港口 标题三"/>
    <w:basedOn w:val="3"/>
    <w:qFormat/>
    <w:rsid w:val="001209FA"/>
    <w:pPr>
      <w:numPr>
        <w:ilvl w:val="0"/>
        <w:numId w:val="0"/>
      </w:numPr>
      <w:tabs>
        <w:tab w:val="left" w:pos="720"/>
      </w:tabs>
      <w:spacing w:beforeLines="100" w:after="0" w:line="240" w:lineRule="auto"/>
    </w:pPr>
    <w:rPr>
      <w:color w:val="FF0000"/>
      <w:kern w:val="4"/>
      <w:sz w:val="24"/>
      <w:lang w:val="en-US"/>
    </w:rPr>
  </w:style>
  <w:style w:type="paragraph" w:customStyle="1" w:styleId="affffffffffffffffffff6">
    <w:name w:val="港口 表"/>
    <w:basedOn w:val="af4"/>
    <w:qFormat/>
    <w:rsid w:val="001209FA"/>
    <w:pPr>
      <w:spacing w:beforeLines="50"/>
      <w:jc w:val="center"/>
    </w:pPr>
    <w:rPr>
      <w:szCs w:val="21"/>
    </w:rPr>
  </w:style>
  <w:style w:type="paragraph" w:customStyle="1" w:styleId="2135">
    <w:name w:val="样式 化工城正文 + 首行缩进:  2 字符 行距: 多倍行距 1.35 字行"/>
    <w:basedOn w:val="af4"/>
    <w:qFormat/>
    <w:rsid w:val="001209FA"/>
    <w:pPr>
      <w:spacing w:line="324" w:lineRule="auto"/>
      <w:ind w:firstLineChars="200" w:firstLine="480"/>
    </w:pPr>
    <w:rPr>
      <w:rFonts w:ascii="宋体" w:hAnsi="宋体" w:cs="宋体"/>
      <w:sz w:val="24"/>
      <w:szCs w:val="20"/>
    </w:rPr>
  </w:style>
  <w:style w:type="paragraph" w:customStyle="1" w:styleId="affffffffffffffffffff7">
    <w:name w:val="封面正文"/>
    <w:qFormat/>
    <w:rsid w:val="001209FA"/>
    <w:pPr>
      <w:jc w:val="both"/>
    </w:pPr>
    <w:rPr>
      <w:rFonts w:ascii="Times New Roman" w:eastAsia="宋体" w:hAnsi="Times New Roman" w:cs="Times New Roman"/>
    </w:rPr>
  </w:style>
  <w:style w:type="paragraph" w:customStyle="1" w:styleId="affffffffffffffffffff8">
    <w:name w:val="圖一"/>
    <w:basedOn w:val="aff"/>
    <w:qFormat/>
    <w:rsid w:val="001209FA"/>
    <w:pPr>
      <w:snapToGrid w:val="0"/>
      <w:spacing w:before="240" w:line="500" w:lineRule="exact"/>
      <w:jc w:val="center"/>
    </w:pPr>
    <w:rPr>
      <w:rFonts w:eastAsia="DFKai-SB" w:cs="Arial"/>
      <w:color w:val="auto"/>
      <w:sz w:val="30"/>
      <w:szCs w:val="24"/>
      <w:lang w:eastAsia="zh-TW"/>
    </w:rPr>
  </w:style>
  <w:style w:type="paragraph" w:customStyle="1" w:styleId="94">
    <w:name w:val="9"/>
    <w:basedOn w:val="af4"/>
    <w:next w:val="affb"/>
    <w:qFormat/>
    <w:rsid w:val="001209FA"/>
    <w:rPr>
      <w:sz w:val="24"/>
    </w:rPr>
  </w:style>
  <w:style w:type="paragraph" w:customStyle="1" w:styleId="xl88">
    <w:name w:val="xl88"/>
    <w:basedOn w:val="af4"/>
    <w:qFormat/>
    <w:rsid w:val="001209FA"/>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affffffffffffffffffff9">
    <w:name w:val="简单回函地址"/>
    <w:basedOn w:val="af4"/>
    <w:qFormat/>
    <w:rsid w:val="001209FA"/>
  </w:style>
  <w:style w:type="paragraph" w:customStyle="1" w:styleId="6b">
    <w:name w:val="标题6"/>
    <w:basedOn w:val="af4"/>
    <w:qFormat/>
    <w:rsid w:val="001209FA"/>
    <w:pPr>
      <w:adjustRightInd w:val="0"/>
      <w:snapToGrid w:val="0"/>
      <w:spacing w:line="360" w:lineRule="auto"/>
      <w:ind w:firstLineChars="200" w:firstLine="200"/>
      <w:outlineLvl w:val="5"/>
    </w:pPr>
    <w:rPr>
      <w:rFonts w:eastAsia="黑体"/>
      <w:sz w:val="24"/>
    </w:rPr>
  </w:style>
  <w:style w:type="paragraph" w:customStyle="1" w:styleId="2ffffa">
    <w:name w:val="样式 标题 2 + 宋体"/>
    <w:basedOn w:val="20"/>
    <w:qFormat/>
    <w:rsid w:val="001209FA"/>
    <w:pPr>
      <w:numPr>
        <w:ilvl w:val="0"/>
        <w:numId w:val="0"/>
      </w:numPr>
      <w:tabs>
        <w:tab w:val="left" w:pos="576"/>
      </w:tabs>
      <w:spacing w:before="0" w:after="0" w:line="360" w:lineRule="auto"/>
    </w:pPr>
    <w:rPr>
      <w:rFonts w:ascii="宋体" w:eastAsia="宋体" w:hAnsi="宋体"/>
      <w:kern w:val="24"/>
      <w:sz w:val="24"/>
      <w:szCs w:val="24"/>
      <w:lang w:val="en-US"/>
    </w:rPr>
  </w:style>
  <w:style w:type="paragraph" w:customStyle="1" w:styleId="affffffffffffffffffffa">
    <w:name w:val="样式 佛表 +"/>
    <w:basedOn w:val="affffffffffff"/>
    <w:qFormat/>
    <w:rsid w:val="001209FA"/>
    <w:pPr>
      <w:snapToGrid w:val="0"/>
      <w:spacing w:line="0" w:lineRule="atLeast"/>
    </w:pPr>
    <w:rPr>
      <w:rFonts w:ascii="宋体" w:eastAsia="宋体" w:hAnsi="Arial"/>
      <w:b/>
      <w:kern w:val="0"/>
      <w:position w:val="0"/>
      <w:szCs w:val="18"/>
    </w:rPr>
  </w:style>
  <w:style w:type="paragraph" w:customStyle="1" w:styleId="shantou0">
    <w:name w:val="表标题shantou"/>
    <w:next w:val="af4"/>
    <w:qFormat/>
    <w:rsid w:val="001209FA"/>
    <w:pPr>
      <w:spacing w:before="120" w:line="360" w:lineRule="auto"/>
      <w:jc w:val="center"/>
    </w:pPr>
    <w:rPr>
      <w:rFonts w:ascii="黑体" w:eastAsia="宋体" w:hAnsi="宋体" w:cs="Times New Roman"/>
      <w:b/>
      <w:kern w:val="2"/>
      <w:sz w:val="24"/>
      <w:szCs w:val="24"/>
    </w:rPr>
  </w:style>
  <w:style w:type="paragraph" w:customStyle="1" w:styleId="3ff4">
    <w:name w:val="樣式3"/>
    <w:basedOn w:val="af4"/>
    <w:qFormat/>
    <w:rsid w:val="001209FA"/>
    <w:pPr>
      <w:adjustRightInd w:val="0"/>
      <w:snapToGrid w:val="0"/>
      <w:spacing w:line="240" w:lineRule="exact"/>
    </w:pPr>
    <w:rPr>
      <w:spacing w:val="-20"/>
      <w:sz w:val="28"/>
    </w:rPr>
  </w:style>
  <w:style w:type="paragraph" w:customStyle="1" w:styleId="affffffffffffffffffffb">
    <w:name w:val="生物中文名"/>
    <w:basedOn w:val="af4"/>
    <w:qFormat/>
    <w:rsid w:val="001209FA"/>
    <w:pPr>
      <w:adjustRightInd w:val="0"/>
      <w:spacing w:beforeLines="10"/>
    </w:pPr>
    <w:rPr>
      <w:kern w:val="0"/>
      <w:szCs w:val="20"/>
    </w:rPr>
  </w:style>
  <w:style w:type="paragraph" w:customStyle="1" w:styleId="730">
    <w:name w:val="7.3节"/>
    <w:basedOn w:val="3"/>
    <w:qFormat/>
    <w:rsid w:val="001209FA"/>
    <w:pPr>
      <w:numPr>
        <w:ilvl w:val="0"/>
        <w:numId w:val="0"/>
      </w:numPr>
      <w:tabs>
        <w:tab w:val="left" w:pos="680"/>
        <w:tab w:val="left" w:pos="720"/>
      </w:tabs>
      <w:spacing w:before="0" w:after="0" w:line="415" w:lineRule="auto"/>
      <w:ind w:left="680" w:hanging="680"/>
    </w:pPr>
    <w:rPr>
      <w:color w:val="FF0000"/>
      <w:kern w:val="2"/>
      <w:sz w:val="28"/>
      <w:lang w:val="en-US"/>
    </w:rPr>
  </w:style>
  <w:style w:type="paragraph" w:customStyle="1" w:styleId="731">
    <w:name w:val="7.3.1"/>
    <w:basedOn w:val="3"/>
    <w:qFormat/>
    <w:rsid w:val="001209FA"/>
    <w:pPr>
      <w:numPr>
        <w:ilvl w:val="0"/>
        <w:numId w:val="0"/>
      </w:numPr>
      <w:tabs>
        <w:tab w:val="left" w:pos="680"/>
        <w:tab w:val="left" w:pos="720"/>
      </w:tabs>
      <w:spacing w:before="0" w:after="0" w:line="415" w:lineRule="auto"/>
    </w:pPr>
    <w:rPr>
      <w:color w:val="FF0000"/>
      <w:kern w:val="2"/>
      <w:sz w:val="24"/>
      <w:lang w:val="en-US"/>
    </w:rPr>
  </w:style>
  <w:style w:type="paragraph" w:customStyle="1" w:styleId="2-">
    <w:name w:val="标题2-李珊"/>
    <w:basedOn w:val="20"/>
    <w:qFormat/>
    <w:rsid w:val="001209FA"/>
    <w:pPr>
      <w:numPr>
        <w:ilvl w:val="0"/>
        <w:numId w:val="0"/>
      </w:numPr>
      <w:tabs>
        <w:tab w:val="left" w:pos="709"/>
      </w:tabs>
      <w:snapToGrid w:val="0"/>
      <w:spacing w:line="415" w:lineRule="auto"/>
      <w:ind w:left="720" w:hanging="720"/>
    </w:pPr>
    <w:rPr>
      <w:rFonts w:ascii="Times New Roman" w:hAnsi="Times New Roman"/>
      <w:lang w:val="en-US"/>
    </w:rPr>
  </w:style>
  <w:style w:type="character" w:customStyle="1" w:styleId="Charffffc">
    <w:name w:val="环评图标 Char"/>
    <w:link w:val="affffffffffffffffffffc"/>
    <w:qFormat/>
    <w:locked/>
    <w:rsid w:val="001209FA"/>
    <w:rPr>
      <w:rFonts w:hAnsi="宋体"/>
      <w:b/>
      <w:sz w:val="24"/>
      <w:szCs w:val="24"/>
    </w:rPr>
  </w:style>
  <w:style w:type="paragraph" w:customStyle="1" w:styleId="affffffffffffffffffffc">
    <w:name w:val="环评图标"/>
    <w:basedOn w:val="af4"/>
    <w:link w:val="Charffffc"/>
    <w:qFormat/>
    <w:rsid w:val="001209FA"/>
    <w:pPr>
      <w:jc w:val="center"/>
    </w:pPr>
    <w:rPr>
      <w:rFonts w:asciiTheme="minorHAnsi" w:eastAsiaTheme="minorEastAsia" w:hAnsi="宋体" w:cstheme="minorBidi"/>
      <w:b/>
      <w:sz w:val="24"/>
    </w:rPr>
  </w:style>
  <w:style w:type="paragraph" w:customStyle="1" w:styleId="Char41">
    <w:name w:val="Char41"/>
    <w:basedOn w:val="af4"/>
    <w:qFormat/>
    <w:rsid w:val="001209FA"/>
    <w:pPr>
      <w:spacing w:line="360" w:lineRule="auto"/>
      <w:ind w:firstLineChars="200" w:firstLine="200"/>
    </w:pPr>
    <w:rPr>
      <w:rFonts w:ascii="宋体" w:hAnsi="宋体" w:cs="宋体"/>
      <w:sz w:val="24"/>
    </w:rPr>
  </w:style>
  <w:style w:type="character" w:customStyle="1" w:styleId="22Char1">
    <w:name w:val="样式 样式 正文 首行缩进 + 首行缩进:  2 字符 行距: 单倍行距 + 首行缩进:  2 字符 Char"/>
    <w:link w:val="227"/>
    <w:qFormat/>
    <w:locked/>
    <w:rsid w:val="001209FA"/>
    <w:rPr>
      <w:rFonts w:ascii="宋体" w:hAnsi="宋体" w:cs="宋体"/>
    </w:rPr>
  </w:style>
  <w:style w:type="paragraph" w:customStyle="1" w:styleId="227">
    <w:name w:val="样式 样式 正文 首行缩进 + 首行缩进:  2 字符 行距: 单倍行距 + 首行缩进:  2 字符"/>
    <w:basedOn w:val="2ffff7"/>
    <w:link w:val="22Char1"/>
    <w:qFormat/>
    <w:rsid w:val="001209FA"/>
    <w:pPr>
      <w:ind w:firstLine="420"/>
    </w:pPr>
    <w:rPr>
      <w:rFonts w:ascii="宋体" w:hAnsi="宋体"/>
    </w:rPr>
  </w:style>
  <w:style w:type="paragraph" w:customStyle="1" w:styleId="2ffffb">
    <w:name w:val="样式 表格文字—五号 +2"/>
    <w:basedOn w:val="af4"/>
    <w:qFormat/>
    <w:rsid w:val="001209FA"/>
    <w:pPr>
      <w:jc w:val="center"/>
    </w:pPr>
    <w:rPr>
      <w:rFonts w:cs="宋体"/>
      <w:szCs w:val="20"/>
    </w:rPr>
  </w:style>
  <w:style w:type="character" w:customStyle="1" w:styleId="Charffffd">
    <w:name w:val="正文 首行缩进 Char"/>
    <w:link w:val="affffffffffffffffffffd"/>
    <w:qFormat/>
    <w:locked/>
    <w:rsid w:val="001209FA"/>
    <w:rPr>
      <w:rFonts w:ascii="宋体" w:hAnsi="宋体"/>
      <w:sz w:val="24"/>
    </w:rPr>
  </w:style>
  <w:style w:type="paragraph" w:customStyle="1" w:styleId="affffffffffffffffffffd">
    <w:name w:val="正文 首行缩进"/>
    <w:basedOn w:val="af4"/>
    <w:link w:val="Charffffd"/>
    <w:qFormat/>
    <w:rsid w:val="001209FA"/>
    <w:pPr>
      <w:spacing w:line="360" w:lineRule="exact"/>
      <w:ind w:firstLineChars="200" w:firstLine="200"/>
    </w:pPr>
    <w:rPr>
      <w:rFonts w:ascii="宋体" w:eastAsiaTheme="minorEastAsia" w:hAnsi="宋体" w:cstheme="minorBidi"/>
      <w:sz w:val="24"/>
      <w:szCs w:val="22"/>
    </w:rPr>
  </w:style>
  <w:style w:type="paragraph" w:customStyle="1" w:styleId="20505">
    <w:name w:val="样式 标题 2 + 段前: 0.5 行 段后: 0.5 行"/>
    <w:basedOn w:val="20"/>
    <w:qFormat/>
    <w:rsid w:val="001209FA"/>
    <w:pPr>
      <w:keepNext w:val="0"/>
      <w:keepLines w:val="0"/>
      <w:numPr>
        <w:ilvl w:val="0"/>
        <w:numId w:val="0"/>
      </w:numPr>
      <w:spacing w:beforeLines="50" w:afterLines="50" w:line="240" w:lineRule="auto"/>
      <w:ind w:firstLine="482"/>
    </w:pPr>
    <w:rPr>
      <w:rFonts w:ascii="Times New Roman" w:hAnsi="Times New Roman" w:cs="宋体"/>
      <w:szCs w:val="20"/>
      <w:lang w:val="en-US"/>
    </w:rPr>
  </w:style>
  <w:style w:type="character" w:customStyle="1" w:styleId="Charffffe">
    <w:name w:val="表、图名 Char"/>
    <w:link w:val="affffffffffffffffffffe"/>
    <w:qFormat/>
    <w:locked/>
    <w:rsid w:val="001209FA"/>
    <w:rPr>
      <w:rFonts w:ascii="黑体" w:eastAsia="黑体" w:hAnsi="黑体"/>
      <w:b/>
      <w:sz w:val="24"/>
      <w:szCs w:val="24"/>
    </w:rPr>
  </w:style>
  <w:style w:type="paragraph" w:customStyle="1" w:styleId="affffffffffffffffffffe">
    <w:name w:val="表、图名"/>
    <w:basedOn w:val="af4"/>
    <w:link w:val="Charffffe"/>
    <w:qFormat/>
    <w:rsid w:val="001209FA"/>
    <w:pPr>
      <w:adjustRightInd w:val="0"/>
      <w:snapToGrid w:val="0"/>
      <w:spacing w:line="360" w:lineRule="auto"/>
      <w:jc w:val="center"/>
    </w:pPr>
    <w:rPr>
      <w:rFonts w:ascii="黑体" w:eastAsia="黑体" w:hAnsi="黑体" w:cstheme="minorBidi"/>
      <w:b/>
      <w:sz w:val="24"/>
    </w:rPr>
  </w:style>
  <w:style w:type="paragraph" w:customStyle="1" w:styleId="218">
    <w:name w:val="正文文本 21"/>
    <w:basedOn w:val="af4"/>
    <w:qFormat/>
    <w:rsid w:val="001209FA"/>
    <w:pPr>
      <w:widowControl/>
      <w:tabs>
        <w:tab w:val="left" w:pos="851"/>
      </w:tabs>
      <w:overflowPunct w:val="0"/>
      <w:autoSpaceDE w:val="0"/>
      <w:autoSpaceDN w:val="0"/>
      <w:adjustRightInd w:val="0"/>
      <w:spacing w:after="120"/>
      <w:ind w:left="851"/>
    </w:pPr>
    <w:rPr>
      <w:color w:val="FF0000"/>
      <w:kern w:val="0"/>
      <w:sz w:val="22"/>
      <w:szCs w:val="20"/>
      <w:lang w:val="en-GB"/>
    </w:rPr>
  </w:style>
  <w:style w:type="character" w:customStyle="1" w:styleId="Charfffff">
    <w:name w:val="珠海项目 Char"/>
    <w:link w:val="afffffffffffffffffffff"/>
    <w:qFormat/>
    <w:locked/>
    <w:rsid w:val="001209FA"/>
    <w:rPr>
      <w:rFonts w:ascii="仿宋_GB2312" w:eastAsia="仿宋_GB2312"/>
      <w:sz w:val="28"/>
      <w:szCs w:val="24"/>
    </w:rPr>
  </w:style>
  <w:style w:type="paragraph" w:customStyle="1" w:styleId="afffffffffffffffffffff">
    <w:name w:val="珠海项目"/>
    <w:basedOn w:val="afe"/>
    <w:link w:val="Charfffff"/>
    <w:qFormat/>
    <w:rsid w:val="001209FA"/>
    <w:pPr>
      <w:ind w:firstLine="560"/>
    </w:pPr>
    <w:rPr>
      <w:rFonts w:ascii="仿宋_GB2312" w:eastAsia="仿宋_GB2312" w:hAnsiTheme="minorHAnsi" w:cstheme="minorBidi"/>
      <w:sz w:val="28"/>
      <w:szCs w:val="24"/>
      <w:lang w:val="en-US"/>
    </w:rPr>
  </w:style>
  <w:style w:type="character" w:customStyle="1" w:styleId="Charfffff0">
    <w:name w:val="正文内容 Char"/>
    <w:link w:val="afffffffffffffffffffff0"/>
    <w:qFormat/>
    <w:locked/>
    <w:rsid w:val="001209FA"/>
    <w:rPr>
      <w:sz w:val="24"/>
      <w:szCs w:val="24"/>
    </w:rPr>
  </w:style>
  <w:style w:type="paragraph" w:customStyle="1" w:styleId="afffffffffffffffffffff0">
    <w:name w:val="正文内容"/>
    <w:basedOn w:val="af4"/>
    <w:link w:val="Charfffff0"/>
    <w:qFormat/>
    <w:rsid w:val="001209FA"/>
    <w:pPr>
      <w:spacing w:line="360" w:lineRule="auto"/>
      <w:ind w:firstLineChars="200" w:firstLine="480"/>
    </w:pPr>
    <w:rPr>
      <w:rFonts w:asciiTheme="minorHAnsi" w:eastAsiaTheme="minorEastAsia" w:hAnsiTheme="minorHAnsi" w:cstheme="minorBidi"/>
      <w:sz w:val="24"/>
    </w:rPr>
  </w:style>
  <w:style w:type="character" w:customStyle="1" w:styleId="N-1Char">
    <w:name w:val="N-正文及四级标题（1） Char"/>
    <w:link w:val="N-1"/>
    <w:semiHidden/>
    <w:qFormat/>
    <w:locked/>
    <w:rsid w:val="001209FA"/>
    <w:rPr>
      <w:rFonts w:ascii="Arial" w:hAnsi="Arial" w:cs="Arial"/>
    </w:rPr>
  </w:style>
  <w:style w:type="paragraph" w:customStyle="1" w:styleId="N-1">
    <w:name w:val="N-正文及四级标题（1）"/>
    <w:basedOn w:val="af4"/>
    <w:link w:val="N-1Char"/>
    <w:semiHidden/>
    <w:qFormat/>
    <w:rsid w:val="001209FA"/>
    <w:pPr>
      <w:spacing w:line="360" w:lineRule="auto"/>
      <w:ind w:firstLineChars="200" w:firstLine="480"/>
    </w:pPr>
    <w:rPr>
      <w:rFonts w:ascii="Arial" w:eastAsiaTheme="minorEastAsia" w:hAnsi="Arial" w:cs="Arial"/>
      <w:szCs w:val="22"/>
    </w:rPr>
  </w:style>
  <w:style w:type="character" w:customStyle="1" w:styleId="Charfffff1">
    <w:name w:val="样式 表格文字—五号 + 黑色 Char"/>
    <w:link w:val="afffffffffffffffffffff1"/>
    <w:qFormat/>
    <w:locked/>
    <w:rsid w:val="001209FA"/>
    <w:rPr>
      <w:color w:val="000000"/>
      <w:szCs w:val="21"/>
    </w:rPr>
  </w:style>
  <w:style w:type="paragraph" w:customStyle="1" w:styleId="afffffffffffffffffffff1">
    <w:name w:val="样式 表格文字—五号 + 黑色"/>
    <w:basedOn w:val="af4"/>
    <w:link w:val="Charfffff1"/>
    <w:qFormat/>
    <w:rsid w:val="001209FA"/>
    <w:pPr>
      <w:jc w:val="center"/>
    </w:pPr>
    <w:rPr>
      <w:rFonts w:asciiTheme="minorHAnsi" w:eastAsiaTheme="minorEastAsia" w:hAnsiTheme="minorHAnsi" w:cstheme="minorBidi"/>
      <w:color w:val="000000"/>
      <w:szCs w:val="21"/>
    </w:rPr>
  </w:style>
  <w:style w:type="paragraph" w:customStyle="1" w:styleId="460">
    <w:name w:val="样式 标题 4 + 段前: 6 磅"/>
    <w:basedOn w:val="4"/>
    <w:qFormat/>
    <w:rsid w:val="001209FA"/>
    <w:pPr>
      <w:keepNext w:val="0"/>
      <w:keepLines w:val="0"/>
      <w:numPr>
        <w:ilvl w:val="0"/>
        <w:numId w:val="0"/>
      </w:numPr>
      <w:spacing w:before="60" w:afterLines="50" w:line="240" w:lineRule="auto"/>
      <w:ind w:firstLine="482"/>
    </w:pPr>
    <w:rPr>
      <w:rFonts w:eastAsia="宋体" w:cs="宋体"/>
      <w:szCs w:val="20"/>
      <w:lang w:val="en-US"/>
    </w:rPr>
  </w:style>
  <w:style w:type="character" w:customStyle="1" w:styleId="22Char2">
    <w:name w:val="样式 样式 样式 正文 首行缩进 + 首行缩进:  2 字符 行距: 单倍行距 + 首行缩进:  2 字符 + 小四 Char"/>
    <w:link w:val="228"/>
    <w:qFormat/>
    <w:locked/>
    <w:rsid w:val="001209FA"/>
    <w:rPr>
      <w:rFonts w:ascii="宋体" w:hAnsi="宋体" w:cs="宋体"/>
      <w:sz w:val="24"/>
    </w:rPr>
  </w:style>
  <w:style w:type="paragraph" w:customStyle="1" w:styleId="228">
    <w:name w:val="样式 样式 样式 正文 首行缩进 + 首行缩进:  2 字符 行距: 单倍行距 + 首行缩进:  2 字符 + 小四"/>
    <w:basedOn w:val="227"/>
    <w:link w:val="22Char2"/>
    <w:qFormat/>
    <w:rsid w:val="001209FA"/>
    <w:pPr>
      <w:spacing w:line="312" w:lineRule="auto"/>
      <w:ind w:firstLine="200"/>
    </w:pPr>
    <w:rPr>
      <w:sz w:val="24"/>
    </w:rPr>
  </w:style>
  <w:style w:type="paragraph" w:customStyle="1" w:styleId="515Char55Char1CharCharH1">
    <w:name w:val="样式 标题 51)项标5 Char标5标题 5 Char1) Char项 Char无序号，小四黑常规，空两字H...1"/>
    <w:basedOn w:val="5"/>
    <w:qFormat/>
    <w:rsid w:val="001209FA"/>
    <w:pPr>
      <w:keepNext w:val="0"/>
      <w:keepLines w:val="0"/>
      <w:numPr>
        <w:ilvl w:val="0"/>
        <w:numId w:val="0"/>
      </w:numPr>
      <w:spacing w:before="0" w:line="360" w:lineRule="auto"/>
      <w:ind w:firstLine="482"/>
    </w:pPr>
    <w:rPr>
      <w:rFonts w:ascii="Times New Roman" w:hAnsi="Times New Roman" w:cs="宋体"/>
      <w:b/>
      <w:bCs/>
      <w:color w:val="auto"/>
      <w:sz w:val="24"/>
      <w:szCs w:val="20"/>
      <w:lang w:val="en-US"/>
    </w:rPr>
  </w:style>
  <w:style w:type="paragraph" w:customStyle="1" w:styleId="CharCharCharCharCharCharCharCharCharCharCharChar">
    <w:name w:val="Char Char Char Char Char Char Char Char Char Char Char Char"/>
    <w:basedOn w:val="af4"/>
    <w:qFormat/>
    <w:rsid w:val="001209FA"/>
  </w:style>
  <w:style w:type="paragraph" w:customStyle="1" w:styleId="afffffffffffffffffffff2">
    <w:name w:val="样式 图表目录"/>
    <w:basedOn w:val="affff4"/>
    <w:qFormat/>
    <w:rsid w:val="001209FA"/>
    <w:pPr>
      <w:tabs>
        <w:tab w:val="right" w:leader="dot" w:pos="8820"/>
        <w:tab w:val="right" w:leader="dot" w:pos="8889"/>
      </w:tabs>
      <w:ind w:left="0" w:firstLine="0"/>
    </w:pPr>
    <w:rPr>
      <w:rFonts w:cs="宋体"/>
      <w:smallCaps w:val="0"/>
      <w:kern w:val="0"/>
      <w:szCs w:val="20"/>
    </w:rPr>
  </w:style>
  <w:style w:type="paragraph" w:customStyle="1" w:styleId="afffffffffffffffffffff3">
    <w:name w:val="样式 正文首行缩进 + 黑色"/>
    <w:basedOn w:val="affffc"/>
    <w:qFormat/>
    <w:rsid w:val="001209FA"/>
    <w:pPr>
      <w:widowControl/>
      <w:topLinePunct/>
      <w:snapToGrid w:val="0"/>
      <w:spacing w:after="0" w:line="420" w:lineRule="exact"/>
      <w:ind w:firstLineChars="200" w:firstLine="480"/>
      <w:jc w:val="left"/>
    </w:pPr>
    <w:rPr>
      <w:rFonts w:cs="宋体"/>
      <w:b/>
      <w:bCs/>
      <w:snapToGrid w:val="0"/>
      <w:color w:val="000000"/>
      <w:kern w:val="0"/>
      <w:sz w:val="24"/>
      <w:szCs w:val="44"/>
      <w:lang w:val="en-US" w:eastAsia="zh-CN"/>
    </w:rPr>
  </w:style>
  <w:style w:type="paragraph" w:customStyle="1" w:styleId="305051">
    <w:name w:val="样式 标题 3 + 段前: 0.5 行 段后: 0.5 行1"/>
    <w:basedOn w:val="3"/>
    <w:qFormat/>
    <w:rsid w:val="001209FA"/>
    <w:pPr>
      <w:numPr>
        <w:ilvl w:val="0"/>
        <w:numId w:val="0"/>
      </w:numPr>
      <w:tabs>
        <w:tab w:val="left" w:pos="720"/>
        <w:tab w:val="left" w:pos="1200"/>
      </w:tabs>
      <w:spacing w:before="0" w:after="0" w:line="360" w:lineRule="auto"/>
      <w:ind w:leftChars="400" w:left="1200" w:hangingChars="200" w:hanging="360"/>
      <w:jc w:val="left"/>
    </w:pPr>
    <w:rPr>
      <w:rFonts w:cs="宋体"/>
      <w:color w:val="FF0000"/>
      <w:kern w:val="2"/>
      <w:sz w:val="28"/>
      <w:szCs w:val="20"/>
      <w:lang w:val="en-US"/>
    </w:rPr>
  </w:style>
  <w:style w:type="paragraph" w:customStyle="1" w:styleId="4111144CharH4H414CharCharL4Minor">
    <w:name w:val="样式 标题 41.1.1.1 南陵标题 4标题 4 CharH4H41标题 4 Char CharL4Minor ..."/>
    <w:basedOn w:val="4"/>
    <w:qFormat/>
    <w:rsid w:val="001209FA"/>
    <w:pPr>
      <w:numPr>
        <w:ilvl w:val="0"/>
        <w:numId w:val="0"/>
      </w:numPr>
      <w:tabs>
        <w:tab w:val="left" w:pos="1330"/>
      </w:tabs>
      <w:spacing w:before="0" w:after="0" w:line="360" w:lineRule="auto"/>
      <w:ind w:left="1330" w:hangingChars="200" w:hanging="864"/>
      <w:jc w:val="left"/>
    </w:pPr>
    <w:rPr>
      <w:rFonts w:ascii="Times New Roman" w:eastAsia="宋体" w:hAnsi="Times New Roman" w:cs="宋体"/>
      <w:smallCaps/>
      <w:sz w:val="24"/>
      <w:szCs w:val="20"/>
      <w:lang w:val="en-US"/>
    </w:rPr>
  </w:style>
  <w:style w:type="paragraph" w:customStyle="1" w:styleId="afffffffffffffffffffff4">
    <w:name w:val="标准正文文字"/>
    <w:basedOn w:val="af4"/>
    <w:qFormat/>
    <w:rsid w:val="001209FA"/>
    <w:pPr>
      <w:tabs>
        <w:tab w:val="left" w:pos="0"/>
      </w:tabs>
      <w:spacing w:before="120" w:after="120"/>
    </w:pPr>
    <w:rPr>
      <w:rFonts w:eastAsia="仿宋_GB2312"/>
      <w:color w:val="000000"/>
      <w:kern w:val="0"/>
      <w:sz w:val="28"/>
      <w:szCs w:val="28"/>
    </w:rPr>
  </w:style>
  <w:style w:type="paragraph" w:customStyle="1" w:styleId="3ReHead3WSAh33CharCharChar3CharCharChar">
    <w:name w:val="样式 标题 3ReHead 3 WSAh3标题 3 Char Char Char标题 3 Char Char Char..."/>
    <w:basedOn w:val="3"/>
    <w:qFormat/>
    <w:rsid w:val="001209FA"/>
    <w:pPr>
      <w:numPr>
        <w:ilvl w:val="0"/>
        <w:numId w:val="0"/>
      </w:numPr>
      <w:tabs>
        <w:tab w:val="left" w:pos="720"/>
      </w:tabs>
      <w:spacing w:before="0" w:after="0" w:line="460" w:lineRule="exact"/>
      <w:ind w:left="709" w:hanging="709"/>
    </w:pPr>
    <w:rPr>
      <w:color w:val="FF0000"/>
      <w:kern w:val="2"/>
      <w:sz w:val="28"/>
      <w:szCs w:val="20"/>
      <w:lang w:val="en-US"/>
    </w:rPr>
  </w:style>
  <w:style w:type="paragraph" w:customStyle="1" w:styleId="tabletext">
    <w:name w:val="table text"/>
    <w:basedOn w:val="af4"/>
    <w:qFormat/>
    <w:rsid w:val="001209FA"/>
    <w:pPr>
      <w:widowControl/>
      <w:snapToGrid w:val="0"/>
      <w:spacing w:before="40" w:line="160" w:lineRule="exact"/>
      <w:jc w:val="left"/>
    </w:pPr>
    <w:rPr>
      <w:rFonts w:ascii="Arial" w:hAnsi="Arial"/>
      <w:color w:val="000000"/>
      <w:kern w:val="0"/>
      <w:sz w:val="16"/>
      <w:szCs w:val="20"/>
      <w:lang w:val="en-GB" w:eastAsia="en-US"/>
    </w:rPr>
  </w:style>
  <w:style w:type="paragraph" w:customStyle="1" w:styleId="CharChar1Char1">
    <w:name w:val="Char Char1 Char1"/>
    <w:basedOn w:val="af4"/>
    <w:qFormat/>
    <w:rsid w:val="001209FA"/>
    <w:rPr>
      <w:sz w:val="24"/>
    </w:rPr>
  </w:style>
  <w:style w:type="paragraph" w:customStyle="1" w:styleId="afffffffffffffffffffff5">
    <w:name w:val="表号"/>
    <w:basedOn w:val="af4"/>
    <w:qFormat/>
    <w:rsid w:val="001209FA"/>
    <w:pPr>
      <w:tabs>
        <w:tab w:val="left" w:pos="1440"/>
        <w:tab w:val="left" w:pos="4980"/>
      </w:tabs>
      <w:spacing w:line="360" w:lineRule="auto"/>
      <w:ind w:firstLine="567"/>
    </w:pPr>
    <w:rPr>
      <w:sz w:val="24"/>
      <w:szCs w:val="20"/>
    </w:rPr>
  </w:style>
  <w:style w:type="paragraph" w:customStyle="1" w:styleId="2ffffc">
    <w:name w:val="页脚2"/>
    <w:basedOn w:val="af4"/>
    <w:qFormat/>
    <w:rsid w:val="001209FA"/>
    <w:pPr>
      <w:tabs>
        <w:tab w:val="center" w:pos="4819"/>
        <w:tab w:val="right" w:pos="9071"/>
      </w:tabs>
      <w:adjustRightInd w:val="0"/>
      <w:spacing w:line="240" w:lineRule="atLeast"/>
    </w:pPr>
    <w:rPr>
      <w:rFonts w:ascii="宋体"/>
      <w:kern w:val="0"/>
      <w:sz w:val="18"/>
      <w:szCs w:val="20"/>
    </w:rPr>
  </w:style>
  <w:style w:type="paragraph" w:customStyle="1" w:styleId="afffffffffffffffffffff6">
    <w:name w:val="杠式表格"/>
    <w:basedOn w:val="af4"/>
    <w:qFormat/>
    <w:rsid w:val="001209FA"/>
    <w:pPr>
      <w:adjustRightInd w:val="0"/>
      <w:snapToGrid w:val="0"/>
      <w:spacing w:before="60" w:after="60" w:line="360" w:lineRule="auto"/>
      <w:jc w:val="center"/>
    </w:pPr>
    <w:rPr>
      <w:kern w:val="0"/>
      <w:szCs w:val="20"/>
    </w:rPr>
  </w:style>
  <w:style w:type="paragraph" w:customStyle="1" w:styleId="1ffff7">
    <w:name w:val="批注文字1"/>
    <w:basedOn w:val="af4"/>
    <w:qFormat/>
    <w:rsid w:val="001209FA"/>
    <w:pPr>
      <w:adjustRightInd w:val="0"/>
      <w:spacing w:line="360" w:lineRule="atLeast"/>
    </w:pPr>
    <w:rPr>
      <w:rFonts w:ascii="宋体"/>
      <w:kern w:val="0"/>
      <w:szCs w:val="20"/>
    </w:rPr>
  </w:style>
  <w:style w:type="paragraph" w:customStyle="1" w:styleId="2ffffd">
    <w:name w:val="中文报告书样式2"/>
    <w:basedOn w:val="af4"/>
    <w:qFormat/>
    <w:rsid w:val="001209FA"/>
    <w:pPr>
      <w:adjustRightInd w:val="0"/>
      <w:snapToGrid w:val="0"/>
      <w:spacing w:before="60" w:after="120" w:line="480" w:lineRule="atLeast"/>
      <w:ind w:firstLine="567"/>
    </w:pPr>
    <w:rPr>
      <w:kern w:val="24"/>
      <w:sz w:val="28"/>
      <w:szCs w:val="20"/>
    </w:rPr>
  </w:style>
  <w:style w:type="paragraph" w:customStyle="1" w:styleId="2230">
    <w:name w:val="样式 样式 样式 样式 正文 首行缩进 + 首行缩进:  2 字符 行距: 单倍行距 + 首行缩进:  2 字符 + 小四 首行...3"/>
    <w:basedOn w:val="af4"/>
    <w:qFormat/>
    <w:rsid w:val="001209FA"/>
    <w:pPr>
      <w:spacing w:line="312" w:lineRule="auto"/>
      <w:ind w:firstLineChars="200" w:firstLine="480"/>
    </w:pPr>
    <w:rPr>
      <w:rFonts w:cs="宋体"/>
      <w:color w:val="000000"/>
      <w:sz w:val="24"/>
      <w:szCs w:val="20"/>
    </w:rPr>
  </w:style>
  <w:style w:type="paragraph" w:customStyle="1" w:styleId="CharCharCharCharCharCharCharCharCharCharCharCharChar2">
    <w:name w:val="Char Char Char Char Char Char Char Char Char Char Char Char Char2"/>
    <w:basedOn w:val="af4"/>
    <w:qFormat/>
    <w:rsid w:val="001209FA"/>
    <w:rPr>
      <w:szCs w:val="21"/>
    </w:rPr>
  </w:style>
  <w:style w:type="paragraph" w:customStyle="1" w:styleId="154">
    <w:name w:val="样式 小四 行距: 1.5 倍行距"/>
    <w:basedOn w:val="af4"/>
    <w:qFormat/>
    <w:rsid w:val="001209FA"/>
    <w:pPr>
      <w:spacing w:line="300" w:lineRule="auto"/>
      <w:ind w:firstLineChars="200" w:firstLine="200"/>
    </w:pPr>
    <w:rPr>
      <w:rFonts w:cs="宋体"/>
      <w:sz w:val="24"/>
    </w:rPr>
  </w:style>
  <w:style w:type="paragraph" w:customStyle="1" w:styleId="155">
    <w:name w:val="样式 正文文本 + 小四 行距: 1.5 倍行距"/>
    <w:basedOn w:val="afffffffffffffff3"/>
    <w:next w:val="afffffffffffffff3"/>
    <w:qFormat/>
    <w:rsid w:val="001209FA"/>
    <w:pPr>
      <w:adjustRightInd/>
      <w:spacing w:line="300" w:lineRule="auto"/>
      <w:ind w:firstLine="200"/>
    </w:pPr>
    <w:rPr>
      <w:rFonts w:cs="宋体"/>
      <w:szCs w:val="24"/>
    </w:rPr>
  </w:style>
  <w:style w:type="character" w:customStyle="1" w:styleId="Charfffff2">
    <w:name w:val="扉页 Char"/>
    <w:link w:val="afffffffffffffffffffff7"/>
    <w:qFormat/>
    <w:locked/>
    <w:rsid w:val="001209FA"/>
    <w:rPr>
      <w:b/>
      <w:sz w:val="32"/>
      <w:szCs w:val="32"/>
    </w:rPr>
  </w:style>
  <w:style w:type="paragraph" w:customStyle="1" w:styleId="afffffffffffffffffffff7">
    <w:name w:val="扉页"/>
    <w:basedOn w:val="af4"/>
    <w:link w:val="Charfffff2"/>
    <w:qFormat/>
    <w:rsid w:val="001209FA"/>
    <w:pPr>
      <w:adjustRightInd w:val="0"/>
      <w:snapToGrid w:val="0"/>
      <w:spacing w:line="360" w:lineRule="auto"/>
      <w:jc w:val="left"/>
    </w:pPr>
    <w:rPr>
      <w:rFonts w:asciiTheme="minorHAnsi" w:eastAsiaTheme="minorEastAsia" w:hAnsiTheme="minorHAnsi" w:cstheme="minorBidi"/>
      <w:b/>
      <w:sz w:val="32"/>
      <w:szCs w:val="32"/>
    </w:rPr>
  </w:style>
  <w:style w:type="paragraph" w:customStyle="1" w:styleId="afffffffffffffffffffff8">
    <w:name w:val="扉页表格"/>
    <w:basedOn w:val="afffffffffffffffffffff7"/>
    <w:qFormat/>
    <w:rsid w:val="001209FA"/>
    <w:pPr>
      <w:jc w:val="center"/>
    </w:pPr>
    <w:rPr>
      <w:rFonts w:eastAsia="楷体_GB2312"/>
      <w:sz w:val="24"/>
      <w:szCs w:val="24"/>
    </w:rPr>
  </w:style>
  <w:style w:type="paragraph" w:customStyle="1" w:styleId="afffffffffffffffffffff9">
    <w:name w:val="样式 图表 +"/>
    <w:basedOn w:val="af4"/>
    <w:next w:val="af4"/>
    <w:qFormat/>
    <w:rsid w:val="001209FA"/>
    <w:pPr>
      <w:adjustRightInd w:val="0"/>
      <w:snapToGrid w:val="0"/>
      <w:jc w:val="center"/>
    </w:pPr>
    <w:rPr>
      <w:rFonts w:cs="宋体"/>
      <w:kern w:val="0"/>
      <w:szCs w:val="20"/>
    </w:rPr>
  </w:style>
  <w:style w:type="paragraph" w:customStyle="1" w:styleId="219">
    <w:name w:val="样式 标题 2 + 段前: 1 行"/>
    <w:basedOn w:val="20"/>
    <w:qFormat/>
    <w:rsid w:val="001209FA"/>
    <w:pPr>
      <w:numPr>
        <w:ilvl w:val="0"/>
        <w:numId w:val="0"/>
      </w:numPr>
      <w:adjustRightInd w:val="0"/>
      <w:snapToGrid w:val="0"/>
      <w:spacing w:before="0" w:after="0" w:line="360" w:lineRule="auto"/>
      <w:jc w:val="center"/>
    </w:pPr>
    <w:rPr>
      <w:rFonts w:ascii="Times New Roman" w:eastAsia="宋体" w:hAnsi="Times New Roman" w:cs="宋体"/>
      <w:kern w:val="0"/>
      <w:szCs w:val="20"/>
      <w:lang w:val="en-US"/>
    </w:rPr>
  </w:style>
  <w:style w:type="paragraph" w:customStyle="1" w:styleId="858D7CFB-ED40-4347-BF05-701D383B685F858D7CFB-ED40-4347-BF05-701D383B685F1">
    <w:name w:val="列出段落[858D7CFB-ED40-4347-BF05-701D383B685F][858D7CFB-ED40-4347-BF05-701D383B685F]1"/>
    <w:basedOn w:val="af4"/>
    <w:qFormat/>
    <w:rsid w:val="001209FA"/>
    <w:pPr>
      <w:spacing w:line="360" w:lineRule="auto"/>
      <w:ind w:firstLineChars="200" w:firstLine="420"/>
    </w:pPr>
    <w:rPr>
      <w:sz w:val="24"/>
      <w:szCs w:val="20"/>
    </w:rPr>
  </w:style>
  <w:style w:type="paragraph" w:customStyle="1" w:styleId="733">
    <w:name w:val="7.3.3"/>
    <w:basedOn w:val="3"/>
    <w:qFormat/>
    <w:rsid w:val="001209FA"/>
    <w:pPr>
      <w:numPr>
        <w:ilvl w:val="0"/>
        <w:numId w:val="3"/>
      </w:numPr>
      <w:tabs>
        <w:tab w:val="clear" w:pos="680"/>
      </w:tabs>
      <w:spacing w:before="0" w:after="0" w:line="360" w:lineRule="auto"/>
    </w:pPr>
    <w:rPr>
      <w:color w:val="FF0000"/>
      <w:kern w:val="2"/>
      <w:sz w:val="28"/>
      <w:lang w:val="en-US"/>
    </w:rPr>
  </w:style>
  <w:style w:type="paragraph" w:customStyle="1" w:styleId="p15">
    <w:name w:val="p15"/>
    <w:basedOn w:val="af4"/>
    <w:qFormat/>
    <w:rsid w:val="001209FA"/>
    <w:pPr>
      <w:widowControl/>
    </w:pPr>
    <w:rPr>
      <w:kern w:val="0"/>
      <w:sz w:val="28"/>
      <w:szCs w:val="28"/>
    </w:rPr>
  </w:style>
  <w:style w:type="paragraph" w:customStyle="1" w:styleId="afffffffffffffffffffffa">
    <w:name w:val="港口 标题一"/>
    <w:basedOn w:val="11"/>
    <w:qFormat/>
    <w:rsid w:val="001209FA"/>
    <w:pPr>
      <w:keepLines/>
      <w:overflowPunct/>
      <w:snapToGrid/>
      <w:spacing w:beforeLines="100" w:afterLines="100" w:line="240" w:lineRule="auto"/>
      <w:ind w:left="0" w:firstLine="0"/>
    </w:pPr>
    <w:rPr>
      <w:rFonts w:eastAsia="宋体"/>
      <w:color w:val="auto"/>
      <w:sz w:val="44"/>
      <w:szCs w:val="44"/>
    </w:rPr>
  </w:style>
  <w:style w:type="paragraph" w:customStyle="1" w:styleId="afffffffffffffffffffffb">
    <w:name w:val="港口 标题二"/>
    <w:basedOn w:val="20"/>
    <w:qFormat/>
    <w:rsid w:val="001209FA"/>
    <w:pPr>
      <w:numPr>
        <w:ilvl w:val="0"/>
        <w:numId w:val="0"/>
      </w:numPr>
      <w:spacing w:before="0" w:after="0" w:line="240" w:lineRule="auto"/>
    </w:pPr>
    <w:rPr>
      <w:rFonts w:ascii="Times New Roman" w:eastAsia="宋体" w:hAnsi="Times New Roman"/>
      <w:kern w:val="4"/>
      <w:sz w:val="28"/>
      <w:lang w:val="en-US"/>
    </w:rPr>
  </w:style>
  <w:style w:type="paragraph" w:customStyle="1" w:styleId="afffffffffffffffffffffc">
    <w:name w:val="港口 图表"/>
    <w:basedOn w:val="af4"/>
    <w:qFormat/>
    <w:rsid w:val="001209FA"/>
    <w:pPr>
      <w:pBdr>
        <w:top w:val="single" w:sz="8" w:space="1" w:color="auto"/>
        <w:left w:val="single" w:sz="8" w:space="4" w:color="auto"/>
        <w:bottom w:val="single" w:sz="8" w:space="1" w:color="auto"/>
        <w:right w:val="single" w:sz="8" w:space="4" w:color="auto"/>
      </w:pBdr>
      <w:autoSpaceDE w:val="0"/>
      <w:autoSpaceDN w:val="0"/>
      <w:spacing w:line="360" w:lineRule="auto"/>
      <w:jc w:val="center"/>
    </w:pPr>
    <w:rPr>
      <w:rFonts w:ascii="宋体" w:hAnsi="宋体"/>
      <w:kern w:val="0"/>
      <w:sz w:val="24"/>
      <w:szCs w:val="20"/>
    </w:rPr>
  </w:style>
  <w:style w:type="paragraph" w:customStyle="1" w:styleId="afffffffffffffffffffffd">
    <w:name w:val="港口 图"/>
    <w:basedOn w:val="af4"/>
    <w:qFormat/>
    <w:rsid w:val="001209FA"/>
    <w:pPr>
      <w:pBdr>
        <w:top w:val="single" w:sz="8" w:space="1" w:color="auto"/>
        <w:left w:val="single" w:sz="8" w:space="4" w:color="auto"/>
        <w:bottom w:val="single" w:sz="8" w:space="1" w:color="auto"/>
        <w:right w:val="single" w:sz="8" w:space="4" w:color="auto"/>
      </w:pBdr>
      <w:autoSpaceDE w:val="0"/>
      <w:autoSpaceDN w:val="0"/>
      <w:spacing w:line="360" w:lineRule="auto"/>
      <w:jc w:val="center"/>
    </w:pPr>
    <w:rPr>
      <w:rFonts w:ascii="宋体" w:hAnsi="宋体"/>
      <w:kern w:val="0"/>
      <w:sz w:val="24"/>
      <w:szCs w:val="20"/>
    </w:rPr>
  </w:style>
  <w:style w:type="paragraph" w:customStyle="1" w:styleId="afffffffffffffffffffffe">
    <w:name w:val="港口 表格说明"/>
    <w:basedOn w:val="af4"/>
    <w:qFormat/>
    <w:rsid w:val="001209FA"/>
    <w:pPr>
      <w:snapToGrid w:val="0"/>
      <w:spacing w:line="360" w:lineRule="auto"/>
      <w:ind w:left="360" w:hangingChars="200" w:hanging="360"/>
    </w:pPr>
    <w:rPr>
      <w:sz w:val="18"/>
      <w:szCs w:val="18"/>
    </w:rPr>
  </w:style>
  <w:style w:type="paragraph" w:customStyle="1" w:styleId="affffffffffffffffffffff">
    <w:name w:val="迪阳"/>
    <w:basedOn w:val="20"/>
    <w:qFormat/>
    <w:rsid w:val="001209FA"/>
    <w:pPr>
      <w:numPr>
        <w:ilvl w:val="0"/>
        <w:numId w:val="0"/>
      </w:numPr>
      <w:snapToGrid w:val="0"/>
      <w:spacing w:beforeLines="50" w:afterLines="50" w:line="240" w:lineRule="auto"/>
      <w:jc w:val="left"/>
    </w:pPr>
    <w:rPr>
      <w:rFonts w:ascii="Times New Roman" w:eastAsia="宋体" w:hAnsi="Times New Roman"/>
      <w:bCs w:val="0"/>
      <w:kern w:val="4"/>
      <w:szCs w:val="30"/>
      <w:lang w:val="en-US"/>
    </w:rPr>
  </w:style>
  <w:style w:type="paragraph" w:customStyle="1" w:styleId="affffffffffffffffffffff0">
    <w:name w:val="迪阳 标三红"/>
    <w:basedOn w:val="affffffffffff9"/>
    <w:qFormat/>
    <w:rsid w:val="001209FA"/>
    <w:pPr>
      <w:tabs>
        <w:tab w:val="clear" w:pos="480"/>
        <w:tab w:val="left" w:pos="720"/>
      </w:tabs>
      <w:snapToGrid/>
    </w:pPr>
    <w:rPr>
      <w:rFonts w:ascii="Times New Roman" w:hAnsi="Times New Roman"/>
      <w:color w:val="FF0000"/>
    </w:rPr>
  </w:style>
  <w:style w:type="paragraph" w:customStyle="1" w:styleId="858D7CFB-ED40-4347-BF05-701D383B685F858D7CFB-ED40-4347-BF05-701D383B685F2">
    <w:name w:val="列出段落[858D7CFB-ED40-4347-BF05-701D383B685F][858D7CFB-ED40-4347-BF05-701D383B685F]2"/>
    <w:basedOn w:val="af4"/>
    <w:qFormat/>
    <w:rsid w:val="001209FA"/>
    <w:pPr>
      <w:spacing w:line="360" w:lineRule="auto"/>
      <w:ind w:firstLineChars="200" w:firstLine="420"/>
    </w:pPr>
    <w:rPr>
      <w:sz w:val="24"/>
      <w:szCs w:val="20"/>
    </w:rPr>
  </w:style>
  <w:style w:type="paragraph" w:customStyle="1" w:styleId="affffffffffffffffffffff1">
    <w:name w:val="报告方案样式"/>
    <w:basedOn w:val="af4"/>
    <w:qFormat/>
    <w:rsid w:val="001209FA"/>
    <w:rPr>
      <w:spacing w:val="20"/>
      <w:sz w:val="28"/>
    </w:rPr>
  </w:style>
  <w:style w:type="paragraph" w:customStyle="1" w:styleId="3NewNewNewNewNewNewNew">
    <w:name w:val="标题 3 New New New New New New New"/>
    <w:basedOn w:val="NewNewNewNewNewNewNewNewNewNewNewNewNewNewNewNewNewNewNew"/>
    <w:next w:val="NewNewNewNewNewNewNewNewNewNewNewNewNewNewNewNewNewNewNew"/>
    <w:qFormat/>
    <w:rsid w:val="001209FA"/>
    <w:pPr>
      <w:keepNext/>
      <w:keepLines/>
      <w:widowControl/>
      <w:tabs>
        <w:tab w:val="left" w:pos="992"/>
      </w:tabs>
      <w:overflowPunct w:val="0"/>
      <w:autoSpaceDE w:val="0"/>
      <w:autoSpaceDN w:val="0"/>
      <w:adjustRightInd w:val="0"/>
      <w:spacing w:before="200" w:after="100"/>
      <w:ind w:left="-72"/>
      <w:jc w:val="left"/>
      <w:outlineLvl w:val="2"/>
    </w:pPr>
    <w:rPr>
      <w:b/>
      <w:kern w:val="0"/>
      <w:sz w:val="24"/>
      <w:szCs w:val="20"/>
    </w:rPr>
  </w:style>
  <w:style w:type="paragraph" w:customStyle="1" w:styleId="NewNewNewNewNewNewNewNewNewNewNewNewNewNewNewNewNewNewNewNew">
    <w:name w:val="正文 New New New New New New New New New New New New New New New New New New New New"/>
    <w:qFormat/>
    <w:rsid w:val="001209FA"/>
    <w:pPr>
      <w:widowControl w:val="0"/>
      <w:jc w:val="both"/>
    </w:pPr>
    <w:rPr>
      <w:rFonts w:ascii="Times New Roman" w:eastAsia="宋体" w:hAnsi="Times New Roman" w:cs="Times New Roman"/>
      <w:kern w:val="2"/>
      <w:sz w:val="24"/>
      <w:szCs w:val="24"/>
    </w:rPr>
  </w:style>
  <w:style w:type="paragraph" w:customStyle="1" w:styleId="L0">
    <w:name w:val="L表格"/>
    <w:basedOn w:val="af4"/>
    <w:next w:val="af4"/>
    <w:qFormat/>
    <w:rsid w:val="001209FA"/>
    <w:pPr>
      <w:spacing w:line="240" w:lineRule="atLeast"/>
      <w:jc w:val="center"/>
    </w:pPr>
    <w:rPr>
      <w:rFonts w:eastAsia="仿宋_GB2312"/>
      <w:szCs w:val="21"/>
    </w:rPr>
  </w:style>
  <w:style w:type="character" w:customStyle="1" w:styleId="Charfffff3">
    <w:name w:val="表中 文字 Char"/>
    <w:link w:val="affffffffffffffffffffff2"/>
    <w:qFormat/>
    <w:locked/>
    <w:rsid w:val="001209FA"/>
    <w:rPr>
      <w:rFonts w:ascii="Arial" w:eastAsia="仿宋_GB2312" w:hAnsi="Arial" w:cs="Arial"/>
      <w:bCs/>
      <w:sz w:val="24"/>
      <w:szCs w:val="24"/>
    </w:rPr>
  </w:style>
  <w:style w:type="paragraph" w:customStyle="1" w:styleId="affffffffffffffffffffff2">
    <w:name w:val="表中 文字"/>
    <w:basedOn w:val="af4"/>
    <w:link w:val="Charfffff3"/>
    <w:qFormat/>
    <w:rsid w:val="001209FA"/>
    <w:pPr>
      <w:adjustRightInd w:val="0"/>
      <w:snapToGrid w:val="0"/>
      <w:jc w:val="center"/>
    </w:pPr>
    <w:rPr>
      <w:rFonts w:ascii="Arial" w:eastAsia="仿宋_GB2312" w:hAnsi="Arial" w:cs="Arial"/>
      <w:bCs/>
      <w:sz w:val="24"/>
    </w:rPr>
  </w:style>
  <w:style w:type="character" w:customStyle="1" w:styleId="001Char">
    <w:name w:val="正文001 Char"/>
    <w:link w:val="0010"/>
    <w:qFormat/>
    <w:locked/>
    <w:rsid w:val="001209FA"/>
    <w:rPr>
      <w:rFonts w:ascii="Arial" w:hAnsi="Arial" w:cs="Arial"/>
      <w:sz w:val="24"/>
    </w:rPr>
  </w:style>
  <w:style w:type="paragraph" w:customStyle="1" w:styleId="0010">
    <w:name w:val="正文001"/>
    <w:basedOn w:val="af4"/>
    <w:link w:val="001Char"/>
    <w:qFormat/>
    <w:rsid w:val="001209FA"/>
    <w:pPr>
      <w:spacing w:before="60" w:line="360" w:lineRule="auto"/>
      <w:ind w:firstLineChars="200" w:firstLine="200"/>
    </w:pPr>
    <w:rPr>
      <w:rFonts w:ascii="Arial" w:eastAsiaTheme="minorEastAsia" w:hAnsi="Arial" w:cs="Arial"/>
      <w:sz w:val="24"/>
      <w:szCs w:val="22"/>
    </w:rPr>
  </w:style>
  <w:style w:type="character" w:customStyle="1" w:styleId="CN-Char">
    <w:name w:val="CN-表题 Char"/>
    <w:link w:val="CN-"/>
    <w:qFormat/>
    <w:locked/>
    <w:rsid w:val="001209FA"/>
    <w:rPr>
      <w:rFonts w:ascii="宋体" w:eastAsia="Times New Roman" w:hAnsi="宋体"/>
      <w:b/>
      <w:sz w:val="28"/>
      <w:szCs w:val="28"/>
      <w:lang w:val="zh-CN"/>
    </w:rPr>
  </w:style>
  <w:style w:type="paragraph" w:customStyle="1" w:styleId="CN-">
    <w:name w:val="CN-表题"/>
    <w:link w:val="CN-Char"/>
    <w:qFormat/>
    <w:rsid w:val="001209FA"/>
    <w:pPr>
      <w:snapToGrid w:val="0"/>
      <w:spacing w:line="360" w:lineRule="auto"/>
      <w:ind w:left="420" w:firstLine="198"/>
      <w:jc w:val="center"/>
    </w:pPr>
    <w:rPr>
      <w:rFonts w:ascii="宋体" w:eastAsia="Times New Roman" w:hAnsi="宋体"/>
      <w:b/>
      <w:kern w:val="2"/>
      <w:sz w:val="28"/>
      <w:szCs w:val="28"/>
      <w:lang w:val="zh-CN"/>
    </w:rPr>
  </w:style>
  <w:style w:type="character" w:customStyle="1" w:styleId="CharChara">
    <w:name w:val="表格与图片标题 Char Char"/>
    <w:link w:val="affffffffffffffffffffff3"/>
    <w:qFormat/>
    <w:locked/>
    <w:rsid w:val="001209FA"/>
    <w:rPr>
      <w:rFonts w:ascii="宋体" w:hAnsi="宋体" w:cs="宋体"/>
      <w:b/>
      <w:sz w:val="24"/>
      <w:szCs w:val="21"/>
    </w:rPr>
  </w:style>
  <w:style w:type="paragraph" w:customStyle="1" w:styleId="affffffffffffffffffffff3">
    <w:name w:val="表格与图片标题"/>
    <w:basedOn w:val="aff"/>
    <w:link w:val="CharChara"/>
    <w:qFormat/>
    <w:rsid w:val="001209FA"/>
    <w:pPr>
      <w:spacing w:line="360" w:lineRule="auto"/>
      <w:jc w:val="center"/>
    </w:pPr>
    <w:rPr>
      <w:rFonts w:ascii="宋体" w:eastAsiaTheme="minorEastAsia" w:hAnsi="宋体" w:cs="宋体"/>
      <w:bCs w:val="0"/>
      <w:color w:val="auto"/>
      <w:sz w:val="24"/>
      <w:szCs w:val="21"/>
      <w:lang w:val="en-US"/>
    </w:rPr>
  </w:style>
  <w:style w:type="paragraph" w:customStyle="1" w:styleId="1ffff8">
    <w:name w:val="封面标题1"/>
    <w:basedOn w:val="af4"/>
    <w:qFormat/>
    <w:rsid w:val="001209FA"/>
    <w:pPr>
      <w:spacing w:line="480" w:lineRule="auto"/>
      <w:jc w:val="center"/>
    </w:pPr>
    <w:rPr>
      <w:rFonts w:ascii="华文中宋" w:eastAsia="华文中宋" w:hAnsi="华文中宋"/>
      <w:b/>
      <w:bCs/>
      <w:color w:val="000000"/>
      <w:kern w:val="0"/>
      <w:sz w:val="84"/>
      <w:szCs w:val="84"/>
    </w:rPr>
  </w:style>
  <w:style w:type="paragraph" w:customStyle="1" w:styleId="CN-0">
    <w:name w:val="CN-表格"/>
    <w:basedOn w:val="af4"/>
    <w:qFormat/>
    <w:rsid w:val="001209FA"/>
    <w:pPr>
      <w:widowControl/>
      <w:spacing w:line="240" w:lineRule="atLeast"/>
      <w:jc w:val="center"/>
    </w:pPr>
    <w:rPr>
      <w:rFonts w:eastAsia="仿宋_GB2312"/>
      <w:sz w:val="24"/>
      <w:szCs w:val="28"/>
    </w:rPr>
  </w:style>
  <w:style w:type="paragraph" w:customStyle="1" w:styleId="1ffff9">
    <w:name w:val="样式 标题 1 + 小三"/>
    <w:basedOn w:val="11"/>
    <w:qFormat/>
    <w:rsid w:val="001209FA"/>
    <w:pPr>
      <w:keepNext w:val="0"/>
      <w:pageBreakBefore/>
      <w:tabs>
        <w:tab w:val="left" w:pos="840"/>
      </w:tabs>
      <w:overflowPunct/>
      <w:adjustRightInd w:val="0"/>
      <w:snapToGrid/>
      <w:spacing w:before="340" w:after="330" w:line="576" w:lineRule="auto"/>
      <w:ind w:left="840" w:hanging="420"/>
    </w:pPr>
    <w:rPr>
      <w:rFonts w:ascii="宋体" w:eastAsia="宋体" w:hAnsi="宋体"/>
      <w:color w:val="auto"/>
      <w:szCs w:val="44"/>
    </w:rPr>
  </w:style>
  <w:style w:type="paragraph" w:customStyle="1" w:styleId="0000000">
    <w:name w:val="正文0000000"/>
    <w:basedOn w:val="af4"/>
    <w:qFormat/>
    <w:rsid w:val="001209FA"/>
    <w:pPr>
      <w:snapToGrid w:val="0"/>
      <w:spacing w:line="360" w:lineRule="auto"/>
      <w:ind w:firstLineChars="200" w:firstLine="480"/>
      <w:jc w:val="left"/>
    </w:pPr>
    <w:rPr>
      <w:rFonts w:ascii="宋体" w:hAnsi="宋体"/>
      <w:sz w:val="24"/>
    </w:rPr>
  </w:style>
  <w:style w:type="paragraph" w:customStyle="1" w:styleId="Affffffffffffffffffffff4">
    <w:name w:val="正文A"/>
    <w:qFormat/>
    <w:rsid w:val="001209FA"/>
    <w:pPr>
      <w:tabs>
        <w:tab w:val="left" w:pos="0"/>
      </w:tabs>
      <w:adjustRightInd w:val="0"/>
      <w:snapToGrid w:val="0"/>
      <w:spacing w:before="120" w:line="360" w:lineRule="auto"/>
      <w:ind w:firstLine="480"/>
      <w:jc w:val="both"/>
    </w:pPr>
    <w:rPr>
      <w:rFonts w:ascii="Times New Roman" w:eastAsia="宋体" w:hAnsi="Times New Roman" w:cs="Times New Roman"/>
      <w:sz w:val="24"/>
    </w:rPr>
  </w:style>
  <w:style w:type="paragraph" w:customStyle="1" w:styleId="C">
    <w:name w:val="表文C"/>
    <w:basedOn w:val="af4"/>
    <w:qFormat/>
    <w:rsid w:val="001209FA"/>
    <w:pPr>
      <w:widowControl/>
      <w:tabs>
        <w:tab w:val="left" w:pos="0"/>
      </w:tabs>
      <w:adjustRightInd w:val="0"/>
      <w:snapToGrid w:val="0"/>
      <w:spacing w:line="360" w:lineRule="auto"/>
      <w:ind w:firstLine="510"/>
      <w:jc w:val="center"/>
    </w:pPr>
    <w:rPr>
      <w:rFonts w:ascii="宋体"/>
      <w:spacing w:val="8"/>
      <w:kern w:val="0"/>
      <w:sz w:val="24"/>
      <w:szCs w:val="20"/>
    </w:rPr>
  </w:style>
  <w:style w:type="paragraph" w:customStyle="1" w:styleId="affffffffffffffffffffff5">
    <w:name w:val="正文a"/>
    <w:basedOn w:val="af4"/>
    <w:qFormat/>
    <w:rsid w:val="001209FA"/>
    <w:pPr>
      <w:spacing w:line="480" w:lineRule="exact"/>
      <w:ind w:firstLineChars="200" w:firstLine="200"/>
    </w:pPr>
    <w:rPr>
      <w:sz w:val="24"/>
    </w:rPr>
  </w:style>
  <w:style w:type="paragraph" w:customStyle="1" w:styleId="affffffffffffffffffffff6">
    <w:name w:val="表格a"/>
    <w:basedOn w:val="af4"/>
    <w:qFormat/>
    <w:rsid w:val="001209FA"/>
    <w:pPr>
      <w:jc w:val="center"/>
    </w:pPr>
    <w:rPr>
      <w:rFonts w:hAnsi="宋体"/>
      <w:szCs w:val="21"/>
    </w:rPr>
  </w:style>
  <w:style w:type="paragraph" w:customStyle="1" w:styleId="affffffffffffffffffffff7">
    <w:name w:val="表头a"/>
    <w:basedOn w:val="af4"/>
    <w:qFormat/>
    <w:rsid w:val="001209FA"/>
    <w:pPr>
      <w:snapToGrid w:val="0"/>
      <w:jc w:val="center"/>
    </w:pPr>
    <w:rPr>
      <w:rFonts w:hAnsi="宋体"/>
      <w:kern w:val="28"/>
      <w:szCs w:val="21"/>
    </w:rPr>
  </w:style>
  <w:style w:type="paragraph" w:customStyle="1" w:styleId="4a0">
    <w:name w:val="标题4a"/>
    <w:basedOn w:val="affffffffffffffffffffff5"/>
    <w:qFormat/>
    <w:rsid w:val="001209FA"/>
    <w:pPr>
      <w:ind w:firstLineChars="0" w:firstLine="0"/>
      <w:outlineLvl w:val="3"/>
    </w:pPr>
  </w:style>
  <w:style w:type="paragraph" w:customStyle="1" w:styleId="affffffffffffffffffffff8">
    <w:name w:val="隐形说明"/>
    <w:basedOn w:val="affffc"/>
    <w:next w:val="affffc"/>
    <w:qFormat/>
    <w:rsid w:val="001209FA"/>
    <w:pPr>
      <w:tabs>
        <w:tab w:val="left" w:pos="-120"/>
      </w:tabs>
      <w:spacing w:after="0" w:line="288" w:lineRule="auto"/>
      <w:ind w:firstLineChars="200" w:firstLine="0"/>
      <w:jc w:val="center"/>
    </w:pPr>
    <w:rPr>
      <w:b/>
      <w:bCs/>
      <w:i/>
      <w:snapToGrid w:val="0"/>
      <w:color w:val="008080"/>
      <w:spacing w:val="16"/>
      <w:sz w:val="24"/>
      <w:szCs w:val="20"/>
      <w:lang w:val="en-US" w:eastAsia="zh-CN"/>
    </w:rPr>
  </w:style>
  <w:style w:type="paragraph" w:customStyle="1" w:styleId="102">
    <w:name w:val="表头10"/>
    <w:basedOn w:val="87"/>
    <w:qFormat/>
    <w:rsid w:val="001209FA"/>
    <w:pPr>
      <w:tabs>
        <w:tab w:val="clear" w:pos="360"/>
        <w:tab w:val="clear" w:pos="2866"/>
        <w:tab w:val="left" w:pos="1774"/>
        <w:tab w:val="left" w:pos="2102"/>
      </w:tabs>
      <w:spacing w:afterLines="50"/>
      <w:ind w:left="1802" w:hanging="420"/>
    </w:pPr>
    <w:rPr>
      <w:bCs/>
    </w:rPr>
  </w:style>
  <w:style w:type="paragraph" w:customStyle="1" w:styleId="affffffffffffffffffffff9">
    <w:name w:val="题目"/>
    <w:basedOn w:val="11"/>
    <w:next w:val="af4"/>
    <w:qFormat/>
    <w:rsid w:val="001209FA"/>
    <w:pPr>
      <w:keepLines/>
      <w:overflowPunct/>
      <w:adjustRightInd w:val="0"/>
      <w:snapToGrid/>
      <w:spacing w:before="100" w:beforeAutospacing="1" w:after="100" w:afterAutospacing="1" w:line="240" w:lineRule="auto"/>
      <w:ind w:leftChars="100" w:left="100" w:rightChars="100" w:right="100" w:firstLine="0"/>
      <w:jc w:val="center"/>
    </w:pPr>
    <w:rPr>
      <w:color w:val="auto"/>
    </w:rPr>
  </w:style>
  <w:style w:type="paragraph" w:customStyle="1" w:styleId="CharCharCharCharCharCharCharChar1CharCharCharChar">
    <w:name w:val="Char Char Char Char Char Char Char Char1 Char Char Char Char"/>
    <w:basedOn w:val="af4"/>
    <w:qFormat/>
    <w:rsid w:val="001209FA"/>
  </w:style>
  <w:style w:type="paragraph" w:customStyle="1" w:styleId="CharCharCharCharCharCharCharChar1CharCharCharChar1">
    <w:name w:val="Char Char Char Char Char Char Char Char1 Char Char Char Char1"/>
    <w:basedOn w:val="af4"/>
    <w:qFormat/>
    <w:rsid w:val="001209FA"/>
  </w:style>
  <w:style w:type="paragraph" w:customStyle="1" w:styleId="1521">
    <w:name w:val="样式 行距: 1.5 倍行距 首行缩进:  2 字符"/>
    <w:basedOn w:val="af4"/>
    <w:qFormat/>
    <w:rsid w:val="001209FA"/>
    <w:pPr>
      <w:spacing w:line="360" w:lineRule="auto"/>
      <w:ind w:firstLineChars="200" w:firstLine="560"/>
    </w:pPr>
    <w:rPr>
      <w:sz w:val="28"/>
      <w:szCs w:val="20"/>
    </w:rPr>
  </w:style>
  <w:style w:type="paragraph" w:customStyle="1" w:styleId="affffffffffffffffffffffa">
    <w:name w:val="封面落款"/>
    <w:qFormat/>
    <w:rsid w:val="001209FA"/>
    <w:pPr>
      <w:jc w:val="center"/>
    </w:pPr>
    <w:rPr>
      <w:rFonts w:ascii="Times New Roman" w:eastAsia="宋体" w:hAnsi="Times New Roman" w:cs="Times New Roman"/>
      <w:kern w:val="2"/>
      <w:sz w:val="36"/>
      <w:szCs w:val="36"/>
    </w:rPr>
  </w:style>
  <w:style w:type="paragraph" w:customStyle="1" w:styleId="affffffffffffffffffffffb">
    <w:name w:val="表格小四"/>
    <w:qFormat/>
    <w:rsid w:val="001209FA"/>
    <w:pPr>
      <w:spacing w:line="360" w:lineRule="auto"/>
      <w:jc w:val="center"/>
    </w:pPr>
    <w:rPr>
      <w:rFonts w:ascii="宋体" w:eastAsia="宋体" w:hAnsi="宋体" w:cs="宋体"/>
      <w:kern w:val="2"/>
      <w:sz w:val="24"/>
      <w:szCs w:val="18"/>
    </w:rPr>
  </w:style>
  <w:style w:type="paragraph" w:customStyle="1" w:styleId="affffffffffffffffffffffc">
    <w:name w:val="表格五号 + 两端对齐"/>
    <w:basedOn w:val="affffff9"/>
    <w:qFormat/>
    <w:rsid w:val="001209FA"/>
    <w:pPr>
      <w:jc w:val="left"/>
      <w:textAlignment w:val="auto"/>
    </w:pPr>
    <w:rPr>
      <w:szCs w:val="20"/>
    </w:rPr>
  </w:style>
  <w:style w:type="paragraph" w:customStyle="1" w:styleId="affffffffffffffffffffffd">
    <w:name w:val="表格小四左对齐"/>
    <w:basedOn w:val="affffffffffffffffffffffb"/>
    <w:qFormat/>
    <w:rsid w:val="001209FA"/>
    <w:pPr>
      <w:jc w:val="left"/>
    </w:pPr>
  </w:style>
  <w:style w:type="character" w:customStyle="1" w:styleId="2CharChar">
    <w:name w:val="样式 首行缩进:  2 字符 Char Char"/>
    <w:link w:val="2ffffe"/>
    <w:qFormat/>
    <w:locked/>
    <w:rsid w:val="001209FA"/>
    <w:rPr>
      <w:rFonts w:cs="宋体"/>
      <w:sz w:val="28"/>
    </w:rPr>
  </w:style>
  <w:style w:type="paragraph" w:customStyle="1" w:styleId="2ffffe">
    <w:name w:val="样式 首行缩进:  2 字符"/>
    <w:basedOn w:val="af4"/>
    <w:link w:val="2CharChar"/>
    <w:qFormat/>
    <w:rsid w:val="001209FA"/>
    <w:pPr>
      <w:spacing w:line="360" w:lineRule="auto"/>
      <w:ind w:firstLineChars="200" w:firstLine="560"/>
    </w:pPr>
    <w:rPr>
      <w:rFonts w:asciiTheme="minorHAnsi" w:eastAsiaTheme="minorEastAsia" w:hAnsiTheme="minorHAnsi" w:cs="宋体"/>
      <w:sz w:val="28"/>
      <w:szCs w:val="22"/>
    </w:rPr>
  </w:style>
  <w:style w:type="paragraph" w:customStyle="1" w:styleId="3173">
    <w:name w:val="样式 标题 3 + 四号 图案: 清除 (白色) 行距: 多倍行距 1.73 字行"/>
    <w:basedOn w:val="3"/>
    <w:qFormat/>
    <w:rsid w:val="001209FA"/>
    <w:pPr>
      <w:numPr>
        <w:ilvl w:val="0"/>
        <w:numId w:val="0"/>
      </w:numPr>
      <w:shd w:val="clear" w:color="auto" w:fill="FFFFFF"/>
      <w:tabs>
        <w:tab w:val="left" w:pos="180"/>
      </w:tabs>
      <w:spacing w:before="0" w:after="0" w:line="412" w:lineRule="auto"/>
      <w:ind w:leftChars="200" w:left="200" w:rightChars="100" w:right="100" w:firstLine="709"/>
      <w:jc w:val="left"/>
    </w:pPr>
    <w:rPr>
      <w:rFonts w:cs="宋体"/>
      <w:kern w:val="2"/>
      <w:sz w:val="28"/>
      <w:szCs w:val="20"/>
      <w:lang w:val="en-US"/>
    </w:rPr>
  </w:style>
  <w:style w:type="paragraph" w:customStyle="1" w:styleId="2fffff">
    <w:name w:val="样式 标题 2"/>
    <w:basedOn w:val="af4"/>
    <w:qFormat/>
    <w:rsid w:val="001209FA"/>
    <w:pPr>
      <w:tabs>
        <w:tab w:val="left" w:pos="747"/>
      </w:tabs>
      <w:ind w:left="747" w:hanging="567"/>
    </w:pPr>
  </w:style>
  <w:style w:type="paragraph" w:customStyle="1" w:styleId="31731">
    <w:name w:val="样式 样式 标题 3 + 四号 图案: 清除 (白色) 行距: 多倍行距 1.73 字行 + 右侧:  1 字符"/>
    <w:basedOn w:val="3173"/>
    <w:qFormat/>
    <w:rsid w:val="001209FA"/>
    <w:pPr>
      <w:ind w:firstLine="0"/>
    </w:pPr>
  </w:style>
  <w:style w:type="paragraph" w:customStyle="1" w:styleId="2TimesNewRoman0">
    <w:name w:val="样式 标题 2 + Times New Roman"/>
    <w:basedOn w:val="20"/>
    <w:qFormat/>
    <w:rsid w:val="001209FA"/>
    <w:pPr>
      <w:numPr>
        <w:ilvl w:val="0"/>
        <w:numId w:val="0"/>
      </w:numPr>
      <w:tabs>
        <w:tab w:val="left" w:pos="747"/>
      </w:tabs>
      <w:spacing w:before="120" w:after="120" w:line="360" w:lineRule="auto"/>
    </w:pPr>
    <w:rPr>
      <w:rFonts w:ascii="Times New Roman" w:hAnsi="Times New Roman"/>
      <w:b w:val="0"/>
      <w:bCs w:val="0"/>
      <w:szCs w:val="20"/>
      <w:lang w:val="en-US"/>
    </w:rPr>
  </w:style>
  <w:style w:type="paragraph" w:customStyle="1" w:styleId="affffffffffffffffffffffe">
    <w:name w:val="新表格"/>
    <w:basedOn w:val="af4"/>
    <w:qFormat/>
    <w:rsid w:val="001209FA"/>
    <w:pPr>
      <w:spacing w:line="360" w:lineRule="auto"/>
      <w:ind w:left="420"/>
      <w:jc w:val="center"/>
    </w:pPr>
    <w:rPr>
      <w:b/>
      <w:bCs/>
      <w:sz w:val="24"/>
    </w:rPr>
  </w:style>
  <w:style w:type="paragraph" w:customStyle="1" w:styleId="31730">
    <w:name w:val="样式 标题 3 + 华文楷体 四号 行距: 多倍行距 1.73 字行"/>
    <w:basedOn w:val="3"/>
    <w:qFormat/>
    <w:rsid w:val="001209FA"/>
    <w:pPr>
      <w:numPr>
        <w:ilvl w:val="0"/>
        <w:numId w:val="0"/>
      </w:numPr>
      <w:spacing w:before="0" w:after="0" w:line="412" w:lineRule="auto"/>
    </w:pPr>
    <w:rPr>
      <w:rFonts w:eastAsia="黑体"/>
      <w:kern w:val="2"/>
      <w:sz w:val="28"/>
      <w:szCs w:val="20"/>
      <w:lang w:val="en-US"/>
    </w:rPr>
  </w:style>
  <w:style w:type="paragraph" w:customStyle="1" w:styleId="Arial">
    <w:name w:val="样式 (符号) Arial 小四 居中"/>
    <w:basedOn w:val="af4"/>
    <w:qFormat/>
    <w:rsid w:val="001209FA"/>
    <w:pPr>
      <w:jc w:val="center"/>
    </w:pPr>
    <w:rPr>
      <w:rFonts w:hAnsi="Arial" w:cs="宋体"/>
      <w:kern w:val="0"/>
      <w:sz w:val="24"/>
      <w:szCs w:val="20"/>
    </w:rPr>
  </w:style>
  <w:style w:type="paragraph" w:customStyle="1" w:styleId="099">
    <w:name w:val="样式 表格五号 + 首行缩进:  0.99 厘米"/>
    <w:basedOn w:val="affffff9"/>
    <w:qFormat/>
    <w:rsid w:val="001209FA"/>
    <w:pPr>
      <w:textAlignment w:val="auto"/>
    </w:pPr>
    <w:rPr>
      <w:rFonts w:ascii="Times New Roman" w:hAnsi="Times New Roman"/>
      <w:szCs w:val="20"/>
    </w:rPr>
  </w:style>
  <w:style w:type="paragraph" w:customStyle="1" w:styleId="0991">
    <w:name w:val="样式 表格五号 + 首行缩进:  0.99 厘米1"/>
    <w:basedOn w:val="affffff9"/>
    <w:qFormat/>
    <w:rsid w:val="001209FA"/>
    <w:pPr>
      <w:textAlignment w:val="auto"/>
    </w:pPr>
    <w:rPr>
      <w:rFonts w:ascii="Times New Roman" w:hAnsi="Times New Roman"/>
      <w:szCs w:val="20"/>
    </w:rPr>
  </w:style>
  <w:style w:type="paragraph" w:customStyle="1" w:styleId="30515">
    <w:name w:val="样式 (符号) 宋体 四号 段前: 3.05 磅 行距: 1.5 倍行距"/>
    <w:basedOn w:val="af4"/>
    <w:qFormat/>
    <w:rsid w:val="001209FA"/>
    <w:pPr>
      <w:spacing w:before="61" w:line="360" w:lineRule="auto"/>
    </w:pPr>
    <w:rPr>
      <w:rFonts w:hAnsi="宋体" w:cs="宋体"/>
      <w:kern w:val="0"/>
      <w:sz w:val="24"/>
      <w:szCs w:val="20"/>
    </w:rPr>
  </w:style>
  <w:style w:type="paragraph" w:customStyle="1" w:styleId="31732">
    <w:name w:val="样式 标题 3 + 左 行距: 多倍行距 1.73 字行"/>
    <w:basedOn w:val="3"/>
    <w:qFormat/>
    <w:rsid w:val="001209FA"/>
    <w:pPr>
      <w:numPr>
        <w:ilvl w:val="0"/>
        <w:numId w:val="0"/>
      </w:numPr>
      <w:spacing w:before="0" w:after="0" w:line="412" w:lineRule="auto"/>
      <w:jc w:val="left"/>
    </w:pPr>
    <w:rPr>
      <w:rFonts w:eastAsia="黑体" w:cs="宋体"/>
      <w:b w:val="0"/>
      <w:kern w:val="2"/>
      <w:sz w:val="28"/>
      <w:szCs w:val="20"/>
      <w:lang w:val="en-US"/>
    </w:rPr>
  </w:style>
  <w:style w:type="paragraph" w:customStyle="1" w:styleId="305152">
    <w:name w:val="样式 段前: 3.05 磅 行距: 1.5 倍行距 首行缩进:  2 字符"/>
    <w:basedOn w:val="af4"/>
    <w:qFormat/>
    <w:rsid w:val="001209FA"/>
    <w:pPr>
      <w:spacing w:before="61" w:line="360" w:lineRule="auto"/>
      <w:ind w:firstLineChars="200" w:firstLine="560"/>
    </w:pPr>
    <w:rPr>
      <w:rFonts w:cs="宋体"/>
      <w:sz w:val="28"/>
      <w:szCs w:val="20"/>
    </w:rPr>
  </w:style>
  <w:style w:type="paragraph" w:customStyle="1" w:styleId="2151">
    <w:name w:val="样式 首行缩进:  2 字符 行距: 1.5 倍行距"/>
    <w:basedOn w:val="af4"/>
    <w:qFormat/>
    <w:rsid w:val="001209FA"/>
    <w:pPr>
      <w:spacing w:line="360" w:lineRule="auto"/>
      <w:ind w:firstLineChars="200" w:firstLine="560"/>
    </w:pPr>
    <w:rPr>
      <w:rFonts w:cs="宋体"/>
      <w:sz w:val="24"/>
      <w:szCs w:val="20"/>
    </w:rPr>
  </w:style>
  <w:style w:type="paragraph" w:customStyle="1" w:styleId="1ffffa">
    <w:name w:val="题注1"/>
    <w:qFormat/>
    <w:rsid w:val="001209FA"/>
    <w:pPr>
      <w:jc w:val="center"/>
    </w:pPr>
    <w:rPr>
      <w:rFonts w:ascii="Arial" w:eastAsia="黑体" w:hAnsi="Arial" w:cs="宋体"/>
      <w:kern w:val="2"/>
      <w:sz w:val="28"/>
      <w:szCs w:val="28"/>
    </w:rPr>
  </w:style>
  <w:style w:type="paragraph" w:customStyle="1" w:styleId="5f6">
    <w:name w:val="表格5号"/>
    <w:qFormat/>
    <w:rsid w:val="001209FA"/>
    <w:pPr>
      <w:widowControl w:val="0"/>
      <w:jc w:val="center"/>
    </w:pPr>
    <w:rPr>
      <w:rFonts w:ascii="Times New Roman" w:eastAsia="宋体" w:hAnsi="Times New Roman" w:cs="Times New Roman"/>
      <w:bCs/>
      <w:kern w:val="2"/>
      <w:sz w:val="21"/>
      <w:szCs w:val="21"/>
    </w:rPr>
  </w:style>
  <w:style w:type="paragraph" w:customStyle="1" w:styleId="2fffff0">
    <w:name w:val="样式 四号 首行缩进:  2 字符"/>
    <w:basedOn w:val="af4"/>
    <w:qFormat/>
    <w:rsid w:val="001209FA"/>
    <w:pPr>
      <w:ind w:firstLineChars="200" w:firstLine="560"/>
    </w:pPr>
    <w:rPr>
      <w:rFonts w:cs="宋体"/>
      <w:sz w:val="28"/>
      <w:szCs w:val="20"/>
    </w:rPr>
  </w:style>
  <w:style w:type="paragraph" w:customStyle="1" w:styleId="205173">
    <w:name w:val="样式 标题 2 + 首行缩进:  0.5 厘米 行距: 多倍行距 1.73 字行"/>
    <w:basedOn w:val="20"/>
    <w:qFormat/>
    <w:rsid w:val="001209FA"/>
    <w:pPr>
      <w:numPr>
        <w:ilvl w:val="0"/>
        <w:numId w:val="0"/>
      </w:numPr>
      <w:spacing w:line="412" w:lineRule="auto"/>
      <w:ind w:firstLine="284"/>
    </w:pPr>
    <w:rPr>
      <w:rFonts w:cs="宋体"/>
      <w:sz w:val="30"/>
      <w:szCs w:val="20"/>
      <w:lang w:val="en-US"/>
    </w:rPr>
  </w:style>
  <w:style w:type="paragraph" w:customStyle="1" w:styleId="font1">
    <w:name w:val="font1"/>
    <w:basedOn w:val="af4"/>
    <w:qFormat/>
    <w:rsid w:val="001209FA"/>
    <w:pPr>
      <w:widowControl/>
      <w:spacing w:before="100" w:beforeAutospacing="1" w:after="100" w:afterAutospacing="1"/>
      <w:jc w:val="left"/>
    </w:pPr>
    <w:rPr>
      <w:rFonts w:ascii="宋体" w:hAnsi="宋体" w:cs="Arial Unicode MS"/>
      <w:kern w:val="0"/>
      <w:sz w:val="24"/>
    </w:rPr>
  </w:style>
  <w:style w:type="paragraph" w:customStyle="1" w:styleId="1ffffb">
    <w:name w:val="表格文字1"/>
    <w:basedOn w:val="af4"/>
    <w:qFormat/>
    <w:rsid w:val="001209FA"/>
    <w:pPr>
      <w:tabs>
        <w:tab w:val="left" w:pos="0"/>
      </w:tabs>
      <w:autoSpaceDE w:val="0"/>
      <w:autoSpaceDN w:val="0"/>
      <w:adjustRightInd w:val="0"/>
      <w:spacing w:before="60"/>
      <w:ind w:left="57" w:right="57"/>
    </w:pPr>
    <w:rPr>
      <w:rFonts w:ascii="宋体"/>
      <w:szCs w:val="20"/>
    </w:rPr>
  </w:style>
  <w:style w:type="paragraph" w:customStyle="1" w:styleId="2fffff1">
    <w:name w:val="样式 图表目录 + 左侧:  2 字符"/>
    <w:basedOn w:val="affff4"/>
    <w:qFormat/>
    <w:rsid w:val="001209FA"/>
    <w:pPr>
      <w:spacing w:line="240" w:lineRule="auto"/>
      <w:ind w:left="420" w:hanging="420"/>
    </w:pPr>
    <w:rPr>
      <w:sz w:val="21"/>
      <w:szCs w:val="20"/>
    </w:rPr>
  </w:style>
  <w:style w:type="paragraph" w:customStyle="1" w:styleId="afffffffffffffffffffffff">
    <w:name w:val="表格左对齐"/>
    <w:basedOn w:val="afffffc"/>
    <w:qFormat/>
    <w:rsid w:val="001209FA"/>
    <w:pPr>
      <w:adjustRightInd/>
      <w:spacing w:beforeLines="0" w:afterLines="0" w:line="330" w:lineRule="exact"/>
      <w:ind w:leftChars="-27" w:left="-57" w:rightChars="-45" w:right="-94" w:firstLineChars="33" w:firstLine="63"/>
    </w:pPr>
    <w:rPr>
      <w:rFonts w:hAnsi="宋体" w:hint="eastAsia"/>
      <w:spacing w:val="-10"/>
      <w:szCs w:val="28"/>
      <w:lang w:val="zh-CN"/>
    </w:rPr>
  </w:style>
  <w:style w:type="paragraph" w:customStyle="1" w:styleId="afffffffffffffffffffffff0">
    <w:name w:val="表格内非居中文字"/>
    <w:basedOn w:val="af4"/>
    <w:qFormat/>
    <w:rsid w:val="001209FA"/>
    <w:pPr>
      <w:snapToGrid w:val="0"/>
      <w:spacing w:line="360" w:lineRule="auto"/>
      <w:ind w:leftChars="-25" w:left="-60" w:rightChars="-45" w:right="-108" w:firstLineChars="148" w:firstLine="311"/>
    </w:pPr>
    <w:rPr>
      <w:rFonts w:ascii="宋体" w:hAnsi="宋体"/>
      <w:szCs w:val="20"/>
      <w:lang w:val="zh-CN"/>
    </w:rPr>
  </w:style>
  <w:style w:type="paragraph" w:customStyle="1" w:styleId="afffffffffffffffffffffff1">
    <w:name w:val="封皮"/>
    <w:basedOn w:val="af4"/>
    <w:qFormat/>
    <w:rsid w:val="001209FA"/>
    <w:pPr>
      <w:spacing w:line="460" w:lineRule="exact"/>
    </w:pPr>
    <w:rPr>
      <w:sz w:val="24"/>
    </w:rPr>
  </w:style>
  <w:style w:type="paragraph" w:customStyle="1" w:styleId="afffffffffffffffffffffff2">
    <w:name w:val="表格一"/>
    <w:basedOn w:val="af4"/>
    <w:qFormat/>
    <w:rsid w:val="001209FA"/>
    <w:pPr>
      <w:keepNext/>
      <w:keepLines/>
      <w:adjustRightInd w:val="0"/>
      <w:jc w:val="center"/>
    </w:pPr>
    <w:rPr>
      <w:kern w:val="0"/>
      <w:sz w:val="24"/>
      <w:szCs w:val="20"/>
    </w:rPr>
  </w:style>
  <w:style w:type="paragraph" w:customStyle="1" w:styleId="WW-31">
    <w:name w:val="WW-正文文字缩进 3"/>
    <w:basedOn w:val="af4"/>
    <w:qFormat/>
    <w:rsid w:val="001209FA"/>
    <w:pPr>
      <w:suppressAutoHyphens/>
      <w:spacing w:line="460" w:lineRule="exact"/>
      <w:ind w:firstLine="480"/>
    </w:pPr>
    <w:rPr>
      <w:sz w:val="24"/>
      <w:lang w:eastAsia="ar-SA"/>
    </w:rPr>
  </w:style>
  <w:style w:type="paragraph" w:customStyle="1" w:styleId="afffffffffffffffffffffff3">
    <w:name w:val="前言"/>
    <w:basedOn w:val="af4"/>
    <w:next w:val="affd"/>
    <w:qFormat/>
    <w:rsid w:val="001209FA"/>
    <w:pPr>
      <w:spacing w:line="360" w:lineRule="auto"/>
      <w:ind w:firstLineChars="200" w:firstLine="200"/>
      <w:jc w:val="center"/>
      <w:outlineLvl w:val="0"/>
    </w:pPr>
    <w:rPr>
      <w:rFonts w:ascii="黑体" w:eastAsia="黑体"/>
      <w:b/>
      <w:bCs/>
      <w:sz w:val="24"/>
      <w:szCs w:val="20"/>
    </w:rPr>
  </w:style>
  <w:style w:type="paragraph" w:customStyle="1" w:styleId="afffffffffffffffffffffff4">
    <w:name w:val="编号圆圈数字"/>
    <w:basedOn w:val="af4"/>
    <w:qFormat/>
    <w:rsid w:val="001209FA"/>
    <w:pPr>
      <w:tabs>
        <w:tab w:val="left" w:pos="597"/>
      </w:tabs>
      <w:spacing w:line="360" w:lineRule="auto"/>
      <w:ind w:left="140" w:firstLine="480"/>
    </w:pPr>
    <w:rPr>
      <w:sz w:val="24"/>
    </w:rPr>
  </w:style>
  <w:style w:type="paragraph" w:customStyle="1" w:styleId="afffffffffffffffffffffff5">
    <w:name w:val="编号括号数字"/>
    <w:basedOn w:val="af4"/>
    <w:qFormat/>
    <w:rsid w:val="001209FA"/>
    <w:pPr>
      <w:tabs>
        <w:tab w:val="left" w:pos="939"/>
      </w:tabs>
      <w:spacing w:line="360" w:lineRule="auto"/>
      <w:ind w:left="342" w:firstLine="198"/>
      <w:outlineLvl w:val="4"/>
    </w:pPr>
    <w:rPr>
      <w:sz w:val="24"/>
    </w:rPr>
  </w:style>
  <w:style w:type="paragraph" w:customStyle="1" w:styleId="afffffffffffffffffffffff6">
    <w:name w:val="编号汉字数字"/>
    <w:basedOn w:val="afffffffffffffffffffffff5"/>
    <w:next w:val="af4"/>
    <w:qFormat/>
    <w:rsid w:val="001209FA"/>
    <w:pPr>
      <w:tabs>
        <w:tab w:val="clear" w:pos="939"/>
        <w:tab w:val="left" w:pos="0"/>
        <w:tab w:val="left" w:pos="1020"/>
      </w:tabs>
      <w:ind w:left="0" w:firstLine="822"/>
      <w:outlineLvl w:val="9"/>
    </w:pPr>
  </w:style>
  <w:style w:type="paragraph" w:customStyle="1" w:styleId="afffffffffffffffffffffff7">
    <w:name w:val="样式 题注 + 宋体 小四"/>
    <w:basedOn w:val="aff"/>
    <w:qFormat/>
    <w:rsid w:val="001209FA"/>
    <w:pPr>
      <w:spacing w:before="152" w:after="160" w:line="360" w:lineRule="auto"/>
    </w:pPr>
    <w:rPr>
      <w:rFonts w:ascii="宋体" w:hAnsi="宋体" w:cs="Arial"/>
      <w:b w:val="0"/>
      <w:bCs w:val="0"/>
      <w:color w:val="auto"/>
      <w:sz w:val="24"/>
      <w:szCs w:val="20"/>
    </w:rPr>
  </w:style>
  <w:style w:type="paragraph" w:customStyle="1" w:styleId="afffffffffffffffffffffff8">
    <w:name w:val="正文报告"/>
    <w:basedOn w:val="af4"/>
    <w:link w:val="Charfffff4"/>
    <w:qFormat/>
    <w:rsid w:val="001209FA"/>
    <w:pPr>
      <w:tabs>
        <w:tab w:val="left" w:pos="510"/>
      </w:tabs>
      <w:adjustRightInd w:val="0"/>
      <w:spacing w:line="460" w:lineRule="exact"/>
      <w:ind w:firstLine="482"/>
    </w:pPr>
    <w:rPr>
      <w:kern w:val="0"/>
      <w:sz w:val="24"/>
      <w:szCs w:val="20"/>
    </w:rPr>
  </w:style>
  <w:style w:type="paragraph" w:customStyle="1" w:styleId="TABLE2">
    <w:name w:val="TABLE2"/>
    <w:basedOn w:val="table1"/>
    <w:qFormat/>
    <w:rsid w:val="001209FA"/>
    <w:rPr>
      <w:rFonts w:eastAsia="宋体"/>
      <w:szCs w:val="24"/>
    </w:rPr>
  </w:style>
  <w:style w:type="paragraph" w:customStyle="1" w:styleId="afffffffffffffffffffffff9">
    <w:name w:val="中远正文"/>
    <w:basedOn w:val="af4"/>
    <w:qFormat/>
    <w:rsid w:val="001209FA"/>
    <w:pPr>
      <w:adjustRightInd w:val="0"/>
      <w:snapToGrid w:val="0"/>
      <w:spacing w:line="360" w:lineRule="auto"/>
      <w:ind w:rightChars="-10" w:right="-21" w:firstLineChars="300" w:firstLine="720"/>
    </w:pPr>
    <w:rPr>
      <w:kern w:val="24"/>
      <w:sz w:val="24"/>
      <w:szCs w:val="20"/>
    </w:rPr>
  </w:style>
  <w:style w:type="paragraph" w:customStyle="1" w:styleId="afffffffffffffffffffffffa">
    <w:name w:val="表格题注"/>
    <w:basedOn w:val="af4"/>
    <w:qFormat/>
    <w:rsid w:val="001209FA"/>
    <w:pPr>
      <w:adjustRightInd w:val="0"/>
      <w:snapToGrid w:val="0"/>
      <w:spacing w:line="360" w:lineRule="auto"/>
      <w:jc w:val="center"/>
    </w:pPr>
    <w:rPr>
      <w:b/>
      <w:kern w:val="24"/>
      <w:szCs w:val="21"/>
    </w:rPr>
  </w:style>
  <w:style w:type="paragraph" w:customStyle="1" w:styleId="afffffffffffffffffffffffb">
    <w:name w:val="三级目录"/>
    <w:basedOn w:val="3"/>
    <w:qFormat/>
    <w:rsid w:val="001209FA"/>
    <w:pPr>
      <w:numPr>
        <w:ilvl w:val="0"/>
        <w:numId w:val="0"/>
      </w:numPr>
      <w:tabs>
        <w:tab w:val="left" w:pos="0"/>
      </w:tabs>
      <w:spacing w:before="0" w:after="0" w:line="360" w:lineRule="auto"/>
    </w:pPr>
    <w:rPr>
      <w:rFonts w:eastAsia="黑体"/>
      <w:kern w:val="2"/>
      <w:sz w:val="24"/>
      <w:szCs w:val="24"/>
      <w:lang w:val="en-US"/>
    </w:rPr>
  </w:style>
  <w:style w:type="paragraph" w:customStyle="1" w:styleId="15223CharChar">
    <w:name w:val="样式 (西文) 宋体 小四 行距: 1.5 倍行距 首行缩进:  2.23 字符 Char Char"/>
    <w:basedOn w:val="af4"/>
    <w:qFormat/>
    <w:rsid w:val="001209FA"/>
    <w:pPr>
      <w:spacing w:line="360" w:lineRule="auto"/>
      <w:ind w:firstLineChars="200" w:firstLine="200"/>
    </w:pPr>
    <w:rPr>
      <w:rFonts w:ascii="宋体" w:hAnsi="宋体" w:cs="宋体"/>
      <w:spacing w:val="20"/>
      <w:sz w:val="24"/>
    </w:rPr>
  </w:style>
  <w:style w:type="paragraph" w:customStyle="1" w:styleId="1Arial125">
    <w:name w:val="样式 标题 1 + Arial 行距: 多倍行距 1.25 字行"/>
    <w:basedOn w:val="11"/>
    <w:qFormat/>
    <w:rsid w:val="001209FA"/>
    <w:pPr>
      <w:keepLines/>
      <w:pageBreakBefore/>
      <w:overflowPunct/>
      <w:adjustRightInd w:val="0"/>
      <w:snapToGrid/>
      <w:spacing w:before="0" w:after="0" w:line="240" w:lineRule="auto"/>
      <w:ind w:left="0" w:firstLine="0"/>
      <w:jc w:val="left"/>
    </w:pPr>
    <w:rPr>
      <w:rFonts w:ascii="Arial" w:eastAsia="宋体" w:hAnsi="Arial" w:cs="宋体"/>
      <w:bCs w:val="0"/>
      <w:color w:val="auto"/>
      <w:sz w:val="28"/>
      <w:szCs w:val="20"/>
    </w:rPr>
  </w:style>
  <w:style w:type="paragraph" w:customStyle="1" w:styleId="afffffffffffffffffffffffc">
    <w:name w:val="普通正文"/>
    <w:basedOn w:val="af4"/>
    <w:next w:val="af4"/>
    <w:qFormat/>
    <w:rsid w:val="001209FA"/>
    <w:pPr>
      <w:spacing w:line="360" w:lineRule="auto"/>
      <w:ind w:firstLineChars="200" w:firstLine="200"/>
    </w:pPr>
    <w:rPr>
      <w:spacing w:val="40"/>
      <w:sz w:val="24"/>
    </w:rPr>
  </w:style>
  <w:style w:type="paragraph" w:customStyle="1" w:styleId="2fffff2">
    <w:name w:val="样式 报告题目 + 首行缩进:  2 字符"/>
    <w:basedOn w:val="af4"/>
    <w:qFormat/>
    <w:rsid w:val="001209FA"/>
    <w:pPr>
      <w:spacing w:before="240" w:after="60" w:line="440" w:lineRule="exact"/>
      <w:jc w:val="center"/>
      <w:outlineLvl w:val="0"/>
    </w:pPr>
    <w:rPr>
      <w:rFonts w:eastAsia="黑体" w:cs="宋体"/>
      <w:b/>
      <w:bCs/>
      <w:spacing w:val="20"/>
      <w:sz w:val="44"/>
      <w:szCs w:val="20"/>
    </w:rPr>
  </w:style>
  <w:style w:type="paragraph" w:customStyle="1" w:styleId="CharCharCharCharCharCharCharCharCharCharCharCharCharCharCharCharCharCharChar1">
    <w:name w:val="Char Char Char Char Char Char Char Char Char Char Char Char Char Char Char Char Char Char Char1"/>
    <w:basedOn w:val="af4"/>
    <w:qFormat/>
    <w:rsid w:val="001209FA"/>
    <w:pPr>
      <w:spacing w:line="240" w:lineRule="exact"/>
      <w:ind w:firstLineChars="200" w:firstLine="200"/>
    </w:pPr>
    <w:rPr>
      <w:rFonts w:ascii="宋体" w:hAnsi="宋体" w:cs="宋体"/>
      <w:sz w:val="24"/>
    </w:rPr>
  </w:style>
  <w:style w:type="character" w:customStyle="1" w:styleId="20303Char">
    <w:name w:val="样式 首行缩进:  2 字符 段前: 0.3 行 段后: 0.3 行 Char"/>
    <w:link w:val="20303"/>
    <w:qFormat/>
    <w:locked/>
    <w:rsid w:val="001209FA"/>
    <w:rPr>
      <w:rFonts w:eastAsia="仿宋_GB2312" w:cs="宋体"/>
      <w:sz w:val="28"/>
    </w:rPr>
  </w:style>
  <w:style w:type="paragraph" w:customStyle="1" w:styleId="20303">
    <w:name w:val="样式 首行缩进:  2 字符 段前: 0.3 行 段后: 0.3 行"/>
    <w:basedOn w:val="af4"/>
    <w:link w:val="20303Char"/>
    <w:qFormat/>
    <w:rsid w:val="001209FA"/>
    <w:pPr>
      <w:adjustRightInd w:val="0"/>
      <w:spacing w:beforeLines="30"/>
      <w:ind w:firstLineChars="200" w:firstLine="560"/>
      <w:jc w:val="left"/>
    </w:pPr>
    <w:rPr>
      <w:rFonts w:asciiTheme="minorHAnsi" w:eastAsia="仿宋_GB2312" w:hAnsiTheme="minorHAnsi" w:cs="宋体"/>
      <w:sz w:val="28"/>
      <w:szCs w:val="22"/>
    </w:rPr>
  </w:style>
  <w:style w:type="paragraph" w:customStyle="1" w:styleId="229">
    <w:name w:val="样式 样式2 + 首行缩进:  2 字符"/>
    <w:basedOn w:val="2ffd"/>
    <w:qFormat/>
    <w:rsid w:val="001209FA"/>
    <w:pPr>
      <w:keepNext w:val="0"/>
      <w:keepLines w:val="0"/>
      <w:spacing w:line="240" w:lineRule="auto"/>
      <w:ind w:firstLineChars="200" w:firstLine="560"/>
      <w:outlineLvl w:val="9"/>
    </w:pPr>
    <w:rPr>
      <w:rFonts w:ascii="仿宋_GB2312" w:eastAsia="仿宋_GB2312" w:hAnsi="Times New Roman" w:cs="宋体"/>
      <w:b w:val="0"/>
      <w:bCs w:val="0"/>
      <w:color w:val="auto"/>
      <w:sz w:val="28"/>
      <w:szCs w:val="20"/>
      <w:lang w:val="en-US"/>
    </w:rPr>
  </w:style>
  <w:style w:type="paragraph" w:customStyle="1" w:styleId="afffffffffffffffffffffffd">
    <w:name w:val="安表格内容"/>
    <w:qFormat/>
    <w:rsid w:val="001209FA"/>
    <w:pPr>
      <w:widowControl w:val="0"/>
      <w:jc w:val="center"/>
    </w:pPr>
    <w:rPr>
      <w:rFonts w:ascii="Times New Roman" w:eastAsia="宋体" w:hAnsi="Times New Roman" w:cs="Times New Roman"/>
      <w:kern w:val="2"/>
      <w:sz w:val="21"/>
      <w:szCs w:val="21"/>
    </w:rPr>
  </w:style>
  <w:style w:type="paragraph" w:customStyle="1" w:styleId="1ffffc">
    <w:name w:val="封里1"/>
    <w:basedOn w:val="af4"/>
    <w:qFormat/>
    <w:rsid w:val="001209FA"/>
    <w:pPr>
      <w:widowControl/>
      <w:adjustRightInd w:val="0"/>
      <w:snapToGrid w:val="0"/>
      <w:spacing w:line="360" w:lineRule="auto"/>
      <w:ind w:firstLineChars="200" w:firstLine="200"/>
    </w:pPr>
    <w:rPr>
      <w:kern w:val="0"/>
      <w:sz w:val="32"/>
      <w:szCs w:val="32"/>
    </w:rPr>
  </w:style>
  <w:style w:type="paragraph" w:customStyle="1" w:styleId="afffffffffffffffffffffffe">
    <w:name w:val="小四正文"/>
    <w:qFormat/>
    <w:rsid w:val="001209FA"/>
    <w:pPr>
      <w:snapToGrid w:val="0"/>
      <w:spacing w:before="40" w:after="40" w:line="460" w:lineRule="atLeast"/>
      <w:jc w:val="both"/>
    </w:pPr>
    <w:rPr>
      <w:rFonts w:ascii="宋体" w:eastAsia="宋体" w:hAnsi="宋体" w:cs="Times New Roman"/>
      <w:color w:val="FF0000"/>
      <w:kern w:val="28"/>
      <w:sz w:val="24"/>
      <w:szCs w:val="24"/>
    </w:rPr>
  </w:style>
  <w:style w:type="paragraph" w:customStyle="1" w:styleId="10505">
    <w:name w:val="样式 标题 1 + 段前: 0.5 行 段后: 0.5 行"/>
    <w:basedOn w:val="11"/>
    <w:qFormat/>
    <w:rsid w:val="001209FA"/>
    <w:pPr>
      <w:keepNext w:val="0"/>
      <w:keepLines/>
      <w:pageBreakBefore/>
      <w:widowControl/>
      <w:numPr>
        <w:numId w:val="4"/>
      </w:numPr>
      <w:tabs>
        <w:tab w:val="left" w:pos="431"/>
      </w:tabs>
      <w:overflowPunct/>
      <w:adjustRightInd w:val="0"/>
      <w:snapToGrid/>
      <w:spacing w:beforeLines="50" w:afterLines="50" w:line="360" w:lineRule="auto"/>
      <w:ind w:left="990"/>
      <w:jc w:val="center"/>
    </w:pPr>
    <w:rPr>
      <w:rFonts w:eastAsia="宋体" w:cs="宋体"/>
      <w:color w:val="auto"/>
    </w:rPr>
  </w:style>
  <w:style w:type="paragraph" w:customStyle="1" w:styleId="33Char32311Re11Head3WSA11h3113Char1">
    <w:name w:val="样式 样式 标题 3标题 3 Char标题 32标题 311Re11Head 3 WSA11h311标题 3 Char ...1..."/>
    <w:basedOn w:val="af4"/>
    <w:qFormat/>
    <w:rsid w:val="001209FA"/>
    <w:pPr>
      <w:keepNext/>
      <w:keepLines/>
      <w:tabs>
        <w:tab w:val="left" w:pos="720"/>
      </w:tabs>
      <w:adjustRightInd w:val="0"/>
      <w:spacing w:beforeLines="50" w:line="360" w:lineRule="auto"/>
      <w:outlineLvl w:val="2"/>
    </w:pPr>
    <w:rPr>
      <w:rFonts w:cs="宋体"/>
      <w:b/>
      <w:bCs/>
      <w:kern w:val="0"/>
      <w:szCs w:val="20"/>
    </w:rPr>
  </w:style>
  <w:style w:type="paragraph" w:customStyle="1" w:styleId="TimesNewRoman">
    <w:name w:val="样式 正文文本缩进正文文字( 首段缩进两字） + Times New Roman 加粗 黑色"/>
    <w:basedOn w:val="4"/>
    <w:qFormat/>
    <w:rsid w:val="001209FA"/>
    <w:pPr>
      <w:keepNext w:val="0"/>
      <w:widowControl/>
      <w:numPr>
        <w:numId w:val="4"/>
      </w:numPr>
      <w:tabs>
        <w:tab w:val="left" w:pos="495"/>
      </w:tabs>
      <w:spacing w:before="0" w:after="0" w:line="360" w:lineRule="auto"/>
      <w:ind w:left="1680" w:hanging="420"/>
      <w:jc w:val="left"/>
    </w:pPr>
    <w:rPr>
      <w:rFonts w:ascii="Times New Roman" w:eastAsia="宋体" w:hAnsi="Times New Roman" w:cs="宋体"/>
      <w:bCs w:val="0"/>
      <w:color w:val="000000"/>
      <w:kern w:val="0"/>
      <w:sz w:val="24"/>
      <w:szCs w:val="20"/>
      <w:lang w:val="en-US"/>
    </w:rPr>
  </w:style>
  <w:style w:type="paragraph" w:customStyle="1" w:styleId="2SeHeadwsa2CharCharCharH22CharHeadwsa2Chapt3">
    <w:name w:val="样式 标题 2SeHead wsa2 Char Char CharH2标题 2 CharHead wsa2Chapt...3"/>
    <w:basedOn w:val="20"/>
    <w:qFormat/>
    <w:rsid w:val="001209FA"/>
    <w:pPr>
      <w:numPr>
        <w:ilvl w:val="0"/>
        <w:numId w:val="0"/>
      </w:numPr>
      <w:adjustRightInd w:val="0"/>
      <w:spacing w:before="100" w:beforeAutospacing="1" w:after="0" w:line="360" w:lineRule="auto"/>
      <w:jc w:val="left"/>
    </w:pPr>
    <w:rPr>
      <w:rFonts w:ascii="Times New Roman" w:eastAsia="宋体" w:hAnsi="Times New Roman"/>
      <w:kern w:val="0"/>
      <w:sz w:val="28"/>
      <w:szCs w:val="20"/>
      <w:lang w:val="en-US"/>
    </w:rPr>
  </w:style>
  <w:style w:type="paragraph" w:customStyle="1" w:styleId="p19">
    <w:name w:val="p19"/>
    <w:basedOn w:val="af4"/>
    <w:qFormat/>
    <w:rsid w:val="001209FA"/>
    <w:pPr>
      <w:widowControl/>
    </w:pPr>
    <w:rPr>
      <w:sz w:val="24"/>
    </w:rPr>
  </w:style>
  <w:style w:type="character" w:customStyle="1" w:styleId="Charfffff5">
    <w:name w:val="表格中的文字 Char"/>
    <w:link w:val="affffffffffffffffffffffff"/>
    <w:qFormat/>
    <w:locked/>
    <w:rsid w:val="001209FA"/>
    <w:rPr>
      <w:rFonts w:ascii="宋体" w:hAnsi="宋体" w:cs="宋体"/>
    </w:rPr>
  </w:style>
  <w:style w:type="paragraph" w:customStyle="1" w:styleId="affffffffffffffffffffffff">
    <w:name w:val="表格中的文字"/>
    <w:basedOn w:val="af4"/>
    <w:link w:val="Charfffff5"/>
    <w:qFormat/>
    <w:rsid w:val="001209FA"/>
    <w:pPr>
      <w:jc w:val="center"/>
    </w:pPr>
    <w:rPr>
      <w:rFonts w:ascii="宋体" w:eastAsiaTheme="minorEastAsia" w:hAnsi="宋体" w:cs="宋体"/>
      <w:szCs w:val="22"/>
    </w:rPr>
  </w:style>
  <w:style w:type="character" w:customStyle="1" w:styleId="Charfffff6">
    <w:name w:val="表格标题（李） Char"/>
    <w:link w:val="affffffffffffffffffffffff0"/>
    <w:qFormat/>
    <w:locked/>
    <w:rsid w:val="001209FA"/>
    <w:rPr>
      <w:rFonts w:cs="宋体"/>
      <w:b/>
      <w:bCs/>
      <w:sz w:val="24"/>
    </w:rPr>
  </w:style>
  <w:style w:type="paragraph" w:customStyle="1" w:styleId="affffffffffffffffffffffff0">
    <w:name w:val="表格标题（李）"/>
    <w:basedOn w:val="af4"/>
    <w:link w:val="Charfffff6"/>
    <w:qFormat/>
    <w:rsid w:val="001209FA"/>
    <w:pPr>
      <w:spacing w:line="360" w:lineRule="auto"/>
      <w:jc w:val="center"/>
    </w:pPr>
    <w:rPr>
      <w:rFonts w:asciiTheme="minorHAnsi" w:eastAsiaTheme="minorEastAsia" w:hAnsiTheme="minorHAnsi" w:cs="宋体"/>
      <w:b/>
      <w:bCs/>
      <w:sz w:val="24"/>
      <w:szCs w:val="22"/>
    </w:rPr>
  </w:style>
  <w:style w:type="character" w:customStyle="1" w:styleId="Charfffff7">
    <w:name w:val="正文（李） Char"/>
    <w:link w:val="affffffffffffffffffffffff1"/>
    <w:qFormat/>
    <w:locked/>
    <w:rsid w:val="001209FA"/>
    <w:rPr>
      <w:rFonts w:cs="宋体"/>
      <w:sz w:val="24"/>
      <w:szCs w:val="24"/>
    </w:rPr>
  </w:style>
  <w:style w:type="paragraph" w:customStyle="1" w:styleId="affffffffffffffffffffffff1">
    <w:name w:val="正文（李）"/>
    <w:basedOn w:val="af4"/>
    <w:link w:val="Charfffff7"/>
    <w:qFormat/>
    <w:rsid w:val="001209FA"/>
    <w:pPr>
      <w:spacing w:line="360" w:lineRule="auto"/>
      <w:ind w:firstLineChars="200" w:firstLine="200"/>
    </w:pPr>
    <w:rPr>
      <w:rFonts w:asciiTheme="minorHAnsi" w:eastAsiaTheme="minorEastAsia" w:hAnsiTheme="minorHAnsi" w:cs="宋体"/>
      <w:sz w:val="24"/>
    </w:rPr>
  </w:style>
  <w:style w:type="paragraph" w:customStyle="1" w:styleId="3SectionH3H31H32H33u33CharCharChar3C">
    <w:name w:val="样式 样式 样式 样式 样式 标题 3SectionH3H31H32H33u3标题 3 Char Char Char标题 3 C..."/>
    <w:basedOn w:val="af4"/>
    <w:qFormat/>
    <w:rsid w:val="001209FA"/>
    <w:pPr>
      <w:keepNext/>
      <w:keepLines/>
      <w:widowControl/>
      <w:adjustRightInd w:val="0"/>
      <w:snapToGrid w:val="0"/>
      <w:spacing w:beforeLines="100" w:line="360" w:lineRule="auto"/>
      <w:jc w:val="left"/>
      <w:outlineLvl w:val="2"/>
    </w:pPr>
    <w:rPr>
      <w:rFonts w:cs="宋体"/>
      <w:b/>
      <w:bCs/>
      <w:sz w:val="24"/>
      <w:szCs w:val="20"/>
    </w:rPr>
  </w:style>
  <w:style w:type="paragraph" w:customStyle="1" w:styleId="3SectionH3H31H32H33u33CharCharChar">
    <w:name w:val="样式 样式 样式 样式 样式 样式 标题 3SectionH3H31H32H33u3标题 3 Char Char Char标题 ..."/>
    <w:basedOn w:val="3SectionH3H31H32H33u33CharCharChar3C"/>
    <w:qFormat/>
    <w:rsid w:val="001209FA"/>
  </w:style>
  <w:style w:type="paragraph" w:customStyle="1" w:styleId="D">
    <w:name w:val="标题D"/>
    <w:qFormat/>
    <w:rsid w:val="001209FA"/>
    <w:pPr>
      <w:adjustRightInd w:val="0"/>
      <w:snapToGrid w:val="0"/>
      <w:spacing w:before="240" w:line="360" w:lineRule="auto"/>
      <w:outlineLvl w:val="3"/>
    </w:pPr>
    <w:rPr>
      <w:rFonts w:ascii="宋体" w:eastAsia="宋体" w:hAnsi="Times New Roman" w:cs="Times New Roman"/>
      <w:b/>
      <w:sz w:val="24"/>
    </w:rPr>
  </w:style>
  <w:style w:type="paragraph" w:customStyle="1" w:styleId="affffffffffffffffffffffff2">
    <w:name w:val="样式 表格五号 +"/>
    <w:basedOn w:val="affffff9"/>
    <w:semiHidden/>
    <w:qFormat/>
    <w:rsid w:val="001209FA"/>
    <w:pPr>
      <w:textAlignment w:val="auto"/>
    </w:pPr>
    <w:rPr>
      <w:rFonts w:ascii="Times New Roman" w:eastAsia="Times New Roman" w:cs="Times New Roman"/>
      <w:kern w:val="0"/>
      <w:sz w:val="24"/>
      <w:szCs w:val="24"/>
    </w:rPr>
  </w:style>
  <w:style w:type="paragraph" w:customStyle="1" w:styleId="173215">
    <w:name w:val="样式 黑体 四号 黑色 居中 首行缩进:  1.73 厘米 段前: 2 磅 图案: 清除 (白色) 行距: 1.5..."/>
    <w:basedOn w:val="af4"/>
    <w:semiHidden/>
    <w:qFormat/>
    <w:rsid w:val="001209FA"/>
    <w:pPr>
      <w:shd w:val="clear" w:color="auto" w:fill="FFFFFF"/>
      <w:spacing w:before="40" w:line="360" w:lineRule="auto"/>
      <w:ind w:firstLine="980"/>
      <w:jc w:val="left"/>
    </w:pPr>
    <w:rPr>
      <w:rFonts w:ascii="黑体" w:eastAsia="黑体" w:cs="宋体"/>
      <w:color w:val="000000"/>
      <w:sz w:val="28"/>
      <w:szCs w:val="20"/>
    </w:rPr>
  </w:style>
  <w:style w:type="paragraph" w:customStyle="1" w:styleId="gpcentergtwrapgtleftgt20gcpdinc07">
    <w:name w:val="g_p_center g_t_wrap g_t_left g_t_20 g_c_pdin c07"/>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affffffffffffffffffffffff3">
    <w:name w:val="正文——首行缩进"/>
    <w:basedOn w:val="af4"/>
    <w:semiHidden/>
    <w:qFormat/>
    <w:rsid w:val="001209FA"/>
    <w:pPr>
      <w:spacing w:line="360" w:lineRule="auto"/>
      <w:ind w:firstLineChars="200" w:firstLine="200"/>
    </w:pPr>
    <w:rPr>
      <w:rFonts w:ascii="宋体" w:hAnsi="宋体" w:cs="宋体"/>
      <w:sz w:val="28"/>
    </w:rPr>
  </w:style>
  <w:style w:type="paragraph" w:customStyle="1" w:styleId="203030">
    <w:name w:val="样式 标题2 + 段前: 0.3 行 段后: 0.3 行"/>
    <w:basedOn w:val="20"/>
    <w:qFormat/>
    <w:rsid w:val="001209FA"/>
    <w:pPr>
      <w:keepNext w:val="0"/>
      <w:keepLines w:val="0"/>
      <w:numPr>
        <w:ilvl w:val="0"/>
        <w:numId w:val="0"/>
      </w:numPr>
      <w:adjustRightInd w:val="0"/>
      <w:spacing w:beforeLines="30" w:afterLines="30" w:line="240" w:lineRule="auto"/>
      <w:jc w:val="left"/>
    </w:pPr>
    <w:rPr>
      <w:rFonts w:ascii="Times New Roman" w:eastAsia="仿宋_GB2312" w:hAnsi="Times New Roman" w:cs="宋体"/>
      <w:kern w:val="0"/>
      <w:sz w:val="30"/>
      <w:szCs w:val="20"/>
      <w:lang w:val="en-US"/>
    </w:rPr>
  </w:style>
  <w:style w:type="paragraph" w:customStyle="1" w:styleId="1Char6">
    <w:name w:val="表格1 Char"/>
    <w:basedOn w:val="af4"/>
    <w:qFormat/>
    <w:rsid w:val="001209FA"/>
    <w:pPr>
      <w:spacing w:after="60"/>
      <w:jc w:val="center"/>
    </w:pPr>
    <w:rPr>
      <w:sz w:val="24"/>
    </w:rPr>
  </w:style>
  <w:style w:type="paragraph" w:customStyle="1" w:styleId="Style90">
    <w:name w:val="_Style 9"/>
    <w:basedOn w:val="af4"/>
    <w:next w:val="affd"/>
    <w:qFormat/>
    <w:rsid w:val="001209FA"/>
    <w:pPr>
      <w:ind w:firstLineChars="257" w:firstLine="720"/>
    </w:pPr>
    <w:rPr>
      <w:rFonts w:ascii="宋体" w:hAnsi="宋体"/>
      <w:sz w:val="28"/>
      <w:szCs w:val="20"/>
    </w:rPr>
  </w:style>
  <w:style w:type="paragraph" w:customStyle="1" w:styleId="Style110">
    <w:name w:val="_Style 11"/>
    <w:basedOn w:val="af4"/>
    <w:next w:val="afff2"/>
    <w:qFormat/>
    <w:rsid w:val="001209FA"/>
    <w:rPr>
      <w:rFonts w:ascii="宋体" w:hAnsi="Courier New"/>
      <w:szCs w:val="20"/>
    </w:rPr>
  </w:style>
  <w:style w:type="paragraph" w:customStyle="1" w:styleId="affffffffffffffffffffffff4">
    <w:name w:val="样式 居中"/>
    <w:basedOn w:val="af4"/>
    <w:next w:val="affb"/>
    <w:qFormat/>
    <w:rsid w:val="001209FA"/>
    <w:pPr>
      <w:jc w:val="center"/>
    </w:pPr>
    <w:rPr>
      <w:rFonts w:cs="宋体"/>
      <w:szCs w:val="20"/>
    </w:rPr>
  </w:style>
  <w:style w:type="paragraph" w:customStyle="1" w:styleId="CharCharCharCharCharCharCharChar0">
    <w:name w:val="Char Char Char Char Char Char Char Char"/>
    <w:basedOn w:val="af4"/>
    <w:qFormat/>
    <w:rsid w:val="001209FA"/>
    <w:pPr>
      <w:adjustRightInd w:val="0"/>
      <w:spacing w:line="360" w:lineRule="atLeast"/>
    </w:pPr>
  </w:style>
  <w:style w:type="paragraph" w:customStyle="1" w:styleId="CharCharCharCharCharCharCharCharChar1CharCharCharCharCharCharCharCharCharCharCharCharChar">
    <w:name w:val="Char Char Char Char Char Char Char Char Char1 Char Char Char Char Char Char Char Char Char Char Char Char Char"/>
    <w:basedOn w:val="11"/>
    <w:qFormat/>
    <w:rsid w:val="001209FA"/>
    <w:pPr>
      <w:keepLines/>
      <w:tabs>
        <w:tab w:val="left" w:pos="1080"/>
      </w:tabs>
      <w:overflowPunct/>
      <w:adjustRightInd w:val="0"/>
      <w:spacing w:before="240" w:after="240" w:line="348" w:lineRule="auto"/>
      <w:ind w:left="0" w:firstLine="0"/>
    </w:pPr>
    <w:rPr>
      <w:rFonts w:ascii="Tahoma" w:eastAsia="宋体" w:hAnsi="Tahoma"/>
      <w:bCs w:val="0"/>
      <w:color w:val="auto"/>
      <w:kern w:val="2"/>
      <w:sz w:val="24"/>
      <w:szCs w:val="20"/>
    </w:rPr>
  </w:style>
  <w:style w:type="paragraph" w:customStyle="1" w:styleId="Operationalguideline">
    <w:name w:val="Operational guideline"/>
    <w:basedOn w:val="af4"/>
    <w:qFormat/>
    <w:rsid w:val="001209FA"/>
    <w:pPr>
      <w:widowControl/>
      <w:tabs>
        <w:tab w:val="left" w:pos="1275"/>
      </w:tabs>
      <w:snapToGrid w:val="0"/>
      <w:spacing w:before="120" w:after="120"/>
      <w:ind w:left="1275" w:hanging="840"/>
    </w:pPr>
    <w:rPr>
      <w:kern w:val="0"/>
      <w:sz w:val="22"/>
      <w:szCs w:val="22"/>
      <w:lang w:eastAsia="en-US"/>
    </w:rPr>
  </w:style>
  <w:style w:type="paragraph" w:customStyle="1" w:styleId="a1">
    <w:name w:val="列图"/>
    <w:basedOn w:val="af4"/>
    <w:qFormat/>
    <w:rsid w:val="001209FA"/>
    <w:pPr>
      <w:numPr>
        <w:numId w:val="5"/>
      </w:numPr>
    </w:pPr>
    <w:rPr>
      <w:rFonts w:ascii="Arial" w:hAnsi="Arial"/>
      <w:b/>
      <w:sz w:val="24"/>
    </w:rPr>
  </w:style>
  <w:style w:type="character" w:customStyle="1" w:styleId="Charfffff8">
    <w:name w:val="标题四 Char"/>
    <w:link w:val="affffffffffffffffffffffff5"/>
    <w:qFormat/>
    <w:locked/>
    <w:rsid w:val="001209FA"/>
    <w:rPr>
      <w:b/>
      <w:sz w:val="24"/>
    </w:rPr>
  </w:style>
  <w:style w:type="paragraph" w:customStyle="1" w:styleId="affffffffffffffffffffffff5">
    <w:name w:val="标题四"/>
    <w:basedOn w:val="4"/>
    <w:link w:val="Charfffff8"/>
    <w:qFormat/>
    <w:rsid w:val="001209FA"/>
    <w:pPr>
      <w:keepNext w:val="0"/>
      <w:keepLines w:val="0"/>
      <w:numPr>
        <w:ilvl w:val="0"/>
        <w:numId w:val="0"/>
      </w:numPr>
      <w:autoSpaceDE w:val="0"/>
      <w:autoSpaceDN w:val="0"/>
      <w:spacing w:beforeLines="50" w:after="0" w:line="360" w:lineRule="auto"/>
    </w:pPr>
    <w:rPr>
      <w:rFonts w:asciiTheme="minorHAnsi" w:eastAsiaTheme="minorEastAsia" w:hAnsiTheme="minorHAnsi" w:cstheme="minorBidi"/>
      <w:bCs w:val="0"/>
      <w:sz w:val="24"/>
      <w:szCs w:val="22"/>
      <w:lang w:val="en-US"/>
    </w:rPr>
  </w:style>
  <w:style w:type="paragraph" w:customStyle="1" w:styleId="003">
    <w:name w:val="0.0文本"/>
    <w:basedOn w:val="af4"/>
    <w:qFormat/>
    <w:rsid w:val="001209FA"/>
    <w:pPr>
      <w:autoSpaceDE w:val="0"/>
      <w:autoSpaceDN w:val="0"/>
      <w:adjustRightInd w:val="0"/>
      <w:snapToGrid w:val="0"/>
      <w:spacing w:line="360" w:lineRule="auto"/>
      <w:ind w:leftChars="300" w:left="720"/>
    </w:pPr>
    <w:rPr>
      <w:rFonts w:ascii="宋体" w:hAnsi="MS Mincho"/>
      <w:kern w:val="0"/>
      <w:sz w:val="24"/>
      <w:szCs w:val="20"/>
    </w:rPr>
  </w:style>
  <w:style w:type="paragraph" w:customStyle="1" w:styleId="ST201">
    <w:name w:val="ST20_1"/>
    <w:basedOn w:val="af4"/>
    <w:qFormat/>
    <w:rsid w:val="001209FA"/>
    <w:pPr>
      <w:autoSpaceDE w:val="0"/>
      <w:autoSpaceDN w:val="0"/>
      <w:adjustRightInd w:val="0"/>
      <w:spacing w:before="60" w:after="60" w:line="360" w:lineRule="auto"/>
      <w:jc w:val="center"/>
    </w:pPr>
    <w:rPr>
      <w:rFonts w:ascii="宋体" w:hAnsi="Tms Rmn"/>
      <w:kern w:val="0"/>
      <w:sz w:val="24"/>
      <w:szCs w:val="20"/>
    </w:rPr>
  </w:style>
  <w:style w:type="character" w:customStyle="1" w:styleId="0-Char">
    <w:name w:val="0-正文 Char"/>
    <w:link w:val="0-"/>
    <w:qFormat/>
    <w:locked/>
    <w:rsid w:val="001209FA"/>
    <w:rPr>
      <w:spacing w:val="4"/>
      <w:sz w:val="28"/>
      <w:szCs w:val="28"/>
    </w:rPr>
  </w:style>
  <w:style w:type="paragraph" w:customStyle="1" w:styleId="0-">
    <w:name w:val="0-正文"/>
    <w:basedOn w:val="af4"/>
    <w:link w:val="0-Char"/>
    <w:qFormat/>
    <w:rsid w:val="001209FA"/>
    <w:pPr>
      <w:spacing w:line="312" w:lineRule="auto"/>
      <w:ind w:firstLineChars="200" w:firstLine="200"/>
    </w:pPr>
    <w:rPr>
      <w:rFonts w:asciiTheme="minorHAnsi" w:eastAsiaTheme="minorEastAsia" w:hAnsiTheme="minorHAnsi" w:cstheme="minorBidi"/>
      <w:spacing w:val="4"/>
      <w:sz w:val="28"/>
      <w:szCs w:val="28"/>
    </w:rPr>
  </w:style>
  <w:style w:type="paragraph" w:customStyle="1" w:styleId="1ffffd">
    <w:name w:val="工可1"/>
    <w:basedOn w:val="af4"/>
    <w:next w:val="afe"/>
    <w:qFormat/>
    <w:rsid w:val="001209FA"/>
    <w:pPr>
      <w:keepLines/>
      <w:pageBreakBefore/>
      <w:widowControl/>
      <w:tabs>
        <w:tab w:val="left" w:pos="720"/>
        <w:tab w:val="left" w:pos="1400"/>
      </w:tabs>
      <w:spacing w:beforeLines="50" w:line="360" w:lineRule="auto"/>
      <w:jc w:val="center"/>
      <w:outlineLvl w:val="0"/>
    </w:pPr>
    <w:rPr>
      <w:rFonts w:eastAsia="黑体" w:cs="宋体"/>
      <w:b/>
      <w:bCs/>
      <w:kern w:val="44"/>
      <w:sz w:val="32"/>
      <w:szCs w:val="20"/>
    </w:rPr>
  </w:style>
  <w:style w:type="paragraph" w:customStyle="1" w:styleId="affffffffffffffffffffffff6">
    <w:name w:val="第一级标题"/>
    <w:basedOn w:val="11"/>
    <w:qFormat/>
    <w:rsid w:val="001209FA"/>
    <w:pPr>
      <w:keepLines/>
      <w:overflowPunct/>
      <w:adjustRightInd w:val="0"/>
      <w:snapToGrid/>
      <w:spacing w:before="0" w:after="0" w:line="360" w:lineRule="auto"/>
      <w:ind w:left="0" w:firstLine="0"/>
      <w:jc w:val="center"/>
    </w:pPr>
    <w:rPr>
      <w:bCs w:val="0"/>
      <w:color w:val="auto"/>
      <w:szCs w:val="20"/>
    </w:rPr>
  </w:style>
  <w:style w:type="paragraph" w:customStyle="1" w:styleId="affffffffffffffffffffffff7">
    <w:name w:val="第三级标题"/>
    <w:basedOn w:val="3"/>
    <w:qFormat/>
    <w:rsid w:val="001209FA"/>
    <w:pPr>
      <w:numPr>
        <w:ilvl w:val="0"/>
        <w:numId w:val="0"/>
      </w:numPr>
      <w:adjustRightInd w:val="0"/>
      <w:spacing w:beforeLines="50" w:after="0" w:line="360" w:lineRule="auto"/>
    </w:pPr>
    <w:rPr>
      <w:rFonts w:eastAsia="黑体"/>
      <w:bCs w:val="0"/>
      <w:sz w:val="24"/>
      <w:szCs w:val="20"/>
      <w:lang w:val="en-US"/>
    </w:rPr>
  </w:style>
  <w:style w:type="paragraph" w:customStyle="1" w:styleId="affffffffffffffffffffffff8">
    <w:name w:val="第四级标题"/>
    <w:basedOn w:val="4"/>
    <w:qFormat/>
    <w:rsid w:val="001209FA"/>
    <w:pPr>
      <w:keepNext w:val="0"/>
      <w:keepLines w:val="0"/>
      <w:numPr>
        <w:ilvl w:val="0"/>
        <w:numId w:val="0"/>
      </w:numPr>
      <w:autoSpaceDE w:val="0"/>
      <w:autoSpaceDN w:val="0"/>
      <w:spacing w:beforeLines="50" w:after="0" w:line="360" w:lineRule="auto"/>
    </w:pPr>
    <w:rPr>
      <w:rFonts w:ascii="Times New Roman" w:eastAsia="宋体" w:hAnsi="Times New Roman"/>
      <w:bCs w:val="0"/>
      <w:kern w:val="0"/>
      <w:sz w:val="24"/>
      <w:szCs w:val="20"/>
      <w:lang w:val="en-US"/>
    </w:rPr>
  </w:style>
  <w:style w:type="paragraph" w:customStyle="1" w:styleId="affffffffffffffffffffffff9">
    <w:name w:val="第二级标题"/>
    <w:basedOn w:val="20"/>
    <w:qFormat/>
    <w:rsid w:val="001209FA"/>
    <w:pPr>
      <w:numPr>
        <w:ilvl w:val="0"/>
        <w:numId w:val="0"/>
      </w:numPr>
      <w:spacing w:beforeLines="50" w:after="0" w:line="360" w:lineRule="auto"/>
    </w:pPr>
    <w:rPr>
      <w:rFonts w:ascii="Times New Roman" w:hAnsi="Times New Roman"/>
      <w:bCs w:val="0"/>
      <w:kern w:val="0"/>
      <w:sz w:val="28"/>
      <w:szCs w:val="20"/>
      <w:lang w:val="en-US"/>
    </w:rPr>
  </w:style>
  <w:style w:type="paragraph" w:customStyle="1" w:styleId="affffffffffffffffffffffffa">
    <w:name w:val="报告二级标题"/>
    <w:basedOn w:val="af4"/>
    <w:qFormat/>
    <w:rsid w:val="001209FA"/>
    <w:pPr>
      <w:outlineLvl w:val="1"/>
    </w:pPr>
    <w:rPr>
      <w:sz w:val="28"/>
    </w:rPr>
  </w:style>
  <w:style w:type="character" w:customStyle="1" w:styleId="Charfffff9">
    <w:name w:val="样式一 Char"/>
    <w:link w:val="affffffffffffffffffffffffb"/>
    <w:qFormat/>
    <w:locked/>
    <w:rsid w:val="001209FA"/>
    <w:rPr>
      <w:rFonts w:eastAsia="黑体"/>
      <w:b/>
      <w:kern w:val="44"/>
      <w:sz w:val="30"/>
    </w:rPr>
  </w:style>
  <w:style w:type="paragraph" w:customStyle="1" w:styleId="affffffffffffffffffffffffb">
    <w:name w:val="样式一"/>
    <w:basedOn w:val="11"/>
    <w:link w:val="Charfffff9"/>
    <w:qFormat/>
    <w:rsid w:val="001209FA"/>
    <w:pPr>
      <w:keepLines/>
      <w:overflowPunct/>
      <w:adjustRightInd w:val="0"/>
      <w:snapToGrid/>
      <w:spacing w:before="0" w:after="0" w:line="360" w:lineRule="auto"/>
      <w:ind w:left="0" w:firstLine="0"/>
      <w:jc w:val="center"/>
    </w:pPr>
    <w:rPr>
      <w:rFonts w:asciiTheme="minorHAnsi" w:hAnsiTheme="minorHAnsi" w:cstheme="minorBidi"/>
      <w:bCs w:val="0"/>
      <w:color w:val="auto"/>
      <w:szCs w:val="22"/>
    </w:rPr>
  </w:style>
  <w:style w:type="character" w:customStyle="1" w:styleId="Charfffffa">
    <w:name w:val="样式二 Char"/>
    <w:link w:val="affffffffffffffffffffffffc"/>
    <w:qFormat/>
    <w:locked/>
    <w:rsid w:val="001209FA"/>
    <w:rPr>
      <w:rFonts w:eastAsia="黑体"/>
      <w:b/>
      <w:sz w:val="28"/>
    </w:rPr>
  </w:style>
  <w:style w:type="paragraph" w:customStyle="1" w:styleId="affffffffffffffffffffffffc">
    <w:name w:val="样式二"/>
    <w:basedOn w:val="20"/>
    <w:link w:val="Charfffffa"/>
    <w:qFormat/>
    <w:rsid w:val="001209FA"/>
    <w:pPr>
      <w:numPr>
        <w:ilvl w:val="0"/>
        <w:numId w:val="0"/>
      </w:numPr>
      <w:spacing w:beforeLines="50" w:after="0" w:line="360" w:lineRule="auto"/>
    </w:pPr>
    <w:rPr>
      <w:rFonts w:asciiTheme="minorHAnsi" w:hAnsiTheme="minorHAnsi" w:cstheme="minorBidi"/>
      <w:bCs w:val="0"/>
      <w:sz w:val="28"/>
      <w:szCs w:val="22"/>
      <w:lang w:val="en-US"/>
    </w:rPr>
  </w:style>
  <w:style w:type="character" w:customStyle="1" w:styleId="Charfffffb">
    <w:name w:val="样式三 Char"/>
    <w:link w:val="affffffffffffffffffffffffd"/>
    <w:qFormat/>
    <w:locked/>
    <w:rsid w:val="001209FA"/>
    <w:rPr>
      <w:rFonts w:eastAsia="黑体"/>
      <w:b/>
      <w:sz w:val="24"/>
    </w:rPr>
  </w:style>
  <w:style w:type="paragraph" w:customStyle="1" w:styleId="affffffffffffffffffffffffd">
    <w:name w:val="样式三"/>
    <w:basedOn w:val="3"/>
    <w:link w:val="Charfffffb"/>
    <w:qFormat/>
    <w:rsid w:val="001209FA"/>
    <w:pPr>
      <w:numPr>
        <w:ilvl w:val="0"/>
        <w:numId w:val="0"/>
      </w:numPr>
      <w:adjustRightInd w:val="0"/>
      <w:spacing w:beforeLines="50" w:after="0" w:line="360" w:lineRule="auto"/>
    </w:pPr>
    <w:rPr>
      <w:rFonts w:asciiTheme="minorHAnsi" w:eastAsia="黑体" w:hAnsiTheme="minorHAnsi" w:cstheme="minorBidi"/>
      <w:bCs w:val="0"/>
      <w:kern w:val="2"/>
      <w:sz w:val="24"/>
      <w:szCs w:val="22"/>
      <w:lang w:val="en-US"/>
    </w:rPr>
  </w:style>
  <w:style w:type="character" w:customStyle="1" w:styleId="Charfffffc">
    <w:name w:val="样式四 Char"/>
    <w:link w:val="affffffffffffffffffffffffe"/>
    <w:qFormat/>
    <w:locked/>
    <w:rsid w:val="001209FA"/>
    <w:rPr>
      <w:b/>
      <w:sz w:val="24"/>
    </w:rPr>
  </w:style>
  <w:style w:type="paragraph" w:customStyle="1" w:styleId="affffffffffffffffffffffffe">
    <w:name w:val="样式四"/>
    <w:basedOn w:val="4"/>
    <w:link w:val="Charfffffc"/>
    <w:qFormat/>
    <w:rsid w:val="001209FA"/>
    <w:pPr>
      <w:keepNext w:val="0"/>
      <w:keepLines w:val="0"/>
      <w:numPr>
        <w:ilvl w:val="0"/>
        <w:numId w:val="0"/>
      </w:numPr>
      <w:autoSpaceDE w:val="0"/>
      <w:autoSpaceDN w:val="0"/>
      <w:spacing w:beforeLines="50" w:after="0" w:line="360" w:lineRule="auto"/>
    </w:pPr>
    <w:rPr>
      <w:rFonts w:asciiTheme="minorHAnsi" w:eastAsiaTheme="minorEastAsia" w:hAnsiTheme="minorHAnsi" w:cstheme="minorBidi"/>
      <w:bCs w:val="0"/>
      <w:sz w:val="24"/>
      <w:szCs w:val="22"/>
      <w:lang w:val="en-US"/>
    </w:rPr>
  </w:style>
  <w:style w:type="character" w:customStyle="1" w:styleId="Charfffffd">
    <w:name w:val="标题二 Char"/>
    <w:link w:val="afffffffffffffffffffffffff"/>
    <w:qFormat/>
    <w:locked/>
    <w:rsid w:val="001209FA"/>
    <w:rPr>
      <w:rFonts w:eastAsia="宋体"/>
      <w:sz w:val="20"/>
    </w:rPr>
  </w:style>
  <w:style w:type="paragraph" w:customStyle="1" w:styleId="afffffffffffffffffffffffff">
    <w:name w:val="标题二"/>
    <w:basedOn w:val="affffffffffffffffffffffffc"/>
    <w:link w:val="Charfffffd"/>
    <w:qFormat/>
    <w:rsid w:val="001209FA"/>
    <w:rPr>
      <w:rFonts w:eastAsia="宋体"/>
      <w:b w:val="0"/>
      <w:sz w:val="20"/>
    </w:rPr>
  </w:style>
  <w:style w:type="character" w:customStyle="1" w:styleId="Charfffffe">
    <w:name w:val="标题三 Char"/>
    <w:link w:val="afffffffffffffffffffffffff0"/>
    <w:qFormat/>
    <w:locked/>
    <w:rsid w:val="001209FA"/>
    <w:rPr>
      <w:rFonts w:eastAsia="宋体"/>
      <w:sz w:val="20"/>
    </w:rPr>
  </w:style>
  <w:style w:type="paragraph" w:customStyle="1" w:styleId="afffffffffffffffffffffffff0">
    <w:name w:val="标题三"/>
    <w:basedOn w:val="affffffffffffffffffffffffd"/>
    <w:link w:val="Charfffffe"/>
    <w:qFormat/>
    <w:rsid w:val="001209FA"/>
    <w:rPr>
      <w:rFonts w:eastAsia="宋体"/>
      <w:b w:val="0"/>
      <w:sz w:val="20"/>
    </w:rPr>
  </w:style>
  <w:style w:type="paragraph" w:customStyle="1" w:styleId="afffffffffffffffffffffffff1">
    <w:name w:val="标题一"/>
    <w:basedOn w:val="affffffffffffffffffffffffb"/>
    <w:qFormat/>
    <w:rsid w:val="001209FA"/>
    <w:rPr>
      <w:sz w:val="32"/>
    </w:rPr>
  </w:style>
  <w:style w:type="paragraph" w:customStyle="1" w:styleId="21G">
    <w:name w:val="2.1.G二级"/>
    <w:basedOn w:val="af4"/>
    <w:qFormat/>
    <w:rsid w:val="001209FA"/>
    <w:pPr>
      <w:keepNext/>
      <w:keepLines/>
      <w:tabs>
        <w:tab w:val="left" w:pos="5760"/>
      </w:tabs>
      <w:spacing w:before="260" w:after="260" w:line="412" w:lineRule="auto"/>
      <w:jc w:val="left"/>
      <w:outlineLvl w:val="1"/>
    </w:pPr>
    <w:rPr>
      <w:b/>
      <w:bCs/>
      <w:sz w:val="28"/>
      <w:szCs w:val="28"/>
    </w:rPr>
  </w:style>
  <w:style w:type="paragraph" w:customStyle="1" w:styleId="21">
    <w:name w:val="2.1"/>
    <w:basedOn w:val="20"/>
    <w:next w:val="20"/>
    <w:qFormat/>
    <w:rsid w:val="001209FA"/>
    <w:pPr>
      <w:numPr>
        <w:ilvl w:val="0"/>
        <w:numId w:val="6"/>
      </w:numPr>
      <w:tabs>
        <w:tab w:val="clear" w:pos="680"/>
        <w:tab w:val="left" w:pos="1805"/>
      </w:tabs>
      <w:spacing w:line="415" w:lineRule="auto"/>
      <w:ind w:left="1150" w:hanging="425"/>
    </w:pPr>
    <w:rPr>
      <w:rFonts w:eastAsia="宋体"/>
      <w:sz w:val="28"/>
      <w:lang w:val="en-US"/>
    </w:rPr>
  </w:style>
  <w:style w:type="paragraph" w:customStyle="1" w:styleId="31">
    <w:name w:val="3第1节"/>
    <w:basedOn w:val="20"/>
    <w:qFormat/>
    <w:rsid w:val="001209FA"/>
    <w:pPr>
      <w:numPr>
        <w:ilvl w:val="0"/>
        <w:numId w:val="7"/>
      </w:numPr>
      <w:spacing w:line="415" w:lineRule="auto"/>
    </w:pPr>
    <w:rPr>
      <w:rFonts w:ascii="Times New Roman" w:eastAsia="宋体" w:hAnsi="Times New Roman"/>
      <w:sz w:val="28"/>
      <w:lang w:val="en-US"/>
    </w:rPr>
  </w:style>
  <w:style w:type="paragraph" w:customStyle="1" w:styleId="41">
    <w:name w:val="4.1节"/>
    <w:basedOn w:val="20"/>
    <w:qFormat/>
    <w:rsid w:val="001209FA"/>
    <w:pPr>
      <w:numPr>
        <w:ilvl w:val="0"/>
        <w:numId w:val="8"/>
      </w:numPr>
      <w:spacing w:line="415" w:lineRule="auto"/>
    </w:pPr>
    <w:rPr>
      <w:rFonts w:eastAsia="宋体"/>
      <w:sz w:val="28"/>
      <w:lang w:val="en-US"/>
    </w:rPr>
  </w:style>
  <w:style w:type="paragraph" w:customStyle="1" w:styleId="431">
    <w:name w:val="4.3.1"/>
    <w:basedOn w:val="3"/>
    <w:qFormat/>
    <w:rsid w:val="001209FA"/>
    <w:pPr>
      <w:numPr>
        <w:ilvl w:val="0"/>
        <w:numId w:val="9"/>
      </w:numPr>
      <w:spacing w:before="0" w:after="0" w:line="415" w:lineRule="auto"/>
    </w:pPr>
    <w:rPr>
      <w:kern w:val="2"/>
      <w:sz w:val="24"/>
      <w:lang w:val="en-US"/>
    </w:rPr>
  </w:style>
  <w:style w:type="character" w:customStyle="1" w:styleId="FHDICharChar">
    <w:name w:val="FHDI中文报告六级标题 Char Char"/>
    <w:link w:val="FHDI"/>
    <w:qFormat/>
    <w:locked/>
    <w:rsid w:val="001209FA"/>
    <w:rPr>
      <w:rFonts w:ascii="Arial" w:hAnsi="Arial" w:cs="Arial"/>
      <w:sz w:val="24"/>
      <w:szCs w:val="28"/>
    </w:rPr>
  </w:style>
  <w:style w:type="paragraph" w:customStyle="1" w:styleId="FHDI">
    <w:name w:val="FHDI中文报告六级标题"/>
    <w:basedOn w:val="af4"/>
    <w:next w:val="af4"/>
    <w:link w:val="FHDICharChar"/>
    <w:qFormat/>
    <w:rsid w:val="001209FA"/>
    <w:pPr>
      <w:tabs>
        <w:tab w:val="left" w:pos="0"/>
      </w:tabs>
      <w:adjustRightInd w:val="0"/>
      <w:snapToGrid w:val="0"/>
      <w:jc w:val="center"/>
      <w:outlineLvl w:val="6"/>
    </w:pPr>
    <w:rPr>
      <w:rFonts w:ascii="Arial" w:eastAsiaTheme="minorEastAsia" w:hAnsi="Arial" w:cs="Arial"/>
      <w:sz w:val="24"/>
      <w:szCs w:val="28"/>
    </w:rPr>
  </w:style>
  <w:style w:type="paragraph" w:customStyle="1" w:styleId="3-">
    <w:name w:val="标题3-李珊"/>
    <w:basedOn w:val="3"/>
    <w:qFormat/>
    <w:rsid w:val="001209FA"/>
    <w:pPr>
      <w:numPr>
        <w:ilvl w:val="0"/>
        <w:numId w:val="0"/>
      </w:numPr>
      <w:tabs>
        <w:tab w:val="left" w:pos="360"/>
      </w:tabs>
      <w:spacing w:before="0" w:after="0" w:line="360" w:lineRule="auto"/>
      <w:ind w:left="567" w:hanging="567"/>
    </w:pPr>
    <w:rPr>
      <w:kern w:val="2"/>
      <w:lang w:val="en-US"/>
    </w:rPr>
  </w:style>
  <w:style w:type="character" w:customStyle="1" w:styleId="Charffffff">
    <w:name w:val="表格、图表名称 Char"/>
    <w:link w:val="afffffffffffffffffffffffff2"/>
    <w:qFormat/>
    <w:locked/>
    <w:rsid w:val="001209FA"/>
    <w:rPr>
      <w:b/>
      <w:sz w:val="24"/>
    </w:rPr>
  </w:style>
  <w:style w:type="paragraph" w:customStyle="1" w:styleId="afffffffffffffffffffffffff2">
    <w:name w:val="表格、图表名称"/>
    <w:basedOn w:val="af4"/>
    <w:link w:val="Charffffff"/>
    <w:qFormat/>
    <w:rsid w:val="001209FA"/>
    <w:pPr>
      <w:spacing w:line="360" w:lineRule="auto"/>
      <w:jc w:val="center"/>
    </w:pPr>
    <w:rPr>
      <w:rFonts w:asciiTheme="minorHAnsi" w:eastAsiaTheme="minorEastAsia" w:hAnsiTheme="minorHAnsi" w:cstheme="minorBidi"/>
      <w:b/>
      <w:sz w:val="24"/>
      <w:szCs w:val="22"/>
    </w:rPr>
  </w:style>
  <w:style w:type="paragraph" w:customStyle="1" w:styleId="a2">
    <w:name w:val="法规"/>
    <w:basedOn w:val="afe"/>
    <w:qFormat/>
    <w:rsid w:val="001209FA"/>
    <w:pPr>
      <w:numPr>
        <w:ilvl w:val="1"/>
        <w:numId w:val="10"/>
      </w:numPr>
      <w:autoSpaceDE w:val="0"/>
      <w:autoSpaceDN w:val="0"/>
      <w:adjustRightInd w:val="0"/>
      <w:spacing w:line="360" w:lineRule="auto"/>
      <w:ind w:firstLineChars="0"/>
    </w:pPr>
    <w:rPr>
      <w:kern w:val="0"/>
      <w:sz w:val="24"/>
      <w:lang w:val="en-US"/>
    </w:rPr>
  </w:style>
  <w:style w:type="paragraph" w:customStyle="1" w:styleId="KK">
    <w:name w:val="表格文字KK"/>
    <w:basedOn w:val="af4"/>
    <w:qFormat/>
    <w:rsid w:val="001209FA"/>
    <w:pPr>
      <w:jc w:val="center"/>
    </w:pPr>
    <w:rPr>
      <w:szCs w:val="22"/>
    </w:rPr>
  </w:style>
  <w:style w:type="paragraph" w:customStyle="1" w:styleId="K2">
    <w:name w:val="K2"/>
    <w:basedOn w:val="20"/>
    <w:qFormat/>
    <w:rsid w:val="001209FA"/>
    <w:pPr>
      <w:numPr>
        <w:ilvl w:val="0"/>
        <w:numId w:val="0"/>
      </w:numPr>
      <w:tabs>
        <w:tab w:val="left" w:pos="680"/>
      </w:tabs>
      <w:spacing w:beforeLines="50" w:afterLines="50" w:line="360" w:lineRule="auto"/>
      <w:jc w:val="left"/>
    </w:pPr>
    <w:rPr>
      <w:rFonts w:ascii="Times New Roman" w:eastAsia="宋体" w:hAnsi="Times New Roman"/>
      <w:bCs w:val="0"/>
      <w:sz w:val="28"/>
      <w:szCs w:val="28"/>
      <w:lang w:val="en-US"/>
    </w:rPr>
  </w:style>
  <w:style w:type="character" w:customStyle="1" w:styleId="TTCharChar">
    <w:name w:val="TT表格标题 Char Char"/>
    <w:link w:val="TT"/>
    <w:semiHidden/>
    <w:qFormat/>
    <w:locked/>
    <w:rsid w:val="001209FA"/>
    <w:rPr>
      <w:rFonts w:ascii="宋体" w:hAnsi="宋体"/>
      <w:b/>
      <w:szCs w:val="21"/>
    </w:rPr>
  </w:style>
  <w:style w:type="paragraph" w:customStyle="1" w:styleId="TT">
    <w:name w:val="TT表格标题"/>
    <w:next w:val="af4"/>
    <w:link w:val="TTCharChar"/>
    <w:semiHidden/>
    <w:qFormat/>
    <w:rsid w:val="001209FA"/>
    <w:pPr>
      <w:jc w:val="center"/>
    </w:pPr>
    <w:rPr>
      <w:rFonts w:ascii="宋体" w:hAnsi="宋体"/>
      <w:b/>
      <w:kern w:val="2"/>
      <w:sz w:val="21"/>
      <w:szCs w:val="21"/>
    </w:rPr>
  </w:style>
  <w:style w:type="paragraph" w:customStyle="1" w:styleId="Arial085">
    <w:name w:val="样式 普通(网站) + Arial 白色 两端对齐 首行缩进:  0.85 厘米 段前: 自动 段后: 自动 行距:..."/>
    <w:basedOn w:val="affff7"/>
    <w:qFormat/>
    <w:rsid w:val="001209FA"/>
    <w:pPr>
      <w:spacing w:line="360" w:lineRule="auto"/>
      <w:ind w:firstLine="480"/>
      <w:jc w:val="both"/>
    </w:pPr>
    <w:rPr>
      <w:rFonts w:ascii="Arial" w:hAnsi="Arial" w:cs="宋体"/>
      <w:color w:val="FFFFFF"/>
    </w:rPr>
  </w:style>
  <w:style w:type="paragraph" w:customStyle="1" w:styleId="Arial018">
    <w:name w:val="样式 样式 普通(网站) + Arial 白色 两端对齐 左侧:  0 厘米 悬挂缩进: 1.8 字符 段前: 自动 段后......"/>
    <w:basedOn w:val="af4"/>
    <w:qFormat/>
    <w:rsid w:val="001209FA"/>
    <w:pPr>
      <w:widowControl/>
      <w:spacing w:before="100" w:beforeAutospacing="1" w:after="100" w:afterAutospacing="1" w:line="360" w:lineRule="auto"/>
      <w:ind w:left="180" w:hanging="180"/>
    </w:pPr>
    <w:rPr>
      <w:rFonts w:ascii="Arial" w:hAnsi="Arial" w:cs="宋体"/>
      <w:kern w:val="0"/>
      <w:sz w:val="24"/>
      <w:szCs w:val="20"/>
    </w:rPr>
  </w:style>
  <w:style w:type="paragraph" w:customStyle="1" w:styleId="Char210">
    <w:name w:val="Char21"/>
    <w:basedOn w:val="af4"/>
    <w:qFormat/>
    <w:rsid w:val="001209FA"/>
    <w:pPr>
      <w:widowControl/>
      <w:adjustRightInd w:val="0"/>
      <w:spacing w:line="360" w:lineRule="atLeast"/>
      <w:jc w:val="left"/>
    </w:pPr>
    <w:rPr>
      <w:rFonts w:ascii="宋体" w:hAnsi="宋体" w:cs="宋体"/>
      <w:kern w:val="0"/>
      <w:sz w:val="24"/>
    </w:rPr>
  </w:style>
  <w:style w:type="paragraph" w:customStyle="1" w:styleId="CharChar1CharCharCharChar1">
    <w:name w:val="Char Char1 Char Char Char Char1"/>
    <w:basedOn w:val="af4"/>
    <w:qFormat/>
    <w:rsid w:val="001209FA"/>
    <w:pPr>
      <w:widowControl/>
      <w:adjustRightInd w:val="0"/>
      <w:spacing w:line="360" w:lineRule="atLeast"/>
      <w:jc w:val="left"/>
    </w:pPr>
    <w:rPr>
      <w:rFonts w:ascii="宋体" w:hAnsi="宋体" w:cs="宋体"/>
      <w:kern w:val="0"/>
      <w:sz w:val="24"/>
    </w:rPr>
  </w:style>
  <w:style w:type="character" w:customStyle="1" w:styleId="CharCharChar3">
    <w:name w:val="样式 正文 + Char Char Char"/>
    <w:link w:val="CharCharb"/>
    <w:qFormat/>
    <w:locked/>
    <w:rsid w:val="001209FA"/>
    <w:rPr>
      <w:rFonts w:ascii="宋体" w:hAnsi="宋体" w:cs="宋体"/>
      <w:sz w:val="24"/>
      <w:szCs w:val="24"/>
    </w:rPr>
  </w:style>
  <w:style w:type="paragraph" w:customStyle="1" w:styleId="CharCharb">
    <w:name w:val="样式 正文 + Char Char"/>
    <w:basedOn w:val="af4"/>
    <w:link w:val="CharCharChar3"/>
    <w:qFormat/>
    <w:rsid w:val="001209FA"/>
    <w:pPr>
      <w:widowControl/>
      <w:adjustRightInd w:val="0"/>
      <w:spacing w:line="360" w:lineRule="auto"/>
      <w:ind w:firstLineChars="200" w:firstLine="480"/>
      <w:jc w:val="left"/>
    </w:pPr>
    <w:rPr>
      <w:rFonts w:ascii="宋体" w:eastAsiaTheme="minorEastAsia" w:hAnsi="宋体" w:cs="宋体"/>
      <w:sz w:val="24"/>
    </w:rPr>
  </w:style>
  <w:style w:type="paragraph" w:customStyle="1" w:styleId="CharChar1CharCharCharCharCharCharChar">
    <w:name w:val="Char Char1 Char Char Char Char Char Char Char"/>
    <w:basedOn w:val="af4"/>
    <w:qFormat/>
    <w:rsid w:val="001209FA"/>
    <w:pPr>
      <w:widowControl/>
      <w:adjustRightInd w:val="0"/>
      <w:spacing w:line="360" w:lineRule="atLeast"/>
      <w:jc w:val="left"/>
    </w:pPr>
    <w:rPr>
      <w:rFonts w:ascii="宋体" w:hAnsi="宋体" w:cs="宋体"/>
      <w:kern w:val="0"/>
      <w:sz w:val="24"/>
    </w:rPr>
  </w:style>
  <w:style w:type="paragraph" w:customStyle="1" w:styleId="afffffffffffffffffffffffff3">
    <w:name w:val="封面书名"/>
    <w:basedOn w:val="af4"/>
    <w:qFormat/>
    <w:rsid w:val="001209FA"/>
    <w:pPr>
      <w:widowControl/>
      <w:tabs>
        <w:tab w:val="left" w:pos="-120"/>
      </w:tabs>
      <w:spacing w:line="24" w:lineRule="atLeast"/>
      <w:jc w:val="center"/>
    </w:pPr>
    <w:rPr>
      <w:rFonts w:ascii="宋体" w:eastAsia="黑体" w:hAnsi="宋体" w:cs="宋体"/>
      <w:b/>
      <w:color w:val="000000"/>
      <w:spacing w:val="32"/>
      <w:kern w:val="0"/>
      <w:sz w:val="72"/>
      <w:szCs w:val="20"/>
    </w:rPr>
  </w:style>
  <w:style w:type="paragraph" w:customStyle="1" w:styleId="gb">
    <w:name w:val="gb"/>
    <w:basedOn w:val="af4"/>
    <w:qFormat/>
    <w:rsid w:val="001209FA"/>
    <w:pPr>
      <w:widowControl/>
      <w:tabs>
        <w:tab w:val="left" w:pos="227"/>
      </w:tabs>
      <w:overflowPunct w:val="0"/>
      <w:adjustRightInd w:val="0"/>
      <w:spacing w:before="120" w:after="120"/>
      <w:jc w:val="left"/>
    </w:pPr>
    <w:rPr>
      <w:rFonts w:ascii="Arial" w:eastAsia="仿宋体" w:hAnsi="Arial" w:cs="宋体"/>
      <w:kern w:val="0"/>
      <w:sz w:val="24"/>
      <w:szCs w:val="20"/>
    </w:rPr>
  </w:style>
  <w:style w:type="paragraph" w:customStyle="1" w:styleId="afffffffffffffffffffffffff4">
    <w:name w:val="标准"/>
    <w:basedOn w:val="af4"/>
    <w:qFormat/>
    <w:rsid w:val="001209FA"/>
    <w:pPr>
      <w:widowControl/>
      <w:adjustRightInd w:val="0"/>
      <w:spacing w:line="312" w:lineRule="atLeast"/>
      <w:jc w:val="center"/>
    </w:pPr>
    <w:rPr>
      <w:rFonts w:ascii="宋体" w:hAnsi="宋体" w:cs="宋体"/>
      <w:bCs/>
      <w:kern w:val="0"/>
      <w:sz w:val="24"/>
    </w:rPr>
  </w:style>
  <w:style w:type="paragraph" w:customStyle="1" w:styleId="afffffffffffffffffffffffff5">
    <w:name w:val="大标题"/>
    <w:basedOn w:val="af4"/>
    <w:qFormat/>
    <w:rsid w:val="001209FA"/>
    <w:pPr>
      <w:widowControl/>
      <w:adjustRightInd w:val="0"/>
      <w:spacing w:line="360" w:lineRule="auto"/>
      <w:ind w:firstLine="540"/>
      <w:jc w:val="left"/>
    </w:pPr>
    <w:rPr>
      <w:rFonts w:ascii="宋体" w:hAnsi="宋体" w:cs="宋体"/>
      <w:b/>
      <w:kern w:val="0"/>
      <w:sz w:val="24"/>
      <w:szCs w:val="20"/>
    </w:rPr>
  </w:style>
  <w:style w:type="paragraph" w:customStyle="1" w:styleId="afffffffffffffffffffffffff6">
    <w:name w:val="表中正文居中"/>
    <w:qFormat/>
    <w:rsid w:val="001209FA"/>
    <w:pPr>
      <w:spacing w:before="120" w:after="120" w:line="240" w:lineRule="atLeast"/>
      <w:jc w:val="center"/>
    </w:pPr>
    <w:rPr>
      <w:rFonts w:ascii="宋体" w:eastAsia="宋体" w:hAnsi="Times New Roman" w:cs="Times New Roman"/>
      <w:kern w:val="2"/>
      <w:sz w:val="21"/>
    </w:rPr>
  </w:style>
  <w:style w:type="character" w:customStyle="1" w:styleId="1Char10">
    <w:name w:val="正文1 Char1"/>
    <w:link w:val="122"/>
    <w:qFormat/>
    <w:locked/>
    <w:rsid w:val="001209FA"/>
    <w:rPr>
      <w:rFonts w:ascii="宋体" w:hAnsi="宋体" w:cs="宋体"/>
      <w:sz w:val="24"/>
    </w:rPr>
  </w:style>
  <w:style w:type="paragraph" w:customStyle="1" w:styleId="122">
    <w:name w:val="正文12"/>
    <w:basedOn w:val="af4"/>
    <w:link w:val="1Char10"/>
    <w:qFormat/>
    <w:rsid w:val="001209FA"/>
    <w:pPr>
      <w:widowControl/>
      <w:spacing w:line="316" w:lineRule="auto"/>
      <w:ind w:firstLineChars="200" w:firstLine="200"/>
      <w:jc w:val="left"/>
    </w:pPr>
    <w:rPr>
      <w:rFonts w:ascii="宋体" w:eastAsiaTheme="minorEastAsia" w:hAnsi="宋体" w:cs="宋体"/>
      <w:sz w:val="24"/>
      <w:szCs w:val="22"/>
    </w:rPr>
  </w:style>
  <w:style w:type="paragraph" w:customStyle="1" w:styleId="2SeHeadwsa2Chapter2CharH2H21Heading2HiddenH">
    <w:name w:val="样式 标题 2SeHead wsa2Chapter标题 2 CharH2H21Heading 2 HiddenH..."/>
    <w:basedOn w:val="20"/>
    <w:qFormat/>
    <w:rsid w:val="001209FA"/>
    <w:pPr>
      <w:widowControl/>
      <w:numPr>
        <w:numId w:val="11"/>
      </w:numPr>
      <w:tabs>
        <w:tab w:val="left" w:pos="576"/>
        <w:tab w:val="left" w:pos="720"/>
        <w:tab w:val="left" w:pos="794"/>
        <w:tab w:val="left" w:pos="900"/>
        <w:tab w:val="left" w:pos="1260"/>
      </w:tabs>
      <w:snapToGrid w:val="0"/>
      <w:spacing w:before="156" w:after="120" w:line="416" w:lineRule="atLeast"/>
      <w:ind w:left="576" w:hanging="576"/>
      <w:jc w:val="left"/>
    </w:pPr>
    <w:rPr>
      <w:rFonts w:ascii="Times New Roman" w:eastAsia="宋体" w:hAnsi="黑体" w:cs="宋体"/>
      <w:color w:val="000000"/>
      <w:spacing w:val="20"/>
      <w:sz w:val="24"/>
      <w:szCs w:val="28"/>
      <w:lang w:val="en-US"/>
    </w:rPr>
  </w:style>
  <w:style w:type="character" w:customStyle="1" w:styleId="33CharReHead3WSAh3H3BHead3CharCharHChar">
    <w:name w:val="样式 标题 3标题 3 CharReHead 3 WSAh3H3B Head..标题 3 Char CharH... Char"/>
    <w:link w:val="33CharReHead3WSAh3H3BHead3CharCharH"/>
    <w:qFormat/>
    <w:locked/>
    <w:rsid w:val="001209FA"/>
    <w:rPr>
      <w:rFonts w:ascii="黑体" w:eastAsia="黑体" w:hAnsi="黑体" w:cs="宋体"/>
      <w:b/>
      <w:color w:val="000000"/>
      <w:spacing w:val="20"/>
      <w:sz w:val="24"/>
      <w:szCs w:val="24"/>
    </w:rPr>
  </w:style>
  <w:style w:type="paragraph" w:customStyle="1" w:styleId="33CharReHead3WSAh3H3BHead3CharCharH">
    <w:name w:val="样式 标题 3标题 3 CharReHead 3 WSAh3H3B Head..标题 3 Char CharH..."/>
    <w:basedOn w:val="3"/>
    <w:link w:val="33CharReHead3WSAh3H3BHead3CharCharHChar"/>
    <w:qFormat/>
    <w:rsid w:val="001209FA"/>
    <w:pPr>
      <w:keepLines w:val="0"/>
      <w:widowControl/>
      <w:numPr>
        <w:ilvl w:val="0"/>
        <w:numId w:val="0"/>
      </w:numPr>
      <w:tabs>
        <w:tab w:val="left" w:pos="-120"/>
        <w:tab w:val="left" w:pos="709"/>
      </w:tabs>
      <w:overflowPunct w:val="0"/>
      <w:topLinePunct/>
      <w:autoSpaceDE w:val="0"/>
      <w:adjustRightInd w:val="0"/>
      <w:snapToGrid w:val="0"/>
      <w:spacing w:before="0" w:after="0" w:line="312" w:lineRule="auto"/>
      <w:ind w:left="1260" w:hanging="420"/>
      <w:jc w:val="left"/>
    </w:pPr>
    <w:rPr>
      <w:rFonts w:ascii="黑体" w:eastAsia="黑体" w:hAnsi="黑体" w:cs="宋体"/>
      <w:bCs w:val="0"/>
      <w:color w:val="000000"/>
      <w:spacing w:val="20"/>
      <w:kern w:val="2"/>
      <w:sz w:val="24"/>
      <w:szCs w:val="24"/>
      <w:lang w:val="en-US"/>
    </w:rPr>
  </w:style>
  <w:style w:type="character" w:customStyle="1" w:styleId="33CharReHead3WSAh3H3BHead3CharCharH1Char">
    <w:name w:val="样式 标题 3标题 3 CharReHead 3 WSAh3H3B Head..标题 3 Char CharH...1 Char"/>
    <w:link w:val="33CharReHead3WSAh3H3BHead3CharCharH1"/>
    <w:qFormat/>
    <w:locked/>
    <w:rsid w:val="001209FA"/>
    <w:rPr>
      <w:rFonts w:ascii="宋体" w:hAnsi="宋体" w:cs="宋体"/>
      <w:b/>
      <w:bCs/>
      <w:color w:val="000000"/>
      <w:spacing w:val="20"/>
      <w:sz w:val="24"/>
    </w:rPr>
  </w:style>
  <w:style w:type="paragraph" w:customStyle="1" w:styleId="33CharReHead3WSAh3H3BHead3CharCharH1">
    <w:name w:val="样式 标题 3标题 3 CharReHead 3 WSAh3H3B Head..标题 3 Char CharH...1"/>
    <w:basedOn w:val="3"/>
    <w:link w:val="33CharReHead3WSAh3H3BHead3CharCharH1Char"/>
    <w:qFormat/>
    <w:rsid w:val="001209FA"/>
    <w:pPr>
      <w:keepLines w:val="0"/>
      <w:widowControl/>
      <w:numPr>
        <w:ilvl w:val="0"/>
        <w:numId w:val="0"/>
      </w:numPr>
      <w:tabs>
        <w:tab w:val="left" w:pos="-120"/>
        <w:tab w:val="left" w:pos="720"/>
        <w:tab w:val="left" w:pos="2040"/>
      </w:tabs>
      <w:overflowPunct w:val="0"/>
      <w:topLinePunct/>
      <w:autoSpaceDE w:val="0"/>
      <w:adjustRightInd w:val="0"/>
      <w:snapToGrid w:val="0"/>
      <w:spacing w:before="0" w:after="0" w:line="360" w:lineRule="auto"/>
      <w:ind w:left="720" w:hanging="720"/>
      <w:jc w:val="left"/>
    </w:pPr>
    <w:rPr>
      <w:rFonts w:ascii="宋体" w:eastAsiaTheme="minorEastAsia" w:hAnsi="宋体" w:cs="宋体"/>
      <w:color w:val="000000"/>
      <w:spacing w:val="20"/>
      <w:kern w:val="2"/>
      <w:sz w:val="24"/>
      <w:szCs w:val="22"/>
      <w:lang w:val="en-US"/>
    </w:rPr>
  </w:style>
  <w:style w:type="paragraph" w:customStyle="1" w:styleId="33CharReHead3WSAh3H3BHead3CharCharH2">
    <w:name w:val="样式 标题 3标题 3 CharReHead 3 WSAh3H3B Head..标题 3 Char CharH...2"/>
    <w:basedOn w:val="3"/>
    <w:qFormat/>
    <w:rsid w:val="001209FA"/>
    <w:pPr>
      <w:keepLines w:val="0"/>
      <w:widowControl/>
      <w:numPr>
        <w:ilvl w:val="0"/>
        <w:numId w:val="0"/>
      </w:numPr>
      <w:tabs>
        <w:tab w:val="left" w:pos="-120"/>
        <w:tab w:val="left" w:pos="709"/>
        <w:tab w:val="left" w:pos="852"/>
        <w:tab w:val="left" w:pos="900"/>
      </w:tabs>
      <w:overflowPunct w:val="0"/>
      <w:topLinePunct/>
      <w:autoSpaceDE w:val="0"/>
      <w:adjustRightInd w:val="0"/>
      <w:snapToGrid w:val="0"/>
      <w:spacing w:before="0" w:after="0" w:line="360" w:lineRule="auto"/>
      <w:ind w:left="852" w:hanging="720"/>
      <w:jc w:val="left"/>
    </w:pPr>
    <w:rPr>
      <w:rFonts w:ascii="宋体" w:hAnsi="宋体" w:cs="宋体"/>
      <w:bCs w:val="0"/>
      <w:color w:val="000000"/>
      <w:spacing w:val="20"/>
      <w:sz w:val="24"/>
      <w:szCs w:val="20"/>
      <w:lang w:val="en-US"/>
    </w:rPr>
  </w:style>
  <w:style w:type="paragraph" w:customStyle="1" w:styleId="1H1H11H12Heading11level1Level1HeadPIM1">
    <w:name w:val="样式 标题 1H1H11H12Heading 11level 1Level 1 Head章章节标题PIM 1..."/>
    <w:basedOn w:val="11"/>
    <w:qFormat/>
    <w:rsid w:val="001209FA"/>
    <w:pPr>
      <w:keepNext w:val="0"/>
      <w:widowControl/>
      <w:tabs>
        <w:tab w:val="left" w:pos="432"/>
        <w:tab w:val="left" w:pos="1860"/>
      </w:tabs>
      <w:topLinePunct/>
      <w:autoSpaceDE w:val="0"/>
      <w:adjustRightInd w:val="0"/>
      <w:spacing w:before="360" w:after="120" w:line="240" w:lineRule="auto"/>
      <w:jc w:val="left"/>
    </w:pPr>
    <w:rPr>
      <w:rFonts w:ascii="宋体" w:eastAsia="宋体" w:hAnsi="宋体" w:cs="宋体"/>
      <w:spacing w:val="20"/>
      <w:kern w:val="0"/>
      <w:sz w:val="28"/>
      <w:szCs w:val="20"/>
    </w:rPr>
  </w:style>
  <w:style w:type="paragraph" w:customStyle="1" w:styleId="2SeHeadwsa2Chapter2CharH2H21Heading2HiddenH1">
    <w:name w:val="样式 标题 2SeHead wsa2Chapter标题 2 CharH2H21Heading 2 HiddenH...1"/>
    <w:basedOn w:val="20"/>
    <w:qFormat/>
    <w:rsid w:val="001209FA"/>
    <w:pPr>
      <w:widowControl/>
      <w:numPr>
        <w:ilvl w:val="0"/>
        <w:numId w:val="0"/>
      </w:numPr>
      <w:tabs>
        <w:tab w:val="left" w:pos="708"/>
        <w:tab w:val="left" w:pos="794"/>
        <w:tab w:val="left" w:pos="1200"/>
        <w:tab w:val="left" w:pos="1320"/>
      </w:tabs>
      <w:snapToGrid w:val="0"/>
      <w:spacing w:before="156" w:after="120" w:line="416" w:lineRule="atLeast"/>
      <w:ind w:left="708" w:hanging="576"/>
      <w:jc w:val="left"/>
    </w:pPr>
    <w:rPr>
      <w:rFonts w:ascii="Times New Roman" w:eastAsia="宋体" w:hAnsi="宋体" w:cs="宋体"/>
      <w:bCs w:val="0"/>
      <w:color w:val="000000"/>
      <w:spacing w:val="20"/>
      <w:sz w:val="24"/>
      <w:szCs w:val="20"/>
      <w:lang w:val="en-US"/>
    </w:rPr>
  </w:style>
  <w:style w:type="paragraph" w:customStyle="1" w:styleId="1H1H11H12Heading11level1Level1HeadPIM11">
    <w:name w:val="样式 标题 1H1H11H12Heading 11level 1Level 1 Head章章节标题PIM 1...1"/>
    <w:basedOn w:val="11"/>
    <w:qFormat/>
    <w:rsid w:val="001209FA"/>
    <w:pPr>
      <w:keepNext w:val="0"/>
      <w:widowControl/>
      <w:tabs>
        <w:tab w:val="left" w:pos="432"/>
        <w:tab w:val="left" w:pos="1890"/>
      </w:tabs>
      <w:topLinePunct/>
      <w:autoSpaceDE w:val="0"/>
      <w:adjustRightInd w:val="0"/>
      <w:spacing w:before="360" w:after="120" w:line="240" w:lineRule="auto"/>
      <w:jc w:val="left"/>
    </w:pPr>
    <w:rPr>
      <w:rFonts w:ascii="宋体" w:eastAsia="宋体" w:hAnsi="宋体" w:cs="宋体"/>
      <w:spacing w:val="20"/>
      <w:kern w:val="0"/>
      <w:sz w:val="28"/>
      <w:szCs w:val="20"/>
    </w:rPr>
  </w:style>
  <w:style w:type="paragraph" w:customStyle="1" w:styleId="2SeHeadwsa2Chapter2CharH2H21Heading2HiddenH2">
    <w:name w:val="样式 标题 2SeHead wsa2Chapter标题 2 CharH2H21Heading 2 HiddenH...2"/>
    <w:basedOn w:val="20"/>
    <w:qFormat/>
    <w:rsid w:val="001209FA"/>
    <w:pPr>
      <w:widowControl/>
      <w:numPr>
        <w:ilvl w:val="0"/>
        <w:numId w:val="0"/>
      </w:numPr>
      <w:tabs>
        <w:tab w:val="left" w:pos="576"/>
        <w:tab w:val="left" w:pos="794"/>
        <w:tab w:val="left" w:pos="1320"/>
        <w:tab w:val="left" w:pos="2040"/>
      </w:tabs>
      <w:snapToGrid w:val="0"/>
      <w:spacing w:before="156" w:after="120" w:line="416" w:lineRule="atLeast"/>
      <w:ind w:left="576" w:hanging="576"/>
      <w:jc w:val="left"/>
    </w:pPr>
    <w:rPr>
      <w:rFonts w:ascii="Times New Roman" w:eastAsia="宋体" w:hAnsi="宋体" w:cs="宋体"/>
      <w:bCs w:val="0"/>
      <w:color w:val="000000"/>
      <w:spacing w:val="20"/>
      <w:sz w:val="24"/>
      <w:szCs w:val="20"/>
      <w:lang w:val="en-US"/>
    </w:rPr>
  </w:style>
  <w:style w:type="paragraph" w:customStyle="1" w:styleId="33CharReHead3WSAh3H3BHead3CharCharH3">
    <w:name w:val="样式 标题 3标题 3 CharReHead 3 WSAh3H3B Head..标题 3 Char CharH...3"/>
    <w:basedOn w:val="3"/>
    <w:qFormat/>
    <w:rsid w:val="001209FA"/>
    <w:pPr>
      <w:keepLines w:val="0"/>
      <w:widowControl/>
      <w:numPr>
        <w:ilvl w:val="0"/>
        <w:numId w:val="0"/>
      </w:numPr>
      <w:tabs>
        <w:tab w:val="left" w:pos="-120"/>
        <w:tab w:val="left" w:pos="720"/>
      </w:tabs>
      <w:overflowPunct w:val="0"/>
      <w:topLinePunct/>
      <w:autoSpaceDE w:val="0"/>
      <w:adjustRightInd w:val="0"/>
      <w:snapToGrid w:val="0"/>
      <w:spacing w:before="0" w:after="0" w:line="360" w:lineRule="auto"/>
      <w:ind w:left="720" w:hanging="720"/>
      <w:jc w:val="left"/>
    </w:pPr>
    <w:rPr>
      <w:rFonts w:ascii="宋体" w:hAnsi="宋体" w:cs="宋体"/>
      <w:bCs w:val="0"/>
      <w:color w:val="000000"/>
      <w:spacing w:val="20"/>
      <w:sz w:val="24"/>
      <w:szCs w:val="20"/>
      <w:lang w:val="en-US"/>
    </w:rPr>
  </w:style>
  <w:style w:type="paragraph" w:customStyle="1" w:styleId="1H1H11H12Heading11level1Level1HeadPIM12">
    <w:name w:val="样式 标题 1H1H11H12Heading 11level 1Level 1 Head章章节标题PIM 1...2"/>
    <w:basedOn w:val="11"/>
    <w:qFormat/>
    <w:rsid w:val="001209FA"/>
    <w:pPr>
      <w:keepNext w:val="0"/>
      <w:widowControl/>
      <w:tabs>
        <w:tab w:val="left" w:pos="432"/>
      </w:tabs>
      <w:topLinePunct/>
      <w:autoSpaceDE w:val="0"/>
      <w:adjustRightInd w:val="0"/>
      <w:spacing w:before="360" w:after="120" w:line="240" w:lineRule="auto"/>
      <w:jc w:val="left"/>
    </w:pPr>
    <w:rPr>
      <w:rFonts w:ascii="宋体" w:eastAsia="宋体" w:hAnsi="宋体" w:cs="宋体"/>
      <w:spacing w:val="20"/>
      <w:kern w:val="0"/>
      <w:sz w:val="28"/>
      <w:szCs w:val="20"/>
    </w:rPr>
  </w:style>
  <w:style w:type="paragraph" w:customStyle="1" w:styleId="117">
    <w:name w:val="正文11"/>
    <w:basedOn w:val="af4"/>
    <w:link w:val="11Char0"/>
    <w:qFormat/>
    <w:rsid w:val="001209FA"/>
    <w:pPr>
      <w:widowControl/>
      <w:adjustRightInd w:val="0"/>
      <w:spacing w:line="500" w:lineRule="exact"/>
      <w:ind w:firstLineChars="225" w:firstLine="540"/>
      <w:jc w:val="left"/>
    </w:pPr>
    <w:rPr>
      <w:rFonts w:ascii="宋体" w:hAnsi="宋体"/>
      <w:kern w:val="0"/>
      <w:sz w:val="24"/>
      <w:szCs w:val="20"/>
    </w:rPr>
  </w:style>
  <w:style w:type="paragraph" w:customStyle="1" w:styleId="405">
    <w:name w:val="样式 样式4 + 段后: 0.5 行"/>
    <w:basedOn w:val="af4"/>
    <w:qFormat/>
    <w:rsid w:val="001209FA"/>
    <w:pPr>
      <w:keepNext/>
      <w:keepLines/>
      <w:widowControl/>
      <w:overflowPunct w:val="0"/>
      <w:topLinePunct/>
      <w:autoSpaceDE w:val="0"/>
      <w:adjustRightInd w:val="0"/>
      <w:snapToGrid w:val="0"/>
      <w:spacing w:before="120"/>
      <w:jc w:val="left"/>
      <w:outlineLvl w:val="3"/>
    </w:pPr>
    <w:rPr>
      <w:rFonts w:ascii="Arial" w:hAnsi="Arial" w:cs="宋体"/>
      <w:spacing w:val="20"/>
      <w:kern w:val="0"/>
      <w:sz w:val="24"/>
      <w:szCs w:val="20"/>
    </w:rPr>
  </w:style>
  <w:style w:type="paragraph" w:customStyle="1" w:styleId="414157">
    <w:name w:val="样式 标题 4 + 段前: 14 磅 行距: 多倍行距 1.57 字行"/>
    <w:basedOn w:val="4"/>
    <w:qFormat/>
    <w:rsid w:val="001209FA"/>
    <w:pPr>
      <w:widowControl/>
      <w:numPr>
        <w:ilvl w:val="0"/>
        <w:numId w:val="0"/>
      </w:numPr>
      <w:tabs>
        <w:tab w:val="left" w:pos="966"/>
      </w:tabs>
      <w:overflowPunct w:val="0"/>
      <w:topLinePunct/>
      <w:autoSpaceDE w:val="0"/>
      <w:adjustRightInd w:val="0"/>
      <w:snapToGrid w:val="0"/>
      <w:spacing w:afterLines="50" w:line="374" w:lineRule="auto"/>
      <w:ind w:left="1680" w:hanging="420"/>
      <w:jc w:val="left"/>
    </w:pPr>
    <w:rPr>
      <w:rFonts w:cs="宋体"/>
      <w:spacing w:val="20"/>
      <w:kern w:val="0"/>
      <w:lang w:val="en-US"/>
    </w:rPr>
  </w:style>
  <w:style w:type="paragraph" w:customStyle="1" w:styleId="dsfd">
    <w:name w:val="dsfd"/>
    <w:basedOn w:val="af4"/>
    <w:qFormat/>
    <w:rsid w:val="001209FA"/>
    <w:pPr>
      <w:widowControl/>
      <w:spacing w:before="100" w:beforeAutospacing="1" w:after="100" w:afterAutospacing="1" w:line="300" w:lineRule="atLeast"/>
      <w:jc w:val="left"/>
    </w:pPr>
    <w:rPr>
      <w:rFonts w:ascii="宋体" w:hAnsi="宋体" w:cs="宋体"/>
      <w:color w:val="000000"/>
      <w:kern w:val="0"/>
      <w:sz w:val="24"/>
      <w:szCs w:val="21"/>
    </w:rPr>
  </w:style>
  <w:style w:type="paragraph" w:customStyle="1" w:styleId="14font">
    <w:name w:val="14font"/>
    <w:basedOn w:val="af4"/>
    <w:qFormat/>
    <w:rsid w:val="001209FA"/>
    <w:pPr>
      <w:widowControl/>
      <w:spacing w:before="100" w:beforeAutospacing="1" w:after="100" w:afterAutospacing="1"/>
      <w:jc w:val="left"/>
    </w:pPr>
    <w:rPr>
      <w:rFonts w:ascii="宋体" w:hAnsi="宋体" w:cs="宋体"/>
      <w:color w:val="000000"/>
      <w:kern w:val="0"/>
      <w:sz w:val="24"/>
    </w:rPr>
  </w:style>
  <w:style w:type="paragraph" w:customStyle="1" w:styleId="our1">
    <w:name w:val="our1"/>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afffffffffffffffffffffffff7">
    <w:name w:val="文献分类号"/>
    <w:qFormat/>
    <w:rsid w:val="001209FA"/>
    <w:pPr>
      <w:framePr w:hSpace="180" w:vSpace="180" w:wrap="around" w:hAnchor="margin" w:y="1" w:anchorLock="1"/>
      <w:widowControl w:val="0"/>
    </w:pPr>
    <w:rPr>
      <w:rFonts w:ascii="Times New Roman" w:eastAsia="黑体" w:hAnsi="Times New Roman" w:cs="Times New Roman"/>
      <w:sz w:val="21"/>
    </w:rPr>
  </w:style>
  <w:style w:type="paragraph" w:customStyle="1" w:styleId="052">
    <w:name w:val="样式 正文首行缩进落款 + 段前: 0.5 行"/>
    <w:basedOn w:val="affffc"/>
    <w:qFormat/>
    <w:rsid w:val="001209FA"/>
    <w:pPr>
      <w:widowControl/>
      <w:tabs>
        <w:tab w:val="left" w:pos="-120"/>
      </w:tabs>
      <w:overflowPunct w:val="0"/>
      <w:topLinePunct/>
      <w:autoSpaceDE w:val="0"/>
      <w:adjustRightInd w:val="0"/>
      <w:snapToGrid w:val="0"/>
      <w:spacing w:beforeLines="50" w:after="0" w:line="288" w:lineRule="auto"/>
      <w:ind w:firstLineChars="0" w:firstLine="567"/>
      <w:jc w:val="left"/>
    </w:pPr>
    <w:rPr>
      <w:rFonts w:ascii="宋体" w:hAnsi="宋体" w:cs="宋体"/>
      <w:b/>
      <w:bCs/>
      <w:snapToGrid w:val="0"/>
      <w:kern w:val="0"/>
      <w:sz w:val="24"/>
      <w:szCs w:val="44"/>
      <w:lang w:val="en-US" w:eastAsia="zh-CN"/>
    </w:rPr>
  </w:style>
  <w:style w:type="paragraph" w:customStyle="1" w:styleId="afffffffffffffffffffffffff8">
    <w:name w:val="书名"/>
    <w:basedOn w:val="af4"/>
    <w:qFormat/>
    <w:rsid w:val="001209FA"/>
    <w:pPr>
      <w:widowControl/>
      <w:tabs>
        <w:tab w:val="left" w:pos="-120"/>
        <w:tab w:val="left" w:pos="576"/>
      </w:tabs>
      <w:spacing w:line="24" w:lineRule="atLeast"/>
      <w:jc w:val="center"/>
    </w:pPr>
    <w:rPr>
      <w:rFonts w:ascii="宋体" w:eastAsia="黑体" w:hAnsi="宋体" w:cs="宋体"/>
      <w:b/>
      <w:color w:val="000000"/>
      <w:spacing w:val="32"/>
      <w:kern w:val="0"/>
      <w:sz w:val="44"/>
      <w:szCs w:val="20"/>
    </w:rPr>
  </w:style>
  <w:style w:type="paragraph" w:customStyle="1" w:styleId="afffffffffffffffffffffffff9">
    <w:name w:val="封面署名"/>
    <w:basedOn w:val="af4"/>
    <w:qFormat/>
    <w:rsid w:val="001209FA"/>
    <w:pPr>
      <w:widowControl/>
      <w:tabs>
        <w:tab w:val="left" w:pos="-120"/>
      </w:tabs>
      <w:spacing w:before="60" w:line="310" w:lineRule="atLeast"/>
      <w:jc w:val="center"/>
    </w:pPr>
    <w:rPr>
      <w:rFonts w:ascii="宋体" w:hAnsi="宋体" w:cs="宋体"/>
      <w:spacing w:val="20"/>
      <w:kern w:val="0"/>
      <w:sz w:val="30"/>
      <w:szCs w:val="20"/>
    </w:rPr>
  </w:style>
  <w:style w:type="paragraph" w:customStyle="1" w:styleId="2fffff3">
    <w:name w:val="封2"/>
    <w:basedOn w:val="af4"/>
    <w:qFormat/>
    <w:rsid w:val="001209FA"/>
    <w:pPr>
      <w:widowControl/>
      <w:tabs>
        <w:tab w:val="left" w:pos="-120"/>
      </w:tabs>
      <w:spacing w:before="120" w:after="120" w:line="24" w:lineRule="atLeast"/>
      <w:jc w:val="left"/>
    </w:pPr>
    <w:rPr>
      <w:rFonts w:ascii="宋体" w:eastAsia="黑体" w:hAnsi="宋体" w:cs="宋体"/>
      <w:spacing w:val="20"/>
      <w:kern w:val="0"/>
      <w:sz w:val="28"/>
      <w:szCs w:val="20"/>
    </w:rPr>
  </w:style>
  <w:style w:type="paragraph" w:customStyle="1" w:styleId="2fffff4">
    <w:name w:val="封2(机构名称)"/>
    <w:basedOn w:val="af4"/>
    <w:qFormat/>
    <w:rsid w:val="001209FA"/>
    <w:pPr>
      <w:widowControl/>
      <w:tabs>
        <w:tab w:val="left" w:pos="-120"/>
        <w:tab w:val="left" w:pos="840"/>
      </w:tabs>
      <w:spacing w:before="120" w:after="120" w:line="24" w:lineRule="atLeast"/>
      <w:jc w:val="left"/>
    </w:pPr>
    <w:rPr>
      <w:rFonts w:ascii="宋体" w:eastAsia="黑体" w:hAnsi="宋体" w:cs="宋体"/>
      <w:spacing w:val="20"/>
      <w:kern w:val="0"/>
      <w:sz w:val="28"/>
      <w:szCs w:val="20"/>
    </w:rPr>
  </w:style>
  <w:style w:type="paragraph" w:customStyle="1" w:styleId="afffffffffffffffffffffffffa">
    <w:name w:val="单级编号小四"/>
    <w:basedOn w:val="af4"/>
    <w:qFormat/>
    <w:rsid w:val="001209FA"/>
    <w:pPr>
      <w:widowControl/>
      <w:tabs>
        <w:tab w:val="left" w:pos="-120"/>
        <w:tab w:val="left" w:pos="1140"/>
      </w:tabs>
      <w:spacing w:before="60" w:line="288" w:lineRule="auto"/>
      <w:ind w:left="840" w:right="811" w:firstLineChars="200" w:hanging="420"/>
      <w:jc w:val="center"/>
    </w:pPr>
    <w:rPr>
      <w:rFonts w:ascii="宋体" w:hAnsi="宋体" w:cs="宋体"/>
      <w:color w:val="000000"/>
      <w:spacing w:val="16"/>
      <w:kern w:val="0"/>
      <w:sz w:val="24"/>
      <w:szCs w:val="20"/>
    </w:rPr>
  </w:style>
  <w:style w:type="paragraph" w:customStyle="1" w:styleId="afffffffffffffffffffffffffb">
    <w:name w:val="页眉双"/>
    <w:basedOn w:val="afffb"/>
    <w:qFormat/>
    <w:rsid w:val="001209FA"/>
    <w:pPr>
      <w:widowControl/>
      <w:tabs>
        <w:tab w:val="left" w:pos="-120"/>
      </w:tabs>
      <w:spacing w:before="60" w:line="400" w:lineRule="exact"/>
      <w:jc w:val="left"/>
    </w:pPr>
    <w:rPr>
      <w:rFonts w:ascii="宋体" w:eastAsia="幼圆" w:hAnsi="宋体" w:cs="宋体"/>
      <w:color w:val="000000"/>
      <w:kern w:val="44"/>
      <w:sz w:val="15"/>
      <w:szCs w:val="20"/>
    </w:rPr>
  </w:style>
  <w:style w:type="paragraph" w:customStyle="1" w:styleId="afffffffffffffffffffffffffc">
    <w:name w:val="页眉单"/>
    <w:basedOn w:val="afffb"/>
    <w:qFormat/>
    <w:rsid w:val="001209FA"/>
    <w:pPr>
      <w:widowControl/>
      <w:tabs>
        <w:tab w:val="left" w:pos="-120"/>
      </w:tabs>
      <w:spacing w:before="60" w:line="310" w:lineRule="atLeast"/>
      <w:jc w:val="right"/>
    </w:pPr>
    <w:rPr>
      <w:rFonts w:ascii="宋体" w:eastAsia="幼圆" w:hAnsi="宋体" w:cs="宋体"/>
      <w:color w:val="000000"/>
      <w:kern w:val="0"/>
      <w:sz w:val="21"/>
      <w:szCs w:val="20"/>
    </w:rPr>
  </w:style>
  <w:style w:type="paragraph" w:customStyle="1" w:styleId="053">
    <w:name w:val="样式 正文首行缩进落款 + 四号 段前: 0.5 行"/>
    <w:basedOn w:val="affffc"/>
    <w:qFormat/>
    <w:rsid w:val="001209FA"/>
    <w:pPr>
      <w:widowControl/>
      <w:tabs>
        <w:tab w:val="left" w:pos="-120"/>
      </w:tabs>
      <w:overflowPunct w:val="0"/>
      <w:topLinePunct/>
      <w:autoSpaceDE w:val="0"/>
      <w:adjustRightInd w:val="0"/>
      <w:snapToGrid w:val="0"/>
      <w:spacing w:beforeLines="50" w:after="0" w:line="360" w:lineRule="auto"/>
      <w:ind w:firstLineChars="200" w:firstLine="480"/>
      <w:jc w:val="left"/>
    </w:pPr>
    <w:rPr>
      <w:rFonts w:ascii="宋体" w:hAnsi="宋体" w:cs="宋体"/>
      <w:b/>
      <w:bCs/>
      <w:snapToGrid w:val="0"/>
      <w:kern w:val="0"/>
      <w:sz w:val="24"/>
      <w:szCs w:val="28"/>
      <w:lang w:val="en-US" w:eastAsia="zh-CN"/>
    </w:rPr>
  </w:style>
  <w:style w:type="paragraph" w:customStyle="1" w:styleId="afffffffffffffffffffffffffd">
    <w:name w:val="正文标题"/>
    <w:basedOn w:val="af4"/>
    <w:qFormat/>
    <w:rsid w:val="001209FA"/>
    <w:pPr>
      <w:widowControl/>
      <w:autoSpaceDE w:val="0"/>
      <w:autoSpaceDN w:val="0"/>
      <w:adjustRightInd w:val="0"/>
      <w:spacing w:beforeLines="50" w:line="520" w:lineRule="exact"/>
      <w:jc w:val="center"/>
    </w:pPr>
    <w:rPr>
      <w:rFonts w:ascii="宋体" w:hAnsi="宋体" w:cs="宋体"/>
      <w:kern w:val="0"/>
      <w:sz w:val="28"/>
      <w:szCs w:val="20"/>
    </w:rPr>
  </w:style>
  <w:style w:type="paragraph" w:customStyle="1" w:styleId="LNG2">
    <w:name w:val="LNG－标题2"/>
    <w:basedOn w:val="af4"/>
    <w:qFormat/>
    <w:rsid w:val="001209FA"/>
    <w:pPr>
      <w:widowControl/>
      <w:tabs>
        <w:tab w:val="left" w:pos="567"/>
        <w:tab w:val="left" w:pos="720"/>
      </w:tabs>
      <w:spacing w:line="360" w:lineRule="auto"/>
      <w:ind w:left="567" w:hanging="567"/>
      <w:jc w:val="left"/>
    </w:pPr>
    <w:rPr>
      <w:rFonts w:ascii="宋体" w:hAnsi="宋体" w:cs="宋体"/>
      <w:b/>
      <w:kern w:val="0"/>
      <w:sz w:val="28"/>
      <w:szCs w:val="28"/>
    </w:rPr>
  </w:style>
  <w:style w:type="paragraph" w:customStyle="1" w:styleId="2fffff5">
    <w:name w:val="样式 标题 2 + 四号"/>
    <w:basedOn w:val="af4"/>
    <w:qFormat/>
    <w:rsid w:val="001209FA"/>
    <w:pPr>
      <w:widowControl/>
      <w:spacing w:line="360" w:lineRule="auto"/>
      <w:jc w:val="left"/>
    </w:pPr>
    <w:rPr>
      <w:rFonts w:ascii="宋体" w:hAnsi="宋体" w:cs="宋体"/>
      <w:kern w:val="0"/>
      <w:sz w:val="24"/>
    </w:rPr>
  </w:style>
  <w:style w:type="paragraph" w:customStyle="1" w:styleId="LNG-3">
    <w:name w:val="LNG-标题3"/>
    <w:basedOn w:val="af4"/>
    <w:qFormat/>
    <w:rsid w:val="001209FA"/>
    <w:pPr>
      <w:widowControl/>
      <w:tabs>
        <w:tab w:val="left" w:pos="1742"/>
      </w:tabs>
      <w:spacing w:line="360" w:lineRule="auto"/>
      <w:ind w:left="1742" w:hanging="420"/>
      <w:jc w:val="left"/>
      <w:outlineLvl w:val="2"/>
    </w:pPr>
    <w:rPr>
      <w:rFonts w:ascii="宋体" w:hAnsi="宋体" w:cs="宋体"/>
      <w:b/>
      <w:kern w:val="0"/>
      <w:sz w:val="24"/>
    </w:rPr>
  </w:style>
  <w:style w:type="paragraph" w:customStyle="1" w:styleId="LNG105050505">
    <w:name w:val="样式 样式 LNG－标题1 + 段前: 0.5 行 段后: 0.5 行 + 段前: 0.5 行 段后: 0.5 行"/>
    <w:basedOn w:val="af4"/>
    <w:qFormat/>
    <w:rsid w:val="001209FA"/>
    <w:pPr>
      <w:widowControl/>
      <w:tabs>
        <w:tab w:val="left" w:pos="1622"/>
      </w:tabs>
      <w:adjustRightInd w:val="0"/>
      <w:spacing w:beforeLines="50" w:line="360" w:lineRule="auto"/>
      <w:ind w:left="1622" w:hanging="420"/>
      <w:jc w:val="center"/>
      <w:outlineLvl w:val="0"/>
    </w:pPr>
    <w:rPr>
      <w:rFonts w:ascii="宋体" w:hAnsi="宋体" w:cs="宋体"/>
      <w:b/>
      <w:bCs/>
      <w:kern w:val="0"/>
      <w:sz w:val="32"/>
      <w:szCs w:val="20"/>
    </w:rPr>
  </w:style>
  <w:style w:type="paragraph" w:customStyle="1" w:styleId="22a">
    <w:name w:val="样式 样式 黑色 首行缩进:  2 字符 + 首行缩进:  2 字符"/>
    <w:basedOn w:val="af4"/>
    <w:qFormat/>
    <w:rsid w:val="001209FA"/>
    <w:pPr>
      <w:widowControl/>
      <w:spacing w:line="300" w:lineRule="auto"/>
      <w:ind w:firstLineChars="200" w:firstLine="480"/>
      <w:jc w:val="left"/>
    </w:pPr>
    <w:rPr>
      <w:rFonts w:ascii="宋体" w:hAnsi="宋体" w:cs="宋体"/>
      <w:color w:val="000000"/>
      <w:kern w:val="0"/>
      <w:sz w:val="24"/>
      <w:szCs w:val="20"/>
    </w:rPr>
  </w:style>
  <w:style w:type="paragraph" w:customStyle="1" w:styleId="afffffffffffffffffffffffffe">
    <w:name w:val="报告"/>
    <w:basedOn w:val="af4"/>
    <w:qFormat/>
    <w:rsid w:val="001209FA"/>
    <w:pPr>
      <w:widowControl/>
      <w:spacing w:before="120" w:after="120" w:line="400" w:lineRule="atLeast"/>
      <w:ind w:firstLine="425"/>
      <w:jc w:val="left"/>
    </w:pPr>
    <w:rPr>
      <w:rFonts w:ascii="宋体" w:hAnsi="宋体" w:cs="宋体"/>
      <w:kern w:val="0"/>
      <w:sz w:val="24"/>
      <w:szCs w:val="20"/>
    </w:rPr>
  </w:style>
  <w:style w:type="paragraph" w:customStyle="1" w:styleId="affffffffffffffffffffffffff">
    <w:name w:val="表文"/>
    <w:qFormat/>
    <w:rsid w:val="001209FA"/>
    <w:pPr>
      <w:spacing w:line="320" w:lineRule="atLeast"/>
    </w:pPr>
    <w:rPr>
      <w:rFonts w:ascii="Times New Roman" w:eastAsia="宋体" w:hAnsi="Times New Roman" w:cs="Times New Roman"/>
      <w:sz w:val="21"/>
    </w:rPr>
  </w:style>
  <w:style w:type="paragraph" w:customStyle="1" w:styleId="affffffffffffffffffffffffff0">
    <w:name w:val="一般内容"/>
    <w:basedOn w:val="af4"/>
    <w:qFormat/>
    <w:rsid w:val="001209FA"/>
    <w:pPr>
      <w:widowControl/>
      <w:adjustRightInd w:val="0"/>
      <w:spacing w:before="120" w:after="120" w:line="400" w:lineRule="atLeast"/>
      <w:ind w:left="851"/>
      <w:jc w:val="left"/>
    </w:pPr>
    <w:rPr>
      <w:rFonts w:ascii="宋体" w:hAnsi="宋体" w:cs="宋体"/>
      <w:kern w:val="0"/>
      <w:sz w:val="24"/>
      <w:szCs w:val="20"/>
      <w:lang w:val="en-GB"/>
    </w:rPr>
  </w:style>
  <w:style w:type="paragraph" w:customStyle="1" w:styleId="affffffffffffffffffffffffff1">
    <w:name w:val="紧凑文字"/>
    <w:basedOn w:val="affffffffffffffffffffffffff0"/>
    <w:qFormat/>
    <w:rsid w:val="001209FA"/>
    <w:pPr>
      <w:tabs>
        <w:tab w:val="left" w:pos="1701"/>
      </w:tabs>
      <w:spacing w:before="40" w:after="0"/>
    </w:pPr>
  </w:style>
  <w:style w:type="paragraph" w:customStyle="1" w:styleId="affffffffffffffffffffffffff2">
    <w:name w:val="正文缩近"/>
    <w:basedOn w:val="af4"/>
    <w:qFormat/>
    <w:rsid w:val="001209FA"/>
    <w:pPr>
      <w:widowControl/>
      <w:adjustRightInd w:val="0"/>
      <w:spacing w:line="312" w:lineRule="atLeast"/>
      <w:ind w:left="567"/>
      <w:jc w:val="left"/>
    </w:pPr>
    <w:rPr>
      <w:rFonts w:ascii="宋体" w:hAnsi="宋体" w:cs="宋体"/>
      <w:kern w:val="0"/>
      <w:sz w:val="24"/>
      <w:szCs w:val="20"/>
    </w:rPr>
  </w:style>
  <w:style w:type="paragraph" w:customStyle="1" w:styleId="affffffffffffffffffffffffff3">
    <w:name w:val="姜文清定义的四级标题"/>
    <w:basedOn w:val="afff2"/>
    <w:qFormat/>
    <w:rsid w:val="001209FA"/>
    <w:pPr>
      <w:widowControl/>
      <w:spacing w:before="80" w:after="80" w:line="400" w:lineRule="exact"/>
      <w:ind w:leftChars="0" w:left="0" w:rightChars="0" w:right="0" w:firstLineChars="0" w:firstLine="482"/>
      <w:jc w:val="left"/>
    </w:pPr>
    <w:rPr>
      <w:rFonts w:ascii="Times New Roman" w:hAnsi="Times New Roman" w:cs="宋体" w:hint="eastAsia"/>
      <w:b/>
      <w:sz w:val="24"/>
      <w:lang w:val="en-US"/>
    </w:rPr>
  </w:style>
  <w:style w:type="paragraph" w:customStyle="1" w:styleId="affffffffffffffffffffffffff4">
    <w:name w:val="表格式正文"/>
    <w:basedOn w:val="affffffffffffffffb"/>
    <w:qFormat/>
    <w:rsid w:val="001209FA"/>
    <w:pPr>
      <w:widowControl/>
      <w:tabs>
        <w:tab w:val="clear" w:pos="1320"/>
        <w:tab w:val="clear" w:pos="5760"/>
      </w:tabs>
      <w:spacing w:before="0" w:line="340" w:lineRule="exact"/>
    </w:pPr>
    <w:rPr>
      <w:rFonts w:hAnsi="宋体" w:cs="宋体"/>
      <w:szCs w:val="20"/>
    </w:rPr>
  </w:style>
  <w:style w:type="paragraph" w:customStyle="1" w:styleId="affffffffffffffffffffffffff5">
    <w:name w:val="正文单倍行距"/>
    <w:basedOn w:val="af4"/>
    <w:qFormat/>
    <w:rsid w:val="001209FA"/>
    <w:pPr>
      <w:widowControl/>
      <w:spacing w:line="360" w:lineRule="auto"/>
      <w:ind w:firstLine="425"/>
      <w:jc w:val="left"/>
    </w:pPr>
    <w:rPr>
      <w:rFonts w:ascii="宋体" w:hAnsi="宋体" w:cs="宋体"/>
      <w:spacing w:val="6"/>
      <w:kern w:val="0"/>
      <w:sz w:val="24"/>
      <w:szCs w:val="20"/>
    </w:rPr>
  </w:style>
  <w:style w:type="paragraph" w:customStyle="1" w:styleId="affffffffffffffffffffffffff6">
    <w:name w:val="条目"/>
    <w:basedOn w:val="af4"/>
    <w:qFormat/>
    <w:rsid w:val="001209FA"/>
    <w:pPr>
      <w:widowControl/>
      <w:spacing w:line="400" w:lineRule="atLeast"/>
      <w:ind w:firstLine="425"/>
      <w:jc w:val="left"/>
    </w:pPr>
    <w:rPr>
      <w:rFonts w:ascii="宋体" w:hAnsi="宋体" w:cs="宋体"/>
      <w:kern w:val="0"/>
      <w:sz w:val="24"/>
      <w:szCs w:val="20"/>
    </w:rPr>
  </w:style>
  <w:style w:type="paragraph" w:customStyle="1" w:styleId="CharCharCharCharCharCharCharCharCharCharCharCharChar1">
    <w:name w:val="Char Char Char Char Char Char Char Char Char Char Char Char Char1"/>
    <w:basedOn w:val="af4"/>
    <w:qFormat/>
    <w:rsid w:val="001209FA"/>
    <w:pPr>
      <w:widowControl/>
      <w:jc w:val="left"/>
    </w:pPr>
    <w:rPr>
      <w:rFonts w:ascii="宋体" w:hAnsi="宋体" w:cs="宋体"/>
      <w:kern w:val="0"/>
      <w:sz w:val="24"/>
    </w:rPr>
  </w:style>
  <w:style w:type="character" w:customStyle="1" w:styleId="CharCharChar4">
    <w:name w:val="表内小四中 Char Char Char"/>
    <w:link w:val="CharCharc"/>
    <w:qFormat/>
    <w:locked/>
    <w:rsid w:val="001209FA"/>
    <w:rPr>
      <w:rFonts w:ascii="宋体" w:hAnsi="宋体" w:cs="宋体"/>
      <w:sz w:val="24"/>
    </w:rPr>
  </w:style>
  <w:style w:type="paragraph" w:customStyle="1" w:styleId="CharCharc">
    <w:name w:val="表内小四中 Char Char"/>
    <w:basedOn w:val="af4"/>
    <w:link w:val="CharCharChar4"/>
    <w:qFormat/>
    <w:rsid w:val="001209FA"/>
    <w:pPr>
      <w:widowControl/>
      <w:adjustRightInd w:val="0"/>
      <w:snapToGrid w:val="0"/>
      <w:ind w:left="-131" w:right="-132"/>
      <w:jc w:val="center"/>
    </w:pPr>
    <w:rPr>
      <w:rFonts w:ascii="宋体" w:eastAsiaTheme="minorEastAsia" w:hAnsi="宋体" w:cs="宋体"/>
      <w:sz w:val="24"/>
      <w:szCs w:val="22"/>
    </w:rPr>
  </w:style>
  <w:style w:type="character" w:customStyle="1" w:styleId="CharCharChar5">
    <w:name w:val="正文首缩 Char Char Char"/>
    <w:link w:val="CharChard"/>
    <w:qFormat/>
    <w:locked/>
    <w:rsid w:val="001209FA"/>
    <w:rPr>
      <w:rFonts w:ascii="宋体" w:hAnsi="宋体" w:cs="宋体"/>
      <w:sz w:val="24"/>
    </w:rPr>
  </w:style>
  <w:style w:type="paragraph" w:customStyle="1" w:styleId="CharChard">
    <w:name w:val="正文首缩 Char Char"/>
    <w:basedOn w:val="affb"/>
    <w:link w:val="CharCharChar5"/>
    <w:qFormat/>
    <w:rsid w:val="001209FA"/>
    <w:pPr>
      <w:spacing w:before="0" w:after="80" w:line="288" w:lineRule="auto"/>
      <w:ind w:right="0" w:firstLine="454"/>
      <w:jc w:val="left"/>
    </w:pPr>
    <w:rPr>
      <w:rFonts w:ascii="宋体" w:eastAsiaTheme="minorEastAsia" w:hAnsi="宋体" w:cs="宋体"/>
      <w:kern w:val="2"/>
      <w:sz w:val="24"/>
      <w:szCs w:val="22"/>
    </w:rPr>
  </w:style>
  <w:style w:type="paragraph" w:customStyle="1" w:styleId="08578">
    <w:name w:val="样式 首行缩进:  0.85 厘米 段前: 7.8 磅"/>
    <w:basedOn w:val="af4"/>
    <w:qFormat/>
    <w:rsid w:val="001209FA"/>
    <w:pPr>
      <w:widowControl/>
      <w:adjustRightInd w:val="0"/>
      <w:snapToGrid w:val="0"/>
      <w:spacing w:before="156" w:line="360" w:lineRule="auto"/>
      <w:ind w:leftChars="200" w:left="200"/>
      <w:jc w:val="left"/>
    </w:pPr>
    <w:rPr>
      <w:rFonts w:ascii="宋体" w:hAnsi="宋体" w:cs="宋体"/>
      <w:kern w:val="0"/>
      <w:sz w:val="24"/>
      <w:szCs w:val="20"/>
    </w:rPr>
  </w:style>
  <w:style w:type="paragraph" w:customStyle="1" w:styleId="085781">
    <w:name w:val="样式 首行缩进:  0.85 厘米 段前: 7.8 磅1"/>
    <w:basedOn w:val="af4"/>
    <w:qFormat/>
    <w:rsid w:val="001209FA"/>
    <w:pPr>
      <w:widowControl/>
      <w:adjustRightInd w:val="0"/>
      <w:snapToGrid w:val="0"/>
      <w:spacing w:before="120" w:line="360" w:lineRule="auto"/>
      <w:ind w:firstLine="482"/>
      <w:jc w:val="left"/>
    </w:pPr>
    <w:rPr>
      <w:rFonts w:ascii="宋体" w:hAnsi="宋体" w:cs="宋体"/>
      <w:kern w:val="0"/>
      <w:sz w:val="24"/>
      <w:szCs w:val="20"/>
    </w:rPr>
  </w:style>
  <w:style w:type="paragraph" w:customStyle="1" w:styleId="affffffffffffffffffffffffff7">
    <w:name w:val="图名称右"/>
    <w:qFormat/>
    <w:rsid w:val="001209FA"/>
    <w:pPr>
      <w:widowControl w:val="0"/>
      <w:adjustRightInd w:val="0"/>
      <w:spacing w:line="360" w:lineRule="atLeast"/>
      <w:jc w:val="right"/>
    </w:pPr>
    <w:rPr>
      <w:rFonts w:ascii="Times New Roman" w:eastAsia="宋体" w:hAnsi="Times New Roman" w:cs="Times New Roman"/>
      <w:b/>
      <w:spacing w:val="16"/>
      <w:sz w:val="24"/>
      <w:szCs w:val="28"/>
    </w:rPr>
  </w:style>
  <w:style w:type="paragraph" w:customStyle="1" w:styleId="affffffffffffffffffffffffff8">
    <w:name w:val="表注五"/>
    <w:basedOn w:val="28"/>
    <w:qFormat/>
    <w:rsid w:val="001209FA"/>
    <w:pPr>
      <w:widowControl/>
      <w:tabs>
        <w:tab w:val="left" w:pos="-120"/>
      </w:tabs>
      <w:spacing w:before="60" w:after="60" w:line="240" w:lineRule="auto"/>
      <w:ind w:leftChars="-75" w:left="-2" w:hangingChars="85" w:hanging="178"/>
      <w:jc w:val="left"/>
    </w:pPr>
    <w:rPr>
      <w:rFonts w:ascii="宋体" w:hAnsi="宋体" w:cs="宋体"/>
      <w:kern w:val="0"/>
      <w:sz w:val="24"/>
      <w:szCs w:val="21"/>
    </w:rPr>
  </w:style>
  <w:style w:type="paragraph" w:customStyle="1" w:styleId="2fffff6">
    <w:name w:val="2级标题"/>
    <w:basedOn w:val="af4"/>
    <w:qFormat/>
    <w:rsid w:val="001209FA"/>
    <w:pPr>
      <w:widowControl/>
      <w:spacing w:line="360" w:lineRule="auto"/>
      <w:ind w:firstLineChars="200" w:firstLine="200"/>
      <w:jc w:val="left"/>
    </w:pPr>
    <w:rPr>
      <w:rFonts w:ascii="宋体" w:hAnsi="宋体"/>
      <w:b/>
      <w:kern w:val="0"/>
      <w:sz w:val="28"/>
    </w:rPr>
  </w:style>
  <w:style w:type="paragraph" w:customStyle="1" w:styleId="1ffffe">
    <w:name w:val="名录1"/>
    <w:basedOn w:val="afffffffffffffffffffd"/>
    <w:qFormat/>
    <w:rsid w:val="001209FA"/>
    <w:pPr>
      <w:widowControl/>
      <w:snapToGrid/>
      <w:spacing w:line="340" w:lineRule="exact"/>
      <w:ind w:leftChars="0" w:left="0" w:rightChars="0" w:right="0" w:firstLineChars="200" w:firstLine="560"/>
      <w:jc w:val="left"/>
    </w:pPr>
    <w:rPr>
      <w:rFonts w:ascii="宋体" w:hAnsi="宋体" w:cs="Times New Roman"/>
      <w:b/>
      <w:bCs/>
      <w:iCs w:val="0"/>
      <w:color w:val="auto"/>
      <w:kern w:val="0"/>
      <w:sz w:val="44"/>
    </w:rPr>
  </w:style>
  <w:style w:type="paragraph" w:customStyle="1" w:styleId="2fffff7">
    <w:name w:val="名录2"/>
    <w:basedOn w:val="afffffffffffffffffffd"/>
    <w:qFormat/>
    <w:rsid w:val="001209FA"/>
    <w:pPr>
      <w:widowControl/>
      <w:snapToGrid/>
      <w:spacing w:line="340" w:lineRule="exact"/>
      <w:ind w:leftChars="0" w:left="0" w:rightChars="0" w:right="0" w:firstLineChars="200" w:firstLine="560"/>
      <w:jc w:val="left"/>
    </w:pPr>
    <w:rPr>
      <w:rFonts w:ascii="宋体" w:hAnsi="宋体" w:cs="Times New Roman"/>
      <w:b/>
      <w:iCs w:val="0"/>
      <w:color w:val="auto"/>
      <w:kern w:val="0"/>
      <w:sz w:val="30"/>
    </w:rPr>
  </w:style>
  <w:style w:type="paragraph" w:customStyle="1" w:styleId="141">
    <w:name w:val="样式14"/>
    <w:basedOn w:val="afe"/>
    <w:qFormat/>
    <w:rsid w:val="001209FA"/>
    <w:pPr>
      <w:widowControl/>
      <w:ind w:firstLineChars="257" w:firstLine="257"/>
      <w:jc w:val="left"/>
    </w:pPr>
    <w:rPr>
      <w:rFonts w:ascii="宋体" w:hAnsi="宋体" w:cs="宋体"/>
      <w:kern w:val="0"/>
      <w:sz w:val="28"/>
      <w:szCs w:val="18"/>
      <w:lang w:val="en-US"/>
    </w:rPr>
  </w:style>
  <w:style w:type="paragraph" w:customStyle="1" w:styleId="affffffffffffffffffffffffff9">
    <w:name w:val="点"/>
    <w:qFormat/>
    <w:rsid w:val="001209FA"/>
    <w:pPr>
      <w:tabs>
        <w:tab w:val="left" w:pos="660"/>
        <w:tab w:val="left" w:pos="784"/>
      </w:tabs>
      <w:spacing w:before="40" w:after="40"/>
      <w:ind w:left="784" w:hanging="454"/>
    </w:pPr>
    <w:rPr>
      <w:rFonts w:ascii="Times New Roman" w:eastAsia="宋体" w:hAnsi="Times New Roman" w:cs="Times New Roman"/>
      <w:b/>
      <w:sz w:val="24"/>
    </w:rPr>
  </w:style>
  <w:style w:type="paragraph" w:customStyle="1" w:styleId="affffffffffffffffffffffffffa">
    <w:name w:val="表斜体"/>
    <w:basedOn w:val="af4"/>
    <w:qFormat/>
    <w:rsid w:val="001209FA"/>
    <w:pPr>
      <w:widowControl/>
      <w:spacing w:line="360" w:lineRule="auto"/>
      <w:ind w:firstLineChars="200" w:firstLine="562"/>
      <w:jc w:val="center"/>
    </w:pPr>
    <w:rPr>
      <w:rFonts w:ascii="宋体" w:hAnsi="宋体" w:cs="Arial Unicode MS"/>
      <w:b/>
      <w:bCs/>
      <w:spacing w:val="20"/>
      <w:kern w:val="0"/>
      <w:sz w:val="24"/>
    </w:rPr>
  </w:style>
  <w:style w:type="paragraph" w:customStyle="1" w:styleId="6c">
    <w:name w:val="样式 段前: 6 磅"/>
    <w:basedOn w:val="af4"/>
    <w:next w:val="af4"/>
    <w:qFormat/>
    <w:rsid w:val="001209FA"/>
    <w:pPr>
      <w:widowControl/>
      <w:adjustRightInd w:val="0"/>
      <w:snapToGrid w:val="0"/>
      <w:spacing w:before="120" w:line="360" w:lineRule="auto"/>
      <w:ind w:firstLine="482"/>
      <w:jc w:val="left"/>
    </w:pPr>
    <w:rPr>
      <w:rFonts w:ascii="宋体" w:hAnsi="宋体" w:cs="宋体"/>
      <w:kern w:val="0"/>
      <w:sz w:val="24"/>
      <w:szCs w:val="20"/>
    </w:rPr>
  </w:style>
  <w:style w:type="paragraph" w:customStyle="1" w:styleId="2fffff8">
    <w:name w:val="样式 标题 2 + 加粗"/>
    <w:basedOn w:val="20"/>
    <w:qFormat/>
    <w:rsid w:val="001209FA"/>
    <w:pPr>
      <w:widowControl/>
      <w:numPr>
        <w:ilvl w:val="0"/>
        <w:numId w:val="0"/>
      </w:numPr>
      <w:tabs>
        <w:tab w:val="clear" w:pos="431"/>
        <w:tab w:val="left" w:pos="420"/>
        <w:tab w:val="left" w:pos="540"/>
        <w:tab w:val="left" w:pos="1320"/>
      </w:tabs>
      <w:snapToGrid w:val="0"/>
      <w:spacing w:before="156" w:line="415" w:lineRule="auto"/>
      <w:ind w:left="578" w:hanging="578"/>
      <w:jc w:val="left"/>
    </w:pPr>
    <w:rPr>
      <w:rFonts w:ascii="Times New Roman" w:hAnsi="宋体" w:cs="宋体"/>
      <w:bCs w:val="0"/>
      <w:color w:val="000000"/>
      <w:lang w:val="en-US"/>
    </w:rPr>
  </w:style>
  <w:style w:type="paragraph" w:customStyle="1" w:styleId="1515">
    <w:name w:val="样式 行距: 1.5 倍行距 首行缩进:  1.5 字符"/>
    <w:basedOn w:val="af4"/>
    <w:qFormat/>
    <w:rsid w:val="001209FA"/>
    <w:pPr>
      <w:widowControl/>
      <w:adjustRightInd w:val="0"/>
      <w:snapToGrid w:val="0"/>
      <w:spacing w:before="120" w:line="360" w:lineRule="auto"/>
      <w:ind w:firstLineChars="200" w:firstLine="200"/>
      <w:jc w:val="left"/>
    </w:pPr>
    <w:rPr>
      <w:rFonts w:ascii="宋体" w:hAnsi="宋体" w:cs="宋体"/>
      <w:kern w:val="0"/>
      <w:sz w:val="24"/>
      <w:szCs w:val="20"/>
    </w:rPr>
  </w:style>
  <w:style w:type="paragraph" w:customStyle="1" w:styleId="15150">
    <w:name w:val="样式 宋体 行距: 1.5 倍行距 首行缩进:  1.5 字符"/>
    <w:basedOn w:val="af4"/>
    <w:qFormat/>
    <w:rsid w:val="001209FA"/>
    <w:pPr>
      <w:widowControl/>
      <w:adjustRightInd w:val="0"/>
      <w:snapToGrid w:val="0"/>
      <w:spacing w:before="120" w:line="360" w:lineRule="auto"/>
      <w:ind w:firstLineChars="200" w:firstLine="200"/>
      <w:jc w:val="left"/>
    </w:pPr>
    <w:rPr>
      <w:rFonts w:ascii="宋体" w:hAnsi="宋体" w:cs="宋体"/>
      <w:kern w:val="0"/>
      <w:sz w:val="24"/>
      <w:szCs w:val="20"/>
    </w:rPr>
  </w:style>
  <w:style w:type="paragraph" w:customStyle="1" w:styleId="affffffffffffffffffffffffffb">
    <w:name w:val="标名"/>
    <w:basedOn w:val="affff9"/>
    <w:qFormat/>
    <w:rsid w:val="001209FA"/>
    <w:pPr>
      <w:widowControl/>
      <w:pBdr>
        <w:bottom w:val="none" w:sz="0" w:space="0" w:color="auto"/>
      </w:pBdr>
      <w:adjustRightInd w:val="0"/>
      <w:snapToGrid w:val="0"/>
      <w:spacing w:before="120" w:afterLines="50" w:line="312" w:lineRule="auto"/>
      <w:contextualSpacing w:val="0"/>
      <w:jc w:val="center"/>
      <w:outlineLvl w:val="0"/>
    </w:pPr>
    <w:rPr>
      <w:rFonts w:ascii="Arial" w:eastAsia="黑体" w:hAnsi="Arial" w:cs="Arial"/>
      <w:b/>
      <w:bCs/>
      <w:color w:val="auto"/>
      <w:spacing w:val="0"/>
      <w:kern w:val="0"/>
      <w:sz w:val="44"/>
      <w:szCs w:val="44"/>
      <w:lang w:val="en-US"/>
    </w:rPr>
  </w:style>
  <w:style w:type="paragraph" w:customStyle="1" w:styleId="affffffffffffffffffffffffffc">
    <w:name w:val="生物类中文"/>
    <w:basedOn w:val="af4"/>
    <w:qFormat/>
    <w:rsid w:val="001209FA"/>
    <w:pPr>
      <w:widowControl/>
      <w:tabs>
        <w:tab w:val="left" w:pos="-120"/>
      </w:tabs>
      <w:spacing w:before="60" w:line="310" w:lineRule="atLeast"/>
      <w:jc w:val="left"/>
    </w:pPr>
    <w:rPr>
      <w:rFonts w:ascii="宋体" w:hAnsi="宋体" w:cs="宋体"/>
      <w:b/>
      <w:spacing w:val="20"/>
      <w:kern w:val="0"/>
      <w:sz w:val="24"/>
      <w:szCs w:val="20"/>
    </w:rPr>
  </w:style>
  <w:style w:type="character" w:customStyle="1" w:styleId="Charffffff0">
    <w:name w:val="样式 表内小四中 + 宋体 五号 Char"/>
    <w:link w:val="affffffffffffffffffffffffffd"/>
    <w:qFormat/>
    <w:locked/>
    <w:rsid w:val="001209FA"/>
    <w:rPr>
      <w:rFonts w:ascii="宋体" w:hAnsi="宋体" w:cs="宋体"/>
      <w:sz w:val="24"/>
      <w:szCs w:val="21"/>
    </w:rPr>
  </w:style>
  <w:style w:type="paragraph" w:customStyle="1" w:styleId="affffffffffffffffffffffffffd">
    <w:name w:val="样式 表内小四中 + 宋体 五号"/>
    <w:basedOn w:val="af4"/>
    <w:link w:val="Charffffff0"/>
    <w:qFormat/>
    <w:rsid w:val="001209FA"/>
    <w:pPr>
      <w:widowControl/>
      <w:adjustRightInd w:val="0"/>
      <w:ind w:left="-50"/>
      <w:jc w:val="center"/>
    </w:pPr>
    <w:rPr>
      <w:rFonts w:ascii="宋体" w:eastAsiaTheme="minorEastAsia" w:hAnsi="宋体" w:cs="宋体"/>
      <w:sz w:val="24"/>
      <w:szCs w:val="21"/>
    </w:rPr>
  </w:style>
  <w:style w:type="paragraph" w:customStyle="1" w:styleId="text-14b">
    <w:name w:val="text-14b"/>
    <w:basedOn w:val="af4"/>
    <w:qFormat/>
    <w:rsid w:val="001209FA"/>
    <w:pPr>
      <w:widowControl/>
      <w:spacing w:before="100" w:beforeAutospacing="1" w:after="100" w:afterAutospacing="1" w:line="330" w:lineRule="atLeast"/>
      <w:jc w:val="left"/>
    </w:pPr>
    <w:rPr>
      <w:rFonts w:ascii="宋体" w:hAnsi="宋体" w:cs="宋体"/>
      <w:kern w:val="0"/>
      <w:sz w:val="24"/>
      <w:szCs w:val="21"/>
    </w:rPr>
  </w:style>
  <w:style w:type="character" w:customStyle="1" w:styleId="CharCharCharCharCharCharCharCharCharCharCharChar0">
    <w:name w:val="表注 Char Char Char Char Char Char Char Char Char Char Char Char"/>
    <w:link w:val="CharCharCharCharCharCharCharCharCharCharChar0"/>
    <w:qFormat/>
    <w:locked/>
    <w:rsid w:val="001209FA"/>
    <w:rPr>
      <w:rFonts w:ascii="宋体" w:hAnsi="宋体" w:cs="宋体"/>
      <w:b/>
      <w:spacing w:val="20"/>
      <w:sz w:val="28"/>
    </w:rPr>
  </w:style>
  <w:style w:type="paragraph" w:customStyle="1" w:styleId="CharCharCharCharCharCharCharCharCharCharChar0">
    <w:name w:val="表注 Char Char Char Char Char Char Char Char Char Char Char"/>
    <w:basedOn w:val="af4"/>
    <w:link w:val="CharCharCharCharCharCharCharCharCharCharCharChar0"/>
    <w:qFormat/>
    <w:rsid w:val="001209FA"/>
    <w:pPr>
      <w:widowControl/>
      <w:tabs>
        <w:tab w:val="left" w:pos="720"/>
      </w:tabs>
      <w:overflowPunct w:val="0"/>
      <w:topLinePunct/>
      <w:autoSpaceDE w:val="0"/>
      <w:adjustRightInd w:val="0"/>
      <w:snapToGrid w:val="0"/>
      <w:spacing w:before="120" w:after="40" w:line="288" w:lineRule="auto"/>
      <w:ind w:left="425" w:hanging="425"/>
      <w:jc w:val="center"/>
    </w:pPr>
    <w:rPr>
      <w:rFonts w:ascii="宋体" w:eastAsiaTheme="minorEastAsia" w:hAnsi="宋体" w:cs="宋体"/>
      <w:b/>
      <w:spacing w:val="20"/>
      <w:sz w:val="28"/>
      <w:szCs w:val="22"/>
    </w:rPr>
  </w:style>
  <w:style w:type="character" w:customStyle="1" w:styleId="CharCharChar6">
    <w:name w:val="点项目 Char Char Char"/>
    <w:link w:val="CharChare"/>
    <w:locked/>
    <w:rsid w:val="001209FA"/>
    <w:rPr>
      <w:b/>
      <w:spacing w:val="12"/>
      <w:sz w:val="24"/>
    </w:rPr>
  </w:style>
  <w:style w:type="paragraph" w:customStyle="1" w:styleId="CharChare">
    <w:name w:val="点项目 Char Char"/>
    <w:link w:val="CharCharChar6"/>
    <w:qFormat/>
    <w:rsid w:val="001209FA"/>
    <w:pPr>
      <w:tabs>
        <w:tab w:val="left" w:pos="432"/>
        <w:tab w:val="left" w:pos="550"/>
      </w:tabs>
      <w:spacing w:before="40" w:after="40"/>
      <w:ind w:left="432" w:hanging="432"/>
    </w:pPr>
    <w:rPr>
      <w:b/>
      <w:spacing w:val="12"/>
      <w:kern w:val="2"/>
      <w:sz w:val="24"/>
      <w:szCs w:val="22"/>
    </w:rPr>
  </w:style>
  <w:style w:type="paragraph" w:customStyle="1" w:styleId="CharCharCharCharCharCharCharCharCharChar2">
    <w:name w:val="表注 Char Char Char Char Char Char Char Char Char Char"/>
    <w:basedOn w:val="af4"/>
    <w:qFormat/>
    <w:rsid w:val="001209FA"/>
    <w:pPr>
      <w:widowControl/>
      <w:tabs>
        <w:tab w:val="left" w:pos="720"/>
      </w:tabs>
      <w:overflowPunct w:val="0"/>
      <w:topLinePunct/>
      <w:autoSpaceDE w:val="0"/>
      <w:adjustRightInd w:val="0"/>
      <w:snapToGrid w:val="0"/>
      <w:spacing w:before="120" w:after="40" w:line="288" w:lineRule="auto"/>
      <w:ind w:left="425" w:hanging="425"/>
      <w:jc w:val="center"/>
    </w:pPr>
    <w:rPr>
      <w:rFonts w:ascii="宋体" w:hAnsi="宋体" w:cs="宋体"/>
      <w:b/>
      <w:spacing w:val="20"/>
      <w:kern w:val="0"/>
      <w:sz w:val="28"/>
      <w:szCs w:val="20"/>
    </w:rPr>
  </w:style>
  <w:style w:type="paragraph" w:customStyle="1" w:styleId="CharCharCharCharCharCharCharCharCharCharCharChar1">
    <w:name w:val="图例 Char Char Char Char Char Char Char Char Char Char Char Char"/>
    <w:basedOn w:val="af4"/>
    <w:qFormat/>
    <w:rsid w:val="001209FA"/>
    <w:pPr>
      <w:widowControl/>
      <w:tabs>
        <w:tab w:val="left" w:pos="-120"/>
      </w:tabs>
      <w:snapToGrid w:val="0"/>
      <w:spacing w:line="310" w:lineRule="atLeast"/>
      <w:jc w:val="center"/>
    </w:pPr>
    <w:rPr>
      <w:rFonts w:ascii="Arial" w:hAnsi="Arial" w:cs="宋体"/>
      <w:spacing w:val="16"/>
      <w:kern w:val="44"/>
      <w:sz w:val="24"/>
      <w:szCs w:val="21"/>
    </w:rPr>
  </w:style>
  <w:style w:type="paragraph" w:customStyle="1" w:styleId="60578">
    <w:name w:val="样式 标题 6 + 段前: 0.5 行 段后: 7.8 磅 行距: 单倍行距"/>
    <w:basedOn w:val="6"/>
    <w:qFormat/>
    <w:rsid w:val="001209FA"/>
    <w:pPr>
      <w:widowControl/>
      <w:numPr>
        <w:ilvl w:val="0"/>
        <w:numId w:val="0"/>
      </w:numPr>
      <w:tabs>
        <w:tab w:val="left" w:pos="-120"/>
      </w:tabs>
      <w:overflowPunct w:val="0"/>
      <w:topLinePunct/>
      <w:autoSpaceDE w:val="0"/>
      <w:adjustRightInd w:val="0"/>
      <w:snapToGrid w:val="0"/>
      <w:spacing w:before="0" w:line="360" w:lineRule="auto"/>
      <w:ind w:left="1151" w:hanging="1151"/>
      <w:jc w:val="left"/>
    </w:pPr>
    <w:rPr>
      <w:rFonts w:ascii="Arial" w:hAnsi="Arial" w:cs="宋体"/>
      <w:b/>
      <w:bCs/>
      <w:i w:val="0"/>
      <w:iCs w:val="0"/>
      <w:color w:val="auto"/>
      <w:spacing w:val="20"/>
      <w:kern w:val="0"/>
      <w:sz w:val="24"/>
      <w:szCs w:val="20"/>
      <w:lang w:val="en-US"/>
    </w:rPr>
  </w:style>
  <w:style w:type="paragraph" w:customStyle="1" w:styleId="CharCharCharCharCharCharCharCharChar1CharCharChar1CharCharCharChar1">
    <w:name w:val="Char Char Char Char Char Char Char Char Char1 Char Char Char1 Char Char Char Char1"/>
    <w:basedOn w:val="af4"/>
    <w:qFormat/>
    <w:rsid w:val="001209FA"/>
    <w:pPr>
      <w:widowControl/>
      <w:spacing w:line="360" w:lineRule="auto"/>
      <w:ind w:firstLineChars="200" w:firstLine="200"/>
      <w:jc w:val="left"/>
    </w:pPr>
    <w:rPr>
      <w:rFonts w:ascii="宋体" w:hAnsi="宋体" w:cs="宋体"/>
      <w:kern w:val="0"/>
      <w:sz w:val="24"/>
    </w:rPr>
  </w:style>
  <w:style w:type="paragraph" w:customStyle="1" w:styleId="affffffffffffffffffffffffffe">
    <w:name w:val="正文，首缩"/>
    <w:basedOn w:val="af4"/>
    <w:qFormat/>
    <w:rsid w:val="001209FA"/>
    <w:pPr>
      <w:widowControl/>
      <w:spacing w:line="360" w:lineRule="auto"/>
      <w:ind w:firstLineChars="200" w:firstLine="200"/>
      <w:jc w:val="left"/>
    </w:pPr>
    <w:rPr>
      <w:rFonts w:ascii="宋体" w:hAnsi="宋体" w:cs="宋体"/>
      <w:kern w:val="0"/>
      <w:sz w:val="24"/>
    </w:rPr>
  </w:style>
  <w:style w:type="paragraph" w:customStyle="1" w:styleId="2fffff9">
    <w:name w:val="工可2"/>
    <w:basedOn w:val="20"/>
    <w:next w:val="afe"/>
    <w:qFormat/>
    <w:rsid w:val="001209FA"/>
    <w:pPr>
      <w:widowControl/>
      <w:numPr>
        <w:ilvl w:val="0"/>
        <w:numId w:val="0"/>
      </w:numPr>
      <w:tabs>
        <w:tab w:val="left" w:pos="1320"/>
        <w:tab w:val="left" w:pos="4320"/>
      </w:tabs>
      <w:snapToGrid w:val="0"/>
      <w:spacing w:beforeLines="100" w:afterLines="50" w:line="415" w:lineRule="auto"/>
      <w:ind w:left="3312" w:firstLine="288"/>
      <w:jc w:val="center"/>
    </w:pPr>
    <w:rPr>
      <w:rFonts w:eastAsia="华文细黑" w:cs="宋体"/>
      <w:color w:val="000000"/>
      <w:sz w:val="28"/>
      <w:szCs w:val="20"/>
      <w:lang w:val="en-US"/>
    </w:rPr>
  </w:style>
  <w:style w:type="paragraph" w:customStyle="1" w:styleId="3ff5">
    <w:name w:val="工可3"/>
    <w:basedOn w:val="3"/>
    <w:next w:val="afe"/>
    <w:qFormat/>
    <w:rsid w:val="001209FA"/>
    <w:pPr>
      <w:widowControl/>
      <w:numPr>
        <w:ilvl w:val="0"/>
        <w:numId w:val="0"/>
      </w:numPr>
      <w:tabs>
        <w:tab w:val="left" w:pos="720"/>
      </w:tabs>
      <w:adjustRightInd w:val="0"/>
      <w:spacing w:before="100" w:beforeAutospacing="1" w:after="0" w:line="240" w:lineRule="auto"/>
      <w:ind w:left="709" w:hanging="709"/>
      <w:jc w:val="left"/>
    </w:pPr>
    <w:rPr>
      <w:rFonts w:ascii="宋体" w:hAnsi="宋体" w:cs="宋体"/>
      <w:bCs w:val="0"/>
      <w:sz w:val="28"/>
      <w:szCs w:val="20"/>
      <w:lang w:val="en-US"/>
    </w:rPr>
  </w:style>
  <w:style w:type="paragraph" w:customStyle="1" w:styleId="4fb">
    <w:name w:val="工可4"/>
    <w:basedOn w:val="4"/>
    <w:next w:val="afe"/>
    <w:qFormat/>
    <w:rsid w:val="001209FA"/>
    <w:pPr>
      <w:keepNext w:val="0"/>
      <w:widowControl/>
      <w:numPr>
        <w:ilvl w:val="0"/>
        <w:numId w:val="0"/>
      </w:numPr>
      <w:tabs>
        <w:tab w:val="left" w:pos="927"/>
      </w:tabs>
      <w:spacing w:before="0" w:after="0" w:line="240" w:lineRule="auto"/>
      <w:ind w:left="6" w:firstLine="561"/>
      <w:jc w:val="left"/>
    </w:pPr>
    <w:rPr>
      <w:rFonts w:ascii="宋体" w:eastAsia="宋体" w:hAnsi="Times New Roman" w:cs="宋体"/>
      <w:b w:val="0"/>
      <w:bCs w:val="0"/>
      <w:kern w:val="0"/>
      <w:szCs w:val="20"/>
      <w:lang w:val="en-US"/>
    </w:rPr>
  </w:style>
  <w:style w:type="paragraph" w:customStyle="1" w:styleId="10404">
    <w:name w:val="样式 正文1 + 段前: 0.4 行 段后: 0.4 行"/>
    <w:basedOn w:val="af4"/>
    <w:qFormat/>
    <w:rsid w:val="001209FA"/>
    <w:pPr>
      <w:widowControl/>
      <w:adjustRightInd w:val="0"/>
      <w:spacing w:beforeLines="40" w:line="500" w:lineRule="exact"/>
      <w:ind w:firstLineChars="210" w:firstLine="504"/>
      <w:jc w:val="left"/>
    </w:pPr>
    <w:rPr>
      <w:rFonts w:ascii="宋体" w:hAnsi="宋体" w:cs="宋体"/>
      <w:kern w:val="0"/>
      <w:sz w:val="24"/>
      <w:szCs w:val="20"/>
    </w:rPr>
  </w:style>
  <w:style w:type="paragraph" w:customStyle="1" w:styleId="Table">
    <w:name w:val="样式 Table + 居中"/>
    <w:basedOn w:val="af4"/>
    <w:qFormat/>
    <w:rsid w:val="001209FA"/>
    <w:pPr>
      <w:widowControl/>
      <w:spacing w:before="360" w:after="240"/>
      <w:jc w:val="center"/>
      <w:outlineLvl w:val="6"/>
    </w:pPr>
    <w:rPr>
      <w:rFonts w:ascii="宋体" w:eastAsia="黑体" w:hAnsi="宋体" w:cs="宋体"/>
      <w:spacing w:val="4"/>
      <w:kern w:val="0"/>
      <w:sz w:val="24"/>
      <w:szCs w:val="20"/>
    </w:rPr>
  </w:style>
  <w:style w:type="paragraph" w:customStyle="1" w:styleId="118">
    <w:name w:val="1.1"/>
    <w:basedOn w:val="af4"/>
    <w:qFormat/>
    <w:rsid w:val="001209FA"/>
    <w:pPr>
      <w:widowControl/>
      <w:adjustRightInd w:val="0"/>
      <w:snapToGrid w:val="0"/>
      <w:spacing w:line="300" w:lineRule="exact"/>
      <w:jc w:val="center"/>
      <w:outlineLvl w:val="2"/>
    </w:pPr>
    <w:rPr>
      <w:rFonts w:ascii="宋体" w:hAnsi="宋体" w:cs="宋体"/>
      <w:bCs/>
      <w:kern w:val="0"/>
      <w:sz w:val="24"/>
    </w:rPr>
  </w:style>
  <w:style w:type="paragraph" w:customStyle="1" w:styleId="01">
    <w:name w:val="0－表文"/>
    <w:basedOn w:val="af4"/>
    <w:qFormat/>
    <w:rsid w:val="001209FA"/>
    <w:pPr>
      <w:widowControl/>
      <w:jc w:val="center"/>
    </w:pPr>
    <w:rPr>
      <w:rFonts w:ascii="宋体" w:hAnsi="宋体" w:cs="宋体"/>
      <w:kern w:val="0"/>
      <w:sz w:val="24"/>
      <w:szCs w:val="21"/>
    </w:rPr>
  </w:style>
  <w:style w:type="paragraph" w:customStyle="1" w:styleId="0-0">
    <w:name w:val="0-表头"/>
    <w:basedOn w:val="af4"/>
    <w:qFormat/>
    <w:rsid w:val="001209FA"/>
    <w:pPr>
      <w:widowControl/>
      <w:spacing w:line="480" w:lineRule="auto"/>
      <w:jc w:val="center"/>
    </w:pPr>
    <w:rPr>
      <w:rFonts w:ascii="宋体" w:hAnsi="宋体" w:cs="宋体"/>
      <w:b/>
      <w:spacing w:val="4"/>
      <w:kern w:val="0"/>
      <w:sz w:val="24"/>
      <w:szCs w:val="28"/>
    </w:rPr>
  </w:style>
  <w:style w:type="paragraph" w:customStyle="1" w:styleId="03">
    <w:name w:val="0－表号"/>
    <w:basedOn w:val="af4"/>
    <w:qFormat/>
    <w:rsid w:val="001209FA"/>
    <w:pPr>
      <w:widowControl/>
      <w:ind w:firstLineChars="200" w:firstLine="480"/>
      <w:jc w:val="left"/>
    </w:pPr>
    <w:rPr>
      <w:rFonts w:ascii="宋体" w:hAnsi="宋体" w:cs="宋体"/>
      <w:kern w:val="0"/>
      <w:sz w:val="24"/>
      <w:szCs w:val="21"/>
    </w:rPr>
  </w:style>
  <w:style w:type="paragraph" w:customStyle="1" w:styleId="33Char">
    <w:name w:val="样式 标题 3标题 3 Char + 黑色"/>
    <w:basedOn w:val="3"/>
    <w:qFormat/>
    <w:rsid w:val="001209FA"/>
    <w:pPr>
      <w:widowControl/>
      <w:numPr>
        <w:ilvl w:val="0"/>
        <w:numId w:val="0"/>
      </w:numPr>
      <w:tabs>
        <w:tab w:val="clear" w:pos="431"/>
        <w:tab w:val="left" w:pos="421"/>
        <w:tab w:val="left" w:pos="709"/>
      </w:tabs>
      <w:snapToGrid w:val="0"/>
      <w:spacing w:before="0" w:after="0" w:line="415" w:lineRule="auto"/>
      <w:ind w:left="421" w:hanging="709"/>
      <w:jc w:val="left"/>
    </w:pPr>
    <w:rPr>
      <w:rFonts w:ascii="宋体" w:hAnsi="宋体" w:cs="宋体"/>
      <w:color w:val="000000"/>
      <w:sz w:val="28"/>
      <w:szCs w:val="28"/>
      <w:lang w:val="en-US"/>
    </w:rPr>
  </w:style>
  <w:style w:type="paragraph" w:customStyle="1" w:styleId="20567">
    <w:name w:val="样式 样式 标题 2 + 黑色 + 左侧:  0 厘米 悬挂缩进: 5.67 字符"/>
    <w:basedOn w:val="af4"/>
    <w:qFormat/>
    <w:rsid w:val="001209FA"/>
    <w:pPr>
      <w:widowControl/>
      <w:tabs>
        <w:tab w:val="left" w:pos="279"/>
      </w:tabs>
      <w:ind w:left="279" w:hanging="279"/>
      <w:jc w:val="left"/>
    </w:pPr>
    <w:rPr>
      <w:rFonts w:ascii="宋体" w:hAnsi="宋体" w:cs="宋体"/>
      <w:color w:val="000000"/>
      <w:kern w:val="0"/>
      <w:sz w:val="24"/>
      <w:szCs w:val="21"/>
    </w:rPr>
  </w:style>
  <w:style w:type="paragraph" w:customStyle="1" w:styleId="afffffffffffffffffffffffffff">
    <w:name w:val="第几节"/>
    <w:basedOn w:val="afffffffffffffffffffffffffff0"/>
    <w:next w:val="1fffff"/>
    <w:qFormat/>
    <w:rsid w:val="001209FA"/>
    <w:pPr>
      <w:pageBreakBefore w:val="0"/>
      <w:jc w:val="left"/>
      <w:outlineLvl w:val="1"/>
    </w:pPr>
    <w:rPr>
      <w:sz w:val="30"/>
    </w:rPr>
  </w:style>
  <w:style w:type="paragraph" w:customStyle="1" w:styleId="afffffffffffffffffffffffffff0">
    <w:name w:val="第几章"/>
    <w:basedOn w:val="af4"/>
    <w:next w:val="afffffffffffffffffffffffffff"/>
    <w:qFormat/>
    <w:rsid w:val="001209FA"/>
    <w:pPr>
      <w:pageBreakBefore/>
      <w:widowControl/>
      <w:spacing w:before="156" w:after="300"/>
      <w:ind w:left="425" w:hanging="425"/>
      <w:jc w:val="center"/>
      <w:outlineLvl w:val="0"/>
    </w:pPr>
    <w:rPr>
      <w:rFonts w:ascii="宋体" w:hAnsi="宋体" w:cs="宋体"/>
      <w:b/>
      <w:kern w:val="0"/>
      <w:sz w:val="32"/>
    </w:rPr>
  </w:style>
  <w:style w:type="paragraph" w:customStyle="1" w:styleId="1fffff">
    <w:name w:val="段1级"/>
    <w:basedOn w:val="afffffffffffffffffffffffffff"/>
    <w:next w:val="afffffffffffffffffffffffffff1"/>
    <w:qFormat/>
    <w:rsid w:val="001209FA"/>
    <w:pPr>
      <w:spacing w:after="156"/>
      <w:ind w:left="0" w:firstLine="0"/>
      <w:outlineLvl w:val="2"/>
    </w:pPr>
    <w:rPr>
      <w:sz w:val="28"/>
    </w:rPr>
  </w:style>
  <w:style w:type="paragraph" w:customStyle="1" w:styleId="afffffffffffffffffffffffffff1">
    <w:name w:val="正文普通"/>
    <w:basedOn w:val="af4"/>
    <w:qFormat/>
    <w:rsid w:val="001209FA"/>
    <w:pPr>
      <w:widowControl/>
      <w:tabs>
        <w:tab w:val="left" w:pos="1200"/>
      </w:tabs>
      <w:spacing w:line="360" w:lineRule="auto"/>
      <w:ind w:firstLineChars="200" w:firstLine="200"/>
      <w:jc w:val="left"/>
    </w:pPr>
    <w:rPr>
      <w:rFonts w:ascii="宋体" w:hAnsi="宋体" w:cs="宋体"/>
      <w:bCs/>
      <w:kern w:val="44"/>
      <w:sz w:val="28"/>
      <w:szCs w:val="20"/>
    </w:rPr>
  </w:style>
  <w:style w:type="paragraph" w:customStyle="1" w:styleId="2fffffa">
    <w:name w:val="段2级"/>
    <w:basedOn w:val="1fffff"/>
    <w:next w:val="afffffffffffffffffffffffffff1"/>
    <w:qFormat/>
    <w:rsid w:val="001209FA"/>
    <w:pPr>
      <w:outlineLvl w:val="3"/>
    </w:pPr>
  </w:style>
  <w:style w:type="paragraph" w:customStyle="1" w:styleId="5f7">
    <w:name w:val="第5"/>
    <w:basedOn w:val="4"/>
    <w:next w:val="affb"/>
    <w:qFormat/>
    <w:rsid w:val="001209FA"/>
    <w:pPr>
      <w:keepNext w:val="0"/>
      <w:widowControl/>
      <w:numPr>
        <w:ilvl w:val="0"/>
        <w:numId w:val="0"/>
      </w:numPr>
      <w:spacing w:before="0" w:after="0" w:line="360" w:lineRule="auto"/>
      <w:jc w:val="left"/>
    </w:pPr>
    <w:rPr>
      <w:rFonts w:ascii="宋体" w:eastAsia="宋体" w:hAnsi="Times New Roman" w:cs="宋体"/>
      <w:b w:val="0"/>
      <w:bCs w:val="0"/>
      <w:kern w:val="0"/>
      <w:szCs w:val="20"/>
      <w:lang w:val="en-US"/>
    </w:rPr>
  </w:style>
  <w:style w:type="paragraph" w:customStyle="1" w:styleId="af0">
    <w:name w:val="正文列表编号"/>
    <w:basedOn w:val="af4"/>
    <w:qFormat/>
    <w:rsid w:val="001209FA"/>
    <w:pPr>
      <w:widowControl/>
      <w:numPr>
        <w:numId w:val="12"/>
      </w:numPr>
      <w:spacing w:line="360" w:lineRule="auto"/>
      <w:jc w:val="left"/>
    </w:pPr>
    <w:rPr>
      <w:rFonts w:ascii="宋体" w:hAnsi="宋体" w:cs="宋体"/>
      <w:kern w:val="0"/>
      <w:sz w:val="24"/>
    </w:rPr>
  </w:style>
  <w:style w:type="paragraph" w:customStyle="1" w:styleId="afffffffffffffffffffffffffff2">
    <w:name w:val="主题目"/>
    <w:basedOn w:val="11"/>
    <w:next w:val="11"/>
    <w:qFormat/>
    <w:rsid w:val="001209FA"/>
    <w:pPr>
      <w:keepLines/>
      <w:widowControl/>
      <w:overflowPunct/>
      <w:adjustRightInd w:val="0"/>
      <w:snapToGrid/>
      <w:spacing w:before="60" w:after="240" w:line="240" w:lineRule="atLeast"/>
      <w:ind w:left="0" w:firstLine="0"/>
      <w:jc w:val="center"/>
      <w:outlineLvl w:val="9"/>
    </w:pPr>
    <w:rPr>
      <w:rFonts w:ascii="宋体" w:hAnsi="宋体" w:cs="宋体"/>
      <w:bCs w:val="0"/>
      <w:color w:val="auto"/>
      <w:sz w:val="36"/>
      <w:szCs w:val="20"/>
    </w:rPr>
  </w:style>
  <w:style w:type="paragraph" w:customStyle="1" w:styleId="CM96">
    <w:name w:val="CM96"/>
    <w:basedOn w:val="Default"/>
    <w:next w:val="Default"/>
    <w:qFormat/>
    <w:rsid w:val="001209FA"/>
    <w:pPr>
      <w:spacing w:after="183"/>
    </w:pPr>
    <w:rPr>
      <w:rFonts w:ascii="隶书" w:eastAsia="隶书" w:hint="eastAsia"/>
      <w:color w:val="auto"/>
    </w:rPr>
  </w:style>
  <w:style w:type="paragraph" w:customStyle="1" w:styleId="5Char1">
    <w:name w:val="5 Char"/>
    <w:basedOn w:val="af4"/>
    <w:qFormat/>
    <w:rsid w:val="001209FA"/>
    <w:pPr>
      <w:widowControl/>
      <w:jc w:val="left"/>
    </w:pPr>
    <w:rPr>
      <w:rFonts w:ascii="宋体" w:hAnsi="宋体" w:cs="宋体"/>
      <w:kern w:val="0"/>
      <w:sz w:val="24"/>
    </w:rPr>
  </w:style>
  <w:style w:type="paragraph" w:customStyle="1" w:styleId="40505">
    <w:name w:val="样式 标题 4 + 段前: 0.5 行 段后: 0.5 行"/>
    <w:basedOn w:val="4"/>
    <w:qFormat/>
    <w:rsid w:val="001209FA"/>
    <w:pPr>
      <w:keepNext w:val="0"/>
      <w:keepLines w:val="0"/>
      <w:widowControl/>
      <w:numPr>
        <w:ilvl w:val="0"/>
        <w:numId w:val="0"/>
      </w:numPr>
      <w:autoSpaceDE w:val="0"/>
      <w:autoSpaceDN w:val="0"/>
      <w:snapToGrid w:val="0"/>
      <w:spacing w:before="50" w:after="50" w:line="480" w:lineRule="auto"/>
      <w:jc w:val="left"/>
    </w:pPr>
    <w:rPr>
      <w:rFonts w:ascii="Times New Roman" w:eastAsia="宋体" w:hAnsi="Times New Roman" w:cs="宋体"/>
      <w:bCs w:val="0"/>
      <w:color w:val="000000"/>
      <w:kern w:val="0"/>
      <w:sz w:val="24"/>
      <w:szCs w:val="20"/>
      <w:lang w:val="en-US"/>
    </w:rPr>
  </w:style>
  <w:style w:type="paragraph" w:customStyle="1" w:styleId="Normal1">
    <w:name w:val="Normal1"/>
    <w:semiHidden/>
    <w:qFormat/>
    <w:rsid w:val="001209FA"/>
    <w:pPr>
      <w:widowControl w:val="0"/>
      <w:adjustRightInd w:val="0"/>
      <w:spacing w:line="360" w:lineRule="atLeast"/>
    </w:pPr>
    <w:rPr>
      <w:rFonts w:ascii="宋体" w:eastAsia="宋体" w:hAnsi="Times New Roman" w:cs="Times New Roman"/>
      <w:sz w:val="34"/>
    </w:rPr>
  </w:style>
  <w:style w:type="paragraph" w:customStyle="1" w:styleId="afffffffffffffffffffffffffff3">
    <w:name w:val="迪阳 表格"/>
    <w:basedOn w:val="af4"/>
    <w:semiHidden/>
    <w:qFormat/>
    <w:rsid w:val="001209FA"/>
    <w:pPr>
      <w:widowControl/>
      <w:snapToGrid w:val="0"/>
      <w:spacing w:line="240" w:lineRule="atLeast"/>
      <w:jc w:val="center"/>
    </w:pPr>
    <w:rPr>
      <w:rFonts w:ascii="宋体" w:hAnsi="宋体" w:cs="宋体"/>
      <w:kern w:val="0"/>
      <w:sz w:val="18"/>
      <w:szCs w:val="18"/>
    </w:rPr>
  </w:style>
  <w:style w:type="paragraph" w:customStyle="1" w:styleId="1alt1">
    <w:name w:val="张娟1alt+1"/>
    <w:basedOn w:val="affffc"/>
    <w:qFormat/>
    <w:rsid w:val="001209FA"/>
    <w:pPr>
      <w:widowControl/>
      <w:spacing w:after="0" w:line="360" w:lineRule="auto"/>
      <w:ind w:firstLineChars="200" w:firstLine="480"/>
      <w:jc w:val="left"/>
    </w:pPr>
    <w:rPr>
      <w:rFonts w:ascii="宋体" w:hAnsi="宋体" w:cs="宋体"/>
      <w:b/>
      <w:bCs/>
      <w:snapToGrid w:val="0"/>
      <w:kern w:val="0"/>
      <w:sz w:val="24"/>
      <w:szCs w:val="44"/>
      <w:lang w:val="en-US" w:eastAsia="zh-CN"/>
    </w:rPr>
  </w:style>
  <w:style w:type="paragraph" w:customStyle="1" w:styleId="CharCharChar11">
    <w:name w:val="Char Char Char11"/>
    <w:basedOn w:val="af4"/>
    <w:qFormat/>
    <w:rsid w:val="001209FA"/>
    <w:pPr>
      <w:widowControl/>
      <w:adjustRightInd w:val="0"/>
      <w:spacing w:line="360" w:lineRule="atLeast"/>
      <w:jc w:val="left"/>
    </w:pPr>
    <w:rPr>
      <w:rFonts w:ascii="宋体" w:hAnsi="宋体" w:cs="宋体"/>
      <w:kern w:val="0"/>
      <w:sz w:val="24"/>
    </w:rPr>
  </w:style>
  <w:style w:type="paragraph" w:customStyle="1" w:styleId="1fffff0">
    <w:name w:val="图题1"/>
    <w:basedOn w:val="af4"/>
    <w:next w:val="af4"/>
    <w:qFormat/>
    <w:rsid w:val="001209FA"/>
    <w:pPr>
      <w:widowControl/>
      <w:spacing w:line="360" w:lineRule="auto"/>
      <w:ind w:firstLineChars="200" w:firstLine="422"/>
      <w:jc w:val="center"/>
    </w:pPr>
    <w:rPr>
      <w:rFonts w:ascii="宋体" w:hAnsi="宋体" w:cs="宋体"/>
      <w:b/>
      <w:bCs/>
      <w:kern w:val="0"/>
      <w:sz w:val="24"/>
      <w:szCs w:val="20"/>
    </w:rPr>
  </w:style>
  <w:style w:type="paragraph" w:customStyle="1" w:styleId="2fffffb">
    <w:name w:val="表格内容2"/>
    <w:next w:val="122"/>
    <w:qFormat/>
    <w:rsid w:val="001209FA"/>
    <w:pPr>
      <w:jc w:val="center"/>
    </w:pPr>
    <w:rPr>
      <w:rFonts w:ascii="Times New Roman" w:eastAsia="宋体" w:hAnsi="Times New Roman" w:cs="宋体"/>
      <w:kern w:val="2"/>
      <w:sz w:val="21"/>
      <w:szCs w:val="21"/>
    </w:rPr>
  </w:style>
  <w:style w:type="paragraph" w:customStyle="1" w:styleId="CharCharCharCharCharChar1CharCharCharCharChar">
    <w:name w:val="Char Char Char Char Char Char1 Char Char Char Char Char"/>
    <w:basedOn w:val="af4"/>
    <w:qFormat/>
    <w:rsid w:val="001209FA"/>
    <w:pPr>
      <w:widowControl/>
      <w:spacing w:line="360" w:lineRule="auto"/>
      <w:ind w:firstLineChars="200" w:firstLine="200"/>
      <w:jc w:val="left"/>
    </w:pPr>
    <w:rPr>
      <w:rFonts w:ascii="宋体" w:hAnsi="宋体" w:cs="宋体"/>
      <w:kern w:val="0"/>
      <w:sz w:val="24"/>
    </w:rPr>
  </w:style>
  <w:style w:type="paragraph" w:customStyle="1" w:styleId="315">
    <w:name w:val="正文文本 31"/>
    <w:basedOn w:val="af4"/>
    <w:link w:val="31Char"/>
    <w:qFormat/>
    <w:rsid w:val="001209FA"/>
    <w:pPr>
      <w:widowControl/>
      <w:adjustRightInd w:val="0"/>
      <w:spacing w:line="360" w:lineRule="atLeast"/>
      <w:jc w:val="center"/>
    </w:pPr>
    <w:rPr>
      <w:rFonts w:ascii="仿宋体" w:eastAsia="仿宋体" w:hAnsi="宋体"/>
      <w:kern w:val="0"/>
      <w:sz w:val="24"/>
      <w:szCs w:val="20"/>
    </w:rPr>
  </w:style>
  <w:style w:type="paragraph" w:customStyle="1" w:styleId="afffffffffffffffffffffffffff4">
    <w:name w:val="表格内容格式"/>
    <w:basedOn w:val="af4"/>
    <w:qFormat/>
    <w:rsid w:val="001209FA"/>
    <w:pPr>
      <w:widowControl/>
      <w:adjustRightInd w:val="0"/>
      <w:snapToGrid w:val="0"/>
      <w:jc w:val="center"/>
    </w:pPr>
    <w:rPr>
      <w:rFonts w:ascii="宋体" w:hAnsi="宋体" w:cs="宋体"/>
      <w:kern w:val="0"/>
      <w:sz w:val="24"/>
      <w:szCs w:val="20"/>
    </w:rPr>
  </w:style>
  <w:style w:type="paragraph" w:customStyle="1" w:styleId="formfirst">
    <w:name w:val="form_first"/>
    <w:basedOn w:val="af4"/>
    <w:semiHidden/>
    <w:qFormat/>
    <w:rsid w:val="001209FA"/>
    <w:pPr>
      <w:widowControl/>
      <w:autoSpaceDE w:val="0"/>
      <w:autoSpaceDN w:val="0"/>
      <w:adjustRightInd w:val="0"/>
      <w:spacing w:line="360" w:lineRule="auto"/>
      <w:jc w:val="center"/>
    </w:pPr>
    <w:rPr>
      <w:rFonts w:ascii="宋体" w:hAnsi="宋体" w:cs="宋体"/>
      <w:color w:val="000000"/>
      <w:kern w:val="0"/>
      <w:sz w:val="24"/>
    </w:rPr>
  </w:style>
  <w:style w:type="paragraph" w:customStyle="1" w:styleId="biaozi">
    <w:name w:val="biaozi"/>
    <w:basedOn w:val="af4"/>
    <w:qFormat/>
    <w:rsid w:val="001209FA"/>
    <w:pPr>
      <w:widowControl/>
      <w:tabs>
        <w:tab w:val="left" w:pos="7794"/>
      </w:tabs>
      <w:jc w:val="center"/>
    </w:pPr>
    <w:rPr>
      <w:rFonts w:ascii="宋体" w:hAnsi="宋体" w:cs="宋体"/>
      <w:kern w:val="0"/>
      <w:sz w:val="24"/>
    </w:rPr>
  </w:style>
  <w:style w:type="paragraph" w:customStyle="1" w:styleId="biaotou">
    <w:name w:val="biaotou"/>
    <w:basedOn w:val="af4"/>
    <w:qFormat/>
    <w:rsid w:val="001209FA"/>
    <w:pPr>
      <w:widowControl/>
      <w:tabs>
        <w:tab w:val="left" w:pos="7794"/>
      </w:tabs>
      <w:spacing w:beforeLines="50" w:line="300" w:lineRule="auto"/>
      <w:jc w:val="center"/>
    </w:pPr>
    <w:rPr>
      <w:rFonts w:ascii="宋体" w:hAnsi="宋体" w:cs="宋体"/>
      <w:kern w:val="0"/>
      <w:sz w:val="24"/>
    </w:rPr>
  </w:style>
  <w:style w:type="paragraph" w:customStyle="1" w:styleId="3ff6">
    <w:name w:val="小3仿"/>
    <w:basedOn w:val="affb"/>
    <w:qFormat/>
    <w:rsid w:val="001209FA"/>
    <w:pPr>
      <w:adjustRightInd w:val="0"/>
      <w:spacing w:beforeLines="50" w:after="0" w:line="240" w:lineRule="auto"/>
      <w:ind w:right="0"/>
      <w:jc w:val="left"/>
    </w:pPr>
    <w:rPr>
      <w:rFonts w:ascii="宋体" w:hAnsi="宋体" w:cs="宋体"/>
      <w:szCs w:val="24"/>
    </w:rPr>
  </w:style>
  <w:style w:type="paragraph" w:customStyle="1" w:styleId="1fffff1">
    <w:name w:val="1级标题"/>
    <w:basedOn w:val="af4"/>
    <w:qFormat/>
    <w:rsid w:val="001209FA"/>
    <w:pPr>
      <w:widowControl/>
      <w:spacing w:before="60" w:line="460" w:lineRule="exact"/>
      <w:jc w:val="left"/>
      <w:outlineLvl w:val="0"/>
    </w:pPr>
    <w:rPr>
      <w:rFonts w:ascii="Arial" w:hAnsi="Arial" w:cs="Arial"/>
      <w:b/>
      <w:kern w:val="0"/>
      <w:sz w:val="32"/>
      <w:szCs w:val="20"/>
    </w:rPr>
  </w:style>
  <w:style w:type="paragraph" w:customStyle="1" w:styleId="afffffffffffffffffffffffffff5">
    <w:name w:val="图文框"/>
    <w:basedOn w:val="af4"/>
    <w:qFormat/>
    <w:rsid w:val="001209FA"/>
    <w:pPr>
      <w:widowControl/>
      <w:jc w:val="center"/>
    </w:pPr>
    <w:rPr>
      <w:rFonts w:ascii="宋体" w:hAnsi="宋体" w:cs="宋体"/>
      <w:kern w:val="0"/>
      <w:sz w:val="24"/>
      <w:szCs w:val="21"/>
    </w:rPr>
  </w:style>
  <w:style w:type="paragraph" w:customStyle="1" w:styleId="2fffffc">
    <w:name w:val="环标2"/>
    <w:basedOn w:val="20"/>
    <w:qFormat/>
    <w:rsid w:val="001209FA"/>
    <w:pPr>
      <w:widowControl/>
      <w:numPr>
        <w:ilvl w:val="0"/>
        <w:numId w:val="0"/>
      </w:numPr>
      <w:tabs>
        <w:tab w:val="left" w:pos="1320"/>
      </w:tabs>
      <w:snapToGrid w:val="0"/>
      <w:spacing w:before="156" w:after="120" w:line="312" w:lineRule="atLeast"/>
      <w:ind w:left="1320" w:hanging="420"/>
      <w:jc w:val="left"/>
    </w:pPr>
    <w:rPr>
      <w:rFonts w:ascii="Times New Roman" w:cs="宋体"/>
      <w:b w:val="0"/>
      <w:color w:val="000000"/>
      <w:sz w:val="28"/>
      <w:szCs w:val="20"/>
      <w:lang w:val="en-US"/>
    </w:rPr>
  </w:style>
  <w:style w:type="character" w:customStyle="1" w:styleId="01Char">
    <w:name w:val="正文01 Char"/>
    <w:link w:val="010"/>
    <w:qFormat/>
    <w:locked/>
    <w:rsid w:val="001209FA"/>
    <w:rPr>
      <w:rFonts w:ascii="Arial" w:hAnsi="Arial" w:cs="Arial"/>
      <w:sz w:val="24"/>
    </w:rPr>
  </w:style>
  <w:style w:type="paragraph" w:customStyle="1" w:styleId="010">
    <w:name w:val="正文01"/>
    <w:basedOn w:val="af4"/>
    <w:link w:val="01Char"/>
    <w:qFormat/>
    <w:rsid w:val="001209FA"/>
    <w:pPr>
      <w:widowControl/>
      <w:spacing w:before="60" w:line="460" w:lineRule="exact"/>
      <w:ind w:firstLineChars="200" w:firstLine="200"/>
      <w:jc w:val="left"/>
    </w:pPr>
    <w:rPr>
      <w:rFonts w:ascii="Arial" w:eastAsiaTheme="minorEastAsia" w:hAnsi="Arial" w:cs="Arial"/>
      <w:sz w:val="24"/>
      <w:szCs w:val="22"/>
    </w:rPr>
  </w:style>
  <w:style w:type="paragraph" w:customStyle="1" w:styleId="afffffffffffffffffffffffffff6">
    <w:name w:val="表格文字（居中）"/>
    <w:basedOn w:val="af4"/>
    <w:qFormat/>
    <w:rsid w:val="001209FA"/>
    <w:pPr>
      <w:widowControl/>
      <w:jc w:val="center"/>
    </w:pPr>
    <w:rPr>
      <w:rFonts w:ascii="宋体" w:hAnsi="宋体" w:cs="宋体"/>
      <w:kern w:val="0"/>
      <w:sz w:val="24"/>
      <w:szCs w:val="21"/>
    </w:rPr>
  </w:style>
  <w:style w:type="paragraph" w:customStyle="1" w:styleId="afffffffffffffffffffffffffff7">
    <w:name w:val="表格文字两端对齐"/>
    <w:basedOn w:val="af4"/>
    <w:qFormat/>
    <w:rsid w:val="001209FA"/>
    <w:pPr>
      <w:widowControl/>
      <w:spacing w:line="300" w:lineRule="auto"/>
      <w:jc w:val="center"/>
    </w:pPr>
    <w:rPr>
      <w:rFonts w:ascii="Arial Narrow" w:eastAsia="仿宋_GB2312" w:hAnsi="Arial Narrow" w:cs="宋体"/>
      <w:color w:val="000000"/>
      <w:kern w:val="0"/>
      <w:sz w:val="24"/>
    </w:rPr>
  </w:style>
  <w:style w:type="character" w:customStyle="1" w:styleId="Charffffff1">
    <w:name w:val="表头名称 Char"/>
    <w:link w:val="afffffffffffffffffffffffffff8"/>
    <w:qFormat/>
    <w:locked/>
    <w:rsid w:val="001209FA"/>
    <w:rPr>
      <w:rFonts w:ascii="黑体" w:eastAsia="黑体" w:hAnsi="宋体" w:cs="宋体"/>
      <w:b/>
      <w:sz w:val="24"/>
      <w:szCs w:val="21"/>
    </w:rPr>
  </w:style>
  <w:style w:type="paragraph" w:customStyle="1" w:styleId="afffffffffffffffffffffffffff8">
    <w:name w:val="表头名称"/>
    <w:basedOn w:val="af4"/>
    <w:link w:val="Charffffff1"/>
    <w:qFormat/>
    <w:rsid w:val="001209FA"/>
    <w:pPr>
      <w:widowControl/>
      <w:autoSpaceDE w:val="0"/>
      <w:autoSpaceDN w:val="0"/>
      <w:adjustRightInd w:val="0"/>
      <w:spacing w:line="360" w:lineRule="auto"/>
      <w:ind w:firstLine="420"/>
      <w:jc w:val="center"/>
    </w:pPr>
    <w:rPr>
      <w:rFonts w:ascii="黑体" w:eastAsia="黑体" w:hAnsi="宋体" w:cs="宋体"/>
      <w:b/>
      <w:sz w:val="24"/>
      <w:szCs w:val="21"/>
    </w:rPr>
  </w:style>
  <w:style w:type="paragraph" w:customStyle="1" w:styleId="afffffffffffffffffffffffffff9">
    <w:name w:val="居中正文"/>
    <w:basedOn w:val="affffc"/>
    <w:qFormat/>
    <w:rsid w:val="001209FA"/>
    <w:pPr>
      <w:widowControl/>
      <w:adjustRightInd w:val="0"/>
      <w:spacing w:before="120" w:after="0" w:line="360" w:lineRule="auto"/>
      <w:ind w:firstLineChars="0" w:firstLine="0"/>
      <w:jc w:val="center"/>
    </w:pPr>
    <w:rPr>
      <w:rFonts w:ascii="宋体" w:hAnsi="宋体" w:cs="宋体"/>
      <w:b/>
      <w:bCs/>
      <w:snapToGrid w:val="0"/>
      <w:kern w:val="28"/>
      <w:sz w:val="24"/>
      <w:szCs w:val="20"/>
      <w:lang w:val="en-US" w:eastAsia="zh-CN"/>
    </w:rPr>
  </w:style>
  <w:style w:type="paragraph" w:customStyle="1" w:styleId="a30">
    <w:name w:val="a3"/>
    <w:basedOn w:val="af4"/>
    <w:semiHidden/>
    <w:qFormat/>
    <w:rsid w:val="001209FA"/>
    <w:pPr>
      <w:widowControl/>
      <w:spacing w:before="100" w:beforeAutospacing="1" w:after="100" w:afterAutospacing="1"/>
      <w:jc w:val="left"/>
    </w:pPr>
    <w:rPr>
      <w:rFonts w:ascii="宋体" w:hAnsi="宋体" w:cs="宋体"/>
      <w:color w:val="000000"/>
      <w:kern w:val="0"/>
      <w:sz w:val="24"/>
    </w:rPr>
  </w:style>
  <w:style w:type="paragraph" w:customStyle="1" w:styleId="afffffffffffffffffffffffffffa">
    <w:name w:val="法规列表"/>
    <w:basedOn w:val="af4"/>
    <w:semiHidden/>
    <w:qFormat/>
    <w:rsid w:val="001209FA"/>
    <w:pPr>
      <w:widowControl/>
      <w:tabs>
        <w:tab w:val="left" w:pos="420"/>
      </w:tabs>
      <w:spacing w:beforeLines="50"/>
      <w:ind w:left="420" w:hanging="420"/>
      <w:jc w:val="left"/>
    </w:pPr>
    <w:rPr>
      <w:rFonts w:ascii="宋体" w:eastAsia="仿宋_GB2312" w:hAnsi="宋体" w:cs="宋体"/>
      <w:kern w:val="0"/>
      <w:sz w:val="24"/>
    </w:rPr>
  </w:style>
  <w:style w:type="paragraph" w:customStyle="1" w:styleId="afffffffffffffffffffffffffffb">
    <w:name w:val="表文左对齐"/>
    <w:basedOn w:val="affffffffffffffffffffffffff"/>
    <w:semiHidden/>
    <w:qFormat/>
    <w:rsid w:val="001209FA"/>
    <w:pPr>
      <w:widowControl w:val="0"/>
      <w:spacing w:line="240" w:lineRule="auto"/>
    </w:pPr>
    <w:rPr>
      <w:rFonts w:eastAsia="仿宋_GB2312"/>
      <w:color w:val="000000"/>
      <w:kern w:val="2"/>
      <w:sz w:val="18"/>
      <w:szCs w:val="21"/>
    </w:rPr>
  </w:style>
  <w:style w:type="paragraph" w:customStyle="1" w:styleId="afffffffffffffffffffffffffffc">
    <w:name w:val="表后空行"/>
    <w:basedOn w:val="af4"/>
    <w:semiHidden/>
    <w:qFormat/>
    <w:rsid w:val="001209FA"/>
    <w:pPr>
      <w:widowControl/>
      <w:overflowPunct w:val="0"/>
      <w:adjustRightInd w:val="0"/>
      <w:jc w:val="left"/>
    </w:pPr>
    <w:rPr>
      <w:rFonts w:ascii="宋体" w:hAnsi="宋体" w:cs="宋体"/>
      <w:color w:val="000000"/>
      <w:kern w:val="28"/>
      <w:sz w:val="10"/>
      <w:szCs w:val="20"/>
    </w:rPr>
  </w:style>
  <w:style w:type="paragraph" w:customStyle="1" w:styleId="EIA2">
    <w:name w:val="EIA标题2"/>
    <w:basedOn w:val="20"/>
    <w:semiHidden/>
    <w:qFormat/>
    <w:rsid w:val="001209FA"/>
    <w:pPr>
      <w:widowControl/>
      <w:numPr>
        <w:ilvl w:val="0"/>
        <w:numId w:val="0"/>
      </w:numPr>
      <w:tabs>
        <w:tab w:val="left" w:pos="360"/>
        <w:tab w:val="left" w:pos="1320"/>
      </w:tabs>
      <w:snapToGrid w:val="0"/>
      <w:spacing w:before="156" w:after="120" w:line="440" w:lineRule="exact"/>
      <w:ind w:left="360" w:hanging="360"/>
      <w:jc w:val="left"/>
    </w:pPr>
    <w:rPr>
      <w:rFonts w:ascii="Times New Roman" w:hAnsi="宋体" w:cs="宋体"/>
      <w:b w:val="0"/>
      <w:color w:val="000000"/>
      <w:sz w:val="24"/>
      <w:szCs w:val="24"/>
      <w:lang w:val="en-US"/>
    </w:rPr>
  </w:style>
  <w:style w:type="paragraph" w:customStyle="1" w:styleId="EIA3">
    <w:name w:val="EIA标题3"/>
    <w:basedOn w:val="3"/>
    <w:semiHidden/>
    <w:qFormat/>
    <w:rsid w:val="001209FA"/>
    <w:pPr>
      <w:widowControl/>
      <w:numPr>
        <w:ilvl w:val="0"/>
        <w:numId w:val="0"/>
      </w:numPr>
      <w:tabs>
        <w:tab w:val="left" w:pos="360"/>
      </w:tabs>
      <w:spacing w:beforeLines="50" w:afterLines="50" w:line="440" w:lineRule="exact"/>
      <w:ind w:left="360" w:hanging="360"/>
      <w:jc w:val="left"/>
    </w:pPr>
    <w:rPr>
      <w:rFonts w:ascii="宋体" w:eastAsia="楷体_GB2312" w:hAnsi="宋体" w:cs="宋体"/>
      <w:b w:val="0"/>
      <w:bCs w:val="0"/>
      <w:sz w:val="24"/>
      <w:szCs w:val="24"/>
      <w:lang w:val="en-US"/>
    </w:rPr>
  </w:style>
  <w:style w:type="paragraph" w:customStyle="1" w:styleId="EIA">
    <w:name w:val="EIA正文"/>
    <w:basedOn w:val="af4"/>
    <w:semiHidden/>
    <w:qFormat/>
    <w:rsid w:val="001209FA"/>
    <w:pPr>
      <w:widowControl/>
      <w:spacing w:line="360" w:lineRule="auto"/>
      <w:ind w:firstLine="578"/>
      <w:jc w:val="left"/>
    </w:pPr>
    <w:rPr>
      <w:rFonts w:ascii="宋体" w:hAnsi="宋体" w:cs="宋体"/>
      <w:kern w:val="0"/>
      <w:sz w:val="24"/>
    </w:rPr>
  </w:style>
  <w:style w:type="paragraph" w:customStyle="1" w:styleId="BodyText22">
    <w:name w:val="Body Text 22"/>
    <w:basedOn w:val="af4"/>
    <w:qFormat/>
    <w:rsid w:val="001209FA"/>
    <w:pPr>
      <w:widowControl/>
      <w:adjustRightInd w:val="0"/>
      <w:spacing w:line="440" w:lineRule="atLeast"/>
      <w:ind w:firstLine="480"/>
      <w:jc w:val="left"/>
    </w:pPr>
    <w:rPr>
      <w:rFonts w:ascii="宋体" w:eastAsia="仿宋_GB2312" w:hAnsi="宋体" w:cs="宋体"/>
      <w:kern w:val="0"/>
      <w:sz w:val="24"/>
      <w:szCs w:val="20"/>
    </w:rPr>
  </w:style>
  <w:style w:type="paragraph" w:customStyle="1" w:styleId="afffffffffffffffffffffffffffd">
    <w:name w:val="小五居左"/>
    <w:semiHidden/>
    <w:qFormat/>
    <w:rsid w:val="001209FA"/>
    <w:pPr>
      <w:adjustRightInd w:val="0"/>
      <w:snapToGrid w:val="0"/>
      <w:jc w:val="both"/>
    </w:pPr>
    <w:rPr>
      <w:rFonts w:ascii="Times New Roman" w:eastAsia="宋体" w:hAnsi="Times New Roman" w:cs="Times New Roman"/>
      <w:sz w:val="21"/>
      <w:szCs w:val="21"/>
    </w:rPr>
  </w:style>
  <w:style w:type="paragraph" w:customStyle="1" w:styleId="afffffffffffffffffffffffffffe">
    <w:name w:val="小五"/>
    <w:basedOn w:val="af4"/>
    <w:semiHidden/>
    <w:qFormat/>
    <w:rsid w:val="001209FA"/>
    <w:pPr>
      <w:widowControl/>
      <w:autoSpaceDE w:val="0"/>
      <w:autoSpaceDN w:val="0"/>
      <w:adjustRightInd w:val="0"/>
      <w:snapToGrid w:val="0"/>
      <w:jc w:val="center"/>
    </w:pPr>
    <w:rPr>
      <w:rFonts w:ascii="宋体" w:hAnsi="宋体" w:cs="宋体"/>
      <w:kern w:val="0"/>
      <w:sz w:val="18"/>
      <w:szCs w:val="18"/>
    </w:rPr>
  </w:style>
  <w:style w:type="paragraph" w:customStyle="1" w:styleId="affffffffffffffffffffffffffff">
    <w:name w:val="表格文字中对齐"/>
    <w:basedOn w:val="af4"/>
    <w:qFormat/>
    <w:rsid w:val="001209FA"/>
    <w:pPr>
      <w:widowControl/>
      <w:spacing w:line="300" w:lineRule="auto"/>
      <w:jc w:val="center"/>
    </w:pPr>
    <w:rPr>
      <w:rFonts w:ascii="宋体" w:hAnsi="宋体" w:cs="宋体"/>
      <w:color w:val="000000"/>
      <w:kern w:val="0"/>
      <w:sz w:val="24"/>
    </w:rPr>
  </w:style>
  <w:style w:type="paragraph" w:customStyle="1" w:styleId="affffffffffffffffffffffffffff0">
    <w:name w:val="表中字"/>
    <w:qFormat/>
    <w:rsid w:val="001209FA"/>
    <w:pPr>
      <w:widowControl w:val="0"/>
      <w:adjustRightInd w:val="0"/>
      <w:snapToGrid w:val="0"/>
      <w:jc w:val="center"/>
    </w:pPr>
    <w:rPr>
      <w:rFonts w:ascii="Times New Roman" w:eastAsia="宋体" w:hAnsi="Times New Roman" w:cs="Times New Roman"/>
      <w:w w:val="90"/>
      <w:sz w:val="21"/>
    </w:rPr>
  </w:style>
  <w:style w:type="paragraph" w:customStyle="1" w:styleId="124">
    <w:name w:val="1标题2级"/>
    <w:basedOn w:val="af4"/>
    <w:qFormat/>
    <w:rsid w:val="001209FA"/>
    <w:pPr>
      <w:widowControl/>
      <w:snapToGrid w:val="0"/>
      <w:spacing w:line="360" w:lineRule="auto"/>
      <w:jc w:val="left"/>
      <w:outlineLvl w:val="1"/>
    </w:pPr>
    <w:rPr>
      <w:rFonts w:ascii="宋体" w:eastAsia="仿宋_GB2312" w:hAnsi="宋体" w:cs="宋体"/>
      <w:b/>
      <w:kern w:val="0"/>
      <w:sz w:val="32"/>
      <w:szCs w:val="20"/>
    </w:rPr>
  </w:style>
  <w:style w:type="paragraph" w:customStyle="1" w:styleId="affffffffffffffffffffffffffff1">
    <w:name w:val="表前文字"/>
    <w:basedOn w:val="af4"/>
    <w:link w:val="Charffffff2"/>
    <w:qFormat/>
    <w:rsid w:val="001209FA"/>
    <w:pPr>
      <w:widowControl/>
      <w:jc w:val="center"/>
    </w:pPr>
    <w:rPr>
      <w:rFonts w:ascii="宋体" w:hAnsi="宋体"/>
      <w:kern w:val="0"/>
      <w:sz w:val="24"/>
      <w:szCs w:val="21"/>
    </w:rPr>
  </w:style>
  <w:style w:type="paragraph" w:customStyle="1" w:styleId="affffffffffffffffffffffffffff2">
    <w:name w:val="文本框"/>
    <w:basedOn w:val="af4"/>
    <w:qFormat/>
    <w:rsid w:val="001209FA"/>
    <w:pPr>
      <w:widowControl/>
      <w:autoSpaceDE w:val="0"/>
      <w:autoSpaceDN w:val="0"/>
      <w:adjustRightInd w:val="0"/>
      <w:jc w:val="left"/>
    </w:pPr>
    <w:rPr>
      <w:rFonts w:ascii="宋体" w:hAnsi="宋体" w:cs="宋体"/>
      <w:bCs/>
      <w:color w:val="000000"/>
      <w:kern w:val="0"/>
      <w:sz w:val="24"/>
      <w:szCs w:val="21"/>
      <w:lang w:val="zh-CN"/>
    </w:rPr>
  </w:style>
  <w:style w:type="paragraph" w:customStyle="1" w:styleId="affffffffffffffffffffffffffff3">
    <w:name w:val="文本框图"/>
    <w:basedOn w:val="affffffffffffffffffffffffffff2"/>
    <w:qFormat/>
    <w:rsid w:val="001209FA"/>
    <w:rPr>
      <w:bCs w:val="0"/>
    </w:rPr>
  </w:style>
  <w:style w:type="paragraph" w:customStyle="1" w:styleId="affffffffffffffffffffffffffff4">
    <w:name w:val="文本框图片"/>
    <w:basedOn w:val="af4"/>
    <w:qFormat/>
    <w:rsid w:val="001209FA"/>
    <w:pPr>
      <w:widowControl/>
      <w:autoSpaceDE w:val="0"/>
      <w:autoSpaceDN w:val="0"/>
      <w:adjustRightInd w:val="0"/>
      <w:jc w:val="left"/>
    </w:pPr>
    <w:rPr>
      <w:rFonts w:ascii="宋体" w:hAnsi="宋体" w:cs="宋体"/>
      <w:bCs/>
      <w:color w:val="000000"/>
      <w:kern w:val="0"/>
      <w:sz w:val="24"/>
      <w:szCs w:val="21"/>
      <w:lang w:val="zh-CN"/>
    </w:rPr>
  </w:style>
  <w:style w:type="paragraph" w:customStyle="1" w:styleId="3ff7">
    <w:name w:val="3级标题"/>
    <w:basedOn w:val="af4"/>
    <w:link w:val="3Char2"/>
    <w:qFormat/>
    <w:rsid w:val="001209FA"/>
    <w:pPr>
      <w:widowControl/>
      <w:spacing w:before="300" w:line="460" w:lineRule="exact"/>
      <w:jc w:val="left"/>
      <w:outlineLvl w:val="2"/>
    </w:pPr>
    <w:rPr>
      <w:rFonts w:ascii="Arial" w:hAnsi="Arial"/>
      <w:b/>
      <w:bCs/>
      <w:kern w:val="0"/>
      <w:sz w:val="24"/>
      <w:szCs w:val="28"/>
    </w:rPr>
  </w:style>
  <w:style w:type="paragraph" w:customStyle="1" w:styleId="affffffffffffffffffffffffffff5">
    <w:name w:val="新正文"/>
    <w:basedOn w:val="af4"/>
    <w:qFormat/>
    <w:rsid w:val="001209FA"/>
    <w:pPr>
      <w:widowControl/>
      <w:spacing w:before="60" w:line="460" w:lineRule="exact"/>
      <w:ind w:firstLineChars="200" w:firstLine="200"/>
      <w:jc w:val="left"/>
    </w:pPr>
    <w:rPr>
      <w:rFonts w:ascii="宋体" w:hAnsi="宋体" w:cs="宋体"/>
      <w:kern w:val="0"/>
      <w:sz w:val="24"/>
      <w:szCs w:val="20"/>
    </w:rPr>
  </w:style>
  <w:style w:type="paragraph" w:customStyle="1" w:styleId="2fffffd">
    <w:name w:val="样式 表格文字 + 首行缩进:  2 字符"/>
    <w:basedOn w:val="afff2"/>
    <w:qFormat/>
    <w:rsid w:val="001209FA"/>
    <w:pPr>
      <w:widowControl/>
      <w:tabs>
        <w:tab w:val="left" w:pos="3060"/>
      </w:tabs>
      <w:adjustRightInd w:val="0"/>
      <w:snapToGrid w:val="0"/>
      <w:ind w:leftChars="0" w:left="0" w:rightChars="0" w:right="0" w:firstLineChars="0" w:firstLine="0"/>
    </w:pPr>
    <w:rPr>
      <w:rFonts w:ascii="仿宋_GB2312" w:eastAsia="仿宋_GB2312" w:hAnsi="MS Shell Dlg" w:cs="宋体" w:hint="eastAsia"/>
      <w:sz w:val="24"/>
      <w:lang w:val="en-US"/>
    </w:rPr>
  </w:style>
  <w:style w:type="paragraph" w:customStyle="1" w:styleId="1fffff2">
    <w:name w:val="报告1"/>
    <w:basedOn w:val="afffffffffffffffffffffffffe"/>
    <w:qFormat/>
    <w:rsid w:val="001209FA"/>
    <w:pPr>
      <w:adjustRightInd w:val="0"/>
      <w:spacing w:before="0" w:after="0" w:line="360" w:lineRule="auto"/>
      <w:ind w:firstLine="505"/>
    </w:pPr>
    <w:rPr>
      <w:rFonts w:ascii="TimesNewRoman" w:hAnsi="TimesNewRoman"/>
      <w:kern w:val="24"/>
    </w:rPr>
  </w:style>
  <w:style w:type="paragraph" w:customStyle="1" w:styleId="22b">
    <w:name w:val="样式 (符号) 宋体 五号 居中 行距: 最小值 22 磅"/>
    <w:basedOn w:val="af4"/>
    <w:qFormat/>
    <w:rsid w:val="001209FA"/>
    <w:pPr>
      <w:widowControl/>
      <w:spacing w:line="440" w:lineRule="atLeast"/>
      <w:jc w:val="center"/>
    </w:pPr>
    <w:rPr>
      <w:rFonts w:ascii="宋体" w:hAnsi="宋体" w:cs="宋体"/>
      <w:kern w:val="0"/>
      <w:sz w:val="24"/>
      <w:szCs w:val="20"/>
    </w:rPr>
  </w:style>
  <w:style w:type="character" w:customStyle="1" w:styleId="Charffffff3">
    <w:name w:val="报告表正文 Char"/>
    <w:link w:val="affffffffffffffffffffffffffff6"/>
    <w:locked/>
    <w:rsid w:val="001209FA"/>
    <w:rPr>
      <w:rFonts w:ascii="宋体" w:hAnsi="宋体" w:cs="宋体"/>
      <w:sz w:val="24"/>
    </w:rPr>
  </w:style>
  <w:style w:type="paragraph" w:customStyle="1" w:styleId="affffffffffffffffffffffffffff6">
    <w:name w:val="报告表正文"/>
    <w:basedOn w:val="af4"/>
    <w:link w:val="Charffffff3"/>
    <w:qFormat/>
    <w:rsid w:val="001209FA"/>
    <w:pPr>
      <w:widowControl/>
      <w:adjustRightInd w:val="0"/>
      <w:spacing w:line="312" w:lineRule="auto"/>
      <w:ind w:left="113" w:right="113" w:firstLine="482"/>
      <w:jc w:val="left"/>
    </w:pPr>
    <w:rPr>
      <w:rFonts w:ascii="宋体" w:eastAsiaTheme="minorEastAsia" w:hAnsi="宋体" w:cs="宋体"/>
      <w:sz w:val="24"/>
      <w:szCs w:val="22"/>
    </w:rPr>
  </w:style>
  <w:style w:type="paragraph" w:customStyle="1" w:styleId="Indent1">
    <w:name w:val="Indent1"/>
    <w:basedOn w:val="af4"/>
    <w:qFormat/>
    <w:rsid w:val="001209FA"/>
    <w:pPr>
      <w:widowControl/>
      <w:overflowPunct w:val="0"/>
      <w:autoSpaceDE w:val="0"/>
      <w:autoSpaceDN w:val="0"/>
      <w:adjustRightInd w:val="0"/>
      <w:ind w:left="1440" w:hanging="720"/>
      <w:jc w:val="left"/>
    </w:pPr>
    <w:rPr>
      <w:rFonts w:ascii="Arial" w:hAnsi="Arial" w:cs="宋体"/>
      <w:kern w:val="0"/>
      <w:sz w:val="22"/>
      <w:szCs w:val="20"/>
    </w:rPr>
  </w:style>
  <w:style w:type="character" w:customStyle="1" w:styleId="2Chard">
    <w:name w:val="样式 标题2 + 小四 Char"/>
    <w:link w:val="2fffffe"/>
    <w:locked/>
    <w:rsid w:val="001209FA"/>
    <w:rPr>
      <w:rFonts w:eastAsia="黑体" w:hAnsi="宋体" w:cs="宋体"/>
      <w:b/>
      <w:color w:val="000000"/>
      <w:kern w:val="32"/>
      <w:sz w:val="24"/>
      <w:szCs w:val="30"/>
    </w:rPr>
  </w:style>
  <w:style w:type="paragraph" w:customStyle="1" w:styleId="2fffffe">
    <w:name w:val="样式 标题2 + 小四"/>
    <w:basedOn w:val="20"/>
    <w:link w:val="2Chard"/>
    <w:qFormat/>
    <w:rsid w:val="001209FA"/>
    <w:pPr>
      <w:widowControl/>
      <w:numPr>
        <w:ilvl w:val="0"/>
        <w:numId w:val="0"/>
      </w:numPr>
      <w:tabs>
        <w:tab w:val="left" w:pos="1320"/>
      </w:tabs>
      <w:snapToGrid w:val="0"/>
      <w:spacing w:before="100" w:after="100" w:line="415" w:lineRule="auto"/>
      <w:ind w:left="1320" w:hanging="420"/>
      <w:jc w:val="left"/>
      <w:outlineLvl w:val="0"/>
    </w:pPr>
    <w:rPr>
      <w:rFonts w:asciiTheme="minorHAnsi" w:hAnsi="宋体" w:cs="宋体"/>
      <w:bCs w:val="0"/>
      <w:color w:val="000000"/>
      <w:kern w:val="32"/>
      <w:sz w:val="24"/>
      <w:szCs w:val="30"/>
      <w:lang w:val="en-US"/>
    </w:rPr>
  </w:style>
  <w:style w:type="paragraph" w:customStyle="1" w:styleId="IDCA-Head2ndLine">
    <w:name w:val="IDC A-Head (2nd Line)"/>
    <w:basedOn w:val="af4"/>
    <w:next w:val="af4"/>
    <w:qFormat/>
    <w:rsid w:val="001209FA"/>
    <w:pPr>
      <w:widowControl/>
      <w:jc w:val="center"/>
    </w:pPr>
    <w:rPr>
      <w:rFonts w:ascii="宋体" w:hAnsi="宋体" w:cs="宋体"/>
      <w:caps/>
      <w:kern w:val="0"/>
      <w:sz w:val="24"/>
      <w:szCs w:val="20"/>
    </w:rPr>
  </w:style>
  <w:style w:type="paragraph" w:customStyle="1" w:styleId="affffffffffffffffffffffffffff7">
    <w:name w:val="单元格"/>
    <w:basedOn w:val="af4"/>
    <w:qFormat/>
    <w:rsid w:val="001209FA"/>
    <w:pPr>
      <w:widowControl/>
      <w:jc w:val="center"/>
    </w:pPr>
    <w:rPr>
      <w:rFonts w:ascii="楷体_GB2312" w:eastAsia="楷体_GB2312" w:hAnsi="宋体" w:cs="宋体"/>
      <w:kern w:val="0"/>
      <w:sz w:val="24"/>
      <w:szCs w:val="20"/>
    </w:rPr>
  </w:style>
  <w:style w:type="paragraph" w:customStyle="1" w:styleId="156">
    <w:name w:val="样式 (符号) 宋体 小四 居中 行距: 1.5 倍行距"/>
    <w:basedOn w:val="af4"/>
    <w:qFormat/>
    <w:rsid w:val="001209FA"/>
    <w:pPr>
      <w:widowControl/>
      <w:spacing w:line="360" w:lineRule="auto"/>
      <w:jc w:val="center"/>
    </w:pPr>
    <w:rPr>
      <w:rFonts w:ascii="宋体" w:hAnsi="宋体" w:cs="宋体"/>
      <w:kern w:val="0"/>
      <w:sz w:val="24"/>
      <w:szCs w:val="20"/>
    </w:rPr>
  </w:style>
  <w:style w:type="paragraph" w:customStyle="1" w:styleId="affffffffffffffffffffffffffff8">
    <w:name w:val="河石管道 表格正文"/>
    <w:qFormat/>
    <w:rsid w:val="001209FA"/>
    <w:pPr>
      <w:jc w:val="center"/>
    </w:pPr>
    <w:rPr>
      <w:rFonts w:ascii="Times New Roman" w:eastAsia="宋体" w:hAnsi="Times New Roman" w:cs="Times New Roman"/>
      <w:kern w:val="2"/>
      <w:sz w:val="21"/>
      <w:szCs w:val="21"/>
    </w:rPr>
  </w:style>
  <w:style w:type="paragraph" w:customStyle="1" w:styleId="affffffffffffffffffffffffffff9">
    <w:name w:val="专题设置"/>
    <w:qFormat/>
    <w:rsid w:val="001209FA"/>
    <w:pPr>
      <w:snapToGrid w:val="0"/>
      <w:spacing w:beforeLines="50" w:line="360" w:lineRule="auto"/>
      <w:ind w:firstLineChars="200" w:firstLine="480"/>
    </w:pPr>
    <w:rPr>
      <w:rFonts w:ascii="Times New Roman" w:eastAsia="宋体" w:hAnsi="Times New Roman" w:cs="Times New Roman"/>
      <w:kern w:val="28"/>
      <w:sz w:val="24"/>
    </w:rPr>
  </w:style>
  <w:style w:type="paragraph" w:customStyle="1" w:styleId="affffffffffffffffffffffffffffa">
    <w:name w:val="河石管道 表头"/>
    <w:qFormat/>
    <w:rsid w:val="001209FA"/>
    <w:pPr>
      <w:jc w:val="center"/>
    </w:pPr>
    <w:rPr>
      <w:rFonts w:ascii="Times New Roman" w:eastAsia="宋体" w:hAnsi="Times New Roman" w:cs="Times New Roman"/>
      <w:b/>
      <w:bCs/>
      <w:sz w:val="21"/>
      <w:szCs w:val="21"/>
    </w:rPr>
  </w:style>
  <w:style w:type="paragraph" w:customStyle="1" w:styleId="ljw">
    <w:name w:val="ljw正文"/>
    <w:basedOn w:val="af4"/>
    <w:qFormat/>
    <w:rsid w:val="001209FA"/>
    <w:pPr>
      <w:widowControl/>
      <w:adjustRightInd w:val="0"/>
      <w:snapToGrid w:val="0"/>
      <w:spacing w:line="300" w:lineRule="auto"/>
      <w:ind w:firstLineChars="200" w:firstLine="480"/>
      <w:jc w:val="left"/>
    </w:pPr>
    <w:rPr>
      <w:rFonts w:ascii="宋体" w:hAnsi="宋体" w:cs="宋体"/>
      <w:bCs/>
      <w:kern w:val="0"/>
      <w:sz w:val="24"/>
      <w:szCs w:val="28"/>
    </w:rPr>
  </w:style>
  <w:style w:type="paragraph" w:customStyle="1" w:styleId="ad">
    <w:name w:val="地方法规"/>
    <w:basedOn w:val="afffffffffffffffffffffffffffa"/>
    <w:qFormat/>
    <w:rsid w:val="001209FA"/>
    <w:pPr>
      <w:numPr>
        <w:numId w:val="1"/>
      </w:numPr>
      <w:ind w:left="862"/>
    </w:pPr>
    <w:rPr>
      <w:rFonts w:eastAsia="宋体"/>
      <w:szCs w:val="20"/>
    </w:rPr>
  </w:style>
  <w:style w:type="paragraph" w:customStyle="1" w:styleId="a0">
    <w:name w:val="技术规范"/>
    <w:basedOn w:val="afffffffffffffffffffffffffffa"/>
    <w:qFormat/>
    <w:rsid w:val="001209FA"/>
    <w:pPr>
      <w:numPr>
        <w:numId w:val="13"/>
      </w:numPr>
      <w:ind w:left="862"/>
    </w:pPr>
    <w:rPr>
      <w:rFonts w:eastAsia="宋体"/>
      <w:szCs w:val="20"/>
    </w:rPr>
  </w:style>
  <w:style w:type="paragraph" w:customStyle="1" w:styleId="a8">
    <w:name w:val="规划"/>
    <w:basedOn w:val="afffffffffffffffffffffffffffa"/>
    <w:qFormat/>
    <w:rsid w:val="001209FA"/>
    <w:pPr>
      <w:numPr>
        <w:numId w:val="14"/>
      </w:numPr>
      <w:tabs>
        <w:tab w:val="clear" w:pos="431"/>
        <w:tab w:val="left" w:pos="1560"/>
      </w:tabs>
      <w:ind w:left="1991" w:hanging="720"/>
    </w:pPr>
    <w:rPr>
      <w:rFonts w:eastAsia="宋体"/>
      <w:szCs w:val="20"/>
    </w:rPr>
  </w:style>
  <w:style w:type="paragraph" w:customStyle="1" w:styleId="a7">
    <w:name w:val="有关文件"/>
    <w:basedOn w:val="afffffffffffffffffffffffffffa"/>
    <w:qFormat/>
    <w:rsid w:val="001209FA"/>
    <w:pPr>
      <w:numPr>
        <w:numId w:val="15"/>
      </w:numPr>
      <w:tabs>
        <w:tab w:val="clear" w:pos="851"/>
        <w:tab w:val="left" w:pos="900"/>
      </w:tabs>
      <w:ind w:left="1331" w:hangingChars="200" w:hanging="480"/>
    </w:pPr>
    <w:rPr>
      <w:rFonts w:eastAsia="宋体"/>
      <w:szCs w:val="20"/>
    </w:rPr>
  </w:style>
  <w:style w:type="paragraph" w:customStyle="1" w:styleId="a5">
    <w:name w:val="可研报告"/>
    <w:basedOn w:val="a7"/>
    <w:qFormat/>
    <w:rsid w:val="001209FA"/>
    <w:pPr>
      <w:numPr>
        <w:numId w:val="16"/>
      </w:numPr>
      <w:ind w:left="1331" w:hanging="480"/>
    </w:pPr>
  </w:style>
  <w:style w:type="paragraph" w:customStyle="1" w:styleId="af">
    <w:name w:val="会议纪要意见回应"/>
    <w:qFormat/>
    <w:rsid w:val="001209FA"/>
    <w:pPr>
      <w:numPr>
        <w:numId w:val="17"/>
      </w:numPr>
    </w:pPr>
    <w:rPr>
      <w:rFonts w:ascii="Times New Roman" w:eastAsia="宋体" w:hAnsi="Times New Roman" w:cs="Times New Roman"/>
      <w:b/>
      <w:bCs/>
      <w:i/>
      <w:iCs/>
      <w:sz w:val="24"/>
    </w:rPr>
  </w:style>
  <w:style w:type="paragraph" w:customStyle="1" w:styleId="affffffffffffffffffffffffffffb">
    <w:name w:val="河石管道 表格文字小五"/>
    <w:qFormat/>
    <w:rsid w:val="001209FA"/>
    <w:pPr>
      <w:tabs>
        <w:tab w:val="left" w:pos="277"/>
        <w:tab w:val="left" w:pos="600"/>
        <w:tab w:val="left" w:pos="780"/>
        <w:tab w:val="left" w:pos="2517"/>
      </w:tabs>
      <w:adjustRightInd w:val="0"/>
      <w:jc w:val="both"/>
    </w:pPr>
    <w:rPr>
      <w:rFonts w:ascii="宋体" w:eastAsia="宋体" w:hAnsi="宋体" w:cs="Times New Roman"/>
      <w:kern w:val="2"/>
      <w:sz w:val="18"/>
      <w:szCs w:val="21"/>
    </w:rPr>
  </w:style>
  <w:style w:type="paragraph" w:customStyle="1" w:styleId="affffffffffffffffffffffffffffc">
    <w:name w:val="表内式样"/>
    <w:qFormat/>
    <w:rsid w:val="001209FA"/>
    <w:pPr>
      <w:widowControl w:val="0"/>
      <w:spacing w:line="440" w:lineRule="exact"/>
      <w:jc w:val="center"/>
    </w:pPr>
    <w:rPr>
      <w:rFonts w:ascii="Times New Roman" w:eastAsia="宋体" w:hAnsi="Times New Roman" w:cs="Times New Roman"/>
      <w:sz w:val="21"/>
      <w:szCs w:val="24"/>
    </w:rPr>
  </w:style>
  <w:style w:type="paragraph" w:customStyle="1" w:styleId="1HeadingOne1h1H1AL1bocLevel1Topi">
    <w:name w:val="样式 标题 1Heading One篇章标题标书1h1H1第*部分第A章L1bocLevel 1 Topi..."/>
    <w:basedOn w:val="11"/>
    <w:qFormat/>
    <w:rsid w:val="001209FA"/>
    <w:pPr>
      <w:keepLines/>
      <w:widowControl/>
      <w:overflowPunct/>
      <w:snapToGrid/>
      <w:spacing w:before="468" w:after="288" w:line="360" w:lineRule="auto"/>
      <w:ind w:left="0" w:firstLine="0"/>
      <w:jc w:val="left"/>
    </w:pPr>
    <w:rPr>
      <w:rFonts w:ascii="宋体" w:hAnsi="宋体" w:cs="宋体"/>
      <w:color w:val="auto"/>
      <w:sz w:val="24"/>
      <w:szCs w:val="20"/>
    </w:rPr>
  </w:style>
  <w:style w:type="paragraph" w:customStyle="1" w:styleId="1HeadingOne1h1H1AL1bocLevel1Topi1">
    <w:name w:val="样式 标题 1Heading One篇章标题标书1h1H1第*部分第A章L1bocLevel 1 Topi...1"/>
    <w:basedOn w:val="11"/>
    <w:qFormat/>
    <w:rsid w:val="001209FA"/>
    <w:pPr>
      <w:keepLines/>
      <w:widowControl/>
      <w:overflowPunct/>
      <w:snapToGrid/>
      <w:spacing w:before="468" w:after="288" w:line="360" w:lineRule="auto"/>
      <w:ind w:left="0" w:firstLine="0"/>
      <w:jc w:val="left"/>
    </w:pPr>
    <w:rPr>
      <w:rFonts w:ascii="宋体" w:hAnsi="宋体" w:cs="宋体"/>
      <w:color w:val="auto"/>
      <w:sz w:val="24"/>
      <w:szCs w:val="20"/>
    </w:rPr>
  </w:style>
  <w:style w:type="paragraph" w:customStyle="1" w:styleId="1HeadingOne1h1H1AL1bocLevel1Topi2">
    <w:name w:val="样式 标题 1Heading One篇章标题标书1h1H1第*部分第A章L1bocLevel 1 Topi...2"/>
    <w:basedOn w:val="11"/>
    <w:qFormat/>
    <w:rsid w:val="001209FA"/>
    <w:pPr>
      <w:keepLines/>
      <w:widowControl/>
      <w:overflowPunct/>
      <w:snapToGrid/>
      <w:spacing w:before="468" w:after="288" w:line="360" w:lineRule="auto"/>
      <w:ind w:left="0" w:firstLine="0"/>
      <w:jc w:val="left"/>
    </w:pPr>
    <w:rPr>
      <w:rFonts w:ascii="宋体" w:hAnsi="宋体" w:cs="宋体"/>
      <w:color w:val="auto"/>
      <w:sz w:val="24"/>
      <w:szCs w:val="20"/>
    </w:rPr>
  </w:style>
  <w:style w:type="paragraph" w:customStyle="1" w:styleId="1HeadingOne1h1H1AL1bocLevel1Topi3">
    <w:name w:val="样式 标题 1Heading One篇章标题标书1h1H1第*部分第A章L1bocLevel 1 Topi...3"/>
    <w:basedOn w:val="11"/>
    <w:qFormat/>
    <w:rsid w:val="001209FA"/>
    <w:pPr>
      <w:keepLines/>
      <w:widowControl/>
      <w:overflowPunct/>
      <w:snapToGrid/>
      <w:spacing w:before="468" w:after="288" w:line="360" w:lineRule="auto"/>
      <w:ind w:left="0" w:firstLine="0"/>
      <w:jc w:val="left"/>
    </w:pPr>
    <w:rPr>
      <w:rFonts w:ascii="宋体" w:hAnsi="宋体" w:cs="宋体"/>
      <w:color w:val="auto"/>
      <w:sz w:val="24"/>
      <w:szCs w:val="20"/>
    </w:rPr>
  </w:style>
  <w:style w:type="paragraph" w:customStyle="1" w:styleId="1HeadingOne1h1H1AL1bocLevel1Topi4">
    <w:name w:val="样式 标题 1Heading One篇章标题标书1h1H1第*部分第A章L1bocLevel 1 Topi...4"/>
    <w:basedOn w:val="11"/>
    <w:qFormat/>
    <w:rsid w:val="001209FA"/>
    <w:pPr>
      <w:keepLines/>
      <w:widowControl/>
      <w:overflowPunct/>
      <w:snapToGrid/>
      <w:spacing w:before="468" w:after="288" w:line="360" w:lineRule="auto"/>
      <w:ind w:left="0" w:firstLine="0"/>
      <w:jc w:val="left"/>
    </w:pPr>
    <w:rPr>
      <w:rFonts w:ascii="宋体" w:hAnsi="宋体" w:cs="宋体"/>
      <w:color w:val="auto"/>
      <w:sz w:val="24"/>
      <w:szCs w:val="20"/>
    </w:rPr>
  </w:style>
  <w:style w:type="paragraph" w:customStyle="1" w:styleId="1HeadingOne1h1H1AL1bocLevel1Topi5">
    <w:name w:val="样式 标题 1Heading One篇章标题标书1h1H1第*部分第A章L1bocLevel 1 Topi...5"/>
    <w:basedOn w:val="11"/>
    <w:qFormat/>
    <w:rsid w:val="001209FA"/>
    <w:pPr>
      <w:keepLines/>
      <w:widowControl/>
      <w:overflowPunct/>
      <w:snapToGrid/>
      <w:spacing w:beforeLines="150" w:after="288" w:line="360" w:lineRule="auto"/>
      <w:ind w:left="0" w:firstLine="0"/>
      <w:jc w:val="left"/>
    </w:pPr>
    <w:rPr>
      <w:rFonts w:ascii="黑体" w:hAnsi="宋体" w:cs="宋体"/>
      <w:color w:val="auto"/>
      <w:sz w:val="24"/>
      <w:szCs w:val="20"/>
    </w:rPr>
  </w:style>
  <w:style w:type="character" w:customStyle="1" w:styleId="2Chare">
    <w:name w:val="样式 样式 标题2 + 小四 + 非加粗 Char"/>
    <w:link w:val="2ffffff"/>
    <w:qFormat/>
    <w:locked/>
    <w:rsid w:val="001209FA"/>
    <w:rPr>
      <w:rFonts w:eastAsia="黑体" w:hAnsi="宋体" w:cs="宋体"/>
      <w:b/>
      <w:bCs/>
      <w:color w:val="000000"/>
      <w:kern w:val="32"/>
      <w:sz w:val="24"/>
      <w:szCs w:val="30"/>
    </w:rPr>
  </w:style>
  <w:style w:type="paragraph" w:customStyle="1" w:styleId="2ffffff">
    <w:name w:val="样式 样式 标题2 + 小四 + 非加粗"/>
    <w:basedOn w:val="2fffffe"/>
    <w:link w:val="2Chare"/>
    <w:qFormat/>
    <w:rsid w:val="001209FA"/>
    <w:rPr>
      <w:bCs/>
    </w:rPr>
  </w:style>
  <w:style w:type="character" w:customStyle="1" w:styleId="2Charf">
    <w:name w:val="样式 样式 样式 标题2 + 小四 + 非加粗 + Char"/>
    <w:link w:val="2ffffff0"/>
    <w:locked/>
    <w:rsid w:val="001209FA"/>
    <w:rPr>
      <w:rFonts w:eastAsia="宋体" w:hAnsi="Times New Roman" w:cs="宋体"/>
      <w:kern w:val="0"/>
      <w:sz w:val="20"/>
      <w:szCs w:val="20"/>
    </w:rPr>
  </w:style>
  <w:style w:type="paragraph" w:customStyle="1" w:styleId="2ffffff0">
    <w:name w:val="样式 样式 样式 标题2 + 小四 + 非加粗 +"/>
    <w:basedOn w:val="2ffffff"/>
    <w:link w:val="2Charf"/>
    <w:qFormat/>
    <w:rsid w:val="001209FA"/>
    <w:rPr>
      <w:rFonts w:eastAsia="宋体" w:hAnsi="Times New Roman"/>
      <w:b w:val="0"/>
      <w:bCs w:val="0"/>
      <w:color w:val="auto"/>
      <w:kern w:val="0"/>
      <w:sz w:val="20"/>
      <w:szCs w:val="20"/>
    </w:rPr>
  </w:style>
  <w:style w:type="character" w:customStyle="1" w:styleId="313CharH3BHeadH31H32H33uChar">
    <w:name w:val="样式 标题 3条 1二级节名分枝标题标题 3 CharH3B Head小标题小节标题H31H32H33u... Char"/>
    <w:link w:val="313CharH3BHeadH31H32H33u"/>
    <w:qFormat/>
    <w:locked/>
    <w:rsid w:val="001209FA"/>
    <w:rPr>
      <w:rFonts w:ascii="宋体" w:hAnsi="宋体" w:cs="宋体"/>
      <w:b/>
      <w:bCs/>
      <w:color w:val="333333"/>
      <w:sz w:val="24"/>
      <w:szCs w:val="32"/>
    </w:rPr>
  </w:style>
  <w:style w:type="paragraph" w:customStyle="1" w:styleId="313CharH3BHeadH31H32H33u">
    <w:name w:val="样式 标题 3条 1二级节名分枝标题标题 3 CharH3B Head小标题小节标题H31H32H33u..."/>
    <w:basedOn w:val="3"/>
    <w:link w:val="313CharH3BHeadH31H32H33uChar"/>
    <w:qFormat/>
    <w:rsid w:val="001209FA"/>
    <w:pPr>
      <w:widowControl/>
      <w:numPr>
        <w:ilvl w:val="0"/>
        <w:numId w:val="0"/>
      </w:numPr>
      <w:spacing w:before="0" w:after="0" w:line="412" w:lineRule="auto"/>
      <w:jc w:val="left"/>
    </w:pPr>
    <w:rPr>
      <w:rFonts w:ascii="宋体" w:eastAsiaTheme="minorEastAsia" w:hAnsi="宋体" w:cs="宋体"/>
      <w:color w:val="333333"/>
      <w:kern w:val="2"/>
      <w:sz w:val="24"/>
      <w:lang w:val="en-US"/>
    </w:rPr>
  </w:style>
  <w:style w:type="paragraph" w:customStyle="1" w:styleId="body1">
    <w:name w:val="body 1"/>
    <w:basedOn w:val="af4"/>
    <w:qFormat/>
    <w:rsid w:val="001209FA"/>
    <w:pPr>
      <w:widowControl/>
      <w:adjustRightInd w:val="0"/>
      <w:spacing w:line="360" w:lineRule="atLeast"/>
      <w:jc w:val="left"/>
    </w:pPr>
    <w:rPr>
      <w:rFonts w:ascii="華康中楷體" w:eastAsia="華康中楷體" w:hAnsi="宋体" w:cs="宋体"/>
      <w:spacing w:val="60"/>
      <w:kern w:val="0"/>
      <w:sz w:val="24"/>
      <w:szCs w:val="20"/>
      <w:lang w:eastAsia="zh-TW"/>
    </w:rPr>
  </w:style>
  <w:style w:type="paragraph" w:customStyle="1" w:styleId="DocumentMap1">
    <w:name w:val="Document Map1"/>
    <w:basedOn w:val="af4"/>
    <w:qFormat/>
    <w:rsid w:val="001209FA"/>
    <w:pPr>
      <w:widowControl/>
      <w:shd w:val="clear" w:color="auto" w:fill="000080"/>
      <w:adjustRightInd w:val="0"/>
      <w:jc w:val="left"/>
    </w:pPr>
    <w:rPr>
      <w:rFonts w:ascii="宋体" w:hAnsi="宋体" w:cs="宋体"/>
      <w:kern w:val="0"/>
      <w:sz w:val="24"/>
      <w:szCs w:val="20"/>
    </w:rPr>
  </w:style>
  <w:style w:type="paragraph" w:customStyle="1" w:styleId="ZProjNo1">
    <w:name w:val="ZProjNo1"/>
    <w:basedOn w:val="af4"/>
    <w:qFormat/>
    <w:rsid w:val="001209FA"/>
    <w:pPr>
      <w:widowControl/>
      <w:spacing w:before="140" w:line="280" w:lineRule="atLeast"/>
      <w:jc w:val="left"/>
    </w:pPr>
    <w:rPr>
      <w:rFonts w:ascii="Arial" w:hAnsi="Arial" w:cs="宋体"/>
      <w:kern w:val="0"/>
      <w:sz w:val="20"/>
      <w:szCs w:val="20"/>
      <w:lang w:val="en-AU" w:eastAsia="en-US"/>
    </w:rPr>
  </w:style>
  <w:style w:type="paragraph" w:customStyle="1" w:styleId="1HeadingOne1h1H1AL1bocLevel1Topi6">
    <w:name w:val="样式 标题 1Heading One篇章标题标书1h1H1第*部分第A章L1bocLevel 1 Topi...6"/>
    <w:basedOn w:val="11"/>
    <w:qFormat/>
    <w:rsid w:val="001209FA"/>
    <w:pPr>
      <w:keepLines/>
      <w:widowControl/>
      <w:overflowPunct/>
      <w:snapToGrid/>
      <w:spacing w:before="100" w:after="100" w:line="360" w:lineRule="auto"/>
      <w:ind w:left="0" w:firstLine="0"/>
      <w:jc w:val="left"/>
    </w:pPr>
    <w:rPr>
      <w:rFonts w:ascii="宋体" w:hAnsi="宋体" w:cs="宋体"/>
      <w:color w:val="auto"/>
      <w:sz w:val="24"/>
      <w:szCs w:val="20"/>
    </w:rPr>
  </w:style>
  <w:style w:type="character" w:customStyle="1" w:styleId="22H22Heading2HiddenHeading2CCBSChar">
    <w:name w:val="样式 标题 2章节标题节样式 2H2第一章 标题 2Heading 2 HiddenHeading 2 CCBS... Char"/>
    <w:link w:val="22H22Heading2HiddenHeading2CCBS"/>
    <w:qFormat/>
    <w:locked/>
    <w:rsid w:val="001209FA"/>
    <w:rPr>
      <w:rFonts w:ascii="Univers" w:hAnsi="宋体" w:cs="宋体"/>
      <w:b/>
      <w:color w:val="000000"/>
      <w:sz w:val="24"/>
      <w:szCs w:val="30"/>
    </w:rPr>
  </w:style>
  <w:style w:type="paragraph" w:customStyle="1" w:styleId="22H22Heading2HiddenHeading2CCBS">
    <w:name w:val="样式 标题 2章节标题节样式 2H2第一章 标题 2Heading 2 HiddenHeading 2 CCBS..."/>
    <w:basedOn w:val="20"/>
    <w:link w:val="22H22Heading2HiddenHeading2CCBSChar"/>
    <w:qFormat/>
    <w:rsid w:val="001209FA"/>
    <w:pPr>
      <w:widowControl/>
      <w:numPr>
        <w:ilvl w:val="0"/>
        <w:numId w:val="0"/>
      </w:numPr>
      <w:tabs>
        <w:tab w:val="left" w:pos="1320"/>
      </w:tabs>
      <w:snapToGrid w:val="0"/>
      <w:spacing w:before="100" w:after="100" w:line="415" w:lineRule="auto"/>
      <w:ind w:left="1320" w:hanging="420"/>
      <w:jc w:val="left"/>
    </w:pPr>
    <w:rPr>
      <w:rFonts w:ascii="Univers" w:eastAsiaTheme="minorEastAsia" w:hAnsi="宋体" w:cs="宋体"/>
      <w:bCs w:val="0"/>
      <w:color w:val="000000"/>
      <w:sz w:val="24"/>
      <w:szCs w:val="30"/>
      <w:lang w:val="en-US"/>
    </w:rPr>
  </w:style>
  <w:style w:type="paragraph" w:customStyle="1" w:styleId="313CharH3BHeadH31H32H33u1">
    <w:name w:val="样式 标题 3条 1二级节名分枝标题标题 3 CharH3B Head小标题小节标题H31H32H33u...1"/>
    <w:basedOn w:val="3"/>
    <w:next w:val="313CharH3BHeadH31H32H33u"/>
    <w:qFormat/>
    <w:rsid w:val="001209FA"/>
    <w:pPr>
      <w:widowControl/>
      <w:numPr>
        <w:ilvl w:val="0"/>
        <w:numId w:val="0"/>
      </w:numPr>
      <w:adjustRightInd w:val="0"/>
      <w:spacing w:before="0" w:after="0" w:line="360" w:lineRule="auto"/>
      <w:jc w:val="left"/>
      <w:outlineLvl w:val="9"/>
    </w:pPr>
    <w:rPr>
      <w:rFonts w:ascii="宋体" w:eastAsia="黑体" w:hAnsi="宋体" w:cs="宋体"/>
      <w:b w:val="0"/>
      <w:sz w:val="24"/>
      <w:szCs w:val="21"/>
      <w:lang w:val="en-US"/>
    </w:rPr>
  </w:style>
  <w:style w:type="paragraph" w:customStyle="1" w:styleId="affffffffffffffffffffffffffffd">
    <w:name w:val="样式 表格标题 + 五号 加粗"/>
    <w:basedOn w:val="28"/>
    <w:qFormat/>
    <w:rsid w:val="001209FA"/>
    <w:pPr>
      <w:widowControl/>
      <w:spacing w:after="0" w:line="360" w:lineRule="auto"/>
      <w:ind w:leftChars="0" w:left="0"/>
      <w:jc w:val="center"/>
    </w:pPr>
    <w:rPr>
      <w:rFonts w:ascii="黑体" w:eastAsia="黑体" w:hAnsi="Arial" w:cs="宋体"/>
      <w:bCs/>
      <w:kern w:val="0"/>
      <w:sz w:val="24"/>
    </w:rPr>
  </w:style>
  <w:style w:type="character" w:customStyle="1" w:styleId="42H4H4144CharChar1Char">
    <w:name w:val="样式 标题 4条 2[三级节名]点标题H4H41第三层条小小节河石管道4标题 4 Char Char款标题1... Char"/>
    <w:link w:val="42H4H4144CharChar1"/>
    <w:qFormat/>
    <w:locked/>
    <w:rsid w:val="001209FA"/>
    <w:rPr>
      <w:rFonts w:ascii="宋体" w:hAnsi="宋体" w:cs="宋体"/>
      <w:b/>
      <w:i/>
      <w:color w:val="FF0000"/>
      <w:sz w:val="24"/>
      <w:szCs w:val="28"/>
    </w:rPr>
  </w:style>
  <w:style w:type="paragraph" w:customStyle="1" w:styleId="42H4H4144CharChar1">
    <w:name w:val="样式 标题 4条 2[三级节名]点标题H4H41第三层条小小节河石管道4标题 4 Char Char款标题1..."/>
    <w:basedOn w:val="4"/>
    <w:link w:val="42H4H4144CharChar1Char"/>
    <w:qFormat/>
    <w:rsid w:val="001209FA"/>
    <w:pPr>
      <w:widowControl/>
      <w:numPr>
        <w:ilvl w:val="0"/>
        <w:numId w:val="0"/>
      </w:numPr>
      <w:spacing w:before="100" w:after="100" w:line="360" w:lineRule="auto"/>
      <w:jc w:val="left"/>
    </w:pPr>
    <w:rPr>
      <w:rFonts w:ascii="宋体" w:eastAsiaTheme="minorEastAsia" w:hAnsi="宋体" w:cs="宋体"/>
      <w:bCs w:val="0"/>
      <w:i/>
      <w:color w:val="FF0000"/>
      <w:sz w:val="24"/>
      <w:lang w:val="en-US"/>
    </w:rPr>
  </w:style>
  <w:style w:type="paragraph" w:customStyle="1" w:styleId="affffffffffffffffffffffffffffe">
    <w:name w:val="正文标准格式张"/>
    <w:basedOn w:val="af4"/>
    <w:qFormat/>
    <w:rsid w:val="001209FA"/>
    <w:pPr>
      <w:widowControl/>
      <w:adjustRightInd w:val="0"/>
      <w:snapToGrid w:val="0"/>
      <w:spacing w:line="360" w:lineRule="auto"/>
      <w:ind w:firstLineChars="200" w:firstLine="422"/>
      <w:jc w:val="center"/>
    </w:pPr>
    <w:rPr>
      <w:rFonts w:ascii="宋体" w:hAnsi="宋体" w:cs="宋体"/>
      <w:b/>
      <w:color w:val="000000"/>
      <w:kern w:val="0"/>
      <w:sz w:val="24"/>
      <w:szCs w:val="21"/>
    </w:rPr>
  </w:style>
  <w:style w:type="paragraph" w:customStyle="1" w:styleId="CM21">
    <w:name w:val="CM21"/>
    <w:basedOn w:val="Default"/>
    <w:next w:val="Default"/>
    <w:qFormat/>
    <w:rsid w:val="001209FA"/>
    <w:rPr>
      <w:rFonts w:ascii="Times New Roman" w:eastAsia="宋体" w:hint="eastAsia"/>
      <w:color w:val="auto"/>
    </w:rPr>
  </w:style>
  <w:style w:type="paragraph" w:customStyle="1" w:styleId="CM8">
    <w:name w:val="CM8"/>
    <w:basedOn w:val="Default"/>
    <w:next w:val="Default"/>
    <w:qFormat/>
    <w:rsid w:val="001209FA"/>
    <w:pPr>
      <w:spacing w:line="468" w:lineRule="atLeast"/>
    </w:pPr>
    <w:rPr>
      <w:rFonts w:ascii="Times New Roman" w:eastAsia="宋体" w:hint="eastAsia"/>
      <w:color w:val="auto"/>
    </w:rPr>
  </w:style>
  <w:style w:type="paragraph" w:customStyle="1" w:styleId="CM17">
    <w:name w:val="CM17"/>
    <w:basedOn w:val="Default"/>
    <w:next w:val="Default"/>
    <w:qFormat/>
    <w:rsid w:val="001209FA"/>
    <w:pPr>
      <w:spacing w:line="468" w:lineRule="atLeast"/>
    </w:pPr>
    <w:rPr>
      <w:rFonts w:ascii="Times New Roman" w:eastAsia="宋体" w:hint="eastAsia"/>
      <w:color w:val="auto"/>
    </w:rPr>
  </w:style>
  <w:style w:type="character" w:customStyle="1" w:styleId="15Char">
    <w:name w:val="正文正文正文 1.5 倍行距 Char"/>
    <w:link w:val="157"/>
    <w:qFormat/>
    <w:locked/>
    <w:rsid w:val="001209FA"/>
    <w:rPr>
      <w:rFonts w:ascii="宋体" w:hAnsi="宋体" w:cs="宋体"/>
      <w:sz w:val="24"/>
    </w:rPr>
  </w:style>
  <w:style w:type="paragraph" w:customStyle="1" w:styleId="157">
    <w:name w:val="正文正文正文 1.5 倍行距"/>
    <w:basedOn w:val="af4"/>
    <w:link w:val="15Char"/>
    <w:qFormat/>
    <w:rsid w:val="001209FA"/>
    <w:pPr>
      <w:widowControl/>
      <w:spacing w:line="360" w:lineRule="auto"/>
      <w:ind w:firstLineChars="200" w:firstLine="480"/>
      <w:jc w:val="left"/>
    </w:pPr>
    <w:rPr>
      <w:rFonts w:ascii="宋体" w:eastAsiaTheme="minorEastAsia" w:hAnsi="宋体" w:cs="宋体"/>
      <w:sz w:val="24"/>
      <w:szCs w:val="22"/>
    </w:rPr>
  </w:style>
  <w:style w:type="paragraph" w:customStyle="1" w:styleId="afffffffffffffffffffffffffffff">
    <w:name w:val="缩进正文"/>
    <w:basedOn w:val="af4"/>
    <w:qFormat/>
    <w:rsid w:val="001209FA"/>
    <w:pPr>
      <w:widowControl/>
      <w:snapToGrid w:val="0"/>
      <w:spacing w:line="460" w:lineRule="exact"/>
      <w:ind w:firstLine="567"/>
      <w:jc w:val="left"/>
    </w:pPr>
    <w:rPr>
      <w:rFonts w:ascii="宋体" w:hAnsi="宋体" w:cs="宋体"/>
      <w:kern w:val="0"/>
      <w:sz w:val="24"/>
    </w:rPr>
  </w:style>
  <w:style w:type="paragraph" w:customStyle="1" w:styleId="afffffffffffffffffffffffffffff0">
    <w:name w:val="封面图标"/>
    <w:qFormat/>
    <w:rsid w:val="001209FA"/>
    <w:pPr>
      <w:spacing w:line="288" w:lineRule="auto"/>
      <w:ind w:firstLineChars="200" w:firstLine="420"/>
    </w:pPr>
    <w:rPr>
      <w:rFonts w:ascii="Times New Roman" w:eastAsia="宋体" w:hAnsi="Times New Roman" w:cs="宋体"/>
      <w:kern w:val="2"/>
      <w:sz w:val="21"/>
    </w:rPr>
  </w:style>
  <w:style w:type="paragraph" w:customStyle="1" w:styleId="afffffffffffffffffffffffffffff1">
    <w:name w:val="封面图标上的空行"/>
    <w:basedOn w:val="af4"/>
    <w:qFormat/>
    <w:rsid w:val="001209FA"/>
    <w:pPr>
      <w:widowControl/>
      <w:spacing w:line="288" w:lineRule="auto"/>
      <w:jc w:val="left"/>
    </w:pPr>
    <w:rPr>
      <w:rFonts w:ascii="宋体" w:hAnsi="宋体" w:cs="宋体"/>
      <w:kern w:val="0"/>
      <w:sz w:val="24"/>
      <w:szCs w:val="20"/>
    </w:rPr>
  </w:style>
  <w:style w:type="paragraph" w:customStyle="1" w:styleId="afffffffffffffffffffffffffffff2">
    <w:name w:val="报批稿"/>
    <w:basedOn w:val="af4"/>
    <w:qFormat/>
    <w:rsid w:val="001209FA"/>
    <w:pPr>
      <w:widowControl/>
      <w:jc w:val="center"/>
    </w:pPr>
    <w:rPr>
      <w:rFonts w:ascii="宋体" w:hAnsi="宋体" w:cs="宋体"/>
      <w:spacing w:val="32"/>
      <w:kern w:val="0"/>
      <w:sz w:val="44"/>
      <w:szCs w:val="20"/>
    </w:rPr>
  </w:style>
  <w:style w:type="paragraph" w:customStyle="1" w:styleId="afffffffffffffffffffffffffffff3">
    <w:name w:val="公司名称"/>
    <w:basedOn w:val="af4"/>
    <w:qFormat/>
    <w:rsid w:val="001209FA"/>
    <w:pPr>
      <w:widowControl/>
      <w:jc w:val="center"/>
    </w:pPr>
    <w:rPr>
      <w:rFonts w:ascii="黑体" w:eastAsia="黑体" w:hAnsi="宋体" w:cs="宋体"/>
      <w:b/>
      <w:bCs/>
      <w:kern w:val="0"/>
      <w:sz w:val="32"/>
      <w:szCs w:val="20"/>
    </w:rPr>
  </w:style>
  <w:style w:type="paragraph" w:customStyle="1" w:styleId="companyname">
    <w:name w:val="company name"/>
    <w:basedOn w:val="af4"/>
    <w:qFormat/>
    <w:rsid w:val="001209FA"/>
    <w:pPr>
      <w:widowControl/>
      <w:spacing w:line="360" w:lineRule="auto"/>
      <w:jc w:val="center"/>
    </w:pPr>
    <w:rPr>
      <w:rFonts w:ascii="宋体" w:hAnsi="宋体" w:cs="宋体"/>
      <w:kern w:val="0"/>
      <w:sz w:val="24"/>
      <w:szCs w:val="20"/>
    </w:rPr>
  </w:style>
  <w:style w:type="paragraph" w:customStyle="1" w:styleId="afffffffffffffffffffffffffffff4">
    <w:name w:val="封面日期"/>
    <w:basedOn w:val="companyname"/>
    <w:qFormat/>
    <w:rsid w:val="001209FA"/>
    <w:pPr>
      <w:spacing w:before="200"/>
    </w:pPr>
  </w:style>
  <w:style w:type="paragraph" w:customStyle="1" w:styleId="200">
    <w:name w:val="项目名称华文新魏20"/>
    <w:basedOn w:val="af4"/>
    <w:qFormat/>
    <w:rsid w:val="001209FA"/>
    <w:pPr>
      <w:widowControl/>
      <w:jc w:val="center"/>
    </w:pPr>
    <w:rPr>
      <w:rFonts w:ascii="华文新魏" w:eastAsia="华文新魏" w:hAnsi="华文新魏" w:cs="宋体"/>
      <w:b/>
      <w:bCs/>
      <w:kern w:val="0"/>
      <w:sz w:val="40"/>
      <w:szCs w:val="20"/>
    </w:rPr>
  </w:style>
  <w:style w:type="paragraph" w:customStyle="1" w:styleId="afffffffffffffffffffffffffffff5">
    <w:name w:val="环评报告书 黑体 小初 加粗"/>
    <w:basedOn w:val="af4"/>
    <w:qFormat/>
    <w:rsid w:val="001209FA"/>
    <w:pPr>
      <w:widowControl/>
      <w:jc w:val="center"/>
    </w:pPr>
    <w:rPr>
      <w:rFonts w:ascii="黑体" w:eastAsia="黑体" w:hAnsi="黑体" w:cs="宋体"/>
      <w:b/>
      <w:bCs/>
      <w:kern w:val="0"/>
      <w:sz w:val="72"/>
      <w:szCs w:val="20"/>
    </w:rPr>
  </w:style>
  <w:style w:type="paragraph" w:customStyle="1" w:styleId="afffffffffffffffffffffffffffff6">
    <w:name w:val="报告书责任表"/>
    <w:basedOn w:val="af4"/>
    <w:next w:val="af4"/>
    <w:qFormat/>
    <w:rsid w:val="001209FA"/>
    <w:pPr>
      <w:widowControl/>
      <w:jc w:val="center"/>
    </w:pPr>
    <w:rPr>
      <w:rFonts w:ascii="宋体" w:hAnsi="宋体" w:cs="宋体"/>
      <w:b/>
      <w:bCs/>
      <w:kern w:val="0"/>
      <w:sz w:val="30"/>
      <w:szCs w:val="20"/>
    </w:rPr>
  </w:style>
  <w:style w:type="paragraph" w:customStyle="1" w:styleId="afffffffffffffffffffffffffffff7">
    <w:name w:val="责任表文字"/>
    <w:basedOn w:val="af4"/>
    <w:qFormat/>
    <w:rsid w:val="001209FA"/>
    <w:pPr>
      <w:widowControl/>
      <w:jc w:val="center"/>
    </w:pPr>
    <w:rPr>
      <w:rFonts w:ascii="宋体" w:hAnsi="宋体" w:cs="宋体"/>
      <w:kern w:val="0"/>
      <w:sz w:val="24"/>
      <w:szCs w:val="20"/>
    </w:rPr>
  </w:style>
  <w:style w:type="paragraph" w:customStyle="1" w:styleId="afffffffffffffffffffffffffffff8">
    <w:name w:val="续表"/>
    <w:basedOn w:val="afffffffffffffff8"/>
    <w:qFormat/>
    <w:rsid w:val="001209FA"/>
    <w:pPr>
      <w:widowControl/>
      <w:adjustRightInd/>
      <w:snapToGrid/>
      <w:ind w:firstLineChars="0" w:firstLine="0"/>
      <w:jc w:val="left"/>
    </w:pPr>
    <w:rPr>
      <w:rFonts w:ascii="宋体" w:hAnsi="宋体" w:cs="宋体"/>
      <w:bCs/>
      <w:kern w:val="0"/>
      <w:sz w:val="21"/>
      <w:szCs w:val="20"/>
    </w:rPr>
  </w:style>
  <w:style w:type="paragraph" w:customStyle="1" w:styleId="6d">
    <w:name w:val="目录两个字 磅 段后: 6 磅"/>
    <w:basedOn w:val="af4"/>
    <w:next w:val="af4"/>
    <w:qFormat/>
    <w:rsid w:val="001209FA"/>
    <w:pPr>
      <w:widowControl/>
      <w:spacing w:before="120" w:after="120"/>
      <w:jc w:val="center"/>
    </w:pPr>
    <w:rPr>
      <w:rFonts w:ascii="宋体" w:hAnsi="宋体" w:cs="宋体"/>
      <w:b/>
      <w:bCs/>
      <w:kern w:val="0"/>
      <w:sz w:val="24"/>
      <w:szCs w:val="20"/>
    </w:rPr>
  </w:style>
  <w:style w:type="paragraph" w:customStyle="1" w:styleId="0850">
    <w:name w:val="样式 正文文本 + 首行缩进:  0.85 厘米"/>
    <w:basedOn w:val="af4"/>
    <w:qFormat/>
    <w:rsid w:val="001209FA"/>
    <w:pPr>
      <w:widowControl/>
      <w:spacing w:after="120" w:line="360" w:lineRule="auto"/>
      <w:ind w:firstLineChars="200" w:firstLine="200"/>
      <w:jc w:val="left"/>
    </w:pPr>
    <w:rPr>
      <w:rFonts w:ascii="宋体" w:hAnsi="宋体" w:cs="宋体"/>
      <w:kern w:val="0"/>
      <w:sz w:val="24"/>
      <w:szCs w:val="20"/>
    </w:rPr>
  </w:style>
  <w:style w:type="paragraph" w:customStyle="1" w:styleId="afffffffffffffffffffffffffffff9">
    <w:name w:val="样式法律法规"/>
    <w:basedOn w:val="af4"/>
    <w:next w:val="157"/>
    <w:qFormat/>
    <w:rsid w:val="001209FA"/>
    <w:pPr>
      <w:widowControl/>
      <w:spacing w:line="360" w:lineRule="auto"/>
      <w:jc w:val="left"/>
    </w:pPr>
    <w:rPr>
      <w:rFonts w:ascii="宋体" w:hAnsi="宋体" w:cs="宋体"/>
      <w:kern w:val="0"/>
      <w:sz w:val="24"/>
      <w:szCs w:val="20"/>
    </w:rPr>
  </w:style>
  <w:style w:type="paragraph" w:customStyle="1" w:styleId="3ff8">
    <w:name w:val="表格内容3"/>
    <w:basedOn w:val="2fffffb"/>
    <w:next w:val="122"/>
    <w:qFormat/>
    <w:rsid w:val="001209FA"/>
    <w:rPr>
      <w:w w:val="90"/>
    </w:rPr>
  </w:style>
  <w:style w:type="paragraph" w:customStyle="1" w:styleId="afffffffffffffffffffffffffffffa">
    <w:name w:val="组合图中文字"/>
    <w:next w:val="af4"/>
    <w:qFormat/>
    <w:rsid w:val="001209FA"/>
    <w:pPr>
      <w:jc w:val="center"/>
    </w:pPr>
    <w:rPr>
      <w:rFonts w:ascii="Times New Roman" w:eastAsia="宋体" w:hAnsi="Times New Roman" w:cs="Times New Roman"/>
      <w:kern w:val="2"/>
      <w:sz w:val="21"/>
      <w:szCs w:val="21"/>
    </w:rPr>
  </w:style>
  <w:style w:type="paragraph" w:customStyle="1" w:styleId="afffffffffffffffffffffffffffffb">
    <w:name w:val="表格右上单位"/>
    <w:basedOn w:val="28"/>
    <w:qFormat/>
    <w:rsid w:val="001209FA"/>
    <w:pPr>
      <w:widowControl/>
      <w:spacing w:after="0" w:line="240" w:lineRule="auto"/>
      <w:ind w:leftChars="0" w:left="0"/>
      <w:jc w:val="center"/>
    </w:pPr>
    <w:rPr>
      <w:rFonts w:ascii="黑体" w:eastAsia="黑体" w:hAnsi="黑体" w:cs="宋体"/>
      <w:kern w:val="0"/>
      <w:sz w:val="24"/>
      <w:szCs w:val="21"/>
    </w:rPr>
  </w:style>
  <w:style w:type="paragraph" w:customStyle="1" w:styleId="afffffffffffffffffffffffffffffc">
    <w:name w:val="缩短行距表题"/>
    <w:basedOn w:val="afffffffffffff0"/>
    <w:qFormat/>
    <w:rsid w:val="001209FA"/>
    <w:pPr>
      <w:tabs>
        <w:tab w:val="clear" w:pos="-2160"/>
      </w:tabs>
      <w:spacing w:beforeLines="0" w:line="240" w:lineRule="auto"/>
      <w:ind w:leftChars="0" w:left="0" w:firstLineChars="0" w:firstLine="0"/>
      <w:jc w:val="center"/>
    </w:pPr>
    <w:rPr>
      <w:rFonts w:hAnsi="黑体" w:cs="宋体"/>
      <w:b/>
      <w:bCs/>
      <w:kern w:val="0"/>
      <w:sz w:val="24"/>
      <w:szCs w:val="20"/>
    </w:rPr>
  </w:style>
  <w:style w:type="paragraph" w:customStyle="1" w:styleId="1fffff3">
    <w:name w:val="表题1"/>
    <w:basedOn w:val="afffffffffffff0"/>
    <w:next w:val="2fffffb"/>
    <w:qFormat/>
    <w:rsid w:val="001209FA"/>
    <w:pPr>
      <w:tabs>
        <w:tab w:val="clear" w:pos="-2160"/>
      </w:tabs>
      <w:spacing w:beforeLines="0" w:line="360" w:lineRule="auto"/>
      <w:ind w:leftChars="0" w:left="0" w:firstLineChars="200" w:firstLine="422"/>
      <w:jc w:val="center"/>
    </w:pPr>
    <w:rPr>
      <w:rFonts w:ascii="Times New Roman" w:cs="宋体"/>
      <w:b/>
      <w:bCs/>
      <w:sz w:val="24"/>
      <w:szCs w:val="20"/>
    </w:rPr>
  </w:style>
  <w:style w:type="paragraph" w:customStyle="1" w:styleId="1fffff4">
    <w:name w:val="表格内容1"/>
    <w:basedOn w:val="af4"/>
    <w:next w:val="af4"/>
    <w:qFormat/>
    <w:rsid w:val="001209FA"/>
    <w:pPr>
      <w:widowControl/>
      <w:spacing w:line="400" w:lineRule="exact"/>
      <w:jc w:val="center"/>
    </w:pPr>
    <w:rPr>
      <w:rFonts w:ascii="宋体" w:hAnsi="宋体" w:cs="宋体"/>
      <w:kern w:val="0"/>
      <w:sz w:val="24"/>
      <w:szCs w:val="20"/>
    </w:rPr>
  </w:style>
  <w:style w:type="paragraph" w:customStyle="1" w:styleId="a">
    <w:name w:val="周"/>
    <w:basedOn w:val="afff8"/>
    <w:qFormat/>
    <w:rsid w:val="001209FA"/>
    <w:pPr>
      <w:widowControl/>
      <w:numPr>
        <w:numId w:val="18"/>
      </w:numPr>
      <w:pBdr>
        <w:bottom w:val="thickThinSmallGap" w:sz="24" w:space="1" w:color="auto"/>
      </w:pBdr>
      <w:tabs>
        <w:tab w:val="clear" w:pos="780"/>
      </w:tabs>
      <w:ind w:left="0" w:firstLine="0"/>
    </w:pPr>
    <w:rPr>
      <w:rFonts w:ascii="宋体" w:hAnsi="宋体" w:cs="宋体"/>
      <w:kern w:val="0"/>
      <w:sz w:val="24"/>
      <w:szCs w:val="20"/>
    </w:rPr>
  </w:style>
  <w:style w:type="paragraph" w:customStyle="1" w:styleId="afffffffffffffffffffffffffffffd">
    <w:name w:val="正文首行缩"/>
    <w:basedOn w:val="af4"/>
    <w:qFormat/>
    <w:rsid w:val="001209FA"/>
    <w:pPr>
      <w:widowControl/>
      <w:spacing w:line="360" w:lineRule="auto"/>
      <w:ind w:firstLineChars="200" w:firstLine="200"/>
      <w:jc w:val="left"/>
    </w:pPr>
    <w:rPr>
      <w:rFonts w:ascii="宋体" w:hAnsi="宋体" w:cs="宋体"/>
      <w:kern w:val="0"/>
      <w:sz w:val="24"/>
    </w:rPr>
  </w:style>
  <w:style w:type="paragraph" w:customStyle="1" w:styleId="afffffffffffffffffffffffffffffe">
    <w:name w:val="正文居中"/>
    <w:basedOn w:val="af4"/>
    <w:qFormat/>
    <w:rsid w:val="001209FA"/>
    <w:pPr>
      <w:widowControl/>
      <w:spacing w:line="360" w:lineRule="auto"/>
      <w:jc w:val="center"/>
    </w:pPr>
    <w:rPr>
      <w:rFonts w:ascii="宋体" w:hAnsi="宋体" w:cs="宋体"/>
      <w:kern w:val="0"/>
      <w:sz w:val="24"/>
    </w:rPr>
  </w:style>
  <w:style w:type="paragraph" w:customStyle="1" w:styleId="1fffff5">
    <w:name w:val="日期1"/>
    <w:basedOn w:val="af4"/>
    <w:next w:val="af4"/>
    <w:qFormat/>
    <w:rsid w:val="001209FA"/>
    <w:pPr>
      <w:widowControl/>
      <w:adjustRightInd w:val="0"/>
      <w:spacing w:line="360" w:lineRule="atLeast"/>
      <w:jc w:val="left"/>
    </w:pPr>
    <w:rPr>
      <w:rFonts w:ascii="宋体" w:hAnsi="宋体" w:cs="宋体"/>
      <w:kern w:val="0"/>
      <w:sz w:val="24"/>
      <w:szCs w:val="20"/>
    </w:rPr>
  </w:style>
  <w:style w:type="paragraph" w:customStyle="1" w:styleId="affffffffffffffffffffffffffffff">
    <w:name w:val="表左"/>
    <w:basedOn w:val="af4"/>
    <w:qFormat/>
    <w:rsid w:val="001209FA"/>
    <w:pPr>
      <w:widowControl/>
      <w:overflowPunct w:val="0"/>
      <w:adjustRightInd w:val="0"/>
      <w:spacing w:line="280" w:lineRule="exact"/>
      <w:jc w:val="center"/>
    </w:pPr>
    <w:rPr>
      <w:rFonts w:ascii="宋体" w:hAnsi="宋体" w:cs="宋体"/>
      <w:color w:val="000000"/>
      <w:kern w:val="24"/>
      <w:sz w:val="18"/>
      <w:szCs w:val="20"/>
    </w:rPr>
  </w:style>
  <w:style w:type="paragraph" w:customStyle="1" w:styleId="CM63">
    <w:name w:val="CM63"/>
    <w:basedOn w:val="Default"/>
    <w:next w:val="Default"/>
    <w:qFormat/>
    <w:rsid w:val="001209FA"/>
    <w:rPr>
      <w:rFonts w:ascii="Times New Roman" w:eastAsia="宋体" w:hint="eastAsia"/>
      <w:color w:val="auto"/>
    </w:rPr>
  </w:style>
  <w:style w:type="paragraph" w:customStyle="1" w:styleId="CM2">
    <w:name w:val="CM2"/>
    <w:basedOn w:val="Default"/>
    <w:next w:val="Default"/>
    <w:qFormat/>
    <w:rsid w:val="001209FA"/>
    <w:pPr>
      <w:spacing w:line="466" w:lineRule="atLeast"/>
    </w:pPr>
    <w:rPr>
      <w:rFonts w:ascii="Times New Roman" w:eastAsia="宋体" w:hint="eastAsia"/>
      <w:color w:val="auto"/>
    </w:rPr>
  </w:style>
  <w:style w:type="paragraph" w:customStyle="1" w:styleId="CM72">
    <w:name w:val="CM72"/>
    <w:basedOn w:val="af4"/>
    <w:next w:val="af4"/>
    <w:qFormat/>
    <w:rsid w:val="001209FA"/>
    <w:pPr>
      <w:widowControl/>
      <w:autoSpaceDE w:val="0"/>
      <w:autoSpaceDN w:val="0"/>
      <w:adjustRightInd w:val="0"/>
      <w:jc w:val="left"/>
    </w:pPr>
    <w:rPr>
      <w:rFonts w:ascii="宋体" w:hAnsi="宋体" w:cs="宋体"/>
      <w:kern w:val="0"/>
      <w:sz w:val="24"/>
    </w:rPr>
  </w:style>
  <w:style w:type="paragraph" w:customStyle="1" w:styleId="affffffffffffffffffffffffffffff0">
    <w:name w:val="农业部一"/>
    <w:next w:val="affb"/>
    <w:qFormat/>
    <w:rsid w:val="001209FA"/>
    <w:pPr>
      <w:widowControl w:val="0"/>
      <w:topLinePunct/>
      <w:spacing w:line="360" w:lineRule="atLeast"/>
      <w:jc w:val="center"/>
    </w:pPr>
    <w:rPr>
      <w:rFonts w:ascii="Times New Roman" w:eastAsia="宋体" w:hAnsi="Times New Roman" w:cs="Times New Roman"/>
      <w:kern w:val="2"/>
      <w:sz w:val="24"/>
      <w:szCs w:val="24"/>
    </w:rPr>
  </w:style>
  <w:style w:type="paragraph" w:customStyle="1" w:styleId="1fffff6">
    <w:name w:val="四级标题1"/>
    <w:basedOn w:val="af4"/>
    <w:next w:val="2ffff2"/>
    <w:qFormat/>
    <w:rsid w:val="001209FA"/>
    <w:pPr>
      <w:widowControl/>
      <w:spacing w:beforeLines="100" w:line="360" w:lineRule="auto"/>
      <w:jc w:val="left"/>
      <w:outlineLvl w:val="3"/>
    </w:pPr>
    <w:rPr>
      <w:rFonts w:ascii="宋体" w:hAnsi="宋体" w:cs="宋体"/>
      <w:kern w:val="0"/>
      <w:sz w:val="24"/>
      <w:szCs w:val="20"/>
    </w:rPr>
  </w:style>
  <w:style w:type="character" w:customStyle="1" w:styleId="1Char7">
    <w:name w:val="1正文段落 Char"/>
    <w:link w:val="1fffff7"/>
    <w:qFormat/>
    <w:locked/>
    <w:rsid w:val="001209FA"/>
    <w:rPr>
      <w:rFonts w:ascii="宋体" w:hAnsi="宋体" w:cs="宋体"/>
      <w:sz w:val="24"/>
      <w:szCs w:val="24"/>
    </w:rPr>
  </w:style>
  <w:style w:type="paragraph" w:customStyle="1" w:styleId="1fffff7">
    <w:name w:val="1正文段落"/>
    <w:basedOn w:val="af4"/>
    <w:link w:val="1Char7"/>
    <w:qFormat/>
    <w:rsid w:val="001209FA"/>
    <w:pPr>
      <w:widowControl/>
      <w:snapToGrid w:val="0"/>
      <w:spacing w:line="360" w:lineRule="auto"/>
      <w:ind w:firstLineChars="200" w:firstLine="200"/>
      <w:jc w:val="left"/>
    </w:pPr>
    <w:rPr>
      <w:rFonts w:ascii="宋体" w:eastAsiaTheme="minorEastAsia" w:hAnsi="宋体" w:cs="宋体"/>
      <w:sz w:val="24"/>
    </w:rPr>
  </w:style>
  <w:style w:type="paragraph" w:customStyle="1" w:styleId="L1">
    <w:name w:val="L正文1"/>
    <w:basedOn w:val="affd"/>
    <w:qFormat/>
    <w:rsid w:val="001209FA"/>
    <w:pPr>
      <w:widowControl/>
      <w:adjustRightInd w:val="0"/>
      <w:snapToGrid w:val="0"/>
      <w:spacing w:after="60" w:line="300" w:lineRule="auto"/>
      <w:ind w:leftChars="0" w:left="0" w:firstLine="567"/>
      <w:jc w:val="left"/>
    </w:pPr>
    <w:rPr>
      <w:rFonts w:ascii="宋体" w:hAnsi="宋体" w:cs="宋体"/>
      <w:szCs w:val="20"/>
    </w:rPr>
  </w:style>
  <w:style w:type="paragraph" w:customStyle="1" w:styleId="787812">
    <w:name w:val="样式 小四 段前: 7.8 磅 段后: 7.8 磅 行距: 多倍行距 1.2 字行"/>
    <w:basedOn w:val="af4"/>
    <w:qFormat/>
    <w:rsid w:val="001209FA"/>
    <w:pPr>
      <w:widowControl/>
      <w:spacing w:before="156" w:after="156" w:line="288" w:lineRule="auto"/>
      <w:ind w:firstLineChars="225" w:firstLine="540"/>
      <w:jc w:val="left"/>
    </w:pPr>
    <w:rPr>
      <w:rFonts w:ascii="Arial" w:hAnsi="Arial" w:cs="宋体"/>
      <w:kern w:val="0"/>
      <w:sz w:val="24"/>
      <w:szCs w:val="20"/>
    </w:rPr>
  </w:style>
  <w:style w:type="paragraph" w:customStyle="1" w:styleId="Char30">
    <w:name w:val="Char3"/>
    <w:basedOn w:val="af4"/>
    <w:qFormat/>
    <w:rsid w:val="001209FA"/>
    <w:pPr>
      <w:widowControl/>
      <w:spacing w:line="360" w:lineRule="auto"/>
      <w:ind w:firstLineChars="200" w:firstLine="200"/>
      <w:jc w:val="left"/>
    </w:pPr>
    <w:rPr>
      <w:rFonts w:ascii="宋体" w:hAnsi="宋体" w:cs="宋体"/>
      <w:kern w:val="0"/>
      <w:sz w:val="24"/>
    </w:rPr>
  </w:style>
  <w:style w:type="paragraph" w:customStyle="1" w:styleId="affffffffffffffffffffffffffffff1">
    <w:name w:val="正式文字"/>
    <w:basedOn w:val="af4"/>
    <w:qFormat/>
    <w:rsid w:val="001209FA"/>
    <w:pPr>
      <w:adjustRightInd w:val="0"/>
      <w:snapToGrid w:val="0"/>
      <w:spacing w:line="312" w:lineRule="auto"/>
      <w:ind w:firstLine="567"/>
    </w:pPr>
    <w:rPr>
      <w:rFonts w:ascii="宋体"/>
      <w:spacing w:val="6"/>
      <w:sz w:val="28"/>
    </w:rPr>
  </w:style>
  <w:style w:type="paragraph" w:customStyle="1" w:styleId="affffffffffffffffffffffffffffff2">
    <w:name w:val="正式表格"/>
    <w:basedOn w:val="affffffffffffffffffffffffffffff1"/>
    <w:qFormat/>
    <w:rsid w:val="001209FA"/>
    <w:pPr>
      <w:spacing w:before="60" w:after="60" w:line="240" w:lineRule="auto"/>
      <w:ind w:firstLine="0"/>
      <w:jc w:val="center"/>
    </w:pPr>
    <w:rPr>
      <w:rFonts w:hAnsi="宋体"/>
      <w:sz w:val="24"/>
    </w:rPr>
  </w:style>
  <w:style w:type="paragraph" w:customStyle="1" w:styleId="affffffffffffffffffffffffffffff3">
    <w:name w:val="样式表头"/>
    <w:basedOn w:val="af4"/>
    <w:qFormat/>
    <w:rsid w:val="001209FA"/>
    <w:pPr>
      <w:adjustRightInd w:val="0"/>
      <w:snapToGrid w:val="0"/>
      <w:spacing w:line="312" w:lineRule="auto"/>
      <w:jc w:val="center"/>
    </w:pPr>
    <w:rPr>
      <w:rFonts w:ascii="黑体" w:eastAsia="黑体"/>
      <w:b/>
      <w:spacing w:val="6"/>
      <w:sz w:val="32"/>
    </w:rPr>
  </w:style>
  <w:style w:type="paragraph" w:customStyle="1" w:styleId="affffffffffffffffffffffffffffff4">
    <w:name w:val="正式节"/>
    <w:basedOn w:val="affffffffffffffffffffffffffffff1"/>
    <w:qFormat/>
    <w:rsid w:val="001209FA"/>
    <w:pPr>
      <w:spacing w:before="120" w:after="120"/>
    </w:pPr>
    <w:rPr>
      <w:b/>
      <w:bCs/>
      <w:sz w:val="32"/>
    </w:rPr>
  </w:style>
  <w:style w:type="paragraph" w:customStyle="1" w:styleId="affffffffffffffffffffffffffffff5">
    <w:name w:val="编号标题"/>
    <w:basedOn w:val="3"/>
    <w:qFormat/>
    <w:rsid w:val="001209FA"/>
    <w:pPr>
      <w:numPr>
        <w:ilvl w:val="0"/>
        <w:numId w:val="0"/>
      </w:numPr>
      <w:tabs>
        <w:tab w:val="left" w:pos="1200"/>
      </w:tabs>
      <w:spacing w:before="0" w:after="0" w:line="460" w:lineRule="exact"/>
      <w:ind w:left="1200" w:firstLineChars="200" w:firstLine="420"/>
      <w:outlineLvl w:val="9"/>
    </w:pPr>
    <w:rPr>
      <w:rFonts w:ascii="宋体" w:hAnsi="宋体"/>
      <w:b w:val="0"/>
      <w:bCs w:val="0"/>
      <w:color w:val="000000"/>
      <w:kern w:val="2"/>
      <w:sz w:val="21"/>
      <w:szCs w:val="24"/>
      <w:lang w:val="en-US"/>
    </w:rPr>
  </w:style>
  <w:style w:type="paragraph" w:customStyle="1" w:styleId="22c">
    <w:name w:val="样式 正文首行缩进 2 + 首行缩进:  2 字符"/>
    <w:basedOn w:val="2f2"/>
    <w:qFormat/>
    <w:rsid w:val="001209FA"/>
    <w:pPr>
      <w:ind w:leftChars="0" w:left="0" w:firstLine="480"/>
    </w:pPr>
    <w:rPr>
      <w:rFonts w:cs="宋体"/>
      <w:lang w:val="en-US"/>
    </w:rPr>
  </w:style>
  <w:style w:type="paragraph" w:customStyle="1" w:styleId="affffffffffffffffffffffffffffff6">
    <w:name w:val="正式表头"/>
    <w:basedOn w:val="affffffffffffffffffffffffffffff1"/>
    <w:qFormat/>
    <w:rsid w:val="001209FA"/>
    <w:pPr>
      <w:autoSpaceDE w:val="0"/>
      <w:autoSpaceDN w:val="0"/>
      <w:spacing w:before="240"/>
      <w:ind w:firstLine="0"/>
      <w:jc w:val="center"/>
    </w:pPr>
    <w:rPr>
      <w:rFonts w:ascii="黑体" w:eastAsia="黑体" w:hAnsi="宋体"/>
      <w:b/>
      <w:bCs/>
      <w:kern w:val="0"/>
      <w:sz w:val="32"/>
      <w:szCs w:val="20"/>
    </w:rPr>
  </w:style>
  <w:style w:type="character" w:customStyle="1" w:styleId="CharCharf">
    <w:name w:val="大妹正文 Char Char"/>
    <w:link w:val="Charffffff4"/>
    <w:qFormat/>
    <w:locked/>
    <w:rsid w:val="001209FA"/>
    <w:rPr>
      <w:rFonts w:ascii="宋体" w:hAnsi="Arial"/>
      <w:b/>
      <w:bCs/>
      <w:color w:val="000000"/>
      <w:kern w:val="44"/>
      <w:sz w:val="28"/>
      <w:szCs w:val="24"/>
    </w:rPr>
  </w:style>
  <w:style w:type="paragraph" w:customStyle="1" w:styleId="Charffffff4">
    <w:name w:val="大妹正文 Char"/>
    <w:basedOn w:val="11"/>
    <w:link w:val="CharCharf"/>
    <w:qFormat/>
    <w:rsid w:val="001209FA"/>
    <w:pPr>
      <w:keepNext w:val="0"/>
      <w:tabs>
        <w:tab w:val="left" w:pos="1640"/>
      </w:tabs>
      <w:overflowPunct/>
      <w:snapToGrid/>
      <w:spacing w:before="0" w:after="0" w:line="360" w:lineRule="auto"/>
      <w:ind w:left="0" w:rightChars="-15" w:right="-31" w:firstLine="0"/>
      <w:jc w:val="center"/>
      <w:outlineLvl w:val="9"/>
    </w:pPr>
    <w:rPr>
      <w:rFonts w:ascii="宋体" w:eastAsiaTheme="minorEastAsia" w:hAnsi="Arial" w:cstheme="minorBidi"/>
      <w:sz w:val="28"/>
      <w:szCs w:val="24"/>
    </w:rPr>
  </w:style>
  <w:style w:type="paragraph" w:customStyle="1" w:styleId="2ffffff1">
    <w:name w:val="节2"/>
    <w:basedOn w:val="20"/>
    <w:qFormat/>
    <w:rsid w:val="001209FA"/>
    <w:pPr>
      <w:keepNext w:val="0"/>
      <w:numPr>
        <w:ilvl w:val="0"/>
        <w:numId w:val="0"/>
      </w:numPr>
      <w:tabs>
        <w:tab w:val="left" w:pos="1320"/>
        <w:tab w:val="left" w:pos="1500"/>
      </w:tabs>
      <w:snapToGrid w:val="0"/>
      <w:spacing w:before="156" w:after="120" w:line="312" w:lineRule="auto"/>
      <w:ind w:left="1500" w:firstLine="567"/>
    </w:pPr>
    <w:rPr>
      <w:rFonts w:ascii="宋体" w:eastAsia="宋体" w:hAnsi="Times New Roman"/>
      <w:bCs w:val="0"/>
      <w:color w:val="000000"/>
      <w:spacing w:val="6"/>
      <w:szCs w:val="28"/>
      <w:lang w:val="en-US"/>
    </w:rPr>
  </w:style>
  <w:style w:type="paragraph" w:customStyle="1" w:styleId="2ffffff2">
    <w:name w:val="样式 小四 首行缩进:  2 字符"/>
    <w:basedOn w:val="af4"/>
    <w:qFormat/>
    <w:rsid w:val="001209FA"/>
    <w:pPr>
      <w:spacing w:line="400" w:lineRule="exact"/>
      <w:ind w:firstLineChars="200" w:firstLine="200"/>
    </w:pPr>
    <w:rPr>
      <w:sz w:val="24"/>
      <w:szCs w:val="20"/>
    </w:rPr>
  </w:style>
  <w:style w:type="paragraph" w:customStyle="1" w:styleId="aa">
    <w:name w:val="条题"/>
    <w:basedOn w:val="af4"/>
    <w:qFormat/>
    <w:rsid w:val="001209FA"/>
    <w:pPr>
      <w:numPr>
        <w:numId w:val="19"/>
      </w:numPr>
      <w:spacing w:beforeLines="50" w:line="480" w:lineRule="exact"/>
    </w:pPr>
    <w:rPr>
      <w:color w:val="000000"/>
      <w:sz w:val="24"/>
    </w:rPr>
  </w:style>
  <w:style w:type="paragraph" w:customStyle="1" w:styleId="mytitle2">
    <w:name w:val="mytitle2"/>
    <w:basedOn w:val="af4"/>
    <w:next w:val="af4"/>
    <w:qFormat/>
    <w:rsid w:val="001209FA"/>
    <w:pPr>
      <w:keepNext/>
      <w:keepLines/>
      <w:spacing w:after="330" w:line="460" w:lineRule="exact"/>
      <w:jc w:val="center"/>
      <w:outlineLvl w:val="1"/>
    </w:pPr>
    <w:rPr>
      <w:rFonts w:ascii="黑体" w:eastAsia="黑体"/>
      <w:b/>
      <w:bCs/>
      <w:color w:val="000000"/>
      <w:kern w:val="44"/>
      <w:sz w:val="24"/>
      <w:szCs w:val="44"/>
    </w:rPr>
  </w:style>
  <w:style w:type="paragraph" w:customStyle="1" w:styleId="1fffff8">
    <w:name w:val="表格段落1"/>
    <w:basedOn w:val="af4"/>
    <w:qFormat/>
    <w:rsid w:val="001209FA"/>
    <w:pPr>
      <w:snapToGrid w:val="0"/>
      <w:spacing w:line="240" w:lineRule="atLeast"/>
    </w:pPr>
    <w:rPr>
      <w:sz w:val="24"/>
      <w:szCs w:val="20"/>
    </w:rPr>
  </w:style>
  <w:style w:type="paragraph" w:customStyle="1" w:styleId="affffffffffffffffffffffffffffff7">
    <w:name w:val="图表头"/>
    <w:basedOn w:val="af4"/>
    <w:qFormat/>
    <w:rsid w:val="001209FA"/>
    <w:pPr>
      <w:widowControl/>
      <w:spacing w:after="120" w:line="500" w:lineRule="exact"/>
      <w:jc w:val="center"/>
    </w:pPr>
    <w:rPr>
      <w:rFonts w:ascii="宋体"/>
      <w:b/>
      <w:bCs/>
      <w:sz w:val="32"/>
    </w:rPr>
  </w:style>
  <w:style w:type="paragraph" w:customStyle="1" w:styleId="affffffffffffffffffffffffffffff8">
    <w:name w:val="文"/>
    <w:basedOn w:val="af4"/>
    <w:qFormat/>
    <w:rsid w:val="001209FA"/>
    <w:pPr>
      <w:adjustRightInd w:val="0"/>
      <w:snapToGrid w:val="0"/>
      <w:spacing w:line="312" w:lineRule="auto"/>
      <w:ind w:firstLine="567"/>
    </w:pPr>
    <w:rPr>
      <w:rFonts w:ascii="宋体"/>
      <w:spacing w:val="6"/>
      <w:sz w:val="28"/>
      <w:szCs w:val="20"/>
    </w:rPr>
  </w:style>
  <w:style w:type="paragraph" w:customStyle="1" w:styleId="WW-23">
    <w:name w:val="WW-正文文字 2"/>
    <w:basedOn w:val="af4"/>
    <w:qFormat/>
    <w:rsid w:val="001209FA"/>
    <w:pPr>
      <w:tabs>
        <w:tab w:val="right" w:leader="dot" w:pos="8505"/>
      </w:tabs>
      <w:suppressAutoHyphens/>
      <w:spacing w:line="440" w:lineRule="exact"/>
    </w:pPr>
    <w:rPr>
      <w:rFonts w:ascii="宋体" w:hAnsi="宋体"/>
      <w:b/>
      <w:sz w:val="24"/>
      <w:lang w:eastAsia="ar-SA"/>
    </w:rPr>
  </w:style>
  <w:style w:type="paragraph" w:customStyle="1" w:styleId="WW-32">
    <w:name w:val="WW-正文文字 3"/>
    <w:basedOn w:val="af4"/>
    <w:qFormat/>
    <w:rsid w:val="001209FA"/>
    <w:pPr>
      <w:suppressAutoHyphens/>
      <w:spacing w:line="200" w:lineRule="exact"/>
    </w:pPr>
    <w:rPr>
      <w:sz w:val="10"/>
      <w:lang w:eastAsia="ar-SA"/>
    </w:rPr>
  </w:style>
  <w:style w:type="paragraph" w:customStyle="1" w:styleId="affffffffffffffffffffffffffffff9">
    <w:name w:val="框内容"/>
    <w:basedOn w:val="affb"/>
    <w:qFormat/>
    <w:rsid w:val="001209FA"/>
    <w:pPr>
      <w:widowControl w:val="0"/>
      <w:suppressAutoHyphens/>
      <w:snapToGrid/>
      <w:spacing w:before="0" w:after="120" w:line="360" w:lineRule="auto"/>
      <w:ind w:right="0" w:firstLine="200"/>
    </w:pPr>
    <w:rPr>
      <w:kern w:val="2"/>
      <w:sz w:val="24"/>
      <w:lang w:eastAsia="ar-SA"/>
    </w:rPr>
  </w:style>
  <w:style w:type="paragraph" w:customStyle="1" w:styleId="affffffffffffffffffffffffffffffa">
    <w:name w:val="样式表格"/>
    <w:basedOn w:val="af4"/>
    <w:qFormat/>
    <w:rsid w:val="001209FA"/>
    <w:pPr>
      <w:adjustRightInd w:val="0"/>
      <w:snapToGrid w:val="0"/>
      <w:spacing w:before="60" w:after="60"/>
      <w:jc w:val="center"/>
    </w:pPr>
    <w:rPr>
      <w:rFonts w:ascii="宋体" w:hAnsi="宋体"/>
      <w:spacing w:val="6"/>
      <w:sz w:val="24"/>
      <w:szCs w:val="20"/>
    </w:rPr>
  </w:style>
  <w:style w:type="paragraph" w:customStyle="1" w:styleId="1fffff9">
    <w:name w:val="标题  1"/>
    <w:basedOn w:val="af4"/>
    <w:qFormat/>
    <w:rsid w:val="001209FA"/>
    <w:pPr>
      <w:tabs>
        <w:tab w:val="left" w:pos="425"/>
      </w:tabs>
      <w:spacing w:line="360" w:lineRule="auto"/>
      <w:ind w:left="425" w:hanging="425"/>
    </w:pPr>
    <w:rPr>
      <w:rFonts w:ascii="Tahoma" w:hAnsi="Tahoma"/>
      <w:sz w:val="24"/>
      <w:szCs w:val="20"/>
    </w:rPr>
  </w:style>
  <w:style w:type="paragraph" w:customStyle="1" w:styleId="a3">
    <w:name w:val="样式节"/>
    <w:basedOn w:val="af4"/>
    <w:qFormat/>
    <w:rsid w:val="001209FA"/>
    <w:pPr>
      <w:numPr>
        <w:numId w:val="20"/>
      </w:numPr>
      <w:autoSpaceDE w:val="0"/>
      <w:autoSpaceDN w:val="0"/>
      <w:adjustRightInd w:val="0"/>
      <w:snapToGrid w:val="0"/>
      <w:spacing w:before="120" w:after="120" w:line="312" w:lineRule="auto"/>
    </w:pPr>
    <w:rPr>
      <w:rFonts w:ascii="宋体" w:hAnsi="宋体"/>
      <w:b/>
      <w:bCs/>
      <w:spacing w:val="6"/>
      <w:kern w:val="0"/>
      <w:sz w:val="32"/>
      <w:szCs w:val="20"/>
    </w:rPr>
  </w:style>
  <w:style w:type="paragraph" w:customStyle="1" w:styleId="1fffffa">
    <w:name w:val="样式节1"/>
    <w:basedOn w:val="af4"/>
    <w:qFormat/>
    <w:rsid w:val="001209FA"/>
    <w:pPr>
      <w:adjustRightInd w:val="0"/>
      <w:snapToGrid w:val="0"/>
      <w:spacing w:before="120" w:after="120" w:line="312" w:lineRule="auto"/>
      <w:ind w:firstLine="567"/>
    </w:pPr>
    <w:rPr>
      <w:rFonts w:ascii="宋体"/>
      <w:b/>
      <w:bCs/>
      <w:spacing w:val="6"/>
      <w:sz w:val="32"/>
      <w:szCs w:val="20"/>
    </w:rPr>
  </w:style>
  <w:style w:type="paragraph" w:customStyle="1" w:styleId="1-">
    <w:name w:val="1-正文"/>
    <w:basedOn w:val="af4"/>
    <w:qFormat/>
    <w:rsid w:val="001209FA"/>
    <w:pPr>
      <w:widowControl/>
      <w:autoSpaceDE w:val="0"/>
      <w:autoSpaceDN w:val="0"/>
      <w:spacing w:line="360" w:lineRule="auto"/>
      <w:ind w:firstLineChars="200" w:firstLine="480"/>
      <w:jc w:val="left"/>
    </w:pPr>
    <w:rPr>
      <w:rFonts w:ascii="宋体" w:hAnsi="宋体"/>
      <w:kern w:val="0"/>
      <w:sz w:val="24"/>
    </w:rPr>
  </w:style>
  <w:style w:type="paragraph" w:customStyle="1" w:styleId="CharCharChar1CharCharCharCharCharCharCharCharCharCharCharChar1CharCharCharChar">
    <w:name w:val="Char Char Char1 Char Char Char Char Char Char Char Char Char Char Char Char1 Char Char Char Char"/>
    <w:basedOn w:val="af4"/>
    <w:qFormat/>
    <w:rsid w:val="001209FA"/>
    <w:pPr>
      <w:spacing w:line="360" w:lineRule="auto"/>
      <w:ind w:firstLineChars="200" w:firstLine="200"/>
    </w:pPr>
    <w:rPr>
      <w:rFonts w:ascii="宋体" w:hAnsi="宋体" w:cs="宋体"/>
      <w:sz w:val="24"/>
    </w:rPr>
  </w:style>
  <w:style w:type="paragraph" w:customStyle="1" w:styleId="affffffffffffffffffffffffffffffb">
    <w:name w:val="正式章"/>
    <w:basedOn w:val="afff2"/>
    <w:qFormat/>
    <w:rsid w:val="001209FA"/>
    <w:pPr>
      <w:adjustRightInd w:val="0"/>
      <w:snapToGrid w:val="0"/>
      <w:spacing w:line="312" w:lineRule="auto"/>
      <w:ind w:leftChars="0" w:left="0" w:rightChars="0" w:right="0" w:firstLineChars="0" w:firstLine="0"/>
    </w:pPr>
    <w:rPr>
      <w:rFonts w:ascii="黑体" w:eastAsia="黑体" w:cs="仿宋_GB2312" w:hint="eastAsia"/>
      <w:spacing w:val="6"/>
      <w:sz w:val="36"/>
      <w:szCs w:val="21"/>
      <w:lang w:val="en-US"/>
    </w:rPr>
  </w:style>
  <w:style w:type="paragraph" w:customStyle="1" w:styleId="1fffffb">
    <w:name w:val="1节"/>
    <w:basedOn w:val="af4"/>
    <w:qFormat/>
    <w:rsid w:val="001209FA"/>
    <w:pPr>
      <w:adjustRightInd w:val="0"/>
      <w:snapToGrid w:val="0"/>
      <w:spacing w:before="120" w:after="120" w:line="312" w:lineRule="auto"/>
      <w:ind w:firstLine="567"/>
    </w:pPr>
    <w:rPr>
      <w:rFonts w:ascii="宋体"/>
      <w:b/>
      <w:spacing w:val="6"/>
      <w:kern w:val="0"/>
      <w:sz w:val="32"/>
      <w:szCs w:val="32"/>
    </w:rPr>
  </w:style>
  <w:style w:type="paragraph" w:customStyle="1" w:styleId="CharCharCharChar11">
    <w:name w:val="Char Char Char Char11"/>
    <w:basedOn w:val="af4"/>
    <w:qFormat/>
    <w:rsid w:val="001209FA"/>
    <w:rPr>
      <w:rFonts w:ascii="Tahoma" w:hAnsi="Tahoma"/>
      <w:sz w:val="24"/>
      <w:szCs w:val="20"/>
    </w:rPr>
  </w:style>
  <w:style w:type="paragraph" w:customStyle="1" w:styleId="affffffffffffffffffffffffffffffc">
    <w:name w:val="表内文字小"/>
    <w:basedOn w:val="af4"/>
    <w:qFormat/>
    <w:rsid w:val="001209FA"/>
    <w:pPr>
      <w:adjustRightInd w:val="0"/>
      <w:snapToGrid w:val="0"/>
      <w:jc w:val="center"/>
    </w:pPr>
    <w:rPr>
      <w:rFonts w:ascii="宋体" w:hAnsi="Times"/>
      <w:szCs w:val="20"/>
    </w:rPr>
  </w:style>
  <w:style w:type="paragraph" w:customStyle="1" w:styleId="5f8">
    <w:name w:val="表－居中列5"/>
    <w:basedOn w:val="af4"/>
    <w:qFormat/>
    <w:rsid w:val="001209FA"/>
    <w:pPr>
      <w:suppressLineNumbers/>
      <w:suppressAutoHyphens/>
      <w:adjustRightInd w:val="0"/>
      <w:snapToGrid w:val="0"/>
      <w:spacing w:beforeLines="50" w:line="312" w:lineRule="auto"/>
      <w:ind w:firstLineChars="200" w:firstLine="420"/>
      <w:jc w:val="left"/>
    </w:pPr>
    <w:rPr>
      <w:rFonts w:cs="Arial"/>
      <w:kern w:val="0"/>
      <w:szCs w:val="21"/>
      <w:lang w:eastAsia="ja-JP"/>
    </w:rPr>
  </w:style>
  <w:style w:type="paragraph" w:customStyle="1" w:styleId="158">
    <w:name w:val="表－居中列15"/>
    <w:basedOn w:val="af4"/>
    <w:qFormat/>
    <w:rsid w:val="001209FA"/>
    <w:pPr>
      <w:suppressLineNumbers/>
      <w:suppressAutoHyphens/>
      <w:snapToGrid w:val="0"/>
      <w:spacing w:before="60" w:after="60"/>
      <w:jc w:val="center"/>
    </w:pPr>
    <w:rPr>
      <w:rFonts w:cs="Arial"/>
      <w:kern w:val="0"/>
      <w:szCs w:val="21"/>
      <w:lang w:eastAsia="ja-JP"/>
    </w:rPr>
  </w:style>
  <w:style w:type="paragraph" w:customStyle="1" w:styleId="142">
    <w:name w:val="表－左对齐14"/>
    <w:basedOn w:val="af4"/>
    <w:qFormat/>
    <w:rsid w:val="001209FA"/>
    <w:pPr>
      <w:suppressLineNumbers/>
      <w:suppressAutoHyphens/>
      <w:snapToGrid w:val="0"/>
      <w:spacing w:before="60" w:after="60"/>
      <w:jc w:val="left"/>
    </w:pPr>
    <w:rPr>
      <w:rFonts w:cs="Arial"/>
      <w:kern w:val="0"/>
      <w:szCs w:val="21"/>
      <w:lang w:eastAsia="ja-JP"/>
    </w:rPr>
  </w:style>
  <w:style w:type="paragraph" w:customStyle="1" w:styleId="FHDI0">
    <w:name w:val="FHDI中文报告正文缩进"/>
    <w:basedOn w:val="af4"/>
    <w:next w:val="af4"/>
    <w:link w:val="FHDIChar"/>
    <w:qFormat/>
    <w:rsid w:val="001209FA"/>
    <w:pPr>
      <w:adjustRightInd w:val="0"/>
      <w:snapToGrid w:val="0"/>
      <w:spacing w:line="360" w:lineRule="auto"/>
    </w:pPr>
    <w:rPr>
      <w:rFonts w:hAnsi="Arial"/>
      <w:sz w:val="24"/>
      <w:szCs w:val="28"/>
    </w:rPr>
  </w:style>
  <w:style w:type="paragraph" w:customStyle="1" w:styleId="22d">
    <w:name w:val="样式 首行缩进:  2 字符2"/>
    <w:basedOn w:val="af4"/>
    <w:qFormat/>
    <w:rsid w:val="001209FA"/>
    <w:pPr>
      <w:ind w:firstLineChars="200" w:firstLine="560"/>
    </w:pPr>
    <w:rPr>
      <w:rFonts w:cs="宋体"/>
      <w:sz w:val="28"/>
      <w:szCs w:val="20"/>
    </w:rPr>
  </w:style>
  <w:style w:type="paragraph" w:customStyle="1" w:styleId="FHDI1">
    <w:name w:val="FHDI表格序号及名称"/>
    <w:basedOn w:val="af4"/>
    <w:next w:val="af4"/>
    <w:qFormat/>
    <w:rsid w:val="001209FA"/>
    <w:pPr>
      <w:snapToGrid w:val="0"/>
      <w:spacing w:beforeLines="50" w:line="288" w:lineRule="auto"/>
      <w:ind w:rightChars="100" w:right="100"/>
      <w:jc w:val="center"/>
    </w:pPr>
    <w:rPr>
      <w:rFonts w:ascii="Arial" w:hAnsi="Arial"/>
      <w:sz w:val="28"/>
      <w:szCs w:val="28"/>
    </w:rPr>
  </w:style>
  <w:style w:type="paragraph" w:customStyle="1" w:styleId="Arial2">
    <w:name w:val="样式 (西文) Arial 五号 居中 首行缩进:  2 字符"/>
    <w:basedOn w:val="af4"/>
    <w:qFormat/>
    <w:rsid w:val="001209FA"/>
    <w:pPr>
      <w:snapToGrid w:val="0"/>
      <w:spacing w:line="400" w:lineRule="exact"/>
      <w:ind w:firstLineChars="200" w:firstLine="460"/>
      <w:jc w:val="center"/>
    </w:pPr>
    <w:rPr>
      <w:spacing w:val="10"/>
      <w:kern w:val="24"/>
      <w:szCs w:val="21"/>
    </w:rPr>
  </w:style>
  <w:style w:type="paragraph" w:customStyle="1" w:styleId="FHDI2">
    <w:name w:val="FHDI中文报告表格（小四）"/>
    <w:basedOn w:val="affff1"/>
    <w:next w:val="af4"/>
    <w:qFormat/>
    <w:rsid w:val="001209FA"/>
    <w:pPr>
      <w:suppressAutoHyphens w:val="0"/>
      <w:adjustRightInd w:val="0"/>
      <w:snapToGrid w:val="0"/>
      <w:spacing w:beforeLines="20"/>
    </w:pPr>
    <w:rPr>
      <w:rFonts w:ascii="Arial" w:hAnsi="Arial"/>
      <w:kern w:val="2"/>
      <w:sz w:val="24"/>
      <w:lang w:val="en-US" w:eastAsia="zh-CN"/>
    </w:rPr>
  </w:style>
  <w:style w:type="paragraph" w:customStyle="1" w:styleId="2ffffff3">
    <w:name w:val="样式 首行缩进:  2 字符 非加宽量 / 紧缩量"/>
    <w:basedOn w:val="af4"/>
    <w:qFormat/>
    <w:rsid w:val="001209FA"/>
    <w:pPr>
      <w:spacing w:line="360" w:lineRule="auto"/>
      <w:ind w:firstLineChars="200" w:firstLine="480"/>
    </w:pPr>
    <w:rPr>
      <w:rFonts w:cs="宋体"/>
      <w:spacing w:val="20"/>
      <w:kern w:val="0"/>
      <w:sz w:val="24"/>
    </w:rPr>
  </w:style>
  <w:style w:type="character" w:customStyle="1" w:styleId="Charffffff5">
    <w:name w:val="表－左对齐 Char"/>
    <w:link w:val="affffffffffffffffffffffffffffffd"/>
    <w:locked/>
    <w:rsid w:val="001209FA"/>
    <w:rPr>
      <w:rFonts w:cs="Arial"/>
      <w:szCs w:val="21"/>
      <w:lang w:eastAsia="ja-JP"/>
    </w:rPr>
  </w:style>
  <w:style w:type="paragraph" w:customStyle="1" w:styleId="affffffffffffffffffffffffffffffd">
    <w:name w:val="表－左对齐"/>
    <w:basedOn w:val="af4"/>
    <w:link w:val="Charffffff5"/>
    <w:qFormat/>
    <w:rsid w:val="001209FA"/>
    <w:pPr>
      <w:suppressLineNumbers/>
      <w:suppressAutoHyphens/>
      <w:snapToGrid w:val="0"/>
      <w:spacing w:before="60" w:after="60"/>
      <w:jc w:val="left"/>
    </w:pPr>
    <w:rPr>
      <w:rFonts w:asciiTheme="minorHAnsi" w:eastAsiaTheme="minorEastAsia" w:hAnsiTheme="minorHAnsi" w:cs="Arial"/>
      <w:szCs w:val="21"/>
      <w:lang w:eastAsia="ja-JP"/>
    </w:rPr>
  </w:style>
  <w:style w:type="paragraph" w:customStyle="1" w:styleId="2ffffff4">
    <w:name w:val="普通2"/>
    <w:basedOn w:val="afff2"/>
    <w:qFormat/>
    <w:rsid w:val="001209FA"/>
    <w:pPr>
      <w:adjustRightInd w:val="0"/>
      <w:snapToGrid w:val="0"/>
      <w:spacing w:line="400" w:lineRule="atLeast"/>
      <w:ind w:leftChars="0" w:left="0" w:rightChars="0" w:right="0" w:firstLineChars="0" w:firstLine="0"/>
    </w:pPr>
    <w:rPr>
      <w:rFonts w:ascii="Times New Roman" w:hAnsi="Times New Roman" w:hint="eastAsia"/>
      <w:bCs/>
      <w:kern w:val="2"/>
      <w:sz w:val="21"/>
      <w:lang w:val="en-US" w:bidi="he-IL"/>
    </w:rPr>
  </w:style>
  <w:style w:type="paragraph" w:customStyle="1" w:styleId="affffffffffffffffffffffffffffffe">
    <w:name w:val="表格内部"/>
    <w:basedOn w:val="af4"/>
    <w:qFormat/>
    <w:rsid w:val="001209FA"/>
    <w:pPr>
      <w:adjustRightInd w:val="0"/>
      <w:snapToGrid w:val="0"/>
      <w:spacing w:line="240" w:lineRule="atLeast"/>
      <w:jc w:val="center"/>
    </w:pPr>
    <w:rPr>
      <w:rFonts w:ascii="Arial" w:hAnsi="Arial" w:cs="Arial"/>
      <w:kern w:val="0"/>
      <w:szCs w:val="20"/>
    </w:rPr>
  </w:style>
  <w:style w:type="paragraph" w:customStyle="1" w:styleId="3ff9">
    <w:name w:val="报告标3"/>
    <w:basedOn w:val="af4"/>
    <w:qFormat/>
    <w:rsid w:val="001209FA"/>
    <w:pPr>
      <w:adjustRightInd w:val="0"/>
      <w:snapToGrid w:val="0"/>
      <w:spacing w:line="300" w:lineRule="auto"/>
    </w:pPr>
    <w:rPr>
      <w:rFonts w:ascii="宋体"/>
      <w:sz w:val="28"/>
      <w:szCs w:val="20"/>
    </w:rPr>
  </w:style>
  <w:style w:type="paragraph" w:customStyle="1" w:styleId="133">
    <w:name w:val="13点"/>
    <w:basedOn w:val="af4"/>
    <w:qFormat/>
    <w:rsid w:val="001209FA"/>
    <w:pPr>
      <w:adjustRightInd w:val="0"/>
      <w:snapToGrid w:val="0"/>
      <w:jc w:val="center"/>
    </w:pPr>
    <w:rPr>
      <w:rFonts w:ascii="宋体"/>
      <w:sz w:val="24"/>
      <w:szCs w:val="28"/>
    </w:rPr>
  </w:style>
  <w:style w:type="paragraph" w:customStyle="1" w:styleId="1">
    <w:name w:val="1级"/>
    <w:qFormat/>
    <w:rsid w:val="001209FA"/>
    <w:pPr>
      <w:numPr>
        <w:numId w:val="21"/>
      </w:numPr>
      <w:spacing w:before="240" w:after="120"/>
      <w:jc w:val="both"/>
      <w:outlineLvl w:val="0"/>
    </w:pPr>
    <w:rPr>
      <w:rFonts w:ascii="Arial" w:eastAsia="宋体" w:hAnsi="Arial" w:cs="Arial"/>
      <w:b/>
      <w:caps/>
      <w:sz w:val="22"/>
    </w:rPr>
  </w:style>
  <w:style w:type="paragraph" w:customStyle="1" w:styleId="1fffffc">
    <w:name w:val="隔行1"/>
    <w:basedOn w:val="af4"/>
    <w:qFormat/>
    <w:rsid w:val="001209FA"/>
    <w:pPr>
      <w:adjustRightInd w:val="0"/>
      <w:snapToGrid w:val="0"/>
      <w:ind w:leftChars="245" w:left="1068" w:hangingChars="200" w:hanging="480"/>
    </w:pPr>
    <w:rPr>
      <w:sz w:val="11"/>
    </w:rPr>
  </w:style>
  <w:style w:type="paragraph" w:customStyle="1" w:styleId="c0">
    <w:name w:val="c正文"/>
    <w:basedOn w:val="af4"/>
    <w:qFormat/>
    <w:rsid w:val="001209FA"/>
    <w:pPr>
      <w:widowControl/>
      <w:tabs>
        <w:tab w:val="left" w:pos="2805"/>
      </w:tabs>
      <w:snapToGrid w:val="0"/>
      <w:spacing w:line="360" w:lineRule="auto"/>
      <w:ind w:firstLineChars="200" w:firstLine="480"/>
      <w:jc w:val="left"/>
    </w:pPr>
    <w:rPr>
      <w:rFonts w:ascii="华文中宋" w:eastAsia="华文中宋" w:hAnsi="华文中宋"/>
      <w:bCs/>
      <w:kern w:val="0"/>
      <w:sz w:val="24"/>
      <w:lang w:eastAsia="en-US" w:bidi="en-US"/>
    </w:rPr>
  </w:style>
  <w:style w:type="paragraph" w:customStyle="1" w:styleId="180">
    <w:name w:val="样式 (中文) 华文中宋 小四 行距: 最小值 18 磅"/>
    <w:basedOn w:val="af4"/>
    <w:qFormat/>
    <w:rsid w:val="001209FA"/>
    <w:pPr>
      <w:widowControl/>
      <w:spacing w:line="360" w:lineRule="atLeast"/>
      <w:ind w:firstLineChars="200" w:firstLine="480"/>
      <w:jc w:val="left"/>
    </w:pPr>
    <w:rPr>
      <w:rFonts w:ascii="Calibri" w:eastAsia="华文中宋" w:hAnsi="Calibri" w:cs="宋体"/>
      <w:kern w:val="0"/>
      <w:sz w:val="24"/>
      <w:lang w:eastAsia="en-US" w:bidi="en-US"/>
    </w:rPr>
  </w:style>
  <w:style w:type="paragraph" w:customStyle="1" w:styleId="afffffffffffffffffffffffffffffff">
    <w:name w:val="大题注"/>
    <w:basedOn w:val="af4"/>
    <w:qFormat/>
    <w:rsid w:val="001209FA"/>
    <w:pPr>
      <w:widowControl/>
      <w:spacing w:before="100" w:beforeAutospacing="1" w:after="100" w:afterAutospacing="1"/>
      <w:ind w:firstLineChars="200" w:firstLine="480"/>
      <w:jc w:val="left"/>
    </w:pPr>
    <w:rPr>
      <w:rFonts w:ascii="Arial" w:eastAsia="黑体" w:hAnsi="Arial"/>
      <w:kern w:val="0"/>
      <w:sz w:val="24"/>
      <w:szCs w:val="20"/>
      <w:lang w:eastAsia="en-US" w:bidi="en-US"/>
    </w:rPr>
  </w:style>
  <w:style w:type="paragraph" w:customStyle="1" w:styleId="5f9">
    <w:name w:val="报告书表格5"/>
    <w:basedOn w:val="afffffff5"/>
    <w:qFormat/>
    <w:rsid w:val="001209FA"/>
    <w:pPr>
      <w:widowControl/>
      <w:ind w:leftChars="-40" w:left="-96" w:rightChars="-46" w:right="-110"/>
      <w:textAlignment w:val="auto"/>
    </w:pPr>
    <w:rPr>
      <w:rFonts w:ascii="Calibri" w:hAnsi="Calibri"/>
      <w:lang w:eastAsia="en-US" w:bidi="en-US"/>
    </w:rPr>
  </w:style>
  <w:style w:type="paragraph" w:customStyle="1" w:styleId="1fffffd">
    <w:name w:val="封皮字体1"/>
    <w:basedOn w:val="af4"/>
    <w:qFormat/>
    <w:rsid w:val="001209FA"/>
    <w:pPr>
      <w:widowControl/>
      <w:spacing w:line="360" w:lineRule="auto"/>
      <w:jc w:val="center"/>
    </w:pPr>
    <w:rPr>
      <w:rFonts w:ascii="黑体" w:eastAsia="黑体" w:hAnsi="Calibri"/>
      <w:bCs/>
      <w:kern w:val="0"/>
      <w:sz w:val="44"/>
      <w:lang w:eastAsia="en-US" w:bidi="en-US"/>
    </w:rPr>
  </w:style>
  <w:style w:type="paragraph" w:customStyle="1" w:styleId="3ffa">
    <w:name w:val="封皮字体3"/>
    <w:basedOn w:val="1fffffd"/>
    <w:qFormat/>
    <w:rsid w:val="001209FA"/>
    <w:pPr>
      <w:spacing w:line="720" w:lineRule="auto"/>
    </w:pPr>
    <w:rPr>
      <w:sz w:val="30"/>
    </w:rPr>
  </w:style>
  <w:style w:type="paragraph" w:customStyle="1" w:styleId="4Char6">
    <w:name w:val="样式 标题 4 + 宋体 Char"/>
    <w:basedOn w:val="4"/>
    <w:qFormat/>
    <w:rsid w:val="001209FA"/>
    <w:pPr>
      <w:numPr>
        <w:ilvl w:val="0"/>
        <w:numId w:val="0"/>
      </w:numPr>
      <w:tabs>
        <w:tab w:val="left" w:pos="851"/>
      </w:tabs>
      <w:spacing w:before="0" w:after="0" w:line="240" w:lineRule="auto"/>
      <w:ind w:left="851" w:hanging="851"/>
    </w:pPr>
    <w:rPr>
      <w:rFonts w:ascii="宋体" w:eastAsia="宋体" w:hAnsi="宋体" w:cs="Arial"/>
      <w:b w:val="0"/>
      <w:kern w:val="0"/>
      <w:sz w:val="24"/>
      <w:szCs w:val="24"/>
      <w:lang w:val="en-US" w:bidi="en-US"/>
    </w:rPr>
  </w:style>
  <w:style w:type="paragraph" w:customStyle="1" w:styleId="afffffffffffffffffffffffffffffff0">
    <w:name w:val="样式 题注 + 两端对齐"/>
    <w:basedOn w:val="aff"/>
    <w:qFormat/>
    <w:rsid w:val="001209FA"/>
    <w:pPr>
      <w:widowControl/>
      <w:spacing w:line="360" w:lineRule="auto"/>
      <w:jc w:val="center"/>
    </w:pPr>
    <w:rPr>
      <w:rFonts w:ascii="Arial" w:eastAsia="华文新魏" w:hAnsi="Arial" w:cs="宋体"/>
      <w:b w:val="0"/>
      <w:bCs w:val="0"/>
      <w:color w:val="auto"/>
      <w:kern w:val="0"/>
      <w:sz w:val="24"/>
      <w:szCs w:val="24"/>
      <w:lang w:bidi="en-US"/>
    </w:rPr>
  </w:style>
  <w:style w:type="paragraph" w:customStyle="1" w:styleId="WW-c">
    <w:name w:val="WW-纯文本"/>
    <w:basedOn w:val="af4"/>
    <w:qFormat/>
    <w:rsid w:val="001209FA"/>
    <w:pPr>
      <w:widowControl/>
      <w:suppressAutoHyphens/>
      <w:spacing w:line="360" w:lineRule="auto"/>
      <w:jc w:val="left"/>
    </w:pPr>
    <w:rPr>
      <w:rFonts w:ascii="宋体" w:hAnsi="宋体" w:cs="宋体"/>
      <w:sz w:val="24"/>
      <w:lang w:eastAsia="ar-SA" w:bidi="en-US"/>
    </w:rPr>
  </w:style>
  <w:style w:type="paragraph" w:customStyle="1" w:styleId="CharCharChar1CharCharCharCharCharCharCharCharCharChar">
    <w:name w:val="Char Char Char1 Char Char Char Char Char Char Char Char Char Char"/>
    <w:basedOn w:val="af4"/>
    <w:qFormat/>
    <w:rsid w:val="001209FA"/>
  </w:style>
  <w:style w:type="paragraph" w:customStyle="1" w:styleId="afffffffffffffffffffffffffffffff1">
    <w:name w:val="冯正文"/>
    <w:basedOn w:val="af4"/>
    <w:qFormat/>
    <w:rsid w:val="001209FA"/>
    <w:pPr>
      <w:spacing w:beforeLines="25" w:line="400" w:lineRule="exact"/>
      <w:ind w:firstLineChars="200" w:firstLine="200"/>
    </w:pPr>
    <w:rPr>
      <w:rFonts w:cs="宋体"/>
      <w:sz w:val="24"/>
      <w:szCs w:val="20"/>
    </w:rPr>
  </w:style>
  <w:style w:type="paragraph" w:customStyle="1" w:styleId="2CharCharCharChar">
    <w:name w:val="正文(首行缩进2字) Char Char Char Char"/>
    <w:basedOn w:val="af4"/>
    <w:qFormat/>
    <w:rsid w:val="001209FA"/>
    <w:pPr>
      <w:overflowPunct w:val="0"/>
      <w:autoSpaceDE w:val="0"/>
      <w:autoSpaceDN w:val="0"/>
      <w:adjustRightInd w:val="0"/>
      <w:spacing w:after="120" w:line="300" w:lineRule="auto"/>
      <w:ind w:firstLineChars="200" w:firstLine="200"/>
    </w:pPr>
    <w:rPr>
      <w:kern w:val="0"/>
      <w:sz w:val="24"/>
      <w:szCs w:val="20"/>
    </w:rPr>
  </w:style>
  <w:style w:type="paragraph" w:customStyle="1" w:styleId="1100">
    <w:name w:val="隔行110"/>
    <w:basedOn w:val="af4"/>
    <w:qFormat/>
    <w:rsid w:val="001209FA"/>
    <w:pPr>
      <w:adjustRightInd w:val="0"/>
      <w:snapToGrid w:val="0"/>
      <w:ind w:leftChars="245" w:left="445" w:hangingChars="200" w:hanging="200"/>
    </w:pPr>
    <w:rPr>
      <w:sz w:val="11"/>
    </w:rPr>
  </w:style>
  <w:style w:type="paragraph" w:customStyle="1" w:styleId="1101">
    <w:name w:val="表－序号列110"/>
    <w:basedOn w:val="af4"/>
    <w:qFormat/>
    <w:rsid w:val="001209FA"/>
    <w:pPr>
      <w:suppressLineNumbers/>
      <w:tabs>
        <w:tab w:val="left" w:pos="432"/>
        <w:tab w:val="left" w:pos="4025"/>
      </w:tabs>
      <w:suppressAutoHyphens/>
      <w:snapToGrid w:val="0"/>
      <w:spacing w:before="120" w:after="120"/>
      <w:jc w:val="center"/>
    </w:pPr>
    <w:rPr>
      <w:rFonts w:cs="Arial"/>
      <w:szCs w:val="20"/>
      <w:lang w:eastAsia="ja-JP"/>
    </w:rPr>
  </w:style>
  <w:style w:type="character" w:customStyle="1" w:styleId="Charffffff6">
    <w:name w:val="图表注释 Char"/>
    <w:link w:val="afffffffffffffffffffffffffffffff2"/>
    <w:locked/>
    <w:rsid w:val="001209FA"/>
    <w:rPr>
      <w:szCs w:val="21"/>
      <w:lang w:eastAsia="en-US" w:bidi="en-US"/>
    </w:rPr>
  </w:style>
  <w:style w:type="paragraph" w:customStyle="1" w:styleId="afffffffffffffffffffffffffffffff2">
    <w:name w:val="图表注释"/>
    <w:basedOn w:val="af4"/>
    <w:link w:val="Charffffff6"/>
    <w:qFormat/>
    <w:rsid w:val="001209FA"/>
    <w:pPr>
      <w:jc w:val="left"/>
    </w:pPr>
    <w:rPr>
      <w:rFonts w:asciiTheme="minorHAnsi" w:eastAsiaTheme="minorEastAsia" w:hAnsiTheme="minorHAnsi" w:cstheme="minorBidi"/>
      <w:szCs w:val="21"/>
      <w:lang w:eastAsia="en-US" w:bidi="en-US"/>
    </w:rPr>
  </w:style>
  <w:style w:type="paragraph" w:customStyle="1" w:styleId="95">
    <w:name w:val="正文样式9"/>
    <w:basedOn w:val="af4"/>
    <w:qFormat/>
    <w:rsid w:val="001209FA"/>
    <w:pPr>
      <w:adjustRightInd w:val="0"/>
      <w:snapToGrid w:val="0"/>
      <w:spacing w:beforeLines="50" w:line="312" w:lineRule="auto"/>
      <w:ind w:firstLineChars="200" w:firstLine="480"/>
    </w:pPr>
    <w:rPr>
      <w:rFonts w:cs="宋体"/>
      <w:sz w:val="24"/>
    </w:rPr>
  </w:style>
  <w:style w:type="paragraph" w:customStyle="1" w:styleId="CcList">
    <w:name w:val="Cc List"/>
    <w:basedOn w:val="af4"/>
    <w:qFormat/>
    <w:rsid w:val="001209FA"/>
    <w:pPr>
      <w:widowControl/>
      <w:jc w:val="left"/>
    </w:pPr>
    <w:rPr>
      <w:rFonts w:eastAsia="PMingLiU"/>
      <w:kern w:val="0"/>
      <w:sz w:val="22"/>
      <w:szCs w:val="20"/>
      <w:lang w:val="en-GB" w:eastAsia="zh-TW"/>
    </w:rPr>
  </w:style>
  <w:style w:type="paragraph" w:customStyle="1" w:styleId="DecimalAligned">
    <w:name w:val="Decimal Aligned"/>
    <w:basedOn w:val="af4"/>
    <w:qFormat/>
    <w:rsid w:val="001209FA"/>
    <w:pPr>
      <w:widowControl/>
      <w:tabs>
        <w:tab w:val="decimal" w:pos="360"/>
      </w:tabs>
      <w:spacing w:after="200" w:line="276" w:lineRule="auto"/>
      <w:jc w:val="left"/>
    </w:pPr>
    <w:rPr>
      <w:rFonts w:ascii="Calibri" w:hAnsi="Calibri"/>
      <w:kern w:val="0"/>
      <w:sz w:val="22"/>
      <w:szCs w:val="22"/>
    </w:rPr>
  </w:style>
  <w:style w:type="character" w:customStyle="1" w:styleId="MBGChar">
    <w:name w:val="MBG正文 Char"/>
    <w:link w:val="MBG"/>
    <w:locked/>
    <w:rsid w:val="001209FA"/>
    <w:rPr>
      <w:rFonts w:cs="宋体"/>
      <w:sz w:val="28"/>
    </w:rPr>
  </w:style>
  <w:style w:type="paragraph" w:customStyle="1" w:styleId="MBG">
    <w:name w:val="MBG正文"/>
    <w:basedOn w:val="af4"/>
    <w:link w:val="MBGChar"/>
    <w:qFormat/>
    <w:rsid w:val="001209FA"/>
    <w:pPr>
      <w:spacing w:after="200" w:line="520" w:lineRule="exact"/>
      <w:ind w:firstLineChars="200" w:firstLine="200"/>
    </w:pPr>
    <w:rPr>
      <w:rFonts w:asciiTheme="minorHAnsi" w:eastAsiaTheme="minorEastAsia" w:hAnsiTheme="minorHAnsi" w:cs="宋体"/>
      <w:sz w:val="28"/>
      <w:szCs w:val="22"/>
    </w:rPr>
  </w:style>
  <w:style w:type="paragraph" w:customStyle="1" w:styleId="MBG0">
    <w:name w:val="MBG图片"/>
    <w:basedOn w:val="af4"/>
    <w:qFormat/>
    <w:rsid w:val="001209FA"/>
    <w:pPr>
      <w:jc w:val="center"/>
    </w:pPr>
    <w:rPr>
      <w:rFonts w:cs="宋体"/>
      <w:szCs w:val="20"/>
    </w:rPr>
  </w:style>
  <w:style w:type="paragraph" w:customStyle="1" w:styleId="5fa">
    <w:name w:val="表内5"/>
    <w:basedOn w:val="af4"/>
    <w:qFormat/>
    <w:rsid w:val="001209FA"/>
    <w:pPr>
      <w:adjustRightInd w:val="0"/>
      <w:snapToGrid w:val="0"/>
      <w:spacing w:line="300" w:lineRule="auto"/>
      <w:jc w:val="left"/>
    </w:pPr>
    <w:rPr>
      <w:rFonts w:ascii="宋体"/>
      <w:szCs w:val="20"/>
    </w:rPr>
  </w:style>
  <w:style w:type="paragraph" w:customStyle="1" w:styleId="afffffffffffffffffffffffffffffff3">
    <w:name w:val="表格（居中）"/>
    <w:basedOn w:val="af4"/>
    <w:next w:val="af4"/>
    <w:qFormat/>
    <w:rsid w:val="001209FA"/>
    <w:pPr>
      <w:jc w:val="center"/>
    </w:pPr>
    <w:rPr>
      <w:sz w:val="24"/>
      <w:szCs w:val="20"/>
    </w:rPr>
  </w:style>
  <w:style w:type="paragraph" w:customStyle="1" w:styleId="103">
    <w:name w:val="正文样式10"/>
    <w:basedOn w:val="af4"/>
    <w:qFormat/>
    <w:rsid w:val="001209FA"/>
    <w:pPr>
      <w:adjustRightInd w:val="0"/>
      <w:snapToGrid w:val="0"/>
      <w:spacing w:line="360" w:lineRule="auto"/>
      <w:ind w:firstLineChars="200" w:firstLine="480"/>
    </w:pPr>
    <w:rPr>
      <w:kern w:val="0"/>
      <w:sz w:val="24"/>
    </w:rPr>
  </w:style>
  <w:style w:type="paragraph" w:customStyle="1" w:styleId="104">
    <w:name w:val="表－居中列10"/>
    <w:basedOn w:val="affffffffffffffffffffffffffffffd"/>
    <w:qFormat/>
    <w:rsid w:val="001209FA"/>
    <w:pPr>
      <w:jc w:val="center"/>
    </w:pPr>
  </w:style>
  <w:style w:type="paragraph" w:customStyle="1" w:styleId="190">
    <w:name w:val="正文样式19"/>
    <w:basedOn w:val="af4"/>
    <w:qFormat/>
    <w:rsid w:val="001209FA"/>
    <w:pPr>
      <w:adjustRightInd w:val="0"/>
      <w:snapToGrid w:val="0"/>
      <w:spacing w:beforeLines="50" w:line="312" w:lineRule="auto"/>
      <w:ind w:firstLineChars="200" w:firstLine="480"/>
    </w:pPr>
    <w:rPr>
      <w:rFonts w:cs="宋体"/>
      <w:sz w:val="24"/>
    </w:rPr>
  </w:style>
  <w:style w:type="paragraph" w:customStyle="1" w:styleId="5fb">
    <w:name w:val="正文样式5"/>
    <w:basedOn w:val="af4"/>
    <w:qFormat/>
    <w:rsid w:val="001209FA"/>
    <w:pPr>
      <w:adjustRightInd w:val="0"/>
      <w:snapToGrid w:val="0"/>
      <w:spacing w:beforeLines="50" w:line="312" w:lineRule="auto"/>
      <w:ind w:firstLineChars="200" w:firstLine="480"/>
    </w:pPr>
    <w:rPr>
      <w:rFonts w:cs="宋体"/>
      <w:sz w:val="24"/>
    </w:rPr>
  </w:style>
  <w:style w:type="paragraph" w:customStyle="1" w:styleId="252">
    <w:name w:val="样式 表头 + 行距: 固定值 25 磅"/>
    <w:basedOn w:val="afff2"/>
    <w:qFormat/>
    <w:rsid w:val="001209FA"/>
    <w:pPr>
      <w:widowControl/>
      <w:snapToGrid w:val="0"/>
      <w:spacing w:beforeLines="50"/>
      <w:ind w:leftChars="0" w:left="0" w:rightChars="0" w:right="0" w:firstLineChars="0" w:firstLine="0"/>
    </w:pPr>
    <w:rPr>
      <w:rFonts w:ascii="Times New Roman" w:hAnsi="Times New Roman" w:cs="宋体" w:hint="eastAsia"/>
      <w:bCs/>
      <w:sz w:val="24"/>
      <w:lang w:val="en-US"/>
    </w:rPr>
  </w:style>
  <w:style w:type="paragraph" w:customStyle="1" w:styleId="CharCharCharCharCharCharCharCharChar1CharCharCharChar">
    <w:name w:val="Char Char Char Char Char Char Char Char Char1 Char Char Char Char"/>
    <w:basedOn w:val="af4"/>
    <w:qFormat/>
    <w:rsid w:val="001209FA"/>
    <w:pPr>
      <w:widowControl/>
      <w:spacing w:after="160" w:line="240" w:lineRule="exact"/>
      <w:jc w:val="left"/>
    </w:pPr>
    <w:rPr>
      <w:rFonts w:ascii="Arial" w:eastAsia="Times New Roman" w:hAnsi="Arial" w:cs="Verdana"/>
      <w:b/>
      <w:kern w:val="0"/>
      <w:sz w:val="32"/>
      <w:lang w:eastAsia="en-US"/>
    </w:rPr>
  </w:style>
  <w:style w:type="paragraph" w:customStyle="1" w:styleId="afffffffffffffffffffffffffffffff4">
    <w:name w:val="中文图题"/>
    <w:next w:val="afffffffffffc"/>
    <w:qFormat/>
    <w:rsid w:val="001209FA"/>
    <w:pPr>
      <w:widowControl w:val="0"/>
      <w:tabs>
        <w:tab w:val="left" w:pos="454"/>
      </w:tabs>
      <w:overflowPunct w:val="0"/>
      <w:adjustRightInd w:val="0"/>
      <w:snapToGrid w:val="0"/>
      <w:spacing w:before="60"/>
    </w:pPr>
    <w:rPr>
      <w:rFonts w:ascii="Times New Roman" w:eastAsia="黑体" w:hAnsi="Times New Roman" w:cs="Times New Roman"/>
      <w:kern w:val="18"/>
      <w:sz w:val="18"/>
    </w:rPr>
  </w:style>
  <w:style w:type="paragraph" w:customStyle="1" w:styleId="Charffffff7">
    <w:name w:val="正文首缩 Char"/>
    <w:basedOn w:val="affb"/>
    <w:qFormat/>
    <w:rsid w:val="001209FA"/>
    <w:pPr>
      <w:widowControl w:val="0"/>
      <w:spacing w:before="0" w:after="80" w:line="288" w:lineRule="auto"/>
      <w:ind w:right="0" w:firstLine="454"/>
    </w:pPr>
    <w:rPr>
      <w:kern w:val="2"/>
      <w:sz w:val="24"/>
    </w:rPr>
  </w:style>
  <w:style w:type="paragraph" w:customStyle="1" w:styleId="4CharCharCharChar">
    <w:name w:val="4 Char Char Char Char"/>
    <w:basedOn w:val="af4"/>
    <w:qFormat/>
    <w:rsid w:val="001209FA"/>
    <w:pPr>
      <w:adjustRightInd w:val="0"/>
      <w:spacing w:line="360" w:lineRule="atLeast"/>
    </w:pPr>
  </w:style>
  <w:style w:type="paragraph" w:customStyle="1" w:styleId="afffffffffffffffffffffffffffffff5">
    <w:name w:val="生物名拉丁文"/>
    <w:basedOn w:val="af4"/>
    <w:qFormat/>
    <w:rsid w:val="001209FA"/>
    <w:pPr>
      <w:tabs>
        <w:tab w:val="left" w:pos="-120"/>
      </w:tabs>
      <w:spacing w:before="60" w:line="0" w:lineRule="atLeast"/>
      <w:jc w:val="left"/>
    </w:pPr>
    <w:rPr>
      <w:i/>
      <w:sz w:val="24"/>
      <w:szCs w:val="20"/>
    </w:rPr>
  </w:style>
  <w:style w:type="paragraph" w:customStyle="1" w:styleId="afffffffffffffffffffffffffffffff6">
    <w:name w:val="生物名中文"/>
    <w:basedOn w:val="af4"/>
    <w:qFormat/>
    <w:rsid w:val="001209FA"/>
    <w:pPr>
      <w:tabs>
        <w:tab w:val="left" w:pos="-120"/>
      </w:tabs>
      <w:spacing w:before="60" w:line="0" w:lineRule="atLeast"/>
      <w:jc w:val="left"/>
    </w:pPr>
    <w:rPr>
      <w:sz w:val="24"/>
      <w:szCs w:val="20"/>
    </w:rPr>
  </w:style>
  <w:style w:type="paragraph" w:customStyle="1" w:styleId="CM52">
    <w:name w:val="CM52"/>
    <w:basedOn w:val="Default"/>
    <w:next w:val="Default"/>
    <w:qFormat/>
    <w:rsid w:val="001209FA"/>
    <w:pPr>
      <w:spacing w:line="318" w:lineRule="atLeast"/>
    </w:pPr>
    <w:rPr>
      <w:rFonts w:ascii="宋体" w:eastAsia="宋体" w:hint="eastAsia"/>
      <w:color w:val="auto"/>
    </w:rPr>
  </w:style>
  <w:style w:type="paragraph" w:customStyle="1" w:styleId="4Char7">
    <w:name w:val="4 Char"/>
    <w:basedOn w:val="af4"/>
    <w:qFormat/>
    <w:rsid w:val="001209FA"/>
    <w:pPr>
      <w:widowControl/>
      <w:spacing w:after="160" w:line="240" w:lineRule="exact"/>
      <w:jc w:val="left"/>
    </w:pPr>
    <w:rPr>
      <w:rFonts w:ascii="Verdana" w:eastAsia="仿宋_GB2312" w:hAnsi="Verdana"/>
      <w:kern w:val="0"/>
      <w:sz w:val="24"/>
      <w:szCs w:val="20"/>
      <w:lang w:eastAsia="en-US"/>
    </w:rPr>
  </w:style>
  <w:style w:type="paragraph" w:customStyle="1" w:styleId="7815">
    <w:name w:val="样式 小四 段前: 7.8 磅 行距: 1.5 倍行距"/>
    <w:basedOn w:val="af4"/>
    <w:qFormat/>
    <w:rsid w:val="001209FA"/>
    <w:pPr>
      <w:spacing w:before="10" w:line="360" w:lineRule="auto"/>
      <w:ind w:firstLineChars="200" w:firstLine="480"/>
    </w:pPr>
    <w:rPr>
      <w:rFonts w:cs="宋体"/>
      <w:sz w:val="24"/>
      <w:szCs w:val="20"/>
    </w:rPr>
  </w:style>
  <w:style w:type="paragraph" w:customStyle="1" w:styleId="159">
    <w:name w:val="样式 小四 黑色 行距: 1.5 倍行距"/>
    <w:basedOn w:val="af4"/>
    <w:qFormat/>
    <w:rsid w:val="001209FA"/>
    <w:pPr>
      <w:spacing w:beforeLines="50" w:line="360" w:lineRule="auto"/>
      <w:ind w:firstLineChars="200" w:firstLine="200"/>
    </w:pPr>
    <w:rPr>
      <w:rFonts w:cs="宋体"/>
      <w:color w:val="000000"/>
      <w:kern w:val="0"/>
      <w:sz w:val="24"/>
      <w:szCs w:val="20"/>
    </w:rPr>
  </w:style>
  <w:style w:type="paragraph" w:customStyle="1" w:styleId="1510">
    <w:name w:val="样式 小四 黑色 行距: 1.5 倍行距1"/>
    <w:basedOn w:val="af4"/>
    <w:qFormat/>
    <w:rsid w:val="001209FA"/>
    <w:pPr>
      <w:spacing w:beforeLines="50" w:line="360" w:lineRule="auto"/>
      <w:ind w:firstLineChars="200" w:firstLine="200"/>
    </w:pPr>
    <w:rPr>
      <w:rFonts w:cs="宋体"/>
      <w:color w:val="000000"/>
      <w:kern w:val="0"/>
      <w:sz w:val="24"/>
      <w:szCs w:val="20"/>
    </w:rPr>
  </w:style>
  <w:style w:type="paragraph" w:customStyle="1" w:styleId="08078015">
    <w:name w:val="样式 样式 首行缩进:  0.80 厘米 段前: 7.8 磅 + 段前: 0 磅 行距: 1.5 倍行距"/>
    <w:basedOn w:val="08078"/>
    <w:qFormat/>
    <w:rsid w:val="001209FA"/>
    <w:pPr>
      <w:spacing w:beforeLines="50" w:line="360" w:lineRule="auto"/>
      <w:ind w:firstLineChars="200" w:firstLine="200"/>
    </w:pPr>
  </w:style>
  <w:style w:type="character" w:customStyle="1" w:styleId="Char1e">
    <w:name w:val="报告文档 Char1"/>
    <w:link w:val="afffffffffffffffffffffffffffffff7"/>
    <w:locked/>
    <w:rsid w:val="001209FA"/>
    <w:rPr>
      <w:sz w:val="24"/>
    </w:rPr>
  </w:style>
  <w:style w:type="paragraph" w:customStyle="1" w:styleId="afffffffffffffffffffffffffffffff7">
    <w:name w:val="报告文档"/>
    <w:basedOn w:val="af4"/>
    <w:link w:val="Char1e"/>
    <w:qFormat/>
    <w:rsid w:val="001209FA"/>
    <w:pPr>
      <w:adjustRightInd w:val="0"/>
      <w:spacing w:beforeLines="50" w:line="360" w:lineRule="auto"/>
      <w:ind w:firstLineChars="200" w:firstLine="200"/>
    </w:pPr>
    <w:rPr>
      <w:rFonts w:asciiTheme="minorHAnsi" w:eastAsiaTheme="minorEastAsia" w:hAnsiTheme="minorHAnsi" w:cstheme="minorBidi"/>
      <w:sz w:val="24"/>
      <w:szCs w:val="22"/>
    </w:rPr>
  </w:style>
  <w:style w:type="paragraph" w:customStyle="1" w:styleId="CharChar1CharCharCharCharCharCharCharChar">
    <w:name w:val="Char Char1 Char Char Char Char Char Char Char Char"/>
    <w:basedOn w:val="af4"/>
    <w:qFormat/>
    <w:rsid w:val="001209FA"/>
    <w:pPr>
      <w:adjustRightInd w:val="0"/>
      <w:spacing w:after="160" w:line="240" w:lineRule="exact"/>
    </w:pPr>
    <w:rPr>
      <w:rFonts w:ascii="Verdana" w:hAnsi="Verdana"/>
      <w:kern w:val="0"/>
      <w:sz w:val="20"/>
      <w:szCs w:val="20"/>
      <w:lang w:eastAsia="en-US"/>
    </w:rPr>
  </w:style>
  <w:style w:type="paragraph" w:customStyle="1" w:styleId="Date1">
    <w:name w:val="Date1"/>
    <w:basedOn w:val="af4"/>
    <w:next w:val="af4"/>
    <w:qFormat/>
    <w:rsid w:val="001209FA"/>
    <w:pPr>
      <w:adjustRightInd w:val="0"/>
    </w:pPr>
    <w:rPr>
      <w:rFonts w:ascii="宋体"/>
      <w:kern w:val="0"/>
      <w:sz w:val="28"/>
      <w:szCs w:val="20"/>
    </w:rPr>
  </w:style>
  <w:style w:type="paragraph" w:customStyle="1" w:styleId="3GB2312">
    <w:name w:val="样式 列表编号 3 + (中文) 仿宋_GB2312 四号 加粗"/>
    <w:basedOn w:val="35"/>
    <w:qFormat/>
    <w:rsid w:val="001209FA"/>
    <w:pPr>
      <w:tabs>
        <w:tab w:val="clear" w:pos="883"/>
      </w:tabs>
      <w:spacing w:beforeLines="50"/>
      <w:ind w:left="0" w:firstLineChars="147" w:firstLine="413"/>
    </w:pPr>
    <w:rPr>
      <w:rFonts w:ascii="仿宋_GB2312" w:eastAsia="仿宋_GB2312"/>
      <w:b/>
      <w:bCs/>
      <w:sz w:val="28"/>
    </w:rPr>
  </w:style>
  <w:style w:type="paragraph" w:customStyle="1" w:styleId="Date2">
    <w:name w:val="Date2"/>
    <w:basedOn w:val="af4"/>
    <w:next w:val="af4"/>
    <w:qFormat/>
    <w:rsid w:val="001209FA"/>
    <w:pPr>
      <w:widowControl/>
      <w:adjustRightInd w:val="0"/>
      <w:jc w:val="left"/>
    </w:pPr>
    <w:rPr>
      <w:sz w:val="28"/>
      <w:szCs w:val="20"/>
    </w:rPr>
  </w:style>
  <w:style w:type="paragraph" w:customStyle="1" w:styleId="BodyText23">
    <w:name w:val="Body Text 23"/>
    <w:basedOn w:val="af4"/>
    <w:qFormat/>
    <w:rsid w:val="001209FA"/>
    <w:pPr>
      <w:adjustRightInd w:val="0"/>
      <w:spacing w:line="360" w:lineRule="auto"/>
      <w:ind w:firstLine="540"/>
      <w:jc w:val="left"/>
    </w:pPr>
    <w:rPr>
      <w:sz w:val="28"/>
      <w:szCs w:val="20"/>
    </w:rPr>
  </w:style>
  <w:style w:type="paragraph" w:customStyle="1" w:styleId="BodyTextIndent21">
    <w:name w:val="Body Text Indent 21"/>
    <w:basedOn w:val="af4"/>
    <w:qFormat/>
    <w:rsid w:val="001209FA"/>
    <w:pPr>
      <w:adjustRightInd w:val="0"/>
      <w:spacing w:line="360" w:lineRule="auto"/>
      <w:ind w:firstLine="525"/>
      <w:jc w:val="left"/>
    </w:pPr>
    <w:rPr>
      <w:sz w:val="28"/>
      <w:szCs w:val="20"/>
    </w:rPr>
  </w:style>
  <w:style w:type="paragraph" w:customStyle="1" w:styleId="BodyTextIndent31">
    <w:name w:val="Body Text Indent 31"/>
    <w:basedOn w:val="af4"/>
    <w:qFormat/>
    <w:rsid w:val="001209FA"/>
    <w:pPr>
      <w:adjustRightInd w:val="0"/>
      <w:ind w:firstLine="525"/>
      <w:jc w:val="left"/>
    </w:pPr>
    <w:rPr>
      <w:sz w:val="28"/>
      <w:szCs w:val="20"/>
    </w:rPr>
  </w:style>
  <w:style w:type="paragraph" w:customStyle="1" w:styleId="66120">
    <w:name w:val="样式 小四 段前: 6 磅 段后: 6 磅 行距: 多倍行距 1.2 字行"/>
    <w:basedOn w:val="af4"/>
    <w:qFormat/>
    <w:rsid w:val="001209FA"/>
    <w:pPr>
      <w:adjustRightInd w:val="0"/>
      <w:spacing w:before="120" w:after="120" w:line="288" w:lineRule="auto"/>
      <w:ind w:leftChars="257" w:left="720" w:firstLineChars="192" w:firstLine="461"/>
    </w:pPr>
    <w:rPr>
      <w:rFonts w:ascii="Arial" w:hAnsi="Arial" w:cs="宋体"/>
      <w:sz w:val="24"/>
      <w:szCs w:val="20"/>
    </w:rPr>
  </w:style>
  <w:style w:type="paragraph" w:customStyle="1" w:styleId="afffffffffffffffffffffffffffffff8">
    <w:name w:val="样式 正文文字 + 小四 非加粗 居中"/>
    <w:basedOn w:val="affb"/>
    <w:qFormat/>
    <w:rsid w:val="001209FA"/>
    <w:pPr>
      <w:widowControl w:val="0"/>
      <w:snapToGrid/>
      <w:spacing w:before="0" w:after="0" w:line="240" w:lineRule="auto"/>
      <w:ind w:right="0"/>
      <w:jc w:val="center"/>
    </w:pPr>
    <w:rPr>
      <w:rFonts w:ascii="Arial" w:hAnsi="Arial" w:cs="宋体"/>
      <w:kern w:val="2"/>
      <w:sz w:val="24"/>
    </w:rPr>
  </w:style>
  <w:style w:type="paragraph" w:customStyle="1" w:styleId="BodyText24">
    <w:name w:val="Body Text 24"/>
    <w:basedOn w:val="af4"/>
    <w:qFormat/>
    <w:rsid w:val="001209FA"/>
    <w:pPr>
      <w:adjustRightInd w:val="0"/>
      <w:spacing w:line="360" w:lineRule="auto"/>
      <w:ind w:firstLine="540"/>
      <w:jc w:val="left"/>
    </w:pPr>
    <w:rPr>
      <w:sz w:val="28"/>
      <w:szCs w:val="20"/>
    </w:rPr>
  </w:style>
  <w:style w:type="paragraph" w:customStyle="1" w:styleId="Arial0">
    <w:name w:val="列表编号 + (西文) Arial (中文) 宋体"/>
    <w:basedOn w:val="afd"/>
    <w:qFormat/>
    <w:rsid w:val="001209FA"/>
    <w:pPr>
      <w:tabs>
        <w:tab w:val="clear" w:pos="420"/>
      </w:tabs>
      <w:adjustRightInd w:val="0"/>
      <w:snapToGrid w:val="0"/>
      <w:ind w:left="482" w:firstLine="0"/>
      <w:jc w:val="center"/>
    </w:pPr>
    <w:rPr>
      <w:rFonts w:ascii="Arial" w:eastAsia="仿宋_GB2312" w:hAnsi="Arial"/>
      <w:b/>
      <w:bCs/>
      <w:sz w:val="28"/>
      <w:szCs w:val="28"/>
    </w:rPr>
  </w:style>
  <w:style w:type="paragraph" w:customStyle="1" w:styleId="Date3">
    <w:name w:val="Date3"/>
    <w:basedOn w:val="af4"/>
    <w:next w:val="af4"/>
    <w:qFormat/>
    <w:rsid w:val="001209FA"/>
    <w:pPr>
      <w:adjustRightInd w:val="0"/>
      <w:jc w:val="left"/>
    </w:pPr>
    <w:rPr>
      <w:rFonts w:eastAsia="Wingdings"/>
      <w:sz w:val="28"/>
      <w:szCs w:val="28"/>
    </w:rPr>
  </w:style>
  <w:style w:type="paragraph" w:customStyle="1" w:styleId="BodyTextIndent32">
    <w:name w:val="Body Text Indent 32"/>
    <w:basedOn w:val="af4"/>
    <w:qFormat/>
    <w:rsid w:val="001209FA"/>
    <w:pPr>
      <w:adjustRightInd w:val="0"/>
      <w:ind w:firstLine="525"/>
      <w:jc w:val="left"/>
    </w:pPr>
    <w:rPr>
      <w:sz w:val="28"/>
      <w:szCs w:val="20"/>
    </w:rPr>
  </w:style>
  <w:style w:type="paragraph" w:customStyle="1" w:styleId="1fffffe">
    <w:name w:val="样式 四号 行距: 1 倍行距"/>
    <w:basedOn w:val="af4"/>
    <w:qFormat/>
    <w:rsid w:val="001209FA"/>
    <w:pPr>
      <w:spacing w:line="360" w:lineRule="auto"/>
    </w:pPr>
    <w:rPr>
      <w:rFonts w:cs="宋体"/>
      <w:sz w:val="28"/>
      <w:szCs w:val="20"/>
    </w:rPr>
  </w:style>
  <w:style w:type="paragraph" w:customStyle="1" w:styleId="7878120">
    <w:name w:val="样式 小四 加粗 段前: 7.8 磅 段后: 7.8 磅 行距: 多倍行距 1.2 字行"/>
    <w:basedOn w:val="af4"/>
    <w:qFormat/>
    <w:rsid w:val="001209FA"/>
    <w:pPr>
      <w:adjustRightInd w:val="0"/>
      <w:spacing w:before="156" w:after="156" w:line="288" w:lineRule="auto"/>
    </w:pPr>
    <w:rPr>
      <w:rFonts w:ascii="Arial" w:hAnsi="Arial" w:cs="宋体"/>
      <w:b/>
      <w:bCs/>
      <w:sz w:val="24"/>
      <w:szCs w:val="20"/>
    </w:rPr>
  </w:style>
  <w:style w:type="paragraph" w:customStyle="1" w:styleId="316">
    <w:name w:val="正文文本缩进 31"/>
    <w:basedOn w:val="af4"/>
    <w:qFormat/>
    <w:rsid w:val="001209FA"/>
    <w:pPr>
      <w:adjustRightInd w:val="0"/>
      <w:ind w:firstLine="525"/>
      <w:jc w:val="left"/>
    </w:pPr>
    <w:rPr>
      <w:sz w:val="28"/>
      <w:szCs w:val="20"/>
    </w:rPr>
  </w:style>
  <w:style w:type="paragraph" w:customStyle="1" w:styleId="3GB2312ArialChar">
    <w:name w:val="样式 样式 列表编号 3 + (中文) 仿宋_GB2312 四号 加粗 + (西文) Arial (中文) 宋体 Char"/>
    <w:basedOn w:val="3GB2312"/>
    <w:qFormat/>
    <w:rsid w:val="001209FA"/>
    <w:pPr>
      <w:tabs>
        <w:tab w:val="left" w:pos="1850"/>
      </w:tabs>
      <w:spacing w:beforeLines="0"/>
      <w:ind w:firstLineChars="200" w:firstLine="482"/>
    </w:pPr>
    <w:rPr>
      <w:rFonts w:ascii="Arial" w:eastAsia="宋体" w:hAnsi="Arial"/>
      <w:sz w:val="24"/>
    </w:rPr>
  </w:style>
  <w:style w:type="paragraph" w:customStyle="1" w:styleId="3GB2312Arial">
    <w:name w:val="样式 样式 列表编号 3 + (中文) 仿宋_GB2312 四号 加粗 + (西文) Arial (中文) 宋体"/>
    <w:basedOn w:val="3GB2312"/>
    <w:qFormat/>
    <w:rsid w:val="001209FA"/>
    <w:pPr>
      <w:tabs>
        <w:tab w:val="left" w:pos="720"/>
      </w:tabs>
      <w:spacing w:beforeLines="0"/>
      <w:ind w:firstLineChars="200" w:firstLine="482"/>
    </w:pPr>
    <w:rPr>
      <w:rFonts w:ascii="Arial" w:eastAsia="宋体" w:hAnsi="Arial"/>
      <w:sz w:val="24"/>
    </w:rPr>
  </w:style>
  <w:style w:type="paragraph" w:customStyle="1" w:styleId="366173">
    <w:name w:val="样式 标题 3 + 段前: 6 磅 段后: 6 磅 行距: 多倍行距 1.73 字行"/>
    <w:basedOn w:val="3"/>
    <w:qFormat/>
    <w:rsid w:val="001209FA"/>
    <w:pPr>
      <w:numPr>
        <w:ilvl w:val="0"/>
        <w:numId w:val="0"/>
      </w:numPr>
      <w:adjustRightInd w:val="0"/>
      <w:spacing w:before="0" w:after="0" w:line="412" w:lineRule="auto"/>
    </w:pPr>
    <w:rPr>
      <w:rFonts w:ascii="Arial" w:hAnsi="Arial" w:cs="宋体"/>
      <w:kern w:val="2"/>
      <w:sz w:val="28"/>
      <w:szCs w:val="20"/>
      <w:lang w:val="en-US"/>
    </w:rPr>
  </w:style>
  <w:style w:type="paragraph" w:customStyle="1" w:styleId="sdy">
    <w:name w:val="标题sdy"/>
    <w:basedOn w:val="11"/>
    <w:qFormat/>
    <w:rsid w:val="001209FA"/>
    <w:pPr>
      <w:keepLines/>
      <w:overflowPunct/>
      <w:snapToGrid/>
      <w:spacing w:before="340" w:after="330" w:line="360" w:lineRule="auto"/>
      <w:ind w:left="0" w:firstLine="0"/>
      <w:jc w:val="left"/>
    </w:pPr>
    <w:rPr>
      <w:color w:val="auto"/>
      <w:sz w:val="32"/>
      <w:szCs w:val="44"/>
    </w:rPr>
  </w:style>
  <w:style w:type="paragraph" w:customStyle="1" w:styleId="21a">
    <w:name w:val="正文文本缩进 21"/>
    <w:basedOn w:val="af4"/>
    <w:qFormat/>
    <w:rsid w:val="001209FA"/>
    <w:pPr>
      <w:adjustRightInd w:val="0"/>
      <w:spacing w:line="360" w:lineRule="auto"/>
      <w:ind w:firstLine="525"/>
      <w:jc w:val="left"/>
    </w:pPr>
    <w:rPr>
      <w:sz w:val="28"/>
      <w:szCs w:val="20"/>
    </w:rPr>
  </w:style>
  <w:style w:type="paragraph" w:customStyle="1" w:styleId="fig">
    <w:name w:val="fig"/>
    <w:basedOn w:val="af4"/>
    <w:qFormat/>
    <w:rsid w:val="001209FA"/>
    <w:pPr>
      <w:widowControl/>
      <w:spacing w:before="100" w:after="100"/>
      <w:jc w:val="left"/>
    </w:pPr>
    <w:rPr>
      <w:rFonts w:ascii="宋体" w:hAnsi="宋体"/>
      <w:color w:val="000000"/>
      <w:kern w:val="0"/>
      <w:sz w:val="28"/>
      <w:szCs w:val="20"/>
    </w:rPr>
  </w:style>
  <w:style w:type="paragraph" w:customStyle="1" w:styleId="label">
    <w:name w:val="label"/>
    <w:basedOn w:val="af4"/>
    <w:qFormat/>
    <w:rsid w:val="001209FA"/>
    <w:pPr>
      <w:widowControl/>
      <w:spacing w:before="100" w:after="100"/>
      <w:jc w:val="left"/>
    </w:pPr>
    <w:rPr>
      <w:rFonts w:ascii="宋体" w:hAnsi="宋体"/>
      <w:color w:val="000000"/>
      <w:kern w:val="0"/>
      <w:sz w:val="28"/>
      <w:szCs w:val="20"/>
    </w:rPr>
  </w:style>
  <w:style w:type="paragraph" w:customStyle="1" w:styleId="0150">
    <w:name w:val="样式 正文文本缩进 + 段后: 0 磅 行距: 1.5 倍行距"/>
    <w:basedOn w:val="affb"/>
    <w:qFormat/>
    <w:rsid w:val="001209FA"/>
    <w:pPr>
      <w:widowControl w:val="0"/>
      <w:snapToGrid/>
      <w:spacing w:before="0" w:after="0" w:line="360" w:lineRule="auto"/>
      <w:ind w:right="0" w:firstLineChars="200" w:firstLine="694"/>
    </w:pPr>
    <w:rPr>
      <w:rFonts w:cs="宋体"/>
      <w:kern w:val="2"/>
      <w:sz w:val="21"/>
    </w:rPr>
  </w:style>
  <w:style w:type="paragraph" w:customStyle="1" w:styleId="TableNormal">
    <w:name w:val="Table Normal"/>
    <w:basedOn w:val="af4"/>
    <w:qFormat/>
    <w:rsid w:val="001209FA"/>
    <w:pPr>
      <w:widowControl/>
      <w:spacing w:before="120" w:after="60"/>
    </w:pPr>
    <w:rPr>
      <w:kern w:val="0"/>
      <w:sz w:val="24"/>
      <w:lang w:eastAsia="en-US"/>
    </w:rPr>
  </w:style>
  <w:style w:type="paragraph" w:customStyle="1" w:styleId="TableTitle">
    <w:name w:val="Table Title"/>
    <w:basedOn w:val="af4"/>
    <w:qFormat/>
    <w:rsid w:val="001209FA"/>
    <w:pPr>
      <w:spacing w:line="320" w:lineRule="exact"/>
      <w:jc w:val="center"/>
    </w:pPr>
    <w:rPr>
      <w:bCs/>
      <w:sz w:val="28"/>
    </w:rPr>
  </w:style>
  <w:style w:type="character" w:customStyle="1" w:styleId="1ffffff">
    <w:name w:val="签名 字符1"/>
    <w:semiHidden/>
    <w:rsid w:val="001209FA"/>
    <w:rPr>
      <w:kern w:val="2"/>
      <w:sz w:val="21"/>
    </w:rPr>
  </w:style>
  <w:style w:type="paragraph" w:customStyle="1" w:styleId="PP">
    <w:name w:val="PP 行"/>
    <w:basedOn w:val="afffd"/>
    <w:qFormat/>
    <w:rsid w:val="001209FA"/>
    <w:pPr>
      <w:spacing w:line="240" w:lineRule="auto"/>
    </w:pPr>
    <w:rPr>
      <w:sz w:val="21"/>
    </w:rPr>
  </w:style>
  <w:style w:type="paragraph" w:customStyle="1" w:styleId="Preformatted">
    <w:name w:val="Preformatted"/>
    <w:basedOn w:val="af4"/>
    <w:qFormat/>
    <w:rsid w:val="001209FA"/>
    <w:pPr>
      <w:tabs>
        <w:tab w:val="left" w:pos="0"/>
        <w:tab w:val="left" w:pos="959"/>
        <w:tab w:val="left" w:pos="1080"/>
        <w:tab w:val="left" w:pos="1918"/>
        <w:tab w:val="left" w:pos="2877"/>
        <w:tab w:val="left" w:pos="3836"/>
        <w:tab w:val="left" w:pos="4795"/>
        <w:tab w:val="left" w:pos="5754"/>
        <w:tab w:val="left" w:pos="6713"/>
        <w:tab w:val="left" w:pos="7672"/>
        <w:tab w:val="left" w:pos="8631"/>
        <w:tab w:val="left" w:pos="9590"/>
      </w:tabs>
      <w:autoSpaceDE w:val="0"/>
      <w:autoSpaceDN w:val="0"/>
      <w:adjustRightInd w:val="0"/>
      <w:jc w:val="left"/>
    </w:pPr>
    <w:rPr>
      <w:rFonts w:ascii="Courier New" w:hAnsi="Courier New"/>
      <w:kern w:val="0"/>
      <w:sz w:val="20"/>
      <w:szCs w:val="20"/>
    </w:rPr>
  </w:style>
  <w:style w:type="paragraph" w:customStyle="1" w:styleId="afffffffffffffffffffffffffffffff9">
    <w:name w:val="列图编号"/>
    <w:basedOn w:val="af4"/>
    <w:qFormat/>
    <w:rsid w:val="001209FA"/>
    <w:pPr>
      <w:tabs>
        <w:tab w:val="left" w:pos="0"/>
      </w:tabs>
    </w:pPr>
    <w:rPr>
      <w:rFonts w:eastAsia="仿宋_GB2312"/>
      <w:sz w:val="28"/>
      <w:szCs w:val="28"/>
    </w:rPr>
  </w:style>
  <w:style w:type="character" w:customStyle="1" w:styleId="CharCharChar7">
    <w:name w:val="图 Char Char Char"/>
    <w:link w:val="CharCharf0"/>
    <w:qFormat/>
    <w:locked/>
    <w:rsid w:val="001209FA"/>
    <w:rPr>
      <w:rFonts w:ascii="Arial" w:hAnsi="Arial" w:cs="Arial"/>
      <w:b/>
      <w:bCs/>
      <w:sz w:val="24"/>
      <w:szCs w:val="24"/>
    </w:rPr>
  </w:style>
  <w:style w:type="paragraph" w:customStyle="1" w:styleId="CharCharf0">
    <w:name w:val="图 Char Char"/>
    <w:basedOn w:val="af4"/>
    <w:link w:val="CharCharChar7"/>
    <w:qFormat/>
    <w:rsid w:val="001209FA"/>
    <w:pPr>
      <w:tabs>
        <w:tab w:val="left" w:pos="0"/>
        <w:tab w:val="left" w:pos="3345"/>
      </w:tabs>
      <w:jc w:val="center"/>
    </w:pPr>
    <w:rPr>
      <w:rFonts w:ascii="Arial" w:eastAsiaTheme="minorEastAsia" w:hAnsi="Arial" w:cs="Arial"/>
      <w:b/>
      <w:bCs/>
      <w:sz w:val="24"/>
    </w:rPr>
  </w:style>
  <w:style w:type="paragraph" w:customStyle="1" w:styleId="afffffffffffffffffffffffffffffffa">
    <w:name w:val="表五号字"/>
    <w:basedOn w:val="af4"/>
    <w:qFormat/>
    <w:rsid w:val="001209FA"/>
    <w:pPr>
      <w:adjustRightInd w:val="0"/>
      <w:snapToGrid w:val="0"/>
      <w:spacing w:line="360" w:lineRule="atLeast"/>
      <w:jc w:val="center"/>
    </w:pPr>
    <w:rPr>
      <w:rFonts w:ascii="宋体" w:hAnsi="宋体"/>
      <w:kern w:val="0"/>
      <w:szCs w:val="21"/>
    </w:rPr>
  </w:style>
  <w:style w:type="paragraph" w:customStyle="1" w:styleId="107415">
    <w:name w:val="样式 样式1 + 加粗 两端对齐 首行缩进:  0.74 厘米 行距: 1.5 倍行距"/>
    <w:basedOn w:val="af4"/>
    <w:qFormat/>
    <w:rsid w:val="001209FA"/>
    <w:pPr>
      <w:numPr>
        <w:numId w:val="22"/>
      </w:numPr>
      <w:wordWrap w:val="0"/>
      <w:overflowPunct w:val="0"/>
      <w:adjustRightInd w:val="0"/>
      <w:snapToGrid w:val="0"/>
      <w:spacing w:before="120" w:line="240" w:lineRule="atLeast"/>
      <w:ind w:left="0" w:firstLine="420"/>
    </w:pPr>
    <w:rPr>
      <w:b/>
      <w:bCs/>
      <w:kern w:val="0"/>
      <w:sz w:val="24"/>
      <w:szCs w:val="20"/>
    </w:rPr>
  </w:style>
  <w:style w:type="paragraph" w:customStyle="1" w:styleId="020">
    <w:name w:val="正文02"/>
    <w:basedOn w:val="affd"/>
    <w:qFormat/>
    <w:rsid w:val="001209FA"/>
    <w:pPr>
      <w:spacing w:before="400" w:after="0" w:line="460" w:lineRule="exact"/>
      <w:ind w:leftChars="0" w:left="0" w:firstLineChars="200" w:firstLine="200"/>
    </w:pPr>
  </w:style>
  <w:style w:type="paragraph" w:customStyle="1" w:styleId="afffffffffffffffffffffffffffffffb">
    <w:name w:val="表格中段落"/>
    <w:basedOn w:val="af4"/>
    <w:qFormat/>
    <w:rsid w:val="001209FA"/>
    <w:pPr>
      <w:ind w:firstLineChars="200" w:firstLine="420"/>
    </w:pPr>
    <w:rPr>
      <w:rFonts w:cs="宋体"/>
      <w:szCs w:val="20"/>
    </w:rPr>
  </w:style>
  <w:style w:type="paragraph" w:customStyle="1" w:styleId="afffffffffffffffffffffffffffffffc">
    <w:name w:val="扉页——标题"/>
    <w:qFormat/>
    <w:rsid w:val="001209FA"/>
    <w:pPr>
      <w:spacing w:line="480" w:lineRule="auto"/>
      <w:jc w:val="center"/>
    </w:pPr>
    <w:rPr>
      <w:rFonts w:ascii="楷体" w:eastAsia="楷体" w:hAnsi="楷体" w:cs="Times New Roman"/>
      <w:kern w:val="2"/>
      <w:sz w:val="30"/>
      <w:szCs w:val="30"/>
    </w:rPr>
  </w:style>
  <w:style w:type="paragraph" w:customStyle="1" w:styleId="Char31">
    <w:name w:val="Char31"/>
    <w:basedOn w:val="af4"/>
    <w:qFormat/>
    <w:rsid w:val="001209FA"/>
    <w:pPr>
      <w:spacing w:line="360" w:lineRule="auto"/>
      <w:ind w:firstLineChars="200" w:firstLine="200"/>
    </w:pPr>
    <w:rPr>
      <w:rFonts w:ascii="宋体" w:hAnsi="宋体" w:cs="宋体"/>
      <w:sz w:val="24"/>
    </w:rPr>
  </w:style>
  <w:style w:type="paragraph" w:customStyle="1" w:styleId="Para">
    <w:name w:val="默认段落字体 Para"/>
    <w:basedOn w:val="af4"/>
    <w:qFormat/>
    <w:rsid w:val="001209FA"/>
  </w:style>
  <w:style w:type="paragraph" w:customStyle="1" w:styleId="CharChar1CharCharCharCharCharCharChar1">
    <w:name w:val="Char Char1 Char Char Char Char Char Char Char1"/>
    <w:basedOn w:val="af4"/>
    <w:qFormat/>
    <w:rsid w:val="001209FA"/>
    <w:pPr>
      <w:adjustRightInd w:val="0"/>
      <w:spacing w:line="360" w:lineRule="atLeast"/>
    </w:pPr>
  </w:style>
  <w:style w:type="paragraph" w:customStyle="1" w:styleId="zenwen">
    <w:name w:val="zenwen"/>
    <w:basedOn w:val="af4"/>
    <w:qFormat/>
    <w:rsid w:val="001209FA"/>
    <w:pPr>
      <w:widowControl/>
      <w:spacing w:before="100" w:beforeAutospacing="1" w:after="100" w:afterAutospacing="1" w:line="360" w:lineRule="auto"/>
      <w:ind w:firstLine="480"/>
      <w:jc w:val="left"/>
    </w:pPr>
    <w:rPr>
      <w:rFonts w:ascii="宋体" w:hAnsi="宋体" w:cs="宋体"/>
      <w:kern w:val="0"/>
      <w:sz w:val="18"/>
      <w:szCs w:val="18"/>
    </w:rPr>
  </w:style>
  <w:style w:type="character" w:customStyle="1" w:styleId="32Char0">
    <w:name w:val="样式32 Char"/>
    <w:link w:val="322"/>
    <w:locked/>
    <w:rsid w:val="001209FA"/>
    <w:rPr>
      <w:sz w:val="24"/>
      <w:szCs w:val="24"/>
    </w:rPr>
  </w:style>
  <w:style w:type="paragraph" w:customStyle="1" w:styleId="322">
    <w:name w:val="样式32"/>
    <w:basedOn w:val="af4"/>
    <w:link w:val="32Char0"/>
    <w:qFormat/>
    <w:rsid w:val="001209FA"/>
    <w:pPr>
      <w:spacing w:line="360" w:lineRule="auto"/>
      <w:ind w:firstLineChars="200" w:firstLine="480"/>
    </w:pPr>
    <w:rPr>
      <w:rFonts w:asciiTheme="minorHAnsi" w:eastAsiaTheme="minorEastAsia" w:hAnsiTheme="minorHAnsi" w:cstheme="minorBidi"/>
      <w:sz w:val="24"/>
    </w:rPr>
  </w:style>
  <w:style w:type="character" w:customStyle="1" w:styleId="33Char0">
    <w:name w:val="样式33 Char"/>
    <w:link w:val="330"/>
    <w:qFormat/>
    <w:locked/>
    <w:rsid w:val="001209FA"/>
    <w:rPr>
      <w:sz w:val="24"/>
    </w:rPr>
  </w:style>
  <w:style w:type="paragraph" w:customStyle="1" w:styleId="330">
    <w:name w:val="样式33"/>
    <w:basedOn w:val="af4"/>
    <w:link w:val="33Char0"/>
    <w:qFormat/>
    <w:rsid w:val="001209FA"/>
    <w:pPr>
      <w:spacing w:line="360" w:lineRule="auto"/>
      <w:jc w:val="center"/>
    </w:pPr>
    <w:rPr>
      <w:rFonts w:asciiTheme="minorHAnsi" w:eastAsiaTheme="minorEastAsia" w:hAnsiTheme="minorHAnsi" w:cstheme="minorBidi"/>
      <w:sz w:val="24"/>
      <w:szCs w:val="22"/>
    </w:rPr>
  </w:style>
  <w:style w:type="paragraph" w:customStyle="1" w:styleId="style4">
    <w:name w:val="style4"/>
    <w:basedOn w:val="af4"/>
    <w:qFormat/>
    <w:rsid w:val="001209FA"/>
    <w:pPr>
      <w:widowControl/>
      <w:spacing w:before="100" w:beforeAutospacing="1" w:after="100" w:afterAutospacing="1" w:line="450" w:lineRule="atLeast"/>
      <w:jc w:val="left"/>
    </w:pPr>
    <w:rPr>
      <w:rFonts w:ascii="Arial Unicode MS" w:eastAsia="Arial Unicode MS" w:hAnsi="Arial Unicode MS" w:cs="Arial Unicode MS"/>
      <w:kern w:val="0"/>
      <w:szCs w:val="21"/>
    </w:rPr>
  </w:style>
  <w:style w:type="paragraph" w:customStyle="1" w:styleId="CM104">
    <w:name w:val="CM104"/>
    <w:basedOn w:val="Default"/>
    <w:next w:val="Default"/>
    <w:qFormat/>
    <w:rsid w:val="001209FA"/>
    <w:pPr>
      <w:spacing w:after="110"/>
    </w:pPr>
    <w:rPr>
      <w:rFonts w:ascii="仿宋" w:eastAsia="仿宋" w:hint="eastAsia"/>
      <w:color w:val="auto"/>
    </w:rPr>
  </w:style>
  <w:style w:type="paragraph" w:customStyle="1" w:styleId="CM103">
    <w:name w:val="CM103"/>
    <w:basedOn w:val="Default"/>
    <w:next w:val="Default"/>
    <w:qFormat/>
    <w:rsid w:val="001209FA"/>
    <w:pPr>
      <w:spacing w:after="628"/>
    </w:pPr>
    <w:rPr>
      <w:rFonts w:ascii="仿宋" w:eastAsia="仿宋" w:hint="eastAsia"/>
      <w:color w:val="auto"/>
    </w:rPr>
  </w:style>
  <w:style w:type="paragraph" w:customStyle="1" w:styleId="CM105">
    <w:name w:val="CM105"/>
    <w:basedOn w:val="Default"/>
    <w:next w:val="Default"/>
    <w:qFormat/>
    <w:rsid w:val="001209FA"/>
    <w:pPr>
      <w:spacing w:after="323"/>
    </w:pPr>
    <w:rPr>
      <w:rFonts w:ascii="仿宋" w:eastAsia="仿宋" w:cs="仿宋" w:hint="eastAsia"/>
      <w:color w:val="auto"/>
    </w:rPr>
  </w:style>
  <w:style w:type="paragraph" w:customStyle="1" w:styleId="CM19">
    <w:name w:val="CM19"/>
    <w:basedOn w:val="Default"/>
    <w:next w:val="Default"/>
    <w:qFormat/>
    <w:rsid w:val="001209FA"/>
    <w:pPr>
      <w:spacing w:line="436" w:lineRule="atLeast"/>
    </w:pPr>
    <w:rPr>
      <w:rFonts w:ascii="仿宋" w:eastAsia="仿宋" w:cs="仿宋" w:hint="eastAsia"/>
      <w:color w:val="auto"/>
    </w:rPr>
  </w:style>
  <w:style w:type="paragraph" w:customStyle="1" w:styleId="CM102">
    <w:name w:val="CM102"/>
    <w:basedOn w:val="Default"/>
    <w:next w:val="Default"/>
    <w:qFormat/>
    <w:rsid w:val="001209FA"/>
    <w:pPr>
      <w:spacing w:after="208"/>
    </w:pPr>
    <w:rPr>
      <w:rFonts w:ascii="仿宋" w:eastAsia="仿宋" w:hint="eastAsia"/>
      <w:color w:val="auto"/>
    </w:rPr>
  </w:style>
  <w:style w:type="paragraph" w:customStyle="1" w:styleId="CM110">
    <w:name w:val="CM110"/>
    <w:basedOn w:val="Default"/>
    <w:next w:val="Default"/>
    <w:qFormat/>
    <w:rsid w:val="001209FA"/>
    <w:pPr>
      <w:spacing w:after="60"/>
    </w:pPr>
    <w:rPr>
      <w:rFonts w:ascii="仿宋" w:eastAsia="仿宋" w:cs="仿宋" w:hint="eastAsia"/>
      <w:color w:val="auto"/>
    </w:rPr>
  </w:style>
  <w:style w:type="paragraph" w:customStyle="1" w:styleId="afffffffffffffffffffffffffffffffd">
    <w:name w:val="表头右"/>
    <w:basedOn w:val="af4"/>
    <w:qFormat/>
    <w:rsid w:val="001209FA"/>
    <w:pPr>
      <w:spacing w:line="360" w:lineRule="auto"/>
      <w:ind w:firstLineChars="200" w:firstLine="448"/>
      <w:jc w:val="right"/>
    </w:pPr>
  </w:style>
  <w:style w:type="paragraph" w:customStyle="1" w:styleId="afffffffffffffffffffffffffffffffe">
    <w:name w:val="表头居右"/>
    <w:basedOn w:val="afff2"/>
    <w:qFormat/>
    <w:rsid w:val="001209FA"/>
    <w:pPr>
      <w:widowControl/>
      <w:spacing w:beforeLines="100"/>
      <w:ind w:leftChars="0" w:left="0" w:rightChars="0" w:right="0" w:firstLineChars="100" w:firstLine="240"/>
    </w:pPr>
    <w:rPr>
      <w:rFonts w:ascii="Times New Roman" w:hAnsi="Times New Roman" w:hint="eastAsia"/>
      <w:sz w:val="24"/>
      <w:lang w:val="en-US"/>
    </w:rPr>
  </w:style>
  <w:style w:type="paragraph" w:customStyle="1" w:styleId="affffffffffffffffffffffffffffffff">
    <w:name w:val="表头居左"/>
    <w:basedOn w:val="afffffffffffffffffffffffffffffffe"/>
    <w:qFormat/>
    <w:rsid w:val="001209FA"/>
    <w:pPr>
      <w:spacing w:line="260" w:lineRule="exact"/>
      <w:ind w:firstLine="254"/>
      <w:jc w:val="both"/>
    </w:pPr>
  </w:style>
  <w:style w:type="paragraph" w:customStyle="1" w:styleId="6615">
    <w:name w:val="样式 生物附录 + 小四 段前: 6 磅 段后: 6 磅 非加宽量 / 紧缩量  行距: 1.5 倍行距"/>
    <w:basedOn w:val="af4"/>
    <w:qFormat/>
    <w:rsid w:val="001209FA"/>
    <w:pPr>
      <w:widowControl/>
      <w:spacing w:before="100" w:beforeAutospacing="1" w:after="100" w:afterAutospacing="1" w:line="360" w:lineRule="auto"/>
    </w:pPr>
    <w:rPr>
      <w:b/>
      <w:bCs/>
      <w:sz w:val="24"/>
      <w:szCs w:val="20"/>
    </w:rPr>
  </w:style>
  <w:style w:type="paragraph" w:customStyle="1" w:styleId="66151">
    <w:name w:val="样式 生物附录 + 小四 段前: 6 磅 段后: 6 磅 非加宽量 / 紧缩量  行距: 1.5 倍行距1"/>
    <w:basedOn w:val="af4"/>
    <w:qFormat/>
    <w:rsid w:val="001209FA"/>
    <w:pPr>
      <w:widowControl/>
      <w:spacing w:before="120" w:after="120" w:line="360" w:lineRule="auto"/>
    </w:pPr>
    <w:rPr>
      <w:b/>
      <w:bCs/>
      <w:sz w:val="24"/>
      <w:szCs w:val="20"/>
    </w:rPr>
  </w:style>
  <w:style w:type="paragraph" w:customStyle="1" w:styleId="119">
    <w:name w:val="样式 题目 + 左侧:  1 字符 右侧:  1 字符"/>
    <w:basedOn w:val="11"/>
    <w:qFormat/>
    <w:rsid w:val="001209FA"/>
    <w:pPr>
      <w:keepLines/>
      <w:overflowPunct/>
      <w:adjustRightInd w:val="0"/>
      <w:spacing w:before="100" w:beforeAutospacing="1" w:after="100" w:afterAutospacing="1" w:line="360" w:lineRule="auto"/>
      <w:ind w:left="0" w:right="238" w:firstLine="0"/>
      <w:jc w:val="center"/>
    </w:pPr>
    <w:rPr>
      <w:rFonts w:cs="宋体"/>
      <w:color w:val="auto"/>
      <w:kern w:val="0"/>
      <w:sz w:val="24"/>
      <w:szCs w:val="20"/>
    </w:rPr>
  </w:style>
  <w:style w:type="paragraph" w:customStyle="1" w:styleId="affffffffffffffffffffffffffffffff0">
    <w:name w:val="表格新"/>
    <w:basedOn w:val="af4"/>
    <w:qFormat/>
    <w:rsid w:val="001209FA"/>
    <w:pPr>
      <w:adjustRightInd w:val="0"/>
      <w:snapToGrid w:val="0"/>
      <w:spacing w:before="60" w:after="60"/>
      <w:jc w:val="center"/>
    </w:pPr>
    <w:rPr>
      <w:rFonts w:ascii="宋体" w:hAnsi="宋体"/>
      <w:kern w:val="0"/>
      <w:sz w:val="24"/>
      <w:szCs w:val="20"/>
    </w:rPr>
  </w:style>
  <w:style w:type="paragraph" w:customStyle="1" w:styleId="CM128">
    <w:name w:val="CM128"/>
    <w:basedOn w:val="Default"/>
    <w:next w:val="Default"/>
    <w:qFormat/>
    <w:rsid w:val="001209FA"/>
    <w:pPr>
      <w:spacing w:after="525"/>
    </w:pPr>
    <w:rPr>
      <w:rFonts w:ascii="仿宋" w:eastAsia="仿宋" w:hint="eastAsia"/>
      <w:color w:val="auto"/>
    </w:rPr>
  </w:style>
  <w:style w:type="paragraph" w:customStyle="1" w:styleId="CM121">
    <w:name w:val="CM121"/>
    <w:basedOn w:val="Default"/>
    <w:next w:val="Default"/>
    <w:qFormat/>
    <w:rsid w:val="001209FA"/>
    <w:pPr>
      <w:spacing w:after="320"/>
    </w:pPr>
    <w:rPr>
      <w:rFonts w:ascii="仿宋" w:eastAsia="仿宋" w:hint="eastAsia"/>
      <w:color w:val="auto"/>
    </w:rPr>
  </w:style>
  <w:style w:type="paragraph" w:customStyle="1" w:styleId="CM136">
    <w:name w:val="CM136"/>
    <w:basedOn w:val="Default"/>
    <w:next w:val="Default"/>
    <w:qFormat/>
    <w:rsid w:val="001209FA"/>
    <w:pPr>
      <w:spacing w:after="60"/>
    </w:pPr>
    <w:rPr>
      <w:rFonts w:ascii="仿宋" w:eastAsia="仿宋" w:hint="eastAsia"/>
      <w:color w:val="auto"/>
    </w:rPr>
  </w:style>
  <w:style w:type="paragraph" w:customStyle="1" w:styleId="CM125">
    <w:name w:val="CM125"/>
    <w:basedOn w:val="Default"/>
    <w:next w:val="Default"/>
    <w:qFormat/>
    <w:rsid w:val="001209FA"/>
    <w:pPr>
      <w:spacing w:after="625"/>
    </w:pPr>
    <w:rPr>
      <w:rFonts w:ascii="仿宋" w:eastAsia="仿宋" w:hint="eastAsia"/>
      <w:color w:val="auto"/>
    </w:rPr>
  </w:style>
  <w:style w:type="paragraph" w:customStyle="1" w:styleId="font">
    <w:name w:val="font"/>
    <w:basedOn w:val="af4"/>
    <w:qFormat/>
    <w:rsid w:val="001209FA"/>
    <w:pPr>
      <w:widowControl/>
      <w:spacing w:before="100" w:beforeAutospacing="1" w:after="100" w:afterAutospacing="1" w:line="300" w:lineRule="atLeast"/>
      <w:jc w:val="left"/>
    </w:pPr>
    <w:rPr>
      <w:rFonts w:ascii="宋体" w:hAnsi="宋体"/>
      <w:color w:val="333333"/>
      <w:kern w:val="0"/>
      <w:sz w:val="22"/>
      <w:szCs w:val="22"/>
    </w:rPr>
  </w:style>
  <w:style w:type="paragraph" w:customStyle="1" w:styleId="pmain">
    <w:name w:val="pmain"/>
    <w:basedOn w:val="af4"/>
    <w:qFormat/>
    <w:rsid w:val="001209FA"/>
    <w:pPr>
      <w:widowControl/>
      <w:spacing w:before="100" w:after="100" w:line="360" w:lineRule="auto"/>
      <w:ind w:left="800" w:right="800" w:firstLine="600"/>
      <w:jc w:val="left"/>
    </w:pPr>
    <w:rPr>
      <w:rFonts w:ascii="宋体" w:hAnsi="宋体" w:cs="宋体"/>
      <w:kern w:val="0"/>
      <w:sz w:val="28"/>
      <w:szCs w:val="28"/>
    </w:rPr>
  </w:style>
  <w:style w:type="paragraph" w:customStyle="1" w:styleId="affffffffffffffffffffffffffffffff1">
    <w:name w:val="表内小五中"/>
    <w:basedOn w:val="af4"/>
    <w:qFormat/>
    <w:rsid w:val="001209FA"/>
    <w:pPr>
      <w:tabs>
        <w:tab w:val="left" w:pos="0"/>
      </w:tabs>
      <w:spacing w:line="260" w:lineRule="exact"/>
      <w:jc w:val="center"/>
    </w:pPr>
    <w:rPr>
      <w:sz w:val="18"/>
      <w:szCs w:val="20"/>
    </w:rPr>
  </w:style>
  <w:style w:type="paragraph" w:customStyle="1" w:styleId="300">
    <w:name w:val="样式 标题 3 + 左侧:  0 厘米 首行缩进:  0 厘米"/>
    <w:basedOn w:val="3"/>
    <w:qFormat/>
    <w:rsid w:val="001209FA"/>
    <w:pPr>
      <w:keepLines w:val="0"/>
      <w:numPr>
        <w:ilvl w:val="0"/>
        <w:numId w:val="0"/>
      </w:numPr>
      <w:tabs>
        <w:tab w:val="left" w:pos="-120"/>
        <w:tab w:val="left" w:pos="900"/>
        <w:tab w:val="left" w:pos="1080"/>
        <w:tab w:val="left" w:pos="1440"/>
        <w:tab w:val="left" w:pos="1980"/>
      </w:tabs>
      <w:overflowPunct w:val="0"/>
      <w:topLinePunct/>
      <w:autoSpaceDE w:val="0"/>
      <w:adjustRightInd w:val="0"/>
      <w:snapToGrid w:val="0"/>
      <w:spacing w:beforeLines="50" w:after="0" w:line="300" w:lineRule="exact"/>
      <w:jc w:val="left"/>
    </w:pPr>
    <w:rPr>
      <w:rFonts w:hAnsi="宋体" w:cs="宋体"/>
      <w:bCs w:val="0"/>
      <w:sz w:val="30"/>
      <w:szCs w:val="20"/>
      <w:lang w:val="en-US"/>
    </w:rPr>
  </w:style>
  <w:style w:type="character" w:customStyle="1" w:styleId="eChar">
    <w:name w:val="e正文 Char"/>
    <w:link w:val="e"/>
    <w:locked/>
    <w:rsid w:val="001209FA"/>
    <w:rPr>
      <w:rFonts w:hAnsi="宋体"/>
      <w:sz w:val="24"/>
      <w:szCs w:val="24"/>
    </w:rPr>
  </w:style>
  <w:style w:type="paragraph" w:customStyle="1" w:styleId="e">
    <w:name w:val="e正文"/>
    <w:basedOn w:val="affffc"/>
    <w:link w:val="eChar"/>
    <w:qFormat/>
    <w:rsid w:val="001209FA"/>
    <w:pPr>
      <w:spacing w:beforeLines="50" w:afterLines="50" w:line="400" w:lineRule="exact"/>
      <w:ind w:firstLineChars="200" w:firstLine="200"/>
    </w:pPr>
    <w:rPr>
      <w:rFonts w:asciiTheme="minorHAnsi" w:eastAsiaTheme="minorEastAsia" w:hAnsi="宋体" w:cstheme="minorBidi"/>
      <w:sz w:val="24"/>
      <w:lang w:val="en-US" w:eastAsia="zh-CN"/>
    </w:rPr>
  </w:style>
  <w:style w:type="paragraph" w:customStyle="1" w:styleId="04">
    <w:name w:val="样式 正文文本缩进 + 四号 左  0 字符"/>
    <w:basedOn w:val="affd"/>
    <w:qFormat/>
    <w:rsid w:val="001209FA"/>
    <w:pPr>
      <w:widowControl/>
      <w:autoSpaceDE w:val="0"/>
      <w:autoSpaceDN w:val="0"/>
      <w:adjustRightInd w:val="0"/>
      <w:spacing w:after="0" w:line="360" w:lineRule="auto"/>
      <w:ind w:leftChars="0" w:left="0" w:firstLineChars="200" w:firstLine="200"/>
    </w:pPr>
    <w:rPr>
      <w:rFonts w:cs="宋体"/>
      <w:sz w:val="28"/>
      <w:szCs w:val="20"/>
    </w:rPr>
  </w:style>
  <w:style w:type="paragraph" w:customStyle="1" w:styleId="affffffffffffffffffffffffffffffff2">
    <w:name w:val="港珠澳插图"/>
    <w:basedOn w:val="af4"/>
    <w:qFormat/>
    <w:rsid w:val="001209FA"/>
    <w:pPr>
      <w:spacing w:before="60" w:line="360" w:lineRule="auto"/>
      <w:jc w:val="center"/>
    </w:pPr>
    <w:rPr>
      <w:color w:val="000000"/>
      <w:sz w:val="24"/>
      <w:szCs w:val="20"/>
    </w:rPr>
  </w:style>
  <w:style w:type="paragraph" w:customStyle="1" w:styleId="affffffffffffffffffffffffffffffff3">
    <w:name w:val="港珠澳表格"/>
    <w:basedOn w:val="af4"/>
    <w:qFormat/>
    <w:rsid w:val="001209FA"/>
    <w:pPr>
      <w:keepNext/>
      <w:spacing w:before="120" w:after="60" w:line="360" w:lineRule="auto"/>
      <w:jc w:val="center"/>
    </w:pPr>
    <w:rPr>
      <w:rFonts w:ascii="仿宋_GB2312" w:eastAsia="仿宋_GB2312"/>
      <w:b/>
      <w:sz w:val="24"/>
      <w:szCs w:val="20"/>
    </w:rPr>
  </w:style>
  <w:style w:type="paragraph" w:customStyle="1" w:styleId="affffffffffffffffffffffffffffffff4">
    <w:name w:val="样式 (符号) 宋体 居中"/>
    <w:basedOn w:val="af4"/>
    <w:qFormat/>
    <w:rsid w:val="001209FA"/>
    <w:pPr>
      <w:ind w:leftChars="-50" w:left="-105" w:firstLineChars="50" w:firstLine="105"/>
      <w:jc w:val="center"/>
    </w:pPr>
    <w:rPr>
      <w:rFonts w:hAnsi="宋体"/>
      <w:szCs w:val="20"/>
    </w:rPr>
  </w:style>
  <w:style w:type="paragraph" w:customStyle="1" w:styleId="CharCharCharChar2">
    <w:name w:val="Char Char Char Char2"/>
    <w:basedOn w:val="af4"/>
    <w:qFormat/>
    <w:rsid w:val="001209FA"/>
    <w:rPr>
      <w:sz w:val="24"/>
    </w:rPr>
  </w:style>
  <w:style w:type="paragraph" w:customStyle="1" w:styleId="CharCharCharCharCharChar1CharCharCharCharChar1">
    <w:name w:val="Char Char Char Char Char Char1 Char Char Char Char Char1"/>
    <w:basedOn w:val="af4"/>
    <w:qFormat/>
    <w:rsid w:val="001209FA"/>
    <w:pPr>
      <w:spacing w:line="360" w:lineRule="auto"/>
      <w:ind w:firstLineChars="200" w:firstLine="200"/>
    </w:pPr>
    <w:rPr>
      <w:rFonts w:ascii="宋体" w:hAnsi="宋体" w:cs="宋体"/>
      <w:sz w:val="24"/>
    </w:rPr>
  </w:style>
  <w:style w:type="paragraph" w:customStyle="1" w:styleId="323">
    <w:name w:val="正文文本 32"/>
    <w:basedOn w:val="af4"/>
    <w:qFormat/>
    <w:rsid w:val="001209FA"/>
    <w:pPr>
      <w:adjustRightInd w:val="0"/>
      <w:spacing w:line="360" w:lineRule="atLeast"/>
      <w:jc w:val="center"/>
    </w:pPr>
    <w:rPr>
      <w:rFonts w:ascii="仿宋体" w:eastAsia="仿宋体" w:hAnsi="宋体"/>
      <w:kern w:val="0"/>
      <w:sz w:val="24"/>
      <w:szCs w:val="20"/>
    </w:rPr>
  </w:style>
  <w:style w:type="paragraph" w:customStyle="1" w:styleId="2ffffff5">
    <w:name w:val="日期2"/>
    <w:basedOn w:val="af4"/>
    <w:next w:val="af4"/>
    <w:qFormat/>
    <w:rsid w:val="001209FA"/>
    <w:pPr>
      <w:adjustRightInd w:val="0"/>
      <w:spacing w:line="360" w:lineRule="atLeast"/>
    </w:pPr>
    <w:rPr>
      <w:kern w:val="0"/>
      <w:sz w:val="24"/>
      <w:szCs w:val="20"/>
    </w:rPr>
  </w:style>
  <w:style w:type="paragraph" w:customStyle="1" w:styleId="78">
    <w:name w:val="7说明正文"/>
    <w:basedOn w:val="af4"/>
    <w:qFormat/>
    <w:rsid w:val="001209FA"/>
    <w:pPr>
      <w:spacing w:line="360" w:lineRule="auto"/>
      <w:ind w:leftChars="200" w:left="420" w:firstLineChars="200" w:firstLine="480"/>
    </w:pPr>
    <w:rPr>
      <w:sz w:val="24"/>
      <w:szCs w:val="20"/>
    </w:rPr>
  </w:style>
  <w:style w:type="paragraph" w:customStyle="1" w:styleId="4fc">
    <w:name w:val="缩进4字符"/>
    <w:basedOn w:val="af4"/>
    <w:qFormat/>
    <w:rsid w:val="001209FA"/>
    <w:pPr>
      <w:widowControl/>
      <w:tabs>
        <w:tab w:val="left" w:pos="0"/>
      </w:tabs>
      <w:adjustRightInd w:val="0"/>
      <w:snapToGrid w:val="0"/>
      <w:spacing w:after="40" w:line="360" w:lineRule="auto"/>
      <w:ind w:firstLineChars="400" w:firstLine="400"/>
      <w:jc w:val="left"/>
    </w:pPr>
    <w:rPr>
      <w:rFonts w:ascii="宋体" w:hAnsi="Calibri"/>
      <w:kern w:val="0"/>
      <w:sz w:val="24"/>
      <w:lang w:bidi="en-US"/>
    </w:rPr>
  </w:style>
  <w:style w:type="paragraph" w:customStyle="1" w:styleId="126">
    <w:name w:val="样式 样式1 + 行距: 固定值 26 磅"/>
    <w:basedOn w:val="11"/>
    <w:qFormat/>
    <w:rsid w:val="001209FA"/>
    <w:pPr>
      <w:keepLines/>
      <w:tabs>
        <w:tab w:val="left" w:pos="425"/>
      </w:tabs>
      <w:overflowPunct/>
      <w:snapToGrid/>
      <w:spacing w:before="340" w:after="330" w:line="520" w:lineRule="exact"/>
      <w:ind w:left="425" w:hanging="425"/>
    </w:pPr>
    <w:rPr>
      <w:rFonts w:ascii="黑体" w:hAnsi="宋体"/>
      <w:b w:val="0"/>
      <w:bCs w:val="0"/>
      <w:color w:val="auto"/>
      <w:sz w:val="44"/>
      <w:szCs w:val="20"/>
    </w:rPr>
  </w:style>
  <w:style w:type="paragraph" w:customStyle="1" w:styleId="2260">
    <w:name w:val="样式 标题 2 + 行距: 固定值 26 磅"/>
    <w:basedOn w:val="20"/>
    <w:qFormat/>
    <w:rsid w:val="001209FA"/>
    <w:pPr>
      <w:numPr>
        <w:ilvl w:val="0"/>
        <w:numId w:val="0"/>
      </w:numPr>
      <w:tabs>
        <w:tab w:val="left" w:pos="1071"/>
      </w:tabs>
      <w:snapToGrid w:val="0"/>
      <w:spacing w:line="520" w:lineRule="exact"/>
      <w:ind w:left="1071" w:hanging="576"/>
    </w:pPr>
    <w:rPr>
      <w:rFonts w:ascii="Times New Roman"/>
      <w:bCs w:val="0"/>
      <w:color w:val="000000"/>
      <w:sz w:val="36"/>
      <w:szCs w:val="20"/>
      <w:lang w:val="en-US"/>
    </w:rPr>
  </w:style>
  <w:style w:type="paragraph" w:customStyle="1" w:styleId="1260">
    <w:name w:val="样式 标题 1 + 小二 非加粗 行距: 固定值 26 磅"/>
    <w:basedOn w:val="11"/>
    <w:qFormat/>
    <w:rsid w:val="001209FA"/>
    <w:pPr>
      <w:keepLines/>
      <w:tabs>
        <w:tab w:val="left" w:pos="432"/>
      </w:tabs>
      <w:overflowPunct/>
      <w:snapToGrid/>
      <w:spacing w:before="460" w:after="450" w:line="240" w:lineRule="auto"/>
    </w:pPr>
    <w:rPr>
      <w:rFonts w:ascii="黑体" w:hAnsi="宋体"/>
      <w:b w:val="0"/>
      <w:bCs w:val="0"/>
      <w:color w:val="auto"/>
      <w:sz w:val="36"/>
      <w:szCs w:val="20"/>
    </w:rPr>
  </w:style>
  <w:style w:type="paragraph" w:customStyle="1" w:styleId="char2570">
    <w:name w:val="char257"/>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CharCharCharCharCharChar1Char">
    <w:name w:val="Char Char Char Char Char Char1 Char"/>
    <w:basedOn w:val="af4"/>
    <w:qFormat/>
    <w:rsid w:val="001209FA"/>
    <w:pPr>
      <w:spacing w:line="360" w:lineRule="auto"/>
      <w:ind w:firstLineChars="200" w:firstLine="200"/>
    </w:pPr>
    <w:rPr>
      <w:rFonts w:ascii="宋体" w:hAnsi="宋体" w:cs="宋体"/>
      <w:sz w:val="24"/>
    </w:rPr>
  </w:style>
  <w:style w:type="paragraph" w:customStyle="1" w:styleId="Web">
    <w:name w:val="內文 (Web)"/>
    <w:basedOn w:val="af4"/>
    <w:qFormat/>
    <w:rsid w:val="001209FA"/>
    <w:pPr>
      <w:widowControl/>
      <w:spacing w:before="100" w:beforeAutospacing="1" w:after="100" w:afterAutospacing="1"/>
      <w:jc w:val="left"/>
    </w:pPr>
    <w:rPr>
      <w:rFonts w:ascii="宋体" w:hAnsi="宋体"/>
      <w:kern w:val="0"/>
      <w:sz w:val="24"/>
      <w:szCs w:val="28"/>
    </w:rPr>
  </w:style>
  <w:style w:type="paragraph" w:customStyle="1" w:styleId="LA">
    <w:name w:val="正文LA"/>
    <w:qFormat/>
    <w:rsid w:val="001209FA"/>
    <w:pPr>
      <w:tabs>
        <w:tab w:val="left" w:pos="0"/>
      </w:tabs>
      <w:adjustRightInd w:val="0"/>
      <w:snapToGrid w:val="0"/>
      <w:spacing w:beforeLines="50" w:line="360" w:lineRule="auto"/>
      <w:ind w:firstLineChars="225" w:firstLine="225"/>
      <w:jc w:val="both"/>
    </w:pPr>
    <w:rPr>
      <w:rFonts w:ascii="宋体" w:eastAsia="宋体" w:hAnsi="宋体" w:cs="Times New Roman"/>
      <w:sz w:val="24"/>
    </w:rPr>
  </w:style>
  <w:style w:type="paragraph" w:customStyle="1" w:styleId="1ffffff0">
    <w:name w:val="自建标题1"/>
    <w:basedOn w:val="af4"/>
    <w:qFormat/>
    <w:rsid w:val="001209FA"/>
    <w:pPr>
      <w:spacing w:line="360" w:lineRule="auto"/>
      <w:outlineLvl w:val="0"/>
    </w:pPr>
    <w:rPr>
      <w:rFonts w:ascii="宋体" w:hAnsi="宋体"/>
      <w:b/>
      <w:bCs/>
      <w:sz w:val="32"/>
    </w:rPr>
  </w:style>
  <w:style w:type="paragraph" w:customStyle="1" w:styleId="3ffb">
    <w:name w:val="自建标题3"/>
    <w:basedOn w:val="af4"/>
    <w:qFormat/>
    <w:rsid w:val="001209FA"/>
    <w:pPr>
      <w:spacing w:line="360" w:lineRule="auto"/>
      <w:outlineLvl w:val="2"/>
    </w:pPr>
    <w:rPr>
      <w:rFonts w:ascii="宋体" w:hAnsi="宋体"/>
      <w:b/>
      <w:bCs/>
      <w:sz w:val="28"/>
    </w:rPr>
  </w:style>
  <w:style w:type="paragraph" w:customStyle="1" w:styleId="2ffffff6">
    <w:name w:val="自建标题2"/>
    <w:basedOn w:val="1ffffff0"/>
    <w:qFormat/>
    <w:rsid w:val="001209FA"/>
    <w:pPr>
      <w:ind w:firstLineChars="200" w:firstLine="562"/>
      <w:outlineLvl w:val="1"/>
    </w:pPr>
    <w:rPr>
      <w:bCs w:val="0"/>
      <w:color w:val="000000"/>
      <w:sz w:val="28"/>
      <w:szCs w:val="28"/>
    </w:rPr>
  </w:style>
  <w:style w:type="paragraph" w:customStyle="1" w:styleId="2ffffff7">
    <w:name w:val="列表内容 2"/>
    <w:basedOn w:val="af4"/>
    <w:next w:val="af4"/>
    <w:qFormat/>
    <w:rsid w:val="001209FA"/>
    <w:pPr>
      <w:keepLines/>
      <w:adjustRightInd w:val="0"/>
      <w:snapToGrid w:val="0"/>
      <w:jc w:val="center"/>
    </w:pPr>
    <w:rPr>
      <w:kern w:val="0"/>
      <w:sz w:val="24"/>
      <w:szCs w:val="20"/>
    </w:rPr>
  </w:style>
  <w:style w:type="paragraph" w:customStyle="1" w:styleId="CharCharChar1CharCharCharCharCharCharCharCharCharCharCharCharChar">
    <w:name w:val="Char Char Char1 Char Char Char Char Char Char Char Char Char Char Char Char Char"/>
    <w:basedOn w:val="af4"/>
    <w:qFormat/>
    <w:rsid w:val="001209FA"/>
    <w:pPr>
      <w:spacing w:line="360" w:lineRule="auto"/>
      <w:ind w:firstLineChars="200" w:firstLine="200"/>
    </w:pPr>
    <w:rPr>
      <w:rFonts w:ascii="宋体" w:eastAsia="仿宋_GB2312" w:hAnsi="宋体" w:cs="宋体"/>
      <w:sz w:val="24"/>
    </w:rPr>
  </w:style>
  <w:style w:type="paragraph" w:customStyle="1" w:styleId="affffffffffffffffffffffffffffffff5">
    <w:name w:val="样式 (中文) 黑体 小三 黑色"/>
    <w:basedOn w:val="af4"/>
    <w:qFormat/>
    <w:rsid w:val="001209FA"/>
    <w:pPr>
      <w:spacing w:before="120" w:after="120"/>
      <w:outlineLvl w:val="1"/>
    </w:pPr>
    <w:rPr>
      <w:rFonts w:eastAsia="黑体"/>
      <w:color w:val="000000"/>
      <w:sz w:val="30"/>
      <w:szCs w:val="30"/>
    </w:rPr>
  </w:style>
  <w:style w:type="paragraph" w:customStyle="1" w:styleId="Char1CharCharChar">
    <w:name w:val="Char1 Char Char Char"/>
    <w:basedOn w:val="aff3"/>
    <w:qFormat/>
    <w:rsid w:val="001209FA"/>
    <w:pPr>
      <w:shd w:val="clear" w:color="auto" w:fill="000080"/>
      <w:adjustRightInd w:val="0"/>
      <w:spacing w:line="436" w:lineRule="exact"/>
      <w:ind w:left="357"/>
      <w:jc w:val="left"/>
      <w:outlineLvl w:val="3"/>
    </w:pPr>
    <w:rPr>
      <w:rFonts w:ascii="Tahoma" w:hAnsi="Tahoma"/>
      <w:b/>
      <w:sz w:val="24"/>
      <w:szCs w:val="24"/>
      <w:lang w:val="en-US"/>
    </w:rPr>
  </w:style>
  <w:style w:type="character" w:customStyle="1" w:styleId="Charffffff8">
    <w:name w:val="麦志勤正文 Char"/>
    <w:link w:val="affffffffffffffffffffffffffffffff6"/>
    <w:locked/>
    <w:rsid w:val="001209FA"/>
    <w:rPr>
      <w:rFonts w:ascii="宋体" w:hAnsi="宋体"/>
      <w:sz w:val="24"/>
    </w:rPr>
  </w:style>
  <w:style w:type="paragraph" w:customStyle="1" w:styleId="affffffffffffffffffffffffffffffff6">
    <w:name w:val="麦志勤正文"/>
    <w:basedOn w:val="af4"/>
    <w:link w:val="Charffffff8"/>
    <w:qFormat/>
    <w:rsid w:val="001209FA"/>
    <w:pPr>
      <w:adjustRightInd w:val="0"/>
      <w:snapToGrid w:val="0"/>
      <w:spacing w:beforeLines="20" w:line="300" w:lineRule="auto"/>
      <w:ind w:firstLineChars="200" w:firstLine="200"/>
    </w:pPr>
    <w:rPr>
      <w:rFonts w:ascii="宋体" w:eastAsiaTheme="minorEastAsia" w:hAnsi="宋体" w:cstheme="minorBidi"/>
      <w:sz w:val="24"/>
      <w:szCs w:val="22"/>
    </w:rPr>
  </w:style>
  <w:style w:type="paragraph" w:customStyle="1" w:styleId="CharCharCharCharCharChar1Char1">
    <w:name w:val="Char Char Char Char Char Char1 Char1"/>
    <w:basedOn w:val="af4"/>
    <w:qFormat/>
    <w:rsid w:val="001209FA"/>
  </w:style>
  <w:style w:type="paragraph" w:customStyle="1" w:styleId="JT">
    <w:name w:val="JT正文"/>
    <w:basedOn w:val="af4"/>
    <w:qFormat/>
    <w:rsid w:val="001209FA"/>
    <w:pPr>
      <w:spacing w:line="360" w:lineRule="auto"/>
      <w:jc w:val="left"/>
    </w:pPr>
    <w:rPr>
      <w:iCs/>
      <w:sz w:val="24"/>
    </w:rPr>
  </w:style>
  <w:style w:type="paragraph" w:customStyle="1" w:styleId="080320">
    <w:name w:val="正文样式080320"/>
    <w:basedOn w:val="af4"/>
    <w:qFormat/>
    <w:rsid w:val="001209FA"/>
    <w:pPr>
      <w:spacing w:line="360" w:lineRule="auto"/>
      <w:ind w:firstLineChars="200" w:firstLine="480"/>
    </w:pPr>
    <w:rPr>
      <w:rFonts w:ascii="宋体" w:hAnsi="宋体" w:cs="宋体"/>
      <w:sz w:val="24"/>
      <w:szCs w:val="20"/>
    </w:rPr>
  </w:style>
  <w:style w:type="paragraph" w:customStyle="1" w:styleId="Normal">
    <w:name w:val="Normal + 小四"/>
    <w:basedOn w:val="afffffffff8"/>
    <w:qFormat/>
    <w:rsid w:val="001209FA"/>
    <w:pPr>
      <w:spacing w:beforeLines="50"/>
      <w:ind w:firstLine="480"/>
    </w:pPr>
    <w:rPr>
      <w:rFonts w:eastAsia="Times New Roman"/>
    </w:rPr>
  </w:style>
  <w:style w:type="paragraph" w:customStyle="1" w:styleId="CharCharCharCharCharCharCharCharCharCharCharChar10">
    <w:name w:val="Char Char Char Char Char Char Char Char Char Char Char Char1"/>
    <w:basedOn w:val="af4"/>
    <w:qFormat/>
    <w:rsid w:val="001209FA"/>
    <w:pPr>
      <w:widowControl/>
      <w:adjustRightInd w:val="0"/>
      <w:spacing w:line="360" w:lineRule="atLeast"/>
    </w:pPr>
  </w:style>
  <w:style w:type="paragraph" w:customStyle="1" w:styleId="affffffffffffffffffffffffffffffff7">
    <w:name w:val="样式 表内五中"/>
    <w:basedOn w:val="affffffff"/>
    <w:qFormat/>
    <w:rsid w:val="001209FA"/>
    <w:pPr>
      <w:widowControl/>
      <w:tabs>
        <w:tab w:val="center" w:pos="-120"/>
      </w:tabs>
      <w:spacing w:before="0" w:line="240" w:lineRule="exact"/>
    </w:pPr>
    <w:rPr>
      <w:rFonts w:cs="宋体"/>
    </w:rPr>
  </w:style>
  <w:style w:type="paragraph" w:customStyle="1" w:styleId="CharCharCharCharCharCharCharCharCharCharCharCharCharChar">
    <w:name w:val="Char Char Char Char Char Char Char Char Char Char Char Char Char Char"/>
    <w:basedOn w:val="af4"/>
    <w:qFormat/>
    <w:rsid w:val="001209FA"/>
    <w:pPr>
      <w:widowControl/>
      <w:adjustRightInd w:val="0"/>
      <w:spacing w:line="360" w:lineRule="atLeast"/>
    </w:pPr>
  </w:style>
  <w:style w:type="paragraph" w:customStyle="1" w:styleId="CharChar1CharCharCharCharCharCharCharCharCharChar">
    <w:name w:val="Char Char1 Char Char Char Char Char Char Char Char Char Char"/>
    <w:basedOn w:val="af4"/>
    <w:qFormat/>
    <w:rsid w:val="001209FA"/>
    <w:pPr>
      <w:widowControl/>
      <w:adjustRightInd w:val="0"/>
      <w:spacing w:line="360" w:lineRule="atLeast"/>
    </w:pPr>
  </w:style>
  <w:style w:type="paragraph" w:customStyle="1" w:styleId="4CharCharCharChar1">
    <w:name w:val="4 Char Char Char Char1"/>
    <w:basedOn w:val="af4"/>
    <w:qFormat/>
    <w:rsid w:val="001209FA"/>
    <w:pPr>
      <w:widowControl/>
      <w:adjustRightInd w:val="0"/>
      <w:spacing w:line="360" w:lineRule="atLeast"/>
    </w:pPr>
  </w:style>
  <w:style w:type="character" w:customStyle="1" w:styleId="CharCharCharCharCharChar2">
    <w:name w:val="表名称 Char Char Char Char Char Char"/>
    <w:link w:val="CharCharCharCharChar2"/>
    <w:locked/>
    <w:rsid w:val="001209FA"/>
    <w:rPr>
      <w:b/>
      <w:sz w:val="24"/>
      <w:szCs w:val="24"/>
    </w:rPr>
  </w:style>
  <w:style w:type="paragraph" w:customStyle="1" w:styleId="CharCharCharCharChar2">
    <w:name w:val="表名称 Char Char Char Char Char"/>
    <w:basedOn w:val="af4"/>
    <w:link w:val="CharCharCharCharCharChar2"/>
    <w:qFormat/>
    <w:rsid w:val="001209FA"/>
    <w:pPr>
      <w:widowControl/>
      <w:tabs>
        <w:tab w:val="left" w:pos="-120"/>
      </w:tabs>
      <w:overflowPunct w:val="0"/>
      <w:topLinePunct/>
      <w:autoSpaceDE w:val="0"/>
      <w:adjustRightInd w:val="0"/>
      <w:snapToGrid w:val="0"/>
      <w:spacing w:line="360" w:lineRule="auto"/>
      <w:ind w:firstLineChars="196" w:firstLine="472"/>
      <w:jc w:val="center"/>
    </w:pPr>
    <w:rPr>
      <w:rFonts w:asciiTheme="minorHAnsi" w:eastAsiaTheme="minorEastAsia" w:hAnsiTheme="minorHAnsi" w:cstheme="minorBidi"/>
      <w:b/>
      <w:sz w:val="24"/>
    </w:rPr>
  </w:style>
  <w:style w:type="paragraph" w:customStyle="1" w:styleId="Char2CharCharChar">
    <w:name w:val="Char2 Char Char Char"/>
    <w:basedOn w:val="af4"/>
    <w:qFormat/>
    <w:rsid w:val="001209FA"/>
    <w:pPr>
      <w:widowControl/>
      <w:spacing w:line="360" w:lineRule="auto"/>
      <w:ind w:firstLineChars="200" w:firstLine="200"/>
    </w:pPr>
    <w:rPr>
      <w:szCs w:val="20"/>
    </w:rPr>
  </w:style>
  <w:style w:type="paragraph" w:customStyle="1" w:styleId="Char3CharCharCharCharCharCharCharCharCharCharCharChar1">
    <w:name w:val="Char3 Char Char Char Char Char Char Char Char Char Char Char Char1"/>
    <w:basedOn w:val="af4"/>
    <w:qFormat/>
    <w:rsid w:val="001209FA"/>
    <w:pPr>
      <w:widowControl/>
      <w:spacing w:after="160" w:line="240" w:lineRule="exact"/>
      <w:jc w:val="left"/>
    </w:pPr>
    <w:rPr>
      <w:rFonts w:ascii="Verdana" w:eastAsia="仿宋_GB2312" w:hAnsi="Verdana"/>
      <w:kern w:val="0"/>
      <w:sz w:val="24"/>
      <w:szCs w:val="20"/>
      <w:lang w:eastAsia="en-US"/>
    </w:rPr>
  </w:style>
  <w:style w:type="character" w:customStyle="1" w:styleId="22Char3">
    <w:name w:val="标题22 Char"/>
    <w:link w:val="22e"/>
    <w:locked/>
    <w:rsid w:val="001209FA"/>
    <w:rPr>
      <w:b/>
      <w:sz w:val="32"/>
      <w:szCs w:val="24"/>
    </w:rPr>
  </w:style>
  <w:style w:type="paragraph" w:customStyle="1" w:styleId="22e">
    <w:name w:val="标题22"/>
    <w:basedOn w:val="af4"/>
    <w:next w:val="af4"/>
    <w:link w:val="22Char3"/>
    <w:qFormat/>
    <w:rsid w:val="001209FA"/>
    <w:rPr>
      <w:rFonts w:asciiTheme="minorHAnsi" w:eastAsiaTheme="minorEastAsia" w:hAnsiTheme="minorHAnsi" w:cstheme="minorBidi"/>
      <w:b/>
      <w:sz w:val="32"/>
    </w:rPr>
  </w:style>
  <w:style w:type="paragraph" w:customStyle="1" w:styleId="CharChar1CharCharCharCharCharCharCharCharCharCharCharCharCharCharCharChar">
    <w:name w:val="Char Char1 Char Char Char Char Char Char Char Char Char Char Char Char Char Char Char Char"/>
    <w:basedOn w:val="af4"/>
    <w:qFormat/>
    <w:rsid w:val="001209FA"/>
    <w:pPr>
      <w:adjustRightInd w:val="0"/>
      <w:spacing w:line="360" w:lineRule="atLeast"/>
    </w:pPr>
  </w:style>
  <w:style w:type="paragraph" w:customStyle="1" w:styleId="Arial05">
    <w:name w:val="样式 正文首行缩进落款 + Arial 四号 段前: 0.5 行"/>
    <w:basedOn w:val="affffc"/>
    <w:qFormat/>
    <w:rsid w:val="001209FA"/>
    <w:pPr>
      <w:tabs>
        <w:tab w:val="left" w:pos="-120"/>
      </w:tabs>
      <w:overflowPunct w:val="0"/>
      <w:topLinePunct/>
      <w:autoSpaceDE w:val="0"/>
      <w:adjustRightInd w:val="0"/>
      <w:snapToGrid w:val="0"/>
      <w:spacing w:beforeLines="50" w:after="0" w:line="288" w:lineRule="auto"/>
      <w:ind w:firstLineChars="0" w:firstLine="567"/>
    </w:pPr>
    <w:rPr>
      <w:rFonts w:ascii="Arial" w:hAnsi="Arial" w:cs="宋体"/>
      <w:b/>
      <w:bCs/>
      <w:snapToGrid w:val="0"/>
      <w:color w:val="000000"/>
      <w:sz w:val="28"/>
      <w:szCs w:val="28"/>
      <w:lang w:val="en-US" w:eastAsia="zh-CN"/>
    </w:rPr>
  </w:style>
  <w:style w:type="paragraph" w:customStyle="1" w:styleId="affffffffffffffffffffffffffffffff8">
    <w:name w:val="数字编号列项（二级）"/>
    <w:qFormat/>
    <w:rsid w:val="001209FA"/>
    <w:pPr>
      <w:tabs>
        <w:tab w:val="left" w:pos="1260"/>
      </w:tabs>
      <w:ind w:left="1259" w:hanging="419"/>
      <w:jc w:val="both"/>
    </w:pPr>
    <w:rPr>
      <w:rFonts w:ascii="宋体" w:eastAsia="宋体" w:hAnsi="Times New Roman" w:cs="Times New Roman"/>
      <w:sz w:val="21"/>
    </w:rPr>
  </w:style>
  <w:style w:type="paragraph" w:customStyle="1" w:styleId="253">
    <w:name w:val="样式 行距: 固定值 25 磅"/>
    <w:basedOn w:val="af4"/>
    <w:qFormat/>
    <w:rsid w:val="001209FA"/>
    <w:pPr>
      <w:spacing w:line="500" w:lineRule="exact"/>
      <w:ind w:firstLineChars="200" w:firstLine="560"/>
    </w:pPr>
    <w:rPr>
      <w:rFonts w:cs="宋体"/>
      <w:sz w:val="28"/>
      <w:szCs w:val="20"/>
    </w:rPr>
  </w:style>
  <w:style w:type="character" w:customStyle="1" w:styleId="18Char">
    <w:name w:val="样式18 Char"/>
    <w:link w:val="181"/>
    <w:locked/>
    <w:rsid w:val="001209FA"/>
    <w:rPr>
      <w:rFonts w:eastAsia="仿宋_GB2312"/>
      <w:sz w:val="24"/>
    </w:rPr>
  </w:style>
  <w:style w:type="paragraph" w:customStyle="1" w:styleId="181">
    <w:name w:val="样式18"/>
    <w:basedOn w:val="af4"/>
    <w:link w:val="18Char"/>
    <w:qFormat/>
    <w:rsid w:val="001209FA"/>
    <w:pPr>
      <w:spacing w:line="360" w:lineRule="auto"/>
      <w:ind w:firstLineChars="200" w:firstLine="480"/>
    </w:pPr>
    <w:rPr>
      <w:rFonts w:asciiTheme="minorHAnsi" w:eastAsia="仿宋_GB2312" w:hAnsiTheme="minorHAnsi" w:cstheme="minorBidi"/>
      <w:sz w:val="24"/>
      <w:szCs w:val="22"/>
    </w:rPr>
  </w:style>
  <w:style w:type="character" w:customStyle="1" w:styleId="26Char">
    <w:name w:val="样式26 Char"/>
    <w:link w:val="260"/>
    <w:qFormat/>
    <w:locked/>
    <w:rsid w:val="001209FA"/>
    <w:rPr>
      <w:rFonts w:eastAsia="仿宋_GB2312"/>
      <w:sz w:val="24"/>
    </w:rPr>
  </w:style>
  <w:style w:type="paragraph" w:customStyle="1" w:styleId="260">
    <w:name w:val="样式26"/>
    <w:basedOn w:val="af4"/>
    <w:link w:val="26Char"/>
    <w:qFormat/>
    <w:rsid w:val="001209FA"/>
    <w:pPr>
      <w:spacing w:line="360" w:lineRule="auto"/>
      <w:ind w:firstLineChars="200" w:firstLine="480"/>
    </w:pPr>
    <w:rPr>
      <w:rFonts w:asciiTheme="minorHAnsi" w:eastAsia="仿宋_GB2312" w:hAnsiTheme="minorHAnsi" w:cstheme="minorBidi"/>
      <w:sz w:val="24"/>
      <w:szCs w:val="22"/>
    </w:rPr>
  </w:style>
  <w:style w:type="paragraph" w:customStyle="1" w:styleId="affffffffffffffffffffffffffffffff9">
    <w:name w:val="内容提要"/>
    <w:basedOn w:val="af4"/>
    <w:next w:val="affffc"/>
    <w:qFormat/>
    <w:rsid w:val="001209FA"/>
    <w:rPr>
      <w:rFonts w:eastAsia="黑体"/>
      <w:b/>
      <w:bCs/>
      <w:sz w:val="44"/>
    </w:rPr>
  </w:style>
  <w:style w:type="paragraph" w:customStyle="1" w:styleId="1ffffff1">
    <w:name w:val="内容提要1"/>
    <w:basedOn w:val="af4"/>
    <w:next w:val="affd"/>
    <w:qFormat/>
    <w:rsid w:val="001209FA"/>
    <w:rPr>
      <w:rFonts w:eastAsia="黑体"/>
      <w:b/>
      <w:bCs/>
      <w:sz w:val="32"/>
    </w:rPr>
  </w:style>
  <w:style w:type="paragraph" w:customStyle="1" w:styleId="tzy4">
    <w:name w:val="tzy4"/>
    <w:basedOn w:val="afff2"/>
    <w:qFormat/>
    <w:rsid w:val="001209FA"/>
    <w:pPr>
      <w:ind w:leftChars="0" w:left="0" w:rightChars="0" w:right="0" w:firstLineChars="0" w:firstLine="0"/>
    </w:pPr>
    <w:rPr>
      <w:rFonts w:ascii="Times New Roman" w:hAnsi="Times New Roman" w:hint="eastAsia"/>
      <w:b/>
      <w:kern w:val="2"/>
      <w:sz w:val="24"/>
      <w:lang w:val="en-US"/>
    </w:rPr>
  </w:style>
  <w:style w:type="paragraph" w:customStyle="1" w:styleId="affffffffffffffffffffffffffffffffa">
    <w:name w:val="内伶仃"/>
    <w:basedOn w:val="af4"/>
    <w:next w:val="af4"/>
    <w:qFormat/>
    <w:rsid w:val="001209FA"/>
    <w:pPr>
      <w:adjustRightInd w:val="0"/>
      <w:snapToGrid w:val="0"/>
      <w:spacing w:line="360" w:lineRule="auto"/>
      <w:ind w:firstLineChars="200" w:firstLine="200"/>
      <w:jc w:val="left"/>
    </w:pPr>
    <w:rPr>
      <w:sz w:val="24"/>
      <w:szCs w:val="20"/>
    </w:rPr>
  </w:style>
  <w:style w:type="paragraph" w:customStyle="1" w:styleId="Char1CharCharCharCharCharCharChar">
    <w:name w:val="Char1 Char Char Char Char Char Char Char"/>
    <w:basedOn w:val="af4"/>
    <w:qFormat/>
    <w:rsid w:val="001209FA"/>
    <w:pPr>
      <w:spacing w:line="360" w:lineRule="auto"/>
      <w:ind w:firstLineChars="200" w:firstLine="200"/>
    </w:pPr>
    <w:rPr>
      <w:rFonts w:ascii="宋体" w:hAnsi="宋体" w:cs="宋体"/>
      <w:sz w:val="24"/>
    </w:rPr>
  </w:style>
  <w:style w:type="paragraph" w:customStyle="1" w:styleId="CharCharCharCharCharCharCharCharCharCharCharCharCharCharCharCharCharChar">
    <w:name w:val="Char Char Char Char Char Char Char Char Char Char Char Char Char Char Char Char Char Char"/>
    <w:basedOn w:val="af4"/>
    <w:qFormat/>
    <w:rsid w:val="001209FA"/>
    <w:pPr>
      <w:adjustRightInd w:val="0"/>
      <w:spacing w:line="360" w:lineRule="atLeast"/>
    </w:pPr>
  </w:style>
  <w:style w:type="paragraph" w:customStyle="1" w:styleId="4CharCharChar0">
    <w:name w:val="4 Char Char Char"/>
    <w:basedOn w:val="af4"/>
    <w:qFormat/>
    <w:rsid w:val="001209FA"/>
    <w:pPr>
      <w:widowControl/>
      <w:spacing w:after="160" w:line="240" w:lineRule="exact"/>
      <w:jc w:val="left"/>
    </w:pPr>
    <w:rPr>
      <w:rFonts w:ascii="Verdana" w:eastAsia="仿宋_GB2312" w:hAnsi="Verdana"/>
      <w:kern w:val="0"/>
      <w:sz w:val="24"/>
      <w:szCs w:val="20"/>
      <w:lang w:eastAsia="en-US"/>
    </w:rPr>
  </w:style>
  <w:style w:type="paragraph" w:customStyle="1" w:styleId="4CharCharCharCharCharChar">
    <w:name w:val="4 Char Char Char Char Char Char"/>
    <w:basedOn w:val="af4"/>
    <w:qFormat/>
    <w:rsid w:val="001209FA"/>
    <w:pPr>
      <w:adjustRightInd w:val="0"/>
      <w:spacing w:line="360" w:lineRule="atLeast"/>
    </w:pPr>
  </w:style>
  <w:style w:type="paragraph" w:customStyle="1" w:styleId="a9">
    <w:name w:val="样式 生物中文名 + 小四 居中"/>
    <w:basedOn w:val="af4"/>
    <w:qFormat/>
    <w:rsid w:val="001209FA"/>
    <w:pPr>
      <w:numPr>
        <w:ilvl w:val="1"/>
        <w:numId w:val="23"/>
      </w:numPr>
      <w:adjustRightInd w:val="0"/>
      <w:snapToGrid w:val="0"/>
      <w:spacing w:line="240" w:lineRule="exact"/>
      <w:ind w:left="0" w:firstLine="0"/>
      <w:jc w:val="center"/>
    </w:pPr>
    <w:rPr>
      <w:rFonts w:cs="宋体"/>
      <w:kern w:val="0"/>
      <w:sz w:val="24"/>
      <w:szCs w:val="20"/>
    </w:rPr>
  </w:style>
  <w:style w:type="paragraph" w:customStyle="1" w:styleId="affffffffffffffffffffffffffffffffb">
    <w:name w:val="样式 正文（首行缩进两字） + 加粗"/>
    <w:basedOn w:val="af4"/>
    <w:qFormat/>
    <w:rsid w:val="001209FA"/>
    <w:pPr>
      <w:spacing w:line="300" w:lineRule="auto"/>
      <w:jc w:val="center"/>
    </w:pPr>
    <w:rPr>
      <w:b/>
      <w:bCs/>
    </w:rPr>
  </w:style>
  <w:style w:type="paragraph" w:customStyle="1" w:styleId="06">
    <w:name w:val="样式 正文（首行缩进两字） + 倾斜 首行缩进:  0 字符"/>
    <w:basedOn w:val="af4"/>
    <w:qFormat/>
    <w:rsid w:val="001209FA"/>
    <w:pPr>
      <w:spacing w:line="300" w:lineRule="auto"/>
      <w:jc w:val="center"/>
    </w:pPr>
    <w:rPr>
      <w:rFonts w:cs="宋体"/>
      <w:i/>
      <w:iCs/>
      <w:szCs w:val="20"/>
    </w:rPr>
  </w:style>
  <w:style w:type="paragraph" w:customStyle="1" w:styleId="261">
    <w:name w:val="样式 标题 2 + 左 段后: 6 磅"/>
    <w:basedOn w:val="20"/>
    <w:qFormat/>
    <w:rsid w:val="001209FA"/>
    <w:pPr>
      <w:keepNext w:val="0"/>
      <w:keepLines w:val="0"/>
      <w:numPr>
        <w:ilvl w:val="0"/>
        <w:numId w:val="0"/>
      </w:numPr>
      <w:tabs>
        <w:tab w:val="left" w:pos="-120"/>
      </w:tabs>
      <w:overflowPunct w:val="0"/>
      <w:topLinePunct/>
      <w:autoSpaceDE w:val="0"/>
      <w:adjustRightInd w:val="0"/>
      <w:snapToGrid w:val="0"/>
      <w:spacing w:before="100" w:beforeAutospacing="1" w:after="120" w:line="415" w:lineRule="auto"/>
      <w:ind w:left="840" w:right="420" w:hanging="420"/>
      <w:jc w:val="left"/>
    </w:pPr>
    <w:rPr>
      <w:rFonts w:ascii="Times New Roman" w:hAnsi="Times New Roman" w:cs="宋体"/>
      <w:szCs w:val="20"/>
      <w:lang w:val="en-US"/>
    </w:rPr>
  </w:style>
  <w:style w:type="paragraph" w:customStyle="1" w:styleId="410">
    <w:name w:val="样式 标题 4 + 10 磅"/>
    <w:basedOn w:val="4"/>
    <w:qFormat/>
    <w:rsid w:val="001209FA"/>
    <w:pPr>
      <w:numPr>
        <w:ilvl w:val="1"/>
        <w:numId w:val="24"/>
      </w:numPr>
      <w:tabs>
        <w:tab w:val="clear" w:pos="576"/>
        <w:tab w:val="left" w:pos="756"/>
        <w:tab w:val="left" w:pos="900"/>
      </w:tabs>
      <w:spacing w:before="60" w:after="60" w:line="360" w:lineRule="auto"/>
      <w:ind w:left="900" w:hanging="720"/>
      <w:jc w:val="left"/>
    </w:pPr>
    <w:rPr>
      <w:rFonts w:ascii="Times New Roman" w:hAnsi="Times New Roman"/>
      <w:bCs w:val="0"/>
      <w:color w:val="000000"/>
      <w:szCs w:val="24"/>
      <w:lang w:val="en-US"/>
    </w:rPr>
  </w:style>
  <w:style w:type="paragraph" w:customStyle="1" w:styleId="affffffffffffffffffffffffffffffffc">
    <w:name w:val="空"/>
    <w:basedOn w:val="afffb"/>
    <w:qFormat/>
    <w:rsid w:val="001209FA"/>
    <w:pPr>
      <w:pBdr>
        <w:bottom w:val="none" w:sz="0" w:space="0" w:color="auto"/>
      </w:pBdr>
      <w:adjustRightInd w:val="0"/>
      <w:spacing w:line="240" w:lineRule="atLeast"/>
      <w:ind w:firstLine="357"/>
    </w:pPr>
    <w:rPr>
      <w:kern w:val="0"/>
    </w:rPr>
  </w:style>
  <w:style w:type="character" w:customStyle="1" w:styleId="CharChar2Char">
    <w:name w:val="样式 样式 正文 + Char Char + 首行缩进:  2 字符 Char"/>
    <w:link w:val="CharChar20"/>
    <w:qFormat/>
    <w:locked/>
    <w:rsid w:val="001209FA"/>
    <w:rPr>
      <w:rFonts w:cs="宋体"/>
      <w:b/>
      <w:sz w:val="24"/>
    </w:rPr>
  </w:style>
  <w:style w:type="paragraph" w:customStyle="1" w:styleId="CharChar20">
    <w:name w:val="样式 样式 正文 + Char Char + 首行缩进:  2 字符"/>
    <w:basedOn w:val="CharCharb"/>
    <w:link w:val="CharChar2Char"/>
    <w:qFormat/>
    <w:rsid w:val="001209FA"/>
    <w:pPr>
      <w:widowControl w:val="0"/>
      <w:ind w:firstLineChars="0" w:firstLine="0"/>
      <w:jc w:val="center"/>
    </w:pPr>
    <w:rPr>
      <w:rFonts w:asciiTheme="minorHAnsi" w:hAnsiTheme="minorHAnsi"/>
      <w:b/>
      <w:szCs w:val="22"/>
    </w:rPr>
  </w:style>
  <w:style w:type="paragraph" w:customStyle="1" w:styleId="2127812">
    <w:name w:val="样式 标题 2 + 段前: 12 磅 段后: 7.8 磅 行距: 最小值 12 磅"/>
    <w:basedOn w:val="20"/>
    <w:qFormat/>
    <w:rsid w:val="001209FA"/>
    <w:pPr>
      <w:keepNext w:val="0"/>
      <w:keepLines w:val="0"/>
      <w:numPr>
        <w:ilvl w:val="0"/>
        <w:numId w:val="0"/>
      </w:numPr>
      <w:tabs>
        <w:tab w:val="left" w:pos="-120"/>
        <w:tab w:val="left" w:pos="576"/>
        <w:tab w:val="left" w:pos="900"/>
      </w:tabs>
      <w:overflowPunct w:val="0"/>
      <w:topLinePunct/>
      <w:autoSpaceDE w:val="0"/>
      <w:adjustRightInd w:val="0"/>
      <w:snapToGrid w:val="0"/>
      <w:spacing w:before="240" w:after="240" w:line="240" w:lineRule="atLeast"/>
      <w:ind w:left="576" w:right="420" w:hanging="576"/>
    </w:pPr>
    <w:rPr>
      <w:rFonts w:cs="宋体"/>
      <w:bCs w:val="0"/>
      <w:szCs w:val="20"/>
      <w:lang w:val="en-US"/>
    </w:rPr>
  </w:style>
  <w:style w:type="paragraph" w:customStyle="1" w:styleId="1ffffff2">
    <w:name w:val="样式 图名称 +1"/>
    <w:basedOn w:val="affffffc"/>
    <w:qFormat/>
    <w:rsid w:val="001209FA"/>
    <w:pPr>
      <w:tabs>
        <w:tab w:val="left" w:pos="-120"/>
        <w:tab w:val="left" w:pos="1260"/>
        <w:tab w:val="right" w:leader="dot" w:pos="8296"/>
      </w:tabs>
      <w:overflowPunct w:val="0"/>
      <w:topLinePunct/>
      <w:autoSpaceDE w:val="0"/>
      <w:adjustRightInd w:val="0"/>
      <w:snapToGrid w:val="0"/>
      <w:spacing w:beforeLines="50" w:line="240" w:lineRule="atLeast"/>
      <w:ind w:left="420" w:hanging="202"/>
    </w:pPr>
    <w:rPr>
      <w:rFonts w:eastAsia="黑体"/>
      <w:bCs w:val="0"/>
      <w:spacing w:val="16"/>
      <w:kern w:val="0"/>
    </w:rPr>
  </w:style>
  <w:style w:type="paragraph" w:customStyle="1" w:styleId="affffffffffffffffffffffffffffffffd">
    <w:name w:val="页头"/>
    <w:basedOn w:val="af4"/>
    <w:qFormat/>
    <w:rsid w:val="001209FA"/>
    <w:pPr>
      <w:pBdr>
        <w:bottom w:val="single" w:sz="4" w:space="1" w:color="auto"/>
      </w:pBdr>
    </w:pPr>
  </w:style>
  <w:style w:type="paragraph" w:customStyle="1" w:styleId="1ffffff3">
    <w:name w:val="样式 正文首行缩进落款 + 首行缩进:  1 字符"/>
    <w:basedOn w:val="af4"/>
    <w:qFormat/>
    <w:rsid w:val="001209FA"/>
    <w:pPr>
      <w:spacing w:after="120"/>
      <w:ind w:firstLineChars="200" w:firstLine="200"/>
    </w:pPr>
    <w:rPr>
      <w:rFonts w:cs="宋体"/>
      <w:sz w:val="24"/>
      <w:szCs w:val="20"/>
    </w:rPr>
  </w:style>
  <w:style w:type="character" w:customStyle="1" w:styleId="3Char3CharReHead3WSAh3H3BHead3rChar">
    <w:name w:val="样式 标题 3Char标题 3 CharReHead 3 WSAh3H3B Head..标题 3r + 黑体 Char"/>
    <w:link w:val="3Char3CharReHead3WSAh3H3BHead3r"/>
    <w:locked/>
    <w:rsid w:val="001209FA"/>
    <w:rPr>
      <w:rFonts w:ascii="黑体" w:eastAsia="黑体" w:hAnsi="黑体"/>
      <w:sz w:val="28"/>
      <w:szCs w:val="24"/>
    </w:rPr>
  </w:style>
  <w:style w:type="paragraph" w:customStyle="1" w:styleId="3Char3CharReHead3WSAh3H3BHead3r">
    <w:name w:val="样式 标题 3Char标题 3 CharReHead 3 WSAh3H3B Head..标题 3r + 黑体"/>
    <w:basedOn w:val="3"/>
    <w:link w:val="3Char3CharReHead3WSAh3H3BHead3rChar"/>
    <w:qFormat/>
    <w:rsid w:val="001209FA"/>
    <w:pPr>
      <w:keepLines w:val="0"/>
      <w:numPr>
        <w:ilvl w:val="0"/>
        <w:numId w:val="0"/>
      </w:numPr>
      <w:tabs>
        <w:tab w:val="left" w:pos="720"/>
        <w:tab w:val="left" w:pos="900"/>
      </w:tabs>
      <w:adjustRightInd w:val="0"/>
      <w:spacing w:before="0" w:after="0" w:line="360" w:lineRule="auto"/>
      <w:ind w:left="720" w:hanging="720"/>
      <w:jc w:val="left"/>
    </w:pPr>
    <w:rPr>
      <w:rFonts w:ascii="黑体" w:eastAsia="黑体" w:hAnsi="黑体" w:cstheme="minorBidi"/>
      <w:b w:val="0"/>
      <w:bCs w:val="0"/>
      <w:kern w:val="2"/>
      <w:sz w:val="28"/>
      <w:szCs w:val="24"/>
      <w:lang w:val="en-US"/>
    </w:rPr>
  </w:style>
  <w:style w:type="paragraph" w:customStyle="1" w:styleId="CharCharCharChar0">
    <w:name w:val="表名称 Char Char Char Char"/>
    <w:basedOn w:val="af4"/>
    <w:qFormat/>
    <w:rsid w:val="001209FA"/>
    <w:pPr>
      <w:tabs>
        <w:tab w:val="left" w:pos="-120"/>
      </w:tabs>
      <w:overflowPunct w:val="0"/>
      <w:topLinePunct/>
      <w:autoSpaceDE w:val="0"/>
      <w:adjustRightInd w:val="0"/>
      <w:snapToGrid w:val="0"/>
      <w:spacing w:before="120" w:after="120" w:line="240" w:lineRule="atLeast"/>
      <w:jc w:val="center"/>
    </w:pPr>
    <w:rPr>
      <w:b/>
      <w:spacing w:val="16"/>
      <w:sz w:val="24"/>
    </w:rPr>
  </w:style>
  <w:style w:type="character" w:customStyle="1" w:styleId="CharCharCharChar4">
    <w:name w:val="样式 表内小四中 + 宋体 五号 Char Char Char Char"/>
    <w:link w:val="CharCharChar8"/>
    <w:locked/>
    <w:rsid w:val="001209FA"/>
    <w:rPr>
      <w:szCs w:val="21"/>
    </w:rPr>
  </w:style>
  <w:style w:type="paragraph" w:customStyle="1" w:styleId="CharCharChar8">
    <w:name w:val="样式 表内小四中 + 宋体 五号 Char Char Char"/>
    <w:basedOn w:val="af4"/>
    <w:link w:val="CharCharCharChar4"/>
    <w:qFormat/>
    <w:rsid w:val="001209FA"/>
    <w:pPr>
      <w:widowControl/>
      <w:adjustRightInd w:val="0"/>
      <w:ind w:left="-50"/>
      <w:jc w:val="center"/>
    </w:pPr>
    <w:rPr>
      <w:rFonts w:asciiTheme="minorHAnsi" w:eastAsiaTheme="minorEastAsia" w:hAnsiTheme="minorHAnsi" w:cstheme="minorBidi"/>
      <w:szCs w:val="21"/>
    </w:rPr>
  </w:style>
  <w:style w:type="paragraph" w:customStyle="1" w:styleId="CharChar2CharCharCharCharCharCharCharCharCharCharCharChar">
    <w:name w:val="Char Char2 Char Char Char Char Char Char Char Char Char Char Char Char"/>
    <w:basedOn w:val="af4"/>
    <w:qFormat/>
    <w:rsid w:val="001209FA"/>
    <w:pPr>
      <w:widowControl/>
      <w:tabs>
        <w:tab w:val="left" w:pos="420"/>
      </w:tabs>
      <w:spacing w:after="160" w:line="240" w:lineRule="exact"/>
      <w:jc w:val="left"/>
    </w:pPr>
    <w:rPr>
      <w:rFonts w:ascii="Verdana" w:eastAsia="仿宋_GB2312" w:hAnsi="Verdana"/>
      <w:kern w:val="0"/>
      <w:sz w:val="24"/>
      <w:szCs w:val="20"/>
      <w:lang w:eastAsia="en-US"/>
    </w:rPr>
  </w:style>
  <w:style w:type="paragraph" w:customStyle="1" w:styleId="78Char">
    <w:name w:val="样式 段前: 7.8 磅 Char"/>
    <w:basedOn w:val="af4"/>
    <w:qFormat/>
    <w:rsid w:val="001209FA"/>
    <w:pPr>
      <w:widowControl/>
      <w:adjustRightInd w:val="0"/>
      <w:snapToGrid w:val="0"/>
      <w:spacing w:line="360" w:lineRule="auto"/>
      <w:ind w:firstLineChars="225" w:firstLine="540"/>
    </w:pPr>
    <w:rPr>
      <w:sz w:val="24"/>
    </w:rPr>
  </w:style>
  <w:style w:type="paragraph" w:customStyle="1" w:styleId="affffffffffffffffffffffffffffffffe">
    <w:name w:val="样式 表内五中 + 小四"/>
    <w:basedOn w:val="affffffff"/>
    <w:qFormat/>
    <w:rsid w:val="001209FA"/>
    <w:pPr>
      <w:widowControl/>
      <w:spacing w:before="0" w:line="240" w:lineRule="atLeast"/>
      <w:ind w:leftChars="-50" w:left="-105" w:rightChars="-36" w:right="-76" w:hanging="420"/>
    </w:pPr>
    <w:rPr>
      <w:kern w:val="0"/>
      <w:sz w:val="24"/>
      <w:szCs w:val="24"/>
    </w:rPr>
  </w:style>
  <w:style w:type="paragraph" w:customStyle="1" w:styleId="afffffffffffffffffffffffffffffffff">
    <w:name w:val="封面标题工程"/>
    <w:qFormat/>
    <w:rsid w:val="001209FA"/>
    <w:pPr>
      <w:shd w:val="pct10" w:color="auto" w:fill="FFFFFF"/>
      <w:jc w:val="center"/>
    </w:pPr>
    <w:rPr>
      <w:rFonts w:ascii="Times New Roman" w:eastAsia="华文新魏" w:hAnsi="Times New Roman" w:cs="Times New Roman"/>
      <w:b/>
      <w:bCs/>
      <w:color w:val="0000FF"/>
      <w:kern w:val="2"/>
      <w:sz w:val="44"/>
    </w:rPr>
  </w:style>
  <w:style w:type="paragraph" w:customStyle="1" w:styleId="15a">
    <w:name w:val="样式 正文文本正文文字正文无缩进 + 黑体 加粗 居中 行距: 1.5 倍行距"/>
    <w:basedOn w:val="affb"/>
    <w:qFormat/>
    <w:rsid w:val="001209FA"/>
    <w:pPr>
      <w:widowControl w:val="0"/>
      <w:snapToGrid/>
      <w:spacing w:before="0" w:after="120" w:line="200" w:lineRule="exact"/>
      <w:ind w:right="0" w:firstLineChars="147" w:firstLine="251"/>
      <w:jc w:val="center"/>
    </w:pPr>
    <w:rPr>
      <w:rFonts w:ascii="黑体" w:eastAsia="黑体"/>
      <w:b/>
      <w:bCs/>
      <w:spacing w:val="-20"/>
      <w:lang w:val="zh-CN"/>
    </w:rPr>
  </w:style>
  <w:style w:type="paragraph" w:customStyle="1" w:styleId="CharChar2CharCharCharCharCharCharChar">
    <w:name w:val="Char Char2 Char Char Char Char Char Char Char"/>
    <w:basedOn w:val="af4"/>
    <w:qFormat/>
    <w:rsid w:val="001209FA"/>
    <w:pPr>
      <w:widowControl/>
      <w:spacing w:after="160" w:line="240" w:lineRule="exact"/>
      <w:ind w:left="420"/>
      <w:jc w:val="left"/>
    </w:pPr>
    <w:rPr>
      <w:rFonts w:ascii="Verdana" w:eastAsia="仿宋_GB2312" w:hAnsi="Verdana"/>
      <w:kern w:val="0"/>
      <w:sz w:val="24"/>
      <w:szCs w:val="20"/>
      <w:lang w:eastAsia="en-US"/>
    </w:rPr>
  </w:style>
  <w:style w:type="paragraph" w:customStyle="1" w:styleId="afffffffffffffffffffffffffffffffff0">
    <w:name w:val="表内小四中下划线"/>
    <w:basedOn w:val="afffffffffd"/>
    <w:qFormat/>
    <w:rsid w:val="001209FA"/>
    <w:pPr>
      <w:ind w:left="0" w:rightChars="-50" w:right="-110"/>
    </w:pPr>
    <w:rPr>
      <w:rFonts w:cs="宋体"/>
      <w:u w:val="single"/>
    </w:rPr>
  </w:style>
  <w:style w:type="paragraph" w:customStyle="1" w:styleId="CharChar1CharCharCharCharCharChar">
    <w:name w:val="Char Char1 Char Char Char Char Char Char"/>
    <w:basedOn w:val="af4"/>
    <w:qFormat/>
    <w:rsid w:val="001209FA"/>
    <w:pPr>
      <w:adjustRightInd w:val="0"/>
      <w:spacing w:line="360" w:lineRule="atLeast"/>
    </w:pPr>
  </w:style>
  <w:style w:type="paragraph" w:customStyle="1" w:styleId="CharChar1CharCharCharCharCharCharCharCharChar">
    <w:name w:val="Char Char1 Char Char Char Char Char Char Char Char Char"/>
    <w:basedOn w:val="af4"/>
    <w:qFormat/>
    <w:rsid w:val="001209FA"/>
    <w:pPr>
      <w:adjustRightInd w:val="0"/>
      <w:spacing w:line="360" w:lineRule="atLeast"/>
    </w:pPr>
  </w:style>
  <w:style w:type="paragraph" w:customStyle="1" w:styleId="5fc">
    <w:name w:val="样式 标题 5 +"/>
    <w:basedOn w:val="af4"/>
    <w:next w:val="af4"/>
    <w:qFormat/>
    <w:rsid w:val="001209FA"/>
    <w:pPr>
      <w:adjustRightInd w:val="0"/>
      <w:snapToGrid w:val="0"/>
      <w:spacing w:before="50" w:line="312" w:lineRule="auto"/>
      <w:ind w:firstLine="482"/>
    </w:pPr>
    <w:rPr>
      <w:bCs/>
      <w:kern w:val="0"/>
      <w:sz w:val="24"/>
      <w:szCs w:val="20"/>
    </w:rPr>
  </w:style>
  <w:style w:type="paragraph" w:customStyle="1" w:styleId="2000">
    <w:name w:val="样式 标题 2 + (中文) 黑体 三号 左侧:  0 厘米 首行缩进:  0 厘米"/>
    <w:basedOn w:val="20"/>
    <w:qFormat/>
    <w:rsid w:val="001209FA"/>
    <w:pPr>
      <w:keepLines w:val="0"/>
      <w:numPr>
        <w:ilvl w:val="0"/>
        <w:numId w:val="0"/>
      </w:numPr>
      <w:tabs>
        <w:tab w:val="left" w:pos="-120"/>
        <w:tab w:val="left" w:pos="576"/>
      </w:tabs>
      <w:overflowPunct w:val="0"/>
      <w:topLinePunct/>
      <w:autoSpaceDE w:val="0"/>
      <w:adjustRightInd w:val="0"/>
      <w:snapToGrid w:val="0"/>
      <w:spacing w:before="240" w:after="60" w:line="240" w:lineRule="atLeast"/>
      <w:ind w:left="576" w:right="420" w:hanging="576"/>
    </w:pPr>
    <w:rPr>
      <w:rFonts w:ascii="黑体" w:eastAsia="宋体" w:hAnsi="宋体" w:cs="宋体"/>
      <w:kern w:val="0"/>
      <w:sz w:val="24"/>
      <w:szCs w:val="20"/>
      <w:lang w:val="en-US"/>
    </w:rPr>
  </w:style>
  <w:style w:type="paragraph" w:customStyle="1" w:styleId="3ffc">
    <w:name w:val="样式 标题 3 + 非加粗"/>
    <w:basedOn w:val="3"/>
    <w:qFormat/>
    <w:rsid w:val="001209FA"/>
    <w:pPr>
      <w:numPr>
        <w:ilvl w:val="0"/>
        <w:numId w:val="0"/>
      </w:numPr>
      <w:tabs>
        <w:tab w:val="left" w:pos="720"/>
      </w:tabs>
      <w:spacing w:before="0" w:after="0" w:line="240" w:lineRule="auto"/>
      <w:ind w:left="567" w:hanging="567"/>
      <w:jc w:val="left"/>
    </w:pPr>
    <w:rPr>
      <w:rFonts w:ascii="黑体"/>
      <w:bCs w:val="0"/>
      <w:color w:val="000000"/>
      <w:spacing w:val="20"/>
      <w:kern w:val="2"/>
      <w:sz w:val="24"/>
      <w:szCs w:val="30"/>
      <w:lang w:val="en-US"/>
    </w:rPr>
  </w:style>
  <w:style w:type="paragraph" w:customStyle="1" w:styleId="366">
    <w:name w:val="样式 标题 3 + (西文) 黑体 段前: 6 磅 段后: 6 磅"/>
    <w:basedOn w:val="3"/>
    <w:qFormat/>
    <w:rsid w:val="001209FA"/>
    <w:pPr>
      <w:keepLines w:val="0"/>
      <w:numPr>
        <w:ilvl w:val="0"/>
        <w:numId w:val="0"/>
      </w:numPr>
      <w:tabs>
        <w:tab w:val="left" w:pos="720"/>
      </w:tabs>
      <w:spacing w:before="0" w:after="0" w:line="240" w:lineRule="auto"/>
      <w:ind w:left="567" w:hanging="567"/>
      <w:jc w:val="left"/>
    </w:pPr>
    <w:rPr>
      <w:rFonts w:ascii="黑体" w:eastAsia="楷体_GB2312" w:cs="宋体"/>
      <w:b w:val="0"/>
      <w:bCs w:val="0"/>
      <w:color w:val="000000"/>
      <w:kern w:val="28"/>
      <w:sz w:val="28"/>
      <w:szCs w:val="20"/>
      <w:lang w:val="en-US"/>
    </w:rPr>
  </w:style>
  <w:style w:type="paragraph" w:customStyle="1" w:styleId="GB231209524">
    <w:name w:val="样式 (中文) 楷体_GB2312 四号 首行缩进:  0.95 厘米 行距: 固定值 24 磅"/>
    <w:qFormat/>
    <w:rsid w:val="001209FA"/>
    <w:pPr>
      <w:spacing w:line="480" w:lineRule="exact"/>
      <w:ind w:left="420" w:firstLineChars="200" w:firstLine="480"/>
      <w:jc w:val="both"/>
    </w:pPr>
    <w:rPr>
      <w:rFonts w:ascii="宋体" w:eastAsia="宋体" w:hAnsi="宋体" w:cs="宋体"/>
      <w:kern w:val="2"/>
      <w:sz w:val="24"/>
      <w:szCs w:val="24"/>
    </w:rPr>
  </w:style>
  <w:style w:type="paragraph" w:customStyle="1" w:styleId="CharChar1CharCharCharCharCharCharCharCharChar2">
    <w:name w:val="Char Char1 Char Char Char Char Char Char Char Char Char2"/>
    <w:basedOn w:val="af4"/>
    <w:qFormat/>
    <w:rsid w:val="001209FA"/>
    <w:pPr>
      <w:adjustRightInd w:val="0"/>
      <w:spacing w:line="360" w:lineRule="atLeast"/>
    </w:pPr>
  </w:style>
  <w:style w:type="paragraph" w:customStyle="1" w:styleId="CharChar2CharCharCharCharCharCharCharCharCharCharCharCharChar">
    <w:name w:val="Char Char2 Char Char Char Char Char Char Char Char Char Char Char Char Char"/>
    <w:basedOn w:val="af4"/>
    <w:qFormat/>
    <w:rsid w:val="001209FA"/>
    <w:pPr>
      <w:widowControl/>
      <w:spacing w:after="160" w:line="240" w:lineRule="exact"/>
      <w:jc w:val="left"/>
    </w:pPr>
    <w:rPr>
      <w:rFonts w:ascii="Verdana" w:eastAsia="仿宋_GB2312" w:hAnsi="Verdana"/>
      <w:kern w:val="0"/>
      <w:sz w:val="24"/>
      <w:szCs w:val="20"/>
      <w:lang w:eastAsia="en-US"/>
    </w:rPr>
  </w:style>
  <w:style w:type="paragraph" w:customStyle="1" w:styleId="4CharCharCharCharCharCharCharCharChar">
    <w:name w:val="4 Char Char Char Char Char Char Char Char Char"/>
    <w:basedOn w:val="af4"/>
    <w:qFormat/>
    <w:rsid w:val="001209FA"/>
    <w:pPr>
      <w:adjustRightInd w:val="0"/>
      <w:spacing w:line="360" w:lineRule="atLeast"/>
    </w:pPr>
  </w:style>
  <w:style w:type="paragraph" w:customStyle="1" w:styleId="4CharCharCharCharCharCharChar">
    <w:name w:val="4 Char Char Char Char Char Char Char"/>
    <w:basedOn w:val="af4"/>
    <w:qFormat/>
    <w:rsid w:val="001209FA"/>
    <w:pPr>
      <w:adjustRightInd w:val="0"/>
      <w:spacing w:line="360" w:lineRule="atLeast"/>
    </w:pPr>
  </w:style>
  <w:style w:type="character" w:customStyle="1" w:styleId="31Char0">
    <w:name w:val="样式31 Char"/>
    <w:link w:val="317"/>
    <w:locked/>
    <w:rsid w:val="001209FA"/>
    <w:rPr>
      <w:rFonts w:eastAsia="黑体"/>
      <w:b/>
      <w:sz w:val="28"/>
      <w:szCs w:val="28"/>
    </w:rPr>
  </w:style>
  <w:style w:type="paragraph" w:customStyle="1" w:styleId="317">
    <w:name w:val="样式31"/>
    <w:basedOn w:val="af4"/>
    <w:link w:val="31Char0"/>
    <w:qFormat/>
    <w:rsid w:val="001209FA"/>
    <w:pPr>
      <w:spacing w:line="360" w:lineRule="auto"/>
      <w:outlineLvl w:val="2"/>
    </w:pPr>
    <w:rPr>
      <w:rFonts w:asciiTheme="minorHAnsi" w:eastAsia="黑体" w:hAnsiTheme="minorHAnsi" w:cstheme="minorBidi"/>
      <w:b/>
      <w:sz w:val="28"/>
      <w:szCs w:val="28"/>
    </w:rPr>
  </w:style>
  <w:style w:type="paragraph" w:customStyle="1" w:styleId="CharCharCharCharCharCharCharCharChar1Char1CharCharCharCharCharCharCharCharCharCharCharChar">
    <w:name w:val="Char Char Char Char Char Char Char Char Char1 Char1 Char Char Char Char Char Char Char Char Char Char Char Char"/>
    <w:basedOn w:val="af4"/>
    <w:qFormat/>
    <w:rsid w:val="001209FA"/>
    <w:pPr>
      <w:spacing w:line="360" w:lineRule="auto"/>
      <w:ind w:firstLineChars="200" w:firstLine="200"/>
    </w:pPr>
    <w:rPr>
      <w:rFonts w:ascii="宋体" w:hAnsi="宋体" w:cs="宋体"/>
      <w:sz w:val="24"/>
    </w:rPr>
  </w:style>
  <w:style w:type="paragraph" w:customStyle="1" w:styleId="z">
    <w:name w:val="z正文"/>
    <w:basedOn w:val="affd"/>
    <w:qFormat/>
    <w:rsid w:val="001209FA"/>
    <w:pPr>
      <w:autoSpaceDE w:val="0"/>
      <w:autoSpaceDN w:val="0"/>
      <w:adjustRightInd w:val="0"/>
      <w:snapToGrid w:val="0"/>
      <w:spacing w:after="0" w:line="360" w:lineRule="auto"/>
      <w:ind w:leftChars="0" w:left="0" w:firstLineChars="200" w:firstLine="200"/>
    </w:pPr>
  </w:style>
  <w:style w:type="paragraph" w:customStyle="1" w:styleId="gs">
    <w:name w:val="gs图表"/>
    <w:basedOn w:val="af4"/>
    <w:qFormat/>
    <w:rsid w:val="001209FA"/>
    <w:pPr>
      <w:tabs>
        <w:tab w:val="left" w:pos="900"/>
      </w:tabs>
      <w:spacing w:line="312" w:lineRule="auto"/>
      <w:jc w:val="center"/>
    </w:pPr>
    <w:rPr>
      <w:rFonts w:ascii="Arial" w:hAnsi="Arial" w:cs="Arial"/>
      <w:bCs/>
      <w:sz w:val="24"/>
      <w:szCs w:val="28"/>
    </w:rPr>
  </w:style>
  <w:style w:type="paragraph" w:customStyle="1" w:styleId="afffffffffffffffffffffffffffffffff1">
    <w:name w:val="意见中的正文文本"/>
    <w:basedOn w:val="af4"/>
    <w:qFormat/>
    <w:rsid w:val="001209FA"/>
    <w:pPr>
      <w:snapToGrid w:val="0"/>
      <w:spacing w:line="360" w:lineRule="auto"/>
      <w:ind w:firstLineChars="200" w:firstLine="560"/>
    </w:pPr>
    <w:rPr>
      <w:rFonts w:eastAsia="黑体"/>
      <w:bCs/>
      <w:sz w:val="28"/>
      <w:szCs w:val="28"/>
    </w:rPr>
  </w:style>
  <w:style w:type="paragraph" w:customStyle="1" w:styleId="3ffd">
    <w:name w:val="封面3"/>
    <w:basedOn w:val="af4"/>
    <w:qFormat/>
    <w:rsid w:val="001209FA"/>
    <w:pPr>
      <w:jc w:val="center"/>
    </w:pPr>
    <w:rPr>
      <w:rFonts w:ascii="宋体" w:hAnsi="宋体"/>
      <w:b/>
      <w:sz w:val="84"/>
      <w:szCs w:val="84"/>
    </w:rPr>
  </w:style>
  <w:style w:type="paragraph" w:customStyle="1" w:styleId="CharCharCharChar21">
    <w:name w:val="Char Char Char Char21"/>
    <w:basedOn w:val="af4"/>
    <w:qFormat/>
    <w:rsid w:val="001209FA"/>
    <w:pPr>
      <w:spacing w:line="360" w:lineRule="auto"/>
    </w:pPr>
    <w:rPr>
      <w:sz w:val="24"/>
    </w:rPr>
  </w:style>
  <w:style w:type="paragraph" w:customStyle="1" w:styleId="CharChar1CharCharCharCharCharCharCharCharChar2CharCharCharCharCharCharCharCharCharCharCharCharCharCharCharCharCharCharCharCharCharChar">
    <w:name w:val="Char Char1 Char Char Char Char Char Char Char Char Char2 Char Char Char Char Char Char Char Char Char Char Char Char Char Char Char Char Char Char Char Char Char Char"/>
    <w:basedOn w:val="af4"/>
    <w:qFormat/>
    <w:rsid w:val="001209FA"/>
    <w:pPr>
      <w:adjustRightInd w:val="0"/>
      <w:snapToGrid w:val="0"/>
      <w:spacing w:line="360" w:lineRule="atLeast"/>
    </w:pPr>
    <w:rPr>
      <w:rFonts w:eastAsia="黑体"/>
      <w:sz w:val="24"/>
    </w:rPr>
  </w:style>
  <w:style w:type="paragraph" w:customStyle="1" w:styleId="CharCharCharCharCharCharCharCharCharCharCharCharCharChar1">
    <w:name w:val="Char Char Char Char Char Char Char Char Char Char Char Char Char Char1"/>
    <w:basedOn w:val="af4"/>
    <w:qFormat/>
    <w:rsid w:val="001209FA"/>
    <w:pPr>
      <w:adjustRightInd w:val="0"/>
      <w:spacing w:line="360" w:lineRule="atLeast"/>
    </w:pPr>
  </w:style>
  <w:style w:type="paragraph" w:customStyle="1" w:styleId="CharCharCharCharCharCharCharCharCharCharCharCharCharCharCharCharCharChar1">
    <w:name w:val="Char Char Char Char Char Char Char Char Char Char Char Char Char Char Char Char Char Char1"/>
    <w:basedOn w:val="af4"/>
    <w:qFormat/>
    <w:rsid w:val="001209FA"/>
    <w:pPr>
      <w:adjustRightInd w:val="0"/>
      <w:spacing w:line="360" w:lineRule="atLeast"/>
    </w:pPr>
  </w:style>
  <w:style w:type="paragraph" w:customStyle="1" w:styleId="CharCharCharCharCharCharCharCharCharCharCharCharCharCharCharCharChar">
    <w:name w:val="Char Char Char Char Char Char Char Char Char Char Char Char Char Char Char Char Char"/>
    <w:basedOn w:val="af4"/>
    <w:qFormat/>
    <w:rsid w:val="001209FA"/>
    <w:pPr>
      <w:adjustRightInd w:val="0"/>
      <w:spacing w:line="360" w:lineRule="atLeast"/>
    </w:pPr>
  </w:style>
  <w:style w:type="paragraph" w:customStyle="1" w:styleId="CharChar2CharCharCharCharCharCharCharCharCharCharCharChar1">
    <w:name w:val="Char Char2 Char Char Char Char Char Char Char Char Char Char Char Char1"/>
    <w:basedOn w:val="af4"/>
    <w:qFormat/>
    <w:rsid w:val="001209FA"/>
    <w:pPr>
      <w:widowControl/>
      <w:tabs>
        <w:tab w:val="left" w:pos="1620"/>
      </w:tabs>
      <w:spacing w:after="160" w:line="240" w:lineRule="exact"/>
      <w:ind w:leftChars="600" w:left="600" w:hangingChars="200" w:hanging="200"/>
      <w:jc w:val="left"/>
    </w:pPr>
    <w:rPr>
      <w:rFonts w:ascii="Verdana" w:eastAsia="仿宋_GB2312" w:hAnsi="Verdana"/>
      <w:kern w:val="0"/>
      <w:sz w:val="24"/>
      <w:szCs w:val="20"/>
      <w:lang w:eastAsia="en-US"/>
    </w:rPr>
  </w:style>
  <w:style w:type="paragraph" w:customStyle="1" w:styleId="CharChar2CharCharCharCharCharCharChar1">
    <w:name w:val="Char Char2 Char Char Char Char Char Char Char1"/>
    <w:basedOn w:val="af4"/>
    <w:qFormat/>
    <w:rsid w:val="001209FA"/>
    <w:pPr>
      <w:widowControl/>
      <w:tabs>
        <w:tab w:val="left" w:pos="425"/>
      </w:tabs>
      <w:spacing w:after="160" w:line="240" w:lineRule="exact"/>
      <w:jc w:val="left"/>
    </w:pPr>
    <w:rPr>
      <w:rFonts w:ascii="Verdana" w:eastAsia="仿宋_GB2312" w:hAnsi="Verdana"/>
      <w:kern w:val="0"/>
      <w:sz w:val="24"/>
      <w:szCs w:val="20"/>
      <w:lang w:eastAsia="en-US"/>
    </w:rPr>
  </w:style>
  <w:style w:type="paragraph" w:customStyle="1" w:styleId="CharChar1CharCharCharCharCharChar1">
    <w:name w:val="Char Char1 Char Char Char Char Char Char1"/>
    <w:basedOn w:val="af4"/>
    <w:qFormat/>
    <w:rsid w:val="001209FA"/>
    <w:pPr>
      <w:adjustRightInd w:val="0"/>
      <w:spacing w:line="360" w:lineRule="atLeast"/>
    </w:pPr>
  </w:style>
  <w:style w:type="paragraph" w:customStyle="1" w:styleId="CharChar1CharCharCharCharCharCharCharCharChar1">
    <w:name w:val="Char Char1 Char Char Char Char Char Char Char Char Char1"/>
    <w:basedOn w:val="af4"/>
    <w:qFormat/>
    <w:rsid w:val="001209FA"/>
    <w:pPr>
      <w:adjustRightInd w:val="0"/>
      <w:spacing w:line="360" w:lineRule="atLeast"/>
    </w:pPr>
  </w:style>
  <w:style w:type="paragraph" w:customStyle="1" w:styleId="CharChar1CharCharCharCharCharCharCharCharChar21">
    <w:name w:val="Char Char1 Char Char Char Char Char Char Char Char Char21"/>
    <w:basedOn w:val="af4"/>
    <w:qFormat/>
    <w:rsid w:val="001209FA"/>
    <w:pPr>
      <w:adjustRightInd w:val="0"/>
      <w:spacing w:line="360" w:lineRule="atLeast"/>
    </w:pPr>
  </w:style>
  <w:style w:type="paragraph" w:customStyle="1" w:styleId="CharChar2CharCharCharCharCharCharCharCharCharCharCharCharChar1">
    <w:name w:val="Char Char2 Char Char Char Char Char Char Char Char Char Char Char Char Char1"/>
    <w:basedOn w:val="af4"/>
    <w:qFormat/>
    <w:rsid w:val="001209FA"/>
    <w:pPr>
      <w:widowControl/>
      <w:spacing w:after="160" w:line="240" w:lineRule="exact"/>
      <w:jc w:val="left"/>
    </w:pPr>
    <w:rPr>
      <w:rFonts w:ascii="Verdana" w:eastAsia="仿宋_GB2312" w:hAnsi="Verdana"/>
      <w:kern w:val="0"/>
      <w:sz w:val="24"/>
      <w:szCs w:val="20"/>
      <w:lang w:eastAsia="en-US"/>
    </w:rPr>
  </w:style>
  <w:style w:type="paragraph" w:customStyle="1" w:styleId="CharChar4CharCharCharCharCharCharCharCharCharChar">
    <w:name w:val="Char Char4 Char Char Char Char Char Char Char Char Char Char"/>
    <w:basedOn w:val="3"/>
    <w:qFormat/>
    <w:rsid w:val="001209FA"/>
    <w:pPr>
      <w:numPr>
        <w:ilvl w:val="0"/>
        <w:numId w:val="0"/>
      </w:numPr>
      <w:tabs>
        <w:tab w:val="left" w:pos="-120"/>
        <w:tab w:val="left" w:pos="360"/>
        <w:tab w:val="left" w:pos="900"/>
      </w:tabs>
      <w:overflowPunct w:val="0"/>
      <w:topLinePunct/>
      <w:autoSpaceDE w:val="0"/>
      <w:snapToGrid w:val="0"/>
      <w:spacing w:before="0" w:after="0" w:line="360" w:lineRule="auto"/>
      <w:ind w:leftChars="-12" w:left="542" w:firstLineChars="200" w:firstLine="200"/>
    </w:pPr>
    <w:rPr>
      <w:rFonts w:eastAsia="黑体"/>
      <w:b w:val="0"/>
      <w:bCs w:val="0"/>
      <w:kern w:val="2"/>
      <w:sz w:val="28"/>
      <w:szCs w:val="24"/>
      <w:lang w:val="en-US"/>
    </w:rPr>
  </w:style>
  <w:style w:type="character" w:customStyle="1" w:styleId="CharCharf1">
    <w:name w:val="表字 Char Char"/>
    <w:link w:val="afffffffffffffffffffffffffffffffff2"/>
    <w:qFormat/>
    <w:locked/>
    <w:rsid w:val="001209FA"/>
    <w:rPr>
      <w:rFonts w:ascii="仿宋_GB2312" w:eastAsia="仿宋_GB2312"/>
    </w:rPr>
  </w:style>
  <w:style w:type="paragraph" w:customStyle="1" w:styleId="afffffffffffffffffffffffffffffffff2">
    <w:name w:val="表字"/>
    <w:next w:val="af4"/>
    <w:link w:val="CharCharf1"/>
    <w:qFormat/>
    <w:rsid w:val="001209FA"/>
    <w:pPr>
      <w:widowControl w:val="0"/>
      <w:jc w:val="center"/>
    </w:pPr>
    <w:rPr>
      <w:rFonts w:ascii="仿宋_GB2312" w:eastAsia="仿宋_GB2312"/>
      <w:kern w:val="2"/>
      <w:sz w:val="21"/>
      <w:szCs w:val="22"/>
    </w:rPr>
  </w:style>
  <w:style w:type="paragraph" w:customStyle="1" w:styleId="11a">
    <w:name w:val="批注文字11"/>
    <w:basedOn w:val="af4"/>
    <w:qFormat/>
    <w:rsid w:val="001209FA"/>
    <w:pPr>
      <w:adjustRightInd w:val="0"/>
      <w:snapToGrid w:val="0"/>
      <w:spacing w:before="50" w:line="312" w:lineRule="auto"/>
      <w:ind w:firstLine="482"/>
      <w:jc w:val="left"/>
    </w:pPr>
    <w:rPr>
      <w:kern w:val="0"/>
      <w:sz w:val="24"/>
      <w:szCs w:val="20"/>
    </w:rPr>
  </w:style>
  <w:style w:type="paragraph" w:customStyle="1" w:styleId="11b">
    <w:name w:val="批注框文本11"/>
    <w:basedOn w:val="af4"/>
    <w:qFormat/>
    <w:rsid w:val="001209FA"/>
    <w:pPr>
      <w:adjustRightInd w:val="0"/>
      <w:snapToGrid w:val="0"/>
      <w:spacing w:before="50" w:line="312" w:lineRule="auto"/>
      <w:ind w:firstLine="482"/>
    </w:pPr>
    <w:rPr>
      <w:kern w:val="0"/>
      <w:sz w:val="18"/>
      <w:szCs w:val="20"/>
    </w:rPr>
  </w:style>
  <w:style w:type="paragraph" w:customStyle="1" w:styleId="1ffffff4">
    <w:name w:val="文档结构图1"/>
    <w:basedOn w:val="af4"/>
    <w:qFormat/>
    <w:rsid w:val="001209FA"/>
    <w:pPr>
      <w:shd w:val="clear" w:color="auto" w:fill="000080"/>
    </w:pPr>
    <w:rPr>
      <w:kern w:val="0"/>
      <w:sz w:val="20"/>
      <w:szCs w:val="20"/>
    </w:rPr>
  </w:style>
  <w:style w:type="paragraph" w:customStyle="1" w:styleId="11c">
    <w:name w:val="正文文本缩进11"/>
    <w:basedOn w:val="af4"/>
    <w:qFormat/>
    <w:rsid w:val="001209FA"/>
    <w:pPr>
      <w:snapToGrid w:val="0"/>
      <w:spacing w:before="40" w:after="40" w:line="288" w:lineRule="auto"/>
      <w:ind w:firstLine="454"/>
    </w:pPr>
    <w:rPr>
      <w:kern w:val="0"/>
      <w:sz w:val="24"/>
      <w:szCs w:val="20"/>
    </w:rPr>
  </w:style>
  <w:style w:type="paragraph" w:customStyle="1" w:styleId="21b">
    <w:name w:val="正文首行缩进 21"/>
    <w:basedOn w:val="11c"/>
    <w:qFormat/>
    <w:rsid w:val="001209FA"/>
    <w:pPr>
      <w:snapToGrid/>
      <w:spacing w:before="0" w:after="120" w:line="500" w:lineRule="exact"/>
      <w:ind w:leftChars="200" w:left="420" w:firstLineChars="200" w:firstLine="210"/>
      <w:jc w:val="left"/>
    </w:pPr>
    <w:rPr>
      <w:spacing w:val="20"/>
    </w:rPr>
  </w:style>
  <w:style w:type="paragraph" w:customStyle="1" w:styleId="1ffffff5">
    <w:name w:val="副标题1"/>
    <w:basedOn w:val="af4"/>
    <w:qFormat/>
    <w:rsid w:val="001209FA"/>
    <w:pPr>
      <w:adjustRightInd w:val="0"/>
      <w:snapToGrid w:val="0"/>
      <w:spacing w:before="240" w:after="60" w:line="240" w:lineRule="atLeast"/>
      <w:ind w:firstLine="482"/>
      <w:outlineLvl w:val="4"/>
    </w:pPr>
    <w:rPr>
      <w:rFonts w:ascii="Arial" w:eastAsia="黑体" w:hAnsi="Arial"/>
      <w:kern w:val="28"/>
      <w:sz w:val="28"/>
      <w:szCs w:val="20"/>
    </w:rPr>
  </w:style>
  <w:style w:type="paragraph" w:customStyle="1" w:styleId="CharChar1CharCharCharCharCharCharCharCharCharChar1">
    <w:name w:val="Char Char1 Char Char Char Char Char Char Char Char Char Char1"/>
    <w:basedOn w:val="af4"/>
    <w:qFormat/>
    <w:rsid w:val="001209FA"/>
    <w:pPr>
      <w:adjustRightInd w:val="0"/>
      <w:spacing w:line="360" w:lineRule="atLeast"/>
    </w:pPr>
    <w:rPr>
      <w:szCs w:val="20"/>
    </w:rPr>
  </w:style>
  <w:style w:type="paragraph" w:customStyle="1" w:styleId="21c">
    <w:name w:val="列表接续 21"/>
    <w:basedOn w:val="af4"/>
    <w:qFormat/>
    <w:rsid w:val="001209FA"/>
    <w:pPr>
      <w:spacing w:after="120"/>
      <w:ind w:leftChars="400" w:left="840"/>
    </w:pPr>
    <w:rPr>
      <w:szCs w:val="20"/>
    </w:rPr>
  </w:style>
  <w:style w:type="paragraph" w:customStyle="1" w:styleId="318">
    <w:name w:val="列表编号 31"/>
    <w:basedOn w:val="af4"/>
    <w:qFormat/>
    <w:rsid w:val="001209FA"/>
    <w:pPr>
      <w:tabs>
        <w:tab w:val="left" w:pos="1200"/>
      </w:tabs>
    </w:pPr>
    <w:rPr>
      <w:kern w:val="0"/>
      <w:szCs w:val="20"/>
    </w:rPr>
  </w:style>
  <w:style w:type="paragraph" w:customStyle="1" w:styleId="CharChar1CharCharCharCharCharCharCharCharCharCharCharCharCharCharCharChar1">
    <w:name w:val="Char Char1 Char Char Char Char Char Char Char Char Char Char Char Char Char Char Char Char1"/>
    <w:basedOn w:val="af4"/>
    <w:qFormat/>
    <w:rsid w:val="001209FA"/>
    <w:pPr>
      <w:adjustRightInd w:val="0"/>
      <w:spacing w:line="360" w:lineRule="atLeast"/>
    </w:pPr>
    <w:rPr>
      <w:szCs w:val="20"/>
    </w:rPr>
  </w:style>
  <w:style w:type="paragraph" w:customStyle="1" w:styleId="1ffffff6">
    <w:name w:val="文本块1"/>
    <w:basedOn w:val="af4"/>
    <w:qFormat/>
    <w:rsid w:val="001209FA"/>
    <w:pPr>
      <w:ind w:left="-57" w:right="-57"/>
      <w:jc w:val="center"/>
    </w:pPr>
    <w:rPr>
      <w:szCs w:val="20"/>
    </w:rPr>
  </w:style>
  <w:style w:type="paragraph" w:customStyle="1" w:styleId="21d">
    <w:name w:val="列表项目符号 21"/>
    <w:basedOn w:val="af4"/>
    <w:qFormat/>
    <w:rsid w:val="001209FA"/>
    <w:pPr>
      <w:tabs>
        <w:tab w:val="left" w:pos="780"/>
      </w:tabs>
      <w:ind w:leftChars="200" w:left="780" w:hangingChars="200" w:hanging="360"/>
    </w:pPr>
    <w:rPr>
      <w:szCs w:val="20"/>
    </w:rPr>
  </w:style>
  <w:style w:type="paragraph" w:customStyle="1" w:styleId="1ffffff7">
    <w:name w:val="列表项目符号1"/>
    <w:basedOn w:val="af4"/>
    <w:qFormat/>
    <w:rsid w:val="001209FA"/>
    <w:pPr>
      <w:tabs>
        <w:tab w:val="left" w:pos="360"/>
      </w:tabs>
      <w:ind w:left="480" w:hangingChars="200" w:hanging="480"/>
    </w:pPr>
    <w:rPr>
      <w:b/>
      <w:sz w:val="24"/>
      <w:szCs w:val="20"/>
    </w:rPr>
  </w:style>
  <w:style w:type="paragraph" w:customStyle="1" w:styleId="-3">
    <w:name w:val="表注-"/>
    <w:next w:val="af4"/>
    <w:qFormat/>
    <w:rsid w:val="001209FA"/>
    <w:pPr>
      <w:keepLines/>
      <w:widowControl w:val="0"/>
      <w:tabs>
        <w:tab w:val="left" w:pos="360"/>
        <w:tab w:val="left" w:pos="720"/>
        <w:tab w:val="left" w:pos="900"/>
      </w:tabs>
      <w:snapToGrid w:val="0"/>
      <w:ind w:firstLineChars="200" w:firstLine="200"/>
    </w:pPr>
    <w:rPr>
      <w:rFonts w:ascii="Times New Roman" w:eastAsia="仿宋_GB2312" w:hAnsi="Times New Roman" w:cs="Times New Roman"/>
    </w:rPr>
  </w:style>
  <w:style w:type="paragraph" w:customStyle="1" w:styleId="reader-word-layerreader-word-s4-2">
    <w:name w:val="reader-word-layer reader-word-s4-2"/>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4-3">
    <w:name w:val="reader-word-layer reader-word-s4-3"/>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4-1">
    <w:name w:val="reader-word-layer reader-word-s4-1"/>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4-11">
    <w:name w:val="reader-word-layer reader-word-s4-11"/>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4-1reader-word-s4-12">
    <w:name w:val="reader-word-layer reader-word-s4-1 reader-word-s4-12"/>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4-10">
    <w:name w:val="reader-word-layer reader-word-s4-10"/>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4-8">
    <w:name w:val="reader-word-layer reader-word-s4-8"/>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4-3reader-word-s4-12">
    <w:name w:val="reader-word-layer reader-word-s4-3 reader-word-s4-12"/>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4-6">
    <w:name w:val="reader-word-layer reader-word-s4-6"/>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4-13">
    <w:name w:val="reader-word-layer reader-word-s4-13"/>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CharCharCharCharChar2CharCharCharChar">
    <w:name w:val="Char Char Char Char Char2 Char Char Char Char"/>
    <w:basedOn w:val="af4"/>
    <w:qFormat/>
    <w:rsid w:val="001209FA"/>
    <w:pPr>
      <w:adjustRightInd w:val="0"/>
      <w:snapToGrid w:val="0"/>
      <w:spacing w:line="360" w:lineRule="auto"/>
      <w:ind w:firstLineChars="200" w:firstLine="200"/>
    </w:pPr>
  </w:style>
  <w:style w:type="character" w:customStyle="1" w:styleId="NoSpacingCharChar">
    <w:name w:val="No Spacing Char Char"/>
    <w:link w:val="1ffffff8"/>
    <w:qFormat/>
    <w:locked/>
    <w:rsid w:val="001209FA"/>
    <w:rPr>
      <w:rFonts w:eastAsia="Times New Roman"/>
      <w:sz w:val="22"/>
    </w:rPr>
  </w:style>
  <w:style w:type="paragraph" w:customStyle="1" w:styleId="1ffffff8">
    <w:name w:val="无间隔1"/>
    <w:link w:val="NoSpacingCharChar"/>
    <w:qFormat/>
    <w:rsid w:val="001209FA"/>
    <w:rPr>
      <w:rFonts w:eastAsia="Times New Roman"/>
      <w:kern w:val="2"/>
      <w:sz w:val="22"/>
      <w:szCs w:val="22"/>
    </w:rPr>
  </w:style>
  <w:style w:type="paragraph" w:customStyle="1" w:styleId="2221">
    <w:name w:val="样式 样式 样式 正文文本 + 首行缩进:  2 字符 + 宋体 首行缩进:  2 字符 + 首行缩进:  2 字符"/>
    <w:basedOn w:val="af4"/>
    <w:qFormat/>
    <w:rsid w:val="001209FA"/>
    <w:pPr>
      <w:spacing w:line="360" w:lineRule="auto"/>
      <w:ind w:firstLineChars="200" w:firstLine="200"/>
    </w:pPr>
    <w:rPr>
      <w:rFonts w:ascii="宋体" w:hAnsi="宋体"/>
      <w:color w:val="000000"/>
      <w:sz w:val="28"/>
      <w:szCs w:val="20"/>
    </w:rPr>
  </w:style>
  <w:style w:type="paragraph" w:customStyle="1" w:styleId="wen">
    <w:name w:val="wen"/>
    <w:basedOn w:val="af4"/>
    <w:qFormat/>
    <w:rsid w:val="001209FA"/>
    <w:pPr>
      <w:widowControl/>
      <w:spacing w:before="100" w:beforeAutospacing="1" w:after="100" w:afterAutospacing="1" w:line="300" w:lineRule="atLeast"/>
      <w:jc w:val="left"/>
    </w:pPr>
    <w:rPr>
      <w:rFonts w:ascii="宋体" w:hAnsi="宋体" w:cs="宋体"/>
      <w:color w:val="666666"/>
      <w:kern w:val="0"/>
      <w:sz w:val="18"/>
      <w:szCs w:val="18"/>
    </w:rPr>
  </w:style>
  <w:style w:type="paragraph" w:customStyle="1" w:styleId="ENUM">
    <w:name w:val="ENUM"/>
    <w:basedOn w:val="af4"/>
    <w:qFormat/>
    <w:rsid w:val="001209FA"/>
    <w:pPr>
      <w:widowControl/>
      <w:tabs>
        <w:tab w:val="left" w:pos="1418"/>
      </w:tabs>
      <w:spacing w:before="60" w:after="60"/>
      <w:ind w:left="1418" w:hanging="284"/>
    </w:pPr>
    <w:rPr>
      <w:rFonts w:ascii="Arial" w:hAnsi="Arial"/>
      <w:kern w:val="0"/>
      <w:sz w:val="22"/>
      <w:szCs w:val="20"/>
      <w:lang w:val="en-GB"/>
    </w:rPr>
  </w:style>
  <w:style w:type="character" w:customStyle="1" w:styleId="ssCharChar">
    <w:name w:val="正文四号ss Char Char"/>
    <w:link w:val="ss"/>
    <w:qFormat/>
    <w:locked/>
    <w:rsid w:val="001209FA"/>
    <w:rPr>
      <w:rFonts w:ascii="宋体" w:hAnsi="宋体"/>
      <w:sz w:val="28"/>
      <w:szCs w:val="28"/>
    </w:rPr>
  </w:style>
  <w:style w:type="paragraph" w:customStyle="1" w:styleId="ss">
    <w:name w:val="正文四号ss"/>
    <w:basedOn w:val="af4"/>
    <w:next w:val="af4"/>
    <w:link w:val="ssCharChar"/>
    <w:qFormat/>
    <w:rsid w:val="001209FA"/>
    <w:pPr>
      <w:spacing w:line="520" w:lineRule="exact"/>
      <w:ind w:firstLineChars="200" w:firstLine="200"/>
    </w:pPr>
    <w:rPr>
      <w:rFonts w:ascii="宋体" w:eastAsiaTheme="minorEastAsia" w:hAnsi="宋体" w:cstheme="minorBidi"/>
      <w:sz w:val="28"/>
      <w:szCs w:val="28"/>
    </w:rPr>
  </w:style>
  <w:style w:type="character" w:customStyle="1" w:styleId="CharCharf2">
    <w:name w:val="样式 宋体 四号 Char Char"/>
    <w:link w:val="afffffffffffffffffffffffffffffffff3"/>
    <w:locked/>
    <w:rsid w:val="001209FA"/>
    <w:rPr>
      <w:rFonts w:ascii="宋体" w:hAnsi="宋体" w:cs="宋体"/>
      <w:sz w:val="28"/>
      <w:szCs w:val="28"/>
    </w:rPr>
  </w:style>
  <w:style w:type="paragraph" w:customStyle="1" w:styleId="afffffffffffffffffffffffffffffffff3">
    <w:name w:val="样式 宋体 四号"/>
    <w:basedOn w:val="af4"/>
    <w:link w:val="CharCharf2"/>
    <w:qFormat/>
    <w:rsid w:val="001209FA"/>
    <w:pPr>
      <w:ind w:firstLineChars="200" w:firstLine="200"/>
    </w:pPr>
    <w:rPr>
      <w:rFonts w:ascii="宋体" w:eastAsiaTheme="minorEastAsia" w:hAnsi="宋体" w:cs="宋体"/>
      <w:sz w:val="28"/>
      <w:szCs w:val="28"/>
    </w:rPr>
  </w:style>
  <w:style w:type="paragraph" w:customStyle="1" w:styleId="ParaCharCharCharCharCharCharCharCharChar1CharCharCharCharCharCharChar">
    <w:name w:val="默认段落字体 Para Char Char Char Char Char Char Char Char Char1 Char Char Char Char Char Char Char"/>
    <w:basedOn w:val="aff3"/>
    <w:qFormat/>
    <w:rsid w:val="001209FA"/>
    <w:pPr>
      <w:shd w:val="clear" w:color="auto" w:fill="000080"/>
    </w:pPr>
    <w:rPr>
      <w:rFonts w:ascii="Tahoma" w:hAnsi="Tahoma" w:cs="Tahoma"/>
      <w:sz w:val="28"/>
      <w:szCs w:val="24"/>
      <w:lang w:val="en-US"/>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af4"/>
    <w:qFormat/>
    <w:rsid w:val="001209FA"/>
    <w:pPr>
      <w:widowControl/>
      <w:spacing w:after="160" w:line="240" w:lineRule="exact"/>
      <w:jc w:val="left"/>
    </w:pPr>
  </w:style>
  <w:style w:type="character" w:customStyle="1" w:styleId="CharCharf3">
    <w:name w:val="广石化表题 Char Char"/>
    <w:link w:val="afffffffffffffffffffffffffffffffff4"/>
    <w:locked/>
    <w:rsid w:val="001209FA"/>
    <w:rPr>
      <w:rFonts w:ascii="黑体" w:eastAsia="黑体" w:hAnsi="黑体"/>
      <w:b/>
      <w:szCs w:val="21"/>
    </w:rPr>
  </w:style>
  <w:style w:type="paragraph" w:customStyle="1" w:styleId="afffffffffffffffffffffffffffffffff4">
    <w:name w:val="广石化表题"/>
    <w:basedOn w:val="af4"/>
    <w:link w:val="CharCharf3"/>
    <w:qFormat/>
    <w:rsid w:val="001209FA"/>
    <w:pPr>
      <w:tabs>
        <w:tab w:val="left" w:pos="425"/>
      </w:tabs>
      <w:spacing w:line="520" w:lineRule="exact"/>
      <w:jc w:val="center"/>
    </w:pPr>
    <w:rPr>
      <w:rFonts w:ascii="黑体" w:eastAsia="黑体" w:hAnsi="黑体" w:cstheme="minorBidi"/>
      <w:b/>
      <w:szCs w:val="21"/>
    </w:rPr>
  </w:style>
  <w:style w:type="paragraph" w:customStyle="1" w:styleId="TITLE-2">
    <w:name w:val="TITLE-2"/>
    <w:basedOn w:val="af4"/>
    <w:qFormat/>
    <w:rsid w:val="001209FA"/>
    <w:pPr>
      <w:adjustRightInd w:val="0"/>
      <w:spacing w:line="480" w:lineRule="atLeast"/>
      <w:ind w:left="284" w:hanging="284"/>
    </w:pPr>
    <w:rPr>
      <w:rFonts w:eastAsia="DFKai-SB"/>
      <w:kern w:val="0"/>
      <w:sz w:val="28"/>
      <w:szCs w:val="20"/>
      <w:lang w:eastAsia="zh-TW"/>
    </w:rPr>
  </w:style>
  <w:style w:type="character" w:customStyle="1" w:styleId="CharCharf4">
    <w:name w:val="广石化正文 Char Char"/>
    <w:link w:val="afffffffffffffffffffffffffffffffff5"/>
    <w:locked/>
    <w:rsid w:val="001209FA"/>
    <w:rPr>
      <w:rFonts w:ascii="宋体" w:hAnsi="宋体"/>
      <w:sz w:val="28"/>
      <w:szCs w:val="28"/>
    </w:rPr>
  </w:style>
  <w:style w:type="paragraph" w:customStyle="1" w:styleId="afffffffffffffffffffffffffffffffff5">
    <w:name w:val="广石化正文"/>
    <w:basedOn w:val="af4"/>
    <w:link w:val="CharCharf4"/>
    <w:qFormat/>
    <w:rsid w:val="001209FA"/>
    <w:pPr>
      <w:tabs>
        <w:tab w:val="left" w:pos="6520"/>
        <w:tab w:val="left" w:leader="dot" w:pos="8220"/>
      </w:tabs>
      <w:spacing w:line="520" w:lineRule="exact"/>
      <w:ind w:firstLineChars="192" w:firstLine="538"/>
    </w:pPr>
    <w:rPr>
      <w:rFonts w:ascii="宋体" w:eastAsiaTheme="minorEastAsia" w:hAnsi="宋体" w:cstheme="minorBidi"/>
      <w:sz w:val="28"/>
      <w:szCs w:val="28"/>
    </w:rPr>
  </w:style>
  <w:style w:type="paragraph" w:customStyle="1" w:styleId="NewNewNewNewNewNewNew">
    <w:name w:val="正文 New New New New New New New"/>
    <w:qFormat/>
    <w:rsid w:val="001209FA"/>
    <w:pPr>
      <w:widowControl w:val="0"/>
      <w:adjustRightInd w:val="0"/>
      <w:snapToGrid w:val="0"/>
      <w:spacing w:line="312" w:lineRule="auto"/>
      <w:ind w:firstLineChars="200" w:firstLine="200"/>
      <w:jc w:val="both"/>
    </w:pPr>
    <w:rPr>
      <w:rFonts w:ascii="Times New Roman" w:eastAsia="宋体" w:hAnsi="Times New Roman" w:cs="Times New Roman"/>
      <w:sz w:val="24"/>
    </w:rPr>
  </w:style>
  <w:style w:type="paragraph" w:customStyle="1" w:styleId="NewNewNewNewNewNewNewNew0">
    <w:name w:val="页脚 New New New New New New New New"/>
    <w:basedOn w:val="NewNewNewNewNewNewNewNewNewNewNewNewNewNewNewNewNewNewNew"/>
    <w:qFormat/>
    <w:rsid w:val="001209FA"/>
    <w:pPr>
      <w:tabs>
        <w:tab w:val="center" w:pos="4153"/>
        <w:tab w:val="right" w:pos="8306"/>
      </w:tabs>
      <w:snapToGrid w:val="0"/>
      <w:jc w:val="left"/>
    </w:pPr>
    <w:rPr>
      <w:sz w:val="18"/>
      <w:szCs w:val="18"/>
    </w:rPr>
  </w:style>
  <w:style w:type="paragraph" w:customStyle="1" w:styleId="NewNewNewNewNew">
    <w:name w:val="正文 New New New New New"/>
    <w:qFormat/>
    <w:rsid w:val="001209FA"/>
    <w:pPr>
      <w:widowControl w:val="0"/>
      <w:adjustRightInd w:val="0"/>
      <w:snapToGrid w:val="0"/>
      <w:spacing w:line="312" w:lineRule="auto"/>
      <w:ind w:firstLineChars="200" w:firstLine="200"/>
      <w:jc w:val="both"/>
    </w:pPr>
    <w:rPr>
      <w:rFonts w:ascii="Times New Roman" w:eastAsia="宋体" w:hAnsi="Times New Roman" w:cs="Times New Roman"/>
      <w:sz w:val="24"/>
    </w:rPr>
  </w:style>
  <w:style w:type="paragraph" w:customStyle="1" w:styleId="NewNewNewNewNewNewNewNewNewNewNewNewNewNew">
    <w:name w:val="正文 New New New New New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NewNewNewNewNewNewNewNewNewNewNewNewNewNewNewNewNewNew">
    <w:name w:val="正文 New New New New New New New New New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NewNewNewNewNewNewNewNewNewNewNewNewNewNewNewNewNewNewNewNewNewNewNewNew">
    <w:name w:val="正文 New New New New New New New New New New New New New New New New New New New New New New New New"/>
    <w:qFormat/>
    <w:rsid w:val="001209FA"/>
    <w:pPr>
      <w:widowControl w:val="0"/>
      <w:jc w:val="both"/>
    </w:pPr>
    <w:rPr>
      <w:rFonts w:ascii="Times New Roman" w:eastAsia="宋体" w:hAnsi="Times New Roman" w:cs="Times New Roman"/>
      <w:kern w:val="2"/>
      <w:sz w:val="24"/>
      <w:szCs w:val="24"/>
    </w:rPr>
  </w:style>
  <w:style w:type="paragraph" w:customStyle="1" w:styleId="NewNewNewNewNewNew">
    <w:name w:val="正文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3NewNewNewNewNewNew">
    <w:name w:val="标题 3 New New New New New New"/>
    <w:basedOn w:val="NewNewNewNewNewNewNewNewNewNewNewNewNewNewNewNewNewNew"/>
    <w:next w:val="NewNewNewNewNewNewNewNewNewNewNewNewNewNewNewNewNewNew"/>
    <w:qFormat/>
    <w:rsid w:val="001209FA"/>
    <w:pPr>
      <w:keepNext/>
      <w:keepLines/>
      <w:widowControl/>
      <w:tabs>
        <w:tab w:val="left" w:pos="992"/>
      </w:tabs>
      <w:overflowPunct w:val="0"/>
      <w:autoSpaceDE w:val="0"/>
      <w:autoSpaceDN w:val="0"/>
      <w:adjustRightInd w:val="0"/>
      <w:spacing w:before="200" w:after="100"/>
      <w:ind w:left="-72"/>
      <w:jc w:val="left"/>
      <w:outlineLvl w:val="2"/>
    </w:pPr>
    <w:rPr>
      <w:b/>
      <w:kern w:val="0"/>
      <w:sz w:val="24"/>
      <w:szCs w:val="20"/>
    </w:rPr>
  </w:style>
  <w:style w:type="paragraph" w:customStyle="1" w:styleId="2NewNew">
    <w:name w:val="标题 2 New New"/>
    <w:basedOn w:val="NewNewNewNewNewNewNewNewNewNewNewNewNewNewNewNewNewNew"/>
    <w:next w:val="NewNewNewNewNewNewNewNewNewNewNewNewNewNewNewNewNewNew"/>
    <w:qFormat/>
    <w:rsid w:val="001209FA"/>
    <w:pPr>
      <w:keepNext/>
      <w:keepLines/>
      <w:widowControl/>
      <w:overflowPunct w:val="0"/>
      <w:autoSpaceDE w:val="0"/>
      <w:autoSpaceDN w:val="0"/>
      <w:adjustRightInd w:val="0"/>
      <w:spacing w:before="260" w:after="120"/>
      <w:ind w:firstLine="624"/>
      <w:jc w:val="left"/>
      <w:outlineLvl w:val="1"/>
    </w:pPr>
    <w:rPr>
      <w:b/>
      <w:kern w:val="0"/>
      <w:sz w:val="28"/>
      <w:szCs w:val="20"/>
    </w:rPr>
  </w:style>
  <w:style w:type="paragraph" w:customStyle="1" w:styleId="NewNew0">
    <w:name w:val="正文缩进 New New"/>
    <w:basedOn w:val="NewNewNewNewNewNewNewNew"/>
    <w:qFormat/>
    <w:rsid w:val="001209FA"/>
    <w:pPr>
      <w:ind w:firstLine="420"/>
    </w:pPr>
    <w:rPr>
      <w:szCs w:val="20"/>
    </w:rPr>
  </w:style>
  <w:style w:type="paragraph" w:customStyle="1" w:styleId="NewNewNewNewNewNewNewNewNewNew">
    <w:name w:val="正文 New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NewNewNew0">
    <w:name w:val="正文 New New New"/>
    <w:qFormat/>
    <w:rsid w:val="001209FA"/>
    <w:pPr>
      <w:widowControl w:val="0"/>
      <w:adjustRightInd w:val="0"/>
      <w:snapToGrid w:val="0"/>
      <w:spacing w:line="312" w:lineRule="auto"/>
      <w:ind w:firstLineChars="200" w:firstLine="200"/>
      <w:jc w:val="both"/>
    </w:pPr>
    <w:rPr>
      <w:rFonts w:ascii="Times New Roman" w:eastAsia="宋体" w:hAnsi="Times New Roman" w:cs="Times New Roman"/>
      <w:sz w:val="24"/>
    </w:rPr>
  </w:style>
  <w:style w:type="paragraph" w:customStyle="1" w:styleId="NewNewNewNewNewNewNewNewNewNewNewNewNewNewNew">
    <w:name w:val="正文 New New New New New New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3New0">
    <w:name w:val="正文文本 3 New"/>
    <w:basedOn w:val="NewNewNewNewNewNewNewNewNewNewNewNewNew"/>
    <w:qFormat/>
    <w:rsid w:val="001209FA"/>
    <w:rPr>
      <w:color w:val="FF0000"/>
    </w:rPr>
  </w:style>
  <w:style w:type="paragraph" w:customStyle="1" w:styleId="3New1">
    <w:name w:val="标题 3 New"/>
    <w:basedOn w:val="New"/>
    <w:next w:val="New"/>
    <w:qFormat/>
    <w:rsid w:val="001209FA"/>
    <w:pPr>
      <w:keepNext/>
      <w:keepLines/>
      <w:spacing w:line="480" w:lineRule="atLeast"/>
      <w:ind w:firstLineChars="0" w:firstLine="0"/>
      <w:outlineLvl w:val="2"/>
    </w:pPr>
    <w:rPr>
      <w:b/>
      <w:bCs/>
    </w:rPr>
  </w:style>
  <w:style w:type="paragraph" w:customStyle="1" w:styleId="NewNewNewNewNewNewNewNewNew">
    <w:name w:val="正文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NewNew1">
    <w:name w:val="页脚 New New"/>
    <w:basedOn w:val="NewNewNewNewNewNew"/>
    <w:qFormat/>
    <w:rsid w:val="001209FA"/>
    <w:pPr>
      <w:tabs>
        <w:tab w:val="center" w:pos="4153"/>
        <w:tab w:val="right" w:pos="8306"/>
      </w:tabs>
      <w:snapToGrid w:val="0"/>
      <w:jc w:val="left"/>
    </w:pPr>
    <w:rPr>
      <w:sz w:val="18"/>
      <w:szCs w:val="18"/>
    </w:rPr>
  </w:style>
  <w:style w:type="paragraph" w:customStyle="1" w:styleId="NewNewNewNewNewNew0">
    <w:name w:val="页脚 New New New New New New"/>
    <w:basedOn w:val="NewNewNewNewNewNewNewNewNewNewNewNewNew"/>
    <w:qFormat/>
    <w:rsid w:val="001209FA"/>
    <w:pPr>
      <w:tabs>
        <w:tab w:val="center" w:pos="4153"/>
        <w:tab w:val="right" w:pos="8306"/>
      </w:tabs>
      <w:snapToGrid w:val="0"/>
      <w:jc w:val="left"/>
    </w:pPr>
    <w:rPr>
      <w:sz w:val="18"/>
      <w:szCs w:val="18"/>
    </w:rPr>
  </w:style>
  <w:style w:type="paragraph" w:customStyle="1" w:styleId="NewNewNewNewNewNewNewNewNewNewNew">
    <w:name w:val="正文 New New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NewNewNewNewNewNewNewNewNewNewNewNewNewNewNewNewNewNewNewNewNewNew">
    <w:name w:val="正文 New New New New New New New New New New New New New New New New New New New New New New"/>
    <w:qFormat/>
    <w:rsid w:val="001209FA"/>
    <w:pPr>
      <w:widowControl w:val="0"/>
      <w:jc w:val="both"/>
    </w:pPr>
    <w:rPr>
      <w:rFonts w:ascii="Times New Roman" w:eastAsia="宋体" w:hAnsi="Times New Roman" w:cs="Times New Roman"/>
      <w:kern w:val="2"/>
      <w:sz w:val="24"/>
      <w:szCs w:val="24"/>
    </w:rPr>
  </w:style>
  <w:style w:type="paragraph" w:customStyle="1" w:styleId="NewNew2">
    <w:name w:val="正文文本 New New"/>
    <w:basedOn w:val="NewNewNewNewNewNewNewNewNewNewNewNewNewNewNewNewNewNew"/>
    <w:qFormat/>
    <w:rsid w:val="001209FA"/>
    <w:pPr>
      <w:spacing w:line="300" w:lineRule="auto"/>
      <w:jc w:val="center"/>
    </w:pPr>
    <w:rPr>
      <w:szCs w:val="20"/>
    </w:rPr>
  </w:style>
  <w:style w:type="paragraph" w:customStyle="1" w:styleId="3NewNewNew">
    <w:name w:val="标题 3 New New New"/>
    <w:basedOn w:val="NewNewNewNewNew"/>
    <w:next w:val="NewNewNewNewNew"/>
    <w:qFormat/>
    <w:rsid w:val="001209FA"/>
    <w:pPr>
      <w:keepNext/>
      <w:keepLines/>
      <w:spacing w:line="480" w:lineRule="atLeast"/>
      <w:ind w:firstLineChars="0" w:firstLine="0"/>
      <w:outlineLvl w:val="2"/>
    </w:pPr>
    <w:rPr>
      <w:b/>
      <w:bCs/>
    </w:rPr>
  </w:style>
  <w:style w:type="paragraph" w:customStyle="1" w:styleId="NewNew3">
    <w:name w:val="正文 New New"/>
    <w:qFormat/>
    <w:rsid w:val="001209FA"/>
    <w:pPr>
      <w:widowControl w:val="0"/>
      <w:jc w:val="both"/>
    </w:pPr>
    <w:rPr>
      <w:rFonts w:ascii="Times New Roman" w:eastAsia="宋体" w:hAnsi="Times New Roman" w:cs="Times New Roman"/>
      <w:kern w:val="2"/>
      <w:sz w:val="21"/>
      <w:szCs w:val="24"/>
    </w:rPr>
  </w:style>
  <w:style w:type="paragraph" w:customStyle="1" w:styleId="NewNewNewNewNewNewNewNewNewNewNewNewNewNewNewNewNew">
    <w:name w:val="正文 New New New New New New New New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New2">
    <w:name w:val="页眉 New"/>
    <w:basedOn w:val="NewNewNewNew"/>
    <w:qFormat/>
    <w:rsid w:val="001209FA"/>
    <w:pPr>
      <w:pBdr>
        <w:bottom w:val="single" w:sz="6" w:space="1" w:color="auto"/>
      </w:pBdr>
      <w:tabs>
        <w:tab w:val="center" w:pos="4153"/>
        <w:tab w:val="right" w:pos="8306"/>
      </w:tabs>
      <w:snapToGrid w:val="0"/>
      <w:jc w:val="center"/>
    </w:pPr>
    <w:rPr>
      <w:sz w:val="18"/>
    </w:rPr>
  </w:style>
  <w:style w:type="paragraph" w:customStyle="1" w:styleId="New3">
    <w:name w:val="正文文本缩进 New"/>
    <w:basedOn w:val="NewNewNewNewNewNewNewNewNewNewNewNewNewNewNewNewNewNew"/>
    <w:qFormat/>
    <w:rsid w:val="001209FA"/>
    <w:pPr>
      <w:spacing w:line="360" w:lineRule="auto"/>
      <w:ind w:firstLine="435"/>
    </w:pPr>
    <w:rPr>
      <w:sz w:val="24"/>
    </w:rPr>
  </w:style>
  <w:style w:type="paragraph" w:customStyle="1" w:styleId="New4">
    <w:name w:val="页脚 New"/>
    <w:basedOn w:val="NewNew3"/>
    <w:qFormat/>
    <w:rsid w:val="001209FA"/>
    <w:pPr>
      <w:tabs>
        <w:tab w:val="center" w:pos="4153"/>
        <w:tab w:val="right" w:pos="8306"/>
      </w:tabs>
      <w:snapToGrid w:val="0"/>
      <w:jc w:val="left"/>
    </w:pPr>
    <w:rPr>
      <w:sz w:val="18"/>
      <w:szCs w:val="18"/>
    </w:rPr>
  </w:style>
  <w:style w:type="paragraph" w:customStyle="1" w:styleId="New5">
    <w:name w:val="正文缩进 New"/>
    <w:basedOn w:val="NewNewNewNew"/>
    <w:qFormat/>
    <w:rsid w:val="001209FA"/>
    <w:pPr>
      <w:ind w:firstLine="420"/>
    </w:pPr>
  </w:style>
  <w:style w:type="paragraph" w:customStyle="1" w:styleId="NewNewNew1">
    <w:name w:val="页脚 New New New"/>
    <w:basedOn w:val="NewNewNewNewNewNewNewNewNew"/>
    <w:qFormat/>
    <w:rsid w:val="001209FA"/>
    <w:pPr>
      <w:tabs>
        <w:tab w:val="center" w:pos="4153"/>
        <w:tab w:val="right" w:pos="8306"/>
      </w:tabs>
      <w:snapToGrid w:val="0"/>
      <w:jc w:val="left"/>
    </w:pPr>
    <w:rPr>
      <w:sz w:val="18"/>
      <w:szCs w:val="18"/>
    </w:rPr>
  </w:style>
  <w:style w:type="paragraph" w:customStyle="1" w:styleId="NewNewNewNewNewNewNew0">
    <w:name w:val="页脚 New New New New New New New"/>
    <w:basedOn w:val="NewNewNewNewNewNewNewNewNewNewNewNewNewNewNewNewNew"/>
    <w:qFormat/>
    <w:rsid w:val="001209FA"/>
    <w:pPr>
      <w:tabs>
        <w:tab w:val="center" w:pos="4153"/>
        <w:tab w:val="right" w:pos="8306"/>
      </w:tabs>
      <w:snapToGrid w:val="0"/>
      <w:jc w:val="left"/>
    </w:pPr>
    <w:rPr>
      <w:sz w:val="18"/>
      <w:szCs w:val="18"/>
    </w:rPr>
  </w:style>
  <w:style w:type="paragraph" w:customStyle="1" w:styleId="NewNewNewNewNewNewNewNewNewNewNewNewNewNewNewNewNewNewNewNewNewNewNew">
    <w:name w:val="正文 New New New New New New New New New New New New New New New New New New New New New New New"/>
    <w:qFormat/>
    <w:rsid w:val="001209FA"/>
    <w:pPr>
      <w:widowControl w:val="0"/>
      <w:jc w:val="both"/>
    </w:pPr>
    <w:rPr>
      <w:rFonts w:ascii="Times New Roman" w:eastAsia="宋体" w:hAnsi="Times New Roman" w:cs="Times New Roman"/>
      <w:kern w:val="2"/>
      <w:sz w:val="24"/>
      <w:szCs w:val="24"/>
    </w:rPr>
  </w:style>
  <w:style w:type="paragraph" w:customStyle="1" w:styleId="NewNewNewNewNewNewNewNewNewNewNewNewNewNewNewNewNewNewNewNewNewNewNewNewNewNew">
    <w:name w:val="正文 New New New New New New New New New New New New New New New New New New New New New New New New New New"/>
    <w:qFormat/>
    <w:rsid w:val="001209FA"/>
    <w:pPr>
      <w:widowControl w:val="0"/>
      <w:jc w:val="both"/>
    </w:pPr>
    <w:rPr>
      <w:rFonts w:ascii="Times New Roman" w:eastAsia="宋体" w:hAnsi="Times New Roman" w:cs="Times New Roman"/>
      <w:kern w:val="2"/>
      <w:sz w:val="21"/>
    </w:rPr>
  </w:style>
  <w:style w:type="paragraph" w:customStyle="1" w:styleId="NewNew4">
    <w:name w:val="页眉 New New"/>
    <w:basedOn w:val="NewNewNewNewNewNewNewNewNewNewNewNewNewNewNewNewNewNewNewNewNewNewNewNewNewNew"/>
    <w:qFormat/>
    <w:rsid w:val="001209FA"/>
    <w:pPr>
      <w:pBdr>
        <w:bottom w:val="single" w:sz="6" w:space="1" w:color="auto"/>
      </w:pBdr>
      <w:tabs>
        <w:tab w:val="center" w:pos="4153"/>
        <w:tab w:val="right" w:pos="8306"/>
      </w:tabs>
      <w:snapToGrid w:val="0"/>
      <w:jc w:val="center"/>
    </w:pPr>
    <w:rPr>
      <w:sz w:val="18"/>
      <w:szCs w:val="18"/>
    </w:rPr>
  </w:style>
  <w:style w:type="paragraph" w:customStyle="1" w:styleId="NewNewNewNewNewNewNewNewNewNewNewNewNewNewNewNewNewNewNewNewNewNewNewNewNewNewNew">
    <w:name w:val="正文 New New New New New New New New New New New New New New New New New New New New New New New New New New New"/>
    <w:qFormat/>
    <w:rsid w:val="001209FA"/>
    <w:pPr>
      <w:widowControl w:val="0"/>
      <w:jc w:val="both"/>
    </w:pPr>
    <w:rPr>
      <w:rFonts w:ascii="Times New Roman" w:eastAsia="宋体" w:hAnsi="Times New Roman" w:cs="Times New Roman"/>
      <w:kern w:val="2"/>
      <w:sz w:val="21"/>
      <w:szCs w:val="24"/>
    </w:rPr>
  </w:style>
  <w:style w:type="paragraph" w:customStyle="1" w:styleId="NewNewNewNewNewNewNewNewNew0">
    <w:name w:val="页脚 New New New New New New New New New"/>
    <w:basedOn w:val="NewNewNewNewNewNewNewNewNewNewNewNewNewNewNewNewNewNewNewNewNewNewNewNewNewNewNew"/>
    <w:qFormat/>
    <w:rsid w:val="001209FA"/>
    <w:pPr>
      <w:tabs>
        <w:tab w:val="center" w:pos="4153"/>
        <w:tab w:val="right" w:pos="8306"/>
      </w:tabs>
      <w:snapToGrid w:val="0"/>
      <w:jc w:val="left"/>
    </w:pPr>
    <w:rPr>
      <w:sz w:val="18"/>
      <w:szCs w:val="18"/>
    </w:rPr>
  </w:style>
  <w:style w:type="paragraph" w:customStyle="1" w:styleId="NewNewNew2">
    <w:name w:val="页眉 New New New"/>
    <w:basedOn w:val="NewNewNewNewNewNewNewNewNewNewNewNewNewNewNewNewNewNewNewNewNewNewNewNewNewNewNewNew"/>
    <w:qFormat/>
    <w:rsid w:val="001209FA"/>
    <w:pPr>
      <w:pBdr>
        <w:bottom w:val="single" w:sz="6" w:space="1" w:color="auto"/>
      </w:pBdr>
      <w:tabs>
        <w:tab w:val="center" w:pos="4153"/>
        <w:tab w:val="right" w:pos="8306"/>
      </w:tabs>
      <w:snapToGrid w:val="0"/>
      <w:jc w:val="center"/>
    </w:pPr>
    <w:rPr>
      <w:sz w:val="18"/>
      <w:szCs w:val="18"/>
    </w:rPr>
  </w:style>
  <w:style w:type="paragraph" w:customStyle="1" w:styleId="NewNewNewNewNewNewNewNewNewNew0">
    <w:name w:val="页脚 New New New New New New New New New New"/>
    <w:basedOn w:val="NewNewNewNewNewNewNewNewNewNewNewNewNewNewNewNewNewNewNewNewNewNewNewNewNewNewNewNew"/>
    <w:qFormat/>
    <w:rsid w:val="001209FA"/>
    <w:pPr>
      <w:tabs>
        <w:tab w:val="center" w:pos="4153"/>
        <w:tab w:val="right" w:pos="8306"/>
      </w:tabs>
      <w:snapToGrid w:val="0"/>
      <w:jc w:val="left"/>
    </w:pPr>
    <w:rPr>
      <w:sz w:val="18"/>
      <w:szCs w:val="18"/>
    </w:rPr>
  </w:style>
  <w:style w:type="paragraph" w:customStyle="1" w:styleId="fieldvalue">
    <w:name w:val="fieldvalue"/>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2ffffff8">
    <w:name w:val="封面2"/>
    <w:basedOn w:val="af4"/>
    <w:qFormat/>
    <w:rsid w:val="001209FA"/>
    <w:pPr>
      <w:jc w:val="center"/>
    </w:pPr>
    <w:rPr>
      <w:b/>
      <w:sz w:val="44"/>
    </w:rPr>
  </w:style>
  <w:style w:type="paragraph" w:customStyle="1" w:styleId="xl513">
    <w:name w:val="xl51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19">
    <w:name w:val="xl519"/>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79">
    <w:name w:val="xl579"/>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555">
    <w:name w:val="xl555"/>
    <w:basedOn w:val="af4"/>
    <w:qFormat/>
    <w:rsid w:val="001209FA"/>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529">
    <w:name w:val="xl529"/>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45">
    <w:name w:val="xl545"/>
    <w:basedOn w:val="af4"/>
    <w:qFormat/>
    <w:rsid w:val="001209FA"/>
    <w:pPr>
      <w:widowControl/>
      <w:pBdr>
        <w:top w:val="single" w:sz="4" w:space="0" w:color="auto"/>
        <w:left w:val="single" w:sz="4" w:space="0" w:color="auto"/>
        <w:bottom w:val="single" w:sz="4" w:space="0" w:color="auto"/>
      </w:pBdr>
      <w:spacing w:before="100" w:beforeAutospacing="1" w:after="100" w:afterAutospacing="1"/>
      <w:jc w:val="right"/>
    </w:pPr>
    <w:rPr>
      <w:rFonts w:ascii="宋体" w:hAnsi="宋体" w:cs="宋体"/>
      <w:kern w:val="0"/>
      <w:sz w:val="18"/>
      <w:szCs w:val="18"/>
    </w:rPr>
  </w:style>
  <w:style w:type="paragraph" w:customStyle="1" w:styleId="xl527">
    <w:name w:val="xl527"/>
    <w:basedOn w:val="af4"/>
    <w:qFormat/>
    <w:rsid w:val="001209FA"/>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90">
    <w:name w:val="xl590"/>
    <w:basedOn w:val="af4"/>
    <w:qFormat/>
    <w:rsid w:val="001209FA"/>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572">
    <w:name w:val="xl572"/>
    <w:basedOn w:val="af4"/>
    <w:qFormat/>
    <w:rsid w:val="001209FA"/>
    <w:pPr>
      <w:widowControl/>
      <w:pBdr>
        <w:top w:val="single" w:sz="4" w:space="0" w:color="auto"/>
        <w:left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75">
    <w:name w:val="xl575"/>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17">
    <w:name w:val="xl517"/>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87">
    <w:name w:val="xl587"/>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14">
    <w:name w:val="xl514"/>
    <w:basedOn w:val="af4"/>
    <w:qFormat/>
    <w:rsid w:val="001209FA"/>
    <w:pPr>
      <w:widowControl/>
      <w:pBdr>
        <w:top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582">
    <w:name w:val="xl582"/>
    <w:basedOn w:val="af4"/>
    <w:qFormat/>
    <w:rsid w:val="001209FA"/>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49">
    <w:name w:val="xl549"/>
    <w:basedOn w:val="af4"/>
    <w:qFormat/>
    <w:rsid w:val="001209FA"/>
    <w:pPr>
      <w:widowControl/>
      <w:pBdr>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05">
    <w:name w:val="xl505"/>
    <w:basedOn w:val="af4"/>
    <w:qFormat/>
    <w:rsid w:val="001209FA"/>
    <w:pPr>
      <w:widowControl/>
      <w:pBdr>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54">
    <w:name w:val="xl554"/>
    <w:basedOn w:val="af4"/>
    <w:qFormat/>
    <w:rsid w:val="001209FA"/>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66">
    <w:name w:val="xl566"/>
    <w:basedOn w:val="af4"/>
    <w:qFormat/>
    <w:rsid w:val="001209FA"/>
    <w:pPr>
      <w:widowControl/>
      <w:pBdr>
        <w:left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61">
    <w:name w:val="xl561"/>
    <w:basedOn w:val="af4"/>
    <w:qFormat/>
    <w:rsid w:val="001209FA"/>
    <w:pPr>
      <w:widowControl/>
      <w:pBdr>
        <w:left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80">
    <w:name w:val="xl580"/>
    <w:basedOn w:val="af4"/>
    <w:qFormat/>
    <w:rsid w:val="001209FA"/>
    <w:pPr>
      <w:widowControl/>
      <w:spacing w:before="100" w:beforeAutospacing="1" w:after="100" w:afterAutospacing="1"/>
      <w:jc w:val="center"/>
    </w:pPr>
    <w:rPr>
      <w:rFonts w:ascii="宋体" w:hAnsi="宋体" w:cs="宋体"/>
      <w:kern w:val="0"/>
      <w:sz w:val="18"/>
      <w:szCs w:val="18"/>
    </w:rPr>
  </w:style>
  <w:style w:type="paragraph" w:customStyle="1" w:styleId="xl593">
    <w:name w:val="xl593"/>
    <w:basedOn w:val="af4"/>
    <w:qFormat/>
    <w:rsid w:val="001209FA"/>
    <w:pPr>
      <w:widowControl/>
      <w:spacing w:before="100" w:beforeAutospacing="1" w:after="100" w:afterAutospacing="1"/>
      <w:jc w:val="center"/>
    </w:pPr>
    <w:rPr>
      <w:rFonts w:ascii="宋体" w:hAnsi="宋体" w:cs="宋体"/>
      <w:kern w:val="0"/>
      <w:sz w:val="18"/>
      <w:szCs w:val="18"/>
    </w:rPr>
  </w:style>
  <w:style w:type="paragraph" w:customStyle="1" w:styleId="xl577">
    <w:name w:val="xl577"/>
    <w:basedOn w:val="af4"/>
    <w:qFormat/>
    <w:rsid w:val="001209FA"/>
    <w:pPr>
      <w:widowControl/>
      <w:pBdr>
        <w:top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10">
    <w:name w:val="xl510"/>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85">
    <w:name w:val="xl585"/>
    <w:basedOn w:val="af4"/>
    <w:qFormat/>
    <w:rsid w:val="001209FA"/>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70">
    <w:name w:val="xl570"/>
    <w:basedOn w:val="af4"/>
    <w:qFormat/>
    <w:rsid w:val="001209FA"/>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08">
    <w:name w:val="xl508"/>
    <w:basedOn w:val="af4"/>
    <w:qFormat/>
    <w:rsid w:val="001209FA"/>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43">
    <w:name w:val="xl54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26">
    <w:name w:val="xl526"/>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92">
    <w:name w:val="xl592"/>
    <w:basedOn w:val="af4"/>
    <w:qFormat/>
    <w:rsid w:val="001209FA"/>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574">
    <w:name w:val="xl574"/>
    <w:basedOn w:val="af4"/>
    <w:qFormat/>
    <w:rsid w:val="001209FA"/>
    <w:pPr>
      <w:widowControl/>
      <w:pBdr>
        <w:left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07">
    <w:name w:val="xl507"/>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47">
    <w:name w:val="xl547"/>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69">
    <w:name w:val="xl569"/>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48">
    <w:name w:val="xl548"/>
    <w:basedOn w:val="af4"/>
    <w:qFormat/>
    <w:rsid w:val="001209FA"/>
    <w:pPr>
      <w:widowControl/>
      <w:pBdr>
        <w:top w:val="single" w:sz="4" w:space="0" w:color="auto"/>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11">
    <w:name w:val="xl511"/>
    <w:basedOn w:val="af4"/>
    <w:qFormat/>
    <w:rsid w:val="001209FA"/>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89">
    <w:name w:val="xl589"/>
    <w:basedOn w:val="af4"/>
    <w:qFormat/>
    <w:rsid w:val="001209FA"/>
    <w:pPr>
      <w:widowControl/>
      <w:spacing w:before="100" w:beforeAutospacing="1" w:after="100" w:afterAutospacing="1"/>
      <w:jc w:val="center"/>
    </w:pPr>
    <w:rPr>
      <w:rFonts w:ascii="宋体" w:hAnsi="宋体" w:cs="宋体"/>
      <w:kern w:val="0"/>
      <w:sz w:val="36"/>
      <w:szCs w:val="36"/>
    </w:rPr>
  </w:style>
  <w:style w:type="paragraph" w:customStyle="1" w:styleId="xl539">
    <w:name w:val="xl539"/>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15">
    <w:name w:val="xl515"/>
    <w:basedOn w:val="af4"/>
    <w:qFormat/>
    <w:rsid w:val="001209FA"/>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59">
    <w:name w:val="xl559"/>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41">
    <w:name w:val="xl541"/>
    <w:basedOn w:val="af4"/>
    <w:qFormat/>
    <w:rsid w:val="001209FA"/>
    <w:pPr>
      <w:widowControl/>
      <w:pBdr>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52">
    <w:name w:val="xl552"/>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71">
    <w:name w:val="xl571"/>
    <w:basedOn w:val="af4"/>
    <w:qFormat/>
    <w:rsid w:val="001209FA"/>
    <w:pPr>
      <w:widowControl/>
      <w:pBdr>
        <w:left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68">
    <w:name w:val="xl568"/>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63">
    <w:name w:val="xl563"/>
    <w:basedOn w:val="af4"/>
    <w:qFormat/>
    <w:rsid w:val="001209FA"/>
    <w:pPr>
      <w:widowControl/>
      <w:pBdr>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81">
    <w:name w:val="xl581"/>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30">
    <w:name w:val="xl530"/>
    <w:basedOn w:val="af4"/>
    <w:qFormat/>
    <w:rsid w:val="001209FA"/>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535">
    <w:name w:val="xl535"/>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58">
    <w:name w:val="xl558"/>
    <w:basedOn w:val="af4"/>
    <w:qFormat/>
    <w:rsid w:val="001209FA"/>
    <w:pPr>
      <w:widowControl/>
      <w:pBdr>
        <w:top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536">
    <w:name w:val="xl53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04">
    <w:name w:val="xl504"/>
    <w:basedOn w:val="af4"/>
    <w:qFormat/>
    <w:rsid w:val="001209FA"/>
    <w:pPr>
      <w:widowControl/>
      <w:spacing w:before="100" w:beforeAutospacing="1" w:after="100" w:afterAutospacing="1"/>
      <w:jc w:val="center"/>
    </w:pPr>
    <w:rPr>
      <w:rFonts w:ascii="宋体" w:hAnsi="宋体" w:cs="宋体"/>
      <w:kern w:val="0"/>
      <w:sz w:val="20"/>
      <w:szCs w:val="20"/>
    </w:rPr>
  </w:style>
  <w:style w:type="paragraph" w:customStyle="1" w:styleId="xl573">
    <w:name w:val="xl573"/>
    <w:basedOn w:val="af4"/>
    <w:qFormat/>
    <w:rsid w:val="001209FA"/>
    <w:pPr>
      <w:widowControl/>
      <w:pBdr>
        <w:top w:val="single" w:sz="4" w:space="0" w:color="auto"/>
        <w:left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22">
    <w:name w:val="xl522"/>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40">
    <w:name w:val="xl540"/>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16">
    <w:name w:val="xl516"/>
    <w:basedOn w:val="af4"/>
    <w:qFormat/>
    <w:rsid w:val="001209FA"/>
    <w:pPr>
      <w:widowControl/>
      <w:pBdr>
        <w:top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21">
    <w:name w:val="xl521"/>
    <w:basedOn w:val="af4"/>
    <w:qFormat/>
    <w:rsid w:val="001209FA"/>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509">
    <w:name w:val="xl509"/>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83">
    <w:name w:val="xl58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78">
    <w:name w:val="xl578"/>
    <w:basedOn w:val="af4"/>
    <w:qFormat/>
    <w:rsid w:val="001209FA"/>
    <w:pPr>
      <w:widowControl/>
      <w:pBdr>
        <w:top w:val="single" w:sz="4" w:space="0" w:color="auto"/>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38">
    <w:name w:val="xl538"/>
    <w:basedOn w:val="af4"/>
    <w:qFormat/>
    <w:rsid w:val="001209FA"/>
    <w:pPr>
      <w:widowControl/>
      <w:pBdr>
        <w:left w:val="single" w:sz="4" w:space="0" w:color="auto"/>
        <w:bottom w:val="single" w:sz="4" w:space="0" w:color="auto"/>
      </w:pBdr>
      <w:spacing w:before="100" w:beforeAutospacing="1" w:after="100" w:afterAutospacing="1"/>
      <w:jc w:val="right"/>
    </w:pPr>
    <w:rPr>
      <w:rFonts w:ascii="宋体" w:hAnsi="宋体" w:cs="宋体"/>
      <w:kern w:val="0"/>
      <w:sz w:val="18"/>
      <w:szCs w:val="18"/>
    </w:rPr>
  </w:style>
  <w:style w:type="paragraph" w:customStyle="1" w:styleId="xl567">
    <w:name w:val="xl567"/>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64">
    <w:name w:val="xl564"/>
    <w:basedOn w:val="af4"/>
    <w:qFormat/>
    <w:rsid w:val="001209FA"/>
    <w:pPr>
      <w:widowControl/>
      <w:pBdr>
        <w:left w:val="single" w:sz="4" w:space="0" w:color="auto"/>
      </w:pBdr>
      <w:spacing w:before="100" w:beforeAutospacing="1" w:after="100" w:afterAutospacing="1"/>
      <w:jc w:val="center"/>
    </w:pPr>
    <w:rPr>
      <w:rFonts w:ascii="宋体" w:hAnsi="宋体" w:cs="宋体"/>
      <w:kern w:val="0"/>
      <w:sz w:val="18"/>
      <w:szCs w:val="18"/>
    </w:rPr>
  </w:style>
  <w:style w:type="paragraph" w:customStyle="1" w:styleId="xl546">
    <w:name w:val="xl54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57">
    <w:name w:val="xl557"/>
    <w:basedOn w:val="af4"/>
    <w:qFormat/>
    <w:rsid w:val="001209FA"/>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23">
    <w:name w:val="xl52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31">
    <w:name w:val="xl531"/>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76">
    <w:name w:val="xl57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34">
    <w:name w:val="xl534"/>
    <w:basedOn w:val="af4"/>
    <w:qFormat/>
    <w:rsid w:val="001209FA"/>
    <w:pPr>
      <w:widowControl/>
      <w:pBdr>
        <w:top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556">
    <w:name w:val="xl55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18">
    <w:name w:val="xl518"/>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53">
    <w:name w:val="xl553"/>
    <w:basedOn w:val="af4"/>
    <w:qFormat/>
    <w:rsid w:val="001209FA"/>
    <w:pPr>
      <w:widowControl/>
      <w:pBdr>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20">
    <w:name w:val="xl520"/>
    <w:basedOn w:val="af4"/>
    <w:qFormat/>
    <w:rsid w:val="001209FA"/>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91">
    <w:name w:val="xl591"/>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88">
    <w:name w:val="xl588"/>
    <w:basedOn w:val="af4"/>
    <w:qFormat/>
    <w:rsid w:val="001209FA"/>
    <w:pPr>
      <w:widowControl/>
      <w:spacing w:before="100" w:beforeAutospacing="1" w:after="100" w:afterAutospacing="1"/>
      <w:jc w:val="center"/>
    </w:pPr>
    <w:rPr>
      <w:rFonts w:ascii="宋体" w:hAnsi="宋体" w:cs="宋体"/>
      <w:kern w:val="0"/>
      <w:sz w:val="20"/>
      <w:szCs w:val="20"/>
    </w:rPr>
  </w:style>
  <w:style w:type="paragraph" w:customStyle="1" w:styleId="xl544">
    <w:name w:val="xl544"/>
    <w:basedOn w:val="af4"/>
    <w:qFormat/>
    <w:rsid w:val="001209FA"/>
    <w:pPr>
      <w:widowControl/>
      <w:pBdr>
        <w:top w:val="single" w:sz="4" w:space="0" w:color="auto"/>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94">
    <w:name w:val="xl594"/>
    <w:basedOn w:val="af4"/>
    <w:qFormat/>
    <w:rsid w:val="001209FA"/>
    <w:pPr>
      <w:widowControl/>
      <w:pBdr>
        <w:top w:val="single" w:sz="4" w:space="0" w:color="auto"/>
        <w:left w:val="single" w:sz="4" w:space="0" w:color="auto"/>
      </w:pBdr>
      <w:spacing w:before="100" w:beforeAutospacing="1" w:after="100" w:afterAutospacing="1"/>
      <w:jc w:val="center"/>
    </w:pPr>
    <w:rPr>
      <w:rFonts w:ascii="宋体" w:hAnsi="宋体" w:cs="宋体"/>
      <w:kern w:val="0"/>
      <w:sz w:val="18"/>
      <w:szCs w:val="18"/>
    </w:rPr>
  </w:style>
  <w:style w:type="paragraph" w:customStyle="1" w:styleId="xl542">
    <w:name w:val="xl542"/>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06">
    <w:name w:val="xl506"/>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33">
    <w:name w:val="xl53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2"/>
      <w:szCs w:val="12"/>
    </w:rPr>
  </w:style>
  <w:style w:type="paragraph" w:customStyle="1" w:styleId="xl562">
    <w:name w:val="xl562"/>
    <w:basedOn w:val="af4"/>
    <w:qFormat/>
    <w:rsid w:val="001209FA"/>
    <w:pPr>
      <w:widowControl/>
      <w:pBdr>
        <w:left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28">
    <w:name w:val="xl528"/>
    <w:basedOn w:val="af4"/>
    <w:qFormat/>
    <w:rsid w:val="001209FA"/>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24">
    <w:name w:val="xl524"/>
    <w:basedOn w:val="af4"/>
    <w:qFormat/>
    <w:rsid w:val="001209FA"/>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60">
    <w:name w:val="xl560"/>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12">
    <w:name w:val="xl512"/>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65">
    <w:name w:val="xl565"/>
    <w:basedOn w:val="af4"/>
    <w:qFormat/>
    <w:rsid w:val="001209FA"/>
    <w:pPr>
      <w:widowControl/>
      <w:spacing w:before="100" w:beforeAutospacing="1" w:after="100" w:afterAutospacing="1"/>
      <w:jc w:val="center"/>
    </w:pPr>
    <w:rPr>
      <w:rFonts w:ascii="宋体" w:hAnsi="宋体" w:cs="宋体"/>
      <w:kern w:val="0"/>
      <w:sz w:val="18"/>
      <w:szCs w:val="18"/>
    </w:rPr>
  </w:style>
  <w:style w:type="paragraph" w:customStyle="1" w:styleId="xl595">
    <w:name w:val="xl595"/>
    <w:basedOn w:val="af4"/>
    <w:qFormat/>
    <w:rsid w:val="001209FA"/>
    <w:pPr>
      <w:widowControl/>
      <w:pBdr>
        <w:top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584">
    <w:name w:val="xl584"/>
    <w:basedOn w:val="af4"/>
    <w:qFormat/>
    <w:rsid w:val="001209FA"/>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525">
    <w:name w:val="xl525"/>
    <w:basedOn w:val="af4"/>
    <w:qFormat/>
    <w:rsid w:val="001209FA"/>
    <w:pPr>
      <w:widowControl/>
      <w:pBdr>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550">
    <w:name w:val="xl550"/>
    <w:basedOn w:val="af4"/>
    <w:qFormat/>
    <w:rsid w:val="001209FA"/>
    <w:pPr>
      <w:widowControl/>
      <w:pBdr>
        <w:left w:val="single" w:sz="4" w:space="0" w:color="auto"/>
        <w:bottom w:val="single" w:sz="4" w:space="0" w:color="auto"/>
      </w:pBdr>
      <w:spacing w:before="100" w:beforeAutospacing="1" w:after="100" w:afterAutospacing="1"/>
      <w:jc w:val="right"/>
    </w:pPr>
    <w:rPr>
      <w:rFonts w:ascii="宋体" w:hAnsi="宋体" w:cs="宋体"/>
      <w:kern w:val="0"/>
      <w:sz w:val="18"/>
      <w:szCs w:val="18"/>
    </w:rPr>
  </w:style>
  <w:style w:type="paragraph" w:customStyle="1" w:styleId="xl537">
    <w:name w:val="xl537"/>
    <w:basedOn w:val="af4"/>
    <w:qFormat/>
    <w:rsid w:val="001209FA"/>
    <w:pPr>
      <w:widowControl/>
      <w:pBdr>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32">
    <w:name w:val="xl532"/>
    <w:basedOn w:val="af4"/>
    <w:qFormat/>
    <w:rsid w:val="001209FA"/>
    <w:pPr>
      <w:widowControl/>
      <w:pBdr>
        <w:top w:val="single" w:sz="4" w:space="0" w:color="auto"/>
        <w:left w:val="single" w:sz="4" w:space="0" w:color="auto"/>
      </w:pBdr>
      <w:spacing w:before="100" w:beforeAutospacing="1" w:after="100" w:afterAutospacing="1"/>
      <w:jc w:val="center"/>
    </w:pPr>
    <w:rPr>
      <w:rFonts w:ascii="宋体" w:hAnsi="宋体" w:cs="宋体"/>
      <w:kern w:val="0"/>
      <w:sz w:val="18"/>
      <w:szCs w:val="18"/>
    </w:rPr>
  </w:style>
  <w:style w:type="paragraph" w:customStyle="1" w:styleId="xl551">
    <w:name w:val="xl551"/>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right"/>
    </w:pPr>
    <w:rPr>
      <w:rFonts w:ascii="宋体" w:hAnsi="宋体" w:cs="宋体"/>
      <w:kern w:val="0"/>
      <w:sz w:val="18"/>
      <w:szCs w:val="18"/>
    </w:rPr>
  </w:style>
  <w:style w:type="paragraph" w:customStyle="1" w:styleId="xl586">
    <w:name w:val="xl586"/>
    <w:basedOn w:val="af4"/>
    <w:qFormat/>
    <w:rsid w:val="001209FA"/>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CharCharCharCharCharChar2CharCharChar1CharChar1">
    <w:name w:val="Char Char Char Char Char Char2 Char Char Char1 Char Char1"/>
    <w:basedOn w:val="af4"/>
    <w:qFormat/>
    <w:rsid w:val="001209FA"/>
    <w:pPr>
      <w:spacing w:line="360" w:lineRule="auto"/>
      <w:ind w:firstLineChars="200" w:firstLine="200"/>
    </w:pPr>
    <w:rPr>
      <w:rFonts w:ascii="宋体" w:hAnsi="宋体" w:cs="宋体"/>
      <w:sz w:val="24"/>
    </w:rPr>
  </w:style>
  <w:style w:type="paragraph" w:customStyle="1" w:styleId="CharCharChar2Char1">
    <w:name w:val="Char Char Char2 Char1"/>
    <w:basedOn w:val="af4"/>
    <w:qFormat/>
    <w:rsid w:val="001209FA"/>
    <w:rPr>
      <w:szCs w:val="21"/>
    </w:rPr>
  </w:style>
  <w:style w:type="paragraph" w:customStyle="1" w:styleId="CharChar2CharCharCharCharCharCharCharCharCharChar1">
    <w:name w:val="Char Char2 Char Char Char Char Char Char Char Char Char Char1"/>
    <w:basedOn w:val="af4"/>
    <w:semiHidden/>
    <w:qFormat/>
    <w:rsid w:val="001209FA"/>
    <w:pPr>
      <w:spacing w:line="360" w:lineRule="auto"/>
      <w:ind w:firstLineChars="200" w:firstLine="200"/>
    </w:pPr>
    <w:rPr>
      <w:rFonts w:ascii="宋体" w:hAnsi="宋体" w:cs="宋体"/>
      <w:sz w:val="24"/>
    </w:rPr>
  </w:style>
  <w:style w:type="paragraph" w:customStyle="1" w:styleId="CharCharCharChar5">
    <w:name w:val="正文（首行缩进两字） Char Char Char Char"/>
    <w:basedOn w:val="af4"/>
    <w:next w:val="af4"/>
    <w:qFormat/>
    <w:rsid w:val="001209FA"/>
    <w:pPr>
      <w:spacing w:line="360" w:lineRule="auto"/>
      <w:ind w:firstLineChars="200" w:firstLine="420"/>
    </w:pPr>
    <w:rPr>
      <w:sz w:val="24"/>
      <w:szCs w:val="20"/>
    </w:rPr>
  </w:style>
  <w:style w:type="character" w:customStyle="1" w:styleId="afffffffffffffffffffffffffffffffff6">
    <w:name w:val="样式 四号"/>
    <w:qFormat/>
    <w:rsid w:val="001209FA"/>
    <w:rPr>
      <w:rFonts w:ascii="仿宋_GB2312" w:eastAsia="仿宋_GB2312" w:hint="eastAsia"/>
      <w:sz w:val="24"/>
    </w:rPr>
  </w:style>
  <w:style w:type="character" w:customStyle="1" w:styleId="21e">
    <w:name w:val="标题 21"/>
    <w:aliases w:val="节标题 1.11,1.1标题21,b21,标题21,000000000000000000000000000000000000000000000000000000000000000000000000000000000000000000000000000000000000000000000000000000000000000000000000000000000000000000000000001,Chapter Heading1,标题 2（一）1,标题 1.11,标题 yjm21,H21,21"/>
    <w:rsid w:val="001209FA"/>
    <w:rPr>
      <w:rFonts w:ascii="宋体" w:eastAsia="宋体" w:hAnsi="宋体" w:hint="eastAsia"/>
      <w:b/>
      <w:bCs/>
      <w:kern w:val="2"/>
      <w:sz w:val="36"/>
      <w:szCs w:val="36"/>
      <w:lang w:val="en-US" w:eastAsia="zh-CN" w:bidi="ar-SA"/>
    </w:rPr>
  </w:style>
  <w:style w:type="character" w:customStyle="1" w:styleId="hChar">
    <w:name w:val="h Char"/>
    <w:aliases w:val="页眉，DHCC 公司页眉 Char,ITTHEADER Char,页眉，DHCC 公司页眉1 Char,ITTHEADER1 Char,h4 Char,页眉，DHCC 公司页眉2 Char,ITTHEADER2 Char,h5 Char,页眉，DHCC 公司页眉3 Char,ITTHEADER3 Char,h6 Char,页眉，DHCC 公司页眉4 Char,ITTHEADER4 Char,h7 Char,页眉，DHCC 公司页眉5 Char,ITTHEADER5 Char"/>
    <w:qFormat/>
    <w:rsid w:val="001209FA"/>
    <w:rPr>
      <w:rFonts w:ascii="宋体" w:eastAsia="宋体" w:hAnsi="宋体" w:hint="eastAsia"/>
      <w:b/>
      <w:bCs/>
      <w:kern w:val="2"/>
      <w:sz w:val="32"/>
      <w:szCs w:val="32"/>
      <w:lang w:val="en-US" w:eastAsia="zh-CN" w:bidi="ar-SA"/>
    </w:rPr>
  </w:style>
  <w:style w:type="character" w:customStyle="1" w:styleId="CharChar10">
    <w:name w:val="Char Char1"/>
    <w:aliases w:val="条标题1.1.1 Char1,Section Char1,标题 311 Char1,Re11 Char1,Head 3 WSA11 Char1,h311 Char1,标题 3 Char Char1 Char1,标题 31 Char1"/>
    <w:qFormat/>
    <w:rsid w:val="001209FA"/>
    <w:rPr>
      <w:rFonts w:ascii="黑体" w:eastAsia="黑体" w:hAnsi="黑体" w:hint="eastAsia"/>
      <w:b/>
      <w:snapToGrid w:val="0"/>
      <w:sz w:val="24"/>
      <w:lang w:val="en-US" w:eastAsia="zh-CN"/>
    </w:rPr>
  </w:style>
  <w:style w:type="character" w:customStyle="1" w:styleId="txt">
    <w:name w:val="txt"/>
    <w:qFormat/>
    <w:rsid w:val="001209FA"/>
  </w:style>
  <w:style w:type="character" w:customStyle="1" w:styleId="CharCharChar10">
    <w:name w:val="Char Char Char1"/>
    <w:qFormat/>
    <w:rsid w:val="001209FA"/>
    <w:rPr>
      <w:rFonts w:ascii="宋体" w:eastAsia="宋体" w:hAnsi="宋体" w:hint="eastAsia"/>
      <w:kern w:val="2"/>
      <w:sz w:val="28"/>
      <w:szCs w:val="24"/>
      <w:lang w:val="en-US" w:eastAsia="zh-CN" w:bidi="ar-SA"/>
    </w:rPr>
  </w:style>
  <w:style w:type="character" w:customStyle="1" w:styleId="NormalCharChar">
    <w:name w:val="Normal Char Char"/>
    <w:qFormat/>
    <w:rsid w:val="001209FA"/>
    <w:rPr>
      <w:rFonts w:ascii="宋体" w:eastAsia="宋体" w:hAnsi="宋体" w:hint="eastAsia"/>
      <w:kern w:val="2"/>
      <w:sz w:val="34"/>
      <w:lang w:val="en-US" w:eastAsia="zh-CN"/>
    </w:rPr>
  </w:style>
  <w:style w:type="character" w:customStyle="1" w:styleId="11Char2">
    <w:name w:val="节标题 1.1 Char2"/>
    <w:qFormat/>
    <w:rsid w:val="001209FA"/>
    <w:rPr>
      <w:rFonts w:ascii="宋体" w:eastAsia="宋体" w:hAnsi="宋体" w:hint="eastAsia"/>
      <w:b/>
      <w:kern w:val="2"/>
      <w:sz w:val="32"/>
      <w:lang w:val="en-US" w:eastAsia="zh-CN"/>
    </w:rPr>
  </w:style>
  <w:style w:type="character" w:customStyle="1" w:styleId="1ffffff9">
    <w:name w:val="注释标题 字符1"/>
    <w:qFormat/>
    <w:rsid w:val="001209FA"/>
    <w:rPr>
      <w:kern w:val="2"/>
      <w:sz w:val="21"/>
    </w:rPr>
  </w:style>
  <w:style w:type="character" w:customStyle="1" w:styleId="Char1f">
    <w:name w:val="注释标题 Char1"/>
    <w:qFormat/>
    <w:rsid w:val="001209FA"/>
    <w:rPr>
      <w:rFonts w:ascii="Times New Roman" w:eastAsia="宋体" w:hAnsi="Times New Roman" w:cs="Times New Roman" w:hint="default"/>
      <w:szCs w:val="24"/>
    </w:rPr>
  </w:style>
  <w:style w:type="character" w:customStyle="1" w:styleId="jj1">
    <w:name w:val="jj1"/>
    <w:qFormat/>
    <w:rsid w:val="001209FA"/>
    <w:rPr>
      <w:sz w:val="21"/>
      <w:u w:val="none"/>
    </w:rPr>
  </w:style>
  <w:style w:type="character" w:customStyle="1" w:styleId="CharCharf5">
    <w:name w:val="正文样式 Char Char"/>
    <w:qFormat/>
    <w:rsid w:val="001209FA"/>
    <w:rPr>
      <w:rFonts w:ascii="宋体" w:eastAsia="宋体" w:hAnsi="宋体" w:hint="eastAsia"/>
      <w:snapToGrid w:val="0"/>
      <w:kern w:val="2"/>
      <w:sz w:val="24"/>
      <w:szCs w:val="24"/>
      <w:lang w:val="en-US" w:eastAsia="zh-CN" w:bidi="ar-SA"/>
    </w:rPr>
  </w:style>
  <w:style w:type="character" w:customStyle="1" w:styleId="3Ch">
    <w:name w:val="3 Ch"/>
    <w:rsid w:val="001209FA"/>
    <w:rPr>
      <w:rFonts w:ascii="宋体" w:eastAsia="宋体" w:hAnsi="宋体" w:hint="eastAsia"/>
      <w:b/>
      <w:bCs/>
      <w:kern w:val="2"/>
      <w:sz w:val="32"/>
      <w:szCs w:val="32"/>
      <w:lang w:val="en-US" w:eastAsia="zh-CN" w:bidi="ar-SA"/>
    </w:rPr>
  </w:style>
  <w:style w:type="character" w:customStyle="1" w:styleId="32Char1">
    <w:name w:val="标题 32 Char1"/>
    <w:aliases w:val="条标题1.1.12 Char,标题 3 Char Char3 Char,Section2 Char,标题 3 Char12 Char,标题 332 Char,标题 3 Char3 Char,Re2 Char1,Head 3 WSA2 Char1,h32 Char1,h3 Char3 Char,H330 Char,H3112 Char,H3212 Char,H333 Char,H3113 Char,H3213 Char,H342 Char,H352 Char,H362 Char"/>
    <w:rsid w:val="001209FA"/>
    <w:rPr>
      <w:rFonts w:ascii="宋体" w:eastAsia="宋体" w:hAnsi="宋体" w:hint="eastAsia"/>
      <w:b/>
      <w:kern w:val="2"/>
      <w:sz w:val="32"/>
      <w:lang w:val="en-US" w:eastAsia="zh-CN" w:bidi="ar-SA"/>
    </w:rPr>
  </w:style>
  <w:style w:type="character" w:customStyle="1" w:styleId="title2">
    <w:name w:val="title2"/>
    <w:qFormat/>
    <w:rsid w:val="001209FA"/>
  </w:style>
  <w:style w:type="character" w:customStyle="1" w:styleId="defaultfont1">
    <w:name w:val="defaultfont1"/>
    <w:qFormat/>
    <w:rsid w:val="001209FA"/>
  </w:style>
  <w:style w:type="character" w:customStyle="1" w:styleId="NormalCharCharChar">
    <w:name w:val="Normal Char Char Char"/>
    <w:qFormat/>
    <w:rsid w:val="001209FA"/>
    <w:rPr>
      <w:rFonts w:ascii="宋体" w:eastAsia="宋体" w:hAnsi="宋体" w:hint="eastAsia"/>
      <w:kern w:val="2"/>
      <w:sz w:val="34"/>
      <w:lang w:val="en-US" w:eastAsia="zh-CN"/>
    </w:rPr>
  </w:style>
  <w:style w:type="character" w:customStyle="1" w:styleId="2CharChar0">
    <w:name w:val="样式 正文缩进 + 首行缩进:  2 字符 Char Char"/>
    <w:qFormat/>
    <w:rsid w:val="001209FA"/>
    <w:rPr>
      <w:rFonts w:ascii="宋体" w:eastAsia="宋体" w:hAnsi="宋体" w:cs="宋体" w:hint="eastAsia"/>
      <w:kern w:val="2"/>
      <w:sz w:val="28"/>
      <w:lang w:val="en-US" w:eastAsia="zh-CN" w:bidi="ar-SA"/>
    </w:rPr>
  </w:style>
  <w:style w:type="character" w:customStyle="1" w:styleId="3ffe">
    <w:name w:val="标题3"/>
    <w:qFormat/>
    <w:rsid w:val="001209FA"/>
  </w:style>
  <w:style w:type="character" w:customStyle="1" w:styleId="2C0">
    <w:name w:val="2 C"/>
    <w:qFormat/>
    <w:rsid w:val="001209FA"/>
    <w:rPr>
      <w:rFonts w:ascii="宋体" w:eastAsia="宋体" w:hAnsi="宋体" w:hint="eastAsia"/>
      <w:b/>
      <w:bCs/>
      <w:kern w:val="2"/>
      <w:sz w:val="32"/>
      <w:szCs w:val="30"/>
      <w:lang w:val="en-US" w:eastAsia="zh-CN" w:bidi="ar-SA"/>
    </w:rPr>
  </w:style>
  <w:style w:type="character" w:customStyle="1" w:styleId="Charffffff9">
    <w:name w:val="粤东核电报告正文 Char"/>
    <w:qFormat/>
    <w:rsid w:val="001209FA"/>
    <w:rPr>
      <w:rFonts w:ascii="宋体" w:eastAsia="宋体" w:hAnsi="宋体" w:hint="eastAsia"/>
      <w:sz w:val="28"/>
      <w:lang w:val="en-US" w:eastAsia="zh-CN"/>
    </w:rPr>
  </w:style>
  <w:style w:type="character" w:customStyle="1" w:styleId="apple-style-span">
    <w:name w:val="apple-style-span"/>
    <w:qFormat/>
    <w:rsid w:val="001209FA"/>
  </w:style>
  <w:style w:type="character" w:customStyle="1" w:styleId="Charffffffa">
    <w:name w:val="特点标题 Char"/>
    <w:aliases w:val="表内左齐 Char,正文文字( 首段缩进两字） Char,正文文字缩进 Char Char,正文文字 21 Char,正文文字缩进 6 Char,Body Text 2 Char Char,特点标题 Char Char Char,正文文字( 首段缩进两字） Char Char Char,正文文字缩进 Char,正文文字( 首段缩进两字） Char Char,表内左齐 Char Char,表内左齐 Char1,正文文字( 首段缩进两字） Char1,特点标题 Char2"/>
    <w:qFormat/>
    <w:rsid w:val="001209FA"/>
    <w:rPr>
      <w:rFonts w:ascii="宋体" w:eastAsia="宋体" w:hAnsi="宋体" w:hint="eastAsia"/>
      <w:kern w:val="2"/>
      <w:sz w:val="21"/>
      <w:lang w:val="en-US" w:eastAsia="zh-CN"/>
    </w:rPr>
  </w:style>
  <w:style w:type="character" w:customStyle="1" w:styleId="style21">
    <w:name w:val="style21"/>
    <w:qFormat/>
    <w:rsid w:val="001209FA"/>
    <w:rPr>
      <w:color w:val="0000A0"/>
      <w:sz w:val="33"/>
    </w:rPr>
  </w:style>
  <w:style w:type="character" w:customStyle="1" w:styleId="11d">
    <w:name w:val="标题 11"/>
    <w:aliases w:val="章标题 11,b11,Part1,标题 1 Char1,一级标题，黑粗，三号，序号1,OG Heading 11,. (1.0)1,H19,H112,H122,H131,H1111,H1211,H141,H151,H161,H171,H181,-*+1,Section Head1,l11,Head 1wsa1,标题 1111,标题 1霍11,章标题1,篇1,宋二1,115,125,135,151,1111,1211,1311,161,1121,1221,河石1 Char,H12 Char1"/>
    <w:qFormat/>
    <w:rsid w:val="001209FA"/>
    <w:rPr>
      <w:rFonts w:ascii="宋体" w:eastAsia="宋体" w:hAnsi="宋体" w:hint="eastAsia"/>
      <w:b/>
      <w:bCs/>
      <w:kern w:val="44"/>
      <w:sz w:val="44"/>
      <w:szCs w:val="44"/>
      <w:lang w:val="en-US" w:eastAsia="zh-CN" w:bidi="ar-SA"/>
    </w:rPr>
  </w:style>
  <w:style w:type="character" w:customStyle="1" w:styleId="2CharChar1">
    <w:name w:val="样式 正文首行缩进 + 首行缩进:  2 字符 Char Char"/>
    <w:rsid w:val="001209FA"/>
    <w:rPr>
      <w:rFonts w:ascii="宋体" w:eastAsia="宋体" w:hAnsi="宋体" w:cs="宋体" w:hint="eastAsia"/>
      <w:bCs/>
      <w:kern w:val="2"/>
      <w:sz w:val="24"/>
      <w:lang w:val="en-US" w:eastAsia="zh-CN" w:bidi="ar-SA"/>
    </w:rPr>
  </w:style>
  <w:style w:type="character" w:customStyle="1" w:styleId="CharCharCharCharCharCharCharCharChar0">
    <w:name w:val="正文首行缩进 Char Char Char Char Char Char Char Char Char"/>
    <w:qFormat/>
    <w:rsid w:val="001209FA"/>
    <w:rPr>
      <w:rFonts w:ascii="Arial" w:eastAsia="幼圆" w:hAnsi="Arial" w:cs="Arial" w:hint="default"/>
      <w:kern w:val="2"/>
      <w:sz w:val="24"/>
      <w:lang w:val="en-US" w:eastAsia="zh-CN"/>
    </w:rPr>
  </w:style>
  <w:style w:type="character" w:customStyle="1" w:styleId="340">
    <w:name w:val="标题 34"/>
    <w:qFormat/>
    <w:rsid w:val="001209FA"/>
    <w:rPr>
      <w:rFonts w:ascii="黑体" w:eastAsia="黑体" w:hAnsi="黑体" w:hint="eastAsia"/>
      <w:bCs/>
      <w:color w:val="000000"/>
      <w:kern w:val="2"/>
      <w:sz w:val="24"/>
      <w:szCs w:val="32"/>
      <w:lang w:val="en-US" w:eastAsia="zh-CN" w:bidi="ar-SA"/>
    </w:rPr>
  </w:style>
  <w:style w:type="character" w:customStyle="1" w:styleId="4CharChar">
    <w:name w:val="表头4 Char Char"/>
    <w:qFormat/>
    <w:rsid w:val="001209FA"/>
    <w:rPr>
      <w:rFonts w:ascii="宋体" w:eastAsia="宋体" w:hAnsi="宋体" w:hint="eastAsia"/>
      <w:b/>
      <w:kern w:val="2"/>
      <w:sz w:val="28"/>
      <w:szCs w:val="24"/>
      <w:lang w:val="en-US" w:eastAsia="zh-CN" w:bidi="ar-SA"/>
    </w:rPr>
  </w:style>
  <w:style w:type="character" w:customStyle="1" w:styleId="1111">
    <w:name w:val="条标题1.1.11"/>
    <w:aliases w:val="标题 3 Char Char1,Section1,标题 3 Char11,标题 331,标题 3 Char2,Re1,Head 3 WSA1,h31,h3 Char2,H3110,H3210,H3111,H3211,H341,H351,H361,H371,H381,H391,H3101,H3121,H3131,H3141,H3151,H3161,H3171,H3182,H3192,H3202,H3221,H3231,H3241,H3251,H3261,Re Char1"/>
    <w:rsid w:val="001209FA"/>
    <w:rPr>
      <w:rFonts w:ascii="宋体" w:eastAsia="宋体" w:hAnsi="宋体" w:hint="eastAsia"/>
      <w:b/>
      <w:bCs/>
      <w:kern w:val="2"/>
      <w:sz w:val="32"/>
      <w:szCs w:val="30"/>
      <w:lang w:val="en-US" w:eastAsia="zh-CN" w:bidi="ar-SA"/>
    </w:rPr>
  </w:style>
  <w:style w:type="character" w:customStyle="1" w:styleId="1ffffffa">
    <w:name w:val="批注主题 字符1"/>
    <w:uiPriority w:val="99"/>
    <w:semiHidden/>
    <w:qFormat/>
    <w:rsid w:val="001209FA"/>
    <w:rPr>
      <w:b/>
      <w:bCs/>
      <w:kern w:val="2"/>
      <w:sz w:val="21"/>
      <w:szCs w:val="24"/>
    </w:rPr>
  </w:style>
  <w:style w:type="character" w:customStyle="1" w:styleId="1ffffffb">
    <w:name w:val="脚注文本 字符1"/>
    <w:qFormat/>
    <w:rsid w:val="001209FA"/>
    <w:rPr>
      <w:kern w:val="2"/>
      <w:sz w:val="18"/>
      <w:szCs w:val="18"/>
    </w:rPr>
  </w:style>
  <w:style w:type="character" w:customStyle="1" w:styleId="1ffffffc">
    <w:name w:val="批注框文本 字符1"/>
    <w:qFormat/>
    <w:rsid w:val="001209FA"/>
    <w:rPr>
      <w:kern w:val="2"/>
      <w:sz w:val="18"/>
      <w:szCs w:val="18"/>
    </w:rPr>
  </w:style>
  <w:style w:type="character" w:customStyle="1" w:styleId="sh141">
    <w:name w:val="sh141"/>
    <w:qFormat/>
    <w:rsid w:val="001209FA"/>
    <w:rPr>
      <w:color w:val="2B2B2B"/>
      <w:sz w:val="21"/>
      <w:szCs w:val="21"/>
    </w:rPr>
  </w:style>
  <w:style w:type="character" w:customStyle="1" w:styleId="3Char3">
    <w:name w:val="标题 3 Char3"/>
    <w:aliases w:val="1.1.1 Char,标题 3 Char2 Char1,条 Char,标3 Char,§1.1.1. Char,. (1.1.1) Char,- 3rd Order Heading Char,三级标题样式2004 Char,4.1.1标题 3 Char,可研-标题 3 Char,H331 Char,3 Char,标题 3 Char Char Char,标题 33 Char,h3 Char1,h3 Char Char"/>
    <w:qFormat/>
    <w:rsid w:val="001209FA"/>
    <w:rPr>
      <w:rFonts w:ascii="黑体" w:eastAsia="黑体" w:hAnsi="黑体" w:hint="eastAsia"/>
      <w:bCs/>
      <w:snapToGrid w:val="0"/>
      <w:kern w:val="2"/>
      <w:sz w:val="32"/>
      <w:szCs w:val="32"/>
      <w:lang w:val="en-US" w:eastAsia="zh-CN" w:bidi="ar-SA"/>
    </w:rPr>
  </w:style>
  <w:style w:type="character" w:customStyle="1" w:styleId="indextext131">
    <w:name w:val="index_text131"/>
    <w:rsid w:val="001209FA"/>
    <w:rPr>
      <w:b/>
      <w:bCs/>
      <w:color w:val="CC0000"/>
      <w:sz w:val="30"/>
      <w:szCs w:val="30"/>
    </w:rPr>
  </w:style>
  <w:style w:type="character" w:customStyle="1" w:styleId="afffffffffffffffffffffffffffffffff7">
    <w:name w:val="样式 小四"/>
    <w:rsid w:val="001209FA"/>
    <w:rPr>
      <w:rFonts w:ascii="宋体" w:eastAsia="宋体" w:hAnsi="宋体" w:hint="eastAsia"/>
      <w:sz w:val="24"/>
    </w:rPr>
  </w:style>
  <w:style w:type="character" w:customStyle="1" w:styleId="CharChar11">
    <w:name w:val="图表 Char Char1"/>
    <w:rsid w:val="001209FA"/>
    <w:rPr>
      <w:rFonts w:ascii="宋体" w:eastAsia="宋体" w:hAnsi="宋体" w:hint="eastAsia"/>
      <w:snapToGrid w:val="0"/>
      <w:sz w:val="21"/>
      <w:szCs w:val="21"/>
      <w:lang w:val="en-US" w:eastAsia="zh-CN" w:bidi="ar-SA"/>
    </w:rPr>
  </w:style>
  <w:style w:type="character" w:customStyle="1" w:styleId="msgbodytext">
    <w:name w:val="msgbodytext"/>
    <w:rsid w:val="001209FA"/>
  </w:style>
  <w:style w:type="character" w:customStyle="1" w:styleId="font002">
    <w:name w:val="font002"/>
    <w:rsid w:val="001209FA"/>
  </w:style>
  <w:style w:type="character" w:customStyle="1" w:styleId="11111Char">
    <w:name w:val="标题1.1.1.1.1 Char"/>
    <w:aliases w:val="标题 5 Char Char Char Char,标题 5 Char Char Char1,标题 5XW Char,五 Char,H51 Char Char,标题 5 Char Char Char,H5 Char,H51 Char,Block Label Char,MB5 Char,款，1 Char,法律法规 Char,第四层条 Char,前言 Char,标题1.1.1.1.1 Char1,前言 Char Char"/>
    <w:qFormat/>
    <w:rsid w:val="001209FA"/>
    <w:rPr>
      <w:rFonts w:ascii="宋体" w:eastAsia="宋体" w:hAnsi="宋体" w:hint="eastAsia"/>
      <w:b/>
      <w:bCs/>
      <w:kern w:val="2"/>
      <w:sz w:val="28"/>
      <w:szCs w:val="28"/>
      <w:lang w:val="en-US" w:eastAsia="zh-CN" w:bidi="ar-SA"/>
    </w:rPr>
  </w:style>
  <w:style w:type="character" w:customStyle="1" w:styleId="111111CharChar">
    <w:name w:val="标题1.1.1.1.1.1 Char Char"/>
    <w:aliases w:val="图标题 Char,无节 Char,标题8 Char,标题6，6级标题，小四中宋粗，无序号 Char,标题1.1.1.1.1.1 Char,H6 Char,H61 Char,标题 6，图标题 Char,二级项 Char,二级项1 Char,无节1 Char,标题6，6级标题，小四中宋粗，无序号1 Char,标题81 Char,标题1.1.1.1.1.11 Char,二级项2 Char,无节2 Char,标题82 Char,L3 Char"/>
    <w:qFormat/>
    <w:rsid w:val="001209FA"/>
    <w:rPr>
      <w:rFonts w:ascii="Arial" w:eastAsia="黑体" w:hAnsi="Arial" w:cs="Arial" w:hint="default"/>
      <w:b/>
      <w:bCs/>
      <w:kern w:val="2"/>
      <w:sz w:val="24"/>
      <w:szCs w:val="24"/>
      <w:lang w:val="en-US" w:eastAsia="zh-CN" w:bidi="ar-SA"/>
    </w:rPr>
  </w:style>
  <w:style w:type="character" w:customStyle="1" w:styleId="1CharChar1">
    <w:name w:val="项标题(1) Char Char"/>
    <w:aliases w:val="无节条 Char,标题 7 表1 Char,项标题(1) Char,H7 Char,H71 Char,无级项 Char,表格标题1 Char Char,无节条 Char Char Char,标题 7表内5号 Char,标题 7表内5号1 Char,标题 7表内5号2 Char,标题 7表内5号11 Char,标题 7表内5号3 Char,标题 7表内5号12 Char,标题 7表内5号4 Char,标题 7表内5号13 Char,无 Char"/>
    <w:qFormat/>
    <w:rsid w:val="001209FA"/>
    <w:rPr>
      <w:rFonts w:ascii="宋体" w:eastAsia="宋体" w:hAnsi="宋体" w:hint="eastAsia"/>
      <w:b/>
      <w:bCs/>
      <w:kern w:val="2"/>
      <w:sz w:val="24"/>
      <w:szCs w:val="24"/>
      <w:lang w:val="en-US" w:eastAsia="zh-CN" w:bidi="ar-SA"/>
    </w:rPr>
  </w:style>
  <w:style w:type="character" w:customStyle="1" w:styleId="1CharChar2">
    <w:name w:val="目标题 1) Char Char"/>
    <w:aliases w:val="目标题 1) Char,H8 Char,注1 Char,无节款1 Char,目标题 1)1 Char,注2 Char,无节款2 Char,目标题 1)2 Char,注3 Char,无节款3 Char,目标题 1)3 Char,注4 Char,无节款4 Char,目标题 1)4 Char,注5 Char,无节款5 Char,目标题 1)5 Char,注6 Char,无节款6 Char,目标题 1)6 Char,注7 Char,无节款7 Char"/>
    <w:qFormat/>
    <w:rsid w:val="001209FA"/>
    <w:rPr>
      <w:rFonts w:ascii="Arial" w:eastAsia="黑体" w:hAnsi="Arial" w:cs="Arial" w:hint="default"/>
      <w:kern w:val="2"/>
      <w:sz w:val="24"/>
      <w:szCs w:val="24"/>
      <w:lang w:val="en-US" w:eastAsia="zh-CN" w:bidi="ar-SA"/>
    </w:rPr>
  </w:style>
  <w:style w:type="character" w:customStyle="1" w:styleId="aCharChar">
    <w:name w:val="干标题(a) Char Char"/>
    <w:qFormat/>
    <w:rsid w:val="001209FA"/>
    <w:rPr>
      <w:rFonts w:ascii="Arial" w:eastAsia="黑体" w:hAnsi="Arial" w:cs="Arial" w:hint="default"/>
      <w:kern w:val="2"/>
      <w:sz w:val="21"/>
      <w:szCs w:val="21"/>
      <w:lang w:val="en-US" w:eastAsia="zh-CN" w:bidi="ar-SA"/>
    </w:rPr>
  </w:style>
  <w:style w:type="character" w:customStyle="1" w:styleId="px141">
    <w:name w:val="px141"/>
    <w:qFormat/>
    <w:rsid w:val="001209FA"/>
    <w:rPr>
      <w:spacing w:val="330"/>
      <w:sz w:val="21"/>
      <w:szCs w:val="21"/>
    </w:rPr>
  </w:style>
  <w:style w:type="character" w:customStyle="1" w:styleId="tpccontent">
    <w:name w:val="tpc_content"/>
    <w:qFormat/>
    <w:rsid w:val="001209FA"/>
  </w:style>
  <w:style w:type="character" w:customStyle="1" w:styleId="f141">
    <w:name w:val="f141"/>
    <w:qFormat/>
    <w:rsid w:val="001209FA"/>
  </w:style>
  <w:style w:type="character" w:customStyle="1" w:styleId="abc">
    <w:name w:val="abc"/>
    <w:qFormat/>
    <w:rsid w:val="001209FA"/>
  </w:style>
  <w:style w:type="character" w:customStyle="1" w:styleId="px14">
    <w:name w:val="px14"/>
    <w:qFormat/>
    <w:rsid w:val="001209FA"/>
  </w:style>
  <w:style w:type="character" w:customStyle="1" w:styleId="1ffffffd">
    <w:name w:val="尾注文本 字符1"/>
    <w:semiHidden/>
    <w:rsid w:val="001209FA"/>
    <w:rPr>
      <w:kern w:val="2"/>
      <w:sz w:val="21"/>
    </w:rPr>
  </w:style>
  <w:style w:type="character" w:customStyle="1" w:styleId="Char1f0">
    <w:name w:val="尾注文本 Char1"/>
    <w:qFormat/>
    <w:rsid w:val="001209FA"/>
    <w:rPr>
      <w:kern w:val="2"/>
      <w:sz w:val="21"/>
      <w:szCs w:val="24"/>
    </w:rPr>
  </w:style>
  <w:style w:type="character" w:customStyle="1" w:styleId="Char1f1">
    <w:name w:val="批注主题 Char1"/>
    <w:qFormat/>
    <w:rsid w:val="001209FA"/>
    <w:rPr>
      <w:rFonts w:ascii="Times New Roman" w:eastAsia="宋体" w:hAnsi="Times New Roman" w:cs="Times New Roman" w:hint="default"/>
      <w:b/>
      <w:bCs/>
      <w:kern w:val="0"/>
      <w:sz w:val="24"/>
      <w:szCs w:val="20"/>
      <w:lang w:val="en-US" w:eastAsia="zh-CN" w:bidi="ar-SA"/>
    </w:rPr>
  </w:style>
  <w:style w:type="character" w:customStyle="1" w:styleId="Char1f2">
    <w:name w:val="脚注文本 Char1"/>
    <w:qFormat/>
    <w:rsid w:val="001209FA"/>
    <w:rPr>
      <w:kern w:val="2"/>
      <w:sz w:val="18"/>
      <w:szCs w:val="18"/>
    </w:rPr>
  </w:style>
  <w:style w:type="character" w:customStyle="1" w:styleId="p14black1501">
    <w:name w:val="p14_black_1501"/>
    <w:rsid w:val="001209FA"/>
    <w:rPr>
      <w:sz w:val="19"/>
    </w:rPr>
  </w:style>
  <w:style w:type="character" w:customStyle="1" w:styleId="319">
    <w:name w:val="目录31"/>
    <w:qFormat/>
    <w:rsid w:val="001209FA"/>
    <w:rPr>
      <w:rFonts w:ascii="宋体" w:eastAsia="宋体" w:hAnsi="宋体" w:hint="eastAsia"/>
      <w:bCs/>
      <w:sz w:val="32"/>
    </w:rPr>
  </w:style>
  <w:style w:type="character" w:customStyle="1" w:styleId="1ffffffe">
    <w:name w:val="副标题 字符1"/>
    <w:qFormat/>
    <w:rsid w:val="001209FA"/>
    <w:rPr>
      <w:rFonts w:ascii="等线" w:eastAsia="等线" w:hAnsi="等线" w:cs="Times New Roman"/>
      <w:b/>
      <w:bCs/>
      <w:kern w:val="28"/>
      <w:sz w:val="32"/>
      <w:szCs w:val="32"/>
    </w:rPr>
  </w:style>
  <w:style w:type="character" w:customStyle="1" w:styleId="1515Char">
    <w:name w:val="样式 出版正文 + (中文) 宋体 四号 首行缩进:  1.5 字符 行距: 1.5 倍行距 Char"/>
    <w:rsid w:val="001209FA"/>
    <w:rPr>
      <w:rFonts w:ascii="宋体" w:eastAsia="宋体" w:hAnsi="宋体" w:hint="eastAsia"/>
      <w:sz w:val="24"/>
      <w:szCs w:val="24"/>
      <w:lang w:val="en-US" w:eastAsia="zh-CN" w:bidi="ar-SA"/>
    </w:rPr>
  </w:style>
  <w:style w:type="character" w:customStyle="1" w:styleId="CharCharCharCharCharCharCharChar1">
    <w:name w:val="公式 Char Char Char Char Char Char Char Char"/>
    <w:rsid w:val="001209FA"/>
    <w:rPr>
      <w:rFonts w:ascii="宋体" w:eastAsia="宋体" w:hAnsi="宋体" w:hint="eastAsia"/>
      <w:kern w:val="2"/>
      <w:sz w:val="24"/>
      <w:szCs w:val="24"/>
      <w:lang w:val="en-US" w:eastAsia="zh-CN" w:bidi="ar-SA"/>
    </w:rPr>
  </w:style>
  <w:style w:type="character" w:customStyle="1" w:styleId="CharCharf6">
    <w:name w:val="表内文字 Char Char"/>
    <w:rsid w:val="001209FA"/>
    <w:rPr>
      <w:rFonts w:ascii="宋体" w:eastAsia="宋体" w:hAnsi="宋体" w:hint="eastAsia"/>
      <w:kern w:val="2"/>
      <w:sz w:val="21"/>
      <w:szCs w:val="24"/>
      <w:lang w:val="en-US" w:eastAsia="zh-CN" w:bidi="ar-SA"/>
    </w:rPr>
  </w:style>
  <w:style w:type="character" w:customStyle="1" w:styleId="viewthreadtxt">
    <w:name w:val="viewthreadtxt"/>
    <w:qFormat/>
    <w:rsid w:val="001209FA"/>
  </w:style>
  <w:style w:type="character" w:customStyle="1" w:styleId="2Charf0">
    <w:name w:val="2 Char"/>
    <w:aliases w:val="h2 Char,l2 Char,2nd level Char,Titre2 Char,Header 2 Char,BSH-2 Char,b2 Char Char"/>
    <w:qFormat/>
    <w:rsid w:val="001209FA"/>
    <w:rPr>
      <w:rFonts w:ascii="宋体" w:eastAsia="宋体" w:hAnsi="宋体" w:hint="eastAsia"/>
      <w:b/>
      <w:bCs/>
      <w:kern w:val="2"/>
      <w:sz w:val="32"/>
      <w:szCs w:val="30"/>
      <w:lang w:val="en-US" w:eastAsia="zh-CN" w:bidi="ar-SA"/>
    </w:rPr>
  </w:style>
  <w:style w:type="character" w:customStyle="1" w:styleId="wz141">
    <w:name w:val="wz141"/>
    <w:qFormat/>
    <w:rsid w:val="001209FA"/>
    <w:rPr>
      <w:rFonts w:ascii="Arial" w:hAnsi="Arial" w:cs="Arial" w:hint="default"/>
      <w:color w:val="245182"/>
      <w:sz w:val="21"/>
      <w:szCs w:val="21"/>
    </w:rPr>
  </w:style>
  <w:style w:type="character" w:customStyle="1" w:styleId="2CharCharChar">
    <w:name w:val="正2小四 Char Char Char"/>
    <w:qFormat/>
    <w:rsid w:val="001209FA"/>
    <w:rPr>
      <w:rFonts w:ascii="宋体" w:eastAsia="宋体" w:hAnsi="宋体" w:hint="eastAsia"/>
      <w:kern w:val="2"/>
      <w:sz w:val="24"/>
      <w:lang w:val="en-US" w:eastAsia="zh-CN" w:bidi="ar-SA"/>
    </w:rPr>
  </w:style>
  <w:style w:type="character" w:customStyle="1" w:styleId="New6">
    <w:name w:val="强调 New"/>
    <w:qFormat/>
    <w:rsid w:val="001209FA"/>
    <w:rPr>
      <w:i/>
      <w:iCs/>
    </w:rPr>
  </w:style>
  <w:style w:type="character" w:customStyle="1" w:styleId="New7">
    <w:name w:val="超链接 New"/>
    <w:qFormat/>
    <w:rsid w:val="001209FA"/>
    <w:rPr>
      <w:color w:val="0000FF"/>
      <w:u w:val="single"/>
    </w:rPr>
  </w:style>
  <w:style w:type="character" w:customStyle="1" w:styleId="highlight1">
    <w:name w:val="highlight1"/>
    <w:qFormat/>
    <w:rsid w:val="001209FA"/>
    <w:rPr>
      <w:sz w:val="21"/>
      <w:szCs w:val="21"/>
    </w:rPr>
  </w:style>
  <w:style w:type="character" w:customStyle="1" w:styleId="tpccontent1">
    <w:name w:val="tpc_content1"/>
    <w:rsid w:val="001209FA"/>
    <w:rPr>
      <w:rFonts w:ascii="黑体" w:eastAsia="黑体" w:hAnsi="黑体" w:hint="eastAsia"/>
      <w:snapToGrid w:val="0"/>
      <w:kern w:val="2"/>
      <w:sz w:val="18"/>
      <w:szCs w:val="18"/>
      <w:lang w:val="en-US" w:eastAsia="zh-CN" w:bidi="ar-SA"/>
    </w:rPr>
  </w:style>
  <w:style w:type="character" w:customStyle="1" w:styleId="2CharChar10">
    <w:name w:val="正文文字 2 Char Char1"/>
    <w:qFormat/>
    <w:rsid w:val="001209FA"/>
    <w:rPr>
      <w:rFonts w:ascii="宋体" w:eastAsia="宋体" w:hAnsi="宋体" w:hint="eastAsia"/>
      <w:kern w:val="2"/>
      <w:sz w:val="21"/>
      <w:szCs w:val="24"/>
      <w:lang w:val="en-US" w:eastAsia="zh-CN" w:bidi="ar-SA"/>
    </w:rPr>
  </w:style>
  <w:style w:type="character" w:customStyle="1" w:styleId="3CharChar1">
    <w:name w:val="正文文字缩进 3 Char Char1"/>
    <w:qFormat/>
    <w:rsid w:val="001209FA"/>
    <w:rPr>
      <w:rFonts w:ascii="宋体" w:eastAsia="宋体" w:hAnsi="宋体" w:hint="eastAsia"/>
      <w:kern w:val="2"/>
      <w:sz w:val="16"/>
      <w:szCs w:val="16"/>
      <w:lang w:val="en-US" w:eastAsia="zh-CN" w:bidi="ar-SA"/>
    </w:rPr>
  </w:style>
  <w:style w:type="character" w:customStyle="1" w:styleId="CharCharf7">
    <w:name w:val="标注 Char Char"/>
    <w:qFormat/>
    <w:rsid w:val="001209FA"/>
    <w:rPr>
      <w:rFonts w:ascii="Arial" w:eastAsia="黑体" w:hAnsi="Arial" w:cs="Arial" w:hint="default"/>
      <w:sz w:val="24"/>
      <w:lang w:val="en-US" w:eastAsia="zh-CN" w:bidi="ar-SA"/>
    </w:rPr>
  </w:style>
  <w:style w:type="character" w:customStyle="1" w:styleId="CharChar29">
    <w:name w:val="Char Char29"/>
    <w:qFormat/>
    <w:rsid w:val="001209FA"/>
    <w:rPr>
      <w:rFonts w:ascii="Arial" w:eastAsia="黑体" w:hAnsi="Arial" w:cs="Arial" w:hint="default"/>
      <w:sz w:val="28"/>
      <w:lang w:val="en-US" w:eastAsia="zh-CN" w:bidi="ar-SA"/>
    </w:rPr>
  </w:style>
  <w:style w:type="character" w:customStyle="1" w:styleId="Charffffffb">
    <w:name w:val="环评三级 Char"/>
    <w:qFormat/>
    <w:rsid w:val="001209FA"/>
    <w:rPr>
      <w:rFonts w:ascii="宋体" w:eastAsia="黑体" w:hAnsi="Times New Roman" w:cs="Times New Roman" w:hint="eastAsia"/>
      <w:b/>
      <w:kern w:val="0"/>
      <w:sz w:val="24"/>
      <w:szCs w:val="24"/>
    </w:rPr>
  </w:style>
  <w:style w:type="character" w:customStyle="1" w:styleId="CharCharf8">
    <w:name w:val="编号 Char Char"/>
    <w:rsid w:val="001209FA"/>
    <w:rPr>
      <w:kern w:val="2"/>
      <w:sz w:val="21"/>
      <w:szCs w:val="24"/>
    </w:rPr>
  </w:style>
  <w:style w:type="character" w:customStyle="1" w:styleId="GDCI3CharChar">
    <w:name w:val="GDCI标题 3 Char Char"/>
    <w:semiHidden/>
    <w:qFormat/>
    <w:rsid w:val="001209FA"/>
    <w:rPr>
      <w:rFonts w:ascii="宋体" w:eastAsia="宋体" w:hAnsi="宋体" w:cs="宋体" w:hint="eastAsia"/>
      <w:b/>
      <w:bCs/>
      <w:kern w:val="2"/>
      <w:sz w:val="24"/>
      <w:szCs w:val="24"/>
      <w:lang w:val="en-US" w:eastAsia="zh-CN" w:bidi="ar-SA"/>
    </w:rPr>
  </w:style>
  <w:style w:type="paragraph" w:customStyle="1" w:styleId="afffffffffffffffffffffffffffffffff8">
    <w:name w:val="生物质发电表"/>
    <w:basedOn w:val="121"/>
    <w:link w:val="CharCharf9"/>
    <w:qFormat/>
    <w:rsid w:val="001209FA"/>
    <w:pPr>
      <w:snapToGrid w:val="0"/>
      <w:spacing w:line="0" w:lineRule="atLeast"/>
    </w:pPr>
    <w:rPr>
      <w:rFonts w:ascii="宋体" w:eastAsia="宋体" w:hAnsi="宋体"/>
      <w:color w:val="000000"/>
      <w:sz w:val="20"/>
      <w:szCs w:val="21"/>
      <w:lang w:val="zh-CN"/>
    </w:rPr>
  </w:style>
  <w:style w:type="character" w:customStyle="1" w:styleId="CharCharf9">
    <w:name w:val="生物质发电表 Char Char"/>
    <w:link w:val="afffffffffffffffffffffffffffffffff8"/>
    <w:qFormat/>
    <w:locked/>
    <w:rsid w:val="001209FA"/>
    <w:rPr>
      <w:rFonts w:ascii="宋体" w:eastAsia="宋体" w:hAnsi="宋体" w:cs="Times New Roman"/>
      <w:color w:val="000000"/>
      <w:kern w:val="0"/>
      <w:sz w:val="20"/>
      <w:szCs w:val="21"/>
      <w:lang w:val="zh-CN"/>
    </w:rPr>
  </w:style>
  <w:style w:type="character" w:customStyle="1" w:styleId="CharChar21">
    <w:name w:val="Char Char21"/>
    <w:qFormat/>
    <w:rsid w:val="001209FA"/>
    <w:rPr>
      <w:rFonts w:ascii="黑体" w:eastAsia="宋体" w:hAnsi="Arial" w:hint="eastAsia"/>
      <w:snapToGrid w:val="0"/>
      <w:kern w:val="2"/>
      <w:sz w:val="26"/>
      <w:szCs w:val="24"/>
      <w:lang w:val="en-US" w:eastAsia="zh-CN" w:bidi="ar-SA"/>
    </w:rPr>
  </w:style>
  <w:style w:type="character" w:customStyle="1" w:styleId="f41">
    <w:name w:val="f41"/>
    <w:qFormat/>
    <w:rsid w:val="001209FA"/>
    <w:rPr>
      <w:rFonts w:ascii="宋体" w:eastAsia="宋体" w:hAnsi="宋体" w:hint="eastAsia"/>
      <w:snapToGrid w:val="0"/>
      <w:color w:val="336699"/>
      <w:kern w:val="2"/>
      <w:sz w:val="26"/>
      <w:szCs w:val="26"/>
      <w:lang w:val="en-US" w:eastAsia="zh-CN" w:bidi="ar-SA"/>
    </w:rPr>
  </w:style>
  <w:style w:type="character" w:customStyle="1" w:styleId="Charffffffc">
    <w:name w:val="样式 题注 + Char"/>
    <w:rsid w:val="001209FA"/>
    <w:rPr>
      <w:rFonts w:ascii="宋体" w:eastAsia="宋体" w:hAnsi="宋体" w:cs="Arial" w:hint="eastAsia"/>
      <w:b/>
      <w:snapToGrid w:val="0"/>
      <w:kern w:val="2"/>
      <w:sz w:val="21"/>
      <w:szCs w:val="24"/>
      <w:u w:color="000000"/>
      <w:lang w:val="en-US" w:eastAsia="zh-CN" w:bidi="ar-SA"/>
    </w:rPr>
  </w:style>
  <w:style w:type="character" w:customStyle="1" w:styleId="Char1f3">
    <w:name w:val="批注文字 Char1"/>
    <w:qFormat/>
    <w:rsid w:val="001209FA"/>
    <w:rPr>
      <w:rFonts w:ascii="宋体" w:eastAsia="宋体" w:hAnsi="宋体" w:hint="eastAsia"/>
      <w:snapToGrid w:val="0"/>
      <w:kern w:val="2"/>
      <w:sz w:val="21"/>
      <w:szCs w:val="24"/>
      <w:lang w:val="en-US" w:eastAsia="zh-CN" w:bidi="ar-SA"/>
    </w:rPr>
  </w:style>
  <w:style w:type="character" w:customStyle="1" w:styleId="Charffffffd">
    <w:name w:val="湛江钢铁表 Char"/>
    <w:qFormat/>
    <w:rsid w:val="001209FA"/>
    <w:rPr>
      <w:rFonts w:ascii="仿宋_GB2312" w:eastAsia="仿宋_GB2312" w:hint="eastAsia"/>
      <w:snapToGrid w:val="0"/>
      <w:kern w:val="2"/>
      <w:sz w:val="21"/>
      <w:szCs w:val="21"/>
      <w:lang w:val="en-US" w:eastAsia="zh-CN" w:bidi="ar-SA"/>
    </w:rPr>
  </w:style>
  <w:style w:type="character" w:customStyle="1" w:styleId="CharCharChar9">
    <w:name w:val="正文样式 Char Char Char"/>
    <w:qFormat/>
    <w:rsid w:val="001209FA"/>
    <w:rPr>
      <w:rFonts w:ascii="宋体" w:eastAsia="宋体" w:hAnsi="宋体" w:hint="eastAsia"/>
      <w:snapToGrid w:val="0"/>
      <w:kern w:val="2"/>
      <w:sz w:val="24"/>
      <w:szCs w:val="24"/>
      <w:lang w:val="en-US" w:eastAsia="zh-CN" w:bidi="ar-SA"/>
    </w:rPr>
  </w:style>
  <w:style w:type="character" w:customStyle="1" w:styleId="1fffffff">
    <w:name w:val="结束语 字符1"/>
    <w:semiHidden/>
    <w:rsid w:val="001209FA"/>
    <w:rPr>
      <w:kern w:val="2"/>
      <w:sz w:val="21"/>
    </w:rPr>
  </w:style>
  <w:style w:type="character" w:customStyle="1" w:styleId="1fffffff0">
    <w:name w:val="信息标题 字符1"/>
    <w:semiHidden/>
    <w:rsid w:val="001209FA"/>
    <w:rPr>
      <w:rFonts w:ascii="等线 Light" w:eastAsia="等线 Light" w:hAnsi="等线 Light" w:cs="Times New Roman"/>
      <w:kern w:val="2"/>
      <w:sz w:val="24"/>
      <w:szCs w:val="24"/>
      <w:shd w:val="pct20" w:color="auto" w:fill="auto"/>
    </w:rPr>
  </w:style>
  <w:style w:type="character" w:customStyle="1" w:styleId="1fffffff1">
    <w:name w:val="称呼 字符1"/>
    <w:qFormat/>
    <w:rsid w:val="001209FA"/>
    <w:rPr>
      <w:kern w:val="2"/>
      <w:sz w:val="21"/>
    </w:rPr>
  </w:style>
  <w:style w:type="character" w:customStyle="1" w:styleId="1fffffff2">
    <w:name w:val="电子邮件签名 字符1"/>
    <w:semiHidden/>
    <w:rsid w:val="001209FA"/>
    <w:rPr>
      <w:kern w:val="2"/>
      <w:sz w:val="21"/>
    </w:rPr>
  </w:style>
  <w:style w:type="paragraph" w:customStyle="1" w:styleId="z-1">
    <w:name w:val="z-窗体顶端1"/>
    <w:basedOn w:val="af4"/>
    <w:next w:val="af4"/>
    <w:link w:val="z-"/>
    <w:uiPriority w:val="99"/>
    <w:unhideWhenUsed/>
    <w:rsid w:val="001209FA"/>
    <w:pPr>
      <w:pBdr>
        <w:bottom w:val="single" w:sz="6" w:space="1" w:color="auto"/>
      </w:pBdr>
      <w:jc w:val="center"/>
    </w:pPr>
    <w:rPr>
      <w:rFonts w:ascii="Arial" w:hAnsi="Arial"/>
      <w:vanish/>
      <w:sz w:val="16"/>
      <w:szCs w:val="16"/>
      <w:lang w:val="zh-CN"/>
    </w:rPr>
  </w:style>
  <w:style w:type="character" w:customStyle="1" w:styleId="z-">
    <w:name w:val="z-窗体顶端 字符"/>
    <w:link w:val="z-1"/>
    <w:qFormat/>
    <w:rsid w:val="001209FA"/>
    <w:rPr>
      <w:rFonts w:ascii="Arial" w:eastAsia="宋体" w:hAnsi="Arial" w:cs="Times New Roman"/>
      <w:vanish/>
      <w:sz w:val="16"/>
      <w:szCs w:val="16"/>
      <w:lang w:val="zh-CN"/>
    </w:rPr>
  </w:style>
  <w:style w:type="paragraph" w:customStyle="1" w:styleId="z-10">
    <w:name w:val="z-窗体底端1"/>
    <w:basedOn w:val="af4"/>
    <w:next w:val="af4"/>
    <w:link w:val="z-0"/>
    <w:uiPriority w:val="99"/>
    <w:unhideWhenUsed/>
    <w:qFormat/>
    <w:rsid w:val="001209FA"/>
    <w:pPr>
      <w:pBdr>
        <w:top w:val="single" w:sz="6" w:space="1" w:color="auto"/>
      </w:pBdr>
      <w:jc w:val="center"/>
    </w:pPr>
    <w:rPr>
      <w:rFonts w:ascii="Arial" w:hAnsi="Arial"/>
      <w:vanish/>
      <w:sz w:val="16"/>
      <w:szCs w:val="16"/>
      <w:lang w:val="zh-CN"/>
    </w:rPr>
  </w:style>
  <w:style w:type="character" w:customStyle="1" w:styleId="z-0">
    <w:name w:val="z-窗体底端 字符"/>
    <w:link w:val="z-10"/>
    <w:rsid w:val="001209FA"/>
    <w:rPr>
      <w:rFonts w:ascii="Arial" w:eastAsia="宋体" w:hAnsi="Arial" w:cs="Times New Roman"/>
      <w:vanish/>
      <w:sz w:val="16"/>
      <w:szCs w:val="16"/>
      <w:lang w:val="zh-CN"/>
    </w:rPr>
  </w:style>
  <w:style w:type="character" w:customStyle="1" w:styleId="zh141">
    <w:name w:val="zh141"/>
    <w:rsid w:val="001209FA"/>
    <w:rPr>
      <w:sz w:val="21"/>
      <w:szCs w:val="21"/>
    </w:rPr>
  </w:style>
  <w:style w:type="character" w:customStyle="1" w:styleId="Charffffffe">
    <w:name w:val="图表标题 Char"/>
    <w:qFormat/>
    <w:locked/>
    <w:rsid w:val="001209FA"/>
    <w:rPr>
      <w:b/>
      <w:bCs/>
      <w:kern w:val="2"/>
      <w:sz w:val="24"/>
      <w:szCs w:val="24"/>
    </w:rPr>
  </w:style>
  <w:style w:type="character" w:customStyle="1" w:styleId="CharCharfa">
    <w:name w:val="实德题注 Char Char"/>
    <w:locked/>
    <w:rsid w:val="001209FA"/>
    <w:rPr>
      <w:rFonts w:ascii="宋体" w:eastAsia="宋体" w:hAnsi="宋体" w:cs="Arial" w:hint="eastAsia"/>
      <w:b/>
      <w:kern w:val="2"/>
      <w:sz w:val="24"/>
      <w:szCs w:val="24"/>
      <w:lang w:val="en-US" w:eastAsia="zh-CN" w:bidi="ar-SA"/>
    </w:rPr>
  </w:style>
  <w:style w:type="character" w:customStyle="1" w:styleId="3CharChar">
    <w:name w:val="正文文字缩进 3 Char Char"/>
    <w:qFormat/>
    <w:locked/>
    <w:rsid w:val="001209FA"/>
    <w:rPr>
      <w:color w:val="000000"/>
      <w:kern w:val="2"/>
      <w:sz w:val="24"/>
      <w:szCs w:val="24"/>
    </w:rPr>
  </w:style>
  <w:style w:type="character" w:customStyle="1" w:styleId="3Char10">
    <w:name w:val="正文文本缩进 3 Char1"/>
    <w:qFormat/>
    <w:rsid w:val="001209FA"/>
    <w:rPr>
      <w:kern w:val="2"/>
      <w:sz w:val="16"/>
      <w:szCs w:val="16"/>
    </w:rPr>
  </w:style>
  <w:style w:type="character" w:customStyle="1" w:styleId="unnamed1">
    <w:name w:val="unnamed1"/>
    <w:qFormat/>
    <w:rsid w:val="001209FA"/>
  </w:style>
  <w:style w:type="character" w:customStyle="1" w:styleId="afffffffffffffffffffffffffffffffff9">
    <w:name w:val="一号 加粗 无缩进居中"/>
    <w:rsid w:val="001209FA"/>
    <w:rPr>
      <w:b/>
      <w:bCs/>
      <w:sz w:val="52"/>
    </w:rPr>
  </w:style>
  <w:style w:type="character" w:customStyle="1" w:styleId="afffffffffffffffffffffffffffffffffa">
    <w:name w:val="初号 加粗 无缩进居中"/>
    <w:qFormat/>
    <w:rsid w:val="001209FA"/>
    <w:rPr>
      <w:b/>
      <w:bCs/>
      <w:spacing w:val="60"/>
      <w:sz w:val="84"/>
    </w:rPr>
  </w:style>
  <w:style w:type="character" w:customStyle="1" w:styleId="afffffffffffffffffffffffffffffffffb">
    <w:name w:val="样式 黑色"/>
    <w:rsid w:val="001209FA"/>
    <w:rPr>
      <w:rFonts w:ascii="Times New Roman" w:hAnsi="Times New Roman" w:cs="Times New Roman" w:hint="default"/>
      <w:color w:val="000000"/>
    </w:rPr>
  </w:style>
  <w:style w:type="character" w:customStyle="1" w:styleId="Char1f4">
    <w:name w:val="日期 Char1"/>
    <w:qFormat/>
    <w:rsid w:val="001209FA"/>
    <w:rPr>
      <w:rFonts w:ascii="宋体" w:eastAsia="宋体" w:hAnsi="宋体" w:hint="eastAsia"/>
      <w:kern w:val="2"/>
      <w:sz w:val="28"/>
      <w:lang w:val="en-US" w:eastAsia="zh-CN" w:bidi="ar-SA"/>
    </w:rPr>
  </w:style>
  <w:style w:type="character" w:customStyle="1" w:styleId="afffffffffffffffffffffffffffffffffc">
    <w:name w:val="小三 加粗 无缩进左对齐"/>
    <w:qFormat/>
    <w:rsid w:val="001209FA"/>
    <w:rPr>
      <w:b/>
      <w:bCs/>
      <w:sz w:val="30"/>
    </w:rPr>
  </w:style>
  <w:style w:type="character" w:customStyle="1" w:styleId="3Char11">
    <w:name w:val="正文文本 3 Char1"/>
    <w:qFormat/>
    <w:rsid w:val="001209FA"/>
    <w:rPr>
      <w:rFonts w:ascii="宋体" w:eastAsia="宋体" w:hAnsi="宋体" w:hint="eastAsia"/>
      <w:kern w:val="2"/>
      <w:sz w:val="28"/>
      <w:szCs w:val="24"/>
      <w:lang w:val="en-US" w:eastAsia="zh-CN" w:bidi="ar-SA"/>
    </w:rPr>
  </w:style>
  <w:style w:type="character" w:customStyle="1" w:styleId="css-text3">
    <w:name w:val="css-text3"/>
    <w:qFormat/>
    <w:rsid w:val="001209FA"/>
  </w:style>
  <w:style w:type="character" w:customStyle="1" w:styleId="2Char11">
    <w:name w:val="正文首行缩进 2 Char1"/>
    <w:qFormat/>
    <w:rsid w:val="001209FA"/>
    <w:rPr>
      <w:rFonts w:ascii="宋体" w:eastAsia="宋体" w:hAnsi="宋体" w:hint="eastAsia"/>
      <w:kern w:val="2"/>
      <w:sz w:val="24"/>
      <w:lang w:val="en-US" w:eastAsia="zh-CN" w:bidi="ar-SA"/>
    </w:rPr>
  </w:style>
  <w:style w:type="character" w:customStyle="1" w:styleId="large1">
    <w:name w:val="large1"/>
    <w:rsid w:val="001209FA"/>
    <w:rPr>
      <w:rFonts w:ascii="宋体" w:eastAsia="宋体" w:hAnsi="宋体" w:hint="eastAsia"/>
      <w:sz w:val="22"/>
      <w:szCs w:val="22"/>
    </w:rPr>
  </w:style>
  <w:style w:type="character" w:customStyle="1" w:styleId="nr1">
    <w:name w:val="nr1"/>
    <w:rsid w:val="001209FA"/>
    <w:rPr>
      <w:sz w:val="17"/>
      <w:szCs w:val="17"/>
    </w:rPr>
  </w:style>
  <w:style w:type="character" w:customStyle="1" w:styleId="2TimesNewRomanChar1">
    <w:name w:val="正文首行缩进 2 + Times New Roman Char1"/>
    <w:rsid w:val="001209FA"/>
    <w:rPr>
      <w:rFonts w:ascii="宋体" w:eastAsia="宋体" w:hAnsi="宋体" w:hint="eastAsia"/>
      <w:sz w:val="24"/>
      <w:szCs w:val="24"/>
      <w:lang w:val="en-US" w:eastAsia="zh-CN" w:bidi="ar-SA"/>
    </w:rPr>
  </w:style>
  <w:style w:type="character" w:customStyle="1" w:styleId="Charfffffff">
    <w:name w:val="样式 正文首行缩进 + 黑色 Char"/>
    <w:rsid w:val="001209FA"/>
    <w:rPr>
      <w:rFonts w:ascii="宋体" w:eastAsia="宋体" w:hAnsi="宋体" w:cs="宋体" w:hint="eastAsia"/>
      <w:color w:val="000000"/>
      <w:sz w:val="24"/>
      <w:szCs w:val="24"/>
      <w:lang w:val="en-US" w:eastAsia="zh-CN" w:bidi="ar-SA"/>
    </w:rPr>
  </w:style>
  <w:style w:type="character" w:customStyle="1" w:styleId="font14">
    <w:name w:val="font14"/>
    <w:qFormat/>
    <w:rsid w:val="001209FA"/>
  </w:style>
  <w:style w:type="character" w:customStyle="1" w:styleId="2Char12">
    <w:name w:val="正文文本 2 Char1"/>
    <w:qFormat/>
    <w:rsid w:val="001209FA"/>
    <w:rPr>
      <w:rFonts w:ascii="宋体" w:eastAsia="宋体" w:hAnsi="宋体" w:hint="eastAsia"/>
      <w:kern w:val="2"/>
      <w:sz w:val="21"/>
      <w:szCs w:val="24"/>
      <w:lang w:val="en-US" w:eastAsia="zh-CN" w:bidi="ar-SA"/>
    </w:rPr>
  </w:style>
  <w:style w:type="character" w:customStyle="1" w:styleId="NormalChar1">
    <w:name w:val="Normal Char1"/>
    <w:rsid w:val="001209FA"/>
    <w:rPr>
      <w:rFonts w:ascii="宋体" w:eastAsia="宋体" w:hAnsi="宋体" w:hint="eastAsia"/>
      <w:sz w:val="34"/>
      <w:lang w:val="en-US" w:eastAsia="zh-CN" w:bidi="ar-SA"/>
    </w:rPr>
  </w:style>
  <w:style w:type="character" w:customStyle="1" w:styleId="2CharChar2">
    <w:name w:val="标题 2 Char Char2"/>
    <w:qFormat/>
    <w:rsid w:val="001209FA"/>
    <w:rPr>
      <w:rFonts w:ascii="Arial" w:eastAsia="黑体" w:hAnsi="Arial" w:cs="Arial" w:hint="default"/>
      <w:b/>
      <w:bCs/>
      <w:kern w:val="2"/>
      <w:sz w:val="32"/>
      <w:szCs w:val="32"/>
      <w:lang w:val="en-US" w:eastAsia="zh-CN" w:bidi="ar-SA"/>
    </w:rPr>
  </w:style>
  <w:style w:type="character" w:customStyle="1" w:styleId="afffffffffffffffffffffffffffffffffd">
    <w:name w:val="a"/>
    <w:rsid w:val="001209FA"/>
    <w:rPr>
      <w:rFonts w:ascii="黑体" w:eastAsia="黑体" w:hAnsi="黑体" w:hint="eastAsia"/>
      <w:snapToGrid w:val="0"/>
      <w:kern w:val="2"/>
      <w:sz w:val="24"/>
      <w:szCs w:val="24"/>
      <w:lang w:val="en-US" w:eastAsia="zh-CN" w:bidi="ar-SA"/>
    </w:rPr>
  </w:style>
  <w:style w:type="character" w:customStyle="1" w:styleId="gCharChar1">
    <w:name w:val="g Char Char1"/>
    <w:rsid w:val="001209FA"/>
    <w:rPr>
      <w:rFonts w:ascii="宋体" w:eastAsia="宋体" w:hAnsi="宋体" w:hint="eastAsia"/>
      <w:kern w:val="2"/>
      <w:sz w:val="18"/>
      <w:szCs w:val="18"/>
      <w:lang w:val="en-US" w:eastAsia="zh-CN" w:bidi="ar-SA"/>
    </w:rPr>
  </w:style>
  <w:style w:type="character" w:customStyle="1" w:styleId="style111">
    <w:name w:val="style11"/>
    <w:qFormat/>
    <w:rsid w:val="001209FA"/>
    <w:rPr>
      <w:sz w:val="18"/>
      <w:szCs w:val="18"/>
    </w:rPr>
  </w:style>
  <w:style w:type="character" w:customStyle="1" w:styleId="CharChar19">
    <w:name w:val="Char Char19"/>
    <w:qFormat/>
    <w:rsid w:val="001209FA"/>
    <w:rPr>
      <w:rFonts w:ascii="宋体" w:eastAsia="宋体" w:hAnsi="宋体" w:hint="eastAsia"/>
      <w:kern w:val="2"/>
      <w:sz w:val="21"/>
      <w:szCs w:val="24"/>
      <w:lang w:val="en-US" w:eastAsia="zh-CN" w:bidi="ar-SA"/>
    </w:rPr>
  </w:style>
  <w:style w:type="character" w:customStyle="1" w:styleId="CharChar27">
    <w:name w:val="Char Char27"/>
    <w:qFormat/>
    <w:rsid w:val="001209FA"/>
    <w:rPr>
      <w:rFonts w:ascii="宋体" w:eastAsia="宋体" w:hAnsi="宋体" w:hint="eastAsia"/>
      <w:kern w:val="2"/>
      <w:sz w:val="24"/>
      <w:szCs w:val="24"/>
      <w:lang w:val="en-US" w:eastAsia="zh-CN" w:bidi="ar-SA"/>
    </w:rPr>
  </w:style>
  <w:style w:type="character" w:customStyle="1" w:styleId="123YJCharChar1">
    <w:name w:val="123YJ Char Char1"/>
    <w:qFormat/>
    <w:rsid w:val="001209FA"/>
    <w:rPr>
      <w:rFonts w:ascii="宋体" w:eastAsia="宋体" w:hAnsi="宋体" w:hint="eastAsia"/>
      <w:kern w:val="2"/>
      <w:sz w:val="18"/>
      <w:szCs w:val="18"/>
      <w:lang w:val="en-US" w:eastAsia="zh-CN" w:bidi="ar-SA"/>
    </w:rPr>
  </w:style>
  <w:style w:type="character" w:customStyle="1" w:styleId="px71">
    <w:name w:val="px71"/>
    <w:qFormat/>
    <w:rsid w:val="001209FA"/>
    <w:rPr>
      <w:rFonts w:ascii="黑体" w:eastAsia="黑体" w:hAnsi="黑体" w:hint="eastAsia"/>
      <w:snapToGrid w:val="0"/>
      <w:kern w:val="2"/>
      <w:sz w:val="24"/>
      <w:szCs w:val="24"/>
      <w:lang w:val="en-US" w:eastAsia="zh-CN" w:bidi="ar-SA"/>
    </w:rPr>
  </w:style>
  <w:style w:type="character" w:customStyle="1" w:styleId="CharCharCharCharCharCharCharChar10">
    <w:name w:val="文本条款 Char Char Char Char Char Char Char Char1"/>
    <w:qFormat/>
    <w:rsid w:val="001209FA"/>
    <w:rPr>
      <w:rFonts w:ascii="仿宋_GB2312" w:eastAsia="仿宋_GB2312" w:hint="eastAsia"/>
      <w:snapToGrid w:val="0"/>
      <w:kern w:val="2"/>
      <w:sz w:val="28"/>
      <w:szCs w:val="24"/>
      <w:lang w:val="en-US" w:eastAsia="zh-CN" w:bidi="ar-SA"/>
    </w:rPr>
  </w:style>
  <w:style w:type="character" w:customStyle="1" w:styleId="news">
    <w:name w:val="news"/>
    <w:qFormat/>
    <w:rsid w:val="001209FA"/>
    <w:rPr>
      <w:rFonts w:ascii="黑体" w:eastAsia="黑体" w:hAnsi="黑体" w:hint="eastAsia"/>
      <w:snapToGrid w:val="0"/>
      <w:kern w:val="2"/>
      <w:sz w:val="24"/>
      <w:szCs w:val="24"/>
      <w:lang w:val="en-US" w:eastAsia="zh-CN" w:bidi="ar-SA"/>
    </w:rPr>
  </w:style>
  <w:style w:type="character" w:customStyle="1" w:styleId="d11">
    <w:name w:val="d11"/>
    <w:qFormat/>
    <w:rsid w:val="001209FA"/>
    <w:rPr>
      <w:rFonts w:ascii="黑体" w:eastAsia="黑体" w:hAnsi="黑体" w:hint="eastAsia"/>
      <w:snapToGrid w:val="0"/>
      <w:kern w:val="2"/>
      <w:sz w:val="24"/>
      <w:szCs w:val="24"/>
      <w:lang w:val="en-US" w:eastAsia="zh-CN" w:bidi="ar-SA"/>
    </w:rPr>
  </w:style>
  <w:style w:type="character" w:customStyle="1" w:styleId="qk1">
    <w:name w:val="qk1"/>
    <w:qFormat/>
    <w:rsid w:val="001209FA"/>
    <w:rPr>
      <w:rFonts w:ascii="黑体" w:eastAsia="黑体" w:hAnsi="黑体" w:hint="eastAsia"/>
      <w:snapToGrid w:val="0"/>
      <w:color w:val="000000"/>
      <w:kern w:val="2"/>
      <w:sz w:val="30"/>
      <w:szCs w:val="24"/>
      <w:u w:val="none"/>
      <w:lang w:val="en-US" w:eastAsia="zh-CN" w:bidi="ar-SA"/>
    </w:rPr>
  </w:style>
  <w:style w:type="character" w:customStyle="1" w:styleId="f101">
    <w:name w:val="f101"/>
    <w:qFormat/>
    <w:rsid w:val="001209FA"/>
    <w:rPr>
      <w:rFonts w:ascii="黑体" w:eastAsia="黑体" w:hAnsi="黑体" w:hint="eastAsia"/>
      <w:snapToGrid w:val="0"/>
      <w:spacing w:val="360"/>
      <w:kern w:val="2"/>
      <w:sz w:val="20"/>
      <w:szCs w:val="20"/>
      <w:u w:val="none"/>
      <w:lang w:val="en-US" w:eastAsia="zh-CN" w:bidi="ar-SA"/>
    </w:rPr>
  </w:style>
  <w:style w:type="character" w:customStyle="1" w:styleId="ArialCharChar">
    <w:name w:val="样式 正文首行缩进落款 + Arial Char Char"/>
    <w:semiHidden/>
    <w:qFormat/>
    <w:rsid w:val="001209FA"/>
    <w:rPr>
      <w:rFonts w:ascii="Arial" w:eastAsia="宋体" w:hAnsi="Arial" w:cs="Arial" w:hint="default"/>
      <w:snapToGrid w:val="0"/>
      <w:kern w:val="2"/>
      <w:sz w:val="24"/>
      <w:szCs w:val="24"/>
      <w:lang w:val="en-US" w:eastAsia="zh-CN" w:bidi="ar-SA"/>
    </w:rPr>
  </w:style>
  <w:style w:type="character" w:customStyle="1" w:styleId="textcontents">
    <w:name w:val="textcontents"/>
    <w:qFormat/>
    <w:rsid w:val="001209FA"/>
    <w:rPr>
      <w:rFonts w:ascii="黑体" w:eastAsia="黑体" w:hAnsi="黑体" w:hint="eastAsia"/>
      <w:snapToGrid w:val="0"/>
      <w:kern w:val="2"/>
      <w:sz w:val="24"/>
      <w:szCs w:val="24"/>
      <w:lang w:val="en-US" w:eastAsia="zh-CN" w:bidi="ar-SA"/>
    </w:rPr>
  </w:style>
  <w:style w:type="character" w:customStyle="1" w:styleId="CharChar22">
    <w:name w:val="Char Char22"/>
    <w:qFormat/>
    <w:rsid w:val="001209FA"/>
    <w:rPr>
      <w:rFonts w:ascii="Arial" w:eastAsia="黑体" w:hAnsi="Arial" w:cs="Arial" w:hint="default"/>
      <w:kern w:val="2"/>
      <w:lang w:val="en-US" w:eastAsia="zh-CN" w:bidi="ar-SA"/>
    </w:rPr>
  </w:style>
  <w:style w:type="character" w:customStyle="1" w:styleId="content">
    <w:name w:val="content"/>
    <w:qFormat/>
    <w:rsid w:val="001209FA"/>
    <w:rPr>
      <w:rFonts w:ascii="黑体" w:eastAsia="黑体" w:hAnsi="黑体" w:hint="eastAsia"/>
      <w:snapToGrid w:val="0"/>
      <w:kern w:val="2"/>
      <w:sz w:val="24"/>
      <w:szCs w:val="24"/>
      <w:lang w:val="en-US" w:eastAsia="zh-CN" w:bidi="ar-SA"/>
    </w:rPr>
  </w:style>
  <w:style w:type="character" w:customStyle="1" w:styleId="unnamed31">
    <w:name w:val="unnamed31"/>
    <w:qFormat/>
    <w:rsid w:val="001209FA"/>
    <w:rPr>
      <w:rFonts w:ascii="黑体" w:eastAsia="黑体" w:hAnsi="黑体" w:hint="eastAsia"/>
      <w:snapToGrid w:val="0"/>
      <w:color w:val="000000"/>
      <w:spacing w:val="408"/>
      <w:kern w:val="2"/>
      <w:sz w:val="20"/>
      <w:szCs w:val="20"/>
      <w:u w:val="none"/>
      <w:lang w:val="en-US" w:eastAsia="zh-CN" w:bidi="ar-SA"/>
    </w:rPr>
  </w:style>
  <w:style w:type="character" w:customStyle="1" w:styleId="px20">
    <w:name w:val="px20"/>
    <w:rsid w:val="001209FA"/>
    <w:rPr>
      <w:rFonts w:ascii="黑体" w:eastAsia="黑体" w:hAnsi="黑体" w:hint="eastAsia"/>
      <w:snapToGrid w:val="0"/>
      <w:kern w:val="2"/>
      <w:sz w:val="24"/>
      <w:szCs w:val="24"/>
      <w:lang w:val="en-US" w:eastAsia="zh-CN" w:bidi="ar-SA"/>
    </w:rPr>
  </w:style>
  <w:style w:type="character" w:customStyle="1" w:styleId="CharCharfb">
    <w:name w:val="列表格式 Char Char"/>
    <w:rsid w:val="001209FA"/>
    <w:rPr>
      <w:rFonts w:ascii="宋体" w:eastAsia="宋体" w:hAnsi="宋体" w:hint="eastAsia"/>
      <w:b/>
      <w:kern w:val="2"/>
      <w:sz w:val="28"/>
      <w:lang w:val="en-US" w:eastAsia="zh-CN" w:bidi="ar-SA"/>
    </w:rPr>
  </w:style>
  <w:style w:type="character" w:customStyle="1" w:styleId="CharChar26">
    <w:name w:val="Char Char26"/>
    <w:qFormat/>
    <w:rsid w:val="001209FA"/>
    <w:rPr>
      <w:rFonts w:ascii="Times New Roman" w:eastAsia="宋体" w:hAnsi="Times New Roman" w:cs="Times New Roman" w:hint="default"/>
      <w:b/>
      <w:bCs/>
      <w:snapToGrid w:val="0"/>
      <w:kern w:val="44"/>
      <w:sz w:val="44"/>
      <w:szCs w:val="44"/>
      <w:lang w:val="en-US" w:eastAsia="zh-CN" w:bidi="ar-SA"/>
    </w:rPr>
  </w:style>
  <w:style w:type="character" w:customStyle="1" w:styleId="CharChar25">
    <w:name w:val="Char Char25"/>
    <w:rsid w:val="001209FA"/>
    <w:rPr>
      <w:rFonts w:ascii="Times New Roman" w:eastAsia="宋体" w:hAnsi="Times New Roman" w:cs="Times New Roman" w:hint="default"/>
      <w:b/>
      <w:bCs/>
      <w:snapToGrid w:val="0"/>
      <w:kern w:val="2"/>
      <w:sz w:val="36"/>
      <w:szCs w:val="36"/>
      <w:lang w:val="en-US" w:eastAsia="zh-CN" w:bidi="ar-SA"/>
    </w:rPr>
  </w:style>
  <w:style w:type="character" w:customStyle="1" w:styleId="CharChar24">
    <w:name w:val="Char Char24"/>
    <w:qFormat/>
    <w:rsid w:val="001209FA"/>
    <w:rPr>
      <w:rFonts w:ascii="Times New Roman" w:eastAsia="宋体" w:hAnsi="Times New Roman" w:cs="Times New Roman" w:hint="default"/>
      <w:b/>
      <w:bCs/>
      <w:snapToGrid w:val="0"/>
      <w:kern w:val="2"/>
      <w:sz w:val="32"/>
      <w:szCs w:val="32"/>
      <w:lang w:val="en-US" w:eastAsia="zh-CN" w:bidi="ar-SA"/>
    </w:rPr>
  </w:style>
  <w:style w:type="character" w:customStyle="1" w:styleId="CharChar23">
    <w:name w:val="Char Char23"/>
    <w:qFormat/>
    <w:rsid w:val="001209FA"/>
    <w:rPr>
      <w:rFonts w:ascii="Arial" w:eastAsia="黑体" w:hAnsi="Arial" w:cs="Times New Roman" w:hint="default"/>
      <w:b/>
      <w:bCs/>
      <w:snapToGrid w:val="0"/>
      <w:kern w:val="2"/>
      <w:sz w:val="28"/>
      <w:szCs w:val="28"/>
      <w:lang w:val="en-US" w:eastAsia="zh-CN" w:bidi="ar-SA"/>
    </w:rPr>
  </w:style>
  <w:style w:type="character" w:customStyle="1" w:styleId="5CharChar1">
    <w:name w:val="标题 5 Char Char1"/>
    <w:uiPriority w:val="9"/>
    <w:rsid w:val="001209FA"/>
    <w:rPr>
      <w:rFonts w:ascii="Arial" w:eastAsia="黑体" w:hAnsi="Arial" w:cs="Arial" w:hint="default"/>
      <w:spacing w:val="20"/>
      <w:kern w:val="2"/>
      <w:sz w:val="24"/>
      <w:lang w:val="en-US" w:eastAsia="zh-CN" w:bidi="ar-SA"/>
    </w:rPr>
  </w:style>
  <w:style w:type="character" w:customStyle="1" w:styleId="CharChar40">
    <w:name w:val="Char Char4"/>
    <w:qFormat/>
    <w:rsid w:val="001209FA"/>
    <w:rPr>
      <w:rFonts w:ascii="Arial" w:eastAsia="黑体" w:hAnsi="Arial" w:cs="Arial" w:hint="default"/>
      <w:bCs/>
      <w:snapToGrid w:val="0"/>
      <w:kern w:val="2"/>
      <w:sz w:val="32"/>
      <w:szCs w:val="32"/>
      <w:lang w:val="en-US" w:eastAsia="zh-CN" w:bidi="ar-SA"/>
    </w:rPr>
  </w:style>
  <w:style w:type="character" w:customStyle="1" w:styleId="CharChar28">
    <w:name w:val="Char Char28"/>
    <w:qFormat/>
    <w:rsid w:val="001209FA"/>
    <w:rPr>
      <w:rFonts w:ascii="宋体" w:eastAsia="宋体" w:hAnsi="宋体" w:hint="eastAsia"/>
      <w:kern w:val="2"/>
      <w:sz w:val="28"/>
      <w:szCs w:val="24"/>
      <w:lang w:val="en-US" w:eastAsia="zh-CN" w:bidi="ar-SA"/>
    </w:rPr>
  </w:style>
  <w:style w:type="character" w:customStyle="1" w:styleId="Char1f5">
    <w:name w:val="文档结构图 Char1"/>
    <w:qFormat/>
    <w:rsid w:val="001209FA"/>
    <w:rPr>
      <w:rFonts w:ascii="宋体" w:eastAsia="宋体" w:hAnsi="宋体" w:hint="eastAsia"/>
      <w:snapToGrid w:val="0"/>
      <w:kern w:val="2"/>
      <w:sz w:val="18"/>
      <w:szCs w:val="18"/>
      <w:lang w:val="en-US" w:eastAsia="zh-CN" w:bidi="ar-SA"/>
    </w:rPr>
  </w:style>
  <w:style w:type="character" w:customStyle="1" w:styleId="Char1f6">
    <w:name w:val="页脚 Char1"/>
    <w:qFormat/>
    <w:rsid w:val="001209FA"/>
    <w:rPr>
      <w:rFonts w:ascii="黑体" w:eastAsia="黑体" w:hAnsi="黑体" w:hint="eastAsia"/>
      <w:snapToGrid w:val="0"/>
      <w:kern w:val="2"/>
      <w:sz w:val="18"/>
      <w:szCs w:val="18"/>
      <w:lang w:val="en-US" w:eastAsia="zh-CN" w:bidi="ar-SA"/>
    </w:rPr>
  </w:style>
  <w:style w:type="character" w:customStyle="1" w:styleId="Char1f7">
    <w:name w:val="页眉 Char1"/>
    <w:uiPriority w:val="99"/>
    <w:qFormat/>
    <w:rsid w:val="001209FA"/>
    <w:rPr>
      <w:rFonts w:ascii="宋体" w:eastAsia="宋体" w:hAnsi="宋体" w:hint="eastAsia"/>
      <w:kern w:val="2"/>
      <w:sz w:val="18"/>
      <w:szCs w:val="18"/>
      <w:lang w:val="en-US" w:eastAsia="zh-CN" w:bidi="ar-SA"/>
    </w:rPr>
  </w:style>
  <w:style w:type="character" w:customStyle="1" w:styleId="tblue011">
    <w:name w:val="t_blue_011"/>
    <w:qFormat/>
    <w:rsid w:val="001209FA"/>
    <w:rPr>
      <w:rFonts w:ascii="ڌ墻" w:eastAsia="ڌ墻" w:hint="eastAsia"/>
      <w:snapToGrid w:val="0"/>
      <w:color w:val="4A81B5"/>
      <w:kern w:val="2"/>
      <w:sz w:val="22"/>
      <w:szCs w:val="22"/>
      <w:lang w:val="en-US" w:eastAsia="zh-CN" w:bidi="ar-SA"/>
    </w:rPr>
  </w:style>
  <w:style w:type="character" w:customStyle="1" w:styleId="2SeHeadwsa2Chapter2Char22CharCharCharCChar">
    <w:name w:val="样式 标题 2SeHead wsa2Chapter标题 2 Char标题2标题 2 Char Char Char C... Char"/>
    <w:qFormat/>
    <w:rsid w:val="001209FA"/>
    <w:rPr>
      <w:rFonts w:ascii="Arial" w:eastAsia="黑体" w:hAnsi="Arial" w:cs="Arial" w:hint="default"/>
      <w:b/>
      <w:kern w:val="2"/>
      <w:sz w:val="32"/>
      <w:lang w:val="en-US" w:eastAsia="zh-CN"/>
    </w:rPr>
  </w:style>
  <w:style w:type="character" w:customStyle="1" w:styleId="gCharChar">
    <w:name w:val="g Char Char"/>
    <w:aliases w:val="页眉zxl Char,页眉（中） Char Char"/>
    <w:qFormat/>
    <w:rsid w:val="001209FA"/>
    <w:rPr>
      <w:kern w:val="2"/>
      <w:sz w:val="18"/>
    </w:rPr>
  </w:style>
  <w:style w:type="character" w:customStyle="1" w:styleId="CharChar17">
    <w:name w:val="Char Char17"/>
    <w:qFormat/>
    <w:rsid w:val="001209FA"/>
    <w:rPr>
      <w:rFonts w:ascii="Arial" w:eastAsia="Arial Unicode MS" w:hAnsi="Arial" w:cs="Times New Roman" w:hint="default"/>
      <w:b/>
      <w:bCs/>
      <w:color w:val="FFFFCC"/>
      <w:kern w:val="2"/>
      <w:sz w:val="24"/>
      <w:szCs w:val="24"/>
      <w:lang w:val="en-US" w:eastAsia="zh-CN" w:bidi="ar-SA"/>
    </w:rPr>
  </w:style>
  <w:style w:type="character" w:customStyle="1" w:styleId="21Char">
    <w:name w:val="正文文字缩进 21 Char"/>
    <w:aliases w:val="正文文字缩进 2 Char1,正文文字1 Char Char"/>
    <w:rsid w:val="001209FA"/>
    <w:rPr>
      <w:kern w:val="2"/>
      <w:sz w:val="28"/>
      <w:szCs w:val="24"/>
    </w:rPr>
  </w:style>
  <w:style w:type="character" w:customStyle="1" w:styleId="2CharChar3">
    <w:name w:val="正文文字 2 Char Char"/>
    <w:qFormat/>
    <w:rsid w:val="001209FA"/>
    <w:rPr>
      <w:rFonts w:ascii="宋体" w:eastAsia="宋体" w:hAnsi="宋体" w:hint="eastAsia"/>
      <w:kern w:val="2"/>
      <w:sz w:val="28"/>
      <w:szCs w:val="24"/>
      <w:lang w:val="en-US" w:eastAsia="zh-CN" w:bidi="ar-SA"/>
    </w:rPr>
  </w:style>
  <w:style w:type="character" w:customStyle="1" w:styleId="CharChar18">
    <w:name w:val="Char Char18"/>
    <w:qFormat/>
    <w:rsid w:val="001209FA"/>
    <w:rPr>
      <w:rFonts w:ascii="Arial Unicode MS" w:eastAsia="Arial Unicode MS" w:hAnsi="Arial Unicode MS" w:cs="Arial Unicode MS" w:hint="default"/>
      <w:color w:val="FFFFCC"/>
      <w:lang w:val="en-US" w:eastAsia="zh-CN" w:bidi="ar-SA"/>
    </w:rPr>
  </w:style>
  <w:style w:type="character" w:customStyle="1" w:styleId="CharChar200">
    <w:name w:val="Char Char20"/>
    <w:qFormat/>
    <w:rsid w:val="001209FA"/>
    <w:rPr>
      <w:rFonts w:ascii="宋体" w:eastAsia="宋体" w:hAnsi="宋体" w:hint="eastAsia"/>
      <w:color w:val="FF0000"/>
      <w:kern w:val="2"/>
      <w:sz w:val="24"/>
      <w:szCs w:val="24"/>
      <w:lang w:val="en-US" w:eastAsia="zh-CN" w:bidi="ar-SA"/>
    </w:rPr>
  </w:style>
  <w:style w:type="character" w:customStyle="1" w:styleId="CharChar15">
    <w:name w:val="Char Char15"/>
    <w:qFormat/>
    <w:rsid w:val="001209FA"/>
    <w:rPr>
      <w:rFonts w:ascii="宋体" w:eastAsia="宋体" w:hAnsi="宋体" w:hint="eastAsia"/>
      <w:kern w:val="2"/>
      <w:sz w:val="24"/>
      <w:lang w:val="en-US" w:eastAsia="zh-CN" w:bidi="ar-SA"/>
    </w:rPr>
  </w:style>
  <w:style w:type="character" w:customStyle="1" w:styleId="CharChar16">
    <w:name w:val="Char Char16"/>
    <w:qFormat/>
    <w:rsid w:val="001209FA"/>
    <w:rPr>
      <w:rFonts w:ascii="宋体" w:eastAsia="宋体" w:hAnsi="宋体" w:hint="eastAsia"/>
      <w:kern w:val="2"/>
      <w:sz w:val="18"/>
      <w:lang w:val="en-US" w:eastAsia="zh-CN" w:bidi="ar-SA"/>
    </w:rPr>
  </w:style>
  <w:style w:type="character" w:customStyle="1" w:styleId="ca-01">
    <w:name w:val="ca-01"/>
    <w:rsid w:val="001209FA"/>
    <w:rPr>
      <w:rFonts w:ascii="黑体" w:eastAsia="黑体" w:hAnsi="黑体" w:hint="eastAsia"/>
      <w:b/>
      <w:bCs/>
      <w:snapToGrid w:val="0"/>
      <w:color w:val="000000"/>
      <w:spacing w:val="-20"/>
      <w:kern w:val="2"/>
      <w:sz w:val="28"/>
      <w:szCs w:val="28"/>
      <w:lang w:val="en-US" w:eastAsia="zh-CN" w:bidi="ar-SA"/>
    </w:rPr>
  </w:style>
  <w:style w:type="character" w:customStyle="1" w:styleId="ca-11">
    <w:name w:val="ca-11"/>
    <w:rsid w:val="001209FA"/>
    <w:rPr>
      <w:rFonts w:ascii="黑体" w:eastAsia="黑体" w:hAnsi="黑体" w:hint="eastAsia"/>
      <w:snapToGrid w:val="0"/>
      <w:color w:val="000000"/>
      <w:kern w:val="2"/>
      <w:sz w:val="28"/>
      <w:szCs w:val="28"/>
      <w:lang w:val="en-US" w:eastAsia="zh-CN" w:bidi="ar-SA"/>
    </w:rPr>
  </w:style>
  <w:style w:type="character" w:customStyle="1" w:styleId="ca-21">
    <w:name w:val="ca-21"/>
    <w:qFormat/>
    <w:rsid w:val="001209FA"/>
    <w:rPr>
      <w:color w:val="000000"/>
      <w:sz w:val="14"/>
      <w:szCs w:val="14"/>
    </w:rPr>
  </w:style>
  <w:style w:type="character" w:customStyle="1" w:styleId="2Char2Char">
    <w:name w:val="标题 2 Char2 Char"/>
    <w:qFormat/>
    <w:rsid w:val="001209FA"/>
    <w:rPr>
      <w:rFonts w:ascii="黑体" w:eastAsia="黑体" w:hAnsi="黑体" w:hint="eastAsia"/>
      <w:b/>
      <w:bCs/>
      <w:snapToGrid w:val="0"/>
      <w:spacing w:val="20"/>
      <w:kern w:val="2"/>
      <w:sz w:val="28"/>
      <w:szCs w:val="28"/>
      <w:lang w:val="en-US" w:eastAsia="zh-CN" w:bidi="ar-SA"/>
    </w:rPr>
  </w:style>
  <w:style w:type="character" w:customStyle="1" w:styleId="Charfffffff0">
    <w:name w:val="列表 Char"/>
    <w:qFormat/>
    <w:rsid w:val="001209FA"/>
    <w:rPr>
      <w:rFonts w:ascii="宋体" w:eastAsia="宋体" w:hAnsi="宋体" w:hint="eastAsia"/>
      <w:b/>
      <w:snapToGrid w:val="0"/>
      <w:kern w:val="2"/>
      <w:sz w:val="28"/>
      <w:szCs w:val="24"/>
      <w:lang w:val="en-US" w:eastAsia="zh-CN" w:bidi="ar-SA"/>
    </w:rPr>
  </w:style>
  <w:style w:type="character" w:customStyle="1" w:styleId="nospace1">
    <w:name w:val="nospace1"/>
    <w:rsid w:val="001209FA"/>
    <w:rPr>
      <w:rFonts w:ascii="黑体" w:eastAsia="黑体" w:hAnsi="黑体" w:hint="eastAsia"/>
      <w:snapToGrid w:val="0"/>
      <w:kern w:val="2"/>
      <w:sz w:val="24"/>
      <w:szCs w:val="24"/>
      <w:lang w:val="en-US" w:eastAsia="zh-CN" w:bidi="ar-SA"/>
    </w:rPr>
  </w:style>
  <w:style w:type="character" w:customStyle="1" w:styleId="PlainTextChar1Char">
    <w:name w:val="Plain Text Char1 Char"/>
    <w:qFormat/>
    <w:rsid w:val="001209FA"/>
    <w:rPr>
      <w:rFonts w:ascii="宋体" w:eastAsia="宋体" w:hAnsi="Courier New" w:hint="eastAsia"/>
      <w:kern w:val="2"/>
      <w:sz w:val="21"/>
      <w:lang w:val="en-US" w:eastAsia="zh-CN" w:bidi="ar-SA"/>
    </w:rPr>
  </w:style>
  <w:style w:type="character" w:customStyle="1" w:styleId="st1">
    <w:name w:val="st1"/>
    <w:qFormat/>
    <w:rsid w:val="001209FA"/>
  </w:style>
  <w:style w:type="character" w:customStyle="1" w:styleId="3CharChar0">
    <w:name w:val="标题3 Char Char"/>
    <w:qFormat/>
    <w:rsid w:val="001209FA"/>
    <w:rPr>
      <w:rFonts w:ascii="宋体" w:eastAsia="宋体" w:hAnsi="宋体" w:hint="eastAsia"/>
      <w:b/>
      <w:kern w:val="2"/>
      <w:sz w:val="24"/>
      <w:szCs w:val="24"/>
      <w:lang w:val="en-US" w:eastAsia="zh-CN" w:bidi="ar-SA"/>
    </w:rPr>
  </w:style>
  <w:style w:type="character" w:customStyle="1" w:styleId="123YJCharChar">
    <w:name w:val="123YJ Char Char"/>
    <w:aliases w:val="FooterPort Char"/>
    <w:qFormat/>
    <w:rsid w:val="001209FA"/>
    <w:rPr>
      <w:rFonts w:ascii="宋体" w:eastAsia="宋体" w:hAnsi="宋体" w:hint="eastAsia"/>
      <w:kern w:val="2"/>
      <w:sz w:val="18"/>
      <w:szCs w:val="18"/>
      <w:lang w:val="en-US" w:eastAsia="zh-CN" w:bidi="ar-SA"/>
    </w:rPr>
  </w:style>
  <w:style w:type="character" w:customStyle="1" w:styleId="1Char11">
    <w:name w:val="目标题 1) Char1"/>
    <w:qFormat/>
    <w:rsid w:val="001209FA"/>
    <w:rPr>
      <w:rFonts w:ascii="Arial" w:eastAsia="黑体" w:hAnsi="Arial" w:cs="Arial" w:hint="default"/>
      <w:kern w:val="2"/>
      <w:sz w:val="24"/>
      <w:lang w:val="en-US" w:eastAsia="zh-CN" w:bidi="ar-SA"/>
    </w:rPr>
  </w:style>
  <w:style w:type="character" w:customStyle="1" w:styleId="aChar1">
    <w:name w:val="干标题(a) Char1"/>
    <w:aliases w:val="dfgdfg Char1,标题9 Char Char1"/>
    <w:qFormat/>
    <w:rsid w:val="001209FA"/>
    <w:rPr>
      <w:rFonts w:ascii="Arial" w:eastAsia="黑体" w:hAnsi="Arial" w:cs="Arial" w:hint="default"/>
      <w:kern w:val="2"/>
      <w:sz w:val="21"/>
      <w:lang w:val="en-US" w:eastAsia="zh-CN" w:bidi="ar-SA"/>
    </w:rPr>
  </w:style>
  <w:style w:type="character" w:customStyle="1" w:styleId="CharChar12">
    <w:name w:val="实德题注 Char Char1"/>
    <w:qFormat/>
    <w:rsid w:val="001209FA"/>
    <w:rPr>
      <w:rFonts w:ascii="Arial" w:eastAsia="黑体" w:hAnsi="Arial" w:cs="Arial" w:hint="default"/>
      <w:kern w:val="2"/>
      <w:sz w:val="21"/>
      <w:lang w:val="en-US" w:eastAsia="zh-CN" w:bidi="ar-SA"/>
    </w:rPr>
  </w:style>
  <w:style w:type="character" w:customStyle="1" w:styleId="h181">
    <w:name w:val="h181"/>
    <w:qFormat/>
    <w:rsid w:val="001209FA"/>
    <w:rPr>
      <w:sz w:val="19"/>
      <w:szCs w:val="19"/>
    </w:rPr>
  </w:style>
  <w:style w:type="character" w:customStyle="1" w:styleId="Char1f8">
    <w:name w:val="文本正文 Char1"/>
    <w:qFormat/>
    <w:rsid w:val="001209FA"/>
    <w:rPr>
      <w:rFonts w:ascii="宋体" w:eastAsia="宋体" w:hAnsi="宋体" w:hint="eastAsia"/>
      <w:kern w:val="2"/>
      <w:sz w:val="24"/>
      <w:szCs w:val="24"/>
      <w:lang w:val="en-US" w:eastAsia="zh-CN" w:bidi="ar-SA"/>
    </w:rPr>
  </w:style>
  <w:style w:type="character" w:customStyle="1" w:styleId="aChar">
    <w:name w:val="正文a Char"/>
    <w:qFormat/>
    <w:rsid w:val="001209FA"/>
    <w:rPr>
      <w:rFonts w:ascii="宋体" w:eastAsia="宋体" w:hAnsi="宋体" w:hint="eastAsia"/>
      <w:kern w:val="2"/>
      <w:sz w:val="24"/>
      <w:szCs w:val="24"/>
      <w:lang w:val="en-US" w:eastAsia="zh-CN" w:bidi="ar-SA"/>
    </w:rPr>
  </w:style>
  <w:style w:type="character" w:customStyle="1" w:styleId="unnamed11">
    <w:name w:val="unnamed11"/>
    <w:qFormat/>
    <w:rsid w:val="001209FA"/>
    <w:rPr>
      <w:spacing w:val="227"/>
      <w:sz w:val="21"/>
      <w:szCs w:val="21"/>
    </w:rPr>
  </w:style>
  <w:style w:type="character" w:customStyle="1" w:styleId="afffffffffffffffffffffffffffffffffe">
    <w:name w:val="样式 (符号) 宋体 四号"/>
    <w:qFormat/>
    <w:rsid w:val="001209FA"/>
    <w:rPr>
      <w:kern w:val="0"/>
      <w:sz w:val="24"/>
    </w:rPr>
  </w:style>
  <w:style w:type="character" w:customStyle="1" w:styleId="Charfffffff1">
    <w:name w:val="小四 Char"/>
    <w:aliases w:val="标题 42,标题 411,标题 4 Char Char2,标题 4 Char Char11,标题 4 Char Char Char1,标题 4 Char Char Char Char Char Char1,标题 4 Char Char Char Char Char Char2,标题 4 + 黑体 Char,非加粗 Char,段前: 8 磅 Char,段后: 5 磅 Char,行距: 1.5 倍行距 Char,标题 4 + 黑体1 Char,小四1 Char,非加粗1 Char"/>
    <w:qFormat/>
    <w:rsid w:val="001209FA"/>
    <w:rPr>
      <w:rFonts w:ascii="宋体" w:eastAsia="宋体" w:hAnsi="宋体" w:hint="eastAsia"/>
      <w:kern w:val="2"/>
      <w:sz w:val="24"/>
      <w:szCs w:val="24"/>
      <w:lang w:val="en-US" w:eastAsia="zh-CN" w:bidi="ar-SA"/>
    </w:rPr>
  </w:style>
  <w:style w:type="character" w:customStyle="1" w:styleId="Char1f9">
    <w:name w:val="题注 Char1"/>
    <w:qFormat/>
    <w:rsid w:val="001209FA"/>
    <w:rPr>
      <w:rFonts w:ascii="Arial" w:eastAsia="黑体" w:hAnsi="Arial" w:cs="Arial" w:hint="default"/>
      <w:kern w:val="2"/>
    </w:rPr>
  </w:style>
  <w:style w:type="character" w:customStyle="1" w:styleId="2Charf1">
    <w:name w:val="表格文字2 Char"/>
    <w:qFormat/>
    <w:rsid w:val="001209FA"/>
    <w:rPr>
      <w:rFonts w:ascii="宋体" w:eastAsia="宋体" w:hAnsi="宋体" w:hint="eastAsia"/>
      <w:sz w:val="21"/>
      <w:szCs w:val="21"/>
      <w:lang w:val="en-US" w:eastAsia="zh-CN" w:bidi="ar-SA"/>
    </w:rPr>
  </w:style>
  <w:style w:type="character" w:customStyle="1" w:styleId="WW8Num105z0">
    <w:name w:val="WW8Num105z0"/>
    <w:rsid w:val="001209FA"/>
    <w:rPr>
      <w:rFonts w:ascii="Wingdings" w:hAnsi="Wingdings" w:hint="default"/>
    </w:rPr>
  </w:style>
  <w:style w:type="character" w:customStyle="1" w:styleId="WW8Num106z0">
    <w:name w:val="WW8Num106z0"/>
    <w:qFormat/>
    <w:rsid w:val="001209FA"/>
    <w:rPr>
      <w:rFonts w:ascii="Wingdings" w:hAnsi="Wingdings" w:hint="default"/>
    </w:rPr>
  </w:style>
  <w:style w:type="character" w:customStyle="1" w:styleId="pt3001">
    <w:name w:val="pt3001"/>
    <w:rsid w:val="001209FA"/>
    <w:rPr>
      <w:sz w:val="18"/>
      <w:szCs w:val="18"/>
    </w:rPr>
  </w:style>
  <w:style w:type="character" w:customStyle="1" w:styleId="Charfffffff2">
    <w:name w:val="样式 题注 + 宋体 小四 Char"/>
    <w:qFormat/>
    <w:rsid w:val="001209FA"/>
    <w:rPr>
      <w:rFonts w:ascii="宋体" w:eastAsia="宋体" w:hAnsi="宋体" w:cs="Arial" w:hint="eastAsia"/>
      <w:kern w:val="2"/>
      <w:sz w:val="24"/>
      <w:lang w:val="en-US" w:eastAsia="zh-CN" w:bidi="ar-SA"/>
    </w:rPr>
  </w:style>
  <w:style w:type="character" w:customStyle="1" w:styleId="3Char4">
    <w:name w:val="样式 题注 + 左侧:  3 字符 Char"/>
    <w:rsid w:val="001209FA"/>
    <w:rPr>
      <w:rFonts w:ascii="宋体" w:eastAsia="宋体" w:hAnsi="宋体" w:cs="宋体" w:hint="eastAsia"/>
      <w:b/>
      <w:sz w:val="24"/>
      <w:lang w:val="en-US" w:eastAsia="zh-CN" w:bidi="ar-SA"/>
    </w:rPr>
  </w:style>
  <w:style w:type="character" w:customStyle="1" w:styleId="copyright1">
    <w:name w:val="copyright1"/>
    <w:qFormat/>
    <w:rsid w:val="001209FA"/>
    <w:rPr>
      <w:rFonts w:ascii="Arial" w:hAnsi="Arial" w:cs="Arial" w:hint="default"/>
      <w:color w:val="666666"/>
      <w:sz w:val="22"/>
      <w:szCs w:val="22"/>
    </w:rPr>
  </w:style>
  <w:style w:type="character" w:customStyle="1" w:styleId="2CharCharCharCharChar">
    <w:name w:val="正2小四 Char Char Char Char Char"/>
    <w:link w:val="2CharCharCharChar0"/>
    <w:qFormat/>
    <w:rsid w:val="001209FA"/>
    <w:rPr>
      <w:rFonts w:ascii="宋体" w:hAnsi="宋体"/>
      <w:sz w:val="24"/>
    </w:rPr>
  </w:style>
  <w:style w:type="paragraph" w:customStyle="1" w:styleId="2CharCharCharChar0">
    <w:name w:val="正2小四 Char Char Char Char"/>
    <w:basedOn w:val="af4"/>
    <w:link w:val="2CharCharCharCharChar"/>
    <w:qFormat/>
    <w:rsid w:val="001209FA"/>
    <w:pPr>
      <w:adjustRightInd w:val="0"/>
      <w:snapToGrid w:val="0"/>
      <w:spacing w:line="360" w:lineRule="auto"/>
      <w:ind w:firstLineChars="200" w:firstLine="200"/>
      <w:jc w:val="left"/>
    </w:pPr>
    <w:rPr>
      <w:rFonts w:ascii="宋体" w:eastAsiaTheme="minorEastAsia" w:hAnsi="宋体" w:cstheme="minorBidi"/>
      <w:sz w:val="24"/>
      <w:szCs w:val="22"/>
    </w:rPr>
  </w:style>
  <w:style w:type="character" w:customStyle="1" w:styleId="1CharChar10">
    <w:name w:val="页眉1 Char Char1"/>
    <w:qFormat/>
    <w:rsid w:val="001209FA"/>
    <w:rPr>
      <w:kern w:val="2"/>
      <w:sz w:val="18"/>
      <w:szCs w:val="18"/>
    </w:rPr>
  </w:style>
  <w:style w:type="character" w:customStyle="1" w:styleId="4CharChar0">
    <w:name w:val="4正文 Char Char"/>
    <w:qFormat/>
    <w:rsid w:val="001209FA"/>
    <w:rPr>
      <w:rFonts w:ascii="宋体" w:eastAsia="宋体" w:hAnsi="宋体" w:hint="eastAsia"/>
      <w:sz w:val="24"/>
      <w:szCs w:val="24"/>
      <w:lang w:val="en-US" w:eastAsia="zh-CN" w:bidi="ar-SA"/>
    </w:rPr>
  </w:style>
  <w:style w:type="character" w:customStyle="1" w:styleId="CharChar14">
    <w:name w:val="Char Char14"/>
    <w:qFormat/>
    <w:rsid w:val="001209FA"/>
    <w:rPr>
      <w:rFonts w:ascii="宋体" w:eastAsia="宋体" w:hAnsi="宋体" w:hint="eastAsia"/>
      <w:kern w:val="2"/>
      <w:sz w:val="18"/>
      <w:szCs w:val="18"/>
      <w:lang w:val="en-US" w:eastAsia="zh-CN" w:bidi="ar-SA"/>
    </w:rPr>
  </w:style>
  <w:style w:type="character" w:customStyle="1" w:styleId="CharCharfc">
    <w:name w:val="正文无缩进 Char Char"/>
    <w:qFormat/>
    <w:rsid w:val="001209FA"/>
    <w:rPr>
      <w:rFonts w:ascii="宋体" w:eastAsia="宋体" w:hAnsi="宋体" w:hint="eastAsia"/>
      <w:kern w:val="2"/>
      <w:sz w:val="21"/>
      <w:szCs w:val="24"/>
      <w:lang w:val="en-US" w:eastAsia="zh-CN" w:bidi="ar-SA"/>
    </w:rPr>
  </w:style>
  <w:style w:type="character" w:customStyle="1" w:styleId="style12">
    <w:name w:val="style12"/>
    <w:qFormat/>
    <w:rsid w:val="001209FA"/>
    <w:rPr>
      <w:sz w:val="18"/>
      <w:szCs w:val="18"/>
    </w:rPr>
  </w:style>
  <w:style w:type="character" w:customStyle="1" w:styleId="gt12c08">
    <w:name w:val="g_t_12 c08"/>
    <w:qFormat/>
    <w:rsid w:val="001209FA"/>
  </w:style>
  <w:style w:type="character" w:customStyle="1" w:styleId="c084">
    <w:name w:val="c084"/>
    <w:qFormat/>
    <w:rsid w:val="001209FA"/>
    <w:rPr>
      <w:color w:val="436375"/>
    </w:rPr>
  </w:style>
  <w:style w:type="character" w:customStyle="1" w:styleId="gtboldc07">
    <w:name w:val="g_t_bold c07"/>
    <w:qFormat/>
    <w:rsid w:val="001209FA"/>
  </w:style>
  <w:style w:type="character" w:customStyle="1" w:styleId="ecmean1">
    <w:name w:val="ec_mean1"/>
    <w:qFormat/>
    <w:rsid w:val="001209FA"/>
    <w:rPr>
      <w:sz w:val="23"/>
      <w:szCs w:val="23"/>
    </w:rPr>
  </w:style>
  <w:style w:type="character" w:customStyle="1" w:styleId="longtext1">
    <w:name w:val="long_text1"/>
    <w:qFormat/>
    <w:rsid w:val="001209FA"/>
    <w:rPr>
      <w:sz w:val="20"/>
      <w:szCs w:val="20"/>
    </w:rPr>
  </w:style>
  <w:style w:type="character" w:customStyle="1" w:styleId="CharCharfd">
    <w:name w:val="正文文字 Char Char"/>
    <w:qFormat/>
    <w:rsid w:val="001209FA"/>
    <w:rPr>
      <w:rFonts w:ascii="Times New Roman" w:eastAsia="宋体" w:hAnsi="Times New Roman" w:cs="Times New Roman" w:hint="default"/>
      <w:kern w:val="2"/>
      <w:sz w:val="21"/>
      <w:szCs w:val="24"/>
      <w:lang w:eastAsia="zh-CN" w:bidi="ar-SA"/>
    </w:rPr>
  </w:style>
  <w:style w:type="character" w:customStyle="1" w:styleId="exlove1">
    <w:name w:val="exlove1"/>
    <w:qFormat/>
    <w:rsid w:val="001209FA"/>
    <w:rPr>
      <w:vanish/>
    </w:rPr>
  </w:style>
  <w:style w:type="character" w:customStyle="1" w:styleId="xp1">
    <w:name w:val="xp1"/>
    <w:rsid w:val="001209FA"/>
    <w:rPr>
      <w:vanish/>
    </w:rPr>
  </w:style>
  <w:style w:type="character" w:customStyle="1" w:styleId="2CharChar4">
    <w:name w:val="标题 2 Char Char"/>
    <w:qFormat/>
    <w:rsid w:val="001209FA"/>
    <w:rPr>
      <w:rFonts w:ascii="Arial" w:eastAsia="黑体" w:hAnsi="Arial" w:cs="Arial" w:hint="default"/>
      <w:b/>
      <w:bCs/>
      <w:kern w:val="2"/>
      <w:sz w:val="32"/>
      <w:szCs w:val="32"/>
      <w:lang w:val="en-US" w:eastAsia="zh-CN" w:bidi="ar-SA"/>
    </w:rPr>
  </w:style>
  <w:style w:type="character" w:customStyle="1" w:styleId="CharCharCharCharChar3">
    <w:name w:val="表内小四中 Char Char Char Char Char"/>
    <w:qFormat/>
    <w:rsid w:val="001209FA"/>
    <w:rPr>
      <w:rFonts w:ascii="宋体" w:eastAsia="宋体" w:hAnsi="宋体" w:hint="eastAsia"/>
      <w:sz w:val="24"/>
      <w:lang w:val="en-US" w:eastAsia="zh-CN" w:bidi="ar-SA"/>
    </w:rPr>
  </w:style>
  <w:style w:type="character" w:customStyle="1" w:styleId="123YJChar3">
    <w:name w:val="123YJ Char3"/>
    <w:rsid w:val="001209FA"/>
    <w:rPr>
      <w:kern w:val="2"/>
      <w:sz w:val="18"/>
      <w:szCs w:val="18"/>
    </w:rPr>
  </w:style>
  <w:style w:type="character" w:customStyle="1" w:styleId="1fffffff3">
    <w:name w:val="正文首行缩进1"/>
    <w:semiHidden/>
    <w:qFormat/>
    <w:rsid w:val="001209FA"/>
    <w:rPr>
      <w:rFonts w:ascii="Times New Roman" w:eastAsia="宋体" w:hAnsi="Times New Roman" w:cs="Times New Roman" w:hint="default"/>
      <w:snapToGrid w:val="0"/>
      <w:kern w:val="2"/>
      <w:sz w:val="24"/>
      <w:szCs w:val="24"/>
      <w:lang w:val="en-US" w:eastAsia="zh-CN" w:bidi="ar-SA"/>
    </w:rPr>
  </w:style>
  <w:style w:type="character" w:customStyle="1" w:styleId="3CharChar2">
    <w:name w:val="正文文字 3 Char Char"/>
    <w:rsid w:val="001209FA"/>
    <w:rPr>
      <w:rFonts w:ascii="宋体" w:eastAsia="宋体" w:hAnsi="宋体" w:hint="eastAsia"/>
      <w:kern w:val="2"/>
      <w:sz w:val="28"/>
      <w:szCs w:val="24"/>
      <w:lang w:val="en-US" w:eastAsia="zh-CN" w:bidi="ar-SA"/>
    </w:rPr>
  </w:style>
  <w:style w:type="character" w:customStyle="1" w:styleId="pt91">
    <w:name w:val="pt91"/>
    <w:rsid w:val="001209FA"/>
    <w:rPr>
      <w:rFonts w:ascii="黑体" w:eastAsia="黑体" w:hAnsi="黑体" w:hint="eastAsia"/>
      <w:snapToGrid w:val="0"/>
      <w:spacing w:val="260"/>
      <w:kern w:val="2"/>
      <w:sz w:val="18"/>
      <w:szCs w:val="18"/>
      <w:lang w:val="en-US" w:eastAsia="zh-CN" w:bidi="ar-SA"/>
    </w:rPr>
  </w:style>
  <w:style w:type="character" w:customStyle="1" w:styleId="f10wentitle">
    <w:name w:val="f10wentitle"/>
    <w:qFormat/>
    <w:rsid w:val="001209FA"/>
    <w:rPr>
      <w:rFonts w:ascii="黑体" w:eastAsia="黑体" w:hAnsi="黑体" w:hint="eastAsia"/>
      <w:snapToGrid w:val="0"/>
      <w:kern w:val="2"/>
      <w:sz w:val="24"/>
      <w:szCs w:val="24"/>
      <w:lang w:val="en-US" w:eastAsia="zh-CN" w:bidi="ar-SA"/>
    </w:rPr>
  </w:style>
  <w:style w:type="character" w:customStyle="1" w:styleId="f9wen1">
    <w:name w:val="f9wen1"/>
    <w:qFormat/>
    <w:rsid w:val="001209FA"/>
    <w:rPr>
      <w:rFonts w:ascii="黑体" w:eastAsia="黑体" w:hAnsi="黑体" w:hint="eastAsia"/>
      <w:snapToGrid w:val="0"/>
      <w:spacing w:val="12"/>
      <w:kern w:val="2"/>
      <w:sz w:val="18"/>
      <w:szCs w:val="18"/>
      <w:u w:val="none"/>
      <w:lang w:val="en-US" w:eastAsia="zh-CN" w:bidi="ar-SA"/>
    </w:rPr>
  </w:style>
  <w:style w:type="character" w:customStyle="1" w:styleId="CharCharfe">
    <w:name w:val="主标题 Char Char"/>
    <w:qFormat/>
    <w:rsid w:val="001209FA"/>
    <w:rPr>
      <w:rFonts w:ascii="黑体" w:eastAsia="黑体" w:hAnsi="黑体" w:cs="Arial" w:hint="eastAsia"/>
      <w:b/>
      <w:bCs/>
      <w:kern w:val="44"/>
      <w:sz w:val="28"/>
      <w:szCs w:val="32"/>
      <w:lang w:val="en-US" w:eastAsia="zh-CN" w:bidi="ar-SA"/>
    </w:rPr>
  </w:style>
  <w:style w:type="character" w:customStyle="1" w:styleId="grame">
    <w:name w:val="grame"/>
    <w:qFormat/>
    <w:rsid w:val="001209FA"/>
    <w:rPr>
      <w:rFonts w:ascii="黑体" w:eastAsia="黑体" w:hAnsi="黑体" w:hint="eastAsia"/>
      <w:snapToGrid w:val="0"/>
      <w:kern w:val="2"/>
      <w:sz w:val="24"/>
      <w:szCs w:val="24"/>
      <w:lang w:val="en-US" w:eastAsia="zh-CN" w:bidi="ar-SA"/>
    </w:rPr>
  </w:style>
  <w:style w:type="character" w:customStyle="1" w:styleId="CharCharChara">
    <w:name w:val="表名称 Char Char Char"/>
    <w:qFormat/>
    <w:rsid w:val="001209FA"/>
    <w:rPr>
      <w:rFonts w:ascii="宋体" w:eastAsia="宋体" w:hAnsi="宋体" w:cs="宋体" w:hint="eastAsia"/>
      <w:b/>
      <w:spacing w:val="16"/>
      <w:sz w:val="24"/>
      <w:szCs w:val="21"/>
      <w:lang w:val="en-US" w:eastAsia="zh-CN" w:bidi="ar-SA"/>
    </w:rPr>
  </w:style>
  <w:style w:type="character" w:customStyle="1" w:styleId="CharCharff">
    <w:name w:val="首行缩进 Char Char"/>
    <w:qFormat/>
    <w:rsid w:val="001209FA"/>
    <w:rPr>
      <w:rFonts w:ascii="宋体" w:eastAsia="宋体" w:hAnsi="宋体" w:hint="eastAsia"/>
      <w:snapToGrid w:val="0"/>
      <w:color w:val="000000"/>
      <w:kern w:val="2"/>
      <w:sz w:val="24"/>
      <w:szCs w:val="24"/>
      <w:lang w:val="en-US" w:eastAsia="zh-CN" w:bidi="ar-SA"/>
    </w:rPr>
  </w:style>
  <w:style w:type="character" w:customStyle="1" w:styleId="p91">
    <w:name w:val="p91"/>
    <w:qFormat/>
    <w:rsid w:val="001209FA"/>
    <w:rPr>
      <w:rFonts w:ascii="黑体" w:eastAsia="黑体" w:hAnsi="黑体" w:hint="eastAsia"/>
      <w:snapToGrid w:val="0"/>
      <w:spacing w:val="408"/>
      <w:kern w:val="2"/>
      <w:sz w:val="21"/>
      <w:szCs w:val="21"/>
      <w:lang w:val="en-US" w:eastAsia="zh-CN" w:bidi="ar-SA"/>
    </w:rPr>
  </w:style>
  <w:style w:type="character" w:customStyle="1" w:styleId="dsfd1">
    <w:name w:val="dsfd1"/>
    <w:qFormat/>
    <w:rsid w:val="001209FA"/>
    <w:rPr>
      <w:rFonts w:ascii="黑体" w:eastAsia="黑体" w:hAnsi="黑体" w:hint="eastAsia"/>
      <w:snapToGrid w:val="0"/>
      <w:color w:val="000000"/>
      <w:kern w:val="2"/>
      <w:sz w:val="21"/>
      <w:szCs w:val="21"/>
      <w:u w:val="none"/>
      <w:lang w:val="en-US" w:eastAsia="zh-CN" w:bidi="ar-SA"/>
    </w:rPr>
  </w:style>
  <w:style w:type="character" w:customStyle="1" w:styleId="textfont1">
    <w:name w:val="textfont1"/>
    <w:qFormat/>
    <w:rsid w:val="001209FA"/>
    <w:rPr>
      <w:rFonts w:ascii="黑体" w:eastAsia="黑体" w:hAnsi="黑体" w:hint="eastAsia"/>
      <w:snapToGrid w:val="0"/>
      <w:color w:val="000000"/>
      <w:spacing w:val="400"/>
      <w:kern w:val="2"/>
      <w:sz w:val="22"/>
      <w:szCs w:val="22"/>
      <w:lang w:val="en-US" w:eastAsia="zh-CN" w:bidi="ar-SA"/>
    </w:rPr>
  </w:style>
  <w:style w:type="character" w:customStyle="1" w:styleId="center01">
    <w:name w:val="center01"/>
    <w:rsid w:val="001209FA"/>
    <w:rPr>
      <w:rFonts w:ascii="黑体" w:eastAsia="黑体" w:hAnsi="黑体" w:hint="eastAsia"/>
      <w:snapToGrid w:val="0"/>
      <w:kern w:val="2"/>
      <w:sz w:val="24"/>
      <w:szCs w:val="24"/>
      <w:lang w:val="en-US" w:eastAsia="zh-CN" w:bidi="ar-SA"/>
    </w:rPr>
  </w:style>
  <w:style w:type="character" w:customStyle="1" w:styleId="font011">
    <w:name w:val="font011"/>
    <w:qFormat/>
    <w:rsid w:val="001209FA"/>
    <w:rPr>
      <w:rFonts w:ascii="黑体" w:eastAsia="黑体" w:hAnsi="黑体" w:hint="eastAsia"/>
      <w:snapToGrid w:val="0"/>
      <w:color w:val="000000"/>
      <w:kern w:val="2"/>
      <w:sz w:val="20"/>
      <w:szCs w:val="20"/>
      <w:u w:val="none"/>
      <w:lang w:val="en-US" w:eastAsia="zh-CN" w:bidi="ar-SA"/>
    </w:rPr>
  </w:style>
  <w:style w:type="character" w:customStyle="1" w:styleId="centerfont011">
    <w:name w:val="centerfont011"/>
    <w:qFormat/>
    <w:rsid w:val="001209FA"/>
    <w:rPr>
      <w:rFonts w:ascii="黑体" w:eastAsia="黑体" w:hAnsi="黑体" w:hint="eastAsia"/>
      <w:snapToGrid w:val="0"/>
      <w:color w:val="000000"/>
      <w:kern w:val="2"/>
      <w:sz w:val="20"/>
      <w:szCs w:val="20"/>
      <w:u w:val="none"/>
      <w:lang w:val="en-US" w:eastAsia="zh-CN" w:bidi="ar-SA"/>
    </w:rPr>
  </w:style>
  <w:style w:type="character" w:customStyle="1" w:styleId="CharChar70">
    <w:name w:val="Char Char7"/>
    <w:qFormat/>
    <w:rsid w:val="001209FA"/>
    <w:rPr>
      <w:rFonts w:ascii="宋体" w:eastAsia="宋体" w:hAnsi="宋体" w:hint="eastAsia"/>
      <w:snapToGrid w:val="0"/>
      <w:kern w:val="2"/>
      <w:sz w:val="24"/>
      <w:szCs w:val="24"/>
      <w:lang w:val="en-US" w:eastAsia="zh-CN" w:bidi="ar-SA"/>
    </w:rPr>
  </w:style>
  <w:style w:type="character" w:customStyle="1" w:styleId="001Char1">
    <w:name w:val="正文001 Char1"/>
    <w:rsid w:val="001209FA"/>
    <w:rPr>
      <w:rFonts w:ascii="Arial" w:eastAsia="宋体" w:hAnsi="Arial" w:cs="Arial" w:hint="default"/>
      <w:snapToGrid w:val="0"/>
      <w:kern w:val="2"/>
      <w:sz w:val="24"/>
      <w:szCs w:val="24"/>
      <w:lang w:val="en-US" w:eastAsia="zh-CN" w:bidi="ar-SA"/>
    </w:rPr>
  </w:style>
  <w:style w:type="character" w:customStyle="1" w:styleId="xin11">
    <w:name w:val="xin11"/>
    <w:semiHidden/>
    <w:rsid w:val="001209FA"/>
    <w:rPr>
      <w:rFonts w:ascii="宋体" w:eastAsia="宋体" w:hAnsi="宋体" w:hint="eastAsia"/>
      <w:snapToGrid w:val="0"/>
      <w:color w:val="666666"/>
      <w:kern w:val="2"/>
      <w:sz w:val="18"/>
      <w:szCs w:val="18"/>
      <w:u w:val="none"/>
      <w:lang w:val="en-US" w:eastAsia="zh-CN" w:bidi="ar-SA"/>
    </w:rPr>
  </w:style>
  <w:style w:type="character" w:customStyle="1" w:styleId="sb1">
    <w:name w:val="sb1"/>
    <w:semiHidden/>
    <w:qFormat/>
    <w:rsid w:val="001209FA"/>
    <w:rPr>
      <w:rFonts w:ascii="宋体" w:eastAsia="宋体" w:hAnsi="宋体" w:hint="eastAsia"/>
      <w:snapToGrid w:val="0"/>
      <w:kern w:val="2"/>
      <w:sz w:val="15"/>
      <w:szCs w:val="15"/>
      <w:vertAlign w:val="superscript"/>
      <w:lang w:val="en-US" w:eastAsia="zh-CN" w:bidi="ar-SA"/>
    </w:rPr>
  </w:style>
  <w:style w:type="character" w:customStyle="1" w:styleId="fs">
    <w:name w:val="fs"/>
    <w:semiHidden/>
    <w:qFormat/>
    <w:rsid w:val="001209FA"/>
    <w:rPr>
      <w:rFonts w:ascii="宋体" w:eastAsia="宋体" w:hAnsi="宋体" w:hint="eastAsia"/>
      <w:snapToGrid w:val="0"/>
      <w:kern w:val="2"/>
      <w:sz w:val="24"/>
      <w:szCs w:val="24"/>
      <w:lang w:val="en-US" w:eastAsia="zh-CN" w:bidi="ar-SA"/>
    </w:rPr>
  </w:style>
  <w:style w:type="character" w:customStyle="1" w:styleId="line21">
    <w:name w:val="line21"/>
    <w:rsid w:val="001209FA"/>
    <w:rPr>
      <w:rFonts w:ascii="宋体" w:eastAsia="宋体" w:hAnsi="宋体" w:hint="eastAsia"/>
      <w:snapToGrid w:val="0"/>
      <w:color w:val="666666"/>
      <w:kern w:val="2"/>
      <w:sz w:val="20"/>
      <w:szCs w:val="20"/>
      <w:u w:val="none"/>
      <w:lang w:val="en-US" w:eastAsia="zh-CN" w:bidi="ar-SA"/>
    </w:rPr>
  </w:style>
  <w:style w:type="character" w:customStyle="1" w:styleId="m11">
    <w:name w:val="m11"/>
    <w:rsid w:val="001209FA"/>
    <w:rPr>
      <w:rFonts w:ascii="宋体" w:eastAsia="宋体" w:hAnsi="宋体" w:hint="eastAsia"/>
      <w:snapToGrid w:val="0"/>
      <w:kern w:val="2"/>
      <w:sz w:val="21"/>
      <w:szCs w:val="21"/>
      <w:lang w:val="en-US" w:eastAsia="zh-CN" w:bidi="ar-SA"/>
    </w:rPr>
  </w:style>
  <w:style w:type="character" w:customStyle="1" w:styleId="style161">
    <w:name w:val="style161"/>
    <w:qFormat/>
    <w:rsid w:val="001209FA"/>
    <w:rPr>
      <w:rFonts w:ascii="宋体" w:eastAsia="宋体" w:hAnsi="宋体" w:hint="eastAsia"/>
      <w:snapToGrid w:val="0"/>
      <w:color w:val="000000"/>
      <w:kern w:val="2"/>
      <w:sz w:val="21"/>
      <w:szCs w:val="21"/>
      <w:lang w:val="en-US" w:eastAsia="zh-CN" w:bidi="ar-SA"/>
    </w:rPr>
  </w:style>
  <w:style w:type="character" w:customStyle="1" w:styleId="biaoti1">
    <w:name w:val="biaoti1"/>
    <w:qFormat/>
    <w:rsid w:val="001209FA"/>
    <w:rPr>
      <w:rFonts w:ascii="宋体" w:eastAsia="宋体" w:hAnsi="宋体" w:hint="eastAsia"/>
      <w:b/>
      <w:bCs/>
      <w:snapToGrid w:val="0"/>
      <w:color w:val="000099"/>
      <w:kern w:val="2"/>
      <w:sz w:val="24"/>
      <w:szCs w:val="24"/>
      <w:lang w:val="en-US" w:eastAsia="zh-CN" w:bidi="ar-SA"/>
    </w:rPr>
  </w:style>
  <w:style w:type="character" w:customStyle="1" w:styleId="1-Char">
    <w:name w:val="1-正文 Char"/>
    <w:qFormat/>
    <w:rsid w:val="001209FA"/>
    <w:rPr>
      <w:rFonts w:ascii="宋体" w:eastAsia="宋体" w:hAnsi="宋体" w:hint="eastAsia"/>
      <w:snapToGrid w:val="0"/>
      <w:kern w:val="2"/>
      <w:sz w:val="24"/>
      <w:szCs w:val="24"/>
      <w:lang w:val="en-US" w:eastAsia="zh-CN" w:bidi="ar-SA"/>
    </w:rPr>
  </w:style>
  <w:style w:type="character" w:customStyle="1" w:styleId="fheading1">
    <w:name w:val="f_heading1"/>
    <w:qFormat/>
    <w:rsid w:val="001209FA"/>
    <w:rPr>
      <w:rFonts w:ascii="宋体" w:eastAsia="宋体" w:hAnsi="宋体" w:hint="eastAsia"/>
      <w:snapToGrid w:val="0"/>
      <w:kern w:val="2"/>
      <w:sz w:val="24"/>
      <w:szCs w:val="24"/>
      <w:lang w:val="en-US" w:eastAsia="zh-CN" w:bidi="ar-SA"/>
    </w:rPr>
  </w:style>
  <w:style w:type="character" w:customStyle="1" w:styleId="postbody1">
    <w:name w:val="postbody1"/>
    <w:qFormat/>
    <w:rsid w:val="001209FA"/>
    <w:rPr>
      <w:rFonts w:ascii="宋体" w:eastAsia="宋体" w:hAnsi="宋体" w:hint="eastAsia"/>
      <w:snapToGrid w:val="0"/>
      <w:kern w:val="2"/>
      <w:sz w:val="21"/>
      <w:szCs w:val="21"/>
      <w:lang w:val="en-US" w:eastAsia="zh-CN" w:bidi="ar-SA"/>
    </w:rPr>
  </w:style>
  <w:style w:type="character" w:customStyle="1" w:styleId="4CharCharCharCharCharCharCharCharCharCharCharCharCharCharCharCharCharCharChar">
    <w:name w:val="标题 4 Char Char Char Char Char Char Char Char Char Char Char Char Char Char Char Char Char Char Char"/>
    <w:qFormat/>
    <w:rsid w:val="001209FA"/>
    <w:rPr>
      <w:rFonts w:ascii="Arial" w:eastAsia="黑体" w:hAnsi="Arial" w:cs="Arial" w:hint="default"/>
      <w:b/>
      <w:bCs/>
      <w:snapToGrid w:val="0"/>
      <w:kern w:val="2"/>
      <w:sz w:val="24"/>
      <w:szCs w:val="28"/>
      <w:lang w:val="en-US" w:eastAsia="zh-CN" w:bidi="ar-SA"/>
    </w:rPr>
  </w:style>
  <w:style w:type="character" w:customStyle="1" w:styleId="Charfffffff3">
    <w:name w:val="正文标准格式张 Char"/>
    <w:qFormat/>
    <w:rsid w:val="001209FA"/>
    <w:rPr>
      <w:rFonts w:ascii="宋体" w:eastAsia="宋体" w:hAnsi="宋体" w:hint="eastAsia"/>
      <w:snapToGrid w:val="0"/>
      <w:kern w:val="2"/>
      <w:sz w:val="24"/>
      <w:szCs w:val="24"/>
      <w:lang w:val="en-US" w:eastAsia="zh-CN" w:bidi="ar-SA"/>
    </w:rPr>
  </w:style>
  <w:style w:type="character" w:customStyle="1" w:styleId="2025025Char">
    <w:name w:val="样式 正文格式 + 首行缩进:  2 字符 段前: 0.25 行 段后: 0.25 行 Char"/>
    <w:qFormat/>
    <w:rsid w:val="001209FA"/>
    <w:rPr>
      <w:rFonts w:ascii="宋体" w:eastAsia="宋体" w:hAnsi="宋体" w:cs="宋体" w:hint="eastAsia"/>
      <w:snapToGrid w:val="0"/>
      <w:kern w:val="2"/>
      <w:sz w:val="24"/>
      <w:szCs w:val="24"/>
      <w:lang w:val="zh-CN" w:eastAsia="zh-CN" w:bidi="ar-SA"/>
    </w:rPr>
  </w:style>
  <w:style w:type="character" w:customStyle="1" w:styleId="affffffffffffffffffffffffffffffffff">
    <w:name w:val="责任人单位负责人"/>
    <w:qFormat/>
    <w:rsid w:val="001209FA"/>
    <w:rPr>
      <w:rFonts w:ascii="宋体" w:eastAsia="黑体" w:hAnsi="宋体" w:hint="eastAsia"/>
      <w:snapToGrid w:val="0"/>
      <w:kern w:val="2"/>
      <w:sz w:val="28"/>
      <w:szCs w:val="24"/>
      <w:lang w:val="en-US" w:eastAsia="zh-CN" w:bidi="ar-SA"/>
    </w:rPr>
  </w:style>
  <w:style w:type="character" w:customStyle="1" w:styleId="affffffffffffffffffffffffffffffffff0">
    <w:name w:val="责任单位"/>
    <w:qFormat/>
    <w:rsid w:val="001209FA"/>
    <w:rPr>
      <w:rFonts w:ascii="宋体" w:eastAsia="黑体" w:hAnsi="宋体" w:hint="eastAsia"/>
      <w:b/>
      <w:bCs/>
      <w:snapToGrid w:val="0"/>
      <w:kern w:val="2"/>
      <w:sz w:val="28"/>
      <w:szCs w:val="24"/>
      <w:lang w:val="en-US" w:eastAsia="zh-CN" w:bidi="ar-SA"/>
    </w:rPr>
  </w:style>
  <w:style w:type="character" w:customStyle="1" w:styleId="ChapterHeadingCharChar">
    <w:name w:val="Chapter Heading Char Char"/>
    <w:qFormat/>
    <w:rsid w:val="001209FA"/>
    <w:rPr>
      <w:rFonts w:ascii="Arial" w:eastAsia="黑体" w:hAnsi="Arial" w:cs="Arial" w:hint="default"/>
      <w:bCs/>
      <w:snapToGrid w:val="0"/>
      <w:kern w:val="2"/>
      <w:sz w:val="28"/>
      <w:szCs w:val="24"/>
      <w:lang w:val="en-US" w:eastAsia="zh-CN" w:bidi="ar-SA"/>
    </w:rPr>
  </w:style>
  <w:style w:type="character" w:customStyle="1" w:styleId="SectionCharChar">
    <w:name w:val="Section Char Char"/>
    <w:rsid w:val="001209FA"/>
    <w:rPr>
      <w:rFonts w:ascii="楷体_GB2312" w:eastAsia="楷体_GB2312" w:hAnsi="宋体" w:hint="eastAsia"/>
      <w:b/>
      <w:bCs/>
      <w:snapToGrid w:val="0"/>
      <w:kern w:val="2"/>
      <w:sz w:val="28"/>
      <w:szCs w:val="32"/>
      <w:lang w:val="en-US" w:eastAsia="zh-CN" w:bidi="ar-SA"/>
    </w:rPr>
  </w:style>
  <w:style w:type="character" w:customStyle="1" w:styleId="CharCharff0">
    <w:name w:val="正文文本缩进 Char Char"/>
    <w:qFormat/>
    <w:rsid w:val="001209FA"/>
    <w:rPr>
      <w:rFonts w:ascii="宋体" w:eastAsia="宋体" w:hAnsi="宋体" w:hint="eastAsia"/>
      <w:color w:val="000000"/>
      <w:kern w:val="2"/>
      <w:sz w:val="21"/>
      <w:szCs w:val="21"/>
      <w:lang w:val="zh-CN" w:eastAsia="zh-CN" w:bidi="ar-SA"/>
    </w:rPr>
  </w:style>
  <w:style w:type="character" w:customStyle="1" w:styleId="middle1">
    <w:name w:val="middle1"/>
    <w:qFormat/>
    <w:rsid w:val="001209FA"/>
    <w:rPr>
      <w:rFonts w:ascii="宋体" w:eastAsia="宋体" w:hAnsi="宋体" w:hint="eastAsia"/>
      <w:sz w:val="24"/>
      <w:szCs w:val="24"/>
    </w:rPr>
  </w:style>
  <w:style w:type="character" w:customStyle="1" w:styleId="WW8Num1z0">
    <w:name w:val="WW8Num1z0"/>
    <w:rsid w:val="001209FA"/>
    <w:rPr>
      <w:rFonts w:ascii="Univers" w:hAnsi="Univers" w:hint="default"/>
      <w:sz w:val="28"/>
    </w:rPr>
  </w:style>
  <w:style w:type="character" w:customStyle="1" w:styleId="WW8Num1z7">
    <w:name w:val="WW8Num1z7"/>
    <w:rsid w:val="001209FA"/>
    <w:rPr>
      <w:rFonts w:ascii="宋体" w:eastAsia="宋体" w:hAnsi="宋体" w:hint="eastAsia"/>
      <w:b/>
      <w:color w:val="000000"/>
      <w:sz w:val="28"/>
    </w:rPr>
  </w:style>
  <w:style w:type="character" w:customStyle="1" w:styleId="WW8Num1z8">
    <w:name w:val="WW8Num1z8"/>
    <w:rsid w:val="001209FA"/>
    <w:rPr>
      <w:rFonts w:ascii="Wingdings" w:hAnsi="Wingdings" w:hint="default"/>
      <w:b/>
      <w:sz w:val="24"/>
    </w:rPr>
  </w:style>
  <w:style w:type="character" w:customStyle="1" w:styleId="WW8Num27z0">
    <w:name w:val="WW8Num27z0"/>
    <w:rsid w:val="001209FA"/>
    <w:rPr>
      <w:rFonts w:ascii="Wingdings" w:hAnsi="Wingdings" w:hint="default"/>
    </w:rPr>
  </w:style>
  <w:style w:type="character" w:customStyle="1" w:styleId="WW8Num41z0">
    <w:name w:val="WW8Num41z0"/>
    <w:qFormat/>
    <w:rsid w:val="001209FA"/>
    <w:rPr>
      <w:rFonts w:ascii="Wingdings" w:hAnsi="Wingdings" w:hint="default"/>
    </w:rPr>
  </w:style>
  <w:style w:type="character" w:customStyle="1" w:styleId="CharCharCharCharChar20">
    <w:name w:val="题注 Char Char Char Char Char2"/>
    <w:qFormat/>
    <w:rsid w:val="001209FA"/>
    <w:rPr>
      <w:rFonts w:ascii="宋体" w:eastAsia="宋体" w:hAnsi="宋体" w:cs="Arial" w:hint="eastAsia"/>
      <w:b/>
      <w:bCs/>
      <w:sz w:val="24"/>
      <w:lang w:val="en-US" w:eastAsia="zh-CN" w:bidi="ar-SA"/>
    </w:rPr>
  </w:style>
  <w:style w:type="character" w:customStyle="1" w:styleId="evenCharChar">
    <w:name w:val="even Char Char"/>
    <w:aliases w:val="h Char1,页眉，DHCC 公司页眉 Char1,ITTHEADER Char1,页眉，DHCC 公司页眉1 Char1,ITTHEADER1 Char1,h4 Char1,页眉，DHCC 公司页眉2 Char1,ITTHEADER2 Char1,h5 Char1,页眉，DHCC 公司页眉3 Char1,ITTHEADER3 Char1,h6 Char1,页眉，DHCC 公司页眉4 Char1,ITTHEADER4 Char1"/>
    <w:qFormat/>
    <w:rsid w:val="001209FA"/>
    <w:rPr>
      <w:rFonts w:ascii="Arial" w:eastAsia="宋体" w:hAnsi="Arial" w:cs="Arial" w:hint="default"/>
      <w:kern w:val="2"/>
      <w:sz w:val="18"/>
      <w:szCs w:val="18"/>
      <w:lang w:val="en-US" w:eastAsia="zh-CN" w:bidi="ar-SA"/>
    </w:rPr>
  </w:style>
  <w:style w:type="character" w:customStyle="1" w:styleId="CharCharCharCharCharCharCharChar2">
    <w:name w:val="普通文字 Char Char Char Char Char Char Char Char2"/>
    <w:rsid w:val="001209FA"/>
    <w:rPr>
      <w:rFonts w:ascii="宋体" w:eastAsia="宋体" w:hAnsi="宋体" w:hint="eastAsia"/>
      <w:spacing w:val="8"/>
      <w:kern w:val="2"/>
      <w:sz w:val="24"/>
      <w:lang w:val="en-US" w:eastAsia="zh-CN" w:bidi="ar-SA"/>
    </w:rPr>
  </w:style>
  <w:style w:type="paragraph" w:customStyle="1" w:styleId="affffffffffffffffffffffffffffffffff1">
    <w:name w:val="表－居中列"/>
    <w:basedOn w:val="affffffffffffffffffffffffffffffd"/>
    <w:link w:val="Charfffffff4"/>
    <w:rsid w:val="001209FA"/>
    <w:pPr>
      <w:jc w:val="center"/>
    </w:pPr>
  </w:style>
  <w:style w:type="character" w:customStyle="1" w:styleId="Charfffffff4">
    <w:name w:val="表－居中列 Char"/>
    <w:link w:val="affffffffffffffffffffffffffffffffff1"/>
    <w:locked/>
    <w:rsid w:val="001209FA"/>
    <w:rPr>
      <w:rFonts w:cs="Arial"/>
      <w:szCs w:val="21"/>
      <w:lang w:eastAsia="ja-JP"/>
    </w:rPr>
  </w:style>
  <w:style w:type="character" w:customStyle="1" w:styleId="td">
    <w:name w:val="td"/>
    <w:qFormat/>
    <w:rsid w:val="001209FA"/>
  </w:style>
  <w:style w:type="character" w:customStyle="1" w:styleId="CharCharCharCharChar10">
    <w:name w:val="题注 Char Char Char Char Char1"/>
    <w:qFormat/>
    <w:rsid w:val="001209FA"/>
    <w:rPr>
      <w:rFonts w:ascii="黑体" w:eastAsia="黑体" w:hAnsi="黑体" w:cs="Arial" w:hint="eastAsia"/>
      <w:kern w:val="2"/>
      <w:sz w:val="24"/>
      <w:lang w:val="en-US" w:eastAsia="zh-CN" w:bidi="ar-SA"/>
    </w:rPr>
  </w:style>
  <w:style w:type="character" w:customStyle="1" w:styleId="tit02">
    <w:name w:val="tit02"/>
    <w:qFormat/>
    <w:rsid w:val="001209FA"/>
  </w:style>
  <w:style w:type="character" w:customStyle="1" w:styleId="0031">
    <w:name w:val="0031"/>
    <w:qFormat/>
    <w:rsid w:val="001209FA"/>
    <w:rPr>
      <w:spacing w:val="432"/>
      <w:sz w:val="21"/>
      <w:szCs w:val="21"/>
    </w:rPr>
  </w:style>
  <w:style w:type="character" w:customStyle="1" w:styleId="1fffffff4">
    <w:name w:val="引用 字符1"/>
    <w:qFormat/>
    <w:rsid w:val="001209FA"/>
    <w:rPr>
      <w:i/>
      <w:iCs/>
      <w:color w:val="404040"/>
      <w:kern w:val="2"/>
      <w:sz w:val="21"/>
      <w:szCs w:val="24"/>
    </w:rPr>
  </w:style>
  <w:style w:type="character" w:customStyle="1" w:styleId="1fffffff5">
    <w:name w:val="明显引用 字符1"/>
    <w:qFormat/>
    <w:rsid w:val="001209FA"/>
    <w:rPr>
      <w:i/>
      <w:iCs/>
      <w:color w:val="4472C4"/>
      <w:kern w:val="2"/>
      <w:sz w:val="21"/>
      <w:szCs w:val="24"/>
    </w:rPr>
  </w:style>
  <w:style w:type="character" w:customStyle="1" w:styleId="CharChar110">
    <w:name w:val="Char Char11"/>
    <w:qFormat/>
    <w:rsid w:val="001209FA"/>
    <w:rPr>
      <w:sz w:val="18"/>
      <w:szCs w:val="18"/>
      <w:lang w:eastAsia="en-US" w:bidi="en-US"/>
    </w:rPr>
  </w:style>
  <w:style w:type="character" w:customStyle="1" w:styleId="tit2">
    <w:name w:val="tit2"/>
    <w:qFormat/>
    <w:rsid w:val="001209FA"/>
    <w:rPr>
      <w:b/>
      <w:bCs/>
      <w:sz w:val="48"/>
      <w:szCs w:val="48"/>
    </w:rPr>
  </w:style>
  <w:style w:type="character" w:customStyle="1" w:styleId="affffffffffffffffffffffffffffffffff2">
    <w:name w:val="样式 (西文) 宋体"/>
    <w:qFormat/>
    <w:rsid w:val="001209FA"/>
    <w:rPr>
      <w:rFonts w:ascii="宋体" w:eastAsia="宋体" w:hAnsi="宋体" w:hint="eastAsia"/>
      <w:sz w:val="24"/>
    </w:rPr>
  </w:style>
  <w:style w:type="character" w:customStyle="1" w:styleId="t11">
    <w:name w:val="t11"/>
    <w:qFormat/>
    <w:rsid w:val="001209FA"/>
    <w:rPr>
      <w:b/>
      <w:bCs/>
      <w:sz w:val="24"/>
      <w:szCs w:val="24"/>
      <w:shd w:val="clear" w:color="auto" w:fill="FFFFFF"/>
    </w:rPr>
  </w:style>
  <w:style w:type="character" w:customStyle="1" w:styleId="arr1">
    <w:name w:val="arr1"/>
    <w:qFormat/>
    <w:rsid w:val="001209FA"/>
  </w:style>
  <w:style w:type="character" w:customStyle="1" w:styleId="CharCharCharCharCharCharCharCharCharCharCharCharChar0">
    <w:name w:val="图例 Char Char Char Char Char Char Char Char Char Char Char Char Char"/>
    <w:rsid w:val="001209FA"/>
    <w:rPr>
      <w:rFonts w:ascii="Arial" w:eastAsia="宋体" w:hAnsi="Arial" w:cs="Arial" w:hint="default"/>
      <w:snapToGrid w:val="0"/>
      <w:spacing w:val="16"/>
      <w:kern w:val="44"/>
      <w:sz w:val="21"/>
      <w:szCs w:val="21"/>
      <w:lang w:val="en-US" w:eastAsia="zh-CN" w:bidi="ar-SA"/>
    </w:rPr>
  </w:style>
  <w:style w:type="character" w:customStyle="1" w:styleId="taxonhead1">
    <w:name w:val="taxon_head1"/>
    <w:qFormat/>
    <w:rsid w:val="001209FA"/>
    <w:rPr>
      <w:rFonts w:ascii="Arial" w:hAnsi="Arial" w:cs="Arial" w:hint="default"/>
      <w:b/>
      <w:bCs/>
      <w:sz w:val="27"/>
      <w:szCs w:val="27"/>
    </w:rPr>
  </w:style>
  <w:style w:type="character" w:customStyle="1" w:styleId="Char1fa">
    <w:name w:val="表名称 Char1"/>
    <w:qFormat/>
    <w:rsid w:val="001209FA"/>
    <w:rPr>
      <w:rFonts w:ascii="宋体" w:eastAsia="宋体" w:hAnsi="宋体" w:hint="eastAsia"/>
      <w:b/>
      <w:color w:val="000000"/>
      <w:kern w:val="2"/>
      <w:sz w:val="24"/>
      <w:lang w:val="en-US" w:eastAsia="zh-CN" w:bidi="ar-SA"/>
    </w:rPr>
  </w:style>
  <w:style w:type="character" w:customStyle="1" w:styleId="11e">
    <w:name w:val="1.标题 1"/>
    <w:rsid w:val="001209FA"/>
    <w:rPr>
      <w:rFonts w:ascii="黑体" w:eastAsia="黑体" w:hAnsi="黑体" w:hint="eastAsia"/>
      <w:b/>
      <w:kern w:val="44"/>
      <w:sz w:val="32"/>
      <w:lang w:val="en-US" w:eastAsia="zh-CN" w:bidi="ar-SA"/>
    </w:rPr>
  </w:style>
  <w:style w:type="character" w:customStyle="1" w:styleId="HTMLMarkup">
    <w:name w:val="HTML Markup"/>
    <w:rsid w:val="001209FA"/>
    <w:rPr>
      <w:vanish/>
      <w:color w:val="FF0000"/>
    </w:rPr>
  </w:style>
  <w:style w:type="character" w:customStyle="1" w:styleId="big1">
    <w:name w:val="big1"/>
    <w:rsid w:val="001209FA"/>
    <w:rPr>
      <w:sz w:val="18"/>
      <w:szCs w:val="18"/>
    </w:rPr>
  </w:style>
  <w:style w:type="character" w:customStyle="1" w:styleId="contenttext11">
    <w:name w:val="contenttext11"/>
    <w:qFormat/>
    <w:rsid w:val="001209FA"/>
    <w:rPr>
      <w:rFonts w:ascii="宋体" w:eastAsia="宋体" w:hAnsi="宋体" w:hint="eastAsia"/>
      <w:color w:val="000000"/>
      <w:sz w:val="24"/>
      <w:szCs w:val="24"/>
    </w:rPr>
  </w:style>
  <w:style w:type="character" w:customStyle="1" w:styleId="bt1">
    <w:name w:val="bt1"/>
    <w:qFormat/>
    <w:rsid w:val="001209FA"/>
    <w:rPr>
      <w:rFonts w:ascii="Times New Roman,ˎ̥" w:hAnsi="Times New Roman,ˎ̥" w:hint="default"/>
      <w:color w:val="333333"/>
      <w:sz w:val="17"/>
      <w:szCs w:val="17"/>
    </w:rPr>
  </w:style>
  <w:style w:type="character" w:customStyle="1" w:styleId="e011">
    <w:name w:val="e011"/>
    <w:qFormat/>
    <w:rsid w:val="001209FA"/>
    <w:rPr>
      <w:sz w:val="18"/>
      <w:szCs w:val="18"/>
    </w:rPr>
  </w:style>
  <w:style w:type="character" w:customStyle="1" w:styleId="sdyChar">
    <w:name w:val="标题sdy Char"/>
    <w:qFormat/>
    <w:rsid w:val="001209FA"/>
    <w:rPr>
      <w:rFonts w:ascii="黑体" w:eastAsia="黑体" w:hAnsi="黑体" w:hint="eastAsia"/>
      <w:b/>
      <w:bCs/>
      <w:kern w:val="44"/>
      <w:sz w:val="32"/>
      <w:szCs w:val="44"/>
      <w:lang w:val="en-US" w:eastAsia="zh-CN" w:bidi="ar-SA"/>
    </w:rPr>
  </w:style>
  <w:style w:type="character" w:customStyle="1" w:styleId="3GB2312Char">
    <w:name w:val="样式 列表编号 3 + (中文) 仿宋_GB2312 四号 加粗 Char"/>
    <w:qFormat/>
    <w:rsid w:val="001209FA"/>
    <w:rPr>
      <w:rFonts w:ascii="Arial" w:eastAsia="宋体" w:hAnsi="Arial" w:cs="Arial" w:hint="default"/>
      <w:b/>
      <w:bCs/>
      <w:kern w:val="2"/>
      <w:sz w:val="24"/>
      <w:szCs w:val="24"/>
      <w:lang w:val="en-US" w:eastAsia="zh-CN" w:bidi="ar-SA"/>
    </w:rPr>
  </w:style>
  <w:style w:type="character" w:customStyle="1" w:styleId="3GB2312ArialCharChar">
    <w:name w:val="样式 样式 列表编号 3 + (中文) 仿宋_GB2312 四号 加粗 + (西文) Arial (中文) 宋体 Char Char"/>
    <w:qFormat/>
    <w:rsid w:val="001209FA"/>
  </w:style>
  <w:style w:type="character" w:customStyle="1" w:styleId="sdy2Char">
    <w:name w:val="标题sdy2 Char"/>
    <w:qFormat/>
    <w:rsid w:val="001209FA"/>
    <w:rPr>
      <w:rFonts w:ascii="黑体" w:eastAsia="黑体" w:hAnsi="黑体" w:hint="eastAsia"/>
      <w:b/>
      <w:bCs/>
      <w:kern w:val="44"/>
      <w:sz w:val="28"/>
      <w:szCs w:val="28"/>
      <w:lang w:val="en-US" w:eastAsia="zh-CN" w:bidi="ar-SA"/>
    </w:rPr>
  </w:style>
  <w:style w:type="character" w:customStyle="1" w:styleId="nava2">
    <w:name w:val="nava2"/>
    <w:qFormat/>
    <w:rsid w:val="001209FA"/>
    <w:rPr>
      <w:sz w:val="18"/>
      <w:szCs w:val="18"/>
    </w:rPr>
  </w:style>
  <w:style w:type="character" w:customStyle="1" w:styleId="txt1">
    <w:name w:val="txt1"/>
    <w:qFormat/>
    <w:rsid w:val="001209FA"/>
    <w:rPr>
      <w:spacing w:val="360"/>
      <w:sz w:val="18"/>
      <w:szCs w:val="18"/>
    </w:rPr>
  </w:style>
  <w:style w:type="character" w:customStyle="1" w:styleId="affffffffffffffffffffffffffffffffff3">
    <w:name w:val="发布"/>
    <w:qFormat/>
    <w:rsid w:val="001209FA"/>
    <w:rPr>
      <w:rFonts w:ascii="黑体" w:eastAsia="黑体" w:hAnsi="黑体" w:hint="eastAsia"/>
      <w:spacing w:val="22"/>
      <w:w w:val="100"/>
      <w:position w:val="3"/>
      <w:sz w:val="28"/>
    </w:rPr>
  </w:style>
  <w:style w:type="character" w:customStyle="1" w:styleId="font12pt1">
    <w:name w:val="font12pt1"/>
    <w:qFormat/>
    <w:rsid w:val="001209FA"/>
    <w:rPr>
      <w:rFonts w:ascii="ˎ̥" w:hAnsi="ˎ̥" w:hint="default"/>
      <w:sz w:val="18"/>
      <w:szCs w:val="18"/>
      <w:u w:val="none"/>
    </w:rPr>
  </w:style>
  <w:style w:type="character" w:customStyle="1" w:styleId="zenwen1">
    <w:name w:val="zenwen1"/>
    <w:rsid w:val="001209FA"/>
    <w:rPr>
      <w:sz w:val="18"/>
      <w:szCs w:val="18"/>
    </w:rPr>
  </w:style>
  <w:style w:type="character" w:customStyle="1" w:styleId="Charfffffff5">
    <w:name w:val="引用文章 Char"/>
    <w:rsid w:val="001209FA"/>
    <w:rPr>
      <w:rFonts w:ascii="楷体_GB2312" w:eastAsia="楷体_GB2312" w:cs="宋体" w:hint="eastAsia"/>
      <w:kern w:val="2"/>
      <w:sz w:val="24"/>
      <w:lang w:val="en-US" w:eastAsia="zh-CN" w:bidi="ar-SA"/>
    </w:rPr>
  </w:style>
  <w:style w:type="character" w:customStyle="1" w:styleId="kait">
    <w:name w:val="kait"/>
    <w:qFormat/>
    <w:rsid w:val="001209FA"/>
  </w:style>
  <w:style w:type="character" w:customStyle="1" w:styleId="title11">
    <w:name w:val="title11"/>
    <w:qFormat/>
    <w:rsid w:val="001209FA"/>
    <w:rPr>
      <w:b/>
      <w:bCs/>
      <w:color w:val="000000"/>
      <w:sz w:val="27"/>
      <w:szCs w:val="27"/>
    </w:rPr>
  </w:style>
  <w:style w:type="character" w:customStyle="1" w:styleId="text21">
    <w:name w:val="text21"/>
    <w:qFormat/>
    <w:rsid w:val="001209FA"/>
    <w:rPr>
      <w:color w:val="686800"/>
      <w:spacing w:val="260"/>
      <w:sz w:val="18"/>
      <w:szCs w:val="18"/>
      <w:u w:val="none"/>
    </w:rPr>
  </w:style>
  <w:style w:type="character" w:customStyle="1" w:styleId="CharCharff1">
    <w:name w:val="落款 Char Char"/>
    <w:qFormat/>
    <w:rsid w:val="001209FA"/>
  </w:style>
  <w:style w:type="character" w:customStyle="1" w:styleId="030">
    <w:name w:val="主题03"/>
    <w:qFormat/>
    <w:rsid w:val="001209FA"/>
  </w:style>
  <w:style w:type="character" w:customStyle="1" w:styleId="black12">
    <w:name w:val="black_12"/>
    <w:qFormat/>
    <w:rsid w:val="001209FA"/>
  </w:style>
  <w:style w:type="character" w:customStyle="1" w:styleId="affffffffffffffffffffffffffffffffff4">
    <w:name w:val="倾斜"/>
    <w:qFormat/>
    <w:rsid w:val="001209FA"/>
    <w:rPr>
      <w:i/>
    </w:rPr>
  </w:style>
  <w:style w:type="character" w:customStyle="1" w:styleId="affffffffffffffffffffffffffffffffff5">
    <w:name w:val="下划线"/>
    <w:qFormat/>
    <w:rsid w:val="001209FA"/>
    <w:rPr>
      <w:u w:val="single"/>
    </w:rPr>
  </w:style>
  <w:style w:type="character" w:customStyle="1" w:styleId="ringhtct1">
    <w:name w:val="ringhtct1"/>
    <w:qFormat/>
    <w:rsid w:val="001209FA"/>
    <w:rPr>
      <w:sz w:val="21"/>
      <w:szCs w:val="21"/>
    </w:rPr>
  </w:style>
  <w:style w:type="character" w:customStyle="1" w:styleId="9p1">
    <w:name w:val="9p1"/>
    <w:rsid w:val="001209FA"/>
    <w:rPr>
      <w:sz w:val="18"/>
      <w:szCs w:val="18"/>
      <w:u w:val="none"/>
    </w:rPr>
  </w:style>
  <w:style w:type="character" w:customStyle="1" w:styleId="gChar2">
    <w:name w:val="g Char2"/>
    <w:aliases w:val="页眉2 Char1,even Char Char2,无页眉 Char Char1,页眉1 Char Char2"/>
    <w:qFormat/>
    <w:rsid w:val="001209FA"/>
    <w:rPr>
      <w:kern w:val="2"/>
      <w:sz w:val="18"/>
      <w:szCs w:val="18"/>
    </w:rPr>
  </w:style>
  <w:style w:type="character" w:customStyle="1" w:styleId="2Char13">
    <w:name w:val="2 Char1"/>
    <w:aliases w:val="无节 Char3,标题8 Char3,二级项 Char2,H6 Char1,H61 Char Char1,图标题 Char1,61 Char,62 Char,sub-dash Char,sd Char,第五层条 Char Char"/>
    <w:qFormat/>
    <w:rsid w:val="001209FA"/>
    <w:rPr>
      <w:spacing w:val="16"/>
      <w:kern w:val="2"/>
      <w:sz w:val="24"/>
    </w:rPr>
  </w:style>
  <w:style w:type="character" w:customStyle="1" w:styleId="1Char1Char">
    <w:name w:val="标题 1 Char1 Char"/>
    <w:aliases w:val="标题 1 Char Char Char,Head 1wsa Char Char Char,h1 Char Char Char,1.标题 1 Char Char Char,一、 Char Char Char,1 标题 1 Char Char Char,Head 1wsa Char1 Char,h1 Char1 Char,1.标题 1 Char1 Char,一、 Char1 Char,1 标题 1 Char1 Char,标题 1 Char Char1,h1 Char2"/>
    <w:qFormat/>
    <w:rsid w:val="001209FA"/>
    <w:rPr>
      <w:rFonts w:ascii="黑体" w:eastAsia="黑体" w:hAnsi="黑体" w:hint="eastAsia"/>
      <w:b/>
      <w:bCs/>
      <w:sz w:val="44"/>
      <w:szCs w:val="44"/>
      <w:lang w:val="en-US" w:eastAsia="zh-CN" w:bidi="ar-SA"/>
    </w:rPr>
  </w:style>
  <w:style w:type="character" w:customStyle="1" w:styleId="CharChar13">
    <w:name w:val="正文文本 Char Char1"/>
    <w:aliases w:val="正文文本 Char1 Char Char,正文文本 Char Char Char Char,正文无缩进 Char Char Char Char,缩进 Char Char Char Char,正文无缩进 Char1 Char Char,缩进 Char1 Char Char,正文文本 Char1 Char1,正文文本 Char Char Char1,正文无缩进 Char Char Char1,缩进 Char Char Char1,正文无缩进 Char1 Char1"/>
    <w:qFormat/>
    <w:rsid w:val="001209FA"/>
    <w:rPr>
      <w:rFonts w:ascii="宋体" w:eastAsia="宋体" w:hAnsi="宋体" w:hint="eastAsia"/>
      <w:kern w:val="2"/>
      <w:sz w:val="21"/>
      <w:szCs w:val="24"/>
      <w:lang w:val="en-US" w:eastAsia="zh-CN" w:bidi="ar-SA"/>
    </w:rPr>
  </w:style>
  <w:style w:type="character" w:customStyle="1" w:styleId="CharCharff2">
    <w:name w:val="空行 Char Char"/>
    <w:qFormat/>
    <w:rsid w:val="001209FA"/>
    <w:rPr>
      <w:rFonts w:ascii="宋体" w:eastAsia="宋体" w:hAnsi="宋体" w:hint="eastAsia"/>
      <w:kern w:val="2"/>
      <w:sz w:val="13"/>
      <w:lang w:val="en-US" w:eastAsia="zh-CN" w:bidi="ar-SA"/>
    </w:rPr>
  </w:style>
  <w:style w:type="character" w:customStyle="1" w:styleId="1CharCharChar0">
    <w:name w:val="1 Char Char Char"/>
    <w:qFormat/>
    <w:rsid w:val="001209FA"/>
    <w:rPr>
      <w:rFonts w:ascii="宋体" w:eastAsia="宋体" w:hAnsi="宋体" w:hint="eastAsia"/>
      <w:kern w:val="2"/>
      <w:sz w:val="24"/>
      <w:szCs w:val="24"/>
      <w:lang w:val="en-US" w:eastAsia="zh-CN" w:bidi="ar-SA"/>
    </w:rPr>
  </w:style>
  <w:style w:type="character" w:customStyle="1" w:styleId="datatitle1">
    <w:name w:val="datatitle1"/>
    <w:qFormat/>
    <w:rsid w:val="001209FA"/>
    <w:rPr>
      <w:b/>
      <w:bCs/>
      <w:color w:val="10619F"/>
      <w:sz w:val="18"/>
      <w:szCs w:val="18"/>
    </w:rPr>
  </w:style>
  <w:style w:type="character" w:customStyle="1" w:styleId="ft">
    <w:name w:val="ft"/>
    <w:qFormat/>
    <w:rsid w:val="001209FA"/>
  </w:style>
  <w:style w:type="character" w:customStyle="1" w:styleId="Charfffffff6">
    <w:name w:val="样式 正文 + Char"/>
    <w:rsid w:val="001209FA"/>
    <w:rPr>
      <w:rFonts w:ascii="宋体" w:eastAsia="宋体" w:hAnsi="宋体" w:cs="Arial" w:hint="eastAsia"/>
      <w:color w:val="000000"/>
      <w:sz w:val="24"/>
      <w:lang w:val="en-US" w:eastAsia="zh-CN" w:bidi="ar-SA"/>
    </w:rPr>
  </w:style>
  <w:style w:type="character" w:customStyle="1" w:styleId="CharCharCharChar6">
    <w:name w:val="表内小四中 Char Char Char Char"/>
    <w:rsid w:val="001209FA"/>
    <w:rPr>
      <w:rFonts w:ascii="宋体" w:eastAsia="宋体" w:hAnsi="宋体" w:hint="eastAsia"/>
      <w:kern w:val="2"/>
      <w:sz w:val="24"/>
      <w:lang w:val="en-US" w:eastAsia="zh-CN" w:bidi="ar-SA"/>
    </w:rPr>
  </w:style>
  <w:style w:type="character" w:customStyle="1" w:styleId="CharCharff3">
    <w:name w:val="表格正文 Char Char"/>
    <w:rsid w:val="001209FA"/>
    <w:rPr>
      <w:kern w:val="2"/>
      <w:sz w:val="24"/>
      <w:szCs w:val="24"/>
    </w:rPr>
  </w:style>
  <w:style w:type="character" w:customStyle="1" w:styleId="CharCharCharChar7">
    <w:name w:val="样式 正文 + Char Char Char Char"/>
    <w:rsid w:val="001209FA"/>
    <w:rPr>
      <w:rFonts w:ascii="宋体" w:eastAsia="宋体" w:hAnsi="宋体" w:hint="eastAsia"/>
      <w:kern w:val="2"/>
      <w:sz w:val="24"/>
      <w:szCs w:val="24"/>
      <w:lang w:val="en-US" w:eastAsia="zh-CN" w:bidi="ar-SA"/>
    </w:rPr>
  </w:style>
  <w:style w:type="character" w:customStyle="1" w:styleId="affffffffffffffffffffffffffffffffff6">
    <w:name w:val="粉红"/>
    <w:rsid w:val="001209FA"/>
    <w:rPr>
      <w:color w:val="FF00FF"/>
    </w:rPr>
  </w:style>
  <w:style w:type="character" w:customStyle="1" w:styleId="affffffffffffffffffffffffffffffffff7">
    <w:name w:val="样式 (中文) 黑体 四号 加粗"/>
    <w:rsid w:val="001209FA"/>
    <w:rPr>
      <w:rFonts w:ascii="黑体" w:eastAsia="黑体" w:hAnsi="黑体" w:hint="eastAsia"/>
      <w:b/>
      <w:bCs/>
      <w:snapToGrid w:val="0"/>
      <w:spacing w:val="16"/>
      <w:kern w:val="0"/>
      <w:sz w:val="24"/>
      <w:szCs w:val="24"/>
      <w:lang w:val="en-US" w:eastAsia="zh-CN" w:bidi="ar-SA"/>
    </w:rPr>
  </w:style>
  <w:style w:type="character" w:customStyle="1" w:styleId="2Charf2">
    <w:name w:val="样式 标题 2 + 加粗 Char"/>
    <w:qFormat/>
    <w:rsid w:val="001209FA"/>
    <w:rPr>
      <w:rFonts w:ascii="黑体" w:eastAsia="黑体" w:hAnsi="黑体" w:hint="eastAsia"/>
      <w:b/>
      <w:bCs/>
      <w:snapToGrid w:val="0"/>
      <w:kern w:val="2"/>
      <w:sz w:val="32"/>
      <w:szCs w:val="32"/>
      <w:lang w:val="en-US" w:eastAsia="zh-CN" w:bidi="ar-SA"/>
    </w:rPr>
  </w:style>
  <w:style w:type="character" w:customStyle="1" w:styleId="pt11">
    <w:name w:val="pt11"/>
    <w:qFormat/>
    <w:rsid w:val="001209FA"/>
    <w:rPr>
      <w:rFonts w:ascii="ˎ̥" w:eastAsia="黑体" w:hAnsi="ˎ̥" w:hint="default"/>
      <w:b/>
      <w:bCs/>
      <w:snapToGrid w:val="0"/>
      <w:kern w:val="2"/>
      <w:sz w:val="22"/>
      <w:szCs w:val="22"/>
      <w:lang w:val="en-US" w:eastAsia="zh-CN" w:bidi="ar-SA"/>
    </w:rPr>
  </w:style>
  <w:style w:type="character" w:customStyle="1" w:styleId="tt2">
    <w:name w:val="tt2"/>
    <w:qFormat/>
    <w:rsid w:val="001209FA"/>
    <w:rPr>
      <w:rFonts w:ascii="黑体" w:eastAsia="黑体" w:hAnsi="黑体" w:hint="eastAsia"/>
      <w:snapToGrid w:val="0"/>
      <w:kern w:val="2"/>
      <w:sz w:val="24"/>
      <w:szCs w:val="24"/>
      <w:lang w:val="en-US" w:eastAsia="zh-CN" w:bidi="ar-SA"/>
    </w:rPr>
  </w:style>
  <w:style w:type="character" w:customStyle="1" w:styleId="charcharff4">
    <w:name w:val="charchar"/>
    <w:qFormat/>
    <w:rsid w:val="001209FA"/>
    <w:rPr>
      <w:rFonts w:ascii="黑体" w:eastAsia="黑体" w:hAnsi="黑体" w:hint="eastAsia"/>
      <w:snapToGrid w:val="0"/>
      <w:kern w:val="2"/>
      <w:sz w:val="24"/>
      <w:szCs w:val="24"/>
      <w:lang w:val="en-US" w:eastAsia="zh-CN" w:bidi="ar-SA"/>
    </w:rPr>
  </w:style>
  <w:style w:type="character" w:customStyle="1" w:styleId="zw1">
    <w:name w:val="zw1"/>
    <w:rsid w:val="001209FA"/>
    <w:rPr>
      <w:rFonts w:ascii="黑体" w:eastAsia="黑体" w:hAnsi="黑体" w:hint="eastAsia"/>
      <w:snapToGrid w:val="0"/>
      <w:color w:val="000000"/>
      <w:kern w:val="2"/>
      <w:sz w:val="27"/>
      <w:szCs w:val="27"/>
      <w:lang w:val="en-US" w:eastAsia="zh-CN" w:bidi="ar-SA"/>
    </w:rPr>
  </w:style>
  <w:style w:type="character" w:customStyle="1" w:styleId="Char1fb">
    <w:name w:val="正文格式 Char1"/>
    <w:qFormat/>
    <w:rsid w:val="001209FA"/>
    <w:rPr>
      <w:rFonts w:ascii="宋体" w:eastAsia="宋体" w:hAnsi="宋体" w:cs="Arial" w:hint="eastAsia"/>
      <w:iCs/>
      <w:kern w:val="2"/>
      <w:sz w:val="21"/>
      <w:szCs w:val="21"/>
      <w:lang w:val="en-US" w:eastAsia="zh-CN" w:bidi="ar-SA"/>
    </w:rPr>
  </w:style>
  <w:style w:type="character" w:customStyle="1" w:styleId="1111CharChar">
    <w:name w:val="款标题1.1.1.1 Char Char"/>
    <w:qFormat/>
    <w:rsid w:val="001209FA"/>
    <w:rPr>
      <w:rFonts w:ascii="Arial" w:eastAsia="黑体" w:hAnsi="Arial" w:cs="Arial" w:hint="default"/>
      <w:b/>
      <w:bCs/>
      <w:kern w:val="2"/>
      <w:sz w:val="28"/>
      <w:szCs w:val="28"/>
    </w:rPr>
  </w:style>
  <w:style w:type="character" w:customStyle="1" w:styleId="Heading3Char">
    <w:name w:val="Heading 3 Char"/>
    <w:rsid w:val="001209FA"/>
    <w:rPr>
      <w:rFonts w:ascii="宋体" w:eastAsia="宋体" w:hAnsi="宋体" w:hint="eastAsia"/>
      <w:b/>
      <w:bCs/>
      <w:kern w:val="2"/>
      <w:sz w:val="32"/>
      <w:szCs w:val="32"/>
      <w:lang w:val="en-US" w:eastAsia="zh-CN" w:bidi="ar-SA"/>
    </w:rPr>
  </w:style>
  <w:style w:type="character" w:customStyle="1" w:styleId="CharChar2a">
    <w:name w:val="落款 Char Char2"/>
    <w:rsid w:val="001209FA"/>
    <w:rPr>
      <w:rFonts w:ascii="Calibri" w:eastAsia="宋体" w:hAnsi="Calibri" w:cs="Calibri" w:hint="default"/>
      <w:kern w:val="2"/>
      <w:sz w:val="21"/>
      <w:szCs w:val="22"/>
      <w:lang w:val="en-US" w:eastAsia="zh-CN" w:bidi="ar-SA"/>
    </w:rPr>
  </w:style>
  <w:style w:type="character" w:customStyle="1" w:styleId="CharCharff5">
    <w:name w:val="题目 Char Char"/>
    <w:qFormat/>
    <w:rsid w:val="001209FA"/>
    <w:rPr>
      <w:rFonts w:ascii="Arial" w:eastAsia="宋体" w:hAnsi="Arial" w:cs="Arial" w:hint="default"/>
      <w:b/>
      <w:bCs/>
      <w:kern w:val="28"/>
      <w:sz w:val="32"/>
      <w:szCs w:val="32"/>
      <w:lang w:val="en-US" w:eastAsia="zh-CN" w:bidi="ar-SA"/>
    </w:rPr>
  </w:style>
  <w:style w:type="character" w:customStyle="1" w:styleId="CharChar120">
    <w:name w:val="Char Char12"/>
    <w:qFormat/>
    <w:rsid w:val="001209FA"/>
    <w:rPr>
      <w:rFonts w:ascii="宋体" w:eastAsia="宋体" w:hAnsi="宋体" w:hint="eastAsia"/>
      <w:snapToGrid w:val="0"/>
      <w:kern w:val="2"/>
      <w:sz w:val="18"/>
      <w:szCs w:val="18"/>
      <w:lang w:val="en-US" w:eastAsia="zh-CN" w:bidi="ar-SA"/>
    </w:rPr>
  </w:style>
  <w:style w:type="character" w:customStyle="1" w:styleId="CharCharff6">
    <w:name w:val="表名 Char Char"/>
    <w:rsid w:val="001209FA"/>
    <w:rPr>
      <w:rFonts w:ascii="楷体_GB2312" w:eastAsia="楷体_GB2312" w:hint="eastAsia"/>
      <w:sz w:val="24"/>
      <w:szCs w:val="24"/>
      <w:lang w:bidi="ar-SA"/>
    </w:rPr>
  </w:style>
  <w:style w:type="character" w:customStyle="1" w:styleId="CharChar100">
    <w:name w:val="Char Char10"/>
    <w:qFormat/>
    <w:rsid w:val="001209FA"/>
    <w:rPr>
      <w:rFonts w:ascii="Times New Roman" w:eastAsia="黑体" w:hAnsi="Times New Roman" w:cs="Times New Roman" w:hint="default"/>
      <w:b/>
      <w:kern w:val="0"/>
      <w:sz w:val="28"/>
    </w:rPr>
  </w:style>
  <w:style w:type="character" w:customStyle="1" w:styleId="Charfffffff7">
    <w:name w:val="表字 Char"/>
    <w:qFormat/>
    <w:rsid w:val="001209FA"/>
    <w:rPr>
      <w:rFonts w:ascii="仿宋_GB2312" w:eastAsia="仿宋_GB2312" w:hint="eastAsia"/>
      <w:sz w:val="21"/>
      <w:lang w:val="en-US" w:eastAsia="zh-CN"/>
    </w:rPr>
  </w:style>
  <w:style w:type="character" w:customStyle="1" w:styleId="Char23">
    <w:name w:val="正文首行缩进 Char2"/>
    <w:qFormat/>
    <w:rsid w:val="001209FA"/>
    <w:rPr>
      <w:rFonts w:ascii="宋体" w:eastAsia="宋体" w:hAnsi="宋体" w:hint="eastAsia"/>
      <w:spacing w:val="16"/>
      <w:sz w:val="24"/>
      <w:lang w:bidi="ar-SA"/>
    </w:rPr>
  </w:style>
  <w:style w:type="character" w:customStyle="1" w:styleId="HChar0">
    <w:name w:val="H Char"/>
    <w:qFormat/>
    <w:rsid w:val="001209FA"/>
    <w:rPr>
      <w:rFonts w:ascii="黑体" w:eastAsia="黑体" w:hAnsi="黑体" w:hint="eastAsia"/>
      <w:b/>
      <w:sz w:val="28"/>
      <w:lang w:val="en-US" w:eastAsia="zh-CN"/>
    </w:rPr>
  </w:style>
  <w:style w:type="character" w:customStyle="1" w:styleId="1fffffff6">
    <w:name w:val="已访问的超链接1"/>
    <w:qFormat/>
    <w:rsid w:val="001209FA"/>
    <w:rPr>
      <w:color w:val="800080"/>
      <w:u w:val="single"/>
    </w:rPr>
  </w:style>
  <w:style w:type="character" w:customStyle="1" w:styleId="CharChar31">
    <w:name w:val="Char Char3"/>
    <w:qFormat/>
    <w:rsid w:val="001209FA"/>
    <w:rPr>
      <w:rFonts w:ascii="Times New Roman" w:eastAsia="宋体" w:hAnsi="Times New Roman" w:cs="Times New Roman" w:hint="default"/>
      <w:kern w:val="0"/>
      <w:sz w:val="24"/>
    </w:rPr>
  </w:style>
  <w:style w:type="character" w:customStyle="1" w:styleId="CharChar2b">
    <w:name w:val="Char Char2"/>
    <w:qFormat/>
    <w:rsid w:val="001209FA"/>
    <w:rPr>
      <w:rFonts w:ascii="宋体" w:eastAsia="宋体" w:hAnsi="宋体" w:hint="eastAsia"/>
      <w:sz w:val="24"/>
      <w:lang w:bidi="ar-SA"/>
    </w:rPr>
  </w:style>
  <w:style w:type="character" w:customStyle="1" w:styleId="line25he1">
    <w:name w:val="line25he1"/>
    <w:qFormat/>
    <w:rsid w:val="001209FA"/>
    <w:rPr>
      <w:color w:val="000000"/>
      <w:spacing w:val="367"/>
      <w:sz w:val="18"/>
    </w:rPr>
  </w:style>
  <w:style w:type="character" w:customStyle="1" w:styleId="wen1">
    <w:name w:val="wen1"/>
    <w:rsid w:val="001209FA"/>
    <w:rPr>
      <w:color w:val="666666"/>
      <w:sz w:val="18"/>
      <w:szCs w:val="18"/>
    </w:rPr>
  </w:style>
  <w:style w:type="character" w:customStyle="1" w:styleId="ttitle1">
    <w:name w:val="ttitle1"/>
    <w:rsid w:val="001209FA"/>
    <w:rPr>
      <w:spacing w:val="120"/>
      <w:sz w:val="21"/>
      <w:szCs w:val="21"/>
    </w:rPr>
  </w:style>
  <w:style w:type="character" w:customStyle="1" w:styleId="kt1">
    <w:name w:val="kt1"/>
    <w:qFormat/>
    <w:rsid w:val="001209FA"/>
  </w:style>
  <w:style w:type="character" w:customStyle="1" w:styleId="3rq1">
    <w:name w:val="3rq1"/>
    <w:qFormat/>
    <w:rsid w:val="001209FA"/>
    <w:rPr>
      <w:color w:val="000000"/>
      <w:sz w:val="18"/>
      <w:szCs w:val="18"/>
    </w:rPr>
  </w:style>
  <w:style w:type="character" w:customStyle="1" w:styleId="1CharChar3">
    <w:name w:val="样式1 Char Char"/>
    <w:qFormat/>
    <w:rsid w:val="001209FA"/>
    <w:rPr>
      <w:rFonts w:ascii="宋体" w:eastAsia="宋体" w:hAnsi="宋体" w:hint="eastAsia"/>
      <w:kern w:val="2"/>
      <w:sz w:val="24"/>
      <w:lang w:val="en-US" w:eastAsia="zh-CN" w:bidi="ar-SA"/>
    </w:rPr>
  </w:style>
  <w:style w:type="character" w:customStyle="1" w:styleId="4CharChar1">
    <w:name w:val="样式4 Char Char"/>
    <w:qFormat/>
    <w:rsid w:val="001209FA"/>
    <w:rPr>
      <w:rFonts w:ascii="Calibri" w:eastAsia="宋体" w:hAnsi="Calibri" w:cs="Calibri" w:hint="default"/>
      <w:kern w:val="2"/>
      <w:sz w:val="28"/>
      <w:szCs w:val="22"/>
      <w:lang w:val="en-US" w:eastAsia="zh-CN" w:bidi="ar-SA"/>
    </w:rPr>
  </w:style>
  <w:style w:type="character" w:customStyle="1" w:styleId="f14b1">
    <w:name w:val="f14b1"/>
    <w:rsid w:val="001209FA"/>
    <w:rPr>
      <w:b/>
      <w:bCs/>
      <w:sz w:val="21"/>
      <w:szCs w:val="21"/>
    </w:rPr>
  </w:style>
  <w:style w:type="character" w:customStyle="1" w:styleId="f14bbstyle2">
    <w:name w:val="f14bb style2"/>
    <w:rsid w:val="001209FA"/>
  </w:style>
  <w:style w:type="character" w:customStyle="1" w:styleId="textediteditable-title">
    <w:name w:val="text_edit editable-title"/>
    <w:qFormat/>
    <w:rsid w:val="001209FA"/>
  </w:style>
  <w:style w:type="character" w:customStyle="1" w:styleId="bt21">
    <w:name w:val="bt21"/>
    <w:rsid w:val="001209FA"/>
    <w:rPr>
      <w:rFonts w:ascii="黑体" w:eastAsia="黑体" w:hAnsi="黑体" w:hint="eastAsia"/>
      <w:sz w:val="24"/>
      <w:szCs w:val="24"/>
    </w:rPr>
  </w:style>
  <w:style w:type="character" w:customStyle="1" w:styleId="headline-content2">
    <w:name w:val="headline-content2"/>
    <w:qFormat/>
    <w:rsid w:val="001209FA"/>
  </w:style>
  <w:style w:type="character" w:customStyle="1" w:styleId="CharCharff7">
    <w:name w:val="报告正文 Char Char"/>
    <w:qFormat/>
    <w:rsid w:val="001209FA"/>
    <w:rPr>
      <w:rFonts w:ascii="宋体" w:eastAsia="宋体" w:hAnsi="宋体" w:hint="eastAsia"/>
      <w:kern w:val="2"/>
      <w:sz w:val="28"/>
      <w:szCs w:val="28"/>
      <w:lang w:val="en-US" w:eastAsia="zh-CN" w:bidi="ar-SA"/>
    </w:rPr>
  </w:style>
  <w:style w:type="character" w:customStyle="1" w:styleId="CharCharCharCharCharCharCharCharChar1">
    <w:name w:val="Char Char Char Char Char Char Char Char Char1"/>
    <w:qFormat/>
    <w:rsid w:val="001209FA"/>
    <w:rPr>
      <w:rFonts w:ascii="隶书" w:eastAsia="隶书" w:hint="eastAsia"/>
      <w:kern w:val="2"/>
      <w:sz w:val="28"/>
      <w:lang w:val="en-US" w:eastAsia="zh-CN" w:bidi="ar-SA"/>
    </w:rPr>
  </w:style>
  <w:style w:type="character" w:customStyle="1" w:styleId="fnrfont1">
    <w:name w:val="fnrfont1"/>
    <w:rsid w:val="001209FA"/>
    <w:rPr>
      <w:color w:val="000000"/>
    </w:rPr>
  </w:style>
  <w:style w:type="character" w:customStyle="1" w:styleId="style51">
    <w:name w:val="style51"/>
    <w:qFormat/>
    <w:rsid w:val="001209FA"/>
    <w:rPr>
      <w:color w:val="FF0000"/>
      <w:sz w:val="18"/>
      <w:szCs w:val="18"/>
    </w:rPr>
  </w:style>
  <w:style w:type="character" w:customStyle="1" w:styleId="f121">
    <w:name w:val="f121"/>
    <w:qFormat/>
    <w:rsid w:val="001209FA"/>
    <w:rPr>
      <w:sz w:val="18"/>
      <w:szCs w:val="18"/>
      <w:u w:val="none"/>
    </w:rPr>
  </w:style>
  <w:style w:type="character" w:customStyle="1" w:styleId="font201">
    <w:name w:val="font201"/>
    <w:qFormat/>
    <w:rsid w:val="001209FA"/>
  </w:style>
  <w:style w:type="character" w:customStyle="1" w:styleId="CharChar41">
    <w:name w:val="Char Char41"/>
    <w:qFormat/>
    <w:rsid w:val="001209FA"/>
    <w:rPr>
      <w:rFonts w:ascii="宋体" w:eastAsia="宋体" w:hAnsi="宋体" w:hint="eastAsia"/>
      <w:b/>
      <w:bCs/>
      <w:kern w:val="44"/>
      <w:sz w:val="44"/>
      <w:szCs w:val="44"/>
      <w:lang w:val="en-US" w:eastAsia="zh-CN" w:bidi="ar-SA"/>
    </w:rPr>
  </w:style>
  <w:style w:type="character" w:customStyle="1" w:styleId="CharChar310">
    <w:name w:val="Char Char31"/>
    <w:qFormat/>
    <w:rsid w:val="001209FA"/>
    <w:rPr>
      <w:rFonts w:ascii="宋体" w:eastAsia="宋体" w:hAnsi="宋体" w:hint="eastAsia"/>
      <w:b/>
      <w:kern w:val="2"/>
      <w:sz w:val="32"/>
      <w:szCs w:val="32"/>
      <w:lang w:val="en-US" w:eastAsia="zh-CN" w:bidi="ar-SA"/>
    </w:rPr>
  </w:style>
  <w:style w:type="character" w:customStyle="1" w:styleId="CharChar80">
    <w:name w:val="Char Char8"/>
    <w:qFormat/>
    <w:rsid w:val="001209FA"/>
    <w:rPr>
      <w:rFonts w:ascii="宋体" w:eastAsia="宋体" w:hAnsi="宋体" w:hint="eastAsia"/>
      <w:b/>
      <w:color w:val="000000"/>
      <w:kern w:val="44"/>
      <w:sz w:val="32"/>
      <w:szCs w:val="32"/>
      <w:lang w:val="en-US" w:eastAsia="zh-CN" w:bidi="ar-SA"/>
    </w:rPr>
  </w:style>
  <w:style w:type="character" w:customStyle="1" w:styleId="CharChar50">
    <w:name w:val="Char Char5"/>
    <w:qFormat/>
    <w:rsid w:val="001209FA"/>
    <w:rPr>
      <w:rFonts w:ascii="宋体" w:eastAsia="宋体" w:hAnsi="宋体" w:hint="eastAsia"/>
      <w:kern w:val="2"/>
      <w:sz w:val="21"/>
      <w:szCs w:val="24"/>
      <w:lang w:val="en-US" w:eastAsia="zh-CN" w:bidi="ar-SA"/>
    </w:rPr>
  </w:style>
  <w:style w:type="character" w:customStyle="1" w:styleId="CharChar60">
    <w:name w:val="Char Char6"/>
    <w:qFormat/>
    <w:rsid w:val="001209FA"/>
    <w:rPr>
      <w:rFonts w:ascii="宋体" w:eastAsia="宋体" w:hAnsi="宋体" w:hint="eastAsia"/>
      <w:b/>
      <w:sz w:val="28"/>
      <w:szCs w:val="28"/>
      <w:lang w:val="en-US" w:eastAsia="zh-CN" w:bidi="ar-SA"/>
    </w:rPr>
  </w:style>
  <w:style w:type="character" w:customStyle="1" w:styleId="1CharChar4">
    <w:name w:val="页眉1 Char Char"/>
    <w:qFormat/>
    <w:rsid w:val="001209FA"/>
    <w:rPr>
      <w:kern w:val="2"/>
      <w:sz w:val="18"/>
    </w:rPr>
  </w:style>
  <w:style w:type="character" w:customStyle="1" w:styleId="CharChar101">
    <w:name w:val="Char Char101"/>
    <w:qFormat/>
    <w:rsid w:val="001209FA"/>
    <w:rPr>
      <w:rFonts w:ascii="Times New Roman" w:eastAsia="宋体" w:hAnsi="Times New Roman" w:cs="Times New Roman" w:hint="default"/>
      <w:b/>
      <w:bCs/>
      <w:sz w:val="32"/>
      <w:szCs w:val="32"/>
    </w:rPr>
  </w:style>
  <w:style w:type="character" w:customStyle="1" w:styleId="CharChar111">
    <w:name w:val="Char Char111"/>
    <w:qFormat/>
    <w:rsid w:val="001209FA"/>
    <w:rPr>
      <w:rFonts w:ascii="宋体" w:eastAsia="宋体" w:hAnsi="宋体" w:hint="eastAsia"/>
      <w:b/>
      <w:bCs/>
      <w:kern w:val="44"/>
      <w:sz w:val="44"/>
      <w:szCs w:val="44"/>
      <w:lang w:val="en-US" w:eastAsia="zh-CN" w:bidi="ar-SA"/>
    </w:rPr>
  </w:style>
  <w:style w:type="character" w:customStyle="1" w:styleId="CharChar90">
    <w:name w:val="Char Char9"/>
    <w:qFormat/>
    <w:rsid w:val="001209FA"/>
    <w:rPr>
      <w:rFonts w:ascii="Arial" w:eastAsia="黑体" w:hAnsi="Arial" w:cs="Arial" w:hint="default"/>
      <w:b/>
      <w:bCs/>
      <w:kern w:val="2"/>
      <w:sz w:val="28"/>
      <w:szCs w:val="28"/>
      <w:lang w:val="en-US" w:eastAsia="zh-CN" w:bidi="ar-SA"/>
    </w:rPr>
  </w:style>
  <w:style w:type="character" w:customStyle="1" w:styleId="CharChar121">
    <w:name w:val="Char Char121"/>
    <w:qFormat/>
    <w:rsid w:val="001209FA"/>
    <w:rPr>
      <w:b/>
      <w:bCs/>
      <w:kern w:val="2"/>
      <w:sz w:val="21"/>
      <w:szCs w:val="24"/>
    </w:rPr>
  </w:style>
  <w:style w:type="character" w:customStyle="1" w:styleId="NewNewNewNewNewNewNewNewNewNew1">
    <w:name w:val="页码 New New New New New New New New New New"/>
    <w:rsid w:val="001209FA"/>
  </w:style>
  <w:style w:type="character" w:customStyle="1" w:styleId="NewNewNewNewNewNewNew1">
    <w:name w:val="页码 New New New New New New New"/>
    <w:rsid w:val="001209FA"/>
  </w:style>
  <w:style w:type="character" w:customStyle="1" w:styleId="NewNew5">
    <w:name w:val="页码 New New"/>
    <w:rsid w:val="001209FA"/>
  </w:style>
  <w:style w:type="character" w:customStyle="1" w:styleId="NewNewNewNew0">
    <w:name w:val="页码 New New New New"/>
    <w:rsid w:val="001209FA"/>
  </w:style>
  <w:style w:type="character" w:customStyle="1" w:styleId="New8">
    <w:name w:val="页码 New"/>
    <w:qFormat/>
    <w:rsid w:val="001209FA"/>
  </w:style>
  <w:style w:type="character" w:customStyle="1" w:styleId="NewNewNewNewNewNew1">
    <w:name w:val="页码 New New New New New New"/>
    <w:qFormat/>
    <w:rsid w:val="001209FA"/>
  </w:style>
  <w:style w:type="character" w:customStyle="1" w:styleId="NewNewNew3">
    <w:name w:val="页码 New New New"/>
    <w:qFormat/>
    <w:rsid w:val="001209FA"/>
  </w:style>
  <w:style w:type="character" w:customStyle="1" w:styleId="NewNewNewNewNew0">
    <w:name w:val="页码 New New New New New"/>
    <w:qFormat/>
    <w:rsid w:val="001209FA"/>
  </w:style>
  <w:style w:type="character" w:customStyle="1" w:styleId="NewNewNewNewNewNewNewNew1">
    <w:name w:val="页码 New New New New New New New New"/>
    <w:qFormat/>
    <w:rsid w:val="001209FA"/>
  </w:style>
  <w:style w:type="character" w:customStyle="1" w:styleId="NewNewNewNewNewNewNewNewNew1">
    <w:name w:val="页码 New New New New New New New New New"/>
    <w:qFormat/>
    <w:rsid w:val="001209FA"/>
  </w:style>
  <w:style w:type="character" w:customStyle="1" w:styleId="CharChar43">
    <w:name w:val="Char Char43"/>
    <w:rsid w:val="001209FA"/>
    <w:rPr>
      <w:rFonts w:ascii="宋体" w:eastAsia="宋体" w:hAnsi="宋体" w:hint="eastAsia"/>
      <w:kern w:val="2"/>
      <w:sz w:val="21"/>
      <w:szCs w:val="24"/>
      <w:lang w:val="en-US" w:eastAsia="zh-CN" w:bidi="ar-SA"/>
    </w:rPr>
  </w:style>
  <w:style w:type="character" w:customStyle="1" w:styleId="CharChar261">
    <w:name w:val="Char Char261"/>
    <w:rsid w:val="001209FA"/>
    <w:rPr>
      <w:rFonts w:ascii="Times New Roman" w:eastAsia="宋体" w:hAnsi="Times New Roman" w:cs="Times New Roman" w:hint="default"/>
      <w:b/>
      <w:bCs/>
      <w:snapToGrid w:val="0"/>
      <w:kern w:val="44"/>
      <w:sz w:val="44"/>
      <w:szCs w:val="44"/>
      <w:lang w:val="en-US" w:eastAsia="zh-CN" w:bidi="ar-SA"/>
    </w:rPr>
  </w:style>
  <w:style w:type="character" w:customStyle="1" w:styleId="CharChar251">
    <w:name w:val="Char Char251"/>
    <w:qFormat/>
    <w:rsid w:val="001209FA"/>
    <w:rPr>
      <w:rFonts w:ascii="Times New Roman" w:eastAsia="宋体" w:hAnsi="Times New Roman" w:cs="Times New Roman" w:hint="default"/>
      <w:b/>
      <w:bCs/>
      <w:snapToGrid w:val="0"/>
      <w:kern w:val="2"/>
      <w:sz w:val="36"/>
      <w:szCs w:val="36"/>
      <w:lang w:val="en-US" w:eastAsia="zh-CN" w:bidi="ar-SA"/>
    </w:rPr>
  </w:style>
  <w:style w:type="character" w:customStyle="1" w:styleId="CharChar241">
    <w:name w:val="Char Char241"/>
    <w:qFormat/>
    <w:rsid w:val="001209FA"/>
    <w:rPr>
      <w:rFonts w:ascii="Times New Roman" w:eastAsia="宋体" w:hAnsi="Times New Roman" w:cs="Times New Roman" w:hint="default"/>
      <w:b/>
      <w:bCs/>
      <w:snapToGrid w:val="0"/>
      <w:kern w:val="2"/>
      <w:sz w:val="32"/>
      <w:szCs w:val="32"/>
      <w:lang w:val="en-US" w:eastAsia="zh-CN" w:bidi="ar-SA"/>
    </w:rPr>
  </w:style>
  <w:style w:type="character" w:customStyle="1" w:styleId="CharChar231">
    <w:name w:val="Char Char231"/>
    <w:qFormat/>
    <w:rsid w:val="001209FA"/>
    <w:rPr>
      <w:rFonts w:ascii="Arial" w:eastAsia="黑体" w:hAnsi="Arial" w:cs="Times New Roman" w:hint="default"/>
      <w:b/>
      <w:bCs/>
      <w:snapToGrid w:val="0"/>
      <w:kern w:val="2"/>
      <w:sz w:val="28"/>
      <w:szCs w:val="28"/>
      <w:lang w:val="en-US" w:eastAsia="zh-CN" w:bidi="ar-SA"/>
    </w:rPr>
  </w:style>
  <w:style w:type="character" w:customStyle="1" w:styleId="CharChar81">
    <w:name w:val="Char Char81"/>
    <w:qFormat/>
    <w:rsid w:val="001209FA"/>
    <w:rPr>
      <w:rFonts w:ascii="宋体" w:eastAsia="宋体" w:hAnsi="Courier New" w:hint="eastAsia"/>
      <w:snapToGrid w:val="0"/>
      <w:spacing w:val="-10"/>
      <w:kern w:val="2"/>
      <w:sz w:val="24"/>
      <w:szCs w:val="24"/>
      <w:lang w:val="en-US" w:eastAsia="zh-CN" w:bidi="ar-SA"/>
    </w:rPr>
  </w:style>
  <w:style w:type="character" w:customStyle="1" w:styleId="CharChar130">
    <w:name w:val="Char Char13"/>
    <w:qFormat/>
    <w:rsid w:val="001209FA"/>
    <w:rPr>
      <w:rFonts w:ascii="宋体" w:eastAsia="宋体" w:hAnsi="宋体" w:hint="eastAsia"/>
      <w:snapToGrid w:val="0"/>
      <w:kern w:val="2"/>
      <w:sz w:val="24"/>
      <w:szCs w:val="24"/>
      <w:lang w:val="en-US" w:eastAsia="zh-CN" w:bidi="ar-SA"/>
    </w:rPr>
  </w:style>
  <w:style w:type="character" w:customStyle="1" w:styleId="CharChar141">
    <w:name w:val="Char Char141"/>
    <w:qFormat/>
    <w:rsid w:val="001209FA"/>
    <w:rPr>
      <w:rFonts w:ascii="Times New Roman" w:eastAsia="宋体" w:hAnsi="Times New Roman" w:cs="Times New Roman" w:hint="default"/>
      <w:snapToGrid w:val="0"/>
      <w:kern w:val="2"/>
      <w:sz w:val="28"/>
      <w:szCs w:val="24"/>
      <w:lang w:val="en-US" w:eastAsia="zh-CN" w:bidi="ar-SA"/>
    </w:rPr>
  </w:style>
  <w:style w:type="character" w:customStyle="1" w:styleId="Charfffffff8">
    <w:name w:val="表格内容 Char"/>
    <w:qFormat/>
    <w:rsid w:val="001209FA"/>
    <w:rPr>
      <w:kern w:val="2"/>
      <w:sz w:val="21"/>
      <w:szCs w:val="21"/>
    </w:rPr>
  </w:style>
  <w:style w:type="table" w:customStyle="1" w:styleId="1fffffff7">
    <w:name w:val="表格样式1"/>
    <w:basedOn w:val="affffd"/>
    <w:qFormat/>
    <w:rsid w:val="001209FA"/>
    <w:pPr>
      <w:widowControl w:val="0"/>
      <w:jc w:val="both"/>
    </w:pPr>
    <w:tblPr/>
  </w:style>
  <w:style w:type="table" w:customStyle="1" w:styleId="lou">
    <w:name w:val="lou"/>
    <w:basedOn w:val="af6"/>
    <w:rsid w:val="001209FA"/>
    <w:pPr>
      <w:jc w:val="center"/>
    </w:pPr>
    <w:rPr>
      <w:rFonts w:ascii="Times New Roman" w:eastAsia="宋体" w:hAnsi="Times New Roman" w:cs="Times New Roman"/>
    </w:rPr>
    <w:tblPr>
      <w:tblBorders>
        <w:top w:val="double" w:sz="4" w:space="0" w:color="auto"/>
        <w:bottom w:val="double" w:sz="4" w:space="0" w:color="auto"/>
        <w:insideH w:val="single" w:sz="4" w:space="0" w:color="auto"/>
        <w:insideV w:val="single" w:sz="4" w:space="0" w:color="auto"/>
      </w:tblBorders>
    </w:tblPr>
    <w:tcPr>
      <w:vAlign w:val="center"/>
    </w:tcPr>
  </w:style>
  <w:style w:type="table" w:customStyle="1" w:styleId="2ffffff9">
    <w:name w:val="表格主题2"/>
    <w:basedOn w:val="af6"/>
    <w:rsid w:val="001209FA"/>
    <w:pPr>
      <w:widowControl w:val="0"/>
      <w:jc w:val="both"/>
    </w:pPr>
    <w:rPr>
      <w:rFonts w:ascii="Times New Roman" w:eastAsia="宋体" w:hAnsi="Times New Roman" w:cs="Times New Roman"/>
    </w:rPr>
    <w:tblPr>
      <w:tblBorders>
        <w:top w:val="single" w:sz="12" w:space="0" w:color="auto"/>
        <w:bottom w:val="single" w:sz="12" w:space="0" w:color="auto"/>
        <w:insideH w:val="single" w:sz="6" w:space="0" w:color="auto"/>
        <w:insideV w:val="single" w:sz="6" w:space="0" w:color="auto"/>
      </w:tblBorders>
    </w:tblPr>
    <w:tcPr>
      <w:vAlign w:val="center"/>
    </w:tcPr>
  </w:style>
  <w:style w:type="table" w:customStyle="1" w:styleId="6e">
    <w:name w:val="表格主题6"/>
    <w:basedOn w:val="af6"/>
    <w:rsid w:val="001209FA"/>
    <w:pPr>
      <w:widowControl w:val="0"/>
    </w:pPr>
    <w:rPr>
      <w:rFonts w:ascii="Times New Roman" w:eastAsia="宋体" w:hAnsi="Times New Roman" w:cs="Times New Roman"/>
      <w:szCs w:val="21"/>
    </w:rPr>
    <w:tblPr>
      <w:tblBorders>
        <w:top w:val="single" w:sz="12" w:space="0" w:color="auto"/>
        <w:bottom w:val="single" w:sz="12" w:space="0" w:color="auto"/>
        <w:insideH w:val="single" w:sz="6" w:space="0" w:color="auto"/>
        <w:insideV w:val="single" w:sz="6" w:space="0" w:color="auto"/>
      </w:tblBorders>
      <w:tblCellMar>
        <w:left w:w="0" w:type="dxa"/>
        <w:right w:w="0" w:type="dxa"/>
      </w:tblCellMar>
    </w:tblPr>
    <w:tcPr>
      <w:vAlign w:val="center"/>
    </w:tcPr>
  </w:style>
  <w:style w:type="table" w:customStyle="1" w:styleId="affffffffffffffffffffffffffffffffff8">
    <w:name w:val="正文表格样式"/>
    <w:basedOn w:val="affffd"/>
    <w:rsid w:val="001209FA"/>
    <w:pPr>
      <w:widowControl w:val="0"/>
      <w:jc w:val="both"/>
    </w:pPr>
    <w:tblPr>
      <w:tblBorders>
        <w:top w:val="single" w:sz="12" w:space="0" w:color="auto"/>
        <w:left w:val="none" w:sz="0" w:space="0" w:color="auto"/>
        <w:bottom w:val="single" w:sz="12" w:space="0" w:color="auto"/>
        <w:right w:val="none" w:sz="0" w:space="0" w:color="auto"/>
        <w:insideH w:val="single" w:sz="8" w:space="0" w:color="auto"/>
        <w:insideV w:val="single" w:sz="8" w:space="0" w:color="auto"/>
      </w:tblBorders>
    </w:tblPr>
  </w:style>
  <w:style w:type="table" w:customStyle="1" w:styleId="1fffffff8">
    <w:name w:val="网格型1"/>
    <w:basedOn w:val="af6"/>
    <w:qFormat/>
    <w:rsid w:val="001209FA"/>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FHDI3">
    <w:name w:val="FHDI中文报告表格样式"/>
    <w:basedOn w:val="af6"/>
    <w:qFormat/>
    <w:rsid w:val="001209FA"/>
    <w:pPr>
      <w:snapToGrid w:val="0"/>
      <w:spacing w:beforeLines="20"/>
      <w:jc w:val="both"/>
    </w:pPr>
    <w:rPr>
      <w:rFonts w:ascii="Arial" w:eastAsia="宋体" w:hAnsi="Arial" w:cs="Times New Roman"/>
      <w:sz w:val="24"/>
      <w:szCs w:val="24"/>
    </w:rPr>
    <w:tblP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
    <w:tcPr>
      <w:vAlign w:val="center"/>
    </w:tcPr>
  </w:style>
  <w:style w:type="table" w:customStyle="1" w:styleId="2ffffffa">
    <w:name w:val="网格型2"/>
    <w:basedOn w:val="af6"/>
    <w:qFormat/>
    <w:rsid w:val="001209FA"/>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ffffffffffffffffffffffff9">
    <w:name w:val="报告书样式"/>
    <w:basedOn w:val="affffd"/>
    <w:qFormat/>
    <w:rsid w:val="001209FA"/>
    <w:pPr>
      <w:widowControl w:val="0"/>
      <w:spacing w:line="360" w:lineRule="auto"/>
      <w:jc w:val="center"/>
    </w:pPr>
    <w:rPr>
      <w:rFonts w:ascii="Calibri" w:hAnsi="Calibri"/>
      <w:sz w:val="21"/>
    </w:r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tcPr>
      <w:vAlign w:val="center"/>
    </w:tcPr>
  </w:style>
  <w:style w:type="table" w:customStyle="1" w:styleId="affffffffffffffffffffffffffffffffffa">
    <w:name w:val="正文表格"/>
    <w:basedOn w:val="af6"/>
    <w:qFormat/>
    <w:rsid w:val="001209FA"/>
    <w:pPr>
      <w:jc w:val="center"/>
    </w:pPr>
    <w:rPr>
      <w:rFonts w:ascii="Calibri" w:eastAsia="宋体" w:hAnsi="Calibri" w:cs="Times New Roman"/>
      <w:sz w:val="24"/>
    </w:rPr>
    <w:tblP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Pr>
    <w:tcPr>
      <w:vAlign w:val="center"/>
    </w:tcPr>
  </w:style>
  <w:style w:type="table" w:customStyle="1" w:styleId="affffffffffffffffffffffffffffffffffb">
    <w:name w:val="赵英杰的表格"/>
    <w:basedOn w:val="affffffffffffffffffffffffffffffffffa"/>
    <w:qFormat/>
    <w:rsid w:val="001209FA"/>
    <w:rPr>
      <w:rFonts w:ascii="Times New Roman" w:hAnsi="Times New Roman"/>
      <w:sz w:val="21"/>
      <w:szCs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style>
  <w:style w:type="table" w:customStyle="1" w:styleId="-11">
    <w:name w:val="浅色底纹 - 强调文字颜色 11"/>
    <w:basedOn w:val="af6"/>
    <w:qFormat/>
    <w:rsid w:val="001209FA"/>
    <w:rPr>
      <w:rFonts w:ascii="Calibri" w:eastAsia="宋体" w:hAnsi="Calibri" w:cs="Times New Roman"/>
      <w:color w:val="365F91"/>
      <w:sz w:val="22"/>
    </w:rPr>
    <w:tblPr>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affffffffffffffffffffffffffffffffffc">
    <w:name w:val="双线"/>
    <w:basedOn w:val="af6"/>
    <w:qFormat/>
    <w:rsid w:val="001209FA"/>
    <w:pPr>
      <w:jc w:val="center"/>
    </w:pPr>
    <w:rPr>
      <w:rFonts w:ascii="Times New Roman" w:eastAsia="Times New Roman" w:hAnsi="Times New Roman" w:cs="Times New Roman"/>
    </w:rPr>
    <w:tblPr>
      <w:tblBorders>
        <w:top w:val="double" w:sz="4" w:space="0" w:color="auto"/>
        <w:bottom w:val="double" w:sz="4" w:space="0" w:color="auto"/>
        <w:insideH w:val="single" w:sz="4" w:space="0" w:color="auto"/>
        <w:insideV w:val="single" w:sz="4" w:space="0" w:color="auto"/>
      </w:tblBorders>
    </w:tblPr>
    <w:tcPr>
      <w:vAlign w:val="center"/>
    </w:tcPr>
  </w:style>
  <w:style w:type="table" w:customStyle="1" w:styleId="11f">
    <w:name w:val="样式11"/>
    <w:basedOn w:val="af6"/>
    <w:qFormat/>
    <w:rsid w:val="001209FA"/>
    <w:pPr>
      <w:jc w:val="center"/>
    </w:pPr>
    <w:rPr>
      <w:rFonts w:ascii="Times New Roman" w:eastAsia="宋体" w:hAnsi="Times New Roman" w:cs="Times New Roman"/>
    </w:rPr>
    <w:tblPr>
      <w:tblBorders>
        <w:top w:val="double" w:sz="4" w:space="0" w:color="auto"/>
        <w:bottom w:val="double" w:sz="4" w:space="0" w:color="auto"/>
        <w:insideH w:val="single" w:sz="4" w:space="0" w:color="auto"/>
        <w:insideV w:val="single" w:sz="4" w:space="0" w:color="auto"/>
      </w:tblBorders>
    </w:tblPr>
    <w:tcPr>
      <w:vAlign w:val="center"/>
    </w:tcPr>
  </w:style>
  <w:style w:type="table" w:customStyle="1" w:styleId="134">
    <w:name w:val="简明型 13"/>
    <w:basedOn w:val="af6"/>
    <w:qFormat/>
    <w:rsid w:val="001209FA"/>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70">
    <w:name w:val="简明型 17"/>
    <w:basedOn w:val="affffe"/>
    <w:qFormat/>
    <w:rsid w:val="001209FA"/>
    <w:tblPr>
      <w:tblBorders>
        <w:top w:val="single" w:sz="12" w:space="0" w:color="008000"/>
        <w:left w:val="none" w:sz="0" w:space="0" w:color="auto"/>
        <w:bottom w:val="single" w:sz="12" w:space="0" w:color="008000"/>
        <w:right w:val="none" w:sz="0" w:space="0" w:color="auto"/>
        <w:insideH w:val="none" w:sz="0" w:space="0" w:color="auto"/>
        <w:insideV w:val="none" w:sz="0" w:space="0" w:color="auto"/>
      </w:tblBorders>
    </w:tbl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3fff">
    <w:name w:val="网格型3"/>
    <w:basedOn w:val="af6"/>
    <w:qFormat/>
    <w:rsid w:val="001209FA"/>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d">
    <w:name w:val="网格型4"/>
    <w:basedOn w:val="af6"/>
    <w:qFormat/>
    <w:rsid w:val="001209FA"/>
    <w:pPr>
      <w:widowControl w:val="0"/>
      <w:adjustRightInd w:val="0"/>
      <w:snapToGrid w:val="0"/>
      <w:spacing w:before="50" w:line="312" w:lineRule="auto"/>
      <w:ind w:firstLine="482"/>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34150">
    <w:name w:val="b标3幼4行1.5"/>
    <w:basedOn w:val="b2415"/>
    <w:qFormat/>
    <w:rsid w:val="001209FA"/>
    <w:pPr>
      <w:tabs>
        <w:tab w:val="clear" w:pos="980"/>
        <w:tab w:val="left" w:pos="1260"/>
      </w:tabs>
      <w:ind w:left="1260" w:hanging="420"/>
      <w:outlineLvl w:val="2"/>
    </w:pPr>
    <w:rPr>
      <w:rFonts w:eastAsia="幼圆"/>
      <w:b w:val="0"/>
      <w:sz w:val="24"/>
    </w:rPr>
  </w:style>
  <w:style w:type="paragraph" w:customStyle="1" w:styleId="CM60">
    <w:name w:val="CM60"/>
    <w:basedOn w:val="Default"/>
    <w:next w:val="Default"/>
    <w:qFormat/>
    <w:rsid w:val="001209FA"/>
    <w:rPr>
      <w:rFonts w:ascii="宋体" w:eastAsia="宋体" w:hint="eastAsia"/>
      <w:color w:val="auto"/>
    </w:rPr>
  </w:style>
  <w:style w:type="paragraph" w:customStyle="1" w:styleId="affffffffffffffffffffffffffffffffffd">
    <w:name w:val="附录一级条标题"/>
    <w:basedOn w:val="afffffffffff9"/>
    <w:next w:val="af4"/>
    <w:qFormat/>
    <w:rsid w:val="001209FA"/>
    <w:pPr>
      <w:tabs>
        <w:tab w:val="clear" w:pos="1320"/>
        <w:tab w:val="left" w:pos="1740"/>
      </w:tabs>
      <w:autoSpaceDN w:val="0"/>
      <w:spacing w:beforeLines="0"/>
      <w:ind w:left="1740"/>
      <w:outlineLvl w:val="2"/>
    </w:pPr>
  </w:style>
  <w:style w:type="character" w:customStyle="1" w:styleId="Charfffffff9">
    <w:name w:val="样式 湛江钢铁表 + Char"/>
    <w:link w:val="affffffffffffffffffffffffffffffffffe"/>
    <w:qFormat/>
    <w:rsid w:val="001209FA"/>
    <w:rPr>
      <w:rFonts w:ascii="Times New Roman" w:eastAsia="宋体"/>
      <w:kern w:val="0"/>
      <w:sz w:val="20"/>
    </w:rPr>
  </w:style>
  <w:style w:type="paragraph" w:customStyle="1" w:styleId="affffffffffffffffffffffffffffffffffe">
    <w:name w:val="样式 湛江钢铁表 +"/>
    <w:basedOn w:val="afffffffffffffffb"/>
    <w:next w:val="afffffffffffffffb"/>
    <w:link w:val="Charfffffff9"/>
    <w:qFormat/>
    <w:rsid w:val="001209FA"/>
    <w:pPr>
      <w:spacing w:beforeLines="0"/>
    </w:pPr>
    <w:rPr>
      <w:rFonts w:eastAsia="宋体" w:hint="default"/>
      <w:kern w:val="0"/>
      <w:sz w:val="20"/>
      <w:lang w:val="en-US"/>
    </w:rPr>
  </w:style>
  <w:style w:type="paragraph" w:customStyle="1" w:styleId="afffffffffffffffffffffffffffffffffff">
    <w:name w:val="样式 湛江钢铁正文 +"/>
    <w:basedOn w:val="affffffffffffffff3"/>
    <w:qFormat/>
    <w:rsid w:val="001209FA"/>
  </w:style>
  <w:style w:type="paragraph" w:customStyle="1" w:styleId="afffffffffffffffffffffffffffffffffff0">
    <w:name w:val="样式 注 + 自动设置"/>
    <w:basedOn w:val="affffffffffffffff8"/>
    <w:qFormat/>
    <w:rsid w:val="001209FA"/>
    <w:rPr>
      <w:color w:val="auto"/>
    </w:rPr>
  </w:style>
  <w:style w:type="paragraph" w:customStyle="1" w:styleId="afffffffffffffffffffffffffffffffffff1">
    <w:name w:val="标准书眉_偶数页"/>
    <w:basedOn w:val="affffffffffffffffc"/>
    <w:next w:val="af4"/>
    <w:qFormat/>
    <w:rsid w:val="001209FA"/>
    <w:pPr>
      <w:jc w:val="left"/>
    </w:pPr>
  </w:style>
  <w:style w:type="paragraph" w:customStyle="1" w:styleId="-4">
    <w:name w:val="表目录-论文"/>
    <w:basedOn w:val="-"/>
    <w:next w:val="af4"/>
    <w:qFormat/>
    <w:rsid w:val="001209FA"/>
    <w:pPr>
      <w:tabs>
        <w:tab w:val="right" w:leader="dot" w:pos="9174"/>
      </w:tabs>
    </w:pPr>
  </w:style>
  <w:style w:type="paragraph" w:customStyle="1" w:styleId="afffffffffffffffffffffffffffffffffff2">
    <w:name w:val="建设单位"/>
    <w:basedOn w:val="afffffffffffffffffffffffffffff2"/>
    <w:next w:val="af4"/>
    <w:rsid w:val="001209FA"/>
    <w:rPr>
      <w:rFonts w:ascii="黑体" w:eastAsia="黑体" w:hAnsi="黑体"/>
      <w:sz w:val="30"/>
    </w:rPr>
  </w:style>
  <w:style w:type="paragraph" w:customStyle="1" w:styleId="sdy2">
    <w:name w:val="标题sdy2"/>
    <w:basedOn w:val="sdy"/>
    <w:qFormat/>
    <w:rsid w:val="001209FA"/>
    <w:pPr>
      <w:ind w:firstLine="540"/>
    </w:pPr>
    <w:rPr>
      <w:sz w:val="28"/>
      <w:szCs w:val="28"/>
    </w:rPr>
  </w:style>
  <w:style w:type="paragraph" w:customStyle="1" w:styleId="NewNewNewNewNew1">
    <w:name w:val="页脚 New New New New New"/>
    <w:basedOn w:val="NewNewNewNewNewNewNewNewNewNewNew"/>
    <w:qFormat/>
    <w:rsid w:val="001209FA"/>
    <w:pPr>
      <w:tabs>
        <w:tab w:val="center" w:pos="4153"/>
        <w:tab w:val="right" w:pos="8306"/>
      </w:tabs>
      <w:snapToGrid w:val="0"/>
      <w:jc w:val="left"/>
    </w:pPr>
    <w:rPr>
      <w:sz w:val="18"/>
      <w:szCs w:val="18"/>
    </w:rPr>
  </w:style>
  <w:style w:type="paragraph" w:customStyle="1" w:styleId="NewNewNewNew1">
    <w:name w:val="页脚 New New New New"/>
    <w:basedOn w:val="NewNewNewNewNewNewNewNewNewNew"/>
    <w:qFormat/>
    <w:rsid w:val="001209FA"/>
    <w:pPr>
      <w:tabs>
        <w:tab w:val="center" w:pos="4153"/>
        <w:tab w:val="right" w:pos="8306"/>
      </w:tabs>
      <w:snapToGrid w:val="0"/>
      <w:jc w:val="left"/>
    </w:pPr>
    <w:rPr>
      <w:sz w:val="18"/>
      <w:szCs w:val="18"/>
    </w:rPr>
  </w:style>
  <w:style w:type="paragraph" w:customStyle="1" w:styleId="2New0">
    <w:name w:val="标题 2 New"/>
    <w:basedOn w:val="NewNewNew0"/>
    <w:next w:val="NewNewNew0"/>
    <w:qFormat/>
    <w:rsid w:val="001209FA"/>
    <w:pPr>
      <w:keepNext/>
      <w:keepLines/>
      <w:spacing w:before="120" w:line="0" w:lineRule="atLeast"/>
      <w:ind w:firstLineChars="0" w:firstLine="0"/>
      <w:outlineLvl w:val="1"/>
    </w:pPr>
    <w:rPr>
      <w:rFonts w:ascii="宋体" w:hAnsi="Arial"/>
      <w:b/>
      <w:sz w:val="32"/>
    </w:rPr>
  </w:style>
  <w:style w:type="paragraph" w:customStyle="1" w:styleId="3NewNew">
    <w:name w:val="标题 3 New New"/>
    <w:basedOn w:val="NewNew3"/>
    <w:next w:val="NewNew3"/>
    <w:qFormat/>
    <w:rsid w:val="001209FA"/>
    <w:pPr>
      <w:keepNext/>
      <w:keepLines/>
      <w:widowControl/>
      <w:tabs>
        <w:tab w:val="left" w:pos="992"/>
      </w:tabs>
      <w:overflowPunct w:val="0"/>
      <w:autoSpaceDE w:val="0"/>
      <w:autoSpaceDN w:val="0"/>
      <w:adjustRightInd w:val="0"/>
      <w:spacing w:before="200" w:after="100"/>
      <w:ind w:left="-72"/>
      <w:jc w:val="left"/>
      <w:outlineLvl w:val="2"/>
    </w:pPr>
    <w:rPr>
      <w:b/>
      <w:kern w:val="0"/>
      <w:sz w:val="24"/>
      <w:szCs w:val="20"/>
    </w:rPr>
  </w:style>
  <w:style w:type="paragraph" w:customStyle="1" w:styleId="afffffffffffffffffffffffffffffffffff3">
    <w:name w:val="附录二级条标题"/>
    <w:basedOn w:val="affffffffffffffffffffffffffffffffffd"/>
    <w:next w:val="af4"/>
    <w:qFormat/>
    <w:rsid w:val="001209FA"/>
    <w:pPr>
      <w:tabs>
        <w:tab w:val="clear" w:pos="1740"/>
        <w:tab w:val="left" w:pos="2160"/>
      </w:tabs>
      <w:ind w:left="2160"/>
      <w:outlineLvl w:val="3"/>
    </w:pPr>
  </w:style>
  <w:style w:type="paragraph" w:customStyle="1" w:styleId="afffffffffffffffffffffffffffffffffff4">
    <w:name w:val="附录三级条标题"/>
    <w:basedOn w:val="afffffffffffffffffffffffffffffffffff3"/>
    <w:next w:val="af4"/>
    <w:qFormat/>
    <w:rsid w:val="001209FA"/>
    <w:pPr>
      <w:tabs>
        <w:tab w:val="clear" w:pos="2160"/>
        <w:tab w:val="left" w:pos="2580"/>
      </w:tabs>
      <w:ind w:left="2580"/>
      <w:outlineLvl w:val="4"/>
    </w:pPr>
  </w:style>
  <w:style w:type="paragraph" w:customStyle="1" w:styleId="afffffffffffffffffffffffffffffffffff5">
    <w:name w:val="附录四级条标题"/>
    <w:basedOn w:val="afffffffffffffffffffffffffffffffffff4"/>
    <w:next w:val="af4"/>
    <w:qFormat/>
    <w:rsid w:val="001209FA"/>
    <w:pPr>
      <w:tabs>
        <w:tab w:val="clear" w:pos="2580"/>
        <w:tab w:val="left" w:pos="3000"/>
      </w:tabs>
      <w:ind w:left="3000"/>
      <w:outlineLvl w:val="5"/>
    </w:pPr>
  </w:style>
  <w:style w:type="paragraph" w:customStyle="1" w:styleId="afffffffffffffffffffffffffffffffffff6">
    <w:name w:val="附录五级条标题"/>
    <w:basedOn w:val="afffffffffffffffffffffffffffffffffff5"/>
    <w:next w:val="af4"/>
    <w:qFormat/>
    <w:rsid w:val="001209FA"/>
    <w:pPr>
      <w:tabs>
        <w:tab w:val="clear" w:pos="3000"/>
        <w:tab w:val="left" w:pos="3420"/>
      </w:tabs>
      <w:ind w:left="3420"/>
      <w:outlineLvl w:val="6"/>
    </w:pPr>
  </w:style>
  <w:style w:type="paragraph" w:customStyle="1" w:styleId="Afffffffffffffffffffffffffffffffffff7">
    <w:name w:val="正文 A"/>
    <w:qFormat/>
    <w:rsid w:val="001209FA"/>
    <w:pPr>
      <w:widowControl w:val="0"/>
      <w:jc w:val="both"/>
    </w:pPr>
    <w:rPr>
      <w:rFonts w:ascii="Arial Unicode MS" w:eastAsia="Arial Unicode MS" w:hAnsi="Arial Unicode MS" w:cs="Arial Unicode MS" w:hint="eastAsia"/>
      <w:color w:val="000000"/>
      <w:kern w:val="2"/>
      <w:sz w:val="21"/>
      <w:szCs w:val="21"/>
      <w:u w:color="000000"/>
    </w:rPr>
  </w:style>
  <w:style w:type="character" w:customStyle="1" w:styleId="Charf9">
    <w:name w:val="列出段落 Char"/>
    <w:link w:val="2fff"/>
    <w:uiPriority w:val="34"/>
    <w:qFormat/>
    <w:rsid w:val="001209FA"/>
    <w:rPr>
      <w:rFonts w:ascii="Times New Roman" w:eastAsia="宋体" w:hAnsi="Times New Roman" w:cs="Times New Roman"/>
      <w:szCs w:val="24"/>
      <w:lang w:val="zh-CN"/>
    </w:rPr>
  </w:style>
  <w:style w:type="paragraph" w:customStyle="1" w:styleId="msonormal0">
    <w:name w:val="msonormal"/>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5">
    <w:name w:val="表内字体-烟台"/>
    <w:basedOn w:val="af4"/>
    <w:qFormat/>
    <w:rsid w:val="001209FA"/>
    <w:pPr>
      <w:adjustRightInd w:val="0"/>
      <w:snapToGrid w:val="0"/>
      <w:jc w:val="center"/>
      <w:textAlignment w:val="center"/>
    </w:pPr>
    <w:rPr>
      <w:color w:val="000000"/>
      <w:szCs w:val="21"/>
    </w:rPr>
  </w:style>
  <w:style w:type="paragraph" w:customStyle="1" w:styleId="afffffffffffffffffffffffffffffffffff8">
    <w:name w:val="表格标题"/>
    <w:basedOn w:val="af4"/>
    <w:qFormat/>
    <w:rsid w:val="001209FA"/>
    <w:pPr>
      <w:adjustRightInd w:val="0"/>
      <w:snapToGrid w:val="0"/>
      <w:spacing w:line="276" w:lineRule="auto"/>
      <w:ind w:firstLine="482"/>
      <w:jc w:val="center"/>
    </w:pPr>
    <w:rPr>
      <w:rFonts w:hAnsi="宋体"/>
      <w:b/>
      <w:szCs w:val="20"/>
    </w:rPr>
  </w:style>
  <w:style w:type="character" w:customStyle="1" w:styleId="TOC10">
    <w:name w:val="TOC 1 字符"/>
    <w:aliases w:val="王军波目录 字符"/>
    <w:link w:val="TOC1"/>
    <w:uiPriority w:val="39"/>
    <w:qFormat/>
    <w:rsid w:val="001209FA"/>
    <w:rPr>
      <w:rFonts w:ascii="Times New Roman" w:eastAsia="宋体" w:hAnsi="Times New Roman" w:cs="Times New Roman"/>
      <w:sz w:val="44"/>
      <w:szCs w:val="44"/>
    </w:rPr>
  </w:style>
  <w:style w:type="character" w:customStyle="1" w:styleId="3fff0">
    <w:name w:val="脚注文本 字符3"/>
    <w:qFormat/>
    <w:rsid w:val="001209FA"/>
    <w:rPr>
      <w:rFonts w:ascii="Times New Roman" w:hAnsi="Times New Roman"/>
      <w:kern w:val="2"/>
      <w:sz w:val="18"/>
      <w:szCs w:val="18"/>
    </w:rPr>
  </w:style>
  <w:style w:type="character" w:customStyle="1" w:styleId="2ffffffb">
    <w:name w:val="批注主题 字符2"/>
    <w:qFormat/>
    <w:rsid w:val="001209FA"/>
    <w:rPr>
      <w:rFonts w:ascii="Times New Roman" w:hAnsi="Times New Roman"/>
      <w:b/>
      <w:bCs/>
      <w:kern w:val="2"/>
      <w:sz w:val="21"/>
      <w:szCs w:val="24"/>
    </w:rPr>
  </w:style>
  <w:style w:type="character" w:customStyle="1" w:styleId="Charf6">
    <w:name w:val="表 Char"/>
    <w:link w:val="afffffffb"/>
    <w:qFormat/>
    <w:rsid w:val="001209FA"/>
    <w:rPr>
      <w:rFonts w:ascii="Times New Roman" w:eastAsia="宋体" w:hAnsi="宋体" w:cs="Times New Roman"/>
      <w:spacing w:val="6"/>
      <w:kern w:val="2"/>
      <w:sz w:val="28"/>
      <w:lang w:val="zh-CN"/>
    </w:rPr>
  </w:style>
  <w:style w:type="character" w:customStyle="1" w:styleId="Char1fc">
    <w:name w:val="纯文本 Char1"/>
    <w:qFormat/>
    <w:rsid w:val="001209FA"/>
    <w:rPr>
      <w:rFonts w:ascii="宋体" w:eastAsia="宋体" w:hAnsi="Courier New" w:cs="Courier New"/>
      <w:szCs w:val="21"/>
    </w:rPr>
  </w:style>
  <w:style w:type="paragraph" w:customStyle="1" w:styleId="3job">
    <w:name w:val="标题3 job"/>
    <w:basedOn w:val="4job"/>
    <w:next w:val="af4"/>
    <w:qFormat/>
    <w:rsid w:val="001209FA"/>
    <w:pPr>
      <w:spacing w:beforeLines="0" w:afterLines="0"/>
      <w:outlineLvl w:val="2"/>
    </w:pPr>
    <w:rPr>
      <w:color w:val="000000"/>
      <w:lang w:val="en-GB"/>
    </w:rPr>
  </w:style>
  <w:style w:type="paragraph" w:customStyle="1" w:styleId="4job">
    <w:name w:val="标题4 job"/>
    <w:next w:val="af4"/>
    <w:qFormat/>
    <w:rsid w:val="001209FA"/>
    <w:pPr>
      <w:spacing w:beforeLines="50" w:afterLines="50" w:line="360" w:lineRule="auto"/>
      <w:jc w:val="both"/>
      <w:outlineLvl w:val="3"/>
    </w:pPr>
    <w:rPr>
      <w:rFonts w:ascii="Times New Roman" w:eastAsia="宋体" w:hAnsi="Times New Roman" w:cs="Times New Roman"/>
      <w:b/>
      <w:bCs/>
      <w:kern w:val="2"/>
      <w:sz w:val="24"/>
      <w:szCs w:val="28"/>
    </w:rPr>
  </w:style>
  <w:style w:type="character" w:customStyle="1" w:styleId="Charfffffffa">
    <w:name w:val="我的正文 Char"/>
    <w:link w:val="afffffffffffffffffffffffffffffffffff9"/>
    <w:qFormat/>
    <w:rsid w:val="001209FA"/>
    <w:rPr>
      <w:rFonts w:ascii="Calibri" w:hAnsi="Calibri"/>
      <w:sz w:val="24"/>
    </w:rPr>
  </w:style>
  <w:style w:type="paragraph" w:customStyle="1" w:styleId="afffffffffffffffffffffffffffffffffff9">
    <w:name w:val="我的正文"/>
    <w:basedOn w:val="af4"/>
    <w:link w:val="Charfffffffa"/>
    <w:qFormat/>
    <w:rsid w:val="001209FA"/>
    <w:pPr>
      <w:spacing w:line="360" w:lineRule="auto"/>
      <w:ind w:firstLine="482"/>
    </w:pPr>
    <w:rPr>
      <w:rFonts w:ascii="Calibri" w:eastAsiaTheme="minorEastAsia" w:hAnsi="Calibri" w:cstheme="minorBidi"/>
      <w:sz w:val="24"/>
      <w:szCs w:val="22"/>
    </w:rPr>
  </w:style>
  <w:style w:type="paragraph" w:customStyle="1" w:styleId="afffffffffffffffffffffffffffffffffffa">
    <w:name w:val="伊图表标题"/>
    <w:basedOn w:val="af4"/>
    <w:qFormat/>
    <w:rsid w:val="001209FA"/>
    <w:pPr>
      <w:widowControl/>
      <w:jc w:val="center"/>
    </w:pPr>
    <w:rPr>
      <w:b/>
    </w:rPr>
  </w:style>
  <w:style w:type="paragraph" w:customStyle="1" w:styleId="job">
    <w:name w:val="表格文字 job"/>
    <w:qFormat/>
    <w:rsid w:val="001209FA"/>
    <w:pPr>
      <w:jc w:val="center"/>
    </w:pPr>
    <w:rPr>
      <w:rFonts w:ascii="Times New Roman" w:eastAsia="宋体" w:hAnsi="Times New Roman" w:cs="Times New Roman"/>
      <w:kern w:val="2"/>
      <w:sz w:val="21"/>
      <w:szCs w:val="24"/>
    </w:rPr>
  </w:style>
  <w:style w:type="paragraph" w:customStyle="1" w:styleId="job0">
    <w:name w:val="图表名job"/>
    <w:qFormat/>
    <w:rsid w:val="001209FA"/>
    <w:pPr>
      <w:jc w:val="center"/>
    </w:pPr>
    <w:rPr>
      <w:rFonts w:ascii="Times New Roman" w:eastAsia="宋体" w:hAnsi="Times New Roman" w:cs="Times New Roman"/>
      <w:kern w:val="2"/>
      <w:sz w:val="21"/>
      <w:szCs w:val="24"/>
    </w:rPr>
  </w:style>
  <w:style w:type="paragraph" w:customStyle="1" w:styleId="job1">
    <w:name w:val="正文job"/>
    <w:basedOn w:val="af4"/>
    <w:qFormat/>
    <w:rsid w:val="001209FA"/>
    <w:pPr>
      <w:spacing w:line="520" w:lineRule="exact"/>
      <w:ind w:firstLineChars="200" w:firstLine="200"/>
    </w:pPr>
    <w:rPr>
      <w:sz w:val="24"/>
    </w:rPr>
  </w:style>
  <w:style w:type="character" w:customStyle="1" w:styleId="HTMLChar1">
    <w:name w:val="HTML 预设格式 Char1"/>
    <w:qFormat/>
    <w:rsid w:val="001209FA"/>
    <w:rPr>
      <w:rFonts w:ascii="Courier New" w:eastAsia="宋体" w:hAnsi="Courier New" w:cs="Courier New"/>
      <w:sz w:val="20"/>
      <w:szCs w:val="20"/>
    </w:rPr>
  </w:style>
  <w:style w:type="paragraph" w:customStyle="1" w:styleId="cccccccccc">
    <w:name w:val="cccccccccc"/>
    <w:basedOn w:val="af4"/>
    <w:qFormat/>
    <w:rsid w:val="001209FA"/>
    <w:pPr>
      <w:widowControl/>
      <w:tabs>
        <w:tab w:val="left" w:pos="720"/>
      </w:tabs>
      <w:adjustRightInd w:val="0"/>
      <w:snapToGrid w:val="0"/>
      <w:spacing w:before="120" w:line="360" w:lineRule="auto"/>
      <w:ind w:right="210" w:firstLineChars="200" w:firstLine="482"/>
      <w:jc w:val="left"/>
    </w:pPr>
    <w:rPr>
      <w:b/>
      <w:sz w:val="24"/>
    </w:rPr>
  </w:style>
  <w:style w:type="paragraph" w:styleId="afffffffffffffffffffffffffffffffffffb">
    <w:name w:val="List Paragraph"/>
    <w:basedOn w:val="af4"/>
    <w:link w:val="afffffffffffffffffffffffffffffffffffc"/>
    <w:uiPriority w:val="1"/>
    <w:qFormat/>
    <w:rsid w:val="001209FA"/>
    <w:pPr>
      <w:spacing w:line="360" w:lineRule="auto"/>
      <w:ind w:firstLineChars="200" w:firstLine="420"/>
      <w:jc w:val="left"/>
      <w:textAlignment w:val="center"/>
    </w:pPr>
    <w:rPr>
      <w:sz w:val="24"/>
    </w:rPr>
  </w:style>
  <w:style w:type="character" w:customStyle="1" w:styleId="afffffffffffffffffffffffffffffffffffc">
    <w:name w:val="列表段落 字符"/>
    <w:link w:val="afffffffffffffffffffffffffffffffffffb"/>
    <w:uiPriority w:val="34"/>
    <w:qFormat/>
    <w:rsid w:val="001209FA"/>
    <w:rPr>
      <w:rFonts w:ascii="Times New Roman" w:eastAsia="宋体" w:hAnsi="Times New Roman" w:cs="Times New Roman"/>
      <w:sz w:val="24"/>
      <w:szCs w:val="24"/>
    </w:rPr>
  </w:style>
  <w:style w:type="paragraph" w:customStyle="1" w:styleId="6f">
    <w:name w:val="6正文"/>
    <w:basedOn w:val="af4"/>
    <w:link w:val="6CharChar"/>
    <w:qFormat/>
    <w:rsid w:val="001209FA"/>
    <w:pPr>
      <w:widowControl/>
      <w:spacing w:beforeLines="30" w:afterLines="30" w:line="300" w:lineRule="auto"/>
      <w:ind w:firstLineChars="200" w:firstLine="200"/>
    </w:pPr>
    <w:rPr>
      <w:rFonts w:ascii="宋体" w:hAnsi="Calibri" w:cs="Calibri"/>
      <w:kern w:val="0"/>
      <w:sz w:val="24"/>
      <w:szCs w:val="20"/>
      <w:lang w:eastAsia="en-US" w:bidi="en-US"/>
    </w:rPr>
  </w:style>
  <w:style w:type="character" w:customStyle="1" w:styleId="6CharChar">
    <w:name w:val="6正文 Char Char"/>
    <w:link w:val="6f"/>
    <w:qFormat/>
    <w:rsid w:val="001209FA"/>
    <w:rPr>
      <w:rFonts w:ascii="宋体" w:eastAsia="宋体" w:hAnsi="Calibri" w:cs="Calibri"/>
      <w:kern w:val="0"/>
      <w:sz w:val="24"/>
      <w:szCs w:val="20"/>
      <w:lang w:eastAsia="en-US" w:bidi="en-US"/>
    </w:rPr>
  </w:style>
  <w:style w:type="character" w:customStyle="1" w:styleId="2Char14">
    <w:name w:val="正文文本缩进 2 Char1"/>
    <w:aliases w:val="正文文字缩进 2 Char,正文文字1 Char1"/>
    <w:qFormat/>
    <w:rsid w:val="001209FA"/>
    <w:rPr>
      <w:rFonts w:ascii="Times New Roman" w:eastAsia="宋体" w:hAnsi="Times New Roman" w:cs="Times New Roman"/>
      <w:sz w:val="24"/>
      <w:szCs w:val="20"/>
    </w:rPr>
  </w:style>
  <w:style w:type="character" w:customStyle="1" w:styleId="-zpChar">
    <w:name w:val="正文文本-zp Char"/>
    <w:link w:val="-zp"/>
    <w:qFormat/>
    <w:rsid w:val="001209FA"/>
    <w:rPr>
      <w:rFonts w:ascii="宋体" w:hAnsi="宋体"/>
      <w:sz w:val="24"/>
      <w:szCs w:val="28"/>
    </w:rPr>
  </w:style>
  <w:style w:type="paragraph" w:customStyle="1" w:styleId="-zp">
    <w:name w:val="正文文本-zp"/>
    <w:basedOn w:val="af4"/>
    <w:next w:val="af4"/>
    <w:link w:val="-zpChar"/>
    <w:qFormat/>
    <w:rsid w:val="001209FA"/>
    <w:pPr>
      <w:adjustRightInd w:val="0"/>
      <w:spacing w:line="360" w:lineRule="auto"/>
      <w:ind w:firstLineChars="200" w:firstLine="200"/>
      <w:jc w:val="left"/>
      <w:textAlignment w:val="baseline"/>
    </w:pPr>
    <w:rPr>
      <w:rFonts w:ascii="宋体" w:eastAsiaTheme="minorEastAsia" w:hAnsi="宋体" w:cstheme="minorBidi"/>
      <w:sz w:val="24"/>
      <w:szCs w:val="28"/>
    </w:rPr>
  </w:style>
  <w:style w:type="paragraph" w:customStyle="1" w:styleId="afffffffffffffffffffffffffffffffffffd">
    <w:name w:val="标准图"/>
    <w:link w:val="Charfffffffb"/>
    <w:qFormat/>
    <w:rsid w:val="001209FA"/>
    <w:pPr>
      <w:adjustRightInd w:val="0"/>
      <w:snapToGrid w:val="0"/>
      <w:spacing w:line="360" w:lineRule="auto"/>
      <w:jc w:val="center"/>
    </w:pPr>
    <w:rPr>
      <w:rFonts w:ascii="宋体" w:eastAsia="宋体" w:hAnsi="宋体" w:cs="Times New Roman"/>
      <w:kern w:val="2"/>
      <w:sz w:val="21"/>
      <w:szCs w:val="22"/>
    </w:rPr>
  </w:style>
  <w:style w:type="character" w:customStyle="1" w:styleId="Charfffffffb">
    <w:name w:val="标准图 Char"/>
    <w:link w:val="afffffffffffffffffffffffffffffffffffd"/>
    <w:rsid w:val="001209FA"/>
    <w:rPr>
      <w:rFonts w:ascii="宋体" w:eastAsia="宋体" w:hAnsi="宋体" w:cs="Times New Roman"/>
    </w:rPr>
  </w:style>
  <w:style w:type="character" w:customStyle="1" w:styleId="Charfffffffc">
    <w:name w:val="表的标题 Char"/>
    <w:link w:val="afffffffffffffffffffffffffffffffffffe"/>
    <w:qFormat/>
    <w:rsid w:val="001209FA"/>
    <w:rPr>
      <w:rFonts w:ascii="宋体" w:hAnsi="宋体"/>
      <w:b/>
      <w:sz w:val="24"/>
      <w:szCs w:val="24"/>
    </w:rPr>
  </w:style>
  <w:style w:type="paragraph" w:customStyle="1" w:styleId="afffffffffffffffffffffffffffffffffffe">
    <w:name w:val="表的标题"/>
    <w:basedOn w:val="af4"/>
    <w:link w:val="Charfffffffc"/>
    <w:qFormat/>
    <w:rsid w:val="001209FA"/>
    <w:pPr>
      <w:spacing w:line="360" w:lineRule="auto"/>
      <w:ind w:firstLineChars="200" w:firstLine="200"/>
      <w:jc w:val="center"/>
    </w:pPr>
    <w:rPr>
      <w:rFonts w:ascii="宋体" w:eastAsiaTheme="minorEastAsia" w:hAnsi="宋体" w:cstheme="minorBidi"/>
      <w:b/>
      <w:sz w:val="24"/>
    </w:rPr>
  </w:style>
  <w:style w:type="character" w:customStyle="1" w:styleId="1CharChar5">
    <w:name w:val="1章 Char Char"/>
    <w:link w:val="1fffffff9"/>
    <w:qFormat/>
    <w:rsid w:val="001209FA"/>
    <w:rPr>
      <w:rFonts w:ascii="宋体" w:hAnsi="Calibri"/>
      <w:b/>
      <w:bCs/>
      <w:kern w:val="44"/>
      <w:sz w:val="32"/>
      <w:szCs w:val="30"/>
    </w:rPr>
  </w:style>
  <w:style w:type="paragraph" w:customStyle="1" w:styleId="1fffffff9">
    <w:name w:val="1章"/>
    <w:basedOn w:val="11"/>
    <w:next w:val="af4"/>
    <w:link w:val="1CharChar5"/>
    <w:qFormat/>
    <w:rsid w:val="001209FA"/>
    <w:pPr>
      <w:keepLines/>
      <w:overflowPunct/>
      <w:snapToGrid/>
      <w:spacing w:before="0" w:beforeAutospacing="1" w:after="0" w:afterAutospacing="1" w:line="240" w:lineRule="auto"/>
      <w:ind w:left="0" w:firstLine="0"/>
      <w:jc w:val="center"/>
    </w:pPr>
    <w:rPr>
      <w:rFonts w:ascii="宋体" w:eastAsiaTheme="minorEastAsia" w:hAnsi="Calibri" w:cstheme="minorBidi"/>
      <w:color w:val="auto"/>
      <w:sz w:val="32"/>
    </w:rPr>
  </w:style>
  <w:style w:type="paragraph" w:customStyle="1" w:styleId="GB23122522">
    <w:name w:val="样式 正文－大吉　仿宋_GB2312 四号 黑色 行距: 固定值 25 磅 首行缩进:  2 字符 + 首行缩进:  2 字符 ..."/>
    <w:basedOn w:val="af4"/>
    <w:qFormat/>
    <w:rsid w:val="001209FA"/>
    <w:pPr>
      <w:tabs>
        <w:tab w:val="left" w:pos="0"/>
      </w:tabs>
      <w:spacing w:line="400" w:lineRule="exact"/>
      <w:ind w:firstLineChars="200" w:firstLine="480"/>
    </w:pPr>
    <w:rPr>
      <w:rFonts w:ascii="仿宋_GB2312" w:eastAsia="仿宋_GB2312"/>
      <w:color w:val="000000"/>
      <w:sz w:val="24"/>
      <w:szCs w:val="20"/>
    </w:rPr>
  </w:style>
  <w:style w:type="paragraph" w:customStyle="1" w:styleId="gyy">
    <w:name w:val="gyy 正文"/>
    <w:basedOn w:val="af4"/>
    <w:link w:val="gyyChar"/>
    <w:qFormat/>
    <w:rsid w:val="001209FA"/>
    <w:pPr>
      <w:snapToGrid w:val="0"/>
      <w:spacing w:line="360" w:lineRule="auto"/>
      <w:ind w:firstLineChars="200" w:firstLine="200"/>
      <w:contextualSpacing/>
    </w:pPr>
    <w:rPr>
      <w:color w:val="000000"/>
      <w:sz w:val="28"/>
      <w:szCs w:val="28"/>
    </w:rPr>
  </w:style>
  <w:style w:type="character" w:customStyle="1" w:styleId="gyyChar">
    <w:name w:val="gyy 正文 Char"/>
    <w:link w:val="gyy"/>
    <w:qFormat/>
    <w:rsid w:val="001209FA"/>
    <w:rPr>
      <w:rFonts w:ascii="Times New Roman" w:eastAsia="宋体" w:hAnsi="Times New Roman" w:cs="Times New Roman"/>
      <w:color w:val="000000"/>
      <w:sz w:val="28"/>
      <w:szCs w:val="28"/>
    </w:rPr>
  </w:style>
  <w:style w:type="paragraph" w:customStyle="1" w:styleId="affffffffffffffffffffffffffffffffffff">
    <w:name w:val="a表格"/>
    <w:basedOn w:val="af4"/>
    <w:qFormat/>
    <w:rsid w:val="001209FA"/>
    <w:pPr>
      <w:snapToGrid w:val="0"/>
      <w:jc w:val="center"/>
    </w:pPr>
    <w:rPr>
      <w:szCs w:val="21"/>
    </w:rPr>
  </w:style>
  <w:style w:type="paragraph" w:customStyle="1" w:styleId="2ffffffc">
    <w:name w:val="样式 正文文本缩进正文文字缩进文章正文 + 首行缩进:  2 字符"/>
    <w:basedOn w:val="affd"/>
    <w:qFormat/>
    <w:rsid w:val="001209FA"/>
    <w:pPr>
      <w:adjustRightInd w:val="0"/>
      <w:spacing w:after="0" w:line="600" w:lineRule="exact"/>
      <w:ind w:leftChars="0" w:left="0" w:firstLineChars="200" w:firstLine="560"/>
      <w:textAlignment w:val="baseline"/>
    </w:pPr>
    <w:rPr>
      <w:rFonts w:cs="宋体"/>
      <w:szCs w:val="20"/>
    </w:rPr>
  </w:style>
  <w:style w:type="paragraph" w:customStyle="1" w:styleId="20524">
    <w:name w:val="样式 首行缩进:  2 字符 段前: 0.5 行 行距: 固定值 24 磅"/>
    <w:basedOn w:val="af4"/>
    <w:qFormat/>
    <w:rsid w:val="001209FA"/>
    <w:pPr>
      <w:adjustRightInd w:val="0"/>
      <w:snapToGrid w:val="0"/>
      <w:spacing w:beforeLines="50" w:line="480" w:lineRule="exact"/>
      <w:ind w:leftChars="220" w:left="528" w:firstLineChars="200" w:firstLine="480"/>
    </w:pPr>
    <w:rPr>
      <w:rFonts w:ascii="宋体" w:cs="宋体"/>
      <w:snapToGrid w:val="0"/>
      <w:kern w:val="24"/>
      <w:sz w:val="28"/>
      <w:szCs w:val="20"/>
    </w:rPr>
  </w:style>
  <w:style w:type="paragraph" w:customStyle="1" w:styleId="affffffffffffffffffffffffffffffffffff0">
    <w:name w:val="方案正文"/>
    <w:basedOn w:val="af4"/>
    <w:qFormat/>
    <w:rsid w:val="001209FA"/>
    <w:pPr>
      <w:spacing w:line="360" w:lineRule="auto"/>
      <w:ind w:firstLineChars="200" w:firstLine="200"/>
      <w:contextualSpacing/>
      <w:jc w:val="left"/>
    </w:pPr>
    <w:rPr>
      <w:rFonts w:ascii="宋体" w:eastAsia="仿宋" w:hAnsi="宋体"/>
      <w:sz w:val="24"/>
      <w:szCs w:val="20"/>
    </w:rPr>
  </w:style>
  <w:style w:type="paragraph" w:customStyle="1" w:styleId="6f0">
    <w:name w:val="正文6"/>
    <w:basedOn w:val="af4"/>
    <w:link w:val="6Char1"/>
    <w:qFormat/>
    <w:rsid w:val="001209FA"/>
    <w:pPr>
      <w:spacing w:line="360" w:lineRule="auto"/>
      <w:ind w:firstLineChars="200" w:firstLine="40"/>
      <w:jc w:val="left"/>
    </w:pPr>
    <w:rPr>
      <w:rFonts w:ascii="宋体" w:hAnsi="宋体"/>
      <w:sz w:val="24"/>
    </w:rPr>
  </w:style>
  <w:style w:type="character" w:customStyle="1" w:styleId="6Char1">
    <w:name w:val="正文6 Char"/>
    <w:link w:val="6f0"/>
    <w:qFormat/>
    <w:rsid w:val="001209FA"/>
    <w:rPr>
      <w:rFonts w:ascii="宋体" w:eastAsia="宋体" w:hAnsi="宋体" w:cs="Times New Roman"/>
      <w:sz w:val="24"/>
      <w:szCs w:val="24"/>
    </w:rPr>
  </w:style>
  <w:style w:type="paragraph" w:customStyle="1" w:styleId="96">
    <w:name w:val="图表9"/>
    <w:basedOn w:val="af4"/>
    <w:link w:val="9Char0"/>
    <w:qFormat/>
    <w:rsid w:val="001209FA"/>
    <w:pPr>
      <w:spacing w:line="360" w:lineRule="auto"/>
      <w:jc w:val="center"/>
    </w:pPr>
    <w:rPr>
      <w:rFonts w:ascii="宋体" w:hAnsi="宋体"/>
      <w:b/>
      <w:sz w:val="24"/>
    </w:rPr>
  </w:style>
  <w:style w:type="character" w:customStyle="1" w:styleId="9Char0">
    <w:name w:val="图表9 Char"/>
    <w:link w:val="96"/>
    <w:qFormat/>
    <w:rsid w:val="001209FA"/>
    <w:rPr>
      <w:rFonts w:ascii="宋体" w:eastAsia="宋体" w:hAnsi="宋体" w:cs="Times New Roman"/>
      <w:b/>
      <w:sz w:val="24"/>
      <w:szCs w:val="24"/>
    </w:rPr>
  </w:style>
  <w:style w:type="paragraph" w:customStyle="1" w:styleId="jet">
    <w:name w:val="报告正文jet"/>
    <w:basedOn w:val="af4"/>
    <w:link w:val="jetChar"/>
    <w:qFormat/>
    <w:rsid w:val="001209FA"/>
    <w:pPr>
      <w:adjustRightInd w:val="0"/>
      <w:snapToGrid w:val="0"/>
      <w:spacing w:line="360" w:lineRule="auto"/>
      <w:ind w:firstLineChars="200" w:firstLine="480"/>
    </w:pPr>
    <w:rPr>
      <w:color w:val="000000"/>
      <w:kern w:val="0"/>
      <w:sz w:val="24"/>
    </w:rPr>
  </w:style>
  <w:style w:type="character" w:customStyle="1" w:styleId="jetChar">
    <w:name w:val="报告正文jet Char"/>
    <w:link w:val="jet"/>
    <w:qFormat/>
    <w:rsid w:val="001209FA"/>
    <w:rPr>
      <w:rFonts w:ascii="Times New Roman" w:eastAsia="宋体" w:hAnsi="Times New Roman" w:cs="Times New Roman"/>
      <w:color w:val="000000"/>
      <w:kern w:val="0"/>
      <w:sz w:val="24"/>
      <w:szCs w:val="24"/>
    </w:rPr>
  </w:style>
  <w:style w:type="paragraph" w:customStyle="1" w:styleId="a6">
    <w:name w:val="二级无"/>
    <w:basedOn w:val="af4"/>
    <w:qFormat/>
    <w:rsid w:val="001209FA"/>
    <w:pPr>
      <w:widowControl/>
      <w:numPr>
        <w:numId w:val="25"/>
      </w:numPr>
      <w:ind w:left="525" w:firstLine="0"/>
      <w:jc w:val="left"/>
      <w:outlineLvl w:val="3"/>
    </w:pPr>
    <w:rPr>
      <w:rFonts w:ascii="宋体"/>
      <w:kern w:val="0"/>
      <w:szCs w:val="21"/>
    </w:rPr>
  </w:style>
  <w:style w:type="paragraph" w:customStyle="1" w:styleId="a4">
    <w:name w:val="注：（正文）"/>
    <w:basedOn w:val="af4"/>
    <w:next w:val="affffff7"/>
    <w:qFormat/>
    <w:rsid w:val="001209FA"/>
    <w:pPr>
      <w:numPr>
        <w:numId w:val="26"/>
      </w:numPr>
      <w:autoSpaceDE w:val="0"/>
      <w:autoSpaceDN w:val="0"/>
      <w:ind w:left="726" w:hanging="363"/>
    </w:pPr>
    <w:rPr>
      <w:rFonts w:ascii="宋体"/>
      <w:kern w:val="0"/>
      <w:sz w:val="18"/>
      <w:szCs w:val="18"/>
    </w:rPr>
  </w:style>
  <w:style w:type="paragraph" w:customStyle="1" w:styleId="affffffffffffffffffffffffffffffffffff1">
    <w:name w:val="注×：（正文）"/>
    <w:qFormat/>
    <w:rsid w:val="001209FA"/>
    <w:pPr>
      <w:ind w:left="840" w:hanging="360"/>
      <w:jc w:val="both"/>
    </w:pPr>
    <w:rPr>
      <w:rFonts w:ascii="宋体" w:eastAsia="宋体" w:hAnsi="Times New Roman" w:cs="Times New Roman"/>
      <w:sz w:val="18"/>
      <w:szCs w:val="18"/>
    </w:rPr>
  </w:style>
  <w:style w:type="paragraph" w:customStyle="1" w:styleId="2jet">
    <w:name w:val="2级标题jet"/>
    <w:basedOn w:val="20"/>
    <w:link w:val="2jetChar"/>
    <w:qFormat/>
    <w:rsid w:val="001209FA"/>
    <w:pPr>
      <w:numPr>
        <w:ilvl w:val="0"/>
        <w:numId w:val="0"/>
      </w:numPr>
      <w:adjustRightInd w:val="0"/>
      <w:snapToGrid w:val="0"/>
      <w:spacing w:beforeLines="50" w:afterLines="50" w:line="360" w:lineRule="auto"/>
    </w:pPr>
    <w:rPr>
      <w:rFonts w:ascii="Times New Roman" w:eastAsia="宋体" w:hAnsi="Times New Roman"/>
      <w:color w:val="000000"/>
    </w:rPr>
  </w:style>
  <w:style w:type="character" w:customStyle="1" w:styleId="2jetChar">
    <w:name w:val="2级标题jet Char"/>
    <w:link w:val="2jet"/>
    <w:qFormat/>
    <w:rsid w:val="001209FA"/>
    <w:rPr>
      <w:rFonts w:ascii="Times New Roman" w:eastAsia="宋体" w:hAnsi="Times New Roman" w:cs="Times New Roman"/>
      <w:b/>
      <w:bCs/>
      <w:color w:val="000000"/>
      <w:sz w:val="32"/>
      <w:szCs w:val="32"/>
      <w:lang w:val="zh-CN"/>
    </w:rPr>
  </w:style>
  <w:style w:type="paragraph" w:customStyle="1" w:styleId="1-BG">
    <w:name w:val="1-BG"/>
    <w:basedOn w:val="af4"/>
    <w:qFormat/>
    <w:rsid w:val="001209FA"/>
    <w:pPr>
      <w:widowControl/>
      <w:spacing w:line="400" w:lineRule="exact"/>
    </w:pPr>
    <w:rPr>
      <w:rFonts w:ascii="宋体" w:hAnsi="宋体"/>
      <w:kern w:val="0"/>
    </w:rPr>
  </w:style>
  <w:style w:type="paragraph" w:customStyle="1" w:styleId="qj">
    <w:name w:val="qj正文"/>
    <w:basedOn w:val="af4"/>
    <w:link w:val="qjChar"/>
    <w:uiPriority w:val="99"/>
    <w:qFormat/>
    <w:rsid w:val="001209FA"/>
    <w:pPr>
      <w:spacing w:line="360" w:lineRule="auto"/>
      <w:ind w:firstLineChars="200" w:firstLine="200"/>
    </w:pPr>
    <w:rPr>
      <w:kern w:val="0"/>
      <w:sz w:val="24"/>
      <w:szCs w:val="20"/>
    </w:rPr>
  </w:style>
  <w:style w:type="character" w:customStyle="1" w:styleId="qjChar">
    <w:name w:val="qj正文 Char"/>
    <w:link w:val="qj"/>
    <w:uiPriority w:val="99"/>
    <w:qFormat/>
    <w:rsid w:val="001209FA"/>
    <w:rPr>
      <w:rFonts w:ascii="Times New Roman" w:eastAsia="宋体" w:hAnsi="Times New Roman" w:cs="Times New Roman"/>
      <w:kern w:val="0"/>
      <w:sz w:val="24"/>
      <w:szCs w:val="20"/>
    </w:rPr>
  </w:style>
  <w:style w:type="character" w:customStyle="1" w:styleId="font6Char">
    <w:name w:val="font6 Char"/>
    <w:link w:val="font6"/>
    <w:qFormat/>
    <w:rsid w:val="001209FA"/>
    <w:rPr>
      <w:rFonts w:ascii="宋体" w:eastAsia="宋体" w:hAnsi="宋体" w:cs="Times New Roman"/>
      <w:kern w:val="0"/>
      <w:sz w:val="22"/>
      <w:szCs w:val="20"/>
    </w:rPr>
  </w:style>
  <w:style w:type="paragraph" w:customStyle="1" w:styleId="Style69">
    <w:name w:val="_Style 69"/>
    <w:basedOn w:val="af4"/>
    <w:qFormat/>
    <w:rsid w:val="001209FA"/>
    <w:pPr>
      <w:widowControl/>
      <w:spacing w:after="160" w:line="240" w:lineRule="exact"/>
      <w:jc w:val="left"/>
    </w:pPr>
    <w:rPr>
      <w:rFonts w:ascii="Verdana" w:eastAsia="仿宋_GB2312" w:hAnsi="Verdana"/>
      <w:kern w:val="0"/>
      <w:sz w:val="24"/>
      <w:szCs w:val="20"/>
      <w:lang w:eastAsia="en-US"/>
    </w:rPr>
  </w:style>
  <w:style w:type="paragraph" w:customStyle="1" w:styleId="0005">
    <w:name w:val="0005正文"/>
    <w:basedOn w:val="af4"/>
    <w:link w:val="0005Char"/>
    <w:qFormat/>
    <w:rsid w:val="001209FA"/>
    <w:pPr>
      <w:spacing w:line="360" w:lineRule="auto"/>
      <w:ind w:firstLineChars="200" w:firstLine="480"/>
      <w:jc w:val="left"/>
    </w:pPr>
    <w:rPr>
      <w:kern w:val="0"/>
      <w:sz w:val="24"/>
    </w:rPr>
  </w:style>
  <w:style w:type="character" w:customStyle="1" w:styleId="0005Char">
    <w:name w:val="0005正文 Char"/>
    <w:link w:val="0005"/>
    <w:qFormat/>
    <w:rsid w:val="001209FA"/>
    <w:rPr>
      <w:rFonts w:ascii="Times New Roman" w:eastAsia="宋体" w:hAnsi="Times New Roman" w:cs="Times New Roman"/>
      <w:kern w:val="0"/>
      <w:sz w:val="24"/>
      <w:szCs w:val="24"/>
    </w:rPr>
  </w:style>
  <w:style w:type="character" w:customStyle="1" w:styleId="affffffffffffffffffffffffffffffffffff2">
    <w:name w:val="列出段落 字符"/>
    <w:uiPriority w:val="34"/>
    <w:qFormat/>
    <w:rsid w:val="001209FA"/>
    <w:rPr>
      <w:rFonts w:ascii="Times New Roman" w:eastAsia="黑体" w:hAnsi="Times New Roman" w:cs="Times New Roman"/>
      <w:szCs w:val="24"/>
    </w:rPr>
  </w:style>
  <w:style w:type="character" w:customStyle="1" w:styleId="CharCharff8">
    <w:name w:val="图表名 Char Char"/>
    <w:qFormat/>
    <w:rsid w:val="001209FA"/>
    <w:rPr>
      <w:rFonts w:ascii="Times New Roman" w:eastAsia="宋体" w:hAnsi="Times New Roman" w:cs="Times New Roman"/>
      <w:kern w:val="0"/>
      <w:szCs w:val="20"/>
    </w:rPr>
  </w:style>
  <w:style w:type="paragraph" w:customStyle="1" w:styleId="CharChar27CharCharCharCharCharCharCharCharCharChar">
    <w:name w:val="Char Char27 Char Char Char Char Char Char Char Char Char Char"/>
    <w:basedOn w:val="af4"/>
    <w:qFormat/>
    <w:rsid w:val="001209FA"/>
    <w:pPr>
      <w:spacing w:line="360" w:lineRule="auto"/>
      <w:ind w:firstLineChars="200" w:firstLine="200"/>
    </w:pPr>
    <w:rPr>
      <w:rFonts w:ascii="宋体" w:hAnsi="宋体" w:cs="宋体"/>
      <w:sz w:val="24"/>
    </w:rPr>
  </w:style>
  <w:style w:type="paragraph" w:customStyle="1" w:styleId="ab">
    <w:name w:val="附录标题"/>
    <w:basedOn w:val="af4"/>
    <w:next w:val="af4"/>
    <w:qFormat/>
    <w:rsid w:val="001209FA"/>
    <w:pPr>
      <w:widowControl/>
      <w:numPr>
        <w:numId w:val="27"/>
      </w:numPr>
      <w:tabs>
        <w:tab w:val="clear" w:pos="0"/>
        <w:tab w:val="center" w:pos="4201"/>
        <w:tab w:val="right" w:leader="dot" w:pos="9298"/>
      </w:tabs>
      <w:autoSpaceDE w:val="0"/>
      <w:autoSpaceDN w:val="0"/>
      <w:ind w:firstLine="0"/>
      <w:jc w:val="center"/>
    </w:pPr>
    <w:rPr>
      <w:rFonts w:ascii="黑体" w:eastAsia="黑体"/>
      <w:kern w:val="0"/>
      <w:szCs w:val="20"/>
    </w:rPr>
  </w:style>
  <w:style w:type="paragraph" w:customStyle="1" w:styleId="ac">
    <w:name w:val="附录表标号"/>
    <w:basedOn w:val="af4"/>
    <w:next w:val="af4"/>
    <w:qFormat/>
    <w:rsid w:val="001209FA"/>
    <w:pPr>
      <w:numPr>
        <w:ilvl w:val="1"/>
        <w:numId w:val="27"/>
      </w:numPr>
      <w:spacing w:line="14" w:lineRule="exact"/>
      <w:ind w:left="811" w:hanging="448"/>
      <w:jc w:val="center"/>
      <w:outlineLvl w:val="0"/>
    </w:pPr>
    <w:rPr>
      <w:color w:val="FFFFFF"/>
    </w:rPr>
  </w:style>
  <w:style w:type="character" w:customStyle="1" w:styleId="2CharChar5">
    <w:name w:val="2节 Char Char"/>
    <w:link w:val="2ffffffd"/>
    <w:qFormat/>
    <w:rsid w:val="001209FA"/>
    <w:rPr>
      <w:rFonts w:ascii="宋体"/>
      <w:b/>
      <w:bCs/>
      <w:sz w:val="28"/>
      <w:szCs w:val="28"/>
    </w:rPr>
  </w:style>
  <w:style w:type="paragraph" w:customStyle="1" w:styleId="2ffffffd">
    <w:name w:val="2节"/>
    <w:basedOn w:val="20"/>
    <w:next w:val="af4"/>
    <w:link w:val="2CharChar5"/>
    <w:rsid w:val="001209FA"/>
    <w:pPr>
      <w:numPr>
        <w:ilvl w:val="0"/>
        <w:numId w:val="0"/>
      </w:numPr>
      <w:adjustRightInd w:val="0"/>
      <w:snapToGrid w:val="0"/>
      <w:spacing w:beforeLines="50" w:afterLines="50" w:line="300" w:lineRule="auto"/>
    </w:pPr>
    <w:rPr>
      <w:rFonts w:ascii="宋体" w:eastAsiaTheme="minorEastAsia" w:hAnsiTheme="minorHAnsi" w:cstheme="minorBidi"/>
      <w:sz w:val="28"/>
      <w:szCs w:val="28"/>
      <w:lang w:val="en-US"/>
    </w:rPr>
  </w:style>
  <w:style w:type="character" w:customStyle="1" w:styleId="0Char0">
    <w:name w:val="0.正文 Char"/>
    <w:link w:val="07"/>
    <w:qFormat/>
    <w:rsid w:val="001209FA"/>
    <w:rPr>
      <w:rFonts w:cs="宋体"/>
      <w:sz w:val="24"/>
      <w:szCs w:val="24"/>
    </w:rPr>
  </w:style>
  <w:style w:type="paragraph" w:customStyle="1" w:styleId="07">
    <w:name w:val="0.正文"/>
    <w:link w:val="0Char0"/>
    <w:qFormat/>
    <w:rsid w:val="001209FA"/>
    <w:pPr>
      <w:widowControl w:val="0"/>
      <w:spacing w:line="360" w:lineRule="auto"/>
      <w:ind w:firstLineChars="200" w:firstLine="200"/>
    </w:pPr>
    <w:rPr>
      <w:rFonts w:cs="宋体"/>
      <w:kern w:val="2"/>
      <w:sz w:val="24"/>
      <w:szCs w:val="24"/>
    </w:rPr>
  </w:style>
  <w:style w:type="character" w:customStyle="1" w:styleId="CharCharff9">
    <w:name w:val="标准 正文 Char Char"/>
    <w:link w:val="affffffffffffffffffffffffffffffffffff3"/>
    <w:qFormat/>
    <w:rsid w:val="001209FA"/>
    <w:rPr>
      <w:rFonts w:ascii="宋体" w:hAnsi="Arial"/>
      <w:sz w:val="24"/>
      <w:szCs w:val="24"/>
    </w:rPr>
  </w:style>
  <w:style w:type="paragraph" w:customStyle="1" w:styleId="affffffffffffffffffffffffffffffffffff3">
    <w:name w:val="标准 正文"/>
    <w:basedOn w:val="af4"/>
    <w:link w:val="CharCharff9"/>
    <w:qFormat/>
    <w:rsid w:val="001209FA"/>
    <w:pPr>
      <w:spacing w:line="520" w:lineRule="exact"/>
      <w:ind w:firstLineChars="200" w:firstLine="480"/>
    </w:pPr>
    <w:rPr>
      <w:rFonts w:ascii="宋体" w:eastAsiaTheme="minorEastAsia" w:hAnsi="Arial" w:cstheme="minorBidi"/>
      <w:sz w:val="24"/>
    </w:rPr>
  </w:style>
  <w:style w:type="character" w:customStyle="1" w:styleId="AChar0">
    <w:name w:val="A 图名 Char"/>
    <w:link w:val="Affffffffffffffffffffffffffffffffffff4"/>
    <w:qFormat/>
    <w:rsid w:val="001209FA"/>
    <w:rPr>
      <w:b/>
      <w:bCs/>
      <w:color w:val="FF0000"/>
      <w:szCs w:val="21"/>
    </w:rPr>
  </w:style>
  <w:style w:type="paragraph" w:customStyle="1" w:styleId="Affffffffffffffffffffffffffffffffffff4">
    <w:name w:val="A 图名"/>
    <w:basedOn w:val="af4"/>
    <w:link w:val="AChar0"/>
    <w:qFormat/>
    <w:rsid w:val="001209FA"/>
    <w:pPr>
      <w:keepLines/>
      <w:overflowPunct w:val="0"/>
      <w:spacing w:beforeLines="50" w:line="360" w:lineRule="auto"/>
      <w:jc w:val="center"/>
    </w:pPr>
    <w:rPr>
      <w:rFonts w:asciiTheme="minorHAnsi" w:eastAsiaTheme="minorEastAsia" w:hAnsiTheme="minorHAnsi" w:cstheme="minorBidi"/>
      <w:b/>
      <w:bCs/>
      <w:color w:val="FF0000"/>
      <w:szCs w:val="21"/>
    </w:rPr>
  </w:style>
  <w:style w:type="character" w:customStyle="1" w:styleId="Charfff6">
    <w:name w:val="正文文档 Char"/>
    <w:link w:val="afffffffffffffe"/>
    <w:qFormat/>
    <w:rsid w:val="001209FA"/>
    <w:rPr>
      <w:rFonts w:ascii="Arial" w:eastAsia="宋体" w:hAnsi="Arial" w:cs="Times New Roman"/>
      <w:kern w:val="0"/>
      <w:sz w:val="24"/>
      <w:szCs w:val="20"/>
    </w:rPr>
  </w:style>
  <w:style w:type="paragraph" w:customStyle="1" w:styleId="affffffffffffffffffffffffffffffffffff5">
    <w:name w:val="图居中"/>
    <w:basedOn w:val="af4"/>
    <w:link w:val="Charfffffffd"/>
    <w:qFormat/>
    <w:rsid w:val="001209FA"/>
    <w:pPr>
      <w:jc w:val="center"/>
    </w:pPr>
    <w:rPr>
      <w:rFonts w:ascii="宋体" w:hAnsi="宋体"/>
      <w:sz w:val="24"/>
      <w:szCs w:val="20"/>
    </w:rPr>
  </w:style>
  <w:style w:type="character" w:customStyle="1" w:styleId="Charfffffffd">
    <w:name w:val="图居中 Char"/>
    <w:link w:val="affffffffffffffffffffffffffffffffffff5"/>
    <w:qFormat/>
    <w:rsid w:val="001209FA"/>
    <w:rPr>
      <w:rFonts w:ascii="宋体" w:eastAsia="宋体" w:hAnsi="宋体" w:cs="Times New Roman"/>
      <w:sz w:val="24"/>
      <w:szCs w:val="20"/>
    </w:rPr>
  </w:style>
  <w:style w:type="paragraph" w:customStyle="1" w:styleId="affffffffffffffffffffffffffffffffffff6">
    <w:name w:val="图图图"/>
    <w:basedOn w:val="af4"/>
    <w:link w:val="Charfffffffe"/>
    <w:qFormat/>
    <w:rsid w:val="001209FA"/>
    <w:pPr>
      <w:adjustRightInd w:val="0"/>
      <w:snapToGrid w:val="0"/>
      <w:spacing w:line="360" w:lineRule="auto"/>
      <w:jc w:val="center"/>
      <w:textAlignment w:val="baseline"/>
    </w:pPr>
    <w:rPr>
      <w:rFonts w:hAnsi="宋体"/>
      <w:color w:val="0000FF"/>
      <w:szCs w:val="21"/>
    </w:rPr>
  </w:style>
  <w:style w:type="character" w:customStyle="1" w:styleId="Charfffffffe">
    <w:name w:val="图图图 Char"/>
    <w:link w:val="affffffffffffffffffffffffffffffffffff6"/>
    <w:qFormat/>
    <w:rsid w:val="001209FA"/>
    <w:rPr>
      <w:rFonts w:ascii="Times New Roman" w:eastAsia="宋体" w:hAnsi="宋体" w:cs="Times New Roman"/>
      <w:color w:val="0000FF"/>
      <w:szCs w:val="21"/>
    </w:rPr>
  </w:style>
  <w:style w:type="paragraph" w:customStyle="1" w:styleId="affffffffffffffffffffffffffffffffffff7">
    <w:name w:val="方程式"/>
    <w:basedOn w:val="af4"/>
    <w:qFormat/>
    <w:rsid w:val="001209FA"/>
    <w:pPr>
      <w:overflowPunct w:val="0"/>
      <w:autoSpaceDE w:val="0"/>
      <w:autoSpaceDN w:val="0"/>
      <w:adjustRightInd w:val="0"/>
      <w:spacing w:before="60" w:after="60"/>
      <w:jc w:val="left"/>
      <w:textAlignment w:val="bottom"/>
    </w:pPr>
    <w:rPr>
      <w:rFonts w:ascii="宋体"/>
      <w:spacing w:val="24"/>
      <w:kern w:val="0"/>
      <w:sz w:val="24"/>
      <w:szCs w:val="20"/>
    </w:rPr>
  </w:style>
  <w:style w:type="paragraph" w:customStyle="1" w:styleId="affffffffffffffffffffffffffffffffffff8">
    <w:name w:val="工程院正文"/>
    <w:basedOn w:val="af4"/>
    <w:link w:val="Charffffffff"/>
    <w:qFormat/>
    <w:rsid w:val="001209FA"/>
    <w:pPr>
      <w:widowControl/>
      <w:spacing w:line="360" w:lineRule="auto"/>
      <w:ind w:firstLineChars="200" w:firstLine="200"/>
    </w:pPr>
    <w:rPr>
      <w:kern w:val="0"/>
      <w:sz w:val="24"/>
    </w:rPr>
  </w:style>
  <w:style w:type="character" w:customStyle="1" w:styleId="Charffffffff">
    <w:name w:val="工程院正文 Char"/>
    <w:link w:val="affffffffffffffffffffffffffffffffffff8"/>
    <w:qFormat/>
    <w:rsid w:val="001209FA"/>
    <w:rPr>
      <w:rFonts w:ascii="Times New Roman" w:eastAsia="宋体" w:hAnsi="Times New Roman" w:cs="Times New Roman"/>
      <w:kern w:val="0"/>
      <w:sz w:val="24"/>
      <w:szCs w:val="24"/>
    </w:rPr>
  </w:style>
  <w:style w:type="character" w:customStyle="1" w:styleId="10Char">
    <w:name w:val="样式10 Char"/>
    <w:link w:val="101"/>
    <w:qFormat/>
    <w:rsid w:val="001209FA"/>
    <w:rPr>
      <w:rFonts w:ascii="Arial" w:eastAsia="宋体" w:hAnsi="Arial" w:cs="Times New Roman"/>
      <w:color w:val="000000"/>
      <w:spacing w:val="16"/>
      <w:sz w:val="24"/>
      <w:szCs w:val="32"/>
    </w:rPr>
  </w:style>
  <w:style w:type="character" w:customStyle="1" w:styleId="Char1fd">
    <w:name w:val="+正文 Char1"/>
    <w:link w:val="affffffffffffffffffffffffffffffffffff9"/>
    <w:rsid w:val="001209FA"/>
    <w:rPr>
      <w:sz w:val="24"/>
      <w:szCs w:val="28"/>
    </w:rPr>
  </w:style>
  <w:style w:type="paragraph" w:customStyle="1" w:styleId="affffffffffffffffffffffffffffffffffff9">
    <w:name w:val="+正文"/>
    <w:basedOn w:val="af4"/>
    <w:link w:val="Char1fd"/>
    <w:qFormat/>
    <w:rsid w:val="001209FA"/>
    <w:pPr>
      <w:spacing w:line="360" w:lineRule="auto"/>
      <w:ind w:firstLineChars="200" w:firstLine="200"/>
    </w:pPr>
    <w:rPr>
      <w:rFonts w:asciiTheme="minorHAnsi" w:eastAsiaTheme="minorEastAsia" w:hAnsiTheme="minorHAnsi" w:cstheme="minorBidi"/>
      <w:sz w:val="24"/>
      <w:szCs w:val="28"/>
    </w:rPr>
  </w:style>
  <w:style w:type="paragraph" w:customStyle="1" w:styleId="tubiaojet">
    <w:name w:val="tubiaojet"/>
    <w:basedOn w:val="2ffa"/>
    <w:link w:val="tubiaojetChar"/>
    <w:qFormat/>
    <w:rsid w:val="001209FA"/>
    <w:pPr>
      <w:widowControl w:val="0"/>
      <w:adjustRightInd w:val="0"/>
      <w:snapToGrid w:val="0"/>
      <w:jc w:val="center"/>
    </w:pPr>
    <w:rPr>
      <w:bCs/>
      <w:sz w:val="21"/>
      <w:szCs w:val="21"/>
      <w:lang w:bidi="ar-SA"/>
    </w:rPr>
  </w:style>
  <w:style w:type="character" w:customStyle="1" w:styleId="tubiaojetChar">
    <w:name w:val="tubiaojet Char"/>
    <w:link w:val="tubiaojet"/>
    <w:qFormat/>
    <w:rsid w:val="001209FA"/>
    <w:rPr>
      <w:bCs/>
      <w:szCs w:val="21"/>
      <w:lang w:eastAsia="en-US"/>
    </w:rPr>
  </w:style>
  <w:style w:type="paragraph" w:customStyle="1" w:styleId="baogao">
    <w:name w:val="baogao"/>
    <w:basedOn w:val="jet"/>
    <w:link w:val="baogaoChar"/>
    <w:qFormat/>
    <w:rsid w:val="001209FA"/>
    <w:pPr>
      <w:ind w:firstLine="200"/>
    </w:pPr>
  </w:style>
  <w:style w:type="character" w:customStyle="1" w:styleId="baogaoChar">
    <w:name w:val="baogao Char"/>
    <w:link w:val="baogao"/>
    <w:qFormat/>
    <w:rsid w:val="001209FA"/>
    <w:rPr>
      <w:rFonts w:ascii="Times New Roman" w:eastAsia="宋体" w:hAnsi="Times New Roman" w:cs="Times New Roman"/>
      <w:color w:val="000000"/>
      <w:kern w:val="0"/>
      <w:sz w:val="24"/>
      <w:szCs w:val="24"/>
    </w:rPr>
  </w:style>
  <w:style w:type="paragraph" w:customStyle="1" w:styleId="4jet">
    <w:name w:val="4级标题jet"/>
    <w:basedOn w:val="af4"/>
    <w:link w:val="4jetChar"/>
    <w:qFormat/>
    <w:rsid w:val="001209FA"/>
    <w:pPr>
      <w:keepNext/>
      <w:keepLines/>
      <w:adjustRightInd w:val="0"/>
      <w:snapToGrid w:val="0"/>
      <w:spacing w:beforeLines="50" w:afterLines="50"/>
      <w:jc w:val="left"/>
      <w:outlineLvl w:val="3"/>
    </w:pPr>
    <w:rPr>
      <w:b/>
      <w:bCs/>
      <w:color w:val="000000"/>
      <w:sz w:val="24"/>
      <w:szCs w:val="28"/>
    </w:rPr>
  </w:style>
  <w:style w:type="character" w:customStyle="1" w:styleId="4jetChar">
    <w:name w:val="4级标题jet Char"/>
    <w:link w:val="4jet"/>
    <w:qFormat/>
    <w:rsid w:val="001209FA"/>
    <w:rPr>
      <w:rFonts w:ascii="Times New Roman" w:eastAsia="宋体" w:hAnsi="Times New Roman" w:cs="Times New Roman"/>
      <w:b/>
      <w:bCs/>
      <w:color w:val="000000"/>
      <w:sz w:val="24"/>
      <w:szCs w:val="28"/>
    </w:rPr>
  </w:style>
  <w:style w:type="paragraph" w:customStyle="1" w:styleId="affffffffffffffffffffffffffffffffffffa">
    <w:name w:val="表格秦滨"/>
    <w:basedOn w:val="affff9"/>
    <w:qFormat/>
    <w:rsid w:val="001209FA"/>
    <w:pPr>
      <w:widowControl/>
      <w:pBdr>
        <w:bottom w:val="none" w:sz="0" w:space="0" w:color="auto"/>
      </w:pBdr>
      <w:adjustRightInd w:val="0"/>
      <w:snapToGrid w:val="0"/>
      <w:spacing w:after="0" w:line="240" w:lineRule="atLeast"/>
      <w:ind w:firstLineChars="200" w:firstLine="200"/>
      <w:contextualSpacing w:val="0"/>
      <w:jc w:val="center"/>
    </w:pPr>
    <w:rPr>
      <w:rFonts w:ascii="Times New Roman" w:hAnsi="Times New Roman"/>
      <w:bCs/>
      <w:color w:val="auto"/>
      <w:spacing w:val="0"/>
      <w:kern w:val="0"/>
      <w:sz w:val="21"/>
      <w:szCs w:val="21"/>
      <w:lang w:val="en-US"/>
    </w:rPr>
  </w:style>
  <w:style w:type="character" w:customStyle="1" w:styleId="1Char30">
    <w:name w:val="标题 1 Char3"/>
    <w:qFormat/>
    <w:rsid w:val="001209FA"/>
    <w:rPr>
      <w:rFonts w:ascii="宋体" w:eastAsia="宋体" w:hAnsi="宋体"/>
      <w:color w:val="000000"/>
      <w:kern w:val="2"/>
      <w:sz w:val="24"/>
      <w:szCs w:val="24"/>
      <w:lang w:val="en-US" w:eastAsia="zh-CN" w:bidi="ar-SA"/>
    </w:rPr>
  </w:style>
  <w:style w:type="character" w:customStyle="1" w:styleId="Char32">
    <w:name w:val="正文文本 Char3"/>
    <w:aliases w:val="表中文字 Char2,body text Char2,bt Char2,Body Text Char Char2,正文文字 Char2,正文无缩进 Char2,图文 Char2"/>
    <w:qFormat/>
    <w:rsid w:val="001209FA"/>
    <w:rPr>
      <w:rFonts w:eastAsia="宋体"/>
      <w:kern w:val="2"/>
      <w:sz w:val="21"/>
      <w:szCs w:val="24"/>
      <w:lang w:val="en-US" w:eastAsia="zh-CN" w:bidi="ar-SA"/>
    </w:rPr>
  </w:style>
  <w:style w:type="character" w:customStyle="1" w:styleId="2CharChar6">
    <w:name w:val="目录2 Char Char"/>
    <w:qFormat/>
    <w:rsid w:val="001209FA"/>
    <w:rPr>
      <w:rFonts w:ascii="宋体" w:hAnsi="宋体"/>
      <w:b/>
      <w:bCs/>
      <w:sz w:val="28"/>
      <w:szCs w:val="28"/>
    </w:rPr>
  </w:style>
  <w:style w:type="paragraph" w:customStyle="1" w:styleId="1fffffffa">
    <w:name w:val="目录1"/>
    <w:basedOn w:val="20"/>
    <w:qFormat/>
    <w:rsid w:val="001209FA"/>
    <w:pPr>
      <w:numPr>
        <w:ilvl w:val="0"/>
        <w:numId w:val="0"/>
      </w:numPr>
      <w:spacing w:before="0" w:after="0" w:line="312" w:lineRule="auto"/>
    </w:pPr>
    <w:rPr>
      <w:rFonts w:eastAsia="宋体"/>
      <w:kern w:val="0"/>
      <w:sz w:val="30"/>
      <w:lang w:val="en-US"/>
    </w:rPr>
  </w:style>
  <w:style w:type="paragraph" w:customStyle="1" w:styleId="3fff1">
    <w:name w:val="目录3"/>
    <w:basedOn w:val="af4"/>
    <w:qFormat/>
    <w:rsid w:val="001209FA"/>
    <w:pPr>
      <w:spacing w:line="360" w:lineRule="auto"/>
      <w:ind w:firstLineChars="200" w:firstLine="480"/>
    </w:pPr>
    <w:rPr>
      <w:rFonts w:ascii="宋体" w:hAnsi="宋体"/>
      <w:b/>
      <w:color w:val="000000"/>
      <w:sz w:val="24"/>
    </w:rPr>
  </w:style>
  <w:style w:type="character" w:customStyle="1" w:styleId="2Char1Char">
    <w:name w:val="标题 2 Char1 Char"/>
    <w:qFormat/>
    <w:rsid w:val="001209FA"/>
    <w:rPr>
      <w:rFonts w:ascii="Arial" w:eastAsia="黑体" w:hAnsi="Arial"/>
      <w:b/>
      <w:bCs/>
      <w:kern w:val="2"/>
      <w:sz w:val="32"/>
      <w:szCs w:val="32"/>
      <w:lang w:val="en-US" w:eastAsia="zh-CN" w:bidi="ar-SA"/>
    </w:rPr>
  </w:style>
  <w:style w:type="character" w:customStyle="1" w:styleId="1Char1Char1">
    <w:name w:val="标题 1 Char1 Char1"/>
    <w:qFormat/>
    <w:rsid w:val="001209FA"/>
    <w:rPr>
      <w:rFonts w:ascii="宋体" w:eastAsia="宋体" w:hAnsi="宋体"/>
      <w:color w:val="000000"/>
      <w:kern w:val="2"/>
      <w:sz w:val="24"/>
      <w:szCs w:val="24"/>
      <w:lang w:val="en-US" w:eastAsia="zh-CN" w:bidi="ar-SA"/>
    </w:rPr>
  </w:style>
  <w:style w:type="character" w:customStyle="1" w:styleId="1Char20">
    <w:name w:val="标题 1 Char2"/>
    <w:qFormat/>
    <w:rsid w:val="001209FA"/>
    <w:rPr>
      <w:rFonts w:ascii="宋体" w:eastAsia="宋体" w:hAnsi="宋体"/>
      <w:b/>
      <w:spacing w:val="20"/>
      <w:kern w:val="2"/>
      <w:sz w:val="28"/>
      <w:szCs w:val="28"/>
      <w:lang w:val="en-US" w:eastAsia="zh-CN" w:bidi="ar-SA"/>
    </w:rPr>
  </w:style>
  <w:style w:type="character" w:customStyle="1" w:styleId="1fffffffb">
    <w:name w:val="访问过的超链接1"/>
    <w:qFormat/>
    <w:rsid w:val="001209FA"/>
    <w:rPr>
      <w:color w:val="800080"/>
      <w:u w:val="single"/>
    </w:rPr>
  </w:style>
  <w:style w:type="character" w:customStyle="1" w:styleId="CharCharffa">
    <w:name w:val="图名 Char Char"/>
    <w:qFormat/>
    <w:rsid w:val="001209FA"/>
    <w:rPr>
      <w:rFonts w:ascii="Times New Roman" w:hAnsi="Times New Roman"/>
      <w:b/>
      <w:kern w:val="2"/>
      <w:sz w:val="24"/>
      <w:szCs w:val="24"/>
    </w:rPr>
  </w:style>
  <w:style w:type="character" w:customStyle="1" w:styleId="CharCharCharCharCharCharChar20">
    <w:name w:val="正文（首行缩进两字） Char Char Char Char Char Char Char2"/>
    <w:qFormat/>
    <w:rsid w:val="001209FA"/>
    <w:rPr>
      <w:rFonts w:eastAsia="宋体"/>
      <w:kern w:val="2"/>
      <w:sz w:val="21"/>
      <w:szCs w:val="24"/>
      <w:lang w:val="en-US" w:eastAsia="zh-CN" w:bidi="ar-SA"/>
    </w:rPr>
  </w:style>
  <w:style w:type="paragraph" w:customStyle="1" w:styleId="33Char05">
    <w:name w:val="样式 标题 3标题 3 Char + 段前: 0.5 行"/>
    <w:basedOn w:val="3"/>
    <w:qFormat/>
    <w:rsid w:val="001209FA"/>
    <w:pPr>
      <w:keepLines w:val="0"/>
      <w:numPr>
        <w:ilvl w:val="0"/>
        <w:numId w:val="0"/>
      </w:numPr>
      <w:tabs>
        <w:tab w:val="left" w:pos="-120"/>
        <w:tab w:val="left" w:pos="720"/>
      </w:tabs>
      <w:overflowPunct w:val="0"/>
      <w:topLinePunct/>
      <w:autoSpaceDE w:val="0"/>
      <w:adjustRightInd w:val="0"/>
      <w:snapToGrid w:val="0"/>
      <w:spacing w:beforeLines="50" w:after="0" w:line="240" w:lineRule="auto"/>
      <w:ind w:left="720" w:hanging="720"/>
      <w:textAlignment w:val="baseline"/>
    </w:pPr>
    <w:rPr>
      <w:rFonts w:cs="宋体"/>
      <w:bCs w:val="0"/>
      <w:color w:val="000000"/>
      <w:sz w:val="30"/>
      <w:szCs w:val="20"/>
      <w:lang w:val="en-US"/>
    </w:rPr>
  </w:style>
  <w:style w:type="character" w:customStyle="1" w:styleId="cs">
    <w:name w:val="cs"/>
    <w:qFormat/>
    <w:rsid w:val="001209FA"/>
  </w:style>
  <w:style w:type="character" w:customStyle="1" w:styleId="bl141">
    <w:name w:val="bl141"/>
    <w:qFormat/>
    <w:rsid w:val="001209FA"/>
    <w:rPr>
      <w:rFonts w:ascii="宋体" w:eastAsia="宋体" w:hAnsi="宋体" w:hint="eastAsia"/>
      <w:color w:val="000000"/>
      <w:sz w:val="28"/>
      <w:szCs w:val="28"/>
      <w:u w:val="none"/>
    </w:rPr>
  </w:style>
  <w:style w:type="paragraph" w:customStyle="1" w:styleId="1fffffffc">
    <w:name w:val="段落1"/>
    <w:basedOn w:val="af4"/>
    <w:qFormat/>
    <w:rsid w:val="001209FA"/>
    <w:pPr>
      <w:spacing w:line="580" w:lineRule="exact"/>
      <w:ind w:firstLineChars="200" w:firstLine="200"/>
    </w:pPr>
    <w:rPr>
      <w:spacing w:val="6"/>
      <w:sz w:val="28"/>
    </w:rPr>
  </w:style>
  <w:style w:type="paragraph" w:customStyle="1" w:styleId="11f0">
    <w:name w:val="样式 标题 1 + 段后: 1 行"/>
    <w:basedOn w:val="11"/>
    <w:qFormat/>
    <w:rsid w:val="001209FA"/>
    <w:pPr>
      <w:keepLines/>
      <w:tabs>
        <w:tab w:val="left" w:pos="454"/>
      </w:tabs>
      <w:overflowPunct/>
      <w:adjustRightInd w:val="0"/>
      <w:spacing w:beforeLines="50" w:afterLines="50" w:line="240" w:lineRule="auto"/>
      <w:ind w:left="454" w:hanging="454"/>
      <w:jc w:val="left"/>
      <w:textAlignment w:val="baseline"/>
    </w:pPr>
    <w:rPr>
      <w:rFonts w:ascii="黑体" w:cs="宋体"/>
      <w:b w:val="0"/>
      <w:color w:val="auto"/>
    </w:rPr>
  </w:style>
  <w:style w:type="paragraph" w:customStyle="1" w:styleId="2TimesNewRoman12">
    <w:name w:val="样式 标题 2 + Times New Roman 段前: 12 磅"/>
    <w:basedOn w:val="20"/>
    <w:qFormat/>
    <w:rsid w:val="001209FA"/>
    <w:pPr>
      <w:numPr>
        <w:ilvl w:val="0"/>
        <w:numId w:val="0"/>
      </w:numPr>
      <w:snapToGrid w:val="0"/>
      <w:spacing w:before="0" w:after="120" w:line="240" w:lineRule="auto"/>
    </w:pPr>
    <w:rPr>
      <w:rFonts w:ascii="黑体" w:hAnsi="Times New Roman" w:cs="宋体"/>
      <w:sz w:val="28"/>
      <w:szCs w:val="28"/>
      <w:lang w:val="en-US"/>
    </w:rPr>
  </w:style>
  <w:style w:type="paragraph" w:customStyle="1" w:styleId="1fffffffd">
    <w:name w:val="表格1 + 四号"/>
    <w:basedOn w:val="1CharChar"/>
    <w:qFormat/>
    <w:rsid w:val="001209FA"/>
    <w:rPr>
      <w:kern w:val="2"/>
      <w:sz w:val="28"/>
      <w:lang w:val="en-US"/>
    </w:rPr>
  </w:style>
  <w:style w:type="character" w:customStyle="1" w:styleId="1Char8">
    <w:name w:val="表格1 + 四号 Char"/>
    <w:qFormat/>
    <w:rsid w:val="001209FA"/>
    <w:rPr>
      <w:rFonts w:eastAsia="宋体"/>
      <w:kern w:val="2"/>
      <w:sz w:val="28"/>
      <w:szCs w:val="24"/>
      <w:lang w:val="en-US" w:eastAsia="zh-CN" w:bidi="ar-SA"/>
    </w:rPr>
  </w:style>
  <w:style w:type="paragraph" w:customStyle="1" w:styleId="520">
    <w:name w:val="样式 标题 5 + 首行缩进:  2 字符"/>
    <w:basedOn w:val="5"/>
    <w:qFormat/>
    <w:rsid w:val="001209FA"/>
    <w:pPr>
      <w:numPr>
        <w:ilvl w:val="0"/>
        <w:numId w:val="0"/>
      </w:numPr>
      <w:tabs>
        <w:tab w:val="left" w:pos="1897"/>
      </w:tabs>
      <w:adjustRightInd w:val="0"/>
      <w:spacing w:before="0" w:line="460" w:lineRule="atLeast"/>
      <w:ind w:left="1897" w:hanging="992"/>
      <w:textAlignment w:val="baseline"/>
    </w:pPr>
    <w:rPr>
      <w:rFonts w:ascii="Arial" w:hAnsi="Arial" w:cs="宋体"/>
      <w:b/>
      <w:color w:val="auto"/>
      <w:kern w:val="0"/>
      <w:sz w:val="28"/>
      <w:szCs w:val="20"/>
      <w:lang w:val="en-US"/>
    </w:rPr>
  </w:style>
  <w:style w:type="paragraph" w:customStyle="1" w:styleId="205766">
    <w:name w:val="样式 标题 2 + 左 左侧:  0 厘米 悬挂缩进: 5.76 字符 段前: 6 磅 行距: 单倍行距"/>
    <w:basedOn w:val="20"/>
    <w:qFormat/>
    <w:rsid w:val="001209FA"/>
    <w:pPr>
      <w:keepLines w:val="0"/>
      <w:numPr>
        <w:ilvl w:val="0"/>
        <w:numId w:val="0"/>
      </w:numPr>
      <w:tabs>
        <w:tab w:val="left" w:pos="57"/>
      </w:tabs>
      <w:spacing w:before="0" w:after="0" w:line="300" w:lineRule="auto"/>
      <w:jc w:val="center"/>
      <w:textAlignment w:val="baseline"/>
    </w:pPr>
    <w:rPr>
      <w:rFonts w:ascii="宋体" w:eastAsia="宋体" w:hAnsi="宋体"/>
      <w:b w:val="0"/>
      <w:kern w:val="0"/>
      <w:sz w:val="24"/>
      <w:szCs w:val="20"/>
      <w:lang w:val="en-US"/>
    </w:rPr>
  </w:style>
  <w:style w:type="paragraph" w:customStyle="1" w:styleId="affffffffffffffffffffffffffffffffffffb">
    <w:name w:val="小四"/>
    <w:basedOn w:val="af4"/>
    <w:next w:val="af4"/>
    <w:qFormat/>
    <w:rsid w:val="001209FA"/>
    <w:pPr>
      <w:spacing w:line="360" w:lineRule="auto"/>
      <w:ind w:firstLine="414"/>
    </w:pPr>
    <w:rPr>
      <w:rFonts w:ascii="宋体" w:hAnsi="宋体" w:cs="宋体"/>
      <w:snapToGrid w:val="0"/>
      <w:spacing w:val="8"/>
      <w:kern w:val="0"/>
      <w:sz w:val="24"/>
      <w:lang w:val="en-GB"/>
    </w:rPr>
  </w:style>
  <w:style w:type="paragraph" w:customStyle="1" w:styleId="2ffffffe">
    <w:name w:val="样式 小四 + 首行缩进:  2 字符"/>
    <w:basedOn w:val="affffffffffffffffffffffffffffffffffffb"/>
    <w:qFormat/>
    <w:rsid w:val="001209FA"/>
  </w:style>
  <w:style w:type="paragraph" w:customStyle="1" w:styleId="22f">
    <w:name w:val="样式 样式 环评正文 + 首行缩进:  2 字符 + 首行缩进:  2 字符"/>
    <w:basedOn w:val="af4"/>
    <w:qFormat/>
    <w:rsid w:val="001209FA"/>
    <w:pPr>
      <w:spacing w:line="360" w:lineRule="auto"/>
      <w:ind w:firstLineChars="200" w:firstLine="512"/>
    </w:pPr>
    <w:rPr>
      <w:spacing w:val="8"/>
      <w:kern w:val="0"/>
      <w:sz w:val="24"/>
      <w:szCs w:val="20"/>
    </w:rPr>
  </w:style>
  <w:style w:type="paragraph" w:customStyle="1" w:styleId="2fffffff">
    <w:name w:val="样式2－表格"/>
    <w:basedOn w:val="af4"/>
    <w:next w:val="af4"/>
    <w:qFormat/>
    <w:rsid w:val="001209FA"/>
    <w:pPr>
      <w:tabs>
        <w:tab w:val="left" w:pos="427"/>
      </w:tabs>
      <w:spacing w:line="360" w:lineRule="exact"/>
      <w:jc w:val="center"/>
      <w:textAlignment w:val="center"/>
    </w:pPr>
    <w:rPr>
      <w:kern w:val="28"/>
    </w:rPr>
  </w:style>
  <w:style w:type="paragraph" w:customStyle="1" w:styleId="1fffffffe">
    <w:name w:val="香滨岛1"/>
    <w:basedOn w:val="11"/>
    <w:qFormat/>
    <w:rsid w:val="001209FA"/>
    <w:pPr>
      <w:keepNext w:val="0"/>
      <w:tabs>
        <w:tab w:val="left" w:pos="-120"/>
      </w:tabs>
      <w:topLinePunct/>
      <w:autoSpaceDE w:val="0"/>
      <w:adjustRightInd w:val="0"/>
      <w:spacing w:beforeLines="50" w:afterLines="50" w:line="360" w:lineRule="auto"/>
      <w:ind w:left="0" w:firstLine="0"/>
      <w:textAlignment w:val="baseline"/>
    </w:pPr>
    <w:rPr>
      <w:rFonts w:ascii="宋体" w:eastAsia="宋体" w:hAnsi="宋体"/>
      <w:bCs w:val="0"/>
      <w:color w:val="auto"/>
      <w:spacing w:val="20"/>
      <w:kern w:val="2"/>
      <w:sz w:val="28"/>
      <w:szCs w:val="24"/>
    </w:rPr>
  </w:style>
  <w:style w:type="character" w:customStyle="1" w:styleId="41111Char1111411114Char4H4H4CharChar">
    <w:name w:val="样式 标题 41.1.1.1 Char1.1.1.1标题 4.1.1.1.1标题 4 Char款标4段H4H4... Char Char"/>
    <w:qFormat/>
    <w:rsid w:val="001209FA"/>
    <w:rPr>
      <w:rFonts w:ascii="宋体" w:eastAsia="宋体" w:hAnsi="宋体" w:cs="Times New Roman"/>
      <w:b/>
      <w:bCs/>
      <w:color w:val="000000"/>
      <w:spacing w:val="20"/>
      <w:kern w:val="0"/>
      <w:sz w:val="24"/>
      <w:szCs w:val="28"/>
      <w:lang w:val="en-US" w:eastAsia="zh-CN" w:bidi="ar-SA"/>
    </w:rPr>
  </w:style>
  <w:style w:type="character" w:customStyle="1" w:styleId="CharCharffb">
    <w:name w:val="紧凑表格文字 Char Char"/>
    <w:qFormat/>
    <w:rsid w:val="001209FA"/>
    <w:rPr>
      <w:rFonts w:ascii="Times New Roman" w:eastAsia="宋体" w:hAnsi="Times New Roman" w:cs="Times New Roman"/>
      <w:szCs w:val="21"/>
    </w:rPr>
  </w:style>
  <w:style w:type="character" w:customStyle="1" w:styleId="CharCharffc">
    <w:name w:val="紧凑表格表名 Char Char"/>
    <w:qFormat/>
    <w:rsid w:val="001209FA"/>
    <w:rPr>
      <w:rFonts w:ascii="宋体" w:eastAsia="宋体" w:hAnsi="宋体" w:cs="Times New Roman"/>
      <w:kern w:val="0"/>
      <w:sz w:val="24"/>
      <w:szCs w:val="24"/>
      <w:lang w:val="en-US" w:eastAsia="zh-CN" w:bidi="ar-SA"/>
    </w:rPr>
  </w:style>
  <w:style w:type="character" w:customStyle="1" w:styleId="1CharCharCharChar0">
    <w:name w:val="表格1 Char Char Char Char"/>
    <w:qFormat/>
    <w:rsid w:val="001209FA"/>
    <w:rPr>
      <w:rFonts w:eastAsia="宋体"/>
      <w:kern w:val="2"/>
      <w:sz w:val="24"/>
      <w:szCs w:val="24"/>
      <w:lang w:val="en-US" w:eastAsia="zh-CN" w:bidi="ar-SA"/>
    </w:rPr>
  </w:style>
  <w:style w:type="character" w:customStyle="1" w:styleId="CharCharCharChar8">
    <w:name w:val="空行 Char Char Char Char"/>
    <w:qFormat/>
    <w:rsid w:val="001209FA"/>
    <w:rPr>
      <w:rFonts w:ascii="Times New Roman" w:eastAsia="宋体" w:hAnsi="Times New Roman" w:cs="Times New Roman"/>
      <w:sz w:val="13"/>
      <w:szCs w:val="20"/>
    </w:rPr>
  </w:style>
  <w:style w:type="character" w:customStyle="1" w:styleId="1CharChar6">
    <w:name w:val="表格1 + 四号 Char Char"/>
    <w:qFormat/>
    <w:rsid w:val="001209FA"/>
    <w:rPr>
      <w:rFonts w:eastAsia="宋体"/>
      <w:kern w:val="2"/>
      <w:sz w:val="28"/>
      <w:szCs w:val="24"/>
      <w:lang w:val="en-US" w:eastAsia="zh-CN" w:bidi="ar-SA"/>
    </w:rPr>
  </w:style>
  <w:style w:type="character" w:customStyle="1" w:styleId="6CharChar0">
    <w:name w:val="6图名 Char Char"/>
    <w:qFormat/>
    <w:rsid w:val="001209FA"/>
    <w:rPr>
      <w:rFonts w:ascii="宋体" w:eastAsia="宋体" w:hAnsi="宋体" w:cs="Times New Roman"/>
      <w:kern w:val="0"/>
      <w:sz w:val="24"/>
      <w:szCs w:val="24"/>
      <w:lang w:val="en-US" w:eastAsia="zh-CN" w:bidi="ar-SA"/>
    </w:rPr>
  </w:style>
  <w:style w:type="character" w:customStyle="1" w:styleId="-026CharChar">
    <w:name w:val="样式 四号 右侧:  -0.26 厘米 Char Char"/>
    <w:qFormat/>
    <w:rsid w:val="001209FA"/>
    <w:rPr>
      <w:rFonts w:ascii="Times New Roman" w:eastAsia="宋体" w:hAnsi="Times New Roman" w:cs="宋体"/>
      <w:sz w:val="28"/>
      <w:szCs w:val="20"/>
    </w:rPr>
  </w:style>
  <w:style w:type="paragraph" w:customStyle="1" w:styleId="ListParagraph1">
    <w:name w:val="List Paragraph1"/>
    <w:basedOn w:val="af4"/>
    <w:qFormat/>
    <w:rsid w:val="001209FA"/>
    <w:pPr>
      <w:ind w:firstLineChars="200" w:firstLine="420"/>
    </w:pPr>
    <w:rPr>
      <w:szCs w:val="20"/>
    </w:rPr>
  </w:style>
  <w:style w:type="character" w:customStyle="1" w:styleId="icon-info">
    <w:name w:val="icon-info"/>
    <w:qFormat/>
    <w:rsid w:val="001209FA"/>
    <w:rPr>
      <w:rFonts w:eastAsia="仿宋_GB2312"/>
      <w:kern w:val="0"/>
      <w:sz w:val="28"/>
      <w:szCs w:val="28"/>
      <w:lang w:eastAsia="en-US"/>
    </w:rPr>
  </w:style>
  <w:style w:type="character" w:customStyle="1" w:styleId="del">
    <w:name w:val="del"/>
    <w:qFormat/>
    <w:rsid w:val="001209FA"/>
    <w:rPr>
      <w:rFonts w:eastAsia="仿宋_GB2312"/>
      <w:kern w:val="0"/>
      <w:sz w:val="28"/>
      <w:szCs w:val="28"/>
      <w:lang w:eastAsia="en-US"/>
    </w:rPr>
  </w:style>
  <w:style w:type="character" w:customStyle="1" w:styleId="curr">
    <w:name w:val="curr"/>
    <w:qFormat/>
    <w:rsid w:val="001209FA"/>
    <w:rPr>
      <w:rFonts w:eastAsia="仿宋_GB2312"/>
      <w:kern w:val="0"/>
      <w:sz w:val="28"/>
      <w:szCs w:val="28"/>
      <w:bdr w:val="single" w:sz="6" w:space="0" w:color="CCCCCC"/>
      <w:shd w:val="clear" w:color="auto" w:fill="FFFFFF"/>
      <w:lang w:eastAsia="en-US"/>
    </w:rPr>
  </w:style>
  <w:style w:type="character" w:customStyle="1" w:styleId="pic2">
    <w:name w:val="pic2"/>
    <w:qFormat/>
    <w:rsid w:val="001209FA"/>
    <w:rPr>
      <w:rFonts w:eastAsia="仿宋_GB2312"/>
      <w:kern w:val="0"/>
      <w:sz w:val="28"/>
      <w:szCs w:val="28"/>
      <w:lang w:eastAsia="en-US"/>
    </w:rPr>
  </w:style>
  <w:style w:type="character" w:customStyle="1" w:styleId="icon-info1">
    <w:name w:val="icon-info1"/>
    <w:qFormat/>
    <w:rsid w:val="001209FA"/>
    <w:rPr>
      <w:rFonts w:eastAsia="仿宋_GB2312"/>
      <w:kern w:val="0"/>
      <w:sz w:val="28"/>
      <w:szCs w:val="28"/>
      <w:lang w:eastAsia="en-US"/>
    </w:rPr>
  </w:style>
  <w:style w:type="character" w:customStyle="1" w:styleId="good">
    <w:name w:val="good"/>
    <w:qFormat/>
    <w:rsid w:val="001209FA"/>
    <w:rPr>
      <w:rFonts w:eastAsia="仿宋_GB2312"/>
      <w:kern w:val="0"/>
      <w:sz w:val="28"/>
      <w:szCs w:val="28"/>
      <w:lang w:eastAsia="en-US"/>
    </w:rPr>
  </w:style>
  <w:style w:type="character" w:customStyle="1" w:styleId="video1">
    <w:name w:val="video1"/>
    <w:qFormat/>
    <w:rsid w:val="001209FA"/>
    <w:rPr>
      <w:rFonts w:eastAsia="仿宋_GB2312"/>
      <w:kern w:val="0"/>
      <w:sz w:val="28"/>
      <w:szCs w:val="28"/>
      <w:lang w:eastAsia="en-US"/>
    </w:rPr>
  </w:style>
  <w:style w:type="character" w:customStyle="1" w:styleId="qvod-text">
    <w:name w:val="qvod-text"/>
    <w:qFormat/>
    <w:rsid w:val="001209FA"/>
    <w:rPr>
      <w:rFonts w:eastAsia="仿宋_GB2312"/>
      <w:kern w:val="0"/>
      <w:sz w:val="28"/>
      <w:szCs w:val="28"/>
      <w:lang w:eastAsia="en-US"/>
    </w:rPr>
  </w:style>
  <w:style w:type="character" w:customStyle="1" w:styleId="pic">
    <w:name w:val="pic"/>
    <w:qFormat/>
    <w:rsid w:val="001209FA"/>
    <w:rPr>
      <w:rFonts w:eastAsia="仿宋_GB2312"/>
      <w:kern w:val="0"/>
      <w:sz w:val="28"/>
      <w:szCs w:val="28"/>
      <w:lang w:eastAsia="en-US"/>
    </w:rPr>
  </w:style>
  <w:style w:type="character" w:customStyle="1" w:styleId="video">
    <w:name w:val="video"/>
    <w:qFormat/>
    <w:rsid w:val="001209FA"/>
    <w:rPr>
      <w:rFonts w:eastAsia="仿宋_GB2312"/>
      <w:kern w:val="0"/>
      <w:sz w:val="28"/>
      <w:szCs w:val="28"/>
      <w:lang w:eastAsia="en-US"/>
    </w:rPr>
  </w:style>
  <w:style w:type="character" w:customStyle="1" w:styleId="del1">
    <w:name w:val="del1"/>
    <w:qFormat/>
    <w:rsid w:val="001209FA"/>
    <w:rPr>
      <w:rFonts w:eastAsia="仿宋_GB2312"/>
      <w:vanish/>
      <w:color w:val="666666"/>
      <w:kern w:val="0"/>
      <w:sz w:val="18"/>
      <w:szCs w:val="18"/>
      <w:u w:val="single"/>
      <w:lang w:eastAsia="en-US"/>
    </w:rPr>
  </w:style>
  <w:style w:type="character" w:customStyle="1" w:styleId="n5">
    <w:name w:val="n5"/>
    <w:qFormat/>
    <w:rsid w:val="001209FA"/>
    <w:rPr>
      <w:rFonts w:eastAsia="仿宋_GB2312"/>
      <w:kern w:val="0"/>
      <w:sz w:val="28"/>
      <w:szCs w:val="28"/>
      <w:lang w:eastAsia="en-US"/>
    </w:rPr>
  </w:style>
  <w:style w:type="character" w:customStyle="1" w:styleId="n1">
    <w:name w:val="n1"/>
    <w:qFormat/>
    <w:rsid w:val="001209FA"/>
    <w:rPr>
      <w:rFonts w:eastAsia="仿宋_GB2312"/>
      <w:kern w:val="0"/>
      <w:sz w:val="28"/>
      <w:szCs w:val="28"/>
      <w:lang w:eastAsia="en-US"/>
    </w:rPr>
  </w:style>
  <w:style w:type="character" w:customStyle="1" w:styleId="sep">
    <w:name w:val="sep"/>
    <w:qFormat/>
    <w:rsid w:val="001209FA"/>
    <w:rPr>
      <w:rFonts w:eastAsia="仿宋_GB2312"/>
      <w:vanish/>
      <w:kern w:val="0"/>
      <w:sz w:val="28"/>
      <w:szCs w:val="28"/>
      <w:lang w:eastAsia="en-US"/>
    </w:rPr>
  </w:style>
  <w:style w:type="character" w:customStyle="1" w:styleId="open">
    <w:name w:val="open"/>
    <w:qFormat/>
    <w:rsid w:val="001209FA"/>
    <w:rPr>
      <w:rFonts w:eastAsia="仿宋_GB2312"/>
      <w:kern w:val="0"/>
      <w:sz w:val="28"/>
      <w:szCs w:val="28"/>
      <w:lang w:eastAsia="en-US"/>
    </w:rPr>
  </w:style>
  <w:style w:type="character" w:customStyle="1" w:styleId="first">
    <w:name w:val="first"/>
    <w:qFormat/>
    <w:rsid w:val="001209FA"/>
    <w:rPr>
      <w:rFonts w:eastAsia="仿宋_GB2312"/>
      <w:kern w:val="0"/>
      <w:sz w:val="28"/>
      <w:szCs w:val="28"/>
      <w:lang w:eastAsia="en-US"/>
    </w:rPr>
  </w:style>
  <w:style w:type="character" w:customStyle="1" w:styleId="good1">
    <w:name w:val="good1"/>
    <w:qFormat/>
    <w:rsid w:val="001209FA"/>
    <w:rPr>
      <w:rFonts w:eastAsia="仿宋_GB2312"/>
      <w:kern w:val="0"/>
      <w:sz w:val="28"/>
      <w:szCs w:val="28"/>
      <w:lang w:eastAsia="en-US"/>
    </w:rPr>
  </w:style>
  <w:style w:type="character" w:customStyle="1" w:styleId="n4">
    <w:name w:val="n4"/>
    <w:qFormat/>
    <w:rsid w:val="001209FA"/>
    <w:rPr>
      <w:rFonts w:eastAsia="仿宋_GB2312"/>
      <w:kern w:val="0"/>
      <w:sz w:val="28"/>
      <w:szCs w:val="28"/>
      <w:lang w:eastAsia="en-US"/>
    </w:rPr>
  </w:style>
  <w:style w:type="character" w:customStyle="1" w:styleId="icon-info2">
    <w:name w:val="icon-info2"/>
    <w:qFormat/>
    <w:rsid w:val="001209FA"/>
    <w:rPr>
      <w:rFonts w:eastAsia="仿宋_GB2312"/>
      <w:kern w:val="0"/>
      <w:sz w:val="28"/>
      <w:szCs w:val="28"/>
      <w:lang w:eastAsia="en-US"/>
    </w:rPr>
  </w:style>
  <w:style w:type="character" w:customStyle="1" w:styleId="pic1">
    <w:name w:val="pic1"/>
    <w:qFormat/>
    <w:rsid w:val="001209FA"/>
    <w:rPr>
      <w:rFonts w:eastAsia="仿宋_GB2312"/>
      <w:kern w:val="0"/>
      <w:sz w:val="28"/>
      <w:szCs w:val="28"/>
      <w:lang w:eastAsia="en-US"/>
    </w:rPr>
  </w:style>
  <w:style w:type="character" w:customStyle="1" w:styleId="n3">
    <w:name w:val="n3"/>
    <w:qFormat/>
    <w:rsid w:val="001209FA"/>
    <w:rPr>
      <w:rFonts w:eastAsia="仿宋_GB2312"/>
      <w:kern w:val="0"/>
      <w:sz w:val="28"/>
      <w:szCs w:val="28"/>
      <w:lang w:eastAsia="en-US"/>
    </w:rPr>
  </w:style>
  <w:style w:type="character" w:customStyle="1" w:styleId="good2">
    <w:name w:val="good2"/>
    <w:qFormat/>
    <w:rsid w:val="001209FA"/>
    <w:rPr>
      <w:rFonts w:eastAsia="仿宋_GB2312"/>
      <w:kern w:val="0"/>
      <w:sz w:val="28"/>
      <w:szCs w:val="28"/>
      <w:lang w:eastAsia="en-US"/>
    </w:rPr>
  </w:style>
  <w:style w:type="character" w:customStyle="1" w:styleId="font01">
    <w:name w:val="font01"/>
    <w:qFormat/>
    <w:rsid w:val="001209FA"/>
    <w:rPr>
      <w:rFonts w:ascii="宋体" w:eastAsia="宋体" w:hAnsi="宋体" w:cs="宋体" w:hint="eastAsia"/>
      <w:color w:val="000000"/>
      <w:kern w:val="0"/>
      <w:sz w:val="21"/>
      <w:szCs w:val="21"/>
      <w:lang w:eastAsia="en-US"/>
    </w:rPr>
  </w:style>
  <w:style w:type="character" w:customStyle="1" w:styleId="n2">
    <w:name w:val="n2"/>
    <w:qFormat/>
    <w:rsid w:val="001209FA"/>
    <w:rPr>
      <w:rFonts w:eastAsia="仿宋_GB2312"/>
      <w:kern w:val="0"/>
      <w:sz w:val="28"/>
      <w:szCs w:val="28"/>
      <w:lang w:eastAsia="en-US"/>
    </w:rPr>
  </w:style>
  <w:style w:type="character" w:customStyle="1" w:styleId="reply">
    <w:name w:val="reply"/>
    <w:qFormat/>
    <w:rsid w:val="001209FA"/>
    <w:rPr>
      <w:rFonts w:eastAsia="仿宋_GB2312"/>
      <w:color w:val="666666"/>
      <w:kern w:val="0"/>
      <w:sz w:val="28"/>
      <w:szCs w:val="28"/>
      <w:lang w:eastAsia="en-US"/>
    </w:rPr>
  </w:style>
  <w:style w:type="paragraph" w:customStyle="1" w:styleId="XH3">
    <w:name w:val="XH3"/>
    <w:basedOn w:val="af4"/>
    <w:qFormat/>
    <w:rsid w:val="001209FA"/>
    <w:pPr>
      <w:spacing w:line="360" w:lineRule="auto"/>
    </w:pPr>
    <w:rPr>
      <w:rFonts w:ascii="宋体" w:cs="宋体"/>
      <w:b/>
      <w:bCs/>
      <w:spacing w:val="8"/>
      <w:sz w:val="24"/>
      <w:szCs w:val="20"/>
    </w:rPr>
  </w:style>
  <w:style w:type="paragraph" w:customStyle="1" w:styleId="11111">
    <w:name w:val="11111"/>
    <w:basedOn w:val="af4"/>
    <w:link w:val="11111Char0"/>
    <w:qFormat/>
    <w:rsid w:val="001209FA"/>
    <w:pPr>
      <w:spacing w:beforeLines="50" w:line="500" w:lineRule="exact"/>
      <w:ind w:firstLineChars="200" w:firstLine="560"/>
    </w:pPr>
    <w:rPr>
      <w:rFonts w:ascii="仿宋_GB2312" w:eastAsia="仿宋_GB2312"/>
      <w:sz w:val="28"/>
      <w:szCs w:val="28"/>
    </w:rPr>
  </w:style>
  <w:style w:type="character" w:customStyle="1" w:styleId="11111Char0">
    <w:name w:val="11111 Char"/>
    <w:link w:val="11111"/>
    <w:qFormat/>
    <w:rsid w:val="001209FA"/>
    <w:rPr>
      <w:rFonts w:ascii="仿宋_GB2312" w:eastAsia="仿宋_GB2312" w:hAnsi="Times New Roman" w:cs="Times New Roman"/>
      <w:sz w:val="28"/>
      <w:szCs w:val="28"/>
    </w:rPr>
  </w:style>
  <w:style w:type="character" w:customStyle="1" w:styleId="family">
    <w:name w:val="family"/>
    <w:qFormat/>
    <w:rsid w:val="001209FA"/>
  </w:style>
  <w:style w:type="character" w:customStyle="1" w:styleId="genus">
    <w:name w:val="genus"/>
    <w:qFormat/>
    <w:rsid w:val="001209FA"/>
  </w:style>
  <w:style w:type="character" w:customStyle="1" w:styleId="binomial">
    <w:name w:val="binomial"/>
    <w:qFormat/>
    <w:rsid w:val="001209FA"/>
  </w:style>
  <w:style w:type="paragraph" w:customStyle="1" w:styleId="Style40">
    <w:name w:val="_Style 4"/>
    <w:basedOn w:val="af4"/>
    <w:qFormat/>
    <w:rsid w:val="001209FA"/>
    <w:pPr>
      <w:spacing w:line="360" w:lineRule="auto"/>
      <w:ind w:firstLineChars="200" w:firstLine="200"/>
    </w:pPr>
    <w:rPr>
      <w:rFonts w:ascii="宋体" w:hAnsi="宋体" w:cs="宋体"/>
      <w:sz w:val="24"/>
    </w:rPr>
  </w:style>
  <w:style w:type="character" w:customStyle="1" w:styleId="CharCharffd">
    <w:name w:val="我的正文 Char Char"/>
    <w:qFormat/>
    <w:rsid w:val="001209FA"/>
    <w:rPr>
      <w:rFonts w:ascii="Calibri" w:eastAsia="宋体" w:hAnsi="Calibri"/>
      <w:kern w:val="2"/>
      <w:sz w:val="24"/>
      <w:szCs w:val="22"/>
      <w:lang w:val="en-US" w:eastAsia="zh-CN" w:bidi="ar-SA"/>
    </w:rPr>
  </w:style>
  <w:style w:type="character" w:customStyle="1" w:styleId="CharCharffe">
    <w:name w:val="段落文字 Char Char"/>
    <w:link w:val="Charffffffff0"/>
    <w:qFormat/>
    <w:rsid w:val="001209FA"/>
    <w:rPr>
      <w:rFonts w:hAnsi="宋体"/>
      <w:sz w:val="24"/>
    </w:rPr>
  </w:style>
  <w:style w:type="paragraph" w:customStyle="1" w:styleId="Charffffffff0">
    <w:name w:val="段落文字 Char"/>
    <w:basedOn w:val="af4"/>
    <w:link w:val="CharCharffe"/>
    <w:qFormat/>
    <w:rsid w:val="001209FA"/>
    <w:pPr>
      <w:spacing w:line="520" w:lineRule="exact"/>
      <w:ind w:firstLineChars="200" w:firstLine="480"/>
    </w:pPr>
    <w:rPr>
      <w:rFonts w:asciiTheme="minorHAnsi" w:eastAsiaTheme="minorEastAsia" w:hAnsi="宋体" w:cstheme="minorBidi"/>
      <w:sz w:val="24"/>
      <w:szCs w:val="22"/>
    </w:rPr>
  </w:style>
  <w:style w:type="character" w:customStyle="1" w:styleId="CZL-Char">
    <w:name w:val="CZL-表格标题 Char"/>
    <w:link w:val="CZL-"/>
    <w:qFormat/>
    <w:rsid w:val="001209FA"/>
    <w:rPr>
      <w:rFonts w:ascii="华文中宋" w:eastAsia="华文中宋" w:hAnsi="华文中宋"/>
      <w:b/>
      <w:sz w:val="24"/>
    </w:rPr>
  </w:style>
  <w:style w:type="paragraph" w:customStyle="1" w:styleId="CZL-">
    <w:name w:val="CZL-表格标题"/>
    <w:basedOn w:val="czl-0"/>
    <w:link w:val="CZL-Char"/>
    <w:qFormat/>
    <w:rsid w:val="001209FA"/>
    <w:pPr>
      <w:ind w:firstLineChars="0" w:firstLine="0"/>
    </w:pPr>
    <w:rPr>
      <w:rFonts w:cstheme="minorBidi"/>
      <w:b/>
      <w:kern w:val="2"/>
      <w:szCs w:val="22"/>
    </w:rPr>
  </w:style>
  <w:style w:type="paragraph" w:customStyle="1" w:styleId="czl-0">
    <w:name w:val="czl-正文"/>
    <w:basedOn w:val="af4"/>
    <w:link w:val="czl-Char0"/>
    <w:qFormat/>
    <w:rsid w:val="001209FA"/>
    <w:pPr>
      <w:adjustRightInd w:val="0"/>
      <w:snapToGrid w:val="0"/>
      <w:ind w:firstLineChars="200" w:firstLine="200"/>
    </w:pPr>
    <w:rPr>
      <w:rFonts w:ascii="华文中宋" w:eastAsia="华文中宋" w:hAnsi="华文中宋"/>
      <w:kern w:val="0"/>
      <w:sz w:val="24"/>
      <w:szCs w:val="20"/>
    </w:rPr>
  </w:style>
  <w:style w:type="character" w:customStyle="1" w:styleId="czl-Char0">
    <w:name w:val="czl-正文 Char"/>
    <w:link w:val="czl-0"/>
    <w:qFormat/>
    <w:rsid w:val="001209FA"/>
    <w:rPr>
      <w:rFonts w:ascii="华文中宋" w:eastAsia="华文中宋" w:hAnsi="华文中宋" w:cs="Times New Roman"/>
      <w:kern w:val="0"/>
      <w:sz w:val="24"/>
      <w:szCs w:val="20"/>
    </w:rPr>
  </w:style>
  <w:style w:type="character" w:customStyle="1" w:styleId="GB2312GB2312">
    <w:name w:val="样式 (西文) 仿宋_GB2312 (中文) 仿宋_GB2312 三号"/>
    <w:qFormat/>
    <w:rsid w:val="001209FA"/>
    <w:rPr>
      <w:rFonts w:ascii="仿宋_GB2312" w:eastAsia="仿宋_GB2312" w:hAnsi="仿宋_GB2312"/>
      <w:sz w:val="32"/>
    </w:rPr>
  </w:style>
  <w:style w:type="character" w:customStyle="1" w:styleId="2CharChar7">
    <w:name w:val="样式 报告正文 + 首行缩进:  2 字符 Char Char"/>
    <w:qFormat/>
    <w:rsid w:val="001209FA"/>
    <w:rPr>
      <w:rFonts w:ascii="宋体" w:eastAsia="宋体" w:hAnsi="宋体" w:cs="宋体"/>
      <w:kern w:val="2"/>
      <w:sz w:val="24"/>
      <w:szCs w:val="24"/>
      <w:lang w:val="en-US" w:eastAsia="zh-CN" w:bidi="ar-SA"/>
    </w:rPr>
  </w:style>
  <w:style w:type="character" w:customStyle="1" w:styleId="NewNewNewNewNewNewNewNewChar">
    <w:name w:val="正文 New New New New New New New New Char"/>
    <w:link w:val="NewNewNewNewNewNewNewNew"/>
    <w:qFormat/>
    <w:rsid w:val="001209FA"/>
    <w:rPr>
      <w:rFonts w:ascii="Times New Roman" w:eastAsia="宋体" w:hAnsi="Times New Roman" w:cs="Times New Roman"/>
      <w:szCs w:val="24"/>
    </w:rPr>
  </w:style>
  <w:style w:type="character" w:customStyle="1" w:styleId="00Char0">
    <w:name w:val="00 正文 Char"/>
    <w:link w:val="004"/>
    <w:qFormat/>
    <w:rsid w:val="001209FA"/>
    <w:rPr>
      <w:rFonts w:ascii="宋体" w:hAnsi="宋体"/>
      <w:snapToGrid w:val="0"/>
      <w:spacing w:val="-2"/>
      <w:sz w:val="24"/>
    </w:rPr>
  </w:style>
  <w:style w:type="paragraph" w:customStyle="1" w:styleId="004">
    <w:name w:val="00 正文"/>
    <w:link w:val="00Char0"/>
    <w:qFormat/>
    <w:rsid w:val="001209FA"/>
    <w:pPr>
      <w:spacing w:line="360" w:lineRule="auto"/>
      <w:ind w:firstLineChars="200" w:firstLine="504"/>
      <w:jc w:val="both"/>
    </w:pPr>
    <w:rPr>
      <w:rFonts w:ascii="宋体" w:hAnsi="宋体"/>
      <w:snapToGrid w:val="0"/>
      <w:spacing w:val="-2"/>
      <w:kern w:val="2"/>
      <w:sz w:val="24"/>
      <w:szCs w:val="22"/>
    </w:rPr>
  </w:style>
  <w:style w:type="character" w:customStyle="1" w:styleId="CharCharfff">
    <w:name w:val="正文内容 Char Char"/>
    <w:qFormat/>
    <w:rsid w:val="001209FA"/>
    <w:rPr>
      <w:rFonts w:ascii="宋体" w:eastAsia="宋体" w:hAnsi="宋体" w:cs="宋体"/>
      <w:kern w:val="2"/>
      <w:sz w:val="24"/>
      <w:szCs w:val="24"/>
      <w:lang w:val="en-US" w:eastAsia="zh-CN" w:bidi="ar-SA"/>
    </w:rPr>
  </w:style>
  <w:style w:type="character" w:customStyle="1" w:styleId="Charffffffff1">
    <w:name w:val="报告表题 Char"/>
    <w:link w:val="affffffffffffffffffffffffffffffffffffc"/>
    <w:qFormat/>
    <w:rsid w:val="001209FA"/>
    <w:rPr>
      <w:rFonts w:ascii="华文中宋" w:eastAsia="华文中宋" w:hAnsi="华文中宋"/>
      <w:sz w:val="24"/>
      <w:szCs w:val="24"/>
    </w:rPr>
  </w:style>
  <w:style w:type="paragraph" w:customStyle="1" w:styleId="affffffffffffffffffffffffffffffffffffc">
    <w:name w:val="报告表题"/>
    <w:basedOn w:val="af4"/>
    <w:link w:val="Charffffffff1"/>
    <w:qFormat/>
    <w:rsid w:val="001209FA"/>
    <w:pPr>
      <w:keepNext/>
      <w:adjustRightInd w:val="0"/>
      <w:snapToGrid w:val="0"/>
      <w:spacing w:line="360" w:lineRule="exact"/>
      <w:jc w:val="center"/>
    </w:pPr>
    <w:rPr>
      <w:rFonts w:ascii="华文中宋" w:eastAsia="华文中宋" w:hAnsi="华文中宋" w:cstheme="minorBidi"/>
      <w:sz w:val="24"/>
    </w:rPr>
  </w:style>
  <w:style w:type="character" w:customStyle="1" w:styleId="03Char">
    <w:name w:val="03 一级标题 Char"/>
    <w:link w:val="031"/>
    <w:qFormat/>
    <w:rsid w:val="001209FA"/>
    <w:rPr>
      <w:b/>
      <w:kern w:val="44"/>
      <w:sz w:val="36"/>
    </w:rPr>
  </w:style>
  <w:style w:type="paragraph" w:customStyle="1" w:styleId="031">
    <w:name w:val="03 一级标题"/>
    <w:next w:val="004"/>
    <w:link w:val="03Char"/>
    <w:qFormat/>
    <w:rsid w:val="001209FA"/>
    <w:pPr>
      <w:spacing w:before="100" w:beforeAutospacing="1" w:after="100" w:afterAutospacing="1"/>
      <w:outlineLvl w:val="0"/>
    </w:pPr>
    <w:rPr>
      <w:b/>
      <w:kern w:val="44"/>
      <w:sz w:val="36"/>
      <w:szCs w:val="22"/>
    </w:rPr>
  </w:style>
  <w:style w:type="character" w:customStyle="1" w:styleId="Charffffffff2">
    <w:name w:val="图内容 Char"/>
    <w:link w:val="affffffffffffffffffffffffffffffffffffd"/>
    <w:qFormat/>
    <w:rsid w:val="001209FA"/>
    <w:rPr>
      <w:rFonts w:ascii="宋体" w:hAnsi="Courier New" w:cs="Courier New"/>
      <w:color w:val="0000FF"/>
      <w:szCs w:val="21"/>
    </w:rPr>
  </w:style>
  <w:style w:type="paragraph" w:customStyle="1" w:styleId="affffffffffffffffffffffffffffffffffffd">
    <w:name w:val="图内容"/>
    <w:basedOn w:val="af4"/>
    <w:link w:val="Charffffffff2"/>
    <w:qFormat/>
    <w:rsid w:val="001209FA"/>
    <w:pPr>
      <w:adjustRightInd w:val="0"/>
      <w:snapToGrid w:val="0"/>
      <w:spacing w:line="360" w:lineRule="auto"/>
      <w:jc w:val="center"/>
    </w:pPr>
    <w:rPr>
      <w:rFonts w:ascii="宋体" w:eastAsiaTheme="minorEastAsia" w:hAnsi="Courier New" w:cs="Courier New"/>
      <w:color w:val="0000FF"/>
      <w:szCs w:val="21"/>
    </w:rPr>
  </w:style>
  <w:style w:type="character" w:customStyle="1" w:styleId="stylebiaoge14lan">
    <w:name w:val="style_biaoge14_lan"/>
    <w:qFormat/>
    <w:rsid w:val="001209FA"/>
  </w:style>
  <w:style w:type="character" w:customStyle="1" w:styleId="2fffffff0">
    <w:name w:val="页码2"/>
    <w:qFormat/>
    <w:rsid w:val="001209FA"/>
  </w:style>
  <w:style w:type="character" w:customStyle="1" w:styleId="news-021">
    <w:name w:val="news-021"/>
    <w:qFormat/>
    <w:rsid w:val="001209FA"/>
    <w:rPr>
      <w:sz w:val="18"/>
    </w:rPr>
  </w:style>
  <w:style w:type="character" w:customStyle="1" w:styleId="04Char">
    <w:name w:val="04 四级标题 Char"/>
    <w:link w:val="040"/>
    <w:qFormat/>
    <w:rsid w:val="001209FA"/>
  </w:style>
  <w:style w:type="paragraph" w:customStyle="1" w:styleId="040">
    <w:name w:val="04 四级标题"/>
    <w:next w:val="004"/>
    <w:link w:val="04Char"/>
    <w:qFormat/>
    <w:rsid w:val="001209FA"/>
    <w:pPr>
      <w:spacing w:before="120" w:line="520" w:lineRule="exact"/>
    </w:pPr>
    <w:rPr>
      <w:kern w:val="2"/>
      <w:sz w:val="21"/>
      <w:szCs w:val="22"/>
    </w:rPr>
  </w:style>
  <w:style w:type="character" w:customStyle="1" w:styleId="GK1-1Char">
    <w:name w:val="GK样式1-1 Char"/>
    <w:link w:val="GK1-1"/>
    <w:qFormat/>
    <w:rsid w:val="001209FA"/>
    <w:rPr>
      <w:b/>
      <w:kern w:val="44"/>
      <w:sz w:val="30"/>
    </w:rPr>
  </w:style>
  <w:style w:type="paragraph" w:customStyle="1" w:styleId="GK1-1">
    <w:name w:val="GK样式1-1"/>
    <w:basedOn w:val="11"/>
    <w:link w:val="GK1-1Char"/>
    <w:qFormat/>
    <w:rsid w:val="001209FA"/>
    <w:pPr>
      <w:keepLines/>
      <w:overflowPunct/>
      <w:snapToGrid/>
      <w:spacing w:before="0" w:after="0" w:line="240" w:lineRule="auto"/>
      <w:ind w:left="0" w:firstLine="0"/>
      <w:outlineLvl w:val="1"/>
    </w:pPr>
    <w:rPr>
      <w:rFonts w:asciiTheme="minorHAnsi" w:eastAsiaTheme="minorEastAsia" w:hAnsiTheme="minorHAnsi" w:cstheme="minorBidi"/>
      <w:bCs w:val="0"/>
      <w:color w:val="auto"/>
      <w:szCs w:val="22"/>
    </w:rPr>
  </w:style>
  <w:style w:type="character" w:customStyle="1" w:styleId="CharCharfff0">
    <w:name w:val="标题四 Char Char"/>
    <w:qFormat/>
    <w:rsid w:val="001209FA"/>
    <w:rPr>
      <w:bCs/>
      <w:sz w:val="24"/>
      <w:szCs w:val="24"/>
    </w:rPr>
  </w:style>
  <w:style w:type="character" w:customStyle="1" w:styleId="Charffffffff3">
    <w:name w:val="日照表格 Char"/>
    <w:link w:val="affffffffffffffffffffffffffffffffffffe"/>
    <w:qFormat/>
    <w:rsid w:val="001209FA"/>
    <w:rPr>
      <w:rFonts w:ascii="华文中宋" w:eastAsia="华文中宋" w:hAnsi="华文中宋"/>
      <w:szCs w:val="24"/>
    </w:rPr>
  </w:style>
  <w:style w:type="paragraph" w:customStyle="1" w:styleId="affffffffffffffffffffffffffffffffffffe">
    <w:name w:val="日照表格"/>
    <w:basedOn w:val="afffffffffffffffffffb"/>
    <w:link w:val="Charffffffff3"/>
    <w:qFormat/>
    <w:rsid w:val="001209FA"/>
    <w:pPr>
      <w:adjustRightInd w:val="0"/>
      <w:snapToGrid w:val="0"/>
      <w:spacing w:line="264" w:lineRule="auto"/>
    </w:pPr>
    <w:rPr>
      <w:rFonts w:ascii="华文中宋" w:eastAsia="华文中宋" w:hAnsi="华文中宋" w:cstheme="minorBidi"/>
      <w:sz w:val="21"/>
    </w:rPr>
  </w:style>
  <w:style w:type="character" w:customStyle="1" w:styleId="Charffffa">
    <w:name w:val="报告表格 Char"/>
    <w:link w:val="afffffffffffffffffffb"/>
    <w:qFormat/>
    <w:rsid w:val="001209FA"/>
    <w:rPr>
      <w:rFonts w:ascii="Times New Roman" w:eastAsia="宋体" w:hAnsi="宋体" w:cs="Times New Roman"/>
      <w:sz w:val="24"/>
      <w:szCs w:val="24"/>
    </w:rPr>
  </w:style>
  <w:style w:type="character" w:customStyle="1" w:styleId="Charffffffff4">
    <w:name w:val="表头尹东晓 Char"/>
    <w:link w:val="afffffffffffffffffffffffffffffffffffff"/>
    <w:qFormat/>
    <w:rsid w:val="001209FA"/>
    <w:rPr>
      <w:b/>
      <w:szCs w:val="21"/>
    </w:rPr>
  </w:style>
  <w:style w:type="paragraph" w:customStyle="1" w:styleId="afffffffffffffffffffffffffffffffffffff">
    <w:name w:val="表头尹东晓"/>
    <w:basedOn w:val="9"/>
    <w:link w:val="Charffffffff4"/>
    <w:qFormat/>
    <w:rsid w:val="001209FA"/>
    <w:pPr>
      <w:keepNext w:val="0"/>
      <w:keepLines w:val="0"/>
      <w:numPr>
        <w:ilvl w:val="0"/>
        <w:numId w:val="0"/>
      </w:numPr>
      <w:adjustRightInd w:val="0"/>
      <w:snapToGrid w:val="0"/>
      <w:spacing w:before="0"/>
      <w:jc w:val="center"/>
      <w:outlineLvl w:val="9"/>
    </w:pPr>
    <w:rPr>
      <w:rFonts w:asciiTheme="minorHAnsi" w:eastAsiaTheme="minorEastAsia" w:hAnsiTheme="minorHAnsi" w:cstheme="minorBidi"/>
      <w:b/>
      <w:i w:val="0"/>
      <w:iCs w:val="0"/>
      <w:color w:val="auto"/>
      <w:sz w:val="21"/>
      <w:szCs w:val="21"/>
      <w:lang w:val="en-US"/>
    </w:rPr>
  </w:style>
  <w:style w:type="character" w:customStyle="1" w:styleId="-zpChar0">
    <w:name w:val="图表名-zp Char"/>
    <w:link w:val="-zp0"/>
    <w:qFormat/>
    <w:rsid w:val="001209FA"/>
    <w:rPr>
      <w:b/>
      <w:szCs w:val="24"/>
    </w:rPr>
  </w:style>
  <w:style w:type="paragraph" w:customStyle="1" w:styleId="-zp0">
    <w:name w:val="图表名-zp"/>
    <w:basedOn w:val="NewNewNewNewNewNewNewNew"/>
    <w:next w:val="-5"/>
    <w:link w:val="-zpChar0"/>
    <w:qFormat/>
    <w:rsid w:val="001209FA"/>
    <w:pPr>
      <w:adjustRightInd w:val="0"/>
      <w:snapToGrid w:val="0"/>
      <w:jc w:val="center"/>
    </w:pPr>
    <w:rPr>
      <w:rFonts w:asciiTheme="minorHAnsi" w:eastAsiaTheme="minorEastAsia" w:hAnsiTheme="minorHAnsi" w:cstheme="minorBidi"/>
      <w:b/>
    </w:rPr>
  </w:style>
  <w:style w:type="character" w:customStyle="1" w:styleId="321CharChar">
    <w:name w:val="样式 标题 3 + 首行缩进:  2 字符1 Char Char"/>
    <w:link w:val="3210"/>
    <w:qFormat/>
    <w:rsid w:val="001209FA"/>
    <w:rPr>
      <w:rFonts w:ascii="宋体" w:hAnsi="宋体" w:cs="宋体"/>
      <w:bCs/>
      <w:sz w:val="24"/>
      <w:szCs w:val="24"/>
    </w:rPr>
  </w:style>
  <w:style w:type="paragraph" w:customStyle="1" w:styleId="3210">
    <w:name w:val="样式 标题 3 + 首行缩进:  2 字符1"/>
    <w:basedOn w:val="3"/>
    <w:link w:val="321CharChar"/>
    <w:qFormat/>
    <w:rsid w:val="001209FA"/>
    <w:pPr>
      <w:keepLines w:val="0"/>
      <w:numPr>
        <w:ilvl w:val="0"/>
        <w:numId w:val="0"/>
      </w:numPr>
      <w:spacing w:before="0" w:after="0" w:line="360" w:lineRule="auto"/>
    </w:pPr>
    <w:rPr>
      <w:rFonts w:ascii="宋体" w:eastAsiaTheme="minorEastAsia" w:hAnsi="宋体" w:cs="宋体"/>
      <w:b w:val="0"/>
      <w:kern w:val="2"/>
      <w:sz w:val="24"/>
      <w:szCs w:val="24"/>
      <w:lang w:val="en-US"/>
    </w:rPr>
  </w:style>
  <w:style w:type="character" w:customStyle="1" w:styleId="czl-CharChar">
    <w:name w:val="czl-正文 Char Char"/>
    <w:qFormat/>
    <w:rsid w:val="001209FA"/>
    <w:rPr>
      <w:rFonts w:ascii="华文中宋" w:eastAsia="华文中宋" w:hAnsi="华文中宋"/>
      <w:kern w:val="2"/>
      <w:sz w:val="24"/>
      <w:szCs w:val="22"/>
      <w:lang w:bidi="ar-SA"/>
    </w:rPr>
  </w:style>
  <w:style w:type="character" w:customStyle="1" w:styleId="0Char1">
    <w:name w:val="日照0正文 Char"/>
    <w:link w:val="08"/>
    <w:qFormat/>
    <w:rsid w:val="001209FA"/>
    <w:rPr>
      <w:rFonts w:ascii="华文中宋" w:eastAsia="华文中宋" w:hAnsi="华文中宋" w:cs="宋体"/>
      <w:spacing w:val="4"/>
      <w:sz w:val="24"/>
    </w:rPr>
  </w:style>
  <w:style w:type="paragraph" w:customStyle="1" w:styleId="08">
    <w:name w:val="日照0正文"/>
    <w:basedOn w:val="95125"/>
    <w:link w:val="0Char1"/>
    <w:qFormat/>
    <w:rsid w:val="001209FA"/>
    <w:pPr>
      <w:adjustRightInd w:val="0"/>
      <w:snapToGrid w:val="0"/>
      <w:spacing w:beforeLines="50" w:after="0" w:line="264" w:lineRule="auto"/>
    </w:pPr>
    <w:rPr>
      <w:szCs w:val="22"/>
    </w:rPr>
  </w:style>
  <w:style w:type="paragraph" w:customStyle="1" w:styleId="95125">
    <w:name w:val="样式 华文中宋 小四 段后: 9.5 磅 行距: 多倍行距 1.25 字行"/>
    <w:basedOn w:val="af4"/>
    <w:qFormat/>
    <w:rsid w:val="001209FA"/>
    <w:pPr>
      <w:spacing w:after="190" w:line="276" w:lineRule="auto"/>
      <w:ind w:firstLineChars="200" w:firstLine="200"/>
    </w:pPr>
    <w:rPr>
      <w:rFonts w:ascii="华文中宋" w:eastAsia="华文中宋" w:hAnsi="华文中宋" w:cs="宋体"/>
      <w:spacing w:val="4"/>
      <w:sz w:val="24"/>
      <w:szCs w:val="20"/>
    </w:rPr>
  </w:style>
  <w:style w:type="character" w:customStyle="1" w:styleId="CharCharfff1">
    <w:name w:val="图标题样式 Char Char"/>
    <w:qFormat/>
    <w:rsid w:val="001209FA"/>
    <w:rPr>
      <w:rFonts w:ascii="宋体" w:eastAsia="宋体" w:hAnsi="Courier New" w:cs="Courier New"/>
      <w:b/>
      <w:kern w:val="2"/>
      <w:sz w:val="21"/>
      <w:szCs w:val="21"/>
      <w:lang w:val="en-US" w:eastAsia="zh-CN" w:bidi="ar-SA"/>
    </w:rPr>
  </w:style>
  <w:style w:type="character" w:customStyle="1" w:styleId="06Char">
    <w:name w:val="06 图像标题 Char"/>
    <w:link w:val="060"/>
    <w:qFormat/>
    <w:rsid w:val="001209FA"/>
    <w:rPr>
      <w:rFonts w:ascii="宋体" w:hAnsi="宋体"/>
      <w:sz w:val="24"/>
    </w:rPr>
  </w:style>
  <w:style w:type="paragraph" w:customStyle="1" w:styleId="060">
    <w:name w:val="06 图像标题"/>
    <w:basedOn w:val="054"/>
    <w:next w:val="af4"/>
    <w:link w:val="06Char"/>
    <w:qFormat/>
    <w:rsid w:val="001209FA"/>
    <w:pPr>
      <w:spacing w:beforeLines="0" w:afterLines="0"/>
    </w:pPr>
    <w:rPr>
      <w:rFonts w:eastAsiaTheme="minorEastAsia" w:cstheme="minorBidi"/>
      <w:kern w:val="2"/>
      <w:szCs w:val="22"/>
    </w:rPr>
  </w:style>
  <w:style w:type="paragraph" w:customStyle="1" w:styleId="054">
    <w:name w:val="05 表格标题"/>
    <w:link w:val="05Char"/>
    <w:qFormat/>
    <w:rsid w:val="001209FA"/>
    <w:pPr>
      <w:spacing w:beforeLines="50" w:afterLines="50"/>
      <w:jc w:val="center"/>
    </w:pPr>
    <w:rPr>
      <w:rFonts w:ascii="宋体" w:eastAsia="宋体" w:hAnsi="宋体" w:cs="Times New Roman"/>
      <w:sz w:val="24"/>
    </w:rPr>
  </w:style>
  <w:style w:type="character" w:customStyle="1" w:styleId="05Char">
    <w:name w:val="05 表格标题 Char"/>
    <w:link w:val="054"/>
    <w:qFormat/>
    <w:rsid w:val="001209FA"/>
    <w:rPr>
      <w:rFonts w:ascii="宋体" w:eastAsia="宋体" w:hAnsi="宋体" w:cs="Times New Roman"/>
      <w:kern w:val="0"/>
      <w:sz w:val="24"/>
      <w:szCs w:val="20"/>
    </w:rPr>
  </w:style>
  <w:style w:type="character" w:customStyle="1" w:styleId="bcf21">
    <w:name w:val="bcf21"/>
    <w:qFormat/>
    <w:rsid w:val="001209FA"/>
    <w:rPr>
      <w:sz w:val="18"/>
    </w:rPr>
  </w:style>
  <w:style w:type="character" w:customStyle="1" w:styleId="bcf3">
    <w:name w:val="bcf3"/>
    <w:qFormat/>
    <w:rsid w:val="001209FA"/>
    <w:rPr>
      <w:sz w:val="18"/>
    </w:rPr>
  </w:style>
  <w:style w:type="character" w:customStyle="1" w:styleId="GK1-10015CharChar1CharCharCharCharCharCharCharCharCharChar">
    <w:name w:val="样式 GK样式1-1 + 段前: 0 磅 段后: 0 磅 行距: 1.5 倍行距 Char Char1 Char Char Char Char Char Char Char Char Char Char"/>
    <w:link w:val="GK1-10015CharChar1CharCharCharCharCharCharCharCharChar"/>
    <w:qFormat/>
    <w:rsid w:val="001209FA"/>
    <w:rPr>
      <w:b/>
      <w:kern w:val="44"/>
      <w:sz w:val="30"/>
    </w:rPr>
  </w:style>
  <w:style w:type="paragraph" w:customStyle="1" w:styleId="GK1-10015CharChar1CharCharCharCharCharCharCharCharChar">
    <w:name w:val="样式 GK样式1-1 + 段前: 0 磅 段后: 0 磅 行距: 1.5 倍行距 Char Char1 Char Char Char Char Char Char Char Char Char"/>
    <w:basedOn w:val="GK1-1"/>
    <w:link w:val="GK1-10015CharChar1CharCharCharCharCharCharCharCharCharChar"/>
    <w:qFormat/>
    <w:rsid w:val="001209FA"/>
    <w:pPr>
      <w:spacing w:line="360" w:lineRule="auto"/>
    </w:pPr>
  </w:style>
  <w:style w:type="character" w:customStyle="1" w:styleId="CharCharfff2">
    <w:name w:val="二级标题尹东晓 Char Char"/>
    <w:link w:val="afffffffffffffffffffffffffffffffffffff0"/>
    <w:qFormat/>
    <w:rsid w:val="001209FA"/>
    <w:rPr>
      <w:rFonts w:ascii="宋体" w:hAnsi="宋体" w:cs="Arial"/>
      <w:b/>
      <w:bCs/>
      <w:sz w:val="30"/>
      <w:szCs w:val="32"/>
    </w:rPr>
  </w:style>
  <w:style w:type="paragraph" w:customStyle="1" w:styleId="afffffffffffffffffffffffffffffffffffff0">
    <w:name w:val="二级标题尹东晓"/>
    <w:basedOn w:val="affff9"/>
    <w:link w:val="CharCharfff2"/>
    <w:qFormat/>
    <w:rsid w:val="001209FA"/>
    <w:pPr>
      <w:pBdr>
        <w:bottom w:val="none" w:sz="0" w:space="0" w:color="auto"/>
      </w:pBdr>
      <w:adjustRightInd w:val="0"/>
      <w:snapToGrid w:val="0"/>
      <w:spacing w:before="120" w:after="120" w:line="360" w:lineRule="auto"/>
      <w:contextualSpacing w:val="0"/>
      <w:jc w:val="left"/>
      <w:outlineLvl w:val="1"/>
    </w:pPr>
    <w:rPr>
      <w:rFonts w:ascii="宋体" w:eastAsiaTheme="minorEastAsia" w:hAnsi="宋体" w:cs="Arial"/>
      <w:b/>
      <w:bCs/>
      <w:color w:val="auto"/>
      <w:spacing w:val="0"/>
      <w:kern w:val="2"/>
      <w:sz w:val="30"/>
      <w:szCs w:val="32"/>
      <w:lang w:val="en-US"/>
    </w:rPr>
  </w:style>
  <w:style w:type="character" w:customStyle="1" w:styleId="Charffffffff5">
    <w:name w:val="正文尹东晓 Char"/>
    <w:link w:val="afffffffffffffffffffffffffffffffffffff1"/>
    <w:qFormat/>
    <w:rsid w:val="001209FA"/>
    <w:rPr>
      <w:sz w:val="24"/>
    </w:rPr>
  </w:style>
  <w:style w:type="paragraph" w:customStyle="1" w:styleId="afffffffffffffffffffffffffffffffffffff1">
    <w:name w:val="正文尹东晓"/>
    <w:basedOn w:val="affffff8"/>
    <w:link w:val="Charffffffff5"/>
    <w:qFormat/>
    <w:rsid w:val="001209FA"/>
    <w:pPr>
      <w:snapToGrid w:val="0"/>
      <w:ind w:firstLineChars="200" w:firstLine="200"/>
      <w:jc w:val="both"/>
      <w:textAlignment w:val="auto"/>
    </w:pPr>
    <w:rPr>
      <w:rFonts w:asciiTheme="minorHAnsi" w:hAnsiTheme="minorHAnsi"/>
      <w:szCs w:val="22"/>
    </w:rPr>
  </w:style>
  <w:style w:type="character" w:customStyle="1" w:styleId="01Char0">
    <w:name w:val="01 三级标题 Char"/>
    <w:link w:val="011"/>
    <w:qFormat/>
    <w:rsid w:val="001209FA"/>
    <w:rPr>
      <w:spacing w:val="-2"/>
      <w:sz w:val="28"/>
    </w:rPr>
  </w:style>
  <w:style w:type="paragraph" w:customStyle="1" w:styleId="011">
    <w:name w:val="01 三级标题"/>
    <w:basedOn w:val="af4"/>
    <w:next w:val="004"/>
    <w:link w:val="01Char0"/>
    <w:qFormat/>
    <w:rsid w:val="001209FA"/>
    <w:pPr>
      <w:spacing w:beforeLines="50" w:afterLines="50" w:line="520" w:lineRule="exact"/>
      <w:outlineLvl w:val="2"/>
    </w:pPr>
    <w:rPr>
      <w:rFonts w:asciiTheme="minorHAnsi" w:eastAsiaTheme="minorEastAsia" w:hAnsiTheme="minorHAnsi" w:cstheme="minorBidi"/>
      <w:spacing w:val="-2"/>
      <w:sz w:val="28"/>
      <w:szCs w:val="22"/>
    </w:rPr>
  </w:style>
  <w:style w:type="character" w:customStyle="1" w:styleId="-zpCharChar">
    <w:name w:val="图表名-zp Char Char"/>
    <w:qFormat/>
    <w:rsid w:val="001209FA"/>
    <w:rPr>
      <w:rFonts w:ascii="宋体" w:eastAsia="宋体" w:hAnsi="宋体" w:cs="宋体"/>
      <w:b/>
      <w:kern w:val="2"/>
      <w:sz w:val="21"/>
      <w:szCs w:val="24"/>
      <w:lang w:val="en-US" w:eastAsia="zh-CN" w:bidi="ar-SA"/>
    </w:rPr>
  </w:style>
  <w:style w:type="character" w:customStyle="1" w:styleId="Charffffff2">
    <w:name w:val="表前文字 Char"/>
    <w:link w:val="affffffffffffffffffffffffffff1"/>
    <w:qFormat/>
    <w:rsid w:val="001209FA"/>
    <w:rPr>
      <w:rFonts w:ascii="宋体" w:eastAsia="宋体" w:hAnsi="宋体" w:cs="Times New Roman"/>
      <w:kern w:val="0"/>
      <w:sz w:val="24"/>
      <w:szCs w:val="21"/>
    </w:rPr>
  </w:style>
  <w:style w:type="character" w:customStyle="1" w:styleId="CharCharfff3">
    <w:name w:val="表中内容 Char Char"/>
    <w:link w:val="afffffffffffffffffffffffffffffffffffff2"/>
    <w:qFormat/>
    <w:rsid w:val="001209FA"/>
    <w:rPr>
      <w:rFonts w:ascii="Times New Roman" w:eastAsia="宋体" w:hAnsi="Times New Roman" w:cs="Times New Roman"/>
      <w:kern w:val="0"/>
      <w:sz w:val="20"/>
      <w:szCs w:val="20"/>
    </w:rPr>
  </w:style>
  <w:style w:type="paragraph" w:customStyle="1" w:styleId="afffffffffffffffffffffffffffffffffffff2">
    <w:name w:val="表中内容"/>
    <w:basedOn w:val="af4"/>
    <w:link w:val="CharCharfff3"/>
    <w:qFormat/>
    <w:rsid w:val="001209FA"/>
    <w:pPr>
      <w:spacing w:line="0" w:lineRule="atLeast"/>
      <w:jc w:val="center"/>
    </w:pPr>
    <w:rPr>
      <w:kern w:val="0"/>
      <w:sz w:val="20"/>
      <w:szCs w:val="20"/>
    </w:rPr>
  </w:style>
  <w:style w:type="character" w:customStyle="1" w:styleId="04Char0">
    <w:name w:val="04 小标题（仅粗体） Char"/>
    <w:link w:val="041"/>
    <w:qFormat/>
    <w:rsid w:val="001209FA"/>
    <w:rPr>
      <w:b/>
      <w:spacing w:val="-2"/>
      <w:sz w:val="24"/>
    </w:rPr>
  </w:style>
  <w:style w:type="paragraph" w:customStyle="1" w:styleId="041">
    <w:name w:val="04 小标题（仅粗体）"/>
    <w:next w:val="004"/>
    <w:link w:val="04Char0"/>
    <w:qFormat/>
    <w:rsid w:val="001209FA"/>
    <w:pPr>
      <w:spacing w:line="360" w:lineRule="auto"/>
      <w:ind w:firstLineChars="228" w:firstLine="538"/>
    </w:pPr>
    <w:rPr>
      <w:b/>
      <w:spacing w:val="-2"/>
      <w:kern w:val="2"/>
      <w:sz w:val="24"/>
      <w:szCs w:val="22"/>
    </w:rPr>
  </w:style>
  <w:style w:type="character" w:customStyle="1" w:styleId="s">
    <w:name w:val="s"/>
    <w:qFormat/>
    <w:rsid w:val="001209FA"/>
  </w:style>
  <w:style w:type="character" w:customStyle="1" w:styleId="black1225hg1">
    <w:name w:val="black_12_25hg1"/>
    <w:qFormat/>
    <w:rsid w:val="001209FA"/>
    <w:rPr>
      <w:rFonts w:ascii="ˎ̥" w:hAnsi="ˎ̥" w:hint="default"/>
      <w:color w:val="000000"/>
      <w:sz w:val="18"/>
      <w:u w:val="none"/>
    </w:rPr>
  </w:style>
  <w:style w:type="character" w:customStyle="1" w:styleId="CharCharfff4">
    <w:name w:val="正文 Char Char"/>
    <w:qFormat/>
    <w:rsid w:val="001209FA"/>
    <w:rPr>
      <w:rFonts w:ascii="Times New Roman" w:eastAsia="宋体" w:hAnsi="Times New Roman" w:cs="Times New Roman"/>
      <w:kern w:val="0"/>
      <w:sz w:val="24"/>
      <w:szCs w:val="24"/>
    </w:rPr>
  </w:style>
  <w:style w:type="character" w:customStyle="1" w:styleId="style131">
    <w:name w:val="style131"/>
    <w:qFormat/>
    <w:rsid w:val="001209FA"/>
    <w:rPr>
      <w:rFonts w:ascii="宋体" w:eastAsia="宋体" w:hAnsi="宋体" w:hint="eastAsia"/>
      <w:sz w:val="24"/>
    </w:rPr>
  </w:style>
  <w:style w:type="character" w:customStyle="1" w:styleId="Char1fe">
    <w:name w:val="结束语 Char1"/>
    <w:qFormat/>
    <w:rsid w:val="001209FA"/>
    <w:rPr>
      <w:kern w:val="2"/>
      <w:sz w:val="21"/>
    </w:rPr>
  </w:style>
  <w:style w:type="character" w:customStyle="1" w:styleId="1Char9">
    <w:name w:val="1正文 Char"/>
    <w:link w:val="1ffffffff"/>
    <w:qFormat/>
    <w:rsid w:val="001209FA"/>
    <w:rPr>
      <w:rFonts w:ascii="宋体" w:hAnsi="华文中宋" w:cs="宋体"/>
      <w:sz w:val="24"/>
      <w:szCs w:val="24"/>
    </w:rPr>
  </w:style>
  <w:style w:type="paragraph" w:customStyle="1" w:styleId="1ffffffff">
    <w:name w:val="1正文"/>
    <w:basedOn w:val="af4"/>
    <w:link w:val="1Char9"/>
    <w:qFormat/>
    <w:rsid w:val="001209FA"/>
    <w:pPr>
      <w:adjustRightInd w:val="0"/>
      <w:snapToGrid w:val="0"/>
      <w:spacing w:line="360" w:lineRule="auto"/>
      <w:ind w:firstLine="561"/>
    </w:pPr>
    <w:rPr>
      <w:rFonts w:ascii="宋体" w:eastAsiaTheme="minorEastAsia" w:hAnsi="华文中宋" w:cs="宋体"/>
      <w:sz w:val="24"/>
    </w:rPr>
  </w:style>
  <w:style w:type="character" w:customStyle="1" w:styleId="3Char5">
    <w:name w:val="报告3级目录 Char"/>
    <w:link w:val="3fff2"/>
    <w:qFormat/>
    <w:rsid w:val="001209FA"/>
    <w:rPr>
      <w:rFonts w:ascii="华文中宋" w:eastAsia="华文中宋" w:hAnsi="华文中宋"/>
      <w:b/>
      <w:bCs/>
      <w:sz w:val="24"/>
      <w:szCs w:val="24"/>
    </w:rPr>
  </w:style>
  <w:style w:type="paragraph" w:customStyle="1" w:styleId="3fff2">
    <w:name w:val="报告3级目录"/>
    <w:basedOn w:val="2fffffff1"/>
    <w:link w:val="3Char5"/>
    <w:qFormat/>
    <w:rsid w:val="001209FA"/>
    <w:pPr>
      <w:outlineLvl w:val="2"/>
    </w:pPr>
    <w:rPr>
      <w:rFonts w:cstheme="minorBidi"/>
      <w:kern w:val="2"/>
      <w:lang w:val="en-US"/>
    </w:rPr>
  </w:style>
  <w:style w:type="paragraph" w:customStyle="1" w:styleId="2fffffff1">
    <w:name w:val="报告2级目录"/>
    <w:basedOn w:val="20"/>
    <w:link w:val="2Charf3"/>
    <w:qFormat/>
    <w:rsid w:val="001209FA"/>
    <w:pPr>
      <w:numPr>
        <w:ilvl w:val="0"/>
        <w:numId w:val="0"/>
      </w:numPr>
      <w:snapToGrid w:val="0"/>
      <w:spacing w:beforeLines="50" w:after="0" w:line="240" w:lineRule="auto"/>
    </w:pPr>
    <w:rPr>
      <w:rFonts w:ascii="华文中宋" w:eastAsia="华文中宋" w:hAnsi="华文中宋"/>
      <w:kern w:val="0"/>
      <w:sz w:val="24"/>
      <w:szCs w:val="24"/>
    </w:rPr>
  </w:style>
  <w:style w:type="character" w:customStyle="1" w:styleId="2Charf3">
    <w:name w:val="报告2级目录 Char"/>
    <w:link w:val="2fffffff1"/>
    <w:qFormat/>
    <w:rsid w:val="001209FA"/>
    <w:rPr>
      <w:rFonts w:ascii="华文中宋" w:eastAsia="华文中宋" w:hAnsi="华文中宋" w:cs="Times New Roman"/>
      <w:b/>
      <w:bCs/>
      <w:kern w:val="0"/>
      <w:sz w:val="24"/>
      <w:szCs w:val="24"/>
      <w:lang w:val="zh-CN"/>
    </w:rPr>
  </w:style>
  <w:style w:type="character" w:customStyle="1" w:styleId="black1">
    <w:name w:val="black1"/>
    <w:qFormat/>
    <w:rsid w:val="001209FA"/>
  </w:style>
  <w:style w:type="character" w:customStyle="1" w:styleId="f241">
    <w:name w:val="f241"/>
    <w:qFormat/>
    <w:rsid w:val="001209FA"/>
    <w:rPr>
      <w:sz w:val="36"/>
    </w:rPr>
  </w:style>
  <w:style w:type="character" w:customStyle="1" w:styleId="CharCharfff5">
    <w:name w:val="正文+蓝色 Char Char"/>
    <w:qFormat/>
    <w:rsid w:val="001209FA"/>
    <w:rPr>
      <w:rFonts w:ascii="宋体" w:eastAsia="宋体" w:hAnsi="宋体" w:cs="宋体"/>
      <w:color w:val="0000FF"/>
      <w:kern w:val="2"/>
      <w:sz w:val="24"/>
      <w:szCs w:val="24"/>
      <w:lang w:val="en-US" w:eastAsia="zh-CN" w:bidi="ar-SA"/>
    </w:rPr>
  </w:style>
  <w:style w:type="character" w:customStyle="1" w:styleId="CharCharfff6">
    <w:name w:val="表头样式 Char Char"/>
    <w:qFormat/>
    <w:rsid w:val="001209FA"/>
    <w:rPr>
      <w:rFonts w:ascii="宋体" w:eastAsia="宋体" w:hAnsi="宋体" w:cs="宋体"/>
      <w:kern w:val="2"/>
      <w:sz w:val="21"/>
      <w:szCs w:val="21"/>
      <w:lang w:val="en-US" w:eastAsia="zh-CN" w:bidi="ar-SA"/>
    </w:rPr>
  </w:style>
  <w:style w:type="character" w:customStyle="1" w:styleId="CharCharfff7">
    <w:name w:val="标准正文 Char Char"/>
    <w:link w:val="afffffffffffffffffffffffffffffffffffff3"/>
    <w:qFormat/>
    <w:rsid w:val="001209FA"/>
    <w:rPr>
      <w:rFonts w:ascii="宋体" w:hAnsi="宋体" w:cs="宋体"/>
      <w:sz w:val="24"/>
      <w:szCs w:val="24"/>
    </w:rPr>
  </w:style>
  <w:style w:type="paragraph" w:customStyle="1" w:styleId="afffffffffffffffffffffffffffffffffffff3">
    <w:name w:val="标准正文"/>
    <w:basedOn w:val="af4"/>
    <w:link w:val="CharCharfff7"/>
    <w:qFormat/>
    <w:rsid w:val="001209FA"/>
    <w:pPr>
      <w:spacing w:line="360" w:lineRule="auto"/>
      <w:ind w:firstLineChars="200" w:firstLine="480"/>
    </w:pPr>
    <w:rPr>
      <w:rFonts w:ascii="宋体" w:eastAsiaTheme="minorEastAsia" w:hAnsi="宋体" w:cs="宋体"/>
      <w:sz w:val="24"/>
    </w:rPr>
  </w:style>
  <w:style w:type="character" w:customStyle="1" w:styleId="CharCharfff8">
    <w:name w:val="正文烟台 Char Char"/>
    <w:link w:val="afffffffffffffffffffffffffffffffffffff4"/>
    <w:qFormat/>
    <w:rsid w:val="001209FA"/>
    <w:rPr>
      <w:sz w:val="24"/>
      <w:szCs w:val="24"/>
    </w:rPr>
  </w:style>
  <w:style w:type="paragraph" w:customStyle="1" w:styleId="afffffffffffffffffffffffffffffffffffff4">
    <w:name w:val="正文烟台"/>
    <w:basedOn w:val="affb"/>
    <w:link w:val="CharCharfff8"/>
    <w:qFormat/>
    <w:rsid w:val="001209FA"/>
    <w:pPr>
      <w:adjustRightInd w:val="0"/>
      <w:spacing w:before="0" w:after="0" w:line="360" w:lineRule="auto"/>
      <w:ind w:right="0" w:firstLineChars="200" w:firstLine="200"/>
    </w:pPr>
    <w:rPr>
      <w:rFonts w:asciiTheme="minorHAnsi" w:eastAsiaTheme="minorEastAsia" w:hAnsiTheme="minorHAnsi" w:cstheme="minorBidi"/>
      <w:kern w:val="2"/>
      <w:sz w:val="24"/>
      <w:szCs w:val="24"/>
    </w:rPr>
  </w:style>
  <w:style w:type="character" w:customStyle="1" w:styleId="Charffffffff6">
    <w:name w:val="正文+蓝色 Char"/>
    <w:link w:val="afffffffffffffffffffffffffffffffffffff5"/>
    <w:qFormat/>
    <w:rsid w:val="001209FA"/>
    <w:rPr>
      <w:color w:val="0000FF"/>
      <w:sz w:val="24"/>
      <w:szCs w:val="24"/>
    </w:rPr>
  </w:style>
  <w:style w:type="paragraph" w:customStyle="1" w:styleId="afffffffffffffffffffffffffffffffffffff5">
    <w:name w:val="正文+蓝色"/>
    <w:basedOn w:val="af4"/>
    <w:next w:val="af4"/>
    <w:link w:val="Charffffffff6"/>
    <w:qFormat/>
    <w:rsid w:val="001209FA"/>
    <w:pPr>
      <w:adjustRightInd w:val="0"/>
      <w:snapToGrid w:val="0"/>
      <w:spacing w:line="360" w:lineRule="auto"/>
      <w:ind w:firstLineChars="200" w:firstLine="480"/>
    </w:pPr>
    <w:rPr>
      <w:rFonts w:asciiTheme="minorHAnsi" w:eastAsiaTheme="minorEastAsia" w:hAnsiTheme="minorHAnsi" w:cstheme="minorBidi"/>
      <w:color w:val="0000FF"/>
      <w:sz w:val="24"/>
    </w:rPr>
  </w:style>
  <w:style w:type="character" w:customStyle="1" w:styleId="4CharChar2">
    <w:name w:val="4级标题 Char Char"/>
    <w:aliases w:val=" Char1 Char,标题 4 Char1 Char,标题 41 Char,标题 4 Char Char1 Char,标题 4 Char Char Char Char,标题 4 Char Char Char Char Char Char Char,标题 4 Char Char Char Char Char Char Char1"/>
    <w:link w:val="4fe"/>
    <w:qFormat/>
    <w:rsid w:val="001209FA"/>
    <w:rPr>
      <w:sz w:val="24"/>
      <w:szCs w:val="28"/>
    </w:rPr>
  </w:style>
  <w:style w:type="paragraph" w:customStyle="1" w:styleId="4fe">
    <w:name w:val="4级标题"/>
    <w:basedOn w:val="4"/>
    <w:link w:val="4CharChar2"/>
    <w:qFormat/>
    <w:rsid w:val="001209FA"/>
    <w:pPr>
      <w:keepLines w:val="0"/>
      <w:widowControl/>
      <w:numPr>
        <w:ilvl w:val="0"/>
        <w:numId w:val="0"/>
      </w:numPr>
      <w:adjustRightInd w:val="0"/>
      <w:snapToGrid w:val="0"/>
      <w:spacing w:before="0" w:after="0" w:line="360" w:lineRule="auto"/>
    </w:pPr>
    <w:rPr>
      <w:rFonts w:asciiTheme="minorHAnsi" w:eastAsiaTheme="minorEastAsia" w:hAnsiTheme="minorHAnsi" w:cstheme="minorBidi"/>
      <w:b w:val="0"/>
      <w:bCs w:val="0"/>
      <w:sz w:val="24"/>
      <w:lang w:val="en-US"/>
    </w:rPr>
  </w:style>
  <w:style w:type="character" w:customStyle="1" w:styleId="afffffffffffffffffffffffffffffffffffff6">
    <w:name w:val="样式 (符号) 宋体 四号 黑色"/>
    <w:qFormat/>
    <w:rsid w:val="001209FA"/>
    <w:rPr>
      <w:rFonts w:ascii="Times New Roman" w:eastAsia="宋体" w:hAnsi="Times New Roman"/>
      <w:color w:val="000000"/>
      <w:kern w:val="0"/>
      <w:sz w:val="28"/>
    </w:rPr>
  </w:style>
  <w:style w:type="character" w:customStyle="1" w:styleId="Charffffffff7">
    <w:name w:val="图标题样式 Char"/>
    <w:link w:val="afffffffffffffffffffffffffffffffffffff7"/>
    <w:qFormat/>
    <w:rsid w:val="001209FA"/>
    <w:rPr>
      <w:rFonts w:ascii="宋体" w:hAnsi="Courier New"/>
      <w:b/>
      <w:kern w:val="24"/>
      <w:szCs w:val="24"/>
    </w:rPr>
  </w:style>
  <w:style w:type="paragraph" w:customStyle="1" w:styleId="afffffffffffffffffffffffffffffffffffff7">
    <w:name w:val="图标题样式"/>
    <w:basedOn w:val="af4"/>
    <w:link w:val="Charffffffff7"/>
    <w:qFormat/>
    <w:rsid w:val="001209FA"/>
    <w:pPr>
      <w:widowControl/>
      <w:adjustRightInd w:val="0"/>
      <w:snapToGrid w:val="0"/>
      <w:jc w:val="center"/>
    </w:pPr>
    <w:rPr>
      <w:rFonts w:ascii="宋体" w:eastAsiaTheme="minorEastAsia" w:hAnsi="Courier New" w:cstheme="minorBidi"/>
      <w:b/>
      <w:kern w:val="24"/>
    </w:rPr>
  </w:style>
  <w:style w:type="character" w:customStyle="1" w:styleId="afffffffffffffffffffffffffffffffffffff8">
    <w:name w:val="个人答复风格"/>
    <w:qFormat/>
    <w:rsid w:val="001209FA"/>
    <w:rPr>
      <w:rFonts w:ascii="Arial" w:eastAsia="宋体" w:hAnsi="Arial"/>
      <w:color w:val="auto"/>
      <w:sz w:val="20"/>
    </w:rPr>
  </w:style>
  <w:style w:type="character" w:customStyle="1" w:styleId="CharCharfff9">
    <w:name w:val="正文尹东晓 Char Char"/>
    <w:qFormat/>
    <w:rsid w:val="001209FA"/>
    <w:rPr>
      <w:rFonts w:eastAsia="宋体"/>
      <w:snapToGrid w:val="0"/>
      <w:sz w:val="24"/>
      <w:szCs w:val="24"/>
      <w:lang w:val="en-US" w:eastAsia="zh-CN" w:bidi="ar-SA"/>
    </w:rPr>
  </w:style>
  <w:style w:type="character" w:customStyle="1" w:styleId="Char1ff">
    <w:name w:val="批注框文本 Char1"/>
    <w:qFormat/>
    <w:rsid w:val="001209FA"/>
    <w:rPr>
      <w:rFonts w:ascii="宋体" w:hAnsi="Courier New"/>
      <w:kern w:val="2"/>
      <w:sz w:val="18"/>
    </w:rPr>
  </w:style>
  <w:style w:type="character" w:customStyle="1" w:styleId="-ydxChar">
    <w:name w:val="正文-ydx Char"/>
    <w:link w:val="-ydx"/>
    <w:qFormat/>
    <w:rsid w:val="001209FA"/>
    <w:rPr>
      <w:rFonts w:ascii="宋体" w:hAnsi="宋体" w:cs="宋体"/>
      <w:sz w:val="24"/>
      <w:szCs w:val="24"/>
    </w:rPr>
  </w:style>
  <w:style w:type="paragraph" w:customStyle="1" w:styleId="-ydx">
    <w:name w:val="正文-ydx"/>
    <w:basedOn w:val="af4"/>
    <w:link w:val="-ydxChar"/>
    <w:qFormat/>
    <w:rsid w:val="001209FA"/>
    <w:pPr>
      <w:adjustRightInd w:val="0"/>
      <w:snapToGrid w:val="0"/>
      <w:spacing w:line="360" w:lineRule="auto"/>
      <w:ind w:firstLineChars="200" w:firstLine="200"/>
    </w:pPr>
    <w:rPr>
      <w:rFonts w:ascii="宋体" w:eastAsiaTheme="minorEastAsia" w:hAnsi="宋体" w:cs="宋体"/>
      <w:sz w:val="24"/>
    </w:rPr>
  </w:style>
  <w:style w:type="character" w:customStyle="1" w:styleId="GK1-10015CharChar">
    <w:name w:val="样式 GK样式1-1 + 段前: 0 磅 段后: 0 磅 行距: 1.5 倍行距 Char Char"/>
    <w:link w:val="GK1-10015Char"/>
    <w:qFormat/>
    <w:rsid w:val="001209FA"/>
    <w:rPr>
      <w:b/>
      <w:kern w:val="44"/>
      <w:sz w:val="30"/>
    </w:rPr>
  </w:style>
  <w:style w:type="paragraph" w:customStyle="1" w:styleId="GK1-10015Char">
    <w:name w:val="样式 GK样式1-1 + 段前: 0 磅 段后: 0 磅 行距: 1.5 倍行距 Char"/>
    <w:basedOn w:val="af4"/>
    <w:link w:val="GK1-10015CharChar"/>
    <w:qFormat/>
    <w:rsid w:val="001209FA"/>
    <w:pPr>
      <w:keepNext/>
      <w:keepLines/>
      <w:spacing w:line="360" w:lineRule="auto"/>
      <w:outlineLvl w:val="1"/>
    </w:pPr>
    <w:rPr>
      <w:rFonts w:asciiTheme="minorHAnsi" w:eastAsiaTheme="minorEastAsia" w:hAnsiTheme="minorHAnsi" w:cstheme="minorBidi"/>
      <w:b/>
      <w:kern w:val="44"/>
      <w:sz w:val="30"/>
      <w:szCs w:val="22"/>
    </w:rPr>
  </w:style>
  <w:style w:type="character" w:customStyle="1" w:styleId="CharCharfffa">
    <w:name w:val="文本正文 Char Char"/>
    <w:qFormat/>
    <w:rsid w:val="001209FA"/>
    <w:rPr>
      <w:rFonts w:ascii="宋体" w:eastAsia="宋体" w:hAnsi="宋体" w:cs="宋体"/>
      <w:kern w:val="2"/>
      <w:sz w:val="24"/>
      <w:szCs w:val="28"/>
      <w:lang w:val="en-US" w:eastAsia="zh-CN" w:bidi="ar-SA"/>
    </w:rPr>
  </w:style>
  <w:style w:type="character" w:customStyle="1" w:styleId="Charffffffff8">
    <w:name w:val="我的正文文字 Char"/>
    <w:qFormat/>
    <w:rsid w:val="001209FA"/>
    <w:rPr>
      <w:rFonts w:ascii="Times New Roman" w:eastAsia="宋体" w:hAnsi="Times New Roman" w:cs="Times New Roman"/>
      <w:sz w:val="24"/>
      <w:szCs w:val="20"/>
    </w:rPr>
  </w:style>
  <w:style w:type="character" w:customStyle="1" w:styleId="bodyfont1">
    <w:name w:val="bodyfont1"/>
    <w:qFormat/>
    <w:rsid w:val="001209FA"/>
    <w:rPr>
      <w:color w:val="000000"/>
      <w:sz w:val="18"/>
    </w:rPr>
  </w:style>
  <w:style w:type="character" w:customStyle="1" w:styleId="wen11">
    <w:name w:val="wen11"/>
    <w:qFormat/>
    <w:rsid w:val="001209FA"/>
    <w:rPr>
      <w:rFonts w:ascii="宋体" w:eastAsia="宋体" w:hAnsi="宋体" w:hint="eastAsia"/>
      <w:color w:val="000099"/>
      <w:sz w:val="20"/>
    </w:rPr>
  </w:style>
  <w:style w:type="character" w:customStyle="1" w:styleId="3Char2">
    <w:name w:val="3级标题 Char"/>
    <w:link w:val="3ff7"/>
    <w:qFormat/>
    <w:rsid w:val="001209FA"/>
    <w:rPr>
      <w:rFonts w:ascii="Arial" w:eastAsia="宋体" w:hAnsi="Arial" w:cs="Times New Roman"/>
      <w:b/>
      <w:bCs/>
      <w:kern w:val="0"/>
      <w:sz w:val="24"/>
      <w:szCs w:val="28"/>
    </w:rPr>
  </w:style>
  <w:style w:type="character" w:customStyle="1" w:styleId="Charffffffff9">
    <w:name w:val="正文+红色 Char"/>
    <w:link w:val="afffffffffffffffffffffffffffffffffffff9"/>
    <w:qFormat/>
    <w:rsid w:val="001209FA"/>
    <w:rPr>
      <w:color w:val="FF0000"/>
      <w:sz w:val="24"/>
      <w:szCs w:val="24"/>
    </w:rPr>
  </w:style>
  <w:style w:type="paragraph" w:customStyle="1" w:styleId="afffffffffffffffffffffffffffffffffffff9">
    <w:name w:val="正文+红色"/>
    <w:basedOn w:val="af4"/>
    <w:next w:val="af4"/>
    <w:link w:val="Charffffffff9"/>
    <w:qFormat/>
    <w:rsid w:val="001209FA"/>
    <w:pPr>
      <w:adjustRightInd w:val="0"/>
      <w:snapToGrid w:val="0"/>
      <w:spacing w:line="360" w:lineRule="auto"/>
      <w:ind w:firstLineChars="200" w:firstLine="200"/>
    </w:pPr>
    <w:rPr>
      <w:rFonts w:asciiTheme="minorHAnsi" w:eastAsiaTheme="minorEastAsia" w:hAnsiTheme="minorHAnsi" w:cstheme="minorBidi"/>
      <w:color w:val="FF0000"/>
      <w:sz w:val="24"/>
    </w:rPr>
  </w:style>
  <w:style w:type="character" w:customStyle="1" w:styleId="3CharChar3">
    <w:name w:val="3级标题 Char Char"/>
    <w:qFormat/>
    <w:rsid w:val="001209FA"/>
    <w:rPr>
      <w:rFonts w:ascii="宋体" w:eastAsia="宋体" w:hAnsi="宋体" w:cs="宋体"/>
      <w:b/>
      <w:bCs/>
      <w:kern w:val="2"/>
      <w:sz w:val="28"/>
      <w:szCs w:val="32"/>
      <w:lang w:val="en-US" w:eastAsia="zh-CN" w:bidi="ar-SA"/>
    </w:rPr>
  </w:style>
  <w:style w:type="character" w:customStyle="1" w:styleId="zrfChar">
    <w:name w:val="zrf正文 Char"/>
    <w:link w:val="zrf"/>
    <w:qFormat/>
    <w:rsid w:val="001209FA"/>
    <w:rPr>
      <w:sz w:val="24"/>
    </w:rPr>
  </w:style>
  <w:style w:type="paragraph" w:customStyle="1" w:styleId="zrf">
    <w:name w:val="zrf正文"/>
    <w:basedOn w:val="af4"/>
    <w:link w:val="zrfChar"/>
    <w:qFormat/>
    <w:rsid w:val="001209FA"/>
    <w:pPr>
      <w:spacing w:line="480" w:lineRule="exact"/>
      <w:ind w:firstLineChars="200" w:firstLine="200"/>
    </w:pPr>
    <w:rPr>
      <w:rFonts w:asciiTheme="minorHAnsi" w:eastAsiaTheme="minorEastAsia" w:hAnsiTheme="minorHAnsi" w:cstheme="minorBidi"/>
      <w:sz w:val="24"/>
      <w:szCs w:val="22"/>
    </w:rPr>
  </w:style>
  <w:style w:type="character" w:customStyle="1" w:styleId="2CharChar8">
    <w:name w:val="正文尹东晓2 Char Char"/>
    <w:qFormat/>
    <w:rsid w:val="001209FA"/>
    <w:rPr>
      <w:rFonts w:ascii="宋体" w:eastAsia="宋体" w:hAnsi="宋体" w:cs="宋体"/>
      <w:snapToGrid w:val="0"/>
      <w:kern w:val="2"/>
      <w:sz w:val="24"/>
      <w:szCs w:val="24"/>
      <w:lang w:val="en-US" w:eastAsia="zh-CN" w:bidi="ar-SA"/>
    </w:rPr>
  </w:style>
  <w:style w:type="character" w:customStyle="1" w:styleId="00CharChar">
    <w:name w:val="00 正文 Char Char"/>
    <w:qFormat/>
    <w:rsid w:val="001209FA"/>
    <w:rPr>
      <w:rFonts w:eastAsia="宋体"/>
      <w:spacing w:val="-2"/>
      <w:kern w:val="2"/>
      <w:sz w:val="24"/>
      <w:lang w:val="en-US" w:eastAsia="zh-CN"/>
    </w:rPr>
  </w:style>
  <w:style w:type="character" w:customStyle="1" w:styleId="Charffffffffa">
    <w:name w:val="表头样式 Char"/>
    <w:link w:val="afffffffffffffffffffffffffffffffffffffa"/>
    <w:qFormat/>
    <w:rsid w:val="001209FA"/>
    <w:rPr>
      <w:szCs w:val="21"/>
    </w:rPr>
  </w:style>
  <w:style w:type="paragraph" w:customStyle="1" w:styleId="afffffffffffffffffffffffffffffffffffffa">
    <w:name w:val="表头样式"/>
    <w:basedOn w:val="af4"/>
    <w:link w:val="Charffffffffa"/>
    <w:qFormat/>
    <w:rsid w:val="001209FA"/>
    <w:pPr>
      <w:adjustRightInd w:val="0"/>
      <w:snapToGrid w:val="0"/>
      <w:spacing w:line="360" w:lineRule="auto"/>
      <w:jc w:val="center"/>
    </w:pPr>
    <w:rPr>
      <w:rFonts w:asciiTheme="minorHAnsi" w:eastAsiaTheme="minorEastAsia" w:hAnsiTheme="minorHAnsi" w:cstheme="minorBidi"/>
      <w:szCs w:val="21"/>
    </w:rPr>
  </w:style>
  <w:style w:type="character" w:customStyle="1" w:styleId="blue31">
    <w:name w:val="blue31"/>
    <w:qFormat/>
    <w:rsid w:val="001209FA"/>
    <w:rPr>
      <w:rFonts w:ascii="宋体" w:eastAsia="宋体" w:hAnsi="宋体" w:hint="eastAsia"/>
      <w:b/>
      <w:color w:val="1164CA"/>
      <w:sz w:val="18"/>
      <w:u w:val="none"/>
    </w:rPr>
  </w:style>
  <w:style w:type="character" w:customStyle="1" w:styleId="CharCharfffb">
    <w:name w:val="表头尹东晓 Char Char"/>
    <w:qFormat/>
    <w:rsid w:val="001209FA"/>
    <w:rPr>
      <w:rFonts w:ascii="宋体" w:eastAsia="宋体" w:hAnsi="宋体" w:cs="宋体"/>
      <w:b/>
      <w:snapToGrid w:val="0"/>
      <w:kern w:val="2"/>
      <w:sz w:val="21"/>
      <w:szCs w:val="21"/>
      <w:lang w:val="en-US" w:eastAsia="zh-CN" w:bidi="ar-SA"/>
    </w:rPr>
  </w:style>
  <w:style w:type="character" w:customStyle="1" w:styleId="Char1ff0">
    <w:name w:val="表头 Char1"/>
    <w:aliases w:val="Plain Text Char Char Char,Plain Text Char Char1,Plain Text Char2 Char1,Plain Text Char2 Char Char,Plain Text Char1 Char Char Char,Plain Text Char3"/>
    <w:qFormat/>
    <w:rsid w:val="001209FA"/>
    <w:rPr>
      <w:rFonts w:ascii="宋体" w:hAnsi="宋体"/>
      <w:b/>
      <w:kern w:val="2"/>
      <w:sz w:val="24"/>
    </w:rPr>
  </w:style>
  <w:style w:type="character" w:customStyle="1" w:styleId="Charffffffffb">
    <w:name w:val="表内字体 Char"/>
    <w:link w:val="afffffffffffffffffffffffffffffffffffffb"/>
    <w:qFormat/>
    <w:rsid w:val="001209FA"/>
    <w:rPr>
      <w:rFonts w:hAnsi="宋体"/>
      <w:color w:val="000000"/>
      <w:szCs w:val="28"/>
    </w:rPr>
  </w:style>
  <w:style w:type="paragraph" w:customStyle="1" w:styleId="afffffffffffffffffffffffffffffffffffffb">
    <w:name w:val="表内字体"/>
    <w:basedOn w:val="af4"/>
    <w:link w:val="Charffffffffb"/>
    <w:qFormat/>
    <w:rsid w:val="001209FA"/>
    <w:pPr>
      <w:jc w:val="center"/>
    </w:pPr>
    <w:rPr>
      <w:rFonts w:asciiTheme="minorHAnsi" w:eastAsiaTheme="minorEastAsia" w:hAnsi="宋体" w:cstheme="minorBidi"/>
      <w:color w:val="000000"/>
      <w:szCs w:val="28"/>
    </w:rPr>
  </w:style>
  <w:style w:type="character" w:customStyle="1" w:styleId="CharCharfffc">
    <w:name w:val="表 Char Char"/>
    <w:qFormat/>
    <w:rsid w:val="001209FA"/>
    <w:rPr>
      <w:rFonts w:ascii="宋体" w:eastAsia="宋体" w:hAnsi="宋体" w:cs="宋体"/>
      <w:kern w:val="2"/>
      <w:sz w:val="21"/>
      <w:szCs w:val="21"/>
      <w:lang w:val="en-US" w:eastAsia="zh-CN" w:bidi="ar-SA"/>
    </w:rPr>
  </w:style>
  <w:style w:type="character" w:customStyle="1" w:styleId="-zpCharChar0">
    <w:name w:val="正文文本-zp Char Char"/>
    <w:qFormat/>
    <w:rsid w:val="001209FA"/>
    <w:rPr>
      <w:rFonts w:ascii="宋体" w:eastAsia="宋体" w:hAnsi="宋体" w:cs="宋体"/>
      <w:kern w:val="2"/>
      <w:sz w:val="24"/>
      <w:szCs w:val="28"/>
      <w:lang w:val="en-US" w:eastAsia="zh-CN" w:bidi="ar-SA"/>
    </w:rPr>
  </w:style>
  <w:style w:type="character" w:customStyle="1" w:styleId="2Charf4">
    <w:name w:val="正文尹东晓2 Char"/>
    <w:link w:val="2fffffff2"/>
    <w:qFormat/>
    <w:rsid w:val="001209FA"/>
    <w:rPr>
      <w:sz w:val="24"/>
      <w:szCs w:val="24"/>
    </w:rPr>
  </w:style>
  <w:style w:type="paragraph" w:customStyle="1" w:styleId="2fffffff2">
    <w:name w:val="正文尹东晓2"/>
    <w:basedOn w:val="af4"/>
    <w:link w:val="2Charf4"/>
    <w:qFormat/>
    <w:rsid w:val="001209FA"/>
    <w:pPr>
      <w:adjustRightInd w:val="0"/>
      <w:snapToGrid w:val="0"/>
      <w:spacing w:line="360" w:lineRule="auto"/>
      <w:ind w:firstLine="482"/>
    </w:pPr>
    <w:rPr>
      <w:rFonts w:asciiTheme="minorHAnsi" w:eastAsiaTheme="minorEastAsia" w:hAnsiTheme="minorHAnsi" w:cstheme="minorBidi"/>
      <w:sz w:val="24"/>
    </w:rPr>
  </w:style>
  <w:style w:type="character" w:customStyle="1" w:styleId="CharCharCharb">
    <w:name w:val="正文+红色 Char Char Char"/>
    <w:qFormat/>
    <w:rsid w:val="001209FA"/>
    <w:rPr>
      <w:rFonts w:ascii="宋体" w:eastAsia="宋体" w:hAnsi="宋体" w:cs="宋体"/>
      <w:color w:val="FF0000"/>
      <w:kern w:val="2"/>
      <w:sz w:val="24"/>
      <w:szCs w:val="24"/>
      <w:lang w:val="en-US" w:eastAsia="zh-CN" w:bidi="ar-SA"/>
    </w:rPr>
  </w:style>
  <w:style w:type="character" w:customStyle="1" w:styleId="CharCharfffd">
    <w:name w:val="正常 Char Char"/>
    <w:link w:val="afffffffffffffffffffffffffffffffffffffc"/>
    <w:qFormat/>
    <w:rsid w:val="001209FA"/>
    <w:rPr>
      <w:rFonts w:ascii="宋体" w:hAnsi="宋体" w:cs="宋体"/>
      <w:sz w:val="24"/>
      <w:szCs w:val="24"/>
    </w:rPr>
  </w:style>
  <w:style w:type="paragraph" w:customStyle="1" w:styleId="afffffffffffffffffffffffffffffffffffffc">
    <w:name w:val="正常"/>
    <w:basedOn w:val="afe"/>
    <w:link w:val="CharCharfffd"/>
    <w:qFormat/>
    <w:rsid w:val="001209FA"/>
    <w:pPr>
      <w:adjustRightInd w:val="0"/>
      <w:snapToGrid w:val="0"/>
      <w:spacing w:line="360" w:lineRule="auto"/>
      <w:ind w:firstLine="200"/>
    </w:pPr>
    <w:rPr>
      <w:rFonts w:ascii="宋体" w:eastAsiaTheme="minorEastAsia" w:hAnsi="宋体" w:cs="宋体"/>
      <w:sz w:val="24"/>
      <w:szCs w:val="24"/>
      <w:lang w:val="en-US"/>
    </w:rPr>
  </w:style>
  <w:style w:type="character" w:customStyle="1" w:styleId="CharCharCharCharChar4">
    <w:name w:val="题注 Char Char Char Char Char"/>
    <w:aliases w:val="实德题注 Char,题注 alt+q Char Char,题注 Char2"/>
    <w:qFormat/>
    <w:rsid w:val="001209FA"/>
    <w:rPr>
      <w:rFonts w:ascii="Arial" w:eastAsia="黑体" w:hAnsi="Arial" w:cs="Arial"/>
      <w:kern w:val="2"/>
      <w:sz w:val="21"/>
      <w:lang w:val="en-US" w:eastAsia="zh-CN" w:bidi="ar-SA"/>
    </w:rPr>
  </w:style>
  <w:style w:type="character" w:customStyle="1" w:styleId="yeChar">
    <w:name w:val="正文ye Char"/>
    <w:link w:val="ye"/>
    <w:qFormat/>
    <w:rsid w:val="001209FA"/>
    <w:rPr>
      <w:rFonts w:eastAsia="华文中宋" w:hAnsi="华文中宋"/>
      <w:sz w:val="24"/>
      <w:szCs w:val="24"/>
    </w:rPr>
  </w:style>
  <w:style w:type="paragraph" w:customStyle="1" w:styleId="ye">
    <w:name w:val="正文ye"/>
    <w:basedOn w:val="af4"/>
    <w:link w:val="yeChar"/>
    <w:qFormat/>
    <w:rsid w:val="001209FA"/>
    <w:pPr>
      <w:spacing w:beforeLines="50" w:afterLines="50" w:line="400" w:lineRule="exact"/>
      <w:ind w:firstLine="454"/>
    </w:pPr>
    <w:rPr>
      <w:rFonts w:asciiTheme="minorHAnsi" w:eastAsia="华文中宋" w:hAnsi="华文中宋" w:cstheme="minorBidi"/>
      <w:sz w:val="24"/>
    </w:rPr>
  </w:style>
  <w:style w:type="character" w:customStyle="1" w:styleId="a141">
    <w:name w:val="a141"/>
    <w:qFormat/>
    <w:rsid w:val="001209FA"/>
    <w:rPr>
      <w:sz w:val="19"/>
    </w:rPr>
  </w:style>
  <w:style w:type="paragraph" w:customStyle="1" w:styleId="afffffffffffffffffffffffffffffffffffffd">
    <w:name w:val="样式 文档结构图"/>
    <w:basedOn w:val="aff3"/>
    <w:qFormat/>
    <w:rsid w:val="001209FA"/>
    <w:pPr>
      <w:widowControl/>
      <w:shd w:val="clear" w:color="auto" w:fill="000080"/>
      <w:adjustRightInd w:val="0"/>
      <w:snapToGrid w:val="0"/>
      <w:spacing w:line="360" w:lineRule="auto"/>
      <w:ind w:firstLineChars="200" w:firstLine="560"/>
    </w:pPr>
    <w:rPr>
      <w:rFonts w:ascii="Times New Roman"/>
      <w:kern w:val="0"/>
      <w:sz w:val="28"/>
      <w:szCs w:val="20"/>
      <w:shd w:val="clear" w:color="auto" w:fill="000080"/>
      <w:lang w:val="en-US"/>
    </w:rPr>
  </w:style>
  <w:style w:type="paragraph" w:customStyle="1" w:styleId="4ff">
    <w:name w:val="报告4级目录"/>
    <w:basedOn w:val="afffffffff3"/>
    <w:qFormat/>
    <w:rsid w:val="001209FA"/>
    <w:pPr>
      <w:keepNext/>
      <w:snapToGrid w:val="0"/>
      <w:spacing w:beforeLines="50" w:line="264" w:lineRule="auto"/>
      <w:ind w:firstLineChars="0" w:firstLine="0"/>
    </w:pPr>
    <w:rPr>
      <w:rFonts w:ascii="华文中宋" w:eastAsia="华文中宋" w:hAnsi="华文中宋"/>
      <w:b/>
      <w:sz w:val="24"/>
      <w:szCs w:val="24"/>
    </w:rPr>
  </w:style>
  <w:style w:type="paragraph" w:customStyle="1" w:styleId="-6">
    <w:name w:val="正文-使用"/>
    <w:basedOn w:val="af4"/>
    <w:qFormat/>
    <w:rsid w:val="001209FA"/>
    <w:pPr>
      <w:suppressAutoHyphens/>
      <w:snapToGrid w:val="0"/>
      <w:spacing w:line="360" w:lineRule="auto"/>
      <w:ind w:firstLine="482"/>
    </w:pPr>
    <w:rPr>
      <w:kern w:val="1"/>
      <w:sz w:val="24"/>
      <w:szCs w:val="20"/>
      <w:lang w:eastAsia="ar-SA"/>
    </w:rPr>
  </w:style>
  <w:style w:type="paragraph" w:customStyle="1" w:styleId="1102">
    <w:name w:val="110"/>
    <w:basedOn w:val="af4"/>
    <w:next w:val="afff2"/>
    <w:qFormat/>
    <w:rsid w:val="001209FA"/>
    <w:rPr>
      <w:rFonts w:ascii="宋体" w:hAnsi="Courier New"/>
      <w:szCs w:val="20"/>
    </w:rPr>
  </w:style>
  <w:style w:type="paragraph" w:customStyle="1" w:styleId="005">
    <w:name w:val="样式 周表目录 + 段前: 0 磅 段后: 0 周表目录"/>
    <w:basedOn w:val="af4"/>
    <w:qFormat/>
    <w:rsid w:val="001209FA"/>
    <w:pPr>
      <w:keepNext/>
      <w:adjustRightInd w:val="0"/>
      <w:snapToGrid w:val="0"/>
      <w:spacing w:line="300" w:lineRule="auto"/>
      <w:jc w:val="center"/>
    </w:pPr>
    <w:rPr>
      <w:rFonts w:ascii="宋体" w:hAnsi="宋体"/>
      <w:b/>
      <w:spacing w:val="6"/>
      <w:szCs w:val="20"/>
    </w:rPr>
  </w:style>
  <w:style w:type="paragraph" w:customStyle="1" w:styleId="328">
    <w:name w:val="样式 正文文本缩进 3 + 行距: 最小值 28 磅"/>
    <w:basedOn w:val="37"/>
    <w:qFormat/>
    <w:rsid w:val="001209FA"/>
    <w:pPr>
      <w:adjustRightInd/>
      <w:snapToGrid/>
      <w:spacing w:after="0" w:line="560" w:lineRule="atLeast"/>
      <w:ind w:leftChars="0" w:left="0" w:firstLineChars="200" w:firstLine="560"/>
    </w:pPr>
    <w:rPr>
      <w:rFonts w:eastAsia="仿宋_GB2312"/>
      <w:snapToGrid w:val="0"/>
      <w:kern w:val="44"/>
      <w:sz w:val="28"/>
      <w:szCs w:val="20"/>
      <w:lang w:val="en-US"/>
    </w:rPr>
  </w:style>
  <w:style w:type="paragraph" w:customStyle="1" w:styleId="afffffffffffffffffffffffffffffffffffffe">
    <w:name w:val="表格东晓"/>
    <w:basedOn w:val="affff9"/>
    <w:qFormat/>
    <w:rsid w:val="001209FA"/>
    <w:pPr>
      <w:pBdr>
        <w:bottom w:val="none" w:sz="0" w:space="0" w:color="auto"/>
      </w:pBdr>
      <w:adjustRightInd w:val="0"/>
      <w:snapToGrid w:val="0"/>
      <w:spacing w:after="0" w:line="240" w:lineRule="exact"/>
      <w:contextualSpacing w:val="0"/>
      <w:jc w:val="center"/>
    </w:pPr>
    <w:rPr>
      <w:rFonts w:ascii="Times New Roman" w:hAnsi="Times New Roman"/>
      <w:color w:val="auto"/>
      <w:spacing w:val="0"/>
      <w:kern w:val="2"/>
      <w:sz w:val="21"/>
      <w:szCs w:val="21"/>
      <w:lang w:val="en-US"/>
    </w:rPr>
  </w:style>
  <w:style w:type="paragraph" w:customStyle="1" w:styleId="affffffffffffffffffffffffffffffffffffff">
    <w:name w:val="首页大标题"/>
    <w:basedOn w:val="af4"/>
    <w:qFormat/>
    <w:rsid w:val="001209FA"/>
    <w:pPr>
      <w:jc w:val="center"/>
    </w:pPr>
    <w:rPr>
      <w:rFonts w:eastAsia="方正小标宋简体"/>
      <w:spacing w:val="60"/>
      <w:sz w:val="86"/>
      <w:szCs w:val="20"/>
    </w:rPr>
  </w:style>
  <w:style w:type="paragraph" w:customStyle="1" w:styleId="Style7">
    <w:name w:val="_Style 7"/>
    <w:basedOn w:val="af4"/>
    <w:qFormat/>
    <w:rsid w:val="001209FA"/>
    <w:pPr>
      <w:spacing w:line="520" w:lineRule="exact"/>
    </w:pPr>
    <w:rPr>
      <w:sz w:val="24"/>
      <w:szCs w:val="20"/>
    </w:rPr>
  </w:style>
  <w:style w:type="paragraph" w:customStyle="1" w:styleId="070">
    <w:name w:val="07 页眉"/>
    <w:basedOn w:val="afffb"/>
    <w:qFormat/>
    <w:rsid w:val="001209FA"/>
    <w:pPr>
      <w:pBdr>
        <w:bottom w:val="double" w:sz="4" w:space="1" w:color="auto"/>
      </w:pBdr>
      <w:jc w:val="right"/>
    </w:pPr>
    <w:rPr>
      <w:kern w:val="0"/>
      <w:szCs w:val="20"/>
    </w:rPr>
  </w:style>
  <w:style w:type="paragraph" w:customStyle="1" w:styleId="26018">
    <w:name w:val="样式 标题 2 + 华文中宋 小四 居中 段前: 6 磅 段后: 0 磅 行距: 固定值 18 磅"/>
    <w:basedOn w:val="20"/>
    <w:qFormat/>
    <w:rsid w:val="001209FA"/>
    <w:pPr>
      <w:numPr>
        <w:ilvl w:val="0"/>
        <w:numId w:val="0"/>
      </w:numPr>
      <w:spacing w:before="0" w:afterLines="100" w:line="360" w:lineRule="exact"/>
      <w:jc w:val="left"/>
    </w:pPr>
    <w:rPr>
      <w:rFonts w:ascii="华文中宋" w:hAnsi="华文中宋" w:cs="宋体"/>
      <w:szCs w:val="20"/>
      <w:lang w:val="en-US"/>
    </w:rPr>
  </w:style>
  <w:style w:type="paragraph" w:customStyle="1" w:styleId="liuqiao">
    <w:name w:val="liuqiao"/>
    <w:basedOn w:val="af4"/>
    <w:qFormat/>
    <w:rsid w:val="001209FA"/>
    <w:pPr>
      <w:widowControl/>
      <w:spacing w:before="100" w:beforeAutospacing="1" w:after="100" w:afterAutospacing="1"/>
      <w:jc w:val="left"/>
    </w:pPr>
    <w:rPr>
      <w:rFonts w:ascii="宋体" w:hAnsi="宋体"/>
      <w:kern w:val="0"/>
      <w:sz w:val="24"/>
      <w:szCs w:val="20"/>
    </w:rPr>
  </w:style>
  <w:style w:type="paragraph" w:customStyle="1" w:styleId="1ffffffff0">
    <w:name w:val="图标题1"/>
    <w:basedOn w:val="af4"/>
    <w:qFormat/>
    <w:rsid w:val="001209FA"/>
    <w:pPr>
      <w:adjustRightInd w:val="0"/>
      <w:snapToGrid w:val="0"/>
      <w:spacing w:line="0" w:lineRule="atLeast"/>
      <w:jc w:val="center"/>
    </w:pPr>
    <w:rPr>
      <w:rFonts w:ascii="宋体" w:hAnsi="宋体"/>
      <w:b/>
      <w:snapToGrid w:val="0"/>
      <w:kern w:val="0"/>
      <w:szCs w:val="20"/>
    </w:rPr>
  </w:style>
  <w:style w:type="paragraph" w:customStyle="1" w:styleId="Char1Char">
    <w:name w:val="Char1 Char"/>
    <w:basedOn w:val="af4"/>
    <w:qFormat/>
    <w:rsid w:val="001209FA"/>
    <w:pPr>
      <w:spacing w:line="520" w:lineRule="exact"/>
    </w:pPr>
    <w:rPr>
      <w:sz w:val="24"/>
      <w:szCs w:val="20"/>
    </w:rPr>
  </w:style>
  <w:style w:type="paragraph" w:customStyle="1" w:styleId="3ReHead3WSAh33Char32311Re11Head3WSA1">
    <w:name w:val="样式 标题 3ReHead 3 WSAh3标题 3 Char标题 32标题 311Re11Head 3 WSA1..."/>
    <w:basedOn w:val="3"/>
    <w:qFormat/>
    <w:rsid w:val="001209FA"/>
    <w:pPr>
      <w:keepNext w:val="0"/>
      <w:keepLines w:val="0"/>
      <w:widowControl/>
      <w:numPr>
        <w:ilvl w:val="0"/>
        <w:numId w:val="0"/>
      </w:numPr>
      <w:tabs>
        <w:tab w:val="left" w:pos="360"/>
      </w:tabs>
      <w:spacing w:beforeLines="50" w:after="0" w:line="480" w:lineRule="exact"/>
      <w:jc w:val="left"/>
    </w:pPr>
    <w:rPr>
      <w:b w:val="0"/>
      <w:bCs w:val="0"/>
      <w:color w:val="000000"/>
      <w:kern w:val="2"/>
      <w:sz w:val="24"/>
      <w:szCs w:val="20"/>
      <w:lang w:val="en-US"/>
    </w:rPr>
  </w:style>
  <w:style w:type="paragraph" w:customStyle="1" w:styleId="affffffffffffffffffffffffffffffffffffff0">
    <w:name w:val="绿色疑问"/>
    <w:basedOn w:val="af4"/>
    <w:qFormat/>
    <w:rsid w:val="001209FA"/>
    <w:pPr>
      <w:adjustRightInd w:val="0"/>
      <w:snapToGrid w:val="0"/>
      <w:spacing w:line="360" w:lineRule="auto"/>
      <w:ind w:firstLineChars="200" w:firstLine="480"/>
      <w:jc w:val="left"/>
    </w:pPr>
    <w:rPr>
      <w:color w:val="008000"/>
      <w:sz w:val="24"/>
    </w:rPr>
  </w:style>
  <w:style w:type="paragraph" w:customStyle="1" w:styleId="5fd">
    <w:name w:val="5号表内正文"/>
    <w:basedOn w:val="af4"/>
    <w:next w:val="af4"/>
    <w:qFormat/>
    <w:rsid w:val="001209FA"/>
    <w:pPr>
      <w:widowControl/>
      <w:jc w:val="center"/>
    </w:pPr>
    <w:rPr>
      <w:color w:val="000000"/>
      <w:kern w:val="0"/>
      <w:szCs w:val="18"/>
    </w:rPr>
  </w:style>
  <w:style w:type="paragraph" w:customStyle="1" w:styleId="ST206">
    <w:name w:val="ST20_6"/>
    <w:basedOn w:val="af4"/>
    <w:qFormat/>
    <w:rsid w:val="001209FA"/>
    <w:pPr>
      <w:keepNext/>
      <w:autoSpaceDE w:val="0"/>
      <w:autoSpaceDN w:val="0"/>
      <w:adjustRightInd w:val="0"/>
      <w:spacing w:after="160" w:line="360" w:lineRule="atLeast"/>
      <w:jc w:val="left"/>
      <w:textAlignment w:val="baseline"/>
    </w:pPr>
    <w:rPr>
      <w:rFonts w:ascii="宋体" w:hAnsi="Tms Rmn"/>
      <w:kern w:val="0"/>
      <w:sz w:val="28"/>
      <w:szCs w:val="20"/>
    </w:rPr>
  </w:style>
  <w:style w:type="paragraph" w:customStyle="1" w:styleId="1job">
    <w:name w:val="封面1 job"/>
    <w:basedOn w:val="af4"/>
    <w:next w:val="af4"/>
    <w:qFormat/>
    <w:rsid w:val="001209FA"/>
    <w:pPr>
      <w:adjustRightInd w:val="0"/>
      <w:snapToGrid w:val="0"/>
      <w:spacing w:beforeLines="50" w:line="520" w:lineRule="exact"/>
      <w:ind w:firstLine="200"/>
      <w:jc w:val="center"/>
    </w:pPr>
    <w:rPr>
      <w:rFonts w:eastAsia="楷体_GB2312"/>
      <w:b/>
      <w:sz w:val="44"/>
      <w:szCs w:val="48"/>
    </w:rPr>
  </w:style>
  <w:style w:type="paragraph" w:customStyle="1" w:styleId="affffffffffffffffffffffffffffffffffffff1">
    <w:name w:val="图表—名称"/>
    <w:basedOn w:val="af4"/>
    <w:qFormat/>
    <w:rsid w:val="001209FA"/>
    <w:pPr>
      <w:adjustRightInd w:val="0"/>
      <w:snapToGrid w:val="0"/>
      <w:spacing w:beforeLines="50" w:line="360" w:lineRule="auto"/>
      <w:jc w:val="center"/>
    </w:pPr>
    <w:rPr>
      <w:rFonts w:ascii="宋体" w:hAnsi="宋体"/>
      <w:kern w:val="0"/>
      <w:sz w:val="24"/>
      <w:szCs w:val="20"/>
    </w:rPr>
  </w:style>
  <w:style w:type="paragraph" w:customStyle="1" w:styleId="407522">
    <w:name w:val="样式 样式 样式 样式 样式4 + 首行缩进:  0.75 字符 + 首行缩进:  2 字符 + 首行缩进:  2 字符 + 首..."/>
    <w:basedOn w:val="af4"/>
    <w:qFormat/>
    <w:rsid w:val="001209FA"/>
    <w:pPr>
      <w:adjustRightInd w:val="0"/>
      <w:snapToGrid w:val="0"/>
      <w:spacing w:line="480" w:lineRule="exact"/>
      <w:ind w:firstLineChars="200" w:firstLine="480"/>
    </w:pPr>
    <w:rPr>
      <w:rFonts w:ascii="仿宋_GB2312" w:eastAsia="仿宋_GB2312" w:hAnsi="宋体" w:cs="宋体"/>
      <w:sz w:val="24"/>
    </w:rPr>
  </w:style>
  <w:style w:type="paragraph" w:customStyle="1" w:styleId="NewNew6">
    <w:name w:val="图表名 New New"/>
    <w:basedOn w:val="NewNewNewNew"/>
    <w:qFormat/>
    <w:rsid w:val="001209FA"/>
    <w:pPr>
      <w:snapToGrid w:val="0"/>
      <w:spacing w:line="360" w:lineRule="auto"/>
      <w:jc w:val="center"/>
    </w:pPr>
    <w:rPr>
      <w:szCs w:val="24"/>
    </w:rPr>
  </w:style>
  <w:style w:type="paragraph" w:customStyle="1" w:styleId="080">
    <w:name w:val="08 页脚"/>
    <w:basedOn w:val="afff8"/>
    <w:qFormat/>
    <w:rsid w:val="001209FA"/>
    <w:pPr>
      <w:pBdr>
        <w:top w:val="dotted" w:sz="4" w:space="1" w:color="auto"/>
      </w:pBdr>
    </w:pPr>
    <w:rPr>
      <w:kern w:val="0"/>
      <w:szCs w:val="20"/>
    </w:rPr>
  </w:style>
  <w:style w:type="paragraph" w:customStyle="1" w:styleId="p22">
    <w:name w:val="p22"/>
    <w:basedOn w:val="af4"/>
    <w:qFormat/>
    <w:rsid w:val="001209FA"/>
    <w:pPr>
      <w:widowControl/>
      <w:spacing w:line="520" w:lineRule="atLeast"/>
      <w:ind w:firstLine="480"/>
    </w:pPr>
    <w:rPr>
      <w:rFonts w:ascii="宋体" w:hAnsi="宋体" w:cs="宋体"/>
      <w:kern w:val="0"/>
      <w:sz w:val="24"/>
    </w:rPr>
  </w:style>
  <w:style w:type="paragraph" w:customStyle="1" w:styleId="11b111">
    <w:name w:val="样式 标题 1章标题 1b1标题 1霍1 + 宋体 小二 黑色"/>
    <w:basedOn w:val="11"/>
    <w:qFormat/>
    <w:rsid w:val="001209FA"/>
    <w:pPr>
      <w:keepLines/>
      <w:overflowPunct/>
      <w:snapToGrid/>
      <w:spacing w:beforeLines="100" w:after="0" w:line="240" w:lineRule="auto"/>
      <w:ind w:left="0" w:firstLine="0"/>
    </w:pPr>
    <w:rPr>
      <w:rFonts w:eastAsia="宋体"/>
      <w:bCs w:val="0"/>
      <w:sz w:val="36"/>
      <w:szCs w:val="20"/>
    </w:rPr>
  </w:style>
  <w:style w:type="paragraph" w:customStyle="1" w:styleId="affffffffffffffffffffffffffffffffffffff2">
    <w:name w:val="??"/>
    <w:qFormat/>
    <w:rsid w:val="001209FA"/>
    <w:pPr>
      <w:widowControl w:val="0"/>
      <w:autoSpaceDE w:val="0"/>
      <w:autoSpaceDN w:val="0"/>
      <w:adjustRightInd w:val="0"/>
      <w:spacing w:line="460" w:lineRule="exact"/>
      <w:ind w:firstLine="510"/>
      <w:textAlignment w:val="baseline"/>
    </w:pPr>
    <w:rPr>
      <w:rFonts w:ascii="Times New Roman" w:eastAsia="宋体" w:hAnsi="Times New Roman" w:cs="Times New Roman"/>
      <w:sz w:val="24"/>
    </w:rPr>
  </w:style>
  <w:style w:type="paragraph" w:customStyle="1" w:styleId="New9">
    <w:name w:val="图表名 New"/>
    <w:basedOn w:val="NewNewNew0"/>
    <w:qFormat/>
    <w:rsid w:val="001209FA"/>
    <w:pPr>
      <w:adjustRightInd/>
      <w:spacing w:line="360" w:lineRule="auto"/>
      <w:ind w:firstLineChars="0" w:firstLine="0"/>
      <w:jc w:val="center"/>
    </w:pPr>
    <w:rPr>
      <w:kern w:val="2"/>
      <w:sz w:val="21"/>
      <w:szCs w:val="24"/>
    </w:rPr>
  </w:style>
  <w:style w:type="paragraph" w:customStyle="1" w:styleId="Style100">
    <w:name w:val="_Style 10"/>
    <w:basedOn w:val="af4"/>
    <w:qFormat/>
    <w:rsid w:val="001209FA"/>
    <w:pPr>
      <w:spacing w:line="360" w:lineRule="auto"/>
      <w:ind w:firstLine="480"/>
    </w:pPr>
    <w:rPr>
      <w:sz w:val="24"/>
      <w:szCs w:val="20"/>
    </w:rPr>
  </w:style>
  <w:style w:type="paragraph" w:customStyle="1" w:styleId="affffffffffffffffffffffffffffffffffffff3">
    <w:name w:val="正文一"/>
    <w:basedOn w:val="af4"/>
    <w:qFormat/>
    <w:rsid w:val="001209FA"/>
    <w:pPr>
      <w:tabs>
        <w:tab w:val="left" w:pos="7995"/>
      </w:tabs>
      <w:adjustRightInd w:val="0"/>
      <w:spacing w:line="312" w:lineRule="auto"/>
      <w:ind w:firstLine="567"/>
      <w:textAlignment w:val="baseline"/>
    </w:pPr>
    <w:rPr>
      <w:kern w:val="0"/>
      <w:sz w:val="28"/>
      <w:szCs w:val="20"/>
    </w:rPr>
  </w:style>
  <w:style w:type="paragraph" w:customStyle="1" w:styleId="p28">
    <w:name w:val="p28"/>
    <w:basedOn w:val="af4"/>
    <w:qFormat/>
    <w:rsid w:val="001209FA"/>
    <w:pPr>
      <w:widowControl/>
      <w:snapToGrid w:val="0"/>
      <w:spacing w:line="360" w:lineRule="auto"/>
      <w:ind w:firstLine="449"/>
      <w:jc w:val="left"/>
    </w:pPr>
    <w:rPr>
      <w:rFonts w:ascii="宋体" w:hAnsi="宋体" w:cs="宋体"/>
      <w:kern w:val="0"/>
      <w:sz w:val="24"/>
    </w:rPr>
  </w:style>
  <w:style w:type="paragraph" w:customStyle="1" w:styleId="1ffffffff1">
    <w:name w:val="表格填充1"/>
    <w:basedOn w:val="af4"/>
    <w:qFormat/>
    <w:rsid w:val="001209FA"/>
    <w:pPr>
      <w:topLinePunct/>
      <w:adjustRightInd w:val="0"/>
      <w:snapToGrid w:val="0"/>
      <w:jc w:val="center"/>
    </w:pPr>
    <w:rPr>
      <w:rFonts w:eastAsia="仿宋_GB2312"/>
      <w:snapToGrid w:val="0"/>
      <w:sz w:val="30"/>
      <w:szCs w:val="20"/>
    </w:rPr>
  </w:style>
  <w:style w:type="paragraph" w:customStyle="1" w:styleId="affffffffffffffffffffffffffffffffffffff4">
    <w:name w:val="流程文字"/>
    <w:basedOn w:val="af4"/>
    <w:qFormat/>
    <w:rsid w:val="001209FA"/>
    <w:pPr>
      <w:tabs>
        <w:tab w:val="left" w:pos="6480"/>
      </w:tabs>
      <w:topLinePunct/>
      <w:adjustRightInd w:val="0"/>
      <w:snapToGrid w:val="0"/>
      <w:jc w:val="center"/>
    </w:pPr>
    <w:rPr>
      <w:rFonts w:eastAsia="仿宋_GB2312"/>
      <w:szCs w:val="20"/>
    </w:rPr>
  </w:style>
  <w:style w:type="paragraph" w:customStyle="1" w:styleId="CharCharCharCharCharCharCharCharChar1CharCharCharCharCharCharCharCharCharCharCharCharCharCharCharCharCharCharCharCharCharCharCharCharCharCharCharCharCharCharCharCharCharCharCharCharCharCharCharChar">
    <w:name w:val="Char Char Char Char Char Char Char Char Char1 Char Char Char Char Char Char Char Char Char Char Char Char Char Char Char Char Char Char Char Char Char Char Char Char Char Char Char Char Char Char Char Char Char Char Char Char Char Char Char Char"/>
    <w:basedOn w:val="af4"/>
    <w:qFormat/>
    <w:rsid w:val="001209FA"/>
    <w:pPr>
      <w:spacing w:line="360" w:lineRule="auto"/>
      <w:ind w:firstLineChars="200" w:firstLine="200"/>
    </w:pPr>
    <w:rPr>
      <w:rFonts w:ascii="宋体" w:hAnsi="宋体" w:cs="宋体"/>
      <w:sz w:val="24"/>
    </w:rPr>
  </w:style>
  <w:style w:type="paragraph" w:customStyle="1" w:styleId="affffffffffffffffffffffffffffffffffffff5">
    <w:name w:val="图表—内容"/>
    <w:basedOn w:val="af4"/>
    <w:qFormat/>
    <w:rsid w:val="001209FA"/>
    <w:pPr>
      <w:adjustRightInd w:val="0"/>
      <w:snapToGrid w:val="0"/>
      <w:spacing w:beforeLines="50" w:line="240" w:lineRule="exact"/>
    </w:pPr>
    <w:rPr>
      <w:rFonts w:ascii="宋体" w:hAnsi="宋体"/>
      <w:kern w:val="0"/>
      <w:position w:val="16"/>
      <w:szCs w:val="20"/>
    </w:rPr>
  </w:style>
  <w:style w:type="paragraph" w:customStyle="1" w:styleId="OK">
    <w:name w:val="正文OK"/>
    <w:basedOn w:val="af4"/>
    <w:qFormat/>
    <w:rsid w:val="001209FA"/>
    <w:pPr>
      <w:spacing w:line="520" w:lineRule="exact"/>
      <w:ind w:rightChars="-136" w:right="-136" w:firstLineChars="200" w:firstLine="480"/>
    </w:pPr>
    <w:rPr>
      <w:rFonts w:ascii="宋体" w:hAnsi="宋体"/>
      <w:kern w:val="0"/>
      <w:sz w:val="24"/>
      <w:szCs w:val="20"/>
    </w:rPr>
  </w:style>
  <w:style w:type="paragraph" w:customStyle="1" w:styleId="p29">
    <w:name w:val="p29"/>
    <w:basedOn w:val="af4"/>
    <w:qFormat/>
    <w:rsid w:val="001209FA"/>
    <w:pPr>
      <w:widowControl/>
      <w:spacing w:before="100" w:beforeAutospacing="1" w:after="100" w:afterAutospacing="1" w:line="320" w:lineRule="atLeast"/>
      <w:ind w:firstLine="360"/>
      <w:jc w:val="left"/>
    </w:pPr>
    <w:rPr>
      <w:rFonts w:ascii="Arial Unicode MS" w:hAnsi="Arial Unicode MS"/>
      <w:color w:val="000000"/>
      <w:kern w:val="0"/>
      <w:sz w:val="18"/>
      <w:szCs w:val="20"/>
    </w:rPr>
  </w:style>
  <w:style w:type="paragraph" w:customStyle="1" w:styleId="Style37">
    <w:name w:val="_Style 37"/>
    <w:basedOn w:val="af4"/>
    <w:next w:val="37"/>
    <w:qFormat/>
    <w:rsid w:val="001209FA"/>
    <w:pPr>
      <w:spacing w:line="520" w:lineRule="exact"/>
      <w:ind w:firstLine="482"/>
    </w:pPr>
    <w:rPr>
      <w:sz w:val="24"/>
      <w:szCs w:val="20"/>
    </w:rPr>
  </w:style>
  <w:style w:type="paragraph" w:customStyle="1" w:styleId="GK1">
    <w:name w:val="GK样式1"/>
    <w:basedOn w:val="affff9"/>
    <w:qFormat/>
    <w:rsid w:val="001209FA"/>
    <w:pPr>
      <w:pBdr>
        <w:bottom w:val="none" w:sz="0" w:space="0" w:color="auto"/>
      </w:pBdr>
      <w:tabs>
        <w:tab w:val="left" w:pos="1080"/>
      </w:tabs>
      <w:spacing w:after="60" w:line="720" w:lineRule="auto"/>
      <w:ind w:left="1080" w:hanging="1080"/>
      <w:contextualSpacing w:val="0"/>
      <w:jc w:val="center"/>
      <w:outlineLvl w:val="0"/>
    </w:pPr>
    <w:rPr>
      <w:rFonts w:ascii="Arial" w:hAnsi="Arial"/>
      <w:b/>
      <w:color w:val="000000"/>
      <w:spacing w:val="0"/>
      <w:kern w:val="2"/>
      <w:sz w:val="32"/>
      <w:szCs w:val="20"/>
      <w:lang w:val="en-US"/>
    </w:rPr>
  </w:style>
  <w:style w:type="paragraph" w:customStyle="1" w:styleId="NewNewNew4">
    <w:name w:val="图表名 New New New"/>
    <w:basedOn w:val="af4"/>
    <w:qFormat/>
    <w:rsid w:val="001209FA"/>
    <w:pPr>
      <w:snapToGrid w:val="0"/>
      <w:spacing w:line="360" w:lineRule="auto"/>
      <w:jc w:val="center"/>
    </w:pPr>
  </w:style>
  <w:style w:type="paragraph" w:customStyle="1" w:styleId="affffffffffffffffffffffffffffffffffffff6">
    <w:name w:val="表内样式"/>
    <w:basedOn w:val="af4"/>
    <w:next w:val="af4"/>
    <w:qFormat/>
    <w:rsid w:val="001209FA"/>
    <w:pPr>
      <w:jc w:val="center"/>
    </w:pPr>
    <w:rPr>
      <w:kern w:val="0"/>
      <w:szCs w:val="20"/>
    </w:rPr>
  </w:style>
  <w:style w:type="paragraph" w:customStyle="1" w:styleId="c1">
    <w:name w:val="c"/>
    <w:qFormat/>
    <w:rsid w:val="001209FA"/>
    <w:pPr>
      <w:widowControl w:val="0"/>
      <w:autoSpaceDE w:val="0"/>
      <w:autoSpaceDN w:val="0"/>
      <w:adjustRightInd w:val="0"/>
      <w:jc w:val="both"/>
    </w:pPr>
    <w:rPr>
      <w:rFonts w:ascii="Arial" w:eastAsia="宋体" w:hAnsi="Arial" w:cs="Times New Roman"/>
      <w:sz w:val="24"/>
    </w:rPr>
  </w:style>
  <w:style w:type="paragraph" w:customStyle="1" w:styleId="affffffffffffffffffffffffffffffffffffff7">
    <w:name w:val="正文（使用）"/>
    <w:qFormat/>
    <w:rsid w:val="001209FA"/>
    <w:pPr>
      <w:spacing w:line="360" w:lineRule="auto"/>
      <w:ind w:firstLineChars="200" w:firstLine="480"/>
    </w:pPr>
    <w:rPr>
      <w:rFonts w:ascii="宋体" w:eastAsia="宋体" w:hAnsi="宋体" w:cs="宋体"/>
      <w:szCs w:val="24"/>
    </w:rPr>
  </w:style>
  <w:style w:type="paragraph" w:customStyle="1" w:styleId="xin">
    <w:name w:val="正文文字xin"/>
    <w:basedOn w:val="af4"/>
    <w:qFormat/>
    <w:rsid w:val="001209FA"/>
    <w:pPr>
      <w:spacing w:line="360" w:lineRule="auto"/>
      <w:ind w:firstLineChars="200" w:firstLine="200"/>
    </w:pPr>
    <w:rPr>
      <w:sz w:val="24"/>
    </w:rPr>
  </w:style>
  <w:style w:type="paragraph" w:customStyle="1" w:styleId="Char1CharCharChar1CharCharChar">
    <w:name w:val="Char1 Char Char Char1 Char Char Char"/>
    <w:basedOn w:val="af4"/>
    <w:qFormat/>
    <w:rsid w:val="001209FA"/>
    <w:pPr>
      <w:spacing w:line="360" w:lineRule="auto"/>
      <w:ind w:firstLineChars="200" w:firstLine="200"/>
    </w:pPr>
    <w:rPr>
      <w:rFonts w:ascii="宋体" w:hAnsi="宋体" w:cs="宋体"/>
      <w:sz w:val="24"/>
    </w:rPr>
  </w:style>
  <w:style w:type="paragraph" w:customStyle="1" w:styleId="p30">
    <w:name w:val="p30"/>
    <w:basedOn w:val="af4"/>
    <w:qFormat/>
    <w:rsid w:val="001209FA"/>
    <w:pPr>
      <w:widowControl/>
      <w:spacing w:after="120" w:line="520" w:lineRule="atLeast"/>
    </w:pPr>
    <w:rPr>
      <w:kern w:val="0"/>
      <w:sz w:val="24"/>
    </w:rPr>
  </w:style>
  <w:style w:type="paragraph" w:customStyle="1" w:styleId="CZL-1">
    <w:name w:val="CZL-表格"/>
    <w:qFormat/>
    <w:rsid w:val="001209FA"/>
    <w:pPr>
      <w:adjustRightInd w:val="0"/>
      <w:snapToGrid w:val="0"/>
      <w:jc w:val="center"/>
    </w:pPr>
    <w:rPr>
      <w:rFonts w:ascii="华文中宋" w:eastAsia="华文中宋" w:hAnsi="华文中宋" w:cs="Times New Roman"/>
      <w:sz w:val="21"/>
      <w:szCs w:val="21"/>
    </w:rPr>
  </w:style>
  <w:style w:type="paragraph" w:customStyle="1" w:styleId="super">
    <w:name w:val="图表名super"/>
    <w:qFormat/>
    <w:rsid w:val="001209FA"/>
    <w:pPr>
      <w:jc w:val="center"/>
    </w:pPr>
    <w:rPr>
      <w:rFonts w:ascii="Times New Roman" w:eastAsia="宋体" w:hAnsi="Times New Roman" w:cs="Times New Roman"/>
      <w:kern w:val="2"/>
      <w:sz w:val="21"/>
      <w:szCs w:val="24"/>
    </w:rPr>
  </w:style>
  <w:style w:type="paragraph" w:customStyle="1" w:styleId="zhengwen">
    <w:name w:val="zhengwen"/>
    <w:basedOn w:val="af4"/>
    <w:qFormat/>
    <w:rsid w:val="001209FA"/>
    <w:pPr>
      <w:widowControl/>
      <w:spacing w:before="100" w:beforeAutospacing="1" w:after="100" w:afterAutospacing="1"/>
      <w:jc w:val="left"/>
    </w:pPr>
    <w:rPr>
      <w:rFonts w:ascii="Arial Unicode MS" w:eastAsia="Arial Unicode MS" w:hAnsi="Arial Unicode MS"/>
      <w:color w:val="000000"/>
      <w:kern w:val="0"/>
      <w:sz w:val="24"/>
      <w:szCs w:val="20"/>
    </w:rPr>
  </w:style>
  <w:style w:type="paragraph" w:customStyle="1" w:styleId="CharChar1CharCharCharCharCharCharCharCharCharCharCharCharCharCharCharCharCharCharChar">
    <w:name w:val="Char Char1 Char Char Char Char Char Char Char Char Char Char Char Char Char Char Char Char Char Char Char"/>
    <w:basedOn w:val="af4"/>
    <w:qFormat/>
    <w:rsid w:val="001209FA"/>
    <w:pPr>
      <w:widowControl/>
      <w:jc w:val="left"/>
    </w:pPr>
    <w:rPr>
      <w:rFonts w:ascii="宋体" w:hAnsi="宋体"/>
      <w:color w:val="000000"/>
      <w:kern w:val="0"/>
      <w:sz w:val="24"/>
      <w:szCs w:val="20"/>
    </w:rPr>
  </w:style>
  <w:style w:type="paragraph" w:customStyle="1" w:styleId="affffffffffffffffffffffffffffffffffffff8">
    <w:name w:val="签署页"/>
    <w:basedOn w:val="af4"/>
    <w:qFormat/>
    <w:rsid w:val="001209FA"/>
    <w:pPr>
      <w:adjustRightInd w:val="0"/>
      <w:snapToGrid w:val="0"/>
      <w:jc w:val="center"/>
    </w:pPr>
    <w:rPr>
      <w:rFonts w:ascii="宋体"/>
      <w:spacing w:val="10"/>
      <w:kern w:val="0"/>
      <w:szCs w:val="20"/>
    </w:rPr>
  </w:style>
  <w:style w:type="paragraph" w:customStyle="1" w:styleId="affffffffffffffffffffffffffffffffffffff9">
    <w:name w:val="基准页眉样式"/>
    <w:basedOn w:val="affb"/>
    <w:qFormat/>
    <w:rsid w:val="001209FA"/>
    <w:pPr>
      <w:widowControl w:val="0"/>
      <w:snapToGrid/>
      <w:spacing w:before="0" w:after="0" w:line="240" w:lineRule="auto"/>
      <w:ind w:right="0"/>
      <w:jc w:val="center"/>
      <w:outlineLvl w:val="0"/>
    </w:pPr>
    <w:rPr>
      <w:rFonts w:ascii="宋体" w:hAnsi="Garamond"/>
      <w:color w:val="000000"/>
      <w:spacing w:val="15"/>
      <w:kern w:val="2"/>
      <w:sz w:val="21"/>
    </w:rPr>
  </w:style>
  <w:style w:type="paragraph" w:customStyle="1" w:styleId="10130">
    <w:name w:val="样式 四号 首行缩进:  1.01 厘米 行距: 固定值 30 磅"/>
    <w:basedOn w:val="af4"/>
    <w:qFormat/>
    <w:rsid w:val="001209FA"/>
    <w:pPr>
      <w:spacing w:line="360" w:lineRule="auto"/>
      <w:ind w:firstLineChars="200" w:firstLine="480"/>
    </w:pPr>
    <w:rPr>
      <w:rFonts w:cs="宋体"/>
      <w:sz w:val="24"/>
      <w:szCs w:val="20"/>
    </w:rPr>
  </w:style>
  <w:style w:type="paragraph" w:customStyle="1" w:styleId="affffffffffffffffffffffffffffffffffffffa">
    <w:name w:val="图片表格"/>
    <w:basedOn w:val="af4"/>
    <w:qFormat/>
    <w:rsid w:val="001209FA"/>
    <w:pPr>
      <w:spacing w:line="520" w:lineRule="exact"/>
      <w:jc w:val="center"/>
    </w:pPr>
    <w:rPr>
      <w:color w:val="000000"/>
      <w:sz w:val="24"/>
      <w:szCs w:val="20"/>
    </w:rPr>
  </w:style>
  <w:style w:type="paragraph" w:customStyle="1" w:styleId="201">
    <w:name w:val="20"/>
    <w:basedOn w:val="af4"/>
    <w:qFormat/>
    <w:rsid w:val="001209FA"/>
    <w:pPr>
      <w:spacing w:line="360" w:lineRule="auto"/>
    </w:pPr>
    <w:rPr>
      <w:sz w:val="24"/>
      <w:szCs w:val="20"/>
    </w:rPr>
  </w:style>
  <w:style w:type="paragraph" w:customStyle="1" w:styleId="affffffffffffffffffffffffffffffffffffffb">
    <w:name w:val="阿"/>
    <w:basedOn w:val="afe"/>
    <w:qFormat/>
    <w:rsid w:val="001209FA"/>
    <w:pPr>
      <w:ind w:firstLineChars="0" w:firstLine="0"/>
    </w:pPr>
    <w:rPr>
      <w:rFonts w:ascii="宋体" w:hAnsi="宋体"/>
      <w:color w:val="000000"/>
      <w:lang w:val="en-US"/>
    </w:rPr>
  </w:style>
  <w:style w:type="paragraph" w:customStyle="1" w:styleId="p27">
    <w:name w:val="p27"/>
    <w:basedOn w:val="af4"/>
    <w:qFormat/>
    <w:rsid w:val="001209FA"/>
    <w:pPr>
      <w:widowControl/>
      <w:snapToGrid w:val="0"/>
      <w:jc w:val="center"/>
    </w:pPr>
    <w:rPr>
      <w:b/>
      <w:bCs/>
      <w:kern w:val="0"/>
      <w:sz w:val="24"/>
    </w:rPr>
  </w:style>
  <w:style w:type="paragraph" w:customStyle="1" w:styleId="DrlgProg1">
    <w:name w:val="Drlg Prog 1"/>
    <w:basedOn w:val="af4"/>
    <w:qFormat/>
    <w:rsid w:val="001209FA"/>
    <w:pPr>
      <w:widowControl/>
      <w:tabs>
        <w:tab w:val="left" w:pos="540"/>
        <w:tab w:val="left" w:pos="1080"/>
        <w:tab w:val="left" w:pos="1440"/>
        <w:tab w:val="left" w:pos="1980"/>
        <w:tab w:val="left" w:pos="2520"/>
      </w:tabs>
      <w:suppressAutoHyphens/>
      <w:overflowPunct w:val="0"/>
      <w:autoSpaceDE w:val="0"/>
      <w:autoSpaceDN w:val="0"/>
      <w:adjustRightInd w:val="0"/>
      <w:textAlignment w:val="baseline"/>
    </w:pPr>
    <w:rPr>
      <w:rFonts w:ascii="Arial" w:hAnsi="Arial"/>
      <w:b/>
      <w:spacing w:val="-3"/>
      <w:kern w:val="0"/>
      <w:sz w:val="24"/>
      <w:szCs w:val="20"/>
    </w:rPr>
  </w:style>
  <w:style w:type="paragraph" w:customStyle="1" w:styleId="affffffffffffffffffffffffffffffffffffffc">
    <w:name w:val="图标内容"/>
    <w:basedOn w:val="af4"/>
    <w:qFormat/>
    <w:rsid w:val="001209FA"/>
    <w:pPr>
      <w:adjustRightInd w:val="0"/>
      <w:snapToGrid w:val="0"/>
      <w:spacing w:line="240" w:lineRule="exact"/>
      <w:jc w:val="center"/>
    </w:pPr>
    <w:rPr>
      <w:rFonts w:ascii="宋体"/>
      <w:szCs w:val="21"/>
    </w:rPr>
  </w:style>
  <w:style w:type="paragraph" w:customStyle="1" w:styleId="021">
    <w:name w:val="02 二级标题"/>
    <w:next w:val="004"/>
    <w:qFormat/>
    <w:rsid w:val="001209FA"/>
    <w:pPr>
      <w:spacing w:before="100" w:beforeAutospacing="1" w:after="100" w:afterAutospacing="1"/>
      <w:outlineLvl w:val="1"/>
    </w:pPr>
    <w:rPr>
      <w:rFonts w:ascii="宋体" w:eastAsia="宋体" w:hAnsi="宋体" w:cs="Times New Roman"/>
      <w:b/>
      <w:kern w:val="2"/>
      <w:sz w:val="32"/>
    </w:rPr>
  </w:style>
  <w:style w:type="paragraph" w:customStyle="1" w:styleId="GK1TimesNewRoman">
    <w:name w:val="样式 GK样式1 + Times New Roman"/>
    <w:basedOn w:val="GK1"/>
    <w:qFormat/>
    <w:rsid w:val="001209FA"/>
    <w:pPr>
      <w:tabs>
        <w:tab w:val="clear" w:pos="1080"/>
        <w:tab w:val="left" w:pos="780"/>
      </w:tabs>
      <w:ind w:left="780" w:hanging="360"/>
    </w:pPr>
    <w:rPr>
      <w:rFonts w:ascii="Times New Roman" w:hAnsi="Times New Roman"/>
    </w:rPr>
  </w:style>
  <w:style w:type="paragraph" w:customStyle="1" w:styleId="111110">
    <w:name w:val="正文11111"/>
    <w:basedOn w:val="af4"/>
    <w:qFormat/>
    <w:rsid w:val="001209FA"/>
    <w:pPr>
      <w:spacing w:line="360" w:lineRule="auto"/>
      <w:ind w:firstLineChars="200" w:firstLine="480"/>
    </w:pPr>
    <w:rPr>
      <w:sz w:val="24"/>
    </w:rPr>
  </w:style>
  <w:style w:type="paragraph" w:customStyle="1" w:styleId="affffffffffffffffffffffffffffffffffffffd">
    <w:name w:val="表头格式"/>
    <w:basedOn w:val="af4"/>
    <w:qFormat/>
    <w:rsid w:val="001209FA"/>
    <w:pPr>
      <w:spacing w:beforeLines="50" w:line="360" w:lineRule="exact"/>
      <w:jc w:val="center"/>
    </w:pPr>
    <w:rPr>
      <w:rFonts w:eastAsia="方正黑体简体"/>
      <w:sz w:val="24"/>
      <w:szCs w:val="20"/>
    </w:rPr>
  </w:style>
  <w:style w:type="paragraph" w:customStyle="1" w:styleId="affffffffffffffffffffffffffffffffffffffe">
    <w:name w:val="三级"/>
    <w:basedOn w:val="af4"/>
    <w:link w:val="Charffffffffc"/>
    <w:qFormat/>
    <w:rsid w:val="001209FA"/>
    <w:pPr>
      <w:tabs>
        <w:tab w:val="left" w:pos="0"/>
      </w:tabs>
      <w:adjustRightInd w:val="0"/>
      <w:snapToGrid w:val="0"/>
      <w:spacing w:line="360" w:lineRule="auto"/>
      <w:outlineLvl w:val="0"/>
    </w:pPr>
    <w:rPr>
      <w:b/>
      <w:sz w:val="24"/>
      <w:szCs w:val="20"/>
    </w:rPr>
  </w:style>
  <w:style w:type="character" w:customStyle="1" w:styleId="Charffffffffc">
    <w:name w:val="三级 Char"/>
    <w:link w:val="affffffffffffffffffffffffffffffffffffffe"/>
    <w:qFormat/>
    <w:rsid w:val="001209FA"/>
    <w:rPr>
      <w:rFonts w:ascii="Times New Roman" w:eastAsia="宋体" w:hAnsi="Times New Roman" w:cs="Times New Roman"/>
      <w:b/>
      <w:sz w:val="24"/>
      <w:szCs w:val="20"/>
    </w:rPr>
  </w:style>
  <w:style w:type="paragraph" w:customStyle="1" w:styleId="3fff3">
    <w:name w:val="花3"/>
    <w:basedOn w:val="af4"/>
    <w:qFormat/>
    <w:rsid w:val="001209FA"/>
    <w:pPr>
      <w:widowControl/>
      <w:tabs>
        <w:tab w:val="left" w:pos="720"/>
      </w:tabs>
      <w:adjustRightInd w:val="0"/>
      <w:snapToGrid w:val="0"/>
      <w:spacing w:beforeLines="50" w:line="360" w:lineRule="auto"/>
      <w:ind w:left="720" w:hanging="720"/>
      <w:outlineLvl w:val="2"/>
    </w:pPr>
    <w:rPr>
      <w:b/>
      <w:sz w:val="24"/>
    </w:rPr>
  </w:style>
  <w:style w:type="paragraph" w:customStyle="1" w:styleId="afffffffffffffffffffffffffffffffffffffff">
    <w:name w:val="首行正文缩进"/>
    <w:basedOn w:val="afe"/>
    <w:qFormat/>
    <w:rsid w:val="001209FA"/>
    <w:pPr>
      <w:adjustRightInd w:val="0"/>
      <w:spacing w:line="353" w:lineRule="auto"/>
      <w:ind w:firstLineChars="0" w:firstLine="0"/>
      <w:textAlignment w:val="baseline"/>
    </w:pPr>
    <w:rPr>
      <w:kern w:val="0"/>
      <w:sz w:val="24"/>
      <w:lang w:val="en-US"/>
    </w:rPr>
  </w:style>
  <w:style w:type="paragraph" w:customStyle="1" w:styleId="5fe">
    <w:name w:val="表内5中"/>
    <w:basedOn w:val="afff2"/>
    <w:qFormat/>
    <w:rsid w:val="001209FA"/>
    <w:pPr>
      <w:adjustRightInd w:val="0"/>
      <w:snapToGrid w:val="0"/>
      <w:ind w:leftChars="0" w:left="0" w:rightChars="0" w:right="0" w:firstLineChars="0" w:firstLine="0"/>
    </w:pPr>
    <w:rPr>
      <w:rFonts w:ascii="Times New Roman" w:hAnsi="Times New Roman"/>
      <w:kern w:val="2"/>
      <w:sz w:val="21"/>
      <w:lang w:val="en-US"/>
    </w:rPr>
  </w:style>
  <w:style w:type="paragraph" w:customStyle="1" w:styleId="ParaCharCharCharCharCharChar">
    <w:name w:val="默认段落字体 Para Char Char Char Char Char Char"/>
    <w:basedOn w:val="af4"/>
    <w:qFormat/>
    <w:rsid w:val="001209FA"/>
    <w:rPr>
      <w:szCs w:val="20"/>
    </w:rPr>
  </w:style>
  <w:style w:type="paragraph" w:customStyle="1" w:styleId="3-2">
    <w:name w:val="标题3-2"/>
    <w:basedOn w:val="afff3"/>
    <w:qFormat/>
    <w:rsid w:val="001209FA"/>
    <w:pPr>
      <w:spacing w:line="360" w:lineRule="auto"/>
      <w:ind w:leftChars="0" w:left="0"/>
    </w:pPr>
    <w:rPr>
      <w:kern w:val="2"/>
      <w:sz w:val="28"/>
    </w:rPr>
  </w:style>
  <w:style w:type="paragraph" w:customStyle="1" w:styleId="wx">
    <w:name w:val="正文wx"/>
    <w:basedOn w:val="af4"/>
    <w:qFormat/>
    <w:rsid w:val="001209FA"/>
    <w:pPr>
      <w:spacing w:line="360" w:lineRule="auto"/>
      <w:ind w:firstLineChars="200" w:firstLine="480"/>
    </w:pPr>
    <w:rPr>
      <w:rFonts w:ascii="仿宋_GB2312" w:eastAsia="仿宋_GB2312"/>
      <w:sz w:val="24"/>
    </w:rPr>
  </w:style>
  <w:style w:type="paragraph" w:customStyle="1" w:styleId="afffffffffffffffffffffffffffffffffffffff0">
    <w:name w:val="正文 + 小四"/>
    <w:basedOn w:val="aff9"/>
    <w:qFormat/>
    <w:rsid w:val="001209FA"/>
    <w:pPr>
      <w:spacing w:line="300" w:lineRule="auto"/>
      <w:ind w:leftChars="48" w:left="101" w:firstLineChars="182" w:firstLine="439"/>
    </w:pPr>
    <w:rPr>
      <w:rFonts w:ascii="Calibri" w:hAnsi="Calibri"/>
      <w:b/>
      <w:kern w:val="0"/>
      <w:lang w:val="en-US"/>
    </w:rPr>
  </w:style>
  <w:style w:type="paragraph" w:customStyle="1" w:styleId="2222">
    <w:name w:val="样式 (西文) 华文中宋 (中文) 华文中宋 小四 行距: 固定值 22 磅 首行缩进:  2 字符"/>
    <w:basedOn w:val="af4"/>
    <w:qFormat/>
    <w:rsid w:val="001209FA"/>
    <w:pPr>
      <w:spacing w:line="500" w:lineRule="exact"/>
      <w:ind w:firstLineChars="200" w:firstLine="200"/>
    </w:pPr>
    <w:rPr>
      <w:rFonts w:ascii="华文中宋" w:eastAsia="华文中宋" w:hAnsi="华文中宋" w:cs="宋体"/>
      <w:sz w:val="24"/>
      <w:szCs w:val="20"/>
    </w:rPr>
  </w:style>
  <w:style w:type="paragraph" w:customStyle="1" w:styleId="3job0">
    <w:name w:val="封里3 job"/>
    <w:basedOn w:val="af4"/>
    <w:next w:val="af4"/>
    <w:qFormat/>
    <w:rsid w:val="001209FA"/>
    <w:pPr>
      <w:adjustRightInd w:val="0"/>
      <w:snapToGrid w:val="0"/>
      <w:spacing w:beforeLines="50" w:line="520" w:lineRule="exact"/>
      <w:ind w:firstLine="200"/>
    </w:pPr>
    <w:rPr>
      <w:rFonts w:eastAsia="楷体_GB2312"/>
      <w:b/>
      <w:sz w:val="32"/>
      <w:szCs w:val="32"/>
    </w:rPr>
  </w:style>
  <w:style w:type="paragraph" w:customStyle="1" w:styleId="afffffffffffffffffffffffffffffffffffffff1">
    <w:name w:val="表内正文"/>
    <w:basedOn w:val="af4"/>
    <w:qFormat/>
    <w:rsid w:val="001209FA"/>
    <w:pPr>
      <w:widowControl/>
      <w:jc w:val="center"/>
    </w:pPr>
    <w:rPr>
      <w:color w:val="000000"/>
      <w:kern w:val="0"/>
      <w:sz w:val="18"/>
      <w:szCs w:val="20"/>
    </w:rPr>
  </w:style>
  <w:style w:type="paragraph" w:customStyle="1" w:styleId="afffffffffffffffffffffffffffffffffffffff2">
    <w:name w:val="样式 表格文字 + 五号"/>
    <w:basedOn w:val="afffffffffa"/>
    <w:qFormat/>
    <w:rsid w:val="001209FA"/>
    <w:pPr>
      <w:adjustRightInd w:val="0"/>
      <w:spacing w:before="0" w:after="0" w:line="240" w:lineRule="auto"/>
      <w:ind w:rightChars="0" w:right="0"/>
      <w:jc w:val="left"/>
    </w:pPr>
    <w:rPr>
      <w:rFonts w:ascii="Times New Roman" w:hAnsi="Times New Roman"/>
      <w:kern w:val="0"/>
    </w:rPr>
  </w:style>
  <w:style w:type="paragraph" w:customStyle="1" w:styleId="325">
    <w:name w:val="样式 标题 3 + 小四 倾斜 首行缩进:  2 字符"/>
    <w:basedOn w:val="3"/>
    <w:next w:val="af4"/>
    <w:qFormat/>
    <w:rsid w:val="001209FA"/>
    <w:pPr>
      <w:numPr>
        <w:ilvl w:val="0"/>
        <w:numId w:val="0"/>
      </w:numPr>
      <w:adjustRightInd w:val="0"/>
      <w:snapToGrid w:val="0"/>
      <w:spacing w:before="0" w:after="0" w:line="480" w:lineRule="exact"/>
      <w:jc w:val="left"/>
    </w:pPr>
    <w:rPr>
      <w:rFonts w:cs="宋体"/>
      <w:i/>
      <w:iCs/>
      <w:kern w:val="2"/>
      <w:sz w:val="24"/>
      <w:szCs w:val="20"/>
      <w:lang w:val="en-US"/>
    </w:rPr>
  </w:style>
  <w:style w:type="paragraph" w:customStyle="1" w:styleId="bodyfont">
    <w:name w:val="bodyfont"/>
    <w:basedOn w:val="af4"/>
    <w:qFormat/>
    <w:rsid w:val="001209FA"/>
    <w:pPr>
      <w:widowControl/>
      <w:spacing w:before="100" w:beforeAutospacing="1" w:after="100" w:afterAutospacing="1" w:line="400" w:lineRule="atLeast"/>
      <w:jc w:val="left"/>
    </w:pPr>
    <w:rPr>
      <w:rFonts w:ascii="Arial Unicode MS" w:eastAsia="Arial Unicode MS" w:hAnsi="Arial Unicode MS"/>
      <w:color w:val="000000"/>
      <w:kern w:val="0"/>
      <w:sz w:val="24"/>
      <w:szCs w:val="20"/>
    </w:rPr>
  </w:style>
  <w:style w:type="paragraph" w:customStyle="1" w:styleId="1615">
    <w:name w:val="样式 宋体 四号 首行缩进:  1 厘米 段前: 6 磅 行距: 1.5 倍行距"/>
    <w:basedOn w:val="af4"/>
    <w:qFormat/>
    <w:rsid w:val="001209FA"/>
    <w:pPr>
      <w:spacing w:line="360" w:lineRule="auto"/>
      <w:ind w:firstLineChars="192" w:firstLine="538"/>
    </w:pPr>
    <w:rPr>
      <w:rFonts w:ascii="宋体" w:hAnsi="宋体"/>
      <w:kern w:val="0"/>
      <w:sz w:val="28"/>
      <w:szCs w:val="20"/>
    </w:rPr>
  </w:style>
  <w:style w:type="paragraph" w:customStyle="1" w:styleId="DW">
    <w:name w:val="DW的正文"/>
    <w:basedOn w:val="af4"/>
    <w:qFormat/>
    <w:rsid w:val="001209FA"/>
    <w:pPr>
      <w:snapToGrid w:val="0"/>
      <w:spacing w:beforeLines="50" w:line="264" w:lineRule="auto"/>
      <w:ind w:firstLineChars="200" w:firstLine="200"/>
    </w:pPr>
    <w:rPr>
      <w:rFonts w:ascii="华文中宋" w:eastAsia="华文中宋" w:hAnsi="华文中宋"/>
      <w:sz w:val="24"/>
    </w:rPr>
  </w:style>
  <w:style w:type="paragraph" w:customStyle="1" w:styleId="d0">
    <w:name w:val="页眉d"/>
    <w:basedOn w:val="af4"/>
    <w:qFormat/>
    <w:rsid w:val="001209FA"/>
    <w:pPr>
      <w:pBdr>
        <w:bottom w:val="single" w:sz="4" w:space="1" w:color="auto"/>
      </w:pBdr>
    </w:pPr>
    <w:rPr>
      <w:rFonts w:ascii="宋体" w:eastAsia="华文中宋" w:hAnsi="宋体"/>
      <w:sz w:val="24"/>
    </w:rPr>
  </w:style>
  <w:style w:type="paragraph" w:customStyle="1" w:styleId="afffffffffffffffffffffffffffffffffffffff3">
    <w:name w:val="调研内容"/>
    <w:basedOn w:val="af4"/>
    <w:qFormat/>
    <w:rsid w:val="001209FA"/>
    <w:pPr>
      <w:spacing w:line="360" w:lineRule="auto"/>
    </w:pPr>
    <w:rPr>
      <w:sz w:val="24"/>
      <w:szCs w:val="20"/>
    </w:rPr>
  </w:style>
  <w:style w:type="paragraph" w:customStyle="1" w:styleId="afffffffffffffffffffffffffffffffffffffff4">
    <w:name w:val="正文内容无缩进"/>
    <w:basedOn w:val="af4"/>
    <w:qFormat/>
    <w:rsid w:val="001209FA"/>
    <w:pPr>
      <w:spacing w:line="308" w:lineRule="exact"/>
    </w:pPr>
    <w:rPr>
      <w:rFonts w:ascii="方正小标宋简体" w:eastAsia="方正宋三简体" w:hAnsi="Times"/>
      <w:kern w:val="0"/>
      <w:szCs w:val="20"/>
    </w:rPr>
  </w:style>
  <w:style w:type="paragraph" w:customStyle="1" w:styleId="super0">
    <w:name w:val="图表super"/>
    <w:basedOn w:val="afffffffff1"/>
    <w:qFormat/>
    <w:rsid w:val="001209FA"/>
    <w:pPr>
      <w:tabs>
        <w:tab w:val="left" w:pos="6980"/>
      </w:tabs>
      <w:topLinePunct w:val="0"/>
      <w:spacing w:beforeLines="0"/>
    </w:pPr>
    <w:rPr>
      <w:rFonts w:ascii="宋体" w:hAnsi="宋体" w:cs="宋体"/>
      <w:b w:val="0"/>
      <w:bCs/>
      <w:sz w:val="21"/>
      <w:szCs w:val="22"/>
    </w:rPr>
  </w:style>
  <w:style w:type="paragraph" w:customStyle="1" w:styleId="1Arial0876">
    <w:name w:val="样式 标题 1 + (西文) Arial (中文) 黑体 三号 两端对齐 首行缩进:  0.87 厘米 段前: 6 磅..."/>
    <w:basedOn w:val="11"/>
    <w:qFormat/>
    <w:rsid w:val="001209FA"/>
    <w:pPr>
      <w:pageBreakBefore/>
      <w:widowControl/>
      <w:overflowPunct/>
      <w:snapToGrid/>
      <w:spacing w:before="0" w:after="0" w:line="500" w:lineRule="exact"/>
      <w:ind w:left="0" w:firstLine="493"/>
    </w:pPr>
    <w:rPr>
      <w:rFonts w:ascii="Arial" w:hAnsi="Arial"/>
      <w:b w:val="0"/>
      <w:bCs w:val="0"/>
      <w:color w:val="auto"/>
      <w:spacing w:val="16"/>
      <w:w w:val="90"/>
      <w:kern w:val="32"/>
      <w:sz w:val="44"/>
      <w:szCs w:val="20"/>
    </w:rPr>
  </w:style>
  <w:style w:type="paragraph" w:customStyle="1" w:styleId="Style36">
    <w:name w:val="_Style 36"/>
    <w:basedOn w:val="af4"/>
    <w:next w:val="28"/>
    <w:qFormat/>
    <w:rsid w:val="001209FA"/>
    <w:pPr>
      <w:tabs>
        <w:tab w:val="left" w:pos="502"/>
      </w:tabs>
      <w:spacing w:line="520" w:lineRule="exact"/>
      <w:ind w:firstLine="480"/>
    </w:pPr>
    <w:rPr>
      <w:sz w:val="24"/>
      <w:szCs w:val="20"/>
    </w:rPr>
  </w:style>
  <w:style w:type="paragraph" w:customStyle="1" w:styleId="3fff4">
    <w:name w:val="正文缩进3"/>
    <w:basedOn w:val="af4"/>
    <w:qFormat/>
    <w:rsid w:val="001209FA"/>
    <w:pPr>
      <w:adjustRightInd w:val="0"/>
      <w:ind w:firstLine="420"/>
    </w:pPr>
    <w:rPr>
      <w:rFonts w:ascii="宋体" w:hAnsi="宋体"/>
      <w:szCs w:val="20"/>
    </w:rPr>
  </w:style>
  <w:style w:type="paragraph" w:customStyle="1" w:styleId="inner">
    <w:name w:val="inner"/>
    <w:basedOn w:val="af4"/>
    <w:qFormat/>
    <w:rsid w:val="001209FA"/>
    <w:pPr>
      <w:widowControl/>
      <w:spacing w:before="100" w:beforeAutospacing="1" w:after="100" w:afterAutospacing="1" w:line="257" w:lineRule="atLeast"/>
      <w:jc w:val="left"/>
    </w:pPr>
    <w:rPr>
      <w:rFonts w:ascii="Arial Unicode MS" w:hAnsi="Arial Unicode MS"/>
      <w:color w:val="000000"/>
      <w:spacing w:val="26"/>
      <w:kern w:val="0"/>
      <w:sz w:val="15"/>
      <w:szCs w:val="20"/>
    </w:rPr>
  </w:style>
  <w:style w:type="paragraph" w:customStyle="1" w:styleId="1ffffffff2">
    <w:name w:val="样式 样式 正文首行缩进 + 首行缩进:  1 字符 + 四号 黑色"/>
    <w:basedOn w:val="af4"/>
    <w:link w:val="1Chara"/>
    <w:qFormat/>
    <w:rsid w:val="001209FA"/>
    <w:pPr>
      <w:adjustRightInd w:val="0"/>
      <w:snapToGrid w:val="0"/>
      <w:spacing w:line="360" w:lineRule="auto"/>
      <w:ind w:firstLineChars="200" w:firstLine="200"/>
      <w:textAlignment w:val="baseline"/>
    </w:pPr>
    <w:rPr>
      <w:color w:val="000000"/>
      <w:sz w:val="24"/>
    </w:rPr>
  </w:style>
  <w:style w:type="character" w:customStyle="1" w:styleId="1Chara">
    <w:name w:val="样式 样式 正文首行缩进 + 首行缩进:  1 字符 + 四号 黑色 Char"/>
    <w:link w:val="1ffffffff2"/>
    <w:qFormat/>
    <w:rsid w:val="001209FA"/>
    <w:rPr>
      <w:rFonts w:ascii="Times New Roman" w:eastAsia="宋体" w:hAnsi="Times New Roman" w:cs="Times New Roman"/>
      <w:color w:val="000000"/>
      <w:sz w:val="24"/>
      <w:szCs w:val="24"/>
    </w:rPr>
  </w:style>
  <w:style w:type="paragraph" w:customStyle="1" w:styleId="1110">
    <w:name w:val="1.1.1小节"/>
    <w:basedOn w:val="3"/>
    <w:next w:val="07"/>
    <w:link w:val="111Char"/>
    <w:qFormat/>
    <w:rsid w:val="001209FA"/>
    <w:pPr>
      <w:numPr>
        <w:ilvl w:val="0"/>
        <w:numId w:val="0"/>
      </w:numPr>
      <w:spacing w:beforeLines="50" w:after="0" w:line="360" w:lineRule="auto"/>
      <w:jc w:val="left"/>
      <w:outlineLvl w:val="3"/>
    </w:pPr>
    <w:rPr>
      <w:kern w:val="2"/>
      <w:sz w:val="24"/>
      <w:szCs w:val="24"/>
    </w:rPr>
  </w:style>
  <w:style w:type="character" w:customStyle="1" w:styleId="111Char">
    <w:name w:val="1.1.1小节 Char"/>
    <w:link w:val="1110"/>
    <w:qFormat/>
    <w:rsid w:val="001209FA"/>
    <w:rPr>
      <w:rFonts w:ascii="Times New Roman" w:eastAsia="宋体" w:hAnsi="Times New Roman" w:cs="Times New Roman"/>
      <w:b/>
      <w:bCs/>
      <w:sz w:val="24"/>
      <w:szCs w:val="24"/>
      <w:lang w:val="zh-CN"/>
    </w:rPr>
  </w:style>
  <w:style w:type="character" w:customStyle="1" w:styleId="AChar2">
    <w:name w:val="A 表名 Char"/>
    <w:link w:val="Afffffffffffffffffffffffffffffffffffffff5"/>
    <w:qFormat/>
    <w:rsid w:val="001209FA"/>
    <w:rPr>
      <w:b/>
      <w:bCs/>
      <w:szCs w:val="21"/>
    </w:rPr>
  </w:style>
  <w:style w:type="paragraph" w:customStyle="1" w:styleId="Afffffffffffffffffffffffffffffffffffffff5">
    <w:name w:val="A 表名"/>
    <w:basedOn w:val="af4"/>
    <w:link w:val="AChar2"/>
    <w:qFormat/>
    <w:rsid w:val="001209FA"/>
    <w:pPr>
      <w:keepNext/>
      <w:spacing w:beforeLines="50" w:line="360" w:lineRule="auto"/>
      <w:ind w:left="238"/>
      <w:jc w:val="center"/>
    </w:pPr>
    <w:rPr>
      <w:rFonts w:asciiTheme="minorHAnsi" w:eastAsiaTheme="minorEastAsia" w:hAnsiTheme="minorHAnsi" w:cstheme="minorBidi"/>
      <w:b/>
      <w:bCs/>
      <w:szCs w:val="21"/>
    </w:rPr>
  </w:style>
  <w:style w:type="paragraph" w:customStyle="1" w:styleId="A21">
    <w:name w:val="样式 A 正文 + 首行缩进:  2 字符1"/>
    <w:basedOn w:val="af4"/>
    <w:qFormat/>
    <w:rsid w:val="001209FA"/>
    <w:pPr>
      <w:widowControl/>
      <w:spacing w:line="360" w:lineRule="auto"/>
      <w:ind w:firstLineChars="200" w:firstLine="480"/>
      <w:jc w:val="left"/>
    </w:pPr>
    <w:rPr>
      <w:rFonts w:ascii="宋体" w:hAnsi="宋体" w:cs="宋体"/>
      <w:kern w:val="0"/>
      <w:sz w:val="24"/>
      <w:szCs w:val="20"/>
    </w:rPr>
  </w:style>
  <w:style w:type="paragraph" w:customStyle="1" w:styleId="1103">
    <w:name w:val="1.1.0节"/>
    <w:basedOn w:val="20"/>
    <w:next w:val="1110"/>
    <w:qFormat/>
    <w:rsid w:val="001209FA"/>
    <w:pPr>
      <w:numPr>
        <w:ilvl w:val="0"/>
        <w:numId w:val="0"/>
      </w:numPr>
      <w:tabs>
        <w:tab w:val="left" w:pos="360"/>
      </w:tabs>
      <w:spacing w:beforeLines="50" w:afterLines="50" w:line="240" w:lineRule="auto"/>
      <w:ind w:hanging="7656"/>
    </w:pPr>
    <w:rPr>
      <w:rFonts w:ascii="Calibri" w:eastAsia="宋体" w:hAnsi="Calibri"/>
      <w:kern w:val="0"/>
      <w:sz w:val="30"/>
      <w:szCs w:val="28"/>
      <w:lang w:val="en-US"/>
    </w:rPr>
  </w:style>
  <w:style w:type="paragraph" w:customStyle="1" w:styleId="105">
    <w:name w:val="1.0章"/>
    <w:basedOn w:val="11"/>
    <w:next w:val="1103"/>
    <w:qFormat/>
    <w:rsid w:val="001209FA"/>
    <w:pPr>
      <w:keepLines/>
      <w:pageBreakBefore/>
      <w:tabs>
        <w:tab w:val="left" w:pos="360"/>
      </w:tabs>
      <w:overflowPunct/>
      <w:snapToGrid/>
      <w:spacing w:beforeLines="100" w:afterLines="100" w:line="360" w:lineRule="auto"/>
      <w:ind w:left="0" w:firstLine="200"/>
      <w:jc w:val="center"/>
    </w:pPr>
    <w:rPr>
      <w:rFonts w:eastAsia="宋体"/>
      <w:color w:val="auto"/>
      <w:sz w:val="36"/>
      <w:szCs w:val="32"/>
    </w:rPr>
  </w:style>
  <w:style w:type="character" w:customStyle="1" w:styleId="Charffffffffd">
    <w:name w:val="表中正文 Char"/>
    <w:link w:val="afffffffffffffffffffffffffffffffffffffff6"/>
    <w:qFormat/>
    <w:rsid w:val="001209FA"/>
    <w:rPr>
      <w:rFonts w:ascii="宋体" w:hAnsi="宋体"/>
      <w:sz w:val="24"/>
    </w:rPr>
  </w:style>
  <w:style w:type="paragraph" w:customStyle="1" w:styleId="afffffffffffffffffffffffffffffffffffffff6">
    <w:name w:val="表中正文"/>
    <w:basedOn w:val="af4"/>
    <w:link w:val="Charffffffffd"/>
    <w:qFormat/>
    <w:rsid w:val="001209FA"/>
    <w:pPr>
      <w:autoSpaceDE w:val="0"/>
      <w:autoSpaceDN w:val="0"/>
      <w:adjustRightInd w:val="0"/>
      <w:snapToGrid w:val="0"/>
      <w:spacing w:line="240" w:lineRule="atLeast"/>
      <w:ind w:firstLine="567"/>
    </w:pPr>
    <w:rPr>
      <w:rFonts w:ascii="宋体" w:eastAsiaTheme="minorEastAsia" w:hAnsi="宋体" w:cstheme="minorBidi"/>
      <w:sz w:val="24"/>
      <w:szCs w:val="22"/>
    </w:rPr>
  </w:style>
  <w:style w:type="character" w:customStyle="1" w:styleId="font61">
    <w:name w:val="font61"/>
    <w:qFormat/>
    <w:rsid w:val="001209FA"/>
    <w:rPr>
      <w:rFonts w:ascii="Times New Roman" w:hAnsi="Times New Roman" w:cs="Times New Roman" w:hint="default"/>
      <w:color w:val="FF0000"/>
      <w:sz w:val="24"/>
      <w:szCs w:val="24"/>
      <w:u w:val="none"/>
    </w:rPr>
  </w:style>
  <w:style w:type="character" w:customStyle="1" w:styleId="font81">
    <w:name w:val="font81"/>
    <w:qFormat/>
    <w:rsid w:val="001209FA"/>
    <w:rPr>
      <w:rFonts w:ascii="Times New Roman" w:hAnsi="Times New Roman" w:cs="Times New Roman" w:hint="default"/>
      <w:b/>
      <w:color w:val="FF0000"/>
      <w:sz w:val="28"/>
      <w:szCs w:val="28"/>
      <w:u w:val="none"/>
    </w:rPr>
  </w:style>
  <w:style w:type="paragraph" w:customStyle="1" w:styleId="Style41">
    <w:name w:val="_Style 41"/>
    <w:basedOn w:val="af4"/>
    <w:qFormat/>
    <w:rsid w:val="001209FA"/>
    <w:pPr>
      <w:spacing w:line="360" w:lineRule="auto"/>
      <w:ind w:firstLineChars="200" w:firstLine="200"/>
    </w:pPr>
    <w:rPr>
      <w:rFonts w:ascii="宋体" w:hAnsi="宋体" w:cs="宋体"/>
      <w:sz w:val="24"/>
    </w:rPr>
  </w:style>
  <w:style w:type="character" w:customStyle="1" w:styleId="number">
    <w:name w:val="number"/>
    <w:qFormat/>
    <w:rsid w:val="001209FA"/>
  </w:style>
  <w:style w:type="character" w:customStyle="1" w:styleId="font251">
    <w:name w:val="font251"/>
    <w:qFormat/>
    <w:rsid w:val="001209FA"/>
    <w:rPr>
      <w:rFonts w:ascii="Times New Roman" w:hAnsi="Times New Roman" w:cs="Times New Roman" w:hint="default"/>
      <w:b/>
      <w:bCs/>
      <w:color w:val="auto"/>
      <w:sz w:val="24"/>
      <w:szCs w:val="24"/>
      <w:u w:val="none"/>
    </w:rPr>
  </w:style>
  <w:style w:type="character" w:customStyle="1" w:styleId="font151">
    <w:name w:val="font151"/>
    <w:qFormat/>
    <w:rsid w:val="001209FA"/>
    <w:rPr>
      <w:rFonts w:ascii="Times New Roman" w:hAnsi="Times New Roman" w:cs="Times New Roman" w:hint="default"/>
      <w:b/>
      <w:bCs/>
      <w:color w:val="auto"/>
      <w:sz w:val="24"/>
      <w:szCs w:val="24"/>
      <w:u w:val="none"/>
    </w:rPr>
  </w:style>
  <w:style w:type="character" w:customStyle="1" w:styleId="font101">
    <w:name w:val="font101"/>
    <w:qFormat/>
    <w:rsid w:val="001209FA"/>
    <w:rPr>
      <w:rFonts w:ascii="Times New Roman" w:hAnsi="Times New Roman" w:cs="Times New Roman" w:hint="default"/>
      <w:color w:val="auto"/>
      <w:sz w:val="24"/>
      <w:szCs w:val="24"/>
      <w:u w:val="none"/>
    </w:rPr>
  </w:style>
  <w:style w:type="character" w:customStyle="1" w:styleId="font871">
    <w:name w:val="font871"/>
    <w:qFormat/>
    <w:rsid w:val="001209FA"/>
    <w:rPr>
      <w:rFonts w:ascii="宋体" w:eastAsia="宋体" w:hAnsi="宋体" w:hint="eastAsia"/>
      <w:color w:val="000000"/>
      <w:sz w:val="24"/>
      <w:szCs w:val="24"/>
      <w:u w:val="none"/>
    </w:rPr>
  </w:style>
  <w:style w:type="character" w:customStyle="1" w:styleId="font901">
    <w:name w:val="font901"/>
    <w:qFormat/>
    <w:rsid w:val="001209FA"/>
    <w:rPr>
      <w:rFonts w:ascii="Times New Roman" w:hAnsi="Times New Roman" w:cs="Times New Roman" w:hint="default"/>
      <w:color w:val="auto"/>
      <w:sz w:val="18"/>
      <w:szCs w:val="18"/>
      <w:u w:val="none"/>
    </w:rPr>
  </w:style>
  <w:style w:type="character" w:customStyle="1" w:styleId="font1581">
    <w:name w:val="font1581"/>
    <w:qFormat/>
    <w:rsid w:val="001209FA"/>
    <w:rPr>
      <w:rFonts w:ascii="Times New Roman" w:hAnsi="Times New Roman" w:cs="Times New Roman" w:hint="default"/>
      <w:color w:val="000000"/>
      <w:sz w:val="24"/>
      <w:szCs w:val="24"/>
      <w:u w:val="none"/>
    </w:rPr>
  </w:style>
  <w:style w:type="character" w:customStyle="1" w:styleId="font131">
    <w:name w:val="font131"/>
    <w:qFormat/>
    <w:rsid w:val="001209FA"/>
    <w:rPr>
      <w:rFonts w:ascii="Times New Roman" w:hAnsi="Times New Roman" w:cs="Times New Roman" w:hint="default"/>
      <w:i/>
      <w:iCs/>
      <w:color w:val="000000"/>
      <w:sz w:val="24"/>
      <w:szCs w:val="24"/>
      <w:u w:val="none"/>
    </w:rPr>
  </w:style>
  <w:style w:type="character" w:customStyle="1" w:styleId="font261">
    <w:name w:val="font261"/>
    <w:qFormat/>
    <w:rsid w:val="001209FA"/>
    <w:rPr>
      <w:rFonts w:ascii="Times New Roman" w:hAnsi="Times New Roman" w:cs="Times New Roman" w:hint="default"/>
      <w:b/>
      <w:bCs/>
      <w:color w:val="auto"/>
      <w:sz w:val="24"/>
      <w:szCs w:val="24"/>
      <w:u w:val="none"/>
    </w:rPr>
  </w:style>
  <w:style w:type="character" w:customStyle="1" w:styleId="font111">
    <w:name w:val="font111"/>
    <w:qFormat/>
    <w:rsid w:val="001209FA"/>
    <w:rPr>
      <w:rFonts w:ascii="Times New Roman" w:hAnsi="Times New Roman" w:cs="Times New Roman" w:hint="default"/>
      <w:b/>
      <w:bCs/>
      <w:color w:val="000000"/>
      <w:sz w:val="24"/>
      <w:szCs w:val="24"/>
      <w:u w:val="none"/>
    </w:rPr>
  </w:style>
  <w:style w:type="character" w:customStyle="1" w:styleId="font141">
    <w:name w:val="font141"/>
    <w:qFormat/>
    <w:rsid w:val="001209FA"/>
    <w:rPr>
      <w:rFonts w:ascii="Times New Roman" w:hAnsi="Times New Roman" w:cs="Times New Roman" w:hint="default"/>
      <w:color w:val="000000"/>
      <w:sz w:val="24"/>
      <w:szCs w:val="24"/>
      <w:u w:val="none"/>
    </w:rPr>
  </w:style>
  <w:style w:type="paragraph" w:customStyle="1" w:styleId="xl264">
    <w:name w:val="xl264"/>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000000"/>
      <w:kern w:val="0"/>
      <w:sz w:val="24"/>
    </w:rPr>
  </w:style>
  <w:style w:type="paragraph" w:customStyle="1" w:styleId="xl249">
    <w:name w:val="xl249"/>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kern w:val="0"/>
      <w:sz w:val="24"/>
    </w:rPr>
  </w:style>
  <w:style w:type="paragraph" w:customStyle="1" w:styleId="xl267">
    <w:name w:val="xl267"/>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i/>
      <w:iCs/>
      <w:kern w:val="0"/>
      <w:sz w:val="24"/>
    </w:rPr>
  </w:style>
  <w:style w:type="paragraph" w:customStyle="1" w:styleId="charffffffffe">
    <w:name w:val="char"/>
    <w:basedOn w:val="af4"/>
    <w:qFormat/>
    <w:rsid w:val="001209FA"/>
    <w:pPr>
      <w:widowControl/>
      <w:spacing w:after="160" w:line="240" w:lineRule="exact"/>
      <w:jc w:val="left"/>
    </w:pPr>
    <w:rPr>
      <w:rFonts w:ascii="Verdana" w:eastAsia="仿宋_GB2312" w:hAnsi="Verdana" w:cs="”“Times New Roman”“"/>
      <w:kern w:val="0"/>
      <w:sz w:val="24"/>
      <w:szCs w:val="20"/>
      <w:lang w:eastAsia="en-US"/>
    </w:rPr>
  </w:style>
  <w:style w:type="paragraph" w:customStyle="1" w:styleId="xl270">
    <w:name w:val="xl270"/>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i/>
      <w:iCs/>
      <w:color w:val="000000"/>
      <w:kern w:val="0"/>
      <w:sz w:val="24"/>
    </w:rPr>
  </w:style>
  <w:style w:type="paragraph" w:customStyle="1" w:styleId="CharChar1CharCharCharCharCharCharCharCharCharCharCharCharCharCharCharCharCharChar">
    <w:name w:val="Char Char1 Char Char Char Char Char Char Char Char Char Char Char Char Char Char Char Char Char Char"/>
    <w:basedOn w:val="af4"/>
    <w:qFormat/>
    <w:rsid w:val="001209FA"/>
    <w:pPr>
      <w:adjustRightInd w:val="0"/>
      <w:spacing w:line="360" w:lineRule="atLeast"/>
    </w:pPr>
  </w:style>
  <w:style w:type="paragraph" w:customStyle="1" w:styleId="xl186">
    <w:name w:val="xl18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color w:val="000000"/>
      <w:kern w:val="0"/>
      <w:sz w:val="24"/>
    </w:rPr>
  </w:style>
  <w:style w:type="paragraph" w:customStyle="1" w:styleId="xl265">
    <w:name w:val="xl265"/>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color w:val="000000"/>
      <w:kern w:val="0"/>
      <w:sz w:val="24"/>
    </w:rPr>
  </w:style>
  <w:style w:type="paragraph" w:customStyle="1" w:styleId="Style87">
    <w:name w:val="_Style 87"/>
    <w:next w:val="af4"/>
    <w:uiPriority w:val="99"/>
    <w:rsid w:val="001209FA"/>
    <w:pPr>
      <w:widowControl w:val="0"/>
      <w:jc w:val="both"/>
    </w:pPr>
    <w:rPr>
      <w:rFonts w:ascii="Times New Roman" w:eastAsia="宋体" w:hAnsi="Times New Roman" w:cs="Times New Roman"/>
      <w:kern w:val="2"/>
      <w:sz w:val="21"/>
      <w:szCs w:val="24"/>
    </w:rPr>
  </w:style>
  <w:style w:type="paragraph" w:customStyle="1" w:styleId="Style228">
    <w:name w:val="_Style 228"/>
    <w:basedOn w:val="af4"/>
    <w:next w:val="af4"/>
    <w:uiPriority w:val="99"/>
    <w:qFormat/>
    <w:rsid w:val="001209FA"/>
    <w:pPr>
      <w:adjustRightInd w:val="0"/>
      <w:snapToGrid w:val="0"/>
      <w:spacing w:before="50" w:line="312" w:lineRule="auto"/>
      <w:ind w:firstLine="482"/>
    </w:pPr>
    <w:rPr>
      <w:sz w:val="24"/>
      <w:szCs w:val="20"/>
    </w:rPr>
  </w:style>
  <w:style w:type="paragraph" w:customStyle="1" w:styleId="xl170">
    <w:name w:val="xl170"/>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sz w:val="24"/>
    </w:rPr>
  </w:style>
  <w:style w:type="paragraph" w:customStyle="1" w:styleId="xl213">
    <w:name w:val="xl21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kern w:val="0"/>
      <w:sz w:val="22"/>
      <w:szCs w:val="22"/>
    </w:rPr>
  </w:style>
  <w:style w:type="paragraph" w:customStyle="1" w:styleId="xl181">
    <w:name w:val="xl181"/>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color w:val="000000"/>
      <w:kern w:val="0"/>
      <w:sz w:val="24"/>
    </w:rPr>
  </w:style>
  <w:style w:type="character" w:customStyle="1" w:styleId="Char24">
    <w:name w:val="正文文本缩进 Char2"/>
    <w:semiHidden/>
    <w:qFormat/>
    <w:rsid w:val="001209FA"/>
    <w:rPr>
      <w:kern w:val="2"/>
      <w:sz w:val="24"/>
    </w:rPr>
  </w:style>
  <w:style w:type="paragraph" w:customStyle="1" w:styleId="western">
    <w:name w:val="western"/>
    <w:basedOn w:val="af4"/>
    <w:qFormat/>
    <w:rsid w:val="001209FA"/>
    <w:pPr>
      <w:widowControl/>
      <w:spacing w:before="100" w:beforeAutospacing="1" w:after="100" w:afterAutospacing="1"/>
      <w:jc w:val="left"/>
    </w:pPr>
    <w:rPr>
      <w:rFonts w:ascii="宋体" w:hAnsi="宋体" w:cs="宋体"/>
      <w:kern w:val="0"/>
      <w:sz w:val="24"/>
    </w:rPr>
  </w:style>
  <w:style w:type="character" w:styleId="afffffffffffffffffffffffffffffffffffffff7">
    <w:name w:val="Placeholder Text"/>
    <w:uiPriority w:val="99"/>
    <w:semiHidden/>
    <w:qFormat/>
    <w:rsid w:val="001209FA"/>
    <w:rPr>
      <w:color w:val="808080"/>
    </w:rPr>
  </w:style>
  <w:style w:type="paragraph" w:customStyle="1" w:styleId="afffffffffffffffffffffffffffffffffffffff8">
    <w:name w:val="正文修改"/>
    <w:basedOn w:val="af4"/>
    <w:link w:val="Charfffffffff"/>
    <w:qFormat/>
    <w:rsid w:val="001209FA"/>
    <w:pPr>
      <w:spacing w:line="360" w:lineRule="auto"/>
      <w:ind w:firstLineChars="200" w:firstLine="480"/>
    </w:pPr>
    <w:rPr>
      <w:sz w:val="24"/>
      <w:szCs w:val="20"/>
    </w:rPr>
  </w:style>
  <w:style w:type="character" w:customStyle="1" w:styleId="Charfffffffff">
    <w:name w:val="正文修改 Char"/>
    <w:link w:val="afffffffffffffffffffffffffffffffffffffff8"/>
    <w:qFormat/>
    <w:rsid w:val="001209FA"/>
    <w:rPr>
      <w:rFonts w:ascii="Times New Roman" w:eastAsia="宋体" w:hAnsi="Times New Roman" w:cs="Times New Roman"/>
      <w:sz w:val="24"/>
      <w:szCs w:val="20"/>
    </w:rPr>
  </w:style>
  <w:style w:type="paragraph" w:customStyle="1" w:styleId="afffffffffffffffffffffffffffffffffffffff9">
    <w:name w:val="图片与表格标题"/>
    <w:basedOn w:val="6"/>
    <w:next w:val="af4"/>
    <w:link w:val="Charfffffffff0"/>
    <w:qFormat/>
    <w:rsid w:val="001209FA"/>
    <w:pPr>
      <w:keepNext w:val="0"/>
      <w:numPr>
        <w:ilvl w:val="0"/>
        <w:numId w:val="0"/>
      </w:numPr>
      <w:tabs>
        <w:tab w:val="left" w:pos="-120"/>
        <w:tab w:val="left" w:pos="1152"/>
      </w:tabs>
      <w:overflowPunct w:val="0"/>
      <w:topLinePunct/>
      <w:autoSpaceDE w:val="0"/>
      <w:adjustRightInd w:val="0"/>
      <w:snapToGrid w:val="0"/>
      <w:spacing w:beforeLines="50" w:after="64" w:line="316" w:lineRule="auto"/>
      <w:jc w:val="center"/>
    </w:pPr>
    <w:rPr>
      <w:rFonts w:ascii="Times New Roman" w:hAnsi="Times New Roman"/>
      <w:b/>
      <w:i w:val="0"/>
      <w:iCs w:val="0"/>
      <w:color w:val="auto"/>
      <w:spacing w:val="20"/>
      <w:sz w:val="24"/>
    </w:rPr>
  </w:style>
  <w:style w:type="character" w:customStyle="1" w:styleId="Charfffffffff0">
    <w:name w:val="图片与表格标题 Char"/>
    <w:link w:val="afffffffffffffffffffffffffffffffffffffff9"/>
    <w:qFormat/>
    <w:rsid w:val="001209FA"/>
    <w:rPr>
      <w:rFonts w:ascii="Times New Roman" w:eastAsia="宋体" w:hAnsi="Times New Roman" w:cs="Times New Roman"/>
      <w:b/>
      <w:spacing w:val="20"/>
      <w:sz w:val="24"/>
      <w:szCs w:val="24"/>
      <w:lang w:val="zh-CN"/>
    </w:rPr>
  </w:style>
  <w:style w:type="character" w:customStyle="1" w:styleId="Char1ff1">
    <w:name w:val="表格内容 Char1"/>
    <w:qFormat/>
    <w:rsid w:val="001209FA"/>
    <w:rPr>
      <w:kern w:val="2"/>
      <w:sz w:val="21"/>
      <w:szCs w:val="21"/>
    </w:rPr>
  </w:style>
  <w:style w:type="paragraph" w:customStyle="1" w:styleId="Char1CharCharCharCharCharCharCharCharChar">
    <w:name w:val="Char1 Char Char Char Char Char Char Char Char Char"/>
    <w:basedOn w:val="af4"/>
    <w:qFormat/>
    <w:rsid w:val="001209FA"/>
    <w:rPr>
      <w:rFonts w:eastAsia="新宋体"/>
      <w:szCs w:val="20"/>
    </w:rPr>
  </w:style>
  <w:style w:type="paragraph" w:customStyle="1" w:styleId="Char1CharCharCharCharCharCharCharCharChar3">
    <w:name w:val="Char1 Char Char Char Char Char Char Char Char Char3"/>
    <w:basedOn w:val="af4"/>
    <w:qFormat/>
    <w:rsid w:val="001209FA"/>
    <w:rPr>
      <w:rFonts w:eastAsia="新宋体"/>
      <w:szCs w:val="20"/>
    </w:rPr>
  </w:style>
  <w:style w:type="character" w:customStyle="1" w:styleId="Char1ff2">
    <w:name w:val="正文缩进 Char1"/>
    <w:qFormat/>
    <w:rsid w:val="001209FA"/>
    <w:rPr>
      <w:rFonts w:eastAsia="宋体"/>
      <w:kern w:val="2"/>
      <w:sz w:val="21"/>
      <w:szCs w:val="24"/>
      <w:lang w:val="en-US" w:eastAsia="zh-CN" w:bidi="ar-SA"/>
    </w:rPr>
  </w:style>
  <w:style w:type="paragraph" w:customStyle="1" w:styleId="GH">
    <w:name w:val="表格文字GH"/>
    <w:qFormat/>
    <w:rsid w:val="001209FA"/>
    <w:pPr>
      <w:widowControl w:val="0"/>
      <w:autoSpaceDE w:val="0"/>
      <w:autoSpaceDN w:val="0"/>
      <w:adjustRightInd w:val="0"/>
      <w:jc w:val="center"/>
      <w:textAlignment w:val="baseline"/>
    </w:pPr>
    <w:rPr>
      <w:rFonts w:ascii="宋体" w:eastAsia="宋体" w:hAnsi="Times New Roman" w:cs="Times New Roman"/>
      <w:sz w:val="21"/>
    </w:rPr>
  </w:style>
  <w:style w:type="paragraph" w:customStyle="1" w:styleId="Char1CharCharCharCharCharCharCharCharChar2">
    <w:name w:val="Char1 Char Char Char Char Char Char Char Char Char2"/>
    <w:basedOn w:val="af4"/>
    <w:qFormat/>
    <w:rsid w:val="001209FA"/>
    <w:rPr>
      <w:rFonts w:eastAsia="新宋体"/>
      <w:szCs w:val="20"/>
    </w:rPr>
  </w:style>
  <w:style w:type="paragraph" w:customStyle="1" w:styleId="Char1CharCharCharCharCharCharCharCharChar1">
    <w:name w:val="Char1 Char Char Char Char Char Char Char Char Char1"/>
    <w:basedOn w:val="af4"/>
    <w:rsid w:val="001209FA"/>
    <w:rPr>
      <w:rFonts w:eastAsia="新宋体"/>
      <w:szCs w:val="20"/>
    </w:rPr>
  </w:style>
  <w:style w:type="character" w:customStyle="1" w:styleId="1Char12">
    <w:name w:val="1) Char1"/>
    <w:qFormat/>
    <w:locked/>
    <w:rsid w:val="001209FA"/>
    <w:rPr>
      <w:rFonts w:ascii="Times New Roman" w:hAnsi="Times New Roman"/>
      <w:b/>
      <w:bCs/>
      <w:kern w:val="2"/>
      <w:sz w:val="28"/>
      <w:szCs w:val="28"/>
    </w:rPr>
  </w:style>
  <w:style w:type="character" w:customStyle="1" w:styleId="evenChar1">
    <w:name w:val="even Char1"/>
    <w:qFormat/>
    <w:rsid w:val="001209FA"/>
    <w:rPr>
      <w:rFonts w:eastAsia="宋体"/>
      <w:kern w:val="2"/>
      <w:sz w:val="18"/>
      <w:szCs w:val="18"/>
      <w:lang w:val="en-US" w:eastAsia="zh-CN" w:bidi="ar-SA"/>
    </w:rPr>
  </w:style>
  <w:style w:type="character" w:customStyle="1" w:styleId="Char1ff3">
    <w:name w:val="特点标题 Char1"/>
    <w:qFormat/>
    <w:rsid w:val="001209FA"/>
    <w:rPr>
      <w:rFonts w:ascii="Times New Roman" w:hAnsi="Times New Roman"/>
      <w:kern w:val="2"/>
      <w:sz w:val="28"/>
      <w:szCs w:val="24"/>
    </w:rPr>
  </w:style>
  <w:style w:type="character" w:customStyle="1" w:styleId="Charfffffffff1">
    <w:name w:val="表内文字 Char"/>
    <w:qFormat/>
    <w:rsid w:val="001209FA"/>
    <w:rPr>
      <w:rFonts w:eastAsia="宋体"/>
      <w:kern w:val="2"/>
      <w:sz w:val="21"/>
      <w:szCs w:val="24"/>
      <w:lang w:val="en-US" w:eastAsia="zh-CN" w:bidi="ar-SA"/>
    </w:rPr>
  </w:style>
  <w:style w:type="character" w:customStyle="1" w:styleId="Char1CharChar">
    <w:name w:val="正文首行缩进 Char1 Char Char"/>
    <w:qFormat/>
    <w:rsid w:val="001209FA"/>
    <w:rPr>
      <w:rFonts w:ascii="Times New Roman" w:hAnsi="Times New Roman"/>
      <w:kern w:val="2"/>
      <w:sz w:val="28"/>
      <w:szCs w:val="24"/>
    </w:rPr>
  </w:style>
  <w:style w:type="character" w:customStyle="1" w:styleId="evenChar">
    <w:name w:val="even Char"/>
    <w:qFormat/>
    <w:rsid w:val="001209FA"/>
    <w:rPr>
      <w:rFonts w:eastAsia="宋体"/>
      <w:kern w:val="2"/>
      <w:sz w:val="18"/>
      <w:szCs w:val="18"/>
      <w:lang w:val="en-US" w:eastAsia="zh-CN" w:bidi="ar-SA"/>
    </w:rPr>
  </w:style>
  <w:style w:type="character" w:customStyle="1" w:styleId="font21">
    <w:name w:val="font21"/>
    <w:qFormat/>
    <w:rsid w:val="001209FA"/>
    <w:rPr>
      <w:rFonts w:ascii="宋体" w:eastAsia="宋体" w:hAnsi="宋体" w:hint="eastAsia"/>
      <w:color w:val="000000"/>
      <w:sz w:val="18"/>
      <w:szCs w:val="18"/>
      <w:u w:val="none"/>
    </w:rPr>
  </w:style>
  <w:style w:type="character" w:customStyle="1" w:styleId="Char1ff4">
    <w:name w:val="文本条款 Char1"/>
    <w:aliases w:val="文本条款 Char Char Char Char Char Char Char Char Char,文本条款 Char Char Char Char Char,文本条款 Char Char Char Char Char Char Char Char Char Char Char Char Char Char Char Char Char Char Char Char Char Char Char,文本条款 Char Char,表正文 Char,正文非缩进 Char,四号 Char"/>
    <w:qFormat/>
    <w:rsid w:val="001209FA"/>
    <w:rPr>
      <w:rFonts w:eastAsia="宋体"/>
      <w:kern w:val="2"/>
      <w:sz w:val="21"/>
      <w:lang w:val="en-US" w:eastAsia="zh-CN" w:bidi="ar-SA"/>
    </w:rPr>
  </w:style>
  <w:style w:type="character" w:customStyle="1" w:styleId="style">
    <w:name w:val="style"/>
    <w:qFormat/>
    <w:rsid w:val="001209FA"/>
  </w:style>
  <w:style w:type="character" w:customStyle="1" w:styleId="Charfffffffff2">
    <w:name w:val="首行缩进两字 Char"/>
    <w:qFormat/>
    <w:rsid w:val="001209FA"/>
    <w:rPr>
      <w:rFonts w:ascii="Times New Roman" w:hAnsi="Times New Roman"/>
      <w:kern w:val="2"/>
      <w:sz w:val="24"/>
      <w:szCs w:val="24"/>
    </w:rPr>
  </w:style>
  <w:style w:type="character" w:customStyle="1" w:styleId="gChar">
    <w:name w:val="g Char"/>
    <w:qFormat/>
    <w:rsid w:val="001209FA"/>
    <w:rPr>
      <w:rFonts w:ascii="Times New Roman" w:hAnsi="Times New Roman"/>
      <w:kern w:val="2"/>
      <w:sz w:val="21"/>
      <w:szCs w:val="21"/>
    </w:rPr>
  </w:style>
  <w:style w:type="character" w:customStyle="1" w:styleId="1111Char">
    <w:name w:val="款标题1.1.1.1 Char"/>
    <w:qFormat/>
    <w:rsid w:val="001209FA"/>
    <w:rPr>
      <w:rFonts w:ascii="Arial" w:eastAsia="黑体" w:hAnsi="Arial"/>
      <w:b/>
      <w:bCs/>
      <w:kern w:val="2"/>
      <w:sz w:val="28"/>
      <w:szCs w:val="28"/>
    </w:rPr>
  </w:style>
  <w:style w:type="character" w:customStyle="1" w:styleId="Charfffffffff3">
    <w:name w:val="一、 Char"/>
    <w:qFormat/>
    <w:rsid w:val="001209FA"/>
    <w:rPr>
      <w:rFonts w:ascii="Times New Roman" w:hAnsi="Times New Roman"/>
      <w:b/>
      <w:bCs/>
      <w:kern w:val="44"/>
      <w:sz w:val="44"/>
      <w:szCs w:val="44"/>
    </w:rPr>
  </w:style>
  <w:style w:type="character" w:customStyle="1" w:styleId="111Char0">
    <w:name w:val="条标题1.1.1 Char"/>
    <w:qFormat/>
    <w:rsid w:val="001209FA"/>
    <w:rPr>
      <w:rFonts w:ascii="宋体" w:hAnsi="宋体"/>
      <w:b/>
      <w:kern w:val="2"/>
      <w:sz w:val="28"/>
      <w:szCs w:val="28"/>
    </w:rPr>
  </w:style>
  <w:style w:type="character" w:customStyle="1" w:styleId="11Char0">
    <w:name w:val="正文11 Char"/>
    <w:link w:val="117"/>
    <w:qFormat/>
    <w:rsid w:val="001209FA"/>
    <w:rPr>
      <w:rFonts w:ascii="宋体" w:eastAsia="宋体" w:hAnsi="宋体" w:cs="Times New Roman"/>
      <w:kern w:val="0"/>
      <w:sz w:val="24"/>
      <w:szCs w:val="20"/>
    </w:rPr>
  </w:style>
  <w:style w:type="character" w:customStyle="1" w:styleId="Charfffffffff4">
    <w:name w:val="横沙 Char"/>
    <w:link w:val="afffffffffffffffffffffffffffffffffffffffa"/>
    <w:qFormat/>
    <w:rsid w:val="001209FA"/>
    <w:rPr>
      <w:sz w:val="28"/>
      <w:szCs w:val="30"/>
    </w:rPr>
  </w:style>
  <w:style w:type="paragraph" w:customStyle="1" w:styleId="afffffffffffffffffffffffffffffffffffffffa">
    <w:name w:val="横沙"/>
    <w:link w:val="Charfffffffff4"/>
    <w:qFormat/>
    <w:rsid w:val="001209FA"/>
    <w:pPr>
      <w:spacing w:line="360" w:lineRule="auto"/>
      <w:ind w:firstLineChars="200" w:firstLine="560"/>
    </w:pPr>
    <w:rPr>
      <w:kern w:val="2"/>
      <w:sz w:val="28"/>
      <w:szCs w:val="30"/>
    </w:rPr>
  </w:style>
  <w:style w:type="character" w:customStyle="1" w:styleId="textindent">
    <w:name w:val="textindent"/>
    <w:qFormat/>
    <w:rsid w:val="001209FA"/>
  </w:style>
  <w:style w:type="character" w:customStyle="1" w:styleId="Char1ff5">
    <w:name w:val="表内文字 Char1"/>
    <w:qFormat/>
    <w:rsid w:val="001209FA"/>
    <w:rPr>
      <w:rFonts w:eastAsia="宋体"/>
      <w:kern w:val="2"/>
      <w:sz w:val="21"/>
      <w:szCs w:val="24"/>
      <w:lang w:val="en-US" w:eastAsia="zh-CN" w:bidi="ar-SA"/>
    </w:rPr>
  </w:style>
  <w:style w:type="character" w:customStyle="1" w:styleId="Charfffffffff5">
    <w:name w:val="无节款 Char"/>
    <w:qFormat/>
    <w:rsid w:val="001209FA"/>
    <w:rPr>
      <w:rFonts w:ascii="Arial" w:eastAsia="黑体" w:hAnsi="Arial"/>
      <w:kern w:val="2"/>
      <w:sz w:val="24"/>
      <w:szCs w:val="24"/>
    </w:rPr>
  </w:style>
  <w:style w:type="character" w:customStyle="1" w:styleId="123YJChar">
    <w:name w:val="123YJ Char"/>
    <w:aliases w:val="FooterPort Char Char,页脚（报告中） Char Char"/>
    <w:qFormat/>
    <w:rsid w:val="001209FA"/>
    <w:rPr>
      <w:rFonts w:ascii="Times New Roman" w:hAnsi="Times New Roman"/>
      <w:kern w:val="2"/>
      <w:sz w:val="21"/>
      <w:szCs w:val="21"/>
    </w:rPr>
  </w:style>
  <w:style w:type="character" w:customStyle="1" w:styleId="aChar3">
    <w:name w:val="干标题(a) Char"/>
    <w:aliases w:val="H9 Char,table Char,干标题(a)1 Char,干标题(a)2 Char,干标题(a)3 Char,干标题(a)4 Char,干标题(a)5 Char,干标题(a)6 Char,干标题(a)7 Char,干标题(a)8 Char,干标题(a)11 Char,干标题(a)21 Char,干标题(a)31 Char,干标题(a)41 Char,干标题(a)51 Char,干标题(a)61 Char,干标题(a)71 Char,干标题(a)9 Char,表格 Ch"/>
    <w:qFormat/>
    <w:rsid w:val="001209FA"/>
    <w:rPr>
      <w:rFonts w:ascii="Arial" w:eastAsia="黑体" w:hAnsi="Arial"/>
      <w:sz w:val="21"/>
      <w:lang w:val="en-US" w:eastAsia="zh-CN" w:bidi="ar-SA"/>
    </w:rPr>
  </w:style>
  <w:style w:type="character" w:customStyle="1" w:styleId="7Char0">
    <w:name w:val="标题 7 表 Char"/>
    <w:qFormat/>
    <w:rsid w:val="001209FA"/>
    <w:rPr>
      <w:rFonts w:ascii="宋体" w:hAnsi="Arial"/>
      <w:b/>
      <w:sz w:val="24"/>
    </w:rPr>
  </w:style>
  <w:style w:type="paragraph" w:customStyle="1" w:styleId="et12">
    <w:name w:val="et12"/>
    <w:basedOn w:val="af4"/>
    <w:qFormat/>
    <w:rsid w:val="001209FA"/>
    <w:pPr>
      <w:widowControl/>
      <w:spacing w:before="100" w:beforeAutospacing="1" w:after="100" w:afterAutospacing="1"/>
      <w:jc w:val="left"/>
      <w:textAlignment w:val="center"/>
    </w:pPr>
    <w:rPr>
      <w:color w:val="000000"/>
      <w:kern w:val="0"/>
      <w:sz w:val="22"/>
      <w:szCs w:val="20"/>
    </w:rPr>
  </w:style>
  <w:style w:type="paragraph" w:customStyle="1" w:styleId="et4">
    <w:name w:val="et4"/>
    <w:basedOn w:val="af4"/>
    <w:qFormat/>
    <w:rsid w:val="001209FA"/>
    <w:pPr>
      <w:widowControl/>
      <w:spacing w:before="100" w:beforeAutospacing="1" w:after="100" w:afterAutospacing="1"/>
      <w:jc w:val="left"/>
      <w:textAlignment w:val="center"/>
    </w:pPr>
    <w:rPr>
      <w:rFonts w:ascii="宋体" w:hAnsi="宋体" w:cs="宋体"/>
      <w:color w:val="000000"/>
      <w:kern w:val="0"/>
      <w:sz w:val="22"/>
      <w:szCs w:val="20"/>
    </w:rPr>
  </w:style>
  <w:style w:type="paragraph" w:customStyle="1" w:styleId="et5">
    <w:name w:val="et5"/>
    <w:basedOn w:val="af4"/>
    <w:qFormat/>
    <w:rsid w:val="001209FA"/>
    <w:pPr>
      <w:widowControl/>
      <w:spacing w:before="100" w:beforeAutospacing="1" w:after="100" w:afterAutospacing="1"/>
      <w:jc w:val="left"/>
      <w:textAlignment w:val="center"/>
    </w:pPr>
    <w:rPr>
      <w:color w:val="000000"/>
      <w:kern w:val="0"/>
      <w:sz w:val="22"/>
      <w:szCs w:val="20"/>
    </w:rPr>
  </w:style>
  <w:style w:type="paragraph" w:customStyle="1" w:styleId="et1">
    <w:name w:val="et1"/>
    <w:basedOn w:val="af4"/>
    <w:qFormat/>
    <w:rsid w:val="001209FA"/>
    <w:pPr>
      <w:widowControl/>
      <w:spacing w:before="100" w:beforeAutospacing="1" w:after="100" w:afterAutospacing="1"/>
      <w:jc w:val="left"/>
      <w:textAlignment w:val="center"/>
    </w:pPr>
    <w:rPr>
      <w:rFonts w:ascii="宋体" w:hAnsi="宋体" w:cs="宋体"/>
      <w:color w:val="000000"/>
      <w:kern w:val="0"/>
      <w:sz w:val="22"/>
      <w:szCs w:val="20"/>
    </w:rPr>
  </w:style>
  <w:style w:type="paragraph" w:customStyle="1" w:styleId="et7">
    <w:name w:val="et7"/>
    <w:basedOn w:val="af4"/>
    <w:qFormat/>
    <w:rsid w:val="001209FA"/>
    <w:pPr>
      <w:widowControl/>
      <w:spacing w:before="100" w:beforeAutospacing="1" w:after="100" w:afterAutospacing="1"/>
      <w:jc w:val="left"/>
      <w:textAlignment w:val="center"/>
    </w:pPr>
    <w:rPr>
      <w:color w:val="000000"/>
      <w:kern w:val="0"/>
      <w:sz w:val="22"/>
      <w:szCs w:val="20"/>
    </w:rPr>
  </w:style>
  <w:style w:type="paragraph" w:customStyle="1" w:styleId="et8">
    <w:name w:val="et8"/>
    <w:basedOn w:val="af4"/>
    <w:qFormat/>
    <w:rsid w:val="001209FA"/>
    <w:pPr>
      <w:widowControl/>
      <w:spacing w:before="100" w:beforeAutospacing="1" w:after="100" w:afterAutospacing="1"/>
      <w:jc w:val="left"/>
      <w:textAlignment w:val="center"/>
    </w:pPr>
    <w:rPr>
      <w:rFonts w:ascii="宋体" w:hAnsi="宋体" w:cs="宋体"/>
      <w:color w:val="000000"/>
      <w:kern w:val="0"/>
      <w:sz w:val="22"/>
      <w:szCs w:val="20"/>
    </w:rPr>
  </w:style>
  <w:style w:type="paragraph" w:customStyle="1" w:styleId="et15">
    <w:name w:val="et15"/>
    <w:basedOn w:val="af4"/>
    <w:qFormat/>
    <w:rsid w:val="001209FA"/>
    <w:pPr>
      <w:widowControl/>
      <w:spacing w:before="100" w:beforeAutospacing="1" w:after="100" w:afterAutospacing="1"/>
      <w:jc w:val="left"/>
      <w:textAlignment w:val="center"/>
    </w:pPr>
    <w:rPr>
      <w:rFonts w:ascii="宋体" w:hAnsi="宋体" w:cs="宋体"/>
      <w:color w:val="000000"/>
      <w:kern w:val="0"/>
      <w:sz w:val="22"/>
      <w:szCs w:val="20"/>
    </w:rPr>
  </w:style>
  <w:style w:type="paragraph" w:customStyle="1" w:styleId="et9">
    <w:name w:val="et9"/>
    <w:basedOn w:val="af4"/>
    <w:qFormat/>
    <w:rsid w:val="001209FA"/>
    <w:pPr>
      <w:widowControl/>
      <w:spacing w:before="100" w:beforeAutospacing="1" w:after="100" w:afterAutospacing="1"/>
      <w:jc w:val="left"/>
      <w:textAlignment w:val="center"/>
    </w:pPr>
    <w:rPr>
      <w:color w:val="000000"/>
      <w:kern w:val="0"/>
      <w:sz w:val="22"/>
      <w:szCs w:val="20"/>
    </w:rPr>
  </w:style>
  <w:style w:type="paragraph" w:customStyle="1" w:styleId="afffffffffffffffffffffffffffffffffffffffb">
    <w:name w:val="表格文字中"/>
    <w:basedOn w:val="25"/>
    <w:qFormat/>
    <w:rsid w:val="001209FA"/>
    <w:pPr>
      <w:adjustRightInd w:val="0"/>
      <w:ind w:left="0" w:firstLine="0"/>
      <w:jc w:val="center"/>
      <w:textAlignment w:val="baseline"/>
    </w:pPr>
    <w:rPr>
      <w:rFonts w:ascii="Arial Narrow" w:hAnsi="Arial Narrow"/>
      <w:kern w:val="0"/>
    </w:rPr>
  </w:style>
  <w:style w:type="paragraph" w:customStyle="1" w:styleId="afffffffffffffffffffffffffffffffffffffffc">
    <w:name w:val="正文 + 四号"/>
    <w:aliases w:val="行距: 1.5 倍行距,首行缩进:  1.92 字符"/>
    <w:basedOn w:val="affff7"/>
    <w:qFormat/>
    <w:rsid w:val="001209FA"/>
    <w:pPr>
      <w:spacing w:before="0" w:beforeAutospacing="0" w:after="0" w:afterAutospacing="0"/>
      <w:ind w:firstLineChars="192" w:firstLine="538"/>
    </w:pPr>
    <w:rPr>
      <w:rFonts w:ascii="Times New Roman" w:hAnsi="Times New Roman"/>
      <w:sz w:val="28"/>
      <w:szCs w:val="28"/>
    </w:rPr>
  </w:style>
  <w:style w:type="paragraph" w:customStyle="1" w:styleId="et20">
    <w:name w:val="et20"/>
    <w:basedOn w:val="af4"/>
    <w:qFormat/>
    <w:rsid w:val="001209FA"/>
    <w:pPr>
      <w:widowControl/>
      <w:spacing w:before="100" w:beforeAutospacing="1" w:after="100" w:afterAutospacing="1"/>
      <w:jc w:val="left"/>
      <w:textAlignment w:val="center"/>
    </w:pPr>
    <w:rPr>
      <w:color w:val="000000"/>
      <w:kern w:val="0"/>
      <w:sz w:val="22"/>
      <w:szCs w:val="20"/>
    </w:rPr>
  </w:style>
  <w:style w:type="paragraph" w:customStyle="1" w:styleId="et13">
    <w:name w:val="et13"/>
    <w:basedOn w:val="af4"/>
    <w:qFormat/>
    <w:rsid w:val="001209FA"/>
    <w:pPr>
      <w:widowControl/>
      <w:spacing w:before="100" w:beforeAutospacing="1" w:after="100" w:afterAutospacing="1"/>
      <w:jc w:val="left"/>
      <w:textAlignment w:val="center"/>
    </w:pPr>
    <w:rPr>
      <w:color w:val="000000"/>
      <w:kern w:val="0"/>
      <w:sz w:val="22"/>
      <w:szCs w:val="20"/>
    </w:rPr>
  </w:style>
  <w:style w:type="paragraph" w:customStyle="1" w:styleId="CharCharCharCharCharCharCharCharCharCharCharCharCharCharCharCharCharCharChar2">
    <w:name w:val="Char Char Char Char Char Char Char Char Char Char Char Char Char Char Char Char Char Char Char2"/>
    <w:basedOn w:val="af4"/>
    <w:qFormat/>
    <w:rsid w:val="001209FA"/>
    <w:rPr>
      <w:kern w:val="0"/>
      <w:sz w:val="24"/>
    </w:rPr>
  </w:style>
  <w:style w:type="paragraph" w:customStyle="1" w:styleId="et17">
    <w:name w:val="et17"/>
    <w:basedOn w:val="af4"/>
    <w:qFormat/>
    <w:rsid w:val="001209FA"/>
    <w:pPr>
      <w:widowControl/>
      <w:spacing w:before="100" w:beforeAutospacing="1" w:after="100" w:afterAutospacing="1"/>
      <w:jc w:val="left"/>
      <w:textAlignment w:val="center"/>
    </w:pPr>
    <w:rPr>
      <w:color w:val="000000"/>
      <w:kern w:val="0"/>
      <w:sz w:val="22"/>
      <w:szCs w:val="20"/>
    </w:rPr>
  </w:style>
  <w:style w:type="paragraph" w:customStyle="1" w:styleId="et14">
    <w:name w:val="et14"/>
    <w:basedOn w:val="af4"/>
    <w:qFormat/>
    <w:rsid w:val="001209FA"/>
    <w:pPr>
      <w:widowControl/>
      <w:spacing w:before="100" w:beforeAutospacing="1" w:after="100" w:afterAutospacing="1"/>
      <w:jc w:val="left"/>
      <w:textAlignment w:val="center"/>
    </w:pPr>
    <w:rPr>
      <w:color w:val="000000"/>
      <w:kern w:val="0"/>
      <w:sz w:val="22"/>
      <w:szCs w:val="20"/>
    </w:rPr>
  </w:style>
  <w:style w:type="paragraph" w:customStyle="1" w:styleId="et6">
    <w:name w:val="et6"/>
    <w:basedOn w:val="af4"/>
    <w:qFormat/>
    <w:rsid w:val="001209FA"/>
    <w:pPr>
      <w:widowControl/>
      <w:spacing w:before="100" w:beforeAutospacing="1" w:after="100" w:afterAutospacing="1"/>
      <w:jc w:val="left"/>
      <w:textAlignment w:val="center"/>
    </w:pPr>
    <w:rPr>
      <w:color w:val="000000"/>
      <w:kern w:val="0"/>
      <w:sz w:val="22"/>
      <w:szCs w:val="20"/>
    </w:rPr>
  </w:style>
  <w:style w:type="paragraph" w:customStyle="1" w:styleId="et10">
    <w:name w:val="et10"/>
    <w:basedOn w:val="af4"/>
    <w:qFormat/>
    <w:rsid w:val="001209FA"/>
    <w:pPr>
      <w:widowControl/>
      <w:spacing w:before="100" w:beforeAutospacing="1" w:after="100" w:afterAutospacing="1"/>
      <w:jc w:val="left"/>
      <w:textAlignment w:val="center"/>
    </w:pPr>
    <w:rPr>
      <w:color w:val="000000"/>
      <w:kern w:val="0"/>
      <w:sz w:val="22"/>
      <w:szCs w:val="20"/>
    </w:rPr>
  </w:style>
  <w:style w:type="paragraph" w:customStyle="1" w:styleId="et18">
    <w:name w:val="et18"/>
    <w:basedOn w:val="af4"/>
    <w:qFormat/>
    <w:rsid w:val="001209FA"/>
    <w:pPr>
      <w:widowControl/>
      <w:spacing w:before="100" w:beforeAutospacing="1" w:after="100" w:afterAutospacing="1"/>
      <w:jc w:val="left"/>
      <w:textAlignment w:val="center"/>
    </w:pPr>
    <w:rPr>
      <w:rFonts w:ascii="宋体" w:hAnsi="宋体" w:cs="宋体"/>
      <w:color w:val="000000"/>
      <w:kern w:val="0"/>
      <w:sz w:val="22"/>
      <w:szCs w:val="20"/>
    </w:rPr>
  </w:style>
  <w:style w:type="paragraph" w:customStyle="1" w:styleId="et11">
    <w:name w:val="et11"/>
    <w:basedOn w:val="af4"/>
    <w:qFormat/>
    <w:rsid w:val="001209FA"/>
    <w:pPr>
      <w:widowControl/>
      <w:spacing w:before="100" w:beforeAutospacing="1" w:after="100" w:afterAutospacing="1"/>
      <w:jc w:val="left"/>
      <w:textAlignment w:val="center"/>
    </w:pPr>
    <w:rPr>
      <w:color w:val="000000"/>
      <w:kern w:val="0"/>
      <w:sz w:val="22"/>
      <w:szCs w:val="20"/>
    </w:rPr>
  </w:style>
  <w:style w:type="paragraph" w:customStyle="1" w:styleId="et19">
    <w:name w:val="et19"/>
    <w:basedOn w:val="af4"/>
    <w:qFormat/>
    <w:rsid w:val="001209FA"/>
    <w:pPr>
      <w:widowControl/>
      <w:spacing w:before="100" w:beforeAutospacing="1" w:after="100" w:afterAutospacing="1"/>
      <w:jc w:val="left"/>
      <w:textAlignment w:val="center"/>
    </w:pPr>
    <w:rPr>
      <w:color w:val="000000"/>
      <w:kern w:val="0"/>
      <w:sz w:val="22"/>
      <w:szCs w:val="20"/>
    </w:rPr>
  </w:style>
  <w:style w:type="paragraph" w:customStyle="1" w:styleId="et16">
    <w:name w:val="et16"/>
    <w:basedOn w:val="af4"/>
    <w:qFormat/>
    <w:rsid w:val="001209FA"/>
    <w:pPr>
      <w:widowControl/>
      <w:spacing w:before="100" w:beforeAutospacing="1" w:after="100" w:afterAutospacing="1"/>
      <w:jc w:val="left"/>
      <w:textAlignment w:val="center"/>
    </w:pPr>
    <w:rPr>
      <w:color w:val="000000"/>
      <w:kern w:val="0"/>
      <w:sz w:val="22"/>
      <w:szCs w:val="20"/>
    </w:rPr>
  </w:style>
  <w:style w:type="paragraph" w:customStyle="1" w:styleId="Style487">
    <w:name w:val="_Style 487"/>
    <w:uiPriority w:val="99"/>
    <w:qFormat/>
    <w:rsid w:val="001209FA"/>
    <w:pPr>
      <w:widowControl w:val="0"/>
      <w:jc w:val="both"/>
    </w:pPr>
    <w:rPr>
      <w:rFonts w:ascii="Times New Roman" w:eastAsia="宋体" w:hAnsi="Times New Roman" w:cs="Times New Roman"/>
      <w:sz w:val="24"/>
    </w:rPr>
  </w:style>
  <w:style w:type="character" w:customStyle="1" w:styleId="font511">
    <w:name w:val="font511"/>
    <w:qFormat/>
    <w:rsid w:val="001209FA"/>
    <w:rPr>
      <w:rFonts w:ascii="Times New Roman" w:hAnsi="Times New Roman" w:cs="Times New Roman" w:hint="default"/>
      <w:color w:val="auto"/>
      <w:sz w:val="24"/>
      <w:szCs w:val="24"/>
      <w:u w:val="none"/>
    </w:rPr>
  </w:style>
  <w:style w:type="character" w:customStyle="1" w:styleId="font471">
    <w:name w:val="font471"/>
    <w:qFormat/>
    <w:rsid w:val="001209FA"/>
    <w:rPr>
      <w:rFonts w:ascii="宋体" w:eastAsia="宋体" w:hAnsi="宋体" w:hint="eastAsia"/>
      <w:color w:val="auto"/>
      <w:sz w:val="24"/>
      <w:szCs w:val="24"/>
      <w:u w:val="none"/>
    </w:rPr>
  </w:style>
  <w:style w:type="character" w:customStyle="1" w:styleId="font491">
    <w:name w:val="font491"/>
    <w:qFormat/>
    <w:rsid w:val="001209FA"/>
    <w:rPr>
      <w:rFonts w:ascii="宋体" w:eastAsia="宋体" w:hAnsi="宋体" w:hint="eastAsia"/>
      <w:b/>
      <w:bCs/>
      <w:color w:val="auto"/>
      <w:sz w:val="24"/>
      <w:szCs w:val="24"/>
      <w:u w:val="none"/>
    </w:rPr>
  </w:style>
  <w:style w:type="character" w:customStyle="1" w:styleId="font421">
    <w:name w:val="font421"/>
    <w:qFormat/>
    <w:rsid w:val="001209FA"/>
    <w:rPr>
      <w:rFonts w:ascii="Times New Roman" w:hAnsi="Times New Roman" w:cs="Times New Roman" w:hint="default"/>
      <w:color w:val="000000"/>
      <w:sz w:val="24"/>
      <w:szCs w:val="24"/>
      <w:u w:val="none"/>
    </w:rPr>
  </w:style>
  <w:style w:type="character" w:customStyle="1" w:styleId="font371">
    <w:name w:val="font371"/>
    <w:qFormat/>
    <w:rsid w:val="001209FA"/>
    <w:rPr>
      <w:rFonts w:ascii="宋体" w:eastAsia="宋体" w:hAnsi="宋体" w:hint="eastAsia"/>
      <w:color w:val="000000"/>
      <w:sz w:val="24"/>
      <w:szCs w:val="24"/>
      <w:u w:val="none"/>
    </w:rPr>
  </w:style>
  <w:style w:type="paragraph" w:customStyle="1" w:styleId="xl106">
    <w:name w:val="xl10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kern w:val="0"/>
      <w:sz w:val="22"/>
      <w:szCs w:val="22"/>
    </w:rPr>
  </w:style>
  <w:style w:type="paragraph" w:customStyle="1" w:styleId="xl109">
    <w:name w:val="xl109"/>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4"/>
    </w:rPr>
  </w:style>
  <w:style w:type="paragraph" w:customStyle="1" w:styleId="xl150">
    <w:name w:val="xl150"/>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sz w:val="24"/>
    </w:rPr>
  </w:style>
  <w:style w:type="paragraph" w:customStyle="1" w:styleId="xl219">
    <w:name w:val="xl219"/>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color w:val="000000"/>
      <w:kern w:val="0"/>
      <w:sz w:val="24"/>
    </w:rPr>
  </w:style>
  <w:style w:type="paragraph" w:customStyle="1" w:styleId="xl222">
    <w:name w:val="xl222"/>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246">
    <w:name w:val="xl24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kern w:val="0"/>
      <w:sz w:val="24"/>
    </w:rPr>
  </w:style>
  <w:style w:type="paragraph" w:customStyle="1" w:styleId="xl293">
    <w:name w:val="xl29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i/>
      <w:iCs/>
      <w:kern w:val="0"/>
      <w:sz w:val="24"/>
    </w:rPr>
  </w:style>
  <w:style w:type="paragraph" w:customStyle="1" w:styleId="xl294">
    <w:name w:val="xl294"/>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color w:val="000000"/>
      <w:kern w:val="0"/>
      <w:sz w:val="24"/>
    </w:rPr>
  </w:style>
  <w:style w:type="paragraph" w:customStyle="1" w:styleId="xl296">
    <w:name w:val="xl29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i/>
      <w:iCs/>
      <w:color w:val="000000"/>
      <w:kern w:val="0"/>
      <w:sz w:val="24"/>
    </w:rPr>
  </w:style>
  <w:style w:type="paragraph" w:customStyle="1" w:styleId="xl298">
    <w:name w:val="xl298"/>
    <w:basedOn w:val="af4"/>
    <w:qFormat/>
    <w:rsid w:val="001209FA"/>
    <w:pPr>
      <w:widowControl/>
      <w:spacing w:before="100" w:beforeAutospacing="1" w:after="100" w:afterAutospacing="1"/>
      <w:jc w:val="left"/>
      <w:textAlignment w:val="center"/>
    </w:pPr>
    <w:rPr>
      <w:i/>
      <w:iCs/>
      <w:kern w:val="0"/>
      <w:sz w:val="24"/>
    </w:rPr>
  </w:style>
  <w:style w:type="paragraph" w:customStyle="1" w:styleId="xl306">
    <w:name w:val="xl306"/>
    <w:basedOn w:val="af4"/>
    <w:qFormat/>
    <w:rsid w:val="001209FA"/>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宋体" w:hAnsi="宋体" w:cs="宋体"/>
      <w:color w:val="000000"/>
      <w:kern w:val="0"/>
      <w:sz w:val="24"/>
    </w:rPr>
  </w:style>
  <w:style w:type="character" w:customStyle="1" w:styleId="font41">
    <w:name w:val="font41"/>
    <w:qFormat/>
    <w:rsid w:val="001209FA"/>
    <w:rPr>
      <w:rFonts w:ascii="Times New Roman" w:hAnsi="Times New Roman" w:cs="Times New Roman" w:hint="default"/>
      <w:color w:val="000000"/>
      <w:sz w:val="20"/>
      <w:szCs w:val="20"/>
      <w:u w:val="none"/>
      <w:vertAlign w:val="superscript"/>
    </w:rPr>
  </w:style>
  <w:style w:type="paragraph" w:customStyle="1" w:styleId="Style526">
    <w:name w:val="_Style 526"/>
    <w:uiPriority w:val="99"/>
    <w:qFormat/>
    <w:rsid w:val="001209FA"/>
    <w:pPr>
      <w:widowControl w:val="0"/>
      <w:jc w:val="both"/>
    </w:pPr>
    <w:rPr>
      <w:rFonts w:ascii="Times New Roman" w:eastAsia="宋体" w:hAnsi="Times New Roman" w:cs="Times New Roman"/>
      <w:sz w:val="24"/>
    </w:rPr>
  </w:style>
  <w:style w:type="paragraph" w:customStyle="1" w:styleId="xl149">
    <w:name w:val="xl149"/>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宋体" w:hAnsi="宋体" w:cs="宋体"/>
      <w:kern w:val="0"/>
      <w:sz w:val="20"/>
      <w:szCs w:val="20"/>
    </w:rPr>
  </w:style>
  <w:style w:type="paragraph" w:customStyle="1" w:styleId="xl151">
    <w:name w:val="xl151"/>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52">
    <w:name w:val="xl152"/>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53">
    <w:name w:val="xl153"/>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kern w:val="0"/>
      <w:sz w:val="20"/>
      <w:szCs w:val="20"/>
    </w:rPr>
  </w:style>
  <w:style w:type="paragraph" w:customStyle="1" w:styleId="xl154">
    <w:name w:val="xl154"/>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55">
    <w:name w:val="xl155"/>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56">
    <w:name w:val="xl156"/>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57">
    <w:name w:val="xl157"/>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58">
    <w:name w:val="xl158"/>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59">
    <w:name w:val="xl159"/>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60">
    <w:name w:val="xl160"/>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61">
    <w:name w:val="xl161"/>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62">
    <w:name w:val="xl162"/>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63">
    <w:name w:val="xl163"/>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64">
    <w:name w:val="xl164"/>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65">
    <w:name w:val="xl165"/>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66">
    <w:name w:val="xl166"/>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67">
    <w:name w:val="xl167"/>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68">
    <w:name w:val="xl168"/>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69">
    <w:name w:val="xl169"/>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71">
    <w:name w:val="xl171"/>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72">
    <w:name w:val="xl172"/>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73">
    <w:name w:val="xl173"/>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74">
    <w:name w:val="xl174"/>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75">
    <w:name w:val="xl175"/>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76">
    <w:name w:val="xl176"/>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77">
    <w:name w:val="xl177"/>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78">
    <w:name w:val="xl178"/>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79">
    <w:name w:val="xl179"/>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80">
    <w:name w:val="xl180"/>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82">
    <w:name w:val="xl182"/>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83">
    <w:name w:val="xl183"/>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84">
    <w:name w:val="xl184"/>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85">
    <w:name w:val="xl185"/>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87">
    <w:name w:val="xl187"/>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88">
    <w:name w:val="xl188"/>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89">
    <w:name w:val="xl189"/>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90">
    <w:name w:val="xl190"/>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91">
    <w:name w:val="xl191"/>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92">
    <w:name w:val="xl192"/>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93">
    <w:name w:val="xl193"/>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94">
    <w:name w:val="xl194"/>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kern w:val="0"/>
      <w:sz w:val="20"/>
      <w:szCs w:val="20"/>
    </w:rPr>
  </w:style>
  <w:style w:type="paragraph" w:customStyle="1" w:styleId="xl195">
    <w:name w:val="xl195"/>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96">
    <w:name w:val="xl196"/>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97">
    <w:name w:val="xl197"/>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98">
    <w:name w:val="xl198"/>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199">
    <w:name w:val="xl199"/>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200">
    <w:name w:val="xl200"/>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201">
    <w:name w:val="xl201"/>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202">
    <w:name w:val="xl202"/>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xl203">
    <w:name w:val="xl203"/>
    <w:basedOn w:val="af4"/>
    <w:qFormat/>
    <w:rsid w:val="001209F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kern w:val="0"/>
      <w:sz w:val="20"/>
      <w:szCs w:val="20"/>
    </w:rPr>
  </w:style>
  <w:style w:type="paragraph" w:customStyle="1" w:styleId="CharCharChar1Char2">
    <w:name w:val="Char Char Char1 Char2"/>
    <w:basedOn w:val="af4"/>
    <w:qFormat/>
    <w:rsid w:val="001209FA"/>
    <w:pPr>
      <w:spacing w:line="360" w:lineRule="auto"/>
      <w:ind w:firstLineChars="200" w:firstLine="200"/>
    </w:pPr>
    <w:rPr>
      <w:rFonts w:ascii="宋体" w:hAnsi="宋体" w:cs="宋体"/>
      <w:sz w:val="24"/>
    </w:rPr>
  </w:style>
  <w:style w:type="paragraph" w:customStyle="1" w:styleId="Style580">
    <w:name w:val="_Style 580"/>
    <w:uiPriority w:val="99"/>
    <w:qFormat/>
    <w:rsid w:val="001209FA"/>
    <w:pPr>
      <w:widowControl w:val="0"/>
      <w:jc w:val="both"/>
    </w:pPr>
    <w:rPr>
      <w:rFonts w:ascii="Times New Roman" w:eastAsia="宋体" w:hAnsi="Times New Roman" w:cs="Times New Roman"/>
      <w:sz w:val="24"/>
    </w:rPr>
  </w:style>
  <w:style w:type="character" w:customStyle="1" w:styleId="CharChar32">
    <w:name w:val="Char Char32"/>
    <w:qFormat/>
    <w:rsid w:val="001209FA"/>
    <w:rPr>
      <w:rFonts w:eastAsia="宋体"/>
      <w:kern w:val="2"/>
      <w:sz w:val="21"/>
      <w:szCs w:val="24"/>
      <w:lang w:val="en-US" w:eastAsia="zh-CN" w:bidi="ar-SA"/>
    </w:rPr>
  </w:style>
  <w:style w:type="character" w:customStyle="1" w:styleId="111Char1">
    <w:name w:val="标题 111 Char"/>
    <w:aliases w:val="Head 1wsa Char,纸业标题 1 Char,h1 Char,H1 Char,标题 1 Char Char,Part Char,'Document Char,1.标题 1 Char,一级标题，黑粗，三号，序号 Char,my标题1 Char,章标题 1 Char,章节标题 Char,-*+ Char,b1 Char,标题一 Char,文章标题 Char1,文章标题 Char Char,章节 Char,一级标题 Char,标题 11 Ch"/>
    <w:qFormat/>
    <w:rsid w:val="001209FA"/>
    <w:rPr>
      <w:rFonts w:eastAsia="宋体"/>
      <w:b/>
      <w:bCs/>
      <w:kern w:val="44"/>
      <w:sz w:val="44"/>
      <w:szCs w:val="44"/>
      <w:lang w:val="en-US" w:eastAsia="zh-CN" w:bidi="ar-SA"/>
    </w:rPr>
  </w:style>
  <w:style w:type="character" w:customStyle="1" w:styleId="CharCharCharChar12">
    <w:name w:val="Char Char Char Char12"/>
    <w:link w:val="CharCharChar20"/>
    <w:qFormat/>
    <w:rsid w:val="001209FA"/>
    <w:rPr>
      <w:rFonts w:ascii="宋体" w:eastAsia="宋体" w:hAnsi="Times New Roman" w:cs="Times New Roman"/>
      <w:sz w:val="24"/>
      <w:szCs w:val="21"/>
    </w:rPr>
  </w:style>
  <w:style w:type="paragraph" w:customStyle="1" w:styleId="Char120">
    <w:name w:val="Char12"/>
    <w:basedOn w:val="af4"/>
    <w:qFormat/>
    <w:rsid w:val="001209FA"/>
    <w:pPr>
      <w:tabs>
        <w:tab w:val="left" w:pos="360"/>
      </w:tabs>
      <w:snapToGrid w:val="0"/>
      <w:spacing w:line="360" w:lineRule="auto"/>
    </w:pPr>
    <w:rPr>
      <w:rFonts w:eastAsia="仿宋_GB2312" w:cs="宋体"/>
      <w:sz w:val="24"/>
    </w:rPr>
  </w:style>
  <w:style w:type="paragraph" w:customStyle="1" w:styleId="CharCharChar1Char3">
    <w:name w:val="Char Char Char1 Char3"/>
    <w:basedOn w:val="af4"/>
    <w:qFormat/>
    <w:rsid w:val="001209FA"/>
    <w:pPr>
      <w:spacing w:line="360" w:lineRule="auto"/>
      <w:ind w:firstLineChars="200" w:firstLine="200"/>
    </w:pPr>
    <w:rPr>
      <w:rFonts w:ascii="宋体" w:hAnsi="宋体" w:cs="宋体"/>
      <w:sz w:val="24"/>
    </w:rPr>
  </w:style>
  <w:style w:type="paragraph" w:customStyle="1" w:styleId="afffffffffffffffffffffffffffffffffffffffd">
    <w:name w:val="表格图片标题"/>
    <w:basedOn w:val="affffffffff3"/>
    <w:qFormat/>
    <w:rsid w:val="001209FA"/>
    <w:pPr>
      <w:spacing w:after="0"/>
    </w:pPr>
    <w:rPr>
      <w:b/>
      <w:bCs w:val="0"/>
      <w:snapToGrid/>
      <w:sz w:val="21"/>
      <w:szCs w:val="24"/>
    </w:rPr>
  </w:style>
  <w:style w:type="character" w:customStyle="1" w:styleId="CharChar33">
    <w:name w:val="Char Char33"/>
    <w:qFormat/>
    <w:rsid w:val="001209FA"/>
    <w:rPr>
      <w:rFonts w:eastAsia="宋体"/>
      <w:kern w:val="2"/>
      <w:sz w:val="21"/>
      <w:szCs w:val="24"/>
      <w:lang w:val="en-US" w:eastAsia="zh-CN" w:bidi="ar-SA"/>
    </w:rPr>
  </w:style>
  <w:style w:type="paragraph" w:customStyle="1" w:styleId="CharCharChar1Char4">
    <w:name w:val="Char Char Char1 Char4"/>
    <w:basedOn w:val="af4"/>
    <w:qFormat/>
    <w:rsid w:val="001209FA"/>
    <w:pPr>
      <w:spacing w:line="360" w:lineRule="auto"/>
      <w:ind w:firstLineChars="200" w:firstLine="200"/>
    </w:pPr>
    <w:rPr>
      <w:rFonts w:ascii="宋体" w:hAnsi="宋体" w:cs="宋体"/>
      <w:sz w:val="24"/>
    </w:rPr>
  </w:style>
  <w:style w:type="paragraph" w:customStyle="1" w:styleId="TOC20">
    <w:name w:val="TOC 标题2"/>
    <w:basedOn w:val="11"/>
    <w:next w:val="af4"/>
    <w:uiPriority w:val="39"/>
    <w:unhideWhenUsed/>
    <w:qFormat/>
    <w:rsid w:val="001209FA"/>
    <w:pPr>
      <w:keepLines/>
      <w:widowControl/>
      <w:overflowPunct/>
      <w:snapToGrid/>
      <w:spacing w:before="0" w:after="0" w:line="276" w:lineRule="auto"/>
      <w:ind w:left="0" w:firstLine="0"/>
      <w:jc w:val="left"/>
      <w:outlineLvl w:val="9"/>
    </w:pPr>
    <w:rPr>
      <w:rFonts w:ascii="Cambria" w:eastAsia="宋体" w:hAnsi="Cambria"/>
      <w:color w:val="365F91"/>
      <w:kern w:val="0"/>
      <w:sz w:val="28"/>
      <w:szCs w:val="28"/>
    </w:rPr>
  </w:style>
  <w:style w:type="paragraph" w:customStyle="1" w:styleId="afffffffffffffffffffffffffffffffffffffffe">
    <w:name w:val="正文（首行缩进）"/>
    <w:basedOn w:val="af4"/>
    <w:qFormat/>
    <w:rsid w:val="001209FA"/>
    <w:pPr>
      <w:widowControl/>
      <w:overflowPunct w:val="0"/>
      <w:topLinePunct/>
      <w:autoSpaceDE w:val="0"/>
      <w:autoSpaceDN w:val="0"/>
      <w:adjustRightInd w:val="0"/>
      <w:snapToGrid w:val="0"/>
      <w:spacing w:line="360" w:lineRule="auto"/>
      <w:ind w:firstLineChars="200" w:firstLine="480"/>
      <w:textAlignment w:val="baseline"/>
    </w:pPr>
    <w:rPr>
      <w:snapToGrid w:val="0"/>
      <w:kern w:val="0"/>
      <w:sz w:val="24"/>
    </w:rPr>
  </w:style>
  <w:style w:type="paragraph" w:customStyle="1" w:styleId="CharCharChar1Char5">
    <w:name w:val="Char Char Char1 Char5"/>
    <w:basedOn w:val="af4"/>
    <w:qFormat/>
    <w:rsid w:val="001209FA"/>
    <w:pPr>
      <w:spacing w:line="360" w:lineRule="auto"/>
      <w:ind w:firstLineChars="200" w:firstLine="200"/>
    </w:pPr>
    <w:rPr>
      <w:rFonts w:ascii="宋体" w:hAnsi="宋体" w:cs="宋体"/>
      <w:sz w:val="24"/>
    </w:rPr>
  </w:style>
  <w:style w:type="character" w:customStyle="1" w:styleId="CharChar34">
    <w:name w:val="Char Char34"/>
    <w:qFormat/>
    <w:rsid w:val="001209FA"/>
    <w:rPr>
      <w:rFonts w:eastAsia="宋体"/>
      <w:kern w:val="2"/>
      <w:sz w:val="21"/>
      <w:szCs w:val="24"/>
      <w:lang w:val="en-US" w:eastAsia="zh-CN" w:bidi="ar-SA"/>
    </w:rPr>
  </w:style>
  <w:style w:type="paragraph" w:customStyle="1" w:styleId="TOC21">
    <w:name w:val="TOC 标题21"/>
    <w:basedOn w:val="11"/>
    <w:next w:val="af4"/>
    <w:uiPriority w:val="39"/>
    <w:qFormat/>
    <w:rsid w:val="001209FA"/>
    <w:pPr>
      <w:keepLines/>
      <w:widowControl/>
      <w:overflowPunct/>
      <w:snapToGrid/>
      <w:spacing w:before="0" w:after="0" w:line="276" w:lineRule="auto"/>
      <w:ind w:left="0" w:firstLine="0"/>
      <w:jc w:val="left"/>
      <w:outlineLvl w:val="9"/>
    </w:pPr>
    <w:rPr>
      <w:rFonts w:ascii="Cambria" w:eastAsia="宋体" w:hAnsi="Cambria" w:cs="宋体"/>
      <w:color w:val="365F91"/>
      <w:kern w:val="0"/>
      <w:sz w:val="28"/>
      <w:szCs w:val="28"/>
    </w:rPr>
  </w:style>
  <w:style w:type="paragraph" w:customStyle="1" w:styleId="affffffffffffffffffffffffffffffffffffffff">
    <w:name w:val="中大表格内容"/>
    <w:basedOn w:val="af4"/>
    <w:link w:val="Charfffffffff6"/>
    <w:qFormat/>
    <w:rsid w:val="001209FA"/>
    <w:pPr>
      <w:wordWrap w:val="0"/>
      <w:autoSpaceDE w:val="0"/>
      <w:autoSpaceDN w:val="0"/>
      <w:adjustRightInd w:val="0"/>
      <w:jc w:val="center"/>
    </w:pPr>
    <w:rPr>
      <w:rFonts w:ascii="宋体" w:hAnsi="宋体"/>
      <w:kern w:val="0"/>
      <w:szCs w:val="21"/>
      <w:lang w:val="zh-CN"/>
    </w:rPr>
  </w:style>
  <w:style w:type="character" w:customStyle="1" w:styleId="Charfffffffff6">
    <w:name w:val="中大表格内容 Char"/>
    <w:link w:val="affffffffffffffffffffffffffffffffffffffff"/>
    <w:qFormat/>
    <w:rsid w:val="001209FA"/>
    <w:rPr>
      <w:rFonts w:ascii="宋体" w:eastAsia="宋体" w:hAnsi="宋体" w:cs="Times New Roman"/>
      <w:kern w:val="0"/>
      <w:szCs w:val="21"/>
      <w:lang w:val="zh-CN"/>
    </w:rPr>
  </w:style>
  <w:style w:type="paragraph" w:customStyle="1" w:styleId="-1">
    <w:name w:val="川标题-1"/>
    <w:basedOn w:val="11"/>
    <w:qFormat/>
    <w:rsid w:val="001209FA"/>
    <w:pPr>
      <w:keepLines/>
      <w:numPr>
        <w:numId w:val="28"/>
      </w:numPr>
      <w:tabs>
        <w:tab w:val="left" w:pos="360"/>
        <w:tab w:val="left" w:pos="431"/>
      </w:tabs>
      <w:overflowPunct/>
      <w:spacing w:after="120" w:line="360" w:lineRule="auto"/>
      <w:ind w:left="360" w:hanging="360"/>
      <w:jc w:val="center"/>
    </w:pPr>
    <w:rPr>
      <w:rFonts w:ascii="Arial Unicode MS" w:eastAsia="宋体" w:hAnsi="Arial Unicode MS" w:cs="Arial Unicode MS"/>
      <w:color w:val="auto"/>
      <w:sz w:val="32"/>
      <w:szCs w:val="44"/>
    </w:rPr>
  </w:style>
  <w:style w:type="paragraph" w:customStyle="1" w:styleId="-2">
    <w:name w:val="川标题-2"/>
    <w:basedOn w:val="20"/>
    <w:qFormat/>
    <w:rsid w:val="001209FA"/>
    <w:pPr>
      <w:numPr>
        <w:numId w:val="28"/>
      </w:numPr>
      <w:tabs>
        <w:tab w:val="left" w:pos="630"/>
        <w:tab w:val="left" w:pos="720"/>
        <w:tab w:val="left" w:pos="878"/>
      </w:tabs>
      <w:snapToGrid w:val="0"/>
      <w:spacing w:before="120" w:after="120" w:line="240" w:lineRule="auto"/>
      <w:ind w:left="720" w:hanging="720"/>
    </w:pPr>
    <w:rPr>
      <w:rFonts w:ascii="幼圆" w:eastAsia="宋体" w:hAnsi="幼圆" w:cs="Arial Unicode MS"/>
      <w:bCs w:val="0"/>
      <w:kern w:val="0"/>
      <w:sz w:val="28"/>
      <w:lang w:val="en-US"/>
    </w:rPr>
  </w:style>
  <w:style w:type="paragraph" w:customStyle="1" w:styleId="2fffffff3">
    <w:name w:val="页眉2"/>
    <w:basedOn w:val="af4"/>
    <w:qFormat/>
    <w:rsid w:val="001209FA"/>
    <w:pPr>
      <w:widowControl/>
      <w:spacing w:before="100" w:beforeAutospacing="1" w:after="100" w:afterAutospacing="1"/>
      <w:jc w:val="left"/>
    </w:pPr>
    <w:rPr>
      <w:rFonts w:ascii="宋体" w:hAnsi="宋体"/>
      <w:b/>
      <w:color w:val="CC3300"/>
      <w:kern w:val="0"/>
      <w:sz w:val="24"/>
      <w:szCs w:val="20"/>
    </w:rPr>
  </w:style>
  <w:style w:type="character" w:customStyle="1" w:styleId="Charfffffffff7">
    <w:name w:val="文本条款 Char"/>
    <w:aliases w:val="正文（首行缩进两字） Char Char Char Char Char1,正文（首行缩进两字） Char Char Char,正文（首行缩进两字） Char Char Char Char Char Char Char1,正文（首行缩进两字） Char Char Char Char Char Char1,正文（首行缩进两字） Char Char Char Char Char Char Char Char,特点 Char,Body text ident 1 Char,s4 Char"/>
    <w:qFormat/>
    <w:rsid w:val="001209FA"/>
    <w:rPr>
      <w:rFonts w:eastAsia="宋体"/>
      <w:kern w:val="2"/>
      <w:sz w:val="21"/>
      <w:szCs w:val="24"/>
      <w:lang w:val="en-US" w:eastAsia="zh-CN" w:bidi="ar-SA"/>
    </w:rPr>
  </w:style>
  <w:style w:type="paragraph" w:customStyle="1" w:styleId="z-h2">
    <w:name w:val="z-h2"/>
    <w:basedOn w:val="af4"/>
    <w:qFormat/>
    <w:rsid w:val="001209FA"/>
    <w:pPr>
      <w:widowControl/>
      <w:spacing w:before="100" w:beforeAutospacing="1" w:after="100" w:afterAutospacing="1"/>
      <w:jc w:val="left"/>
    </w:pPr>
    <w:rPr>
      <w:rFonts w:ascii="宋体" w:hAnsi="宋体" w:cs="宋体"/>
      <w:kern w:val="0"/>
      <w:sz w:val="24"/>
    </w:rPr>
  </w:style>
  <w:style w:type="character" w:customStyle="1" w:styleId="3fff5">
    <w:name w:val="页脚 字符3"/>
    <w:uiPriority w:val="99"/>
    <w:qFormat/>
    <w:rsid w:val="001209FA"/>
    <w:rPr>
      <w:kern w:val="2"/>
      <w:sz w:val="18"/>
      <w:szCs w:val="18"/>
    </w:rPr>
  </w:style>
  <w:style w:type="paragraph" w:customStyle="1" w:styleId="WPSOffice1">
    <w:name w:val="WPSOffice手动目录 1"/>
    <w:qFormat/>
    <w:rsid w:val="001209FA"/>
    <w:rPr>
      <w:rFonts w:ascii="Times New Roman" w:eastAsia="宋体" w:hAnsi="Times New Roman" w:cs="Times New Roman"/>
    </w:rPr>
  </w:style>
  <w:style w:type="paragraph" w:customStyle="1" w:styleId="WPSOffice3">
    <w:name w:val="WPSOffice手动目录 3"/>
    <w:qFormat/>
    <w:rsid w:val="001209FA"/>
    <w:pPr>
      <w:ind w:leftChars="400" w:left="400"/>
    </w:pPr>
    <w:rPr>
      <w:rFonts w:ascii="Times New Roman" w:eastAsia="宋体" w:hAnsi="Times New Roman" w:cs="Times New Roman"/>
    </w:rPr>
  </w:style>
  <w:style w:type="paragraph" w:customStyle="1" w:styleId="WPSOffice2">
    <w:name w:val="WPSOffice手动目录 2"/>
    <w:qFormat/>
    <w:rsid w:val="001209FA"/>
    <w:pPr>
      <w:ind w:leftChars="200" w:left="200"/>
    </w:pPr>
    <w:rPr>
      <w:rFonts w:ascii="Times New Roman" w:eastAsia="宋体" w:hAnsi="Times New Roman" w:cs="Times New Roman"/>
    </w:rPr>
  </w:style>
  <w:style w:type="paragraph" w:customStyle="1" w:styleId="affffffffffffffffffffffffffffffffffffffff0">
    <w:name w:val="文本格式"/>
    <w:basedOn w:val="af4"/>
    <w:qFormat/>
    <w:rsid w:val="001209FA"/>
    <w:pPr>
      <w:spacing w:line="480" w:lineRule="exact"/>
      <w:ind w:firstLine="561"/>
    </w:pPr>
    <w:rPr>
      <w:color w:val="000000"/>
      <w:kern w:val="1"/>
      <w:sz w:val="28"/>
      <w:lang w:val="zh-CN"/>
    </w:rPr>
  </w:style>
  <w:style w:type="character" w:customStyle="1" w:styleId="6Char10">
    <w:name w:val="标题 6 Char1"/>
    <w:semiHidden/>
    <w:qFormat/>
    <w:rsid w:val="001209FA"/>
    <w:rPr>
      <w:rFonts w:ascii="Cambria" w:eastAsia="宋体" w:hAnsi="Cambria" w:cs="Times New Roman" w:hint="default"/>
      <w:i/>
      <w:iCs/>
      <w:color w:val="243F60"/>
      <w:szCs w:val="24"/>
    </w:rPr>
  </w:style>
  <w:style w:type="character" w:customStyle="1" w:styleId="7Char1">
    <w:name w:val="标题 7 Char1"/>
    <w:qFormat/>
    <w:rsid w:val="001209FA"/>
    <w:rPr>
      <w:rFonts w:ascii="Arial Unicode MS" w:eastAsia="宋体" w:hAnsi="Arial Unicode MS" w:cs="Arial Unicode MS" w:hint="eastAsia"/>
      <w:b/>
      <w:kern w:val="2"/>
      <w:sz w:val="24"/>
      <w:lang w:val="en-US" w:eastAsia="zh-CN" w:bidi="ar-SA"/>
    </w:rPr>
  </w:style>
  <w:style w:type="character" w:customStyle="1" w:styleId="8Char1">
    <w:name w:val="标题 8 Char1"/>
    <w:qFormat/>
    <w:rsid w:val="001209FA"/>
    <w:rPr>
      <w:rFonts w:ascii="Verdana" w:eastAsia="·ÂËÎÌå" w:hAnsi="Verdana" w:cs="华文楷体" w:hint="default"/>
      <w:kern w:val="2"/>
      <w:sz w:val="24"/>
      <w:lang w:val="en-US" w:eastAsia="zh-CN" w:bidi="ar-SA"/>
    </w:rPr>
  </w:style>
  <w:style w:type="character" w:customStyle="1" w:styleId="9Char2">
    <w:name w:val="标题 9 Char2"/>
    <w:qFormat/>
    <w:rsid w:val="001209FA"/>
    <w:rPr>
      <w:rFonts w:ascii="Verdana" w:eastAsia="·ÂËÎÌå" w:hAnsi="Verdana" w:cs="华文楷体" w:hint="default"/>
      <w:kern w:val="2"/>
      <w:sz w:val="21"/>
      <w:lang w:val="en-US" w:eastAsia="zh-CN" w:bidi="ar-SA"/>
    </w:rPr>
  </w:style>
  <w:style w:type="character" w:customStyle="1" w:styleId="3fff6">
    <w:name w:val="注释标题 字符3"/>
    <w:qFormat/>
    <w:locked/>
    <w:rsid w:val="001209FA"/>
    <w:rPr>
      <w:kern w:val="2"/>
      <w:sz w:val="18"/>
    </w:rPr>
  </w:style>
  <w:style w:type="character" w:customStyle="1" w:styleId="22f0">
    <w:name w:val="正文文本 2 字符2"/>
    <w:qFormat/>
    <w:locked/>
    <w:rsid w:val="001209FA"/>
    <w:rPr>
      <w:kern w:val="2"/>
      <w:sz w:val="21"/>
      <w:szCs w:val="24"/>
    </w:rPr>
  </w:style>
  <w:style w:type="character" w:customStyle="1" w:styleId="331">
    <w:name w:val="正文文本缩进 3 字符3"/>
    <w:qFormat/>
    <w:locked/>
    <w:rsid w:val="001209FA"/>
    <w:rPr>
      <w:kern w:val="2"/>
      <w:sz w:val="16"/>
      <w:szCs w:val="16"/>
    </w:rPr>
  </w:style>
  <w:style w:type="character" w:customStyle="1" w:styleId="afff1">
    <w:name w:val="文本块 字符"/>
    <w:aliases w:val="文字块 字符"/>
    <w:link w:val="afff0"/>
    <w:locked/>
    <w:rsid w:val="001209FA"/>
    <w:rPr>
      <w:rFonts w:ascii="宋体" w:eastAsia="宋体" w:hAnsi="宋体" w:cs="Times New Roman"/>
      <w:sz w:val="24"/>
      <w:szCs w:val="20"/>
    </w:rPr>
  </w:style>
  <w:style w:type="character" w:customStyle="1" w:styleId="3fff7">
    <w:name w:val="文档结构图 字符3"/>
    <w:uiPriority w:val="99"/>
    <w:qFormat/>
    <w:locked/>
    <w:rsid w:val="001209FA"/>
    <w:rPr>
      <w:kern w:val="2"/>
      <w:sz w:val="21"/>
      <w:szCs w:val="24"/>
      <w:shd w:val="clear" w:color="auto" w:fill="000080"/>
    </w:rPr>
  </w:style>
  <w:style w:type="character" w:customStyle="1" w:styleId="GB2312787815Char">
    <w:name w:val="样式 仿宋_GB2312 四号 段前: 7.8 磅 段后: 7.8 磅 行距: 1.5 倍行距 Char"/>
    <w:link w:val="GB2312787815"/>
    <w:qFormat/>
    <w:locked/>
    <w:rsid w:val="001209FA"/>
    <w:rPr>
      <w:rFonts w:ascii="Arial" w:eastAsia="宋体" w:hAnsi="Arial" w:cs="Times New Roman"/>
      <w:sz w:val="24"/>
      <w:szCs w:val="20"/>
    </w:rPr>
  </w:style>
  <w:style w:type="character" w:customStyle="1" w:styleId="3Char">
    <w:name w:val="样式3 Char"/>
    <w:link w:val="3f5"/>
    <w:qFormat/>
    <w:locked/>
    <w:rsid w:val="001209FA"/>
    <w:rPr>
      <w:rFonts w:ascii="Times New Roman" w:eastAsia="宋体" w:hAnsi="Times New Roman" w:cs="Times New Roman"/>
      <w:b/>
      <w:bCs/>
      <w:color w:val="000000"/>
      <w:kern w:val="2"/>
      <w:sz w:val="24"/>
      <w:szCs w:val="24"/>
      <w:lang w:val="zh-CN"/>
    </w:rPr>
  </w:style>
  <w:style w:type="character" w:customStyle="1" w:styleId="2Charf5">
    <w:name w:val="样式 首行缩进:  2 字符 Char"/>
    <w:qFormat/>
    <w:locked/>
    <w:rsid w:val="001209FA"/>
    <w:rPr>
      <w:spacing w:val="20"/>
      <w:kern w:val="2"/>
      <w:sz w:val="28"/>
    </w:rPr>
  </w:style>
  <w:style w:type="paragraph" w:customStyle="1" w:styleId="CharCharCharCharCharCharChar6">
    <w:name w:val="样式 样式 正文缩进文本条款表格标题正文（首行缩进两字） Char Char Char Char Char Char Char...."/>
    <w:basedOn w:val="af4"/>
    <w:qFormat/>
    <w:rsid w:val="001209FA"/>
    <w:pPr>
      <w:snapToGrid w:val="0"/>
      <w:spacing w:line="480" w:lineRule="atLeast"/>
      <w:ind w:firstLineChars="200" w:firstLine="200"/>
    </w:pPr>
    <w:rPr>
      <w:rFonts w:hAnsi="宋体" w:cs="宋体"/>
      <w:sz w:val="28"/>
      <w:szCs w:val="20"/>
    </w:rPr>
  </w:style>
  <w:style w:type="character" w:customStyle="1" w:styleId="Charfff0">
    <w:name w:val="表题 Char"/>
    <w:link w:val="afffffffffffff0"/>
    <w:locked/>
    <w:rsid w:val="001209FA"/>
    <w:rPr>
      <w:rFonts w:ascii="宋体" w:eastAsia="宋体" w:hAnsi="宋体" w:cs="Times New Roman"/>
      <w:sz w:val="28"/>
      <w:szCs w:val="28"/>
    </w:rPr>
  </w:style>
  <w:style w:type="character" w:customStyle="1" w:styleId="wChar">
    <w:name w:val="w正文 Char"/>
    <w:link w:val="w"/>
    <w:qFormat/>
    <w:locked/>
    <w:rsid w:val="001209FA"/>
    <w:rPr>
      <w:rFonts w:ascii="Tms Rmn" w:hAnsi="Arial Unicode MS"/>
      <w:sz w:val="28"/>
      <w:szCs w:val="28"/>
    </w:rPr>
  </w:style>
  <w:style w:type="paragraph" w:customStyle="1" w:styleId="w">
    <w:name w:val="w正文"/>
    <w:basedOn w:val="af4"/>
    <w:next w:val="af4"/>
    <w:link w:val="wChar"/>
    <w:qFormat/>
    <w:rsid w:val="001209FA"/>
    <w:pPr>
      <w:spacing w:line="500" w:lineRule="exact"/>
    </w:pPr>
    <w:rPr>
      <w:rFonts w:ascii="Tms Rmn" w:eastAsiaTheme="minorEastAsia" w:hAnsi="Arial Unicode MS" w:cstheme="minorBidi"/>
      <w:sz w:val="28"/>
      <w:szCs w:val="28"/>
    </w:rPr>
  </w:style>
  <w:style w:type="character" w:customStyle="1" w:styleId="4Char4">
    <w:name w:val="样式 小4居中 + Char"/>
    <w:link w:val="4f6"/>
    <w:locked/>
    <w:rsid w:val="001209FA"/>
    <w:rPr>
      <w:rFonts w:ascii="Times New Roman" w:eastAsia="宋体" w:hAnsi="Times New Roman" w:cs="Times New Roman"/>
      <w:kern w:val="0"/>
      <w:sz w:val="24"/>
      <w:szCs w:val="24"/>
    </w:rPr>
  </w:style>
  <w:style w:type="paragraph" w:customStyle="1" w:styleId="21f">
    <w:name w:val="正文21"/>
    <w:basedOn w:val="af4"/>
    <w:qFormat/>
    <w:rsid w:val="001209FA"/>
    <w:pPr>
      <w:widowControl/>
      <w:spacing w:after="160" w:line="360" w:lineRule="auto"/>
      <w:ind w:firstLineChars="200" w:firstLine="200"/>
      <w:jc w:val="left"/>
    </w:pPr>
    <w:rPr>
      <w:rFonts w:ascii="Calibri" w:eastAsia="Tms Rmn" w:hAnsi="Calibri" w:cs="Arial Unicode MS"/>
      <w:kern w:val="0"/>
      <w:szCs w:val="20"/>
      <w:lang w:eastAsia="en-US"/>
    </w:rPr>
  </w:style>
  <w:style w:type="character" w:customStyle="1" w:styleId="2CharChar9">
    <w:name w:val="正2小四 Char Char"/>
    <w:link w:val="2Charf6"/>
    <w:qFormat/>
    <w:locked/>
    <w:rsid w:val="001209FA"/>
    <w:rPr>
      <w:rFonts w:ascii="Arial Unicode MS" w:eastAsia="Arial Unicode MS" w:hAnsi="Arial Unicode MS" w:cs="Arial Unicode MS"/>
      <w:sz w:val="24"/>
    </w:rPr>
  </w:style>
  <w:style w:type="paragraph" w:customStyle="1" w:styleId="2Charf6">
    <w:name w:val="正2小四 Char"/>
    <w:basedOn w:val="af4"/>
    <w:link w:val="2CharChar9"/>
    <w:qFormat/>
    <w:rsid w:val="001209FA"/>
    <w:pPr>
      <w:adjustRightInd w:val="0"/>
      <w:snapToGrid w:val="0"/>
      <w:spacing w:line="360" w:lineRule="auto"/>
      <w:ind w:firstLineChars="200" w:firstLine="200"/>
      <w:jc w:val="left"/>
    </w:pPr>
    <w:rPr>
      <w:rFonts w:ascii="Arial Unicode MS" w:eastAsia="Arial Unicode MS" w:hAnsi="Arial Unicode MS" w:cs="Arial Unicode MS"/>
      <w:sz w:val="24"/>
      <w:szCs w:val="22"/>
    </w:rPr>
  </w:style>
  <w:style w:type="character" w:customStyle="1" w:styleId="5CharChar">
    <w:name w:val="表内5 Char Char"/>
    <w:link w:val="5Char2"/>
    <w:qFormat/>
    <w:locked/>
    <w:rsid w:val="001209FA"/>
    <w:rPr>
      <w:rFonts w:ascii="Arial Unicode MS" w:eastAsia="Arial Unicode MS" w:hAnsi="Arial Unicode MS" w:cs="Arial Unicode MS"/>
    </w:rPr>
  </w:style>
  <w:style w:type="paragraph" w:customStyle="1" w:styleId="5Char2">
    <w:name w:val="表内5 Char"/>
    <w:basedOn w:val="af4"/>
    <w:link w:val="5CharChar"/>
    <w:qFormat/>
    <w:rsid w:val="001209FA"/>
    <w:pPr>
      <w:adjustRightInd w:val="0"/>
      <w:snapToGrid w:val="0"/>
      <w:spacing w:line="300" w:lineRule="auto"/>
      <w:jc w:val="center"/>
    </w:pPr>
    <w:rPr>
      <w:rFonts w:ascii="Arial Unicode MS" w:eastAsia="Arial Unicode MS" w:hAnsi="Arial Unicode MS" w:cs="Arial Unicode MS"/>
      <w:szCs w:val="22"/>
    </w:rPr>
  </w:style>
  <w:style w:type="character" w:customStyle="1" w:styleId="5-CharCharCharCharCharCharCharCharCharCharCharCharChar">
    <w:name w:val="表内5-左齐 Char Char Char Char Char Char Char Char Char Char Char Char Char"/>
    <w:link w:val="5-CharCharCharCharCharCharCharCharCharCharCharChar"/>
    <w:qFormat/>
    <w:locked/>
    <w:rsid w:val="001209FA"/>
    <w:rPr>
      <w:rFonts w:ascii="Arial Unicode MS" w:eastAsia="Arial Unicode MS" w:hAnsi="Arial Unicode MS" w:cs="Arial Unicode MS"/>
    </w:rPr>
  </w:style>
  <w:style w:type="paragraph" w:customStyle="1" w:styleId="5-CharCharCharCharCharCharCharCharCharCharCharChar">
    <w:name w:val="表内5-左齐 Char Char Char Char Char Char Char Char Char Char Char Char"/>
    <w:basedOn w:val="5Char2"/>
    <w:link w:val="5-CharCharCharCharCharCharCharCharCharCharCharCharChar"/>
    <w:qFormat/>
    <w:rsid w:val="001209FA"/>
    <w:pPr>
      <w:jc w:val="left"/>
    </w:pPr>
  </w:style>
  <w:style w:type="character" w:customStyle="1" w:styleId="Charfffffffff8">
    <w:name w:val="图片标示 Char"/>
    <w:link w:val="affffffffffffffffffffffffffffffffffffffff1"/>
    <w:qFormat/>
    <w:locked/>
    <w:rsid w:val="001209FA"/>
    <w:rPr>
      <w:rFonts w:ascii="Arial Unicode MS" w:eastAsia="Arial Unicode MS" w:hAnsi="Arial Unicode MS" w:cs="Arial Unicode MS"/>
      <w:sz w:val="24"/>
    </w:rPr>
  </w:style>
  <w:style w:type="paragraph" w:customStyle="1" w:styleId="affffffffffffffffffffffffffffffffffffffff1">
    <w:name w:val="图片标示"/>
    <w:link w:val="Charfffffffff8"/>
    <w:qFormat/>
    <w:rsid w:val="001209FA"/>
    <w:pPr>
      <w:spacing w:line="460" w:lineRule="exact"/>
      <w:jc w:val="center"/>
    </w:pPr>
    <w:rPr>
      <w:rFonts w:ascii="Arial Unicode MS" w:eastAsia="Arial Unicode MS" w:hAnsi="Arial Unicode MS" w:cs="Arial Unicode MS"/>
      <w:kern w:val="2"/>
      <w:sz w:val="24"/>
      <w:szCs w:val="22"/>
    </w:rPr>
  </w:style>
  <w:style w:type="character" w:customStyle="1" w:styleId="Charfffffffff9">
    <w:name w:val="图标志 Char"/>
    <w:link w:val="affffffffffffffffffffffffffffffffffffffff2"/>
    <w:qFormat/>
    <w:locked/>
    <w:rsid w:val="001209FA"/>
    <w:rPr>
      <w:rFonts w:ascii="Arial Unicode MS" w:eastAsia="Arial Unicode MS" w:hAnsi="Arial Unicode MS" w:cs="Arial Unicode MS"/>
      <w:sz w:val="24"/>
      <w:szCs w:val="18"/>
    </w:rPr>
  </w:style>
  <w:style w:type="paragraph" w:customStyle="1" w:styleId="affffffffffffffffffffffffffffffffffffffff2">
    <w:name w:val="图标志"/>
    <w:link w:val="Charfffffffff9"/>
    <w:qFormat/>
    <w:rsid w:val="001209FA"/>
    <w:pPr>
      <w:spacing w:line="360" w:lineRule="auto"/>
      <w:jc w:val="center"/>
    </w:pPr>
    <w:rPr>
      <w:rFonts w:ascii="Arial Unicode MS" w:eastAsia="Arial Unicode MS" w:hAnsi="Arial Unicode MS" w:cs="Arial Unicode MS"/>
      <w:kern w:val="2"/>
      <w:sz w:val="24"/>
      <w:szCs w:val="18"/>
    </w:rPr>
  </w:style>
  <w:style w:type="character" w:customStyle="1" w:styleId="-2Char">
    <w:name w:val="标题-2 Char"/>
    <w:link w:val="-20"/>
    <w:qFormat/>
    <w:locked/>
    <w:rsid w:val="001209FA"/>
    <w:rPr>
      <w:rFonts w:ascii="Arial Unicode MS" w:eastAsia="Tms Rmn" w:hAnsi="Arial Unicode MS" w:cs="Arial Unicode MS"/>
      <w:color w:val="000000"/>
      <w:sz w:val="28"/>
      <w:szCs w:val="28"/>
    </w:rPr>
  </w:style>
  <w:style w:type="paragraph" w:customStyle="1" w:styleId="-20">
    <w:name w:val="标题-2"/>
    <w:basedOn w:val="afe"/>
    <w:link w:val="-2Char"/>
    <w:qFormat/>
    <w:rsid w:val="001209FA"/>
    <w:pPr>
      <w:spacing w:line="560" w:lineRule="exact"/>
      <w:ind w:firstLineChars="0" w:firstLine="0"/>
      <w:outlineLvl w:val="1"/>
    </w:pPr>
    <w:rPr>
      <w:rFonts w:ascii="Arial Unicode MS" w:eastAsia="Tms Rmn" w:hAnsi="Arial Unicode MS" w:cs="Arial Unicode MS"/>
      <w:color w:val="000000"/>
      <w:sz w:val="28"/>
      <w:szCs w:val="28"/>
      <w:lang w:val="en-US"/>
    </w:rPr>
  </w:style>
  <w:style w:type="character" w:customStyle="1" w:styleId="305Char">
    <w:name w:val="样式 标题 3 + 段后: 0.5 行 Char"/>
    <w:link w:val="305"/>
    <w:locked/>
    <w:rsid w:val="001209FA"/>
    <w:rPr>
      <w:rFonts w:ascii="Arial Unicode MS" w:eastAsia="Arial Unicode MS" w:hAnsi="Arial Unicode MS" w:cs="Arial Unicode MS"/>
      <w:bCs/>
      <w:sz w:val="24"/>
      <w:szCs w:val="24"/>
    </w:rPr>
  </w:style>
  <w:style w:type="paragraph" w:customStyle="1" w:styleId="305">
    <w:name w:val="样式 标题 3 + 段后: 0.5 行"/>
    <w:basedOn w:val="3"/>
    <w:link w:val="305Char"/>
    <w:qFormat/>
    <w:rsid w:val="001209FA"/>
    <w:pPr>
      <w:numPr>
        <w:ilvl w:val="0"/>
        <w:numId w:val="0"/>
      </w:numPr>
      <w:spacing w:before="0" w:after="0" w:line="360" w:lineRule="auto"/>
      <w:jc w:val="left"/>
    </w:pPr>
    <w:rPr>
      <w:rFonts w:ascii="Arial Unicode MS" w:eastAsia="Arial Unicode MS" w:hAnsi="Arial Unicode MS" w:cs="Arial Unicode MS"/>
      <w:b w:val="0"/>
      <w:kern w:val="2"/>
      <w:sz w:val="24"/>
      <w:szCs w:val="24"/>
      <w:lang w:val="en-US"/>
    </w:rPr>
  </w:style>
  <w:style w:type="character" w:customStyle="1" w:styleId="cccChar">
    <w:name w:val="ccc Char"/>
    <w:link w:val="ccc"/>
    <w:locked/>
    <w:rsid w:val="001209FA"/>
    <w:rPr>
      <w:rFonts w:ascii="Arial Unicode MS" w:hAnsi="Arial Unicode MS" w:cs="Arial Unicode MS"/>
      <w:sz w:val="28"/>
    </w:rPr>
  </w:style>
  <w:style w:type="paragraph" w:customStyle="1" w:styleId="ccc">
    <w:name w:val="ccc"/>
    <w:basedOn w:val="af4"/>
    <w:link w:val="cccChar"/>
    <w:qFormat/>
    <w:rsid w:val="001209FA"/>
    <w:pPr>
      <w:spacing w:before="120" w:line="440" w:lineRule="exact"/>
      <w:ind w:firstLine="560"/>
    </w:pPr>
    <w:rPr>
      <w:rFonts w:ascii="Arial Unicode MS" w:eastAsiaTheme="minorEastAsia" w:hAnsi="Arial Unicode MS" w:cs="Arial Unicode MS"/>
      <w:sz w:val="28"/>
      <w:szCs w:val="22"/>
    </w:rPr>
  </w:style>
  <w:style w:type="paragraph" w:customStyle="1" w:styleId="4ff0">
    <w:name w:val="正文 4号"/>
    <w:basedOn w:val="af4"/>
    <w:qFormat/>
    <w:rsid w:val="001209FA"/>
    <w:pPr>
      <w:ind w:firstLine="560"/>
    </w:pPr>
    <w:rPr>
      <w:rFonts w:ascii="Arial Unicode MS" w:hAnsi="Arial Unicode MS" w:cs="Arial Unicode MS"/>
      <w:sz w:val="28"/>
      <w:szCs w:val="20"/>
    </w:rPr>
  </w:style>
  <w:style w:type="paragraph" w:customStyle="1" w:styleId="22f1">
    <w:name w:val="样式 标题 2 + 首行缩进:  2 字符"/>
    <w:basedOn w:val="20"/>
    <w:qFormat/>
    <w:rsid w:val="001209FA"/>
    <w:pPr>
      <w:numPr>
        <w:ilvl w:val="0"/>
        <w:numId w:val="0"/>
      </w:numPr>
      <w:spacing w:before="480" w:after="240" w:line="360" w:lineRule="auto"/>
      <w:ind w:firstLineChars="200" w:firstLine="200"/>
    </w:pPr>
    <w:rPr>
      <w:rFonts w:ascii="幼圆" w:eastAsia="Tms Rmn" w:hAnsi="幼圆" w:cs="CG Times (WN)"/>
      <w:szCs w:val="20"/>
      <w:lang w:val="en-US"/>
    </w:rPr>
  </w:style>
  <w:style w:type="paragraph" w:customStyle="1" w:styleId="31062">
    <w:name w:val="样式 样式 标题 3 + 首行缩进:  1.06 厘米 + 首行缩进:  2 字符"/>
    <w:basedOn w:val="af4"/>
    <w:qFormat/>
    <w:rsid w:val="001209FA"/>
    <w:pPr>
      <w:keepNext/>
      <w:keepLines/>
      <w:spacing w:line="360" w:lineRule="auto"/>
      <w:outlineLvl w:val="2"/>
    </w:pPr>
    <w:rPr>
      <w:rFonts w:ascii="Arial Unicode MS" w:eastAsia="Wingdings" w:hAnsi="Arial Unicode MS" w:cs="CG Times (WN)"/>
      <w:b/>
      <w:bCs/>
      <w:sz w:val="28"/>
      <w:szCs w:val="20"/>
    </w:rPr>
  </w:style>
  <w:style w:type="paragraph" w:customStyle="1" w:styleId="3211">
    <w:name w:val="样式 样式 标题 3 + 首行缩进:  2 字符1 + 左"/>
    <w:basedOn w:val="3210"/>
    <w:rsid w:val="001209FA"/>
    <w:pPr>
      <w:keepLines/>
      <w:jc w:val="left"/>
    </w:pPr>
    <w:rPr>
      <w:rFonts w:ascii="Arial Unicode MS" w:eastAsia="Wingdings" w:hAnsi="Arial Unicode MS" w:cs="CG Times (WN)"/>
      <w:b/>
      <w:sz w:val="30"/>
      <w:szCs w:val="20"/>
    </w:rPr>
  </w:style>
  <w:style w:type="paragraph" w:customStyle="1" w:styleId="31062085">
    <w:name w:val="样式 样式 样式 标题 3 + 首行缩进:  1.06 厘米 + 首行缩进:  2 字符 + 首行缩进:  0.85 厘米"/>
    <w:basedOn w:val="31062"/>
    <w:qFormat/>
    <w:rsid w:val="001209FA"/>
  </w:style>
  <w:style w:type="paragraph" w:customStyle="1" w:styleId="3fff8">
    <w:name w:val="标3"/>
    <w:basedOn w:val="af4"/>
    <w:qFormat/>
    <w:rsid w:val="001209FA"/>
    <w:pPr>
      <w:keepNext/>
      <w:autoSpaceDE w:val="0"/>
      <w:autoSpaceDN w:val="0"/>
      <w:adjustRightInd w:val="0"/>
      <w:snapToGrid w:val="0"/>
      <w:spacing w:beforeLines="100" w:afterLines="50" w:line="360" w:lineRule="auto"/>
      <w:outlineLvl w:val="2"/>
    </w:pPr>
    <w:rPr>
      <w:rFonts w:ascii="Arial Unicode MS" w:eastAsia="Wingdings" w:hAnsi="Arial Unicode MS" w:cs="Arial Unicode MS"/>
      <w:b/>
      <w:sz w:val="30"/>
      <w:szCs w:val="30"/>
    </w:rPr>
  </w:style>
  <w:style w:type="paragraph" w:customStyle="1" w:styleId="2fffffff4">
    <w:name w:val="标2"/>
    <w:basedOn w:val="af4"/>
    <w:qFormat/>
    <w:rsid w:val="001209FA"/>
    <w:pPr>
      <w:keepNext/>
      <w:autoSpaceDE w:val="0"/>
      <w:autoSpaceDN w:val="0"/>
      <w:adjustRightInd w:val="0"/>
      <w:snapToGrid w:val="0"/>
      <w:spacing w:beforeLines="150" w:afterLines="100" w:line="360" w:lineRule="auto"/>
      <w:outlineLvl w:val="1"/>
    </w:pPr>
    <w:rPr>
      <w:rFonts w:ascii="Arial Unicode MS" w:eastAsia="Tms Rmn" w:hAnsi="Arial Unicode MS" w:cs="Arial Unicode MS"/>
      <w:b/>
      <w:sz w:val="32"/>
      <w:szCs w:val="32"/>
    </w:rPr>
  </w:style>
  <w:style w:type="paragraph" w:customStyle="1" w:styleId="1ffffffff3">
    <w:name w:val="报告标题1"/>
    <w:qFormat/>
    <w:rsid w:val="001209FA"/>
    <w:pPr>
      <w:spacing w:before="480" w:after="240" w:line="360" w:lineRule="auto"/>
      <w:jc w:val="center"/>
    </w:pPr>
    <w:rPr>
      <w:rFonts w:ascii="CG Times (WN)" w:eastAsia="Tms Rmn" w:hAnsi="Arial Unicode MS" w:cs="Arial Unicode MS"/>
      <w:b/>
      <w:kern w:val="2"/>
      <w:sz w:val="36"/>
      <w:szCs w:val="24"/>
    </w:rPr>
  </w:style>
  <w:style w:type="paragraph" w:customStyle="1" w:styleId="2fffffff5">
    <w:name w:val="报告标题2"/>
    <w:qFormat/>
    <w:rsid w:val="001209FA"/>
    <w:pPr>
      <w:spacing w:before="480" w:after="240" w:line="360" w:lineRule="auto"/>
    </w:pPr>
    <w:rPr>
      <w:rFonts w:ascii="CG Times (WN)" w:eastAsia="宋体" w:hAnsi="Arial Unicode MS" w:cs="Arial Unicode MS"/>
      <w:b/>
      <w:kern w:val="2"/>
      <w:sz w:val="32"/>
      <w:szCs w:val="24"/>
    </w:rPr>
  </w:style>
  <w:style w:type="paragraph" w:customStyle="1" w:styleId="3fff9">
    <w:name w:val="报告标题3"/>
    <w:qFormat/>
    <w:rsid w:val="001209FA"/>
    <w:pPr>
      <w:spacing w:before="240" w:after="120" w:line="360" w:lineRule="auto"/>
    </w:pPr>
    <w:rPr>
      <w:rFonts w:ascii="CG Times (WN)" w:eastAsia="Wingdings" w:hAnsi="Arial Unicode MS" w:cs="Arial Unicode MS"/>
      <w:b/>
      <w:kern w:val="2"/>
      <w:sz w:val="30"/>
      <w:szCs w:val="24"/>
    </w:rPr>
  </w:style>
  <w:style w:type="paragraph" w:customStyle="1" w:styleId="1ffffffff4">
    <w:name w:val="(1)"/>
    <w:basedOn w:val="af4"/>
    <w:qFormat/>
    <w:rsid w:val="001209FA"/>
    <w:pPr>
      <w:autoSpaceDE w:val="0"/>
      <w:autoSpaceDN w:val="0"/>
      <w:adjustRightInd w:val="0"/>
      <w:snapToGrid w:val="0"/>
      <w:spacing w:line="360" w:lineRule="auto"/>
      <w:ind w:firstLineChars="200" w:firstLine="480"/>
    </w:pPr>
    <w:rPr>
      <w:rFonts w:ascii="CG Times (WN)" w:hAnsi="Arial Unicode MS" w:cs="Arial Unicode MS"/>
      <w:b/>
      <w:sz w:val="24"/>
    </w:rPr>
  </w:style>
  <w:style w:type="paragraph" w:customStyle="1" w:styleId="affffffffffffffffffffffffffffffffffffffff3">
    <w:name w:val="图文字"/>
    <w:basedOn w:val="af4"/>
    <w:qFormat/>
    <w:rsid w:val="001209FA"/>
    <w:pPr>
      <w:autoSpaceDE w:val="0"/>
      <w:autoSpaceDN w:val="0"/>
      <w:adjustRightInd w:val="0"/>
      <w:snapToGrid w:val="0"/>
      <w:spacing w:line="360" w:lineRule="auto"/>
    </w:pPr>
    <w:rPr>
      <w:rFonts w:ascii="CG Times (WN)" w:hAnsi="Arial Unicode MS" w:cs="Arial Unicode MS"/>
      <w:color w:val="000000"/>
      <w:spacing w:val="-10"/>
      <w:sz w:val="24"/>
    </w:rPr>
  </w:style>
  <w:style w:type="paragraph" w:customStyle="1" w:styleId="Charfffffffffa">
    <w:name w:val="表体 Char"/>
    <w:basedOn w:val="af4"/>
    <w:qFormat/>
    <w:rsid w:val="001209FA"/>
    <w:pPr>
      <w:autoSpaceDE w:val="0"/>
      <w:autoSpaceDN w:val="0"/>
      <w:adjustRightInd w:val="0"/>
      <w:snapToGrid w:val="0"/>
      <w:spacing w:before="40" w:after="40" w:line="520" w:lineRule="atLeast"/>
      <w:ind w:firstLineChars="200" w:firstLine="200"/>
      <w:jc w:val="center"/>
    </w:pPr>
    <w:rPr>
      <w:rFonts w:ascii="CG Times (WN)" w:hAnsi="Arial Unicode MS" w:cs="Arial Unicode MS"/>
      <w:sz w:val="24"/>
    </w:rPr>
  </w:style>
  <w:style w:type="paragraph" w:customStyle="1" w:styleId="1ffffffff5">
    <w:name w:val="样式 小四1"/>
    <w:basedOn w:val="af4"/>
    <w:qFormat/>
    <w:rsid w:val="001209FA"/>
    <w:pPr>
      <w:spacing w:line="400" w:lineRule="exact"/>
      <w:ind w:firstLineChars="200" w:firstLine="200"/>
    </w:pPr>
    <w:rPr>
      <w:rFonts w:ascii="Arial Unicode MS" w:hAnsi="Arial Unicode MS" w:cs="Arial Unicode MS"/>
      <w:sz w:val="24"/>
      <w:szCs w:val="20"/>
    </w:rPr>
  </w:style>
  <w:style w:type="paragraph" w:customStyle="1" w:styleId="font15">
    <w:name w:val="font15"/>
    <w:basedOn w:val="af4"/>
    <w:qFormat/>
    <w:rsid w:val="001209FA"/>
    <w:pPr>
      <w:widowControl/>
      <w:spacing w:before="100" w:beforeAutospacing="1" w:after="100" w:afterAutospacing="1"/>
      <w:jc w:val="left"/>
    </w:pPr>
    <w:rPr>
      <w:rFonts w:ascii="CG Times (WN)" w:hAnsi="CG Times (WN)" w:cs="Dutch801 Rm BT"/>
      <w:i/>
      <w:iCs/>
      <w:color w:val="FF0000"/>
      <w:kern w:val="0"/>
      <w:sz w:val="20"/>
      <w:szCs w:val="20"/>
    </w:rPr>
  </w:style>
  <w:style w:type="paragraph" w:customStyle="1" w:styleId="font16">
    <w:name w:val="font16"/>
    <w:basedOn w:val="af4"/>
    <w:qFormat/>
    <w:rsid w:val="001209FA"/>
    <w:pPr>
      <w:widowControl/>
      <w:spacing w:before="100" w:beforeAutospacing="1" w:after="100" w:afterAutospacing="1"/>
      <w:jc w:val="left"/>
    </w:pPr>
    <w:rPr>
      <w:rFonts w:ascii="Arial Unicode MS" w:eastAsia="Dutch801 Rm BT" w:hAnsi="Arial Unicode MS" w:cs="Arial Unicode MS"/>
      <w:color w:val="FF0000"/>
      <w:kern w:val="0"/>
      <w:sz w:val="20"/>
      <w:szCs w:val="20"/>
    </w:rPr>
  </w:style>
  <w:style w:type="paragraph" w:customStyle="1" w:styleId="font17">
    <w:name w:val="font17"/>
    <w:basedOn w:val="af4"/>
    <w:qFormat/>
    <w:rsid w:val="001209FA"/>
    <w:pPr>
      <w:widowControl/>
      <w:spacing w:before="100" w:beforeAutospacing="1" w:after="100" w:afterAutospacing="1"/>
      <w:jc w:val="left"/>
    </w:pPr>
    <w:rPr>
      <w:rFonts w:ascii="Arial Unicode MS" w:eastAsia="Dutch801 Rm BT" w:hAnsi="Arial Unicode MS" w:cs="Arial Unicode MS"/>
      <w:i/>
      <w:iCs/>
      <w:color w:val="000000"/>
      <w:kern w:val="0"/>
      <w:sz w:val="20"/>
      <w:szCs w:val="20"/>
    </w:rPr>
  </w:style>
  <w:style w:type="paragraph" w:customStyle="1" w:styleId="font18">
    <w:name w:val="font18"/>
    <w:basedOn w:val="af4"/>
    <w:rsid w:val="001209FA"/>
    <w:pPr>
      <w:widowControl/>
      <w:spacing w:before="100" w:beforeAutospacing="1" w:after="100" w:afterAutospacing="1"/>
      <w:jc w:val="left"/>
    </w:pPr>
    <w:rPr>
      <w:rFonts w:ascii="CG Times (WN)" w:hAnsi="CG Times (WN)" w:cs="Dutch801 Rm BT"/>
      <w:color w:val="00FF00"/>
      <w:kern w:val="0"/>
      <w:sz w:val="20"/>
      <w:szCs w:val="20"/>
    </w:rPr>
  </w:style>
  <w:style w:type="paragraph" w:customStyle="1" w:styleId="font19">
    <w:name w:val="font19"/>
    <w:basedOn w:val="af4"/>
    <w:qFormat/>
    <w:rsid w:val="001209FA"/>
    <w:pPr>
      <w:widowControl/>
      <w:spacing w:before="100" w:beforeAutospacing="1" w:after="100" w:afterAutospacing="1"/>
      <w:jc w:val="left"/>
    </w:pPr>
    <w:rPr>
      <w:rFonts w:ascii="Arial Unicode MS" w:eastAsia="Dutch801 Rm BT" w:hAnsi="Arial Unicode MS" w:cs="Arial Unicode MS"/>
      <w:color w:val="00FF00"/>
      <w:kern w:val="0"/>
      <w:sz w:val="20"/>
      <w:szCs w:val="20"/>
    </w:rPr>
  </w:style>
  <w:style w:type="paragraph" w:customStyle="1" w:styleId="font20">
    <w:name w:val="font20"/>
    <w:basedOn w:val="af4"/>
    <w:rsid w:val="001209FA"/>
    <w:pPr>
      <w:widowControl/>
      <w:spacing w:before="100" w:beforeAutospacing="1" w:after="100" w:afterAutospacing="1"/>
      <w:jc w:val="left"/>
    </w:pPr>
    <w:rPr>
      <w:rFonts w:ascii="Arial Unicode MS" w:eastAsia="Dutch801 Rm BT" w:hAnsi="Arial Unicode MS" w:cs="Arial Unicode MS"/>
      <w:i/>
      <w:iCs/>
      <w:color w:val="00FF00"/>
      <w:kern w:val="0"/>
      <w:sz w:val="20"/>
      <w:szCs w:val="20"/>
    </w:rPr>
  </w:style>
  <w:style w:type="paragraph" w:customStyle="1" w:styleId="CharCharCharChar9">
    <w:name w:val="样式 正文缩进表格标题正文（首行缩进两字） Char正文（首行缩进两字） Char Char Char正文（首行缩进两字..."/>
    <w:basedOn w:val="afe"/>
    <w:qFormat/>
    <w:rsid w:val="001209FA"/>
    <w:pPr>
      <w:ind w:firstLineChars="0" w:firstLine="0"/>
    </w:pPr>
    <w:rPr>
      <w:rFonts w:ascii="Arial Unicode MS" w:hAnsi="Arial Unicode MS" w:cs="Arial Unicode MS"/>
      <w:lang w:val="en-US"/>
    </w:rPr>
  </w:style>
  <w:style w:type="paragraph" w:customStyle="1" w:styleId="bt4">
    <w:name w:val="bt4"/>
    <w:basedOn w:val="z"/>
    <w:semiHidden/>
    <w:qFormat/>
    <w:rsid w:val="001209FA"/>
    <w:pPr>
      <w:suppressAutoHyphens/>
      <w:ind w:firstLineChars="0" w:firstLine="0"/>
      <w:outlineLvl w:val="3"/>
    </w:pPr>
    <w:rPr>
      <w:rFonts w:ascii="幼圆" w:hAnsi="幼圆" w:cs="幼圆"/>
      <w:kern w:val="2"/>
      <w:lang w:eastAsia="ar-SA"/>
    </w:rPr>
  </w:style>
  <w:style w:type="paragraph" w:customStyle="1" w:styleId="affffffffffffffffffffffffffffffffffffffff4">
    <w:name w:val="数据报告"/>
    <w:basedOn w:val="11"/>
    <w:next w:val="afe"/>
    <w:qFormat/>
    <w:rsid w:val="001209FA"/>
    <w:pPr>
      <w:keepLines/>
      <w:tabs>
        <w:tab w:val="left" w:pos="360"/>
      </w:tabs>
      <w:overflowPunct/>
      <w:adjustRightInd w:val="0"/>
      <w:spacing w:beforeLines="50" w:afterLines="50" w:line="360" w:lineRule="auto"/>
      <w:ind w:left="573" w:hanging="573"/>
      <w:jc w:val="left"/>
    </w:pPr>
    <w:rPr>
      <w:rFonts w:ascii="CG Times (WN)" w:eastAsia="宋体" w:hAnsi="CG Times (WN)" w:cs="Arial Unicode MS"/>
      <w:bCs w:val="0"/>
      <w:color w:val="auto"/>
      <w:sz w:val="28"/>
      <w:szCs w:val="28"/>
    </w:rPr>
  </w:style>
  <w:style w:type="paragraph" w:customStyle="1" w:styleId="1GB23127815">
    <w:name w:val="样式 标题 1 + (中文) 仿宋_GB2312 小四 段前: 7.8 磅 行距: 1.5 倍行距"/>
    <w:basedOn w:val="11"/>
    <w:qFormat/>
    <w:rsid w:val="001209FA"/>
    <w:pPr>
      <w:overflowPunct/>
      <w:adjustRightInd w:val="0"/>
      <w:spacing w:beforeLines="50" w:after="0" w:line="360" w:lineRule="auto"/>
      <w:ind w:left="0" w:firstLine="0"/>
      <w:jc w:val="center"/>
    </w:pPr>
    <w:rPr>
      <w:rFonts w:ascii="CG Times (WN)" w:eastAsia="宋体" w:hAnsi="CG Times (WN)" w:cs="Arial Unicode MS"/>
      <w:color w:val="auto"/>
      <w:kern w:val="2"/>
      <w:sz w:val="28"/>
    </w:rPr>
  </w:style>
  <w:style w:type="paragraph" w:customStyle="1" w:styleId="212625">
    <w:name w:val="标题 2 + (中文) 黑体 小三 黑色 段前: 12 磅 段后: 6 磅 行距: 固定值 25 磅 + 左侧..."/>
    <w:basedOn w:val="af4"/>
    <w:qFormat/>
    <w:rsid w:val="001209FA"/>
    <w:pPr>
      <w:keepNext/>
      <w:keepLines/>
      <w:spacing w:before="120" w:after="120"/>
      <w:outlineLvl w:val="0"/>
    </w:pPr>
    <w:rPr>
      <w:rFonts w:ascii="Arial Unicode MS" w:eastAsia="Tms Rmn" w:hAnsi="Arial Unicode MS" w:cs="Arial Unicode MS"/>
      <w:b/>
      <w:bCs/>
      <w:kern w:val="44"/>
      <w:sz w:val="32"/>
      <w:szCs w:val="20"/>
    </w:rPr>
  </w:style>
  <w:style w:type="paragraph" w:customStyle="1" w:styleId="affffffffffffffffffffffffffffffffffffffff5">
    <w:name w:val="数据报告二级"/>
    <w:basedOn w:val="af4"/>
    <w:qFormat/>
    <w:rsid w:val="001209FA"/>
    <w:pPr>
      <w:keepNext/>
      <w:keepLines/>
      <w:adjustRightInd w:val="0"/>
      <w:snapToGrid w:val="0"/>
      <w:spacing w:beforeLines="100" w:afterLines="50" w:line="360" w:lineRule="auto"/>
      <w:jc w:val="left"/>
      <w:outlineLvl w:val="1"/>
    </w:pPr>
    <w:rPr>
      <w:rFonts w:ascii="CG Times (WN)" w:hAnsi="CG Times (WN)" w:cs="Arial Unicode MS"/>
      <w:b/>
      <w:kern w:val="44"/>
      <w:sz w:val="24"/>
      <w:szCs w:val="44"/>
    </w:rPr>
  </w:style>
  <w:style w:type="paragraph" w:customStyle="1" w:styleId="affffffffffffffffffffffffffffffffffffffff6">
    <w:name w:val="数据报告三级"/>
    <w:basedOn w:val="affffffffffffffffffffffffffffffffffffffff4"/>
    <w:qFormat/>
    <w:rsid w:val="001209FA"/>
    <w:pPr>
      <w:spacing w:beforeLines="30" w:afterLines="30"/>
      <w:outlineLvl w:val="2"/>
    </w:pPr>
    <w:rPr>
      <w:sz w:val="24"/>
    </w:rPr>
  </w:style>
  <w:style w:type="character" w:customStyle="1" w:styleId="Charfffffffffb">
    <w:name w:val="报告表中 Char"/>
    <w:link w:val="affffffffffffffffffffffffffffffffffffffff7"/>
    <w:qFormat/>
    <w:locked/>
    <w:rsid w:val="001209FA"/>
    <w:rPr>
      <w:rFonts w:ascii="Arial Unicode MS" w:eastAsia="Arial Unicode MS" w:hAnsi="Arial Unicode MS" w:cs="Arial Unicode MS"/>
      <w:sz w:val="18"/>
    </w:rPr>
  </w:style>
  <w:style w:type="paragraph" w:customStyle="1" w:styleId="affffffffffffffffffffffffffffffffffffffff7">
    <w:name w:val="报告表中"/>
    <w:basedOn w:val="af4"/>
    <w:link w:val="Charfffffffffb"/>
    <w:qFormat/>
    <w:rsid w:val="001209FA"/>
    <w:pPr>
      <w:snapToGrid w:val="0"/>
      <w:jc w:val="center"/>
    </w:pPr>
    <w:rPr>
      <w:rFonts w:ascii="Arial Unicode MS" w:eastAsia="Arial Unicode MS" w:hAnsi="Arial Unicode MS" w:cs="Arial Unicode MS"/>
      <w:sz w:val="18"/>
      <w:szCs w:val="22"/>
    </w:rPr>
  </w:style>
  <w:style w:type="paragraph" w:customStyle="1" w:styleId="xiaohg">
    <w:name w:val="xiaohg"/>
    <w:basedOn w:val="af4"/>
    <w:qFormat/>
    <w:rsid w:val="001209FA"/>
    <w:pPr>
      <w:widowControl/>
      <w:snapToGrid w:val="0"/>
      <w:spacing w:before="100" w:beforeAutospacing="1" w:after="100" w:afterAutospacing="1" w:line="210" w:lineRule="atLeast"/>
    </w:pPr>
    <w:rPr>
      <w:rFonts w:ascii="Dutch801 Rm BT" w:eastAsia="Dutch801 Rm BT" w:hAnsi="Dutch801 Rm BT" w:cs="Dutch801 Rm BT"/>
      <w:kern w:val="0"/>
      <w:sz w:val="20"/>
      <w:szCs w:val="20"/>
    </w:rPr>
  </w:style>
  <w:style w:type="paragraph" w:customStyle="1" w:styleId="Charfffffffffc">
    <w:name w:val="样式 题注 + 居中 Char"/>
    <w:basedOn w:val="aff"/>
    <w:next w:val="Charfffffffffa"/>
    <w:qFormat/>
    <w:rsid w:val="001209FA"/>
    <w:pPr>
      <w:snapToGrid w:val="0"/>
      <w:spacing w:before="120" w:after="120"/>
      <w:jc w:val="center"/>
    </w:pPr>
    <w:rPr>
      <w:rFonts w:ascii="幼圆" w:eastAsia="Wingdings" w:hAnsi="幼圆" w:cs="幼圆"/>
      <w:color w:val="auto"/>
      <w:kern w:val="0"/>
      <w:sz w:val="24"/>
      <w:szCs w:val="20"/>
      <w:lang w:val="en-US"/>
    </w:rPr>
  </w:style>
  <w:style w:type="paragraph" w:customStyle="1" w:styleId="12Char0">
    <w:name w:val="正文12 Char"/>
    <w:basedOn w:val="afe"/>
    <w:qFormat/>
    <w:rsid w:val="001209FA"/>
    <w:pPr>
      <w:snapToGrid w:val="0"/>
      <w:spacing w:line="300" w:lineRule="auto"/>
      <w:ind w:firstLine="480"/>
    </w:pPr>
    <w:rPr>
      <w:rFonts w:ascii="Arial Unicode MS" w:hAnsi="Arial Unicode MS" w:cs="Arial Unicode MS"/>
      <w:kern w:val="0"/>
      <w:sz w:val="24"/>
      <w:lang w:val="en-US"/>
    </w:rPr>
  </w:style>
  <w:style w:type="paragraph" w:customStyle="1" w:styleId="2fffffff6">
    <w:name w:val="地告标题2"/>
    <w:basedOn w:val="20"/>
    <w:qFormat/>
    <w:rsid w:val="001209FA"/>
    <w:pPr>
      <w:numPr>
        <w:ilvl w:val="0"/>
        <w:numId w:val="0"/>
      </w:numPr>
      <w:adjustRightInd w:val="0"/>
      <w:snapToGrid w:val="0"/>
      <w:spacing w:beforeLines="100" w:after="0" w:line="640" w:lineRule="atLeast"/>
      <w:ind w:firstLineChars="200" w:firstLine="200"/>
    </w:pPr>
    <w:rPr>
      <w:rFonts w:ascii="Arial Unicode MS" w:hAnsi="Arial Unicode MS" w:cs="Arial Unicode MS"/>
      <w:i/>
      <w:kern w:val="0"/>
      <w:sz w:val="30"/>
      <w:lang w:val="en-US"/>
    </w:rPr>
  </w:style>
  <w:style w:type="paragraph" w:customStyle="1" w:styleId="affffffffffffffffffffffffffffffffffffffff8">
    <w:name w:val="地告正文"/>
    <w:basedOn w:val="af4"/>
    <w:qFormat/>
    <w:rsid w:val="001209FA"/>
    <w:pPr>
      <w:adjustRightInd w:val="0"/>
      <w:snapToGrid w:val="0"/>
      <w:spacing w:line="620" w:lineRule="atLeast"/>
      <w:ind w:firstLineChars="200" w:firstLine="200"/>
    </w:pPr>
    <w:rPr>
      <w:rFonts w:ascii="Arial Unicode MS" w:hAnsi="Arial Unicode MS" w:cs="Arial Unicode MS"/>
      <w:kern w:val="0"/>
      <w:sz w:val="28"/>
    </w:rPr>
  </w:style>
  <w:style w:type="paragraph" w:customStyle="1" w:styleId="1ffffffff6">
    <w:name w:val="地告标题1"/>
    <w:basedOn w:val="11"/>
    <w:qFormat/>
    <w:rsid w:val="001209FA"/>
    <w:pPr>
      <w:overflowPunct/>
      <w:adjustRightInd w:val="0"/>
      <w:spacing w:before="360" w:after="0" w:line="640" w:lineRule="atLeast"/>
      <w:ind w:left="0" w:firstLine="0"/>
    </w:pPr>
    <w:rPr>
      <w:rFonts w:ascii="Arial Unicode MS" w:eastAsia="宋体" w:hAnsi="Arial Unicode MS" w:cs="Arial Unicode MS"/>
      <w:i/>
      <w:color w:val="auto"/>
      <w:kern w:val="2"/>
      <w:sz w:val="32"/>
      <w:szCs w:val="24"/>
    </w:rPr>
  </w:style>
  <w:style w:type="paragraph" w:customStyle="1" w:styleId="zhang0">
    <w:name w:val="样式 zhang正文 + (中文) 宋体"/>
    <w:basedOn w:val="af4"/>
    <w:qFormat/>
    <w:rsid w:val="001209FA"/>
    <w:pPr>
      <w:autoSpaceDE w:val="0"/>
      <w:autoSpaceDN w:val="0"/>
      <w:adjustRightInd w:val="0"/>
      <w:snapToGrid w:val="0"/>
      <w:spacing w:line="360" w:lineRule="auto"/>
      <w:ind w:firstLine="539"/>
    </w:pPr>
    <w:rPr>
      <w:rFonts w:ascii="Arial Unicode MS" w:hAnsi="Arial Unicode MS" w:cs="Arial Unicode MS"/>
      <w:kern w:val="0"/>
      <w:sz w:val="24"/>
      <w:szCs w:val="20"/>
    </w:rPr>
  </w:style>
  <w:style w:type="paragraph" w:customStyle="1" w:styleId="6f1">
    <w:name w:val="6表(图)头(治)"/>
    <w:next w:val="af4"/>
    <w:qFormat/>
    <w:rsid w:val="001209FA"/>
    <w:pPr>
      <w:widowControl w:val="0"/>
      <w:spacing w:line="360" w:lineRule="auto"/>
      <w:jc w:val="center"/>
    </w:pPr>
    <w:rPr>
      <w:rFonts w:ascii="CG Times (WN)" w:eastAsia="宋体" w:hAnsi="CG Times (WN)" w:cs="Arial Unicode MS"/>
      <w:color w:val="000000"/>
      <w:sz w:val="24"/>
      <w:szCs w:val="24"/>
    </w:rPr>
  </w:style>
  <w:style w:type="paragraph" w:customStyle="1" w:styleId="2fffffff7">
    <w:name w:val="2标题(治)"/>
    <w:basedOn w:val="20"/>
    <w:qFormat/>
    <w:rsid w:val="001209FA"/>
    <w:pPr>
      <w:numPr>
        <w:ilvl w:val="0"/>
        <w:numId w:val="0"/>
      </w:numPr>
      <w:snapToGrid w:val="0"/>
      <w:spacing w:before="0" w:after="0" w:line="360" w:lineRule="auto"/>
    </w:pPr>
    <w:rPr>
      <w:rFonts w:ascii="Arial Unicode MS" w:eastAsia="Tms Rmn" w:hAnsi="Arial Unicode MS" w:cs="Arial Unicode MS"/>
      <w:bCs w:val="0"/>
      <w:kern w:val="0"/>
      <w:szCs w:val="20"/>
      <w:lang w:val="en-US"/>
    </w:rPr>
  </w:style>
  <w:style w:type="paragraph" w:customStyle="1" w:styleId="11CharCharCharCharCharCharCharCharCharCharChar">
    <w:name w:val="正文11 Char Char Char Char Char Char Char Char Char Char Char"/>
    <w:basedOn w:val="af4"/>
    <w:rsid w:val="001209FA"/>
    <w:pPr>
      <w:autoSpaceDE w:val="0"/>
      <w:autoSpaceDN w:val="0"/>
      <w:adjustRightInd w:val="0"/>
      <w:snapToGrid w:val="0"/>
      <w:spacing w:line="360" w:lineRule="auto"/>
      <w:ind w:leftChars="100" w:left="210"/>
    </w:pPr>
    <w:rPr>
      <w:rFonts w:ascii="CG Times (WN)" w:hAnsi="Arial Unicode MS" w:cs="Arial Unicode MS"/>
      <w:kern w:val="0"/>
      <w:sz w:val="24"/>
      <w:szCs w:val="21"/>
    </w:rPr>
  </w:style>
  <w:style w:type="paragraph" w:customStyle="1" w:styleId="ssssss">
    <w:name w:val="ssssss"/>
    <w:qFormat/>
    <w:rsid w:val="001209FA"/>
    <w:pPr>
      <w:tabs>
        <w:tab w:val="left" w:pos="0"/>
      </w:tabs>
      <w:spacing w:line="500" w:lineRule="exact"/>
      <w:ind w:firstLineChars="200" w:firstLine="480"/>
    </w:pPr>
    <w:rPr>
      <w:rFonts w:ascii="Arial Unicode MS" w:eastAsia="宋体" w:hAnsi="Arial Unicode MS" w:cs="Arial Unicode MS"/>
      <w:kern w:val="2"/>
      <w:sz w:val="24"/>
      <w:szCs w:val="24"/>
    </w:rPr>
  </w:style>
  <w:style w:type="paragraph" w:customStyle="1" w:styleId="12sssss">
    <w:name w:val="1.2.sssss"/>
    <w:basedOn w:val="af4"/>
    <w:next w:val="ssssss"/>
    <w:qFormat/>
    <w:rsid w:val="001209FA"/>
    <w:pPr>
      <w:tabs>
        <w:tab w:val="left" w:pos="567"/>
        <w:tab w:val="left" w:pos="902"/>
      </w:tabs>
      <w:adjustRightInd w:val="0"/>
      <w:snapToGrid w:val="0"/>
      <w:spacing w:beforeLines="50" w:line="360" w:lineRule="auto"/>
      <w:ind w:left="567" w:hanging="567"/>
      <w:jc w:val="left"/>
      <w:outlineLvl w:val="1"/>
    </w:pPr>
    <w:rPr>
      <w:rFonts w:ascii="Arial Unicode MS" w:eastAsia="Tms Rmn" w:hAnsi="Arial Unicode MS" w:cs="Arial Unicode MS"/>
      <w:kern w:val="0"/>
      <w:sz w:val="30"/>
      <w:szCs w:val="30"/>
    </w:rPr>
  </w:style>
  <w:style w:type="paragraph" w:customStyle="1" w:styleId="111sssss">
    <w:name w:val="1.1.1sssss"/>
    <w:basedOn w:val="12sssss"/>
    <w:next w:val="af4"/>
    <w:rsid w:val="001209FA"/>
    <w:pPr>
      <w:tabs>
        <w:tab w:val="clear" w:pos="567"/>
      </w:tabs>
      <w:spacing w:beforeLines="0" w:line="240" w:lineRule="auto"/>
      <w:ind w:left="0" w:firstLine="0"/>
      <w:jc w:val="both"/>
      <w:outlineLvl w:val="2"/>
    </w:pPr>
    <w:rPr>
      <w:bCs/>
      <w:kern w:val="24"/>
      <w:sz w:val="24"/>
    </w:rPr>
  </w:style>
  <w:style w:type="paragraph" w:customStyle="1" w:styleId="1111ssss">
    <w:name w:val="1.1.1.1ssss"/>
    <w:basedOn w:val="111sssss"/>
    <w:next w:val="ssssss"/>
    <w:qFormat/>
    <w:rsid w:val="001209FA"/>
    <w:pPr>
      <w:tabs>
        <w:tab w:val="clear" w:pos="902"/>
        <w:tab w:val="left" w:pos="851"/>
      </w:tabs>
      <w:ind w:left="851" w:hanging="851"/>
      <w:outlineLvl w:val="3"/>
    </w:pPr>
  </w:style>
  <w:style w:type="paragraph" w:customStyle="1" w:styleId="09915">
    <w:name w:val="样式 宋体 首行缩进:  0.99 厘米 行距: 1.5 倍行距"/>
    <w:basedOn w:val="af4"/>
    <w:qFormat/>
    <w:rsid w:val="001209FA"/>
    <w:pPr>
      <w:widowControl/>
      <w:snapToGrid w:val="0"/>
      <w:spacing w:line="360" w:lineRule="auto"/>
      <w:ind w:firstLine="560"/>
      <w:jc w:val="left"/>
    </w:pPr>
    <w:rPr>
      <w:rFonts w:ascii="Arial Unicode MS" w:hAnsi="Arial Unicode MS" w:cs="Arial Unicode MS"/>
      <w:kern w:val="0"/>
      <w:sz w:val="24"/>
      <w:szCs w:val="20"/>
    </w:rPr>
  </w:style>
  <w:style w:type="paragraph" w:customStyle="1" w:styleId="affffffffffffffffffffffffffffffffffffffff9">
    <w:name w:val="表内容"/>
    <w:basedOn w:val="affb"/>
    <w:qFormat/>
    <w:rsid w:val="001209FA"/>
    <w:pPr>
      <w:widowControl w:val="0"/>
      <w:topLinePunct/>
      <w:spacing w:before="0" w:after="0" w:line="240" w:lineRule="auto"/>
      <w:ind w:left="113" w:right="0"/>
      <w:jc w:val="left"/>
    </w:pPr>
    <w:rPr>
      <w:rFonts w:ascii="Arial Unicode MS" w:hAnsi="Arial Unicode MS" w:cs="Arial Unicode MS"/>
      <w:sz w:val="21"/>
      <w:szCs w:val="21"/>
    </w:rPr>
  </w:style>
  <w:style w:type="paragraph" w:customStyle="1" w:styleId="5ff">
    <w:name w:val="表内5号居中"/>
    <w:qFormat/>
    <w:rsid w:val="001209FA"/>
    <w:pPr>
      <w:widowControl w:val="0"/>
      <w:adjustRightInd w:val="0"/>
      <w:snapToGrid w:val="0"/>
      <w:spacing w:beforeLines="50" w:line="360" w:lineRule="auto"/>
      <w:ind w:firstLineChars="257" w:firstLine="617"/>
      <w:jc w:val="both"/>
    </w:pPr>
    <w:rPr>
      <w:rFonts w:ascii="Arial Unicode MS" w:eastAsia="宋体" w:hAnsi="Arial Unicode MS" w:cs="Arial Unicode MS"/>
      <w:sz w:val="24"/>
      <w:szCs w:val="24"/>
    </w:rPr>
  </w:style>
  <w:style w:type="paragraph" w:customStyle="1" w:styleId="4ff1">
    <w:name w:val="表内4号居中"/>
    <w:qFormat/>
    <w:rsid w:val="001209FA"/>
    <w:pPr>
      <w:widowControl w:val="0"/>
      <w:tabs>
        <w:tab w:val="left" w:pos="3242"/>
      </w:tabs>
      <w:adjustRightInd w:val="0"/>
      <w:snapToGrid w:val="0"/>
      <w:spacing w:line="360" w:lineRule="auto"/>
    </w:pPr>
    <w:rPr>
      <w:rFonts w:ascii="幼圆" w:eastAsia="宋体" w:hAnsi="幼圆" w:cs="幼圆"/>
      <w:sz w:val="28"/>
      <w:szCs w:val="28"/>
    </w:rPr>
  </w:style>
  <w:style w:type="paragraph" w:customStyle="1" w:styleId="TEXTE">
    <w:name w:val="TEXTE"/>
    <w:basedOn w:val="af4"/>
    <w:rsid w:val="001209FA"/>
    <w:pPr>
      <w:widowControl/>
      <w:tabs>
        <w:tab w:val="left" w:pos="780"/>
      </w:tabs>
      <w:snapToGrid w:val="0"/>
      <w:ind w:leftChars="200" w:left="780" w:hangingChars="200" w:hanging="360"/>
    </w:pPr>
    <w:rPr>
      <w:rFonts w:ascii="幼圆" w:hAnsi="幼圆" w:cs="Arial Unicode MS"/>
      <w:kern w:val="0"/>
      <w:sz w:val="28"/>
      <w:szCs w:val="20"/>
      <w:lang w:val="en-GB"/>
    </w:rPr>
  </w:style>
  <w:style w:type="paragraph" w:customStyle="1" w:styleId="720">
    <w:name w:val="样式 样式7 + 首行缩进:  2 字符"/>
    <w:basedOn w:val="af4"/>
    <w:qFormat/>
    <w:rsid w:val="001209FA"/>
    <w:pPr>
      <w:snapToGrid w:val="0"/>
      <w:spacing w:line="360" w:lineRule="auto"/>
      <w:jc w:val="center"/>
    </w:pPr>
    <w:rPr>
      <w:rFonts w:ascii="CG Times (WN)" w:hAnsi="CG Times (WN)" w:cs="Arial Unicode MS"/>
      <w:kern w:val="0"/>
      <w:sz w:val="24"/>
      <w:szCs w:val="20"/>
    </w:rPr>
  </w:style>
  <w:style w:type="paragraph" w:customStyle="1" w:styleId="15b">
    <w:name w:val="小四正文1.5行距"/>
    <w:qFormat/>
    <w:rsid w:val="001209FA"/>
    <w:pPr>
      <w:spacing w:line="360" w:lineRule="auto"/>
      <w:ind w:firstLineChars="200" w:firstLine="200"/>
    </w:pPr>
    <w:rPr>
      <w:rFonts w:ascii="Arial Unicode MS" w:eastAsia="宋体" w:hAnsi="Arial Unicode MS" w:cs="Arial Unicode MS"/>
      <w:sz w:val="24"/>
      <w:szCs w:val="24"/>
    </w:rPr>
  </w:style>
  <w:style w:type="character" w:customStyle="1" w:styleId="Charfffffffffd">
    <w:name w:val="报告图题 Char"/>
    <w:link w:val="affffffffffffffffffffffffffffffffffffffffa"/>
    <w:qFormat/>
    <w:locked/>
    <w:rsid w:val="001209FA"/>
    <w:rPr>
      <w:rFonts w:ascii="Tms Rmn" w:eastAsia="Tms Rmn" w:hAnsi="Arial Unicode MS"/>
    </w:rPr>
  </w:style>
  <w:style w:type="paragraph" w:customStyle="1" w:styleId="affffffffffffffffffffffffffffffffffffffffa">
    <w:name w:val="报告图题"/>
    <w:basedOn w:val="af4"/>
    <w:next w:val="af4"/>
    <w:link w:val="Charfffffffffd"/>
    <w:qFormat/>
    <w:rsid w:val="001209FA"/>
    <w:pPr>
      <w:snapToGrid w:val="0"/>
      <w:spacing w:before="120" w:after="120" w:line="400" w:lineRule="exact"/>
      <w:jc w:val="center"/>
    </w:pPr>
    <w:rPr>
      <w:rFonts w:ascii="Tms Rmn" w:eastAsia="Tms Rmn" w:hAnsi="Arial Unicode MS" w:cstheme="minorBidi"/>
      <w:szCs w:val="22"/>
    </w:rPr>
  </w:style>
  <w:style w:type="paragraph" w:customStyle="1" w:styleId="affffffffffffffffffffffffffffffffffffffffb">
    <w:name w:val="报告表头"/>
    <w:basedOn w:val="af4"/>
    <w:next w:val="af4"/>
    <w:qFormat/>
    <w:rsid w:val="001209FA"/>
    <w:pPr>
      <w:widowControl/>
      <w:snapToGrid w:val="0"/>
      <w:jc w:val="center"/>
    </w:pPr>
    <w:rPr>
      <w:rFonts w:ascii="Arial Unicode MS" w:eastAsia="Tms Rmn" w:hAnsi="Arial Unicode MS" w:cs="Arial Unicode MS"/>
      <w:b/>
      <w:kern w:val="0"/>
      <w:sz w:val="18"/>
      <w:szCs w:val="20"/>
    </w:rPr>
  </w:style>
  <w:style w:type="paragraph" w:customStyle="1" w:styleId="1050">
    <w:name w:val="样式 样式 样式1 + + 首行缩进:  0.5 字符"/>
    <w:basedOn w:val="af4"/>
    <w:qFormat/>
    <w:rsid w:val="001209FA"/>
    <w:pPr>
      <w:keepNext/>
      <w:keepLines/>
      <w:adjustRightInd w:val="0"/>
      <w:snapToGrid w:val="0"/>
      <w:ind w:firstLineChars="50" w:firstLine="221"/>
      <w:outlineLvl w:val="1"/>
    </w:pPr>
    <w:rPr>
      <w:rFonts w:ascii="幼圆" w:hAnsi="幼圆" w:cs="CG Times (WN)"/>
      <w:b/>
      <w:kern w:val="0"/>
      <w:sz w:val="44"/>
      <w:szCs w:val="20"/>
    </w:rPr>
  </w:style>
  <w:style w:type="paragraph" w:customStyle="1" w:styleId="Lecturebody">
    <w:name w:val="Lecture body"/>
    <w:basedOn w:val="af4"/>
    <w:qFormat/>
    <w:rsid w:val="001209FA"/>
    <w:pPr>
      <w:widowControl/>
      <w:snapToGrid w:val="0"/>
      <w:spacing w:line="480" w:lineRule="auto"/>
    </w:pPr>
    <w:rPr>
      <w:rFonts w:ascii="Arial Unicode MS" w:hAnsi="Arial Unicode MS" w:cs="Arial Unicode MS"/>
      <w:color w:val="000000"/>
      <w:kern w:val="0"/>
      <w:sz w:val="24"/>
      <w:szCs w:val="20"/>
    </w:rPr>
  </w:style>
  <w:style w:type="paragraph" w:customStyle="1" w:styleId="Textintend">
    <w:name w:val="Text intend"/>
    <w:basedOn w:val="af4"/>
    <w:qFormat/>
    <w:rsid w:val="001209FA"/>
    <w:pPr>
      <w:snapToGrid w:val="0"/>
      <w:spacing w:line="480" w:lineRule="auto"/>
      <w:ind w:firstLineChars="87" w:firstLine="87"/>
    </w:pPr>
    <w:rPr>
      <w:rFonts w:ascii="Arial Unicode MS" w:eastAsia="Arial Unicode MS" w:hAnsi="Arial Unicode MS" w:cs="Arial Unicode MS"/>
      <w:kern w:val="0"/>
      <w:sz w:val="24"/>
    </w:rPr>
  </w:style>
  <w:style w:type="paragraph" w:customStyle="1" w:styleId="Textnormal">
    <w:name w:val="Text normal"/>
    <w:basedOn w:val="af4"/>
    <w:next w:val="Textintend"/>
    <w:qFormat/>
    <w:rsid w:val="001209FA"/>
    <w:pPr>
      <w:snapToGrid w:val="0"/>
      <w:spacing w:line="480" w:lineRule="auto"/>
    </w:pPr>
    <w:rPr>
      <w:rFonts w:ascii="Arial Unicode MS" w:eastAsia="Arial Unicode MS" w:hAnsi="Arial Unicode MS" w:cs="Arial Unicode MS"/>
      <w:kern w:val="0"/>
      <w:sz w:val="24"/>
    </w:rPr>
  </w:style>
  <w:style w:type="paragraph" w:customStyle="1" w:styleId="2050">
    <w:name w:val="样式 标题 2 + 左侧:  0.5 字符"/>
    <w:basedOn w:val="20"/>
    <w:qFormat/>
    <w:rsid w:val="001209FA"/>
    <w:pPr>
      <w:numPr>
        <w:ilvl w:val="0"/>
        <w:numId w:val="0"/>
      </w:numPr>
      <w:snapToGrid w:val="0"/>
      <w:spacing w:before="120" w:after="0" w:line="240" w:lineRule="auto"/>
      <w:ind w:leftChars="50" w:left="50"/>
    </w:pPr>
    <w:rPr>
      <w:rFonts w:ascii="幼圆" w:eastAsia="Tms Rmn" w:hAnsi="幼圆" w:cs="CG Times (WN)"/>
      <w:kern w:val="0"/>
      <w:szCs w:val="20"/>
      <w:lang w:val="en-US"/>
    </w:rPr>
  </w:style>
  <w:style w:type="paragraph" w:customStyle="1" w:styleId="CharCharfffe">
    <w:name w:val="小四 Char Char"/>
    <w:basedOn w:val="af4"/>
    <w:qFormat/>
    <w:rsid w:val="001209FA"/>
    <w:pPr>
      <w:snapToGrid w:val="0"/>
      <w:spacing w:line="360" w:lineRule="auto"/>
      <w:ind w:firstLineChars="200" w:firstLine="480"/>
      <w:jc w:val="left"/>
    </w:pPr>
    <w:rPr>
      <w:rFonts w:ascii="CG Times (WN)" w:hAnsi="CG Times (WN)" w:cs="Arial Unicode MS"/>
      <w:kern w:val="0"/>
      <w:sz w:val="24"/>
    </w:rPr>
  </w:style>
  <w:style w:type="paragraph" w:customStyle="1" w:styleId="106">
    <w:name w:val="样式 宋体 五号 居中 行距: 1.0 倍行距"/>
    <w:basedOn w:val="af4"/>
    <w:qFormat/>
    <w:rsid w:val="001209FA"/>
    <w:pPr>
      <w:adjustRightInd w:val="0"/>
      <w:snapToGrid w:val="0"/>
      <w:spacing w:line="360" w:lineRule="auto"/>
      <w:jc w:val="center"/>
    </w:pPr>
    <w:rPr>
      <w:rFonts w:ascii="CG Times (WN)" w:hAnsi="CG Times (WN)" w:cs="Arial Unicode MS"/>
      <w:b/>
      <w:bCs/>
      <w:kern w:val="0"/>
      <w:position w:val="1"/>
      <w:szCs w:val="20"/>
    </w:rPr>
  </w:style>
  <w:style w:type="paragraph" w:customStyle="1" w:styleId="affffffffffffffffffffffffffffffffffffffffc">
    <w:name w:val="样式 题注 + 居中"/>
    <w:basedOn w:val="aff"/>
    <w:next w:val="afffffffffffffffff0"/>
    <w:qFormat/>
    <w:rsid w:val="001209FA"/>
    <w:pPr>
      <w:autoSpaceDE w:val="0"/>
      <w:autoSpaceDN w:val="0"/>
      <w:adjustRightInd w:val="0"/>
      <w:snapToGrid w:val="0"/>
      <w:spacing w:before="120" w:after="120" w:line="520" w:lineRule="atLeast"/>
      <w:ind w:firstLineChars="200" w:firstLine="200"/>
      <w:jc w:val="center"/>
    </w:pPr>
    <w:rPr>
      <w:rFonts w:ascii="幼圆" w:eastAsia="Wingdings" w:hAnsi="幼圆" w:cs="CG Times (WN)"/>
      <w:bCs w:val="0"/>
      <w:color w:val="auto"/>
      <w:kern w:val="0"/>
      <w:sz w:val="24"/>
      <w:szCs w:val="20"/>
      <w:lang w:val="en-US"/>
    </w:rPr>
  </w:style>
  <w:style w:type="paragraph" w:customStyle="1" w:styleId="affffffffffffffffffffffffffffffffffffffffd">
    <w:name w:val="程序"/>
    <w:basedOn w:val="af4"/>
    <w:qFormat/>
    <w:rsid w:val="001209FA"/>
    <w:pPr>
      <w:autoSpaceDE w:val="0"/>
      <w:autoSpaceDN w:val="0"/>
      <w:adjustRightInd w:val="0"/>
      <w:snapToGrid w:val="0"/>
      <w:spacing w:line="240" w:lineRule="atLeast"/>
      <w:ind w:firstLineChars="200" w:firstLine="539"/>
    </w:pPr>
    <w:rPr>
      <w:rFonts w:ascii="Verdana" w:hAnsi="Verdana" w:cs="Arial Unicode MS"/>
      <w:kern w:val="0"/>
      <w:sz w:val="26"/>
      <w:szCs w:val="20"/>
    </w:rPr>
  </w:style>
  <w:style w:type="paragraph" w:customStyle="1" w:styleId="1Charb">
    <w:name w:val="正文样式1 Char"/>
    <w:basedOn w:val="af4"/>
    <w:semiHidden/>
    <w:qFormat/>
    <w:rsid w:val="001209FA"/>
    <w:pPr>
      <w:autoSpaceDE w:val="0"/>
      <w:autoSpaceDN w:val="0"/>
      <w:adjustRightInd w:val="0"/>
      <w:snapToGrid w:val="0"/>
      <w:spacing w:beforeLines="40" w:afterLines="40" w:line="312" w:lineRule="auto"/>
      <w:ind w:firstLineChars="200" w:firstLine="539"/>
    </w:pPr>
    <w:rPr>
      <w:rFonts w:ascii="CG Times (WN)" w:hAnsi="Arial Unicode MS" w:cs="Arial Unicode MS"/>
      <w:kern w:val="0"/>
      <w:position w:val="-12"/>
      <w:sz w:val="24"/>
      <w:szCs w:val="20"/>
    </w:rPr>
  </w:style>
  <w:style w:type="paragraph" w:customStyle="1" w:styleId="affffffffffffffffffffffffffffffffffffffffe">
    <w:name w:val="表头和图名"/>
    <w:basedOn w:val="af4"/>
    <w:rsid w:val="001209FA"/>
    <w:pPr>
      <w:snapToGrid w:val="0"/>
      <w:spacing w:line="360" w:lineRule="auto"/>
      <w:ind w:left="420"/>
      <w:jc w:val="center"/>
    </w:pPr>
    <w:rPr>
      <w:rFonts w:ascii="Arial Unicode MS" w:hAnsi="Arial Unicode MS" w:cs="Arial Unicode MS"/>
      <w:b/>
      <w:kern w:val="0"/>
      <w:sz w:val="24"/>
      <w:szCs w:val="21"/>
    </w:rPr>
  </w:style>
  <w:style w:type="paragraph" w:customStyle="1" w:styleId="afffffffffffffffffffffffffffffffffffffffff">
    <w:name w:val="表图头"/>
    <w:basedOn w:val="af4"/>
    <w:qFormat/>
    <w:rsid w:val="001209FA"/>
    <w:pPr>
      <w:snapToGrid w:val="0"/>
      <w:spacing w:beforeLines="50" w:afterLines="50" w:line="336" w:lineRule="auto"/>
      <w:jc w:val="center"/>
    </w:pPr>
    <w:rPr>
      <w:rFonts w:ascii="Arial Unicode MS" w:eastAsia="Tms Rmn" w:hAnsi="Arial Unicode MS" w:cs="Arial Unicode MS"/>
      <w:kern w:val="0"/>
      <w:sz w:val="24"/>
      <w:szCs w:val="20"/>
    </w:rPr>
  </w:style>
  <w:style w:type="paragraph" w:customStyle="1" w:styleId="bbbbbbbbbb">
    <w:name w:val="bbbbbbbbbb"/>
    <w:basedOn w:val="af4"/>
    <w:qFormat/>
    <w:rsid w:val="001209FA"/>
    <w:pPr>
      <w:snapToGrid w:val="0"/>
      <w:spacing w:beforeLines="50" w:afterLines="50" w:line="360" w:lineRule="auto"/>
      <w:outlineLvl w:val="1"/>
    </w:pPr>
    <w:rPr>
      <w:rFonts w:ascii="Arial Unicode MS" w:hAnsi="Arial Unicode MS" w:cs="CG Times (WN)"/>
      <w:b/>
      <w:bCs/>
      <w:kern w:val="0"/>
      <w:sz w:val="28"/>
      <w:szCs w:val="28"/>
    </w:rPr>
  </w:style>
  <w:style w:type="paragraph" w:customStyle="1" w:styleId="LNG1">
    <w:name w:val="LNG－标题1"/>
    <w:basedOn w:val="af4"/>
    <w:rsid w:val="001209FA"/>
    <w:pPr>
      <w:snapToGrid w:val="0"/>
      <w:spacing w:beforeLines="50" w:afterLines="50" w:line="360" w:lineRule="auto"/>
    </w:pPr>
    <w:rPr>
      <w:rFonts w:ascii="Arial Unicode MS" w:hAnsi="Arial Unicode MS" w:cs="Arial Unicode MS"/>
      <w:b/>
      <w:kern w:val="0"/>
      <w:sz w:val="32"/>
      <w:szCs w:val="32"/>
    </w:rPr>
  </w:style>
  <w:style w:type="paragraph" w:customStyle="1" w:styleId="LNG105051">
    <w:name w:val="样式 LNG－标题1 + 居中 段前: 0.5 行 段后: 0.5 行1"/>
    <w:qFormat/>
    <w:rsid w:val="001209FA"/>
    <w:pPr>
      <w:tabs>
        <w:tab w:val="left" w:pos="425"/>
      </w:tabs>
      <w:spacing w:before="156" w:after="156"/>
      <w:ind w:left="425" w:hanging="425"/>
      <w:jc w:val="center"/>
    </w:pPr>
    <w:rPr>
      <w:rFonts w:ascii="Arial Unicode MS" w:eastAsia="宋体" w:hAnsi="Arial Unicode MS" w:cs="CG Times (WN)"/>
      <w:b/>
      <w:bCs/>
      <w:sz w:val="32"/>
    </w:rPr>
  </w:style>
  <w:style w:type="paragraph" w:customStyle="1" w:styleId="160">
    <w:name w:val="样式 宋体 加宽量  1 磅 首行缩进:  6 字符"/>
    <w:basedOn w:val="af4"/>
    <w:qFormat/>
    <w:rsid w:val="001209FA"/>
    <w:pPr>
      <w:snapToGrid w:val="0"/>
      <w:spacing w:line="360" w:lineRule="auto"/>
      <w:ind w:firstLineChars="600" w:firstLine="1680"/>
    </w:pPr>
    <w:rPr>
      <w:rFonts w:ascii="CG Times (WN)" w:hAnsi="CG Times (WN)" w:cs="CG Times (WN)"/>
      <w:kern w:val="0"/>
      <w:sz w:val="24"/>
    </w:rPr>
  </w:style>
  <w:style w:type="paragraph" w:customStyle="1" w:styleId="1ffffffff7">
    <w:name w:val="花1"/>
    <w:basedOn w:val="LNG1"/>
    <w:qFormat/>
    <w:rsid w:val="001209FA"/>
    <w:rPr>
      <w:rFonts w:cs="CG Times (WN)"/>
      <w:bCs/>
      <w:szCs w:val="20"/>
    </w:rPr>
  </w:style>
  <w:style w:type="paragraph" w:customStyle="1" w:styleId="aaaaaaaaaa">
    <w:name w:val="aaaaaaaaaa"/>
    <w:basedOn w:val="1ffffffff7"/>
    <w:qFormat/>
    <w:rsid w:val="001209FA"/>
    <w:pPr>
      <w:jc w:val="center"/>
    </w:pPr>
    <w:rPr>
      <w:rFonts w:cs="Arial Unicode MS"/>
      <w:bCs w:val="0"/>
      <w:kern w:val="2"/>
      <w:sz w:val="36"/>
      <w:szCs w:val="36"/>
    </w:rPr>
  </w:style>
  <w:style w:type="paragraph" w:customStyle="1" w:styleId="bbbbbbbbbb0505">
    <w:name w:val="样式 bbbbbbbbbb + 段前: 0.5 行 段后: 0.5 行"/>
    <w:basedOn w:val="bbbbbbbbbb"/>
    <w:qFormat/>
    <w:rsid w:val="001209FA"/>
    <w:rPr>
      <w:color w:val="000000"/>
      <w:sz w:val="24"/>
      <w:szCs w:val="24"/>
    </w:rPr>
  </w:style>
  <w:style w:type="paragraph" w:customStyle="1" w:styleId="CharCharCharCharCharCharCharCharCharCharCharCharCharCharCharCharCharCharCharCharChar">
    <w:name w:val="Char Char Char Char Char Char Char Char Char Char Char Char Char Char Char Char Char Char Char Char Char"/>
    <w:basedOn w:val="af4"/>
    <w:qFormat/>
    <w:rsid w:val="001209FA"/>
    <w:pPr>
      <w:snapToGrid w:val="0"/>
    </w:pPr>
    <w:rPr>
      <w:rFonts w:ascii="Arial Unicode MS" w:hAnsi="Arial Unicode MS" w:cs="Arial Unicode MS"/>
      <w:kern w:val="0"/>
      <w:szCs w:val="21"/>
    </w:rPr>
  </w:style>
  <w:style w:type="paragraph" w:customStyle="1" w:styleId="afffffffffffffffffffffffffffffffffffffffff0">
    <w:name w:val="图头"/>
    <w:basedOn w:val="af4"/>
    <w:next w:val="af4"/>
    <w:qFormat/>
    <w:rsid w:val="001209FA"/>
    <w:pPr>
      <w:adjustRightInd w:val="0"/>
      <w:snapToGrid w:val="0"/>
      <w:spacing w:afterLines="50"/>
      <w:jc w:val="center"/>
      <w:outlineLvl w:val="1"/>
    </w:pPr>
    <w:rPr>
      <w:rFonts w:ascii="Arial Unicode MS" w:eastAsia="Tms Rmn" w:hAnsi="Arial Unicode MS" w:cs="Arial Unicode MS"/>
      <w:kern w:val="0"/>
      <w:sz w:val="24"/>
      <w:szCs w:val="20"/>
    </w:rPr>
  </w:style>
  <w:style w:type="paragraph" w:customStyle="1" w:styleId="afffffffffffffffffffffffffffffffffffffffff1">
    <w:name w:val="标准文件_章标题"/>
    <w:next w:val="af4"/>
    <w:qFormat/>
    <w:rsid w:val="001209FA"/>
    <w:pPr>
      <w:spacing w:beforeLines="50" w:afterLines="50"/>
      <w:ind w:rightChars="-50" w:right="-50"/>
      <w:jc w:val="both"/>
      <w:outlineLvl w:val="1"/>
    </w:pPr>
    <w:rPr>
      <w:rFonts w:ascii="Tms Rmn" w:eastAsia="Tms Rmn" w:hAnsi="Arial Unicode MS" w:cs="Arial Unicode MS"/>
      <w:spacing w:val="2"/>
      <w:sz w:val="21"/>
    </w:rPr>
  </w:style>
  <w:style w:type="paragraph" w:customStyle="1" w:styleId="afffffffffffffffffffffffffffffffffffffffff2">
    <w:name w:val="标准文件_一级条标题"/>
    <w:basedOn w:val="afffffffffffffffffffffffffffffffffffffffff1"/>
    <w:next w:val="af4"/>
    <w:qFormat/>
    <w:rsid w:val="001209FA"/>
    <w:pPr>
      <w:spacing w:beforeLines="0" w:afterLines="0"/>
      <w:outlineLvl w:val="2"/>
    </w:pPr>
  </w:style>
  <w:style w:type="paragraph" w:customStyle="1" w:styleId="afffffffffffffffffffffffffffffffffffffffff3">
    <w:name w:val="标准文件_二级条标题"/>
    <w:basedOn w:val="afffffffffffffffffffffffffffffffffffffffff2"/>
    <w:next w:val="af4"/>
    <w:qFormat/>
    <w:rsid w:val="001209FA"/>
    <w:pPr>
      <w:ind w:right="-105"/>
      <w:outlineLvl w:val="3"/>
    </w:pPr>
  </w:style>
  <w:style w:type="paragraph" w:customStyle="1" w:styleId="afffffffffffffffffffffffffffffffffffffffff4">
    <w:name w:val="前言标题"/>
    <w:next w:val="af4"/>
    <w:qFormat/>
    <w:rsid w:val="001209FA"/>
    <w:pPr>
      <w:shd w:val="clear" w:color="auto" w:fill="FFFFFF"/>
      <w:spacing w:before="540" w:after="600"/>
      <w:jc w:val="center"/>
      <w:outlineLvl w:val="0"/>
    </w:pPr>
    <w:rPr>
      <w:rFonts w:ascii="Tms Rmn" w:eastAsia="Tms Rmn" w:hAnsi="Arial Unicode MS" w:cs="Arial Unicode MS"/>
      <w:sz w:val="32"/>
    </w:rPr>
  </w:style>
  <w:style w:type="paragraph" w:customStyle="1" w:styleId="afffffffffffffffffffffffffffffffffffffffff5">
    <w:name w:val="标准文件_三级条标题"/>
    <w:basedOn w:val="afffffffffffffffffffffffffffffffffffffffff3"/>
    <w:next w:val="af4"/>
    <w:qFormat/>
    <w:rsid w:val="001209FA"/>
    <w:pPr>
      <w:outlineLvl w:val="4"/>
    </w:pPr>
  </w:style>
  <w:style w:type="paragraph" w:customStyle="1" w:styleId="afffffffffffffffffffffffffffffffffffffffff6">
    <w:name w:val="标准文件_四级条标题"/>
    <w:basedOn w:val="afffffffffffffffffffffffffffffffffffffffff5"/>
    <w:next w:val="af4"/>
    <w:qFormat/>
    <w:rsid w:val="001209FA"/>
    <w:pPr>
      <w:outlineLvl w:val="5"/>
    </w:pPr>
  </w:style>
  <w:style w:type="paragraph" w:customStyle="1" w:styleId="afffffffffffffffffffffffffffffffffffffffff7">
    <w:name w:val="标准文件_五级条标题"/>
    <w:basedOn w:val="afffffffffffffffffffffffffffffffffffffffff6"/>
    <w:next w:val="af4"/>
    <w:qFormat/>
    <w:rsid w:val="001209FA"/>
    <w:pPr>
      <w:outlineLvl w:val="6"/>
    </w:pPr>
  </w:style>
  <w:style w:type="paragraph" w:customStyle="1" w:styleId="143">
    <w:name w:val="1标题4级"/>
    <w:basedOn w:val="af4"/>
    <w:qFormat/>
    <w:rsid w:val="001209FA"/>
    <w:pPr>
      <w:keepNext/>
      <w:snapToGrid w:val="0"/>
      <w:spacing w:before="120" w:after="120" w:line="300" w:lineRule="auto"/>
      <w:ind w:firstLineChars="200" w:firstLine="480"/>
      <w:outlineLvl w:val="2"/>
    </w:pPr>
    <w:rPr>
      <w:rFonts w:ascii="CG Times (WN)" w:hAnsi="CG Times (WN)" w:cs="Arial Unicode MS"/>
      <w:b/>
      <w:kern w:val="0"/>
      <w:sz w:val="24"/>
      <w:szCs w:val="28"/>
    </w:rPr>
  </w:style>
  <w:style w:type="paragraph" w:customStyle="1" w:styleId="T0">
    <w:name w:val="T正文"/>
    <w:qFormat/>
    <w:rsid w:val="001209FA"/>
    <w:pPr>
      <w:widowControl w:val="0"/>
      <w:adjustRightInd w:val="0"/>
      <w:snapToGrid w:val="0"/>
      <w:spacing w:beforeLines="50" w:line="300" w:lineRule="auto"/>
      <w:ind w:firstLineChars="200" w:firstLine="496"/>
      <w:jc w:val="both"/>
    </w:pPr>
    <w:rPr>
      <w:rFonts w:ascii="Arial Unicode MS" w:eastAsia="宋体" w:hAnsi="Arial Unicode MS" w:cs="Arial Unicode MS"/>
      <w:spacing w:val="4"/>
      <w:kern w:val="2"/>
      <w:sz w:val="24"/>
      <w:szCs w:val="24"/>
    </w:rPr>
  </w:style>
  <w:style w:type="paragraph" w:customStyle="1" w:styleId="135">
    <w:name w:val="1标题3级"/>
    <w:basedOn w:val="af4"/>
    <w:qFormat/>
    <w:rsid w:val="001209FA"/>
    <w:pPr>
      <w:keepNext/>
      <w:snapToGrid w:val="0"/>
      <w:spacing w:before="120" w:line="300" w:lineRule="auto"/>
      <w:ind w:firstLineChars="200" w:firstLine="480"/>
      <w:outlineLvl w:val="2"/>
    </w:pPr>
    <w:rPr>
      <w:rFonts w:ascii="CG Times (WN)" w:hAnsi="CG Times (WN)" w:cs="Arial Unicode MS"/>
      <w:b/>
      <w:kern w:val="0"/>
      <w:sz w:val="24"/>
      <w:szCs w:val="20"/>
    </w:rPr>
  </w:style>
  <w:style w:type="paragraph" w:customStyle="1" w:styleId="1664">
    <w:name w:val="样式 标题 1 + 小四 非加粗 段前: 6 磅 段后: 6 磅 行距: 最小值 4 磅"/>
    <w:basedOn w:val="11"/>
    <w:qFormat/>
    <w:rsid w:val="001209FA"/>
    <w:pPr>
      <w:keepLines/>
      <w:overflowPunct/>
      <w:spacing w:after="120" w:line="80" w:lineRule="atLeast"/>
      <w:ind w:left="0" w:firstLine="0"/>
    </w:pPr>
    <w:rPr>
      <w:rFonts w:ascii="Courier New" w:eastAsia="宋体" w:hAnsi="Courier New" w:cs="Courier New"/>
      <w:b w:val="0"/>
      <w:bCs w:val="0"/>
      <w:color w:val="auto"/>
      <w:sz w:val="24"/>
      <w:szCs w:val="24"/>
    </w:rPr>
  </w:style>
  <w:style w:type="paragraph" w:customStyle="1" w:styleId="1ffffffff8">
    <w:name w:val="1表格头"/>
    <w:basedOn w:val="af4"/>
    <w:qFormat/>
    <w:rsid w:val="001209FA"/>
    <w:pPr>
      <w:snapToGrid w:val="0"/>
      <w:spacing w:line="300" w:lineRule="auto"/>
      <w:jc w:val="center"/>
      <w:outlineLvl w:val="3"/>
    </w:pPr>
    <w:rPr>
      <w:rFonts w:ascii="Arial Unicode MS" w:eastAsia="Tms Rmn" w:hAnsi="Arial Unicode MS" w:cs="Arial Unicode MS"/>
      <w:b/>
      <w:bCs/>
      <w:spacing w:val="4"/>
      <w:kern w:val="0"/>
      <w:sz w:val="24"/>
    </w:rPr>
  </w:style>
  <w:style w:type="paragraph" w:customStyle="1" w:styleId="1ffffffff9">
    <w:name w:val="文本框1"/>
    <w:basedOn w:val="9"/>
    <w:rsid w:val="001209FA"/>
    <w:pPr>
      <w:keepNext w:val="0"/>
      <w:keepLines w:val="0"/>
      <w:numPr>
        <w:ilvl w:val="0"/>
        <w:numId w:val="0"/>
      </w:numPr>
      <w:autoSpaceDE w:val="0"/>
      <w:autoSpaceDN w:val="0"/>
      <w:adjustRightInd w:val="0"/>
      <w:snapToGrid w:val="0"/>
      <w:spacing w:before="0" w:line="0" w:lineRule="atLeast"/>
      <w:ind w:hanging="420"/>
      <w:jc w:val="center"/>
    </w:pPr>
    <w:rPr>
      <w:rFonts w:ascii="Tms Rmn" w:eastAsia="CG Times (WN)" w:hAnsi="幼圆" w:cs="Arial Unicode MS"/>
      <w:i w:val="0"/>
      <w:iCs w:val="0"/>
      <w:color w:val="auto"/>
      <w:kern w:val="0"/>
      <w:sz w:val="24"/>
      <w:lang w:val="en-US"/>
    </w:rPr>
  </w:style>
  <w:style w:type="paragraph" w:customStyle="1" w:styleId="afffffffffffffffffffffffffffffffffffffffff8">
    <w:name w:val="报告条标题"/>
    <w:basedOn w:val="af4"/>
    <w:next w:val="afffffffff3"/>
    <w:qFormat/>
    <w:rsid w:val="001209FA"/>
    <w:pPr>
      <w:snapToGrid w:val="0"/>
      <w:spacing w:before="120" w:after="120" w:line="400" w:lineRule="exact"/>
    </w:pPr>
    <w:rPr>
      <w:rFonts w:ascii="Tms Rmn" w:eastAsia="Tms Rmn" w:hAnsi="Arial Unicode MS" w:cs="Arial Unicode MS"/>
      <w:kern w:val="0"/>
      <w:sz w:val="24"/>
      <w:szCs w:val="20"/>
    </w:rPr>
  </w:style>
  <w:style w:type="paragraph" w:customStyle="1" w:styleId="11f1">
    <w:name w:val="1标题1级"/>
    <w:basedOn w:val="af4"/>
    <w:qFormat/>
    <w:rsid w:val="001209FA"/>
    <w:pPr>
      <w:keepNext/>
      <w:snapToGrid w:val="0"/>
      <w:spacing w:beforeLines="50" w:afterLines="50"/>
      <w:outlineLvl w:val="0"/>
    </w:pPr>
    <w:rPr>
      <w:rFonts w:ascii="Arial Unicode MS" w:eastAsia="Tms Rmn" w:hAnsi="Arial Unicode MS" w:cs="Arial Unicode MS"/>
      <w:b/>
      <w:kern w:val="0"/>
      <w:sz w:val="30"/>
      <w:szCs w:val="18"/>
    </w:rPr>
  </w:style>
  <w:style w:type="paragraph" w:customStyle="1" w:styleId="21f0">
    <w:name w:val="样式 四号 正文 + 首行缩进:  2 字符1"/>
    <w:basedOn w:val="af4"/>
    <w:rsid w:val="001209FA"/>
    <w:pPr>
      <w:snapToGrid w:val="0"/>
      <w:spacing w:line="360" w:lineRule="auto"/>
      <w:ind w:firstLineChars="200" w:firstLine="200"/>
    </w:pPr>
    <w:rPr>
      <w:rFonts w:ascii="Arial Unicode MS" w:hAnsi="Arial Unicode MS" w:cs="CG Times (WN)"/>
      <w:kern w:val="0"/>
      <w:sz w:val="28"/>
      <w:szCs w:val="20"/>
    </w:rPr>
  </w:style>
  <w:style w:type="paragraph" w:customStyle="1" w:styleId="CharChar1CharCharCharCharCharCharCharCharCharCharCharChar">
    <w:name w:val="Char Char1 Char Char Char Char Char Char Char Char Char Char Char Char"/>
    <w:basedOn w:val="af4"/>
    <w:rsid w:val="001209FA"/>
    <w:pPr>
      <w:spacing w:line="360" w:lineRule="auto"/>
      <w:ind w:firstLineChars="200" w:firstLine="200"/>
    </w:pPr>
    <w:rPr>
      <w:rFonts w:ascii="Arial Unicode MS" w:hAnsi="Arial Unicode MS" w:cs="CG Times (WN)"/>
      <w:sz w:val="24"/>
    </w:rPr>
  </w:style>
  <w:style w:type="paragraph" w:customStyle="1" w:styleId="Charfffffffffe">
    <w:name w:val="默认段落字体 Char"/>
    <w:basedOn w:val="af4"/>
    <w:qFormat/>
    <w:rsid w:val="001209FA"/>
    <w:rPr>
      <w:rFonts w:ascii="Arial Unicode MS" w:hAnsi="Arial Unicode MS" w:cs="Arial Unicode MS"/>
      <w:szCs w:val="21"/>
    </w:rPr>
  </w:style>
  <w:style w:type="paragraph" w:customStyle="1" w:styleId="2fffffff8">
    <w:name w:val="样式 标题 2 + 黑体 四号 非加粗"/>
    <w:basedOn w:val="20"/>
    <w:qFormat/>
    <w:rsid w:val="001209FA"/>
    <w:pPr>
      <w:numPr>
        <w:ilvl w:val="0"/>
        <w:numId w:val="0"/>
      </w:numPr>
      <w:spacing w:before="120" w:after="120" w:line="412" w:lineRule="auto"/>
    </w:pPr>
    <w:rPr>
      <w:rFonts w:ascii="Tms Rmn" w:eastAsia="Tms Rmn" w:hAnsi="Tms Rmn" w:cs="Arial Unicode MS"/>
      <w:b w:val="0"/>
      <w:bCs w:val="0"/>
      <w:sz w:val="28"/>
      <w:lang w:val="en-US"/>
    </w:rPr>
  </w:style>
  <w:style w:type="paragraph" w:customStyle="1" w:styleId="127">
    <w:name w:val="样式 样式1 + 首行缩进:  2 字符"/>
    <w:basedOn w:val="1ff1"/>
    <w:qFormat/>
    <w:rsid w:val="001209FA"/>
    <w:pPr>
      <w:keepNext w:val="0"/>
      <w:keepLines w:val="0"/>
      <w:numPr>
        <w:ilvl w:val="0"/>
        <w:numId w:val="0"/>
      </w:numPr>
      <w:adjustRightInd w:val="0"/>
      <w:spacing w:line="400" w:lineRule="exact"/>
      <w:jc w:val="left"/>
      <w:outlineLvl w:val="9"/>
    </w:pPr>
    <w:rPr>
      <w:rFonts w:ascii="CG Times (WN)" w:eastAsia="Tms Rmn" w:hAnsi="Arial Unicode MS" w:cs="CG Times (WN)"/>
      <w:b w:val="0"/>
      <w:color w:val="auto"/>
      <w:kern w:val="0"/>
      <w:sz w:val="28"/>
      <w:szCs w:val="20"/>
      <w:lang w:val="en-US"/>
    </w:rPr>
  </w:style>
  <w:style w:type="paragraph" w:customStyle="1" w:styleId="2fffffff9">
    <w:name w:val="样式 样式2 + 宋体"/>
    <w:basedOn w:val="2ffd"/>
    <w:qFormat/>
    <w:rsid w:val="001209FA"/>
    <w:pPr>
      <w:keepNext w:val="0"/>
      <w:keepLines w:val="0"/>
      <w:numPr>
        <w:ilvl w:val="0"/>
        <w:numId w:val="0"/>
      </w:numPr>
      <w:adjustRightInd w:val="0"/>
      <w:ind w:firstLineChars="200" w:firstLine="200"/>
      <w:jc w:val="center"/>
      <w:outlineLvl w:val="9"/>
    </w:pPr>
    <w:rPr>
      <w:rFonts w:ascii="Arial Unicode MS" w:hAnsi="Arial Unicode MS" w:cs="Arial Unicode MS"/>
      <w:b w:val="0"/>
      <w:bCs w:val="0"/>
      <w:color w:val="auto"/>
      <w:sz w:val="28"/>
      <w:szCs w:val="28"/>
      <w:lang w:val="en-US"/>
    </w:rPr>
  </w:style>
  <w:style w:type="paragraph" w:customStyle="1" w:styleId="afffffffffffffffffffffffffffffffffffffffff9">
    <w:name w:val="样式 加粗 居中"/>
    <w:basedOn w:val="af4"/>
    <w:qFormat/>
    <w:rsid w:val="001209FA"/>
    <w:pPr>
      <w:spacing w:afterLines="50"/>
      <w:jc w:val="center"/>
    </w:pPr>
    <w:rPr>
      <w:rFonts w:ascii="Arial Unicode MS" w:hAnsi="Arial Unicode MS" w:cs="CG Times (WN)"/>
      <w:b/>
      <w:bCs/>
      <w:sz w:val="24"/>
    </w:rPr>
  </w:style>
  <w:style w:type="paragraph" w:customStyle="1" w:styleId="afffffffffffffffffffffffffffffffffffffffffa">
    <w:name w:val="样式 正文文本缩进 + 加粗 居中"/>
    <w:basedOn w:val="affff9"/>
    <w:qFormat/>
    <w:rsid w:val="001209FA"/>
    <w:pPr>
      <w:pBdr>
        <w:bottom w:val="none" w:sz="0" w:space="0" w:color="auto"/>
      </w:pBdr>
      <w:adjustRightInd w:val="0"/>
      <w:snapToGrid w:val="0"/>
      <w:spacing w:after="0" w:line="400" w:lineRule="exact"/>
      <w:contextualSpacing w:val="0"/>
      <w:jc w:val="left"/>
      <w:outlineLvl w:val="0"/>
    </w:pPr>
    <w:rPr>
      <w:rFonts w:ascii="Arial Unicode MS" w:eastAsia="Tms Rmn" w:hAnsi="Arial Unicode MS" w:cs="CG Times (WN)"/>
      <w:b/>
      <w:bCs/>
      <w:color w:val="000000"/>
      <w:spacing w:val="0"/>
      <w:kern w:val="0"/>
      <w:sz w:val="28"/>
      <w:szCs w:val="20"/>
      <w:lang w:val="en-US"/>
    </w:rPr>
  </w:style>
  <w:style w:type="paragraph" w:customStyle="1" w:styleId="055">
    <w:name w:val="样式 样式 正文文本缩进 + 加粗 居中 + 段前: 0.5 行"/>
    <w:basedOn w:val="afffffffffffffffffffffffffffffffffffffffffa"/>
    <w:qFormat/>
    <w:rsid w:val="001209FA"/>
    <w:pPr>
      <w:spacing w:before="163"/>
    </w:pPr>
    <w:rPr>
      <w:b w:val="0"/>
      <w:bCs w:val="0"/>
    </w:rPr>
  </w:style>
  <w:style w:type="paragraph" w:customStyle="1" w:styleId="2205">
    <w:name w:val="样式 样式2 + 首行缩进:  2 字符 段前: 0.5 行"/>
    <w:basedOn w:val="2ffd"/>
    <w:rsid w:val="001209FA"/>
    <w:pPr>
      <w:keepNext w:val="0"/>
      <w:keepLines w:val="0"/>
      <w:numPr>
        <w:ilvl w:val="0"/>
        <w:numId w:val="0"/>
      </w:numPr>
      <w:adjustRightInd w:val="0"/>
      <w:ind w:firstLineChars="200" w:firstLine="200"/>
      <w:jc w:val="center"/>
      <w:outlineLvl w:val="9"/>
    </w:pPr>
    <w:rPr>
      <w:rFonts w:ascii="Arial Unicode MS" w:hAnsi="Arial Unicode MS" w:cs="CG Times (WN)"/>
      <w:b w:val="0"/>
      <w:bCs w:val="0"/>
      <w:color w:val="auto"/>
      <w:sz w:val="28"/>
      <w:szCs w:val="28"/>
      <w:lang w:val="en-US"/>
    </w:rPr>
  </w:style>
  <w:style w:type="paragraph" w:customStyle="1" w:styleId="22051">
    <w:name w:val="样式 样式2 + 首行缩进:  2 字符 段前: 0.5 行1"/>
    <w:basedOn w:val="2ffd"/>
    <w:qFormat/>
    <w:rsid w:val="001209FA"/>
    <w:pPr>
      <w:keepNext w:val="0"/>
      <w:keepLines w:val="0"/>
      <w:numPr>
        <w:ilvl w:val="0"/>
        <w:numId w:val="0"/>
      </w:numPr>
      <w:adjustRightInd w:val="0"/>
      <w:spacing w:line="460" w:lineRule="atLeast"/>
      <w:ind w:firstLineChars="200" w:firstLine="200"/>
      <w:jc w:val="center"/>
      <w:outlineLvl w:val="9"/>
    </w:pPr>
    <w:rPr>
      <w:rFonts w:ascii="Arial Unicode MS" w:hAnsi="Arial Unicode MS" w:cs="CG Times (WN)"/>
      <w:b w:val="0"/>
      <w:bCs w:val="0"/>
      <w:color w:val="auto"/>
      <w:sz w:val="28"/>
      <w:szCs w:val="28"/>
      <w:lang w:val="en-US"/>
    </w:rPr>
  </w:style>
  <w:style w:type="character" w:customStyle="1" w:styleId="11Char1">
    <w:name w:val="样式11 Char"/>
    <w:locked/>
    <w:rsid w:val="001209FA"/>
    <w:rPr>
      <w:rFonts w:ascii="Arial Unicode MS" w:eastAsia="Arial Unicode MS" w:hAnsi="Arial Unicode MS" w:cs="CG Times (WN)"/>
      <w:kern w:val="2"/>
      <w:sz w:val="28"/>
      <w:szCs w:val="28"/>
    </w:rPr>
  </w:style>
  <w:style w:type="paragraph" w:customStyle="1" w:styleId="2815">
    <w:name w:val="样式 首行缩进:  2 字符 段前: 8.15 磅"/>
    <w:basedOn w:val="af4"/>
    <w:rsid w:val="001209FA"/>
    <w:pPr>
      <w:adjustRightInd w:val="0"/>
      <w:jc w:val="center"/>
    </w:pPr>
    <w:rPr>
      <w:rFonts w:ascii="Arial Unicode MS" w:hAnsi="Arial Unicode MS" w:cs="CG Times (WN)"/>
      <w:sz w:val="24"/>
      <w:szCs w:val="20"/>
    </w:rPr>
  </w:style>
  <w:style w:type="paragraph" w:customStyle="1" w:styleId="CharCharffff">
    <w:name w:val="表头 Char Char"/>
    <w:basedOn w:val="af4"/>
    <w:rsid w:val="001209FA"/>
    <w:pPr>
      <w:tabs>
        <w:tab w:val="left" w:pos="1021"/>
      </w:tabs>
      <w:adjustRightInd w:val="0"/>
      <w:spacing w:after="100" w:afterAutospacing="1"/>
      <w:jc w:val="center"/>
    </w:pPr>
    <w:rPr>
      <w:rFonts w:ascii="Arial Unicode MS" w:hAnsi="Arial Unicode MS" w:cs="Arial Unicode MS"/>
      <w:b/>
      <w:kern w:val="24"/>
      <w:sz w:val="24"/>
    </w:rPr>
  </w:style>
  <w:style w:type="paragraph" w:customStyle="1" w:styleId="11-h11stlevelSectionHeadl1b1H1Headin">
    <w:name w:val="样式 标题 1章标题 1-*+h11st levelSection Headl1b1章节标题H1Headin..."/>
    <w:basedOn w:val="11"/>
    <w:qFormat/>
    <w:rsid w:val="001209FA"/>
    <w:pPr>
      <w:keepLines/>
      <w:tabs>
        <w:tab w:val="left" w:pos="5640"/>
      </w:tabs>
      <w:overflowPunct/>
      <w:adjustRightInd w:val="0"/>
      <w:snapToGrid/>
      <w:spacing w:before="0" w:after="0" w:line="240" w:lineRule="auto"/>
      <w:ind w:left="0" w:firstLine="0"/>
      <w:jc w:val="left"/>
    </w:pPr>
    <w:rPr>
      <w:rFonts w:ascii="Arial Unicode MS" w:eastAsia="宋体" w:hAnsi="Arial Unicode MS" w:cs="CG Times (WN)"/>
      <w:b w:val="0"/>
      <w:color w:val="auto"/>
      <w:sz w:val="28"/>
      <w:szCs w:val="28"/>
    </w:rPr>
  </w:style>
  <w:style w:type="paragraph" w:customStyle="1" w:styleId="2211">
    <w:name w:val="样式 样式2 + 首行缩进:  2 字符1"/>
    <w:basedOn w:val="2ffd"/>
    <w:rsid w:val="001209FA"/>
    <w:pPr>
      <w:keepNext w:val="0"/>
      <w:keepLines w:val="0"/>
      <w:numPr>
        <w:ilvl w:val="0"/>
        <w:numId w:val="0"/>
      </w:numPr>
      <w:adjustRightInd w:val="0"/>
      <w:ind w:firstLineChars="200" w:firstLine="200"/>
      <w:jc w:val="center"/>
      <w:outlineLvl w:val="9"/>
    </w:pPr>
    <w:rPr>
      <w:rFonts w:ascii="Arial Unicode MS" w:hAnsi="Arial Unicode MS" w:cs="CG Times (WN)"/>
      <w:b w:val="0"/>
      <w:color w:val="auto"/>
      <w:kern w:val="0"/>
      <w:lang w:val="en-US"/>
    </w:rPr>
  </w:style>
  <w:style w:type="paragraph" w:customStyle="1" w:styleId="2223">
    <w:name w:val="样式 样式2 + 首行缩进:  2 字符2"/>
    <w:basedOn w:val="2ffd"/>
    <w:rsid w:val="001209FA"/>
    <w:pPr>
      <w:keepNext w:val="0"/>
      <w:keepLines w:val="0"/>
      <w:numPr>
        <w:ilvl w:val="0"/>
        <w:numId w:val="0"/>
      </w:numPr>
      <w:adjustRightInd w:val="0"/>
      <w:ind w:firstLineChars="200" w:firstLine="200"/>
      <w:jc w:val="center"/>
      <w:outlineLvl w:val="9"/>
    </w:pPr>
    <w:rPr>
      <w:rFonts w:ascii="Arial Unicode MS" w:hAnsi="Arial Unicode MS" w:cs="CG Times (WN)"/>
      <w:b w:val="0"/>
      <w:color w:val="auto"/>
      <w:kern w:val="0"/>
      <w:lang w:val="en-US"/>
    </w:rPr>
  </w:style>
  <w:style w:type="paragraph" w:customStyle="1" w:styleId="1210">
    <w:name w:val="样式 样式1 + 首行缩进:  2 字符1"/>
    <w:basedOn w:val="1ff1"/>
    <w:rsid w:val="001209FA"/>
    <w:pPr>
      <w:keepNext w:val="0"/>
      <w:keepLines w:val="0"/>
      <w:numPr>
        <w:ilvl w:val="0"/>
        <w:numId w:val="0"/>
      </w:numPr>
      <w:adjustRightInd w:val="0"/>
      <w:snapToGrid w:val="0"/>
      <w:spacing w:line="480" w:lineRule="auto"/>
      <w:ind w:firstLineChars="200" w:firstLine="200"/>
      <w:outlineLvl w:val="9"/>
    </w:pPr>
    <w:rPr>
      <w:rFonts w:ascii="CG Times (WN)" w:hAnsi="Arial Unicode MS" w:cs="CG Times (WN)"/>
      <w:b w:val="0"/>
      <w:bCs w:val="0"/>
      <w:color w:val="auto"/>
      <w:kern w:val="0"/>
      <w:szCs w:val="20"/>
      <w:lang w:val="en-US"/>
    </w:rPr>
  </w:style>
  <w:style w:type="paragraph" w:customStyle="1" w:styleId="afffffffffffffffffffffffffffffffffffffffffb">
    <w:name w:val="表格文字(中)"/>
    <w:basedOn w:val="af4"/>
    <w:qFormat/>
    <w:rsid w:val="001209FA"/>
    <w:pPr>
      <w:adjustRightInd w:val="0"/>
      <w:jc w:val="center"/>
    </w:pPr>
    <w:rPr>
      <w:rFonts w:ascii="CG Times (WN)" w:hAnsi="Arial Unicode MS" w:cs="Arial Unicode MS"/>
      <w:szCs w:val="20"/>
    </w:rPr>
  </w:style>
  <w:style w:type="paragraph" w:customStyle="1" w:styleId="afffffffffffffffffffffffffffffffffffffffffc">
    <w:name w:val="表下文字"/>
    <w:basedOn w:val="affffffff8"/>
    <w:rsid w:val="001209FA"/>
    <w:pPr>
      <w:keepNext/>
      <w:suppressAutoHyphens w:val="0"/>
      <w:adjustRightInd w:val="0"/>
      <w:spacing w:after="100" w:afterAutospacing="1" w:line="240" w:lineRule="auto"/>
      <w:ind w:firstLine="0"/>
      <w:jc w:val="center"/>
      <w:textAlignment w:val="auto"/>
      <w:outlineLvl w:val="0"/>
    </w:pPr>
    <w:rPr>
      <w:rFonts w:ascii="Arial Unicode MS" w:hAnsi="Arial Unicode MS" w:cs="Arial Unicode MS"/>
      <w:kern w:val="0"/>
      <w:sz w:val="21"/>
      <w:lang w:val="en-US" w:eastAsia="zh-CN"/>
    </w:rPr>
  </w:style>
  <w:style w:type="paragraph" w:customStyle="1" w:styleId="Char1CharChar1CharCharCharChar">
    <w:name w:val="Char1 Char Char1 Char Char Char Char"/>
    <w:basedOn w:val="af4"/>
    <w:qFormat/>
    <w:rsid w:val="001209FA"/>
    <w:rPr>
      <w:rFonts w:ascii="Arial Unicode MS" w:hAnsi="Arial Unicode MS" w:cs="Arial Unicode MS"/>
      <w:kern w:val="0"/>
      <w:szCs w:val="21"/>
    </w:rPr>
  </w:style>
  <w:style w:type="paragraph" w:customStyle="1" w:styleId="afffffffffffffffffffffffffffffffffffffffffd">
    <w:name w:val="附图标题"/>
    <w:basedOn w:val="af4"/>
    <w:next w:val="af4"/>
    <w:qFormat/>
    <w:rsid w:val="001209FA"/>
    <w:pPr>
      <w:keepNext/>
      <w:tabs>
        <w:tab w:val="left" w:pos="480"/>
        <w:tab w:val="left" w:pos="720"/>
        <w:tab w:val="left" w:pos="1200"/>
      </w:tabs>
      <w:adjustRightInd w:val="0"/>
      <w:spacing w:beforeLines="100" w:line="360" w:lineRule="auto"/>
      <w:ind w:leftChars="400" w:left="1200" w:hangingChars="200" w:hanging="360"/>
      <w:jc w:val="center"/>
    </w:pPr>
    <w:rPr>
      <w:rFonts w:ascii="Arial Unicode MS" w:hAnsi="Arial Unicode MS" w:cs="Arial Unicode MS"/>
      <w:b/>
      <w:kern w:val="0"/>
      <w:sz w:val="28"/>
      <w:szCs w:val="20"/>
    </w:rPr>
  </w:style>
  <w:style w:type="paragraph" w:customStyle="1" w:styleId="afffffffffffffffffffffffffffffffffffffffffe">
    <w:name w:val="报告表注"/>
    <w:next w:val="af4"/>
    <w:rsid w:val="001209FA"/>
    <w:pPr>
      <w:spacing w:line="240" w:lineRule="exact"/>
      <w:ind w:firstLine="425"/>
      <w:jc w:val="both"/>
    </w:pPr>
    <w:rPr>
      <w:rFonts w:ascii="Arial Unicode MS" w:eastAsia="宋体" w:hAnsi="Arial Unicode MS" w:cs="Arial Unicode MS"/>
      <w:sz w:val="15"/>
    </w:rPr>
  </w:style>
  <w:style w:type="paragraph" w:customStyle="1" w:styleId="af3">
    <w:name w:val="报告小节标题"/>
    <w:basedOn w:val="3"/>
    <w:next w:val="afffffffff3"/>
    <w:qFormat/>
    <w:rsid w:val="001209FA"/>
    <w:pPr>
      <w:numPr>
        <w:numId w:val="29"/>
      </w:numPr>
      <w:tabs>
        <w:tab w:val="left" w:pos="645"/>
        <w:tab w:val="left" w:pos="2024"/>
      </w:tabs>
      <w:spacing w:before="0" w:after="0" w:line="400" w:lineRule="exact"/>
      <w:ind w:left="1871" w:hanging="567"/>
    </w:pPr>
    <w:rPr>
      <w:rFonts w:ascii="Arial Unicode MS" w:eastAsia="Tms Rmn" w:hAnsi="Arial Unicode MS" w:cs="Arial Unicode MS"/>
      <w:b w:val="0"/>
      <w:bCs w:val="0"/>
      <w:kern w:val="2"/>
      <w:sz w:val="28"/>
      <w:szCs w:val="20"/>
      <w:lang w:val="en-US"/>
    </w:rPr>
  </w:style>
  <w:style w:type="paragraph" w:customStyle="1" w:styleId="af1">
    <w:name w:val="报告章标题"/>
    <w:basedOn w:val="11"/>
    <w:next w:val="afffffffff3"/>
    <w:qFormat/>
    <w:rsid w:val="001209FA"/>
    <w:pPr>
      <w:keepLines/>
      <w:numPr>
        <w:numId w:val="29"/>
      </w:numPr>
      <w:tabs>
        <w:tab w:val="left" w:pos="431"/>
      </w:tabs>
      <w:overflowPunct/>
      <w:adjustRightInd w:val="0"/>
      <w:snapToGrid/>
      <w:spacing w:before="360" w:after="360" w:line="400" w:lineRule="exact"/>
      <w:jc w:val="center"/>
    </w:pPr>
    <w:rPr>
      <w:rFonts w:ascii="Arial Unicode MS" w:eastAsia="Tms Rmn" w:hAnsi="Arial Unicode MS" w:cs="Arial Unicode MS"/>
      <w:b w:val="0"/>
      <w:bCs w:val="0"/>
      <w:color w:val="auto"/>
      <w:sz w:val="32"/>
      <w:szCs w:val="20"/>
    </w:rPr>
  </w:style>
  <w:style w:type="paragraph" w:customStyle="1" w:styleId="af2">
    <w:name w:val="报告节标题"/>
    <w:basedOn w:val="20"/>
    <w:next w:val="afffffffff3"/>
    <w:qFormat/>
    <w:rsid w:val="001209FA"/>
    <w:pPr>
      <w:numPr>
        <w:numId w:val="29"/>
      </w:numPr>
      <w:tabs>
        <w:tab w:val="left" w:pos="1445"/>
      </w:tabs>
      <w:adjustRightInd w:val="0"/>
      <w:spacing w:before="240" w:after="240" w:line="400" w:lineRule="exact"/>
      <w:ind w:left="1445" w:hanging="567"/>
      <w:jc w:val="center"/>
    </w:pPr>
    <w:rPr>
      <w:rFonts w:ascii="幼圆" w:eastAsia="Tms Rmn" w:hAnsi="幼圆" w:cs="Arial Unicode MS"/>
      <w:b w:val="0"/>
      <w:bCs w:val="0"/>
      <w:sz w:val="30"/>
      <w:szCs w:val="20"/>
      <w:lang w:val="en-US"/>
    </w:rPr>
  </w:style>
  <w:style w:type="paragraph" w:customStyle="1" w:styleId="5ff0">
    <w:name w:val="表格(报告)(5宋单行)"/>
    <w:basedOn w:val="af4"/>
    <w:next w:val="af4"/>
    <w:qFormat/>
    <w:rsid w:val="001209FA"/>
    <w:pPr>
      <w:adjustRightInd w:val="0"/>
      <w:spacing w:line="0" w:lineRule="atLeast"/>
      <w:jc w:val="center"/>
    </w:pPr>
    <w:rPr>
      <w:rFonts w:ascii="Arial Unicode MS" w:hAnsi="Arial Unicode MS" w:cs="CG Times (WN)"/>
    </w:rPr>
  </w:style>
  <w:style w:type="paragraph" w:customStyle="1" w:styleId="Char1CharChar1CharCharCharChar1">
    <w:name w:val="Char1 Char Char1 Char Char Char Char1"/>
    <w:basedOn w:val="af4"/>
    <w:qFormat/>
    <w:rsid w:val="001209FA"/>
    <w:rPr>
      <w:rFonts w:ascii="Arial Unicode MS" w:hAnsi="Arial Unicode MS" w:cs="Arial Unicode MS"/>
    </w:rPr>
  </w:style>
  <w:style w:type="paragraph" w:customStyle="1" w:styleId="affffffffffffffffffffffffffffffffffffffffff">
    <w:name w:val="副题目"/>
    <w:basedOn w:val="af4"/>
    <w:qFormat/>
    <w:rsid w:val="001209FA"/>
    <w:pPr>
      <w:keepNext/>
      <w:adjustRightInd w:val="0"/>
      <w:spacing w:beforeLines="1000" w:afterLines="100"/>
      <w:jc w:val="center"/>
    </w:pPr>
    <w:rPr>
      <w:rFonts w:ascii="幼圆" w:eastAsia="Tms Rmn" w:hAnsi="幼圆" w:cs="Arial Unicode MS"/>
      <w:b/>
      <w:kern w:val="0"/>
      <w:sz w:val="32"/>
      <w:szCs w:val="20"/>
    </w:rPr>
  </w:style>
  <w:style w:type="paragraph" w:customStyle="1" w:styleId="LNG10505">
    <w:name w:val="样式 LNG－标题1 + 段前: 0.5 行 段后: 0.5 行"/>
    <w:basedOn w:val="LNG1"/>
    <w:semiHidden/>
    <w:rsid w:val="001209FA"/>
    <w:pPr>
      <w:adjustRightInd w:val="0"/>
      <w:snapToGrid/>
      <w:jc w:val="center"/>
      <w:outlineLvl w:val="0"/>
    </w:pPr>
    <w:rPr>
      <w:bCs/>
    </w:rPr>
  </w:style>
  <w:style w:type="paragraph" w:customStyle="1" w:styleId="CM65">
    <w:name w:val="CM65"/>
    <w:basedOn w:val="Default"/>
    <w:next w:val="Default"/>
    <w:qFormat/>
    <w:rsid w:val="001209FA"/>
    <w:pPr>
      <w:spacing w:after="640"/>
    </w:pPr>
    <w:rPr>
      <w:rFonts w:ascii="幼圆" w:eastAsia="宋体" w:hAnsi="幼圆" w:cs="Arial Unicode MS" w:hint="eastAsia"/>
      <w:color w:val="auto"/>
      <w:sz w:val="20"/>
    </w:rPr>
  </w:style>
  <w:style w:type="paragraph" w:customStyle="1" w:styleId="CM66">
    <w:name w:val="CM66"/>
    <w:basedOn w:val="Default"/>
    <w:next w:val="Default"/>
    <w:qFormat/>
    <w:rsid w:val="001209FA"/>
    <w:pPr>
      <w:spacing w:after="63"/>
    </w:pPr>
    <w:rPr>
      <w:rFonts w:ascii="幼圆" w:eastAsia="宋体" w:hAnsi="幼圆" w:cs="Arial Unicode MS" w:hint="eastAsia"/>
      <w:color w:val="auto"/>
      <w:sz w:val="20"/>
    </w:rPr>
  </w:style>
  <w:style w:type="paragraph" w:customStyle="1" w:styleId="CM74">
    <w:name w:val="CM74"/>
    <w:basedOn w:val="Default"/>
    <w:next w:val="Default"/>
    <w:rsid w:val="001209FA"/>
    <w:pPr>
      <w:spacing w:after="135"/>
    </w:pPr>
    <w:rPr>
      <w:rFonts w:ascii="幼圆" w:eastAsia="宋体" w:hAnsi="幼圆" w:cs="Arial Unicode MS" w:hint="eastAsia"/>
      <w:color w:val="auto"/>
      <w:sz w:val="20"/>
    </w:rPr>
  </w:style>
  <w:style w:type="paragraph" w:customStyle="1" w:styleId="CM73">
    <w:name w:val="CM73"/>
    <w:basedOn w:val="Default"/>
    <w:next w:val="Default"/>
    <w:rsid w:val="001209FA"/>
    <w:pPr>
      <w:spacing w:after="57"/>
    </w:pPr>
    <w:rPr>
      <w:rFonts w:ascii="幼圆" w:eastAsia="宋体" w:hAnsi="幼圆" w:cs="Arial Unicode MS" w:hint="eastAsia"/>
      <w:color w:val="auto"/>
      <w:sz w:val="20"/>
    </w:rPr>
  </w:style>
  <w:style w:type="paragraph" w:customStyle="1" w:styleId="affffffffffffffffffffffffffffffffffffffffff0">
    <w:name w:val="报告表格题注"/>
    <w:basedOn w:val="aff"/>
    <w:next w:val="afffffffff3"/>
    <w:rsid w:val="001209FA"/>
    <w:pPr>
      <w:spacing w:beforeLines="50" w:afterLines="50"/>
      <w:jc w:val="center"/>
    </w:pPr>
    <w:rPr>
      <w:rFonts w:ascii="幼圆" w:eastAsia="CG Times (WN)" w:hAnsi="幼圆" w:cs="幼圆"/>
      <w:b w:val="0"/>
      <w:bCs w:val="0"/>
      <w:color w:val="auto"/>
      <w:sz w:val="24"/>
      <w:szCs w:val="28"/>
      <w:lang w:val="en-US"/>
    </w:rPr>
  </w:style>
  <w:style w:type="paragraph" w:customStyle="1" w:styleId="affffffffffffffffffffffffffffffffffffffffff1">
    <w:name w:val="报告插图题注"/>
    <w:basedOn w:val="aff"/>
    <w:qFormat/>
    <w:rsid w:val="001209FA"/>
    <w:pPr>
      <w:spacing w:beforeLines="50" w:afterLines="50"/>
      <w:jc w:val="center"/>
    </w:pPr>
    <w:rPr>
      <w:rFonts w:ascii="幼圆" w:eastAsia="CG Times (WN)" w:hAnsi="幼圆" w:cs="幼圆"/>
      <w:b w:val="0"/>
      <w:bCs w:val="0"/>
      <w:color w:val="auto"/>
      <w:sz w:val="24"/>
      <w:szCs w:val="28"/>
      <w:lang w:val="en-US"/>
    </w:rPr>
  </w:style>
  <w:style w:type="paragraph" w:customStyle="1" w:styleId="EIR">
    <w:name w:val="EIR段落"/>
    <w:basedOn w:val="af4"/>
    <w:rsid w:val="001209FA"/>
    <w:pPr>
      <w:spacing w:line="460" w:lineRule="exact"/>
      <w:ind w:firstLineChars="200" w:firstLine="480"/>
    </w:pPr>
    <w:rPr>
      <w:rFonts w:ascii="Arial Unicode MS" w:hAnsi="Arial Unicode MS" w:cs="Arial Unicode MS"/>
      <w:sz w:val="24"/>
    </w:rPr>
  </w:style>
  <w:style w:type="paragraph" w:customStyle="1" w:styleId="EIR0">
    <w:name w:val="EIR标题"/>
    <w:basedOn w:val="af4"/>
    <w:next w:val="af4"/>
    <w:qFormat/>
    <w:rsid w:val="001209FA"/>
    <w:pPr>
      <w:spacing w:line="460" w:lineRule="exact"/>
    </w:pPr>
    <w:rPr>
      <w:rFonts w:ascii="Arial Unicode MS" w:hAnsi="Arial Unicode MS" w:cs="Arial Unicode MS"/>
      <w:b/>
      <w:sz w:val="24"/>
    </w:rPr>
  </w:style>
  <w:style w:type="paragraph" w:customStyle="1" w:styleId="EIR1">
    <w:name w:val="EIR项目缩进"/>
    <w:basedOn w:val="EIR"/>
    <w:rsid w:val="001209FA"/>
    <w:pPr>
      <w:tabs>
        <w:tab w:val="left" w:pos="900"/>
      </w:tabs>
      <w:ind w:left="900" w:firstLineChars="0" w:hanging="420"/>
    </w:pPr>
  </w:style>
  <w:style w:type="paragraph" w:customStyle="1" w:styleId="affffffffffffffffffffffffffffffffffffffffff2">
    <w:name w:val="封面标准名称"/>
    <w:qFormat/>
    <w:rsid w:val="001209FA"/>
    <w:pPr>
      <w:framePr w:w="9638" w:h="6917" w:wrap="around" w:hAnchor="margin" w:xAlign="center" w:y="5955" w:anchorLock="1"/>
      <w:widowControl w:val="0"/>
      <w:spacing w:line="680" w:lineRule="exact"/>
      <w:jc w:val="center"/>
    </w:pPr>
    <w:rPr>
      <w:rFonts w:ascii="Tms Rmn" w:eastAsia="Tms Rmn" w:hAnsi="Arial Unicode MS" w:cs="Arial Unicode MS"/>
      <w:sz w:val="52"/>
    </w:rPr>
  </w:style>
  <w:style w:type="paragraph" w:customStyle="1" w:styleId="2001">
    <w:name w:val="样式 标题 2 + 黑体 四号 非加粗 段前: 0 磅 段后: 0 磅 行距: 单倍行距"/>
    <w:basedOn w:val="20"/>
    <w:rsid w:val="001209FA"/>
    <w:pPr>
      <w:keepNext w:val="0"/>
      <w:keepLines w:val="0"/>
      <w:numPr>
        <w:ilvl w:val="0"/>
        <w:numId w:val="0"/>
      </w:numPr>
      <w:spacing w:before="0" w:after="0" w:line="240" w:lineRule="auto"/>
    </w:pPr>
    <w:rPr>
      <w:rFonts w:ascii="Arial Unicode MS" w:eastAsia="Tms Rmn" w:hAnsi="Arial Unicode MS" w:cs="CG Times (WN)"/>
      <w:b w:val="0"/>
      <w:bCs w:val="0"/>
      <w:sz w:val="28"/>
      <w:szCs w:val="20"/>
      <w:lang w:val="en-US"/>
    </w:rPr>
  </w:style>
  <w:style w:type="paragraph" w:customStyle="1" w:styleId="3000">
    <w:name w:val="样式 标题 3 + 宋体 四号 非加粗 段前: 0 磅 段后: 0 磅 行距: 单倍行距"/>
    <w:basedOn w:val="3"/>
    <w:qFormat/>
    <w:rsid w:val="001209FA"/>
    <w:pPr>
      <w:keepNext w:val="0"/>
      <w:keepLines w:val="0"/>
      <w:numPr>
        <w:ilvl w:val="0"/>
        <w:numId w:val="0"/>
      </w:numPr>
      <w:spacing w:before="0" w:after="0" w:line="240" w:lineRule="auto"/>
    </w:pPr>
    <w:rPr>
      <w:rFonts w:ascii="Arial Unicode MS" w:hAnsi="Arial Unicode MS" w:cs="CG Times (WN)"/>
      <w:b w:val="0"/>
      <w:bCs w:val="0"/>
      <w:kern w:val="2"/>
      <w:sz w:val="28"/>
      <w:szCs w:val="20"/>
      <w:lang w:val="en-US"/>
    </w:rPr>
  </w:style>
  <w:style w:type="paragraph" w:customStyle="1" w:styleId="charp11">
    <w:name w:val="charp1.1"/>
    <w:basedOn w:val="af4"/>
    <w:qFormat/>
    <w:rsid w:val="001209FA"/>
    <w:pPr>
      <w:snapToGrid w:val="0"/>
      <w:spacing w:line="520" w:lineRule="exact"/>
    </w:pPr>
    <w:rPr>
      <w:rFonts w:ascii="Arial Unicode MS" w:hAnsi="Arial Unicode MS" w:cs="Arial Unicode MS"/>
    </w:rPr>
  </w:style>
  <w:style w:type="paragraph" w:customStyle="1" w:styleId="31113h33rdlevelH3l3CT">
    <w:name w:val="样式 标题 3条标题1.1.13h33rd levelH3l3CT + 字距调整四号"/>
    <w:basedOn w:val="3"/>
    <w:rsid w:val="001209FA"/>
    <w:pPr>
      <w:keepNext w:val="0"/>
      <w:keepLines w:val="0"/>
      <w:numPr>
        <w:ilvl w:val="0"/>
        <w:numId w:val="0"/>
      </w:numPr>
      <w:adjustRightInd w:val="0"/>
      <w:snapToGrid w:val="0"/>
      <w:spacing w:before="0" w:after="0" w:line="520" w:lineRule="exact"/>
      <w:ind w:firstLineChars="44" w:firstLine="44"/>
      <w:jc w:val="left"/>
    </w:pPr>
    <w:rPr>
      <w:rFonts w:ascii="CG Times (WN)" w:hAnsi="CG Times (WN)" w:cs="Arial Unicode MS"/>
      <w:b w:val="0"/>
      <w:kern w:val="28"/>
      <w:sz w:val="28"/>
      <w:szCs w:val="20"/>
      <w:lang w:val="en-US"/>
    </w:rPr>
  </w:style>
  <w:style w:type="paragraph" w:customStyle="1" w:styleId="31113h33rdlevelH3l3CT1">
    <w:name w:val="样式 标题 3条标题1.1.13h33rd levelH3l3CT + 字距调整四号1"/>
    <w:basedOn w:val="3"/>
    <w:rsid w:val="001209FA"/>
    <w:pPr>
      <w:keepNext w:val="0"/>
      <w:keepLines w:val="0"/>
      <w:numPr>
        <w:ilvl w:val="0"/>
        <w:numId w:val="0"/>
      </w:numPr>
      <w:adjustRightInd w:val="0"/>
      <w:snapToGrid w:val="0"/>
      <w:spacing w:before="0" w:after="0" w:line="360" w:lineRule="auto"/>
      <w:jc w:val="left"/>
    </w:pPr>
    <w:rPr>
      <w:rFonts w:ascii="CG Times (WN)" w:hAnsi="CG Times (WN)" w:cs="Arial Unicode MS"/>
      <w:kern w:val="28"/>
      <w:sz w:val="28"/>
      <w:szCs w:val="20"/>
      <w:lang w:val="en-US"/>
    </w:rPr>
  </w:style>
  <w:style w:type="character" w:customStyle="1" w:styleId="Charfffff4">
    <w:name w:val="正文报告 Char"/>
    <w:link w:val="afffffffffffffffffffffff8"/>
    <w:qFormat/>
    <w:locked/>
    <w:rsid w:val="001209FA"/>
    <w:rPr>
      <w:rFonts w:ascii="Times New Roman" w:eastAsia="宋体" w:hAnsi="Times New Roman" w:cs="Times New Roman"/>
      <w:kern w:val="0"/>
      <w:sz w:val="24"/>
      <w:szCs w:val="20"/>
    </w:rPr>
  </w:style>
  <w:style w:type="paragraph" w:customStyle="1" w:styleId="affffffffffffffffffffffffffffffffffffffffff3">
    <w:name w:val="表文字"/>
    <w:basedOn w:val="af4"/>
    <w:qFormat/>
    <w:rsid w:val="001209FA"/>
    <w:pPr>
      <w:jc w:val="center"/>
    </w:pPr>
    <w:rPr>
      <w:rFonts w:ascii="Arial Unicode MS" w:hAnsi="Arial Unicode MS" w:cs="Arial Unicode MS"/>
      <w:szCs w:val="28"/>
    </w:rPr>
  </w:style>
  <w:style w:type="paragraph" w:customStyle="1" w:styleId="4ff2">
    <w:name w:val="..4"/>
    <w:basedOn w:val="af4"/>
    <w:next w:val="af4"/>
    <w:qFormat/>
    <w:rsid w:val="001209FA"/>
    <w:pPr>
      <w:autoSpaceDE w:val="0"/>
      <w:autoSpaceDN w:val="0"/>
      <w:adjustRightInd w:val="0"/>
      <w:jc w:val="left"/>
    </w:pPr>
    <w:rPr>
      <w:rFonts w:ascii="Tms Rmn" w:eastAsia="Tms Rmn" w:hAnsi="Arial Unicode MS" w:cs="Arial Unicode MS"/>
      <w:kern w:val="0"/>
      <w:sz w:val="24"/>
    </w:rPr>
  </w:style>
  <w:style w:type="paragraph" w:customStyle="1" w:styleId="2">
    <w:name w:val="科研究报告标题2"/>
    <w:basedOn w:val="af4"/>
    <w:qFormat/>
    <w:rsid w:val="001209FA"/>
    <w:pPr>
      <w:numPr>
        <w:numId w:val="30"/>
      </w:numPr>
      <w:spacing w:before="240" w:after="60"/>
      <w:ind w:rightChars="100" w:right="100"/>
      <w:jc w:val="left"/>
      <w:outlineLvl w:val="0"/>
    </w:pPr>
    <w:rPr>
      <w:rFonts w:ascii="幼圆" w:hAnsi="幼圆" w:cs="幼圆"/>
      <w:sz w:val="24"/>
      <w:szCs w:val="32"/>
    </w:rPr>
  </w:style>
  <w:style w:type="paragraph" w:customStyle="1" w:styleId="0505">
    <w:name w:val="样式 节目录 + 段前: 0.5 行 段后: 0.5 行"/>
    <w:basedOn w:val="af4"/>
    <w:rsid w:val="001209FA"/>
    <w:pPr>
      <w:spacing w:beforeLines="50"/>
      <w:jc w:val="left"/>
    </w:pPr>
    <w:rPr>
      <w:rFonts w:ascii="仿宋_GB2312" w:eastAsia="仿宋_GB2312" w:cs="宋体"/>
      <w:kern w:val="0"/>
      <w:sz w:val="28"/>
      <w:szCs w:val="28"/>
    </w:rPr>
  </w:style>
  <w:style w:type="paragraph" w:customStyle="1" w:styleId="Plot">
    <w:name w:val="Plot"/>
    <w:basedOn w:val="af4"/>
    <w:qFormat/>
    <w:rsid w:val="001209FA"/>
    <w:pPr>
      <w:jc w:val="center"/>
    </w:pPr>
    <w:rPr>
      <w:b/>
      <w:bCs/>
    </w:rPr>
  </w:style>
  <w:style w:type="character" w:customStyle="1" w:styleId="2TimesNewRomanChar0">
    <w:name w:val="样式 标题2 + Times New Roman Char"/>
    <w:link w:val="2TimesNewRoman1"/>
    <w:locked/>
    <w:rsid w:val="001209FA"/>
    <w:rPr>
      <w:rFonts w:ascii="仿宋体" w:eastAsia="仿宋体" w:hAnsi="仿宋体"/>
      <w:b/>
      <w:bCs/>
      <w:color w:val="000000"/>
      <w:sz w:val="28"/>
    </w:rPr>
  </w:style>
  <w:style w:type="paragraph" w:customStyle="1" w:styleId="2TimesNewRoman1">
    <w:name w:val="样式 标题2 + Times New Roman"/>
    <w:basedOn w:val="af4"/>
    <w:link w:val="2TimesNewRomanChar0"/>
    <w:rsid w:val="001209FA"/>
    <w:pPr>
      <w:keepNext/>
      <w:keepLines/>
      <w:spacing w:beforeLines="10"/>
      <w:outlineLvl w:val="1"/>
    </w:pPr>
    <w:rPr>
      <w:rFonts w:ascii="仿宋体" w:eastAsia="仿宋体" w:hAnsi="仿宋体" w:cstheme="minorBidi"/>
      <w:b/>
      <w:bCs/>
      <w:color w:val="000000"/>
      <w:sz w:val="28"/>
      <w:szCs w:val="22"/>
    </w:rPr>
  </w:style>
  <w:style w:type="paragraph" w:customStyle="1" w:styleId="affffffffffffffffffffffffffffffffffffffffff4">
    <w:name w:val="正文四号首行"/>
    <w:basedOn w:val="af4"/>
    <w:rsid w:val="001209FA"/>
    <w:pPr>
      <w:snapToGrid w:val="0"/>
      <w:spacing w:line="312" w:lineRule="auto"/>
      <w:ind w:firstLineChars="200" w:firstLine="560"/>
    </w:pPr>
    <w:rPr>
      <w:rFonts w:ascii="幼圆" w:eastAsia="仿宋体" w:hAnsi="幼圆" w:cs="幼圆"/>
      <w:sz w:val="28"/>
    </w:rPr>
  </w:style>
  <w:style w:type="paragraph" w:customStyle="1" w:styleId="affffffffffffffffffffffffffffffffffffffffff5">
    <w:name w:val="样式 (符号) 宋体 五号 加粗 居中"/>
    <w:basedOn w:val="af4"/>
    <w:rsid w:val="001209FA"/>
    <w:pPr>
      <w:spacing w:line="360" w:lineRule="auto"/>
      <w:jc w:val="center"/>
    </w:pPr>
    <w:rPr>
      <w:rFonts w:ascii="幼圆" w:eastAsia="仿宋体" w:hAnsi="仿宋体" w:cs="仿宋体"/>
      <w:b/>
      <w:bCs/>
      <w:kern w:val="0"/>
      <w:szCs w:val="20"/>
    </w:rPr>
  </w:style>
  <w:style w:type="paragraph" w:customStyle="1" w:styleId="1ffffffffa">
    <w:name w:val="注1"/>
    <w:basedOn w:val="af4"/>
    <w:rsid w:val="001209FA"/>
    <w:pPr>
      <w:tabs>
        <w:tab w:val="left" w:pos="425"/>
      </w:tabs>
      <w:snapToGrid w:val="0"/>
      <w:spacing w:before="40" w:after="40" w:line="288" w:lineRule="auto"/>
      <w:ind w:firstLine="454"/>
    </w:pPr>
    <w:rPr>
      <w:rFonts w:ascii="幼圆" w:eastAsia="仿宋体" w:hAnsi="幼圆" w:cs="幼圆"/>
      <w:sz w:val="18"/>
      <w:szCs w:val="18"/>
    </w:rPr>
  </w:style>
  <w:style w:type="character" w:customStyle="1" w:styleId="4052Char">
    <w:name w:val="样式 表头4 + 段前: 0.5 行2 Char"/>
    <w:link w:val="4052"/>
    <w:locked/>
    <w:rsid w:val="001209FA"/>
    <w:rPr>
      <w:rFonts w:ascii="幼圆" w:eastAsia="仿宋体" w:hAnsi="幼圆"/>
      <w:b/>
      <w:bCs/>
      <w:sz w:val="28"/>
    </w:rPr>
  </w:style>
  <w:style w:type="paragraph" w:customStyle="1" w:styleId="4052">
    <w:name w:val="样式 表头4 + 段前: 0.5 行2"/>
    <w:basedOn w:val="af4"/>
    <w:link w:val="4052Char"/>
    <w:qFormat/>
    <w:rsid w:val="001209FA"/>
    <w:pPr>
      <w:snapToGrid w:val="0"/>
      <w:spacing w:beforeLines="25" w:line="520" w:lineRule="atLeast"/>
      <w:jc w:val="left"/>
    </w:pPr>
    <w:rPr>
      <w:rFonts w:ascii="幼圆" w:eastAsia="仿宋体" w:hAnsi="幼圆" w:cstheme="minorBidi"/>
      <w:b/>
      <w:bCs/>
      <w:sz w:val="28"/>
      <w:szCs w:val="22"/>
    </w:rPr>
  </w:style>
  <w:style w:type="paragraph" w:customStyle="1" w:styleId="CharCharCharCharCharCharChar21">
    <w:name w:val="样式 正文缩进文本条款表格标题正文（首行缩进两字） Char Char Char Char Char Char Char...2"/>
    <w:basedOn w:val="afe"/>
    <w:qFormat/>
    <w:rsid w:val="001209FA"/>
    <w:pPr>
      <w:snapToGrid w:val="0"/>
      <w:spacing w:line="480" w:lineRule="exact"/>
      <w:ind w:firstLine="200"/>
    </w:pPr>
    <w:rPr>
      <w:rFonts w:ascii="幼圆" w:eastAsia="仿宋体" w:hAnsi="仿宋体" w:cs="仿宋体"/>
      <w:sz w:val="28"/>
      <w:lang w:val="en-US"/>
    </w:rPr>
  </w:style>
  <w:style w:type="character" w:customStyle="1" w:styleId="Charffffffffff">
    <w:name w:val="正文样式新 Char"/>
    <w:link w:val="affffffffffffffffffffffffffffffffffffffffff6"/>
    <w:locked/>
    <w:rsid w:val="001209FA"/>
    <w:rPr>
      <w:rFonts w:ascii="幼圆" w:eastAsia="仿宋体" w:hAnsi="幼圆"/>
      <w:spacing w:val="12"/>
      <w:sz w:val="24"/>
    </w:rPr>
  </w:style>
  <w:style w:type="paragraph" w:customStyle="1" w:styleId="affffffffffffffffffffffffffffffffffffffffff6">
    <w:name w:val="正文样式新"/>
    <w:basedOn w:val="affffc"/>
    <w:link w:val="Charffffffffff"/>
    <w:rsid w:val="001209FA"/>
    <w:pPr>
      <w:spacing w:after="0" w:line="500" w:lineRule="exact"/>
      <w:ind w:firstLineChars="200" w:firstLine="528"/>
    </w:pPr>
    <w:rPr>
      <w:rFonts w:ascii="幼圆" w:eastAsia="仿宋体" w:hAnsi="幼圆" w:cstheme="minorBidi"/>
      <w:spacing w:val="12"/>
      <w:sz w:val="24"/>
      <w:szCs w:val="22"/>
      <w:lang w:val="en-US" w:eastAsia="zh-CN"/>
    </w:rPr>
  </w:style>
  <w:style w:type="character" w:customStyle="1" w:styleId="Char1ff6">
    <w:name w:val="正文(首行缩进) Char1"/>
    <w:locked/>
    <w:rsid w:val="001209FA"/>
    <w:rPr>
      <w:rFonts w:ascii="仿宋体" w:eastAsia="仿宋体" w:hAnsi="仿宋体"/>
      <w:sz w:val="24"/>
      <w:szCs w:val="24"/>
    </w:rPr>
  </w:style>
  <w:style w:type="character" w:customStyle="1" w:styleId="13Char1">
    <w:name w:val="首缩正文1.3行距 Char"/>
    <w:link w:val="136"/>
    <w:locked/>
    <w:rsid w:val="001209FA"/>
    <w:rPr>
      <w:rFonts w:ascii="幼圆" w:eastAsia="仿宋体" w:hAnsi="幼圆"/>
      <w:sz w:val="24"/>
    </w:rPr>
  </w:style>
  <w:style w:type="paragraph" w:customStyle="1" w:styleId="136">
    <w:name w:val="首缩正文1.3行距"/>
    <w:basedOn w:val="af4"/>
    <w:link w:val="13Char1"/>
    <w:qFormat/>
    <w:rsid w:val="001209FA"/>
    <w:pPr>
      <w:spacing w:line="312" w:lineRule="auto"/>
      <w:ind w:firstLineChars="200" w:firstLine="480"/>
    </w:pPr>
    <w:rPr>
      <w:rFonts w:ascii="幼圆" w:eastAsia="仿宋体" w:hAnsi="幼圆" w:cstheme="minorBidi"/>
      <w:sz w:val="24"/>
      <w:szCs w:val="22"/>
    </w:rPr>
  </w:style>
  <w:style w:type="paragraph" w:customStyle="1" w:styleId="2212">
    <w:name w:val="样式 样式 样式 正文缩进 + 首行缩进:  2 字符 + 首行缩进:  2 字符1 + (符号) 宋体 首行缩进:  2 字符"/>
    <w:basedOn w:val="af4"/>
    <w:rsid w:val="001209FA"/>
    <w:pPr>
      <w:snapToGrid w:val="0"/>
      <w:spacing w:line="480" w:lineRule="atLeast"/>
      <w:ind w:firstLineChars="200" w:firstLine="560"/>
    </w:pPr>
    <w:rPr>
      <w:rFonts w:hAnsi="宋体" w:cs="宋体"/>
      <w:sz w:val="28"/>
      <w:szCs w:val="20"/>
    </w:rPr>
  </w:style>
  <w:style w:type="paragraph" w:customStyle="1" w:styleId="10">
    <w:name w:val="样式 标题 1 + 三号"/>
    <w:basedOn w:val="11"/>
    <w:rsid w:val="001209FA"/>
    <w:pPr>
      <w:keepLines/>
      <w:numPr>
        <w:numId w:val="31"/>
      </w:numPr>
      <w:overflowPunct/>
      <w:adjustRightInd w:val="0"/>
      <w:spacing w:before="240" w:after="480" w:line="440" w:lineRule="atLeast"/>
      <w:jc w:val="center"/>
    </w:pPr>
    <w:rPr>
      <w:color w:val="auto"/>
      <w:sz w:val="28"/>
      <w:szCs w:val="28"/>
    </w:rPr>
  </w:style>
  <w:style w:type="paragraph" w:customStyle="1" w:styleId="Style8">
    <w:name w:val="_Style 8"/>
    <w:basedOn w:val="af4"/>
    <w:qFormat/>
    <w:rsid w:val="001209FA"/>
    <w:rPr>
      <w:szCs w:val="20"/>
    </w:rPr>
  </w:style>
  <w:style w:type="paragraph" w:customStyle="1" w:styleId="2fffffffa">
    <w:name w:val="样式 标题2　自动设置"/>
    <w:basedOn w:val="20"/>
    <w:rsid w:val="001209FA"/>
    <w:pPr>
      <w:numPr>
        <w:ilvl w:val="0"/>
        <w:numId w:val="0"/>
      </w:numPr>
      <w:tabs>
        <w:tab w:val="left" w:pos="1350"/>
      </w:tabs>
      <w:adjustRightInd w:val="0"/>
      <w:snapToGrid w:val="0"/>
      <w:spacing w:before="120" w:after="60" w:line="360" w:lineRule="auto"/>
      <w:ind w:left="1350" w:hanging="420"/>
    </w:pPr>
    <w:rPr>
      <w:rFonts w:ascii="宋体" w:eastAsia="宋体" w:hAnsi="宋体" w:cs="宋体"/>
      <w:kern w:val="0"/>
      <w:sz w:val="28"/>
      <w:szCs w:val="20"/>
    </w:rPr>
  </w:style>
  <w:style w:type="paragraph" w:customStyle="1" w:styleId="1ffffffffb">
    <w:name w:val="样式 标题 1 + 自动设置"/>
    <w:basedOn w:val="11"/>
    <w:rsid w:val="001209FA"/>
    <w:pPr>
      <w:keepLines/>
      <w:tabs>
        <w:tab w:val="left" w:pos="700"/>
      </w:tabs>
      <w:overflowPunct/>
      <w:autoSpaceDE w:val="0"/>
      <w:autoSpaceDN w:val="0"/>
      <w:adjustRightInd w:val="0"/>
      <w:snapToGrid/>
      <w:spacing w:after="60" w:line="240" w:lineRule="auto"/>
      <w:ind w:left="0" w:firstLine="0"/>
      <w:jc w:val="left"/>
    </w:pPr>
    <w:rPr>
      <w:rFonts w:eastAsia="宋体"/>
      <w:color w:val="auto"/>
      <w:sz w:val="28"/>
      <w:szCs w:val="20"/>
    </w:rPr>
  </w:style>
  <w:style w:type="paragraph" w:customStyle="1" w:styleId="333CharTimesNew3">
    <w:name w:val="样式 标题 3样式　标题 3　自动设置标题 3 Char章 + Times New 表题3"/>
    <w:basedOn w:val="3"/>
    <w:rsid w:val="001209FA"/>
    <w:pPr>
      <w:numPr>
        <w:ilvl w:val="0"/>
        <w:numId w:val="0"/>
      </w:numPr>
      <w:tabs>
        <w:tab w:val="left" w:pos="1770"/>
        <w:tab w:val="left" w:pos="3800"/>
        <w:tab w:val="left" w:pos="5200"/>
      </w:tabs>
      <w:autoSpaceDE w:val="0"/>
      <w:autoSpaceDN w:val="0"/>
      <w:adjustRightInd w:val="0"/>
      <w:snapToGrid w:val="0"/>
      <w:spacing w:before="0" w:after="0" w:line="240" w:lineRule="auto"/>
      <w:ind w:left="1770" w:right="210" w:hanging="420"/>
    </w:pPr>
    <w:rPr>
      <w:rFonts w:cs="宋体"/>
      <w:sz w:val="28"/>
      <w:szCs w:val="28"/>
    </w:rPr>
  </w:style>
  <w:style w:type="paragraph" w:customStyle="1" w:styleId="446626">
    <w:name w:val="样式 标题 4常用标题 4 + 段前: 6 磅 段后: 6 磅 行距: 固定值 26 磅"/>
    <w:basedOn w:val="4"/>
    <w:rsid w:val="001209FA"/>
    <w:pPr>
      <w:numPr>
        <w:ilvl w:val="0"/>
        <w:numId w:val="0"/>
      </w:numPr>
      <w:tabs>
        <w:tab w:val="left" w:pos="0"/>
        <w:tab w:val="left" w:pos="2190"/>
      </w:tabs>
      <w:adjustRightInd w:val="0"/>
      <w:snapToGrid w:val="0"/>
      <w:spacing w:before="120" w:after="120" w:line="240" w:lineRule="auto"/>
      <w:ind w:left="2190" w:hanging="1944"/>
    </w:pPr>
    <w:rPr>
      <w:rFonts w:cs="宋体"/>
      <w:szCs w:val="20"/>
      <w:lang w:val="en-US"/>
    </w:rPr>
  </w:style>
  <w:style w:type="paragraph" w:customStyle="1" w:styleId="affffffffffffffffffffffffffffffffffffffffff7">
    <w:name w:val="环正文"/>
    <w:basedOn w:val="af4"/>
    <w:qFormat/>
    <w:rsid w:val="001209FA"/>
    <w:pPr>
      <w:widowControl/>
      <w:suppressAutoHyphens/>
      <w:adjustRightInd w:val="0"/>
      <w:spacing w:line="360" w:lineRule="auto"/>
      <w:jc w:val="center"/>
    </w:pPr>
    <w:rPr>
      <w:b/>
      <w:kern w:val="0"/>
      <w:sz w:val="24"/>
      <w:szCs w:val="20"/>
    </w:rPr>
  </w:style>
  <w:style w:type="paragraph" w:customStyle="1" w:styleId="affffffffffffffffffffffffffffffffffffffffff8">
    <w:name w:val="环表头"/>
    <w:basedOn w:val="af4"/>
    <w:next w:val="af4"/>
    <w:rsid w:val="001209FA"/>
    <w:pPr>
      <w:widowControl/>
      <w:suppressAutoHyphens/>
      <w:adjustRightInd w:val="0"/>
      <w:spacing w:before="48" w:after="24" w:line="360" w:lineRule="auto"/>
      <w:ind w:right="28"/>
      <w:jc w:val="center"/>
    </w:pPr>
    <w:rPr>
      <w:b/>
      <w:kern w:val="0"/>
      <w:sz w:val="24"/>
      <w:szCs w:val="20"/>
    </w:rPr>
  </w:style>
  <w:style w:type="paragraph" w:customStyle="1" w:styleId="21115">
    <w:name w:val="样式 标题 2节标题 1.1 + 华文细黑 行距: 1.5 倍行距"/>
    <w:basedOn w:val="20"/>
    <w:rsid w:val="001209FA"/>
    <w:pPr>
      <w:numPr>
        <w:ilvl w:val="0"/>
        <w:numId w:val="0"/>
      </w:numPr>
      <w:adjustRightInd w:val="0"/>
      <w:snapToGrid w:val="0"/>
      <w:spacing w:before="0" w:after="0" w:line="360" w:lineRule="auto"/>
      <w:ind w:firstLineChars="50" w:firstLine="120"/>
    </w:pPr>
    <w:rPr>
      <w:rFonts w:ascii="华文细黑" w:eastAsia="华文细黑" w:hAnsi="华文细黑"/>
      <w:color w:val="000000"/>
      <w:sz w:val="28"/>
      <w:szCs w:val="20"/>
    </w:rPr>
  </w:style>
  <w:style w:type="character" w:customStyle="1" w:styleId="CharCharCharChara">
    <w:name w:val="正文小四 Char Char Char Char"/>
    <w:link w:val="CharCharCharc"/>
    <w:locked/>
    <w:rsid w:val="001209FA"/>
    <w:rPr>
      <w:rFonts w:ascii="宋体" w:hAnsi="宋体"/>
      <w:sz w:val="24"/>
      <w:szCs w:val="24"/>
    </w:rPr>
  </w:style>
  <w:style w:type="paragraph" w:customStyle="1" w:styleId="CharCharCharc">
    <w:name w:val="正文小四 Char Char Char"/>
    <w:basedOn w:val="af4"/>
    <w:link w:val="CharCharCharChara"/>
    <w:rsid w:val="001209FA"/>
    <w:pPr>
      <w:spacing w:line="453" w:lineRule="atLeast"/>
      <w:ind w:firstLine="481"/>
    </w:pPr>
    <w:rPr>
      <w:rFonts w:ascii="宋体" w:eastAsiaTheme="minorEastAsia" w:hAnsi="宋体" w:cstheme="minorBidi"/>
      <w:sz w:val="24"/>
    </w:rPr>
  </w:style>
  <w:style w:type="paragraph" w:customStyle="1" w:styleId="affffffffffffffffffffffffffffffffffffffffff9">
    <w:name w:val="表格两端对齐"/>
    <w:basedOn w:val="afffffffffffff9"/>
    <w:rsid w:val="001209FA"/>
    <w:pPr>
      <w:snapToGrid w:val="0"/>
      <w:spacing w:beforeLines="50" w:line="360" w:lineRule="auto"/>
      <w:jc w:val="both"/>
    </w:pPr>
    <w:rPr>
      <w:rFonts w:hAnsi="宋体"/>
      <w:kern w:val="0"/>
      <w:sz w:val="21"/>
      <w:szCs w:val="21"/>
      <w:u w:color="FF0000"/>
    </w:rPr>
  </w:style>
  <w:style w:type="paragraph" w:customStyle="1" w:styleId="affffffffffffffffffffffffffffffffffffffffffa">
    <w:name w:val="正文 居中"/>
    <w:basedOn w:val="af4"/>
    <w:rsid w:val="001209FA"/>
    <w:pPr>
      <w:spacing w:before="48" w:after="48" w:line="360" w:lineRule="auto"/>
      <w:jc w:val="center"/>
    </w:pPr>
    <w:rPr>
      <w:rFonts w:hAnsi="宋体"/>
      <w:bCs/>
      <w:kern w:val="0"/>
      <w:sz w:val="24"/>
      <w:szCs w:val="20"/>
    </w:rPr>
  </w:style>
  <w:style w:type="paragraph" w:customStyle="1" w:styleId="affffffffffffffffffffffffffffffffffffffffffb">
    <w:name w:val="图形标题"/>
    <w:basedOn w:val="af4"/>
    <w:next w:val="af4"/>
    <w:rsid w:val="001209FA"/>
    <w:pPr>
      <w:spacing w:line="288" w:lineRule="auto"/>
      <w:jc w:val="center"/>
    </w:pPr>
    <w:rPr>
      <w:rFonts w:ascii="仿宋_GB2312" w:eastAsia="仿宋_GB2312" w:hAnsi="宋体"/>
      <w:sz w:val="24"/>
    </w:rPr>
  </w:style>
  <w:style w:type="character" w:customStyle="1" w:styleId="Char2CharChar">
    <w:name w:val="正文小四 Char2 Char Char"/>
    <w:link w:val="Char2Char"/>
    <w:locked/>
    <w:rsid w:val="001209FA"/>
    <w:rPr>
      <w:rFonts w:ascii="宋体" w:hAnsi="宋体" w:cs="宋体"/>
      <w:sz w:val="24"/>
      <w:szCs w:val="24"/>
    </w:rPr>
  </w:style>
  <w:style w:type="paragraph" w:customStyle="1" w:styleId="Char2Char">
    <w:name w:val="正文小四 Char2 Char"/>
    <w:basedOn w:val="af4"/>
    <w:link w:val="Char2CharChar"/>
    <w:rsid w:val="001209FA"/>
    <w:pPr>
      <w:spacing w:line="453" w:lineRule="atLeast"/>
      <w:ind w:firstLine="481"/>
    </w:pPr>
    <w:rPr>
      <w:rFonts w:ascii="宋体" w:eastAsiaTheme="minorEastAsia" w:hAnsi="宋体" w:cs="宋体"/>
      <w:sz w:val="24"/>
    </w:rPr>
  </w:style>
  <w:style w:type="paragraph" w:customStyle="1" w:styleId="affffffffffffffffffffffffffffffffffffffffffc">
    <w:name w:val="正文小四"/>
    <w:basedOn w:val="af4"/>
    <w:rsid w:val="001209FA"/>
    <w:pPr>
      <w:spacing w:line="453" w:lineRule="atLeast"/>
      <w:ind w:firstLine="481"/>
    </w:pPr>
    <w:rPr>
      <w:rFonts w:ascii="宋体" w:hAnsi="宋体" w:cs="宋体"/>
      <w:sz w:val="24"/>
    </w:rPr>
  </w:style>
  <w:style w:type="paragraph" w:customStyle="1" w:styleId="Charffffffffff0">
    <w:name w:val="正文小四 Char"/>
    <w:basedOn w:val="af4"/>
    <w:qFormat/>
    <w:rsid w:val="001209FA"/>
    <w:pPr>
      <w:spacing w:line="453" w:lineRule="atLeast"/>
      <w:ind w:firstLine="481"/>
    </w:pPr>
    <w:rPr>
      <w:rFonts w:ascii="宋体" w:hAnsi="宋体" w:cs="宋体"/>
      <w:sz w:val="24"/>
    </w:rPr>
  </w:style>
  <w:style w:type="paragraph" w:customStyle="1" w:styleId="Char25">
    <w:name w:val="正文小四 Char2"/>
    <w:basedOn w:val="af4"/>
    <w:qFormat/>
    <w:rsid w:val="001209FA"/>
    <w:pPr>
      <w:spacing w:line="453" w:lineRule="atLeast"/>
      <w:ind w:firstLine="481"/>
    </w:pPr>
    <w:rPr>
      <w:rFonts w:ascii="宋体" w:hAnsi="宋体" w:cs="宋体"/>
      <w:sz w:val="24"/>
    </w:rPr>
  </w:style>
  <w:style w:type="paragraph" w:customStyle="1" w:styleId="CharCharffff0">
    <w:name w:val="正文小四 Char Char"/>
    <w:basedOn w:val="af4"/>
    <w:rsid w:val="001209FA"/>
    <w:pPr>
      <w:spacing w:line="453" w:lineRule="atLeast"/>
      <w:ind w:firstLine="481"/>
    </w:pPr>
    <w:rPr>
      <w:rFonts w:ascii="宋体" w:hAnsi="宋体" w:cs="宋体"/>
      <w:sz w:val="24"/>
    </w:rPr>
  </w:style>
  <w:style w:type="paragraph" w:customStyle="1" w:styleId="CharChar1CharCharCharCharCharCharCharCharCharCharCharCharCharCharChar">
    <w:name w:val="Char Char1 Char Char Char Char Char Char Char Char Char Char Char Char Char Char Char"/>
    <w:basedOn w:val="af4"/>
    <w:qFormat/>
    <w:rsid w:val="001209FA"/>
    <w:pPr>
      <w:spacing w:line="360" w:lineRule="auto"/>
      <w:ind w:firstLineChars="200" w:firstLine="200"/>
    </w:pPr>
    <w:rPr>
      <w:rFonts w:ascii="宋体" w:hAnsi="宋体" w:cs="宋体"/>
      <w:sz w:val="24"/>
    </w:rPr>
  </w:style>
  <w:style w:type="paragraph" w:customStyle="1" w:styleId="0011">
    <w:name w:val="表格001"/>
    <w:basedOn w:val="af4"/>
    <w:qFormat/>
    <w:rsid w:val="001209FA"/>
    <w:pPr>
      <w:jc w:val="center"/>
    </w:pPr>
    <w:rPr>
      <w:szCs w:val="20"/>
    </w:rPr>
  </w:style>
  <w:style w:type="paragraph" w:customStyle="1" w:styleId="affffffffffffffffffffffffffffffffffffffffffd">
    <w:name w:val="保留正文"/>
    <w:basedOn w:val="af4"/>
    <w:qFormat/>
    <w:rsid w:val="001209FA"/>
    <w:pPr>
      <w:keepNext/>
      <w:widowControl/>
      <w:overflowPunct w:val="0"/>
      <w:autoSpaceDE w:val="0"/>
      <w:autoSpaceDN w:val="0"/>
      <w:adjustRightInd w:val="0"/>
      <w:spacing w:after="160" w:line="480" w:lineRule="auto"/>
      <w:jc w:val="left"/>
    </w:pPr>
    <w:rPr>
      <w:b/>
      <w:kern w:val="0"/>
      <w:sz w:val="24"/>
      <w:szCs w:val="20"/>
    </w:rPr>
  </w:style>
  <w:style w:type="paragraph" w:customStyle="1" w:styleId="affffffffffffffffffffffffffffffffffffffffffe">
    <w:name w:val="密级编号"/>
    <w:basedOn w:val="af4"/>
    <w:qFormat/>
    <w:rsid w:val="001209FA"/>
    <w:pPr>
      <w:adjustRightInd w:val="0"/>
      <w:jc w:val="center"/>
    </w:pPr>
    <w:rPr>
      <w:rFonts w:ascii="仿宋_GB2312" w:eastAsia="仿宋_GB2312"/>
      <w:kern w:val="0"/>
      <w:sz w:val="24"/>
      <w:szCs w:val="20"/>
    </w:rPr>
  </w:style>
  <w:style w:type="paragraph" w:customStyle="1" w:styleId="afffffffffffffffffffffffffffffffffffffffffff">
    <w:name w:val="注解"/>
    <w:basedOn w:val="afe"/>
    <w:qFormat/>
    <w:rsid w:val="001209FA"/>
    <w:pPr>
      <w:overflowPunct w:val="0"/>
      <w:autoSpaceDE w:val="0"/>
      <w:autoSpaceDN w:val="0"/>
      <w:adjustRightInd w:val="0"/>
      <w:ind w:firstLineChars="0" w:firstLine="601"/>
    </w:pPr>
    <w:rPr>
      <w:spacing w:val="16"/>
      <w:kern w:val="0"/>
      <w:sz w:val="18"/>
      <w:lang w:val="en-US"/>
    </w:rPr>
  </w:style>
  <w:style w:type="paragraph" w:customStyle="1" w:styleId="4ff3">
    <w:name w:val="文4"/>
    <w:basedOn w:val="af4"/>
    <w:qFormat/>
    <w:rsid w:val="001209FA"/>
    <w:pPr>
      <w:adjustRightInd w:val="0"/>
      <w:spacing w:line="500" w:lineRule="atLeast"/>
    </w:pPr>
    <w:rPr>
      <w:kern w:val="0"/>
      <w:sz w:val="28"/>
      <w:szCs w:val="20"/>
    </w:rPr>
  </w:style>
  <w:style w:type="paragraph" w:customStyle="1" w:styleId="chenwenyan">
    <w:name w:val="chenwenyan"/>
    <w:basedOn w:val="af4"/>
    <w:next w:val="af4"/>
    <w:qFormat/>
    <w:rsid w:val="001209FA"/>
  </w:style>
  <w:style w:type="paragraph" w:customStyle="1" w:styleId="TimesNewRoman2">
    <w:name w:val="样式 正文（首行缩进两字） + Times New Roman 首行缩进:  2 字符"/>
    <w:basedOn w:val="afe"/>
    <w:qFormat/>
    <w:rsid w:val="001209FA"/>
    <w:pPr>
      <w:spacing w:line="360" w:lineRule="auto"/>
      <w:ind w:firstLine="480"/>
    </w:pPr>
    <w:rPr>
      <w:rFonts w:ascii="宋体"/>
      <w:sz w:val="24"/>
      <w:szCs w:val="24"/>
      <w:lang w:val="en-US"/>
    </w:rPr>
  </w:style>
  <w:style w:type="paragraph" w:customStyle="1" w:styleId="1q">
    <w:name w:val="标题1q"/>
    <w:basedOn w:val="11"/>
    <w:qFormat/>
    <w:rsid w:val="001209FA"/>
    <w:pPr>
      <w:keepLines/>
      <w:tabs>
        <w:tab w:val="left" w:pos="2322"/>
      </w:tabs>
      <w:overflowPunct/>
      <w:snapToGrid/>
      <w:spacing w:before="340" w:after="330" w:line="360" w:lineRule="auto"/>
      <w:ind w:left="431" w:firstLineChars="200" w:firstLine="200"/>
      <w:jc w:val="center"/>
    </w:pPr>
    <w:rPr>
      <w:rFonts w:ascii="宋体" w:eastAsia="宋体" w:hAnsi="宋体" w:cs="宋体"/>
      <w:color w:val="auto"/>
      <w:sz w:val="32"/>
      <w:szCs w:val="32"/>
    </w:rPr>
  </w:style>
  <w:style w:type="paragraph" w:customStyle="1" w:styleId="AChar4">
    <w:name w:val="A正文 Char"/>
    <w:basedOn w:val="af4"/>
    <w:rsid w:val="001209FA"/>
    <w:pPr>
      <w:topLinePunct/>
      <w:spacing w:line="480" w:lineRule="auto"/>
      <w:ind w:firstLineChars="225" w:firstLine="542"/>
      <w:jc w:val="center"/>
    </w:pPr>
    <w:rPr>
      <w:bCs/>
      <w:color w:val="000000"/>
      <w:sz w:val="24"/>
    </w:rPr>
  </w:style>
  <w:style w:type="paragraph" w:customStyle="1" w:styleId="A11">
    <w:name w:val="A版式1.1"/>
    <w:basedOn w:val="af4"/>
    <w:qFormat/>
    <w:rsid w:val="001209FA"/>
    <w:pPr>
      <w:spacing w:line="480" w:lineRule="auto"/>
      <w:jc w:val="left"/>
    </w:pPr>
    <w:rPr>
      <w:rFonts w:ascii="宋体" w:hAnsi="宋体"/>
      <w:b/>
      <w:sz w:val="28"/>
      <w:szCs w:val="21"/>
    </w:rPr>
  </w:style>
  <w:style w:type="paragraph" w:customStyle="1" w:styleId="AChar5">
    <w:name w:val="A版式正文 Char"/>
    <w:basedOn w:val="af4"/>
    <w:qFormat/>
    <w:rsid w:val="001209FA"/>
    <w:pPr>
      <w:tabs>
        <w:tab w:val="left" w:pos="540"/>
      </w:tabs>
      <w:spacing w:line="360" w:lineRule="auto"/>
      <w:ind w:firstLineChars="200" w:firstLine="200"/>
    </w:pPr>
    <w:rPr>
      <w:rFonts w:ascii="宋体" w:hAnsi="宋体"/>
      <w:sz w:val="28"/>
    </w:rPr>
  </w:style>
  <w:style w:type="paragraph" w:customStyle="1" w:styleId="09">
    <w:name w:val="样式0表换行"/>
    <w:basedOn w:val="af4"/>
    <w:rsid w:val="001209FA"/>
    <w:pPr>
      <w:widowControl/>
      <w:spacing w:line="300" w:lineRule="auto"/>
      <w:jc w:val="center"/>
    </w:pPr>
    <w:rPr>
      <w:rFonts w:ascii="宋体" w:hAnsi="宋体" w:cs="宋体"/>
      <w:kern w:val="0"/>
      <w:sz w:val="24"/>
      <w:szCs w:val="20"/>
    </w:rPr>
  </w:style>
  <w:style w:type="paragraph" w:customStyle="1" w:styleId="97">
    <w:name w:val="样式9表格"/>
    <w:next w:val="09"/>
    <w:qFormat/>
    <w:rsid w:val="001209FA"/>
    <w:pPr>
      <w:spacing w:before="120"/>
      <w:jc w:val="center"/>
    </w:pPr>
    <w:rPr>
      <w:rFonts w:ascii="Times New Roman" w:eastAsia="宋体" w:hAnsi="Times New Roman" w:cs="Times New Roman"/>
      <w:sz w:val="18"/>
    </w:rPr>
  </w:style>
  <w:style w:type="paragraph" w:customStyle="1" w:styleId="1TimesNewRoman">
    <w:name w:val="样式 标题 1 + Times New Roman"/>
    <w:basedOn w:val="11"/>
    <w:next w:val="28"/>
    <w:rsid w:val="001209FA"/>
    <w:pPr>
      <w:keepLines/>
      <w:overflowPunct/>
      <w:snapToGrid/>
      <w:spacing w:before="0" w:after="0" w:line="312" w:lineRule="auto"/>
      <w:ind w:left="0" w:firstLine="0"/>
    </w:pPr>
    <w:rPr>
      <w:rFonts w:eastAsia="宋体"/>
      <w:color w:val="auto"/>
      <w:sz w:val="32"/>
      <w:szCs w:val="21"/>
    </w:rPr>
  </w:style>
  <w:style w:type="character" w:customStyle="1" w:styleId="Charffffffffff1">
    <w:name w:val="陈表头文字 Char"/>
    <w:link w:val="afffffffffffffffffffffffffffffffffffffffffff0"/>
    <w:qFormat/>
    <w:locked/>
    <w:rsid w:val="001209FA"/>
    <w:rPr>
      <w:rFonts w:ascii="仿宋_GB2312" w:eastAsia="仿宋_GB2312"/>
      <w:sz w:val="24"/>
      <w:szCs w:val="24"/>
    </w:rPr>
  </w:style>
  <w:style w:type="paragraph" w:customStyle="1" w:styleId="afffffffffffffffffffffffffffffffffffffffffff0">
    <w:name w:val="陈表头文字"/>
    <w:basedOn w:val="af4"/>
    <w:next w:val="af4"/>
    <w:link w:val="Charffffffffff1"/>
    <w:qFormat/>
    <w:rsid w:val="001209FA"/>
    <w:pPr>
      <w:keepNext/>
      <w:spacing w:line="288" w:lineRule="auto"/>
      <w:jc w:val="center"/>
    </w:pPr>
    <w:rPr>
      <w:rFonts w:ascii="仿宋_GB2312" w:eastAsia="仿宋_GB2312" w:hAnsiTheme="minorHAnsi" w:cstheme="minorBidi"/>
      <w:sz w:val="24"/>
    </w:rPr>
  </w:style>
  <w:style w:type="character" w:customStyle="1" w:styleId="Charffffffffff2">
    <w:name w:val="陈表格中内容 Char"/>
    <w:link w:val="afffffffffffffffffffffffffffffffffffffffffff1"/>
    <w:locked/>
    <w:rsid w:val="001209FA"/>
    <w:rPr>
      <w:szCs w:val="21"/>
    </w:rPr>
  </w:style>
  <w:style w:type="paragraph" w:customStyle="1" w:styleId="afffffffffffffffffffffffffffffffffffffffffff1">
    <w:name w:val="陈表格中内容"/>
    <w:basedOn w:val="af4"/>
    <w:next w:val="af4"/>
    <w:link w:val="Charffffffffff2"/>
    <w:qFormat/>
    <w:rsid w:val="001209FA"/>
    <w:pPr>
      <w:adjustRightInd w:val="0"/>
      <w:snapToGrid w:val="0"/>
      <w:spacing w:line="288" w:lineRule="auto"/>
      <w:jc w:val="center"/>
    </w:pPr>
    <w:rPr>
      <w:rFonts w:asciiTheme="minorHAnsi" w:eastAsiaTheme="minorEastAsia" w:hAnsiTheme="minorHAnsi" w:cstheme="minorBidi"/>
      <w:szCs w:val="21"/>
    </w:rPr>
  </w:style>
  <w:style w:type="character" w:customStyle="1" w:styleId="wxyChar">
    <w:name w:val="wxy正文 Char"/>
    <w:link w:val="wxy"/>
    <w:locked/>
    <w:rsid w:val="001209FA"/>
    <w:rPr>
      <w:sz w:val="24"/>
    </w:rPr>
  </w:style>
  <w:style w:type="paragraph" w:customStyle="1" w:styleId="wxy">
    <w:name w:val="wxy正文"/>
    <w:basedOn w:val="afe"/>
    <w:link w:val="wxyChar"/>
    <w:qFormat/>
    <w:rsid w:val="001209FA"/>
    <w:pPr>
      <w:spacing w:line="360" w:lineRule="auto"/>
      <w:ind w:firstLine="480"/>
    </w:pPr>
    <w:rPr>
      <w:rFonts w:asciiTheme="minorHAnsi" w:eastAsiaTheme="minorEastAsia" w:hAnsiTheme="minorHAnsi" w:cstheme="minorBidi"/>
      <w:sz w:val="24"/>
      <w:szCs w:val="22"/>
      <w:lang w:val="en-US"/>
    </w:rPr>
  </w:style>
  <w:style w:type="paragraph" w:customStyle="1" w:styleId="afffffffffffffffffffffffffffffffffffffffffff2">
    <w:name w:val="生态表格正文"/>
    <w:basedOn w:val="af4"/>
    <w:qFormat/>
    <w:rsid w:val="001209FA"/>
    <w:pPr>
      <w:widowControl/>
      <w:spacing w:line="400" w:lineRule="exact"/>
      <w:jc w:val="center"/>
    </w:pPr>
    <w:rPr>
      <w:rFonts w:eastAsia="仿宋_GB2312"/>
      <w:kern w:val="0"/>
      <w:sz w:val="24"/>
      <w:szCs w:val="21"/>
    </w:rPr>
  </w:style>
  <w:style w:type="paragraph" w:customStyle="1" w:styleId="2fffffffb">
    <w:name w:val="2表目录"/>
    <w:basedOn w:val="affff4"/>
    <w:qFormat/>
    <w:rsid w:val="001209FA"/>
    <w:pPr>
      <w:spacing w:line="240" w:lineRule="auto"/>
      <w:ind w:left="0" w:firstLine="0"/>
      <w:jc w:val="both"/>
    </w:pPr>
    <w:rPr>
      <w:bCs/>
      <w:smallCaps w:val="0"/>
      <w:sz w:val="21"/>
      <w:szCs w:val="21"/>
    </w:rPr>
  </w:style>
  <w:style w:type="character" w:customStyle="1" w:styleId="zwb-Char">
    <w:name w:val="zwb-正文 Char"/>
    <w:link w:val="zwb-"/>
    <w:qFormat/>
    <w:locked/>
    <w:rsid w:val="001209FA"/>
    <w:rPr>
      <w:sz w:val="24"/>
      <w:szCs w:val="24"/>
    </w:rPr>
  </w:style>
  <w:style w:type="paragraph" w:customStyle="1" w:styleId="zwb-">
    <w:name w:val="zwb-正文"/>
    <w:basedOn w:val="af4"/>
    <w:link w:val="zwb-Char"/>
    <w:qFormat/>
    <w:rsid w:val="001209FA"/>
    <w:pPr>
      <w:spacing w:line="360" w:lineRule="auto"/>
      <w:ind w:firstLineChars="200" w:firstLine="480"/>
    </w:pPr>
    <w:rPr>
      <w:rFonts w:asciiTheme="minorHAnsi" w:eastAsiaTheme="minorEastAsia" w:hAnsiTheme="minorHAnsi" w:cstheme="minorBidi"/>
      <w:sz w:val="24"/>
    </w:rPr>
  </w:style>
  <w:style w:type="paragraph" w:customStyle="1" w:styleId="afffffffffffffffffffffffffffffffffffffffffff3">
    <w:name w:val="样式 表格文字中 + 居中"/>
    <w:basedOn w:val="af4"/>
    <w:qFormat/>
    <w:rsid w:val="001209FA"/>
    <w:pPr>
      <w:spacing w:line="400" w:lineRule="exact"/>
      <w:jc w:val="center"/>
    </w:pPr>
    <w:rPr>
      <w:rFonts w:eastAsia="仿宋_GB2312" w:cs="宋体"/>
      <w:kern w:val="0"/>
      <w:sz w:val="24"/>
      <w:szCs w:val="20"/>
    </w:rPr>
  </w:style>
  <w:style w:type="paragraph" w:customStyle="1" w:styleId="CharCharCharCharCharChar1CharCharCharChar">
    <w:name w:val="Char Char Char Char Char Char1 Char Char Char Char"/>
    <w:basedOn w:val="af4"/>
    <w:qFormat/>
    <w:rsid w:val="001209FA"/>
  </w:style>
  <w:style w:type="paragraph" w:customStyle="1" w:styleId="s4Char">
    <w:name w:val="样式 正文缩进s4特点正文不缩进表正文正文非缩进段落正文缩进段落正文正文（首行缩进两字） Char正文（首行缩..."/>
    <w:basedOn w:val="afe"/>
    <w:qFormat/>
    <w:rsid w:val="001209FA"/>
    <w:pPr>
      <w:spacing w:line="400" w:lineRule="exact"/>
      <w:ind w:firstLine="200"/>
    </w:pPr>
    <w:rPr>
      <w:rFonts w:cs="宋体"/>
      <w:sz w:val="24"/>
      <w:szCs w:val="24"/>
      <w:lang w:val="en-US"/>
    </w:rPr>
  </w:style>
  <w:style w:type="character" w:customStyle="1" w:styleId="zwb-Char0">
    <w:name w:val="zwb-图表标题 Char"/>
    <w:link w:val="zwb-0"/>
    <w:qFormat/>
    <w:locked/>
    <w:rsid w:val="001209FA"/>
    <w:rPr>
      <w:b/>
      <w:sz w:val="24"/>
      <w:szCs w:val="24"/>
    </w:rPr>
  </w:style>
  <w:style w:type="paragraph" w:customStyle="1" w:styleId="zwb-0">
    <w:name w:val="zwb-图表标题"/>
    <w:basedOn w:val="af4"/>
    <w:link w:val="zwb-Char0"/>
    <w:qFormat/>
    <w:rsid w:val="001209FA"/>
    <w:pPr>
      <w:spacing w:line="360" w:lineRule="auto"/>
      <w:jc w:val="center"/>
    </w:pPr>
    <w:rPr>
      <w:rFonts w:asciiTheme="minorHAnsi" w:eastAsiaTheme="minorEastAsia" w:hAnsiTheme="minorHAnsi" w:cstheme="minorBidi"/>
      <w:b/>
      <w:sz w:val="24"/>
    </w:rPr>
  </w:style>
  <w:style w:type="character" w:customStyle="1" w:styleId="2Charf7">
    <w:name w:val="陈标题2 Char"/>
    <w:link w:val="2fffffffc"/>
    <w:qFormat/>
    <w:locked/>
    <w:rsid w:val="001209FA"/>
    <w:rPr>
      <w:b/>
      <w:sz w:val="28"/>
      <w:szCs w:val="32"/>
    </w:rPr>
  </w:style>
  <w:style w:type="paragraph" w:customStyle="1" w:styleId="2fffffffc">
    <w:name w:val="陈标题2"/>
    <w:basedOn w:val="af4"/>
    <w:next w:val="af4"/>
    <w:link w:val="2Charf7"/>
    <w:qFormat/>
    <w:rsid w:val="001209FA"/>
    <w:pPr>
      <w:keepNext/>
      <w:keepLines/>
      <w:spacing w:line="288" w:lineRule="auto"/>
      <w:outlineLvl w:val="1"/>
    </w:pPr>
    <w:rPr>
      <w:rFonts w:asciiTheme="minorHAnsi" w:eastAsiaTheme="minorEastAsia" w:hAnsiTheme="minorHAnsi" w:cstheme="minorBidi"/>
      <w:b/>
      <w:sz w:val="28"/>
      <w:szCs w:val="32"/>
    </w:rPr>
  </w:style>
  <w:style w:type="character" w:customStyle="1" w:styleId="3Char6">
    <w:name w:val="陈标题3 Char"/>
    <w:link w:val="3fffa"/>
    <w:locked/>
    <w:rsid w:val="001209FA"/>
    <w:rPr>
      <w:b/>
      <w:sz w:val="24"/>
      <w:szCs w:val="30"/>
    </w:rPr>
  </w:style>
  <w:style w:type="paragraph" w:customStyle="1" w:styleId="3fffa">
    <w:name w:val="陈标题3"/>
    <w:basedOn w:val="af4"/>
    <w:next w:val="af4"/>
    <w:link w:val="3Char6"/>
    <w:qFormat/>
    <w:rsid w:val="001209FA"/>
    <w:pPr>
      <w:keepNext/>
      <w:keepLines/>
      <w:adjustRightInd w:val="0"/>
      <w:snapToGrid w:val="0"/>
      <w:spacing w:line="360" w:lineRule="auto"/>
      <w:outlineLvl w:val="2"/>
    </w:pPr>
    <w:rPr>
      <w:rFonts w:asciiTheme="minorHAnsi" w:eastAsiaTheme="minorEastAsia" w:hAnsiTheme="minorHAnsi" w:cstheme="minorBidi"/>
      <w:b/>
      <w:sz w:val="24"/>
      <w:szCs w:val="30"/>
    </w:rPr>
  </w:style>
  <w:style w:type="paragraph" w:customStyle="1" w:styleId="afffffffffffffffffffffffffffffffffffffffffff4">
    <w:name w:val="标准条文"/>
    <w:rsid w:val="001209FA"/>
    <w:pPr>
      <w:spacing w:beforeLines="20"/>
      <w:ind w:firstLineChars="200" w:firstLine="200"/>
    </w:pPr>
    <w:rPr>
      <w:rFonts w:ascii="Times New Roman" w:eastAsia="宋体" w:hAnsi="Times New Roman" w:cs="Times New Roman"/>
      <w:bCs/>
      <w:kern w:val="2"/>
      <w:sz w:val="21"/>
      <w:szCs w:val="24"/>
    </w:rPr>
  </w:style>
  <w:style w:type="paragraph" w:customStyle="1" w:styleId="ParaCharCharCharCharCharCharCharCharCharCharCharCharChar">
    <w:name w:val="默认段落字体 Para Char Char Char Char Char Char Char Char Char Char Char Char Char"/>
    <w:basedOn w:val="aff3"/>
    <w:qFormat/>
    <w:rsid w:val="001209FA"/>
    <w:pPr>
      <w:shd w:val="clear" w:color="auto" w:fill="000080"/>
    </w:pPr>
    <w:rPr>
      <w:rFonts w:ascii="Tahoma" w:hAnsi="Tahoma"/>
      <w:sz w:val="24"/>
      <w:szCs w:val="24"/>
      <w:lang w:val="en-US"/>
    </w:rPr>
  </w:style>
  <w:style w:type="paragraph" w:customStyle="1" w:styleId="1ffffffffc">
    <w:name w:val="陈标题1"/>
    <w:basedOn w:val="af4"/>
    <w:next w:val="af4"/>
    <w:qFormat/>
    <w:rsid w:val="001209FA"/>
    <w:pPr>
      <w:tabs>
        <w:tab w:val="left" w:pos="360"/>
      </w:tabs>
      <w:spacing w:line="288" w:lineRule="auto"/>
      <w:outlineLvl w:val="0"/>
    </w:pPr>
    <w:rPr>
      <w:b/>
      <w:sz w:val="44"/>
      <w:szCs w:val="48"/>
    </w:rPr>
  </w:style>
  <w:style w:type="character" w:customStyle="1" w:styleId="4Char8">
    <w:name w:val="陈标题4 Char"/>
    <w:link w:val="4ff4"/>
    <w:locked/>
    <w:rsid w:val="001209FA"/>
    <w:rPr>
      <w:b/>
      <w:sz w:val="28"/>
      <w:szCs w:val="28"/>
    </w:rPr>
  </w:style>
  <w:style w:type="paragraph" w:customStyle="1" w:styleId="4ff4">
    <w:name w:val="陈标题4"/>
    <w:basedOn w:val="af4"/>
    <w:next w:val="af4"/>
    <w:link w:val="4Char8"/>
    <w:qFormat/>
    <w:rsid w:val="001209FA"/>
    <w:pPr>
      <w:keepNext/>
      <w:keepLines/>
      <w:spacing w:line="288" w:lineRule="auto"/>
      <w:outlineLvl w:val="3"/>
    </w:pPr>
    <w:rPr>
      <w:rFonts w:asciiTheme="minorHAnsi" w:eastAsiaTheme="minorEastAsia" w:hAnsiTheme="minorHAnsi" w:cstheme="minorBidi"/>
      <w:b/>
      <w:sz w:val="28"/>
      <w:szCs w:val="28"/>
    </w:rPr>
  </w:style>
  <w:style w:type="paragraph" w:customStyle="1" w:styleId="022">
    <w:name w:val="表格02"/>
    <w:basedOn w:val="af4"/>
    <w:rsid w:val="001209FA"/>
    <w:pPr>
      <w:adjustRightInd w:val="0"/>
      <w:snapToGrid w:val="0"/>
      <w:spacing w:line="360" w:lineRule="exact"/>
      <w:jc w:val="center"/>
    </w:pPr>
    <w:rPr>
      <w:kern w:val="0"/>
      <w:sz w:val="24"/>
    </w:rPr>
  </w:style>
  <w:style w:type="paragraph" w:customStyle="1" w:styleId="afffffffffffffffffffffffffffffffffffffffffff5">
    <w:name w:val="仿宋体"/>
    <w:basedOn w:val="af4"/>
    <w:qFormat/>
    <w:rsid w:val="001209FA"/>
    <w:pPr>
      <w:widowControl/>
      <w:spacing w:line="844" w:lineRule="atLeast"/>
      <w:ind w:firstLine="419"/>
    </w:pPr>
    <w:rPr>
      <w:rFonts w:eastAsia="仿宋_GB2312"/>
      <w:color w:val="000000"/>
      <w:kern w:val="0"/>
      <w:sz w:val="31"/>
      <w:szCs w:val="20"/>
      <w:u w:color="000000"/>
    </w:rPr>
  </w:style>
  <w:style w:type="paragraph" w:customStyle="1" w:styleId="afffffffffffffffffffffffffffffffffffffffffff6">
    <w:name w:val="正文标准"/>
    <w:basedOn w:val="af4"/>
    <w:rsid w:val="001209FA"/>
    <w:pPr>
      <w:adjustRightInd w:val="0"/>
      <w:snapToGrid w:val="0"/>
      <w:spacing w:line="480" w:lineRule="exact"/>
      <w:ind w:firstLineChars="200" w:firstLine="200"/>
    </w:pPr>
    <w:rPr>
      <w:sz w:val="28"/>
    </w:rPr>
  </w:style>
  <w:style w:type="paragraph" w:customStyle="1" w:styleId="afffffffffffffffffffffffffffffffffffffffffff7">
    <w:name w:val="报告表格内文"/>
    <w:basedOn w:val="afff0"/>
    <w:qFormat/>
    <w:rsid w:val="001209FA"/>
    <w:pPr>
      <w:spacing w:line="240" w:lineRule="auto"/>
      <w:ind w:rightChars="0" w:right="0" w:firstLineChars="0" w:firstLine="0"/>
    </w:pPr>
    <w:rPr>
      <w:rFonts w:hint="eastAsia"/>
    </w:rPr>
  </w:style>
  <w:style w:type="paragraph" w:customStyle="1" w:styleId="afffffffffffffffffffffffffffffffffffffffffff8">
    <w:name w:val="报告表格表头"/>
    <w:basedOn w:val="afff0"/>
    <w:qFormat/>
    <w:rsid w:val="001209FA"/>
    <w:pPr>
      <w:spacing w:line="240" w:lineRule="auto"/>
      <w:ind w:rightChars="0" w:right="0" w:firstLineChars="0" w:firstLine="0"/>
    </w:pPr>
    <w:rPr>
      <w:rFonts w:hint="eastAsia"/>
    </w:rPr>
  </w:style>
  <w:style w:type="paragraph" w:customStyle="1" w:styleId="4ff5">
    <w:name w:val="报告标题4"/>
    <w:basedOn w:val="2fffffff5"/>
    <w:qFormat/>
    <w:rsid w:val="001209FA"/>
    <w:pPr>
      <w:widowControl w:val="0"/>
      <w:tabs>
        <w:tab w:val="left" w:pos="2700"/>
      </w:tabs>
      <w:spacing w:before="0" w:after="0" w:line="240" w:lineRule="auto"/>
      <w:jc w:val="center"/>
    </w:pPr>
    <w:rPr>
      <w:rFonts w:ascii="Times New Roman" w:hAnsi="Times New Roman" w:cs="Times New Roman"/>
      <w:b w:val="0"/>
      <w:kern w:val="0"/>
      <w:sz w:val="21"/>
    </w:rPr>
  </w:style>
  <w:style w:type="paragraph" w:customStyle="1" w:styleId="afffffffffffffffffffffffffffffffffffffffffff9">
    <w:name w:val="表列"/>
    <w:basedOn w:val="af4"/>
    <w:qFormat/>
    <w:rsid w:val="001209FA"/>
    <w:pPr>
      <w:adjustRightInd w:val="0"/>
      <w:spacing w:line="240" w:lineRule="atLeast"/>
    </w:pPr>
    <w:rPr>
      <w:sz w:val="24"/>
      <w:szCs w:val="20"/>
    </w:rPr>
  </w:style>
  <w:style w:type="paragraph" w:customStyle="1" w:styleId="128">
    <w:name w:val="日期12"/>
    <w:basedOn w:val="af4"/>
    <w:next w:val="af4"/>
    <w:qFormat/>
    <w:rsid w:val="001209FA"/>
    <w:pPr>
      <w:autoSpaceDE w:val="0"/>
      <w:autoSpaceDN w:val="0"/>
      <w:adjustRightInd w:val="0"/>
    </w:pPr>
    <w:rPr>
      <w:spacing w:val="5"/>
      <w:kern w:val="0"/>
      <w:sz w:val="24"/>
      <w:szCs w:val="20"/>
    </w:rPr>
  </w:style>
  <w:style w:type="character" w:customStyle="1" w:styleId="bgChar">
    <w:name w:val="bg Char"/>
    <w:link w:val="bg"/>
    <w:qFormat/>
    <w:locked/>
    <w:rsid w:val="001209FA"/>
    <w:rPr>
      <w:rFonts w:ascii="Times New Roman" w:eastAsia="宋体" w:hAnsi="Times New Roman" w:cs="Times New Roman"/>
      <w:kern w:val="0"/>
      <w:sz w:val="24"/>
      <w:szCs w:val="20"/>
    </w:rPr>
  </w:style>
  <w:style w:type="paragraph" w:customStyle="1" w:styleId="11f2">
    <w:name w:val="表格11"/>
    <w:basedOn w:val="af4"/>
    <w:rsid w:val="001209FA"/>
    <w:pPr>
      <w:widowControl/>
      <w:adjustRightInd w:val="0"/>
      <w:snapToGrid w:val="0"/>
      <w:jc w:val="center"/>
    </w:pPr>
    <w:rPr>
      <w:rFonts w:cs="宋体"/>
      <w:bCs/>
      <w:kern w:val="0"/>
      <w:szCs w:val="21"/>
    </w:rPr>
  </w:style>
  <w:style w:type="paragraph" w:customStyle="1" w:styleId="1ffffffffd">
    <w:name w:val="表字1"/>
    <w:basedOn w:val="af4"/>
    <w:rsid w:val="001209FA"/>
    <w:pPr>
      <w:adjustRightInd w:val="0"/>
      <w:spacing w:line="360" w:lineRule="auto"/>
      <w:jc w:val="center"/>
    </w:pPr>
    <w:rPr>
      <w:rFonts w:ascii="宋体" w:eastAsia="仿宋_GB2312"/>
      <w:color w:val="000000"/>
      <w:kern w:val="0"/>
      <w:sz w:val="28"/>
      <w:szCs w:val="28"/>
    </w:rPr>
  </w:style>
  <w:style w:type="paragraph" w:customStyle="1" w:styleId="GB2312150">
    <w:name w:val="样式 (中文) 仿宋_GB2312 二号 加粗 居中 行距: 1.5 倍行距"/>
    <w:basedOn w:val="af4"/>
    <w:rsid w:val="001209FA"/>
    <w:pPr>
      <w:spacing w:line="360" w:lineRule="auto"/>
      <w:jc w:val="left"/>
    </w:pPr>
    <w:rPr>
      <w:rFonts w:eastAsia="楷体_GB2312" w:cs="宋体"/>
      <w:b/>
      <w:bCs/>
      <w:sz w:val="44"/>
      <w:szCs w:val="44"/>
    </w:rPr>
  </w:style>
  <w:style w:type="paragraph" w:customStyle="1" w:styleId="4TimesNewRomanGB23120">
    <w:name w:val="样式 标题 4 + (西文) Times New Roman (中文) 仿宋_GB2312 蓝色 段前: 0 磅 段后:..."/>
    <w:basedOn w:val="4"/>
    <w:rsid w:val="001209FA"/>
    <w:pPr>
      <w:numPr>
        <w:ilvl w:val="0"/>
        <w:numId w:val="0"/>
      </w:numPr>
      <w:tabs>
        <w:tab w:val="left" w:pos="1710"/>
      </w:tabs>
      <w:adjustRightInd w:val="0"/>
      <w:spacing w:before="0" w:after="0" w:line="360" w:lineRule="auto"/>
      <w:ind w:left="1710" w:hanging="720"/>
      <w:jc w:val="left"/>
    </w:pPr>
    <w:rPr>
      <w:rFonts w:ascii="Times New Roman" w:eastAsia="仿宋_GB2312" w:hAnsi="Times New Roman" w:cs="宋体"/>
      <w:lang w:val="en-US"/>
    </w:rPr>
  </w:style>
  <w:style w:type="paragraph" w:customStyle="1" w:styleId="400">
    <w:name w:val="标题40"/>
    <w:basedOn w:val="af4"/>
    <w:rsid w:val="001209FA"/>
    <w:pPr>
      <w:snapToGrid w:val="0"/>
      <w:spacing w:beforeLines="50" w:line="360" w:lineRule="auto"/>
      <w:outlineLvl w:val="3"/>
    </w:pPr>
    <w:rPr>
      <w:rFonts w:ascii="宋体" w:hAnsi="宋体"/>
      <w:b/>
      <w:bCs/>
      <w:kern w:val="0"/>
      <w:sz w:val="24"/>
      <w:szCs w:val="20"/>
    </w:rPr>
  </w:style>
  <w:style w:type="character" w:customStyle="1" w:styleId="4Char9">
    <w:name w:val="样式 标题 4 + 黑体 Char"/>
    <w:link w:val="4ff6"/>
    <w:locked/>
    <w:rsid w:val="001209FA"/>
    <w:rPr>
      <w:rFonts w:ascii="黑体" w:eastAsia="黑体" w:hAnsi="黑体"/>
      <w:b/>
      <w:bCs/>
      <w:sz w:val="28"/>
      <w:szCs w:val="28"/>
    </w:rPr>
  </w:style>
  <w:style w:type="paragraph" w:customStyle="1" w:styleId="4ff6">
    <w:name w:val="样式 标题 4 + 黑体"/>
    <w:basedOn w:val="4"/>
    <w:link w:val="4Char9"/>
    <w:qFormat/>
    <w:rsid w:val="001209FA"/>
    <w:pPr>
      <w:numPr>
        <w:ilvl w:val="0"/>
        <w:numId w:val="0"/>
      </w:numPr>
      <w:tabs>
        <w:tab w:val="left" w:pos="1710"/>
      </w:tabs>
      <w:adjustRightInd w:val="0"/>
      <w:spacing w:line="374" w:lineRule="auto"/>
      <w:ind w:left="1710" w:hanging="720"/>
    </w:pPr>
    <w:rPr>
      <w:rFonts w:ascii="黑体" w:hAnsi="黑体" w:cstheme="minorBidi"/>
      <w:lang w:val="en-US"/>
    </w:rPr>
  </w:style>
  <w:style w:type="character" w:customStyle="1" w:styleId="2TimesNewRomanChar2">
    <w:name w:val="样式 标题 2 + (西文) Times New Roman (中文) 黑体 四号 Char"/>
    <w:link w:val="2TimesNewRoman2"/>
    <w:qFormat/>
    <w:locked/>
    <w:rsid w:val="001209FA"/>
    <w:rPr>
      <w:rFonts w:ascii="Arial" w:eastAsia="黑体" w:hAnsi="Arial" w:cs="Arial"/>
      <w:b/>
      <w:bCs/>
      <w:sz w:val="28"/>
      <w:szCs w:val="32"/>
    </w:rPr>
  </w:style>
  <w:style w:type="paragraph" w:customStyle="1" w:styleId="2TimesNewRoman2">
    <w:name w:val="样式 标题 2 + (西文) Times New Roman (中文) 黑体 四号"/>
    <w:basedOn w:val="20"/>
    <w:link w:val="2TimesNewRomanChar2"/>
    <w:rsid w:val="001209FA"/>
    <w:pPr>
      <w:numPr>
        <w:ilvl w:val="0"/>
        <w:numId w:val="0"/>
      </w:numPr>
      <w:spacing w:before="120" w:after="120" w:line="520" w:lineRule="exact"/>
    </w:pPr>
    <w:rPr>
      <w:rFonts w:cs="Arial"/>
      <w:sz w:val="28"/>
      <w:lang w:val="en-US"/>
    </w:rPr>
  </w:style>
  <w:style w:type="paragraph" w:customStyle="1" w:styleId="afffffffffffffffffffffffffffffffffffffffffffa">
    <w:name w:val="不缩进"/>
    <w:basedOn w:val="af4"/>
    <w:rsid w:val="001209FA"/>
    <w:pPr>
      <w:spacing w:line="264" w:lineRule="auto"/>
      <w:jc w:val="center"/>
    </w:pPr>
    <w:rPr>
      <w:rFonts w:ascii="宋体"/>
      <w:bCs/>
      <w:sz w:val="24"/>
      <w:szCs w:val="20"/>
    </w:rPr>
  </w:style>
  <w:style w:type="paragraph" w:customStyle="1" w:styleId="411117815">
    <w:name w:val="样式 标题 4款标题1.1.1.1 + 段前: 7.8 磅 行距: 1.5 倍行距"/>
    <w:basedOn w:val="4"/>
    <w:rsid w:val="001209FA"/>
    <w:pPr>
      <w:keepNext w:val="0"/>
      <w:keepLines w:val="0"/>
      <w:numPr>
        <w:ilvl w:val="0"/>
        <w:numId w:val="0"/>
      </w:numPr>
      <w:tabs>
        <w:tab w:val="left" w:pos="1710"/>
      </w:tabs>
      <w:adjustRightInd w:val="0"/>
      <w:spacing w:before="0" w:after="0" w:line="360" w:lineRule="auto"/>
      <w:ind w:left="1710" w:hanging="720"/>
      <w:jc w:val="left"/>
    </w:pPr>
    <w:rPr>
      <w:rFonts w:ascii="黑体" w:hAnsi="Times New Roman" w:cs="宋体"/>
      <w:bCs w:val="0"/>
      <w:kern w:val="0"/>
      <w:lang w:val="en-US"/>
    </w:rPr>
  </w:style>
  <w:style w:type="paragraph" w:customStyle="1" w:styleId="DefinitionTerm">
    <w:name w:val="Definition Term"/>
    <w:basedOn w:val="af4"/>
    <w:next w:val="DefinitionList"/>
    <w:rsid w:val="001209FA"/>
    <w:pPr>
      <w:autoSpaceDE w:val="0"/>
      <w:autoSpaceDN w:val="0"/>
      <w:adjustRightInd w:val="0"/>
      <w:jc w:val="left"/>
    </w:pPr>
    <w:rPr>
      <w:kern w:val="0"/>
      <w:sz w:val="28"/>
      <w:szCs w:val="20"/>
    </w:rPr>
  </w:style>
  <w:style w:type="paragraph" w:customStyle="1" w:styleId="DefinitionList">
    <w:name w:val="Definition List"/>
    <w:basedOn w:val="af4"/>
    <w:next w:val="DefinitionTerm"/>
    <w:rsid w:val="001209FA"/>
    <w:pPr>
      <w:autoSpaceDE w:val="0"/>
      <w:autoSpaceDN w:val="0"/>
      <w:adjustRightInd w:val="0"/>
      <w:ind w:left="360"/>
      <w:jc w:val="left"/>
    </w:pPr>
    <w:rPr>
      <w:kern w:val="0"/>
      <w:sz w:val="28"/>
      <w:szCs w:val="20"/>
    </w:rPr>
  </w:style>
  <w:style w:type="paragraph" w:customStyle="1" w:styleId="1ffffffffe">
    <w:name w:val="列表1"/>
    <w:basedOn w:val="af4"/>
    <w:next w:val="affb"/>
    <w:qFormat/>
    <w:rsid w:val="001209FA"/>
    <w:pPr>
      <w:tabs>
        <w:tab w:val="left" w:pos="1260"/>
      </w:tabs>
      <w:spacing w:line="360" w:lineRule="auto"/>
      <w:ind w:left="1260" w:hanging="420"/>
    </w:pPr>
    <w:rPr>
      <w:kern w:val="0"/>
      <w:sz w:val="28"/>
      <w:szCs w:val="28"/>
    </w:rPr>
  </w:style>
  <w:style w:type="paragraph" w:customStyle="1" w:styleId="afffffffffffffffffffffffffffffffffffffffffffb">
    <w:name w:val="检索号"/>
    <w:basedOn w:val="af4"/>
    <w:rsid w:val="001209FA"/>
    <w:pPr>
      <w:adjustRightInd w:val="0"/>
      <w:spacing w:line="360" w:lineRule="auto"/>
    </w:pPr>
    <w:rPr>
      <w:kern w:val="0"/>
      <w:sz w:val="24"/>
      <w:szCs w:val="21"/>
    </w:rPr>
  </w:style>
  <w:style w:type="paragraph" w:customStyle="1" w:styleId="afffffffffffffffffffffffffffffffffffffffffffc">
    <w:name w:val="正标题"/>
    <w:basedOn w:val="af4"/>
    <w:qFormat/>
    <w:rsid w:val="001209FA"/>
    <w:pPr>
      <w:adjustRightInd w:val="0"/>
      <w:spacing w:before="360" w:line="360" w:lineRule="auto"/>
      <w:jc w:val="center"/>
    </w:pPr>
    <w:rPr>
      <w:rFonts w:eastAsia="黑体"/>
      <w:kern w:val="0"/>
      <w:sz w:val="72"/>
      <w:szCs w:val="28"/>
    </w:rPr>
  </w:style>
  <w:style w:type="paragraph" w:customStyle="1" w:styleId="afffffffffffffffffffffffffffffffffffffffffffd">
    <w:name w:val="付标题"/>
    <w:basedOn w:val="af4"/>
    <w:qFormat/>
    <w:rsid w:val="001209FA"/>
    <w:pPr>
      <w:tabs>
        <w:tab w:val="left" w:pos="1230"/>
      </w:tabs>
      <w:adjustRightInd w:val="0"/>
      <w:spacing w:before="360" w:line="360" w:lineRule="auto"/>
      <w:jc w:val="center"/>
    </w:pPr>
    <w:rPr>
      <w:rFonts w:eastAsia="黑体"/>
      <w:kern w:val="0"/>
      <w:sz w:val="48"/>
      <w:szCs w:val="28"/>
    </w:rPr>
  </w:style>
  <w:style w:type="paragraph" w:customStyle="1" w:styleId="afffffffffffffffffffffffffffffffffffffffffffe">
    <w:name w:val="院标"/>
    <w:basedOn w:val="af4"/>
    <w:qFormat/>
    <w:rsid w:val="001209FA"/>
    <w:pPr>
      <w:adjustRightInd w:val="0"/>
      <w:spacing w:line="360" w:lineRule="auto"/>
      <w:jc w:val="center"/>
    </w:pPr>
    <w:rPr>
      <w:kern w:val="0"/>
      <w:sz w:val="36"/>
      <w:szCs w:val="28"/>
    </w:rPr>
  </w:style>
  <w:style w:type="paragraph" w:customStyle="1" w:styleId="affffffffffffffffffffffffffffffffffffffffffff">
    <w:name w:val="各级签字"/>
    <w:basedOn w:val="af4"/>
    <w:qFormat/>
    <w:rsid w:val="001209FA"/>
    <w:pPr>
      <w:adjustRightInd w:val="0"/>
      <w:spacing w:after="120"/>
      <w:ind w:firstLine="1134"/>
    </w:pPr>
    <w:rPr>
      <w:rFonts w:eastAsia="楷体_GB2312"/>
      <w:kern w:val="0"/>
      <w:sz w:val="32"/>
      <w:szCs w:val="28"/>
    </w:rPr>
  </w:style>
  <w:style w:type="paragraph" w:customStyle="1" w:styleId="affffffffffffffffffffffffffffffffffffffffffff0">
    <w:name w:val="小标题"/>
    <w:basedOn w:val="afffffffffffffffffffffffffffffffffffffffffffd"/>
    <w:qFormat/>
    <w:rsid w:val="001209FA"/>
    <w:pPr>
      <w:spacing w:before="120"/>
    </w:pPr>
    <w:rPr>
      <w:sz w:val="36"/>
      <w:szCs w:val="36"/>
    </w:rPr>
  </w:style>
  <w:style w:type="paragraph" w:customStyle="1" w:styleId="affffffffffffffffffffffffffffffffffffffffffff1">
    <w:name w:val="表格单位"/>
    <w:basedOn w:val="af4"/>
    <w:next w:val="af4"/>
    <w:qFormat/>
    <w:rsid w:val="001209FA"/>
    <w:pPr>
      <w:jc w:val="right"/>
    </w:pPr>
    <w:rPr>
      <w:rFonts w:ascii="楷体_GB2312" w:eastAsia="楷体_GB2312"/>
      <w:sz w:val="24"/>
    </w:rPr>
  </w:style>
  <w:style w:type="paragraph" w:customStyle="1" w:styleId="style3">
    <w:name w:val="style3"/>
    <w:basedOn w:val="af4"/>
    <w:rsid w:val="001209FA"/>
    <w:pPr>
      <w:widowControl/>
      <w:spacing w:before="100" w:beforeAutospacing="1" w:after="100" w:afterAutospacing="1"/>
      <w:jc w:val="left"/>
    </w:pPr>
    <w:rPr>
      <w:rFonts w:ascii="宋体" w:hAnsi="宋体" w:cs="宋体"/>
      <w:color w:val="660000"/>
      <w:kern w:val="0"/>
      <w:sz w:val="28"/>
      <w:szCs w:val="28"/>
    </w:rPr>
  </w:style>
  <w:style w:type="paragraph" w:customStyle="1" w:styleId="style101">
    <w:name w:val="style10"/>
    <w:basedOn w:val="af4"/>
    <w:rsid w:val="001209FA"/>
    <w:pPr>
      <w:widowControl/>
      <w:spacing w:before="100" w:beforeAutospacing="1" w:after="100" w:afterAutospacing="1"/>
      <w:jc w:val="left"/>
    </w:pPr>
    <w:rPr>
      <w:rFonts w:ascii="宋体" w:hAnsi="宋体" w:cs="宋体"/>
      <w:b/>
      <w:bCs/>
      <w:color w:val="663300"/>
      <w:kern w:val="0"/>
      <w:sz w:val="28"/>
      <w:szCs w:val="28"/>
    </w:rPr>
  </w:style>
  <w:style w:type="paragraph" w:customStyle="1" w:styleId="style6style7">
    <w:name w:val="style6 style7"/>
    <w:basedOn w:val="af4"/>
    <w:rsid w:val="001209FA"/>
    <w:pPr>
      <w:widowControl/>
      <w:spacing w:before="100" w:beforeAutospacing="1" w:after="100" w:afterAutospacing="1"/>
      <w:jc w:val="left"/>
    </w:pPr>
    <w:rPr>
      <w:rFonts w:ascii="宋体" w:hAnsi="宋体" w:cs="宋体"/>
      <w:kern w:val="0"/>
      <w:sz w:val="24"/>
    </w:rPr>
  </w:style>
  <w:style w:type="paragraph" w:customStyle="1" w:styleId="style3style7">
    <w:name w:val="style3 style7"/>
    <w:basedOn w:val="af4"/>
    <w:rsid w:val="001209FA"/>
    <w:pPr>
      <w:widowControl/>
      <w:spacing w:before="100" w:beforeAutospacing="1" w:after="100" w:afterAutospacing="1"/>
      <w:jc w:val="left"/>
    </w:pPr>
    <w:rPr>
      <w:rFonts w:ascii="宋体" w:hAnsi="宋体" w:cs="宋体"/>
      <w:kern w:val="0"/>
      <w:sz w:val="24"/>
    </w:rPr>
  </w:style>
  <w:style w:type="paragraph" w:customStyle="1" w:styleId="style2style6">
    <w:name w:val="style2 style6"/>
    <w:basedOn w:val="af4"/>
    <w:rsid w:val="001209FA"/>
    <w:pPr>
      <w:widowControl/>
      <w:spacing w:before="100" w:beforeAutospacing="1" w:after="100" w:afterAutospacing="1"/>
      <w:jc w:val="left"/>
    </w:pPr>
    <w:rPr>
      <w:rFonts w:ascii="宋体" w:hAnsi="宋体" w:cs="宋体"/>
      <w:kern w:val="0"/>
      <w:sz w:val="24"/>
    </w:rPr>
  </w:style>
  <w:style w:type="paragraph" w:customStyle="1" w:styleId="nr">
    <w:name w:val="nr"/>
    <w:basedOn w:val="af4"/>
    <w:rsid w:val="001209FA"/>
    <w:pPr>
      <w:widowControl/>
      <w:spacing w:before="100" w:beforeAutospacing="1" w:after="100" w:afterAutospacing="1" w:line="320" w:lineRule="atLeast"/>
      <w:jc w:val="left"/>
    </w:pPr>
    <w:rPr>
      <w:rFonts w:ascii="宋体" w:hAnsi="宋体"/>
      <w:color w:val="000000"/>
      <w:kern w:val="0"/>
      <w:sz w:val="22"/>
      <w:szCs w:val="22"/>
    </w:rPr>
  </w:style>
  <w:style w:type="paragraph" w:customStyle="1" w:styleId="p9copy">
    <w:name w:val="p9copy"/>
    <w:basedOn w:val="af4"/>
    <w:rsid w:val="001209FA"/>
    <w:pPr>
      <w:widowControl/>
      <w:spacing w:before="100" w:beforeAutospacing="1" w:after="100" w:afterAutospacing="1"/>
      <w:jc w:val="left"/>
    </w:pPr>
    <w:rPr>
      <w:rFonts w:ascii="宋体" w:hAnsi="宋体" w:cs="宋体"/>
      <w:color w:val="000000"/>
      <w:kern w:val="0"/>
      <w:sz w:val="18"/>
      <w:szCs w:val="18"/>
    </w:rPr>
  </w:style>
  <w:style w:type="paragraph" w:customStyle="1" w:styleId="affffffffffffffffffffffffffffffffffffffffffff2">
    <w:name w:val="表序号"/>
    <w:basedOn w:val="5"/>
    <w:qFormat/>
    <w:rsid w:val="001209FA"/>
    <w:pPr>
      <w:numPr>
        <w:ilvl w:val="0"/>
        <w:numId w:val="0"/>
      </w:numPr>
      <w:tabs>
        <w:tab w:val="left" w:pos="915"/>
        <w:tab w:val="left" w:pos="1080"/>
        <w:tab w:val="left" w:pos="2520"/>
      </w:tabs>
      <w:spacing w:before="0" w:line="360" w:lineRule="auto"/>
      <w:jc w:val="center"/>
    </w:pPr>
    <w:rPr>
      <w:rFonts w:ascii="仿宋_GB2312" w:eastAsia="仿宋_GB2312" w:hAnsi="Arial"/>
      <w:b/>
      <w:color w:val="auto"/>
      <w:kern w:val="44"/>
      <w:sz w:val="28"/>
      <w:szCs w:val="20"/>
      <w:lang w:val="en-US"/>
    </w:rPr>
  </w:style>
  <w:style w:type="paragraph" w:customStyle="1" w:styleId="affffffffffffffffffffffffffffffffffffffffffff3">
    <w:name w:val="式样"/>
    <w:basedOn w:val="af4"/>
    <w:next w:val="afff8"/>
    <w:rsid w:val="001209FA"/>
    <w:rPr>
      <w:szCs w:val="20"/>
    </w:rPr>
  </w:style>
  <w:style w:type="paragraph" w:customStyle="1" w:styleId="affffffffffffffffffffffffffffffffffffffffffff4">
    <w:name w:val="文本文字"/>
    <w:basedOn w:val="af4"/>
    <w:rsid w:val="001209FA"/>
    <w:pPr>
      <w:overflowPunct w:val="0"/>
      <w:autoSpaceDE w:val="0"/>
      <w:autoSpaceDN w:val="0"/>
      <w:adjustRightInd w:val="0"/>
      <w:spacing w:line="240" w:lineRule="atLeast"/>
    </w:pPr>
    <w:rPr>
      <w:rFonts w:eastAsia="仿宋_GB2312"/>
      <w:kern w:val="0"/>
      <w:sz w:val="28"/>
      <w:szCs w:val="20"/>
    </w:rPr>
  </w:style>
  <w:style w:type="paragraph" w:customStyle="1" w:styleId="1112">
    <w:name w:val="样式 标题 1 + 段后: 1 行1"/>
    <w:basedOn w:val="11"/>
    <w:next w:val="affffc"/>
    <w:qFormat/>
    <w:rsid w:val="001209FA"/>
    <w:pPr>
      <w:keepNext w:val="0"/>
      <w:keepLines/>
      <w:widowControl/>
      <w:overflowPunct/>
      <w:spacing w:before="0" w:afterLines="100" w:line="360" w:lineRule="auto"/>
      <w:ind w:left="0" w:firstLine="0"/>
      <w:jc w:val="left"/>
    </w:pPr>
    <w:rPr>
      <w:b w:val="0"/>
      <w:bCs w:val="0"/>
      <w:color w:val="auto"/>
      <w:kern w:val="28"/>
      <w:sz w:val="36"/>
      <w:szCs w:val="20"/>
    </w:rPr>
  </w:style>
  <w:style w:type="paragraph" w:customStyle="1" w:styleId="22CharCharCharChar05">
    <w:name w:val="样式 标题 2标题 2 Char Char Char Char + 段后: 0.5 行"/>
    <w:basedOn w:val="20"/>
    <w:next w:val="affffc"/>
    <w:qFormat/>
    <w:rsid w:val="001209FA"/>
    <w:pPr>
      <w:keepLines w:val="0"/>
      <w:widowControl/>
      <w:numPr>
        <w:ilvl w:val="0"/>
        <w:numId w:val="0"/>
      </w:numPr>
      <w:spacing w:beforeLines="50" w:afterLines="50" w:line="360" w:lineRule="auto"/>
      <w:jc w:val="left"/>
    </w:pPr>
    <w:rPr>
      <w:rFonts w:ascii="仿宋_GB2312" w:eastAsia="仿宋_GB2312" w:hAnsi="华文中宋"/>
      <w:b w:val="0"/>
      <w:bCs w:val="0"/>
      <w:kern w:val="0"/>
      <w:sz w:val="28"/>
      <w:szCs w:val="28"/>
      <w:lang w:val="en-US"/>
    </w:rPr>
  </w:style>
  <w:style w:type="paragraph" w:customStyle="1" w:styleId="2160">
    <w:name w:val="样式 段落 + 首行缩进:  2 字符 行距: 多倍行距 1.6 字行"/>
    <w:basedOn w:val="af4"/>
    <w:rsid w:val="001209FA"/>
    <w:pPr>
      <w:tabs>
        <w:tab w:val="left" w:pos="1021"/>
      </w:tabs>
      <w:adjustRightInd w:val="0"/>
      <w:spacing w:line="384" w:lineRule="auto"/>
      <w:ind w:firstLineChars="200" w:firstLine="520"/>
    </w:pPr>
    <w:rPr>
      <w:spacing w:val="8"/>
      <w:kern w:val="24"/>
      <w:sz w:val="24"/>
    </w:rPr>
  </w:style>
  <w:style w:type="paragraph" w:customStyle="1" w:styleId="1150">
    <w:name w:val="样式 标题 1 + 居中 行距: 1.5 倍行距"/>
    <w:basedOn w:val="11"/>
    <w:qFormat/>
    <w:rsid w:val="001209FA"/>
    <w:pPr>
      <w:keepNext w:val="0"/>
      <w:widowControl/>
      <w:overflowPunct/>
      <w:spacing w:before="0" w:afterLines="100" w:line="360" w:lineRule="auto"/>
      <w:ind w:left="0" w:firstLine="0"/>
      <w:jc w:val="center"/>
    </w:pPr>
    <w:rPr>
      <w:bCs w:val="0"/>
      <w:color w:val="auto"/>
      <w:kern w:val="0"/>
      <w:sz w:val="36"/>
      <w:szCs w:val="20"/>
    </w:rPr>
  </w:style>
  <w:style w:type="paragraph" w:customStyle="1" w:styleId="affffffffffffffffffffffffffffffffffffffffffff5">
    <w:name w:val="正文加"/>
    <w:basedOn w:val="af4"/>
    <w:next w:val="af4"/>
    <w:qFormat/>
    <w:rsid w:val="001209FA"/>
    <w:pPr>
      <w:spacing w:line="288" w:lineRule="auto"/>
      <w:ind w:firstLineChars="200" w:firstLine="560"/>
    </w:pPr>
    <w:rPr>
      <w:rFonts w:ascii="仿宋_GB2312" w:eastAsia="仿宋_GB2312"/>
      <w:sz w:val="28"/>
      <w:szCs w:val="28"/>
    </w:rPr>
  </w:style>
  <w:style w:type="paragraph" w:customStyle="1" w:styleId="acee01">
    <w:name w:val="acee01"/>
    <w:basedOn w:val="af4"/>
    <w:qFormat/>
    <w:rsid w:val="001209FA"/>
    <w:pPr>
      <w:spacing w:line="440" w:lineRule="exact"/>
      <w:ind w:firstLineChars="200" w:firstLine="560"/>
      <w:outlineLvl w:val="0"/>
    </w:pPr>
    <w:rPr>
      <w:rFonts w:ascii="仿宋_GB2312" w:eastAsia="仿宋_GB2312" w:hAnsi="宋体"/>
      <w:bCs/>
      <w:color w:val="000000"/>
      <w:kern w:val="40"/>
      <w:sz w:val="28"/>
      <w:szCs w:val="28"/>
    </w:rPr>
  </w:style>
  <w:style w:type="paragraph" w:customStyle="1" w:styleId="acee">
    <w:name w:val="acee正文"/>
    <w:basedOn w:val="af4"/>
    <w:qFormat/>
    <w:rsid w:val="001209FA"/>
    <w:pPr>
      <w:adjustRightInd w:val="0"/>
      <w:snapToGrid w:val="0"/>
      <w:spacing w:line="480" w:lineRule="exact"/>
      <w:ind w:firstLineChars="200" w:firstLine="640"/>
    </w:pPr>
    <w:rPr>
      <w:rFonts w:ascii="仿宋_GB2312" w:eastAsia="仿宋_GB2312" w:hAnsi="宋体"/>
      <w:sz w:val="32"/>
    </w:rPr>
  </w:style>
  <w:style w:type="paragraph" w:customStyle="1" w:styleId="CharCharChar1CharCharCharChar">
    <w:name w:val="Char Char Char1 Char Char Char Char"/>
    <w:basedOn w:val="af4"/>
    <w:qFormat/>
    <w:rsid w:val="001209FA"/>
  </w:style>
  <w:style w:type="paragraph" w:customStyle="1" w:styleId="CharCharChar1CharCharCharCharCharCharCharCharCharCharCharChar1CharCharCharCharCharCharCharCharCharChar">
    <w:name w:val="Char Char Char1 Char Char Char Char Char Char Char Char Char Char Char Char1 Char Char Char Char Char Char Char Char Char Char"/>
    <w:basedOn w:val="af4"/>
    <w:qFormat/>
    <w:rsid w:val="001209FA"/>
  </w:style>
  <w:style w:type="paragraph" w:customStyle="1" w:styleId="CharCharChar1CharCharCharCharCharCharCharCharCharCharCharChar1CharCharCharCharCharCharCharCharCharCharCharCharCharCharCharCharCharChar">
    <w:name w:val="Char Char Char1 Char Char Char Char Char Char Char Char Char Char Char Char1 Char Char Char Char Char Char Char Char Char Char Char Char Char Char Char Char Char Char"/>
    <w:basedOn w:val="af4"/>
    <w:qFormat/>
    <w:rsid w:val="001209FA"/>
  </w:style>
  <w:style w:type="paragraph" w:customStyle="1" w:styleId="CharCharChar1CharCharCharCharCharCharCharCharCharCharCharChar1CharCharCharCharCharCharCharCharCharCharCharCharCharCharCharCharCharCharCharCharChar">
    <w:name w:val="Char Char Char1 Char Char Char Char Char Char Char Char Char Char Char Char1 Char Char Char Char Char Char Char Char Char Char Char Char Char Char Char Char Char Char Char Char Char"/>
    <w:basedOn w:val="af4"/>
    <w:qFormat/>
    <w:rsid w:val="001209FA"/>
  </w:style>
  <w:style w:type="paragraph" w:customStyle="1" w:styleId="CharCharChar1CharCharCharCharCharCharCharCharCharCharCharChar1CharCharCharCharCharCharCharCharCharCharCharCharCharCharCharCharCharCharCharCharCharCharCharChar">
    <w:name w:val="Char Char Char1 Char Char Char Char Char Char Char Char Char Char Char Char1 Char Char Char Char Char Char Char Char Char Char Char Char Char Char Char Char Char Char Char Char Char Char Char Char"/>
    <w:basedOn w:val="af4"/>
    <w:rsid w:val="001209FA"/>
  </w:style>
  <w:style w:type="paragraph" w:customStyle="1" w:styleId="CharCharChar1CharCharChar">
    <w:name w:val="Char Char Char1 Char Char Char"/>
    <w:basedOn w:val="af4"/>
    <w:qFormat/>
    <w:rsid w:val="001209FA"/>
  </w:style>
  <w:style w:type="paragraph" w:customStyle="1" w:styleId="CharCharChar1CharCharCharCharCharCharCharCharCharCharCharChar1CharCharCharCharCharCharCharCharCharCharCharCharCharCharCharCharCharCharCharCharCharCharCharCharChar">
    <w:name w:val="Char Char Char1 Char Char Char Char Char Char Char Char Char Char Char Char1 Char Char Char Char Char Char Char Char Char Char Char Char Char Char Char Char Char Char Char Char Char Char Char Char Char"/>
    <w:basedOn w:val="af4"/>
    <w:qFormat/>
    <w:rsid w:val="001209FA"/>
  </w:style>
  <w:style w:type="paragraph" w:customStyle="1" w:styleId="affffffffffffffffffffffffffffffffffffffffffff6">
    <w:name w:val="底注加"/>
    <w:basedOn w:val="af4"/>
    <w:next w:val="af4"/>
    <w:qFormat/>
    <w:rsid w:val="001209FA"/>
    <w:pPr>
      <w:spacing w:line="288" w:lineRule="auto"/>
      <w:ind w:firstLineChars="200" w:firstLine="420"/>
    </w:pPr>
    <w:rPr>
      <w:rFonts w:eastAsia="仿宋_GB2312"/>
      <w:szCs w:val="21"/>
    </w:rPr>
  </w:style>
  <w:style w:type="paragraph" w:customStyle="1" w:styleId="CharCharCharChar90">
    <w:name w:val="Char Char Char Char9"/>
    <w:basedOn w:val="af4"/>
    <w:qFormat/>
    <w:rsid w:val="001209FA"/>
    <w:pPr>
      <w:spacing w:line="360" w:lineRule="auto"/>
      <w:ind w:firstLineChars="200" w:firstLine="200"/>
    </w:pPr>
    <w:rPr>
      <w:rFonts w:ascii="宋体" w:hAnsi="宋体" w:cs="宋体"/>
      <w:sz w:val="24"/>
    </w:rPr>
  </w:style>
  <w:style w:type="paragraph" w:customStyle="1" w:styleId="affffffffffffffffffffffffffffffffffffffffffff7">
    <w:name w:val="样式 自动表头 + (西文) 黑体 五号 加粗 行距: 单倍行距"/>
    <w:basedOn w:val="af4"/>
    <w:qFormat/>
    <w:rsid w:val="001209FA"/>
    <w:pPr>
      <w:autoSpaceDE w:val="0"/>
      <w:autoSpaceDN w:val="0"/>
      <w:adjustRightInd w:val="0"/>
      <w:spacing w:beforeLines="50"/>
      <w:ind w:firstLineChars="200" w:firstLine="422"/>
    </w:pPr>
    <w:rPr>
      <w:rFonts w:ascii="黑体" w:cs="宋体"/>
      <w:bCs/>
      <w:color w:val="000000"/>
      <w:szCs w:val="20"/>
    </w:rPr>
  </w:style>
  <w:style w:type="paragraph" w:customStyle="1" w:styleId="Char60">
    <w:name w:val="Char6"/>
    <w:basedOn w:val="af4"/>
    <w:qFormat/>
    <w:rsid w:val="001209FA"/>
    <w:pPr>
      <w:spacing w:line="360" w:lineRule="auto"/>
      <w:ind w:firstLineChars="200" w:firstLine="200"/>
    </w:pPr>
    <w:rPr>
      <w:rFonts w:ascii="宋体" w:hAnsi="宋体" w:cs="宋体"/>
      <w:sz w:val="24"/>
    </w:rPr>
  </w:style>
  <w:style w:type="paragraph" w:customStyle="1" w:styleId="CharCharCharChar80">
    <w:name w:val="Char Char Char Char8"/>
    <w:basedOn w:val="af4"/>
    <w:rsid w:val="001209FA"/>
    <w:pPr>
      <w:spacing w:line="360" w:lineRule="auto"/>
      <w:ind w:firstLineChars="200" w:firstLine="200"/>
    </w:pPr>
    <w:rPr>
      <w:rFonts w:ascii="宋体" w:hAnsi="宋体" w:cs="宋体"/>
      <w:sz w:val="24"/>
    </w:rPr>
  </w:style>
  <w:style w:type="paragraph" w:customStyle="1" w:styleId="2200">
    <w:name w:val="样式 目录 2 + 行距: 固定值 20 磅"/>
    <w:basedOn w:val="TOC2"/>
    <w:rsid w:val="001209FA"/>
    <w:pPr>
      <w:tabs>
        <w:tab w:val="clear" w:pos="8720"/>
        <w:tab w:val="right" w:leader="dot" w:pos="8364"/>
        <w:tab w:val="right" w:leader="dot" w:pos="8721"/>
      </w:tabs>
      <w:spacing w:before="0" w:line="400" w:lineRule="exact"/>
      <w:jc w:val="center"/>
    </w:pPr>
    <w:rPr>
      <w:rFonts w:ascii="Times New Roman" w:hAnsi="Times New Roman" w:cs="宋体"/>
      <w:bCs w:val="0"/>
      <w:color w:val="auto"/>
      <w:sz w:val="24"/>
    </w:rPr>
  </w:style>
  <w:style w:type="paragraph" w:customStyle="1" w:styleId="affffffffffffffffffffffffffffffffffffffffffff8">
    <w:name w:val="正文（首行缩近两字）"/>
    <w:basedOn w:val="af4"/>
    <w:next w:val="af4"/>
    <w:rsid w:val="001209FA"/>
    <w:pPr>
      <w:spacing w:line="520" w:lineRule="exact"/>
      <w:ind w:firstLineChars="198" w:firstLine="475"/>
    </w:pPr>
    <w:rPr>
      <w:color w:val="0000FF"/>
      <w:sz w:val="24"/>
    </w:rPr>
  </w:style>
  <w:style w:type="paragraph" w:customStyle="1" w:styleId="CharCharCharCharCharCharCharCharCharChar20">
    <w:name w:val="Char Char Char Char Char Char Char Char Char Char2"/>
    <w:basedOn w:val="af4"/>
    <w:rsid w:val="001209FA"/>
    <w:pPr>
      <w:spacing w:beforeLines="50"/>
    </w:pPr>
    <w:rPr>
      <w:rFonts w:ascii="Tahoma" w:hAnsi="Tahoma"/>
      <w:sz w:val="24"/>
      <w:szCs w:val="20"/>
    </w:rPr>
  </w:style>
  <w:style w:type="paragraph" w:customStyle="1" w:styleId="3GB23120025">
    <w:name w:val="样式 标题 3 + (中文) 仿宋_GB2312 四号 段前: 0 磅 段后: 0 磅 行距: 固定值 25 磅"/>
    <w:basedOn w:val="3"/>
    <w:qFormat/>
    <w:rsid w:val="001209FA"/>
    <w:pPr>
      <w:numPr>
        <w:ilvl w:val="0"/>
        <w:numId w:val="0"/>
      </w:numPr>
      <w:snapToGrid w:val="0"/>
      <w:spacing w:beforeLines="50" w:afterLines="50" w:line="500" w:lineRule="exact"/>
    </w:pPr>
    <w:rPr>
      <w:rFonts w:eastAsia="仿宋_GB2312" w:cs="宋体"/>
      <w:color w:val="000000"/>
      <w:kern w:val="2"/>
      <w:sz w:val="28"/>
      <w:szCs w:val="20"/>
      <w:lang w:val="en-US"/>
    </w:rPr>
  </w:style>
  <w:style w:type="paragraph" w:customStyle="1" w:styleId="CharCharCharChar70">
    <w:name w:val="Char Char Char Char7"/>
    <w:basedOn w:val="af4"/>
    <w:qFormat/>
    <w:rsid w:val="001209FA"/>
    <w:pPr>
      <w:spacing w:line="360" w:lineRule="auto"/>
      <w:ind w:firstLineChars="200" w:firstLine="200"/>
    </w:pPr>
    <w:rPr>
      <w:rFonts w:ascii="宋体" w:hAnsi="宋体" w:cs="宋体"/>
      <w:sz w:val="24"/>
    </w:rPr>
  </w:style>
  <w:style w:type="paragraph" w:customStyle="1" w:styleId="CharCharCharChar60">
    <w:name w:val="Char Char Char Char6"/>
    <w:basedOn w:val="af4"/>
    <w:rsid w:val="001209FA"/>
    <w:pPr>
      <w:spacing w:line="360" w:lineRule="auto"/>
      <w:ind w:firstLineChars="200" w:firstLine="200"/>
    </w:pPr>
    <w:rPr>
      <w:rFonts w:ascii="宋体" w:hAnsi="宋体" w:cs="宋体"/>
      <w:sz w:val="24"/>
    </w:rPr>
  </w:style>
  <w:style w:type="paragraph" w:customStyle="1" w:styleId="CharCharCharChar50">
    <w:name w:val="Char Char Char Char5"/>
    <w:basedOn w:val="af4"/>
    <w:rsid w:val="001209FA"/>
  </w:style>
  <w:style w:type="paragraph" w:customStyle="1" w:styleId="CharCharCharChar40">
    <w:name w:val="Char Char Char Char4"/>
    <w:basedOn w:val="af4"/>
    <w:qFormat/>
    <w:rsid w:val="001209FA"/>
  </w:style>
  <w:style w:type="paragraph" w:customStyle="1" w:styleId="129">
    <w:name w:val="样式 宋体 小四 加粗 行距: 最小值 12 磅"/>
    <w:basedOn w:val="af4"/>
    <w:qFormat/>
    <w:rsid w:val="001209FA"/>
    <w:pPr>
      <w:spacing w:before="120" w:after="120" w:line="240" w:lineRule="atLeast"/>
    </w:pPr>
    <w:rPr>
      <w:rFonts w:ascii="宋体" w:hAnsi="宋体" w:cs="宋体"/>
      <w:b/>
      <w:bCs/>
      <w:sz w:val="24"/>
      <w:szCs w:val="20"/>
    </w:rPr>
  </w:style>
  <w:style w:type="paragraph" w:customStyle="1" w:styleId="11-">
    <w:name w:val="11-表头"/>
    <w:basedOn w:val="af4"/>
    <w:qFormat/>
    <w:rsid w:val="001209FA"/>
    <w:pPr>
      <w:spacing w:line="360" w:lineRule="auto"/>
      <w:jc w:val="center"/>
    </w:pPr>
    <w:rPr>
      <w:rFonts w:ascii="宋体" w:hAnsi="宋体"/>
      <w:szCs w:val="21"/>
    </w:rPr>
  </w:style>
  <w:style w:type="character" w:customStyle="1" w:styleId="Charffffffffff3">
    <w:name w:val="陈底注 Char"/>
    <w:link w:val="affffffffffffffffffffffffffffffffffffffffffff9"/>
    <w:qFormat/>
    <w:locked/>
    <w:rsid w:val="001209FA"/>
    <w:rPr>
      <w:rFonts w:ascii="仿宋_GB2312" w:eastAsia="仿宋_GB2312"/>
      <w:szCs w:val="21"/>
    </w:rPr>
  </w:style>
  <w:style w:type="paragraph" w:customStyle="1" w:styleId="affffffffffffffffffffffffffffffffffffffffffff9">
    <w:name w:val="陈底注"/>
    <w:basedOn w:val="af4"/>
    <w:next w:val="af4"/>
    <w:link w:val="Charffffffffff3"/>
    <w:qFormat/>
    <w:rsid w:val="001209FA"/>
    <w:pPr>
      <w:spacing w:line="288" w:lineRule="auto"/>
      <w:ind w:firstLineChars="200" w:firstLine="420"/>
    </w:pPr>
    <w:rPr>
      <w:rFonts w:ascii="仿宋_GB2312" w:eastAsia="仿宋_GB2312" w:hAnsiTheme="minorHAnsi" w:cstheme="minorBidi"/>
      <w:szCs w:val="21"/>
    </w:rPr>
  </w:style>
  <w:style w:type="paragraph" w:customStyle="1" w:styleId="affffffffffffffffffffffffffffffffffffffffffffa">
    <w:name w:val="陈表格－两端对齐"/>
    <w:basedOn w:val="afffffffffffffffffffffffffffffffffffffffffff1"/>
    <w:next w:val="afffffffffffffffffffffffffffffffffffffffffff1"/>
    <w:qFormat/>
    <w:rsid w:val="001209FA"/>
    <w:pPr>
      <w:spacing w:line="240" w:lineRule="auto"/>
      <w:jc w:val="both"/>
    </w:pPr>
  </w:style>
  <w:style w:type="character" w:customStyle="1" w:styleId="zwb-Char1">
    <w:name w:val="zwb-报告正文 Char"/>
    <w:link w:val="zwb-1"/>
    <w:qFormat/>
    <w:locked/>
    <w:rsid w:val="001209FA"/>
    <w:rPr>
      <w:sz w:val="24"/>
      <w:szCs w:val="24"/>
    </w:rPr>
  </w:style>
  <w:style w:type="paragraph" w:customStyle="1" w:styleId="zwb-1">
    <w:name w:val="zwb-报告正文"/>
    <w:basedOn w:val="af4"/>
    <w:link w:val="zwb-Char1"/>
    <w:qFormat/>
    <w:rsid w:val="001209FA"/>
    <w:pPr>
      <w:spacing w:line="360" w:lineRule="auto"/>
      <w:ind w:firstLineChars="200" w:firstLine="480"/>
    </w:pPr>
    <w:rPr>
      <w:rFonts w:asciiTheme="minorHAnsi" w:eastAsiaTheme="minorEastAsia" w:hAnsiTheme="minorHAnsi" w:cstheme="minorBidi"/>
      <w:sz w:val="24"/>
    </w:rPr>
  </w:style>
  <w:style w:type="paragraph" w:customStyle="1" w:styleId="affffffffffffffffffffffffffffffffffffffffffffb">
    <w:name w:val="水正文"/>
    <w:basedOn w:val="28"/>
    <w:qFormat/>
    <w:rsid w:val="001209FA"/>
    <w:pPr>
      <w:spacing w:after="0" w:line="600" w:lineRule="exact"/>
      <w:ind w:leftChars="0" w:left="0" w:firstLine="573"/>
    </w:pPr>
    <w:rPr>
      <w:rFonts w:ascii="宋体"/>
      <w:spacing w:val="10"/>
      <w:sz w:val="28"/>
      <w:lang w:val="en-US"/>
    </w:rPr>
  </w:style>
  <w:style w:type="paragraph" w:customStyle="1" w:styleId="1fffffffff">
    <w:name w:val="水正文1"/>
    <w:basedOn w:val="af4"/>
    <w:rsid w:val="001209FA"/>
    <w:pPr>
      <w:tabs>
        <w:tab w:val="left" w:pos="720"/>
      </w:tabs>
      <w:spacing w:line="520" w:lineRule="exact"/>
      <w:ind w:firstLineChars="200" w:firstLine="560"/>
    </w:pPr>
    <w:rPr>
      <w:sz w:val="28"/>
      <w:szCs w:val="28"/>
    </w:rPr>
  </w:style>
  <w:style w:type="paragraph" w:customStyle="1" w:styleId="affffffffffffffffffffffffffffffffffffffffffffc">
    <w:name w:val="基准篇头"/>
    <w:basedOn w:val="af4"/>
    <w:next w:val="affb"/>
    <w:qFormat/>
    <w:rsid w:val="001209FA"/>
    <w:pPr>
      <w:keepNext/>
      <w:widowControl/>
      <w:overflowPunct w:val="0"/>
      <w:autoSpaceDE w:val="0"/>
      <w:autoSpaceDN w:val="0"/>
      <w:adjustRightInd w:val="0"/>
      <w:spacing w:before="240" w:after="120"/>
      <w:jc w:val="left"/>
    </w:pPr>
    <w:rPr>
      <w:rFonts w:ascii="Arial" w:hAnsi="Arial"/>
      <w:b/>
      <w:kern w:val="28"/>
      <w:sz w:val="36"/>
      <w:szCs w:val="20"/>
    </w:rPr>
  </w:style>
  <w:style w:type="paragraph" w:customStyle="1" w:styleId="affffffffffffffffffffffffffffffffffffffffffffd">
    <w:name w:val="基准脚注"/>
    <w:basedOn w:val="af4"/>
    <w:qFormat/>
    <w:rsid w:val="001209FA"/>
    <w:pPr>
      <w:widowControl/>
      <w:tabs>
        <w:tab w:val="left" w:pos="187"/>
      </w:tabs>
      <w:overflowPunct w:val="0"/>
      <w:autoSpaceDE w:val="0"/>
      <w:autoSpaceDN w:val="0"/>
      <w:adjustRightInd w:val="0"/>
      <w:spacing w:line="220" w:lineRule="exact"/>
      <w:ind w:left="187" w:hanging="187"/>
      <w:jc w:val="left"/>
    </w:pPr>
    <w:rPr>
      <w:kern w:val="0"/>
      <w:sz w:val="18"/>
      <w:szCs w:val="20"/>
    </w:rPr>
  </w:style>
  <w:style w:type="paragraph" w:customStyle="1" w:styleId="affffffffffffffffffffffffffffffffffffffffffffe">
    <w:name w:val="块引用"/>
    <w:basedOn w:val="af4"/>
    <w:rsid w:val="001209FA"/>
    <w:pPr>
      <w:keepLines/>
      <w:widowControl/>
      <w:overflowPunct w:val="0"/>
      <w:autoSpaceDE w:val="0"/>
      <w:autoSpaceDN w:val="0"/>
      <w:adjustRightInd w:val="0"/>
      <w:ind w:left="360" w:right="360"/>
      <w:jc w:val="center"/>
    </w:pPr>
    <w:rPr>
      <w:i/>
      <w:kern w:val="0"/>
      <w:sz w:val="20"/>
      <w:szCs w:val="20"/>
    </w:rPr>
  </w:style>
  <w:style w:type="paragraph" w:customStyle="1" w:styleId="afffffffffffffffffffffffffffffffffffffffffffff">
    <w:name w:val="基准篇眉"/>
    <w:basedOn w:val="af4"/>
    <w:qFormat/>
    <w:rsid w:val="001209FA"/>
    <w:pPr>
      <w:keepLines/>
      <w:widowControl/>
      <w:tabs>
        <w:tab w:val="center" w:pos="7200"/>
        <w:tab w:val="right" w:pos="14400"/>
      </w:tabs>
      <w:overflowPunct w:val="0"/>
      <w:autoSpaceDE w:val="0"/>
      <w:autoSpaceDN w:val="0"/>
      <w:adjustRightInd w:val="0"/>
      <w:jc w:val="center"/>
    </w:pPr>
    <w:rPr>
      <w:spacing w:val="80"/>
      <w:kern w:val="0"/>
      <w:sz w:val="20"/>
      <w:szCs w:val="20"/>
    </w:rPr>
  </w:style>
  <w:style w:type="paragraph" w:customStyle="1" w:styleId="afffffffffffffffffffffffffffffffffffffffffffff0">
    <w:name w:val="副题封页"/>
    <w:basedOn w:val="af4"/>
    <w:rsid w:val="001209FA"/>
  </w:style>
  <w:style w:type="paragraph" w:customStyle="1" w:styleId="afffffffffffffffffffffffffffffffffffffffffffff1">
    <w:name w:val="主题封页"/>
    <w:basedOn w:val="affffffffffffffffffffffffffffffffffffffffffffc"/>
    <w:next w:val="afffffffffffffffffffffffffffffffffffffffffffff0"/>
    <w:rsid w:val="001209FA"/>
    <w:pPr>
      <w:spacing w:before="720" w:after="160"/>
      <w:jc w:val="center"/>
    </w:pPr>
    <w:rPr>
      <w:sz w:val="40"/>
    </w:rPr>
  </w:style>
  <w:style w:type="paragraph" w:customStyle="1" w:styleId="afffffffffffffffffffffffffffffffffffffffffffff2">
    <w:name w:val="单位名称"/>
    <w:basedOn w:val="af4"/>
    <w:rsid w:val="001209FA"/>
    <w:pPr>
      <w:widowControl/>
      <w:overflowPunct w:val="0"/>
      <w:autoSpaceDE w:val="0"/>
      <w:autoSpaceDN w:val="0"/>
      <w:adjustRightInd w:val="0"/>
      <w:spacing w:before="120" w:after="80"/>
      <w:jc w:val="center"/>
    </w:pPr>
    <w:rPr>
      <w:b/>
      <w:kern w:val="0"/>
      <w:sz w:val="28"/>
      <w:szCs w:val="20"/>
    </w:rPr>
  </w:style>
  <w:style w:type="paragraph" w:customStyle="1" w:styleId="afffffffffffffffffffffffffffffffffffffffffffff3">
    <w:name w:val="主题线"/>
    <w:basedOn w:val="af4"/>
    <w:next w:val="affb"/>
    <w:rsid w:val="001209FA"/>
    <w:pPr>
      <w:widowControl/>
      <w:overflowPunct w:val="0"/>
      <w:autoSpaceDE w:val="0"/>
      <w:autoSpaceDN w:val="0"/>
      <w:adjustRightInd w:val="0"/>
      <w:jc w:val="left"/>
    </w:pPr>
    <w:rPr>
      <w:i/>
      <w:kern w:val="0"/>
      <w:sz w:val="20"/>
      <w:szCs w:val="20"/>
      <w:u w:val="single"/>
    </w:rPr>
  </w:style>
  <w:style w:type="paragraph" w:customStyle="1" w:styleId="afffffffffffffffffffffffffffffffffffffffffffff4">
    <w:name w:val="首页脚注"/>
    <w:basedOn w:val="afff8"/>
    <w:rsid w:val="001209FA"/>
    <w:pPr>
      <w:keepLines/>
      <w:widowControl/>
      <w:tabs>
        <w:tab w:val="clear" w:pos="4153"/>
        <w:tab w:val="clear" w:pos="8306"/>
        <w:tab w:val="center" w:pos="7200"/>
      </w:tabs>
      <w:overflowPunct w:val="0"/>
      <w:autoSpaceDE w:val="0"/>
      <w:autoSpaceDN w:val="0"/>
      <w:adjustRightInd w:val="0"/>
      <w:snapToGrid/>
      <w:jc w:val="center"/>
    </w:pPr>
    <w:rPr>
      <w:spacing w:val="80"/>
      <w:kern w:val="0"/>
      <w:sz w:val="20"/>
      <w:szCs w:val="20"/>
    </w:rPr>
  </w:style>
  <w:style w:type="paragraph" w:customStyle="1" w:styleId="afffffffffffffffffffffffffffffffffffffffffffff5">
    <w:name w:val="奇数页脚注"/>
    <w:basedOn w:val="afff8"/>
    <w:rsid w:val="001209FA"/>
    <w:pPr>
      <w:keepLines/>
      <w:widowControl/>
      <w:tabs>
        <w:tab w:val="clear" w:pos="4153"/>
        <w:tab w:val="clear" w:pos="8306"/>
        <w:tab w:val="center" w:pos="7200"/>
        <w:tab w:val="right" w:pos="14400"/>
      </w:tabs>
      <w:overflowPunct w:val="0"/>
      <w:autoSpaceDE w:val="0"/>
      <w:autoSpaceDN w:val="0"/>
      <w:adjustRightInd w:val="0"/>
      <w:snapToGrid/>
      <w:jc w:val="center"/>
    </w:pPr>
    <w:rPr>
      <w:spacing w:val="80"/>
      <w:kern w:val="0"/>
      <w:sz w:val="20"/>
      <w:szCs w:val="20"/>
    </w:rPr>
  </w:style>
  <w:style w:type="paragraph" w:customStyle="1" w:styleId="afffffffffffffffffffffffffffffffffffffffffffff6">
    <w:name w:val="首页篇眉"/>
    <w:basedOn w:val="afffb"/>
    <w:rsid w:val="001209FA"/>
    <w:pPr>
      <w:keepLines/>
      <w:widowControl/>
      <w:pBdr>
        <w:bottom w:val="none" w:sz="0" w:space="0" w:color="auto"/>
      </w:pBdr>
      <w:tabs>
        <w:tab w:val="clear" w:pos="4153"/>
        <w:tab w:val="clear" w:pos="8306"/>
        <w:tab w:val="center" w:pos="7200"/>
      </w:tabs>
      <w:overflowPunct w:val="0"/>
      <w:autoSpaceDE w:val="0"/>
      <w:autoSpaceDN w:val="0"/>
      <w:adjustRightInd w:val="0"/>
      <w:snapToGrid/>
    </w:pPr>
    <w:rPr>
      <w:spacing w:val="80"/>
      <w:kern w:val="0"/>
      <w:sz w:val="20"/>
      <w:szCs w:val="20"/>
    </w:rPr>
  </w:style>
  <w:style w:type="paragraph" w:customStyle="1" w:styleId="afffffffffffffffffffffffffffffffffffffffffffff7">
    <w:name w:val="奇数页篇眉"/>
    <w:basedOn w:val="afffb"/>
    <w:qFormat/>
    <w:rsid w:val="001209FA"/>
    <w:pPr>
      <w:keepLines/>
      <w:widowControl/>
      <w:pBdr>
        <w:bottom w:val="none" w:sz="0" w:space="0" w:color="auto"/>
      </w:pBdr>
      <w:tabs>
        <w:tab w:val="clear" w:pos="4153"/>
        <w:tab w:val="clear" w:pos="8306"/>
        <w:tab w:val="center" w:pos="7200"/>
        <w:tab w:val="right" w:pos="14400"/>
      </w:tabs>
      <w:overflowPunct w:val="0"/>
      <w:autoSpaceDE w:val="0"/>
      <w:autoSpaceDN w:val="0"/>
      <w:adjustRightInd w:val="0"/>
      <w:snapToGrid/>
    </w:pPr>
    <w:rPr>
      <w:spacing w:val="80"/>
      <w:kern w:val="0"/>
      <w:sz w:val="20"/>
      <w:szCs w:val="20"/>
    </w:rPr>
  </w:style>
  <w:style w:type="paragraph" w:customStyle="1" w:styleId="afffffffffffffffffffffffffffffffffffffffffffff8">
    <w:name w:val="项目符号引导"/>
    <w:basedOn w:val="aff1"/>
    <w:next w:val="aff1"/>
    <w:qFormat/>
    <w:rsid w:val="001209FA"/>
    <w:pPr>
      <w:widowControl/>
      <w:tabs>
        <w:tab w:val="clear" w:pos="420"/>
        <w:tab w:val="clear" w:pos="825"/>
      </w:tabs>
      <w:overflowPunct w:val="0"/>
      <w:autoSpaceDE w:val="0"/>
      <w:autoSpaceDN w:val="0"/>
      <w:adjustRightInd w:val="0"/>
      <w:spacing w:before="80" w:after="160"/>
      <w:ind w:left="720" w:hanging="360"/>
      <w:jc w:val="left"/>
    </w:pPr>
    <w:rPr>
      <w:kern w:val="0"/>
      <w:sz w:val="20"/>
    </w:rPr>
  </w:style>
  <w:style w:type="paragraph" w:customStyle="1" w:styleId="afffffffffffffffffffffffffffffffffffffffffffff9">
    <w:name w:val="列表引导"/>
    <w:basedOn w:val="affff1"/>
    <w:next w:val="affff1"/>
    <w:qFormat/>
    <w:rsid w:val="001209FA"/>
    <w:pPr>
      <w:widowControl/>
      <w:tabs>
        <w:tab w:val="left" w:pos="720"/>
      </w:tabs>
      <w:suppressAutoHyphens w:val="0"/>
      <w:overflowPunct w:val="0"/>
      <w:autoSpaceDE w:val="0"/>
      <w:autoSpaceDN w:val="0"/>
      <w:adjustRightInd w:val="0"/>
      <w:spacing w:before="80" w:after="80"/>
      <w:ind w:left="720" w:hanging="360"/>
      <w:jc w:val="left"/>
    </w:pPr>
    <w:rPr>
      <w:kern w:val="0"/>
      <w:sz w:val="20"/>
      <w:szCs w:val="20"/>
      <w:lang w:val="en-US" w:eastAsia="zh-CN"/>
    </w:rPr>
  </w:style>
  <w:style w:type="paragraph" w:customStyle="1" w:styleId="afffffffffffffffffffffffffffffffffffffffffffffa">
    <w:name w:val="列表结尾"/>
    <w:basedOn w:val="affff1"/>
    <w:next w:val="affb"/>
    <w:qFormat/>
    <w:rsid w:val="001209FA"/>
    <w:pPr>
      <w:widowControl/>
      <w:tabs>
        <w:tab w:val="left" w:pos="720"/>
      </w:tabs>
      <w:suppressAutoHyphens w:val="0"/>
      <w:overflowPunct w:val="0"/>
      <w:autoSpaceDE w:val="0"/>
      <w:autoSpaceDN w:val="0"/>
      <w:adjustRightInd w:val="0"/>
      <w:spacing w:after="240"/>
      <w:ind w:left="720" w:hanging="360"/>
      <w:jc w:val="left"/>
    </w:pPr>
    <w:rPr>
      <w:kern w:val="0"/>
      <w:sz w:val="20"/>
      <w:szCs w:val="20"/>
      <w:lang w:val="en-US" w:eastAsia="zh-CN"/>
    </w:rPr>
  </w:style>
  <w:style w:type="paragraph" w:customStyle="1" w:styleId="afffffffffffffffffffffffffffffffffffffffffffffb">
    <w:name w:val="项目符号结尾"/>
    <w:basedOn w:val="aff1"/>
    <w:next w:val="affb"/>
    <w:qFormat/>
    <w:rsid w:val="001209FA"/>
    <w:pPr>
      <w:widowControl/>
      <w:tabs>
        <w:tab w:val="clear" w:pos="420"/>
        <w:tab w:val="clear" w:pos="825"/>
      </w:tabs>
      <w:overflowPunct w:val="0"/>
      <w:autoSpaceDE w:val="0"/>
      <w:autoSpaceDN w:val="0"/>
      <w:adjustRightInd w:val="0"/>
      <w:spacing w:after="240"/>
      <w:ind w:left="720" w:hanging="360"/>
      <w:jc w:val="left"/>
    </w:pPr>
    <w:rPr>
      <w:kern w:val="0"/>
      <w:sz w:val="20"/>
    </w:rPr>
  </w:style>
  <w:style w:type="paragraph" w:customStyle="1" w:styleId="afffffffffffffffffffffffffffffffffffffffffffffc">
    <w:name w:val="编号引导"/>
    <w:basedOn w:val="afd"/>
    <w:next w:val="afd"/>
    <w:qFormat/>
    <w:rsid w:val="001209FA"/>
    <w:pPr>
      <w:widowControl/>
      <w:tabs>
        <w:tab w:val="clear" w:pos="420"/>
        <w:tab w:val="left" w:pos="360"/>
      </w:tabs>
      <w:overflowPunct w:val="0"/>
      <w:autoSpaceDE w:val="0"/>
      <w:autoSpaceDN w:val="0"/>
      <w:adjustRightInd w:val="0"/>
      <w:spacing w:after="160"/>
      <w:ind w:left="720" w:hanging="360"/>
      <w:jc w:val="left"/>
    </w:pPr>
    <w:rPr>
      <w:kern w:val="0"/>
      <w:sz w:val="20"/>
      <w:szCs w:val="20"/>
    </w:rPr>
  </w:style>
  <w:style w:type="paragraph" w:customStyle="1" w:styleId="afffffffffffffffffffffffffffffffffffffffffffffd">
    <w:name w:val="编号结尾"/>
    <w:basedOn w:val="afd"/>
    <w:next w:val="affb"/>
    <w:qFormat/>
    <w:rsid w:val="001209FA"/>
    <w:pPr>
      <w:widowControl/>
      <w:tabs>
        <w:tab w:val="clear" w:pos="420"/>
        <w:tab w:val="left" w:pos="360"/>
      </w:tabs>
      <w:overflowPunct w:val="0"/>
      <w:autoSpaceDE w:val="0"/>
      <w:autoSpaceDN w:val="0"/>
      <w:adjustRightInd w:val="0"/>
      <w:spacing w:after="240"/>
      <w:ind w:left="720" w:hanging="360"/>
      <w:jc w:val="left"/>
    </w:pPr>
    <w:rPr>
      <w:kern w:val="0"/>
      <w:sz w:val="20"/>
      <w:szCs w:val="20"/>
    </w:rPr>
  </w:style>
  <w:style w:type="paragraph" w:customStyle="1" w:styleId="afffffffffffffffffffffffffffffffffffffffffffffe">
    <w:name w:val="文档卷标"/>
    <w:basedOn w:val="affffffffffffffffffffffffffffffffffffffffffffc"/>
    <w:rsid w:val="001209FA"/>
    <w:pPr>
      <w:spacing w:after="360"/>
    </w:pPr>
    <w:rPr>
      <w:rFonts w:ascii="Times New Roman" w:hAnsi="Times New Roman"/>
    </w:rPr>
  </w:style>
  <w:style w:type="paragraph" w:customStyle="1" w:styleId="affffffffffffffffffffffffffffffffffffffffffffff">
    <w:name w:val="偶数页篇眉"/>
    <w:basedOn w:val="afffb"/>
    <w:rsid w:val="001209FA"/>
    <w:pPr>
      <w:keepLines/>
      <w:widowControl/>
      <w:pBdr>
        <w:bottom w:val="none" w:sz="0" w:space="0" w:color="auto"/>
      </w:pBdr>
      <w:tabs>
        <w:tab w:val="clear" w:pos="4153"/>
        <w:tab w:val="clear" w:pos="8306"/>
        <w:tab w:val="right" w:pos="0"/>
        <w:tab w:val="center" w:pos="7200"/>
        <w:tab w:val="right" w:pos="14400"/>
      </w:tabs>
      <w:overflowPunct w:val="0"/>
      <w:autoSpaceDE w:val="0"/>
      <w:autoSpaceDN w:val="0"/>
      <w:adjustRightInd w:val="0"/>
      <w:snapToGrid/>
      <w:jc w:val="right"/>
    </w:pPr>
    <w:rPr>
      <w:spacing w:val="80"/>
      <w:kern w:val="0"/>
      <w:sz w:val="20"/>
      <w:szCs w:val="20"/>
    </w:rPr>
  </w:style>
  <w:style w:type="paragraph" w:customStyle="1" w:styleId="affffffffffffffffffffffffffffffffffffffffffffff0">
    <w:name w:val="偶数页脚注"/>
    <w:basedOn w:val="afff8"/>
    <w:rsid w:val="001209FA"/>
    <w:pPr>
      <w:keepLines/>
      <w:widowControl/>
      <w:tabs>
        <w:tab w:val="clear" w:pos="4153"/>
        <w:tab w:val="clear" w:pos="8306"/>
        <w:tab w:val="right" w:pos="0"/>
        <w:tab w:val="center" w:pos="7200"/>
        <w:tab w:val="right" w:pos="14400"/>
      </w:tabs>
      <w:overflowPunct w:val="0"/>
      <w:autoSpaceDE w:val="0"/>
      <w:autoSpaceDN w:val="0"/>
      <w:adjustRightInd w:val="0"/>
      <w:snapToGrid/>
      <w:jc w:val="right"/>
    </w:pPr>
    <w:rPr>
      <w:spacing w:val="80"/>
      <w:kern w:val="0"/>
      <w:sz w:val="20"/>
      <w:szCs w:val="20"/>
    </w:rPr>
  </w:style>
  <w:style w:type="paragraph" w:customStyle="1" w:styleId="affffffffffffffffffffffffffffffffffffffffffffff1">
    <w:name w:val="地址"/>
    <w:basedOn w:val="af4"/>
    <w:rsid w:val="001209FA"/>
    <w:pPr>
      <w:keepLines/>
      <w:widowControl/>
      <w:overflowPunct w:val="0"/>
      <w:autoSpaceDE w:val="0"/>
      <w:autoSpaceDN w:val="0"/>
      <w:adjustRightInd w:val="0"/>
      <w:jc w:val="center"/>
    </w:pPr>
    <w:rPr>
      <w:kern w:val="0"/>
      <w:sz w:val="20"/>
      <w:szCs w:val="20"/>
    </w:rPr>
  </w:style>
  <w:style w:type="paragraph" w:customStyle="1" w:styleId="affffffffffffffffffffffffffffffffffffffffffffff2">
    <w:name w:val="回信地址"/>
    <w:basedOn w:val="affffffffffffffffffffffffffffffffffffffffffffff1"/>
    <w:qFormat/>
    <w:rsid w:val="001209FA"/>
  </w:style>
  <w:style w:type="paragraph" w:customStyle="1" w:styleId="affffffffffffffffffffffffffffffffffffffffffffff3">
    <w:name w:val="表尾"/>
    <w:basedOn w:val="af4"/>
    <w:qFormat/>
    <w:rsid w:val="001209FA"/>
    <w:pPr>
      <w:tabs>
        <w:tab w:val="left" w:pos="1021"/>
      </w:tabs>
      <w:spacing w:line="200" w:lineRule="exact"/>
    </w:pPr>
    <w:rPr>
      <w:sz w:val="10"/>
      <w:szCs w:val="20"/>
    </w:rPr>
  </w:style>
  <w:style w:type="paragraph" w:customStyle="1" w:styleId="1fffffffff0">
    <w:name w:val="标题 1 + (中文) 宋体"/>
    <w:basedOn w:val="11"/>
    <w:qFormat/>
    <w:rsid w:val="001209FA"/>
    <w:pPr>
      <w:keepLines/>
      <w:pageBreakBefore/>
      <w:tabs>
        <w:tab w:val="left" w:pos="360"/>
      </w:tabs>
      <w:overflowPunct/>
      <w:snapToGrid/>
      <w:spacing w:before="0" w:after="120" w:line="500" w:lineRule="atLeast"/>
      <w:ind w:left="0" w:firstLine="0"/>
    </w:pPr>
    <w:rPr>
      <w:rFonts w:eastAsia="宋体" w:hAnsi="宋体"/>
      <w:bCs w:val="0"/>
      <w:color w:val="auto"/>
      <w:kern w:val="32"/>
      <w:sz w:val="36"/>
      <w:szCs w:val="36"/>
    </w:rPr>
  </w:style>
  <w:style w:type="paragraph" w:customStyle="1" w:styleId="affffffffffffffffffffffffffffffffffffffffffffff4">
    <w:name w:val="图表文字"/>
    <w:basedOn w:val="af4"/>
    <w:rsid w:val="001209FA"/>
    <w:pPr>
      <w:spacing w:line="320" w:lineRule="exact"/>
      <w:ind w:firstLine="560"/>
      <w:jc w:val="center"/>
    </w:pPr>
    <w:rPr>
      <w:rFonts w:ascii="宋体" w:hAnsi="宋体"/>
      <w:b/>
      <w:bCs/>
      <w:spacing w:val="-8"/>
      <w:szCs w:val="21"/>
    </w:rPr>
  </w:style>
  <w:style w:type="paragraph" w:customStyle="1" w:styleId="4-0505">
    <w:name w:val="样式 样式 标题4- + 段前: 0.5 行 + 段前: 0.5 行"/>
    <w:basedOn w:val="af4"/>
    <w:qFormat/>
    <w:rsid w:val="001209FA"/>
    <w:pPr>
      <w:tabs>
        <w:tab w:val="left" w:pos="1080"/>
        <w:tab w:val="left" w:pos="1205"/>
      </w:tabs>
      <w:autoSpaceDE w:val="0"/>
      <w:autoSpaceDN w:val="0"/>
      <w:adjustRightInd w:val="0"/>
      <w:snapToGrid w:val="0"/>
      <w:spacing w:beforeLines="50" w:line="360" w:lineRule="auto"/>
      <w:ind w:left="170" w:hanging="170"/>
      <w:jc w:val="left"/>
      <w:outlineLvl w:val="3"/>
    </w:pPr>
    <w:rPr>
      <w:rFonts w:eastAsia="黑体" w:cs="宋体"/>
      <w:spacing w:val="20"/>
      <w:kern w:val="0"/>
      <w:sz w:val="28"/>
      <w:szCs w:val="20"/>
    </w:rPr>
  </w:style>
  <w:style w:type="paragraph" w:customStyle="1" w:styleId="305150515">
    <w:name w:val="样式 样式 标题 3 + 段前: 0.5 行 行距: 1.5 倍行距 + 段前: 0.5 行 行距: 1.5 倍行距"/>
    <w:basedOn w:val="af4"/>
    <w:qFormat/>
    <w:rsid w:val="001209FA"/>
    <w:pPr>
      <w:autoSpaceDE w:val="0"/>
      <w:autoSpaceDN w:val="0"/>
      <w:adjustRightInd w:val="0"/>
      <w:snapToGrid w:val="0"/>
      <w:spacing w:beforeLines="100" w:after="120" w:line="360" w:lineRule="auto"/>
      <w:jc w:val="left"/>
      <w:outlineLvl w:val="2"/>
    </w:pPr>
    <w:rPr>
      <w:rFonts w:cs="宋体"/>
      <w:b/>
      <w:bCs/>
      <w:color w:val="000000"/>
      <w:kern w:val="0"/>
      <w:sz w:val="24"/>
    </w:rPr>
  </w:style>
  <w:style w:type="paragraph" w:customStyle="1" w:styleId="4-05050505">
    <w:name w:val="样式 样式 样式 样式 标题4- + 段前: 0.5 行 + 段前: 0.5 行 + 段前: 0.5 行 + 段前: 0.5 行"/>
    <w:basedOn w:val="af4"/>
    <w:rsid w:val="001209FA"/>
    <w:pPr>
      <w:tabs>
        <w:tab w:val="left" w:pos="1205"/>
      </w:tabs>
      <w:autoSpaceDE w:val="0"/>
      <w:autoSpaceDN w:val="0"/>
      <w:adjustRightInd w:val="0"/>
      <w:snapToGrid w:val="0"/>
      <w:outlineLvl w:val="3"/>
    </w:pPr>
    <w:rPr>
      <w:rFonts w:ascii="宋体" w:hAnsi="宋体" w:cs="宋体"/>
      <w:kern w:val="0"/>
      <w:sz w:val="24"/>
    </w:rPr>
  </w:style>
  <w:style w:type="paragraph" w:customStyle="1" w:styleId="2152">
    <w:name w:val="样式 首行缩进:  2 字符 行距: 固定值 15 磅"/>
    <w:basedOn w:val="af4"/>
    <w:qFormat/>
    <w:rsid w:val="001209FA"/>
    <w:pPr>
      <w:spacing w:line="300" w:lineRule="exact"/>
    </w:pPr>
    <w:rPr>
      <w:rFonts w:ascii="宋体"/>
      <w:kern w:val="0"/>
      <w:sz w:val="24"/>
    </w:rPr>
  </w:style>
  <w:style w:type="paragraph" w:customStyle="1" w:styleId="2051">
    <w:name w:val="样式 标题 2 + 段前: 0.5 行 行距: 单倍行距1"/>
    <w:basedOn w:val="20"/>
    <w:rsid w:val="001209FA"/>
    <w:pPr>
      <w:keepNext w:val="0"/>
      <w:keepLines w:val="0"/>
      <w:numPr>
        <w:ilvl w:val="0"/>
        <w:numId w:val="0"/>
      </w:numPr>
      <w:tabs>
        <w:tab w:val="left" w:pos="567"/>
      </w:tabs>
      <w:autoSpaceDE w:val="0"/>
      <w:autoSpaceDN w:val="0"/>
      <w:adjustRightInd w:val="0"/>
      <w:snapToGrid w:val="0"/>
      <w:spacing w:beforeLines="100" w:after="0" w:line="360" w:lineRule="auto"/>
      <w:ind w:left="567" w:hanging="567"/>
      <w:jc w:val="left"/>
    </w:pPr>
    <w:rPr>
      <w:rFonts w:ascii="Times New Roman" w:hAnsi="Times New Roman" w:cs="宋体"/>
      <w:b w:val="0"/>
      <w:bCs w:val="0"/>
      <w:kern w:val="0"/>
      <w:szCs w:val="20"/>
      <w:lang w:val="en-US"/>
    </w:rPr>
  </w:style>
  <w:style w:type="paragraph" w:customStyle="1" w:styleId="affffffffffffffffffffffffffffffffffffffffffffff5">
    <w:name w:val="样式 表号 + 五号"/>
    <w:basedOn w:val="afffffffffffffffffffff5"/>
    <w:qFormat/>
    <w:rsid w:val="001209FA"/>
    <w:pPr>
      <w:widowControl/>
      <w:tabs>
        <w:tab w:val="clear" w:pos="1440"/>
        <w:tab w:val="clear" w:pos="4980"/>
      </w:tabs>
      <w:adjustRightInd w:val="0"/>
      <w:snapToGrid w:val="0"/>
      <w:spacing w:line="120" w:lineRule="atLeast"/>
      <w:ind w:firstLine="0"/>
      <w:outlineLvl w:val="4"/>
    </w:pPr>
    <w:rPr>
      <w:kern w:val="0"/>
      <w:sz w:val="21"/>
      <w:szCs w:val="24"/>
    </w:rPr>
  </w:style>
  <w:style w:type="paragraph" w:customStyle="1" w:styleId="5ff1">
    <w:name w:val="表(5号)"/>
    <w:basedOn w:val="af4"/>
    <w:qFormat/>
    <w:rsid w:val="001209FA"/>
    <w:pPr>
      <w:spacing w:line="360" w:lineRule="auto"/>
      <w:jc w:val="center"/>
    </w:pPr>
    <w:rPr>
      <w:rFonts w:ascii="宋体" w:hAnsi="宋体"/>
      <w:szCs w:val="20"/>
    </w:rPr>
  </w:style>
  <w:style w:type="character" w:customStyle="1" w:styleId="CharCharCharCharChar5">
    <w:name w:val="自定义正文 Char Char Char Char Char"/>
    <w:link w:val="CharCharCharCharb"/>
    <w:qFormat/>
    <w:locked/>
    <w:rsid w:val="001209FA"/>
    <w:rPr>
      <w:position w:val="-28"/>
      <w:sz w:val="28"/>
    </w:rPr>
  </w:style>
  <w:style w:type="paragraph" w:customStyle="1" w:styleId="CharCharCharCharb">
    <w:name w:val="自定义正文 Char Char Char Char"/>
    <w:link w:val="CharCharCharCharChar5"/>
    <w:qFormat/>
    <w:rsid w:val="001209FA"/>
    <w:pPr>
      <w:widowControl w:val="0"/>
      <w:topLinePunct/>
      <w:adjustRightInd w:val="0"/>
      <w:snapToGrid w:val="0"/>
      <w:spacing w:line="360" w:lineRule="auto"/>
      <w:ind w:firstLine="510"/>
      <w:jc w:val="both"/>
    </w:pPr>
    <w:rPr>
      <w:kern w:val="2"/>
      <w:position w:val="-28"/>
      <w:sz w:val="28"/>
      <w:szCs w:val="22"/>
    </w:rPr>
  </w:style>
  <w:style w:type="character" w:customStyle="1" w:styleId="33CharH3BHeadCharCharCharCharChar">
    <w:name w:val="样式 标题 3标题 3 CharH3B Head + 宋体 小三 Char Char Char Char Char"/>
    <w:link w:val="33CharH3BHeadCharCharCharChar"/>
    <w:qFormat/>
    <w:locked/>
    <w:rsid w:val="001209FA"/>
    <w:rPr>
      <w:rFonts w:ascii="宋体" w:eastAsia="黑体" w:hAnsi="宋体"/>
      <w:sz w:val="30"/>
    </w:rPr>
  </w:style>
  <w:style w:type="paragraph" w:customStyle="1" w:styleId="33CharH3BHeadCharCharCharChar">
    <w:name w:val="样式 标题 3标题 3 CharH3B Head + 宋体 小三 Char Char Char Char"/>
    <w:basedOn w:val="3"/>
    <w:link w:val="33CharH3BHeadCharCharCharCharChar"/>
    <w:qFormat/>
    <w:rsid w:val="001209FA"/>
    <w:pPr>
      <w:numPr>
        <w:ilvl w:val="0"/>
        <w:numId w:val="0"/>
      </w:numPr>
      <w:tabs>
        <w:tab w:val="left" w:pos="709"/>
        <w:tab w:val="left" w:pos="1412"/>
      </w:tabs>
      <w:adjustRightInd w:val="0"/>
      <w:snapToGrid w:val="0"/>
      <w:spacing w:before="0" w:after="0" w:line="360" w:lineRule="auto"/>
      <w:ind w:left="709" w:hanging="709"/>
    </w:pPr>
    <w:rPr>
      <w:rFonts w:ascii="宋体" w:eastAsia="黑体" w:hAnsi="宋体" w:cstheme="minorBidi"/>
      <w:b w:val="0"/>
      <w:bCs w:val="0"/>
      <w:kern w:val="2"/>
      <w:sz w:val="30"/>
      <w:szCs w:val="22"/>
      <w:lang w:val="en-US"/>
    </w:rPr>
  </w:style>
  <w:style w:type="character" w:customStyle="1" w:styleId="4CharCharCharChar0">
    <w:name w:val="样式 标题 4 + 宋体 Char Char Char Char"/>
    <w:link w:val="4CharCharChar1"/>
    <w:qFormat/>
    <w:locked/>
    <w:rsid w:val="001209FA"/>
    <w:rPr>
      <w:rFonts w:ascii="宋体" w:hAnsi="宋体"/>
      <w:sz w:val="24"/>
    </w:rPr>
  </w:style>
  <w:style w:type="paragraph" w:customStyle="1" w:styleId="4CharCharChar1">
    <w:name w:val="样式 标题 4 + 宋体 Char Char Char"/>
    <w:basedOn w:val="4"/>
    <w:link w:val="4CharCharCharChar0"/>
    <w:qFormat/>
    <w:rsid w:val="001209FA"/>
    <w:pPr>
      <w:numPr>
        <w:ilvl w:val="0"/>
        <w:numId w:val="0"/>
      </w:numPr>
      <w:adjustRightInd w:val="0"/>
      <w:snapToGrid w:val="0"/>
      <w:spacing w:before="0" w:after="0" w:line="300" w:lineRule="auto"/>
    </w:pPr>
    <w:rPr>
      <w:rFonts w:ascii="宋体" w:eastAsiaTheme="minorEastAsia" w:hAnsi="宋体" w:cstheme="minorBidi"/>
      <w:b w:val="0"/>
      <w:bCs w:val="0"/>
      <w:sz w:val="24"/>
      <w:szCs w:val="22"/>
      <w:lang w:val="en-US"/>
    </w:rPr>
  </w:style>
  <w:style w:type="character" w:customStyle="1" w:styleId="CharCharCharCharc">
    <w:name w:val="报告书正文 Char Char Char Char"/>
    <w:link w:val="CharCharChard"/>
    <w:qFormat/>
    <w:locked/>
    <w:rsid w:val="001209FA"/>
    <w:rPr>
      <w:rFonts w:ascii="宋体" w:hAnsi="宋体"/>
      <w:sz w:val="24"/>
    </w:rPr>
  </w:style>
  <w:style w:type="paragraph" w:customStyle="1" w:styleId="CharCharChard">
    <w:name w:val="报告书正文 Char Char Char"/>
    <w:basedOn w:val="af4"/>
    <w:link w:val="CharCharCharCharc"/>
    <w:qFormat/>
    <w:rsid w:val="001209FA"/>
    <w:pPr>
      <w:spacing w:line="300" w:lineRule="auto"/>
      <w:ind w:firstLineChars="200" w:firstLine="480"/>
    </w:pPr>
    <w:rPr>
      <w:rFonts w:ascii="宋体" w:eastAsiaTheme="minorEastAsia" w:hAnsi="宋体" w:cstheme="minorBidi"/>
      <w:sz w:val="24"/>
      <w:szCs w:val="22"/>
    </w:rPr>
  </w:style>
  <w:style w:type="paragraph" w:customStyle="1" w:styleId="affffffffffffffffffffffffffffffffffffffffffffff6">
    <w:name w:val="表格（小）"/>
    <w:basedOn w:val="af4"/>
    <w:qFormat/>
    <w:rsid w:val="001209FA"/>
    <w:pPr>
      <w:adjustRightInd w:val="0"/>
      <w:snapToGrid w:val="0"/>
    </w:pPr>
    <w:rPr>
      <w:kern w:val="0"/>
      <w:szCs w:val="20"/>
    </w:rPr>
  </w:style>
  <w:style w:type="paragraph" w:customStyle="1" w:styleId="ma">
    <w:name w:val="表ma"/>
    <w:basedOn w:val="af4"/>
    <w:qFormat/>
    <w:rsid w:val="001209FA"/>
    <w:pPr>
      <w:widowControl/>
    </w:pPr>
    <w:rPr>
      <w:kern w:val="0"/>
      <w:sz w:val="24"/>
      <w:szCs w:val="20"/>
    </w:rPr>
  </w:style>
  <w:style w:type="paragraph" w:customStyle="1" w:styleId="4ff7">
    <w:name w:val="表格（小4）"/>
    <w:basedOn w:val="af4"/>
    <w:rsid w:val="001209FA"/>
    <w:pPr>
      <w:spacing w:line="360" w:lineRule="auto"/>
      <w:jc w:val="center"/>
    </w:pPr>
    <w:rPr>
      <w:rFonts w:ascii="宋体" w:hAnsi="宋体"/>
      <w:sz w:val="24"/>
      <w:szCs w:val="20"/>
    </w:rPr>
  </w:style>
  <w:style w:type="paragraph" w:customStyle="1" w:styleId="2fffffffd">
    <w:name w:val="首行缩进:2 字符"/>
    <w:basedOn w:val="af4"/>
    <w:qFormat/>
    <w:rsid w:val="001209FA"/>
    <w:pPr>
      <w:spacing w:line="360" w:lineRule="auto"/>
      <w:ind w:firstLineChars="200" w:firstLine="560"/>
    </w:pPr>
    <w:rPr>
      <w:sz w:val="28"/>
      <w:szCs w:val="20"/>
    </w:rPr>
  </w:style>
  <w:style w:type="paragraph" w:customStyle="1" w:styleId="talbe123">
    <w:name w:val="talbe123"/>
    <w:basedOn w:val="af4"/>
    <w:qFormat/>
    <w:rsid w:val="001209FA"/>
    <w:pPr>
      <w:widowControl/>
      <w:jc w:val="center"/>
    </w:pPr>
    <w:rPr>
      <w:rFonts w:ascii="宋体" w:hAnsi="宋体"/>
      <w:color w:val="000000"/>
      <w:kern w:val="0"/>
      <w:szCs w:val="20"/>
    </w:rPr>
  </w:style>
  <w:style w:type="paragraph" w:customStyle="1" w:styleId="Q">
    <w:name w:val="Q"/>
    <w:basedOn w:val="af4"/>
    <w:qFormat/>
    <w:rsid w:val="001209FA"/>
    <w:pPr>
      <w:spacing w:line="440" w:lineRule="exact"/>
      <w:ind w:firstLineChars="200" w:firstLine="200"/>
    </w:pPr>
    <w:rPr>
      <w:b/>
      <w:bCs/>
      <w:spacing w:val="10"/>
      <w:sz w:val="24"/>
    </w:rPr>
  </w:style>
  <w:style w:type="paragraph" w:customStyle="1" w:styleId="CharCharCharCharCharCharCharCharCharCharCharCharCharCharChar1CharCharCharCharCharCharCharCharCharCharCharCharChar">
    <w:name w:val="Char Char Char Char Char Char Char Char Char Char Char Char Char Char Char1 Char Char Char Char Char Char Char Char Char Char Char Char Char"/>
    <w:basedOn w:val="af4"/>
    <w:qFormat/>
    <w:rsid w:val="001209FA"/>
    <w:pPr>
      <w:autoSpaceDE w:val="0"/>
      <w:autoSpaceDN w:val="0"/>
      <w:adjustRightInd w:val="0"/>
      <w:snapToGrid w:val="0"/>
      <w:spacing w:before="50" w:after="50" w:line="360" w:lineRule="auto"/>
      <w:ind w:firstLineChars="200" w:firstLine="560"/>
    </w:pPr>
    <w:rPr>
      <w:color w:val="000000"/>
      <w:sz w:val="24"/>
    </w:rPr>
  </w:style>
  <w:style w:type="character" w:customStyle="1" w:styleId="Charffffb">
    <w:name w:val="表内字 Char"/>
    <w:link w:val="affffffffffffffffffff"/>
    <w:qFormat/>
    <w:locked/>
    <w:rsid w:val="001209FA"/>
    <w:rPr>
      <w:rFonts w:ascii="Arial" w:eastAsia="宋体" w:hAnsi="Arial" w:cs="Times New Roman"/>
      <w:spacing w:val="8"/>
      <w:kern w:val="0"/>
      <w:szCs w:val="20"/>
    </w:rPr>
  </w:style>
  <w:style w:type="character" w:customStyle="1" w:styleId="Charffffffffff4">
    <w:name w:val="采用 Char"/>
    <w:link w:val="affffffffffffffffffffffffffffffffffffffffffffff7"/>
    <w:qFormat/>
    <w:locked/>
    <w:rsid w:val="001209FA"/>
    <w:rPr>
      <w:rFonts w:ascii="宋体" w:hAnsi="宋体"/>
      <w:sz w:val="24"/>
      <w:szCs w:val="24"/>
    </w:rPr>
  </w:style>
  <w:style w:type="paragraph" w:customStyle="1" w:styleId="affffffffffffffffffffffffffffffffffffffffffffff7">
    <w:name w:val="采用"/>
    <w:basedOn w:val="af4"/>
    <w:link w:val="Charffffffffff4"/>
    <w:qFormat/>
    <w:rsid w:val="001209FA"/>
    <w:pPr>
      <w:autoSpaceDE w:val="0"/>
      <w:autoSpaceDN w:val="0"/>
      <w:adjustRightInd w:val="0"/>
      <w:snapToGrid w:val="0"/>
      <w:spacing w:line="360" w:lineRule="auto"/>
      <w:ind w:firstLineChars="196" w:firstLine="470"/>
    </w:pPr>
    <w:rPr>
      <w:rFonts w:ascii="宋体" w:eastAsiaTheme="minorEastAsia" w:hAnsi="宋体" w:cstheme="minorBidi"/>
      <w:sz w:val="24"/>
    </w:rPr>
  </w:style>
  <w:style w:type="paragraph" w:customStyle="1" w:styleId="22f2">
    <w:name w:val="样式 标题 2二处标题 2 + 四号 加粗 非倾斜"/>
    <w:basedOn w:val="20"/>
    <w:qFormat/>
    <w:rsid w:val="001209FA"/>
    <w:pPr>
      <w:keepLines w:val="0"/>
      <w:widowControl/>
      <w:numPr>
        <w:ilvl w:val="0"/>
        <w:numId w:val="0"/>
      </w:numPr>
      <w:spacing w:beforeLines="50" w:afterLines="50" w:line="240" w:lineRule="auto"/>
      <w:jc w:val="left"/>
    </w:pPr>
    <w:rPr>
      <w:rFonts w:ascii="Times New Roman" w:hAnsi="Times New Roman"/>
      <w:kern w:val="0"/>
      <w:sz w:val="28"/>
      <w:szCs w:val="21"/>
      <w:lang w:val="en-US"/>
    </w:rPr>
  </w:style>
  <w:style w:type="paragraph" w:customStyle="1" w:styleId="text-jj">
    <w:name w:val="text-jj"/>
    <w:basedOn w:val="af4"/>
    <w:qFormat/>
    <w:rsid w:val="001209FA"/>
    <w:pPr>
      <w:widowControl/>
      <w:spacing w:before="50" w:after="50" w:line="480" w:lineRule="auto"/>
      <w:jc w:val="left"/>
    </w:pPr>
    <w:rPr>
      <w:rFonts w:ascii="ˎ̥" w:hAnsi="ˎ̥" w:cs="宋体"/>
      <w:color w:val="000000"/>
      <w:kern w:val="0"/>
      <w:sz w:val="15"/>
      <w:szCs w:val="15"/>
    </w:rPr>
  </w:style>
  <w:style w:type="paragraph" w:customStyle="1" w:styleId="1220">
    <w:name w:val="样式 样式 正文1 + 首行缩进:  2 字符 + 首行缩进:  2 字符"/>
    <w:basedOn w:val="af4"/>
    <w:qFormat/>
    <w:rsid w:val="001209FA"/>
    <w:pPr>
      <w:adjustRightInd w:val="0"/>
      <w:snapToGrid w:val="0"/>
      <w:spacing w:line="560" w:lineRule="exact"/>
      <w:ind w:firstLineChars="200" w:firstLine="200"/>
    </w:pPr>
    <w:rPr>
      <w:rFonts w:eastAsia="仿宋_GB2312"/>
      <w:sz w:val="28"/>
      <w:szCs w:val="20"/>
    </w:rPr>
  </w:style>
  <w:style w:type="paragraph" w:customStyle="1" w:styleId="pic-info">
    <w:name w:val="pic-info"/>
    <w:basedOn w:val="af4"/>
    <w:rsid w:val="001209FA"/>
    <w:pPr>
      <w:widowControl/>
      <w:spacing w:before="100" w:beforeAutospacing="1" w:after="100" w:afterAutospacing="1"/>
      <w:jc w:val="left"/>
    </w:pPr>
    <w:rPr>
      <w:rFonts w:ascii="宋体" w:hAnsi="宋体" w:cs="宋体"/>
      <w:kern w:val="0"/>
      <w:sz w:val="24"/>
    </w:rPr>
  </w:style>
  <w:style w:type="paragraph" w:customStyle="1" w:styleId="affffffffffffffffffffffffffffffffffffffffffffff8">
    <w:name w:val="汇总表格"/>
    <w:basedOn w:val="af4"/>
    <w:qFormat/>
    <w:rsid w:val="001209FA"/>
    <w:pPr>
      <w:adjustRightInd w:val="0"/>
      <w:snapToGrid w:val="0"/>
      <w:spacing w:line="320" w:lineRule="exact"/>
      <w:jc w:val="center"/>
    </w:pPr>
    <w:rPr>
      <w:kern w:val="0"/>
      <w:szCs w:val="21"/>
    </w:rPr>
  </w:style>
  <w:style w:type="paragraph" w:customStyle="1" w:styleId="HH">
    <w:name w:val="HH"/>
    <w:basedOn w:val="af4"/>
    <w:qFormat/>
    <w:rsid w:val="001209FA"/>
    <w:pPr>
      <w:spacing w:line="360" w:lineRule="auto"/>
      <w:ind w:firstLineChars="200" w:firstLine="480"/>
    </w:pPr>
    <w:rPr>
      <w:rFonts w:cs="宋体"/>
      <w:sz w:val="24"/>
    </w:rPr>
  </w:style>
  <w:style w:type="character" w:customStyle="1" w:styleId="headChar1">
    <w:name w:val="！表head Char1"/>
    <w:link w:val="head"/>
    <w:qFormat/>
    <w:locked/>
    <w:rsid w:val="001209FA"/>
    <w:rPr>
      <w:rFonts w:ascii="黑体" w:eastAsia="黑体" w:hAnsi="宋体"/>
      <w:color w:val="000000"/>
      <w:sz w:val="24"/>
    </w:rPr>
  </w:style>
  <w:style w:type="paragraph" w:customStyle="1" w:styleId="head">
    <w:name w:val="！表head"/>
    <w:basedOn w:val="af4"/>
    <w:link w:val="headChar1"/>
    <w:qFormat/>
    <w:rsid w:val="001209FA"/>
    <w:pPr>
      <w:ind w:leftChars="-50" w:left="-100"/>
    </w:pPr>
    <w:rPr>
      <w:rFonts w:ascii="黑体" w:eastAsia="黑体" w:hAnsi="宋体" w:cstheme="minorBidi"/>
      <w:color w:val="000000"/>
      <w:sz w:val="24"/>
      <w:szCs w:val="22"/>
    </w:rPr>
  </w:style>
  <w:style w:type="paragraph" w:customStyle="1" w:styleId="1CharChar1Char">
    <w:name w:val="正文1 Char Char1 Char"/>
    <w:basedOn w:val="af4"/>
    <w:qFormat/>
    <w:rsid w:val="001209FA"/>
    <w:pPr>
      <w:adjustRightInd w:val="0"/>
      <w:snapToGrid w:val="0"/>
      <w:spacing w:line="516" w:lineRule="exact"/>
      <w:ind w:firstLineChars="200" w:firstLine="200"/>
    </w:pPr>
    <w:rPr>
      <w:rFonts w:eastAsia="仿宋_GB2312"/>
      <w:sz w:val="26"/>
      <w:szCs w:val="26"/>
    </w:rPr>
  </w:style>
  <w:style w:type="paragraph" w:customStyle="1" w:styleId="affffffffffffffffffffffffffffffffffffffffffffff9">
    <w:name w:val="排版正文"/>
    <w:basedOn w:val="af4"/>
    <w:next w:val="af4"/>
    <w:qFormat/>
    <w:rsid w:val="001209FA"/>
    <w:pPr>
      <w:spacing w:line="460" w:lineRule="exact"/>
    </w:pPr>
    <w:rPr>
      <w:b/>
      <w:bCs/>
      <w:sz w:val="24"/>
      <w:szCs w:val="22"/>
    </w:rPr>
  </w:style>
  <w:style w:type="paragraph" w:customStyle="1" w:styleId="affffffffffffffffffffffffffffffffffffffffffffffa">
    <w:name w:val="封面"/>
    <w:basedOn w:val="af4"/>
    <w:qFormat/>
    <w:rsid w:val="001209FA"/>
    <w:pPr>
      <w:keepNext/>
      <w:widowControl/>
      <w:suppressLineNumbers/>
      <w:suppressAutoHyphens/>
      <w:autoSpaceDE w:val="0"/>
      <w:autoSpaceDN w:val="0"/>
      <w:snapToGrid w:val="0"/>
      <w:spacing w:before="240" w:line="480" w:lineRule="atLeast"/>
      <w:jc w:val="center"/>
    </w:pPr>
    <w:rPr>
      <w:rFonts w:ascii="楷体_GB2312" w:eastAsia="华文新魏"/>
      <w:sz w:val="36"/>
      <w:szCs w:val="20"/>
    </w:rPr>
  </w:style>
  <w:style w:type="paragraph" w:customStyle="1" w:styleId="1CharCharCharCharCharChar">
    <w:name w:val="正文1 Char Char Char Char Char Char"/>
    <w:basedOn w:val="af4"/>
    <w:qFormat/>
    <w:rsid w:val="001209FA"/>
    <w:pPr>
      <w:adjustRightInd w:val="0"/>
      <w:snapToGrid w:val="0"/>
      <w:spacing w:line="560" w:lineRule="exact"/>
      <w:ind w:firstLineChars="200" w:firstLine="560"/>
    </w:pPr>
    <w:rPr>
      <w:rFonts w:eastAsia="仿宋_GB2312"/>
      <w:sz w:val="28"/>
    </w:rPr>
  </w:style>
  <w:style w:type="paragraph" w:customStyle="1" w:styleId="1151">
    <w:name w:val="样式 列表列表1 + 两端对齐 首行缩进:  1.5 字符"/>
    <w:basedOn w:val="affff1"/>
    <w:qFormat/>
    <w:rsid w:val="001209FA"/>
    <w:pPr>
      <w:suppressAutoHyphens w:val="0"/>
      <w:spacing w:line="500" w:lineRule="exact"/>
      <w:ind w:firstLineChars="150" w:firstLine="150"/>
      <w:jc w:val="both"/>
    </w:pPr>
    <w:rPr>
      <w:rFonts w:eastAsia="黑体"/>
      <w:kern w:val="2"/>
      <w:sz w:val="22"/>
      <w:szCs w:val="22"/>
      <w:lang w:val="en-US" w:eastAsia="zh-CN"/>
    </w:rPr>
  </w:style>
  <w:style w:type="paragraph" w:customStyle="1" w:styleId="affffffffffffffffffffffffffffffffffffffffffffffb">
    <w:name w:val="列表列表"/>
    <w:basedOn w:val="affff1"/>
    <w:qFormat/>
    <w:rsid w:val="001209FA"/>
    <w:pPr>
      <w:suppressAutoHyphens w:val="0"/>
      <w:spacing w:before="20" w:after="20" w:line="500" w:lineRule="exact"/>
    </w:pPr>
    <w:rPr>
      <w:rFonts w:eastAsia="黑体"/>
      <w:color w:val="000000"/>
      <w:kern w:val="2"/>
      <w:sz w:val="22"/>
      <w:szCs w:val="22"/>
      <w:lang w:val="en-US" w:eastAsia="zh-CN"/>
    </w:rPr>
  </w:style>
  <w:style w:type="paragraph" w:customStyle="1" w:styleId="10063">
    <w:name w:val="样式 表内文字 + 10 磅 首行缩进:  0.63 厘米"/>
    <w:basedOn w:val="afff2"/>
    <w:qFormat/>
    <w:rsid w:val="001209FA"/>
    <w:pPr>
      <w:adjustRightInd w:val="0"/>
      <w:snapToGrid w:val="0"/>
      <w:spacing w:line="320" w:lineRule="exact"/>
      <w:ind w:leftChars="0" w:left="0" w:rightChars="0" w:right="0" w:firstLineChars="0" w:firstLine="360"/>
    </w:pPr>
    <w:rPr>
      <w:rFonts w:ascii="Times New Roman" w:eastAsia="仿宋_GB2312" w:hAnsi="Times New Roman" w:hint="eastAsia"/>
      <w:sz w:val="20"/>
      <w:lang w:val="en-US"/>
    </w:rPr>
  </w:style>
  <w:style w:type="paragraph" w:customStyle="1" w:styleId="affffffffffffffffffffffffffffffffffffffffffffffc">
    <w:name w:val="表字五号"/>
    <w:basedOn w:val="af4"/>
    <w:qFormat/>
    <w:rsid w:val="001209FA"/>
    <w:pPr>
      <w:autoSpaceDE w:val="0"/>
      <w:autoSpaceDN w:val="0"/>
      <w:adjustRightInd w:val="0"/>
      <w:snapToGrid w:val="0"/>
      <w:spacing w:beforeLines="10"/>
      <w:jc w:val="center"/>
    </w:pPr>
    <w:rPr>
      <w:kern w:val="0"/>
      <w:szCs w:val="20"/>
    </w:rPr>
  </w:style>
  <w:style w:type="paragraph" w:customStyle="1" w:styleId="2fffffffe">
    <w:name w:val="图框文字2"/>
    <w:basedOn w:val="af4"/>
    <w:qFormat/>
    <w:rsid w:val="001209FA"/>
    <w:pPr>
      <w:autoSpaceDE w:val="0"/>
      <w:autoSpaceDN w:val="0"/>
      <w:adjustRightInd w:val="0"/>
      <w:spacing w:line="240" w:lineRule="exact"/>
      <w:jc w:val="center"/>
    </w:pPr>
    <w:rPr>
      <w:color w:val="000000"/>
      <w:lang w:val="zh-CN"/>
    </w:rPr>
  </w:style>
  <w:style w:type="paragraph" w:customStyle="1" w:styleId="affffffffffffffffffffffffffffffffffffffffffffffd">
    <w:name w:val="图框文字"/>
    <w:basedOn w:val="af4"/>
    <w:qFormat/>
    <w:rsid w:val="001209FA"/>
    <w:pPr>
      <w:spacing w:line="220" w:lineRule="exact"/>
      <w:jc w:val="center"/>
    </w:pPr>
    <w:rPr>
      <w:sz w:val="18"/>
      <w:lang w:val="zh-CN"/>
    </w:rPr>
  </w:style>
  <w:style w:type="paragraph" w:customStyle="1" w:styleId="1fffffffff1">
    <w:name w:val="图1"/>
    <w:basedOn w:val="af4"/>
    <w:qFormat/>
    <w:rsid w:val="001209FA"/>
    <w:rPr>
      <w:sz w:val="18"/>
    </w:rPr>
  </w:style>
  <w:style w:type="paragraph" w:customStyle="1" w:styleId="CharCharCharCharCharCharCharCharCharCharCh1Char">
    <w:name w:val="样式 列表列表 Char Char Char Char列表 Char Char Char Char Char Char Ch...1 Char"/>
    <w:basedOn w:val="affff1"/>
    <w:rsid w:val="001209FA"/>
    <w:pPr>
      <w:suppressAutoHyphens w:val="0"/>
      <w:spacing w:line="560" w:lineRule="exact"/>
    </w:pPr>
    <w:rPr>
      <w:rFonts w:eastAsia="黑体"/>
      <w:kern w:val="2"/>
      <w:sz w:val="24"/>
      <w:szCs w:val="22"/>
      <w:lang w:val="en-US" w:eastAsia="zh-CN"/>
    </w:rPr>
  </w:style>
  <w:style w:type="paragraph" w:customStyle="1" w:styleId="1fffffffff2">
    <w:name w:val="样式 表内文字 + 加粗1"/>
    <w:basedOn w:val="afff2"/>
    <w:rsid w:val="001209FA"/>
    <w:pPr>
      <w:adjustRightInd w:val="0"/>
      <w:snapToGrid w:val="0"/>
      <w:spacing w:line="320" w:lineRule="exact"/>
      <w:ind w:leftChars="0" w:left="0" w:rightChars="0" w:right="0" w:firstLineChars="0" w:firstLine="0"/>
    </w:pPr>
    <w:rPr>
      <w:rFonts w:ascii="Times New Roman" w:eastAsia="仿宋_GB2312" w:hAnsi="Times New Roman" w:hint="eastAsia"/>
      <w:b/>
      <w:bCs/>
      <w:sz w:val="18"/>
      <w:szCs w:val="18"/>
      <w:lang w:val="en-US"/>
    </w:rPr>
  </w:style>
  <w:style w:type="paragraph" w:customStyle="1" w:styleId="1CharChar2Char">
    <w:name w:val="正文1 Char Char2 Char"/>
    <w:basedOn w:val="af4"/>
    <w:qFormat/>
    <w:rsid w:val="001209FA"/>
    <w:pPr>
      <w:adjustRightInd w:val="0"/>
      <w:snapToGrid w:val="0"/>
      <w:spacing w:line="516" w:lineRule="exact"/>
      <w:ind w:firstLineChars="200" w:firstLine="200"/>
    </w:pPr>
    <w:rPr>
      <w:rFonts w:eastAsia="仿宋_GB2312"/>
      <w:sz w:val="26"/>
      <w:szCs w:val="26"/>
    </w:rPr>
  </w:style>
  <w:style w:type="paragraph" w:customStyle="1" w:styleId="GB2312787828">
    <w:name w:val="样式 (中文) 仿宋_GB2312 四号 段前: 7.8 磅 段后: 7.8 磅 行距: 固定值 28 磅"/>
    <w:basedOn w:val="af4"/>
    <w:qFormat/>
    <w:rsid w:val="001209FA"/>
    <w:pPr>
      <w:spacing w:line="560" w:lineRule="exact"/>
      <w:ind w:firstLineChars="200" w:firstLine="560"/>
    </w:pPr>
    <w:rPr>
      <w:rFonts w:eastAsia="仿宋_GB2312" w:cs="宋体"/>
      <w:sz w:val="28"/>
      <w:szCs w:val="20"/>
    </w:rPr>
  </w:style>
  <w:style w:type="paragraph" w:customStyle="1" w:styleId="262">
    <w:name w:val="样式  + 行距: 固定值 26 磅"/>
    <w:basedOn w:val="af4"/>
    <w:rsid w:val="001209FA"/>
    <w:pPr>
      <w:spacing w:line="560" w:lineRule="exact"/>
      <w:ind w:firstLineChars="200" w:firstLine="560"/>
    </w:pPr>
    <w:rPr>
      <w:rFonts w:eastAsia="仿宋_GB2312" w:cs="宋体"/>
      <w:sz w:val="28"/>
      <w:szCs w:val="20"/>
    </w:rPr>
  </w:style>
  <w:style w:type="paragraph" w:customStyle="1" w:styleId="1CharChar11">
    <w:name w:val="正文1 Char Char1"/>
    <w:basedOn w:val="af4"/>
    <w:rsid w:val="001209FA"/>
    <w:pPr>
      <w:adjustRightInd w:val="0"/>
      <w:snapToGrid w:val="0"/>
      <w:spacing w:line="516" w:lineRule="exact"/>
      <w:ind w:firstLineChars="200" w:firstLine="200"/>
    </w:pPr>
    <w:rPr>
      <w:rFonts w:eastAsia="仿宋_GB2312"/>
      <w:sz w:val="26"/>
      <w:szCs w:val="26"/>
    </w:rPr>
  </w:style>
  <w:style w:type="paragraph" w:customStyle="1" w:styleId="1fffffffff3">
    <w:name w:val="正文1 小四"/>
    <w:basedOn w:val="af4"/>
    <w:qFormat/>
    <w:rsid w:val="001209FA"/>
    <w:pPr>
      <w:adjustRightInd w:val="0"/>
      <w:spacing w:line="420" w:lineRule="exact"/>
      <w:ind w:firstLineChars="200" w:firstLine="200"/>
      <w:jc w:val="left"/>
    </w:pPr>
    <w:rPr>
      <w:kern w:val="0"/>
      <w:sz w:val="24"/>
      <w:szCs w:val="20"/>
    </w:rPr>
  </w:style>
  <w:style w:type="paragraph" w:customStyle="1" w:styleId="2120">
    <w:name w:val="正文文本缩进 212"/>
    <w:basedOn w:val="af4"/>
    <w:qFormat/>
    <w:rsid w:val="001209FA"/>
    <w:pPr>
      <w:adjustRightInd w:val="0"/>
      <w:spacing w:line="312" w:lineRule="auto"/>
      <w:ind w:firstLine="570"/>
    </w:pPr>
    <w:rPr>
      <w:sz w:val="28"/>
      <w:szCs w:val="20"/>
    </w:rPr>
  </w:style>
  <w:style w:type="paragraph" w:customStyle="1" w:styleId="2110">
    <w:name w:val="正文文本 211"/>
    <w:basedOn w:val="af4"/>
    <w:qFormat/>
    <w:rsid w:val="001209FA"/>
    <w:pPr>
      <w:adjustRightInd w:val="0"/>
      <w:spacing w:line="460" w:lineRule="atLeast"/>
      <w:ind w:firstLine="510"/>
      <w:jc w:val="left"/>
    </w:pPr>
    <w:rPr>
      <w:rFonts w:ascii="宋体"/>
      <w:kern w:val="0"/>
      <w:sz w:val="24"/>
      <w:szCs w:val="20"/>
    </w:rPr>
  </w:style>
  <w:style w:type="paragraph" w:customStyle="1" w:styleId="11f3">
    <w:name w:val="日期11"/>
    <w:basedOn w:val="af4"/>
    <w:next w:val="af4"/>
    <w:qFormat/>
    <w:rsid w:val="001209FA"/>
    <w:pPr>
      <w:adjustRightInd w:val="0"/>
    </w:pPr>
    <w:rPr>
      <w:szCs w:val="20"/>
    </w:rPr>
  </w:style>
  <w:style w:type="paragraph" w:customStyle="1" w:styleId="2111">
    <w:name w:val="正文文本缩进 211"/>
    <w:basedOn w:val="af4"/>
    <w:qFormat/>
    <w:rsid w:val="001209FA"/>
    <w:pPr>
      <w:adjustRightInd w:val="0"/>
      <w:spacing w:line="312" w:lineRule="auto"/>
      <w:ind w:firstLine="570"/>
    </w:pPr>
    <w:rPr>
      <w:sz w:val="28"/>
      <w:szCs w:val="20"/>
    </w:rPr>
  </w:style>
  <w:style w:type="paragraph" w:customStyle="1" w:styleId="5S">
    <w:name w:val="表内5S"/>
    <w:basedOn w:val="af4"/>
    <w:qFormat/>
    <w:rsid w:val="001209FA"/>
    <w:pPr>
      <w:spacing w:line="300" w:lineRule="exact"/>
      <w:jc w:val="center"/>
    </w:pPr>
    <w:rPr>
      <w:rFonts w:eastAsia="方正宋三简体"/>
      <w:szCs w:val="20"/>
    </w:rPr>
  </w:style>
  <w:style w:type="character" w:customStyle="1" w:styleId="yypChar">
    <w:name w:val="yyp Char"/>
    <w:link w:val="yyp"/>
    <w:qFormat/>
    <w:locked/>
    <w:rsid w:val="001209FA"/>
    <w:rPr>
      <w:sz w:val="24"/>
    </w:rPr>
  </w:style>
  <w:style w:type="paragraph" w:customStyle="1" w:styleId="yyp">
    <w:name w:val="yyp"/>
    <w:basedOn w:val="af4"/>
    <w:next w:val="af4"/>
    <w:link w:val="yypChar"/>
    <w:qFormat/>
    <w:rsid w:val="001209FA"/>
    <w:pPr>
      <w:spacing w:after="120" w:line="360" w:lineRule="auto"/>
      <w:ind w:firstLineChars="200" w:firstLine="480"/>
    </w:pPr>
    <w:rPr>
      <w:rFonts w:asciiTheme="minorHAnsi" w:eastAsiaTheme="minorEastAsia" w:hAnsiTheme="minorHAnsi" w:cstheme="minorBidi"/>
      <w:sz w:val="24"/>
      <w:szCs w:val="22"/>
    </w:rPr>
  </w:style>
  <w:style w:type="character" w:customStyle="1" w:styleId="-NChar">
    <w:name w:val="正文首行缩进-N Char"/>
    <w:link w:val="-N"/>
    <w:locked/>
    <w:rsid w:val="001209FA"/>
    <w:rPr>
      <w:sz w:val="24"/>
    </w:rPr>
  </w:style>
  <w:style w:type="paragraph" w:customStyle="1" w:styleId="-N">
    <w:name w:val="正文首行缩进-N"/>
    <w:basedOn w:val="af4"/>
    <w:link w:val="-NChar"/>
    <w:qFormat/>
    <w:rsid w:val="001209FA"/>
    <w:pPr>
      <w:spacing w:line="360" w:lineRule="auto"/>
      <w:ind w:firstLineChars="200" w:firstLine="480"/>
    </w:pPr>
    <w:rPr>
      <w:rFonts w:asciiTheme="minorHAnsi" w:eastAsiaTheme="minorEastAsia" w:hAnsiTheme="minorHAnsi" w:cstheme="minorBidi"/>
      <w:sz w:val="24"/>
      <w:szCs w:val="22"/>
    </w:rPr>
  </w:style>
  <w:style w:type="character" w:customStyle="1" w:styleId="dxjChar">
    <w:name w:val="dxj正文 Char"/>
    <w:link w:val="dxj"/>
    <w:qFormat/>
    <w:locked/>
    <w:rsid w:val="001209FA"/>
    <w:rPr>
      <w:sz w:val="24"/>
      <w:szCs w:val="24"/>
    </w:rPr>
  </w:style>
  <w:style w:type="paragraph" w:customStyle="1" w:styleId="dxj">
    <w:name w:val="dxj正文"/>
    <w:basedOn w:val="af4"/>
    <w:link w:val="dxjChar"/>
    <w:qFormat/>
    <w:rsid w:val="001209FA"/>
    <w:pPr>
      <w:spacing w:line="360" w:lineRule="auto"/>
      <w:ind w:firstLineChars="200" w:firstLine="200"/>
    </w:pPr>
    <w:rPr>
      <w:rFonts w:asciiTheme="minorHAnsi" w:eastAsiaTheme="minorEastAsia" w:hAnsiTheme="minorHAnsi" w:cstheme="minorBidi"/>
      <w:sz w:val="24"/>
    </w:rPr>
  </w:style>
  <w:style w:type="character" w:customStyle="1" w:styleId="Char26">
    <w:name w:val="正文缩进 Char2"/>
    <w:link w:val="4ff8"/>
    <w:qFormat/>
    <w:locked/>
    <w:rsid w:val="001209FA"/>
    <w:rPr>
      <w:rFonts w:ascii="Times New Roman" w:eastAsia="宋体" w:hAnsi="Times New Roman" w:cs="Times New Roman"/>
      <w:kern w:val="0"/>
      <w:sz w:val="20"/>
      <w:szCs w:val="20"/>
    </w:rPr>
  </w:style>
  <w:style w:type="paragraph" w:customStyle="1" w:styleId="4ff8">
    <w:name w:val="正文缩进4"/>
    <w:basedOn w:val="af4"/>
    <w:link w:val="Char26"/>
    <w:rsid w:val="001209FA"/>
    <w:pPr>
      <w:widowControl/>
      <w:overflowPunct w:val="0"/>
      <w:autoSpaceDE w:val="0"/>
      <w:autoSpaceDN w:val="0"/>
      <w:adjustRightInd w:val="0"/>
      <w:ind w:firstLine="420"/>
    </w:pPr>
    <w:rPr>
      <w:kern w:val="0"/>
      <w:sz w:val="20"/>
      <w:szCs w:val="20"/>
    </w:rPr>
  </w:style>
  <w:style w:type="character" w:customStyle="1" w:styleId="3CharCharCharCharCharChar">
    <w:name w:val="样式3 Char Char Char Char Char Char"/>
    <w:link w:val="3CharCharChar"/>
    <w:qFormat/>
    <w:locked/>
    <w:rsid w:val="001209FA"/>
    <w:rPr>
      <w:sz w:val="24"/>
      <w:szCs w:val="24"/>
    </w:rPr>
  </w:style>
  <w:style w:type="paragraph" w:customStyle="1" w:styleId="3CharCharChar">
    <w:name w:val="样式3 Char Char Char"/>
    <w:basedOn w:val="4ff8"/>
    <w:link w:val="3CharCharCharCharCharChar"/>
    <w:rsid w:val="001209FA"/>
    <w:pPr>
      <w:spacing w:line="360" w:lineRule="auto"/>
      <w:ind w:firstLineChars="200" w:firstLine="491"/>
    </w:pPr>
    <w:rPr>
      <w:rFonts w:asciiTheme="minorHAnsi" w:eastAsiaTheme="minorEastAsia" w:hAnsiTheme="minorHAnsi" w:cstheme="minorBidi"/>
      <w:kern w:val="2"/>
      <w:sz w:val="24"/>
      <w:szCs w:val="24"/>
    </w:rPr>
  </w:style>
  <w:style w:type="character" w:customStyle="1" w:styleId="Charffffffffff5">
    <w:name w:val="热电厂正文 Char"/>
    <w:link w:val="affffffffffffffffffffffffffffffffffffffffffffffe"/>
    <w:locked/>
    <w:rsid w:val="001209FA"/>
    <w:rPr>
      <w:sz w:val="24"/>
      <w:szCs w:val="24"/>
    </w:rPr>
  </w:style>
  <w:style w:type="paragraph" w:customStyle="1" w:styleId="affffffffffffffffffffffffffffffffffffffffffffffe">
    <w:name w:val="热电厂正文"/>
    <w:basedOn w:val="af4"/>
    <w:link w:val="Charffffffffff5"/>
    <w:rsid w:val="001209FA"/>
    <w:pPr>
      <w:spacing w:line="440" w:lineRule="exact"/>
      <w:ind w:firstLineChars="200" w:firstLine="480"/>
    </w:pPr>
    <w:rPr>
      <w:rFonts w:asciiTheme="minorHAnsi" w:eastAsiaTheme="minorEastAsia" w:hAnsiTheme="minorHAnsi" w:cstheme="minorBidi"/>
      <w:sz w:val="24"/>
    </w:rPr>
  </w:style>
  <w:style w:type="paragraph" w:customStyle="1" w:styleId="2ffffffff">
    <w:name w:val="正文样式2"/>
    <w:basedOn w:val="af4"/>
    <w:semiHidden/>
    <w:qFormat/>
    <w:rsid w:val="001209FA"/>
    <w:pPr>
      <w:adjustRightInd w:val="0"/>
      <w:snapToGrid w:val="0"/>
      <w:spacing w:line="360" w:lineRule="auto"/>
      <w:ind w:firstLine="510"/>
    </w:pPr>
    <w:rPr>
      <w:rFonts w:ascii="宋体"/>
      <w:kern w:val="24"/>
      <w:sz w:val="24"/>
      <w:szCs w:val="20"/>
    </w:rPr>
  </w:style>
  <w:style w:type="paragraph" w:customStyle="1" w:styleId="2ffffffff0">
    <w:name w:val="正文首行缩进 + 首行缩进:  2 字符"/>
    <w:basedOn w:val="af4"/>
    <w:qFormat/>
    <w:rsid w:val="001209FA"/>
    <w:pPr>
      <w:overflowPunct w:val="0"/>
      <w:topLinePunct/>
      <w:adjustRightInd w:val="0"/>
      <w:spacing w:line="460" w:lineRule="atLeast"/>
      <w:ind w:firstLineChars="200" w:firstLine="480"/>
      <w:jc w:val="left"/>
    </w:pPr>
    <w:rPr>
      <w:rFonts w:cs="宋体"/>
      <w:kern w:val="0"/>
      <w:sz w:val="28"/>
      <w:szCs w:val="20"/>
    </w:rPr>
  </w:style>
  <w:style w:type="paragraph" w:customStyle="1" w:styleId="4CharITTBODYTEXT">
    <w:name w:val="样式 正文文本4表格正文正文文字 CharITTBODYTEXT + (符号) 宋体 居中 行距: 单倍行距"/>
    <w:basedOn w:val="affb"/>
    <w:rsid w:val="001209FA"/>
    <w:pPr>
      <w:widowControl w:val="0"/>
      <w:spacing w:before="0" w:after="0" w:line="240" w:lineRule="auto"/>
      <w:ind w:right="0"/>
      <w:jc w:val="center"/>
    </w:pPr>
    <w:rPr>
      <w:rFonts w:hAnsi="宋体" w:cs="宋体"/>
      <w:kern w:val="2"/>
      <w:sz w:val="24"/>
    </w:rPr>
  </w:style>
  <w:style w:type="paragraph" w:customStyle="1" w:styleId="ParaCharCharCharCharCharCharCharCharChar">
    <w:name w:val="默认段落字体 Para Char Char Char Char Char Char Char Char Char"/>
    <w:basedOn w:val="af4"/>
    <w:rsid w:val="001209FA"/>
  </w:style>
  <w:style w:type="character" w:customStyle="1" w:styleId="-1Char">
    <w:name w:val="工程名称-1 Char"/>
    <w:link w:val="-10"/>
    <w:locked/>
    <w:rsid w:val="001209FA"/>
    <w:rPr>
      <w:b/>
      <w:sz w:val="44"/>
      <w:szCs w:val="24"/>
    </w:rPr>
  </w:style>
  <w:style w:type="paragraph" w:customStyle="1" w:styleId="-10">
    <w:name w:val="工程名称-1"/>
    <w:link w:val="-1Char"/>
    <w:rsid w:val="001209FA"/>
    <w:pPr>
      <w:widowControl w:val="0"/>
      <w:jc w:val="center"/>
    </w:pPr>
    <w:rPr>
      <w:b/>
      <w:kern w:val="2"/>
      <w:sz w:val="44"/>
      <w:szCs w:val="24"/>
    </w:rPr>
  </w:style>
  <w:style w:type="character" w:customStyle="1" w:styleId="CharCharCharCharChar0">
    <w:name w:val="海南化工城正文 Char Char Char Char Char"/>
    <w:link w:val="afffffffffffffffffff0"/>
    <w:locked/>
    <w:rsid w:val="001209FA"/>
    <w:rPr>
      <w:rFonts w:ascii="宋体" w:eastAsia="宋体" w:hAnsi="宋体" w:cs="Times New Roman"/>
      <w:sz w:val="24"/>
      <w:szCs w:val="20"/>
    </w:rPr>
  </w:style>
  <w:style w:type="character" w:customStyle="1" w:styleId="Charffffffffff6">
    <w:name w:val="正文殷美娜 Char"/>
    <w:link w:val="afffffffffffffffffffffffffffffffffffffffffffffff"/>
    <w:qFormat/>
    <w:locked/>
    <w:rsid w:val="001209FA"/>
    <w:rPr>
      <w:sz w:val="24"/>
      <w:szCs w:val="24"/>
    </w:rPr>
  </w:style>
  <w:style w:type="paragraph" w:customStyle="1" w:styleId="afffffffffffffffffffffffffffffffffffffffffffffff">
    <w:name w:val="正文殷美娜"/>
    <w:basedOn w:val="af4"/>
    <w:link w:val="Charffffffffff6"/>
    <w:rsid w:val="001209FA"/>
    <w:pPr>
      <w:adjustRightInd w:val="0"/>
      <w:snapToGrid w:val="0"/>
      <w:spacing w:line="360" w:lineRule="auto"/>
      <w:ind w:firstLineChars="200" w:firstLine="480"/>
    </w:pPr>
    <w:rPr>
      <w:rFonts w:asciiTheme="minorHAnsi" w:eastAsiaTheme="minorEastAsia" w:hAnsiTheme="minorHAnsi" w:cstheme="minorBidi"/>
      <w:sz w:val="24"/>
    </w:rPr>
  </w:style>
  <w:style w:type="character" w:customStyle="1" w:styleId="2Charf8">
    <w:name w:val="正文 + 首行缩进:  2 字符 Char"/>
    <w:link w:val="2ffffffff1"/>
    <w:qFormat/>
    <w:locked/>
    <w:rsid w:val="001209FA"/>
    <w:rPr>
      <w:rFonts w:ascii="仿宋_GB2312" w:eastAsia="仿宋_GB2312"/>
      <w:sz w:val="28"/>
    </w:rPr>
  </w:style>
  <w:style w:type="paragraph" w:customStyle="1" w:styleId="2ffffffff1">
    <w:name w:val="正文 + 首行缩进:  2 字符"/>
    <w:basedOn w:val="af4"/>
    <w:link w:val="2Charf8"/>
    <w:qFormat/>
    <w:rsid w:val="001209FA"/>
    <w:pPr>
      <w:spacing w:line="500" w:lineRule="exact"/>
      <w:ind w:firstLine="578"/>
    </w:pPr>
    <w:rPr>
      <w:rFonts w:ascii="仿宋_GB2312" w:eastAsia="仿宋_GB2312" w:hAnsiTheme="minorHAnsi" w:cstheme="minorBidi"/>
      <w:sz w:val="28"/>
      <w:szCs w:val="22"/>
    </w:rPr>
  </w:style>
  <w:style w:type="paragraph" w:customStyle="1" w:styleId="2ffffffff2">
    <w:name w:val="纯文本2"/>
    <w:basedOn w:val="af4"/>
    <w:qFormat/>
    <w:rsid w:val="001209FA"/>
    <w:pPr>
      <w:adjustRightInd w:val="0"/>
    </w:pPr>
    <w:rPr>
      <w:rFonts w:ascii="宋体" w:hAnsi="Courier New"/>
      <w:sz w:val="28"/>
      <w:szCs w:val="20"/>
    </w:rPr>
  </w:style>
  <w:style w:type="paragraph" w:customStyle="1" w:styleId="11f4">
    <w:name w:val="列出段落11"/>
    <w:basedOn w:val="af4"/>
    <w:qFormat/>
    <w:rsid w:val="001209FA"/>
    <w:pPr>
      <w:widowControl/>
      <w:ind w:left="720"/>
      <w:jc w:val="left"/>
    </w:pPr>
    <w:rPr>
      <w:rFonts w:ascii="Calibri" w:hAnsi="Calibri"/>
      <w:kern w:val="0"/>
      <w:sz w:val="24"/>
      <w:lang w:eastAsia="en-US"/>
    </w:rPr>
  </w:style>
  <w:style w:type="paragraph" w:customStyle="1" w:styleId="xl98">
    <w:name w:val="xl98"/>
    <w:basedOn w:val="af4"/>
    <w:qFormat/>
    <w:rsid w:val="001209FA"/>
    <w:pPr>
      <w:widowControl/>
      <w:pBdr>
        <w:left w:val="single" w:sz="8" w:space="0" w:color="auto"/>
        <w:bottom w:val="single" w:sz="12" w:space="0" w:color="auto"/>
        <w:right w:val="single" w:sz="8" w:space="0" w:color="auto"/>
      </w:pBdr>
      <w:spacing w:before="100" w:beforeAutospacing="1" w:after="100" w:afterAutospacing="1"/>
      <w:jc w:val="center"/>
    </w:pPr>
    <w:rPr>
      <w:kern w:val="0"/>
      <w:szCs w:val="21"/>
    </w:rPr>
  </w:style>
  <w:style w:type="paragraph" w:customStyle="1" w:styleId="xl99">
    <w:name w:val="xl99"/>
    <w:basedOn w:val="af4"/>
    <w:qFormat/>
    <w:rsid w:val="001209FA"/>
    <w:pPr>
      <w:widowControl/>
      <w:pBdr>
        <w:left w:val="single" w:sz="8" w:space="0" w:color="auto"/>
        <w:bottom w:val="single" w:sz="12" w:space="0" w:color="auto"/>
        <w:right w:val="single" w:sz="12" w:space="0" w:color="auto"/>
      </w:pBdr>
      <w:spacing w:before="100" w:beforeAutospacing="1" w:after="100" w:afterAutospacing="1"/>
      <w:jc w:val="center"/>
    </w:pPr>
    <w:rPr>
      <w:kern w:val="0"/>
      <w:szCs w:val="21"/>
    </w:rPr>
  </w:style>
  <w:style w:type="paragraph" w:customStyle="1" w:styleId="xl100">
    <w:name w:val="xl100"/>
    <w:basedOn w:val="af4"/>
    <w:qFormat/>
    <w:rsid w:val="001209FA"/>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color w:val="000000"/>
      <w:kern w:val="0"/>
      <w:szCs w:val="21"/>
    </w:rPr>
  </w:style>
  <w:style w:type="paragraph" w:customStyle="1" w:styleId="xl101">
    <w:name w:val="xl101"/>
    <w:basedOn w:val="af4"/>
    <w:qFormat/>
    <w:rsid w:val="001209FA"/>
    <w:pPr>
      <w:widowControl/>
      <w:pBdr>
        <w:top w:val="single" w:sz="8" w:space="0" w:color="auto"/>
        <w:left w:val="single" w:sz="8" w:space="0" w:color="auto"/>
        <w:bottom w:val="single" w:sz="12" w:space="0" w:color="auto"/>
        <w:right w:val="single" w:sz="8" w:space="0" w:color="auto"/>
      </w:pBdr>
      <w:spacing w:before="100" w:beforeAutospacing="1" w:after="100" w:afterAutospacing="1"/>
      <w:jc w:val="center"/>
    </w:pPr>
    <w:rPr>
      <w:kern w:val="0"/>
      <w:szCs w:val="21"/>
    </w:rPr>
  </w:style>
  <w:style w:type="paragraph" w:customStyle="1" w:styleId="xl102">
    <w:name w:val="xl102"/>
    <w:basedOn w:val="af4"/>
    <w:qFormat/>
    <w:rsid w:val="001209FA"/>
    <w:pPr>
      <w:widowControl/>
      <w:pBdr>
        <w:left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xl103">
    <w:name w:val="xl103"/>
    <w:basedOn w:val="af4"/>
    <w:qFormat/>
    <w:rsid w:val="001209FA"/>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xl104">
    <w:name w:val="xl104"/>
    <w:basedOn w:val="af4"/>
    <w:qFormat/>
    <w:rsid w:val="001209FA"/>
    <w:pPr>
      <w:widowControl/>
      <w:pBdr>
        <w:left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xl105">
    <w:name w:val="xl105"/>
    <w:basedOn w:val="af4"/>
    <w:qFormat/>
    <w:rsid w:val="001209FA"/>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xl107">
    <w:name w:val="xl107"/>
    <w:basedOn w:val="af4"/>
    <w:qFormat/>
    <w:rsid w:val="001209FA"/>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xl108">
    <w:name w:val="xl108"/>
    <w:basedOn w:val="af4"/>
    <w:qFormat/>
    <w:rsid w:val="001209FA"/>
    <w:pPr>
      <w:widowControl/>
      <w:pBdr>
        <w:left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xl110">
    <w:name w:val="xl110"/>
    <w:basedOn w:val="af4"/>
    <w:qFormat/>
    <w:rsid w:val="001209FA"/>
    <w:pPr>
      <w:widowControl/>
      <w:pBdr>
        <w:bottom w:val="single" w:sz="8"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xl111">
    <w:name w:val="xl111"/>
    <w:basedOn w:val="af4"/>
    <w:qFormat/>
    <w:rsid w:val="001209FA"/>
    <w:pPr>
      <w:widowControl/>
      <w:pBdr>
        <w:left w:val="single" w:sz="8" w:space="0" w:color="auto"/>
        <w:bottom w:val="single" w:sz="8" w:space="0" w:color="auto"/>
        <w:right w:val="single" w:sz="8" w:space="0" w:color="auto"/>
      </w:pBdr>
      <w:spacing w:before="100" w:beforeAutospacing="1" w:after="100" w:afterAutospacing="1"/>
      <w:jc w:val="center"/>
    </w:pPr>
    <w:rPr>
      <w:color w:val="000000"/>
      <w:kern w:val="0"/>
      <w:szCs w:val="21"/>
    </w:rPr>
  </w:style>
  <w:style w:type="paragraph" w:customStyle="1" w:styleId="xl112">
    <w:name w:val="xl112"/>
    <w:basedOn w:val="af4"/>
    <w:qFormat/>
    <w:rsid w:val="001209FA"/>
    <w:pPr>
      <w:widowControl/>
      <w:pBdr>
        <w:left w:val="single" w:sz="8" w:space="0" w:color="auto"/>
        <w:bottom w:val="single" w:sz="12"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xl113">
    <w:name w:val="xl113"/>
    <w:basedOn w:val="af4"/>
    <w:qFormat/>
    <w:rsid w:val="001209FA"/>
    <w:pPr>
      <w:widowControl/>
      <w:pBdr>
        <w:left w:val="single" w:sz="8" w:space="0" w:color="auto"/>
        <w:bottom w:val="single" w:sz="12"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xl114">
    <w:name w:val="xl114"/>
    <w:basedOn w:val="af4"/>
    <w:qFormat/>
    <w:rsid w:val="001209FA"/>
    <w:pPr>
      <w:widowControl/>
      <w:pBdr>
        <w:left w:val="single" w:sz="8" w:space="0" w:color="auto"/>
        <w:bottom w:val="single" w:sz="12"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xl115">
    <w:name w:val="xl115"/>
    <w:basedOn w:val="af4"/>
    <w:qFormat/>
    <w:rsid w:val="001209FA"/>
    <w:pPr>
      <w:widowControl/>
      <w:pBdr>
        <w:left w:val="single" w:sz="8" w:space="0" w:color="auto"/>
        <w:bottom w:val="single" w:sz="12"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xl116">
    <w:name w:val="xl116"/>
    <w:basedOn w:val="af4"/>
    <w:qFormat/>
    <w:rsid w:val="001209FA"/>
    <w:pPr>
      <w:widowControl/>
      <w:pBdr>
        <w:left w:val="single" w:sz="8" w:space="0" w:color="auto"/>
        <w:bottom w:val="single" w:sz="12" w:space="0" w:color="auto"/>
        <w:right w:val="single" w:sz="8" w:space="0" w:color="auto"/>
      </w:pBdr>
      <w:spacing w:before="100" w:beforeAutospacing="1" w:after="100" w:afterAutospacing="1"/>
      <w:jc w:val="center"/>
    </w:pPr>
    <w:rPr>
      <w:color w:val="000000"/>
      <w:kern w:val="0"/>
      <w:szCs w:val="21"/>
    </w:rPr>
  </w:style>
  <w:style w:type="paragraph" w:customStyle="1" w:styleId="xl117">
    <w:name w:val="xl117"/>
    <w:basedOn w:val="af4"/>
    <w:qFormat/>
    <w:rsid w:val="001209FA"/>
    <w:pPr>
      <w:widowControl/>
      <w:pBdr>
        <w:left w:val="single" w:sz="8" w:space="0" w:color="auto"/>
        <w:bottom w:val="single" w:sz="12" w:space="0" w:color="auto"/>
        <w:right w:val="single" w:sz="8" w:space="0" w:color="auto"/>
      </w:pBdr>
      <w:spacing w:before="100" w:beforeAutospacing="1" w:after="100" w:afterAutospacing="1"/>
      <w:jc w:val="center"/>
    </w:pPr>
    <w:rPr>
      <w:color w:val="000000"/>
      <w:kern w:val="0"/>
      <w:szCs w:val="21"/>
    </w:rPr>
  </w:style>
  <w:style w:type="paragraph" w:customStyle="1" w:styleId="057">
    <w:name w:val="节 + 段前: 0.5 行"/>
    <w:basedOn w:val="af4"/>
    <w:rsid w:val="001209FA"/>
    <w:pPr>
      <w:keepNext/>
      <w:keepLines/>
      <w:spacing w:beforeLines="50"/>
      <w:contextualSpacing/>
      <w:jc w:val="left"/>
      <w:outlineLvl w:val="2"/>
    </w:pPr>
    <w:rPr>
      <w:rFonts w:eastAsia="黑体" w:cs="宋体"/>
      <w:b/>
      <w:bCs/>
      <w:sz w:val="30"/>
      <w:szCs w:val="20"/>
    </w:rPr>
  </w:style>
  <w:style w:type="paragraph" w:customStyle="1" w:styleId="058">
    <w:name w:val="条 +  段前: 0.5 行"/>
    <w:basedOn w:val="af4"/>
    <w:rsid w:val="001209FA"/>
    <w:pPr>
      <w:keepNext/>
      <w:keepLines/>
      <w:spacing w:beforeLines="50"/>
      <w:jc w:val="left"/>
      <w:outlineLvl w:val="3"/>
    </w:pPr>
    <w:rPr>
      <w:rFonts w:ascii="宋体" w:hAnsi="宋体" w:cs="宋体"/>
      <w:b/>
      <w:bCs/>
      <w:spacing w:val="4"/>
      <w:sz w:val="28"/>
      <w:szCs w:val="20"/>
    </w:rPr>
  </w:style>
  <w:style w:type="character" w:customStyle="1" w:styleId="Charffffffffff7">
    <w:name w:val="小小标题 Char"/>
    <w:link w:val="afffffffffffffffffffffffffffffffffffffffffffffff0"/>
    <w:locked/>
    <w:rsid w:val="001209FA"/>
    <w:rPr>
      <w:rFonts w:ascii="宋体" w:hAnsi="宋体"/>
      <w:b/>
      <w:sz w:val="24"/>
      <w:szCs w:val="24"/>
    </w:rPr>
  </w:style>
  <w:style w:type="paragraph" w:customStyle="1" w:styleId="afffffffffffffffffffffffffffffffffffffffffffffff0">
    <w:name w:val="小小标题"/>
    <w:basedOn w:val="af4"/>
    <w:link w:val="Charffffffffff7"/>
    <w:rsid w:val="001209FA"/>
    <w:pPr>
      <w:snapToGrid w:val="0"/>
      <w:spacing w:line="360" w:lineRule="auto"/>
      <w:ind w:firstLineChars="100" w:firstLine="100"/>
      <w:outlineLvl w:val="3"/>
    </w:pPr>
    <w:rPr>
      <w:rFonts w:ascii="宋体" w:eastAsiaTheme="minorEastAsia" w:hAnsi="宋体" w:cstheme="minorBidi"/>
      <w:b/>
      <w:sz w:val="24"/>
    </w:rPr>
  </w:style>
  <w:style w:type="character" w:customStyle="1" w:styleId="CharCharffff1">
    <w:name w:val="环科院正文 Char Char"/>
    <w:link w:val="Charffffffffff8"/>
    <w:locked/>
    <w:rsid w:val="001209FA"/>
    <w:rPr>
      <w:rFonts w:ascii="宋体" w:hAnsi="宋体"/>
      <w:bCs/>
      <w:sz w:val="24"/>
      <w:szCs w:val="24"/>
    </w:rPr>
  </w:style>
  <w:style w:type="paragraph" w:customStyle="1" w:styleId="Charffffffffff8">
    <w:name w:val="环科院正文 Char"/>
    <w:basedOn w:val="af4"/>
    <w:link w:val="CharCharffff1"/>
    <w:rsid w:val="001209FA"/>
    <w:pPr>
      <w:adjustRightInd w:val="0"/>
      <w:snapToGrid w:val="0"/>
      <w:spacing w:line="360" w:lineRule="auto"/>
      <w:ind w:firstLineChars="200" w:firstLine="480"/>
    </w:pPr>
    <w:rPr>
      <w:rFonts w:ascii="宋体" w:eastAsiaTheme="minorEastAsia" w:hAnsi="宋体" w:cstheme="minorBidi"/>
      <w:bCs/>
      <w:sz w:val="24"/>
    </w:rPr>
  </w:style>
  <w:style w:type="paragraph" w:customStyle="1" w:styleId="reader-word-layerreader-word-s23-3">
    <w:name w:val="reader-word-layer reader-word-s23-3"/>
    <w:basedOn w:val="af4"/>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23-10">
    <w:name w:val="reader-word-layer reader-word-s23-10"/>
    <w:basedOn w:val="af4"/>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23-11">
    <w:name w:val="reader-word-layer reader-word-s23-11"/>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23-6">
    <w:name w:val="reader-word-layer reader-word-s23-6"/>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23-9">
    <w:name w:val="reader-word-layer reader-word-s23-9"/>
    <w:basedOn w:val="af4"/>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23-5">
    <w:name w:val="reader-word-layer reader-word-s23-5"/>
    <w:basedOn w:val="af4"/>
    <w:qFormat/>
    <w:rsid w:val="001209FA"/>
    <w:pPr>
      <w:widowControl/>
      <w:spacing w:before="100" w:beforeAutospacing="1" w:after="100" w:afterAutospacing="1"/>
      <w:jc w:val="left"/>
    </w:pPr>
    <w:rPr>
      <w:rFonts w:ascii="宋体" w:hAnsi="宋体" w:cs="宋体"/>
      <w:kern w:val="0"/>
      <w:sz w:val="24"/>
    </w:rPr>
  </w:style>
  <w:style w:type="character" w:customStyle="1" w:styleId="CharCharffff2">
    <w:name w:val="表内格式 Char Char"/>
    <w:link w:val="afffffffffffffffffffffffffffffffffffffffffffffff1"/>
    <w:locked/>
    <w:rsid w:val="001209FA"/>
    <w:rPr>
      <w:rFonts w:ascii="宋体" w:hAnsi="宋体" w:cs="宋体"/>
    </w:rPr>
  </w:style>
  <w:style w:type="paragraph" w:customStyle="1" w:styleId="afffffffffffffffffffffffffffffffffffffffffffffff1">
    <w:name w:val="表内格式"/>
    <w:basedOn w:val="af4"/>
    <w:link w:val="CharCharffff2"/>
    <w:rsid w:val="001209FA"/>
    <w:pPr>
      <w:jc w:val="center"/>
    </w:pPr>
    <w:rPr>
      <w:rFonts w:ascii="宋体" w:eastAsiaTheme="minorEastAsia" w:hAnsi="宋体" w:cs="宋体"/>
      <w:szCs w:val="22"/>
    </w:rPr>
  </w:style>
  <w:style w:type="paragraph" w:customStyle="1" w:styleId="default0">
    <w:name w:val="default"/>
    <w:basedOn w:val="af4"/>
    <w:rsid w:val="001209FA"/>
    <w:pPr>
      <w:widowControl/>
      <w:spacing w:before="100" w:beforeAutospacing="1" w:after="100" w:afterAutospacing="1"/>
      <w:jc w:val="left"/>
    </w:pPr>
    <w:rPr>
      <w:rFonts w:ascii="宋体" w:hAnsi="宋体" w:cs="宋体"/>
      <w:kern w:val="0"/>
      <w:sz w:val="24"/>
    </w:rPr>
  </w:style>
  <w:style w:type="paragraph" w:customStyle="1" w:styleId="afffffffffffffffffffffffffffffffffffffffffffffff2">
    <w:name w:val="四级编号"/>
    <w:basedOn w:val="af4"/>
    <w:rsid w:val="001209FA"/>
    <w:pPr>
      <w:tabs>
        <w:tab w:val="left" w:pos="1280"/>
      </w:tabs>
      <w:spacing w:line="600" w:lineRule="exact"/>
      <w:ind w:left="1280" w:hanging="720"/>
    </w:pPr>
    <w:rPr>
      <w:rFonts w:cs="宋体"/>
      <w:sz w:val="28"/>
      <w:szCs w:val="20"/>
    </w:rPr>
  </w:style>
  <w:style w:type="paragraph" w:customStyle="1" w:styleId="reader-word-layerreader-word-s1-7">
    <w:name w:val="reader-word-layer reader-word-s1-7"/>
    <w:basedOn w:val="af4"/>
    <w:rsid w:val="001209FA"/>
    <w:pPr>
      <w:widowControl/>
      <w:spacing w:before="100" w:beforeAutospacing="1" w:after="100" w:afterAutospacing="1"/>
      <w:jc w:val="left"/>
    </w:pPr>
    <w:rPr>
      <w:rFonts w:ascii="宋体" w:hAnsi="宋体" w:cs="宋体"/>
      <w:kern w:val="0"/>
      <w:sz w:val="24"/>
    </w:rPr>
  </w:style>
  <w:style w:type="paragraph" w:customStyle="1" w:styleId="afffffffffffffffffffffffffffffffffffffffffffffff3">
    <w:name w:val="正文—左齐"/>
    <w:basedOn w:val="af4"/>
    <w:qFormat/>
    <w:rsid w:val="001209FA"/>
    <w:pPr>
      <w:adjustRightInd w:val="0"/>
      <w:snapToGrid w:val="0"/>
      <w:spacing w:line="360" w:lineRule="auto"/>
      <w:jc w:val="left"/>
    </w:pPr>
    <w:rPr>
      <w:sz w:val="24"/>
    </w:rPr>
  </w:style>
  <w:style w:type="paragraph" w:customStyle="1" w:styleId="afffffffffffffffffffffffffffffffffffffffffffffff4">
    <w:name w:val="规划正文"/>
    <w:basedOn w:val="af4"/>
    <w:qFormat/>
    <w:rsid w:val="001209FA"/>
    <w:pPr>
      <w:widowControl/>
      <w:spacing w:line="360" w:lineRule="auto"/>
      <w:ind w:firstLineChars="200" w:firstLine="200"/>
      <w:jc w:val="left"/>
    </w:pPr>
    <w:rPr>
      <w:kern w:val="0"/>
      <w:sz w:val="28"/>
      <w:szCs w:val="20"/>
    </w:rPr>
  </w:style>
  <w:style w:type="paragraph" w:customStyle="1" w:styleId="0851">
    <w:name w:val="样式 表 + (符号) 宋体 首行缩进:  0.85 厘米"/>
    <w:basedOn w:val="afffffffb"/>
    <w:qFormat/>
    <w:rsid w:val="001209FA"/>
    <w:pPr>
      <w:keepNext w:val="0"/>
      <w:numPr>
        <w:ilvl w:val="0"/>
        <w:numId w:val="0"/>
      </w:numPr>
      <w:spacing w:before="0" w:after="0"/>
      <w:ind w:right="0" w:firstLine="482"/>
    </w:pPr>
    <w:rPr>
      <w:rFonts w:ascii="宋体" w:cs="宋体" w:hint="eastAsia"/>
      <w:spacing w:val="0"/>
      <w:sz w:val="21"/>
      <w:lang w:val="en-US"/>
    </w:rPr>
  </w:style>
  <w:style w:type="paragraph" w:customStyle="1" w:styleId="2ffffffff3">
    <w:name w:val="正2小四"/>
    <w:basedOn w:val="af4"/>
    <w:qFormat/>
    <w:rsid w:val="001209FA"/>
    <w:pPr>
      <w:adjustRightInd w:val="0"/>
      <w:snapToGrid w:val="0"/>
      <w:spacing w:line="360" w:lineRule="auto"/>
      <w:ind w:firstLineChars="200" w:firstLine="200"/>
      <w:jc w:val="left"/>
    </w:pPr>
    <w:rPr>
      <w:sz w:val="24"/>
      <w:szCs w:val="20"/>
    </w:rPr>
  </w:style>
  <w:style w:type="character" w:customStyle="1" w:styleId="Charfffb">
    <w:name w:val="二级标题 Char"/>
    <w:link w:val="affffffffffffff6"/>
    <w:locked/>
    <w:rsid w:val="001209FA"/>
    <w:rPr>
      <w:rFonts w:ascii="Times New Roman" w:eastAsia="宋体" w:hAnsi="Times New Roman" w:cs="Times New Roman"/>
      <w:b/>
      <w:sz w:val="28"/>
      <w:szCs w:val="32"/>
      <w:lang w:val="zh-CN"/>
    </w:rPr>
  </w:style>
  <w:style w:type="paragraph" w:customStyle="1" w:styleId="4ff9">
    <w:name w:val="标题—4"/>
    <w:qFormat/>
    <w:rsid w:val="001209FA"/>
    <w:pPr>
      <w:spacing w:line="360" w:lineRule="auto"/>
      <w:ind w:firstLine="480"/>
    </w:pPr>
    <w:rPr>
      <w:rFonts w:ascii="Times New Roman" w:eastAsia="黑体" w:hAnsi="Times New Roman" w:cs="宋体"/>
      <w:kern w:val="2"/>
      <w:sz w:val="24"/>
    </w:rPr>
  </w:style>
  <w:style w:type="paragraph" w:customStyle="1" w:styleId="afffffffffffffffffffffffffffffffffffffffffffffff5">
    <w:name w:val="表—注"/>
    <w:basedOn w:val="af4"/>
    <w:qFormat/>
    <w:rsid w:val="001209FA"/>
    <w:pPr>
      <w:adjustRightInd w:val="0"/>
      <w:snapToGrid w:val="0"/>
      <w:spacing w:line="360" w:lineRule="auto"/>
      <w:ind w:firstLineChars="200" w:firstLine="480"/>
      <w:jc w:val="left"/>
    </w:pPr>
    <w:rPr>
      <w:szCs w:val="20"/>
    </w:rPr>
  </w:style>
  <w:style w:type="paragraph" w:customStyle="1" w:styleId="afffffffffffffffffffffffffffffffffffffffffffffff6">
    <w:name w:val="发布部门"/>
    <w:next w:val="af4"/>
    <w:qFormat/>
    <w:rsid w:val="001209FA"/>
    <w:pPr>
      <w:framePr w:w="7433" w:h="585" w:hSpace="180" w:vSpace="180" w:wrap="around" w:hAnchor="margin" w:xAlign="center" w:y="14401" w:anchorLock="1"/>
      <w:jc w:val="center"/>
    </w:pPr>
    <w:rPr>
      <w:rFonts w:ascii="宋体" w:eastAsia="宋体" w:hAnsi="Times New Roman" w:cs="Times New Roman"/>
      <w:b/>
      <w:spacing w:val="20"/>
      <w:w w:val="135"/>
      <w:sz w:val="36"/>
    </w:rPr>
  </w:style>
  <w:style w:type="paragraph" w:customStyle="1" w:styleId="afffffffffffffffffffffffffffffffffffffffffffffff7">
    <w:name w:val="我的表标题"/>
    <w:basedOn w:val="afffffffb"/>
    <w:rsid w:val="001209FA"/>
    <w:pPr>
      <w:keepNext w:val="0"/>
      <w:numPr>
        <w:ilvl w:val="0"/>
        <w:numId w:val="0"/>
      </w:numPr>
      <w:spacing w:before="0" w:after="0"/>
      <w:ind w:right="0" w:firstLine="482"/>
    </w:pPr>
    <w:rPr>
      <w:rFonts w:ascii="宋体" w:cs="宋体" w:hint="eastAsia"/>
      <w:spacing w:val="0"/>
      <w:sz w:val="24"/>
      <w:lang w:val="en-US"/>
    </w:rPr>
  </w:style>
  <w:style w:type="paragraph" w:customStyle="1" w:styleId="reader-word-layerreader-word-s1-4">
    <w:name w:val="reader-word-layer reader-word-s1-4"/>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1-0">
    <w:name w:val="reader-word-layer reader-word-s1-0"/>
    <w:basedOn w:val="af4"/>
    <w:qFormat/>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1-2">
    <w:name w:val="reader-word-layer reader-word-s1-2"/>
    <w:basedOn w:val="af4"/>
    <w:rsid w:val="001209FA"/>
    <w:pPr>
      <w:widowControl/>
      <w:spacing w:before="100" w:beforeAutospacing="1" w:after="100" w:afterAutospacing="1"/>
      <w:jc w:val="left"/>
    </w:pPr>
    <w:rPr>
      <w:rFonts w:ascii="宋体" w:hAnsi="宋体" w:cs="宋体"/>
      <w:kern w:val="0"/>
      <w:sz w:val="24"/>
    </w:rPr>
  </w:style>
  <w:style w:type="paragraph" w:customStyle="1" w:styleId="reader-word-layerreader-word-s1-6">
    <w:name w:val="reader-word-layer reader-word-s1-6"/>
    <w:basedOn w:val="af4"/>
    <w:qFormat/>
    <w:rsid w:val="001209FA"/>
    <w:pPr>
      <w:widowControl/>
      <w:spacing w:before="100" w:beforeAutospacing="1" w:after="100" w:afterAutospacing="1"/>
      <w:jc w:val="left"/>
    </w:pPr>
    <w:rPr>
      <w:rFonts w:ascii="宋体" w:hAnsi="宋体" w:cs="宋体"/>
      <w:kern w:val="0"/>
      <w:sz w:val="24"/>
    </w:rPr>
  </w:style>
  <w:style w:type="character" w:customStyle="1" w:styleId="Charffffffffff9">
    <w:name w:val="主体正文 Char"/>
    <w:link w:val="afffffffffffffffffffffffffffffffffffffffffffffff8"/>
    <w:locked/>
    <w:rsid w:val="001209FA"/>
    <w:rPr>
      <w:rFonts w:ascii="Arial" w:eastAsia="Arial" w:hAnsi="Arial" w:cs="Arial"/>
      <w:sz w:val="24"/>
      <w:szCs w:val="24"/>
    </w:rPr>
  </w:style>
  <w:style w:type="paragraph" w:customStyle="1" w:styleId="afffffffffffffffffffffffffffffffffffffffffffffff8">
    <w:name w:val="主体正文"/>
    <w:basedOn w:val="afe"/>
    <w:link w:val="Charffffffffff9"/>
    <w:qFormat/>
    <w:rsid w:val="001209FA"/>
    <w:pPr>
      <w:spacing w:line="360" w:lineRule="auto"/>
      <w:ind w:firstLine="480"/>
    </w:pPr>
    <w:rPr>
      <w:rFonts w:ascii="Arial" w:eastAsia="Arial" w:hAnsi="Arial" w:cs="Arial"/>
      <w:sz w:val="24"/>
      <w:szCs w:val="24"/>
      <w:lang w:val="en-US"/>
    </w:rPr>
  </w:style>
  <w:style w:type="character" w:customStyle="1" w:styleId="CharCharffff3">
    <w:name w:val="施组正文 Char Char"/>
    <w:link w:val="afffffffffffffffffffffffffffffffffffffffffffffff9"/>
    <w:qFormat/>
    <w:locked/>
    <w:rsid w:val="001209FA"/>
    <w:rPr>
      <w:rFonts w:ascii="宋体" w:hAnsi="宋体"/>
      <w:color w:val="000000"/>
      <w:sz w:val="24"/>
      <w:szCs w:val="24"/>
    </w:rPr>
  </w:style>
  <w:style w:type="paragraph" w:customStyle="1" w:styleId="afffffffffffffffffffffffffffffffffffffffffffffff9">
    <w:name w:val="施组正文"/>
    <w:basedOn w:val="af4"/>
    <w:link w:val="CharCharffff3"/>
    <w:rsid w:val="001209FA"/>
    <w:pPr>
      <w:spacing w:line="360" w:lineRule="auto"/>
      <w:ind w:firstLineChars="200" w:firstLine="200"/>
    </w:pPr>
    <w:rPr>
      <w:rFonts w:ascii="宋体" w:eastAsiaTheme="minorEastAsia" w:hAnsi="宋体" w:cstheme="minorBidi"/>
      <w:color w:val="000000"/>
      <w:sz w:val="24"/>
    </w:rPr>
  </w:style>
  <w:style w:type="character" w:customStyle="1" w:styleId="Charffffffffffa">
    <w:name w:val="样式 正文缩进 + 方正仿宋简体 四号 Char"/>
    <w:link w:val="afffffffffffffffffffffffffffffffffffffffffffffffa"/>
    <w:qFormat/>
    <w:locked/>
    <w:rsid w:val="001209FA"/>
    <w:rPr>
      <w:rFonts w:ascii="仿宋_GB2312" w:eastAsia="仿宋_GB2312" w:hAnsi="方正仿宋简体"/>
      <w:spacing w:val="2"/>
      <w:sz w:val="28"/>
    </w:rPr>
  </w:style>
  <w:style w:type="paragraph" w:customStyle="1" w:styleId="afffffffffffffffffffffffffffffffffffffffffffffffa">
    <w:name w:val="样式 正文缩进 + 方正仿宋简体 四号"/>
    <w:basedOn w:val="afe"/>
    <w:link w:val="Charffffffffffa"/>
    <w:rsid w:val="001209FA"/>
    <w:pPr>
      <w:ind w:firstLineChars="147" w:firstLine="417"/>
    </w:pPr>
    <w:rPr>
      <w:rFonts w:ascii="仿宋_GB2312" w:eastAsia="仿宋_GB2312" w:hAnsi="方正仿宋简体" w:cstheme="minorBidi"/>
      <w:spacing w:val="2"/>
      <w:sz w:val="28"/>
      <w:szCs w:val="22"/>
      <w:lang w:val="en-US"/>
    </w:rPr>
  </w:style>
  <w:style w:type="paragraph" w:customStyle="1" w:styleId="11f5">
    <w:name w:val="11标表"/>
    <w:basedOn w:val="af4"/>
    <w:qFormat/>
    <w:rsid w:val="001209FA"/>
    <w:pPr>
      <w:spacing w:line="360" w:lineRule="auto"/>
      <w:jc w:val="center"/>
    </w:pPr>
    <w:rPr>
      <w:rFonts w:eastAsia="仿宋_GB2312" w:cs="宋体"/>
      <w:sz w:val="24"/>
    </w:rPr>
  </w:style>
  <w:style w:type="paragraph" w:customStyle="1" w:styleId="reader-word-layerreader-word-s1-3">
    <w:name w:val="reader-word-layer reader-word-s1-3"/>
    <w:basedOn w:val="af4"/>
    <w:rsid w:val="001209FA"/>
    <w:pPr>
      <w:widowControl/>
      <w:spacing w:before="100" w:beforeAutospacing="1" w:after="100" w:afterAutospacing="1"/>
      <w:jc w:val="left"/>
    </w:pPr>
    <w:rPr>
      <w:rFonts w:ascii="宋体" w:hAnsi="宋体" w:cs="宋体"/>
      <w:kern w:val="0"/>
      <w:sz w:val="24"/>
    </w:rPr>
  </w:style>
  <w:style w:type="character" w:customStyle="1" w:styleId="Charffffffffffb">
    <w:name w:val="中文正文 Char"/>
    <w:link w:val="afffffffffffffffffffffffffffffffffffffffffffffffb"/>
    <w:qFormat/>
    <w:locked/>
    <w:rsid w:val="001209FA"/>
    <w:rPr>
      <w:rFonts w:ascii="Arial" w:hAnsi="Arial" w:cs="Arial"/>
      <w:sz w:val="28"/>
      <w:szCs w:val="24"/>
    </w:rPr>
  </w:style>
  <w:style w:type="paragraph" w:customStyle="1" w:styleId="afffffffffffffffffffffffffffffffffffffffffffffffb">
    <w:name w:val="中文正文"/>
    <w:basedOn w:val="af4"/>
    <w:link w:val="Charffffffffffb"/>
    <w:qFormat/>
    <w:rsid w:val="001209FA"/>
    <w:pPr>
      <w:adjustRightInd w:val="0"/>
      <w:snapToGrid w:val="0"/>
      <w:spacing w:beforeLines="50" w:line="300" w:lineRule="auto"/>
      <w:ind w:firstLineChars="200" w:firstLine="200"/>
    </w:pPr>
    <w:rPr>
      <w:rFonts w:ascii="Arial" w:eastAsiaTheme="minorEastAsia" w:hAnsi="Arial" w:cs="Arial"/>
      <w:sz w:val="28"/>
    </w:rPr>
  </w:style>
  <w:style w:type="character" w:customStyle="1" w:styleId="CharCharffff4">
    <w:name w:val="表头（港） Char Char"/>
    <w:link w:val="afffffffffffffffffffffffffffffffffffffffffffffffc"/>
    <w:locked/>
    <w:rsid w:val="001209FA"/>
    <w:rPr>
      <w:rFonts w:ascii="Arial" w:hAnsi="Arial" w:cs="Arial"/>
      <w:b/>
      <w:sz w:val="24"/>
    </w:rPr>
  </w:style>
  <w:style w:type="paragraph" w:customStyle="1" w:styleId="afffffffffffffffffffffffffffffffffffffffffffffffc">
    <w:name w:val="表头（港）"/>
    <w:basedOn w:val="af4"/>
    <w:link w:val="CharCharffff4"/>
    <w:qFormat/>
    <w:rsid w:val="001209FA"/>
    <w:pPr>
      <w:spacing w:line="360" w:lineRule="auto"/>
      <w:jc w:val="center"/>
    </w:pPr>
    <w:rPr>
      <w:rFonts w:ascii="Arial" w:eastAsiaTheme="minorEastAsia" w:hAnsi="Arial" w:cs="Arial"/>
      <w:b/>
      <w:sz w:val="24"/>
      <w:szCs w:val="22"/>
    </w:rPr>
  </w:style>
  <w:style w:type="paragraph" w:customStyle="1" w:styleId="bs">
    <w:name w:val="bs表内中"/>
    <w:qFormat/>
    <w:rsid w:val="001209FA"/>
    <w:pPr>
      <w:jc w:val="center"/>
    </w:pPr>
    <w:rPr>
      <w:rFonts w:ascii="华文中宋" w:eastAsia="宋体" w:hAnsi="华文中宋" w:cs="Times New Roman"/>
    </w:rPr>
  </w:style>
  <w:style w:type="character" w:customStyle="1" w:styleId="-Char0">
    <w:name w:val="题注-图 Char"/>
    <w:link w:val="-7"/>
    <w:qFormat/>
    <w:locked/>
    <w:rsid w:val="001209FA"/>
    <w:rPr>
      <w:rFonts w:ascii="黑体" w:eastAsia="黑体" w:hAnsi="黑体"/>
      <w:color w:val="7030A0"/>
      <w:sz w:val="24"/>
      <w:szCs w:val="24"/>
    </w:rPr>
  </w:style>
  <w:style w:type="paragraph" w:customStyle="1" w:styleId="-7">
    <w:name w:val="题注-图"/>
    <w:basedOn w:val="af4"/>
    <w:link w:val="-Char0"/>
    <w:qFormat/>
    <w:rsid w:val="001209FA"/>
    <w:pPr>
      <w:spacing w:beforeLines="50" w:line="312" w:lineRule="auto"/>
      <w:jc w:val="center"/>
    </w:pPr>
    <w:rPr>
      <w:rFonts w:ascii="黑体" w:eastAsia="黑体" w:hAnsi="黑体" w:cstheme="minorBidi"/>
      <w:color w:val="7030A0"/>
      <w:sz w:val="24"/>
    </w:rPr>
  </w:style>
  <w:style w:type="character" w:customStyle="1" w:styleId="FHDIChar">
    <w:name w:val="FHDI中文报告正文缩进 Char"/>
    <w:link w:val="FHDI0"/>
    <w:locked/>
    <w:rsid w:val="001209FA"/>
    <w:rPr>
      <w:rFonts w:ascii="Times New Roman" w:eastAsia="宋体" w:hAnsi="Arial" w:cs="Times New Roman"/>
      <w:sz w:val="24"/>
      <w:szCs w:val="28"/>
    </w:rPr>
  </w:style>
  <w:style w:type="character" w:customStyle="1" w:styleId="Charffffffffffc">
    <w:name w:val="正文（小字） Char"/>
    <w:link w:val="afffffffffffffffffffffffffffffffffffffffffffffffd"/>
    <w:qFormat/>
    <w:locked/>
    <w:rsid w:val="001209FA"/>
    <w:rPr>
      <w:rFonts w:ascii="微软雅黑" w:eastAsia="微软雅黑" w:hAnsi="微软雅黑"/>
      <w:sz w:val="28"/>
      <w:szCs w:val="21"/>
    </w:rPr>
  </w:style>
  <w:style w:type="paragraph" w:customStyle="1" w:styleId="afffffffffffffffffffffffffffffffffffffffffffffffd">
    <w:name w:val="正文（小字）"/>
    <w:basedOn w:val="af4"/>
    <w:link w:val="Charffffffffffc"/>
    <w:qFormat/>
    <w:rsid w:val="001209FA"/>
    <w:pPr>
      <w:spacing w:line="360" w:lineRule="auto"/>
      <w:ind w:firstLineChars="200" w:firstLine="200"/>
    </w:pPr>
    <w:rPr>
      <w:rFonts w:ascii="微软雅黑" w:eastAsia="微软雅黑" w:hAnsi="微软雅黑" w:cstheme="minorBidi"/>
      <w:sz w:val="28"/>
      <w:szCs w:val="21"/>
    </w:rPr>
  </w:style>
  <w:style w:type="character" w:customStyle="1" w:styleId="Char1d">
    <w:name w:val="一级标题 Char1"/>
    <w:link w:val="affffffffffffff5"/>
    <w:qFormat/>
    <w:locked/>
    <w:rsid w:val="001209FA"/>
    <w:rPr>
      <w:rFonts w:ascii="Times New Roman" w:eastAsia="宋体" w:hAnsi="Times New Roman" w:cs="Times New Roman"/>
      <w:b/>
      <w:kern w:val="44"/>
      <w:sz w:val="32"/>
      <w:szCs w:val="32"/>
      <w:lang w:val="zh-CN" w:eastAsia="ar-SA"/>
    </w:rPr>
  </w:style>
  <w:style w:type="paragraph" w:customStyle="1" w:styleId="xl391">
    <w:name w:val="xl391"/>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34">
    <w:name w:val="xl434"/>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15">
    <w:name w:val="xl415"/>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09">
    <w:name w:val="xl409"/>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10">
    <w:name w:val="xl410"/>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37">
    <w:name w:val="xl437"/>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27">
    <w:name w:val="xl427"/>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88">
    <w:name w:val="xl388"/>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438">
    <w:name w:val="xl438"/>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95">
    <w:name w:val="xl395"/>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i/>
      <w:iCs/>
      <w:kern w:val="0"/>
      <w:sz w:val="24"/>
    </w:rPr>
  </w:style>
  <w:style w:type="paragraph" w:customStyle="1" w:styleId="xl431">
    <w:name w:val="xl431"/>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29">
    <w:name w:val="xl429"/>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93">
    <w:name w:val="xl39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i/>
      <w:iCs/>
      <w:kern w:val="0"/>
      <w:sz w:val="24"/>
    </w:rPr>
  </w:style>
  <w:style w:type="paragraph" w:customStyle="1" w:styleId="xl425">
    <w:name w:val="xl425"/>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21">
    <w:name w:val="xl421"/>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85">
    <w:name w:val="xl385"/>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24"/>
    </w:rPr>
  </w:style>
  <w:style w:type="paragraph" w:customStyle="1" w:styleId="xl397">
    <w:name w:val="xl397"/>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36">
    <w:name w:val="xl436"/>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39">
    <w:name w:val="xl439"/>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05">
    <w:name w:val="xl405"/>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18">
    <w:name w:val="xl418"/>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afffffffffffffffffffffffffffffffffffffffffffffffe">
    <w:name w:val="二级"/>
    <w:basedOn w:val="20"/>
    <w:qFormat/>
    <w:rsid w:val="001209FA"/>
    <w:pPr>
      <w:numPr>
        <w:ilvl w:val="0"/>
        <w:numId w:val="0"/>
      </w:numPr>
      <w:spacing w:before="0" w:after="0" w:line="360" w:lineRule="auto"/>
    </w:pPr>
    <w:rPr>
      <w:rFonts w:ascii="Times New Roman" w:eastAsia="宋体" w:hAnsi="Times New Roman"/>
      <w:sz w:val="36"/>
      <w:szCs w:val="36"/>
      <w:lang w:val="en-US"/>
    </w:rPr>
  </w:style>
  <w:style w:type="paragraph" w:customStyle="1" w:styleId="xl408">
    <w:name w:val="xl408"/>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40">
    <w:name w:val="xl440"/>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87">
    <w:name w:val="xl387"/>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i/>
      <w:iCs/>
      <w:kern w:val="0"/>
      <w:sz w:val="24"/>
    </w:rPr>
  </w:style>
  <w:style w:type="paragraph" w:customStyle="1" w:styleId="xl442">
    <w:name w:val="xl442"/>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kern w:val="0"/>
      <w:sz w:val="24"/>
    </w:rPr>
  </w:style>
  <w:style w:type="paragraph" w:customStyle="1" w:styleId="xl414">
    <w:name w:val="xl414"/>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03">
    <w:name w:val="xl40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20">
    <w:name w:val="xl420"/>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11">
    <w:name w:val="xl411"/>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22">
    <w:name w:val="xl422"/>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01">
    <w:name w:val="xl401"/>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92">
    <w:name w:val="xl392"/>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kern w:val="0"/>
      <w:sz w:val="24"/>
    </w:rPr>
  </w:style>
  <w:style w:type="paragraph" w:customStyle="1" w:styleId="xl441">
    <w:name w:val="xl441"/>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96">
    <w:name w:val="xl39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35">
    <w:name w:val="xl435"/>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02">
    <w:name w:val="xl402"/>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24">
    <w:name w:val="xl424"/>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28">
    <w:name w:val="xl428"/>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12">
    <w:name w:val="xl412"/>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19">
    <w:name w:val="xl419"/>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13">
    <w:name w:val="xl41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30">
    <w:name w:val="xl430"/>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33">
    <w:name w:val="xl43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kern w:val="0"/>
      <w:sz w:val="24"/>
    </w:rPr>
  </w:style>
  <w:style w:type="paragraph" w:customStyle="1" w:styleId="xl426">
    <w:name w:val="xl42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99">
    <w:name w:val="xl399"/>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86">
    <w:name w:val="xl386"/>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07">
    <w:name w:val="xl407"/>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06">
    <w:name w:val="xl406"/>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89">
    <w:name w:val="xl389"/>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417">
    <w:name w:val="xl417"/>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04">
    <w:name w:val="xl404"/>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32">
    <w:name w:val="xl432"/>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16">
    <w:name w:val="xl41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23">
    <w:name w:val="xl42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90">
    <w:name w:val="xl390"/>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i/>
      <w:iCs/>
      <w:kern w:val="0"/>
      <w:sz w:val="24"/>
    </w:rPr>
  </w:style>
  <w:style w:type="paragraph" w:customStyle="1" w:styleId="Style336">
    <w:name w:val="_Style 336"/>
    <w:next w:val="af4"/>
    <w:qFormat/>
    <w:rsid w:val="001209FA"/>
    <w:pPr>
      <w:widowControl w:val="0"/>
      <w:jc w:val="both"/>
    </w:pPr>
    <w:rPr>
      <w:rFonts w:ascii="Times New Roman" w:eastAsia="宋体" w:hAnsi="Times New Roman" w:cs="Times New Roman"/>
      <w:kern w:val="2"/>
      <w:sz w:val="21"/>
      <w:szCs w:val="22"/>
    </w:rPr>
  </w:style>
  <w:style w:type="paragraph" w:customStyle="1" w:styleId="xl394">
    <w:name w:val="xl394"/>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98">
    <w:name w:val="xl398"/>
    <w:basedOn w:val="af4"/>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00">
    <w:name w:val="xl400"/>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271">
    <w:name w:val="xl271"/>
    <w:basedOn w:val="af4"/>
    <w:qFormat/>
    <w:rsid w:val="001209FA"/>
    <w:pPr>
      <w:widowControl/>
      <w:spacing w:before="100" w:beforeAutospacing="1" w:after="100" w:afterAutospacing="1"/>
      <w:jc w:val="center"/>
    </w:pPr>
    <w:rPr>
      <w:rFonts w:ascii="宋体" w:hAnsi="宋体" w:cs="宋体"/>
      <w:color w:val="000000"/>
      <w:kern w:val="0"/>
      <w:sz w:val="24"/>
    </w:rPr>
  </w:style>
  <w:style w:type="paragraph" w:customStyle="1" w:styleId="xl272">
    <w:name w:val="xl272"/>
    <w:basedOn w:val="af4"/>
    <w:qFormat/>
    <w:rsid w:val="001209FA"/>
    <w:pPr>
      <w:widowControl/>
      <w:spacing w:before="100" w:beforeAutospacing="1" w:after="100" w:afterAutospacing="1"/>
      <w:jc w:val="left"/>
    </w:pPr>
    <w:rPr>
      <w:i/>
      <w:iCs/>
      <w:color w:val="000000"/>
      <w:kern w:val="0"/>
      <w:sz w:val="24"/>
    </w:rPr>
  </w:style>
  <w:style w:type="paragraph" w:customStyle="1" w:styleId="xl273">
    <w:name w:val="xl273"/>
    <w:basedOn w:val="af4"/>
    <w:qFormat/>
    <w:rsid w:val="001209FA"/>
    <w:pPr>
      <w:widowControl/>
      <w:spacing w:before="100" w:beforeAutospacing="1" w:after="100" w:afterAutospacing="1"/>
      <w:jc w:val="left"/>
    </w:pPr>
    <w:rPr>
      <w:i/>
      <w:iCs/>
      <w:color w:val="000000"/>
      <w:kern w:val="0"/>
      <w:sz w:val="24"/>
    </w:rPr>
  </w:style>
  <w:style w:type="paragraph" w:customStyle="1" w:styleId="xl274">
    <w:name w:val="xl274"/>
    <w:basedOn w:val="af4"/>
    <w:qFormat/>
    <w:rsid w:val="001209FA"/>
    <w:pPr>
      <w:widowControl/>
      <w:spacing w:before="100" w:beforeAutospacing="1" w:after="100" w:afterAutospacing="1"/>
      <w:jc w:val="left"/>
    </w:pPr>
    <w:rPr>
      <w:i/>
      <w:iCs/>
      <w:kern w:val="0"/>
      <w:sz w:val="24"/>
    </w:rPr>
  </w:style>
  <w:style w:type="paragraph" w:customStyle="1" w:styleId="xl275">
    <w:name w:val="xl275"/>
    <w:basedOn w:val="af4"/>
    <w:rsid w:val="001209FA"/>
    <w:pPr>
      <w:widowControl/>
      <w:spacing w:before="100" w:beforeAutospacing="1" w:after="100" w:afterAutospacing="1"/>
      <w:jc w:val="left"/>
    </w:pPr>
    <w:rPr>
      <w:i/>
      <w:iCs/>
      <w:kern w:val="0"/>
      <w:sz w:val="24"/>
    </w:rPr>
  </w:style>
  <w:style w:type="paragraph" w:customStyle="1" w:styleId="xl276">
    <w:name w:val="xl276"/>
    <w:basedOn w:val="af4"/>
    <w:rsid w:val="001209FA"/>
    <w:pPr>
      <w:widowControl/>
      <w:spacing w:before="100" w:beforeAutospacing="1" w:after="100" w:afterAutospacing="1"/>
      <w:jc w:val="left"/>
    </w:pPr>
    <w:rPr>
      <w:i/>
      <w:iCs/>
      <w:kern w:val="0"/>
      <w:sz w:val="24"/>
    </w:rPr>
  </w:style>
  <w:style w:type="paragraph" w:customStyle="1" w:styleId="xl277">
    <w:name w:val="xl277"/>
    <w:basedOn w:val="af4"/>
    <w:qFormat/>
    <w:rsid w:val="001209FA"/>
    <w:pPr>
      <w:widowControl/>
      <w:spacing w:before="100" w:beforeAutospacing="1" w:after="100" w:afterAutospacing="1"/>
      <w:jc w:val="left"/>
    </w:pPr>
    <w:rPr>
      <w:i/>
      <w:iCs/>
      <w:kern w:val="0"/>
      <w:sz w:val="24"/>
    </w:rPr>
  </w:style>
  <w:style w:type="paragraph" w:customStyle="1" w:styleId="xl278">
    <w:name w:val="xl278"/>
    <w:basedOn w:val="af4"/>
    <w:rsid w:val="001209FA"/>
    <w:pPr>
      <w:widowControl/>
      <w:spacing w:before="100" w:beforeAutospacing="1" w:after="100" w:afterAutospacing="1"/>
      <w:jc w:val="left"/>
    </w:pPr>
    <w:rPr>
      <w:i/>
      <w:iCs/>
      <w:kern w:val="0"/>
      <w:sz w:val="24"/>
    </w:rPr>
  </w:style>
  <w:style w:type="paragraph" w:customStyle="1" w:styleId="xl279">
    <w:name w:val="xl279"/>
    <w:basedOn w:val="af4"/>
    <w:rsid w:val="001209FA"/>
    <w:pPr>
      <w:widowControl/>
      <w:spacing w:before="100" w:beforeAutospacing="1" w:after="100" w:afterAutospacing="1"/>
      <w:jc w:val="left"/>
    </w:pPr>
    <w:rPr>
      <w:i/>
      <w:iCs/>
      <w:kern w:val="0"/>
      <w:sz w:val="24"/>
    </w:rPr>
  </w:style>
  <w:style w:type="paragraph" w:customStyle="1" w:styleId="xl280">
    <w:name w:val="xl280"/>
    <w:basedOn w:val="af4"/>
    <w:qFormat/>
    <w:rsid w:val="001209FA"/>
    <w:pPr>
      <w:widowControl/>
      <w:spacing w:before="100" w:beforeAutospacing="1" w:after="100" w:afterAutospacing="1"/>
      <w:jc w:val="left"/>
    </w:pPr>
    <w:rPr>
      <w:i/>
      <w:iCs/>
      <w:kern w:val="0"/>
      <w:sz w:val="24"/>
    </w:rPr>
  </w:style>
  <w:style w:type="paragraph" w:customStyle="1" w:styleId="xl281">
    <w:name w:val="xl281"/>
    <w:basedOn w:val="af4"/>
    <w:rsid w:val="001209FA"/>
    <w:pPr>
      <w:widowControl/>
      <w:spacing w:before="100" w:beforeAutospacing="1" w:after="100" w:afterAutospacing="1"/>
      <w:jc w:val="left"/>
    </w:pPr>
    <w:rPr>
      <w:i/>
      <w:iCs/>
      <w:color w:val="000000"/>
      <w:kern w:val="0"/>
      <w:sz w:val="24"/>
    </w:rPr>
  </w:style>
  <w:style w:type="paragraph" w:customStyle="1" w:styleId="xl282">
    <w:name w:val="xl282"/>
    <w:basedOn w:val="af4"/>
    <w:rsid w:val="001209FA"/>
    <w:pPr>
      <w:widowControl/>
      <w:spacing w:before="100" w:beforeAutospacing="1" w:after="100" w:afterAutospacing="1"/>
      <w:jc w:val="left"/>
    </w:pPr>
    <w:rPr>
      <w:kern w:val="0"/>
      <w:sz w:val="24"/>
    </w:rPr>
  </w:style>
  <w:style w:type="paragraph" w:customStyle="1" w:styleId="xl283">
    <w:name w:val="xl283"/>
    <w:basedOn w:val="af4"/>
    <w:qFormat/>
    <w:rsid w:val="001209FA"/>
    <w:pPr>
      <w:widowControl/>
      <w:spacing w:before="100" w:beforeAutospacing="1" w:after="100" w:afterAutospacing="1"/>
      <w:jc w:val="left"/>
    </w:pPr>
    <w:rPr>
      <w:kern w:val="0"/>
      <w:sz w:val="24"/>
    </w:rPr>
  </w:style>
  <w:style w:type="paragraph" w:customStyle="1" w:styleId="xl284">
    <w:name w:val="xl284"/>
    <w:basedOn w:val="af4"/>
    <w:rsid w:val="001209FA"/>
    <w:pPr>
      <w:widowControl/>
      <w:spacing w:before="100" w:beforeAutospacing="1" w:after="100" w:afterAutospacing="1"/>
      <w:jc w:val="left"/>
    </w:pPr>
    <w:rPr>
      <w:i/>
      <w:iCs/>
      <w:color w:val="000000"/>
      <w:kern w:val="0"/>
      <w:sz w:val="24"/>
    </w:rPr>
  </w:style>
  <w:style w:type="paragraph" w:customStyle="1" w:styleId="xl285">
    <w:name w:val="xl285"/>
    <w:basedOn w:val="af4"/>
    <w:rsid w:val="001209FA"/>
    <w:pPr>
      <w:widowControl/>
      <w:spacing w:before="100" w:beforeAutospacing="1" w:after="100" w:afterAutospacing="1"/>
      <w:jc w:val="left"/>
    </w:pPr>
    <w:rPr>
      <w:rFonts w:ascii="宋体" w:hAnsi="宋体" w:cs="宋体"/>
      <w:b/>
      <w:bCs/>
      <w:kern w:val="0"/>
      <w:sz w:val="24"/>
    </w:rPr>
  </w:style>
  <w:style w:type="paragraph" w:customStyle="1" w:styleId="xl286">
    <w:name w:val="xl286"/>
    <w:basedOn w:val="af4"/>
    <w:qFormat/>
    <w:rsid w:val="001209FA"/>
    <w:pPr>
      <w:widowControl/>
      <w:spacing w:before="100" w:beforeAutospacing="1" w:after="100" w:afterAutospacing="1"/>
      <w:jc w:val="left"/>
    </w:pPr>
    <w:rPr>
      <w:rFonts w:ascii="宋体" w:hAnsi="宋体" w:cs="宋体"/>
      <w:b/>
      <w:bCs/>
      <w:kern w:val="0"/>
      <w:sz w:val="24"/>
    </w:rPr>
  </w:style>
  <w:style w:type="paragraph" w:customStyle="1" w:styleId="xl119">
    <w:name w:val="xl119"/>
    <w:basedOn w:val="af4"/>
    <w:qFormat/>
    <w:rsid w:val="001209FA"/>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kern w:val="0"/>
      <w:sz w:val="18"/>
      <w:szCs w:val="18"/>
    </w:rPr>
  </w:style>
  <w:style w:type="paragraph" w:customStyle="1" w:styleId="xl120">
    <w:name w:val="xl120"/>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18"/>
      <w:szCs w:val="18"/>
    </w:rPr>
  </w:style>
  <w:style w:type="paragraph" w:customStyle="1" w:styleId="xl121">
    <w:name w:val="xl121"/>
    <w:basedOn w:val="af4"/>
    <w:qFormat/>
    <w:rsid w:val="001209FA"/>
    <w:pPr>
      <w:widowControl/>
      <w:pBdr>
        <w:left w:val="single" w:sz="4" w:space="0" w:color="auto"/>
        <w:right w:val="single" w:sz="4" w:space="0" w:color="auto"/>
      </w:pBdr>
      <w:spacing w:before="100" w:beforeAutospacing="1" w:after="100" w:afterAutospacing="1"/>
      <w:jc w:val="center"/>
    </w:pPr>
    <w:rPr>
      <w:kern w:val="0"/>
      <w:sz w:val="18"/>
      <w:szCs w:val="18"/>
    </w:rPr>
  </w:style>
  <w:style w:type="paragraph" w:customStyle="1" w:styleId="xl5059">
    <w:name w:val="xl5059"/>
    <w:basedOn w:val="af4"/>
    <w:rsid w:val="001209FA"/>
    <w:pPr>
      <w:widowControl/>
      <w:spacing w:before="100" w:beforeAutospacing="1" w:after="100" w:afterAutospacing="1"/>
      <w:jc w:val="left"/>
    </w:pPr>
    <w:rPr>
      <w:rFonts w:ascii="宋体" w:hAnsi="宋体" w:cs="宋体"/>
      <w:b/>
      <w:bCs/>
      <w:kern w:val="0"/>
      <w:sz w:val="24"/>
    </w:rPr>
  </w:style>
  <w:style w:type="paragraph" w:customStyle="1" w:styleId="xl5060">
    <w:name w:val="xl5060"/>
    <w:basedOn w:val="af4"/>
    <w:rsid w:val="001209FA"/>
    <w:pPr>
      <w:widowControl/>
      <w:spacing w:before="100" w:beforeAutospacing="1" w:after="100" w:afterAutospacing="1"/>
      <w:jc w:val="center"/>
    </w:pPr>
    <w:rPr>
      <w:rFonts w:ascii="宋体" w:hAnsi="宋体" w:cs="宋体"/>
      <w:kern w:val="0"/>
      <w:sz w:val="24"/>
    </w:rPr>
  </w:style>
  <w:style w:type="paragraph" w:customStyle="1" w:styleId="xl5061">
    <w:name w:val="xl5061"/>
    <w:basedOn w:val="af4"/>
    <w:qFormat/>
    <w:rsid w:val="001209FA"/>
    <w:pPr>
      <w:widowControl/>
      <w:spacing w:before="100" w:beforeAutospacing="1" w:after="100" w:afterAutospacing="1"/>
      <w:jc w:val="center"/>
    </w:pPr>
    <w:rPr>
      <w:i/>
      <w:iCs/>
      <w:kern w:val="0"/>
      <w:sz w:val="24"/>
    </w:rPr>
  </w:style>
  <w:style w:type="paragraph" w:customStyle="1" w:styleId="xl5062">
    <w:name w:val="xl5062"/>
    <w:basedOn w:val="af4"/>
    <w:rsid w:val="001209FA"/>
    <w:pPr>
      <w:widowControl/>
      <w:spacing w:before="100" w:beforeAutospacing="1" w:after="100" w:afterAutospacing="1"/>
      <w:jc w:val="left"/>
    </w:pPr>
    <w:rPr>
      <w:b/>
      <w:bCs/>
      <w:i/>
      <w:iCs/>
      <w:kern w:val="0"/>
      <w:sz w:val="24"/>
    </w:rPr>
  </w:style>
  <w:style w:type="paragraph" w:customStyle="1" w:styleId="xl5063">
    <w:name w:val="xl5063"/>
    <w:basedOn w:val="af4"/>
    <w:rsid w:val="001209FA"/>
    <w:pPr>
      <w:widowControl/>
      <w:spacing w:before="100" w:beforeAutospacing="1" w:after="100" w:afterAutospacing="1"/>
      <w:jc w:val="left"/>
    </w:pPr>
    <w:rPr>
      <w:i/>
      <w:iCs/>
      <w:kern w:val="0"/>
      <w:sz w:val="24"/>
    </w:rPr>
  </w:style>
  <w:style w:type="paragraph" w:customStyle="1" w:styleId="xl5064">
    <w:name w:val="xl5064"/>
    <w:basedOn w:val="af4"/>
    <w:qFormat/>
    <w:rsid w:val="001209FA"/>
    <w:pPr>
      <w:widowControl/>
      <w:spacing w:before="100" w:beforeAutospacing="1" w:after="100" w:afterAutospacing="1"/>
      <w:jc w:val="left"/>
    </w:pPr>
    <w:rPr>
      <w:b/>
      <w:bCs/>
      <w:kern w:val="0"/>
      <w:sz w:val="24"/>
    </w:rPr>
  </w:style>
  <w:style w:type="paragraph" w:customStyle="1" w:styleId="xl5065">
    <w:name w:val="xl5065"/>
    <w:basedOn w:val="af4"/>
    <w:rsid w:val="001209FA"/>
    <w:pPr>
      <w:widowControl/>
      <w:spacing w:before="100" w:beforeAutospacing="1" w:after="100" w:afterAutospacing="1"/>
      <w:jc w:val="left"/>
    </w:pPr>
    <w:rPr>
      <w:kern w:val="0"/>
      <w:sz w:val="24"/>
    </w:rPr>
  </w:style>
  <w:style w:type="paragraph" w:customStyle="1" w:styleId="xl10209">
    <w:name w:val="xl10209"/>
    <w:basedOn w:val="af4"/>
    <w:rsid w:val="001209FA"/>
    <w:pPr>
      <w:widowControl/>
      <w:spacing w:before="100" w:beforeAutospacing="1" w:after="100" w:afterAutospacing="1"/>
      <w:jc w:val="center"/>
    </w:pPr>
    <w:rPr>
      <w:rFonts w:ascii="宋体" w:hAnsi="宋体" w:cs="宋体"/>
      <w:kern w:val="0"/>
      <w:sz w:val="24"/>
    </w:rPr>
  </w:style>
  <w:style w:type="paragraph" w:customStyle="1" w:styleId="xl10210">
    <w:name w:val="xl10210"/>
    <w:basedOn w:val="af4"/>
    <w:qFormat/>
    <w:rsid w:val="001209FA"/>
    <w:pPr>
      <w:widowControl/>
      <w:spacing w:before="100" w:beforeAutospacing="1" w:after="100" w:afterAutospacing="1"/>
      <w:jc w:val="center"/>
    </w:pPr>
    <w:rPr>
      <w:rFonts w:ascii="宋体" w:hAnsi="宋体" w:cs="宋体"/>
      <w:color w:val="000000"/>
      <w:kern w:val="0"/>
      <w:sz w:val="24"/>
    </w:rPr>
  </w:style>
  <w:style w:type="paragraph" w:customStyle="1" w:styleId="xl10211">
    <w:name w:val="xl10211"/>
    <w:basedOn w:val="af4"/>
    <w:rsid w:val="001209FA"/>
    <w:pPr>
      <w:widowControl/>
      <w:spacing w:before="100" w:beforeAutospacing="1" w:after="100" w:afterAutospacing="1"/>
      <w:jc w:val="left"/>
    </w:pPr>
    <w:rPr>
      <w:b/>
      <w:bCs/>
      <w:kern w:val="0"/>
      <w:sz w:val="24"/>
    </w:rPr>
  </w:style>
  <w:style w:type="paragraph" w:customStyle="1" w:styleId="xl10212">
    <w:name w:val="xl10212"/>
    <w:basedOn w:val="af4"/>
    <w:rsid w:val="001209FA"/>
    <w:pPr>
      <w:widowControl/>
      <w:spacing w:before="100" w:beforeAutospacing="1" w:after="100" w:afterAutospacing="1"/>
      <w:jc w:val="left"/>
    </w:pPr>
    <w:rPr>
      <w:i/>
      <w:iCs/>
      <w:kern w:val="0"/>
      <w:sz w:val="24"/>
    </w:rPr>
  </w:style>
  <w:style w:type="paragraph" w:customStyle="1" w:styleId="xl10213">
    <w:name w:val="xl10213"/>
    <w:basedOn w:val="af4"/>
    <w:qFormat/>
    <w:rsid w:val="001209FA"/>
    <w:pPr>
      <w:widowControl/>
      <w:spacing w:before="100" w:beforeAutospacing="1" w:after="100" w:afterAutospacing="1"/>
      <w:jc w:val="left"/>
    </w:pPr>
    <w:rPr>
      <w:kern w:val="0"/>
      <w:sz w:val="24"/>
    </w:rPr>
  </w:style>
  <w:style w:type="paragraph" w:customStyle="1" w:styleId="xl10214">
    <w:name w:val="xl10214"/>
    <w:basedOn w:val="af4"/>
    <w:rsid w:val="001209FA"/>
    <w:pPr>
      <w:widowControl/>
      <w:spacing w:before="100" w:beforeAutospacing="1" w:after="100" w:afterAutospacing="1"/>
      <w:jc w:val="left"/>
    </w:pPr>
    <w:rPr>
      <w:rFonts w:ascii="宋体" w:hAnsi="宋体" w:cs="宋体"/>
      <w:b/>
      <w:bCs/>
      <w:kern w:val="0"/>
      <w:sz w:val="24"/>
    </w:rPr>
  </w:style>
  <w:style w:type="paragraph" w:customStyle="1" w:styleId="xl10215">
    <w:name w:val="xl10215"/>
    <w:basedOn w:val="af4"/>
    <w:rsid w:val="001209FA"/>
    <w:pPr>
      <w:widowControl/>
      <w:spacing w:before="100" w:beforeAutospacing="1" w:after="100" w:afterAutospacing="1"/>
      <w:jc w:val="left"/>
    </w:pPr>
    <w:rPr>
      <w:i/>
      <w:iCs/>
      <w:kern w:val="0"/>
      <w:sz w:val="24"/>
    </w:rPr>
  </w:style>
  <w:style w:type="paragraph" w:customStyle="1" w:styleId="xl10216">
    <w:name w:val="xl10216"/>
    <w:basedOn w:val="af4"/>
    <w:qFormat/>
    <w:rsid w:val="001209FA"/>
    <w:pPr>
      <w:widowControl/>
      <w:spacing w:before="100" w:beforeAutospacing="1" w:after="100" w:afterAutospacing="1"/>
      <w:jc w:val="left"/>
    </w:pPr>
    <w:rPr>
      <w:rFonts w:ascii="宋体" w:hAnsi="宋体" w:cs="宋体"/>
      <w:b/>
      <w:bCs/>
      <w:kern w:val="0"/>
      <w:sz w:val="24"/>
    </w:rPr>
  </w:style>
  <w:style w:type="paragraph" w:customStyle="1" w:styleId="xl10217">
    <w:name w:val="xl10217"/>
    <w:basedOn w:val="af4"/>
    <w:rsid w:val="001209FA"/>
    <w:pPr>
      <w:widowControl/>
      <w:spacing w:before="100" w:beforeAutospacing="1" w:after="100" w:afterAutospacing="1"/>
      <w:jc w:val="left"/>
    </w:pPr>
    <w:rPr>
      <w:i/>
      <w:iCs/>
      <w:kern w:val="0"/>
      <w:sz w:val="24"/>
    </w:rPr>
  </w:style>
  <w:style w:type="paragraph" w:customStyle="1" w:styleId="xl10218">
    <w:name w:val="xl10218"/>
    <w:basedOn w:val="af4"/>
    <w:rsid w:val="001209FA"/>
    <w:pPr>
      <w:widowControl/>
      <w:spacing w:before="100" w:beforeAutospacing="1" w:after="100" w:afterAutospacing="1"/>
      <w:jc w:val="center"/>
    </w:pPr>
    <w:rPr>
      <w:kern w:val="0"/>
      <w:sz w:val="24"/>
    </w:rPr>
  </w:style>
  <w:style w:type="paragraph" w:customStyle="1" w:styleId="xl10219">
    <w:name w:val="xl10219"/>
    <w:basedOn w:val="af4"/>
    <w:qFormat/>
    <w:rsid w:val="001209FA"/>
    <w:pPr>
      <w:widowControl/>
      <w:spacing w:before="100" w:beforeAutospacing="1" w:after="100" w:afterAutospacing="1"/>
      <w:jc w:val="left"/>
    </w:pPr>
    <w:rPr>
      <w:i/>
      <w:iCs/>
      <w:kern w:val="0"/>
      <w:sz w:val="24"/>
    </w:rPr>
  </w:style>
  <w:style w:type="paragraph" w:customStyle="1" w:styleId="xl10220">
    <w:name w:val="xl10220"/>
    <w:basedOn w:val="af4"/>
    <w:rsid w:val="001209FA"/>
    <w:pPr>
      <w:widowControl/>
      <w:spacing w:before="100" w:beforeAutospacing="1" w:after="100" w:afterAutospacing="1"/>
      <w:jc w:val="left"/>
    </w:pPr>
    <w:rPr>
      <w:i/>
      <w:iCs/>
      <w:kern w:val="0"/>
      <w:sz w:val="24"/>
    </w:rPr>
  </w:style>
  <w:style w:type="paragraph" w:customStyle="1" w:styleId="xl10221">
    <w:name w:val="xl10221"/>
    <w:basedOn w:val="af4"/>
    <w:rsid w:val="001209FA"/>
    <w:pPr>
      <w:widowControl/>
      <w:spacing w:before="100" w:beforeAutospacing="1" w:after="100" w:afterAutospacing="1"/>
      <w:jc w:val="left"/>
    </w:pPr>
    <w:rPr>
      <w:i/>
      <w:iCs/>
      <w:kern w:val="0"/>
      <w:sz w:val="24"/>
    </w:rPr>
  </w:style>
  <w:style w:type="paragraph" w:customStyle="1" w:styleId="xl10222">
    <w:name w:val="xl10222"/>
    <w:basedOn w:val="af4"/>
    <w:qFormat/>
    <w:rsid w:val="001209FA"/>
    <w:pPr>
      <w:widowControl/>
      <w:spacing w:before="100" w:beforeAutospacing="1" w:after="100" w:afterAutospacing="1"/>
      <w:jc w:val="left"/>
    </w:pPr>
    <w:rPr>
      <w:i/>
      <w:iCs/>
      <w:kern w:val="0"/>
      <w:sz w:val="24"/>
    </w:rPr>
  </w:style>
  <w:style w:type="paragraph" w:customStyle="1" w:styleId="xl10223">
    <w:name w:val="xl10223"/>
    <w:basedOn w:val="af4"/>
    <w:rsid w:val="001209FA"/>
    <w:pPr>
      <w:widowControl/>
      <w:spacing w:before="100" w:beforeAutospacing="1" w:after="100" w:afterAutospacing="1"/>
      <w:jc w:val="left"/>
    </w:pPr>
    <w:rPr>
      <w:i/>
      <w:iCs/>
      <w:color w:val="000000"/>
      <w:kern w:val="0"/>
      <w:sz w:val="24"/>
    </w:rPr>
  </w:style>
  <w:style w:type="paragraph" w:customStyle="1" w:styleId="xl10224">
    <w:name w:val="xl10224"/>
    <w:basedOn w:val="af4"/>
    <w:qFormat/>
    <w:rsid w:val="001209FA"/>
    <w:pPr>
      <w:widowControl/>
      <w:spacing w:before="100" w:beforeAutospacing="1" w:after="100" w:afterAutospacing="1"/>
      <w:jc w:val="left"/>
    </w:pPr>
    <w:rPr>
      <w:i/>
      <w:iCs/>
      <w:kern w:val="0"/>
      <w:sz w:val="24"/>
    </w:rPr>
  </w:style>
  <w:style w:type="paragraph" w:customStyle="1" w:styleId="xl10225">
    <w:name w:val="xl10225"/>
    <w:basedOn w:val="af4"/>
    <w:qFormat/>
    <w:rsid w:val="001209FA"/>
    <w:pPr>
      <w:widowControl/>
      <w:spacing w:before="100" w:beforeAutospacing="1" w:after="100" w:afterAutospacing="1"/>
      <w:jc w:val="left"/>
    </w:pPr>
    <w:rPr>
      <w:i/>
      <w:iCs/>
      <w:kern w:val="0"/>
      <w:sz w:val="24"/>
    </w:rPr>
  </w:style>
  <w:style w:type="paragraph" w:customStyle="1" w:styleId="xl10226">
    <w:name w:val="xl10226"/>
    <w:basedOn w:val="af4"/>
    <w:rsid w:val="001209FA"/>
    <w:pPr>
      <w:widowControl/>
      <w:spacing w:before="100" w:beforeAutospacing="1" w:after="100" w:afterAutospacing="1"/>
      <w:jc w:val="left"/>
    </w:pPr>
    <w:rPr>
      <w:i/>
      <w:iCs/>
      <w:kern w:val="0"/>
      <w:sz w:val="24"/>
    </w:rPr>
  </w:style>
  <w:style w:type="paragraph" w:customStyle="1" w:styleId="xl10227">
    <w:name w:val="xl10227"/>
    <w:basedOn w:val="af4"/>
    <w:rsid w:val="001209FA"/>
    <w:pPr>
      <w:widowControl/>
      <w:spacing w:before="100" w:beforeAutospacing="1" w:after="100" w:afterAutospacing="1"/>
      <w:jc w:val="left"/>
    </w:pPr>
    <w:rPr>
      <w:i/>
      <w:iCs/>
      <w:color w:val="000000"/>
      <w:kern w:val="0"/>
      <w:sz w:val="24"/>
    </w:rPr>
  </w:style>
  <w:style w:type="paragraph" w:customStyle="1" w:styleId="xl10228">
    <w:name w:val="xl10228"/>
    <w:basedOn w:val="af4"/>
    <w:qFormat/>
    <w:rsid w:val="001209FA"/>
    <w:pPr>
      <w:widowControl/>
      <w:spacing w:before="100" w:beforeAutospacing="1" w:after="100" w:afterAutospacing="1"/>
      <w:jc w:val="left"/>
    </w:pPr>
    <w:rPr>
      <w:i/>
      <w:iCs/>
      <w:color w:val="000000"/>
      <w:kern w:val="0"/>
      <w:sz w:val="24"/>
    </w:rPr>
  </w:style>
  <w:style w:type="paragraph" w:customStyle="1" w:styleId="xl10229">
    <w:name w:val="xl10229"/>
    <w:basedOn w:val="af4"/>
    <w:rsid w:val="001209FA"/>
    <w:pPr>
      <w:widowControl/>
      <w:spacing w:before="100" w:beforeAutospacing="1" w:after="100" w:afterAutospacing="1"/>
      <w:jc w:val="left"/>
    </w:pPr>
    <w:rPr>
      <w:kern w:val="0"/>
      <w:sz w:val="24"/>
    </w:rPr>
  </w:style>
  <w:style w:type="paragraph" w:customStyle="1" w:styleId="xl10230">
    <w:name w:val="xl10230"/>
    <w:basedOn w:val="af4"/>
    <w:rsid w:val="001209FA"/>
    <w:pPr>
      <w:widowControl/>
      <w:spacing w:before="100" w:beforeAutospacing="1" w:after="100" w:afterAutospacing="1"/>
      <w:jc w:val="left"/>
    </w:pPr>
    <w:rPr>
      <w:i/>
      <w:iCs/>
      <w:kern w:val="0"/>
      <w:sz w:val="24"/>
    </w:rPr>
  </w:style>
  <w:style w:type="paragraph" w:customStyle="1" w:styleId="xl10231">
    <w:name w:val="xl10231"/>
    <w:basedOn w:val="af4"/>
    <w:qFormat/>
    <w:rsid w:val="001209FA"/>
    <w:pPr>
      <w:widowControl/>
      <w:spacing w:before="100" w:beforeAutospacing="1" w:after="100" w:afterAutospacing="1"/>
      <w:jc w:val="left"/>
    </w:pPr>
    <w:rPr>
      <w:i/>
      <w:iCs/>
      <w:color w:val="000000"/>
      <w:kern w:val="0"/>
      <w:sz w:val="24"/>
    </w:rPr>
  </w:style>
  <w:style w:type="paragraph" w:customStyle="1" w:styleId="xl10232">
    <w:name w:val="xl10232"/>
    <w:basedOn w:val="af4"/>
    <w:rsid w:val="001209FA"/>
    <w:pPr>
      <w:widowControl/>
      <w:spacing w:before="100" w:beforeAutospacing="1" w:after="100" w:afterAutospacing="1"/>
      <w:jc w:val="left"/>
    </w:pPr>
    <w:rPr>
      <w:i/>
      <w:iCs/>
      <w:kern w:val="0"/>
      <w:sz w:val="24"/>
    </w:rPr>
  </w:style>
  <w:style w:type="paragraph" w:customStyle="1" w:styleId="xl10233">
    <w:name w:val="xl10233"/>
    <w:basedOn w:val="af4"/>
    <w:rsid w:val="001209FA"/>
    <w:pPr>
      <w:widowControl/>
      <w:spacing w:before="100" w:beforeAutospacing="1" w:after="100" w:afterAutospacing="1"/>
      <w:jc w:val="left"/>
    </w:pPr>
    <w:rPr>
      <w:i/>
      <w:iCs/>
      <w:kern w:val="0"/>
      <w:sz w:val="24"/>
    </w:rPr>
  </w:style>
  <w:style w:type="paragraph" w:customStyle="1" w:styleId="xl10234">
    <w:name w:val="xl10234"/>
    <w:basedOn w:val="af4"/>
    <w:qFormat/>
    <w:rsid w:val="001209FA"/>
    <w:pPr>
      <w:widowControl/>
      <w:spacing w:before="100" w:beforeAutospacing="1" w:after="100" w:afterAutospacing="1"/>
      <w:jc w:val="left"/>
    </w:pPr>
    <w:rPr>
      <w:i/>
      <w:iCs/>
      <w:kern w:val="0"/>
      <w:sz w:val="24"/>
    </w:rPr>
  </w:style>
  <w:style w:type="paragraph" w:customStyle="1" w:styleId="xl10235">
    <w:name w:val="xl10235"/>
    <w:basedOn w:val="af4"/>
    <w:rsid w:val="001209FA"/>
    <w:pPr>
      <w:widowControl/>
      <w:spacing w:before="100" w:beforeAutospacing="1" w:after="100" w:afterAutospacing="1"/>
      <w:jc w:val="left"/>
    </w:pPr>
    <w:rPr>
      <w:i/>
      <w:iCs/>
      <w:kern w:val="0"/>
      <w:sz w:val="24"/>
    </w:rPr>
  </w:style>
  <w:style w:type="paragraph" w:customStyle="1" w:styleId="xl10236">
    <w:name w:val="xl10236"/>
    <w:basedOn w:val="af4"/>
    <w:rsid w:val="001209FA"/>
    <w:pPr>
      <w:widowControl/>
      <w:spacing w:before="100" w:beforeAutospacing="1" w:after="100" w:afterAutospacing="1"/>
      <w:jc w:val="left"/>
    </w:pPr>
    <w:rPr>
      <w:b/>
      <w:bCs/>
      <w:kern w:val="0"/>
      <w:sz w:val="24"/>
    </w:rPr>
  </w:style>
  <w:style w:type="paragraph" w:customStyle="1" w:styleId="xl29947">
    <w:name w:val="xl29947"/>
    <w:basedOn w:val="af4"/>
    <w:qFormat/>
    <w:rsid w:val="001209FA"/>
    <w:pPr>
      <w:widowControl/>
      <w:spacing w:before="100" w:beforeAutospacing="1" w:after="100" w:afterAutospacing="1"/>
      <w:jc w:val="left"/>
    </w:pPr>
    <w:rPr>
      <w:i/>
      <w:iCs/>
      <w:kern w:val="0"/>
      <w:sz w:val="24"/>
    </w:rPr>
  </w:style>
  <w:style w:type="paragraph" w:customStyle="1" w:styleId="xl29948">
    <w:name w:val="xl29948"/>
    <w:basedOn w:val="af4"/>
    <w:rsid w:val="001209FA"/>
    <w:pPr>
      <w:widowControl/>
      <w:spacing w:before="100" w:beforeAutospacing="1" w:after="100" w:afterAutospacing="1"/>
      <w:jc w:val="left"/>
    </w:pPr>
    <w:rPr>
      <w:rFonts w:ascii="宋体" w:hAnsi="宋体" w:cs="宋体"/>
      <w:b/>
      <w:bCs/>
      <w:kern w:val="0"/>
      <w:sz w:val="24"/>
    </w:rPr>
  </w:style>
  <w:style w:type="paragraph" w:customStyle="1" w:styleId="xl29949">
    <w:name w:val="xl29949"/>
    <w:basedOn w:val="af4"/>
    <w:rsid w:val="001209FA"/>
    <w:pPr>
      <w:widowControl/>
      <w:spacing w:before="100" w:beforeAutospacing="1" w:after="100" w:afterAutospacing="1"/>
      <w:jc w:val="left"/>
    </w:pPr>
    <w:rPr>
      <w:b/>
      <w:bCs/>
      <w:kern w:val="0"/>
      <w:sz w:val="24"/>
    </w:rPr>
  </w:style>
  <w:style w:type="paragraph" w:customStyle="1" w:styleId="xl29950">
    <w:name w:val="xl29950"/>
    <w:basedOn w:val="af4"/>
    <w:qFormat/>
    <w:rsid w:val="001209FA"/>
    <w:pPr>
      <w:widowControl/>
      <w:spacing w:before="100" w:beforeAutospacing="1" w:after="100" w:afterAutospacing="1"/>
      <w:jc w:val="center"/>
    </w:pPr>
    <w:rPr>
      <w:rFonts w:ascii="宋体" w:hAnsi="宋体" w:cs="宋体"/>
      <w:color w:val="000000"/>
      <w:kern w:val="0"/>
      <w:sz w:val="24"/>
    </w:rPr>
  </w:style>
  <w:style w:type="paragraph" w:customStyle="1" w:styleId="xl29951">
    <w:name w:val="xl29951"/>
    <w:basedOn w:val="af4"/>
    <w:rsid w:val="001209FA"/>
    <w:pPr>
      <w:widowControl/>
      <w:spacing w:before="100" w:beforeAutospacing="1" w:after="100" w:afterAutospacing="1"/>
      <w:jc w:val="center"/>
    </w:pPr>
    <w:rPr>
      <w:rFonts w:ascii="宋体" w:hAnsi="宋体" w:cs="宋体"/>
      <w:kern w:val="0"/>
      <w:sz w:val="24"/>
    </w:rPr>
  </w:style>
  <w:style w:type="paragraph" w:customStyle="1" w:styleId="xl29952">
    <w:name w:val="xl29952"/>
    <w:basedOn w:val="af4"/>
    <w:rsid w:val="001209FA"/>
    <w:pPr>
      <w:widowControl/>
      <w:spacing w:before="100" w:beforeAutospacing="1" w:after="100" w:afterAutospacing="1"/>
      <w:jc w:val="left"/>
    </w:pPr>
    <w:rPr>
      <w:rFonts w:ascii="宋体" w:hAnsi="宋体" w:cs="宋体"/>
      <w:b/>
      <w:bCs/>
      <w:kern w:val="0"/>
      <w:sz w:val="24"/>
    </w:rPr>
  </w:style>
  <w:style w:type="paragraph" w:customStyle="1" w:styleId="xl29953">
    <w:name w:val="xl29953"/>
    <w:basedOn w:val="af4"/>
    <w:qFormat/>
    <w:rsid w:val="001209FA"/>
    <w:pPr>
      <w:widowControl/>
      <w:spacing w:before="100" w:beforeAutospacing="1" w:after="100" w:afterAutospacing="1"/>
      <w:jc w:val="left"/>
    </w:pPr>
    <w:rPr>
      <w:b/>
      <w:bCs/>
      <w:kern w:val="0"/>
      <w:sz w:val="24"/>
    </w:rPr>
  </w:style>
  <w:style w:type="paragraph" w:customStyle="1" w:styleId="xl29954">
    <w:name w:val="xl29954"/>
    <w:basedOn w:val="af4"/>
    <w:rsid w:val="001209FA"/>
    <w:pPr>
      <w:widowControl/>
      <w:spacing w:before="100" w:beforeAutospacing="1" w:after="100" w:afterAutospacing="1"/>
      <w:jc w:val="left"/>
    </w:pPr>
    <w:rPr>
      <w:i/>
      <w:iCs/>
      <w:kern w:val="0"/>
      <w:sz w:val="24"/>
    </w:rPr>
  </w:style>
  <w:style w:type="paragraph" w:customStyle="1" w:styleId="xl29955">
    <w:name w:val="xl29955"/>
    <w:basedOn w:val="af4"/>
    <w:rsid w:val="001209FA"/>
    <w:pPr>
      <w:widowControl/>
      <w:spacing w:before="100" w:beforeAutospacing="1" w:after="100" w:afterAutospacing="1"/>
      <w:jc w:val="left"/>
    </w:pPr>
    <w:rPr>
      <w:i/>
      <w:iCs/>
      <w:kern w:val="0"/>
      <w:sz w:val="24"/>
    </w:rPr>
  </w:style>
  <w:style w:type="paragraph" w:customStyle="1" w:styleId="xl29956">
    <w:name w:val="xl29956"/>
    <w:basedOn w:val="af4"/>
    <w:qFormat/>
    <w:rsid w:val="001209FA"/>
    <w:pPr>
      <w:widowControl/>
      <w:spacing w:before="100" w:beforeAutospacing="1" w:after="100" w:afterAutospacing="1"/>
      <w:jc w:val="left"/>
    </w:pPr>
    <w:rPr>
      <w:kern w:val="0"/>
      <w:sz w:val="24"/>
    </w:rPr>
  </w:style>
  <w:style w:type="paragraph" w:customStyle="1" w:styleId="xl122">
    <w:name w:val="xl122"/>
    <w:basedOn w:val="af4"/>
    <w:qFormat/>
    <w:rsid w:val="001209FA"/>
    <w:pPr>
      <w:widowControl/>
      <w:pBdr>
        <w:left w:val="single" w:sz="4" w:space="0" w:color="auto"/>
        <w:bottom w:val="single" w:sz="4" w:space="0" w:color="auto"/>
        <w:right w:val="single" w:sz="4" w:space="0" w:color="auto"/>
      </w:pBdr>
      <w:spacing w:before="100" w:beforeAutospacing="1" w:after="100" w:afterAutospacing="1"/>
      <w:jc w:val="center"/>
    </w:pPr>
    <w:rPr>
      <w:kern w:val="0"/>
      <w:sz w:val="18"/>
      <w:szCs w:val="18"/>
    </w:rPr>
  </w:style>
  <w:style w:type="paragraph" w:customStyle="1" w:styleId="xl123">
    <w:name w:val="xl123"/>
    <w:basedOn w:val="af4"/>
    <w:qFormat/>
    <w:rsid w:val="001209FA"/>
    <w:pPr>
      <w:widowControl/>
      <w:pBdr>
        <w:left w:val="single" w:sz="4" w:space="0" w:color="auto"/>
        <w:right w:val="single" w:sz="4" w:space="0" w:color="auto"/>
      </w:pBdr>
      <w:spacing w:before="100" w:beforeAutospacing="1" w:after="100" w:afterAutospacing="1"/>
      <w:jc w:val="center"/>
    </w:pPr>
    <w:rPr>
      <w:kern w:val="0"/>
      <w:sz w:val="18"/>
      <w:szCs w:val="18"/>
    </w:rPr>
  </w:style>
  <w:style w:type="paragraph" w:customStyle="1" w:styleId="xl124">
    <w:name w:val="xl124"/>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125">
    <w:name w:val="xl125"/>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 w:val="18"/>
      <w:szCs w:val="18"/>
    </w:rPr>
  </w:style>
  <w:style w:type="paragraph" w:customStyle="1" w:styleId="xl126">
    <w:name w:val="xl12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 w:val="18"/>
      <w:szCs w:val="18"/>
    </w:rPr>
  </w:style>
  <w:style w:type="paragraph" w:customStyle="1" w:styleId="xl127">
    <w:name w:val="xl127"/>
    <w:basedOn w:val="af4"/>
    <w:qFormat/>
    <w:rsid w:val="001209FA"/>
    <w:pPr>
      <w:widowControl/>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jc w:val="center"/>
    </w:pPr>
    <w:rPr>
      <w:rFonts w:ascii="宋体" w:hAnsi="宋体" w:cs="宋体"/>
      <w:kern w:val="0"/>
      <w:sz w:val="18"/>
      <w:szCs w:val="18"/>
    </w:rPr>
  </w:style>
  <w:style w:type="paragraph" w:customStyle="1" w:styleId="xl128">
    <w:name w:val="xl128"/>
    <w:basedOn w:val="af4"/>
    <w:qFormat/>
    <w:rsid w:val="001209FA"/>
    <w:pPr>
      <w:widowControl/>
      <w:pBdr>
        <w:left w:val="single" w:sz="4" w:space="0" w:color="auto"/>
        <w:right w:val="single" w:sz="4" w:space="0" w:color="auto"/>
      </w:pBdr>
      <w:shd w:val="clear" w:color="auto" w:fill="C5D9F1"/>
      <w:spacing w:before="100" w:beforeAutospacing="1" w:after="100" w:afterAutospacing="1"/>
      <w:jc w:val="center"/>
    </w:pPr>
    <w:rPr>
      <w:rFonts w:ascii="宋体" w:hAnsi="宋体" w:cs="宋体"/>
      <w:kern w:val="0"/>
      <w:sz w:val="18"/>
      <w:szCs w:val="18"/>
    </w:rPr>
  </w:style>
  <w:style w:type="paragraph" w:customStyle="1" w:styleId="xl129">
    <w:name w:val="xl129"/>
    <w:basedOn w:val="af4"/>
    <w:qFormat/>
    <w:rsid w:val="001209FA"/>
    <w:pPr>
      <w:widowControl/>
      <w:shd w:val="clear" w:color="auto" w:fill="C5D9F1"/>
      <w:spacing w:before="100" w:beforeAutospacing="1" w:after="100" w:afterAutospacing="1"/>
      <w:jc w:val="center"/>
    </w:pPr>
    <w:rPr>
      <w:rFonts w:ascii="宋体" w:hAnsi="宋体" w:cs="宋体"/>
      <w:kern w:val="0"/>
      <w:sz w:val="18"/>
      <w:szCs w:val="18"/>
    </w:rPr>
  </w:style>
  <w:style w:type="paragraph" w:customStyle="1" w:styleId="xl130">
    <w:name w:val="xl130"/>
    <w:basedOn w:val="af4"/>
    <w:qFormat/>
    <w:rsid w:val="001209FA"/>
    <w:pPr>
      <w:widowControl/>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jc w:val="center"/>
    </w:pPr>
    <w:rPr>
      <w:rFonts w:ascii="宋体" w:hAnsi="宋体" w:cs="宋体"/>
      <w:kern w:val="0"/>
      <w:sz w:val="18"/>
      <w:szCs w:val="18"/>
    </w:rPr>
  </w:style>
  <w:style w:type="paragraph" w:customStyle="1" w:styleId="xl131">
    <w:name w:val="xl131"/>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 w:val="20"/>
      <w:szCs w:val="20"/>
    </w:rPr>
  </w:style>
  <w:style w:type="paragraph" w:customStyle="1" w:styleId="xl132">
    <w:name w:val="xl132"/>
    <w:basedOn w:val="af4"/>
    <w:qFormat/>
    <w:rsid w:val="001209FA"/>
    <w:pPr>
      <w:widowControl/>
      <w:pBdr>
        <w:top w:val="single" w:sz="4" w:space="0" w:color="auto"/>
        <w:left w:val="single" w:sz="4" w:space="0" w:color="auto"/>
        <w:right w:val="single" w:sz="4" w:space="0" w:color="auto"/>
      </w:pBdr>
      <w:spacing w:before="100" w:beforeAutospacing="1" w:after="100" w:afterAutospacing="1"/>
      <w:jc w:val="center"/>
    </w:pPr>
    <w:rPr>
      <w:kern w:val="0"/>
      <w:sz w:val="20"/>
      <w:szCs w:val="20"/>
    </w:rPr>
  </w:style>
  <w:style w:type="paragraph" w:customStyle="1" w:styleId="xl133">
    <w:name w:val="xl133"/>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34">
    <w:name w:val="xl134"/>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35">
    <w:name w:val="xl135"/>
    <w:basedOn w:val="af4"/>
    <w:qFormat/>
    <w:rsid w:val="001209FA"/>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36">
    <w:name w:val="xl136"/>
    <w:basedOn w:val="af4"/>
    <w:qFormat/>
    <w:rsid w:val="001209F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37">
    <w:name w:val="xl137"/>
    <w:basedOn w:val="af4"/>
    <w:qFormat/>
    <w:rsid w:val="001209FA"/>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20"/>
      <w:szCs w:val="20"/>
    </w:rPr>
  </w:style>
  <w:style w:type="paragraph" w:customStyle="1" w:styleId="xl138">
    <w:name w:val="xl138"/>
    <w:basedOn w:val="af4"/>
    <w:qFormat/>
    <w:rsid w:val="001209FA"/>
    <w:pPr>
      <w:widowControl/>
      <w:pBdr>
        <w:top w:val="single" w:sz="4" w:space="0" w:color="auto"/>
        <w:left w:val="single" w:sz="4" w:space="0" w:color="auto"/>
        <w:bottom w:val="single" w:sz="4" w:space="0" w:color="auto"/>
        <w:right w:val="single" w:sz="4" w:space="0" w:color="auto"/>
      </w:pBdr>
      <w:shd w:val="clear" w:color="auto" w:fill="DBE5F1"/>
      <w:spacing w:before="100" w:beforeAutospacing="1" w:after="100" w:afterAutospacing="1"/>
      <w:jc w:val="center"/>
    </w:pPr>
    <w:rPr>
      <w:kern w:val="0"/>
      <w:sz w:val="20"/>
      <w:szCs w:val="20"/>
    </w:rPr>
  </w:style>
  <w:style w:type="paragraph" w:customStyle="1" w:styleId="xl139">
    <w:name w:val="xl139"/>
    <w:basedOn w:val="af4"/>
    <w:qFormat/>
    <w:rsid w:val="001209FA"/>
    <w:pPr>
      <w:widowControl/>
      <w:pBdr>
        <w:top w:val="single" w:sz="4" w:space="0" w:color="auto"/>
        <w:left w:val="single" w:sz="4" w:space="0" w:color="auto"/>
        <w:right w:val="single" w:sz="4" w:space="0" w:color="auto"/>
      </w:pBdr>
      <w:shd w:val="clear" w:color="auto" w:fill="DBE5F1"/>
      <w:spacing w:before="100" w:beforeAutospacing="1" w:after="100" w:afterAutospacing="1"/>
      <w:jc w:val="center"/>
    </w:pPr>
    <w:rPr>
      <w:kern w:val="0"/>
      <w:sz w:val="20"/>
      <w:szCs w:val="20"/>
    </w:rPr>
  </w:style>
  <w:style w:type="paragraph" w:customStyle="1" w:styleId="xl140">
    <w:name w:val="xl140"/>
    <w:basedOn w:val="af4"/>
    <w:qFormat/>
    <w:rsid w:val="001209FA"/>
    <w:pPr>
      <w:widowControl/>
      <w:shd w:val="clear" w:color="auto" w:fill="DBE5F1"/>
      <w:spacing w:before="100" w:beforeAutospacing="1" w:after="100" w:afterAutospacing="1"/>
      <w:jc w:val="left"/>
    </w:pPr>
    <w:rPr>
      <w:rFonts w:ascii="宋体" w:hAnsi="宋体" w:cs="宋体"/>
      <w:kern w:val="0"/>
      <w:sz w:val="24"/>
    </w:rPr>
  </w:style>
  <w:style w:type="paragraph" w:customStyle="1" w:styleId="xl142">
    <w:name w:val="xl142"/>
    <w:basedOn w:val="af4"/>
    <w:qFormat/>
    <w:rsid w:val="001209FA"/>
    <w:pPr>
      <w:widowControl/>
      <w:pBdr>
        <w:top w:val="single" w:sz="4" w:space="0" w:color="auto"/>
        <w:left w:val="single" w:sz="4" w:space="0" w:color="auto"/>
        <w:bottom w:val="single" w:sz="4" w:space="0" w:color="auto"/>
        <w:right w:val="single" w:sz="4" w:space="0" w:color="auto"/>
      </w:pBdr>
      <w:shd w:val="clear" w:color="auto" w:fill="DBE5F1"/>
      <w:spacing w:before="100" w:beforeAutospacing="1" w:after="100" w:afterAutospacing="1"/>
      <w:jc w:val="center"/>
    </w:pPr>
    <w:rPr>
      <w:kern w:val="0"/>
      <w:sz w:val="20"/>
      <w:szCs w:val="20"/>
    </w:rPr>
  </w:style>
  <w:style w:type="paragraph" w:customStyle="1" w:styleId="xl143">
    <w:name w:val="xl143"/>
    <w:basedOn w:val="af4"/>
    <w:qFormat/>
    <w:rsid w:val="001209FA"/>
    <w:pPr>
      <w:widowControl/>
      <w:pBdr>
        <w:top w:val="single" w:sz="4" w:space="0" w:color="auto"/>
        <w:left w:val="single" w:sz="4" w:space="0" w:color="auto"/>
        <w:bottom w:val="single" w:sz="4" w:space="0" w:color="auto"/>
        <w:right w:val="single" w:sz="4" w:space="0" w:color="auto"/>
      </w:pBdr>
      <w:shd w:val="clear" w:color="auto" w:fill="DBE5F1"/>
      <w:spacing w:before="100" w:beforeAutospacing="1" w:after="100" w:afterAutospacing="1"/>
      <w:jc w:val="center"/>
    </w:pPr>
    <w:rPr>
      <w:rFonts w:ascii="宋体" w:hAnsi="宋体" w:cs="宋体"/>
      <w:kern w:val="0"/>
      <w:sz w:val="20"/>
      <w:szCs w:val="20"/>
    </w:rPr>
  </w:style>
  <w:style w:type="paragraph" w:customStyle="1" w:styleId="xl144">
    <w:name w:val="xl144"/>
    <w:basedOn w:val="af4"/>
    <w:qFormat/>
    <w:rsid w:val="001209FA"/>
    <w:pPr>
      <w:widowControl/>
      <w:pBdr>
        <w:top w:val="single" w:sz="4" w:space="0" w:color="auto"/>
        <w:left w:val="single" w:sz="4" w:space="0" w:color="auto"/>
        <w:bottom w:val="single" w:sz="4" w:space="0" w:color="auto"/>
        <w:right w:val="single" w:sz="4" w:space="0" w:color="auto"/>
      </w:pBdr>
      <w:shd w:val="clear" w:color="auto" w:fill="DBE5F1"/>
      <w:spacing w:before="100" w:beforeAutospacing="1" w:after="100" w:afterAutospacing="1"/>
      <w:jc w:val="left"/>
    </w:pPr>
    <w:rPr>
      <w:rFonts w:ascii="宋体" w:hAnsi="宋体" w:cs="宋体"/>
      <w:kern w:val="0"/>
      <w:sz w:val="24"/>
    </w:rPr>
  </w:style>
  <w:style w:type="paragraph" w:customStyle="1" w:styleId="xl145">
    <w:name w:val="xl145"/>
    <w:basedOn w:val="af4"/>
    <w:qFormat/>
    <w:rsid w:val="001209FA"/>
    <w:pPr>
      <w:widowControl/>
      <w:pBdr>
        <w:top w:val="single" w:sz="4" w:space="0" w:color="auto"/>
        <w:left w:val="single" w:sz="4" w:space="0" w:color="auto"/>
        <w:right w:val="single" w:sz="4" w:space="0" w:color="auto"/>
      </w:pBdr>
      <w:shd w:val="clear" w:color="auto" w:fill="DBE5F1"/>
      <w:spacing w:before="100" w:beforeAutospacing="1" w:after="100" w:afterAutospacing="1"/>
      <w:jc w:val="center"/>
    </w:pPr>
    <w:rPr>
      <w:b/>
      <w:bCs/>
      <w:kern w:val="0"/>
      <w:sz w:val="20"/>
      <w:szCs w:val="20"/>
    </w:rPr>
  </w:style>
  <w:style w:type="paragraph" w:customStyle="1" w:styleId="xl146">
    <w:name w:val="xl146"/>
    <w:basedOn w:val="af4"/>
    <w:qFormat/>
    <w:rsid w:val="001209FA"/>
    <w:pPr>
      <w:widowControl/>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jc w:val="center"/>
    </w:pPr>
    <w:rPr>
      <w:rFonts w:ascii="宋体" w:hAnsi="宋体" w:cs="宋体"/>
      <w:kern w:val="0"/>
      <w:sz w:val="20"/>
      <w:szCs w:val="20"/>
    </w:rPr>
  </w:style>
  <w:style w:type="paragraph" w:customStyle="1" w:styleId="xl147">
    <w:name w:val="xl147"/>
    <w:basedOn w:val="af4"/>
    <w:qFormat/>
    <w:rsid w:val="001209FA"/>
    <w:pPr>
      <w:widowControl/>
      <w:pBdr>
        <w:top w:val="single" w:sz="4" w:space="0" w:color="auto"/>
        <w:left w:val="single" w:sz="4" w:space="0" w:color="auto"/>
        <w:right w:val="single" w:sz="4" w:space="0" w:color="auto"/>
      </w:pBdr>
      <w:shd w:val="clear" w:color="auto" w:fill="FCD5B4"/>
      <w:spacing w:before="100" w:beforeAutospacing="1" w:after="100" w:afterAutospacing="1"/>
      <w:jc w:val="center"/>
    </w:pPr>
    <w:rPr>
      <w:kern w:val="0"/>
      <w:sz w:val="20"/>
      <w:szCs w:val="20"/>
    </w:rPr>
  </w:style>
  <w:style w:type="paragraph" w:customStyle="1" w:styleId="2ffffffff4">
    <w:name w:val="孚宝2"/>
    <w:basedOn w:val="cccccccccc"/>
    <w:qFormat/>
    <w:rsid w:val="001209FA"/>
    <w:pPr>
      <w:widowControl w:val="0"/>
      <w:tabs>
        <w:tab w:val="clear" w:pos="720"/>
      </w:tabs>
      <w:adjustRightInd/>
      <w:snapToGrid/>
      <w:spacing w:before="0"/>
      <w:ind w:left="567" w:right="0" w:firstLineChars="0" w:hanging="567"/>
      <w:jc w:val="both"/>
      <w:outlineLvl w:val="1"/>
    </w:pPr>
    <w:rPr>
      <w:lang w:val="zh-CN"/>
    </w:rPr>
  </w:style>
  <w:style w:type="paragraph" w:customStyle="1" w:styleId="3fffb">
    <w:name w:val="孚宝3"/>
    <w:basedOn w:val="2ffffffff4"/>
    <w:qFormat/>
    <w:rsid w:val="001209FA"/>
    <w:pPr>
      <w:outlineLvl w:val="2"/>
    </w:pPr>
  </w:style>
  <w:style w:type="character" w:customStyle="1" w:styleId="79">
    <w:name w:val="标题7"/>
    <w:basedOn w:val="af5"/>
    <w:rsid w:val="001209FA"/>
  </w:style>
  <w:style w:type="character" w:customStyle="1" w:styleId="341">
    <w:name w:val="标题 341"/>
    <w:qFormat/>
    <w:rsid w:val="001209FA"/>
    <w:rPr>
      <w:rFonts w:ascii="宋体" w:eastAsia="宋体" w:hAnsi="宋体" w:hint="eastAsia"/>
      <w:b/>
      <w:kern w:val="2"/>
      <w:sz w:val="32"/>
      <w:szCs w:val="32"/>
      <w:lang w:val="en-US" w:eastAsia="zh-CN" w:bidi="ar-SA"/>
    </w:rPr>
  </w:style>
  <w:style w:type="character" w:customStyle="1" w:styleId="TengSam">
    <w:name w:val="TengSam"/>
    <w:semiHidden/>
    <w:qFormat/>
    <w:rsid w:val="001209FA"/>
    <w:rPr>
      <w:rFonts w:ascii="Arial" w:eastAsia="宋体" w:hAnsi="Arial" w:cs="Arial" w:hint="default"/>
      <w:color w:val="auto"/>
      <w:sz w:val="18"/>
      <w:szCs w:val="20"/>
    </w:rPr>
  </w:style>
  <w:style w:type="character" w:customStyle="1" w:styleId="Char1ff7">
    <w:name w:val="称呼 Char1"/>
    <w:qFormat/>
    <w:rsid w:val="001209FA"/>
    <w:rPr>
      <w:kern w:val="2"/>
      <w:sz w:val="21"/>
      <w:szCs w:val="24"/>
    </w:rPr>
  </w:style>
  <w:style w:type="character" w:customStyle="1" w:styleId="detailtitle1">
    <w:name w:val="detailtitle1"/>
    <w:rsid w:val="001209FA"/>
  </w:style>
  <w:style w:type="character" w:customStyle="1" w:styleId="1111Char2">
    <w:name w:val="款标题1.1.1.1 Char2"/>
    <w:aliases w:val="标题 14 Char1, Char1 Char3,Char1 Char3,标题 4 Char1 Char3,4级标题 Char3,标题 4 Char Char Char5,标题 41 Char3,标题 4 Char Char1 Char3,标题 4 Char Char Char Char3,标题 4 Char Char Char Char Char Char Char5,标题 4 Char Char Char Char Char Char6,条款 Char"/>
    <w:qFormat/>
    <w:rsid w:val="001209FA"/>
    <w:rPr>
      <w:rFonts w:ascii="幼圆" w:eastAsia="Tms Rmn" w:hAnsi="幼圆" w:hint="eastAsia"/>
      <w:b/>
      <w:bCs/>
      <w:kern w:val="2"/>
      <w:sz w:val="28"/>
      <w:szCs w:val="28"/>
      <w:lang w:val="en-US" w:eastAsia="zh-CN" w:bidi="ar-SA"/>
    </w:rPr>
  </w:style>
  <w:style w:type="character" w:customStyle="1" w:styleId="MTEquationSection">
    <w:name w:val="MTEquationSection"/>
    <w:rsid w:val="001209FA"/>
    <w:rPr>
      <w:b/>
      <w:vanish/>
      <w:color w:val="FF0000"/>
      <w:sz w:val="44"/>
      <w:szCs w:val="44"/>
    </w:rPr>
  </w:style>
  <w:style w:type="character" w:customStyle="1" w:styleId="3fffc">
    <w:name w:val="样式 小四3"/>
    <w:rsid w:val="001209FA"/>
    <w:rPr>
      <w:sz w:val="24"/>
    </w:rPr>
  </w:style>
  <w:style w:type="character" w:customStyle="1" w:styleId="1fffffffff4">
    <w:name w:val="样式 宋体 黑色 加宽量  1 磅"/>
    <w:qFormat/>
    <w:rsid w:val="001209FA"/>
    <w:rPr>
      <w:rFonts w:ascii="CG Times (WN)" w:hAnsi="CG Times (WN)" w:hint="default"/>
      <w:color w:val="000000"/>
      <w:spacing w:val="0"/>
    </w:rPr>
  </w:style>
  <w:style w:type="character" w:customStyle="1" w:styleId="2ffffffff5">
    <w:name w:val="强调2"/>
    <w:qFormat/>
    <w:rsid w:val="001209FA"/>
    <w:rPr>
      <w:color w:val="CC0033"/>
      <w:u w:val="single"/>
    </w:rPr>
  </w:style>
  <w:style w:type="character" w:customStyle="1" w:styleId="defaulttext1">
    <w:name w:val="defaulttext1"/>
    <w:rsid w:val="001209FA"/>
    <w:rPr>
      <w:sz w:val="20"/>
      <w:szCs w:val="20"/>
    </w:rPr>
  </w:style>
  <w:style w:type="character" w:customStyle="1" w:styleId="msize">
    <w:name w:val="msize"/>
    <w:qFormat/>
    <w:rsid w:val="001209FA"/>
  </w:style>
  <w:style w:type="character" w:customStyle="1" w:styleId="xiaohg1">
    <w:name w:val="xiaohg1"/>
    <w:rsid w:val="001209FA"/>
    <w:rPr>
      <w:sz w:val="20"/>
      <w:szCs w:val="20"/>
    </w:rPr>
  </w:style>
  <w:style w:type="character" w:customStyle="1" w:styleId="CharCharCharCharChar6">
    <w:name w:val="表格标题 Char Char Char Char Char"/>
    <w:aliases w:val="正文（首行缩进两字）1 Char Char Char Char,表格标题 Char Char Char Char Char Char Char Char Cha"/>
    <w:rsid w:val="001209FA"/>
    <w:rPr>
      <w:rFonts w:ascii="CG Times (WN)" w:eastAsia="CG Times (WN)" w:hAnsi="CG Times (WN)" w:cs="CG Times (WN)" w:hint="default"/>
      <w:kern w:val="2"/>
      <w:sz w:val="24"/>
      <w:szCs w:val="24"/>
      <w:lang w:val="en-US" w:eastAsia="zh-CN"/>
    </w:rPr>
  </w:style>
  <w:style w:type="character" w:customStyle="1" w:styleId="CharCharffff5">
    <w:name w:val="表体 Char Char"/>
    <w:qFormat/>
    <w:rsid w:val="001209FA"/>
    <w:rPr>
      <w:rFonts w:ascii="CG Times (WN)" w:eastAsia="CG Times (WN)" w:hAnsi="CG Times (WN)" w:hint="default"/>
      <w:kern w:val="2"/>
      <w:sz w:val="24"/>
      <w:szCs w:val="24"/>
      <w:lang w:val="en-US" w:eastAsia="zh-CN"/>
    </w:rPr>
  </w:style>
  <w:style w:type="character" w:customStyle="1" w:styleId="CharCharffff6">
    <w:name w:val="样式 题注 + 居中 Char Char"/>
    <w:rsid w:val="001209FA"/>
    <w:rPr>
      <w:rFonts w:ascii="幼圆" w:eastAsia="Wingdings" w:hAnsi="幼圆" w:cs="幼圆" w:hint="eastAsia"/>
      <w:b/>
      <w:bCs/>
      <w:kern w:val="2"/>
      <w:sz w:val="24"/>
      <w:szCs w:val="24"/>
      <w:lang w:val="en-US" w:eastAsia="zh-CN"/>
    </w:rPr>
  </w:style>
  <w:style w:type="character" w:customStyle="1" w:styleId="12CharChar">
    <w:name w:val="正文12 Char Char"/>
    <w:rsid w:val="001209FA"/>
    <w:rPr>
      <w:rFonts w:ascii="CG Times (WN)" w:eastAsia="CG Times (WN)" w:hAnsi="CG Times (WN)" w:hint="default"/>
      <w:color w:val="FF0000"/>
      <w:kern w:val="2"/>
      <w:sz w:val="24"/>
      <w:szCs w:val="24"/>
      <w:lang w:val="en-US" w:eastAsia="zh-CN" w:bidi="ar-SA"/>
    </w:rPr>
  </w:style>
  <w:style w:type="character" w:customStyle="1" w:styleId="affffffffffffffffffffffffffffffffffffffffffffffff">
    <w:name w:val="链接"/>
    <w:qFormat/>
    <w:rsid w:val="001209FA"/>
    <w:rPr>
      <w:color w:val="0000FF"/>
      <w:sz w:val="21"/>
      <w:szCs w:val="21"/>
      <w:u w:val="single"/>
      <w:lang w:val="zh-CN"/>
    </w:rPr>
  </w:style>
  <w:style w:type="character" w:customStyle="1" w:styleId="CharCharffff7">
    <w:name w:val="表中正文 Char Char"/>
    <w:rsid w:val="001209FA"/>
    <w:rPr>
      <w:rFonts w:ascii="CG Times (WN)" w:eastAsia="CG Times (WN)" w:hAnsi="CG Times (WN)" w:hint="default"/>
      <w:kern w:val="2"/>
      <w:sz w:val="21"/>
      <w:szCs w:val="24"/>
      <w:lang w:val="en-US" w:eastAsia="zh-CN" w:bidi="ar-SA"/>
    </w:rPr>
  </w:style>
  <w:style w:type="character" w:customStyle="1" w:styleId="t10l201">
    <w:name w:val="t10l201"/>
    <w:rsid w:val="001209FA"/>
    <w:rPr>
      <w:sz w:val="21"/>
      <w:szCs w:val="21"/>
    </w:rPr>
  </w:style>
  <w:style w:type="character" w:customStyle="1" w:styleId="MTDisplayEquationChar">
    <w:name w:val="MTDisplayEquation Char"/>
    <w:qFormat/>
    <w:rsid w:val="001209FA"/>
    <w:rPr>
      <w:rFonts w:ascii="CG Times (WN)" w:eastAsia="CG Times (WN)" w:hAnsi="CG Times (WN)" w:hint="default"/>
      <w:b/>
      <w:bCs/>
      <w:color w:val="000000"/>
      <w:sz w:val="28"/>
      <w:szCs w:val="28"/>
      <w:lang w:val="en-US" w:eastAsia="zh-CN" w:bidi="ar-SA"/>
    </w:rPr>
  </w:style>
  <w:style w:type="character" w:customStyle="1" w:styleId="p171">
    <w:name w:val="p171"/>
    <w:rsid w:val="001209FA"/>
    <w:rPr>
      <w:sz w:val="27"/>
      <w:szCs w:val="27"/>
    </w:rPr>
  </w:style>
  <w:style w:type="character" w:customStyle="1" w:styleId="Charffffffffffd">
    <w:name w:val="正文 Char"/>
    <w:qFormat/>
    <w:rsid w:val="001209FA"/>
    <w:rPr>
      <w:rFonts w:ascii="CG Times (WN)" w:eastAsia="CG Times (WN)" w:hAnsi="CG Times (WN)" w:hint="default"/>
      <w:spacing w:val="-2"/>
      <w:kern w:val="2"/>
      <w:sz w:val="24"/>
      <w:szCs w:val="24"/>
      <w:lang w:val="en-US" w:eastAsia="zh-CN" w:bidi="ar-SA"/>
    </w:rPr>
  </w:style>
  <w:style w:type="character" w:customStyle="1" w:styleId="CharCharChare">
    <w:name w:val="小四 Char Char Char"/>
    <w:qFormat/>
    <w:rsid w:val="001209FA"/>
    <w:rPr>
      <w:rFonts w:ascii="CG Times (WN)" w:eastAsia="CG Times (WN)" w:hAnsi="CG Times (WN)" w:hint="default"/>
      <w:kern w:val="2"/>
      <w:sz w:val="24"/>
      <w:szCs w:val="24"/>
      <w:lang w:val="en-US" w:eastAsia="zh-CN" w:bidi="ar-SA"/>
    </w:rPr>
  </w:style>
  <w:style w:type="character" w:customStyle="1" w:styleId="z-Char">
    <w:name w:val="z-窗体顶端 Char"/>
    <w:uiPriority w:val="99"/>
    <w:qFormat/>
    <w:rsid w:val="001209FA"/>
    <w:rPr>
      <w:rFonts w:ascii="Arial" w:hAnsi="Arial" w:cs="Arial"/>
      <w:vanish/>
      <w:kern w:val="2"/>
      <w:sz w:val="16"/>
      <w:szCs w:val="16"/>
    </w:rPr>
  </w:style>
  <w:style w:type="character" w:customStyle="1" w:styleId="z-Char0">
    <w:name w:val="z-窗体底端 Char"/>
    <w:uiPriority w:val="99"/>
    <w:qFormat/>
    <w:rsid w:val="001209FA"/>
    <w:rPr>
      <w:rFonts w:ascii="Arial" w:hAnsi="Arial" w:cs="Arial"/>
      <w:vanish/>
      <w:kern w:val="2"/>
      <w:sz w:val="16"/>
      <w:szCs w:val="16"/>
    </w:rPr>
  </w:style>
  <w:style w:type="character" w:customStyle="1" w:styleId="2CharCharCharCharCharChar">
    <w:name w:val="标题 2 Char Char Char Char Char Char"/>
    <w:qFormat/>
    <w:rsid w:val="001209FA"/>
    <w:rPr>
      <w:rFonts w:ascii="Tms Rmn" w:eastAsia="Tms Rmn" w:hAnsi="Tms Rmn" w:hint="default"/>
      <w:kern w:val="2"/>
      <w:sz w:val="30"/>
      <w:lang w:val="en-US" w:eastAsia="zh-CN" w:bidi="ar-SA"/>
    </w:rPr>
  </w:style>
  <w:style w:type="character" w:customStyle="1" w:styleId="datatitle">
    <w:name w:val="datatitle"/>
    <w:rsid w:val="001209FA"/>
  </w:style>
  <w:style w:type="character" w:customStyle="1" w:styleId="word3">
    <w:name w:val="word3"/>
    <w:rsid w:val="001209FA"/>
  </w:style>
  <w:style w:type="character" w:customStyle="1" w:styleId="test1">
    <w:name w:val="test1"/>
    <w:qFormat/>
    <w:rsid w:val="001209FA"/>
    <w:rPr>
      <w:sz w:val="24"/>
      <w:szCs w:val="24"/>
    </w:rPr>
  </w:style>
  <w:style w:type="character" w:customStyle="1" w:styleId="test">
    <w:name w:val="test"/>
    <w:rsid w:val="001209FA"/>
  </w:style>
  <w:style w:type="character" w:customStyle="1" w:styleId="1111Char3">
    <w:name w:val="款标题1.1.1.1 Char3"/>
    <w:aliases w:val="标题 4 Char3,标题 14 Char2, Char1 Char4,Char1 Char4,标题 4 Char1 Char4,4级标题 Char4,标题 4 Char Char Char6,标题 4 Char Char6,标题 41 Char4,标题 4 Char Char1 Char4,标题 4 Char Char Char Char4,标题 4 Char Char Char Char Char Char Char6,条款 Char1,白鹤滩标题 4 Char"/>
    <w:qFormat/>
    <w:rsid w:val="001209FA"/>
    <w:rPr>
      <w:rFonts w:ascii="仿宋体" w:eastAsia="CG Times (WN)" w:hAnsi="仿宋体" w:hint="eastAsia"/>
      <w:b/>
      <w:bCs/>
      <w:kern w:val="2"/>
      <w:sz w:val="28"/>
      <w:szCs w:val="28"/>
      <w:lang w:val="en-US" w:eastAsia="zh-CN" w:bidi="ar-SA"/>
    </w:rPr>
  </w:style>
  <w:style w:type="character" w:customStyle="1" w:styleId="CharChar2c">
    <w:name w:val="实德题注 Char Char2"/>
    <w:qFormat/>
    <w:rsid w:val="001209FA"/>
    <w:rPr>
      <w:rFonts w:ascii="Arial" w:eastAsia="黑体" w:hAnsi="Arial" w:cs="Arial" w:hint="default"/>
      <w:kern w:val="2"/>
      <w:lang w:val="en-US" w:eastAsia="zh-CN" w:bidi="ar-SA"/>
    </w:rPr>
  </w:style>
  <w:style w:type="character" w:customStyle="1" w:styleId="21CharChar">
    <w:name w:val="正文文字缩进 21 Char Char"/>
    <w:qFormat/>
    <w:rsid w:val="001209FA"/>
    <w:rPr>
      <w:rFonts w:ascii="仿宋体" w:eastAsia="仿宋体" w:hAnsi="仿宋体" w:hint="eastAsia"/>
      <w:color w:val="000000"/>
      <w:kern w:val="2"/>
      <w:sz w:val="24"/>
      <w:szCs w:val="24"/>
      <w:lang w:val="en-US" w:eastAsia="zh-CN" w:bidi="ar-SA"/>
    </w:rPr>
  </w:style>
  <w:style w:type="character" w:customStyle="1" w:styleId="CharChar400">
    <w:name w:val="Char Char40"/>
    <w:rsid w:val="001209FA"/>
    <w:rPr>
      <w:rFonts w:ascii="仿宋体" w:eastAsia="仿宋体" w:hAnsi="仿宋体" w:hint="eastAsia"/>
      <w:b/>
      <w:bCs/>
      <w:kern w:val="2"/>
      <w:sz w:val="30"/>
      <w:szCs w:val="30"/>
      <w:lang w:val="en-US" w:eastAsia="zh-CN" w:bidi="ar-SA"/>
    </w:rPr>
  </w:style>
  <w:style w:type="character" w:customStyle="1" w:styleId="CharCharCharCharCharChar20">
    <w:name w:val="Char Char Char Char Char Char2"/>
    <w:qFormat/>
    <w:rsid w:val="001209FA"/>
    <w:rPr>
      <w:rFonts w:ascii="仿宋体" w:eastAsia="仿宋体" w:hAnsi="仿宋体" w:hint="eastAsia"/>
      <w:spacing w:val="10"/>
      <w:kern w:val="2"/>
      <w:sz w:val="21"/>
      <w:szCs w:val="24"/>
      <w:lang w:val="en-US" w:eastAsia="zh-CN" w:bidi="ar-SA"/>
    </w:rPr>
  </w:style>
  <w:style w:type="character" w:customStyle="1" w:styleId="-CharChar">
    <w:name w:val="可研-正文首行缩进 Char Char"/>
    <w:rsid w:val="001209FA"/>
    <w:rPr>
      <w:rFonts w:ascii="仿宋体" w:eastAsia="仿宋体" w:hint="eastAsia"/>
      <w:spacing w:val="12"/>
      <w:kern w:val="2"/>
      <w:sz w:val="24"/>
      <w:szCs w:val="21"/>
      <w:lang w:val="en-US" w:eastAsia="zh-CN" w:bidi="ar-SA"/>
    </w:rPr>
  </w:style>
  <w:style w:type="character" w:customStyle="1" w:styleId="CharCharChar1CharCharChar0">
    <w:name w:val="正文（首行缩进两字） Char Char Char1 Char Char Char"/>
    <w:rsid w:val="001209FA"/>
    <w:rPr>
      <w:rFonts w:ascii="宋体" w:eastAsia="宋体" w:hAnsi="宋体" w:hint="eastAsia"/>
      <w:kern w:val="2"/>
      <w:sz w:val="21"/>
      <w:szCs w:val="24"/>
      <w:lang w:val="en-US" w:eastAsia="zh-CN" w:bidi="ar-SA"/>
    </w:rPr>
  </w:style>
  <w:style w:type="character" w:customStyle="1" w:styleId="Ch">
    <w:name w:val="图标题 Ch"/>
    <w:qFormat/>
    <w:rsid w:val="001209FA"/>
    <w:rPr>
      <w:rFonts w:ascii="宋体" w:eastAsia="宋体" w:hAnsi="宋体" w:hint="eastAsia"/>
      <w:kern w:val="2"/>
      <w:sz w:val="21"/>
      <w:szCs w:val="24"/>
      <w:lang w:val="en-US" w:eastAsia="zh-CN" w:bidi="ar-SA"/>
    </w:rPr>
  </w:style>
  <w:style w:type="character" w:customStyle="1" w:styleId="bl91">
    <w:name w:val="bl91"/>
    <w:rsid w:val="001209FA"/>
    <w:rPr>
      <w:color w:val="000000"/>
      <w:sz w:val="18"/>
      <w:szCs w:val="18"/>
    </w:rPr>
  </w:style>
  <w:style w:type="character" w:customStyle="1" w:styleId="2CharChara">
    <w:name w:val="样式2 Char Char"/>
    <w:rsid w:val="001209FA"/>
    <w:rPr>
      <w:rFonts w:ascii="宋体" w:eastAsia="宋体" w:hAnsi="宋体" w:hint="eastAsia"/>
      <w:kern w:val="2"/>
      <w:sz w:val="24"/>
      <w:szCs w:val="24"/>
      <w:lang w:val="en-US" w:eastAsia="zh-CN" w:bidi="ar-SA"/>
    </w:rPr>
  </w:style>
  <w:style w:type="character" w:customStyle="1" w:styleId="2CharCharChar0">
    <w:name w:val="样式2 Char Char Char"/>
    <w:qFormat/>
    <w:rsid w:val="001209FA"/>
    <w:rPr>
      <w:rFonts w:ascii="宋体" w:eastAsia="宋体" w:hAnsi="宋体" w:hint="eastAsia"/>
      <w:sz w:val="24"/>
      <w:szCs w:val="24"/>
      <w:lang w:val="en-US" w:eastAsia="zh-CN"/>
    </w:rPr>
  </w:style>
  <w:style w:type="character" w:customStyle="1" w:styleId="style171">
    <w:name w:val="style171"/>
    <w:qFormat/>
    <w:rsid w:val="001209FA"/>
    <w:rPr>
      <w:rFonts w:ascii="宋体" w:eastAsia="宋体" w:hAnsi="宋体" w:hint="eastAsia"/>
      <w:color w:val="000000"/>
      <w:sz w:val="17"/>
      <w:szCs w:val="17"/>
    </w:rPr>
  </w:style>
  <w:style w:type="character" w:customStyle="1" w:styleId="big">
    <w:name w:val="big"/>
    <w:rsid w:val="001209FA"/>
  </w:style>
  <w:style w:type="character" w:customStyle="1" w:styleId="Charffffffffffe">
    <w:name w:val="陈正文 Char"/>
    <w:qFormat/>
    <w:rsid w:val="001209FA"/>
    <w:rPr>
      <w:bCs/>
      <w:color w:val="FF0000"/>
      <w:kern w:val="2"/>
      <w:sz w:val="24"/>
      <w:szCs w:val="24"/>
      <w:lang w:val="zh-CN"/>
    </w:rPr>
  </w:style>
  <w:style w:type="character" w:customStyle="1" w:styleId="highlight">
    <w:name w:val="highlight"/>
    <w:rsid w:val="001209FA"/>
  </w:style>
  <w:style w:type="character" w:customStyle="1" w:styleId="5Char3">
    <w:name w:val="正文缩进5 Char"/>
    <w:rsid w:val="001209FA"/>
    <w:rPr>
      <w:rFonts w:ascii="宋体" w:eastAsia="宋体" w:hAnsi="宋体" w:hint="eastAsia"/>
      <w:kern w:val="2"/>
      <w:sz w:val="21"/>
      <w:szCs w:val="24"/>
      <w:lang w:val="en-US" w:eastAsia="zh-CN" w:bidi="ar-SA"/>
    </w:rPr>
  </w:style>
  <w:style w:type="character" w:customStyle="1" w:styleId="Char1CharChar2">
    <w:name w:val="正文首行缩进 Char1 Char Char2"/>
    <w:qFormat/>
    <w:rsid w:val="001209FA"/>
    <w:rPr>
      <w:rFonts w:ascii="宋体" w:eastAsia="宋体" w:hAnsi="宋体" w:hint="eastAsia"/>
      <w:kern w:val="2"/>
      <w:sz w:val="28"/>
      <w:szCs w:val="28"/>
      <w:lang w:val="en-US" w:eastAsia="zh-CN" w:bidi="ar-SA"/>
    </w:rPr>
  </w:style>
  <w:style w:type="character" w:customStyle="1" w:styleId="4CharChar3">
    <w:name w:val="样式 标题 4 + 黑体 Char Char"/>
    <w:rsid w:val="001209FA"/>
  </w:style>
  <w:style w:type="character" w:customStyle="1" w:styleId="2TimesNewRomanCharChar">
    <w:name w:val="样式 标题 2 + (西文) Times New Roman (中文) 黑体 四号 Char Char"/>
    <w:qFormat/>
    <w:rsid w:val="001209FA"/>
    <w:rPr>
      <w:rFonts w:ascii="仿宋_GB2312" w:eastAsia="黑体" w:hAnsi="Arial" w:hint="eastAsia"/>
      <w:bCs/>
      <w:kern w:val="2"/>
      <w:sz w:val="28"/>
      <w:szCs w:val="24"/>
      <w:lang w:val="en-US" w:eastAsia="zh-CN" w:bidi="ar-SA"/>
    </w:rPr>
  </w:style>
  <w:style w:type="character" w:customStyle="1" w:styleId="p9l1">
    <w:name w:val="p9l1"/>
    <w:rsid w:val="001209FA"/>
    <w:rPr>
      <w:sz w:val="18"/>
      <w:szCs w:val="18"/>
      <w:u w:val="none"/>
    </w:rPr>
  </w:style>
  <w:style w:type="character" w:customStyle="1" w:styleId="fontgray1">
    <w:name w:val="fontgray1"/>
    <w:rsid w:val="001209FA"/>
    <w:rPr>
      <w:rFonts w:ascii="ˎ̥" w:hAnsi="ˎ̥" w:hint="default"/>
      <w:color w:val="666666"/>
      <w:sz w:val="18"/>
      <w:szCs w:val="18"/>
    </w:rPr>
  </w:style>
  <w:style w:type="character" w:customStyle="1" w:styleId="un14b1">
    <w:name w:val="un14b1"/>
    <w:qFormat/>
    <w:rsid w:val="001209FA"/>
    <w:rPr>
      <w:color w:val="000000"/>
      <w:sz w:val="21"/>
      <w:szCs w:val="21"/>
      <w:u w:val="none"/>
    </w:rPr>
  </w:style>
  <w:style w:type="character" w:customStyle="1" w:styleId="font14px1">
    <w:name w:val="font14px1"/>
    <w:rsid w:val="001209FA"/>
    <w:rPr>
      <w:spacing w:val="360"/>
      <w:sz w:val="22"/>
      <w:szCs w:val="22"/>
    </w:rPr>
  </w:style>
  <w:style w:type="character" w:customStyle="1" w:styleId="CharCharffff8">
    <w:name w:val="段落 Char Char"/>
    <w:rsid w:val="001209FA"/>
    <w:rPr>
      <w:rFonts w:ascii="宋体" w:eastAsia="宋体" w:hAnsi="宋体" w:hint="eastAsia"/>
      <w:kern w:val="2"/>
      <w:sz w:val="28"/>
      <w:szCs w:val="28"/>
      <w:lang w:val="en-US" w:eastAsia="zh-CN" w:bidi="ar-SA"/>
    </w:rPr>
  </w:style>
  <w:style w:type="character" w:customStyle="1" w:styleId="Char1ff8">
    <w:name w:val="段落 Char1"/>
    <w:qFormat/>
    <w:rsid w:val="001209FA"/>
    <w:rPr>
      <w:rFonts w:ascii="宋体" w:eastAsia="宋体" w:hAnsi="宋体" w:hint="eastAsia"/>
      <w:sz w:val="28"/>
      <w:szCs w:val="28"/>
      <w:lang w:val="en-US" w:eastAsia="zh-CN" w:bidi="ar-SA"/>
    </w:rPr>
  </w:style>
  <w:style w:type="character" w:customStyle="1" w:styleId="style61">
    <w:name w:val="style61"/>
    <w:rsid w:val="001209FA"/>
    <w:rPr>
      <w:sz w:val="28"/>
      <w:szCs w:val="28"/>
    </w:rPr>
  </w:style>
  <w:style w:type="character" w:customStyle="1" w:styleId="pt9">
    <w:name w:val="pt9"/>
    <w:rsid w:val="001209FA"/>
  </w:style>
  <w:style w:type="character" w:customStyle="1" w:styleId="z-CharChar">
    <w:name w:val="z-窗体底部 Char Char"/>
    <w:qFormat/>
    <w:rsid w:val="001209FA"/>
    <w:rPr>
      <w:rFonts w:ascii="Arial" w:hAnsi="Arial" w:cs="Arial" w:hint="default"/>
      <w:vanish/>
      <w:sz w:val="16"/>
      <w:szCs w:val="16"/>
    </w:rPr>
  </w:style>
  <w:style w:type="character" w:customStyle="1" w:styleId="font9black">
    <w:name w:val="font9black"/>
    <w:rsid w:val="001209FA"/>
  </w:style>
  <w:style w:type="character" w:customStyle="1" w:styleId="p18-hei">
    <w:name w:val="p18-hei"/>
    <w:rsid w:val="001209FA"/>
  </w:style>
  <w:style w:type="character" w:customStyle="1" w:styleId="txt141">
    <w:name w:val="txt141"/>
    <w:qFormat/>
    <w:rsid w:val="001209FA"/>
    <w:rPr>
      <w:sz w:val="21"/>
      <w:szCs w:val="21"/>
    </w:rPr>
  </w:style>
  <w:style w:type="character" w:customStyle="1" w:styleId="aspmaker1">
    <w:name w:val="aspmaker1"/>
    <w:rsid w:val="001209FA"/>
    <w:rPr>
      <w:rFonts w:ascii="Verdana" w:hAnsi="Verdana" w:hint="default"/>
      <w:sz w:val="20"/>
      <w:szCs w:val="20"/>
    </w:rPr>
  </w:style>
  <w:style w:type="character" w:customStyle="1" w:styleId="Charfffffffffff">
    <w:name w:val="表文字 Char"/>
    <w:rsid w:val="001209FA"/>
    <w:rPr>
      <w:rFonts w:ascii="宋体" w:eastAsia="宋体" w:hAnsi="宋体" w:hint="eastAsia"/>
      <w:kern w:val="2"/>
      <w:sz w:val="21"/>
      <w:szCs w:val="21"/>
      <w:lang w:val="en-US" w:eastAsia="zh-CN" w:bidi="ar-SA"/>
    </w:rPr>
  </w:style>
  <w:style w:type="character" w:customStyle="1" w:styleId="ourfont2">
    <w:name w:val="ourfont2"/>
    <w:qFormat/>
    <w:rsid w:val="001209FA"/>
  </w:style>
  <w:style w:type="character" w:customStyle="1" w:styleId="postbody">
    <w:name w:val="postbody"/>
    <w:rsid w:val="001209FA"/>
  </w:style>
  <w:style w:type="character" w:customStyle="1" w:styleId="CharCharffff9">
    <w:name w:val="报告书正文 Char Char"/>
    <w:rsid w:val="001209FA"/>
    <w:rPr>
      <w:rFonts w:ascii="宋体" w:eastAsia="宋体" w:hAnsi="宋体" w:hint="eastAsia"/>
      <w:sz w:val="24"/>
    </w:rPr>
  </w:style>
  <w:style w:type="character" w:customStyle="1" w:styleId="repeat-item">
    <w:name w:val="repeat-item"/>
    <w:qFormat/>
    <w:rsid w:val="001209FA"/>
  </w:style>
  <w:style w:type="character" w:customStyle="1" w:styleId="ttag">
    <w:name w:val="t_tag"/>
    <w:rsid w:val="001209FA"/>
  </w:style>
  <w:style w:type="character" w:customStyle="1" w:styleId="javascript">
    <w:name w:val="javascript"/>
    <w:rsid w:val="001209FA"/>
  </w:style>
  <w:style w:type="character" w:customStyle="1" w:styleId="1CharChar1CharChar1">
    <w:name w:val="正文1 Char Char1 Char Char1"/>
    <w:qFormat/>
    <w:rsid w:val="001209FA"/>
    <w:rPr>
      <w:rFonts w:ascii="仿宋_GB2312" w:eastAsia="仿宋_GB2312" w:hint="eastAsia"/>
      <w:kern w:val="2"/>
      <w:sz w:val="26"/>
      <w:szCs w:val="26"/>
      <w:lang w:val="en-US" w:eastAsia="zh-CN" w:bidi="ar-SA"/>
    </w:rPr>
  </w:style>
  <w:style w:type="character" w:customStyle="1" w:styleId="Charfffffffffff0">
    <w:name w:val="列表列表 Char"/>
    <w:rsid w:val="001209FA"/>
    <w:rPr>
      <w:rFonts w:ascii="黑体" w:eastAsia="黑体" w:hAnsi="黑体" w:hint="eastAsia"/>
      <w:color w:val="000000"/>
      <w:kern w:val="2"/>
      <w:sz w:val="22"/>
      <w:szCs w:val="22"/>
      <w:lang w:val="en-US" w:eastAsia="zh-CN" w:bidi="ar-SA"/>
    </w:rPr>
  </w:style>
  <w:style w:type="character" w:customStyle="1" w:styleId="CharCharffffa">
    <w:name w:val="列表 Char Char"/>
    <w:rsid w:val="001209FA"/>
    <w:rPr>
      <w:rFonts w:ascii="黑体" w:eastAsia="黑体" w:hAnsi="黑体" w:hint="eastAsia"/>
      <w:kern w:val="2"/>
      <w:sz w:val="22"/>
      <w:szCs w:val="22"/>
      <w:lang w:val="en-US" w:eastAsia="zh-CN" w:bidi="ar-SA"/>
    </w:rPr>
  </w:style>
  <w:style w:type="character" w:customStyle="1" w:styleId="CharCharCharCharChar7">
    <w:name w:val="列表 Char Char Char Char Char"/>
    <w:qFormat/>
    <w:rsid w:val="001209FA"/>
    <w:rPr>
      <w:rFonts w:ascii="黑体" w:eastAsia="黑体" w:hAnsi="黑体" w:hint="eastAsia"/>
      <w:kern w:val="2"/>
      <w:sz w:val="22"/>
      <w:szCs w:val="22"/>
      <w:lang w:val="en-US" w:eastAsia="zh-CN" w:bidi="ar-SA"/>
    </w:rPr>
  </w:style>
  <w:style w:type="character" w:customStyle="1" w:styleId="CharCharCharf">
    <w:name w:val="图名 Char Char Char"/>
    <w:rsid w:val="001209FA"/>
    <w:rPr>
      <w:rFonts w:ascii="黑体" w:eastAsia="黑体" w:hAnsi="黑体" w:hint="eastAsia"/>
      <w:kern w:val="2"/>
      <w:sz w:val="24"/>
      <w:szCs w:val="24"/>
      <w:lang w:val="en-US" w:eastAsia="zh-CN" w:bidi="ar-SA"/>
    </w:rPr>
  </w:style>
  <w:style w:type="character" w:customStyle="1" w:styleId="CharChar1a">
    <w:name w:val="图名 Char Char1"/>
    <w:rsid w:val="001209FA"/>
    <w:rPr>
      <w:rFonts w:ascii="黑体" w:eastAsia="黑体" w:hAnsi="黑体" w:hint="eastAsia"/>
      <w:kern w:val="2"/>
      <w:sz w:val="24"/>
      <w:szCs w:val="24"/>
      <w:lang w:val="en-US" w:eastAsia="zh-CN" w:bidi="ar-SA"/>
    </w:rPr>
  </w:style>
  <w:style w:type="character" w:customStyle="1" w:styleId="1CharChar2CharChar">
    <w:name w:val="正文1 Char Char2 Char Char"/>
    <w:qFormat/>
    <w:rsid w:val="001209FA"/>
    <w:rPr>
      <w:rFonts w:ascii="仿宋_GB2312" w:eastAsia="仿宋_GB2312" w:hint="eastAsia"/>
      <w:kern w:val="2"/>
      <w:sz w:val="26"/>
      <w:szCs w:val="26"/>
      <w:lang w:val="en-US" w:eastAsia="zh-CN" w:bidi="ar-SA"/>
    </w:rPr>
  </w:style>
  <w:style w:type="character" w:customStyle="1" w:styleId="ourfont21">
    <w:name w:val="ourfont21"/>
    <w:rsid w:val="001209FA"/>
    <w:rPr>
      <w:spacing w:val="220"/>
      <w:sz w:val="18"/>
      <w:szCs w:val="18"/>
    </w:rPr>
  </w:style>
  <w:style w:type="character" w:customStyle="1" w:styleId="-Char1">
    <w:name w:val="网格型-中对齐 Char"/>
    <w:rsid w:val="001209FA"/>
    <w:rPr>
      <w:rFonts w:ascii="宋体" w:eastAsia="宋体" w:hAnsi="宋体" w:hint="eastAsia"/>
      <w:kern w:val="2"/>
      <w:sz w:val="21"/>
      <w:szCs w:val="21"/>
      <w:lang w:val="en-US" w:eastAsia="zh-CN" w:bidi="ar-SA"/>
    </w:rPr>
  </w:style>
  <w:style w:type="character" w:customStyle="1" w:styleId="zhenwen14">
    <w:name w:val="zhenwen14"/>
    <w:qFormat/>
    <w:rsid w:val="001209FA"/>
  </w:style>
  <w:style w:type="character" w:customStyle="1" w:styleId="st">
    <w:name w:val="st"/>
    <w:rsid w:val="001209FA"/>
  </w:style>
  <w:style w:type="character" w:customStyle="1" w:styleId="4052CharChar">
    <w:name w:val="样式 表头4 + 段前: 0.5 行2 Char Char"/>
    <w:rsid w:val="001209FA"/>
    <w:rPr>
      <w:rFonts w:ascii="宋体" w:eastAsia="宋体" w:hAnsi="宋体" w:cs="宋体" w:hint="eastAsia"/>
      <w:b/>
      <w:bCs/>
      <w:kern w:val="2"/>
      <w:sz w:val="28"/>
      <w:lang w:val="en-US" w:eastAsia="zh-CN" w:bidi="ar-SA"/>
    </w:rPr>
  </w:style>
  <w:style w:type="character" w:customStyle="1" w:styleId="5Char30">
    <w:name w:val="标题 5 Char3"/>
    <w:qFormat/>
    <w:rsid w:val="001209FA"/>
    <w:rPr>
      <w:rFonts w:ascii="宋体" w:eastAsia="宋体" w:hAnsi="宋体" w:hint="eastAsia"/>
      <w:b/>
      <w:kern w:val="2"/>
      <w:sz w:val="28"/>
      <w:lang w:val="en-US" w:eastAsia="zh-CN" w:bidi="ar-SA"/>
    </w:rPr>
  </w:style>
  <w:style w:type="character" w:customStyle="1" w:styleId="left2">
    <w:name w:val="left2"/>
    <w:basedOn w:val="af5"/>
    <w:rsid w:val="001209FA"/>
  </w:style>
  <w:style w:type="character" w:customStyle="1" w:styleId="080604">
    <w:name w:val="正文080604"/>
    <w:rsid w:val="001209FA"/>
    <w:rPr>
      <w:rFonts w:ascii="宋体" w:eastAsia="宋体" w:hAnsi="宋体" w:hint="eastAsia"/>
      <w:sz w:val="24"/>
    </w:rPr>
  </w:style>
  <w:style w:type="character" w:customStyle="1" w:styleId="2CharCharb">
    <w:name w:val="样式 正文缩进正文（首行缩进两字） + 首行缩进:  2 字符 Char Char"/>
    <w:qFormat/>
    <w:rsid w:val="001209FA"/>
    <w:rPr>
      <w:rFonts w:ascii="Times New Roman" w:eastAsia="宋体" w:hAnsi="Times New Roman" w:cs="宋体" w:hint="default"/>
      <w:sz w:val="24"/>
      <w:szCs w:val="24"/>
    </w:rPr>
  </w:style>
  <w:style w:type="character" w:customStyle="1" w:styleId="Char1ff9">
    <w:name w:val="四号 正文 Char1"/>
    <w:qFormat/>
    <w:rsid w:val="001209FA"/>
    <w:rPr>
      <w:rFonts w:ascii="宋体" w:eastAsia="宋体" w:hAnsi="宋体" w:hint="eastAsia"/>
      <w:bCs/>
      <w:spacing w:val="6"/>
      <w:kern w:val="2"/>
      <w:sz w:val="24"/>
      <w:szCs w:val="28"/>
      <w:lang w:val="en-US" w:eastAsia="zh-CN" w:bidi="ar-SA"/>
    </w:rPr>
  </w:style>
  <w:style w:type="character" w:customStyle="1" w:styleId="CharChar36">
    <w:name w:val="Char Char36"/>
    <w:rsid w:val="001209FA"/>
    <w:rPr>
      <w:rFonts w:ascii="宋体" w:eastAsia="宋体" w:hAnsi="宋体" w:hint="eastAsia"/>
      <w:b/>
      <w:spacing w:val="20"/>
      <w:kern w:val="2"/>
      <w:sz w:val="28"/>
      <w:szCs w:val="28"/>
      <w:lang w:val="en-US" w:eastAsia="zh-CN" w:bidi="ar-SA"/>
    </w:rPr>
  </w:style>
  <w:style w:type="character" w:customStyle="1" w:styleId="CharChar35">
    <w:name w:val="Char Char35"/>
    <w:qFormat/>
    <w:rsid w:val="001209FA"/>
    <w:rPr>
      <w:rFonts w:ascii="Arial" w:eastAsia="黑体" w:hAnsi="Arial" w:cs="Arial" w:hint="default"/>
      <w:b/>
      <w:bCs/>
      <w:kern w:val="2"/>
      <w:sz w:val="32"/>
      <w:szCs w:val="32"/>
      <w:lang w:val="en-US" w:eastAsia="zh-CN" w:bidi="ar-SA"/>
    </w:rPr>
  </w:style>
  <w:style w:type="character" w:customStyle="1" w:styleId="CharCharffffb">
    <w:name w:val="表题 Char Char"/>
    <w:qFormat/>
    <w:rsid w:val="001209FA"/>
    <w:rPr>
      <w:rFonts w:ascii="黑体" w:eastAsia="黑体" w:hAnsi="黑体" w:hint="eastAsia"/>
      <w:kern w:val="2"/>
      <w:sz w:val="24"/>
      <w:lang w:val="en-US" w:eastAsia="zh-CN" w:bidi="ar-SA"/>
    </w:rPr>
  </w:style>
  <w:style w:type="character" w:customStyle="1" w:styleId="2CharCharCharCharCharChar0">
    <w:name w:val="正2小四 Char Char Char Char Char Char"/>
    <w:qFormat/>
    <w:rsid w:val="001209FA"/>
    <w:rPr>
      <w:rFonts w:ascii="宋体" w:eastAsia="宋体" w:hAnsi="宋体" w:hint="eastAsia"/>
      <w:kern w:val="2"/>
      <w:sz w:val="24"/>
      <w:lang w:val="en-US" w:eastAsia="zh-CN" w:bidi="ar-SA"/>
    </w:rPr>
  </w:style>
  <w:style w:type="character" w:customStyle="1" w:styleId="5CharCharChar">
    <w:name w:val="表内5 Char Char Char"/>
    <w:qFormat/>
    <w:rsid w:val="001209FA"/>
    <w:rPr>
      <w:rFonts w:ascii="宋体" w:eastAsia="宋体" w:hAnsi="宋体" w:hint="eastAsia"/>
      <w:kern w:val="2"/>
      <w:sz w:val="21"/>
      <w:lang w:val="en-US" w:eastAsia="zh-CN" w:bidi="ar-SA"/>
    </w:rPr>
  </w:style>
  <w:style w:type="character" w:customStyle="1" w:styleId="CharCharCharf0">
    <w:name w:val="表题 Char Char Char"/>
    <w:qFormat/>
    <w:rsid w:val="001209FA"/>
    <w:rPr>
      <w:rFonts w:ascii="黑体" w:eastAsia="黑体" w:hAnsi="黑体" w:hint="eastAsia"/>
      <w:kern w:val="2"/>
      <w:sz w:val="21"/>
      <w:szCs w:val="24"/>
      <w:lang w:val="en-US" w:eastAsia="zh-CN" w:bidi="ar-SA"/>
    </w:rPr>
  </w:style>
  <w:style w:type="character" w:customStyle="1" w:styleId="cpx12hui1">
    <w:name w:val="cpx12hui1"/>
    <w:rsid w:val="001209FA"/>
    <w:rPr>
      <w:rFonts w:ascii="ˎ̥" w:hAnsi="ˎ̥" w:hint="default"/>
      <w:color w:val="5E6061"/>
      <w:sz w:val="24"/>
      <w:szCs w:val="24"/>
      <w:u w:val="none"/>
    </w:rPr>
  </w:style>
  <w:style w:type="character" w:customStyle="1" w:styleId="Heading1Char">
    <w:name w:val="Heading 1 Char"/>
    <w:qFormat/>
    <w:locked/>
    <w:rsid w:val="001209FA"/>
    <w:rPr>
      <w:rFonts w:ascii="Calibri" w:eastAsia="宋体" w:hAnsi="Calibri" w:hint="default"/>
      <w:b/>
      <w:bCs/>
      <w:kern w:val="44"/>
      <w:sz w:val="44"/>
      <w:szCs w:val="44"/>
      <w:lang w:val="en-US" w:eastAsia="zh-CN" w:bidi="ar-SA"/>
    </w:rPr>
  </w:style>
  <w:style w:type="character" w:customStyle="1" w:styleId="Heading2Char">
    <w:name w:val="Heading 2 Char"/>
    <w:locked/>
    <w:rsid w:val="001209FA"/>
    <w:rPr>
      <w:rFonts w:ascii="Cambria" w:eastAsia="宋体" w:hAnsi="Cambria" w:hint="default"/>
      <w:b/>
      <w:bCs/>
      <w:kern w:val="2"/>
      <w:sz w:val="32"/>
      <w:szCs w:val="32"/>
      <w:lang w:val="en-US" w:eastAsia="zh-CN" w:bidi="ar-SA"/>
    </w:rPr>
  </w:style>
  <w:style w:type="character" w:customStyle="1" w:styleId="Heading4Char">
    <w:name w:val="Heading 4 Char"/>
    <w:locked/>
    <w:rsid w:val="001209FA"/>
    <w:rPr>
      <w:rFonts w:ascii="Cambria" w:eastAsia="宋体" w:hAnsi="Cambria" w:hint="default"/>
      <w:b/>
      <w:bCs/>
      <w:kern w:val="2"/>
      <w:sz w:val="24"/>
      <w:szCs w:val="28"/>
      <w:lang w:val="en-US" w:eastAsia="zh-CN" w:bidi="ar-SA"/>
    </w:rPr>
  </w:style>
  <w:style w:type="character" w:customStyle="1" w:styleId="CommentSubjectChar">
    <w:name w:val="Comment Subject Char"/>
    <w:qFormat/>
    <w:locked/>
    <w:rsid w:val="001209FA"/>
    <w:rPr>
      <w:b/>
      <w:kern w:val="2"/>
      <w:sz w:val="24"/>
      <w:lang w:bidi="ar-SA"/>
    </w:rPr>
  </w:style>
  <w:style w:type="character" w:customStyle="1" w:styleId="CommentTextChar">
    <w:name w:val="Comment Text Char"/>
    <w:locked/>
    <w:rsid w:val="001209FA"/>
    <w:rPr>
      <w:kern w:val="2"/>
      <w:sz w:val="24"/>
      <w:lang w:bidi="ar-SA"/>
    </w:rPr>
  </w:style>
  <w:style w:type="character" w:customStyle="1" w:styleId="FooterChar">
    <w:name w:val="Footer Char"/>
    <w:locked/>
    <w:rsid w:val="001209FA"/>
    <w:rPr>
      <w:rFonts w:ascii="Calibri" w:eastAsia="宋体" w:hAnsi="Calibri" w:hint="default"/>
      <w:kern w:val="2"/>
      <w:sz w:val="18"/>
      <w:lang w:val="en-US" w:eastAsia="zh-CN" w:bidi="ar-SA"/>
    </w:rPr>
  </w:style>
  <w:style w:type="character" w:customStyle="1" w:styleId="BalloonTextChar">
    <w:name w:val="Balloon Text Char"/>
    <w:semiHidden/>
    <w:qFormat/>
    <w:locked/>
    <w:rsid w:val="001209FA"/>
    <w:rPr>
      <w:rFonts w:ascii="Calibri" w:eastAsia="宋体" w:hAnsi="Calibri" w:hint="default"/>
      <w:kern w:val="2"/>
      <w:sz w:val="18"/>
      <w:lang w:val="en-US" w:eastAsia="zh-CN" w:bidi="ar-SA"/>
    </w:rPr>
  </w:style>
  <w:style w:type="character" w:customStyle="1" w:styleId="HeaderChar">
    <w:name w:val="Header Char"/>
    <w:qFormat/>
    <w:locked/>
    <w:rsid w:val="001209FA"/>
    <w:rPr>
      <w:rFonts w:ascii="Calibri" w:eastAsia="宋体" w:hAnsi="Calibri" w:hint="default"/>
      <w:kern w:val="2"/>
      <w:sz w:val="18"/>
      <w:lang w:val="en-US" w:eastAsia="zh-CN" w:bidi="ar-SA"/>
    </w:rPr>
  </w:style>
  <w:style w:type="character" w:customStyle="1" w:styleId="logtext">
    <w:name w:val="logtext"/>
    <w:rsid w:val="001209FA"/>
    <w:rPr>
      <w:rFonts w:ascii="Times New Roman" w:hAnsi="Times New Roman" w:cs="Times New Roman" w:hint="default"/>
    </w:rPr>
  </w:style>
  <w:style w:type="character" w:customStyle="1" w:styleId="affffffffffffffffffffffffffffffffffffffffffffffff0">
    <w:name w:val="正文首行缩进 字符"/>
    <w:qFormat/>
    <w:rsid w:val="001209FA"/>
    <w:rPr>
      <w:rFonts w:ascii="Times New Roman" w:hAnsi="Times New Roman" w:cs="Times New Roman" w:hint="default"/>
      <w:kern w:val="2"/>
      <w:sz w:val="28"/>
      <w:szCs w:val="24"/>
    </w:rPr>
  </w:style>
  <w:style w:type="character" w:customStyle="1" w:styleId="326">
    <w:name w:val="正文文本缩进 3 字符2"/>
    <w:semiHidden/>
    <w:locked/>
    <w:rsid w:val="001209FA"/>
    <w:rPr>
      <w:kern w:val="2"/>
      <w:sz w:val="16"/>
      <w:szCs w:val="16"/>
    </w:rPr>
  </w:style>
  <w:style w:type="character" w:customStyle="1" w:styleId="22f3">
    <w:name w:val="正文文本缩进 2 字符2"/>
    <w:semiHidden/>
    <w:locked/>
    <w:rsid w:val="001209FA"/>
    <w:rPr>
      <w:kern w:val="2"/>
      <w:sz w:val="28"/>
      <w:szCs w:val="24"/>
    </w:rPr>
  </w:style>
  <w:style w:type="character" w:customStyle="1" w:styleId="2ffffffff6">
    <w:name w:val="注释标题 字符2"/>
    <w:semiHidden/>
    <w:qFormat/>
    <w:locked/>
    <w:rsid w:val="001209FA"/>
    <w:rPr>
      <w:kern w:val="2"/>
      <w:sz w:val="21"/>
    </w:rPr>
  </w:style>
  <w:style w:type="character" w:customStyle="1" w:styleId="show-img-bd">
    <w:name w:val="show-img-bd"/>
    <w:rsid w:val="001209FA"/>
  </w:style>
  <w:style w:type="table" w:customStyle="1" w:styleId="1fffffffff5">
    <w:name w:val="网格型刘1"/>
    <w:basedOn w:val="af6"/>
    <w:rsid w:val="001209FA"/>
    <w:rPr>
      <w:rFonts w:ascii="华文楷体" w:eastAsia="宋体" w:hAnsi="华文楷体" w:cs="Arial Unicode M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ffffffff7">
    <w:name w:val="网格型刘2"/>
    <w:basedOn w:val="af6"/>
    <w:qFormat/>
    <w:rsid w:val="001209FA"/>
    <w:rPr>
      <w:rFonts w:ascii="Dutch801 Rm BT" w:eastAsia="仿宋体" w:hAnsi="Dutch801 Rm BT" w:cs="华文楷体"/>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f6">
    <w:name w:val="网格型 11"/>
    <w:basedOn w:val="af6"/>
    <w:qFormat/>
    <w:rsid w:val="001209FA"/>
    <w:pPr>
      <w:widowControl w:val="0"/>
      <w:jc w:val="both"/>
    </w:pPr>
    <w:rPr>
      <w:rFonts w:ascii="华文楷体" w:eastAsia="仿宋体" w:hAnsi="华文楷体" w:cs="华文楷体"/>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511">
    <w:name w:val="网格型 51"/>
    <w:basedOn w:val="af6"/>
    <w:rsid w:val="001209FA"/>
    <w:pPr>
      <w:widowControl w:val="0"/>
      <w:jc w:val="both"/>
    </w:pPr>
    <w:rPr>
      <w:rFonts w:ascii="华文楷体" w:eastAsia="仿宋体" w:hAnsi="华文楷体" w:cs="华文楷体"/>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customStyle="1" w:styleId="711">
    <w:name w:val="网格型 71"/>
    <w:basedOn w:val="af6"/>
    <w:qFormat/>
    <w:rsid w:val="001209FA"/>
    <w:pPr>
      <w:widowControl w:val="0"/>
      <w:jc w:val="both"/>
    </w:pPr>
    <w:rPr>
      <w:rFonts w:ascii="华文楷体" w:eastAsia="仿宋体" w:hAnsi="华文楷体" w:cs="华文楷体"/>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customStyle="1" w:styleId="1fffffffff6">
    <w:name w:val="（李）1"/>
    <w:basedOn w:val="af6"/>
    <w:rsid w:val="001209FA"/>
    <w:pPr>
      <w:widowControl w:val="0"/>
      <w:jc w:val="center"/>
    </w:pPr>
    <w:rPr>
      <w:rFonts w:ascii="华文楷体" w:eastAsia="仿宋体" w:hAnsi="华文楷体" w:cs="华文楷体"/>
      <w:szCs w:val="21"/>
    </w:rPr>
    <w:tblPr>
      <w:tblBorders>
        <w:top w:val="single" w:sz="12" w:space="0" w:color="auto"/>
        <w:bottom w:val="single" w:sz="12" w:space="0" w:color="auto"/>
        <w:insideH w:val="single" w:sz="6" w:space="0" w:color="auto"/>
        <w:insideV w:val="single" w:sz="6" w:space="0" w:color="auto"/>
      </w:tblBorders>
    </w:tblPr>
    <w:tcPr>
      <w:vAlign w:val="center"/>
    </w:tcPr>
  </w:style>
  <w:style w:type="table" w:customStyle="1" w:styleId="1fffffffff7">
    <w:name w:val="报告表格1"/>
    <w:basedOn w:val="af6"/>
    <w:rsid w:val="001209FA"/>
    <w:pPr>
      <w:widowControl w:val="0"/>
      <w:spacing w:line="0" w:lineRule="atLeast"/>
      <w:jc w:val="center"/>
    </w:pPr>
    <w:rPr>
      <w:rFonts w:ascii="华文楷体" w:eastAsia="仿宋体" w:hAnsi="华文楷体" w:cs="华文楷体"/>
      <w:szCs w:val="21"/>
    </w:rPr>
    <w:tblPr>
      <w:tblBorders>
        <w:top w:val="single" w:sz="12" w:space="0" w:color="auto"/>
        <w:bottom w:val="single" w:sz="12" w:space="0" w:color="auto"/>
        <w:insideH w:val="single" w:sz="4" w:space="0" w:color="auto"/>
        <w:insideV w:val="single" w:sz="4" w:space="0" w:color="auto"/>
      </w:tblBorders>
      <w:tblCellMar>
        <w:left w:w="28" w:type="dxa"/>
        <w:right w:w="28" w:type="dxa"/>
      </w:tblCellMar>
    </w:tblPr>
    <w:tcPr>
      <w:vAlign w:val="center"/>
    </w:tcPr>
    <w:tblStylePr w:type="firstRow">
      <w:rPr>
        <w:rFonts w:ascii="Yu Mincho Light" w:eastAsia="黑体" w:hAnsi="Yu Mincho Light" w:hint="eastAsia"/>
      </w:rPr>
    </w:tblStylePr>
    <w:tblStylePr w:type="firstCol">
      <w:rPr>
        <w:rFonts w:ascii="Yu Mincho Light" w:eastAsia="黑体" w:hAnsi="Yu Mincho Light" w:hint="eastAsia"/>
      </w:rPr>
    </w:tblStylePr>
  </w:style>
  <w:style w:type="table" w:customStyle="1" w:styleId="1fffffffff8">
    <w:name w:val="毛的表格1"/>
    <w:basedOn w:val="af6"/>
    <w:qFormat/>
    <w:rsid w:val="001209FA"/>
    <w:pPr>
      <w:jc w:val="center"/>
    </w:pPr>
    <w:rPr>
      <w:rFonts w:ascii="华文楷体" w:eastAsia="仿宋体" w:hAnsi="华文楷体" w:cs="华文楷体"/>
      <w:sz w:val="24"/>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11f7">
    <w:name w:val="简明型 11"/>
    <w:basedOn w:val="af6"/>
    <w:rsid w:val="001209FA"/>
    <w:pPr>
      <w:widowControl w:val="0"/>
      <w:jc w:val="both"/>
    </w:pPr>
    <w:rPr>
      <w:rFonts w:ascii="华文楷体" w:eastAsia="仿宋体" w:hAnsi="华文楷体" w:cs="华文楷体"/>
    </w:rPr>
    <w:tblPr>
      <w:tblBorders>
        <w:top w:val="single" w:sz="12" w:space="0" w:color="008000"/>
        <w:bottom w:val="single" w:sz="12" w:space="0" w:color="008000"/>
      </w:tblBorders>
    </w:tbl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31a">
    <w:name w:val="列表型 31"/>
    <w:basedOn w:val="af6"/>
    <w:rsid w:val="001209FA"/>
    <w:pPr>
      <w:widowControl w:val="0"/>
      <w:jc w:val="both"/>
    </w:pPr>
    <w:rPr>
      <w:rFonts w:ascii="华文楷体" w:eastAsia="仿宋体" w:hAnsi="华文楷体" w:cs="华文楷体"/>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customStyle="1" w:styleId="1fffffffff9">
    <w:name w:val="典雅型1"/>
    <w:basedOn w:val="af6"/>
    <w:qFormat/>
    <w:rsid w:val="001209FA"/>
    <w:pPr>
      <w:widowControl w:val="0"/>
      <w:jc w:val="both"/>
    </w:pPr>
    <w:rPr>
      <w:rFonts w:ascii="华文楷体" w:eastAsia="仿宋体" w:hAnsi="华文楷体" w:cs="华文楷体"/>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il"/>
          <w:tr2bl w:val="nil"/>
        </w:tcBorders>
      </w:tcPr>
    </w:tblStylePr>
  </w:style>
  <w:style w:type="table" w:customStyle="1" w:styleId="1fffffffffa">
    <w:name w:val="表格类型1"/>
    <w:basedOn w:val="af6"/>
    <w:rsid w:val="001209FA"/>
    <w:pPr>
      <w:widowControl w:val="0"/>
      <w:jc w:val="both"/>
    </w:pPr>
    <w:rPr>
      <w:rFonts w:ascii="幼圆" w:eastAsia="仿宋体" w:hAnsi="幼圆" w:cs="幼圆"/>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f2">
    <w:name w:val="网格型5"/>
    <w:basedOn w:val="af6"/>
    <w:qFormat/>
    <w:rsid w:val="001209FA"/>
    <w:pPr>
      <w:widowControl w:val="0"/>
      <w:jc w:val="both"/>
    </w:pPr>
    <w:rPr>
      <w:rFonts w:ascii="幼圆" w:eastAsia="仿宋体" w:hAnsi="幼圆" w:cs="幼圆"/>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fd">
    <w:name w:val="网格型刘3"/>
    <w:basedOn w:val="af6"/>
    <w:qFormat/>
    <w:rsid w:val="001209FA"/>
    <w:rPr>
      <w:rFonts w:ascii="华文楷体" w:eastAsia="宋体" w:hAnsi="华文楷体" w:cs="Arial Unicode M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f2">
    <w:name w:val="网格型6"/>
    <w:basedOn w:val="af6"/>
    <w:rsid w:val="001209FA"/>
    <w:pPr>
      <w:widowControl w:val="0"/>
      <w:snapToGrid w:val="0"/>
      <w:spacing w:line="520" w:lineRule="atLeast"/>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b01">
    <w:name w:val="zwb01"/>
    <w:basedOn w:val="af6"/>
    <w:rsid w:val="001209FA"/>
    <w:pPr>
      <w:jc w:val="center"/>
    </w:pPr>
    <w:rPr>
      <w:rFonts w:ascii="Times New Roman" w:eastAsia="宋体" w:hAnsi="Times New Roman" w:cs="Times New Roman"/>
    </w:rPr>
    <w:tblPr>
      <w:tblBorders>
        <w:top w:val="single" w:sz="12" w:space="0" w:color="auto"/>
        <w:bottom w:val="single" w:sz="12" w:space="0" w:color="auto"/>
        <w:insideH w:val="single" w:sz="2" w:space="0" w:color="auto"/>
        <w:insideV w:val="single" w:sz="2" w:space="0" w:color="auto"/>
      </w:tblBorders>
    </w:tblPr>
    <w:tcPr>
      <w:vAlign w:val="center"/>
    </w:tcPr>
  </w:style>
  <w:style w:type="table" w:customStyle="1" w:styleId="newa">
    <w:name w:val="陈表格new"/>
    <w:basedOn w:val="affffd"/>
    <w:qFormat/>
    <w:rsid w:val="001209FA"/>
    <w:pPr>
      <w:widowControl w:val="0"/>
      <w:jc w:val="center"/>
    </w:pPr>
    <w:rPr>
      <w:kern w:val="2"/>
      <w:sz w:val="21"/>
    </w:r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cPr>
      <w:vAlign w:val="center"/>
    </w:tcPr>
  </w:style>
  <w:style w:type="table" w:customStyle="1" w:styleId="811">
    <w:name w:val="列表型 81"/>
    <w:basedOn w:val="af6"/>
    <w:rsid w:val="001209FA"/>
    <w:pPr>
      <w:widowControl w:val="0"/>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1fffffffffb">
    <w:name w:val="专业型1"/>
    <w:basedOn w:val="af6"/>
    <w:rsid w:val="001209FA"/>
    <w:pPr>
      <w:widowControl w:val="0"/>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fffffffffc">
    <w:name w:val="网格型浅色1"/>
    <w:basedOn w:val="af6"/>
    <w:uiPriority w:val="40"/>
    <w:qFormat/>
    <w:rsid w:val="001209FA"/>
    <w:rPr>
      <w:rFonts w:ascii="Calibri" w:eastAsia="宋体"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1">
    <w:name w:val="网格表 1 浅色 - 着色 31"/>
    <w:basedOn w:val="af6"/>
    <w:uiPriority w:val="46"/>
    <w:rsid w:val="001209FA"/>
    <w:rPr>
      <w:rFonts w:ascii="Calibri" w:eastAsia="宋体" w:hAnsi="Calibri" w:cs="Times New Roman"/>
    </w:rPr>
    <w:tblP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paragraph" w:customStyle="1" w:styleId="affffffffffffffffffffffffffffffffffffffffffffffff1">
    <w:name w:val="我的图标题"/>
    <w:basedOn w:val="afffffffffffffffffffffffffffffffffffffffffffffff5"/>
    <w:rsid w:val="001209FA"/>
    <w:pPr>
      <w:ind w:firstLineChars="0" w:firstLine="0"/>
    </w:pPr>
    <w:rPr>
      <w:sz w:val="24"/>
    </w:rPr>
  </w:style>
  <w:style w:type="paragraph" w:customStyle="1" w:styleId="affffffffffffffffffffffffffffffffffffffffffffffff2">
    <w:name w:val="表字小五"/>
    <w:basedOn w:val="affffffffffffffffffffffffffffffffffffffffffffffc"/>
    <w:qFormat/>
    <w:rsid w:val="001209FA"/>
    <w:pPr>
      <w:spacing w:afterLines="10"/>
    </w:pPr>
    <w:rPr>
      <w:sz w:val="18"/>
      <w:szCs w:val="18"/>
    </w:rPr>
  </w:style>
  <w:style w:type="paragraph" w:customStyle="1" w:styleId="3fffe">
    <w:name w:val="列出段落3"/>
    <w:basedOn w:val="af4"/>
    <w:uiPriority w:val="34"/>
    <w:qFormat/>
    <w:rsid w:val="001209FA"/>
    <w:pPr>
      <w:widowControl/>
      <w:ind w:left="720"/>
      <w:jc w:val="left"/>
    </w:pPr>
    <w:rPr>
      <w:rFonts w:ascii="Calibri" w:hAnsi="Calibri"/>
      <w:kern w:val="0"/>
      <w:sz w:val="24"/>
      <w:lang w:eastAsia="en-US"/>
    </w:rPr>
  </w:style>
  <w:style w:type="paragraph" w:customStyle="1" w:styleId="0a">
    <w:name w:val="0正文陈"/>
    <w:basedOn w:val="af4"/>
    <w:link w:val="0Char2"/>
    <w:rsid w:val="001209FA"/>
    <w:pPr>
      <w:spacing w:beforeLines="20" w:afterLines="20" w:line="312" w:lineRule="auto"/>
      <w:ind w:firstLineChars="200" w:firstLine="200"/>
    </w:pPr>
    <w:rPr>
      <w:sz w:val="24"/>
    </w:rPr>
  </w:style>
  <w:style w:type="character" w:customStyle="1" w:styleId="0Char2">
    <w:name w:val="0正文陈 Char"/>
    <w:link w:val="0a"/>
    <w:qFormat/>
    <w:rsid w:val="001209FA"/>
    <w:rPr>
      <w:rFonts w:ascii="Times New Roman" w:eastAsia="宋体" w:hAnsi="Times New Roman" w:cs="Times New Roman"/>
      <w:sz w:val="24"/>
      <w:szCs w:val="24"/>
    </w:rPr>
  </w:style>
  <w:style w:type="paragraph" w:customStyle="1" w:styleId="HCI">
    <w:name w:val="HCI正文"/>
    <w:link w:val="HCIChar"/>
    <w:qFormat/>
    <w:rsid w:val="001209FA"/>
    <w:pPr>
      <w:widowControl w:val="0"/>
      <w:snapToGrid w:val="0"/>
      <w:spacing w:beforeLines="20" w:afterLines="20" w:line="312" w:lineRule="auto"/>
      <w:ind w:firstLineChars="200" w:firstLine="200"/>
    </w:pPr>
    <w:rPr>
      <w:rFonts w:ascii="Times New Roman" w:eastAsia="宋体" w:hAnsi="Times New Roman" w:cs="Times New Roman"/>
      <w:kern w:val="2"/>
      <w:sz w:val="24"/>
    </w:rPr>
  </w:style>
  <w:style w:type="character" w:customStyle="1" w:styleId="HCIChar">
    <w:name w:val="HCI正文 Char"/>
    <w:link w:val="HCI"/>
    <w:rsid w:val="001209FA"/>
    <w:rPr>
      <w:rFonts w:ascii="Times New Roman" w:eastAsia="宋体" w:hAnsi="Times New Roman" w:cs="Times New Roman"/>
      <w:sz w:val="24"/>
      <w:szCs w:val="20"/>
    </w:rPr>
  </w:style>
  <w:style w:type="character" w:customStyle="1" w:styleId="Charfffffffffff1">
    <w:name w:val="日 Char"/>
    <w:link w:val="affffffffffffffffffffffffffffffffffffffffffffffff3"/>
    <w:qFormat/>
    <w:rsid w:val="001209FA"/>
    <w:rPr>
      <w:rFonts w:eastAsia="仿宋_GB2312"/>
      <w:sz w:val="28"/>
      <w:szCs w:val="28"/>
    </w:rPr>
  </w:style>
  <w:style w:type="paragraph" w:customStyle="1" w:styleId="affffffffffffffffffffffffffffffffffffffffffffffff3">
    <w:name w:val="日"/>
    <w:basedOn w:val="af4"/>
    <w:link w:val="Charfffffffffff1"/>
    <w:rsid w:val="001209FA"/>
    <w:pPr>
      <w:adjustRightInd w:val="0"/>
      <w:spacing w:line="360" w:lineRule="auto"/>
      <w:ind w:firstLineChars="200" w:firstLine="560"/>
      <w:textAlignment w:val="center"/>
    </w:pPr>
    <w:rPr>
      <w:rFonts w:asciiTheme="minorHAnsi" w:eastAsia="仿宋_GB2312" w:hAnsiTheme="minorHAnsi" w:cstheme="minorBidi"/>
      <w:sz w:val="28"/>
      <w:szCs w:val="28"/>
    </w:rPr>
  </w:style>
  <w:style w:type="character" w:customStyle="1" w:styleId="5Char10">
    <w:name w:val="标题 5 Char1"/>
    <w:aliases w:val="项 Char1,标5 Char Char,标5 Char1,标题 5 Char2 Char,1) Char2 Char,项 Char2 Char,标题 5 Char Char,1) Char Char,项 Char Char,一级项 Char,标题 52 Char,1)2 Char,项2 Char,标题 5 Char4 Char,1) Char4 Char,项 Char4 Char,标52 Char,标题 56 Char,一级项2 Char,1)21 Char"/>
    <w:qFormat/>
    <w:locked/>
    <w:rsid w:val="001209FA"/>
    <w:rPr>
      <w:rFonts w:ascii="Times New Roman" w:hAnsi="Times New Roman"/>
      <w:b/>
      <w:bCs/>
      <w:kern w:val="2"/>
      <w:sz w:val="28"/>
      <w:szCs w:val="28"/>
    </w:rPr>
  </w:style>
  <w:style w:type="character" w:customStyle="1" w:styleId="CharChar51">
    <w:name w:val="Char Char51"/>
    <w:qFormat/>
    <w:rsid w:val="001209FA"/>
    <w:rPr>
      <w:rFonts w:eastAsia="仿宋_GB2312"/>
      <w:kern w:val="2"/>
      <w:sz w:val="18"/>
      <w:szCs w:val="18"/>
    </w:rPr>
  </w:style>
  <w:style w:type="character" w:customStyle="1" w:styleId="CharChar191">
    <w:name w:val="Char Char191"/>
    <w:qFormat/>
    <w:rsid w:val="001209FA"/>
    <w:rPr>
      <w:rFonts w:eastAsia="宋体"/>
      <w:spacing w:val="10"/>
      <w:kern w:val="2"/>
      <w:sz w:val="24"/>
      <w:szCs w:val="24"/>
      <w:lang w:bidi="ar-SA"/>
    </w:rPr>
  </w:style>
  <w:style w:type="character" w:customStyle="1" w:styleId="CharChar61">
    <w:name w:val="Char Char61"/>
    <w:rsid w:val="001209FA"/>
    <w:rPr>
      <w:rFonts w:eastAsia="宋体"/>
      <w:kern w:val="2"/>
      <w:sz w:val="28"/>
      <w:szCs w:val="24"/>
      <w:lang w:val="en-US" w:eastAsia="zh-CN" w:bidi="ar-SA"/>
    </w:rPr>
  </w:style>
  <w:style w:type="character" w:customStyle="1" w:styleId="CharChar44">
    <w:name w:val="Char Char44"/>
    <w:qFormat/>
    <w:rsid w:val="001209FA"/>
    <w:rPr>
      <w:rFonts w:ascii="Calibri" w:eastAsia="宋体" w:hAnsi="Calibri"/>
      <w:b/>
      <w:bCs/>
      <w:kern w:val="44"/>
      <w:sz w:val="44"/>
      <w:szCs w:val="44"/>
      <w:lang w:val="en-US" w:eastAsia="zh-CN" w:bidi="ar-SA"/>
    </w:rPr>
  </w:style>
  <w:style w:type="character" w:customStyle="1" w:styleId="CharChar151">
    <w:name w:val="Char Char151"/>
    <w:qFormat/>
    <w:rsid w:val="001209FA"/>
    <w:rPr>
      <w:rFonts w:ascii="Arial" w:eastAsia="黑体" w:hAnsi="Arial"/>
      <w:b/>
      <w:bCs/>
      <w:kern w:val="2"/>
      <w:sz w:val="28"/>
      <w:szCs w:val="28"/>
      <w:lang w:val="en-US" w:eastAsia="zh-CN" w:bidi="ar-SA"/>
    </w:rPr>
  </w:style>
  <w:style w:type="character" w:customStyle="1" w:styleId="98">
    <w:name w:val="标题9"/>
    <w:rsid w:val="001209FA"/>
  </w:style>
  <w:style w:type="character" w:customStyle="1" w:styleId="CharChar37">
    <w:name w:val="Char Char37"/>
    <w:qFormat/>
    <w:rsid w:val="001209FA"/>
    <w:rPr>
      <w:rFonts w:eastAsia="宋体"/>
      <w:kern w:val="2"/>
      <w:sz w:val="21"/>
      <w:szCs w:val="24"/>
      <w:lang w:val="en-US" w:eastAsia="zh-CN" w:bidi="ar-SA"/>
    </w:rPr>
  </w:style>
  <w:style w:type="paragraph" w:customStyle="1" w:styleId="CharCharCharCharCharCharCharCharChar1Char2">
    <w:name w:val="Char Char Char Char Char Char Char Char Char1 Char2"/>
    <w:basedOn w:val="af4"/>
    <w:qFormat/>
    <w:rsid w:val="001209FA"/>
    <w:pPr>
      <w:spacing w:line="360" w:lineRule="auto"/>
      <w:ind w:firstLineChars="200" w:firstLine="200"/>
    </w:pPr>
    <w:rPr>
      <w:rFonts w:ascii="宋体" w:hAnsi="宋体" w:cs="宋体"/>
      <w:sz w:val="24"/>
    </w:rPr>
  </w:style>
  <w:style w:type="paragraph" w:customStyle="1" w:styleId="Char130">
    <w:name w:val="Char13"/>
    <w:basedOn w:val="af4"/>
    <w:qFormat/>
    <w:rsid w:val="001209FA"/>
    <w:rPr>
      <w:sz w:val="24"/>
    </w:rPr>
  </w:style>
  <w:style w:type="paragraph" w:customStyle="1" w:styleId="CharCharCharChar10">
    <w:name w:val="Char Char Char Char10"/>
    <w:basedOn w:val="af4"/>
    <w:rsid w:val="001209FA"/>
    <w:rPr>
      <w:szCs w:val="21"/>
    </w:rPr>
  </w:style>
  <w:style w:type="paragraph" w:customStyle="1" w:styleId="4ffa">
    <w:name w:val="列出段落4"/>
    <w:basedOn w:val="af4"/>
    <w:uiPriority w:val="34"/>
    <w:qFormat/>
    <w:rsid w:val="001209FA"/>
    <w:pPr>
      <w:ind w:firstLineChars="200" w:firstLine="420"/>
    </w:pPr>
    <w:rPr>
      <w:szCs w:val="22"/>
    </w:rPr>
  </w:style>
  <w:style w:type="paragraph" w:customStyle="1" w:styleId="CharCharCharCharCharCharChar30">
    <w:name w:val="Char Char Char Char Char Char Char3"/>
    <w:basedOn w:val="af4"/>
    <w:qFormat/>
    <w:rsid w:val="001209FA"/>
    <w:pPr>
      <w:spacing w:line="360" w:lineRule="auto"/>
      <w:ind w:firstLineChars="200" w:firstLine="200"/>
    </w:pPr>
  </w:style>
  <w:style w:type="paragraph" w:customStyle="1" w:styleId="CharChar210">
    <w:name w:val="Char Char210"/>
    <w:basedOn w:val="af4"/>
    <w:rsid w:val="001209FA"/>
    <w:pPr>
      <w:spacing w:line="360" w:lineRule="auto"/>
      <w:ind w:firstLineChars="200" w:firstLine="200"/>
    </w:pPr>
    <w:rPr>
      <w:rFonts w:ascii="宋体" w:hAnsi="宋体" w:cs="宋体"/>
      <w:sz w:val="24"/>
    </w:rPr>
  </w:style>
  <w:style w:type="paragraph" w:customStyle="1" w:styleId="Char70">
    <w:name w:val="Char7"/>
    <w:basedOn w:val="af4"/>
    <w:qFormat/>
    <w:rsid w:val="001209FA"/>
    <w:pPr>
      <w:widowControl/>
      <w:snapToGrid w:val="0"/>
      <w:spacing w:line="360" w:lineRule="auto"/>
      <w:ind w:firstLineChars="200" w:firstLine="480"/>
      <w:jc w:val="center"/>
    </w:pPr>
    <w:rPr>
      <w:rFonts w:ascii="楷体_GB2312" w:eastAsia="楷体_GB2312" w:hAnsi="宋体"/>
      <w:snapToGrid w:val="0"/>
      <w:sz w:val="24"/>
      <w:lang w:eastAsia="en-US"/>
    </w:rPr>
  </w:style>
  <w:style w:type="paragraph" w:customStyle="1" w:styleId="CharCharCharCharCharCharCharCharCharChar3">
    <w:name w:val="Char Char Char Char Char Char Char Char Char Char3"/>
    <w:basedOn w:val="af4"/>
    <w:semiHidden/>
    <w:rsid w:val="001209FA"/>
    <w:rPr>
      <w:sz w:val="28"/>
      <w:szCs w:val="28"/>
    </w:rPr>
  </w:style>
  <w:style w:type="paragraph" w:customStyle="1" w:styleId="l2">
    <w:name w:val="l表式"/>
    <w:basedOn w:val="af4"/>
    <w:qFormat/>
    <w:rsid w:val="001209FA"/>
    <w:pPr>
      <w:adjustRightInd w:val="0"/>
      <w:snapToGrid w:val="0"/>
      <w:spacing w:afterLines="50"/>
      <w:jc w:val="center"/>
    </w:pPr>
    <w:rPr>
      <w:rFonts w:ascii="Calibri" w:hAnsi="Calibri"/>
      <w:snapToGrid w:val="0"/>
      <w:kern w:val="0"/>
      <w:sz w:val="20"/>
      <w:szCs w:val="21"/>
      <w:lang w:val="zh-CN"/>
    </w:rPr>
  </w:style>
  <w:style w:type="character" w:customStyle="1" w:styleId="FHDIChar0">
    <w:name w:val="FHDI中文报告三级标题 Char"/>
    <w:link w:val="FHDI4"/>
    <w:qFormat/>
    <w:rsid w:val="001209FA"/>
    <w:rPr>
      <w:rFonts w:ascii="Arial" w:hAnsi="Arial"/>
      <w:b/>
      <w:sz w:val="28"/>
      <w:szCs w:val="28"/>
    </w:rPr>
  </w:style>
  <w:style w:type="paragraph" w:customStyle="1" w:styleId="FHDI4">
    <w:name w:val="FHDI中文报告三级标题"/>
    <w:basedOn w:val="af4"/>
    <w:next w:val="af4"/>
    <w:link w:val="FHDIChar0"/>
    <w:rsid w:val="001209FA"/>
    <w:pPr>
      <w:adjustRightInd w:val="0"/>
      <w:snapToGrid w:val="0"/>
      <w:spacing w:beforeLines="50" w:afterLines="50" w:line="288" w:lineRule="auto"/>
      <w:ind w:left="540"/>
      <w:outlineLvl w:val="2"/>
    </w:pPr>
    <w:rPr>
      <w:rFonts w:ascii="Arial" w:eastAsiaTheme="minorEastAsia" w:hAnsi="Arial" w:cstheme="minorBidi"/>
      <w:b/>
      <w:sz w:val="28"/>
      <w:szCs w:val="28"/>
    </w:rPr>
  </w:style>
  <w:style w:type="paragraph" w:customStyle="1" w:styleId="CharCharChar1Char6">
    <w:name w:val="Char Char Char1 Char6"/>
    <w:basedOn w:val="af4"/>
    <w:qFormat/>
    <w:rsid w:val="001209FA"/>
    <w:pPr>
      <w:spacing w:line="360" w:lineRule="auto"/>
      <w:ind w:firstLineChars="200" w:firstLine="200"/>
    </w:pPr>
    <w:rPr>
      <w:rFonts w:ascii="宋体" w:hAnsi="宋体" w:cs="宋体"/>
      <w:sz w:val="24"/>
    </w:rPr>
  </w:style>
  <w:style w:type="paragraph" w:customStyle="1" w:styleId="Style633">
    <w:name w:val="_Style 633"/>
    <w:uiPriority w:val="99"/>
    <w:qFormat/>
    <w:rsid w:val="001209FA"/>
    <w:pPr>
      <w:widowControl w:val="0"/>
      <w:jc w:val="both"/>
    </w:pPr>
    <w:rPr>
      <w:rFonts w:ascii="Times New Roman" w:eastAsia="宋体" w:hAnsi="Times New Roman" w:cs="Times New Roman"/>
      <w:sz w:val="24"/>
    </w:rPr>
  </w:style>
  <w:style w:type="paragraph" w:customStyle="1" w:styleId="5ff3">
    <w:name w:val="5正文"/>
    <w:basedOn w:val="afe"/>
    <w:link w:val="5Char4"/>
    <w:qFormat/>
    <w:rsid w:val="001209FA"/>
    <w:pPr>
      <w:snapToGrid w:val="0"/>
      <w:spacing w:line="470" w:lineRule="atLeast"/>
      <w:ind w:firstLine="560"/>
    </w:pPr>
    <w:rPr>
      <w:rFonts w:ascii="宋体" w:hAnsi="宋体"/>
      <w:sz w:val="28"/>
    </w:rPr>
  </w:style>
  <w:style w:type="character" w:customStyle="1" w:styleId="5Char4">
    <w:name w:val="5正文 Char"/>
    <w:link w:val="5ff3"/>
    <w:qFormat/>
    <w:rsid w:val="001209FA"/>
    <w:rPr>
      <w:rFonts w:ascii="宋体" w:eastAsia="宋体" w:hAnsi="宋体" w:cs="Times New Roman"/>
      <w:sz w:val="28"/>
      <w:szCs w:val="20"/>
      <w:lang w:val="zh-CN"/>
    </w:rPr>
  </w:style>
  <w:style w:type="paragraph" w:customStyle="1" w:styleId="Char1CharCharCharCharCharCharCharCharChar4">
    <w:name w:val="Char1 Char Char Char Char Char Char Char Char Char4"/>
    <w:basedOn w:val="af4"/>
    <w:rsid w:val="001209FA"/>
    <w:rPr>
      <w:rFonts w:eastAsia="新宋体"/>
      <w:szCs w:val="20"/>
    </w:rPr>
  </w:style>
  <w:style w:type="character" w:customStyle="1" w:styleId="CharChar91">
    <w:name w:val="Char Char91"/>
    <w:qFormat/>
    <w:rsid w:val="001209FA"/>
    <w:rPr>
      <w:kern w:val="2"/>
      <w:sz w:val="18"/>
      <w:szCs w:val="18"/>
    </w:rPr>
  </w:style>
  <w:style w:type="paragraph" w:customStyle="1" w:styleId="5ff4">
    <w:name w:val="正文5"/>
    <w:qFormat/>
    <w:rsid w:val="001209FA"/>
    <w:pPr>
      <w:widowControl w:val="0"/>
      <w:adjustRightInd w:val="0"/>
      <w:spacing w:line="360" w:lineRule="atLeast"/>
      <w:textAlignment w:val="baseline"/>
    </w:pPr>
    <w:rPr>
      <w:rFonts w:ascii="宋体" w:eastAsia="宋体" w:hAnsi="Times New Roman" w:cs="Times New Roman"/>
      <w:sz w:val="34"/>
    </w:rPr>
  </w:style>
  <w:style w:type="character" w:customStyle="1" w:styleId="CharCharffffc">
    <w:name w:val="表格中的文字 Char Char"/>
    <w:qFormat/>
    <w:rsid w:val="001209FA"/>
    <w:rPr>
      <w:rFonts w:ascii="宋体" w:eastAsia="宋体" w:hAnsi="宋体" w:cs="宋体"/>
      <w:sz w:val="21"/>
      <w:lang w:val="en-US" w:eastAsia="zh-CN" w:bidi="ar-SA"/>
    </w:rPr>
  </w:style>
  <w:style w:type="character" w:customStyle="1" w:styleId="1035CharChar">
    <w:name w:val="样式 表头1 + 段前: 0.35 行 Char Char"/>
    <w:rsid w:val="001209FA"/>
    <w:rPr>
      <w:rFonts w:eastAsia="宋体" w:cs="宋体"/>
      <w:b/>
      <w:bCs/>
      <w:kern w:val="2"/>
      <w:sz w:val="28"/>
      <w:lang w:val="en-US" w:eastAsia="zh-CN" w:bidi="ar-SA"/>
    </w:rPr>
  </w:style>
  <w:style w:type="character" w:customStyle="1" w:styleId="2CharCharc">
    <w:name w:val="样式 标题 2 + 宋体 小四 Char Char"/>
    <w:qFormat/>
    <w:rsid w:val="001209FA"/>
    <w:rPr>
      <w:rFonts w:ascii="宋体" w:eastAsia="宋体" w:hAnsi="宋体"/>
      <w:kern w:val="44"/>
      <w:sz w:val="28"/>
      <w:lang w:val="en-US" w:eastAsia="zh-CN"/>
    </w:rPr>
  </w:style>
  <w:style w:type="character" w:customStyle="1" w:styleId="1CharChar7">
    <w:name w:val="表头1 Char Char"/>
    <w:qFormat/>
    <w:rsid w:val="001209FA"/>
    <w:rPr>
      <w:rFonts w:eastAsia="宋体"/>
      <w:b/>
      <w:kern w:val="2"/>
      <w:sz w:val="28"/>
      <w:szCs w:val="24"/>
      <w:lang w:val="en-US" w:eastAsia="zh-CN" w:bidi="ar-SA"/>
    </w:rPr>
  </w:style>
  <w:style w:type="character" w:customStyle="1" w:styleId="CharCharffffd">
    <w:name w:val="正文文本 Char Char"/>
    <w:qFormat/>
    <w:rsid w:val="001209FA"/>
    <w:rPr>
      <w:rFonts w:eastAsia="宋体"/>
      <w:kern w:val="2"/>
      <w:sz w:val="21"/>
      <w:lang w:val="en-US" w:eastAsia="zh-CN"/>
    </w:rPr>
  </w:style>
  <w:style w:type="character" w:customStyle="1" w:styleId="001CharChar">
    <w:name w:val="正文001 Char Char"/>
    <w:qFormat/>
    <w:rsid w:val="001209FA"/>
    <w:rPr>
      <w:rFonts w:ascii="Arial" w:eastAsia="宋体" w:hAnsi="Arial" w:cs="Arial"/>
      <w:kern w:val="2"/>
      <w:sz w:val="24"/>
      <w:lang w:val="en-US" w:eastAsia="zh-CN" w:bidi="ar-SA"/>
    </w:rPr>
  </w:style>
  <w:style w:type="character" w:customStyle="1" w:styleId="CharCharCharCharCharCharCharCharChar2">
    <w:name w:val="样式 正文缩进文本条款表格标题正文（首行缩进两字） Char Char Char Char Char Char Char... Char Char"/>
    <w:qFormat/>
    <w:rsid w:val="001209FA"/>
    <w:rPr>
      <w:rFonts w:eastAsia="宋体" w:cs="宋体"/>
      <w:kern w:val="2"/>
      <w:sz w:val="28"/>
      <w:lang w:val="en-US" w:eastAsia="zh-CN" w:bidi="ar-SA"/>
    </w:rPr>
  </w:style>
  <w:style w:type="character" w:customStyle="1" w:styleId="CharCharffffe">
    <w:name w:val="正文首行缩进 Char Char"/>
    <w:qFormat/>
    <w:rsid w:val="001209FA"/>
    <w:rPr>
      <w:rFonts w:eastAsia="宋体"/>
      <w:spacing w:val="10"/>
      <w:kern w:val="2"/>
      <w:sz w:val="24"/>
      <w:lang w:val="en-US" w:eastAsia="zh-CN"/>
    </w:rPr>
  </w:style>
  <w:style w:type="character" w:customStyle="1" w:styleId="CharCharCharChard">
    <w:name w:val="图表 Char Char Char Char"/>
    <w:rsid w:val="001209FA"/>
    <w:rPr>
      <w:rFonts w:eastAsia="宋体"/>
      <w:kern w:val="2"/>
      <w:sz w:val="21"/>
      <w:szCs w:val="21"/>
      <w:lang w:val="en-US" w:eastAsia="zh-CN" w:bidi="ar-SA"/>
    </w:rPr>
  </w:style>
  <w:style w:type="character" w:customStyle="1" w:styleId="CharCharfffff">
    <w:name w:val="表格标题（李） Char Char"/>
    <w:qFormat/>
    <w:rsid w:val="001209FA"/>
    <w:rPr>
      <w:rFonts w:eastAsia="宋体" w:cs="宋体"/>
      <w:b/>
      <w:bCs/>
      <w:kern w:val="2"/>
      <w:sz w:val="24"/>
      <w:lang w:val="en-US" w:eastAsia="zh-CN" w:bidi="ar-SA"/>
    </w:rPr>
  </w:style>
  <w:style w:type="character" w:customStyle="1" w:styleId="CharChar171">
    <w:name w:val="Char Char171"/>
    <w:qFormat/>
    <w:rsid w:val="001209FA"/>
    <w:rPr>
      <w:rFonts w:eastAsia="黑体"/>
      <w:b/>
      <w:kern w:val="2"/>
      <w:sz w:val="32"/>
      <w:lang w:val="en-US" w:eastAsia="zh-CN" w:bidi="ar-SA"/>
    </w:rPr>
  </w:style>
  <w:style w:type="character" w:customStyle="1" w:styleId="CharCharfffff0">
    <w:name w:val="正文（李） Char Char"/>
    <w:qFormat/>
    <w:rsid w:val="001209FA"/>
    <w:rPr>
      <w:rFonts w:eastAsia="宋体" w:cs="宋体"/>
      <w:kern w:val="2"/>
      <w:sz w:val="24"/>
      <w:szCs w:val="24"/>
      <w:lang w:val="en-US" w:eastAsia="zh-CN" w:bidi="ar-SA"/>
    </w:rPr>
  </w:style>
  <w:style w:type="character" w:customStyle="1" w:styleId="00CharChar0">
    <w:name w:val="00正文 Char Char"/>
    <w:rsid w:val="001209FA"/>
    <w:rPr>
      <w:rFonts w:eastAsia="宋体"/>
      <w:kern w:val="2"/>
      <w:sz w:val="24"/>
      <w:lang w:val="en-US" w:eastAsia="zh-CN" w:bidi="ar-SA"/>
    </w:rPr>
  </w:style>
  <w:style w:type="paragraph" w:customStyle="1" w:styleId="7a">
    <w:name w:val="7表名"/>
    <w:basedOn w:val="af4"/>
    <w:next w:val="af4"/>
    <w:qFormat/>
    <w:rsid w:val="001209FA"/>
    <w:pPr>
      <w:widowControl/>
      <w:spacing w:beforeLines="50"/>
      <w:jc w:val="center"/>
    </w:pPr>
    <w:rPr>
      <w:rFonts w:ascii="宋体" w:hAnsi="宋体"/>
      <w:b/>
    </w:rPr>
  </w:style>
  <w:style w:type="paragraph" w:customStyle="1" w:styleId="21f1">
    <w:name w:val="列出段落21"/>
    <w:basedOn w:val="af4"/>
    <w:uiPriority w:val="99"/>
    <w:qFormat/>
    <w:rsid w:val="001209FA"/>
    <w:pPr>
      <w:widowControl/>
      <w:ind w:left="720"/>
      <w:jc w:val="left"/>
    </w:pPr>
    <w:rPr>
      <w:rFonts w:ascii="华文楷体" w:hAnsi="华文楷体" w:cs="Arial Unicode MS"/>
      <w:kern w:val="0"/>
      <w:sz w:val="24"/>
      <w:lang w:eastAsia="en-US"/>
    </w:rPr>
  </w:style>
  <w:style w:type="character" w:customStyle="1" w:styleId="5CharChar0">
    <w:name w:val="样式 5号表格 + ˎ̥ Char Char"/>
    <w:link w:val="5ff5"/>
    <w:qFormat/>
    <w:rsid w:val="001209FA"/>
    <w:rPr>
      <w:rFonts w:ascii="ˎ̥" w:hAnsi="ˎ̥"/>
      <w:szCs w:val="21"/>
    </w:rPr>
  </w:style>
  <w:style w:type="paragraph" w:customStyle="1" w:styleId="5ff5">
    <w:name w:val="样式 5号表格 + ˎ̥"/>
    <w:basedOn w:val="af4"/>
    <w:next w:val="1ffffffffe"/>
    <w:link w:val="5CharChar0"/>
    <w:rsid w:val="001209FA"/>
    <w:pPr>
      <w:kinsoku w:val="0"/>
      <w:adjustRightInd w:val="0"/>
      <w:snapToGrid w:val="0"/>
      <w:spacing w:line="360" w:lineRule="auto"/>
      <w:ind w:firstLineChars="200" w:firstLine="960"/>
      <w:contextualSpacing/>
      <w:jc w:val="left"/>
    </w:pPr>
    <w:rPr>
      <w:rFonts w:ascii="ˎ̥" w:eastAsiaTheme="minorEastAsia" w:hAnsi="ˎ̥" w:cstheme="minorBidi"/>
      <w:szCs w:val="21"/>
    </w:rPr>
  </w:style>
  <w:style w:type="character" w:customStyle="1" w:styleId="2ffffffff8">
    <w:name w:val="标题2"/>
    <w:qFormat/>
    <w:rsid w:val="001209FA"/>
  </w:style>
  <w:style w:type="character" w:customStyle="1" w:styleId="zrfChar0">
    <w:name w:val="zrf表头 Char"/>
    <w:link w:val="zrf0"/>
    <w:qFormat/>
    <w:rsid w:val="001209FA"/>
    <w:rPr>
      <w:rFonts w:eastAsia="Times New Roman"/>
      <w:snapToGrid w:val="0"/>
      <w:color w:val="000000"/>
      <w:szCs w:val="21"/>
    </w:rPr>
  </w:style>
  <w:style w:type="paragraph" w:customStyle="1" w:styleId="zrf0">
    <w:name w:val="zrf表头"/>
    <w:link w:val="zrfChar0"/>
    <w:qFormat/>
    <w:rsid w:val="001209FA"/>
    <w:pPr>
      <w:widowControl w:val="0"/>
      <w:spacing w:line="360" w:lineRule="auto"/>
      <w:jc w:val="center"/>
    </w:pPr>
    <w:rPr>
      <w:rFonts w:eastAsia="Times New Roman"/>
      <w:snapToGrid w:val="0"/>
      <w:color w:val="000000"/>
      <w:kern w:val="2"/>
      <w:sz w:val="21"/>
      <w:szCs w:val="21"/>
    </w:rPr>
  </w:style>
  <w:style w:type="character" w:customStyle="1" w:styleId="5CharChar2">
    <w:name w:val="5号表格 Char Char"/>
    <w:link w:val="5ff6"/>
    <w:qFormat/>
    <w:rsid w:val="001209FA"/>
    <w:rPr>
      <w:rFonts w:ascii="宋体" w:hAnsi="宋体"/>
      <w:szCs w:val="28"/>
    </w:rPr>
  </w:style>
  <w:style w:type="paragraph" w:customStyle="1" w:styleId="5ff6">
    <w:name w:val="5号表格"/>
    <w:basedOn w:val="5ff5"/>
    <w:next w:val="5ff5"/>
    <w:link w:val="5CharChar2"/>
    <w:qFormat/>
    <w:rsid w:val="001209FA"/>
    <w:rPr>
      <w:rFonts w:ascii="宋体" w:hAnsi="宋体"/>
      <w:szCs w:val="28"/>
    </w:rPr>
  </w:style>
  <w:style w:type="character" w:customStyle="1" w:styleId="11Char3">
    <w:name w:val="节标题 1.1 Char"/>
    <w:qFormat/>
    <w:rsid w:val="001209FA"/>
    <w:rPr>
      <w:rFonts w:ascii="Times New Roman" w:hAnsi="Times New Roman"/>
      <w:b/>
      <w:bCs/>
      <w:kern w:val="2"/>
      <w:sz w:val="36"/>
      <w:szCs w:val="36"/>
    </w:rPr>
  </w:style>
  <w:style w:type="character" w:customStyle="1" w:styleId="31Char">
    <w:name w:val="正文文本 31 Char"/>
    <w:link w:val="315"/>
    <w:rsid w:val="001209FA"/>
    <w:rPr>
      <w:rFonts w:ascii="仿宋体" w:eastAsia="仿宋体" w:hAnsi="宋体" w:cs="Times New Roman"/>
      <w:kern w:val="0"/>
      <w:sz w:val="24"/>
      <w:szCs w:val="20"/>
    </w:rPr>
  </w:style>
  <w:style w:type="character" w:customStyle="1" w:styleId="CharChar321">
    <w:name w:val="Char Char321"/>
    <w:qFormat/>
    <w:rsid w:val="001209FA"/>
    <w:rPr>
      <w:rFonts w:eastAsia="宋体"/>
      <w:kern w:val="2"/>
      <w:sz w:val="21"/>
      <w:szCs w:val="24"/>
      <w:lang w:val="en-US" w:eastAsia="zh-CN" w:bidi="ar-SA"/>
    </w:rPr>
  </w:style>
  <w:style w:type="character" w:customStyle="1" w:styleId="CharChar311">
    <w:name w:val="Char Char311"/>
    <w:rsid w:val="001209FA"/>
    <w:rPr>
      <w:b/>
      <w:bCs/>
      <w:kern w:val="2"/>
      <w:sz w:val="36"/>
      <w:szCs w:val="36"/>
    </w:rPr>
  </w:style>
  <w:style w:type="character" w:customStyle="1" w:styleId="CharCharfffff1">
    <w:name w:val="表中 文字 Char Char"/>
    <w:rsid w:val="001209FA"/>
    <w:rPr>
      <w:rFonts w:ascii="Arial" w:eastAsia="仿宋_GB2312" w:hAnsi="Arial"/>
      <w:bCs/>
      <w:kern w:val="2"/>
      <w:sz w:val="24"/>
      <w:szCs w:val="24"/>
    </w:rPr>
  </w:style>
  <w:style w:type="character" w:customStyle="1" w:styleId="Charfffffffffff2">
    <w:name w:val="表头 Char"/>
    <w:qFormat/>
    <w:rsid w:val="001209FA"/>
    <w:rPr>
      <w:rFonts w:ascii="宋体" w:hAnsi="Courier New"/>
      <w:spacing w:val="-10"/>
      <w:kern w:val="2"/>
      <w:sz w:val="21"/>
    </w:rPr>
  </w:style>
  <w:style w:type="character" w:customStyle="1" w:styleId="CharChar301">
    <w:name w:val="Char Char301"/>
    <w:qFormat/>
    <w:rsid w:val="001209FA"/>
    <w:rPr>
      <w:kern w:val="2"/>
      <w:sz w:val="18"/>
    </w:rPr>
  </w:style>
  <w:style w:type="character" w:customStyle="1" w:styleId="15c">
    <w:name w:val="15"/>
    <w:qFormat/>
    <w:rsid w:val="001209FA"/>
    <w:rPr>
      <w:rFonts w:ascii="宋体" w:eastAsia="宋体" w:hAnsi="宋体" w:hint="eastAsia"/>
      <w:sz w:val="24"/>
      <w:szCs w:val="24"/>
    </w:rPr>
  </w:style>
  <w:style w:type="character" w:customStyle="1" w:styleId="Char27">
    <w:name w:val="表内文字 Char2"/>
    <w:rsid w:val="001209FA"/>
    <w:rPr>
      <w:kern w:val="2"/>
      <w:sz w:val="21"/>
      <w:szCs w:val="22"/>
    </w:rPr>
  </w:style>
  <w:style w:type="character" w:customStyle="1" w:styleId="CharCharCharChar13">
    <w:name w:val="Char Char Char Char13"/>
    <w:qFormat/>
    <w:rsid w:val="001209FA"/>
    <w:rPr>
      <w:kern w:val="2"/>
      <w:sz w:val="24"/>
      <w:szCs w:val="24"/>
      <w:lang w:bidi="ar-SA"/>
    </w:rPr>
  </w:style>
  <w:style w:type="character" w:customStyle="1" w:styleId="viviAChar">
    <w:name w:val="vivi正文A Char"/>
    <w:link w:val="viviA"/>
    <w:rsid w:val="001209FA"/>
    <w:rPr>
      <w:sz w:val="24"/>
      <w:szCs w:val="24"/>
      <w:lang w:val="zh-CN"/>
    </w:rPr>
  </w:style>
  <w:style w:type="paragraph" w:customStyle="1" w:styleId="viviA">
    <w:name w:val="vivi正文A"/>
    <w:basedOn w:val="af4"/>
    <w:link w:val="viviAChar"/>
    <w:qFormat/>
    <w:rsid w:val="001209FA"/>
    <w:pPr>
      <w:adjustRightInd w:val="0"/>
      <w:spacing w:line="360" w:lineRule="auto"/>
      <w:ind w:firstLineChars="200" w:firstLine="480"/>
    </w:pPr>
    <w:rPr>
      <w:rFonts w:asciiTheme="minorHAnsi" w:eastAsiaTheme="minorEastAsia" w:hAnsiTheme="minorHAnsi" w:cstheme="minorBidi"/>
      <w:sz w:val="24"/>
      <w:lang w:val="zh-CN"/>
    </w:rPr>
  </w:style>
  <w:style w:type="paragraph" w:customStyle="1" w:styleId="11f8">
    <w:name w:val="标题11"/>
    <w:basedOn w:val="af4"/>
    <w:next w:val="affb"/>
    <w:qFormat/>
    <w:rsid w:val="001209FA"/>
    <w:pPr>
      <w:keepNext/>
      <w:suppressAutoHyphens/>
      <w:spacing w:before="240" w:after="120"/>
    </w:pPr>
    <w:rPr>
      <w:rFonts w:ascii="Arial" w:hAnsi="Arial" w:cs="Tahoma"/>
      <w:kern w:val="1"/>
      <w:sz w:val="28"/>
      <w:szCs w:val="28"/>
      <w:lang w:eastAsia="ar-SA"/>
    </w:rPr>
  </w:style>
  <w:style w:type="paragraph" w:customStyle="1" w:styleId="TOC110">
    <w:name w:val="TOC 标题11"/>
    <w:basedOn w:val="11"/>
    <w:next w:val="af4"/>
    <w:uiPriority w:val="39"/>
    <w:qFormat/>
    <w:rsid w:val="001209FA"/>
    <w:pPr>
      <w:keepLines/>
      <w:widowControl/>
      <w:overflowPunct/>
      <w:snapToGrid/>
      <w:spacing w:before="480" w:after="0" w:line="276" w:lineRule="auto"/>
      <w:ind w:left="0" w:firstLine="0"/>
      <w:jc w:val="left"/>
      <w:outlineLvl w:val="9"/>
    </w:pPr>
    <w:rPr>
      <w:rFonts w:ascii="Cambria" w:eastAsia="宋体" w:hAnsi="Cambria"/>
      <w:color w:val="365F91"/>
      <w:kern w:val="0"/>
      <w:sz w:val="28"/>
      <w:szCs w:val="28"/>
    </w:rPr>
  </w:style>
  <w:style w:type="paragraph" w:customStyle="1" w:styleId="1113">
    <w:name w:val="111"/>
    <w:basedOn w:val="11f0"/>
    <w:qFormat/>
    <w:rsid w:val="001209FA"/>
    <w:pPr>
      <w:spacing w:before="340" w:afterLines="100"/>
    </w:pPr>
  </w:style>
  <w:style w:type="paragraph" w:customStyle="1" w:styleId="affffffffffffffffffffffffffffffffffffffffffffffff4">
    <w:name w:val="章标题"/>
    <w:next w:val="af4"/>
    <w:qFormat/>
    <w:rsid w:val="001209FA"/>
    <w:pPr>
      <w:tabs>
        <w:tab w:val="left" w:pos="1320"/>
      </w:tabs>
      <w:spacing w:beforeLines="50" w:afterLines="50"/>
      <w:jc w:val="both"/>
      <w:outlineLvl w:val="1"/>
    </w:pPr>
    <w:rPr>
      <w:rFonts w:ascii="黑体" w:eastAsia="黑体" w:hAnsi="Times New Roman" w:cs="Times New Roman"/>
      <w:sz w:val="21"/>
    </w:rPr>
  </w:style>
  <w:style w:type="paragraph" w:customStyle="1" w:styleId="CharCharCharCharCharCharCharCharCharCharCharCharCharCharCharCharCharCharChar3">
    <w:name w:val="Char Char Char Char Char Char Char Char Char Char Char Char Char Char Char Char Char Char Char3"/>
    <w:basedOn w:val="af4"/>
    <w:qFormat/>
    <w:rsid w:val="001209FA"/>
    <w:rPr>
      <w:kern w:val="0"/>
      <w:sz w:val="24"/>
    </w:rPr>
  </w:style>
  <w:style w:type="paragraph" w:customStyle="1" w:styleId="CharChar1CharCharCharCharCharCharCharCharCharCharCharCharCharCharCharChar2">
    <w:name w:val="Char Char1 Char Char Char Char Char Char Char Char Char Char Char Char Char Char Char Char2"/>
    <w:basedOn w:val="af4"/>
    <w:qFormat/>
    <w:rsid w:val="001209FA"/>
    <w:pPr>
      <w:adjustRightInd w:val="0"/>
      <w:spacing w:line="360" w:lineRule="atLeast"/>
    </w:pPr>
    <w:rPr>
      <w:kern w:val="0"/>
      <w:sz w:val="24"/>
    </w:rPr>
  </w:style>
  <w:style w:type="paragraph" w:customStyle="1" w:styleId="3ffff">
    <w:name w:val="3"/>
    <w:next w:val="af4"/>
    <w:qFormat/>
    <w:rsid w:val="001209FA"/>
    <w:pPr>
      <w:widowControl w:val="0"/>
      <w:jc w:val="both"/>
    </w:pPr>
    <w:rPr>
      <w:rFonts w:ascii="Times New Roman" w:eastAsia="宋体" w:hAnsi="Times New Roman" w:cs="Times New Roman"/>
      <w:kern w:val="2"/>
      <w:sz w:val="21"/>
    </w:rPr>
  </w:style>
  <w:style w:type="paragraph" w:customStyle="1" w:styleId="CharCharChar2Char2">
    <w:name w:val="Char Char Char2 Char2"/>
    <w:basedOn w:val="af4"/>
    <w:qFormat/>
    <w:rsid w:val="001209FA"/>
    <w:rPr>
      <w:kern w:val="0"/>
      <w:sz w:val="24"/>
      <w:szCs w:val="21"/>
    </w:rPr>
  </w:style>
  <w:style w:type="paragraph" w:customStyle="1" w:styleId="CharCharCharf1">
    <w:name w:val="二级标题 Char Char Char"/>
    <w:basedOn w:val="af4"/>
    <w:next w:val="af4"/>
    <w:qFormat/>
    <w:rsid w:val="001209FA"/>
    <w:pPr>
      <w:spacing w:line="529" w:lineRule="exact"/>
      <w:ind w:firstLineChars="200" w:firstLine="200"/>
    </w:pPr>
    <w:rPr>
      <w:rFonts w:ascii="宋体" w:hAnsi="宋体" w:cs="宋体"/>
    </w:rPr>
  </w:style>
  <w:style w:type="table" w:customStyle="1" w:styleId="TableNormal3">
    <w:name w:val="Table Normal3"/>
    <w:uiPriority w:val="2"/>
    <w:unhideWhenUsed/>
    <w:qFormat/>
    <w:rsid w:val="001209FA"/>
    <w:pPr>
      <w:widowControl w:val="0"/>
    </w:pPr>
    <w:rPr>
      <w:rFonts w:ascii="Calibri" w:eastAsia="宋体" w:hAnsi="Calibri" w:cs="Times New Roman"/>
      <w:sz w:val="22"/>
      <w:lang w:eastAsia="en-US"/>
    </w:rPr>
    <w:tblPr>
      <w:tblCellMar>
        <w:top w:w="0" w:type="dxa"/>
        <w:left w:w="0" w:type="dxa"/>
        <w:bottom w:w="0" w:type="dxa"/>
        <w:right w:w="0" w:type="dxa"/>
      </w:tblCellMar>
    </w:tblPr>
  </w:style>
  <w:style w:type="character" w:customStyle="1" w:styleId="CharChar281">
    <w:name w:val="Char Char281"/>
    <w:locked/>
    <w:rsid w:val="001209FA"/>
    <w:rPr>
      <w:rFonts w:ascii="Times New Roman" w:hAnsi="Times New Roman"/>
      <w:b/>
      <w:bCs/>
      <w:kern w:val="2"/>
      <w:sz w:val="28"/>
      <w:szCs w:val="28"/>
    </w:rPr>
  </w:style>
  <w:style w:type="character" w:customStyle="1" w:styleId="CharChar322">
    <w:name w:val="Char Char322"/>
    <w:rsid w:val="001209FA"/>
    <w:rPr>
      <w:b/>
      <w:bCs/>
      <w:kern w:val="44"/>
      <w:sz w:val="44"/>
      <w:szCs w:val="44"/>
    </w:rPr>
  </w:style>
  <w:style w:type="character" w:customStyle="1" w:styleId="CharChar271">
    <w:name w:val="Char Char271"/>
    <w:rsid w:val="001209FA"/>
    <w:rPr>
      <w:rFonts w:ascii="Arial" w:eastAsia="黑体" w:hAnsi="Arial"/>
      <w:b/>
      <w:kern w:val="2"/>
      <w:sz w:val="24"/>
    </w:rPr>
  </w:style>
  <w:style w:type="character" w:customStyle="1" w:styleId="CharChar291">
    <w:name w:val="Char Char291"/>
    <w:rsid w:val="001209FA"/>
    <w:rPr>
      <w:rFonts w:ascii="Arial" w:hAnsi="Arial"/>
      <w:bCs/>
      <w:kern w:val="2"/>
      <w:sz w:val="28"/>
      <w:szCs w:val="28"/>
    </w:rPr>
  </w:style>
  <w:style w:type="character" w:customStyle="1" w:styleId="CharChar312">
    <w:name w:val="Char Char312"/>
    <w:qFormat/>
    <w:rsid w:val="001209FA"/>
    <w:rPr>
      <w:b/>
      <w:bCs/>
      <w:kern w:val="2"/>
      <w:sz w:val="36"/>
      <w:szCs w:val="36"/>
    </w:rPr>
  </w:style>
  <w:style w:type="character" w:customStyle="1" w:styleId="CharChar302">
    <w:name w:val="Char Char302"/>
    <w:rsid w:val="001209FA"/>
    <w:rPr>
      <w:b/>
      <w:kern w:val="2"/>
      <w:sz w:val="28"/>
      <w:szCs w:val="28"/>
    </w:rPr>
  </w:style>
  <w:style w:type="character" w:customStyle="1" w:styleId="CharCharCharChar14">
    <w:name w:val="Char Char Char Char14"/>
    <w:qFormat/>
    <w:rsid w:val="001209FA"/>
    <w:rPr>
      <w:kern w:val="2"/>
      <w:sz w:val="24"/>
      <w:szCs w:val="24"/>
      <w:lang w:bidi="ar-SA"/>
    </w:rPr>
  </w:style>
  <w:style w:type="paragraph" w:customStyle="1" w:styleId="2ffffffff9">
    <w:name w:val="列表2"/>
    <w:basedOn w:val="af4"/>
    <w:rsid w:val="001209FA"/>
    <w:pPr>
      <w:spacing w:line="360" w:lineRule="auto"/>
      <w:ind w:left="200" w:hangingChars="200" w:hanging="200"/>
      <w:contextualSpacing/>
    </w:pPr>
    <w:rPr>
      <w:sz w:val="24"/>
    </w:rPr>
  </w:style>
  <w:style w:type="paragraph" w:customStyle="1" w:styleId="2ffffffffa">
    <w:name w:val="字元2"/>
    <w:basedOn w:val="af4"/>
    <w:rsid w:val="001209FA"/>
    <w:pPr>
      <w:widowControl/>
      <w:tabs>
        <w:tab w:val="left" w:pos="4665"/>
        <w:tab w:val="left" w:pos="8970"/>
      </w:tabs>
      <w:ind w:firstLine="400"/>
    </w:pPr>
    <w:rPr>
      <w:rFonts w:ascii="Tahoma" w:hAnsi="Tahoma"/>
      <w:kern w:val="0"/>
      <w:sz w:val="24"/>
      <w:szCs w:val="20"/>
    </w:rPr>
  </w:style>
  <w:style w:type="paragraph" w:customStyle="1" w:styleId="CharChar422">
    <w:name w:val="Char Char422"/>
    <w:basedOn w:val="af4"/>
    <w:rsid w:val="001209FA"/>
    <w:pPr>
      <w:spacing w:line="360" w:lineRule="auto"/>
      <w:ind w:firstLineChars="200" w:firstLine="200"/>
    </w:pPr>
    <w:rPr>
      <w:rFonts w:ascii="宋体" w:hAnsi="宋体" w:cs="宋体"/>
      <w:sz w:val="24"/>
    </w:rPr>
  </w:style>
  <w:style w:type="paragraph" w:customStyle="1" w:styleId="CharCharChar1Char8">
    <w:name w:val="Char Char Char1 Char8"/>
    <w:basedOn w:val="af4"/>
    <w:qFormat/>
    <w:rsid w:val="001209FA"/>
    <w:pPr>
      <w:spacing w:line="360" w:lineRule="auto"/>
      <w:ind w:firstLineChars="200" w:firstLine="200"/>
    </w:pPr>
    <w:rPr>
      <w:rFonts w:ascii="宋体" w:hAnsi="宋体" w:cs="宋体"/>
      <w:sz w:val="24"/>
    </w:rPr>
  </w:style>
  <w:style w:type="paragraph" w:customStyle="1" w:styleId="Char50">
    <w:name w:val="Char5"/>
    <w:basedOn w:val="af4"/>
    <w:qFormat/>
    <w:rsid w:val="001209FA"/>
  </w:style>
  <w:style w:type="paragraph" w:customStyle="1" w:styleId="CharChar1CharCharCharCharCharCharCharCharCharCharCharCharCharCharCharChar3">
    <w:name w:val="Char Char1 Char Char Char Char Char Char Char Char Char Char Char Char Char Char Char Char3"/>
    <w:basedOn w:val="af4"/>
    <w:qFormat/>
    <w:rsid w:val="001209FA"/>
    <w:pPr>
      <w:adjustRightInd w:val="0"/>
      <w:spacing w:line="360" w:lineRule="atLeast"/>
    </w:pPr>
    <w:rPr>
      <w:kern w:val="0"/>
      <w:sz w:val="24"/>
    </w:rPr>
  </w:style>
  <w:style w:type="paragraph" w:customStyle="1" w:styleId="CharCharCharCharCharCharCharCharCharCharCharCharCharCharCharCharCharCharChar4">
    <w:name w:val="Char Char Char Char Char Char Char Char Char Char Char Char Char Char Char Char Char Char Char4"/>
    <w:basedOn w:val="af4"/>
    <w:qFormat/>
    <w:rsid w:val="001209FA"/>
    <w:rPr>
      <w:kern w:val="0"/>
      <w:sz w:val="24"/>
    </w:rPr>
  </w:style>
  <w:style w:type="paragraph" w:customStyle="1" w:styleId="CharCharCharCharCharCharChar40">
    <w:name w:val="Char Char Char Char Char Char Char4"/>
    <w:basedOn w:val="af4"/>
    <w:qFormat/>
    <w:rsid w:val="001209FA"/>
    <w:pPr>
      <w:spacing w:line="360" w:lineRule="auto"/>
      <w:ind w:firstLineChars="200" w:firstLine="200"/>
    </w:pPr>
    <w:rPr>
      <w:kern w:val="0"/>
      <w:sz w:val="24"/>
    </w:rPr>
  </w:style>
  <w:style w:type="paragraph" w:customStyle="1" w:styleId="CharCharChar2Char3">
    <w:name w:val="Char Char Char2 Char3"/>
    <w:basedOn w:val="af4"/>
    <w:rsid w:val="001209FA"/>
    <w:rPr>
      <w:kern w:val="0"/>
      <w:sz w:val="24"/>
      <w:szCs w:val="21"/>
    </w:rPr>
  </w:style>
  <w:style w:type="character" w:customStyle="1" w:styleId="Charfffffffffff3">
    <w:name w:val="报告表  段 Char"/>
    <w:link w:val="affffffffffffffffffffffffffffffffffffffffffffffff5"/>
    <w:qFormat/>
    <w:rsid w:val="001209FA"/>
    <w:rPr>
      <w:rFonts w:ascii="宋体" w:hAnsi="宋体"/>
      <w:sz w:val="24"/>
    </w:rPr>
  </w:style>
  <w:style w:type="paragraph" w:customStyle="1" w:styleId="affffffffffffffffffffffffffffffffffffffffffffffff5">
    <w:name w:val="报告表  段"/>
    <w:basedOn w:val="af4"/>
    <w:link w:val="Charfffffffffff3"/>
    <w:qFormat/>
    <w:rsid w:val="001209FA"/>
    <w:pPr>
      <w:adjustRightInd w:val="0"/>
      <w:spacing w:line="360" w:lineRule="auto"/>
      <w:ind w:firstLine="505"/>
      <w:textAlignment w:val="baseline"/>
    </w:pPr>
    <w:rPr>
      <w:rFonts w:ascii="宋体" w:eastAsiaTheme="minorEastAsia" w:hAnsi="宋体" w:cstheme="minorBidi"/>
      <w:sz w:val="24"/>
      <w:szCs w:val="22"/>
    </w:rPr>
  </w:style>
  <w:style w:type="character" w:customStyle="1" w:styleId="CharChar1100">
    <w:name w:val="Char Char110"/>
    <w:qFormat/>
    <w:rsid w:val="001209FA"/>
    <w:rPr>
      <w:rFonts w:eastAsia="宋体"/>
      <w:kern w:val="2"/>
      <w:sz w:val="18"/>
      <w:lang w:val="en-US" w:eastAsia="zh-CN"/>
    </w:rPr>
  </w:style>
  <w:style w:type="character" w:customStyle="1" w:styleId="2CharCharChar1">
    <w:name w:val="标题 2 Char Char Char"/>
    <w:qFormat/>
    <w:rsid w:val="001209FA"/>
    <w:rPr>
      <w:rFonts w:ascii="Arial" w:eastAsia="黑体" w:hAnsi="Arial"/>
      <w:b/>
      <w:kern w:val="2"/>
      <w:sz w:val="28"/>
      <w:lang w:val="en-US" w:eastAsia="zh-CN"/>
    </w:rPr>
  </w:style>
  <w:style w:type="paragraph" w:customStyle="1" w:styleId="affffffffffffffffffffffffffffffffffffffffffffffff6">
    <w:name w:val="图表"/>
    <w:aliases w:val="正文缩进 Char Char Char Char,正文缩进 Char Char Char Char Char Char Char Char Char Char Char Char Char Char Char Char Char Char Char Char Char Char,正文缩进 Char Char C,identication,Paragraph2,Paragraph3"/>
    <w:basedOn w:val="af4"/>
    <w:link w:val="Charfffffffffff4"/>
    <w:qFormat/>
    <w:rsid w:val="001209FA"/>
    <w:pPr>
      <w:jc w:val="center"/>
    </w:pPr>
    <w:rPr>
      <w:szCs w:val="21"/>
    </w:rPr>
  </w:style>
  <w:style w:type="paragraph" w:customStyle="1" w:styleId="affffffffffffffffffffffffffffffffffffffffffffffff7">
    <w:name w:val="公式"/>
    <w:basedOn w:val="af4"/>
    <w:qFormat/>
    <w:rsid w:val="001209FA"/>
    <w:pPr>
      <w:tabs>
        <w:tab w:val="left" w:pos="2160"/>
      </w:tabs>
      <w:adjustRightInd w:val="0"/>
      <w:spacing w:line="394" w:lineRule="atLeast"/>
      <w:ind w:firstLine="510"/>
      <w:jc w:val="center"/>
      <w:textAlignment w:val="baseline"/>
    </w:pPr>
    <w:rPr>
      <w:rFonts w:ascii="宋体"/>
      <w:kern w:val="0"/>
      <w:sz w:val="28"/>
      <w:szCs w:val="20"/>
    </w:rPr>
  </w:style>
  <w:style w:type="character" w:customStyle="1" w:styleId="CharCharfffff2">
    <w:name w:val="段 Char Char"/>
    <w:qFormat/>
    <w:rsid w:val="001209FA"/>
    <w:rPr>
      <w:rFonts w:ascii="宋体" w:hAnsi="Times New Roman"/>
      <w:sz w:val="21"/>
      <w:lang w:bidi="ar-SA"/>
    </w:rPr>
  </w:style>
  <w:style w:type="character" w:customStyle="1" w:styleId="2ffffffffb">
    <w:name w:val="明显强调2"/>
    <w:qFormat/>
    <w:rsid w:val="001209FA"/>
    <w:rPr>
      <w:b/>
      <w:bCs/>
      <w:i/>
      <w:iCs/>
      <w:color w:val="4F81BD"/>
    </w:rPr>
  </w:style>
  <w:style w:type="character" w:customStyle="1" w:styleId="2ffffffffc">
    <w:name w:val="不明显参考2"/>
    <w:qFormat/>
    <w:rsid w:val="001209FA"/>
    <w:rPr>
      <w:smallCaps/>
      <w:color w:val="C0504D"/>
      <w:u w:val="single"/>
    </w:rPr>
  </w:style>
  <w:style w:type="character" w:customStyle="1" w:styleId="2ffffffffd">
    <w:name w:val="明显参考2"/>
    <w:qFormat/>
    <w:rsid w:val="001209FA"/>
    <w:rPr>
      <w:b/>
      <w:bCs/>
      <w:smallCaps/>
      <w:color w:val="C0504D"/>
      <w:spacing w:val="5"/>
      <w:u w:val="single"/>
    </w:rPr>
  </w:style>
  <w:style w:type="character" w:customStyle="1" w:styleId="2ffffffffe">
    <w:name w:val="书籍标题2"/>
    <w:qFormat/>
    <w:rsid w:val="001209FA"/>
    <w:rPr>
      <w:b/>
      <w:bCs/>
      <w:smallCaps/>
      <w:spacing w:val="5"/>
    </w:rPr>
  </w:style>
  <w:style w:type="character" w:customStyle="1" w:styleId="2fffffffff">
    <w:name w:val="不明显强调2"/>
    <w:qFormat/>
    <w:rsid w:val="001209FA"/>
    <w:rPr>
      <w:i/>
      <w:iCs/>
      <w:color w:val="808080"/>
    </w:rPr>
  </w:style>
  <w:style w:type="paragraph" w:customStyle="1" w:styleId="TOC30">
    <w:name w:val="TOC 标题3"/>
    <w:basedOn w:val="11"/>
    <w:next w:val="af4"/>
    <w:qFormat/>
    <w:rsid w:val="001209FA"/>
    <w:pPr>
      <w:keepLines/>
      <w:overflowPunct/>
      <w:snapToGrid/>
      <w:spacing w:before="480" w:after="0" w:line="460" w:lineRule="atLeast"/>
      <w:ind w:left="0" w:firstLineChars="200" w:firstLine="200"/>
      <w:outlineLvl w:val="9"/>
    </w:pPr>
    <w:rPr>
      <w:rFonts w:ascii="Cambria" w:eastAsia="宋体" w:hAnsi="Cambria"/>
      <w:color w:val="365F91"/>
      <w:kern w:val="0"/>
      <w:sz w:val="28"/>
      <w:szCs w:val="28"/>
    </w:rPr>
  </w:style>
  <w:style w:type="character" w:customStyle="1" w:styleId="Char28">
    <w:name w:val="日期 Char2"/>
    <w:qFormat/>
    <w:rsid w:val="001209FA"/>
    <w:rPr>
      <w:rFonts w:eastAsia="宋体"/>
      <w:kern w:val="2"/>
      <w:sz w:val="21"/>
      <w:szCs w:val="24"/>
      <w:lang w:val="en-US" w:eastAsia="zh-CN" w:bidi="ar-SA"/>
    </w:rPr>
  </w:style>
  <w:style w:type="paragraph" w:customStyle="1" w:styleId="CharCharChar30">
    <w:name w:val="Char Char Char3"/>
    <w:basedOn w:val="af4"/>
    <w:qFormat/>
    <w:rsid w:val="001209FA"/>
    <w:pPr>
      <w:spacing w:line="460" w:lineRule="atLeast"/>
      <w:ind w:firstLineChars="200" w:firstLine="200"/>
      <w:jc w:val="center"/>
    </w:pPr>
    <w:rPr>
      <w:rFonts w:ascii="宋体"/>
      <w:szCs w:val="21"/>
    </w:rPr>
  </w:style>
  <w:style w:type="character" w:customStyle="1" w:styleId="2Char20">
    <w:name w:val="正文首行缩进 2 Char2"/>
    <w:qFormat/>
    <w:rsid w:val="001209FA"/>
    <w:rPr>
      <w:rFonts w:eastAsia="宋体"/>
      <w:kern w:val="2"/>
      <w:sz w:val="24"/>
      <w:lang w:val="en-US" w:eastAsia="zh-CN" w:bidi="ar-SA"/>
    </w:rPr>
  </w:style>
  <w:style w:type="paragraph" w:customStyle="1" w:styleId="2fffffffff0">
    <w:name w:val="修订2"/>
    <w:hidden/>
    <w:semiHidden/>
    <w:rsid w:val="001209FA"/>
    <w:pPr>
      <w:spacing w:line="460" w:lineRule="atLeast"/>
      <w:ind w:firstLineChars="200" w:firstLine="200"/>
      <w:jc w:val="both"/>
    </w:pPr>
    <w:rPr>
      <w:rFonts w:ascii="Times New Roman" w:eastAsia="宋体" w:hAnsi="Times New Roman" w:cs="Times New Roman"/>
      <w:kern w:val="2"/>
      <w:sz w:val="21"/>
      <w:szCs w:val="24"/>
    </w:rPr>
  </w:style>
  <w:style w:type="character" w:customStyle="1" w:styleId="Charfffffffffff5">
    <w:name w:val="题注 Char"/>
    <w:qFormat/>
    <w:rsid w:val="001209FA"/>
    <w:rPr>
      <w:rFonts w:ascii="Arial" w:eastAsia="黑体" w:hAnsi="Arial"/>
      <w:kern w:val="2"/>
      <w:sz w:val="21"/>
      <w:lang w:val="en-US" w:eastAsia="zh-CN" w:bidi="ar-SA"/>
    </w:rPr>
  </w:style>
  <w:style w:type="character" w:customStyle="1" w:styleId="Char33">
    <w:name w:val="批注主题 Char3"/>
    <w:qFormat/>
    <w:rsid w:val="001209FA"/>
    <w:rPr>
      <w:rFonts w:eastAsia="宋体"/>
      <w:b/>
      <w:kern w:val="2"/>
      <w:sz w:val="24"/>
      <w:lang w:val="en-US" w:eastAsia="zh-CN" w:bidi="ar-SA"/>
    </w:rPr>
  </w:style>
  <w:style w:type="character" w:customStyle="1" w:styleId="Charfffffffffff4">
    <w:name w:val="图表 Char"/>
    <w:link w:val="affffffffffffffffffffffffffffffffffffffffffffffff6"/>
    <w:qFormat/>
    <w:rsid w:val="001209FA"/>
    <w:rPr>
      <w:rFonts w:ascii="Times New Roman" w:eastAsia="宋体" w:hAnsi="Times New Roman" w:cs="Times New Roman"/>
      <w:szCs w:val="21"/>
    </w:rPr>
  </w:style>
  <w:style w:type="paragraph" w:customStyle="1" w:styleId="4SubsectionH4H4111114Char4CharCharCh1">
    <w:name w:val="样式 标题 4SubsectionH4H41款标题1.1.1.1标题 4 Char标题 4 Char Char Ch...1"/>
    <w:basedOn w:val="4"/>
    <w:qFormat/>
    <w:rsid w:val="001209FA"/>
    <w:pPr>
      <w:numPr>
        <w:numId w:val="0"/>
      </w:numPr>
      <w:tabs>
        <w:tab w:val="clear" w:pos="1680"/>
      </w:tabs>
      <w:adjustRightInd w:val="0"/>
      <w:spacing w:beforeLines="50" w:afterLines="50" w:line="360" w:lineRule="auto"/>
      <w:ind w:firstLine="624"/>
    </w:pPr>
    <w:rPr>
      <w:rFonts w:ascii="Times New Roman" w:eastAsia="宋体" w:hAnsi="Times New Roman" w:cs="宋体"/>
      <w:kern w:val="0"/>
      <w:sz w:val="24"/>
      <w:szCs w:val="20"/>
      <w:lang w:val="en-US"/>
    </w:rPr>
  </w:style>
  <w:style w:type="paragraph" w:customStyle="1" w:styleId="affffffffffffffffffffffffffffffffffffffffffffffff8">
    <w:name w:val="图题"/>
    <w:basedOn w:val="af4"/>
    <w:next w:val="af4"/>
    <w:link w:val="Charfffffffffff6"/>
    <w:qFormat/>
    <w:rsid w:val="001209FA"/>
    <w:pPr>
      <w:spacing w:line="360" w:lineRule="auto"/>
      <w:ind w:firstLineChars="200" w:firstLine="200"/>
      <w:jc w:val="center"/>
    </w:pPr>
    <w:rPr>
      <w:rFonts w:ascii="黑体" w:eastAsia="黑体" w:hAnsi="宋体"/>
      <w:b/>
      <w:bCs/>
      <w:sz w:val="24"/>
    </w:rPr>
  </w:style>
  <w:style w:type="character" w:customStyle="1" w:styleId="Charfffffffffff6">
    <w:name w:val="图题 Char"/>
    <w:link w:val="affffffffffffffffffffffffffffffffffffffffffffffff8"/>
    <w:qFormat/>
    <w:rsid w:val="001209FA"/>
    <w:rPr>
      <w:rFonts w:ascii="黑体" w:eastAsia="黑体" w:hAnsi="宋体" w:cs="Times New Roman"/>
      <w:b/>
      <w:bCs/>
      <w:sz w:val="24"/>
      <w:szCs w:val="24"/>
    </w:rPr>
  </w:style>
  <w:style w:type="paragraph" w:customStyle="1" w:styleId="affffffffffffffffffffffffffffffffffffffffffffffff9">
    <w:name w:val="第１章"/>
    <w:basedOn w:val="af4"/>
    <w:rsid w:val="001209FA"/>
    <w:pPr>
      <w:spacing w:line="460" w:lineRule="atLeast"/>
      <w:ind w:firstLineChars="200" w:firstLine="200"/>
      <w:jc w:val="center"/>
    </w:pPr>
    <w:rPr>
      <w:rFonts w:ascii="Arial" w:eastAsia="MS Gothic" w:hAnsi="Century"/>
      <w:sz w:val="28"/>
      <w:lang w:eastAsia="ja-JP"/>
    </w:rPr>
  </w:style>
  <w:style w:type="paragraph" w:customStyle="1" w:styleId="head4">
    <w:name w:val="head4"/>
    <w:basedOn w:val="af4"/>
    <w:qFormat/>
    <w:rsid w:val="001209FA"/>
    <w:pPr>
      <w:adjustRightInd w:val="0"/>
      <w:spacing w:before="120" w:after="120" w:line="400" w:lineRule="exact"/>
      <w:ind w:firstLineChars="200" w:firstLine="200"/>
      <w:jc w:val="left"/>
      <w:textAlignment w:val="baseline"/>
    </w:pPr>
    <w:rPr>
      <w:rFonts w:ascii="宋体" w:hAnsi="宋体"/>
      <w:b/>
      <w:kern w:val="0"/>
      <w:sz w:val="24"/>
    </w:rPr>
  </w:style>
  <w:style w:type="paragraph" w:customStyle="1" w:styleId="111-1">
    <w:name w:val="表1.1.1-1"/>
    <w:basedOn w:val="af4"/>
    <w:rsid w:val="001209FA"/>
    <w:pPr>
      <w:spacing w:afterLines="30" w:line="460" w:lineRule="atLeast"/>
      <w:ind w:firstLineChars="200" w:firstLine="200"/>
      <w:jc w:val="center"/>
    </w:pPr>
    <w:rPr>
      <w:rFonts w:ascii="Arial" w:eastAsia="MS Gothic" w:hAnsi="Century"/>
      <w:lang w:eastAsia="ja-JP"/>
    </w:rPr>
  </w:style>
  <w:style w:type="paragraph" w:customStyle="1" w:styleId="affffffffffffffffffffffffffffffffffffffffffffffffa">
    <w:name w:val="(文字) (文字)"/>
    <w:basedOn w:val="af4"/>
    <w:rsid w:val="001209FA"/>
    <w:pPr>
      <w:spacing w:line="460" w:lineRule="atLeast"/>
      <w:ind w:firstLineChars="200" w:firstLine="200"/>
    </w:pPr>
  </w:style>
  <w:style w:type="paragraph" w:customStyle="1" w:styleId="CharCharfffff3">
    <w:name w:val="Char Char (文字) (文字)"/>
    <w:basedOn w:val="af4"/>
    <w:rsid w:val="001209FA"/>
    <w:pPr>
      <w:tabs>
        <w:tab w:val="left" w:pos="1224"/>
      </w:tabs>
      <w:snapToGrid w:val="0"/>
      <w:spacing w:line="360" w:lineRule="auto"/>
      <w:ind w:left="1224" w:firstLineChars="200" w:hanging="720"/>
    </w:pPr>
    <w:rPr>
      <w:rFonts w:eastAsia="仿宋_GB2312" w:cs="宋体"/>
      <w:sz w:val="24"/>
    </w:rPr>
  </w:style>
  <w:style w:type="paragraph" w:customStyle="1" w:styleId="affffffffffffffffffffffffffffffffffffffffffffffffb">
    <w:name w:val="正文缩进海"/>
    <w:basedOn w:val="af4"/>
    <w:link w:val="Charfffffffffff7"/>
    <w:rsid w:val="001209FA"/>
    <w:pPr>
      <w:spacing w:line="360" w:lineRule="auto"/>
      <w:ind w:firstLineChars="200" w:firstLine="200"/>
    </w:pPr>
    <w:rPr>
      <w:sz w:val="28"/>
    </w:rPr>
  </w:style>
  <w:style w:type="character" w:customStyle="1" w:styleId="Charfffffffffff7">
    <w:name w:val="正文缩进海 Char"/>
    <w:link w:val="affffffffffffffffffffffffffffffffffffffffffffffffb"/>
    <w:qFormat/>
    <w:rsid w:val="001209FA"/>
    <w:rPr>
      <w:rFonts w:ascii="Times New Roman" w:eastAsia="宋体" w:hAnsi="Times New Roman" w:cs="Times New Roman"/>
      <w:sz w:val="28"/>
      <w:szCs w:val="24"/>
    </w:rPr>
  </w:style>
  <w:style w:type="character" w:customStyle="1" w:styleId="2GB2312">
    <w:name w:val="（章标题2级）样式 (中文) 仿宋_GB2312 小二 鲜绿"/>
    <w:rsid w:val="001209FA"/>
    <w:rPr>
      <w:rFonts w:ascii="Times New Roman" w:eastAsia="仿宋_GB2312" w:hAnsi="Times New Roman" w:cs="Times New Roman" w:hint="default"/>
      <w:b/>
      <w:color w:val="auto"/>
      <w:sz w:val="28"/>
      <w:szCs w:val="28"/>
    </w:rPr>
  </w:style>
  <w:style w:type="paragraph" w:customStyle="1" w:styleId="affffffffffffffffffffffffffffffffffffffffffffffffc">
    <w:name w:val="表格内字体"/>
    <w:basedOn w:val="affffffffffffe"/>
    <w:next w:val="affffffffffffe"/>
    <w:link w:val="Charfffffffffff8"/>
    <w:qFormat/>
    <w:rsid w:val="001209FA"/>
    <w:pPr>
      <w:widowControl w:val="0"/>
      <w:snapToGrid w:val="0"/>
      <w:spacing w:beforeLines="0" w:line="280" w:lineRule="atLeast"/>
      <w:ind w:rightChars="-60" w:right="-126" w:firstLine="0"/>
      <w:jc w:val="center"/>
    </w:pPr>
    <w:rPr>
      <w:rFonts w:ascii="宋体" w:eastAsia="宋体" w:hAnsi="宋体"/>
      <w:sz w:val="21"/>
      <w:szCs w:val="24"/>
    </w:rPr>
  </w:style>
  <w:style w:type="character" w:customStyle="1" w:styleId="Charfffffffffff8">
    <w:name w:val="表格内字体 Char"/>
    <w:link w:val="affffffffffffffffffffffffffffffffffffffffffffffffc"/>
    <w:qFormat/>
    <w:rsid w:val="001209FA"/>
    <w:rPr>
      <w:rFonts w:ascii="宋体" w:eastAsia="宋体" w:hAnsi="宋体"/>
      <w:szCs w:val="24"/>
    </w:rPr>
  </w:style>
  <w:style w:type="paragraph" w:customStyle="1" w:styleId="affffffffffffffffffffffffffffffffffffffffffffffffd">
    <w:name w:val="表格内字加粗"/>
    <w:basedOn w:val="affb"/>
    <w:next w:val="affb"/>
    <w:rsid w:val="001209FA"/>
    <w:pPr>
      <w:widowControl w:val="0"/>
      <w:snapToGrid/>
      <w:spacing w:before="0" w:after="0" w:line="460" w:lineRule="atLeast"/>
      <w:ind w:right="0" w:firstLineChars="200" w:firstLine="200"/>
      <w:jc w:val="center"/>
    </w:pPr>
    <w:rPr>
      <w:rFonts w:ascii="宋体" w:hAnsi="宋体"/>
      <w:b/>
      <w:bCs/>
      <w:kern w:val="2"/>
      <w:sz w:val="21"/>
      <w:szCs w:val="21"/>
    </w:rPr>
  </w:style>
  <w:style w:type="paragraph" w:customStyle="1" w:styleId="affffffffffffffffffffffffffffffffffffffffffffffffe">
    <w:name w:val="图片居中"/>
    <w:basedOn w:val="affffffffffffe"/>
    <w:next w:val="affffffffffffe"/>
    <w:rsid w:val="001209FA"/>
    <w:pPr>
      <w:widowControl w:val="0"/>
      <w:spacing w:beforeLines="0" w:line="240" w:lineRule="auto"/>
      <w:ind w:firstLine="482"/>
      <w:jc w:val="center"/>
    </w:pPr>
    <w:rPr>
      <w:rFonts w:ascii="宋体" w:eastAsia="宋体" w:hAnsi="宋体" w:cs="宋体"/>
      <w:sz w:val="21"/>
      <w:szCs w:val="20"/>
    </w:rPr>
  </w:style>
  <w:style w:type="paragraph" w:customStyle="1" w:styleId="afffffffffffffffffffffffffffffffffffffffffffffffff">
    <w:name w:val="正文斜体"/>
    <w:basedOn w:val="affffffffffffe"/>
    <w:next w:val="affffffffffffe"/>
    <w:link w:val="Charfffffffffff9"/>
    <w:qFormat/>
    <w:rsid w:val="001209FA"/>
    <w:pPr>
      <w:widowControl w:val="0"/>
      <w:spacing w:beforeLines="0" w:line="360" w:lineRule="auto"/>
      <w:ind w:firstLine="482"/>
      <w:jc w:val="both"/>
    </w:pPr>
    <w:rPr>
      <w:rFonts w:ascii="宋体" w:eastAsia="宋体" w:hAnsi="宋体"/>
      <w:i/>
      <w:iCs/>
      <w:sz w:val="24"/>
      <w:szCs w:val="24"/>
    </w:rPr>
  </w:style>
  <w:style w:type="character" w:customStyle="1" w:styleId="Charfffffffffff9">
    <w:name w:val="正文斜体 Char"/>
    <w:link w:val="afffffffffffffffffffffffffffffffffffffffffffffffff"/>
    <w:qFormat/>
    <w:rsid w:val="001209FA"/>
    <w:rPr>
      <w:rFonts w:ascii="宋体" w:eastAsia="宋体" w:hAnsi="宋体"/>
      <w:i/>
      <w:iCs/>
      <w:sz w:val="24"/>
      <w:szCs w:val="24"/>
    </w:rPr>
  </w:style>
  <w:style w:type="character" w:customStyle="1" w:styleId="Footer1CharChar">
    <w:name w:val="Footer1 Char Char"/>
    <w:rsid w:val="001209FA"/>
    <w:rPr>
      <w:rFonts w:eastAsia="宋体"/>
      <w:kern w:val="2"/>
      <w:sz w:val="18"/>
      <w:lang w:val="en-US" w:eastAsia="zh-CN" w:bidi="ar-SA"/>
    </w:rPr>
  </w:style>
  <w:style w:type="character" w:customStyle="1" w:styleId="3CharChar20">
    <w:name w:val="正文文字缩进 3 Char Char2"/>
    <w:qFormat/>
    <w:rsid w:val="001209FA"/>
    <w:rPr>
      <w:rFonts w:ascii="宋体"/>
      <w:kern w:val="2"/>
      <w:sz w:val="28"/>
    </w:rPr>
  </w:style>
  <w:style w:type="paragraph" w:customStyle="1" w:styleId="afffffffffffffffffffffffffffffffffffffffffffffffff0">
    <w:name w:val="已访问的超级链接"/>
    <w:qFormat/>
    <w:rsid w:val="001209FA"/>
    <w:pPr>
      <w:widowControl w:val="0"/>
      <w:spacing w:line="460" w:lineRule="atLeast"/>
      <w:ind w:firstLineChars="200" w:firstLine="200"/>
      <w:jc w:val="both"/>
    </w:pPr>
    <w:rPr>
      <w:rFonts w:ascii="Times New Roman" w:eastAsia="宋体" w:hAnsi="Times New Roman" w:cs="Times New Roman"/>
      <w:kern w:val="2"/>
      <w:sz w:val="21"/>
      <w:szCs w:val="24"/>
    </w:rPr>
  </w:style>
  <w:style w:type="character" w:customStyle="1" w:styleId="2CharChar20">
    <w:name w:val="正文文字 2 Char Char2"/>
    <w:qFormat/>
    <w:rsid w:val="001209FA"/>
    <w:rPr>
      <w:kern w:val="2"/>
      <w:sz w:val="21"/>
      <w:szCs w:val="24"/>
    </w:rPr>
  </w:style>
  <w:style w:type="paragraph" w:customStyle="1" w:styleId="2fffffffff1">
    <w:name w:val="封面标题2"/>
    <w:basedOn w:val="af4"/>
    <w:qFormat/>
    <w:rsid w:val="001209FA"/>
    <w:pPr>
      <w:snapToGrid w:val="0"/>
      <w:spacing w:line="480" w:lineRule="auto"/>
      <w:ind w:firstLineChars="200" w:firstLine="200"/>
      <w:jc w:val="center"/>
    </w:pPr>
    <w:rPr>
      <w:rFonts w:eastAsia="楷体_GB2312"/>
      <w:b/>
      <w:bCs/>
      <w:kern w:val="0"/>
      <w:sz w:val="28"/>
      <w:szCs w:val="28"/>
    </w:rPr>
  </w:style>
  <w:style w:type="paragraph" w:customStyle="1" w:styleId="4ffb">
    <w:name w:val="封面标题4"/>
    <w:basedOn w:val="af4"/>
    <w:qFormat/>
    <w:rsid w:val="001209FA"/>
    <w:pPr>
      <w:spacing w:line="360" w:lineRule="auto"/>
      <w:ind w:firstLineChars="200" w:firstLine="200"/>
      <w:jc w:val="center"/>
    </w:pPr>
    <w:rPr>
      <w:rFonts w:ascii="楷体_GB2312" w:eastAsia="楷体_GB2312" w:hAnsi="宋体"/>
      <w:b/>
      <w:color w:val="000000"/>
      <w:kern w:val="0"/>
      <w:sz w:val="32"/>
      <w:szCs w:val="32"/>
    </w:rPr>
  </w:style>
  <w:style w:type="paragraph" w:customStyle="1" w:styleId="afffffffffffffffffffffffffffffffffffffffffffffffff1">
    <w:name w:val="表格编号"/>
    <w:next w:val="afff2"/>
    <w:qFormat/>
    <w:rsid w:val="001209FA"/>
    <w:pPr>
      <w:keepNext/>
      <w:keepLines/>
      <w:widowControl w:val="0"/>
      <w:adjustRightInd w:val="0"/>
      <w:snapToGrid w:val="0"/>
      <w:spacing w:line="0" w:lineRule="atLeast"/>
      <w:ind w:firstLineChars="200" w:firstLine="200"/>
      <w:jc w:val="both"/>
      <w:textAlignment w:val="baseline"/>
    </w:pPr>
    <w:rPr>
      <w:rFonts w:ascii="Times New Roman" w:eastAsia="宋体" w:hAnsi="Times New Roman" w:cs="Times New Roman"/>
      <w:snapToGrid w:val="0"/>
      <w:sz w:val="24"/>
    </w:rPr>
  </w:style>
  <w:style w:type="paragraph" w:customStyle="1" w:styleId="afffffffffffffffffffffffffffffffffffffffffffffffff2">
    <w:name w:val="小节"/>
    <w:next w:val="af4"/>
    <w:qFormat/>
    <w:rsid w:val="001209FA"/>
    <w:pPr>
      <w:spacing w:line="460" w:lineRule="atLeast"/>
      <w:ind w:firstLineChars="200" w:firstLine="200"/>
      <w:jc w:val="both"/>
    </w:pPr>
    <w:rPr>
      <w:rFonts w:ascii="Times New Roman" w:eastAsia="宋体" w:hAnsi="Times New Roman" w:cs="Times New Roman"/>
      <w:b/>
      <w:sz w:val="28"/>
    </w:rPr>
  </w:style>
  <w:style w:type="paragraph" w:customStyle="1" w:styleId="afffffffffffffffffffffffffffffffffffffffffffffffff3">
    <w:name w:val="样式 表格内容 + 小四 行距: 单倍行距"/>
    <w:basedOn w:val="afff2"/>
    <w:qFormat/>
    <w:rsid w:val="001209FA"/>
    <w:pPr>
      <w:adjustRightInd w:val="0"/>
      <w:snapToGrid w:val="0"/>
      <w:spacing w:line="460" w:lineRule="atLeast"/>
      <w:ind w:leftChars="0" w:left="0" w:rightChars="0" w:right="0" w:firstLineChars="0" w:firstLine="0"/>
      <w:textAlignment w:val="baseline"/>
    </w:pPr>
    <w:rPr>
      <w:rFonts w:ascii="Times New Roman" w:hAnsi="Times New Roman"/>
      <w:snapToGrid w:val="0"/>
      <w:spacing w:val="-4"/>
      <w:sz w:val="24"/>
      <w:szCs w:val="24"/>
      <w:lang w:val="en-US"/>
    </w:rPr>
  </w:style>
  <w:style w:type="paragraph" w:customStyle="1" w:styleId="afffffffffffffffffffffffffffffffffffffffffffffffff4">
    <w:name w:val="小分节"/>
    <w:basedOn w:val="af4"/>
    <w:next w:val="af4"/>
    <w:qFormat/>
    <w:rsid w:val="001209FA"/>
    <w:pPr>
      <w:keepNext/>
      <w:widowControl/>
      <w:spacing w:line="460" w:lineRule="atLeast"/>
      <w:ind w:firstLineChars="200" w:firstLine="586"/>
      <w:jc w:val="left"/>
    </w:pPr>
    <w:rPr>
      <w:kern w:val="0"/>
      <w:sz w:val="28"/>
      <w:szCs w:val="28"/>
    </w:rPr>
  </w:style>
  <w:style w:type="character" w:customStyle="1" w:styleId="Charfffffffffffa">
    <w:name w:val="样式 表格标题 Char"/>
    <w:qFormat/>
    <w:rsid w:val="001209FA"/>
    <w:rPr>
      <w:rFonts w:eastAsia="黑体"/>
      <w:kern w:val="28"/>
      <w:sz w:val="28"/>
      <w:szCs w:val="28"/>
      <w:lang w:val="en-US" w:eastAsia="zh-CN" w:bidi="ar-SA"/>
    </w:rPr>
  </w:style>
  <w:style w:type="paragraph" w:customStyle="1" w:styleId="afffffffffffffffffffffffffffffffffffffffffffffffff5">
    <w:name w:val="文题"/>
    <w:basedOn w:val="affb"/>
    <w:next w:val="af4"/>
    <w:qFormat/>
    <w:rsid w:val="001209FA"/>
    <w:pPr>
      <w:widowControl w:val="0"/>
      <w:snapToGrid/>
      <w:spacing w:before="0" w:after="120" w:line="560" w:lineRule="exact"/>
      <w:ind w:right="0" w:firstLineChars="200" w:firstLine="200"/>
      <w:jc w:val="center"/>
    </w:pPr>
    <w:rPr>
      <w:rFonts w:eastAsia="黑体"/>
      <w:kern w:val="2"/>
      <w:sz w:val="30"/>
      <w:szCs w:val="28"/>
    </w:rPr>
  </w:style>
  <w:style w:type="character" w:customStyle="1" w:styleId="songp1">
    <w:name w:val="songp1"/>
    <w:qFormat/>
    <w:rsid w:val="001209FA"/>
    <w:rPr>
      <w:sz w:val="24"/>
      <w:szCs w:val="24"/>
    </w:rPr>
  </w:style>
  <w:style w:type="paragraph" w:customStyle="1" w:styleId="333">
    <w:name w:val="333"/>
    <w:basedOn w:val="af4"/>
    <w:qFormat/>
    <w:rsid w:val="001209FA"/>
    <w:pPr>
      <w:spacing w:line="420" w:lineRule="exact"/>
      <w:ind w:firstLineChars="219" w:firstLine="613"/>
    </w:pPr>
    <w:rPr>
      <w:rFonts w:ascii="仿宋_GB2312" w:eastAsia="仿宋_GB2312"/>
      <w:sz w:val="28"/>
      <w:szCs w:val="21"/>
    </w:rPr>
  </w:style>
  <w:style w:type="paragraph" w:customStyle="1" w:styleId="15d">
    <w:name w:val="样式 图 + 段后: 1.5 行"/>
    <w:basedOn w:val="afffffffffffffffffd"/>
    <w:qFormat/>
    <w:rsid w:val="001209FA"/>
    <w:pPr>
      <w:tabs>
        <w:tab w:val="left" w:pos="155"/>
      </w:tabs>
      <w:adjustRightInd w:val="0"/>
      <w:snapToGrid w:val="0"/>
      <w:spacing w:line="360" w:lineRule="auto"/>
      <w:ind w:left="-205" w:firstLineChars="200" w:hanging="360"/>
    </w:pPr>
    <w:rPr>
      <w:rFonts w:ascii="仿宋_GB2312" w:eastAsia="仿宋_GB2312" w:hAnsi="Arial" w:cs="Arial"/>
      <w:bCs/>
    </w:rPr>
  </w:style>
  <w:style w:type="paragraph" w:customStyle="1" w:styleId="afffffffffffffffffffffffffffffffffffffffffffffffff6">
    <w:name w:val="."/>
    <w:basedOn w:val="af4"/>
    <w:qFormat/>
    <w:rsid w:val="001209FA"/>
    <w:pPr>
      <w:adjustRightInd w:val="0"/>
      <w:snapToGrid w:val="0"/>
      <w:spacing w:before="60" w:after="60" w:line="540" w:lineRule="exact"/>
      <w:ind w:firstLineChars="200" w:firstLine="567"/>
    </w:pPr>
    <w:rPr>
      <w:kern w:val="0"/>
      <w:sz w:val="28"/>
      <w:szCs w:val="20"/>
    </w:rPr>
  </w:style>
  <w:style w:type="paragraph" w:customStyle="1" w:styleId="CharChar1CharCharCharChar2">
    <w:name w:val="Char Char1 Char Char Char Char2"/>
    <w:basedOn w:val="af4"/>
    <w:qFormat/>
    <w:rsid w:val="001209FA"/>
    <w:pPr>
      <w:spacing w:line="460" w:lineRule="atLeast"/>
      <w:ind w:firstLineChars="200" w:firstLine="200"/>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0052396">
      <w:bodyDiv w:val="1"/>
      <w:marLeft w:val="0"/>
      <w:marRight w:val="0"/>
      <w:marTop w:val="0"/>
      <w:marBottom w:val="0"/>
      <w:divBdr>
        <w:top w:val="none" w:sz="0" w:space="0" w:color="auto"/>
        <w:left w:val="none" w:sz="0" w:space="0" w:color="auto"/>
        <w:bottom w:val="none" w:sz="0" w:space="0" w:color="auto"/>
        <w:right w:val="none" w:sz="0" w:space="0" w:color="auto"/>
      </w:divBdr>
    </w:div>
    <w:div w:id="542866490">
      <w:bodyDiv w:val="1"/>
      <w:marLeft w:val="0"/>
      <w:marRight w:val="0"/>
      <w:marTop w:val="0"/>
      <w:marBottom w:val="0"/>
      <w:divBdr>
        <w:top w:val="none" w:sz="0" w:space="0" w:color="auto"/>
        <w:left w:val="none" w:sz="0" w:space="0" w:color="auto"/>
        <w:bottom w:val="none" w:sz="0" w:space="0" w:color="auto"/>
        <w:right w:val="none" w:sz="0" w:space="0" w:color="auto"/>
      </w:divBdr>
    </w:div>
    <w:div w:id="918291533">
      <w:bodyDiv w:val="1"/>
      <w:marLeft w:val="0"/>
      <w:marRight w:val="0"/>
      <w:marTop w:val="0"/>
      <w:marBottom w:val="0"/>
      <w:divBdr>
        <w:top w:val="none" w:sz="0" w:space="0" w:color="auto"/>
        <w:left w:val="none" w:sz="0" w:space="0" w:color="auto"/>
        <w:bottom w:val="none" w:sz="0" w:space="0" w:color="auto"/>
        <w:right w:val="none" w:sz="0" w:space="0" w:color="auto"/>
      </w:divBdr>
    </w:div>
    <w:div w:id="1295020128">
      <w:bodyDiv w:val="1"/>
      <w:marLeft w:val="0"/>
      <w:marRight w:val="0"/>
      <w:marTop w:val="0"/>
      <w:marBottom w:val="0"/>
      <w:divBdr>
        <w:top w:val="none" w:sz="0" w:space="0" w:color="auto"/>
        <w:left w:val="none" w:sz="0" w:space="0" w:color="auto"/>
        <w:bottom w:val="none" w:sz="0" w:space="0" w:color="auto"/>
        <w:right w:val="none" w:sz="0" w:space="0" w:color="auto"/>
      </w:divBdr>
    </w:div>
    <w:div w:id="1317759674">
      <w:bodyDiv w:val="1"/>
      <w:marLeft w:val="0"/>
      <w:marRight w:val="0"/>
      <w:marTop w:val="0"/>
      <w:marBottom w:val="0"/>
      <w:divBdr>
        <w:top w:val="none" w:sz="0" w:space="0" w:color="auto"/>
        <w:left w:val="none" w:sz="0" w:space="0" w:color="auto"/>
        <w:bottom w:val="none" w:sz="0" w:space="0" w:color="auto"/>
        <w:right w:val="none" w:sz="0" w:space="0" w:color="auto"/>
      </w:divBdr>
    </w:div>
    <w:div w:id="1558662159">
      <w:bodyDiv w:val="1"/>
      <w:marLeft w:val="0"/>
      <w:marRight w:val="0"/>
      <w:marTop w:val="0"/>
      <w:marBottom w:val="0"/>
      <w:divBdr>
        <w:top w:val="none" w:sz="0" w:space="0" w:color="auto"/>
        <w:left w:val="none" w:sz="0" w:space="0" w:color="auto"/>
        <w:bottom w:val="none" w:sz="0" w:space="0" w:color="auto"/>
        <w:right w:val="none" w:sz="0" w:space="0" w:color="auto"/>
      </w:divBdr>
    </w:div>
    <w:div w:id="2038307709">
      <w:bodyDiv w:val="1"/>
      <w:marLeft w:val="0"/>
      <w:marRight w:val="0"/>
      <w:marTop w:val="0"/>
      <w:marBottom w:val="0"/>
      <w:divBdr>
        <w:top w:val="none" w:sz="0" w:space="0" w:color="auto"/>
        <w:left w:val="none" w:sz="0" w:space="0" w:color="auto"/>
        <w:bottom w:val="none" w:sz="0" w:space="0" w:color="auto"/>
        <w:right w:val="none" w:sz="0" w:space="0" w:color="auto"/>
      </w:divBdr>
    </w:div>
    <w:div w:id="2056349231">
      <w:bodyDiv w:val="1"/>
      <w:marLeft w:val="0"/>
      <w:marRight w:val="0"/>
      <w:marTop w:val="0"/>
      <w:marBottom w:val="0"/>
      <w:divBdr>
        <w:top w:val="none" w:sz="0" w:space="0" w:color="auto"/>
        <w:left w:val="none" w:sz="0" w:space="0" w:color="auto"/>
        <w:bottom w:val="none" w:sz="0" w:space="0" w:color="auto"/>
        <w:right w:val="none" w:sz="0" w:space="0" w:color="auto"/>
      </w:divBdr>
    </w:div>
    <w:div w:id="2062169862">
      <w:bodyDiv w:val="1"/>
      <w:marLeft w:val="0"/>
      <w:marRight w:val="0"/>
      <w:marTop w:val="0"/>
      <w:marBottom w:val="0"/>
      <w:divBdr>
        <w:top w:val="none" w:sz="0" w:space="0" w:color="auto"/>
        <w:left w:val="none" w:sz="0" w:space="0" w:color="auto"/>
        <w:bottom w:val="none" w:sz="0" w:space="0" w:color="auto"/>
        <w:right w:val="none" w:sz="0" w:space="0" w:color="auto"/>
      </w:divBdr>
    </w:div>
    <w:div w:id="21287704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99" Type="http://schemas.openxmlformats.org/officeDocument/2006/relationships/image" Target="media/image234.emf"/><Relationship Id="rId21" Type="http://schemas.openxmlformats.org/officeDocument/2006/relationships/image" Target="media/image8.jpeg"/><Relationship Id="rId63" Type="http://schemas.openxmlformats.org/officeDocument/2006/relationships/oleObject" Target="embeddings/oleObject15.bin"/><Relationship Id="rId159" Type="http://schemas.openxmlformats.org/officeDocument/2006/relationships/image" Target="media/image109.png"/><Relationship Id="rId324" Type="http://schemas.openxmlformats.org/officeDocument/2006/relationships/oleObject" Target="embeddings/oleObject60.bin"/><Relationship Id="rId366" Type="http://schemas.openxmlformats.org/officeDocument/2006/relationships/oleObject" Target="embeddings/oleObject81.bin"/><Relationship Id="rId170" Type="http://schemas.openxmlformats.org/officeDocument/2006/relationships/image" Target="media/image120.jpeg"/><Relationship Id="rId226" Type="http://schemas.openxmlformats.org/officeDocument/2006/relationships/image" Target="media/image173.jpeg"/><Relationship Id="rId268" Type="http://schemas.openxmlformats.org/officeDocument/2006/relationships/image" Target="media/image215.png"/><Relationship Id="rId32" Type="http://schemas.openxmlformats.org/officeDocument/2006/relationships/image" Target="media/image19.png"/><Relationship Id="rId74" Type="http://schemas.openxmlformats.org/officeDocument/2006/relationships/image" Target="media/image42.wmf"/><Relationship Id="rId128" Type="http://schemas.openxmlformats.org/officeDocument/2006/relationships/image" Target="media/image78.png"/><Relationship Id="rId335" Type="http://schemas.openxmlformats.org/officeDocument/2006/relationships/image" Target="media/image257.wmf"/><Relationship Id="rId377" Type="http://schemas.openxmlformats.org/officeDocument/2006/relationships/image" Target="media/image278.wmf"/><Relationship Id="rId5" Type="http://schemas.openxmlformats.org/officeDocument/2006/relationships/webSettings" Target="webSettings.xml"/><Relationship Id="rId181" Type="http://schemas.openxmlformats.org/officeDocument/2006/relationships/image" Target="media/image131.jpeg"/><Relationship Id="rId237" Type="http://schemas.openxmlformats.org/officeDocument/2006/relationships/image" Target="media/image184.jpeg"/><Relationship Id="rId402" Type="http://schemas.openxmlformats.org/officeDocument/2006/relationships/image" Target="media/image297.emf"/><Relationship Id="rId279" Type="http://schemas.openxmlformats.org/officeDocument/2006/relationships/image" Target="media/image223.wmf"/><Relationship Id="rId43" Type="http://schemas.openxmlformats.org/officeDocument/2006/relationships/oleObject" Target="embeddings/oleObject4.bin"/><Relationship Id="rId139" Type="http://schemas.openxmlformats.org/officeDocument/2006/relationships/image" Target="media/image89.png"/><Relationship Id="rId290" Type="http://schemas.openxmlformats.org/officeDocument/2006/relationships/oleObject" Target="embeddings/oleObject49.bin"/><Relationship Id="rId304" Type="http://schemas.openxmlformats.org/officeDocument/2006/relationships/image" Target="media/image238.wmf"/><Relationship Id="rId346" Type="http://schemas.openxmlformats.org/officeDocument/2006/relationships/oleObject" Target="embeddings/oleObject71.bin"/><Relationship Id="rId388" Type="http://schemas.openxmlformats.org/officeDocument/2006/relationships/oleObject" Target="embeddings/oleObject92.bin"/><Relationship Id="rId85" Type="http://schemas.openxmlformats.org/officeDocument/2006/relationships/image" Target="media/image47.wmf"/><Relationship Id="rId150" Type="http://schemas.openxmlformats.org/officeDocument/2006/relationships/image" Target="media/image100.png"/><Relationship Id="rId192" Type="http://schemas.openxmlformats.org/officeDocument/2006/relationships/image" Target="media/image142.png"/><Relationship Id="rId206" Type="http://schemas.openxmlformats.org/officeDocument/2006/relationships/image" Target="media/image153.jpeg"/><Relationship Id="rId413" Type="http://schemas.openxmlformats.org/officeDocument/2006/relationships/image" Target="media/image305.wmf"/><Relationship Id="rId248" Type="http://schemas.openxmlformats.org/officeDocument/2006/relationships/image" Target="media/image195.jpeg"/><Relationship Id="rId12" Type="http://schemas.openxmlformats.org/officeDocument/2006/relationships/header" Target="header3.xml"/><Relationship Id="rId108" Type="http://schemas.openxmlformats.org/officeDocument/2006/relationships/image" Target="media/image58.jpeg"/><Relationship Id="rId315" Type="http://schemas.openxmlformats.org/officeDocument/2006/relationships/image" Target="media/image247.wmf"/><Relationship Id="rId357" Type="http://schemas.openxmlformats.org/officeDocument/2006/relationships/image" Target="media/image268.wmf"/><Relationship Id="rId54" Type="http://schemas.openxmlformats.org/officeDocument/2006/relationships/image" Target="media/image32.wmf"/><Relationship Id="rId96" Type="http://schemas.openxmlformats.org/officeDocument/2006/relationships/oleObject" Target="embeddings/oleObject31.bin"/><Relationship Id="rId161" Type="http://schemas.openxmlformats.org/officeDocument/2006/relationships/image" Target="media/image111.png"/><Relationship Id="rId217" Type="http://schemas.openxmlformats.org/officeDocument/2006/relationships/image" Target="media/image164.jpeg"/><Relationship Id="rId399" Type="http://schemas.openxmlformats.org/officeDocument/2006/relationships/image" Target="media/image294.emf"/><Relationship Id="rId259" Type="http://schemas.openxmlformats.org/officeDocument/2006/relationships/image" Target="media/image206.emf"/><Relationship Id="rId424" Type="http://schemas.openxmlformats.org/officeDocument/2006/relationships/theme" Target="theme/theme1.xml"/><Relationship Id="rId23" Type="http://schemas.openxmlformats.org/officeDocument/2006/relationships/image" Target="media/image10.jpeg"/><Relationship Id="rId119" Type="http://schemas.openxmlformats.org/officeDocument/2006/relationships/image" Target="media/image69.jpeg"/><Relationship Id="rId270" Type="http://schemas.openxmlformats.org/officeDocument/2006/relationships/image" Target="media/image217.png"/><Relationship Id="rId326" Type="http://schemas.openxmlformats.org/officeDocument/2006/relationships/oleObject" Target="embeddings/oleObject61.bin"/><Relationship Id="rId65" Type="http://schemas.openxmlformats.org/officeDocument/2006/relationships/oleObject" Target="embeddings/oleObject16.bin"/><Relationship Id="rId130" Type="http://schemas.openxmlformats.org/officeDocument/2006/relationships/image" Target="media/image80.jpeg"/><Relationship Id="rId368" Type="http://schemas.openxmlformats.org/officeDocument/2006/relationships/oleObject" Target="embeddings/oleObject82.bin"/><Relationship Id="rId172" Type="http://schemas.openxmlformats.org/officeDocument/2006/relationships/image" Target="media/image122.jpeg"/><Relationship Id="rId228" Type="http://schemas.openxmlformats.org/officeDocument/2006/relationships/image" Target="media/image175.jpeg"/><Relationship Id="rId281" Type="http://schemas.openxmlformats.org/officeDocument/2006/relationships/image" Target="media/image224.wmf"/><Relationship Id="rId337" Type="http://schemas.openxmlformats.org/officeDocument/2006/relationships/image" Target="media/image258.wmf"/><Relationship Id="rId34" Type="http://schemas.openxmlformats.org/officeDocument/2006/relationships/image" Target="media/image21.png"/><Relationship Id="rId76" Type="http://schemas.openxmlformats.org/officeDocument/2006/relationships/image" Target="media/image43.wmf"/><Relationship Id="rId141" Type="http://schemas.openxmlformats.org/officeDocument/2006/relationships/image" Target="media/image91.png"/><Relationship Id="rId379" Type="http://schemas.openxmlformats.org/officeDocument/2006/relationships/image" Target="media/image279.wmf"/><Relationship Id="rId7" Type="http://schemas.openxmlformats.org/officeDocument/2006/relationships/endnotes" Target="endnotes.xml"/><Relationship Id="rId183" Type="http://schemas.openxmlformats.org/officeDocument/2006/relationships/image" Target="media/image133.jpeg"/><Relationship Id="rId239" Type="http://schemas.openxmlformats.org/officeDocument/2006/relationships/image" Target="media/image186.jpeg"/><Relationship Id="rId390" Type="http://schemas.openxmlformats.org/officeDocument/2006/relationships/image" Target="media/image285.emf"/><Relationship Id="rId404" Type="http://schemas.openxmlformats.org/officeDocument/2006/relationships/image" Target="media/image299.emf"/><Relationship Id="rId250" Type="http://schemas.openxmlformats.org/officeDocument/2006/relationships/image" Target="media/image197.jpeg"/><Relationship Id="rId292" Type="http://schemas.openxmlformats.org/officeDocument/2006/relationships/oleObject" Target="embeddings/oleObject50.bin"/><Relationship Id="rId306" Type="http://schemas.openxmlformats.org/officeDocument/2006/relationships/image" Target="media/image240.png"/><Relationship Id="rId45" Type="http://schemas.openxmlformats.org/officeDocument/2006/relationships/oleObject" Target="embeddings/oleObject5.bin"/><Relationship Id="rId87" Type="http://schemas.openxmlformats.org/officeDocument/2006/relationships/image" Target="media/image48.wmf"/><Relationship Id="rId110" Type="http://schemas.openxmlformats.org/officeDocument/2006/relationships/image" Target="media/image60.wmf"/><Relationship Id="rId348" Type="http://schemas.openxmlformats.org/officeDocument/2006/relationships/oleObject" Target="embeddings/oleObject72.bin"/><Relationship Id="rId152" Type="http://schemas.openxmlformats.org/officeDocument/2006/relationships/image" Target="media/image102.png"/><Relationship Id="rId194" Type="http://schemas.openxmlformats.org/officeDocument/2006/relationships/image" Target="media/image144.wmf"/><Relationship Id="rId208" Type="http://schemas.openxmlformats.org/officeDocument/2006/relationships/image" Target="media/image155.jpeg"/><Relationship Id="rId415" Type="http://schemas.openxmlformats.org/officeDocument/2006/relationships/image" Target="media/image306.emf"/><Relationship Id="rId261" Type="http://schemas.openxmlformats.org/officeDocument/2006/relationships/image" Target="media/image208.png"/><Relationship Id="rId14" Type="http://schemas.openxmlformats.org/officeDocument/2006/relationships/image" Target="media/image1.jpeg"/><Relationship Id="rId56" Type="http://schemas.openxmlformats.org/officeDocument/2006/relationships/oleObject" Target="embeddings/oleObject11.bin"/><Relationship Id="rId317" Type="http://schemas.openxmlformats.org/officeDocument/2006/relationships/image" Target="media/image248.wmf"/><Relationship Id="rId359" Type="http://schemas.openxmlformats.org/officeDocument/2006/relationships/image" Target="media/image269.wmf"/><Relationship Id="rId98" Type="http://schemas.openxmlformats.org/officeDocument/2006/relationships/oleObject" Target="embeddings/oleObject32.bin"/><Relationship Id="rId121" Type="http://schemas.openxmlformats.org/officeDocument/2006/relationships/image" Target="media/image71.jpeg"/><Relationship Id="rId163" Type="http://schemas.openxmlformats.org/officeDocument/2006/relationships/image" Target="media/image113.jpeg"/><Relationship Id="rId219" Type="http://schemas.openxmlformats.org/officeDocument/2006/relationships/image" Target="media/image166.jpeg"/><Relationship Id="rId370" Type="http://schemas.openxmlformats.org/officeDocument/2006/relationships/oleObject" Target="embeddings/oleObject83.bin"/><Relationship Id="rId230" Type="http://schemas.openxmlformats.org/officeDocument/2006/relationships/image" Target="media/image177.jpeg"/><Relationship Id="rId25" Type="http://schemas.openxmlformats.org/officeDocument/2006/relationships/image" Target="media/image12.png"/><Relationship Id="rId67" Type="http://schemas.openxmlformats.org/officeDocument/2006/relationships/image" Target="media/image38.png"/><Relationship Id="rId272" Type="http://schemas.openxmlformats.org/officeDocument/2006/relationships/image" Target="media/image219.png"/><Relationship Id="rId328" Type="http://schemas.openxmlformats.org/officeDocument/2006/relationships/oleObject" Target="embeddings/oleObject62.bin"/><Relationship Id="rId132" Type="http://schemas.openxmlformats.org/officeDocument/2006/relationships/image" Target="media/image82.png"/><Relationship Id="rId174" Type="http://schemas.openxmlformats.org/officeDocument/2006/relationships/image" Target="media/image124.jpeg"/><Relationship Id="rId381" Type="http://schemas.openxmlformats.org/officeDocument/2006/relationships/image" Target="media/image280.wmf"/><Relationship Id="rId241" Type="http://schemas.openxmlformats.org/officeDocument/2006/relationships/image" Target="media/image188.jpeg"/><Relationship Id="rId36" Type="http://schemas.openxmlformats.org/officeDocument/2006/relationships/image" Target="media/image23.png"/><Relationship Id="rId283" Type="http://schemas.openxmlformats.org/officeDocument/2006/relationships/image" Target="media/image225.wmf"/><Relationship Id="rId339" Type="http://schemas.openxmlformats.org/officeDocument/2006/relationships/image" Target="media/image259.wmf"/><Relationship Id="rId78" Type="http://schemas.openxmlformats.org/officeDocument/2006/relationships/image" Target="media/image44.wmf"/><Relationship Id="rId101" Type="http://schemas.openxmlformats.org/officeDocument/2006/relationships/image" Target="media/image55.wmf"/><Relationship Id="rId143" Type="http://schemas.openxmlformats.org/officeDocument/2006/relationships/image" Target="media/image93.png"/><Relationship Id="rId185" Type="http://schemas.openxmlformats.org/officeDocument/2006/relationships/image" Target="media/image135.png"/><Relationship Id="rId350" Type="http://schemas.openxmlformats.org/officeDocument/2006/relationships/oleObject" Target="embeddings/oleObject73.bin"/><Relationship Id="rId406" Type="http://schemas.openxmlformats.org/officeDocument/2006/relationships/image" Target="media/image301.wmf"/><Relationship Id="rId9" Type="http://schemas.openxmlformats.org/officeDocument/2006/relationships/footer" Target="footer1.xml"/><Relationship Id="rId210" Type="http://schemas.openxmlformats.org/officeDocument/2006/relationships/image" Target="media/image157.jpeg"/><Relationship Id="rId392" Type="http://schemas.openxmlformats.org/officeDocument/2006/relationships/image" Target="media/image287.emf"/><Relationship Id="rId252" Type="http://schemas.openxmlformats.org/officeDocument/2006/relationships/image" Target="media/image199.jpeg"/><Relationship Id="rId294" Type="http://schemas.openxmlformats.org/officeDocument/2006/relationships/oleObject" Target="embeddings/oleObject51.bin"/><Relationship Id="rId308" Type="http://schemas.openxmlformats.org/officeDocument/2006/relationships/image" Target="media/image242.emf"/><Relationship Id="rId47" Type="http://schemas.openxmlformats.org/officeDocument/2006/relationships/oleObject" Target="embeddings/oleObject6.bin"/><Relationship Id="rId89" Type="http://schemas.openxmlformats.org/officeDocument/2006/relationships/image" Target="media/image49.wmf"/><Relationship Id="rId112" Type="http://schemas.openxmlformats.org/officeDocument/2006/relationships/image" Target="media/image62.png"/><Relationship Id="rId154" Type="http://schemas.openxmlformats.org/officeDocument/2006/relationships/image" Target="media/image104.png"/><Relationship Id="rId361" Type="http://schemas.openxmlformats.org/officeDocument/2006/relationships/image" Target="media/image270.wmf"/><Relationship Id="rId196" Type="http://schemas.openxmlformats.org/officeDocument/2006/relationships/image" Target="media/image145.wmf"/><Relationship Id="rId417" Type="http://schemas.openxmlformats.org/officeDocument/2006/relationships/image" Target="media/image308.jpeg"/><Relationship Id="rId16" Type="http://schemas.openxmlformats.org/officeDocument/2006/relationships/image" Target="media/image3.png"/><Relationship Id="rId221" Type="http://schemas.openxmlformats.org/officeDocument/2006/relationships/image" Target="media/image168.jpeg"/><Relationship Id="rId263" Type="http://schemas.openxmlformats.org/officeDocument/2006/relationships/image" Target="media/image210.jpeg"/><Relationship Id="rId319" Type="http://schemas.openxmlformats.org/officeDocument/2006/relationships/image" Target="media/image249.wmf"/><Relationship Id="rId58" Type="http://schemas.openxmlformats.org/officeDocument/2006/relationships/image" Target="media/image33.wmf"/><Relationship Id="rId123" Type="http://schemas.openxmlformats.org/officeDocument/2006/relationships/image" Target="media/image73.png"/><Relationship Id="rId330" Type="http://schemas.openxmlformats.org/officeDocument/2006/relationships/oleObject" Target="embeddings/oleObject63.bin"/><Relationship Id="rId165" Type="http://schemas.openxmlformats.org/officeDocument/2006/relationships/image" Target="media/image115.jpeg"/><Relationship Id="rId372" Type="http://schemas.openxmlformats.org/officeDocument/2006/relationships/oleObject" Target="embeddings/oleObject84.bin"/><Relationship Id="rId232" Type="http://schemas.openxmlformats.org/officeDocument/2006/relationships/image" Target="media/image179.jpeg"/><Relationship Id="rId274" Type="http://schemas.openxmlformats.org/officeDocument/2006/relationships/oleObject" Target="embeddings/oleObject41.bin"/><Relationship Id="rId27" Type="http://schemas.openxmlformats.org/officeDocument/2006/relationships/image" Target="media/image14.png"/><Relationship Id="rId69" Type="http://schemas.openxmlformats.org/officeDocument/2006/relationships/oleObject" Target="embeddings/oleObject17.bin"/><Relationship Id="rId134" Type="http://schemas.openxmlformats.org/officeDocument/2006/relationships/image" Target="media/image84.png"/><Relationship Id="rId80" Type="http://schemas.openxmlformats.org/officeDocument/2006/relationships/image" Target="media/image45.wmf"/><Relationship Id="rId176" Type="http://schemas.openxmlformats.org/officeDocument/2006/relationships/image" Target="media/image126.jpeg"/><Relationship Id="rId341" Type="http://schemas.openxmlformats.org/officeDocument/2006/relationships/image" Target="media/image260.wmf"/><Relationship Id="rId383" Type="http://schemas.openxmlformats.org/officeDocument/2006/relationships/image" Target="media/image281.wmf"/><Relationship Id="rId201" Type="http://schemas.openxmlformats.org/officeDocument/2006/relationships/image" Target="media/image148.jpeg"/><Relationship Id="rId243" Type="http://schemas.openxmlformats.org/officeDocument/2006/relationships/image" Target="media/image190.jpeg"/><Relationship Id="rId285" Type="http://schemas.openxmlformats.org/officeDocument/2006/relationships/image" Target="media/image226.wmf"/><Relationship Id="rId17" Type="http://schemas.openxmlformats.org/officeDocument/2006/relationships/image" Target="media/image4.jpeg"/><Relationship Id="rId38" Type="http://schemas.openxmlformats.org/officeDocument/2006/relationships/oleObject" Target="embeddings/oleObject1.bin"/><Relationship Id="rId59" Type="http://schemas.openxmlformats.org/officeDocument/2006/relationships/oleObject" Target="embeddings/oleObject13.bin"/><Relationship Id="rId103" Type="http://schemas.openxmlformats.org/officeDocument/2006/relationships/image" Target="media/image56.wmf"/><Relationship Id="rId124" Type="http://schemas.openxmlformats.org/officeDocument/2006/relationships/image" Target="media/image74.png"/><Relationship Id="rId310" Type="http://schemas.openxmlformats.org/officeDocument/2006/relationships/image" Target="media/image244.emf"/><Relationship Id="rId70" Type="http://schemas.openxmlformats.org/officeDocument/2006/relationships/image" Target="media/image40.wmf"/><Relationship Id="rId91" Type="http://schemas.openxmlformats.org/officeDocument/2006/relationships/image" Target="media/image50.wmf"/><Relationship Id="rId145" Type="http://schemas.openxmlformats.org/officeDocument/2006/relationships/image" Target="media/image95.png"/><Relationship Id="rId166" Type="http://schemas.openxmlformats.org/officeDocument/2006/relationships/image" Target="media/image116.jpeg"/><Relationship Id="rId187" Type="http://schemas.openxmlformats.org/officeDocument/2006/relationships/image" Target="media/image137.jpeg"/><Relationship Id="rId331" Type="http://schemas.openxmlformats.org/officeDocument/2006/relationships/image" Target="media/image255.wmf"/><Relationship Id="rId352" Type="http://schemas.openxmlformats.org/officeDocument/2006/relationships/oleObject" Target="embeddings/oleObject74.bin"/><Relationship Id="rId373" Type="http://schemas.openxmlformats.org/officeDocument/2006/relationships/image" Target="media/image276.wmf"/><Relationship Id="rId394" Type="http://schemas.openxmlformats.org/officeDocument/2006/relationships/image" Target="media/image289.emf"/><Relationship Id="rId408" Type="http://schemas.openxmlformats.org/officeDocument/2006/relationships/image" Target="media/image302.wmf"/><Relationship Id="rId1" Type="http://schemas.openxmlformats.org/officeDocument/2006/relationships/customXml" Target="../customXml/item1.xml"/><Relationship Id="rId212" Type="http://schemas.openxmlformats.org/officeDocument/2006/relationships/image" Target="media/image159.jpeg"/><Relationship Id="rId233" Type="http://schemas.openxmlformats.org/officeDocument/2006/relationships/image" Target="media/image180.jpeg"/><Relationship Id="rId254" Type="http://schemas.openxmlformats.org/officeDocument/2006/relationships/image" Target="media/image201.jpeg"/><Relationship Id="rId28" Type="http://schemas.openxmlformats.org/officeDocument/2006/relationships/image" Target="media/image15.jpeg"/><Relationship Id="rId49" Type="http://schemas.openxmlformats.org/officeDocument/2006/relationships/oleObject" Target="embeddings/oleObject7.bin"/><Relationship Id="rId114" Type="http://schemas.openxmlformats.org/officeDocument/2006/relationships/image" Target="media/image64.jpeg"/><Relationship Id="rId275" Type="http://schemas.openxmlformats.org/officeDocument/2006/relationships/image" Target="media/image221.wmf"/><Relationship Id="rId296" Type="http://schemas.openxmlformats.org/officeDocument/2006/relationships/oleObject" Target="embeddings/oleObject52.bin"/><Relationship Id="rId300" Type="http://schemas.openxmlformats.org/officeDocument/2006/relationships/image" Target="media/image235.emf"/><Relationship Id="rId60" Type="http://schemas.openxmlformats.org/officeDocument/2006/relationships/image" Target="media/image34.wmf"/><Relationship Id="rId81" Type="http://schemas.openxmlformats.org/officeDocument/2006/relationships/oleObject" Target="embeddings/oleObject23.bin"/><Relationship Id="rId135" Type="http://schemas.openxmlformats.org/officeDocument/2006/relationships/image" Target="media/image85.png"/><Relationship Id="rId156" Type="http://schemas.openxmlformats.org/officeDocument/2006/relationships/image" Target="media/image106.png"/><Relationship Id="rId177" Type="http://schemas.openxmlformats.org/officeDocument/2006/relationships/image" Target="media/image127.png"/><Relationship Id="rId198" Type="http://schemas.openxmlformats.org/officeDocument/2006/relationships/image" Target="media/image146.wmf"/><Relationship Id="rId321" Type="http://schemas.openxmlformats.org/officeDocument/2006/relationships/image" Target="media/image250.wmf"/><Relationship Id="rId342" Type="http://schemas.openxmlformats.org/officeDocument/2006/relationships/oleObject" Target="embeddings/oleObject69.bin"/><Relationship Id="rId363" Type="http://schemas.openxmlformats.org/officeDocument/2006/relationships/image" Target="media/image271.wmf"/><Relationship Id="rId384" Type="http://schemas.openxmlformats.org/officeDocument/2006/relationships/oleObject" Target="embeddings/oleObject90.bin"/><Relationship Id="rId419" Type="http://schemas.openxmlformats.org/officeDocument/2006/relationships/image" Target="media/image310.jpeg"/><Relationship Id="rId202" Type="http://schemas.openxmlformats.org/officeDocument/2006/relationships/image" Target="media/image149.jpeg"/><Relationship Id="rId223" Type="http://schemas.openxmlformats.org/officeDocument/2006/relationships/image" Target="media/image170.jpeg"/><Relationship Id="rId244" Type="http://schemas.openxmlformats.org/officeDocument/2006/relationships/image" Target="media/image191.jpeg"/><Relationship Id="rId18" Type="http://schemas.openxmlformats.org/officeDocument/2006/relationships/image" Target="media/image5.jpeg"/><Relationship Id="rId39" Type="http://schemas.openxmlformats.org/officeDocument/2006/relationships/oleObject" Target="embeddings/oleObject2.bin"/><Relationship Id="rId265" Type="http://schemas.openxmlformats.org/officeDocument/2006/relationships/image" Target="media/image212.jpeg"/><Relationship Id="rId286" Type="http://schemas.openxmlformats.org/officeDocument/2006/relationships/oleObject" Target="embeddings/oleObject47.bin"/><Relationship Id="rId50" Type="http://schemas.openxmlformats.org/officeDocument/2006/relationships/image" Target="media/image30.wmf"/><Relationship Id="rId104" Type="http://schemas.openxmlformats.org/officeDocument/2006/relationships/oleObject" Target="embeddings/oleObject35.bin"/><Relationship Id="rId125" Type="http://schemas.openxmlformats.org/officeDocument/2006/relationships/image" Target="media/image75.png"/><Relationship Id="rId146" Type="http://schemas.openxmlformats.org/officeDocument/2006/relationships/image" Target="media/image96.png"/><Relationship Id="rId167" Type="http://schemas.openxmlformats.org/officeDocument/2006/relationships/image" Target="media/image117.jpeg"/><Relationship Id="rId188" Type="http://schemas.openxmlformats.org/officeDocument/2006/relationships/image" Target="media/image138.jpeg"/><Relationship Id="rId311" Type="http://schemas.openxmlformats.org/officeDocument/2006/relationships/image" Target="media/image245.wmf"/><Relationship Id="rId332" Type="http://schemas.openxmlformats.org/officeDocument/2006/relationships/oleObject" Target="embeddings/oleObject64.bin"/><Relationship Id="rId353" Type="http://schemas.openxmlformats.org/officeDocument/2006/relationships/image" Target="media/image266.wmf"/><Relationship Id="rId374" Type="http://schemas.openxmlformats.org/officeDocument/2006/relationships/oleObject" Target="embeddings/oleObject85.bin"/><Relationship Id="rId395" Type="http://schemas.openxmlformats.org/officeDocument/2006/relationships/image" Target="media/image290.emf"/><Relationship Id="rId409" Type="http://schemas.openxmlformats.org/officeDocument/2006/relationships/oleObject" Target="embeddings/oleObject94.bin"/><Relationship Id="rId71" Type="http://schemas.openxmlformats.org/officeDocument/2006/relationships/oleObject" Target="embeddings/oleObject18.bin"/><Relationship Id="rId92" Type="http://schemas.openxmlformats.org/officeDocument/2006/relationships/oleObject" Target="embeddings/oleObject29.bin"/><Relationship Id="rId213" Type="http://schemas.openxmlformats.org/officeDocument/2006/relationships/image" Target="media/image160.jpeg"/><Relationship Id="rId234" Type="http://schemas.openxmlformats.org/officeDocument/2006/relationships/image" Target="media/image181.jpeg"/><Relationship Id="rId420" Type="http://schemas.openxmlformats.org/officeDocument/2006/relationships/image" Target="media/image311.jpeg"/><Relationship Id="rId2" Type="http://schemas.openxmlformats.org/officeDocument/2006/relationships/numbering" Target="numbering.xml"/><Relationship Id="rId29" Type="http://schemas.openxmlformats.org/officeDocument/2006/relationships/image" Target="media/image16.jpeg"/><Relationship Id="rId255" Type="http://schemas.openxmlformats.org/officeDocument/2006/relationships/image" Target="media/image202.jpeg"/><Relationship Id="rId276" Type="http://schemas.openxmlformats.org/officeDocument/2006/relationships/oleObject" Target="embeddings/oleObject42.bin"/><Relationship Id="rId297" Type="http://schemas.openxmlformats.org/officeDocument/2006/relationships/image" Target="media/image232.emf"/><Relationship Id="rId40" Type="http://schemas.openxmlformats.org/officeDocument/2006/relationships/image" Target="media/image25.wmf"/><Relationship Id="rId115" Type="http://schemas.openxmlformats.org/officeDocument/2006/relationships/image" Target="media/image65.jpeg"/><Relationship Id="rId136" Type="http://schemas.openxmlformats.org/officeDocument/2006/relationships/image" Target="media/image86.png"/><Relationship Id="rId157" Type="http://schemas.openxmlformats.org/officeDocument/2006/relationships/image" Target="media/image107.png"/><Relationship Id="rId178" Type="http://schemas.openxmlformats.org/officeDocument/2006/relationships/image" Target="media/image128.jpeg"/><Relationship Id="rId301" Type="http://schemas.openxmlformats.org/officeDocument/2006/relationships/image" Target="media/image236.emf"/><Relationship Id="rId322" Type="http://schemas.openxmlformats.org/officeDocument/2006/relationships/oleObject" Target="embeddings/oleObject59.bin"/><Relationship Id="rId343" Type="http://schemas.openxmlformats.org/officeDocument/2006/relationships/image" Target="media/image261.wmf"/><Relationship Id="rId364" Type="http://schemas.openxmlformats.org/officeDocument/2006/relationships/oleObject" Target="embeddings/oleObject80.bin"/><Relationship Id="rId61" Type="http://schemas.openxmlformats.org/officeDocument/2006/relationships/oleObject" Target="embeddings/oleObject14.bin"/><Relationship Id="rId82" Type="http://schemas.openxmlformats.org/officeDocument/2006/relationships/image" Target="media/image46.wmf"/><Relationship Id="rId199" Type="http://schemas.openxmlformats.org/officeDocument/2006/relationships/oleObject" Target="embeddings/oleObject40.bin"/><Relationship Id="rId203" Type="http://schemas.openxmlformats.org/officeDocument/2006/relationships/image" Target="media/image150.jpeg"/><Relationship Id="rId385" Type="http://schemas.openxmlformats.org/officeDocument/2006/relationships/image" Target="media/image282.wmf"/><Relationship Id="rId19" Type="http://schemas.openxmlformats.org/officeDocument/2006/relationships/image" Target="media/image6.emf"/><Relationship Id="rId224" Type="http://schemas.openxmlformats.org/officeDocument/2006/relationships/image" Target="media/image171.jpeg"/><Relationship Id="rId245" Type="http://schemas.openxmlformats.org/officeDocument/2006/relationships/image" Target="media/image192.jpeg"/><Relationship Id="rId266" Type="http://schemas.openxmlformats.org/officeDocument/2006/relationships/image" Target="media/image213.jpeg"/><Relationship Id="rId287" Type="http://schemas.openxmlformats.org/officeDocument/2006/relationships/image" Target="media/image227.wmf"/><Relationship Id="rId410" Type="http://schemas.openxmlformats.org/officeDocument/2006/relationships/image" Target="media/image303.wmf"/><Relationship Id="rId30" Type="http://schemas.openxmlformats.org/officeDocument/2006/relationships/image" Target="media/image17.png"/><Relationship Id="rId105" Type="http://schemas.openxmlformats.org/officeDocument/2006/relationships/image" Target="media/image57.wmf"/><Relationship Id="rId126" Type="http://schemas.openxmlformats.org/officeDocument/2006/relationships/image" Target="media/image76.png"/><Relationship Id="rId147" Type="http://schemas.openxmlformats.org/officeDocument/2006/relationships/image" Target="media/image97.png"/><Relationship Id="rId168" Type="http://schemas.openxmlformats.org/officeDocument/2006/relationships/image" Target="media/image118.jpeg"/><Relationship Id="rId312" Type="http://schemas.openxmlformats.org/officeDocument/2006/relationships/oleObject" Target="embeddings/oleObject54.bin"/><Relationship Id="rId333" Type="http://schemas.openxmlformats.org/officeDocument/2006/relationships/image" Target="media/image256.wmf"/><Relationship Id="rId354" Type="http://schemas.openxmlformats.org/officeDocument/2006/relationships/oleObject" Target="embeddings/oleObject75.bin"/><Relationship Id="rId51" Type="http://schemas.openxmlformats.org/officeDocument/2006/relationships/oleObject" Target="embeddings/oleObject8.bin"/><Relationship Id="rId72" Type="http://schemas.openxmlformats.org/officeDocument/2006/relationships/image" Target="media/image41.wmf"/><Relationship Id="rId93" Type="http://schemas.openxmlformats.org/officeDocument/2006/relationships/image" Target="media/image51.wmf"/><Relationship Id="rId189" Type="http://schemas.openxmlformats.org/officeDocument/2006/relationships/image" Target="media/image139.jpeg"/><Relationship Id="rId375" Type="http://schemas.openxmlformats.org/officeDocument/2006/relationships/image" Target="media/image277.wmf"/><Relationship Id="rId396" Type="http://schemas.openxmlformats.org/officeDocument/2006/relationships/image" Target="media/image291.emf"/><Relationship Id="rId3" Type="http://schemas.openxmlformats.org/officeDocument/2006/relationships/styles" Target="styles.xml"/><Relationship Id="rId214" Type="http://schemas.openxmlformats.org/officeDocument/2006/relationships/image" Target="media/image161.jpeg"/><Relationship Id="rId235" Type="http://schemas.openxmlformats.org/officeDocument/2006/relationships/image" Target="media/image182.jpeg"/><Relationship Id="rId256" Type="http://schemas.openxmlformats.org/officeDocument/2006/relationships/image" Target="media/image203.jpeg"/><Relationship Id="rId277" Type="http://schemas.openxmlformats.org/officeDocument/2006/relationships/image" Target="media/image222.wmf"/><Relationship Id="rId298" Type="http://schemas.openxmlformats.org/officeDocument/2006/relationships/image" Target="media/image233.emf"/><Relationship Id="rId400" Type="http://schemas.openxmlformats.org/officeDocument/2006/relationships/image" Target="media/image295.emf"/><Relationship Id="rId421" Type="http://schemas.openxmlformats.org/officeDocument/2006/relationships/header" Target="header4.xml"/><Relationship Id="rId116" Type="http://schemas.openxmlformats.org/officeDocument/2006/relationships/image" Target="media/image66.png"/><Relationship Id="rId137" Type="http://schemas.openxmlformats.org/officeDocument/2006/relationships/image" Target="media/image87.png"/><Relationship Id="rId158" Type="http://schemas.openxmlformats.org/officeDocument/2006/relationships/image" Target="media/image108.png"/><Relationship Id="rId302" Type="http://schemas.openxmlformats.org/officeDocument/2006/relationships/image" Target="media/image237.wmf"/><Relationship Id="rId323" Type="http://schemas.openxmlformats.org/officeDocument/2006/relationships/image" Target="media/image251.wmf"/><Relationship Id="rId344" Type="http://schemas.openxmlformats.org/officeDocument/2006/relationships/oleObject" Target="embeddings/oleObject70.bin"/><Relationship Id="rId20" Type="http://schemas.openxmlformats.org/officeDocument/2006/relationships/image" Target="media/image7.jpeg"/><Relationship Id="rId41" Type="http://schemas.openxmlformats.org/officeDocument/2006/relationships/oleObject" Target="embeddings/oleObject3.bin"/><Relationship Id="rId62" Type="http://schemas.openxmlformats.org/officeDocument/2006/relationships/image" Target="media/image35.wmf"/><Relationship Id="rId83" Type="http://schemas.openxmlformats.org/officeDocument/2006/relationships/oleObject" Target="embeddings/oleObject24.bin"/><Relationship Id="rId179" Type="http://schemas.openxmlformats.org/officeDocument/2006/relationships/image" Target="media/image129.png"/><Relationship Id="rId365" Type="http://schemas.openxmlformats.org/officeDocument/2006/relationships/image" Target="media/image272.wmf"/><Relationship Id="rId386" Type="http://schemas.openxmlformats.org/officeDocument/2006/relationships/oleObject" Target="embeddings/oleObject91.bin"/><Relationship Id="rId190" Type="http://schemas.openxmlformats.org/officeDocument/2006/relationships/image" Target="media/image140.jpeg"/><Relationship Id="rId204" Type="http://schemas.openxmlformats.org/officeDocument/2006/relationships/image" Target="media/image151.jpeg"/><Relationship Id="rId225" Type="http://schemas.openxmlformats.org/officeDocument/2006/relationships/image" Target="media/image172.jpeg"/><Relationship Id="rId246" Type="http://schemas.openxmlformats.org/officeDocument/2006/relationships/image" Target="media/image193.jpeg"/><Relationship Id="rId267" Type="http://schemas.openxmlformats.org/officeDocument/2006/relationships/image" Target="media/image214.jpeg"/><Relationship Id="rId288" Type="http://schemas.openxmlformats.org/officeDocument/2006/relationships/oleObject" Target="embeddings/oleObject48.bin"/><Relationship Id="rId411" Type="http://schemas.openxmlformats.org/officeDocument/2006/relationships/image" Target="media/image304.wmf"/><Relationship Id="rId106" Type="http://schemas.openxmlformats.org/officeDocument/2006/relationships/oleObject" Target="embeddings/oleObject36.bin"/><Relationship Id="rId127" Type="http://schemas.openxmlformats.org/officeDocument/2006/relationships/image" Target="media/image77.png"/><Relationship Id="rId313" Type="http://schemas.openxmlformats.org/officeDocument/2006/relationships/image" Target="media/image246.wmf"/><Relationship Id="rId10" Type="http://schemas.openxmlformats.org/officeDocument/2006/relationships/footer" Target="footer2.xml"/><Relationship Id="rId31" Type="http://schemas.openxmlformats.org/officeDocument/2006/relationships/image" Target="media/image18.emf"/><Relationship Id="rId52" Type="http://schemas.openxmlformats.org/officeDocument/2006/relationships/image" Target="media/image31.wmf"/><Relationship Id="rId73" Type="http://schemas.openxmlformats.org/officeDocument/2006/relationships/oleObject" Target="embeddings/oleObject19.bin"/><Relationship Id="rId94" Type="http://schemas.openxmlformats.org/officeDocument/2006/relationships/oleObject" Target="embeddings/oleObject30.bin"/><Relationship Id="rId148" Type="http://schemas.openxmlformats.org/officeDocument/2006/relationships/image" Target="media/image98.jpeg"/><Relationship Id="rId169" Type="http://schemas.openxmlformats.org/officeDocument/2006/relationships/image" Target="media/image119.jpeg"/><Relationship Id="rId334" Type="http://schemas.openxmlformats.org/officeDocument/2006/relationships/oleObject" Target="embeddings/oleObject65.bin"/><Relationship Id="rId355" Type="http://schemas.openxmlformats.org/officeDocument/2006/relationships/image" Target="media/image267.wmf"/><Relationship Id="rId376" Type="http://schemas.openxmlformats.org/officeDocument/2006/relationships/oleObject" Target="embeddings/oleObject86.bin"/><Relationship Id="rId397" Type="http://schemas.openxmlformats.org/officeDocument/2006/relationships/image" Target="media/image292.emf"/><Relationship Id="rId4" Type="http://schemas.openxmlformats.org/officeDocument/2006/relationships/settings" Target="settings.xml"/><Relationship Id="rId180" Type="http://schemas.openxmlformats.org/officeDocument/2006/relationships/image" Target="media/image130.jpeg"/><Relationship Id="rId215" Type="http://schemas.openxmlformats.org/officeDocument/2006/relationships/image" Target="media/image162.jpeg"/><Relationship Id="rId236" Type="http://schemas.openxmlformats.org/officeDocument/2006/relationships/image" Target="media/image183.jpeg"/><Relationship Id="rId257" Type="http://schemas.openxmlformats.org/officeDocument/2006/relationships/image" Target="media/image204.jpeg"/><Relationship Id="rId278" Type="http://schemas.openxmlformats.org/officeDocument/2006/relationships/oleObject" Target="embeddings/oleObject43.bin"/><Relationship Id="rId401" Type="http://schemas.openxmlformats.org/officeDocument/2006/relationships/image" Target="media/image296.emf"/><Relationship Id="rId422" Type="http://schemas.openxmlformats.org/officeDocument/2006/relationships/footer" Target="footer4.xml"/><Relationship Id="rId303" Type="http://schemas.openxmlformats.org/officeDocument/2006/relationships/oleObject" Target="embeddings/oleObject53.bin"/><Relationship Id="rId42" Type="http://schemas.openxmlformats.org/officeDocument/2006/relationships/image" Target="media/image26.wmf"/><Relationship Id="rId84" Type="http://schemas.openxmlformats.org/officeDocument/2006/relationships/oleObject" Target="embeddings/oleObject25.bin"/><Relationship Id="rId138" Type="http://schemas.openxmlformats.org/officeDocument/2006/relationships/image" Target="media/image88.png"/><Relationship Id="rId345" Type="http://schemas.openxmlformats.org/officeDocument/2006/relationships/image" Target="media/image262.wmf"/><Relationship Id="rId387" Type="http://schemas.openxmlformats.org/officeDocument/2006/relationships/image" Target="media/image283.wmf"/><Relationship Id="rId191" Type="http://schemas.openxmlformats.org/officeDocument/2006/relationships/image" Target="media/image141.png"/><Relationship Id="rId205" Type="http://schemas.openxmlformats.org/officeDocument/2006/relationships/image" Target="media/image152.jpeg"/><Relationship Id="rId247" Type="http://schemas.openxmlformats.org/officeDocument/2006/relationships/image" Target="media/image194.jpeg"/><Relationship Id="rId412" Type="http://schemas.openxmlformats.org/officeDocument/2006/relationships/oleObject" Target="embeddings/oleObject95.bin"/><Relationship Id="rId107" Type="http://schemas.openxmlformats.org/officeDocument/2006/relationships/oleObject" Target="embeddings/oleObject37.bin"/><Relationship Id="rId289" Type="http://schemas.openxmlformats.org/officeDocument/2006/relationships/image" Target="media/image228.wmf"/><Relationship Id="rId11" Type="http://schemas.openxmlformats.org/officeDocument/2006/relationships/header" Target="header2.xml"/><Relationship Id="rId53" Type="http://schemas.openxmlformats.org/officeDocument/2006/relationships/oleObject" Target="embeddings/oleObject9.bin"/><Relationship Id="rId149" Type="http://schemas.openxmlformats.org/officeDocument/2006/relationships/image" Target="media/image99.png"/><Relationship Id="rId314" Type="http://schemas.openxmlformats.org/officeDocument/2006/relationships/oleObject" Target="embeddings/oleObject55.bin"/><Relationship Id="rId356" Type="http://schemas.openxmlformats.org/officeDocument/2006/relationships/oleObject" Target="embeddings/oleObject76.bin"/><Relationship Id="rId398" Type="http://schemas.openxmlformats.org/officeDocument/2006/relationships/image" Target="media/image293.emf"/><Relationship Id="rId95" Type="http://schemas.openxmlformats.org/officeDocument/2006/relationships/image" Target="media/image52.wmf"/><Relationship Id="rId160" Type="http://schemas.openxmlformats.org/officeDocument/2006/relationships/image" Target="media/image110.png"/><Relationship Id="rId216" Type="http://schemas.openxmlformats.org/officeDocument/2006/relationships/image" Target="media/image163.jpeg"/><Relationship Id="rId423" Type="http://schemas.openxmlformats.org/officeDocument/2006/relationships/fontTable" Target="fontTable.xml"/><Relationship Id="rId258" Type="http://schemas.openxmlformats.org/officeDocument/2006/relationships/image" Target="media/image205.emf"/><Relationship Id="rId22" Type="http://schemas.openxmlformats.org/officeDocument/2006/relationships/image" Target="media/image9.jpeg"/><Relationship Id="rId64" Type="http://schemas.openxmlformats.org/officeDocument/2006/relationships/image" Target="media/image36.wmf"/><Relationship Id="rId118" Type="http://schemas.openxmlformats.org/officeDocument/2006/relationships/image" Target="media/image68.jpeg"/><Relationship Id="rId325" Type="http://schemas.openxmlformats.org/officeDocument/2006/relationships/image" Target="media/image252.wmf"/><Relationship Id="rId367" Type="http://schemas.openxmlformats.org/officeDocument/2006/relationships/image" Target="media/image273.wmf"/><Relationship Id="rId171" Type="http://schemas.openxmlformats.org/officeDocument/2006/relationships/image" Target="media/image121.png"/><Relationship Id="rId227" Type="http://schemas.openxmlformats.org/officeDocument/2006/relationships/image" Target="media/image174.jpeg"/><Relationship Id="rId269" Type="http://schemas.openxmlformats.org/officeDocument/2006/relationships/image" Target="media/image216.png"/><Relationship Id="rId33" Type="http://schemas.openxmlformats.org/officeDocument/2006/relationships/image" Target="media/image20.jpeg"/><Relationship Id="rId129" Type="http://schemas.openxmlformats.org/officeDocument/2006/relationships/image" Target="media/image79.jpeg"/><Relationship Id="rId280" Type="http://schemas.openxmlformats.org/officeDocument/2006/relationships/oleObject" Target="embeddings/oleObject44.bin"/><Relationship Id="rId336" Type="http://schemas.openxmlformats.org/officeDocument/2006/relationships/oleObject" Target="embeddings/oleObject66.bin"/><Relationship Id="rId75" Type="http://schemas.openxmlformats.org/officeDocument/2006/relationships/oleObject" Target="embeddings/oleObject20.bin"/><Relationship Id="rId140" Type="http://schemas.openxmlformats.org/officeDocument/2006/relationships/image" Target="media/image90.png"/><Relationship Id="rId182" Type="http://schemas.openxmlformats.org/officeDocument/2006/relationships/image" Target="media/image132.png"/><Relationship Id="rId378" Type="http://schemas.openxmlformats.org/officeDocument/2006/relationships/oleObject" Target="embeddings/oleObject87.bin"/><Relationship Id="rId403" Type="http://schemas.openxmlformats.org/officeDocument/2006/relationships/image" Target="media/image298.emf"/><Relationship Id="rId6" Type="http://schemas.openxmlformats.org/officeDocument/2006/relationships/footnotes" Target="footnotes.xml"/><Relationship Id="rId238" Type="http://schemas.openxmlformats.org/officeDocument/2006/relationships/image" Target="media/image185.jpeg"/><Relationship Id="rId291" Type="http://schemas.openxmlformats.org/officeDocument/2006/relationships/image" Target="media/image229.wmf"/><Relationship Id="rId305" Type="http://schemas.openxmlformats.org/officeDocument/2006/relationships/image" Target="media/image239.png"/><Relationship Id="rId347" Type="http://schemas.openxmlformats.org/officeDocument/2006/relationships/image" Target="media/image263.wmf"/><Relationship Id="rId44" Type="http://schemas.openxmlformats.org/officeDocument/2006/relationships/image" Target="media/image27.wmf"/><Relationship Id="rId86" Type="http://schemas.openxmlformats.org/officeDocument/2006/relationships/oleObject" Target="embeddings/oleObject26.bin"/><Relationship Id="rId151" Type="http://schemas.openxmlformats.org/officeDocument/2006/relationships/image" Target="media/image101.png"/><Relationship Id="rId389" Type="http://schemas.openxmlformats.org/officeDocument/2006/relationships/image" Target="media/image284.jpeg"/><Relationship Id="rId193" Type="http://schemas.openxmlformats.org/officeDocument/2006/relationships/image" Target="media/image143.png"/><Relationship Id="rId207" Type="http://schemas.openxmlformats.org/officeDocument/2006/relationships/image" Target="media/image154.jpeg"/><Relationship Id="rId249" Type="http://schemas.openxmlformats.org/officeDocument/2006/relationships/image" Target="media/image196.jpeg"/><Relationship Id="rId414" Type="http://schemas.openxmlformats.org/officeDocument/2006/relationships/oleObject" Target="embeddings/oleObject96.bin"/><Relationship Id="rId13" Type="http://schemas.openxmlformats.org/officeDocument/2006/relationships/footer" Target="footer3.xml"/><Relationship Id="rId109" Type="http://schemas.openxmlformats.org/officeDocument/2006/relationships/image" Target="media/image59.wmf"/><Relationship Id="rId260" Type="http://schemas.openxmlformats.org/officeDocument/2006/relationships/image" Target="media/image207.emf"/><Relationship Id="rId316" Type="http://schemas.openxmlformats.org/officeDocument/2006/relationships/oleObject" Target="embeddings/oleObject56.bin"/><Relationship Id="rId55" Type="http://schemas.openxmlformats.org/officeDocument/2006/relationships/oleObject" Target="embeddings/oleObject10.bin"/><Relationship Id="rId97" Type="http://schemas.openxmlformats.org/officeDocument/2006/relationships/image" Target="media/image53.wmf"/><Relationship Id="rId120" Type="http://schemas.openxmlformats.org/officeDocument/2006/relationships/image" Target="media/image70.wmf"/><Relationship Id="rId358" Type="http://schemas.openxmlformats.org/officeDocument/2006/relationships/oleObject" Target="embeddings/oleObject77.bin"/><Relationship Id="rId162" Type="http://schemas.openxmlformats.org/officeDocument/2006/relationships/image" Target="media/image112.png"/><Relationship Id="rId218" Type="http://schemas.openxmlformats.org/officeDocument/2006/relationships/image" Target="media/image165.jpeg"/><Relationship Id="rId271" Type="http://schemas.openxmlformats.org/officeDocument/2006/relationships/image" Target="media/image218.png"/><Relationship Id="rId24" Type="http://schemas.openxmlformats.org/officeDocument/2006/relationships/image" Target="media/image11.jpeg"/><Relationship Id="rId66" Type="http://schemas.openxmlformats.org/officeDocument/2006/relationships/image" Target="media/image37.png"/><Relationship Id="rId131" Type="http://schemas.openxmlformats.org/officeDocument/2006/relationships/image" Target="media/image81.jpeg"/><Relationship Id="rId327" Type="http://schemas.openxmlformats.org/officeDocument/2006/relationships/image" Target="media/image253.wmf"/><Relationship Id="rId369" Type="http://schemas.openxmlformats.org/officeDocument/2006/relationships/image" Target="media/image274.wmf"/><Relationship Id="rId173" Type="http://schemas.openxmlformats.org/officeDocument/2006/relationships/image" Target="media/image123.jpeg"/><Relationship Id="rId229" Type="http://schemas.openxmlformats.org/officeDocument/2006/relationships/image" Target="media/image176.jpeg"/><Relationship Id="rId380" Type="http://schemas.openxmlformats.org/officeDocument/2006/relationships/oleObject" Target="embeddings/oleObject88.bin"/><Relationship Id="rId240" Type="http://schemas.openxmlformats.org/officeDocument/2006/relationships/image" Target="media/image187.jpeg"/><Relationship Id="rId35" Type="http://schemas.openxmlformats.org/officeDocument/2006/relationships/image" Target="media/image22.png"/><Relationship Id="rId77" Type="http://schemas.openxmlformats.org/officeDocument/2006/relationships/oleObject" Target="embeddings/oleObject21.bin"/><Relationship Id="rId100" Type="http://schemas.openxmlformats.org/officeDocument/2006/relationships/oleObject" Target="embeddings/oleObject33.bin"/><Relationship Id="rId282" Type="http://schemas.openxmlformats.org/officeDocument/2006/relationships/oleObject" Target="embeddings/oleObject45.bin"/><Relationship Id="rId338" Type="http://schemas.openxmlformats.org/officeDocument/2006/relationships/oleObject" Target="embeddings/oleObject67.bin"/><Relationship Id="rId8" Type="http://schemas.openxmlformats.org/officeDocument/2006/relationships/header" Target="header1.xml"/><Relationship Id="rId142" Type="http://schemas.openxmlformats.org/officeDocument/2006/relationships/image" Target="media/image92.png"/><Relationship Id="rId184" Type="http://schemas.openxmlformats.org/officeDocument/2006/relationships/image" Target="media/image134.jpeg"/><Relationship Id="rId391" Type="http://schemas.openxmlformats.org/officeDocument/2006/relationships/image" Target="media/image286.jpeg"/><Relationship Id="rId405" Type="http://schemas.openxmlformats.org/officeDocument/2006/relationships/image" Target="media/image300.emf"/><Relationship Id="rId251" Type="http://schemas.openxmlformats.org/officeDocument/2006/relationships/image" Target="media/image198.jpeg"/><Relationship Id="rId46" Type="http://schemas.openxmlformats.org/officeDocument/2006/relationships/image" Target="media/image28.wmf"/><Relationship Id="rId293" Type="http://schemas.openxmlformats.org/officeDocument/2006/relationships/image" Target="media/image230.wmf"/><Relationship Id="rId307" Type="http://schemas.openxmlformats.org/officeDocument/2006/relationships/image" Target="media/image241.emf"/><Relationship Id="rId349" Type="http://schemas.openxmlformats.org/officeDocument/2006/relationships/image" Target="media/image264.wmf"/><Relationship Id="rId88" Type="http://schemas.openxmlformats.org/officeDocument/2006/relationships/oleObject" Target="embeddings/oleObject27.bin"/><Relationship Id="rId111" Type="http://schemas.openxmlformats.org/officeDocument/2006/relationships/image" Target="media/image61.png"/><Relationship Id="rId153" Type="http://schemas.openxmlformats.org/officeDocument/2006/relationships/image" Target="media/image103.png"/><Relationship Id="rId195" Type="http://schemas.openxmlformats.org/officeDocument/2006/relationships/oleObject" Target="embeddings/oleObject38.bin"/><Relationship Id="rId209" Type="http://schemas.openxmlformats.org/officeDocument/2006/relationships/image" Target="media/image156.jpeg"/><Relationship Id="rId360" Type="http://schemas.openxmlformats.org/officeDocument/2006/relationships/oleObject" Target="embeddings/oleObject78.bin"/><Relationship Id="rId416" Type="http://schemas.openxmlformats.org/officeDocument/2006/relationships/image" Target="media/image307.jpeg"/><Relationship Id="rId220" Type="http://schemas.openxmlformats.org/officeDocument/2006/relationships/image" Target="media/image167.jpeg"/><Relationship Id="rId15" Type="http://schemas.openxmlformats.org/officeDocument/2006/relationships/image" Target="media/image2.jpeg"/><Relationship Id="rId57" Type="http://schemas.openxmlformats.org/officeDocument/2006/relationships/oleObject" Target="embeddings/oleObject12.bin"/><Relationship Id="rId262" Type="http://schemas.openxmlformats.org/officeDocument/2006/relationships/image" Target="media/image209.jpeg"/><Relationship Id="rId318" Type="http://schemas.openxmlformats.org/officeDocument/2006/relationships/oleObject" Target="embeddings/oleObject57.bin"/><Relationship Id="rId99" Type="http://schemas.openxmlformats.org/officeDocument/2006/relationships/image" Target="media/image54.wmf"/><Relationship Id="rId122" Type="http://schemas.openxmlformats.org/officeDocument/2006/relationships/image" Target="media/image72.jpeg"/><Relationship Id="rId164" Type="http://schemas.openxmlformats.org/officeDocument/2006/relationships/image" Target="media/image114.jpeg"/><Relationship Id="rId371" Type="http://schemas.openxmlformats.org/officeDocument/2006/relationships/image" Target="media/image275.wmf"/><Relationship Id="rId26" Type="http://schemas.openxmlformats.org/officeDocument/2006/relationships/image" Target="media/image13.jpeg"/><Relationship Id="rId231" Type="http://schemas.openxmlformats.org/officeDocument/2006/relationships/image" Target="media/image178.jpeg"/><Relationship Id="rId273" Type="http://schemas.openxmlformats.org/officeDocument/2006/relationships/image" Target="media/image220.wmf"/><Relationship Id="rId329" Type="http://schemas.openxmlformats.org/officeDocument/2006/relationships/image" Target="media/image254.wmf"/><Relationship Id="rId68" Type="http://schemas.openxmlformats.org/officeDocument/2006/relationships/image" Target="media/image39.wmf"/><Relationship Id="rId133" Type="http://schemas.openxmlformats.org/officeDocument/2006/relationships/image" Target="media/image83.png"/><Relationship Id="rId175" Type="http://schemas.openxmlformats.org/officeDocument/2006/relationships/image" Target="media/image125.png"/><Relationship Id="rId340" Type="http://schemas.openxmlformats.org/officeDocument/2006/relationships/oleObject" Target="embeddings/oleObject68.bin"/><Relationship Id="rId200" Type="http://schemas.openxmlformats.org/officeDocument/2006/relationships/image" Target="media/image147.jpeg"/><Relationship Id="rId382" Type="http://schemas.openxmlformats.org/officeDocument/2006/relationships/oleObject" Target="embeddings/oleObject89.bin"/><Relationship Id="rId242" Type="http://schemas.openxmlformats.org/officeDocument/2006/relationships/image" Target="media/image189.jpeg"/><Relationship Id="rId284" Type="http://schemas.openxmlformats.org/officeDocument/2006/relationships/oleObject" Target="embeddings/oleObject46.bin"/><Relationship Id="rId37" Type="http://schemas.openxmlformats.org/officeDocument/2006/relationships/image" Target="media/image24.wmf"/><Relationship Id="rId79" Type="http://schemas.openxmlformats.org/officeDocument/2006/relationships/oleObject" Target="embeddings/oleObject22.bin"/><Relationship Id="rId102" Type="http://schemas.openxmlformats.org/officeDocument/2006/relationships/oleObject" Target="embeddings/oleObject34.bin"/><Relationship Id="rId144" Type="http://schemas.openxmlformats.org/officeDocument/2006/relationships/image" Target="media/image94.png"/><Relationship Id="rId90" Type="http://schemas.openxmlformats.org/officeDocument/2006/relationships/oleObject" Target="embeddings/oleObject28.bin"/><Relationship Id="rId186" Type="http://schemas.openxmlformats.org/officeDocument/2006/relationships/image" Target="media/image136.jpeg"/><Relationship Id="rId351" Type="http://schemas.openxmlformats.org/officeDocument/2006/relationships/image" Target="media/image265.wmf"/><Relationship Id="rId393" Type="http://schemas.openxmlformats.org/officeDocument/2006/relationships/image" Target="media/image288.emf"/><Relationship Id="rId407" Type="http://schemas.openxmlformats.org/officeDocument/2006/relationships/oleObject" Target="embeddings/oleObject93.bin"/><Relationship Id="rId211" Type="http://schemas.openxmlformats.org/officeDocument/2006/relationships/image" Target="media/image158.jpeg"/><Relationship Id="rId253" Type="http://schemas.openxmlformats.org/officeDocument/2006/relationships/image" Target="media/image200.jpeg"/><Relationship Id="rId295" Type="http://schemas.openxmlformats.org/officeDocument/2006/relationships/image" Target="media/image231.wmf"/><Relationship Id="rId309" Type="http://schemas.openxmlformats.org/officeDocument/2006/relationships/image" Target="media/image243.emf"/><Relationship Id="rId48" Type="http://schemas.openxmlformats.org/officeDocument/2006/relationships/image" Target="media/image29.wmf"/><Relationship Id="rId113" Type="http://schemas.openxmlformats.org/officeDocument/2006/relationships/image" Target="media/image63.png"/><Relationship Id="rId320" Type="http://schemas.openxmlformats.org/officeDocument/2006/relationships/oleObject" Target="embeddings/oleObject58.bin"/><Relationship Id="rId155" Type="http://schemas.openxmlformats.org/officeDocument/2006/relationships/image" Target="media/image105.png"/><Relationship Id="rId197" Type="http://schemas.openxmlformats.org/officeDocument/2006/relationships/oleObject" Target="embeddings/oleObject39.bin"/><Relationship Id="rId362" Type="http://schemas.openxmlformats.org/officeDocument/2006/relationships/oleObject" Target="embeddings/oleObject79.bin"/><Relationship Id="rId418" Type="http://schemas.openxmlformats.org/officeDocument/2006/relationships/image" Target="media/image309.jpeg"/><Relationship Id="rId222" Type="http://schemas.openxmlformats.org/officeDocument/2006/relationships/image" Target="media/image169.jpeg"/><Relationship Id="rId264" Type="http://schemas.openxmlformats.org/officeDocument/2006/relationships/image" Target="media/image21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2266"/>
    <customShpInfo spid="_x0000_s2265"/>
    <customShpInfo spid="_x0000_s2264"/>
    <customShpInfo spid="_x0000_s2066"/>
    <customShpInfo spid="_x0000_s2268"/>
    <customShpInfo spid="_x0000_s2269"/>
    <customShpInfo spid="_x0000_s2267"/>
    <customShpInfo spid="_x0000_s2271"/>
    <customShpInfo spid="_x0000_s2272"/>
    <customShpInfo spid="_x0000_s2273"/>
    <customShpInfo spid="_x0000_s2270"/>
    <customShpInfo spid="_x0000_s2276"/>
    <customShpInfo spid="_x0000_s2277"/>
    <customShpInfo spid="_x0000_s2278"/>
    <customShpInfo spid="_x0000_s2275"/>
    <customShpInfo spid="_x0000_s2280"/>
    <customShpInfo spid="_x0000_s2281"/>
    <customShpInfo spid="_x0000_s2282"/>
    <customShpInfo spid="_x0000_s2279"/>
    <customShpInfo spid="_x0000_s220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277</Pages>
  <Words>25322</Words>
  <Characters>144340</Characters>
  <Application>Microsoft Office Word</Application>
  <DocSecurity>0</DocSecurity>
  <Lines>1202</Lines>
  <Paragraphs>338</Paragraphs>
  <ScaleCrop>false</ScaleCrop>
  <Company>Microsoft</Company>
  <LinksUpToDate>false</LinksUpToDate>
  <CharactersWithSpaces>169324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dcterms:created xsi:type="dcterms:W3CDTF">2023-01-10T16:17:00Z</dcterms:created>
  <dcterms:modified xsi:type="dcterms:W3CDTF">2023-01-12T04:57:00Z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DC4B1018D5094B39A5A518E61BEF9446</vt:lpwstr>
  </property>
</Properties>
</file>